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4E1E" w14:textId="77777777" w:rsidR="002174C6" w:rsidRPr="007B18CC" w:rsidRDefault="002174C6" w:rsidP="002174C6">
      <w:pPr>
        <w:spacing w:after="160" w:line="276" w:lineRule="auto"/>
        <w:jc w:val="center"/>
        <w:rPr>
          <w:rFonts w:ascii="Arial" w:eastAsiaTheme="minorEastAsia" w:hAnsi="Arial" w:cs="Arial"/>
          <w:b/>
          <w:lang w:val="en-GB" w:eastAsia="zh-CN"/>
        </w:rPr>
      </w:pPr>
    </w:p>
    <w:p w14:paraId="747CB567" w14:textId="77777777" w:rsidR="002174C6" w:rsidRPr="007B18CC" w:rsidRDefault="002174C6" w:rsidP="002174C6">
      <w:pPr>
        <w:spacing w:after="160" w:line="276" w:lineRule="auto"/>
        <w:jc w:val="center"/>
        <w:rPr>
          <w:rFonts w:ascii="Arial" w:eastAsiaTheme="minorEastAsia" w:hAnsi="Arial" w:cs="Arial"/>
          <w:b/>
          <w:sz w:val="28"/>
          <w:szCs w:val="28"/>
          <w:lang w:val="en-GB" w:eastAsia="zh-CN"/>
        </w:rPr>
      </w:pPr>
      <w:r w:rsidRPr="007B18CC">
        <w:rPr>
          <w:rFonts w:ascii="Arial" w:eastAsiaTheme="minorEastAsia" w:hAnsi="Arial" w:cs="Arial"/>
          <w:b/>
          <w:sz w:val="28"/>
          <w:szCs w:val="28"/>
          <w:lang w:val="en-GB" w:eastAsia="zh-CN"/>
        </w:rPr>
        <w:t>FINANCIAL SERVICES AND MARKETS REGULATIONS 2015</w:t>
      </w:r>
    </w:p>
    <w:p w14:paraId="6F482ED2" w14:textId="77777777" w:rsidR="002174C6" w:rsidRPr="007B18CC" w:rsidRDefault="002174C6" w:rsidP="002174C6">
      <w:pPr>
        <w:spacing w:after="160" w:line="276" w:lineRule="auto"/>
        <w:jc w:val="center"/>
        <w:rPr>
          <w:rFonts w:ascii="Arial" w:eastAsiaTheme="minorEastAsia" w:hAnsi="Arial" w:cs="Arial"/>
          <w:b/>
          <w:sz w:val="28"/>
          <w:szCs w:val="28"/>
          <w:lang w:val="en-GB" w:eastAsia="zh-CN"/>
        </w:rPr>
      </w:pPr>
      <w:r w:rsidRPr="007B18CC">
        <w:rPr>
          <w:rFonts w:ascii="Arial" w:eastAsiaTheme="minorEastAsia" w:hAnsi="Arial" w:cs="Arial"/>
          <w:b/>
          <w:sz w:val="28"/>
          <w:szCs w:val="28"/>
          <w:lang w:val="en-GB" w:eastAsia="zh-CN"/>
        </w:rPr>
        <w:t>(CONSOLIDATED VERSION)</w:t>
      </w:r>
    </w:p>
    <w:p w14:paraId="3F39189D" w14:textId="77777777" w:rsidR="00620D52" w:rsidRPr="007B18CC" w:rsidRDefault="00620D52" w:rsidP="00620D52">
      <w:pPr>
        <w:rPr>
          <w:rFonts w:ascii="Arial" w:eastAsiaTheme="minorHAnsi" w:hAnsi="Arial" w:cs="Arial"/>
          <w:b/>
          <w:bCs/>
          <w:sz w:val="22"/>
          <w:szCs w:val="22"/>
        </w:rPr>
      </w:pPr>
    </w:p>
    <w:p w14:paraId="0C720F49" w14:textId="77777777" w:rsidR="00E64E99" w:rsidRPr="007B18CC" w:rsidRDefault="00E64E99" w:rsidP="00E64E99">
      <w:pPr>
        <w:pStyle w:val="Title"/>
        <w:spacing w:after="0"/>
        <w:rPr>
          <w:rFonts w:ascii="Arial" w:hAnsi="Arial" w:cs="Arial"/>
          <w:color w:val="244061" w:themeColor="accent1" w:themeShade="80"/>
        </w:rPr>
      </w:pPr>
    </w:p>
    <w:p w14:paraId="0EC12B9B" w14:textId="77777777" w:rsidR="002174C6" w:rsidRPr="007B18CC" w:rsidRDefault="002174C6" w:rsidP="002174C6">
      <w:pPr>
        <w:tabs>
          <w:tab w:val="left" w:pos="4110"/>
        </w:tabs>
        <w:rPr>
          <w:rFonts w:ascii="Arial" w:eastAsia="Times New Roman" w:hAnsi="Arial" w:cs="Arial"/>
        </w:rPr>
      </w:pPr>
    </w:p>
    <w:p w14:paraId="23B282BF" w14:textId="77777777" w:rsidR="005A5B52" w:rsidRPr="007B18CC" w:rsidRDefault="005A5B52" w:rsidP="002174C6">
      <w:pPr>
        <w:pStyle w:val="BodyText"/>
        <w:jc w:val="center"/>
        <w:rPr>
          <w:rFonts w:ascii="Arial" w:hAnsi="Arial" w:cs="Arial"/>
          <w:b/>
        </w:rPr>
      </w:pPr>
    </w:p>
    <w:p w14:paraId="124E9E06" w14:textId="77777777" w:rsidR="005A5B52" w:rsidRPr="007B18CC" w:rsidRDefault="005A5B52" w:rsidP="002174C6">
      <w:pPr>
        <w:pStyle w:val="BodyText"/>
        <w:jc w:val="center"/>
        <w:rPr>
          <w:rFonts w:ascii="Arial" w:hAnsi="Arial" w:cs="Arial"/>
          <w:b/>
        </w:rPr>
      </w:pPr>
    </w:p>
    <w:p w14:paraId="6D110E57" w14:textId="77777777" w:rsidR="005A5B52" w:rsidRPr="007B18CC" w:rsidRDefault="005A5B52" w:rsidP="002174C6">
      <w:pPr>
        <w:pStyle w:val="BodyText"/>
        <w:jc w:val="center"/>
        <w:rPr>
          <w:rFonts w:ascii="Arial" w:hAnsi="Arial" w:cs="Arial"/>
          <w:b/>
        </w:rPr>
      </w:pPr>
    </w:p>
    <w:p w14:paraId="4260085B" w14:textId="77777777" w:rsidR="005A5B52" w:rsidRPr="007B18CC" w:rsidRDefault="005A5B52" w:rsidP="002174C6">
      <w:pPr>
        <w:pStyle w:val="BodyText"/>
        <w:jc w:val="center"/>
        <w:rPr>
          <w:rFonts w:ascii="Arial" w:hAnsi="Arial" w:cs="Arial"/>
          <w:b/>
        </w:rPr>
      </w:pPr>
    </w:p>
    <w:p w14:paraId="792D627F" w14:textId="77777777" w:rsidR="005A5B52" w:rsidRPr="007B18CC" w:rsidRDefault="005A5B52" w:rsidP="002174C6">
      <w:pPr>
        <w:pStyle w:val="BodyText"/>
        <w:jc w:val="center"/>
        <w:rPr>
          <w:rFonts w:ascii="Arial" w:hAnsi="Arial" w:cs="Arial"/>
          <w:b/>
        </w:rPr>
      </w:pPr>
    </w:p>
    <w:p w14:paraId="5D28A15D" w14:textId="77777777" w:rsidR="002174C6" w:rsidRPr="007B18CC" w:rsidRDefault="002174C6" w:rsidP="002174C6">
      <w:pPr>
        <w:pStyle w:val="BodyText"/>
        <w:jc w:val="center"/>
        <w:rPr>
          <w:rFonts w:ascii="Arial" w:hAnsi="Arial" w:cs="Arial"/>
          <w:b/>
        </w:rPr>
      </w:pPr>
      <w:r w:rsidRPr="007B18CC">
        <w:rPr>
          <w:rFonts w:ascii="Arial" w:hAnsi="Arial" w:cs="Arial"/>
          <w:noProof/>
          <w:lang w:val="en-GB" w:eastAsia="en-GB"/>
        </w:rPr>
        <w:drawing>
          <wp:anchor distT="0" distB="0" distL="114300" distR="114300" simplePos="0" relativeHeight="251659264" behindDoc="0" locked="0" layoutInCell="1" allowOverlap="1" wp14:anchorId="2A69BACC" wp14:editId="352FE513">
            <wp:simplePos x="0" y="0"/>
            <wp:positionH relativeFrom="column">
              <wp:posOffset>1428750</wp:posOffset>
            </wp:positionH>
            <wp:positionV relativeFrom="paragraph">
              <wp:posOffset>73025</wp:posOffset>
            </wp:positionV>
            <wp:extent cx="2698750" cy="766045"/>
            <wp:effectExtent l="0" t="0" r="0" b="0"/>
            <wp:wrapNone/>
            <wp:docPr id="9" name="Picture 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750" cy="766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C3571B" w14:textId="77777777" w:rsidR="002174C6" w:rsidRPr="007B18CC" w:rsidRDefault="002174C6" w:rsidP="002174C6">
      <w:pPr>
        <w:pStyle w:val="BodyText"/>
        <w:jc w:val="center"/>
        <w:rPr>
          <w:rFonts w:ascii="Arial" w:hAnsi="Arial" w:cs="Arial"/>
          <w:b/>
        </w:rPr>
      </w:pPr>
    </w:p>
    <w:p w14:paraId="32F19D59" w14:textId="77777777" w:rsidR="002174C6" w:rsidRPr="007B18CC" w:rsidRDefault="002174C6" w:rsidP="002174C6">
      <w:pPr>
        <w:pStyle w:val="BodyText"/>
        <w:jc w:val="center"/>
        <w:rPr>
          <w:rFonts w:ascii="Arial" w:hAnsi="Arial" w:cs="Arial"/>
          <w:b/>
        </w:rPr>
      </w:pPr>
    </w:p>
    <w:p w14:paraId="7A2E2097" w14:textId="77777777" w:rsidR="002174C6" w:rsidRPr="007B18CC" w:rsidRDefault="002174C6" w:rsidP="002174C6">
      <w:pPr>
        <w:rPr>
          <w:rFonts w:ascii="Arial" w:eastAsia="Arial" w:hAnsi="Arial" w:cs="Arial"/>
        </w:rPr>
      </w:pPr>
    </w:p>
    <w:p w14:paraId="56A54913" w14:textId="77777777" w:rsidR="00E64E99" w:rsidRPr="007B18CC" w:rsidRDefault="00E64E99" w:rsidP="005A5B52">
      <w:pPr>
        <w:pStyle w:val="Body"/>
        <w:jc w:val="both"/>
        <w:rPr>
          <w:rFonts w:ascii="Arial" w:hAnsi="Arial" w:cs="Arial"/>
        </w:rPr>
      </w:pPr>
    </w:p>
    <w:p w14:paraId="1DF1406F" w14:textId="77777777" w:rsidR="009F149C" w:rsidRPr="007B18CC" w:rsidRDefault="009F149C" w:rsidP="00E64E99">
      <w:pPr>
        <w:pStyle w:val="Body"/>
        <w:rPr>
          <w:rFonts w:ascii="Arial" w:hAnsi="Arial" w:cs="Arial"/>
        </w:rPr>
      </w:pPr>
    </w:p>
    <w:p w14:paraId="4B41B6B1" w14:textId="77777777" w:rsidR="00E64E99" w:rsidRPr="007B18CC" w:rsidRDefault="00E64E99" w:rsidP="009F149C">
      <w:pPr>
        <w:pStyle w:val="Title"/>
        <w:jc w:val="left"/>
        <w:rPr>
          <w:rFonts w:ascii="Arial" w:hAnsi="Arial" w:cs="Arial"/>
        </w:rPr>
      </w:pPr>
    </w:p>
    <w:p w14:paraId="330A925F" w14:textId="77777777" w:rsidR="009F149C" w:rsidRPr="007B18CC" w:rsidRDefault="005A5B52" w:rsidP="009F149C">
      <w:pPr>
        <w:pStyle w:val="BodyText"/>
        <w:rPr>
          <w:rFonts w:ascii="Arial" w:hAnsi="Arial" w:cs="Arial"/>
        </w:rPr>
      </w:pPr>
      <w:r w:rsidRPr="007B18CC">
        <w:rPr>
          <w:rFonts w:ascii="Arial" w:hAnsi="Arial" w:cs="Arial"/>
          <w:noProof/>
          <w:lang w:val="en-GB" w:eastAsia="en-GB"/>
        </w:rPr>
        <w:drawing>
          <wp:inline distT="0" distB="0" distL="0" distR="0" wp14:anchorId="0973CFE4" wp14:editId="3AFB03F8">
            <wp:extent cx="5784869" cy="2711450"/>
            <wp:effectExtent l="0" t="0" r="6350" b="0"/>
            <wp:docPr id="13" name="Picture 13" descr="P:\Corporate Communications\Templates\ADGM New Brand\New Application Designs October 2020\Seperate assets\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orporate Communications\Templates\ADGM New Brand\New Application Designs October 2020\Seperate assets\Lin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321" cy="2744003"/>
                    </a:xfrm>
                    <a:prstGeom prst="rect">
                      <a:avLst/>
                    </a:prstGeom>
                    <a:noFill/>
                    <a:ln>
                      <a:noFill/>
                    </a:ln>
                  </pic:spPr>
                </pic:pic>
              </a:graphicData>
            </a:graphic>
          </wp:inline>
        </w:drawing>
      </w:r>
    </w:p>
    <w:p w14:paraId="379E19D5" w14:textId="77777777" w:rsidR="009F149C" w:rsidRPr="007B18CC" w:rsidRDefault="009F149C" w:rsidP="009F149C">
      <w:pPr>
        <w:pStyle w:val="BodyText"/>
        <w:rPr>
          <w:rFonts w:ascii="Arial" w:hAnsi="Arial" w:cs="Arial"/>
        </w:rPr>
      </w:pPr>
    </w:p>
    <w:p w14:paraId="4751D99E" w14:textId="77777777" w:rsidR="00E64E99" w:rsidRPr="007B18CC" w:rsidRDefault="00E64E99" w:rsidP="00E64E99">
      <w:pPr>
        <w:pStyle w:val="Title"/>
        <w:jc w:val="left"/>
        <w:rPr>
          <w:rFonts w:ascii="Arial" w:hAnsi="Arial" w:cs="Arial"/>
        </w:rPr>
        <w:sectPr w:rsidR="00E64E99" w:rsidRPr="007B18CC" w:rsidSect="00E639C8">
          <w:headerReference w:type="even" r:id="rId10"/>
          <w:headerReference w:type="default" r:id="rId11"/>
          <w:footerReference w:type="even" r:id="rId12"/>
          <w:footerReference w:type="default" r:id="rId13"/>
          <w:footerReference w:type="first" r:id="rId14"/>
          <w:type w:val="continuous"/>
          <w:pgSz w:w="11907" w:h="16839" w:code="9"/>
          <w:pgMar w:top="1728" w:right="1296" w:bottom="1296" w:left="1296" w:header="720" w:footer="720" w:gutter="0"/>
          <w:cols w:space="720"/>
          <w:noEndnote/>
          <w:docGrid w:linePitch="326"/>
        </w:sectPr>
      </w:pPr>
    </w:p>
    <w:sdt>
      <w:sdtPr>
        <w:rPr>
          <w:rFonts w:ascii="Arial" w:hAnsi="Arial" w:cs="Arial"/>
          <w:bCs/>
          <w:sz w:val="20"/>
          <w:szCs w:val="20"/>
        </w:rPr>
        <w:id w:val="-1043821703"/>
        <w:docPartObj>
          <w:docPartGallery w:val="Table of Contents"/>
          <w:docPartUnique/>
        </w:docPartObj>
      </w:sdtPr>
      <w:sdtEndPr>
        <w:rPr>
          <w:noProof/>
        </w:rPr>
      </w:sdtEndPr>
      <w:sdtContent>
        <w:p w14:paraId="2A16690D" w14:textId="77777777" w:rsidR="00FB6861" w:rsidRPr="0084521A" w:rsidRDefault="00FB6861" w:rsidP="00FB6861">
          <w:pPr>
            <w:spacing w:line="276" w:lineRule="auto"/>
            <w:jc w:val="center"/>
            <w:rPr>
              <w:rFonts w:ascii="Arial" w:hAnsi="Arial" w:cs="Arial"/>
              <w:bCs/>
              <w:sz w:val="20"/>
              <w:szCs w:val="20"/>
            </w:rPr>
          </w:pPr>
          <w:r w:rsidRPr="0084521A">
            <w:rPr>
              <w:rFonts w:ascii="Arial" w:hAnsi="Arial" w:cs="Arial"/>
              <w:bCs/>
              <w:sz w:val="20"/>
              <w:szCs w:val="20"/>
            </w:rPr>
            <w:t>TABLE OF CONTENTS</w:t>
          </w:r>
        </w:p>
        <w:p w14:paraId="38C8EBB8" w14:textId="77777777" w:rsidR="00FB6861" w:rsidRPr="009B65BB" w:rsidRDefault="00FB6861" w:rsidP="00B36738">
          <w:pPr>
            <w:spacing w:line="276" w:lineRule="auto"/>
            <w:jc w:val="center"/>
            <w:rPr>
              <w:rFonts w:ascii="Arial" w:hAnsi="Arial" w:cs="Arial"/>
              <w:bCs/>
              <w:sz w:val="20"/>
              <w:szCs w:val="20"/>
            </w:rPr>
          </w:pPr>
        </w:p>
        <w:p w14:paraId="376D46D9" w14:textId="4E1CFD45" w:rsidR="009B65BB" w:rsidRPr="009B65BB" w:rsidRDefault="007A1058">
          <w:pPr>
            <w:pStyle w:val="TOC1"/>
            <w:rPr>
              <w:rFonts w:ascii="Arial" w:eastAsiaTheme="minorEastAsia" w:hAnsi="Arial" w:cs="Arial"/>
              <w:noProof/>
              <w:kern w:val="2"/>
              <w:sz w:val="20"/>
              <w:szCs w:val="20"/>
              <w:lang w:val="en-GB" w:eastAsia="en-GB"/>
              <w14:ligatures w14:val="standardContextual"/>
            </w:rPr>
          </w:pPr>
          <w:r w:rsidRPr="009B65BB">
            <w:rPr>
              <w:rFonts w:ascii="Arial" w:hAnsi="Arial" w:cs="Arial"/>
              <w:bCs/>
              <w:sz w:val="20"/>
              <w:szCs w:val="20"/>
            </w:rPr>
            <w:fldChar w:fldCharType="begin"/>
          </w:r>
          <w:r w:rsidRPr="009B65BB">
            <w:rPr>
              <w:rFonts w:ascii="Arial" w:hAnsi="Arial" w:cs="Arial"/>
              <w:bCs/>
              <w:sz w:val="20"/>
              <w:szCs w:val="20"/>
            </w:rPr>
            <w:instrText xml:space="preserve"> TOC \o "1-3" \h \z \u </w:instrText>
          </w:r>
          <w:r w:rsidRPr="009B65BB">
            <w:rPr>
              <w:rFonts w:ascii="Arial" w:hAnsi="Arial" w:cs="Arial"/>
              <w:bCs/>
              <w:sz w:val="20"/>
              <w:szCs w:val="20"/>
            </w:rPr>
            <w:fldChar w:fldCharType="separate"/>
          </w:r>
          <w:hyperlink w:anchor="_Toc153363766" w:history="1">
            <w:r w:rsidR="009B65BB" w:rsidRPr="009B65BB">
              <w:rPr>
                <w:rStyle w:val="Hyperlink"/>
                <w:rFonts w:ascii="Arial" w:hAnsi="Arial" w:cs="Arial"/>
                <w:noProof/>
                <w:sz w:val="20"/>
                <w:szCs w:val="20"/>
              </w:rPr>
              <w:t>Part 1 The Regulator</w:t>
            </w:r>
            <w:r w:rsidR="009B65BB" w:rsidRPr="009B65BB">
              <w:rPr>
                <w:rFonts w:ascii="Arial" w:hAnsi="Arial" w:cs="Arial"/>
                <w:noProof/>
                <w:webHidden/>
                <w:sz w:val="20"/>
                <w:szCs w:val="20"/>
              </w:rPr>
              <w:tab/>
            </w:r>
            <w:r w:rsidR="009B65BB" w:rsidRPr="009B65BB">
              <w:rPr>
                <w:rFonts w:ascii="Arial" w:hAnsi="Arial" w:cs="Arial"/>
                <w:noProof/>
                <w:webHidden/>
                <w:sz w:val="20"/>
                <w:szCs w:val="20"/>
              </w:rPr>
              <w:fldChar w:fldCharType="begin"/>
            </w:r>
            <w:r w:rsidR="009B65BB" w:rsidRPr="009B65BB">
              <w:rPr>
                <w:rFonts w:ascii="Arial" w:hAnsi="Arial" w:cs="Arial"/>
                <w:noProof/>
                <w:webHidden/>
                <w:sz w:val="20"/>
                <w:szCs w:val="20"/>
              </w:rPr>
              <w:instrText xml:space="preserve"> PAGEREF _Toc153363766 \h </w:instrText>
            </w:r>
            <w:r w:rsidR="009B65BB" w:rsidRPr="009B65BB">
              <w:rPr>
                <w:rFonts w:ascii="Arial" w:hAnsi="Arial" w:cs="Arial"/>
                <w:noProof/>
                <w:webHidden/>
                <w:sz w:val="20"/>
                <w:szCs w:val="20"/>
              </w:rPr>
            </w:r>
            <w:r w:rsidR="009B65BB" w:rsidRPr="009B65BB">
              <w:rPr>
                <w:rFonts w:ascii="Arial" w:hAnsi="Arial" w:cs="Arial"/>
                <w:noProof/>
                <w:webHidden/>
                <w:sz w:val="20"/>
                <w:szCs w:val="20"/>
              </w:rPr>
              <w:fldChar w:fldCharType="separate"/>
            </w:r>
            <w:r w:rsidR="009B65BB" w:rsidRPr="009B65BB">
              <w:rPr>
                <w:rFonts w:ascii="Arial" w:hAnsi="Arial" w:cs="Arial"/>
                <w:noProof/>
                <w:webHidden/>
                <w:sz w:val="20"/>
                <w:szCs w:val="20"/>
              </w:rPr>
              <w:t>1</w:t>
            </w:r>
            <w:r w:rsidR="009B65BB" w:rsidRPr="009B65BB">
              <w:rPr>
                <w:rFonts w:ascii="Arial" w:hAnsi="Arial" w:cs="Arial"/>
                <w:noProof/>
                <w:webHidden/>
                <w:sz w:val="20"/>
                <w:szCs w:val="20"/>
              </w:rPr>
              <w:fldChar w:fldCharType="end"/>
            </w:r>
          </w:hyperlink>
        </w:p>
        <w:p w14:paraId="7643C4F3" w14:textId="09C5513A"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67" w:history="1">
            <w:r w:rsidRPr="009B65BB">
              <w:rPr>
                <w:rStyle w:val="Hyperlink"/>
                <w:rFonts w:ascii="Arial" w:hAnsi="Arial" w:cs="Arial"/>
                <w:noProof/>
                <w:sz w:val="20"/>
                <w:szCs w:val="20"/>
              </w:rPr>
              <w:t>Chapter 1 Powers, Functions and Objectives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_Toc153363767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w:t>
            </w:r>
            <w:r w:rsidRPr="009B65BB">
              <w:rPr>
                <w:rFonts w:ascii="Arial" w:hAnsi="Arial" w:cs="Arial"/>
                <w:noProof/>
                <w:webHidden/>
                <w:sz w:val="20"/>
                <w:szCs w:val="20"/>
              </w:rPr>
              <w:fldChar w:fldCharType="end"/>
            </w:r>
          </w:hyperlink>
        </w:p>
        <w:p w14:paraId="20E7A17B" w14:textId="638844C4"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68" w:history="1">
            <w:r w:rsidRPr="009B65BB">
              <w:rPr>
                <w:rStyle w:val="Hyperlink"/>
                <w:rFonts w:ascii="Arial" w:hAnsi="Arial" w:cs="Arial"/>
                <w:noProof/>
                <w:sz w:val="20"/>
                <w:szCs w:val="20"/>
              </w:rPr>
              <w:t>Part 2 Rules and Guidance</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_Toc153363768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3</w:t>
            </w:r>
            <w:r w:rsidRPr="009B65BB">
              <w:rPr>
                <w:rFonts w:ascii="Arial" w:hAnsi="Arial" w:cs="Arial"/>
                <w:noProof/>
                <w:webHidden/>
                <w:sz w:val="20"/>
                <w:szCs w:val="20"/>
              </w:rPr>
              <w:fldChar w:fldCharType="end"/>
            </w:r>
          </w:hyperlink>
        </w:p>
        <w:p w14:paraId="712AA141" w14:textId="7CA284D5"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69" w:history="1">
            <w:r w:rsidRPr="009B65BB">
              <w:rPr>
                <w:rStyle w:val="Hyperlink"/>
                <w:rFonts w:ascii="Arial" w:hAnsi="Arial" w:cs="Arial"/>
                <w:noProof/>
                <w:sz w:val="20"/>
                <w:szCs w:val="20"/>
              </w:rPr>
              <w:t>Chapter 1 Rule</w:t>
            </w:r>
            <w:r w:rsidRPr="009B65BB">
              <w:rPr>
                <w:rStyle w:val="Hyperlink"/>
                <w:rFonts w:ascii="Arial" w:hAnsi="Arial" w:cs="Arial"/>
                <w:noProof/>
                <w:sz w:val="20"/>
                <w:szCs w:val="20"/>
              </w:rPr>
              <w:noBreakHyphen/>
              <w:t>making Powers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_Toc153363769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3</w:t>
            </w:r>
            <w:r w:rsidRPr="009B65BB">
              <w:rPr>
                <w:rFonts w:ascii="Arial" w:hAnsi="Arial" w:cs="Arial"/>
                <w:noProof/>
                <w:webHidden/>
                <w:sz w:val="20"/>
                <w:szCs w:val="20"/>
              </w:rPr>
              <w:fldChar w:fldCharType="end"/>
            </w:r>
          </w:hyperlink>
        </w:p>
        <w:p w14:paraId="0B7935F3" w14:textId="70DBFCCF"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70" w:history="1">
            <w:r w:rsidRPr="009B65BB">
              <w:rPr>
                <w:rStyle w:val="Hyperlink"/>
                <w:rFonts w:ascii="Arial" w:hAnsi="Arial" w:cs="Arial"/>
                <w:noProof/>
                <w:sz w:val="20"/>
                <w:szCs w:val="20"/>
              </w:rPr>
              <w:t>Chapter 2 Rules:  Modification, Waiver, Contravention and Procedural Provisions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_Toc153363770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8</w:t>
            </w:r>
            <w:r w:rsidRPr="009B65BB">
              <w:rPr>
                <w:rFonts w:ascii="Arial" w:hAnsi="Arial" w:cs="Arial"/>
                <w:noProof/>
                <w:webHidden/>
                <w:sz w:val="20"/>
                <w:szCs w:val="20"/>
              </w:rPr>
              <w:fldChar w:fldCharType="end"/>
            </w:r>
          </w:hyperlink>
        </w:p>
        <w:p w14:paraId="44175E27" w14:textId="192821A5"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71" w:history="1">
            <w:r w:rsidRPr="009B65BB">
              <w:rPr>
                <w:rStyle w:val="Hyperlink"/>
                <w:rFonts w:ascii="Arial" w:hAnsi="Arial" w:cs="Arial"/>
                <w:noProof/>
                <w:sz w:val="20"/>
                <w:szCs w:val="20"/>
              </w:rPr>
              <w:t>Chapter 3 Guidance</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_Toc153363771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10</w:t>
            </w:r>
            <w:r w:rsidRPr="009B65BB">
              <w:rPr>
                <w:rFonts w:ascii="Arial" w:hAnsi="Arial" w:cs="Arial"/>
                <w:noProof/>
                <w:webHidden/>
                <w:sz w:val="20"/>
                <w:szCs w:val="20"/>
              </w:rPr>
              <w:fldChar w:fldCharType="end"/>
            </w:r>
          </w:hyperlink>
        </w:p>
        <w:p w14:paraId="4F83E4D2" w14:textId="45024D05"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72" w:history="1">
            <w:r w:rsidRPr="009B65BB">
              <w:rPr>
                <w:rStyle w:val="Hyperlink"/>
                <w:rFonts w:ascii="Arial" w:hAnsi="Arial" w:cs="Arial"/>
                <w:noProof/>
                <w:sz w:val="20"/>
                <w:szCs w:val="20"/>
              </w:rPr>
              <w:t>Chapter 4 Anti-Money Laundering Powers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_Toc153363772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11</w:t>
            </w:r>
            <w:r w:rsidRPr="009B65BB">
              <w:rPr>
                <w:rFonts w:ascii="Arial" w:hAnsi="Arial" w:cs="Arial"/>
                <w:noProof/>
                <w:webHidden/>
                <w:sz w:val="20"/>
                <w:szCs w:val="20"/>
              </w:rPr>
              <w:fldChar w:fldCharType="end"/>
            </w:r>
          </w:hyperlink>
        </w:p>
        <w:p w14:paraId="11EE2049" w14:textId="63470D5D"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73" w:history="1">
            <w:r w:rsidRPr="009B65BB">
              <w:rPr>
                <w:rStyle w:val="Hyperlink"/>
                <w:rFonts w:ascii="Arial" w:hAnsi="Arial" w:cs="Arial"/>
                <w:noProof/>
                <w:sz w:val="20"/>
                <w:szCs w:val="20"/>
              </w:rPr>
              <w:t>Part 3 Regulated Activities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_Toc153363773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12</w:t>
            </w:r>
            <w:r w:rsidRPr="009B65BB">
              <w:rPr>
                <w:rFonts w:ascii="Arial" w:hAnsi="Arial" w:cs="Arial"/>
                <w:noProof/>
                <w:webHidden/>
                <w:sz w:val="20"/>
                <w:szCs w:val="20"/>
              </w:rPr>
              <w:fldChar w:fldCharType="end"/>
            </w:r>
          </w:hyperlink>
        </w:p>
        <w:p w14:paraId="77595BBF" w14:textId="7B16F457"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74" w:history="1">
            <w:r w:rsidRPr="009B65BB">
              <w:rPr>
                <w:rStyle w:val="Hyperlink"/>
                <w:rFonts w:ascii="Arial" w:hAnsi="Arial" w:cs="Arial"/>
                <w:noProof/>
                <w:sz w:val="20"/>
                <w:szCs w:val="20"/>
              </w:rPr>
              <w:t>Part 4 Authorisation</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_Toc153363774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16</w:t>
            </w:r>
            <w:r w:rsidRPr="009B65BB">
              <w:rPr>
                <w:rFonts w:ascii="Arial" w:hAnsi="Arial" w:cs="Arial"/>
                <w:noProof/>
                <w:webHidden/>
                <w:sz w:val="20"/>
                <w:szCs w:val="20"/>
              </w:rPr>
              <w:fldChar w:fldCharType="end"/>
            </w:r>
          </w:hyperlink>
        </w:p>
        <w:p w14:paraId="3A219650" w14:textId="38AE1151"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75" w:history="1">
            <w:r w:rsidRPr="009B65BB">
              <w:rPr>
                <w:rStyle w:val="Hyperlink"/>
                <w:rFonts w:ascii="Arial" w:hAnsi="Arial" w:cs="Arial"/>
                <w:noProof/>
                <w:sz w:val="20"/>
                <w:szCs w:val="20"/>
              </w:rPr>
              <w:t>Part 5 Performance of Controlled Functions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_Toc153363775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26</w:t>
            </w:r>
            <w:r w:rsidRPr="009B65BB">
              <w:rPr>
                <w:rFonts w:ascii="Arial" w:hAnsi="Arial" w:cs="Arial"/>
                <w:noProof/>
                <w:webHidden/>
                <w:sz w:val="20"/>
                <w:szCs w:val="20"/>
              </w:rPr>
              <w:fldChar w:fldCharType="end"/>
            </w:r>
          </w:hyperlink>
        </w:p>
        <w:p w14:paraId="35905281" w14:textId="0CA489E4"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76" w:history="1">
            <w:r w:rsidRPr="009B65BB">
              <w:rPr>
                <w:rStyle w:val="Hyperlink"/>
                <w:rFonts w:ascii="Arial" w:hAnsi="Arial" w:cs="Arial"/>
                <w:noProof/>
                <w:sz w:val="20"/>
                <w:szCs w:val="20"/>
              </w:rPr>
              <w:t>Part 6 Official Listing and Offers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_Toc153363776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29</w:t>
            </w:r>
            <w:r w:rsidRPr="009B65BB">
              <w:rPr>
                <w:rFonts w:ascii="Arial" w:hAnsi="Arial" w:cs="Arial"/>
                <w:noProof/>
                <w:webHidden/>
                <w:sz w:val="20"/>
                <w:szCs w:val="20"/>
              </w:rPr>
              <w:fldChar w:fldCharType="end"/>
            </w:r>
          </w:hyperlink>
        </w:p>
        <w:p w14:paraId="7CB9F7BA" w14:textId="1E5D0631"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77" w:history="1">
            <w:r w:rsidRPr="009B65BB">
              <w:rPr>
                <w:rStyle w:val="Hyperlink"/>
                <w:rFonts w:ascii="Arial" w:hAnsi="Arial" w:cs="Arial"/>
                <w:noProof/>
                <w:sz w:val="20"/>
                <w:szCs w:val="20"/>
              </w:rPr>
              <w:t>Chapter 1 Offer of Securities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33</w:t>
            </w:r>
            <w:r w:rsidRPr="009B65BB">
              <w:rPr>
                <w:rFonts w:ascii="Arial" w:hAnsi="Arial" w:cs="Arial"/>
                <w:noProof/>
                <w:webHidden/>
                <w:sz w:val="20"/>
                <w:szCs w:val="20"/>
              </w:rPr>
              <w:fldChar w:fldCharType="end"/>
            </w:r>
          </w:hyperlink>
        </w:p>
        <w:p w14:paraId="056184BF" w14:textId="793EBAFA"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78" w:history="1">
            <w:r w:rsidRPr="009B65BB">
              <w:rPr>
                <w:rStyle w:val="Hyperlink"/>
                <w:rFonts w:ascii="Arial" w:hAnsi="Arial" w:cs="Arial"/>
                <w:noProof/>
                <w:sz w:val="20"/>
                <w:szCs w:val="20"/>
              </w:rPr>
              <w:t>Chapter 2 Obligations of Reporting Entities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_Toc153363778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38</w:t>
            </w:r>
            <w:r w:rsidRPr="009B65BB">
              <w:rPr>
                <w:rFonts w:ascii="Arial" w:hAnsi="Arial" w:cs="Arial"/>
                <w:noProof/>
                <w:webHidden/>
                <w:sz w:val="20"/>
                <w:szCs w:val="20"/>
              </w:rPr>
              <w:fldChar w:fldCharType="end"/>
            </w:r>
          </w:hyperlink>
        </w:p>
        <w:p w14:paraId="092E55B4" w14:textId="560E1118"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79" w:history="1">
            <w:r w:rsidRPr="009B65BB">
              <w:rPr>
                <w:rStyle w:val="Hyperlink"/>
                <w:rFonts w:ascii="Arial" w:hAnsi="Arial" w:cs="Arial"/>
                <w:noProof/>
                <w:sz w:val="20"/>
                <w:szCs w:val="20"/>
              </w:rPr>
              <w:t>Part 7 Transfer Schemes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_Toc153363779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43</w:t>
            </w:r>
            <w:r w:rsidRPr="009B65BB">
              <w:rPr>
                <w:rFonts w:ascii="Arial" w:hAnsi="Arial" w:cs="Arial"/>
                <w:noProof/>
                <w:webHidden/>
                <w:sz w:val="20"/>
                <w:szCs w:val="20"/>
              </w:rPr>
              <w:fldChar w:fldCharType="end"/>
            </w:r>
          </w:hyperlink>
        </w:p>
        <w:p w14:paraId="519A845A" w14:textId="3BE7A4D8"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80" w:history="1">
            <w:r w:rsidRPr="009B65BB">
              <w:rPr>
                <w:rStyle w:val="Hyperlink"/>
                <w:rFonts w:ascii="Arial" w:hAnsi="Arial" w:cs="Arial"/>
                <w:noProof/>
                <w:sz w:val="20"/>
                <w:szCs w:val="20"/>
              </w:rPr>
              <w:t>Part 8 Market Abuse</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_Toc153363780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47</w:t>
            </w:r>
            <w:r w:rsidRPr="009B65BB">
              <w:rPr>
                <w:rFonts w:ascii="Arial" w:hAnsi="Arial" w:cs="Arial"/>
                <w:noProof/>
                <w:webHidden/>
                <w:sz w:val="20"/>
                <w:szCs w:val="20"/>
              </w:rPr>
              <w:fldChar w:fldCharType="end"/>
            </w:r>
          </w:hyperlink>
        </w:p>
        <w:p w14:paraId="2FD43FBF" w14:textId="6A7948BA"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81" w:history="1">
            <w:r w:rsidRPr="009B65BB">
              <w:rPr>
                <w:rStyle w:val="Hyperlink"/>
                <w:rFonts w:ascii="Arial" w:hAnsi="Arial" w:cs="Arial"/>
                <w:noProof/>
                <w:sz w:val="20"/>
                <w:szCs w:val="20"/>
              </w:rPr>
              <w:t>Part 9 Misleading Statements and Impressions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_Toc153363781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53</w:t>
            </w:r>
            <w:r w:rsidRPr="009B65BB">
              <w:rPr>
                <w:rFonts w:ascii="Arial" w:hAnsi="Arial" w:cs="Arial"/>
                <w:noProof/>
                <w:webHidden/>
                <w:sz w:val="20"/>
                <w:szCs w:val="20"/>
              </w:rPr>
              <w:fldChar w:fldCharType="end"/>
            </w:r>
          </w:hyperlink>
        </w:p>
        <w:p w14:paraId="7C9E4E10" w14:textId="06B9B26F"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82" w:history="1">
            <w:r w:rsidRPr="009B65BB">
              <w:rPr>
                <w:rStyle w:val="Hyperlink"/>
                <w:rFonts w:ascii="Arial" w:hAnsi="Arial" w:cs="Arial"/>
                <w:noProof/>
                <w:sz w:val="20"/>
                <w:szCs w:val="20"/>
              </w:rPr>
              <w:t>Part 10 Change of Control</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_Toc153363782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56</w:t>
            </w:r>
            <w:r w:rsidRPr="009B65BB">
              <w:rPr>
                <w:rFonts w:ascii="Arial" w:hAnsi="Arial" w:cs="Arial"/>
                <w:noProof/>
                <w:webHidden/>
                <w:sz w:val="20"/>
                <w:szCs w:val="20"/>
              </w:rPr>
              <w:fldChar w:fldCharType="end"/>
            </w:r>
          </w:hyperlink>
        </w:p>
        <w:p w14:paraId="6025A72F" w14:textId="6975F23E"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83" w:history="1">
            <w:r w:rsidRPr="009B65BB">
              <w:rPr>
                <w:rStyle w:val="Hyperlink"/>
                <w:rFonts w:ascii="Arial" w:hAnsi="Arial" w:cs="Arial"/>
                <w:noProof/>
                <w:sz w:val="20"/>
                <w:szCs w:val="20"/>
              </w:rPr>
              <w:t>Part 11 Collective Investment Funds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_Toc153363783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57</w:t>
            </w:r>
            <w:r w:rsidRPr="009B65BB">
              <w:rPr>
                <w:rFonts w:ascii="Arial" w:hAnsi="Arial" w:cs="Arial"/>
                <w:noProof/>
                <w:webHidden/>
                <w:sz w:val="20"/>
                <w:szCs w:val="20"/>
              </w:rPr>
              <w:fldChar w:fldCharType="end"/>
            </w:r>
          </w:hyperlink>
        </w:p>
        <w:p w14:paraId="1F8B9B28" w14:textId="69BBBE1E"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84" w:history="1">
            <w:r w:rsidRPr="009B65BB">
              <w:rPr>
                <w:rStyle w:val="Hyperlink"/>
                <w:rFonts w:ascii="Arial" w:hAnsi="Arial" w:cs="Arial"/>
                <w:noProof/>
                <w:sz w:val="20"/>
                <w:szCs w:val="20"/>
              </w:rPr>
              <w:t>Chapter 1 Interpretation</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_Toc153363784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57</w:t>
            </w:r>
            <w:r w:rsidRPr="009B65BB">
              <w:rPr>
                <w:rFonts w:ascii="Arial" w:hAnsi="Arial" w:cs="Arial"/>
                <w:noProof/>
                <w:webHidden/>
                <w:sz w:val="20"/>
                <w:szCs w:val="20"/>
              </w:rPr>
              <w:fldChar w:fldCharType="end"/>
            </w:r>
          </w:hyperlink>
        </w:p>
        <w:p w14:paraId="49CC0248" w14:textId="17B83834"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85" w:history="1">
            <w:r w:rsidRPr="009B65BB">
              <w:rPr>
                <w:rStyle w:val="Hyperlink"/>
                <w:rFonts w:ascii="Arial" w:hAnsi="Arial" w:cs="Arial"/>
                <w:noProof/>
                <w:sz w:val="20"/>
                <w:szCs w:val="20"/>
              </w:rPr>
              <w:t>Chapter 2 Registration of Public Funds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_Toc153363785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58</w:t>
            </w:r>
            <w:r w:rsidRPr="009B65BB">
              <w:rPr>
                <w:rFonts w:ascii="Arial" w:hAnsi="Arial" w:cs="Arial"/>
                <w:noProof/>
                <w:webHidden/>
                <w:sz w:val="20"/>
                <w:szCs w:val="20"/>
              </w:rPr>
              <w:fldChar w:fldCharType="end"/>
            </w:r>
          </w:hyperlink>
        </w:p>
        <w:p w14:paraId="32805933" w14:textId="509B553F"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86" w:history="1">
            <w:r w:rsidRPr="009B65BB">
              <w:rPr>
                <w:rStyle w:val="Hyperlink"/>
                <w:rFonts w:ascii="Arial" w:hAnsi="Arial" w:cs="Arial"/>
                <w:noProof/>
                <w:sz w:val="20"/>
                <w:szCs w:val="20"/>
              </w:rPr>
              <w:t>Chapter 3 Notification Requirement Applicable to  Exempt Funds and Qualified Investor Funds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_Toc153363786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60</w:t>
            </w:r>
            <w:r w:rsidRPr="009B65BB">
              <w:rPr>
                <w:rFonts w:ascii="Arial" w:hAnsi="Arial" w:cs="Arial"/>
                <w:noProof/>
                <w:webHidden/>
                <w:sz w:val="20"/>
                <w:szCs w:val="20"/>
              </w:rPr>
              <w:fldChar w:fldCharType="end"/>
            </w:r>
          </w:hyperlink>
        </w:p>
        <w:p w14:paraId="00EAD997" w14:textId="42CEABC4"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87" w:history="1">
            <w:r w:rsidRPr="009B65BB">
              <w:rPr>
                <w:rStyle w:val="Hyperlink"/>
                <w:rFonts w:ascii="Arial" w:hAnsi="Arial" w:cs="Arial"/>
                <w:noProof/>
                <w:sz w:val="20"/>
                <w:szCs w:val="20"/>
              </w:rPr>
              <w:t>Chapter 4 Investment Trusts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60</w:t>
            </w:r>
            <w:r w:rsidRPr="009B65BB">
              <w:rPr>
                <w:rFonts w:ascii="Arial" w:hAnsi="Arial" w:cs="Arial"/>
                <w:noProof/>
                <w:webHidden/>
                <w:sz w:val="20"/>
                <w:szCs w:val="20"/>
              </w:rPr>
              <w:fldChar w:fldCharType="end"/>
            </w:r>
          </w:hyperlink>
        </w:p>
        <w:p w14:paraId="4CAA2416" w14:textId="19DB261F"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88" w:history="1">
            <w:r w:rsidRPr="009B65BB">
              <w:rPr>
                <w:rStyle w:val="Hyperlink"/>
                <w:rFonts w:ascii="Arial" w:hAnsi="Arial" w:cs="Arial"/>
                <w:noProof/>
                <w:sz w:val="20"/>
                <w:szCs w:val="20"/>
              </w:rPr>
              <w:t>Part 12 Recognised Bodies, Remote Bodies, Remote Members and OTC Derivatives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_Toc153363788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62</w:t>
            </w:r>
            <w:r w:rsidRPr="009B65BB">
              <w:rPr>
                <w:rFonts w:ascii="Arial" w:hAnsi="Arial" w:cs="Arial"/>
                <w:noProof/>
                <w:webHidden/>
                <w:sz w:val="20"/>
                <w:szCs w:val="20"/>
              </w:rPr>
              <w:fldChar w:fldCharType="end"/>
            </w:r>
          </w:hyperlink>
        </w:p>
        <w:p w14:paraId="36373C9B" w14:textId="08C0EB48"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89" w:history="1">
            <w:r w:rsidRPr="009B65BB">
              <w:rPr>
                <w:rStyle w:val="Hyperlink"/>
                <w:rFonts w:ascii="Arial" w:hAnsi="Arial" w:cs="Arial"/>
                <w:noProof/>
                <w:sz w:val="20"/>
                <w:szCs w:val="20"/>
              </w:rPr>
              <w:t>Chapter 1 Exemption</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_Toc153363789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62</w:t>
            </w:r>
            <w:r w:rsidRPr="009B65BB">
              <w:rPr>
                <w:rFonts w:ascii="Arial" w:hAnsi="Arial" w:cs="Arial"/>
                <w:noProof/>
                <w:webHidden/>
                <w:sz w:val="20"/>
                <w:szCs w:val="20"/>
              </w:rPr>
              <w:fldChar w:fldCharType="end"/>
            </w:r>
          </w:hyperlink>
        </w:p>
        <w:p w14:paraId="001CD8BC" w14:textId="054B35E9"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90" w:history="1">
            <w:r w:rsidRPr="009B65BB">
              <w:rPr>
                <w:rStyle w:val="Hyperlink"/>
                <w:rFonts w:ascii="Arial" w:hAnsi="Arial" w:cs="Arial"/>
                <w:noProof/>
                <w:sz w:val="20"/>
                <w:szCs w:val="20"/>
              </w:rPr>
              <w:t>Chapter 2 Interpretation</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_Toc153363790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75</w:t>
            </w:r>
            <w:r w:rsidRPr="009B65BB">
              <w:rPr>
                <w:rFonts w:ascii="Arial" w:hAnsi="Arial" w:cs="Arial"/>
                <w:noProof/>
                <w:webHidden/>
                <w:sz w:val="20"/>
                <w:szCs w:val="20"/>
              </w:rPr>
              <w:fldChar w:fldCharType="end"/>
            </w:r>
          </w:hyperlink>
        </w:p>
        <w:p w14:paraId="6DB35047" w14:textId="422C3561"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91" w:history="1">
            <w:r w:rsidRPr="009B65BB">
              <w:rPr>
                <w:rStyle w:val="Hyperlink"/>
                <w:rFonts w:ascii="Arial" w:hAnsi="Arial" w:cs="Arial"/>
                <w:noProof/>
                <w:sz w:val="20"/>
                <w:szCs w:val="20"/>
              </w:rPr>
              <w:t>Chapter 3 Clearing, Reporting and Risk Mitigation of OTC Derivatives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_Toc153363791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76</w:t>
            </w:r>
            <w:r w:rsidRPr="009B65BB">
              <w:rPr>
                <w:rFonts w:ascii="Arial" w:hAnsi="Arial" w:cs="Arial"/>
                <w:noProof/>
                <w:webHidden/>
                <w:sz w:val="20"/>
                <w:szCs w:val="20"/>
              </w:rPr>
              <w:fldChar w:fldCharType="end"/>
            </w:r>
          </w:hyperlink>
        </w:p>
        <w:p w14:paraId="131BA58A" w14:textId="00C28662"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792" w:history="1">
            <w:r w:rsidRPr="009B65BB">
              <w:rPr>
                <w:rStyle w:val="Hyperlink"/>
                <w:rFonts w:ascii="Arial" w:hAnsi="Arial" w:cs="Arial"/>
                <w:noProof/>
                <w:sz w:val="20"/>
                <w:szCs w:val="20"/>
              </w:rPr>
              <w:t>Chapter 4 Transaction Reporting</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_Toc153363792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83</w:t>
            </w:r>
            <w:r w:rsidRPr="009B65BB">
              <w:rPr>
                <w:rFonts w:ascii="Arial" w:hAnsi="Arial" w:cs="Arial"/>
                <w:noProof/>
                <w:webHidden/>
                <w:sz w:val="20"/>
                <w:szCs w:val="20"/>
              </w:rPr>
              <w:fldChar w:fldCharType="end"/>
            </w:r>
          </w:hyperlink>
        </w:p>
        <w:p w14:paraId="26AA56A8" w14:textId="2A2CE911"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3" w:history="1">
            <w:r w:rsidRPr="009B65BB">
              <w:rPr>
                <w:rStyle w:val="Hyperlink"/>
                <w:rFonts w:ascii="Arial" w:hAnsi="Arial" w:cs="Arial"/>
                <w:noProof/>
                <w:sz w:val="20"/>
                <w:szCs w:val="20"/>
              </w:rPr>
              <w:t>Part 13 Settlement Finality</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_Toc153363793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83</w:t>
            </w:r>
            <w:r w:rsidRPr="009B65BB">
              <w:rPr>
                <w:rFonts w:ascii="Arial" w:hAnsi="Arial" w:cs="Arial"/>
                <w:noProof/>
                <w:webHidden/>
                <w:sz w:val="20"/>
                <w:szCs w:val="20"/>
              </w:rPr>
              <w:fldChar w:fldCharType="end"/>
            </w:r>
          </w:hyperlink>
        </w:p>
        <w:p w14:paraId="6FCB355C" w14:textId="0CD6EBBE"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4" w:history="1">
            <w:r w:rsidRPr="009B65BB">
              <w:rPr>
                <w:rStyle w:val="Hyperlink"/>
                <w:rFonts w:ascii="Arial" w:hAnsi="Arial" w:cs="Arial"/>
                <w:noProof/>
                <w:sz w:val="20"/>
                <w:szCs w:val="20"/>
              </w:rPr>
              <w:t>Part 14 Suspension and Removal of Financial Instruments from Trading</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_Toc153363794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111</w:t>
            </w:r>
            <w:r w:rsidRPr="009B65BB">
              <w:rPr>
                <w:rFonts w:ascii="Arial" w:hAnsi="Arial" w:cs="Arial"/>
                <w:noProof/>
                <w:webHidden/>
                <w:sz w:val="20"/>
                <w:szCs w:val="20"/>
              </w:rPr>
              <w:fldChar w:fldCharType="end"/>
            </w:r>
          </w:hyperlink>
        </w:p>
        <w:p w14:paraId="61CAEB74" w14:textId="44B3A6FF"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5" w:history="1">
            <w:r w:rsidRPr="009B65BB">
              <w:rPr>
                <w:rStyle w:val="Hyperlink"/>
                <w:rFonts w:ascii="Arial" w:hAnsi="Arial" w:cs="Arial"/>
                <w:noProof/>
                <w:sz w:val="20"/>
                <w:szCs w:val="20"/>
              </w:rPr>
              <w:t>Part 15 Auditors and Actuaries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_Toc153363795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115</w:t>
            </w:r>
            <w:r w:rsidRPr="009B65BB">
              <w:rPr>
                <w:rFonts w:ascii="Arial" w:hAnsi="Arial" w:cs="Arial"/>
                <w:noProof/>
                <w:webHidden/>
                <w:sz w:val="20"/>
                <w:szCs w:val="20"/>
              </w:rPr>
              <w:fldChar w:fldCharType="end"/>
            </w:r>
          </w:hyperlink>
        </w:p>
        <w:p w14:paraId="40B7A3AC" w14:textId="2B7ED4C0"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6" w:history="1">
            <w:r w:rsidRPr="009B65BB">
              <w:rPr>
                <w:rStyle w:val="Hyperlink"/>
                <w:rFonts w:ascii="Arial" w:hAnsi="Arial" w:cs="Arial"/>
                <w:noProof/>
                <w:sz w:val="20"/>
                <w:szCs w:val="20"/>
              </w:rPr>
              <w:t>Part 16 Public Record and Disclosure of Information</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_Toc153363796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120</w:t>
            </w:r>
            <w:r w:rsidRPr="009B65BB">
              <w:rPr>
                <w:rFonts w:ascii="Arial" w:hAnsi="Arial" w:cs="Arial"/>
                <w:noProof/>
                <w:webHidden/>
                <w:sz w:val="20"/>
                <w:szCs w:val="20"/>
              </w:rPr>
              <w:fldChar w:fldCharType="end"/>
            </w:r>
          </w:hyperlink>
        </w:p>
        <w:p w14:paraId="600ED1DA" w14:textId="2BE6DBF3"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7" w:history="1">
            <w:r w:rsidRPr="009B65BB">
              <w:rPr>
                <w:rStyle w:val="Hyperlink"/>
                <w:rFonts w:ascii="Arial" w:hAnsi="Arial" w:cs="Arial"/>
                <w:noProof/>
                <w:sz w:val="20"/>
                <w:szCs w:val="20"/>
              </w:rPr>
              <w:t>Part 17 Information Gathering, Prudential Directions, Skilled Person Reports, Investigations and Cooperation</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123</w:t>
            </w:r>
            <w:r w:rsidRPr="009B65BB">
              <w:rPr>
                <w:rFonts w:ascii="Arial" w:hAnsi="Arial" w:cs="Arial"/>
                <w:noProof/>
                <w:webHidden/>
                <w:sz w:val="20"/>
                <w:szCs w:val="20"/>
              </w:rPr>
              <w:fldChar w:fldCharType="end"/>
            </w:r>
          </w:hyperlink>
        </w:p>
        <w:p w14:paraId="33958644" w14:textId="7E636414"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8" w:history="1">
            <w:r w:rsidRPr="009B65BB">
              <w:rPr>
                <w:rStyle w:val="Hyperlink"/>
                <w:rFonts w:ascii="Arial" w:hAnsi="Arial" w:cs="Arial"/>
                <w:noProof/>
                <w:sz w:val="20"/>
                <w:szCs w:val="20"/>
              </w:rPr>
              <w:t>Part 18 Contraventions, etc.</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_Toc153363798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137</w:t>
            </w:r>
            <w:r w:rsidRPr="009B65BB">
              <w:rPr>
                <w:rFonts w:ascii="Arial" w:hAnsi="Arial" w:cs="Arial"/>
                <w:noProof/>
                <w:webHidden/>
                <w:sz w:val="20"/>
                <w:szCs w:val="20"/>
              </w:rPr>
              <w:fldChar w:fldCharType="end"/>
            </w:r>
          </w:hyperlink>
        </w:p>
        <w:p w14:paraId="0A4CB207" w14:textId="6B1E0248"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799" w:history="1">
            <w:r w:rsidRPr="009B65BB">
              <w:rPr>
                <w:rStyle w:val="Hyperlink"/>
                <w:rFonts w:ascii="Arial" w:hAnsi="Arial" w:cs="Arial"/>
                <w:noProof/>
                <w:sz w:val="20"/>
                <w:szCs w:val="20"/>
              </w:rPr>
              <w:t>Part 19 Appeals Panel and Disciplinary Measures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_Toc153363799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139</w:t>
            </w:r>
            <w:r w:rsidRPr="009B65BB">
              <w:rPr>
                <w:rFonts w:ascii="Arial" w:hAnsi="Arial" w:cs="Arial"/>
                <w:noProof/>
                <w:webHidden/>
                <w:sz w:val="20"/>
                <w:szCs w:val="20"/>
              </w:rPr>
              <w:fldChar w:fldCharType="end"/>
            </w:r>
          </w:hyperlink>
        </w:p>
        <w:p w14:paraId="3B56696B" w14:textId="41D71D93"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800" w:history="1">
            <w:r w:rsidRPr="009B65BB">
              <w:rPr>
                <w:rStyle w:val="Hyperlink"/>
                <w:rFonts w:ascii="Arial" w:hAnsi="Arial" w:cs="Arial"/>
                <w:noProof/>
                <w:sz w:val="20"/>
                <w:szCs w:val="20"/>
              </w:rPr>
              <w:t>Chapter 1 The Appeals Panel</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_Toc153363800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139</w:t>
            </w:r>
            <w:r w:rsidRPr="009B65BB">
              <w:rPr>
                <w:rFonts w:ascii="Arial" w:hAnsi="Arial" w:cs="Arial"/>
                <w:noProof/>
                <w:webHidden/>
                <w:sz w:val="20"/>
                <w:szCs w:val="20"/>
              </w:rPr>
              <w:fldChar w:fldCharType="end"/>
            </w:r>
          </w:hyperlink>
        </w:p>
        <w:p w14:paraId="7D171485" w14:textId="4795EB12"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801" w:history="1">
            <w:r w:rsidRPr="009B65BB">
              <w:rPr>
                <w:rStyle w:val="Hyperlink"/>
                <w:rFonts w:ascii="Arial" w:hAnsi="Arial" w:cs="Arial"/>
                <w:noProof/>
                <w:sz w:val="20"/>
                <w:szCs w:val="20"/>
              </w:rPr>
              <w:t>Chapter 2 Disciplinary measures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_Toc153363801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144</w:t>
            </w:r>
            <w:r w:rsidRPr="009B65BB">
              <w:rPr>
                <w:rFonts w:ascii="Arial" w:hAnsi="Arial" w:cs="Arial"/>
                <w:noProof/>
                <w:webHidden/>
                <w:sz w:val="20"/>
                <w:szCs w:val="20"/>
              </w:rPr>
              <w:fldChar w:fldCharType="end"/>
            </w:r>
          </w:hyperlink>
        </w:p>
        <w:p w14:paraId="797B2CAC" w14:textId="3DCE8F17"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02" w:history="1">
            <w:r w:rsidRPr="009B65BB">
              <w:rPr>
                <w:rStyle w:val="Hyperlink"/>
                <w:rFonts w:ascii="Arial" w:hAnsi="Arial" w:cs="Arial"/>
                <w:noProof/>
                <w:sz w:val="20"/>
                <w:szCs w:val="20"/>
              </w:rPr>
              <w:t>Part 20 Injunctions, Restitution and Actions for Damages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_Toc153363802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146</w:t>
            </w:r>
            <w:r w:rsidRPr="009B65BB">
              <w:rPr>
                <w:rFonts w:ascii="Arial" w:hAnsi="Arial" w:cs="Arial"/>
                <w:noProof/>
                <w:webHidden/>
                <w:sz w:val="20"/>
                <w:szCs w:val="20"/>
              </w:rPr>
              <w:fldChar w:fldCharType="end"/>
            </w:r>
          </w:hyperlink>
        </w:p>
        <w:p w14:paraId="056DB428" w14:textId="33D55651"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03" w:history="1">
            <w:r w:rsidRPr="009B65BB">
              <w:rPr>
                <w:rStyle w:val="Hyperlink"/>
                <w:rFonts w:ascii="Arial" w:hAnsi="Arial" w:cs="Arial"/>
                <w:noProof/>
                <w:sz w:val="20"/>
                <w:szCs w:val="20"/>
              </w:rPr>
              <w:t>Part 21 Enforcement Procedure</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_Toc153363803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154</w:t>
            </w:r>
            <w:r w:rsidRPr="009B65BB">
              <w:rPr>
                <w:rFonts w:ascii="Arial" w:hAnsi="Arial" w:cs="Arial"/>
                <w:noProof/>
                <w:webHidden/>
                <w:sz w:val="20"/>
                <w:szCs w:val="20"/>
              </w:rPr>
              <w:fldChar w:fldCharType="end"/>
            </w:r>
          </w:hyperlink>
        </w:p>
        <w:p w14:paraId="5CA504C6" w14:textId="46313A27"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04" w:history="1">
            <w:r w:rsidRPr="009B65BB">
              <w:rPr>
                <w:rStyle w:val="Hyperlink"/>
                <w:rFonts w:ascii="Arial" w:hAnsi="Arial" w:cs="Arial"/>
                <w:noProof/>
                <w:sz w:val="20"/>
                <w:szCs w:val="20"/>
              </w:rPr>
              <w:t>Part 22 General</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_Toc153363804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163</w:t>
            </w:r>
            <w:r w:rsidRPr="009B65BB">
              <w:rPr>
                <w:rFonts w:ascii="Arial" w:hAnsi="Arial" w:cs="Arial"/>
                <w:noProof/>
                <w:webHidden/>
                <w:sz w:val="20"/>
                <w:szCs w:val="20"/>
              </w:rPr>
              <w:fldChar w:fldCharType="end"/>
            </w:r>
          </w:hyperlink>
        </w:p>
        <w:p w14:paraId="41B4FA25" w14:textId="783F4BD9"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05" w:history="1">
            <w:r w:rsidRPr="009B65BB">
              <w:rPr>
                <w:rStyle w:val="Hyperlink"/>
                <w:rFonts w:ascii="Arial" w:hAnsi="Arial" w:cs="Arial"/>
                <w:noProof/>
                <w:sz w:val="20"/>
                <w:szCs w:val="20"/>
                <w14:scene3d>
                  <w14:camera w14:prst="orthographicFront"/>
                  <w14:lightRig w14:rig="threePt" w14:dir="t">
                    <w14:rot w14:lat="0" w14:lon="0" w14:rev="0"/>
                  </w14:lightRig>
                </w14:scene3d>
              </w:rPr>
              <w:t>Schedule 1</w:t>
            </w:r>
            <w:r w:rsidRPr="009B65BB">
              <w:rPr>
                <w:rStyle w:val="Hyperlink"/>
                <w:rFonts w:ascii="Arial" w:hAnsi="Arial" w:cs="Arial"/>
                <w:noProof/>
                <w:sz w:val="20"/>
                <w:szCs w:val="20"/>
              </w:rPr>
              <w:t xml:space="preserve"> Regulated Activities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_Toc153363805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213</w:t>
            </w:r>
            <w:r w:rsidRPr="009B65BB">
              <w:rPr>
                <w:rFonts w:ascii="Arial" w:hAnsi="Arial" w:cs="Arial"/>
                <w:noProof/>
                <w:webHidden/>
                <w:sz w:val="20"/>
                <w:szCs w:val="20"/>
              </w:rPr>
              <w:fldChar w:fldCharType="end"/>
            </w:r>
          </w:hyperlink>
        </w:p>
        <w:p w14:paraId="56ED2B97" w14:textId="72BF26AF" w:rsidR="009B65BB" w:rsidRPr="009B65BB" w:rsidRDefault="009B65BB" w:rsidP="008E24B5">
          <w:pPr>
            <w:pStyle w:val="TOC2"/>
            <w:rPr>
              <w:rFonts w:eastAsiaTheme="minorEastAsia"/>
              <w:kern w:val="2"/>
              <w:lang w:val="en-GB" w:eastAsia="en-GB"/>
              <w14:ligatures w14:val="standardContextual"/>
            </w:rPr>
          </w:pPr>
          <w:hyperlink w:anchor="_Toc153363806" w:history="1">
            <w:r w:rsidRPr="009B65BB">
              <w:rPr>
                <w:rStyle w:val="Hyperlink"/>
              </w:rPr>
              <w:t>Section 19</w:t>
            </w:r>
            <w:r w:rsidRPr="009B65BB">
              <w:rPr>
                <w:webHidden/>
              </w:rPr>
              <w:tab/>
            </w:r>
            <w:r w:rsidRPr="009B65BB">
              <w:rPr>
                <w:webHidden/>
              </w:rPr>
              <w:fldChar w:fldCharType="begin"/>
            </w:r>
            <w:r w:rsidRPr="009B65BB">
              <w:rPr>
                <w:webHidden/>
              </w:rPr>
              <w:instrText xml:space="preserve"> PAGEREF _Toc153363806 \h </w:instrText>
            </w:r>
            <w:r w:rsidRPr="009B65BB">
              <w:rPr>
                <w:webHidden/>
              </w:rPr>
            </w:r>
            <w:r w:rsidRPr="009B65BB">
              <w:rPr>
                <w:webHidden/>
              </w:rPr>
              <w:fldChar w:fldCharType="separate"/>
            </w:r>
            <w:r w:rsidRPr="009B65BB">
              <w:rPr>
                <w:webHidden/>
              </w:rPr>
              <w:t>213</w:t>
            </w:r>
            <w:r w:rsidRPr="009B65BB">
              <w:rPr>
                <w:webHidden/>
              </w:rPr>
              <w:fldChar w:fldCharType="end"/>
            </w:r>
          </w:hyperlink>
        </w:p>
        <w:p w14:paraId="63AE2B00" w14:textId="28716757"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807" w:history="1">
            <w:r w:rsidRPr="009B65BB">
              <w:rPr>
                <w:rStyle w:val="Hyperlink"/>
                <w:rFonts w:ascii="Arial" w:hAnsi="Arial" w:cs="Arial"/>
                <w:noProof/>
                <w:sz w:val="20"/>
                <w:szCs w:val="20"/>
                <w14:scene3d>
                  <w14:camera w14:prst="orthographicFront"/>
                  <w14:lightRig w14:rig="threePt" w14:dir="t">
                    <w14:rot w14:lat="0" w14:lon="0" w14:rev="0"/>
                  </w14:lightRig>
                </w14:scene3d>
              </w:rPr>
              <w:t>Part 1</w:t>
            </w:r>
            <w:r w:rsidRPr="009B65BB">
              <w:rPr>
                <w:rStyle w:val="Hyperlink"/>
                <w:rFonts w:ascii="Arial" w:eastAsia="SimSun" w:hAnsi="Arial" w:cs="Arial"/>
                <w:noProof/>
                <w:sz w:val="20"/>
                <w:szCs w:val="20"/>
              </w:rPr>
              <w:t xml:space="preserve"> General</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213</w:t>
            </w:r>
            <w:r w:rsidRPr="009B65BB">
              <w:rPr>
                <w:rFonts w:ascii="Arial" w:hAnsi="Arial" w:cs="Arial"/>
                <w:noProof/>
                <w:webHidden/>
                <w:sz w:val="20"/>
                <w:szCs w:val="20"/>
              </w:rPr>
              <w:fldChar w:fldCharType="end"/>
            </w:r>
          </w:hyperlink>
        </w:p>
        <w:p w14:paraId="2BB49577" w14:textId="2F7E6F0E"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808" w:history="1">
            <w:r w:rsidRPr="009B65BB">
              <w:rPr>
                <w:rStyle w:val="Hyperlink"/>
                <w:rFonts w:ascii="Arial" w:hAnsi="Arial" w:cs="Arial"/>
                <w:noProof/>
                <w:sz w:val="20"/>
                <w:szCs w:val="20"/>
                <w14:scene3d>
                  <w14:camera w14:prst="orthographicFront"/>
                  <w14:lightRig w14:rig="threePt" w14:dir="t">
                    <w14:rot w14:lat="0" w14:lon="0" w14:rev="0"/>
                  </w14:lightRig>
                </w14:scene3d>
              </w:rPr>
              <w:t>Part 2</w:t>
            </w:r>
            <w:r w:rsidRPr="009B65BB">
              <w:rPr>
                <w:rStyle w:val="Hyperlink"/>
                <w:rFonts w:ascii="Arial" w:hAnsi="Arial" w:cs="Arial"/>
                <w:noProof/>
                <w:sz w:val="20"/>
                <w:szCs w:val="20"/>
              </w:rPr>
              <w:t xml:space="preserve"> Activities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_Toc153363808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214</w:t>
            </w:r>
            <w:r w:rsidRPr="009B65BB">
              <w:rPr>
                <w:rFonts w:ascii="Arial" w:hAnsi="Arial" w:cs="Arial"/>
                <w:noProof/>
                <w:webHidden/>
                <w:sz w:val="20"/>
                <w:szCs w:val="20"/>
              </w:rPr>
              <w:fldChar w:fldCharType="end"/>
            </w:r>
          </w:hyperlink>
        </w:p>
        <w:p w14:paraId="49D6B060" w14:textId="66011359" w:rsidR="009B65BB" w:rsidRPr="009B65BB" w:rsidRDefault="009B65BB" w:rsidP="008E24B5">
          <w:pPr>
            <w:pStyle w:val="TOC2"/>
            <w:rPr>
              <w:rFonts w:eastAsiaTheme="minorEastAsia"/>
              <w:kern w:val="2"/>
              <w:lang w:val="en-GB" w:eastAsia="en-GB"/>
              <w14:ligatures w14:val="standardContextual"/>
            </w:rPr>
          </w:pPr>
          <w:hyperlink w:anchor="_Toc153363809" w:history="1">
            <w:r w:rsidRPr="009B65BB">
              <w:rPr>
                <w:rStyle w:val="Hyperlink"/>
                <w14:scene3d>
                  <w14:camera w14:prst="orthographicFront"/>
                  <w14:lightRig w14:rig="threePt" w14:dir="t">
                    <w14:rot w14:lat="0" w14:lon="0" w14:rev="0"/>
                  </w14:lightRig>
                </w14:scene3d>
              </w:rPr>
              <w:t>Chapter 1</w:t>
            </w:r>
            <w:r w:rsidRPr="009B65BB">
              <w:rPr>
                <w:rStyle w:val="Hyperlink"/>
              </w:rPr>
              <w:t xml:space="preserve"> Dealing in Investments</w:t>
            </w:r>
            <w:r w:rsidRPr="009B65BB">
              <w:rPr>
                <w:webHidden/>
              </w:rPr>
              <w:tab/>
            </w:r>
            <w:r w:rsidRPr="009B65BB">
              <w:rPr>
                <w:webHidden/>
              </w:rPr>
              <w:fldChar w:fldCharType="begin"/>
            </w:r>
            <w:r w:rsidRPr="009B65BB">
              <w:rPr>
                <w:webHidden/>
              </w:rPr>
              <w:instrText xml:space="preserve"> PAGEREF _Toc153363809 \h </w:instrText>
            </w:r>
            <w:r w:rsidRPr="009B65BB">
              <w:rPr>
                <w:webHidden/>
              </w:rPr>
            </w:r>
            <w:r w:rsidRPr="009B65BB">
              <w:rPr>
                <w:webHidden/>
              </w:rPr>
              <w:fldChar w:fldCharType="separate"/>
            </w:r>
            <w:r w:rsidRPr="009B65BB">
              <w:rPr>
                <w:webHidden/>
              </w:rPr>
              <w:t>214</w:t>
            </w:r>
            <w:r w:rsidRPr="009B65BB">
              <w:rPr>
                <w:webHidden/>
              </w:rPr>
              <w:fldChar w:fldCharType="end"/>
            </w:r>
          </w:hyperlink>
        </w:p>
        <w:p w14:paraId="4C392AEA" w14:textId="0C665D55" w:rsidR="009B65BB" w:rsidRPr="009B65BB" w:rsidRDefault="009B65BB" w:rsidP="008E24B5">
          <w:pPr>
            <w:pStyle w:val="TOC2"/>
            <w:rPr>
              <w:rFonts w:eastAsiaTheme="minorEastAsia"/>
              <w:kern w:val="2"/>
              <w:lang w:val="en-GB" w:eastAsia="en-GB"/>
              <w14:ligatures w14:val="standardContextual"/>
            </w:rPr>
          </w:pPr>
          <w:hyperlink w:anchor="_Toc153363810" w:history="1">
            <w:r w:rsidRPr="009B65BB">
              <w:rPr>
                <w:rStyle w:val="Hyperlink"/>
              </w:rPr>
              <w:t>Chapter 2 Arranging Deals in Investments</w:t>
            </w:r>
            <w:r w:rsidRPr="009B65BB">
              <w:rPr>
                <w:webHidden/>
              </w:rPr>
              <w:tab/>
            </w:r>
            <w:r w:rsidRPr="009B65BB">
              <w:rPr>
                <w:webHidden/>
              </w:rPr>
              <w:fldChar w:fldCharType="begin"/>
            </w:r>
            <w:r w:rsidRPr="009B65BB">
              <w:rPr>
                <w:webHidden/>
              </w:rPr>
              <w:instrText xml:space="preserve"> PAGEREF _Toc153363810 \h </w:instrText>
            </w:r>
            <w:r w:rsidRPr="009B65BB">
              <w:rPr>
                <w:webHidden/>
              </w:rPr>
            </w:r>
            <w:r w:rsidRPr="009B65BB">
              <w:rPr>
                <w:webHidden/>
              </w:rPr>
              <w:fldChar w:fldCharType="separate"/>
            </w:r>
            <w:r w:rsidRPr="009B65BB">
              <w:rPr>
                <w:webHidden/>
              </w:rPr>
              <w:t>217</w:t>
            </w:r>
            <w:r w:rsidRPr="009B65BB">
              <w:rPr>
                <w:webHidden/>
              </w:rPr>
              <w:fldChar w:fldCharType="end"/>
            </w:r>
          </w:hyperlink>
        </w:p>
        <w:p w14:paraId="48303D42" w14:textId="226C55CE" w:rsidR="009B65BB" w:rsidRPr="009B65BB" w:rsidRDefault="009B65BB" w:rsidP="008E24B5">
          <w:pPr>
            <w:pStyle w:val="TOC2"/>
            <w:rPr>
              <w:rFonts w:eastAsiaTheme="minorEastAsia"/>
              <w:kern w:val="2"/>
              <w:lang w:val="en-GB" w:eastAsia="en-GB"/>
              <w14:ligatures w14:val="standardContextual"/>
            </w:rPr>
          </w:pPr>
          <w:hyperlink w:anchor="_Toc153363811" w:history="1">
            <w:r w:rsidRPr="009B65BB">
              <w:rPr>
                <w:rStyle w:val="Hyperlink"/>
              </w:rPr>
              <w:t>Chapter 3 Advising on Investments or Credit</w:t>
            </w:r>
            <w:r w:rsidRPr="009B65BB">
              <w:rPr>
                <w:webHidden/>
              </w:rPr>
              <w:tab/>
            </w:r>
            <w:r w:rsidRPr="009B65BB">
              <w:rPr>
                <w:webHidden/>
              </w:rPr>
              <w:fldChar w:fldCharType="begin"/>
            </w:r>
            <w:r w:rsidRPr="009B65BB">
              <w:rPr>
                <w:webHidden/>
              </w:rPr>
              <w:instrText xml:space="preserve"> PAGEREF _Toc153363811 \h </w:instrText>
            </w:r>
            <w:r w:rsidRPr="009B65BB">
              <w:rPr>
                <w:webHidden/>
              </w:rPr>
            </w:r>
            <w:r w:rsidRPr="009B65BB">
              <w:rPr>
                <w:webHidden/>
              </w:rPr>
              <w:fldChar w:fldCharType="separate"/>
            </w:r>
            <w:r w:rsidRPr="009B65BB">
              <w:rPr>
                <w:webHidden/>
              </w:rPr>
              <w:t>220</w:t>
            </w:r>
            <w:r w:rsidRPr="009B65BB">
              <w:rPr>
                <w:webHidden/>
              </w:rPr>
              <w:fldChar w:fldCharType="end"/>
            </w:r>
          </w:hyperlink>
        </w:p>
        <w:p w14:paraId="7DAAD62E" w14:textId="1BE37114" w:rsidR="009B65BB" w:rsidRPr="009B65BB" w:rsidRDefault="009B65BB" w:rsidP="008E24B5">
          <w:pPr>
            <w:pStyle w:val="TOC2"/>
            <w:rPr>
              <w:rFonts w:eastAsiaTheme="minorEastAsia"/>
              <w:kern w:val="2"/>
              <w:lang w:val="en-GB" w:eastAsia="en-GB"/>
              <w14:ligatures w14:val="standardContextual"/>
            </w:rPr>
          </w:pPr>
          <w:hyperlink w:anchor="_Toc153363812" w:history="1">
            <w:r w:rsidRPr="009B65BB">
              <w:rPr>
                <w:rStyle w:val="Hyperlink"/>
              </w:rPr>
              <w:t>Chapter 4 Insurance</w:t>
            </w:r>
            <w:r w:rsidRPr="009B65BB">
              <w:rPr>
                <w:webHidden/>
              </w:rPr>
              <w:tab/>
            </w:r>
            <w:r w:rsidRPr="009B65BB">
              <w:rPr>
                <w:webHidden/>
              </w:rPr>
              <w:fldChar w:fldCharType="begin"/>
            </w:r>
            <w:r w:rsidRPr="009B65BB">
              <w:rPr>
                <w:webHidden/>
              </w:rPr>
              <w:instrText xml:space="preserve"> PAGEREF _Toc153363812 \h </w:instrText>
            </w:r>
            <w:r w:rsidRPr="009B65BB">
              <w:rPr>
                <w:webHidden/>
              </w:rPr>
            </w:r>
            <w:r w:rsidRPr="009B65BB">
              <w:rPr>
                <w:webHidden/>
              </w:rPr>
              <w:fldChar w:fldCharType="separate"/>
            </w:r>
            <w:r w:rsidRPr="009B65BB">
              <w:rPr>
                <w:webHidden/>
              </w:rPr>
              <w:t>221</w:t>
            </w:r>
            <w:r w:rsidRPr="009B65BB">
              <w:rPr>
                <w:webHidden/>
              </w:rPr>
              <w:fldChar w:fldCharType="end"/>
            </w:r>
          </w:hyperlink>
        </w:p>
        <w:p w14:paraId="1DE78E4F" w14:textId="1A935DF6" w:rsidR="009B65BB" w:rsidRPr="009B65BB" w:rsidRDefault="009B65BB" w:rsidP="008E24B5">
          <w:pPr>
            <w:pStyle w:val="TOC2"/>
            <w:rPr>
              <w:rFonts w:eastAsiaTheme="minorEastAsia"/>
              <w:kern w:val="2"/>
              <w:lang w:val="en-GB" w:eastAsia="en-GB"/>
              <w14:ligatures w14:val="standardContextual"/>
            </w:rPr>
          </w:pPr>
          <w:hyperlink w:anchor="_Toc153363813" w:history="1">
            <w:r w:rsidRPr="009B65BB">
              <w:rPr>
                <w:rStyle w:val="Hyperlink"/>
              </w:rPr>
              <w:t>Chapter 5 Accepting Deposits</w:t>
            </w:r>
            <w:r w:rsidRPr="009B65BB">
              <w:rPr>
                <w:webHidden/>
              </w:rPr>
              <w:tab/>
            </w:r>
            <w:r w:rsidRPr="009B65BB">
              <w:rPr>
                <w:webHidden/>
              </w:rPr>
              <w:fldChar w:fldCharType="begin"/>
            </w:r>
            <w:r w:rsidRPr="009B65BB">
              <w:rPr>
                <w:webHidden/>
              </w:rPr>
              <w:instrText xml:space="preserve"> PAGEREF _Toc153363813 \h </w:instrText>
            </w:r>
            <w:r w:rsidRPr="009B65BB">
              <w:rPr>
                <w:webHidden/>
              </w:rPr>
            </w:r>
            <w:r w:rsidRPr="009B65BB">
              <w:rPr>
                <w:webHidden/>
              </w:rPr>
              <w:fldChar w:fldCharType="separate"/>
            </w:r>
            <w:r w:rsidRPr="009B65BB">
              <w:rPr>
                <w:webHidden/>
              </w:rPr>
              <w:t>223</w:t>
            </w:r>
            <w:r w:rsidRPr="009B65BB">
              <w:rPr>
                <w:webHidden/>
              </w:rPr>
              <w:fldChar w:fldCharType="end"/>
            </w:r>
          </w:hyperlink>
        </w:p>
        <w:p w14:paraId="574B403E" w14:textId="1E33E465" w:rsidR="009B65BB" w:rsidRPr="009B65BB" w:rsidRDefault="009B65BB" w:rsidP="008E24B5">
          <w:pPr>
            <w:pStyle w:val="TOC2"/>
            <w:rPr>
              <w:rFonts w:eastAsiaTheme="minorEastAsia"/>
              <w:kern w:val="2"/>
              <w:lang w:val="en-GB" w:eastAsia="en-GB"/>
              <w14:ligatures w14:val="standardContextual"/>
            </w:rPr>
          </w:pPr>
          <w:hyperlink w:anchor="_Toc153363814" w:history="1">
            <w:r w:rsidRPr="009B65BB">
              <w:rPr>
                <w:rStyle w:val="Hyperlink"/>
              </w:rPr>
              <w:t>Chapter 6 Custody</w:t>
            </w:r>
            <w:r w:rsidRPr="009B65BB">
              <w:rPr>
                <w:webHidden/>
              </w:rPr>
              <w:tab/>
            </w:r>
            <w:r w:rsidRPr="009B65BB">
              <w:rPr>
                <w:webHidden/>
              </w:rPr>
              <w:fldChar w:fldCharType="begin"/>
            </w:r>
            <w:r w:rsidRPr="009B65BB">
              <w:rPr>
                <w:webHidden/>
              </w:rPr>
              <w:instrText xml:space="preserve"> PAGEREF _Toc153363814 \h </w:instrText>
            </w:r>
            <w:r w:rsidRPr="009B65BB">
              <w:rPr>
                <w:webHidden/>
              </w:rPr>
            </w:r>
            <w:r w:rsidRPr="009B65BB">
              <w:rPr>
                <w:webHidden/>
              </w:rPr>
              <w:fldChar w:fldCharType="separate"/>
            </w:r>
            <w:r w:rsidRPr="009B65BB">
              <w:rPr>
                <w:webHidden/>
              </w:rPr>
              <w:t>225</w:t>
            </w:r>
            <w:r w:rsidRPr="009B65BB">
              <w:rPr>
                <w:webHidden/>
              </w:rPr>
              <w:fldChar w:fldCharType="end"/>
            </w:r>
          </w:hyperlink>
        </w:p>
        <w:p w14:paraId="7CEC78AA" w14:textId="59897335" w:rsidR="009B65BB" w:rsidRPr="009B65BB" w:rsidRDefault="009B65BB" w:rsidP="008E24B5">
          <w:pPr>
            <w:pStyle w:val="TOC2"/>
            <w:rPr>
              <w:rFonts w:eastAsiaTheme="minorEastAsia"/>
              <w:kern w:val="2"/>
              <w:lang w:val="en-GB" w:eastAsia="en-GB"/>
              <w14:ligatures w14:val="standardContextual"/>
            </w:rPr>
          </w:pPr>
          <w:hyperlink w:anchor="_Toc153363815" w:history="1">
            <w:r w:rsidRPr="009B65BB">
              <w:rPr>
                <w:rStyle w:val="Hyperlink"/>
              </w:rPr>
              <w:t>Chapter 7 Credit</w:t>
            </w:r>
            <w:r w:rsidRPr="009B65BB">
              <w:rPr>
                <w:webHidden/>
              </w:rPr>
              <w:tab/>
            </w:r>
            <w:r w:rsidRPr="009B65BB">
              <w:rPr>
                <w:webHidden/>
              </w:rPr>
              <w:fldChar w:fldCharType="begin"/>
            </w:r>
            <w:r w:rsidRPr="009B65BB">
              <w:rPr>
                <w:webHidden/>
              </w:rPr>
              <w:instrText xml:space="preserve"> PAGEREF _Toc153363815 \h </w:instrText>
            </w:r>
            <w:r w:rsidRPr="009B65BB">
              <w:rPr>
                <w:webHidden/>
              </w:rPr>
            </w:r>
            <w:r w:rsidRPr="009B65BB">
              <w:rPr>
                <w:webHidden/>
              </w:rPr>
              <w:fldChar w:fldCharType="separate"/>
            </w:r>
            <w:r w:rsidRPr="009B65BB">
              <w:rPr>
                <w:webHidden/>
              </w:rPr>
              <w:t>228</w:t>
            </w:r>
            <w:r w:rsidRPr="009B65BB">
              <w:rPr>
                <w:webHidden/>
              </w:rPr>
              <w:fldChar w:fldCharType="end"/>
            </w:r>
          </w:hyperlink>
        </w:p>
        <w:p w14:paraId="16DE126A" w14:textId="7BD0067C" w:rsidR="009B65BB" w:rsidRPr="009B65BB" w:rsidRDefault="009B65BB" w:rsidP="008E24B5">
          <w:pPr>
            <w:pStyle w:val="TOC2"/>
            <w:rPr>
              <w:rFonts w:eastAsiaTheme="minorEastAsia"/>
              <w:kern w:val="2"/>
              <w:lang w:val="en-GB" w:eastAsia="en-GB"/>
              <w14:ligatures w14:val="standardContextual"/>
            </w:rPr>
          </w:pPr>
          <w:hyperlink w:anchor="_Toc153363816" w:history="1">
            <w:r w:rsidRPr="009B65BB">
              <w:rPr>
                <w:rStyle w:val="Hyperlink"/>
              </w:rPr>
              <w:t>Chapter 8 Money Services</w:t>
            </w:r>
            <w:r w:rsidRPr="009B65BB">
              <w:rPr>
                <w:webHidden/>
              </w:rPr>
              <w:tab/>
            </w:r>
            <w:r w:rsidRPr="009B65BB">
              <w:rPr>
                <w:webHidden/>
              </w:rPr>
              <w:fldChar w:fldCharType="begin"/>
            </w:r>
            <w:r w:rsidRPr="009B65BB">
              <w:rPr>
                <w:webHidden/>
              </w:rPr>
              <w:instrText xml:space="preserve"> PAGEREF _Toc153363816 \h </w:instrText>
            </w:r>
            <w:r w:rsidRPr="009B65BB">
              <w:rPr>
                <w:webHidden/>
              </w:rPr>
            </w:r>
            <w:r w:rsidRPr="009B65BB">
              <w:rPr>
                <w:webHidden/>
              </w:rPr>
              <w:fldChar w:fldCharType="separate"/>
            </w:r>
            <w:r w:rsidRPr="009B65BB">
              <w:rPr>
                <w:webHidden/>
              </w:rPr>
              <w:t>229</w:t>
            </w:r>
            <w:r w:rsidRPr="009B65BB">
              <w:rPr>
                <w:webHidden/>
              </w:rPr>
              <w:fldChar w:fldCharType="end"/>
            </w:r>
          </w:hyperlink>
        </w:p>
        <w:p w14:paraId="60751B56" w14:textId="3A4654D9" w:rsidR="009B65BB" w:rsidRPr="009B65BB" w:rsidRDefault="009B65BB" w:rsidP="008E24B5">
          <w:pPr>
            <w:pStyle w:val="TOC2"/>
            <w:rPr>
              <w:rFonts w:eastAsiaTheme="minorEastAsia"/>
              <w:kern w:val="2"/>
              <w:lang w:val="en-GB" w:eastAsia="en-GB"/>
              <w14:ligatures w14:val="standardContextual"/>
            </w:rPr>
          </w:pPr>
          <w:hyperlink w:anchor="_Toc153363817" w:history="1">
            <w:r w:rsidRPr="009B65BB">
              <w:rPr>
                <w:rStyle w:val="Hyperlink"/>
              </w:rPr>
              <w:t>Chapter 9 Operating Multilateral and Organised Trading Facilities</w:t>
            </w:r>
            <w:r w:rsidRPr="009B65BB">
              <w:rPr>
                <w:webHidden/>
              </w:rPr>
              <w:tab/>
            </w:r>
            <w:r w:rsidRPr="009B65BB">
              <w:rPr>
                <w:webHidden/>
              </w:rPr>
              <w:fldChar w:fldCharType="begin"/>
            </w:r>
            <w:r w:rsidRPr="009B65BB">
              <w:rPr>
                <w:webHidden/>
              </w:rPr>
              <w:instrText xml:space="preserve"> PAGEREF _Toc153363817 \h </w:instrText>
            </w:r>
            <w:r w:rsidRPr="009B65BB">
              <w:rPr>
                <w:webHidden/>
              </w:rPr>
            </w:r>
            <w:r w:rsidRPr="009B65BB">
              <w:rPr>
                <w:webHidden/>
              </w:rPr>
              <w:fldChar w:fldCharType="separate"/>
            </w:r>
            <w:r w:rsidRPr="009B65BB">
              <w:rPr>
                <w:webHidden/>
              </w:rPr>
              <w:t>231</w:t>
            </w:r>
            <w:r w:rsidRPr="009B65BB">
              <w:rPr>
                <w:webHidden/>
              </w:rPr>
              <w:fldChar w:fldCharType="end"/>
            </w:r>
          </w:hyperlink>
        </w:p>
        <w:p w14:paraId="07A6A03E" w14:textId="180DAAA1" w:rsidR="009B65BB" w:rsidRPr="009B65BB" w:rsidRDefault="009B65BB" w:rsidP="008E24B5">
          <w:pPr>
            <w:pStyle w:val="TOC2"/>
            <w:rPr>
              <w:rFonts w:eastAsiaTheme="minorEastAsia"/>
              <w:kern w:val="2"/>
              <w:lang w:val="en-GB" w:eastAsia="en-GB"/>
              <w14:ligatures w14:val="standardContextual"/>
            </w:rPr>
          </w:pPr>
          <w:hyperlink w:anchor="_Toc153363818" w:history="1">
            <w:r w:rsidRPr="009B65BB">
              <w:rPr>
                <w:rStyle w:val="Hyperlink"/>
              </w:rPr>
              <w:t>Chapter 10 Managing Assets</w:t>
            </w:r>
            <w:r w:rsidRPr="009B65BB">
              <w:rPr>
                <w:webHidden/>
              </w:rPr>
              <w:tab/>
            </w:r>
            <w:r w:rsidRPr="009B65BB">
              <w:rPr>
                <w:webHidden/>
              </w:rPr>
              <w:fldChar w:fldCharType="begin"/>
            </w:r>
            <w:r w:rsidRPr="009B65BB">
              <w:rPr>
                <w:webHidden/>
              </w:rPr>
              <w:instrText xml:space="preserve"> PAGEREF _Toc153363818 \h </w:instrText>
            </w:r>
            <w:r w:rsidRPr="009B65BB">
              <w:rPr>
                <w:webHidden/>
              </w:rPr>
            </w:r>
            <w:r w:rsidRPr="009B65BB">
              <w:rPr>
                <w:webHidden/>
              </w:rPr>
              <w:fldChar w:fldCharType="separate"/>
            </w:r>
            <w:r w:rsidRPr="009B65BB">
              <w:rPr>
                <w:webHidden/>
              </w:rPr>
              <w:t>232</w:t>
            </w:r>
            <w:r w:rsidRPr="009B65BB">
              <w:rPr>
                <w:webHidden/>
              </w:rPr>
              <w:fldChar w:fldCharType="end"/>
            </w:r>
          </w:hyperlink>
        </w:p>
        <w:p w14:paraId="1E5E1084" w14:textId="5FDD5549" w:rsidR="009B65BB" w:rsidRPr="009B65BB" w:rsidRDefault="009B65BB" w:rsidP="008E24B5">
          <w:pPr>
            <w:pStyle w:val="TOC2"/>
            <w:rPr>
              <w:rFonts w:eastAsiaTheme="minorEastAsia"/>
              <w:kern w:val="2"/>
              <w:lang w:val="en-GB" w:eastAsia="en-GB"/>
              <w14:ligatures w14:val="standardContextual"/>
            </w:rPr>
          </w:pPr>
          <w:hyperlink w:anchor="_Toc153363819" w:history="1">
            <w:r w:rsidRPr="009B65BB">
              <w:rPr>
                <w:rStyle w:val="Hyperlink"/>
              </w:rPr>
              <w:t>Chapter 11 Collective Investment</w:t>
            </w:r>
            <w:r w:rsidRPr="009B65BB">
              <w:rPr>
                <w:webHidden/>
              </w:rPr>
              <w:tab/>
            </w:r>
            <w:r w:rsidRPr="009B65BB">
              <w:rPr>
                <w:webHidden/>
              </w:rPr>
              <w:fldChar w:fldCharType="begin"/>
            </w:r>
            <w:r w:rsidRPr="009B65BB">
              <w:rPr>
                <w:webHidden/>
              </w:rPr>
              <w:instrText xml:space="preserve"> PAGEREF _Toc153363819 \h </w:instrText>
            </w:r>
            <w:r w:rsidRPr="009B65BB">
              <w:rPr>
                <w:webHidden/>
              </w:rPr>
            </w:r>
            <w:r w:rsidRPr="009B65BB">
              <w:rPr>
                <w:webHidden/>
              </w:rPr>
              <w:fldChar w:fldCharType="separate"/>
            </w:r>
            <w:r w:rsidRPr="009B65BB">
              <w:rPr>
                <w:webHidden/>
              </w:rPr>
              <w:t>232</w:t>
            </w:r>
            <w:r w:rsidRPr="009B65BB">
              <w:rPr>
                <w:webHidden/>
              </w:rPr>
              <w:fldChar w:fldCharType="end"/>
            </w:r>
          </w:hyperlink>
        </w:p>
        <w:p w14:paraId="19AC4EF4" w14:textId="744FBF69" w:rsidR="009B65BB" w:rsidRPr="009B65BB" w:rsidRDefault="009B65BB" w:rsidP="008E24B5">
          <w:pPr>
            <w:pStyle w:val="TOC2"/>
            <w:rPr>
              <w:rFonts w:eastAsiaTheme="minorEastAsia"/>
              <w:kern w:val="2"/>
              <w:lang w:val="en-GB" w:eastAsia="en-GB"/>
              <w14:ligatures w14:val="standardContextual"/>
            </w:rPr>
          </w:pPr>
          <w:hyperlink w:anchor="_Toc153363820" w:history="1">
            <w:r w:rsidRPr="009B65BB">
              <w:rPr>
                <w:rStyle w:val="Hyperlink"/>
              </w:rPr>
              <w:t>Chapter 12 Islamic Finance</w:t>
            </w:r>
            <w:r w:rsidRPr="009B65BB">
              <w:rPr>
                <w:webHidden/>
              </w:rPr>
              <w:tab/>
            </w:r>
            <w:r w:rsidRPr="009B65BB">
              <w:rPr>
                <w:webHidden/>
              </w:rPr>
              <w:fldChar w:fldCharType="begin"/>
            </w:r>
            <w:r w:rsidRPr="009B65BB">
              <w:rPr>
                <w:webHidden/>
              </w:rPr>
              <w:instrText xml:space="preserve"> PAGEREF _Toc153363820 \h </w:instrText>
            </w:r>
            <w:r w:rsidRPr="009B65BB">
              <w:rPr>
                <w:webHidden/>
              </w:rPr>
            </w:r>
            <w:r w:rsidRPr="009B65BB">
              <w:rPr>
                <w:webHidden/>
              </w:rPr>
              <w:fldChar w:fldCharType="separate"/>
            </w:r>
            <w:r w:rsidRPr="009B65BB">
              <w:rPr>
                <w:webHidden/>
              </w:rPr>
              <w:t>234</w:t>
            </w:r>
            <w:r w:rsidRPr="009B65BB">
              <w:rPr>
                <w:webHidden/>
              </w:rPr>
              <w:fldChar w:fldCharType="end"/>
            </w:r>
          </w:hyperlink>
        </w:p>
        <w:p w14:paraId="025DA68F" w14:textId="0884BA0D" w:rsidR="009B65BB" w:rsidRPr="009B65BB" w:rsidRDefault="009B65BB" w:rsidP="008E24B5">
          <w:pPr>
            <w:pStyle w:val="TOC2"/>
            <w:rPr>
              <w:rFonts w:eastAsiaTheme="minorEastAsia"/>
              <w:kern w:val="2"/>
              <w:lang w:val="en-GB" w:eastAsia="en-GB"/>
              <w14:ligatures w14:val="standardContextual"/>
            </w:rPr>
          </w:pPr>
          <w:hyperlink w:anchor="_Toc153363821" w:history="1">
            <w:r w:rsidRPr="009B65BB">
              <w:rPr>
                <w:rStyle w:val="Hyperlink"/>
                <w:lang w:eastAsia="ja-JP"/>
              </w:rPr>
              <w:t xml:space="preserve">Chapter 13 </w:t>
            </w:r>
            <w:r w:rsidRPr="009B65BB">
              <w:rPr>
                <w:rStyle w:val="Hyperlink"/>
              </w:rPr>
              <w:t>Operating a Credit Rating Agency</w:t>
            </w:r>
            <w:r w:rsidRPr="009B65BB">
              <w:rPr>
                <w:webHidden/>
              </w:rPr>
              <w:tab/>
            </w:r>
            <w:r w:rsidRPr="009B65BB">
              <w:rPr>
                <w:webHidden/>
              </w:rPr>
              <w:fldChar w:fldCharType="begin"/>
            </w:r>
            <w:r w:rsidRPr="009B65BB">
              <w:rPr>
                <w:webHidden/>
              </w:rPr>
              <w:instrText xml:space="preserve"> PAGEREF _Toc153363821 \h </w:instrText>
            </w:r>
            <w:r w:rsidRPr="009B65BB">
              <w:rPr>
                <w:webHidden/>
              </w:rPr>
            </w:r>
            <w:r w:rsidRPr="009B65BB">
              <w:rPr>
                <w:webHidden/>
              </w:rPr>
              <w:fldChar w:fldCharType="separate"/>
            </w:r>
            <w:r w:rsidRPr="009B65BB">
              <w:rPr>
                <w:webHidden/>
              </w:rPr>
              <w:t>234</w:t>
            </w:r>
            <w:r w:rsidRPr="009B65BB">
              <w:rPr>
                <w:webHidden/>
              </w:rPr>
              <w:fldChar w:fldCharType="end"/>
            </w:r>
          </w:hyperlink>
        </w:p>
        <w:p w14:paraId="5DCB6D1A" w14:textId="75F38014" w:rsidR="009B65BB" w:rsidRPr="009B65BB" w:rsidRDefault="009B65BB" w:rsidP="008E24B5">
          <w:pPr>
            <w:pStyle w:val="TOC2"/>
            <w:rPr>
              <w:rFonts w:eastAsiaTheme="minorEastAsia"/>
              <w:kern w:val="2"/>
              <w:lang w:val="en-GB" w:eastAsia="en-GB"/>
              <w14:ligatures w14:val="standardContextual"/>
            </w:rPr>
          </w:pPr>
          <w:hyperlink w:anchor="_Toc153363822" w:history="1">
            <w:r w:rsidRPr="009B65BB">
              <w:rPr>
                <w:rStyle w:val="Hyperlink"/>
              </w:rPr>
              <w:t>Chapter 14 Operating a Representative Office</w:t>
            </w:r>
            <w:r w:rsidRPr="009B65BB">
              <w:rPr>
                <w:webHidden/>
              </w:rPr>
              <w:tab/>
            </w:r>
            <w:r w:rsidRPr="009B65BB">
              <w:rPr>
                <w:webHidden/>
              </w:rPr>
              <w:fldChar w:fldCharType="begin"/>
            </w:r>
            <w:r w:rsidRPr="009B65BB">
              <w:rPr>
                <w:webHidden/>
              </w:rPr>
              <w:instrText xml:space="preserve"> PAGEREF _Toc153363822 \h </w:instrText>
            </w:r>
            <w:r w:rsidRPr="009B65BB">
              <w:rPr>
                <w:webHidden/>
              </w:rPr>
            </w:r>
            <w:r w:rsidRPr="009B65BB">
              <w:rPr>
                <w:webHidden/>
              </w:rPr>
              <w:fldChar w:fldCharType="separate"/>
            </w:r>
            <w:r w:rsidRPr="009B65BB">
              <w:rPr>
                <w:webHidden/>
              </w:rPr>
              <w:t>235</w:t>
            </w:r>
            <w:r w:rsidRPr="009B65BB">
              <w:rPr>
                <w:webHidden/>
              </w:rPr>
              <w:fldChar w:fldCharType="end"/>
            </w:r>
          </w:hyperlink>
        </w:p>
        <w:p w14:paraId="60255E48" w14:textId="0AD42992" w:rsidR="009B65BB" w:rsidRPr="009B65BB" w:rsidRDefault="009B65BB" w:rsidP="008E24B5">
          <w:pPr>
            <w:pStyle w:val="TOC2"/>
            <w:rPr>
              <w:rFonts w:eastAsiaTheme="minorEastAsia"/>
              <w:kern w:val="2"/>
              <w:lang w:val="en-GB" w:eastAsia="en-GB"/>
              <w14:ligatures w14:val="standardContextual"/>
            </w:rPr>
          </w:pPr>
          <w:hyperlink w:anchor="_Toc153363823" w:history="1">
            <w:r w:rsidRPr="009B65BB">
              <w:rPr>
                <w:rStyle w:val="Hyperlink"/>
              </w:rPr>
              <w:t>Chapter 15 Specified Benchmarks</w:t>
            </w:r>
            <w:r w:rsidRPr="009B65BB">
              <w:rPr>
                <w:webHidden/>
              </w:rPr>
              <w:tab/>
            </w:r>
            <w:r w:rsidRPr="009B65BB">
              <w:rPr>
                <w:webHidden/>
              </w:rPr>
              <w:fldChar w:fldCharType="begin"/>
            </w:r>
            <w:r w:rsidRPr="009B65BB">
              <w:rPr>
                <w:webHidden/>
              </w:rPr>
              <w:instrText xml:space="preserve"> PAGEREF _Toc153363823 \h </w:instrText>
            </w:r>
            <w:r w:rsidRPr="009B65BB">
              <w:rPr>
                <w:webHidden/>
              </w:rPr>
            </w:r>
            <w:r w:rsidRPr="009B65BB">
              <w:rPr>
                <w:webHidden/>
              </w:rPr>
              <w:fldChar w:fldCharType="separate"/>
            </w:r>
            <w:r w:rsidRPr="009B65BB">
              <w:rPr>
                <w:webHidden/>
              </w:rPr>
              <w:t>236</w:t>
            </w:r>
            <w:r w:rsidRPr="009B65BB">
              <w:rPr>
                <w:webHidden/>
              </w:rPr>
              <w:fldChar w:fldCharType="end"/>
            </w:r>
          </w:hyperlink>
        </w:p>
        <w:p w14:paraId="149EC6DA" w14:textId="04D3832B" w:rsidR="009B65BB" w:rsidRPr="009B65BB" w:rsidRDefault="009B65BB" w:rsidP="008E24B5">
          <w:pPr>
            <w:pStyle w:val="TOC2"/>
            <w:rPr>
              <w:rFonts w:eastAsiaTheme="minorEastAsia"/>
              <w:kern w:val="2"/>
              <w:lang w:val="en-GB" w:eastAsia="en-GB"/>
              <w14:ligatures w14:val="standardContextual"/>
            </w:rPr>
          </w:pPr>
          <w:hyperlink w:anchor="_Toc153363824" w:history="1">
            <w:r w:rsidRPr="009B65BB">
              <w:rPr>
                <w:rStyle w:val="Hyperlink"/>
              </w:rPr>
              <w:t>Chapter 16 Agreeing to Carry On Specified Kinds of Activity</w:t>
            </w:r>
            <w:r w:rsidRPr="009B65BB">
              <w:rPr>
                <w:webHidden/>
              </w:rPr>
              <w:tab/>
            </w:r>
            <w:r w:rsidRPr="009B65BB">
              <w:rPr>
                <w:webHidden/>
              </w:rPr>
              <w:fldChar w:fldCharType="begin"/>
            </w:r>
            <w:r w:rsidRPr="009B65BB">
              <w:rPr>
                <w:webHidden/>
              </w:rPr>
              <w:instrText xml:space="preserve"> PAGEREF _Toc153363824 \h </w:instrText>
            </w:r>
            <w:r w:rsidRPr="009B65BB">
              <w:rPr>
                <w:webHidden/>
              </w:rPr>
            </w:r>
            <w:r w:rsidRPr="009B65BB">
              <w:rPr>
                <w:webHidden/>
              </w:rPr>
              <w:fldChar w:fldCharType="separate"/>
            </w:r>
            <w:r w:rsidRPr="009B65BB">
              <w:rPr>
                <w:webHidden/>
              </w:rPr>
              <w:t>237</w:t>
            </w:r>
            <w:r w:rsidRPr="009B65BB">
              <w:rPr>
                <w:webHidden/>
              </w:rPr>
              <w:fldChar w:fldCharType="end"/>
            </w:r>
          </w:hyperlink>
        </w:p>
        <w:p w14:paraId="2A3F52BE" w14:textId="1518A4BC" w:rsidR="009B65BB" w:rsidRPr="009B65BB" w:rsidRDefault="009B65BB" w:rsidP="008E24B5">
          <w:pPr>
            <w:pStyle w:val="TOC2"/>
            <w:rPr>
              <w:rFonts w:eastAsiaTheme="minorEastAsia"/>
              <w:kern w:val="2"/>
              <w:lang w:val="en-GB" w:eastAsia="en-GB"/>
              <w14:ligatures w14:val="standardContextual"/>
            </w:rPr>
          </w:pPr>
          <w:hyperlink w:anchor="_Toc153363825" w:history="1">
            <w:r w:rsidRPr="009B65BB">
              <w:rPr>
                <w:rStyle w:val="Hyperlink"/>
              </w:rPr>
              <w:t>Chapter 17 Providing Trust Services</w:t>
            </w:r>
            <w:r w:rsidRPr="009B65BB">
              <w:rPr>
                <w:webHidden/>
              </w:rPr>
              <w:tab/>
            </w:r>
            <w:r w:rsidRPr="009B65BB">
              <w:rPr>
                <w:webHidden/>
              </w:rPr>
              <w:fldChar w:fldCharType="begin"/>
            </w:r>
            <w:r w:rsidRPr="009B65BB">
              <w:rPr>
                <w:webHidden/>
              </w:rPr>
              <w:instrText xml:space="preserve"> PAGEREF _Toc153363825 \h </w:instrText>
            </w:r>
            <w:r w:rsidRPr="009B65BB">
              <w:rPr>
                <w:webHidden/>
              </w:rPr>
            </w:r>
            <w:r w:rsidRPr="009B65BB">
              <w:rPr>
                <w:webHidden/>
              </w:rPr>
              <w:fldChar w:fldCharType="separate"/>
            </w:r>
            <w:r w:rsidRPr="009B65BB">
              <w:rPr>
                <w:webHidden/>
              </w:rPr>
              <w:t>237</w:t>
            </w:r>
            <w:r w:rsidRPr="009B65BB">
              <w:rPr>
                <w:webHidden/>
              </w:rPr>
              <w:fldChar w:fldCharType="end"/>
            </w:r>
          </w:hyperlink>
        </w:p>
        <w:p w14:paraId="5A5609AE" w14:textId="3713D49F" w:rsidR="009B65BB" w:rsidRPr="009B65BB" w:rsidRDefault="009B65BB" w:rsidP="008E24B5">
          <w:pPr>
            <w:pStyle w:val="TOC2"/>
            <w:rPr>
              <w:rFonts w:eastAsiaTheme="minorEastAsia"/>
              <w:kern w:val="2"/>
              <w:lang w:val="en-GB" w:eastAsia="en-GB"/>
              <w14:ligatures w14:val="standardContextual"/>
            </w:rPr>
          </w:pPr>
          <w:hyperlink w:anchor="_Toc153363826" w:history="1">
            <w:r w:rsidRPr="009B65BB">
              <w:rPr>
                <w:rStyle w:val="Hyperlink"/>
              </w:rPr>
              <w:t>Chapter 17A Technology Innovation in Financial Services</w:t>
            </w:r>
            <w:r w:rsidRPr="009B65BB">
              <w:rPr>
                <w:webHidden/>
              </w:rPr>
              <w:tab/>
            </w:r>
            <w:r w:rsidRPr="009B65BB">
              <w:rPr>
                <w:webHidden/>
              </w:rPr>
              <w:fldChar w:fldCharType="begin"/>
            </w:r>
            <w:r w:rsidRPr="009B65BB">
              <w:rPr>
                <w:webHidden/>
              </w:rPr>
              <w:instrText xml:space="preserve"> PAGEREF _Toc153363826 \h </w:instrText>
            </w:r>
            <w:r w:rsidRPr="009B65BB">
              <w:rPr>
                <w:webHidden/>
              </w:rPr>
            </w:r>
            <w:r w:rsidRPr="009B65BB">
              <w:rPr>
                <w:webHidden/>
              </w:rPr>
              <w:fldChar w:fldCharType="separate"/>
            </w:r>
            <w:r w:rsidRPr="009B65BB">
              <w:rPr>
                <w:webHidden/>
              </w:rPr>
              <w:t>238</w:t>
            </w:r>
            <w:r w:rsidRPr="009B65BB">
              <w:rPr>
                <w:webHidden/>
              </w:rPr>
              <w:fldChar w:fldCharType="end"/>
            </w:r>
          </w:hyperlink>
        </w:p>
        <w:p w14:paraId="31BE3D11" w14:textId="5DD22B04"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27" w:history="1">
            <w:r w:rsidRPr="009B65BB">
              <w:rPr>
                <w:rStyle w:val="Hyperlink"/>
                <w:rFonts w:ascii="Arial" w:hAnsi="Arial" w:cs="Arial"/>
                <w:noProof/>
                <w:sz w:val="20"/>
                <w:szCs w:val="20"/>
              </w:rPr>
              <w:t>Chapter 17B [Deleted]</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_Toc153363827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238</w:t>
            </w:r>
            <w:r w:rsidRPr="009B65BB">
              <w:rPr>
                <w:rFonts w:ascii="Arial" w:hAnsi="Arial" w:cs="Arial"/>
                <w:noProof/>
                <w:webHidden/>
                <w:sz w:val="20"/>
                <w:szCs w:val="20"/>
              </w:rPr>
              <w:fldChar w:fldCharType="end"/>
            </w:r>
          </w:hyperlink>
        </w:p>
        <w:p w14:paraId="6A397B62" w14:textId="55C31EE2"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28" w:history="1">
            <w:r w:rsidRPr="009B65BB">
              <w:rPr>
                <w:rStyle w:val="Hyperlink"/>
                <w:rFonts w:ascii="Arial" w:hAnsi="Arial" w:cs="Arial"/>
                <w:noProof/>
                <w:sz w:val="20"/>
                <w:szCs w:val="20"/>
              </w:rPr>
              <w:t>Chapter 17C Operating a Private Financing Platform</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_Toc153363828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238</w:t>
            </w:r>
            <w:r w:rsidRPr="009B65BB">
              <w:rPr>
                <w:rFonts w:ascii="Arial" w:hAnsi="Arial" w:cs="Arial"/>
                <w:noProof/>
                <w:webHidden/>
                <w:sz w:val="20"/>
                <w:szCs w:val="20"/>
              </w:rPr>
              <w:fldChar w:fldCharType="end"/>
            </w:r>
          </w:hyperlink>
        </w:p>
        <w:p w14:paraId="3A3F4002" w14:textId="1E8C55AE" w:rsidR="009B65BB" w:rsidRPr="008E24B5" w:rsidRDefault="009B65BB" w:rsidP="008E24B5">
          <w:pPr>
            <w:pStyle w:val="TOC2"/>
            <w:rPr>
              <w:rFonts w:eastAsiaTheme="minorEastAsia"/>
              <w:kern w:val="2"/>
              <w:lang w:val="en-GB" w:eastAsia="en-GB"/>
              <w14:ligatures w14:val="standardContextual"/>
            </w:rPr>
          </w:pPr>
          <w:hyperlink w:anchor="_Toc153363829" w:history="1">
            <w:r w:rsidRPr="008E24B5">
              <w:rPr>
                <w:rStyle w:val="Hyperlink"/>
              </w:rPr>
              <w:t>Chapter 17D Providing Third Party Services</w:t>
            </w:r>
            <w:r w:rsidRPr="008E24B5">
              <w:rPr>
                <w:webHidden/>
              </w:rPr>
              <w:tab/>
            </w:r>
            <w:r w:rsidRPr="008E24B5">
              <w:rPr>
                <w:webHidden/>
              </w:rPr>
              <w:fldChar w:fldCharType="begin"/>
            </w:r>
            <w:r w:rsidRPr="008E24B5">
              <w:rPr>
                <w:webHidden/>
              </w:rPr>
              <w:instrText xml:space="preserve"> PAGEREF _Toc153363829 \h </w:instrText>
            </w:r>
            <w:r w:rsidRPr="008E24B5">
              <w:rPr>
                <w:webHidden/>
              </w:rPr>
            </w:r>
            <w:r w:rsidRPr="008E24B5">
              <w:rPr>
                <w:webHidden/>
              </w:rPr>
              <w:fldChar w:fldCharType="separate"/>
            </w:r>
            <w:r w:rsidRPr="008E24B5">
              <w:rPr>
                <w:webHidden/>
              </w:rPr>
              <w:t>240</w:t>
            </w:r>
            <w:r w:rsidRPr="008E24B5">
              <w:rPr>
                <w:webHidden/>
              </w:rPr>
              <w:fldChar w:fldCharType="end"/>
            </w:r>
          </w:hyperlink>
        </w:p>
        <w:p w14:paraId="27876BAA" w14:textId="52AF48EA" w:rsidR="009B65BB" w:rsidRPr="009B65BB" w:rsidRDefault="009B65BB" w:rsidP="008E24B5">
          <w:pPr>
            <w:pStyle w:val="TOC2"/>
            <w:rPr>
              <w:rFonts w:eastAsiaTheme="minorEastAsia"/>
              <w:kern w:val="2"/>
              <w:lang w:val="en-GB" w:eastAsia="en-GB"/>
              <w14:ligatures w14:val="standardContextual"/>
            </w:rPr>
          </w:pPr>
          <w:hyperlink w:anchor="_Toc153363830" w:history="1">
            <w:r w:rsidRPr="009B65BB">
              <w:rPr>
                <w:rStyle w:val="Hyperlink"/>
                <w:lang w:eastAsia="ja-JP"/>
              </w:rPr>
              <w:t xml:space="preserve">Chapter 18 </w:t>
            </w:r>
            <w:r w:rsidRPr="009B65BB">
              <w:rPr>
                <w:rStyle w:val="Hyperlink"/>
              </w:rPr>
              <w:t>Exclusions Applying to Several Specified Kinds of Activity</w:t>
            </w:r>
            <w:r w:rsidRPr="009B65BB">
              <w:rPr>
                <w:webHidden/>
              </w:rPr>
              <w:tab/>
            </w:r>
            <w:r w:rsidRPr="009B65BB">
              <w:rPr>
                <w:webHidden/>
              </w:rPr>
              <w:fldChar w:fldCharType="begin"/>
            </w:r>
            <w:r w:rsidRPr="009B65BB">
              <w:rPr>
                <w:webHidden/>
              </w:rPr>
              <w:instrText xml:space="preserve"> PAGEREF _Toc153363830 \h </w:instrText>
            </w:r>
            <w:r w:rsidRPr="009B65BB">
              <w:rPr>
                <w:webHidden/>
              </w:rPr>
            </w:r>
            <w:r w:rsidRPr="009B65BB">
              <w:rPr>
                <w:webHidden/>
              </w:rPr>
              <w:fldChar w:fldCharType="separate"/>
            </w:r>
            <w:r w:rsidRPr="009B65BB">
              <w:rPr>
                <w:webHidden/>
              </w:rPr>
              <w:t>240</w:t>
            </w:r>
            <w:r w:rsidRPr="009B65BB">
              <w:rPr>
                <w:webHidden/>
              </w:rPr>
              <w:fldChar w:fldCharType="end"/>
            </w:r>
          </w:hyperlink>
        </w:p>
        <w:p w14:paraId="113A118F" w14:textId="6B6F8F6C"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831" w:history="1">
            <w:r w:rsidRPr="009B65BB">
              <w:rPr>
                <w:rStyle w:val="Hyperlink"/>
                <w:rFonts w:ascii="Arial" w:eastAsia="SimSun" w:hAnsi="Arial" w:cs="Arial"/>
                <w:noProof/>
                <w:sz w:val="20"/>
                <w:szCs w:val="20"/>
                <w14:scene3d>
                  <w14:camera w14:prst="orthographicFront"/>
                  <w14:lightRig w14:rig="threePt" w14:dir="t">
                    <w14:rot w14:lat="0" w14:lon="0" w14:rev="0"/>
                  </w14:lightRig>
                </w14:scene3d>
              </w:rPr>
              <w:t>Part 3</w:t>
            </w:r>
            <w:r w:rsidRPr="009B65BB">
              <w:rPr>
                <w:rStyle w:val="Hyperlink"/>
                <w:rFonts w:ascii="Arial" w:eastAsia="SimSun" w:hAnsi="Arial" w:cs="Arial"/>
                <w:noProof/>
                <w:sz w:val="20"/>
                <w:szCs w:val="20"/>
              </w:rPr>
              <w:t xml:space="preserve"> Specified Investments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_Toc153363831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250</w:t>
            </w:r>
            <w:r w:rsidRPr="009B65BB">
              <w:rPr>
                <w:rFonts w:ascii="Arial" w:hAnsi="Arial" w:cs="Arial"/>
                <w:noProof/>
                <w:webHidden/>
                <w:sz w:val="20"/>
                <w:szCs w:val="20"/>
              </w:rPr>
              <w:fldChar w:fldCharType="end"/>
            </w:r>
          </w:hyperlink>
        </w:p>
        <w:p w14:paraId="7BC04249" w14:textId="23B90F7C" w:rsidR="009B65BB" w:rsidRPr="009B65BB" w:rsidRDefault="009B65BB">
          <w:pPr>
            <w:pStyle w:val="TOC3"/>
            <w:rPr>
              <w:rFonts w:ascii="Arial" w:eastAsiaTheme="minorEastAsia" w:hAnsi="Arial" w:cs="Arial"/>
              <w:noProof/>
              <w:kern w:val="2"/>
              <w:sz w:val="20"/>
              <w:szCs w:val="20"/>
              <w:lang w:val="en-GB" w:eastAsia="en-GB"/>
              <w14:ligatures w14:val="standardContextual"/>
            </w:rPr>
          </w:pPr>
          <w:hyperlink w:anchor="_Toc153363832" w:history="1">
            <w:r w:rsidRPr="009B65BB">
              <w:rPr>
                <w:rStyle w:val="Hyperlink"/>
                <w:rFonts w:ascii="Arial" w:hAnsi="Arial" w:cs="Arial"/>
                <w:noProof/>
                <w:sz w:val="20"/>
                <w:szCs w:val="20"/>
                <w14:scene3d>
                  <w14:camera w14:prst="orthographicFront"/>
                  <w14:lightRig w14:rig="threePt" w14:dir="t">
                    <w14:rot w14:lat="0" w14:lon="0" w14:rev="0"/>
                  </w14:lightRig>
                </w14:scene3d>
              </w:rPr>
              <w:t>Part 4</w:t>
            </w:r>
            <w:r w:rsidRPr="009B65BB">
              <w:rPr>
                <w:rStyle w:val="Hyperlink"/>
                <w:rFonts w:ascii="Arial" w:hAnsi="Arial" w:cs="Arial"/>
                <w:noProof/>
                <w:sz w:val="20"/>
                <w:szCs w:val="20"/>
              </w:rPr>
              <w:t xml:space="preserve"> Contracts of Insurance</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_Toc153363832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257</w:t>
            </w:r>
            <w:r w:rsidRPr="009B65BB">
              <w:rPr>
                <w:rFonts w:ascii="Arial" w:hAnsi="Arial" w:cs="Arial"/>
                <w:noProof/>
                <w:webHidden/>
                <w:sz w:val="20"/>
                <w:szCs w:val="20"/>
              </w:rPr>
              <w:fldChar w:fldCharType="end"/>
            </w:r>
          </w:hyperlink>
        </w:p>
        <w:p w14:paraId="19BBD239" w14:textId="30368621" w:rsidR="009B65BB" w:rsidRPr="009B65BB" w:rsidRDefault="009B65BB" w:rsidP="008E24B5">
          <w:pPr>
            <w:pStyle w:val="TOC2"/>
            <w:rPr>
              <w:rFonts w:eastAsiaTheme="minorEastAsia"/>
              <w:kern w:val="2"/>
              <w:lang w:val="en-GB" w:eastAsia="en-GB"/>
              <w14:ligatures w14:val="standardContextual"/>
            </w:rPr>
          </w:pPr>
          <w:hyperlink w:anchor="_Toc153363833" w:history="1">
            <w:r w:rsidRPr="009B65BB">
              <w:rPr>
                <w:rStyle w:val="Hyperlink"/>
                <w14:scene3d>
                  <w14:camera w14:prst="orthographicFront"/>
                  <w14:lightRig w14:rig="threePt" w14:dir="t">
                    <w14:rot w14:lat="0" w14:lon="0" w14:rev="0"/>
                  </w14:lightRig>
                </w14:scene3d>
              </w:rPr>
              <w:t>Chapter 1</w:t>
            </w:r>
            <w:r w:rsidRPr="009B65BB">
              <w:rPr>
                <w:rStyle w:val="Hyperlink"/>
              </w:rPr>
              <w:t xml:space="preserve"> Classes of Life Insurance</w:t>
            </w:r>
            <w:r w:rsidRPr="009B65BB">
              <w:rPr>
                <w:webHidden/>
              </w:rPr>
              <w:tab/>
            </w:r>
            <w:r w:rsidRPr="009B65BB">
              <w:rPr>
                <w:webHidden/>
              </w:rPr>
              <w:fldChar w:fldCharType="begin"/>
            </w:r>
            <w:r w:rsidRPr="009B65BB">
              <w:rPr>
                <w:webHidden/>
              </w:rPr>
              <w:instrText xml:space="preserve"> PAGEREF _Toc153363833 \h </w:instrText>
            </w:r>
            <w:r w:rsidRPr="009B65BB">
              <w:rPr>
                <w:webHidden/>
              </w:rPr>
            </w:r>
            <w:r w:rsidRPr="009B65BB">
              <w:rPr>
                <w:webHidden/>
              </w:rPr>
              <w:fldChar w:fldCharType="separate"/>
            </w:r>
            <w:r w:rsidRPr="009B65BB">
              <w:rPr>
                <w:webHidden/>
              </w:rPr>
              <w:t>257</w:t>
            </w:r>
            <w:r w:rsidRPr="009B65BB">
              <w:rPr>
                <w:webHidden/>
              </w:rPr>
              <w:fldChar w:fldCharType="end"/>
            </w:r>
          </w:hyperlink>
        </w:p>
        <w:p w14:paraId="557C972B" w14:textId="6D35B853" w:rsidR="009B65BB" w:rsidRPr="009B65BB" w:rsidRDefault="009B65BB" w:rsidP="008E24B5">
          <w:pPr>
            <w:pStyle w:val="TOC2"/>
            <w:rPr>
              <w:rFonts w:eastAsiaTheme="minorEastAsia"/>
              <w:kern w:val="2"/>
              <w:lang w:val="en-GB" w:eastAsia="en-GB"/>
              <w14:ligatures w14:val="standardContextual"/>
            </w:rPr>
          </w:pPr>
          <w:hyperlink w:anchor="_Toc153363834" w:history="1">
            <w:r w:rsidRPr="009B65BB">
              <w:rPr>
                <w:rStyle w:val="Hyperlink"/>
              </w:rPr>
              <w:t>Chapter 2 Classes of Non-Life Insurance</w:t>
            </w:r>
            <w:r w:rsidRPr="009B65BB">
              <w:rPr>
                <w:webHidden/>
              </w:rPr>
              <w:tab/>
            </w:r>
            <w:r w:rsidRPr="009B65BB">
              <w:rPr>
                <w:webHidden/>
              </w:rPr>
              <w:fldChar w:fldCharType="begin"/>
            </w:r>
            <w:r w:rsidRPr="009B65BB">
              <w:rPr>
                <w:webHidden/>
              </w:rPr>
              <w:instrText xml:space="preserve"> PAGEREF _Toc153363834 \h </w:instrText>
            </w:r>
            <w:r w:rsidRPr="009B65BB">
              <w:rPr>
                <w:webHidden/>
              </w:rPr>
            </w:r>
            <w:r w:rsidRPr="009B65BB">
              <w:rPr>
                <w:webHidden/>
              </w:rPr>
              <w:fldChar w:fldCharType="separate"/>
            </w:r>
            <w:r w:rsidRPr="009B65BB">
              <w:rPr>
                <w:webHidden/>
              </w:rPr>
              <w:t>258</w:t>
            </w:r>
            <w:r w:rsidRPr="009B65BB">
              <w:rPr>
                <w:webHidden/>
              </w:rPr>
              <w:fldChar w:fldCharType="end"/>
            </w:r>
          </w:hyperlink>
        </w:p>
        <w:p w14:paraId="27C02AE2" w14:textId="7CD06E44"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35" w:history="1">
            <w:r w:rsidRPr="009B65BB">
              <w:rPr>
                <w:rStyle w:val="Hyperlink"/>
                <w:rFonts w:ascii="Arial" w:hAnsi="Arial" w:cs="Arial"/>
                <w:noProof/>
                <w:sz w:val="20"/>
                <w:szCs w:val="20"/>
              </w:rPr>
              <w:t>Schedule 2  Financial Promotions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_Toc153363835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260</w:t>
            </w:r>
            <w:r w:rsidRPr="009B65BB">
              <w:rPr>
                <w:rFonts w:ascii="Arial" w:hAnsi="Arial" w:cs="Arial"/>
                <w:noProof/>
                <w:webHidden/>
                <w:sz w:val="20"/>
                <w:szCs w:val="20"/>
              </w:rPr>
              <w:fldChar w:fldCharType="end"/>
            </w:r>
          </w:hyperlink>
        </w:p>
        <w:p w14:paraId="1239E6E9" w14:textId="2D1D22A0" w:rsidR="009B65BB" w:rsidRPr="009B65BB" w:rsidRDefault="009B65BB" w:rsidP="008E24B5">
          <w:pPr>
            <w:pStyle w:val="TOC2"/>
            <w:rPr>
              <w:rFonts w:eastAsiaTheme="minorEastAsia"/>
              <w:kern w:val="2"/>
              <w:lang w:val="en-GB" w:eastAsia="en-GB"/>
              <w14:ligatures w14:val="standardContextual"/>
            </w:rPr>
          </w:pPr>
          <w:hyperlink w:anchor="_Toc153363836" w:history="1">
            <w:r w:rsidRPr="009B65BB">
              <w:rPr>
                <w:rStyle w:val="Hyperlink"/>
              </w:rPr>
              <w:t>Section 18(5)</w:t>
            </w:r>
            <w:r w:rsidRPr="009B65BB">
              <w:rPr>
                <w:webHidden/>
              </w:rPr>
              <w:tab/>
            </w:r>
            <w:r w:rsidRPr="009B65BB">
              <w:rPr>
                <w:webHidden/>
              </w:rPr>
              <w:fldChar w:fldCharType="begin"/>
            </w:r>
            <w:r w:rsidRPr="009B65BB">
              <w:rPr>
                <w:webHidden/>
              </w:rPr>
              <w:instrText xml:space="preserve"> PAGEREF _Toc153363836 \h </w:instrText>
            </w:r>
            <w:r w:rsidRPr="009B65BB">
              <w:rPr>
                <w:webHidden/>
              </w:rPr>
            </w:r>
            <w:r w:rsidRPr="009B65BB">
              <w:rPr>
                <w:webHidden/>
              </w:rPr>
              <w:fldChar w:fldCharType="separate"/>
            </w:r>
            <w:r w:rsidRPr="009B65BB">
              <w:rPr>
                <w:webHidden/>
              </w:rPr>
              <w:t>260</w:t>
            </w:r>
            <w:r w:rsidRPr="009B65BB">
              <w:rPr>
                <w:webHidden/>
              </w:rPr>
              <w:fldChar w:fldCharType="end"/>
            </w:r>
          </w:hyperlink>
        </w:p>
        <w:p w14:paraId="525C4512" w14:textId="6B56C25C" w:rsidR="009B65BB" w:rsidRPr="009B65BB" w:rsidRDefault="009B65BB">
          <w:pPr>
            <w:pStyle w:val="TOC1"/>
            <w:rPr>
              <w:rFonts w:ascii="Arial" w:eastAsiaTheme="minorEastAsia" w:hAnsi="Arial" w:cs="Arial"/>
              <w:noProof/>
              <w:kern w:val="2"/>
              <w:sz w:val="20"/>
              <w:szCs w:val="20"/>
              <w:lang w:val="en-GB" w:eastAsia="en-GB"/>
              <w14:ligatures w14:val="standardContextual"/>
            </w:rPr>
          </w:pPr>
          <w:hyperlink w:anchor="_Toc153363837" w:history="1">
            <w:r w:rsidRPr="009B65BB">
              <w:rPr>
                <w:rStyle w:val="Hyperlink"/>
                <w:rFonts w:ascii="Arial" w:hAnsi="Arial" w:cs="Arial"/>
                <w:noProof/>
                <w:sz w:val="20"/>
                <w:szCs w:val="20"/>
              </w:rPr>
              <w:t>Schedule 3  Exempt Persons and Transitional Provisions</w:t>
            </w:r>
            <w:r w:rsidRPr="009B65BB">
              <w:rPr>
                <w:rFonts w:ascii="Arial" w:hAnsi="Arial" w:cs="Arial"/>
                <w:noProof/>
                <w:webHidden/>
                <w:sz w:val="20"/>
                <w:szCs w:val="20"/>
              </w:rPr>
              <w:tab/>
            </w:r>
            <w:r w:rsidRPr="009B65BB">
              <w:rPr>
                <w:rFonts w:ascii="Arial" w:hAnsi="Arial" w:cs="Arial"/>
                <w:noProof/>
                <w:webHidden/>
                <w:sz w:val="20"/>
                <w:szCs w:val="20"/>
              </w:rPr>
              <w:fldChar w:fldCharType="begin"/>
            </w:r>
            <w:r w:rsidRPr="009B65BB">
              <w:rPr>
                <w:rFonts w:ascii="Arial" w:hAnsi="Arial" w:cs="Arial"/>
                <w:noProof/>
                <w:webHidden/>
                <w:sz w:val="20"/>
                <w:szCs w:val="20"/>
              </w:rPr>
              <w:instrText xml:space="preserve"> PAGEREF _Toc153363837 \h </w:instrText>
            </w:r>
            <w:r w:rsidRPr="009B65BB">
              <w:rPr>
                <w:rFonts w:ascii="Arial" w:hAnsi="Arial" w:cs="Arial"/>
                <w:noProof/>
                <w:webHidden/>
                <w:sz w:val="20"/>
                <w:szCs w:val="20"/>
              </w:rPr>
            </w:r>
            <w:r w:rsidRPr="009B65BB">
              <w:rPr>
                <w:rFonts w:ascii="Arial" w:hAnsi="Arial" w:cs="Arial"/>
                <w:noProof/>
                <w:webHidden/>
                <w:sz w:val="20"/>
                <w:szCs w:val="20"/>
              </w:rPr>
              <w:fldChar w:fldCharType="separate"/>
            </w:r>
            <w:r w:rsidRPr="009B65BB">
              <w:rPr>
                <w:rFonts w:ascii="Arial" w:hAnsi="Arial" w:cs="Arial"/>
                <w:noProof/>
                <w:webHidden/>
                <w:sz w:val="20"/>
                <w:szCs w:val="20"/>
              </w:rPr>
              <w:t>277</w:t>
            </w:r>
            <w:r w:rsidRPr="009B65BB">
              <w:rPr>
                <w:rFonts w:ascii="Arial" w:hAnsi="Arial" w:cs="Arial"/>
                <w:noProof/>
                <w:webHidden/>
                <w:sz w:val="20"/>
                <w:szCs w:val="20"/>
              </w:rPr>
              <w:fldChar w:fldCharType="end"/>
            </w:r>
          </w:hyperlink>
        </w:p>
        <w:p w14:paraId="33AD32B1" w14:textId="38D2A7DE" w:rsidR="007A1058" w:rsidRPr="0084521A" w:rsidRDefault="007A1058" w:rsidP="00B36738">
          <w:pPr>
            <w:pStyle w:val="TOC1"/>
            <w:rPr>
              <w:rFonts w:ascii="Arial" w:hAnsi="Arial" w:cs="Arial"/>
              <w:bCs/>
              <w:sz w:val="20"/>
              <w:szCs w:val="20"/>
            </w:rPr>
          </w:pPr>
          <w:r w:rsidRPr="009B65BB">
            <w:rPr>
              <w:rFonts w:ascii="Arial" w:hAnsi="Arial" w:cs="Arial"/>
              <w:bCs/>
              <w:noProof/>
              <w:sz w:val="20"/>
              <w:szCs w:val="20"/>
            </w:rPr>
            <w:fldChar w:fldCharType="end"/>
          </w:r>
        </w:p>
      </w:sdtContent>
    </w:sdt>
    <w:p w14:paraId="167E7E27" w14:textId="77777777" w:rsidR="00C65DD2" w:rsidRPr="007B18CC" w:rsidRDefault="00C65DD2" w:rsidP="00A31821">
      <w:pPr>
        <w:rPr>
          <w:rFonts w:ascii="Arial" w:eastAsiaTheme="majorEastAsia" w:hAnsi="Arial" w:cs="Arial"/>
          <w:sz w:val="22"/>
          <w:szCs w:val="22"/>
        </w:rPr>
      </w:pPr>
    </w:p>
    <w:p w14:paraId="0DBA6D72" w14:textId="77777777" w:rsidR="00C65DD2" w:rsidRPr="007B18CC" w:rsidRDefault="00C65DD2" w:rsidP="00A31821">
      <w:pPr>
        <w:rPr>
          <w:rFonts w:ascii="Arial" w:hAnsi="Arial" w:cs="Arial"/>
          <w:sz w:val="22"/>
          <w:szCs w:val="22"/>
        </w:rPr>
        <w:sectPr w:rsidR="00C65DD2" w:rsidRPr="007B18CC" w:rsidSect="008B44E7">
          <w:headerReference w:type="default" r:id="rId15"/>
          <w:footerReference w:type="default" r:id="rId16"/>
          <w:headerReference w:type="first" r:id="rId17"/>
          <w:pgSz w:w="11907" w:h="16839" w:code="9"/>
          <w:pgMar w:top="1728" w:right="1296" w:bottom="1296" w:left="1296" w:header="720" w:footer="720" w:gutter="0"/>
          <w:pgNumType w:fmt="lowerRoman" w:start="1"/>
          <w:cols w:space="720"/>
          <w:noEndnote/>
          <w:titlePg/>
          <w:docGrid w:linePitch="326"/>
        </w:sectPr>
      </w:pPr>
    </w:p>
    <w:p w14:paraId="440568A2" w14:textId="77777777" w:rsidR="00596761" w:rsidRPr="007B18CC" w:rsidRDefault="00596761" w:rsidP="007529E7">
      <w:pPr>
        <w:pStyle w:val="UK11block0"/>
        <w:jc w:val="center"/>
        <w:rPr>
          <w:rFonts w:ascii="Arial" w:hAnsi="Arial" w:cs="Arial"/>
          <w:b/>
          <w:bCs/>
        </w:rPr>
      </w:pPr>
      <w:bookmarkStart w:id="0" w:name="_Ref417911681"/>
      <w:bookmarkStart w:id="1" w:name="_Toc414445679"/>
      <w:r w:rsidRPr="007B18CC">
        <w:rPr>
          <w:rFonts w:ascii="Arial" w:hAnsi="Arial" w:cs="Arial"/>
          <w:b/>
          <w:bCs/>
        </w:rPr>
        <w:lastRenderedPageBreak/>
        <w:t>FINANCIAL SERVICES AND MARKETS REGULATIONS 2015</w:t>
      </w:r>
    </w:p>
    <w:p w14:paraId="1E8BEDDD" w14:textId="77777777" w:rsidR="00596761" w:rsidRPr="007B18CC" w:rsidRDefault="00596761" w:rsidP="007B18CC">
      <w:pPr>
        <w:pStyle w:val="UK11Block"/>
        <w:rPr>
          <w:rFonts w:ascii="Arial" w:hAnsi="Arial" w:cs="Arial"/>
          <w:szCs w:val="22"/>
        </w:rPr>
      </w:pPr>
      <w:r w:rsidRPr="007B18CC">
        <w:rPr>
          <w:rFonts w:ascii="Arial" w:hAnsi="Arial" w:cs="Arial"/>
          <w:szCs w:val="22"/>
        </w:rPr>
        <w:t xml:space="preserve">Regulations to make provision for </w:t>
      </w:r>
      <w:r w:rsidR="00F02F41" w:rsidRPr="007B18CC">
        <w:rPr>
          <w:rFonts w:ascii="Arial" w:hAnsi="Arial" w:cs="Arial"/>
          <w:szCs w:val="22"/>
        </w:rPr>
        <w:t>financial services and markets and for connected purposes.</w:t>
      </w:r>
    </w:p>
    <w:p w14:paraId="7930F70C" w14:textId="77777777" w:rsidR="00596761" w:rsidRPr="007B18CC" w:rsidRDefault="007B18CC" w:rsidP="00A90043">
      <w:pPr>
        <w:pStyle w:val="UK11Block"/>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00596761" w:rsidRPr="007B18CC">
        <w:rPr>
          <w:rFonts w:ascii="Arial" w:hAnsi="Arial" w:cs="Arial"/>
          <w:szCs w:val="22"/>
        </w:rPr>
        <w:t xml:space="preserve">Date of Enactment: </w:t>
      </w:r>
      <w:r w:rsidR="004544E7" w:rsidRPr="007B18CC">
        <w:rPr>
          <w:rFonts w:ascii="Arial" w:hAnsi="Arial" w:cs="Arial"/>
          <w:b/>
          <w:bCs/>
          <w:szCs w:val="22"/>
        </w:rPr>
        <w:t>4 October 2015</w:t>
      </w:r>
    </w:p>
    <w:p w14:paraId="6682774D" w14:textId="77777777" w:rsidR="00596761" w:rsidRPr="007B18CC" w:rsidRDefault="00596761" w:rsidP="007B18CC">
      <w:pPr>
        <w:autoSpaceDE w:val="0"/>
        <w:autoSpaceDN w:val="0"/>
        <w:adjustRightInd w:val="0"/>
        <w:jc w:val="both"/>
        <w:rPr>
          <w:rFonts w:ascii="Arial" w:hAnsi="Arial" w:cs="Arial"/>
          <w:sz w:val="22"/>
          <w:szCs w:val="22"/>
          <w:lang w:val="en-GB"/>
        </w:rPr>
      </w:pPr>
      <w:r w:rsidRPr="007B18CC">
        <w:rPr>
          <w:rFonts w:ascii="Arial" w:hAnsi="Arial" w:cs="Arial"/>
          <w:sz w:val="22"/>
          <w:szCs w:val="22"/>
          <w:lang w:val="en-GB"/>
        </w:rPr>
        <w:t>The Board of Directors of the Abu Dhabi Global Market, in exercise of its powers under Article 6(1) of Law No. 4 of 2013 concerning the Abu Dhabi Global Market issued by His Highness the Ruler of the Emirate of Abu Dhabi, hereby enacts the following Regulations–</w:t>
      </w:r>
    </w:p>
    <w:p w14:paraId="3627AD33" w14:textId="77777777" w:rsidR="00596761" w:rsidRPr="007B18CC" w:rsidRDefault="00596761" w:rsidP="00596761">
      <w:pPr>
        <w:autoSpaceDE w:val="0"/>
        <w:autoSpaceDN w:val="0"/>
        <w:adjustRightInd w:val="0"/>
        <w:rPr>
          <w:rFonts w:ascii="Arial" w:hAnsi="Arial" w:cs="Arial"/>
          <w:sz w:val="22"/>
          <w:szCs w:val="22"/>
          <w:lang w:val="en-GB"/>
        </w:rPr>
      </w:pPr>
    </w:p>
    <w:p w14:paraId="2B2C4A68" w14:textId="77777777" w:rsidR="00C65DD2" w:rsidRPr="007B18CC" w:rsidRDefault="00AD5D49" w:rsidP="00A47E29">
      <w:pPr>
        <w:pStyle w:val="Heading1"/>
        <w:rPr>
          <w:rFonts w:ascii="Arial" w:hAnsi="Arial" w:cs="Arial"/>
        </w:rPr>
      </w:pPr>
      <w:bookmarkStart w:id="2" w:name="_Ref419374619"/>
      <w:bookmarkStart w:id="3" w:name="_Toc431465098"/>
      <w:bookmarkStart w:id="4" w:name="_Toc153363766"/>
      <w:r w:rsidRPr="007B18CC">
        <w:rPr>
          <w:rFonts w:ascii="Arial" w:hAnsi="Arial" w:cs="Arial"/>
        </w:rPr>
        <w:t xml:space="preserve">Part 1 </w:t>
      </w:r>
      <w:r w:rsidR="00C65DD2" w:rsidRPr="007B18CC">
        <w:rPr>
          <w:rFonts w:ascii="Arial" w:hAnsi="Arial" w:cs="Arial"/>
        </w:rPr>
        <w:t>The Regulator</w:t>
      </w:r>
      <w:bookmarkEnd w:id="0"/>
      <w:bookmarkEnd w:id="2"/>
      <w:bookmarkEnd w:id="3"/>
      <w:bookmarkEnd w:id="4"/>
    </w:p>
    <w:p w14:paraId="5D2F3931" w14:textId="77777777" w:rsidR="00C65DD2" w:rsidRPr="007B18CC" w:rsidRDefault="00C65DD2" w:rsidP="00A80B9F">
      <w:pPr>
        <w:pStyle w:val="Heading3"/>
        <w:rPr>
          <w:rFonts w:ascii="Arial" w:hAnsi="Arial" w:cs="Arial"/>
          <w:sz w:val="22"/>
          <w:szCs w:val="22"/>
          <w:lang w:val="en-US"/>
        </w:rPr>
      </w:pPr>
      <w:r w:rsidRPr="007B18CC">
        <w:rPr>
          <w:rFonts w:ascii="Arial" w:hAnsi="Arial" w:cs="Arial"/>
          <w:sz w:val="22"/>
          <w:szCs w:val="22"/>
          <w:lang w:val="en-US"/>
        </w:rPr>
        <w:t xml:space="preserve"> </w:t>
      </w:r>
      <w:bookmarkStart w:id="5" w:name="_Toc507683195"/>
      <w:bookmarkStart w:id="6" w:name="_Toc67491002"/>
      <w:bookmarkStart w:id="7" w:name="_Toc92103192"/>
      <w:bookmarkStart w:id="8" w:name="_Toc153363767"/>
      <w:r w:rsidRPr="007B18CC">
        <w:rPr>
          <w:rFonts w:ascii="Arial" w:hAnsi="Arial" w:cs="Arial"/>
          <w:sz w:val="22"/>
          <w:szCs w:val="22"/>
          <w:lang w:val="en-US"/>
        </w:rPr>
        <w:t>Powers, Functions and Objectives</w:t>
      </w:r>
      <w:bookmarkEnd w:id="5"/>
      <w:bookmarkEnd w:id="6"/>
      <w:bookmarkEnd w:id="7"/>
      <w:bookmarkEnd w:id="8"/>
    </w:p>
    <w:p w14:paraId="77B1FC97" w14:textId="77777777" w:rsidR="00C65DD2" w:rsidRPr="007B18CC" w:rsidRDefault="0011534F" w:rsidP="00280072">
      <w:pPr>
        <w:pStyle w:val="Heading4"/>
        <w:tabs>
          <w:tab w:val="clear" w:pos="862"/>
          <w:tab w:val="num" w:pos="709"/>
        </w:tabs>
        <w:ind w:hanging="862"/>
        <w:rPr>
          <w:rFonts w:ascii="Arial" w:hAnsi="Arial" w:cs="Arial"/>
          <w:sz w:val="22"/>
          <w:szCs w:val="22"/>
          <w:lang w:val="en-US"/>
        </w:rPr>
      </w:pPr>
      <w:bookmarkStart w:id="9" w:name="_Ref422759937"/>
      <w:r w:rsidRPr="007B18CC">
        <w:rPr>
          <w:rFonts w:ascii="Arial" w:hAnsi="Arial" w:cs="Arial"/>
          <w:sz w:val="22"/>
          <w:szCs w:val="22"/>
          <w:lang w:val="en-US"/>
        </w:rPr>
        <w:t xml:space="preserve">Powers, </w:t>
      </w:r>
      <w:r w:rsidR="00C65DD2" w:rsidRPr="007B18CC">
        <w:rPr>
          <w:rFonts w:ascii="Arial" w:hAnsi="Arial" w:cs="Arial"/>
          <w:sz w:val="22"/>
          <w:szCs w:val="22"/>
          <w:lang w:val="en-US"/>
        </w:rPr>
        <w:t>Functions</w:t>
      </w:r>
      <w:r w:rsidRPr="007B18CC">
        <w:rPr>
          <w:rFonts w:ascii="Arial" w:hAnsi="Arial" w:cs="Arial"/>
          <w:sz w:val="22"/>
          <w:szCs w:val="22"/>
          <w:lang w:val="en-US"/>
        </w:rPr>
        <w:t xml:space="preserve"> and Objectives of the Regulator</w:t>
      </w:r>
      <w:bookmarkEnd w:id="9"/>
    </w:p>
    <w:p w14:paraId="02342D5D" w14:textId="77777777" w:rsidR="00C65DD2" w:rsidRPr="007B18CC" w:rsidRDefault="00C65DD2" w:rsidP="00F02F41">
      <w:pPr>
        <w:pStyle w:val="Heading6"/>
        <w:rPr>
          <w:rFonts w:ascii="Arial" w:hAnsi="Arial" w:cs="Arial"/>
          <w:sz w:val="22"/>
          <w:szCs w:val="22"/>
          <w:lang w:val="en-US"/>
        </w:rPr>
      </w:pPr>
      <w:bookmarkStart w:id="10" w:name="_Ref409712748"/>
      <w:r w:rsidRPr="007B18CC">
        <w:rPr>
          <w:rFonts w:ascii="Arial" w:hAnsi="Arial" w:cs="Arial"/>
          <w:sz w:val="22"/>
          <w:szCs w:val="22"/>
          <w:lang w:val="en-US"/>
        </w:rPr>
        <w:t>The Regulator has such functio</w:t>
      </w:r>
      <w:r w:rsidR="00F02F41" w:rsidRPr="007B18CC">
        <w:rPr>
          <w:rFonts w:ascii="Arial" w:hAnsi="Arial" w:cs="Arial"/>
          <w:sz w:val="22"/>
          <w:szCs w:val="22"/>
          <w:lang w:val="en-US"/>
        </w:rPr>
        <w:t>ns and powers as are conferred</w:t>
      </w:r>
      <w:r w:rsidRPr="007B18CC">
        <w:rPr>
          <w:rFonts w:ascii="Arial" w:hAnsi="Arial" w:cs="Arial"/>
          <w:sz w:val="22"/>
          <w:szCs w:val="22"/>
          <w:lang w:val="en-US"/>
        </w:rPr>
        <w:t xml:space="preserve"> on it</w:t>
      </w:r>
      <w:bookmarkEnd w:id="10"/>
      <w:r w:rsidRPr="007B18CC">
        <w:rPr>
          <w:rFonts w:ascii="Arial" w:hAnsi="Arial" w:cs="Arial"/>
          <w:sz w:val="22"/>
          <w:szCs w:val="22"/>
          <w:lang w:val="en-US"/>
        </w:rPr>
        <w:t xml:space="preserve"> by or under the ADGM Founding Law and any enactment, including these Regulations.</w:t>
      </w:r>
    </w:p>
    <w:p w14:paraId="26BCE9AE" w14:textId="77777777" w:rsidR="00C65DD2" w:rsidRPr="007B18CC" w:rsidRDefault="00C65DD2" w:rsidP="00AB5324">
      <w:pPr>
        <w:pStyle w:val="Heading6"/>
        <w:rPr>
          <w:rFonts w:ascii="Arial" w:hAnsi="Arial" w:cs="Arial"/>
          <w:sz w:val="22"/>
          <w:szCs w:val="22"/>
          <w:lang w:val="en-US"/>
        </w:rPr>
      </w:pPr>
      <w:r w:rsidRPr="007B18CC">
        <w:rPr>
          <w:rFonts w:ascii="Arial" w:hAnsi="Arial" w:cs="Arial"/>
          <w:sz w:val="22"/>
          <w:szCs w:val="22"/>
          <w:lang w:val="en-US"/>
        </w:rPr>
        <w:t xml:space="preserve">The Regulator may do whatever it considers necessary for or in connection with, or reasonably incidental to, performing its functions and exercising its powers. </w:t>
      </w:r>
    </w:p>
    <w:p w14:paraId="385D8816" w14:textId="77777777" w:rsidR="00AB0455" w:rsidRPr="007B18CC" w:rsidRDefault="00AB0455" w:rsidP="00AB0455">
      <w:pPr>
        <w:pStyle w:val="Heading6"/>
        <w:rPr>
          <w:rFonts w:ascii="Arial" w:hAnsi="Arial" w:cs="Arial"/>
          <w:sz w:val="22"/>
          <w:szCs w:val="22"/>
          <w:lang w:val="en-US"/>
        </w:rPr>
      </w:pPr>
      <w:bookmarkStart w:id="11" w:name="_Ref415134052"/>
      <w:bookmarkStart w:id="12" w:name="_Ref418719737"/>
      <w:bookmarkStart w:id="13" w:name="_Ref422759938"/>
      <w:r w:rsidRPr="007B18CC">
        <w:rPr>
          <w:rFonts w:ascii="Arial" w:hAnsi="Arial" w:cs="Arial"/>
          <w:sz w:val="22"/>
          <w:szCs w:val="22"/>
          <w:lang w:val="en-US"/>
        </w:rPr>
        <w:t>In performing its functions and exercising its powers, the Regulator shall pursue the following objectives</w:t>
      </w:r>
      <w:bookmarkEnd w:id="11"/>
      <w:bookmarkEnd w:id="12"/>
      <w:r w:rsidRPr="007B18CC">
        <w:rPr>
          <w:rFonts w:ascii="Arial" w:hAnsi="Arial" w:cs="Arial"/>
          <w:sz w:val="22"/>
          <w:szCs w:val="22"/>
          <w:lang w:val="en-US"/>
        </w:rPr>
        <w:t>—</w:t>
      </w:r>
      <w:bookmarkEnd w:id="13"/>
      <w:r w:rsidRPr="007B18CC">
        <w:rPr>
          <w:rFonts w:ascii="Arial" w:hAnsi="Arial" w:cs="Arial"/>
          <w:sz w:val="22"/>
          <w:szCs w:val="22"/>
          <w:lang w:val="en-US"/>
        </w:rPr>
        <w:t xml:space="preserve">  </w:t>
      </w:r>
    </w:p>
    <w:p w14:paraId="773A9698"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foster and maintain fairness, transparency and efficiency in the Abu Dhabi Global </w:t>
      </w:r>
      <w:proofErr w:type="gramStart"/>
      <w:r w:rsidRPr="007B18CC">
        <w:rPr>
          <w:rFonts w:ascii="Arial" w:hAnsi="Arial" w:cs="Arial"/>
          <w:szCs w:val="22"/>
          <w:lang w:val="en-US"/>
        </w:rPr>
        <w:t>Market;</w:t>
      </w:r>
      <w:proofErr w:type="gramEnd"/>
    </w:p>
    <w:p w14:paraId="1DB046EC"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foster and maintain confidence in the Abu Dhabi Global </w:t>
      </w:r>
      <w:proofErr w:type="gramStart"/>
      <w:r w:rsidRPr="007B18CC">
        <w:rPr>
          <w:rFonts w:ascii="Arial" w:hAnsi="Arial" w:cs="Arial"/>
          <w:szCs w:val="22"/>
          <w:lang w:val="en-US"/>
        </w:rPr>
        <w:t>Market;</w:t>
      </w:r>
      <w:proofErr w:type="gramEnd"/>
    </w:p>
    <w:p w14:paraId="0E9D8F66"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ensure that the financial markets in the Abu Dhabi Global Market are supported by safe and efficient </w:t>
      </w:r>
      <w:proofErr w:type="gramStart"/>
      <w:r w:rsidRPr="007B18CC">
        <w:rPr>
          <w:rFonts w:ascii="Arial" w:hAnsi="Arial" w:cs="Arial"/>
          <w:szCs w:val="22"/>
          <w:lang w:val="en-US"/>
        </w:rPr>
        <w:t>infrastructure;</w:t>
      </w:r>
      <w:proofErr w:type="gramEnd"/>
    </w:p>
    <w:p w14:paraId="4D92F05B"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foster and maintain financial stability in the Abu Dhabi Global Market, including the reduction of systemic </w:t>
      </w:r>
      <w:proofErr w:type="gramStart"/>
      <w:r w:rsidRPr="007B18CC">
        <w:rPr>
          <w:rFonts w:ascii="Arial" w:hAnsi="Arial" w:cs="Arial"/>
          <w:szCs w:val="22"/>
          <w:lang w:val="en-US"/>
        </w:rPr>
        <w:t>risk;</w:t>
      </w:r>
      <w:proofErr w:type="gramEnd"/>
    </w:p>
    <w:p w14:paraId="191BA4A9"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promote and enhance the integrity of the Abu Dhabi Global Market Financial </w:t>
      </w:r>
      <w:proofErr w:type="gramStart"/>
      <w:r w:rsidRPr="007B18CC">
        <w:rPr>
          <w:rFonts w:ascii="Arial" w:hAnsi="Arial" w:cs="Arial"/>
          <w:szCs w:val="22"/>
          <w:lang w:val="en-US"/>
        </w:rPr>
        <w:t>System;</w:t>
      </w:r>
      <w:proofErr w:type="gramEnd"/>
    </w:p>
    <w:p w14:paraId="54889374"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prevent, detect and restrain conduct that causes or may cause damage to the reputation of the Abu Dhabi Global Market through appropriate means including the imposition of </w:t>
      </w:r>
      <w:proofErr w:type="gramStart"/>
      <w:r w:rsidRPr="007B18CC">
        <w:rPr>
          <w:rFonts w:ascii="Arial" w:hAnsi="Arial" w:cs="Arial"/>
          <w:szCs w:val="22"/>
          <w:lang w:val="en-US"/>
        </w:rPr>
        <w:t>sanctions;</w:t>
      </w:r>
      <w:proofErr w:type="gramEnd"/>
    </w:p>
    <w:p w14:paraId="168D9B7D"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secure an appropriate degree of protection for direct and indirect users, and prospective users of the Abu Dhabi Global </w:t>
      </w:r>
      <w:proofErr w:type="gramStart"/>
      <w:r w:rsidRPr="007B18CC">
        <w:rPr>
          <w:rFonts w:ascii="Arial" w:hAnsi="Arial" w:cs="Arial"/>
          <w:szCs w:val="22"/>
          <w:lang w:val="en-US"/>
        </w:rPr>
        <w:t>Market;</w:t>
      </w:r>
      <w:proofErr w:type="gramEnd"/>
    </w:p>
    <w:p w14:paraId="5192D5CA"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promote public understanding of the regulation of the Abu Dhabi Global </w:t>
      </w:r>
      <w:proofErr w:type="gramStart"/>
      <w:r w:rsidRPr="007B18CC">
        <w:rPr>
          <w:rFonts w:ascii="Arial" w:hAnsi="Arial" w:cs="Arial"/>
          <w:szCs w:val="22"/>
          <w:lang w:val="en-US"/>
        </w:rPr>
        <w:t>Market;</w:t>
      </w:r>
      <w:proofErr w:type="gramEnd"/>
    </w:p>
    <w:p w14:paraId="092075E3"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to further the interests of the Abu Dhabi Global </w:t>
      </w:r>
      <w:proofErr w:type="gramStart"/>
      <w:r w:rsidRPr="007B18CC">
        <w:rPr>
          <w:rFonts w:ascii="Arial" w:hAnsi="Arial" w:cs="Arial"/>
          <w:szCs w:val="22"/>
          <w:lang w:val="en-US"/>
        </w:rPr>
        <w:t>Market;</w:t>
      </w:r>
      <w:proofErr w:type="gramEnd"/>
    </w:p>
    <w:p w14:paraId="3D572E3A"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to promote the safety and soundness of Authorised Persons and Recognised Bodies; and</w:t>
      </w:r>
    </w:p>
    <w:p w14:paraId="549539B7"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lastRenderedPageBreak/>
        <w:t>to pursue any other objectives as the Board may set.</w:t>
      </w:r>
    </w:p>
    <w:p w14:paraId="7BD408BA" w14:textId="77777777" w:rsidR="00AB0455" w:rsidRPr="007B18CC" w:rsidRDefault="00AB0455" w:rsidP="00AB0455">
      <w:pPr>
        <w:pStyle w:val="Heading6"/>
        <w:rPr>
          <w:rFonts w:ascii="Arial" w:hAnsi="Arial" w:cs="Arial"/>
          <w:sz w:val="22"/>
          <w:szCs w:val="22"/>
          <w:lang w:val="en-US"/>
        </w:rPr>
      </w:pPr>
      <w:r w:rsidRPr="007B18CC">
        <w:rPr>
          <w:rFonts w:ascii="Arial" w:hAnsi="Arial" w:cs="Arial"/>
          <w:sz w:val="22"/>
          <w:szCs w:val="22"/>
          <w:lang w:val="en-US"/>
        </w:rPr>
        <w:t>In exercising its powers and performing its functions, the Regulator shall take into consideration the following guiding principles—</w:t>
      </w:r>
    </w:p>
    <w:p w14:paraId="105FD351"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pursuing the objectives of the Abu Dhabi Global Market in so far as it is appropriate and proper for the Regulator to do </w:t>
      </w:r>
      <w:proofErr w:type="gramStart"/>
      <w:r w:rsidRPr="007B18CC">
        <w:rPr>
          <w:rFonts w:ascii="Arial" w:hAnsi="Arial" w:cs="Arial"/>
          <w:szCs w:val="22"/>
          <w:lang w:val="en-US"/>
        </w:rPr>
        <w:t>so;</w:t>
      </w:r>
      <w:proofErr w:type="gramEnd"/>
    </w:p>
    <w:p w14:paraId="473A74C3"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fostering the development of the Abu Dhabi Global Market as an internationally respected financial </w:t>
      </w:r>
      <w:proofErr w:type="spellStart"/>
      <w:r w:rsidRPr="007B18CC">
        <w:rPr>
          <w:rFonts w:ascii="Arial" w:hAnsi="Arial" w:cs="Arial"/>
          <w:szCs w:val="22"/>
          <w:lang w:val="en-US"/>
        </w:rPr>
        <w:t>centre</w:t>
      </w:r>
      <w:proofErr w:type="spellEnd"/>
      <w:r w:rsidRPr="007B18CC">
        <w:rPr>
          <w:rFonts w:ascii="Arial" w:hAnsi="Arial" w:cs="Arial"/>
          <w:szCs w:val="22"/>
          <w:lang w:val="en-US"/>
        </w:rPr>
        <w:t xml:space="preserve">, and the desirability of sustainable growth in the economy of the Emirate of Abu </w:t>
      </w:r>
      <w:proofErr w:type="gramStart"/>
      <w:r w:rsidRPr="007B18CC">
        <w:rPr>
          <w:rFonts w:ascii="Arial" w:hAnsi="Arial" w:cs="Arial"/>
          <w:szCs w:val="22"/>
          <w:lang w:val="en-US"/>
        </w:rPr>
        <w:t>Dhabi;</w:t>
      </w:r>
      <w:proofErr w:type="gramEnd"/>
    </w:p>
    <w:p w14:paraId="289E285F"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developing the nature of the activities of the Regulator in order to respond to evolving industry </w:t>
      </w:r>
      <w:proofErr w:type="gramStart"/>
      <w:r w:rsidRPr="007B18CC">
        <w:rPr>
          <w:rFonts w:ascii="Arial" w:hAnsi="Arial" w:cs="Arial"/>
          <w:szCs w:val="22"/>
          <w:lang w:val="en-US"/>
        </w:rPr>
        <w:t>needs;</w:t>
      </w:r>
      <w:proofErr w:type="gramEnd"/>
    </w:p>
    <w:p w14:paraId="567F7B95"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the desirability, where applicable, of engaging in regular dialogue with industry </w:t>
      </w:r>
      <w:proofErr w:type="gramStart"/>
      <w:r w:rsidRPr="007B18CC">
        <w:rPr>
          <w:rFonts w:ascii="Arial" w:hAnsi="Arial" w:cs="Arial"/>
          <w:szCs w:val="22"/>
          <w:lang w:val="en-US"/>
        </w:rPr>
        <w:t>participants;</w:t>
      </w:r>
      <w:proofErr w:type="gramEnd"/>
    </w:p>
    <w:p w14:paraId="73B4F05F"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cooperating with and providing assistance to regulatory authorities in the U.A.E. and other </w:t>
      </w:r>
      <w:proofErr w:type="gramStart"/>
      <w:r w:rsidRPr="007B18CC">
        <w:rPr>
          <w:rFonts w:ascii="Arial" w:hAnsi="Arial" w:cs="Arial"/>
          <w:szCs w:val="22"/>
          <w:lang w:val="en-US"/>
        </w:rPr>
        <w:t>jurisdictions;</w:t>
      </w:r>
      <w:proofErr w:type="gramEnd"/>
    </w:p>
    <w:p w14:paraId="7F766644" w14:textId="77777777" w:rsidR="00AB0455" w:rsidRPr="007B18CC" w:rsidRDefault="00AB0455" w:rsidP="00AB0455">
      <w:pPr>
        <w:pStyle w:val="Heading7"/>
        <w:rPr>
          <w:rFonts w:ascii="Arial" w:hAnsi="Arial" w:cs="Arial"/>
          <w:szCs w:val="22"/>
          <w:lang w:val="en-US"/>
        </w:rPr>
      </w:pPr>
      <w:proofErr w:type="spellStart"/>
      <w:r w:rsidRPr="007B18CC">
        <w:rPr>
          <w:rFonts w:ascii="Arial" w:hAnsi="Arial" w:cs="Arial"/>
          <w:szCs w:val="22"/>
          <w:lang w:val="en-US"/>
        </w:rPr>
        <w:t>minimising</w:t>
      </w:r>
      <w:proofErr w:type="spellEnd"/>
      <w:r w:rsidRPr="007B18CC">
        <w:rPr>
          <w:rFonts w:ascii="Arial" w:hAnsi="Arial" w:cs="Arial"/>
          <w:szCs w:val="22"/>
          <w:lang w:val="en-US"/>
        </w:rPr>
        <w:t xml:space="preserve"> the adverse effects of the activities of the Regulator on competition in the financial services </w:t>
      </w:r>
      <w:proofErr w:type="gramStart"/>
      <w:r w:rsidRPr="007B18CC">
        <w:rPr>
          <w:rFonts w:ascii="Arial" w:hAnsi="Arial" w:cs="Arial"/>
          <w:szCs w:val="22"/>
          <w:lang w:val="en-US"/>
        </w:rPr>
        <w:t>industry;</w:t>
      </w:r>
      <w:proofErr w:type="gramEnd"/>
    </w:p>
    <w:p w14:paraId="7C3E4559"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the need to use the resources of the Regulator in the most efficient and economical </w:t>
      </w:r>
      <w:proofErr w:type="gramStart"/>
      <w:r w:rsidRPr="007B18CC">
        <w:rPr>
          <w:rFonts w:ascii="Arial" w:hAnsi="Arial" w:cs="Arial"/>
          <w:szCs w:val="22"/>
          <w:lang w:val="en-US"/>
        </w:rPr>
        <w:t>way;</w:t>
      </w:r>
      <w:proofErr w:type="gramEnd"/>
    </w:p>
    <w:p w14:paraId="7BF750E7"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the principle that a burden or restriction which is imposed on a person, or on the carrying on of an activity, should be proportionate to the benefits, considered in general terms, which are expected to result from the imposition of that burden or </w:t>
      </w:r>
      <w:proofErr w:type="gramStart"/>
      <w:r w:rsidRPr="007B18CC">
        <w:rPr>
          <w:rFonts w:ascii="Arial" w:hAnsi="Arial" w:cs="Arial"/>
          <w:szCs w:val="22"/>
          <w:lang w:val="en-US"/>
        </w:rPr>
        <w:t>restriction;</w:t>
      </w:r>
      <w:proofErr w:type="gramEnd"/>
    </w:p>
    <w:p w14:paraId="59E7AB92"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the desirability where appropriate of the Regulator exercising its functions in a way that </w:t>
      </w:r>
      <w:proofErr w:type="spellStart"/>
      <w:r w:rsidRPr="007B18CC">
        <w:rPr>
          <w:rFonts w:ascii="Arial" w:hAnsi="Arial" w:cs="Arial"/>
          <w:szCs w:val="22"/>
          <w:lang w:val="en-US"/>
        </w:rPr>
        <w:t>recognises</w:t>
      </w:r>
      <w:proofErr w:type="spellEnd"/>
      <w:r w:rsidRPr="007B18CC">
        <w:rPr>
          <w:rFonts w:ascii="Arial" w:hAnsi="Arial" w:cs="Arial"/>
          <w:szCs w:val="22"/>
          <w:lang w:val="en-US"/>
        </w:rPr>
        <w:t xml:space="preserve"> differences in the nature, risks and objectives of businesses carried on by different persons subject to requirements imposed by or under these </w:t>
      </w:r>
      <w:proofErr w:type="gramStart"/>
      <w:r w:rsidRPr="007B18CC">
        <w:rPr>
          <w:rFonts w:ascii="Arial" w:hAnsi="Arial" w:cs="Arial"/>
          <w:szCs w:val="22"/>
          <w:lang w:val="en-US"/>
        </w:rPr>
        <w:t>Regulations;</w:t>
      </w:r>
      <w:proofErr w:type="gramEnd"/>
    </w:p>
    <w:p w14:paraId="27ADF168"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 xml:space="preserve">the desirability in appropriate cases of the Regulator publishing information relating to persons on whom requirements are imposed by or under these Regulations, or requiring such persons to publish information, as a means of contributing to the advancement by the Regulator of its </w:t>
      </w:r>
      <w:proofErr w:type="gramStart"/>
      <w:r w:rsidRPr="007B18CC">
        <w:rPr>
          <w:rFonts w:ascii="Arial" w:hAnsi="Arial" w:cs="Arial"/>
          <w:szCs w:val="22"/>
          <w:lang w:val="en-US"/>
        </w:rPr>
        <w:t>objectives;</w:t>
      </w:r>
      <w:proofErr w:type="gramEnd"/>
    </w:p>
    <w:p w14:paraId="5712F5CD" w14:textId="77777777" w:rsidR="00AB0455" w:rsidRPr="007B18CC" w:rsidRDefault="00AB0455" w:rsidP="00AB0455">
      <w:pPr>
        <w:pStyle w:val="Heading7"/>
        <w:rPr>
          <w:rFonts w:ascii="Arial" w:hAnsi="Arial" w:cs="Arial"/>
          <w:szCs w:val="22"/>
          <w:lang w:val="en-US"/>
        </w:rPr>
      </w:pPr>
      <w:r w:rsidRPr="007B18CC">
        <w:rPr>
          <w:rFonts w:ascii="Arial" w:hAnsi="Arial" w:cs="Arial"/>
          <w:szCs w:val="22"/>
          <w:lang w:val="en-US"/>
        </w:rPr>
        <w:t>the principle that the Regulator should exercise its functions as transparently as possible; and</w:t>
      </w:r>
    </w:p>
    <w:p w14:paraId="0D6C9D35" w14:textId="77777777" w:rsidR="00AB0455" w:rsidRPr="007B18CC" w:rsidRDefault="00AB0455" w:rsidP="00AB0455">
      <w:pPr>
        <w:pStyle w:val="Heading7"/>
        <w:rPr>
          <w:rFonts w:ascii="Arial" w:hAnsi="Arial" w:cs="Arial"/>
          <w:szCs w:val="22"/>
        </w:rPr>
      </w:pPr>
      <w:r w:rsidRPr="007B18CC">
        <w:rPr>
          <w:rFonts w:ascii="Arial" w:hAnsi="Arial" w:cs="Arial"/>
          <w:szCs w:val="22"/>
        </w:rPr>
        <w:t>complying with relevant generally accepted principles of good governance.</w:t>
      </w:r>
    </w:p>
    <w:p w14:paraId="1AD7A4AA" w14:textId="77777777" w:rsidR="00C65DD2" w:rsidRPr="007B18CC" w:rsidRDefault="0011534F" w:rsidP="00280072">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The Chief Executive</w:t>
      </w:r>
      <w:r w:rsidR="00ED30D0">
        <w:rPr>
          <w:rStyle w:val="FootnoteReference"/>
          <w:rFonts w:ascii="Arial" w:hAnsi="Arial" w:cs="Arial"/>
          <w:sz w:val="22"/>
          <w:szCs w:val="22"/>
          <w:lang w:val="en-US"/>
        </w:rPr>
        <w:footnoteReference w:id="1"/>
      </w:r>
      <w:r w:rsidRPr="007B18CC">
        <w:rPr>
          <w:rFonts w:ascii="Arial" w:hAnsi="Arial" w:cs="Arial"/>
          <w:sz w:val="22"/>
          <w:szCs w:val="22"/>
          <w:lang w:val="en-US"/>
        </w:rPr>
        <w:t xml:space="preserve"> </w:t>
      </w:r>
    </w:p>
    <w:p w14:paraId="5DD4E041" w14:textId="77777777" w:rsidR="00C65DD2" w:rsidRPr="007B18CC" w:rsidRDefault="00AB0455" w:rsidP="006274E4">
      <w:pPr>
        <w:pStyle w:val="Heading6"/>
        <w:rPr>
          <w:rFonts w:ascii="Arial" w:hAnsi="Arial" w:cs="Arial"/>
          <w:sz w:val="22"/>
          <w:szCs w:val="22"/>
        </w:rPr>
      </w:pPr>
      <w:r w:rsidRPr="007B18CC">
        <w:rPr>
          <w:rFonts w:ascii="Arial" w:hAnsi="Arial" w:cs="Arial"/>
          <w:sz w:val="22"/>
          <w:szCs w:val="22"/>
        </w:rPr>
        <w:t xml:space="preserve">Pursuant to the ADGM Founding Law, the Board shall appoint, </w:t>
      </w:r>
      <w:proofErr w:type="gramStart"/>
      <w:r w:rsidRPr="007B18CC">
        <w:rPr>
          <w:rFonts w:ascii="Arial" w:hAnsi="Arial" w:cs="Arial"/>
          <w:sz w:val="22"/>
          <w:szCs w:val="22"/>
        </w:rPr>
        <w:t>remove</w:t>
      </w:r>
      <w:proofErr w:type="gramEnd"/>
      <w:r w:rsidRPr="007B18CC">
        <w:rPr>
          <w:rFonts w:ascii="Arial" w:hAnsi="Arial" w:cs="Arial"/>
          <w:sz w:val="22"/>
          <w:szCs w:val="22"/>
        </w:rPr>
        <w:t xml:space="preserve"> and replace the head of the management of the Regulator. </w:t>
      </w:r>
    </w:p>
    <w:p w14:paraId="4AABF6ED" w14:textId="77777777" w:rsidR="00AB0455" w:rsidRPr="007B18CC" w:rsidRDefault="00AB0455" w:rsidP="00AB0455">
      <w:pPr>
        <w:pStyle w:val="Heading6"/>
        <w:rPr>
          <w:rFonts w:ascii="Arial" w:hAnsi="Arial" w:cs="Arial"/>
          <w:sz w:val="22"/>
          <w:szCs w:val="22"/>
        </w:rPr>
      </w:pPr>
      <w:r w:rsidRPr="007B18CC">
        <w:rPr>
          <w:rFonts w:ascii="Arial" w:hAnsi="Arial" w:cs="Arial"/>
          <w:sz w:val="22"/>
          <w:szCs w:val="22"/>
        </w:rPr>
        <w:lastRenderedPageBreak/>
        <w:t xml:space="preserve">The head of the management of the Regulator shall have the title of Chief Executive. </w:t>
      </w:r>
    </w:p>
    <w:p w14:paraId="422CCFB8" w14:textId="77777777" w:rsidR="00AB0455" w:rsidRPr="007B18CC" w:rsidRDefault="00EC0D7A" w:rsidP="00ED30D0">
      <w:pPr>
        <w:pStyle w:val="Heading6"/>
        <w:rPr>
          <w:rFonts w:ascii="Arial" w:hAnsi="Arial" w:cs="Arial"/>
          <w:sz w:val="22"/>
          <w:szCs w:val="22"/>
        </w:rPr>
      </w:pPr>
      <w:r w:rsidRPr="007B18CC">
        <w:rPr>
          <w:rFonts w:ascii="Arial" w:hAnsi="Arial" w:cs="Arial"/>
          <w:sz w:val="22"/>
          <w:szCs w:val="22"/>
        </w:rPr>
        <w:t xml:space="preserve">The Board must only remove or replace the Chief Executive when the Board and the </w:t>
      </w:r>
      <w:r w:rsidR="00ED30D0">
        <w:rPr>
          <w:rFonts w:ascii="Arial" w:hAnsi="Arial" w:cs="Arial"/>
          <w:sz w:val="22"/>
          <w:szCs w:val="22"/>
        </w:rPr>
        <w:t>President</w:t>
      </w:r>
      <w:r w:rsidRPr="007B18CC">
        <w:rPr>
          <w:rFonts w:ascii="Arial" w:hAnsi="Arial" w:cs="Arial"/>
          <w:sz w:val="22"/>
          <w:szCs w:val="22"/>
        </w:rPr>
        <w:t xml:space="preserve"> of the </w:t>
      </w:r>
      <w:r w:rsidR="00ED30D0">
        <w:rPr>
          <w:rFonts w:ascii="Arial" w:hAnsi="Arial" w:cs="Arial"/>
          <w:sz w:val="22"/>
          <w:szCs w:val="22"/>
        </w:rPr>
        <w:t>Appeals Panel</w:t>
      </w:r>
      <w:r w:rsidRPr="007B18CC">
        <w:rPr>
          <w:rFonts w:ascii="Arial" w:hAnsi="Arial" w:cs="Arial"/>
          <w:sz w:val="22"/>
          <w:szCs w:val="22"/>
        </w:rPr>
        <w:t xml:space="preserve"> agree that there is Just Cause for such removal or replacement. </w:t>
      </w:r>
    </w:p>
    <w:p w14:paraId="4C2995B8" w14:textId="77777777" w:rsidR="00C65DD2" w:rsidRPr="007B18CC" w:rsidRDefault="00C65DD2" w:rsidP="00A47E29">
      <w:pPr>
        <w:pStyle w:val="Heading1"/>
        <w:rPr>
          <w:rFonts w:ascii="Arial" w:hAnsi="Arial" w:cs="Arial"/>
        </w:rPr>
      </w:pPr>
      <w:bookmarkStart w:id="14" w:name="_Ref412715977"/>
      <w:bookmarkStart w:id="15" w:name="_Ref414436506"/>
      <w:bookmarkStart w:id="16" w:name="_Ref414440814"/>
      <w:bookmarkStart w:id="17" w:name="_Toc414445687"/>
      <w:bookmarkStart w:id="18" w:name="_Toc414445680"/>
      <w:bookmarkEnd w:id="1"/>
      <w:r w:rsidRPr="007B18CC">
        <w:rPr>
          <w:rFonts w:ascii="Arial" w:hAnsi="Arial" w:cs="Arial"/>
        </w:rPr>
        <w:t xml:space="preserve"> </w:t>
      </w:r>
      <w:bookmarkStart w:id="19" w:name="_Ref417995883"/>
      <w:bookmarkStart w:id="20" w:name="_Toc431465099"/>
      <w:bookmarkStart w:id="21" w:name="_Toc153363768"/>
      <w:r w:rsidR="00AD5D49" w:rsidRPr="007B18CC">
        <w:rPr>
          <w:rFonts w:ascii="Arial" w:hAnsi="Arial" w:cs="Arial"/>
        </w:rPr>
        <w:t xml:space="preserve">Part 2 </w:t>
      </w:r>
      <w:r w:rsidRPr="007B18CC">
        <w:rPr>
          <w:rFonts w:ascii="Arial" w:hAnsi="Arial" w:cs="Arial"/>
        </w:rPr>
        <w:t>Rules and Guidance</w:t>
      </w:r>
      <w:bookmarkEnd w:id="14"/>
      <w:bookmarkEnd w:id="15"/>
      <w:bookmarkEnd w:id="16"/>
      <w:bookmarkEnd w:id="17"/>
      <w:bookmarkEnd w:id="19"/>
      <w:bookmarkEnd w:id="20"/>
      <w:bookmarkEnd w:id="21"/>
    </w:p>
    <w:p w14:paraId="72617F72" w14:textId="77777777" w:rsidR="00C65DD2" w:rsidRPr="007B18CC" w:rsidRDefault="00C65DD2" w:rsidP="007C48EC">
      <w:pPr>
        <w:pStyle w:val="Heading3"/>
        <w:numPr>
          <w:ilvl w:val="2"/>
          <w:numId w:val="43"/>
        </w:numPr>
        <w:rPr>
          <w:rFonts w:ascii="Arial" w:hAnsi="Arial" w:cs="Arial"/>
          <w:sz w:val="22"/>
          <w:szCs w:val="22"/>
          <w:lang w:val="en-US"/>
        </w:rPr>
      </w:pPr>
      <w:r w:rsidRPr="007B18CC">
        <w:rPr>
          <w:rFonts w:ascii="Arial" w:hAnsi="Arial" w:cs="Arial"/>
          <w:sz w:val="22"/>
          <w:szCs w:val="22"/>
          <w:lang w:val="en-US"/>
        </w:rPr>
        <w:t xml:space="preserve"> </w:t>
      </w:r>
      <w:bookmarkStart w:id="22" w:name="_Toc414445688"/>
      <w:bookmarkStart w:id="23" w:name="_Toc507683197"/>
      <w:bookmarkStart w:id="24" w:name="_Toc67491004"/>
      <w:bookmarkStart w:id="25" w:name="_Toc92103194"/>
      <w:bookmarkStart w:id="26" w:name="_Toc153363769"/>
      <w:r w:rsidRPr="007B18CC">
        <w:rPr>
          <w:rFonts w:ascii="Arial" w:hAnsi="Arial" w:cs="Arial"/>
          <w:sz w:val="22"/>
          <w:szCs w:val="22"/>
          <w:lang w:val="en-US"/>
        </w:rPr>
        <w:t>Rule</w:t>
      </w:r>
      <w:r w:rsidRPr="007B18CC">
        <w:rPr>
          <w:rFonts w:ascii="Arial" w:hAnsi="Arial" w:cs="Arial"/>
          <w:sz w:val="22"/>
          <w:szCs w:val="22"/>
          <w:lang w:val="en-US"/>
        </w:rPr>
        <w:noBreakHyphen/>
        <w:t xml:space="preserve">making </w:t>
      </w:r>
      <w:proofErr w:type="gramStart"/>
      <w:r w:rsidRPr="007B18CC">
        <w:rPr>
          <w:rFonts w:ascii="Arial" w:hAnsi="Arial" w:cs="Arial"/>
          <w:sz w:val="22"/>
          <w:szCs w:val="22"/>
          <w:lang w:val="en-US"/>
        </w:rPr>
        <w:t>Powers</w:t>
      </w:r>
      <w:bookmarkEnd w:id="22"/>
      <w:bookmarkEnd w:id="23"/>
      <w:bookmarkEnd w:id="24"/>
      <w:bookmarkEnd w:id="25"/>
      <w:bookmarkEnd w:id="26"/>
      <w:proofErr w:type="gramEnd"/>
    </w:p>
    <w:p w14:paraId="21631CD2" w14:textId="77777777" w:rsidR="00C65DD2" w:rsidRPr="007B18CC" w:rsidRDefault="00C65DD2" w:rsidP="00A31821">
      <w:pPr>
        <w:pStyle w:val="Heading4"/>
        <w:keepNext/>
        <w:ind w:left="706" w:hanging="706"/>
        <w:rPr>
          <w:rFonts w:ascii="Arial" w:hAnsi="Arial" w:cs="Arial"/>
          <w:sz w:val="22"/>
          <w:szCs w:val="22"/>
          <w:lang w:val="en-US"/>
        </w:rPr>
      </w:pPr>
      <w:bookmarkStart w:id="27" w:name="_Ref417069687"/>
      <w:r w:rsidRPr="007B18CC">
        <w:rPr>
          <w:rFonts w:ascii="Arial" w:hAnsi="Arial" w:cs="Arial"/>
          <w:sz w:val="22"/>
          <w:szCs w:val="22"/>
          <w:lang w:val="en-US"/>
        </w:rPr>
        <w:t>General rule</w:t>
      </w:r>
      <w:r w:rsidRPr="007B18CC">
        <w:rPr>
          <w:rFonts w:ascii="Arial" w:hAnsi="Arial" w:cs="Arial"/>
          <w:sz w:val="22"/>
          <w:szCs w:val="22"/>
          <w:lang w:val="en-US"/>
        </w:rPr>
        <w:noBreakHyphen/>
        <w:t>making power of the Regulator</w:t>
      </w:r>
      <w:bookmarkEnd w:id="27"/>
      <w:r w:rsidR="00877535" w:rsidRPr="007B18CC">
        <w:rPr>
          <w:rStyle w:val="FootnoteReference"/>
          <w:rFonts w:ascii="Arial" w:hAnsi="Arial" w:cs="Arial"/>
          <w:sz w:val="22"/>
          <w:szCs w:val="22"/>
          <w:lang w:val="en-US"/>
        </w:rPr>
        <w:footnoteReference w:id="2"/>
      </w:r>
    </w:p>
    <w:p w14:paraId="7255670C" w14:textId="77777777" w:rsidR="00F02F41" w:rsidRPr="007B18CC" w:rsidRDefault="00F02F41" w:rsidP="00A31821">
      <w:pPr>
        <w:pStyle w:val="Heading6"/>
        <w:keepNext/>
        <w:ind w:left="706" w:hanging="706"/>
        <w:rPr>
          <w:rFonts w:ascii="Arial" w:hAnsi="Arial" w:cs="Arial"/>
          <w:sz w:val="22"/>
          <w:szCs w:val="22"/>
          <w:lang w:val="en-US"/>
        </w:rPr>
      </w:pPr>
      <w:bookmarkStart w:id="28" w:name="_Ref419475314"/>
      <w:r w:rsidRPr="007B18CC">
        <w:rPr>
          <w:rFonts w:ascii="Arial" w:hAnsi="Arial" w:cs="Arial"/>
          <w:sz w:val="22"/>
          <w:szCs w:val="22"/>
          <w:lang w:val="en-US"/>
        </w:rPr>
        <w:t>The Regulator may make Rules for carrying out the purposes of these Regulations</w:t>
      </w:r>
      <w:r w:rsidR="00D973F4" w:rsidRPr="007B18CC">
        <w:rPr>
          <w:rFonts w:ascii="Arial" w:hAnsi="Arial" w:cs="Arial"/>
          <w:sz w:val="22"/>
          <w:szCs w:val="22"/>
          <w:lang w:val="en-US"/>
        </w:rPr>
        <w:t xml:space="preserve"> or furthering one or more of its objectives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bookmarkEnd w:id="28"/>
    </w:p>
    <w:p w14:paraId="515F317E" w14:textId="77777777" w:rsidR="00F02F41" w:rsidRPr="007B18CC" w:rsidRDefault="00F02F41" w:rsidP="00A31821">
      <w:pPr>
        <w:pStyle w:val="Heading6"/>
        <w:keepNext/>
        <w:ind w:left="706" w:hanging="706"/>
        <w:rPr>
          <w:rFonts w:ascii="Arial" w:hAnsi="Arial" w:cs="Arial"/>
          <w:sz w:val="22"/>
          <w:szCs w:val="22"/>
          <w:lang w:val="en-US"/>
        </w:rPr>
      </w:pPr>
      <w:r w:rsidRPr="007B18CC">
        <w:rPr>
          <w:rFonts w:ascii="Arial" w:hAnsi="Arial" w:cs="Arial"/>
          <w:sz w:val="22"/>
          <w:szCs w:val="22"/>
          <w:lang w:val="en-US"/>
        </w:rPr>
        <w:t xml:space="preserve">The powers specified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and in any other provision of these Regulations are without prejudice to the generality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w:t>
      </w:r>
    </w:p>
    <w:p w14:paraId="4BFA8B9C" w14:textId="77777777" w:rsidR="00C65DD2" w:rsidRPr="007B18CC" w:rsidRDefault="00C65DD2" w:rsidP="00A31821">
      <w:pPr>
        <w:pStyle w:val="Heading6"/>
        <w:keepNext/>
        <w:ind w:left="706" w:hanging="706"/>
        <w:rPr>
          <w:rFonts w:ascii="Arial" w:hAnsi="Arial" w:cs="Arial"/>
          <w:sz w:val="22"/>
          <w:szCs w:val="22"/>
          <w:lang w:val="en-US"/>
        </w:rPr>
      </w:pPr>
      <w:bookmarkStart w:id="29" w:name="_Ref419475293"/>
      <w:r w:rsidRPr="007B18CC">
        <w:rPr>
          <w:rFonts w:ascii="Arial" w:hAnsi="Arial" w:cs="Arial"/>
          <w:sz w:val="22"/>
          <w:szCs w:val="22"/>
          <w:lang w:val="en-US"/>
        </w:rPr>
        <w:t>The Regulator may make such Rules applying to Authorised Persons</w:t>
      </w:r>
      <w:r w:rsidR="00877535" w:rsidRPr="007B18CC">
        <w:rPr>
          <w:rFonts w:ascii="Arial" w:hAnsi="Arial" w:cs="Arial"/>
          <w:sz w:val="22"/>
          <w:szCs w:val="22"/>
          <w:lang w:val="en-US"/>
        </w:rPr>
        <w:t xml:space="preserve"> and Recognised Bodies</w:t>
      </w:r>
      <w:r w:rsidRPr="007B18CC">
        <w:rPr>
          <w:rFonts w:ascii="Arial" w:hAnsi="Arial" w:cs="Arial"/>
          <w:sz w:val="22"/>
          <w:szCs w:val="22"/>
          <w:lang w:val="en-US"/>
        </w:rPr>
        <w:t>—</w:t>
      </w:r>
      <w:bookmarkEnd w:id="29"/>
    </w:p>
    <w:p w14:paraId="65CABB88" w14:textId="77777777" w:rsidR="00C65DD2" w:rsidRPr="007B18CC" w:rsidRDefault="00C65DD2" w:rsidP="00774CA2">
      <w:pPr>
        <w:pStyle w:val="Heading7"/>
        <w:rPr>
          <w:rFonts w:ascii="Arial" w:hAnsi="Arial" w:cs="Arial"/>
          <w:szCs w:val="22"/>
        </w:rPr>
      </w:pPr>
      <w:r w:rsidRPr="007B18CC">
        <w:rPr>
          <w:rFonts w:ascii="Arial" w:hAnsi="Arial" w:cs="Arial"/>
          <w:szCs w:val="22"/>
        </w:rPr>
        <w:t>with respect to the carrying on by them of Regulated Activities; or</w:t>
      </w:r>
    </w:p>
    <w:p w14:paraId="2D8944C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with respect to the carrying on by them of activities which are not Regulated </w:t>
      </w:r>
      <w:proofErr w:type="gramStart"/>
      <w:r w:rsidRPr="007B18CC">
        <w:rPr>
          <w:rFonts w:ascii="Arial" w:hAnsi="Arial" w:cs="Arial"/>
          <w:szCs w:val="22"/>
          <w:lang w:val="en-US"/>
        </w:rPr>
        <w:t>Activities;</w:t>
      </w:r>
      <w:proofErr w:type="gramEnd"/>
    </w:p>
    <w:p w14:paraId="062016C8" w14:textId="77777777" w:rsidR="00C65DD2" w:rsidRPr="007B18CC" w:rsidRDefault="00C65DD2" w:rsidP="005147CA">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as appear to the Regulator to be necessary or expedient for the purpose of </w:t>
      </w:r>
      <w:r w:rsidR="005147CA" w:rsidRPr="007B18CC">
        <w:rPr>
          <w:rFonts w:ascii="Arial" w:hAnsi="Arial" w:cs="Arial"/>
          <w:szCs w:val="22"/>
          <w:lang w:val="en-US"/>
        </w:rPr>
        <w:t>furthering</w:t>
      </w:r>
      <w:r w:rsidRPr="007B18CC">
        <w:rPr>
          <w:rFonts w:ascii="Arial" w:hAnsi="Arial" w:cs="Arial"/>
          <w:szCs w:val="22"/>
          <w:lang w:val="en-US"/>
        </w:rPr>
        <w:t xml:space="preserve"> one or more of its objectives.</w:t>
      </w:r>
    </w:p>
    <w:p w14:paraId="1816A8A3" w14:textId="77777777" w:rsidR="00C65DD2" w:rsidRPr="007B18CC" w:rsidRDefault="00C65DD2" w:rsidP="00AB5324">
      <w:pPr>
        <w:pStyle w:val="Heading6"/>
        <w:rPr>
          <w:rFonts w:ascii="Arial" w:hAnsi="Arial" w:cs="Arial"/>
          <w:sz w:val="22"/>
          <w:szCs w:val="22"/>
          <w:lang w:val="en-US"/>
        </w:rPr>
      </w:pPr>
      <w:r w:rsidRPr="007B18CC">
        <w:rPr>
          <w:rFonts w:ascii="Arial" w:hAnsi="Arial" w:cs="Arial"/>
          <w:sz w:val="22"/>
          <w:szCs w:val="22"/>
          <w:lang w:val="en-US"/>
        </w:rPr>
        <w:t>Such Rules may make provision applying to Authorised Persons</w:t>
      </w:r>
      <w:r w:rsidR="00877535" w:rsidRPr="007B18CC">
        <w:rPr>
          <w:rFonts w:ascii="Arial" w:hAnsi="Arial" w:cs="Arial"/>
          <w:sz w:val="22"/>
          <w:szCs w:val="22"/>
          <w:lang w:val="en-US"/>
        </w:rPr>
        <w:t xml:space="preserve"> or Recognised Bodies</w:t>
      </w:r>
      <w:r w:rsidRPr="007B18CC">
        <w:rPr>
          <w:rFonts w:ascii="Arial" w:hAnsi="Arial" w:cs="Arial"/>
          <w:sz w:val="22"/>
          <w:szCs w:val="22"/>
          <w:lang w:val="en-US"/>
        </w:rPr>
        <w:t xml:space="preserve"> even </w:t>
      </w:r>
      <w:r w:rsidR="00AB5324" w:rsidRPr="007B18CC">
        <w:rPr>
          <w:rFonts w:ascii="Arial" w:hAnsi="Arial" w:cs="Arial"/>
          <w:sz w:val="22"/>
          <w:szCs w:val="22"/>
          <w:lang w:val="en-US"/>
        </w:rPr>
        <w:t>if</w:t>
      </w:r>
      <w:r w:rsidRPr="007B18CC">
        <w:rPr>
          <w:rFonts w:ascii="Arial" w:hAnsi="Arial" w:cs="Arial"/>
          <w:sz w:val="22"/>
          <w:szCs w:val="22"/>
          <w:lang w:val="en-US"/>
        </w:rPr>
        <w:t xml:space="preserve"> there is no relationship between the Authorised Persons</w:t>
      </w:r>
      <w:r w:rsidR="00877535" w:rsidRPr="007B18CC">
        <w:rPr>
          <w:rFonts w:ascii="Arial" w:hAnsi="Arial" w:cs="Arial"/>
          <w:sz w:val="22"/>
          <w:szCs w:val="22"/>
          <w:lang w:val="en-US"/>
        </w:rPr>
        <w:t xml:space="preserve"> or Recognised Bodies</w:t>
      </w:r>
      <w:r w:rsidRPr="007B18CC">
        <w:rPr>
          <w:rFonts w:ascii="Arial" w:hAnsi="Arial" w:cs="Arial"/>
          <w:sz w:val="22"/>
          <w:szCs w:val="22"/>
          <w:lang w:val="en-US"/>
        </w:rPr>
        <w:t xml:space="preserve"> to whom the Rules will apply and the persons whose interests will be protected by the Rules.</w:t>
      </w:r>
    </w:p>
    <w:p w14:paraId="38502E9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Such Rules may contain requirements which </w:t>
      </w:r>
      <w:proofErr w:type="gramStart"/>
      <w:r w:rsidRPr="007B18CC">
        <w:rPr>
          <w:rFonts w:ascii="Arial" w:hAnsi="Arial" w:cs="Arial"/>
          <w:sz w:val="22"/>
          <w:szCs w:val="22"/>
          <w:lang w:val="en-US"/>
        </w:rPr>
        <w:t>take into account</w:t>
      </w:r>
      <w:proofErr w:type="gramEnd"/>
      <w:r w:rsidRPr="007B18CC">
        <w:rPr>
          <w:rFonts w:ascii="Arial" w:hAnsi="Arial" w:cs="Arial"/>
          <w:sz w:val="22"/>
          <w:szCs w:val="22"/>
          <w:lang w:val="en-US"/>
        </w:rPr>
        <w:t>, in the case of an Authorised Person</w:t>
      </w:r>
      <w:r w:rsidR="00877535" w:rsidRPr="007B18CC">
        <w:rPr>
          <w:rFonts w:ascii="Arial" w:hAnsi="Arial" w:cs="Arial"/>
          <w:sz w:val="22"/>
          <w:szCs w:val="22"/>
          <w:lang w:val="en-US"/>
        </w:rPr>
        <w:t xml:space="preserve"> or Recognised Bodies</w:t>
      </w:r>
      <w:r w:rsidRPr="007B18CC">
        <w:rPr>
          <w:rFonts w:ascii="Arial" w:hAnsi="Arial" w:cs="Arial"/>
          <w:sz w:val="22"/>
          <w:szCs w:val="22"/>
          <w:lang w:val="en-US"/>
        </w:rPr>
        <w:t xml:space="preserve"> who is a member of a Group, any activity of another member of the Group.</w:t>
      </w:r>
    </w:p>
    <w:p w14:paraId="7718F5C1" w14:textId="77777777" w:rsidR="00C65DD2" w:rsidRPr="007B18CC" w:rsidRDefault="00C65DD2" w:rsidP="007B14D2">
      <w:pPr>
        <w:pStyle w:val="Heading6"/>
        <w:rPr>
          <w:rFonts w:ascii="Arial" w:hAnsi="Arial" w:cs="Arial"/>
          <w:sz w:val="22"/>
          <w:szCs w:val="22"/>
          <w:lang w:val="en-US"/>
        </w:rPr>
      </w:pPr>
      <w:r w:rsidRPr="007B18CC">
        <w:rPr>
          <w:rFonts w:ascii="Arial" w:hAnsi="Arial" w:cs="Arial"/>
          <w:sz w:val="22"/>
          <w:szCs w:val="22"/>
          <w:lang w:val="en-US"/>
        </w:rPr>
        <w:t xml:space="preserve">Any power of the Regulator to make Rules under these Regulations may be exercised </w:t>
      </w:r>
      <w:proofErr w:type="gramStart"/>
      <w:r w:rsidRPr="007B18CC">
        <w:rPr>
          <w:rFonts w:ascii="Arial" w:hAnsi="Arial" w:cs="Arial"/>
          <w:sz w:val="22"/>
          <w:szCs w:val="22"/>
          <w:lang w:val="en-US"/>
        </w:rPr>
        <w:t>so as to</w:t>
      </w:r>
      <w:proofErr w:type="gramEnd"/>
      <w:r w:rsidRPr="007B18CC">
        <w:rPr>
          <w:rFonts w:ascii="Arial" w:hAnsi="Arial" w:cs="Arial"/>
          <w:sz w:val="22"/>
          <w:szCs w:val="22"/>
          <w:lang w:val="en-US"/>
        </w:rPr>
        <w:t xml:space="preserve"> impose requirements on persons who are not Authorised Persons, Approved Persons or Recognised Bodies. </w:t>
      </w:r>
    </w:p>
    <w:p w14:paraId="1398DA36" w14:textId="77777777" w:rsidR="00C65DD2" w:rsidRPr="007B18CC" w:rsidRDefault="00C65DD2" w:rsidP="00A760E1">
      <w:pPr>
        <w:pStyle w:val="UK12Block"/>
        <w:rPr>
          <w:rFonts w:ascii="Arial" w:hAnsi="Arial" w:cs="Arial"/>
          <w:b/>
          <w:bCs/>
          <w:sz w:val="22"/>
          <w:szCs w:val="22"/>
        </w:rPr>
      </w:pPr>
      <w:bookmarkStart w:id="30" w:name="_Ref412497654"/>
      <w:bookmarkStart w:id="31" w:name="_Ref415217193"/>
      <w:r w:rsidRPr="007B18CC">
        <w:rPr>
          <w:rFonts w:ascii="Arial" w:hAnsi="Arial" w:cs="Arial"/>
          <w:b/>
          <w:bCs/>
          <w:i/>
          <w:iCs/>
          <w:sz w:val="22"/>
          <w:szCs w:val="22"/>
        </w:rPr>
        <w:t>Specific rule</w:t>
      </w:r>
      <w:r w:rsidRPr="007B18CC">
        <w:rPr>
          <w:rFonts w:ascii="Arial" w:hAnsi="Arial" w:cs="Arial"/>
          <w:b/>
          <w:bCs/>
          <w:i/>
          <w:iCs/>
          <w:sz w:val="22"/>
          <w:szCs w:val="22"/>
        </w:rPr>
        <w:noBreakHyphen/>
        <w:t xml:space="preserve">making </w:t>
      </w:r>
      <w:proofErr w:type="gramStart"/>
      <w:r w:rsidRPr="007B18CC">
        <w:rPr>
          <w:rFonts w:ascii="Arial" w:hAnsi="Arial" w:cs="Arial"/>
          <w:b/>
          <w:bCs/>
          <w:i/>
          <w:iCs/>
          <w:sz w:val="22"/>
          <w:szCs w:val="22"/>
        </w:rPr>
        <w:t>powers</w:t>
      </w:r>
      <w:proofErr w:type="gramEnd"/>
    </w:p>
    <w:p w14:paraId="69F80F13"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32" w:name="_Ref416762327"/>
      <w:bookmarkStart w:id="33" w:name="_Ref419317820"/>
      <w:r w:rsidRPr="007B18CC">
        <w:rPr>
          <w:rFonts w:ascii="Arial" w:hAnsi="Arial" w:cs="Arial"/>
          <w:sz w:val="22"/>
          <w:szCs w:val="22"/>
          <w:lang w:val="en-US"/>
        </w:rPr>
        <w:t xml:space="preserve">Client </w:t>
      </w:r>
      <w:r w:rsidR="00D17796" w:rsidRPr="007B18CC">
        <w:rPr>
          <w:rFonts w:ascii="Arial" w:hAnsi="Arial" w:cs="Arial"/>
          <w:sz w:val="22"/>
          <w:szCs w:val="22"/>
          <w:lang w:val="en-US"/>
        </w:rPr>
        <w:t>M</w:t>
      </w:r>
      <w:r w:rsidRPr="007B18CC">
        <w:rPr>
          <w:rFonts w:ascii="Arial" w:hAnsi="Arial" w:cs="Arial"/>
          <w:sz w:val="22"/>
          <w:szCs w:val="22"/>
          <w:lang w:val="en-US"/>
        </w:rPr>
        <w:t>oney</w:t>
      </w:r>
      <w:bookmarkEnd w:id="32"/>
      <w:r w:rsidR="00D17796" w:rsidRPr="007B18CC">
        <w:rPr>
          <w:rFonts w:ascii="Arial" w:hAnsi="Arial" w:cs="Arial"/>
          <w:sz w:val="22"/>
          <w:szCs w:val="22"/>
          <w:lang w:val="en-US"/>
        </w:rPr>
        <w:t xml:space="preserve"> Rules</w:t>
      </w:r>
      <w:bookmarkEnd w:id="33"/>
    </w:p>
    <w:p w14:paraId="6C67345A" w14:textId="77777777" w:rsidR="00C65DD2" w:rsidRPr="007B18CC" w:rsidRDefault="00C65DD2" w:rsidP="00AB5324">
      <w:pPr>
        <w:pStyle w:val="Heading6"/>
        <w:rPr>
          <w:rFonts w:ascii="Arial" w:hAnsi="Arial" w:cs="Arial"/>
          <w:sz w:val="22"/>
          <w:szCs w:val="22"/>
        </w:rPr>
      </w:pPr>
      <w:r w:rsidRPr="007B18CC">
        <w:rPr>
          <w:rFonts w:ascii="Arial" w:hAnsi="Arial" w:cs="Arial"/>
          <w:sz w:val="22"/>
          <w:szCs w:val="22"/>
        </w:rPr>
        <w:t>The Regulator may make Rules relating to the handling of money</w:t>
      </w:r>
      <w:r w:rsidR="00AB5324" w:rsidRPr="007B18CC">
        <w:rPr>
          <w:rFonts w:ascii="Arial" w:hAnsi="Arial" w:cs="Arial"/>
          <w:sz w:val="22"/>
          <w:szCs w:val="22"/>
        </w:rPr>
        <w:t xml:space="preserve"> (</w:t>
      </w:r>
      <w:r w:rsidR="00AB5324" w:rsidRPr="007B18CC">
        <w:rPr>
          <w:rFonts w:ascii="Arial" w:hAnsi="Arial" w:cs="Arial"/>
          <w:sz w:val="22"/>
          <w:szCs w:val="22"/>
          <w:lang w:val="en-US"/>
        </w:rPr>
        <w:t>"Client Money")</w:t>
      </w:r>
      <w:r w:rsidRPr="007B18CC">
        <w:rPr>
          <w:rFonts w:ascii="Arial" w:hAnsi="Arial" w:cs="Arial"/>
          <w:sz w:val="22"/>
          <w:szCs w:val="22"/>
        </w:rPr>
        <w:t xml:space="preserve"> held by an Authorised Person in </w:t>
      </w:r>
      <w:r w:rsidR="00AB5324" w:rsidRPr="007B18CC">
        <w:rPr>
          <w:rFonts w:ascii="Arial" w:hAnsi="Arial" w:cs="Arial"/>
          <w:sz w:val="22"/>
          <w:szCs w:val="22"/>
        </w:rPr>
        <w:t>S</w:t>
      </w:r>
      <w:r w:rsidRPr="007B18CC">
        <w:rPr>
          <w:rFonts w:ascii="Arial" w:hAnsi="Arial" w:cs="Arial"/>
          <w:sz w:val="22"/>
          <w:szCs w:val="22"/>
        </w:rPr>
        <w:t>pecified circumstances, which may—</w:t>
      </w:r>
    </w:p>
    <w:p w14:paraId="4E50427A" w14:textId="77777777" w:rsidR="00C65DD2" w:rsidRPr="007B18CC" w:rsidRDefault="00C65DD2" w:rsidP="00AB5324">
      <w:pPr>
        <w:pStyle w:val="Heading7"/>
        <w:rPr>
          <w:rFonts w:ascii="Arial" w:hAnsi="Arial" w:cs="Arial"/>
          <w:szCs w:val="22"/>
          <w:lang w:val="en-US"/>
        </w:rPr>
      </w:pPr>
      <w:r w:rsidRPr="007B18CC">
        <w:rPr>
          <w:rFonts w:ascii="Arial" w:hAnsi="Arial" w:cs="Arial"/>
          <w:szCs w:val="22"/>
          <w:lang w:val="en-US"/>
        </w:rPr>
        <w:t xml:space="preserve">make provision which results in that money being held on trust (which may be one or more separate trusts) in accordance with the </w:t>
      </w:r>
      <w:proofErr w:type="gramStart"/>
      <w:r w:rsidRPr="007B18CC">
        <w:rPr>
          <w:rFonts w:ascii="Arial" w:hAnsi="Arial" w:cs="Arial"/>
          <w:szCs w:val="22"/>
          <w:lang w:val="en-US"/>
        </w:rPr>
        <w:t>Rules;</w:t>
      </w:r>
      <w:proofErr w:type="gramEnd"/>
    </w:p>
    <w:p w14:paraId="78131DCE" w14:textId="77777777" w:rsidR="00C65DD2" w:rsidRPr="007B18CC" w:rsidRDefault="00C65DD2" w:rsidP="00BE63E9">
      <w:pPr>
        <w:pStyle w:val="Heading7"/>
        <w:rPr>
          <w:rFonts w:ascii="Arial" w:hAnsi="Arial" w:cs="Arial"/>
          <w:szCs w:val="22"/>
          <w:lang w:val="en-US"/>
        </w:rPr>
      </w:pPr>
      <w:bookmarkStart w:id="34" w:name="_Ref418715954"/>
      <w:r w:rsidRPr="007B18CC">
        <w:rPr>
          <w:rFonts w:ascii="Arial" w:hAnsi="Arial" w:cs="Arial"/>
          <w:szCs w:val="22"/>
          <w:lang w:val="en-US"/>
        </w:rPr>
        <w:lastRenderedPageBreak/>
        <w:t>treat two or more ac</w:t>
      </w:r>
      <w:r w:rsidR="000A208B" w:rsidRPr="007B18CC">
        <w:rPr>
          <w:rFonts w:ascii="Arial" w:hAnsi="Arial" w:cs="Arial"/>
          <w:szCs w:val="22"/>
          <w:lang w:val="en-US"/>
        </w:rPr>
        <w:t>counts as a single account for S</w:t>
      </w:r>
      <w:r w:rsidRPr="007B18CC">
        <w:rPr>
          <w:rFonts w:ascii="Arial" w:hAnsi="Arial" w:cs="Arial"/>
          <w:szCs w:val="22"/>
          <w:lang w:val="en-US"/>
        </w:rPr>
        <w:t>pecified purposes (which may include the distribution of money held in the accounts</w:t>
      </w:r>
      <w:proofErr w:type="gramStart"/>
      <w:r w:rsidRPr="007B18CC">
        <w:rPr>
          <w:rFonts w:ascii="Arial" w:hAnsi="Arial" w:cs="Arial"/>
          <w:szCs w:val="22"/>
          <w:lang w:val="en-US"/>
        </w:rPr>
        <w:t>);</w:t>
      </w:r>
      <w:bookmarkEnd w:id="34"/>
      <w:proofErr w:type="gramEnd"/>
    </w:p>
    <w:p w14:paraId="106B5FB9" w14:textId="77777777" w:rsidR="00C65DD2" w:rsidRPr="007B18CC" w:rsidRDefault="00C65DD2" w:rsidP="00AB5324">
      <w:pPr>
        <w:pStyle w:val="Heading7"/>
        <w:rPr>
          <w:rFonts w:ascii="Arial" w:hAnsi="Arial" w:cs="Arial"/>
          <w:szCs w:val="22"/>
          <w:lang w:val="en-US"/>
        </w:rPr>
      </w:pPr>
      <w:proofErr w:type="spellStart"/>
      <w:r w:rsidRPr="007B18CC">
        <w:rPr>
          <w:rFonts w:ascii="Arial" w:hAnsi="Arial" w:cs="Arial"/>
          <w:szCs w:val="22"/>
          <w:lang w:val="en-US"/>
        </w:rPr>
        <w:t>authorise</w:t>
      </w:r>
      <w:proofErr w:type="spellEnd"/>
      <w:r w:rsidRPr="007B18CC">
        <w:rPr>
          <w:rFonts w:ascii="Arial" w:hAnsi="Arial" w:cs="Arial"/>
          <w:szCs w:val="22"/>
          <w:lang w:val="en-US"/>
        </w:rPr>
        <w:t xml:space="preserve"> the retention by the Authorised Person of interest accruing on the money; and</w:t>
      </w:r>
    </w:p>
    <w:p w14:paraId="024407AA"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make provision as to the distribution of such interest which is not to be retained by the Authorised Person.</w:t>
      </w:r>
    </w:p>
    <w:p w14:paraId="06E6B4DE" w14:textId="77777777" w:rsidR="00C65DD2" w:rsidRPr="007B18CC" w:rsidRDefault="00C65DD2" w:rsidP="00E95D3A">
      <w:pPr>
        <w:pStyle w:val="Heading6"/>
        <w:keepNext/>
        <w:ind w:left="706" w:hanging="706"/>
        <w:rPr>
          <w:rFonts w:ascii="Arial" w:hAnsi="Arial" w:cs="Arial"/>
          <w:sz w:val="22"/>
          <w:szCs w:val="22"/>
          <w:lang w:val="en-US"/>
        </w:rPr>
      </w:pPr>
      <w:r w:rsidRPr="007B18CC">
        <w:rPr>
          <w:rFonts w:ascii="Arial" w:hAnsi="Arial" w:cs="Arial"/>
          <w:sz w:val="22"/>
          <w:szCs w:val="22"/>
          <w:lang w:val="en-US"/>
        </w:rPr>
        <w:t>An institution with which an account is kept in pursuance of Rul</w:t>
      </w:r>
      <w:r w:rsidR="00E95D3A" w:rsidRPr="007B18CC">
        <w:rPr>
          <w:rFonts w:ascii="Arial" w:hAnsi="Arial" w:cs="Arial"/>
          <w:sz w:val="22"/>
          <w:szCs w:val="22"/>
          <w:lang w:val="en-US"/>
        </w:rPr>
        <w:t>es relating to the handling of C</w:t>
      </w:r>
      <w:r w:rsidRPr="007B18CC">
        <w:rPr>
          <w:rFonts w:ascii="Arial" w:hAnsi="Arial" w:cs="Arial"/>
          <w:sz w:val="22"/>
          <w:szCs w:val="22"/>
          <w:lang w:val="en-US"/>
        </w:rPr>
        <w:t xml:space="preserve">lient </w:t>
      </w:r>
      <w:r w:rsidR="00E95D3A" w:rsidRPr="007B18CC">
        <w:rPr>
          <w:rFonts w:ascii="Arial" w:hAnsi="Arial" w:cs="Arial"/>
          <w:sz w:val="22"/>
          <w:szCs w:val="22"/>
          <w:lang w:val="en-US"/>
        </w:rPr>
        <w:t>M</w:t>
      </w:r>
      <w:r w:rsidRPr="007B18CC">
        <w:rPr>
          <w:rFonts w:ascii="Arial" w:hAnsi="Arial" w:cs="Arial"/>
          <w:sz w:val="22"/>
          <w:szCs w:val="22"/>
          <w:lang w:val="en-US"/>
        </w:rPr>
        <w:t>oney does not incur any liability as constructive trustee if the money is wrongfully paid from the account, unless the institution permits the payment—</w:t>
      </w:r>
    </w:p>
    <w:p w14:paraId="5BB54D4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with knowledge that it is wrongful; or</w:t>
      </w:r>
    </w:p>
    <w:p w14:paraId="5562F9E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having deliberately failed to make enquiries in circumstances in which a reasonable and honest person would have done so.</w:t>
      </w:r>
    </w:p>
    <w:p w14:paraId="5119B7E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Rules made by the Regulator may—</w:t>
      </w:r>
    </w:p>
    <w:p w14:paraId="62B21B52" w14:textId="77777777" w:rsidR="00C65DD2" w:rsidRPr="007B18CC" w:rsidRDefault="00C65DD2" w:rsidP="00137011">
      <w:pPr>
        <w:pStyle w:val="Heading7"/>
        <w:rPr>
          <w:rFonts w:ascii="Arial" w:hAnsi="Arial" w:cs="Arial"/>
          <w:szCs w:val="22"/>
          <w:lang w:val="en-US"/>
        </w:rPr>
      </w:pPr>
      <w:r w:rsidRPr="007B18CC">
        <w:rPr>
          <w:rFonts w:ascii="Arial" w:hAnsi="Arial" w:cs="Arial"/>
          <w:szCs w:val="22"/>
          <w:lang w:val="en-US"/>
        </w:rPr>
        <w:t xml:space="preserve">confer rights on persons to rescind agreements with, or withdraw offers to, Authorised Persons within a </w:t>
      </w:r>
      <w:r w:rsidR="00137011" w:rsidRPr="007B18CC">
        <w:rPr>
          <w:rFonts w:ascii="Arial" w:hAnsi="Arial" w:cs="Arial"/>
          <w:szCs w:val="22"/>
          <w:lang w:val="en-US"/>
        </w:rPr>
        <w:t>S</w:t>
      </w:r>
      <w:r w:rsidRPr="007B18CC">
        <w:rPr>
          <w:rFonts w:ascii="Arial" w:hAnsi="Arial" w:cs="Arial"/>
          <w:szCs w:val="22"/>
          <w:lang w:val="en-US"/>
        </w:rPr>
        <w:t>pecified period; and</w:t>
      </w:r>
    </w:p>
    <w:p w14:paraId="65CF0E46"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make provision, in respect of Authorised Persons and persons exercising those rights, for the restitution of property and the making or recovery of payments where those rights are exercised.</w:t>
      </w:r>
    </w:p>
    <w:p w14:paraId="53638C70"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35" w:name="_Ref419378878"/>
      <w:r w:rsidRPr="007B18CC">
        <w:rPr>
          <w:rFonts w:ascii="Arial" w:hAnsi="Arial" w:cs="Arial"/>
          <w:sz w:val="22"/>
          <w:szCs w:val="22"/>
          <w:lang w:val="en-US"/>
        </w:rPr>
        <w:t>Islamic Finance Rules</w:t>
      </w:r>
      <w:bookmarkEnd w:id="35"/>
    </w:p>
    <w:p w14:paraId="2D0F8BF1" w14:textId="77777777" w:rsidR="00C65DD2" w:rsidRPr="007B18CC" w:rsidRDefault="00C65DD2" w:rsidP="00AC5223">
      <w:pPr>
        <w:pStyle w:val="Heading6"/>
        <w:numPr>
          <w:ilvl w:val="0"/>
          <w:numId w:val="0"/>
        </w:numPr>
        <w:rPr>
          <w:rFonts w:ascii="Arial" w:hAnsi="Arial" w:cs="Arial"/>
          <w:sz w:val="22"/>
          <w:szCs w:val="22"/>
          <w:lang w:val="en-US"/>
        </w:rPr>
      </w:pPr>
      <w:r w:rsidRPr="007B18CC">
        <w:rPr>
          <w:rFonts w:ascii="Arial" w:hAnsi="Arial" w:cs="Arial"/>
          <w:sz w:val="22"/>
          <w:szCs w:val="22"/>
          <w:lang w:val="en-US"/>
        </w:rPr>
        <w:t>The Regulator may make Rules applying to Authorised Persons</w:t>
      </w:r>
      <w:r w:rsidR="006615BF" w:rsidRPr="007B18CC">
        <w:rPr>
          <w:rFonts w:ascii="Arial" w:hAnsi="Arial" w:cs="Arial"/>
          <w:sz w:val="22"/>
          <w:szCs w:val="22"/>
          <w:lang w:val="en-US"/>
        </w:rPr>
        <w:t>—</w:t>
      </w:r>
    </w:p>
    <w:p w14:paraId="48785B91" w14:textId="77777777" w:rsidR="00C65DD2" w:rsidRPr="007B18CC" w:rsidRDefault="00C65DD2" w:rsidP="00C5181E">
      <w:pPr>
        <w:pStyle w:val="Heading7"/>
        <w:rPr>
          <w:rFonts w:ascii="Arial" w:hAnsi="Arial" w:cs="Arial"/>
          <w:szCs w:val="22"/>
          <w:lang w:val="en-US"/>
        </w:rPr>
      </w:pPr>
      <w:bookmarkStart w:id="36" w:name="_Ref417331984"/>
      <w:r w:rsidRPr="007B18CC">
        <w:rPr>
          <w:rFonts w:ascii="Arial" w:hAnsi="Arial" w:cs="Arial"/>
          <w:szCs w:val="22"/>
          <w:lang w:val="en-US"/>
        </w:rPr>
        <w:t xml:space="preserve">prescribing the requirements that must be met by </w:t>
      </w:r>
      <w:r w:rsidR="00C5181E" w:rsidRPr="007B18CC">
        <w:rPr>
          <w:rFonts w:ascii="Arial" w:hAnsi="Arial" w:cs="Arial"/>
          <w:szCs w:val="22"/>
          <w:lang w:val="en-US"/>
        </w:rPr>
        <w:t>a person</w:t>
      </w:r>
      <w:r w:rsidRPr="007B18CC">
        <w:rPr>
          <w:rFonts w:ascii="Arial" w:hAnsi="Arial" w:cs="Arial"/>
          <w:szCs w:val="22"/>
          <w:lang w:val="en-US"/>
        </w:rPr>
        <w:t xml:space="preserve"> applying for a Financial Services Permission to carry on Islamic </w:t>
      </w:r>
      <w:r w:rsidR="00D10AD8" w:rsidRPr="007B18CC">
        <w:rPr>
          <w:rFonts w:ascii="Arial" w:hAnsi="Arial" w:cs="Arial"/>
          <w:szCs w:val="22"/>
          <w:lang w:val="en-US"/>
        </w:rPr>
        <w:t>Financial</w:t>
      </w:r>
      <w:r w:rsidRPr="007B18CC">
        <w:rPr>
          <w:rFonts w:ascii="Arial" w:hAnsi="Arial" w:cs="Arial"/>
          <w:szCs w:val="22"/>
          <w:lang w:val="en-US"/>
        </w:rPr>
        <w:t xml:space="preserve"> </w:t>
      </w:r>
      <w:proofErr w:type="gramStart"/>
      <w:r w:rsidRPr="007B18CC">
        <w:rPr>
          <w:rFonts w:ascii="Arial" w:hAnsi="Arial" w:cs="Arial"/>
          <w:szCs w:val="22"/>
          <w:lang w:val="en-US"/>
        </w:rPr>
        <w:t>Business</w:t>
      </w:r>
      <w:r w:rsidR="00FE267F" w:rsidRPr="007B18CC">
        <w:rPr>
          <w:rFonts w:ascii="Arial" w:hAnsi="Arial" w:cs="Arial"/>
          <w:szCs w:val="22"/>
          <w:lang w:val="en-US"/>
        </w:rPr>
        <w:t>;</w:t>
      </w:r>
      <w:proofErr w:type="gramEnd"/>
      <w:r w:rsidR="00FE267F" w:rsidRPr="007B18CC">
        <w:rPr>
          <w:rFonts w:ascii="Arial" w:hAnsi="Arial" w:cs="Arial"/>
          <w:szCs w:val="22"/>
          <w:lang w:val="en-US"/>
        </w:rPr>
        <w:t xml:space="preserve"> </w:t>
      </w:r>
      <w:bookmarkEnd w:id="36"/>
    </w:p>
    <w:p w14:paraId="4C5D9A4C" w14:textId="77777777" w:rsidR="00C65DD2" w:rsidRPr="007B18CC" w:rsidRDefault="00C65DD2" w:rsidP="006B428D">
      <w:pPr>
        <w:pStyle w:val="Heading7"/>
        <w:rPr>
          <w:rFonts w:ascii="Arial" w:hAnsi="Arial" w:cs="Arial"/>
          <w:szCs w:val="22"/>
        </w:rPr>
      </w:pPr>
      <w:r w:rsidRPr="007B18CC">
        <w:rPr>
          <w:rFonts w:ascii="Arial" w:hAnsi="Arial" w:cs="Arial"/>
          <w:szCs w:val="22"/>
        </w:rPr>
        <w:t xml:space="preserve">providing for such requirements to be varied in cases where an </w:t>
      </w:r>
      <w:proofErr w:type="gramStart"/>
      <w:r w:rsidR="00F95C05" w:rsidRPr="007B18CC">
        <w:rPr>
          <w:rFonts w:ascii="Arial" w:hAnsi="Arial" w:cs="Arial"/>
          <w:szCs w:val="22"/>
        </w:rPr>
        <w:t>Application</w:t>
      </w:r>
      <w:proofErr w:type="gramEnd"/>
      <w:r w:rsidR="00F95C05" w:rsidRPr="007B18CC">
        <w:rPr>
          <w:rFonts w:ascii="Arial" w:hAnsi="Arial" w:cs="Arial"/>
          <w:szCs w:val="22"/>
        </w:rPr>
        <w:t xml:space="preserve"> </w:t>
      </w:r>
      <w:r w:rsidRPr="007B18CC">
        <w:rPr>
          <w:rFonts w:ascii="Arial" w:hAnsi="Arial" w:cs="Arial"/>
          <w:szCs w:val="22"/>
        </w:rPr>
        <w:t xml:space="preserve">is made by an </w:t>
      </w:r>
      <w:r w:rsidR="00F95C05" w:rsidRPr="007B18CC">
        <w:rPr>
          <w:rFonts w:ascii="Arial" w:hAnsi="Arial" w:cs="Arial"/>
          <w:szCs w:val="22"/>
        </w:rPr>
        <w:t xml:space="preserve">Applicant </w:t>
      </w:r>
      <w:r w:rsidRPr="007B18CC">
        <w:rPr>
          <w:rFonts w:ascii="Arial" w:hAnsi="Arial" w:cs="Arial"/>
          <w:szCs w:val="22"/>
        </w:rPr>
        <w:t xml:space="preserve">which is, at the time at which it submits its </w:t>
      </w:r>
      <w:r w:rsidR="00F95C05" w:rsidRPr="007B18CC">
        <w:rPr>
          <w:rFonts w:ascii="Arial" w:hAnsi="Arial" w:cs="Arial"/>
          <w:szCs w:val="22"/>
        </w:rPr>
        <w:t>Application</w:t>
      </w:r>
      <w:r w:rsidRPr="007B18CC">
        <w:rPr>
          <w:rFonts w:ascii="Arial" w:hAnsi="Arial" w:cs="Arial"/>
          <w:szCs w:val="22"/>
        </w:rPr>
        <w:t>, regulated in a jurisdiction other than the Abu Dhabi Global Market;</w:t>
      </w:r>
    </w:p>
    <w:p w14:paraId="3DF54088" w14:textId="77777777" w:rsidR="00C65DD2" w:rsidRPr="007B18CC" w:rsidRDefault="00C65DD2" w:rsidP="00FE267F">
      <w:pPr>
        <w:pStyle w:val="Heading7"/>
        <w:rPr>
          <w:rFonts w:ascii="Arial" w:hAnsi="Arial" w:cs="Arial"/>
          <w:szCs w:val="22"/>
        </w:rPr>
      </w:pPr>
      <w:r w:rsidRPr="007B18CC">
        <w:rPr>
          <w:rFonts w:ascii="Arial" w:hAnsi="Arial" w:cs="Arial"/>
          <w:szCs w:val="22"/>
        </w:rPr>
        <w:t xml:space="preserve">prescribing certain persons or categories of person to be exempted from the requirements referred to in </w:t>
      </w:r>
      <w:r w:rsidR="00F95C05" w:rsidRPr="007B18CC">
        <w:rPr>
          <w:rFonts w:ascii="Arial" w:hAnsi="Arial" w:cs="Arial"/>
          <w:szCs w:val="22"/>
        </w:rPr>
        <w:t xml:space="preserve">paragraph </w:t>
      </w:r>
      <w:r w:rsidR="004B2533" w:rsidRPr="007B18CC">
        <w:rPr>
          <w:rFonts w:ascii="Arial" w:hAnsi="Arial" w:cs="Arial"/>
          <w:szCs w:val="22"/>
          <w:cs/>
        </w:rPr>
        <w:t>‎</w:t>
      </w:r>
      <w:r w:rsidR="004B2533" w:rsidRPr="007B18CC">
        <w:rPr>
          <w:rFonts w:ascii="Arial" w:hAnsi="Arial" w:cs="Arial"/>
          <w:szCs w:val="22"/>
        </w:rPr>
        <w:t>(a)</w:t>
      </w:r>
      <w:r w:rsidRPr="007B18CC">
        <w:rPr>
          <w:rFonts w:ascii="Arial" w:hAnsi="Arial" w:cs="Arial"/>
          <w:szCs w:val="22"/>
        </w:rPr>
        <w:t>; and</w:t>
      </w:r>
    </w:p>
    <w:p w14:paraId="04B982F8" w14:textId="77777777" w:rsidR="00C65DD2" w:rsidRPr="007B18CC" w:rsidRDefault="00C65DD2" w:rsidP="00FE267F">
      <w:pPr>
        <w:pStyle w:val="Heading7"/>
        <w:rPr>
          <w:rFonts w:ascii="Arial" w:hAnsi="Arial" w:cs="Arial"/>
          <w:szCs w:val="22"/>
        </w:rPr>
      </w:pPr>
      <w:r w:rsidRPr="007B18CC">
        <w:rPr>
          <w:rFonts w:ascii="Arial" w:hAnsi="Arial" w:cs="Arial"/>
          <w:szCs w:val="22"/>
        </w:rPr>
        <w:t xml:space="preserve">prescribing exemptions </w:t>
      </w:r>
      <w:r w:rsidR="006B428D" w:rsidRPr="007B18CC">
        <w:rPr>
          <w:rFonts w:ascii="Arial" w:hAnsi="Arial" w:cs="Arial"/>
          <w:szCs w:val="22"/>
        </w:rPr>
        <w:t xml:space="preserve">from any requirements imposed by or under these Regulations </w:t>
      </w:r>
      <w:r w:rsidRPr="007B18CC">
        <w:rPr>
          <w:rFonts w:ascii="Arial" w:hAnsi="Arial" w:cs="Arial"/>
          <w:szCs w:val="22"/>
        </w:rPr>
        <w:t xml:space="preserve">under </w:t>
      </w:r>
      <w:r w:rsidR="00F95C05" w:rsidRPr="007B18CC">
        <w:rPr>
          <w:rFonts w:ascii="Arial" w:hAnsi="Arial" w:cs="Arial"/>
          <w:szCs w:val="22"/>
        </w:rPr>
        <w:t xml:space="preserve">paragraph </w:t>
      </w:r>
      <w:r w:rsidR="004B2533" w:rsidRPr="007B18CC">
        <w:rPr>
          <w:rFonts w:ascii="Arial" w:hAnsi="Arial" w:cs="Arial"/>
          <w:szCs w:val="22"/>
          <w:cs/>
        </w:rPr>
        <w:t>‎</w:t>
      </w:r>
      <w:r w:rsidR="004B2533" w:rsidRPr="007B18CC">
        <w:rPr>
          <w:rFonts w:ascii="Arial" w:hAnsi="Arial" w:cs="Arial"/>
          <w:szCs w:val="22"/>
        </w:rPr>
        <w:t>(a)</w:t>
      </w:r>
      <w:r w:rsidRPr="007B18CC">
        <w:rPr>
          <w:rFonts w:ascii="Arial" w:hAnsi="Arial" w:cs="Arial"/>
          <w:szCs w:val="22"/>
        </w:rPr>
        <w:t xml:space="preserve"> that are to be</w:t>
      </w:r>
      <w:r w:rsidR="006615BF" w:rsidRPr="007B18CC">
        <w:rPr>
          <w:rFonts w:ascii="Arial" w:hAnsi="Arial" w:cs="Arial"/>
          <w:szCs w:val="22"/>
        </w:rPr>
        <w:t>—</w:t>
      </w:r>
    </w:p>
    <w:p w14:paraId="5BE2043D" w14:textId="77777777" w:rsidR="00C65DD2" w:rsidRPr="007B18CC" w:rsidRDefault="00C65DD2" w:rsidP="00211B09">
      <w:pPr>
        <w:pStyle w:val="Heading8"/>
        <w:tabs>
          <w:tab w:val="clear" w:pos="1462"/>
          <w:tab w:val="num" w:pos="2160"/>
        </w:tabs>
        <w:ind w:left="2160"/>
        <w:rPr>
          <w:rFonts w:ascii="Arial" w:hAnsi="Arial" w:cs="Arial"/>
          <w:szCs w:val="22"/>
        </w:rPr>
      </w:pPr>
      <w:r w:rsidRPr="007B18CC">
        <w:rPr>
          <w:rFonts w:ascii="Arial" w:hAnsi="Arial" w:cs="Arial"/>
          <w:szCs w:val="22"/>
        </w:rPr>
        <w:t xml:space="preserve">limited to certain Islamic </w:t>
      </w:r>
      <w:r w:rsidR="00D10AD8" w:rsidRPr="007B18CC">
        <w:rPr>
          <w:rFonts w:ascii="Arial" w:hAnsi="Arial" w:cs="Arial"/>
          <w:szCs w:val="22"/>
        </w:rPr>
        <w:t>Financial</w:t>
      </w:r>
      <w:r w:rsidRPr="007B18CC">
        <w:rPr>
          <w:rFonts w:ascii="Arial" w:hAnsi="Arial" w:cs="Arial"/>
          <w:szCs w:val="22"/>
        </w:rPr>
        <w:t xml:space="preserve"> Business activities or </w:t>
      </w:r>
      <w:r w:rsidR="00DC7492" w:rsidRPr="007B18CC">
        <w:rPr>
          <w:rFonts w:ascii="Arial" w:hAnsi="Arial" w:cs="Arial"/>
          <w:szCs w:val="22"/>
        </w:rPr>
        <w:t>S</w:t>
      </w:r>
      <w:r w:rsidRPr="007B18CC">
        <w:rPr>
          <w:rFonts w:ascii="Arial" w:hAnsi="Arial" w:cs="Arial"/>
          <w:szCs w:val="22"/>
        </w:rPr>
        <w:t>pecified circumstances; or</w:t>
      </w:r>
    </w:p>
    <w:p w14:paraId="08C96F15" w14:textId="77777777" w:rsidR="00C65DD2" w:rsidRPr="007B18CC" w:rsidRDefault="00C65DD2" w:rsidP="00211B09">
      <w:pPr>
        <w:pStyle w:val="Heading8"/>
        <w:tabs>
          <w:tab w:val="clear" w:pos="1462"/>
          <w:tab w:val="num" w:pos="2160"/>
        </w:tabs>
        <w:ind w:left="2160"/>
        <w:rPr>
          <w:rFonts w:ascii="Arial" w:hAnsi="Arial" w:cs="Arial"/>
          <w:szCs w:val="22"/>
        </w:rPr>
      </w:pPr>
      <w:r w:rsidRPr="007B18CC">
        <w:rPr>
          <w:rFonts w:ascii="Arial" w:hAnsi="Arial" w:cs="Arial"/>
          <w:szCs w:val="22"/>
        </w:rPr>
        <w:t>subject to certain conditions and restricti</w:t>
      </w:r>
      <w:r w:rsidR="00BA6350" w:rsidRPr="007B18CC">
        <w:rPr>
          <w:rFonts w:ascii="Arial" w:hAnsi="Arial" w:cs="Arial"/>
          <w:szCs w:val="22"/>
        </w:rPr>
        <w:t xml:space="preserve">ons as the Regulator may </w:t>
      </w:r>
      <w:r w:rsidR="00C5181E" w:rsidRPr="007B18CC">
        <w:rPr>
          <w:rFonts w:ascii="Arial" w:hAnsi="Arial" w:cs="Arial"/>
          <w:szCs w:val="22"/>
        </w:rPr>
        <w:t>determine</w:t>
      </w:r>
      <w:r w:rsidRPr="007B18CC">
        <w:rPr>
          <w:rFonts w:ascii="Arial" w:hAnsi="Arial" w:cs="Arial"/>
          <w:szCs w:val="22"/>
        </w:rPr>
        <w:t>.</w:t>
      </w:r>
    </w:p>
    <w:p w14:paraId="32B720B7" w14:textId="0E0093F1" w:rsidR="00D45769" w:rsidRPr="007B18CC" w:rsidRDefault="00D45769" w:rsidP="00A34092">
      <w:pPr>
        <w:pStyle w:val="Heading8"/>
        <w:keepNext/>
        <w:numPr>
          <w:ilvl w:val="0"/>
          <w:numId w:val="0"/>
        </w:numPr>
        <w:ind w:left="709" w:hanging="709"/>
        <w:rPr>
          <w:rFonts w:ascii="Arial" w:hAnsi="Arial" w:cs="Arial"/>
          <w:b/>
          <w:bCs/>
          <w:iCs/>
          <w:szCs w:val="22"/>
          <w:lang w:val="en-US"/>
        </w:rPr>
      </w:pPr>
      <w:r w:rsidRPr="00BD0DE3">
        <w:rPr>
          <w:rFonts w:ascii="Arial" w:hAnsi="Arial" w:cs="Arial"/>
          <w:b/>
          <w:bCs/>
          <w:szCs w:val="22"/>
        </w:rPr>
        <w:lastRenderedPageBreak/>
        <w:t>5A.</w:t>
      </w:r>
      <w:r w:rsidRPr="00BD0DE3">
        <w:rPr>
          <w:rFonts w:ascii="Arial" w:hAnsi="Arial" w:cs="Arial"/>
          <w:b/>
          <w:bCs/>
          <w:szCs w:val="22"/>
        </w:rPr>
        <w:tab/>
      </w:r>
      <w:r w:rsidR="00162502" w:rsidRPr="007B18CC">
        <w:rPr>
          <w:rFonts w:ascii="Arial" w:hAnsi="Arial" w:cs="Arial"/>
          <w:b/>
          <w:bCs/>
          <w:iCs/>
          <w:szCs w:val="22"/>
          <w:lang w:val="en-US"/>
        </w:rPr>
        <w:t>Authorised Persons conducting a Regulated Activity in relation to Virtual Assets</w:t>
      </w:r>
      <w:r w:rsidR="00933D50">
        <w:rPr>
          <w:rFonts w:ascii="Arial" w:hAnsi="Arial" w:cs="Arial"/>
          <w:b/>
          <w:bCs/>
          <w:iCs/>
          <w:szCs w:val="22"/>
          <w:lang w:val="en-US"/>
        </w:rPr>
        <w:t xml:space="preserve"> or Spot Commodities</w:t>
      </w:r>
      <w:r w:rsidRPr="007B18CC">
        <w:rPr>
          <w:rStyle w:val="FootnoteReference"/>
          <w:rFonts w:ascii="Arial" w:hAnsi="Arial" w:cs="Arial"/>
          <w:b/>
          <w:bCs/>
          <w:iCs/>
          <w:szCs w:val="22"/>
          <w:lang w:val="en-US"/>
        </w:rPr>
        <w:footnoteReference w:id="3"/>
      </w:r>
    </w:p>
    <w:p w14:paraId="366EED24" w14:textId="77777777" w:rsidR="00D45769" w:rsidRPr="007B18CC" w:rsidRDefault="00D45769" w:rsidP="00D45769">
      <w:pPr>
        <w:pStyle w:val="Heading6"/>
        <w:numPr>
          <w:ilvl w:val="0"/>
          <w:numId w:val="0"/>
        </w:numPr>
        <w:tabs>
          <w:tab w:val="left" w:pos="0"/>
        </w:tabs>
        <w:ind w:left="720" w:hanging="720"/>
        <w:rPr>
          <w:rFonts w:ascii="Arial" w:hAnsi="Arial" w:cs="Arial"/>
          <w:sz w:val="22"/>
          <w:szCs w:val="22"/>
        </w:rPr>
      </w:pPr>
      <w:r w:rsidRPr="007B18CC">
        <w:rPr>
          <w:rFonts w:ascii="Arial" w:hAnsi="Arial" w:cs="Arial"/>
          <w:sz w:val="20"/>
          <w:szCs w:val="20"/>
        </w:rPr>
        <w:t>(</w:t>
      </w:r>
      <w:r w:rsidRPr="007B18CC">
        <w:rPr>
          <w:rFonts w:ascii="Arial" w:hAnsi="Arial" w:cs="Arial"/>
          <w:sz w:val="22"/>
          <w:szCs w:val="22"/>
        </w:rPr>
        <w:t>1)</w:t>
      </w:r>
      <w:r w:rsidRPr="007B18CC">
        <w:rPr>
          <w:rFonts w:ascii="Arial" w:hAnsi="Arial" w:cs="Arial"/>
          <w:sz w:val="22"/>
          <w:szCs w:val="22"/>
        </w:rPr>
        <w:tab/>
        <w:t xml:space="preserve">The Regulator may by Rules prescribe – </w:t>
      </w:r>
    </w:p>
    <w:p w14:paraId="588C3DB1" w14:textId="5C44F4DF" w:rsidR="00D45769" w:rsidRPr="007B18CC" w:rsidRDefault="00162502" w:rsidP="00D45769">
      <w:pPr>
        <w:pStyle w:val="Heading9"/>
        <w:tabs>
          <w:tab w:val="num" w:pos="1440"/>
        </w:tabs>
        <w:ind w:left="1440"/>
        <w:rPr>
          <w:rFonts w:ascii="Arial" w:hAnsi="Arial" w:cs="Arial"/>
          <w:sz w:val="22"/>
          <w:szCs w:val="22"/>
        </w:rPr>
      </w:pPr>
      <w:r w:rsidRPr="007B18CC">
        <w:rPr>
          <w:rFonts w:ascii="Arial" w:hAnsi="Arial" w:cs="Arial"/>
          <w:sz w:val="22"/>
          <w:szCs w:val="22"/>
        </w:rPr>
        <w:t>the requirements applicable to an Authorised Person conducting a Regulated Activity in relation to Virtual Assets</w:t>
      </w:r>
      <w:r w:rsidR="00933D50">
        <w:rPr>
          <w:rFonts w:ascii="Arial" w:hAnsi="Arial" w:cs="Arial"/>
          <w:sz w:val="22"/>
          <w:szCs w:val="22"/>
        </w:rPr>
        <w:t xml:space="preserve"> or Spot </w:t>
      </w:r>
      <w:proofErr w:type="gramStart"/>
      <w:r w:rsidR="00933D50">
        <w:rPr>
          <w:rFonts w:ascii="Arial" w:hAnsi="Arial" w:cs="Arial"/>
          <w:sz w:val="22"/>
          <w:szCs w:val="22"/>
        </w:rPr>
        <w:t>Commodities</w:t>
      </w:r>
      <w:r w:rsidR="00D45769" w:rsidRPr="007B18CC">
        <w:rPr>
          <w:rFonts w:ascii="Arial" w:hAnsi="Arial" w:cs="Arial"/>
          <w:sz w:val="22"/>
          <w:szCs w:val="22"/>
        </w:rPr>
        <w:t>;</w:t>
      </w:r>
      <w:proofErr w:type="gramEnd"/>
      <w:r w:rsidR="00D45769" w:rsidRPr="007B18CC">
        <w:rPr>
          <w:rFonts w:ascii="Arial" w:hAnsi="Arial" w:cs="Arial"/>
          <w:sz w:val="22"/>
          <w:szCs w:val="22"/>
        </w:rPr>
        <w:t xml:space="preserve"> </w:t>
      </w:r>
    </w:p>
    <w:p w14:paraId="426A1A2A" w14:textId="77777777" w:rsidR="00933D50" w:rsidRDefault="00D45769" w:rsidP="00162502">
      <w:pPr>
        <w:pStyle w:val="Heading9"/>
        <w:tabs>
          <w:tab w:val="num" w:pos="1440"/>
        </w:tabs>
        <w:ind w:left="1440"/>
        <w:rPr>
          <w:rFonts w:ascii="Arial" w:hAnsi="Arial" w:cs="Arial"/>
          <w:sz w:val="22"/>
          <w:szCs w:val="22"/>
        </w:rPr>
      </w:pPr>
      <w:r w:rsidRPr="007B18CC">
        <w:rPr>
          <w:rFonts w:ascii="Arial" w:hAnsi="Arial" w:cs="Arial"/>
          <w:sz w:val="22"/>
          <w:szCs w:val="22"/>
        </w:rPr>
        <w:t xml:space="preserve">the requirements and factors that, in the opinion of the Regulator, are to be </w:t>
      </w:r>
      <w:proofErr w:type="gramStart"/>
      <w:r w:rsidRPr="007B18CC">
        <w:rPr>
          <w:rFonts w:ascii="Arial" w:hAnsi="Arial" w:cs="Arial"/>
          <w:sz w:val="22"/>
          <w:szCs w:val="22"/>
        </w:rPr>
        <w:t>taken into account</w:t>
      </w:r>
      <w:proofErr w:type="gramEnd"/>
      <w:r w:rsidRPr="007B18CC">
        <w:rPr>
          <w:rFonts w:ascii="Arial" w:hAnsi="Arial" w:cs="Arial"/>
          <w:sz w:val="22"/>
          <w:szCs w:val="22"/>
        </w:rPr>
        <w:t xml:space="preserve"> in determining whether or not</w:t>
      </w:r>
      <w:r w:rsidR="00933D50">
        <w:rPr>
          <w:rFonts w:ascii="Arial" w:hAnsi="Arial" w:cs="Arial"/>
          <w:sz w:val="22"/>
          <w:szCs w:val="22"/>
        </w:rPr>
        <w:t>:</w:t>
      </w:r>
    </w:p>
    <w:p w14:paraId="1727914F" w14:textId="54C1C7DF" w:rsidR="00D45769" w:rsidRDefault="00933D50" w:rsidP="00933D50">
      <w:pPr>
        <w:pStyle w:val="Heading9"/>
        <w:numPr>
          <w:ilvl w:val="0"/>
          <w:numId w:val="0"/>
        </w:numPr>
        <w:ind w:left="2127" w:hanging="687"/>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r w:rsidR="00D45769" w:rsidRPr="007B18CC">
        <w:rPr>
          <w:rFonts w:ascii="Arial" w:hAnsi="Arial" w:cs="Arial"/>
          <w:sz w:val="22"/>
          <w:szCs w:val="22"/>
        </w:rPr>
        <w:t xml:space="preserve">a </w:t>
      </w:r>
      <w:r w:rsidR="00162502" w:rsidRPr="007B18CC">
        <w:rPr>
          <w:rFonts w:ascii="Arial" w:hAnsi="Arial" w:cs="Arial"/>
          <w:sz w:val="22"/>
          <w:szCs w:val="22"/>
        </w:rPr>
        <w:t>Virtual</w:t>
      </w:r>
      <w:r w:rsidR="00D45769" w:rsidRPr="007B18CC">
        <w:rPr>
          <w:rFonts w:ascii="Arial" w:hAnsi="Arial" w:cs="Arial"/>
          <w:sz w:val="22"/>
          <w:szCs w:val="22"/>
        </w:rPr>
        <w:t xml:space="preserve"> Asset meets the requirements to be considered an Accepted </w:t>
      </w:r>
      <w:r w:rsidR="00162502" w:rsidRPr="007B18CC">
        <w:rPr>
          <w:rFonts w:ascii="Arial" w:hAnsi="Arial" w:cs="Arial"/>
          <w:sz w:val="22"/>
          <w:szCs w:val="22"/>
        </w:rPr>
        <w:t>Virtual</w:t>
      </w:r>
      <w:r w:rsidR="00D45769" w:rsidRPr="007B18CC">
        <w:rPr>
          <w:rFonts w:ascii="Arial" w:hAnsi="Arial" w:cs="Arial"/>
          <w:sz w:val="22"/>
          <w:szCs w:val="22"/>
        </w:rPr>
        <w:t xml:space="preserve"> Asset;</w:t>
      </w:r>
      <w:r w:rsidR="00162502" w:rsidRPr="007B18CC">
        <w:rPr>
          <w:rFonts w:ascii="Arial" w:hAnsi="Arial" w:cs="Arial"/>
          <w:sz w:val="22"/>
          <w:szCs w:val="22"/>
        </w:rPr>
        <w:t xml:space="preserve"> </w:t>
      </w:r>
      <w:r>
        <w:rPr>
          <w:rFonts w:ascii="Arial" w:hAnsi="Arial" w:cs="Arial"/>
          <w:sz w:val="22"/>
          <w:szCs w:val="22"/>
        </w:rPr>
        <w:t>or</w:t>
      </w:r>
    </w:p>
    <w:p w14:paraId="291D9C71" w14:textId="50848852" w:rsidR="00933D50" w:rsidRPr="007B18CC" w:rsidRDefault="00933D50" w:rsidP="00933D50">
      <w:pPr>
        <w:pStyle w:val="Heading9"/>
        <w:numPr>
          <w:ilvl w:val="0"/>
          <w:numId w:val="0"/>
        </w:numPr>
        <w:ind w:left="2127" w:hanging="687"/>
        <w:rPr>
          <w:rFonts w:ascii="Arial" w:hAnsi="Arial" w:cs="Arial"/>
          <w:sz w:val="22"/>
          <w:szCs w:val="22"/>
        </w:rPr>
      </w:pPr>
      <w:r>
        <w:rPr>
          <w:rFonts w:ascii="Arial" w:hAnsi="Arial" w:cs="Arial"/>
          <w:sz w:val="22"/>
          <w:szCs w:val="22"/>
        </w:rPr>
        <w:t>(ii)</w:t>
      </w:r>
      <w:r>
        <w:rPr>
          <w:rFonts w:ascii="Arial" w:hAnsi="Arial" w:cs="Arial"/>
          <w:sz w:val="22"/>
          <w:szCs w:val="22"/>
        </w:rPr>
        <w:tab/>
        <w:t>a Spot Commodity meets the requirements to be considered an Accepted Spot Commodity; and</w:t>
      </w:r>
    </w:p>
    <w:p w14:paraId="63FE4DA7" w14:textId="295BA5BF" w:rsidR="00D45769" w:rsidRPr="007B18CC" w:rsidRDefault="00D45769" w:rsidP="00162502">
      <w:pPr>
        <w:pStyle w:val="Heading9"/>
        <w:tabs>
          <w:tab w:val="num" w:pos="1440"/>
        </w:tabs>
        <w:ind w:left="1440"/>
        <w:rPr>
          <w:rFonts w:ascii="Arial" w:hAnsi="Arial" w:cs="Arial"/>
          <w:sz w:val="22"/>
          <w:szCs w:val="22"/>
        </w:rPr>
      </w:pPr>
      <w:r w:rsidRPr="007B18CC">
        <w:rPr>
          <w:rFonts w:ascii="Arial" w:hAnsi="Arial" w:cs="Arial"/>
          <w:sz w:val="22"/>
          <w:szCs w:val="22"/>
        </w:rPr>
        <w:t xml:space="preserve">such additional requirements as the Regulator considers appropriate that </w:t>
      </w:r>
      <w:r w:rsidR="00162502" w:rsidRPr="007B18CC">
        <w:rPr>
          <w:rFonts w:ascii="Arial" w:hAnsi="Arial" w:cs="Arial"/>
          <w:sz w:val="22"/>
          <w:szCs w:val="22"/>
        </w:rPr>
        <w:t xml:space="preserve">an Authorised Person conducting </w:t>
      </w:r>
      <w:r w:rsidRPr="007B18CC">
        <w:rPr>
          <w:rFonts w:ascii="Arial" w:hAnsi="Arial" w:cs="Arial"/>
          <w:sz w:val="22"/>
          <w:szCs w:val="22"/>
        </w:rPr>
        <w:t xml:space="preserve">a </w:t>
      </w:r>
      <w:r w:rsidR="00162502" w:rsidRPr="007B18CC">
        <w:rPr>
          <w:rFonts w:ascii="Arial" w:hAnsi="Arial" w:cs="Arial"/>
          <w:sz w:val="22"/>
          <w:szCs w:val="22"/>
        </w:rPr>
        <w:t>Regulated Activity in relation to</w:t>
      </w:r>
      <w:r w:rsidRPr="007B18CC">
        <w:rPr>
          <w:rFonts w:ascii="Arial" w:hAnsi="Arial" w:cs="Arial"/>
          <w:sz w:val="22"/>
          <w:szCs w:val="22"/>
        </w:rPr>
        <w:t xml:space="preserve"> </w:t>
      </w:r>
      <w:r w:rsidR="009B4D09" w:rsidRPr="007B18CC">
        <w:rPr>
          <w:rFonts w:ascii="Arial" w:hAnsi="Arial" w:cs="Arial"/>
          <w:sz w:val="22"/>
          <w:szCs w:val="22"/>
        </w:rPr>
        <w:t xml:space="preserve">Virtual </w:t>
      </w:r>
      <w:r w:rsidRPr="007B18CC">
        <w:rPr>
          <w:rFonts w:ascii="Arial" w:hAnsi="Arial" w:cs="Arial"/>
          <w:sz w:val="22"/>
          <w:szCs w:val="22"/>
        </w:rPr>
        <w:t>Asset</w:t>
      </w:r>
      <w:r w:rsidR="00162502" w:rsidRPr="007B18CC">
        <w:rPr>
          <w:rFonts w:ascii="Arial" w:hAnsi="Arial" w:cs="Arial"/>
          <w:sz w:val="22"/>
          <w:szCs w:val="22"/>
        </w:rPr>
        <w:t>s</w:t>
      </w:r>
      <w:r w:rsidRPr="007B18CC">
        <w:rPr>
          <w:rFonts w:ascii="Arial" w:hAnsi="Arial" w:cs="Arial"/>
          <w:sz w:val="22"/>
          <w:szCs w:val="22"/>
        </w:rPr>
        <w:t xml:space="preserve"> </w:t>
      </w:r>
      <w:r w:rsidR="00933D50">
        <w:rPr>
          <w:rFonts w:ascii="Arial" w:hAnsi="Arial" w:cs="Arial"/>
          <w:sz w:val="22"/>
          <w:szCs w:val="22"/>
        </w:rPr>
        <w:t xml:space="preserve">or Spot Commodities </w:t>
      </w:r>
      <w:r w:rsidRPr="007B18CC">
        <w:rPr>
          <w:rFonts w:ascii="Arial" w:hAnsi="Arial" w:cs="Arial"/>
          <w:sz w:val="22"/>
          <w:szCs w:val="22"/>
        </w:rPr>
        <w:t>must comply with, including any requirements imposed under the Rules made under these Regulations.</w:t>
      </w:r>
    </w:p>
    <w:p w14:paraId="2DF5E439" w14:textId="77777777" w:rsidR="00D45769" w:rsidRPr="007B18CC" w:rsidRDefault="00D45769" w:rsidP="00D45769">
      <w:pPr>
        <w:pStyle w:val="Heading6"/>
        <w:numPr>
          <w:ilvl w:val="0"/>
          <w:numId w:val="0"/>
        </w:numPr>
        <w:ind w:left="698" w:hanging="698"/>
        <w:rPr>
          <w:rFonts w:ascii="Arial" w:hAnsi="Arial" w:cs="Arial"/>
          <w:sz w:val="22"/>
          <w:szCs w:val="22"/>
          <w:lang w:val="en-US"/>
        </w:rPr>
      </w:pPr>
      <w:r w:rsidRPr="007B18CC">
        <w:rPr>
          <w:rFonts w:ascii="Arial" w:hAnsi="Arial" w:cs="Arial"/>
          <w:sz w:val="22"/>
          <w:szCs w:val="22"/>
        </w:rPr>
        <w:t>(2)</w:t>
      </w:r>
      <w:r w:rsidRPr="007B18CC">
        <w:rPr>
          <w:rFonts w:ascii="Arial" w:hAnsi="Arial" w:cs="Arial"/>
          <w:sz w:val="22"/>
          <w:szCs w:val="22"/>
        </w:rPr>
        <w:tab/>
        <w:t>Without limiting the generality of its powers</w:t>
      </w:r>
      <w:r w:rsidR="00162502" w:rsidRPr="007B18CC">
        <w:rPr>
          <w:rFonts w:ascii="Arial" w:hAnsi="Arial" w:cs="Arial"/>
          <w:sz w:val="22"/>
          <w:szCs w:val="22"/>
        </w:rPr>
        <w:t xml:space="preserve"> to issue Directions,</w:t>
      </w:r>
      <w:r w:rsidRPr="007B18CC">
        <w:rPr>
          <w:rFonts w:ascii="Arial" w:hAnsi="Arial" w:cs="Arial"/>
          <w:sz w:val="22"/>
          <w:szCs w:val="22"/>
        </w:rPr>
        <w:t xml:space="preserve"> the Regulator may, by written notice</w:t>
      </w:r>
      <w:r w:rsidRPr="007B18CC">
        <w:rPr>
          <w:rFonts w:ascii="Arial" w:hAnsi="Arial" w:cs="Arial"/>
          <w:sz w:val="22"/>
          <w:szCs w:val="22"/>
          <w:lang w:val="en-US"/>
        </w:rPr>
        <w:t>—</w:t>
      </w:r>
    </w:p>
    <w:p w14:paraId="4D412F68" w14:textId="287F8658" w:rsidR="00D45769" w:rsidRPr="007B18CC" w:rsidRDefault="00D45769" w:rsidP="00162502">
      <w:pPr>
        <w:pStyle w:val="Heading9"/>
        <w:numPr>
          <w:ilvl w:val="8"/>
          <w:numId w:val="31"/>
        </w:numPr>
        <w:tabs>
          <w:tab w:val="num" w:pos="1440"/>
        </w:tabs>
        <w:ind w:left="1440"/>
        <w:rPr>
          <w:rFonts w:ascii="Arial" w:hAnsi="Arial" w:cs="Arial"/>
          <w:sz w:val="22"/>
          <w:szCs w:val="22"/>
        </w:rPr>
      </w:pPr>
      <w:r w:rsidRPr="007B18CC">
        <w:rPr>
          <w:rFonts w:ascii="Arial" w:hAnsi="Arial" w:cs="Arial"/>
          <w:sz w:val="22"/>
          <w:szCs w:val="22"/>
          <w:lang w:val="en-US"/>
        </w:rPr>
        <w:t xml:space="preserve">exclude the application of any requirement </w:t>
      </w:r>
      <w:r w:rsidRPr="007B18CC">
        <w:rPr>
          <w:rFonts w:ascii="Arial" w:hAnsi="Arial" w:cs="Arial"/>
          <w:sz w:val="22"/>
          <w:szCs w:val="22"/>
        </w:rPr>
        <w:t>imposed by the Rules</w:t>
      </w:r>
      <w:r w:rsidRPr="007B18CC">
        <w:rPr>
          <w:rFonts w:ascii="Arial" w:hAnsi="Arial" w:cs="Arial"/>
          <w:sz w:val="22"/>
          <w:szCs w:val="22"/>
          <w:lang w:val="en-US"/>
        </w:rPr>
        <w:t xml:space="preserve"> </w:t>
      </w:r>
      <w:r w:rsidR="00162502" w:rsidRPr="007B18CC">
        <w:rPr>
          <w:rFonts w:ascii="Arial" w:hAnsi="Arial" w:cs="Arial"/>
          <w:sz w:val="22"/>
          <w:szCs w:val="22"/>
        </w:rPr>
        <w:t>upon an Authorised Person conducting a Regulated Activity in relation to Virtual Assets</w:t>
      </w:r>
      <w:r w:rsidR="00933D50">
        <w:rPr>
          <w:rFonts w:ascii="Arial" w:hAnsi="Arial" w:cs="Arial"/>
          <w:sz w:val="22"/>
          <w:szCs w:val="22"/>
        </w:rPr>
        <w:t xml:space="preserve"> or Spot </w:t>
      </w:r>
      <w:proofErr w:type="gramStart"/>
      <w:r w:rsidR="00933D50">
        <w:rPr>
          <w:rFonts w:ascii="Arial" w:hAnsi="Arial" w:cs="Arial"/>
          <w:sz w:val="22"/>
          <w:szCs w:val="22"/>
        </w:rPr>
        <w:t>Commodities</w:t>
      </w:r>
      <w:r w:rsidRPr="007B18CC">
        <w:rPr>
          <w:rFonts w:ascii="Arial" w:hAnsi="Arial" w:cs="Arial"/>
          <w:sz w:val="22"/>
          <w:szCs w:val="22"/>
        </w:rPr>
        <w:t>;</w:t>
      </w:r>
      <w:proofErr w:type="gramEnd"/>
    </w:p>
    <w:p w14:paraId="58C4744F" w14:textId="70B9E0E8" w:rsidR="00D45769" w:rsidRPr="007B18CC" w:rsidRDefault="00D45769" w:rsidP="00162502">
      <w:pPr>
        <w:pStyle w:val="Heading9"/>
        <w:numPr>
          <w:ilvl w:val="8"/>
          <w:numId w:val="31"/>
        </w:numPr>
        <w:tabs>
          <w:tab w:val="num" w:pos="1440"/>
        </w:tabs>
        <w:ind w:left="1440"/>
        <w:rPr>
          <w:rFonts w:ascii="Arial" w:hAnsi="Arial" w:cs="Arial"/>
          <w:sz w:val="22"/>
          <w:szCs w:val="22"/>
        </w:rPr>
      </w:pPr>
      <w:r w:rsidRPr="007B18CC">
        <w:rPr>
          <w:rFonts w:ascii="Arial" w:hAnsi="Arial" w:cs="Arial"/>
          <w:sz w:val="22"/>
          <w:szCs w:val="22"/>
          <w:lang w:val="en-US"/>
        </w:rPr>
        <w:t xml:space="preserve">impose on an Authorised Person </w:t>
      </w:r>
      <w:r w:rsidR="00162502" w:rsidRPr="007B18CC">
        <w:rPr>
          <w:rFonts w:ascii="Arial" w:hAnsi="Arial" w:cs="Arial"/>
          <w:sz w:val="22"/>
          <w:szCs w:val="22"/>
          <w:lang w:val="en-US"/>
        </w:rPr>
        <w:t>conducting a Regulated Activity in relation to Virtual Assets</w:t>
      </w:r>
      <w:r w:rsidR="00933D50" w:rsidRPr="00933D50">
        <w:rPr>
          <w:rFonts w:ascii="Arial" w:hAnsi="Arial" w:cs="Arial"/>
          <w:sz w:val="22"/>
          <w:szCs w:val="22"/>
        </w:rPr>
        <w:t xml:space="preserve"> </w:t>
      </w:r>
      <w:r w:rsidR="00933D50">
        <w:rPr>
          <w:rFonts w:ascii="Arial" w:hAnsi="Arial" w:cs="Arial"/>
          <w:sz w:val="22"/>
          <w:szCs w:val="22"/>
        </w:rPr>
        <w:t>or Spot Commodities</w:t>
      </w:r>
      <w:r w:rsidR="00162502" w:rsidRPr="007B18CC">
        <w:rPr>
          <w:rFonts w:ascii="Arial" w:hAnsi="Arial" w:cs="Arial"/>
          <w:sz w:val="22"/>
          <w:szCs w:val="22"/>
          <w:lang w:val="en-US"/>
        </w:rPr>
        <w:t xml:space="preserve"> </w:t>
      </w:r>
      <w:r w:rsidRPr="007B18CC">
        <w:rPr>
          <w:rFonts w:ascii="Arial" w:hAnsi="Arial" w:cs="Arial"/>
          <w:sz w:val="22"/>
          <w:szCs w:val="22"/>
          <w:lang w:val="en-US"/>
        </w:rPr>
        <w:t xml:space="preserve">any additional obligations that the Regulator considers </w:t>
      </w:r>
      <w:proofErr w:type="gramStart"/>
      <w:r w:rsidRPr="007B18CC">
        <w:rPr>
          <w:rFonts w:ascii="Arial" w:hAnsi="Arial" w:cs="Arial"/>
          <w:sz w:val="22"/>
          <w:szCs w:val="22"/>
          <w:lang w:val="en-US"/>
        </w:rPr>
        <w:t>appropriate;</w:t>
      </w:r>
      <w:proofErr w:type="gramEnd"/>
    </w:p>
    <w:p w14:paraId="03AED824" w14:textId="6B8FA112" w:rsidR="00D45769" w:rsidRPr="007B18CC" w:rsidRDefault="00D45769" w:rsidP="00162502">
      <w:pPr>
        <w:pStyle w:val="Heading9"/>
        <w:numPr>
          <w:ilvl w:val="8"/>
          <w:numId w:val="31"/>
        </w:numPr>
        <w:tabs>
          <w:tab w:val="num" w:pos="1440"/>
        </w:tabs>
        <w:ind w:left="1440"/>
        <w:rPr>
          <w:rFonts w:ascii="Arial" w:hAnsi="Arial" w:cs="Arial"/>
          <w:sz w:val="22"/>
          <w:szCs w:val="22"/>
        </w:rPr>
      </w:pPr>
      <w:r w:rsidRPr="007B18CC">
        <w:rPr>
          <w:rFonts w:ascii="Arial" w:hAnsi="Arial" w:cs="Arial"/>
          <w:sz w:val="22"/>
          <w:szCs w:val="22"/>
          <w:lang w:val="en-US"/>
        </w:rPr>
        <w:t xml:space="preserve">require an Authorised Person </w:t>
      </w:r>
      <w:r w:rsidR="00162502" w:rsidRPr="007B18CC">
        <w:rPr>
          <w:rFonts w:ascii="Arial" w:hAnsi="Arial" w:cs="Arial"/>
          <w:sz w:val="22"/>
          <w:szCs w:val="22"/>
          <w:lang w:val="en-US"/>
        </w:rPr>
        <w:t>conducting a Regulated Activity in relation to Virtual Assets</w:t>
      </w:r>
      <w:r w:rsidR="00933D50" w:rsidRPr="00933D50">
        <w:rPr>
          <w:rFonts w:ascii="Arial" w:hAnsi="Arial" w:cs="Arial"/>
          <w:sz w:val="22"/>
          <w:szCs w:val="22"/>
        </w:rPr>
        <w:t xml:space="preserve"> </w:t>
      </w:r>
      <w:r w:rsidR="00933D50">
        <w:rPr>
          <w:rFonts w:ascii="Arial" w:hAnsi="Arial" w:cs="Arial"/>
          <w:sz w:val="22"/>
          <w:szCs w:val="22"/>
        </w:rPr>
        <w:t>or Spot Commodities</w:t>
      </w:r>
      <w:r w:rsidRPr="007B18CC">
        <w:rPr>
          <w:rFonts w:ascii="Arial" w:hAnsi="Arial" w:cs="Arial"/>
          <w:sz w:val="22"/>
          <w:szCs w:val="22"/>
        </w:rPr>
        <w:t xml:space="preserve"> </w:t>
      </w:r>
      <w:r w:rsidRPr="007B18CC">
        <w:rPr>
          <w:rFonts w:ascii="Arial" w:hAnsi="Arial" w:cs="Arial"/>
          <w:sz w:val="22"/>
          <w:szCs w:val="22"/>
          <w:lang w:val="en-US"/>
        </w:rPr>
        <w:t>to take such action as is specified by the Regulator; or</w:t>
      </w:r>
    </w:p>
    <w:p w14:paraId="65A67D98" w14:textId="6302F5C3" w:rsidR="00D45769" w:rsidRPr="007B18CC" w:rsidRDefault="00D45769" w:rsidP="00162502">
      <w:pPr>
        <w:pStyle w:val="Heading9"/>
        <w:numPr>
          <w:ilvl w:val="8"/>
          <w:numId w:val="31"/>
        </w:numPr>
        <w:tabs>
          <w:tab w:val="num" w:pos="1440"/>
        </w:tabs>
        <w:ind w:left="1440"/>
        <w:rPr>
          <w:rFonts w:ascii="Arial" w:hAnsi="Arial" w:cs="Arial"/>
          <w:sz w:val="22"/>
          <w:szCs w:val="22"/>
        </w:rPr>
      </w:pPr>
      <w:r w:rsidRPr="007B18CC">
        <w:rPr>
          <w:rFonts w:ascii="Arial" w:hAnsi="Arial" w:cs="Arial"/>
          <w:sz w:val="22"/>
          <w:szCs w:val="22"/>
          <w:lang w:val="en-US"/>
        </w:rPr>
        <w:t xml:space="preserve">require an Authorised Person Operating a </w:t>
      </w:r>
      <w:r w:rsidR="00162502" w:rsidRPr="007B18CC">
        <w:rPr>
          <w:rFonts w:ascii="Arial" w:hAnsi="Arial" w:cs="Arial"/>
          <w:sz w:val="22"/>
          <w:szCs w:val="22"/>
        </w:rPr>
        <w:t>Multilateral Trading Facility</w:t>
      </w:r>
      <w:r w:rsidRPr="007B18CC">
        <w:rPr>
          <w:rFonts w:ascii="Arial" w:hAnsi="Arial" w:cs="Arial"/>
          <w:sz w:val="22"/>
          <w:szCs w:val="22"/>
          <w:lang w:val="en-US"/>
        </w:rPr>
        <w:t xml:space="preserve"> </w:t>
      </w:r>
      <w:r w:rsidR="00933D50">
        <w:rPr>
          <w:rFonts w:ascii="Arial" w:hAnsi="Arial" w:cs="Arial"/>
          <w:sz w:val="22"/>
          <w:szCs w:val="22"/>
          <w:lang w:val="en-US"/>
        </w:rPr>
        <w:t xml:space="preserve">that admits Accepted Virtual Assets or Accepted </w:t>
      </w:r>
      <w:r w:rsidR="00933D50">
        <w:rPr>
          <w:rFonts w:ascii="Arial" w:hAnsi="Arial" w:cs="Arial"/>
          <w:sz w:val="22"/>
          <w:szCs w:val="22"/>
        </w:rPr>
        <w:t>Spot Commodities</w:t>
      </w:r>
      <w:r w:rsidR="00933D50" w:rsidRPr="007B18CC">
        <w:rPr>
          <w:rFonts w:ascii="Arial" w:hAnsi="Arial" w:cs="Arial"/>
          <w:sz w:val="22"/>
          <w:szCs w:val="22"/>
          <w:lang w:val="en-US"/>
        </w:rPr>
        <w:t xml:space="preserve"> </w:t>
      </w:r>
      <w:r w:rsidR="00933D50">
        <w:rPr>
          <w:rFonts w:ascii="Arial" w:hAnsi="Arial" w:cs="Arial"/>
          <w:sz w:val="22"/>
          <w:szCs w:val="22"/>
          <w:lang w:val="en-US"/>
        </w:rPr>
        <w:t xml:space="preserve">to trading </w:t>
      </w:r>
      <w:r w:rsidRPr="007B18CC">
        <w:rPr>
          <w:rFonts w:ascii="Arial" w:hAnsi="Arial" w:cs="Arial"/>
          <w:sz w:val="22"/>
          <w:szCs w:val="22"/>
          <w:lang w:val="en-US"/>
        </w:rPr>
        <w:t xml:space="preserve">to obtain a Recognition Order to become a Recognised Investment Exchange under section 121 of these </w:t>
      </w:r>
      <w:proofErr w:type="gramStart"/>
      <w:r w:rsidRPr="007B18CC">
        <w:rPr>
          <w:rFonts w:ascii="Arial" w:hAnsi="Arial" w:cs="Arial"/>
          <w:sz w:val="22"/>
          <w:szCs w:val="22"/>
          <w:lang w:val="en-US"/>
        </w:rPr>
        <w:t>Regulations</w:t>
      </w:r>
      <w:r w:rsidR="00933D50">
        <w:rPr>
          <w:rFonts w:ascii="Arial" w:hAnsi="Arial" w:cs="Arial"/>
          <w:sz w:val="22"/>
          <w:szCs w:val="22"/>
          <w:lang w:val="en-US"/>
        </w:rPr>
        <w:t>;</w:t>
      </w:r>
      <w:proofErr w:type="gramEnd"/>
      <w:r w:rsidRPr="007B18CC">
        <w:rPr>
          <w:rFonts w:ascii="Arial" w:hAnsi="Arial" w:cs="Arial"/>
          <w:sz w:val="22"/>
          <w:szCs w:val="22"/>
          <w:lang w:val="en-US"/>
        </w:rPr>
        <w:t xml:space="preserve"> </w:t>
      </w:r>
    </w:p>
    <w:p w14:paraId="3F2D29FA" w14:textId="77777777" w:rsidR="00D45769" w:rsidRPr="007B18CC" w:rsidRDefault="00D45769" w:rsidP="00D45769">
      <w:pPr>
        <w:pStyle w:val="Heading6"/>
        <w:numPr>
          <w:ilvl w:val="0"/>
          <w:numId w:val="0"/>
        </w:numPr>
        <w:ind w:left="720"/>
        <w:rPr>
          <w:rFonts w:ascii="Arial" w:hAnsi="Arial" w:cs="Arial"/>
          <w:sz w:val="22"/>
          <w:szCs w:val="22"/>
          <w:lang w:eastAsia="ar-SA"/>
        </w:rPr>
      </w:pPr>
      <w:r w:rsidRPr="007B18CC">
        <w:rPr>
          <w:rFonts w:ascii="Arial" w:hAnsi="Arial" w:cs="Arial"/>
          <w:sz w:val="22"/>
          <w:szCs w:val="22"/>
          <w:lang w:val="en-US"/>
        </w:rPr>
        <w:t xml:space="preserve">where the Regulator is satisfied that it is in the interests of the Abu Dhabi Global Market to do so </w:t>
      </w:r>
      <w:r w:rsidRPr="007B18CC">
        <w:rPr>
          <w:rFonts w:ascii="Arial" w:hAnsi="Arial" w:cs="Arial"/>
          <w:sz w:val="22"/>
          <w:szCs w:val="22"/>
        </w:rPr>
        <w:t xml:space="preserve">and </w:t>
      </w:r>
      <w:r w:rsidRPr="007B18CC">
        <w:rPr>
          <w:rFonts w:ascii="Arial" w:hAnsi="Arial" w:cs="Arial"/>
          <w:sz w:val="22"/>
          <w:szCs w:val="22"/>
          <w:lang w:val="en-US"/>
        </w:rPr>
        <w:t>on such terms and conditions as the Regulator considers appropriate.</w:t>
      </w:r>
    </w:p>
    <w:p w14:paraId="42B03C07" w14:textId="77777777" w:rsidR="00316A15" w:rsidRPr="007B18CC" w:rsidRDefault="00316A15" w:rsidP="00280072">
      <w:pPr>
        <w:pStyle w:val="Heading4"/>
        <w:tabs>
          <w:tab w:val="clear" w:pos="862"/>
          <w:tab w:val="num" w:pos="709"/>
        </w:tabs>
        <w:ind w:hanging="862"/>
        <w:rPr>
          <w:rFonts w:ascii="Arial" w:hAnsi="Arial" w:cs="Arial"/>
          <w:sz w:val="22"/>
          <w:szCs w:val="22"/>
          <w:lang w:val="en-US"/>
        </w:rPr>
      </w:pPr>
      <w:bookmarkStart w:id="37" w:name="_Ref412617597"/>
      <w:bookmarkStart w:id="38" w:name="_Ref417064271"/>
      <w:r w:rsidRPr="007B18CC">
        <w:rPr>
          <w:rFonts w:ascii="Arial" w:hAnsi="Arial" w:cs="Arial"/>
          <w:sz w:val="22"/>
          <w:szCs w:val="22"/>
          <w:lang w:val="en-US"/>
        </w:rPr>
        <w:t>Carrying on Regulated Activities by way of business</w:t>
      </w:r>
      <w:bookmarkEnd w:id="37"/>
    </w:p>
    <w:p w14:paraId="7DFBBB12" w14:textId="77777777" w:rsidR="00316A15" w:rsidRPr="007B18CC" w:rsidRDefault="00316A15" w:rsidP="00316A15">
      <w:pPr>
        <w:pStyle w:val="Heading6"/>
        <w:rPr>
          <w:rFonts w:ascii="Arial" w:hAnsi="Arial" w:cs="Arial"/>
          <w:sz w:val="22"/>
          <w:szCs w:val="22"/>
          <w:lang w:val="en-US"/>
        </w:rPr>
      </w:pPr>
      <w:r w:rsidRPr="007B18CC">
        <w:rPr>
          <w:rFonts w:ascii="Arial" w:hAnsi="Arial" w:cs="Arial"/>
          <w:sz w:val="22"/>
          <w:szCs w:val="22"/>
          <w:lang w:val="en-US"/>
        </w:rPr>
        <w:t>The Regulator may make Rules which make provision—</w:t>
      </w:r>
    </w:p>
    <w:p w14:paraId="3D449C46" w14:textId="77777777" w:rsidR="00316A15" w:rsidRPr="007B18CC" w:rsidRDefault="00316A15" w:rsidP="00316A15">
      <w:pPr>
        <w:pStyle w:val="Heading7"/>
        <w:rPr>
          <w:rFonts w:ascii="Arial" w:hAnsi="Arial" w:cs="Arial"/>
          <w:szCs w:val="22"/>
          <w:lang w:val="en-US"/>
        </w:rPr>
      </w:pPr>
      <w:r w:rsidRPr="007B18CC">
        <w:rPr>
          <w:rFonts w:ascii="Arial" w:hAnsi="Arial" w:cs="Arial"/>
          <w:szCs w:val="22"/>
          <w:lang w:val="en-US"/>
        </w:rPr>
        <w:t xml:space="preserve">as to the circumstances in which a person who would otherwise not be regarded as carrying on a Regulated Activity by way of business is to be regarded as doing </w:t>
      </w:r>
      <w:proofErr w:type="gramStart"/>
      <w:r w:rsidRPr="007B18CC">
        <w:rPr>
          <w:rFonts w:ascii="Arial" w:hAnsi="Arial" w:cs="Arial"/>
          <w:szCs w:val="22"/>
          <w:lang w:val="en-US"/>
        </w:rPr>
        <w:t>so;</w:t>
      </w:r>
      <w:proofErr w:type="gramEnd"/>
    </w:p>
    <w:p w14:paraId="0C2BF14A" w14:textId="77777777" w:rsidR="00316A15" w:rsidRPr="007B18CC" w:rsidRDefault="00316A15" w:rsidP="00316A15">
      <w:pPr>
        <w:pStyle w:val="Heading7"/>
        <w:rPr>
          <w:rFonts w:ascii="Arial" w:hAnsi="Arial" w:cs="Arial"/>
          <w:szCs w:val="22"/>
          <w:lang w:val="en-US"/>
        </w:rPr>
      </w:pPr>
      <w:r w:rsidRPr="007B18CC">
        <w:rPr>
          <w:rFonts w:ascii="Arial" w:hAnsi="Arial" w:cs="Arial"/>
          <w:szCs w:val="22"/>
          <w:lang w:val="en-US"/>
        </w:rPr>
        <w:lastRenderedPageBreak/>
        <w:t>as to the circumstances in which a person who would otherwise be regarded as carrying on a Regulated Activity by way of business is to be regarded as not doing so.</w:t>
      </w:r>
    </w:p>
    <w:p w14:paraId="0CD45EC8" w14:textId="77777777" w:rsidR="00316A15" w:rsidRPr="007B18CC" w:rsidRDefault="00316A15" w:rsidP="00316A15">
      <w:pPr>
        <w:pStyle w:val="Heading6"/>
        <w:rPr>
          <w:rFonts w:ascii="Arial" w:hAnsi="Arial" w:cs="Arial"/>
          <w:sz w:val="22"/>
          <w:szCs w:val="22"/>
          <w:lang w:val="en-US"/>
        </w:rPr>
      </w:pPr>
      <w:r w:rsidRPr="007B18CC">
        <w:rPr>
          <w:rFonts w:ascii="Arial" w:hAnsi="Arial" w:cs="Arial"/>
          <w:sz w:val="22"/>
          <w:szCs w:val="22"/>
          <w:lang w:val="en-US"/>
        </w:rPr>
        <w:t xml:space="preserve">Rules under subsection (1) may be made </w:t>
      </w:r>
      <w:proofErr w:type="gramStart"/>
      <w:r w:rsidRPr="007B18CC">
        <w:rPr>
          <w:rFonts w:ascii="Arial" w:hAnsi="Arial" w:cs="Arial"/>
          <w:sz w:val="22"/>
          <w:szCs w:val="22"/>
          <w:lang w:val="en-US"/>
        </w:rPr>
        <w:t>so as to</w:t>
      </w:r>
      <w:proofErr w:type="gramEnd"/>
      <w:r w:rsidRPr="007B18CC">
        <w:rPr>
          <w:rFonts w:ascii="Arial" w:hAnsi="Arial" w:cs="Arial"/>
          <w:sz w:val="22"/>
          <w:szCs w:val="22"/>
          <w:lang w:val="en-US"/>
        </w:rPr>
        <w:t xml:space="preserve"> apply—</w:t>
      </w:r>
    </w:p>
    <w:p w14:paraId="4A44C94A" w14:textId="77777777" w:rsidR="00316A15" w:rsidRPr="007B18CC" w:rsidRDefault="00316A15" w:rsidP="00316A15">
      <w:pPr>
        <w:pStyle w:val="Heading7"/>
        <w:rPr>
          <w:rFonts w:ascii="Arial" w:hAnsi="Arial" w:cs="Arial"/>
          <w:szCs w:val="22"/>
          <w:lang w:val="en-US"/>
        </w:rPr>
      </w:pPr>
      <w:proofErr w:type="gramStart"/>
      <w:r w:rsidRPr="007B18CC">
        <w:rPr>
          <w:rFonts w:ascii="Arial" w:hAnsi="Arial" w:cs="Arial"/>
          <w:szCs w:val="22"/>
          <w:lang w:val="en-US"/>
        </w:rPr>
        <w:t>generally</w:t>
      </w:r>
      <w:proofErr w:type="gramEnd"/>
      <w:r w:rsidRPr="007B18CC">
        <w:rPr>
          <w:rFonts w:ascii="Arial" w:hAnsi="Arial" w:cs="Arial"/>
          <w:szCs w:val="22"/>
          <w:lang w:val="en-US"/>
        </w:rPr>
        <w:t xml:space="preserve"> in relation to all Regulated Activities;</w:t>
      </w:r>
    </w:p>
    <w:p w14:paraId="4BEB0349" w14:textId="77777777" w:rsidR="00316A15" w:rsidRPr="007B18CC" w:rsidRDefault="00316A15" w:rsidP="00DC7492">
      <w:pPr>
        <w:pStyle w:val="Heading7"/>
        <w:rPr>
          <w:rFonts w:ascii="Arial" w:hAnsi="Arial" w:cs="Arial"/>
          <w:szCs w:val="22"/>
          <w:lang w:val="en-US"/>
        </w:rPr>
      </w:pPr>
      <w:r w:rsidRPr="007B18CC">
        <w:rPr>
          <w:rFonts w:ascii="Arial" w:hAnsi="Arial" w:cs="Arial"/>
          <w:szCs w:val="22"/>
          <w:lang w:val="en-US"/>
        </w:rPr>
        <w:t xml:space="preserve">in relation to a </w:t>
      </w:r>
      <w:r w:rsidR="00DC7492" w:rsidRPr="007B18CC">
        <w:rPr>
          <w:rFonts w:ascii="Arial" w:hAnsi="Arial" w:cs="Arial"/>
          <w:szCs w:val="22"/>
          <w:lang w:val="en-US"/>
        </w:rPr>
        <w:t>S</w:t>
      </w:r>
      <w:r w:rsidRPr="007B18CC">
        <w:rPr>
          <w:rFonts w:ascii="Arial" w:hAnsi="Arial" w:cs="Arial"/>
          <w:szCs w:val="22"/>
          <w:lang w:val="en-US"/>
        </w:rPr>
        <w:t>pecified category of Regulated Activity; or</w:t>
      </w:r>
    </w:p>
    <w:p w14:paraId="11E9D479" w14:textId="77777777" w:rsidR="00316A15" w:rsidRPr="007B18CC" w:rsidRDefault="00316A15" w:rsidP="00316A15">
      <w:pPr>
        <w:pStyle w:val="Heading7"/>
        <w:rPr>
          <w:rFonts w:ascii="Arial" w:hAnsi="Arial" w:cs="Arial"/>
          <w:szCs w:val="22"/>
          <w:lang w:val="en-US"/>
        </w:rPr>
      </w:pPr>
      <w:r w:rsidRPr="007B18CC">
        <w:rPr>
          <w:rFonts w:ascii="Arial" w:hAnsi="Arial" w:cs="Arial"/>
          <w:szCs w:val="22"/>
          <w:lang w:val="en-US"/>
        </w:rPr>
        <w:t>in relation to a particular Regulated Activity.</w:t>
      </w:r>
    </w:p>
    <w:p w14:paraId="5288EE56" w14:textId="3481D841" w:rsidR="00C65DD2" w:rsidRPr="007B18CC" w:rsidRDefault="00C65DD2" w:rsidP="0086071E">
      <w:pPr>
        <w:pStyle w:val="Heading4"/>
        <w:keepNext/>
        <w:ind w:left="706" w:hanging="706"/>
        <w:rPr>
          <w:rFonts w:ascii="Arial" w:hAnsi="Arial" w:cs="Arial"/>
          <w:sz w:val="22"/>
          <w:szCs w:val="22"/>
          <w:lang w:val="en-US"/>
        </w:rPr>
      </w:pPr>
      <w:bookmarkStart w:id="39" w:name="_Ref419319539"/>
      <w:r w:rsidRPr="007B18CC">
        <w:rPr>
          <w:rFonts w:ascii="Arial" w:hAnsi="Arial" w:cs="Arial"/>
          <w:sz w:val="22"/>
          <w:szCs w:val="22"/>
          <w:lang w:val="en-US"/>
        </w:rPr>
        <w:t>Other specific rule</w:t>
      </w:r>
      <w:r w:rsidRPr="007B18CC">
        <w:rPr>
          <w:rFonts w:ascii="Arial" w:hAnsi="Arial" w:cs="Arial"/>
          <w:sz w:val="22"/>
          <w:szCs w:val="22"/>
          <w:lang w:val="en-US"/>
        </w:rPr>
        <w:noBreakHyphen/>
        <w:t>making powers</w:t>
      </w:r>
      <w:bookmarkEnd w:id="38"/>
      <w:bookmarkEnd w:id="39"/>
      <w:r w:rsidR="004D181B">
        <w:rPr>
          <w:rStyle w:val="FootnoteReference"/>
          <w:rFonts w:ascii="Arial" w:hAnsi="Arial" w:cs="Arial"/>
          <w:sz w:val="22"/>
          <w:szCs w:val="22"/>
          <w:lang w:val="en-US"/>
        </w:rPr>
        <w:footnoteReference w:id="4"/>
      </w:r>
      <w:r w:rsidRPr="007B18CC">
        <w:rPr>
          <w:rFonts w:ascii="Arial" w:hAnsi="Arial" w:cs="Arial"/>
          <w:sz w:val="22"/>
          <w:szCs w:val="22"/>
          <w:lang w:val="en-US"/>
        </w:rPr>
        <w:t xml:space="preserve"> </w:t>
      </w:r>
    </w:p>
    <w:p w14:paraId="6A2C44E9" w14:textId="77777777" w:rsidR="00C65DD2" w:rsidRPr="007B18CC" w:rsidRDefault="00C65DD2" w:rsidP="00DC7492">
      <w:pPr>
        <w:pStyle w:val="Heading6"/>
        <w:keepNext/>
        <w:ind w:left="706" w:hanging="706"/>
        <w:rPr>
          <w:rFonts w:ascii="Arial" w:hAnsi="Arial" w:cs="Arial"/>
          <w:sz w:val="22"/>
          <w:szCs w:val="22"/>
          <w:lang w:val="en-US"/>
        </w:rPr>
      </w:pPr>
      <w:r w:rsidRPr="007B18CC">
        <w:rPr>
          <w:rFonts w:ascii="Arial" w:hAnsi="Arial" w:cs="Arial"/>
          <w:sz w:val="22"/>
          <w:szCs w:val="22"/>
          <w:lang w:val="en-US"/>
        </w:rPr>
        <w:t xml:space="preserve">The Regulator may make Rules requiring Authorised Persons to take </w:t>
      </w:r>
      <w:r w:rsidR="00DC7492" w:rsidRPr="007B18CC">
        <w:rPr>
          <w:rFonts w:ascii="Arial" w:hAnsi="Arial" w:cs="Arial"/>
          <w:sz w:val="22"/>
          <w:szCs w:val="22"/>
          <w:lang w:val="en-US"/>
        </w:rPr>
        <w:t>S</w:t>
      </w:r>
      <w:r w:rsidRPr="007B18CC">
        <w:rPr>
          <w:rFonts w:ascii="Arial" w:hAnsi="Arial" w:cs="Arial"/>
          <w:sz w:val="22"/>
          <w:szCs w:val="22"/>
          <w:lang w:val="en-US"/>
        </w:rPr>
        <w:t>pecified steps in co</w:t>
      </w:r>
      <w:r w:rsidR="00DC7492" w:rsidRPr="007B18CC">
        <w:rPr>
          <w:rFonts w:ascii="Arial" w:hAnsi="Arial" w:cs="Arial"/>
          <w:sz w:val="22"/>
          <w:szCs w:val="22"/>
          <w:lang w:val="en-US"/>
        </w:rPr>
        <w:t>nnection with the setting by a S</w:t>
      </w:r>
      <w:r w:rsidRPr="007B18CC">
        <w:rPr>
          <w:rFonts w:ascii="Arial" w:hAnsi="Arial" w:cs="Arial"/>
          <w:sz w:val="22"/>
          <w:szCs w:val="22"/>
          <w:lang w:val="en-US"/>
        </w:rPr>
        <w:t xml:space="preserve">pecified person of a Specified Benchmark.  </w:t>
      </w:r>
      <w:r w:rsidR="00DC7492" w:rsidRPr="007B18CC">
        <w:rPr>
          <w:rFonts w:ascii="Arial" w:hAnsi="Arial" w:cs="Arial"/>
          <w:sz w:val="22"/>
          <w:szCs w:val="22"/>
          <w:lang w:val="en-US"/>
        </w:rPr>
        <w:t>Such</w:t>
      </w:r>
      <w:r w:rsidRPr="007B18CC">
        <w:rPr>
          <w:rFonts w:ascii="Arial" w:hAnsi="Arial" w:cs="Arial"/>
          <w:sz w:val="22"/>
          <w:szCs w:val="22"/>
          <w:lang w:val="en-US"/>
        </w:rPr>
        <w:t xml:space="preserve"> Rules may in particular—</w:t>
      </w:r>
    </w:p>
    <w:p w14:paraId="3F5C9F86" w14:textId="77777777" w:rsidR="00C65DD2" w:rsidRPr="007B18CC" w:rsidRDefault="00C65DD2" w:rsidP="00BA6350">
      <w:pPr>
        <w:pStyle w:val="Heading7"/>
        <w:rPr>
          <w:rFonts w:ascii="Arial" w:hAnsi="Arial" w:cs="Arial"/>
          <w:szCs w:val="22"/>
          <w:lang w:val="en-US"/>
        </w:rPr>
      </w:pPr>
      <w:r w:rsidRPr="007B18CC">
        <w:rPr>
          <w:rFonts w:ascii="Arial" w:hAnsi="Arial" w:cs="Arial"/>
          <w:szCs w:val="22"/>
          <w:lang w:val="en-US"/>
        </w:rPr>
        <w:t xml:space="preserve">require Authorised Persons to whom the Rules apply to provide information of a </w:t>
      </w:r>
      <w:r w:rsidR="00BA6350" w:rsidRPr="007B18CC">
        <w:rPr>
          <w:rFonts w:ascii="Arial" w:hAnsi="Arial" w:cs="Arial"/>
          <w:szCs w:val="22"/>
          <w:lang w:val="en-US"/>
        </w:rPr>
        <w:t>S</w:t>
      </w:r>
      <w:r w:rsidRPr="007B18CC">
        <w:rPr>
          <w:rFonts w:ascii="Arial" w:hAnsi="Arial" w:cs="Arial"/>
          <w:szCs w:val="22"/>
          <w:lang w:val="en-US"/>
        </w:rPr>
        <w:t xml:space="preserve">pecified kind, or expressions of opinion as to </w:t>
      </w:r>
      <w:r w:rsidR="00BA6350" w:rsidRPr="007B18CC">
        <w:rPr>
          <w:rFonts w:ascii="Arial" w:hAnsi="Arial" w:cs="Arial"/>
          <w:szCs w:val="22"/>
          <w:lang w:val="en-US"/>
        </w:rPr>
        <w:t>S</w:t>
      </w:r>
      <w:r w:rsidRPr="007B18CC">
        <w:rPr>
          <w:rFonts w:ascii="Arial" w:hAnsi="Arial" w:cs="Arial"/>
          <w:szCs w:val="22"/>
          <w:lang w:val="en-US"/>
        </w:rPr>
        <w:t xml:space="preserve">pecified matters, to persons determined in accordance with the </w:t>
      </w:r>
      <w:proofErr w:type="gramStart"/>
      <w:r w:rsidRPr="007B18CC">
        <w:rPr>
          <w:rFonts w:ascii="Arial" w:hAnsi="Arial" w:cs="Arial"/>
          <w:szCs w:val="22"/>
          <w:lang w:val="en-US"/>
        </w:rPr>
        <w:t>Rules;</w:t>
      </w:r>
      <w:proofErr w:type="gramEnd"/>
    </w:p>
    <w:p w14:paraId="5F609B57"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make provision about the form in which and the time by which any information or expression of opinion is to be </w:t>
      </w:r>
      <w:proofErr w:type="gramStart"/>
      <w:r w:rsidRPr="007B18CC">
        <w:rPr>
          <w:rFonts w:ascii="Arial" w:hAnsi="Arial" w:cs="Arial"/>
          <w:szCs w:val="22"/>
          <w:lang w:val="en-US"/>
        </w:rPr>
        <w:t>provided;</w:t>
      </w:r>
      <w:proofErr w:type="gramEnd"/>
    </w:p>
    <w:p w14:paraId="18343345" w14:textId="77777777" w:rsidR="00C65DD2" w:rsidRPr="007B18CC" w:rsidRDefault="00C65DD2" w:rsidP="00235C9E">
      <w:pPr>
        <w:pStyle w:val="Heading7"/>
        <w:rPr>
          <w:rFonts w:ascii="Arial" w:hAnsi="Arial" w:cs="Arial"/>
          <w:szCs w:val="22"/>
          <w:lang w:val="en-US"/>
        </w:rPr>
      </w:pPr>
      <w:bookmarkStart w:id="40" w:name="_Ref417045670"/>
      <w:r w:rsidRPr="007B18CC">
        <w:rPr>
          <w:rFonts w:ascii="Arial" w:hAnsi="Arial" w:cs="Arial"/>
          <w:szCs w:val="22"/>
          <w:lang w:val="en-US"/>
        </w:rPr>
        <w:t>make provision by reference to any code or other Document published by the person responsible for the setting of the Benchmark or by any other person determined in accordance with the Rules, as the code or other Document has effect from time to time;</w:t>
      </w:r>
      <w:bookmarkEnd w:id="40"/>
      <w:r w:rsidR="00A231BE" w:rsidRPr="007B18CC">
        <w:rPr>
          <w:rFonts w:ascii="Arial" w:hAnsi="Arial" w:cs="Arial"/>
          <w:szCs w:val="22"/>
          <w:lang w:val="en-US"/>
        </w:rPr>
        <w:t xml:space="preserve"> </w:t>
      </w:r>
      <w:r w:rsidR="00BC7D7D" w:rsidRPr="007B18CC">
        <w:rPr>
          <w:rFonts w:ascii="Arial" w:hAnsi="Arial" w:cs="Arial"/>
          <w:szCs w:val="22"/>
          <w:lang w:val="en-US"/>
        </w:rPr>
        <w:t>and</w:t>
      </w:r>
    </w:p>
    <w:p w14:paraId="259FAFAA" w14:textId="77777777" w:rsidR="00C65DD2" w:rsidRPr="007B18CC" w:rsidRDefault="00C65DD2" w:rsidP="00B91956">
      <w:pPr>
        <w:pStyle w:val="Heading7"/>
        <w:rPr>
          <w:rFonts w:ascii="Arial" w:hAnsi="Arial" w:cs="Arial"/>
          <w:szCs w:val="22"/>
          <w:lang w:val="en-US"/>
        </w:rPr>
      </w:pPr>
      <w:r w:rsidRPr="007B18CC">
        <w:rPr>
          <w:rFonts w:ascii="Arial" w:hAnsi="Arial" w:cs="Arial"/>
          <w:szCs w:val="22"/>
          <w:lang w:val="en-US"/>
        </w:rPr>
        <w:t xml:space="preserve">make provision that the code or other Document referred to in paragraph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is to be capable of affecting obligations imposed by the Rules only if </w:t>
      </w:r>
      <w:r w:rsidR="00B91956" w:rsidRPr="007B18CC">
        <w:rPr>
          <w:rFonts w:ascii="Arial" w:hAnsi="Arial" w:cs="Arial"/>
          <w:szCs w:val="22"/>
          <w:lang w:val="en-US"/>
        </w:rPr>
        <w:t>S</w:t>
      </w:r>
      <w:r w:rsidRPr="007B18CC">
        <w:rPr>
          <w:rFonts w:ascii="Arial" w:hAnsi="Arial" w:cs="Arial"/>
          <w:szCs w:val="22"/>
          <w:lang w:val="en-US"/>
        </w:rPr>
        <w:t>pecified requirements are met in relation to it</w:t>
      </w:r>
      <w:bookmarkEnd w:id="30"/>
      <w:bookmarkEnd w:id="31"/>
      <w:r w:rsidRPr="007B18CC">
        <w:rPr>
          <w:rFonts w:ascii="Arial" w:hAnsi="Arial" w:cs="Arial"/>
          <w:szCs w:val="22"/>
          <w:lang w:val="en-US"/>
        </w:rPr>
        <w:t>.</w:t>
      </w:r>
    </w:p>
    <w:p w14:paraId="7A22DF2D" w14:textId="77777777" w:rsidR="00C65DD2" w:rsidRPr="007B18CC" w:rsidRDefault="00C65DD2" w:rsidP="00B91956">
      <w:pPr>
        <w:pStyle w:val="Heading6"/>
        <w:rPr>
          <w:rFonts w:ascii="Arial" w:hAnsi="Arial" w:cs="Arial"/>
          <w:sz w:val="22"/>
          <w:szCs w:val="22"/>
          <w:lang w:val="en-US"/>
        </w:rPr>
      </w:pPr>
      <w:bookmarkStart w:id="41" w:name="_Ref417071050"/>
      <w:r w:rsidRPr="007B18CC">
        <w:rPr>
          <w:rFonts w:ascii="Arial" w:hAnsi="Arial" w:cs="Arial"/>
          <w:sz w:val="22"/>
          <w:szCs w:val="22"/>
          <w:lang w:val="en-US"/>
        </w:rPr>
        <w:t xml:space="preserve">The Regulator may make Rules </w:t>
      </w:r>
      <w:r w:rsidR="00BA6350" w:rsidRPr="007B18CC">
        <w:rPr>
          <w:rFonts w:ascii="Arial" w:hAnsi="Arial" w:cs="Arial"/>
          <w:sz w:val="22"/>
          <w:szCs w:val="22"/>
          <w:lang w:val="en-US"/>
        </w:rPr>
        <w:t xml:space="preserve">prescribing the conditions ("Threshold Conditions") </w:t>
      </w:r>
      <w:proofErr w:type="gramStart"/>
      <w:r w:rsidR="00BA6350" w:rsidRPr="007B18CC">
        <w:rPr>
          <w:rFonts w:ascii="Arial" w:hAnsi="Arial" w:cs="Arial"/>
          <w:sz w:val="22"/>
          <w:szCs w:val="22"/>
          <w:lang w:val="en-US"/>
        </w:rPr>
        <w:t xml:space="preserve">that </w:t>
      </w:r>
      <w:r w:rsidRPr="007B18CC">
        <w:rPr>
          <w:rFonts w:ascii="Arial" w:hAnsi="Arial" w:cs="Arial"/>
          <w:sz w:val="22"/>
          <w:szCs w:val="22"/>
          <w:lang w:val="en-US"/>
        </w:rPr>
        <w:t xml:space="preserve"> </w:t>
      </w:r>
      <w:r w:rsidR="00BA6350" w:rsidRPr="007B18CC">
        <w:rPr>
          <w:rFonts w:ascii="Arial" w:hAnsi="Arial" w:cs="Arial"/>
          <w:sz w:val="22"/>
          <w:szCs w:val="22"/>
          <w:lang w:val="en-US"/>
        </w:rPr>
        <w:t>must</w:t>
      </w:r>
      <w:proofErr w:type="gramEnd"/>
      <w:r w:rsidR="00BA6350" w:rsidRPr="007B18CC">
        <w:rPr>
          <w:rFonts w:ascii="Arial" w:hAnsi="Arial" w:cs="Arial"/>
          <w:sz w:val="22"/>
          <w:szCs w:val="22"/>
          <w:lang w:val="en-US"/>
        </w:rPr>
        <w:t xml:space="preserve"> be satisfied by Authorised Persons as a condition of obtaining </w:t>
      </w:r>
      <w:r w:rsidR="00B91956" w:rsidRPr="007B18CC">
        <w:rPr>
          <w:rFonts w:ascii="Arial" w:hAnsi="Arial" w:cs="Arial"/>
          <w:sz w:val="22"/>
          <w:szCs w:val="22"/>
          <w:lang w:val="en-US"/>
        </w:rPr>
        <w:t>and</w:t>
      </w:r>
      <w:r w:rsidR="00BA6350" w:rsidRPr="007B18CC">
        <w:rPr>
          <w:rFonts w:ascii="Arial" w:hAnsi="Arial" w:cs="Arial"/>
          <w:sz w:val="22"/>
          <w:szCs w:val="22"/>
          <w:lang w:val="en-US"/>
        </w:rPr>
        <w:t xml:space="preserve"> maintaining a Financial Services Permission </w:t>
      </w:r>
      <w:r w:rsidRPr="007B18CC">
        <w:rPr>
          <w:rFonts w:ascii="Arial" w:hAnsi="Arial" w:cs="Arial"/>
          <w:sz w:val="22"/>
          <w:szCs w:val="22"/>
          <w:lang w:val="en-US"/>
        </w:rPr>
        <w:t>("Threshold Condition Rules"). Such Rules may in particular—</w:t>
      </w:r>
      <w:bookmarkEnd w:id="41"/>
    </w:p>
    <w:p w14:paraId="26D8BA0F" w14:textId="77777777" w:rsidR="00C65DD2" w:rsidRPr="007B18CC" w:rsidRDefault="00C65DD2" w:rsidP="002D17A1">
      <w:pPr>
        <w:pStyle w:val="Heading7"/>
        <w:rPr>
          <w:rFonts w:ascii="Arial" w:hAnsi="Arial" w:cs="Arial"/>
          <w:szCs w:val="22"/>
          <w:lang w:val="en-US"/>
        </w:rPr>
      </w:pPr>
      <w:r w:rsidRPr="007B18CC">
        <w:rPr>
          <w:rFonts w:ascii="Arial" w:hAnsi="Arial" w:cs="Arial"/>
          <w:szCs w:val="22"/>
          <w:lang w:val="en-US"/>
        </w:rPr>
        <w:t xml:space="preserve">specify requirements which a person must satisfy </w:t>
      </w:r>
      <w:proofErr w:type="gramStart"/>
      <w:r w:rsidRPr="007B18CC">
        <w:rPr>
          <w:rFonts w:ascii="Arial" w:hAnsi="Arial" w:cs="Arial"/>
          <w:szCs w:val="22"/>
          <w:lang w:val="en-US"/>
        </w:rPr>
        <w:t>in order to</w:t>
      </w:r>
      <w:proofErr w:type="gramEnd"/>
      <w:r w:rsidRPr="007B18CC">
        <w:rPr>
          <w:rFonts w:ascii="Arial" w:hAnsi="Arial" w:cs="Arial"/>
          <w:szCs w:val="22"/>
          <w:lang w:val="en-US"/>
        </w:rPr>
        <w:t xml:space="preserve"> be regarded as satisfying a particular </w:t>
      </w:r>
      <w:r w:rsidR="002D17A1" w:rsidRPr="007B18CC">
        <w:rPr>
          <w:rFonts w:ascii="Arial" w:hAnsi="Arial" w:cs="Arial"/>
          <w:szCs w:val="22"/>
          <w:lang w:val="en-US"/>
        </w:rPr>
        <w:t>Threshold C</w:t>
      </w:r>
      <w:r w:rsidRPr="007B18CC">
        <w:rPr>
          <w:rFonts w:ascii="Arial" w:hAnsi="Arial" w:cs="Arial"/>
          <w:szCs w:val="22"/>
          <w:lang w:val="en-US"/>
        </w:rPr>
        <w:t>ondition in relation to any Regulated Activities;</w:t>
      </w:r>
      <w:r w:rsidR="00A231BE" w:rsidRPr="007B18CC">
        <w:rPr>
          <w:rFonts w:ascii="Arial" w:hAnsi="Arial" w:cs="Arial"/>
          <w:szCs w:val="22"/>
          <w:lang w:val="en-US"/>
        </w:rPr>
        <w:t xml:space="preserve"> </w:t>
      </w:r>
      <w:r w:rsidR="00BC7D7D" w:rsidRPr="007B18CC">
        <w:rPr>
          <w:rFonts w:ascii="Arial" w:hAnsi="Arial" w:cs="Arial"/>
          <w:szCs w:val="22"/>
          <w:lang w:val="en-US"/>
        </w:rPr>
        <w:t>and</w:t>
      </w:r>
    </w:p>
    <w:p w14:paraId="63669CE6" w14:textId="77777777" w:rsidR="00C65DD2" w:rsidRPr="007B18CC" w:rsidRDefault="00C65DD2" w:rsidP="002D17A1">
      <w:pPr>
        <w:pStyle w:val="Heading7"/>
        <w:rPr>
          <w:rFonts w:ascii="Arial" w:hAnsi="Arial" w:cs="Arial"/>
          <w:szCs w:val="22"/>
          <w:lang w:val="en-US"/>
        </w:rPr>
      </w:pPr>
      <w:r w:rsidRPr="007B18CC">
        <w:rPr>
          <w:rFonts w:ascii="Arial" w:hAnsi="Arial" w:cs="Arial"/>
          <w:szCs w:val="22"/>
          <w:lang w:val="en-US"/>
        </w:rPr>
        <w:t xml:space="preserve">specify matters which are, or may be, or are not, relevant in determining whether a person satisfies a particular </w:t>
      </w:r>
      <w:r w:rsidR="002D17A1" w:rsidRPr="007B18CC">
        <w:rPr>
          <w:rFonts w:ascii="Arial" w:hAnsi="Arial" w:cs="Arial"/>
          <w:szCs w:val="22"/>
          <w:lang w:val="en-US"/>
        </w:rPr>
        <w:t xml:space="preserve">Threshold Condition </w:t>
      </w:r>
      <w:r w:rsidRPr="007B18CC">
        <w:rPr>
          <w:rFonts w:ascii="Arial" w:hAnsi="Arial" w:cs="Arial"/>
          <w:szCs w:val="22"/>
          <w:lang w:val="en-US"/>
        </w:rPr>
        <w:t>in relation to any Regulated Activities.</w:t>
      </w:r>
    </w:p>
    <w:p w14:paraId="729E2062" w14:textId="77777777" w:rsidR="00C65DD2" w:rsidRPr="007B18CC" w:rsidRDefault="00C65DD2" w:rsidP="00AC5223">
      <w:pPr>
        <w:pStyle w:val="Heading6"/>
        <w:rPr>
          <w:rFonts w:ascii="Arial" w:hAnsi="Arial" w:cs="Arial"/>
          <w:sz w:val="22"/>
          <w:szCs w:val="22"/>
          <w:lang w:val="en-US"/>
        </w:rPr>
      </w:pPr>
      <w:bookmarkStart w:id="42" w:name="_Ref417069481"/>
      <w:r w:rsidRPr="007B18CC">
        <w:rPr>
          <w:rFonts w:ascii="Arial" w:hAnsi="Arial" w:cs="Arial"/>
          <w:sz w:val="22"/>
          <w:szCs w:val="22"/>
          <w:lang w:val="en-US"/>
        </w:rPr>
        <w:t>The Regulator may make Rules about the disclosure and use of information held by an Authorised Person ("A").  Such Rules may—</w:t>
      </w:r>
      <w:bookmarkEnd w:id="42"/>
    </w:p>
    <w:p w14:paraId="374D40F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require the withholding of information which A would otherwise be required to disclose to a person ("B") for or with whom A does business in the course of carrying on any </w:t>
      </w:r>
      <w:r w:rsidR="00F95C05" w:rsidRPr="007B18CC">
        <w:rPr>
          <w:rFonts w:ascii="Arial" w:hAnsi="Arial" w:cs="Arial"/>
          <w:szCs w:val="22"/>
          <w:lang w:val="en-US"/>
        </w:rPr>
        <w:t xml:space="preserve">Regulated Activity </w:t>
      </w:r>
      <w:r w:rsidRPr="007B18CC">
        <w:rPr>
          <w:rFonts w:ascii="Arial" w:hAnsi="Arial" w:cs="Arial"/>
          <w:szCs w:val="22"/>
          <w:lang w:val="en-US"/>
        </w:rPr>
        <w:t xml:space="preserve">or other </w:t>
      </w:r>
      <w:proofErr w:type="gramStart"/>
      <w:r w:rsidRPr="007B18CC">
        <w:rPr>
          <w:rFonts w:ascii="Arial" w:hAnsi="Arial" w:cs="Arial"/>
          <w:szCs w:val="22"/>
          <w:lang w:val="en-US"/>
        </w:rPr>
        <w:t>activity;</w:t>
      </w:r>
      <w:proofErr w:type="gramEnd"/>
    </w:p>
    <w:p w14:paraId="29C23D3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specify circumstances in which A may withhold information which A would otherwise be required to disclose to </w:t>
      </w:r>
      <w:proofErr w:type="gramStart"/>
      <w:r w:rsidRPr="007B18CC">
        <w:rPr>
          <w:rFonts w:ascii="Arial" w:hAnsi="Arial" w:cs="Arial"/>
          <w:szCs w:val="22"/>
          <w:lang w:val="en-US"/>
        </w:rPr>
        <w:t>B;</w:t>
      </w:r>
      <w:proofErr w:type="gramEnd"/>
    </w:p>
    <w:p w14:paraId="1BB24523" w14:textId="77777777" w:rsidR="00C65DD2" w:rsidRPr="007B18CC" w:rsidRDefault="00C65DD2" w:rsidP="00BE63E9">
      <w:pPr>
        <w:pStyle w:val="Heading7"/>
        <w:rPr>
          <w:rFonts w:ascii="Arial" w:hAnsi="Arial" w:cs="Arial"/>
          <w:szCs w:val="22"/>
          <w:lang w:val="en-US"/>
        </w:rPr>
      </w:pPr>
      <w:bookmarkStart w:id="43" w:name="_Ref418559463"/>
      <w:r w:rsidRPr="007B18CC">
        <w:rPr>
          <w:rFonts w:ascii="Arial" w:hAnsi="Arial" w:cs="Arial"/>
          <w:szCs w:val="22"/>
          <w:lang w:val="en-US"/>
        </w:rPr>
        <w:t>require A not to use for the benefit of B information—</w:t>
      </w:r>
      <w:bookmarkEnd w:id="43"/>
    </w:p>
    <w:p w14:paraId="21131C5E" w14:textId="77777777" w:rsidR="00C65DD2" w:rsidRPr="007B18CC" w:rsidRDefault="00C65DD2" w:rsidP="00211B09">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which is held by A; and</w:t>
      </w:r>
    </w:p>
    <w:p w14:paraId="75341504" w14:textId="77777777" w:rsidR="00C65DD2" w:rsidRPr="007B18CC" w:rsidRDefault="00C65DD2" w:rsidP="00211B09">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which A would otherwise be required to use for the benefit of B; and</w:t>
      </w:r>
    </w:p>
    <w:p w14:paraId="6A17369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specify circumstances in which A may decide not to use for the benefit of B information within paragraph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w:t>
      </w:r>
    </w:p>
    <w:p w14:paraId="1796D7C4" w14:textId="77777777" w:rsidR="00C65DD2" w:rsidRPr="007B18CC" w:rsidRDefault="00C65DD2" w:rsidP="002B660B">
      <w:pPr>
        <w:pStyle w:val="Heading6"/>
        <w:rPr>
          <w:rFonts w:ascii="Arial" w:hAnsi="Arial" w:cs="Arial"/>
          <w:sz w:val="22"/>
          <w:szCs w:val="22"/>
          <w:lang w:val="en-US"/>
        </w:rPr>
      </w:pPr>
      <w:bookmarkStart w:id="44" w:name="_Ref417070059"/>
      <w:r w:rsidRPr="007B18CC">
        <w:rPr>
          <w:rFonts w:ascii="Arial" w:hAnsi="Arial" w:cs="Arial"/>
          <w:sz w:val="22"/>
          <w:szCs w:val="22"/>
          <w:lang w:val="en-US"/>
        </w:rPr>
        <w:t xml:space="preserve">The Regulator may make Rules as to the circumstances and </w:t>
      </w:r>
      <w:proofErr w:type="gramStart"/>
      <w:r w:rsidRPr="007B18CC">
        <w:rPr>
          <w:rFonts w:ascii="Arial" w:hAnsi="Arial" w:cs="Arial"/>
          <w:sz w:val="22"/>
          <w:szCs w:val="22"/>
          <w:lang w:val="en-US"/>
        </w:rPr>
        <w:t>manner in which</w:t>
      </w:r>
      <w:proofErr w:type="gramEnd"/>
      <w:r w:rsidRPr="007B18CC">
        <w:rPr>
          <w:rFonts w:ascii="Arial" w:hAnsi="Arial" w:cs="Arial"/>
          <w:sz w:val="22"/>
          <w:szCs w:val="22"/>
          <w:lang w:val="en-US"/>
        </w:rPr>
        <w:t xml:space="preserve">, the conditions subject to which, and the time when or the period during which, action may be taken for the purpose of </w:t>
      </w:r>
      <w:proofErr w:type="spellStart"/>
      <w:r w:rsidRPr="007B18CC">
        <w:rPr>
          <w:rFonts w:ascii="Arial" w:hAnsi="Arial" w:cs="Arial"/>
          <w:sz w:val="22"/>
          <w:szCs w:val="22"/>
          <w:lang w:val="en-US"/>
        </w:rPr>
        <w:t>stabilising</w:t>
      </w:r>
      <w:proofErr w:type="spellEnd"/>
      <w:r w:rsidRPr="007B18CC">
        <w:rPr>
          <w:rFonts w:ascii="Arial" w:hAnsi="Arial" w:cs="Arial"/>
          <w:sz w:val="22"/>
          <w:szCs w:val="22"/>
          <w:lang w:val="en-US"/>
        </w:rPr>
        <w:t xml:space="preserve"> the price of </w:t>
      </w:r>
      <w:r w:rsidR="00DC7492" w:rsidRPr="007B18CC">
        <w:rPr>
          <w:rFonts w:ascii="Arial" w:hAnsi="Arial" w:cs="Arial"/>
          <w:sz w:val="22"/>
          <w:szCs w:val="22"/>
          <w:lang w:val="en-US"/>
        </w:rPr>
        <w:t>Specified Investments</w:t>
      </w:r>
      <w:r w:rsidRPr="007B18CC">
        <w:rPr>
          <w:rFonts w:ascii="Arial" w:hAnsi="Arial" w:cs="Arial"/>
          <w:sz w:val="22"/>
          <w:szCs w:val="22"/>
          <w:lang w:val="en-US"/>
        </w:rPr>
        <w:t>.</w:t>
      </w:r>
      <w:bookmarkEnd w:id="44"/>
    </w:p>
    <w:p w14:paraId="10E02C8F" w14:textId="77777777" w:rsidR="00C65DD2" w:rsidRPr="007B18CC" w:rsidRDefault="00C65DD2" w:rsidP="00DC7492">
      <w:pPr>
        <w:pStyle w:val="Heading6"/>
        <w:rPr>
          <w:rFonts w:ascii="Arial" w:hAnsi="Arial" w:cs="Arial"/>
          <w:sz w:val="22"/>
          <w:szCs w:val="22"/>
          <w:lang w:val="en-US"/>
        </w:rPr>
      </w:pPr>
      <w:bookmarkStart w:id="45" w:name="_Ref417045776"/>
      <w:r w:rsidRPr="007B18CC">
        <w:rPr>
          <w:rFonts w:ascii="Arial" w:hAnsi="Arial" w:cs="Arial"/>
          <w:sz w:val="22"/>
          <w:szCs w:val="22"/>
          <w:lang w:val="en-US"/>
        </w:rPr>
        <w:t xml:space="preserve">The Regulator may make Rules </w:t>
      </w:r>
      <w:r w:rsidR="00DC7492" w:rsidRPr="007B18CC">
        <w:rPr>
          <w:rFonts w:ascii="Arial" w:hAnsi="Arial" w:cs="Arial"/>
          <w:sz w:val="22"/>
          <w:szCs w:val="22"/>
          <w:lang w:val="en-US"/>
        </w:rPr>
        <w:t>which</w:t>
      </w:r>
      <w:r w:rsidRPr="007B18CC">
        <w:rPr>
          <w:rFonts w:ascii="Arial" w:hAnsi="Arial" w:cs="Arial"/>
          <w:sz w:val="22"/>
          <w:szCs w:val="22"/>
          <w:lang w:val="en-US"/>
        </w:rPr>
        <w:t xml:space="preserve"> treat a person who acts or engages in conduct—</w:t>
      </w:r>
      <w:bookmarkEnd w:id="45"/>
    </w:p>
    <w:p w14:paraId="031A1FD4" w14:textId="6D6D798F"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for the purpose of </w:t>
      </w:r>
      <w:proofErr w:type="spellStart"/>
      <w:r w:rsidRPr="007B18CC">
        <w:rPr>
          <w:rFonts w:ascii="Arial" w:hAnsi="Arial" w:cs="Arial"/>
          <w:szCs w:val="22"/>
          <w:lang w:val="en-US"/>
        </w:rPr>
        <w:t>stabilising</w:t>
      </w:r>
      <w:proofErr w:type="spellEnd"/>
      <w:r w:rsidRPr="007B18CC">
        <w:rPr>
          <w:rFonts w:ascii="Arial" w:hAnsi="Arial" w:cs="Arial"/>
          <w:szCs w:val="22"/>
          <w:lang w:val="en-US"/>
        </w:rPr>
        <w:t xml:space="preserve"> the price of </w:t>
      </w:r>
      <w:r w:rsidR="004D181B">
        <w:rPr>
          <w:rFonts w:ascii="Arial" w:hAnsi="Arial" w:cs="Arial"/>
          <w:szCs w:val="22"/>
          <w:lang w:val="en-US"/>
        </w:rPr>
        <w:t>Specified I</w:t>
      </w:r>
      <w:r w:rsidRPr="007B18CC">
        <w:rPr>
          <w:rFonts w:ascii="Arial" w:hAnsi="Arial" w:cs="Arial"/>
          <w:szCs w:val="22"/>
          <w:lang w:val="en-US"/>
        </w:rPr>
        <w:t>nvestments; and</w:t>
      </w:r>
    </w:p>
    <w:p w14:paraId="1C43AC22" w14:textId="7753913B" w:rsidR="00C65DD2" w:rsidRPr="007B18CC" w:rsidRDefault="00C65DD2" w:rsidP="004B6616">
      <w:pPr>
        <w:pStyle w:val="Heading7"/>
        <w:rPr>
          <w:rFonts w:ascii="Arial" w:hAnsi="Arial" w:cs="Arial"/>
          <w:szCs w:val="22"/>
          <w:lang w:val="en-US"/>
        </w:rPr>
      </w:pPr>
      <w:r w:rsidRPr="007B18CC">
        <w:rPr>
          <w:rFonts w:ascii="Arial" w:hAnsi="Arial" w:cs="Arial"/>
          <w:szCs w:val="22"/>
          <w:lang w:val="en-US"/>
        </w:rPr>
        <w:t xml:space="preserve">in conformity with such provisions corresponding to </w:t>
      </w:r>
      <w:r w:rsidR="004D181B">
        <w:rPr>
          <w:rFonts w:ascii="Arial" w:hAnsi="Arial" w:cs="Arial"/>
          <w:szCs w:val="22"/>
          <w:lang w:val="en-US"/>
        </w:rPr>
        <w:t>P</w:t>
      </w:r>
      <w:r w:rsidRPr="007B18CC">
        <w:rPr>
          <w:rFonts w:ascii="Arial" w:hAnsi="Arial" w:cs="Arial"/>
          <w:szCs w:val="22"/>
          <w:lang w:val="en-US"/>
        </w:rPr>
        <w:t xml:space="preserve">rice </w:t>
      </w:r>
      <w:proofErr w:type="spellStart"/>
      <w:r w:rsidR="004D181B">
        <w:rPr>
          <w:rFonts w:ascii="Arial" w:hAnsi="Arial" w:cs="Arial"/>
          <w:szCs w:val="22"/>
          <w:lang w:val="en-US"/>
        </w:rPr>
        <w:t>Stabilisation</w:t>
      </w:r>
      <w:proofErr w:type="spellEnd"/>
      <w:r w:rsidR="004D181B">
        <w:rPr>
          <w:rFonts w:ascii="Arial" w:hAnsi="Arial" w:cs="Arial"/>
          <w:szCs w:val="22"/>
          <w:lang w:val="en-US"/>
        </w:rPr>
        <w:t xml:space="preserve"> R</w:t>
      </w:r>
      <w:r w:rsidRPr="007B18CC">
        <w:rPr>
          <w:rFonts w:ascii="Arial" w:hAnsi="Arial" w:cs="Arial"/>
          <w:szCs w:val="22"/>
          <w:lang w:val="en-US"/>
        </w:rPr>
        <w:t xml:space="preserve">ules and made by a body or authority outside the Abu Dhabi Global Market as may be </w:t>
      </w:r>
      <w:proofErr w:type="gramStart"/>
      <w:r w:rsidR="00CE0AA0" w:rsidRPr="007B18CC">
        <w:rPr>
          <w:rFonts w:ascii="Arial" w:hAnsi="Arial" w:cs="Arial"/>
          <w:szCs w:val="22"/>
          <w:lang w:val="en-US"/>
        </w:rPr>
        <w:t>S</w:t>
      </w:r>
      <w:r w:rsidRPr="007B18CC">
        <w:rPr>
          <w:rFonts w:ascii="Arial" w:hAnsi="Arial" w:cs="Arial"/>
          <w:szCs w:val="22"/>
          <w:lang w:val="en-US"/>
        </w:rPr>
        <w:t>pecified;</w:t>
      </w:r>
      <w:proofErr w:type="gramEnd"/>
    </w:p>
    <w:p w14:paraId="6B2F5CF5" w14:textId="3862772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as acting, or engaging in that conduct, for that purpose and in conformity with</w:t>
      </w:r>
      <w:r w:rsidR="004D181B">
        <w:rPr>
          <w:rFonts w:ascii="Arial" w:hAnsi="Arial" w:cs="Arial"/>
          <w:szCs w:val="22"/>
          <w:lang w:val="en-US"/>
        </w:rPr>
        <w:t xml:space="preserve"> the</w:t>
      </w:r>
      <w:r w:rsidRPr="007B18CC">
        <w:rPr>
          <w:rFonts w:ascii="Arial" w:hAnsi="Arial" w:cs="Arial"/>
          <w:szCs w:val="22"/>
          <w:lang w:val="en-US"/>
        </w:rPr>
        <w:t xml:space="preserve"> Price </w:t>
      </w:r>
      <w:proofErr w:type="spellStart"/>
      <w:r w:rsidR="004D181B">
        <w:rPr>
          <w:rFonts w:ascii="Arial" w:hAnsi="Arial" w:cs="Arial"/>
          <w:szCs w:val="22"/>
          <w:lang w:val="en-US"/>
        </w:rPr>
        <w:t>Stabilisation</w:t>
      </w:r>
      <w:proofErr w:type="spellEnd"/>
      <w:r w:rsidRPr="007B18CC">
        <w:rPr>
          <w:rFonts w:ascii="Arial" w:hAnsi="Arial" w:cs="Arial"/>
          <w:szCs w:val="22"/>
          <w:lang w:val="en-US"/>
        </w:rPr>
        <w:t xml:space="preserve"> Rules.</w:t>
      </w:r>
    </w:p>
    <w:p w14:paraId="130E1439" w14:textId="77777777" w:rsidR="009E25F4" w:rsidRPr="007B18CC" w:rsidRDefault="00C65DD2" w:rsidP="009E25F4">
      <w:pPr>
        <w:pStyle w:val="Heading6"/>
        <w:rPr>
          <w:rFonts w:ascii="Arial" w:hAnsi="Arial" w:cs="Arial"/>
          <w:sz w:val="22"/>
          <w:szCs w:val="22"/>
          <w:lang w:val="en-US"/>
        </w:rPr>
      </w:pPr>
      <w:bookmarkStart w:id="46" w:name="_Ref414358769"/>
      <w:r w:rsidRPr="007B18CC">
        <w:rPr>
          <w:rFonts w:ascii="Arial" w:hAnsi="Arial" w:cs="Arial"/>
          <w:sz w:val="22"/>
          <w:szCs w:val="22"/>
          <w:lang w:val="en-US"/>
        </w:rPr>
        <w:t xml:space="preserve">The Regulator may make Rules </w:t>
      </w:r>
      <w:r w:rsidR="009E25F4" w:rsidRPr="007B18CC">
        <w:rPr>
          <w:rFonts w:ascii="Arial" w:hAnsi="Arial" w:cs="Arial"/>
          <w:sz w:val="22"/>
          <w:szCs w:val="22"/>
          <w:lang w:val="en-US"/>
        </w:rPr>
        <w:t xml:space="preserve">in connection with the creation and implementation of anti-money laundering measures, </w:t>
      </w:r>
      <w:proofErr w:type="gramStart"/>
      <w:r w:rsidR="009E25F4" w:rsidRPr="007B18CC">
        <w:rPr>
          <w:rFonts w:ascii="Arial" w:hAnsi="Arial" w:cs="Arial"/>
          <w:sz w:val="22"/>
          <w:szCs w:val="22"/>
          <w:lang w:val="en-US"/>
        </w:rPr>
        <w:t>policies</w:t>
      </w:r>
      <w:proofErr w:type="gramEnd"/>
      <w:r w:rsidR="009E25F4" w:rsidRPr="007B18CC">
        <w:rPr>
          <w:rFonts w:ascii="Arial" w:hAnsi="Arial" w:cs="Arial"/>
          <w:sz w:val="22"/>
          <w:szCs w:val="22"/>
          <w:lang w:val="en-US"/>
        </w:rPr>
        <w:t xml:space="preserve"> and procedures, including Rules as to:</w:t>
      </w:r>
      <w:bookmarkEnd w:id="46"/>
    </w:p>
    <w:p w14:paraId="1E2A93DE" w14:textId="77777777" w:rsidR="009E25F4" w:rsidRPr="007B18CC" w:rsidRDefault="009E25F4" w:rsidP="009E25F4">
      <w:pPr>
        <w:pStyle w:val="Heading7"/>
        <w:rPr>
          <w:rFonts w:ascii="Arial" w:hAnsi="Arial" w:cs="Arial"/>
          <w:szCs w:val="22"/>
        </w:rPr>
      </w:pPr>
      <w:r w:rsidRPr="007B18CC">
        <w:rPr>
          <w:rFonts w:ascii="Arial" w:hAnsi="Arial" w:cs="Arial"/>
          <w:szCs w:val="22"/>
        </w:rPr>
        <w:t xml:space="preserve">the persons or classes of persons who shall be subject to any such measures, policies and </w:t>
      </w:r>
      <w:proofErr w:type="gramStart"/>
      <w:r w:rsidRPr="007B18CC">
        <w:rPr>
          <w:rFonts w:ascii="Arial" w:hAnsi="Arial" w:cs="Arial"/>
          <w:szCs w:val="22"/>
        </w:rPr>
        <w:t>procedures;</w:t>
      </w:r>
      <w:proofErr w:type="gramEnd"/>
    </w:p>
    <w:p w14:paraId="62777839" w14:textId="77777777" w:rsidR="009E25F4" w:rsidRPr="007B18CC" w:rsidRDefault="009E25F4" w:rsidP="009E25F4">
      <w:pPr>
        <w:pStyle w:val="Heading7"/>
        <w:rPr>
          <w:rFonts w:ascii="Arial" w:hAnsi="Arial" w:cs="Arial"/>
          <w:szCs w:val="22"/>
        </w:rPr>
      </w:pPr>
      <w:r w:rsidRPr="007B18CC">
        <w:rPr>
          <w:rFonts w:ascii="Arial" w:hAnsi="Arial" w:cs="Arial"/>
          <w:szCs w:val="22"/>
        </w:rPr>
        <w:t xml:space="preserve">the nature and extent of any duty, requirement, prohibition, </w:t>
      </w:r>
      <w:proofErr w:type="gramStart"/>
      <w:r w:rsidRPr="007B18CC">
        <w:rPr>
          <w:rFonts w:ascii="Arial" w:hAnsi="Arial" w:cs="Arial"/>
          <w:szCs w:val="22"/>
        </w:rPr>
        <w:t>obligation</w:t>
      </w:r>
      <w:proofErr w:type="gramEnd"/>
      <w:r w:rsidRPr="007B18CC">
        <w:rPr>
          <w:rFonts w:ascii="Arial" w:hAnsi="Arial" w:cs="Arial"/>
          <w:szCs w:val="22"/>
        </w:rPr>
        <w:t xml:space="preserve"> or responsibility applicable to such persons; and </w:t>
      </w:r>
    </w:p>
    <w:p w14:paraId="1C4C14FA" w14:textId="77777777" w:rsidR="00C65DD2" w:rsidRPr="007B18CC" w:rsidRDefault="009E25F4" w:rsidP="009E25F4">
      <w:pPr>
        <w:pStyle w:val="Heading7"/>
        <w:rPr>
          <w:rFonts w:ascii="Arial" w:hAnsi="Arial" w:cs="Arial"/>
          <w:szCs w:val="22"/>
          <w:lang w:val="en-US"/>
        </w:rPr>
      </w:pPr>
      <w:r w:rsidRPr="007B18CC">
        <w:rPr>
          <w:rFonts w:ascii="Arial" w:hAnsi="Arial" w:cs="Arial"/>
          <w:szCs w:val="22"/>
        </w:rPr>
        <w:t>registration of any or all such persons with the Regulator, including the criteria that person must meet to become and remain registered by the Regulator.</w:t>
      </w:r>
      <w:r w:rsidRPr="007B18CC">
        <w:rPr>
          <w:rStyle w:val="FootnoteReference"/>
          <w:rFonts w:ascii="Arial" w:hAnsi="Arial" w:cs="Arial"/>
          <w:szCs w:val="22"/>
          <w:lang w:val="en-US"/>
        </w:rPr>
        <w:t xml:space="preserve"> </w:t>
      </w:r>
      <w:r w:rsidR="002464DF" w:rsidRPr="007B18CC">
        <w:rPr>
          <w:rStyle w:val="FootnoteReference"/>
          <w:rFonts w:ascii="Arial" w:hAnsi="Arial" w:cs="Arial"/>
          <w:szCs w:val="22"/>
          <w:lang w:val="en-US"/>
        </w:rPr>
        <w:footnoteReference w:id="5"/>
      </w:r>
    </w:p>
    <w:p w14:paraId="2DCD6E5F" w14:textId="77777777" w:rsidR="00C65DD2" w:rsidRPr="007B18CC" w:rsidRDefault="00C65DD2" w:rsidP="00D27E8E">
      <w:pPr>
        <w:pStyle w:val="Heading6"/>
        <w:rPr>
          <w:rFonts w:ascii="Arial" w:hAnsi="Arial" w:cs="Arial"/>
          <w:sz w:val="22"/>
          <w:szCs w:val="22"/>
          <w:lang w:val="en-US"/>
        </w:rPr>
      </w:pPr>
      <w:bookmarkStart w:id="47" w:name="_Ref418589301"/>
      <w:bookmarkStart w:id="48" w:name="_Ref418614625"/>
      <w:r w:rsidRPr="007B18CC">
        <w:rPr>
          <w:rFonts w:ascii="Arial" w:hAnsi="Arial" w:cs="Arial"/>
          <w:sz w:val="22"/>
          <w:szCs w:val="22"/>
          <w:lang w:val="en-US"/>
        </w:rPr>
        <w:t xml:space="preserve">The Regulator may make Rules </w:t>
      </w:r>
      <w:r w:rsidR="00ED5FAA" w:rsidRPr="007B18CC">
        <w:rPr>
          <w:rFonts w:ascii="Arial" w:hAnsi="Arial" w:cs="Arial"/>
          <w:sz w:val="22"/>
          <w:szCs w:val="22"/>
          <w:lang w:val="en-US"/>
        </w:rPr>
        <w:t>applicable to Approved Persons</w:t>
      </w:r>
      <w:r w:rsidR="00A00156" w:rsidRPr="007B18CC">
        <w:rPr>
          <w:rFonts w:ascii="Arial" w:eastAsia="MS Mincho" w:hAnsi="Arial" w:cs="Arial"/>
          <w:iCs w:val="0"/>
          <w:lang w:val="en-US"/>
        </w:rPr>
        <w:t xml:space="preserve"> </w:t>
      </w:r>
      <w:r w:rsidR="00A00156" w:rsidRPr="007B18CC">
        <w:rPr>
          <w:rFonts w:ascii="Arial" w:hAnsi="Arial" w:cs="Arial"/>
          <w:sz w:val="22"/>
          <w:szCs w:val="22"/>
          <w:lang w:val="en-US"/>
        </w:rPr>
        <w:t>or other employees or persons connected with Authorised Persons,</w:t>
      </w:r>
      <w:r w:rsidR="00ED5FAA" w:rsidRPr="007B18CC">
        <w:rPr>
          <w:rFonts w:ascii="Arial" w:hAnsi="Arial" w:cs="Arial"/>
          <w:sz w:val="22"/>
          <w:szCs w:val="22"/>
          <w:lang w:val="en-US"/>
        </w:rPr>
        <w:t xml:space="preserve"> </w:t>
      </w:r>
      <w:r w:rsidRPr="007B18CC">
        <w:rPr>
          <w:rFonts w:ascii="Arial" w:hAnsi="Arial" w:cs="Arial"/>
          <w:sz w:val="22"/>
          <w:szCs w:val="22"/>
          <w:lang w:val="en-US"/>
        </w:rPr>
        <w:t xml:space="preserve">with respect to the conduct </w:t>
      </w:r>
      <w:r w:rsidR="00D27E8E" w:rsidRPr="007B18CC">
        <w:rPr>
          <w:rFonts w:ascii="Arial" w:hAnsi="Arial" w:cs="Arial"/>
          <w:sz w:val="22"/>
          <w:szCs w:val="22"/>
          <w:lang w:val="en-US"/>
        </w:rPr>
        <w:t>required</w:t>
      </w:r>
      <w:r w:rsidRPr="007B18CC">
        <w:rPr>
          <w:rFonts w:ascii="Arial" w:hAnsi="Arial" w:cs="Arial"/>
          <w:sz w:val="22"/>
          <w:szCs w:val="22"/>
          <w:lang w:val="en-US"/>
        </w:rPr>
        <w:t xml:space="preserve"> of </w:t>
      </w:r>
      <w:r w:rsidR="00ED5FAA" w:rsidRPr="007B18CC">
        <w:rPr>
          <w:rFonts w:ascii="Arial" w:hAnsi="Arial" w:cs="Arial"/>
          <w:sz w:val="22"/>
          <w:szCs w:val="22"/>
          <w:lang w:val="en-US"/>
        </w:rPr>
        <w:t xml:space="preserve">such </w:t>
      </w:r>
      <w:r w:rsidRPr="007B18CC">
        <w:rPr>
          <w:rFonts w:ascii="Arial" w:hAnsi="Arial" w:cs="Arial"/>
          <w:sz w:val="22"/>
          <w:szCs w:val="22"/>
          <w:lang w:val="en-US"/>
        </w:rPr>
        <w:t>persons.</w:t>
      </w:r>
      <w:bookmarkEnd w:id="47"/>
      <w:r w:rsidRPr="007B18CC">
        <w:rPr>
          <w:rFonts w:ascii="Arial" w:hAnsi="Arial" w:cs="Arial"/>
          <w:sz w:val="22"/>
          <w:szCs w:val="22"/>
          <w:lang w:val="en-US"/>
        </w:rPr>
        <w:t xml:space="preserve"> Such Rules may relate to </w:t>
      </w:r>
      <w:r w:rsidR="00F1277E" w:rsidRPr="007B18CC">
        <w:rPr>
          <w:rFonts w:ascii="Arial" w:hAnsi="Arial" w:cs="Arial"/>
          <w:sz w:val="22"/>
          <w:szCs w:val="22"/>
          <w:lang w:val="en-US"/>
        </w:rPr>
        <w:t xml:space="preserve">the </w:t>
      </w:r>
      <w:r w:rsidRPr="007B18CC">
        <w:rPr>
          <w:rFonts w:ascii="Arial" w:hAnsi="Arial" w:cs="Arial"/>
          <w:sz w:val="22"/>
          <w:szCs w:val="22"/>
          <w:lang w:val="en-US"/>
        </w:rPr>
        <w:t xml:space="preserve">conduct </w:t>
      </w:r>
      <w:r w:rsidR="00D27E8E" w:rsidRPr="007B18CC">
        <w:rPr>
          <w:rFonts w:ascii="Arial" w:hAnsi="Arial" w:cs="Arial"/>
          <w:sz w:val="22"/>
          <w:szCs w:val="22"/>
          <w:lang w:val="en-US"/>
        </w:rPr>
        <w:t xml:space="preserve">required </w:t>
      </w:r>
      <w:r w:rsidRPr="007B18CC">
        <w:rPr>
          <w:rFonts w:ascii="Arial" w:hAnsi="Arial" w:cs="Arial"/>
          <w:sz w:val="22"/>
          <w:szCs w:val="22"/>
          <w:lang w:val="en-US"/>
        </w:rPr>
        <w:t xml:space="preserve">of </w:t>
      </w:r>
      <w:r w:rsidR="00A00156" w:rsidRPr="007B18CC">
        <w:rPr>
          <w:rFonts w:ascii="Arial" w:hAnsi="Arial" w:cs="Arial"/>
          <w:sz w:val="22"/>
          <w:szCs w:val="22"/>
          <w:lang w:val="en-US"/>
        </w:rPr>
        <w:t xml:space="preserve">such persons </w:t>
      </w:r>
      <w:r w:rsidRPr="007B18CC">
        <w:rPr>
          <w:rFonts w:ascii="Arial" w:hAnsi="Arial" w:cs="Arial"/>
          <w:sz w:val="22"/>
          <w:szCs w:val="22"/>
          <w:lang w:val="en-US"/>
        </w:rPr>
        <w:t>in relation to—</w:t>
      </w:r>
      <w:bookmarkEnd w:id="48"/>
    </w:p>
    <w:p w14:paraId="3D100B27" w14:textId="77777777" w:rsidR="00C65DD2" w:rsidRPr="007B18CC" w:rsidRDefault="00C65DD2" w:rsidP="007A0370">
      <w:pPr>
        <w:pStyle w:val="Heading7"/>
        <w:rPr>
          <w:rFonts w:ascii="Arial" w:hAnsi="Arial" w:cs="Arial"/>
          <w:szCs w:val="22"/>
        </w:rPr>
      </w:pPr>
      <w:r w:rsidRPr="007B18CC">
        <w:rPr>
          <w:rFonts w:ascii="Arial" w:hAnsi="Arial" w:cs="Arial"/>
          <w:szCs w:val="22"/>
        </w:rPr>
        <w:t xml:space="preserve"> the performance by them of Controlled Functions; or</w:t>
      </w:r>
    </w:p>
    <w:p w14:paraId="2B88AC70" w14:textId="77777777" w:rsidR="00A00156" w:rsidRPr="007B18CC" w:rsidRDefault="00C65DD2" w:rsidP="00A00156">
      <w:pPr>
        <w:pStyle w:val="Heading7"/>
        <w:rPr>
          <w:rFonts w:ascii="Arial" w:hAnsi="Arial" w:cs="Arial"/>
          <w:szCs w:val="22"/>
        </w:rPr>
      </w:pPr>
      <w:r w:rsidRPr="007B18CC">
        <w:rPr>
          <w:rFonts w:ascii="Arial" w:hAnsi="Arial" w:cs="Arial"/>
          <w:szCs w:val="22"/>
        </w:rPr>
        <w:t xml:space="preserve">the performance by them of any other functions in relation to the carrying on by Authorised Persons of Regulated </w:t>
      </w:r>
      <w:r w:rsidR="00C070F7" w:rsidRPr="007B18CC">
        <w:rPr>
          <w:rFonts w:ascii="Arial" w:hAnsi="Arial" w:cs="Arial"/>
          <w:szCs w:val="22"/>
        </w:rPr>
        <w:t>Activities</w:t>
      </w:r>
      <w:r w:rsidRPr="007B18CC">
        <w:rPr>
          <w:rFonts w:ascii="Arial" w:hAnsi="Arial" w:cs="Arial"/>
          <w:szCs w:val="22"/>
        </w:rPr>
        <w:t>.</w:t>
      </w:r>
    </w:p>
    <w:p w14:paraId="354C134A" w14:textId="77777777" w:rsidR="00041761" w:rsidRPr="007B18CC" w:rsidRDefault="00EE627A" w:rsidP="00041761">
      <w:pPr>
        <w:pStyle w:val="Heading6"/>
        <w:rPr>
          <w:rFonts w:ascii="Arial" w:hAnsi="Arial" w:cs="Arial"/>
          <w:sz w:val="22"/>
          <w:szCs w:val="22"/>
          <w:lang w:val="en-US"/>
        </w:rPr>
      </w:pPr>
      <w:bookmarkStart w:id="49" w:name="_Ref422760163"/>
      <w:bookmarkStart w:id="50" w:name="_Ref418791348"/>
      <w:r w:rsidRPr="007B18CC">
        <w:rPr>
          <w:rFonts w:ascii="Arial" w:hAnsi="Arial" w:cs="Arial"/>
          <w:sz w:val="22"/>
          <w:szCs w:val="22"/>
          <w:lang w:val="en-US"/>
        </w:rPr>
        <w:lastRenderedPageBreak/>
        <w:t xml:space="preserve">The Board may make Rules requiring the payment to the Regulator of such fees, in connection with applications made under </w:t>
      </w:r>
      <w:r w:rsidR="00DC7492" w:rsidRPr="007B18CC">
        <w:rPr>
          <w:rFonts w:ascii="Arial" w:hAnsi="Arial" w:cs="Arial"/>
          <w:sz w:val="22"/>
          <w:szCs w:val="22"/>
          <w:lang w:val="en-US"/>
        </w:rPr>
        <w:t>these Regulations</w:t>
      </w:r>
      <w:r w:rsidRPr="007B18CC">
        <w:rPr>
          <w:rFonts w:ascii="Arial" w:hAnsi="Arial" w:cs="Arial"/>
          <w:sz w:val="22"/>
          <w:szCs w:val="22"/>
          <w:lang w:val="en-US"/>
        </w:rPr>
        <w:t xml:space="preserve">, </w:t>
      </w:r>
      <w:r w:rsidR="00041761" w:rsidRPr="007B18CC">
        <w:rPr>
          <w:rFonts w:ascii="Arial" w:hAnsi="Arial" w:cs="Arial"/>
          <w:sz w:val="22"/>
          <w:szCs w:val="22"/>
          <w:lang w:val="en-US"/>
        </w:rPr>
        <w:t>as are specified in the Rules. The Regulator may reject an application which is not accompanied by the payment to the Regulator of the fees due on such application.</w:t>
      </w:r>
      <w:bookmarkEnd w:id="49"/>
    </w:p>
    <w:p w14:paraId="428CC61D" w14:textId="77777777" w:rsidR="00041761" w:rsidRPr="007B18CC" w:rsidRDefault="00041761" w:rsidP="00041761">
      <w:pPr>
        <w:pStyle w:val="Heading6"/>
        <w:rPr>
          <w:rFonts w:ascii="Arial" w:hAnsi="Arial" w:cs="Arial"/>
          <w:sz w:val="22"/>
          <w:szCs w:val="22"/>
        </w:rPr>
      </w:pPr>
      <w:bookmarkStart w:id="51" w:name="_Ref422760168"/>
      <w:r w:rsidRPr="007B18CC">
        <w:rPr>
          <w:rFonts w:ascii="Arial" w:hAnsi="Arial" w:cs="Arial"/>
          <w:snapToGrid w:val="0"/>
          <w:sz w:val="22"/>
          <w:szCs w:val="22"/>
          <w:lang w:val="en-US"/>
        </w:rPr>
        <w:t xml:space="preserve">The Board may make Rules requiring the payment of such periodic fees to the </w:t>
      </w:r>
      <w:r w:rsidRPr="007B18CC">
        <w:rPr>
          <w:rFonts w:ascii="Arial" w:hAnsi="Arial" w:cs="Arial"/>
          <w:sz w:val="22"/>
          <w:szCs w:val="22"/>
          <w:lang w:val="en-US"/>
        </w:rPr>
        <w:t xml:space="preserve">Regulator by Authorised Persons and Recognised Bodies, </w:t>
      </w:r>
      <w:r w:rsidRPr="007B18CC">
        <w:rPr>
          <w:rFonts w:ascii="Arial" w:hAnsi="Arial" w:cs="Arial"/>
          <w:snapToGrid w:val="0"/>
          <w:sz w:val="22"/>
          <w:szCs w:val="22"/>
          <w:lang w:val="en-US"/>
        </w:rPr>
        <w:t xml:space="preserve">as the </w:t>
      </w:r>
      <w:r w:rsidRPr="007B18CC">
        <w:rPr>
          <w:rFonts w:ascii="Arial" w:hAnsi="Arial" w:cs="Arial"/>
          <w:sz w:val="22"/>
          <w:szCs w:val="22"/>
          <w:lang w:val="en-US"/>
        </w:rPr>
        <w:t>Rules</w:t>
      </w:r>
      <w:r w:rsidRPr="007B18CC">
        <w:rPr>
          <w:rFonts w:ascii="Arial" w:hAnsi="Arial" w:cs="Arial"/>
          <w:snapToGrid w:val="0"/>
          <w:sz w:val="22"/>
          <w:szCs w:val="22"/>
          <w:lang w:val="en-US"/>
        </w:rPr>
        <w:t xml:space="preserve"> specify.</w:t>
      </w:r>
      <w:bookmarkEnd w:id="51"/>
      <w:r w:rsidRPr="007B18CC">
        <w:rPr>
          <w:rFonts w:ascii="Arial" w:hAnsi="Arial" w:cs="Arial"/>
          <w:snapToGrid w:val="0"/>
          <w:sz w:val="22"/>
          <w:szCs w:val="22"/>
          <w:lang w:val="en-US"/>
        </w:rPr>
        <w:t xml:space="preserve"> </w:t>
      </w:r>
    </w:p>
    <w:p w14:paraId="2D992446" w14:textId="77777777" w:rsidR="00041761" w:rsidRPr="007B18CC" w:rsidRDefault="00EE627A" w:rsidP="00041761">
      <w:pPr>
        <w:pStyle w:val="Heading6"/>
        <w:rPr>
          <w:rFonts w:ascii="Arial" w:hAnsi="Arial" w:cs="Arial"/>
          <w:sz w:val="22"/>
          <w:szCs w:val="22"/>
          <w:lang w:val="en-US"/>
        </w:rPr>
      </w:pPr>
      <w:r w:rsidRPr="007B18CC">
        <w:rPr>
          <w:rFonts w:ascii="Arial" w:hAnsi="Arial" w:cs="Arial"/>
          <w:sz w:val="22"/>
          <w:szCs w:val="22"/>
          <w:lang w:val="en-US"/>
        </w:rPr>
        <w:t xml:space="preserve">Rules </w:t>
      </w:r>
      <w:r w:rsidR="00041761" w:rsidRPr="007B18CC">
        <w:rPr>
          <w:rFonts w:ascii="Arial" w:hAnsi="Arial" w:cs="Arial"/>
          <w:sz w:val="22"/>
          <w:szCs w:val="22"/>
          <w:lang w:val="en-US"/>
        </w:rPr>
        <w:t xml:space="preserve">made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(8)</w:t>
      </w:r>
      <w:r w:rsidR="00041761"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(9)</w:t>
      </w:r>
      <w:r w:rsidR="00041761" w:rsidRPr="007B18CC">
        <w:rPr>
          <w:rFonts w:ascii="Arial" w:hAnsi="Arial" w:cs="Arial"/>
          <w:sz w:val="22"/>
          <w:szCs w:val="22"/>
          <w:lang w:val="en-US"/>
        </w:rPr>
        <w:t xml:space="preserve"> </w:t>
      </w:r>
      <w:r w:rsidRPr="007B18CC">
        <w:rPr>
          <w:rFonts w:ascii="Arial" w:hAnsi="Arial" w:cs="Arial"/>
          <w:sz w:val="22"/>
          <w:szCs w:val="22"/>
          <w:lang w:val="en-US"/>
        </w:rPr>
        <w:t xml:space="preserve">may prescribe different levels of fees for different types of applicant or different types of </w:t>
      </w:r>
      <w:r w:rsidR="00DA6081" w:rsidRPr="007B18CC">
        <w:rPr>
          <w:rFonts w:ascii="Arial" w:hAnsi="Arial" w:cs="Arial"/>
          <w:sz w:val="22"/>
          <w:szCs w:val="22"/>
          <w:lang w:val="en-US"/>
        </w:rPr>
        <w:t>Regulated</w:t>
      </w:r>
      <w:r w:rsidRPr="007B18CC">
        <w:rPr>
          <w:rFonts w:ascii="Arial" w:hAnsi="Arial" w:cs="Arial"/>
          <w:sz w:val="22"/>
          <w:szCs w:val="22"/>
          <w:lang w:val="en-US"/>
        </w:rPr>
        <w:t xml:space="preserve"> </w:t>
      </w:r>
      <w:r w:rsidR="00DA6081" w:rsidRPr="007B18CC">
        <w:rPr>
          <w:rFonts w:ascii="Arial" w:hAnsi="Arial" w:cs="Arial"/>
          <w:sz w:val="22"/>
          <w:szCs w:val="22"/>
          <w:lang w:val="en-US"/>
        </w:rPr>
        <w:t>A</w:t>
      </w:r>
      <w:r w:rsidRPr="007B18CC">
        <w:rPr>
          <w:rFonts w:ascii="Arial" w:hAnsi="Arial" w:cs="Arial"/>
          <w:sz w:val="22"/>
          <w:szCs w:val="22"/>
          <w:lang w:val="en-US"/>
        </w:rPr>
        <w:t xml:space="preserve">ctivity.  </w:t>
      </w:r>
    </w:p>
    <w:p w14:paraId="67114DD2" w14:textId="77777777" w:rsidR="00EE627A" w:rsidRPr="007B18CC" w:rsidRDefault="00EE627A" w:rsidP="00041761">
      <w:pPr>
        <w:pStyle w:val="Heading6"/>
        <w:rPr>
          <w:rFonts w:ascii="Arial" w:hAnsi="Arial" w:cs="Arial"/>
          <w:sz w:val="22"/>
          <w:szCs w:val="22"/>
          <w:lang w:val="en-US"/>
        </w:rPr>
      </w:pPr>
      <w:r w:rsidRPr="007B18CC">
        <w:rPr>
          <w:rFonts w:ascii="Arial" w:hAnsi="Arial" w:cs="Arial"/>
          <w:sz w:val="22"/>
          <w:szCs w:val="22"/>
          <w:lang w:val="en-US"/>
        </w:rPr>
        <w:t xml:space="preserve">Any fee which is owed to the Regulator under any provision made by such Rules may be recovered as a debt due to the Regulator.  </w:t>
      </w:r>
      <w:bookmarkEnd w:id="50"/>
    </w:p>
    <w:p w14:paraId="1DE35A91"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General supplementary powers</w:t>
      </w:r>
    </w:p>
    <w:p w14:paraId="36162805" w14:textId="77777777" w:rsidR="00C65DD2" w:rsidRPr="007B18CC" w:rsidRDefault="00C65DD2" w:rsidP="00491DCC">
      <w:pPr>
        <w:pStyle w:val="Heading6"/>
        <w:keepNext/>
        <w:numPr>
          <w:ilvl w:val="0"/>
          <w:numId w:val="0"/>
        </w:numPr>
        <w:ind w:left="720" w:hanging="720"/>
        <w:rPr>
          <w:rFonts w:ascii="Arial" w:hAnsi="Arial" w:cs="Arial"/>
          <w:sz w:val="22"/>
          <w:szCs w:val="22"/>
          <w:lang w:val="en-US"/>
        </w:rPr>
      </w:pPr>
      <w:r w:rsidRPr="007B18CC">
        <w:rPr>
          <w:rFonts w:ascii="Arial" w:hAnsi="Arial" w:cs="Arial"/>
          <w:sz w:val="22"/>
          <w:szCs w:val="22"/>
          <w:lang w:val="en-US"/>
        </w:rPr>
        <w:t>Rules made by the Regulator—</w:t>
      </w:r>
    </w:p>
    <w:p w14:paraId="0B0A1C44"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may make different provision for different cases and may</w:t>
      </w:r>
      <w:proofErr w:type="gramStart"/>
      <w:r w:rsidRPr="007B18CC">
        <w:rPr>
          <w:rFonts w:ascii="Arial" w:hAnsi="Arial" w:cs="Arial"/>
          <w:szCs w:val="22"/>
          <w:lang w:val="en-US"/>
        </w:rPr>
        <w:t>, in particular, make</w:t>
      </w:r>
      <w:proofErr w:type="gramEnd"/>
      <w:r w:rsidRPr="007B18CC">
        <w:rPr>
          <w:rFonts w:ascii="Arial" w:hAnsi="Arial" w:cs="Arial"/>
          <w:szCs w:val="22"/>
          <w:lang w:val="en-US"/>
        </w:rPr>
        <w:t xml:space="preserve"> different provision in respect of different descriptions of Authorised Persons</w:t>
      </w:r>
      <w:r w:rsidR="002464DF" w:rsidRPr="007B18CC">
        <w:rPr>
          <w:rFonts w:ascii="Arial" w:hAnsi="Arial" w:cs="Arial"/>
          <w:szCs w:val="22"/>
          <w:lang w:val="en-US"/>
        </w:rPr>
        <w:t xml:space="preserve"> or Recognised Bodies</w:t>
      </w:r>
      <w:r w:rsidRPr="007B18CC">
        <w:rPr>
          <w:rFonts w:ascii="Arial" w:hAnsi="Arial" w:cs="Arial"/>
          <w:szCs w:val="22"/>
          <w:lang w:val="en-US"/>
        </w:rPr>
        <w:t xml:space="preserve">, </w:t>
      </w:r>
      <w:r w:rsidR="00C070F7" w:rsidRPr="007B18CC">
        <w:rPr>
          <w:rFonts w:ascii="Arial" w:hAnsi="Arial" w:cs="Arial"/>
          <w:szCs w:val="22"/>
          <w:lang w:val="en-US"/>
        </w:rPr>
        <w:t>activities</w:t>
      </w:r>
      <w:r w:rsidRPr="007B18CC">
        <w:rPr>
          <w:rFonts w:ascii="Arial" w:hAnsi="Arial" w:cs="Arial"/>
          <w:szCs w:val="22"/>
          <w:lang w:val="en-US"/>
        </w:rPr>
        <w:t xml:space="preserve"> or investment</w:t>
      </w:r>
      <w:r w:rsidR="00F1277E" w:rsidRPr="007B18CC">
        <w:rPr>
          <w:rFonts w:ascii="Arial" w:hAnsi="Arial" w:cs="Arial"/>
          <w:szCs w:val="22"/>
          <w:lang w:val="en-US"/>
        </w:rPr>
        <w:t>s</w:t>
      </w:r>
      <w:r w:rsidRPr="007B18CC">
        <w:rPr>
          <w:rFonts w:ascii="Arial" w:hAnsi="Arial" w:cs="Arial"/>
          <w:szCs w:val="22"/>
          <w:lang w:val="en-US"/>
        </w:rPr>
        <w:t>;</w:t>
      </w:r>
      <w:r w:rsidR="002464DF" w:rsidRPr="007B18CC">
        <w:rPr>
          <w:rStyle w:val="FootnoteReference"/>
          <w:rFonts w:ascii="Arial" w:hAnsi="Arial" w:cs="Arial"/>
          <w:szCs w:val="22"/>
          <w:lang w:val="en-US"/>
        </w:rPr>
        <w:footnoteReference w:id="6"/>
      </w:r>
    </w:p>
    <w:p w14:paraId="1DEB0504"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may make provision by reference to other Rules made by the Regulator, as those Rules have effect from time to time; and</w:t>
      </w:r>
    </w:p>
    <w:p w14:paraId="5C2C39A7"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may contain such incidental, supplemental, </w:t>
      </w:r>
      <w:proofErr w:type="gramStart"/>
      <w:r w:rsidRPr="007B18CC">
        <w:rPr>
          <w:rFonts w:ascii="Arial" w:hAnsi="Arial" w:cs="Arial"/>
          <w:szCs w:val="22"/>
          <w:lang w:val="en-US"/>
        </w:rPr>
        <w:t>consequential</w:t>
      </w:r>
      <w:proofErr w:type="gramEnd"/>
      <w:r w:rsidRPr="007B18CC">
        <w:rPr>
          <w:rFonts w:ascii="Arial" w:hAnsi="Arial" w:cs="Arial"/>
          <w:szCs w:val="22"/>
          <w:lang w:val="en-US"/>
        </w:rPr>
        <w:t xml:space="preserve"> and transitional provision as the Regulator considers appropriate.</w:t>
      </w:r>
    </w:p>
    <w:p w14:paraId="27AC9549" w14:textId="77777777" w:rsidR="00C65DD2" w:rsidRPr="007B18CC" w:rsidRDefault="00C65DD2" w:rsidP="00A80B9F">
      <w:pPr>
        <w:pStyle w:val="Heading3"/>
        <w:rPr>
          <w:rFonts w:ascii="Arial" w:hAnsi="Arial" w:cs="Arial"/>
          <w:sz w:val="22"/>
          <w:szCs w:val="22"/>
          <w:lang w:val="en-US"/>
        </w:rPr>
      </w:pPr>
      <w:r w:rsidRPr="007B18CC">
        <w:rPr>
          <w:rFonts w:ascii="Arial" w:hAnsi="Arial" w:cs="Arial"/>
          <w:sz w:val="22"/>
          <w:szCs w:val="22"/>
          <w:lang w:val="en-US"/>
        </w:rPr>
        <w:t xml:space="preserve"> </w:t>
      </w:r>
      <w:bookmarkStart w:id="52" w:name="_Ref412756475"/>
      <w:bookmarkStart w:id="53" w:name="_Toc414445689"/>
      <w:bookmarkStart w:id="54" w:name="_Toc507683198"/>
      <w:bookmarkStart w:id="55" w:name="_Toc67491005"/>
      <w:bookmarkStart w:id="56" w:name="_Toc92103195"/>
      <w:bookmarkStart w:id="57" w:name="_Toc153363770"/>
      <w:r w:rsidRPr="007B18CC">
        <w:rPr>
          <w:rFonts w:ascii="Arial" w:hAnsi="Arial" w:cs="Arial"/>
          <w:sz w:val="22"/>
          <w:szCs w:val="22"/>
          <w:lang w:val="en-US"/>
        </w:rPr>
        <w:t>Rules:  Modification, Waiver, Contravention and Procedural Provisions</w:t>
      </w:r>
      <w:bookmarkEnd w:id="52"/>
      <w:bookmarkEnd w:id="53"/>
      <w:bookmarkEnd w:id="54"/>
      <w:bookmarkEnd w:id="55"/>
      <w:bookmarkEnd w:id="56"/>
      <w:bookmarkEnd w:id="57"/>
    </w:p>
    <w:p w14:paraId="22E7CE4A" w14:textId="77777777" w:rsidR="00C65DD2" w:rsidRPr="007B18CC" w:rsidRDefault="00C65DD2" w:rsidP="00A760E1">
      <w:pPr>
        <w:pStyle w:val="UK12Block"/>
        <w:rPr>
          <w:rFonts w:ascii="Arial" w:hAnsi="Arial" w:cs="Arial"/>
          <w:b/>
          <w:bCs/>
          <w:sz w:val="22"/>
          <w:szCs w:val="22"/>
        </w:rPr>
      </w:pPr>
      <w:r w:rsidRPr="007B18CC">
        <w:rPr>
          <w:rFonts w:ascii="Arial" w:hAnsi="Arial" w:cs="Arial"/>
          <w:b/>
          <w:bCs/>
          <w:i/>
          <w:iCs/>
          <w:sz w:val="22"/>
          <w:szCs w:val="22"/>
        </w:rPr>
        <w:t>Modification or waiver of Rules</w:t>
      </w:r>
    </w:p>
    <w:p w14:paraId="31E1AC46"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58" w:name="_Ref412509555"/>
      <w:r w:rsidRPr="007B18CC">
        <w:rPr>
          <w:rFonts w:ascii="Arial" w:hAnsi="Arial" w:cs="Arial"/>
          <w:sz w:val="22"/>
          <w:szCs w:val="22"/>
          <w:lang w:val="en-US"/>
        </w:rPr>
        <w:t>Modification or waiver of Rules</w:t>
      </w:r>
      <w:bookmarkEnd w:id="58"/>
    </w:p>
    <w:p w14:paraId="399AC688" w14:textId="77777777" w:rsidR="00C65DD2" w:rsidRPr="007B18CC" w:rsidRDefault="00C65DD2" w:rsidP="00AC5223">
      <w:pPr>
        <w:pStyle w:val="Heading6"/>
        <w:rPr>
          <w:rFonts w:ascii="Arial" w:hAnsi="Arial" w:cs="Arial"/>
          <w:sz w:val="22"/>
          <w:szCs w:val="22"/>
          <w:lang w:val="en-US"/>
        </w:rPr>
      </w:pPr>
      <w:bookmarkStart w:id="59" w:name="_Ref412509638"/>
      <w:r w:rsidRPr="007B18CC">
        <w:rPr>
          <w:rFonts w:ascii="Arial" w:hAnsi="Arial" w:cs="Arial"/>
          <w:sz w:val="22"/>
          <w:szCs w:val="22"/>
          <w:lang w:val="en-US"/>
        </w:rPr>
        <w:t>The Regulator may, on the application or with the consent of a person who is subject to Rules made by the Regulator, direct that all or any of those Rules—</w:t>
      </w:r>
      <w:bookmarkEnd w:id="59"/>
    </w:p>
    <w:p w14:paraId="01BF25B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are not to apply to that person; or</w:t>
      </w:r>
    </w:p>
    <w:p w14:paraId="1D170DA4" w14:textId="77777777" w:rsidR="00C65DD2" w:rsidRPr="007B18CC" w:rsidRDefault="00C65DD2" w:rsidP="00ED5FAA">
      <w:pPr>
        <w:pStyle w:val="Heading7"/>
        <w:rPr>
          <w:rFonts w:ascii="Arial" w:hAnsi="Arial" w:cs="Arial"/>
          <w:szCs w:val="22"/>
          <w:lang w:val="en-US"/>
        </w:rPr>
      </w:pPr>
      <w:r w:rsidRPr="007B18CC">
        <w:rPr>
          <w:rFonts w:ascii="Arial" w:hAnsi="Arial" w:cs="Arial"/>
          <w:szCs w:val="22"/>
          <w:lang w:val="en-US"/>
        </w:rPr>
        <w:t>are to apply to that person with such modifications as may be specified in the Direction.</w:t>
      </w:r>
    </w:p>
    <w:p w14:paraId="1873017C" w14:textId="77777777" w:rsidR="00C65DD2" w:rsidRPr="007B18CC" w:rsidRDefault="00C65DD2" w:rsidP="00AC5223">
      <w:pPr>
        <w:pStyle w:val="Heading6"/>
        <w:rPr>
          <w:rFonts w:ascii="Arial" w:hAnsi="Arial" w:cs="Arial"/>
          <w:sz w:val="22"/>
          <w:szCs w:val="22"/>
          <w:lang w:val="en-US"/>
        </w:rPr>
      </w:pPr>
      <w:bookmarkStart w:id="60" w:name="_Ref412509690"/>
      <w:r w:rsidRPr="007B18CC">
        <w:rPr>
          <w:rFonts w:ascii="Arial" w:hAnsi="Arial" w:cs="Arial"/>
          <w:sz w:val="22"/>
          <w:szCs w:val="22"/>
          <w:lang w:val="en-US"/>
        </w:rPr>
        <w:t>An application must be made in such manner as the Regulator may direct.</w:t>
      </w:r>
      <w:bookmarkEnd w:id="60"/>
    </w:p>
    <w:p w14:paraId="0F0C9F4F" w14:textId="77777777" w:rsidR="00C65DD2" w:rsidRPr="007B18CC" w:rsidRDefault="00C65DD2" w:rsidP="00AC5223">
      <w:pPr>
        <w:pStyle w:val="Heading6"/>
        <w:rPr>
          <w:rFonts w:ascii="Arial" w:hAnsi="Arial" w:cs="Arial"/>
          <w:sz w:val="22"/>
          <w:szCs w:val="22"/>
          <w:lang w:val="en-US"/>
        </w:rPr>
      </w:pPr>
      <w:bookmarkStart w:id="61" w:name="_Ref412577851"/>
      <w:r w:rsidRPr="007B18CC">
        <w:rPr>
          <w:rFonts w:ascii="Arial" w:hAnsi="Arial" w:cs="Arial"/>
          <w:sz w:val="22"/>
          <w:szCs w:val="22"/>
          <w:lang w:val="en-US"/>
        </w:rPr>
        <w:t>The Regulator may not give a Direction unless it is satisfied that—</w:t>
      </w:r>
      <w:bookmarkEnd w:id="61"/>
    </w:p>
    <w:p w14:paraId="72484215" w14:textId="77777777" w:rsidR="00C65DD2" w:rsidRPr="007B18CC" w:rsidRDefault="00C65DD2" w:rsidP="00BE63E9">
      <w:pPr>
        <w:pStyle w:val="Heading7"/>
        <w:rPr>
          <w:rFonts w:ascii="Arial" w:hAnsi="Arial" w:cs="Arial"/>
          <w:szCs w:val="22"/>
          <w:lang w:val="en-US"/>
        </w:rPr>
      </w:pPr>
      <w:bookmarkStart w:id="62" w:name="_Ref412577883"/>
      <w:r w:rsidRPr="007B18CC">
        <w:rPr>
          <w:rFonts w:ascii="Arial" w:hAnsi="Arial" w:cs="Arial"/>
          <w:szCs w:val="22"/>
          <w:lang w:val="en-US"/>
        </w:rPr>
        <w:t>compliance by the person with the Rules, or with the Rules as unmodified, would be unduly burdensome or would not achieve the purpose for which the Rules were made; and</w:t>
      </w:r>
      <w:bookmarkEnd w:id="62"/>
    </w:p>
    <w:p w14:paraId="591C1C29" w14:textId="77777777" w:rsidR="00C65DD2" w:rsidRPr="007B18CC" w:rsidRDefault="00C65DD2" w:rsidP="00BE63E9">
      <w:pPr>
        <w:pStyle w:val="Heading7"/>
        <w:rPr>
          <w:rFonts w:ascii="Arial" w:hAnsi="Arial" w:cs="Arial"/>
          <w:szCs w:val="22"/>
          <w:lang w:val="en-US"/>
        </w:rPr>
      </w:pPr>
      <w:bookmarkStart w:id="63" w:name="_Ref414385074"/>
      <w:r w:rsidRPr="007B18CC">
        <w:rPr>
          <w:rFonts w:ascii="Arial" w:hAnsi="Arial" w:cs="Arial"/>
          <w:szCs w:val="22"/>
          <w:lang w:val="en-US"/>
        </w:rPr>
        <w:t>the Direction would not adversely affect the advancement of any of the Regulator's objectives.</w:t>
      </w:r>
      <w:bookmarkEnd w:id="63"/>
    </w:p>
    <w:p w14:paraId="2671268A" w14:textId="77777777" w:rsidR="00C65DD2" w:rsidRPr="007B18CC" w:rsidRDefault="00C65DD2" w:rsidP="00AC5223">
      <w:pPr>
        <w:pStyle w:val="Heading6"/>
        <w:rPr>
          <w:rFonts w:ascii="Arial" w:hAnsi="Arial" w:cs="Arial"/>
          <w:sz w:val="22"/>
          <w:szCs w:val="22"/>
          <w:lang w:val="en-US"/>
        </w:rPr>
      </w:pPr>
      <w:bookmarkStart w:id="64" w:name="_Ref412509696"/>
      <w:r w:rsidRPr="007B18CC">
        <w:rPr>
          <w:rFonts w:ascii="Arial" w:hAnsi="Arial" w:cs="Arial"/>
          <w:sz w:val="22"/>
          <w:szCs w:val="22"/>
          <w:lang w:val="en-US"/>
        </w:rPr>
        <w:lastRenderedPageBreak/>
        <w:t>A Direction may be given subject to conditions.</w:t>
      </w:r>
      <w:bookmarkEnd w:id="64"/>
    </w:p>
    <w:p w14:paraId="5DE04736" w14:textId="77777777" w:rsidR="00C65DD2" w:rsidRPr="007B18CC" w:rsidRDefault="00C65DD2" w:rsidP="00AC5223">
      <w:pPr>
        <w:pStyle w:val="Heading6"/>
        <w:rPr>
          <w:rFonts w:ascii="Arial" w:hAnsi="Arial" w:cs="Arial"/>
          <w:sz w:val="22"/>
          <w:szCs w:val="22"/>
          <w:lang w:val="en-US"/>
        </w:rPr>
      </w:pPr>
      <w:bookmarkStart w:id="65" w:name="_Ref412510002"/>
      <w:r w:rsidRPr="007B18CC">
        <w:rPr>
          <w:rFonts w:ascii="Arial" w:hAnsi="Arial" w:cs="Arial"/>
          <w:sz w:val="22"/>
          <w:szCs w:val="22"/>
          <w:lang w:val="en-US"/>
        </w:rPr>
        <w:t>The Regulator may—</w:t>
      </w:r>
      <w:bookmarkEnd w:id="65"/>
    </w:p>
    <w:p w14:paraId="0018BC9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revoke a Direction; or</w:t>
      </w:r>
    </w:p>
    <w:p w14:paraId="500865E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vary it on the application, or with the consent, of the person to whom it relates.</w:t>
      </w:r>
    </w:p>
    <w:p w14:paraId="6D3AB984"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66" w:name="_Ref412509586"/>
      <w:bookmarkStart w:id="67" w:name="_Ref412577336"/>
      <w:bookmarkStart w:id="68" w:name="_Ref412772779"/>
      <w:bookmarkStart w:id="69" w:name="_Ref414440969"/>
      <w:r w:rsidRPr="007B18CC">
        <w:rPr>
          <w:rFonts w:ascii="Arial" w:hAnsi="Arial" w:cs="Arial"/>
          <w:sz w:val="22"/>
          <w:szCs w:val="22"/>
          <w:lang w:val="en-US"/>
        </w:rPr>
        <w:t>Publication of Directions under section </w:t>
      </w:r>
      <w:bookmarkEnd w:id="66"/>
      <w:bookmarkEnd w:id="67"/>
      <w:bookmarkEnd w:id="68"/>
      <w:r w:rsidR="004B2533" w:rsidRPr="007B18CC">
        <w:rPr>
          <w:rFonts w:ascii="Arial" w:hAnsi="Arial" w:cs="Arial"/>
          <w:sz w:val="22"/>
          <w:szCs w:val="22"/>
          <w:cs/>
          <w:lang w:val="en-US"/>
        </w:rPr>
        <w:t>‎</w:t>
      </w:r>
      <w:r w:rsidR="004B2533" w:rsidRPr="007B18CC">
        <w:rPr>
          <w:rFonts w:ascii="Arial" w:hAnsi="Arial" w:cs="Arial"/>
          <w:sz w:val="22"/>
          <w:szCs w:val="22"/>
          <w:lang w:val="en-US"/>
        </w:rPr>
        <w:t>9</w:t>
      </w:r>
      <w:bookmarkEnd w:id="69"/>
    </w:p>
    <w:p w14:paraId="00EBFFEF" w14:textId="77777777" w:rsidR="00C65DD2" w:rsidRPr="007B18CC" w:rsidRDefault="00C65DD2" w:rsidP="00AC5223">
      <w:pPr>
        <w:pStyle w:val="Heading6"/>
        <w:rPr>
          <w:rFonts w:ascii="Arial" w:hAnsi="Arial" w:cs="Arial"/>
          <w:sz w:val="22"/>
          <w:szCs w:val="22"/>
          <w:lang w:val="en-US"/>
        </w:rPr>
      </w:pPr>
      <w:bookmarkStart w:id="70" w:name="_Ref412577435"/>
      <w:r w:rsidRPr="007B18CC">
        <w:rPr>
          <w:rFonts w:ascii="Arial" w:hAnsi="Arial" w:cs="Arial"/>
          <w:sz w:val="22"/>
          <w:szCs w:val="22"/>
          <w:lang w:val="en-US"/>
        </w:rPr>
        <w:t>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 Direction must be published by the Regulator in such a way as it </w:t>
      </w:r>
      <w:r w:rsidR="00F1277E" w:rsidRPr="007B18CC">
        <w:rPr>
          <w:rFonts w:ascii="Arial" w:hAnsi="Arial" w:cs="Arial"/>
          <w:sz w:val="22"/>
          <w:szCs w:val="22"/>
          <w:lang w:val="en-US"/>
        </w:rPr>
        <w:t xml:space="preserve">deems </w:t>
      </w:r>
      <w:r w:rsidRPr="007B18CC">
        <w:rPr>
          <w:rFonts w:ascii="Arial" w:hAnsi="Arial" w:cs="Arial"/>
          <w:sz w:val="22"/>
          <w:szCs w:val="22"/>
          <w:lang w:val="en-US"/>
        </w:rPr>
        <w:t>most suitable for bringing the Direction to the attention of—</w:t>
      </w:r>
      <w:bookmarkEnd w:id="70"/>
    </w:p>
    <w:p w14:paraId="78C6146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persons likely to be affected by it; and</w:t>
      </w:r>
    </w:p>
    <w:p w14:paraId="620A273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persons who are, in the opinion of the Regulator, likely to make an application for a similar Direction.</w:t>
      </w:r>
    </w:p>
    <w:p w14:paraId="3A90106C" w14:textId="77777777" w:rsidR="00C65DD2" w:rsidRPr="007B18CC" w:rsidRDefault="00C65DD2" w:rsidP="00AC5223">
      <w:pPr>
        <w:pStyle w:val="Heading6"/>
        <w:rPr>
          <w:rFonts w:ascii="Arial" w:hAnsi="Arial" w:cs="Arial"/>
          <w:sz w:val="22"/>
          <w:szCs w:val="22"/>
          <w:lang w:val="en-US"/>
        </w:rPr>
      </w:pPr>
      <w:bookmarkStart w:id="71" w:name="_Ref418559669"/>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apply if the Regulator is satisfied that it is inappropriate or unnecessary to publish the Direction.</w:t>
      </w:r>
      <w:bookmarkEnd w:id="71"/>
    </w:p>
    <w:p w14:paraId="43D2E117" w14:textId="77777777" w:rsidR="00C65DD2" w:rsidRPr="007B18CC" w:rsidRDefault="00C65DD2" w:rsidP="00AC5223">
      <w:pPr>
        <w:pStyle w:val="Heading6"/>
        <w:rPr>
          <w:rFonts w:ascii="Arial" w:hAnsi="Arial" w:cs="Arial"/>
          <w:sz w:val="22"/>
          <w:szCs w:val="22"/>
          <w:lang w:val="en-US"/>
        </w:rPr>
      </w:pPr>
      <w:bookmarkStart w:id="72" w:name="_Ref412509777"/>
      <w:r w:rsidRPr="007B18CC">
        <w:rPr>
          <w:rFonts w:ascii="Arial" w:hAnsi="Arial" w:cs="Arial"/>
          <w:sz w:val="22"/>
          <w:szCs w:val="22"/>
          <w:lang w:val="en-US"/>
        </w:rPr>
        <w:t>In deciding whether it is satisfied as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the Regulator must—</w:t>
      </w:r>
      <w:bookmarkEnd w:id="72"/>
    </w:p>
    <w:p w14:paraId="0C1211B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consider whether the publication of the Direction would be detrimental to the stability of the </w:t>
      </w:r>
      <w:r w:rsidRPr="007B18CC">
        <w:rPr>
          <w:rFonts w:ascii="Arial" w:eastAsiaTheme="minorHAnsi" w:hAnsi="Arial" w:cs="Arial"/>
          <w:bCs/>
          <w:szCs w:val="22"/>
          <w:lang w:val="en-US"/>
        </w:rPr>
        <w:t xml:space="preserve">Abu Dhabi Global Market Financial </w:t>
      </w:r>
      <w:proofErr w:type="gramStart"/>
      <w:r w:rsidRPr="007B18CC">
        <w:rPr>
          <w:rFonts w:ascii="Arial" w:eastAsiaTheme="minorHAnsi" w:hAnsi="Arial" w:cs="Arial"/>
          <w:bCs/>
          <w:szCs w:val="22"/>
          <w:lang w:val="en-US"/>
        </w:rPr>
        <w:t>System</w:t>
      </w:r>
      <w:r w:rsidRPr="007B18CC">
        <w:rPr>
          <w:rFonts w:ascii="Arial" w:hAnsi="Arial" w:cs="Arial"/>
          <w:szCs w:val="22"/>
          <w:lang w:val="en-US"/>
        </w:rPr>
        <w:t>;</w:t>
      </w:r>
      <w:proofErr w:type="gramEnd"/>
    </w:p>
    <w:p w14:paraId="2C3F4618" w14:textId="77777777" w:rsidR="00C65DD2" w:rsidRPr="007B18CC" w:rsidRDefault="00C65DD2" w:rsidP="001E094A">
      <w:pPr>
        <w:pStyle w:val="Heading7"/>
        <w:rPr>
          <w:rFonts w:ascii="Arial" w:hAnsi="Arial" w:cs="Arial"/>
          <w:szCs w:val="22"/>
          <w:lang w:val="en-US"/>
        </w:rPr>
      </w:pPr>
      <w:proofErr w:type="gramStart"/>
      <w:r w:rsidRPr="007B18CC">
        <w:rPr>
          <w:rFonts w:ascii="Arial" w:hAnsi="Arial" w:cs="Arial"/>
          <w:szCs w:val="22"/>
          <w:lang w:val="en-US"/>
        </w:rPr>
        <w:t>take into account</w:t>
      </w:r>
      <w:proofErr w:type="gramEnd"/>
      <w:r w:rsidRPr="007B18CC">
        <w:rPr>
          <w:rFonts w:ascii="Arial" w:hAnsi="Arial" w:cs="Arial"/>
          <w:szCs w:val="22"/>
          <w:lang w:val="en-US"/>
        </w:rPr>
        <w:t xml:space="preserve"> whether the Direction relates to a </w:t>
      </w:r>
      <w:r w:rsidR="001E094A" w:rsidRPr="007B18CC">
        <w:rPr>
          <w:rFonts w:ascii="Arial" w:hAnsi="Arial" w:cs="Arial"/>
          <w:szCs w:val="22"/>
          <w:lang w:val="en-US"/>
        </w:rPr>
        <w:t>c</w:t>
      </w:r>
      <w:r w:rsidRPr="007B18CC">
        <w:rPr>
          <w:rFonts w:ascii="Arial" w:hAnsi="Arial" w:cs="Arial"/>
          <w:szCs w:val="22"/>
          <w:lang w:val="en-US"/>
        </w:rPr>
        <w:t>ontravention which is actionable in accordance with section </w:t>
      </w:r>
      <w:r w:rsidR="004B2533" w:rsidRPr="007B18CC">
        <w:rPr>
          <w:rFonts w:ascii="Arial" w:hAnsi="Arial" w:cs="Arial"/>
          <w:szCs w:val="22"/>
          <w:cs/>
          <w:lang w:val="en-US"/>
        </w:rPr>
        <w:t>‎</w:t>
      </w:r>
      <w:r w:rsidR="004B2533" w:rsidRPr="007B18CC">
        <w:rPr>
          <w:rFonts w:ascii="Arial" w:hAnsi="Arial" w:cs="Arial"/>
          <w:szCs w:val="22"/>
          <w:lang w:val="en-US"/>
        </w:rPr>
        <w:t>242</w:t>
      </w:r>
      <w:r w:rsidRPr="007B18CC">
        <w:rPr>
          <w:rFonts w:ascii="Arial" w:hAnsi="Arial" w:cs="Arial"/>
          <w:szCs w:val="22"/>
          <w:lang w:val="en-US"/>
        </w:rPr>
        <w:t>;</w:t>
      </w:r>
      <w:r w:rsidR="003531E1" w:rsidRPr="007B18CC">
        <w:rPr>
          <w:rFonts w:ascii="Arial" w:hAnsi="Arial" w:cs="Arial"/>
          <w:szCs w:val="22"/>
          <w:lang w:val="en-US"/>
        </w:rPr>
        <w:t xml:space="preserve"> and</w:t>
      </w:r>
    </w:p>
    <w:p w14:paraId="1270D6AC" w14:textId="77777777" w:rsidR="00C65DD2" w:rsidRPr="007B18CC" w:rsidRDefault="00C65DD2" w:rsidP="008B561C">
      <w:pPr>
        <w:pStyle w:val="Heading7"/>
        <w:rPr>
          <w:rFonts w:ascii="Arial" w:hAnsi="Arial" w:cs="Arial"/>
          <w:szCs w:val="22"/>
          <w:lang w:val="en-US"/>
        </w:rPr>
      </w:pPr>
      <w:bookmarkStart w:id="73" w:name="_Ref412509780"/>
      <w:r w:rsidRPr="007B18CC">
        <w:rPr>
          <w:rFonts w:ascii="Arial" w:hAnsi="Arial" w:cs="Arial"/>
          <w:szCs w:val="22"/>
          <w:lang w:val="en-US"/>
        </w:rPr>
        <w:t>consider whether publication of the Direction would prejudice, to an unreasonable degree, the commercial interests of the person concerned or any other member of the person's Group</w:t>
      </w:r>
      <w:bookmarkEnd w:id="73"/>
      <w:r w:rsidR="003531E1" w:rsidRPr="007B18CC">
        <w:rPr>
          <w:rFonts w:ascii="Arial" w:hAnsi="Arial" w:cs="Arial"/>
          <w:szCs w:val="22"/>
          <w:lang w:val="en-US"/>
        </w:rPr>
        <w:t>.</w:t>
      </w:r>
    </w:p>
    <w:p w14:paraId="0DE830B2" w14:textId="77777777" w:rsidR="00C65DD2" w:rsidRPr="007B18CC" w:rsidRDefault="00C65DD2" w:rsidP="00CC4C76">
      <w:pPr>
        <w:pStyle w:val="Heading6"/>
        <w:rPr>
          <w:rFonts w:ascii="Arial" w:hAnsi="Arial" w:cs="Arial"/>
          <w:sz w:val="22"/>
          <w:szCs w:val="22"/>
          <w:lang w:val="en-US"/>
        </w:rPr>
      </w:pPr>
      <w:bookmarkStart w:id="74" w:name="_Ref412509793"/>
      <w:r w:rsidRPr="007B18CC">
        <w:rPr>
          <w:rFonts w:ascii="Arial" w:hAnsi="Arial" w:cs="Arial"/>
          <w:sz w:val="22"/>
          <w:szCs w:val="22"/>
          <w:lang w:val="en-US"/>
        </w:rPr>
        <w:t>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CC4C76" w:rsidRPr="007B18CC">
        <w:rPr>
          <w:rFonts w:ascii="Arial" w:hAnsi="Arial" w:cs="Arial"/>
          <w:sz w:val="22"/>
          <w:szCs w:val="22"/>
          <w:lang w:val="en-US"/>
        </w:rPr>
        <w:t>(c)</w:t>
      </w:r>
      <w:r w:rsidRPr="007B18CC">
        <w:rPr>
          <w:rFonts w:ascii="Arial" w:hAnsi="Arial" w:cs="Arial"/>
          <w:sz w:val="22"/>
          <w:szCs w:val="22"/>
          <w:lang w:val="en-US"/>
        </w:rPr>
        <w:t xml:space="preserve">, the Regulator must consider whether it would be possible to publish the Direction without </w:t>
      </w:r>
      <w:r w:rsidR="003531E1" w:rsidRPr="007B18CC">
        <w:rPr>
          <w:rFonts w:ascii="Arial" w:hAnsi="Arial" w:cs="Arial"/>
          <w:sz w:val="22"/>
          <w:szCs w:val="22"/>
          <w:lang w:val="en-US"/>
        </w:rPr>
        <w:t xml:space="preserve">the consequence </w:t>
      </w:r>
      <w:r w:rsidRPr="007B18CC">
        <w:rPr>
          <w:rFonts w:ascii="Arial" w:hAnsi="Arial" w:cs="Arial"/>
          <w:sz w:val="22"/>
          <w:szCs w:val="22"/>
          <w:lang w:val="en-US"/>
        </w:rPr>
        <w:t xml:space="preserve">mentioned in </w:t>
      </w:r>
      <w:r w:rsidR="003531E1" w:rsidRPr="007B18CC">
        <w:rPr>
          <w:rFonts w:ascii="Arial" w:hAnsi="Arial" w:cs="Arial"/>
          <w:sz w:val="22"/>
          <w:szCs w:val="22"/>
          <w:lang w:val="en-US"/>
        </w:rPr>
        <w:t xml:space="preserve">that paragraph </w:t>
      </w:r>
      <w:r w:rsidR="00F1277E" w:rsidRPr="007B18CC">
        <w:rPr>
          <w:rFonts w:ascii="Arial" w:hAnsi="Arial" w:cs="Arial"/>
          <w:sz w:val="22"/>
          <w:szCs w:val="22"/>
          <w:lang w:val="en-US"/>
        </w:rPr>
        <w:t xml:space="preserve">occurring, </w:t>
      </w:r>
      <w:r w:rsidRPr="007B18CC">
        <w:rPr>
          <w:rFonts w:ascii="Arial" w:hAnsi="Arial" w:cs="Arial"/>
          <w:sz w:val="22"/>
          <w:szCs w:val="22"/>
          <w:lang w:val="en-US"/>
        </w:rPr>
        <w:t>by publishing it without disclosing the identity of the person concerned.</w:t>
      </w:r>
      <w:bookmarkEnd w:id="74"/>
    </w:p>
    <w:p w14:paraId="1FA0D696" w14:textId="77777777" w:rsidR="00C65DD2" w:rsidRPr="007B18CC" w:rsidRDefault="00C65DD2" w:rsidP="00A760E1">
      <w:pPr>
        <w:pStyle w:val="UK12Block"/>
        <w:keepNext/>
        <w:rPr>
          <w:rFonts w:ascii="Arial" w:hAnsi="Arial" w:cs="Arial"/>
          <w:sz w:val="22"/>
          <w:szCs w:val="22"/>
        </w:rPr>
      </w:pPr>
      <w:r w:rsidRPr="007B18CC">
        <w:rPr>
          <w:rFonts w:ascii="Arial" w:hAnsi="Arial" w:cs="Arial"/>
          <w:b/>
          <w:bCs/>
          <w:i/>
          <w:iCs/>
          <w:sz w:val="22"/>
          <w:szCs w:val="22"/>
        </w:rPr>
        <w:t>Contravention of Rules</w:t>
      </w:r>
    </w:p>
    <w:p w14:paraId="7854FBA0"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75" w:name="_Ref412772763"/>
      <w:r w:rsidRPr="007B18CC">
        <w:rPr>
          <w:rFonts w:ascii="Arial" w:hAnsi="Arial" w:cs="Arial"/>
          <w:sz w:val="22"/>
          <w:szCs w:val="22"/>
          <w:lang w:val="en-US"/>
        </w:rPr>
        <w:t>Limits on effect of contravening Rules</w:t>
      </w:r>
      <w:bookmarkEnd w:id="75"/>
    </w:p>
    <w:p w14:paraId="6F461FBC" w14:textId="77777777" w:rsidR="00C65DD2" w:rsidRPr="007B18CC" w:rsidRDefault="001E094A" w:rsidP="0011534F">
      <w:pPr>
        <w:pStyle w:val="Heading6"/>
        <w:numPr>
          <w:ilvl w:val="0"/>
          <w:numId w:val="0"/>
        </w:numPr>
        <w:rPr>
          <w:rFonts w:ascii="Arial" w:hAnsi="Arial" w:cs="Arial"/>
          <w:sz w:val="22"/>
          <w:szCs w:val="22"/>
          <w:lang w:val="en-US"/>
        </w:rPr>
      </w:pPr>
      <w:r w:rsidRPr="007B18CC">
        <w:rPr>
          <w:rFonts w:ascii="Arial" w:hAnsi="Arial" w:cs="Arial"/>
          <w:sz w:val="22"/>
          <w:szCs w:val="22"/>
          <w:lang w:val="en-US"/>
        </w:rPr>
        <w:t>A c</w:t>
      </w:r>
      <w:r w:rsidR="006B4F55" w:rsidRPr="007B18CC">
        <w:rPr>
          <w:rFonts w:ascii="Arial" w:hAnsi="Arial" w:cs="Arial"/>
          <w:sz w:val="22"/>
          <w:szCs w:val="22"/>
          <w:lang w:val="en-US"/>
        </w:rPr>
        <w:t xml:space="preserve">ontravention of </w:t>
      </w:r>
      <w:r w:rsidR="00C65DD2" w:rsidRPr="007B18CC">
        <w:rPr>
          <w:rFonts w:ascii="Arial" w:hAnsi="Arial" w:cs="Arial"/>
          <w:sz w:val="22"/>
          <w:szCs w:val="22"/>
          <w:lang w:val="en-US"/>
        </w:rPr>
        <w:t xml:space="preserve">a </w:t>
      </w:r>
      <w:r w:rsidR="00F1277E" w:rsidRPr="007B18CC">
        <w:rPr>
          <w:rFonts w:ascii="Arial" w:hAnsi="Arial" w:cs="Arial"/>
          <w:sz w:val="22"/>
          <w:szCs w:val="22"/>
          <w:lang w:val="en-US"/>
        </w:rPr>
        <w:t xml:space="preserve">Rule </w:t>
      </w:r>
      <w:r w:rsidR="006B4F55" w:rsidRPr="007B18CC">
        <w:rPr>
          <w:rFonts w:ascii="Arial" w:hAnsi="Arial" w:cs="Arial"/>
          <w:sz w:val="22"/>
          <w:szCs w:val="22"/>
          <w:lang w:val="en-US"/>
        </w:rPr>
        <w:t>shall not make a</w:t>
      </w:r>
      <w:r w:rsidR="00C65DD2" w:rsidRPr="007B18CC">
        <w:rPr>
          <w:rFonts w:ascii="Arial" w:hAnsi="Arial" w:cs="Arial"/>
          <w:sz w:val="22"/>
          <w:szCs w:val="22"/>
          <w:lang w:val="en-US"/>
        </w:rPr>
        <w:t>ny transaction void or unenforceable</w:t>
      </w:r>
      <w:r w:rsidR="006B4F55" w:rsidRPr="007B18CC">
        <w:rPr>
          <w:rFonts w:ascii="Arial" w:hAnsi="Arial" w:cs="Arial"/>
          <w:sz w:val="22"/>
          <w:szCs w:val="22"/>
          <w:lang w:val="en-US"/>
        </w:rPr>
        <w:t xml:space="preserve"> under these Regulations</w:t>
      </w:r>
      <w:r w:rsidR="00C65DD2" w:rsidRPr="007B18CC">
        <w:rPr>
          <w:rFonts w:ascii="Arial" w:hAnsi="Arial" w:cs="Arial"/>
          <w:sz w:val="22"/>
          <w:szCs w:val="22"/>
          <w:lang w:val="en-US"/>
        </w:rPr>
        <w:t>.</w:t>
      </w:r>
    </w:p>
    <w:p w14:paraId="703C5DD0" w14:textId="77777777" w:rsidR="00C65DD2" w:rsidRPr="007B18CC" w:rsidRDefault="00C65DD2" w:rsidP="00A760E1">
      <w:pPr>
        <w:pStyle w:val="UK12Block"/>
        <w:rPr>
          <w:rFonts w:ascii="Arial" w:hAnsi="Arial" w:cs="Arial"/>
          <w:sz w:val="22"/>
          <w:szCs w:val="22"/>
        </w:rPr>
      </w:pPr>
      <w:r w:rsidRPr="007B18CC">
        <w:rPr>
          <w:rFonts w:ascii="Arial" w:hAnsi="Arial" w:cs="Arial"/>
          <w:b/>
          <w:bCs/>
          <w:i/>
          <w:iCs/>
          <w:sz w:val="22"/>
          <w:szCs w:val="22"/>
        </w:rPr>
        <w:t>Procedural Provisions</w:t>
      </w:r>
    </w:p>
    <w:p w14:paraId="56E7F1C4"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76" w:name="_Ref412572364"/>
      <w:r w:rsidRPr="007B18CC">
        <w:rPr>
          <w:rFonts w:ascii="Arial" w:hAnsi="Arial" w:cs="Arial"/>
          <w:sz w:val="22"/>
          <w:szCs w:val="22"/>
          <w:lang w:val="en-US"/>
        </w:rPr>
        <w:t>Rule</w:t>
      </w:r>
      <w:r w:rsidRPr="007B18CC">
        <w:rPr>
          <w:rFonts w:ascii="Arial" w:hAnsi="Arial" w:cs="Arial"/>
          <w:sz w:val="22"/>
          <w:szCs w:val="22"/>
          <w:lang w:val="en-US"/>
        </w:rPr>
        <w:noBreakHyphen/>
        <w:t>Making Instruments</w:t>
      </w:r>
      <w:bookmarkEnd w:id="76"/>
    </w:p>
    <w:p w14:paraId="1B32DA2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power conferred on the Regulator to make Rules is exercisable in writing.</w:t>
      </w:r>
    </w:p>
    <w:p w14:paraId="08E6C303" w14:textId="77777777" w:rsidR="00C65DD2" w:rsidRPr="007B18CC" w:rsidRDefault="00C65DD2" w:rsidP="00AC5223">
      <w:pPr>
        <w:pStyle w:val="Heading6"/>
        <w:rPr>
          <w:rFonts w:ascii="Arial" w:hAnsi="Arial" w:cs="Arial"/>
          <w:sz w:val="22"/>
          <w:szCs w:val="22"/>
          <w:lang w:val="en-US"/>
        </w:rPr>
      </w:pPr>
      <w:bookmarkStart w:id="77" w:name="_Ref412572379"/>
      <w:r w:rsidRPr="007B18CC">
        <w:rPr>
          <w:rFonts w:ascii="Arial" w:hAnsi="Arial" w:cs="Arial"/>
          <w:sz w:val="22"/>
          <w:szCs w:val="22"/>
          <w:lang w:val="en-US"/>
        </w:rPr>
        <w:t>A Rule</w:t>
      </w:r>
      <w:r w:rsidRPr="007B18CC">
        <w:rPr>
          <w:rFonts w:ascii="Arial" w:hAnsi="Arial" w:cs="Arial"/>
          <w:sz w:val="22"/>
          <w:szCs w:val="22"/>
          <w:lang w:val="en-US"/>
        </w:rPr>
        <w:noBreakHyphen/>
        <w:t>Making Instrument must be published by the Regulator on its website.</w:t>
      </w:r>
      <w:bookmarkEnd w:id="77"/>
    </w:p>
    <w:p w14:paraId="17D40536"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A per</w:t>
      </w:r>
      <w:r w:rsidR="008A6D7D" w:rsidRPr="007B18CC">
        <w:rPr>
          <w:rFonts w:ascii="Arial" w:hAnsi="Arial" w:cs="Arial"/>
          <w:sz w:val="22"/>
          <w:szCs w:val="22"/>
          <w:lang w:val="en-US"/>
        </w:rPr>
        <w:t xml:space="preserve">son is not to be taken to have </w:t>
      </w:r>
      <w:r w:rsidR="001E094A" w:rsidRPr="007B18CC">
        <w:rPr>
          <w:rFonts w:ascii="Arial" w:hAnsi="Arial" w:cs="Arial"/>
          <w:sz w:val="22"/>
          <w:szCs w:val="22"/>
          <w:lang w:val="en-US"/>
        </w:rPr>
        <w:t>c</w:t>
      </w:r>
      <w:r w:rsidRPr="007B18CC">
        <w:rPr>
          <w:rFonts w:ascii="Arial" w:hAnsi="Arial" w:cs="Arial"/>
          <w:sz w:val="22"/>
          <w:szCs w:val="22"/>
          <w:lang w:val="en-US"/>
        </w:rPr>
        <w:t xml:space="preserve">ontravened any </w:t>
      </w:r>
      <w:r w:rsidR="000B1A74" w:rsidRPr="007B18CC">
        <w:rPr>
          <w:rFonts w:ascii="Arial" w:hAnsi="Arial" w:cs="Arial"/>
          <w:sz w:val="22"/>
          <w:szCs w:val="22"/>
          <w:lang w:val="en-US"/>
        </w:rPr>
        <w:t>R</w:t>
      </w:r>
      <w:r w:rsidRPr="007B18CC">
        <w:rPr>
          <w:rFonts w:ascii="Arial" w:hAnsi="Arial" w:cs="Arial"/>
          <w:sz w:val="22"/>
          <w:szCs w:val="22"/>
          <w:lang w:val="en-US"/>
        </w:rPr>
        <w:t xml:space="preserve">ule made by the Regulator if the person shows that at the time of the alleged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the Rule</w:t>
      </w:r>
      <w:r w:rsidRPr="007B18CC">
        <w:rPr>
          <w:rFonts w:ascii="Arial" w:hAnsi="Arial" w:cs="Arial"/>
          <w:sz w:val="22"/>
          <w:szCs w:val="22"/>
          <w:lang w:val="en-US"/>
        </w:rPr>
        <w:noBreakHyphen/>
        <w:t xml:space="preserve">Making Instrument concerned had not been published in accordance with </w:t>
      </w:r>
      <w:r w:rsidR="00F1277E" w:rsidRPr="007B18CC">
        <w:rPr>
          <w:rFonts w:ascii="Arial" w:hAnsi="Arial" w:cs="Arial"/>
          <w:sz w:val="22"/>
          <w:szCs w:val="22"/>
          <w:lang w:val="en-US"/>
        </w:rPr>
        <w:t>sub</w:t>
      </w:r>
      <w:r w:rsidRPr="007B18CC">
        <w:rPr>
          <w:rFonts w:ascii="Arial" w:hAnsi="Arial" w:cs="Arial"/>
          <w:sz w:val="22"/>
          <w:szCs w:val="22"/>
          <w:lang w:val="en-US"/>
        </w:rPr>
        <w:t>section</w:t>
      </w:r>
      <w:r w:rsidR="00F1277E"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p>
    <w:p w14:paraId="3BD8A828" w14:textId="77777777" w:rsidR="00C65DD2" w:rsidRPr="007B18CC" w:rsidRDefault="00C65DD2" w:rsidP="00CF7CDD">
      <w:pPr>
        <w:pStyle w:val="Heading4"/>
        <w:keepNext/>
        <w:ind w:left="706" w:hanging="706"/>
        <w:rPr>
          <w:rFonts w:ascii="Arial" w:hAnsi="Arial" w:cs="Arial"/>
          <w:sz w:val="22"/>
          <w:szCs w:val="22"/>
          <w:lang w:val="en-US"/>
        </w:rPr>
      </w:pPr>
      <w:r w:rsidRPr="007B18CC">
        <w:rPr>
          <w:rFonts w:ascii="Arial" w:hAnsi="Arial" w:cs="Arial"/>
          <w:sz w:val="22"/>
          <w:szCs w:val="22"/>
          <w:lang w:val="en-US"/>
        </w:rPr>
        <w:lastRenderedPageBreak/>
        <w:t>Verification of Rules</w:t>
      </w:r>
    </w:p>
    <w:p w14:paraId="01B7E193" w14:textId="77777777" w:rsidR="00C65DD2" w:rsidRPr="007B18CC" w:rsidRDefault="00C65DD2" w:rsidP="00CF7CDD">
      <w:pPr>
        <w:pStyle w:val="Heading6"/>
        <w:keepNext/>
        <w:ind w:left="706" w:hanging="706"/>
        <w:rPr>
          <w:rFonts w:ascii="Arial" w:hAnsi="Arial" w:cs="Arial"/>
          <w:sz w:val="22"/>
          <w:szCs w:val="22"/>
          <w:lang w:val="en-US"/>
        </w:rPr>
      </w:pPr>
      <w:bookmarkStart w:id="78" w:name="_Ref418559746"/>
      <w:r w:rsidRPr="007B18CC">
        <w:rPr>
          <w:rFonts w:ascii="Arial" w:hAnsi="Arial" w:cs="Arial"/>
          <w:sz w:val="22"/>
          <w:szCs w:val="22"/>
          <w:lang w:val="en-US"/>
        </w:rPr>
        <w:t>The production of a printed copy of a Rule</w:t>
      </w:r>
      <w:r w:rsidRPr="007B18CC">
        <w:rPr>
          <w:rFonts w:ascii="Arial" w:hAnsi="Arial" w:cs="Arial"/>
          <w:sz w:val="22"/>
          <w:szCs w:val="22"/>
          <w:lang w:val="en-US"/>
        </w:rPr>
        <w:noBreakHyphen/>
        <w:t>Making Instrument purporting to be made by the Regulator—</w:t>
      </w:r>
      <w:bookmarkEnd w:id="78"/>
    </w:p>
    <w:p w14:paraId="06556C1E" w14:textId="77777777" w:rsidR="00C65DD2" w:rsidRPr="007B18CC" w:rsidRDefault="00C65DD2" w:rsidP="00BE63E9">
      <w:pPr>
        <w:pStyle w:val="Heading7"/>
        <w:rPr>
          <w:rFonts w:ascii="Arial" w:hAnsi="Arial" w:cs="Arial"/>
          <w:szCs w:val="22"/>
          <w:lang w:val="en-US"/>
        </w:rPr>
      </w:pPr>
      <w:bookmarkStart w:id="79" w:name="_Ref418721236"/>
      <w:r w:rsidRPr="007B18CC">
        <w:rPr>
          <w:rFonts w:ascii="Arial" w:hAnsi="Arial" w:cs="Arial"/>
          <w:szCs w:val="22"/>
          <w:lang w:val="en-US"/>
        </w:rPr>
        <w:t xml:space="preserve">on which is endorsed a certificate signed by a person duly </w:t>
      </w:r>
      <w:proofErr w:type="spellStart"/>
      <w:r w:rsidRPr="007B18CC">
        <w:rPr>
          <w:rFonts w:ascii="Arial" w:hAnsi="Arial" w:cs="Arial"/>
          <w:szCs w:val="22"/>
          <w:lang w:val="en-US"/>
        </w:rPr>
        <w:t>authorised</w:t>
      </w:r>
      <w:proofErr w:type="spellEnd"/>
      <w:r w:rsidRPr="007B18CC">
        <w:rPr>
          <w:rFonts w:ascii="Arial" w:hAnsi="Arial" w:cs="Arial"/>
          <w:szCs w:val="22"/>
          <w:lang w:val="en-US"/>
        </w:rPr>
        <w:t xml:space="preserve"> by the Regulator for that purpose; and</w:t>
      </w:r>
      <w:bookmarkEnd w:id="79"/>
    </w:p>
    <w:p w14:paraId="162178B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which contains the required </w:t>
      </w:r>
      <w:proofErr w:type="gramStart"/>
      <w:r w:rsidRPr="007B18CC">
        <w:rPr>
          <w:rFonts w:ascii="Arial" w:hAnsi="Arial" w:cs="Arial"/>
          <w:szCs w:val="22"/>
          <w:lang w:val="en-US"/>
        </w:rPr>
        <w:t>statements;</w:t>
      </w:r>
      <w:proofErr w:type="gramEnd"/>
    </w:p>
    <w:p w14:paraId="1D20EFB2" w14:textId="77777777" w:rsidR="00C65DD2" w:rsidRPr="007B18CC" w:rsidRDefault="00C65DD2" w:rsidP="00AC5223">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is evidence of the facts stated in the certificate.</w:t>
      </w:r>
    </w:p>
    <w:p w14:paraId="1398477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required statements are—</w:t>
      </w:r>
    </w:p>
    <w:p w14:paraId="53FB2AA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that the Rule</w:t>
      </w:r>
      <w:r w:rsidRPr="007B18CC">
        <w:rPr>
          <w:rFonts w:ascii="Arial" w:hAnsi="Arial" w:cs="Arial"/>
          <w:szCs w:val="22"/>
          <w:lang w:val="en-US"/>
        </w:rPr>
        <w:noBreakHyphen/>
        <w:t xml:space="preserve">Making Instrument was made by the </w:t>
      </w:r>
      <w:proofErr w:type="gramStart"/>
      <w:r w:rsidRPr="007B18CC">
        <w:rPr>
          <w:rFonts w:ascii="Arial" w:hAnsi="Arial" w:cs="Arial"/>
          <w:szCs w:val="22"/>
          <w:lang w:val="en-US"/>
        </w:rPr>
        <w:t>Regulator;</w:t>
      </w:r>
      <w:proofErr w:type="gramEnd"/>
    </w:p>
    <w:p w14:paraId="659F957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that the copy is a true copy of the Rule</w:t>
      </w:r>
      <w:r w:rsidRPr="007B18CC">
        <w:rPr>
          <w:rFonts w:ascii="Arial" w:hAnsi="Arial" w:cs="Arial"/>
          <w:szCs w:val="22"/>
          <w:lang w:val="en-US"/>
        </w:rPr>
        <w:noBreakHyphen/>
        <w:t>Making Instrument; and</w:t>
      </w:r>
    </w:p>
    <w:p w14:paraId="36356A6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that on a specified date the Rule</w:t>
      </w:r>
      <w:r w:rsidRPr="007B18CC">
        <w:rPr>
          <w:rFonts w:ascii="Arial" w:hAnsi="Arial" w:cs="Arial"/>
          <w:szCs w:val="22"/>
          <w:lang w:val="en-US"/>
        </w:rPr>
        <w:noBreakHyphen/>
        <w:t>Making Instrument was published.</w:t>
      </w:r>
    </w:p>
    <w:p w14:paraId="3A3F63B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certificate purporting to be signed as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is to be taken to have been properly signed unless the contrary is shown.</w:t>
      </w:r>
    </w:p>
    <w:p w14:paraId="2CE0E76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person who wishes in any legal proceedings to rely on a Rule</w:t>
      </w:r>
      <w:r w:rsidRPr="007B18CC">
        <w:rPr>
          <w:rFonts w:ascii="Arial" w:hAnsi="Arial" w:cs="Arial"/>
          <w:sz w:val="22"/>
          <w:szCs w:val="22"/>
          <w:lang w:val="en-US"/>
        </w:rPr>
        <w:noBreakHyphen/>
        <w:t>Making Instrument may require the Regulator to endorse a copy of the Rule</w:t>
      </w:r>
      <w:r w:rsidRPr="007B18CC">
        <w:rPr>
          <w:rFonts w:ascii="Arial" w:hAnsi="Arial" w:cs="Arial"/>
          <w:sz w:val="22"/>
          <w:szCs w:val="22"/>
          <w:lang w:val="en-US"/>
        </w:rPr>
        <w:noBreakHyphen/>
        <w:t>Making Instrument with a certificate of the kind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p>
    <w:p w14:paraId="4B1938CC" w14:textId="77777777" w:rsidR="00C65DD2" w:rsidRPr="007B18CC" w:rsidRDefault="000B1A74" w:rsidP="00280072">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Consultation</w:t>
      </w:r>
    </w:p>
    <w:p w14:paraId="21A4CBAB" w14:textId="77777777" w:rsidR="00C65DD2" w:rsidRPr="007B18CC" w:rsidRDefault="00C65DD2" w:rsidP="007672DD">
      <w:pPr>
        <w:pStyle w:val="Heading6"/>
        <w:rPr>
          <w:rFonts w:ascii="Arial" w:hAnsi="Arial" w:cs="Arial"/>
          <w:sz w:val="22"/>
          <w:szCs w:val="22"/>
          <w:lang w:val="en-US"/>
        </w:rPr>
      </w:pPr>
      <w:bookmarkStart w:id="80" w:name="_Ref415219153"/>
      <w:r w:rsidRPr="007B18CC">
        <w:rPr>
          <w:rFonts w:ascii="Arial" w:hAnsi="Arial" w:cs="Arial"/>
          <w:sz w:val="22"/>
          <w:szCs w:val="22"/>
          <w:lang w:val="en-US"/>
        </w:rPr>
        <w:t xml:space="preserve">Before a Regulator makes, </w:t>
      </w:r>
      <w:proofErr w:type="gramStart"/>
      <w:r w:rsidR="00C5181E" w:rsidRPr="007B18CC">
        <w:rPr>
          <w:rFonts w:ascii="Arial" w:hAnsi="Arial" w:cs="Arial"/>
          <w:sz w:val="22"/>
          <w:szCs w:val="22"/>
          <w:lang w:val="en-US"/>
        </w:rPr>
        <w:t>modifies</w:t>
      </w:r>
      <w:proofErr w:type="gramEnd"/>
      <w:r w:rsidRPr="007B18CC">
        <w:rPr>
          <w:rFonts w:ascii="Arial" w:hAnsi="Arial" w:cs="Arial"/>
          <w:sz w:val="22"/>
          <w:szCs w:val="22"/>
          <w:lang w:val="en-US"/>
        </w:rPr>
        <w:t xml:space="preserve"> or replaces Rules, it must publish a draft of the Rules on its website.</w:t>
      </w:r>
      <w:bookmarkEnd w:id="80"/>
    </w:p>
    <w:p w14:paraId="4A2625A1" w14:textId="77777777" w:rsidR="00C65DD2" w:rsidRPr="007B18CC" w:rsidRDefault="00C65DD2" w:rsidP="003D52A0">
      <w:pPr>
        <w:pStyle w:val="Heading6"/>
        <w:rPr>
          <w:rFonts w:ascii="Arial" w:hAnsi="Arial" w:cs="Arial"/>
          <w:sz w:val="22"/>
          <w:szCs w:val="22"/>
          <w:lang w:val="en-US"/>
        </w:rPr>
      </w:pPr>
      <w:bookmarkStart w:id="81" w:name="_Ref415218537"/>
      <w:r w:rsidRPr="007B18CC">
        <w:rPr>
          <w:rFonts w:ascii="Arial" w:hAnsi="Arial" w:cs="Arial"/>
          <w:sz w:val="22"/>
          <w:szCs w:val="22"/>
          <w:lang w:val="en-US"/>
        </w:rPr>
        <w:t>The draft must be accompanied by a notice that representations about the proposal may be made to the Regulator within a specified time.</w:t>
      </w:r>
      <w:bookmarkEnd w:id="81"/>
    </w:p>
    <w:p w14:paraId="347E6868" w14:textId="77777777" w:rsidR="00C65DD2" w:rsidRPr="007B18CC" w:rsidRDefault="00C65DD2" w:rsidP="00AC5223">
      <w:pPr>
        <w:pStyle w:val="Heading6"/>
        <w:rPr>
          <w:rFonts w:ascii="Arial" w:hAnsi="Arial" w:cs="Arial"/>
          <w:sz w:val="22"/>
          <w:szCs w:val="22"/>
          <w:lang w:val="en-US"/>
        </w:rPr>
      </w:pPr>
      <w:bookmarkStart w:id="82" w:name="_Ref417311624"/>
      <w:r w:rsidRPr="007B18CC">
        <w:rPr>
          <w:rFonts w:ascii="Arial" w:hAnsi="Arial" w:cs="Arial"/>
          <w:sz w:val="22"/>
          <w:szCs w:val="22"/>
          <w:lang w:val="en-US"/>
        </w:rPr>
        <w:t>Before the Regulator issues the Rules, it may have regard to any representations made to it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bookmarkEnd w:id="82"/>
    </w:p>
    <w:p w14:paraId="70782C3B" w14:textId="77777777" w:rsidR="00C65DD2" w:rsidRPr="007B18CC" w:rsidRDefault="00C65DD2" w:rsidP="00CE7DD6">
      <w:pPr>
        <w:pStyle w:val="Heading6"/>
        <w:rPr>
          <w:rFonts w:ascii="Arial" w:hAnsi="Arial" w:cs="Arial"/>
          <w:sz w:val="22"/>
          <w:szCs w:val="22"/>
          <w:lang w:val="en-US"/>
        </w:rPr>
      </w:pPr>
      <w:r w:rsidRPr="007B18CC">
        <w:rPr>
          <w:rFonts w:ascii="Arial" w:hAnsi="Arial" w:cs="Arial"/>
          <w:sz w:val="22"/>
          <w:szCs w:val="22"/>
          <w:lang w:val="en-US"/>
        </w:rPr>
        <w:t xml:space="preserve">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do not apply if the Regulator considers that there is an u</w:t>
      </w:r>
      <w:r w:rsidR="007F20EC" w:rsidRPr="007B18CC">
        <w:rPr>
          <w:rFonts w:ascii="Arial" w:hAnsi="Arial" w:cs="Arial"/>
          <w:sz w:val="22"/>
          <w:szCs w:val="22"/>
          <w:lang w:val="en-US"/>
        </w:rPr>
        <w:t>rgent need to publish the Rules or</w:t>
      </w:r>
      <w:r w:rsidRPr="007B18CC">
        <w:rPr>
          <w:rFonts w:ascii="Arial" w:hAnsi="Arial" w:cs="Arial"/>
          <w:sz w:val="22"/>
          <w:szCs w:val="22"/>
          <w:lang w:val="en-US"/>
        </w:rPr>
        <w:t xml:space="preserve"> </w:t>
      </w:r>
      <w:r w:rsidR="004272E7" w:rsidRPr="007B18CC">
        <w:rPr>
          <w:rFonts w:ascii="Arial" w:hAnsi="Arial" w:cs="Arial"/>
          <w:sz w:val="22"/>
          <w:szCs w:val="22"/>
          <w:lang w:val="en-US"/>
        </w:rPr>
        <w:t xml:space="preserve">that </w:t>
      </w:r>
      <w:r w:rsidRPr="007B18CC">
        <w:rPr>
          <w:rFonts w:ascii="Arial" w:hAnsi="Arial" w:cs="Arial"/>
          <w:sz w:val="22"/>
          <w:szCs w:val="22"/>
          <w:lang w:val="en-US"/>
        </w:rPr>
        <w:t xml:space="preserve">the delay involved in complying with </w:t>
      </w:r>
      <w:r w:rsidR="00AC7C0B" w:rsidRPr="007B18CC">
        <w:rPr>
          <w:rFonts w:ascii="Arial" w:hAnsi="Arial" w:cs="Arial"/>
          <w:sz w:val="22"/>
          <w:szCs w:val="22"/>
          <w:lang w:val="en-US"/>
        </w:rPr>
        <w:t xml:space="preserve">such provisions </w:t>
      </w:r>
      <w:r w:rsidRPr="007B18CC">
        <w:rPr>
          <w:rFonts w:ascii="Arial" w:hAnsi="Arial" w:cs="Arial"/>
          <w:sz w:val="22"/>
          <w:szCs w:val="22"/>
          <w:lang w:val="en-US"/>
        </w:rPr>
        <w:t>would be prejudicial to its objectives.</w:t>
      </w:r>
    </w:p>
    <w:p w14:paraId="4D45B417" w14:textId="77777777" w:rsidR="00C65DD2" w:rsidRPr="007B18CC" w:rsidRDefault="00C65DD2" w:rsidP="003531E1">
      <w:pPr>
        <w:pStyle w:val="Heading6"/>
        <w:rPr>
          <w:rFonts w:ascii="Arial" w:hAnsi="Arial" w:cs="Arial"/>
          <w:sz w:val="22"/>
          <w:szCs w:val="22"/>
          <w:lang w:val="en-US"/>
        </w:rPr>
      </w:pPr>
      <w:r w:rsidRPr="007B18CC">
        <w:rPr>
          <w:rFonts w:ascii="Arial" w:hAnsi="Arial" w:cs="Arial"/>
          <w:sz w:val="22"/>
          <w:szCs w:val="22"/>
          <w:lang w:val="en-US"/>
        </w:rPr>
        <w:t xml:space="preserve">Any consultation </w:t>
      </w:r>
      <w:r w:rsidR="003531E1" w:rsidRPr="007B18CC">
        <w:rPr>
          <w:rFonts w:ascii="Arial" w:hAnsi="Arial" w:cs="Arial"/>
          <w:sz w:val="22"/>
          <w:szCs w:val="22"/>
          <w:lang w:val="en-US"/>
        </w:rPr>
        <w:t>on Rules undertaken</w:t>
      </w:r>
      <w:r w:rsidRPr="007B18CC">
        <w:rPr>
          <w:rFonts w:ascii="Arial" w:hAnsi="Arial" w:cs="Arial"/>
          <w:sz w:val="22"/>
          <w:szCs w:val="22"/>
          <w:lang w:val="en-US"/>
        </w:rPr>
        <w:t xml:space="preserve"> in advance of these Regulations entering into force shall be deemed to have been </w:t>
      </w:r>
      <w:r w:rsidR="003531E1" w:rsidRPr="007B18CC">
        <w:rPr>
          <w:rFonts w:ascii="Arial" w:hAnsi="Arial" w:cs="Arial"/>
          <w:sz w:val="22"/>
          <w:szCs w:val="22"/>
          <w:lang w:val="en-US"/>
        </w:rPr>
        <w:t xml:space="preserve">undertaken </w:t>
      </w:r>
      <w:r w:rsidRPr="007B18CC">
        <w:rPr>
          <w:rFonts w:ascii="Arial" w:hAnsi="Arial" w:cs="Arial"/>
          <w:sz w:val="22"/>
          <w:szCs w:val="22"/>
          <w:lang w:val="en-US"/>
        </w:rPr>
        <w:t xml:space="preserve">in accordance with this section. </w:t>
      </w:r>
    </w:p>
    <w:p w14:paraId="061ABC7D" w14:textId="77777777" w:rsidR="00C65DD2" w:rsidRPr="007B18CC" w:rsidRDefault="00C65DD2" w:rsidP="00053EBA">
      <w:pPr>
        <w:pStyle w:val="Heading3"/>
        <w:rPr>
          <w:rFonts w:ascii="Arial" w:hAnsi="Arial" w:cs="Arial"/>
          <w:sz w:val="22"/>
          <w:szCs w:val="22"/>
          <w:lang w:val="en-US"/>
        </w:rPr>
      </w:pPr>
      <w:bookmarkStart w:id="83" w:name="_Toc414445690"/>
      <w:bookmarkStart w:id="84" w:name="_Ref415215983"/>
      <w:r w:rsidRPr="007B18CC">
        <w:rPr>
          <w:rFonts w:ascii="Arial" w:hAnsi="Arial" w:cs="Arial"/>
          <w:sz w:val="22"/>
          <w:szCs w:val="22"/>
          <w:lang w:val="en-US"/>
        </w:rPr>
        <w:t xml:space="preserve"> </w:t>
      </w:r>
      <w:bookmarkStart w:id="85" w:name="_Toc507683199"/>
      <w:bookmarkStart w:id="86" w:name="_Toc67491006"/>
      <w:bookmarkStart w:id="87" w:name="_Toc92103196"/>
      <w:bookmarkStart w:id="88" w:name="_Toc153363771"/>
      <w:r w:rsidRPr="007B18CC">
        <w:rPr>
          <w:rFonts w:ascii="Arial" w:hAnsi="Arial" w:cs="Arial"/>
          <w:sz w:val="22"/>
          <w:szCs w:val="22"/>
          <w:lang w:val="en-US"/>
        </w:rPr>
        <w:t>Guidance</w:t>
      </w:r>
      <w:bookmarkEnd w:id="83"/>
      <w:bookmarkEnd w:id="84"/>
      <w:bookmarkEnd w:id="85"/>
      <w:bookmarkEnd w:id="86"/>
      <w:bookmarkEnd w:id="87"/>
      <w:bookmarkEnd w:id="88"/>
    </w:p>
    <w:p w14:paraId="4ABDAAA0"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89" w:name="_Ref412494733"/>
      <w:r w:rsidRPr="007B18CC">
        <w:rPr>
          <w:rFonts w:ascii="Arial" w:hAnsi="Arial" w:cs="Arial"/>
          <w:sz w:val="22"/>
          <w:szCs w:val="22"/>
          <w:lang w:val="en-US"/>
        </w:rPr>
        <w:t xml:space="preserve">Power of the Regulator to give </w:t>
      </w:r>
      <w:proofErr w:type="gramStart"/>
      <w:r w:rsidRPr="007B18CC">
        <w:rPr>
          <w:rFonts w:ascii="Arial" w:hAnsi="Arial" w:cs="Arial"/>
          <w:sz w:val="22"/>
          <w:szCs w:val="22"/>
          <w:lang w:val="en-US"/>
        </w:rPr>
        <w:t>Guidance</w:t>
      </w:r>
      <w:bookmarkEnd w:id="89"/>
      <w:proofErr w:type="gramEnd"/>
    </w:p>
    <w:p w14:paraId="6947A433" w14:textId="77777777" w:rsidR="00C65DD2" w:rsidRPr="007B18CC" w:rsidRDefault="00C65DD2" w:rsidP="007672DD">
      <w:pPr>
        <w:pStyle w:val="Heading6"/>
        <w:keepNext/>
        <w:rPr>
          <w:rFonts w:ascii="Arial" w:hAnsi="Arial" w:cs="Arial"/>
          <w:sz w:val="22"/>
          <w:szCs w:val="22"/>
          <w:lang w:val="en-US"/>
        </w:rPr>
      </w:pPr>
      <w:r w:rsidRPr="007B18CC">
        <w:rPr>
          <w:rFonts w:ascii="Arial" w:hAnsi="Arial" w:cs="Arial"/>
          <w:sz w:val="22"/>
          <w:szCs w:val="22"/>
          <w:lang w:val="en-US"/>
        </w:rPr>
        <w:t xml:space="preserve">The Regulator may give Guidance </w:t>
      </w:r>
      <w:r w:rsidR="007672DD" w:rsidRPr="007B18CC">
        <w:rPr>
          <w:rFonts w:ascii="Arial" w:hAnsi="Arial" w:cs="Arial"/>
          <w:sz w:val="22"/>
          <w:szCs w:val="22"/>
          <w:lang w:val="en-US"/>
        </w:rPr>
        <w:t>with respect to</w:t>
      </w:r>
      <w:r w:rsidRPr="007B18CC">
        <w:rPr>
          <w:rFonts w:ascii="Arial" w:hAnsi="Arial" w:cs="Arial"/>
          <w:sz w:val="22"/>
          <w:szCs w:val="22"/>
          <w:lang w:val="en-US"/>
        </w:rPr>
        <w:t>—</w:t>
      </w:r>
    </w:p>
    <w:p w14:paraId="7C731DD4" w14:textId="77777777" w:rsidR="00C65DD2" w:rsidRPr="007B18CC" w:rsidRDefault="00C65DD2" w:rsidP="000B1A74">
      <w:pPr>
        <w:pStyle w:val="Heading7"/>
        <w:rPr>
          <w:rFonts w:ascii="Arial" w:hAnsi="Arial" w:cs="Arial"/>
          <w:szCs w:val="22"/>
          <w:lang w:val="en-US"/>
        </w:rPr>
      </w:pPr>
      <w:r w:rsidRPr="007B18CC">
        <w:rPr>
          <w:rFonts w:ascii="Arial" w:hAnsi="Arial" w:cs="Arial"/>
          <w:szCs w:val="22"/>
          <w:lang w:val="en-US"/>
        </w:rPr>
        <w:t xml:space="preserve">the operation of </w:t>
      </w:r>
      <w:r w:rsidR="000B1A74" w:rsidRPr="007B18CC">
        <w:rPr>
          <w:rFonts w:ascii="Arial" w:hAnsi="Arial" w:cs="Arial"/>
          <w:szCs w:val="22"/>
          <w:lang w:val="en-US"/>
        </w:rPr>
        <w:t>any provision</w:t>
      </w:r>
      <w:r w:rsidRPr="007B18CC">
        <w:rPr>
          <w:rFonts w:ascii="Arial" w:hAnsi="Arial" w:cs="Arial"/>
          <w:szCs w:val="22"/>
          <w:lang w:val="en-US"/>
        </w:rPr>
        <w:t xml:space="preserve"> of these Regulations and of any Rules made by the </w:t>
      </w:r>
      <w:proofErr w:type="gramStart"/>
      <w:r w:rsidRPr="007B18CC">
        <w:rPr>
          <w:rFonts w:ascii="Arial" w:hAnsi="Arial" w:cs="Arial"/>
          <w:szCs w:val="22"/>
          <w:lang w:val="en-US"/>
        </w:rPr>
        <w:t>Regulator;</w:t>
      </w:r>
      <w:proofErr w:type="gramEnd"/>
    </w:p>
    <w:p w14:paraId="674C3E0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other matter relating to the functions and powers of the Regulator; </w:t>
      </w:r>
      <w:r w:rsidR="000B1A74" w:rsidRPr="007B18CC">
        <w:rPr>
          <w:rFonts w:ascii="Arial" w:hAnsi="Arial" w:cs="Arial"/>
          <w:szCs w:val="22"/>
          <w:lang w:val="en-US"/>
        </w:rPr>
        <w:t>and</w:t>
      </w:r>
    </w:p>
    <w:p w14:paraId="72F4A80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any other matters about which it appears to the Regulator to be desirable to give Guidance.</w:t>
      </w:r>
    </w:p>
    <w:p w14:paraId="2EDED65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Guidance is indicative and non</w:t>
      </w:r>
      <w:r w:rsidRPr="007B18CC">
        <w:rPr>
          <w:rFonts w:ascii="Arial" w:hAnsi="Arial" w:cs="Arial"/>
          <w:sz w:val="22"/>
          <w:szCs w:val="22"/>
          <w:lang w:val="en-US"/>
        </w:rPr>
        <w:noBreakHyphen/>
        <w:t>binding and may comprise—</w:t>
      </w:r>
    </w:p>
    <w:p w14:paraId="35D140F0" w14:textId="77777777" w:rsidR="00C65DD2" w:rsidRPr="007B18CC" w:rsidRDefault="00C65DD2" w:rsidP="00A01A3C">
      <w:pPr>
        <w:pStyle w:val="Heading7"/>
        <w:rPr>
          <w:rFonts w:ascii="Arial" w:hAnsi="Arial" w:cs="Arial"/>
          <w:szCs w:val="22"/>
          <w:lang w:val="en-US"/>
        </w:rPr>
      </w:pPr>
      <w:r w:rsidRPr="007B18CC">
        <w:rPr>
          <w:rFonts w:ascii="Arial" w:hAnsi="Arial" w:cs="Arial"/>
          <w:szCs w:val="22"/>
          <w:lang w:val="en-US"/>
        </w:rPr>
        <w:t>Guidance made and issued by the Regulator as notations to the Rules; and</w:t>
      </w:r>
    </w:p>
    <w:p w14:paraId="37B50AA9" w14:textId="77777777" w:rsidR="00C65DD2" w:rsidRPr="007B18CC" w:rsidRDefault="00C65DD2" w:rsidP="00A01A3C">
      <w:pPr>
        <w:pStyle w:val="Heading7"/>
        <w:rPr>
          <w:rFonts w:ascii="Arial" w:hAnsi="Arial" w:cs="Arial"/>
          <w:szCs w:val="22"/>
          <w:lang w:val="en-US"/>
        </w:rPr>
      </w:pPr>
      <w:r w:rsidRPr="007B18CC">
        <w:rPr>
          <w:rFonts w:ascii="Arial" w:hAnsi="Arial" w:cs="Arial"/>
          <w:szCs w:val="22"/>
          <w:lang w:val="en-US"/>
        </w:rPr>
        <w:t xml:space="preserve">any Guidance issued by the Regulator which has not been incorporated into the Rules. </w:t>
      </w:r>
    </w:p>
    <w:p w14:paraId="3766B635" w14:textId="77777777" w:rsidR="00C65DD2" w:rsidRPr="007B18CC" w:rsidRDefault="00C65DD2" w:rsidP="00AC5223">
      <w:pPr>
        <w:pStyle w:val="Heading6"/>
        <w:rPr>
          <w:rFonts w:ascii="Arial" w:hAnsi="Arial" w:cs="Arial"/>
          <w:sz w:val="22"/>
          <w:szCs w:val="22"/>
          <w:lang w:val="en-US"/>
        </w:rPr>
      </w:pPr>
      <w:bookmarkStart w:id="90" w:name="_Ref418589959"/>
      <w:r w:rsidRPr="007B18CC">
        <w:rPr>
          <w:rFonts w:ascii="Arial" w:hAnsi="Arial" w:cs="Arial"/>
          <w:sz w:val="22"/>
          <w:szCs w:val="22"/>
          <w:lang w:val="en-US"/>
        </w:rPr>
        <w:t>Nothing shall constitute Guidance unless it is published by the Regulator on its website.</w:t>
      </w:r>
      <w:bookmarkEnd w:id="90"/>
    </w:p>
    <w:p w14:paraId="7A68EDA9" w14:textId="77777777" w:rsidR="009E25F4" w:rsidRPr="007B18CC" w:rsidRDefault="009E25F4" w:rsidP="009E25F4">
      <w:pPr>
        <w:pStyle w:val="Heading3"/>
        <w:rPr>
          <w:rFonts w:ascii="Arial" w:hAnsi="Arial" w:cs="Arial"/>
          <w:sz w:val="22"/>
          <w:szCs w:val="22"/>
          <w:lang w:val="en-US"/>
        </w:rPr>
      </w:pPr>
      <w:r w:rsidRPr="007B18CC">
        <w:rPr>
          <w:rFonts w:ascii="Arial" w:hAnsi="Arial" w:cs="Arial"/>
          <w:sz w:val="22"/>
          <w:szCs w:val="22"/>
          <w:lang w:val="en-US"/>
        </w:rPr>
        <w:t xml:space="preserve"> </w:t>
      </w:r>
      <w:bookmarkStart w:id="91" w:name="_Toc67491007"/>
      <w:bookmarkStart w:id="92" w:name="_Toc92103197"/>
      <w:bookmarkStart w:id="93" w:name="_Toc153363772"/>
      <w:r w:rsidRPr="007B18CC">
        <w:rPr>
          <w:rFonts w:ascii="Arial" w:hAnsi="Arial" w:cs="Arial"/>
          <w:sz w:val="22"/>
          <w:szCs w:val="22"/>
          <w:lang w:val="en-US"/>
        </w:rPr>
        <w:t>Anti-Money Laundering Powers</w:t>
      </w:r>
      <w:r w:rsidRPr="007B18CC">
        <w:rPr>
          <w:rStyle w:val="FootnoteReference"/>
          <w:rFonts w:ascii="Arial" w:hAnsi="Arial" w:cs="Arial"/>
          <w:sz w:val="22"/>
          <w:szCs w:val="22"/>
          <w:lang w:val="en-US"/>
        </w:rPr>
        <w:footnoteReference w:id="7"/>
      </w:r>
      <w:bookmarkEnd w:id="91"/>
      <w:bookmarkEnd w:id="92"/>
      <w:bookmarkEnd w:id="93"/>
    </w:p>
    <w:p w14:paraId="26726781" w14:textId="77777777" w:rsidR="009E25F4" w:rsidRPr="007B18CC" w:rsidRDefault="009E25F4" w:rsidP="009E25F4">
      <w:pPr>
        <w:rPr>
          <w:rFonts w:ascii="Arial" w:eastAsiaTheme="majorEastAsia" w:hAnsi="Arial" w:cs="Arial"/>
          <w:b/>
          <w:bCs/>
          <w:iCs/>
          <w:sz w:val="22"/>
          <w:szCs w:val="22"/>
        </w:rPr>
      </w:pPr>
      <w:r w:rsidRPr="00BD0DE3">
        <w:rPr>
          <w:rFonts w:ascii="Arial" w:hAnsi="Arial" w:cs="Arial"/>
          <w:b/>
          <w:bCs/>
          <w:sz w:val="22"/>
          <w:szCs w:val="22"/>
          <w:lang w:val="en-GB"/>
        </w:rPr>
        <w:t>15A.</w:t>
      </w:r>
      <w:r w:rsidRPr="007B18CC">
        <w:rPr>
          <w:rFonts w:ascii="Arial" w:hAnsi="Arial" w:cs="Arial"/>
          <w:sz w:val="22"/>
          <w:szCs w:val="22"/>
          <w:lang w:val="en-GB"/>
        </w:rPr>
        <w:tab/>
      </w:r>
      <w:r w:rsidRPr="007B18CC">
        <w:rPr>
          <w:rFonts w:ascii="Arial" w:eastAsiaTheme="majorEastAsia" w:hAnsi="Arial" w:cs="Arial"/>
          <w:b/>
          <w:bCs/>
          <w:iCs/>
          <w:sz w:val="22"/>
          <w:szCs w:val="22"/>
        </w:rPr>
        <w:t>Powers of the Regulator</w:t>
      </w:r>
    </w:p>
    <w:p w14:paraId="0DF98420" w14:textId="77777777" w:rsidR="009E25F4" w:rsidRPr="007B18CC" w:rsidRDefault="009E25F4" w:rsidP="009E25F4">
      <w:pPr>
        <w:rPr>
          <w:rFonts w:ascii="Arial" w:hAnsi="Arial" w:cs="Arial"/>
          <w:b/>
          <w:bCs/>
          <w:u w:val="single"/>
          <w:lang w:val="en-GB"/>
        </w:rPr>
      </w:pPr>
    </w:p>
    <w:p w14:paraId="384E854F"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 xml:space="preserve">This chapter is made in recognition of the application in the Abu Dhabi Global Market of Federal Decree by Law No. 20 of 2018 on Anti Money Laundering, Combating the Financing of Terrorism and Financing of Illegal </w:t>
      </w:r>
      <w:proofErr w:type="spellStart"/>
      <w:r w:rsidRPr="007B18CC">
        <w:rPr>
          <w:rFonts w:ascii="Arial" w:hAnsi="Arial" w:cs="Arial"/>
          <w:sz w:val="22"/>
          <w:szCs w:val="22"/>
          <w:lang w:val="en-US"/>
        </w:rPr>
        <w:t>Organisations</w:t>
      </w:r>
      <w:proofErr w:type="spellEnd"/>
      <w:r w:rsidRPr="007B18CC">
        <w:rPr>
          <w:rFonts w:ascii="Arial" w:hAnsi="Arial" w:cs="Arial"/>
          <w:sz w:val="22"/>
          <w:szCs w:val="22"/>
          <w:lang w:val="en-US"/>
        </w:rPr>
        <w:t xml:space="preserve">, Federal Law No. 7 of 2014 on Combating Terrorism Offences and any other Federal legislation relating to money laundering, terrorist financing, the financing of unlawful </w:t>
      </w:r>
      <w:proofErr w:type="spellStart"/>
      <w:r w:rsidRPr="007B18CC">
        <w:rPr>
          <w:rFonts w:ascii="Arial" w:hAnsi="Arial" w:cs="Arial"/>
          <w:sz w:val="22"/>
          <w:szCs w:val="22"/>
          <w:lang w:val="en-US"/>
        </w:rPr>
        <w:t>organisations</w:t>
      </w:r>
      <w:proofErr w:type="spellEnd"/>
      <w:r w:rsidRPr="007B18CC">
        <w:rPr>
          <w:rFonts w:ascii="Arial" w:hAnsi="Arial" w:cs="Arial"/>
          <w:sz w:val="22"/>
          <w:szCs w:val="22"/>
          <w:lang w:val="en-US"/>
        </w:rPr>
        <w:t xml:space="preserve"> or sanctions non-compliance.</w:t>
      </w:r>
    </w:p>
    <w:p w14:paraId="375CFEB1"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 xml:space="preserve">A reference in these Regulations to money laundering is taken to include terrorist financing, the financing of unlawful </w:t>
      </w:r>
      <w:proofErr w:type="spellStart"/>
      <w:r w:rsidRPr="007B18CC">
        <w:rPr>
          <w:rFonts w:ascii="Arial" w:hAnsi="Arial" w:cs="Arial"/>
          <w:sz w:val="22"/>
          <w:szCs w:val="22"/>
          <w:lang w:val="en-US"/>
        </w:rPr>
        <w:t>organisations</w:t>
      </w:r>
      <w:proofErr w:type="spellEnd"/>
      <w:r w:rsidRPr="007B18CC">
        <w:rPr>
          <w:rFonts w:ascii="Arial" w:hAnsi="Arial" w:cs="Arial"/>
          <w:sz w:val="22"/>
          <w:szCs w:val="22"/>
          <w:lang w:val="en-US"/>
        </w:rPr>
        <w:t xml:space="preserve"> and sanctions non-compliance.</w:t>
      </w:r>
    </w:p>
    <w:p w14:paraId="05A3A1B9"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 xml:space="preserve">The Regulator: </w:t>
      </w:r>
    </w:p>
    <w:p w14:paraId="717FEC61" w14:textId="77777777" w:rsidR="009E25F4" w:rsidRPr="007B18CC" w:rsidRDefault="009E25F4" w:rsidP="009E25F4">
      <w:pPr>
        <w:pStyle w:val="Heading7"/>
        <w:rPr>
          <w:rFonts w:ascii="Arial" w:hAnsi="Arial" w:cs="Arial"/>
          <w:szCs w:val="22"/>
          <w:lang w:val="en-US"/>
        </w:rPr>
      </w:pPr>
      <w:r w:rsidRPr="007B18CC">
        <w:rPr>
          <w:rFonts w:ascii="Arial" w:hAnsi="Arial" w:cs="Arial"/>
          <w:szCs w:val="22"/>
          <w:lang w:val="en-US"/>
        </w:rPr>
        <w:t xml:space="preserve">is designated as the Supervisory Authority for the Abu Dhabi Global Market, for the purposes of the Federal AML </w:t>
      </w:r>
      <w:proofErr w:type="gramStart"/>
      <w:r w:rsidRPr="007B18CC">
        <w:rPr>
          <w:rFonts w:ascii="Arial" w:hAnsi="Arial" w:cs="Arial"/>
          <w:szCs w:val="22"/>
          <w:lang w:val="en-US"/>
        </w:rPr>
        <w:t>Legislation;</w:t>
      </w:r>
      <w:proofErr w:type="gramEnd"/>
    </w:p>
    <w:p w14:paraId="539C2B97" w14:textId="77777777" w:rsidR="009E25F4" w:rsidRPr="007B18CC" w:rsidRDefault="009E25F4" w:rsidP="009E25F4">
      <w:pPr>
        <w:pStyle w:val="Heading7"/>
        <w:rPr>
          <w:rFonts w:ascii="Arial" w:hAnsi="Arial" w:cs="Arial"/>
          <w:szCs w:val="22"/>
          <w:lang w:val="en-US"/>
        </w:rPr>
      </w:pPr>
      <w:r w:rsidRPr="007B18CC">
        <w:rPr>
          <w:rFonts w:ascii="Arial" w:hAnsi="Arial" w:cs="Arial"/>
          <w:szCs w:val="22"/>
          <w:lang w:val="en-US"/>
        </w:rPr>
        <w:t>is responsible for regulation in relation to money laundering in the Abu Dhabi Global Market; and</w:t>
      </w:r>
    </w:p>
    <w:p w14:paraId="29411E7E" w14:textId="77777777" w:rsidR="009E25F4" w:rsidRPr="007B18CC" w:rsidRDefault="009E25F4" w:rsidP="009E25F4">
      <w:pPr>
        <w:pStyle w:val="Heading7"/>
        <w:rPr>
          <w:rFonts w:ascii="Arial" w:hAnsi="Arial" w:cs="Arial"/>
          <w:szCs w:val="22"/>
          <w:lang w:val="en-US"/>
        </w:rPr>
      </w:pPr>
      <w:r w:rsidRPr="007B18CC">
        <w:rPr>
          <w:rFonts w:ascii="Arial" w:hAnsi="Arial" w:cs="Arial"/>
          <w:szCs w:val="22"/>
          <w:lang w:val="en-US"/>
        </w:rPr>
        <w:t>has the power to supervise compliance with relevant AML laws in the State by Relevant Persons.</w:t>
      </w:r>
    </w:p>
    <w:p w14:paraId="423B8B0F"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rPr>
        <w:t>T</w:t>
      </w:r>
      <w:r w:rsidRPr="007B18CC">
        <w:rPr>
          <w:rFonts w:ascii="Arial" w:hAnsi="Arial" w:cs="Arial"/>
          <w:sz w:val="22"/>
          <w:szCs w:val="22"/>
          <w:lang w:val="en-US"/>
        </w:rPr>
        <w:t>he Regulator may, by written notice, deem a person to be a Relevant Person for the purposes of this Chapter and the Rules made under these Regulations, subject to such terms and conditions as it may consider appropriate.</w:t>
      </w:r>
    </w:p>
    <w:p w14:paraId="01529CA3"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Nothing in this section 15A is intended to limit any function or power conferred on another body or authority under the Federal AML Legislation.</w:t>
      </w:r>
    </w:p>
    <w:p w14:paraId="594FD90D" w14:textId="77777777" w:rsidR="009E25F4" w:rsidRPr="007B18CC" w:rsidRDefault="009E25F4" w:rsidP="009E25F4">
      <w:pPr>
        <w:rPr>
          <w:rFonts w:ascii="Arial" w:eastAsiaTheme="majorEastAsia" w:hAnsi="Arial" w:cs="Arial"/>
          <w:b/>
          <w:bCs/>
          <w:iCs/>
          <w:sz w:val="22"/>
          <w:szCs w:val="22"/>
        </w:rPr>
      </w:pPr>
      <w:r w:rsidRPr="00BD0DE3">
        <w:rPr>
          <w:rFonts w:ascii="Arial" w:hAnsi="Arial" w:cs="Arial"/>
          <w:b/>
          <w:bCs/>
          <w:sz w:val="22"/>
          <w:szCs w:val="22"/>
          <w:lang w:val="en-GB"/>
        </w:rPr>
        <w:t>15B.</w:t>
      </w:r>
      <w:r w:rsidRPr="007B18CC">
        <w:rPr>
          <w:rFonts w:ascii="Arial" w:hAnsi="Arial" w:cs="Arial"/>
          <w:sz w:val="22"/>
          <w:szCs w:val="22"/>
          <w:lang w:val="en-GB"/>
        </w:rPr>
        <w:tab/>
      </w:r>
      <w:r w:rsidRPr="007B18CC">
        <w:rPr>
          <w:rFonts w:ascii="Arial" w:eastAsiaTheme="majorEastAsia" w:hAnsi="Arial" w:cs="Arial"/>
          <w:b/>
          <w:bCs/>
          <w:iCs/>
          <w:sz w:val="22"/>
          <w:szCs w:val="22"/>
        </w:rPr>
        <w:t>Anti-Money Laundering Obligations of Relevant Persons</w:t>
      </w:r>
    </w:p>
    <w:p w14:paraId="6746BEA2" w14:textId="77777777" w:rsidR="009E25F4" w:rsidRPr="007B18CC" w:rsidRDefault="009E25F4" w:rsidP="009E25F4">
      <w:pPr>
        <w:rPr>
          <w:rFonts w:ascii="Arial" w:hAnsi="Arial" w:cs="Arial"/>
          <w:b/>
          <w:bCs/>
          <w:u w:val="single"/>
          <w:lang w:val="en-GB"/>
        </w:rPr>
      </w:pPr>
    </w:p>
    <w:p w14:paraId="200C3C46" w14:textId="77777777" w:rsidR="009E25F4" w:rsidRPr="007B18CC" w:rsidRDefault="009E25F4" w:rsidP="002B26D3">
      <w:pPr>
        <w:pStyle w:val="Heading6"/>
        <w:numPr>
          <w:ilvl w:val="5"/>
          <w:numId w:val="82"/>
        </w:numPr>
        <w:rPr>
          <w:rFonts w:ascii="Arial" w:hAnsi="Arial" w:cs="Arial"/>
          <w:sz w:val="22"/>
          <w:szCs w:val="22"/>
          <w:lang w:val="en-US"/>
        </w:rPr>
      </w:pPr>
      <w:r w:rsidRPr="007B18CC">
        <w:rPr>
          <w:rFonts w:ascii="Arial" w:hAnsi="Arial" w:cs="Arial"/>
          <w:sz w:val="22"/>
          <w:szCs w:val="22"/>
          <w:lang w:val="en-US"/>
        </w:rPr>
        <w:t>A Relevant Person shall comply with Federal AML Legislation as it applies to such person in the Abu Dhabi Global Market.</w:t>
      </w:r>
    </w:p>
    <w:p w14:paraId="107100BB"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 xml:space="preserve">A Relevant Person shall comply with any duty, requirement, prohibition, </w:t>
      </w:r>
      <w:proofErr w:type="gramStart"/>
      <w:r w:rsidRPr="007B18CC">
        <w:rPr>
          <w:rFonts w:ascii="Arial" w:hAnsi="Arial" w:cs="Arial"/>
          <w:sz w:val="22"/>
          <w:szCs w:val="22"/>
          <w:lang w:val="en-US"/>
        </w:rPr>
        <w:t>obligation</w:t>
      </w:r>
      <w:proofErr w:type="gramEnd"/>
      <w:r w:rsidRPr="007B18CC">
        <w:rPr>
          <w:rFonts w:ascii="Arial" w:hAnsi="Arial" w:cs="Arial"/>
          <w:sz w:val="22"/>
          <w:szCs w:val="22"/>
          <w:lang w:val="en-US"/>
        </w:rPr>
        <w:t xml:space="preserve"> or responsibility to which that person is subject under the Rules.</w:t>
      </w:r>
    </w:p>
    <w:p w14:paraId="5A35BB5B"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lastRenderedPageBreak/>
        <w:t>Where the Regulator detects conduct that it suspects may relate to money laundering, it shall promptly report its suspicions to the relevant authority exercising powers and performing functions under the relevant Federal AML Legislation.</w:t>
      </w:r>
    </w:p>
    <w:p w14:paraId="5A617F74"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A Relevant Person shall conduct customer due diligence as specified in the Rules.</w:t>
      </w:r>
    </w:p>
    <w:p w14:paraId="69636678" w14:textId="77777777" w:rsidR="009E25F4" w:rsidRPr="007B18CC" w:rsidRDefault="009E25F4" w:rsidP="009E25F4">
      <w:pPr>
        <w:pStyle w:val="Heading6"/>
        <w:rPr>
          <w:rFonts w:ascii="Arial" w:hAnsi="Arial" w:cs="Arial"/>
          <w:sz w:val="22"/>
          <w:szCs w:val="22"/>
          <w:lang w:val="en-US"/>
        </w:rPr>
      </w:pPr>
      <w:r w:rsidRPr="007B18CC">
        <w:rPr>
          <w:rFonts w:ascii="Arial" w:hAnsi="Arial" w:cs="Arial"/>
          <w:sz w:val="22"/>
          <w:szCs w:val="22"/>
          <w:lang w:val="en-US"/>
        </w:rPr>
        <w:t>A Relevant Person shall maintain records relating to customer due diligence, transactions and anti-money laundering measures as prescribed in the Rules.</w:t>
      </w:r>
    </w:p>
    <w:p w14:paraId="255F07ED" w14:textId="77777777" w:rsidR="00C65DD2" w:rsidRPr="007B18CC" w:rsidRDefault="00C65DD2" w:rsidP="00A47E29">
      <w:pPr>
        <w:pStyle w:val="Heading1"/>
        <w:rPr>
          <w:rFonts w:ascii="Arial" w:hAnsi="Arial" w:cs="Arial"/>
        </w:rPr>
      </w:pPr>
      <w:r w:rsidRPr="007B18CC">
        <w:rPr>
          <w:rFonts w:ascii="Arial" w:hAnsi="Arial" w:cs="Arial"/>
        </w:rPr>
        <w:t xml:space="preserve"> </w:t>
      </w:r>
      <w:bookmarkStart w:id="94" w:name="_Ref417314602"/>
      <w:bookmarkStart w:id="95" w:name="_Toc431465100"/>
      <w:bookmarkStart w:id="96" w:name="_Toc153363773"/>
      <w:r w:rsidR="00AD5D49" w:rsidRPr="007B18CC">
        <w:rPr>
          <w:rFonts w:ascii="Arial" w:hAnsi="Arial" w:cs="Arial"/>
        </w:rPr>
        <w:t xml:space="preserve">Part 3 </w:t>
      </w:r>
      <w:r w:rsidRPr="007B18CC">
        <w:rPr>
          <w:rFonts w:ascii="Arial" w:hAnsi="Arial" w:cs="Arial"/>
        </w:rPr>
        <w:t>Regulated Activities</w:t>
      </w:r>
      <w:bookmarkEnd w:id="18"/>
      <w:bookmarkEnd w:id="94"/>
      <w:bookmarkEnd w:id="95"/>
      <w:bookmarkEnd w:id="96"/>
    </w:p>
    <w:p w14:paraId="49BFCC04"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97" w:name="_Ref412599561"/>
      <w:r w:rsidRPr="007B18CC">
        <w:rPr>
          <w:rFonts w:ascii="Arial" w:hAnsi="Arial" w:cs="Arial"/>
          <w:sz w:val="22"/>
          <w:szCs w:val="22"/>
          <w:lang w:val="en-US"/>
        </w:rPr>
        <w:t>The General Prohibition</w:t>
      </w:r>
      <w:bookmarkEnd w:id="97"/>
    </w:p>
    <w:p w14:paraId="5E0282C7" w14:textId="77777777" w:rsidR="00C65DD2" w:rsidRPr="007B18CC" w:rsidRDefault="00C65DD2" w:rsidP="007C48EC">
      <w:pPr>
        <w:pStyle w:val="Heading6"/>
        <w:numPr>
          <w:ilvl w:val="5"/>
          <w:numId w:val="42"/>
        </w:numPr>
        <w:rPr>
          <w:rFonts w:ascii="Arial" w:hAnsi="Arial" w:cs="Arial"/>
          <w:sz w:val="22"/>
          <w:szCs w:val="22"/>
          <w:lang w:val="en-US"/>
        </w:rPr>
      </w:pPr>
      <w:r w:rsidRPr="007B18CC">
        <w:rPr>
          <w:rFonts w:ascii="Arial" w:hAnsi="Arial" w:cs="Arial"/>
          <w:sz w:val="22"/>
          <w:szCs w:val="22"/>
          <w:lang w:val="en-US"/>
        </w:rPr>
        <w:t xml:space="preserve">No person may carry on a Regulated Activity </w:t>
      </w:r>
      <w:r w:rsidR="008973B6" w:rsidRPr="007B18CC">
        <w:rPr>
          <w:rFonts w:ascii="Arial" w:hAnsi="Arial" w:cs="Arial"/>
          <w:sz w:val="22"/>
          <w:szCs w:val="22"/>
          <w:lang w:val="en-US"/>
        </w:rPr>
        <w:t xml:space="preserve">by way of business </w:t>
      </w:r>
      <w:r w:rsidRPr="007B18CC">
        <w:rPr>
          <w:rFonts w:ascii="Arial" w:hAnsi="Arial" w:cs="Arial"/>
          <w:sz w:val="22"/>
          <w:szCs w:val="22"/>
          <w:lang w:val="en-US"/>
        </w:rPr>
        <w:t>in the Abu Dhabi Global Market, or purport to do so, unless he is—</w:t>
      </w:r>
    </w:p>
    <w:p w14:paraId="215FF78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 Authorised Person; or</w:t>
      </w:r>
    </w:p>
    <w:p w14:paraId="79A75A0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 Exempt Person.</w:t>
      </w:r>
    </w:p>
    <w:p w14:paraId="24354E34" w14:textId="77777777" w:rsidR="00C65DD2" w:rsidRPr="007B18CC" w:rsidRDefault="00C65DD2" w:rsidP="008D34F7">
      <w:pPr>
        <w:pStyle w:val="Heading6"/>
        <w:rPr>
          <w:rFonts w:ascii="Arial" w:hAnsi="Arial" w:cs="Arial"/>
          <w:sz w:val="22"/>
          <w:szCs w:val="22"/>
          <w:lang w:val="en-US"/>
        </w:rPr>
      </w:pPr>
      <w:bookmarkStart w:id="98" w:name="_Ref412716916"/>
      <w:r w:rsidRPr="007B18CC">
        <w:rPr>
          <w:rFonts w:ascii="Arial" w:hAnsi="Arial" w:cs="Arial"/>
          <w:sz w:val="22"/>
          <w:szCs w:val="22"/>
          <w:lang w:val="en-US"/>
        </w:rPr>
        <w:t>The prohibition is referred to in these Regulations as the General Prohibition.</w:t>
      </w:r>
      <w:bookmarkStart w:id="99" w:name="_Ref416712904"/>
      <w:bookmarkEnd w:id="98"/>
    </w:p>
    <w:p w14:paraId="2C05F962" w14:textId="77777777" w:rsidR="00C65DD2" w:rsidRPr="007B18CC" w:rsidRDefault="00C65DD2" w:rsidP="008D34F7">
      <w:pPr>
        <w:pStyle w:val="Heading6"/>
        <w:rPr>
          <w:rFonts w:ascii="Arial" w:hAnsi="Arial" w:cs="Arial"/>
          <w:sz w:val="22"/>
          <w:szCs w:val="22"/>
          <w:lang w:val="en-US"/>
        </w:rPr>
      </w:pPr>
      <w:bookmarkStart w:id="100" w:name="_Ref418616163"/>
      <w:r w:rsidRPr="007B18CC">
        <w:rPr>
          <w:rFonts w:ascii="Arial" w:hAnsi="Arial" w:cs="Arial"/>
          <w:sz w:val="22"/>
          <w:szCs w:val="22"/>
          <w:lang w:val="en-US"/>
        </w:rPr>
        <w:t xml:space="preserve">The persons set out in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3</w:t>
      </w:r>
      <w:r w:rsidRPr="007B18CC">
        <w:rPr>
          <w:rFonts w:ascii="Arial" w:hAnsi="Arial" w:cs="Arial"/>
          <w:sz w:val="22"/>
          <w:szCs w:val="22"/>
          <w:lang w:val="en-US"/>
        </w:rPr>
        <w:t xml:space="preserve"> are exempt from the General Prohibition.</w:t>
      </w:r>
      <w:bookmarkEnd w:id="99"/>
      <w:bookmarkEnd w:id="100"/>
    </w:p>
    <w:p w14:paraId="7C3CEBEE"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101" w:name="_Ref412495852"/>
      <w:r w:rsidRPr="007B18CC">
        <w:rPr>
          <w:rFonts w:ascii="Arial" w:hAnsi="Arial" w:cs="Arial"/>
          <w:sz w:val="22"/>
          <w:szCs w:val="22"/>
          <w:lang w:val="en-US"/>
        </w:rPr>
        <w:t>Authorised Persons acting without a Financial Services Permission</w:t>
      </w:r>
      <w:bookmarkStart w:id="102" w:name="_Ref412495837"/>
      <w:bookmarkEnd w:id="101"/>
    </w:p>
    <w:p w14:paraId="483406AA" w14:textId="77777777" w:rsidR="00C65DD2" w:rsidRPr="007B18CC" w:rsidRDefault="00123F19" w:rsidP="000B1A74">
      <w:pPr>
        <w:pStyle w:val="Heading6"/>
        <w:rPr>
          <w:rFonts w:ascii="Arial" w:hAnsi="Arial" w:cs="Arial"/>
          <w:sz w:val="22"/>
          <w:szCs w:val="22"/>
          <w:lang w:val="en-US"/>
        </w:rPr>
      </w:pPr>
      <w:bookmarkStart w:id="103" w:name="_Ref412654329"/>
      <w:bookmarkStart w:id="104" w:name="_Ref415598386"/>
      <w:r w:rsidRPr="007B18CC">
        <w:rPr>
          <w:rFonts w:ascii="Arial" w:hAnsi="Arial" w:cs="Arial"/>
          <w:sz w:val="22"/>
          <w:szCs w:val="22"/>
          <w:lang w:val="en-US"/>
        </w:rPr>
        <w:t>A</w:t>
      </w:r>
      <w:r w:rsidR="00C65DD2" w:rsidRPr="007B18CC">
        <w:rPr>
          <w:rFonts w:ascii="Arial" w:hAnsi="Arial" w:cs="Arial"/>
          <w:sz w:val="22"/>
          <w:szCs w:val="22"/>
          <w:lang w:val="en-US"/>
        </w:rPr>
        <w:t xml:space="preserve">n Authorised Person </w:t>
      </w:r>
      <w:r w:rsidRPr="007B18CC">
        <w:rPr>
          <w:rFonts w:ascii="Arial" w:hAnsi="Arial" w:cs="Arial"/>
          <w:sz w:val="22"/>
          <w:szCs w:val="22"/>
          <w:lang w:val="en-US"/>
        </w:rPr>
        <w:t>must not carry</w:t>
      </w:r>
      <w:r w:rsidR="00C65DD2" w:rsidRPr="007B18CC">
        <w:rPr>
          <w:rFonts w:ascii="Arial" w:hAnsi="Arial" w:cs="Arial"/>
          <w:sz w:val="22"/>
          <w:szCs w:val="22"/>
          <w:lang w:val="en-US"/>
        </w:rPr>
        <w:t xml:space="preserve"> on a Regulated Activity in the Abu Dhabi Global Market, or purport to do so, otherwise than in accordance with a Financial Services Permission</w:t>
      </w:r>
      <w:bookmarkEnd w:id="102"/>
      <w:bookmarkEnd w:id="103"/>
      <w:r w:rsidR="00C65DD2" w:rsidRPr="007B18CC">
        <w:rPr>
          <w:rFonts w:ascii="Arial" w:hAnsi="Arial" w:cs="Arial"/>
          <w:sz w:val="22"/>
          <w:szCs w:val="22"/>
          <w:lang w:val="en-US"/>
        </w:rPr>
        <w:t>.</w:t>
      </w:r>
      <w:bookmarkEnd w:id="104"/>
    </w:p>
    <w:p w14:paraId="0EF095AE" w14:textId="77777777" w:rsidR="00C65DD2" w:rsidRPr="007B18CC" w:rsidRDefault="00C65DD2" w:rsidP="001E094A">
      <w:pPr>
        <w:pStyle w:val="Heading6"/>
        <w:rPr>
          <w:rFonts w:ascii="Arial" w:hAnsi="Arial" w:cs="Arial"/>
          <w:sz w:val="22"/>
          <w:szCs w:val="22"/>
          <w:lang w:val="en-US"/>
        </w:rPr>
      </w:pPr>
      <w:bookmarkStart w:id="105" w:name="_Ref412495871"/>
      <w:bookmarkStart w:id="106" w:name="_Ref418090884"/>
      <w:r w:rsidRPr="007B18CC">
        <w:rPr>
          <w:rFonts w:ascii="Arial" w:hAnsi="Arial" w:cs="Arial"/>
          <w:sz w:val="22"/>
          <w:szCs w:val="22"/>
          <w:lang w:val="en-US"/>
        </w:rPr>
        <w:t xml:space="preserve">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w:t>
      </w:r>
      <w:r w:rsidR="00123F19" w:rsidRPr="007B18CC">
        <w:rPr>
          <w:rFonts w:ascii="Arial" w:hAnsi="Arial" w:cs="Arial"/>
          <w:sz w:val="22"/>
          <w:szCs w:val="22"/>
          <w:lang w:val="en-US"/>
        </w:rPr>
        <w:t>of</w:t>
      </w:r>
      <w:r w:rsidRPr="007B18CC">
        <w:rPr>
          <w:rFonts w:ascii="Arial" w:hAnsi="Arial" w:cs="Arial"/>
          <w:sz w:val="22"/>
          <w:szCs w:val="22"/>
          <w:lang w:val="en-US"/>
        </w:rPr>
        <w:t xml:space="preserve"> subsection </w:t>
      </w:r>
      <w:bookmarkEnd w:id="105"/>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give rise to any right of action for breach of statutory duty.</w:t>
      </w:r>
      <w:bookmarkEnd w:id="106"/>
    </w:p>
    <w:p w14:paraId="3EAAF998"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107" w:name="_Ref412495942"/>
      <w:r w:rsidRPr="007B18CC">
        <w:rPr>
          <w:rFonts w:ascii="Arial" w:hAnsi="Arial" w:cs="Arial"/>
          <w:sz w:val="22"/>
          <w:szCs w:val="22"/>
          <w:lang w:val="en-US"/>
        </w:rPr>
        <w:t>Restrictions on financial promotion</w:t>
      </w:r>
      <w:bookmarkEnd w:id="107"/>
    </w:p>
    <w:p w14:paraId="40361DB3" w14:textId="77777777" w:rsidR="00C65DD2" w:rsidRPr="007B18CC" w:rsidRDefault="00C65DD2" w:rsidP="006C5DAB">
      <w:pPr>
        <w:pStyle w:val="Heading6"/>
        <w:rPr>
          <w:rFonts w:ascii="Arial" w:hAnsi="Arial" w:cs="Arial"/>
          <w:sz w:val="22"/>
          <w:szCs w:val="22"/>
          <w:lang w:val="en-US"/>
        </w:rPr>
      </w:pPr>
      <w:bookmarkStart w:id="108" w:name="_Ref412495505"/>
      <w:r w:rsidRPr="007B18CC">
        <w:rPr>
          <w:rFonts w:ascii="Arial" w:hAnsi="Arial" w:cs="Arial"/>
          <w:sz w:val="22"/>
          <w:szCs w:val="22"/>
          <w:lang w:val="en-US"/>
        </w:rPr>
        <w:t xml:space="preserve">A person ("A") must not,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business, </w:t>
      </w:r>
      <w:r w:rsidR="006C5DAB" w:rsidRPr="007B18CC">
        <w:rPr>
          <w:rFonts w:ascii="Arial" w:hAnsi="Arial" w:cs="Arial"/>
          <w:sz w:val="22"/>
          <w:szCs w:val="22"/>
          <w:lang w:val="en-US"/>
        </w:rPr>
        <w:t>c</w:t>
      </w:r>
      <w:r w:rsidRPr="007B18CC">
        <w:rPr>
          <w:rFonts w:ascii="Arial" w:hAnsi="Arial" w:cs="Arial"/>
          <w:sz w:val="22"/>
          <w:szCs w:val="22"/>
          <w:lang w:val="en-US"/>
        </w:rPr>
        <w:t>ommunicate an invitation or inducement to Engage in Investment Activity</w:t>
      </w:r>
      <w:r w:rsidR="00384EE3" w:rsidRPr="007B18CC">
        <w:rPr>
          <w:rFonts w:ascii="Arial" w:hAnsi="Arial" w:cs="Arial"/>
          <w:sz w:val="22"/>
          <w:szCs w:val="22"/>
          <w:lang w:val="en-US"/>
        </w:rPr>
        <w:t xml:space="preserve"> (the "Financial Promotion Restriction")</w:t>
      </w:r>
      <w:r w:rsidRPr="007B18CC">
        <w:rPr>
          <w:rFonts w:ascii="Arial" w:hAnsi="Arial" w:cs="Arial"/>
          <w:sz w:val="22"/>
          <w:szCs w:val="22"/>
          <w:lang w:val="en-US"/>
        </w:rPr>
        <w:t>.</w:t>
      </w:r>
      <w:bookmarkEnd w:id="108"/>
    </w:p>
    <w:p w14:paraId="771E41ED" w14:textId="77777777" w:rsidR="00C65DD2" w:rsidRPr="007B18CC" w:rsidRDefault="00F1277E" w:rsidP="00AC5223">
      <w:pPr>
        <w:pStyle w:val="Heading6"/>
        <w:rPr>
          <w:rFonts w:ascii="Arial" w:hAnsi="Arial" w:cs="Arial"/>
          <w:sz w:val="22"/>
          <w:szCs w:val="22"/>
          <w:lang w:val="en-US"/>
        </w:rPr>
      </w:pPr>
      <w:bookmarkStart w:id="109" w:name="_Ref414624728"/>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C65DD2" w:rsidRPr="007B18CC">
        <w:rPr>
          <w:rFonts w:ascii="Arial" w:hAnsi="Arial" w:cs="Arial"/>
          <w:sz w:val="22"/>
          <w:szCs w:val="22"/>
          <w:lang w:val="en-US"/>
        </w:rPr>
        <w:t xml:space="preserve"> does not apply if—</w:t>
      </w:r>
      <w:bookmarkEnd w:id="109"/>
    </w:p>
    <w:p w14:paraId="5ED4227F" w14:textId="77777777" w:rsidR="00C65DD2" w:rsidRPr="007B18CC" w:rsidRDefault="00C65DD2" w:rsidP="00BE63E9">
      <w:pPr>
        <w:pStyle w:val="Heading7"/>
        <w:rPr>
          <w:rFonts w:ascii="Arial" w:hAnsi="Arial" w:cs="Arial"/>
          <w:szCs w:val="22"/>
          <w:lang w:val="en-US"/>
        </w:rPr>
      </w:pPr>
      <w:bookmarkStart w:id="110" w:name="_Ref414624732"/>
      <w:r w:rsidRPr="007B18CC">
        <w:rPr>
          <w:rFonts w:ascii="Arial" w:hAnsi="Arial" w:cs="Arial"/>
          <w:szCs w:val="22"/>
          <w:lang w:val="en-US"/>
        </w:rPr>
        <w:t xml:space="preserve">A is an Authorised Person or an Exempt </w:t>
      </w:r>
      <w:proofErr w:type="gramStart"/>
      <w:r w:rsidRPr="007B18CC">
        <w:rPr>
          <w:rFonts w:ascii="Arial" w:hAnsi="Arial" w:cs="Arial"/>
          <w:szCs w:val="22"/>
          <w:lang w:val="en-US"/>
        </w:rPr>
        <w:t>Person</w:t>
      </w:r>
      <w:bookmarkEnd w:id="110"/>
      <w:r w:rsidRPr="007B18CC">
        <w:rPr>
          <w:rFonts w:ascii="Arial" w:hAnsi="Arial" w:cs="Arial"/>
          <w:szCs w:val="22"/>
          <w:lang w:val="en-US"/>
        </w:rPr>
        <w:t>;</w:t>
      </w:r>
      <w:proofErr w:type="gramEnd"/>
    </w:p>
    <w:p w14:paraId="0B3C56A7" w14:textId="77777777" w:rsidR="00C65DD2" w:rsidRPr="007B18CC" w:rsidRDefault="00C65DD2" w:rsidP="00123F19">
      <w:pPr>
        <w:pStyle w:val="Heading7"/>
        <w:rPr>
          <w:rFonts w:ascii="Arial" w:hAnsi="Arial" w:cs="Arial"/>
          <w:szCs w:val="22"/>
          <w:lang w:val="en-US"/>
        </w:rPr>
      </w:pPr>
      <w:r w:rsidRPr="007B18CC">
        <w:rPr>
          <w:rFonts w:ascii="Arial" w:hAnsi="Arial" w:cs="Arial"/>
          <w:szCs w:val="22"/>
          <w:lang w:val="en-US"/>
        </w:rPr>
        <w:t xml:space="preserve">A is licensed and supervised by a </w:t>
      </w:r>
      <w:r w:rsidR="00123F19" w:rsidRPr="007B18CC">
        <w:rPr>
          <w:rFonts w:ascii="Arial" w:hAnsi="Arial" w:cs="Arial"/>
          <w:szCs w:val="22"/>
          <w:lang w:val="en-US"/>
        </w:rPr>
        <w:t>financial services regulator</w:t>
      </w:r>
      <w:r w:rsidRPr="007B18CC">
        <w:rPr>
          <w:rFonts w:ascii="Arial" w:hAnsi="Arial" w:cs="Arial"/>
          <w:szCs w:val="22"/>
          <w:lang w:val="en-US"/>
        </w:rPr>
        <w:t xml:space="preserve"> in the </w:t>
      </w:r>
      <w:proofErr w:type="gramStart"/>
      <w:r w:rsidRPr="007B18CC">
        <w:rPr>
          <w:rFonts w:ascii="Arial" w:hAnsi="Arial" w:cs="Arial"/>
          <w:szCs w:val="22"/>
          <w:lang w:val="en-US"/>
        </w:rPr>
        <w:t>U.A.E.;</w:t>
      </w:r>
      <w:proofErr w:type="gramEnd"/>
    </w:p>
    <w:p w14:paraId="24D50974" w14:textId="77777777" w:rsidR="00C65DD2" w:rsidRPr="007B18CC" w:rsidRDefault="00C65DD2" w:rsidP="006C5DAB">
      <w:pPr>
        <w:pStyle w:val="Heading7"/>
        <w:rPr>
          <w:rFonts w:ascii="Arial" w:hAnsi="Arial" w:cs="Arial"/>
          <w:szCs w:val="22"/>
          <w:lang w:val="en-US"/>
        </w:rPr>
      </w:pPr>
      <w:r w:rsidRPr="007B18CC">
        <w:rPr>
          <w:rFonts w:ascii="Arial" w:hAnsi="Arial" w:cs="Arial"/>
          <w:szCs w:val="22"/>
          <w:lang w:val="en-US"/>
        </w:rPr>
        <w:t xml:space="preserve">the content of the </w:t>
      </w:r>
      <w:r w:rsidR="006C5DAB" w:rsidRPr="007B18CC">
        <w:rPr>
          <w:rFonts w:ascii="Arial" w:hAnsi="Arial" w:cs="Arial"/>
          <w:szCs w:val="22"/>
        </w:rPr>
        <w:t>communication</w:t>
      </w:r>
      <w:r w:rsidRPr="007B18CC">
        <w:rPr>
          <w:rFonts w:ascii="Arial" w:hAnsi="Arial" w:cs="Arial"/>
          <w:szCs w:val="22"/>
          <w:lang w:val="en-US"/>
        </w:rPr>
        <w:t xml:space="preserve"> is approved for the purposes of this section by an Authorised Person or an Exempt Person; or</w:t>
      </w:r>
    </w:p>
    <w:p w14:paraId="1BD8773E" w14:textId="77777777" w:rsidR="00C65DD2" w:rsidRPr="007B18CC" w:rsidRDefault="00C65DD2" w:rsidP="006C5DAB">
      <w:pPr>
        <w:pStyle w:val="Heading7"/>
        <w:rPr>
          <w:rFonts w:ascii="Arial" w:hAnsi="Arial" w:cs="Arial"/>
          <w:szCs w:val="22"/>
          <w:lang w:val="en-US"/>
        </w:rPr>
      </w:pPr>
      <w:r w:rsidRPr="007B18CC">
        <w:rPr>
          <w:rFonts w:ascii="Arial" w:hAnsi="Arial" w:cs="Arial"/>
          <w:szCs w:val="22"/>
          <w:lang w:val="en-US"/>
        </w:rPr>
        <w:t xml:space="preserve">the </w:t>
      </w:r>
      <w:r w:rsidR="006C5DAB" w:rsidRPr="007B18CC">
        <w:rPr>
          <w:rFonts w:ascii="Arial" w:hAnsi="Arial" w:cs="Arial"/>
          <w:szCs w:val="22"/>
        </w:rPr>
        <w:t>communication</w:t>
      </w:r>
      <w:r w:rsidR="00E11ADC" w:rsidRPr="007B18CC">
        <w:rPr>
          <w:rFonts w:ascii="Arial" w:hAnsi="Arial" w:cs="Arial"/>
          <w:szCs w:val="22"/>
          <w:lang w:val="en-US"/>
        </w:rPr>
        <w:t xml:space="preserve"> </w:t>
      </w:r>
      <w:r w:rsidRPr="007B18CC">
        <w:rPr>
          <w:rFonts w:ascii="Arial" w:hAnsi="Arial" w:cs="Arial"/>
          <w:szCs w:val="22"/>
          <w:lang w:val="en-US"/>
        </w:rPr>
        <w:t xml:space="preserve">is an exempt communication under </w:t>
      </w:r>
      <w:r w:rsidR="004B2533" w:rsidRPr="007B18CC">
        <w:rPr>
          <w:rFonts w:ascii="Arial" w:hAnsi="Arial" w:cs="Arial"/>
          <w:szCs w:val="22"/>
          <w:cs/>
          <w:lang w:val="en-US"/>
        </w:rPr>
        <w:t>‎</w:t>
      </w:r>
      <w:r w:rsidR="004B2533" w:rsidRPr="007B18CC">
        <w:rPr>
          <w:rFonts w:ascii="Arial" w:hAnsi="Arial" w:cs="Arial"/>
          <w:szCs w:val="22"/>
          <w:lang w:val="en-US"/>
        </w:rPr>
        <w:t>Schedule 2</w:t>
      </w:r>
      <w:r w:rsidRPr="007B18CC">
        <w:rPr>
          <w:rFonts w:ascii="Arial" w:hAnsi="Arial" w:cs="Arial"/>
          <w:szCs w:val="22"/>
          <w:lang w:val="en-US"/>
        </w:rPr>
        <w:t>.</w:t>
      </w:r>
    </w:p>
    <w:p w14:paraId="5A633FAB" w14:textId="77777777" w:rsidR="00C65DD2" w:rsidRPr="007B18CC" w:rsidRDefault="00C65DD2" w:rsidP="006C5DAB">
      <w:pPr>
        <w:pStyle w:val="Heading6"/>
        <w:rPr>
          <w:rFonts w:ascii="Arial" w:hAnsi="Arial" w:cs="Arial"/>
          <w:sz w:val="22"/>
          <w:szCs w:val="22"/>
          <w:lang w:val="en-US"/>
        </w:rPr>
      </w:pPr>
      <w:bookmarkStart w:id="111" w:name="_Ref417315436"/>
      <w:r w:rsidRPr="007B18CC">
        <w:rPr>
          <w:rFonts w:ascii="Arial" w:hAnsi="Arial" w:cs="Arial"/>
          <w:sz w:val="22"/>
          <w:szCs w:val="22"/>
          <w:lang w:val="en-US"/>
        </w:rPr>
        <w:t xml:space="preserve">In the case of a </w:t>
      </w:r>
      <w:r w:rsidR="006C5DAB" w:rsidRPr="007B18CC">
        <w:rPr>
          <w:rFonts w:ascii="Arial" w:hAnsi="Arial" w:cs="Arial"/>
          <w:sz w:val="22"/>
          <w:szCs w:val="22"/>
        </w:rPr>
        <w:t>communication</w:t>
      </w:r>
      <w:r w:rsidRPr="007B18CC">
        <w:rPr>
          <w:rFonts w:ascii="Arial" w:hAnsi="Arial" w:cs="Arial"/>
          <w:sz w:val="22"/>
          <w:szCs w:val="22"/>
          <w:lang w:val="en-US"/>
        </w:rPr>
        <w:t xml:space="preserve"> originating outside the Abu Dhabi Global Market,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applies only if the </w:t>
      </w:r>
      <w:r w:rsidR="006C5DAB" w:rsidRPr="007B18CC">
        <w:rPr>
          <w:rFonts w:ascii="Arial" w:hAnsi="Arial" w:cs="Arial"/>
          <w:sz w:val="22"/>
          <w:szCs w:val="22"/>
        </w:rPr>
        <w:t>communication</w:t>
      </w:r>
      <w:r w:rsidRPr="007B18CC">
        <w:rPr>
          <w:rFonts w:ascii="Arial" w:hAnsi="Arial" w:cs="Arial"/>
          <w:sz w:val="22"/>
          <w:szCs w:val="22"/>
          <w:lang w:val="en-US"/>
        </w:rPr>
        <w:t xml:space="preserve"> </w:t>
      </w:r>
      <w:proofErr w:type="gramStart"/>
      <w:r w:rsidRPr="007B18CC">
        <w:rPr>
          <w:rFonts w:ascii="Arial" w:hAnsi="Arial" w:cs="Arial"/>
          <w:sz w:val="22"/>
          <w:szCs w:val="22"/>
          <w:lang w:val="en-US"/>
        </w:rPr>
        <w:t>is capable of having</w:t>
      </w:r>
      <w:proofErr w:type="gramEnd"/>
      <w:r w:rsidRPr="007B18CC">
        <w:rPr>
          <w:rFonts w:ascii="Arial" w:hAnsi="Arial" w:cs="Arial"/>
          <w:sz w:val="22"/>
          <w:szCs w:val="22"/>
          <w:lang w:val="en-US"/>
        </w:rPr>
        <w:t xml:space="preserve"> an effect in the Abu Dhabi Global Market.</w:t>
      </w:r>
      <w:bookmarkEnd w:id="111"/>
    </w:p>
    <w:p w14:paraId="2C8E5B2A" w14:textId="77777777" w:rsidR="00384EE3" w:rsidRPr="007B18CC" w:rsidRDefault="00384EE3" w:rsidP="00E11ADC">
      <w:pPr>
        <w:pStyle w:val="Heading6"/>
        <w:rPr>
          <w:rFonts w:ascii="Arial" w:hAnsi="Arial" w:cs="Arial"/>
          <w:sz w:val="22"/>
          <w:szCs w:val="22"/>
          <w:lang w:val="en-US"/>
        </w:rPr>
      </w:pPr>
      <w:r w:rsidRPr="007B18CC">
        <w:rPr>
          <w:rFonts w:ascii="Arial" w:hAnsi="Arial" w:cs="Arial"/>
          <w:sz w:val="22"/>
          <w:szCs w:val="22"/>
          <w:lang w:val="en-US"/>
        </w:rPr>
        <w:t xml:space="preserve">For the purposes of the Financial Promotion Restriction, "communicate" shall include causing a communication to be made. </w:t>
      </w:r>
    </w:p>
    <w:p w14:paraId="6C4C1E24" w14:textId="77777777" w:rsidR="00C65DD2" w:rsidRPr="007B18CC" w:rsidRDefault="004B2533" w:rsidP="000B1A74">
      <w:pPr>
        <w:pStyle w:val="Heading6"/>
        <w:rPr>
          <w:rFonts w:ascii="Arial" w:hAnsi="Arial" w:cs="Arial"/>
          <w:sz w:val="22"/>
          <w:szCs w:val="22"/>
          <w:lang w:val="en-US"/>
        </w:rPr>
      </w:pPr>
      <w:r w:rsidRPr="007B18CC">
        <w:rPr>
          <w:rFonts w:ascii="Arial" w:hAnsi="Arial" w:cs="Arial"/>
          <w:sz w:val="22"/>
          <w:szCs w:val="22"/>
          <w:cs/>
          <w:lang w:val="en-US"/>
        </w:rPr>
        <w:lastRenderedPageBreak/>
        <w:t>‎</w:t>
      </w:r>
      <w:r w:rsidRPr="007B18CC">
        <w:rPr>
          <w:rFonts w:ascii="Arial" w:hAnsi="Arial" w:cs="Arial"/>
          <w:sz w:val="22"/>
          <w:szCs w:val="22"/>
          <w:lang w:val="en-US"/>
        </w:rPr>
        <w:t>Schedule 2</w:t>
      </w:r>
      <w:r w:rsidR="00C65DD2" w:rsidRPr="007B18CC">
        <w:rPr>
          <w:rFonts w:ascii="Arial" w:hAnsi="Arial" w:cs="Arial"/>
          <w:sz w:val="22"/>
          <w:szCs w:val="22"/>
          <w:lang w:val="en-US"/>
        </w:rPr>
        <w:t xml:space="preserve"> specifies circumstances in which subsection </w:t>
      </w:r>
      <w:r w:rsidRPr="007B18CC">
        <w:rPr>
          <w:rFonts w:ascii="Arial" w:hAnsi="Arial" w:cs="Arial"/>
          <w:sz w:val="22"/>
          <w:szCs w:val="22"/>
          <w:cs/>
          <w:lang w:val="en-US"/>
        </w:rPr>
        <w:t>‎</w:t>
      </w:r>
      <w:r w:rsidRPr="007B18CC">
        <w:rPr>
          <w:rFonts w:ascii="Arial" w:hAnsi="Arial" w:cs="Arial"/>
          <w:sz w:val="22"/>
          <w:szCs w:val="22"/>
          <w:lang w:val="en-US"/>
        </w:rPr>
        <w:t>(1)</w:t>
      </w:r>
      <w:r w:rsidR="00C65DD2" w:rsidRPr="007B18CC">
        <w:rPr>
          <w:rFonts w:ascii="Arial" w:hAnsi="Arial" w:cs="Arial"/>
          <w:sz w:val="22"/>
          <w:szCs w:val="22"/>
          <w:lang w:val="en-US"/>
        </w:rPr>
        <w:t xml:space="preserve"> does not apply.</w:t>
      </w:r>
    </w:p>
    <w:p w14:paraId="3F2D3AA6"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112" w:name="_Ref418089315"/>
      <w:r w:rsidRPr="007B18CC">
        <w:rPr>
          <w:rFonts w:ascii="Arial" w:hAnsi="Arial" w:cs="Arial"/>
          <w:sz w:val="22"/>
          <w:szCs w:val="22"/>
          <w:lang w:val="en-US"/>
        </w:rPr>
        <w:t>Regulated Activities</w:t>
      </w:r>
      <w:bookmarkEnd w:id="112"/>
    </w:p>
    <w:p w14:paraId="452FB79D" w14:textId="77777777" w:rsidR="00C65DD2" w:rsidRPr="007B18CC" w:rsidRDefault="00C65DD2" w:rsidP="00705089">
      <w:pPr>
        <w:pStyle w:val="Heading6"/>
        <w:numPr>
          <w:ilvl w:val="0"/>
          <w:numId w:val="0"/>
        </w:numPr>
        <w:rPr>
          <w:rFonts w:ascii="Arial" w:hAnsi="Arial" w:cs="Arial"/>
          <w:sz w:val="22"/>
          <w:szCs w:val="22"/>
          <w:lang w:val="en-US"/>
        </w:rPr>
      </w:pPr>
      <w:bookmarkStart w:id="113" w:name="_Ref414403559"/>
      <w:r w:rsidRPr="007B18CC">
        <w:rPr>
          <w:rFonts w:ascii="Arial" w:hAnsi="Arial" w:cs="Arial"/>
          <w:sz w:val="22"/>
          <w:szCs w:val="22"/>
          <w:lang w:val="en-US"/>
        </w:rPr>
        <w:t xml:space="preserve">An activity is a Regulated Activity </w:t>
      </w:r>
      <w:bookmarkEnd w:id="113"/>
      <w:r w:rsidRPr="007B18CC">
        <w:rPr>
          <w:rFonts w:ascii="Arial" w:hAnsi="Arial" w:cs="Arial"/>
          <w:sz w:val="22"/>
          <w:szCs w:val="22"/>
          <w:lang w:val="en-US"/>
        </w:rPr>
        <w:t xml:space="preserve">if it is </w:t>
      </w:r>
      <w:r w:rsidR="00705089" w:rsidRPr="007B18CC">
        <w:rPr>
          <w:rFonts w:ascii="Arial" w:hAnsi="Arial" w:cs="Arial"/>
          <w:sz w:val="22"/>
          <w:szCs w:val="22"/>
          <w:lang w:val="en-US"/>
        </w:rPr>
        <w:t>s</w:t>
      </w:r>
      <w:r w:rsidRPr="007B18CC">
        <w:rPr>
          <w:rFonts w:ascii="Arial" w:hAnsi="Arial" w:cs="Arial"/>
          <w:sz w:val="22"/>
          <w:szCs w:val="22"/>
          <w:lang w:val="en-US"/>
        </w:rPr>
        <w:t xml:space="preserve">pecified as a Regulated Activity in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1</w:t>
      </w:r>
      <w:r w:rsidRPr="007B18CC">
        <w:rPr>
          <w:rFonts w:ascii="Arial" w:hAnsi="Arial" w:cs="Arial"/>
          <w:sz w:val="22"/>
          <w:szCs w:val="22"/>
          <w:lang w:val="en-US"/>
        </w:rPr>
        <w:t xml:space="preserve">. </w:t>
      </w:r>
    </w:p>
    <w:p w14:paraId="52A3DC8C"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False claims to be </w:t>
      </w:r>
      <w:proofErr w:type="spellStart"/>
      <w:r w:rsidRPr="007B18CC">
        <w:rPr>
          <w:rFonts w:ascii="Arial" w:hAnsi="Arial" w:cs="Arial"/>
          <w:sz w:val="22"/>
          <w:szCs w:val="22"/>
          <w:lang w:val="en-US"/>
        </w:rPr>
        <w:t>authorised</w:t>
      </w:r>
      <w:proofErr w:type="spellEnd"/>
      <w:r w:rsidRPr="007B18CC">
        <w:rPr>
          <w:rFonts w:ascii="Arial" w:hAnsi="Arial" w:cs="Arial"/>
          <w:sz w:val="22"/>
          <w:szCs w:val="22"/>
          <w:lang w:val="en-US"/>
        </w:rPr>
        <w:t xml:space="preserve"> or </w:t>
      </w:r>
      <w:proofErr w:type="gramStart"/>
      <w:r w:rsidRPr="007B18CC">
        <w:rPr>
          <w:rFonts w:ascii="Arial" w:hAnsi="Arial" w:cs="Arial"/>
          <w:sz w:val="22"/>
          <w:szCs w:val="22"/>
          <w:lang w:val="en-US"/>
        </w:rPr>
        <w:t>exempt</w:t>
      </w:r>
      <w:proofErr w:type="gramEnd"/>
    </w:p>
    <w:p w14:paraId="7350D0E1" w14:textId="77777777" w:rsidR="00C65DD2" w:rsidRPr="007B18CC" w:rsidRDefault="00C65DD2" w:rsidP="00123F19">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A person who is neither an Authorised Person nor, in relation to the Regulated Activity in question, an Exempt Person </w:t>
      </w:r>
      <w:r w:rsidR="00123F19" w:rsidRPr="007B18CC">
        <w:rPr>
          <w:rFonts w:ascii="Arial" w:hAnsi="Arial" w:cs="Arial"/>
          <w:sz w:val="22"/>
          <w:szCs w:val="22"/>
          <w:lang w:val="en-US"/>
        </w:rPr>
        <w:t>must not</w:t>
      </w:r>
      <w:r w:rsidRPr="007B18CC">
        <w:rPr>
          <w:rFonts w:ascii="Arial" w:hAnsi="Arial" w:cs="Arial"/>
          <w:sz w:val="22"/>
          <w:szCs w:val="22"/>
          <w:lang w:val="en-US"/>
        </w:rPr>
        <w:t>—</w:t>
      </w:r>
    </w:p>
    <w:p w14:paraId="7E6A48C3" w14:textId="77777777" w:rsidR="00C65DD2" w:rsidRPr="007B18CC" w:rsidRDefault="00C65DD2" w:rsidP="00123F19">
      <w:pPr>
        <w:pStyle w:val="Heading7"/>
        <w:rPr>
          <w:rFonts w:ascii="Arial" w:hAnsi="Arial" w:cs="Arial"/>
          <w:szCs w:val="22"/>
          <w:lang w:val="en-US"/>
        </w:rPr>
      </w:pPr>
      <w:r w:rsidRPr="007B18CC">
        <w:rPr>
          <w:rFonts w:ascii="Arial" w:hAnsi="Arial" w:cs="Arial"/>
          <w:szCs w:val="22"/>
          <w:lang w:val="en-US"/>
        </w:rPr>
        <w:t xml:space="preserve">describe himself (in whatever terms) as an Authorised </w:t>
      </w:r>
      <w:proofErr w:type="gramStart"/>
      <w:r w:rsidRPr="007B18CC">
        <w:rPr>
          <w:rFonts w:ascii="Arial" w:hAnsi="Arial" w:cs="Arial"/>
          <w:szCs w:val="22"/>
          <w:lang w:val="en-US"/>
        </w:rPr>
        <w:t>Person;</w:t>
      </w:r>
      <w:proofErr w:type="gramEnd"/>
    </w:p>
    <w:p w14:paraId="4E7658F3" w14:textId="77777777" w:rsidR="00C65DD2" w:rsidRPr="007B18CC" w:rsidRDefault="00C65DD2" w:rsidP="00123F19">
      <w:pPr>
        <w:pStyle w:val="Heading7"/>
        <w:rPr>
          <w:rFonts w:ascii="Arial" w:hAnsi="Arial" w:cs="Arial"/>
          <w:szCs w:val="22"/>
          <w:lang w:val="en-US"/>
        </w:rPr>
      </w:pPr>
      <w:r w:rsidRPr="007B18CC">
        <w:rPr>
          <w:rFonts w:ascii="Arial" w:hAnsi="Arial" w:cs="Arial"/>
          <w:szCs w:val="22"/>
          <w:lang w:val="en-US"/>
        </w:rPr>
        <w:t>describe himself (in whatever terms) as an Exempt Person in relation to the Regulated Activity; or</w:t>
      </w:r>
    </w:p>
    <w:p w14:paraId="2D3F42B6" w14:textId="77777777" w:rsidR="00C65DD2" w:rsidRPr="007B18CC" w:rsidRDefault="00123F19" w:rsidP="00BE63E9">
      <w:pPr>
        <w:pStyle w:val="Heading7"/>
        <w:rPr>
          <w:rFonts w:ascii="Arial" w:hAnsi="Arial" w:cs="Arial"/>
          <w:szCs w:val="22"/>
          <w:lang w:val="en-US"/>
        </w:rPr>
      </w:pPr>
      <w:r w:rsidRPr="007B18CC">
        <w:rPr>
          <w:rFonts w:ascii="Arial" w:hAnsi="Arial" w:cs="Arial"/>
          <w:szCs w:val="22"/>
          <w:lang w:val="en-US"/>
        </w:rPr>
        <w:t xml:space="preserve">behave, or otherwise hold </w:t>
      </w:r>
      <w:r w:rsidR="00C65DD2" w:rsidRPr="007B18CC">
        <w:rPr>
          <w:rFonts w:ascii="Arial" w:hAnsi="Arial" w:cs="Arial"/>
          <w:szCs w:val="22"/>
          <w:lang w:val="en-US"/>
        </w:rPr>
        <w:t>himself out, in a manner which indicates (or which is reasonably likely to be understood as indicating) that he is—</w:t>
      </w:r>
    </w:p>
    <w:p w14:paraId="6EEF1130" w14:textId="77777777" w:rsidR="00C65DD2" w:rsidRPr="007B18CC" w:rsidRDefault="00C65DD2" w:rsidP="00211B09">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 Authorised Person; or</w:t>
      </w:r>
    </w:p>
    <w:p w14:paraId="64734CCE" w14:textId="77777777" w:rsidR="00C65DD2" w:rsidRPr="007B18CC" w:rsidRDefault="00C65DD2" w:rsidP="00211B09">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 Exempt Person in relation to the Regulated Activity.</w:t>
      </w:r>
    </w:p>
    <w:p w14:paraId="36566A1B" w14:textId="77777777" w:rsidR="00C65DD2" w:rsidRPr="007B18CC" w:rsidRDefault="00C65DD2" w:rsidP="00280072">
      <w:pPr>
        <w:pStyle w:val="Heading4"/>
        <w:tabs>
          <w:tab w:val="clear" w:pos="862"/>
          <w:tab w:val="num" w:pos="709"/>
        </w:tabs>
        <w:ind w:hanging="862"/>
        <w:rPr>
          <w:rFonts w:ascii="Arial" w:hAnsi="Arial" w:cs="Arial"/>
          <w:sz w:val="22"/>
          <w:szCs w:val="22"/>
          <w:lang w:val="en-US"/>
        </w:rPr>
      </w:pPr>
      <w:bookmarkStart w:id="114" w:name="_Ref412496303"/>
      <w:r w:rsidRPr="007B18CC">
        <w:rPr>
          <w:rFonts w:ascii="Arial" w:hAnsi="Arial" w:cs="Arial"/>
          <w:sz w:val="22"/>
          <w:szCs w:val="22"/>
          <w:lang w:val="en-US"/>
        </w:rPr>
        <w:t>Agreements made by non</w:t>
      </w:r>
      <w:r w:rsidRPr="007B18CC">
        <w:rPr>
          <w:rFonts w:ascii="Arial" w:hAnsi="Arial" w:cs="Arial"/>
          <w:sz w:val="22"/>
          <w:szCs w:val="22"/>
          <w:lang w:val="en-US"/>
        </w:rPr>
        <w:noBreakHyphen/>
        <w:t>Authorised Persons</w:t>
      </w:r>
      <w:bookmarkEnd w:id="114"/>
    </w:p>
    <w:p w14:paraId="2C315D89"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 xml:space="preserve">An Agreement made by a person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carrying on a Regulated Activity in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 General Prohibition is unenforceable against the other party.</w:t>
      </w:r>
    </w:p>
    <w:p w14:paraId="7CDE0E6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other party is entitled to recover—</w:t>
      </w:r>
    </w:p>
    <w:p w14:paraId="6DDCA4F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money or other property paid or transferred by him under the Agreement; and</w:t>
      </w:r>
    </w:p>
    <w:p w14:paraId="44B1A69E" w14:textId="77777777" w:rsidR="00C65DD2" w:rsidRPr="007B18CC" w:rsidRDefault="00C65DD2" w:rsidP="005F131A">
      <w:pPr>
        <w:pStyle w:val="Heading7"/>
        <w:rPr>
          <w:rFonts w:ascii="Arial" w:hAnsi="Arial" w:cs="Arial"/>
          <w:szCs w:val="22"/>
          <w:lang w:val="en-US"/>
        </w:rPr>
      </w:pPr>
      <w:r w:rsidRPr="007B18CC">
        <w:rPr>
          <w:rFonts w:ascii="Arial" w:hAnsi="Arial" w:cs="Arial"/>
          <w:szCs w:val="22"/>
          <w:lang w:val="en-US"/>
        </w:rPr>
        <w:t xml:space="preserve">compensation for any </w:t>
      </w:r>
      <w:r w:rsidR="005F131A" w:rsidRPr="007B18CC">
        <w:rPr>
          <w:rFonts w:ascii="Arial" w:hAnsi="Arial" w:cs="Arial"/>
          <w:szCs w:val="22"/>
          <w:lang w:val="en-US"/>
        </w:rPr>
        <w:t>loss</w:t>
      </w:r>
      <w:r w:rsidRPr="007B18CC">
        <w:rPr>
          <w:rFonts w:ascii="Arial" w:hAnsi="Arial" w:cs="Arial"/>
          <w:szCs w:val="22"/>
          <w:lang w:val="en-US"/>
        </w:rPr>
        <w:t xml:space="preserve"> sustained by him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having parted with it.</w:t>
      </w:r>
    </w:p>
    <w:p w14:paraId="6E51E438" w14:textId="77777777" w:rsidR="00C65DD2" w:rsidRPr="007B18CC" w:rsidRDefault="00C65DD2" w:rsidP="00933A37">
      <w:pPr>
        <w:pStyle w:val="Heading6"/>
        <w:rPr>
          <w:rFonts w:ascii="Arial" w:hAnsi="Arial" w:cs="Arial"/>
          <w:sz w:val="22"/>
          <w:szCs w:val="22"/>
          <w:lang w:val="en-US"/>
        </w:rPr>
      </w:pPr>
      <w:r w:rsidRPr="007B18CC">
        <w:rPr>
          <w:rFonts w:ascii="Arial" w:hAnsi="Arial" w:cs="Arial"/>
          <w:sz w:val="22"/>
          <w:szCs w:val="22"/>
          <w:lang w:val="en-US"/>
        </w:rPr>
        <w:t xml:space="preserve">This section does not apply if the Regulated Activity is </w:t>
      </w:r>
      <w:r w:rsidR="00933A37" w:rsidRPr="007B18CC">
        <w:rPr>
          <w:rFonts w:ascii="Arial" w:hAnsi="Arial" w:cs="Arial"/>
          <w:sz w:val="22"/>
          <w:szCs w:val="22"/>
          <w:lang w:val="en-US"/>
        </w:rPr>
        <w:t>Accepting Deposits</w:t>
      </w:r>
      <w:r w:rsidRPr="007B18CC">
        <w:rPr>
          <w:rFonts w:ascii="Arial" w:hAnsi="Arial" w:cs="Arial"/>
          <w:sz w:val="22"/>
          <w:szCs w:val="22"/>
          <w:lang w:val="en-US"/>
        </w:rPr>
        <w:t>.</w:t>
      </w:r>
    </w:p>
    <w:p w14:paraId="56AD3CF7"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15" w:name="_Ref412496322"/>
      <w:r w:rsidRPr="007B18CC">
        <w:rPr>
          <w:rFonts w:ascii="Arial" w:hAnsi="Arial" w:cs="Arial"/>
          <w:sz w:val="22"/>
          <w:szCs w:val="22"/>
          <w:lang w:val="en-US"/>
        </w:rPr>
        <w:t>Agreements made through non</w:t>
      </w:r>
      <w:r w:rsidRPr="007B18CC">
        <w:rPr>
          <w:rFonts w:ascii="Arial" w:hAnsi="Arial" w:cs="Arial"/>
          <w:sz w:val="22"/>
          <w:szCs w:val="22"/>
          <w:lang w:val="en-US"/>
        </w:rPr>
        <w:noBreakHyphen/>
        <w:t>Authorised Persons</w:t>
      </w:r>
      <w:bookmarkEnd w:id="115"/>
    </w:p>
    <w:p w14:paraId="4F08BD0D" w14:textId="77777777" w:rsidR="00C65DD2" w:rsidRPr="007B18CC" w:rsidRDefault="00C65DD2" w:rsidP="00AC5223">
      <w:pPr>
        <w:pStyle w:val="Heading6"/>
        <w:rPr>
          <w:rFonts w:ascii="Arial" w:hAnsi="Arial" w:cs="Arial"/>
          <w:sz w:val="22"/>
          <w:szCs w:val="22"/>
          <w:lang w:val="en-US"/>
        </w:rPr>
      </w:pPr>
      <w:bookmarkStart w:id="116" w:name="_Ref414627860"/>
      <w:r w:rsidRPr="007B18CC">
        <w:rPr>
          <w:rFonts w:ascii="Arial" w:hAnsi="Arial" w:cs="Arial"/>
          <w:sz w:val="22"/>
          <w:szCs w:val="22"/>
          <w:lang w:val="en-US"/>
        </w:rPr>
        <w:t>An Agreement that—</w:t>
      </w:r>
      <w:bookmarkEnd w:id="116"/>
    </w:p>
    <w:p w14:paraId="1D497617" w14:textId="77777777" w:rsidR="00C65DD2" w:rsidRPr="007B18CC" w:rsidRDefault="00C65DD2" w:rsidP="001E094A">
      <w:pPr>
        <w:pStyle w:val="Heading7"/>
        <w:rPr>
          <w:rFonts w:ascii="Arial" w:hAnsi="Arial" w:cs="Arial"/>
          <w:szCs w:val="22"/>
          <w:lang w:val="en-US"/>
        </w:rPr>
      </w:pPr>
      <w:bookmarkStart w:id="117" w:name="_Ref414388820"/>
      <w:r w:rsidRPr="007B18CC">
        <w:rPr>
          <w:rFonts w:ascii="Arial" w:hAnsi="Arial" w:cs="Arial"/>
          <w:szCs w:val="22"/>
          <w:lang w:val="en-US"/>
        </w:rPr>
        <w:t xml:space="preserve">is made by an Authorised Person (the "Provider") </w:t>
      </w:r>
      <w:proofErr w:type="gramStart"/>
      <w:r w:rsidRPr="007B18CC">
        <w:rPr>
          <w:rFonts w:ascii="Arial" w:hAnsi="Arial" w:cs="Arial"/>
          <w:szCs w:val="22"/>
          <w:lang w:val="en-US"/>
        </w:rPr>
        <w:t>in the course of</w:t>
      </w:r>
      <w:proofErr w:type="gramEnd"/>
      <w:r w:rsidRPr="007B18CC">
        <w:rPr>
          <w:rFonts w:ascii="Arial" w:hAnsi="Arial" w:cs="Arial"/>
          <w:szCs w:val="22"/>
          <w:lang w:val="en-US"/>
        </w:rPr>
        <w:t xml:space="preserve"> carrying on a </w:t>
      </w:r>
      <w:bookmarkEnd w:id="117"/>
      <w:r w:rsidRPr="007B18CC">
        <w:rPr>
          <w:rFonts w:ascii="Arial" w:hAnsi="Arial" w:cs="Arial"/>
          <w:szCs w:val="22"/>
          <w:lang w:val="en-US"/>
        </w:rPr>
        <w:t xml:space="preserve">Regulated Activity (not in </w:t>
      </w:r>
      <w:r w:rsidR="001E094A" w:rsidRPr="007B18CC">
        <w:rPr>
          <w:rFonts w:ascii="Arial" w:hAnsi="Arial" w:cs="Arial"/>
          <w:szCs w:val="22"/>
          <w:lang w:val="en-US"/>
        </w:rPr>
        <w:t>contravention</w:t>
      </w:r>
      <w:r w:rsidRPr="007B18CC">
        <w:rPr>
          <w:rFonts w:ascii="Arial" w:hAnsi="Arial" w:cs="Arial"/>
          <w:szCs w:val="22"/>
          <w:lang w:val="en-US"/>
        </w:rPr>
        <w:t xml:space="preserve"> of the General Prohibition); and</w:t>
      </w:r>
    </w:p>
    <w:p w14:paraId="26440615" w14:textId="77777777" w:rsidR="00C65DD2" w:rsidRPr="007B18CC" w:rsidRDefault="00C65DD2" w:rsidP="001E094A">
      <w:pPr>
        <w:pStyle w:val="Heading7"/>
        <w:rPr>
          <w:rFonts w:ascii="Arial" w:hAnsi="Arial" w:cs="Arial"/>
          <w:szCs w:val="22"/>
          <w:lang w:val="en-US"/>
        </w:rPr>
      </w:pPr>
      <w:bookmarkStart w:id="118" w:name="_Ref417071033"/>
      <w:r w:rsidRPr="007B18CC">
        <w:rPr>
          <w:rFonts w:ascii="Arial" w:hAnsi="Arial" w:cs="Arial"/>
          <w:szCs w:val="22"/>
          <w:lang w:val="en-US"/>
        </w:rPr>
        <w:t xml:space="preserve">is made in consequence of something said or done by another person (the "Third Party") in the course of a Regulated Activity carried on by the Third Party in </w:t>
      </w:r>
      <w:r w:rsidR="001E094A" w:rsidRPr="007B18CC">
        <w:rPr>
          <w:rFonts w:ascii="Arial" w:hAnsi="Arial" w:cs="Arial"/>
          <w:szCs w:val="22"/>
          <w:lang w:val="en-US"/>
        </w:rPr>
        <w:t>contravention</w:t>
      </w:r>
      <w:r w:rsidRPr="007B18CC">
        <w:rPr>
          <w:rFonts w:ascii="Arial" w:hAnsi="Arial" w:cs="Arial"/>
          <w:szCs w:val="22"/>
          <w:lang w:val="en-US"/>
        </w:rPr>
        <w:t xml:space="preserve"> of the General </w:t>
      </w:r>
      <w:proofErr w:type="gramStart"/>
      <w:r w:rsidRPr="007B18CC">
        <w:rPr>
          <w:rFonts w:ascii="Arial" w:hAnsi="Arial" w:cs="Arial"/>
          <w:szCs w:val="22"/>
          <w:lang w:val="en-US"/>
        </w:rPr>
        <w:t>Prohibition</w:t>
      </w:r>
      <w:bookmarkEnd w:id="118"/>
      <w:r w:rsidRPr="007B18CC">
        <w:rPr>
          <w:rFonts w:ascii="Arial" w:hAnsi="Arial" w:cs="Arial"/>
          <w:szCs w:val="22"/>
          <w:lang w:val="en-US"/>
        </w:rPr>
        <w:t>;</w:t>
      </w:r>
      <w:proofErr w:type="gramEnd"/>
    </w:p>
    <w:p w14:paraId="1AAA102C" w14:textId="77777777" w:rsidR="00C65DD2" w:rsidRPr="007B18CC" w:rsidRDefault="00C65DD2" w:rsidP="00FC59AE">
      <w:pPr>
        <w:pStyle w:val="Heading7"/>
        <w:numPr>
          <w:ilvl w:val="0"/>
          <w:numId w:val="0"/>
        </w:numPr>
        <w:ind w:left="720"/>
        <w:rPr>
          <w:rFonts w:ascii="Arial" w:hAnsi="Arial" w:cs="Arial"/>
          <w:szCs w:val="22"/>
          <w:lang w:val="en-US"/>
        </w:rPr>
      </w:pPr>
      <w:r w:rsidRPr="007B18CC">
        <w:rPr>
          <w:rFonts w:ascii="Arial" w:hAnsi="Arial" w:cs="Arial"/>
          <w:szCs w:val="22"/>
          <w:lang w:val="en-US"/>
        </w:rPr>
        <w:t xml:space="preserve">is unenforceable against the other party. </w:t>
      </w:r>
    </w:p>
    <w:p w14:paraId="093B38D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other party is entitled to recover—</w:t>
      </w:r>
    </w:p>
    <w:p w14:paraId="40001CD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money or other property paid or transferred by him under the Agreement; and</w:t>
      </w:r>
    </w:p>
    <w:p w14:paraId="5F5F5FA9" w14:textId="77777777" w:rsidR="00C65DD2" w:rsidRPr="007B18CC" w:rsidRDefault="00C65DD2" w:rsidP="005F131A">
      <w:pPr>
        <w:pStyle w:val="Heading7"/>
        <w:rPr>
          <w:rFonts w:ascii="Arial" w:hAnsi="Arial" w:cs="Arial"/>
          <w:szCs w:val="22"/>
          <w:lang w:val="en-US"/>
        </w:rPr>
      </w:pPr>
      <w:r w:rsidRPr="007B18CC">
        <w:rPr>
          <w:rFonts w:ascii="Arial" w:hAnsi="Arial" w:cs="Arial"/>
          <w:szCs w:val="22"/>
          <w:lang w:val="en-US"/>
        </w:rPr>
        <w:t xml:space="preserve">compensation for any </w:t>
      </w:r>
      <w:r w:rsidR="005F131A" w:rsidRPr="007B18CC">
        <w:rPr>
          <w:rFonts w:ascii="Arial" w:hAnsi="Arial" w:cs="Arial"/>
          <w:szCs w:val="22"/>
          <w:lang w:val="en-US"/>
        </w:rPr>
        <w:t>loss</w:t>
      </w:r>
      <w:r w:rsidRPr="007B18CC">
        <w:rPr>
          <w:rFonts w:ascii="Arial" w:hAnsi="Arial" w:cs="Arial"/>
          <w:szCs w:val="22"/>
          <w:lang w:val="en-US"/>
        </w:rPr>
        <w:t xml:space="preserve"> sustained by him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having parted with it.</w:t>
      </w:r>
    </w:p>
    <w:p w14:paraId="68E5C463" w14:textId="77777777" w:rsidR="00C65DD2" w:rsidRPr="007B18CC" w:rsidRDefault="00C65DD2" w:rsidP="00933A37">
      <w:pPr>
        <w:pStyle w:val="Heading6"/>
        <w:rPr>
          <w:rFonts w:ascii="Arial" w:hAnsi="Arial" w:cs="Arial"/>
          <w:sz w:val="22"/>
          <w:szCs w:val="22"/>
          <w:lang w:val="en-US"/>
        </w:rPr>
      </w:pPr>
      <w:r w:rsidRPr="007B18CC">
        <w:rPr>
          <w:rFonts w:ascii="Arial" w:hAnsi="Arial" w:cs="Arial"/>
          <w:sz w:val="22"/>
          <w:szCs w:val="22"/>
          <w:lang w:val="en-US"/>
        </w:rPr>
        <w:lastRenderedPageBreak/>
        <w:t xml:space="preserve">This section does not apply if the Regulated Activity is </w:t>
      </w:r>
      <w:r w:rsidR="00933A37" w:rsidRPr="007B18CC">
        <w:rPr>
          <w:rFonts w:ascii="Arial" w:hAnsi="Arial" w:cs="Arial"/>
          <w:sz w:val="22"/>
          <w:szCs w:val="22"/>
          <w:lang w:val="en-US"/>
        </w:rPr>
        <w:t>A</w:t>
      </w:r>
      <w:r w:rsidRPr="007B18CC">
        <w:rPr>
          <w:rFonts w:ascii="Arial" w:hAnsi="Arial" w:cs="Arial"/>
          <w:sz w:val="22"/>
          <w:szCs w:val="22"/>
          <w:lang w:val="en-US"/>
        </w:rPr>
        <w:t>ccepting Deposits.</w:t>
      </w:r>
    </w:p>
    <w:p w14:paraId="51ABFCAE" w14:textId="77777777" w:rsidR="00C65DD2" w:rsidRPr="007B18CC" w:rsidRDefault="00C65DD2" w:rsidP="0084676E">
      <w:pPr>
        <w:pStyle w:val="Heading4"/>
        <w:keepNext/>
        <w:tabs>
          <w:tab w:val="clear" w:pos="862"/>
          <w:tab w:val="num" w:pos="709"/>
        </w:tabs>
        <w:ind w:hanging="862"/>
        <w:rPr>
          <w:rFonts w:ascii="Arial" w:hAnsi="Arial" w:cs="Arial"/>
          <w:sz w:val="22"/>
          <w:szCs w:val="22"/>
          <w:lang w:val="en-US"/>
        </w:rPr>
      </w:pPr>
      <w:bookmarkStart w:id="119" w:name="_Ref422749656"/>
      <w:r w:rsidRPr="007B18CC">
        <w:rPr>
          <w:rFonts w:ascii="Arial" w:hAnsi="Arial" w:cs="Arial"/>
          <w:sz w:val="22"/>
          <w:szCs w:val="22"/>
          <w:lang w:val="en-US"/>
        </w:rPr>
        <w:t>Agreements made unenforceable by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proofErr w:type="gramStart"/>
      <w:r w:rsidR="004B2533" w:rsidRPr="007B18CC">
        <w:rPr>
          <w:rFonts w:ascii="Arial" w:hAnsi="Arial" w:cs="Arial"/>
          <w:sz w:val="22"/>
          <w:szCs w:val="22"/>
          <w:lang w:val="en-US"/>
        </w:rPr>
        <w:t>22</w:t>
      </w:r>
      <w:bookmarkEnd w:id="119"/>
      <w:proofErr w:type="gramEnd"/>
    </w:p>
    <w:p w14:paraId="4E097C92" w14:textId="77777777" w:rsidR="00C65DD2" w:rsidRPr="007B18CC" w:rsidRDefault="00C65DD2" w:rsidP="00C5181E">
      <w:pPr>
        <w:pStyle w:val="Heading6"/>
        <w:rPr>
          <w:rFonts w:ascii="Arial" w:hAnsi="Arial" w:cs="Arial"/>
          <w:sz w:val="22"/>
          <w:szCs w:val="22"/>
          <w:lang w:val="en-US"/>
        </w:rPr>
      </w:pPr>
      <w:r w:rsidRPr="007B18CC">
        <w:rPr>
          <w:rFonts w:ascii="Arial" w:hAnsi="Arial" w:cs="Arial"/>
          <w:sz w:val="22"/>
          <w:szCs w:val="22"/>
          <w:lang w:val="en-US"/>
        </w:rPr>
        <w:t xml:space="preserve">This section applies to an </w:t>
      </w:r>
      <w:r w:rsidR="00F1277E" w:rsidRPr="007B18CC">
        <w:rPr>
          <w:rFonts w:ascii="Arial" w:hAnsi="Arial" w:cs="Arial"/>
          <w:sz w:val="22"/>
          <w:szCs w:val="22"/>
          <w:lang w:val="en-US"/>
        </w:rPr>
        <w:t xml:space="preserve">Agreement </w:t>
      </w:r>
      <w:r w:rsidRPr="007B18CC">
        <w:rPr>
          <w:rFonts w:ascii="Arial" w:hAnsi="Arial" w:cs="Arial"/>
          <w:sz w:val="22"/>
          <w:szCs w:val="22"/>
          <w:lang w:val="en-US"/>
        </w:rPr>
        <w:t xml:space="preserve">which is unenforceable </w:t>
      </w:r>
      <w:proofErr w:type="gramStart"/>
      <w:r w:rsidR="00C5181E" w:rsidRPr="007B18CC">
        <w:rPr>
          <w:rFonts w:ascii="Arial" w:hAnsi="Arial" w:cs="Arial"/>
          <w:sz w:val="22"/>
          <w:szCs w:val="22"/>
          <w:lang w:val="en-US"/>
        </w:rPr>
        <w:t>as a result</w:t>
      </w:r>
      <w:r w:rsidRPr="007B18CC">
        <w:rPr>
          <w:rFonts w:ascii="Arial" w:hAnsi="Arial" w:cs="Arial"/>
          <w:sz w:val="22"/>
          <w:szCs w:val="22"/>
          <w:lang w:val="en-US"/>
        </w:rPr>
        <w:t xml:space="preserve"> of</w:t>
      </w:r>
      <w:proofErr w:type="gramEnd"/>
      <w:r w:rsidRPr="007B18CC">
        <w:rPr>
          <w:rFonts w:ascii="Arial" w:hAnsi="Arial" w:cs="Arial"/>
          <w:sz w:val="22"/>
          <w:szCs w:val="22"/>
          <w:lang w:val="en-US"/>
        </w:rPr>
        <w:t xml:space="preserve">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22</w:t>
      </w:r>
      <w:r w:rsidRPr="007B18CC">
        <w:rPr>
          <w:rFonts w:ascii="Arial" w:hAnsi="Arial" w:cs="Arial"/>
          <w:sz w:val="22"/>
          <w:szCs w:val="22"/>
          <w:lang w:val="en-US"/>
        </w:rPr>
        <w:t>.</w:t>
      </w:r>
    </w:p>
    <w:p w14:paraId="5CFCD351" w14:textId="77777777" w:rsidR="00FC59AE" w:rsidRPr="007B18CC" w:rsidRDefault="00FC59AE" w:rsidP="00FC59AE">
      <w:pPr>
        <w:pStyle w:val="Heading6"/>
        <w:rPr>
          <w:rFonts w:ascii="Arial" w:hAnsi="Arial" w:cs="Arial"/>
          <w:sz w:val="22"/>
          <w:szCs w:val="22"/>
          <w:lang w:val="en-US"/>
        </w:rPr>
      </w:pPr>
      <w:r w:rsidRPr="007B18CC">
        <w:rPr>
          <w:rFonts w:ascii="Arial" w:hAnsi="Arial" w:cs="Arial"/>
          <w:sz w:val="22"/>
          <w:szCs w:val="22"/>
          <w:lang w:val="en-US"/>
        </w:rPr>
        <w:t xml:space="preserve">The amount of compensation recoverable </w:t>
      </w:r>
      <w:proofErr w:type="gramStart"/>
      <w:r w:rsidRPr="007B18CC">
        <w:rPr>
          <w:rFonts w:ascii="Arial" w:hAnsi="Arial" w:cs="Arial"/>
          <w:sz w:val="22"/>
          <w:szCs w:val="22"/>
          <w:lang w:val="en-US"/>
        </w:rPr>
        <w:t>in the event that</w:t>
      </w:r>
      <w:proofErr w:type="gramEnd"/>
      <w:r w:rsidRPr="007B18CC">
        <w:rPr>
          <w:rFonts w:ascii="Arial" w:hAnsi="Arial" w:cs="Arial"/>
          <w:sz w:val="22"/>
          <w:szCs w:val="22"/>
          <w:lang w:val="en-US"/>
        </w:rPr>
        <w:t xml:space="preserve"> an Agreement is unenforceable is—</w:t>
      </w:r>
    </w:p>
    <w:p w14:paraId="6A43A1F1" w14:textId="77777777" w:rsidR="00FC59AE" w:rsidRPr="007B18CC" w:rsidRDefault="00FC59AE" w:rsidP="00FC59AE">
      <w:pPr>
        <w:pStyle w:val="Heading7"/>
        <w:rPr>
          <w:rFonts w:ascii="Arial" w:hAnsi="Arial" w:cs="Arial"/>
          <w:szCs w:val="22"/>
          <w:lang w:val="en-US"/>
        </w:rPr>
      </w:pPr>
      <w:r w:rsidRPr="007B18CC">
        <w:rPr>
          <w:rFonts w:ascii="Arial" w:hAnsi="Arial" w:cs="Arial"/>
          <w:szCs w:val="22"/>
          <w:lang w:val="en-US"/>
        </w:rPr>
        <w:t>the amount agreed by the parties; or</w:t>
      </w:r>
    </w:p>
    <w:p w14:paraId="3FA87A62" w14:textId="77777777" w:rsidR="00FC59AE" w:rsidRPr="007B18CC" w:rsidRDefault="00FC59AE" w:rsidP="00FC59AE">
      <w:pPr>
        <w:pStyle w:val="Heading7"/>
        <w:rPr>
          <w:rFonts w:ascii="Arial" w:hAnsi="Arial" w:cs="Arial"/>
          <w:szCs w:val="22"/>
        </w:rPr>
      </w:pPr>
      <w:r w:rsidRPr="007B18CC">
        <w:rPr>
          <w:rFonts w:ascii="Arial" w:hAnsi="Arial" w:cs="Arial"/>
          <w:szCs w:val="22"/>
        </w:rPr>
        <w:t>on the application of either party, the amount determined by the Court.</w:t>
      </w:r>
    </w:p>
    <w:p w14:paraId="3D6BE7A8" w14:textId="77777777" w:rsidR="00FC59AE" w:rsidRPr="007B18CC" w:rsidRDefault="00FC59AE" w:rsidP="00FC59AE">
      <w:pPr>
        <w:pStyle w:val="Heading6"/>
        <w:rPr>
          <w:rFonts w:ascii="Arial" w:hAnsi="Arial" w:cs="Arial"/>
          <w:sz w:val="22"/>
          <w:szCs w:val="22"/>
          <w:lang w:val="en-US"/>
        </w:rPr>
      </w:pPr>
      <w:r w:rsidRPr="007B18CC">
        <w:rPr>
          <w:rFonts w:ascii="Arial" w:hAnsi="Arial" w:cs="Arial"/>
          <w:sz w:val="22"/>
          <w:szCs w:val="22"/>
          <w:lang w:val="en-US"/>
        </w:rPr>
        <w:t>In considering whether to allow the Agreement to be enforced or (as the case may be) the money or property paid or transferred under the Agreement to be retained the Court must—</w:t>
      </w:r>
    </w:p>
    <w:p w14:paraId="6FA2DAA4" w14:textId="77777777" w:rsidR="00FC59AE" w:rsidRPr="007B18CC" w:rsidRDefault="00FC59AE" w:rsidP="00FC59AE">
      <w:pPr>
        <w:pStyle w:val="Heading7"/>
        <w:rPr>
          <w:rFonts w:ascii="Arial" w:hAnsi="Arial" w:cs="Arial"/>
          <w:szCs w:val="22"/>
          <w:lang w:val="en-US"/>
        </w:rPr>
      </w:pPr>
      <w:r w:rsidRPr="007B18CC">
        <w:rPr>
          <w:rFonts w:ascii="Arial" w:hAnsi="Arial" w:cs="Arial"/>
          <w:szCs w:val="22"/>
          <w:lang w:val="en-US"/>
        </w:rPr>
        <w:t xml:space="preserve">if the case arises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section </w:t>
      </w:r>
      <w:r w:rsidR="004B2533" w:rsidRPr="007B18CC">
        <w:rPr>
          <w:rFonts w:ascii="Arial" w:hAnsi="Arial" w:cs="Arial"/>
          <w:szCs w:val="22"/>
          <w:cs/>
          <w:lang w:val="en-US"/>
        </w:rPr>
        <w:t>‎</w:t>
      </w:r>
      <w:r w:rsidR="004B2533" w:rsidRPr="007B18CC">
        <w:rPr>
          <w:rFonts w:ascii="Arial" w:hAnsi="Arial" w:cs="Arial"/>
          <w:szCs w:val="22"/>
          <w:lang w:val="en-US"/>
        </w:rPr>
        <w:t>21</w:t>
      </w:r>
      <w:r w:rsidRPr="007B18CC">
        <w:rPr>
          <w:rFonts w:ascii="Arial" w:hAnsi="Arial" w:cs="Arial"/>
          <w:szCs w:val="22"/>
          <w:lang w:val="en-US"/>
        </w:rPr>
        <w:t>, have regard to whether the person carrying on the Regulated Activity concerned reasonably believed that he was not contravening the General Prohibition by making the Agreement; or</w:t>
      </w:r>
    </w:p>
    <w:p w14:paraId="55AAB1C6" w14:textId="77777777" w:rsidR="00FC59AE" w:rsidRPr="007B18CC" w:rsidRDefault="00FC59AE" w:rsidP="00000957">
      <w:pPr>
        <w:pStyle w:val="Heading7"/>
        <w:rPr>
          <w:rFonts w:ascii="Arial" w:hAnsi="Arial" w:cs="Arial"/>
          <w:szCs w:val="22"/>
        </w:rPr>
      </w:pPr>
      <w:r w:rsidRPr="007B18CC">
        <w:rPr>
          <w:rFonts w:ascii="Arial" w:hAnsi="Arial" w:cs="Arial"/>
          <w:szCs w:val="22"/>
        </w:rPr>
        <w:t xml:space="preserve">if the case arises </w:t>
      </w:r>
      <w:proofErr w:type="gramStart"/>
      <w:r w:rsidRPr="007B18CC">
        <w:rPr>
          <w:rFonts w:ascii="Arial" w:hAnsi="Arial" w:cs="Arial"/>
          <w:szCs w:val="22"/>
        </w:rPr>
        <w:t>as a result of</w:t>
      </w:r>
      <w:proofErr w:type="gramEnd"/>
      <w:r w:rsidRPr="007B18CC">
        <w:rPr>
          <w:rFonts w:ascii="Arial" w:hAnsi="Arial" w:cs="Arial"/>
          <w:szCs w:val="22"/>
        </w:rPr>
        <w:t xml:space="preserve"> </w:t>
      </w:r>
      <w:r w:rsidR="00000957" w:rsidRPr="007B18CC">
        <w:rPr>
          <w:rFonts w:ascii="Arial" w:hAnsi="Arial" w:cs="Arial"/>
          <w:szCs w:val="22"/>
        </w:rPr>
        <w:t xml:space="preserve">section </w:t>
      </w:r>
      <w:r w:rsidR="004B2533" w:rsidRPr="007B18CC">
        <w:rPr>
          <w:rFonts w:ascii="Arial" w:hAnsi="Arial" w:cs="Arial"/>
          <w:szCs w:val="22"/>
          <w:cs/>
        </w:rPr>
        <w:t>‎</w:t>
      </w:r>
      <w:r w:rsidR="004B2533" w:rsidRPr="007B18CC">
        <w:rPr>
          <w:rFonts w:ascii="Arial" w:hAnsi="Arial" w:cs="Arial"/>
          <w:szCs w:val="22"/>
        </w:rPr>
        <w:t>22</w:t>
      </w:r>
      <w:r w:rsidRPr="007B18CC">
        <w:rPr>
          <w:rFonts w:ascii="Arial" w:hAnsi="Arial" w:cs="Arial"/>
          <w:szCs w:val="22"/>
        </w:rPr>
        <w:t>, have regard to whether the Provider knew that the Third Party was, in carrying on the Regulated Activity, contravening the General Prohibition.</w:t>
      </w:r>
    </w:p>
    <w:p w14:paraId="1072DDDC" w14:textId="77777777" w:rsidR="000B1A74" w:rsidRPr="007B18CC" w:rsidRDefault="000B1A74" w:rsidP="000B1A74">
      <w:pPr>
        <w:pStyle w:val="Heading6"/>
        <w:rPr>
          <w:rFonts w:ascii="Arial" w:hAnsi="Arial" w:cs="Arial"/>
          <w:sz w:val="22"/>
          <w:szCs w:val="22"/>
          <w:lang w:val="en-US"/>
        </w:rPr>
      </w:pPr>
      <w:r w:rsidRPr="007B18CC">
        <w:rPr>
          <w:rFonts w:ascii="Arial" w:hAnsi="Arial" w:cs="Arial"/>
          <w:sz w:val="22"/>
          <w:szCs w:val="22"/>
          <w:lang w:val="en-US"/>
        </w:rPr>
        <w:t>If the Court is satisfied that it is just and equitable in the circumstances of the case, it may allow—</w:t>
      </w:r>
    </w:p>
    <w:p w14:paraId="21B60E1A" w14:textId="77777777" w:rsidR="000B1A74" w:rsidRPr="007B18CC" w:rsidRDefault="000B1A74" w:rsidP="000B1A74">
      <w:pPr>
        <w:pStyle w:val="Heading7"/>
        <w:rPr>
          <w:rFonts w:ascii="Arial" w:hAnsi="Arial" w:cs="Arial"/>
          <w:szCs w:val="22"/>
          <w:lang w:val="en-US"/>
        </w:rPr>
      </w:pPr>
      <w:r w:rsidRPr="007B18CC">
        <w:rPr>
          <w:rFonts w:ascii="Arial" w:hAnsi="Arial" w:cs="Arial"/>
          <w:szCs w:val="22"/>
          <w:lang w:val="en-US"/>
        </w:rPr>
        <w:t>the Agreement to be enforced; or</w:t>
      </w:r>
    </w:p>
    <w:p w14:paraId="6047B25E" w14:textId="77777777" w:rsidR="00C65DD2" w:rsidRPr="007B18CC" w:rsidRDefault="000B1A74" w:rsidP="00FC59AE">
      <w:pPr>
        <w:pStyle w:val="Heading7"/>
        <w:rPr>
          <w:rFonts w:ascii="Arial" w:hAnsi="Arial" w:cs="Arial"/>
          <w:szCs w:val="22"/>
        </w:rPr>
      </w:pPr>
      <w:r w:rsidRPr="007B18CC">
        <w:rPr>
          <w:rFonts w:ascii="Arial" w:hAnsi="Arial" w:cs="Arial"/>
          <w:szCs w:val="22"/>
        </w:rPr>
        <w:t>money and property paid or transferred under the Agreement to be retained.</w:t>
      </w:r>
    </w:p>
    <w:p w14:paraId="39929F7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If the person against whom the </w:t>
      </w:r>
      <w:r w:rsidR="00F1277E" w:rsidRPr="007B18CC">
        <w:rPr>
          <w:rFonts w:ascii="Arial" w:hAnsi="Arial" w:cs="Arial"/>
          <w:sz w:val="22"/>
          <w:szCs w:val="22"/>
          <w:lang w:val="en-US"/>
        </w:rPr>
        <w:t xml:space="preserve">Agreement </w:t>
      </w:r>
      <w:r w:rsidRPr="007B18CC">
        <w:rPr>
          <w:rFonts w:ascii="Arial" w:hAnsi="Arial" w:cs="Arial"/>
          <w:sz w:val="22"/>
          <w:szCs w:val="22"/>
          <w:lang w:val="en-US"/>
        </w:rPr>
        <w:t>is unenforceable—</w:t>
      </w:r>
    </w:p>
    <w:p w14:paraId="48FC272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elects not to perform the </w:t>
      </w:r>
      <w:r w:rsidR="00F1277E" w:rsidRPr="007B18CC">
        <w:rPr>
          <w:rFonts w:ascii="Arial" w:hAnsi="Arial" w:cs="Arial"/>
          <w:szCs w:val="22"/>
          <w:lang w:val="en-US"/>
        </w:rPr>
        <w:t>Agreement</w:t>
      </w:r>
      <w:r w:rsidRPr="007B18CC">
        <w:rPr>
          <w:rFonts w:ascii="Arial" w:hAnsi="Arial" w:cs="Arial"/>
          <w:szCs w:val="22"/>
          <w:lang w:val="en-US"/>
        </w:rPr>
        <w:t>; or</w:t>
      </w:r>
    </w:p>
    <w:p w14:paraId="0C766F8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as a result of this section, recovers money paid or other property transferred by him under the </w:t>
      </w:r>
      <w:proofErr w:type="gramStart"/>
      <w:r w:rsidR="00F1277E" w:rsidRPr="007B18CC">
        <w:rPr>
          <w:rFonts w:ascii="Arial" w:hAnsi="Arial" w:cs="Arial"/>
          <w:szCs w:val="22"/>
          <w:lang w:val="en-US"/>
        </w:rPr>
        <w:t>Agreement</w:t>
      </w:r>
      <w:r w:rsidRPr="007B18CC">
        <w:rPr>
          <w:rFonts w:ascii="Arial" w:hAnsi="Arial" w:cs="Arial"/>
          <w:szCs w:val="22"/>
          <w:lang w:val="en-US"/>
        </w:rPr>
        <w:t>;</w:t>
      </w:r>
      <w:proofErr w:type="gramEnd"/>
    </w:p>
    <w:p w14:paraId="36A1C458"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he must repay any money and return any other property received by him under the </w:t>
      </w:r>
      <w:r w:rsidR="00F1277E" w:rsidRPr="007B18CC">
        <w:rPr>
          <w:rFonts w:ascii="Arial" w:hAnsi="Arial" w:cs="Arial"/>
          <w:szCs w:val="22"/>
          <w:lang w:val="en-US"/>
        </w:rPr>
        <w:t>Agreement</w:t>
      </w:r>
      <w:r w:rsidRPr="007B18CC">
        <w:rPr>
          <w:rFonts w:ascii="Arial" w:hAnsi="Arial" w:cs="Arial"/>
          <w:szCs w:val="22"/>
          <w:lang w:val="en-US"/>
        </w:rPr>
        <w:t>.</w:t>
      </w:r>
    </w:p>
    <w:p w14:paraId="76F63B2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property transferred under the agreement has passed to a Third Party, a reference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22</w:t>
      </w:r>
      <w:r w:rsidRPr="007B18CC">
        <w:rPr>
          <w:rFonts w:ascii="Arial" w:hAnsi="Arial" w:cs="Arial"/>
          <w:sz w:val="22"/>
          <w:szCs w:val="22"/>
          <w:lang w:val="en-US"/>
        </w:rPr>
        <w:t xml:space="preserve"> or this section to that property is to be read as a reference to its value at the time of its transfer under the </w:t>
      </w:r>
      <w:r w:rsidR="00F1277E" w:rsidRPr="007B18CC">
        <w:rPr>
          <w:rFonts w:ascii="Arial" w:hAnsi="Arial" w:cs="Arial"/>
          <w:sz w:val="22"/>
          <w:szCs w:val="22"/>
          <w:lang w:val="en-US"/>
        </w:rPr>
        <w:t>Agreement</w:t>
      </w:r>
      <w:r w:rsidRPr="007B18CC">
        <w:rPr>
          <w:rFonts w:ascii="Arial" w:hAnsi="Arial" w:cs="Arial"/>
          <w:sz w:val="22"/>
          <w:szCs w:val="22"/>
          <w:lang w:val="en-US"/>
        </w:rPr>
        <w:t>.</w:t>
      </w:r>
    </w:p>
    <w:p w14:paraId="5F496465" w14:textId="77777777" w:rsidR="008E546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 xml:space="preserve">The commission of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 General Prohibition or </w:t>
      </w:r>
      <w:r w:rsidR="00077F57" w:rsidRPr="007B18CC">
        <w:rPr>
          <w:rFonts w:ascii="Arial" w:hAnsi="Arial" w:cs="Arial"/>
          <w:sz w:val="22"/>
          <w:szCs w:val="22"/>
          <w:lang w:val="en-US"/>
        </w:rPr>
        <w:t>the Financial Promotion Restriction</w:t>
      </w:r>
      <w:r w:rsidRPr="007B18CC">
        <w:rPr>
          <w:rFonts w:ascii="Arial" w:hAnsi="Arial" w:cs="Arial"/>
          <w:sz w:val="22"/>
          <w:szCs w:val="22"/>
          <w:lang w:val="en-US"/>
        </w:rPr>
        <w:t xml:space="preserve"> does not make the agreement concerned illegal or invalid to any greater extent than is provided by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22</w:t>
      </w:r>
      <w:r w:rsidRPr="007B18CC">
        <w:rPr>
          <w:rFonts w:ascii="Arial" w:hAnsi="Arial" w:cs="Arial"/>
          <w:sz w:val="22"/>
          <w:szCs w:val="22"/>
          <w:lang w:val="en-US"/>
        </w:rPr>
        <w:t>.</w:t>
      </w:r>
    </w:p>
    <w:p w14:paraId="1D9D6D4E" w14:textId="77777777" w:rsidR="00C65DD2" w:rsidRPr="007B18CC" w:rsidRDefault="00C65DD2" w:rsidP="004D181B">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Accepting Deposits in breach of General Prohibition</w:t>
      </w:r>
    </w:p>
    <w:p w14:paraId="3B77116B" w14:textId="77777777" w:rsidR="00C65DD2" w:rsidRPr="007B18CC" w:rsidRDefault="00C65DD2" w:rsidP="001E094A">
      <w:pPr>
        <w:pStyle w:val="Heading6"/>
        <w:rPr>
          <w:rFonts w:ascii="Arial" w:hAnsi="Arial" w:cs="Arial"/>
          <w:sz w:val="22"/>
          <w:szCs w:val="22"/>
          <w:lang w:val="en-US"/>
        </w:rPr>
      </w:pPr>
      <w:bookmarkStart w:id="120" w:name="_Ref414440835"/>
      <w:r w:rsidRPr="007B18CC">
        <w:rPr>
          <w:rFonts w:ascii="Arial" w:hAnsi="Arial" w:cs="Arial"/>
          <w:sz w:val="22"/>
          <w:szCs w:val="22"/>
          <w:lang w:val="en-US"/>
        </w:rPr>
        <w:t>This section applies to an agreement between a person (the "depositor") and another person (the "deposit</w:t>
      </w:r>
      <w:r w:rsidRPr="007B18CC">
        <w:rPr>
          <w:rFonts w:ascii="Arial" w:hAnsi="Arial" w:cs="Arial"/>
          <w:sz w:val="22"/>
          <w:szCs w:val="22"/>
          <w:lang w:val="en-US"/>
        </w:rPr>
        <w:noBreakHyphen/>
        <w:t xml:space="preserve">taker") made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the carrying on by the deposit</w:t>
      </w:r>
      <w:r w:rsidRPr="007B18CC">
        <w:rPr>
          <w:rFonts w:ascii="Arial" w:hAnsi="Arial" w:cs="Arial"/>
          <w:sz w:val="22"/>
          <w:szCs w:val="22"/>
          <w:lang w:val="en-US"/>
        </w:rPr>
        <w:noBreakHyphen/>
        <w:t xml:space="preserve">taker </w:t>
      </w:r>
      <w:r w:rsidRPr="007B18CC">
        <w:rPr>
          <w:rFonts w:ascii="Arial" w:hAnsi="Arial" w:cs="Arial"/>
          <w:sz w:val="22"/>
          <w:szCs w:val="22"/>
          <w:lang w:val="en-US"/>
        </w:rPr>
        <w:lastRenderedPageBreak/>
        <w:t xml:space="preserve">of </w:t>
      </w:r>
      <w:r w:rsidR="00123F19" w:rsidRPr="007B18CC">
        <w:rPr>
          <w:rFonts w:ascii="Arial" w:hAnsi="Arial" w:cs="Arial"/>
          <w:sz w:val="22"/>
          <w:szCs w:val="22"/>
          <w:lang w:val="en-US"/>
        </w:rPr>
        <w:t xml:space="preserve">the Regulated Activity of </w:t>
      </w:r>
      <w:r w:rsidR="00933A37" w:rsidRPr="007B18CC">
        <w:rPr>
          <w:rFonts w:ascii="Arial" w:hAnsi="Arial" w:cs="Arial"/>
          <w:sz w:val="22"/>
          <w:szCs w:val="22"/>
          <w:lang w:val="en-US"/>
        </w:rPr>
        <w:t>A</w:t>
      </w:r>
      <w:r w:rsidRPr="007B18CC">
        <w:rPr>
          <w:rFonts w:ascii="Arial" w:hAnsi="Arial" w:cs="Arial"/>
          <w:sz w:val="22"/>
          <w:szCs w:val="22"/>
          <w:lang w:val="en-US"/>
        </w:rPr>
        <w:t xml:space="preserve">ccepting Deposits in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 General Prohibition.</w:t>
      </w:r>
      <w:bookmarkEnd w:id="120"/>
    </w:p>
    <w:p w14:paraId="61E405A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the depositor is not entitled under the agreement to recover without delay any money deposited by him, he may apply to the Court for an order directing the deposit</w:t>
      </w:r>
      <w:r w:rsidRPr="007B18CC">
        <w:rPr>
          <w:rFonts w:ascii="Arial" w:hAnsi="Arial" w:cs="Arial"/>
          <w:sz w:val="22"/>
          <w:szCs w:val="22"/>
          <w:lang w:val="en-US"/>
        </w:rPr>
        <w:noBreakHyphen/>
        <w:t>taker to return the money to him.</w:t>
      </w:r>
    </w:p>
    <w:p w14:paraId="03BA5C1F" w14:textId="77777777" w:rsidR="002F1BFD" w:rsidRDefault="00C65DD2" w:rsidP="0041403B">
      <w:pPr>
        <w:pStyle w:val="Heading6"/>
        <w:rPr>
          <w:rFonts w:ascii="Arial" w:hAnsi="Arial" w:cs="Arial"/>
          <w:sz w:val="22"/>
          <w:szCs w:val="22"/>
          <w:lang w:val="en-US"/>
        </w:rPr>
      </w:pPr>
      <w:bookmarkStart w:id="121" w:name="_Ref417374576"/>
      <w:r w:rsidRPr="007B18CC">
        <w:rPr>
          <w:rFonts w:ascii="Arial" w:hAnsi="Arial" w:cs="Arial"/>
          <w:sz w:val="22"/>
          <w:szCs w:val="22"/>
          <w:lang w:val="en-US"/>
        </w:rPr>
        <w:t xml:space="preserve">The Court need not make such an order if it is satisfied that it would not be just and equitable for the money deposited to be returned, having regard to </w:t>
      </w:r>
      <w:bookmarkStart w:id="122" w:name="_Ref417376439"/>
      <w:bookmarkEnd w:id="121"/>
      <w:r w:rsidRPr="007B18CC">
        <w:rPr>
          <w:rFonts w:ascii="Arial" w:hAnsi="Arial" w:cs="Arial"/>
          <w:sz w:val="22"/>
          <w:szCs w:val="22"/>
          <w:lang w:val="en-US"/>
        </w:rPr>
        <w:t>whether the deposit</w:t>
      </w:r>
      <w:r w:rsidRPr="007B18CC">
        <w:rPr>
          <w:rFonts w:ascii="Arial" w:hAnsi="Arial" w:cs="Arial"/>
          <w:sz w:val="22"/>
          <w:szCs w:val="22"/>
          <w:lang w:val="en-US"/>
        </w:rPr>
        <w:noBreakHyphen/>
        <w:t xml:space="preserve">taker reasonably believed that he was not </w:t>
      </w:r>
      <w:r w:rsidR="008A6D7D" w:rsidRPr="007B18CC">
        <w:rPr>
          <w:rFonts w:ascii="Arial" w:hAnsi="Arial" w:cs="Arial"/>
          <w:sz w:val="22"/>
          <w:szCs w:val="22"/>
          <w:lang w:val="en-US"/>
        </w:rPr>
        <w:t>c</w:t>
      </w:r>
      <w:r w:rsidRPr="007B18CC">
        <w:rPr>
          <w:rFonts w:ascii="Arial" w:hAnsi="Arial" w:cs="Arial"/>
          <w:sz w:val="22"/>
          <w:szCs w:val="22"/>
          <w:lang w:val="en-US"/>
        </w:rPr>
        <w:t>ontravening the General Prohibition by making the agreement.</w:t>
      </w:r>
      <w:bookmarkEnd w:id="122"/>
    </w:p>
    <w:p w14:paraId="2CF7BEFC" w14:textId="77777777" w:rsidR="00C65DD2" w:rsidRPr="007B18CC" w:rsidRDefault="00C65DD2" w:rsidP="004D181B">
      <w:pPr>
        <w:pStyle w:val="Heading4"/>
        <w:tabs>
          <w:tab w:val="clear" w:pos="862"/>
          <w:tab w:val="num" w:pos="709"/>
        </w:tabs>
        <w:ind w:hanging="862"/>
        <w:rPr>
          <w:rFonts w:ascii="Arial" w:hAnsi="Arial" w:cs="Arial"/>
          <w:sz w:val="22"/>
          <w:szCs w:val="22"/>
          <w:lang w:val="en-US"/>
        </w:rPr>
      </w:pPr>
      <w:bookmarkStart w:id="123" w:name="_Ref412998926"/>
      <w:r w:rsidRPr="007B18CC">
        <w:rPr>
          <w:rFonts w:ascii="Arial" w:hAnsi="Arial" w:cs="Arial"/>
          <w:sz w:val="22"/>
          <w:szCs w:val="22"/>
          <w:lang w:val="en-US"/>
        </w:rPr>
        <w:t xml:space="preserve">Enforceability of </w:t>
      </w:r>
      <w:r w:rsidR="0041403B" w:rsidRPr="007B18CC">
        <w:rPr>
          <w:rFonts w:ascii="Arial" w:hAnsi="Arial" w:cs="Arial"/>
          <w:sz w:val="22"/>
          <w:szCs w:val="22"/>
          <w:lang w:val="en-US"/>
        </w:rPr>
        <w:t>A</w:t>
      </w:r>
      <w:r w:rsidRPr="007B18CC">
        <w:rPr>
          <w:rFonts w:ascii="Arial" w:hAnsi="Arial" w:cs="Arial"/>
          <w:sz w:val="22"/>
          <w:szCs w:val="22"/>
          <w:lang w:val="en-US"/>
        </w:rPr>
        <w:t xml:space="preserve">greements resulting from </w:t>
      </w:r>
      <w:r w:rsidR="0041403B" w:rsidRPr="007B18CC">
        <w:rPr>
          <w:rFonts w:ascii="Arial" w:hAnsi="Arial" w:cs="Arial"/>
          <w:sz w:val="22"/>
          <w:szCs w:val="22"/>
          <w:lang w:val="en-US"/>
        </w:rPr>
        <w:t>U</w:t>
      </w:r>
      <w:r w:rsidRPr="007B18CC">
        <w:rPr>
          <w:rFonts w:ascii="Arial" w:hAnsi="Arial" w:cs="Arial"/>
          <w:sz w:val="22"/>
          <w:szCs w:val="22"/>
          <w:lang w:val="en-US"/>
        </w:rPr>
        <w:t xml:space="preserve">nlawful </w:t>
      </w:r>
      <w:r w:rsidR="0041403B" w:rsidRPr="007B18CC">
        <w:rPr>
          <w:rFonts w:ascii="Arial" w:hAnsi="Arial" w:cs="Arial"/>
          <w:sz w:val="22"/>
          <w:szCs w:val="22"/>
          <w:lang w:val="en-US"/>
        </w:rPr>
        <w:t>C</w:t>
      </w:r>
      <w:r w:rsidRPr="007B18CC">
        <w:rPr>
          <w:rFonts w:ascii="Arial" w:hAnsi="Arial" w:cs="Arial"/>
          <w:sz w:val="22"/>
          <w:szCs w:val="22"/>
          <w:lang w:val="en-US"/>
        </w:rPr>
        <w:t>ommunications</w:t>
      </w:r>
      <w:bookmarkEnd w:id="123"/>
    </w:p>
    <w:p w14:paraId="3766A0D7" w14:textId="77777777" w:rsidR="00C65DD2" w:rsidRPr="007B18CC" w:rsidRDefault="00C65DD2" w:rsidP="00D844D6">
      <w:pPr>
        <w:pStyle w:val="Heading6"/>
        <w:rPr>
          <w:rFonts w:ascii="Arial" w:hAnsi="Arial" w:cs="Arial"/>
          <w:sz w:val="22"/>
          <w:szCs w:val="22"/>
          <w:lang w:val="en-US"/>
        </w:rPr>
      </w:pPr>
      <w:bookmarkStart w:id="124" w:name="_Ref418721589"/>
      <w:r w:rsidRPr="007B18CC">
        <w:rPr>
          <w:rFonts w:ascii="Arial" w:hAnsi="Arial" w:cs="Arial"/>
          <w:sz w:val="22"/>
          <w:szCs w:val="22"/>
          <w:lang w:val="en-US"/>
        </w:rPr>
        <w:t>If</w:t>
      </w:r>
      <w:r w:rsidR="009D2FE7" w:rsidRPr="007B18CC">
        <w:rPr>
          <w:rFonts w:ascii="Arial" w:hAnsi="Arial" w:cs="Arial"/>
          <w:sz w:val="22"/>
          <w:szCs w:val="22"/>
          <w:lang w:val="en-US"/>
        </w:rPr>
        <w:t>,</w:t>
      </w:r>
      <w:r w:rsidRPr="007B18CC">
        <w:rPr>
          <w:rFonts w:ascii="Arial" w:hAnsi="Arial" w:cs="Arial"/>
          <w:sz w:val="22"/>
          <w:szCs w:val="22"/>
          <w:lang w:val="en-US"/>
        </w:rPr>
        <w:t xml:space="preserve"> in consequence of an Unlawful Communication</w:t>
      </w:r>
      <w:r w:rsidR="0041403B" w:rsidRPr="007B18CC">
        <w:rPr>
          <w:rFonts w:ascii="Arial" w:hAnsi="Arial" w:cs="Arial"/>
          <w:sz w:val="22"/>
          <w:szCs w:val="22"/>
          <w:lang w:val="en-US"/>
        </w:rPr>
        <w:t>,</w:t>
      </w:r>
      <w:r w:rsidRPr="007B18CC">
        <w:rPr>
          <w:rFonts w:ascii="Arial" w:hAnsi="Arial" w:cs="Arial"/>
          <w:sz w:val="22"/>
          <w:szCs w:val="22"/>
          <w:lang w:val="en-US"/>
        </w:rPr>
        <w:t xml:space="preserve"> a person </w:t>
      </w:r>
      <w:r w:rsidR="00D844D6" w:rsidRPr="007B18CC">
        <w:rPr>
          <w:rFonts w:ascii="Arial" w:hAnsi="Arial" w:cs="Arial"/>
          <w:sz w:val="22"/>
          <w:szCs w:val="22"/>
          <w:lang w:val="en-US"/>
        </w:rPr>
        <w:t>Engages in Investment Activity</w:t>
      </w:r>
      <w:r w:rsidRPr="007B18CC">
        <w:rPr>
          <w:rFonts w:ascii="Arial" w:hAnsi="Arial" w:cs="Arial"/>
          <w:sz w:val="22"/>
          <w:szCs w:val="22"/>
          <w:lang w:val="en-US"/>
        </w:rPr>
        <w:t xml:space="preserve"> as a </w:t>
      </w:r>
      <w:r w:rsidR="00DD722E" w:rsidRPr="007B18CC">
        <w:rPr>
          <w:rFonts w:ascii="Arial" w:hAnsi="Arial" w:cs="Arial"/>
          <w:sz w:val="22"/>
          <w:szCs w:val="22"/>
          <w:lang w:val="en-US"/>
        </w:rPr>
        <w:t>C</w:t>
      </w:r>
      <w:r w:rsidR="00D844D6" w:rsidRPr="007B18CC">
        <w:rPr>
          <w:rFonts w:ascii="Arial" w:hAnsi="Arial" w:cs="Arial"/>
          <w:sz w:val="22"/>
          <w:szCs w:val="22"/>
          <w:lang w:val="en-US"/>
        </w:rPr>
        <w:t xml:space="preserve">ustomer, any agreement </w:t>
      </w:r>
      <w:proofErr w:type="gramStart"/>
      <w:r w:rsidR="00D844D6" w:rsidRPr="007B18CC">
        <w:rPr>
          <w:rFonts w:ascii="Arial" w:hAnsi="Arial" w:cs="Arial"/>
          <w:sz w:val="22"/>
          <w:szCs w:val="22"/>
          <w:lang w:val="en-US"/>
        </w:rPr>
        <w:t>entered into</w:t>
      </w:r>
      <w:proofErr w:type="gramEnd"/>
      <w:r w:rsidR="00D844D6" w:rsidRPr="007B18CC">
        <w:rPr>
          <w:rFonts w:ascii="Arial" w:hAnsi="Arial" w:cs="Arial"/>
          <w:sz w:val="22"/>
          <w:szCs w:val="22"/>
          <w:lang w:val="en-US"/>
        </w:rPr>
        <w:t xml:space="preserve"> by him as a part of that activity</w:t>
      </w:r>
      <w:r w:rsidRPr="007B18CC">
        <w:rPr>
          <w:rFonts w:ascii="Arial" w:hAnsi="Arial" w:cs="Arial"/>
          <w:sz w:val="22"/>
          <w:szCs w:val="22"/>
          <w:lang w:val="en-US"/>
        </w:rPr>
        <w:t xml:space="preserve"> is unenforceable against him and he is entitled to recover—</w:t>
      </w:r>
      <w:bookmarkEnd w:id="124"/>
    </w:p>
    <w:p w14:paraId="7735230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money or other property paid or transferred by him under the agreement; and</w:t>
      </w:r>
    </w:p>
    <w:p w14:paraId="4C8DDC52" w14:textId="77777777" w:rsidR="00C65DD2" w:rsidRPr="007B18CC" w:rsidRDefault="00C65DD2" w:rsidP="005F131A">
      <w:pPr>
        <w:pStyle w:val="Heading7"/>
        <w:rPr>
          <w:rFonts w:ascii="Arial" w:hAnsi="Arial" w:cs="Arial"/>
          <w:szCs w:val="22"/>
          <w:lang w:val="en-US"/>
        </w:rPr>
      </w:pPr>
      <w:r w:rsidRPr="007B18CC">
        <w:rPr>
          <w:rFonts w:ascii="Arial" w:hAnsi="Arial" w:cs="Arial"/>
          <w:szCs w:val="22"/>
          <w:lang w:val="en-US"/>
        </w:rPr>
        <w:t xml:space="preserve">compensation for any </w:t>
      </w:r>
      <w:r w:rsidR="005F131A" w:rsidRPr="007B18CC">
        <w:rPr>
          <w:rFonts w:ascii="Arial" w:hAnsi="Arial" w:cs="Arial"/>
          <w:szCs w:val="22"/>
          <w:lang w:val="en-US"/>
        </w:rPr>
        <w:t>loss</w:t>
      </w:r>
      <w:r w:rsidRPr="007B18CC">
        <w:rPr>
          <w:rFonts w:ascii="Arial" w:hAnsi="Arial" w:cs="Arial"/>
          <w:szCs w:val="22"/>
          <w:lang w:val="en-US"/>
        </w:rPr>
        <w:t xml:space="preserve"> sustained by him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having parted with it.</w:t>
      </w:r>
    </w:p>
    <w:p w14:paraId="794A1DB6" w14:textId="77777777" w:rsidR="00C65DD2" w:rsidRPr="007B18CC" w:rsidRDefault="00C65DD2" w:rsidP="00B46C9F">
      <w:pPr>
        <w:pStyle w:val="Heading6"/>
        <w:keepNext/>
        <w:rPr>
          <w:rFonts w:ascii="Arial" w:hAnsi="Arial" w:cs="Arial"/>
          <w:sz w:val="22"/>
          <w:szCs w:val="22"/>
          <w:lang w:val="en-US"/>
        </w:rPr>
      </w:pPr>
      <w:bookmarkStart w:id="125" w:name="_Ref418559881"/>
      <w:r w:rsidRPr="007B18CC">
        <w:rPr>
          <w:rFonts w:ascii="Arial" w:hAnsi="Arial" w:cs="Arial"/>
          <w:sz w:val="22"/>
          <w:szCs w:val="22"/>
          <w:lang w:val="en-US"/>
        </w:rPr>
        <w:t>If</w:t>
      </w:r>
      <w:r w:rsidR="009D2FE7" w:rsidRPr="007B18CC">
        <w:rPr>
          <w:rFonts w:ascii="Arial" w:hAnsi="Arial" w:cs="Arial"/>
          <w:sz w:val="22"/>
          <w:szCs w:val="22"/>
          <w:lang w:val="en-US"/>
        </w:rPr>
        <w:t>,</w:t>
      </w:r>
      <w:r w:rsidRPr="007B18CC">
        <w:rPr>
          <w:rFonts w:ascii="Arial" w:hAnsi="Arial" w:cs="Arial"/>
          <w:sz w:val="22"/>
          <w:szCs w:val="22"/>
          <w:lang w:val="en-US"/>
        </w:rPr>
        <w:t xml:space="preserve"> in consequence of an Unlawful Communication a person exercises any rights conferred by a Specified Investment, no obligation to which he is subject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exercising them is enforceable against him and he is entitled to recover—</w:t>
      </w:r>
      <w:bookmarkEnd w:id="125"/>
    </w:p>
    <w:p w14:paraId="2B62CCD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money or other property paid or transferred by him under the obligation; and</w:t>
      </w:r>
    </w:p>
    <w:p w14:paraId="085972E2" w14:textId="77777777" w:rsidR="00C65DD2" w:rsidRPr="007B18CC" w:rsidRDefault="00C65DD2" w:rsidP="005F131A">
      <w:pPr>
        <w:pStyle w:val="Heading7"/>
        <w:rPr>
          <w:rFonts w:ascii="Arial" w:hAnsi="Arial" w:cs="Arial"/>
          <w:szCs w:val="22"/>
          <w:lang w:val="en-US"/>
        </w:rPr>
      </w:pPr>
      <w:r w:rsidRPr="007B18CC">
        <w:rPr>
          <w:rFonts w:ascii="Arial" w:hAnsi="Arial" w:cs="Arial"/>
          <w:szCs w:val="22"/>
          <w:lang w:val="en-US"/>
        </w:rPr>
        <w:t xml:space="preserve">compensation for any </w:t>
      </w:r>
      <w:r w:rsidR="005F131A" w:rsidRPr="007B18CC">
        <w:rPr>
          <w:rFonts w:ascii="Arial" w:hAnsi="Arial" w:cs="Arial"/>
          <w:szCs w:val="22"/>
          <w:lang w:val="en-US"/>
        </w:rPr>
        <w:t>loss</w:t>
      </w:r>
      <w:r w:rsidRPr="007B18CC">
        <w:rPr>
          <w:rFonts w:ascii="Arial" w:hAnsi="Arial" w:cs="Arial"/>
          <w:szCs w:val="22"/>
          <w:lang w:val="en-US"/>
        </w:rPr>
        <w:t xml:space="preserve"> sustained by him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having parted with it.</w:t>
      </w:r>
    </w:p>
    <w:p w14:paraId="6A98F79B" w14:textId="77777777" w:rsidR="00C65DD2" w:rsidRPr="007B18CC" w:rsidRDefault="00F1277E" w:rsidP="00AC5223">
      <w:pPr>
        <w:pStyle w:val="Heading6"/>
        <w:rPr>
          <w:rFonts w:ascii="Arial" w:hAnsi="Arial" w:cs="Arial"/>
          <w:sz w:val="22"/>
          <w:szCs w:val="22"/>
          <w:lang w:val="en-US"/>
        </w:rPr>
      </w:pPr>
      <w:bookmarkStart w:id="126" w:name="_Ref418559893"/>
      <w:r w:rsidRPr="007B18CC">
        <w:rPr>
          <w:rFonts w:ascii="Arial" w:hAnsi="Arial" w:cs="Arial"/>
          <w:sz w:val="22"/>
          <w:szCs w:val="22"/>
          <w:lang w:val="en-US"/>
        </w:rPr>
        <w:t xml:space="preserve">The </w:t>
      </w:r>
      <w:r w:rsidR="00C65DD2" w:rsidRPr="007B18CC">
        <w:rPr>
          <w:rFonts w:ascii="Arial" w:hAnsi="Arial" w:cs="Arial"/>
          <w:sz w:val="22"/>
          <w:szCs w:val="22"/>
          <w:lang w:val="en-US"/>
        </w:rPr>
        <w:t>Court may allow—</w:t>
      </w:r>
      <w:bookmarkEnd w:id="126"/>
    </w:p>
    <w:p w14:paraId="095FD54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agreement or obligation to be enforced; or</w:t>
      </w:r>
    </w:p>
    <w:p w14:paraId="3C866BD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money or property paid or transferred under the agreement or obligation to be </w:t>
      </w:r>
      <w:proofErr w:type="gramStart"/>
      <w:r w:rsidRPr="007B18CC">
        <w:rPr>
          <w:rFonts w:ascii="Arial" w:hAnsi="Arial" w:cs="Arial"/>
          <w:szCs w:val="22"/>
          <w:lang w:val="en-US"/>
        </w:rPr>
        <w:t>retained;</w:t>
      </w:r>
      <w:proofErr w:type="gramEnd"/>
    </w:p>
    <w:p w14:paraId="0BE52ABF" w14:textId="77777777" w:rsidR="00C65DD2" w:rsidRPr="007B18CC" w:rsidRDefault="00C65DD2" w:rsidP="00AC5223">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if it is satisfied that it is just and equitable in the circumstances of the case.</w:t>
      </w:r>
    </w:p>
    <w:p w14:paraId="71A5A7F7" w14:textId="77777777" w:rsidR="00C65DD2" w:rsidRPr="007B18CC" w:rsidRDefault="00C65DD2" w:rsidP="00AC5223">
      <w:pPr>
        <w:pStyle w:val="Heading6"/>
        <w:rPr>
          <w:rFonts w:ascii="Arial" w:hAnsi="Arial" w:cs="Arial"/>
          <w:sz w:val="22"/>
          <w:szCs w:val="22"/>
          <w:lang w:val="en-US"/>
        </w:rPr>
      </w:pPr>
      <w:bookmarkStart w:id="127" w:name="_Ref414539734"/>
      <w:r w:rsidRPr="007B18CC">
        <w:rPr>
          <w:rFonts w:ascii="Arial" w:hAnsi="Arial" w:cs="Arial"/>
          <w:sz w:val="22"/>
          <w:szCs w:val="22"/>
          <w:lang w:val="en-US"/>
        </w:rPr>
        <w:t>In considering whether to allow the agreement or obligation to be enforced or (as the case may be) the money or property paid or transferred under the agreement to be retained</w:t>
      </w:r>
      <w:r w:rsidR="00F629CD" w:rsidRPr="007B18CC">
        <w:rPr>
          <w:rFonts w:ascii="Arial" w:hAnsi="Arial" w:cs="Arial"/>
          <w:sz w:val="22"/>
          <w:szCs w:val="22"/>
          <w:lang w:val="en-US"/>
        </w:rPr>
        <w:t>,</w:t>
      </w:r>
      <w:r w:rsidRPr="007B18CC">
        <w:rPr>
          <w:rFonts w:ascii="Arial" w:hAnsi="Arial" w:cs="Arial"/>
          <w:sz w:val="22"/>
          <w:szCs w:val="22"/>
          <w:lang w:val="en-US"/>
        </w:rPr>
        <w:t xml:space="preserve"> the Court must have regard to</w:t>
      </w:r>
      <w:bookmarkEnd w:id="127"/>
      <w:r w:rsidR="006615BF" w:rsidRPr="007B18CC">
        <w:rPr>
          <w:rFonts w:ascii="Arial" w:hAnsi="Arial" w:cs="Arial"/>
          <w:sz w:val="22"/>
          <w:szCs w:val="22"/>
          <w:lang w:val="en-US"/>
        </w:rPr>
        <w:t>—</w:t>
      </w:r>
    </w:p>
    <w:p w14:paraId="7B29B2FA" w14:textId="77777777" w:rsidR="00C65DD2" w:rsidRPr="007B18CC" w:rsidRDefault="00C65DD2" w:rsidP="006C5DAB">
      <w:pPr>
        <w:pStyle w:val="Heading7"/>
        <w:rPr>
          <w:rFonts w:ascii="Arial" w:hAnsi="Arial" w:cs="Arial"/>
          <w:szCs w:val="22"/>
          <w:lang w:val="en-US"/>
        </w:rPr>
      </w:pPr>
      <w:r w:rsidRPr="007B18CC">
        <w:rPr>
          <w:rFonts w:ascii="Arial" w:hAnsi="Arial" w:cs="Arial"/>
          <w:szCs w:val="22"/>
          <w:lang w:val="en-US"/>
        </w:rPr>
        <w:t xml:space="preserve">if the Applicant made the Unlawful Communication, whether he reasonably believed that he was </w:t>
      </w:r>
      <w:r w:rsidR="00F1277E" w:rsidRPr="007B18CC">
        <w:rPr>
          <w:rFonts w:ascii="Arial" w:hAnsi="Arial" w:cs="Arial"/>
          <w:szCs w:val="22"/>
          <w:lang w:val="en-US"/>
        </w:rPr>
        <w:t xml:space="preserve">not making such a </w:t>
      </w:r>
      <w:r w:rsidR="006C5DAB" w:rsidRPr="007B18CC">
        <w:rPr>
          <w:rFonts w:ascii="Arial" w:hAnsi="Arial" w:cs="Arial"/>
          <w:szCs w:val="22"/>
        </w:rPr>
        <w:t>communication</w:t>
      </w:r>
      <w:r w:rsidR="00F1277E" w:rsidRPr="007B18CC">
        <w:rPr>
          <w:rFonts w:ascii="Arial" w:hAnsi="Arial" w:cs="Arial"/>
          <w:szCs w:val="22"/>
          <w:lang w:val="en-US"/>
        </w:rPr>
        <w:t>; and</w:t>
      </w:r>
    </w:p>
    <w:p w14:paraId="09C41197" w14:textId="77777777" w:rsidR="00C65DD2" w:rsidRPr="007B18CC" w:rsidRDefault="00C65DD2" w:rsidP="006C5DAB">
      <w:pPr>
        <w:pStyle w:val="Heading7"/>
        <w:rPr>
          <w:rFonts w:ascii="Arial" w:hAnsi="Arial" w:cs="Arial"/>
          <w:szCs w:val="22"/>
          <w:lang w:val="en-US"/>
        </w:rPr>
      </w:pPr>
      <w:r w:rsidRPr="007B18CC">
        <w:rPr>
          <w:rFonts w:ascii="Arial" w:hAnsi="Arial" w:cs="Arial"/>
          <w:szCs w:val="22"/>
          <w:lang w:val="en-US"/>
        </w:rPr>
        <w:t xml:space="preserve">if the Applicant did not make the Unlawful Communication, whether he knew that the agreement was entered into in consequence of such a </w:t>
      </w:r>
      <w:r w:rsidR="006C5DAB" w:rsidRPr="007B18CC">
        <w:rPr>
          <w:rFonts w:ascii="Arial" w:hAnsi="Arial" w:cs="Arial"/>
          <w:szCs w:val="22"/>
        </w:rPr>
        <w:t>communication</w:t>
      </w:r>
      <w:r w:rsidRPr="007B18CC">
        <w:rPr>
          <w:rFonts w:ascii="Arial" w:hAnsi="Arial" w:cs="Arial"/>
          <w:szCs w:val="22"/>
          <w:lang w:val="en-US"/>
        </w:rPr>
        <w:t>.</w:t>
      </w:r>
    </w:p>
    <w:p w14:paraId="41E38F9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amount of compensation recoverable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is—</w:t>
      </w:r>
    </w:p>
    <w:p w14:paraId="520792F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amount agreed between the parties; or</w:t>
      </w:r>
    </w:p>
    <w:p w14:paraId="079E70D8" w14:textId="77777777" w:rsidR="00C65DD2" w:rsidRPr="007B18CC" w:rsidRDefault="00C65DD2" w:rsidP="00395AE3">
      <w:pPr>
        <w:pStyle w:val="Heading7"/>
        <w:rPr>
          <w:rFonts w:ascii="Arial" w:hAnsi="Arial" w:cs="Arial"/>
          <w:szCs w:val="22"/>
          <w:lang w:val="en-US"/>
        </w:rPr>
      </w:pPr>
      <w:r w:rsidRPr="007B18CC">
        <w:rPr>
          <w:rFonts w:ascii="Arial" w:hAnsi="Arial" w:cs="Arial"/>
          <w:szCs w:val="22"/>
          <w:lang w:val="en-US"/>
        </w:rPr>
        <w:t xml:space="preserve">on the application of either party, the amount determined by the </w:t>
      </w:r>
      <w:r w:rsidR="00395AE3" w:rsidRPr="007B18CC">
        <w:rPr>
          <w:rFonts w:ascii="Arial" w:hAnsi="Arial" w:cs="Arial"/>
          <w:szCs w:val="22"/>
          <w:lang w:val="en-US"/>
        </w:rPr>
        <w:t>Court</w:t>
      </w:r>
      <w:r w:rsidRPr="007B18CC">
        <w:rPr>
          <w:rFonts w:ascii="Arial" w:hAnsi="Arial" w:cs="Arial"/>
          <w:szCs w:val="22"/>
          <w:lang w:val="en-US"/>
        </w:rPr>
        <w:t>.</w:t>
      </w:r>
    </w:p>
    <w:p w14:paraId="645BB0C9" w14:textId="77777777" w:rsidR="00C65DD2" w:rsidRPr="007B18CC" w:rsidRDefault="00C65DD2" w:rsidP="00470552">
      <w:pPr>
        <w:pStyle w:val="Heading6"/>
        <w:rPr>
          <w:rFonts w:ascii="Arial" w:hAnsi="Arial" w:cs="Arial"/>
          <w:sz w:val="22"/>
          <w:szCs w:val="22"/>
          <w:lang w:val="en-US"/>
        </w:rPr>
      </w:pPr>
      <w:r w:rsidRPr="007B18CC">
        <w:rPr>
          <w:rFonts w:ascii="Arial" w:hAnsi="Arial" w:cs="Arial"/>
          <w:sz w:val="22"/>
          <w:szCs w:val="22"/>
          <w:lang w:val="en-US"/>
        </w:rPr>
        <w:lastRenderedPageBreak/>
        <w:t xml:space="preserve">If a person elects not to perform an </w:t>
      </w:r>
      <w:r w:rsidR="00470552" w:rsidRPr="007B18CC">
        <w:rPr>
          <w:rFonts w:ascii="Arial" w:hAnsi="Arial" w:cs="Arial"/>
          <w:sz w:val="22"/>
          <w:szCs w:val="22"/>
          <w:lang w:val="en-US"/>
        </w:rPr>
        <w:t>a</w:t>
      </w:r>
      <w:r w:rsidRPr="007B18CC">
        <w:rPr>
          <w:rFonts w:ascii="Arial" w:hAnsi="Arial" w:cs="Arial"/>
          <w:sz w:val="22"/>
          <w:szCs w:val="22"/>
          <w:lang w:val="en-US"/>
        </w:rPr>
        <w:t>greement or an obligation which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F1277E"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is unenforceable against him, he must repay any money and return any other property received by him under the </w:t>
      </w:r>
      <w:r w:rsidR="00470552" w:rsidRPr="007B18CC">
        <w:rPr>
          <w:rFonts w:ascii="Arial" w:hAnsi="Arial" w:cs="Arial"/>
          <w:sz w:val="22"/>
          <w:szCs w:val="22"/>
          <w:lang w:val="en-US"/>
        </w:rPr>
        <w:t>a</w:t>
      </w:r>
      <w:r w:rsidRPr="007B18CC">
        <w:rPr>
          <w:rFonts w:ascii="Arial" w:hAnsi="Arial" w:cs="Arial"/>
          <w:sz w:val="22"/>
          <w:szCs w:val="22"/>
          <w:lang w:val="en-US"/>
        </w:rPr>
        <w:t>greement.</w:t>
      </w:r>
    </w:p>
    <w:p w14:paraId="2C99F03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F1277E"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 person recovers money paid or property transferred by him under an agreement or obligation, he must repay any money and return any other property received by him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exercising the rights in question.</w:t>
      </w:r>
    </w:p>
    <w:p w14:paraId="28A0C4EC" w14:textId="77777777" w:rsidR="00C65DD2" w:rsidRPr="007B18CC" w:rsidRDefault="00C65DD2" w:rsidP="00B865C1">
      <w:pPr>
        <w:pStyle w:val="Heading6"/>
        <w:rPr>
          <w:rFonts w:ascii="Arial" w:hAnsi="Arial" w:cs="Arial"/>
          <w:sz w:val="22"/>
          <w:szCs w:val="22"/>
          <w:lang w:val="en-US"/>
        </w:rPr>
      </w:pPr>
      <w:r w:rsidRPr="007B18CC">
        <w:rPr>
          <w:rFonts w:ascii="Arial" w:hAnsi="Arial" w:cs="Arial"/>
          <w:sz w:val="22"/>
          <w:szCs w:val="22"/>
          <w:lang w:val="en-US"/>
        </w:rPr>
        <w:t xml:space="preserve">If any property required to be returned under this section has passed to a </w:t>
      </w:r>
      <w:r w:rsidR="00B865C1" w:rsidRPr="007B18CC">
        <w:rPr>
          <w:rFonts w:ascii="Arial" w:hAnsi="Arial" w:cs="Arial"/>
          <w:sz w:val="22"/>
          <w:szCs w:val="22"/>
          <w:lang w:val="en-US"/>
        </w:rPr>
        <w:t>t</w:t>
      </w:r>
      <w:r w:rsidRPr="007B18CC">
        <w:rPr>
          <w:rFonts w:ascii="Arial" w:hAnsi="Arial" w:cs="Arial"/>
          <w:sz w:val="22"/>
          <w:szCs w:val="22"/>
          <w:lang w:val="en-US"/>
        </w:rPr>
        <w:t xml:space="preserve">hird </w:t>
      </w:r>
      <w:r w:rsidR="00B865C1" w:rsidRPr="007B18CC">
        <w:rPr>
          <w:rFonts w:ascii="Arial" w:hAnsi="Arial" w:cs="Arial"/>
          <w:sz w:val="22"/>
          <w:szCs w:val="22"/>
          <w:lang w:val="en-US"/>
        </w:rPr>
        <w:t>p</w:t>
      </w:r>
      <w:r w:rsidRPr="007B18CC">
        <w:rPr>
          <w:rFonts w:ascii="Arial" w:hAnsi="Arial" w:cs="Arial"/>
          <w:sz w:val="22"/>
          <w:szCs w:val="22"/>
          <w:lang w:val="en-US"/>
        </w:rPr>
        <w:t>arty, references to that property are to be read as references to its value at the time of its receipt by the person required to return it.</w:t>
      </w:r>
    </w:p>
    <w:p w14:paraId="3AAF56E5" w14:textId="77777777" w:rsidR="00C65DD2" w:rsidRPr="007B18CC" w:rsidRDefault="00590A68" w:rsidP="004D181B">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Accepting Deposits</w:t>
      </w:r>
      <w:r w:rsidRPr="007B18CC">
        <w:rPr>
          <w:rStyle w:val="FootnoteReference"/>
          <w:rFonts w:ascii="Arial" w:hAnsi="Arial" w:cs="Arial"/>
          <w:sz w:val="22"/>
          <w:szCs w:val="22"/>
          <w:lang w:val="en-US"/>
        </w:rPr>
        <w:footnoteReference w:id="8"/>
      </w:r>
    </w:p>
    <w:p w14:paraId="73A55BC4" w14:textId="77777777" w:rsidR="00C65DD2" w:rsidRPr="007B18CC" w:rsidRDefault="000C43D0" w:rsidP="000C43D0">
      <w:pPr>
        <w:pStyle w:val="Heading6"/>
        <w:numPr>
          <w:ilvl w:val="0"/>
          <w:numId w:val="0"/>
        </w:numPr>
        <w:ind w:left="709" w:hanging="709"/>
        <w:rPr>
          <w:rFonts w:ascii="Arial" w:hAnsi="Arial" w:cs="Arial"/>
          <w:sz w:val="22"/>
          <w:szCs w:val="22"/>
          <w:lang w:val="en-US"/>
        </w:rPr>
      </w:pPr>
      <w:r w:rsidRPr="007B18CC">
        <w:rPr>
          <w:rFonts w:ascii="Arial" w:hAnsi="Arial" w:cs="Arial"/>
          <w:sz w:val="22"/>
          <w:szCs w:val="22"/>
          <w:lang w:val="en-US"/>
        </w:rPr>
        <w:t>(1)</w:t>
      </w:r>
      <w:r w:rsidRPr="007B18CC">
        <w:rPr>
          <w:rFonts w:ascii="Arial" w:hAnsi="Arial" w:cs="Arial"/>
          <w:sz w:val="22"/>
          <w:szCs w:val="22"/>
          <w:lang w:val="en-US"/>
        </w:rPr>
        <w:tab/>
      </w:r>
      <w:r w:rsidR="00C65DD2" w:rsidRPr="007B18CC">
        <w:rPr>
          <w:rFonts w:ascii="Arial" w:hAnsi="Arial" w:cs="Arial"/>
          <w:sz w:val="22"/>
          <w:szCs w:val="22"/>
          <w:lang w:val="en-US"/>
        </w:rPr>
        <w:t>No Authorised Person</w:t>
      </w:r>
      <w:r w:rsidRPr="007B18CC">
        <w:rPr>
          <w:rFonts w:ascii="Arial" w:hAnsi="Arial" w:cs="Arial"/>
          <w:sz w:val="22"/>
          <w:szCs w:val="22"/>
          <w:lang w:val="en-US"/>
        </w:rPr>
        <w:t>,</w:t>
      </w:r>
      <w:r w:rsidR="00C65DD2" w:rsidRPr="007B18CC">
        <w:rPr>
          <w:rFonts w:ascii="Arial" w:hAnsi="Arial" w:cs="Arial"/>
          <w:sz w:val="22"/>
          <w:szCs w:val="22"/>
          <w:lang w:val="en-US"/>
        </w:rPr>
        <w:t xml:space="preserve"> </w:t>
      </w:r>
      <w:r w:rsidR="009D2FE7" w:rsidRPr="007B18CC">
        <w:rPr>
          <w:rFonts w:ascii="Arial" w:hAnsi="Arial" w:cs="Arial"/>
          <w:sz w:val="22"/>
          <w:szCs w:val="22"/>
          <w:lang w:val="en-US"/>
        </w:rPr>
        <w:t>when</w:t>
      </w:r>
      <w:r w:rsidR="00C65DD2" w:rsidRPr="007B18CC">
        <w:rPr>
          <w:rFonts w:ascii="Arial" w:hAnsi="Arial" w:cs="Arial"/>
          <w:sz w:val="22"/>
          <w:szCs w:val="22"/>
          <w:lang w:val="en-US"/>
        </w:rPr>
        <w:t xml:space="preserve"> carry</w:t>
      </w:r>
      <w:r w:rsidR="009D2FE7" w:rsidRPr="007B18CC">
        <w:rPr>
          <w:rFonts w:ascii="Arial" w:hAnsi="Arial" w:cs="Arial"/>
          <w:sz w:val="22"/>
          <w:szCs w:val="22"/>
          <w:lang w:val="en-US"/>
        </w:rPr>
        <w:t>ing</w:t>
      </w:r>
      <w:r w:rsidR="00C65DD2" w:rsidRPr="007B18CC">
        <w:rPr>
          <w:rFonts w:ascii="Arial" w:hAnsi="Arial" w:cs="Arial"/>
          <w:sz w:val="22"/>
          <w:szCs w:val="22"/>
          <w:lang w:val="en-US"/>
        </w:rPr>
        <w:t xml:space="preserve"> on the Regulated Activity of </w:t>
      </w:r>
      <w:r w:rsidR="00933A37" w:rsidRPr="007B18CC">
        <w:rPr>
          <w:rFonts w:ascii="Arial" w:hAnsi="Arial" w:cs="Arial"/>
          <w:sz w:val="22"/>
          <w:szCs w:val="22"/>
          <w:lang w:val="en-US"/>
        </w:rPr>
        <w:t>Accepting Deposits</w:t>
      </w:r>
      <w:r w:rsidRPr="007B18CC">
        <w:rPr>
          <w:rFonts w:ascii="Arial" w:hAnsi="Arial" w:cs="Arial"/>
          <w:sz w:val="22"/>
          <w:szCs w:val="22"/>
          <w:lang w:val="en-US"/>
        </w:rPr>
        <w:t xml:space="preserve"> or Managing a </w:t>
      </w:r>
      <w:proofErr w:type="gramStart"/>
      <w:r w:rsidRPr="007B18CC">
        <w:rPr>
          <w:rFonts w:ascii="Arial" w:hAnsi="Arial" w:cs="Arial"/>
          <w:sz w:val="22"/>
          <w:szCs w:val="22"/>
          <w:lang w:val="en-US"/>
        </w:rPr>
        <w:t>Profit Sharing</w:t>
      </w:r>
      <w:proofErr w:type="gramEnd"/>
      <w:r w:rsidRPr="007B18CC">
        <w:rPr>
          <w:rFonts w:ascii="Arial" w:hAnsi="Arial" w:cs="Arial"/>
          <w:sz w:val="22"/>
          <w:szCs w:val="22"/>
          <w:lang w:val="en-US"/>
        </w:rPr>
        <w:t xml:space="preserve"> Investment Account which is unrestricted,</w:t>
      </w:r>
      <w:r w:rsidR="00933A37" w:rsidRPr="007B18CC">
        <w:rPr>
          <w:rFonts w:ascii="Arial" w:hAnsi="Arial" w:cs="Arial"/>
          <w:sz w:val="22"/>
          <w:szCs w:val="22"/>
          <w:lang w:val="en-US"/>
        </w:rPr>
        <w:t xml:space="preserve"> </w:t>
      </w:r>
      <w:r w:rsidR="00C65DD2" w:rsidRPr="007B18CC">
        <w:rPr>
          <w:rFonts w:ascii="Arial" w:hAnsi="Arial" w:cs="Arial"/>
          <w:sz w:val="22"/>
          <w:szCs w:val="22"/>
          <w:lang w:val="en-US"/>
        </w:rPr>
        <w:t>may</w:t>
      </w:r>
      <w:r w:rsidRPr="007B18CC">
        <w:rPr>
          <w:rFonts w:ascii="Arial" w:hAnsi="Arial" w:cs="Arial"/>
          <w:sz w:val="22"/>
          <w:szCs w:val="22"/>
          <w:lang w:val="en-US"/>
        </w:rPr>
        <w:t xml:space="preserve"> accept Deposits from the U.A.E. markets.</w:t>
      </w:r>
    </w:p>
    <w:p w14:paraId="29BE6078" w14:textId="77777777" w:rsidR="000C43D0" w:rsidRPr="007B18CC" w:rsidRDefault="000C43D0" w:rsidP="000C43D0">
      <w:pPr>
        <w:pStyle w:val="Heading6"/>
        <w:numPr>
          <w:ilvl w:val="0"/>
          <w:numId w:val="0"/>
        </w:numPr>
        <w:ind w:left="709" w:hanging="709"/>
        <w:rPr>
          <w:rFonts w:ascii="Arial" w:hAnsi="Arial" w:cs="Arial"/>
          <w:sz w:val="22"/>
          <w:szCs w:val="22"/>
          <w:lang w:val="en-US"/>
        </w:rPr>
      </w:pPr>
      <w:r w:rsidRPr="007B18CC">
        <w:rPr>
          <w:rFonts w:ascii="Arial" w:hAnsi="Arial" w:cs="Arial"/>
          <w:sz w:val="22"/>
          <w:szCs w:val="22"/>
          <w:lang w:val="en-US"/>
        </w:rPr>
        <w:t>(2)</w:t>
      </w:r>
      <w:r w:rsidRPr="007B18CC">
        <w:rPr>
          <w:rFonts w:ascii="Arial" w:hAnsi="Arial" w:cs="Arial"/>
          <w:sz w:val="22"/>
          <w:szCs w:val="22"/>
          <w:lang w:val="en-US"/>
        </w:rPr>
        <w:tab/>
        <w:t xml:space="preserve">No Authorised Person, possessing a Financial Service Permission enabling the Regulated Activities of Accepting Deposits or Managing a </w:t>
      </w:r>
      <w:proofErr w:type="gramStart"/>
      <w:r w:rsidRPr="007B18CC">
        <w:rPr>
          <w:rFonts w:ascii="Arial" w:hAnsi="Arial" w:cs="Arial"/>
          <w:sz w:val="22"/>
          <w:szCs w:val="22"/>
          <w:lang w:val="en-US"/>
        </w:rPr>
        <w:t>Profit Sharing</w:t>
      </w:r>
      <w:proofErr w:type="gramEnd"/>
      <w:r w:rsidRPr="007B18CC">
        <w:rPr>
          <w:rFonts w:ascii="Arial" w:hAnsi="Arial" w:cs="Arial"/>
          <w:sz w:val="22"/>
          <w:szCs w:val="22"/>
          <w:lang w:val="en-US"/>
        </w:rPr>
        <w:t xml:space="preserve"> Investment Account which is unrestricted, may undertake foreign exchange transactions invo</w:t>
      </w:r>
      <w:r w:rsidR="00344798" w:rsidRPr="007B18CC">
        <w:rPr>
          <w:rFonts w:ascii="Arial" w:hAnsi="Arial" w:cs="Arial"/>
          <w:sz w:val="22"/>
          <w:szCs w:val="22"/>
          <w:lang w:val="en-US"/>
        </w:rPr>
        <w:t>lving the U.A.E. Dirham on behal</w:t>
      </w:r>
      <w:r w:rsidRPr="007B18CC">
        <w:rPr>
          <w:rFonts w:ascii="Arial" w:hAnsi="Arial" w:cs="Arial"/>
          <w:sz w:val="22"/>
          <w:szCs w:val="22"/>
          <w:lang w:val="en-US"/>
        </w:rPr>
        <w:t>f of a Client.</w:t>
      </w:r>
    </w:p>
    <w:p w14:paraId="0787B596" w14:textId="77777777" w:rsidR="00C65DD2" w:rsidRPr="007B18CC" w:rsidRDefault="00AD5D49" w:rsidP="00A47E29">
      <w:pPr>
        <w:pStyle w:val="Heading1"/>
        <w:rPr>
          <w:rFonts w:ascii="Arial" w:hAnsi="Arial" w:cs="Arial"/>
        </w:rPr>
      </w:pPr>
      <w:bookmarkStart w:id="128" w:name="_Ref418591233"/>
      <w:bookmarkStart w:id="129" w:name="_Ref418591434"/>
      <w:bookmarkStart w:id="130" w:name="_Ref418591450"/>
      <w:bookmarkStart w:id="131" w:name="_Ref418591461"/>
      <w:bookmarkStart w:id="132" w:name="_Ref418592076"/>
      <w:bookmarkStart w:id="133" w:name="_Ref418592168"/>
      <w:bookmarkStart w:id="134" w:name="_Toc431465101"/>
      <w:bookmarkStart w:id="135" w:name="_Toc153363774"/>
      <w:r w:rsidRPr="007B18CC">
        <w:rPr>
          <w:rFonts w:ascii="Arial" w:hAnsi="Arial" w:cs="Arial"/>
        </w:rPr>
        <w:t xml:space="preserve">Part 4 </w:t>
      </w:r>
      <w:r w:rsidR="00C65DD2" w:rsidRPr="007B18CC">
        <w:rPr>
          <w:rFonts w:ascii="Arial" w:hAnsi="Arial" w:cs="Arial"/>
        </w:rPr>
        <w:t>Authorisation</w:t>
      </w:r>
      <w:bookmarkEnd w:id="128"/>
      <w:bookmarkEnd w:id="129"/>
      <w:bookmarkEnd w:id="130"/>
      <w:bookmarkEnd w:id="131"/>
      <w:bookmarkEnd w:id="132"/>
      <w:bookmarkEnd w:id="133"/>
      <w:bookmarkEnd w:id="134"/>
      <w:bookmarkEnd w:id="135"/>
    </w:p>
    <w:p w14:paraId="7C4DF4BC" w14:textId="77777777" w:rsidR="00C65DD2" w:rsidRPr="007B18CC" w:rsidRDefault="00C65DD2" w:rsidP="004D181B">
      <w:pPr>
        <w:pStyle w:val="Heading4"/>
        <w:tabs>
          <w:tab w:val="clear" w:pos="862"/>
          <w:tab w:val="num" w:pos="709"/>
        </w:tabs>
        <w:ind w:hanging="862"/>
        <w:rPr>
          <w:rFonts w:ascii="Arial" w:hAnsi="Arial" w:cs="Arial"/>
          <w:sz w:val="22"/>
          <w:szCs w:val="22"/>
          <w:lang w:val="en-US"/>
        </w:rPr>
      </w:pPr>
      <w:bookmarkStart w:id="136" w:name="_Ref412497727"/>
      <w:bookmarkStart w:id="137" w:name="_Ref417895230"/>
      <w:r w:rsidRPr="007B18CC">
        <w:rPr>
          <w:rFonts w:ascii="Arial" w:hAnsi="Arial" w:cs="Arial"/>
          <w:sz w:val="22"/>
          <w:szCs w:val="22"/>
          <w:lang w:val="en-US"/>
        </w:rPr>
        <w:t xml:space="preserve">Application for </w:t>
      </w:r>
      <w:bookmarkEnd w:id="136"/>
      <w:r w:rsidRPr="007B18CC">
        <w:rPr>
          <w:rFonts w:ascii="Arial" w:hAnsi="Arial" w:cs="Arial"/>
          <w:sz w:val="22"/>
          <w:szCs w:val="22"/>
          <w:lang w:val="en-US"/>
        </w:rPr>
        <w:t>a Financial Services Permission</w:t>
      </w:r>
      <w:bookmarkEnd w:id="137"/>
    </w:p>
    <w:p w14:paraId="55B2C7CE" w14:textId="77777777" w:rsidR="00C65DD2" w:rsidRPr="007B18CC" w:rsidRDefault="00C65DD2" w:rsidP="00AC5223">
      <w:pPr>
        <w:pStyle w:val="Heading6"/>
        <w:rPr>
          <w:rFonts w:ascii="Arial" w:hAnsi="Arial" w:cs="Arial"/>
          <w:sz w:val="22"/>
          <w:szCs w:val="22"/>
          <w:lang w:val="en-US"/>
        </w:rPr>
      </w:pPr>
      <w:bookmarkStart w:id="138" w:name="_Ref412756976"/>
      <w:r w:rsidRPr="007B18CC">
        <w:rPr>
          <w:rFonts w:ascii="Arial" w:hAnsi="Arial" w:cs="Arial"/>
          <w:sz w:val="22"/>
          <w:szCs w:val="22"/>
          <w:lang w:val="en-US"/>
        </w:rPr>
        <w:t>An Application for a Financial Services Permission to carry on one or more Regulated Activities may be made to the Regulator by—</w:t>
      </w:r>
      <w:bookmarkEnd w:id="138"/>
    </w:p>
    <w:p w14:paraId="46A81F4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Body Corporate; or</w:t>
      </w:r>
    </w:p>
    <w:p w14:paraId="3AC3A5E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Partnership.</w:t>
      </w:r>
    </w:p>
    <w:p w14:paraId="7EC16077" w14:textId="77777777" w:rsidR="00590A68" w:rsidRPr="007B18CC" w:rsidRDefault="00C65DD2" w:rsidP="00470552">
      <w:pPr>
        <w:pStyle w:val="Heading6"/>
        <w:rPr>
          <w:rFonts w:ascii="Arial" w:hAnsi="Arial" w:cs="Arial"/>
          <w:sz w:val="22"/>
          <w:szCs w:val="22"/>
          <w:lang w:val="en-US"/>
        </w:rPr>
      </w:pPr>
      <w:r w:rsidRPr="007B18CC">
        <w:rPr>
          <w:rFonts w:ascii="Arial" w:hAnsi="Arial" w:cs="Arial"/>
          <w:sz w:val="22"/>
          <w:szCs w:val="22"/>
          <w:lang w:val="en-US"/>
        </w:rPr>
        <w:t xml:space="preserve">An Authorised Person who has a Financial Services Permission under this Part which is in force may not apply for a further Financial Services Permission under this section but may apply </w:t>
      </w:r>
      <w:r w:rsidR="00470552" w:rsidRPr="007B18CC">
        <w:rPr>
          <w:rFonts w:ascii="Arial" w:hAnsi="Arial" w:cs="Arial"/>
          <w:sz w:val="22"/>
          <w:szCs w:val="22"/>
          <w:lang w:val="en-US"/>
        </w:rPr>
        <w:t xml:space="preserve">for variation of its Financial Services Permission </w:t>
      </w:r>
      <w:r w:rsidRPr="007B18CC">
        <w:rPr>
          <w:rFonts w:ascii="Arial" w:hAnsi="Arial" w:cs="Arial"/>
          <w:sz w:val="22"/>
          <w:szCs w:val="22"/>
          <w:lang w:val="en-US"/>
        </w:rPr>
        <w:t>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32</w:t>
      </w:r>
      <w:r w:rsidRPr="007B18CC">
        <w:rPr>
          <w:rFonts w:ascii="Arial" w:hAnsi="Arial" w:cs="Arial"/>
          <w:sz w:val="22"/>
          <w:szCs w:val="22"/>
          <w:lang w:val="en-US"/>
        </w:rPr>
        <w:t>.</w:t>
      </w:r>
    </w:p>
    <w:p w14:paraId="5B9EC099" w14:textId="77777777" w:rsidR="00C65DD2" w:rsidRPr="007B18CC" w:rsidRDefault="00C65DD2" w:rsidP="004D181B">
      <w:pPr>
        <w:pStyle w:val="Heading4"/>
        <w:tabs>
          <w:tab w:val="clear" w:pos="862"/>
          <w:tab w:val="num" w:pos="709"/>
        </w:tabs>
        <w:ind w:hanging="862"/>
        <w:rPr>
          <w:rFonts w:ascii="Arial" w:hAnsi="Arial" w:cs="Arial"/>
          <w:sz w:val="22"/>
          <w:szCs w:val="22"/>
          <w:lang w:val="en-US"/>
        </w:rPr>
      </w:pPr>
      <w:bookmarkStart w:id="139" w:name="_Ref412756877"/>
      <w:r w:rsidRPr="007B18CC">
        <w:rPr>
          <w:rFonts w:ascii="Arial" w:hAnsi="Arial" w:cs="Arial"/>
          <w:sz w:val="22"/>
          <w:szCs w:val="22"/>
          <w:lang w:val="en-US"/>
        </w:rPr>
        <w:t xml:space="preserve">The </w:t>
      </w:r>
      <w:r w:rsidR="00BA6350" w:rsidRPr="007B18CC">
        <w:rPr>
          <w:rFonts w:ascii="Arial" w:hAnsi="Arial" w:cs="Arial"/>
          <w:sz w:val="22"/>
          <w:szCs w:val="22"/>
          <w:lang w:val="en-US"/>
        </w:rPr>
        <w:t>T</w:t>
      </w:r>
      <w:r w:rsidRPr="007B18CC">
        <w:rPr>
          <w:rFonts w:ascii="Arial" w:hAnsi="Arial" w:cs="Arial"/>
          <w:sz w:val="22"/>
          <w:szCs w:val="22"/>
          <w:lang w:val="en-US"/>
        </w:rPr>
        <w:t xml:space="preserve">hreshold </w:t>
      </w:r>
      <w:r w:rsidR="00BA6350" w:rsidRPr="007B18CC">
        <w:rPr>
          <w:rFonts w:ascii="Arial" w:hAnsi="Arial" w:cs="Arial"/>
          <w:sz w:val="22"/>
          <w:szCs w:val="22"/>
          <w:lang w:val="en-US"/>
        </w:rPr>
        <w:t>C</w:t>
      </w:r>
      <w:r w:rsidRPr="007B18CC">
        <w:rPr>
          <w:rFonts w:ascii="Arial" w:hAnsi="Arial" w:cs="Arial"/>
          <w:sz w:val="22"/>
          <w:szCs w:val="22"/>
          <w:lang w:val="en-US"/>
        </w:rPr>
        <w:t>onditions</w:t>
      </w:r>
      <w:bookmarkEnd w:id="139"/>
    </w:p>
    <w:p w14:paraId="744F81B9" w14:textId="77777777" w:rsidR="00C65DD2" w:rsidRPr="007B18CC" w:rsidRDefault="00C65DD2" w:rsidP="00ED3B2D">
      <w:pPr>
        <w:pStyle w:val="Heading6"/>
        <w:rPr>
          <w:rFonts w:ascii="Arial" w:hAnsi="Arial" w:cs="Arial"/>
          <w:sz w:val="22"/>
          <w:szCs w:val="22"/>
          <w:lang w:val="en-US"/>
        </w:rPr>
      </w:pPr>
      <w:bookmarkStart w:id="140" w:name="_Ref416712967"/>
      <w:r w:rsidRPr="007B18CC">
        <w:rPr>
          <w:rFonts w:ascii="Arial" w:hAnsi="Arial" w:cs="Arial"/>
          <w:sz w:val="22"/>
          <w:szCs w:val="22"/>
          <w:lang w:val="en-US"/>
        </w:rPr>
        <w:t xml:space="preserve">In giving or varying a Financial Services Permission, </w:t>
      </w:r>
      <w:r w:rsidR="006A5ADD" w:rsidRPr="007B18CC">
        <w:rPr>
          <w:rFonts w:ascii="Arial" w:hAnsi="Arial" w:cs="Arial"/>
          <w:sz w:val="22"/>
          <w:szCs w:val="22"/>
          <w:lang w:val="en-US"/>
        </w:rPr>
        <w:t xml:space="preserve">or </w:t>
      </w:r>
      <w:r w:rsidRPr="007B18CC">
        <w:rPr>
          <w:rFonts w:ascii="Arial" w:hAnsi="Arial" w:cs="Arial"/>
          <w:sz w:val="22"/>
          <w:szCs w:val="22"/>
          <w:lang w:val="en-US"/>
        </w:rPr>
        <w:t>imposing or varying a requirement</w:t>
      </w:r>
      <w:r w:rsidR="006A5ADD" w:rsidRPr="007B18CC">
        <w:rPr>
          <w:rFonts w:ascii="Arial" w:hAnsi="Arial" w:cs="Arial"/>
          <w:sz w:val="22"/>
          <w:szCs w:val="22"/>
          <w:lang w:val="en-US"/>
        </w:rPr>
        <w:t xml:space="preserve"> </w:t>
      </w:r>
      <w:r w:rsidRPr="007B18CC">
        <w:rPr>
          <w:rFonts w:ascii="Arial" w:hAnsi="Arial" w:cs="Arial"/>
          <w:sz w:val="22"/>
          <w:szCs w:val="22"/>
          <w:lang w:val="en-US"/>
        </w:rPr>
        <w:t xml:space="preserve">under any provision of this Part, the Regulator must ensure that the person concerned will satisfy, and continue to satisfy, in relation to all of the Regulated Activities for which the person has or will have a Financial Services Permission, any </w:t>
      </w:r>
      <w:r w:rsidR="00BA6350" w:rsidRPr="007B18CC">
        <w:rPr>
          <w:rFonts w:ascii="Arial" w:hAnsi="Arial" w:cs="Arial"/>
          <w:sz w:val="22"/>
          <w:szCs w:val="22"/>
          <w:lang w:val="en-US"/>
        </w:rPr>
        <w:t>T</w:t>
      </w:r>
      <w:r w:rsidRPr="007B18CC">
        <w:rPr>
          <w:rFonts w:ascii="Arial" w:hAnsi="Arial" w:cs="Arial"/>
          <w:sz w:val="22"/>
          <w:szCs w:val="22"/>
          <w:lang w:val="en-US"/>
        </w:rPr>
        <w:t xml:space="preserve">hreshold </w:t>
      </w:r>
      <w:r w:rsidR="00BA6350" w:rsidRPr="007B18CC">
        <w:rPr>
          <w:rFonts w:ascii="Arial" w:hAnsi="Arial" w:cs="Arial"/>
          <w:sz w:val="22"/>
          <w:szCs w:val="22"/>
          <w:lang w:val="en-US"/>
        </w:rPr>
        <w:t>C</w:t>
      </w:r>
      <w:r w:rsidRPr="007B18CC">
        <w:rPr>
          <w:rFonts w:ascii="Arial" w:hAnsi="Arial" w:cs="Arial"/>
          <w:sz w:val="22"/>
          <w:szCs w:val="22"/>
          <w:lang w:val="en-US"/>
        </w:rPr>
        <w:t>onditions specified by the Regulator in Threshold Condition Rules made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bookmarkEnd w:id="140"/>
    </w:p>
    <w:p w14:paraId="293095BD" w14:textId="77777777" w:rsidR="00C65DD2" w:rsidRPr="007B18CC" w:rsidRDefault="00F1277E" w:rsidP="00955FA5">
      <w:pPr>
        <w:pStyle w:val="Heading6"/>
        <w:rPr>
          <w:rFonts w:ascii="Arial" w:hAnsi="Arial" w:cs="Arial"/>
          <w:sz w:val="22"/>
          <w:szCs w:val="22"/>
          <w:lang w:val="en-US"/>
        </w:rPr>
      </w:pPr>
      <w:r w:rsidRPr="007B18CC">
        <w:rPr>
          <w:rFonts w:ascii="Arial" w:hAnsi="Arial" w:cs="Arial"/>
          <w:sz w:val="22"/>
          <w:szCs w:val="22"/>
          <w:lang w:val="en-US"/>
        </w:rPr>
        <w:t xml:space="preserve">The </w:t>
      </w:r>
      <w:r w:rsidR="00C65DD2" w:rsidRPr="007B18CC">
        <w:rPr>
          <w:rFonts w:ascii="Arial" w:hAnsi="Arial" w:cs="Arial"/>
          <w:sz w:val="22"/>
          <w:szCs w:val="22"/>
          <w:lang w:val="en-US"/>
        </w:rPr>
        <w:t>duty imposed by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C65DD2" w:rsidRPr="007B18CC">
        <w:rPr>
          <w:rFonts w:ascii="Arial" w:hAnsi="Arial" w:cs="Arial"/>
          <w:sz w:val="22"/>
          <w:szCs w:val="22"/>
          <w:lang w:val="en-US"/>
        </w:rPr>
        <w:t xml:space="preserve"> does not prevent the Regulator, having due regard to that duty, from taking such steps as it considers are necessary, in relation to a particular person, </w:t>
      </w:r>
      <w:proofErr w:type="gramStart"/>
      <w:r w:rsidR="00C65DD2" w:rsidRPr="007B18CC">
        <w:rPr>
          <w:rFonts w:ascii="Arial" w:hAnsi="Arial" w:cs="Arial"/>
          <w:sz w:val="22"/>
          <w:szCs w:val="22"/>
          <w:lang w:val="en-US"/>
        </w:rPr>
        <w:t>in order to</w:t>
      </w:r>
      <w:proofErr w:type="gramEnd"/>
      <w:r w:rsidR="00C65DD2" w:rsidRPr="007B18CC">
        <w:rPr>
          <w:rFonts w:ascii="Arial" w:hAnsi="Arial" w:cs="Arial"/>
          <w:sz w:val="22"/>
          <w:szCs w:val="22"/>
          <w:lang w:val="en-US"/>
        </w:rPr>
        <w:t xml:space="preserve"> </w:t>
      </w:r>
      <w:r w:rsidR="00955FA5" w:rsidRPr="007B18CC">
        <w:rPr>
          <w:rFonts w:ascii="Arial" w:hAnsi="Arial" w:cs="Arial"/>
          <w:sz w:val="22"/>
          <w:szCs w:val="22"/>
          <w:lang w:val="en-US"/>
        </w:rPr>
        <w:t>further</w:t>
      </w:r>
      <w:r w:rsidR="00C65DD2" w:rsidRPr="007B18CC">
        <w:rPr>
          <w:rFonts w:ascii="Arial" w:hAnsi="Arial" w:cs="Arial"/>
          <w:sz w:val="22"/>
          <w:szCs w:val="22"/>
          <w:lang w:val="en-US"/>
        </w:rPr>
        <w:t xml:space="preserve"> </w:t>
      </w:r>
      <w:r w:rsidR="000E24BE" w:rsidRPr="007B18CC">
        <w:rPr>
          <w:rFonts w:ascii="Arial" w:hAnsi="Arial" w:cs="Arial"/>
          <w:sz w:val="22"/>
          <w:szCs w:val="22"/>
          <w:lang w:val="en-US"/>
        </w:rPr>
        <w:t>one or more</w:t>
      </w:r>
      <w:r w:rsidR="00C65DD2" w:rsidRPr="007B18CC">
        <w:rPr>
          <w:rFonts w:ascii="Arial" w:hAnsi="Arial" w:cs="Arial"/>
          <w:sz w:val="22"/>
          <w:szCs w:val="22"/>
          <w:lang w:val="en-US"/>
        </w:rPr>
        <w:t xml:space="preserve"> of its objectives.</w:t>
      </w:r>
    </w:p>
    <w:p w14:paraId="47ED2D21"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41" w:name="_Ref414384613"/>
      <w:r w:rsidRPr="007B18CC">
        <w:rPr>
          <w:rFonts w:ascii="Arial" w:hAnsi="Arial" w:cs="Arial"/>
          <w:sz w:val="22"/>
          <w:szCs w:val="22"/>
          <w:lang w:val="en-US"/>
        </w:rPr>
        <w:lastRenderedPageBreak/>
        <w:t>Firms based outside the Abu Dhabi Global Market</w:t>
      </w:r>
      <w:bookmarkEnd w:id="141"/>
    </w:p>
    <w:p w14:paraId="70E9310A" w14:textId="77777777" w:rsidR="00C65DD2" w:rsidRPr="007B18CC" w:rsidRDefault="00C65DD2" w:rsidP="00AC5223">
      <w:pPr>
        <w:pStyle w:val="Heading6"/>
        <w:numPr>
          <w:ilvl w:val="5"/>
          <w:numId w:val="31"/>
        </w:numPr>
        <w:rPr>
          <w:rFonts w:ascii="Arial" w:hAnsi="Arial" w:cs="Arial"/>
          <w:sz w:val="22"/>
          <w:szCs w:val="22"/>
          <w:lang w:val="en-US"/>
        </w:rPr>
      </w:pPr>
      <w:r w:rsidRPr="007B18CC">
        <w:rPr>
          <w:rFonts w:ascii="Arial" w:hAnsi="Arial" w:cs="Arial"/>
          <w:sz w:val="22"/>
          <w:szCs w:val="22"/>
          <w:lang w:val="en-US"/>
        </w:rPr>
        <w:t xml:space="preserve">This section applies in relation to a </w:t>
      </w:r>
      <w:r w:rsidRPr="007B18CC">
        <w:rPr>
          <w:rFonts w:ascii="Arial" w:eastAsiaTheme="minorHAnsi" w:hAnsi="Arial" w:cs="Arial"/>
          <w:sz w:val="22"/>
          <w:szCs w:val="22"/>
          <w:lang w:val="en-US"/>
        </w:rPr>
        <w:t>Non</w:t>
      </w:r>
      <w:r w:rsidRPr="007B18CC">
        <w:rPr>
          <w:rFonts w:ascii="Arial" w:eastAsiaTheme="minorHAnsi" w:hAnsi="Arial" w:cs="Arial"/>
          <w:sz w:val="22"/>
          <w:szCs w:val="22"/>
          <w:lang w:val="en-US"/>
        </w:rPr>
        <w:noBreakHyphen/>
        <w:t>Abu Dhabi Global Market Firm</w:t>
      </w:r>
      <w:r w:rsidRPr="007B18CC">
        <w:rPr>
          <w:rFonts w:ascii="Arial" w:hAnsi="Arial" w:cs="Arial"/>
          <w:sz w:val="22"/>
          <w:szCs w:val="22"/>
          <w:lang w:val="en-US"/>
        </w:rPr>
        <w:t>.</w:t>
      </w:r>
    </w:p>
    <w:p w14:paraId="3D0B359C" w14:textId="77777777" w:rsidR="00C65DD2" w:rsidRPr="007B18CC" w:rsidRDefault="00C65DD2" w:rsidP="000B264F">
      <w:pPr>
        <w:pStyle w:val="Heading6"/>
        <w:rPr>
          <w:rFonts w:ascii="Arial" w:hAnsi="Arial" w:cs="Arial"/>
          <w:sz w:val="22"/>
          <w:szCs w:val="22"/>
          <w:lang w:val="en-US"/>
        </w:rPr>
      </w:pPr>
      <w:r w:rsidRPr="007B18CC">
        <w:rPr>
          <w:rFonts w:ascii="Arial" w:hAnsi="Arial" w:cs="Arial"/>
          <w:sz w:val="22"/>
          <w:szCs w:val="22"/>
          <w:lang w:val="en-US"/>
        </w:rPr>
        <w:t xml:space="preserve">In determining whether a </w:t>
      </w:r>
      <w:r w:rsidRPr="007B18CC">
        <w:rPr>
          <w:rFonts w:ascii="Arial" w:eastAsiaTheme="minorHAnsi" w:hAnsi="Arial" w:cs="Arial"/>
          <w:sz w:val="22"/>
          <w:szCs w:val="22"/>
          <w:lang w:val="en-US"/>
        </w:rPr>
        <w:t>Non</w:t>
      </w:r>
      <w:r w:rsidRPr="007B18CC">
        <w:rPr>
          <w:rFonts w:ascii="Arial" w:eastAsiaTheme="minorHAnsi" w:hAnsi="Arial" w:cs="Arial"/>
          <w:sz w:val="22"/>
          <w:szCs w:val="22"/>
          <w:lang w:val="en-US"/>
        </w:rPr>
        <w:noBreakHyphen/>
        <w:t>Abu Dhabi Global Market Firm</w:t>
      </w:r>
      <w:r w:rsidRPr="007B18CC">
        <w:rPr>
          <w:rFonts w:ascii="Arial" w:hAnsi="Arial" w:cs="Arial"/>
          <w:sz w:val="22"/>
          <w:szCs w:val="22"/>
          <w:lang w:val="en-US"/>
        </w:rPr>
        <w:t xml:space="preserve"> is satisfying or will satisfy, and continue to s</w:t>
      </w:r>
      <w:r w:rsidR="00BA6350" w:rsidRPr="007B18CC">
        <w:rPr>
          <w:rFonts w:ascii="Arial" w:hAnsi="Arial" w:cs="Arial"/>
          <w:sz w:val="22"/>
          <w:szCs w:val="22"/>
          <w:lang w:val="en-US"/>
        </w:rPr>
        <w:t>atisfy, any one or more of the T</w:t>
      </w:r>
      <w:r w:rsidRPr="007B18CC">
        <w:rPr>
          <w:rFonts w:ascii="Arial" w:hAnsi="Arial" w:cs="Arial"/>
          <w:sz w:val="22"/>
          <w:szCs w:val="22"/>
          <w:lang w:val="en-US"/>
        </w:rPr>
        <w:t xml:space="preserve">hreshold </w:t>
      </w:r>
      <w:r w:rsidR="00BA6350" w:rsidRPr="007B18CC">
        <w:rPr>
          <w:rFonts w:ascii="Arial" w:hAnsi="Arial" w:cs="Arial"/>
          <w:sz w:val="22"/>
          <w:szCs w:val="22"/>
          <w:lang w:val="en-US"/>
        </w:rPr>
        <w:t>C</w:t>
      </w:r>
      <w:r w:rsidR="001236C6" w:rsidRPr="007B18CC">
        <w:rPr>
          <w:rFonts w:ascii="Arial" w:hAnsi="Arial" w:cs="Arial"/>
          <w:sz w:val="22"/>
          <w:szCs w:val="22"/>
          <w:lang w:val="en-US"/>
        </w:rPr>
        <w:t>onditions</w:t>
      </w:r>
      <w:r w:rsidRPr="007B18CC">
        <w:rPr>
          <w:rFonts w:ascii="Arial" w:hAnsi="Arial" w:cs="Arial"/>
          <w:sz w:val="22"/>
          <w:szCs w:val="22"/>
          <w:lang w:val="en-US"/>
        </w:rPr>
        <w:t xml:space="preserve">, the Regulator may have regard to any opinion notified to it by </w:t>
      </w:r>
      <w:r w:rsidR="000B264F" w:rsidRPr="007B18CC">
        <w:rPr>
          <w:rFonts w:ascii="Arial" w:hAnsi="Arial" w:cs="Arial"/>
          <w:sz w:val="22"/>
          <w:szCs w:val="22"/>
          <w:lang w:val="en-US"/>
        </w:rPr>
        <w:t xml:space="preserve">a </w:t>
      </w:r>
      <w:r w:rsidRPr="007B18CC">
        <w:rPr>
          <w:rFonts w:ascii="Arial" w:hAnsi="Arial" w:cs="Arial"/>
          <w:sz w:val="22"/>
          <w:szCs w:val="22"/>
          <w:lang w:val="en-US"/>
        </w:rPr>
        <w:t>Non</w:t>
      </w:r>
      <w:r w:rsidRPr="007B18CC">
        <w:rPr>
          <w:rFonts w:ascii="Arial" w:hAnsi="Arial" w:cs="Arial"/>
          <w:sz w:val="22"/>
          <w:szCs w:val="22"/>
          <w:lang w:val="en-US"/>
        </w:rPr>
        <w:noBreakHyphen/>
        <w:t xml:space="preserve">Abu Dhabi Global Market Regulator which relates to the </w:t>
      </w:r>
      <w:r w:rsidRPr="007B18CC">
        <w:rPr>
          <w:rFonts w:ascii="Arial" w:eastAsiaTheme="minorHAnsi" w:hAnsi="Arial" w:cs="Arial"/>
          <w:sz w:val="22"/>
          <w:szCs w:val="22"/>
          <w:lang w:val="en-US"/>
        </w:rPr>
        <w:t>Non</w:t>
      </w:r>
      <w:r w:rsidRPr="007B18CC">
        <w:rPr>
          <w:rFonts w:ascii="Arial" w:eastAsiaTheme="minorHAnsi" w:hAnsi="Arial" w:cs="Arial"/>
          <w:sz w:val="22"/>
          <w:szCs w:val="22"/>
          <w:lang w:val="en-US"/>
        </w:rPr>
        <w:noBreakHyphen/>
        <w:t>Abu Dhabi Global Market Firm</w:t>
      </w:r>
      <w:r w:rsidRPr="007B18CC">
        <w:rPr>
          <w:rFonts w:ascii="Arial" w:hAnsi="Arial" w:cs="Arial"/>
          <w:sz w:val="22"/>
          <w:szCs w:val="22"/>
          <w:lang w:val="en-US"/>
        </w:rPr>
        <w:t xml:space="preserve"> and appears to the Regulator to be relevant to compliance with those conditions.</w:t>
      </w:r>
    </w:p>
    <w:p w14:paraId="7214679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In considering how much weight (if any) to attach to the opinion, the Regulator must have regard to the nature and scope of the supervision exercised in relation to the </w:t>
      </w:r>
      <w:r w:rsidRPr="007B18CC">
        <w:rPr>
          <w:rFonts w:ascii="Arial" w:eastAsiaTheme="minorHAnsi" w:hAnsi="Arial" w:cs="Arial"/>
          <w:sz w:val="22"/>
          <w:szCs w:val="22"/>
          <w:lang w:val="en-US"/>
        </w:rPr>
        <w:t>Non</w:t>
      </w:r>
      <w:r w:rsidRPr="007B18CC">
        <w:rPr>
          <w:rFonts w:ascii="Arial" w:eastAsiaTheme="minorHAnsi" w:hAnsi="Arial" w:cs="Arial"/>
          <w:sz w:val="22"/>
          <w:szCs w:val="22"/>
          <w:lang w:val="en-US"/>
        </w:rPr>
        <w:noBreakHyphen/>
        <w:t>Abu Dhabi Global Market Firm</w:t>
      </w:r>
      <w:r w:rsidRPr="007B18CC">
        <w:rPr>
          <w:rFonts w:ascii="Arial" w:hAnsi="Arial" w:cs="Arial"/>
          <w:sz w:val="22"/>
          <w:szCs w:val="22"/>
          <w:lang w:val="en-US"/>
        </w:rPr>
        <w:t xml:space="preserve"> by the Non</w:t>
      </w:r>
      <w:r w:rsidRPr="007B18CC">
        <w:rPr>
          <w:rFonts w:ascii="Arial" w:hAnsi="Arial" w:cs="Arial"/>
          <w:sz w:val="22"/>
          <w:szCs w:val="22"/>
          <w:lang w:val="en-US"/>
        </w:rPr>
        <w:noBreakHyphen/>
        <w:t>Abu Dhabi Global Market Regulator.</w:t>
      </w:r>
    </w:p>
    <w:p w14:paraId="13D684AA" w14:textId="77777777" w:rsidR="00C65DD2" w:rsidRPr="007B18CC" w:rsidRDefault="000A6AF3" w:rsidP="0084676E">
      <w:pPr>
        <w:pStyle w:val="Heading4"/>
        <w:tabs>
          <w:tab w:val="clear" w:pos="862"/>
          <w:tab w:val="num" w:pos="709"/>
        </w:tabs>
        <w:ind w:hanging="862"/>
        <w:rPr>
          <w:rFonts w:ascii="Arial" w:hAnsi="Arial" w:cs="Arial"/>
          <w:sz w:val="22"/>
          <w:szCs w:val="22"/>
          <w:lang w:val="en-US"/>
        </w:rPr>
      </w:pPr>
      <w:bookmarkStart w:id="142" w:name="_Ref412499107"/>
      <w:r w:rsidRPr="007B18CC">
        <w:rPr>
          <w:rFonts w:ascii="Arial" w:hAnsi="Arial" w:cs="Arial"/>
          <w:sz w:val="22"/>
          <w:szCs w:val="22"/>
          <w:lang w:val="en-US"/>
        </w:rPr>
        <w:t>Granting</w:t>
      </w:r>
      <w:r w:rsidR="00C65DD2" w:rsidRPr="007B18CC">
        <w:rPr>
          <w:rFonts w:ascii="Arial" w:hAnsi="Arial" w:cs="Arial"/>
          <w:sz w:val="22"/>
          <w:szCs w:val="22"/>
          <w:lang w:val="en-US"/>
        </w:rPr>
        <w:t xml:space="preserve"> a Financial Services Permission</w:t>
      </w:r>
      <w:bookmarkEnd w:id="142"/>
    </w:p>
    <w:p w14:paraId="27AC36D1" w14:textId="77777777" w:rsidR="00C65DD2" w:rsidRPr="007B18CC" w:rsidRDefault="00C65DD2" w:rsidP="00D97D77">
      <w:pPr>
        <w:pStyle w:val="Heading6"/>
        <w:numPr>
          <w:ilvl w:val="5"/>
          <w:numId w:val="32"/>
        </w:numPr>
        <w:rPr>
          <w:rFonts w:ascii="Arial" w:hAnsi="Arial" w:cs="Arial"/>
          <w:sz w:val="22"/>
          <w:szCs w:val="22"/>
          <w:lang w:val="en-US"/>
        </w:rPr>
      </w:pPr>
      <w:r w:rsidRPr="007B18CC">
        <w:rPr>
          <w:rFonts w:ascii="Arial" w:hAnsi="Arial" w:cs="Arial"/>
          <w:sz w:val="22"/>
          <w:szCs w:val="22"/>
          <w:lang w:val="en-US"/>
        </w:rPr>
        <w:t>This section applies in relation to an Application for a Financial Services Permission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27</w:t>
      </w:r>
      <w:r w:rsidRPr="007B18CC">
        <w:rPr>
          <w:rFonts w:ascii="Arial" w:hAnsi="Arial" w:cs="Arial"/>
          <w:sz w:val="22"/>
          <w:szCs w:val="22"/>
          <w:lang w:val="en-US"/>
        </w:rPr>
        <w:t>.</w:t>
      </w:r>
    </w:p>
    <w:p w14:paraId="14BFA73A" w14:textId="77777777" w:rsidR="00C65DD2" w:rsidRPr="007B18CC" w:rsidRDefault="00C65DD2" w:rsidP="00642DD9">
      <w:pPr>
        <w:pStyle w:val="Heading6"/>
        <w:rPr>
          <w:rFonts w:ascii="Arial" w:hAnsi="Arial" w:cs="Arial"/>
          <w:sz w:val="22"/>
          <w:szCs w:val="22"/>
          <w:lang w:val="en-US"/>
        </w:rPr>
      </w:pPr>
      <w:r w:rsidRPr="007B18CC">
        <w:rPr>
          <w:rFonts w:ascii="Arial" w:hAnsi="Arial" w:cs="Arial"/>
          <w:sz w:val="22"/>
          <w:szCs w:val="22"/>
          <w:lang w:val="en-US"/>
        </w:rPr>
        <w:t xml:space="preserve">The Regulator may </w:t>
      </w:r>
      <w:r w:rsidR="000A6AF3" w:rsidRPr="007B18CC">
        <w:rPr>
          <w:rFonts w:ascii="Arial" w:hAnsi="Arial" w:cs="Arial"/>
          <w:sz w:val="22"/>
          <w:szCs w:val="22"/>
          <w:lang w:val="en-US"/>
        </w:rPr>
        <w:t xml:space="preserve">grant </w:t>
      </w:r>
      <w:r w:rsidRPr="007B18CC">
        <w:rPr>
          <w:rFonts w:ascii="Arial" w:hAnsi="Arial" w:cs="Arial"/>
          <w:sz w:val="22"/>
          <w:szCs w:val="22"/>
          <w:lang w:val="en-US"/>
        </w:rPr>
        <w:t xml:space="preserve">a Financial Services Permission for the Applicant to carry on the </w:t>
      </w:r>
      <w:r w:rsidR="00E519A5" w:rsidRPr="007B18CC">
        <w:rPr>
          <w:rFonts w:ascii="Arial" w:hAnsi="Arial" w:cs="Arial"/>
          <w:sz w:val="22"/>
          <w:szCs w:val="22"/>
          <w:lang w:val="en-US"/>
        </w:rPr>
        <w:t xml:space="preserve">Regulated Activity or </w:t>
      </w:r>
      <w:r w:rsidR="00642DD9" w:rsidRPr="007B18CC">
        <w:rPr>
          <w:rFonts w:ascii="Arial" w:hAnsi="Arial" w:cs="Arial"/>
          <w:sz w:val="22"/>
          <w:szCs w:val="22"/>
          <w:lang w:val="en-US"/>
        </w:rPr>
        <w:t xml:space="preserve">Regulated </w:t>
      </w:r>
      <w:r w:rsidR="00E519A5" w:rsidRPr="007B18CC">
        <w:rPr>
          <w:rFonts w:ascii="Arial" w:hAnsi="Arial" w:cs="Arial"/>
          <w:sz w:val="22"/>
          <w:szCs w:val="22"/>
          <w:lang w:val="en-US"/>
        </w:rPr>
        <w:t>A</w:t>
      </w:r>
      <w:r w:rsidRPr="007B18CC">
        <w:rPr>
          <w:rFonts w:ascii="Arial" w:hAnsi="Arial" w:cs="Arial"/>
          <w:sz w:val="22"/>
          <w:szCs w:val="22"/>
          <w:lang w:val="en-US"/>
        </w:rPr>
        <w:t>ctivities to which the Application relates or such of them as may be specified in the Financial Services Permission.</w:t>
      </w:r>
    </w:p>
    <w:p w14:paraId="177F117F" w14:textId="77777777" w:rsidR="00C65DD2" w:rsidRPr="007B18CC" w:rsidRDefault="00C65DD2" w:rsidP="00E519A5">
      <w:pPr>
        <w:pStyle w:val="Heading6"/>
        <w:rPr>
          <w:rFonts w:ascii="Arial" w:hAnsi="Arial" w:cs="Arial"/>
          <w:sz w:val="22"/>
          <w:szCs w:val="22"/>
          <w:lang w:val="en-US"/>
        </w:rPr>
      </w:pPr>
      <w:r w:rsidRPr="007B18CC">
        <w:rPr>
          <w:rFonts w:ascii="Arial" w:hAnsi="Arial" w:cs="Arial"/>
          <w:sz w:val="22"/>
          <w:szCs w:val="22"/>
          <w:lang w:val="en-US"/>
        </w:rPr>
        <w:t xml:space="preserve">If it </w:t>
      </w:r>
      <w:r w:rsidR="000A6AF3" w:rsidRPr="007B18CC">
        <w:rPr>
          <w:rFonts w:ascii="Arial" w:hAnsi="Arial" w:cs="Arial"/>
          <w:sz w:val="22"/>
          <w:szCs w:val="22"/>
          <w:lang w:val="en-US"/>
        </w:rPr>
        <w:t xml:space="preserve">grants </w:t>
      </w:r>
      <w:r w:rsidRPr="007B18CC">
        <w:rPr>
          <w:rFonts w:ascii="Arial" w:hAnsi="Arial" w:cs="Arial"/>
          <w:sz w:val="22"/>
          <w:szCs w:val="22"/>
          <w:lang w:val="en-US"/>
        </w:rPr>
        <w:t xml:space="preserve">a Financial Services Permission, the Regulator must specify the permitted Regulated Activity or </w:t>
      </w:r>
      <w:r w:rsidR="00642DD9" w:rsidRPr="007B18CC">
        <w:rPr>
          <w:rFonts w:ascii="Arial" w:hAnsi="Arial" w:cs="Arial"/>
          <w:sz w:val="22"/>
          <w:szCs w:val="22"/>
          <w:lang w:val="en-US"/>
        </w:rPr>
        <w:t xml:space="preserve">Regulated </w:t>
      </w:r>
      <w:r w:rsidR="00E519A5" w:rsidRPr="007B18CC">
        <w:rPr>
          <w:rFonts w:ascii="Arial" w:hAnsi="Arial" w:cs="Arial"/>
          <w:sz w:val="22"/>
          <w:szCs w:val="22"/>
          <w:lang w:val="en-US"/>
        </w:rPr>
        <w:t>A</w:t>
      </w:r>
      <w:r w:rsidRPr="007B18CC">
        <w:rPr>
          <w:rFonts w:ascii="Arial" w:hAnsi="Arial" w:cs="Arial"/>
          <w:sz w:val="22"/>
          <w:szCs w:val="22"/>
          <w:lang w:val="en-US"/>
        </w:rPr>
        <w:t>ctivities, described in such manner as the Regulator considers appropriate.</w:t>
      </w:r>
    </w:p>
    <w:p w14:paraId="00CEFC2C" w14:textId="77777777" w:rsidR="00C65DD2" w:rsidRPr="007B18CC" w:rsidRDefault="00C65DD2" w:rsidP="00AC5223">
      <w:pPr>
        <w:pStyle w:val="Heading6"/>
        <w:rPr>
          <w:rFonts w:ascii="Arial" w:hAnsi="Arial" w:cs="Arial"/>
          <w:sz w:val="22"/>
          <w:szCs w:val="22"/>
          <w:lang w:val="en-US"/>
        </w:rPr>
      </w:pPr>
      <w:bookmarkStart w:id="143" w:name="_Ref412499114"/>
      <w:r w:rsidRPr="007B18CC">
        <w:rPr>
          <w:rFonts w:ascii="Arial" w:hAnsi="Arial" w:cs="Arial"/>
          <w:sz w:val="22"/>
          <w:szCs w:val="22"/>
          <w:lang w:val="en-US"/>
        </w:rPr>
        <w:t>The Regulator may—</w:t>
      </w:r>
      <w:bookmarkEnd w:id="143"/>
    </w:p>
    <w:p w14:paraId="1FACDEF5" w14:textId="77777777" w:rsidR="00C65DD2" w:rsidRPr="007B18CC" w:rsidRDefault="00C65DD2" w:rsidP="00BE63E9">
      <w:pPr>
        <w:pStyle w:val="Heading7"/>
        <w:rPr>
          <w:rFonts w:ascii="Arial" w:hAnsi="Arial" w:cs="Arial"/>
          <w:szCs w:val="22"/>
          <w:lang w:val="en-US"/>
        </w:rPr>
      </w:pPr>
      <w:bookmarkStart w:id="144" w:name="_Ref412499117"/>
      <w:r w:rsidRPr="007B18CC">
        <w:rPr>
          <w:rFonts w:ascii="Arial" w:hAnsi="Arial" w:cs="Arial"/>
          <w:szCs w:val="22"/>
          <w:lang w:val="en-US"/>
        </w:rPr>
        <w:t xml:space="preserve">incorporate in the description of a Regulated Activity such limitations </w:t>
      </w:r>
      <w:r w:rsidR="000A6AF3" w:rsidRPr="007B18CC">
        <w:rPr>
          <w:rFonts w:ascii="Arial" w:hAnsi="Arial" w:cs="Arial"/>
          <w:szCs w:val="22"/>
          <w:lang w:val="en-US"/>
        </w:rPr>
        <w:t xml:space="preserve">and stipulations </w:t>
      </w:r>
      <w:r w:rsidRPr="007B18CC">
        <w:rPr>
          <w:rFonts w:ascii="Arial" w:hAnsi="Arial" w:cs="Arial"/>
          <w:szCs w:val="22"/>
          <w:lang w:val="en-US"/>
        </w:rPr>
        <w:t xml:space="preserve">(for example as to circumstances in which the activity may, or may not, be carried on) as it considers </w:t>
      </w:r>
      <w:proofErr w:type="gramStart"/>
      <w:r w:rsidRPr="007B18CC">
        <w:rPr>
          <w:rFonts w:ascii="Arial" w:hAnsi="Arial" w:cs="Arial"/>
          <w:szCs w:val="22"/>
          <w:lang w:val="en-US"/>
        </w:rPr>
        <w:t>appropriate;</w:t>
      </w:r>
      <w:bookmarkEnd w:id="144"/>
      <w:proofErr w:type="gramEnd"/>
    </w:p>
    <w:p w14:paraId="45F20E9C" w14:textId="77777777" w:rsidR="00C65DD2" w:rsidRPr="007B18CC" w:rsidRDefault="00C65DD2" w:rsidP="00BE63E9">
      <w:pPr>
        <w:pStyle w:val="Heading7"/>
        <w:rPr>
          <w:rFonts w:ascii="Arial" w:hAnsi="Arial" w:cs="Arial"/>
          <w:szCs w:val="22"/>
          <w:lang w:val="en-US"/>
        </w:rPr>
      </w:pPr>
      <w:bookmarkStart w:id="145" w:name="_Ref412499121"/>
      <w:bookmarkStart w:id="146" w:name="_Ref419477447"/>
      <w:r w:rsidRPr="007B18CC">
        <w:rPr>
          <w:rFonts w:ascii="Arial" w:hAnsi="Arial" w:cs="Arial"/>
          <w:szCs w:val="22"/>
          <w:lang w:val="en-US"/>
        </w:rPr>
        <w:t>specify a narrower or wider description of Regulated Activity than that to which the Application relates;</w:t>
      </w:r>
      <w:bookmarkEnd w:id="145"/>
      <w:r w:rsidR="001236C6" w:rsidRPr="007B18CC">
        <w:rPr>
          <w:rFonts w:ascii="Arial" w:hAnsi="Arial" w:cs="Arial"/>
          <w:szCs w:val="22"/>
          <w:lang w:val="en-US"/>
        </w:rPr>
        <w:t xml:space="preserve"> or</w:t>
      </w:r>
      <w:bookmarkEnd w:id="146"/>
    </w:p>
    <w:p w14:paraId="72273F16" w14:textId="77777777" w:rsidR="00C65DD2" w:rsidRPr="007B18CC" w:rsidRDefault="000A6AF3" w:rsidP="00BE63E9">
      <w:pPr>
        <w:pStyle w:val="Heading7"/>
        <w:rPr>
          <w:rFonts w:ascii="Arial" w:hAnsi="Arial" w:cs="Arial"/>
          <w:szCs w:val="22"/>
          <w:lang w:val="en-US"/>
        </w:rPr>
      </w:pPr>
      <w:r w:rsidRPr="007B18CC">
        <w:rPr>
          <w:rFonts w:ascii="Arial" w:hAnsi="Arial" w:cs="Arial"/>
          <w:szCs w:val="22"/>
          <w:lang w:val="en-US"/>
        </w:rPr>
        <w:t xml:space="preserve">grant </w:t>
      </w:r>
      <w:r w:rsidR="00C65DD2" w:rsidRPr="007B18CC">
        <w:rPr>
          <w:rFonts w:ascii="Arial" w:hAnsi="Arial" w:cs="Arial"/>
          <w:szCs w:val="22"/>
          <w:lang w:val="en-US"/>
        </w:rPr>
        <w:t>a Financial Services Permission for the carrying on of a Regulated Activity which is not included among those to which the Application relates.</w:t>
      </w:r>
    </w:p>
    <w:p w14:paraId="66AC315E" w14:textId="77777777" w:rsidR="00C65DD2" w:rsidRPr="007B18CC" w:rsidRDefault="00C65DD2" w:rsidP="00A63EA2">
      <w:pPr>
        <w:pStyle w:val="Heading6"/>
        <w:rPr>
          <w:rFonts w:ascii="Arial" w:hAnsi="Arial" w:cs="Arial"/>
          <w:sz w:val="22"/>
          <w:szCs w:val="22"/>
          <w:lang w:val="en-US"/>
        </w:rPr>
      </w:pPr>
      <w:bookmarkStart w:id="147" w:name="_Ref418616315"/>
      <w:r w:rsidRPr="007B18CC">
        <w:rPr>
          <w:rFonts w:ascii="Arial" w:hAnsi="Arial" w:cs="Arial"/>
          <w:sz w:val="22"/>
          <w:szCs w:val="22"/>
          <w:lang w:val="en-US"/>
        </w:rPr>
        <w:t>If a Partnership has a Financial Services Permission</w:t>
      </w:r>
      <w:bookmarkEnd w:id="147"/>
      <w:r w:rsidR="00F1277E" w:rsidRPr="007B18CC">
        <w:rPr>
          <w:rFonts w:ascii="Arial" w:hAnsi="Arial" w:cs="Arial"/>
          <w:sz w:val="22"/>
          <w:szCs w:val="22"/>
          <w:lang w:val="en-US"/>
        </w:rPr>
        <w:t>—</w:t>
      </w:r>
    </w:p>
    <w:p w14:paraId="76EEBF15" w14:textId="77777777" w:rsidR="00C65DD2" w:rsidRPr="007B18CC" w:rsidRDefault="00C65DD2" w:rsidP="00A63EA2">
      <w:pPr>
        <w:pStyle w:val="Heading7"/>
        <w:rPr>
          <w:rFonts w:ascii="Arial" w:hAnsi="Arial" w:cs="Arial"/>
          <w:szCs w:val="22"/>
          <w:lang w:val="en-US"/>
        </w:rPr>
      </w:pPr>
      <w:r w:rsidRPr="007B18CC">
        <w:rPr>
          <w:rFonts w:ascii="Arial" w:hAnsi="Arial" w:cs="Arial"/>
          <w:szCs w:val="22"/>
          <w:lang w:val="en-US"/>
        </w:rPr>
        <w:t>it has the relevant Financial Services Permission to carry on the Regulated Activities concerned in the name of the firm; and</w:t>
      </w:r>
    </w:p>
    <w:p w14:paraId="402583F6" w14:textId="77777777" w:rsidR="00C65DD2" w:rsidRPr="007B18CC" w:rsidRDefault="00C65DD2" w:rsidP="00A63EA2">
      <w:pPr>
        <w:pStyle w:val="Heading7"/>
        <w:rPr>
          <w:rFonts w:ascii="Arial" w:hAnsi="Arial" w:cs="Arial"/>
          <w:szCs w:val="22"/>
          <w:lang w:val="en-US"/>
        </w:rPr>
      </w:pPr>
      <w:r w:rsidRPr="007B18CC">
        <w:rPr>
          <w:rFonts w:ascii="Arial" w:hAnsi="Arial" w:cs="Arial"/>
          <w:szCs w:val="22"/>
          <w:lang w:val="en-US"/>
        </w:rPr>
        <w:t>its Financial Services Permission is not affected by any change in its membership.</w:t>
      </w:r>
    </w:p>
    <w:p w14:paraId="7A444D9B" w14:textId="77777777" w:rsidR="00C65DD2" w:rsidRPr="007B18CC" w:rsidRDefault="00C65DD2" w:rsidP="00A63EA2">
      <w:pPr>
        <w:pStyle w:val="Heading6"/>
        <w:rPr>
          <w:rFonts w:ascii="Arial" w:hAnsi="Arial" w:cs="Arial"/>
          <w:sz w:val="22"/>
          <w:szCs w:val="22"/>
          <w:lang w:val="en-US"/>
        </w:rPr>
      </w:pPr>
      <w:bookmarkStart w:id="148" w:name="_Ref412755900"/>
      <w:r w:rsidRPr="007B18CC">
        <w:rPr>
          <w:rFonts w:ascii="Arial" w:hAnsi="Arial" w:cs="Arial"/>
          <w:sz w:val="22"/>
          <w:szCs w:val="22"/>
          <w:lang w:val="en-US"/>
        </w:rPr>
        <w:t>If an Authorised Person which is a firm is dissolved, its Financial Services Permission continues to have effect in relation to any individual or firm which succeeds to the business of the dissolved firm.</w:t>
      </w:r>
      <w:bookmarkEnd w:id="148"/>
    </w:p>
    <w:p w14:paraId="296219F6" w14:textId="77777777" w:rsidR="00C65DD2" w:rsidRPr="007B18CC" w:rsidRDefault="00C65DD2" w:rsidP="00A63EA2">
      <w:pPr>
        <w:pStyle w:val="Heading6"/>
        <w:rPr>
          <w:rFonts w:ascii="Arial" w:hAnsi="Arial" w:cs="Arial"/>
          <w:sz w:val="22"/>
          <w:szCs w:val="22"/>
        </w:rPr>
      </w:pPr>
      <w:bookmarkStart w:id="149" w:name="_Ref418616331"/>
      <w:r w:rsidRPr="007B18CC">
        <w:rPr>
          <w:rFonts w:ascii="Arial" w:hAnsi="Arial" w:cs="Arial"/>
          <w:sz w:val="22"/>
          <w:szCs w:val="22"/>
          <w:lang w:val="en-US"/>
        </w:rPr>
        <w:t>For the purposes of this section, an individual or Partnership is to be regarded as succeeding to the business of a dissolved Partnership only if succession is to the whole or substantially the whole of the business of the former Partnership.</w:t>
      </w:r>
      <w:bookmarkEnd w:id="149"/>
    </w:p>
    <w:p w14:paraId="338AC683" w14:textId="77777777" w:rsidR="00C65DD2" w:rsidRPr="007B18CC" w:rsidRDefault="000A6AF3" w:rsidP="00A34092">
      <w:pPr>
        <w:pStyle w:val="Heading4"/>
        <w:keepNext/>
        <w:tabs>
          <w:tab w:val="clear" w:pos="862"/>
          <w:tab w:val="num" w:pos="709"/>
        </w:tabs>
        <w:ind w:hanging="862"/>
        <w:rPr>
          <w:rFonts w:ascii="Arial" w:hAnsi="Arial" w:cs="Arial"/>
          <w:sz w:val="22"/>
          <w:szCs w:val="22"/>
          <w:lang w:val="en-US"/>
        </w:rPr>
      </w:pPr>
      <w:bookmarkStart w:id="150" w:name="_Ref412757498"/>
      <w:r w:rsidRPr="007B18CC">
        <w:rPr>
          <w:rFonts w:ascii="Arial" w:hAnsi="Arial" w:cs="Arial"/>
          <w:sz w:val="22"/>
          <w:szCs w:val="22"/>
          <w:lang w:val="en-US"/>
        </w:rPr>
        <w:lastRenderedPageBreak/>
        <w:t xml:space="preserve">Granting </w:t>
      </w:r>
      <w:r w:rsidR="00C65DD2" w:rsidRPr="007B18CC">
        <w:rPr>
          <w:rFonts w:ascii="Arial" w:hAnsi="Arial" w:cs="Arial"/>
          <w:sz w:val="22"/>
          <w:szCs w:val="22"/>
          <w:lang w:val="en-US"/>
        </w:rPr>
        <w:t>a Financial Services Permission:  special cases</w:t>
      </w:r>
      <w:bookmarkEnd w:id="150"/>
    </w:p>
    <w:p w14:paraId="6DEE68C1" w14:textId="77777777" w:rsidR="00C65DD2" w:rsidRPr="007B18CC" w:rsidRDefault="00C65DD2" w:rsidP="00AC5223">
      <w:pPr>
        <w:pStyle w:val="Heading6"/>
        <w:rPr>
          <w:rFonts w:ascii="Arial" w:hAnsi="Arial" w:cs="Arial"/>
          <w:sz w:val="22"/>
          <w:szCs w:val="22"/>
          <w:lang w:val="en-US"/>
        </w:rPr>
      </w:pPr>
      <w:bookmarkStart w:id="151" w:name="_Ref412500490"/>
      <w:r w:rsidRPr="007B18CC">
        <w:rPr>
          <w:rFonts w:ascii="Arial" w:hAnsi="Arial" w:cs="Arial"/>
          <w:sz w:val="22"/>
          <w:szCs w:val="22"/>
          <w:lang w:val="en-US"/>
        </w:rPr>
        <w:t>If the Applicant—</w:t>
      </w:r>
      <w:bookmarkEnd w:id="151"/>
    </w:p>
    <w:p w14:paraId="6E3593CB" w14:textId="77777777" w:rsidR="00C65DD2" w:rsidRPr="007B18CC" w:rsidRDefault="00C65DD2" w:rsidP="004F5383">
      <w:pPr>
        <w:pStyle w:val="Heading7"/>
        <w:rPr>
          <w:rFonts w:ascii="Arial" w:hAnsi="Arial" w:cs="Arial"/>
          <w:szCs w:val="22"/>
          <w:lang w:val="en-US"/>
        </w:rPr>
      </w:pPr>
      <w:r w:rsidRPr="007B18CC">
        <w:rPr>
          <w:rFonts w:ascii="Arial" w:hAnsi="Arial" w:cs="Arial"/>
          <w:szCs w:val="22"/>
          <w:lang w:val="en-US"/>
        </w:rPr>
        <w:t xml:space="preserve">in relation to a particular Regulated Activity, is exempt from the General Prohibition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section </w:t>
      </w:r>
      <w:r w:rsidR="004B2533" w:rsidRPr="007B18CC">
        <w:rPr>
          <w:rFonts w:ascii="Arial" w:hAnsi="Arial" w:cs="Arial"/>
          <w:szCs w:val="22"/>
          <w:cs/>
          <w:lang w:val="en-US"/>
        </w:rPr>
        <w:t>‎</w:t>
      </w:r>
      <w:r w:rsidR="004B2533" w:rsidRPr="007B18CC">
        <w:rPr>
          <w:rFonts w:ascii="Arial" w:hAnsi="Arial" w:cs="Arial"/>
          <w:szCs w:val="22"/>
          <w:lang w:val="en-US"/>
        </w:rPr>
        <w:t>16</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but</w:t>
      </w:r>
    </w:p>
    <w:p w14:paraId="1873D14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has applied for a Financial Services Permission in relation to another Regulated </w:t>
      </w:r>
      <w:proofErr w:type="gramStart"/>
      <w:r w:rsidRPr="007B18CC">
        <w:rPr>
          <w:rFonts w:ascii="Arial" w:hAnsi="Arial" w:cs="Arial"/>
          <w:szCs w:val="22"/>
          <w:lang w:val="en-US"/>
        </w:rPr>
        <w:t>Activity;</w:t>
      </w:r>
      <w:proofErr w:type="gramEnd"/>
    </w:p>
    <w:p w14:paraId="2E3148DF" w14:textId="77777777" w:rsidR="00C65DD2" w:rsidRPr="007B18CC" w:rsidRDefault="00C65DD2" w:rsidP="00207A8C">
      <w:pPr>
        <w:pStyle w:val="UK12Block05"/>
        <w:rPr>
          <w:rFonts w:ascii="Arial" w:hAnsi="Arial" w:cs="Arial"/>
          <w:sz w:val="22"/>
          <w:szCs w:val="22"/>
        </w:rPr>
      </w:pPr>
      <w:r w:rsidRPr="007B18CC">
        <w:rPr>
          <w:rFonts w:ascii="Arial" w:hAnsi="Arial" w:cs="Arial"/>
          <w:sz w:val="22"/>
          <w:szCs w:val="22"/>
        </w:rPr>
        <w:t xml:space="preserve">the Application is to be treated as relating to all the Regulated Activities which, if a Financial Services Permission is </w:t>
      </w:r>
      <w:r w:rsidR="00207A8C" w:rsidRPr="007B18CC">
        <w:rPr>
          <w:rFonts w:ascii="Arial" w:hAnsi="Arial" w:cs="Arial"/>
          <w:sz w:val="22"/>
          <w:szCs w:val="22"/>
        </w:rPr>
        <w:t>granted</w:t>
      </w:r>
      <w:r w:rsidRPr="007B18CC">
        <w:rPr>
          <w:rFonts w:ascii="Arial" w:hAnsi="Arial" w:cs="Arial"/>
          <w:sz w:val="22"/>
          <w:szCs w:val="22"/>
        </w:rPr>
        <w:t>, the Applicant will carry on.</w:t>
      </w:r>
    </w:p>
    <w:p w14:paraId="33C55AF2" w14:textId="77777777" w:rsidR="00C65DD2" w:rsidRPr="007B18CC" w:rsidRDefault="00C65DD2" w:rsidP="00AC5223">
      <w:pPr>
        <w:pStyle w:val="Heading6"/>
        <w:rPr>
          <w:rFonts w:ascii="Arial" w:hAnsi="Arial" w:cs="Arial"/>
          <w:sz w:val="22"/>
          <w:szCs w:val="22"/>
          <w:lang w:val="en-US"/>
        </w:rPr>
      </w:pPr>
      <w:bookmarkStart w:id="152" w:name="_Ref412500492"/>
      <w:r w:rsidRPr="007B18CC">
        <w:rPr>
          <w:rFonts w:ascii="Arial" w:hAnsi="Arial" w:cs="Arial"/>
          <w:sz w:val="22"/>
          <w:szCs w:val="22"/>
          <w:lang w:val="en-US"/>
        </w:rPr>
        <w:t>If the Applicant—</w:t>
      </w:r>
      <w:bookmarkEnd w:id="152"/>
    </w:p>
    <w:p w14:paraId="353EB7C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relation to a particular Regulated Activity, is exempt from the General Prohibition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any of subsections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of section </w:t>
      </w:r>
      <w:r w:rsidR="004B2533" w:rsidRPr="007B18CC">
        <w:rPr>
          <w:rFonts w:ascii="Arial" w:hAnsi="Arial" w:cs="Arial"/>
          <w:szCs w:val="22"/>
          <w:cs/>
          <w:lang w:val="en-US"/>
        </w:rPr>
        <w:t>‎</w:t>
      </w:r>
      <w:r w:rsidR="004B2533" w:rsidRPr="007B18CC">
        <w:rPr>
          <w:rFonts w:ascii="Arial" w:hAnsi="Arial" w:cs="Arial"/>
          <w:szCs w:val="22"/>
          <w:lang w:val="en-US"/>
        </w:rPr>
        <w:t>119</w:t>
      </w:r>
      <w:r w:rsidRPr="007B18CC">
        <w:rPr>
          <w:rFonts w:ascii="Arial" w:hAnsi="Arial" w:cs="Arial"/>
          <w:szCs w:val="22"/>
          <w:lang w:val="en-US"/>
        </w:rPr>
        <w:t>; but</w:t>
      </w:r>
    </w:p>
    <w:p w14:paraId="421D1A2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has applied for a Financial Services Permission in relation to another Regulated </w:t>
      </w:r>
      <w:proofErr w:type="gramStart"/>
      <w:r w:rsidRPr="007B18CC">
        <w:rPr>
          <w:rFonts w:ascii="Arial" w:hAnsi="Arial" w:cs="Arial"/>
          <w:szCs w:val="22"/>
          <w:lang w:val="en-US"/>
        </w:rPr>
        <w:t>Activity;</w:t>
      </w:r>
      <w:proofErr w:type="gramEnd"/>
    </w:p>
    <w:p w14:paraId="7181CB65" w14:textId="77777777" w:rsidR="00C65DD2" w:rsidRPr="007B18CC" w:rsidRDefault="00C65DD2" w:rsidP="007E6B3D">
      <w:pPr>
        <w:pStyle w:val="UK12Block05"/>
        <w:rPr>
          <w:rFonts w:ascii="Arial" w:hAnsi="Arial" w:cs="Arial"/>
          <w:sz w:val="22"/>
          <w:szCs w:val="22"/>
        </w:rPr>
      </w:pPr>
      <w:r w:rsidRPr="007B18CC">
        <w:rPr>
          <w:rFonts w:ascii="Arial" w:hAnsi="Arial" w:cs="Arial"/>
          <w:sz w:val="22"/>
          <w:szCs w:val="22"/>
        </w:rPr>
        <w:t>the Application is to be treated as relating only to that other Regulated Activity.</w:t>
      </w:r>
    </w:p>
    <w:p w14:paraId="1B64D17D" w14:textId="77777777" w:rsidR="00C65DD2" w:rsidRPr="007B18CC" w:rsidRDefault="00C65DD2" w:rsidP="00AC5223">
      <w:pPr>
        <w:pStyle w:val="Heading6"/>
        <w:rPr>
          <w:rFonts w:ascii="Arial" w:hAnsi="Arial" w:cs="Arial"/>
          <w:sz w:val="22"/>
          <w:szCs w:val="22"/>
          <w:lang w:val="en-US"/>
        </w:rPr>
      </w:pPr>
      <w:bookmarkStart w:id="153" w:name="_Ref412757515"/>
      <w:r w:rsidRPr="007B18CC">
        <w:rPr>
          <w:rFonts w:ascii="Arial" w:hAnsi="Arial" w:cs="Arial"/>
          <w:sz w:val="22"/>
          <w:szCs w:val="22"/>
          <w:lang w:val="en-US"/>
        </w:rPr>
        <w:t>If the Applicant—</w:t>
      </w:r>
      <w:bookmarkEnd w:id="153"/>
    </w:p>
    <w:p w14:paraId="05C55C31" w14:textId="77777777" w:rsidR="00C65DD2" w:rsidRPr="007B18CC" w:rsidRDefault="00C65DD2" w:rsidP="00BE63E9">
      <w:pPr>
        <w:pStyle w:val="Heading7"/>
        <w:rPr>
          <w:rFonts w:ascii="Arial" w:hAnsi="Arial" w:cs="Arial"/>
          <w:szCs w:val="22"/>
          <w:lang w:val="en-US"/>
        </w:rPr>
      </w:pPr>
      <w:bookmarkStart w:id="154" w:name="_Ref412757535"/>
      <w:r w:rsidRPr="007B18CC">
        <w:rPr>
          <w:rFonts w:ascii="Arial" w:hAnsi="Arial" w:cs="Arial"/>
          <w:szCs w:val="22"/>
          <w:lang w:val="en-US"/>
        </w:rPr>
        <w:t>is a person to whom, in relation to a particular Regulated Activity, the General Prohibition under section </w:t>
      </w:r>
      <w:r w:rsidR="004B2533" w:rsidRPr="007B18CC">
        <w:rPr>
          <w:rFonts w:ascii="Arial" w:hAnsi="Arial" w:cs="Arial"/>
          <w:szCs w:val="22"/>
          <w:cs/>
          <w:lang w:val="en-US"/>
        </w:rPr>
        <w:t>‎</w:t>
      </w:r>
      <w:r w:rsidR="004B2533" w:rsidRPr="007B18CC">
        <w:rPr>
          <w:rFonts w:ascii="Arial" w:hAnsi="Arial" w:cs="Arial"/>
          <w:szCs w:val="22"/>
          <w:lang w:val="en-US"/>
        </w:rPr>
        <w:t>16</w:t>
      </w:r>
      <w:r w:rsidRPr="007B18CC">
        <w:rPr>
          <w:rFonts w:ascii="Arial" w:hAnsi="Arial" w:cs="Arial"/>
          <w:szCs w:val="22"/>
          <w:lang w:val="en-US"/>
        </w:rPr>
        <w:t xml:space="preserve"> does not apply; but</w:t>
      </w:r>
      <w:bookmarkEnd w:id="154"/>
    </w:p>
    <w:p w14:paraId="7F6E649E" w14:textId="77777777" w:rsidR="00C65DD2" w:rsidRPr="007B18CC" w:rsidRDefault="00C65DD2" w:rsidP="00BE63E9">
      <w:pPr>
        <w:pStyle w:val="Heading7"/>
        <w:rPr>
          <w:rFonts w:ascii="Arial" w:hAnsi="Arial" w:cs="Arial"/>
          <w:szCs w:val="22"/>
          <w:lang w:val="en-US"/>
        </w:rPr>
      </w:pPr>
      <w:bookmarkStart w:id="155" w:name="_Ref412757553"/>
      <w:r w:rsidRPr="007B18CC">
        <w:rPr>
          <w:rFonts w:ascii="Arial" w:hAnsi="Arial" w:cs="Arial"/>
          <w:szCs w:val="22"/>
          <w:lang w:val="en-US"/>
        </w:rPr>
        <w:t xml:space="preserve">has applied for a Financial Services Permission in relation to another Regulated </w:t>
      </w:r>
      <w:proofErr w:type="gramStart"/>
      <w:r w:rsidRPr="007B18CC">
        <w:rPr>
          <w:rFonts w:ascii="Arial" w:hAnsi="Arial" w:cs="Arial"/>
          <w:szCs w:val="22"/>
          <w:lang w:val="en-US"/>
        </w:rPr>
        <w:t>Activity</w:t>
      </w:r>
      <w:bookmarkEnd w:id="155"/>
      <w:r w:rsidRPr="007B18CC">
        <w:rPr>
          <w:rFonts w:ascii="Arial" w:hAnsi="Arial" w:cs="Arial"/>
          <w:szCs w:val="22"/>
          <w:lang w:val="en-US"/>
        </w:rPr>
        <w:t>;</w:t>
      </w:r>
      <w:proofErr w:type="gramEnd"/>
    </w:p>
    <w:p w14:paraId="4916F0AB"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the Application is to be treated as relating only to that other Regulated Activity.</w:t>
      </w:r>
    </w:p>
    <w:p w14:paraId="101B9FEC" w14:textId="77777777" w:rsidR="00C65DD2" w:rsidRPr="007B18CC" w:rsidRDefault="00C65DD2" w:rsidP="002900FC">
      <w:pPr>
        <w:pStyle w:val="UK12Block"/>
        <w:rPr>
          <w:rFonts w:ascii="Arial" w:hAnsi="Arial" w:cs="Arial"/>
          <w:b/>
          <w:bCs/>
          <w:i/>
          <w:iCs/>
          <w:sz w:val="22"/>
          <w:szCs w:val="22"/>
        </w:rPr>
      </w:pPr>
      <w:r w:rsidRPr="007B18CC">
        <w:rPr>
          <w:rFonts w:ascii="Arial" w:hAnsi="Arial" w:cs="Arial"/>
          <w:b/>
          <w:bCs/>
          <w:i/>
          <w:iCs/>
          <w:sz w:val="22"/>
          <w:szCs w:val="22"/>
        </w:rPr>
        <w:t>Variation and cancellation of a Financial Services Permission</w:t>
      </w:r>
    </w:p>
    <w:p w14:paraId="0ED2E55F"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56" w:name="_Ref418715273"/>
      <w:r w:rsidRPr="007B18CC">
        <w:rPr>
          <w:rFonts w:ascii="Arial" w:hAnsi="Arial" w:cs="Arial"/>
          <w:sz w:val="22"/>
          <w:szCs w:val="22"/>
          <w:lang w:val="en-US"/>
        </w:rPr>
        <w:t xml:space="preserve">Variation by </w:t>
      </w:r>
      <w:r w:rsidR="00A6251E" w:rsidRPr="007B18CC">
        <w:rPr>
          <w:rFonts w:ascii="Arial" w:hAnsi="Arial" w:cs="Arial"/>
          <w:sz w:val="22"/>
          <w:szCs w:val="22"/>
          <w:lang w:val="en-US"/>
        </w:rPr>
        <w:t xml:space="preserve">the </w:t>
      </w:r>
      <w:r w:rsidRPr="007B18CC">
        <w:rPr>
          <w:rFonts w:ascii="Arial" w:hAnsi="Arial" w:cs="Arial"/>
          <w:sz w:val="22"/>
          <w:szCs w:val="22"/>
          <w:lang w:val="en-US"/>
        </w:rPr>
        <w:t xml:space="preserve">Regulator at </w:t>
      </w:r>
      <w:r w:rsidR="000A6AF3" w:rsidRPr="007B18CC">
        <w:rPr>
          <w:rFonts w:ascii="Arial" w:hAnsi="Arial" w:cs="Arial"/>
          <w:sz w:val="22"/>
          <w:szCs w:val="22"/>
          <w:lang w:val="en-US"/>
        </w:rPr>
        <w:t xml:space="preserve">the </w:t>
      </w:r>
      <w:r w:rsidRPr="007B18CC">
        <w:rPr>
          <w:rFonts w:ascii="Arial" w:hAnsi="Arial" w:cs="Arial"/>
          <w:sz w:val="22"/>
          <w:szCs w:val="22"/>
          <w:lang w:val="en-US"/>
        </w:rPr>
        <w:t xml:space="preserve">request of </w:t>
      </w:r>
      <w:r w:rsidR="000A6AF3" w:rsidRPr="007B18CC">
        <w:rPr>
          <w:rFonts w:ascii="Arial" w:hAnsi="Arial" w:cs="Arial"/>
          <w:sz w:val="22"/>
          <w:szCs w:val="22"/>
          <w:lang w:val="en-US"/>
        </w:rPr>
        <w:t xml:space="preserve">an </w:t>
      </w:r>
      <w:r w:rsidRPr="007B18CC">
        <w:rPr>
          <w:rFonts w:ascii="Arial" w:hAnsi="Arial" w:cs="Arial"/>
          <w:sz w:val="22"/>
          <w:szCs w:val="22"/>
          <w:lang w:val="en-US"/>
        </w:rPr>
        <w:t>Authorised Person</w:t>
      </w:r>
      <w:bookmarkEnd w:id="156"/>
    </w:p>
    <w:p w14:paraId="4BB62FAC" w14:textId="77777777" w:rsidR="00C65DD2" w:rsidRPr="007B18CC" w:rsidRDefault="00C65DD2" w:rsidP="00395AE3">
      <w:pPr>
        <w:pStyle w:val="Heading6"/>
        <w:rPr>
          <w:rFonts w:ascii="Arial" w:hAnsi="Arial" w:cs="Arial"/>
          <w:sz w:val="22"/>
          <w:szCs w:val="22"/>
          <w:lang w:val="en-US"/>
        </w:rPr>
      </w:pPr>
      <w:bookmarkStart w:id="157" w:name="_Ref418715276"/>
      <w:r w:rsidRPr="007B18CC">
        <w:rPr>
          <w:rFonts w:ascii="Arial" w:hAnsi="Arial" w:cs="Arial"/>
          <w:sz w:val="22"/>
          <w:szCs w:val="22"/>
          <w:lang w:val="en-US"/>
        </w:rPr>
        <w:t xml:space="preserve">The Regulator may, on the application of the Authorised Person, vary </w:t>
      </w:r>
      <w:r w:rsidR="00395AE3" w:rsidRPr="007B18CC">
        <w:rPr>
          <w:rFonts w:ascii="Arial" w:hAnsi="Arial" w:cs="Arial"/>
          <w:sz w:val="22"/>
          <w:szCs w:val="22"/>
          <w:lang w:val="en-US"/>
        </w:rPr>
        <w:t xml:space="preserve">its </w:t>
      </w:r>
      <w:r w:rsidRPr="007B18CC">
        <w:rPr>
          <w:rFonts w:ascii="Arial" w:hAnsi="Arial" w:cs="Arial"/>
          <w:sz w:val="22"/>
          <w:szCs w:val="22"/>
          <w:lang w:val="en-US"/>
        </w:rPr>
        <w:t>Financial Services Permission by—</w:t>
      </w:r>
      <w:bookmarkEnd w:id="157"/>
    </w:p>
    <w:p w14:paraId="274FC23C" w14:textId="77777777" w:rsidR="00C65DD2" w:rsidRPr="007B18CC" w:rsidRDefault="00C65DD2" w:rsidP="001236C6">
      <w:pPr>
        <w:pStyle w:val="Heading7"/>
        <w:rPr>
          <w:rFonts w:ascii="Arial" w:hAnsi="Arial" w:cs="Arial"/>
          <w:szCs w:val="22"/>
          <w:lang w:val="en-US"/>
        </w:rPr>
      </w:pPr>
      <w:bookmarkStart w:id="158" w:name="_Ref418715279"/>
      <w:r w:rsidRPr="007B18CC">
        <w:rPr>
          <w:rFonts w:ascii="Arial" w:hAnsi="Arial" w:cs="Arial"/>
          <w:szCs w:val="22"/>
          <w:lang w:val="en-US"/>
        </w:rPr>
        <w:t xml:space="preserve">adding a Regulated Activity to those to which the Financial Services Permission </w:t>
      </w:r>
      <w:proofErr w:type="gramStart"/>
      <w:r w:rsidRPr="007B18CC">
        <w:rPr>
          <w:rFonts w:ascii="Arial" w:hAnsi="Arial" w:cs="Arial"/>
          <w:szCs w:val="22"/>
          <w:lang w:val="en-US"/>
        </w:rPr>
        <w:t>relates;</w:t>
      </w:r>
      <w:bookmarkEnd w:id="158"/>
      <w:proofErr w:type="gramEnd"/>
    </w:p>
    <w:p w14:paraId="39DB4F17" w14:textId="77777777" w:rsidR="00C65DD2" w:rsidRPr="007B18CC" w:rsidRDefault="00C65DD2" w:rsidP="00BE63E9">
      <w:pPr>
        <w:pStyle w:val="Heading7"/>
        <w:rPr>
          <w:rFonts w:ascii="Arial" w:hAnsi="Arial" w:cs="Arial"/>
          <w:szCs w:val="22"/>
          <w:lang w:val="en-US"/>
        </w:rPr>
      </w:pPr>
      <w:bookmarkStart w:id="159" w:name="_Ref418715288"/>
      <w:r w:rsidRPr="007B18CC">
        <w:rPr>
          <w:rFonts w:ascii="Arial" w:hAnsi="Arial" w:cs="Arial"/>
          <w:szCs w:val="22"/>
          <w:lang w:val="en-US"/>
        </w:rPr>
        <w:t xml:space="preserve">removing a Regulated Activity from those to which the Financial Services Permission relates; </w:t>
      </w:r>
      <w:bookmarkEnd w:id="159"/>
      <w:r w:rsidR="0090331E" w:rsidRPr="007B18CC">
        <w:rPr>
          <w:rFonts w:ascii="Arial" w:hAnsi="Arial" w:cs="Arial"/>
          <w:szCs w:val="22"/>
          <w:lang w:val="en-US"/>
        </w:rPr>
        <w:t>or</w:t>
      </w:r>
    </w:p>
    <w:p w14:paraId="2D75F04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varying the description of a Regulated Activity to which the Financial Services Permission relates.</w:t>
      </w:r>
    </w:p>
    <w:p w14:paraId="208FEC93" w14:textId="77777777" w:rsidR="00C65DD2" w:rsidRPr="007B18CC" w:rsidRDefault="00C65DD2" w:rsidP="00395AE3">
      <w:pPr>
        <w:pStyle w:val="Heading6"/>
        <w:rPr>
          <w:rFonts w:ascii="Arial" w:hAnsi="Arial" w:cs="Arial"/>
          <w:sz w:val="22"/>
          <w:szCs w:val="22"/>
          <w:lang w:val="en-US"/>
        </w:rPr>
      </w:pPr>
      <w:r w:rsidRPr="007B18CC">
        <w:rPr>
          <w:rFonts w:ascii="Arial" w:hAnsi="Arial" w:cs="Arial"/>
          <w:sz w:val="22"/>
          <w:szCs w:val="22"/>
          <w:lang w:val="en-US"/>
        </w:rPr>
        <w:t xml:space="preserve">The Regulator may, on the application of the Authorised Person, cancel </w:t>
      </w:r>
      <w:r w:rsidR="00395AE3" w:rsidRPr="007B18CC">
        <w:rPr>
          <w:rFonts w:ascii="Arial" w:hAnsi="Arial" w:cs="Arial"/>
          <w:sz w:val="22"/>
          <w:szCs w:val="22"/>
          <w:lang w:val="en-US"/>
        </w:rPr>
        <w:t xml:space="preserve">its </w:t>
      </w:r>
      <w:r w:rsidRPr="007B18CC">
        <w:rPr>
          <w:rFonts w:ascii="Arial" w:hAnsi="Arial" w:cs="Arial"/>
          <w:sz w:val="22"/>
          <w:szCs w:val="22"/>
          <w:lang w:val="en-US"/>
        </w:rPr>
        <w:t>Financial Services Permission.</w:t>
      </w:r>
    </w:p>
    <w:p w14:paraId="4C7384E4" w14:textId="77777777" w:rsidR="00C65DD2" w:rsidRPr="007B18CC" w:rsidRDefault="00C65DD2" w:rsidP="000E24BE">
      <w:pPr>
        <w:pStyle w:val="Heading6"/>
        <w:rPr>
          <w:rFonts w:ascii="Arial" w:hAnsi="Arial" w:cs="Arial"/>
          <w:sz w:val="22"/>
          <w:szCs w:val="22"/>
          <w:lang w:val="en-US"/>
        </w:rPr>
      </w:pPr>
      <w:r w:rsidRPr="007B18CC">
        <w:rPr>
          <w:rFonts w:ascii="Arial" w:hAnsi="Arial" w:cs="Arial"/>
          <w:sz w:val="22"/>
          <w:szCs w:val="22"/>
          <w:lang w:val="en-US"/>
        </w:rPr>
        <w:t xml:space="preserve">The Regulator may refuse an application under this section if it appears to it that it is desirable to do so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w:t>
      </w:r>
      <w:r w:rsidR="000A6AF3" w:rsidRPr="007B18CC">
        <w:rPr>
          <w:rFonts w:ascii="Arial" w:hAnsi="Arial" w:cs="Arial"/>
          <w:sz w:val="22"/>
          <w:szCs w:val="22"/>
          <w:lang w:val="en-US"/>
        </w:rPr>
        <w:t>further</w:t>
      </w:r>
      <w:r w:rsidRPr="007B18CC">
        <w:rPr>
          <w:rFonts w:ascii="Arial" w:hAnsi="Arial" w:cs="Arial"/>
          <w:sz w:val="22"/>
          <w:szCs w:val="22"/>
          <w:lang w:val="en-US"/>
        </w:rPr>
        <w:t xml:space="preserve"> </w:t>
      </w:r>
      <w:r w:rsidR="000E24BE" w:rsidRPr="007B18CC">
        <w:rPr>
          <w:rFonts w:ascii="Arial" w:hAnsi="Arial" w:cs="Arial"/>
          <w:sz w:val="22"/>
          <w:szCs w:val="22"/>
          <w:lang w:val="en-US"/>
        </w:rPr>
        <w:t>one or more</w:t>
      </w:r>
      <w:r w:rsidRPr="007B18CC">
        <w:rPr>
          <w:rFonts w:ascii="Arial" w:hAnsi="Arial" w:cs="Arial"/>
          <w:sz w:val="22"/>
          <w:szCs w:val="22"/>
          <w:lang w:val="en-US"/>
        </w:rPr>
        <w:t xml:space="preserve"> of its objectives.</w:t>
      </w:r>
    </w:p>
    <w:p w14:paraId="06BDEF3B" w14:textId="77777777" w:rsidR="00C65DD2" w:rsidRPr="007B18CC" w:rsidRDefault="00B97F57" w:rsidP="00AC5223">
      <w:pPr>
        <w:pStyle w:val="Heading6"/>
        <w:rPr>
          <w:rFonts w:ascii="Arial" w:hAnsi="Arial" w:cs="Arial"/>
          <w:sz w:val="22"/>
          <w:szCs w:val="22"/>
          <w:lang w:val="en-US"/>
        </w:rPr>
      </w:pPr>
      <w:r w:rsidRPr="007B18CC">
        <w:rPr>
          <w:rFonts w:ascii="Arial" w:hAnsi="Arial" w:cs="Arial"/>
          <w:sz w:val="22"/>
          <w:szCs w:val="22"/>
          <w:lang w:val="en-US"/>
        </w:rPr>
        <w:lastRenderedPageBreak/>
        <w:t xml:space="preserve">If, </w:t>
      </w:r>
      <w:proofErr w:type="gramStart"/>
      <w:r w:rsidR="00C65DD2" w:rsidRPr="007B18CC">
        <w:rPr>
          <w:rFonts w:ascii="Arial" w:hAnsi="Arial" w:cs="Arial"/>
          <w:sz w:val="22"/>
          <w:szCs w:val="22"/>
          <w:lang w:val="en-US"/>
        </w:rPr>
        <w:t>as a result of</w:t>
      </w:r>
      <w:proofErr w:type="gramEnd"/>
      <w:r w:rsidR="00C65DD2" w:rsidRPr="007B18CC">
        <w:rPr>
          <w:rFonts w:ascii="Arial" w:hAnsi="Arial" w:cs="Arial"/>
          <w:sz w:val="22"/>
          <w:szCs w:val="22"/>
          <w:lang w:val="en-US"/>
        </w:rPr>
        <w:t xml:space="preserve"> a variation of a Financial Service</w:t>
      </w:r>
      <w:r w:rsidRPr="007B18CC">
        <w:rPr>
          <w:rFonts w:ascii="Arial" w:hAnsi="Arial" w:cs="Arial"/>
          <w:sz w:val="22"/>
          <w:szCs w:val="22"/>
          <w:lang w:val="en-US"/>
        </w:rPr>
        <w:t xml:space="preserve">s Permission under this section, </w:t>
      </w:r>
      <w:r w:rsidR="00C65DD2" w:rsidRPr="007B18CC">
        <w:rPr>
          <w:rFonts w:ascii="Arial" w:hAnsi="Arial" w:cs="Arial"/>
          <w:sz w:val="22"/>
          <w:szCs w:val="22"/>
          <w:lang w:val="en-US"/>
        </w:rPr>
        <w:t>there are no longer any Regulated Activities for which the Authorised Person concerned has a Financial Services Permission, the Regulator must, once it is satisfied that it is no longer necessary to keep the Financial Services Permission in force, cancel it.</w:t>
      </w:r>
    </w:p>
    <w:p w14:paraId="3F8F5A17"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Regulator's power to vary a Financial Services Permission under this section extends to including in the Financial Services Permission as varied any provision that could be included if a fresh Financial Services Permission were being given by it in response to an Application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27</w:t>
      </w:r>
      <w:r w:rsidRPr="007B18CC">
        <w:rPr>
          <w:rFonts w:ascii="Arial" w:hAnsi="Arial" w:cs="Arial"/>
          <w:sz w:val="22"/>
          <w:szCs w:val="22"/>
          <w:lang w:val="en-US"/>
        </w:rPr>
        <w:t>.</w:t>
      </w:r>
    </w:p>
    <w:p w14:paraId="797FEBE9"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60" w:name="_Ref412498435"/>
      <w:r w:rsidRPr="007B18CC">
        <w:rPr>
          <w:rFonts w:ascii="Arial" w:hAnsi="Arial" w:cs="Arial"/>
          <w:sz w:val="22"/>
          <w:szCs w:val="22"/>
          <w:lang w:val="en-US"/>
        </w:rPr>
        <w:t>Variation or cancellation on initiative of the Regulator</w:t>
      </w:r>
      <w:bookmarkEnd w:id="160"/>
    </w:p>
    <w:p w14:paraId="3B8A3564" w14:textId="77777777" w:rsidR="00C65DD2" w:rsidRPr="007B18CC" w:rsidRDefault="00C65DD2" w:rsidP="00D93F98">
      <w:pPr>
        <w:pStyle w:val="Heading6"/>
        <w:numPr>
          <w:ilvl w:val="5"/>
          <w:numId w:val="33"/>
        </w:numPr>
        <w:rPr>
          <w:rFonts w:ascii="Arial" w:hAnsi="Arial" w:cs="Arial"/>
          <w:sz w:val="22"/>
          <w:szCs w:val="22"/>
          <w:lang w:val="en-US"/>
        </w:rPr>
      </w:pPr>
      <w:bookmarkStart w:id="161" w:name="_Ref412500592"/>
      <w:r w:rsidRPr="007B18CC">
        <w:rPr>
          <w:rFonts w:ascii="Arial" w:hAnsi="Arial" w:cs="Arial"/>
          <w:sz w:val="22"/>
          <w:szCs w:val="22"/>
          <w:lang w:val="en-US"/>
        </w:rPr>
        <w:t>The Regulator may exercise its power under this section in relation to an Authorised Person with a Financial Services Permission ("A") if it appears to the Regulator that—</w:t>
      </w:r>
      <w:bookmarkEnd w:id="161"/>
    </w:p>
    <w:p w14:paraId="402F1EF6" w14:textId="77777777" w:rsidR="00C65DD2" w:rsidRPr="007B18CC" w:rsidRDefault="00C65DD2" w:rsidP="001236C6">
      <w:pPr>
        <w:pStyle w:val="Heading7"/>
        <w:rPr>
          <w:rFonts w:ascii="Arial" w:hAnsi="Arial" w:cs="Arial"/>
          <w:szCs w:val="22"/>
          <w:lang w:val="en-US"/>
        </w:rPr>
      </w:pPr>
      <w:r w:rsidRPr="007B18CC">
        <w:rPr>
          <w:rFonts w:ascii="Arial" w:hAnsi="Arial" w:cs="Arial"/>
          <w:szCs w:val="22"/>
          <w:lang w:val="en-US"/>
        </w:rPr>
        <w:t xml:space="preserve">A is failing, or is likely to fail, to satisfy the Threshold Condition </w:t>
      </w:r>
      <w:proofErr w:type="gramStart"/>
      <w:r w:rsidRPr="007B18CC">
        <w:rPr>
          <w:rFonts w:ascii="Arial" w:hAnsi="Arial" w:cs="Arial"/>
          <w:szCs w:val="22"/>
          <w:lang w:val="en-US"/>
        </w:rPr>
        <w:t>Rules;</w:t>
      </w:r>
      <w:proofErr w:type="gramEnd"/>
    </w:p>
    <w:p w14:paraId="6AC390D7" w14:textId="77777777" w:rsidR="00C65DD2" w:rsidRPr="007B18CC" w:rsidRDefault="00C65DD2" w:rsidP="001E094A">
      <w:pPr>
        <w:pStyle w:val="Heading7"/>
        <w:rPr>
          <w:rFonts w:ascii="Arial" w:hAnsi="Arial" w:cs="Arial"/>
          <w:szCs w:val="22"/>
          <w:lang w:val="en-US"/>
        </w:rPr>
      </w:pPr>
      <w:r w:rsidRPr="007B18CC">
        <w:rPr>
          <w:rFonts w:ascii="Arial" w:hAnsi="Arial" w:cs="Arial"/>
          <w:szCs w:val="22"/>
          <w:lang w:val="en-US"/>
        </w:rPr>
        <w:t xml:space="preserve">A has committed a </w:t>
      </w:r>
      <w:r w:rsidR="001E094A" w:rsidRPr="007B18CC">
        <w:rPr>
          <w:rFonts w:ascii="Arial" w:hAnsi="Arial" w:cs="Arial"/>
          <w:szCs w:val="22"/>
          <w:lang w:val="en-US"/>
        </w:rPr>
        <w:t>contravention</w:t>
      </w:r>
      <w:r w:rsidR="00B97F57" w:rsidRPr="007B18CC">
        <w:rPr>
          <w:rFonts w:ascii="Arial" w:hAnsi="Arial" w:cs="Arial"/>
          <w:szCs w:val="22"/>
          <w:lang w:val="en-US"/>
        </w:rPr>
        <w:t xml:space="preserve"> </w:t>
      </w:r>
      <w:r w:rsidRPr="007B18CC">
        <w:rPr>
          <w:rFonts w:ascii="Arial" w:hAnsi="Arial" w:cs="Arial"/>
          <w:szCs w:val="22"/>
          <w:lang w:val="en-US"/>
        </w:rPr>
        <w:t xml:space="preserve">of these Regulations or any Rules made </w:t>
      </w:r>
      <w:r w:rsidR="00372446" w:rsidRPr="007B18CC">
        <w:rPr>
          <w:rFonts w:ascii="Arial" w:hAnsi="Arial" w:cs="Arial"/>
          <w:szCs w:val="22"/>
          <w:lang w:val="en-US"/>
        </w:rPr>
        <w:t>under</w:t>
      </w:r>
      <w:r w:rsidRPr="007B18CC">
        <w:rPr>
          <w:rFonts w:ascii="Arial" w:hAnsi="Arial" w:cs="Arial"/>
          <w:szCs w:val="22"/>
          <w:lang w:val="en-US"/>
        </w:rPr>
        <w:t xml:space="preserve"> these </w:t>
      </w:r>
      <w:proofErr w:type="gramStart"/>
      <w:r w:rsidRPr="007B18CC">
        <w:rPr>
          <w:rFonts w:ascii="Arial" w:hAnsi="Arial" w:cs="Arial"/>
          <w:szCs w:val="22"/>
          <w:lang w:val="en-US"/>
        </w:rPr>
        <w:t>Regulations;</w:t>
      </w:r>
      <w:proofErr w:type="gramEnd"/>
    </w:p>
    <w:p w14:paraId="6B98814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has failed, during a period of at least 12 months, to carry on a Regulated Activity to which the Financial Services Permission relates; or</w:t>
      </w:r>
    </w:p>
    <w:p w14:paraId="54A3DC87" w14:textId="77777777" w:rsidR="00C65DD2" w:rsidRPr="007B18CC" w:rsidRDefault="00C65DD2" w:rsidP="000A6AF3">
      <w:pPr>
        <w:pStyle w:val="Heading7"/>
        <w:rPr>
          <w:rFonts w:ascii="Arial" w:hAnsi="Arial" w:cs="Arial"/>
          <w:szCs w:val="22"/>
          <w:lang w:val="en-US"/>
        </w:rPr>
      </w:pPr>
      <w:r w:rsidRPr="007B18CC">
        <w:rPr>
          <w:rFonts w:ascii="Arial" w:hAnsi="Arial" w:cs="Arial"/>
          <w:szCs w:val="22"/>
          <w:lang w:val="en-US"/>
        </w:rPr>
        <w:t xml:space="preserve">it is desirable to exercise the power </w:t>
      </w:r>
      <w:proofErr w:type="gramStart"/>
      <w:r w:rsidRPr="007B18CC">
        <w:rPr>
          <w:rFonts w:ascii="Arial" w:hAnsi="Arial" w:cs="Arial"/>
          <w:szCs w:val="22"/>
          <w:lang w:val="en-US"/>
        </w:rPr>
        <w:t>in order to</w:t>
      </w:r>
      <w:proofErr w:type="gramEnd"/>
      <w:r w:rsidRPr="007B18CC">
        <w:rPr>
          <w:rFonts w:ascii="Arial" w:hAnsi="Arial" w:cs="Arial"/>
          <w:szCs w:val="22"/>
          <w:lang w:val="en-US"/>
        </w:rPr>
        <w:t xml:space="preserve"> </w:t>
      </w:r>
      <w:r w:rsidR="000A6AF3" w:rsidRPr="007B18CC">
        <w:rPr>
          <w:rFonts w:ascii="Arial" w:hAnsi="Arial" w:cs="Arial"/>
          <w:szCs w:val="22"/>
          <w:lang w:val="en-US"/>
        </w:rPr>
        <w:t>further</w:t>
      </w:r>
      <w:r w:rsidRPr="007B18CC">
        <w:rPr>
          <w:rFonts w:ascii="Arial" w:hAnsi="Arial" w:cs="Arial"/>
          <w:szCs w:val="22"/>
          <w:lang w:val="en-US"/>
        </w:rPr>
        <w:t xml:space="preserve"> one or more of the Regulator's objectives.</w:t>
      </w:r>
    </w:p>
    <w:p w14:paraId="2D50042E" w14:textId="77777777" w:rsidR="00C65DD2" w:rsidRPr="007B18CC" w:rsidRDefault="00C65DD2" w:rsidP="00AC5223">
      <w:pPr>
        <w:pStyle w:val="Heading6"/>
        <w:rPr>
          <w:rFonts w:ascii="Arial" w:hAnsi="Arial" w:cs="Arial"/>
          <w:sz w:val="22"/>
          <w:szCs w:val="22"/>
          <w:lang w:val="en-US"/>
        </w:rPr>
      </w:pPr>
      <w:bookmarkStart w:id="162" w:name="_Ref412500594"/>
      <w:r w:rsidRPr="007B18CC">
        <w:rPr>
          <w:rFonts w:ascii="Arial" w:hAnsi="Arial" w:cs="Arial"/>
          <w:sz w:val="22"/>
          <w:szCs w:val="22"/>
          <w:lang w:val="en-US"/>
        </w:rPr>
        <w:t>The Regulator's power under this section is the power—</w:t>
      </w:r>
      <w:bookmarkEnd w:id="162"/>
    </w:p>
    <w:p w14:paraId="71BD2A1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to vary the Financial Services Permission by—</w:t>
      </w:r>
    </w:p>
    <w:p w14:paraId="01044B83"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adding a Regulated Activity to those to which the Financial Services Permission </w:t>
      </w:r>
      <w:proofErr w:type="gramStart"/>
      <w:r w:rsidRPr="007B18CC">
        <w:rPr>
          <w:rFonts w:ascii="Arial" w:hAnsi="Arial" w:cs="Arial"/>
          <w:szCs w:val="22"/>
          <w:lang w:val="en-US"/>
        </w:rPr>
        <w:t>relates;</w:t>
      </w:r>
      <w:proofErr w:type="gramEnd"/>
    </w:p>
    <w:p w14:paraId="1CD19903"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removing a Regulated Activity from those to which the Financial Services Permission relates; or</w:t>
      </w:r>
    </w:p>
    <w:p w14:paraId="2FE7D951"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varying the description of a Regulated Activity to which the Financial Services Permission relates in a way which does not, in the opinion of the Regulator, widen the description; or</w:t>
      </w:r>
    </w:p>
    <w:p w14:paraId="6C88B381" w14:textId="77777777" w:rsidR="00C65DD2" w:rsidRPr="007B18CC" w:rsidRDefault="00C65DD2" w:rsidP="00BE63E9">
      <w:pPr>
        <w:pStyle w:val="Heading7"/>
        <w:rPr>
          <w:rFonts w:ascii="Arial" w:hAnsi="Arial" w:cs="Arial"/>
          <w:szCs w:val="22"/>
          <w:lang w:val="en-US"/>
        </w:rPr>
      </w:pPr>
      <w:bookmarkStart w:id="163" w:name="_Ref418183962"/>
      <w:r w:rsidRPr="007B18CC">
        <w:rPr>
          <w:rFonts w:ascii="Arial" w:hAnsi="Arial" w:cs="Arial"/>
          <w:szCs w:val="22"/>
          <w:lang w:val="en-US"/>
        </w:rPr>
        <w:t>to cancel the Financial Services Permission.</w:t>
      </w:r>
      <w:bookmarkEnd w:id="163"/>
    </w:p>
    <w:p w14:paraId="535B5176" w14:textId="77777777" w:rsidR="00C65DD2" w:rsidRPr="007B18CC" w:rsidRDefault="00C65DD2" w:rsidP="001236C6">
      <w:pPr>
        <w:pStyle w:val="Heading6"/>
        <w:rPr>
          <w:rFonts w:ascii="Arial" w:hAnsi="Arial" w:cs="Arial"/>
          <w:sz w:val="22"/>
          <w:szCs w:val="22"/>
          <w:lang w:val="en-US"/>
        </w:rPr>
      </w:pPr>
      <w:r w:rsidRPr="007B18CC">
        <w:rPr>
          <w:rFonts w:ascii="Arial" w:hAnsi="Arial" w:cs="Arial"/>
          <w:sz w:val="22"/>
          <w:szCs w:val="22"/>
          <w:lang w:val="en-US"/>
        </w:rPr>
        <w:t xml:space="preserve">If,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a variation of a Financial Services Permission under this section, there are no longer any Regulated Activities for which the Authorised Person concerned has a Financial Services Permission, the Regulator must, once it is satisfied that it is no longer necessary to keep the Financial Services Permission in force, cancel it.</w:t>
      </w:r>
    </w:p>
    <w:p w14:paraId="71510C2F"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power of the Regulator to vary a Financial Services Permission under this section extends to including in the Financial Services Permission as varied any provision that could be included if a fresh Financial Services Permission were being given in response to an Application to the Regulator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27</w:t>
      </w:r>
      <w:r w:rsidRPr="007B18CC">
        <w:rPr>
          <w:rFonts w:ascii="Arial" w:hAnsi="Arial" w:cs="Arial"/>
          <w:sz w:val="22"/>
          <w:szCs w:val="22"/>
          <w:lang w:val="en-US"/>
        </w:rPr>
        <w:t>.</w:t>
      </w:r>
    </w:p>
    <w:p w14:paraId="4D4D4BA1" w14:textId="77777777" w:rsidR="00C65DD2" w:rsidRPr="007B18CC" w:rsidRDefault="00C65DD2" w:rsidP="00511E87">
      <w:pPr>
        <w:pStyle w:val="Heading6"/>
        <w:rPr>
          <w:rFonts w:ascii="Arial" w:hAnsi="Arial" w:cs="Arial"/>
          <w:sz w:val="22"/>
          <w:szCs w:val="22"/>
          <w:lang w:val="en-US"/>
        </w:rPr>
      </w:pPr>
      <w:bookmarkStart w:id="164" w:name="_Ref412499514"/>
      <w:r w:rsidRPr="007B18CC">
        <w:rPr>
          <w:rFonts w:ascii="Arial" w:hAnsi="Arial" w:cs="Arial"/>
          <w:sz w:val="22"/>
          <w:szCs w:val="22"/>
          <w:lang w:val="en-US"/>
        </w:rPr>
        <w:t xml:space="preserve">The power of the Regulator under this section is referred to in </w:t>
      </w:r>
      <w:r w:rsidR="001236C6" w:rsidRPr="007B18CC">
        <w:rPr>
          <w:rFonts w:ascii="Arial" w:hAnsi="Arial" w:cs="Arial"/>
          <w:sz w:val="22"/>
          <w:szCs w:val="22"/>
          <w:lang w:val="en-US"/>
        </w:rPr>
        <w:t>these Regulations</w:t>
      </w:r>
      <w:r w:rsidRPr="007B18CC">
        <w:rPr>
          <w:rFonts w:ascii="Arial" w:hAnsi="Arial" w:cs="Arial"/>
          <w:sz w:val="22"/>
          <w:szCs w:val="22"/>
          <w:lang w:val="en-US"/>
        </w:rPr>
        <w:t xml:space="preserve"> as its </w:t>
      </w:r>
      <w:r w:rsidR="00511E87" w:rsidRPr="007B18CC">
        <w:rPr>
          <w:rFonts w:ascii="Arial" w:hAnsi="Arial" w:cs="Arial"/>
          <w:sz w:val="22"/>
          <w:szCs w:val="22"/>
          <w:lang w:val="en-US"/>
        </w:rPr>
        <w:t>O</w:t>
      </w:r>
      <w:r w:rsidRPr="007B18CC">
        <w:rPr>
          <w:rFonts w:ascii="Arial" w:hAnsi="Arial" w:cs="Arial"/>
          <w:sz w:val="22"/>
          <w:szCs w:val="22"/>
          <w:lang w:val="en-US"/>
        </w:rPr>
        <w:t>wn</w:t>
      </w:r>
      <w:r w:rsidRPr="007B18CC">
        <w:rPr>
          <w:rFonts w:ascii="Arial" w:hAnsi="Arial" w:cs="Arial"/>
          <w:sz w:val="22"/>
          <w:szCs w:val="22"/>
          <w:lang w:val="en-US"/>
        </w:rPr>
        <w:noBreakHyphen/>
      </w:r>
      <w:r w:rsidR="00511E87" w:rsidRPr="007B18CC">
        <w:rPr>
          <w:rFonts w:ascii="Arial" w:hAnsi="Arial" w:cs="Arial"/>
          <w:sz w:val="22"/>
          <w:szCs w:val="22"/>
          <w:lang w:val="en-US"/>
        </w:rPr>
        <w:t>I</w:t>
      </w:r>
      <w:r w:rsidRPr="007B18CC">
        <w:rPr>
          <w:rFonts w:ascii="Arial" w:hAnsi="Arial" w:cs="Arial"/>
          <w:sz w:val="22"/>
          <w:szCs w:val="22"/>
          <w:lang w:val="en-US"/>
        </w:rPr>
        <w:t xml:space="preserve">nitiative </w:t>
      </w:r>
      <w:r w:rsidR="00511E87" w:rsidRPr="007B18CC">
        <w:rPr>
          <w:rFonts w:ascii="Arial" w:hAnsi="Arial" w:cs="Arial"/>
          <w:sz w:val="22"/>
          <w:szCs w:val="22"/>
          <w:lang w:val="en-US"/>
        </w:rPr>
        <w:t>V</w:t>
      </w:r>
      <w:r w:rsidRPr="007B18CC">
        <w:rPr>
          <w:rFonts w:ascii="Arial" w:hAnsi="Arial" w:cs="Arial"/>
          <w:sz w:val="22"/>
          <w:szCs w:val="22"/>
          <w:lang w:val="en-US"/>
        </w:rPr>
        <w:t xml:space="preserve">ariation </w:t>
      </w:r>
      <w:r w:rsidR="00511E87" w:rsidRPr="007B18CC">
        <w:rPr>
          <w:rFonts w:ascii="Arial" w:hAnsi="Arial" w:cs="Arial"/>
          <w:sz w:val="22"/>
          <w:szCs w:val="22"/>
          <w:lang w:val="en-US"/>
        </w:rPr>
        <w:t>P</w:t>
      </w:r>
      <w:r w:rsidRPr="007B18CC">
        <w:rPr>
          <w:rFonts w:ascii="Arial" w:hAnsi="Arial" w:cs="Arial"/>
          <w:sz w:val="22"/>
          <w:szCs w:val="22"/>
          <w:lang w:val="en-US"/>
        </w:rPr>
        <w:t>ower.</w:t>
      </w:r>
      <w:bookmarkEnd w:id="164"/>
    </w:p>
    <w:p w14:paraId="295B3056" w14:textId="77777777" w:rsidR="00C65DD2" w:rsidRPr="007B18CC" w:rsidRDefault="00C65DD2" w:rsidP="00A34092">
      <w:pPr>
        <w:pStyle w:val="Heading4"/>
        <w:keepNext/>
        <w:tabs>
          <w:tab w:val="clear" w:pos="862"/>
          <w:tab w:val="num" w:pos="709"/>
        </w:tabs>
        <w:ind w:hanging="862"/>
        <w:rPr>
          <w:rFonts w:ascii="Arial" w:hAnsi="Arial" w:cs="Arial"/>
          <w:sz w:val="22"/>
          <w:szCs w:val="22"/>
          <w:lang w:val="en-US"/>
        </w:rPr>
      </w:pPr>
      <w:bookmarkStart w:id="165" w:name="_Ref416881428"/>
      <w:r w:rsidRPr="007B18CC">
        <w:rPr>
          <w:rFonts w:ascii="Arial" w:hAnsi="Arial" w:cs="Arial"/>
          <w:sz w:val="22"/>
          <w:szCs w:val="22"/>
          <w:lang w:val="en-US"/>
        </w:rPr>
        <w:lastRenderedPageBreak/>
        <w:t xml:space="preserve">Withdrawal of </w:t>
      </w:r>
      <w:bookmarkEnd w:id="165"/>
      <w:proofErr w:type="spellStart"/>
      <w:r w:rsidR="001236C6" w:rsidRPr="007B18CC">
        <w:rPr>
          <w:rFonts w:ascii="Arial" w:hAnsi="Arial" w:cs="Arial"/>
          <w:sz w:val="22"/>
          <w:szCs w:val="22"/>
          <w:lang w:val="en-US"/>
        </w:rPr>
        <w:t>authorised</w:t>
      </w:r>
      <w:proofErr w:type="spellEnd"/>
      <w:r w:rsidR="001236C6" w:rsidRPr="007B18CC">
        <w:rPr>
          <w:rFonts w:ascii="Arial" w:hAnsi="Arial" w:cs="Arial"/>
          <w:sz w:val="22"/>
          <w:szCs w:val="22"/>
          <w:lang w:val="en-US"/>
        </w:rPr>
        <w:t xml:space="preserve"> status</w:t>
      </w:r>
    </w:p>
    <w:p w14:paraId="2A5A2CB5" w14:textId="77777777" w:rsidR="00C65DD2" w:rsidRPr="007B18CC" w:rsidRDefault="00C65DD2" w:rsidP="00A63EA2">
      <w:pPr>
        <w:pStyle w:val="Heading6"/>
        <w:rPr>
          <w:rFonts w:ascii="Arial" w:hAnsi="Arial" w:cs="Arial"/>
          <w:sz w:val="22"/>
          <w:szCs w:val="22"/>
          <w:lang w:val="en-US"/>
        </w:rPr>
      </w:pPr>
      <w:r w:rsidRPr="007B18CC">
        <w:rPr>
          <w:rFonts w:ascii="Arial" w:hAnsi="Arial" w:cs="Arial"/>
          <w:sz w:val="22"/>
          <w:szCs w:val="22"/>
          <w:lang w:val="en-US"/>
        </w:rPr>
        <w:t>This section applies if—</w:t>
      </w:r>
    </w:p>
    <w:p w14:paraId="6071F0F2" w14:textId="77777777" w:rsidR="00C65DD2" w:rsidRPr="007B18CC" w:rsidRDefault="00C65DD2" w:rsidP="00A63EA2">
      <w:pPr>
        <w:pStyle w:val="Heading7"/>
        <w:rPr>
          <w:rFonts w:ascii="Arial" w:hAnsi="Arial" w:cs="Arial"/>
          <w:szCs w:val="22"/>
          <w:lang w:val="en-US"/>
        </w:rPr>
      </w:pPr>
      <w:r w:rsidRPr="007B18CC">
        <w:rPr>
          <w:rFonts w:ascii="Arial" w:hAnsi="Arial" w:cs="Arial"/>
          <w:szCs w:val="22"/>
          <w:lang w:val="en-US"/>
        </w:rPr>
        <w:t>an Authorised Person's Financial Services Permission is cancelled; and</w:t>
      </w:r>
    </w:p>
    <w:p w14:paraId="0E3561EA" w14:textId="77777777" w:rsidR="00C65DD2" w:rsidRPr="007B18CC" w:rsidRDefault="00C65DD2" w:rsidP="001236C6">
      <w:pPr>
        <w:pStyle w:val="Heading7"/>
        <w:rPr>
          <w:rFonts w:ascii="Arial" w:hAnsi="Arial" w:cs="Arial"/>
          <w:szCs w:val="22"/>
          <w:lang w:val="en-US"/>
        </w:rPr>
      </w:pPr>
      <w:r w:rsidRPr="007B18CC">
        <w:rPr>
          <w:rFonts w:ascii="Arial" w:hAnsi="Arial" w:cs="Arial"/>
          <w:szCs w:val="22"/>
          <w:lang w:val="en-US"/>
        </w:rPr>
        <w:t xml:space="preserve">as a result, there is no Regulated Activity for which </w:t>
      </w:r>
      <w:r w:rsidR="001236C6" w:rsidRPr="007B18CC">
        <w:rPr>
          <w:rFonts w:ascii="Arial" w:hAnsi="Arial" w:cs="Arial"/>
          <w:szCs w:val="22"/>
          <w:lang w:val="en-US"/>
        </w:rPr>
        <w:t>it</w:t>
      </w:r>
      <w:r w:rsidRPr="007B18CC">
        <w:rPr>
          <w:rFonts w:ascii="Arial" w:hAnsi="Arial" w:cs="Arial"/>
          <w:szCs w:val="22"/>
          <w:lang w:val="en-US"/>
        </w:rPr>
        <w:t xml:space="preserve"> has a Financial Services Permission.</w:t>
      </w:r>
    </w:p>
    <w:p w14:paraId="30F9F3FF" w14:textId="77777777" w:rsidR="00C65DD2" w:rsidRPr="007B18CC" w:rsidRDefault="00C65DD2" w:rsidP="00372446">
      <w:pPr>
        <w:pStyle w:val="Heading6"/>
        <w:rPr>
          <w:rFonts w:ascii="Arial" w:hAnsi="Arial" w:cs="Arial"/>
          <w:sz w:val="22"/>
          <w:szCs w:val="22"/>
          <w:lang w:val="en-US"/>
        </w:rPr>
      </w:pPr>
      <w:r w:rsidRPr="007B18CC">
        <w:rPr>
          <w:rFonts w:ascii="Arial" w:hAnsi="Arial" w:cs="Arial"/>
          <w:sz w:val="22"/>
          <w:szCs w:val="22"/>
          <w:lang w:val="en-US"/>
        </w:rPr>
        <w:t xml:space="preserve">The Regulator must give a </w:t>
      </w:r>
      <w:r w:rsidR="00372446" w:rsidRPr="007B18CC">
        <w:rPr>
          <w:rFonts w:ascii="Arial" w:hAnsi="Arial" w:cs="Arial"/>
          <w:sz w:val="22"/>
          <w:szCs w:val="22"/>
          <w:lang w:val="en-US"/>
        </w:rPr>
        <w:t>d</w:t>
      </w:r>
      <w:r w:rsidRPr="007B18CC">
        <w:rPr>
          <w:rFonts w:ascii="Arial" w:hAnsi="Arial" w:cs="Arial"/>
          <w:sz w:val="22"/>
          <w:szCs w:val="22"/>
          <w:lang w:val="en-US"/>
        </w:rPr>
        <w:t>irection withdrawing that person's status as an Authorised Person.</w:t>
      </w:r>
    </w:p>
    <w:p w14:paraId="00125B00" w14:textId="77777777" w:rsidR="00C65DD2" w:rsidRPr="007B18CC" w:rsidRDefault="00C65DD2" w:rsidP="009C5A0C">
      <w:pPr>
        <w:pStyle w:val="TitleItalL"/>
        <w:rPr>
          <w:rFonts w:ascii="Arial" w:hAnsi="Arial" w:cs="Arial"/>
          <w:sz w:val="22"/>
          <w:szCs w:val="22"/>
        </w:rPr>
      </w:pPr>
      <w:r w:rsidRPr="007B18CC">
        <w:rPr>
          <w:rFonts w:ascii="Arial" w:hAnsi="Arial" w:cs="Arial"/>
          <w:sz w:val="22"/>
          <w:szCs w:val="22"/>
        </w:rPr>
        <w:t>Imposition and variation of requirements</w:t>
      </w:r>
    </w:p>
    <w:p w14:paraId="5B39CEEA"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66" w:name="_Ref412498548"/>
      <w:r w:rsidRPr="007B18CC">
        <w:rPr>
          <w:rFonts w:ascii="Arial" w:hAnsi="Arial" w:cs="Arial"/>
          <w:sz w:val="22"/>
          <w:szCs w:val="22"/>
          <w:lang w:val="en-US"/>
        </w:rPr>
        <w:t>Imposition of requirements by the Regulator</w:t>
      </w:r>
      <w:bookmarkEnd w:id="166"/>
    </w:p>
    <w:p w14:paraId="53C3BE86" w14:textId="77777777" w:rsidR="00C65DD2" w:rsidRPr="007B18CC" w:rsidRDefault="00C65DD2" w:rsidP="001236C6">
      <w:pPr>
        <w:pStyle w:val="Heading6"/>
        <w:numPr>
          <w:ilvl w:val="5"/>
          <w:numId w:val="34"/>
        </w:numPr>
        <w:rPr>
          <w:rFonts w:ascii="Arial" w:hAnsi="Arial" w:cs="Arial"/>
          <w:sz w:val="22"/>
          <w:szCs w:val="22"/>
          <w:lang w:val="en-US"/>
        </w:rPr>
      </w:pPr>
      <w:bookmarkStart w:id="167" w:name="_Ref412499185"/>
      <w:r w:rsidRPr="007B18CC">
        <w:rPr>
          <w:rFonts w:ascii="Arial" w:hAnsi="Arial" w:cs="Arial"/>
          <w:sz w:val="22"/>
          <w:szCs w:val="22"/>
          <w:lang w:val="en-US"/>
        </w:rPr>
        <w:t xml:space="preserve">Where a person has applied to the Regulator for a Financial Services Permission or the variation of a Financial Services Permission, the Regulator </w:t>
      </w:r>
      <w:r w:rsidR="009D2FE7" w:rsidRPr="007B18CC">
        <w:rPr>
          <w:rFonts w:ascii="Arial" w:hAnsi="Arial" w:cs="Arial"/>
          <w:sz w:val="22"/>
          <w:szCs w:val="22"/>
          <w:lang w:val="en-US"/>
        </w:rPr>
        <w:t>may impose on that person such R</w:t>
      </w:r>
      <w:r w:rsidRPr="007B18CC">
        <w:rPr>
          <w:rFonts w:ascii="Arial" w:hAnsi="Arial" w:cs="Arial"/>
          <w:sz w:val="22"/>
          <w:szCs w:val="22"/>
          <w:lang w:val="en-US"/>
        </w:rPr>
        <w:t>equirements, taking effect on or after the giving or variation of the Financial Services Permission, as the Regulator considers appropriate.</w:t>
      </w:r>
      <w:bookmarkEnd w:id="167"/>
    </w:p>
    <w:p w14:paraId="1771082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exercise its power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in relation to an Authorised Person with a Financial Services Permission ("A") if it appears to the Regulator that—</w:t>
      </w:r>
    </w:p>
    <w:p w14:paraId="6652821A" w14:textId="77777777" w:rsidR="00C65DD2" w:rsidRPr="007B18CC" w:rsidRDefault="00C65DD2" w:rsidP="000E24BE">
      <w:pPr>
        <w:pStyle w:val="Heading7"/>
        <w:rPr>
          <w:rFonts w:ascii="Arial" w:hAnsi="Arial" w:cs="Arial"/>
          <w:szCs w:val="22"/>
          <w:lang w:val="en-US"/>
        </w:rPr>
      </w:pPr>
      <w:r w:rsidRPr="007B18CC">
        <w:rPr>
          <w:rFonts w:ascii="Arial" w:hAnsi="Arial" w:cs="Arial"/>
          <w:szCs w:val="22"/>
          <w:lang w:val="en-US"/>
        </w:rPr>
        <w:t xml:space="preserve">A is failing, or is likely to fail, to satisfy the Threshold Condition </w:t>
      </w:r>
      <w:proofErr w:type="gramStart"/>
      <w:r w:rsidRPr="007B18CC">
        <w:rPr>
          <w:rFonts w:ascii="Arial" w:hAnsi="Arial" w:cs="Arial"/>
          <w:szCs w:val="22"/>
          <w:lang w:val="en-US"/>
        </w:rPr>
        <w:t>Rules;</w:t>
      </w:r>
      <w:proofErr w:type="gramEnd"/>
    </w:p>
    <w:p w14:paraId="065619A8" w14:textId="77777777" w:rsidR="00C65DD2" w:rsidRPr="007B18CC" w:rsidRDefault="00C65DD2" w:rsidP="001E094A">
      <w:pPr>
        <w:pStyle w:val="Heading7"/>
        <w:rPr>
          <w:rFonts w:ascii="Arial" w:hAnsi="Arial" w:cs="Arial"/>
          <w:szCs w:val="22"/>
          <w:lang w:val="en-US"/>
        </w:rPr>
      </w:pPr>
      <w:r w:rsidRPr="007B18CC">
        <w:rPr>
          <w:rFonts w:ascii="Arial" w:hAnsi="Arial" w:cs="Arial"/>
          <w:szCs w:val="22"/>
          <w:lang w:val="en-US"/>
        </w:rPr>
        <w:t xml:space="preserve">A has committed a </w:t>
      </w:r>
      <w:r w:rsidR="001E094A" w:rsidRPr="007B18CC">
        <w:rPr>
          <w:rFonts w:ascii="Arial" w:hAnsi="Arial" w:cs="Arial"/>
          <w:szCs w:val="22"/>
          <w:lang w:val="en-US"/>
        </w:rPr>
        <w:t>contravention</w:t>
      </w:r>
      <w:r w:rsidR="00B97F57" w:rsidRPr="007B18CC">
        <w:rPr>
          <w:rFonts w:ascii="Arial" w:hAnsi="Arial" w:cs="Arial"/>
          <w:szCs w:val="22"/>
          <w:lang w:val="en-US"/>
        </w:rPr>
        <w:t xml:space="preserve"> </w:t>
      </w:r>
      <w:r w:rsidRPr="007B18CC">
        <w:rPr>
          <w:rFonts w:ascii="Arial" w:hAnsi="Arial" w:cs="Arial"/>
          <w:szCs w:val="22"/>
          <w:lang w:val="en-US"/>
        </w:rPr>
        <w:t xml:space="preserve">of these Regulations or any Rules made </w:t>
      </w:r>
      <w:r w:rsidR="00A759F8" w:rsidRPr="007B18CC">
        <w:rPr>
          <w:rFonts w:ascii="Arial" w:hAnsi="Arial" w:cs="Arial"/>
          <w:szCs w:val="22"/>
          <w:lang w:val="en-US"/>
        </w:rPr>
        <w:t>under</w:t>
      </w:r>
      <w:r w:rsidRPr="007B18CC">
        <w:rPr>
          <w:rFonts w:ascii="Arial" w:hAnsi="Arial" w:cs="Arial"/>
          <w:szCs w:val="22"/>
          <w:lang w:val="en-US"/>
        </w:rPr>
        <w:t xml:space="preserve"> these </w:t>
      </w:r>
      <w:proofErr w:type="gramStart"/>
      <w:r w:rsidRPr="007B18CC">
        <w:rPr>
          <w:rFonts w:ascii="Arial" w:hAnsi="Arial" w:cs="Arial"/>
          <w:szCs w:val="22"/>
          <w:lang w:val="en-US"/>
        </w:rPr>
        <w:t>Regulations;</w:t>
      </w:r>
      <w:proofErr w:type="gramEnd"/>
    </w:p>
    <w:p w14:paraId="3022FF5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has failed, during a period of at least 12 months, to carry on a Regulated Activity to which the Financial Services Permission relates; or</w:t>
      </w:r>
    </w:p>
    <w:p w14:paraId="49A9DCF5" w14:textId="77777777" w:rsidR="00C65DD2" w:rsidRPr="007B18CC" w:rsidRDefault="00C65DD2" w:rsidP="000A6AF3">
      <w:pPr>
        <w:pStyle w:val="Heading7"/>
        <w:rPr>
          <w:rFonts w:ascii="Arial" w:hAnsi="Arial" w:cs="Arial"/>
          <w:szCs w:val="22"/>
          <w:lang w:val="en-US"/>
        </w:rPr>
      </w:pPr>
      <w:r w:rsidRPr="007B18CC">
        <w:rPr>
          <w:rFonts w:ascii="Arial" w:hAnsi="Arial" w:cs="Arial"/>
          <w:szCs w:val="22"/>
          <w:lang w:val="en-US"/>
        </w:rPr>
        <w:t xml:space="preserve">it is desirable to exercise the power </w:t>
      </w:r>
      <w:proofErr w:type="gramStart"/>
      <w:r w:rsidRPr="007B18CC">
        <w:rPr>
          <w:rFonts w:ascii="Arial" w:hAnsi="Arial" w:cs="Arial"/>
          <w:szCs w:val="22"/>
          <w:lang w:val="en-US"/>
        </w:rPr>
        <w:t>in order to</w:t>
      </w:r>
      <w:proofErr w:type="gramEnd"/>
      <w:r w:rsidRPr="007B18CC">
        <w:rPr>
          <w:rFonts w:ascii="Arial" w:hAnsi="Arial" w:cs="Arial"/>
          <w:szCs w:val="22"/>
          <w:lang w:val="en-US"/>
        </w:rPr>
        <w:t xml:space="preserve"> </w:t>
      </w:r>
      <w:r w:rsidR="000A6AF3" w:rsidRPr="007B18CC">
        <w:rPr>
          <w:rFonts w:ascii="Arial" w:hAnsi="Arial" w:cs="Arial"/>
          <w:szCs w:val="22"/>
          <w:lang w:val="en-US"/>
        </w:rPr>
        <w:t>further</w:t>
      </w:r>
      <w:r w:rsidRPr="007B18CC">
        <w:rPr>
          <w:rFonts w:ascii="Arial" w:hAnsi="Arial" w:cs="Arial"/>
          <w:szCs w:val="22"/>
          <w:lang w:val="en-US"/>
        </w:rPr>
        <w:t xml:space="preserve"> one or more of the Regulator's objectives.</w:t>
      </w:r>
    </w:p>
    <w:p w14:paraId="148E79A0" w14:textId="77777777" w:rsidR="00C65DD2" w:rsidRPr="007B18CC" w:rsidRDefault="00C65DD2" w:rsidP="00AC5223">
      <w:pPr>
        <w:pStyle w:val="Heading6"/>
        <w:rPr>
          <w:rFonts w:ascii="Arial" w:hAnsi="Arial" w:cs="Arial"/>
          <w:sz w:val="22"/>
          <w:szCs w:val="22"/>
          <w:lang w:val="en-US"/>
        </w:rPr>
      </w:pPr>
      <w:bookmarkStart w:id="168" w:name="_Ref417064949"/>
      <w:r w:rsidRPr="007B18CC">
        <w:rPr>
          <w:rFonts w:ascii="Arial" w:hAnsi="Arial" w:cs="Arial"/>
          <w:sz w:val="22"/>
          <w:szCs w:val="22"/>
          <w:lang w:val="en-US"/>
        </w:rPr>
        <w:t>The Regulator's power under this subsection is a power—</w:t>
      </w:r>
      <w:bookmarkEnd w:id="168"/>
    </w:p>
    <w:p w14:paraId="38DCA1B4" w14:textId="77777777" w:rsidR="00C65DD2" w:rsidRPr="007B18CC" w:rsidRDefault="00C65DD2" w:rsidP="009D2FE7">
      <w:pPr>
        <w:pStyle w:val="Heading7"/>
        <w:rPr>
          <w:rFonts w:ascii="Arial" w:hAnsi="Arial" w:cs="Arial"/>
          <w:szCs w:val="22"/>
          <w:lang w:val="en-US"/>
        </w:rPr>
      </w:pPr>
      <w:r w:rsidRPr="007B18CC">
        <w:rPr>
          <w:rFonts w:ascii="Arial" w:hAnsi="Arial" w:cs="Arial"/>
          <w:szCs w:val="22"/>
          <w:lang w:val="en-US"/>
        </w:rPr>
        <w:t xml:space="preserve">to impose a new </w:t>
      </w:r>
      <w:proofErr w:type="gramStart"/>
      <w:r w:rsidR="009D2FE7" w:rsidRPr="007B18CC">
        <w:rPr>
          <w:rFonts w:ascii="Arial" w:hAnsi="Arial" w:cs="Arial"/>
          <w:szCs w:val="22"/>
          <w:lang w:val="en-US"/>
        </w:rPr>
        <w:t>R</w:t>
      </w:r>
      <w:r w:rsidRPr="007B18CC">
        <w:rPr>
          <w:rFonts w:ascii="Arial" w:hAnsi="Arial" w:cs="Arial"/>
          <w:szCs w:val="22"/>
          <w:lang w:val="en-US"/>
        </w:rPr>
        <w:t>equirement;</w:t>
      </w:r>
      <w:proofErr w:type="gramEnd"/>
    </w:p>
    <w:p w14:paraId="0334412C" w14:textId="77777777" w:rsidR="00C65DD2" w:rsidRPr="007B18CC" w:rsidRDefault="00C65DD2" w:rsidP="009D2FE7">
      <w:pPr>
        <w:pStyle w:val="Heading7"/>
        <w:rPr>
          <w:rFonts w:ascii="Arial" w:hAnsi="Arial" w:cs="Arial"/>
          <w:szCs w:val="22"/>
          <w:lang w:val="en-US"/>
        </w:rPr>
      </w:pPr>
      <w:r w:rsidRPr="007B18CC">
        <w:rPr>
          <w:rFonts w:ascii="Arial" w:hAnsi="Arial" w:cs="Arial"/>
          <w:szCs w:val="22"/>
          <w:lang w:val="en-US"/>
        </w:rPr>
        <w:t xml:space="preserve">to vary a </w:t>
      </w:r>
      <w:r w:rsidR="009D2FE7" w:rsidRPr="007B18CC">
        <w:rPr>
          <w:rFonts w:ascii="Arial" w:hAnsi="Arial" w:cs="Arial"/>
          <w:szCs w:val="22"/>
          <w:lang w:val="en-US"/>
        </w:rPr>
        <w:t>R</w:t>
      </w:r>
      <w:r w:rsidRPr="007B18CC">
        <w:rPr>
          <w:rFonts w:ascii="Arial" w:hAnsi="Arial" w:cs="Arial"/>
          <w:szCs w:val="22"/>
          <w:lang w:val="en-US"/>
        </w:rPr>
        <w:t>equirement imposed by the Regulator under this section; or</w:t>
      </w:r>
    </w:p>
    <w:p w14:paraId="06B4F31B" w14:textId="77777777" w:rsidR="00C65DD2" w:rsidRPr="007B18CC" w:rsidRDefault="00C65DD2" w:rsidP="009D2FE7">
      <w:pPr>
        <w:pStyle w:val="Heading7"/>
        <w:rPr>
          <w:rFonts w:ascii="Arial" w:hAnsi="Arial" w:cs="Arial"/>
          <w:szCs w:val="22"/>
          <w:lang w:val="en-US"/>
        </w:rPr>
      </w:pPr>
      <w:r w:rsidRPr="007B18CC">
        <w:rPr>
          <w:rFonts w:ascii="Arial" w:hAnsi="Arial" w:cs="Arial"/>
          <w:szCs w:val="22"/>
          <w:lang w:val="en-US"/>
        </w:rPr>
        <w:t xml:space="preserve">to cancel such a </w:t>
      </w:r>
      <w:r w:rsidR="009D2FE7" w:rsidRPr="007B18CC">
        <w:rPr>
          <w:rFonts w:ascii="Arial" w:hAnsi="Arial" w:cs="Arial"/>
          <w:szCs w:val="22"/>
          <w:lang w:val="en-US"/>
        </w:rPr>
        <w:t>R</w:t>
      </w:r>
      <w:r w:rsidRPr="007B18CC">
        <w:rPr>
          <w:rFonts w:ascii="Arial" w:hAnsi="Arial" w:cs="Arial"/>
          <w:szCs w:val="22"/>
          <w:lang w:val="en-US"/>
        </w:rPr>
        <w:t>equirement.</w:t>
      </w:r>
    </w:p>
    <w:p w14:paraId="66DEF62D" w14:textId="77777777" w:rsidR="00C65DD2" w:rsidRPr="007B18CC" w:rsidRDefault="00C65DD2" w:rsidP="00F33601">
      <w:pPr>
        <w:pStyle w:val="Heading6"/>
        <w:rPr>
          <w:rFonts w:ascii="Arial" w:hAnsi="Arial" w:cs="Arial"/>
          <w:sz w:val="22"/>
          <w:szCs w:val="22"/>
          <w:lang w:val="en-US"/>
        </w:rPr>
      </w:pPr>
      <w:bookmarkStart w:id="169" w:name="_Ref412499481"/>
      <w:r w:rsidRPr="007B18CC">
        <w:rPr>
          <w:rFonts w:ascii="Arial" w:hAnsi="Arial" w:cs="Arial"/>
          <w:sz w:val="22"/>
          <w:szCs w:val="22"/>
          <w:lang w:val="en-US"/>
        </w:rPr>
        <w:t>The Regulator's power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is referred to in </w:t>
      </w:r>
      <w:r w:rsidR="000E24BE" w:rsidRPr="007B18CC">
        <w:rPr>
          <w:rFonts w:ascii="Arial" w:hAnsi="Arial" w:cs="Arial"/>
          <w:sz w:val="22"/>
          <w:szCs w:val="22"/>
          <w:lang w:val="en-US"/>
        </w:rPr>
        <w:t>these Regulations</w:t>
      </w:r>
      <w:r w:rsidRPr="007B18CC">
        <w:rPr>
          <w:rFonts w:ascii="Arial" w:hAnsi="Arial" w:cs="Arial"/>
          <w:sz w:val="22"/>
          <w:szCs w:val="22"/>
          <w:lang w:val="en-US"/>
        </w:rPr>
        <w:t xml:space="preserve"> as its </w:t>
      </w:r>
      <w:r w:rsidR="00F33601" w:rsidRPr="007B18CC">
        <w:rPr>
          <w:rFonts w:ascii="Arial" w:hAnsi="Arial" w:cs="Arial"/>
          <w:sz w:val="22"/>
          <w:szCs w:val="22"/>
          <w:lang w:val="en-US"/>
        </w:rPr>
        <w:t>O</w:t>
      </w:r>
      <w:r w:rsidRPr="007B18CC">
        <w:rPr>
          <w:rFonts w:ascii="Arial" w:hAnsi="Arial" w:cs="Arial"/>
          <w:sz w:val="22"/>
          <w:szCs w:val="22"/>
          <w:lang w:val="en-US"/>
        </w:rPr>
        <w:t>wn</w:t>
      </w:r>
      <w:r w:rsidRPr="007B18CC">
        <w:rPr>
          <w:rFonts w:ascii="Arial" w:hAnsi="Arial" w:cs="Arial"/>
          <w:sz w:val="22"/>
          <w:szCs w:val="22"/>
          <w:lang w:val="en-US"/>
        </w:rPr>
        <w:noBreakHyphen/>
      </w:r>
      <w:r w:rsidR="00F33601" w:rsidRPr="007B18CC">
        <w:rPr>
          <w:rFonts w:ascii="Arial" w:hAnsi="Arial" w:cs="Arial"/>
          <w:sz w:val="22"/>
          <w:szCs w:val="22"/>
          <w:lang w:val="en-US"/>
        </w:rPr>
        <w:t>I</w:t>
      </w:r>
      <w:r w:rsidRPr="007B18CC">
        <w:rPr>
          <w:rFonts w:ascii="Arial" w:hAnsi="Arial" w:cs="Arial"/>
          <w:sz w:val="22"/>
          <w:szCs w:val="22"/>
          <w:lang w:val="en-US"/>
        </w:rPr>
        <w:t xml:space="preserve">nitiative </w:t>
      </w:r>
      <w:r w:rsidR="00F33601" w:rsidRPr="007B18CC">
        <w:rPr>
          <w:rFonts w:ascii="Arial" w:hAnsi="Arial" w:cs="Arial"/>
          <w:sz w:val="22"/>
          <w:szCs w:val="22"/>
          <w:lang w:val="en-US"/>
        </w:rPr>
        <w:t>R</w:t>
      </w:r>
      <w:r w:rsidRPr="007B18CC">
        <w:rPr>
          <w:rFonts w:ascii="Arial" w:hAnsi="Arial" w:cs="Arial"/>
          <w:sz w:val="22"/>
          <w:szCs w:val="22"/>
          <w:lang w:val="en-US"/>
        </w:rPr>
        <w:t xml:space="preserve">equirement </w:t>
      </w:r>
      <w:r w:rsidR="00F33601" w:rsidRPr="007B18CC">
        <w:rPr>
          <w:rFonts w:ascii="Arial" w:hAnsi="Arial" w:cs="Arial"/>
          <w:sz w:val="22"/>
          <w:szCs w:val="22"/>
          <w:lang w:val="en-US"/>
        </w:rPr>
        <w:t>P</w:t>
      </w:r>
      <w:r w:rsidRPr="007B18CC">
        <w:rPr>
          <w:rFonts w:ascii="Arial" w:hAnsi="Arial" w:cs="Arial"/>
          <w:sz w:val="22"/>
          <w:szCs w:val="22"/>
          <w:lang w:val="en-US"/>
        </w:rPr>
        <w:t>ower.</w:t>
      </w:r>
      <w:bookmarkEnd w:id="169"/>
    </w:p>
    <w:p w14:paraId="129702FE" w14:textId="77777777" w:rsidR="00C65DD2" w:rsidRPr="007B18CC" w:rsidRDefault="00C65DD2" w:rsidP="00AC5223">
      <w:pPr>
        <w:pStyle w:val="Heading6"/>
        <w:rPr>
          <w:rFonts w:ascii="Arial" w:hAnsi="Arial" w:cs="Arial"/>
          <w:sz w:val="22"/>
          <w:szCs w:val="22"/>
          <w:lang w:val="en-US"/>
        </w:rPr>
      </w:pPr>
      <w:bookmarkStart w:id="170" w:name="_Ref418559968"/>
      <w:r w:rsidRPr="007B18CC">
        <w:rPr>
          <w:rFonts w:ascii="Arial" w:hAnsi="Arial" w:cs="Arial"/>
          <w:sz w:val="22"/>
          <w:szCs w:val="22"/>
          <w:lang w:val="en-US"/>
        </w:rPr>
        <w:t>The Regulator may, on the application of an Authorised Person with a Financial Services Permission—</w:t>
      </w:r>
      <w:bookmarkEnd w:id="170"/>
    </w:p>
    <w:p w14:paraId="465A8EFC" w14:textId="77777777" w:rsidR="00C65DD2" w:rsidRPr="007B18CC" w:rsidRDefault="00C65DD2" w:rsidP="00401AE7">
      <w:pPr>
        <w:pStyle w:val="Heading7"/>
        <w:rPr>
          <w:rFonts w:ascii="Arial" w:hAnsi="Arial" w:cs="Arial"/>
          <w:szCs w:val="22"/>
          <w:lang w:val="en-US"/>
        </w:rPr>
      </w:pPr>
      <w:r w:rsidRPr="007B18CC">
        <w:rPr>
          <w:rFonts w:ascii="Arial" w:hAnsi="Arial" w:cs="Arial"/>
          <w:szCs w:val="22"/>
          <w:lang w:val="en-US"/>
        </w:rPr>
        <w:t xml:space="preserve">impose a new </w:t>
      </w:r>
      <w:proofErr w:type="gramStart"/>
      <w:r w:rsidR="00401AE7" w:rsidRPr="007B18CC">
        <w:rPr>
          <w:rFonts w:ascii="Arial" w:hAnsi="Arial" w:cs="Arial"/>
          <w:szCs w:val="22"/>
          <w:lang w:val="en-US"/>
        </w:rPr>
        <w:t>R</w:t>
      </w:r>
      <w:r w:rsidRPr="007B18CC">
        <w:rPr>
          <w:rFonts w:ascii="Arial" w:hAnsi="Arial" w:cs="Arial"/>
          <w:szCs w:val="22"/>
          <w:lang w:val="en-US"/>
        </w:rPr>
        <w:t>equirement;</w:t>
      </w:r>
      <w:proofErr w:type="gramEnd"/>
    </w:p>
    <w:p w14:paraId="1B2C22AE" w14:textId="77777777" w:rsidR="00C65DD2" w:rsidRPr="007B18CC" w:rsidRDefault="00C65DD2" w:rsidP="00401AE7">
      <w:pPr>
        <w:pStyle w:val="Heading7"/>
        <w:rPr>
          <w:rFonts w:ascii="Arial" w:hAnsi="Arial" w:cs="Arial"/>
          <w:szCs w:val="22"/>
          <w:lang w:val="en-US"/>
        </w:rPr>
      </w:pPr>
      <w:r w:rsidRPr="007B18CC">
        <w:rPr>
          <w:rFonts w:ascii="Arial" w:hAnsi="Arial" w:cs="Arial"/>
          <w:szCs w:val="22"/>
          <w:lang w:val="en-US"/>
        </w:rPr>
        <w:t xml:space="preserve">vary a </w:t>
      </w:r>
      <w:r w:rsidR="00401AE7" w:rsidRPr="007B18CC">
        <w:rPr>
          <w:rFonts w:ascii="Arial" w:hAnsi="Arial" w:cs="Arial"/>
          <w:szCs w:val="22"/>
          <w:lang w:val="en-US"/>
        </w:rPr>
        <w:t>R</w:t>
      </w:r>
      <w:r w:rsidRPr="007B18CC">
        <w:rPr>
          <w:rFonts w:ascii="Arial" w:hAnsi="Arial" w:cs="Arial"/>
          <w:szCs w:val="22"/>
          <w:lang w:val="en-US"/>
        </w:rPr>
        <w:t>equirement imposed by the Regulator under this section; or</w:t>
      </w:r>
    </w:p>
    <w:p w14:paraId="073B2B7B" w14:textId="77777777" w:rsidR="00C65DD2" w:rsidRPr="007B18CC" w:rsidRDefault="00C65DD2" w:rsidP="00401AE7">
      <w:pPr>
        <w:pStyle w:val="Heading7"/>
        <w:rPr>
          <w:rFonts w:ascii="Arial" w:hAnsi="Arial" w:cs="Arial"/>
          <w:szCs w:val="22"/>
          <w:lang w:val="en-US"/>
        </w:rPr>
      </w:pPr>
      <w:r w:rsidRPr="007B18CC">
        <w:rPr>
          <w:rFonts w:ascii="Arial" w:hAnsi="Arial" w:cs="Arial"/>
          <w:szCs w:val="22"/>
          <w:lang w:val="en-US"/>
        </w:rPr>
        <w:t xml:space="preserve">cancel such a </w:t>
      </w:r>
      <w:r w:rsidR="00401AE7" w:rsidRPr="007B18CC">
        <w:rPr>
          <w:rFonts w:ascii="Arial" w:hAnsi="Arial" w:cs="Arial"/>
          <w:szCs w:val="22"/>
          <w:lang w:val="en-US"/>
        </w:rPr>
        <w:t>Re</w:t>
      </w:r>
      <w:r w:rsidRPr="007B18CC">
        <w:rPr>
          <w:rFonts w:ascii="Arial" w:hAnsi="Arial" w:cs="Arial"/>
          <w:szCs w:val="22"/>
          <w:lang w:val="en-US"/>
        </w:rPr>
        <w:t>quirement.</w:t>
      </w:r>
    </w:p>
    <w:p w14:paraId="03FFBEFE" w14:textId="77777777" w:rsidR="00C65DD2" w:rsidRPr="007B18CC" w:rsidRDefault="00C65DD2" w:rsidP="00955FA5">
      <w:pPr>
        <w:pStyle w:val="Heading6"/>
        <w:rPr>
          <w:rFonts w:ascii="Arial" w:hAnsi="Arial" w:cs="Arial"/>
          <w:sz w:val="22"/>
          <w:szCs w:val="22"/>
          <w:lang w:val="en-US"/>
        </w:rPr>
      </w:pPr>
      <w:r w:rsidRPr="007B18CC">
        <w:rPr>
          <w:rFonts w:ascii="Arial" w:hAnsi="Arial" w:cs="Arial"/>
          <w:sz w:val="22"/>
          <w:szCs w:val="22"/>
          <w:lang w:val="en-US"/>
        </w:rPr>
        <w:lastRenderedPageBreak/>
        <w:t>The Regulator may refuse an application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if it appears to it that it is desirable to do so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w:t>
      </w:r>
      <w:r w:rsidR="00955FA5" w:rsidRPr="007B18CC">
        <w:rPr>
          <w:rFonts w:ascii="Arial" w:hAnsi="Arial" w:cs="Arial"/>
          <w:sz w:val="22"/>
          <w:szCs w:val="22"/>
          <w:lang w:val="en-US"/>
        </w:rPr>
        <w:t>further</w:t>
      </w:r>
      <w:r w:rsidRPr="007B18CC">
        <w:rPr>
          <w:rFonts w:ascii="Arial" w:hAnsi="Arial" w:cs="Arial"/>
          <w:sz w:val="22"/>
          <w:szCs w:val="22"/>
          <w:lang w:val="en-US"/>
        </w:rPr>
        <w:t xml:space="preserve"> </w:t>
      </w:r>
      <w:r w:rsidR="000E24BE" w:rsidRPr="007B18CC">
        <w:rPr>
          <w:rFonts w:ascii="Arial" w:hAnsi="Arial" w:cs="Arial"/>
          <w:sz w:val="22"/>
          <w:szCs w:val="22"/>
          <w:lang w:val="en-US"/>
        </w:rPr>
        <w:t>one or more</w:t>
      </w:r>
      <w:r w:rsidRPr="007B18CC">
        <w:rPr>
          <w:rFonts w:ascii="Arial" w:hAnsi="Arial" w:cs="Arial"/>
          <w:sz w:val="22"/>
          <w:szCs w:val="22"/>
          <w:lang w:val="en-US"/>
        </w:rPr>
        <w:t xml:space="preserve"> of its objectives.</w:t>
      </w:r>
    </w:p>
    <w:p w14:paraId="054EB752" w14:textId="77777777" w:rsidR="00C65DD2" w:rsidRPr="007B18CC" w:rsidRDefault="00C65DD2" w:rsidP="0084676E">
      <w:pPr>
        <w:pStyle w:val="Heading4"/>
        <w:keepNext/>
        <w:tabs>
          <w:tab w:val="clear" w:pos="862"/>
          <w:tab w:val="num" w:pos="709"/>
        </w:tabs>
        <w:ind w:hanging="862"/>
        <w:rPr>
          <w:rFonts w:ascii="Arial" w:hAnsi="Arial" w:cs="Arial"/>
          <w:sz w:val="22"/>
          <w:szCs w:val="22"/>
          <w:lang w:val="en-US"/>
        </w:rPr>
      </w:pPr>
      <w:bookmarkStart w:id="171" w:name="_Ref412757211"/>
      <w:r w:rsidRPr="007B18CC">
        <w:rPr>
          <w:rFonts w:ascii="Arial" w:hAnsi="Arial" w:cs="Arial"/>
          <w:sz w:val="22"/>
          <w:szCs w:val="22"/>
          <w:lang w:val="en-US"/>
        </w:rPr>
        <w:t>Requirements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35</w:t>
      </w:r>
      <w:r w:rsidRPr="007B18CC">
        <w:rPr>
          <w:rFonts w:ascii="Arial" w:hAnsi="Arial" w:cs="Arial"/>
          <w:sz w:val="22"/>
          <w:szCs w:val="22"/>
          <w:lang w:val="en-US"/>
        </w:rPr>
        <w:t>:  further provisions</w:t>
      </w:r>
      <w:bookmarkEnd w:id="171"/>
    </w:p>
    <w:p w14:paraId="37DB7C3D" w14:textId="77777777" w:rsidR="00C65DD2" w:rsidRPr="007B18CC" w:rsidRDefault="00C65DD2" w:rsidP="00D93F98">
      <w:pPr>
        <w:pStyle w:val="Heading6"/>
        <w:keepNext/>
        <w:numPr>
          <w:ilvl w:val="5"/>
          <w:numId w:val="35"/>
        </w:numPr>
        <w:rPr>
          <w:rFonts w:ascii="Arial" w:hAnsi="Arial" w:cs="Arial"/>
          <w:sz w:val="22"/>
          <w:szCs w:val="22"/>
          <w:lang w:val="en-US"/>
        </w:rPr>
      </w:pPr>
      <w:bookmarkStart w:id="172" w:name="_Ref412757647"/>
      <w:r w:rsidRPr="007B18CC">
        <w:rPr>
          <w:rFonts w:ascii="Arial" w:hAnsi="Arial" w:cs="Arial"/>
          <w:sz w:val="22"/>
          <w:szCs w:val="22"/>
          <w:lang w:val="en-US"/>
        </w:rPr>
        <w:t>A Requirement may</w:t>
      </w:r>
      <w:proofErr w:type="gramStart"/>
      <w:r w:rsidRPr="007B18CC">
        <w:rPr>
          <w:rFonts w:ascii="Arial" w:hAnsi="Arial" w:cs="Arial"/>
          <w:sz w:val="22"/>
          <w:szCs w:val="22"/>
          <w:lang w:val="en-US"/>
        </w:rPr>
        <w:t>, in particular, be</w:t>
      </w:r>
      <w:proofErr w:type="gramEnd"/>
      <w:r w:rsidRPr="007B18CC">
        <w:rPr>
          <w:rFonts w:ascii="Arial" w:hAnsi="Arial" w:cs="Arial"/>
          <w:sz w:val="22"/>
          <w:szCs w:val="22"/>
          <w:lang w:val="en-US"/>
        </w:rPr>
        <w:t xml:space="preserve"> imposed—</w:t>
      </w:r>
      <w:bookmarkEnd w:id="172"/>
    </w:p>
    <w:p w14:paraId="7A39F384" w14:textId="77777777" w:rsidR="00C65DD2" w:rsidRPr="007B18CC" w:rsidRDefault="00C65DD2" w:rsidP="00BE63E9">
      <w:pPr>
        <w:pStyle w:val="Heading7"/>
        <w:rPr>
          <w:rFonts w:ascii="Arial" w:hAnsi="Arial" w:cs="Arial"/>
          <w:szCs w:val="22"/>
          <w:lang w:val="en-US"/>
        </w:rPr>
      </w:pPr>
      <w:proofErr w:type="gramStart"/>
      <w:r w:rsidRPr="007B18CC">
        <w:rPr>
          <w:rFonts w:ascii="Arial" w:hAnsi="Arial" w:cs="Arial"/>
          <w:szCs w:val="22"/>
          <w:lang w:val="en-US"/>
        </w:rPr>
        <w:t>so as to</w:t>
      </w:r>
      <w:proofErr w:type="gramEnd"/>
      <w:r w:rsidRPr="007B18CC">
        <w:rPr>
          <w:rFonts w:ascii="Arial" w:hAnsi="Arial" w:cs="Arial"/>
          <w:szCs w:val="22"/>
          <w:lang w:val="en-US"/>
        </w:rPr>
        <w:t xml:space="preserve"> require the person concerned to take action specified by the Regulator; or</w:t>
      </w:r>
    </w:p>
    <w:p w14:paraId="1C401A79" w14:textId="77777777" w:rsidR="00C65DD2" w:rsidRPr="007B18CC" w:rsidRDefault="00C65DD2" w:rsidP="00BE63E9">
      <w:pPr>
        <w:pStyle w:val="Heading7"/>
        <w:rPr>
          <w:rFonts w:ascii="Arial" w:hAnsi="Arial" w:cs="Arial"/>
          <w:szCs w:val="22"/>
          <w:lang w:val="en-US"/>
        </w:rPr>
      </w:pPr>
      <w:proofErr w:type="gramStart"/>
      <w:r w:rsidRPr="007B18CC">
        <w:rPr>
          <w:rFonts w:ascii="Arial" w:hAnsi="Arial" w:cs="Arial"/>
          <w:szCs w:val="22"/>
          <w:lang w:val="en-US"/>
        </w:rPr>
        <w:t>so as to</w:t>
      </w:r>
      <w:proofErr w:type="gramEnd"/>
      <w:r w:rsidRPr="007B18CC">
        <w:rPr>
          <w:rFonts w:ascii="Arial" w:hAnsi="Arial" w:cs="Arial"/>
          <w:szCs w:val="22"/>
          <w:lang w:val="en-US"/>
        </w:rPr>
        <w:t xml:space="preserve"> require the person concerned to refrain from taking action specified by the Regulator.</w:t>
      </w:r>
    </w:p>
    <w:p w14:paraId="62444FD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Requirement may extend to activities which are not Regulated Activities.</w:t>
      </w:r>
    </w:p>
    <w:p w14:paraId="71B7308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Requirement may be imposed by reference to the person's relationship with—</w:t>
      </w:r>
    </w:p>
    <w:p w14:paraId="1BCCE9C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person's Group; or</w:t>
      </w:r>
    </w:p>
    <w:p w14:paraId="1F316F8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other members of the person's Group.</w:t>
      </w:r>
    </w:p>
    <w:p w14:paraId="46916284" w14:textId="77777777" w:rsidR="00C65DD2" w:rsidRPr="007B18CC" w:rsidRDefault="00C65DD2" w:rsidP="00AC5223">
      <w:pPr>
        <w:pStyle w:val="Heading6"/>
        <w:rPr>
          <w:rFonts w:ascii="Arial" w:hAnsi="Arial" w:cs="Arial"/>
          <w:sz w:val="22"/>
          <w:szCs w:val="22"/>
          <w:lang w:val="en-US"/>
        </w:rPr>
      </w:pPr>
      <w:bookmarkStart w:id="173" w:name="_Ref412757803"/>
      <w:r w:rsidRPr="007B18CC">
        <w:rPr>
          <w:rFonts w:ascii="Arial" w:hAnsi="Arial" w:cs="Arial"/>
          <w:sz w:val="22"/>
          <w:szCs w:val="22"/>
          <w:lang w:val="en-US"/>
        </w:rPr>
        <w:t>A Requirement may be expressed to expire at the end of such period as the Regulator may specify, but the imposition of a Requirement that expires at the end of a specified period does not affect the Regulator's power to impose a new Requirement.</w:t>
      </w:r>
      <w:bookmarkEnd w:id="173"/>
    </w:p>
    <w:p w14:paraId="527D4A2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Requirement may refer to the past conduct of the person concerned (for example, by requiring the person concerned to review or take remedial action in respect of past conduct).</w:t>
      </w:r>
    </w:p>
    <w:p w14:paraId="2B939397"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74" w:name="_Ref414396909"/>
      <w:r w:rsidRPr="007B18CC">
        <w:rPr>
          <w:rFonts w:ascii="Arial" w:hAnsi="Arial" w:cs="Arial"/>
          <w:sz w:val="22"/>
          <w:szCs w:val="22"/>
          <w:lang w:val="en-US"/>
        </w:rPr>
        <w:t xml:space="preserve">Imposition of requirements on acquisition of </w:t>
      </w:r>
      <w:r w:rsidR="000A6AF3" w:rsidRPr="007B18CC">
        <w:rPr>
          <w:rFonts w:ascii="Arial" w:hAnsi="Arial" w:cs="Arial"/>
          <w:sz w:val="22"/>
          <w:szCs w:val="22"/>
          <w:lang w:val="en-US"/>
        </w:rPr>
        <w:t>C</w:t>
      </w:r>
      <w:r w:rsidRPr="007B18CC">
        <w:rPr>
          <w:rFonts w:ascii="Arial" w:hAnsi="Arial" w:cs="Arial"/>
          <w:sz w:val="22"/>
          <w:szCs w:val="22"/>
          <w:lang w:val="en-US"/>
        </w:rPr>
        <w:t>ontrol</w:t>
      </w:r>
      <w:bookmarkEnd w:id="174"/>
    </w:p>
    <w:p w14:paraId="5791C944" w14:textId="77777777" w:rsidR="00C65DD2" w:rsidRPr="007B18CC" w:rsidRDefault="00C65DD2" w:rsidP="00AC5223">
      <w:pPr>
        <w:pStyle w:val="Heading6"/>
        <w:numPr>
          <w:ilvl w:val="5"/>
          <w:numId w:val="36"/>
        </w:numPr>
        <w:rPr>
          <w:rFonts w:ascii="Arial" w:hAnsi="Arial" w:cs="Arial"/>
          <w:sz w:val="22"/>
          <w:szCs w:val="22"/>
          <w:lang w:val="en-US"/>
        </w:rPr>
      </w:pPr>
      <w:r w:rsidRPr="007B18CC">
        <w:rPr>
          <w:rFonts w:ascii="Arial" w:hAnsi="Arial" w:cs="Arial"/>
          <w:sz w:val="22"/>
          <w:szCs w:val="22"/>
          <w:lang w:val="en-US"/>
        </w:rPr>
        <w:t>This section applies if it appears to the Regulator that—</w:t>
      </w:r>
    </w:p>
    <w:p w14:paraId="0EE32580" w14:textId="77777777" w:rsidR="00C65DD2" w:rsidRPr="007B18CC" w:rsidRDefault="00C65DD2" w:rsidP="000A6AF3">
      <w:pPr>
        <w:pStyle w:val="Heading7"/>
        <w:rPr>
          <w:rFonts w:ascii="Arial" w:hAnsi="Arial" w:cs="Arial"/>
          <w:szCs w:val="22"/>
          <w:lang w:val="en-US"/>
        </w:rPr>
      </w:pPr>
      <w:r w:rsidRPr="007B18CC">
        <w:rPr>
          <w:rFonts w:ascii="Arial" w:hAnsi="Arial" w:cs="Arial"/>
          <w:szCs w:val="22"/>
          <w:lang w:val="en-US"/>
        </w:rPr>
        <w:t xml:space="preserve">a person has acquired </w:t>
      </w:r>
      <w:r w:rsidR="000A6AF3" w:rsidRPr="007B18CC">
        <w:rPr>
          <w:rFonts w:ascii="Arial" w:hAnsi="Arial" w:cs="Arial"/>
          <w:szCs w:val="22"/>
          <w:lang w:val="en-US"/>
        </w:rPr>
        <w:t>C</w:t>
      </w:r>
      <w:r w:rsidRPr="007B18CC">
        <w:rPr>
          <w:rFonts w:ascii="Arial" w:hAnsi="Arial" w:cs="Arial"/>
          <w:szCs w:val="22"/>
          <w:lang w:val="en-US"/>
        </w:rPr>
        <w:t>ontrol over an Authorised Person; and</w:t>
      </w:r>
    </w:p>
    <w:p w14:paraId="3B225347" w14:textId="77777777" w:rsidR="00C65DD2" w:rsidRPr="007B18CC" w:rsidRDefault="00C65DD2" w:rsidP="00F33601">
      <w:pPr>
        <w:pStyle w:val="Heading7"/>
        <w:rPr>
          <w:rFonts w:ascii="Arial" w:hAnsi="Arial" w:cs="Arial"/>
          <w:szCs w:val="22"/>
          <w:lang w:val="en-US"/>
        </w:rPr>
      </w:pPr>
      <w:r w:rsidRPr="007B18CC">
        <w:rPr>
          <w:rFonts w:ascii="Arial" w:hAnsi="Arial" w:cs="Arial"/>
          <w:szCs w:val="22"/>
          <w:lang w:val="en-US"/>
        </w:rPr>
        <w:t xml:space="preserve">there are no grounds for exercising its </w:t>
      </w:r>
      <w:r w:rsidR="00F33601" w:rsidRPr="007B18CC">
        <w:rPr>
          <w:rFonts w:ascii="Arial" w:hAnsi="Arial" w:cs="Arial"/>
          <w:szCs w:val="22"/>
          <w:lang w:val="en-US"/>
        </w:rPr>
        <w:t>Own</w:t>
      </w:r>
      <w:r w:rsidR="00F33601" w:rsidRPr="007B18CC">
        <w:rPr>
          <w:rFonts w:ascii="Arial" w:hAnsi="Arial" w:cs="Arial"/>
          <w:szCs w:val="22"/>
          <w:lang w:val="en-US"/>
        </w:rPr>
        <w:noBreakHyphen/>
        <w:t>Initiative Requirement Power</w:t>
      </w:r>
      <w:r w:rsidRPr="007B18CC">
        <w:rPr>
          <w:rFonts w:ascii="Arial" w:hAnsi="Arial" w:cs="Arial"/>
          <w:szCs w:val="22"/>
          <w:lang w:val="en-US"/>
        </w:rPr>
        <w:t>.</w:t>
      </w:r>
    </w:p>
    <w:p w14:paraId="2EE191FA" w14:textId="77777777" w:rsidR="00C65DD2" w:rsidRPr="007B18CC" w:rsidRDefault="00C65DD2" w:rsidP="000A6AF3">
      <w:pPr>
        <w:pStyle w:val="Heading6"/>
        <w:rPr>
          <w:rFonts w:ascii="Arial" w:hAnsi="Arial" w:cs="Arial"/>
          <w:sz w:val="22"/>
          <w:szCs w:val="22"/>
          <w:lang w:val="en-US"/>
        </w:rPr>
      </w:pPr>
      <w:r w:rsidRPr="007B18CC">
        <w:rPr>
          <w:rFonts w:ascii="Arial" w:hAnsi="Arial" w:cs="Arial"/>
          <w:sz w:val="22"/>
          <w:szCs w:val="22"/>
          <w:lang w:val="en-US"/>
        </w:rPr>
        <w:t xml:space="preserve">If it appears to the Regulator that the likely effect of the acquisition of </w:t>
      </w:r>
      <w:r w:rsidR="000A6AF3" w:rsidRPr="007B18CC">
        <w:rPr>
          <w:rFonts w:ascii="Arial" w:hAnsi="Arial" w:cs="Arial"/>
          <w:sz w:val="22"/>
          <w:szCs w:val="22"/>
          <w:lang w:val="en-US"/>
        </w:rPr>
        <w:t>C</w:t>
      </w:r>
      <w:r w:rsidRPr="007B18CC">
        <w:rPr>
          <w:rFonts w:ascii="Arial" w:hAnsi="Arial" w:cs="Arial"/>
          <w:sz w:val="22"/>
          <w:szCs w:val="22"/>
          <w:lang w:val="en-US"/>
        </w:rPr>
        <w:t>ontrol on the Authorised Person, or on any of its activities, is uncertain, the Regulator may—</w:t>
      </w:r>
    </w:p>
    <w:p w14:paraId="1EA9ECB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impose on the Authorised Person a requirement that could be imposed by the Regulator under section </w:t>
      </w:r>
      <w:r w:rsidR="004B2533" w:rsidRPr="007B18CC">
        <w:rPr>
          <w:rFonts w:ascii="Arial" w:hAnsi="Arial" w:cs="Arial"/>
          <w:szCs w:val="22"/>
          <w:cs/>
          <w:lang w:val="en-US"/>
        </w:rPr>
        <w:t>‎</w:t>
      </w:r>
      <w:r w:rsidR="004B2533" w:rsidRPr="007B18CC">
        <w:rPr>
          <w:rFonts w:ascii="Arial" w:hAnsi="Arial" w:cs="Arial"/>
          <w:szCs w:val="22"/>
          <w:lang w:val="en-US"/>
        </w:rPr>
        <w:t>35</w:t>
      </w:r>
      <w:r w:rsidRPr="007B18CC">
        <w:rPr>
          <w:rFonts w:ascii="Arial" w:hAnsi="Arial" w:cs="Arial"/>
          <w:szCs w:val="22"/>
          <w:lang w:val="en-US"/>
        </w:rPr>
        <w:t xml:space="preserve"> on the giving of a Financial Services Permission; or</w:t>
      </w:r>
    </w:p>
    <w:p w14:paraId="77EB6B4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vary a requirement imposed by the Regulator under that section on the Authorised Person.</w:t>
      </w:r>
    </w:p>
    <w:p w14:paraId="1D800047" w14:textId="77777777" w:rsidR="00C65DD2" w:rsidRPr="007B18CC" w:rsidRDefault="00C65DD2" w:rsidP="000A6AF3">
      <w:pPr>
        <w:pStyle w:val="Heading6"/>
        <w:rPr>
          <w:rFonts w:ascii="Arial" w:hAnsi="Arial" w:cs="Arial"/>
          <w:sz w:val="22"/>
          <w:szCs w:val="22"/>
          <w:lang w:val="en-US"/>
        </w:rPr>
      </w:pPr>
      <w:r w:rsidRPr="007B18CC">
        <w:rPr>
          <w:rFonts w:ascii="Arial" w:hAnsi="Arial" w:cs="Arial"/>
          <w:sz w:val="22"/>
          <w:szCs w:val="22"/>
          <w:lang w:val="en-US"/>
        </w:rPr>
        <w:t xml:space="preserve">Any reference to a person having acquired </w:t>
      </w:r>
      <w:r w:rsidR="000A6AF3" w:rsidRPr="007B18CC">
        <w:rPr>
          <w:rFonts w:ascii="Arial" w:hAnsi="Arial" w:cs="Arial"/>
          <w:sz w:val="22"/>
          <w:szCs w:val="22"/>
          <w:lang w:val="en-US"/>
        </w:rPr>
        <w:t>C</w:t>
      </w:r>
      <w:r w:rsidRPr="007B18CC">
        <w:rPr>
          <w:rFonts w:ascii="Arial" w:hAnsi="Arial" w:cs="Arial"/>
          <w:sz w:val="22"/>
          <w:szCs w:val="22"/>
          <w:lang w:val="en-US"/>
        </w:rPr>
        <w:t xml:space="preserve">ontrol is to be read in accordance with </w:t>
      </w:r>
      <w:r w:rsidR="004B2533" w:rsidRPr="007B18CC">
        <w:rPr>
          <w:rFonts w:ascii="Arial" w:hAnsi="Arial" w:cs="Arial"/>
          <w:sz w:val="22"/>
          <w:szCs w:val="22"/>
          <w:cs/>
          <w:lang w:val="en-US"/>
        </w:rPr>
        <w:t>‎</w:t>
      </w:r>
      <w:r w:rsidR="004B2533" w:rsidRPr="007B18CC">
        <w:rPr>
          <w:rFonts w:ascii="Arial" w:hAnsi="Arial" w:cs="Arial"/>
          <w:sz w:val="22"/>
          <w:szCs w:val="22"/>
          <w:lang w:val="en-US"/>
        </w:rPr>
        <w:t>Part 10</w:t>
      </w:r>
      <w:r w:rsidRPr="007B18CC">
        <w:rPr>
          <w:rFonts w:ascii="Arial" w:hAnsi="Arial" w:cs="Arial"/>
          <w:sz w:val="22"/>
          <w:szCs w:val="22"/>
          <w:lang w:val="en-US"/>
        </w:rPr>
        <w:t>.</w:t>
      </w:r>
    </w:p>
    <w:p w14:paraId="52976A26" w14:textId="77777777" w:rsidR="00C65DD2" w:rsidRPr="007B18CC" w:rsidRDefault="00B97F57" w:rsidP="0084676E">
      <w:pPr>
        <w:pStyle w:val="Heading4"/>
        <w:keepNext/>
        <w:tabs>
          <w:tab w:val="clear" w:pos="862"/>
          <w:tab w:val="num" w:pos="709"/>
        </w:tabs>
        <w:ind w:hanging="862"/>
        <w:rPr>
          <w:rFonts w:ascii="Arial" w:hAnsi="Arial" w:cs="Arial"/>
          <w:sz w:val="22"/>
          <w:szCs w:val="22"/>
          <w:lang w:val="en-US"/>
        </w:rPr>
      </w:pPr>
      <w:bookmarkStart w:id="175" w:name="_Ref419146493"/>
      <w:r w:rsidRPr="007B18CC">
        <w:rPr>
          <w:rFonts w:ascii="Arial" w:hAnsi="Arial" w:cs="Arial"/>
          <w:sz w:val="22"/>
          <w:szCs w:val="22"/>
          <w:lang w:val="en-US"/>
        </w:rPr>
        <w:lastRenderedPageBreak/>
        <w:t>Assets Requirement</w:t>
      </w:r>
      <w:bookmarkEnd w:id="175"/>
      <w:r w:rsidR="000C43D0" w:rsidRPr="007B18CC">
        <w:rPr>
          <w:rStyle w:val="FootnoteReference"/>
          <w:rFonts w:ascii="Arial" w:hAnsi="Arial" w:cs="Arial"/>
          <w:sz w:val="22"/>
          <w:szCs w:val="22"/>
          <w:lang w:val="en-US"/>
        </w:rPr>
        <w:footnoteReference w:id="9"/>
      </w:r>
      <w:r w:rsidRPr="007B18CC">
        <w:rPr>
          <w:rFonts w:ascii="Arial" w:hAnsi="Arial" w:cs="Arial"/>
          <w:sz w:val="22"/>
          <w:szCs w:val="22"/>
          <w:lang w:val="en-US"/>
        </w:rPr>
        <w:t xml:space="preserve"> </w:t>
      </w:r>
    </w:p>
    <w:p w14:paraId="15D02327" w14:textId="77777777" w:rsidR="00C65DD2" w:rsidRPr="007B18CC" w:rsidRDefault="00C65DD2" w:rsidP="00D93F98">
      <w:pPr>
        <w:pStyle w:val="Heading6"/>
        <w:keepNext/>
        <w:numPr>
          <w:ilvl w:val="5"/>
          <w:numId w:val="37"/>
        </w:numPr>
        <w:rPr>
          <w:rFonts w:ascii="Arial" w:hAnsi="Arial" w:cs="Arial"/>
          <w:sz w:val="22"/>
          <w:szCs w:val="22"/>
          <w:lang w:val="en-US"/>
        </w:rPr>
      </w:pPr>
      <w:r w:rsidRPr="007B18CC">
        <w:rPr>
          <w:rFonts w:ascii="Arial" w:hAnsi="Arial" w:cs="Arial"/>
          <w:sz w:val="22"/>
          <w:szCs w:val="22"/>
          <w:lang w:val="en-US"/>
        </w:rPr>
        <w:t>This section applies if—</w:t>
      </w:r>
    </w:p>
    <w:p w14:paraId="6CE13F7F" w14:textId="77777777" w:rsidR="00C65DD2" w:rsidRPr="007B18CC" w:rsidRDefault="00C65DD2" w:rsidP="0066748C">
      <w:pPr>
        <w:pStyle w:val="Heading7"/>
        <w:rPr>
          <w:rFonts w:ascii="Arial" w:hAnsi="Arial" w:cs="Arial"/>
          <w:szCs w:val="22"/>
          <w:lang w:val="en-US"/>
        </w:rPr>
      </w:pPr>
      <w:r w:rsidRPr="007B18CC">
        <w:rPr>
          <w:rFonts w:ascii="Arial" w:hAnsi="Arial" w:cs="Arial"/>
          <w:szCs w:val="22"/>
          <w:lang w:val="en-US"/>
        </w:rPr>
        <w:t xml:space="preserve">the Regulator imposes an Assets Requirement </w:t>
      </w:r>
      <w:r w:rsidR="0066748C" w:rsidRPr="007B18CC">
        <w:rPr>
          <w:rFonts w:ascii="Arial" w:hAnsi="Arial" w:cs="Arial"/>
          <w:szCs w:val="22"/>
          <w:lang w:val="en-US"/>
        </w:rPr>
        <w:t xml:space="preserve">on a person being given a Financial Services </w:t>
      </w:r>
      <w:proofErr w:type="gramStart"/>
      <w:r w:rsidR="0066748C" w:rsidRPr="007B18CC">
        <w:rPr>
          <w:rFonts w:ascii="Arial" w:hAnsi="Arial" w:cs="Arial"/>
          <w:szCs w:val="22"/>
          <w:lang w:val="en-US"/>
        </w:rPr>
        <w:t>Permission</w:t>
      </w:r>
      <w:r w:rsidRPr="007B18CC">
        <w:rPr>
          <w:rFonts w:ascii="Arial" w:hAnsi="Arial" w:cs="Arial"/>
          <w:szCs w:val="22"/>
          <w:lang w:val="en-US"/>
        </w:rPr>
        <w:t>;</w:t>
      </w:r>
      <w:proofErr w:type="gramEnd"/>
    </w:p>
    <w:p w14:paraId="184DCB0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 Assets Requirement is imposed on an Authorised Person; or</w:t>
      </w:r>
    </w:p>
    <w:p w14:paraId="7B73520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 Assets Requirement previously imposed on such a person is varied.</w:t>
      </w:r>
    </w:p>
    <w:p w14:paraId="121E484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person on whom an Assets Requirement is imposed is referred to in this section as "A".</w:t>
      </w:r>
    </w:p>
    <w:p w14:paraId="2EC8C50F" w14:textId="77777777" w:rsidR="0098573C" w:rsidRPr="007B18CC" w:rsidRDefault="00163DF4" w:rsidP="009D2FE7">
      <w:pPr>
        <w:pStyle w:val="Heading6"/>
        <w:rPr>
          <w:rFonts w:ascii="Arial" w:hAnsi="Arial" w:cs="Arial"/>
          <w:sz w:val="22"/>
          <w:szCs w:val="22"/>
          <w:lang w:val="en-US"/>
        </w:rPr>
      </w:pPr>
      <w:bookmarkStart w:id="176" w:name="_Ref418775640"/>
      <w:bookmarkStart w:id="177" w:name="_Ref416713744"/>
      <w:r w:rsidRPr="007B18CC">
        <w:rPr>
          <w:rFonts w:ascii="Arial" w:hAnsi="Arial" w:cs="Arial"/>
          <w:sz w:val="22"/>
          <w:szCs w:val="22"/>
          <w:lang w:val="en-US"/>
        </w:rPr>
        <w:t>"</w:t>
      </w:r>
      <w:r w:rsidR="0098573C" w:rsidRPr="007B18CC">
        <w:rPr>
          <w:rFonts w:ascii="Arial" w:hAnsi="Arial" w:cs="Arial"/>
          <w:sz w:val="22"/>
          <w:szCs w:val="22"/>
          <w:lang w:val="en-US"/>
        </w:rPr>
        <w:t>Assets Requirement</w:t>
      </w:r>
      <w:r w:rsidRPr="007B18CC">
        <w:rPr>
          <w:rFonts w:ascii="Arial" w:hAnsi="Arial" w:cs="Arial"/>
          <w:sz w:val="22"/>
          <w:szCs w:val="22"/>
          <w:lang w:val="en-US"/>
        </w:rPr>
        <w:t>"</w:t>
      </w:r>
      <w:r w:rsidR="0098573C" w:rsidRPr="007B18CC">
        <w:rPr>
          <w:rFonts w:ascii="Arial" w:hAnsi="Arial" w:cs="Arial"/>
          <w:sz w:val="22"/>
          <w:szCs w:val="22"/>
          <w:lang w:val="en-US"/>
        </w:rPr>
        <w:t xml:space="preserve"> means a requirement imposed </w:t>
      </w:r>
      <w:r w:rsidR="009D2FE7" w:rsidRPr="007B18CC">
        <w:rPr>
          <w:rFonts w:ascii="Arial" w:hAnsi="Arial" w:cs="Arial"/>
          <w:sz w:val="22"/>
          <w:szCs w:val="22"/>
          <w:lang w:val="en-US"/>
        </w:rPr>
        <w:t xml:space="preserve">under </w:t>
      </w:r>
      <w:r w:rsidR="0098573C"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35</w:t>
      </w:r>
      <w:r w:rsidR="0098573C" w:rsidRPr="007B18CC">
        <w:rPr>
          <w:rFonts w:ascii="Arial" w:hAnsi="Arial" w:cs="Arial"/>
          <w:sz w:val="22"/>
          <w:szCs w:val="22"/>
          <w:lang w:val="en-US"/>
        </w:rPr>
        <w:t>—</w:t>
      </w:r>
      <w:bookmarkEnd w:id="176"/>
    </w:p>
    <w:p w14:paraId="673C996D" w14:textId="77777777" w:rsidR="0098573C" w:rsidRPr="007B18CC" w:rsidRDefault="0098573C" w:rsidP="0098573C">
      <w:pPr>
        <w:pStyle w:val="Heading7"/>
        <w:rPr>
          <w:rFonts w:ascii="Arial" w:hAnsi="Arial" w:cs="Arial"/>
          <w:szCs w:val="22"/>
        </w:rPr>
      </w:pPr>
      <w:r w:rsidRPr="007B18CC">
        <w:rPr>
          <w:rFonts w:ascii="Arial" w:hAnsi="Arial" w:cs="Arial"/>
          <w:szCs w:val="22"/>
        </w:rPr>
        <w:t>prohibiting the disposal of, or other dealing with, any of A's assets (whether in the Abu Dhabi Global Market or elsewhere) or restricting such disposals or dealings; or</w:t>
      </w:r>
    </w:p>
    <w:p w14:paraId="1AD6E7A8" w14:textId="77777777" w:rsidR="0098573C" w:rsidRPr="007B18CC" w:rsidRDefault="0098573C" w:rsidP="00D20D2E">
      <w:pPr>
        <w:pStyle w:val="Heading7"/>
        <w:rPr>
          <w:rFonts w:ascii="Arial" w:hAnsi="Arial" w:cs="Arial"/>
          <w:szCs w:val="22"/>
        </w:rPr>
      </w:pPr>
      <w:bookmarkStart w:id="178" w:name="_Ref418775698"/>
      <w:r w:rsidRPr="007B18CC">
        <w:rPr>
          <w:rFonts w:ascii="Arial" w:hAnsi="Arial" w:cs="Arial"/>
          <w:szCs w:val="22"/>
        </w:rPr>
        <w:t xml:space="preserve">that all or any of A's assets, or all or any assets belonging to </w:t>
      </w:r>
      <w:r w:rsidR="00207A8C" w:rsidRPr="007B18CC">
        <w:rPr>
          <w:rFonts w:ascii="Arial" w:hAnsi="Arial" w:cs="Arial"/>
          <w:szCs w:val="22"/>
        </w:rPr>
        <w:t>Customers</w:t>
      </w:r>
      <w:r w:rsidRPr="007B18CC">
        <w:rPr>
          <w:rFonts w:ascii="Arial" w:hAnsi="Arial" w:cs="Arial"/>
          <w:szCs w:val="22"/>
        </w:rPr>
        <w:t xml:space="preserve"> but held by A or to A's order, must be transferred to and held by a trustee approved by the Regulator</w:t>
      </w:r>
      <w:bookmarkEnd w:id="178"/>
      <w:r w:rsidR="00D20D2E" w:rsidRPr="007B18CC">
        <w:rPr>
          <w:rFonts w:ascii="Arial" w:hAnsi="Arial" w:cs="Arial"/>
          <w:szCs w:val="22"/>
        </w:rPr>
        <w:t>.</w:t>
      </w:r>
    </w:p>
    <w:p w14:paraId="4181D194" w14:textId="77777777" w:rsidR="00C65DD2" w:rsidRPr="007B18CC" w:rsidRDefault="00C65DD2" w:rsidP="00AC5223">
      <w:pPr>
        <w:pStyle w:val="Heading6"/>
        <w:rPr>
          <w:rFonts w:ascii="Arial" w:hAnsi="Arial" w:cs="Arial"/>
          <w:sz w:val="22"/>
          <w:szCs w:val="22"/>
          <w:lang w:val="en-US"/>
        </w:rPr>
      </w:pPr>
      <w:bookmarkStart w:id="179" w:name="_Ref418721781"/>
      <w:r w:rsidRPr="007B18CC">
        <w:rPr>
          <w:rFonts w:ascii="Arial" w:hAnsi="Arial" w:cs="Arial"/>
          <w:sz w:val="22"/>
          <w:szCs w:val="22"/>
          <w:lang w:val="en-US"/>
        </w:rPr>
        <w:t>If the Regulator—</w:t>
      </w:r>
      <w:bookmarkEnd w:id="177"/>
      <w:bookmarkEnd w:id="179"/>
    </w:p>
    <w:p w14:paraId="2C51E16D" w14:textId="77777777" w:rsidR="00C65DD2" w:rsidRPr="007B18CC" w:rsidRDefault="00C65DD2" w:rsidP="00113926">
      <w:pPr>
        <w:pStyle w:val="Heading7"/>
        <w:rPr>
          <w:rFonts w:ascii="Arial" w:hAnsi="Arial" w:cs="Arial"/>
          <w:szCs w:val="22"/>
          <w:lang w:val="en-US"/>
        </w:rPr>
      </w:pPr>
      <w:r w:rsidRPr="007B18CC">
        <w:rPr>
          <w:rFonts w:ascii="Arial" w:hAnsi="Arial" w:cs="Arial"/>
          <w:szCs w:val="22"/>
          <w:lang w:val="en-US"/>
        </w:rPr>
        <w:t>imposes a requirement of the kind mentioned in subsection </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3)</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a)</w:t>
      </w:r>
      <w:r w:rsidRPr="007B18CC">
        <w:rPr>
          <w:rFonts w:ascii="Arial" w:hAnsi="Arial" w:cs="Arial"/>
          <w:szCs w:val="22"/>
          <w:lang w:val="en-US"/>
        </w:rPr>
        <w:t>; and</w:t>
      </w:r>
    </w:p>
    <w:p w14:paraId="5C41D116" w14:textId="77777777" w:rsidR="00C65DD2" w:rsidRPr="007B18CC" w:rsidRDefault="00C65DD2" w:rsidP="003D52A0">
      <w:pPr>
        <w:pStyle w:val="Heading7"/>
        <w:rPr>
          <w:rFonts w:ascii="Arial" w:hAnsi="Arial" w:cs="Arial"/>
          <w:szCs w:val="22"/>
          <w:lang w:val="en-US"/>
        </w:rPr>
      </w:pPr>
      <w:bookmarkStart w:id="180" w:name="_Ref416713748"/>
      <w:bookmarkStart w:id="181" w:name="_Ref418721785"/>
      <w:r w:rsidRPr="007B18CC">
        <w:rPr>
          <w:rFonts w:ascii="Arial" w:hAnsi="Arial" w:cs="Arial"/>
          <w:szCs w:val="22"/>
          <w:lang w:val="en-US"/>
        </w:rPr>
        <w:t xml:space="preserve">gives notice of the requirement to any institution with whom A keeps an </w:t>
      </w:r>
      <w:proofErr w:type="gramStart"/>
      <w:r w:rsidRPr="007B18CC">
        <w:rPr>
          <w:rFonts w:ascii="Arial" w:hAnsi="Arial" w:cs="Arial"/>
          <w:szCs w:val="22"/>
          <w:lang w:val="en-US"/>
        </w:rPr>
        <w:t>account</w:t>
      </w:r>
      <w:bookmarkEnd w:id="180"/>
      <w:r w:rsidRPr="007B18CC">
        <w:rPr>
          <w:rFonts w:ascii="Arial" w:hAnsi="Arial" w:cs="Arial"/>
          <w:szCs w:val="22"/>
          <w:lang w:val="en-US"/>
        </w:rPr>
        <w:t>;</w:t>
      </w:r>
      <w:bookmarkEnd w:id="181"/>
      <w:proofErr w:type="gramEnd"/>
    </w:p>
    <w:p w14:paraId="63FF2590" w14:textId="77777777" w:rsidR="00C65DD2" w:rsidRPr="007B18CC" w:rsidRDefault="00C65DD2" w:rsidP="003D52A0">
      <w:pPr>
        <w:pStyle w:val="Heading7"/>
        <w:numPr>
          <w:ilvl w:val="0"/>
          <w:numId w:val="0"/>
        </w:numPr>
        <w:ind w:left="709"/>
        <w:rPr>
          <w:rFonts w:ascii="Arial" w:hAnsi="Arial" w:cs="Arial"/>
          <w:szCs w:val="22"/>
          <w:lang w:val="en-US"/>
        </w:rPr>
      </w:pPr>
      <w:r w:rsidRPr="007B18CC">
        <w:rPr>
          <w:rFonts w:ascii="Arial" w:hAnsi="Arial" w:cs="Arial"/>
          <w:szCs w:val="22"/>
          <w:lang w:val="en-US"/>
        </w:rPr>
        <w:t>the notice has the effects mentioned in subsection </w:t>
      </w:r>
      <w:r w:rsidR="004B2533" w:rsidRPr="007B18CC">
        <w:rPr>
          <w:rFonts w:ascii="Arial" w:hAnsi="Arial" w:cs="Arial"/>
          <w:szCs w:val="22"/>
          <w:cs/>
          <w:lang w:val="en-US"/>
        </w:rPr>
        <w:t>‎</w:t>
      </w:r>
      <w:r w:rsidR="004B2533" w:rsidRPr="007B18CC">
        <w:rPr>
          <w:rFonts w:ascii="Arial" w:hAnsi="Arial" w:cs="Arial"/>
          <w:szCs w:val="22"/>
          <w:lang w:val="en-US"/>
        </w:rPr>
        <w:t>(5)</w:t>
      </w:r>
      <w:r w:rsidRPr="007B18CC">
        <w:rPr>
          <w:rFonts w:ascii="Arial" w:hAnsi="Arial" w:cs="Arial"/>
          <w:szCs w:val="22"/>
          <w:lang w:val="en-US"/>
        </w:rPr>
        <w:t>.</w:t>
      </w:r>
    </w:p>
    <w:p w14:paraId="4E50E6B8" w14:textId="77777777" w:rsidR="00C65DD2" w:rsidRPr="007B18CC" w:rsidRDefault="00C65DD2" w:rsidP="00AC5223">
      <w:pPr>
        <w:pStyle w:val="Heading6"/>
        <w:rPr>
          <w:rFonts w:ascii="Arial" w:hAnsi="Arial" w:cs="Arial"/>
          <w:sz w:val="22"/>
          <w:szCs w:val="22"/>
          <w:lang w:val="en-US"/>
        </w:rPr>
      </w:pPr>
      <w:bookmarkStart w:id="182" w:name="_Ref412498649"/>
      <w:r w:rsidRPr="007B18CC">
        <w:rPr>
          <w:rFonts w:ascii="Arial" w:hAnsi="Arial" w:cs="Arial"/>
          <w:sz w:val="22"/>
          <w:szCs w:val="22"/>
          <w:lang w:val="en-US"/>
        </w:rPr>
        <w:t>Those effects are that—</w:t>
      </w:r>
      <w:bookmarkEnd w:id="182"/>
    </w:p>
    <w:p w14:paraId="10AFFFC8" w14:textId="77777777" w:rsidR="00C65DD2" w:rsidRPr="007B18CC" w:rsidRDefault="00C65DD2" w:rsidP="00BE63E9">
      <w:pPr>
        <w:pStyle w:val="Heading7"/>
        <w:rPr>
          <w:rFonts w:ascii="Arial" w:hAnsi="Arial" w:cs="Arial"/>
          <w:szCs w:val="22"/>
          <w:lang w:val="en-US"/>
        </w:rPr>
      </w:pPr>
      <w:bookmarkStart w:id="183" w:name="_Ref418559987"/>
      <w:r w:rsidRPr="007B18CC">
        <w:rPr>
          <w:rFonts w:ascii="Arial" w:hAnsi="Arial" w:cs="Arial"/>
          <w:szCs w:val="22"/>
          <w:lang w:val="en-US"/>
        </w:rPr>
        <w:t xml:space="preserve">the institution does not act in breach of any contract with </w:t>
      </w:r>
      <w:proofErr w:type="spellStart"/>
      <w:r w:rsidRPr="007B18CC">
        <w:rPr>
          <w:rFonts w:ascii="Arial" w:hAnsi="Arial" w:cs="Arial"/>
          <w:szCs w:val="22"/>
          <w:lang w:val="en-US"/>
        </w:rPr>
        <w:t>A</w:t>
      </w:r>
      <w:proofErr w:type="spellEnd"/>
      <w:r w:rsidRPr="007B18CC">
        <w:rPr>
          <w:rFonts w:ascii="Arial" w:hAnsi="Arial" w:cs="Arial"/>
          <w:szCs w:val="22"/>
          <w:lang w:val="en-US"/>
        </w:rPr>
        <w:t xml:space="preserve"> if, having been instructed by A (or on A's behalf) to transfer any sum or otherwise make any payment out of A's account, it refuses to do so in the reasonably held belief that complying with the instruction would be incompatible with the requirement; and</w:t>
      </w:r>
      <w:bookmarkEnd w:id="183"/>
    </w:p>
    <w:p w14:paraId="4AF45474" w14:textId="77777777" w:rsidR="00C65DD2" w:rsidRPr="007B18CC" w:rsidRDefault="00C65DD2" w:rsidP="001E094A">
      <w:pPr>
        <w:pStyle w:val="Heading7"/>
        <w:rPr>
          <w:rFonts w:ascii="Arial" w:hAnsi="Arial" w:cs="Arial"/>
          <w:szCs w:val="22"/>
          <w:lang w:val="en-US"/>
        </w:rPr>
      </w:pPr>
      <w:r w:rsidRPr="007B18CC">
        <w:rPr>
          <w:rFonts w:ascii="Arial" w:hAnsi="Arial" w:cs="Arial"/>
          <w:szCs w:val="22"/>
          <w:lang w:val="en-US"/>
        </w:rPr>
        <w:t xml:space="preserve">if the institution complies with such an instruction, it shall be liable to pay to the Regulator an amount equal to the amount transferred from, or otherwise paid out of, A's account in </w:t>
      </w:r>
      <w:r w:rsidR="001E094A" w:rsidRPr="007B18CC">
        <w:rPr>
          <w:rFonts w:ascii="Arial" w:hAnsi="Arial" w:cs="Arial"/>
          <w:szCs w:val="22"/>
          <w:lang w:val="en-US"/>
        </w:rPr>
        <w:t>contravention</w:t>
      </w:r>
      <w:r w:rsidRPr="007B18CC">
        <w:rPr>
          <w:rFonts w:ascii="Arial" w:hAnsi="Arial" w:cs="Arial"/>
          <w:szCs w:val="22"/>
          <w:lang w:val="en-US"/>
        </w:rPr>
        <w:t xml:space="preserve"> of the requirement.</w:t>
      </w:r>
    </w:p>
    <w:p w14:paraId="1A58B3D8" w14:textId="77777777" w:rsidR="00C65DD2" w:rsidRPr="007B18CC" w:rsidRDefault="00C65DD2" w:rsidP="00D20D2E">
      <w:pPr>
        <w:pStyle w:val="Heading6"/>
        <w:rPr>
          <w:rFonts w:ascii="Arial" w:hAnsi="Arial" w:cs="Arial"/>
          <w:sz w:val="22"/>
          <w:szCs w:val="22"/>
          <w:lang w:val="en-US"/>
        </w:rPr>
      </w:pPr>
      <w:bookmarkStart w:id="184" w:name="_Ref412498774"/>
      <w:r w:rsidRPr="007B18CC">
        <w:rPr>
          <w:rFonts w:ascii="Arial" w:hAnsi="Arial" w:cs="Arial"/>
          <w:sz w:val="22"/>
          <w:szCs w:val="22"/>
          <w:lang w:val="en-US"/>
        </w:rPr>
        <w:t>If the Regulator imposes a requirement of the kind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assets held by a person as trustee in accordance with the requirement </w:t>
      </w:r>
      <w:r w:rsidR="00D20D2E" w:rsidRPr="007B18CC">
        <w:rPr>
          <w:rFonts w:ascii="Arial" w:hAnsi="Arial" w:cs="Arial"/>
          <w:sz w:val="22"/>
          <w:szCs w:val="22"/>
          <w:lang w:val="en-US"/>
        </w:rPr>
        <w:t>shall not</w:t>
      </w:r>
      <w:r w:rsidRPr="007B18CC">
        <w:rPr>
          <w:rFonts w:ascii="Arial" w:hAnsi="Arial" w:cs="Arial"/>
          <w:sz w:val="22"/>
          <w:szCs w:val="22"/>
          <w:lang w:val="en-US"/>
        </w:rPr>
        <w:t>, while the requirement is in force, be released or dealt with except with the consent of the Regulator.</w:t>
      </w:r>
      <w:bookmarkEnd w:id="184"/>
    </w:p>
    <w:p w14:paraId="57F826CE" w14:textId="77777777" w:rsidR="00C65DD2" w:rsidRPr="007B18CC" w:rsidRDefault="00C65DD2" w:rsidP="00113926">
      <w:pPr>
        <w:pStyle w:val="Heading6"/>
        <w:rPr>
          <w:rFonts w:ascii="Arial" w:hAnsi="Arial" w:cs="Arial"/>
          <w:sz w:val="22"/>
          <w:szCs w:val="22"/>
          <w:lang w:val="en-US"/>
        </w:rPr>
      </w:pPr>
      <w:r w:rsidRPr="007B18CC">
        <w:rPr>
          <w:rFonts w:ascii="Arial" w:hAnsi="Arial" w:cs="Arial"/>
          <w:sz w:val="22"/>
          <w:szCs w:val="22"/>
          <w:lang w:val="en-US"/>
        </w:rPr>
        <w:t>If, while a requirement of the kind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is in force, A creates a Charge over any assets of A held in accordance with the requirement, the Charge is </w:t>
      </w:r>
      <w:r w:rsidRPr="007B18CC">
        <w:rPr>
          <w:rFonts w:ascii="Arial" w:hAnsi="Arial" w:cs="Arial"/>
          <w:sz w:val="22"/>
          <w:szCs w:val="22"/>
          <w:lang w:val="en-US"/>
        </w:rPr>
        <w:lastRenderedPageBreak/>
        <w:t>(to the extent that it confers security over the assets) void against the liquidator and any of A's creditors.</w:t>
      </w:r>
    </w:p>
    <w:p w14:paraId="65F595A9" w14:textId="77777777" w:rsidR="00C65DD2" w:rsidRPr="007B18CC" w:rsidRDefault="00C65DD2" w:rsidP="00113926">
      <w:pPr>
        <w:pStyle w:val="Heading6"/>
        <w:rPr>
          <w:rFonts w:ascii="Arial" w:hAnsi="Arial" w:cs="Arial"/>
          <w:sz w:val="22"/>
          <w:szCs w:val="22"/>
          <w:lang w:val="en-US"/>
        </w:rPr>
      </w:pPr>
      <w:bookmarkStart w:id="185" w:name="_Ref412498794"/>
      <w:r w:rsidRPr="007B18CC">
        <w:rPr>
          <w:rFonts w:ascii="Arial" w:hAnsi="Arial" w:cs="Arial"/>
          <w:sz w:val="22"/>
          <w:szCs w:val="22"/>
          <w:lang w:val="en-US"/>
        </w:rPr>
        <w:t>Assets held by a person as trustee ("T") are to be taken to be held by T in accordance with any requirement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only if—</w:t>
      </w:r>
      <w:bookmarkEnd w:id="185"/>
    </w:p>
    <w:p w14:paraId="197B52A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has given T written notice that those assets are to be held by T in accordance with the requirement; or</w:t>
      </w:r>
    </w:p>
    <w:p w14:paraId="2B1EBDD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they are assets into which assets to which paragraph (a) applies have been transposed by T on the instructions of A.</w:t>
      </w:r>
    </w:p>
    <w:p w14:paraId="5565AD88" w14:textId="77777777" w:rsidR="00C65DD2" w:rsidRPr="007B18CC" w:rsidRDefault="00C65DD2" w:rsidP="00113926">
      <w:pPr>
        <w:pStyle w:val="Heading6"/>
        <w:rPr>
          <w:rFonts w:ascii="Arial" w:hAnsi="Arial" w:cs="Arial"/>
          <w:sz w:val="22"/>
          <w:szCs w:val="22"/>
          <w:lang w:val="en-US"/>
        </w:rPr>
      </w:pPr>
      <w:r w:rsidRPr="007B18CC">
        <w:rPr>
          <w:rFonts w:ascii="Arial" w:hAnsi="Arial" w:cs="Arial"/>
          <w:sz w:val="22"/>
          <w:szCs w:val="22"/>
          <w:lang w:val="en-US"/>
        </w:rPr>
        <w:t xml:space="preserve">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(6)</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(8)</w:t>
      </w:r>
      <w:r w:rsidRPr="007B18CC">
        <w:rPr>
          <w:rFonts w:ascii="Arial" w:hAnsi="Arial" w:cs="Arial"/>
          <w:sz w:val="22"/>
          <w:szCs w:val="22"/>
          <w:lang w:val="en-US"/>
        </w:rPr>
        <w:t xml:space="preserve"> do not affect any equitable interest or remedy in </w:t>
      </w:r>
      <w:proofErr w:type="spellStart"/>
      <w:r w:rsidRPr="007B18CC">
        <w:rPr>
          <w:rFonts w:ascii="Arial" w:hAnsi="Arial" w:cs="Arial"/>
          <w:sz w:val="22"/>
          <w:szCs w:val="22"/>
          <w:lang w:val="en-US"/>
        </w:rPr>
        <w:t>favour</w:t>
      </w:r>
      <w:proofErr w:type="spellEnd"/>
      <w:r w:rsidRPr="007B18CC">
        <w:rPr>
          <w:rFonts w:ascii="Arial" w:hAnsi="Arial" w:cs="Arial"/>
          <w:sz w:val="22"/>
          <w:szCs w:val="22"/>
          <w:lang w:val="en-US"/>
        </w:rPr>
        <w:t xml:space="preserve"> of a person who is a beneficiary of a trust as a result of a requirement of the kind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w:t>
      </w:r>
    </w:p>
    <w:p w14:paraId="38BF1EBC" w14:textId="77777777" w:rsidR="00C65DD2" w:rsidRPr="007B18CC" w:rsidRDefault="00C65DD2" w:rsidP="009C5A0C">
      <w:pPr>
        <w:pStyle w:val="TitleItalL"/>
        <w:rPr>
          <w:rFonts w:ascii="Arial" w:hAnsi="Arial" w:cs="Arial"/>
          <w:sz w:val="22"/>
          <w:szCs w:val="22"/>
        </w:rPr>
      </w:pPr>
      <w:r w:rsidRPr="007B18CC">
        <w:rPr>
          <w:rFonts w:ascii="Arial" w:hAnsi="Arial" w:cs="Arial"/>
          <w:sz w:val="22"/>
          <w:szCs w:val="22"/>
        </w:rPr>
        <w:t>Connected Persons</w:t>
      </w:r>
    </w:p>
    <w:p w14:paraId="170AF475"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86" w:name="_Ref417426390"/>
      <w:r w:rsidRPr="007B18CC">
        <w:rPr>
          <w:rFonts w:ascii="Arial" w:hAnsi="Arial" w:cs="Arial"/>
          <w:sz w:val="22"/>
          <w:szCs w:val="22"/>
          <w:lang w:val="en-US"/>
        </w:rPr>
        <w:t xml:space="preserve">Persons connected with an </w:t>
      </w:r>
      <w:proofErr w:type="gramStart"/>
      <w:r w:rsidRPr="007B18CC">
        <w:rPr>
          <w:rFonts w:ascii="Arial" w:hAnsi="Arial" w:cs="Arial"/>
          <w:sz w:val="22"/>
          <w:szCs w:val="22"/>
          <w:lang w:val="en-US"/>
        </w:rPr>
        <w:t>Applicant</w:t>
      </w:r>
      <w:bookmarkEnd w:id="186"/>
      <w:proofErr w:type="gramEnd"/>
    </w:p>
    <w:p w14:paraId="1A50DE09" w14:textId="77777777" w:rsidR="00C65DD2" w:rsidRPr="007B18CC" w:rsidRDefault="00C65DD2" w:rsidP="00AC5223">
      <w:pPr>
        <w:pStyle w:val="Heading6"/>
        <w:numPr>
          <w:ilvl w:val="5"/>
          <w:numId w:val="39"/>
        </w:numPr>
        <w:rPr>
          <w:rFonts w:ascii="Arial" w:hAnsi="Arial" w:cs="Arial"/>
          <w:sz w:val="22"/>
          <w:szCs w:val="22"/>
          <w:lang w:val="en-US"/>
        </w:rPr>
      </w:pPr>
      <w:r w:rsidRPr="007B18CC">
        <w:rPr>
          <w:rFonts w:ascii="Arial" w:hAnsi="Arial" w:cs="Arial"/>
          <w:sz w:val="22"/>
          <w:szCs w:val="22"/>
          <w:lang w:val="en-US"/>
        </w:rPr>
        <w:t>In considering—</w:t>
      </w:r>
    </w:p>
    <w:p w14:paraId="2B62B53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 Application for a Financial Services </w:t>
      </w:r>
      <w:proofErr w:type="gramStart"/>
      <w:r w:rsidRPr="007B18CC">
        <w:rPr>
          <w:rFonts w:ascii="Arial" w:hAnsi="Arial" w:cs="Arial"/>
          <w:szCs w:val="22"/>
          <w:lang w:val="en-US"/>
        </w:rPr>
        <w:t>Permission;</w:t>
      </w:r>
      <w:proofErr w:type="gramEnd"/>
    </w:p>
    <w:p w14:paraId="04CEF6C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whether to vary or cancel a Financial Services Permission;</w:t>
      </w:r>
      <w:r w:rsidR="00D20D2E" w:rsidRPr="007B18CC">
        <w:rPr>
          <w:rFonts w:ascii="Arial" w:hAnsi="Arial" w:cs="Arial"/>
          <w:szCs w:val="22"/>
          <w:lang w:val="en-US"/>
        </w:rPr>
        <w:t xml:space="preserve"> or</w:t>
      </w:r>
    </w:p>
    <w:p w14:paraId="12DE8E3C" w14:textId="77777777" w:rsidR="00C65DD2" w:rsidRPr="007B18CC" w:rsidRDefault="00C65DD2" w:rsidP="00D20D2E">
      <w:pPr>
        <w:pStyle w:val="Heading7"/>
        <w:rPr>
          <w:rFonts w:ascii="Arial" w:hAnsi="Arial" w:cs="Arial"/>
          <w:szCs w:val="22"/>
          <w:lang w:val="en-US"/>
        </w:rPr>
      </w:pPr>
      <w:r w:rsidRPr="007B18CC">
        <w:rPr>
          <w:rFonts w:ascii="Arial" w:hAnsi="Arial" w:cs="Arial"/>
          <w:szCs w:val="22"/>
          <w:lang w:val="en-US"/>
        </w:rPr>
        <w:t>whether to impose or vary</w:t>
      </w:r>
      <w:r w:rsidR="00D20D2E" w:rsidRPr="007B18CC">
        <w:rPr>
          <w:rFonts w:ascii="Arial" w:hAnsi="Arial" w:cs="Arial"/>
          <w:szCs w:val="22"/>
          <w:lang w:val="en-US"/>
        </w:rPr>
        <w:t xml:space="preserve"> a requirement under this </w:t>
      </w:r>
      <w:proofErr w:type="gramStart"/>
      <w:r w:rsidR="00D20D2E" w:rsidRPr="007B18CC">
        <w:rPr>
          <w:rFonts w:ascii="Arial" w:hAnsi="Arial" w:cs="Arial"/>
          <w:szCs w:val="22"/>
          <w:lang w:val="en-US"/>
        </w:rPr>
        <w:t>Part</w:t>
      </w:r>
      <w:r w:rsidRPr="007B18CC">
        <w:rPr>
          <w:rFonts w:ascii="Arial" w:hAnsi="Arial" w:cs="Arial"/>
          <w:szCs w:val="22"/>
          <w:lang w:val="en-US"/>
        </w:rPr>
        <w:t>;</w:t>
      </w:r>
      <w:proofErr w:type="gramEnd"/>
    </w:p>
    <w:p w14:paraId="7F034805"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the Regulator may have regard to any person appearing to it to be, or likely to be, in a relationship with the Applicant or a person given a Financial Services Permission which is relevant.</w:t>
      </w:r>
    </w:p>
    <w:p w14:paraId="3BEED8CF" w14:textId="77777777" w:rsidR="00C65DD2" w:rsidRPr="007B18CC" w:rsidRDefault="00C65DD2" w:rsidP="001F7AEA">
      <w:pPr>
        <w:pStyle w:val="TitleItalL"/>
        <w:rPr>
          <w:rFonts w:ascii="Arial" w:hAnsi="Arial" w:cs="Arial"/>
          <w:sz w:val="22"/>
          <w:szCs w:val="22"/>
        </w:rPr>
      </w:pPr>
      <w:r w:rsidRPr="007B18CC">
        <w:rPr>
          <w:rFonts w:ascii="Arial" w:hAnsi="Arial" w:cs="Arial"/>
          <w:sz w:val="22"/>
          <w:szCs w:val="22"/>
        </w:rPr>
        <w:t>Procedure</w:t>
      </w:r>
    </w:p>
    <w:p w14:paraId="550053BE"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Applications under this Part</w:t>
      </w:r>
    </w:p>
    <w:p w14:paraId="08997200" w14:textId="77777777" w:rsidR="00C65DD2" w:rsidRPr="007B18CC" w:rsidRDefault="00C65DD2" w:rsidP="00AC5223">
      <w:pPr>
        <w:pStyle w:val="Heading6"/>
        <w:numPr>
          <w:ilvl w:val="5"/>
          <w:numId w:val="40"/>
        </w:numPr>
        <w:rPr>
          <w:rFonts w:ascii="Arial" w:hAnsi="Arial" w:cs="Arial"/>
          <w:sz w:val="22"/>
          <w:szCs w:val="22"/>
          <w:lang w:val="en-US"/>
        </w:rPr>
      </w:pPr>
      <w:r w:rsidRPr="007B18CC">
        <w:rPr>
          <w:rFonts w:ascii="Arial" w:hAnsi="Arial" w:cs="Arial"/>
          <w:sz w:val="22"/>
          <w:szCs w:val="22"/>
          <w:lang w:val="en-US"/>
        </w:rPr>
        <w:t>An Application for a Financial Services Permission must—</w:t>
      </w:r>
    </w:p>
    <w:p w14:paraId="01B7128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contain a statement of the Regulated Activity or Regulated Activities which the Applicant proposes to carry on and for which the Applicant wishes to have a Financial Services Permission; and</w:t>
      </w:r>
    </w:p>
    <w:p w14:paraId="674EF5DF" w14:textId="77777777" w:rsidR="00C65DD2" w:rsidRPr="007B18CC" w:rsidRDefault="00C65DD2" w:rsidP="003D52A0">
      <w:pPr>
        <w:pStyle w:val="Heading7"/>
        <w:rPr>
          <w:rFonts w:ascii="Arial" w:hAnsi="Arial" w:cs="Arial"/>
          <w:szCs w:val="22"/>
          <w:lang w:val="en-US"/>
        </w:rPr>
      </w:pPr>
      <w:r w:rsidRPr="007B18CC">
        <w:rPr>
          <w:rFonts w:ascii="Arial" w:hAnsi="Arial" w:cs="Arial"/>
          <w:szCs w:val="22"/>
          <w:lang w:val="en-US"/>
        </w:rPr>
        <w:t xml:space="preserve">give the address of a place in the Abu Dhabi Global Market for service on the Applicant of any notice or other Document which is required or </w:t>
      </w:r>
      <w:proofErr w:type="spellStart"/>
      <w:r w:rsidRPr="007B18CC">
        <w:rPr>
          <w:rFonts w:ascii="Arial" w:hAnsi="Arial" w:cs="Arial"/>
          <w:szCs w:val="22"/>
          <w:lang w:val="en-US"/>
        </w:rPr>
        <w:t>authorised</w:t>
      </w:r>
      <w:proofErr w:type="spellEnd"/>
      <w:r w:rsidRPr="007B18CC">
        <w:rPr>
          <w:rFonts w:ascii="Arial" w:hAnsi="Arial" w:cs="Arial"/>
          <w:szCs w:val="22"/>
          <w:lang w:val="en-US"/>
        </w:rPr>
        <w:t xml:space="preserve"> to be served on the Applicant under these Regulations.</w:t>
      </w:r>
    </w:p>
    <w:p w14:paraId="5B3B5FA1" w14:textId="77777777" w:rsidR="00C65DD2" w:rsidRPr="007B18CC" w:rsidRDefault="00C65DD2" w:rsidP="00D93F98">
      <w:pPr>
        <w:pStyle w:val="Heading6"/>
        <w:keepNext/>
        <w:ind w:left="706" w:hanging="706"/>
        <w:rPr>
          <w:rFonts w:ascii="Arial" w:hAnsi="Arial" w:cs="Arial"/>
          <w:sz w:val="22"/>
          <w:szCs w:val="22"/>
          <w:lang w:val="en-US"/>
        </w:rPr>
      </w:pPr>
      <w:r w:rsidRPr="007B18CC">
        <w:rPr>
          <w:rFonts w:ascii="Arial" w:hAnsi="Arial" w:cs="Arial"/>
          <w:sz w:val="22"/>
          <w:szCs w:val="22"/>
          <w:lang w:val="en-US"/>
        </w:rPr>
        <w:t>An application for the variation of a Financial Services Permission must contain a statement—</w:t>
      </w:r>
    </w:p>
    <w:p w14:paraId="0FD0786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of the desired variation; and</w:t>
      </w:r>
    </w:p>
    <w:p w14:paraId="4BA719B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of the Regulated Activity or Regulated Activities which the Applicant proposes to carry on if the Financial Services Permission is varied.</w:t>
      </w:r>
    </w:p>
    <w:p w14:paraId="6492AB0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An application for the variation of a requirement imposed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35</w:t>
      </w:r>
      <w:r w:rsidRPr="007B18CC">
        <w:rPr>
          <w:rFonts w:ascii="Arial" w:hAnsi="Arial" w:cs="Arial"/>
          <w:sz w:val="22"/>
          <w:szCs w:val="22"/>
          <w:lang w:val="en-US"/>
        </w:rPr>
        <w:t xml:space="preserve"> or for the imposition of a new requirement must contain a statement of the desired variation or requirement.</w:t>
      </w:r>
    </w:p>
    <w:p w14:paraId="69B8A0DB" w14:textId="77777777" w:rsidR="00C65DD2" w:rsidRPr="007B18CC" w:rsidRDefault="00C65DD2" w:rsidP="00B23544">
      <w:pPr>
        <w:pStyle w:val="Heading6"/>
        <w:rPr>
          <w:rFonts w:ascii="Arial" w:hAnsi="Arial" w:cs="Arial"/>
          <w:sz w:val="22"/>
          <w:szCs w:val="22"/>
          <w:lang w:val="en-US"/>
        </w:rPr>
      </w:pPr>
      <w:bookmarkStart w:id="187" w:name="_Ref415591567"/>
      <w:r w:rsidRPr="007B18CC">
        <w:rPr>
          <w:rFonts w:ascii="Arial" w:hAnsi="Arial" w:cs="Arial"/>
          <w:sz w:val="22"/>
          <w:szCs w:val="22"/>
          <w:lang w:val="en-US"/>
        </w:rPr>
        <w:t xml:space="preserve">An </w:t>
      </w:r>
      <w:r w:rsidR="00616D1F" w:rsidRPr="007B18CC">
        <w:rPr>
          <w:rFonts w:ascii="Arial" w:hAnsi="Arial" w:cs="Arial"/>
          <w:sz w:val="22"/>
          <w:szCs w:val="22"/>
          <w:lang w:val="en-US"/>
        </w:rPr>
        <w:t>a</w:t>
      </w:r>
      <w:r w:rsidRPr="007B18CC">
        <w:rPr>
          <w:rFonts w:ascii="Arial" w:hAnsi="Arial" w:cs="Arial"/>
          <w:sz w:val="22"/>
          <w:szCs w:val="22"/>
          <w:lang w:val="en-US"/>
        </w:rPr>
        <w:t>pplication under this Part must—</w:t>
      </w:r>
      <w:bookmarkEnd w:id="187"/>
    </w:p>
    <w:p w14:paraId="6AFFE5E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be made in accordance with any applicable Rules made by the </w:t>
      </w:r>
      <w:proofErr w:type="gramStart"/>
      <w:r w:rsidRPr="007B18CC">
        <w:rPr>
          <w:rFonts w:ascii="Arial" w:hAnsi="Arial" w:cs="Arial"/>
          <w:szCs w:val="22"/>
          <w:lang w:val="en-US"/>
        </w:rPr>
        <w:t>Regulator;</w:t>
      </w:r>
      <w:proofErr w:type="gramEnd"/>
    </w:p>
    <w:p w14:paraId="76246BF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be made in such manner as the Regulator may direct; and</w:t>
      </w:r>
    </w:p>
    <w:p w14:paraId="6E4DFB4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contain, or be accompanied by, such other information as the Regulator may reasonably require.</w:t>
      </w:r>
    </w:p>
    <w:p w14:paraId="40ACCC72" w14:textId="77777777" w:rsidR="00C65DD2" w:rsidRPr="007B18CC" w:rsidRDefault="00C65DD2" w:rsidP="00B97F57">
      <w:pPr>
        <w:pStyle w:val="Heading6"/>
        <w:rPr>
          <w:rFonts w:ascii="Arial" w:hAnsi="Arial" w:cs="Arial"/>
          <w:sz w:val="22"/>
          <w:szCs w:val="22"/>
          <w:lang w:val="en-US"/>
        </w:rPr>
      </w:pPr>
      <w:r w:rsidRPr="007B18CC">
        <w:rPr>
          <w:rFonts w:ascii="Arial" w:hAnsi="Arial" w:cs="Arial"/>
          <w:sz w:val="22"/>
          <w:szCs w:val="22"/>
          <w:lang w:val="en-US"/>
        </w:rPr>
        <w:t>At any time after the application is received and before it is determined, the Regulator may require the Applicant to provide it with such further information as it reasonably considers necessary to enable it to determine the application.</w:t>
      </w:r>
    </w:p>
    <w:p w14:paraId="402C178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Different directions may be given, and different requirements imposed, in relation to different applications or categories of application.</w:t>
      </w:r>
    </w:p>
    <w:p w14:paraId="768FF91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require an Applicant to provide information which the Applicant is required to provide to it under this section in such form, or to verify it in such a way, as the Regulator may direct.</w:t>
      </w:r>
    </w:p>
    <w:p w14:paraId="0C5335FB"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88" w:name="_Ref412501721"/>
      <w:r w:rsidRPr="007B18CC">
        <w:rPr>
          <w:rFonts w:ascii="Arial" w:hAnsi="Arial" w:cs="Arial"/>
          <w:sz w:val="22"/>
          <w:szCs w:val="22"/>
          <w:lang w:val="en-US"/>
        </w:rPr>
        <w:t>Determination of applications</w:t>
      </w:r>
      <w:bookmarkEnd w:id="188"/>
    </w:p>
    <w:p w14:paraId="6F4A9D3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the Regulator grants an application—</w:t>
      </w:r>
    </w:p>
    <w:p w14:paraId="1C7D7E2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for a Financial Services </w:t>
      </w:r>
      <w:proofErr w:type="gramStart"/>
      <w:r w:rsidRPr="007B18CC">
        <w:rPr>
          <w:rFonts w:ascii="Arial" w:hAnsi="Arial" w:cs="Arial"/>
          <w:szCs w:val="22"/>
          <w:lang w:val="en-US"/>
        </w:rPr>
        <w:t>Permission;</w:t>
      </w:r>
      <w:proofErr w:type="gramEnd"/>
    </w:p>
    <w:p w14:paraId="155D62B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for the variation or cancellation of a Financial Services </w:t>
      </w:r>
      <w:proofErr w:type="gramStart"/>
      <w:r w:rsidRPr="007B18CC">
        <w:rPr>
          <w:rFonts w:ascii="Arial" w:hAnsi="Arial" w:cs="Arial"/>
          <w:szCs w:val="22"/>
          <w:lang w:val="en-US"/>
        </w:rPr>
        <w:t>Permission;</w:t>
      </w:r>
      <w:proofErr w:type="gramEnd"/>
    </w:p>
    <w:p w14:paraId="3AA15B2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for the variation or cancellation of a requirement imposed under section </w:t>
      </w:r>
      <w:r w:rsidR="004B2533" w:rsidRPr="007B18CC">
        <w:rPr>
          <w:rFonts w:ascii="Arial" w:hAnsi="Arial" w:cs="Arial"/>
          <w:szCs w:val="22"/>
          <w:cs/>
          <w:lang w:val="en-US"/>
        </w:rPr>
        <w:t>‎</w:t>
      </w:r>
      <w:r w:rsidR="004B2533" w:rsidRPr="007B18CC">
        <w:rPr>
          <w:rFonts w:ascii="Arial" w:hAnsi="Arial" w:cs="Arial"/>
          <w:szCs w:val="22"/>
          <w:lang w:val="en-US"/>
        </w:rPr>
        <w:t>35</w:t>
      </w:r>
      <w:r w:rsidRPr="007B18CC">
        <w:rPr>
          <w:rFonts w:ascii="Arial" w:hAnsi="Arial" w:cs="Arial"/>
          <w:szCs w:val="22"/>
          <w:lang w:val="en-US"/>
        </w:rPr>
        <w:t>; or</w:t>
      </w:r>
    </w:p>
    <w:p w14:paraId="5B31C77F" w14:textId="77777777" w:rsidR="00C65DD2" w:rsidRPr="007B18CC" w:rsidRDefault="00C65DD2" w:rsidP="00D20D2E">
      <w:pPr>
        <w:pStyle w:val="Heading7"/>
        <w:rPr>
          <w:rFonts w:ascii="Arial" w:hAnsi="Arial" w:cs="Arial"/>
          <w:szCs w:val="22"/>
          <w:lang w:val="en-US"/>
        </w:rPr>
      </w:pPr>
      <w:r w:rsidRPr="007B18CC">
        <w:rPr>
          <w:rFonts w:ascii="Arial" w:hAnsi="Arial" w:cs="Arial"/>
          <w:szCs w:val="22"/>
          <w:lang w:val="en-US"/>
        </w:rPr>
        <w:t xml:space="preserve">for the imposition of a new requirement under </w:t>
      </w:r>
      <w:r w:rsidR="00D20D2E" w:rsidRPr="007B18CC">
        <w:rPr>
          <w:rFonts w:ascii="Arial" w:hAnsi="Arial" w:cs="Arial"/>
          <w:szCs w:val="22"/>
          <w:lang w:val="en-US"/>
        </w:rPr>
        <w:t xml:space="preserve">that </w:t>
      </w:r>
      <w:proofErr w:type="gramStart"/>
      <w:r w:rsidR="00D20D2E" w:rsidRPr="007B18CC">
        <w:rPr>
          <w:rFonts w:ascii="Arial" w:hAnsi="Arial" w:cs="Arial"/>
          <w:szCs w:val="22"/>
          <w:lang w:val="en-US"/>
        </w:rPr>
        <w:t>section</w:t>
      </w:r>
      <w:r w:rsidRPr="007B18CC">
        <w:rPr>
          <w:rFonts w:ascii="Arial" w:hAnsi="Arial" w:cs="Arial"/>
          <w:szCs w:val="22"/>
          <w:lang w:val="en-US"/>
        </w:rPr>
        <w:t>;</w:t>
      </w:r>
      <w:proofErr w:type="gramEnd"/>
    </w:p>
    <w:p w14:paraId="1FBF2A0E"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it must give the Applicant written notice.</w:t>
      </w:r>
    </w:p>
    <w:p w14:paraId="03BD298A"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 xml:space="preserve">The notice must state the date from which the Financial Services Permission, variation, </w:t>
      </w:r>
      <w:proofErr w:type="gramStart"/>
      <w:r w:rsidRPr="007B18CC">
        <w:rPr>
          <w:rFonts w:ascii="Arial" w:hAnsi="Arial" w:cs="Arial"/>
          <w:sz w:val="22"/>
          <w:szCs w:val="22"/>
          <w:lang w:val="en-US"/>
        </w:rPr>
        <w:t>cancellation</w:t>
      </w:r>
      <w:proofErr w:type="gramEnd"/>
      <w:r w:rsidRPr="007B18CC">
        <w:rPr>
          <w:rFonts w:ascii="Arial" w:hAnsi="Arial" w:cs="Arial"/>
          <w:sz w:val="22"/>
          <w:szCs w:val="22"/>
          <w:lang w:val="en-US"/>
        </w:rPr>
        <w:t xml:space="preserve"> or requirement has effect.</w:t>
      </w:r>
    </w:p>
    <w:p w14:paraId="0AEF4D6E"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189" w:name="_Ref412618838"/>
      <w:r w:rsidRPr="007B18CC">
        <w:rPr>
          <w:rFonts w:ascii="Arial" w:hAnsi="Arial" w:cs="Arial"/>
          <w:sz w:val="22"/>
          <w:szCs w:val="22"/>
          <w:lang w:val="en-US"/>
        </w:rPr>
        <w:t>Exercise of Own</w:t>
      </w:r>
      <w:r w:rsidRPr="007B18CC">
        <w:rPr>
          <w:rFonts w:ascii="Arial" w:hAnsi="Arial" w:cs="Arial"/>
          <w:sz w:val="22"/>
          <w:szCs w:val="22"/>
          <w:lang w:val="en-US"/>
        </w:rPr>
        <w:noBreakHyphen/>
        <w:t>Initiative Power:  procedure</w:t>
      </w:r>
      <w:bookmarkEnd w:id="189"/>
      <w:r w:rsidR="00975C8F">
        <w:rPr>
          <w:rStyle w:val="FootnoteReference"/>
          <w:rFonts w:ascii="Arial" w:hAnsi="Arial" w:cs="Arial"/>
          <w:sz w:val="22"/>
          <w:szCs w:val="22"/>
          <w:lang w:val="en-US"/>
        </w:rPr>
        <w:footnoteReference w:id="10"/>
      </w:r>
    </w:p>
    <w:p w14:paraId="197A3494" w14:textId="77777777" w:rsidR="00C65DD2" w:rsidRPr="007B18CC" w:rsidRDefault="00C65DD2" w:rsidP="007C48EC">
      <w:pPr>
        <w:pStyle w:val="Heading6"/>
        <w:numPr>
          <w:ilvl w:val="5"/>
          <w:numId w:val="41"/>
        </w:numPr>
        <w:rPr>
          <w:rFonts w:ascii="Arial" w:hAnsi="Arial" w:cs="Arial"/>
          <w:sz w:val="22"/>
          <w:szCs w:val="22"/>
          <w:lang w:val="en-US"/>
        </w:rPr>
      </w:pPr>
      <w:r w:rsidRPr="007B18CC">
        <w:rPr>
          <w:rFonts w:ascii="Arial" w:hAnsi="Arial" w:cs="Arial"/>
          <w:sz w:val="22"/>
          <w:szCs w:val="22"/>
          <w:lang w:val="en-US"/>
        </w:rPr>
        <w:t xml:space="preserve">This section applies to an exercise of the Regulator's </w:t>
      </w:r>
      <w:r w:rsidR="00511E87" w:rsidRPr="007B18CC">
        <w:rPr>
          <w:rFonts w:ascii="Arial" w:hAnsi="Arial" w:cs="Arial"/>
          <w:sz w:val="22"/>
          <w:szCs w:val="22"/>
          <w:lang w:val="en-US"/>
        </w:rPr>
        <w:t>Own</w:t>
      </w:r>
      <w:r w:rsidR="00511E87" w:rsidRPr="007B18CC">
        <w:rPr>
          <w:rFonts w:ascii="Arial" w:hAnsi="Arial" w:cs="Arial"/>
          <w:sz w:val="22"/>
          <w:szCs w:val="22"/>
          <w:lang w:val="en-US"/>
        </w:rPr>
        <w:noBreakHyphen/>
        <w:t xml:space="preserve">Initiative Variation Power </w:t>
      </w:r>
      <w:r w:rsidRPr="007B18CC">
        <w:rPr>
          <w:rFonts w:ascii="Arial" w:hAnsi="Arial" w:cs="Arial"/>
          <w:sz w:val="22"/>
          <w:szCs w:val="22"/>
          <w:lang w:val="en-US"/>
        </w:rPr>
        <w:t xml:space="preserve">or </w:t>
      </w:r>
      <w:r w:rsidR="00F33601" w:rsidRPr="007B18CC">
        <w:rPr>
          <w:rFonts w:ascii="Arial" w:hAnsi="Arial" w:cs="Arial"/>
          <w:sz w:val="22"/>
          <w:szCs w:val="22"/>
          <w:lang w:val="en-US"/>
        </w:rPr>
        <w:t>Own</w:t>
      </w:r>
      <w:r w:rsidR="00F33601" w:rsidRPr="007B18CC">
        <w:rPr>
          <w:rFonts w:ascii="Arial" w:hAnsi="Arial" w:cs="Arial"/>
          <w:sz w:val="22"/>
          <w:szCs w:val="22"/>
          <w:lang w:val="en-US"/>
        </w:rPr>
        <w:noBreakHyphen/>
        <w:t>Initiative Requirement Power</w:t>
      </w:r>
      <w:r w:rsidRPr="007B18CC">
        <w:rPr>
          <w:rFonts w:ascii="Arial" w:hAnsi="Arial" w:cs="Arial"/>
          <w:sz w:val="22"/>
          <w:szCs w:val="22"/>
          <w:lang w:val="en-US"/>
        </w:rPr>
        <w:t xml:space="preserve"> in relation to an Authorised Person ("A").</w:t>
      </w:r>
    </w:p>
    <w:p w14:paraId="003FCD6A" w14:textId="77777777" w:rsidR="00C65DD2" w:rsidRPr="007B18CC" w:rsidRDefault="00C65DD2" w:rsidP="00AC5223">
      <w:pPr>
        <w:pStyle w:val="Heading6"/>
        <w:rPr>
          <w:rFonts w:ascii="Arial" w:hAnsi="Arial" w:cs="Arial"/>
          <w:sz w:val="22"/>
          <w:szCs w:val="22"/>
          <w:lang w:val="en-US"/>
        </w:rPr>
      </w:pPr>
      <w:bookmarkStart w:id="190" w:name="_Ref419132578"/>
      <w:r w:rsidRPr="007B18CC">
        <w:rPr>
          <w:rFonts w:ascii="Arial" w:hAnsi="Arial" w:cs="Arial"/>
          <w:sz w:val="22"/>
          <w:szCs w:val="22"/>
          <w:lang w:val="en-US"/>
        </w:rPr>
        <w:t>A variation of a Financial Services Permission or the imposition or variation of a requirement takes effect—</w:t>
      </w:r>
      <w:bookmarkEnd w:id="190"/>
    </w:p>
    <w:p w14:paraId="2AB7FF1A" w14:textId="77777777" w:rsidR="00C65DD2" w:rsidRPr="007B18CC" w:rsidRDefault="00C65DD2" w:rsidP="003D52A0">
      <w:pPr>
        <w:pStyle w:val="Heading7"/>
        <w:rPr>
          <w:rFonts w:ascii="Arial" w:hAnsi="Arial" w:cs="Arial"/>
          <w:szCs w:val="22"/>
          <w:lang w:val="en-US"/>
        </w:rPr>
      </w:pPr>
      <w:r w:rsidRPr="007B18CC">
        <w:rPr>
          <w:rFonts w:ascii="Arial" w:hAnsi="Arial" w:cs="Arial"/>
          <w:szCs w:val="22"/>
          <w:lang w:val="en-US"/>
        </w:rPr>
        <w:t xml:space="preserve">immediately, if the notice given states that that is the </w:t>
      </w:r>
      <w:proofErr w:type="gramStart"/>
      <w:r w:rsidRPr="007B18CC">
        <w:rPr>
          <w:rFonts w:ascii="Arial" w:hAnsi="Arial" w:cs="Arial"/>
          <w:szCs w:val="22"/>
          <w:lang w:val="en-US"/>
        </w:rPr>
        <w:t>case;</w:t>
      </w:r>
      <w:proofErr w:type="gramEnd"/>
    </w:p>
    <w:p w14:paraId="6FC246A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 such date as may be specified in the notice; or</w:t>
      </w:r>
    </w:p>
    <w:p w14:paraId="0B1CBA4D" w14:textId="77777777" w:rsidR="00C65DD2" w:rsidRPr="007B18CC" w:rsidRDefault="00C65DD2" w:rsidP="003D52A0">
      <w:pPr>
        <w:pStyle w:val="Heading7"/>
        <w:rPr>
          <w:rFonts w:ascii="Arial" w:hAnsi="Arial" w:cs="Arial"/>
          <w:szCs w:val="22"/>
          <w:lang w:val="en-US"/>
        </w:rPr>
      </w:pPr>
      <w:bookmarkStart w:id="191" w:name="_Ref419132579"/>
      <w:r w:rsidRPr="007B18CC">
        <w:rPr>
          <w:rFonts w:ascii="Arial" w:hAnsi="Arial" w:cs="Arial"/>
          <w:szCs w:val="22"/>
          <w:lang w:val="en-US"/>
        </w:rPr>
        <w:lastRenderedPageBreak/>
        <w:t>if no date is specified in the notice, when the matter to which the notice relates is no longer open to review.</w:t>
      </w:r>
      <w:bookmarkEnd w:id="191"/>
    </w:p>
    <w:p w14:paraId="6823E2C7" w14:textId="77777777" w:rsidR="00C65DD2" w:rsidRPr="007B18CC" w:rsidRDefault="00C65DD2" w:rsidP="00511E87">
      <w:pPr>
        <w:pStyle w:val="Heading6"/>
        <w:rPr>
          <w:rFonts w:ascii="Arial" w:hAnsi="Arial" w:cs="Arial"/>
          <w:sz w:val="22"/>
          <w:szCs w:val="22"/>
          <w:lang w:val="en-US"/>
        </w:rPr>
      </w:pPr>
      <w:r w:rsidRPr="007B18CC">
        <w:rPr>
          <w:rFonts w:ascii="Arial" w:hAnsi="Arial" w:cs="Arial"/>
          <w:sz w:val="22"/>
          <w:szCs w:val="22"/>
          <w:lang w:val="en-US"/>
        </w:rPr>
        <w:t xml:space="preserve">A variation of a Financial Services Permission, or the imposition or variation of a requirement, may be expressed to take effect immediately (or on a specified date) only if the Regulator, having regard to the ground on which it is exercising its </w:t>
      </w:r>
      <w:r w:rsidR="00511E87" w:rsidRPr="007B18CC">
        <w:rPr>
          <w:rFonts w:ascii="Arial" w:hAnsi="Arial" w:cs="Arial"/>
          <w:sz w:val="22"/>
          <w:szCs w:val="22"/>
          <w:lang w:val="en-US"/>
        </w:rPr>
        <w:t>Own</w:t>
      </w:r>
      <w:r w:rsidR="00511E87" w:rsidRPr="007B18CC">
        <w:rPr>
          <w:rFonts w:ascii="Arial" w:hAnsi="Arial" w:cs="Arial"/>
          <w:sz w:val="22"/>
          <w:szCs w:val="22"/>
          <w:lang w:val="en-US"/>
        </w:rPr>
        <w:noBreakHyphen/>
        <w:t>Initiative Variation Power</w:t>
      </w:r>
      <w:r w:rsidRPr="007B18CC">
        <w:rPr>
          <w:rFonts w:ascii="Arial" w:hAnsi="Arial" w:cs="Arial"/>
          <w:sz w:val="22"/>
          <w:szCs w:val="22"/>
          <w:lang w:val="en-US"/>
        </w:rPr>
        <w:t xml:space="preserve"> or </w:t>
      </w:r>
      <w:r w:rsidR="00F33601" w:rsidRPr="007B18CC">
        <w:rPr>
          <w:rFonts w:ascii="Arial" w:hAnsi="Arial" w:cs="Arial"/>
          <w:sz w:val="22"/>
          <w:szCs w:val="22"/>
          <w:lang w:val="en-US"/>
        </w:rPr>
        <w:t>Own</w:t>
      </w:r>
      <w:r w:rsidR="00F33601" w:rsidRPr="007B18CC">
        <w:rPr>
          <w:rFonts w:ascii="Arial" w:hAnsi="Arial" w:cs="Arial"/>
          <w:sz w:val="22"/>
          <w:szCs w:val="22"/>
          <w:lang w:val="en-US"/>
        </w:rPr>
        <w:noBreakHyphen/>
        <w:t>Initiative Requirement Power</w:t>
      </w:r>
      <w:r w:rsidRPr="007B18CC">
        <w:rPr>
          <w:rFonts w:ascii="Arial" w:hAnsi="Arial" w:cs="Arial"/>
          <w:sz w:val="22"/>
          <w:szCs w:val="22"/>
          <w:lang w:val="en-US"/>
        </w:rPr>
        <w:t>, reasonably considers that it is necessary for the variation, or the imposition or variation of the requirement, to take effect immediately (or on that date).</w:t>
      </w:r>
    </w:p>
    <w:p w14:paraId="43BFDF15" w14:textId="77777777" w:rsidR="00C65DD2" w:rsidRPr="007B18CC" w:rsidRDefault="00C65DD2" w:rsidP="00AC5223">
      <w:pPr>
        <w:pStyle w:val="Heading6"/>
        <w:rPr>
          <w:rFonts w:ascii="Arial" w:hAnsi="Arial" w:cs="Arial"/>
          <w:sz w:val="22"/>
          <w:szCs w:val="22"/>
          <w:lang w:val="en-US"/>
        </w:rPr>
      </w:pPr>
      <w:bookmarkStart w:id="192" w:name="_Ref416270373"/>
      <w:r w:rsidRPr="007B18CC">
        <w:rPr>
          <w:rFonts w:ascii="Arial" w:hAnsi="Arial" w:cs="Arial"/>
          <w:sz w:val="22"/>
          <w:szCs w:val="22"/>
          <w:lang w:val="en-US"/>
        </w:rPr>
        <w:t xml:space="preserve">If the Regulator proposes to vary a Financial Services Permission or to impose or vary a </w:t>
      </w:r>
      <w:proofErr w:type="gramStart"/>
      <w:r w:rsidRPr="007B18CC">
        <w:rPr>
          <w:rFonts w:ascii="Arial" w:hAnsi="Arial" w:cs="Arial"/>
          <w:sz w:val="22"/>
          <w:szCs w:val="22"/>
          <w:lang w:val="en-US"/>
        </w:rPr>
        <w:t>requirement, or</w:t>
      </w:r>
      <w:proofErr w:type="gramEnd"/>
      <w:r w:rsidRPr="007B18CC">
        <w:rPr>
          <w:rFonts w:ascii="Arial" w:hAnsi="Arial" w:cs="Arial"/>
          <w:sz w:val="22"/>
          <w:szCs w:val="22"/>
          <w:lang w:val="en-US"/>
        </w:rPr>
        <w:t xml:space="preserve"> varies a Financial Services Permission or imposes or varies a requirement, with immediate effect, it must give A written notice.</w:t>
      </w:r>
      <w:bookmarkEnd w:id="192"/>
    </w:p>
    <w:p w14:paraId="32DE0CF6" w14:textId="77777777" w:rsidR="00D20D2E" w:rsidRPr="007B18CC" w:rsidRDefault="00D20D2E" w:rsidP="00AC5223">
      <w:pPr>
        <w:pStyle w:val="Heading6"/>
        <w:rPr>
          <w:rFonts w:ascii="Arial" w:hAnsi="Arial" w:cs="Arial"/>
          <w:sz w:val="22"/>
          <w:szCs w:val="22"/>
          <w:lang w:val="en-US"/>
        </w:rPr>
      </w:pPr>
      <w:bookmarkStart w:id="193" w:name="_Ref419364340"/>
      <w:r w:rsidRPr="007B18CC">
        <w:rPr>
          <w:rFonts w:ascii="Arial" w:hAnsi="Arial" w:cs="Arial"/>
          <w:sz w:val="22"/>
          <w:szCs w:val="22"/>
          <w:lang w:val="en-US"/>
        </w:rPr>
        <w:t>The notice must—</w:t>
      </w:r>
      <w:bookmarkEnd w:id="193"/>
    </w:p>
    <w:p w14:paraId="0BA3F52A" w14:textId="77777777" w:rsidR="00D20D2E" w:rsidRPr="007B18CC" w:rsidRDefault="00D20D2E" w:rsidP="00163DF4">
      <w:pPr>
        <w:pStyle w:val="Heading7"/>
        <w:rPr>
          <w:rFonts w:ascii="Arial" w:hAnsi="Arial" w:cs="Arial"/>
          <w:szCs w:val="22"/>
        </w:rPr>
      </w:pPr>
      <w:r w:rsidRPr="007B18CC">
        <w:rPr>
          <w:rFonts w:ascii="Arial" w:hAnsi="Arial" w:cs="Arial"/>
          <w:szCs w:val="22"/>
        </w:rPr>
        <w:t xml:space="preserve">give details of the variation of the permission or the requirement or its </w:t>
      </w:r>
      <w:proofErr w:type="gramStart"/>
      <w:r w:rsidRPr="007B18CC">
        <w:rPr>
          <w:rFonts w:ascii="Arial" w:hAnsi="Arial" w:cs="Arial"/>
          <w:szCs w:val="22"/>
        </w:rPr>
        <w:t>variation;</w:t>
      </w:r>
      <w:proofErr w:type="gramEnd"/>
    </w:p>
    <w:p w14:paraId="2C00FDC9" w14:textId="77777777" w:rsidR="00D20D2E" w:rsidRPr="007B18CC" w:rsidRDefault="00D20D2E" w:rsidP="00D20D2E">
      <w:pPr>
        <w:pStyle w:val="Heading7"/>
        <w:rPr>
          <w:rFonts w:ascii="Arial" w:hAnsi="Arial" w:cs="Arial"/>
          <w:szCs w:val="22"/>
        </w:rPr>
      </w:pPr>
      <w:r w:rsidRPr="007B18CC">
        <w:rPr>
          <w:rFonts w:ascii="Arial" w:hAnsi="Arial" w:cs="Arial"/>
          <w:szCs w:val="22"/>
        </w:rPr>
        <w:t>state the Regulator</w:t>
      </w:r>
      <w:r w:rsidRPr="007B18CC">
        <w:rPr>
          <w:rFonts w:ascii="Arial" w:hAnsi="Arial" w:cs="Arial"/>
          <w:szCs w:val="22"/>
          <w:lang w:val="en-US"/>
        </w:rPr>
        <w:t xml:space="preserve">'s reasons for the variation of the permission or the imposition or variation of the </w:t>
      </w:r>
      <w:proofErr w:type="gramStart"/>
      <w:r w:rsidRPr="007B18CC">
        <w:rPr>
          <w:rFonts w:ascii="Arial" w:hAnsi="Arial" w:cs="Arial"/>
          <w:szCs w:val="22"/>
          <w:lang w:val="en-US"/>
        </w:rPr>
        <w:t>requirement;</w:t>
      </w:r>
      <w:proofErr w:type="gramEnd"/>
    </w:p>
    <w:p w14:paraId="3D14E455" w14:textId="77777777" w:rsidR="00D20D2E" w:rsidRPr="007B18CC" w:rsidRDefault="00D20D2E" w:rsidP="00975C8F">
      <w:pPr>
        <w:pStyle w:val="Heading7"/>
        <w:rPr>
          <w:rFonts w:ascii="Arial" w:hAnsi="Arial" w:cs="Arial"/>
          <w:szCs w:val="22"/>
        </w:rPr>
      </w:pPr>
      <w:r w:rsidRPr="007B18CC">
        <w:rPr>
          <w:rFonts w:ascii="Arial" w:hAnsi="Arial" w:cs="Arial"/>
          <w:szCs w:val="22"/>
        </w:rPr>
        <w:t xml:space="preserve">inform A that A may make representations to the Regulator within such period as may be specified in the notice (whether or not A has referred the matter to the </w:t>
      </w:r>
      <w:r w:rsidR="00975C8F">
        <w:rPr>
          <w:rFonts w:ascii="Arial" w:hAnsi="Arial" w:cs="Arial"/>
          <w:szCs w:val="22"/>
        </w:rPr>
        <w:t>Appeals Panel</w:t>
      </w:r>
      <w:proofErr w:type="gramStart"/>
      <w:r w:rsidRPr="007B18CC">
        <w:rPr>
          <w:rFonts w:ascii="Arial" w:hAnsi="Arial" w:cs="Arial"/>
          <w:szCs w:val="22"/>
        </w:rPr>
        <w:t>);</w:t>
      </w:r>
      <w:proofErr w:type="gramEnd"/>
    </w:p>
    <w:p w14:paraId="65886253" w14:textId="77777777" w:rsidR="00D20D2E" w:rsidRPr="007B18CC" w:rsidRDefault="00D20D2E" w:rsidP="00D20D2E">
      <w:pPr>
        <w:pStyle w:val="Heading7"/>
        <w:rPr>
          <w:rFonts w:ascii="Arial" w:hAnsi="Arial" w:cs="Arial"/>
          <w:szCs w:val="22"/>
        </w:rPr>
      </w:pPr>
      <w:r w:rsidRPr="007B18CC">
        <w:rPr>
          <w:rFonts w:ascii="Arial" w:hAnsi="Arial" w:cs="Arial"/>
          <w:szCs w:val="22"/>
        </w:rPr>
        <w:t>inform A of when the variation of the permission or the imposition or variation of the requirement takes effect; and</w:t>
      </w:r>
    </w:p>
    <w:p w14:paraId="3C30F500" w14:textId="77777777" w:rsidR="00D20D2E" w:rsidRPr="007B18CC" w:rsidRDefault="00D20D2E" w:rsidP="00975C8F">
      <w:pPr>
        <w:pStyle w:val="Heading7"/>
        <w:rPr>
          <w:rFonts w:ascii="Arial" w:hAnsi="Arial" w:cs="Arial"/>
          <w:szCs w:val="22"/>
        </w:rPr>
      </w:pPr>
      <w:r w:rsidRPr="007B18CC">
        <w:rPr>
          <w:rFonts w:ascii="Arial" w:hAnsi="Arial" w:cs="Arial"/>
          <w:szCs w:val="22"/>
        </w:rPr>
        <w:t>inform A of A</w:t>
      </w:r>
      <w:r w:rsidRPr="007B18CC">
        <w:rPr>
          <w:rFonts w:ascii="Arial" w:hAnsi="Arial" w:cs="Arial"/>
          <w:szCs w:val="22"/>
          <w:lang w:val="en-US"/>
        </w:rPr>
        <w:t xml:space="preserve">'s right to refer the matter to the </w:t>
      </w:r>
      <w:r w:rsidR="00975C8F">
        <w:rPr>
          <w:rFonts w:ascii="Arial" w:hAnsi="Arial" w:cs="Arial"/>
          <w:szCs w:val="22"/>
          <w:lang w:val="en-US"/>
        </w:rPr>
        <w:t>Appeals Panel</w:t>
      </w:r>
      <w:r w:rsidRPr="007B18CC">
        <w:rPr>
          <w:rFonts w:ascii="Arial" w:hAnsi="Arial" w:cs="Arial"/>
          <w:szCs w:val="22"/>
          <w:lang w:val="en-US"/>
        </w:rPr>
        <w:t xml:space="preserve">. </w:t>
      </w:r>
    </w:p>
    <w:p w14:paraId="3D33DB97" w14:textId="77777777" w:rsidR="00D20D2E" w:rsidRPr="007B18CC" w:rsidRDefault="00D20D2E" w:rsidP="00D20D2E">
      <w:pPr>
        <w:pStyle w:val="Heading6"/>
        <w:rPr>
          <w:rFonts w:ascii="Arial" w:hAnsi="Arial" w:cs="Arial"/>
          <w:sz w:val="22"/>
          <w:szCs w:val="22"/>
        </w:rPr>
      </w:pPr>
      <w:r w:rsidRPr="007B18CC">
        <w:rPr>
          <w:rFonts w:ascii="Arial" w:hAnsi="Arial" w:cs="Arial"/>
          <w:sz w:val="22"/>
          <w:szCs w:val="22"/>
        </w:rPr>
        <w:t>The Regulator may extend the period allowed under the notice for making representations.</w:t>
      </w:r>
    </w:p>
    <w:p w14:paraId="097BFA7D" w14:textId="77777777" w:rsidR="00C65DD2" w:rsidRPr="007B18CC" w:rsidRDefault="00C65DD2" w:rsidP="00AC5223">
      <w:pPr>
        <w:pStyle w:val="Heading6"/>
        <w:rPr>
          <w:rFonts w:ascii="Arial" w:hAnsi="Arial" w:cs="Arial"/>
          <w:sz w:val="22"/>
          <w:szCs w:val="22"/>
          <w:lang w:val="en-US"/>
        </w:rPr>
      </w:pPr>
      <w:bookmarkStart w:id="194" w:name="_Ref416270440"/>
      <w:bookmarkStart w:id="195" w:name="_Ref419364269"/>
      <w:r w:rsidRPr="007B18CC">
        <w:rPr>
          <w:rFonts w:ascii="Arial" w:hAnsi="Arial" w:cs="Arial"/>
          <w:sz w:val="22"/>
          <w:szCs w:val="22"/>
          <w:lang w:val="en-US"/>
        </w:rPr>
        <w:t>If, having considered any representations made by A, the Regulator decides</w:t>
      </w:r>
      <w:bookmarkEnd w:id="194"/>
      <w:r w:rsidRPr="007B18CC">
        <w:rPr>
          <w:rFonts w:ascii="Arial" w:hAnsi="Arial" w:cs="Arial"/>
          <w:sz w:val="22"/>
          <w:szCs w:val="22"/>
          <w:lang w:val="en-US"/>
        </w:rPr>
        <w:t>—</w:t>
      </w:r>
      <w:bookmarkEnd w:id="195"/>
    </w:p>
    <w:p w14:paraId="74453D9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to vary the permission, or impose or vary the requirement, in the way proposed; or</w:t>
      </w:r>
    </w:p>
    <w:p w14:paraId="1F589BD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if the permission has been varied or the requirement imposed or varied, not to rescind the variation of the permission or the imposition or variation of the </w:t>
      </w:r>
      <w:proofErr w:type="gramStart"/>
      <w:r w:rsidRPr="007B18CC">
        <w:rPr>
          <w:rFonts w:ascii="Arial" w:hAnsi="Arial" w:cs="Arial"/>
          <w:szCs w:val="22"/>
          <w:lang w:val="en-US"/>
        </w:rPr>
        <w:t>requirement;</w:t>
      </w:r>
      <w:proofErr w:type="gramEnd"/>
    </w:p>
    <w:p w14:paraId="255EE311" w14:textId="77777777" w:rsidR="00C65DD2" w:rsidRPr="007B18CC" w:rsidRDefault="00C65DD2" w:rsidP="00AC5223">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it must give A written notice.</w:t>
      </w:r>
    </w:p>
    <w:p w14:paraId="4439CEDA" w14:textId="77777777" w:rsidR="00C65DD2" w:rsidRPr="007B18CC" w:rsidRDefault="00C65DD2" w:rsidP="00695829">
      <w:pPr>
        <w:pStyle w:val="Heading6"/>
        <w:rPr>
          <w:rFonts w:ascii="Arial" w:hAnsi="Arial" w:cs="Arial"/>
          <w:sz w:val="22"/>
          <w:szCs w:val="22"/>
          <w:lang w:val="en-US"/>
        </w:rPr>
      </w:pPr>
      <w:bookmarkStart w:id="196" w:name="_Ref416270460"/>
      <w:bookmarkStart w:id="197" w:name="_Ref419364310"/>
      <w:r w:rsidRPr="007B18CC">
        <w:rPr>
          <w:rFonts w:ascii="Arial" w:hAnsi="Arial" w:cs="Arial"/>
          <w:sz w:val="22"/>
          <w:szCs w:val="22"/>
          <w:lang w:val="en-US"/>
        </w:rPr>
        <w:t>If, having considered any representations made by A, the Regulator decides</w:t>
      </w:r>
      <w:bookmarkEnd w:id="196"/>
      <w:r w:rsidR="00695829" w:rsidRPr="007B18CC">
        <w:rPr>
          <w:rFonts w:ascii="Arial" w:hAnsi="Arial" w:cs="Arial"/>
          <w:sz w:val="22"/>
          <w:szCs w:val="22"/>
          <w:lang w:val="en-US"/>
        </w:rPr>
        <w:t>—</w:t>
      </w:r>
      <w:bookmarkEnd w:id="197"/>
    </w:p>
    <w:p w14:paraId="78C16C90" w14:textId="77777777" w:rsidR="00695829" w:rsidRPr="007B18CC" w:rsidRDefault="00695829" w:rsidP="00695829">
      <w:pPr>
        <w:pStyle w:val="Heading7"/>
        <w:rPr>
          <w:rFonts w:ascii="Arial" w:hAnsi="Arial" w:cs="Arial"/>
          <w:szCs w:val="22"/>
        </w:rPr>
      </w:pPr>
      <w:r w:rsidRPr="007B18CC">
        <w:rPr>
          <w:rFonts w:ascii="Arial" w:hAnsi="Arial" w:cs="Arial"/>
          <w:szCs w:val="22"/>
        </w:rPr>
        <w:t xml:space="preserve">not to vary the permission, or impose or vary the requirement, in the way </w:t>
      </w:r>
      <w:proofErr w:type="gramStart"/>
      <w:r w:rsidRPr="007B18CC">
        <w:rPr>
          <w:rFonts w:ascii="Arial" w:hAnsi="Arial" w:cs="Arial"/>
          <w:szCs w:val="22"/>
        </w:rPr>
        <w:t>proposed;</w:t>
      </w:r>
      <w:proofErr w:type="gramEnd"/>
    </w:p>
    <w:p w14:paraId="2F6EDBAE" w14:textId="77777777" w:rsidR="00695829" w:rsidRPr="007B18CC" w:rsidRDefault="00695829" w:rsidP="00695829">
      <w:pPr>
        <w:pStyle w:val="Heading7"/>
        <w:rPr>
          <w:rFonts w:ascii="Arial" w:hAnsi="Arial" w:cs="Arial"/>
          <w:szCs w:val="22"/>
        </w:rPr>
      </w:pPr>
      <w:bookmarkStart w:id="198" w:name="_Ref419364312"/>
      <w:r w:rsidRPr="007B18CC">
        <w:rPr>
          <w:rFonts w:ascii="Arial" w:hAnsi="Arial" w:cs="Arial"/>
          <w:szCs w:val="22"/>
        </w:rPr>
        <w:t>to vary the permission or requirement in a different way, or impose a different requirement; or</w:t>
      </w:r>
      <w:bookmarkEnd w:id="198"/>
    </w:p>
    <w:p w14:paraId="4AEE765B" w14:textId="77777777" w:rsidR="00695829" w:rsidRPr="007B18CC" w:rsidRDefault="00695829" w:rsidP="00695829">
      <w:pPr>
        <w:pStyle w:val="Heading7"/>
        <w:rPr>
          <w:rFonts w:ascii="Arial" w:hAnsi="Arial" w:cs="Arial"/>
          <w:szCs w:val="22"/>
        </w:rPr>
      </w:pPr>
      <w:r w:rsidRPr="007B18CC">
        <w:rPr>
          <w:rFonts w:ascii="Arial" w:hAnsi="Arial" w:cs="Arial"/>
          <w:szCs w:val="22"/>
        </w:rPr>
        <w:t xml:space="preserve">to rescind a variation </w:t>
      </w:r>
      <w:r w:rsidR="00373A24" w:rsidRPr="007B18CC">
        <w:rPr>
          <w:rFonts w:ascii="Arial" w:hAnsi="Arial" w:cs="Arial"/>
          <w:szCs w:val="22"/>
        </w:rPr>
        <w:t xml:space="preserve">or requirement which has </w:t>
      </w:r>
      <w:proofErr w:type="gramStart"/>
      <w:r w:rsidR="00373A24" w:rsidRPr="007B18CC">
        <w:rPr>
          <w:rFonts w:ascii="Arial" w:hAnsi="Arial" w:cs="Arial"/>
          <w:szCs w:val="22"/>
        </w:rPr>
        <w:t>effect;</w:t>
      </w:r>
      <w:proofErr w:type="gramEnd"/>
    </w:p>
    <w:p w14:paraId="393F5A39" w14:textId="77777777" w:rsidR="00695829" w:rsidRPr="007B18CC" w:rsidRDefault="00695829" w:rsidP="00695829">
      <w:pPr>
        <w:pStyle w:val="UK11Block05"/>
        <w:rPr>
          <w:rFonts w:ascii="Arial" w:hAnsi="Arial" w:cs="Arial"/>
          <w:szCs w:val="22"/>
        </w:rPr>
      </w:pPr>
      <w:r w:rsidRPr="007B18CC">
        <w:rPr>
          <w:rFonts w:ascii="Arial" w:hAnsi="Arial" w:cs="Arial"/>
          <w:szCs w:val="22"/>
        </w:rPr>
        <w:t>it must give A written notice.</w:t>
      </w:r>
    </w:p>
    <w:p w14:paraId="4E751C64" w14:textId="77777777" w:rsidR="00695829" w:rsidRPr="007B18CC" w:rsidRDefault="00695829" w:rsidP="00975C8F">
      <w:pPr>
        <w:pStyle w:val="Heading6"/>
        <w:rPr>
          <w:rFonts w:ascii="Arial" w:hAnsi="Arial" w:cs="Arial"/>
          <w:sz w:val="22"/>
          <w:szCs w:val="22"/>
        </w:rPr>
      </w:pPr>
      <w:r w:rsidRPr="007B18CC">
        <w:rPr>
          <w:rFonts w:ascii="Arial" w:hAnsi="Arial" w:cs="Arial"/>
          <w:sz w:val="22"/>
          <w:szCs w:val="22"/>
        </w:rPr>
        <w:lastRenderedPageBreak/>
        <w:t xml:space="preserve">A notice under subsection </w:t>
      </w:r>
      <w:r w:rsidR="004B2533" w:rsidRPr="007B18CC">
        <w:rPr>
          <w:rFonts w:ascii="Arial" w:hAnsi="Arial" w:cs="Arial"/>
          <w:sz w:val="22"/>
          <w:szCs w:val="22"/>
          <w:cs/>
        </w:rPr>
        <w:t>‎</w:t>
      </w:r>
      <w:r w:rsidR="004B2533" w:rsidRPr="007B18CC">
        <w:rPr>
          <w:rFonts w:ascii="Arial" w:hAnsi="Arial" w:cs="Arial"/>
          <w:sz w:val="22"/>
          <w:szCs w:val="22"/>
        </w:rPr>
        <w:t>(7)</w:t>
      </w:r>
      <w:r w:rsidRPr="007B18CC">
        <w:rPr>
          <w:rFonts w:ascii="Arial" w:hAnsi="Arial" w:cs="Arial"/>
          <w:sz w:val="22"/>
          <w:szCs w:val="22"/>
        </w:rPr>
        <w:t xml:space="preserve"> must inform A of A</w:t>
      </w:r>
      <w:r w:rsidRPr="007B18CC">
        <w:rPr>
          <w:rFonts w:ascii="Arial" w:hAnsi="Arial" w:cs="Arial"/>
          <w:sz w:val="22"/>
          <w:szCs w:val="22"/>
          <w:lang w:val="en-US"/>
        </w:rPr>
        <w:t xml:space="preserve">'s right to refer the matter to the </w:t>
      </w:r>
      <w:r w:rsidR="00975C8F">
        <w:rPr>
          <w:rFonts w:ascii="Arial" w:hAnsi="Arial" w:cs="Arial"/>
          <w:sz w:val="22"/>
          <w:szCs w:val="22"/>
          <w:lang w:val="en-US"/>
        </w:rPr>
        <w:t>Appeals Panel</w:t>
      </w:r>
      <w:r w:rsidRPr="007B18CC">
        <w:rPr>
          <w:rFonts w:ascii="Arial" w:hAnsi="Arial" w:cs="Arial"/>
          <w:sz w:val="22"/>
          <w:szCs w:val="22"/>
          <w:lang w:val="en-US"/>
        </w:rPr>
        <w:t>.</w:t>
      </w:r>
    </w:p>
    <w:p w14:paraId="7DCF0071" w14:textId="77777777" w:rsidR="00695829" w:rsidRPr="007B18CC" w:rsidRDefault="00695829" w:rsidP="00695829">
      <w:pPr>
        <w:pStyle w:val="Heading6"/>
        <w:rPr>
          <w:rFonts w:ascii="Arial" w:hAnsi="Arial" w:cs="Arial"/>
          <w:sz w:val="22"/>
          <w:szCs w:val="22"/>
        </w:rPr>
      </w:pPr>
      <w:r w:rsidRPr="007B18CC">
        <w:rPr>
          <w:rFonts w:ascii="Arial" w:hAnsi="Arial" w:cs="Arial"/>
          <w:sz w:val="22"/>
          <w:szCs w:val="22"/>
        </w:rPr>
        <w:t xml:space="preserve">A notice under subsection </w:t>
      </w:r>
      <w:r w:rsidR="004B2533" w:rsidRPr="007B18CC">
        <w:rPr>
          <w:rFonts w:ascii="Arial" w:hAnsi="Arial" w:cs="Arial"/>
          <w:sz w:val="22"/>
          <w:szCs w:val="22"/>
          <w:cs/>
        </w:rPr>
        <w:t>‎</w:t>
      </w:r>
      <w:r w:rsidR="004B2533" w:rsidRPr="007B18CC">
        <w:rPr>
          <w:rFonts w:ascii="Arial" w:hAnsi="Arial" w:cs="Arial"/>
          <w:sz w:val="22"/>
          <w:szCs w:val="22"/>
        </w:rPr>
        <w:t>(</w:t>
      </w:r>
      <w:proofErr w:type="gramStart"/>
      <w:r w:rsidR="004B2533" w:rsidRPr="007B18CC">
        <w:rPr>
          <w:rFonts w:ascii="Arial" w:hAnsi="Arial" w:cs="Arial"/>
          <w:sz w:val="22"/>
          <w:szCs w:val="22"/>
        </w:rPr>
        <w:t>8)</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b)</w:t>
      </w:r>
      <w:r w:rsidRPr="007B18CC">
        <w:rPr>
          <w:rFonts w:ascii="Arial" w:hAnsi="Arial" w:cs="Arial"/>
          <w:sz w:val="22"/>
          <w:szCs w:val="22"/>
        </w:rPr>
        <w:t xml:space="preserve"> must comply with subsection </w:t>
      </w:r>
      <w:r w:rsidR="004B2533" w:rsidRPr="007B18CC">
        <w:rPr>
          <w:rFonts w:ascii="Arial" w:hAnsi="Arial" w:cs="Arial"/>
          <w:sz w:val="22"/>
          <w:szCs w:val="22"/>
          <w:cs/>
        </w:rPr>
        <w:t>‎</w:t>
      </w:r>
      <w:r w:rsidR="004B2533" w:rsidRPr="007B18CC">
        <w:rPr>
          <w:rFonts w:ascii="Arial" w:hAnsi="Arial" w:cs="Arial"/>
          <w:sz w:val="22"/>
          <w:szCs w:val="22"/>
        </w:rPr>
        <w:t>(5)</w:t>
      </w:r>
      <w:r w:rsidRPr="007B18CC">
        <w:rPr>
          <w:rFonts w:ascii="Arial" w:hAnsi="Arial" w:cs="Arial"/>
          <w:sz w:val="22"/>
          <w:szCs w:val="22"/>
        </w:rPr>
        <w:t xml:space="preserve">. </w:t>
      </w:r>
    </w:p>
    <w:p w14:paraId="0950E045" w14:textId="77777777" w:rsidR="00BE71D0" w:rsidRPr="007B18CC" w:rsidRDefault="00BE71D0" w:rsidP="00A6121F">
      <w:pPr>
        <w:pStyle w:val="Heading6"/>
        <w:rPr>
          <w:rFonts w:ascii="Arial" w:hAnsi="Arial" w:cs="Arial"/>
          <w:sz w:val="22"/>
          <w:szCs w:val="22"/>
          <w:lang w:val="en-US"/>
        </w:rPr>
      </w:pPr>
      <w:r w:rsidRPr="007B18CC">
        <w:rPr>
          <w:rFonts w:ascii="Arial" w:hAnsi="Arial" w:cs="Arial"/>
          <w:sz w:val="22"/>
          <w:szCs w:val="22"/>
          <w:lang w:val="en-US"/>
        </w:rPr>
        <w:t xml:space="preserve">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2)</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 whether a matter is open to review is to be determined in accordance with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252</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w:t>
      </w:r>
    </w:p>
    <w:p w14:paraId="7EB87C39" w14:textId="3F5A42AB" w:rsidR="00C65DD2" w:rsidRPr="007B18CC" w:rsidRDefault="00C65DD2" w:rsidP="00A47E29">
      <w:pPr>
        <w:pStyle w:val="Heading1"/>
        <w:rPr>
          <w:rFonts w:ascii="Arial" w:hAnsi="Arial" w:cs="Arial"/>
        </w:rPr>
      </w:pPr>
      <w:bookmarkStart w:id="199" w:name="_Toc414445683"/>
      <w:r w:rsidRPr="007B18CC">
        <w:rPr>
          <w:rFonts w:ascii="Arial" w:hAnsi="Arial" w:cs="Arial"/>
        </w:rPr>
        <w:t xml:space="preserve"> </w:t>
      </w:r>
      <w:bookmarkStart w:id="200" w:name="_Ref415662275"/>
      <w:bookmarkStart w:id="201" w:name="_Ref422754798"/>
      <w:bookmarkStart w:id="202" w:name="_Toc431465102"/>
      <w:bookmarkStart w:id="203" w:name="_Toc153363775"/>
      <w:r w:rsidR="00AD5D49" w:rsidRPr="007B18CC">
        <w:rPr>
          <w:rFonts w:ascii="Arial" w:hAnsi="Arial" w:cs="Arial"/>
        </w:rPr>
        <w:t xml:space="preserve">Part 5 </w:t>
      </w:r>
      <w:r w:rsidRPr="007B18CC">
        <w:rPr>
          <w:rFonts w:ascii="Arial" w:hAnsi="Arial" w:cs="Arial"/>
        </w:rPr>
        <w:t xml:space="preserve">Performance of </w:t>
      </w:r>
      <w:bookmarkEnd w:id="199"/>
      <w:bookmarkEnd w:id="200"/>
      <w:r w:rsidRPr="007B18CC">
        <w:rPr>
          <w:rFonts w:ascii="Arial" w:hAnsi="Arial" w:cs="Arial"/>
        </w:rPr>
        <w:t>Controlled Functions</w:t>
      </w:r>
      <w:bookmarkEnd w:id="201"/>
      <w:r w:rsidR="00126EA3">
        <w:rPr>
          <w:rStyle w:val="FootnoteReference"/>
          <w:rFonts w:ascii="Arial" w:hAnsi="Arial" w:cs="Arial"/>
        </w:rPr>
        <w:footnoteReference w:id="11"/>
      </w:r>
      <w:bookmarkEnd w:id="203"/>
      <w:r w:rsidR="00990CC8" w:rsidRPr="007B18CC">
        <w:rPr>
          <w:rFonts w:ascii="Arial" w:hAnsi="Arial" w:cs="Arial"/>
        </w:rPr>
        <w:t xml:space="preserve"> </w:t>
      </w:r>
      <w:bookmarkEnd w:id="202"/>
    </w:p>
    <w:p w14:paraId="068289A7" w14:textId="77777777" w:rsidR="00C65DD2" w:rsidRPr="007B18CC" w:rsidRDefault="00C65DD2" w:rsidP="001D2393">
      <w:pPr>
        <w:pStyle w:val="UK12Block"/>
        <w:keepNext/>
        <w:jc w:val="center"/>
        <w:rPr>
          <w:rFonts w:ascii="Arial" w:hAnsi="Arial" w:cs="Arial"/>
          <w:sz w:val="22"/>
          <w:szCs w:val="22"/>
        </w:rPr>
      </w:pPr>
      <w:r w:rsidRPr="007B18CC">
        <w:rPr>
          <w:rFonts w:ascii="Arial" w:hAnsi="Arial" w:cs="Arial"/>
          <w:b/>
          <w:bCs/>
          <w:i/>
          <w:iCs/>
          <w:sz w:val="22"/>
          <w:szCs w:val="22"/>
        </w:rPr>
        <w:t>Approval</w:t>
      </w:r>
    </w:p>
    <w:p w14:paraId="58E7715B" w14:textId="691396F2"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04" w:name="_Ref412501064"/>
      <w:bookmarkStart w:id="205" w:name="_Ref415152101"/>
      <w:r w:rsidRPr="007B18CC">
        <w:rPr>
          <w:rFonts w:ascii="Arial" w:hAnsi="Arial" w:cs="Arial"/>
          <w:sz w:val="22"/>
          <w:szCs w:val="22"/>
          <w:lang w:val="en-US"/>
        </w:rPr>
        <w:t xml:space="preserve">Approval </w:t>
      </w:r>
      <w:r w:rsidR="00A6121F" w:rsidRPr="007B18CC">
        <w:rPr>
          <w:rFonts w:ascii="Arial" w:hAnsi="Arial" w:cs="Arial"/>
          <w:sz w:val="22"/>
          <w:szCs w:val="22"/>
          <w:lang w:val="en-US"/>
        </w:rPr>
        <w:t>to perform</w:t>
      </w:r>
      <w:r w:rsidRPr="007B18CC">
        <w:rPr>
          <w:rFonts w:ascii="Arial" w:hAnsi="Arial" w:cs="Arial"/>
          <w:sz w:val="22"/>
          <w:szCs w:val="22"/>
          <w:lang w:val="en-US"/>
        </w:rPr>
        <w:t xml:space="preserve"> </w:t>
      </w:r>
      <w:bookmarkEnd w:id="204"/>
      <w:r w:rsidRPr="007B18CC">
        <w:rPr>
          <w:rFonts w:ascii="Arial" w:hAnsi="Arial" w:cs="Arial"/>
          <w:sz w:val="22"/>
          <w:szCs w:val="22"/>
          <w:lang w:val="en-US"/>
        </w:rPr>
        <w:t>Controlled Functions</w:t>
      </w:r>
      <w:bookmarkEnd w:id="205"/>
      <w:r w:rsidR="00664A05" w:rsidRPr="00664A05">
        <w:rPr>
          <w:rStyle w:val="FootnoteReference"/>
          <w:rFonts w:ascii="Arial" w:hAnsi="Arial" w:cs="Arial"/>
          <w:b w:val="0"/>
          <w:bCs w:val="0"/>
          <w:sz w:val="22"/>
          <w:szCs w:val="22"/>
          <w:lang w:val="en-US"/>
        </w:rPr>
        <w:footnoteReference w:id="12"/>
      </w:r>
      <w:r w:rsidR="00990CC8" w:rsidRPr="007B18CC">
        <w:rPr>
          <w:rFonts w:ascii="Arial" w:hAnsi="Arial" w:cs="Arial"/>
          <w:sz w:val="22"/>
          <w:szCs w:val="22"/>
          <w:lang w:val="en-US"/>
        </w:rPr>
        <w:t xml:space="preserve"> </w:t>
      </w:r>
    </w:p>
    <w:p w14:paraId="41F497E9" w14:textId="77777777" w:rsidR="00C65DD2" w:rsidRPr="007B18CC" w:rsidRDefault="00C65DD2" w:rsidP="00CD301D">
      <w:pPr>
        <w:pStyle w:val="Heading6"/>
        <w:rPr>
          <w:rFonts w:ascii="Arial" w:hAnsi="Arial" w:cs="Arial"/>
          <w:sz w:val="22"/>
          <w:szCs w:val="22"/>
        </w:rPr>
      </w:pPr>
      <w:bookmarkStart w:id="206" w:name="_Ref412506412"/>
      <w:r w:rsidRPr="007B18CC">
        <w:rPr>
          <w:rFonts w:ascii="Arial" w:hAnsi="Arial" w:cs="Arial"/>
          <w:sz w:val="22"/>
          <w:szCs w:val="22"/>
        </w:rPr>
        <w:t>An Authorised Person ("A") must take reasonable care to ensure that no person performs a Controlle</w:t>
      </w:r>
      <w:r w:rsidR="00990CC8" w:rsidRPr="007B18CC">
        <w:rPr>
          <w:rFonts w:ascii="Arial" w:hAnsi="Arial" w:cs="Arial"/>
          <w:sz w:val="22"/>
          <w:szCs w:val="22"/>
        </w:rPr>
        <w:t xml:space="preserve">d Function in the business of A that is specified in the Rules as a Controlled Function requiring the Regulator’s approval, </w:t>
      </w:r>
      <w:r w:rsidRPr="007B18CC">
        <w:rPr>
          <w:rFonts w:ascii="Arial" w:hAnsi="Arial" w:cs="Arial"/>
          <w:sz w:val="22"/>
          <w:szCs w:val="22"/>
        </w:rPr>
        <w:t xml:space="preserve">unless that person is </w:t>
      </w:r>
      <w:r w:rsidR="00695829" w:rsidRPr="007B18CC">
        <w:rPr>
          <w:rFonts w:ascii="Arial" w:hAnsi="Arial" w:cs="Arial"/>
          <w:sz w:val="22"/>
          <w:szCs w:val="22"/>
        </w:rPr>
        <w:t xml:space="preserve">an Approved Person </w:t>
      </w:r>
      <w:r w:rsidRPr="007B18CC">
        <w:rPr>
          <w:rFonts w:ascii="Arial" w:hAnsi="Arial" w:cs="Arial"/>
          <w:sz w:val="22"/>
          <w:szCs w:val="22"/>
        </w:rPr>
        <w:t>acting in accordance with an Approval given by the Regulator under this Part in relation to that function.</w:t>
      </w:r>
      <w:bookmarkStart w:id="207" w:name="_Ref412501084"/>
      <w:bookmarkEnd w:id="206"/>
      <w:r w:rsidRPr="007B18CC">
        <w:rPr>
          <w:rFonts w:ascii="Arial" w:hAnsi="Arial" w:cs="Arial"/>
          <w:sz w:val="22"/>
          <w:szCs w:val="22"/>
        </w:rPr>
        <w:t xml:space="preserve"> </w:t>
      </w:r>
    </w:p>
    <w:p w14:paraId="05003303" w14:textId="7946BAB2" w:rsidR="00990CC8" w:rsidRPr="00FD1C3C" w:rsidRDefault="00C65DD2" w:rsidP="00FD1C3C">
      <w:pPr>
        <w:pStyle w:val="Heading6"/>
        <w:rPr>
          <w:rFonts w:ascii="Arial" w:hAnsi="Arial" w:cs="Arial"/>
          <w:sz w:val="22"/>
          <w:szCs w:val="22"/>
        </w:rPr>
      </w:pPr>
      <w:r w:rsidRPr="007B18CC">
        <w:rPr>
          <w:rFonts w:ascii="Arial" w:hAnsi="Arial" w:cs="Arial"/>
          <w:sz w:val="22"/>
          <w:szCs w:val="22"/>
        </w:rPr>
        <w:t>A person ("P") must not perform a Controlled Function in the business of an Authorised Person</w:t>
      </w:r>
      <w:r w:rsidR="00990CC8" w:rsidRPr="007B18CC">
        <w:rPr>
          <w:rFonts w:ascii="Arial" w:hAnsi="Arial" w:cs="Arial"/>
          <w:sz w:val="22"/>
          <w:szCs w:val="22"/>
        </w:rPr>
        <w:t xml:space="preserve"> that is specified in the Rules as a Controlled Function requiring the Regulator’s approval,</w:t>
      </w:r>
      <w:r w:rsidRPr="007B18CC">
        <w:rPr>
          <w:rFonts w:ascii="Arial" w:hAnsi="Arial" w:cs="Arial"/>
          <w:sz w:val="22"/>
          <w:szCs w:val="22"/>
        </w:rPr>
        <w:t xml:space="preserve"> unless P is </w:t>
      </w:r>
      <w:r w:rsidR="00695829" w:rsidRPr="007B18CC">
        <w:rPr>
          <w:rFonts w:ascii="Arial" w:hAnsi="Arial" w:cs="Arial"/>
          <w:sz w:val="22"/>
          <w:szCs w:val="22"/>
        </w:rPr>
        <w:t xml:space="preserve">an Approved Person </w:t>
      </w:r>
      <w:r w:rsidRPr="007B18CC">
        <w:rPr>
          <w:rFonts w:ascii="Arial" w:hAnsi="Arial" w:cs="Arial"/>
          <w:sz w:val="22"/>
          <w:szCs w:val="22"/>
        </w:rPr>
        <w:t xml:space="preserve">acting in accordance with an Approval given by the Regulator under this Part in relation to that function. </w:t>
      </w:r>
      <w:r w:rsidR="00990CC8" w:rsidRPr="00FD1C3C">
        <w:rPr>
          <w:rFonts w:ascii="Arial" w:hAnsi="Arial" w:cs="Arial"/>
          <w:sz w:val="22"/>
          <w:szCs w:val="22"/>
        </w:rPr>
        <w:t xml:space="preserve"> </w:t>
      </w:r>
    </w:p>
    <w:p w14:paraId="73B1BF78"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08" w:name="_Ref412501601"/>
      <w:bookmarkStart w:id="209" w:name="_Ref418721875"/>
      <w:bookmarkEnd w:id="207"/>
      <w:r w:rsidRPr="007B18CC">
        <w:rPr>
          <w:rFonts w:ascii="Arial" w:hAnsi="Arial" w:cs="Arial"/>
          <w:sz w:val="22"/>
          <w:szCs w:val="22"/>
          <w:lang w:val="en-US"/>
        </w:rPr>
        <w:t xml:space="preserve">Applications for </w:t>
      </w:r>
      <w:bookmarkEnd w:id="208"/>
      <w:r w:rsidRPr="007B18CC">
        <w:rPr>
          <w:rFonts w:ascii="Arial" w:hAnsi="Arial" w:cs="Arial"/>
          <w:sz w:val="22"/>
          <w:szCs w:val="22"/>
          <w:lang w:val="en-US"/>
        </w:rPr>
        <w:t>Approval</w:t>
      </w:r>
      <w:bookmarkEnd w:id="209"/>
      <w:r w:rsidRPr="007B18CC">
        <w:rPr>
          <w:rFonts w:ascii="Arial" w:hAnsi="Arial" w:cs="Arial"/>
          <w:sz w:val="22"/>
          <w:szCs w:val="22"/>
          <w:lang w:val="en-US"/>
        </w:rPr>
        <w:t xml:space="preserve"> </w:t>
      </w:r>
    </w:p>
    <w:p w14:paraId="050B6671" w14:textId="77777777" w:rsidR="00FF52B8" w:rsidRPr="007B18CC" w:rsidRDefault="00FF52B8" w:rsidP="00CB107D">
      <w:pPr>
        <w:pStyle w:val="Heading6"/>
        <w:rPr>
          <w:rFonts w:ascii="Arial" w:hAnsi="Arial" w:cs="Arial"/>
          <w:sz w:val="22"/>
          <w:szCs w:val="22"/>
          <w:lang w:val="en-US"/>
        </w:rPr>
      </w:pPr>
      <w:r w:rsidRPr="007B18CC">
        <w:rPr>
          <w:rFonts w:ascii="Arial" w:hAnsi="Arial" w:cs="Arial"/>
          <w:sz w:val="22"/>
          <w:szCs w:val="22"/>
          <w:lang w:val="en-US"/>
        </w:rPr>
        <w:t>An Application for</w:t>
      </w:r>
      <w:r w:rsidR="00EE48DF" w:rsidRPr="007B18CC">
        <w:rPr>
          <w:rFonts w:ascii="Arial" w:hAnsi="Arial" w:cs="Arial"/>
          <w:sz w:val="22"/>
          <w:szCs w:val="22"/>
          <w:lang w:val="en-US"/>
        </w:rPr>
        <w:t xml:space="preserve"> </w:t>
      </w:r>
      <w:r w:rsidRPr="007B18CC">
        <w:rPr>
          <w:rFonts w:ascii="Arial" w:hAnsi="Arial" w:cs="Arial"/>
          <w:sz w:val="22"/>
          <w:szCs w:val="22"/>
          <w:lang w:val="en-US"/>
        </w:rPr>
        <w:t xml:space="preserve">Approval </w:t>
      </w:r>
      <w:r w:rsidR="00DE5C56" w:rsidRPr="007B18CC">
        <w:rPr>
          <w:rFonts w:ascii="Arial" w:hAnsi="Arial" w:cs="Arial"/>
          <w:sz w:val="22"/>
          <w:szCs w:val="22"/>
          <w:lang w:val="en-US"/>
        </w:rPr>
        <w:t>to perform a Controlled Function in the business of an Authorised Person</w:t>
      </w:r>
      <w:r w:rsidRPr="007B18CC">
        <w:rPr>
          <w:rFonts w:ascii="Arial" w:hAnsi="Arial" w:cs="Arial"/>
          <w:sz w:val="22"/>
          <w:szCs w:val="22"/>
          <w:lang w:val="en-US"/>
        </w:rPr>
        <w:t xml:space="preserve"> may be made by the Authorised Person.</w:t>
      </w:r>
    </w:p>
    <w:p w14:paraId="2165BCAB" w14:textId="77777777" w:rsidR="00C65DD2" w:rsidRPr="007B18CC" w:rsidRDefault="00B70330" w:rsidP="00D2088F">
      <w:pPr>
        <w:pStyle w:val="Heading6"/>
        <w:rPr>
          <w:rFonts w:ascii="Arial" w:hAnsi="Arial" w:cs="Arial"/>
          <w:sz w:val="22"/>
          <w:szCs w:val="22"/>
          <w:lang w:val="en-US"/>
        </w:rPr>
      </w:pPr>
      <w:r w:rsidRPr="007B18CC">
        <w:rPr>
          <w:rFonts w:ascii="Arial" w:hAnsi="Arial" w:cs="Arial"/>
          <w:sz w:val="22"/>
          <w:szCs w:val="22"/>
          <w:lang w:val="en-US"/>
        </w:rPr>
        <w:t xml:space="preserve">Such </w:t>
      </w:r>
      <w:r w:rsidR="00C65DD2" w:rsidRPr="007B18CC">
        <w:rPr>
          <w:rFonts w:ascii="Arial" w:hAnsi="Arial" w:cs="Arial"/>
          <w:sz w:val="22"/>
          <w:szCs w:val="22"/>
          <w:lang w:val="en-US"/>
        </w:rPr>
        <w:t xml:space="preserve">Application may be made by </w:t>
      </w:r>
      <w:r w:rsidR="00DE5C56" w:rsidRPr="007B18CC">
        <w:rPr>
          <w:rFonts w:ascii="Arial" w:hAnsi="Arial" w:cs="Arial"/>
          <w:sz w:val="22"/>
          <w:szCs w:val="22"/>
          <w:lang w:val="en-US"/>
        </w:rPr>
        <w:t xml:space="preserve">a person </w:t>
      </w:r>
      <w:r w:rsidR="00C65DD2" w:rsidRPr="007B18CC">
        <w:rPr>
          <w:rFonts w:ascii="Arial" w:hAnsi="Arial" w:cs="Arial"/>
          <w:sz w:val="22"/>
          <w:szCs w:val="22"/>
          <w:lang w:val="en-US"/>
        </w:rPr>
        <w:t xml:space="preserve">who has applied for a Financial Services Permission and will </w:t>
      </w:r>
      <w:r w:rsidR="00DE5C56" w:rsidRPr="007B18CC">
        <w:rPr>
          <w:rFonts w:ascii="Arial" w:hAnsi="Arial" w:cs="Arial"/>
          <w:sz w:val="22"/>
          <w:szCs w:val="22"/>
          <w:lang w:val="en-US"/>
        </w:rPr>
        <w:t xml:space="preserve">become an </w:t>
      </w:r>
      <w:r w:rsidR="00C65DD2" w:rsidRPr="007B18CC">
        <w:rPr>
          <w:rFonts w:ascii="Arial" w:hAnsi="Arial" w:cs="Arial"/>
          <w:sz w:val="22"/>
          <w:szCs w:val="22"/>
          <w:lang w:val="en-US"/>
        </w:rPr>
        <w:t xml:space="preserve">Authorised Person if a Financial Services Permission is </w:t>
      </w:r>
      <w:r w:rsidR="00207A8C" w:rsidRPr="007B18CC">
        <w:rPr>
          <w:rFonts w:ascii="Arial" w:hAnsi="Arial" w:cs="Arial"/>
          <w:sz w:val="22"/>
          <w:szCs w:val="22"/>
          <w:lang w:val="en-US"/>
        </w:rPr>
        <w:t>granted</w:t>
      </w:r>
      <w:r w:rsidR="00C65DD2" w:rsidRPr="007B18CC">
        <w:rPr>
          <w:rFonts w:ascii="Arial" w:hAnsi="Arial" w:cs="Arial"/>
          <w:sz w:val="22"/>
          <w:szCs w:val="22"/>
          <w:lang w:val="en-US"/>
        </w:rPr>
        <w:t>.</w:t>
      </w:r>
    </w:p>
    <w:p w14:paraId="5703A7C3" w14:textId="77777777" w:rsidR="00C65DD2" w:rsidRPr="007B18CC" w:rsidRDefault="00C65DD2" w:rsidP="00AC5223">
      <w:pPr>
        <w:pStyle w:val="Heading6"/>
        <w:rPr>
          <w:rFonts w:ascii="Arial" w:hAnsi="Arial" w:cs="Arial"/>
          <w:sz w:val="22"/>
          <w:szCs w:val="22"/>
          <w:lang w:val="en-US"/>
        </w:rPr>
      </w:pPr>
      <w:bookmarkStart w:id="210" w:name="_Ref415666438"/>
      <w:bookmarkStart w:id="211" w:name="_Ref417565607"/>
      <w:r w:rsidRPr="007B18CC">
        <w:rPr>
          <w:rFonts w:ascii="Arial" w:hAnsi="Arial" w:cs="Arial"/>
          <w:sz w:val="22"/>
          <w:szCs w:val="22"/>
          <w:lang w:val="en-US"/>
        </w:rPr>
        <w:t>The Application must</w:t>
      </w:r>
      <w:bookmarkEnd w:id="210"/>
      <w:r w:rsidRPr="007B18CC">
        <w:rPr>
          <w:rFonts w:ascii="Arial" w:hAnsi="Arial" w:cs="Arial"/>
          <w:sz w:val="22"/>
          <w:szCs w:val="22"/>
          <w:lang w:val="en-US"/>
        </w:rPr>
        <w:t>—</w:t>
      </w:r>
      <w:bookmarkEnd w:id="211"/>
    </w:p>
    <w:p w14:paraId="4247D428" w14:textId="77777777" w:rsidR="00C65DD2" w:rsidRPr="007B18CC" w:rsidRDefault="00C65DD2" w:rsidP="002F6735">
      <w:pPr>
        <w:numPr>
          <w:ilvl w:val="6"/>
          <w:numId w:val="29"/>
        </w:numPr>
        <w:tabs>
          <w:tab w:val="num" w:pos="720"/>
        </w:tabs>
        <w:spacing w:after="240" w:line="246" w:lineRule="atLeast"/>
        <w:ind w:left="1276" w:hanging="567"/>
        <w:jc w:val="both"/>
        <w:outlineLvl w:val="6"/>
        <w:rPr>
          <w:rFonts w:ascii="Arial" w:eastAsiaTheme="majorEastAsia" w:hAnsi="Arial" w:cs="Arial"/>
          <w:iCs/>
          <w:sz w:val="22"/>
          <w:szCs w:val="22"/>
        </w:rPr>
      </w:pPr>
      <w:bookmarkStart w:id="212" w:name="_Ref415666440"/>
      <w:r w:rsidRPr="007B18CC">
        <w:rPr>
          <w:rFonts w:ascii="Arial" w:eastAsiaTheme="majorEastAsia" w:hAnsi="Arial" w:cs="Arial"/>
          <w:iCs/>
          <w:sz w:val="22"/>
          <w:szCs w:val="22"/>
        </w:rPr>
        <w:t xml:space="preserve">comply with any applicable Rules made by the </w:t>
      </w:r>
      <w:proofErr w:type="gramStart"/>
      <w:r w:rsidRPr="007B18CC">
        <w:rPr>
          <w:rFonts w:ascii="Arial" w:eastAsiaTheme="majorEastAsia" w:hAnsi="Arial" w:cs="Arial"/>
          <w:iCs/>
          <w:sz w:val="22"/>
          <w:szCs w:val="22"/>
        </w:rPr>
        <w:t>Regulator;</w:t>
      </w:r>
      <w:bookmarkEnd w:id="212"/>
      <w:proofErr w:type="gramEnd"/>
    </w:p>
    <w:p w14:paraId="58A2E715" w14:textId="77777777" w:rsidR="00C65DD2" w:rsidRPr="007B18CC" w:rsidRDefault="00C65DD2" w:rsidP="00764DF5">
      <w:pPr>
        <w:numPr>
          <w:ilvl w:val="6"/>
          <w:numId w:val="29"/>
        </w:numPr>
        <w:tabs>
          <w:tab w:val="num" w:pos="720"/>
        </w:tabs>
        <w:spacing w:after="240" w:line="246" w:lineRule="atLeast"/>
        <w:ind w:left="1276" w:hanging="567"/>
        <w:jc w:val="both"/>
        <w:outlineLvl w:val="6"/>
        <w:rPr>
          <w:rFonts w:ascii="Arial" w:eastAsiaTheme="majorEastAsia" w:hAnsi="Arial" w:cs="Arial"/>
          <w:iCs/>
          <w:sz w:val="22"/>
          <w:szCs w:val="22"/>
        </w:rPr>
      </w:pPr>
      <w:r w:rsidRPr="007B18CC">
        <w:rPr>
          <w:rFonts w:ascii="Arial" w:eastAsiaTheme="majorEastAsia" w:hAnsi="Arial" w:cs="Arial"/>
          <w:iCs/>
          <w:sz w:val="22"/>
          <w:szCs w:val="22"/>
        </w:rPr>
        <w:t xml:space="preserve">contain, or be accompanied by, such other information as the Regulator may reasonably require; and </w:t>
      </w:r>
    </w:p>
    <w:p w14:paraId="7C8807B0" w14:textId="77777777" w:rsidR="00C65DD2" w:rsidRPr="007B18CC" w:rsidRDefault="00C65DD2" w:rsidP="00FC5FF7">
      <w:pPr>
        <w:numPr>
          <w:ilvl w:val="6"/>
          <w:numId w:val="29"/>
        </w:numPr>
        <w:tabs>
          <w:tab w:val="num" w:pos="720"/>
        </w:tabs>
        <w:spacing w:after="240" w:line="246" w:lineRule="atLeast"/>
        <w:ind w:left="1276" w:hanging="567"/>
        <w:jc w:val="both"/>
        <w:outlineLvl w:val="6"/>
        <w:rPr>
          <w:rFonts w:ascii="Arial" w:eastAsiaTheme="majorEastAsia" w:hAnsi="Arial" w:cs="Arial"/>
          <w:iCs/>
          <w:sz w:val="22"/>
          <w:szCs w:val="22"/>
        </w:rPr>
      </w:pPr>
      <w:r w:rsidRPr="007B18CC">
        <w:rPr>
          <w:rFonts w:ascii="Arial" w:hAnsi="Arial" w:cs="Arial"/>
          <w:sz w:val="22"/>
          <w:szCs w:val="22"/>
        </w:rPr>
        <w:t>be made in such manner as the Regulator may direct.</w:t>
      </w:r>
    </w:p>
    <w:p w14:paraId="099BDCD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At any time after the Application is received and before it is determined, the Regulator may require the Applicant to provide it with such further information as it reasonably considers necessary to enable it to determine the Application.</w:t>
      </w:r>
    </w:p>
    <w:p w14:paraId="3B738E74" w14:textId="77777777" w:rsidR="00C65DD2" w:rsidRPr="007B18CC" w:rsidRDefault="00C65DD2" w:rsidP="00AC5223">
      <w:pPr>
        <w:pStyle w:val="Heading6"/>
        <w:rPr>
          <w:rFonts w:ascii="Arial" w:hAnsi="Arial" w:cs="Arial"/>
          <w:sz w:val="22"/>
          <w:szCs w:val="22"/>
          <w:lang w:val="en-US"/>
        </w:rPr>
      </w:pPr>
      <w:bookmarkStart w:id="213" w:name="_Ref414639811"/>
      <w:r w:rsidRPr="007B18CC">
        <w:rPr>
          <w:rFonts w:ascii="Arial" w:hAnsi="Arial" w:cs="Arial"/>
          <w:sz w:val="22"/>
          <w:szCs w:val="22"/>
          <w:lang w:val="en-US"/>
        </w:rPr>
        <w:t>Different directions may be given, and different requirements imposed by the Regulator, in relation to different Applications or categories of Application.</w:t>
      </w:r>
      <w:bookmarkEnd w:id="213"/>
    </w:p>
    <w:p w14:paraId="5B2CBF05" w14:textId="77777777" w:rsidR="00C65DD2" w:rsidRPr="007B18CC" w:rsidRDefault="00C65DD2" w:rsidP="003D52A0">
      <w:pPr>
        <w:pStyle w:val="Heading6"/>
        <w:rPr>
          <w:rFonts w:ascii="Arial" w:hAnsi="Arial" w:cs="Arial"/>
          <w:sz w:val="22"/>
          <w:szCs w:val="22"/>
          <w:lang w:val="en-US"/>
        </w:rPr>
      </w:pPr>
      <w:bookmarkStart w:id="214" w:name="_Ref417565615"/>
      <w:r w:rsidRPr="007B18CC">
        <w:rPr>
          <w:rFonts w:ascii="Arial" w:hAnsi="Arial" w:cs="Arial"/>
          <w:sz w:val="22"/>
          <w:szCs w:val="22"/>
          <w:lang w:val="en-US"/>
        </w:rPr>
        <w:lastRenderedPageBreak/>
        <w:t>If the Regulator decides to grant an Application made under this section, it must give written notice of its decision to each of the Interested Parties.</w:t>
      </w:r>
      <w:bookmarkEnd w:id="214"/>
    </w:p>
    <w:p w14:paraId="5EA91C93" w14:textId="77777777" w:rsidR="00695829" w:rsidRPr="007B18CC" w:rsidRDefault="00695829" w:rsidP="003D52A0">
      <w:pPr>
        <w:pStyle w:val="Heading6"/>
        <w:rPr>
          <w:rFonts w:ascii="Arial" w:hAnsi="Arial" w:cs="Arial"/>
          <w:sz w:val="22"/>
          <w:szCs w:val="22"/>
          <w:lang w:val="en-US"/>
        </w:rPr>
      </w:pPr>
      <w:bookmarkStart w:id="215" w:name="_Ref419476115"/>
      <w:r w:rsidRPr="007B18CC">
        <w:rPr>
          <w:rFonts w:ascii="Arial" w:hAnsi="Arial" w:cs="Arial"/>
          <w:sz w:val="22"/>
          <w:szCs w:val="22"/>
          <w:lang w:val="en-US"/>
        </w:rPr>
        <w:t>The Regulator may require an Applicant to provide information which the Applicant is required to provide to it under this section in such form, or to verify it in such a way, as the Regulator may direct.</w:t>
      </w:r>
      <w:bookmarkEnd w:id="215"/>
      <w:r w:rsidRPr="007B18CC">
        <w:rPr>
          <w:rFonts w:ascii="Arial" w:hAnsi="Arial" w:cs="Arial"/>
          <w:sz w:val="22"/>
          <w:szCs w:val="22"/>
          <w:lang w:val="en-US"/>
        </w:rPr>
        <w:t xml:space="preserve"> </w:t>
      </w:r>
    </w:p>
    <w:p w14:paraId="18BA139D"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16" w:name="_Ref415649757"/>
      <w:bookmarkStart w:id="217" w:name="_Ref418589208"/>
      <w:bookmarkStart w:id="218" w:name="_Ref412758134"/>
      <w:r w:rsidRPr="007B18CC">
        <w:rPr>
          <w:rFonts w:ascii="Arial" w:hAnsi="Arial" w:cs="Arial"/>
          <w:sz w:val="22"/>
          <w:szCs w:val="22"/>
          <w:lang w:val="en-US"/>
        </w:rPr>
        <w:t xml:space="preserve">Determination of </w:t>
      </w:r>
      <w:bookmarkEnd w:id="216"/>
      <w:r w:rsidRPr="007B18CC">
        <w:rPr>
          <w:rFonts w:ascii="Arial" w:hAnsi="Arial" w:cs="Arial"/>
          <w:sz w:val="22"/>
          <w:szCs w:val="22"/>
          <w:lang w:val="en-US"/>
        </w:rPr>
        <w:t>Application to carry out Controlled Functions</w:t>
      </w:r>
      <w:bookmarkEnd w:id="217"/>
    </w:p>
    <w:bookmarkEnd w:id="218"/>
    <w:p w14:paraId="358F2A34" w14:textId="77777777" w:rsidR="00C65DD2" w:rsidRPr="007B18CC" w:rsidRDefault="00C65DD2" w:rsidP="0072184D">
      <w:pPr>
        <w:pStyle w:val="Heading6"/>
        <w:rPr>
          <w:rFonts w:ascii="Arial" w:hAnsi="Arial" w:cs="Arial"/>
          <w:sz w:val="22"/>
          <w:szCs w:val="22"/>
          <w:lang w:val="en-US"/>
        </w:rPr>
      </w:pPr>
      <w:r w:rsidRPr="007B18CC">
        <w:rPr>
          <w:rFonts w:ascii="Arial" w:hAnsi="Arial" w:cs="Arial"/>
          <w:sz w:val="22"/>
          <w:szCs w:val="22"/>
          <w:lang w:val="en-US"/>
        </w:rPr>
        <w:t xml:space="preserve">The Regulator may grant the Application only if it is satisfied that the person in respect of whom the Application is made is a fit and proper person to perform the </w:t>
      </w:r>
      <w:r w:rsidR="0072184D" w:rsidRPr="007B18CC">
        <w:rPr>
          <w:rFonts w:ascii="Arial" w:hAnsi="Arial" w:cs="Arial"/>
          <w:sz w:val="22"/>
          <w:szCs w:val="22"/>
          <w:lang w:val="en-US"/>
        </w:rPr>
        <w:t>Controlled F</w:t>
      </w:r>
      <w:r w:rsidRPr="007B18CC">
        <w:rPr>
          <w:rFonts w:ascii="Arial" w:hAnsi="Arial" w:cs="Arial"/>
          <w:sz w:val="22"/>
          <w:szCs w:val="22"/>
          <w:lang w:val="en-US"/>
        </w:rPr>
        <w:t>unction to which the Application relates.</w:t>
      </w:r>
    </w:p>
    <w:p w14:paraId="5052E142" w14:textId="77777777" w:rsidR="00C65DD2" w:rsidRPr="007B18CC" w:rsidRDefault="00C65DD2" w:rsidP="00AC5223">
      <w:pPr>
        <w:pStyle w:val="Heading6"/>
        <w:rPr>
          <w:rFonts w:ascii="Arial" w:hAnsi="Arial" w:cs="Arial"/>
          <w:sz w:val="22"/>
          <w:szCs w:val="22"/>
          <w:lang w:val="en-US"/>
        </w:rPr>
      </w:pPr>
      <w:bookmarkStart w:id="219" w:name="_Ref418715351"/>
      <w:r w:rsidRPr="007B18CC">
        <w:rPr>
          <w:rFonts w:ascii="Arial" w:hAnsi="Arial" w:cs="Arial"/>
          <w:sz w:val="22"/>
          <w:szCs w:val="22"/>
          <w:lang w:val="en-US"/>
        </w:rPr>
        <w:t>The Regulator may in particular—</w:t>
      </w:r>
      <w:bookmarkEnd w:id="219"/>
    </w:p>
    <w:p w14:paraId="16988F0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grant the Application subject to any conditions that the Regulator considers appropriate; and</w:t>
      </w:r>
    </w:p>
    <w:p w14:paraId="75B492A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grant the Application so as to give Approval only for a limited </w:t>
      </w:r>
      <w:proofErr w:type="gramStart"/>
      <w:r w:rsidRPr="007B18CC">
        <w:rPr>
          <w:rFonts w:ascii="Arial" w:hAnsi="Arial" w:cs="Arial"/>
          <w:szCs w:val="22"/>
          <w:lang w:val="en-US"/>
        </w:rPr>
        <w:t>period;</w:t>
      </w:r>
      <w:proofErr w:type="gramEnd"/>
    </w:p>
    <w:p w14:paraId="2B6BF674" w14:textId="77777777" w:rsidR="00C65DD2" w:rsidRPr="007B18CC" w:rsidRDefault="00C65DD2" w:rsidP="00F60687">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 xml:space="preserve">if it appears to the Regulator that it is desirable to do so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w:t>
      </w:r>
      <w:r w:rsidR="00F60687" w:rsidRPr="007B18CC">
        <w:rPr>
          <w:rFonts w:ascii="Arial" w:hAnsi="Arial" w:cs="Arial"/>
          <w:sz w:val="22"/>
          <w:szCs w:val="22"/>
          <w:lang w:val="en-US"/>
        </w:rPr>
        <w:t>further</w:t>
      </w:r>
      <w:r w:rsidRPr="007B18CC">
        <w:rPr>
          <w:rFonts w:ascii="Arial" w:hAnsi="Arial" w:cs="Arial"/>
          <w:sz w:val="22"/>
          <w:szCs w:val="22"/>
          <w:lang w:val="en-US"/>
        </w:rPr>
        <w:t xml:space="preserve"> one or more of its objectives.</w:t>
      </w:r>
    </w:p>
    <w:p w14:paraId="67DA8080" w14:textId="77777777" w:rsidR="00C65DD2" w:rsidRPr="007B18CC" w:rsidRDefault="00C65DD2" w:rsidP="00602B7D">
      <w:pPr>
        <w:pStyle w:val="Heading6"/>
        <w:rPr>
          <w:rFonts w:ascii="Arial" w:hAnsi="Arial" w:cs="Arial"/>
          <w:sz w:val="22"/>
          <w:szCs w:val="22"/>
          <w:lang w:val="en-US"/>
        </w:rPr>
      </w:pPr>
      <w:bookmarkStart w:id="220" w:name="_Ref415649769"/>
      <w:r w:rsidRPr="007B18CC">
        <w:rPr>
          <w:rFonts w:ascii="Arial" w:hAnsi="Arial" w:cs="Arial"/>
          <w:sz w:val="22"/>
          <w:szCs w:val="22"/>
          <w:lang w:val="en-US"/>
        </w:rPr>
        <w:t>A person who makes an Application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44</w:t>
      </w:r>
      <w:r w:rsidRPr="007B18CC">
        <w:rPr>
          <w:rFonts w:ascii="Arial" w:hAnsi="Arial" w:cs="Arial"/>
          <w:sz w:val="22"/>
          <w:szCs w:val="22"/>
          <w:lang w:val="en-US"/>
        </w:rPr>
        <w:t xml:space="preserve"> may withdraw his Application by giving written notice to the Regulator at any time before the Regulator determines it</w:t>
      </w:r>
      <w:bookmarkEnd w:id="220"/>
      <w:r w:rsidR="00373A24" w:rsidRPr="007B18CC">
        <w:rPr>
          <w:rFonts w:ascii="Arial" w:hAnsi="Arial" w:cs="Arial"/>
          <w:sz w:val="22"/>
          <w:szCs w:val="22"/>
          <w:lang w:val="en-US"/>
        </w:rPr>
        <w:t>.</w:t>
      </w:r>
    </w:p>
    <w:p w14:paraId="4480AFD4"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21" w:name="_Ref412612875"/>
      <w:bookmarkStart w:id="222" w:name="_Ref418182167"/>
      <w:r w:rsidRPr="007B18CC">
        <w:rPr>
          <w:rFonts w:ascii="Arial" w:hAnsi="Arial" w:cs="Arial"/>
          <w:sz w:val="22"/>
          <w:szCs w:val="22"/>
          <w:lang w:val="en-US"/>
        </w:rPr>
        <w:t xml:space="preserve">Withdrawal of Controlled Function </w:t>
      </w:r>
      <w:bookmarkEnd w:id="221"/>
      <w:r w:rsidRPr="007B18CC">
        <w:rPr>
          <w:rFonts w:ascii="Arial" w:hAnsi="Arial" w:cs="Arial"/>
          <w:sz w:val="22"/>
          <w:szCs w:val="22"/>
          <w:lang w:val="en-US"/>
        </w:rPr>
        <w:t>Approval</w:t>
      </w:r>
      <w:bookmarkEnd w:id="222"/>
    </w:p>
    <w:p w14:paraId="17E61F20" w14:textId="77777777" w:rsidR="00C65DD2" w:rsidRPr="007B18CC" w:rsidRDefault="00C65DD2" w:rsidP="00FC1349">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The Regulator may withdraw an Approval </w:t>
      </w:r>
      <w:r w:rsidR="00FC1349" w:rsidRPr="007B18CC">
        <w:rPr>
          <w:rFonts w:ascii="Arial" w:hAnsi="Arial" w:cs="Arial"/>
          <w:sz w:val="22"/>
          <w:szCs w:val="22"/>
          <w:lang w:val="en-US"/>
        </w:rPr>
        <w:t xml:space="preserve">given </w:t>
      </w:r>
      <w:r w:rsidRPr="007B18CC">
        <w:rPr>
          <w:rFonts w:ascii="Arial" w:hAnsi="Arial" w:cs="Arial"/>
          <w:sz w:val="22"/>
          <w:szCs w:val="22"/>
          <w:lang w:val="en-US"/>
        </w:rPr>
        <w:t xml:space="preserve">under </w:t>
      </w:r>
      <w:r w:rsidR="00FC1349"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45</w:t>
      </w:r>
      <w:r w:rsidRPr="007B18CC">
        <w:rPr>
          <w:rFonts w:ascii="Arial" w:hAnsi="Arial" w:cs="Arial"/>
          <w:sz w:val="22"/>
          <w:szCs w:val="22"/>
          <w:lang w:val="en-US"/>
        </w:rPr>
        <w:t xml:space="preserve"> if the Regulator considers that the person is not a fit and proper person to perform the </w:t>
      </w:r>
      <w:r w:rsidR="00F60687" w:rsidRPr="007B18CC">
        <w:rPr>
          <w:rFonts w:ascii="Arial" w:hAnsi="Arial" w:cs="Arial"/>
          <w:sz w:val="22"/>
          <w:szCs w:val="22"/>
          <w:lang w:val="en-US"/>
        </w:rPr>
        <w:t>Controlled Function</w:t>
      </w:r>
      <w:r w:rsidR="001619E1" w:rsidRPr="007B18CC">
        <w:rPr>
          <w:rFonts w:ascii="Arial" w:hAnsi="Arial" w:cs="Arial"/>
          <w:sz w:val="22"/>
          <w:szCs w:val="22"/>
          <w:lang w:val="en-US"/>
        </w:rPr>
        <w:t xml:space="preserve"> in question</w:t>
      </w:r>
      <w:r w:rsidRPr="007B18CC">
        <w:rPr>
          <w:rFonts w:ascii="Arial" w:hAnsi="Arial" w:cs="Arial"/>
          <w:sz w:val="22"/>
          <w:szCs w:val="22"/>
          <w:lang w:val="en-US"/>
        </w:rPr>
        <w:t>.</w:t>
      </w:r>
    </w:p>
    <w:p w14:paraId="7244D08F"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23" w:name="_Ref414625381"/>
      <w:bookmarkStart w:id="224" w:name="_Ref412505296"/>
      <w:r w:rsidRPr="007B18CC">
        <w:rPr>
          <w:rFonts w:ascii="Arial" w:hAnsi="Arial" w:cs="Arial"/>
          <w:sz w:val="22"/>
          <w:szCs w:val="22"/>
          <w:lang w:val="en-US"/>
        </w:rPr>
        <w:t>Variation of Approval at request of relevant Authorised Person</w:t>
      </w:r>
      <w:bookmarkEnd w:id="223"/>
    </w:p>
    <w:p w14:paraId="5501F828" w14:textId="77777777" w:rsidR="00C65DD2" w:rsidRPr="007B18CC" w:rsidRDefault="00C65DD2" w:rsidP="00AC5223">
      <w:pPr>
        <w:pStyle w:val="Heading6"/>
        <w:rPr>
          <w:rFonts w:ascii="Arial" w:hAnsi="Arial" w:cs="Arial"/>
          <w:sz w:val="22"/>
          <w:szCs w:val="22"/>
          <w:lang w:val="en-US"/>
        </w:rPr>
      </w:pPr>
      <w:bookmarkStart w:id="225" w:name="_Ref418715375"/>
      <w:r w:rsidRPr="007B18CC">
        <w:rPr>
          <w:rFonts w:ascii="Arial" w:hAnsi="Arial" w:cs="Arial"/>
          <w:sz w:val="22"/>
          <w:szCs w:val="22"/>
          <w:lang w:val="en-US"/>
        </w:rPr>
        <w:t>Where an Application for Approval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44</w:t>
      </w:r>
      <w:r w:rsidRPr="007B18CC">
        <w:rPr>
          <w:rFonts w:ascii="Arial" w:hAnsi="Arial" w:cs="Arial"/>
          <w:sz w:val="22"/>
          <w:szCs w:val="22"/>
          <w:lang w:val="en-US"/>
        </w:rPr>
        <w:t xml:space="preserve"> is granted subject to conditions, the Authorised Person concerned may apply to the Regulator to vary the Approval by—</w:t>
      </w:r>
      <w:bookmarkEnd w:id="225"/>
    </w:p>
    <w:p w14:paraId="4799FA4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varying a </w:t>
      </w:r>
      <w:proofErr w:type="gramStart"/>
      <w:r w:rsidRPr="007B18CC">
        <w:rPr>
          <w:rFonts w:ascii="Arial" w:hAnsi="Arial" w:cs="Arial"/>
          <w:szCs w:val="22"/>
          <w:lang w:val="en-US"/>
        </w:rPr>
        <w:t>condition;</w:t>
      </w:r>
      <w:proofErr w:type="gramEnd"/>
    </w:p>
    <w:p w14:paraId="7922AD1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removing a condition; or</w:t>
      </w:r>
    </w:p>
    <w:p w14:paraId="4258040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imposing a new condition.</w:t>
      </w:r>
    </w:p>
    <w:p w14:paraId="459F804C" w14:textId="77777777" w:rsidR="00C65DD2" w:rsidRPr="007B18CC" w:rsidRDefault="00C65DD2" w:rsidP="00F60687">
      <w:pPr>
        <w:pStyle w:val="Heading6"/>
        <w:rPr>
          <w:rFonts w:ascii="Arial" w:hAnsi="Arial" w:cs="Arial"/>
          <w:sz w:val="22"/>
          <w:szCs w:val="22"/>
          <w:lang w:val="en-US"/>
        </w:rPr>
      </w:pPr>
      <w:r w:rsidRPr="007B18CC">
        <w:rPr>
          <w:rFonts w:ascii="Arial" w:hAnsi="Arial" w:cs="Arial"/>
          <w:sz w:val="22"/>
          <w:szCs w:val="22"/>
          <w:lang w:val="en-US"/>
        </w:rPr>
        <w:t xml:space="preserve">The Regulator may refuse an Application under this section if it appears to the Regulator that it is desirable to do so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w:t>
      </w:r>
      <w:r w:rsidR="00F60687" w:rsidRPr="007B18CC">
        <w:rPr>
          <w:rFonts w:ascii="Arial" w:hAnsi="Arial" w:cs="Arial"/>
          <w:sz w:val="22"/>
          <w:szCs w:val="22"/>
          <w:lang w:val="en-US"/>
        </w:rPr>
        <w:t>further</w:t>
      </w:r>
      <w:r w:rsidRPr="007B18CC">
        <w:rPr>
          <w:rFonts w:ascii="Arial" w:hAnsi="Arial" w:cs="Arial"/>
          <w:sz w:val="22"/>
          <w:szCs w:val="22"/>
          <w:lang w:val="en-US"/>
        </w:rPr>
        <w:t xml:space="preserve"> one or more of its objectives.</w:t>
      </w:r>
    </w:p>
    <w:p w14:paraId="1309B1D6" w14:textId="77777777" w:rsidR="00C65DD2" w:rsidRPr="007B18CC" w:rsidRDefault="001619E1" w:rsidP="00275851">
      <w:pPr>
        <w:pStyle w:val="Heading6"/>
        <w:rPr>
          <w:rFonts w:ascii="Arial" w:hAnsi="Arial" w:cs="Arial"/>
          <w:sz w:val="22"/>
          <w:szCs w:val="22"/>
          <w:lang w:val="en-US"/>
        </w:rPr>
      </w:pPr>
      <w:r w:rsidRPr="007B18CC">
        <w:rPr>
          <w:rFonts w:ascii="Arial" w:hAnsi="Arial" w:cs="Arial"/>
          <w:sz w:val="22"/>
          <w:szCs w:val="22"/>
          <w:lang w:val="en-US"/>
        </w:rPr>
        <w:t>Section</w:t>
      </w:r>
      <w:r w:rsidR="00F1277E"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44</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F1277E"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(6)</w:t>
      </w:r>
      <w:r w:rsidR="00F1277E" w:rsidRPr="007B18CC">
        <w:rPr>
          <w:rFonts w:ascii="Arial" w:hAnsi="Arial" w:cs="Arial"/>
          <w:sz w:val="22"/>
          <w:szCs w:val="22"/>
          <w:lang w:val="en-US"/>
        </w:rPr>
        <w:t xml:space="preserve"> </w:t>
      </w:r>
      <w:r w:rsidR="00C65DD2" w:rsidRPr="007B18CC">
        <w:rPr>
          <w:rFonts w:ascii="Arial" w:hAnsi="Arial" w:cs="Arial"/>
          <w:sz w:val="22"/>
          <w:szCs w:val="22"/>
          <w:lang w:val="en-US"/>
        </w:rPr>
        <w:t>apply to an Application made under this section for variation of an Approval as they apply to an Application for Approval made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44</w:t>
      </w:r>
      <w:r w:rsidR="00F1277E" w:rsidRPr="007B18CC">
        <w:rPr>
          <w:rFonts w:ascii="Arial" w:hAnsi="Arial" w:cs="Arial"/>
          <w:sz w:val="22"/>
          <w:szCs w:val="22"/>
          <w:lang w:val="en-US"/>
        </w:rPr>
        <w:t>.</w:t>
      </w:r>
    </w:p>
    <w:p w14:paraId="75F82A7E" w14:textId="77777777" w:rsidR="00C65DD2" w:rsidRPr="007B18CC" w:rsidRDefault="00C65DD2" w:rsidP="0084676E">
      <w:pPr>
        <w:pStyle w:val="Heading4"/>
        <w:keepNext/>
        <w:tabs>
          <w:tab w:val="clear" w:pos="862"/>
          <w:tab w:val="num" w:pos="709"/>
        </w:tabs>
        <w:ind w:hanging="862"/>
        <w:rPr>
          <w:rFonts w:ascii="Arial" w:hAnsi="Arial" w:cs="Arial"/>
          <w:sz w:val="22"/>
          <w:szCs w:val="22"/>
          <w:lang w:val="en-US"/>
        </w:rPr>
      </w:pPr>
      <w:bookmarkStart w:id="226" w:name="_Ref413080982"/>
      <w:r w:rsidRPr="007B18CC">
        <w:rPr>
          <w:rFonts w:ascii="Arial" w:hAnsi="Arial" w:cs="Arial"/>
          <w:sz w:val="22"/>
          <w:szCs w:val="22"/>
          <w:lang w:val="en-US"/>
        </w:rPr>
        <w:t>Variation of Approval on initiative of Regulator</w:t>
      </w:r>
      <w:bookmarkEnd w:id="226"/>
    </w:p>
    <w:p w14:paraId="4C83161D" w14:textId="77777777" w:rsidR="00C65DD2" w:rsidRPr="007B18CC" w:rsidRDefault="00C65DD2" w:rsidP="001619E1">
      <w:pPr>
        <w:pStyle w:val="Heading6"/>
        <w:rPr>
          <w:rFonts w:ascii="Arial" w:hAnsi="Arial" w:cs="Arial"/>
          <w:sz w:val="22"/>
          <w:szCs w:val="22"/>
          <w:lang w:val="en-US"/>
        </w:rPr>
      </w:pPr>
      <w:r w:rsidRPr="007B18CC">
        <w:rPr>
          <w:rFonts w:ascii="Arial" w:hAnsi="Arial" w:cs="Arial"/>
          <w:sz w:val="22"/>
          <w:szCs w:val="22"/>
          <w:lang w:val="en-US"/>
        </w:rPr>
        <w:t xml:space="preserve">The Regulator may vary an Approval </w:t>
      </w:r>
      <w:r w:rsidR="001619E1" w:rsidRPr="007B18CC">
        <w:rPr>
          <w:rFonts w:ascii="Arial" w:hAnsi="Arial" w:cs="Arial"/>
          <w:sz w:val="22"/>
          <w:szCs w:val="22"/>
          <w:lang w:val="en-US"/>
        </w:rPr>
        <w:t xml:space="preserve">given </w:t>
      </w:r>
      <w:r w:rsidRPr="007B18CC">
        <w:rPr>
          <w:rFonts w:ascii="Arial" w:hAnsi="Arial" w:cs="Arial"/>
          <w:sz w:val="22"/>
          <w:szCs w:val="22"/>
          <w:lang w:val="en-US"/>
        </w:rPr>
        <w:t xml:space="preserve">under </w:t>
      </w:r>
      <w:r w:rsidR="001619E1"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45</w:t>
      </w:r>
      <w:r w:rsidRPr="007B18CC">
        <w:rPr>
          <w:rFonts w:ascii="Arial" w:hAnsi="Arial" w:cs="Arial"/>
          <w:sz w:val="22"/>
          <w:szCs w:val="22"/>
          <w:lang w:val="en-US"/>
        </w:rPr>
        <w:t xml:space="preserve"> if the Regulator considers that it is desirable to do so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w:t>
      </w:r>
      <w:r w:rsidR="00F60687" w:rsidRPr="007B18CC">
        <w:rPr>
          <w:rFonts w:ascii="Arial" w:hAnsi="Arial" w:cs="Arial"/>
          <w:sz w:val="22"/>
          <w:szCs w:val="22"/>
          <w:lang w:val="en-US"/>
        </w:rPr>
        <w:t>further</w:t>
      </w:r>
      <w:r w:rsidRPr="007B18CC">
        <w:rPr>
          <w:rFonts w:ascii="Arial" w:hAnsi="Arial" w:cs="Arial"/>
          <w:sz w:val="22"/>
          <w:szCs w:val="22"/>
          <w:lang w:val="en-US"/>
        </w:rPr>
        <w:t xml:space="preserve"> one or more of its objectives.</w:t>
      </w:r>
    </w:p>
    <w:p w14:paraId="5BF4379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vary an Approval by—</w:t>
      </w:r>
    </w:p>
    <w:p w14:paraId="4304982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imposing a </w:t>
      </w:r>
      <w:proofErr w:type="gramStart"/>
      <w:r w:rsidRPr="007B18CC">
        <w:rPr>
          <w:rFonts w:ascii="Arial" w:hAnsi="Arial" w:cs="Arial"/>
          <w:szCs w:val="22"/>
          <w:lang w:val="en-US"/>
        </w:rPr>
        <w:t>condition;</w:t>
      </w:r>
      <w:proofErr w:type="gramEnd"/>
    </w:p>
    <w:p w14:paraId="224D1DC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varying a </w:t>
      </w:r>
      <w:proofErr w:type="gramStart"/>
      <w:r w:rsidRPr="007B18CC">
        <w:rPr>
          <w:rFonts w:ascii="Arial" w:hAnsi="Arial" w:cs="Arial"/>
          <w:szCs w:val="22"/>
          <w:lang w:val="en-US"/>
        </w:rPr>
        <w:t>condition;</w:t>
      </w:r>
      <w:proofErr w:type="gramEnd"/>
    </w:p>
    <w:p w14:paraId="037B40F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removing a condition; or</w:t>
      </w:r>
    </w:p>
    <w:p w14:paraId="2A77307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limiting the period for which the Approval is to have effect.</w:t>
      </w:r>
    </w:p>
    <w:p w14:paraId="398C54E6" w14:textId="77777777" w:rsidR="00C65DD2" w:rsidRPr="007B18CC" w:rsidRDefault="00C65DD2" w:rsidP="006343EC">
      <w:pPr>
        <w:pStyle w:val="Heading6"/>
        <w:rPr>
          <w:rFonts w:ascii="Arial" w:hAnsi="Arial" w:cs="Arial"/>
          <w:sz w:val="22"/>
          <w:szCs w:val="22"/>
          <w:lang w:val="en-US"/>
        </w:rPr>
      </w:pPr>
      <w:r w:rsidRPr="007B18CC">
        <w:rPr>
          <w:rFonts w:ascii="Arial" w:hAnsi="Arial" w:cs="Arial"/>
          <w:sz w:val="22"/>
          <w:szCs w:val="22"/>
          <w:lang w:val="en-US"/>
        </w:rPr>
        <w:t>A condition may</w:t>
      </w:r>
      <w:proofErr w:type="gramStart"/>
      <w:r w:rsidRPr="007B18CC">
        <w:rPr>
          <w:rFonts w:ascii="Arial" w:hAnsi="Arial" w:cs="Arial"/>
          <w:sz w:val="22"/>
          <w:szCs w:val="22"/>
          <w:lang w:val="en-US"/>
        </w:rPr>
        <w:t>, in particular, be</w:t>
      </w:r>
      <w:proofErr w:type="gramEnd"/>
      <w:r w:rsidRPr="007B18CC">
        <w:rPr>
          <w:rFonts w:ascii="Arial" w:hAnsi="Arial" w:cs="Arial"/>
          <w:sz w:val="22"/>
          <w:szCs w:val="22"/>
          <w:lang w:val="en-US"/>
        </w:rPr>
        <w:t xml:space="preserve"> imposed so as to require any person to take, or refrain from taking, specified action.</w:t>
      </w:r>
    </w:p>
    <w:p w14:paraId="57A1D073"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27" w:name="_Ref413081432"/>
      <w:r w:rsidRPr="007B18CC">
        <w:rPr>
          <w:rFonts w:ascii="Arial" w:hAnsi="Arial" w:cs="Arial"/>
          <w:sz w:val="22"/>
          <w:szCs w:val="22"/>
          <w:lang w:val="en-US"/>
        </w:rPr>
        <w:t>Exercise of power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48</w:t>
      </w:r>
      <w:r w:rsidRPr="007B18CC">
        <w:rPr>
          <w:rFonts w:ascii="Arial" w:hAnsi="Arial" w:cs="Arial"/>
          <w:sz w:val="22"/>
          <w:szCs w:val="22"/>
          <w:lang w:val="en-US"/>
        </w:rPr>
        <w:t>:  procedure</w:t>
      </w:r>
      <w:bookmarkEnd w:id="227"/>
      <w:r w:rsidR="001F3282">
        <w:rPr>
          <w:rStyle w:val="FootnoteReference"/>
          <w:rFonts w:ascii="Arial" w:hAnsi="Arial" w:cs="Arial"/>
          <w:sz w:val="22"/>
          <w:szCs w:val="22"/>
          <w:lang w:val="en-US"/>
        </w:rPr>
        <w:footnoteReference w:id="13"/>
      </w:r>
    </w:p>
    <w:p w14:paraId="75C69DE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This section applies to an exercise by the </w:t>
      </w:r>
      <w:proofErr w:type="gramStart"/>
      <w:r w:rsidRPr="007B18CC">
        <w:rPr>
          <w:rFonts w:ascii="Arial" w:hAnsi="Arial" w:cs="Arial"/>
          <w:sz w:val="22"/>
          <w:szCs w:val="22"/>
          <w:lang w:val="en-US"/>
        </w:rPr>
        <w:t xml:space="preserve">Regulator </w:t>
      </w:r>
      <w:r w:rsidR="008614C1" w:rsidRPr="007B18CC">
        <w:rPr>
          <w:rFonts w:ascii="Arial" w:hAnsi="Arial" w:cs="Arial"/>
          <w:sz w:val="22"/>
          <w:szCs w:val="22"/>
          <w:lang w:val="en-US"/>
        </w:rPr>
        <w:t xml:space="preserve"> </w:t>
      </w:r>
      <w:r w:rsidRPr="007B18CC">
        <w:rPr>
          <w:rFonts w:ascii="Arial" w:hAnsi="Arial" w:cs="Arial"/>
          <w:sz w:val="22"/>
          <w:szCs w:val="22"/>
          <w:lang w:val="en-US"/>
        </w:rPr>
        <w:t>of</w:t>
      </w:r>
      <w:proofErr w:type="gramEnd"/>
      <w:r w:rsidRPr="007B18CC">
        <w:rPr>
          <w:rFonts w:ascii="Arial" w:hAnsi="Arial" w:cs="Arial"/>
          <w:sz w:val="22"/>
          <w:szCs w:val="22"/>
          <w:lang w:val="en-US"/>
        </w:rPr>
        <w:t xml:space="preserve"> the power to vary an Approval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48</w:t>
      </w:r>
      <w:r w:rsidRPr="007B18CC">
        <w:rPr>
          <w:rFonts w:ascii="Arial" w:hAnsi="Arial" w:cs="Arial"/>
          <w:sz w:val="22"/>
          <w:szCs w:val="22"/>
          <w:lang w:val="en-US"/>
        </w:rPr>
        <w:t xml:space="preserve">. </w:t>
      </w:r>
    </w:p>
    <w:p w14:paraId="5FA45D64" w14:textId="77777777" w:rsidR="00C65DD2" w:rsidRPr="007B18CC" w:rsidRDefault="00C65DD2" w:rsidP="00AC5223">
      <w:pPr>
        <w:pStyle w:val="Heading6"/>
        <w:rPr>
          <w:rFonts w:ascii="Arial" w:hAnsi="Arial" w:cs="Arial"/>
          <w:sz w:val="22"/>
          <w:szCs w:val="22"/>
          <w:lang w:val="en-US"/>
        </w:rPr>
      </w:pPr>
      <w:bookmarkStart w:id="228" w:name="_Ref418560074"/>
      <w:r w:rsidRPr="007B18CC">
        <w:rPr>
          <w:rFonts w:ascii="Arial" w:hAnsi="Arial" w:cs="Arial"/>
          <w:sz w:val="22"/>
          <w:szCs w:val="22"/>
          <w:lang w:val="en-US"/>
        </w:rPr>
        <w:t>A variation takes effect—</w:t>
      </w:r>
      <w:bookmarkEnd w:id="228"/>
    </w:p>
    <w:p w14:paraId="3F9FA144" w14:textId="77777777" w:rsidR="00C65DD2" w:rsidRPr="007B18CC" w:rsidRDefault="00C65DD2" w:rsidP="003D52A0">
      <w:pPr>
        <w:pStyle w:val="Heading7"/>
        <w:rPr>
          <w:rFonts w:ascii="Arial" w:hAnsi="Arial" w:cs="Arial"/>
          <w:szCs w:val="22"/>
          <w:lang w:val="en-US"/>
        </w:rPr>
      </w:pPr>
      <w:r w:rsidRPr="007B18CC">
        <w:rPr>
          <w:rFonts w:ascii="Arial" w:hAnsi="Arial" w:cs="Arial"/>
          <w:szCs w:val="22"/>
          <w:lang w:val="en-US"/>
        </w:rPr>
        <w:t xml:space="preserve">immediately, if the notice given states that that is the </w:t>
      </w:r>
      <w:proofErr w:type="gramStart"/>
      <w:r w:rsidRPr="007B18CC">
        <w:rPr>
          <w:rFonts w:ascii="Arial" w:hAnsi="Arial" w:cs="Arial"/>
          <w:szCs w:val="22"/>
          <w:lang w:val="en-US"/>
        </w:rPr>
        <w:t>case;</w:t>
      </w:r>
      <w:proofErr w:type="gramEnd"/>
    </w:p>
    <w:p w14:paraId="69FA82A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 such date as is specified in the notice; or</w:t>
      </w:r>
    </w:p>
    <w:p w14:paraId="4A73D993" w14:textId="77777777" w:rsidR="00C65DD2" w:rsidRPr="007B18CC" w:rsidRDefault="00C65DD2" w:rsidP="003D52A0">
      <w:pPr>
        <w:pStyle w:val="Heading7"/>
        <w:rPr>
          <w:rFonts w:ascii="Arial" w:hAnsi="Arial" w:cs="Arial"/>
          <w:szCs w:val="22"/>
          <w:lang w:val="en-US"/>
        </w:rPr>
      </w:pPr>
      <w:bookmarkStart w:id="229" w:name="_Ref418560061"/>
      <w:r w:rsidRPr="007B18CC">
        <w:rPr>
          <w:rFonts w:ascii="Arial" w:hAnsi="Arial" w:cs="Arial"/>
          <w:szCs w:val="22"/>
          <w:lang w:val="en-US"/>
        </w:rPr>
        <w:t>if no date is specified in the notice, when the matter to which the notice relates is no longer open to review.</w:t>
      </w:r>
      <w:bookmarkEnd w:id="229"/>
    </w:p>
    <w:p w14:paraId="596EB51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variation may be expressed to take effect immediately (or on a specified date) only if the Regulator reasonably considers that it is necessary for the variation to take effect immediately (or on that date).</w:t>
      </w:r>
    </w:p>
    <w:p w14:paraId="07271C24" w14:textId="77777777" w:rsidR="00C65DD2" w:rsidRPr="007B18CC" w:rsidRDefault="00C65DD2" w:rsidP="00AC5223">
      <w:pPr>
        <w:pStyle w:val="Heading6"/>
        <w:rPr>
          <w:rFonts w:ascii="Arial" w:hAnsi="Arial" w:cs="Arial"/>
          <w:sz w:val="22"/>
          <w:szCs w:val="22"/>
          <w:lang w:val="en-US"/>
        </w:rPr>
      </w:pPr>
      <w:bookmarkStart w:id="230" w:name="_Ref416271249"/>
      <w:r w:rsidRPr="007B18CC">
        <w:rPr>
          <w:rFonts w:ascii="Arial" w:hAnsi="Arial" w:cs="Arial"/>
          <w:sz w:val="22"/>
          <w:szCs w:val="22"/>
          <w:lang w:val="en-US"/>
        </w:rPr>
        <w:t>If the Regulator proposes to vary an Approval or varies an Approval with immediate effect, it must give each of the Interested Parties written notice.</w:t>
      </w:r>
      <w:bookmarkEnd w:id="230"/>
    </w:p>
    <w:p w14:paraId="026F3533" w14:textId="77777777" w:rsidR="00373A24" w:rsidRPr="007B18CC" w:rsidRDefault="00373A24" w:rsidP="00AC5223">
      <w:pPr>
        <w:pStyle w:val="Heading6"/>
        <w:rPr>
          <w:rFonts w:ascii="Arial" w:hAnsi="Arial" w:cs="Arial"/>
          <w:sz w:val="22"/>
          <w:szCs w:val="22"/>
          <w:lang w:val="en-US"/>
        </w:rPr>
      </w:pPr>
      <w:bookmarkStart w:id="231" w:name="_Ref419364915"/>
      <w:bookmarkStart w:id="232" w:name="_Ref416271221"/>
      <w:r w:rsidRPr="007B18CC">
        <w:rPr>
          <w:rFonts w:ascii="Arial" w:hAnsi="Arial" w:cs="Arial"/>
          <w:sz w:val="22"/>
          <w:szCs w:val="22"/>
          <w:lang w:val="en-US"/>
        </w:rPr>
        <w:t>The notice must—</w:t>
      </w:r>
      <w:bookmarkEnd w:id="231"/>
    </w:p>
    <w:p w14:paraId="7F5887C4" w14:textId="77777777" w:rsidR="00373A24" w:rsidRPr="007B18CC" w:rsidRDefault="00373A24" w:rsidP="00373A24">
      <w:pPr>
        <w:pStyle w:val="Heading7"/>
        <w:rPr>
          <w:rFonts w:ascii="Arial" w:hAnsi="Arial" w:cs="Arial"/>
          <w:szCs w:val="22"/>
        </w:rPr>
      </w:pPr>
      <w:r w:rsidRPr="007B18CC">
        <w:rPr>
          <w:rFonts w:ascii="Arial" w:hAnsi="Arial" w:cs="Arial"/>
          <w:szCs w:val="22"/>
        </w:rPr>
        <w:t xml:space="preserve">give details of the </w:t>
      </w:r>
      <w:proofErr w:type="gramStart"/>
      <w:r w:rsidRPr="007B18CC">
        <w:rPr>
          <w:rFonts w:ascii="Arial" w:hAnsi="Arial" w:cs="Arial"/>
          <w:szCs w:val="22"/>
        </w:rPr>
        <w:t>variation;</w:t>
      </w:r>
      <w:proofErr w:type="gramEnd"/>
    </w:p>
    <w:p w14:paraId="025D6AC9" w14:textId="77777777" w:rsidR="00373A24" w:rsidRPr="007B18CC" w:rsidRDefault="00373A24" w:rsidP="00373A24">
      <w:pPr>
        <w:pStyle w:val="Heading7"/>
        <w:rPr>
          <w:rFonts w:ascii="Arial" w:hAnsi="Arial" w:cs="Arial"/>
          <w:szCs w:val="22"/>
        </w:rPr>
      </w:pPr>
      <w:r w:rsidRPr="007B18CC">
        <w:rPr>
          <w:rFonts w:ascii="Arial" w:hAnsi="Arial" w:cs="Arial"/>
          <w:szCs w:val="22"/>
        </w:rPr>
        <w:t>state the Regulator</w:t>
      </w:r>
      <w:r w:rsidRPr="007B18CC">
        <w:rPr>
          <w:rFonts w:ascii="Arial" w:hAnsi="Arial" w:cs="Arial"/>
          <w:szCs w:val="22"/>
          <w:lang w:val="en-US"/>
        </w:rPr>
        <w:t>'</w:t>
      </w:r>
      <w:r w:rsidR="00761A3C" w:rsidRPr="007B18CC">
        <w:rPr>
          <w:rFonts w:ascii="Arial" w:hAnsi="Arial" w:cs="Arial"/>
          <w:szCs w:val="22"/>
          <w:lang w:val="en-US"/>
        </w:rPr>
        <w:t>s reasons</w:t>
      </w:r>
      <w:r w:rsidRPr="007B18CC">
        <w:rPr>
          <w:rFonts w:ascii="Arial" w:hAnsi="Arial" w:cs="Arial"/>
          <w:szCs w:val="22"/>
          <w:lang w:val="en-US"/>
        </w:rPr>
        <w:t xml:space="preserve"> for the </w:t>
      </w:r>
      <w:proofErr w:type="gramStart"/>
      <w:r w:rsidRPr="007B18CC">
        <w:rPr>
          <w:rFonts w:ascii="Arial" w:hAnsi="Arial" w:cs="Arial"/>
          <w:szCs w:val="22"/>
          <w:lang w:val="en-US"/>
        </w:rPr>
        <w:t>variation;</w:t>
      </w:r>
      <w:proofErr w:type="gramEnd"/>
    </w:p>
    <w:p w14:paraId="54D65FE2" w14:textId="77777777" w:rsidR="00373A24" w:rsidRPr="007B18CC" w:rsidRDefault="00373A24" w:rsidP="001F3282">
      <w:pPr>
        <w:pStyle w:val="Heading7"/>
        <w:rPr>
          <w:rFonts w:ascii="Arial" w:hAnsi="Arial" w:cs="Arial"/>
          <w:szCs w:val="22"/>
        </w:rPr>
      </w:pPr>
      <w:r w:rsidRPr="007B18CC">
        <w:rPr>
          <w:rFonts w:ascii="Arial" w:hAnsi="Arial" w:cs="Arial"/>
          <w:szCs w:val="22"/>
        </w:rPr>
        <w:t xml:space="preserve">inform the Interested Parties that each of them may make representations to the Regulator within such period as may be specified in the notice (whether or not any of the Interested Parties has referred the matter to the </w:t>
      </w:r>
      <w:r w:rsidR="001F3282">
        <w:rPr>
          <w:rFonts w:ascii="Arial" w:hAnsi="Arial" w:cs="Arial"/>
          <w:szCs w:val="22"/>
        </w:rPr>
        <w:t>Appeals Panel</w:t>
      </w:r>
      <w:proofErr w:type="gramStart"/>
      <w:r w:rsidRPr="007B18CC">
        <w:rPr>
          <w:rFonts w:ascii="Arial" w:hAnsi="Arial" w:cs="Arial"/>
          <w:szCs w:val="22"/>
        </w:rPr>
        <w:t>);</w:t>
      </w:r>
      <w:proofErr w:type="gramEnd"/>
    </w:p>
    <w:p w14:paraId="3F294A27" w14:textId="77777777" w:rsidR="00373A24" w:rsidRPr="007B18CC" w:rsidRDefault="00373A24" w:rsidP="00373A24">
      <w:pPr>
        <w:pStyle w:val="Heading7"/>
        <w:rPr>
          <w:rFonts w:ascii="Arial" w:hAnsi="Arial" w:cs="Arial"/>
          <w:szCs w:val="22"/>
        </w:rPr>
      </w:pPr>
      <w:r w:rsidRPr="007B18CC">
        <w:rPr>
          <w:rFonts w:ascii="Arial" w:hAnsi="Arial" w:cs="Arial"/>
          <w:szCs w:val="22"/>
        </w:rPr>
        <w:t>inform the Interested Parties of when the variation takes effect; and</w:t>
      </w:r>
    </w:p>
    <w:p w14:paraId="2E0E9DF9" w14:textId="77777777" w:rsidR="00373A24" w:rsidRPr="007B18CC" w:rsidRDefault="00373A24" w:rsidP="001F3282">
      <w:pPr>
        <w:pStyle w:val="Heading7"/>
        <w:rPr>
          <w:rFonts w:ascii="Arial" w:hAnsi="Arial" w:cs="Arial"/>
          <w:szCs w:val="22"/>
        </w:rPr>
      </w:pPr>
      <w:r w:rsidRPr="007B18CC">
        <w:rPr>
          <w:rFonts w:ascii="Arial" w:hAnsi="Arial" w:cs="Arial"/>
          <w:szCs w:val="22"/>
        </w:rPr>
        <w:t xml:space="preserve">inform the Interested Parties of the right of each of them to refer the matter to the </w:t>
      </w:r>
      <w:r w:rsidR="001F3282">
        <w:rPr>
          <w:rFonts w:ascii="Arial" w:hAnsi="Arial" w:cs="Arial"/>
          <w:szCs w:val="22"/>
        </w:rPr>
        <w:t>Appeals Panel</w:t>
      </w:r>
      <w:r w:rsidRPr="007B18CC">
        <w:rPr>
          <w:rFonts w:ascii="Arial" w:hAnsi="Arial" w:cs="Arial"/>
          <w:szCs w:val="22"/>
        </w:rPr>
        <w:t xml:space="preserve">. </w:t>
      </w:r>
    </w:p>
    <w:p w14:paraId="01CF3134" w14:textId="77777777" w:rsidR="00373A24" w:rsidRPr="007B18CC" w:rsidRDefault="00373A24" w:rsidP="00373A24">
      <w:pPr>
        <w:pStyle w:val="Heading6"/>
        <w:rPr>
          <w:rFonts w:ascii="Arial" w:hAnsi="Arial" w:cs="Arial"/>
          <w:sz w:val="22"/>
          <w:szCs w:val="22"/>
        </w:rPr>
      </w:pPr>
      <w:r w:rsidRPr="007B18CC">
        <w:rPr>
          <w:rFonts w:ascii="Arial" w:hAnsi="Arial" w:cs="Arial"/>
          <w:sz w:val="22"/>
          <w:szCs w:val="22"/>
        </w:rPr>
        <w:t>The Regulator may extend the period allowed under the notice for making representations.</w:t>
      </w:r>
    </w:p>
    <w:p w14:paraId="049F3FE8" w14:textId="77777777" w:rsidR="00C65DD2" w:rsidRPr="007B18CC" w:rsidRDefault="00C65DD2" w:rsidP="00AC5223">
      <w:pPr>
        <w:pStyle w:val="Heading6"/>
        <w:rPr>
          <w:rFonts w:ascii="Arial" w:hAnsi="Arial" w:cs="Arial"/>
          <w:sz w:val="22"/>
          <w:szCs w:val="22"/>
          <w:lang w:val="en-US"/>
        </w:rPr>
      </w:pPr>
      <w:bookmarkStart w:id="233" w:name="_Ref419364875"/>
      <w:r w:rsidRPr="007B18CC">
        <w:rPr>
          <w:rFonts w:ascii="Arial" w:hAnsi="Arial" w:cs="Arial"/>
          <w:sz w:val="22"/>
          <w:szCs w:val="22"/>
          <w:lang w:val="en-US"/>
        </w:rPr>
        <w:t>If</w:t>
      </w:r>
      <w:r w:rsidR="009D2FE7" w:rsidRPr="007B18CC">
        <w:rPr>
          <w:rFonts w:ascii="Arial" w:hAnsi="Arial" w:cs="Arial"/>
          <w:sz w:val="22"/>
          <w:szCs w:val="22"/>
          <w:lang w:val="en-US"/>
        </w:rPr>
        <w:t>,</w:t>
      </w:r>
      <w:r w:rsidRPr="007B18CC">
        <w:rPr>
          <w:rFonts w:ascii="Arial" w:hAnsi="Arial" w:cs="Arial"/>
          <w:sz w:val="22"/>
          <w:szCs w:val="22"/>
          <w:lang w:val="en-US"/>
        </w:rPr>
        <w:t xml:space="preserve"> having considered the representations made by the Interested Parties, the Regulator decides to vary the Approval, or if the variation has taken effect, not to rescind it, it must give each of the Interested Parties written notice.</w:t>
      </w:r>
      <w:bookmarkEnd w:id="232"/>
      <w:bookmarkEnd w:id="233"/>
    </w:p>
    <w:p w14:paraId="6C635A9B" w14:textId="77777777" w:rsidR="00C65DD2" w:rsidRPr="007B18CC" w:rsidRDefault="00C65DD2" w:rsidP="00373A24">
      <w:pPr>
        <w:pStyle w:val="Heading6"/>
        <w:rPr>
          <w:rFonts w:ascii="Arial" w:hAnsi="Arial" w:cs="Arial"/>
          <w:sz w:val="22"/>
          <w:szCs w:val="22"/>
          <w:lang w:val="en-US"/>
        </w:rPr>
      </w:pPr>
      <w:bookmarkStart w:id="234" w:name="_Ref416271265"/>
      <w:bookmarkStart w:id="235" w:name="_Ref419364903"/>
      <w:r w:rsidRPr="007B18CC">
        <w:rPr>
          <w:rFonts w:ascii="Arial" w:hAnsi="Arial" w:cs="Arial"/>
          <w:sz w:val="22"/>
          <w:szCs w:val="22"/>
          <w:lang w:val="en-US"/>
        </w:rPr>
        <w:lastRenderedPageBreak/>
        <w:t>If</w:t>
      </w:r>
      <w:r w:rsidR="009D2FE7" w:rsidRPr="007B18CC">
        <w:rPr>
          <w:rFonts w:ascii="Arial" w:hAnsi="Arial" w:cs="Arial"/>
          <w:sz w:val="22"/>
          <w:szCs w:val="22"/>
          <w:lang w:val="en-US"/>
        </w:rPr>
        <w:t>,</w:t>
      </w:r>
      <w:r w:rsidRPr="007B18CC">
        <w:rPr>
          <w:rFonts w:ascii="Arial" w:hAnsi="Arial" w:cs="Arial"/>
          <w:sz w:val="22"/>
          <w:szCs w:val="22"/>
          <w:lang w:val="en-US"/>
        </w:rPr>
        <w:t xml:space="preserve"> having considered the representations made by the Interested Parties, the Regulator decides</w:t>
      </w:r>
      <w:bookmarkEnd w:id="234"/>
      <w:r w:rsidR="00373A24" w:rsidRPr="007B18CC">
        <w:rPr>
          <w:rFonts w:ascii="Arial" w:hAnsi="Arial" w:cs="Arial"/>
          <w:sz w:val="22"/>
          <w:szCs w:val="22"/>
          <w:lang w:val="en-US"/>
        </w:rPr>
        <w:t>—</w:t>
      </w:r>
      <w:bookmarkEnd w:id="235"/>
    </w:p>
    <w:p w14:paraId="3A97ED67" w14:textId="77777777" w:rsidR="00373A24" w:rsidRPr="007B18CC" w:rsidRDefault="00373A24" w:rsidP="00373A24">
      <w:pPr>
        <w:pStyle w:val="Heading7"/>
        <w:rPr>
          <w:rFonts w:ascii="Arial" w:hAnsi="Arial" w:cs="Arial"/>
          <w:szCs w:val="22"/>
        </w:rPr>
      </w:pPr>
      <w:r w:rsidRPr="007B18CC">
        <w:rPr>
          <w:rFonts w:ascii="Arial" w:hAnsi="Arial" w:cs="Arial"/>
          <w:szCs w:val="22"/>
          <w:lang w:val="en-US"/>
        </w:rPr>
        <w:t xml:space="preserve">not to vary the </w:t>
      </w:r>
      <w:proofErr w:type="gramStart"/>
      <w:r w:rsidRPr="007B18CC">
        <w:rPr>
          <w:rFonts w:ascii="Arial" w:hAnsi="Arial" w:cs="Arial"/>
          <w:szCs w:val="22"/>
          <w:lang w:val="en-US"/>
        </w:rPr>
        <w:t>Approval;</w:t>
      </w:r>
      <w:proofErr w:type="gramEnd"/>
    </w:p>
    <w:p w14:paraId="717B51C5" w14:textId="77777777" w:rsidR="00373A24" w:rsidRPr="007B18CC" w:rsidRDefault="00373A24" w:rsidP="00373A24">
      <w:pPr>
        <w:pStyle w:val="Heading7"/>
        <w:rPr>
          <w:rFonts w:ascii="Arial" w:hAnsi="Arial" w:cs="Arial"/>
          <w:szCs w:val="22"/>
        </w:rPr>
      </w:pPr>
      <w:bookmarkStart w:id="236" w:name="_Ref419364904"/>
      <w:r w:rsidRPr="007B18CC">
        <w:rPr>
          <w:rFonts w:ascii="Arial" w:hAnsi="Arial" w:cs="Arial"/>
          <w:szCs w:val="22"/>
        </w:rPr>
        <w:t>to vary the Approval in a different way; or</w:t>
      </w:r>
      <w:bookmarkEnd w:id="236"/>
    </w:p>
    <w:p w14:paraId="22FCEC1A" w14:textId="77777777" w:rsidR="00373A24" w:rsidRPr="007B18CC" w:rsidRDefault="00373A24" w:rsidP="00373A24">
      <w:pPr>
        <w:pStyle w:val="Heading7"/>
        <w:rPr>
          <w:rFonts w:ascii="Arial" w:hAnsi="Arial" w:cs="Arial"/>
          <w:szCs w:val="22"/>
        </w:rPr>
      </w:pPr>
      <w:r w:rsidRPr="007B18CC">
        <w:rPr>
          <w:rFonts w:ascii="Arial" w:hAnsi="Arial" w:cs="Arial"/>
          <w:szCs w:val="22"/>
        </w:rPr>
        <w:t xml:space="preserve">if the variation has taken effect, to rescind </w:t>
      </w:r>
      <w:proofErr w:type="gramStart"/>
      <w:r w:rsidRPr="007B18CC">
        <w:rPr>
          <w:rFonts w:ascii="Arial" w:hAnsi="Arial" w:cs="Arial"/>
          <w:szCs w:val="22"/>
        </w:rPr>
        <w:t>it;</w:t>
      </w:r>
      <w:proofErr w:type="gramEnd"/>
    </w:p>
    <w:p w14:paraId="5BFA6CE6" w14:textId="77777777" w:rsidR="00373A24" w:rsidRPr="007B18CC" w:rsidRDefault="00373A24" w:rsidP="00373A24">
      <w:pPr>
        <w:pStyle w:val="UK11Block05"/>
        <w:rPr>
          <w:rFonts w:ascii="Arial" w:hAnsi="Arial" w:cs="Arial"/>
          <w:szCs w:val="22"/>
        </w:rPr>
      </w:pPr>
      <w:r w:rsidRPr="007B18CC">
        <w:rPr>
          <w:rFonts w:ascii="Arial" w:hAnsi="Arial" w:cs="Arial"/>
          <w:szCs w:val="22"/>
        </w:rPr>
        <w:t>it must give each of the Interested Parties written notice.</w:t>
      </w:r>
    </w:p>
    <w:p w14:paraId="31308A06" w14:textId="77777777" w:rsidR="00373A24" w:rsidRPr="007B18CC" w:rsidRDefault="00373A24" w:rsidP="001F3282">
      <w:pPr>
        <w:pStyle w:val="Heading6"/>
        <w:rPr>
          <w:rFonts w:ascii="Arial" w:hAnsi="Arial" w:cs="Arial"/>
          <w:sz w:val="22"/>
          <w:szCs w:val="22"/>
        </w:rPr>
      </w:pPr>
      <w:r w:rsidRPr="007B18CC">
        <w:rPr>
          <w:rFonts w:ascii="Arial" w:hAnsi="Arial" w:cs="Arial"/>
          <w:sz w:val="22"/>
          <w:szCs w:val="22"/>
        </w:rPr>
        <w:t xml:space="preserve">A notice under subsection </w:t>
      </w:r>
      <w:r w:rsidR="004B2533" w:rsidRPr="007B18CC">
        <w:rPr>
          <w:rFonts w:ascii="Arial" w:hAnsi="Arial" w:cs="Arial"/>
          <w:sz w:val="22"/>
          <w:szCs w:val="22"/>
          <w:cs/>
        </w:rPr>
        <w:t>‎</w:t>
      </w:r>
      <w:r w:rsidR="004B2533" w:rsidRPr="007B18CC">
        <w:rPr>
          <w:rFonts w:ascii="Arial" w:hAnsi="Arial" w:cs="Arial"/>
          <w:sz w:val="22"/>
          <w:szCs w:val="22"/>
        </w:rPr>
        <w:t>(7)</w:t>
      </w:r>
      <w:r w:rsidRPr="007B18CC">
        <w:rPr>
          <w:rFonts w:ascii="Arial" w:hAnsi="Arial" w:cs="Arial"/>
          <w:sz w:val="22"/>
          <w:szCs w:val="22"/>
        </w:rPr>
        <w:t xml:space="preserve"> must inform the Interested Parties of the right of each of them to refer the matter to the </w:t>
      </w:r>
      <w:r w:rsidR="001F3282">
        <w:rPr>
          <w:rFonts w:ascii="Arial" w:hAnsi="Arial" w:cs="Arial"/>
          <w:sz w:val="22"/>
          <w:szCs w:val="22"/>
        </w:rPr>
        <w:t>Appeals Panel</w:t>
      </w:r>
      <w:r w:rsidRPr="007B18CC">
        <w:rPr>
          <w:rFonts w:ascii="Arial" w:hAnsi="Arial" w:cs="Arial"/>
          <w:sz w:val="22"/>
          <w:szCs w:val="22"/>
        </w:rPr>
        <w:t xml:space="preserve">. </w:t>
      </w:r>
    </w:p>
    <w:p w14:paraId="2E2BD32F" w14:textId="77777777" w:rsidR="00373A24" w:rsidRPr="007B18CC" w:rsidRDefault="00373A24" w:rsidP="00373A24">
      <w:pPr>
        <w:pStyle w:val="Heading6"/>
        <w:rPr>
          <w:rFonts w:ascii="Arial" w:hAnsi="Arial" w:cs="Arial"/>
          <w:sz w:val="22"/>
          <w:szCs w:val="22"/>
        </w:rPr>
      </w:pPr>
      <w:r w:rsidRPr="007B18CC">
        <w:rPr>
          <w:rFonts w:ascii="Arial" w:hAnsi="Arial" w:cs="Arial"/>
          <w:sz w:val="22"/>
          <w:szCs w:val="22"/>
        </w:rPr>
        <w:t xml:space="preserve">A notice under subsection </w:t>
      </w:r>
      <w:r w:rsidR="004B2533" w:rsidRPr="007B18CC">
        <w:rPr>
          <w:rFonts w:ascii="Arial" w:hAnsi="Arial" w:cs="Arial"/>
          <w:sz w:val="22"/>
          <w:szCs w:val="22"/>
          <w:cs/>
        </w:rPr>
        <w:t>‎</w:t>
      </w:r>
      <w:r w:rsidR="004B2533" w:rsidRPr="007B18CC">
        <w:rPr>
          <w:rFonts w:ascii="Arial" w:hAnsi="Arial" w:cs="Arial"/>
          <w:sz w:val="22"/>
          <w:szCs w:val="22"/>
        </w:rPr>
        <w:t>(</w:t>
      </w:r>
      <w:proofErr w:type="gramStart"/>
      <w:r w:rsidR="004B2533" w:rsidRPr="007B18CC">
        <w:rPr>
          <w:rFonts w:ascii="Arial" w:hAnsi="Arial" w:cs="Arial"/>
          <w:sz w:val="22"/>
          <w:szCs w:val="22"/>
        </w:rPr>
        <w:t>8)</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b)</w:t>
      </w:r>
      <w:r w:rsidRPr="007B18CC">
        <w:rPr>
          <w:rFonts w:ascii="Arial" w:hAnsi="Arial" w:cs="Arial"/>
          <w:sz w:val="22"/>
          <w:szCs w:val="22"/>
        </w:rPr>
        <w:t xml:space="preserve"> must comply with subsection </w:t>
      </w:r>
      <w:r w:rsidR="004B2533" w:rsidRPr="007B18CC">
        <w:rPr>
          <w:rFonts w:ascii="Arial" w:hAnsi="Arial" w:cs="Arial"/>
          <w:sz w:val="22"/>
          <w:szCs w:val="22"/>
          <w:cs/>
        </w:rPr>
        <w:t>‎</w:t>
      </w:r>
      <w:r w:rsidR="004B2533" w:rsidRPr="007B18CC">
        <w:rPr>
          <w:rFonts w:ascii="Arial" w:hAnsi="Arial" w:cs="Arial"/>
          <w:sz w:val="22"/>
          <w:szCs w:val="22"/>
        </w:rPr>
        <w:t>(5)</w:t>
      </w:r>
      <w:r w:rsidRPr="007B18CC">
        <w:rPr>
          <w:rFonts w:ascii="Arial" w:hAnsi="Arial" w:cs="Arial"/>
          <w:sz w:val="22"/>
          <w:szCs w:val="22"/>
        </w:rPr>
        <w:t xml:space="preserve">. </w:t>
      </w:r>
    </w:p>
    <w:p w14:paraId="6251851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2)</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 whether a matter is open to review is to be determined in accordance with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252</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w:t>
      </w:r>
    </w:p>
    <w:p w14:paraId="6C6BCD72" w14:textId="77777777" w:rsidR="00C65DD2" w:rsidRPr="007B18CC" w:rsidRDefault="00C65DD2" w:rsidP="00A47E29">
      <w:pPr>
        <w:pStyle w:val="Heading1"/>
        <w:rPr>
          <w:rFonts w:ascii="Arial" w:hAnsi="Arial" w:cs="Arial"/>
        </w:rPr>
      </w:pPr>
      <w:bookmarkStart w:id="237" w:name="_Ref412753923"/>
      <w:bookmarkStart w:id="238" w:name="_Ref412754090"/>
      <w:bookmarkStart w:id="239" w:name="_Ref412754636"/>
      <w:bookmarkStart w:id="240" w:name="_Ref412754816"/>
      <w:bookmarkStart w:id="241" w:name="_Ref412756214"/>
      <w:bookmarkStart w:id="242" w:name="_Toc414445684"/>
      <w:bookmarkStart w:id="243" w:name="_Ref417069159"/>
      <w:bookmarkEnd w:id="224"/>
      <w:r w:rsidRPr="007B18CC">
        <w:rPr>
          <w:rFonts w:ascii="Arial" w:hAnsi="Arial" w:cs="Arial"/>
        </w:rPr>
        <w:t xml:space="preserve"> </w:t>
      </w:r>
      <w:bookmarkStart w:id="244" w:name="_Ref418782736"/>
      <w:bookmarkStart w:id="245" w:name="_Ref418782808"/>
      <w:bookmarkStart w:id="246" w:name="_Toc431465103"/>
      <w:bookmarkStart w:id="247" w:name="_Toc153363776"/>
      <w:r w:rsidR="00AD5D49" w:rsidRPr="007B18CC">
        <w:rPr>
          <w:rFonts w:ascii="Arial" w:hAnsi="Arial" w:cs="Arial"/>
        </w:rPr>
        <w:t xml:space="preserve">Part 6 </w:t>
      </w:r>
      <w:r w:rsidRPr="007B18CC">
        <w:rPr>
          <w:rFonts w:ascii="Arial" w:hAnsi="Arial" w:cs="Arial"/>
        </w:rPr>
        <w:t>Official Listing</w:t>
      </w:r>
      <w:bookmarkEnd w:id="237"/>
      <w:bookmarkEnd w:id="238"/>
      <w:bookmarkEnd w:id="239"/>
      <w:bookmarkEnd w:id="240"/>
      <w:bookmarkEnd w:id="241"/>
      <w:bookmarkEnd w:id="242"/>
      <w:bookmarkEnd w:id="243"/>
      <w:r w:rsidRPr="007B18CC">
        <w:rPr>
          <w:rFonts w:ascii="Arial" w:hAnsi="Arial" w:cs="Arial"/>
        </w:rPr>
        <w:t xml:space="preserve"> and Offers</w:t>
      </w:r>
      <w:bookmarkEnd w:id="244"/>
      <w:bookmarkEnd w:id="245"/>
      <w:bookmarkEnd w:id="246"/>
      <w:bookmarkEnd w:id="247"/>
    </w:p>
    <w:p w14:paraId="7EB5858C" w14:textId="77777777" w:rsidR="00C65DD2" w:rsidRPr="007B18CC" w:rsidRDefault="00C65DD2" w:rsidP="001D2393">
      <w:pPr>
        <w:pStyle w:val="UK12Block"/>
        <w:keepNext/>
        <w:jc w:val="left"/>
        <w:rPr>
          <w:rFonts w:ascii="Arial" w:hAnsi="Arial" w:cs="Arial"/>
          <w:b/>
          <w:i/>
          <w:sz w:val="22"/>
          <w:szCs w:val="22"/>
        </w:rPr>
      </w:pPr>
      <w:r w:rsidRPr="007B18CC">
        <w:rPr>
          <w:rFonts w:ascii="Arial" w:hAnsi="Arial" w:cs="Arial"/>
          <w:b/>
          <w:bCs/>
          <w:i/>
          <w:iCs/>
          <w:sz w:val="22"/>
          <w:szCs w:val="22"/>
        </w:rPr>
        <w:t xml:space="preserve">The </w:t>
      </w:r>
      <w:r w:rsidRPr="007B18CC">
        <w:rPr>
          <w:rFonts w:ascii="Arial" w:hAnsi="Arial" w:cs="Arial"/>
          <w:b/>
          <w:i/>
          <w:sz w:val="22"/>
          <w:szCs w:val="22"/>
        </w:rPr>
        <w:t>Official List</w:t>
      </w:r>
    </w:p>
    <w:p w14:paraId="14D144DF" w14:textId="77777777" w:rsidR="00C65DD2" w:rsidRPr="007B18CC" w:rsidRDefault="00C65DD2" w:rsidP="0084676E">
      <w:pPr>
        <w:pStyle w:val="Heading4"/>
        <w:keepNext/>
        <w:ind w:left="709" w:hanging="709"/>
        <w:rPr>
          <w:rFonts w:ascii="Arial" w:hAnsi="Arial" w:cs="Arial"/>
          <w:sz w:val="22"/>
          <w:szCs w:val="22"/>
          <w:lang w:val="en-US"/>
        </w:rPr>
      </w:pPr>
      <w:bookmarkStart w:id="248" w:name="_Ref412771078"/>
      <w:r w:rsidRPr="007B18CC">
        <w:rPr>
          <w:rFonts w:ascii="Arial" w:hAnsi="Arial" w:cs="Arial"/>
          <w:sz w:val="22"/>
          <w:szCs w:val="22"/>
          <w:lang w:val="en-US"/>
        </w:rPr>
        <w:t>The Official List</w:t>
      </w:r>
      <w:bookmarkEnd w:id="248"/>
    </w:p>
    <w:p w14:paraId="3B4BDFFA" w14:textId="77777777" w:rsidR="00C65DD2" w:rsidRPr="007B18CC" w:rsidRDefault="00C65DD2" w:rsidP="00F44C5B">
      <w:pPr>
        <w:pStyle w:val="Heading6"/>
        <w:rPr>
          <w:rFonts w:ascii="Arial" w:hAnsi="Arial" w:cs="Arial"/>
          <w:sz w:val="22"/>
          <w:szCs w:val="22"/>
          <w:lang w:val="en-US"/>
        </w:rPr>
      </w:pPr>
      <w:r w:rsidRPr="007B18CC">
        <w:rPr>
          <w:rFonts w:ascii="Arial" w:hAnsi="Arial" w:cs="Arial"/>
          <w:sz w:val="22"/>
          <w:szCs w:val="22"/>
          <w:lang w:val="en-US"/>
        </w:rPr>
        <w:t>The Regulator must maintain the Official List.</w:t>
      </w:r>
      <w:r w:rsidR="005C278B" w:rsidRPr="007B18CC">
        <w:rPr>
          <w:rFonts w:ascii="Arial" w:hAnsi="Arial" w:cs="Arial"/>
          <w:sz w:val="22"/>
          <w:szCs w:val="22"/>
          <w:lang w:val="en-US"/>
        </w:rPr>
        <w:t xml:space="preserve"> In maintaining the Official </w:t>
      </w:r>
      <w:proofErr w:type="gramStart"/>
      <w:r w:rsidR="005C278B" w:rsidRPr="007B18CC">
        <w:rPr>
          <w:rFonts w:ascii="Arial" w:hAnsi="Arial" w:cs="Arial"/>
          <w:sz w:val="22"/>
          <w:szCs w:val="22"/>
          <w:lang w:val="en-US"/>
        </w:rPr>
        <w:t>List</w:t>
      </w:r>
      <w:proofErr w:type="gramEnd"/>
      <w:r w:rsidR="005C278B" w:rsidRPr="007B18CC">
        <w:rPr>
          <w:rFonts w:ascii="Arial" w:hAnsi="Arial" w:cs="Arial"/>
          <w:sz w:val="22"/>
          <w:szCs w:val="22"/>
          <w:lang w:val="en-US"/>
        </w:rPr>
        <w:t xml:space="preserve"> the Regulator may refer to itself as the Listing Authority.</w:t>
      </w:r>
      <w:r w:rsidR="005C278B" w:rsidRPr="007B18CC">
        <w:rPr>
          <w:rStyle w:val="FootnoteReference"/>
          <w:rFonts w:ascii="Arial" w:hAnsi="Arial" w:cs="Arial"/>
          <w:sz w:val="22"/>
          <w:szCs w:val="22"/>
          <w:lang w:val="en-US"/>
        </w:rPr>
        <w:footnoteReference w:id="14"/>
      </w:r>
    </w:p>
    <w:p w14:paraId="68DC3FCD" w14:textId="77777777" w:rsidR="00C65DD2" w:rsidRPr="007B18CC" w:rsidRDefault="00C65DD2" w:rsidP="004E215B">
      <w:pPr>
        <w:pStyle w:val="Heading6"/>
        <w:rPr>
          <w:rFonts w:ascii="Arial" w:hAnsi="Arial" w:cs="Arial"/>
          <w:sz w:val="22"/>
          <w:szCs w:val="22"/>
          <w:lang w:val="en-US"/>
        </w:rPr>
      </w:pPr>
      <w:bookmarkStart w:id="249" w:name="_Ref412556907"/>
      <w:r w:rsidRPr="007B18CC">
        <w:rPr>
          <w:rFonts w:ascii="Arial" w:hAnsi="Arial" w:cs="Arial"/>
          <w:sz w:val="22"/>
          <w:szCs w:val="22"/>
          <w:lang w:val="en-US"/>
        </w:rPr>
        <w:t>The Regulator may admit to the Official List such Securities as it considers appropriate</w:t>
      </w:r>
      <w:r w:rsidR="00F44C5B" w:rsidRPr="007B18CC">
        <w:rPr>
          <w:rFonts w:ascii="Arial" w:hAnsi="Arial" w:cs="Arial"/>
          <w:sz w:val="22"/>
          <w:szCs w:val="22"/>
          <w:lang w:val="en-US"/>
        </w:rPr>
        <w:t xml:space="preserve"> in accordance with this Part</w:t>
      </w:r>
      <w:r w:rsidRPr="007B18CC">
        <w:rPr>
          <w:rFonts w:ascii="Arial" w:hAnsi="Arial" w:cs="Arial"/>
          <w:sz w:val="22"/>
          <w:szCs w:val="22"/>
          <w:lang w:val="en-US"/>
        </w:rPr>
        <w:t>.</w:t>
      </w:r>
      <w:bookmarkEnd w:id="249"/>
    </w:p>
    <w:p w14:paraId="64888E56" w14:textId="77777777" w:rsidR="00C65DD2" w:rsidRPr="007B18CC" w:rsidRDefault="00C65DD2" w:rsidP="003C7D44">
      <w:pPr>
        <w:pStyle w:val="Heading6"/>
        <w:rPr>
          <w:rFonts w:ascii="Arial" w:hAnsi="Arial" w:cs="Arial"/>
          <w:sz w:val="22"/>
          <w:szCs w:val="22"/>
          <w:lang w:val="en-US"/>
        </w:rPr>
      </w:pPr>
      <w:r w:rsidRPr="007B18CC">
        <w:rPr>
          <w:rFonts w:ascii="Arial" w:hAnsi="Arial" w:cs="Arial"/>
          <w:sz w:val="22"/>
          <w:szCs w:val="22"/>
          <w:lang w:val="en-US"/>
        </w:rPr>
        <w:t xml:space="preserve">A Recognised </w:t>
      </w:r>
      <w:r w:rsidR="003C7D44" w:rsidRPr="007B18CC">
        <w:rPr>
          <w:rFonts w:ascii="Arial" w:hAnsi="Arial" w:cs="Arial"/>
          <w:sz w:val="22"/>
          <w:szCs w:val="22"/>
          <w:lang w:val="en-US"/>
        </w:rPr>
        <w:t>Investment Exchange</w:t>
      </w:r>
      <w:r w:rsidRPr="007B18CC">
        <w:rPr>
          <w:rFonts w:ascii="Arial" w:hAnsi="Arial" w:cs="Arial"/>
          <w:sz w:val="22"/>
          <w:szCs w:val="22"/>
          <w:lang w:val="en-US"/>
        </w:rPr>
        <w:t xml:space="preserve"> shall not permit trading of Securities on its facilities unless those Securities are admitted to, and not suspended from, the Official List except where otherwise </w:t>
      </w:r>
      <w:r w:rsidR="00BE521B" w:rsidRPr="007B18CC">
        <w:rPr>
          <w:rFonts w:ascii="Arial" w:hAnsi="Arial" w:cs="Arial"/>
          <w:sz w:val="22"/>
          <w:szCs w:val="22"/>
          <w:lang w:val="en-US"/>
        </w:rPr>
        <w:t>p</w:t>
      </w:r>
      <w:r w:rsidRPr="007B18CC">
        <w:rPr>
          <w:rFonts w:ascii="Arial" w:hAnsi="Arial" w:cs="Arial"/>
          <w:sz w:val="22"/>
          <w:szCs w:val="22"/>
          <w:lang w:val="en-US"/>
        </w:rPr>
        <w:t xml:space="preserve">rescribed </w:t>
      </w:r>
      <w:r w:rsidR="00031896" w:rsidRPr="007B18CC">
        <w:rPr>
          <w:rFonts w:ascii="Arial" w:eastAsiaTheme="minorHAnsi" w:hAnsi="Arial" w:cs="Arial"/>
          <w:sz w:val="22"/>
          <w:szCs w:val="22"/>
        </w:rPr>
        <w:t xml:space="preserve">in the Rules </w:t>
      </w:r>
      <w:r w:rsidRPr="007B18CC">
        <w:rPr>
          <w:rFonts w:ascii="Arial" w:hAnsi="Arial" w:cs="Arial"/>
          <w:sz w:val="22"/>
          <w:szCs w:val="22"/>
          <w:lang w:val="en-US"/>
        </w:rPr>
        <w:t xml:space="preserve">made by the Regulator. </w:t>
      </w:r>
    </w:p>
    <w:p w14:paraId="65C9648A" w14:textId="77777777" w:rsidR="00C65DD2" w:rsidRPr="007B18CC" w:rsidRDefault="00C65DD2" w:rsidP="00F924BC">
      <w:pPr>
        <w:pStyle w:val="UK12Block"/>
        <w:rPr>
          <w:rFonts w:ascii="Arial" w:hAnsi="Arial" w:cs="Arial"/>
          <w:b/>
          <w:bCs/>
          <w:sz w:val="22"/>
          <w:szCs w:val="22"/>
        </w:rPr>
      </w:pPr>
      <w:r w:rsidRPr="007B18CC">
        <w:rPr>
          <w:rFonts w:ascii="Arial" w:hAnsi="Arial" w:cs="Arial"/>
          <w:b/>
          <w:bCs/>
          <w:i/>
          <w:iCs/>
          <w:sz w:val="22"/>
          <w:szCs w:val="22"/>
        </w:rPr>
        <w:t>Listing</w:t>
      </w:r>
    </w:p>
    <w:p w14:paraId="7A22E02A"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50" w:name="_Ref412770946"/>
      <w:r w:rsidRPr="007B18CC">
        <w:rPr>
          <w:rFonts w:ascii="Arial" w:hAnsi="Arial" w:cs="Arial"/>
          <w:sz w:val="22"/>
          <w:szCs w:val="22"/>
          <w:lang w:val="en-US"/>
        </w:rPr>
        <w:t xml:space="preserve">Applications for </w:t>
      </w:r>
      <w:bookmarkEnd w:id="250"/>
      <w:r w:rsidRPr="007B18CC">
        <w:rPr>
          <w:rFonts w:ascii="Arial" w:eastAsiaTheme="minorHAnsi" w:hAnsi="Arial" w:cs="Arial"/>
          <w:sz w:val="22"/>
          <w:szCs w:val="22"/>
          <w:lang w:val="en-US"/>
        </w:rPr>
        <w:t>Listing</w:t>
      </w:r>
    </w:p>
    <w:p w14:paraId="26FEA9E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Admission to the Official List may be granted only on 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made to the Regulator in such manner as may be required by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Rules.</w:t>
      </w:r>
    </w:p>
    <w:p w14:paraId="12C84268" w14:textId="77777777" w:rsidR="00C65DD2" w:rsidRPr="007B18CC" w:rsidRDefault="00C65DD2" w:rsidP="004E215B">
      <w:pPr>
        <w:pStyle w:val="Heading6"/>
        <w:rPr>
          <w:rFonts w:ascii="Arial" w:hAnsi="Arial" w:cs="Arial"/>
          <w:sz w:val="22"/>
          <w:szCs w:val="22"/>
          <w:lang w:val="en-US"/>
        </w:rPr>
      </w:pPr>
      <w:bookmarkStart w:id="251" w:name="_Ref414398403"/>
      <w:r w:rsidRPr="007B18CC">
        <w:rPr>
          <w:rFonts w:ascii="Arial" w:hAnsi="Arial" w:cs="Arial"/>
          <w:sz w:val="22"/>
          <w:szCs w:val="22"/>
          <w:lang w:val="en-US"/>
        </w:rPr>
        <w:t xml:space="preserve">No Application for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may be entertained by the Regulator unless it is made by, or with the consent of, the Issuer of the Securities concerned.</w:t>
      </w:r>
      <w:bookmarkEnd w:id="251"/>
    </w:p>
    <w:p w14:paraId="27A85A90" w14:textId="77777777" w:rsidR="00C65DD2" w:rsidRPr="007B18CC" w:rsidRDefault="00C65DD2" w:rsidP="00B46C9F">
      <w:pPr>
        <w:pStyle w:val="Heading6"/>
        <w:keepNext/>
        <w:rPr>
          <w:rFonts w:ascii="Arial" w:hAnsi="Arial" w:cs="Arial"/>
          <w:sz w:val="22"/>
          <w:szCs w:val="22"/>
          <w:lang w:val="en-US"/>
        </w:rPr>
      </w:pPr>
      <w:r w:rsidRPr="007B18CC">
        <w:rPr>
          <w:rFonts w:ascii="Arial" w:hAnsi="Arial" w:cs="Arial"/>
          <w:sz w:val="22"/>
          <w:szCs w:val="22"/>
          <w:lang w:val="en-US"/>
        </w:rPr>
        <w:t xml:space="preserve">The Regulator may not grant an Application for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unless it is satisfied that—</w:t>
      </w:r>
    </w:p>
    <w:p w14:paraId="00A7046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requirements of Listing Rules (so far as they apply to the Application); and</w:t>
      </w:r>
    </w:p>
    <w:p w14:paraId="2261B9B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other requirements imposed by the Regulator in relation to the </w:t>
      </w:r>
      <w:proofErr w:type="gramStart"/>
      <w:r w:rsidRPr="007B18CC">
        <w:rPr>
          <w:rFonts w:ascii="Arial" w:hAnsi="Arial" w:cs="Arial"/>
          <w:szCs w:val="22"/>
          <w:lang w:val="en-US"/>
        </w:rPr>
        <w:t>Application;</w:t>
      </w:r>
      <w:proofErr w:type="gramEnd"/>
    </w:p>
    <w:p w14:paraId="1A1D8AF4"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are complied with.</w:t>
      </w:r>
    </w:p>
    <w:p w14:paraId="7A6874D6"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52" w:name="_Ref417409692"/>
      <w:bookmarkStart w:id="253" w:name="_Ref418715389"/>
      <w:r w:rsidRPr="007B18CC">
        <w:rPr>
          <w:rFonts w:ascii="Arial" w:hAnsi="Arial" w:cs="Arial"/>
          <w:sz w:val="22"/>
          <w:szCs w:val="22"/>
          <w:lang w:val="en-US"/>
        </w:rPr>
        <w:lastRenderedPageBreak/>
        <w:t xml:space="preserve">Decision on </w:t>
      </w:r>
      <w:bookmarkEnd w:id="252"/>
      <w:r w:rsidRPr="007B18CC">
        <w:rPr>
          <w:rFonts w:ascii="Arial" w:hAnsi="Arial" w:cs="Arial"/>
          <w:sz w:val="22"/>
          <w:szCs w:val="22"/>
          <w:lang w:val="en-US"/>
        </w:rPr>
        <w:t>Application</w:t>
      </w:r>
      <w:bookmarkEnd w:id="253"/>
    </w:p>
    <w:p w14:paraId="14573529" w14:textId="77777777" w:rsidR="00C65DD2" w:rsidRPr="007B18CC" w:rsidRDefault="00C65DD2" w:rsidP="00AC5223">
      <w:pPr>
        <w:pStyle w:val="Heading6"/>
        <w:rPr>
          <w:rFonts w:ascii="Arial" w:hAnsi="Arial" w:cs="Arial"/>
          <w:sz w:val="22"/>
          <w:szCs w:val="22"/>
          <w:lang w:val="en-US"/>
        </w:rPr>
      </w:pPr>
      <w:bookmarkStart w:id="254" w:name="_Ref417395669"/>
      <w:r w:rsidRPr="007B18CC">
        <w:rPr>
          <w:rFonts w:ascii="Arial" w:hAnsi="Arial" w:cs="Arial"/>
          <w:sz w:val="22"/>
          <w:szCs w:val="22"/>
          <w:lang w:val="en-US"/>
        </w:rPr>
        <w:t>The Regulator may</w:t>
      </w:r>
      <w:bookmarkEnd w:id="254"/>
      <w:r w:rsidR="006615BF" w:rsidRPr="007B18CC">
        <w:rPr>
          <w:rFonts w:ascii="Arial" w:hAnsi="Arial" w:cs="Arial"/>
          <w:sz w:val="22"/>
          <w:szCs w:val="22"/>
          <w:lang w:val="en-US"/>
        </w:rPr>
        <w:t>—</w:t>
      </w:r>
    </w:p>
    <w:p w14:paraId="709F280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refuse an Application for </w:t>
      </w:r>
      <w:r w:rsidRPr="007B18CC">
        <w:rPr>
          <w:rFonts w:ascii="Arial" w:eastAsiaTheme="minorHAnsi" w:hAnsi="Arial" w:cs="Arial"/>
          <w:szCs w:val="22"/>
          <w:lang w:val="en-US"/>
        </w:rPr>
        <w:t>Listing</w:t>
      </w:r>
      <w:r w:rsidRPr="007B18CC">
        <w:rPr>
          <w:rFonts w:ascii="Arial" w:hAnsi="Arial" w:cs="Arial"/>
          <w:szCs w:val="22"/>
          <w:lang w:val="en-US"/>
        </w:rPr>
        <w:t>; or</w:t>
      </w:r>
    </w:p>
    <w:p w14:paraId="24D089D6" w14:textId="77777777"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 xml:space="preserve">impose conditions or restrictions, in respect of the admission of Securities to the Official List, or vary or withdraw such conditions or </w:t>
      </w:r>
      <w:proofErr w:type="gramStart"/>
      <w:r w:rsidRPr="007B18CC">
        <w:rPr>
          <w:rFonts w:ascii="Arial" w:hAnsi="Arial" w:cs="Arial"/>
          <w:szCs w:val="22"/>
          <w:lang w:val="en-US"/>
        </w:rPr>
        <w:t>restrictions;</w:t>
      </w:r>
      <w:proofErr w:type="gramEnd"/>
      <w:r w:rsidRPr="007B18CC">
        <w:rPr>
          <w:rFonts w:ascii="Arial" w:hAnsi="Arial" w:cs="Arial"/>
          <w:szCs w:val="22"/>
          <w:lang w:val="en-US"/>
        </w:rPr>
        <w:t xml:space="preserve"> </w:t>
      </w:r>
    </w:p>
    <w:p w14:paraId="6F44AE2E"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in the circumstances specified in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w:t>
      </w:r>
    </w:p>
    <w:p w14:paraId="38DB19F1" w14:textId="77777777" w:rsidR="00C65DD2" w:rsidRPr="007B18CC" w:rsidRDefault="00C65DD2" w:rsidP="00AC5223">
      <w:pPr>
        <w:pStyle w:val="Heading6"/>
        <w:rPr>
          <w:rFonts w:ascii="Arial" w:hAnsi="Arial" w:cs="Arial"/>
          <w:sz w:val="22"/>
          <w:szCs w:val="22"/>
          <w:lang w:val="en-US"/>
        </w:rPr>
      </w:pPr>
      <w:bookmarkStart w:id="255" w:name="_Ref417408699"/>
      <w:r w:rsidRPr="007B18CC">
        <w:rPr>
          <w:rFonts w:ascii="Arial" w:hAnsi="Arial" w:cs="Arial"/>
          <w:sz w:val="22"/>
          <w:szCs w:val="22"/>
          <w:lang w:val="en-US"/>
        </w:rPr>
        <w:t>The Regulator may exercise its powers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where</w:t>
      </w:r>
      <w:bookmarkEnd w:id="255"/>
      <w:r w:rsidR="006615BF" w:rsidRPr="007B18CC">
        <w:rPr>
          <w:rFonts w:ascii="Arial" w:hAnsi="Arial" w:cs="Arial"/>
          <w:sz w:val="22"/>
          <w:szCs w:val="22"/>
          <w:lang w:val="en-US"/>
        </w:rPr>
        <w:t>—</w:t>
      </w:r>
    </w:p>
    <w:p w14:paraId="487EF683" w14:textId="77777777"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the Regulator reasonably considers, for a reason relating to the Issuer of the Securities or to the Securities, that</w:t>
      </w:r>
      <w:r w:rsidR="006615BF" w:rsidRPr="007B18CC">
        <w:rPr>
          <w:rFonts w:ascii="Arial" w:hAnsi="Arial" w:cs="Arial"/>
          <w:szCs w:val="22"/>
          <w:lang w:val="en-US"/>
        </w:rPr>
        <w:t>—</w:t>
      </w:r>
    </w:p>
    <w:p w14:paraId="49C3CFC3"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granting the Securities admission to </w:t>
      </w:r>
      <w:r w:rsidR="00F44C5B" w:rsidRPr="007B18CC">
        <w:rPr>
          <w:rFonts w:ascii="Arial" w:hAnsi="Arial" w:cs="Arial"/>
          <w:szCs w:val="22"/>
          <w:lang w:val="en-US"/>
        </w:rPr>
        <w:t>the</w:t>
      </w:r>
      <w:r w:rsidRPr="007B18CC">
        <w:rPr>
          <w:rFonts w:ascii="Arial" w:hAnsi="Arial" w:cs="Arial"/>
          <w:szCs w:val="22"/>
          <w:lang w:val="en-US"/>
        </w:rPr>
        <w:t xml:space="preserve"> Official List would be detrimental to the interests of persons dealing in the relevant Securities</w:t>
      </w:r>
      <w:r w:rsidR="00454FA1" w:rsidRPr="007B18CC">
        <w:rPr>
          <w:rFonts w:ascii="Arial" w:hAnsi="Arial" w:cs="Arial"/>
          <w:szCs w:val="22"/>
          <w:lang w:val="en-US"/>
        </w:rPr>
        <w:t>,</w:t>
      </w:r>
      <w:r w:rsidRPr="007B18CC">
        <w:rPr>
          <w:rFonts w:ascii="Arial" w:hAnsi="Arial" w:cs="Arial"/>
          <w:szCs w:val="22"/>
          <w:lang w:val="en-US"/>
        </w:rPr>
        <w:t xml:space="preserve"> using the facilities of a Recognised Body or </w:t>
      </w:r>
      <w:proofErr w:type="gramStart"/>
      <w:r w:rsidRPr="007B18CC">
        <w:rPr>
          <w:rFonts w:ascii="Arial" w:hAnsi="Arial" w:cs="Arial"/>
          <w:szCs w:val="22"/>
          <w:lang w:val="en-US"/>
        </w:rPr>
        <w:t>otherwise;</w:t>
      </w:r>
      <w:proofErr w:type="gramEnd"/>
    </w:p>
    <w:p w14:paraId="78065350"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any requirements in the Listing Rules as are applicable have not been or will not be complied </w:t>
      </w:r>
      <w:proofErr w:type="gramStart"/>
      <w:r w:rsidRPr="007B18CC">
        <w:rPr>
          <w:rFonts w:ascii="Arial" w:hAnsi="Arial" w:cs="Arial"/>
          <w:szCs w:val="22"/>
          <w:lang w:val="en-US"/>
        </w:rPr>
        <w:t>with;</w:t>
      </w:r>
      <w:proofErr w:type="gramEnd"/>
    </w:p>
    <w:p w14:paraId="25B71E59"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any requirement imposed by the Regulator has not been or will not be complied with; or</w:t>
      </w:r>
    </w:p>
    <w:p w14:paraId="7D140097"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 Issuer of the Securities has failed or will fail to comply with any obligations applying to it</w:t>
      </w:r>
      <w:r w:rsidR="002E5F80" w:rsidRPr="007B18CC">
        <w:rPr>
          <w:rFonts w:ascii="Arial" w:hAnsi="Arial" w:cs="Arial"/>
          <w:szCs w:val="22"/>
          <w:lang w:val="en-US"/>
        </w:rPr>
        <w:t>,</w:t>
      </w:r>
      <w:r w:rsidRPr="007B18CC">
        <w:rPr>
          <w:rFonts w:ascii="Arial" w:hAnsi="Arial" w:cs="Arial"/>
          <w:szCs w:val="22"/>
          <w:lang w:val="en-US"/>
        </w:rPr>
        <w:t xml:space="preserve"> including those relating to having its Securities admitted to </w:t>
      </w:r>
      <w:r w:rsidR="00F44C5B" w:rsidRPr="007B18CC">
        <w:rPr>
          <w:rFonts w:ascii="Arial" w:hAnsi="Arial" w:cs="Arial"/>
          <w:szCs w:val="22"/>
          <w:lang w:val="en-US"/>
        </w:rPr>
        <w:t>the</w:t>
      </w:r>
      <w:r w:rsidRPr="007B18CC">
        <w:rPr>
          <w:rFonts w:ascii="Arial" w:hAnsi="Arial" w:cs="Arial"/>
          <w:szCs w:val="22"/>
          <w:lang w:val="en-US"/>
        </w:rPr>
        <w:t xml:space="preserve"> Official List or listed or traded in another jurisdiction; or</w:t>
      </w:r>
    </w:p>
    <w:p w14:paraId="03678CE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it is in the interests of the Abu Dhabi Global Market to do so.  </w:t>
      </w:r>
    </w:p>
    <w:p w14:paraId="3695510F"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 xml:space="preserve">If the Regulator decides to grant an Application for </w:t>
      </w:r>
      <w:r w:rsidRPr="007B18CC">
        <w:rPr>
          <w:rFonts w:ascii="Arial" w:eastAsiaTheme="minorHAnsi" w:hAnsi="Arial" w:cs="Arial"/>
          <w:sz w:val="22"/>
          <w:szCs w:val="22"/>
          <w:lang w:val="en-US"/>
        </w:rPr>
        <w:t>Listing</w:t>
      </w:r>
      <w:r w:rsidRPr="007B18CC">
        <w:rPr>
          <w:rFonts w:ascii="Arial" w:hAnsi="Arial" w:cs="Arial"/>
          <w:sz w:val="22"/>
          <w:szCs w:val="22"/>
          <w:lang w:val="en-US"/>
        </w:rPr>
        <w:t>, it must give the Applicant written notice of its decision.</w:t>
      </w:r>
    </w:p>
    <w:p w14:paraId="19538FCF" w14:textId="77777777" w:rsidR="00C65DD2" w:rsidRPr="007B18CC" w:rsidRDefault="00C65DD2" w:rsidP="004E215B">
      <w:pPr>
        <w:pStyle w:val="Heading6"/>
        <w:rPr>
          <w:rFonts w:ascii="Arial" w:hAnsi="Arial" w:cs="Arial"/>
          <w:sz w:val="22"/>
          <w:szCs w:val="22"/>
          <w:lang w:val="en-US"/>
        </w:rPr>
      </w:pPr>
      <w:r w:rsidRPr="007B18CC">
        <w:rPr>
          <w:rFonts w:ascii="Arial" w:hAnsi="Arial" w:cs="Arial"/>
          <w:sz w:val="22"/>
          <w:szCs w:val="22"/>
          <w:lang w:val="en-US"/>
        </w:rPr>
        <w:t>If Securities are admitted to the Official List, their admission may not be called in question on the ground that any requirement or condition for their admission has not been complied with.</w:t>
      </w:r>
    </w:p>
    <w:p w14:paraId="35C0A622" w14:textId="77777777" w:rsidR="00C65DD2" w:rsidRPr="007B18CC" w:rsidRDefault="00C65DD2" w:rsidP="009676BD">
      <w:pPr>
        <w:pStyle w:val="Heading6"/>
        <w:rPr>
          <w:rFonts w:ascii="Arial" w:hAnsi="Arial" w:cs="Arial"/>
          <w:sz w:val="22"/>
          <w:szCs w:val="22"/>
          <w:lang w:val="en-US"/>
        </w:rPr>
      </w:pPr>
      <w:bookmarkStart w:id="256" w:name="_Ref417395963"/>
      <w:r w:rsidRPr="007B18CC">
        <w:rPr>
          <w:rFonts w:ascii="Arial" w:hAnsi="Arial" w:cs="Arial"/>
          <w:sz w:val="22"/>
          <w:szCs w:val="22"/>
          <w:lang w:val="en-US"/>
        </w:rPr>
        <w:t xml:space="preserve">Where a person has any Securities included in </w:t>
      </w:r>
      <w:r w:rsidR="00F44C5B" w:rsidRPr="007B18CC">
        <w:rPr>
          <w:rFonts w:ascii="Arial" w:hAnsi="Arial" w:cs="Arial"/>
          <w:sz w:val="22"/>
          <w:szCs w:val="22"/>
          <w:lang w:val="en-US"/>
        </w:rPr>
        <w:t>the</w:t>
      </w:r>
      <w:r w:rsidRPr="007B18CC">
        <w:rPr>
          <w:rFonts w:ascii="Arial" w:hAnsi="Arial" w:cs="Arial"/>
          <w:sz w:val="22"/>
          <w:szCs w:val="22"/>
          <w:lang w:val="en-US"/>
        </w:rPr>
        <w:t xml:space="preserve"> Official List, such Securities shall be admitted to trading on a Recognised </w:t>
      </w:r>
      <w:r w:rsidR="009676BD" w:rsidRPr="007B18CC">
        <w:rPr>
          <w:rFonts w:ascii="Arial" w:hAnsi="Arial" w:cs="Arial"/>
          <w:sz w:val="22"/>
          <w:szCs w:val="22"/>
          <w:lang w:val="en-US"/>
        </w:rPr>
        <w:t>Investment Exchange</w:t>
      </w:r>
      <w:r w:rsidRPr="007B18CC">
        <w:rPr>
          <w:rFonts w:ascii="Arial" w:hAnsi="Arial" w:cs="Arial"/>
          <w:sz w:val="22"/>
          <w:szCs w:val="22"/>
          <w:lang w:val="en-US"/>
        </w:rPr>
        <w:t xml:space="preserve"> as soon as possible.</w:t>
      </w:r>
      <w:bookmarkEnd w:id="256"/>
    </w:p>
    <w:p w14:paraId="3AB22717" w14:textId="77777777" w:rsidR="00C65DD2" w:rsidRPr="007B18CC" w:rsidRDefault="00C65DD2" w:rsidP="00F44C5B">
      <w:pPr>
        <w:pStyle w:val="Heading6"/>
        <w:rPr>
          <w:rFonts w:ascii="Arial" w:hAnsi="Arial" w:cs="Arial"/>
          <w:sz w:val="22"/>
          <w:szCs w:val="22"/>
          <w:lang w:val="en-US"/>
        </w:rPr>
      </w:pPr>
      <w:r w:rsidRPr="007B18CC">
        <w:rPr>
          <w:rFonts w:ascii="Arial" w:hAnsi="Arial" w:cs="Arial"/>
          <w:sz w:val="22"/>
          <w:szCs w:val="22"/>
          <w:lang w:val="en-US"/>
        </w:rPr>
        <w:t xml:space="preserve">Where any Securities included in </w:t>
      </w:r>
      <w:r w:rsidR="00F44C5B" w:rsidRPr="007B18CC">
        <w:rPr>
          <w:rFonts w:ascii="Arial" w:hAnsi="Arial" w:cs="Arial"/>
          <w:sz w:val="22"/>
          <w:szCs w:val="22"/>
          <w:lang w:val="en-US"/>
        </w:rPr>
        <w:t xml:space="preserve">the Official List </w:t>
      </w:r>
      <w:r w:rsidRPr="007B18CC">
        <w:rPr>
          <w:rFonts w:ascii="Arial" w:hAnsi="Arial" w:cs="Arial"/>
          <w:sz w:val="22"/>
          <w:szCs w:val="22"/>
          <w:lang w:val="en-US"/>
        </w:rPr>
        <w:t>are not admitted to trading in accordance with the requirement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such Securities shall be removed from the Official List. </w:t>
      </w:r>
    </w:p>
    <w:p w14:paraId="5F9274CC" w14:textId="77777777" w:rsidR="00C65DD2" w:rsidRPr="007B18CC" w:rsidRDefault="00C65DD2" w:rsidP="00F44C5B">
      <w:pPr>
        <w:pStyle w:val="Heading6"/>
        <w:rPr>
          <w:rFonts w:ascii="Arial" w:hAnsi="Arial" w:cs="Arial"/>
          <w:sz w:val="22"/>
          <w:szCs w:val="22"/>
          <w:lang w:val="en-US"/>
        </w:rPr>
      </w:pPr>
      <w:r w:rsidRPr="007B18CC">
        <w:rPr>
          <w:rFonts w:ascii="Arial" w:hAnsi="Arial" w:cs="Arial"/>
          <w:sz w:val="22"/>
          <w:szCs w:val="22"/>
          <w:lang w:val="en-US"/>
        </w:rPr>
        <w:t xml:space="preserve">The Regulator may, by Rules, prescribe any circumstances in which Securities admitted to </w:t>
      </w:r>
      <w:r w:rsidR="00F44C5B" w:rsidRPr="007B18CC">
        <w:rPr>
          <w:rFonts w:ascii="Arial" w:hAnsi="Arial" w:cs="Arial"/>
          <w:sz w:val="22"/>
          <w:szCs w:val="22"/>
          <w:lang w:val="en-US"/>
        </w:rPr>
        <w:t>the Official List</w:t>
      </w:r>
      <w:r w:rsidRPr="007B18CC">
        <w:rPr>
          <w:rFonts w:ascii="Arial" w:hAnsi="Arial" w:cs="Arial"/>
          <w:sz w:val="22"/>
          <w:szCs w:val="22"/>
          <w:lang w:val="en-US"/>
        </w:rPr>
        <w:t xml:space="preserve"> need not comply with the requirement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w:t>
      </w:r>
    </w:p>
    <w:p w14:paraId="10978EFA" w14:textId="77777777" w:rsidR="00C65DD2" w:rsidRPr="007B18CC" w:rsidRDefault="00C65DD2" w:rsidP="00A34092">
      <w:pPr>
        <w:pStyle w:val="Heading4"/>
        <w:keepNext/>
        <w:tabs>
          <w:tab w:val="clear" w:pos="862"/>
          <w:tab w:val="num" w:pos="709"/>
        </w:tabs>
        <w:ind w:hanging="862"/>
        <w:rPr>
          <w:rFonts w:ascii="Arial" w:hAnsi="Arial" w:cs="Arial"/>
          <w:sz w:val="22"/>
          <w:szCs w:val="22"/>
          <w:lang w:val="en-US"/>
        </w:rPr>
      </w:pPr>
      <w:bookmarkStart w:id="257" w:name="_Ref412506592"/>
      <w:bookmarkStart w:id="258" w:name="_Ref418715404"/>
      <w:r w:rsidRPr="007B18CC">
        <w:rPr>
          <w:rFonts w:ascii="Arial" w:hAnsi="Arial" w:cs="Arial"/>
          <w:sz w:val="22"/>
          <w:szCs w:val="22"/>
          <w:lang w:val="en-US"/>
        </w:rPr>
        <w:t xml:space="preserve">Discontinuance and Suspension of </w:t>
      </w:r>
      <w:bookmarkEnd w:id="257"/>
      <w:r w:rsidRPr="007B18CC">
        <w:rPr>
          <w:rFonts w:ascii="Arial" w:eastAsiaTheme="minorHAnsi" w:hAnsi="Arial" w:cs="Arial"/>
          <w:sz w:val="22"/>
          <w:szCs w:val="22"/>
          <w:lang w:val="en-US"/>
        </w:rPr>
        <w:t>Listing</w:t>
      </w:r>
      <w:bookmarkEnd w:id="258"/>
    </w:p>
    <w:p w14:paraId="2154D0A2" w14:textId="77777777" w:rsidR="00C65DD2" w:rsidRPr="007B18CC" w:rsidRDefault="00C65DD2" w:rsidP="004E215B">
      <w:pPr>
        <w:pStyle w:val="Heading6"/>
        <w:rPr>
          <w:rFonts w:ascii="Arial" w:hAnsi="Arial" w:cs="Arial"/>
          <w:sz w:val="22"/>
          <w:szCs w:val="22"/>
          <w:lang w:val="en-US"/>
        </w:rPr>
      </w:pPr>
      <w:bookmarkStart w:id="259" w:name="_Ref412506593"/>
      <w:r w:rsidRPr="007B18CC">
        <w:rPr>
          <w:rFonts w:ascii="Arial" w:hAnsi="Arial" w:cs="Arial"/>
          <w:sz w:val="22"/>
          <w:szCs w:val="22"/>
          <w:lang w:val="en-US"/>
        </w:rPr>
        <w:t>The Regulator may, in accordance with</w:t>
      </w:r>
      <w:r w:rsidR="005724BF" w:rsidRPr="007B18CC">
        <w:rPr>
          <w:rFonts w:ascii="Arial" w:hAnsi="Arial" w:cs="Arial"/>
          <w:sz w:val="22"/>
          <w:szCs w:val="22"/>
          <w:lang w:val="en-US"/>
        </w:rPr>
        <w:t xml:space="preserve"> the</w:t>
      </w:r>
      <w:r w:rsidRPr="007B18CC">
        <w:rPr>
          <w:rFonts w:ascii="Arial" w:hAnsi="Arial" w:cs="Arial"/>
          <w:sz w:val="22"/>
          <w:szCs w:val="22"/>
          <w:lang w:val="en-US"/>
        </w:rPr>
        <w:t xml:space="preserve"> Listing Rules, discontinue or suspend the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of any Securities if satisfied that there are circumstances which warrant such action or </w:t>
      </w:r>
      <w:r w:rsidR="0048779E" w:rsidRPr="007B18CC">
        <w:rPr>
          <w:rFonts w:ascii="Arial" w:hAnsi="Arial" w:cs="Arial"/>
          <w:sz w:val="22"/>
          <w:szCs w:val="22"/>
          <w:lang w:val="en-US"/>
        </w:rPr>
        <w:t xml:space="preserve">where </w:t>
      </w:r>
      <w:r w:rsidRPr="007B18CC">
        <w:rPr>
          <w:rFonts w:ascii="Arial" w:hAnsi="Arial" w:cs="Arial"/>
          <w:sz w:val="22"/>
          <w:szCs w:val="22"/>
          <w:lang w:val="en-US"/>
        </w:rPr>
        <w:t xml:space="preserve">it </w:t>
      </w:r>
      <w:r w:rsidR="0048779E" w:rsidRPr="007B18CC">
        <w:rPr>
          <w:rFonts w:ascii="Arial" w:hAnsi="Arial" w:cs="Arial"/>
          <w:sz w:val="22"/>
          <w:szCs w:val="22"/>
          <w:lang w:val="en-US"/>
        </w:rPr>
        <w:t xml:space="preserve">is </w:t>
      </w:r>
      <w:r w:rsidRPr="007B18CC">
        <w:rPr>
          <w:rFonts w:ascii="Arial" w:hAnsi="Arial" w:cs="Arial"/>
          <w:sz w:val="22"/>
          <w:szCs w:val="22"/>
          <w:lang w:val="en-US"/>
        </w:rPr>
        <w:t>in the interests of the Abu Dhabi Global Market.</w:t>
      </w:r>
      <w:bookmarkEnd w:id="259"/>
    </w:p>
    <w:p w14:paraId="4DD49916" w14:textId="77777777" w:rsidR="00C65DD2" w:rsidRPr="007B18CC" w:rsidRDefault="00C65DD2" w:rsidP="00F44C5B">
      <w:pPr>
        <w:pStyle w:val="Heading6"/>
        <w:rPr>
          <w:rFonts w:ascii="Arial" w:hAnsi="Arial" w:cs="Arial"/>
          <w:sz w:val="22"/>
          <w:szCs w:val="22"/>
          <w:lang w:val="en-US"/>
        </w:rPr>
      </w:pPr>
      <w:r w:rsidRPr="007B18CC">
        <w:rPr>
          <w:rFonts w:ascii="Arial" w:hAnsi="Arial" w:cs="Arial"/>
          <w:sz w:val="22"/>
          <w:szCs w:val="22"/>
          <w:lang w:val="en-US"/>
        </w:rPr>
        <w:lastRenderedPageBreak/>
        <w:t xml:space="preserve">The Regulator may discontinue or suspend the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of any Securities on its own initiative or on </w:t>
      </w:r>
      <w:r w:rsidR="0048779E" w:rsidRPr="007B18CC">
        <w:rPr>
          <w:rFonts w:ascii="Arial" w:hAnsi="Arial" w:cs="Arial"/>
          <w:sz w:val="22"/>
          <w:szCs w:val="22"/>
          <w:lang w:val="en-US"/>
        </w:rPr>
        <w:t xml:space="preserve">application </w:t>
      </w:r>
      <w:r w:rsidRPr="007B18CC">
        <w:rPr>
          <w:rFonts w:ascii="Arial" w:hAnsi="Arial" w:cs="Arial"/>
          <w:sz w:val="22"/>
          <w:szCs w:val="22"/>
          <w:lang w:val="en-US"/>
        </w:rPr>
        <w:t>of the Issuer of those Securities.</w:t>
      </w:r>
    </w:p>
    <w:p w14:paraId="7001D0B5" w14:textId="77777777" w:rsidR="00C65DD2" w:rsidRPr="007B18CC" w:rsidRDefault="00C65DD2" w:rsidP="004E215B">
      <w:pPr>
        <w:pStyle w:val="Heading6"/>
        <w:rPr>
          <w:rFonts w:ascii="Arial" w:hAnsi="Arial" w:cs="Arial"/>
          <w:sz w:val="22"/>
          <w:szCs w:val="22"/>
          <w:lang w:val="en-US"/>
        </w:rPr>
      </w:pPr>
      <w:r w:rsidRPr="007B18CC">
        <w:rPr>
          <w:rFonts w:ascii="Arial" w:hAnsi="Arial" w:cs="Arial"/>
          <w:sz w:val="22"/>
          <w:szCs w:val="22"/>
          <w:lang w:val="en-US"/>
        </w:rPr>
        <w:t>If Securities are suspended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they are to be treated, for the purposes of </w:t>
      </w:r>
      <w:r w:rsidR="004B2533" w:rsidRPr="007B18CC">
        <w:rPr>
          <w:rFonts w:ascii="Arial" w:hAnsi="Arial" w:cs="Arial"/>
          <w:sz w:val="22"/>
          <w:szCs w:val="22"/>
          <w:cs/>
          <w:lang w:val="en-US"/>
        </w:rPr>
        <w:t>‎</w:t>
      </w:r>
      <w:r w:rsidR="004B2533" w:rsidRPr="007B18CC">
        <w:rPr>
          <w:rFonts w:ascii="Arial" w:hAnsi="Arial" w:cs="Arial"/>
          <w:sz w:val="22"/>
          <w:szCs w:val="22"/>
          <w:lang w:val="en-US"/>
        </w:rPr>
        <w:t>Chapter 2</w:t>
      </w:r>
      <w:r w:rsidRPr="007B18CC">
        <w:rPr>
          <w:rFonts w:ascii="Arial" w:hAnsi="Arial" w:cs="Arial"/>
          <w:sz w:val="22"/>
          <w:szCs w:val="22"/>
          <w:lang w:val="en-US"/>
        </w:rPr>
        <w:t xml:space="preserve"> of this </w:t>
      </w:r>
      <w:r w:rsidR="0048779E" w:rsidRPr="007B18CC">
        <w:rPr>
          <w:rFonts w:ascii="Arial" w:hAnsi="Arial" w:cs="Arial"/>
          <w:sz w:val="22"/>
          <w:szCs w:val="22"/>
          <w:lang w:val="en-US"/>
        </w:rPr>
        <w:t>Part</w:t>
      </w:r>
      <w:r w:rsidRPr="007B18CC">
        <w:rPr>
          <w:rFonts w:ascii="Arial" w:hAnsi="Arial" w:cs="Arial"/>
          <w:sz w:val="22"/>
          <w:szCs w:val="22"/>
          <w:lang w:val="en-US"/>
        </w:rPr>
        <w:t>, as still being listed.</w:t>
      </w:r>
    </w:p>
    <w:p w14:paraId="10B0A94A"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60" w:name="_Ref412545290"/>
      <w:r w:rsidRPr="007B18CC">
        <w:rPr>
          <w:rFonts w:ascii="Arial" w:hAnsi="Arial" w:cs="Arial"/>
          <w:sz w:val="22"/>
          <w:szCs w:val="22"/>
          <w:lang w:val="en-US"/>
        </w:rPr>
        <w:t>Discontinuance or Suspension:  procedure</w:t>
      </w:r>
      <w:bookmarkEnd w:id="260"/>
      <w:r w:rsidR="005724BF" w:rsidRPr="007B18CC">
        <w:rPr>
          <w:rStyle w:val="FootnoteReference"/>
          <w:rFonts w:ascii="Arial" w:hAnsi="Arial" w:cs="Arial"/>
          <w:sz w:val="22"/>
          <w:szCs w:val="22"/>
          <w:lang w:val="en-US"/>
        </w:rPr>
        <w:footnoteReference w:id="15"/>
      </w:r>
    </w:p>
    <w:p w14:paraId="645B4755" w14:textId="77777777" w:rsidR="00C65DD2" w:rsidRPr="007B18CC" w:rsidRDefault="00C65DD2" w:rsidP="00AC5223">
      <w:pPr>
        <w:pStyle w:val="Heading6"/>
        <w:rPr>
          <w:rFonts w:ascii="Arial" w:hAnsi="Arial" w:cs="Arial"/>
          <w:sz w:val="22"/>
          <w:szCs w:val="22"/>
          <w:lang w:val="en-US"/>
        </w:rPr>
      </w:pPr>
      <w:bookmarkStart w:id="261" w:name="_Ref412760384"/>
      <w:r w:rsidRPr="007B18CC">
        <w:rPr>
          <w:rFonts w:ascii="Arial" w:hAnsi="Arial" w:cs="Arial"/>
          <w:sz w:val="22"/>
          <w:szCs w:val="22"/>
          <w:lang w:val="en-US"/>
        </w:rPr>
        <w:t>A Discontinuance or Suspension by the Regulator on its own initiative takes effect—</w:t>
      </w:r>
      <w:bookmarkEnd w:id="261"/>
    </w:p>
    <w:p w14:paraId="1CCC84B6" w14:textId="77777777" w:rsidR="00C65DD2" w:rsidRPr="007B18CC" w:rsidRDefault="00C65DD2" w:rsidP="003D52A0">
      <w:pPr>
        <w:pStyle w:val="Heading7"/>
        <w:rPr>
          <w:rFonts w:ascii="Arial" w:hAnsi="Arial" w:cs="Arial"/>
          <w:szCs w:val="22"/>
          <w:lang w:val="en-US"/>
        </w:rPr>
      </w:pPr>
      <w:r w:rsidRPr="007B18CC">
        <w:rPr>
          <w:rFonts w:ascii="Arial" w:hAnsi="Arial" w:cs="Arial"/>
          <w:szCs w:val="22"/>
          <w:lang w:val="en-US"/>
        </w:rPr>
        <w:t>immediately, if the notice states that that is the case;</w:t>
      </w:r>
      <w:r w:rsidR="00BC7D7D" w:rsidRPr="007B18CC">
        <w:rPr>
          <w:rFonts w:ascii="Arial" w:hAnsi="Arial" w:cs="Arial"/>
          <w:szCs w:val="22"/>
          <w:lang w:val="en-US"/>
        </w:rPr>
        <w:t xml:space="preserve"> or</w:t>
      </w:r>
    </w:p>
    <w:p w14:paraId="6D0C051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any other case, on such date as may be specified in that notice.</w:t>
      </w:r>
    </w:p>
    <w:p w14:paraId="012D4949" w14:textId="77777777" w:rsidR="00C65DD2" w:rsidRPr="007B18CC" w:rsidRDefault="00C65DD2" w:rsidP="00AC5223">
      <w:pPr>
        <w:pStyle w:val="Heading6"/>
        <w:rPr>
          <w:rFonts w:ascii="Arial" w:hAnsi="Arial" w:cs="Arial"/>
          <w:sz w:val="22"/>
          <w:szCs w:val="22"/>
          <w:lang w:val="en-US"/>
        </w:rPr>
      </w:pPr>
      <w:bookmarkStart w:id="262" w:name="_Ref412619418"/>
      <w:r w:rsidRPr="007B18CC">
        <w:rPr>
          <w:rFonts w:ascii="Arial" w:hAnsi="Arial" w:cs="Arial"/>
          <w:sz w:val="22"/>
          <w:szCs w:val="22"/>
          <w:lang w:val="en-US"/>
        </w:rPr>
        <w:t>If on its own initiative the Regulator—</w:t>
      </w:r>
      <w:bookmarkEnd w:id="262"/>
    </w:p>
    <w:p w14:paraId="416132E3" w14:textId="77777777" w:rsidR="00C65DD2" w:rsidRPr="007B18CC" w:rsidRDefault="00C65DD2" w:rsidP="005724BF">
      <w:pPr>
        <w:pStyle w:val="Heading7"/>
        <w:rPr>
          <w:rFonts w:ascii="Arial" w:hAnsi="Arial" w:cs="Arial"/>
          <w:szCs w:val="22"/>
          <w:lang w:val="en-US"/>
        </w:rPr>
      </w:pPr>
      <w:r w:rsidRPr="007B18CC">
        <w:rPr>
          <w:rFonts w:ascii="Arial" w:hAnsi="Arial" w:cs="Arial"/>
          <w:szCs w:val="22"/>
          <w:lang w:val="en-US"/>
        </w:rPr>
        <w:t xml:space="preserve">proposes to discontinue or suspend </w:t>
      </w:r>
      <w:r w:rsidR="005724BF" w:rsidRPr="007B18CC">
        <w:rPr>
          <w:rFonts w:ascii="Arial" w:hAnsi="Arial" w:cs="Arial"/>
          <w:szCs w:val="22"/>
          <w:lang w:val="en-US"/>
        </w:rPr>
        <w:t>a</w:t>
      </w:r>
      <w:r w:rsidRPr="007B18CC">
        <w:rPr>
          <w:rFonts w:ascii="Arial" w:hAnsi="Arial" w:cs="Arial"/>
          <w:szCs w:val="22"/>
          <w:lang w:val="en-US"/>
        </w:rPr>
        <w:t xml:space="preserve"> </w:t>
      </w:r>
      <w:r w:rsidRPr="007B18CC">
        <w:rPr>
          <w:rFonts w:ascii="Arial" w:eastAsiaTheme="minorHAnsi" w:hAnsi="Arial" w:cs="Arial"/>
          <w:szCs w:val="22"/>
          <w:lang w:val="en-US"/>
        </w:rPr>
        <w:t>Listing</w:t>
      </w:r>
      <w:r w:rsidRPr="007B18CC">
        <w:rPr>
          <w:rFonts w:ascii="Arial" w:hAnsi="Arial" w:cs="Arial"/>
          <w:szCs w:val="22"/>
          <w:lang w:val="en-US"/>
        </w:rPr>
        <w:t>; or</w:t>
      </w:r>
    </w:p>
    <w:p w14:paraId="48E9FF3D" w14:textId="77777777" w:rsidR="00C65DD2" w:rsidRPr="007B18CC" w:rsidRDefault="00C65DD2" w:rsidP="005724BF">
      <w:pPr>
        <w:pStyle w:val="Heading7"/>
        <w:rPr>
          <w:rFonts w:ascii="Arial" w:hAnsi="Arial" w:cs="Arial"/>
          <w:szCs w:val="22"/>
          <w:lang w:val="en-US"/>
        </w:rPr>
      </w:pPr>
      <w:r w:rsidRPr="007B18CC">
        <w:rPr>
          <w:rFonts w:ascii="Arial" w:hAnsi="Arial" w:cs="Arial"/>
          <w:szCs w:val="22"/>
          <w:lang w:val="en-US"/>
        </w:rPr>
        <w:t xml:space="preserve">discontinues or suspends </w:t>
      </w:r>
      <w:r w:rsidR="005724BF" w:rsidRPr="007B18CC">
        <w:rPr>
          <w:rFonts w:ascii="Arial" w:hAnsi="Arial" w:cs="Arial"/>
          <w:szCs w:val="22"/>
          <w:lang w:val="en-US"/>
        </w:rPr>
        <w:t>a</w:t>
      </w:r>
      <w:r w:rsidRPr="007B18CC">
        <w:rPr>
          <w:rFonts w:ascii="Arial" w:hAnsi="Arial" w:cs="Arial"/>
          <w:szCs w:val="22"/>
          <w:lang w:val="en-US"/>
        </w:rPr>
        <w:t xml:space="preserve"> </w:t>
      </w:r>
      <w:r w:rsidRPr="007B18CC">
        <w:rPr>
          <w:rFonts w:ascii="Arial" w:eastAsiaTheme="minorHAnsi" w:hAnsi="Arial" w:cs="Arial"/>
          <w:szCs w:val="22"/>
          <w:lang w:val="en-US"/>
        </w:rPr>
        <w:t>Listing</w:t>
      </w:r>
      <w:r w:rsidRPr="007B18CC">
        <w:rPr>
          <w:rFonts w:ascii="Arial" w:hAnsi="Arial" w:cs="Arial"/>
          <w:szCs w:val="22"/>
          <w:lang w:val="en-US"/>
        </w:rPr>
        <w:t xml:space="preserve"> with immediate </w:t>
      </w:r>
      <w:proofErr w:type="gramStart"/>
      <w:r w:rsidRPr="007B18CC">
        <w:rPr>
          <w:rFonts w:ascii="Arial" w:hAnsi="Arial" w:cs="Arial"/>
          <w:szCs w:val="22"/>
          <w:lang w:val="en-US"/>
        </w:rPr>
        <w:t>effect;</w:t>
      </w:r>
      <w:proofErr w:type="gramEnd"/>
    </w:p>
    <w:p w14:paraId="53F1A51F" w14:textId="77777777" w:rsidR="00C65DD2" w:rsidRPr="007B18CC" w:rsidRDefault="00C65DD2" w:rsidP="005724BF">
      <w:pPr>
        <w:pStyle w:val="Heading7"/>
        <w:numPr>
          <w:ilvl w:val="0"/>
          <w:numId w:val="0"/>
        </w:numPr>
        <w:ind w:left="709"/>
        <w:rPr>
          <w:rFonts w:ascii="Arial" w:hAnsi="Arial" w:cs="Arial"/>
          <w:szCs w:val="22"/>
          <w:lang w:val="en-US"/>
        </w:rPr>
      </w:pPr>
      <w:r w:rsidRPr="007B18CC">
        <w:rPr>
          <w:rFonts w:ascii="Arial" w:hAnsi="Arial" w:cs="Arial"/>
          <w:szCs w:val="22"/>
          <w:lang w:val="en-US"/>
        </w:rPr>
        <w:t>it must give written notice</w:t>
      </w:r>
      <w:r w:rsidR="005724BF" w:rsidRPr="007B18CC">
        <w:rPr>
          <w:rFonts w:ascii="Arial" w:hAnsi="Arial" w:cs="Arial"/>
          <w:szCs w:val="22"/>
          <w:lang w:val="en-US"/>
        </w:rPr>
        <w:t xml:space="preserve"> to the Reporting Entity</w:t>
      </w:r>
      <w:r w:rsidRPr="007B18CC">
        <w:rPr>
          <w:rFonts w:ascii="Arial" w:hAnsi="Arial" w:cs="Arial"/>
          <w:szCs w:val="22"/>
          <w:lang w:val="en-US"/>
        </w:rPr>
        <w:t>.</w:t>
      </w:r>
    </w:p>
    <w:p w14:paraId="7858678E"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 xml:space="preserve">The </w:t>
      </w:r>
      <w:r w:rsidR="005724BF" w:rsidRPr="007B18CC">
        <w:rPr>
          <w:rFonts w:ascii="Arial" w:hAnsi="Arial" w:cs="Arial"/>
          <w:sz w:val="22"/>
          <w:szCs w:val="22"/>
          <w:lang w:val="en-US"/>
        </w:rPr>
        <w:t xml:space="preserve">written </w:t>
      </w:r>
      <w:r w:rsidRPr="007B18CC">
        <w:rPr>
          <w:rFonts w:ascii="Arial" w:hAnsi="Arial" w:cs="Arial"/>
          <w:sz w:val="22"/>
          <w:szCs w:val="22"/>
          <w:lang w:val="en-US"/>
        </w:rPr>
        <w:t>notice must—</w:t>
      </w:r>
    </w:p>
    <w:p w14:paraId="7289B5D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give details of the Discontinuance or </w:t>
      </w:r>
      <w:proofErr w:type="gramStart"/>
      <w:r w:rsidRPr="007B18CC">
        <w:rPr>
          <w:rFonts w:ascii="Arial" w:hAnsi="Arial" w:cs="Arial"/>
          <w:szCs w:val="22"/>
          <w:lang w:val="en-US"/>
        </w:rPr>
        <w:t>Suspension;</w:t>
      </w:r>
      <w:proofErr w:type="gramEnd"/>
    </w:p>
    <w:p w14:paraId="28129BC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state the Regulator's reasons for the Discontinuance or Suspension and for choosing the date on which it took effect or takes </w:t>
      </w:r>
      <w:proofErr w:type="gramStart"/>
      <w:r w:rsidRPr="007B18CC">
        <w:rPr>
          <w:rFonts w:ascii="Arial" w:hAnsi="Arial" w:cs="Arial"/>
          <w:szCs w:val="22"/>
          <w:lang w:val="en-US"/>
        </w:rPr>
        <w:t>effect;</w:t>
      </w:r>
      <w:proofErr w:type="gramEnd"/>
    </w:p>
    <w:p w14:paraId="6CEE0511" w14:textId="77777777" w:rsidR="00C65DD2" w:rsidRPr="007B18CC" w:rsidRDefault="00C65DD2" w:rsidP="00D610B5">
      <w:pPr>
        <w:pStyle w:val="Heading7"/>
        <w:rPr>
          <w:rFonts w:ascii="Arial" w:hAnsi="Arial" w:cs="Arial"/>
          <w:szCs w:val="22"/>
          <w:lang w:val="en-US"/>
        </w:rPr>
      </w:pPr>
      <w:r w:rsidRPr="007B18CC">
        <w:rPr>
          <w:rFonts w:ascii="Arial" w:hAnsi="Arial" w:cs="Arial"/>
          <w:szCs w:val="22"/>
          <w:lang w:val="en-US"/>
        </w:rPr>
        <w:t xml:space="preserve">inform the </w:t>
      </w:r>
      <w:r w:rsidR="005724BF" w:rsidRPr="007B18CC">
        <w:rPr>
          <w:rFonts w:ascii="Arial" w:hAnsi="Arial" w:cs="Arial"/>
          <w:szCs w:val="22"/>
          <w:lang w:val="en-US"/>
        </w:rPr>
        <w:t xml:space="preserve">Reporting Entity </w:t>
      </w:r>
      <w:r w:rsidRPr="007B18CC">
        <w:rPr>
          <w:rFonts w:ascii="Arial" w:hAnsi="Arial" w:cs="Arial"/>
          <w:szCs w:val="22"/>
          <w:lang w:val="en-US"/>
        </w:rPr>
        <w:t xml:space="preserve">that he may make representations to the Regulator within such period as may be specified in the notice (whether or not he has referred the matter to the </w:t>
      </w:r>
      <w:r w:rsidR="00D610B5">
        <w:rPr>
          <w:rFonts w:ascii="Arial" w:hAnsi="Arial" w:cs="Arial"/>
          <w:szCs w:val="22"/>
          <w:lang w:val="en-US"/>
        </w:rPr>
        <w:t>Appeals Panel</w:t>
      </w:r>
      <w:proofErr w:type="gramStart"/>
      <w:r w:rsidRPr="007B18CC">
        <w:rPr>
          <w:rFonts w:ascii="Arial" w:hAnsi="Arial" w:cs="Arial"/>
          <w:szCs w:val="22"/>
          <w:lang w:val="en-US"/>
        </w:rPr>
        <w:t>);</w:t>
      </w:r>
      <w:proofErr w:type="gramEnd"/>
    </w:p>
    <w:p w14:paraId="024541BC" w14:textId="77777777" w:rsidR="00C65DD2" w:rsidRPr="007B18CC" w:rsidRDefault="00C65DD2" w:rsidP="005724BF">
      <w:pPr>
        <w:pStyle w:val="Heading7"/>
        <w:rPr>
          <w:rFonts w:ascii="Arial" w:hAnsi="Arial" w:cs="Arial"/>
          <w:szCs w:val="22"/>
          <w:lang w:val="en-US"/>
        </w:rPr>
      </w:pPr>
      <w:r w:rsidRPr="007B18CC">
        <w:rPr>
          <w:rFonts w:ascii="Arial" w:hAnsi="Arial" w:cs="Arial"/>
          <w:szCs w:val="22"/>
          <w:lang w:val="en-US"/>
        </w:rPr>
        <w:t xml:space="preserve">inform </w:t>
      </w:r>
      <w:r w:rsidR="005724BF" w:rsidRPr="007B18CC">
        <w:rPr>
          <w:rFonts w:ascii="Arial" w:hAnsi="Arial" w:cs="Arial"/>
          <w:szCs w:val="22"/>
          <w:lang w:val="en-US"/>
        </w:rPr>
        <w:t>the Reporting Entity</w:t>
      </w:r>
      <w:r w:rsidRPr="007B18CC">
        <w:rPr>
          <w:rFonts w:ascii="Arial" w:hAnsi="Arial" w:cs="Arial"/>
          <w:szCs w:val="22"/>
          <w:lang w:val="en-US"/>
        </w:rPr>
        <w:t xml:space="preserve"> of the date on which the Discontinuance or Suspension took effect or will take effect; and</w:t>
      </w:r>
    </w:p>
    <w:p w14:paraId="35F773C8" w14:textId="77777777" w:rsidR="00C65DD2" w:rsidRPr="007B18CC" w:rsidRDefault="00C65DD2" w:rsidP="00D610B5">
      <w:pPr>
        <w:pStyle w:val="Heading7"/>
        <w:rPr>
          <w:rFonts w:ascii="Arial" w:hAnsi="Arial" w:cs="Arial"/>
          <w:szCs w:val="22"/>
          <w:lang w:val="en-US"/>
        </w:rPr>
      </w:pPr>
      <w:r w:rsidRPr="007B18CC">
        <w:rPr>
          <w:rFonts w:ascii="Arial" w:hAnsi="Arial" w:cs="Arial"/>
          <w:szCs w:val="22"/>
          <w:lang w:val="en-US"/>
        </w:rPr>
        <w:t xml:space="preserve">inform </w:t>
      </w:r>
      <w:r w:rsidR="005724BF" w:rsidRPr="007B18CC">
        <w:rPr>
          <w:rFonts w:ascii="Arial" w:hAnsi="Arial" w:cs="Arial"/>
          <w:szCs w:val="22"/>
          <w:lang w:val="en-US"/>
        </w:rPr>
        <w:t>the Reporting Entity of its</w:t>
      </w:r>
      <w:r w:rsidRPr="007B18CC">
        <w:rPr>
          <w:rFonts w:ascii="Arial" w:hAnsi="Arial" w:cs="Arial"/>
          <w:szCs w:val="22"/>
          <w:lang w:val="en-US"/>
        </w:rPr>
        <w:t xml:space="preserve"> right to refer the matter to the </w:t>
      </w:r>
      <w:r w:rsidR="00D610B5">
        <w:rPr>
          <w:rFonts w:ascii="Arial" w:hAnsi="Arial" w:cs="Arial"/>
          <w:szCs w:val="22"/>
          <w:lang w:val="en-US"/>
        </w:rPr>
        <w:t>Appeals Panel</w:t>
      </w:r>
      <w:r w:rsidRPr="007B18CC">
        <w:rPr>
          <w:rFonts w:ascii="Arial" w:hAnsi="Arial" w:cs="Arial"/>
          <w:szCs w:val="22"/>
          <w:lang w:val="en-US"/>
        </w:rPr>
        <w:t>.</w:t>
      </w:r>
    </w:p>
    <w:p w14:paraId="7121991F" w14:textId="77777777" w:rsidR="00C65DD2" w:rsidRPr="007B18CC" w:rsidRDefault="00C65DD2" w:rsidP="007761F3">
      <w:pPr>
        <w:pStyle w:val="Heading6"/>
        <w:rPr>
          <w:rFonts w:ascii="Arial" w:hAnsi="Arial" w:cs="Arial"/>
          <w:sz w:val="22"/>
          <w:szCs w:val="22"/>
          <w:lang w:val="en-US"/>
        </w:rPr>
      </w:pPr>
      <w:bookmarkStart w:id="263" w:name="_Ref412619448"/>
      <w:r w:rsidRPr="007B18CC">
        <w:rPr>
          <w:rFonts w:ascii="Arial" w:hAnsi="Arial" w:cs="Arial"/>
          <w:sz w:val="22"/>
          <w:szCs w:val="22"/>
          <w:lang w:val="en-US"/>
        </w:rPr>
        <w:t xml:space="preserve">If, having considered any representations made by the </w:t>
      </w:r>
      <w:r w:rsidR="007761F3" w:rsidRPr="007B18CC">
        <w:rPr>
          <w:rFonts w:ascii="Arial" w:hAnsi="Arial" w:cs="Arial"/>
          <w:sz w:val="22"/>
          <w:szCs w:val="22"/>
          <w:lang w:val="en-US"/>
        </w:rPr>
        <w:t>Reporting Entity</w:t>
      </w:r>
      <w:r w:rsidRPr="007B18CC">
        <w:rPr>
          <w:rFonts w:ascii="Arial" w:hAnsi="Arial" w:cs="Arial"/>
          <w:sz w:val="22"/>
          <w:szCs w:val="22"/>
          <w:lang w:val="en-US"/>
        </w:rPr>
        <w:t>, the Regulator decides—</w:t>
      </w:r>
      <w:bookmarkEnd w:id="263"/>
    </w:p>
    <w:p w14:paraId="30FC2676" w14:textId="77777777" w:rsidR="00C65DD2" w:rsidRPr="007B18CC" w:rsidRDefault="00C65DD2" w:rsidP="007761F3">
      <w:pPr>
        <w:pStyle w:val="Heading7"/>
        <w:rPr>
          <w:rFonts w:ascii="Arial" w:hAnsi="Arial" w:cs="Arial"/>
          <w:szCs w:val="22"/>
          <w:lang w:val="en-US"/>
        </w:rPr>
      </w:pPr>
      <w:r w:rsidRPr="007B18CC">
        <w:rPr>
          <w:rFonts w:ascii="Arial" w:hAnsi="Arial" w:cs="Arial"/>
          <w:szCs w:val="22"/>
          <w:lang w:val="en-US"/>
        </w:rPr>
        <w:t xml:space="preserve">to discontinue or suspend the </w:t>
      </w:r>
      <w:r w:rsidRPr="007B18CC">
        <w:rPr>
          <w:rFonts w:ascii="Arial" w:eastAsiaTheme="minorHAnsi" w:hAnsi="Arial" w:cs="Arial"/>
          <w:szCs w:val="22"/>
          <w:lang w:val="en-US"/>
        </w:rPr>
        <w:t>Listing</w:t>
      </w:r>
      <w:r w:rsidRPr="007B18CC">
        <w:rPr>
          <w:rFonts w:ascii="Arial" w:hAnsi="Arial" w:cs="Arial"/>
          <w:szCs w:val="22"/>
          <w:lang w:val="en-US"/>
        </w:rPr>
        <w:t>; or</w:t>
      </w:r>
    </w:p>
    <w:p w14:paraId="545C3B6E" w14:textId="77777777" w:rsidR="00C65DD2" w:rsidRPr="007B18CC" w:rsidRDefault="00C65DD2" w:rsidP="00474136">
      <w:pPr>
        <w:pStyle w:val="Heading7"/>
        <w:rPr>
          <w:rFonts w:ascii="Arial" w:hAnsi="Arial" w:cs="Arial"/>
          <w:szCs w:val="22"/>
          <w:lang w:val="en-US"/>
        </w:rPr>
      </w:pPr>
      <w:r w:rsidRPr="007B18CC">
        <w:rPr>
          <w:rFonts w:ascii="Arial" w:hAnsi="Arial" w:cs="Arial"/>
          <w:szCs w:val="22"/>
          <w:lang w:val="en-US"/>
        </w:rPr>
        <w:t xml:space="preserve">if the Discontinuance or Suspension has taken effect, not to </w:t>
      </w:r>
      <w:r w:rsidR="00474136" w:rsidRPr="007B18CC">
        <w:rPr>
          <w:rFonts w:ascii="Arial" w:hAnsi="Arial" w:cs="Arial"/>
          <w:szCs w:val="22"/>
          <w:lang w:val="en-US"/>
        </w:rPr>
        <w:t>rescind</w:t>
      </w:r>
      <w:r w:rsidRPr="007B18CC">
        <w:rPr>
          <w:rFonts w:ascii="Arial" w:hAnsi="Arial" w:cs="Arial"/>
          <w:szCs w:val="22"/>
          <w:lang w:val="en-US"/>
        </w:rPr>
        <w:t xml:space="preserve"> </w:t>
      </w:r>
      <w:proofErr w:type="gramStart"/>
      <w:r w:rsidRPr="007B18CC">
        <w:rPr>
          <w:rFonts w:ascii="Arial" w:hAnsi="Arial" w:cs="Arial"/>
          <w:szCs w:val="22"/>
          <w:lang w:val="en-US"/>
        </w:rPr>
        <w:t>it;</w:t>
      </w:r>
      <w:proofErr w:type="gramEnd"/>
    </w:p>
    <w:p w14:paraId="7160DE7F" w14:textId="77777777" w:rsidR="00C65DD2" w:rsidRPr="007B18CC" w:rsidRDefault="00C65DD2" w:rsidP="007761F3">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the Regulator must give the </w:t>
      </w:r>
      <w:r w:rsidR="007761F3" w:rsidRPr="007B18CC">
        <w:rPr>
          <w:rFonts w:ascii="Arial" w:hAnsi="Arial" w:cs="Arial"/>
          <w:szCs w:val="22"/>
          <w:lang w:val="en-US"/>
        </w:rPr>
        <w:t>Reporting Entity</w:t>
      </w:r>
      <w:r w:rsidRPr="007B18CC">
        <w:rPr>
          <w:rFonts w:ascii="Arial" w:hAnsi="Arial" w:cs="Arial"/>
          <w:szCs w:val="22"/>
          <w:lang w:val="en-US"/>
        </w:rPr>
        <w:t xml:space="preserve"> written notice. </w:t>
      </w:r>
    </w:p>
    <w:p w14:paraId="2C44B1CA" w14:textId="77777777" w:rsidR="00C65DD2" w:rsidRPr="007B18CC" w:rsidRDefault="00C65DD2" w:rsidP="00AC5223">
      <w:pPr>
        <w:pStyle w:val="Heading6"/>
        <w:rPr>
          <w:rFonts w:ascii="Arial" w:hAnsi="Arial" w:cs="Arial"/>
          <w:sz w:val="22"/>
          <w:szCs w:val="22"/>
          <w:lang w:val="en-US"/>
        </w:rPr>
      </w:pPr>
      <w:bookmarkStart w:id="264" w:name="_Ref416271497"/>
      <w:r w:rsidRPr="007B18CC">
        <w:rPr>
          <w:rFonts w:ascii="Arial" w:hAnsi="Arial" w:cs="Arial"/>
          <w:sz w:val="22"/>
          <w:szCs w:val="22"/>
          <w:lang w:val="en-US"/>
        </w:rPr>
        <w:t>If the Regulator decides—</w:t>
      </w:r>
      <w:bookmarkEnd w:id="264"/>
    </w:p>
    <w:p w14:paraId="62654B67" w14:textId="77777777" w:rsidR="00C65DD2" w:rsidRPr="007B18CC" w:rsidRDefault="00C65DD2" w:rsidP="007761F3">
      <w:pPr>
        <w:pStyle w:val="Heading7"/>
        <w:rPr>
          <w:rFonts w:ascii="Arial" w:hAnsi="Arial" w:cs="Arial"/>
          <w:szCs w:val="22"/>
          <w:lang w:val="en-US"/>
        </w:rPr>
      </w:pPr>
      <w:r w:rsidRPr="007B18CC">
        <w:rPr>
          <w:rFonts w:ascii="Arial" w:hAnsi="Arial" w:cs="Arial"/>
          <w:szCs w:val="22"/>
          <w:lang w:val="en-US"/>
        </w:rPr>
        <w:t xml:space="preserve">not to discontinue or suspend the </w:t>
      </w:r>
      <w:r w:rsidRPr="007B18CC">
        <w:rPr>
          <w:rFonts w:ascii="Arial" w:eastAsiaTheme="minorHAnsi" w:hAnsi="Arial" w:cs="Arial"/>
          <w:szCs w:val="22"/>
          <w:lang w:val="en-US"/>
        </w:rPr>
        <w:t>Listing</w:t>
      </w:r>
      <w:r w:rsidRPr="007B18CC">
        <w:rPr>
          <w:rFonts w:ascii="Arial" w:hAnsi="Arial" w:cs="Arial"/>
          <w:szCs w:val="22"/>
          <w:lang w:val="en-US"/>
        </w:rPr>
        <w:t>; or</w:t>
      </w:r>
    </w:p>
    <w:p w14:paraId="630A9106" w14:textId="77777777" w:rsidR="00C65DD2" w:rsidRPr="007B18CC" w:rsidRDefault="00C65DD2" w:rsidP="00474136">
      <w:pPr>
        <w:pStyle w:val="Heading7"/>
        <w:rPr>
          <w:rFonts w:ascii="Arial" w:hAnsi="Arial" w:cs="Arial"/>
          <w:szCs w:val="22"/>
          <w:lang w:val="en-US"/>
        </w:rPr>
      </w:pPr>
      <w:r w:rsidRPr="007B18CC">
        <w:rPr>
          <w:rFonts w:ascii="Arial" w:hAnsi="Arial" w:cs="Arial"/>
          <w:szCs w:val="22"/>
          <w:lang w:val="en-US"/>
        </w:rPr>
        <w:t xml:space="preserve">if the Discontinuance or Suspension has taken effect, to </w:t>
      </w:r>
      <w:r w:rsidR="00474136" w:rsidRPr="007B18CC">
        <w:rPr>
          <w:rFonts w:ascii="Arial" w:hAnsi="Arial" w:cs="Arial"/>
          <w:szCs w:val="22"/>
          <w:lang w:val="en-US"/>
        </w:rPr>
        <w:t>rescind</w:t>
      </w:r>
      <w:r w:rsidRPr="007B18CC">
        <w:rPr>
          <w:rFonts w:ascii="Arial" w:hAnsi="Arial" w:cs="Arial"/>
          <w:szCs w:val="22"/>
          <w:lang w:val="en-US"/>
        </w:rPr>
        <w:t xml:space="preserve"> </w:t>
      </w:r>
      <w:proofErr w:type="gramStart"/>
      <w:r w:rsidRPr="007B18CC">
        <w:rPr>
          <w:rFonts w:ascii="Arial" w:hAnsi="Arial" w:cs="Arial"/>
          <w:szCs w:val="22"/>
          <w:lang w:val="en-US"/>
        </w:rPr>
        <w:t>it;</w:t>
      </w:r>
      <w:proofErr w:type="gramEnd"/>
    </w:p>
    <w:p w14:paraId="276A6E85" w14:textId="77777777" w:rsidR="00C65DD2" w:rsidRPr="007B18CC" w:rsidRDefault="00C65DD2" w:rsidP="007761F3">
      <w:pPr>
        <w:pStyle w:val="UK12Block05"/>
        <w:rPr>
          <w:rFonts w:ascii="Arial" w:hAnsi="Arial" w:cs="Arial"/>
          <w:sz w:val="22"/>
          <w:szCs w:val="22"/>
        </w:rPr>
      </w:pPr>
      <w:r w:rsidRPr="007B18CC">
        <w:rPr>
          <w:rFonts w:ascii="Arial" w:hAnsi="Arial" w:cs="Arial"/>
          <w:sz w:val="22"/>
          <w:szCs w:val="22"/>
        </w:rPr>
        <w:lastRenderedPageBreak/>
        <w:t xml:space="preserve">the Regulator must give the </w:t>
      </w:r>
      <w:r w:rsidR="007761F3" w:rsidRPr="007B18CC">
        <w:rPr>
          <w:rFonts w:ascii="Arial" w:hAnsi="Arial" w:cs="Arial"/>
          <w:sz w:val="22"/>
          <w:szCs w:val="22"/>
        </w:rPr>
        <w:t xml:space="preserve">Reporting Entity </w:t>
      </w:r>
      <w:r w:rsidRPr="007B18CC">
        <w:rPr>
          <w:rFonts w:ascii="Arial" w:hAnsi="Arial" w:cs="Arial"/>
          <w:sz w:val="22"/>
          <w:szCs w:val="22"/>
        </w:rPr>
        <w:t>written notice.</w:t>
      </w:r>
    </w:p>
    <w:p w14:paraId="391EA7E7" w14:textId="77777777" w:rsidR="00EA5A8D" w:rsidRPr="007B18CC" w:rsidRDefault="00EA5A8D" w:rsidP="00D610B5">
      <w:pPr>
        <w:pStyle w:val="Heading6"/>
        <w:rPr>
          <w:rFonts w:ascii="Arial" w:hAnsi="Arial" w:cs="Arial"/>
          <w:sz w:val="22"/>
          <w:szCs w:val="22"/>
          <w:lang w:val="en-US"/>
        </w:rPr>
      </w:pPr>
      <w:r w:rsidRPr="007B18CC">
        <w:rPr>
          <w:rFonts w:ascii="Arial" w:hAnsi="Arial" w:cs="Arial"/>
          <w:sz w:val="22"/>
          <w:szCs w:val="22"/>
          <w:lang w:val="en-US"/>
        </w:rPr>
        <w:t xml:space="preserve">A </w:t>
      </w:r>
      <w:r w:rsidR="007761F3" w:rsidRPr="007B18CC">
        <w:rPr>
          <w:rFonts w:ascii="Arial" w:hAnsi="Arial" w:cs="Arial"/>
          <w:sz w:val="22"/>
          <w:szCs w:val="22"/>
          <w:lang w:val="en-US"/>
        </w:rPr>
        <w:t xml:space="preserve">written </w:t>
      </w:r>
      <w:r w:rsidRPr="007B18CC">
        <w:rPr>
          <w:rFonts w:ascii="Arial" w:hAnsi="Arial" w:cs="Arial"/>
          <w:sz w:val="22"/>
          <w:szCs w:val="22"/>
          <w:lang w:val="en-US"/>
        </w:rPr>
        <w:t xml:space="preserve">notice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shall inform the </w:t>
      </w:r>
      <w:r w:rsidR="007761F3" w:rsidRPr="007B18CC">
        <w:rPr>
          <w:rFonts w:ascii="Arial" w:hAnsi="Arial" w:cs="Arial"/>
          <w:sz w:val="22"/>
          <w:szCs w:val="22"/>
          <w:lang w:val="en-US"/>
        </w:rPr>
        <w:t>Reporting Entity</w:t>
      </w:r>
      <w:r w:rsidRPr="007B18CC">
        <w:rPr>
          <w:rFonts w:ascii="Arial" w:hAnsi="Arial" w:cs="Arial"/>
          <w:sz w:val="22"/>
          <w:szCs w:val="22"/>
          <w:lang w:val="en-US"/>
        </w:rPr>
        <w:t xml:space="preserve"> of </w:t>
      </w:r>
      <w:r w:rsidR="007761F3" w:rsidRPr="007B18CC">
        <w:rPr>
          <w:rFonts w:ascii="Arial" w:hAnsi="Arial" w:cs="Arial"/>
          <w:sz w:val="22"/>
          <w:szCs w:val="22"/>
          <w:lang w:val="en-US"/>
        </w:rPr>
        <w:t xml:space="preserve">their </w:t>
      </w:r>
      <w:r w:rsidRPr="007B18CC">
        <w:rPr>
          <w:rFonts w:ascii="Arial" w:hAnsi="Arial" w:cs="Arial"/>
          <w:sz w:val="22"/>
          <w:szCs w:val="22"/>
          <w:lang w:val="en-US"/>
        </w:rPr>
        <w:t xml:space="preserve">right to refer the matter to the </w:t>
      </w:r>
      <w:r w:rsidR="00D610B5">
        <w:rPr>
          <w:rFonts w:ascii="Arial" w:hAnsi="Arial" w:cs="Arial"/>
          <w:sz w:val="22"/>
          <w:szCs w:val="22"/>
          <w:lang w:val="en-US"/>
        </w:rPr>
        <w:t>Appeals Panel</w:t>
      </w:r>
      <w:r w:rsidRPr="007B18CC">
        <w:rPr>
          <w:rFonts w:ascii="Arial" w:hAnsi="Arial" w:cs="Arial"/>
          <w:sz w:val="22"/>
          <w:szCs w:val="22"/>
          <w:lang w:val="en-US"/>
        </w:rPr>
        <w:t>.</w:t>
      </w:r>
    </w:p>
    <w:p w14:paraId="681C1C9C" w14:textId="77777777" w:rsidR="00C65DD2" w:rsidRPr="007B18CC" w:rsidRDefault="00C65DD2" w:rsidP="009809CC">
      <w:pPr>
        <w:pStyle w:val="Heading6"/>
        <w:rPr>
          <w:rFonts w:ascii="Arial" w:hAnsi="Arial" w:cs="Arial"/>
          <w:sz w:val="22"/>
          <w:szCs w:val="22"/>
          <w:lang w:val="en-US"/>
        </w:rPr>
      </w:pPr>
      <w:r w:rsidRPr="007B18CC">
        <w:rPr>
          <w:rFonts w:ascii="Arial" w:hAnsi="Arial" w:cs="Arial"/>
          <w:sz w:val="22"/>
          <w:szCs w:val="22"/>
          <w:lang w:val="en-US"/>
        </w:rPr>
        <w:t xml:space="preserve">The effect of </w:t>
      </w:r>
      <w:r w:rsidR="009809CC" w:rsidRPr="007B18CC">
        <w:rPr>
          <w:rFonts w:ascii="Arial" w:hAnsi="Arial" w:cs="Arial"/>
          <w:sz w:val="22"/>
          <w:szCs w:val="22"/>
          <w:lang w:val="en-US"/>
        </w:rPr>
        <w:t>rescinding</w:t>
      </w:r>
      <w:r w:rsidRPr="007B18CC">
        <w:rPr>
          <w:rFonts w:ascii="Arial" w:hAnsi="Arial" w:cs="Arial"/>
          <w:sz w:val="22"/>
          <w:szCs w:val="22"/>
          <w:lang w:val="en-US"/>
        </w:rPr>
        <w:t xml:space="preserve"> a Discontinuance is that the Securities concerned are to be readmitted automatically to the Official List.</w:t>
      </w:r>
    </w:p>
    <w:p w14:paraId="198288C1" w14:textId="77777777" w:rsidR="00C65DD2" w:rsidRPr="007B18CC" w:rsidRDefault="00C65DD2" w:rsidP="007761F3">
      <w:pPr>
        <w:pStyle w:val="Heading4"/>
        <w:keepNext/>
        <w:ind w:left="706" w:hanging="706"/>
        <w:rPr>
          <w:rFonts w:ascii="Arial" w:hAnsi="Arial" w:cs="Arial"/>
          <w:sz w:val="22"/>
          <w:szCs w:val="22"/>
          <w:lang w:val="en-US"/>
        </w:rPr>
      </w:pPr>
      <w:bookmarkStart w:id="265" w:name="_Ref412619498"/>
      <w:r w:rsidRPr="007B18CC">
        <w:rPr>
          <w:rFonts w:ascii="Arial" w:hAnsi="Arial" w:cs="Arial"/>
          <w:sz w:val="22"/>
          <w:szCs w:val="22"/>
          <w:lang w:val="en-US"/>
        </w:rPr>
        <w:t xml:space="preserve">Discontinuance or Suspension at the request of the </w:t>
      </w:r>
      <w:r w:rsidR="007761F3" w:rsidRPr="007B18CC">
        <w:rPr>
          <w:rFonts w:ascii="Arial" w:hAnsi="Arial" w:cs="Arial"/>
          <w:sz w:val="22"/>
          <w:szCs w:val="22"/>
          <w:lang w:val="en-US"/>
        </w:rPr>
        <w:t>Reporting Entity</w:t>
      </w:r>
      <w:r w:rsidRPr="007B18CC">
        <w:rPr>
          <w:rFonts w:ascii="Arial" w:hAnsi="Arial" w:cs="Arial"/>
          <w:sz w:val="22"/>
          <w:szCs w:val="22"/>
          <w:lang w:val="en-US"/>
        </w:rPr>
        <w:t>:  procedure</w:t>
      </w:r>
      <w:bookmarkEnd w:id="265"/>
      <w:r w:rsidR="007761F3" w:rsidRPr="007B18CC">
        <w:rPr>
          <w:rStyle w:val="FootnoteReference"/>
          <w:rFonts w:ascii="Arial" w:hAnsi="Arial" w:cs="Arial"/>
          <w:sz w:val="22"/>
          <w:szCs w:val="22"/>
          <w:lang w:val="en-US"/>
        </w:rPr>
        <w:footnoteReference w:id="16"/>
      </w:r>
    </w:p>
    <w:p w14:paraId="3FC52629" w14:textId="77777777" w:rsidR="00C65DD2" w:rsidRPr="007B18CC" w:rsidRDefault="00C65DD2" w:rsidP="007761F3">
      <w:pPr>
        <w:pStyle w:val="Heading6"/>
        <w:rPr>
          <w:rFonts w:ascii="Arial" w:hAnsi="Arial" w:cs="Arial"/>
          <w:sz w:val="22"/>
          <w:szCs w:val="22"/>
          <w:lang w:val="en-US"/>
        </w:rPr>
      </w:pPr>
      <w:bookmarkStart w:id="266" w:name="_Ref418715418"/>
      <w:r w:rsidRPr="007B18CC">
        <w:rPr>
          <w:rFonts w:ascii="Arial" w:hAnsi="Arial" w:cs="Arial"/>
          <w:sz w:val="22"/>
          <w:szCs w:val="22"/>
          <w:lang w:val="en-US"/>
        </w:rPr>
        <w:t xml:space="preserve">A Discontinuance or Suspension by the Regulator on the application of the </w:t>
      </w:r>
      <w:r w:rsidR="007761F3" w:rsidRPr="007B18CC">
        <w:rPr>
          <w:rFonts w:ascii="Arial" w:hAnsi="Arial" w:cs="Arial"/>
          <w:sz w:val="22"/>
          <w:szCs w:val="22"/>
          <w:lang w:val="en-US"/>
        </w:rPr>
        <w:t>Reporting Entity</w:t>
      </w:r>
      <w:r w:rsidRPr="007B18CC">
        <w:rPr>
          <w:rFonts w:ascii="Arial" w:hAnsi="Arial" w:cs="Arial"/>
          <w:sz w:val="22"/>
          <w:szCs w:val="22"/>
          <w:lang w:val="en-US"/>
        </w:rPr>
        <w:t xml:space="preserve"> takes effect—</w:t>
      </w:r>
      <w:bookmarkEnd w:id="266"/>
    </w:p>
    <w:p w14:paraId="0955C8C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immediately, if the notification under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so </w:t>
      </w:r>
      <w:proofErr w:type="gramStart"/>
      <w:r w:rsidRPr="007B18CC">
        <w:rPr>
          <w:rFonts w:ascii="Arial" w:hAnsi="Arial" w:cs="Arial"/>
          <w:szCs w:val="22"/>
          <w:lang w:val="en-US"/>
        </w:rPr>
        <w:t>provides;</w:t>
      </w:r>
      <w:proofErr w:type="gramEnd"/>
      <w:r w:rsidRPr="007B18CC">
        <w:rPr>
          <w:rFonts w:ascii="Arial" w:hAnsi="Arial" w:cs="Arial"/>
          <w:szCs w:val="22"/>
          <w:lang w:val="en-US"/>
        </w:rPr>
        <w:t xml:space="preserve"> </w:t>
      </w:r>
    </w:p>
    <w:p w14:paraId="3B03C0D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any other case, on such date as may be provided for in that notification.</w:t>
      </w:r>
    </w:p>
    <w:p w14:paraId="1A092C48" w14:textId="77777777" w:rsidR="00C65DD2" w:rsidRPr="007B18CC" w:rsidRDefault="00C65DD2" w:rsidP="007761F3">
      <w:pPr>
        <w:pStyle w:val="Heading6"/>
        <w:rPr>
          <w:rFonts w:ascii="Arial" w:hAnsi="Arial" w:cs="Arial"/>
          <w:sz w:val="22"/>
          <w:szCs w:val="22"/>
          <w:lang w:val="en-US"/>
        </w:rPr>
      </w:pPr>
      <w:bookmarkStart w:id="267" w:name="_Ref412619526"/>
      <w:r w:rsidRPr="007B18CC">
        <w:rPr>
          <w:rFonts w:ascii="Arial" w:hAnsi="Arial" w:cs="Arial"/>
          <w:sz w:val="22"/>
          <w:szCs w:val="22"/>
          <w:lang w:val="en-US"/>
        </w:rPr>
        <w:t xml:space="preserve">If the Regulator discontinues or suspends the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on the application of the </w:t>
      </w:r>
      <w:r w:rsidR="007761F3" w:rsidRPr="007B18CC">
        <w:rPr>
          <w:rFonts w:ascii="Arial" w:hAnsi="Arial" w:cs="Arial"/>
          <w:sz w:val="22"/>
          <w:szCs w:val="22"/>
          <w:lang w:val="en-US"/>
        </w:rPr>
        <w:t>Reporting Entity</w:t>
      </w:r>
      <w:r w:rsidRPr="007B18CC">
        <w:rPr>
          <w:rFonts w:ascii="Arial" w:hAnsi="Arial" w:cs="Arial"/>
          <w:sz w:val="22"/>
          <w:szCs w:val="22"/>
          <w:lang w:val="en-US"/>
        </w:rPr>
        <w:t>, it must notify the</w:t>
      </w:r>
      <w:r w:rsidR="007761F3" w:rsidRPr="007B18CC">
        <w:rPr>
          <w:rFonts w:ascii="Arial" w:hAnsi="Arial" w:cs="Arial"/>
          <w:sz w:val="22"/>
          <w:szCs w:val="22"/>
          <w:lang w:val="en-US"/>
        </w:rPr>
        <w:t xml:space="preserve"> Reporting Entity</w:t>
      </w:r>
      <w:r w:rsidRPr="007B18CC">
        <w:rPr>
          <w:rFonts w:ascii="Arial" w:hAnsi="Arial" w:cs="Arial"/>
          <w:sz w:val="22"/>
          <w:szCs w:val="22"/>
          <w:lang w:val="en-US"/>
        </w:rPr>
        <w:t xml:space="preserve"> (whether in writing or otherwise).</w:t>
      </w:r>
      <w:bookmarkEnd w:id="267"/>
    </w:p>
    <w:p w14:paraId="6CF4808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notification must</w:t>
      </w:r>
      <w:r w:rsidR="007761F3" w:rsidRPr="007B18CC">
        <w:rPr>
          <w:rFonts w:ascii="Arial" w:hAnsi="Arial" w:cs="Arial"/>
          <w:sz w:val="22"/>
          <w:szCs w:val="22"/>
          <w:lang w:val="en-US"/>
        </w:rPr>
        <w:t xml:space="preserve"> notify the Reporting Entity of </w:t>
      </w:r>
      <w:r w:rsidRPr="007B18CC">
        <w:rPr>
          <w:rFonts w:ascii="Arial" w:hAnsi="Arial" w:cs="Arial"/>
          <w:sz w:val="22"/>
          <w:szCs w:val="22"/>
          <w:lang w:val="en-US"/>
        </w:rPr>
        <w:t>—</w:t>
      </w:r>
    </w:p>
    <w:p w14:paraId="7AF3819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date on which the Discontinuance or Suspension took effect or will take effect; and</w:t>
      </w:r>
    </w:p>
    <w:p w14:paraId="6AC0B52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such other matters (if any) as are specified in Listing Rules.</w:t>
      </w:r>
    </w:p>
    <w:p w14:paraId="7DF2BE3B" w14:textId="77777777" w:rsidR="00C65DD2" w:rsidRPr="007B18CC" w:rsidRDefault="00C65DD2" w:rsidP="00B81237">
      <w:pPr>
        <w:pStyle w:val="Heading6"/>
        <w:rPr>
          <w:rFonts w:ascii="Arial" w:hAnsi="Arial" w:cs="Arial"/>
          <w:sz w:val="22"/>
          <w:szCs w:val="22"/>
          <w:lang w:val="en-US"/>
        </w:rPr>
      </w:pPr>
      <w:bookmarkStart w:id="268" w:name="_Ref418715434"/>
      <w:r w:rsidRPr="007B18CC">
        <w:rPr>
          <w:rFonts w:ascii="Arial" w:hAnsi="Arial" w:cs="Arial"/>
          <w:sz w:val="22"/>
          <w:szCs w:val="22"/>
          <w:lang w:val="en-US"/>
        </w:rPr>
        <w:t xml:space="preserve">The Regulator may cancel the Suspension of </w:t>
      </w:r>
      <w:r w:rsidR="00B81237" w:rsidRPr="007B18CC">
        <w:rPr>
          <w:rFonts w:ascii="Arial" w:hAnsi="Arial" w:cs="Arial"/>
          <w:sz w:val="22"/>
          <w:szCs w:val="22"/>
          <w:lang w:val="en-US"/>
        </w:rPr>
        <w:t>a</w:t>
      </w:r>
      <w:r w:rsidR="00F76EEC" w:rsidRPr="007B18CC">
        <w:rPr>
          <w:rFonts w:ascii="Arial" w:hAnsi="Arial" w:cs="Arial"/>
          <w:sz w:val="22"/>
          <w:szCs w:val="22"/>
          <w:lang w:val="en-US"/>
        </w:rPr>
        <w:t xml:space="preserve">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on the application of the </w:t>
      </w:r>
      <w:r w:rsidR="00B81237" w:rsidRPr="007B18CC">
        <w:rPr>
          <w:rFonts w:ascii="Arial" w:hAnsi="Arial" w:cs="Arial"/>
          <w:sz w:val="22"/>
          <w:szCs w:val="22"/>
          <w:lang w:val="en-US"/>
        </w:rPr>
        <w:t>Reporting Entity</w:t>
      </w:r>
      <w:r w:rsidRPr="007B18CC">
        <w:rPr>
          <w:rFonts w:ascii="Arial" w:hAnsi="Arial" w:cs="Arial"/>
          <w:sz w:val="22"/>
          <w:szCs w:val="22"/>
          <w:lang w:val="en-US"/>
        </w:rPr>
        <w:t xml:space="preserve"> if the Suspension was </w:t>
      </w:r>
      <w:r w:rsidR="00B81237" w:rsidRPr="007B18CC">
        <w:rPr>
          <w:rFonts w:ascii="Arial" w:hAnsi="Arial" w:cs="Arial"/>
          <w:sz w:val="22"/>
          <w:szCs w:val="22"/>
          <w:lang w:val="en-US"/>
        </w:rPr>
        <w:t xml:space="preserve">initially </w:t>
      </w:r>
      <w:r w:rsidRPr="007B18CC">
        <w:rPr>
          <w:rFonts w:ascii="Arial" w:hAnsi="Arial" w:cs="Arial"/>
          <w:sz w:val="22"/>
          <w:szCs w:val="22"/>
          <w:lang w:val="en-US"/>
        </w:rPr>
        <w:t xml:space="preserve">carried out on the application of the </w:t>
      </w:r>
      <w:r w:rsidR="00B81237" w:rsidRPr="007B18CC">
        <w:rPr>
          <w:rFonts w:ascii="Arial" w:hAnsi="Arial" w:cs="Arial"/>
          <w:sz w:val="22"/>
          <w:szCs w:val="22"/>
          <w:lang w:val="en-US"/>
        </w:rPr>
        <w:t>Reporting Entity</w:t>
      </w:r>
      <w:r w:rsidRPr="007B18CC">
        <w:rPr>
          <w:rFonts w:ascii="Arial" w:hAnsi="Arial" w:cs="Arial"/>
          <w:sz w:val="22"/>
          <w:szCs w:val="22"/>
          <w:lang w:val="en-US"/>
        </w:rPr>
        <w:t>.</w:t>
      </w:r>
      <w:bookmarkEnd w:id="268"/>
    </w:p>
    <w:p w14:paraId="6478E38E" w14:textId="77777777" w:rsidR="007761F3" w:rsidRPr="007B18CC" w:rsidRDefault="00C65DD2" w:rsidP="00B81237">
      <w:pPr>
        <w:pStyle w:val="Heading6"/>
        <w:rPr>
          <w:rFonts w:ascii="Arial" w:hAnsi="Arial" w:cs="Arial"/>
          <w:sz w:val="22"/>
          <w:szCs w:val="22"/>
          <w:lang w:val="en-US"/>
        </w:rPr>
      </w:pPr>
      <w:r w:rsidRPr="007B18CC">
        <w:rPr>
          <w:rFonts w:ascii="Arial" w:hAnsi="Arial" w:cs="Arial"/>
          <w:sz w:val="22"/>
          <w:szCs w:val="22"/>
          <w:lang w:val="en-US"/>
        </w:rPr>
        <w:t xml:space="preserve">If the Regulator has suspended </w:t>
      </w:r>
      <w:r w:rsidR="00B81237" w:rsidRPr="007B18CC">
        <w:rPr>
          <w:rFonts w:ascii="Arial" w:hAnsi="Arial" w:cs="Arial"/>
          <w:sz w:val="22"/>
          <w:szCs w:val="22"/>
          <w:lang w:val="en-US"/>
        </w:rPr>
        <w:t>a</w:t>
      </w:r>
      <w:r w:rsidRPr="007B18CC">
        <w:rPr>
          <w:rFonts w:ascii="Arial" w:hAnsi="Arial" w:cs="Arial"/>
          <w:sz w:val="22"/>
          <w:szCs w:val="22"/>
          <w:lang w:val="en-US"/>
        </w:rPr>
        <w:t xml:space="preserve"> </w:t>
      </w:r>
      <w:r w:rsidRPr="007B18CC">
        <w:rPr>
          <w:rFonts w:ascii="Arial" w:eastAsiaTheme="minorHAnsi" w:hAnsi="Arial" w:cs="Arial"/>
          <w:sz w:val="22"/>
          <w:szCs w:val="22"/>
          <w:lang w:val="en-US"/>
        </w:rPr>
        <w:t>Listing</w:t>
      </w:r>
      <w:r w:rsidRPr="007B18CC">
        <w:rPr>
          <w:rFonts w:ascii="Arial" w:hAnsi="Arial" w:cs="Arial"/>
          <w:sz w:val="22"/>
          <w:szCs w:val="22"/>
          <w:lang w:val="en-US"/>
        </w:rPr>
        <w:t xml:space="preserve"> on the application of the </w:t>
      </w:r>
      <w:r w:rsidR="00B81237" w:rsidRPr="007B18CC">
        <w:rPr>
          <w:rFonts w:ascii="Arial" w:hAnsi="Arial" w:cs="Arial"/>
          <w:sz w:val="22"/>
          <w:szCs w:val="22"/>
          <w:lang w:val="en-US"/>
        </w:rPr>
        <w:t xml:space="preserve">Reporting Entity </w:t>
      </w:r>
      <w:r w:rsidRPr="007B18CC">
        <w:rPr>
          <w:rFonts w:ascii="Arial" w:hAnsi="Arial" w:cs="Arial"/>
          <w:sz w:val="22"/>
          <w:szCs w:val="22"/>
          <w:lang w:val="en-US"/>
        </w:rPr>
        <w:t xml:space="preserve">and the </w:t>
      </w:r>
      <w:r w:rsidR="00B81237" w:rsidRPr="007B18CC">
        <w:rPr>
          <w:rFonts w:ascii="Arial" w:hAnsi="Arial" w:cs="Arial"/>
          <w:sz w:val="22"/>
          <w:szCs w:val="22"/>
          <w:lang w:val="en-US"/>
        </w:rPr>
        <w:t xml:space="preserve">Reporting Entity </w:t>
      </w:r>
      <w:r w:rsidRPr="007B18CC">
        <w:rPr>
          <w:rFonts w:ascii="Arial" w:hAnsi="Arial" w:cs="Arial"/>
          <w:sz w:val="22"/>
          <w:szCs w:val="22"/>
          <w:lang w:val="en-US"/>
        </w:rPr>
        <w:t xml:space="preserve">applies for the cancellation of the Suspension, the Regulator must give </w:t>
      </w:r>
      <w:r w:rsidR="00B81237" w:rsidRPr="007B18CC">
        <w:rPr>
          <w:rFonts w:ascii="Arial" w:hAnsi="Arial" w:cs="Arial"/>
          <w:sz w:val="22"/>
          <w:szCs w:val="22"/>
          <w:lang w:val="en-US"/>
        </w:rPr>
        <w:t>the Reporting Entity</w:t>
      </w:r>
      <w:r w:rsidRPr="007B18CC">
        <w:rPr>
          <w:rFonts w:ascii="Arial" w:hAnsi="Arial" w:cs="Arial"/>
          <w:sz w:val="22"/>
          <w:szCs w:val="22"/>
          <w:lang w:val="en-US"/>
        </w:rPr>
        <w:t xml:space="preserve"> written notice of its decision if the Regulator decides to grant the application.</w:t>
      </w:r>
    </w:p>
    <w:p w14:paraId="0CBE9DD3" w14:textId="77777777" w:rsidR="00C65DD2" w:rsidRPr="007B18CC" w:rsidRDefault="00C65DD2" w:rsidP="00806145">
      <w:pPr>
        <w:pStyle w:val="UK12Block"/>
        <w:keepNext/>
        <w:rPr>
          <w:rFonts w:ascii="Arial" w:hAnsi="Arial" w:cs="Arial"/>
          <w:sz w:val="22"/>
          <w:szCs w:val="22"/>
        </w:rPr>
      </w:pPr>
      <w:r w:rsidRPr="007B18CC">
        <w:rPr>
          <w:rFonts w:ascii="Arial" w:hAnsi="Arial" w:cs="Arial"/>
          <w:b/>
          <w:bCs/>
          <w:i/>
          <w:iCs/>
          <w:sz w:val="22"/>
          <w:szCs w:val="22"/>
        </w:rPr>
        <w:t>Listing Rules</w:t>
      </w:r>
    </w:p>
    <w:p w14:paraId="07B955F6"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69" w:name="_Ref412506683"/>
      <w:r w:rsidRPr="007B18CC">
        <w:rPr>
          <w:rFonts w:ascii="Arial" w:hAnsi="Arial" w:cs="Arial"/>
          <w:sz w:val="22"/>
          <w:szCs w:val="22"/>
          <w:lang w:val="en-US"/>
        </w:rPr>
        <w:t xml:space="preserve">Listing </w:t>
      </w:r>
      <w:bookmarkEnd w:id="269"/>
      <w:r w:rsidRPr="007B18CC">
        <w:rPr>
          <w:rFonts w:ascii="Arial" w:hAnsi="Arial" w:cs="Arial"/>
          <w:sz w:val="22"/>
          <w:szCs w:val="22"/>
          <w:lang w:val="en-US"/>
        </w:rPr>
        <w:t>Rules</w:t>
      </w:r>
    </w:p>
    <w:p w14:paraId="6C237B95" w14:textId="77777777" w:rsidR="00C65DD2" w:rsidRPr="007B18CC" w:rsidRDefault="00C65DD2" w:rsidP="003C7D44">
      <w:pPr>
        <w:pStyle w:val="Heading6"/>
        <w:rPr>
          <w:rFonts w:ascii="Arial" w:hAnsi="Arial" w:cs="Arial"/>
          <w:sz w:val="22"/>
          <w:szCs w:val="22"/>
          <w:lang w:val="en-US"/>
        </w:rPr>
      </w:pPr>
      <w:r w:rsidRPr="007B18CC">
        <w:rPr>
          <w:rFonts w:ascii="Arial" w:hAnsi="Arial" w:cs="Arial"/>
          <w:sz w:val="22"/>
          <w:szCs w:val="22"/>
          <w:lang w:val="en-US"/>
        </w:rPr>
        <w:t xml:space="preserve">The Regulator </w:t>
      </w:r>
      <w:r w:rsidR="003C7D44" w:rsidRPr="007B18CC">
        <w:rPr>
          <w:rFonts w:ascii="Arial" w:hAnsi="Arial" w:cs="Arial"/>
          <w:sz w:val="22"/>
          <w:szCs w:val="22"/>
          <w:lang w:val="en-US"/>
        </w:rPr>
        <w:t>may</w:t>
      </w:r>
      <w:r w:rsidRPr="007B18CC">
        <w:rPr>
          <w:rFonts w:ascii="Arial" w:hAnsi="Arial" w:cs="Arial"/>
          <w:sz w:val="22"/>
          <w:szCs w:val="22"/>
          <w:lang w:val="en-US"/>
        </w:rPr>
        <w:t xml:space="preserve"> make Rules in relation to </w:t>
      </w:r>
      <w:r w:rsidRPr="007B18CC">
        <w:rPr>
          <w:rFonts w:ascii="Arial" w:eastAsiaTheme="minorHAnsi" w:hAnsi="Arial" w:cs="Arial"/>
          <w:sz w:val="22"/>
          <w:szCs w:val="22"/>
          <w:lang w:val="en-US"/>
        </w:rPr>
        <w:t>Listing</w:t>
      </w:r>
      <w:r w:rsidR="00A629D0" w:rsidRPr="007B18CC">
        <w:rPr>
          <w:rFonts w:ascii="Arial" w:hAnsi="Arial" w:cs="Arial"/>
          <w:sz w:val="22"/>
          <w:szCs w:val="22"/>
          <w:lang w:val="en-US"/>
        </w:rPr>
        <w:t xml:space="preserve">. </w:t>
      </w:r>
      <w:r w:rsidRPr="007B18CC">
        <w:rPr>
          <w:rFonts w:ascii="Arial" w:hAnsi="Arial" w:cs="Arial"/>
          <w:sz w:val="22"/>
          <w:szCs w:val="22"/>
          <w:lang w:val="en-US"/>
        </w:rPr>
        <w:t xml:space="preserve">Such Rules </w:t>
      </w:r>
      <w:r w:rsidR="003C7D44" w:rsidRPr="007B18CC">
        <w:rPr>
          <w:rFonts w:ascii="Arial" w:hAnsi="Arial" w:cs="Arial"/>
          <w:sz w:val="22"/>
          <w:szCs w:val="22"/>
          <w:lang w:val="en-US"/>
        </w:rPr>
        <w:t xml:space="preserve">may </w:t>
      </w:r>
      <w:r w:rsidRPr="007B18CC">
        <w:rPr>
          <w:rFonts w:ascii="Arial" w:hAnsi="Arial" w:cs="Arial"/>
          <w:sz w:val="22"/>
          <w:szCs w:val="22"/>
          <w:lang w:val="en-US"/>
        </w:rPr>
        <w:t>include requirements relating to—</w:t>
      </w:r>
    </w:p>
    <w:p w14:paraId="2848EC54" w14:textId="77777777"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procedures for admission of Securities to the Official List, including—</w:t>
      </w:r>
    </w:p>
    <w:p w14:paraId="109F2D42" w14:textId="77777777" w:rsidR="00C65DD2" w:rsidRPr="007B18CC" w:rsidRDefault="00C65DD2" w:rsidP="00776EA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requirements to be met before Securities may be granted admission to </w:t>
      </w:r>
      <w:r w:rsidR="00F44C5B" w:rsidRPr="007B18CC">
        <w:rPr>
          <w:rFonts w:ascii="Arial" w:hAnsi="Arial" w:cs="Arial"/>
          <w:szCs w:val="22"/>
          <w:lang w:val="en-US"/>
        </w:rPr>
        <w:t>the Official List</w:t>
      </w:r>
      <w:r w:rsidRPr="007B18CC">
        <w:rPr>
          <w:rFonts w:ascii="Arial" w:hAnsi="Arial" w:cs="Arial"/>
          <w:szCs w:val="22"/>
          <w:lang w:val="en-US"/>
        </w:rPr>
        <w:t>; and</w:t>
      </w:r>
    </w:p>
    <w:p w14:paraId="4597EF2E" w14:textId="77777777" w:rsidR="00C65DD2" w:rsidRPr="007B18CC" w:rsidRDefault="00C65DD2" w:rsidP="00776EA2">
      <w:pPr>
        <w:pStyle w:val="Heading8"/>
        <w:tabs>
          <w:tab w:val="clear" w:pos="1462"/>
          <w:tab w:val="num" w:pos="2160"/>
        </w:tabs>
        <w:ind w:left="2160"/>
        <w:rPr>
          <w:rFonts w:ascii="Arial" w:hAnsi="Arial" w:cs="Arial"/>
          <w:szCs w:val="22"/>
          <w:lang w:val="en-US"/>
        </w:rPr>
      </w:pPr>
      <w:bookmarkStart w:id="270" w:name="_Ref417396683"/>
      <w:r w:rsidRPr="007B18CC">
        <w:rPr>
          <w:rFonts w:ascii="Arial" w:hAnsi="Arial" w:cs="Arial"/>
          <w:szCs w:val="22"/>
          <w:lang w:val="en-US"/>
        </w:rPr>
        <w:t xml:space="preserve">agreements in connection with admitting Securities to the Official </w:t>
      </w:r>
      <w:proofErr w:type="gramStart"/>
      <w:r w:rsidRPr="007B18CC">
        <w:rPr>
          <w:rFonts w:ascii="Arial" w:hAnsi="Arial" w:cs="Arial"/>
          <w:szCs w:val="22"/>
          <w:lang w:val="en-US"/>
        </w:rPr>
        <w:t>List;</w:t>
      </w:r>
      <w:bookmarkEnd w:id="270"/>
      <w:proofErr w:type="gramEnd"/>
    </w:p>
    <w:p w14:paraId="70BF860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enforcement of the agreements referred to in sub</w:t>
      </w:r>
      <w:r w:rsidRPr="007B18CC">
        <w:rPr>
          <w:rFonts w:ascii="Arial" w:hAnsi="Arial" w:cs="Arial"/>
          <w:szCs w:val="22"/>
          <w:lang w:val="en-US"/>
        </w:rPr>
        <w:noBreakHyphen/>
        <w:t xml:space="preserve">paragraph </w:t>
      </w:r>
      <w:r w:rsidR="004B2533" w:rsidRPr="007B18CC">
        <w:rPr>
          <w:rFonts w:ascii="Arial" w:hAnsi="Arial" w:cs="Arial"/>
          <w:szCs w:val="22"/>
          <w:cs/>
          <w:lang w:val="en-US"/>
        </w:rPr>
        <w:t>‎</w:t>
      </w:r>
      <w:r w:rsidR="004B2533" w:rsidRPr="007B18CC">
        <w:rPr>
          <w:rFonts w:ascii="Arial" w:hAnsi="Arial" w:cs="Arial"/>
          <w:szCs w:val="22"/>
          <w:lang w:val="en-US"/>
        </w:rPr>
        <w:t>(a)(ii</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7E84F3CF" w14:textId="77777777" w:rsidR="00C65DD2" w:rsidRPr="007B18CC" w:rsidRDefault="00C65DD2" w:rsidP="006B3F5E">
      <w:pPr>
        <w:pStyle w:val="Heading7"/>
        <w:rPr>
          <w:rFonts w:ascii="Arial" w:hAnsi="Arial" w:cs="Arial"/>
          <w:szCs w:val="22"/>
          <w:lang w:val="en-US"/>
        </w:rPr>
      </w:pPr>
      <w:r w:rsidRPr="007B18CC">
        <w:rPr>
          <w:rFonts w:ascii="Arial" w:hAnsi="Arial" w:cs="Arial"/>
          <w:szCs w:val="22"/>
          <w:lang w:val="en-US"/>
        </w:rPr>
        <w:lastRenderedPageBreak/>
        <w:t xml:space="preserve">procedures for </w:t>
      </w:r>
      <w:r w:rsidR="006B3F5E" w:rsidRPr="007B18CC">
        <w:rPr>
          <w:rFonts w:ascii="Arial" w:hAnsi="Arial" w:cs="Arial"/>
          <w:szCs w:val="22"/>
          <w:lang w:val="en-US"/>
        </w:rPr>
        <w:t xml:space="preserve">Discontinuance or </w:t>
      </w:r>
      <w:proofErr w:type="gramStart"/>
      <w:r w:rsidRPr="007B18CC">
        <w:rPr>
          <w:rFonts w:ascii="Arial" w:hAnsi="Arial" w:cs="Arial"/>
          <w:szCs w:val="22"/>
          <w:lang w:val="en-US"/>
        </w:rPr>
        <w:t>Suspension;</w:t>
      </w:r>
      <w:proofErr w:type="gramEnd"/>
    </w:p>
    <w:p w14:paraId="4D8A3A6B" w14:textId="77777777"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 xml:space="preserve">the imposition on any person of obligations to observe specific standards of conduct or to perform, or refrain from performing, specified acts, reasonably imposed in connection with the admission of Securities to the Official List or continued admission of Securities to the Official </w:t>
      </w:r>
      <w:proofErr w:type="gramStart"/>
      <w:r w:rsidRPr="007B18CC">
        <w:rPr>
          <w:rFonts w:ascii="Arial" w:hAnsi="Arial" w:cs="Arial"/>
          <w:szCs w:val="22"/>
          <w:lang w:val="en-US"/>
        </w:rPr>
        <w:t>List;</w:t>
      </w:r>
      <w:proofErr w:type="gramEnd"/>
    </w:p>
    <w:p w14:paraId="4AEFFC3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procedures or conditions which may be imposed, or circumstances which are required to exist, in relation to matters which are provided for in the Listing </w:t>
      </w:r>
      <w:proofErr w:type="gramStart"/>
      <w:r w:rsidRPr="007B18CC">
        <w:rPr>
          <w:rFonts w:ascii="Arial" w:hAnsi="Arial" w:cs="Arial"/>
          <w:szCs w:val="22"/>
          <w:lang w:val="en-US"/>
        </w:rPr>
        <w:t>Rules;</w:t>
      </w:r>
      <w:proofErr w:type="gramEnd"/>
    </w:p>
    <w:p w14:paraId="73AB2EDB" w14:textId="77777777"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actual or potential conflicts of interest that have arisen or might arise when a person seeks to have Securities admitted to the Official List; and</w:t>
      </w:r>
    </w:p>
    <w:p w14:paraId="09316AD8" w14:textId="77777777" w:rsidR="00C65DD2" w:rsidRPr="007B18CC" w:rsidRDefault="00C65DD2" w:rsidP="00F44C5B">
      <w:pPr>
        <w:pStyle w:val="Heading7"/>
        <w:rPr>
          <w:rFonts w:ascii="Arial" w:hAnsi="Arial" w:cs="Arial"/>
          <w:szCs w:val="22"/>
          <w:lang w:val="en-US"/>
        </w:rPr>
      </w:pPr>
      <w:r w:rsidRPr="007B18CC">
        <w:rPr>
          <w:rFonts w:ascii="Arial" w:hAnsi="Arial" w:cs="Arial"/>
          <w:szCs w:val="22"/>
          <w:lang w:val="en-US"/>
        </w:rPr>
        <w:t xml:space="preserve">such other matters as are necessary or desirable for the proper operation of the </w:t>
      </w:r>
      <w:r w:rsidRPr="007B18CC">
        <w:rPr>
          <w:rFonts w:ascii="Arial" w:eastAsiaTheme="minorHAnsi" w:hAnsi="Arial" w:cs="Arial"/>
          <w:szCs w:val="22"/>
          <w:lang w:val="en-US"/>
        </w:rPr>
        <w:t>Listing</w:t>
      </w:r>
      <w:r w:rsidRPr="007B18CC">
        <w:rPr>
          <w:rFonts w:ascii="Arial" w:hAnsi="Arial" w:cs="Arial"/>
          <w:szCs w:val="22"/>
          <w:lang w:val="en-US"/>
        </w:rPr>
        <w:t xml:space="preserve"> process and </w:t>
      </w:r>
      <w:r w:rsidR="00F44C5B" w:rsidRPr="007B18CC">
        <w:rPr>
          <w:rFonts w:ascii="Arial" w:hAnsi="Arial" w:cs="Arial"/>
          <w:szCs w:val="22"/>
          <w:lang w:val="en-US"/>
        </w:rPr>
        <w:t>of the market in</w:t>
      </w:r>
      <w:r w:rsidRPr="007B18CC">
        <w:rPr>
          <w:rFonts w:ascii="Arial" w:hAnsi="Arial" w:cs="Arial"/>
          <w:szCs w:val="22"/>
          <w:lang w:val="en-US"/>
        </w:rPr>
        <w:t xml:space="preserve"> Securities admitted to the Official List. </w:t>
      </w:r>
    </w:p>
    <w:p w14:paraId="47DC8782" w14:textId="77777777" w:rsidR="00C65DD2" w:rsidRPr="007B18CC" w:rsidRDefault="00C65DD2" w:rsidP="007C48EC">
      <w:pPr>
        <w:pStyle w:val="Heading3"/>
        <w:numPr>
          <w:ilvl w:val="2"/>
          <w:numId w:val="64"/>
        </w:numPr>
        <w:rPr>
          <w:rFonts w:ascii="Arial" w:hAnsi="Arial" w:cs="Arial"/>
          <w:sz w:val="22"/>
          <w:szCs w:val="22"/>
          <w:lang w:val="en-US"/>
        </w:rPr>
      </w:pPr>
      <w:r w:rsidRPr="007B18CC">
        <w:rPr>
          <w:rFonts w:ascii="Arial" w:hAnsi="Arial" w:cs="Arial"/>
          <w:sz w:val="22"/>
          <w:szCs w:val="22"/>
          <w:lang w:val="en-US"/>
        </w:rPr>
        <w:t xml:space="preserve"> </w:t>
      </w:r>
      <w:bookmarkStart w:id="271" w:name="_Toc507683204"/>
      <w:bookmarkStart w:id="272" w:name="_Toc67491012"/>
      <w:bookmarkStart w:id="273" w:name="_Toc92103202"/>
      <w:bookmarkStart w:id="274" w:name="_Toc153363777"/>
      <w:r w:rsidRPr="007B18CC">
        <w:rPr>
          <w:rFonts w:ascii="Arial" w:hAnsi="Arial" w:cs="Arial"/>
          <w:sz w:val="22"/>
          <w:szCs w:val="22"/>
          <w:lang w:val="en-US"/>
        </w:rPr>
        <w:t>Offer of Securities</w:t>
      </w:r>
      <w:bookmarkEnd w:id="271"/>
      <w:bookmarkEnd w:id="272"/>
      <w:bookmarkEnd w:id="273"/>
      <w:bookmarkEnd w:id="274"/>
    </w:p>
    <w:p w14:paraId="7247520D"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Application of this Chapter to Collective Investment Funds</w:t>
      </w:r>
    </w:p>
    <w:p w14:paraId="3523B608"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provisions in this Chapter and the Rules made for the purposes of this Chapter shall not apply to a person in relation to making an Offer of a Unit.</w:t>
      </w:r>
    </w:p>
    <w:p w14:paraId="360B2DBE" w14:textId="77777777" w:rsidR="00C65DD2" w:rsidRPr="007B18CC" w:rsidRDefault="00C65DD2" w:rsidP="000E0213">
      <w:pPr>
        <w:pStyle w:val="Heading6"/>
        <w:rPr>
          <w:rFonts w:ascii="Arial" w:hAnsi="Arial" w:cs="Arial"/>
          <w:sz w:val="22"/>
          <w:szCs w:val="22"/>
          <w:lang w:val="en-US"/>
        </w:rPr>
      </w:pPr>
      <w:r w:rsidRPr="007B18CC">
        <w:rPr>
          <w:rFonts w:ascii="Arial" w:hAnsi="Arial" w:cs="Arial"/>
          <w:sz w:val="22"/>
          <w:szCs w:val="22"/>
          <w:lang w:val="en-US"/>
        </w:rPr>
        <w:t xml:space="preserve">The provisions in this Chapter and the Rules made for the purposes of this </w:t>
      </w:r>
      <w:r w:rsidR="0048779E" w:rsidRPr="007B18CC">
        <w:rPr>
          <w:rFonts w:ascii="Arial" w:hAnsi="Arial" w:cs="Arial"/>
          <w:sz w:val="22"/>
          <w:szCs w:val="22"/>
          <w:lang w:val="en-US"/>
        </w:rPr>
        <w:t xml:space="preserve">Chapter </w:t>
      </w:r>
      <w:r w:rsidRPr="007B18CC">
        <w:rPr>
          <w:rFonts w:ascii="Arial" w:hAnsi="Arial" w:cs="Arial"/>
          <w:sz w:val="22"/>
          <w:szCs w:val="22"/>
          <w:lang w:val="en-US"/>
        </w:rPr>
        <w:t xml:space="preserve">shall apply to a person who has or intends to have Units admitted to trading on a Recognised </w:t>
      </w:r>
      <w:r w:rsidR="000E0213" w:rsidRPr="007B18CC">
        <w:rPr>
          <w:rFonts w:ascii="Arial" w:hAnsi="Arial" w:cs="Arial"/>
          <w:sz w:val="22"/>
          <w:szCs w:val="22"/>
          <w:lang w:val="en-US"/>
        </w:rPr>
        <w:t xml:space="preserve">Investment Exchange </w:t>
      </w:r>
      <w:r w:rsidRPr="007B18CC">
        <w:rPr>
          <w:rFonts w:ascii="Arial" w:hAnsi="Arial" w:cs="Arial"/>
          <w:sz w:val="22"/>
          <w:szCs w:val="22"/>
          <w:lang w:val="en-US"/>
        </w:rPr>
        <w:t xml:space="preserve">in the manner and circumstance specified by or under these Regulations. </w:t>
      </w:r>
    </w:p>
    <w:p w14:paraId="65E6ADE2" w14:textId="77777777" w:rsidR="00C65DD2" w:rsidRPr="007B18CC" w:rsidRDefault="00C65DD2" w:rsidP="00B46C9F">
      <w:pPr>
        <w:pStyle w:val="Heading6"/>
        <w:keepNext/>
        <w:numPr>
          <w:ilvl w:val="0"/>
          <w:numId w:val="0"/>
        </w:numPr>
        <w:rPr>
          <w:rFonts w:ascii="Arial" w:hAnsi="Arial" w:cs="Arial"/>
          <w:b/>
          <w:bCs/>
          <w:i/>
          <w:iCs w:val="0"/>
          <w:sz w:val="22"/>
          <w:szCs w:val="22"/>
          <w:lang w:val="en-US"/>
        </w:rPr>
      </w:pPr>
      <w:r w:rsidRPr="007B18CC">
        <w:rPr>
          <w:rFonts w:ascii="Arial" w:hAnsi="Arial" w:cs="Arial"/>
          <w:b/>
          <w:bCs/>
          <w:i/>
          <w:iCs w:val="0"/>
          <w:sz w:val="22"/>
          <w:szCs w:val="22"/>
          <w:lang w:val="en-US"/>
        </w:rPr>
        <w:t>General prohibitions and definitions</w:t>
      </w:r>
    </w:p>
    <w:p w14:paraId="5DA9AB77" w14:textId="4B5E7C2E"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75" w:name="_Ref417397396"/>
      <w:r w:rsidRPr="007B18CC">
        <w:rPr>
          <w:rFonts w:ascii="Arial" w:hAnsi="Arial" w:cs="Arial"/>
          <w:sz w:val="22"/>
          <w:szCs w:val="22"/>
          <w:lang w:val="en-US"/>
        </w:rPr>
        <w:t>General prohibition</w:t>
      </w:r>
      <w:bookmarkEnd w:id="275"/>
      <w:r w:rsidR="00440364">
        <w:rPr>
          <w:rStyle w:val="FootnoteReference"/>
          <w:rFonts w:ascii="Arial" w:hAnsi="Arial" w:cs="Arial"/>
          <w:sz w:val="22"/>
          <w:szCs w:val="22"/>
          <w:lang w:val="en-US"/>
        </w:rPr>
        <w:footnoteReference w:id="17"/>
      </w:r>
      <w:r w:rsidRPr="007B18CC">
        <w:rPr>
          <w:rFonts w:ascii="Arial" w:hAnsi="Arial" w:cs="Arial"/>
          <w:sz w:val="22"/>
          <w:szCs w:val="22"/>
          <w:lang w:val="en-US"/>
        </w:rPr>
        <w:t xml:space="preserve"> </w:t>
      </w:r>
    </w:p>
    <w:p w14:paraId="5123D171" w14:textId="77777777" w:rsidR="00C65DD2" w:rsidRPr="007B18CC" w:rsidRDefault="00C65DD2" w:rsidP="00AC5223">
      <w:pPr>
        <w:pStyle w:val="Heading6"/>
        <w:rPr>
          <w:rFonts w:ascii="Arial" w:hAnsi="Arial" w:cs="Arial"/>
          <w:sz w:val="22"/>
          <w:szCs w:val="22"/>
          <w:lang w:val="en-US"/>
        </w:rPr>
      </w:pPr>
      <w:bookmarkStart w:id="276" w:name="_Ref417397397"/>
      <w:r w:rsidRPr="007B18CC">
        <w:rPr>
          <w:rFonts w:ascii="Arial" w:hAnsi="Arial" w:cs="Arial"/>
          <w:sz w:val="22"/>
          <w:szCs w:val="22"/>
          <w:lang w:val="en-US"/>
        </w:rPr>
        <w:t>A person shall not—</w:t>
      </w:r>
      <w:bookmarkEnd w:id="276"/>
    </w:p>
    <w:p w14:paraId="6626B464" w14:textId="1BBE205C"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make an Offer of Securities in the Abu Dhabi Global Market; or</w:t>
      </w:r>
    </w:p>
    <w:p w14:paraId="75E34015" w14:textId="77777777" w:rsidR="00C65DD2" w:rsidRPr="007B18CC" w:rsidRDefault="00C65DD2" w:rsidP="000E0213">
      <w:pPr>
        <w:pStyle w:val="Heading7"/>
        <w:rPr>
          <w:rFonts w:ascii="Arial" w:hAnsi="Arial" w:cs="Arial"/>
          <w:szCs w:val="22"/>
          <w:lang w:val="en-US"/>
        </w:rPr>
      </w:pPr>
      <w:r w:rsidRPr="007B18CC">
        <w:rPr>
          <w:rFonts w:ascii="Arial" w:hAnsi="Arial" w:cs="Arial"/>
          <w:szCs w:val="22"/>
          <w:lang w:val="en-US"/>
        </w:rPr>
        <w:t xml:space="preserve">have Securities admitted to trading on a Recognised </w:t>
      </w:r>
      <w:r w:rsidR="000E0213" w:rsidRPr="007B18CC">
        <w:rPr>
          <w:rFonts w:ascii="Arial" w:hAnsi="Arial" w:cs="Arial"/>
          <w:szCs w:val="22"/>
          <w:lang w:val="en-US"/>
        </w:rPr>
        <w:t xml:space="preserve">Investment </w:t>
      </w:r>
      <w:proofErr w:type="gramStart"/>
      <w:r w:rsidR="000E0213" w:rsidRPr="007B18CC">
        <w:rPr>
          <w:rFonts w:ascii="Arial" w:hAnsi="Arial" w:cs="Arial"/>
          <w:szCs w:val="22"/>
          <w:lang w:val="en-US"/>
        </w:rPr>
        <w:t>Exchange</w:t>
      </w:r>
      <w:r w:rsidRPr="007B18CC">
        <w:rPr>
          <w:rFonts w:ascii="Arial" w:hAnsi="Arial" w:cs="Arial"/>
          <w:szCs w:val="22"/>
          <w:lang w:val="en-US"/>
        </w:rPr>
        <w:t>;</w:t>
      </w:r>
      <w:proofErr w:type="gramEnd"/>
      <w:r w:rsidRPr="007B18CC">
        <w:rPr>
          <w:rFonts w:ascii="Arial" w:hAnsi="Arial" w:cs="Arial"/>
          <w:szCs w:val="22"/>
          <w:lang w:val="en-US"/>
        </w:rPr>
        <w:t xml:space="preserve"> </w:t>
      </w:r>
    </w:p>
    <w:p w14:paraId="2A1E6B14"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except as provided by or under these Regulations. </w:t>
      </w:r>
    </w:p>
    <w:p w14:paraId="6BFEA51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Without limiting the generality of its powers, the Regulator may, by written notice—</w:t>
      </w:r>
    </w:p>
    <w:p w14:paraId="230F965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exclude the application of any requirements; or</w:t>
      </w:r>
    </w:p>
    <w:p w14:paraId="2806F8D9" w14:textId="77777777" w:rsidR="00C65DD2" w:rsidRPr="007B18CC" w:rsidRDefault="00C65DD2" w:rsidP="008872C4">
      <w:pPr>
        <w:pStyle w:val="Heading7"/>
        <w:rPr>
          <w:rFonts w:ascii="Arial" w:hAnsi="Arial" w:cs="Arial"/>
          <w:szCs w:val="22"/>
          <w:lang w:val="en-US"/>
        </w:rPr>
      </w:pPr>
      <w:r w:rsidRPr="007B18CC">
        <w:rPr>
          <w:rFonts w:ascii="Arial" w:hAnsi="Arial" w:cs="Arial"/>
          <w:szCs w:val="22"/>
          <w:lang w:val="en-US"/>
        </w:rPr>
        <w:t xml:space="preserve">deem any investment which is not a Security to be a Security for the purposes of these Regulations and the Rules made under these </w:t>
      </w:r>
      <w:proofErr w:type="gramStart"/>
      <w:r w:rsidRPr="007B18CC">
        <w:rPr>
          <w:rFonts w:ascii="Arial" w:hAnsi="Arial" w:cs="Arial"/>
          <w:szCs w:val="22"/>
          <w:lang w:val="en-US"/>
        </w:rPr>
        <w:t>Regulations;</w:t>
      </w:r>
      <w:proofErr w:type="gramEnd"/>
    </w:p>
    <w:p w14:paraId="2E8558A0"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subject to such terms and conditions as it may consider appropriate.</w:t>
      </w:r>
    </w:p>
    <w:p w14:paraId="4CA5CA04" w14:textId="564F69B1" w:rsidR="00C65DD2" w:rsidRPr="007B18CC" w:rsidRDefault="00C65DD2" w:rsidP="0084676E">
      <w:pPr>
        <w:pStyle w:val="Heading4"/>
        <w:keepNext/>
        <w:tabs>
          <w:tab w:val="clear" w:pos="862"/>
          <w:tab w:val="num" w:pos="709"/>
        </w:tabs>
        <w:ind w:hanging="862"/>
        <w:rPr>
          <w:rFonts w:ascii="Arial" w:hAnsi="Arial" w:cs="Arial"/>
          <w:sz w:val="22"/>
          <w:szCs w:val="22"/>
          <w:lang w:val="en-US"/>
        </w:rPr>
      </w:pPr>
      <w:bookmarkStart w:id="277" w:name="_Ref417399732"/>
      <w:r w:rsidRPr="007B18CC">
        <w:rPr>
          <w:rFonts w:ascii="Arial" w:hAnsi="Arial" w:cs="Arial"/>
          <w:sz w:val="22"/>
          <w:szCs w:val="22"/>
          <w:lang w:val="en-US"/>
        </w:rPr>
        <w:lastRenderedPageBreak/>
        <w:t>Definition of an Offer of Securities</w:t>
      </w:r>
      <w:bookmarkEnd w:id="277"/>
      <w:r w:rsidR="00440364">
        <w:rPr>
          <w:rStyle w:val="FootnoteReference"/>
          <w:rFonts w:ascii="Arial" w:hAnsi="Arial" w:cs="Arial"/>
          <w:sz w:val="22"/>
          <w:szCs w:val="22"/>
          <w:lang w:val="en-US"/>
        </w:rPr>
        <w:footnoteReference w:id="18"/>
      </w:r>
    </w:p>
    <w:p w14:paraId="0F43D7C5" w14:textId="67EC292F" w:rsidR="00C65DD2" w:rsidRPr="007B18CC" w:rsidRDefault="00C65DD2" w:rsidP="006C5DAB">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 xml:space="preserve">An Offer of Securities means a </w:t>
      </w:r>
      <w:r w:rsidR="006C5DAB" w:rsidRPr="007B18CC">
        <w:rPr>
          <w:rFonts w:ascii="Arial" w:hAnsi="Arial" w:cs="Arial"/>
          <w:sz w:val="22"/>
          <w:szCs w:val="22"/>
        </w:rPr>
        <w:t>communication</w:t>
      </w:r>
      <w:r w:rsidRPr="007B18CC">
        <w:rPr>
          <w:rFonts w:ascii="Arial" w:hAnsi="Arial" w:cs="Arial"/>
          <w:sz w:val="22"/>
          <w:szCs w:val="22"/>
          <w:lang w:val="en-US"/>
        </w:rPr>
        <w:t xml:space="preserve"> to any person in any form or by any means, presenting information on the terms of the Offer and the Securities offered, </w:t>
      </w:r>
      <w:proofErr w:type="gramStart"/>
      <w:r w:rsidRPr="007B18CC">
        <w:rPr>
          <w:rFonts w:ascii="Arial" w:hAnsi="Arial" w:cs="Arial"/>
          <w:sz w:val="22"/>
          <w:szCs w:val="22"/>
          <w:lang w:val="en-US"/>
        </w:rPr>
        <w:t>so as to</w:t>
      </w:r>
      <w:proofErr w:type="gramEnd"/>
      <w:r w:rsidRPr="007B18CC">
        <w:rPr>
          <w:rFonts w:ascii="Arial" w:hAnsi="Arial" w:cs="Arial"/>
          <w:sz w:val="22"/>
          <w:szCs w:val="22"/>
          <w:lang w:val="en-US"/>
        </w:rPr>
        <w:t xml:space="preserve"> enable an investor to decide to buy or subscribe to those Securities but excluding—</w:t>
      </w:r>
    </w:p>
    <w:p w14:paraId="38B94BA7" w14:textId="77777777" w:rsidR="00C65DD2" w:rsidRPr="007B18CC" w:rsidRDefault="00C65DD2" w:rsidP="009676BD">
      <w:pPr>
        <w:pStyle w:val="Heading7"/>
        <w:rPr>
          <w:rFonts w:ascii="Arial" w:hAnsi="Arial" w:cs="Arial"/>
          <w:szCs w:val="22"/>
          <w:lang w:val="en-US"/>
        </w:rPr>
      </w:pPr>
      <w:r w:rsidRPr="007B18CC">
        <w:rPr>
          <w:rFonts w:ascii="Arial" w:hAnsi="Arial" w:cs="Arial"/>
          <w:szCs w:val="22"/>
          <w:lang w:val="en-US"/>
        </w:rPr>
        <w:t xml:space="preserve">any </w:t>
      </w:r>
      <w:r w:rsidR="006C5DAB" w:rsidRPr="007B18CC">
        <w:rPr>
          <w:rFonts w:ascii="Arial" w:hAnsi="Arial" w:cs="Arial"/>
          <w:szCs w:val="22"/>
        </w:rPr>
        <w:t>communication</w:t>
      </w:r>
      <w:r w:rsidR="00E11ADC" w:rsidRPr="007B18CC">
        <w:rPr>
          <w:rFonts w:ascii="Arial" w:hAnsi="Arial" w:cs="Arial"/>
          <w:szCs w:val="22"/>
          <w:lang w:val="en-US"/>
        </w:rPr>
        <w:t xml:space="preserve"> </w:t>
      </w:r>
      <w:r w:rsidRPr="007B18CC">
        <w:rPr>
          <w:rFonts w:ascii="Arial" w:hAnsi="Arial" w:cs="Arial"/>
          <w:szCs w:val="22"/>
          <w:lang w:val="en-US"/>
        </w:rPr>
        <w:t xml:space="preserve">in connection with the trading of Securities admitted to trading on a Recognised </w:t>
      </w:r>
      <w:r w:rsidR="009676BD" w:rsidRPr="007B18CC">
        <w:rPr>
          <w:rFonts w:ascii="Arial" w:hAnsi="Arial" w:cs="Arial"/>
          <w:szCs w:val="22"/>
          <w:lang w:val="en-US"/>
        </w:rPr>
        <w:t xml:space="preserve">Investment </w:t>
      </w:r>
      <w:proofErr w:type="gramStart"/>
      <w:r w:rsidR="009676BD" w:rsidRPr="007B18CC">
        <w:rPr>
          <w:rFonts w:ascii="Arial" w:hAnsi="Arial" w:cs="Arial"/>
          <w:szCs w:val="22"/>
          <w:lang w:val="en-US"/>
        </w:rPr>
        <w:t>Exchange</w:t>
      </w:r>
      <w:r w:rsidRPr="007B18CC">
        <w:rPr>
          <w:rFonts w:ascii="Arial" w:hAnsi="Arial" w:cs="Arial"/>
          <w:szCs w:val="22"/>
          <w:lang w:val="en-US"/>
        </w:rPr>
        <w:t>;</w:t>
      </w:r>
      <w:proofErr w:type="gramEnd"/>
    </w:p>
    <w:p w14:paraId="37980A27" w14:textId="77777777" w:rsidR="00C65DD2" w:rsidRPr="007B18CC" w:rsidRDefault="00C65DD2" w:rsidP="009676BD">
      <w:pPr>
        <w:pStyle w:val="Heading7"/>
        <w:rPr>
          <w:rFonts w:ascii="Arial" w:hAnsi="Arial" w:cs="Arial"/>
          <w:szCs w:val="22"/>
          <w:lang w:val="en-US"/>
        </w:rPr>
      </w:pPr>
      <w:r w:rsidRPr="007B18CC">
        <w:rPr>
          <w:rFonts w:ascii="Arial" w:hAnsi="Arial" w:cs="Arial"/>
          <w:szCs w:val="22"/>
          <w:lang w:val="en-US"/>
        </w:rPr>
        <w:t xml:space="preserve">any </w:t>
      </w:r>
      <w:r w:rsidR="006C5DAB" w:rsidRPr="007B18CC">
        <w:rPr>
          <w:rFonts w:ascii="Arial" w:hAnsi="Arial" w:cs="Arial"/>
          <w:szCs w:val="22"/>
        </w:rPr>
        <w:t>communication</w:t>
      </w:r>
      <w:r w:rsidR="00E11ADC" w:rsidRPr="007B18CC">
        <w:rPr>
          <w:rFonts w:ascii="Arial" w:hAnsi="Arial" w:cs="Arial"/>
          <w:szCs w:val="22"/>
          <w:lang w:val="en-US"/>
        </w:rPr>
        <w:t xml:space="preserve"> </w:t>
      </w:r>
      <w:r w:rsidRPr="007B18CC">
        <w:rPr>
          <w:rFonts w:ascii="Arial" w:hAnsi="Arial" w:cs="Arial"/>
          <w:szCs w:val="22"/>
          <w:lang w:val="en-US"/>
        </w:rPr>
        <w:t>made for the purposes of complying with the on</w:t>
      </w:r>
      <w:r w:rsidRPr="007B18CC">
        <w:rPr>
          <w:rFonts w:ascii="Arial" w:hAnsi="Arial" w:cs="Arial"/>
          <w:szCs w:val="22"/>
          <w:lang w:val="en-US"/>
        </w:rPr>
        <w:noBreakHyphen/>
        <w:t xml:space="preserve">going reporting requirements of the Regulator or a Recognised </w:t>
      </w:r>
      <w:r w:rsidR="009676BD" w:rsidRPr="007B18CC">
        <w:rPr>
          <w:rFonts w:ascii="Arial" w:hAnsi="Arial" w:cs="Arial"/>
          <w:szCs w:val="22"/>
          <w:lang w:val="en-US"/>
        </w:rPr>
        <w:t>Investment Exchange</w:t>
      </w:r>
      <w:r w:rsidRPr="007B18CC">
        <w:rPr>
          <w:rFonts w:ascii="Arial" w:hAnsi="Arial" w:cs="Arial"/>
          <w:szCs w:val="22"/>
          <w:lang w:val="en-US"/>
        </w:rPr>
        <w:t>; or</w:t>
      </w:r>
    </w:p>
    <w:p w14:paraId="5ECA54C1" w14:textId="77777777" w:rsidR="00C65DD2" w:rsidRPr="007B18CC" w:rsidRDefault="00C65DD2" w:rsidP="006C5DAB">
      <w:pPr>
        <w:pStyle w:val="Heading7"/>
        <w:rPr>
          <w:rFonts w:ascii="Arial" w:hAnsi="Arial" w:cs="Arial"/>
          <w:szCs w:val="22"/>
          <w:lang w:val="en-US"/>
        </w:rPr>
      </w:pPr>
      <w:r w:rsidRPr="007B18CC">
        <w:rPr>
          <w:rFonts w:ascii="Arial" w:hAnsi="Arial" w:cs="Arial"/>
          <w:szCs w:val="22"/>
          <w:lang w:val="en-US"/>
        </w:rPr>
        <w:t xml:space="preserve">any other </w:t>
      </w:r>
      <w:r w:rsidR="006C5DAB" w:rsidRPr="007B18CC">
        <w:rPr>
          <w:rFonts w:ascii="Arial" w:hAnsi="Arial" w:cs="Arial"/>
          <w:szCs w:val="22"/>
        </w:rPr>
        <w:t>communication</w:t>
      </w:r>
      <w:r w:rsidR="00E11ADC" w:rsidRPr="007B18CC">
        <w:rPr>
          <w:rFonts w:ascii="Arial" w:hAnsi="Arial" w:cs="Arial"/>
          <w:szCs w:val="22"/>
          <w:lang w:val="en-US"/>
        </w:rPr>
        <w:t xml:space="preserve"> </w:t>
      </w:r>
      <w:r w:rsidR="00BE521B" w:rsidRPr="007B18CC">
        <w:rPr>
          <w:rFonts w:ascii="Arial" w:hAnsi="Arial" w:cs="Arial"/>
          <w:szCs w:val="22"/>
          <w:lang w:val="en-US"/>
        </w:rPr>
        <w:t xml:space="preserve">prescribed </w:t>
      </w:r>
      <w:r w:rsidRPr="007B18CC">
        <w:rPr>
          <w:rFonts w:ascii="Arial" w:hAnsi="Arial" w:cs="Arial"/>
          <w:szCs w:val="22"/>
          <w:lang w:val="en-US"/>
        </w:rPr>
        <w:t>in Rules as an exempt communication.</w:t>
      </w:r>
    </w:p>
    <w:p w14:paraId="1322611C"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78" w:name="_Ref417400036"/>
      <w:r w:rsidRPr="007B18CC">
        <w:rPr>
          <w:rFonts w:ascii="Arial" w:hAnsi="Arial" w:cs="Arial"/>
          <w:sz w:val="22"/>
          <w:szCs w:val="22"/>
          <w:lang w:val="en-US"/>
        </w:rPr>
        <w:t>Exempt Offerors</w:t>
      </w:r>
      <w:bookmarkEnd w:id="278"/>
    </w:p>
    <w:p w14:paraId="28F41F5A" w14:textId="77777777" w:rsidR="00C65DD2" w:rsidRPr="007B18CC" w:rsidRDefault="00C65DD2" w:rsidP="00AC5223">
      <w:pPr>
        <w:pStyle w:val="Heading6"/>
        <w:rPr>
          <w:rFonts w:ascii="Arial" w:hAnsi="Arial" w:cs="Arial"/>
          <w:sz w:val="22"/>
          <w:szCs w:val="22"/>
          <w:lang w:val="en-US"/>
        </w:rPr>
      </w:pPr>
      <w:bookmarkStart w:id="279" w:name="_Ref417397446"/>
      <w:r w:rsidRPr="007B18CC">
        <w:rPr>
          <w:rFonts w:ascii="Arial" w:hAnsi="Arial" w:cs="Arial"/>
          <w:sz w:val="22"/>
          <w:szCs w:val="22"/>
          <w:lang w:val="en-US"/>
        </w:rPr>
        <w:t>The prohibition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58</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apply to any—</w:t>
      </w:r>
      <w:bookmarkEnd w:id="279"/>
    </w:p>
    <w:p w14:paraId="386391A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Securities of an Exempt Offeror; or</w:t>
      </w:r>
    </w:p>
    <w:p w14:paraId="5ED81C0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Securities which are unconditionally and irrevocably guaranteed by an Exempt Offeror. </w:t>
      </w:r>
    </w:p>
    <w:p w14:paraId="23B7CFEC" w14:textId="77777777" w:rsidR="00C65DD2" w:rsidRPr="007B18CC" w:rsidRDefault="00C65DD2" w:rsidP="00BE521B">
      <w:pPr>
        <w:pStyle w:val="Heading6"/>
        <w:rPr>
          <w:rFonts w:ascii="Arial" w:hAnsi="Arial" w:cs="Arial"/>
          <w:sz w:val="22"/>
          <w:szCs w:val="22"/>
          <w:lang w:val="en-US"/>
        </w:rPr>
      </w:pPr>
      <w:bookmarkStart w:id="280" w:name="_Ref417983334"/>
      <w:r w:rsidRPr="007B18CC">
        <w:rPr>
          <w:rFonts w:ascii="Arial" w:hAnsi="Arial" w:cs="Arial"/>
          <w:sz w:val="22"/>
          <w:szCs w:val="22"/>
          <w:lang w:val="en-US"/>
        </w:rPr>
        <w:t xml:space="preserve">The Regulator may, at its discretion and on its own initiative, include any person in the list of Exempt Offerors maintained by it in circumstances where the requirements </w:t>
      </w:r>
      <w:r w:rsidR="00BE521B" w:rsidRPr="007B18CC">
        <w:rPr>
          <w:rFonts w:ascii="Arial" w:hAnsi="Arial" w:cs="Arial"/>
          <w:sz w:val="22"/>
          <w:szCs w:val="22"/>
          <w:lang w:val="en-US"/>
        </w:rPr>
        <w:t xml:space="preserve">prescribed </w:t>
      </w:r>
      <w:r w:rsidRPr="007B18CC">
        <w:rPr>
          <w:rFonts w:ascii="Arial" w:hAnsi="Arial" w:cs="Arial"/>
          <w:sz w:val="22"/>
          <w:szCs w:val="22"/>
          <w:lang w:val="en-US"/>
        </w:rPr>
        <w:t>by the Regulator in the Rules are met.</w:t>
      </w:r>
      <w:bookmarkEnd w:id="280"/>
    </w:p>
    <w:p w14:paraId="5DB05DFC" w14:textId="77777777" w:rsidR="00C65DD2" w:rsidRPr="007B18CC" w:rsidRDefault="00C65DD2" w:rsidP="00B46C9F">
      <w:pPr>
        <w:pStyle w:val="Heading6"/>
        <w:keepNext/>
        <w:numPr>
          <w:ilvl w:val="0"/>
          <w:numId w:val="0"/>
        </w:numPr>
        <w:rPr>
          <w:rFonts w:ascii="Arial" w:hAnsi="Arial" w:cs="Arial"/>
          <w:b/>
          <w:bCs/>
          <w:i/>
          <w:iCs w:val="0"/>
          <w:sz w:val="22"/>
          <w:szCs w:val="22"/>
          <w:lang w:val="en-US"/>
        </w:rPr>
      </w:pPr>
      <w:r w:rsidRPr="007B18CC">
        <w:rPr>
          <w:rFonts w:ascii="Arial" w:hAnsi="Arial" w:cs="Arial"/>
          <w:b/>
          <w:bCs/>
          <w:i/>
          <w:iCs w:val="0"/>
          <w:sz w:val="22"/>
          <w:szCs w:val="22"/>
          <w:lang w:val="en-US"/>
        </w:rPr>
        <w:t>Prospectus requirement</w:t>
      </w:r>
    </w:p>
    <w:p w14:paraId="521270CD" w14:textId="6D42719D" w:rsidR="00C65DD2" w:rsidRPr="007B18CC" w:rsidRDefault="00C65DD2" w:rsidP="0084676E">
      <w:pPr>
        <w:pStyle w:val="Heading4"/>
        <w:keepNext/>
        <w:tabs>
          <w:tab w:val="clear" w:pos="862"/>
          <w:tab w:val="num" w:pos="709"/>
        </w:tabs>
        <w:ind w:hanging="862"/>
        <w:rPr>
          <w:rFonts w:ascii="Arial" w:hAnsi="Arial" w:cs="Arial"/>
          <w:sz w:val="22"/>
          <w:szCs w:val="22"/>
          <w:lang w:val="en-US"/>
        </w:rPr>
      </w:pPr>
      <w:bookmarkStart w:id="281" w:name="_Ref417399867"/>
      <w:bookmarkStart w:id="282" w:name="_Ref418715446"/>
      <w:r w:rsidRPr="007B18CC">
        <w:rPr>
          <w:rFonts w:ascii="Arial" w:hAnsi="Arial" w:cs="Arial"/>
          <w:sz w:val="22"/>
          <w:szCs w:val="22"/>
          <w:lang w:val="en-US"/>
        </w:rPr>
        <w:t xml:space="preserve">Obligation to issue a </w:t>
      </w:r>
      <w:bookmarkEnd w:id="281"/>
      <w:r w:rsidRPr="007B18CC">
        <w:rPr>
          <w:rFonts w:ascii="Arial" w:hAnsi="Arial" w:cs="Arial"/>
          <w:sz w:val="22"/>
          <w:szCs w:val="22"/>
          <w:lang w:val="en-US"/>
        </w:rPr>
        <w:t>Prospectus</w:t>
      </w:r>
      <w:bookmarkEnd w:id="282"/>
      <w:r w:rsidR="00440364">
        <w:rPr>
          <w:rStyle w:val="FootnoteReference"/>
          <w:rFonts w:ascii="Arial" w:hAnsi="Arial" w:cs="Arial"/>
          <w:sz w:val="22"/>
          <w:szCs w:val="22"/>
          <w:lang w:val="en-US"/>
        </w:rPr>
        <w:footnoteReference w:id="19"/>
      </w:r>
    </w:p>
    <w:p w14:paraId="287E43AA" w14:textId="77777777" w:rsidR="00C65DD2" w:rsidRPr="007B18CC" w:rsidRDefault="00C65DD2" w:rsidP="00B46C9F">
      <w:pPr>
        <w:pStyle w:val="Heading6"/>
        <w:keepNext/>
        <w:rPr>
          <w:rFonts w:ascii="Arial" w:hAnsi="Arial" w:cs="Arial"/>
          <w:sz w:val="22"/>
          <w:szCs w:val="22"/>
          <w:lang w:val="en-US"/>
        </w:rPr>
      </w:pPr>
      <w:bookmarkStart w:id="283" w:name="_Ref417398159"/>
      <w:r w:rsidRPr="007B18CC">
        <w:rPr>
          <w:rFonts w:ascii="Arial" w:hAnsi="Arial" w:cs="Arial"/>
          <w:sz w:val="22"/>
          <w:szCs w:val="22"/>
          <w:lang w:val="en-US"/>
        </w:rPr>
        <w:t>A person shall not, 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bookmarkEnd w:id="283"/>
    </w:p>
    <w:p w14:paraId="0EF68669" w14:textId="63E3E131"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make an Offer of Securities in the Abu Dhabi Global Market; or</w:t>
      </w:r>
    </w:p>
    <w:p w14:paraId="228F1FB8" w14:textId="77777777" w:rsidR="00C65DD2" w:rsidRPr="007B18CC" w:rsidRDefault="00C65DD2" w:rsidP="006F708F">
      <w:pPr>
        <w:pStyle w:val="Heading7"/>
        <w:rPr>
          <w:rFonts w:ascii="Arial" w:hAnsi="Arial" w:cs="Arial"/>
          <w:szCs w:val="22"/>
          <w:lang w:val="en-US"/>
        </w:rPr>
      </w:pPr>
      <w:bookmarkStart w:id="284" w:name="_Ref417409504"/>
      <w:r w:rsidRPr="007B18CC">
        <w:rPr>
          <w:rFonts w:ascii="Arial" w:hAnsi="Arial" w:cs="Arial"/>
          <w:szCs w:val="22"/>
          <w:lang w:val="en-US"/>
        </w:rPr>
        <w:t xml:space="preserve">have Securities admitted to trading on a Recognised </w:t>
      </w:r>
      <w:bookmarkEnd w:id="284"/>
      <w:r w:rsidR="006F708F" w:rsidRPr="007B18CC">
        <w:rPr>
          <w:rFonts w:ascii="Arial" w:hAnsi="Arial" w:cs="Arial"/>
          <w:szCs w:val="22"/>
          <w:lang w:val="en-US"/>
        </w:rPr>
        <w:t xml:space="preserve">Investment </w:t>
      </w:r>
      <w:proofErr w:type="gramStart"/>
      <w:r w:rsidR="006F708F" w:rsidRPr="007B18CC">
        <w:rPr>
          <w:rFonts w:ascii="Arial" w:hAnsi="Arial" w:cs="Arial"/>
          <w:szCs w:val="22"/>
          <w:lang w:val="en-US"/>
        </w:rPr>
        <w:t>Exchange</w:t>
      </w:r>
      <w:r w:rsidRPr="007B18CC">
        <w:rPr>
          <w:rFonts w:ascii="Arial" w:hAnsi="Arial" w:cs="Arial"/>
          <w:szCs w:val="22"/>
          <w:lang w:val="en-US"/>
        </w:rPr>
        <w:t>;</w:t>
      </w:r>
      <w:proofErr w:type="gramEnd"/>
      <w:r w:rsidRPr="007B18CC">
        <w:rPr>
          <w:rFonts w:ascii="Arial" w:hAnsi="Arial" w:cs="Arial"/>
          <w:szCs w:val="22"/>
          <w:lang w:val="en-US"/>
        </w:rPr>
        <w:t xml:space="preserve"> </w:t>
      </w:r>
    </w:p>
    <w:p w14:paraId="67C0AACF" w14:textId="77777777" w:rsidR="00C65DD2" w:rsidRPr="007B18CC" w:rsidRDefault="00C65DD2" w:rsidP="004E215B">
      <w:pPr>
        <w:pStyle w:val="Heading7"/>
        <w:numPr>
          <w:ilvl w:val="0"/>
          <w:numId w:val="0"/>
        </w:numPr>
        <w:ind w:left="709"/>
        <w:rPr>
          <w:rFonts w:ascii="Arial" w:hAnsi="Arial" w:cs="Arial"/>
          <w:szCs w:val="22"/>
          <w:lang w:val="en-US"/>
        </w:rPr>
      </w:pPr>
      <w:r w:rsidRPr="007B18CC">
        <w:rPr>
          <w:rFonts w:ascii="Arial" w:hAnsi="Arial" w:cs="Arial"/>
          <w:szCs w:val="22"/>
          <w:lang w:val="en-US"/>
        </w:rPr>
        <w:t>unless there is an Approved Prospectus in relation to the relevant Securities.</w:t>
      </w:r>
    </w:p>
    <w:p w14:paraId="6565C6A6" w14:textId="77777777" w:rsidR="00C65DD2" w:rsidRPr="007B18CC" w:rsidRDefault="00C65DD2" w:rsidP="00AC5223">
      <w:pPr>
        <w:pStyle w:val="Heading6"/>
        <w:rPr>
          <w:rFonts w:ascii="Arial" w:hAnsi="Arial" w:cs="Arial"/>
          <w:sz w:val="22"/>
          <w:szCs w:val="22"/>
          <w:lang w:val="en-US"/>
        </w:rPr>
      </w:pPr>
      <w:bookmarkStart w:id="285" w:name="_Ref417410980"/>
      <w:r w:rsidRPr="007B18CC">
        <w:rPr>
          <w:rFonts w:ascii="Arial" w:hAnsi="Arial" w:cs="Arial"/>
          <w:sz w:val="22"/>
          <w:szCs w:val="22"/>
          <w:lang w:val="en-US"/>
        </w:rPr>
        <w:t>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bookmarkEnd w:id="285"/>
    </w:p>
    <w:p w14:paraId="0C82CD63" w14:textId="77777777" w:rsidR="00C65DD2" w:rsidRPr="007B18CC" w:rsidRDefault="00C65DD2" w:rsidP="00BE521B">
      <w:pPr>
        <w:pStyle w:val="Heading7"/>
        <w:rPr>
          <w:rFonts w:ascii="Arial" w:hAnsi="Arial" w:cs="Arial"/>
          <w:szCs w:val="22"/>
          <w:lang w:val="en-US"/>
        </w:rPr>
      </w:pPr>
      <w:bookmarkStart w:id="286" w:name="_Ref417409486"/>
      <w:r w:rsidRPr="007B18CC">
        <w:rPr>
          <w:rFonts w:ascii="Arial" w:hAnsi="Arial" w:cs="Arial"/>
          <w:szCs w:val="22"/>
          <w:lang w:val="en-US"/>
        </w:rPr>
        <w:t xml:space="preserve">a Prospectus is an Approved Prospectus if it is approved by the Regulator in accordance with the requirements </w:t>
      </w:r>
      <w:r w:rsidR="00BE521B" w:rsidRPr="007B18CC">
        <w:rPr>
          <w:rFonts w:ascii="Arial" w:hAnsi="Arial" w:cs="Arial"/>
          <w:szCs w:val="22"/>
          <w:lang w:val="en-US"/>
        </w:rPr>
        <w:t xml:space="preserve">prescribed </w:t>
      </w:r>
      <w:r w:rsidRPr="007B18CC">
        <w:rPr>
          <w:rFonts w:ascii="Arial" w:hAnsi="Arial" w:cs="Arial"/>
          <w:szCs w:val="22"/>
          <w:lang w:val="en-US"/>
        </w:rPr>
        <w:t>in the Rules; and</w:t>
      </w:r>
      <w:bookmarkEnd w:id="286"/>
    </w:p>
    <w:p w14:paraId="110E04D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reference to a Prospectus made by or under these Regulations is a reference to an Approved </w:t>
      </w:r>
      <w:proofErr w:type="gramStart"/>
      <w:r w:rsidRPr="007B18CC">
        <w:rPr>
          <w:rFonts w:ascii="Arial" w:hAnsi="Arial" w:cs="Arial"/>
          <w:szCs w:val="22"/>
          <w:lang w:val="en-US"/>
        </w:rPr>
        <w:t>Prospectus, unless</w:t>
      </w:r>
      <w:proofErr w:type="gramEnd"/>
      <w:r w:rsidRPr="007B18CC">
        <w:rPr>
          <w:rFonts w:ascii="Arial" w:hAnsi="Arial" w:cs="Arial"/>
          <w:szCs w:val="22"/>
          <w:lang w:val="en-US"/>
        </w:rPr>
        <w:t xml:space="preserve"> the context requires otherwise.</w:t>
      </w:r>
    </w:p>
    <w:p w14:paraId="61DC7695" w14:textId="77777777" w:rsidR="00C65DD2" w:rsidRPr="007B18CC" w:rsidRDefault="00C65DD2" w:rsidP="00FB4577">
      <w:pPr>
        <w:pStyle w:val="Heading6"/>
        <w:keepNext/>
        <w:ind w:left="706" w:hanging="706"/>
        <w:rPr>
          <w:rFonts w:ascii="Arial" w:hAnsi="Arial" w:cs="Arial"/>
          <w:sz w:val="22"/>
          <w:szCs w:val="22"/>
          <w:lang w:val="en-US"/>
        </w:rPr>
      </w:pPr>
      <w:bookmarkStart w:id="287" w:name="_Ref417408838"/>
      <w:r w:rsidRPr="007B18CC">
        <w:rPr>
          <w:rFonts w:ascii="Arial" w:hAnsi="Arial" w:cs="Arial"/>
          <w:sz w:val="22"/>
          <w:szCs w:val="22"/>
          <w:lang w:val="en-US"/>
        </w:rPr>
        <w:lastRenderedPageBreak/>
        <w:t>The requirement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apply—</w:t>
      </w:r>
      <w:bookmarkEnd w:id="287"/>
    </w:p>
    <w:p w14:paraId="61BE2119" w14:textId="38430FE9" w:rsidR="00C65DD2" w:rsidRPr="007B18CC" w:rsidRDefault="00C65DD2" w:rsidP="003B43EF">
      <w:pPr>
        <w:pStyle w:val="Heading7"/>
        <w:rPr>
          <w:rFonts w:ascii="Arial" w:hAnsi="Arial" w:cs="Arial"/>
          <w:szCs w:val="22"/>
          <w:lang w:val="en-US"/>
        </w:rPr>
      </w:pPr>
      <w:r w:rsidRPr="007B18CC">
        <w:rPr>
          <w:rFonts w:ascii="Arial" w:hAnsi="Arial" w:cs="Arial"/>
          <w:szCs w:val="22"/>
          <w:lang w:val="en-US"/>
        </w:rPr>
        <w:t xml:space="preserve">to an Offer of Securities where that Offer is an exempt </w:t>
      </w:r>
      <w:r w:rsidR="003B43EF" w:rsidRPr="007B18CC">
        <w:rPr>
          <w:rFonts w:ascii="Arial" w:hAnsi="Arial" w:cs="Arial"/>
          <w:szCs w:val="22"/>
          <w:lang w:val="en-US"/>
        </w:rPr>
        <w:t>o</w:t>
      </w:r>
      <w:r w:rsidRPr="007B18CC">
        <w:rPr>
          <w:rFonts w:ascii="Arial" w:hAnsi="Arial" w:cs="Arial"/>
          <w:szCs w:val="22"/>
          <w:lang w:val="en-US"/>
        </w:rPr>
        <w:t xml:space="preserve">ffer as </w:t>
      </w:r>
      <w:r w:rsidR="00BE521B" w:rsidRPr="007B18CC">
        <w:rPr>
          <w:rFonts w:ascii="Arial" w:hAnsi="Arial" w:cs="Arial"/>
          <w:szCs w:val="22"/>
          <w:lang w:val="en-US"/>
        </w:rPr>
        <w:t xml:space="preserve">prescribed </w:t>
      </w:r>
      <w:r w:rsidRPr="007B18CC">
        <w:rPr>
          <w:rFonts w:ascii="Arial" w:hAnsi="Arial" w:cs="Arial"/>
          <w:szCs w:val="22"/>
          <w:lang w:val="en-US"/>
        </w:rPr>
        <w:t>in the Rules; or</w:t>
      </w:r>
    </w:p>
    <w:p w14:paraId="5608964B" w14:textId="77777777" w:rsidR="00C65DD2" w:rsidRPr="007B18CC" w:rsidRDefault="00C65DD2" w:rsidP="00BE521B">
      <w:pPr>
        <w:pStyle w:val="Heading7"/>
        <w:rPr>
          <w:rFonts w:ascii="Arial" w:hAnsi="Arial" w:cs="Arial"/>
          <w:szCs w:val="22"/>
          <w:lang w:val="en-US"/>
        </w:rPr>
      </w:pPr>
      <w:r w:rsidRPr="007B18CC">
        <w:rPr>
          <w:rFonts w:ascii="Arial" w:hAnsi="Arial" w:cs="Arial"/>
          <w:szCs w:val="22"/>
          <w:lang w:val="en-US"/>
        </w:rPr>
        <w:t>to any Securities to be admitted to trading on a Recogni</w:t>
      </w:r>
      <w:r w:rsidR="00C070F7" w:rsidRPr="007B18CC">
        <w:rPr>
          <w:rFonts w:ascii="Arial" w:hAnsi="Arial" w:cs="Arial"/>
          <w:szCs w:val="22"/>
          <w:lang w:val="en-US"/>
        </w:rPr>
        <w:t>s</w:t>
      </w:r>
      <w:r w:rsidRPr="007B18CC">
        <w:rPr>
          <w:rFonts w:ascii="Arial" w:hAnsi="Arial" w:cs="Arial"/>
          <w:szCs w:val="22"/>
          <w:lang w:val="en-US"/>
        </w:rPr>
        <w:t xml:space="preserve">ed </w:t>
      </w:r>
      <w:r w:rsidR="006F708F" w:rsidRPr="007B18CC">
        <w:rPr>
          <w:rFonts w:ascii="Arial" w:hAnsi="Arial" w:cs="Arial"/>
          <w:szCs w:val="22"/>
          <w:lang w:val="en-US"/>
        </w:rPr>
        <w:t xml:space="preserve">Investment Exchange </w:t>
      </w:r>
      <w:r w:rsidRPr="007B18CC">
        <w:rPr>
          <w:rFonts w:ascii="Arial" w:hAnsi="Arial" w:cs="Arial"/>
          <w:szCs w:val="22"/>
          <w:lang w:val="en-US"/>
        </w:rPr>
        <w:t xml:space="preserve">if those Securities are exempt Securities as </w:t>
      </w:r>
      <w:r w:rsidR="00BE521B" w:rsidRPr="007B18CC">
        <w:rPr>
          <w:rFonts w:ascii="Arial" w:hAnsi="Arial" w:cs="Arial"/>
          <w:szCs w:val="22"/>
          <w:lang w:val="en-US"/>
        </w:rPr>
        <w:t xml:space="preserve">prescribed </w:t>
      </w:r>
      <w:r w:rsidRPr="007B18CC">
        <w:rPr>
          <w:rFonts w:ascii="Arial" w:hAnsi="Arial" w:cs="Arial"/>
          <w:szCs w:val="22"/>
          <w:lang w:val="en-US"/>
        </w:rPr>
        <w:t>in the Rules.</w:t>
      </w:r>
    </w:p>
    <w:p w14:paraId="227AAFC3" w14:textId="77777777" w:rsidR="00C65DD2" w:rsidRPr="007B18CC" w:rsidRDefault="00C65DD2" w:rsidP="00AC5223">
      <w:pPr>
        <w:pStyle w:val="Heading6"/>
        <w:rPr>
          <w:rFonts w:ascii="Arial" w:hAnsi="Arial" w:cs="Arial"/>
          <w:sz w:val="22"/>
          <w:szCs w:val="22"/>
          <w:lang w:val="en-US"/>
        </w:rPr>
      </w:pPr>
      <w:bookmarkStart w:id="288" w:name="_Ref417399970"/>
      <w:r w:rsidRPr="007B18CC">
        <w:rPr>
          <w:rFonts w:ascii="Arial" w:hAnsi="Arial" w:cs="Arial"/>
          <w:sz w:val="22"/>
          <w:szCs w:val="22"/>
          <w:lang w:val="en-US"/>
        </w:rPr>
        <w:t>For the purposes of this Chapter and the Rules made under this Chapter, unless the context requires otherwise—</w:t>
      </w:r>
      <w:bookmarkEnd w:id="288"/>
    </w:p>
    <w:p w14:paraId="57B5909F" w14:textId="7FC621D3" w:rsidR="00C65DD2" w:rsidRPr="007B18CC" w:rsidRDefault="00C65DD2" w:rsidP="006F708F">
      <w:pPr>
        <w:pStyle w:val="Heading7"/>
        <w:rPr>
          <w:rFonts w:ascii="Arial" w:hAnsi="Arial" w:cs="Arial"/>
          <w:szCs w:val="22"/>
          <w:lang w:val="en-US"/>
        </w:rPr>
      </w:pPr>
      <w:bookmarkStart w:id="289" w:name="_Ref417399971"/>
      <w:r w:rsidRPr="007B18CC">
        <w:rPr>
          <w:rFonts w:ascii="Arial" w:hAnsi="Arial" w:cs="Arial"/>
          <w:szCs w:val="22"/>
          <w:lang w:val="en-US"/>
        </w:rPr>
        <w:t xml:space="preserve">a reference to a Prospectus Offer is a reference to both the making of an Offer of Securities and to having Securities admitted to trading on a Recognised </w:t>
      </w:r>
      <w:r w:rsidR="006F708F" w:rsidRPr="007B18CC">
        <w:rPr>
          <w:rFonts w:ascii="Arial" w:hAnsi="Arial" w:cs="Arial"/>
          <w:szCs w:val="22"/>
          <w:lang w:val="en-US"/>
        </w:rPr>
        <w:t xml:space="preserve">Investment </w:t>
      </w:r>
      <w:proofErr w:type="gramStart"/>
      <w:r w:rsidR="006F708F" w:rsidRPr="007B18CC">
        <w:rPr>
          <w:rFonts w:ascii="Arial" w:hAnsi="Arial" w:cs="Arial"/>
          <w:szCs w:val="22"/>
          <w:lang w:val="en-US"/>
        </w:rPr>
        <w:t>Exchange</w:t>
      </w:r>
      <w:r w:rsidRPr="007B18CC">
        <w:rPr>
          <w:rFonts w:ascii="Arial" w:hAnsi="Arial" w:cs="Arial"/>
          <w:szCs w:val="22"/>
          <w:lang w:val="en-US"/>
        </w:rPr>
        <w:t>;</w:t>
      </w:r>
      <w:bookmarkEnd w:id="289"/>
      <w:proofErr w:type="gramEnd"/>
    </w:p>
    <w:p w14:paraId="6B7A1A3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reference to an Offeror is a reference to the person making a Prospectus Offer; and</w:t>
      </w:r>
    </w:p>
    <w:p w14:paraId="464CDD37" w14:textId="77777777" w:rsidR="00C65DD2" w:rsidRPr="007B18CC" w:rsidRDefault="00C65DD2" w:rsidP="00BE521B">
      <w:pPr>
        <w:pStyle w:val="Heading7"/>
        <w:rPr>
          <w:rFonts w:ascii="Arial" w:hAnsi="Arial" w:cs="Arial"/>
          <w:szCs w:val="22"/>
          <w:lang w:val="en-US"/>
        </w:rPr>
      </w:pPr>
      <w:r w:rsidRPr="007B18CC">
        <w:rPr>
          <w:rFonts w:ascii="Arial" w:hAnsi="Arial" w:cs="Arial"/>
          <w:szCs w:val="22"/>
          <w:lang w:val="en-US"/>
        </w:rPr>
        <w:t xml:space="preserve">a reference to a Prospectus in respect of a person who has or seeks to have Units of a Fund admitted to trading on a Recognised </w:t>
      </w:r>
      <w:r w:rsidR="006F708F" w:rsidRPr="007B18CC">
        <w:rPr>
          <w:rFonts w:ascii="Arial" w:hAnsi="Arial" w:cs="Arial"/>
          <w:szCs w:val="22"/>
          <w:lang w:val="en-US"/>
        </w:rPr>
        <w:t xml:space="preserve">Investment Exchange </w:t>
      </w:r>
      <w:r w:rsidRPr="007B18CC">
        <w:rPr>
          <w:rFonts w:ascii="Arial" w:hAnsi="Arial" w:cs="Arial"/>
          <w:szCs w:val="22"/>
          <w:lang w:val="en-US"/>
        </w:rPr>
        <w:t xml:space="preserve">is a reference to a Prospectus prepared in accordance with the requirements </w:t>
      </w:r>
      <w:r w:rsidR="00BE521B" w:rsidRPr="007B18CC">
        <w:rPr>
          <w:rFonts w:ascii="Arial" w:hAnsi="Arial" w:cs="Arial"/>
          <w:szCs w:val="22"/>
          <w:lang w:val="en-US"/>
        </w:rPr>
        <w:t xml:space="preserve">prescribed </w:t>
      </w:r>
      <w:r w:rsidRPr="007B18CC">
        <w:rPr>
          <w:rFonts w:ascii="Arial" w:hAnsi="Arial" w:cs="Arial"/>
          <w:szCs w:val="22"/>
          <w:lang w:val="en-US"/>
        </w:rPr>
        <w:t>by the Regulator</w:t>
      </w:r>
      <w:r w:rsidR="00A915AB" w:rsidRPr="007B18CC">
        <w:rPr>
          <w:rFonts w:ascii="Arial" w:hAnsi="Arial" w:cs="Arial"/>
          <w:szCs w:val="22"/>
          <w:lang w:val="en-US"/>
        </w:rPr>
        <w:t xml:space="preserve"> in </w:t>
      </w:r>
      <w:r w:rsidR="00EF2684" w:rsidRPr="007B18CC">
        <w:rPr>
          <w:rFonts w:ascii="Arial" w:hAnsi="Arial" w:cs="Arial"/>
          <w:szCs w:val="22"/>
          <w:lang w:val="en-US"/>
        </w:rPr>
        <w:t xml:space="preserve">the </w:t>
      </w:r>
      <w:r w:rsidR="00A915AB" w:rsidRPr="007B18CC">
        <w:rPr>
          <w:rFonts w:ascii="Arial" w:hAnsi="Arial" w:cs="Arial"/>
          <w:szCs w:val="22"/>
          <w:lang w:val="en-US"/>
        </w:rPr>
        <w:t>Rules</w:t>
      </w:r>
      <w:r w:rsidRPr="007B18CC">
        <w:rPr>
          <w:rFonts w:ascii="Arial" w:hAnsi="Arial" w:cs="Arial"/>
          <w:szCs w:val="22"/>
          <w:lang w:val="en-US"/>
        </w:rPr>
        <w:t>.</w:t>
      </w:r>
    </w:p>
    <w:p w14:paraId="0DCF5F0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Prospectus includes a supplementary prospectus, except where otherwise provided by or under these Regulations. </w:t>
      </w:r>
    </w:p>
    <w:p w14:paraId="677D2D10"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90" w:name="_Ref417399037"/>
      <w:r w:rsidRPr="007B18CC">
        <w:rPr>
          <w:rFonts w:ascii="Arial" w:hAnsi="Arial" w:cs="Arial"/>
          <w:sz w:val="22"/>
          <w:szCs w:val="22"/>
          <w:lang w:val="en-US"/>
        </w:rPr>
        <w:t>Prospectus content</w:t>
      </w:r>
      <w:bookmarkEnd w:id="290"/>
    </w:p>
    <w:p w14:paraId="4836AE61" w14:textId="77777777" w:rsidR="00C65DD2" w:rsidRPr="007B18CC" w:rsidRDefault="00C65DD2" w:rsidP="00AC5223">
      <w:pPr>
        <w:pStyle w:val="Heading6"/>
        <w:rPr>
          <w:rFonts w:ascii="Arial" w:hAnsi="Arial" w:cs="Arial"/>
          <w:sz w:val="22"/>
          <w:szCs w:val="22"/>
          <w:lang w:val="en-US"/>
        </w:rPr>
      </w:pPr>
      <w:bookmarkStart w:id="291" w:name="_Ref417398697"/>
      <w:r w:rsidRPr="007B18CC">
        <w:rPr>
          <w:rFonts w:ascii="Arial" w:hAnsi="Arial" w:cs="Arial"/>
          <w:sz w:val="22"/>
          <w:szCs w:val="22"/>
          <w:lang w:val="en-US"/>
        </w:rPr>
        <w:t>A Prospectus shall contain all the information which an investor would reasonably require and expect to find in a Prospectus for the purpose of making an informed assessment of—</w:t>
      </w:r>
      <w:bookmarkEnd w:id="291"/>
    </w:p>
    <w:p w14:paraId="74CCAAD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assets and liabilities, financial position, profits and losses and prospects of the Issuer and any guarantor; and</w:t>
      </w:r>
    </w:p>
    <w:p w14:paraId="6AC2A749" w14:textId="77777777" w:rsidR="00C65DD2" w:rsidRPr="007B18CC" w:rsidRDefault="00C65DD2" w:rsidP="004E215B">
      <w:pPr>
        <w:pStyle w:val="Heading7"/>
        <w:rPr>
          <w:rFonts w:ascii="Arial" w:hAnsi="Arial" w:cs="Arial"/>
          <w:szCs w:val="22"/>
          <w:lang w:val="en-US"/>
        </w:rPr>
      </w:pPr>
      <w:r w:rsidRPr="007B18CC">
        <w:rPr>
          <w:rFonts w:ascii="Arial" w:hAnsi="Arial" w:cs="Arial"/>
          <w:szCs w:val="22"/>
          <w:lang w:val="en-US"/>
        </w:rPr>
        <w:t>the nature of the Securities and the rights and liabilities attaching to those Securities.</w:t>
      </w:r>
    </w:p>
    <w:p w14:paraId="489889BD" w14:textId="77777777" w:rsidR="00C65DD2" w:rsidRPr="007B18CC" w:rsidRDefault="00C65DD2" w:rsidP="00AC5223">
      <w:pPr>
        <w:pStyle w:val="Heading6"/>
        <w:rPr>
          <w:rFonts w:ascii="Arial" w:hAnsi="Arial" w:cs="Arial"/>
          <w:sz w:val="22"/>
          <w:szCs w:val="22"/>
          <w:lang w:val="en-US"/>
        </w:rPr>
      </w:pPr>
      <w:bookmarkStart w:id="292" w:name="_Ref417398758"/>
      <w:r w:rsidRPr="007B18CC">
        <w:rPr>
          <w:rFonts w:ascii="Arial" w:hAnsi="Arial" w:cs="Arial"/>
          <w:sz w:val="22"/>
          <w:szCs w:val="22"/>
          <w:lang w:val="en-US"/>
        </w:rPr>
        <w:t>Without limiting the generality of the obligation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the Regulator may, by Rules, prescribe the information that must be included in a Prospectus.</w:t>
      </w:r>
      <w:bookmarkEnd w:id="292"/>
    </w:p>
    <w:p w14:paraId="1EE8F8EB" w14:textId="77777777" w:rsidR="00C65DD2" w:rsidRPr="007B18CC" w:rsidRDefault="00C65DD2" w:rsidP="004E215B">
      <w:pPr>
        <w:pStyle w:val="Heading6"/>
        <w:rPr>
          <w:rFonts w:ascii="Arial" w:hAnsi="Arial" w:cs="Arial"/>
          <w:sz w:val="22"/>
          <w:szCs w:val="22"/>
          <w:lang w:val="en-US"/>
        </w:rPr>
      </w:pPr>
      <w:r w:rsidRPr="007B18CC">
        <w:rPr>
          <w:rFonts w:ascii="Arial" w:hAnsi="Arial" w:cs="Arial"/>
          <w:sz w:val="22"/>
          <w:szCs w:val="22"/>
          <w:lang w:val="en-US"/>
        </w:rPr>
        <w:t>The Regulator may, in prescribing the information to be included in a Prospectus, require specific content for a Prospectus of a particular type of Security.</w:t>
      </w:r>
    </w:p>
    <w:p w14:paraId="6AA2205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Issuer or other person responsible for the issue of a Prospectus shall include in the Prospectus all the information required under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as it would be reasonable for him to have knowledge </w:t>
      </w:r>
      <w:proofErr w:type="gramStart"/>
      <w:r w:rsidRPr="007B18CC">
        <w:rPr>
          <w:rFonts w:ascii="Arial" w:hAnsi="Arial" w:cs="Arial"/>
          <w:sz w:val="22"/>
          <w:szCs w:val="22"/>
          <w:lang w:val="en-US"/>
        </w:rPr>
        <w:t>of, or</w:t>
      </w:r>
      <w:proofErr w:type="gramEnd"/>
      <w:r w:rsidRPr="007B18CC">
        <w:rPr>
          <w:rFonts w:ascii="Arial" w:hAnsi="Arial" w:cs="Arial"/>
          <w:sz w:val="22"/>
          <w:szCs w:val="22"/>
          <w:lang w:val="en-US"/>
        </w:rPr>
        <w:t xml:space="preserve"> acquire through reasonable enquiries.</w:t>
      </w:r>
    </w:p>
    <w:p w14:paraId="68C09D8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shall by Rules prescribe— </w:t>
      </w:r>
    </w:p>
    <w:p w14:paraId="4068F72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circumstances in which a Prospectus may incorporate any material by reference; and </w:t>
      </w:r>
    </w:p>
    <w:p w14:paraId="15DF41B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persons liable for the content of a Prospectus.</w:t>
      </w:r>
    </w:p>
    <w:p w14:paraId="30E9683E" w14:textId="77777777" w:rsidR="00C65DD2" w:rsidRPr="007B18CC" w:rsidRDefault="00C65DD2" w:rsidP="002F78D8">
      <w:pPr>
        <w:pStyle w:val="Heading4"/>
        <w:keepNext/>
        <w:ind w:left="709" w:hanging="709"/>
        <w:rPr>
          <w:rFonts w:ascii="Arial" w:hAnsi="Arial" w:cs="Arial"/>
          <w:sz w:val="22"/>
          <w:szCs w:val="22"/>
          <w:lang w:val="en-US"/>
        </w:rPr>
      </w:pPr>
      <w:r w:rsidRPr="007B18CC">
        <w:rPr>
          <w:rFonts w:ascii="Arial" w:hAnsi="Arial" w:cs="Arial"/>
          <w:sz w:val="22"/>
          <w:szCs w:val="22"/>
          <w:lang w:val="en-US"/>
        </w:rPr>
        <w:lastRenderedPageBreak/>
        <w:t xml:space="preserve">Regulator power to publish </w:t>
      </w:r>
      <w:proofErr w:type="gramStart"/>
      <w:r w:rsidRPr="007B18CC">
        <w:rPr>
          <w:rFonts w:ascii="Arial" w:hAnsi="Arial" w:cs="Arial"/>
          <w:sz w:val="22"/>
          <w:szCs w:val="22"/>
          <w:lang w:val="en-US"/>
        </w:rPr>
        <w:t>information</w:t>
      </w:r>
      <w:proofErr w:type="gramEnd"/>
    </w:p>
    <w:p w14:paraId="0550ED0A" w14:textId="77777777" w:rsidR="00C65DD2" w:rsidRPr="007B18CC" w:rsidRDefault="00C65DD2" w:rsidP="00BE521B">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Where a person making a Prospectus Offer fails to publish any information which that person is required to publish by or under these Regulations, the Regulator may publish such information in the manner </w:t>
      </w:r>
      <w:r w:rsidR="00BE521B" w:rsidRPr="007B18CC">
        <w:rPr>
          <w:rFonts w:ascii="Arial" w:hAnsi="Arial" w:cs="Arial"/>
          <w:sz w:val="22"/>
          <w:szCs w:val="22"/>
          <w:lang w:val="en-US"/>
        </w:rPr>
        <w:t xml:space="preserve">prescribed </w:t>
      </w:r>
      <w:r w:rsidRPr="007B18CC">
        <w:rPr>
          <w:rFonts w:ascii="Arial" w:hAnsi="Arial" w:cs="Arial"/>
          <w:sz w:val="22"/>
          <w:szCs w:val="22"/>
          <w:lang w:val="en-US"/>
        </w:rPr>
        <w:t>in the Rules.</w:t>
      </w:r>
    </w:p>
    <w:p w14:paraId="0CA25C4C"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Use of foreign offer documents</w:t>
      </w:r>
    </w:p>
    <w:p w14:paraId="4BBB83E9" w14:textId="77777777" w:rsidR="00C65DD2" w:rsidRPr="007B18CC" w:rsidRDefault="00C65DD2" w:rsidP="00BE521B">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No person shall use any offer document produced in accordance with the law applicable in another jurisdiction for the purposes of making a Prospectus Offer except in the circumstances </w:t>
      </w:r>
      <w:r w:rsidR="00BE521B" w:rsidRPr="007B18CC">
        <w:rPr>
          <w:rFonts w:ascii="Arial" w:hAnsi="Arial" w:cs="Arial"/>
          <w:sz w:val="22"/>
          <w:szCs w:val="22"/>
          <w:lang w:val="en-US"/>
        </w:rPr>
        <w:t xml:space="preserve">prescribed </w:t>
      </w:r>
      <w:r w:rsidRPr="007B18CC">
        <w:rPr>
          <w:rFonts w:ascii="Arial" w:hAnsi="Arial" w:cs="Arial"/>
          <w:sz w:val="22"/>
          <w:szCs w:val="22"/>
          <w:lang w:val="en-US"/>
        </w:rPr>
        <w:t xml:space="preserve">in the Rules. </w:t>
      </w:r>
    </w:p>
    <w:p w14:paraId="73C0533D"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Obligation to issue a supplementary </w:t>
      </w:r>
      <w:proofErr w:type="gramStart"/>
      <w:r w:rsidR="00D2368C" w:rsidRPr="007B18CC">
        <w:rPr>
          <w:rFonts w:ascii="Arial" w:hAnsi="Arial" w:cs="Arial"/>
          <w:sz w:val="22"/>
          <w:szCs w:val="22"/>
          <w:lang w:val="en-US"/>
        </w:rPr>
        <w:t>p</w:t>
      </w:r>
      <w:r w:rsidRPr="007B18CC">
        <w:rPr>
          <w:rFonts w:ascii="Arial" w:hAnsi="Arial" w:cs="Arial"/>
          <w:sz w:val="22"/>
          <w:szCs w:val="22"/>
          <w:lang w:val="en-US"/>
        </w:rPr>
        <w:t>rospectus</w:t>
      </w:r>
      <w:proofErr w:type="gramEnd"/>
    </w:p>
    <w:p w14:paraId="344643F2" w14:textId="77777777" w:rsidR="00C65DD2" w:rsidRPr="007B18CC" w:rsidRDefault="00C65DD2" w:rsidP="00AC5223">
      <w:pPr>
        <w:pStyle w:val="Heading6"/>
        <w:numPr>
          <w:ilvl w:val="0"/>
          <w:numId w:val="0"/>
        </w:numPr>
        <w:rPr>
          <w:rFonts w:ascii="Arial" w:hAnsi="Arial" w:cs="Arial"/>
          <w:sz w:val="22"/>
          <w:szCs w:val="22"/>
          <w:lang w:val="en-US"/>
        </w:rPr>
      </w:pPr>
      <w:r w:rsidRPr="007B18CC">
        <w:rPr>
          <w:rFonts w:ascii="Arial" w:hAnsi="Arial" w:cs="Arial"/>
          <w:sz w:val="22"/>
          <w:szCs w:val="22"/>
          <w:lang w:val="en-US"/>
        </w:rPr>
        <w:t>If at any time after the issue of a Prospectus there is a significant change in, or a material mistake or inaccuracy affecting any matter contained in the Prospectus or a significant new matter arises, the Issuer or the person responsible for the issue of the Prospectus shall issue a supplementary prospectus which—</w:t>
      </w:r>
    </w:p>
    <w:p w14:paraId="06A96D4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provides details of the change, mistake, </w:t>
      </w:r>
      <w:proofErr w:type="gramStart"/>
      <w:r w:rsidRPr="007B18CC">
        <w:rPr>
          <w:rFonts w:ascii="Arial" w:hAnsi="Arial" w:cs="Arial"/>
          <w:szCs w:val="22"/>
          <w:lang w:val="en-US"/>
        </w:rPr>
        <w:t>inaccuracy</w:t>
      </w:r>
      <w:proofErr w:type="gramEnd"/>
      <w:r w:rsidRPr="007B18CC">
        <w:rPr>
          <w:rFonts w:ascii="Arial" w:hAnsi="Arial" w:cs="Arial"/>
          <w:szCs w:val="22"/>
          <w:lang w:val="en-US"/>
        </w:rPr>
        <w:t xml:space="preserve"> or new matter; and</w:t>
      </w:r>
    </w:p>
    <w:p w14:paraId="2CD16EB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complies with the requirements in section </w:t>
      </w:r>
      <w:r w:rsidR="004B2533" w:rsidRPr="007B18CC">
        <w:rPr>
          <w:rFonts w:ascii="Arial" w:hAnsi="Arial" w:cs="Arial"/>
          <w:szCs w:val="22"/>
          <w:cs/>
          <w:lang w:val="en-US"/>
        </w:rPr>
        <w:t>‎</w:t>
      </w:r>
      <w:r w:rsidR="004B2533" w:rsidRPr="007B18CC">
        <w:rPr>
          <w:rFonts w:ascii="Arial" w:hAnsi="Arial" w:cs="Arial"/>
          <w:szCs w:val="22"/>
          <w:lang w:val="en-US"/>
        </w:rPr>
        <w:t>62</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w:t>
      </w:r>
    </w:p>
    <w:p w14:paraId="79915857" w14:textId="77777777" w:rsidR="00C65DD2" w:rsidRPr="007B18CC" w:rsidRDefault="00C65DD2" w:rsidP="00931002">
      <w:pPr>
        <w:pStyle w:val="UK11block0"/>
        <w:rPr>
          <w:rFonts w:ascii="Arial" w:hAnsi="Arial" w:cs="Arial"/>
          <w:b/>
          <w:bCs/>
          <w:i/>
          <w:iCs w:val="0"/>
          <w:lang w:val="en-US"/>
        </w:rPr>
      </w:pPr>
      <w:r w:rsidRPr="007B18CC">
        <w:rPr>
          <w:rFonts w:ascii="Arial" w:hAnsi="Arial" w:cs="Arial"/>
          <w:b/>
          <w:bCs/>
          <w:i/>
          <w:iCs w:val="0"/>
          <w:lang w:val="en-US"/>
        </w:rPr>
        <w:t>Misleading and deceptive statements or omissions</w:t>
      </w:r>
    </w:p>
    <w:p w14:paraId="57F6F718"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93" w:name="_Ref417422908"/>
      <w:r w:rsidRPr="007B18CC">
        <w:rPr>
          <w:rFonts w:ascii="Arial" w:hAnsi="Arial" w:cs="Arial"/>
          <w:sz w:val="22"/>
          <w:szCs w:val="22"/>
          <w:lang w:val="en-US"/>
        </w:rPr>
        <w:t>Prohibition against misleading and deceptive statements or omissions</w:t>
      </w:r>
      <w:bookmarkEnd w:id="293"/>
    </w:p>
    <w:p w14:paraId="3872265E" w14:textId="77777777" w:rsidR="00C65DD2" w:rsidRPr="007B18CC" w:rsidRDefault="00C65DD2" w:rsidP="00AC5223">
      <w:pPr>
        <w:pStyle w:val="Heading6"/>
        <w:rPr>
          <w:rFonts w:ascii="Arial" w:hAnsi="Arial" w:cs="Arial"/>
          <w:sz w:val="22"/>
          <w:szCs w:val="22"/>
          <w:lang w:val="en-US"/>
        </w:rPr>
      </w:pPr>
      <w:bookmarkStart w:id="294" w:name="_Ref417422857"/>
      <w:r w:rsidRPr="007B18CC">
        <w:rPr>
          <w:rFonts w:ascii="Arial" w:hAnsi="Arial" w:cs="Arial"/>
          <w:sz w:val="22"/>
          <w:szCs w:val="22"/>
          <w:lang w:val="en-US"/>
        </w:rPr>
        <w:t>A person shall not make a Prospectus Offer if there is—</w:t>
      </w:r>
      <w:bookmarkEnd w:id="294"/>
    </w:p>
    <w:p w14:paraId="0E36A50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misleading or deceptive statement in—</w:t>
      </w:r>
    </w:p>
    <w:p w14:paraId="61662FA5"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 </w:t>
      </w:r>
      <w:proofErr w:type="gramStart"/>
      <w:r w:rsidRPr="007B18CC">
        <w:rPr>
          <w:rFonts w:ascii="Arial" w:hAnsi="Arial" w:cs="Arial"/>
          <w:szCs w:val="22"/>
          <w:lang w:val="en-US"/>
        </w:rPr>
        <w:t>Prospectus;</w:t>
      </w:r>
      <w:proofErr w:type="gramEnd"/>
    </w:p>
    <w:p w14:paraId="283EC3EE"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any application form that is attached to or accompanies the Prospectus; or</w:t>
      </w:r>
    </w:p>
    <w:p w14:paraId="0AEF4606"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any other </w:t>
      </w:r>
      <w:r w:rsidR="006C5DAB" w:rsidRPr="007B18CC">
        <w:rPr>
          <w:rFonts w:ascii="Arial" w:hAnsi="Arial" w:cs="Arial"/>
          <w:szCs w:val="22"/>
          <w:lang w:val="en-US"/>
        </w:rPr>
        <w:t>communication</w:t>
      </w:r>
      <w:r w:rsidRPr="007B18CC">
        <w:rPr>
          <w:rFonts w:ascii="Arial" w:hAnsi="Arial" w:cs="Arial"/>
          <w:szCs w:val="22"/>
          <w:lang w:val="en-US"/>
        </w:rPr>
        <w:t xml:space="preserve"> that relates to the Prospectus Offer, or the application </w:t>
      </w:r>
      <w:proofErr w:type="gramStart"/>
      <w:r w:rsidRPr="007B18CC">
        <w:rPr>
          <w:rFonts w:ascii="Arial" w:hAnsi="Arial" w:cs="Arial"/>
          <w:szCs w:val="22"/>
          <w:lang w:val="en-US"/>
        </w:rPr>
        <w:t>form;</w:t>
      </w:r>
      <w:proofErr w:type="gramEnd"/>
    </w:p>
    <w:p w14:paraId="185E0F6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material omission from the Prospectus, application form or any other Document as required by or under these Regulations; or</w:t>
      </w:r>
    </w:p>
    <w:p w14:paraId="6B809C6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significant new matter or a significant change in circumstances that requires a supplementary </w:t>
      </w:r>
      <w:r w:rsidR="0048779E" w:rsidRPr="007B18CC">
        <w:rPr>
          <w:rFonts w:ascii="Arial" w:hAnsi="Arial" w:cs="Arial"/>
          <w:szCs w:val="22"/>
          <w:lang w:val="en-US"/>
        </w:rPr>
        <w:t xml:space="preserve">prospectus </w:t>
      </w:r>
      <w:r w:rsidRPr="007B18CC">
        <w:rPr>
          <w:rFonts w:ascii="Arial" w:hAnsi="Arial" w:cs="Arial"/>
          <w:szCs w:val="22"/>
          <w:lang w:val="en-US"/>
        </w:rPr>
        <w:t>to be issued.</w:t>
      </w:r>
    </w:p>
    <w:p w14:paraId="3FFC3285" w14:textId="77777777" w:rsidR="00C65DD2" w:rsidRPr="007B18CC" w:rsidRDefault="00C65DD2" w:rsidP="00F75DB1">
      <w:pPr>
        <w:pStyle w:val="Heading6"/>
        <w:rPr>
          <w:rFonts w:ascii="Arial" w:hAnsi="Arial" w:cs="Arial"/>
          <w:sz w:val="22"/>
          <w:szCs w:val="22"/>
          <w:lang w:val="en-US"/>
        </w:rPr>
      </w:pPr>
      <w:r w:rsidRPr="007B18CC">
        <w:rPr>
          <w:rFonts w:ascii="Arial" w:hAnsi="Arial" w:cs="Arial"/>
          <w:sz w:val="22"/>
          <w:szCs w:val="22"/>
          <w:lang w:val="en-US"/>
        </w:rPr>
        <w:t xml:space="preserve">A person does not </w:t>
      </w:r>
      <w:r w:rsidR="001E094A" w:rsidRPr="007B18CC">
        <w:rPr>
          <w:rFonts w:ascii="Arial" w:hAnsi="Arial" w:cs="Arial"/>
          <w:sz w:val="22"/>
          <w:szCs w:val="22"/>
          <w:lang w:val="en-US"/>
        </w:rPr>
        <w:t>c</w:t>
      </w:r>
      <w:r w:rsidRPr="007B18CC">
        <w:rPr>
          <w:rFonts w:ascii="Arial" w:hAnsi="Arial" w:cs="Arial"/>
          <w:sz w:val="22"/>
          <w:szCs w:val="22"/>
          <w:lang w:val="en-US"/>
        </w:rPr>
        <w:t>ontravene the prohibition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if that person can prove the circumstances or matters specified in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67</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68</w:t>
      </w:r>
      <w:r w:rsidRPr="007B18CC">
        <w:rPr>
          <w:rFonts w:ascii="Arial" w:hAnsi="Arial" w:cs="Arial"/>
          <w:sz w:val="22"/>
          <w:szCs w:val="22"/>
          <w:lang w:val="en-US"/>
        </w:rPr>
        <w:t xml:space="preserve">. </w:t>
      </w:r>
    </w:p>
    <w:p w14:paraId="492AE6C4" w14:textId="77777777" w:rsidR="00C65DD2" w:rsidRPr="007B18CC" w:rsidRDefault="00C65DD2" w:rsidP="0084676E">
      <w:pPr>
        <w:pStyle w:val="Heading4"/>
        <w:keepNext/>
        <w:ind w:left="706" w:hanging="706"/>
        <w:rPr>
          <w:rFonts w:ascii="Arial" w:hAnsi="Arial" w:cs="Arial"/>
          <w:sz w:val="22"/>
          <w:szCs w:val="22"/>
          <w:lang w:val="en-US"/>
        </w:rPr>
      </w:pPr>
      <w:bookmarkStart w:id="295" w:name="_Ref417422831"/>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of reasonable </w:t>
      </w:r>
      <w:r w:rsidR="0048779E" w:rsidRPr="007B18CC">
        <w:rPr>
          <w:rFonts w:ascii="Arial" w:hAnsi="Arial" w:cs="Arial"/>
          <w:sz w:val="22"/>
          <w:szCs w:val="22"/>
          <w:lang w:val="en-US"/>
        </w:rPr>
        <w:t>e</w:t>
      </w:r>
      <w:r w:rsidRPr="007B18CC">
        <w:rPr>
          <w:rFonts w:ascii="Arial" w:hAnsi="Arial" w:cs="Arial"/>
          <w:sz w:val="22"/>
          <w:szCs w:val="22"/>
          <w:lang w:val="en-US"/>
        </w:rPr>
        <w:t>nquiries and reasonable belief</w:t>
      </w:r>
      <w:bookmarkEnd w:id="295"/>
    </w:p>
    <w:p w14:paraId="0DE3CDDD" w14:textId="77777777" w:rsidR="00C65DD2" w:rsidRPr="007B18CC" w:rsidRDefault="00C65DD2" w:rsidP="001E094A">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A person does not commit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section </w:t>
      </w:r>
      <w:r w:rsidR="004B2533" w:rsidRPr="007B18CC">
        <w:rPr>
          <w:rFonts w:ascii="Arial" w:hAnsi="Arial" w:cs="Arial"/>
          <w:sz w:val="22"/>
          <w:szCs w:val="22"/>
          <w:cs/>
          <w:lang w:val="en-US"/>
        </w:rPr>
        <w:t>‎</w:t>
      </w:r>
      <w:r w:rsidR="004B2533" w:rsidRPr="007B18CC">
        <w:rPr>
          <w:rFonts w:ascii="Arial" w:hAnsi="Arial" w:cs="Arial"/>
          <w:sz w:val="22"/>
          <w:szCs w:val="22"/>
          <w:lang w:val="en-US"/>
        </w:rPr>
        <w:t>66</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if that person proves that he</w:t>
      </w:r>
      <w:r w:rsidR="006615BF" w:rsidRPr="007B18CC">
        <w:rPr>
          <w:rFonts w:ascii="Arial" w:hAnsi="Arial" w:cs="Arial"/>
          <w:sz w:val="22"/>
          <w:szCs w:val="22"/>
          <w:lang w:val="en-US"/>
        </w:rPr>
        <w:t>—</w:t>
      </w:r>
    </w:p>
    <w:p w14:paraId="775D56E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made all </w:t>
      </w:r>
      <w:r w:rsidR="0048779E" w:rsidRPr="007B18CC">
        <w:rPr>
          <w:rFonts w:ascii="Arial" w:hAnsi="Arial" w:cs="Arial"/>
          <w:szCs w:val="22"/>
          <w:lang w:val="en-US"/>
        </w:rPr>
        <w:t>e</w:t>
      </w:r>
      <w:r w:rsidRPr="007B18CC">
        <w:rPr>
          <w:rFonts w:ascii="Arial" w:hAnsi="Arial" w:cs="Arial"/>
          <w:szCs w:val="22"/>
          <w:lang w:val="en-US"/>
        </w:rPr>
        <w:t>nquiries that were reasonable in the circumstances; and</w:t>
      </w:r>
    </w:p>
    <w:p w14:paraId="52DB978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after making such </w:t>
      </w:r>
      <w:r w:rsidR="0048779E" w:rsidRPr="007B18CC">
        <w:rPr>
          <w:rFonts w:ascii="Arial" w:hAnsi="Arial" w:cs="Arial"/>
          <w:szCs w:val="22"/>
          <w:lang w:val="en-US"/>
        </w:rPr>
        <w:t>e</w:t>
      </w:r>
      <w:r w:rsidRPr="007B18CC">
        <w:rPr>
          <w:rFonts w:ascii="Arial" w:hAnsi="Arial" w:cs="Arial"/>
          <w:szCs w:val="22"/>
          <w:lang w:val="en-US"/>
        </w:rPr>
        <w:t>nquiries, believed on reasonable grounds that the Prospectus was not misleading or deceptive.</w:t>
      </w:r>
    </w:p>
    <w:p w14:paraId="4D523944" w14:textId="77777777" w:rsidR="00C65DD2" w:rsidRPr="007B18CC" w:rsidRDefault="00C65DD2" w:rsidP="0084676E">
      <w:pPr>
        <w:pStyle w:val="Heading4"/>
        <w:tabs>
          <w:tab w:val="clear" w:pos="862"/>
          <w:tab w:val="num" w:pos="709"/>
        </w:tabs>
        <w:ind w:hanging="862"/>
        <w:rPr>
          <w:rFonts w:ascii="Arial" w:hAnsi="Arial" w:cs="Arial"/>
          <w:sz w:val="22"/>
          <w:szCs w:val="22"/>
          <w:lang w:val="en-US"/>
        </w:rPr>
      </w:pPr>
      <w:bookmarkStart w:id="296" w:name="_Ref417422833"/>
      <w:proofErr w:type="spellStart"/>
      <w:r w:rsidRPr="007B18CC">
        <w:rPr>
          <w:rFonts w:ascii="Arial" w:hAnsi="Arial" w:cs="Arial"/>
          <w:sz w:val="22"/>
          <w:szCs w:val="22"/>
          <w:lang w:val="en-US"/>
        </w:rPr>
        <w:lastRenderedPageBreak/>
        <w:t>Defence</w:t>
      </w:r>
      <w:proofErr w:type="spellEnd"/>
      <w:r w:rsidRPr="007B18CC">
        <w:rPr>
          <w:rFonts w:ascii="Arial" w:hAnsi="Arial" w:cs="Arial"/>
          <w:sz w:val="22"/>
          <w:szCs w:val="22"/>
          <w:lang w:val="en-US"/>
        </w:rPr>
        <w:t xml:space="preserve"> of reasonable reliance on information given by another person</w:t>
      </w:r>
      <w:bookmarkEnd w:id="296"/>
    </w:p>
    <w:p w14:paraId="666BCA41"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 xml:space="preserve">A person does not commit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section </w:t>
      </w:r>
      <w:r w:rsidR="004B2533" w:rsidRPr="007B18CC">
        <w:rPr>
          <w:rFonts w:ascii="Arial" w:hAnsi="Arial" w:cs="Arial"/>
          <w:sz w:val="22"/>
          <w:szCs w:val="22"/>
          <w:cs/>
          <w:lang w:val="en-US"/>
        </w:rPr>
        <w:t>‎</w:t>
      </w:r>
      <w:r w:rsidR="004B2533" w:rsidRPr="007B18CC">
        <w:rPr>
          <w:rFonts w:ascii="Arial" w:hAnsi="Arial" w:cs="Arial"/>
          <w:sz w:val="22"/>
          <w:szCs w:val="22"/>
          <w:lang w:val="en-US"/>
        </w:rPr>
        <w:t>66</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if the person merely proves that he placed reasonable reliance on information given to him by</w:t>
      </w:r>
      <w:r w:rsidR="006615BF" w:rsidRPr="007B18CC">
        <w:rPr>
          <w:rFonts w:ascii="Arial" w:hAnsi="Arial" w:cs="Arial"/>
          <w:sz w:val="22"/>
          <w:szCs w:val="22"/>
          <w:lang w:val="en-US"/>
        </w:rPr>
        <w:t>—</w:t>
      </w:r>
    </w:p>
    <w:p w14:paraId="503B16A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if the person is not a natural person, someone other than a member of the governing body, </w:t>
      </w:r>
      <w:proofErr w:type="gramStart"/>
      <w:r w:rsidRPr="007B18CC">
        <w:rPr>
          <w:rFonts w:ascii="Arial" w:hAnsi="Arial" w:cs="Arial"/>
          <w:szCs w:val="22"/>
          <w:lang w:val="en-US"/>
        </w:rPr>
        <w:t>employee</w:t>
      </w:r>
      <w:proofErr w:type="gramEnd"/>
      <w:r w:rsidRPr="007B18CC">
        <w:rPr>
          <w:rFonts w:ascii="Arial" w:hAnsi="Arial" w:cs="Arial"/>
          <w:szCs w:val="22"/>
          <w:lang w:val="en-US"/>
        </w:rPr>
        <w:t xml:space="preserve"> or agent of the person; or</w:t>
      </w:r>
    </w:p>
    <w:p w14:paraId="05E1B66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if the person is a natural person, someone other than an employee or agent of the natural person.</w:t>
      </w:r>
    </w:p>
    <w:p w14:paraId="3F1E5E5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For the purposes of this Chapter, a person is not the agent of a person merely because he performs a particular professional or advisory function for the person.</w:t>
      </w:r>
    </w:p>
    <w:p w14:paraId="0B14E9F3"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Statements about future matters</w:t>
      </w:r>
    </w:p>
    <w:p w14:paraId="3C5FBC4F" w14:textId="77777777" w:rsidR="00C65DD2" w:rsidRPr="007B18CC" w:rsidRDefault="00C65DD2" w:rsidP="00AC5223">
      <w:pPr>
        <w:pStyle w:val="Heading6"/>
        <w:rPr>
          <w:rFonts w:ascii="Arial" w:hAnsi="Arial" w:cs="Arial"/>
          <w:sz w:val="22"/>
          <w:szCs w:val="22"/>
          <w:lang w:val="en-US"/>
        </w:rPr>
      </w:pPr>
      <w:bookmarkStart w:id="297" w:name="_Ref417423046"/>
      <w:r w:rsidRPr="007B18CC">
        <w:rPr>
          <w:rFonts w:ascii="Arial" w:hAnsi="Arial" w:cs="Arial"/>
          <w:sz w:val="22"/>
          <w:szCs w:val="22"/>
          <w:lang w:val="en-US"/>
        </w:rPr>
        <w:t>A person is taken to make a misleading or deceptive statement about a future matter whether by himself or through his agent, if he, at the time of making the statement or causing the statement to be made, did not have reasonable grounds for making the statement or causing the statement to be made.</w:t>
      </w:r>
      <w:bookmarkEnd w:id="297"/>
    </w:p>
    <w:p w14:paraId="3FC802E8" w14:textId="77777777" w:rsidR="00C65DD2" w:rsidRPr="007B18CC" w:rsidRDefault="00C65DD2" w:rsidP="00AC5223">
      <w:pPr>
        <w:pStyle w:val="Heading6"/>
        <w:rPr>
          <w:rFonts w:ascii="Arial" w:hAnsi="Arial" w:cs="Arial"/>
          <w:sz w:val="22"/>
          <w:szCs w:val="22"/>
          <w:lang w:val="en-US"/>
        </w:rPr>
      </w:pPr>
      <w:bookmarkStart w:id="298" w:name="_Ref417423103"/>
      <w:r w:rsidRPr="007B18CC">
        <w:rPr>
          <w:rFonts w:ascii="Arial" w:hAnsi="Arial" w:cs="Arial"/>
          <w:sz w:val="22"/>
          <w:szCs w:val="22"/>
          <w:lang w:val="en-US"/>
        </w:rPr>
        <w:t>The onus for proving that reasonable grounds existed 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is on the person who made the statement or caused the statement to be made.</w:t>
      </w:r>
      <w:bookmarkEnd w:id="298"/>
    </w:p>
    <w:p w14:paraId="772460C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person referred to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may rely on the circumstances referred to in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67</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68</w:t>
      </w:r>
      <w:r w:rsidRPr="007B18CC">
        <w:rPr>
          <w:rFonts w:ascii="Arial" w:hAnsi="Arial" w:cs="Arial"/>
          <w:sz w:val="22"/>
          <w:szCs w:val="22"/>
          <w:lang w:val="en-US"/>
        </w:rPr>
        <w:t xml:space="preserve">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prove that he had reasonable grounds for making the statement relating to the future matter.</w:t>
      </w:r>
    </w:p>
    <w:p w14:paraId="49A2DFEE"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Civil compensation</w:t>
      </w:r>
    </w:p>
    <w:p w14:paraId="08759BAF" w14:textId="77777777" w:rsidR="00C65DD2" w:rsidRPr="007B18CC" w:rsidRDefault="00C65DD2" w:rsidP="005F131A">
      <w:pPr>
        <w:pStyle w:val="Heading6"/>
        <w:rPr>
          <w:rFonts w:ascii="Arial" w:hAnsi="Arial" w:cs="Arial"/>
          <w:sz w:val="22"/>
          <w:szCs w:val="22"/>
          <w:lang w:val="en-US"/>
        </w:rPr>
      </w:pPr>
      <w:bookmarkStart w:id="299" w:name="_Ref417423232"/>
      <w:r w:rsidRPr="007B18CC">
        <w:rPr>
          <w:rFonts w:ascii="Arial" w:hAnsi="Arial" w:cs="Arial"/>
          <w:sz w:val="22"/>
          <w:szCs w:val="22"/>
          <w:lang w:val="en-US"/>
        </w:rPr>
        <w:t xml:space="preserve">Any person </w:t>
      </w:r>
      <w:r w:rsidR="00BE521B" w:rsidRPr="007B18CC">
        <w:rPr>
          <w:rFonts w:ascii="Arial" w:hAnsi="Arial" w:cs="Arial"/>
          <w:sz w:val="22"/>
          <w:szCs w:val="22"/>
          <w:lang w:val="en-US"/>
        </w:rPr>
        <w:t xml:space="preserve">prescribed </w:t>
      </w:r>
      <w:r w:rsidR="00031896" w:rsidRPr="007B18CC">
        <w:rPr>
          <w:rFonts w:ascii="Arial" w:eastAsiaTheme="minorHAnsi" w:hAnsi="Arial" w:cs="Arial"/>
          <w:sz w:val="22"/>
          <w:szCs w:val="22"/>
        </w:rPr>
        <w:t xml:space="preserve">in the Rules </w:t>
      </w:r>
      <w:r w:rsidRPr="007B18CC">
        <w:rPr>
          <w:rFonts w:ascii="Arial" w:hAnsi="Arial" w:cs="Arial"/>
          <w:sz w:val="22"/>
          <w:szCs w:val="22"/>
          <w:lang w:val="en-US"/>
        </w:rPr>
        <w:t xml:space="preserve">made by the Regulator as being liable for a Prospectus is liable to pay compensation to another person who has acquired Securities to which the Prospectus relates and who has suffered </w:t>
      </w:r>
      <w:r w:rsidR="005F131A" w:rsidRPr="007B18CC">
        <w:rPr>
          <w:rFonts w:ascii="Arial" w:hAnsi="Arial" w:cs="Arial"/>
          <w:sz w:val="22"/>
          <w:szCs w:val="22"/>
          <w:lang w:val="en-US"/>
        </w:rPr>
        <w:t>loss</w:t>
      </w:r>
      <w:r w:rsidRPr="007B18CC">
        <w:rPr>
          <w:rFonts w:ascii="Arial" w:hAnsi="Arial" w:cs="Arial"/>
          <w:sz w:val="22"/>
          <w:szCs w:val="22"/>
          <w:lang w:val="en-US"/>
        </w:rPr>
        <w:t xml:space="preserve"> or damage arising from any untrue or misleading statement in the Prospectus or the omission from it of any material matter required to have been included in the Prospectus by or under these Regulations.</w:t>
      </w:r>
      <w:bookmarkEnd w:id="299"/>
    </w:p>
    <w:p w14:paraId="22E2437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make Rules prescribing circumstances in which a person who would otherwise be liable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will not be so liable.</w:t>
      </w:r>
    </w:p>
    <w:p w14:paraId="5D432397" w14:textId="77777777" w:rsidR="00C65DD2" w:rsidRPr="007B18CC" w:rsidRDefault="00C65DD2" w:rsidP="00C607D5">
      <w:pPr>
        <w:pStyle w:val="Heading6"/>
        <w:rPr>
          <w:rFonts w:ascii="Arial" w:hAnsi="Arial" w:cs="Arial"/>
          <w:sz w:val="22"/>
          <w:szCs w:val="22"/>
          <w:lang w:val="en-US"/>
        </w:rPr>
      </w:pPr>
      <w:r w:rsidRPr="007B18CC">
        <w:rPr>
          <w:rFonts w:ascii="Arial" w:hAnsi="Arial" w:cs="Arial"/>
          <w:sz w:val="22"/>
          <w:szCs w:val="22"/>
          <w:lang w:val="en-US"/>
        </w:rPr>
        <w:t xml:space="preserve">Nothing in this section affects the powers, </w:t>
      </w:r>
      <w:proofErr w:type="gramStart"/>
      <w:r w:rsidRPr="007B18CC">
        <w:rPr>
          <w:rFonts w:ascii="Arial" w:hAnsi="Arial" w:cs="Arial"/>
          <w:sz w:val="22"/>
          <w:szCs w:val="22"/>
          <w:lang w:val="en-US"/>
        </w:rPr>
        <w:t>rights</w:t>
      </w:r>
      <w:proofErr w:type="gramEnd"/>
      <w:r w:rsidRPr="007B18CC">
        <w:rPr>
          <w:rFonts w:ascii="Arial" w:hAnsi="Arial" w:cs="Arial"/>
          <w:sz w:val="22"/>
          <w:szCs w:val="22"/>
          <w:lang w:val="en-US"/>
        </w:rPr>
        <w:t xml:space="preserve"> or liabilities that any person may have apart from this section including the power to institute proceedings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242</w:t>
      </w:r>
      <w:r w:rsidRPr="007B18CC">
        <w:rPr>
          <w:rFonts w:ascii="Arial" w:hAnsi="Arial" w:cs="Arial"/>
          <w:sz w:val="22"/>
          <w:szCs w:val="22"/>
          <w:lang w:val="en-US"/>
        </w:rPr>
        <w:t>.</w:t>
      </w:r>
    </w:p>
    <w:p w14:paraId="73B93F41"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00" w:name="_Ref419478063"/>
      <w:r w:rsidRPr="007B18CC">
        <w:rPr>
          <w:rFonts w:ascii="Arial" w:hAnsi="Arial" w:cs="Arial"/>
          <w:sz w:val="22"/>
          <w:szCs w:val="22"/>
          <w:lang w:val="en-US"/>
        </w:rPr>
        <w:t>Stop orders</w:t>
      </w:r>
      <w:bookmarkEnd w:id="300"/>
      <w:r w:rsidR="0059508C">
        <w:rPr>
          <w:rStyle w:val="FootnoteReference"/>
          <w:rFonts w:ascii="Arial" w:hAnsi="Arial" w:cs="Arial"/>
          <w:sz w:val="22"/>
          <w:szCs w:val="22"/>
          <w:lang w:val="en-US"/>
        </w:rPr>
        <w:footnoteReference w:id="20"/>
      </w:r>
    </w:p>
    <w:p w14:paraId="24BC93EE" w14:textId="77777777" w:rsidR="00C65DD2" w:rsidRPr="007B18CC" w:rsidRDefault="00C65DD2" w:rsidP="00684727">
      <w:pPr>
        <w:pStyle w:val="Heading6"/>
        <w:rPr>
          <w:rFonts w:ascii="Arial" w:hAnsi="Arial" w:cs="Arial"/>
          <w:sz w:val="22"/>
          <w:szCs w:val="22"/>
          <w:lang w:val="en-US"/>
        </w:rPr>
      </w:pPr>
      <w:bookmarkStart w:id="301" w:name="_Ref417423475"/>
      <w:r w:rsidRPr="007B18CC">
        <w:rPr>
          <w:rFonts w:ascii="Arial" w:hAnsi="Arial" w:cs="Arial"/>
          <w:sz w:val="22"/>
          <w:szCs w:val="22"/>
          <w:lang w:val="en-US"/>
        </w:rPr>
        <w:t xml:space="preserve">If the Regulator is satisfied that a Prospectus Offer would </w:t>
      </w:r>
      <w:r w:rsidR="001E094A" w:rsidRPr="007B18CC">
        <w:rPr>
          <w:rFonts w:ascii="Arial" w:hAnsi="Arial" w:cs="Arial"/>
          <w:sz w:val="22"/>
          <w:szCs w:val="22"/>
          <w:lang w:val="en-US"/>
        </w:rPr>
        <w:t>c</w:t>
      </w:r>
      <w:r w:rsidRPr="007B18CC">
        <w:rPr>
          <w:rFonts w:ascii="Arial" w:hAnsi="Arial" w:cs="Arial"/>
          <w:sz w:val="22"/>
          <w:szCs w:val="22"/>
          <w:lang w:val="en-US"/>
        </w:rPr>
        <w:t xml:space="preserve">ontravene or has </w:t>
      </w:r>
      <w:r w:rsidR="001E094A" w:rsidRPr="007B18CC">
        <w:rPr>
          <w:rFonts w:ascii="Arial" w:hAnsi="Arial" w:cs="Arial"/>
          <w:sz w:val="22"/>
          <w:szCs w:val="22"/>
          <w:lang w:val="en-US"/>
        </w:rPr>
        <w:t>c</w:t>
      </w:r>
      <w:r w:rsidRPr="007B18CC">
        <w:rPr>
          <w:rFonts w:ascii="Arial" w:hAnsi="Arial" w:cs="Arial"/>
          <w:sz w:val="22"/>
          <w:szCs w:val="22"/>
          <w:lang w:val="en-US"/>
        </w:rPr>
        <w:t>ontravened these Regulations or it is in the interest</w:t>
      </w:r>
      <w:r w:rsidR="0048779E" w:rsidRPr="007B18CC">
        <w:rPr>
          <w:rFonts w:ascii="Arial" w:hAnsi="Arial" w:cs="Arial"/>
          <w:sz w:val="22"/>
          <w:szCs w:val="22"/>
          <w:lang w:val="en-US"/>
        </w:rPr>
        <w:t>s</w:t>
      </w:r>
      <w:r w:rsidRPr="007B18CC">
        <w:rPr>
          <w:rFonts w:ascii="Arial" w:hAnsi="Arial" w:cs="Arial"/>
          <w:sz w:val="22"/>
          <w:szCs w:val="22"/>
          <w:lang w:val="en-US"/>
        </w:rPr>
        <w:t xml:space="preserve"> of the Abu Dhabi Global Market, the Regulator may issue a stop order to a person or class of persons directing that no Offer, issue, sale or </w:t>
      </w:r>
      <w:r w:rsidR="00F75DB1" w:rsidRPr="007B18CC">
        <w:rPr>
          <w:rFonts w:ascii="Arial" w:hAnsi="Arial" w:cs="Arial"/>
          <w:sz w:val="22"/>
          <w:szCs w:val="22"/>
          <w:lang w:val="en-US"/>
        </w:rPr>
        <w:t>t</w:t>
      </w:r>
      <w:r w:rsidRPr="007B18CC">
        <w:rPr>
          <w:rFonts w:ascii="Arial" w:hAnsi="Arial" w:cs="Arial"/>
          <w:sz w:val="22"/>
          <w:szCs w:val="22"/>
          <w:lang w:val="en-US"/>
        </w:rPr>
        <w:t>ransfer of the Securities be made by such person or persons for such a period of time as it thinks appropriate.</w:t>
      </w:r>
      <w:bookmarkEnd w:id="301"/>
    </w:p>
    <w:p w14:paraId="7183D9EA" w14:textId="77777777" w:rsidR="00C65DD2" w:rsidRPr="007B18CC" w:rsidRDefault="00C65DD2" w:rsidP="004E215B">
      <w:pPr>
        <w:pStyle w:val="Heading6"/>
        <w:rPr>
          <w:rFonts w:ascii="Arial" w:hAnsi="Arial" w:cs="Arial"/>
          <w:sz w:val="22"/>
          <w:szCs w:val="22"/>
          <w:lang w:val="en-US"/>
        </w:rPr>
      </w:pPr>
      <w:r w:rsidRPr="007B18CC">
        <w:rPr>
          <w:rFonts w:ascii="Arial" w:hAnsi="Arial" w:cs="Arial"/>
          <w:sz w:val="22"/>
          <w:szCs w:val="22"/>
          <w:lang w:val="en-US"/>
        </w:rPr>
        <w:lastRenderedPageBreak/>
        <w:t xml:space="preserve">Upon </w:t>
      </w:r>
      <w:proofErr w:type="gramStart"/>
      <w:r w:rsidRPr="007B18CC">
        <w:rPr>
          <w:rFonts w:ascii="Arial" w:hAnsi="Arial" w:cs="Arial"/>
          <w:sz w:val="22"/>
          <w:szCs w:val="22"/>
          <w:lang w:val="en-US"/>
        </w:rPr>
        <w:t>making a decision</w:t>
      </w:r>
      <w:proofErr w:type="gramEnd"/>
      <w:r w:rsidRPr="007B18CC">
        <w:rPr>
          <w:rFonts w:ascii="Arial" w:hAnsi="Arial" w:cs="Arial"/>
          <w:sz w:val="22"/>
          <w:szCs w:val="22"/>
          <w:lang w:val="en-US"/>
        </w:rPr>
        <w:t xml:space="preserv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the Regulator shall, without undue delay, inform the Offeror and the Issuer (if different) of the Securities in writing of its decision.</w:t>
      </w:r>
    </w:p>
    <w:p w14:paraId="6A4BD8A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takes effect—</w:t>
      </w:r>
    </w:p>
    <w:p w14:paraId="7AC32ED8" w14:textId="77777777" w:rsidR="00C65DD2" w:rsidRPr="007B18CC" w:rsidRDefault="00C65DD2" w:rsidP="003D52A0">
      <w:pPr>
        <w:pStyle w:val="Heading7"/>
        <w:rPr>
          <w:rFonts w:ascii="Arial" w:hAnsi="Arial" w:cs="Arial"/>
          <w:szCs w:val="22"/>
          <w:lang w:val="en-US"/>
        </w:rPr>
      </w:pPr>
      <w:r w:rsidRPr="007B18CC">
        <w:rPr>
          <w:rFonts w:ascii="Arial" w:hAnsi="Arial" w:cs="Arial"/>
          <w:szCs w:val="22"/>
          <w:lang w:val="en-US"/>
        </w:rPr>
        <w:t>immediately, if the notice under subsection </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xml:space="preserve"> states that that is the </w:t>
      </w:r>
      <w:proofErr w:type="gramStart"/>
      <w:r w:rsidRPr="007B18CC">
        <w:rPr>
          <w:rFonts w:ascii="Arial" w:hAnsi="Arial" w:cs="Arial"/>
          <w:szCs w:val="22"/>
          <w:lang w:val="en-US"/>
        </w:rPr>
        <w:t>case;</w:t>
      </w:r>
      <w:proofErr w:type="gramEnd"/>
    </w:p>
    <w:p w14:paraId="2CE90CC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any other case, on such date as may be specified in that notice.</w:t>
      </w:r>
    </w:p>
    <w:p w14:paraId="039D09E4" w14:textId="77777777" w:rsidR="00C65DD2" w:rsidRPr="007B18CC" w:rsidRDefault="00C65DD2" w:rsidP="00AC5223">
      <w:pPr>
        <w:pStyle w:val="Heading6"/>
        <w:rPr>
          <w:rFonts w:ascii="Arial" w:hAnsi="Arial" w:cs="Arial"/>
          <w:sz w:val="22"/>
          <w:szCs w:val="22"/>
          <w:lang w:val="en-US"/>
        </w:rPr>
      </w:pPr>
      <w:bookmarkStart w:id="302" w:name="_Ref417423507"/>
      <w:bookmarkStart w:id="303" w:name="_Ref418722541"/>
      <w:r w:rsidRPr="007B18CC">
        <w:rPr>
          <w:rFonts w:ascii="Arial" w:hAnsi="Arial" w:cs="Arial"/>
          <w:sz w:val="22"/>
          <w:szCs w:val="22"/>
          <w:lang w:val="en-US"/>
        </w:rPr>
        <w:t>If the Regulator</w:t>
      </w:r>
      <w:bookmarkEnd w:id="302"/>
      <w:r w:rsidRPr="007B18CC">
        <w:rPr>
          <w:rFonts w:ascii="Arial" w:hAnsi="Arial" w:cs="Arial"/>
          <w:sz w:val="22"/>
          <w:szCs w:val="22"/>
          <w:lang w:val="en-US"/>
        </w:rPr>
        <w:t>—</w:t>
      </w:r>
      <w:bookmarkEnd w:id="303"/>
    </w:p>
    <w:p w14:paraId="3A91152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proposes to exercise the power in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in relation to a person; or</w:t>
      </w:r>
    </w:p>
    <w:p w14:paraId="6AE4F173" w14:textId="77777777" w:rsidR="0048779E"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exercises any of those powers in relation to a person with immediate </w:t>
      </w:r>
      <w:proofErr w:type="gramStart"/>
      <w:r w:rsidRPr="007B18CC">
        <w:rPr>
          <w:rFonts w:ascii="Arial" w:hAnsi="Arial" w:cs="Arial"/>
          <w:szCs w:val="22"/>
          <w:lang w:val="en-US"/>
        </w:rPr>
        <w:t>effect;</w:t>
      </w:r>
      <w:proofErr w:type="gramEnd"/>
      <w:r w:rsidRPr="007B18CC">
        <w:rPr>
          <w:rFonts w:ascii="Arial" w:hAnsi="Arial" w:cs="Arial"/>
          <w:szCs w:val="22"/>
          <w:lang w:val="en-US"/>
        </w:rPr>
        <w:t xml:space="preserve"> </w:t>
      </w:r>
    </w:p>
    <w:p w14:paraId="6C0FADC7" w14:textId="77777777" w:rsidR="00C65DD2" w:rsidRPr="007B18CC" w:rsidRDefault="00C65DD2" w:rsidP="00D135AD">
      <w:pPr>
        <w:pStyle w:val="Heading7"/>
        <w:numPr>
          <w:ilvl w:val="0"/>
          <w:numId w:val="0"/>
        </w:numPr>
        <w:ind w:left="720"/>
        <w:rPr>
          <w:rFonts w:ascii="Arial" w:hAnsi="Arial" w:cs="Arial"/>
          <w:szCs w:val="22"/>
          <w:lang w:val="en-US"/>
        </w:rPr>
      </w:pPr>
      <w:r w:rsidRPr="007B18CC">
        <w:rPr>
          <w:rFonts w:ascii="Arial" w:hAnsi="Arial" w:cs="Arial"/>
          <w:szCs w:val="22"/>
          <w:lang w:val="en-US"/>
        </w:rPr>
        <w:t>it must give that person written notice.</w:t>
      </w:r>
    </w:p>
    <w:p w14:paraId="308AA5CD"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The notice must—</w:t>
      </w:r>
    </w:p>
    <w:p w14:paraId="520782B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give details of the Regulator's action or proposed </w:t>
      </w:r>
      <w:proofErr w:type="gramStart"/>
      <w:r w:rsidRPr="007B18CC">
        <w:rPr>
          <w:rFonts w:ascii="Arial" w:hAnsi="Arial" w:cs="Arial"/>
          <w:szCs w:val="22"/>
          <w:lang w:val="en-US"/>
        </w:rPr>
        <w:t>action;</w:t>
      </w:r>
      <w:proofErr w:type="gramEnd"/>
    </w:p>
    <w:p w14:paraId="052E66C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state the Regulator's reasons for taking the action in question and choosing the date on which it took effect or takes </w:t>
      </w:r>
      <w:proofErr w:type="gramStart"/>
      <w:r w:rsidRPr="007B18CC">
        <w:rPr>
          <w:rFonts w:ascii="Arial" w:hAnsi="Arial" w:cs="Arial"/>
          <w:szCs w:val="22"/>
          <w:lang w:val="en-US"/>
        </w:rPr>
        <w:t>effect;</w:t>
      </w:r>
      <w:proofErr w:type="gramEnd"/>
    </w:p>
    <w:p w14:paraId="6029678F" w14:textId="77777777" w:rsidR="00C65DD2" w:rsidRPr="007B18CC" w:rsidRDefault="00C65DD2" w:rsidP="0059508C">
      <w:pPr>
        <w:pStyle w:val="Heading7"/>
        <w:rPr>
          <w:rFonts w:ascii="Arial" w:hAnsi="Arial" w:cs="Arial"/>
          <w:szCs w:val="22"/>
          <w:lang w:val="en-US"/>
        </w:rPr>
      </w:pPr>
      <w:r w:rsidRPr="007B18CC">
        <w:rPr>
          <w:rFonts w:ascii="Arial" w:hAnsi="Arial" w:cs="Arial"/>
          <w:szCs w:val="22"/>
          <w:lang w:val="en-US"/>
        </w:rPr>
        <w:t xml:space="preserve">inform the recipient that he may make representations to the Regulator within such period as may be specified by the notice (whether or not he has referred the matter to the </w:t>
      </w:r>
      <w:r w:rsidR="0059508C">
        <w:rPr>
          <w:rFonts w:ascii="Arial" w:hAnsi="Arial" w:cs="Arial"/>
          <w:szCs w:val="22"/>
          <w:lang w:val="en-US"/>
        </w:rPr>
        <w:t>Appeals Panel</w:t>
      </w:r>
      <w:proofErr w:type="gramStart"/>
      <w:r w:rsidRPr="007B18CC">
        <w:rPr>
          <w:rFonts w:ascii="Arial" w:hAnsi="Arial" w:cs="Arial"/>
          <w:szCs w:val="22"/>
          <w:lang w:val="en-US"/>
        </w:rPr>
        <w:t>);</w:t>
      </w:r>
      <w:proofErr w:type="gramEnd"/>
    </w:p>
    <w:p w14:paraId="2F76CA8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inform him of the date on which the action took effect or takes effect; and</w:t>
      </w:r>
    </w:p>
    <w:p w14:paraId="7B44F80E" w14:textId="77777777" w:rsidR="00C65DD2" w:rsidRPr="007B18CC" w:rsidRDefault="00C65DD2" w:rsidP="0059508C">
      <w:pPr>
        <w:pStyle w:val="Heading7"/>
        <w:rPr>
          <w:rFonts w:ascii="Arial" w:hAnsi="Arial" w:cs="Arial"/>
          <w:szCs w:val="22"/>
          <w:lang w:val="en-US"/>
        </w:rPr>
      </w:pPr>
      <w:r w:rsidRPr="007B18CC">
        <w:rPr>
          <w:rFonts w:ascii="Arial" w:hAnsi="Arial" w:cs="Arial"/>
          <w:szCs w:val="22"/>
          <w:lang w:val="en-US"/>
        </w:rPr>
        <w:t xml:space="preserve">inform him of his right to refer the matter to the </w:t>
      </w:r>
      <w:r w:rsidR="0059508C">
        <w:rPr>
          <w:rFonts w:ascii="Arial" w:hAnsi="Arial" w:cs="Arial"/>
          <w:szCs w:val="22"/>
          <w:lang w:val="en-US"/>
        </w:rPr>
        <w:t>Appeals Panel</w:t>
      </w:r>
      <w:r w:rsidRPr="007B18CC">
        <w:rPr>
          <w:rFonts w:ascii="Arial" w:hAnsi="Arial" w:cs="Arial"/>
          <w:szCs w:val="22"/>
          <w:lang w:val="en-US"/>
        </w:rPr>
        <w:t>.</w:t>
      </w:r>
    </w:p>
    <w:p w14:paraId="1FED2ED1" w14:textId="77777777" w:rsidR="00C65DD2" w:rsidRPr="007B18CC" w:rsidRDefault="00C65DD2" w:rsidP="00AC5223">
      <w:pPr>
        <w:pStyle w:val="Heading6"/>
        <w:rPr>
          <w:rFonts w:ascii="Arial" w:hAnsi="Arial" w:cs="Arial"/>
          <w:sz w:val="22"/>
          <w:szCs w:val="22"/>
          <w:lang w:val="en-US"/>
        </w:rPr>
      </w:pPr>
      <w:bookmarkStart w:id="304" w:name="_Ref417423529"/>
      <w:r w:rsidRPr="007B18CC">
        <w:rPr>
          <w:rFonts w:ascii="Arial" w:hAnsi="Arial" w:cs="Arial"/>
          <w:sz w:val="22"/>
          <w:szCs w:val="22"/>
          <w:lang w:val="en-US"/>
        </w:rPr>
        <w:t>The Regulator may extend the period within which representations may be made to it.</w:t>
      </w:r>
      <w:bookmarkEnd w:id="304"/>
    </w:p>
    <w:p w14:paraId="6929D9F8" w14:textId="77777777" w:rsidR="00C65DD2" w:rsidRPr="007B18CC" w:rsidRDefault="00C65DD2" w:rsidP="003D52A0">
      <w:pPr>
        <w:pStyle w:val="Heading6"/>
        <w:rPr>
          <w:rFonts w:ascii="Arial" w:hAnsi="Arial" w:cs="Arial"/>
          <w:sz w:val="22"/>
          <w:szCs w:val="22"/>
          <w:lang w:val="en-US"/>
        </w:rPr>
      </w:pPr>
      <w:bookmarkStart w:id="305" w:name="_Ref417423538"/>
      <w:r w:rsidRPr="007B18CC">
        <w:rPr>
          <w:rFonts w:ascii="Arial" w:hAnsi="Arial" w:cs="Arial"/>
          <w:sz w:val="22"/>
          <w:szCs w:val="22"/>
          <w:lang w:val="en-US"/>
        </w:rPr>
        <w:t xml:space="preserve">If, having considered any representations made to it, the Regulator decides to maintain, </w:t>
      </w:r>
      <w:proofErr w:type="gramStart"/>
      <w:r w:rsidRPr="007B18CC">
        <w:rPr>
          <w:rFonts w:ascii="Arial" w:hAnsi="Arial" w:cs="Arial"/>
          <w:sz w:val="22"/>
          <w:szCs w:val="22"/>
          <w:lang w:val="en-US"/>
        </w:rPr>
        <w:t>vary</w:t>
      </w:r>
      <w:proofErr w:type="gramEnd"/>
      <w:r w:rsidRPr="007B18CC">
        <w:rPr>
          <w:rFonts w:ascii="Arial" w:hAnsi="Arial" w:cs="Arial"/>
          <w:sz w:val="22"/>
          <w:szCs w:val="22"/>
          <w:lang w:val="en-US"/>
        </w:rPr>
        <w:t xml:space="preserve"> or revoke its earlier decision, it must give written notice to that effect to the person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w:t>
      </w:r>
      <w:bookmarkEnd w:id="305"/>
    </w:p>
    <w:p w14:paraId="059BFB54" w14:textId="77777777" w:rsidR="00C65DD2" w:rsidRPr="007B18CC" w:rsidRDefault="00C65DD2" w:rsidP="0059508C">
      <w:pPr>
        <w:pStyle w:val="Heading6"/>
        <w:rPr>
          <w:rFonts w:ascii="Arial" w:hAnsi="Arial" w:cs="Arial"/>
          <w:sz w:val="22"/>
          <w:szCs w:val="22"/>
          <w:lang w:val="en-US"/>
        </w:rPr>
      </w:pPr>
      <w:r w:rsidRPr="007B18CC">
        <w:rPr>
          <w:rFonts w:ascii="Arial" w:hAnsi="Arial" w:cs="Arial"/>
          <w:sz w:val="22"/>
          <w:szCs w:val="22"/>
          <w:lang w:val="en-US"/>
        </w:rPr>
        <w:t>A notice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must inform that person, where relevant, of his right to refer the matter to the </w:t>
      </w:r>
      <w:r w:rsidR="0059508C">
        <w:rPr>
          <w:rFonts w:ascii="Arial" w:hAnsi="Arial" w:cs="Arial"/>
          <w:sz w:val="22"/>
          <w:szCs w:val="22"/>
          <w:lang w:val="en-US"/>
        </w:rPr>
        <w:t>Appeals Panel</w:t>
      </w:r>
      <w:r w:rsidRPr="007B18CC">
        <w:rPr>
          <w:rFonts w:ascii="Arial" w:hAnsi="Arial" w:cs="Arial"/>
          <w:sz w:val="22"/>
          <w:szCs w:val="22"/>
          <w:lang w:val="en-US"/>
        </w:rPr>
        <w:t>.</w:t>
      </w:r>
    </w:p>
    <w:p w14:paraId="4C057F23" w14:textId="77777777" w:rsidR="00C65DD2" w:rsidRPr="007B18CC" w:rsidRDefault="00C65DD2" w:rsidP="00A80B9F">
      <w:pPr>
        <w:pStyle w:val="Heading3"/>
        <w:rPr>
          <w:rFonts w:ascii="Arial" w:hAnsi="Arial" w:cs="Arial"/>
          <w:sz w:val="22"/>
          <w:szCs w:val="22"/>
          <w:lang w:val="en-US"/>
        </w:rPr>
      </w:pPr>
      <w:bookmarkStart w:id="306" w:name="_Ref417409011"/>
      <w:r w:rsidRPr="007B18CC">
        <w:rPr>
          <w:rFonts w:ascii="Arial" w:hAnsi="Arial" w:cs="Arial"/>
          <w:sz w:val="22"/>
          <w:szCs w:val="22"/>
          <w:lang w:val="en-US"/>
        </w:rPr>
        <w:t xml:space="preserve"> </w:t>
      </w:r>
      <w:bookmarkStart w:id="307" w:name="_Toc507683205"/>
      <w:bookmarkStart w:id="308" w:name="_Toc67491013"/>
      <w:bookmarkStart w:id="309" w:name="_Toc92103203"/>
      <w:bookmarkStart w:id="310" w:name="_Toc153363778"/>
      <w:r w:rsidRPr="007B18CC">
        <w:rPr>
          <w:rFonts w:ascii="Arial" w:hAnsi="Arial" w:cs="Arial"/>
          <w:sz w:val="22"/>
          <w:szCs w:val="22"/>
          <w:lang w:val="en-US"/>
        </w:rPr>
        <w:t>Obligations of Reporting Entities</w:t>
      </w:r>
      <w:bookmarkEnd w:id="306"/>
      <w:bookmarkEnd w:id="307"/>
      <w:bookmarkEnd w:id="308"/>
      <w:bookmarkEnd w:id="309"/>
      <w:bookmarkEnd w:id="310"/>
      <w:r w:rsidRPr="007B18CC">
        <w:rPr>
          <w:rFonts w:ascii="Arial" w:hAnsi="Arial" w:cs="Arial"/>
          <w:sz w:val="22"/>
          <w:szCs w:val="22"/>
          <w:lang w:val="en-US"/>
        </w:rPr>
        <w:t xml:space="preserve"> </w:t>
      </w:r>
    </w:p>
    <w:p w14:paraId="09EB2F58" w14:textId="53731EE8"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11" w:name="_Ref417400487"/>
      <w:r w:rsidRPr="007B18CC">
        <w:rPr>
          <w:rFonts w:ascii="Arial" w:hAnsi="Arial" w:cs="Arial"/>
          <w:sz w:val="22"/>
          <w:szCs w:val="22"/>
          <w:lang w:val="en-US"/>
        </w:rPr>
        <w:t>Definition of a Reporting Entity</w:t>
      </w:r>
      <w:bookmarkEnd w:id="311"/>
      <w:r w:rsidR="00440364">
        <w:rPr>
          <w:rStyle w:val="FootnoteReference"/>
          <w:rFonts w:ascii="Arial" w:hAnsi="Arial" w:cs="Arial"/>
          <w:sz w:val="22"/>
          <w:szCs w:val="22"/>
          <w:lang w:val="en-US"/>
        </w:rPr>
        <w:footnoteReference w:id="21"/>
      </w:r>
    </w:p>
    <w:p w14:paraId="1E83FD57" w14:textId="77777777" w:rsidR="00C65DD2" w:rsidRPr="007B18CC" w:rsidRDefault="00C65DD2" w:rsidP="00AC5223">
      <w:pPr>
        <w:pStyle w:val="Heading6"/>
        <w:rPr>
          <w:rFonts w:ascii="Arial" w:hAnsi="Arial" w:cs="Arial"/>
          <w:sz w:val="22"/>
          <w:szCs w:val="22"/>
          <w:lang w:val="en-US"/>
        </w:rPr>
      </w:pPr>
      <w:bookmarkStart w:id="312" w:name="_Ref417400251"/>
      <w:bookmarkStart w:id="313" w:name="_Ref417400728"/>
      <w:r w:rsidRPr="007B18CC">
        <w:rPr>
          <w:rFonts w:ascii="Arial" w:hAnsi="Arial" w:cs="Arial"/>
          <w:sz w:val="22"/>
          <w:szCs w:val="22"/>
          <w:lang w:val="en-US"/>
        </w:rPr>
        <w:t>A person is, 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a Reporting Entity if the person</w:t>
      </w:r>
      <w:bookmarkEnd w:id="312"/>
      <w:r w:rsidRPr="007B18CC">
        <w:rPr>
          <w:rFonts w:ascii="Arial" w:hAnsi="Arial" w:cs="Arial"/>
          <w:sz w:val="22"/>
          <w:szCs w:val="22"/>
          <w:lang w:val="en-US"/>
        </w:rPr>
        <w:t>—</w:t>
      </w:r>
      <w:bookmarkEnd w:id="313"/>
      <w:r w:rsidRPr="007B18CC">
        <w:rPr>
          <w:rFonts w:ascii="Arial" w:hAnsi="Arial" w:cs="Arial"/>
          <w:sz w:val="22"/>
          <w:szCs w:val="22"/>
          <w:lang w:val="en-US"/>
        </w:rPr>
        <w:t xml:space="preserve"> </w:t>
      </w:r>
    </w:p>
    <w:p w14:paraId="489AB930" w14:textId="77777777" w:rsidR="00C65DD2" w:rsidRPr="007B18CC" w:rsidRDefault="00C65DD2" w:rsidP="00444D5B">
      <w:pPr>
        <w:pStyle w:val="Heading7"/>
        <w:rPr>
          <w:rFonts w:ascii="Arial" w:hAnsi="Arial" w:cs="Arial"/>
          <w:szCs w:val="22"/>
          <w:lang w:val="en-US"/>
        </w:rPr>
      </w:pPr>
      <w:bookmarkStart w:id="314" w:name="_Ref417400199"/>
      <w:r w:rsidRPr="007B18CC">
        <w:rPr>
          <w:rFonts w:ascii="Arial" w:hAnsi="Arial" w:cs="Arial"/>
          <w:szCs w:val="22"/>
          <w:lang w:val="en-US"/>
        </w:rPr>
        <w:t xml:space="preserve">has or had Securities admitted to </w:t>
      </w:r>
      <w:r w:rsidR="00F44C5B" w:rsidRPr="007B18CC">
        <w:rPr>
          <w:rFonts w:ascii="Arial" w:hAnsi="Arial" w:cs="Arial"/>
          <w:szCs w:val="22"/>
          <w:lang w:val="en-US"/>
        </w:rPr>
        <w:t>the Official List</w:t>
      </w:r>
      <w:r w:rsidRPr="007B18CC">
        <w:rPr>
          <w:rFonts w:ascii="Arial" w:hAnsi="Arial" w:cs="Arial"/>
          <w:szCs w:val="22"/>
          <w:lang w:val="en-US"/>
        </w:rPr>
        <w:t xml:space="preserve"> at any </w:t>
      </w:r>
      <w:proofErr w:type="gramStart"/>
      <w:r w:rsidRPr="007B18CC">
        <w:rPr>
          <w:rFonts w:ascii="Arial" w:hAnsi="Arial" w:cs="Arial"/>
          <w:szCs w:val="22"/>
          <w:lang w:val="en-US"/>
        </w:rPr>
        <w:t>time;</w:t>
      </w:r>
      <w:bookmarkEnd w:id="314"/>
      <w:proofErr w:type="gramEnd"/>
      <w:r w:rsidRPr="007B18CC">
        <w:rPr>
          <w:rFonts w:ascii="Arial" w:hAnsi="Arial" w:cs="Arial"/>
          <w:szCs w:val="22"/>
          <w:lang w:val="en-US"/>
        </w:rPr>
        <w:t xml:space="preserve"> </w:t>
      </w:r>
    </w:p>
    <w:p w14:paraId="72BF4452" w14:textId="6F0CA717" w:rsidR="00C65DD2" w:rsidRPr="007B18CC" w:rsidRDefault="00C65DD2" w:rsidP="004E215B">
      <w:pPr>
        <w:pStyle w:val="Heading7"/>
        <w:rPr>
          <w:rFonts w:ascii="Arial" w:hAnsi="Arial" w:cs="Arial"/>
          <w:szCs w:val="22"/>
          <w:lang w:val="en-US"/>
        </w:rPr>
      </w:pPr>
      <w:bookmarkStart w:id="315" w:name="_Ref417400200"/>
      <w:r w:rsidRPr="007B18CC">
        <w:rPr>
          <w:rFonts w:ascii="Arial" w:hAnsi="Arial" w:cs="Arial"/>
          <w:szCs w:val="22"/>
          <w:lang w:val="en-US"/>
        </w:rPr>
        <w:t xml:space="preserve">has made an Offer of Securities other than in relation to Units of a </w:t>
      </w:r>
      <w:proofErr w:type="gramStart"/>
      <w:r w:rsidRPr="007B18CC">
        <w:rPr>
          <w:rFonts w:ascii="Arial" w:hAnsi="Arial" w:cs="Arial"/>
          <w:szCs w:val="22"/>
          <w:lang w:val="en-US"/>
        </w:rPr>
        <w:t>Fund;</w:t>
      </w:r>
      <w:bookmarkEnd w:id="315"/>
      <w:proofErr w:type="gramEnd"/>
      <w:r w:rsidRPr="007B18CC">
        <w:rPr>
          <w:rFonts w:ascii="Arial" w:hAnsi="Arial" w:cs="Arial"/>
          <w:szCs w:val="22"/>
          <w:lang w:val="en-US"/>
        </w:rPr>
        <w:t xml:space="preserve"> </w:t>
      </w:r>
    </w:p>
    <w:p w14:paraId="2EACEE7C" w14:textId="77777777" w:rsidR="00C65DD2" w:rsidRPr="007B18CC" w:rsidRDefault="00C65DD2" w:rsidP="00BE63E9">
      <w:pPr>
        <w:pStyle w:val="Heading7"/>
        <w:rPr>
          <w:rFonts w:ascii="Arial" w:hAnsi="Arial" w:cs="Arial"/>
          <w:szCs w:val="22"/>
          <w:lang w:val="en-US"/>
        </w:rPr>
      </w:pPr>
      <w:bookmarkStart w:id="316" w:name="_Ref417400734"/>
      <w:r w:rsidRPr="007B18CC">
        <w:rPr>
          <w:rFonts w:ascii="Arial" w:hAnsi="Arial" w:cs="Arial"/>
          <w:szCs w:val="22"/>
          <w:lang w:val="en-US"/>
        </w:rPr>
        <w:lastRenderedPageBreak/>
        <w:t xml:space="preserve">merges with or acquires a Reporting Entity referred to in paragraphs </w:t>
      </w:r>
      <w:r w:rsidR="004B2533" w:rsidRPr="007B18CC">
        <w:rPr>
          <w:rFonts w:ascii="Arial" w:hAnsi="Arial" w:cs="Arial"/>
          <w:szCs w:val="22"/>
          <w:cs/>
          <w:lang w:val="en-US"/>
        </w:rPr>
        <w:t>‎</w:t>
      </w:r>
      <w:r w:rsidR="004B2533" w:rsidRPr="007B18CC">
        <w:rPr>
          <w:rFonts w:ascii="Arial" w:hAnsi="Arial" w:cs="Arial"/>
          <w:szCs w:val="22"/>
          <w:lang w:val="en-US"/>
        </w:rPr>
        <w:t>(a)</w:t>
      </w:r>
      <w:r w:rsidR="0048779E"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or</w:t>
      </w:r>
      <w:bookmarkEnd w:id="316"/>
    </w:p>
    <w:p w14:paraId="3B45C5B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declared by the Regulator pursuant to subsection </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xml:space="preserve"> to be a Reporting Entity. </w:t>
      </w:r>
    </w:p>
    <w:p w14:paraId="7EBEDFEF" w14:textId="77777777" w:rsidR="00C65DD2" w:rsidRPr="007B18CC" w:rsidRDefault="00C65DD2" w:rsidP="00AC5223">
      <w:pPr>
        <w:pStyle w:val="Heading6"/>
        <w:rPr>
          <w:rFonts w:ascii="Arial" w:hAnsi="Arial" w:cs="Arial"/>
          <w:sz w:val="22"/>
          <w:szCs w:val="22"/>
          <w:lang w:val="en-US"/>
        </w:rPr>
      </w:pPr>
      <w:bookmarkStart w:id="317" w:name="_Ref417400512"/>
      <w:r w:rsidRPr="007B18CC">
        <w:rPr>
          <w:rFonts w:ascii="Arial" w:hAnsi="Arial" w:cs="Arial"/>
          <w:sz w:val="22"/>
          <w:szCs w:val="22"/>
          <w:lang w:val="en-US"/>
        </w:rPr>
        <w:t>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w:t>
      </w:r>
      <w:bookmarkEnd w:id="317"/>
    </w:p>
    <w:p w14:paraId="7BA1C796" w14:textId="77777777" w:rsidR="00C65DD2" w:rsidRPr="007B18CC" w:rsidRDefault="00C65DD2" w:rsidP="00BE63E9">
      <w:pPr>
        <w:pStyle w:val="Heading7"/>
        <w:rPr>
          <w:rFonts w:ascii="Arial" w:hAnsi="Arial" w:cs="Arial"/>
          <w:szCs w:val="22"/>
          <w:lang w:val="en-US"/>
        </w:rPr>
      </w:pPr>
      <w:bookmarkStart w:id="318" w:name="_Ref417400515"/>
      <w:r w:rsidRPr="007B18CC">
        <w:rPr>
          <w:rFonts w:ascii="Arial" w:hAnsi="Arial" w:cs="Arial"/>
          <w:szCs w:val="22"/>
          <w:lang w:val="en-US"/>
        </w:rPr>
        <w:t>in the case of a Listed Fund—</w:t>
      </w:r>
      <w:bookmarkEnd w:id="318"/>
    </w:p>
    <w:p w14:paraId="0872B7C3"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319" w:name="_Ref417400516"/>
      <w:r w:rsidRPr="007B18CC">
        <w:rPr>
          <w:rFonts w:ascii="Arial" w:hAnsi="Arial" w:cs="Arial"/>
          <w:szCs w:val="22"/>
          <w:lang w:val="en-US"/>
        </w:rPr>
        <w:t>a reference to a Reporting Entity is a reference to the Fund Manager of that Fund or such other person as the Regulator may declare (who may also be called a "Reporting Entity of the Listed Fund"); and</w:t>
      </w:r>
      <w:bookmarkEnd w:id="319"/>
    </w:p>
    <w:p w14:paraId="34006777"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any obligations of a Reporting Entity are, unless the context requires otherwise, obligations in respect of the Listed Fund; and</w:t>
      </w:r>
    </w:p>
    <w:p w14:paraId="0E8E1FD8" w14:textId="77777777" w:rsidR="00C65DD2" w:rsidRPr="007B18CC" w:rsidRDefault="00C65DD2" w:rsidP="00BE521B">
      <w:pPr>
        <w:pStyle w:val="Heading7"/>
        <w:rPr>
          <w:rFonts w:ascii="Arial" w:hAnsi="Arial" w:cs="Arial"/>
          <w:szCs w:val="22"/>
          <w:lang w:val="en-US"/>
        </w:rPr>
      </w:pPr>
      <w:r w:rsidRPr="007B18CC">
        <w:rPr>
          <w:rFonts w:ascii="Arial" w:hAnsi="Arial" w:cs="Arial"/>
          <w:szCs w:val="22"/>
          <w:lang w:val="en-US"/>
        </w:rPr>
        <w:t>for avoidance of doubt, a person does not become a Reporting Entity of a Listed Fund by merely offering the Units of the Fund to the public, unless the Units are also admitted to</w:t>
      </w:r>
      <w:r w:rsidR="009B2C24" w:rsidRPr="007B18CC">
        <w:rPr>
          <w:rFonts w:ascii="Arial" w:hAnsi="Arial" w:cs="Arial"/>
          <w:szCs w:val="22"/>
          <w:lang w:val="en-US"/>
        </w:rPr>
        <w:t xml:space="preserve"> trading on</w:t>
      </w:r>
      <w:r w:rsidRPr="007B18CC">
        <w:rPr>
          <w:rFonts w:ascii="Arial" w:hAnsi="Arial" w:cs="Arial"/>
          <w:szCs w:val="22"/>
          <w:lang w:val="en-US"/>
        </w:rPr>
        <w:t xml:space="preserve"> a Recognised </w:t>
      </w:r>
      <w:r w:rsidR="00BE521B" w:rsidRPr="007B18CC">
        <w:rPr>
          <w:rFonts w:ascii="Arial" w:hAnsi="Arial" w:cs="Arial"/>
          <w:szCs w:val="22"/>
          <w:lang w:val="en-US"/>
        </w:rPr>
        <w:t>Investment Exchange</w:t>
      </w:r>
      <w:r w:rsidRPr="007B18CC">
        <w:rPr>
          <w:rFonts w:ascii="Arial" w:hAnsi="Arial" w:cs="Arial"/>
          <w:szCs w:val="22"/>
          <w:lang w:val="en-US"/>
        </w:rPr>
        <w:t>.</w:t>
      </w:r>
    </w:p>
    <w:p w14:paraId="7D684C40" w14:textId="77777777" w:rsidR="00C65DD2" w:rsidRPr="007B18CC" w:rsidRDefault="00C65DD2" w:rsidP="00AC5223">
      <w:pPr>
        <w:pStyle w:val="Heading6"/>
        <w:rPr>
          <w:rFonts w:ascii="Arial" w:hAnsi="Arial" w:cs="Arial"/>
          <w:sz w:val="22"/>
          <w:szCs w:val="22"/>
          <w:lang w:val="en-US"/>
        </w:rPr>
      </w:pPr>
      <w:bookmarkStart w:id="320" w:name="_Ref417408946"/>
      <w:r w:rsidRPr="007B18CC">
        <w:rPr>
          <w:rFonts w:ascii="Arial" w:hAnsi="Arial" w:cs="Arial"/>
          <w:sz w:val="22"/>
          <w:szCs w:val="22"/>
          <w:lang w:val="en-US"/>
        </w:rPr>
        <w:t>A person is not a Reporting Entity—</w:t>
      </w:r>
      <w:bookmarkEnd w:id="320"/>
    </w:p>
    <w:p w14:paraId="2542289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if the person—</w:t>
      </w:r>
    </w:p>
    <w:p w14:paraId="761BEDB6"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321" w:name="_Ref418489361"/>
      <w:r w:rsidRPr="007B18CC">
        <w:rPr>
          <w:rFonts w:ascii="Arial" w:hAnsi="Arial" w:cs="Arial"/>
          <w:szCs w:val="22"/>
          <w:lang w:val="en-US"/>
        </w:rPr>
        <w:t>is an Exempt Offeror; or</w:t>
      </w:r>
      <w:bookmarkEnd w:id="321"/>
      <w:r w:rsidRPr="007B18CC">
        <w:rPr>
          <w:rFonts w:ascii="Arial" w:hAnsi="Arial" w:cs="Arial"/>
          <w:szCs w:val="22"/>
          <w:lang w:val="en-US"/>
        </w:rPr>
        <w:t xml:space="preserve"> </w:t>
      </w:r>
    </w:p>
    <w:p w14:paraId="287B5C8D" w14:textId="30195A60" w:rsidR="00C65DD2" w:rsidRPr="007B18CC" w:rsidRDefault="00C65DD2" w:rsidP="00835B5C">
      <w:pPr>
        <w:pStyle w:val="Heading8"/>
        <w:tabs>
          <w:tab w:val="clear" w:pos="1462"/>
          <w:tab w:val="num" w:pos="2160"/>
        </w:tabs>
        <w:ind w:left="2160"/>
        <w:rPr>
          <w:rFonts w:ascii="Arial" w:hAnsi="Arial" w:cs="Arial"/>
          <w:szCs w:val="22"/>
          <w:lang w:val="en-US"/>
        </w:rPr>
      </w:pPr>
      <w:bookmarkStart w:id="322" w:name="_Ref418489365"/>
      <w:r w:rsidRPr="007B18CC">
        <w:rPr>
          <w:rFonts w:ascii="Arial" w:hAnsi="Arial" w:cs="Arial"/>
          <w:szCs w:val="22"/>
          <w:lang w:val="en-US"/>
        </w:rPr>
        <w:t xml:space="preserve">has made an Offer of Securities where that Offer is an exempt </w:t>
      </w:r>
      <w:proofErr w:type="gramStart"/>
      <w:r w:rsidR="00864642" w:rsidRPr="007B18CC">
        <w:rPr>
          <w:rFonts w:ascii="Arial" w:hAnsi="Arial" w:cs="Arial"/>
          <w:szCs w:val="22"/>
          <w:lang w:val="en-US"/>
        </w:rPr>
        <w:t>o</w:t>
      </w:r>
      <w:r w:rsidRPr="007B18CC">
        <w:rPr>
          <w:rFonts w:ascii="Arial" w:hAnsi="Arial" w:cs="Arial"/>
          <w:szCs w:val="22"/>
          <w:lang w:val="en-US"/>
        </w:rPr>
        <w:t>ffer;</w:t>
      </w:r>
      <w:bookmarkEnd w:id="322"/>
      <w:proofErr w:type="gramEnd"/>
    </w:p>
    <w:p w14:paraId="1F9A4366" w14:textId="77777777" w:rsidR="00C65DD2" w:rsidRPr="007B18CC" w:rsidRDefault="00C65DD2" w:rsidP="00384244">
      <w:pPr>
        <w:pStyle w:val="Heading7"/>
        <w:keepNext/>
        <w:ind w:left="1700" w:hanging="980"/>
        <w:rPr>
          <w:rFonts w:ascii="Arial" w:hAnsi="Arial" w:cs="Arial"/>
          <w:szCs w:val="22"/>
          <w:lang w:val="en-US"/>
        </w:rPr>
      </w:pPr>
      <w:r w:rsidRPr="007B18CC">
        <w:rPr>
          <w:rFonts w:ascii="Arial" w:hAnsi="Arial" w:cs="Arial"/>
          <w:szCs w:val="22"/>
          <w:lang w:val="en-US"/>
        </w:rPr>
        <w:t>if—</w:t>
      </w:r>
    </w:p>
    <w:p w14:paraId="7C18600A"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323" w:name="_Ref417400677"/>
      <w:r w:rsidRPr="007B18CC">
        <w:rPr>
          <w:rFonts w:ascii="Arial" w:hAnsi="Arial" w:cs="Arial"/>
          <w:szCs w:val="22"/>
          <w:lang w:val="en-US"/>
        </w:rPr>
        <w:t xml:space="preserve">the person previously had Securities admitted to </w:t>
      </w:r>
      <w:r w:rsidR="00F44C5B" w:rsidRPr="007B18CC">
        <w:rPr>
          <w:rFonts w:ascii="Arial" w:hAnsi="Arial" w:cs="Arial"/>
          <w:szCs w:val="22"/>
          <w:lang w:val="en-US"/>
        </w:rPr>
        <w:t>the Official List</w:t>
      </w:r>
      <w:r w:rsidRPr="007B18CC">
        <w:rPr>
          <w:rFonts w:ascii="Arial" w:hAnsi="Arial" w:cs="Arial"/>
          <w:szCs w:val="22"/>
          <w:lang w:val="en-US"/>
        </w:rPr>
        <w:t xml:space="preserve"> but currently has no Securities admitted to </w:t>
      </w:r>
      <w:r w:rsidR="00F44C5B" w:rsidRPr="007B18CC">
        <w:rPr>
          <w:rFonts w:ascii="Arial" w:hAnsi="Arial" w:cs="Arial"/>
          <w:szCs w:val="22"/>
          <w:lang w:val="en-US"/>
        </w:rPr>
        <w:t xml:space="preserve">the Official </w:t>
      </w:r>
      <w:proofErr w:type="gramStart"/>
      <w:r w:rsidR="00F44C5B" w:rsidRPr="007B18CC">
        <w:rPr>
          <w:rFonts w:ascii="Arial" w:hAnsi="Arial" w:cs="Arial"/>
          <w:szCs w:val="22"/>
          <w:lang w:val="en-US"/>
        </w:rPr>
        <w:t>List</w:t>
      </w:r>
      <w:r w:rsidRPr="007B18CC">
        <w:rPr>
          <w:rFonts w:ascii="Arial" w:hAnsi="Arial" w:cs="Arial"/>
          <w:szCs w:val="22"/>
          <w:lang w:val="en-US"/>
        </w:rPr>
        <w:t>;</w:t>
      </w:r>
      <w:bookmarkEnd w:id="323"/>
      <w:proofErr w:type="gramEnd"/>
      <w:r w:rsidRPr="007B18CC">
        <w:rPr>
          <w:rFonts w:ascii="Arial" w:hAnsi="Arial" w:cs="Arial"/>
          <w:szCs w:val="22"/>
          <w:lang w:val="en-US"/>
        </w:rPr>
        <w:t xml:space="preserve"> </w:t>
      </w:r>
    </w:p>
    <w:p w14:paraId="4E29647B"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324" w:name="_Ref417400678"/>
      <w:r w:rsidRPr="007B18CC">
        <w:rPr>
          <w:rFonts w:ascii="Arial" w:hAnsi="Arial" w:cs="Arial"/>
          <w:szCs w:val="22"/>
          <w:lang w:val="en-US"/>
        </w:rPr>
        <w:t xml:space="preserve">the current holders of at least </w:t>
      </w:r>
      <w:r w:rsidR="0048779E" w:rsidRPr="007B18CC">
        <w:rPr>
          <w:rFonts w:ascii="Arial" w:hAnsi="Arial" w:cs="Arial"/>
          <w:szCs w:val="22"/>
          <w:lang w:val="en-US"/>
        </w:rPr>
        <w:t xml:space="preserve">75 </w:t>
      </w:r>
      <w:r w:rsidRPr="007B18CC">
        <w:rPr>
          <w:rFonts w:ascii="Arial" w:hAnsi="Arial" w:cs="Arial"/>
          <w:szCs w:val="22"/>
          <w:lang w:val="en-US"/>
        </w:rPr>
        <w:t>per cent</w:t>
      </w:r>
      <w:r w:rsidR="001856D0" w:rsidRPr="007B18CC">
        <w:rPr>
          <w:rFonts w:ascii="Arial" w:hAnsi="Arial" w:cs="Arial"/>
          <w:szCs w:val="22"/>
          <w:lang w:val="en-US"/>
        </w:rPr>
        <w:t>.</w:t>
      </w:r>
      <w:r w:rsidRPr="007B18CC">
        <w:rPr>
          <w:rFonts w:ascii="Arial" w:hAnsi="Arial" w:cs="Arial"/>
          <w:szCs w:val="22"/>
          <w:lang w:val="en-US"/>
        </w:rPr>
        <w:t xml:space="preserve"> of the Securities of the Reporting Entity or the Listed Fund, as is relevant, have agreed in writing that the person is no longer needed to be a Reporting Entity; and</w:t>
      </w:r>
      <w:bookmarkEnd w:id="324"/>
      <w:r w:rsidRPr="007B18CC">
        <w:rPr>
          <w:rFonts w:ascii="Arial" w:hAnsi="Arial" w:cs="Arial"/>
          <w:szCs w:val="22"/>
          <w:lang w:val="en-US"/>
        </w:rPr>
        <w:t xml:space="preserve"> </w:t>
      </w:r>
    </w:p>
    <w:p w14:paraId="25009E79"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 Regulator has confirmed in writing upon being notified of the grounds referred to in </w:t>
      </w:r>
      <w:r w:rsidR="00BC08A7" w:rsidRPr="007B18CC">
        <w:rPr>
          <w:rFonts w:ascii="Arial" w:hAnsi="Arial" w:cs="Arial"/>
          <w:szCs w:val="22"/>
          <w:lang w:val="en-US"/>
        </w:rPr>
        <w:t>sub-</w:t>
      </w:r>
      <w:r w:rsidRPr="007B18CC">
        <w:rPr>
          <w:rFonts w:ascii="Arial" w:hAnsi="Arial" w:cs="Arial"/>
          <w:szCs w:val="22"/>
          <w:lang w:val="en-US"/>
        </w:rPr>
        <w:t xml:space="preserve">paragraphs </w:t>
      </w:r>
      <w:r w:rsidR="004B2533" w:rsidRPr="007B18CC">
        <w:rPr>
          <w:rFonts w:ascii="Arial" w:hAnsi="Arial" w:cs="Arial"/>
          <w:szCs w:val="22"/>
          <w:cs/>
          <w:lang w:val="en-US"/>
        </w:rPr>
        <w:t>‎</w:t>
      </w:r>
      <w:r w:rsidR="004B2533" w:rsidRPr="007B18CC">
        <w:rPr>
          <w:rFonts w:ascii="Arial" w:hAnsi="Arial" w:cs="Arial"/>
          <w:szCs w:val="22"/>
          <w:lang w:val="en-US"/>
        </w:rPr>
        <w:t>(</w:t>
      </w:r>
      <w:proofErr w:type="spellStart"/>
      <w:r w:rsidR="004B2533" w:rsidRPr="007B18CC">
        <w:rPr>
          <w:rFonts w:ascii="Arial" w:hAnsi="Arial" w:cs="Arial"/>
          <w:szCs w:val="22"/>
          <w:lang w:val="en-US"/>
        </w:rPr>
        <w:t>i</w:t>
      </w:r>
      <w:proofErr w:type="spellEnd"/>
      <w:r w:rsidR="004B2533" w:rsidRPr="007B18CC">
        <w:rPr>
          <w:rFonts w:ascii="Arial" w:hAnsi="Arial" w:cs="Arial"/>
          <w:szCs w:val="22"/>
          <w:lang w:val="en-US"/>
        </w:rPr>
        <w:t>)</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(ii)</w:t>
      </w:r>
      <w:r w:rsidRPr="007B18CC">
        <w:rPr>
          <w:rFonts w:ascii="Arial" w:hAnsi="Arial" w:cs="Arial"/>
          <w:szCs w:val="22"/>
          <w:lang w:val="en-US"/>
        </w:rPr>
        <w:t xml:space="preserve"> that the person </w:t>
      </w:r>
      <w:proofErr w:type="gramStart"/>
      <w:r w:rsidRPr="007B18CC">
        <w:rPr>
          <w:rFonts w:ascii="Arial" w:hAnsi="Arial" w:cs="Arial"/>
          <w:szCs w:val="22"/>
          <w:lang w:val="en-US"/>
        </w:rPr>
        <w:t>need</w:t>
      </w:r>
      <w:proofErr w:type="gramEnd"/>
      <w:r w:rsidRPr="007B18CC">
        <w:rPr>
          <w:rFonts w:ascii="Arial" w:hAnsi="Arial" w:cs="Arial"/>
          <w:szCs w:val="22"/>
          <w:lang w:val="en-US"/>
        </w:rPr>
        <w:t xml:space="preserve"> no longer be a Reporting Entity; or</w:t>
      </w:r>
    </w:p>
    <w:p w14:paraId="23CC4EF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the case of a person referred to in subsections </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a)</w:t>
      </w:r>
      <w:r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if that person is declared by the Regulator pursuant to subsection </w:t>
      </w:r>
      <w:r w:rsidR="004B2533" w:rsidRPr="007B18CC">
        <w:rPr>
          <w:rFonts w:ascii="Arial" w:hAnsi="Arial" w:cs="Arial"/>
          <w:szCs w:val="22"/>
          <w:cs/>
          <w:lang w:val="en-US"/>
        </w:rPr>
        <w:t>‎</w:t>
      </w:r>
      <w:r w:rsidR="004B2533" w:rsidRPr="007B18CC">
        <w:rPr>
          <w:rFonts w:ascii="Arial" w:hAnsi="Arial" w:cs="Arial"/>
          <w:szCs w:val="22"/>
          <w:lang w:val="en-US"/>
        </w:rPr>
        <w:t>(4)(a)(ii)</w:t>
      </w:r>
      <w:r w:rsidRPr="007B18CC">
        <w:rPr>
          <w:rFonts w:ascii="Arial" w:hAnsi="Arial" w:cs="Arial"/>
          <w:szCs w:val="22"/>
          <w:lang w:val="en-US"/>
        </w:rPr>
        <w:t xml:space="preserve"> not to be a Reporting Entity. </w:t>
      </w:r>
    </w:p>
    <w:p w14:paraId="6FFF213D" w14:textId="77777777" w:rsidR="00C65DD2" w:rsidRPr="007B18CC" w:rsidRDefault="00C65DD2" w:rsidP="00AC5223">
      <w:pPr>
        <w:pStyle w:val="Heading6"/>
        <w:rPr>
          <w:rFonts w:ascii="Arial" w:hAnsi="Arial" w:cs="Arial"/>
          <w:sz w:val="22"/>
          <w:szCs w:val="22"/>
          <w:lang w:val="en-US"/>
        </w:rPr>
      </w:pPr>
      <w:bookmarkStart w:id="325" w:name="_Ref417401184"/>
      <w:bookmarkStart w:id="326" w:name="_Ref417400232"/>
      <w:r w:rsidRPr="007B18CC">
        <w:rPr>
          <w:rFonts w:ascii="Arial" w:hAnsi="Arial" w:cs="Arial"/>
          <w:sz w:val="22"/>
          <w:szCs w:val="22"/>
          <w:lang w:val="en-US"/>
        </w:rPr>
        <w:t>The Regulator may upon application of a person or on its own initiative—</w:t>
      </w:r>
      <w:bookmarkEnd w:id="325"/>
    </w:p>
    <w:p w14:paraId="29AB1F7E" w14:textId="77777777" w:rsidR="00C65DD2" w:rsidRPr="007B18CC" w:rsidRDefault="00C65DD2" w:rsidP="00BE63E9">
      <w:pPr>
        <w:pStyle w:val="Heading7"/>
        <w:rPr>
          <w:rFonts w:ascii="Arial" w:hAnsi="Arial" w:cs="Arial"/>
          <w:szCs w:val="22"/>
          <w:lang w:val="en-US"/>
        </w:rPr>
      </w:pPr>
      <w:bookmarkStart w:id="327" w:name="_Ref419367583"/>
      <w:r w:rsidRPr="007B18CC">
        <w:rPr>
          <w:rFonts w:ascii="Arial" w:hAnsi="Arial" w:cs="Arial"/>
          <w:szCs w:val="22"/>
          <w:lang w:val="en-US"/>
        </w:rPr>
        <w:t>declare in writing that a person is—</w:t>
      </w:r>
      <w:bookmarkEnd w:id="327"/>
    </w:p>
    <w:p w14:paraId="24E3E1D8"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 Reporting Entity; or</w:t>
      </w:r>
    </w:p>
    <w:p w14:paraId="555BD05E"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328" w:name="_Ref417408908"/>
      <w:r w:rsidRPr="007B18CC">
        <w:rPr>
          <w:rFonts w:ascii="Arial" w:hAnsi="Arial" w:cs="Arial"/>
          <w:szCs w:val="22"/>
          <w:lang w:val="en-US"/>
        </w:rPr>
        <w:t>not a Reporting Entity; and</w:t>
      </w:r>
      <w:bookmarkEnd w:id="328"/>
    </w:p>
    <w:p w14:paraId="3E55892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impose such conditions or restrictions as it considers appropriate in respect of such a declaration.</w:t>
      </w:r>
    </w:p>
    <w:p w14:paraId="727A8EC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The Regulator may, by Rules, prescribe requirements applicable to Reporting Entities including any circumstances in which such requirements may not apply to certain Reporting Entities.</w:t>
      </w:r>
    </w:p>
    <w:p w14:paraId="62C54A2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by Rules, extend the requirements applicable to a Reporting Entity to any person who intends to undertake any activity specified in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(c)</w:t>
      </w:r>
      <w:r w:rsidRPr="007B18CC">
        <w:rPr>
          <w:rFonts w:ascii="Arial" w:hAnsi="Arial" w:cs="Arial"/>
          <w:sz w:val="22"/>
          <w:szCs w:val="22"/>
          <w:lang w:val="en-US"/>
        </w:rPr>
        <w:t xml:space="preserve"> where it considers appropriate to do so.</w:t>
      </w:r>
    </w:p>
    <w:p w14:paraId="45BB9C5B" w14:textId="77777777" w:rsidR="00C65DD2" w:rsidRPr="007B18CC" w:rsidRDefault="00C65DD2" w:rsidP="00BE521B">
      <w:pPr>
        <w:pStyle w:val="Heading6"/>
        <w:rPr>
          <w:rFonts w:ascii="Arial" w:hAnsi="Arial" w:cs="Arial"/>
          <w:sz w:val="22"/>
          <w:szCs w:val="22"/>
          <w:lang w:val="en-US"/>
        </w:rPr>
      </w:pPr>
      <w:r w:rsidRPr="007B18CC">
        <w:rPr>
          <w:rFonts w:ascii="Arial" w:hAnsi="Arial" w:cs="Arial"/>
          <w:sz w:val="22"/>
          <w:szCs w:val="22"/>
          <w:lang w:val="en-US"/>
        </w:rPr>
        <w:t xml:space="preserve">A reference to a Reporting Entity by or under these Regulations includes, except where otherwise provided or the context implies otherwise, a person intending to have Securities admitted to trading on a Recognised </w:t>
      </w:r>
      <w:r w:rsidR="00BE521B" w:rsidRPr="007B18CC">
        <w:rPr>
          <w:rFonts w:ascii="Arial" w:hAnsi="Arial" w:cs="Arial"/>
          <w:sz w:val="22"/>
          <w:szCs w:val="22"/>
          <w:lang w:val="en-US"/>
        </w:rPr>
        <w:t>Investment Exchange</w:t>
      </w:r>
      <w:r w:rsidRPr="007B18CC">
        <w:rPr>
          <w:rFonts w:ascii="Arial" w:hAnsi="Arial" w:cs="Arial"/>
          <w:sz w:val="22"/>
          <w:szCs w:val="22"/>
          <w:lang w:val="en-US"/>
        </w:rPr>
        <w:t>.</w:t>
      </w:r>
    </w:p>
    <w:p w14:paraId="496A1A23" w14:textId="77777777" w:rsidR="00C65DD2" w:rsidRPr="007B18CC" w:rsidRDefault="00C65DD2" w:rsidP="00503924">
      <w:pPr>
        <w:pStyle w:val="Heading6"/>
        <w:keepNext/>
        <w:numPr>
          <w:ilvl w:val="0"/>
          <w:numId w:val="0"/>
        </w:numPr>
        <w:rPr>
          <w:rFonts w:ascii="Arial" w:hAnsi="Arial" w:cs="Arial"/>
          <w:b/>
          <w:bCs/>
          <w:i/>
          <w:iCs w:val="0"/>
          <w:sz w:val="22"/>
          <w:szCs w:val="22"/>
          <w:lang w:val="en-US"/>
        </w:rPr>
      </w:pPr>
      <w:r w:rsidRPr="007B18CC">
        <w:rPr>
          <w:rFonts w:ascii="Arial" w:hAnsi="Arial" w:cs="Arial"/>
          <w:b/>
          <w:bCs/>
          <w:i/>
          <w:iCs w:val="0"/>
          <w:sz w:val="22"/>
          <w:szCs w:val="22"/>
          <w:lang w:val="en-US"/>
        </w:rPr>
        <w:t>Governance of Reporting Entities</w:t>
      </w:r>
    </w:p>
    <w:p w14:paraId="06798AB5"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Corporate Governance</w:t>
      </w:r>
    </w:p>
    <w:p w14:paraId="7FCAFAFF" w14:textId="77777777" w:rsidR="00C65DD2" w:rsidRPr="007B18CC" w:rsidRDefault="00C65DD2" w:rsidP="004A2404">
      <w:pPr>
        <w:pStyle w:val="Heading6"/>
        <w:rPr>
          <w:rFonts w:ascii="Arial" w:hAnsi="Arial" w:cs="Arial"/>
          <w:sz w:val="22"/>
          <w:szCs w:val="22"/>
          <w:lang w:val="en-US"/>
        </w:rPr>
      </w:pPr>
      <w:bookmarkStart w:id="329" w:name="_Ref417401410"/>
      <w:r w:rsidRPr="007B18CC">
        <w:rPr>
          <w:rFonts w:ascii="Arial" w:hAnsi="Arial" w:cs="Arial"/>
          <w:sz w:val="22"/>
          <w:szCs w:val="22"/>
          <w:lang w:val="en-US"/>
        </w:rPr>
        <w:t xml:space="preserve">A Reporting Entity shall have a Corporate Governance framework which is adequate to promote prudent and sound </w:t>
      </w:r>
      <w:r w:rsidR="004A2404" w:rsidRPr="007B18CC">
        <w:rPr>
          <w:rFonts w:ascii="Arial" w:hAnsi="Arial" w:cs="Arial"/>
          <w:sz w:val="22"/>
          <w:szCs w:val="22"/>
          <w:lang w:val="en-US"/>
        </w:rPr>
        <w:t>m</w:t>
      </w:r>
      <w:r w:rsidRPr="007B18CC">
        <w:rPr>
          <w:rFonts w:ascii="Arial" w:hAnsi="Arial" w:cs="Arial"/>
          <w:sz w:val="22"/>
          <w:szCs w:val="22"/>
          <w:lang w:val="en-US"/>
        </w:rPr>
        <w:t>anagement of the Reporting Entity in the long</w:t>
      </w:r>
      <w:r w:rsidRPr="007B18CC">
        <w:rPr>
          <w:rFonts w:ascii="Arial" w:hAnsi="Arial" w:cs="Arial"/>
          <w:sz w:val="22"/>
          <w:szCs w:val="22"/>
          <w:lang w:val="en-US"/>
        </w:rPr>
        <w:noBreakHyphen/>
        <w:t>term interest of the Reporting Entity and i</w:t>
      </w:r>
      <w:r w:rsidR="00401AE7" w:rsidRPr="007B18CC">
        <w:rPr>
          <w:rFonts w:ascii="Arial" w:hAnsi="Arial" w:cs="Arial"/>
          <w:sz w:val="22"/>
          <w:szCs w:val="22"/>
          <w:lang w:val="en-US"/>
        </w:rPr>
        <w:t>ts S</w:t>
      </w:r>
      <w:r w:rsidRPr="007B18CC">
        <w:rPr>
          <w:rFonts w:ascii="Arial" w:hAnsi="Arial" w:cs="Arial"/>
          <w:sz w:val="22"/>
          <w:szCs w:val="22"/>
          <w:lang w:val="en-US"/>
        </w:rPr>
        <w:t>hareholders.</w:t>
      </w:r>
      <w:bookmarkEnd w:id="329"/>
    </w:p>
    <w:p w14:paraId="290C002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For the purposes of the requirement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the Regulator may by Rules prescribe—</w:t>
      </w:r>
    </w:p>
    <w:p w14:paraId="4C6E80D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Corporate Governance principles and standards that apply to a Reporting Entity, including any requirements applicable to its board of Directors and individual members, Controllers, employees or any other person as </w:t>
      </w:r>
      <w:proofErr w:type="gramStart"/>
      <w:r w:rsidRPr="007B18CC">
        <w:rPr>
          <w:rFonts w:ascii="Arial" w:hAnsi="Arial" w:cs="Arial"/>
          <w:szCs w:val="22"/>
          <w:lang w:val="en-US"/>
        </w:rPr>
        <w:t>appropriate;</w:t>
      </w:r>
      <w:proofErr w:type="gramEnd"/>
    </w:p>
    <w:p w14:paraId="46521D3C" w14:textId="77777777" w:rsidR="00C65DD2" w:rsidRPr="007B18CC" w:rsidRDefault="00C65DD2" w:rsidP="00401AE7">
      <w:pPr>
        <w:pStyle w:val="Heading7"/>
        <w:rPr>
          <w:rFonts w:ascii="Arial" w:hAnsi="Arial" w:cs="Arial"/>
          <w:szCs w:val="22"/>
          <w:lang w:val="en-US"/>
        </w:rPr>
      </w:pPr>
      <w:r w:rsidRPr="007B18CC">
        <w:rPr>
          <w:rFonts w:ascii="Arial" w:hAnsi="Arial" w:cs="Arial"/>
          <w:szCs w:val="22"/>
          <w:lang w:val="en-US"/>
        </w:rPr>
        <w:t xml:space="preserve">requirements relating to fair treatment of </w:t>
      </w:r>
      <w:r w:rsidR="00401AE7" w:rsidRPr="007B18CC">
        <w:rPr>
          <w:rFonts w:ascii="Arial" w:hAnsi="Arial" w:cs="Arial"/>
          <w:szCs w:val="22"/>
          <w:lang w:val="en-US"/>
        </w:rPr>
        <w:t>S</w:t>
      </w:r>
      <w:r w:rsidRPr="007B18CC">
        <w:rPr>
          <w:rFonts w:ascii="Arial" w:hAnsi="Arial" w:cs="Arial"/>
          <w:szCs w:val="22"/>
          <w:lang w:val="en-US"/>
        </w:rPr>
        <w:t xml:space="preserve">hareholders; and </w:t>
      </w:r>
    </w:p>
    <w:p w14:paraId="5738722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provisions to address conflicts of interests. </w:t>
      </w:r>
    </w:p>
    <w:p w14:paraId="2B80C0A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by Rules, prescribe any circumstances in which such requirements do not apply to certain Reporting Entities. </w:t>
      </w:r>
    </w:p>
    <w:p w14:paraId="056A8E46" w14:textId="77777777" w:rsidR="00C65DD2" w:rsidRPr="007B18CC" w:rsidRDefault="00C65DD2" w:rsidP="00B46C9F">
      <w:pPr>
        <w:pStyle w:val="Heading6"/>
        <w:keepNext/>
        <w:numPr>
          <w:ilvl w:val="0"/>
          <w:numId w:val="0"/>
        </w:numPr>
        <w:rPr>
          <w:rFonts w:ascii="Arial" w:hAnsi="Arial" w:cs="Arial"/>
          <w:b/>
          <w:i/>
          <w:sz w:val="22"/>
          <w:szCs w:val="22"/>
          <w:lang w:val="en-US"/>
        </w:rPr>
      </w:pPr>
      <w:r w:rsidRPr="007B18CC">
        <w:rPr>
          <w:rFonts w:ascii="Arial" w:hAnsi="Arial" w:cs="Arial"/>
          <w:b/>
          <w:i/>
          <w:sz w:val="22"/>
          <w:szCs w:val="22"/>
          <w:lang w:val="en-US"/>
        </w:rPr>
        <w:t>Market disclosure</w:t>
      </w:r>
    </w:p>
    <w:p w14:paraId="63E0C63B"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330" w:name="_Ref417401613"/>
      <w:r w:rsidRPr="007B18CC">
        <w:rPr>
          <w:rFonts w:ascii="Arial" w:hAnsi="Arial" w:cs="Arial"/>
          <w:sz w:val="22"/>
          <w:szCs w:val="22"/>
          <w:lang w:val="en-US"/>
        </w:rPr>
        <w:t>Database</w:t>
      </w:r>
      <w:bookmarkEnd w:id="330"/>
    </w:p>
    <w:p w14:paraId="4121A51E" w14:textId="77777777" w:rsidR="00C65DD2" w:rsidRPr="007B18CC" w:rsidRDefault="00C65DD2" w:rsidP="00310A65">
      <w:pPr>
        <w:pStyle w:val="Heading6"/>
        <w:rPr>
          <w:rFonts w:ascii="Arial" w:hAnsi="Arial" w:cs="Arial"/>
          <w:sz w:val="22"/>
          <w:szCs w:val="22"/>
          <w:lang w:val="en-US"/>
        </w:rPr>
      </w:pPr>
      <w:bookmarkStart w:id="331" w:name="_Ref417401615"/>
      <w:r w:rsidRPr="007B18CC">
        <w:rPr>
          <w:rFonts w:ascii="Arial" w:hAnsi="Arial" w:cs="Arial"/>
          <w:sz w:val="22"/>
          <w:szCs w:val="22"/>
          <w:lang w:val="en-US"/>
        </w:rPr>
        <w:t>The Regulator shall establish and maintain an electronic data gathering, analysis and retrieval system for the receipt and storage of information filed or disclosed under this Part and any Rules made under t</w:t>
      </w:r>
      <w:r w:rsidR="00FB0016" w:rsidRPr="007B18CC">
        <w:rPr>
          <w:rFonts w:ascii="Arial" w:hAnsi="Arial" w:cs="Arial"/>
          <w:sz w:val="22"/>
          <w:szCs w:val="22"/>
          <w:lang w:val="en-US"/>
        </w:rPr>
        <w:t xml:space="preserve">his Part and </w:t>
      </w:r>
      <w:r w:rsidR="00310A65" w:rsidRPr="007B18CC">
        <w:rPr>
          <w:rFonts w:ascii="Arial" w:hAnsi="Arial" w:cs="Arial"/>
          <w:sz w:val="22"/>
          <w:szCs w:val="22"/>
          <w:lang w:val="en-US"/>
        </w:rPr>
        <w:t>f</w:t>
      </w:r>
      <w:r w:rsidRPr="007B18CC">
        <w:rPr>
          <w:rFonts w:ascii="Arial" w:hAnsi="Arial" w:cs="Arial"/>
          <w:sz w:val="22"/>
          <w:szCs w:val="22"/>
          <w:lang w:val="en-US"/>
        </w:rPr>
        <w:t>or the purpose of making info</w:t>
      </w:r>
      <w:r w:rsidR="00FB0016" w:rsidRPr="007B18CC">
        <w:rPr>
          <w:rFonts w:ascii="Arial" w:hAnsi="Arial" w:cs="Arial"/>
          <w:sz w:val="22"/>
          <w:szCs w:val="22"/>
          <w:lang w:val="en-US"/>
        </w:rPr>
        <w:t xml:space="preserve">rmation available to the public, </w:t>
      </w:r>
      <w:r w:rsidRPr="007B18CC">
        <w:rPr>
          <w:rFonts w:ascii="Arial" w:hAnsi="Arial" w:cs="Arial"/>
          <w:sz w:val="22"/>
          <w:szCs w:val="22"/>
          <w:lang w:val="en-US"/>
        </w:rPr>
        <w:t xml:space="preserve">except where such information is confidential as </w:t>
      </w:r>
      <w:r w:rsidR="00BE521B" w:rsidRPr="007B18CC">
        <w:rPr>
          <w:rFonts w:ascii="Arial" w:hAnsi="Arial" w:cs="Arial"/>
          <w:sz w:val="22"/>
          <w:szCs w:val="22"/>
          <w:lang w:val="en-US"/>
        </w:rPr>
        <w:t xml:space="preserve">prescribed </w:t>
      </w:r>
      <w:r w:rsidRPr="007B18CC">
        <w:rPr>
          <w:rFonts w:ascii="Arial" w:hAnsi="Arial" w:cs="Arial"/>
          <w:sz w:val="22"/>
          <w:szCs w:val="22"/>
          <w:lang w:val="en-US"/>
        </w:rPr>
        <w:t>in the Rules.</w:t>
      </w:r>
      <w:bookmarkEnd w:id="331"/>
    </w:p>
    <w:p w14:paraId="42C84804" w14:textId="77777777" w:rsidR="00C65DD2" w:rsidRPr="007B18CC" w:rsidRDefault="00C65DD2" w:rsidP="00136C77">
      <w:pPr>
        <w:pStyle w:val="Heading6"/>
        <w:rPr>
          <w:rFonts w:ascii="Arial" w:hAnsi="Arial" w:cs="Arial"/>
          <w:sz w:val="22"/>
          <w:szCs w:val="22"/>
          <w:lang w:val="en-US"/>
        </w:rPr>
      </w:pPr>
      <w:r w:rsidRPr="007B18CC">
        <w:rPr>
          <w:rFonts w:ascii="Arial" w:hAnsi="Arial" w:cs="Arial"/>
          <w:sz w:val="22"/>
          <w:szCs w:val="22"/>
          <w:lang w:val="en-US"/>
        </w:rPr>
        <w:t>The Regulator may delegate to any person all or part of any function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where it is satisfied that there are appropriate safeguards to ensure integrity and safety of the information.</w:t>
      </w:r>
    </w:p>
    <w:p w14:paraId="187F8C4F" w14:textId="57ACDD54" w:rsidR="00C65DD2" w:rsidRPr="007B18CC" w:rsidRDefault="00C65DD2" w:rsidP="00212870">
      <w:pPr>
        <w:pStyle w:val="Heading4"/>
        <w:keepNext/>
        <w:rPr>
          <w:rFonts w:ascii="Arial" w:hAnsi="Arial" w:cs="Arial"/>
          <w:sz w:val="22"/>
          <w:szCs w:val="22"/>
          <w:lang w:val="en-US"/>
        </w:rPr>
      </w:pPr>
      <w:r w:rsidRPr="007B18CC">
        <w:rPr>
          <w:rFonts w:ascii="Arial" w:hAnsi="Arial" w:cs="Arial"/>
          <w:sz w:val="22"/>
          <w:szCs w:val="22"/>
          <w:lang w:val="en-US"/>
        </w:rPr>
        <w:lastRenderedPageBreak/>
        <w:t>Continuous disclosures</w:t>
      </w:r>
      <w:r w:rsidR="00440364">
        <w:rPr>
          <w:rStyle w:val="FootnoteReference"/>
          <w:rFonts w:ascii="Arial" w:hAnsi="Arial" w:cs="Arial"/>
          <w:sz w:val="22"/>
          <w:szCs w:val="22"/>
          <w:lang w:val="en-US"/>
        </w:rPr>
        <w:footnoteReference w:id="22"/>
      </w:r>
    </w:p>
    <w:p w14:paraId="703677C8" w14:textId="77777777" w:rsidR="00C65DD2" w:rsidRPr="007B18CC" w:rsidRDefault="00C65DD2" w:rsidP="00BE521B">
      <w:pPr>
        <w:pStyle w:val="Heading6"/>
        <w:rPr>
          <w:rFonts w:ascii="Arial" w:hAnsi="Arial" w:cs="Arial"/>
          <w:sz w:val="22"/>
          <w:szCs w:val="22"/>
          <w:lang w:val="en-US"/>
        </w:rPr>
      </w:pPr>
      <w:bookmarkStart w:id="332" w:name="_Ref417401824"/>
      <w:r w:rsidRPr="007B18CC">
        <w:rPr>
          <w:rFonts w:ascii="Arial" w:hAnsi="Arial" w:cs="Arial"/>
          <w:sz w:val="22"/>
          <w:szCs w:val="22"/>
          <w:lang w:val="en-US"/>
        </w:rPr>
        <w:t>A Reporting Entity shall, subject to subsection</w:t>
      </w:r>
      <w:r w:rsidR="009C46B5" w:rsidRPr="007B18CC">
        <w:rPr>
          <w:rFonts w:ascii="Arial" w:hAnsi="Arial" w:cs="Arial"/>
          <w:sz w:val="22"/>
          <w:szCs w:val="22"/>
          <w:lang w:val="en-US"/>
        </w:rPr>
        <w:t>s</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9C46B5"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make disclosures to the market of information specified by the Regulator in the circumstances </w:t>
      </w:r>
      <w:r w:rsidR="00BE521B" w:rsidRPr="007B18CC">
        <w:rPr>
          <w:rFonts w:ascii="Arial" w:hAnsi="Arial" w:cs="Arial"/>
          <w:sz w:val="22"/>
          <w:szCs w:val="22"/>
          <w:lang w:val="en-US"/>
        </w:rPr>
        <w:t xml:space="preserve">prescribed </w:t>
      </w:r>
      <w:r w:rsidRPr="007B18CC">
        <w:rPr>
          <w:rFonts w:ascii="Arial" w:hAnsi="Arial" w:cs="Arial"/>
          <w:sz w:val="22"/>
          <w:szCs w:val="22"/>
          <w:lang w:val="en-US"/>
        </w:rPr>
        <w:t>by the Rules.</w:t>
      </w:r>
      <w:bookmarkEnd w:id="332"/>
    </w:p>
    <w:p w14:paraId="749E1FA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Without limiting the generality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r w:rsidRPr="007B18CC">
        <w:rPr>
          <w:rFonts w:ascii="Arial" w:eastAsiaTheme="minorHAnsi" w:hAnsi="Arial" w:cs="Arial"/>
          <w:color w:val="000000"/>
          <w:sz w:val="22"/>
          <w:szCs w:val="22"/>
          <w:lang w:val="en-US"/>
        </w:rPr>
        <w:t xml:space="preserve"> </w:t>
      </w:r>
      <w:r w:rsidRPr="007B18CC">
        <w:rPr>
          <w:rFonts w:ascii="Arial" w:hAnsi="Arial" w:cs="Arial"/>
          <w:sz w:val="22"/>
          <w:szCs w:val="22"/>
          <w:lang w:val="en-US"/>
        </w:rPr>
        <w:t>the Regulator may, by Rules, prescribe the type of information and the circumstances in which such information shall be disclosed including—</w:t>
      </w:r>
    </w:p>
    <w:p w14:paraId="7130339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financial </w:t>
      </w:r>
      <w:proofErr w:type="gramStart"/>
      <w:r w:rsidRPr="007B18CC">
        <w:rPr>
          <w:rFonts w:ascii="Arial" w:hAnsi="Arial" w:cs="Arial"/>
          <w:szCs w:val="22"/>
          <w:lang w:val="en-US"/>
        </w:rPr>
        <w:t>information;</w:t>
      </w:r>
      <w:proofErr w:type="gramEnd"/>
    </w:p>
    <w:p w14:paraId="5FEB30D7" w14:textId="77777777" w:rsidR="00440364" w:rsidRDefault="00440364" w:rsidP="00BE63E9">
      <w:pPr>
        <w:pStyle w:val="Heading7"/>
        <w:rPr>
          <w:rFonts w:ascii="Arial" w:hAnsi="Arial" w:cs="Arial"/>
          <w:szCs w:val="22"/>
          <w:lang w:val="en-US"/>
        </w:rPr>
      </w:pPr>
      <w:r>
        <w:rPr>
          <w:rFonts w:ascii="Arial" w:hAnsi="Arial" w:cs="Arial"/>
          <w:szCs w:val="22"/>
          <w:lang w:val="en-US"/>
        </w:rPr>
        <w:t xml:space="preserve">the financial reports required by sections 78 and </w:t>
      </w:r>
      <w:proofErr w:type="gramStart"/>
      <w:r>
        <w:rPr>
          <w:rFonts w:ascii="Arial" w:hAnsi="Arial" w:cs="Arial"/>
          <w:szCs w:val="22"/>
          <w:lang w:val="en-US"/>
        </w:rPr>
        <w:t>79;</w:t>
      </w:r>
      <w:proofErr w:type="gramEnd"/>
    </w:p>
    <w:p w14:paraId="6137E213" w14:textId="684CA88E"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Inside Information as defined in section </w:t>
      </w:r>
      <w:r w:rsidR="004B2533" w:rsidRPr="007B18CC">
        <w:rPr>
          <w:rFonts w:ascii="Arial" w:hAnsi="Arial" w:cs="Arial"/>
          <w:szCs w:val="22"/>
          <w:cs/>
          <w:lang w:val="en-US"/>
        </w:rPr>
        <w:t>‎</w:t>
      </w:r>
      <w:r w:rsidR="004B2533" w:rsidRPr="007B18CC">
        <w:rPr>
          <w:rFonts w:ascii="Arial" w:hAnsi="Arial" w:cs="Arial"/>
          <w:szCs w:val="22"/>
          <w:lang w:val="en-US"/>
        </w:rPr>
        <w:t>95</w:t>
      </w:r>
      <w:r w:rsidRPr="007B18CC">
        <w:rPr>
          <w:rFonts w:ascii="Arial" w:hAnsi="Arial" w:cs="Arial"/>
          <w:szCs w:val="22"/>
          <w:lang w:val="en-US"/>
        </w:rPr>
        <w:t>; and</w:t>
      </w:r>
    </w:p>
    <w:p w14:paraId="37E8D1F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other information or material change which occurs in relation to a Reporting Entity.  </w:t>
      </w:r>
    </w:p>
    <w:p w14:paraId="79CC9DA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Where information is required to be disclosed pursuant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the Reporting Entity shall</w:t>
      </w:r>
      <w:r w:rsidR="006615BF" w:rsidRPr="007B18CC">
        <w:rPr>
          <w:rFonts w:ascii="Arial" w:hAnsi="Arial" w:cs="Arial"/>
          <w:sz w:val="22"/>
          <w:szCs w:val="22"/>
          <w:lang w:val="en-US"/>
        </w:rPr>
        <w:t>—</w:t>
      </w:r>
    </w:p>
    <w:p w14:paraId="39C8886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issue a release of information to the market disclosing the information; and</w:t>
      </w:r>
    </w:p>
    <w:p w14:paraId="5D25999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file a report with the </w:t>
      </w:r>
      <w:proofErr w:type="gramStart"/>
      <w:r w:rsidRPr="007B18CC">
        <w:rPr>
          <w:rFonts w:ascii="Arial" w:hAnsi="Arial" w:cs="Arial"/>
          <w:szCs w:val="22"/>
          <w:lang w:val="en-US"/>
        </w:rPr>
        <w:t>Regulator;</w:t>
      </w:r>
      <w:proofErr w:type="gramEnd"/>
    </w:p>
    <w:p w14:paraId="0681AB85" w14:textId="77777777" w:rsidR="00C65DD2" w:rsidRPr="007B18CC" w:rsidRDefault="00C65DD2" w:rsidP="00BE521B">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in the manner </w:t>
      </w:r>
      <w:r w:rsidR="00BE521B" w:rsidRPr="007B18CC">
        <w:rPr>
          <w:rFonts w:ascii="Arial" w:hAnsi="Arial" w:cs="Arial"/>
          <w:szCs w:val="22"/>
          <w:lang w:val="en-US"/>
        </w:rPr>
        <w:t xml:space="preserve">prescribed </w:t>
      </w:r>
      <w:r w:rsidRPr="007B18CC">
        <w:rPr>
          <w:rFonts w:ascii="Arial" w:hAnsi="Arial" w:cs="Arial"/>
          <w:szCs w:val="22"/>
          <w:lang w:val="en-US"/>
        </w:rPr>
        <w:t>by the Rules.</w:t>
      </w:r>
    </w:p>
    <w:p w14:paraId="379DBE3F" w14:textId="77777777" w:rsidR="00C65DD2" w:rsidRPr="007B18CC" w:rsidRDefault="00C65DD2" w:rsidP="00AC5223">
      <w:pPr>
        <w:pStyle w:val="Heading6"/>
        <w:rPr>
          <w:rFonts w:ascii="Arial" w:hAnsi="Arial" w:cs="Arial"/>
          <w:sz w:val="22"/>
          <w:szCs w:val="22"/>
          <w:lang w:val="en-US"/>
        </w:rPr>
      </w:pPr>
      <w:bookmarkStart w:id="333" w:name="_Ref417409114"/>
      <w:r w:rsidRPr="007B18CC">
        <w:rPr>
          <w:rFonts w:ascii="Arial" w:hAnsi="Arial" w:cs="Arial"/>
          <w:sz w:val="22"/>
          <w:szCs w:val="22"/>
          <w:lang w:val="en-US"/>
        </w:rPr>
        <w:t>Where a Reporting Entity has failed to publish information required to be published pursuant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and the Rules made for the purposes of this section, the Regulator may publish such information in a manner considered appropriate by the Regulator.</w:t>
      </w:r>
      <w:bookmarkEnd w:id="333"/>
    </w:p>
    <w:p w14:paraId="399841D1" w14:textId="77777777" w:rsidR="00C65DD2" w:rsidRPr="007B18CC" w:rsidRDefault="00C65DD2" w:rsidP="00AC5223">
      <w:pPr>
        <w:pStyle w:val="Heading6"/>
        <w:rPr>
          <w:rFonts w:ascii="Arial" w:hAnsi="Arial" w:cs="Arial"/>
          <w:sz w:val="22"/>
          <w:szCs w:val="22"/>
          <w:lang w:val="en-US"/>
        </w:rPr>
      </w:pPr>
      <w:bookmarkStart w:id="334" w:name="_Ref422830845"/>
      <w:r w:rsidRPr="007B18CC">
        <w:rPr>
          <w:rFonts w:ascii="Arial" w:hAnsi="Arial" w:cs="Arial"/>
          <w:sz w:val="22"/>
          <w:szCs w:val="22"/>
          <w:lang w:val="en-US"/>
        </w:rPr>
        <w:t>The Regulator may, by Rules, prescribe the circumstances in which a Reporting Entity need not comply with the disclosure requirement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bookmarkEnd w:id="334"/>
      <w:r w:rsidRPr="007B18CC">
        <w:rPr>
          <w:rFonts w:ascii="Arial" w:hAnsi="Arial" w:cs="Arial"/>
          <w:sz w:val="22"/>
          <w:szCs w:val="22"/>
          <w:lang w:val="en-US"/>
        </w:rPr>
        <w:t xml:space="preserve"> </w:t>
      </w:r>
    </w:p>
    <w:p w14:paraId="2121BAFB" w14:textId="77777777" w:rsidR="00C65DD2" w:rsidRPr="007B18CC" w:rsidRDefault="00C65DD2" w:rsidP="00B74A10">
      <w:pPr>
        <w:pStyle w:val="Heading4"/>
        <w:tabs>
          <w:tab w:val="clear" w:pos="862"/>
          <w:tab w:val="num" w:pos="709"/>
        </w:tabs>
        <w:ind w:left="709" w:hanging="709"/>
        <w:rPr>
          <w:rFonts w:ascii="Arial" w:hAnsi="Arial" w:cs="Arial"/>
          <w:sz w:val="22"/>
          <w:szCs w:val="22"/>
          <w:lang w:val="en-US"/>
        </w:rPr>
      </w:pPr>
      <w:bookmarkStart w:id="335" w:name="_Ref417917936"/>
      <w:r w:rsidRPr="007B18CC">
        <w:rPr>
          <w:rFonts w:ascii="Arial" w:hAnsi="Arial" w:cs="Arial"/>
          <w:sz w:val="22"/>
          <w:szCs w:val="22"/>
          <w:lang w:val="en-US"/>
        </w:rPr>
        <w:t>Disclosures by Connected Persons</w:t>
      </w:r>
      <w:bookmarkEnd w:id="335"/>
    </w:p>
    <w:p w14:paraId="260EF0AC" w14:textId="77777777" w:rsidR="00C65DD2" w:rsidRPr="007B18CC" w:rsidRDefault="00C65DD2" w:rsidP="00BE521B">
      <w:pPr>
        <w:pStyle w:val="Heading6"/>
        <w:rPr>
          <w:rFonts w:ascii="Arial" w:hAnsi="Arial" w:cs="Arial"/>
          <w:sz w:val="22"/>
          <w:szCs w:val="22"/>
          <w:lang w:val="en-US"/>
        </w:rPr>
      </w:pPr>
      <w:bookmarkStart w:id="336" w:name="_Ref417402301"/>
      <w:r w:rsidRPr="007B18CC">
        <w:rPr>
          <w:rFonts w:ascii="Arial" w:hAnsi="Arial" w:cs="Arial"/>
          <w:sz w:val="22"/>
          <w:szCs w:val="22"/>
          <w:lang w:val="en-US"/>
        </w:rPr>
        <w:t xml:space="preserve">A person who becomes a Connected Person of a Reporting Entity shall file with the Regulator and the relevant Reporting Entity a report that meets the requirements </w:t>
      </w:r>
      <w:r w:rsidR="00BE521B" w:rsidRPr="007B18CC">
        <w:rPr>
          <w:rFonts w:ascii="Arial" w:hAnsi="Arial" w:cs="Arial"/>
          <w:sz w:val="22"/>
          <w:szCs w:val="22"/>
          <w:lang w:val="en-US"/>
        </w:rPr>
        <w:t>p</w:t>
      </w:r>
      <w:r w:rsidRPr="007B18CC">
        <w:rPr>
          <w:rFonts w:ascii="Arial" w:hAnsi="Arial" w:cs="Arial"/>
          <w:sz w:val="22"/>
          <w:szCs w:val="22"/>
          <w:lang w:val="en-US"/>
        </w:rPr>
        <w:t>rescribed in the Rules made for the purposes of this section.</w:t>
      </w:r>
      <w:bookmarkEnd w:id="336"/>
      <w:r w:rsidRPr="007B18CC">
        <w:rPr>
          <w:rFonts w:ascii="Arial" w:hAnsi="Arial" w:cs="Arial"/>
          <w:sz w:val="22"/>
          <w:szCs w:val="22"/>
          <w:lang w:val="en-US"/>
        </w:rPr>
        <w:t xml:space="preserve"> </w:t>
      </w:r>
    </w:p>
    <w:p w14:paraId="2633C6E2" w14:textId="77777777" w:rsidR="00C65DD2" w:rsidRPr="007B18CC" w:rsidRDefault="00C65DD2" w:rsidP="00AC5223">
      <w:pPr>
        <w:pStyle w:val="Heading6"/>
        <w:rPr>
          <w:rFonts w:ascii="Arial" w:hAnsi="Arial" w:cs="Arial"/>
          <w:sz w:val="22"/>
          <w:szCs w:val="22"/>
          <w:lang w:val="en-US"/>
        </w:rPr>
      </w:pPr>
      <w:bookmarkStart w:id="337" w:name="_Ref417917938"/>
      <w:r w:rsidRPr="007B18CC">
        <w:rPr>
          <w:rFonts w:ascii="Arial" w:hAnsi="Arial" w:cs="Arial"/>
          <w:sz w:val="22"/>
          <w:szCs w:val="22"/>
          <w:lang w:val="en-US"/>
        </w:rPr>
        <w:t>The Regulator may, by Rules, prescribe—</w:t>
      </w:r>
      <w:bookmarkEnd w:id="337"/>
    </w:p>
    <w:p w14:paraId="2B61A21F" w14:textId="77777777" w:rsidR="00C65DD2" w:rsidRPr="007B18CC" w:rsidRDefault="00C65DD2" w:rsidP="00BE63E9">
      <w:pPr>
        <w:pStyle w:val="Heading7"/>
        <w:rPr>
          <w:rFonts w:ascii="Arial" w:hAnsi="Arial" w:cs="Arial"/>
          <w:szCs w:val="22"/>
          <w:lang w:val="en-US"/>
        </w:rPr>
      </w:pPr>
      <w:bookmarkStart w:id="338" w:name="_Ref417917939"/>
      <w:r w:rsidRPr="007B18CC">
        <w:rPr>
          <w:rFonts w:ascii="Arial" w:hAnsi="Arial" w:cs="Arial"/>
          <w:szCs w:val="22"/>
          <w:lang w:val="en-US"/>
        </w:rPr>
        <w:t xml:space="preserve">when a person is regarded as a Connected Person of a Reporting </w:t>
      </w:r>
      <w:proofErr w:type="gramStart"/>
      <w:r w:rsidRPr="007B18CC">
        <w:rPr>
          <w:rFonts w:ascii="Arial" w:hAnsi="Arial" w:cs="Arial"/>
          <w:szCs w:val="22"/>
          <w:lang w:val="en-US"/>
        </w:rPr>
        <w:t>Entity;</w:t>
      </w:r>
      <w:bookmarkEnd w:id="338"/>
      <w:proofErr w:type="gramEnd"/>
    </w:p>
    <w:p w14:paraId="5B9546D1" w14:textId="77777777" w:rsidR="00C65DD2" w:rsidRPr="007B18CC" w:rsidRDefault="00C65DD2" w:rsidP="00BE63E9">
      <w:pPr>
        <w:pStyle w:val="Heading7"/>
        <w:rPr>
          <w:rFonts w:ascii="Arial" w:hAnsi="Arial" w:cs="Arial"/>
          <w:szCs w:val="22"/>
          <w:lang w:val="en-US"/>
        </w:rPr>
      </w:pPr>
      <w:bookmarkStart w:id="339" w:name="_Ref417402457"/>
      <w:r w:rsidRPr="007B18CC">
        <w:rPr>
          <w:rFonts w:ascii="Arial" w:hAnsi="Arial" w:cs="Arial"/>
          <w:szCs w:val="22"/>
          <w:lang w:val="en-US"/>
        </w:rPr>
        <w:t>events that trigger the requirement to file the report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bookmarkEnd w:id="339"/>
      <w:proofErr w:type="gramEnd"/>
    </w:p>
    <w:p w14:paraId="08CAABA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content and the manner of filing of the report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6228C6F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when a person is, or is not, a Connected Person of a Reporting Entity or a Listed Fund; and</w:t>
      </w:r>
    </w:p>
    <w:p w14:paraId="5165D7A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any other matter that is necessary or incidental for the purpose of giving effect to the requirements relating to the report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w:t>
      </w:r>
    </w:p>
    <w:p w14:paraId="4B0E3CE4"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Disclosure of material interests</w:t>
      </w:r>
    </w:p>
    <w:p w14:paraId="7C42C4E6" w14:textId="77777777" w:rsidR="00C65DD2" w:rsidRPr="007B18CC" w:rsidRDefault="00C65DD2" w:rsidP="00BE521B">
      <w:pPr>
        <w:pStyle w:val="Heading6"/>
        <w:rPr>
          <w:rFonts w:ascii="Arial" w:hAnsi="Arial" w:cs="Arial"/>
          <w:sz w:val="22"/>
          <w:szCs w:val="22"/>
          <w:lang w:val="en-US"/>
        </w:rPr>
      </w:pPr>
      <w:bookmarkStart w:id="340" w:name="_Ref417402532"/>
      <w:r w:rsidRPr="007B18CC">
        <w:rPr>
          <w:rFonts w:ascii="Arial" w:hAnsi="Arial" w:cs="Arial"/>
          <w:sz w:val="22"/>
          <w:szCs w:val="22"/>
          <w:lang w:val="en-US"/>
        </w:rPr>
        <w:t xml:space="preserve">A person who has a material interest in or relating to a Reporting Entity or a Listed Fund shall give notice relating to that interest in the manner and form </w:t>
      </w:r>
      <w:r w:rsidR="00BE521B" w:rsidRPr="007B18CC">
        <w:rPr>
          <w:rFonts w:ascii="Arial" w:hAnsi="Arial" w:cs="Arial"/>
          <w:sz w:val="22"/>
          <w:szCs w:val="22"/>
          <w:lang w:val="en-US"/>
        </w:rPr>
        <w:t>prescribed</w:t>
      </w:r>
      <w:r w:rsidRPr="007B18CC">
        <w:rPr>
          <w:rFonts w:ascii="Arial" w:hAnsi="Arial" w:cs="Arial"/>
          <w:sz w:val="22"/>
          <w:szCs w:val="22"/>
          <w:lang w:val="en-US"/>
        </w:rPr>
        <w:t xml:space="preserve"> by the Rules.</w:t>
      </w:r>
      <w:bookmarkEnd w:id="340"/>
      <w:r w:rsidRPr="007B18CC">
        <w:rPr>
          <w:rFonts w:ascii="Arial" w:hAnsi="Arial" w:cs="Arial"/>
          <w:sz w:val="22"/>
          <w:szCs w:val="22"/>
          <w:lang w:val="en-US"/>
        </w:rPr>
        <w:t xml:space="preserve"> </w:t>
      </w:r>
    </w:p>
    <w:p w14:paraId="2888B61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the Regulator may by Rules prescribe— </w:t>
      </w:r>
    </w:p>
    <w:p w14:paraId="1FBEB16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what constitutes a material </w:t>
      </w:r>
      <w:proofErr w:type="gramStart"/>
      <w:r w:rsidRPr="007B18CC">
        <w:rPr>
          <w:rFonts w:ascii="Arial" w:hAnsi="Arial" w:cs="Arial"/>
          <w:szCs w:val="22"/>
          <w:lang w:val="en-US"/>
        </w:rPr>
        <w:t>interest;</w:t>
      </w:r>
      <w:proofErr w:type="gramEnd"/>
      <w:r w:rsidRPr="007B18CC">
        <w:rPr>
          <w:rFonts w:ascii="Arial" w:hAnsi="Arial" w:cs="Arial"/>
          <w:szCs w:val="22"/>
          <w:lang w:val="en-US"/>
        </w:rPr>
        <w:t xml:space="preserve"> </w:t>
      </w:r>
    </w:p>
    <w:p w14:paraId="71A796F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persons required to give the notice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r w:rsidRPr="007B18CC">
        <w:rPr>
          <w:rFonts w:ascii="Arial" w:hAnsi="Arial" w:cs="Arial"/>
          <w:szCs w:val="22"/>
          <w:lang w:val="en-US"/>
        </w:rPr>
        <w:t xml:space="preserve"> </w:t>
      </w:r>
    </w:p>
    <w:p w14:paraId="4557CC4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persons to whom the notice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is required to be given, including any circumstances in which such a notice is not </w:t>
      </w:r>
      <w:proofErr w:type="gramStart"/>
      <w:r w:rsidRPr="007B18CC">
        <w:rPr>
          <w:rFonts w:ascii="Arial" w:hAnsi="Arial" w:cs="Arial"/>
          <w:szCs w:val="22"/>
          <w:lang w:val="en-US"/>
        </w:rPr>
        <w:t>required;</w:t>
      </w:r>
      <w:proofErr w:type="gramEnd"/>
      <w:r w:rsidRPr="007B18CC">
        <w:rPr>
          <w:rFonts w:ascii="Arial" w:hAnsi="Arial" w:cs="Arial"/>
          <w:szCs w:val="22"/>
          <w:lang w:val="en-US"/>
        </w:rPr>
        <w:t xml:space="preserve"> </w:t>
      </w:r>
    </w:p>
    <w:p w14:paraId="5443FF4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content and the manner of giving the notice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and </w:t>
      </w:r>
    </w:p>
    <w:p w14:paraId="4FA537E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 any other matter that is necessary or incidental for the purpose of giving effect to the requirements relating to the notice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w:t>
      </w:r>
    </w:p>
    <w:p w14:paraId="105FB04E" w14:textId="77777777" w:rsidR="00C65DD2" w:rsidRPr="007B18CC" w:rsidRDefault="00C65DD2" w:rsidP="00384244">
      <w:pPr>
        <w:pStyle w:val="Heading6"/>
        <w:numPr>
          <w:ilvl w:val="0"/>
          <w:numId w:val="0"/>
        </w:numPr>
        <w:rPr>
          <w:rFonts w:ascii="Arial" w:hAnsi="Arial" w:cs="Arial"/>
          <w:b/>
          <w:i/>
          <w:sz w:val="22"/>
          <w:szCs w:val="22"/>
          <w:lang w:val="en-US"/>
        </w:rPr>
      </w:pPr>
      <w:r w:rsidRPr="007B18CC">
        <w:rPr>
          <w:rFonts w:ascii="Arial" w:hAnsi="Arial" w:cs="Arial"/>
          <w:b/>
          <w:i/>
          <w:sz w:val="22"/>
          <w:szCs w:val="22"/>
          <w:lang w:val="en-US"/>
        </w:rPr>
        <w:t>Financial reports</w:t>
      </w:r>
    </w:p>
    <w:p w14:paraId="41FB6A11"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41" w:name="_Ref417402815"/>
      <w:r w:rsidRPr="007B18CC">
        <w:rPr>
          <w:rFonts w:ascii="Arial" w:hAnsi="Arial" w:cs="Arial"/>
          <w:sz w:val="22"/>
          <w:szCs w:val="22"/>
          <w:lang w:val="en-US"/>
        </w:rPr>
        <w:t>Annual financial report</w:t>
      </w:r>
      <w:bookmarkEnd w:id="341"/>
    </w:p>
    <w:p w14:paraId="6520DDD3" w14:textId="77777777" w:rsidR="00C65DD2" w:rsidRPr="007B18CC" w:rsidRDefault="00C65DD2" w:rsidP="00BE521B">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A Reporting Entity shall prepare and file with the Regulator an annual financial report in accordance with the requirements </w:t>
      </w:r>
      <w:r w:rsidR="00BE521B" w:rsidRPr="007B18CC">
        <w:rPr>
          <w:rFonts w:ascii="Arial" w:hAnsi="Arial" w:cs="Arial"/>
          <w:sz w:val="22"/>
          <w:szCs w:val="22"/>
          <w:lang w:val="en-US"/>
        </w:rPr>
        <w:t>prescribed</w:t>
      </w:r>
      <w:r w:rsidRPr="007B18CC">
        <w:rPr>
          <w:rFonts w:ascii="Arial" w:hAnsi="Arial" w:cs="Arial"/>
          <w:sz w:val="22"/>
          <w:szCs w:val="22"/>
          <w:lang w:val="en-US"/>
        </w:rPr>
        <w:t xml:space="preserve"> in the Rules.</w:t>
      </w:r>
    </w:p>
    <w:p w14:paraId="38EAC4B7"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42" w:name="_Ref417402877"/>
      <w:r w:rsidRPr="007B18CC">
        <w:rPr>
          <w:rFonts w:ascii="Arial" w:hAnsi="Arial" w:cs="Arial"/>
          <w:sz w:val="22"/>
          <w:szCs w:val="22"/>
          <w:lang w:val="en-US"/>
        </w:rPr>
        <w:t>Interim financial report</w:t>
      </w:r>
      <w:bookmarkEnd w:id="342"/>
    </w:p>
    <w:p w14:paraId="21896AE3" w14:textId="77777777" w:rsidR="00C65DD2" w:rsidRPr="007B18CC" w:rsidRDefault="00C65DD2" w:rsidP="00AC5223">
      <w:pPr>
        <w:pStyle w:val="Heading6"/>
        <w:rPr>
          <w:rFonts w:ascii="Arial" w:hAnsi="Arial" w:cs="Arial"/>
          <w:sz w:val="22"/>
          <w:szCs w:val="22"/>
          <w:lang w:val="en-US"/>
        </w:rPr>
      </w:pPr>
      <w:bookmarkStart w:id="343" w:name="_Ref417402766"/>
      <w:r w:rsidRPr="007B18CC">
        <w:rPr>
          <w:rFonts w:ascii="Arial" w:hAnsi="Arial" w:cs="Arial"/>
          <w:sz w:val="22"/>
          <w:szCs w:val="22"/>
          <w:lang w:val="en-US"/>
        </w:rPr>
        <w:t>A Reporting Entity shall, 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prepare and file with the Regulator—</w:t>
      </w:r>
      <w:bookmarkEnd w:id="343"/>
    </w:p>
    <w:p w14:paraId="2FD6481A" w14:textId="77777777" w:rsidR="00C65DD2" w:rsidRPr="007B18CC" w:rsidRDefault="00C65DD2" w:rsidP="00BE63E9">
      <w:pPr>
        <w:pStyle w:val="Heading7"/>
        <w:rPr>
          <w:rFonts w:ascii="Arial" w:hAnsi="Arial" w:cs="Arial"/>
          <w:szCs w:val="22"/>
          <w:lang w:val="en-US"/>
        </w:rPr>
      </w:pPr>
      <w:bookmarkStart w:id="344" w:name="_Ref417402700"/>
      <w:r w:rsidRPr="007B18CC">
        <w:rPr>
          <w:rFonts w:ascii="Arial" w:hAnsi="Arial" w:cs="Arial"/>
          <w:szCs w:val="22"/>
          <w:lang w:val="en-US"/>
        </w:rPr>
        <w:t>a semi</w:t>
      </w:r>
      <w:r w:rsidRPr="007B18CC">
        <w:rPr>
          <w:rFonts w:ascii="Arial" w:hAnsi="Arial" w:cs="Arial"/>
          <w:szCs w:val="22"/>
          <w:lang w:val="en-US"/>
        </w:rPr>
        <w:noBreakHyphen/>
        <w:t>annual financial report; and</w:t>
      </w:r>
      <w:bookmarkEnd w:id="344"/>
      <w:r w:rsidRPr="007B18CC">
        <w:rPr>
          <w:rFonts w:ascii="Arial" w:hAnsi="Arial" w:cs="Arial"/>
          <w:szCs w:val="22"/>
          <w:lang w:val="en-US"/>
        </w:rPr>
        <w:t xml:space="preserve"> </w:t>
      </w:r>
    </w:p>
    <w:p w14:paraId="4A98EBC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 </w:t>
      </w:r>
      <w:bookmarkStart w:id="345" w:name="_Ref417402768"/>
      <w:r w:rsidRPr="007B18CC">
        <w:rPr>
          <w:rFonts w:ascii="Arial" w:hAnsi="Arial" w:cs="Arial"/>
          <w:szCs w:val="22"/>
          <w:lang w:val="en-US"/>
        </w:rPr>
        <w:t>any other financial statements required by the Regulator.</w:t>
      </w:r>
      <w:bookmarkEnd w:id="345"/>
      <w:r w:rsidRPr="007B18CC">
        <w:rPr>
          <w:rFonts w:ascii="Arial" w:hAnsi="Arial" w:cs="Arial"/>
          <w:szCs w:val="22"/>
          <w:lang w:val="en-US"/>
        </w:rPr>
        <w:t xml:space="preserve"> </w:t>
      </w:r>
    </w:p>
    <w:p w14:paraId="679A256E" w14:textId="77777777" w:rsidR="00C65DD2" w:rsidRPr="007B18CC" w:rsidRDefault="00C65DD2" w:rsidP="00FB42E6">
      <w:pPr>
        <w:pStyle w:val="Heading6"/>
        <w:keepNext/>
        <w:rPr>
          <w:rFonts w:ascii="Arial" w:hAnsi="Arial" w:cs="Arial"/>
          <w:sz w:val="22"/>
          <w:szCs w:val="22"/>
          <w:lang w:val="en-US"/>
        </w:rPr>
      </w:pPr>
      <w:bookmarkStart w:id="346" w:name="_Ref418722623"/>
      <w:r w:rsidRPr="007B18CC">
        <w:rPr>
          <w:rFonts w:ascii="Arial" w:hAnsi="Arial" w:cs="Arial"/>
          <w:sz w:val="22"/>
          <w:szCs w:val="22"/>
          <w:lang w:val="en-US"/>
        </w:rPr>
        <w:t>The Regulator may, by Rules, prescribe the circumstances in which a Reporting Entity</w:t>
      </w:r>
      <w:r w:rsidR="006615BF" w:rsidRPr="007B18CC">
        <w:rPr>
          <w:rFonts w:ascii="Arial" w:hAnsi="Arial" w:cs="Arial"/>
          <w:sz w:val="22"/>
          <w:szCs w:val="22"/>
          <w:lang w:val="en-US"/>
        </w:rPr>
        <w:t>—</w:t>
      </w:r>
      <w:bookmarkEnd w:id="346"/>
      <w:r w:rsidRPr="007B18CC">
        <w:rPr>
          <w:rFonts w:ascii="Arial" w:hAnsi="Arial" w:cs="Arial"/>
          <w:sz w:val="22"/>
          <w:szCs w:val="22"/>
          <w:lang w:val="en-US"/>
        </w:rPr>
        <w:t xml:space="preserve">  </w:t>
      </w:r>
    </w:p>
    <w:p w14:paraId="1F9ADBA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not required to file a semi</w:t>
      </w:r>
      <w:r w:rsidRPr="007B18CC">
        <w:rPr>
          <w:rFonts w:ascii="Arial" w:hAnsi="Arial" w:cs="Arial"/>
          <w:szCs w:val="22"/>
          <w:lang w:val="en-US"/>
        </w:rPr>
        <w:noBreakHyphen/>
        <w:t xml:space="preserve">annual financial report; or </w:t>
      </w:r>
    </w:p>
    <w:p w14:paraId="12E8943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required to file any other financial statements pursuant to subsection </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w:t>
      </w:r>
    </w:p>
    <w:p w14:paraId="7F89FA6F"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Auditor's report</w:t>
      </w:r>
    </w:p>
    <w:p w14:paraId="6B595DF9" w14:textId="77777777" w:rsidR="00C65DD2" w:rsidRPr="007B18CC" w:rsidRDefault="00C65DD2" w:rsidP="003D3F0B">
      <w:pPr>
        <w:pStyle w:val="Heading6"/>
        <w:rPr>
          <w:rFonts w:ascii="Arial" w:hAnsi="Arial" w:cs="Arial"/>
          <w:sz w:val="22"/>
          <w:szCs w:val="22"/>
          <w:lang w:val="en-US"/>
        </w:rPr>
      </w:pPr>
      <w:bookmarkStart w:id="347" w:name="_Ref417402830"/>
      <w:r w:rsidRPr="007B18CC">
        <w:rPr>
          <w:rFonts w:ascii="Arial" w:hAnsi="Arial" w:cs="Arial"/>
          <w:sz w:val="22"/>
          <w:szCs w:val="22"/>
          <w:lang w:val="en-US"/>
        </w:rPr>
        <w:t>Each annual financial report referred to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78</w:t>
      </w:r>
      <w:r w:rsidRPr="007B18CC">
        <w:rPr>
          <w:rFonts w:ascii="Arial" w:hAnsi="Arial" w:cs="Arial"/>
          <w:sz w:val="22"/>
          <w:szCs w:val="22"/>
          <w:lang w:val="en-US"/>
        </w:rPr>
        <w:t xml:space="preserve"> shall be accompanied by a report of the </w:t>
      </w:r>
      <w:r w:rsidR="003D3F0B" w:rsidRPr="007B18CC">
        <w:rPr>
          <w:rFonts w:ascii="Arial" w:hAnsi="Arial" w:cs="Arial"/>
          <w:sz w:val="22"/>
          <w:szCs w:val="22"/>
          <w:lang w:val="en-US"/>
        </w:rPr>
        <w:t>auditor</w:t>
      </w:r>
      <w:r w:rsidRPr="007B18CC">
        <w:rPr>
          <w:rFonts w:ascii="Arial" w:hAnsi="Arial" w:cs="Arial"/>
          <w:sz w:val="22"/>
          <w:szCs w:val="22"/>
          <w:lang w:val="en-US"/>
        </w:rPr>
        <w:t xml:space="preserve"> of the Reporting Entity in accordance with the requirements </w:t>
      </w:r>
      <w:r w:rsidR="00BE521B" w:rsidRPr="007B18CC">
        <w:rPr>
          <w:rFonts w:ascii="Arial" w:hAnsi="Arial" w:cs="Arial"/>
          <w:sz w:val="22"/>
          <w:szCs w:val="22"/>
          <w:lang w:val="en-US"/>
        </w:rPr>
        <w:t>prescribed</w:t>
      </w:r>
      <w:r w:rsidRPr="007B18CC">
        <w:rPr>
          <w:rFonts w:ascii="Arial" w:hAnsi="Arial" w:cs="Arial"/>
          <w:sz w:val="22"/>
          <w:szCs w:val="22"/>
          <w:lang w:val="en-US"/>
        </w:rPr>
        <w:t xml:space="preserve"> in the Rules.</w:t>
      </w:r>
      <w:bookmarkEnd w:id="347"/>
    </w:p>
    <w:p w14:paraId="5E76F7CA" w14:textId="77777777" w:rsidR="00C65DD2" w:rsidRPr="007B18CC" w:rsidRDefault="00C65DD2" w:rsidP="00A80398">
      <w:pPr>
        <w:pStyle w:val="Heading6"/>
        <w:rPr>
          <w:rFonts w:ascii="Arial" w:hAnsi="Arial" w:cs="Arial"/>
          <w:sz w:val="22"/>
          <w:szCs w:val="22"/>
          <w:lang w:val="en-US"/>
        </w:rPr>
      </w:pPr>
      <w:r w:rsidRPr="007B18CC">
        <w:rPr>
          <w:rFonts w:ascii="Arial" w:hAnsi="Arial" w:cs="Arial"/>
          <w:sz w:val="22"/>
          <w:szCs w:val="22"/>
          <w:lang w:val="en-US"/>
        </w:rPr>
        <w:t>The report produced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shall state whether, in the </w:t>
      </w:r>
      <w:r w:rsidR="003D3F0B" w:rsidRPr="007B18CC">
        <w:rPr>
          <w:rFonts w:ascii="Arial" w:hAnsi="Arial" w:cs="Arial"/>
          <w:sz w:val="22"/>
          <w:szCs w:val="22"/>
          <w:lang w:val="en-US"/>
        </w:rPr>
        <w:t>auditor</w:t>
      </w:r>
      <w:r w:rsidRPr="007B18CC">
        <w:rPr>
          <w:rFonts w:ascii="Arial" w:hAnsi="Arial" w:cs="Arial"/>
          <w:sz w:val="22"/>
          <w:szCs w:val="22"/>
          <w:lang w:val="en-US"/>
        </w:rPr>
        <w:t xml:space="preserve">'s opinion, the </w:t>
      </w:r>
      <w:r w:rsidR="00A80398" w:rsidRPr="007B18CC">
        <w:rPr>
          <w:rFonts w:ascii="Arial" w:hAnsi="Arial" w:cs="Arial"/>
          <w:sz w:val="22"/>
          <w:szCs w:val="22"/>
          <w:lang w:val="en-US"/>
        </w:rPr>
        <w:t>annual financial report</w:t>
      </w:r>
      <w:r w:rsidRPr="007B18CC">
        <w:rPr>
          <w:rFonts w:ascii="Arial" w:hAnsi="Arial" w:cs="Arial"/>
          <w:sz w:val="22"/>
          <w:szCs w:val="22"/>
          <w:lang w:val="en-US"/>
        </w:rPr>
        <w:t xml:space="preserve"> required by section </w:t>
      </w:r>
      <w:r w:rsidR="004B2533" w:rsidRPr="007B18CC">
        <w:rPr>
          <w:rFonts w:ascii="Arial" w:hAnsi="Arial" w:cs="Arial"/>
          <w:sz w:val="22"/>
          <w:szCs w:val="22"/>
          <w:cs/>
          <w:lang w:val="en-US"/>
        </w:rPr>
        <w:t>‎</w:t>
      </w:r>
      <w:r w:rsidR="004B2533" w:rsidRPr="007B18CC">
        <w:rPr>
          <w:rFonts w:ascii="Arial" w:hAnsi="Arial" w:cs="Arial"/>
          <w:sz w:val="22"/>
          <w:szCs w:val="22"/>
          <w:lang w:val="en-US"/>
        </w:rPr>
        <w:t>78</w:t>
      </w:r>
      <w:r w:rsidR="009A1202" w:rsidRPr="007B18CC">
        <w:rPr>
          <w:rFonts w:ascii="Arial" w:hAnsi="Arial" w:cs="Arial"/>
          <w:sz w:val="22"/>
          <w:szCs w:val="22"/>
          <w:lang w:val="en-US"/>
        </w:rPr>
        <w:t xml:space="preserve"> represents </w:t>
      </w:r>
      <w:r w:rsidRPr="007B18CC">
        <w:rPr>
          <w:rFonts w:ascii="Arial" w:hAnsi="Arial" w:cs="Arial"/>
          <w:sz w:val="22"/>
          <w:szCs w:val="22"/>
          <w:lang w:val="en-US"/>
        </w:rPr>
        <w:t>a true and fair view of the financial position of the Reporting Entity.</w:t>
      </w:r>
    </w:p>
    <w:p w14:paraId="150CF499" w14:textId="2658133D"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lastRenderedPageBreak/>
        <w:t>Supply of financial statements</w:t>
      </w:r>
    </w:p>
    <w:p w14:paraId="2D1060DC" w14:textId="77777777" w:rsidR="00C65DD2" w:rsidRPr="007B18CC" w:rsidRDefault="00C65DD2" w:rsidP="00D847E1">
      <w:pPr>
        <w:pStyle w:val="Heading6"/>
        <w:numPr>
          <w:ilvl w:val="0"/>
          <w:numId w:val="0"/>
        </w:numPr>
        <w:ind w:left="720"/>
        <w:rPr>
          <w:rFonts w:ascii="Arial" w:hAnsi="Arial" w:cs="Arial"/>
          <w:sz w:val="22"/>
          <w:szCs w:val="22"/>
          <w:lang w:val="en-US"/>
        </w:rPr>
      </w:pPr>
      <w:r w:rsidRPr="007B18CC">
        <w:rPr>
          <w:rFonts w:ascii="Arial" w:hAnsi="Arial" w:cs="Arial"/>
          <w:sz w:val="22"/>
          <w:szCs w:val="22"/>
          <w:lang w:val="en-US"/>
        </w:rPr>
        <w:t xml:space="preserve">Upon a request from a holder of its Securities, a Reporting Entity shall, within 14 days of the request, make a copy of the financial report filed under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78</w:t>
      </w:r>
      <w:r w:rsidRPr="007B18CC">
        <w:rPr>
          <w:rFonts w:ascii="Arial" w:eastAsia="MS Mincho" w:hAnsi="Arial" w:cs="Arial"/>
          <w:sz w:val="22"/>
          <w:szCs w:val="22"/>
          <w:lang w:val="en-US" w:eastAsia="ja-JP"/>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79</w:t>
      </w:r>
      <w:r w:rsidRPr="007B18CC">
        <w:rPr>
          <w:rFonts w:ascii="Arial" w:hAnsi="Arial" w:cs="Arial"/>
          <w:sz w:val="22"/>
          <w:szCs w:val="22"/>
          <w:lang w:val="en-US"/>
        </w:rPr>
        <w:t xml:space="preserve"> available to the holder.</w:t>
      </w:r>
    </w:p>
    <w:p w14:paraId="68609224" w14:textId="77777777" w:rsidR="00C65DD2" w:rsidRPr="007B18CC" w:rsidRDefault="006404AA"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Appointment of auditors</w:t>
      </w:r>
    </w:p>
    <w:p w14:paraId="5BD34E16" w14:textId="77777777" w:rsidR="004B03BD" w:rsidRPr="007B18CC" w:rsidRDefault="00C65DD2" w:rsidP="00002357">
      <w:pPr>
        <w:pStyle w:val="Heading6"/>
        <w:numPr>
          <w:ilvl w:val="0"/>
          <w:numId w:val="0"/>
        </w:numPr>
        <w:ind w:left="720"/>
        <w:rPr>
          <w:rFonts w:ascii="Arial" w:hAnsi="Arial" w:cs="Arial"/>
          <w:sz w:val="22"/>
          <w:szCs w:val="22"/>
          <w:lang w:val="en-US"/>
        </w:rPr>
      </w:pPr>
      <w:r w:rsidRPr="007B18CC">
        <w:rPr>
          <w:rFonts w:ascii="Arial" w:hAnsi="Arial" w:cs="Arial"/>
          <w:sz w:val="22"/>
          <w:szCs w:val="22"/>
          <w:lang w:val="en-US"/>
        </w:rPr>
        <w:t xml:space="preserve">A Reporting Entity </w:t>
      </w:r>
      <w:r w:rsidR="009B2C24" w:rsidRPr="007B18CC">
        <w:rPr>
          <w:rFonts w:ascii="Arial" w:hAnsi="Arial" w:cs="Arial"/>
          <w:sz w:val="22"/>
          <w:szCs w:val="22"/>
          <w:lang w:val="en-US"/>
        </w:rPr>
        <w:t xml:space="preserve">shall have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Appointed in accordance with </w:t>
      </w:r>
      <w:r w:rsidR="004B2533" w:rsidRPr="007B18CC">
        <w:rPr>
          <w:rFonts w:ascii="Arial" w:hAnsi="Arial" w:cs="Arial"/>
          <w:sz w:val="22"/>
          <w:szCs w:val="22"/>
          <w:cs/>
          <w:lang w:val="en-US"/>
        </w:rPr>
        <w:t>‎</w:t>
      </w:r>
      <w:r w:rsidR="004B2533" w:rsidRPr="007B18CC">
        <w:rPr>
          <w:rFonts w:ascii="Arial" w:hAnsi="Arial" w:cs="Arial"/>
          <w:sz w:val="22"/>
          <w:szCs w:val="22"/>
          <w:lang w:val="en-US"/>
        </w:rPr>
        <w:t>Part 15</w:t>
      </w:r>
      <w:r w:rsidRPr="007B18CC">
        <w:rPr>
          <w:rFonts w:ascii="Arial" w:hAnsi="Arial" w:cs="Arial"/>
          <w:sz w:val="22"/>
          <w:szCs w:val="22"/>
          <w:lang w:val="en-US"/>
        </w:rPr>
        <w:t xml:space="preserve"> and any Rules made for the purposes of that Part.</w:t>
      </w:r>
    </w:p>
    <w:p w14:paraId="5467881E" w14:textId="77777777" w:rsidR="00C65DD2" w:rsidRPr="007B18CC" w:rsidRDefault="00C65DD2" w:rsidP="00384244">
      <w:pPr>
        <w:pStyle w:val="Heading6"/>
        <w:keepNext/>
        <w:numPr>
          <w:ilvl w:val="0"/>
          <w:numId w:val="0"/>
        </w:numPr>
        <w:rPr>
          <w:rFonts w:ascii="Arial" w:hAnsi="Arial" w:cs="Arial"/>
          <w:b/>
          <w:bCs/>
          <w:i/>
          <w:iCs w:val="0"/>
          <w:sz w:val="22"/>
          <w:szCs w:val="22"/>
          <w:lang w:val="en-US"/>
        </w:rPr>
      </w:pPr>
      <w:r w:rsidRPr="007B18CC">
        <w:rPr>
          <w:rFonts w:ascii="Arial" w:hAnsi="Arial" w:cs="Arial"/>
          <w:b/>
          <w:bCs/>
          <w:i/>
          <w:iCs w:val="0"/>
          <w:sz w:val="22"/>
          <w:szCs w:val="22"/>
          <w:lang w:val="en-US"/>
        </w:rPr>
        <w:t>Sponsors and compliance advisers</w:t>
      </w:r>
    </w:p>
    <w:p w14:paraId="22DDD6D8" w14:textId="6E25CFD3" w:rsidR="00C65DD2" w:rsidRPr="007B18CC" w:rsidRDefault="00C65DD2" w:rsidP="00B74A10">
      <w:pPr>
        <w:pStyle w:val="Heading4"/>
        <w:ind w:left="709" w:hanging="709"/>
        <w:rPr>
          <w:rFonts w:ascii="Arial" w:hAnsi="Arial" w:cs="Arial"/>
          <w:sz w:val="22"/>
          <w:szCs w:val="22"/>
          <w:lang w:val="en-US"/>
        </w:rPr>
      </w:pPr>
      <w:bookmarkStart w:id="348" w:name="_Ref417409742"/>
      <w:r w:rsidRPr="007B18CC">
        <w:rPr>
          <w:rFonts w:ascii="Arial" w:hAnsi="Arial" w:cs="Arial"/>
          <w:sz w:val="22"/>
          <w:szCs w:val="22"/>
          <w:lang w:val="en-US"/>
        </w:rPr>
        <w:t xml:space="preserve">Appointment of </w:t>
      </w:r>
      <w:r w:rsidR="00502ECE" w:rsidRPr="007B18CC">
        <w:rPr>
          <w:rFonts w:ascii="Arial" w:hAnsi="Arial" w:cs="Arial"/>
          <w:sz w:val="22"/>
          <w:szCs w:val="22"/>
          <w:lang w:val="en-US"/>
        </w:rPr>
        <w:t>s</w:t>
      </w:r>
      <w:r w:rsidRPr="007B18CC">
        <w:rPr>
          <w:rFonts w:ascii="Arial" w:hAnsi="Arial" w:cs="Arial"/>
          <w:sz w:val="22"/>
          <w:szCs w:val="22"/>
          <w:lang w:val="en-US"/>
        </w:rPr>
        <w:t>ponsors or compliance advisers</w:t>
      </w:r>
      <w:bookmarkEnd w:id="348"/>
      <w:r w:rsidR="00210463">
        <w:rPr>
          <w:rStyle w:val="FootnoteReference"/>
          <w:rFonts w:ascii="Arial" w:hAnsi="Arial" w:cs="Arial"/>
          <w:sz w:val="22"/>
          <w:szCs w:val="22"/>
          <w:lang w:val="en-US"/>
        </w:rPr>
        <w:footnoteReference w:id="23"/>
      </w:r>
    </w:p>
    <w:p w14:paraId="3387DE2F" w14:textId="32C792CF" w:rsidR="00C65DD2" w:rsidRPr="007B18CC" w:rsidRDefault="00C65DD2" w:rsidP="00502ECE">
      <w:pPr>
        <w:pStyle w:val="Heading6"/>
        <w:rPr>
          <w:rFonts w:ascii="Arial" w:hAnsi="Arial" w:cs="Arial"/>
          <w:sz w:val="22"/>
          <w:szCs w:val="22"/>
          <w:lang w:val="en-US"/>
        </w:rPr>
      </w:pPr>
      <w:bookmarkStart w:id="349" w:name="_Ref417403275"/>
      <w:r w:rsidRPr="007B18CC">
        <w:rPr>
          <w:rFonts w:ascii="Arial" w:hAnsi="Arial" w:cs="Arial"/>
          <w:sz w:val="22"/>
          <w:szCs w:val="22"/>
          <w:lang w:val="en-US"/>
        </w:rPr>
        <w:t>The Regulator may make Rules requiring a Reporting Entity</w:t>
      </w:r>
      <w:r w:rsidR="00210463">
        <w:rPr>
          <w:rFonts w:ascii="Arial" w:hAnsi="Arial" w:cs="Arial"/>
          <w:sz w:val="22"/>
          <w:szCs w:val="22"/>
          <w:lang w:val="en-US"/>
        </w:rPr>
        <w:t xml:space="preserve"> or an Issuer</w:t>
      </w:r>
      <w:r w:rsidRPr="007B18CC">
        <w:rPr>
          <w:rFonts w:ascii="Arial" w:hAnsi="Arial" w:cs="Arial"/>
          <w:sz w:val="22"/>
          <w:szCs w:val="22"/>
          <w:lang w:val="en-US"/>
        </w:rPr>
        <w:t xml:space="preserve"> to appoint a </w:t>
      </w:r>
      <w:r w:rsidR="00502ECE" w:rsidRPr="007B18CC">
        <w:rPr>
          <w:rFonts w:ascii="Arial" w:hAnsi="Arial" w:cs="Arial"/>
          <w:sz w:val="22"/>
          <w:szCs w:val="22"/>
          <w:lang w:val="en-US"/>
        </w:rPr>
        <w:t>s</w:t>
      </w:r>
      <w:r w:rsidRPr="007B18CC">
        <w:rPr>
          <w:rFonts w:ascii="Arial" w:hAnsi="Arial" w:cs="Arial"/>
          <w:sz w:val="22"/>
          <w:szCs w:val="22"/>
          <w:lang w:val="en-US"/>
        </w:rPr>
        <w:t>ponsor, compliance adviser or other expert adviser on such terms and conditions as it considers appropriate.</w:t>
      </w:r>
      <w:bookmarkEnd w:id="349"/>
    </w:p>
    <w:p w14:paraId="7E63700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Such Rules may prescribe—</w:t>
      </w:r>
    </w:p>
    <w:p w14:paraId="47CD131C" w14:textId="21AA05EF" w:rsidR="00C65DD2" w:rsidRPr="007B18CC" w:rsidRDefault="00C65DD2" w:rsidP="00502ECE">
      <w:pPr>
        <w:pStyle w:val="Heading7"/>
        <w:rPr>
          <w:rFonts w:ascii="Arial" w:hAnsi="Arial" w:cs="Arial"/>
          <w:szCs w:val="22"/>
          <w:lang w:val="en-US"/>
        </w:rPr>
      </w:pPr>
      <w:r w:rsidRPr="007B18CC">
        <w:rPr>
          <w:rFonts w:ascii="Arial" w:hAnsi="Arial" w:cs="Arial"/>
          <w:szCs w:val="22"/>
          <w:lang w:val="en-US"/>
        </w:rPr>
        <w:t xml:space="preserve">the circumstances in which </w:t>
      </w:r>
      <w:r w:rsidR="00210463">
        <w:rPr>
          <w:rFonts w:ascii="Arial" w:hAnsi="Arial" w:cs="Arial"/>
          <w:szCs w:val="22"/>
          <w:lang w:val="en-US"/>
        </w:rPr>
        <w:t>an Issuer</w:t>
      </w:r>
      <w:r w:rsidRPr="007B18CC">
        <w:rPr>
          <w:rFonts w:ascii="Arial" w:hAnsi="Arial" w:cs="Arial"/>
          <w:szCs w:val="22"/>
          <w:lang w:val="en-US"/>
        </w:rPr>
        <w:t xml:space="preserve"> is required to appoint a </w:t>
      </w:r>
      <w:r w:rsidR="00502ECE" w:rsidRPr="007B18CC">
        <w:rPr>
          <w:rFonts w:ascii="Arial" w:hAnsi="Arial" w:cs="Arial"/>
          <w:szCs w:val="22"/>
          <w:lang w:val="en-US"/>
        </w:rPr>
        <w:t>s</w:t>
      </w:r>
      <w:r w:rsidRPr="007B18CC">
        <w:rPr>
          <w:rFonts w:ascii="Arial" w:hAnsi="Arial" w:cs="Arial"/>
          <w:szCs w:val="22"/>
          <w:lang w:val="en-US"/>
        </w:rPr>
        <w:t xml:space="preserve">ponsor, </w:t>
      </w:r>
      <w:r w:rsidR="00210463">
        <w:rPr>
          <w:rFonts w:ascii="Arial" w:hAnsi="Arial" w:cs="Arial"/>
          <w:szCs w:val="22"/>
          <w:lang w:val="en-US"/>
        </w:rPr>
        <w:t xml:space="preserve">and a Reporting Entity is required to appoint a </w:t>
      </w:r>
      <w:r w:rsidRPr="007B18CC">
        <w:rPr>
          <w:rFonts w:ascii="Arial" w:hAnsi="Arial" w:cs="Arial"/>
          <w:szCs w:val="22"/>
          <w:lang w:val="en-US"/>
        </w:rPr>
        <w:t xml:space="preserve">compliance adviser or other expert </w:t>
      </w:r>
      <w:proofErr w:type="gramStart"/>
      <w:r w:rsidRPr="007B18CC">
        <w:rPr>
          <w:rFonts w:ascii="Arial" w:hAnsi="Arial" w:cs="Arial"/>
          <w:szCs w:val="22"/>
          <w:lang w:val="en-US"/>
        </w:rPr>
        <w:t>adviser;</w:t>
      </w:r>
      <w:proofErr w:type="gramEnd"/>
      <w:r w:rsidRPr="007B18CC">
        <w:rPr>
          <w:rFonts w:ascii="Arial" w:hAnsi="Arial" w:cs="Arial"/>
          <w:szCs w:val="22"/>
          <w:lang w:val="en-US"/>
        </w:rPr>
        <w:t xml:space="preserve"> </w:t>
      </w:r>
    </w:p>
    <w:p w14:paraId="2162E1EE" w14:textId="05701841" w:rsidR="00C65DD2" w:rsidRPr="007B18CC" w:rsidRDefault="00C65DD2" w:rsidP="00502ECE">
      <w:pPr>
        <w:pStyle w:val="Heading7"/>
        <w:rPr>
          <w:rFonts w:ascii="Arial" w:hAnsi="Arial" w:cs="Arial"/>
          <w:szCs w:val="22"/>
          <w:lang w:val="en-US"/>
        </w:rPr>
      </w:pPr>
      <w:r w:rsidRPr="007B18CC">
        <w:rPr>
          <w:rFonts w:ascii="Arial" w:hAnsi="Arial" w:cs="Arial"/>
          <w:szCs w:val="22"/>
          <w:lang w:val="en-US"/>
        </w:rPr>
        <w:t xml:space="preserve">the requirements applicable to the </w:t>
      </w:r>
      <w:r w:rsidR="00210463">
        <w:rPr>
          <w:rFonts w:ascii="Arial" w:hAnsi="Arial" w:cs="Arial"/>
          <w:szCs w:val="22"/>
          <w:lang w:val="en-US"/>
        </w:rPr>
        <w:t xml:space="preserve">Issuer or </w:t>
      </w:r>
      <w:r w:rsidRPr="007B18CC">
        <w:rPr>
          <w:rFonts w:ascii="Arial" w:hAnsi="Arial" w:cs="Arial"/>
          <w:szCs w:val="22"/>
          <w:lang w:val="en-US"/>
        </w:rPr>
        <w:t>Reporting Entity</w:t>
      </w:r>
      <w:r w:rsidR="00210463">
        <w:rPr>
          <w:rFonts w:ascii="Arial" w:hAnsi="Arial" w:cs="Arial"/>
          <w:szCs w:val="22"/>
          <w:lang w:val="en-US"/>
        </w:rPr>
        <w:t>,</w:t>
      </w:r>
      <w:r w:rsidRPr="007B18CC">
        <w:rPr>
          <w:rFonts w:ascii="Arial" w:hAnsi="Arial" w:cs="Arial"/>
          <w:szCs w:val="22"/>
          <w:lang w:val="en-US"/>
        </w:rPr>
        <w:t xml:space="preserve"> and a person Appointed as a </w:t>
      </w:r>
      <w:r w:rsidR="00502ECE" w:rsidRPr="007B18CC">
        <w:rPr>
          <w:rFonts w:ascii="Arial" w:hAnsi="Arial" w:cs="Arial"/>
          <w:szCs w:val="22"/>
          <w:lang w:val="en-US"/>
        </w:rPr>
        <w:t>s</w:t>
      </w:r>
      <w:r w:rsidRPr="007B18CC">
        <w:rPr>
          <w:rFonts w:ascii="Arial" w:hAnsi="Arial" w:cs="Arial"/>
          <w:szCs w:val="22"/>
          <w:lang w:val="en-US"/>
        </w:rPr>
        <w:t xml:space="preserve">ponsor, compliance adviser or other expert adviser; and </w:t>
      </w:r>
    </w:p>
    <w:p w14:paraId="6982293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other matter necessary to give effect to such appointments.</w:t>
      </w:r>
    </w:p>
    <w:p w14:paraId="41754229" w14:textId="77777777" w:rsidR="00C65DD2" w:rsidRPr="007B18CC" w:rsidRDefault="00C65DD2" w:rsidP="00AC5223">
      <w:pPr>
        <w:pStyle w:val="Heading6"/>
        <w:numPr>
          <w:ilvl w:val="0"/>
          <w:numId w:val="0"/>
        </w:numPr>
        <w:rPr>
          <w:rFonts w:ascii="Arial" w:hAnsi="Arial" w:cs="Arial"/>
          <w:b/>
          <w:i/>
          <w:sz w:val="22"/>
          <w:szCs w:val="22"/>
          <w:lang w:val="en-US"/>
        </w:rPr>
      </w:pPr>
      <w:r w:rsidRPr="007B18CC">
        <w:rPr>
          <w:rFonts w:ascii="Arial" w:hAnsi="Arial" w:cs="Arial"/>
          <w:b/>
          <w:i/>
          <w:sz w:val="22"/>
          <w:szCs w:val="22"/>
          <w:lang w:val="en-US"/>
        </w:rPr>
        <w:t xml:space="preserve">Miscellaneous </w:t>
      </w:r>
    </w:p>
    <w:p w14:paraId="4A77E46D"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50" w:name="_Ref417979813"/>
      <w:r w:rsidRPr="007B18CC">
        <w:rPr>
          <w:rFonts w:ascii="Arial" w:hAnsi="Arial" w:cs="Arial"/>
          <w:sz w:val="22"/>
          <w:szCs w:val="22"/>
          <w:lang w:val="en-US"/>
        </w:rPr>
        <w:t>Regulator's powers of Direction</w:t>
      </w:r>
      <w:bookmarkEnd w:id="350"/>
    </w:p>
    <w:p w14:paraId="74831903" w14:textId="77777777" w:rsidR="00C65DD2" w:rsidRPr="007B18CC" w:rsidRDefault="00C65DD2" w:rsidP="0048779E">
      <w:pPr>
        <w:pStyle w:val="Heading6"/>
        <w:numPr>
          <w:ilvl w:val="0"/>
          <w:numId w:val="0"/>
        </w:numPr>
        <w:rPr>
          <w:rFonts w:ascii="Arial" w:hAnsi="Arial" w:cs="Arial"/>
          <w:sz w:val="22"/>
          <w:szCs w:val="22"/>
          <w:lang w:val="en-US"/>
        </w:rPr>
      </w:pPr>
      <w:r w:rsidRPr="007B18CC">
        <w:rPr>
          <w:rFonts w:ascii="Arial" w:hAnsi="Arial" w:cs="Arial"/>
          <w:sz w:val="22"/>
          <w:szCs w:val="22"/>
          <w:lang w:val="en-US"/>
        </w:rPr>
        <w:t>The Regulator may, if it is satisfied that it is in the interest</w:t>
      </w:r>
      <w:r w:rsidR="0048779E" w:rsidRPr="007B18CC">
        <w:rPr>
          <w:rFonts w:ascii="Arial" w:hAnsi="Arial" w:cs="Arial"/>
          <w:sz w:val="22"/>
          <w:szCs w:val="22"/>
          <w:lang w:val="en-US"/>
        </w:rPr>
        <w:t>s</w:t>
      </w:r>
      <w:r w:rsidRPr="007B18CC">
        <w:rPr>
          <w:rFonts w:ascii="Arial" w:hAnsi="Arial" w:cs="Arial"/>
          <w:sz w:val="22"/>
          <w:szCs w:val="22"/>
          <w:lang w:val="en-US"/>
        </w:rPr>
        <w:t xml:space="preserve"> of the Abu Dhabi Global Market to do so—</w:t>
      </w:r>
    </w:p>
    <w:p w14:paraId="64638C1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direct a Reporting Entity to disclose specified information to the market or take such other steps as the Regulator considers appropriate; or </w:t>
      </w:r>
    </w:p>
    <w:p w14:paraId="5A03107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impose on a Reporting Entity any additional continuing </w:t>
      </w:r>
      <w:proofErr w:type="gramStart"/>
      <w:r w:rsidRPr="007B18CC">
        <w:rPr>
          <w:rFonts w:ascii="Arial" w:hAnsi="Arial" w:cs="Arial"/>
          <w:szCs w:val="22"/>
          <w:lang w:val="en-US"/>
        </w:rPr>
        <w:t>obligations;</w:t>
      </w:r>
      <w:proofErr w:type="gramEnd"/>
      <w:r w:rsidRPr="007B18CC">
        <w:rPr>
          <w:rFonts w:ascii="Arial" w:hAnsi="Arial" w:cs="Arial"/>
          <w:szCs w:val="22"/>
          <w:lang w:val="en-US"/>
        </w:rPr>
        <w:t xml:space="preserve"> </w:t>
      </w:r>
    </w:p>
    <w:p w14:paraId="429BC6ED" w14:textId="77777777" w:rsidR="00C65DD2" w:rsidRPr="007B18CC" w:rsidRDefault="00C65DD2" w:rsidP="00AC5223">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on such terms and conditions as determined by the Regulator.</w:t>
      </w:r>
    </w:p>
    <w:p w14:paraId="6D2B4B2F" w14:textId="77777777" w:rsidR="00C65DD2" w:rsidRPr="007B18CC" w:rsidRDefault="00F26607" w:rsidP="00A47E29">
      <w:pPr>
        <w:pStyle w:val="Heading1"/>
        <w:rPr>
          <w:rFonts w:ascii="Arial" w:hAnsi="Arial" w:cs="Arial"/>
        </w:rPr>
      </w:pPr>
      <w:bookmarkStart w:id="351" w:name="_Ref417893593"/>
      <w:bookmarkStart w:id="352" w:name="_Ref417895318"/>
      <w:bookmarkStart w:id="353" w:name="_Ref414392841"/>
      <w:bookmarkStart w:id="354" w:name="_Ref414436492"/>
      <w:bookmarkStart w:id="355" w:name="_Ref414444535"/>
      <w:bookmarkStart w:id="356" w:name="_Toc414445685"/>
      <w:bookmarkEnd w:id="326"/>
      <w:r w:rsidRPr="007B18CC">
        <w:rPr>
          <w:rFonts w:ascii="Arial" w:hAnsi="Arial" w:cs="Arial"/>
        </w:rPr>
        <w:t xml:space="preserve"> </w:t>
      </w:r>
      <w:bookmarkStart w:id="357" w:name="_Toc431465104"/>
      <w:bookmarkStart w:id="358" w:name="_Toc153363779"/>
      <w:r w:rsidR="00AD5D49" w:rsidRPr="007B18CC">
        <w:rPr>
          <w:rFonts w:ascii="Arial" w:hAnsi="Arial" w:cs="Arial"/>
        </w:rPr>
        <w:t xml:space="preserve">Part 7 </w:t>
      </w:r>
      <w:r w:rsidR="00C65DD2" w:rsidRPr="007B18CC">
        <w:rPr>
          <w:rFonts w:ascii="Arial" w:hAnsi="Arial" w:cs="Arial"/>
        </w:rPr>
        <w:t>Transfer</w:t>
      </w:r>
      <w:bookmarkEnd w:id="351"/>
      <w:bookmarkEnd w:id="352"/>
      <w:r w:rsidR="00C65DD2" w:rsidRPr="007B18CC">
        <w:rPr>
          <w:rFonts w:ascii="Arial" w:hAnsi="Arial" w:cs="Arial"/>
        </w:rPr>
        <w:t xml:space="preserve"> Schemes</w:t>
      </w:r>
      <w:bookmarkEnd w:id="357"/>
      <w:bookmarkEnd w:id="358"/>
    </w:p>
    <w:p w14:paraId="30F04927" w14:textId="04BAF29C"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59" w:name="_Ref419388804"/>
      <w:r w:rsidRPr="007B18CC">
        <w:rPr>
          <w:rFonts w:ascii="Arial" w:hAnsi="Arial" w:cs="Arial"/>
          <w:sz w:val="22"/>
          <w:szCs w:val="22"/>
          <w:lang w:val="en-US"/>
        </w:rPr>
        <w:t>Transfer Schemes</w:t>
      </w:r>
      <w:bookmarkEnd w:id="359"/>
      <w:r w:rsidR="002F325F" w:rsidRPr="00970814">
        <w:rPr>
          <w:rStyle w:val="FootnoteReference"/>
          <w:rFonts w:ascii="Arial" w:hAnsi="Arial" w:cs="Arial"/>
          <w:b w:val="0"/>
          <w:bCs w:val="0"/>
          <w:sz w:val="22"/>
          <w:szCs w:val="22"/>
          <w:lang w:val="en-US"/>
        </w:rPr>
        <w:footnoteReference w:id="24"/>
      </w:r>
    </w:p>
    <w:p w14:paraId="0D333968" w14:textId="77777777" w:rsidR="001856D0" w:rsidRPr="007B18CC" w:rsidRDefault="00C65DD2" w:rsidP="009F3411">
      <w:pPr>
        <w:pStyle w:val="Heading6"/>
        <w:rPr>
          <w:rFonts w:ascii="Arial" w:hAnsi="Arial" w:cs="Arial"/>
          <w:sz w:val="22"/>
          <w:szCs w:val="22"/>
        </w:rPr>
      </w:pPr>
      <w:r w:rsidRPr="007B18CC">
        <w:rPr>
          <w:rFonts w:ascii="Arial" w:hAnsi="Arial" w:cs="Arial"/>
          <w:sz w:val="22"/>
          <w:szCs w:val="22"/>
        </w:rPr>
        <w:t>No Transfer Scheme is to have effect unless an order has been made in relation to it under section </w:t>
      </w:r>
      <w:r w:rsidR="004B2533" w:rsidRPr="007B18CC">
        <w:rPr>
          <w:rFonts w:ascii="Arial" w:hAnsi="Arial" w:cs="Arial"/>
          <w:sz w:val="22"/>
          <w:szCs w:val="22"/>
          <w:cs/>
        </w:rPr>
        <w:t>‎</w:t>
      </w:r>
      <w:r w:rsidR="004B2533" w:rsidRPr="007B18CC">
        <w:rPr>
          <w:rFonts w:ascii="Arial" w:hAnsi="Arial" w:cs="Arial"/>
          <w:sz w:val="22"/>
          <w:szCs w:val="22"/>
        </w:rPr>
        <w:t>86</w:t>
      </w:r>
      <w:r w:rsidRPr="007B18CC">
        <w:rPr>
          <w:rFonts w:ascii="Arial" w:hAnsi="Arial" w:cs="Arial"/>
          <w:sz w:val="22"/>
          <w:szCs w:val="22"/>
        </w:rPr>
        <w:t xml:space="preserve">. </w:t>
      </w:r>
      <w:r w:rsidR="0002298B" w:rsidRPr="007B18CC">
        <w:rPr>
          <w:rFonts w:ascii="Arial" w:hAnsi="Arial" w:cs="Arial"/>
          <w:sz w:val="22"/>
          <w:szCs w:val="22"/>
        </w:rPr>
        <w:t xml:space="preserve">Nothing in this section prevents any person from exercising any </w:t>
      </w:r>
      <w:r w:rsidR="009F3411" w:rsidRPr="007B18CC">
        <w:rPr>
          <w:rFonts w:ascii="Arial" w:hAnsi="Arial" w:cs="Arial"/>
          <w:sz w:val="22"/>
          <w:szCs w:val="22"/>
        </w:rPr>
        <w:t xml:space="preserve">other </w:t>
      </w:r>
      <w:r w:rsidR="0002298B" w:rsidRPr="007B18CC">
        <w:rPr>
          <w:rFonts w:ascii="Arial" w:hAnsi="Arial" w:cs="Arial"/>
          <w:sz w:val="22"/>
          <w:szCs w:val="22"/>
        </w:rPr>
        <w:lastRenderedPageBreak/>
        <w:t xml:space="preserve">right or power he may have to transfer </w:t>
      </w:r>
      <w:r w:rsidR="009F3411" w:rsidRPr="007B18CC">
        <w:rPr>
          <w:rFonts w:ascii="Arial" w:hAnsi="Arial" w:cs="Arial"/>
          <w:sz w:val="22"/>
          <w:szCs w:val="22"/>
        </w:rPr>
        <w:t xml:space="preserve">or receive the transfer of </w:t>
      </w:r>
      <w:r w:rsidR="0002298B" w:rsidRPr="007B18CC">
        <w:rPr>
          <w:rFonts w:ascii="Arial" w:hAnsi="Arial" w:cs="Arial"/>
          <w:sz w:val="22"/>
          <w:szCs w:val="22"/>
        </w:rPr>
        <w:t xml:space="preserve">any asset or assume any liability. </w:t>
      </w:r>
    </w:p>
    <w:p w14:paraId="012E1544" w14:textId="77777777" w:rsidR="001856D0" w:rsidRPr="007B18CC" w:rsidRDefault="001856D0" w:rsidP="009D74C8">
      <w:pPr>
        <w:pStyle w:val="Heading6"/>
        <w:rPr>
          <w:rFonts w:ascii="Arial" w:hAnsi="Arial" w:cs="Arial"/>
          <w:sz w:val="22"/>
          <w:szCs w:val="22"/>
        </w:rPr>
      </w:pPr>
      <w:bookmarkStart w:id="360" w:name="_Ref419388806"/>
      <w:r w:rsidRPr="007B18CC">
        <w:rPr>
          <w:rFonts w:ascii="Arial" w:hAnsi="Arial" w:cs="Arial"/>
          <w:sz w:val="22"/>
          <w:szCs w:val="22"/>
        </w:rPr>
        <w:t>For the purposes of these Regulations, a Transfer Scheme means a scheme which results in the transfer of—</w:t>
      </w:r>
      <w:bookmarkEnd w:id="360"/>
    </w:p>
    <w:p w14:paraId="5FF273F2" w14:textId="15699F4B" w:rsidR="001856D0" w:rsidRPr="007B18CC" w:rsidRDefault="001856D0" w:rsidP="003E506B">
      <w:pPr>
        <w:pStyle w:val="Heading7"/>
        <w:rPr>
          <w:rFonts w:ascii="Arial" w:hAnsi="Arial" w:cs="Arial"/>
          <w:szCs w:val="22"/>
        </w:rPr>
      </w:pPr>
      <w:r w:rsidRPr="007B18CC">
        <w:rPr>
          <w:rFonts w:ascii="Arial" w:hAnsi="Arial" w:cs="Arial"/>
          <w:szCs w:val="22"/>
        </w:rPr>
        <w:t xml:space="preserve">the whole or part of a business carried on by an Authorised Person or Recognised Body which is incorporated in, or formed under the law of the Abu Dhabi Global Market, (the </w:t>
      </w:r>
      <w:r w:rsidR="00706266">
        <w:rPr>
          <w:rFonts w:ascii="Arial" w:hAnsi="Arial" w:cs="Arial"/>
          <w:szCs w:val="22"/>
        </w:rPr>
        <w:t>“</w:t>
      </w:r>
      <w:r w:rsidR="003E506B" w:rsidRPr="007B18CC">
        <w:rPr>
          <w:rFonts w:ascii="Arial" w:hAnsi="Arial" w:cs="Arial"/>
          <w:szCs w:val="22"/>
        </w:rPr>
        <w:t>person</w:t>
      </w:r>
      <w:r w:rsidRPr="007B18CC">
        <w:rPr>
          <w:rFonts w:ascii="Arial" w:hAnsi="Arial" w:cs="Arial"/>
          <w:szCs w:val="22"/>
        </w:rPr>
        <w:t xml:space="preserve"> concerned") to another body (the </w:t>
      </w:r>
      <w:r w:rsidR="009F09A8">
        <w:rPr>
          <w:rFonts w:ascii="Arial" w:hAnsi="Arial" w:cs="Arial"/>
          <w:szCs w:val="22"/>
        </w:rPr>
        <w:t>“</w:t>
      </w:r>
      <w:r w:rsidRPr="007B18CC">
        <w:rPr>
          <w:rFonts w:ascii="Arial" w:hAnsi="Arial" w:cs="Arial"/>
          <w:szCs w:val="22"/>
        </w:rPr>
        <w:t>transferee"</w:t>
      </w:r>
      <w:proofErr w:type="gramStart"/>
      <w:r w:rsidRPr="007B18CC">
        <w:rPr>
          <w:rFonts w:ascii="Arial" w:hAnsi="Arial" w:cs="Arial"/>
          <w:szCs w:val="22"/>
        </w:rPr>
        <w:t>);</w:t>
      </w:r>
      <w:proofErr w:type="gramEnd"/>
    </w:p>
    <w:p w14:paraId="7356E520" w14:textId="2990A6B1" w:rsidR="001856D0" w:rsidRPr="007B18CC" w:rsidRDefault="001856D0" w:rsidP="004B03BD">
      <w:pPr>
        <w:pStyle w:val="Heading7"/>
        <w:rPr>
          <w:rFonts w:ascii="Arial" w:hAnsi="Arial" w:cs="Arial"/>
          <w:szCs w:val="22"/>
        </w:rPr>
      </w:pPr>
      <w:r w:rsidRPr="007B18CC">
        <w:rPr>
          <w:rFonts w:ascii="Arial" w:hAnsi="Arial" w:cs="Arial"/>
          <w:szCs w:val="22"/>
        </w:rPr>
        <w:t>the whole or part of a business carried on in the Abu Dhabi Global Market by an Authorised Person or Re</w:t>
      </w:r>
      <w:r w:rsidR="004B03BD" w:rsidRPr="007B18CC">
        <w:rPr>
          <w:rFonts w:ascii="Arial" w:hAnsi="Arial" w:cs="Arial"/>
          <w:szCs w:val="22"/>
        </w:rPr>
        <w:t xml:space="preserve">mote </w:t>
      </w:r>
      <w:r w:rsidRPr="007B18CC">
        <w:rPr>
          <w:rFonts w:ascii="Arial" w:hAnsi="Arial" w:cs="Arial"/>
          <w:szCs w:val="22"/>
        </w:rPr>
        <w:t xml:space="preserve">Body not incorporated in, or formed under the law of the Abu Dhabi Global Market (the </w:t>
      </w:r>
      <w:r w:rsidR="009F09A8">
        <w:rPr>
          <w:rFonts w:ascii="Arial" w:hAnsi="Arial" w:cs="Arial"/>
          <w:szCs w:val="22"/>
        </w:rPr>
        <w:t>“</w:t>
      </w:r>
      <w:r w:rsidR="003E506B" w:rsidRPr="007B18CC">
        <w:rPr>
          <w:rFonts w:ascii="Arial" w:hAnsi="Arial" w:cs="Arial"/>
          <w:szCs w:val="22"/>
        </w:rPr>
        <w:t>person</w:t>
      </w:r>
      <w:r w:rsidRPr="007B18CC">
        <w:rPr>
          <w:rFonts w:ascii="Arial" w:hAnsi="Arial" w:cs="Arial"/>
          <w:szCs w:val="22"/>
        </w:rPr>
        <w:t xml:space="preserve"> concerned") to another body (the </w:t>
      </w:r>
      <w:r w:rsidR="009F09A8">
        <w:rPr>
          <w:rFonts w:ascii="Arial" w:hAnsi="Arial" w:cs="Arial"/>
          <w:szCs w:val="22"/>
        </w:rPr>
        <w:t>“</w:t>
      </w:r>
      <w:r w:rsidRPr="007B18CC">
        <w:rPr>
          <w:rFonts w:ascii="Arial" w:hAnsi="Arial" w:cs="Arial"/>
          <w:szCs w:val="22"/>
        </w:rPr>
        <w:t>transferee"); or</w:t>
      </w:r>
    </w:p>
    <w:p w14:paraId="67A0FC9A" w14:textId="04A5003B" w:rsidR="001856D0" w:rsidRPr="007B18CC" w:rsidRDefault="001856D0" w:rsidP="004B00AA">
      <w:pPr>
        <w:pStyle w:val="Heading7"/>
        <w:rPr>
          <w:rFonts w:ascii="Arial" w:hAnsi="Arial" w:cs="Arial"/>
          <w:szCs w:val="22"/>
        </w:rPr>
      </w:pPr>
      <w:r w:rsidRPr="007B18CC">
        <w:rPr>
          <w:rFonts w:ascii="Arial" w:hAnsi="Arial" w:cs="Arial"/>
          <w:szCs w:val="22"/>
        </w:rPr>
        <w:t>the Fund Property of a Fund or of a Sub</w:t>
      </w:r>
      <w:r w:rsidRPr="007B18CC">
        <w:rPr>
          <w:rFonts w:ascii="Arial" w:hAnsi="Arial" w:cs="Arial"/>
          <w:szCs w:val="22"/>
        </w:rPr>
        <w:noBreakHyphen/>
      </w:r>
      <w:r w:rsidR="004B00AA" w:rsidRPr="007B18CC">
        <w:rPr>
          <w:rFonts w:ascii="Arial" w:hAnsi="Arial" w:cs="Arial"/>
          <w:szCs w:val="22"/>
        </w:rPr>
        <w:t>F</w:t>
      </w:r>
      <w:r w:rsidRPr="007B18CC">
        <w:rPr>
          <w:rFonts w:ascii="Arial" w:hAnsi="Arial" w:cs="Arial"/>
          <w:szCs w:val="22"/>
        </w:rPr>
        <w:t xml:space="preserve">und of an Umbrella Fund (the </w:t>
      </w:r>
      <w:r w:rsidR="009B433A">
        <w:rPr>
          <w:rFonts w:ascii="Arial" w:hAnsi="Arial" w:cs="Arial"/>
          <w:szCs w:val="22"/>
        </w:rPr>
        <w:t>“</w:t>
      </w:r>
      <w:r w:rsidRPr="007B18CC">
        <w:rPr>
          <w:rFonts w:ascii="Arial" w:hAnsi="Arial" w:cs="Arial"/>
          <w:szCs w:val="22"/>
        </w:rPr>
        <w:t xml:space="preserve">Fund concerned") to another Fund (the </w:t>
      </w:r>
      <w:r w:rsidR="009B433A">
        <w:rPr>
          <w:rFonts w:ascii="Arial" w:hAnsi="Arial" w:cs="Arial"/>
          <w:szCs w:val="22"/>
        </w:rPr>
        <w:t>“</w:t>
      </w:r>
      <w:r w:rsidRPr="007B18CC">
        <w:rPr>
          <w:rFonts w:ascii="Arial" w:hAnsi="Arial" w:cs="Arial"/>
          <w:szCs w:val="22"/>
        </w:rPr>
        <w:t>transferee").</w:t>
      </w:r>
    </w:p>
    <w:p w14:paraId="26078314"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61" w:name="_Ref417339505"/>
      <w:r w:rsidRPr="007B18CC">
        <w:rPr>
          <w:rFonts w:ascii="Arial" w:hAnsi="Arial" w:cs="Arial"/>
          <w:sz w:val="22"/>
          <w:szCs w:val="22"/>
          <w:lang w:val="en-US"/>
        </w:rPr>
        <w:t xml:space="preserve">Application for an order sanctioning a </w:t>
      </w:r>
      <w:proofErr w:type="gramStart"/>
      <w:r w:rsidRPr="007B18CC">
        <w:rPr>
          <w:rFonts w:ascii="Arial" w:hAnsi="Arial" w:cs="Arial"/>
          <w:sz w:val="22"/>
          <w:szCs w:val="22"/>
          <w:lang w:val="en-US"/>
        </w:rPr>
        <w:t>scheme</w:t>
      </w:r>
      <w:bookmarkEnd w:id="361"/>
      <w:proofErr w:type="gramEnd"/>
      <w:r w:rsidRPr="007B18CC">
        <w:rPr>
          <w:rFonts w:ascii="Arial" w:hAnsi="Arial" w:cs="Arial"/>
          <w:sz w:val="22"/>
          <w:szCs w:val="22"/>
          <w:lang w:val="en-US"/>
        </w:rPr>
        <w:t xml:space="preserve"> </w:t>
      </w:r>
    </w:p>
    <w:p w14:paraId="093C55A9" w14:textId="77777777" w:rsidR="00C65DD2" w:rsidRPr="007B18CC" w:rsidRDefault="00C65DD2" w:rsidP="00AC5223">
      <w:pPr>
        <w:pStyle w:val="Heading6"/>
        <w:rPr>
          <w:rFonts w:ascii="Arial" w:hAnsi="Arial" w:cs="Arial"/>
          <w:sz w:val="22"/>
          <w:szCs w:val="22"/>
          <w:lang w:val="en-US"/>
        </w:rPr>
      </w:pPr>
      <w:bookmarkStart w:id="362" w:name="_Ref418560166"/>
      <w:r w:rsidRPr="007B18CC">
        <w:rPr>
          <w:rFonts w:ascii="Arial" w:hAnsi="Arial" w:cs="Arial"/>
          <w:sz w:val="22"/>
          <w:szCs w:val="22"/>
          <w:lang w:val="en-US"/>
        </w:rPr>
        <w:t xml:space="preserve">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in relation to a firm may be made to the Court for an order sanctioning a Transfer Scheme.  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may be made by</w:t>
      </w:r>
      <w:bookmarkEnd w:id="362"/>
      <w:r w:rsidR="006615BF" w:rsidRPr="007B18CC">
        <w:rPr>
          <w:rFonts w:ascii="Arial" w:hAnsi="Arial" w:cs="Arial"/>
          <w:sz w:val="22"/>
          <w:szCs w:val="22"/>
          <w:lang w:val="en-US"/>
        </w:rPr>
        <w:t>—</w:t>
      </w:r>
    </w:p>
    <w:p w14:paraId="6AAEDB21" w14:textId="77777777" w:rsidR="00C65DD2" w:rsidRPr="007B18CC" w:rsidRDefault="00C65DD2" w:rsidP="003E506B">
      <w:pPr>
        <w:pStyle w:val="Heading7"/>
        <w:rPr>
          <w:rFonts w:ascii="Arial" w:hAnsi="Arial" w:cs="Arial"/>
          <w:szCs w:val="22"/>
          <w:lang w:val="en-US"/>
        </w:rPr>
      </w:pPr>
      <w:bookmarkStart w:id="363" w:name="_Ref418560186"/>
      <w:r w:rsidRPr="007B18CC">
        <w:rPr>
          <w:rFonts w:ascii="Arial" w:hAnsi="Arial" w:cs="Arial"/>
          <w:szCs w:val="22"/>
          <w:lang w:val="en-US"/>
        </w:rPr>
        <w:t xml:space="preserve">the </w:t>
      </w:r>
      <w:r w:rsidR="003E506B" w:rsidRPr="007B18CC">
        <w:rPr>
          <w:rFonts w:ascii="Arial" w:hAnsi="Arial" w:cs="Arial"/>
          <w:szCs w:val="22"/>
          <w:lang w:val="en-US"/>
        </w:rPr>
        <w:t>person</w:t>
      </w:r>
      <w:r w:rsidRPr="007B18CC">
        <w:rPr>
          <w:rFonts w:ascii="Arial" w:hAnsi="Arial" w:cs="Arial"/>
          <w:szCs w:val="22"/>
          <w:lang w:val="en-US"/>
        </w:rPr>
        <w:t xml:space="preserve"> </w:t>
      </w:r>
      <w:proofErr w:type="gramStart"/>
      <w:r w:rsidRPr="007B18CC">
        <w:rPr>
          <w:rFonts w:ascii="Arial" w:hAnsi="Arial" w:cs="Arial"/>
          <w:szCs w:val="22"/>
          <w:lang w:val="en-US"/>
        </w:rPr>
        <w:t>concerned;</w:t>
      </w:r>
      <w:bookmarkEnd w:id="363"/>
      <w:proofErr w:type="gramEnd"/>
    </w:p>
    <w:p w14:paraId="51197DAB" w14:textId="77777777" w:rsidR="00C65DD2" w:rsidRPr="007B18CC" w:rsidRDefault="00C65DD2" w:rsidP="00BE63E9">
      <w:pPr>
        <w:pStyle w:val="Heading7"/>
        <w:rPr>
          <w:rFonts w:ascii="Arial" w:hAnsi="Arial" w:cs="Arial"/>
          <w:szCs w:val="22"/>
          <w:lang w:val="en-US"/>
        </w:rPr>
      </w:pPr>
      <w:bookmarkStart w:id="364" w:name="_Ref418560195"/>
      <w:r w:rsidRPr="007B18CC">
        <w:rPr>
          <w:rFonts w:ascii="Arial" w:hAnsi="Arial" w:cs="Arial"/>
          <w:szCs w:val="22"/>
          <w:lang w:val="en-US"/>
        </w:rPr>
        <w:t>the transferee; or</w:t>
      </w:r>
      <w:bookmarkEnd w:id="364"/>
    </w:p>
    <w:p w14:paraId="59F6EC8D" w14:textId="77777777" w:rsidR="00C65DD2" w:rsidRPr="007B18CC" w:rsidRDefault="00C65DD2" w:rsidP="003E506B">
      <w:pPr>
        <w:pStyle w:val="Heading7"/>
        <w:rPr>
          <w:rFonts w:ascii="Arial" w:hAnsi="Arial" w:cs="Arial"/>
          <w:szCs w:val="22"/>
          <w:lang w:val="en-US"/>
        </w:rPr>
      </w:pPr>
      <w:r w:rsidRPr="007B18CC">
        <w:rPr>
          <w:rFonts w:ascii="Arial" w:hAnsi="Arial" w:cs="Arial"/>
          <w:szCs w:val="22"/>
          <w:lang w:val="en-US"/>
        </w:rPr>
        <w:t xml:space="preserve">both </w:t>
      </w:r>
      <w:r w:rsidR="00DC3AC7" w:rsidRPr="007B18CC">
        <w:rPr>
          <w:rFonts w:ascii="Arial" w:hAnsi="Arial" w:cs="Arial"/>
          <w:szCs w:val="22"/>
          <w:lang w:val="en-US"/>
        </w:rPr>
        <w:t xml:space="preserve">the </w:t>
      </w:r>
      <w:r w:rsidR="003E506B" w:rsidRPr="007B18CC">
        <w:rPr>
          <w:rFonts w:ascii="Arial" w:hAnsi="Arial" w:cs="Arial"/>
          <w:szCs w:val="22"/>
          <w:lang w:val="en-US"/>
        </w:rPr>
        <w:t>person</w:t>
      </w:r>
      <w:r w:rsidR="00DC3AC7" w:rsidRPr="007B18CC">
        <w:rPr>
          <w:rFonts w:ascii="Arial" w:hAnsi="Arial" w:cs="Arial"/>
          <w:szCs w:val="22"/>
          <w:lang w:val="en-US"/>
        </w:rPr>
        <w:t xml:space="preserve"> concerned and the transferee</w:t>
      </w:r>
      <w:r w:rsidRPr="007B18CC">
        <w:rPr>
          <w:rFonts w:ascii="Arial" w:hAnsi="Arial" w:cs="Arial"/>
          <w:szCs w:val="22"/>
          <w:lang w:val="en-US"/>
        </w:rPr>
        <w:t xml:space="preserve">. </w:t>
      </w:r>
    </w:p>
    <w:p w14:paraId="70DDB87C" w14:textId="77777777" w:rsidR="00C65DD2" w:rsidRPr="007B18CC" w:rsidRDefault="00C65DD2" w:rsidP="00AC5223">
      <w:pPr>
        <w:pStyle w:val="Heading6"/>
        <w:rPr>
          <w:rFonts w:ascii="Arial" w:hAnsi="Arial" w:cs="Arial"/>
          <w:sz w:val="22"/>
          <w:szCs w:val="22"/>
          <w:lang w:val="en-US"/>
        </w:rPr>
      </w:pPr>
      <w:bookmarkStart w:id="365" w:name="_Ref418560175"/>
      <w:r w:rsidRPr="007B18CC">
        <w:rPr>
          <w:rFonts w:ascii="Arial" w:hAnsi="Arial" w:cs="Arial"/>
          <w:sz w:val="22"/>
          <w:szCs w:val="22"/>
          <w:lang w:val="en-US"/>
        </w:rPr>
        <w:t xml:space="preserve">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in relation to a Fund may be made to the Court for an order sanctioning a Transfer Scheme.  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may be made by</w:t>
      </w:r>
      <w:bookmarkEnd w:id="365"/>
      <w:r w:rsidR="006615BF" w:rsidRPr="007B18CC">
        <w:rPr>
          <w:rFonts w:ascii="Arial" w:hAnsi="Arial" w:cs="Arial"/>
          <w:sz w:val="22"/>
          <w:szCs w:val="22"/>
          <w:lang w:val="en-US"/>
        </w:rPr>
        <w:t>—</w:t>
      </w:r>
    </w:p>
    <w:p w14:paraId="04FB500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Fund </w:t>
      </w:r>
      <w:proofErr w:type="gramStart"/>
      <w:r w:rsidRPr="007B18CC">
        <w:rPr>
          <w:rFonts w:ascii="Arial" w:hAnsi="Arial" w:cs="Arial"/>
          <w:szCs w:val="22"/>
          <w:lang w:val="en-US"/>
        </w:rPr>
        <w:t>concerned;</w:t>
      </w:r>
      <w:proofErr w:type="gramEnd"/>
    </w:p>
    <w:p w14:paraId="3839F46F"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the Fund </w:t>
      </w:r>
      <w:r w:rsidR="0048779E" w:rsidRPr="007B18CC">
        <w:rPr>
          <w:rFonts w:ascii="Arial" w:hAnsi="Arial" w:cs="Arial"/>
          <w:szCs w:val="22"/>
          <w:lang w:val="en-US"/>
        </w:rPr>
        <w:t>Manager</w:t>
      </w:r>
      <w:r w:rsidRPr="007B18CC">
        <w:rPr>
          <w:rFonts w:ascii="Arial" w:hAnsi="Arial" w:cs="Arial"/>
          <w:szCs w:val="22"/>
          <w:lang w:val="en-US"/>
        </w:rPr>
        <w:t xml:space="preserve">, Trustee or </w:t>
      </w:r>
      <w:r w:rsidR="003D3F0B" w:rsidRPr="007B18CC">
        <w:rPr>
          <w:rFonts w:ascii="Arial" w:hAnsi="Arial" w:cs="Arial"/>
          <w:szCs w:val="22"/>
          <w:lang w:val="en-US"/>
        </w:rPr>
        <w:t>auditor</w:t>
      </w:r>
      <w:r w:rsidRPr="007B18CC">
        <w:rPr>
          <w:rFonts w:ascii="Arial" w:hAnsi="Arial" w:cs="Arial"/>
          <w:szCs w:val="22"/>
          <w:lang w:val="en-US"/>
        </w:rPr>
        <w:t xml:space="preserve"> of the Fund concerned; or</w:t>
      </w:r>
    </w:p>
    <w:p w14:paraId="226322A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transferee. </w:t>
      </w:r>
    </w:p>
    <w:p w14:paraId="503498A9" w14:textId="77777777" w:rsidR="00C65DD2" w:rsidRPr="007B18CC" w:rsidRDefault="00C65DD2" w:rsidP="00BC79A0">
      <w:pPr>
        <w:pStyle w:val="Heading6"/>
        <w:rPr>
          <w:rFonts w:ascii="Arial" w:hAnsi="Arial" w:cs="Arial"/>
          <w:sz w:val="22"/>
          <w:szCs w:val="22"/>
          <w:lang w:val="en-US"/>
        </w:rPr>
      </w:pPr>
      <w:r w:rsidRPr="007B18CC">
        <w:rPr>
          <w:rFonts w:ascii="Arial" w:hAnsi="Arial" w:cs="Arial"/>
          <w:sz w:val="22"/>
          <w:szCs w:val="22"/>
          <w:lang w:val="en-US"/>
        </w:rPr>
        <w:t xml:space="preserve">The Court may grant </w:t>
      </w:r>
      <w:r w:rsidR="00BC79A0" w:rsidRPr="007B18CC">
        <w:rPr>
          <w:rFonts w:ascii="Arial" w:hAnsi="Arial" w:cs="Arial"/>
          <w:sz w:val="22"/>
          <w:szCs w:val="22"/>
          <w:lang w:val="en-US"/>
        </w:rPr>
        <w:t xml:space="preserve">an order </w:t>
      </w:r>
      <w:r w:rsidRPr="007B18CC">
        <w:rPr>
          <w:rFonts w:ascii="Arial" w:hAnsi="Arial" w:cs="Arial"/>
          <w:sz w:val="22"/>
          <w:szCs w:val="22"/>
          <w:lang w:val="en-US"/>
        </w:rPr>
        <w:t xml:space="preserve">if it considers that it is appropriate in the circumstances to sanction the Transfer Scheme. </w:t>
      </w:r>
    </w:p>
    <w:p w14:paraId="0CD1763F" w14:textId="77777777" w:rsidR="00C65DD2" w:rsidRPr="007B18CC" w:rsidRDefault="00C65DD2" w:rsidP="00B74A10">
      <w:pPr>
        <w:pStyle w:val="Heading4"/>
        <w:keepNext/>
        <w:ind w:left="709" w:hanging="709"/>
        <w:rPr>
          <w:rFonts w:ascii="Arial" w:hAnsi="Arial" w:cs="Arial"/>
          <w:sz w:val="22"/>
          <w:szCs w:val="22"/>
          <w:lang w:val="en-US"/>
        </w:rPr>
      </w:pPr>
      <w:r w:rsidRPr="007B18CC">
        <w:rPr>
          <w:rFonts w:ascii="Arial" w:hAnsi="Arial" w:cs="Arial"/>
          <w:sz w:val="22"/>
          <w:szCs w:val="22"/>
          <w:lang w:val="en-US"/>
        </w:rPr>
        <w:t xml:space="preserve">Rights to be </w:t>
      </w:r>
      <w:proofErr w:type="gramStart"/>
      <w:r w:rsidRPr="007B18CC">
        <w:rPr>
          <w:rFonts w:ascii="Arial" w:hAnsi="Arial" w:cs="Arial"/>
          <w:sz w:val="22"/>
          <w:szCs w:val="22"/>
          <w:lang w:val="en-US"/>
        </w:rPr>
        <w:t>heard</w:t>
      </w:r>
      <w:proofErr w:type="gramEnd"/>
    </w:p>
    <w:p w14:paraId="5AB2031C" w14:textId="77777777" w:rsidR="00C65DD2" w:rsidRPr="007B18CC" w:rsidRDefault="00C65DD2" w:rsidP="0048779E">
      <w:pPr>
        <w:pStyle w:val="Heading7"/>
        <w:keepNext/>
        <w:numPr>
          <w:ilvl w:val="0"/>
          <w:numId w:val="0"/>
        </w:numPr>
        <w:rPr>
          <w:rFonts w:ascii="Arial" w:hAnsi="Arial" w:cs="Arial"/>
          <w:b/>
          <w:szCs w:val="22"/>
          <w:lang w:val="en-US"/>
        </w:rPr>
      </w:pPr>
      <w:r w:rsidRPr="007B18CC">
        <w:rPr>
          <w:rFonts w:ascii="Arial" w:hAnsi="Arial" w:cs="Arial"/>
          <w:szCs w:val="22"/>
          <w:lang w:val="en-US"/>
        </w:rPr>
        <w:t>The following have the right to be heard in an Application under section </w:t>
      </w:r>
      <w:r w:rsidR="004B2533" w:rsidRPr="007B18CC">
        <w:rPr>
          <w:rFonts w:ascii="Arial" w:hAnsi="Arial" w:cs="Arial"/>
          <w:szCs w:val="22"/>
          <w:cs/>
          <w:lang w:val="en-US"/>
        </w:rPr>
        <w:t>‎</w:t>
      </w:r>
      <w:r w:rsidR="004B2533" w:rsidRPr="007B18CC">
        <w:rPr>
          <w:rFonts w:ascii="Arial" w:hAnsi="Arial" w:cs="Arial"/>
          <w:szCs w:val="22"/>
          <w:lang w:val="en-US"/>
        </w:rPr>
        <w:t>86</w:t>
      </w:r>
      <w:r w:rsidR="006615BF" w:rsidRPr="007B18CC">
        <w:rPr>
          <w:rFonts w:ascii="Arial" w:hAnsi="Arial" w:cs="Arial"/>
          <w:szCs w:val="22"/>
          <w:lang w:val="en-US"/>
        </w:rPr>
        <w:t>—</w:t>
      </w:r>
    </w:p>
    <w:p w14:paraId="7A2E3A2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person who alleges that he would be adversely affected if the scheme were to be carried out; and </w:t>
      </w:r>
    </w:p>
    <w:p w14:paraId="5A7A33C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Regulator. </w:t>
      </w:r>
    </w:p>
    <w:p w14:paraId="1D221186" w14:textId="77777777" w:rsidR="00C65DD2" w:rsidRPr="007B18CC" w:rsidRDefault="00C65DD2" w:rsidP="005A3349">
      <w:pPr>
        <w:pStyle w:val="Heading4"/>
        <w:keepNext/>
        <w:ind w:left="706" w:hanging="706"/>
        <w:rPr>
          <w:rFonts w:ascii="Arial" w:hAnsi="Arial" w:cs="Arial"/>
          <w:sz w:val="22"/>
          <w:szCs w:val="22"/>
          <w:lang w:val="en-US"/>
        </w:rPr>
      </w:pPr>
      <w:bookmarkStart w:id="366" w:name="_Ref417412955"/>
      <w:r w:rsidRPr="007B18CC">
        <w:rPr>
          <w:rFonts w:ascii="Arial" w:hAnsi="Arial" w:cs="Arial"/>
          <w:sz w:val="22"/>
          <w:szCs w:val="22"/>
          <w:lang w:val="en-US"/>
        </w:rPr>
        <w:t>Powers of the Court in relation to a Transfer Scheme</w:t>
      </w:r>
      <w:bookmarkEnd w:id="366"/>
    </w:p>
    <w:p w14:paraId="3F06F12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the Court makes an order sanctioning a Transfer Scheme, it may, by that order or any subsequent order, provide for any of the following</w:t>
      </w:r>
      <w:r w:rsidR="006615BF" w:rsidRPr="007B18CC">
        <w:rPr>
          <w:rFonts w:ascii="Arial" w:hAnsi="Arial" w:cs="Arial"/>
          <w:sz w:val="22"/>
          <w:szCs w:val="22"/>
          <w:lang w:val="en-US"/>
        </w:rPr>
        <w:t>—</w:t>
      </w:r>
    </w:p>
    <w:p w14:paraId="085F7810" w14:textId="77777777" w:rsidR="00C65DD2" w:rsidRPr="007B18CC" w:rsidRDefault="00C65DD2" w:rsidP="001C5A22">
      <w:pPr>
        <w:pStyle w:val="Heading7"/>
        <w:rPr>
          <w:rFonts w:ascii="Arial" w:hAnsi="Arial" w:cs="Arial"/>
          <w:szCs w:val="22"/>
          <w:lang w:val="en-US"/>
        </w:rPr>
      </w:pPr>
      <w:bookmarkStart w:id="367" w:name="_Ref417413031"/>
      <w:r w:rsidRPr="007B18CC">
        <w:rPr>
          <w:rFonts w:ascii="Arial" w:hAnsi="Arial" w:cs="Arial"/>
          <w:szCs w:val="22"/>
          <w:lang w:val="en-US"/>
        </w:rPr>
        <w:lastRenderedPageBreak/>
        <w:t>the transfer of the whole or part of the undertaking concerned and of any property or liabilities of the person concerned</w:t>
      </w:r>
      <w:bookmarkEnd w:id="367"/>
      <w:r w:rsidR="001C5A22" w:rsidRPr="007B18CC">
        <w:rPr>
          <w:rFonts w:ascii="Arial" w:hAnsi="Arial" w:cs="Arial"/>
          <w:szCs w:val="22"/>
          <w:lang w:val="en-US"/>
        </w:rPr>
        <w:t xml:space="preserve"> or the Fund </w:t>
      </w:r>
      <w:proofErr w:type="gramStart"/>
      <w:r w:rsidR="001C5A22" w:rsidRPr="007B18CC">
        <w:rPr>
          <w:rFonts w:ascii="Arial" w:hAnsi="Arial" w:cs="Arial"/>
          <w:szCs w:val="22"/>
          <w:lang w:val="en-US"/>
        </w:rPr>
        <w:t>concerned</w:t>
      </w:r>
      <w:r w:rsidRPr="007B18CC">
        <w:rPr>
          <w:rFonts w:ascii="Arial" w:hAnsi="Arial" w:cs="Arial"/>
          <w:szCs w:val="22"/>
          <w:lang w:val="en-US"/>
        </w:rPr>
        <w:t>;</w:t>
      </w:r>
      <w:proofErr w:type="gramEnd"/>
    </w:p>
    <w:p w14:paraId="518DA513" w14:textId="77777777" w:rsidR="00C65DD2" w:rsidRPr="007B18CC" w:rsidRDefault="00C65DD2" w:rsidP="001C5A22">
      <w:pPr>
        <w:pStyle w:val="Heading7"/>
        <w:rPr>
          <w:rFonts w:ascii="Arial" w:hAnsi="Arial" w:cs="Arial"/>
          <w:szCs w:val="22"/>
          <w:lang w:val="en-US"/>
        </w:rPr>
      </w:pPr>
      <w:r w:rsidRPr="007B18CC">
        <w:rPr>
          <w:rFonts w:ascii="Arial" w:hAnsi="Arial" w:cs="Arial"/>
          <w:szCs w:val="22"/>
          <w:lang w:val="en-US"/>
        </w:rPr>
        <w:t>the transferee to continue any pending legal proceedings by or against the person concerned</w:t>
      </w:r>
      <w:r w:rsidR="001C5A22" w:rsidRPr="007B18CC">
        <w:rPr>
          <w:rFonts w:ascii="Arial" w:hAnsi="Arial" w:cs="Arial"/>
          <w:szCs w:val="22"/>
          <w:lang w:val="en-US"/>
        </w:rPr>
        <w:t xml:space="preserve"> or the Fund </w:t>
      </w:r>
      <w:proofErr w:type="gramStart"/>
      <w:r w:rsidR="001C5A22" w:rsidRPr="007B18CC">
        <w:rPr>
          <w:rFonts w:ascii="Arial" w:hAnsi="Arial" w:cs="Arial"/>
          <w:szCs w:val="22"/>
          <w:lang w:val="en-US"/>
        </w:rPr>
        <w:t>concerned</w:t>
      </w:r>
      <w:r w:rsidRPr="007B18CC">
        <w:rPr>
          <w:rFonts w:ascii="Arial" w:hAnsi="Arial" w:cs="Arial"/>
          <w:szCs w:val="22"/>
          <w:lang w:val="en-US"/>
        </w:rPr>
        <w:t>;</w:t>
      </w:r>
      <w:proofErr w:type="gramEnd"/>
    </w:p>
    <w:p w14:paraId="4202AAA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incidental, consequential and supplementary matters which are necessary to ensure that the scheme is fully and effectively carried </w:t>
      </w:r>
      <w:proofErr w:type="gramStart"/>
      <w:r w:rsidRPr="007B18CC">
        <w:rPr>
          <w:rFonts w:ascii="Arial" w:hAnsi="Arial" w:cs="Arial"/>
          <w:szCs w:val="22"/>
          <w:lang w:val="en-US"/>
        </w:rPr>
        <w:t>out;</w:t>
      </w:r>
      <w:proofErr w:type="gramEnd"/>
    </w:p>
    <w:p w14:paraId="7B58F5CB" w14:textId="77777777" w:rsidR="00C65DD2" w:rsidRPr="007B18CC" w:rsidRDefault="00C65DD2" w:rsidP="00136C77">
      <w:pPr>
        <w:pStyle w:val="Heading7"/>
        <w:rPr>
          <w:rFonts w:ascii="Arial" w:hAnsi="Arial" w:cs="Arial"/>
          <w:szCs w:val="22"/>
          <w:lang w:val="en-US"/>
        </w:rPr>
      </w:pPr>
      <w:bookmarkStart w:id="368" w:name="_Ref417413040"/>
      <w:r w:rsidRPr="007B18CC">
        <w:rPr>
          <w:rFonts w:ascii="Arial" w:hAnsi="Arial" w:cs="Arial"/>
          <w:szCs w:val="22"/>
          <w:lang w:val="en-US"/>
        </w:rPr>
        <w:t xml:space="preserve">the interests of any person who objects to the scheme to be dealt with in such manner as the Court may </w:t>
      </w:r>
      <w:proofErr w:type="gramStart"/>
      <w:r w:rsidRPr="007B18CC">
        <w:rPr>
          <w:rFonts w:ascii="Arial" w:hAnsi="Arial" w:cs="Arial"/>
          <w:szCs w:val="22"/>
          <w:lang w:val="en-US"/>
        </w:rPr>
        <w:t>direct</w:t>
      </w:r>
      <w:bookmarkEnd w:id="368"/>
      <w:r w:rsidRPr="007B18CC">
        <w:rPr>
          <w:rFonts w:ascii="Arial" w:hAnsi="Arial" w:cs="Arial"/>
          <w:szCs w:val="22"/>
          <w:lang w:val="en-US"/>
        </w:rPr>
        <w:t>;</w:t>
      </w:r>
      <w:proofErr w:type="gramEnd"/>
    </w:p>
    <w:p w14:paraId="1EDA70FF" w14:textId="77777777" w:rsidR="00C65DD2" w:rsidRPr="007B18CC" w:rsidRDefault="00C65DD2" w:rsidP="0060096A">
      <w:pPr>
        <w:pStyle w:val="Heading7"/>
        <w:rPr>
          <w:rFonts w:ascii="Arial" w:hAnsi="Arial" w:cs="Arial"/>
          <w:szCs w:val="22"/>
          <w:lang w:val="en-US"/>
        </w:rPr>
      </w:pPr>
      <w:r w:rsidRPr="007B18CC">
        <w:rPr>
          <w:rFonts w:ascii="Arial" w:hAnsi="Arial" w:cs="Arial"/>
          <w:szCs w:val="22"/>
          <w:lang w:val="en-US"/>
        </w:rPr>
        <w:t>the dissolution (but not Winding</w:t>
      </w:r>
      <w:r w:rsidRPr="007B18CC">
        <w:rPr>
          <w:rFonts w:ascii="Arial" w:hAnsi="Arial" w:cs="Arial"/>
          <w:szCs w:val="22"/>
          <w:lang w:val="en-US"/>
        </w:rPr>
        <w:noBreakHyphen/>
        <w:t>Up) of any person concerned</w:t>
      </w:r>
      <w:r w:rsidR="001C5A22" w:rsidRPr="007B18CC">
        <w:rPr>
          <w:rFonts w:ascii="Arial" w:hAnsi="Arial" w:cs="Arial"/>
          <w:szCs w:val="22"/>
          <w:lang w:val="en-US"/>
        </w:rPr>
        <w:t xml:space="preserve"> or </w:t>
      </w:r>
      <w:r w:rsidR="0060096A" w:rsidRPr="007B18CC">
        <w:rPr>
          <w:rFonts w:ascii="Arial" w:hAnsi="Arial" w:cs="Arial"/>
          <w:szCs w:val="22"/>
          <w:lang w:val="en-US"/>
        </w:rPr>
        <w:t>any</w:t>
      </w:r>
      <w:r w:rsidR="001C5A22" w:rsidRPr="007B18CC">
        <w:rPr>
          <w:rFonts w:ascii="Arial" w:hAnsi="Arial" w:cs="Arial"/>
          <w:szCs w:val="22"/>
          <w:lang w:val="en-US"/>
        </w:rPr>
        <w:t xml:space="preserve"> Fund concerned</w:t>
      </w:r>
      <w:r w:rsidRPr="007B18CC">
        <w:rPr>
          <w:rFonts w:ascii="Arial" w:hAnsi="Arial" w:cs="Arial"/>
          <w:szCs w:val="22"/>
          <w:lang w:val="en-US"/>
        </w:rPr>
        <w:t>;</w:t>
      </w:r>
      <w:r w:rsidR="005F131A" w:rsidRPr="007B18CC">
        <w:rPr>
          <w:rFonts w:ascii="Arial" w:hAnsi="Arial" w:cs="Arial"/>
          <w:szCs w:val="22"/>
          <w:lang w:val="en-US"/>
        </w:rPr>
        <w:t xml:space="preserve"> and</w:t>
      </w:r>
      <w:r w:rsidRPr="007B18CC">
        <w:rPr>
          <w:rFonts w:ascii="Arial" w:hAnsi="Arial" w:cs="Arial"/>
          <w:szCs w:val="22"/>
          <w:lang w:val="en-US"/>
        </w:rPr>
        <w:t xml:space="preserve"> </w:t>
      </w:r>
    </w:p>
    <w:p w14:paraId="3D2DB10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reduction, on such terms and conditions it thinks fit, of the benefits payable under</w:t>
      </w:r>
      <w:r w:rsidR="006615BF" w:rsidRPr="007B18CC">
        <w:rPr>
          <w:rFonts w:ascii="Arial" w:hAnsi="Arial" w:cs="Arial"/>
          <w:szCs w:val="22"/>
          <w:lang w:val="en-US"/>
        </w:rPr>
        <w:t>—</w:t>
      </w:r>
    </w:p>
    <w:p w14:paraId="1CEDB4A3"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any insurance policy; or</w:t>
      </w:r>
    </w:p>
    <w:p w14:paraId="6637892F"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insurance policies </w:t>
      </w:r>
      <w:proofErr w:type="gramStart"/>
      <w:r w:rsidRPr="007B18CC">
        <w:rPr>
          <w:rFonts w:ascii="Arial" w:hAnsi="Arial" w:cs="Arial"/>
          <w:szCs w:val="22"/>
          <w:lang w:val="en-US"/>
        </w:rPr>
        <w:t>generally</w:t>
      </w:r>
      <w:r w:rsidR="0048779E" w:rsidRPr="007B18CC">
        <w:rPr>
          <w:rFonts w:ascii="Arial" w:hAnsi="Arial" w:cs="Arial"/>
          <w:szCs w:val="22"/>
          <w:lang w:val="en-US"/>
        </w:rPr>
        <w:t>;</w:t>
      </w:r>
      <w:proofErr w:type="gramEnd"/>
    </w:p>
    <w:p w14:paraId="7B96C436" w14:textId="77777777" w:rsidR="00C65DD2" w:rsidRPr="007B18CC" w:rsidRDefault="00C65DD2" w:rsidP="00460488">
      <w:pPr>
        <w:pStyle w:val="UK11Block10"/>
        <w:rPr>
          <w:rFonts w:ascii="Arial" w:hAnsi="Arial" w:cs="Arial"/>
          <w:szCs w:val="22"/>
        </w:rPr>
      </w:pPr>
      <w:proofErr w:type="gramStart"/>
      <w:r w:rsidRPr="007B18CC">
        <w:rPr>
          <w:rFonts w:ascii="Arial" w:hAnsi="Arial" w:cs="Arial"/>
          <w:szCs w:val="22"/>
        </w:rPr>
        <w:t>entered into</w:t>
      </w:r>
      <w:proofErr w:type="gramEnd"/>
      <w:r w:rsidRPr="007B18CC">
        <w:rPr>
          <w:rFonts w:ascii="Arial" w:hAnsi="Arial" w:cs="Arial"/>
          <w:szCs w:val="22"/>
        </w:rPr>
        <w:t xml:space="preserve"> by the person concerned </w:t>
      </w:r>
      <w:r w:rsidR="00460488" w:rsidRPr="007B18CC">
        <w:rPr>
          <w:rFonts w:ascii="Arial" w:hAnsi="Arial" w:cs="Arial"/>
          <w:szCs w:val="22"/>
        </w:rPr>
        <w:t xml:space="preserve">or the Fund concerned </w:t>
      </w:r>
      <w:r w:rsidRPr="007B18CC">
        <w:rPr>
          <w:rFonts w:ascii="Arial" w:hAnsi="Arial" w:cs="Arial"/>
          <w:szCs w:val="22"/>
        </w:rPr>
        <w:t>and transferred as a result of the Transfer Scheme.</w:t>
      </w:r>
    </w:p>
    <w:p w14:paraId="61F23A4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 order may</w:t>
      </w:r>
      <w:r w:rsidR="006615BF" w:rsidRPr="007B18CC">
        <w:rPr>
          <w:rFonts w:ascii="Arial" w:hAnsi="Arial" w:cs="Arial"/>
          <w:sz w:val="22"/>
          <w:szCs w:val="22"/>
          <w:lang w:val="en-US"/>
        </w:rPr>
        <w:t>—</w:t>
      </w:r>
    </w:p>
    <w:p w14:paraId="24B2E74D" w14:textId="77777777" w:rsidR="00C65DD2" w:rsidRPr="007B18CC" w:rsidRDefault="00C65DD2" w:rsidP="003A0E1B">
      <w:pPr>
        <w:pStyle w:val="Heading7"/>
        <w:rPr>
          <w:rFonts w:ascii="Arial" w:hAnsi="Arial" w:cs="Arial"/>
          <w:szCs w:val="22"/>
          <w:lang w:val="en-US"/>
        </w:rPr>
      </w:pPr>
      <w:r w:rsidRPr="007B18CC">
        <w:rPr>
          <w:rFonts w:ascii="Arial" w:hAnsi="Arial" w:cs="Arial"/>
          <w:szCs w:val="22"/>
          <w:lang w:val="en-US"/>
        </w:rPr>
        <w:t xml:space="preserve">transfer property or liabilities whether or not the person </w:t>
      </w:r>
      <w:proofErr w:type="gramStart"/>
      <w:r w:rsidRPr="007B18CC">
        <w:rPr>
          <w:rFonts w:ascii="Arial" w:hAnsi="Arial" w:cs="Arial"/>
          <w:szCs w:val="22"/>
          <w:lang w:val="en-US"/>
        </w:rPr>
        <w:t>concerned</w:t>
      </w:r>
      <w:proofErr w:type="gramEnd"/>
      <w:r w:rsidRPr="007B18CC">
        <w:rPr>
          <w:rFonts w:ascii="Arial" w:hAnsi="Arial" w:cs="Arial"/>
          <w:szCs w:val="22"/>
          <w:lang w:val="en-US"/>
        </w:rPr>
        <w:t xml:space="preserve"> </w:t>
      </w:r>
      <w:r w:rsidR="003A0E1B" w:rsidRPr="007B18CC">
        <w:rPr>
          <w:rFonts w:ascii="Arial" w:hAnsi="Arial" w:cs="Arial"/>
          <w:szCs w:val="22"/>
          <w:lang w:val="en-US"/>
        </w:rPr>
        <w:t xml:space="preserve">or the Fund concerned </w:t>
      </w:r>
      <w:r w:rsidRPr="007B18CC">
        <w:rPr>
          <w:rFonts w:ascii="Arial" w:hAnsi="Arial" w:cs="Arial"/>
          <w:szCs w:val="22"/>
          <w:lang w:val="en-US"/>
        </w:rPr>
        <w:t>otherwise has the capacity to effect the transfer in question;</w:t>
      </w:r>
    </w:p>
    <w:p w14:paraId="7E603435" w14:textId="77777777" w:rsidR="00C65DD2" w:rsidRPr="007B18CC" w:rsidRDefault="00C65DD2" w:rsidP="007C15C6">
      <w:pPr>
        <w:pStyle w:val="Heading7"/>
        <w:rPr>
          <w:rFonts w:ascii="Arial" w:hAnsi="Arial" w:cs="Arial"/>
          <w:szCs w:val="22"/>
          <w:lang w:val="en-US"/>
        </w:rPr>
      </w:pPr>
      <w:r w:rsidRPr="007B18CC">
        <w:rPr>
          <w:rFonts w:ascii="Arial" w:hAnsi="Arial" w:cs="Arial"/>
          <w:szCs w:val="22"/>
          <w:lang w:val="en-US"/>
        </w:rPr>
        <w:t xml:space="preserve">make provision in relation to property which was held by the person concerned </w:t>
      </w:r>
      <w:r w:rsidR="007C15C6" w:rsidRPr="007B18CC">
        <w:rPr>
          <w:rFonts w:ascii="Arial" w:hAnsi="Arial" w:cs="Arial"/>
          <w:szCs w:val="22"/>
          <w:lang w:val="en-US"/>
        </w:rPr>
        <w:t xml:space="preserve">or the Fund concerned </w:t>
      </w:r>
      <w:r w:rsidRPr="007B18CC">
        <w:rPr>
          <w:rFonts w:ascii="Arial" w:hAnsi="Arial" w:cs="Arial"/>
          <w:szCs w:val="22"/>
          <w:lang w:val="en-US"/>
        </w:rPr>
        <w:t xml:space="preserve">as </w:t>
      </w:r>
      <w:proofErr w:type="gramStart"/>
      <w:r w:rsidRPr="007B18CC">
        <w:rPr>
          <w:rFonts w:ascii="Arial" w:hAnsi="Arial" w:cs="Arial"/>
          <w:szCs w:val="22"/>
          <w:lang w:val="en-US"/>
        </w:rPr>
        <w:t>trustee;</w:t>
      </w:r>
      <w:proofErr w:type="gramEnd"/>
      <w:r w:rsidRPr="007B18CC">
        <w:rPr>
          <w:rFonts w:ascii="Arial" w:hAnsi="Arial" w:cs="Arial"/>
          <w:szCs w:val="22"/>
          <w:lang w:val="en-US"/>
        </w:rPr>
        <w:t xml:space="preserve"> </w:t>
      </w:r>
    </w:p>
    <w:p w14:paraId="4BBFE125" w14:textId="77777777" w:rsidR="00C65DD2" w:rsidRPr="007B18CC" w:rsidRDefault="00C65DD2" w:rsidP="007C15C6">
      <w:pPr>
        <w:pStyle w:val="Heading7"/>
        <w:rPr>
          <w:rFonts w:ascii="Arial" w:hAnsi="Arial" w:cs="Arial"/>
          <w:szCs w:val="22"/>
          <w:lang w:val="en-US"/>
        </w:rPr>
      </w:pPr>
      <w:r w:rsidRPr="007B18CC">
        <w:rPr>
          <w:rFonts w:ascii="Arial" w:hAnsi="Arial" w:cs="Arial"/>
          <w:szCs w:val="22"/>
          <w:lang w:val="en-US"/>
        </w:rPr>
        <w:t>make provision as to future or contingent rights or liabilities of the person concerned</w:t>
      </w:r>
      <w:r w:rsidR="007C15C6" w:rsidRPr="007B18CC">
        <w:rPr>
          <w:rFonts w:ascii="Arial" w:hAnsi="Arial" w:cs="Arial"/>
          <w:szCs w:val="22"/>
          <w:lang w:val="en-US"/>
        </w:rPr>
        <w:t xml:space="preserve"> or the Fund concerned</w:t>
      </w:r>
      <w:r w:rsidRPr="007B18CC">
        <w:rPr>
          <w:rFonts w:ascii="Arial" w:hAnsi="Arial" w:cs="Arial"/>
          <w:szCs w:val="22"/>
          <w:lang w:val="en-US"/>
        </w:rPr>
        <w:t>, including provi</w:t>
      </w:r>
      <w:r w:rsidR="00FD7A05" w:rsidRPr="007B18CC">
        <w:rPr>
          <w:rFonts w:ascii="Arial" w:hAnsi="Arial" w:cs="Arial"/>
          <w:szCs w:val="22"/>
          <w:lang w:val="en-US"/>
        </w:rPr>
        <w:t>sion as to the construction of i</w:t>
      </w:r>
      <w:r w:rsidRPr="007B18CC">
        <w:rPr>
          <w:rFonts w:ascii="Arial" w:hAnsi="Arial" w:cs="Arial"/>
          <w:szCs w:val="22"/>
          <w:lang w:val="en-US"/>
        </w:rPr>
        <w:t>nstruments under which such rights or liabilities may arise.</w:t>
      </w:r>
    </w:p>
    <w:p w14:paraId="1B2D2714"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If an order makes provision for the transfer of property or liabilities</w:t>
      </w:r>
      <w:r w:rsidR="006615BF" w:rsidRPr="007B18CC">
        <w:rPr>
          <w:rFonts w:ascii="Arial" w:hAnsi="Arial" w:cs="Arial"/>
          <w:sz w:val="22"/>
          <w:szCs w:val="22"/>
          <w:lang w:val="en-US"/>
        </w:rPr>
        <w:t>—</w:t>
      </w:r>
    </w:p>
    <w:p w14:paraId="2E40ED8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property is transferred to and vests in; and</w:t>
      </w:r>
    </w:p>
    <w:p w14:paraId="0BE6186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liabilities are transferred to and become liabilities </w:t>
      </w:r>
      <w:proofErr w:type="gramStart"/>
      <w:r w:rsidRPr="007B18CC">
        <w:rPr>
          <w:rFonts w:ascii="Arial" w:hAnsi="Arial" w:cs="Arial"/>
          <w:szCs w:val="22"/>
          <w:lang w:val="en-US"/>
        </w:rPr>
        <w:t>of;</w:t>
      </w:r>
      <w:proofErr w:type="gramEnd"/>
    </w:p>
    <w:p w14:paraId="154333FD"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the transferee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order.</w:t>
      </w:r>
    </w:p>
    <w:p w14:paraId="4E2E1B18" w14:textId="77777777" w:rsidR="00C65DD2" w:rsidRPr="007B18CC" w:rsidRDefault="00C65DD2" w:rsidP="00A96597">
      <w:pPr>
        <w:pStyle w:val="Heading6"/>
        <w:rPr>
          <w:rFonts w:ascii="Arial" w:hAnsi="Arial" w:cs="Arial"/>
          <w:sz w:val="22"/>
          <w:szCs w:val="22"/>
          <w:lang w:val="en-US"/>
        </w:rPr>
      </w:pPr>
      <w:bookmarkStart w:id="369" w:name="_Ref417413131"/>
      <w:r w:rsidRPr="007B18CC">
        <w:rPr>
          <w:rFonts w:ascii="Arial" w:hAnsi="Arial" w:cs="Arial"/>
          <w:sz w:val="22"/>
          <w:szCs w:val="22"/>
          <w:lang w:val="en-US"/>
        </w:rPr>
        <w:t>If any property or liability included in the order is governed by the law of any jurisdiction other than the Abu Dhabi Global Market, the Court may order the person concerned</w:t>
      </w:r>
      <w:r w:rsidR="00A96597" w:rsidRPr="007B18CC">
        <w:rPr>
          <w:rFonts w:ascii="Arial" w:hAnsi="Arial" w:cs="Arial"/>
          <w:sz w:val="22"/>
          <w:szCs w:val="22"/>
          <w:lang w:val="en-US"/>
        </w:rPr>
        <w:t xml:space="preserve"> or the Fund concerned</w:t>
      </w:r>
      <w:r w:rsidRPr="007B18CC">
        <w:rPr>
          <w:rFonts w:ascii="Arial" w:hAnsi="Arial" w:cs="Arial"/>
          <w:sz w:val="22"/>
          <w:szCs w:val="22"/>
          <w:lang w:val="en-US"/>
        </w:rPr>
        <w:t>, if the transferee so requires, to take all necessary steps to secure that the transfer of the property or liability is fully effective under the law of that country or territory.</w:t>
      </w:r>
      <w:bookmarkEnd w:id="369"/>
    </w:p>
    <w:p w14:paraId="59D24BAC" w14:textId="77777777" w:rsidR="00C65DD2" w:rsidRPr="007B18CC" w:rsidRDefault="00C65DD2" w:rsidP="00367ED5">
      <w:pPr>
        <w:pStyle w:val="Heading6"/>
        <w:rPr>
          <w:rFonts w:ascii="Arial" w:hAnsi="Arial" w:cs="Arial"/>
          <w:sz w:val="22"/>
          <w:szCs w:val="22"/>
          <w:lang w:val="en-US"/>
        </w:rPr>
      </w:pPr>
      <w:bookmarkStart w:id="370" w:name="_Ref417412994"/>
      <w:r w:rsidRPr="007B18CC">
        <w:rPr>
          <w:rFonts w:ascii="Arial" w:hAnsi="Arial" w:cs="Arial"/>
          <w:sz w:val="22"/>
          <w:szCs w:val="22"/>
          <w:lang w:val="en-US"/>
        </w:rPr>
        <w:t>Property transferred as the result of an order under this section may, if the Court so directs, vest in the transferee free from any Charge which is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the scheme) to cease to have effect.</w:t>
      </w:r>
      <w:bookmarkEnd w:id="370"/>
    </w:p>
    <w:p w14:paraId="73ADEB29" w14:textId="77777777" w:rsidR="00C65DD2" w:rsidRPr="007B18CC" w:rsidRDefault="00C65DD2" w:rsidP="00FD7A05">
      <w:pPr>
        <w:pStyle w:val="Heading6"/>
        <w:rPr>
          <w:rFonts w:ascii="Arial" w:hAnsi="Arial" w:cs="Arial"/>
          <w:sz w:val="22"/>
          <w:szCs w:val="22"/>
          <w:lang w:val="en-US"/>
        </w:rPr>
      </w:pPr>
      <w:r w:rsidRPr="007B18CC">
        <w:rPr>
          <w:rFonts w:ascii="Arial" w:hAnsi="Arial" w:cs="Arial"/>
          <w:sz w:val="22"/>
          <w:szCs w:val="22"/>
          <w:lang w:val="en-US"/>
        </w:rPr>
        <w:lastRenderedPageBreak/>
        <w:t xml:space="preserve">An order under this section which provides for the transfer of property is to be treated as an </w:t>
      </w:r>
      <w:r w:rsidR="00FD7A05" w:rsidRPr="007B18CC">
        <w:rPr>
          <w:rFonts w:ascii="Arial" w:hAnsi="Arial" w:cs="Arial"/>
          <w:sz w:val="22"/>
          <w:szCs w:val="22"/>
          <w:lang w:val="en-US"/>
        </w:rPr>
        <w:t>i</w:t>
      </w:r>
      <w:r w:rsidRPr="007B18CC">
        <w:rPr>
          <w:rFonts w:ascii="Arial" w:hAnsi="Arial" w:cs="Arial"/>
          <w:sz w:val="22"/>
          <w:szCs w:val="22"/>
          <w:lang w:val="en-US"/>
        </w:rPr>
        <w:t xml:space="preserve">nstrument of transfer for the purposes of any </w:t>
      </w:r>
      <w:r w:rsidR="00136C77" w:rsidRPr="007B18CC">
        <w:rPr>
          <w:rFonts w:ascii="Arial" w:hAnsi="Arial" w:cs="Arial"/>
          <w:sz w:val="22"/>
          <w:szCs w:val="22"/>
          <w:lang w:val="en-US"/>
        </w:rPr>
        <w:t>enactment</w:t>
      </w:r>
      <w:r w:rsidR="00FD7A05" w:rsidRPr="007B18CC">
        <w:rPr>
          <w:rFonts w:ascii="Arial" w:hAnsi="Arial" w:cs="Arial"/>
          <w:sz w:val="22"/>
          <w:szCs w:val="22"/>
          <w:lang w:val="en-US"/>
        </w:rPr>
        <w:t xml:space="preserve"> requiring the delivery of an i</w:t>
      </w:r>
      <w:r w:rsidRPr="007B18CC">
        <w:rPr>
          <w:rFonts w:ascii="Arial" w:hAnsi="Arial" w:cs="Arial"/>
          <w:sz w:val="22"/>
          <w:szCs w:val="22"/>
          <w:lang w:val="en-US"/>
        </w:rPr>
        <w:t>nstrument of transfer to register property.</w:t>
      </w:r>
    </w:p>
    <w:p w14:paraId="72237063"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71" w:name="_Ref418779896"/>
      <w:r w:rsidRPr="007B18CC">
        <w:rPr>
          <w:rFonts w:ascii="Arial" w:hAnsi="Arial" w:cs="Arial"/>
          <w:sz w:val="22"/>
          <w:szCs w:val="22"/>
          <w:lang w:val="en-US"/>
        </w:rPr>
        <w:t>Requirements of a Scheme</w:t>
      </w:r>
      <w:bookmarkEnd w:id="371"/>
    </w:p>
    <w:p w14:paraId="549B86C4" w14:textId="77777777" w:rsidR="00C65DD2" w:rsidRPr="007B18CC" w:rsidRDefault="00C65DD2" w:rsidP="001A5CAD">
      <w:pPr>
        <w:pStyle w:val="Heading6"/>
        <w:rPr>
          <w:rFonts w:ascii="Arial" w:hAnsi="Arial" w:cs="Arial"/>
          <w:sz w:val="22"/>
          <w:szCs w:val="22"/>
          <w:lang w:val="en-US"/>
        </w:rPr>
      </w:pPr>
      <w:r w:rsidRPr="007B18CC">
        <w:rPr>
          <w:rFonts w:ascii="Arial" w:hAnsi="Arial" w:cs="Arial"/>
          <w:sz w:val="22"/>
          <w:szCs w:val="22"/>
          <w:lang w:val="en-US"/>
        </w:rPr>
        <w:t>An Application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86</w:t>
      </w:r>
      <w:r w:rsidRPr="007B18CC">
        <w:rPr>
          <w:rFonts w:ascii="Arial" w:hAnsi="Arial" w:cs="Arial"/>
          <w:sz w:val="22"/>
          <w:szCs w:val="22"/>
          <w:lang w:val="en-US"/>
        </w:rPr>
        <w:t xml:space="preserve"> in respect of a scheme shall be accompanied by a report on the terms of the Transfer Scheme (a </w:t>
      </w:r>
      <w:r w:rsidR="001A5CAD" w:rsidRPr="007B18CC">
        <w:rPr>
          <w:rFonts w:ascii="Arial" w:hAnsi="Arial" w:cs="Arial"/>
          <w:sz w:val="22"/>
          <w:szCs w:val="22"/>
          <w:lang w:val="en-US"/>
        </w:rPr>
        <w:t>"</w:t>
      </w:r>
      <w:r w:rsidR="0048779E" w:rsidRPr="007B18CC">
        <w:rPr>
          <w:rFonts w:ascii="Arial" w:hAnsi="Arial" w:cs="Arial"/>
          <w:sz w:val="22"/>
          <w:szCs w:val="22"/>
          <w:lang w:val="en-US"/>
        </w:rPr>
        <w:t>Scheme Report</w:t>
      </w:r>
      <w:r w:rsidRPr="007B18CC">
        <w:rPr>
          <w:rFonts w:ascii="Arial" w:hAnsi="Arial" w:cs="Arial"/>
          <w:sz w:val="22"/>
          <w:szCs w:val="22"/>
          <w:lang w:val="en-US"/>
        </w:rPr>
        <w:t>").</w:t>
      </w:r>
    </w:p>
    <w:p w14:paraId="6D8DF05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w:t>
      </w:r>
      <w:r w:rsidR="0048779E" w:rsidRPr="007B18CC">
        <w:rPr>
          <w:rFonts w:ascii="Arial" w:hAnsi="Arial" w:cs="Arial"/>
          <w:sz w:val="22"/>
          <w:szCs w:val="22"/>
          <w:lang w:val="en-US"/>
        </w:rPr>
        <w:t>Scheme Report</w:t>
      </w:r>
      <w:r w:rsidRPr="007B18CC">
        <w:rPr>
          <w:rFonts w:ascii="Arial" w:hAnsi="Arial" w:cs="Arial"/>
          <w:sz w:val="22"/>
          <w:szCs w:val="22"/>
          <w:lang w:val="en-US"/>
        </w:rPr>
        <w:t xml:space="preserve"> may only be made by a person</w:t>
      </w:r>
      <w:r w:rsidR="006615BF" w:rsidRPr="007B18CC">
        <w:rPr>
          <w:rFonts w:ascii="Arial" w:hAnsi="Arial" w:cs="Arial"/>
          <w:sz w:val="22"/>
          <w:szCs w:val="22"/>
          <w:lang w:val="en-US"/>
        </w:rPr>
        <w:t>—</w:t>
      </w:r>
    </w:p>
    <w:p w14:paraId="7949D2A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who, in the Regulator's opinion, has the necessary skills to make a proper report; and</w:t>
      </w:r>
    </w:p>
    <w:p w14:paraId="20225E1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nominated or approved by the Regulator.</w:t>
      </w:r>
    </w:p>
    <w:p w14:paraId="6180EFC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w:t>
      </w:r>
      <w:r w:rsidR="0048779E" w:rsidRPr="007B18CC">
        <w:rPr>
          <w:rFonts w:ascii="Arial" w:hAnsi="Arial" w:cs="Arial"/>
          <w:sz w:val="22"/>
          <w:szCs w:val="22"/>
          <w:lang w:val="en-US"/>
        </w:rPr>
        <w:t>Scheme Report</w:t>
      </w:r>
      <w:r w:rsidRPr="007B18CC">
        <w:rPr>
          <w:rFonts w:ascii="Arial" w:hAnsi="Arial" w:cs="Arial"/>
          <w:sz w:val="22"/>
          <w:szCs w:val="22"/>
          <w:lang w:val="en-US"/>
        </w:rPr>
        <w:t xml:space="preserve"> must be made in a form approved by the Regulator.</w:t>
      </w:r>
    </w:p>
    <w:p w14:paraId="2A7B611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direct that a </w:t>
      </w:r>
      <w:r w:rsidR="0048779E" w:rsidRPr="007B18CC">
        <w:rPr>
          <w:rFonts w:ascii="Arial" w:hAnsi="Arial" w:cs="Arial"/>
          <w:sz w:val="22"/>
          <w:szCs w:val="22"/>
          <w:lang w:val="en-US"/>
        </w:rPr>
        <w:t>Scheme Report</w:t>
      </w:r>
      <w:r w:rsidRPr="007B18CC">
        <w:rPr>
          <w:rFonts w:ascii="Arial" w:hAnsi="Arial" w:cs="Arial"/>
          <w:sz w:val="22"/>
          <w:szCs w:val="22"/>
          <w:lang w:val="en-US"/>
        </w:rPr>
        <w:t xml:space="preserve"> need not be provided, if for reasons of urgency, it is in the interests of the Abu Dhabi Global Market to do so.</w:t>
      </w:r>
    </w:p>
    <w:p w14:paraId="5A4860E2" w14:textId="77777777" w:rsidR="00C65DD2" w:rsidRPr="007B18CC" w:rsidRDefault="00C65DD2" w:rsidP="00CB3638">
      <w:pPr>
        <w:pStyle w:val="Heading6"/>
        <w:rPr>
          <w:rFonts w:ascii="Arial" w:hAnsi="Arial" w:cs="Arial"/>
          <w:sz w:val="22"/>
          <w:szCs w:val="22"/>
          <w:lang w:val="en-US"/>
        </w:rPr>
      </w:pPr>
      <w:bookmarkStart w:id="372" w:name="_Ref418560286"/>
      <w:r w:rsidRPr="007B18CC">
        <w:rPr>
          <w:rFonts w:ascii="Arial" w:hAnsi="Arial" w:cs="Arial"/>
          <w:sz w:val="22"/>
          <w:szCs w:val="22"/>
          <w:lang w:val="en-US"/>
        </w:rPr>
        <w:t xml:space="preserve">The person concerned </w:t>
      </w:r>
      <w:r w:rsidR="00CB3638" w:rsidRPr="007B18CC">
        <w:rPr>
          <w:rFonts w:ascii="Arial" w:hAnsi="Arial" w:cs="Arial"/>
          <w:sz w:val="22"/>
          <w:szCs w:val="22"/>
          <w:lang w:val="en-US"/>
        </w:rPr>
        <w:t xml:space="preserve">or the Fund concerned </w:t>
      </w:r>
      <w:r w:rsidRPr="007B18CC">
        <w:rPr>
          <w:rFonts w:ascii="Arial" w:hAnsi="Arial" w:cs="Arial"/>
          <w:sz w:val="22"/>
          <w:szCs w:val="22"/>
          <w:lang w:val="en-US"/>
        </w:rPr>
        <w:t>must provide written notice of the proposed transfer to all interested parties as determined by the Regulator at their last known mailing address.</w:t>
      </w:r>
      <w:bookmarkEnd w:id="372"/>
    </w:p>
    <w:p w14:paraId="25B99A6A" w14:textId="77777777" w:rsidR="00C65DD2" w:rsidRPr="007B18CC" w:rsidRDefault="00C65DD2" w:rsidP="00CB3638">
      <w:pPr>
        <w:pStyle w:val="Heading6"/>
        <w:rPr>
          <w:rFonts w:ascii="Arial" w:hAnsi="Arial" w:cs="Arial"/>
          <w:sz w:val="22"/>
          <w:szCs w:val="22"/>
          <w:lang w:val="en-US"/>
        </w:rPr>
      </w:pPr>
      <w:bookmarkStart w:id="373" w:name="_Ref418560295"/>
      <w:r w:rsidRPr="007B18CC">
        <w:rPr>
          <w:rFonts w:ascii="Arial" w:hAnsi="Arial" w:cs="Arial"/>
          <w:sz w:val="22"/>
          <w:szCs w:val="22"/>
          <w:lang w:val="en-US"/>
        </w:rPr>
        <w:t xml:space="preserve">The person concerned </w:t>
      </w:r>
      <w:r w:rsidR="00CB3638" w:rsidRPr="007B18CC">
        <w:rPr>
          <w:rFonts w:ascii="Arial" w:hAnsi="Arial" w:cs="Arial"/>
          <w:sz w:val="22"/>
          <w:szCs w:val="22"/>
          <w:lang w:val="en-US"/>
        </w:rPr>
        <w:t xml:space="preserve">or the Fund concerned </w:t>
      </w:r>
      <w:r w:rsidRPr="007B18CC">
        <w:rPr>
          <w:rFonts w:ascii="Arial" w:hAnsi="Arial" w:cs="Arial"/>
          <w:sz w:val="22"/>
          <w:szCs w:val="22"/>
          <w:lang w:val="en-US"/>
        </w:rPr>
        <w:t>must publish a notice in a designated newsletter which it thinks would be most suitable for bringing the notice to the attention of those who would be affected by the proposed transfer.</w:t>
      </w:r>
      <w:bookmarkEnd w:id="373"/>
      <w:r w:rsidRPr="007B18CC">
        <w:rPr>
          <w:rFonts w:ascii="Arial" w:hAnsi="Arial" w:cs="Arial"/>
          <w:sz w:val="22"/>
          <w:szCs w:val="22"/>
          <w:lang w:val="en-US"/>
        </w:rPr>
        <w:t xml:space="preserve"> </w:t>
      </w:r>
    </w:p>
    <w:p w14:paraId="5C65A5F4" w14:textId="77777777" w:rsidR="00C65DD2" w:rsidRPr="007B18CC" w:rsidRDefault="00C65DD2" w:rsidP="00FA30ED">
      <w:pPr>
        <w:pStyle w:val="Heading6"/>
        <w:rPr>
          <w:rFonts w:ascii="Arial" w:hAnsi="Arial" w:cs="Arial"/>
          <w:sz w:val="22"/>
          <w:szCs w:val="22"/>
          <w:lang w:val="en-US"/>
        </w:rPr>
      </w:pPr>
      <w:r w:rsidRPr="007B18CC">
        <w:rPr>
          <w:rFonts w:ascii="Arial" w:hAnsi="Arial" w:cs="Arial"/>
          <w:sz w:val="22"/>
          <w:szCs w:val="22"/>
          <w:lang w:val="en-US"/>
        </w:rPr>
        <w:t xml:space="preserve">The Regulator may direct that a notice under </w:t>
      </w:r>
      <w:r w:rsidR="00FA30ED" w:rsidRPr="007B18CC">
        <w:rPr>
          <w:rFonts w:ascii="Arial" w:hAnsi="Arial" w:cs="Arial"/>
          <w:sz w:val="22"/>
          <w:szCs w:val="22"/>
          <w:lang w:val="en-US"/>
        </w:rPr>
        <w:t xml:space="preserve">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(6)</w:t>
      </w:r>
      <w:r w:rsidRPr="007B18CC">
        <w:rPr>
          <w:rFonts w:ascii="Arial" w:hAnsi="Arial" w:cs="Arial"/>
          <w:sz w:val="22"/>
          <w:szCs w:val="22"/>
          <w:lang w:val="en-US"/>
        </w:rPr>
        <w:t xml:space="preserve"> need not be provided, if</w:t>
      </w:r>
      <w:r w:rsidR="00673A78" w:rsidRPr="007B18CC">
        <w:rPr>
          <w:rFonts w:ascii="Arial" w:hAnsi="Arial" w:cs="Arial"/>
          <w:sz w:val="22"/>
          <w:szCs w:val="22"/>
          <w:lang w:val="en-US"/>
        </w:rPr>
        <w:t>,</w:t>
      </w:r>
      <w:r w:rsidRPr="007B18CC">
        <w:rPr>
          <w:rFonts w:ascii="Arial" w:hAnsi="Arial" w:cs="Arial"/>
          <w:sz w:val="22"/>
          <w:szCs w:val="22"/>
          <w:lang w:val="en-US"/>
        </w:rPr>
        <w:t xml:space="preserve"> for reasons of urgency, it is in the interests of the Abu Dhabi Global Market to do so.</w:t>
      </w:r>
    </w:p>
    <w:p w14:paraId="429C6C7D" w14:textId="77777777" w:rsidR="00C65DD2" w:rsidRPr="007B18CC" w:rsidRDefault="00C65DD2" w:rsidP="0058078E">
      <w:pPr>
        <w:pStyle w:val="Heading6"/>
        <w:rPr>
          <w:rFonts w:ascii="Arial" w:hAnsi="Arial" w:cs="Arial"/>
          <w:sz w:val="22"/>
          <w:szCs w:val="22"/>
          <w:lang w:val="en-US"/>
        </w:rPr>
      </w:pPr>
      <w:r w:rsidRPr="007B18CC">
        <w:rPr>
          <w:rFonts w:ascii="Arial" w:hAnsi="Arial" w:cs="Arial"/>
          <w:sz w:val="22"/>
          <w:szCs w:val="22"/>
          <w:lang w:val="en-US"/>
        </w:rPr>
        <w:t>The Court may choose not to make a determination regarding an Application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86</w:t>
      </w:r>
      <w:r w:rsidRPr="007B18CC">
        <w:rPr>
          <w:rFonts w:ascii="Arial" w:hAnsi="Arial" w:cs="Arial"/>
          <w:sz w:val="22"/>
          <w:szCs w:val="22"/>
          <w:lang w:val="en-US"/>
        </w:rPr>
        <w:t xml:space="preserve"> if either the </w:t>
      </w:r>
      <w:r w:rsidR="00C800C3" w:rsidRPr="007B18CC">
        <w:rPr>
          <w:rFonts w:ascii="Arial" w:hAnsi="Arial" w:cs="Arial"/>
          <w:sz w:val="22"/>
          <w:szCs w:val="22"/>
          <w:lang w:val="en-US"/>
        </w:rPr>
        <w:t xml:space="preserve">Applicant or the person </w:t>
      </w:r>
      <w:proofErr w:type="gramStart"/>
      <w:r w:rsidRPr="007B18CC">
        <w:rPr>
          <w:rFonts w:ascii="Arial" w:hAnsi="Arial" w:cs="Arial"/>
          <w:sz w:val="22"/>
          <w:szCs w:val="22"/>
          <w:lang w:val="en-US"/>
        </w:rPr>
        <w:t>concerned</w:t>
      </w:r>
      <w:proofErr w:type="gramEnd"/>
      <w:r w:rsidRPr="007B18CC">
        <w:rPr>
          <w:rFonts w:ascii="Arial" w:hAnsi="Arial" w:cs="Arial"/>
          <w:sz w:val="22"/>
          <w:szCs w:val="22"/>
          <w:lang w:val="en-US"/>
        </w:rPr>
        <w:t xml:space="preserve"> </w:t>
      </w:r>
      <w:r w:rsidR="0058078E" w:rsidRPr="007B18CC">
        <w:rPr>
          <w:rFonts w:ascii="Arial" w:hAnsi="Arial" w:cs="Arial"/>
          <w:sz w:val="22"/>
          <w:szCs w:val="22"/>
          <w:lang w:val="en-US"/>
        </w:rPr>
        <w:t xml:space="preserve">or the Fund concerned </w:t>
      </w:r>
      <w:r w:rsidRPr="007B18CC">
        <w:rPr>
          <w:rFonts w:ascii="Arial" w:hAnsi="Arial" w:cs="Arial"/>
          <w:sz w:val="22"/>
          <w:szCs w:val="22"/>
          <w:lang w:val="en-US"/>
        </w:rPr>
        <w:t>have failed to comply with the requirements of this section.</w:t>
      </w:r>
    </w:p>
    <w:p w14:paraId="05FAD201"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74" w:name="_Ref418722673"/>
      <w:r w:rsidRPr="007B18CC">
        <w:rPr>
          <w:rFonts w:ascii="Arial" w:hAnsi="Arial" w:cs="Arial"/>
          <w:sz w:val="22"/>
          <w:szCs w:val="22"/>
          <w:lang w:val="en-US"/>
        </w:rPr>
        <w:t>Conditions for sanctioning a Transfer Scheme</w:t>
      </w:r>
      <w:bookmarkEnd w:id="374"/>
    </w:p>
    <w:p w14:paraId="025714A2" w14:textId="77777777" w:rsidR="00C65DD2" w:rsidRPr="007B18CC" w:rsidRDefault="00C65DD2" w:rsidP="00E046FE">
      <w:pPr>
        <w:pStyle w:val="Heading6"/>
        <w:numPr>
          <w:ilvl w:val="0"/>
          <w:numId w:val="0"/>
        </w:numPr>
        <w:rPr>
          <w:rFonts w:ascii="Arial" w:hAnsi="Arial" w:cs="Arial"/>
          <w:sz w:val="22"/>
          <w:szCs w:val="22"/>
          <w:lang w:val="en-US"/>
        </w:rPr>
      </w:pPr>
      <w:r w:rsidRPr="007B18CC">
        <w:rPr>
          <w:rFonts w:ascii="Arial" w:hAnsi="Arial" w:cs="Arial"/>
          <w:sz w:val="22"/>
          <w:szCs w:val="22"/>
          <w:lang w:val="en-US"/>
        </w:rPr>
        <w:t>Before the Court may make an order for a Transfer Scheme, it must be satisfied that the transferee, before the Transfer Scheme takes effect</w:t>
      </w:r>
      <w:r w:rsidR="006615BF" w:rsidRPr="007B18CC">
        <w:rPr>
          <w:rFonts w:ascii="Arial" w:hAnsi="Arial" w:cs="Arial"/>
          <w:sz w:val="22"/>
          <w:szCs w:val="22"/>
          <w:lang w:val="en-US"/>
        </w:rPr>
        <w:t>—</w:t>
      </w:r>
    </w:p>
    <w:p w14:paraId="61BF3B0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will have procured all necessary </w:t>
      </w:r>
      <w:proofErr w:type="spellStart"/>
      <w:r w:rsidRPr="007B18CC">
        <w:rPr>
          <w:rFonts w:ascii="Arial" w:hAnsi="Arial" w:cs="Arial"/>
          <w:szCs w:val="22"/>
          <w:lang w:val="en-US"/>
        </w:rPr>
        <w:t>authorisations</w:t>
      </w:r>
      <w:proofErr w:type="spellEnd"/>
      <w:r w:rsidRPr="007B18CC">
        <w:rPr>
          <w:rFonts w:ascii="Arial" w:hAnsi="Arial" w:cs="Arial"/>
          <w:szCs w:val="22"/>
          <w:lang w:val="en-US"/>
        </w:rPr>
        <w:t xml:space="preserve"> required to enable the business to be transferred to be carried on in the same manner by the </w:t>
      </w:r>
      <w:proofErr w:type="gramStart"/>
      <w:r w:rsidRPr="007B18CC">
        <w:rPr>
          <w:rFonts w:ascii="Arial" w:hAnsi="Arial" w:cs="Arial"/>
          <w:szCs w:val="22"/>
          <w:lang w:val="en-US"/>
        </w:rPr>
        <w:t>transferee;</w:t>
      </w:r>
      <w:proofErr w:type="gramEnd"/>
      <w:r w:rsidRPr="007B18CC">
        <w:rPr>
          <w:rFonts w:ascii="Arial" w:hAnsi="Arial" w:cs="Arial"/>
          <w:szCs w:val="22"/>
          <w:lang w:val="en-US"/>
        </w:rPr>
        <w:t xml:space="preserve"> </w:t>
      </w:r>
    </w:p>
    <w:p w14:paraId="004873E2" w14:textId="77777777" w:rsidR="00C65DD2" w:rsidRPr="007B18CC" w:rsidRDefault="00C65DD2" w:rsidP="00797079">
      <w:pPr>
        <w:pStyle w:val="Heading7"/>
        <w:rPr>
          <w:rFonts w:ascii="Arial" w:hAnsi="Arial" w:cs="Arial"/>
          <w:szCs w:val="22"/>
          <w:lang w:val="en-US"/>
        </w:rPr>
      </w:pPr>
      <w:r w:rsidRPr="007B18CC">
        <w:rPr>
          <w:rFonts w:ascii="Arial" w:hAnsi="Arial" w:cs="Arial"/>
          <w:szCs w:val="22"/>
          <w:lang w:val="en-US"/>
        </w:rPr>
        <w:t>has adequate financial resources to carry on the business in accordance with the governing law of the jurisdiction to which it is to be transferred</w:t>
      </w:r>
      <w:r w:rsidR="001A5D78" w:rsidRPr="007B18CC">
        <w:rPr>
          <w:rFonts w:ascii="Arial" w:hAnsi="Arial" w:cs="Arial"/>
          <w:szCs w:val="22"/>
          <w:lang w:val="en-US"/>
        </w:rPr>
        <w:t xml:space="preserve"> (if applicable)</w:t>
      </w:r>
      <w:r w:rsidRPr="007B18CC">
        <w:rPr>
          <w:rFonts w:ascii="Arial" w:hAnsi="Arial" w:cs="Arial"/>
          <w:szCs w:val="22"/>
          <w:lang w:val="en-US"/>
        </w:rPr>
        <w:t>.</w:t>
      </w:r>
    </w:p>
    <w:p w14:paraId="769264A3"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75" w:name="_Ref417420589"/>
      <w:r w:rsidRPr="007B18CC">
        <w:rPr>
          <w:rFonts w:ascii="Arial" w:hAnsi="Arial" w:cs="Arial"/>
          <w:sz w:val="22"/>
          <w:szCs w:val="22"/>
          <w:lang w:val="en-US"/>
        </w:rPr>
        <w:t>Modifications</w:t>
      </w:r>
      <w:bookmarkEnd w:id="375"/>
    </w:p>
    <w:p w14:paraId="692BC29E" w14:textId="77777777" w:rsidR="00C65DD2" w:rsidRPr="007B18CC" w:rsidRDefault="00C65DD2" w:rsidP="005147CA">
      <w:pPr>
        <w:pStyle w:val="UK11block0"/>
        <w:rPr>
          <w:rFonts w:ascii="Arial" w:hAnsi="Arial" w:cs="Arial"/>
        </w:rPr>
      </w:pPr>
      <w:r w:rsidRPr="007B18CC">
        <w:rPr>
          <w:rFonts w:ascii="Arial" w:hAnsi="Arial" w:cs="Arial"/>
        </w:rPr>
        <w:t xml:space="preserve">The Regulator may </w:t>
      </w:r>
      <w:r w:rsidR="00136C77" w:rsidRPr="007B18CC">
        <w:rPr>
          <w:rFonts w:ascii="Arial" w:hAnsi="Arial" w:cs="Arial"/>
        </w:rPr>
        <w:t xml:space="preserve">by Rules </w:t>
      </w:r>
      <w:r w:rsidRPr="007B18CC">
        <w:rPr>
          <w:rFonts w:ascii="Arial" w:hAnsi="Arial" w:cs="Arial"/>
        </w:rPr>
        <w:t xml:space="preserve">modify any provision in this Chapter where necessary for the purpose of </w:t>
      </w:r>
      <w:r w:rsidR="005147CA" w:rsidRPr="007B18CC">
        <w:rPr>
          <w:rFonts w:ascii="Arial" w:hAnsi="Arial" w:cs="Arial"/>
        </w:rPr>
        <w:t>furthering</w:t>
      </w:r>
      <w:r w:rsidRPr="007B18CC">
        <w:rPr>
          <w:rFonts w:ascii="Arial" w:hAnsi="Arial" w:cs="Arial"/>
        </w:rPr>
        <w:t xml:space="preserve"> one or more of its objectives.</w:t>
      </w:r>
    </w:p>
    <w:p w14:paraId="4ED603EF" w14:textId="77777777" w:rsidR="00C65DD2" w:rsidRPr="007B18CC" w:rsidRDefault="00C65DD2" w:rsidP="00A47E29">
      <w:pPr>
        <w:pStyle w:val="Heading1"/>
        <w:rPr>
          <w:rFonts w:ascii="Arial" w:hAnsi="Arial" w:cs="Arial"/>
        </w:rPr>
      </w:pPr>
      <w:r w:rsidRPr="007B18CC">
        <w:rPr>
          <w:rFonts w:ascii="Arial" w:hAnsi="Arial" w:cs="Arial"/>
        </w:rPr>
        <w:lastRenderedPageBreak/>
        <w:t xml:space="preserve"> </w:t>
      </w:r>
      <w:bookmarkStart w:id="376" w:name="_Ref417910477"/>
      <w:bookmarkStart w:id="377" w:name="_Toc431465105"/>
      <w:bookmarkStart w:id="378" w:name="_Toc153363780"/>
      <w:r w:rsidR="00AD5D49" w:rsidRPr="007B18CC">
        <w:rPr>
          <w:rFonts w:ascii="Arial" w:hAnsi="Arial" w:cs="Arial"/>
        </w:rPr>
        <w:t xml:space="preserve">Part 8 </w:t>
      </w:r>
      <w:r w:rsidRPr="007B18CC">
        <w:rPr>
          <w:rFonts w:ascii="Arial" w:hAnsi="Arial" w:cs="Arial"/>
        </w:rPr>
        <w:t>Market Abuse</w:t>
      </w:r>
      <w:bookmarkEnd w:id="353"/>
      <w:bookmarkEnd w:id="354"/>
      <w:bookmarkEnd w:id="355"/>
      <w:bookmarkEnd w:id="356"/>
      <w:bookmarkEnd w:id="376"/>
      <w:bookmarkEnd w:id="377"/>
      <w:bookmarkEnd w:id="378"/>
    </w:p>
    <w:p w14:paraId="0361CE2E" w14:textId="77777777" w:rsidR="00C65DD2" w:rsidRPr="007B18CC" w:rsidRDefault="00C65DD2" w:rsidP="001D2393">
      <w:pPr>
        <w:pStyle w:val="UK12Block"/>
        <w:keepNext/>
        <w:jc w:val="left"/>
        <w:rPr>
          <w:rFonts w:ascii="Arial" w:hAnsi="Arial" w:cs="Arial"/>
          <w:b/>
          <w:sz w:val="22"/>
          <w:szCs w:val="22"/>
        </w:rPr>
      </w:pPr>
      <w:r w:rsidRPr="007B18CC">
        <w:rPr>
          <w:rFonts w:ascii="Arial" w:hAnsi="Arial" w:cs="Arial"/>
          <w:b/>
          <w:i/>
          <w:iCs/>
          <w:sz w:val="22"/>
          <w:szCs w:val="22"/>
        </w:rPr>
        <w:t>Market abuse</w:t>
      </w:r>
    </w:p>
    <w:p w14:paraId="5A2F72D5"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79" w:name="_Ref412815554"/>
      <w:r w:rsidRPr="007B18CC">
        <w:rPr>
          <w:rFonts w:ascii="Arial" w:hAnsi="Arial" w:cs="Arial"/>
          <w:sz w:val="22"/>
          <w:szCs w:val="22"/>
          <w:lang w:val="en-US"/>
        </w:rPr>
        <w:t>Market abuse</w:t>
      </w:r>
      <w:bookmarkEnd w:id="379"/>
      <w:r w:rsidR="006F504A" w:rsidRPr="007B18CC">
        <w:rPr>
          <w:rStyle w:val="FootnoteReference"/>
          <w:rFonts w:ascii="Arial" w:hAnsi="Arial" w:cs="Arial"/>
          <w:szCs w:val="22"/>
          <w:lang w:val="en-US"/>
        </w:rPr>
        <w:footnoteReference w:id="25"/>
      </w:r>
    </w:p>
    <w:p w14:paraId="69553117" w14:textId="77777777" w:rsidR="00C65DD2" w:rsidRPr="007B18CC" w:rsidRDefault="00C65DD2" w:rsidP="00AC5223">
      <w:pPr>
        <w:pStyle w:val="Heading6"/>
        <w:rPr>
          <w:rFonts w:ascii="Arial" w:hAnsi="Arial" w:cs="Arial"/>
          <w:sz w:val="22"/>
          <w:szCs w:val="22"/>
          <w:lang w:val="en-US"/>
        </w:rPr>
      </w:pPr>
      <w:bookmarkStart w:id="380" w:name="_Ref414380213"/>
      <w:r w:rsidRPr="007B18CC">
        <w:rPr>
          <w:rFonts w:ascii="Arial" w:hAnsi="Arial" w:cs="Arial"/>
          <w:sz w:val="22"/>
          <w:szCs w:val="22"/>
          <w:lang w:val="en-US"/>
        </w:rPr>
        <w:t xml:space="preserve">For the purposes of these Regulations, Market Abuse is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(whether by one person alone or by two or more persons jointly or in concert) which—</w:t>
      </w:r>
      <w:bookmarkEnd w:id="380"/>
    </w:p>
    <w:p w14:paraId="044925C9" w14:textId="77777777" w:rsidR="00C65DD2" w:rsidRPr="007B18CC" w:rsidRDefault="00C65DD2" w:rsidP="006F504A">
      <w:pPr>
        <w:pStyle w:val="Heading7"/>
        <w:rPr>
          <w:rFonts w:ascii="Arial" w:hAnsi="Arial" w:cs="Arial"/>
          <w:szCs w:val="22"/>
          <w:lang w:val="en-US"/>
        </w:rPr>
      </w:pPr>
      <w:r w:rsidRPr="007B18CC">
        <w:rPr>
          <w:rFonts w:ascii="Arial" w:hAnsi="Arial" w:cs="Arial"/>
          <w:szCs w:val="22"/>
          <w:lang w:val="en-US"/>
        </w:rPr>
        <w:t>occurs in relation to—</w:t>
      </w:r>
    </w:p>
    <w:p w14:paraId="053B4F1D"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Financial Instruments admitted to trading on a</w:t>
      </w:r>
      <w:r w:rsidR="006615BF" w:rsidRPr="007B18CC">
        <w:rPr>
          <w:rFonts w:ascii="Arial" w:hAnsi="Arial" w:cs="Arial"/>
          <w:szCs w:val="22"/>
          <w:lang w:val="en-US"/>
        </w:rPr>
        <w:t>—</w:t>
      </w:r>
    </w:p>
    <w:p w14:paraId="4F56BCC3" w14:textId="77777777" w:rsidR="00C65DD2" w:rsidRPr="007B18CC" w:rsidRDefault="00E046FE" w:rsidP="00E046FE">
      <w:pPr>
        <w:pStyle w:val="UK11block0"/>
        <w:ind w:left="2160"/>
        <w:rPr>
          <w:rFonts w:ascii="Arial" w:hAnsi="Arial" w:cs="Arial"/>
        </w:rPr>
      </w:pPr>
      <w:r w:rsidRPr="007B18CC">
        <w:rPr>
          <w:rFonts w:ascii="Arial" w:hAnsi="Arial" w:cs="Arial"/>
        </w:rPr>
        <w:t>(A)</w:t>
      </w:r>
      <w:r w:rsidRPr="007B18CC">
        <w:rPr>
          <w:rFonts w:ascii="Arial" w:hAnsi="Arial" w:cs="Arial"/>
        </w:rPr>
        <w:tab/>
      </w:r>
      <w:r w:rsidR="00C65DD2" w:rsidRPr="007B18CC">
        <w:rPr>
          <w:rFonts w:ascii="Arial" w:hAnsi="Arial" w:cs="Arial"/>
        </w:rPr>
        <w:t xml:space="preserve">Prescribed Market; or </w:t>
      </w:r>
    </w:p>
    <w:p w14:paraId="4D946BA4" w14:textId="77777777" w:rsidR="00C65DD2" w:rsidRPr="007B18CC" w:rsidRDefault="00E046FE" w:rsidP="00E046FE">
      <w:pPr>
        <w:pStyle w:val="UK11block0"/>
        <w:ind w:left="2880" w:hanging="720"/>
        <w:rPr>
          <w:rFonts w:ascii="Arial" w:hAnsi="Arial" w:cs="Arial"/>
        </w:rPr>
      </w:pPr>
      <w:r w:rsidRPr="007B18CC">
        <w:rPr>
          <w:rFonts w:ascii="Arial" w:hAnsi="Arial" w:cs="Arial"/>
        </w:rPr>
        <w:t>(B)</w:t>
      </w:r>
      <w:r w:rsidRPr="007B18CC">
        <w:rPr>
          <w:rFonts w:ascii="Arial" w:hAnsi="Arial" w:cs="Arial"/>
        </w:rPr>
        <w:tab/>
      </w:r>
      <w:r w:rsidR="00C65DD2" w:rsidRPr="007B18CC">
        <w:rPr>
          <w:rFonts w:ascii="Arial" w:hAnsi="Arial" w:cs="Arial"/>
        </w:rPr>
        <w:t xml:space="preserve">a similar market or trading venue situated </w:t>
      </w:r>
      <w:r w:rsidR="002D04F3" w:rsidRPr="007B18CC">
        <w:rPr>
          <w:rFonts w:ascii="Arial" w:hAnsi="Arial" w:cs="Arial"/>
        </w:rPr>
        <w:t xml:space="preserve">inside or </w:t>
      </w:r>
      <w:r w:rsidR="00C65DD2" w:rsidRPr="007B18CC">
        <w:rPr>
          <w:rFonts w:ascii="Arial" w:hAnsi="Arial" w:cs="Arial"/>
        </w:rPr>
        <w:t>outside the Abu Dhabi Global Market and accessible electronically</w:t>
      </w:r>
      <w:r w:rsidR="002D04F3" w:rsidRPr="007B18CC">
        <w:rPr>
          <w:rFonts w:ascii="Arial" w:hAnsi="Arial" w:cs="Arial"/>
        </w:rPr>
        <w:t>, or otherwise,</w:t>
      </w:r>
      <w:r w:rsidR="00C65DD2" w:rsidRPr="007B18CC">
        <w:rPr>
          <w:rFonts w:ascii="Arial" w:hAnsi="Arial" w:cs="Arial"/>
        </w:rPr>
        <w:t xml:space="preserve"> from within the Abu Dhabi Global Market;</w:t>
      </w:r>
      <w:r w:rsidR="002D04F3" w:rsidRPr="007B18CC">
        <w:rPr>
          <w:rStyle w:val="FootnoteReference"/>
          <w:rFonts w:ascii="Arial" w:hAnsi="Arial" w:cs="Arial"/>
        </w:rPr>
        <w:footnoteReference w:id="26"/>
      </w:r>
    </w:p>
    <w:p w14:paraId="51F25482"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Financial Instruments in respect of which a request for admission to trading on such a market has been </w:t>
      </w:r>
      <w:proofErr w:type="gramStart"/>
      <w:r w:rsidRPr="007B18CC">
        <w:rPr>
          <w:rFonts w:ascii="Arial" w:hAnsi="Arial" w:cs="Arial"/>
          <w:szCs w:val="22"/>
          <w:lang w:val="en-US"/>
        </w:rPr>
        <w:t>made;</w:t>
      </w:r>
      <w:proofErr w:type="gramEnd"/>
      <w:r w:rsidRPr="007B18CC">
        <w:rPr>
          <w:rFonts w:ascii="Arial" w:hAnsi="Arial" w:cs="Arial"/>
          <w:szCs w:val="22"/>
          <w:lang w:val="en-US"/>
        </w:rPr>
        <w:t xml:space="preserve"> </w:t>
      </w:r>
    </w:p>
    <w:p w14:paraId="58A0E893"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in the case of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xml:space="preserve">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instruments which are Related Instruments in relation to such Financial Instruments; </w:t>
      </w:r>
      <w:r w:rsidR="00D45769" w:rsidRPr="007B18CC">
        <w:rPr>
          <w:rFonts w:ascii="Arial" w:hAnsi="Arial" w:cs="Arial"/>
          <w:szCs w:val="22"/>
          <w:lang w:val="en-US"/>
        </w:rPr>
        <w:t>or</w:t>
      </w:r>
    </w:p>
    <w:p w14:paraId="30073814" w14:textId="2B60691C" w:rsidR="00D45769" w:rsidRPr="007B18CC" w:rsidRDefault="00D45769" w:rsidP="0016250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an Accepted </w:t>
      </w:r>
      <w:r w:rsidR="00162502" w:rsidRPr="007B18CC">
        <w:rPr>
          <w:rFonts w:ascii="Arial" w:hAnsi="Arial" w:cs="Arial"/>
          <w:szCs w:val="22"/>
          <w:lang w:val="en-US"/>
        </w:rPr>
        <w:t>Virtual</w:t>
      </w:r>
      <w:r w:rsidRPr="007B18CC">
        <w:rPr>
          <w:rFonts w:ascii="Arial" w:hAnsi="Arial" w:cs="Arial"/>
          <w:szCs w:val="22"/>
          <w:lang w:val="en-US"/>
        </w:rPr>
        <w:t xml:space="preserve"> Asset admitted to trading on a </w:t>
      </w:r>
      <w:r w:rsidR="00162502" w:rsidRPr="007B18CC">
        <w:rPr>
          <w:rFonts w:ascii="Arial" w:hAnsi="Arial" w:cs="Arial"/>
          <w:szCs w:val="22"/>
          <w:lang w:val="en-US"/>
        </w:rPr>
        <w:t>Multilateral Trading Facility</w:t>
      </w:r>
      <w:r w:rsidR="00210463">
        <w:rPr>
          <w:rFonts w:ascii="Arial" w:hAnsi="Arial" w:cs="Arial"/>
          <w:szCs w:val="22"/>
          <w:lang w:val="en-US"/>
        </w:rPr>
        <w:t xml:space="preserve">, an Accepted Spot Commodity admitted to trading on a Prescribed </w:t>
      </w:r>
      <w:proofErr w:type="gramStart"/>
      <w:r w:rsidR="00210463">
        <w:rPr>
          <w:rFonts w:ascii="Arial" w:hAnsi="Arial" w:cs="Arial"/>
          <w:szCs w:val="22"/>
          <w:lang w:val="en-US"/>
        </w:rPr>
        <w:t>Market</w:t>
      </w:r>
      <w:proofErr w:type="gramEnd"/>
      <w:r w:rsidR="00210463">
        <w:rPr>
          <w:rFonts w:ascii="Arial" w:hAnsi="Arial" w:cs="Arial"/>
          <w:szCs w:val="22"/>
          <w:lang w:val="en-US"/>
        </w:rPr>
        <w:t xml:space="preserve"> or any other investments as specified by the Regulator admitted to trading on an Organised Trading Facility</w:t>
      </w:r>
      <w:r w:rsidRPr="007B18CC">
        <w:rPr>
          <w:rFonts w:ascii="Arial" w:hAnsi="Arial" w:cs="Arial"/>
          <w:szCs w:val="22"/>
          <w:lang w:val="en-US"/>
        </w:rPr>
        <w:t>; and</w:t>
      </w:r>
    </w:p>
    <w:p w14:paraId="1FFF2797" w14:textId="77777777" w:rsidR="00C65DD2" w:rsidRPr="007B18CC" w:rsidRDefault="00C65DD2" w:rsidP="002E70EF">
      <w:pPr>
        <w:pStyle w:val="Heading7"/>
        <w:rPr>
          <w:rFonts w:ascii="Arial" w:hAnsi="Arial" w:cs="Arial"/>
          <w:szCs w:val="22"/>
          <w:lang w:val="en-US"/>
        </w:rPr>
      </w:pPr>
      <w:r w:rsidRPr="007B18CC">
        <w:rPr>
          <w:rFonts w:ascii="Arial" w:hAnsi="Arial" w:cs="Arial"/>
          <w:szCs w:val="22"/>
          <w:lang w:val="en-US"/>
        </w:rPr>
        <w:t xml:space="preserve">falls within any one or more of the types of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set out in subsections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(6)</w:t>
      </w:r>
      <w:r w:rsidRPr="007B18CC">
        <w:rPr>
          <w:rFonts w:ascii="Arial" w:hAnsi="Arial" w:cs="Arial"/>
          <w:szCs w:val="22"/>
          <w:lang w:val="en-US"/>
        </w:rPr>
        <w:t>.</w:t>
      </w:r>
    </w:p>
    <w:p w14:paraId="1A9E9AE8" w14:textId="50854040" w:rsidR="00C65DD2" w:rsidRPr="007B18CC" w:rsidRDefault="00C65DD2" w:rsidP="00162502">
      <w:pPr>
        <w:pStyle w:val="Heading6"/>
        <w:rPr>
          <w:rFonts w:ascii="Arial" w:hAnsi="Arial" w:cs="Arial"/>
          <w:sz w:val="22"/>
          <w:szCs w:val="22"/>
          <w:lang w:val="en-US"/>
        </w:rPr>
      </w:pPr>
      <w:bookmarkStart w:id="381" w:name="_Ref418560322"/>
      <w:r w:rsidRPr="007B18CC">
        <w:rPr>
          <w:rFonts w:ascii="Arial" w:hAnsi="Arial" w:cs="Arial"/>
          <w:sz w:val="22"/>
          <w:szCs w:val="22"/>
          <w:lang w:val="en-US"/>
        </w:rPr>
        <w:t xml:space="preserve">The first type of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is where an Insider deals, or attempts to deal, in a Financial Instrument</w:t>
      </w:r>
      <w:r w:rsidR="006F504A" w:rsidRPr="007B18CC">
        <w:rPr>
          <w:rFonts w:ascii="Arial" w:hAnsi="Arial" w:cs="Arial"/>
          <w:sz w:val="22"/>
          <w:szCs w:val="22"/>
          <w:lang w:val="en-US"/>
        </w:rPr>
        <w:t>,</w:t>
      </w:r>
      <w:r w:rsidRPr="007B18CC">
        <w:rPr>
          <w:rFonts w:ascii="Arial" w:hAnsi="Arial" w:cs="Arial"/>
          <w:sz w:val="22"/>
          <w:szCs w:val="22"/>
          <w:lang w:val="en-US"/>
        </w:rPr>
        <w:t xml:space="preserve"> Related Instrument</w:t>
      </w:r>
      <w:r w:rsidR="00210463">
        <w:rPr>
          <w:rFonts w:ascii="Arial" w:hAnsi="Arial" w:cs="Arial"/>
          <w:sz w:val="22"/>
          <w:szCs w:val="22"/>
          <w:lang w:val="en-US"/>
        </w:rPr>
        <w:t xml:space="preserve">, </w:t>
      </w:r>
      <w:r w:rsidR="006F504A" w:rsidRPr="007B18CC">
        <w:rPr>
          <w:rFonts w:ascii="Arial" w:hAnsi="Arial" w:cs="Arial"/>
          <w:sz w:val="22"/>
          <w:szCs w:val="22"/>
          <w:lang w:val="en-US"/>
        </w:rPr>
        <w:t xml:space="preserve">an Accepted </w:t>
      </w:r>
      <w:r w:rsidR="00162502" w:rsidRPr="007B18CC">
        <w:rPr>
          <w:rFonts w:ascii="Arial" w:hAnsi="Arial" w:cs="Arial"/>
          <w:sz w:val="22"/>
          <w:szCs w:val="22"/>
          <w:lang w:val="en-US"/>
        </w:rPr>
        <w:t>Virtual</w:t>
      </w:r>
      <w:r w:rsidR="006F504A" w:rsidRPr="007B18CC">
        <w:rPr>
          <w:rFonts w:ascii="Arial" w:hAnsi="Arial" w:cs="Arial"/>
          <w:sz w:val="22"/>
          <w:szCs w:val="22"/>
          <w:lang w:val="en-US"/>
        </w:rPr>
        <w:t xml:space="preserve"> Asset</w:t>
      </w:r>
      <w:r w:rsidR="00210463">
        <w:rPr>
          <w:rFonts w:ascii="Arial" w:hAnsi="Arial" w:cs="Arial"/>
          <w:sz w:val="22"/>
          <w:szCs w:val="22"/>
          <w:lang w:val="en-US"/>
        </w:rPr>
        <w:t xml:space="preserve"> or an Accepted Spot Commodity</w:t>
      </w:r>
      <w:r w:rsidR="006F504A" w:rsidRPr="007B18CC">
        <w:rPr>
          <w:rFonts w:ascii="Arial" w:hAnsi="Arial" w:cs="Arial"/>
          <w:sz w:val="22"/>
          <w:szCs w:val="22"/>
          <w:lang w:val="en-US"/>
        </w:rPr>
        <w:t xml:space="preserve"> </w:t>
      </w:r>
      <w:proofErr w:type="gramStart"/>
      <w:r w:rsidRPr="007B18CC">
        <w:rPr>
          <w:rFonts w:ascii="Arial" w:hAnsi="Arial" w:cs="Arial"/>
          <w:sz w:val="22"/>
          <w:szCs w:val="22"/>
          <w:lang w:val="en-US"/>
        </w:rPr>
        <w:t>on the basis of</w:t>
      </w:r>
      <w:proofErr w:type="gramEnd"/>
      <w:r w:rsidRPr="007B18CC">
        <w:rPr>
          <w:rFonts w:ascii="Arial" w:hAnsi="Arial" w:cs="Arial"/>
          <w:sz w:val="22"/>
          <w:szCs w:val="22"/>
          <w:lang w:val="en-US"/>
        </w:rPr>
        <w:t xml:space="preserve"> Inside Information relating to the </w:t>
      </w:r>
      <w:r w:rsidR="00595EBD" w:rsidRPr="007B18CC">
        <w:rPr>
          <w:rFonts w:ascii="Arial" w:hAnsi="Arial" w:cs="Arial"/>
          <w:sz w:val="22"/>
          <w:szCs w:val="22"/>
          <w:lang w:val="en-US"/>
        </w:rPr>
        <w:t xml:space="preserve">Financial </w:t>
      </w:r>
      <w:r w:rsidRPr="007B18CC">
        <w:rPr>
          <w:rFonts w:ascii="Arial" w:hAnsi="Arial" w:cs="Arial"/>
          <w:sz w:val="22"/>
          <w:szCs w:val="22"/>
          <w:lang w:val="en-US"/>
        </w:rPr>
        <w:t>Instruments</w:t>
      </w:r>
      <w:r w:rsidR="006F504A" w:rsidRPr="007B18CC">
        <w:rPr>
          <w:rFonts w:ascii="Arial" w:hAnsi="Arial" w:cs="Arial"/>
          <w:sz w:val="22"/>
          <w:szCs w:val="22"/>
          <w:lang w:val="en-US"/>
        </w:rPr>
        <w:t>,</w:t>
      </w:r>
      <w:r w:rsidR="00A9288A" w:rsidRPr="007B18CC">
        <w:rPr>
          <w:rFonts w:ascii="Arial" w:hAnsi="Arial" w:cs="Arial"/>
          <w:sz w:val="22"/>
          <w:szCs w:val="22"/>
          <w:lang w:val="en-US"/>
        </w:rPr>
        <w:t xml:space="preserve"> Related Instru</w:t>
      </w:r>
      <w:r w:rsidR="00595EBD" w:rsidRPr="007B18CC">
        <w:rPr>
          <w:rFonts w:ascii="Arial" w:hAnsi="Arial" w:cs="Arial"/>
          <w:sz w:val="22"/>
          <w:szCs w:val="22"/>
          <w:lang w:val="en-US"/>
        </w:rPr>
        <w:t>ments</w:t>
      </w:r>
      <w:r w:rsidR="00210463">
        <w:rPr>
          <w:rFonts w:ascii="Arial" w:hAnsi="Arial" w:cs="Arial"/>
          <w:sz w:val="22"/>
          <w:szCs w:val="22"/>
          <w:lang w:val="en-US"/>
        </w:rPr>
        <w:t xml:space="preserve">, </w:t>
      </w:r>
      <w:r w:rsidR="006F504A" w:rsidRPr="007B18CC">
        <w:rPr>
          <w:rFonts w:ascii="Arial" w:hAnsi="Arial" w:cs="Arial"/>
          <w:sz w:val="22"/>
          <w:szCs w:val="22"/>
          <w:lang w:val="en-US"/>
        </w:rPr>
        <w:t xml:space="preserve">Accepted </w:t>
      </w:r>
      <w:r w:rsidR="00162502" w:rsidRPr="007B18CC">
        <w:rPr>
          <w:rFonts w:ascii="Arial" w:hAnsi="Arial" w:cs="Arial"/>
          <w:sz w:val="22"/>
          <w:szCs w:val="22"/>
          <w:lang w:val="en-US"/>
        </w:rPr>
        <w:t>Virtual</w:t>
      </w:r>
      <w:r w:rsidR="006F504A" w:rsidRPr="007B18CC">
        <w:rPr>
          <w:rFonts w:ascii="Arial" w:hAnsi="Arial" w:cs="Arial"/>
          <w:sz w:val="22"/>
          <w:szCs w:val="22"/>
          <w:lang w:val="en-US"/>
        </w:rPr>
        <w:t xml:space="preserve"> Assets</w:t>
      </w:r>
      <w:r w:rsidR="00E7293C">
        <w:rPr>
          <w:rFonts w:ascii="Arial" w:hAnsi="Arial" w:cs="Arial"/>
          <w:sz w:val="22"/>
          <w:szCs w:val="22"/>
          <w:lang w:val="en-US"/>
        </w:rPr>
        <w:t xml:space="preserve"> or Accepted Spot Commodities</w:t>
      </w:r>
      <w:r w:rsidR="00595EBD" w:rsidRPr="007B18CC">
        <w:rPr>
          <w:rFonts w:ascii="Arial" w:hAnsi="Arial" w:cs="Arial"/>
          <w:sz w:val="22"/>
          <w:szCs w:val="22"/>
          <w:lang w:val="en-US"/>
        </w:rPr>
        <w:t xml:space="preserve"> </w:t>
      </w:r>
      <w:r w:rsidRPr="007B18CC">
        <w:rPr>
          <w:rFonts w:ascii="Arial" w:hAnsi="Arial" w:cs="Arial"/>
          <w:sz w:val="22"/>
          <w:szCs w:val="22"/>
          <w:lang w:val="en-US"/>
        </w:rPr>
        <w:t>in question.</w:t>
      </w:r>
      <w:bookmarkEnd w:id="381"/>
    </w:p>
    <w:p w14:paraId="51A981F5" w14:textId="77777777" w:rsidR="00C65DD2" w:rsidRPr="007B18CC" w:rsidRDefault="00C65DD2" w:rsidP="00AC5223">
      <w:pPr>
        <w:pStyle w:val="Heading6"/>
        <w:rPr>
          <w:rFonts w:ascii="Arial" w:hAnsi="Arial" w:cs="Arial"/>
          <w:sz w:val="22"/>
          <w:szCs w:val="22"/>
          <w:lang w:val="en-US"/>
        </w:rPr>
      </w:pPr>
      <w:bookmarkStart w:id="382" w:name="_Ref418560331"/>
      <w:r w:rsidRPr="007B18CC">
        <w:rPr>
          <w:rFonts w:ascii="Arial" w:hAnsi="Arial" w:cs="Arial"/>
          <w:sz w:val="22"/>
          <w:szCs w:val="22"/>
          <w:lang w:val="en-US"/>
        </w:rPr>
        <w:t xml:space="preserve">The second is where an Insider discloses Inside Information to another person otherwise than in the proper course of the exercise of his employment, </w:t>
      </w:r>
      <w:proofErr w:type="gramStart"/>
      <w:r w:rsidRPr="007B18CC">
        <w:rPr>
          <w:rFonts w:ascii="Arial" w:hAnsi="Arial" w:cs="Arial"/>
          <w:sz w:val="22"/>
          <w:szCs w:val="22"/>
          <w:lang w:val="en-US"/>
        </w:rPr>
        <w:t>profession</w:t>
      </w:r>
      <w:proofErr w:type="gramEnd"/>
      <w:r w:rsidRPr="007B18CC">
        <w:rPr>
          <w:rFonts w:ascii="Arial" w:hAnsi="Arial" w:cs="Arial"/>
          <w:sz w:val="22"/>
          <w:szCs w:val="22"/>
          <w:lang w:val="en-US"/>
        </w:rPr>
        <w:t xml:space="preserve"> or duties.</w:t>
      </w:r>
      <w:bookmarkEnd w:id="382"/>
    </w:p>
    <w:p w14:paraId="6EEB7F60" w14:textId="77777777" w:rsidR="00C65DD2" w:rsidRPr="007B18CC" w:rsidRDefault="00C65DD2" w:rsidP="00AC5223">
      <w:pPr>
        <w:pStyle w:val="Heading6"/>
        <w:rPr>
          <w:rFonts w:ascii="Arial" w:hAnsi="Arial" w:cs="Arial"/>
          <w:sz w:val="22"/>
          <w:szCs w:val="22"/>
          <w:lang w:val="en-US"/>
        </w:rPr>
      </w:pPr>
      <w:bookmarkStart w:id="383" w:name="_Ref418560368"/>
      <w:r w:rsidRPr="007B18CC">
        <w:rPr>
          <w:rFonts w:ascii="Arial" w:hAnsi="Arial" w:cs="Arial"/>
          <w:sz w:val="22"/>
          <w:szCs w:val="22"/>
          <w:lang w:val="en-US"/>
        </w:rPr>
        <w:t xml:space="preserve">The third is where the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consists of effecting transactions or orders to trade (otherwise than for legitimate reasons and in conformity with Accepted Market Practices on the relevant market) which—</w:t>
      </w:r>
      <w:bookmarkEnd w:id="383"/>
    </w:p>
    <w:p w14:paraId="5B826AE1" w14:textId="10765D63" w:rsidR="00C65DD2" w:rsidRPr="007B18CC" w:rsidRDefault="00C65DD2" w:rsidP="00162502">
      <w:pPr>
        <w:pStyle w:val="Heading7"/>
        <w:rPr>
          <w:rFonts w:ascii="Arial" w:hAnsi="Arial" w:cs="Arial"/>
          <w:szCs w:val="22"/>
          <w:lang w:val="en-US"/>
        </w:rPr>
      </w:pPr>
      <w:r w:rsidRPr="007B18CC">
        <w:rPr>
          <w:rFonts w:ascii="Arial" w:hAnsi="Arial" w:cs="Arial"/>
          <w:szCs w:val="22"/>
          <w:lang w:val="en-US"/>
        </w:rPr>
        <w:t>give, or are likely to give, a false or misleading impression as to the supply of, or demand for, or as to the price of, one or more Financial Instruments</w:t>
      </w:r>
      <w:r w:rsidR="00E7293C">
        <w:rPr>
          <w:rFonts w:ascii="Arial" w:hAnsi="Arial" w:cs="Arial"/>
          <w:szCs w:val="22"/>
          <w:lang w:val="en-US"/>
        </w:rPr>
        <w:t>,</w:t>
      </w:r>
      <w:r w:rsidR="006F504A" w:rsidRPr="007B18CC">
        <w:rPr>
          <w:rFonts w:ascii="Arial" w:hAnsi="Arial" w:cs="Arial"/>
          <w:szCs w:val="22"/>
          <w:lang w:val="en-US"/>
        </w:rPr>
        <w:t xml:space="preserve"> Accepted </w:t>
      </w:r>
      <w:r w:rsidR="00162502" w:rsidRPr="007B18CC">
        <w:rPr>
          <w:rFonts w:ascii="Arial" w:hAnsi="Arial" w:cs="Arial"/>
          <w:szCs w:val="22"/>
          <w:lang w:val="en-US"/>
        </w:rPr>
        <w:t>Virtual</w:t>
      </w:r>
      <w:r w:rsidR="006F504A" w:rsidRPr="007B18CC">
        <w:rPr>
          <w:rFonts w:ascii="Arial" w:hAnsi="Arial" w:cs="Arial"/>
          <w:szCs w:val="22"/>
          <w:lang w:val="en-US"/>
        </w:rPr>
        <w:t xml:space="preserve"> Assets</w:t>
      </w:r>
      <w:r w:rsidR="00E7293C">
        <w:rPr>
          <w:rFonts w:ascii="Arial" w:hAnsi="Arial" w:cs="Arial"/>
          <w:szCs w:val="22"/>
          <w:lang w:val="en-US"/>
        </w:rPr>
        <w:t xml:space="preserve"> or Accepted Spot Commodities</w:t>
      </w:r>
      <w:r w:rsidRPr="007B18CC">
        <w:rPr>
          <w:rFonts w:ascii="Arial" w:hAnsi="Arial" w:cs="Arial"/>
          <w:szCs w:val="22"/>
          <w:lang w:val="en-US"/>
        </w:rPr>
        <w:t>; or</w:t>
      </w:r>
    </w:p>
    <w:p w14:paraId="354B0DE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secure</w:t>
      </w:r>
      <w:r w:rsidR="00FD7A05" w:rsidRPr="007B18CC">
        <w:rPr>
          <w:rFonts w:ascii="Arial" w:hAnsi="Arial" w:cs="Arial"/>
          <w:szCs w:val="22"/>
          <w:lang w:val="en-US"/>
        </w:rPr>
        <w:t xml:space="preserve"> the price of one or more such i</w:t>
      </w:r>
      <w:r w:rsidRPr="007B18CC">
        <w:rPr>
          <w:rFonts w:ascii="Arial" w:hAnsi="Arial" w:cs="Arial"/>
          <w:szCs w:val="22"/>
          <w:lang w:val="en-US"/>
        </w:rPr>
        <w:t>nstruments at an abnormal or artificial level.</w:t>
      </w:r>
    </w:p>
    <w:p w14:paraId="1B607045" w14:textId="77777777" w:rsidR="00C65DD2" w:rsidRPr="007B18CC" w:rsidRDefault="00C65DD2" w:rsidP="00AC5223">
      <w:pPr>
        <w:pStyle w:val="Heading6"/>
        <w:rPr>
          <w:rFonts w:ascii="Arial" w:hAnsi="Arial" w:cs="Arial"/>
          <w:sz w:val="22"/>
          <w:szCs w:val="22"/>
          <w:lang w:val="en-US"/>
        </w:rPr>
      </w:pPr>
      <w:bookmarkStart w:id="384" w:name="_Ref418560370"/>
      <w:r w:rsidRPr="007B18CC">
        <w:rPr>
          <w:rFonts w:ascii="Arial" w:hAnsi="Arial" w:cs="Arial"/>
          <w:sz w:val="22"/>
          <w:szCs w:val="22"/>
          <w:lang w:val="en-US"/>
        </w:rPr>
        <w:t xml:space="preserve">The fourth is where the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consists of effecting transactions or orders to trade which employ fictitious devices or any other form of deception or contrivance.</w:t>
      </w:r>
      <w:bookmarkEnd w:id="384"/>
    </w:p>
    <w:p w14:paraId="5DBFC063" w14:textId="39FE6E97" w:rsidR="00C65DD2" w:rsidRPr="007B18CC" w:rsidRDefault="00C65DD2" w:rsidP="00162502">
      <w:pPr>
        <w:pStyle w:val="Heading6"/>
        <w:keepLines/>
        <w:rPr>
          <w:rFonts w:ascii="Arial" w:hAnsi="Arial" w:cs="Arial"/>
          <w:sz w:val="22"/>
          <w:szCs w:val="22"/>
          <w:lang w:val="en-US"/>
        </w:rPr>
      </w:pPr>
      <w:bookmarkStart w:id="385" w:name="_Ref412559063"/>
      <w:r w:rsidRPr="007B18CC">
        <w:rPr>
          <w:rFonts w:ascii="Arial" w:hAnsi="Arial" w:cs="Arial"/>
          <w:sz w:val="22"/>
          <w:szCs w:val="22"/>
          <w:lang w:val="en-US"/>
        </w:rPr>
        <w:t xml:space="preserve">The fifth is where the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consists of the dissemination of information by any means which gives, or is likely to give, a false or misleading impression as to a Financial Instrument</w:t>
      </w:r>
      <w:r w:rsidR="00E7293C">
        <w:rPr>
          <w:rFonts w:ascii="Arial" w:hAnsi="Arial" w:cs="Arial"/>
          <w:sz w:val="22"/>
          <w:szCs w:val="22"/>
          <w:lang w:val="en-US"/>
        </w:rPr>
        <w:t>,</w:t>
      </w:r>
      <w:r w:rsidR="006F504A" w:rsidRPr="007B18CC">
        <w:rPr>
          <w:rFonts w:ascii="Arial" w:hAnsi="Arial" w:cs="Arial"/>
          <w:sz w:val="22"/>
          <w:szCs w:val="22"/>
          <w:lang w:val="en-US"/>
        </w:rPr>
        <w:t xml:space="preserve"> an Accepted </w:t>
      </w:r>
      <w:r w:rsidR="00162502" w:rsidRPr="007B18CC">
        <w:rPr>
          <w:rFonts w:ascii="Arial" w:hAnsi="Arial" w:cs="Arial"/>
          <w:sz w:val="22"/>
          <w:szCs w:val="22"/>
          <w:lang w:val="en-US"/>
        </w:rPr>
        <w:t>Virtual</w:t>
      </w:r>
      <w:r w:rsidR="006F504A" w:rsidRPr="007B18CC">
        <w:rPr>
          <w:rFonts w:ascii="Arial" w:hAnsi="Arial" w:cs="Arial"/>
          <w:sz w:val="22"/>
          <w:szCs w:val="22"/>
          <w:lang w:val="en-US"/>
        </w:rPr>
        <w:t xml:space="preserve"> Asset </w:t>
      </w:r>
      <w:r w:rsidR="00E7293C">
        <w:rPr>
          <w:rFonts w:ascii="Arial" w:hAnsi="Arial" w:cs="Arial"/>
          <w:sz w:val="22"/>
          <w:szCs w:val="22"/>
          <w:lang w:val="en-US"/>
        </w:rPr>
        <w:t xml:space="preserve">or an Accepted Spot Commodity </w:t>
      </w:r>
      <w:r w:rsidRPr="007B18CC">
        <w:rPr>
          <w:rFonts w:ascii="Arial" w:hAnsi="Arial" w:cs="Arial"/>
          <w:sz w:val="22"/>
          <w:szCs w:val="22"/>
          <w:lang w:val="en-US"/>
        </w:rPr>
        <w:t>by a person who knew or could reasonably be expected to have known that the information was false or misleading.</w:t>
      </w:r>
      <w:bookmarkEnd w:id="385"/>
    </w:p>
    <w:p w14:paraId="20446E15" w14:textId="70E5719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86" w:name="_Ref412771377"/>
      <w:r w:rsidRPr="007B18CC">
        <w:rPr>
          <w:rFonts w:ascii="Arial" w:hAnsi="Arial" w:cs="Arial"/>
          <w:sz w:val="22"/>
          <w:szCs w:val="22"/>
          <w:lang w:val="en-US"/>
        </w:rPr>
        <w:t xml:space="preserve">Supplementary provision about certain </w:t>
      </w:r>
      <w:bookmarkEnd w:id="386"/>
      <w:proofErr w:type="spellStart"/>
      <w:r w:rsidRPr="007B18CC">
        <w:rPr>
          <w:rFonts w:ascii="Arial" w:hAnsi="Arial" w:cs="Arial"/>
          <w:sz w:val="22"/>
          <w:szCs w:val="22"/>
          <w:lang w:val="en-US"/>
        </w:rPr>
        <w:t>Behaviour</w:t>
      </w:r>
      <w:proofErr w:type="spellEnd"/>
      <w:r w:rsidR="00E7293C">
        <w:rPr>
          <w:rStyle w:val="FootnoteReference"/>
          <w:rFonts w:ascii="Arial" w:hAnsi="Arial" w:cs="Arial"/>
          <w:sz w:val="22"/>
          <w:szCs w:val="22"/>
          <w:lang w:val="en-US"/>
        </w:rPr>
        <w:footnoteReference w:id="27"/>
      </w:r>
    </w:p>
    <w:p w14:paraId="7C3FE67B" w14:textId="77777777" w:rsidR="00C65DD2" w:rsidRPr="007B18CC" w:rsidRDefault="00C65DD2" w:rsidP="00AC5223">
      <w:pPr>
        <w:pStyle w:val="Heading6"/>
        <w:rPr>
          <w:rFonts w:ascii="Arial" w:hAnsi="Arial" w:cs="Arial"/>
          <w:sz w:val="22"/>
          <w:szCs w:val="22"/>
          <w:lang w:val="en-US"/>
        </w:rPr>
      </w:pP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is to be </w:t>
      </w:r>
      <w:proofErr w:type="gramStart"/>
      <w:r w:rsidRPr="007B18CC">
        <w:rPr>
          <w:rFonts w:ascii="Arial" w:hAnsi="Arial" w:cs="Arial"/>
          <w:sz w:val="22"/>
          <w:szCs w:val="22"/>
          <w:lang w:val="en-US"/>
        </w:rPr>
        <w:t>taken into account</w:t>
      </w:r>
      <w:proofErr w:type="gramEnd"/>
      <w:r w:rsidRPr="007B18CC">
        <w:rPr>
          <w:rFonts w:ascii="Arial" w:hAnsi="Arial" w:cs="Arial"/>
          <w:sz w:val="22"/>
          <w:szCs w:val="22"/>
          <w:lang w:val="en-US"/>
        </w:rPr>
        <w:t xml:space="preserve"> for the purposes of this Part only if it occurs—</w:t>
      </w:r>
    </w:p>
    <w:p w14:paraId="3A79E82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Abu Dhabi Global Market; or</w:t>
      </w:r>
    </w:p>
    <w:p w14:paraId="71CB261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relation to</w:t>
      </w:r>
      <w:r w:rsidR="006F504A" w:rsidRPr="007B18CC">
        <w:rPr>
          <w:rStyle w:val="FootnoteReference"/>
          <w:rFonts w:ascii="Arial" w:hAnsi="Arial" w:cs="Arial"/>
          <w:szCs w:val="22"/>
          <w:lang w:val="en-US"/>
        </w:rPr>
        <w:footnoteReference w:id="28"/>
      </w:r>
      <w:r w:rsidRPr="007B18CC">
        <w:rPr>
          <w:rFonts w:ascii="Arial" w:hAnsi="Arial" w:cs="Arial"/>
          <w:szCs w:val="22"/>
          <w:lang w:val="en-US"/>
        </w:rPr>
        <w:t>—</w:t>
      </w:r>
    </w:p>
    <w:p w14:paraId="1981DE22"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Financial Instruments which are admitted to trading on a Prescribed Market situated in, or operating in,</w:t>
      </w:r>
      <w:r w:rsidR="006F504A" w:rsidRPr="007B18CC">
        <w:rPr>
          <w:rFonts w:ascii="Arial" w:hAnsi="Arial" w:cs="Arial"/>
          <w:szCs w:val="22"/>
          <w:lang w:val="en-US"/>
        </w:rPr>
        <w:t xml:space="preserve"> the Abu Dhabi Global </w:t>
      </w:r>
      <w:proofErr w:type="gramStart"/>
      <w:r w:rsidR="006F504A" w:rsidRPr="007B18CC">
        <w:rPr>
          <w:rFonts w:ascii="Arial" w:hAnsi="Arial" w:cs="Arial"/>
          <w:szCs w:val="22"/>
          <w:lang w:val="en-US"/>
        </w:rPr>
        <w:t>Market;</w:t>
      </w:r>
      <w:proofErr w:type="gramEnd"/>
      <w:r w:rsidR="006F504A" w:rsidRPr="007B18CC">
        <w:rPr>
          <w:rFonts w:ascii="Arial" w:hAnsi="Arial" w:cs="Arial"/>
          <w:szCs w:val="22"/>
          <w:lang w:val="en-US"/>
        </w:rPr>
        <w:t xml:space="preserve"> </w:t>
      </w:r>
    </w:p>
    <w:p w14:paraId="26338FCD"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Financial Instruments for which a request for admission to trading on such a </w:t>
      </w:r>
      <w:r w:rsidR="006F504A" w:rsidRPr="007B18CC">
        <w:rPr>
          <w:rFonts w:ascii="Arial" w:hAnsi="Arial" w:cs="Arial"/>
          <w:szCs w:val="22"/>
          <w:lang w:val="en-US"/>
        </w:rPr>
        <w:t>Prescribed Market has been made; or</w:t>
      </w:r>
    </w:p>
    <w:p w14:paraId="23206FF6" w14:textId="2AFC1A01" w:rsidR="006F504A" w:rsidRPr="007B18CC" w:rsidRDefault="006F504A" w:rsidP="00162502">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Accepted </w:t>
      </w:r>
      <w:r w:rsidR="00162502" w:rsidRPr="007B18CC">
        <w:rPr>
          <w:rFonts w:ascii="Arial" w:hAnsi="Arial" w:cs="Arial"/>
          <w:szCs w:val="22"/>
          <w:lang w:val="en-US"/>
        </w:rPr>
        <w:t>Virtual</w:t>
      </w:r>
      <w:r w:rsidRPr="007B18CC">
        <w:rPr>
          <w:rFonts w:ascii="Arial" w:hAnsi="Arial" w:cs="Arial"/>
          <w:szCs w:val="22"/>
          <w:lang w:val="en-US"/>
        </w:rPr>
        <w:t xml:space="preserve"> Assets admitted to trading on a </w:t>
      </w:r>
      <w:r w:rsidR="00162502" w:rsidRPr="007B18CC">
        <w:rPr>
          <w:rFonts w:ascii="Arial" w:hAnsi="Arial" w:cs="Arial"/>
          <w:szCs w:val="22"/>
          <w:lang w:val="en-US"/>
        </w:rPr>
        <w:t>Multilateral Trading Facility</w:t>
      </w:r>
      <w:r w:rsidR="00E7293C">
        <w:rPr>
          <w:rFonts w:ascii="Arial" w:hAnsi="Arial" w:cs="Arial"/>
          <w:szCs w:val="22"/>
          <w:lang w:val="en-US"/>
        </w:rPr>
        <w:t>, or Accepted Spot Commodities admitted to trading on a Prescribed Market</w:t>
      </w:r>
      <w:r w:rsidRPr="007B18CC">
        <w:rPr>
          <w:rFonts w:ascii="Arial" w:hAnsi="Arial" w:cs="Arial"/>
          <w:szCs w:val="22"/>
          <w:lang w:val="en-US"/>
        </w:rPr>
        <w:t>.</w:t>
      </w:r>
    </w:p>
    <w:p w14:paraId="2E73E49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For the purposes of section </w:t>
      </w:r>
      <w:r w:rsidR="004B2533" w:rsidRPr="007B18CC">
        <w:rPr>
          <w:rFonts w:ascii="Arial" w:hAnsi="Arial" w:cs="Arial"/>
          <w:sz w:val="22"/>
          <w:szCs w:val="22"/>
          <w:cs/>
          <w:lang w:val="en-US"/>
        </w:rPr>
        <w:t>‎</w:t>
      </w:r>
      <w:r w:rsidR="004B2533" w:rsidRPr="007B18CC">
        <w:rPr>
          <w:rFonts w:ascii="Arial" w:hAnsi="Arial" w:cs="Arial"/>
          <w:sz w:val="22"/>
          <w:szCs w:val="22"/>
          <w:lang w:val="en-US"/>
        </w:rPr>
        <w:t>92</w:t>
      </w:r>
      <w:r w:rsidR="004B2533" w:rsidRPr="007B18CC">
        <w:rPr>
          <w:rFonts w:ascii="Arial" w:hAnsi="Arial" w:cs="Arial"/>
          <w:sz w:val="22"/>
          <w:szCs w:val="22"/>
          <w:cs/>
          <w:lang w:val="en-US"/>
        </w:rPr>
        <w:t>‎</w:t>
      </w:r>
      <w:r w:rsidR="004B2533" w:rsidRPr="007B18CC">
        <w:rPr>
          <w:rFonts w:ascii="Arial" w:hAnsi="Arial" w:cs="Arial"/>
          <w:sz w:val="22"/>
          <w:szCs w:val="22"/>
          <w:lang w:val="en-US"/>
        </w:rPr>
        <w:t>(6)</w:t>
      </w:r>
      <w:r w:rsidRPr="007B18CC">
        <w:rPr>
          <w:rFonts w:ascii="Arial" w:hAnsi="Arial" w:cs="Arial"/>
          <w:sz w:val="22"/>
          <w:szCs w:val="22"/>
          <w:lang w:val="en-US"/>
        </w:rPr>
        <w:t xml:space="preserve">, the dissemination of information by a person acting in the capacity of a journalist is to be assessed </w:t>
      </w:r>
      <w:proofErr w:type="gramStart"/>
      <w:r w:rsidRPr="007B18CC">
        <w:rPr>
          <w:rFonts w:ascii="Arial" w:hAnsi="Arial" w:cs="Arial"/>
          <w:sz w:val="22"/>
          <w:szCs w:val="22"/>
          <w:lang w:val="en-US"/>
        </w:rPr>
        <w:t>taking into account</w:t>
      </w:r>
      <w:proofErr w:type="gramEnd"/>
      <w:r w:rsidRPr="007B18CC">
        <w:rPr>
          <w:rFonts w:ascii="Arial" w:hAnsi="Arial" w:cs="Arial"/>
          <w:sz w:val="22"/>
          <w:szCs w:val="22"/>
          <w:lang w:val="en-US"/>
        </w:rPr>
        <w:t xml:space="preserve"> the codes governing his profession unless he derives, directly or indirectly, any advantage or profits from the dissemination of the information.</w:t>
      </w:r>
    </w:p>
    <w:p w14:paraId="2F1565D9" w14:textId="77777777" w:rsidR="00C65DD2" w:rsidRPr="007B18CC" w:rsidRDefault="00C65DD2" w:rsidP="00AC5223">
      <w:pPr>
        <w:pStyle w:val="Heading6"/>
        <w:rPr>
          <w:rFonts w:ascii="Arial" w:hAnsi="Arial" w:cs="Arial"/>
          <w:sz w:val="22"/>
          <w:szCs w:val="22"/>
          <w:lang w:val="en-US"/>
        </w:rPr>
      </w:pP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does not amount to Market Abuse for the purposes of these Regulations if—</w:t>
      </w:r>
    </w:p>
    <w:p w14:paraId="62F10C5F"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it conforms with a Rule which includes a provision to the effect that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conforming with the Rule does not amount to Market </w:t>
      </w:r>
      <w:proofErr w:type="gramStart"/>
      <w:r w:rsidRPr="007B18CC">
        <w:rPr>
          <w:rFonts w:ascii="Arial" w:hAnsi="Arial" w:cs="Arial"/>
          <w:szCs w:val="22"/>
          <w:lang w:val="en-US"/>
        </w:rPr>
        <w:t>Abuse;</w:t>
      </w:r>
      <w:proofErr w:type="gramEnd"/>
    </w:p>
    <w:p w14:paraId="547490D8" w14:textId="4CD1A46D"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it conforms with the Price </w:t>
      </w:r>
      <w:proofErr w:type="spellStart"/>
      <w:r w:rsidR="00E7293C">
        <w:rPr>
          <w:rFonts w:ascii="Arial" w:hAnsi="Arial" w:cs="Arial"/>
          <w:szCs w:val="22"/>
          <w:lang w:val="en-US"/>
        </w:rPr>
        <w:t>Stabilisation</w:t>
      </w:r>
      <w:proofErr w:type="spellEnd"/>
      <w:r w:rsidRPr="007B18CC">
        <w:rPr>
          <w:rFonts w:ascii="Arial" w:hAnsi="Arial" w:cs="Arial"/>
          <w:szCs w:val="22"/>
          <w:lang w:val="en-US"/>
        </w:rPr>
        <w:t xml:space="preserve"> Rules; or</w:t>
      </w:r>
    </w:p>
    <w:p w14:paraId="16E5A3B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it is done by a person acting on behalf of a public authority in the legitimate exercise of its public functions.</w:t>
      </w:r>
    </w:p>
    <w:p w14:paraId="02C7210B" w14:textId="77777777" w:rsidR="00C65DD2" w:rsidRPr="007B18CC" w:rsidRDefault="00C65DD2" w:rsidP="00463B68">
      <w:pPr>
        <w:pStyle w:val="Heading4"/>
        <w:keepNext/>
        <w:tabs>
          <w:tab w:val="clear" w:pos="862"/>
          <w:tab w:val="num" w:pos="709"/>
        </w:tabs>
        <w:ind w:hanging="862"/>
        <w:rPr>
          <w:rFonts w:ascii="Arial" w:hAnsi="Arial" w:cs="Arial"/>
          <w:sz w:val="22"/>
          <w:szCs w:val="22"/>
          <w:lang w:val="en-US"/>
        </w:rPr>
      </w:pPr>
      <w:bookmarkStart w:id="387" w:name="_Ref414444569"/>
      <w:r w:rsidRPr="007B18CC">
        <w:rPr>
          <w:rFonts w:ascii="Arial" w:hAnsi="Arial" w:cs="Arial"/>
          <w:sz w:val="22"/>
          <w:szCs w:val="22"/>
          <w:lang w:val="en-US"/>
        </w:rPr>
        <w:lastRenderedPageBreak/>
        <w:t>Insiders</w:t>
      </w:r>
      <w:bookmarkEnd w:id="387"/>
      <w:r w:rsidR="002D04F3" w:rsidRPr="007B18CC">
        <w:rPr>
          <w:rStyle w:val="FootnoteReference"/>
          <w:rFonts w:ascii="Arial" w:hAnsi="Arial" w:cs="Arial"/>
          <w:sz w:val="22"/>
          <w:szCs w:val="22"/>
          <w:lang w:val="en-US"/>
        </w:rPr>
        <w:footnoteReference w:id="29"/>
      </w:r>
    </w:p>
    <w:p w14:paraId="2C4B49E3" w14:textId="77777777" w:rsidR="00C65DD2" w:rsidRPr="007B18CC" w:rsidRDefault="00C65DD2" w:rsidP="00AC5223">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For the purposes of this Part, an Insider is any person who has Inside Information—</w:t>
      </w:r>
    </w:p>
    <w:p w14:paraId="5F5E475B" w14:textId="77777777" w:rsidR="00C65DD2" w:rsidRPr="007B18CC" w:rsidRDefault="00C65DD2" w:rsidP="00673A78">
      <w:pPr>
        <w:pStyle w:val="Heading7"/>
        <w:rPr>
          <w:rFonts w:ascii="Arial" w:hAnsi="Arial" w:cs="Arial"/>
          <w:szCs w:val="22"/>
          <w:lang w:val="en-US"/>
        </w:rPr>
      </w:pPr>
      <w:r w:rsidRPr="007B18CC">
        <w:rPr>
          <w:rFonts w:ascii="Arial" w:hAnsi="Arial" w:cs="Arial"/>
          <w:szCs w:val="22"/>
          <w:lang w:val="en-US"/>
        </w:rPr>
        <w:t xml:space="preserve">as a result of his membership of an administrative, </w:t>
      </w:r>
      <w:r w:rsidR="00673A78" w:rsidRPr="007B18CC">
        <w:rPr>
          <w:rFonts w:ascii="Arial" w:hAnsi="Arial" w:cs="Arial"/>
          <w:szCs w:val="22"/>
          <w:lang w:val="en-US"/>
        </w:rPr>
        <w:t>m</w:t>
      </w:r>
      <w:r w:rsidRPr="007B18CC">
        <w:rPr>
          <w:rFonts w:ascii="Arial" w:hAnsi="Arial" w:cs="Arial"/>
          <w:szCs w:val="22"/>
          <w:lang w:val="en-US"/>
        </w:rPr>
        <w:t xml:space="preserve">anagement or supervisory body of </w:t>
      </w:r>
      <w:r w:rsidR="002D04F3" w:rsidRPr="007B18CC">
        <w:rPr>
          <w:rFonts w:ascii="Arial" w:hAnsi="Arial" w:cs="Arial"/>
          <w:szCs w:val="22"/>
          <w:lang w:val="en-US"/>
        </w:rPr>
        <w:t xml:space="preserve">a Reporting Entity or </w:t>
      </w:r>
      <w:r w:rsidRPr="007B18CC">
        <w:rPr>
          <w:rFonts w:ascii="Arial" w:hAnsi="Arial" w:cs="Arial"/>
          <w:szCs w:val="22"/>
          <w:lang w:val="en-US"/>
        </w:rPr>
        <w:t xml:space="preserve">an Issuer of Financial </w:t>
      </w:r>
      <w:proofErr w:type="gramStart"/>
      <w:r w:rsidRPr="007B18CC">
        <w:rPr>
          <w:rFonts w:ascii="Arial" w:hAnsi="Arial" w:cs="Arial"/>
          <w:szCs w:val="22"/>
          <w:lang w:val="en-US"/>
        </w:rPr>
        <w:t>Instruments;</w:t>
      </w:r>
      <w:proofErr w:type="gramEnd"/>
    </w:p>
    <w:p w14:paraId="3EE4604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as a result of his holding in the capital of </w:t>
      </w:r>
      <w:r w:rsidR="002D04F3" w:rsidRPr="007B18CC">
        <w:rPr>
          <w:rFonts w:ascii="Arial" w:hAnsi="Arial" w:cs="Arial"/>
          <w:szCs w:val="22"/>
          <w:lang w:val="en-US"/>
        </w:rPr>
        <w:t xml:space="preserve">a Reporting Entity or </w:t>
      </w:r>
      <w:r w:rsidRPr="007B18CC">
        <w:rPr>
          <w:rFonts w:ascii="Arial" w:hAnsi="Arial" w:cs="Arial"/>
          <w:szCs w:val="22"/>
          <w:lang w:val="en-US"/>
        </w:rPr>
        <w:t xml:space="preserve">an Issuer of Financial </w:t>
      </w:r>
      <w:proofErr w:type="gramStart"/>
      <w:r w:rsidRPr="007B18CC">
        <w:rPr>
          <w:rFonts w:ascii="Arial" w:hAnsi="Arial" w:cs="Arial"/>
          <w:szCs w:val="22"/>
          <w:lang w:val="en-US"/>
        </w:rPr>
        <w:t>Instruments;</w:t>
      </w:r>
      <w:proofErr w:type="gramEnd"/>
    </w:p>
    <w:p w14:paraId="5A4D4A3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as a result of having access to the information through the exercise of his employment, profession or </w:t>
      </w:r>
      <w:proofErr w:type="gramStart"/>
      <w:r w:rsidRPr="007B18CC">
        <w:rPr>
          <w:rFonts w:ascii="Arial" w:hAnsi="Arial" w:cs="Arial"/>
          <w:szCs w:val="22"/>
          <w:lang w:val="en-US"/>
        </w:rPr>
        <w:t>duties;</w:t>
      </w:r>
      <w:proofErr w:type="gramEnd"/>
    </w:p>
    <w:p w14:paraId="62243CEC" w14:textId="77777777" w:rsidR="00C65DD2" w:rsidRPr="007B18CC" w:rsidRDefault="00C65DD2" w:rsidP="00BE63E9">
      <w:pPr>
        <w:pStyle w:val="Heading7"/>
        <w:rPr>
          <w:rFonts w:ascii="Arial" w:hAnsi="Arial" w:cs="Arial"/>
          <w:szCs w:val="22"/>
          <w:lang w:val="en-US"/>
        </w:rPr>
      </w:pP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his criminal activities; or</w:t>
      </w:r>
    </w:p>
    <w:p w14:paraId="234224F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which he has obtained by other means and which he knows, or could reasonably be expected to know, is Inside Information.</w:t>
      </w:r>
    </w:p>
    <w:p w14:paraId="3B91F665"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88" w:name="_Ref412557512"/>
      <w:r w:rsidRPr="007B18CC">
        <w:rPr>
          <w:rFonts w:ascii="Arial" w:hAnsi="Arial" w:cs="Arial"/>
          <w:sz w:val="22"/>
          <w:szCs w:val="22"/>
          <w:lang w:val="en-US"/>
        </w:rPr>
        <w:t>Inside Information</w:t>
      </w:r>
      <w:bookmarkEnd w:id="388"/>
      <w:r w:rsidR="006F504A" w:rsidRPr="007B18CC">
        <w:rPr>
          <w:rStyle w:val="FootnoteReference"/>
          <w:rFonts w:ascii="Arial" w:hAnsi="Arial" w:cs="Arial"/>
          <w:sz w:val="22"/>
          <w:szCs w:val="22"/>
          <w:lang w:val="en-US"/>
        </w:rPr>
        <w:footnoteReference w:id="30"/>
      </w:r>
    </w:p>
    <w:p w14:paraId="69A65D8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This section defines "Inside Information" for the purposes of </w:t>
      </w:r>
      <w:r w:rsidR="00E046FE" w:rsidRPr="007B18CC">
        <w:rPr>
          <w:rFonts w:ascii="Arial" w:hAnsi="Arial" w:cs="Arial"/>
          <w:sz w:val="22"/>
          <w:szCs w:val="22"/>
          <w:lang w:val="en-US"/>
        </w:rPr>
        <w:t>these Regulations</w:t>
      </w:r>
      <w:r w:rsidRPr="007B18CC">
        <w:rPr>
          <w:rFonts w:ascii="Arial" w:hAnsi="Arial" w:cs="Arial"/>
          <w:sz w:val="22"/>
          <w:szCs w:val="22"/>
          <w:lang w:val="en-US"/>
        </w:rPr>
        <w:t>.</w:t>
      </w:r>
    </w:p>
    <w:p w14:paraId="2E5EDFE8" w14:textId="07FAADE7" w:rsidR="00C65DD2" w:rsidRPr="007B18CC" w:rsidRDefault="00C65DD2" w:rsidP="005E5166">
      <w:pPr>
        <w:pStyle w:val="Heading6"/>
        <w:rPr>
          <w:rFonts w:ascii="Arial" w:hAnsi="Arial" w:cs="Arial"/>
          <w:sz w:val="22"/>
          <w:szCs w:val="22"/>
          <w:lang w:val="en-US"/>
        </w:rPr>
      </w:pPr>
      <w:r w:rsidRPr="007B18CC">
        <w:rPr>
          <w:rFonts w:ascii="Arial" w:hAnsi="Arial" w:cs="Arial"/>
          <w:sz w:val="22"/>
          <w:szCs w:val="22"/>
          <w:lang w:val="en-US"/>
        </w:rPr>
        <w:t xml:space="preserve">In relation to Financial Instruments, </w:t>
      </w:r>
      <w:r w:rsidR="006F504A" w:rsidRPr="007B18CC">
        <w:rPr>
          <w:rFonts w:ascii="Arial" w:hAnsi="Arial" w:cs="Arial"/>
          <w:sz w:val="22"/>
          <w:szCs w:val="22"/>
          <w:lang w:val="en-US"/>
        </w:rPr>
        <w:t xml:space="preserve">Accepted </w:t>
      </w:r>
      <w:r w:rsidR="005E5166" w:rsidRPr="007B18CC">
        <w:rPr>
          <w:rFonts w:ascii="Arial" w:hAnsi="Arial" w:cs="Arial"/>
          <w:sz w:val="22"/>
          <w:szCs w:val="22"/>
          <w:lang w:val="en-US"/>
        </w:rPr>
        <w:t>Virtual</w:t>
      </w:r>
      <w:r w:rsidR="006F504A" w:rsidRPr="007B18CC">
        <w:rPr>
          <w:rFonts w:ascii="Arial" w:hAnsi="Arial" w:cs="Arial"/>
          <w:sz w:val="22"/>
          <w:szCs w:val="22"/>
          <w:lang w:val="en-US"/>
        </w:rPr>
        <w:t xml:space="preserve"> Assets</w:t>
      </w:r>
      <w:r w:rsidR="00E7293C">
        <w:rPr>
          <w:rFonts w:ascii="Arial" w:hAnsi="Arial" w:cs="Arial"/>
          <w:sz w:val="22"/>
          <w:szCs w:val="22"/>
          <w:lang w:val="en-US"/>
        </w:rPr>
        <w:t>, Accepted Spot Commodities</w:t>
      </w:r>
      <w:r w:rsidR="006F504A" w:rsidRPr="007B18CC">
        <w:rPr>
          <w:rFonts w:ascii="Arial" w:hAnsi="Arial" w:cs="Arial"/>
          <w:sz w:val="22"/>
          <w:szCs w:val="22"/>
          <w:lang w:val="en-US"/>
        </w:rPr>
        <w:t xml:space="preserve"> </w:t>
      </w:r>
      <w:r w:rsidRPr="007B18CC">
        <w:rPr>
          <w:rFonts w:ascii="Arial" w:hAnsi="Arial" w:cs="Arial"/>
          <w:sz w:val="22"/>
          <w:szCs w:val="22"/>
          <w:lang w:val="en-US"/>
        </w:rPr>
        <w:t>or Related Instruments which are not Commodity Derivatives, Inside Information is information of a Precise nature which—</w:t>
      </w:r>
    </w:p>
    <w:p w14:paraId="08C0954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is not generally </w:t>
      </w:r>
      <w:proofErr w:type="gramStart"/>
      <w:r w:rsidRPr="007B18CC">
        <w:rPr>
          <w:rFonts w:ascii="Arial" w:hAnsi="Arial" w:cs="Arial"/>
          <w:szCs w:val="22"/>
          <w:lang w:val="en-US"/>
        </w:rPr>
        <w:t>available;</w:t>
      </w:r>
      <w:proofErr w:type="gramEnd"/>
    </w:p>
    <w:p w14:paraId="5F2BC85E" w14:textId="2FDC487B" w:rsidR="00C65DD2" w:rsidRPr="007B18CC" w:rsidRDefault="00C65DD2" w:rsidP="005E5166">
      <w:pPr>
        <w:pStyle w:val="Heading7"/>
        <w:rPr>
          <w:rFonts w:ascii="Arial" w:hAnsi="Arial" w:cs="Arial"/>
          <w:szCs w:val="22"/>
          <w:lang w:val="en-US"/>
        </w:rPr>
      </w:pPr>
      <w:r w:rsidRPr="007B18CC">
        <w:rPr>
          <w:rFonts w:ascii="Arial" w:hAnsi="Arial" w:cs="Arial"/>
          <w:szCs w:val="22"/>
          <w:lang w:val="en-US"/>
        </w:rPr>
        <w:t xml:space="preserve">relates, directly or indirectly, to one or more </w:t>
      </w:r>
      <w:r w:rsidR="002D04F3" w:rsidRPr="007B18CC">
        <w:rPr>
          <w:rFonts w:ascii="Arial" w:hAnsi="Arial" w:cs="Arial"/>
          <w:szCs w:val="22"/>
          <w:lang w:val="en-US"/>
        </w:rPr>
        <w:t xml:space="preserve">Reporting Entities or </w:t>
      </w:r>
      <w:r w:rsidRPr="007B18CC">
        <w:rPr>
          <w:rFonts w:ascii="Arial" w:hAnsi="Arial" w:cs="Arial"/>
          <w:szCs w:val="22"/>
          <w:lang w:val="en-US"/>
        </w:rPr>
        <w:t>Issuers of the Financial Instruments or to one or more of the Financial Instruments</w:t>
      </w:r>
      <w:r w:rsidR="00E7293C">
        <w:rPr>
          <w:rFonts w:ascii="Arial" w:hAnsi="Arial" w:cs="Arial"/>
          <w:szCs w:val="22"/>
          <w:lang w:val="en-US"/>
        </w:rPr>
        <w:t>,</w:t>
      </w:r>
      <w:r w:rsidR="006F504A" w:rsidRPr="007B18CC">
        <w:rPr>
          <w:rFonts w:ascii="Arial" w:hAnsi="Arial" w:cs="Arial"/>
          <w:szCs w:val="22"/>
          <w:lang w:val="en-US"/>
        </w:rPr>
        <w:t xml:space="preserve"> Accepted </w:t>
      </w:r>
      <w:r w:rsidR="005E5166" w:rsidRPr="007B18CC">
        <w:rPr>
          <w:rFonts w:ascii="Arial" w:hAnsi="Arial" w:cs="Arial"/>
          <w:szCs w:val="22"/>
          <w:lang w:val="en-US"/>
        </w:rPr>
        <w:t>Virtual</w:t>
      </w:r>
      <w:r w:rsidR="006F504A" w:rsidRPr="007B18CC">
        <w:rPr>
          <w:rFonts w:ascii="Arial" w:hAnsi="Arial" w:cs="Arial"/>
          <w:szCs w:val="22"/>
          <w:lang w:val="en-US"/>
        </w:rPr>
        <w:t xml:space="preserve"> Assets</w:t>
      </w:r>
      <w:r w:rsidR="00E7293C">
        <w:rPr>
          <w:rFonts w:ascii="Arial" w:hAnsi="Arial" w:cs="Arial"/>
          <w:szCs w:val="22"/>
          <w:lang w:val="en-US"/>
        </w:rPr>
        <w:t xml:space="preserve"> or Accepted Spot Commodities</w:t>
      </w:r>
      <w:r w:rsidRPr="007B18CC">
        <w:rPr>
          <w:rFonts w:ascii="Arial" w:hAnsi="Arial" w:cs="Arial"/>
          <w:szCs w:val="22"/>
          <w:lang w:val="en-US"/>
        </w:rPr>
        <w:t>; and</w:t>
      </w:r>
      <w:r w:rsidR="002D04F3" w:rsidRPr="007B18CC">
        <w:rPr>
          <w:rStyle w:val="FootnoteReference"/>
          <w:rFonts w:ascii="Arial" w:hAnsi="Arial" w:cs="Arial"/>
          <w:szCs w:val="22"/>
          <w:lang w:val="en-US"/>
        </w:rPr>
        <w:footnoteReference w:id="31"/>
      </w:r>
    </w:p>
    <w:p w14:paraId="2DB2967E" w14:textId="59EDA4DC" w:rsidR="00C65DD2" w:rsidRPr="007B18CC" w:rsidRDefault="00C65DD2" w:rsidP="005E5166">
      <w:pPr>
        <w:pStyle w:val="Heading7"/>
        <w:rPr>
          <w:rFonts w:ascii="Arial" w:hAnsi="Arial" w:cs="Arial"/>
          <w:szCs w:val="22"/>
          <w:lang w:val="en-US"/>
        </w:rPr>
      </w:pPr>
      <w:r w:rsidRPr="007B18CC">
        <w:rPr>
          <w:rFonts w:ascii="Arial" w:hAnsi="Arial" w:cs="Arial"/>
          <w:szCs w:val="22"/>
          <w:lang w:val="en-US"/>
        </w:rPr>
        <w:t>would, if generally available, be likely to have a significant effect on the pri</w:t>
      </w:r>
      <w:r w:rsidR="006F504A" w:rsidRPr="007B18CC">
        <w:rPr>
          <w:rFonts w:ascii="Arial" w:hAnsi="Arial" w:cs="Arial"/>
          <w:szCs w:val="22"/>
          <w:lang w:val="en-US"/>
        </w:rPr>
        <w:t xml:space="preserve">ce of the Financial Instruments, Accepted </w:t>
      </w:r>
      <w:r w:rsidR="005E5166" w:rsidRPr="007B18CC">
        <w:rPr>
          <w:rFonts w:ascii="Arial" w:hAnsi="Arial" w:cs="Arial"/>
          <w:szCs w:val="22"/>
          <w:lang w:val="en-US"/>
        </w:rPr>
        <w:t>Virtual</w:t>
      </w:r>
      <w:r w:rsidR="006F504A" w:rsidRPr="007B18CC">
        <w:rPr>
          <w:rFonts w:ascii="Arial" w:hAnsi="Arial" w:cs="Arial"/>
          <w:szCs w:val="22"/>
          <w:lang w:val="en-US"/>
        </w:rPr>
        <w:t xml:space="preserve"> Assets</w:t>
      </w:r>
      <w:r w:rsidR="00E7293C">
        <w:rPr>
          <w:rFonts w:ascii="Arial" w:hAnsi="Arial" w:cs="Arial"/>
          <w:szCs w:val="22"/>
          <w:lang w:val="en-US"/>
        </w:rPr>
        <w:t>, Accepted Spot Commodities</w:t>
      </w:r>
      <w:r w:rsidR="006F504A" w:rsidRPr="007B18CC">
        <w:rPr>
          <w:rFonts w:ascii="Arial" w:hAnsi="Arial" w:cs="Arial"/>
          <w:szCs w:val="22"/>
          <w:lang w:val="en-US"/>
        </w:rPr>
        <w:t xml:space="preserve"> </w:t>
      </w:r>
      <w:r w:rsidRPr="007B18CC">
        <w:rPr>
          <w:rFonts w:ascii="Arial" w:hAnsi="Arial" w:cs="Arial"/>
          <w:szCs w:val="22"/>
          <w:lang w:val="en-US"/>
        </w:rPr>
        <w:t>or Related Instruments.</w:t>
      </w:r>
    </w:p>
    <w:p w14:paraId="3744192B" w14:textId="77777777" w:rsidR="00C65DD2" w:rsidRPr="007B18CC" w:rsidRDefault="00C65DD2" w:rsidP="00970F1F">
      <w:pPr>
        <w:pStyle w:val="Heading6"/>
        <w:rPr>
          <w:rFonts w:ascii="Arial" w:hAnsi="Arial" w:cs="Arial"/>
          <w:sz w:val="22"/>
          <w:szCs w:val="22"/>
          <w:lang w:val="en-US"/>
        </w:rPr>
      </w:pPr>
      <w:bookmarkStart w:id="389" w:name="_Ref418560441"/>
      <w:r w:rsidRPr="007B18CC">
        <w:rPr>
          <w:rFonts w:ascii="Arial" w:hAnsi="Arial" w:cs="Arial"/>
          <w:sz w:val="22"/>
          <w:szCs w:val="22"/>
          <w:lang w:val="en-US"/>
        </w:rPr>
        <w:t>In relation to Financial Instruments or Related Instruments which are Commodity Derivatives, Inside Information is information of a Precise nature which—</w:t>
      </w:r>
      <w:bookmarkEnd w:id="389"/>
    </w:p>
    <w:p w14:paraId="4A8665B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is not generally </w:t>
      </w:r>
      <w:proofErr w:type="gramStart"/>
      <w:r w:rsidRPr="007B18CC">
        <w:rPr>
          <w:rFonts w:ascii="Arial" w:hAnsi="Arial" w:cs="Arial"/>
          <w:szCs w:val="22"/>
          <w:lang w:val="en-US"/>
        </w:rPr>
        <w:t>available;</w:t>
      </w:r>
      <w:proofErr w:type="gramEnd"/>
    </w:p>
    <w:p w14:paraId="20F8977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relates, directly or indirectly, to one or more such derivatives; and</w:t>
      </w:r>
    </w:p>
    <w:p w14:paraId="7BD85BDE" w14:textId="77777777" w:rsidR="00C65DD2" w:rsidRPr="007B18CC" w:rsidRDefault="00C65DD2" w:rsidP="00BE63E9">
      <w:pPr>
        <w:pStyle w:val="Heading7"/>
        <w:rPr>
          <w:rFonts w:ascii="Arial" w:hAnsi="Arial" w:cs="Arial"/>
          <w:szCs w:val="22"/>
          <w:lang w:val="en-US"/>
        </w:rPr>
      </w:pPr>
      <w:bookmarkStart w:id="390" w:name="_Ref418560444"/>
      <w:r w:rsidRPr="007B18CC">
        <w:rPr>
          <w:rFonts w:ascii="Arial" w:hAnsi="Arial" w:cs="Arial"/>
          <w:szCs w:val="22"/>
          <w:lang w:val="en-US"/>
        </w:rPr>
        <w:t>users of markets on which the derivatives are traded would expect to receive in accordance with any Accepted Market Practices on those markets.</w:t>
      </w:r>
      <w:bookmarkEnd w:id="390"/>
    </w:p>
    <w:p w14:paraId="36493C19" w14:textId="510086E9" w:rsidR="00C65DD2" w:rsidRPr="007B18CC" w:rsidRDefault="00C65DD2" w:rsidP="005E5166">
      <w:pPr>
        <w:pStyle w:val="Heading6"/>
        <w:rPr>
          <w:rFonts w:ascii="Arial" w:hAnsi="Arial" w:cs="Arial"/>
          <w:sz w:val="22"/>
          <w:szCs w:val="22"/>
          <w:lang w:val="en-US"/>
        </w:rPr>
      </w:pPr>
      <w:r w:rsidRPr="007B18CC">
        <w:rPr>
          <w:rFonts w:ascii="Arial" w:hAnsi="Arial" w:cs="Arial"/>
          <w:sz w:val="22"/>
          <w:szCs w:val="22"/>
          <w:lang w:val="en-US"/>
        </w:rPr>
        <w:t>In relation to a person charged with the execution of orders concerning any Financial Instruments</w:t>
      </w:r>
      <w:r w:rsidR="00944764" w:rsidRPr="007B18CC">
        <w:rPr>
          <w:rFonts w:ascii="Arial" w:hAnsi="Arial" w:cs="Arial"/>
          <w:sz w:val="22"/>
          <w:szCs w:val="22"/>
          <w:lang w:val="en-US"/>
        </w:rPr>
        <w:t xml:space="preserve">, Accepted </w:t>
      </w:r>
      <w:r w:rsidR="005E5166" w:rsidRPr="007B18CC">
        <w:rPr>
          <w:rFonts w:ascii="Arial" w:hAnsi="Arial" w:cs="Arial"/>
          <w:sz w:val="22"/>
          <w:szCs w:val="22"/>
          <w:lang w:val="en-US"/>
        </w:rPr>
        <w:t>Virtual</w:t>
      </w:r>
      <w:r w:rsidR="00944764" w:rsidRPr="007B18CC">
        <w:rPr>
          <w:rFonts w:ascii="Arial" w:hAnsi="Arial" w:cs="Arial"/>
          <w:sz w:val="22"/>
          <w:szCs w:val="22"/>
          <w:lang w:val="en-US"/>
        </w:rPr>
        <w:t xml:space="preserve"> Assets</w:t>
      </w:r>
      <w:r w:rsidR="00EC11A2">
        <w:rPr>
          <w:rFonts w:ascii="Arial" w:hAnsi="Arial" w:cs="Arial"/>
          <w:sz w:val="22"/>
          <w:szCs w:val="22"/>
          <w:lang w:val="en-US"/>
        </w:rPr>
        <w:t>, Accepted Spot Commodities</w:t>
      </w:r>
      <w:r w:rsidRPr="007B18CC">
        <w:rPr>
          <w:rFonts w:ascii="Arial" w:hAnsi="Arial" w:cs="Arial"/>
          <w:sz w:val="22"/>
          <w:szCs w:val="22"/>
          <w:lang w:val="en-US"/>
        </w:rPr>
        <w:t xml:space="preserve"> or Related </w:t>
      </w:r>
      <w:r w:rsidRPr="007B18CC">
        <w:rPr>
          <w:rFonts w:ascii="Arial" w:hAnsi="Arial" w:cs="Arial"/>
          <w:sz w:val="22"/>
          <w:szCs w:val="22"/>
          <w:lang w:val="en-US"/>
        </w:rPr>
        <w:lastRenderedPageBreak/>
        <w:t xml:space="preserve">Instruments, Inside Information includes information conveyed by a </w:t>
      </w:r>
      <w:r w:rsidR="002D66BB" w:rsidRPr="007B18CC">
        <w:rPr>
          <w:rFonts w:ascii="Arial" w:hAnsi="Arial" w:cs="Arial"/>
          <w:sz w:val="22"/>
          <w:szCs w:val="22"/>
          <w:lang w:val="en-US"/>
        </w:rPr>
        <w:t>c</w:t>
      </w:r>
      <w:r w:rsidRPr="007B18CC">
        <w:rPr>
          <w:rFonts w:ascii="Arial" w:hAnsi="Arial" w:cs="Arial"/>
          <w:sz w:val="22"/>
          <w:szCs w:val="22"/>
          <w:lang w:val="en-US"/>
        </w:rPr>
        <w:t>lient and related to th</w:t>
      </w:r>
      <w:r w:rsidR="002D66BB" w:rsidRPr="007B18CC">
        <w:rPr>
          <w:rFonts w:ascii="Arial" w:hAnsi="Arial" w:cs="Arial"/>
          <w:sz w:val="22"/>
          <w:szCs w:val="22"/>
          <w:lang w:val="en-US"/>
        </w:rPr>
        <w:t>e client</w:t>
      </w:r>
      <w:r w:rsidRPr="007B18CC">
        <w:rPr>
          <w:rFonts w:ascii="Arial" w:hAnsi="Arial" w:cs="Arial"/>
          <w:sz w:val="22"/>
          <w:szCs w:val="22"/>
          <w:lang w:val="en-US"/>
        </w:rPr>
        <w:t>'s pending orders which—</w:t>
      </w:r>
    </w:p>
    <w:p w14:paraId="32936D0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is of a Precise </w:t>
      </w:r>
      <w:proofErr w:type="gramStart"/>
      <w:r w:rsidRPr="007B18CC">
        <w:rPr>
          <w:rFonts w:ascii="Arial" w:hAnsi="Arial" w:cs="Arial"/>
          <w:szCs w:val="22"/>
          <w:lang w:val="en-US"/>
        </w:rPr>
        <w:t>nature;</w:t>
      </w:r>
      <w:proofErr w:type="gramEnd"/>
    </w:p>
    <w:p w14:paraId="5CC9F57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is not generally </w:t>
      </w:r>
      <w:proofErr w:type="gramStart"/>
      <w:r w:rsidRPr="007B18CC">
        <w:rPr>
          <w:rFonts w:ascii="Arial" w:hAnsi="Arial" w:cs="Arial"/>
          <w:szCs w:val="22"/>
          <w:lang w:val="en-US"/>
        </w:rPr>
        <w:t>available;</w:t>
      </w:r>
      <w:proofErr w:type="gramEnd"/>
    </w:p>
    <w:p w14:paraId="4AD9B25D" w14:textId="30BC59F8"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relates, directly or indirectly, to one or more Issuers of Financial Instruments </w:t>
      </w:r>
      <w:r w:rsidR="00EC11A2">
        <w:rPr>
          <w:rFonts w:ascii="Arial" w:hAnsi="Arial" w:cs="Arial"/>
          <w:szCs w:val="22"/>
          <w:lang w:val="en-US"/>
        </w:rPr>
        <w:t xml:space="preserve">or Accepted Virtual Assets </w:t>
      </w:r>
      <w:r w:rsidRPr="007B18CC">
        <w:rPr>
          <w:rFonts w:ascii="Arial" w:hAnsi="Arial" w:cs="Arial"/>
          <w:szCs w:val="22"/>
          <w:lang w:val="en-US"/>
        </w:rPr>
        <w:t>or to one or more Financial Instruments</w:t>
      </w:r>
      <w:r w:rsidR="00EC11A2">
        <w:rPr>
          <w:rFonts w:ascii="Arial" w:hAnsi="Arial" w:cs="Arial"/>
          <w:szCs w:val="22"/>
          <w:lang w:val="en-US"/>
        </w:rPr>
        <w:t>, Accepted Virtual Assets or Accepted Spot Commodities</w:t>
      </w:r>
      <w:r w:rsidRPr="007B18CC">
        <w:rPr>
          <w:rFonts w:ascii="Arial" w:hAnsi="Arial" w:cs="Arial"/>
          <w:szCs w:val="22"/>
          <w:lang w:val="en-US"/>
        </w:rPr>
        <w:t>; and</w:t>
      </w:r>
    </w:p>
    <w:p w14:paraId="1C9C6A1C" w14:textId="5CF12FC4" w:rsidR="00C65DD2" w:rsidRPr="007B18CC" w:rsidRDefault="00C65DD2" w:rsidP="005E5166">
      <w:pPr>
        <w:pStyle w:val="Heading7"/>
        <w:rPr>
          <w:rFonts w:ascii="Arial" w:hAnsi="Arial" w:cs="Arial"/>
          <w:szCs w:val="22"/>
          <w:lang w:val="en-US"/>
        </w:rPr>
      </w:pPr>
      <w:r w:rsidRPr="007B18CC">
        <w:rPr>
          <w:rFonts w:ascii="Arial" w:hAnsi="Arial" w:cs="Arial"/>
          <w:szCs w:val="22"/>
          <w:lang w:val="en-US"/>
        </w:rPr>
        <w:t>would, if generally available, be likely to have a significant effect on the price of those Financial Instruments</w:t>
      </w:r>
      <w:r w:rsidR="00944764" w:rsidRPr="007B18CC">
        <w:rPr>
          <w:rFonts w:ascii="Arial" w:hAnsi="Arial" w:cs="Arial"/>
          <w:szCs w:val="22"/>
          <w:lang w:val="en-US"/>
        </w:rPr>
        <w:t xml:space="preserve">, Accepted </w:t>
      </w:r>
      <w:r w:rsidR="005E5166" w:rsidRPr="007B18CC">
        <w:rPr>
          <w:rFonts w:ascii="Arial" w:hAnsi="Arial" w:cs="Arial"/>
          <w:szCs w:val="22"/>
          <w:lang w:val="en-US"/>
        </w:rPr>
        <w:t>Virtual</w:t>
      </w:r>
      <w:r w:rsidR="00944764" w:rsidRPr="007B18CC">
        <w:rPr>
          <w:rFonts w:ascii="Arial" w:hAnsi="Arial" w:cs="Arial"/>
          <w:szCs w:val="22"/>
          <w:lang w:val="en-US"/>
        </w:rPr>
        <w:t xml:space="preserve"> Assets</w:t>
      </w:r>
      <w:r w:rsidR="00EC11A2">
        <w:rPr>
          <w:rFonts w:ascii="Arial" w:hAnsi="Arial" w:cs="Arial"/>
          <w:szCs w:val="22"/>
          <w:lang w:val="en-US"/>
        </w:rPr>
        <w:t>, Accepted Spot Commodities</w:t>
      </w:r>
      <w:r w:rsidR="00944764" w:rsidRPr="007B18CC">
        <w:rPr>
          <w:rFonts w:ascii="Arial" w:hAnsi="Arial" w:cs="Arial"/>
          <w:szCs w:val="22"/>
          <w:lang w:val="en-US"/>
        </w:rPr>
        <w:t xml:space="preserve"> or </w:t>
      </w:r>
      <w:r w:rsidRPr="007B18CC">
        <w:rPr>
          <w:rFonts w:ascii="Arial" w:hAnsi="Arial" w:cs="Arial"/>
          <w:szCs w:val="22"/>
          <w:lang w:val="en-US"/>
        </w:rPr>
        <w:t>Related Instruments.</w:t>
      </w:r>
    </w:p>
    <w:p w14:paraId="379F8339" w14:textId="77777777" w:rsidR="00C65DD2" w:rsidRPr="007B18CC" w:rsidRDefault="00C65DD2" w:rsidP="00AC5223">
      <w:pPr>
        <w:pStyle w:val="Heading6"/>
        <w:rPr>
          <w:rFonts w:ascii="Arial" w:hAnsi="Arial" w:cs="Arial"/>
          <w:sz w:val="22"/>
          <w:szCs w:val="22"/>
          <w:lang w:val="en-US"/>
        </w:rPr>
      </w:pPr>
      <w:bookmarkStart w:id="391" w:name="_Ref414387650"/>
      <w:r w:rsidRPr="007B18CC">
        <w:rPr>
          <w:rFonts w:ascii="Arial" w:hAnsi="Arial" w:cs="Arial"/>
          <w:sz w:val="22"/>
          <w:szCs w:val="22"/>
          <w:lang w:val="en-US"/>
        </w:rPr>
        <w:t>Information is Precise if it—</w:t>
      </w:r>
      <w:bookmarkEnd w:id="391"/>
    </w:p>
    <w:p w14:paraId="7D79ED6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indicates circumstances that exist or may reasonably be expected to come into existence or an event that has occurred or may reasonably be expected to occur; and</w:t>
      </w:r>
    </w:p>
    <w:p w14:paraId="4994B3F9" w14:textId="77777777" w:rsidR="00C65DD2" w:rsidRPr="007B18CC" w:rsidRDefault="00C65DD2" w:rsidP="00792C92">
      <w:pPr>
        <w:pStyle w:val="Heading7"/>
        <w:rPr>
          <w:rFonts w:ascii="Arial" w:hAnsi="Arial" w:cs="Arial"/>
          <w:szCs w:val="22"/>
          <w:lang w:val="en-US"/>
        </w:rPr>
      </w:pPr>
      <w:r w:rsidRPr="007B18CC">
        <w:rPr>
          <w:rFonts w:ascii="Arial" w:hAnsi="Arial" w:cs="Arial"/>
          <w:szCs w:val="22"/>
          <w:lang w:val="en-US"/>
        </w:rPr>
        <w:t>is specific enough to enable a conclusion to be drawn as to the possible effect of those circumstances or that event on the price of Financial Instruments</w:t>
      </w:r>
      <w:r w:rsidR="005E5166" w:rsidRPr="007B18CC">
        <w:rPr>
          <w:rFonts w:ascii="Arial" w:hAnsi="Arial" w:cs="Arial"/>
          <w:szCs w:val="22"/>
          <w:lang w:val="en-US"/>
        </w:rPr>
        <w:t>, Accepted Virtual Assets</w:t>
      </w:r>
      <w:r w:rsidRPr="007B18CC">
        <w:rPr>
          <w:rFonts w:ascii="Arial" w:hAnsi="Arial" w:cs="Arial"/>
          <w:szCs w:val="22"/>
          <w:lang w:val="en-US"/>
        </w:rPr>
        <w:t xml:space="preserve"> or Related Instruments.</w:t>
      </w:r>
    </w:p>
    <w:p w14:paraId="68C93C8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Information would be likely to have a significant effect on price if and only if it is information of a kind which a reasonable investor would be likely to use as part of the basis of his investment decisions.</w:t>
      </w:r>
    </w:p>
    <w:p w14:paraId="0B242EE3" w14:textId="77777777" w:rsidR="00C65DD2" w:rsidRPr="007B18CC" w:rsidRDefault="00C65DD2" w:rsidP="00970F1F">
      <w:pPr>
        <w:pStyle w:val="Heading6"/>
        <w:rPr>
          <w:rFonts w:ascii="Arial" w:hAnsi="Arial" w:cs="Arial"/>
          <w:sz w:val="22"/>
          <w:szCs w:val="22"/>
          <w:lang w:val="en-US"/>
        </w:rPr>
      </w:pPr>
      <w:r w:rsidRPr="007B18CC">
        <w:rPr>
          <w:rFonts w:ascii="Arial" w:hAnsi="Arial" w:cs="Arial"/>
          <w:sz w:val="22"/>
          <w:szCs w:val="22"/>
          <w:lang w:val="en-US"/>
        </w:rPr>
        <w:t>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 users of markets on which investments in Commodity Derivatives are traded are to be treated as expecting to receive information relating directly or indirectly to one or more such derivatives in accordance with any Accepted Market Practices, which is—</w:t>
      </w:r>
    </w:p>
    <w:p w14:paraId="0627692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routinely made available to the users of those markets; or</w:t>
      </w:r>
    </w:p>
    <w:p w14:paraId="30F99080" w14:textId="77777777" w:rsidR="00C65DD2" w:rsidRPr="007B18CC" w:rsidRDefault="00C65DD2" w:rsidP="00970F1F">
      <w:pPr>
        <w:pStyle w:val="Heading7"/>
        <w:rPr>
          <w:rFonts w:ascii="Arial" w:hAnsi="Arial" w:cs="Arial"/>
          <w:szCs w:val="22"/>
          <w:lang w:val="en-US"/>
        </w:rPr>
      </w:pPr>
      <w:r w:rsidRPr="007B18CC">
        <w:rPr>
          <w:rFonts w:ascii="Arial" w:hAnsi="Arial" w:cs="Arial"/>
          <w:szCs w:val="22"/>
          <w:lang w:val="en-US"/>
        </w:rPr>
        <w:t xml:space="preserve">required to be disclosed in accordance with any statutory provision, market </w:t>
      </w:r>
      <w:r w:rsidR="00E046FE" w:rsidRPr="007B18CC">
        <w:rPr>
          <w:rFonts w:ascii="Arial" w:hAnsi="Arial" w:cs="Arial"/>
          <w:szCs w:val="22"/>
          <w:lang w:val="en-US"/>
        </w:rPr>
        <w:t>rules</w:t>
      </w:r>
      <w:r w:rsidRPr="007B18CC">
        <w:rPr>
          <w:rFonts w:ascii="Arial" w:hAnsi="Arial" w:cs="Arial"/>
          <w:szCs w:val="22"/>
          <w:lang w:val="en-US"/>
        </w:rPr>
        <w:t>, or contracts or customs on the relevant underlying commodity market or Commodity Derivatives market.</w:t>
      </w:r>
    </w:p>
    <w:p w14:paraId="7129531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Information which can be obtained by research or analysis conducted by, or on behalf of, users of a market is to be regarded, for the purposes of this Part, as being generally available to them.</w:t>
      </w:r>
    </w:p>
    <w:p w14:paraId="59659C54" w14:textId="03DCA0C8" w:rsidR="00C65DD2" w:rsidRPr="007B18CC" w:rsidRDefault="00C65DD2" w:rsidP="00F924BC">
      <w:pPr>
        <w:pStyle w:val="UK12Block"/>
        <w:rPr>
          <w:rFonts w:ascii="Arial" w:hAnsi="Arial" w:cs="Arial"/>
          <w:sz w:val="22"/>
          <w:szCs w:val="22"/>
        </w:rPr>
      </w:pPr>
      <w:r w:rsidRPr="007B18CC">
        <w:rPr>
          <w:rFonts w:ascii="Arial" w:hAnsi="Arial" w:cs="Arial"/>
          <w:b/>
          <w:bCs/>
          <w:i/>
          <w:iCs/>
          <w:sz w:val="22"/>
          <w:szCs w:val="22"/>
        </w:rPr>
        <w:t xml:space="preserve">The </w:t>
      </w:r>
      <w:r w:rsidR="00EC11A2">
        <w:rPr>
          <w:rFonts w:ascii="Arial" w:hAnsi="Arial" w:cs="Arial"/>
          <w:b/>
          <w:bCs/>
          <w:i/>
          <w:iCs/>
          <w:sz w:val="22"/>
          <w:szCs w:val="22"/>
        </w:rPr>
        <w:t>Code</w:t>
      </w:r>
      <w:r w:rsidRPr="007B18CC">
        <w:rPr>
          <w:rFonts w:ascii="Arial" w:hAnsi="Arial" w:cs="Arial"/>
          <w:b/>
          <w:bCs/>
          <w:i/>
          <w:iCs/>
          <w:sz w:val="22"/>
          <w:szCs w:val="22"/>
        </w:rPr>
        <w:t xml:space="preserve"> of </w:t>
      </w:r>
      <w:r w:rsidR="00E046FE" w:rsidRPr="007B18CC">
        <w:rPr>
          <w:rFonts w:ascii="Arial" w:hAnsi="Arial" w:cs="Arial"/>
          <w:b/>
          <w:bCs/>
          <w:i/>
          <w:iCs/>
          <w:sz w:val="22"/>
          <w:szCs w:val="22"/>
        </w:rPr>
        <w:t>Market Conduct</w:t>
      </w:r>
    </w:p>
    <w:p w14:paraId="2A2B2FD6" w14:textId="62BEDF9C"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92" w:name="_Ref412559166"/>
      <w:bookmarkStart w:id="393" w:name="_Ref418722912"/>
      <w:r w:rsidRPr="007B18CC">
        <w:rPr>
          <w:rFonts w:ascii="Arial" w:hAnsi="Arial" w:cs="Arial"/>
          <w:sz w:val="22"/>
          <w:szCs w:val="22"/>
          <w:lang w:val="en-US"/>
        </w:rPr>
        <w:t xml:space="preserve">The </w:t>
      </w:r>
      <w:bookmarkEnd w:id="392"/>
      <w:r w:rsidR="00EC11A2">
        <w:rPr>
          <w:rFonts w:ascii="Arial" w:hAnsi="Arial" w:cs="Arial"/>
          <w:sz w:val="22"/>
          <w:szCs w:val="22"/>
          <w:lang w:val="en-US"/>
        </w:rPr>
        <w:t>Code</w:t>
      </w:r>
      <w:r w:rsidRPr="007B18CC">
        <w:rPr>
          <w:rFonts w:ascii="Arial" w:hAnsi="Arial" w:cs="Arial"/>
          <w:sz w:val="22"/>
          <w:szCs w:val="22"/>
          <w:lang w:val="en-US"/>
        </w:rPr>
        <w:t xml:space="preserve"> of </w:t>
      </w:r>
      <w:r w:rsidR="00E046FE" w:rsidRPr="007B18CC">
        <w:rPr>
          <w:rFonts w:ascii="Arial" w:hAnsi="Arial" w:cs="Arial"/>
          <w:sz w:val="22"/>
          <w:szCs w:val="22"/>
          <w:lang w:val="en-US"/>
        </w:rPr>
        <w:t>Market Conduct</w:t>
      </w:r>
      <w:bookmarkEnd w:id="393"/>
      <w:r w:rsidR="00EC11A2">
        <w:rPr>
          <w:rStyle w:val="FootnoteReference"/>
          <w:rFonts w:ascii="Arial" w:hAnsi="Arial" w:cs="Arial"/>
          <w:sz w:val="22"/>
          <w:szCs w:val="22"/>
          <w:lang w:val="en-US"/>
        </w:rPr>
        <w:footnoteReference w:id="32"/>
      </w:r>
    </w:p>
    <w:p w14:paraId="55D6FF1B" w14:textId="76D88BB6"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w:t>
      </w:r>
      <w:r w:rsidR="00EC11A2">
        <w:rPr>
          <w:rFonts w:ascii="Arial" w:hAnsi="Arial" w:cs="Arial"/>
          <w:sz w:val="22"/>
          <w:szCs w:val="22"/>
          <w:lang w:val="en-US"/>
        </w:rPr>
        <w:t>set out a code</w:t>
      </w:r>
      <w:r w:rsidRPr="007B18CC">
        <w:rPr>
          <w:rFonts w:ascii="Arial" w:hAnsi="Arial" w:cs="Arial"/>
          <w:sz w:val="22"/>
          <w:szCs w:val="22"/>
          <w:lang w:val="en-US"/>
        </w:rPr>
        <w:t xml:space="preserve"> ("</w:t>
      </w:r>
      <w:r w:rsidR="00EC11A2">
        <w:rPr>
          <w:rFonts w:ascii="Arial" w:hAnsi="Arial" w:cs="Arial"/>
          <w:sz w:val="22"/>
          <w:szCs w:val="22"/>
          <w:lang w:val="en-US"/>
        </w:rPr>
        <w:t>Code</w:t>
      </w:r>
      <w:r w:rsidR="00E046FE" w:rsidRPr="007B18CC">
        <w:rPr>
          <w:rFonts w:ascii="Arial" w:hAnsi="Arial" w:cs="Arial"/>
          <w:sz w:val="22"/>
          <w:szCs w:val="22"/>
          <w:lang w:val="en-US"/>
        </w:rPr>
        <w:t xml:space="preserve"> </w:t>
      </w:r>
      <w:r w:rsidRPr="007B18CC">
        <w:rPr>
          <w:rFonts w:ascii="Arial" w:hAnsi="Arial" w:cs="Arial"/>
          <w:sz w:val="22"/>
          <w:szCs w:val="22"/>
          <w:lang w:val="en-US"/>
        </w:rPr>
        <w:t xml:space="preserve">of </w:t>
      </w:r>
      <w:r w:rsidR="00E046FE" w:rsidRPr="007B18CC">
        <w:rPr>
          <w:rFonts w:ascii="Arial" w:hAnsi="Arial" w:cs="Arial"/>
          <w:sz w:val="22"/>
          <w:szCs w:val="22"/>
          <w:lang w:val="en-US"/>
        </w:rPr>
        <w:t>Market Conduct</w:t>
      </w:r>
      <w:r w:rsidRPr="007B18CC">
        <w:rPr>
          <w:rFonts w:ascii="Arial" w:hAnsi="Arial" w:cs="Arial"/>
          <w:sz w:val="22"/>
          <w:szCs w:val="22"/>
          <w:lang w:val="en-US"/>
        </w:rPr>
        <w:t>") specifying—</w:t>
      </w:r>
    </w:p>
    <w:p w14:paraId="34058AE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descriptions of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that, in the opinion of the Regulator, amount to Market </w:t>
      </w:r>
      <w:proofErr w:type="gramStart"/>
      <w:r w:rsidRPr="007B18CC">
        <w:rPr>
          <w:rFonts w:ascii="Arial" w:hAnsi="Arial" w:cs="Arial"/>
          <w:szCs w:val="22"/>
          <w:lang w:val="en-US"/>
        </w:rPr>
        <w:t>Abuse;</w:t>
      </w:r>
      <w:proofErr w:type="gramEnd"/>
    </w:p>
    <w:p w14:paraId="53AE561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descriptions of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that, in the opinion of the Regulator, do not amount to Market </w:t>
      </w:r>
      <w:proofErr w:type="gramStart"/>
      <w:r w:rsidRPr="007B18CC">
        <w:rPr>
          <w:rFonts w:ascii="Arial" w:hAnsi="Arial" w:cs="Arial"/>
          <w:szCs w:val="22"/>
          <w:lang w:val="en-US"/>
        </w:rPr>
        <w:t>Abuse;</w:t>
      </w:r>
      <w:proofErr w:type="gramEnd"/>
    </w:p>
    <w:p w14:paraId="6229CDE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factors that, in the opinion of the Regulator, are to be taken into account in determining whether or not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amounts to Market </w:t>
      </w:r>
      <w:proofErr w:type="gramStart"/>
      <w:r w:rsidRPr="007B18CC">
        <w:rPr>
          <w:rFonts w:ascii="Arial" w:hAnsi="Arial" w:cs="Arial"/>
          <w:szCs w:val="22"/>
          <w:lang w:val="en-US"/>
        </w:rPr>
        <w:t>Abuse;</w:t>
      </w:r>
      <w:proofErr w:type="gramEnd"/>
    </w:p>
    <w:p w14:paraId="78CDFCE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descriptions of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that are Accepted Market Practices in relation to one or more Prescribed </w:t>
      </w:r>
      <w:proofErr w:type="gramStart"/>
      <w:r w:rsidRPr="007B18CC">
        <w:rPr>
          <w:rFonts w:ascii="Arial" w:hAnsi="Arial" w:cs="Arial"/>
          <w:szCs w:val="22"/>
          <w:lang w:val="en-US"/>
        </w:rPr>
        <w:t>Markets;</w:t>
      </w:r>
      <w:proofErr w:type="gramEnd"/>
      <w:r w:rsidRPr="007B18CC">
        <w:rPr>
          <w:rFonts w:ascii="Arial" w:hAnsi="Arial" w:cs="Arial"/>
          <w:szCs w:val="22"/>
          <w:lang w:val="en-US"/>
        </w:rPr>
        <w:t xml:space="preserve"> </w:t>
      </w:r>
    </w:p>
    <w:p w14:paraId="116CE54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descriptions of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that are not Accepted Market Practices in relation to one or more Prescribed Markets.</w:t>
      </w:r>
    </w:p>
    <w:p w14:paraId="19A535F5" w14:textId="7D41F9E4" w:rsidR="00C65DD2" w:rsidRPr="007B18CC" w:rsidRDefault="00EC11A2" w:rsidP="00235C9E">
      <w:pPr>
        <w:pStyle w:val="Heading6"/>
        <w:rPr>
          <w:rFonts w:ascii="Arial" w:hAnsi="Arial" w:cs="Arial"/>
          <w:sz w:val="22"/>
          <w:szCs w:val="22"/>
          <w:lang w:val="en-US"/>
        </w:rPr>
      </w:pPr>
      <w:r>
        <w:rPr>
          <w:rFonts w:ascii="Arial" w:hAnsi="Arial" w:cs="Arial"/>
          <w:sz w:val="22"/>
          <w:szCs w:val="22"/>
          <w:lang w:val="en-US"/>
        </w:rPr>
        <w:t xml:space="preserve">The Code </w:t>
      </w:r>
      <w:r w:rsidR="00C65DD2" w:rsidRPr="007B18CC">
        <w:rPr>
          <w:rFonts w:ascii="Arial" w:hAnsi="Arial" w:cs="Arial"/>
          <w:sz w:val="22"/>
          <w:szCs w:val="22"/>
          <w:lang w:val="en-US"/>
        </w:rPr>
        <w:t xml:space="preserve">of </w:t>
      </w:r>
      <w:r w:rsidR="00E046FE" w:rsidRPr="007B18CC">
        <w:rPr>
          <w:rFonts w:ascii="Arial" w:hAnsi="Arial" w:cs="Arial"/>
          <w:sz w:val="22"/>
          <w:szCs w:val="22"/>
          <w:lang w:val="en-US"/>
        </w:rPr>
        <w:t>Market Conduct</w:t>
      </w:r>
      <w:r w:rsidR="00C65DD2" w:rsidRPr="007B18CC">
        <w:rPr>
          <w:rFonts w:ascii="Arial" w:hAnsi="Arial" w:cs="Arial"/>
          <w:sz w:val="22"/>
          <w:szCs w:val="22"/>
          <w:lang w:val="en-US"/>
        </w:rPr>
        <w:t xml:space="preserve"> may make different provisions in relation to persons, </w:t>
      </w:r>
      <w:proofErr w:type="gramStart"/>
      <w:r w:rsidR="00C65DD2" w:rsidRPr="007B18CC">
        <w:rPr>
          <w:rFonts w:ascii="Arial" w:hAnsi="Arial" w:cs="Arial"/>
          <w:sz w:val="22"/>
          <w:szCs w:val="22"/>
          <w:lang w:val="en-US"/>
        </w:rPr>
        <w:t>cases</w:t>
      </w:r>
      <w:proofErr w:type="gramEnd"/>
      <w:r w:rsidR="00C65DD2" w:rsidRPr="007B18CC">
        <w:rPr>
          <w:rFonts w:ascii="Arial" w:hAnsi="Arial" w:cs="Arial"/>
          <w:sz w:val="22"/>
          <w:szCs w:val="22"/>
          <w:lang w:val="en-US"/>
        </w:rPr>
        <w:t xml:space="preserve"> or circumstances of different descriptions.</w:t>
      </w:r>
    </w:p>
    <w:p w14:paraId="7213A4F5" w14:textId="48D8EB2F"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394" w:name="_Ref412771413"/>
      <w:bookmarkStart w:id="395" w:name="_Ref417409925"/>
      <w:r w:rsidRPr="007B18CC">
        <w:rPr>
          <w:rFonts w:ascii="Arial" w:hAnsi="Arial" w:cs="Arial"/>
          <w:sz w:val="22"/>
          <w:szCs w:val="22"/>
          <w:lang w:val="en-US"/>
        </w:rPr>
        <w:t xml:space="preserve">Effect of the </w:t>
      </w:r>
      <w:bookmarkEnd w:id="394"/>
      <w:r w:rsidR="00EC11A2">
        <w:rPr>
          <w:rFonts w:ascii="Arial" w:hAnsi="Arial" w:cs="Arial"/>
          <w:sz w:val="22"/>
          <w:szCs w:val="22"/>
          <w:lang w:val="en-US"/>
        </w:rPr>
        <w:t>Code</w:t>
      </w:r>
      <w:r w:rsidRPr="007B18CC">
        <w:rPr>
          <w:rFonts w:ascii="Arial" w:hAnsi="Arial" w:cs="Arial"/>
          <w:sz w:val="22"/>
          <w:szCs w:val="22"/>
          <w:lang w:val="en-US"/>
        </w:rPr>
        <w:t xml:space="preserve"> of </w:t>
      </w:r>
      <w:r w:rsidR="00E046FE" w:rsidRPr="007B18CC">
        <w:rPr>
          <w:rFonts w:ascii="Arial" w:hAnsi="Arial" w:cs="Arial"/>
          <w:sz w:val="22"/>
          <w:szCs w:val="22"/>
          <w:lang w:val="en-US"/>
        </w:rPr>
        <w:t>Market Conduct</w:t>
      </w:r>
      <w:bookmarkEnd w:id="395"/>
      <w:r w:rsidR="00EC11A2">
        <w:rPr>
          <w:rStyle w:val="FootnoteReference"/>
          <w:rFonts w:ascii="Arial" w:hAnsi="Arial" w:cs="Arial"/>
          <w:sz w:val="22"/>
          <w:szCs w:val="22"/>
          <w:lang w:val="en-US"/>
        </w:rPr>
        <w:footnoteReference w:id="33"/>
      </w:r>
    </w:p>
    <w:p w14:paraId="76AC4A9B" w14:textId="5DA6278C"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If a person behaves in a way which is described (in the </w:t>
      </w:r>
      <w:r w:rsidR="00EC11A2">
        <w:rPr>
          <w:rFonts w:ascii="Arial" w:hAnsi="Arial" w:cs="Arial"/>
          <w:sz w:val="22"/>
          <w:szCs w:val="22"/>
          <w:lang w:val="en-US"/>
        </w:rPr>
        <w:t>Code</w:t>
      </w:r>
      <w:r w:rsidRPr="007B18CC">
        <w:rPr>
          <w:rFonts w:ascii="Arial" w:hAnsi="Arial" w:cs="Arial"/>
          <w:sz w:val="22"/>
          <w:szCs w:val="22"/>
          <w:lang w:val="en-US"/>
        </w:rPr>
        <w:t xml:space="preserve"> of </w:t>
      </w:r>
      <w:r w:rsidR="00E046FE" w:rsidRPr="007B18CC">
        <w:rPr>
          <w:rFonts w:ascii="Arial" w:hAnsi="Arial" w:cs="Arial"/>
          <w:sz w:val="22"/>
          <w:szCs w:val="22"/>
          <w:lang w:val="en-US"/>
        </w:rPr>
        <w:t>Market Conduct</w:t>
      </w:r>
      <w:r w:rsidRPr="007B18CC">
        <w:rPr>
          <w:rFonts w:ascii="Arial" w:hAnsi="Arial" w:cs="Arial"/>
          <w:sz w:val="22"/>
          <w:szCs w:val="22"/>
          <w:lang w:val="en-US"/>
        </w:rPr>
        <w:t xml:space="preserve"> in force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96</w:t>
      </w:r>
      <w:r w:rsidRPr="007B18CC">
        <w:rPr>
          <w:rFonts w:ascii="Arial" w:hAnsi="Arial" w:cs="Arial"/>
          <w:sz w:val="22"/>
          <w:szCs w:val="22"/>
          <w:lang w:val="en-US"/>
        </w:rPr>
        <w:t xml:space="preserve"> at the time of the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as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that, in the Regulator's opinion, does not amount to Market Abuse</w:t>
      </w:r>
      <w:r w:rsidR="00F81A9A" w:rsidRPr="007B18CC">
        <w:rPr>
          <w:rFonts w:ascii="Arial" w:hAnsi="Arial" w:cs="Arial"/>
          <w:sz w:val="22"/>
          <w:szCs w:val="22"/>
          <w:lang w:val="en-US"/>
        </w:rPr>
        <w:t>,</w:t>
      </w:r>
      <w:r w:rsidRPr="007B18CC">
        <w:rPr>
          <w:rFonts w:ascii="Arial" w:hAnsi="Arial" w:cs="Arial"/>
          <w:sz w:val="22"/>
          <w:szCs w:val="22"/>
          <w:lang w:val="en-US"/>
        </w:rPr>
        <w:t xml:space="preserve"> that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of his is to be taken, for the purposes of these Regulations, as not amounting to Market Abuse.</w:t>
      </w:r>
    </w:p>
    <w:p w14:paraId="4AB70309" w14:textId="564DD43C"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Otherwise, the </w:t>
      </w:r>
      <w:r w:rsidR="00EC11A2">
        <w:rPr>
          <w:rFonts w:ascii="Arial" w:hAnsi="Arial" w:cs="Arial"/>
          <w:sz w:val="22"/>
          <w:szCs w:val="22"/>
          <w:lang w:val="en-US"/>
        </w:rPr>
        <w:t>Code</w:t>
      </w:r>
      <w:r w:rsidRPr="007B18CC">
        <w:rPr>
          <w:rFonts w:ascii="Arial" w:hAnsi="Arial" w:cs="Arial"/>
          <w:sz w:val="22"/>
          <w:szCs w:val="22"/>
          <w:lang w:val="en-US"/>
        </w:rPr>
        <w:t xml:space="preserve"> of </w:t>
      </w:r>
      <w:r w:rsidR="00E046FE" w:rsidRPr="007B18CC">
        <w:rPr>
          <w:rFonts w:ascii="Arial" w:hAnsi="Arial" w:cs="Arial"/>
          <w:sz w:val="22"/>
          <w:szCs w:val="22"/>
          <w:lang w:val="en-US"/>
        </w:rPr>
        <w:t>Market Conduct</w:t>
      </w:r>
      <w:r w:rsidRPr="007B18CC">
        <w:rPr>
          <w:rFonts w:ascii="Arial" w:hAnsi="Arial" w:cs="Arial"/>
          <w:sz w:val="22"/>
          <w:szCs w:val="22"/>
          <w:lang w:val="en-US"/>
        </w:rPr>
        <w:t xml:space="preserve"> in force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96</w:t>
      </w:r>
      <w:r w:rsidRPr="007B18CC">
        <w:rPr>
          <w:rFonts w:ascii="Arial" w:hAnsi="Arial" w:cs="Arial"/>
          <w:sz w:val="22"/>
          <w:szCs w:val="22"/>
          <w:lang w:val="en-US"/>
        </w:rPr>
        <w:t xml:space="preserve"> at the time when </w:t>
      </w:r>
      <w:proofErr w:type="gramStart"/>
      <w:r w:rsidRPr="007B18CC">
        <w:rPr>
          <w:rFonts w:ascii="Arial" w:hAnsi="Arial" w:cs="Arial"/>
          <w:sz w:val="22"/>
          <w:szCs w:val="22"/>
          <w:lang w:val="en-US"/>
        </w:rPr>
        <w:t xml:space="preserve">particular </w:t>
      </w:r>
      <w:proofErr w:type="spellStart"/>
      <w:r w:rsidRPr="007B18CC">
        <w:rPr>
          <w:rFonts w:ascii="Arial" w:hAnsi="Arial" w:cs="Arial"/>
          <w:sz w:val="22"/>
          <w:szCs w:val="22"/>
          <w:lang w:val="en-US"/>
        </w:rPr>
        <w:t>Behaviour</w:t>
      </w:r>
      <w:proofErr w:type="spellEnd"/>
      <w:proofErr w:type="gramEnd"/>
      <w:r w:rsidRPr="007B18CC">
        <w:rPr>
          <w:rFonts w:ascii="Arial" w:hAnsi="Arial" w:cs="Arial"/>
          <w:sz w:val="22"/>
          <w:szCs w:val="22"/>
          <w:lang w:val="en-US"/>
        </w:rPr>
        <w:t xml:space="preserve"> occurs may be relied on so far as it indicates whether or not that </w:t>
      </w:r>
      <w:proofErr w:type="spellStart"/>
      <w:r w:rsidRPr="007B18CC">
        <w:rPr>
          <w:rFonts w:ascii="Arial" w:hAnsi="Arial" w:cs="Arial"/>
          <w:sz w:val="22"/>
          <w:szCs w:val="22"/>
          <w:lang w:val="en-US"/>
        </w:rPr>
        <w:t>Behaviour</w:t>
      </w:r>
      <w:proofErr w:type="spellEnd"/>
      <w:r w:rsidRPr="007B18CC">
        <w:rPr>
          <w:rFonts w:ascii="Arial" w:hAnsi="Arial" w:cs="Arial"/>
          <w:sz w:val="22"/>
          <w:szCs w:val="22"/>
          <w:lang w:val="en-US"/>
        </w:rPr>
        <w:t xml:space="preserve"> should be taken to amount to Market Abuse.</w:t>
      </w:r>
    </w:p>
    <w:p w14:paraId="69FC4B4E" w14:textId="77777777" w:rsidR="00C65DD2" w:rsidRPr="007B18CC" w:rsidRDefault="00673A78" w:rsidP="00B74A10">
      <w:pPr>
        <w:pStyle w:val="Heading4"/>
        <w:tabs>
          <w:tab w:val="clear" w:pos="862"/>
          <w:tab w:val="num" w:pos="709"/>
        </w:tabs>
        <w:ind w:hanging="862"/>
        <w:rPr>
          <w:rFonts w:ascii="Arial" w:hAnsi="Arial" w:cs="Arial"/>
          <w:sz w:val="22"/>
          <w:szCs w:val="22"/>
          <w:lang w:val="en-US"/>
        </w:rPr>
      </w:pPr>
      <w:bookmarkStart w:id="396" w:name="_Ref412559313"/>
      <w:bookmarkStart w:id="397" w:name="_Ref418715471"/>
      <w:r w:rsidRPr="007B18CC">
        <w:rPr>
          <w:rFonts w:ascii="Arial" w:hAnsi="Arial" w:cs="Arial"/>
          <w:sz w:val="22"/>
          <w:szCs w:val="22"/>
          <w:lang w:val="en-US"/>
        </w:rPr>
        <w:t>Prohibition on</w:t>
      </w:r>
      <w:r w:rsidR="00C65DD2" w:rsidRPr="007B18CC">
        <w:rPr>
          <w:rFonts w:ascii="Arial" w:hAnsi="Arial" w:cs="Arial"/>
          <w:sz w:val="22"/>
          <w:szCs w:val="22"/>
          <w:lang w:val="en-US"/>
        </w:rPr>
        <w:t xml:space="preserve"> </w:t>
      </w:r>
      <w:bookmarkEnd w:id="396"/>
      <w:r w:rsidR="00C65DD2" w:rsidRPr="007B18CC">
        <w:rPr>
          <w:rFonts w:ascii="Arial" w:hAnsi="Arial" w:cs="Arial"/>
          <w:sz w:val="22"/>
          <w:szCs w:val="22"/>
          <w:lang w:val="en-US"/>
        </w:rPr>
        <w:t>Market Abuse</w:t>
      </w:r>
      <w:bookmarkEnd w:id="397"/>
    </w:p>
    <w:p w14:paraId="0EE1E3C7" w14:textId="77777777" w:rsidR="00C65DD2" w:rsidRPr="007B18CC" w:rsidRDefault="003F58DD" w:rsidP="00AC5223">
      <w:pPr>
        <w:pStyle w:val="Heading6"/>
        <w:rPr>
          <w:rFonts w:ascii="Arial" w:hAnsi="Arial" w:cs="Arial"/>
          <w:sz w:val="22"/>
          <w:szCs w:val="22"/>
          <w:lang w:val="en-US"/>
        </w:rPr>
      </w:pPr>
      <w:bookmarkStart w:id="398" w:name="_Ref418560475"/>
      <w:r w:rsidRPr="007B18CC">
        <w:rPr>
          <w:rFonts w:ascii="Arial" w:hAnsi="Arial" w:cs="Arial"/>
          <w:sz w:val="22"/>
          <w:szCs w:val="22"/>
          <w:lang w:val="en-US"/>
        </w:rPr>
        <w:t>A</w:t>
      </w:r>
      <w:r w:rsidR="00C65DD2" w:rsidRPr="007B18CC">
        <w:rPr>
          <w:rFonts w:ascii="Arial" w:hAnsi="Arial" w:cs="Arial"/>
          <w:sz w:val="22"/>
          <w:szCs w:val="22"/>
          <w:lang w:val="en-US"/>
        </w:rPr>
        <w:t xml:space="preserve"> person ("A")</w:t>
      </w:r>
      <w:r w:rsidR="00673A78" w:rsidRPr="007B18CC">
        <w:rPr>
          <w:rFonts w:ascii="Arial" w:hAnsi="Arial" w:cs="Arial"/>
          <w:sz w:val="22"/>
          <w:szCs w:val="22"/>
          <w:lang w:val="en-US"/>
        </w:rPr>
        <w:t xml:space="preserve"> shall</w:t>
      </w:r>
      <w:r w:rsidRPr="007B18CC">
        <w:rPr>
          <w:rFonts w:ascii="Arial" w:hAnsi="Arial" w:cs="Arial"/>
          <w:sz w:val="22"/>
          <w:szCs w:val="22"/>
          <w:lang w:val="en-US"/>
        </w:rPr>
        <w:t xml:space="preserve"> not</w:t>
      </w:r>
      <w:r w:rsidR="00C65DD2" w:rsidRPr="007B18CC">
        <w:rPr>
          <w:rFonts w:ascii="Arial" w:hAnsi="Arial" w:cs="Arial"/>
          <w:sz w:val="22"/>
          <w:szCs w:val="22"/>
          <w:lang w:val="en-US"/>
        </w:rPr>
        <w:t>—</w:t>
      </w:r>
      <w:bookmarkEnd w:id="398"/>
    </w:p>
    <w:p w14:paraId="0AEC071D" w14:textId="77777777" w:rsidR="00C65DD2" w:rsidRPr="007B18CC" w:rsidRDefault="00C65DD2" w:rsidP="00673A78">
      <w:pPr>
        <w:pStyle w:val="Heading7"/>
        <w:rPr>
          <w:rFonts w:ascii="Arial" w:hAnsi="Arial" w:cs="Arial"/>
          <w:szCs w:val="22"/>
          <w:lang w:val="en-US"/>
        </w:rPr>
      </w:pPr>
      <w:bookmarkStart w:id="399" w:name="_Ref418560468"/>
      <w:r w:rsidRPr="007B18CC">
        <w:rPr>
          <w:rFonts w:ascii="Arial" w:hAnsi="Arial" w:cs="Arial"/>
          <w:szCs w:val="22"/>
          <w:lang w:val="en-US"/>
        </w:rPr>
        <w:t>engage in Market Abuse; or</w:t>
      </w:r>
      <w:bookmarkEnd w:id="399"/>
    </w:p>
    <w:p w14:paraId="1BD99165" w14:textId="77777777" w:rsidR="00C65DD2" w:rsidRPr="007B18CC" w:rsidRDefault="00C65DD2" w:rsidP="00475AAC">
      <w:pPr>
        <w:pStyle w:val="Heading7"/>
        <w:rPr>
          <w:rFonts w:ascii="Arial" w:hAnsi="Arial" w:cs="Arial"/>
          <w:szCs w:val="22"/>
          <w:lang w:val="en-US"/>
        </w:rPr>
      </w:pPr>
      <w:bookmarkStart w:id="400" w:name="_Ref418560471"/>
      <w:r w:rsidRPr="007B18CC">
        <w:rPr>
          <w:rFonts w:ascii="Arial" w:hAnsi="Arial" w:cs="Arial"/>
          <w:szCs w:val="22"/>
          <w:lang w:val="en-US"/>
        </w:rPr>
        <w:t>by taking or refraining from taking any action</w:t>
      </w:r>
      <w:r w:rsidRPr="007B18CC">
        <w:rPr>
          <w:rFonts w:ascii="Arial" w:eastAsia="MS Mincho" w:hAnsi="Arial" w:cs="Arial"/>
          <w:szCs w:val="22"/>
          <w:lang w:val="en-US" w:eastAsia="ja-JP"/>
        </w:rPr>
        <w:t>,</w:t>
      </w:r>
      <w:r w:rsidRPr="007B18CC">
        <w:rPr>
          <w:rFonts w:ascii="Arial" w:hAnsi="Arial" w:cs="Arial"/>
          <w:szCs w:val="22"/>
          <w:lang w:val="en-US"/>
        </w:rPr>
        <w:t xml:space="preserve"> </w:t>
      </w:r>
      <w:r w:rsidR="00475AAC" w:rsidRPr="007B18CC">
        <w:rPr>
          <w:rFonts w:ascii="Arial" w:hAnsi="Arial" w:cs="Arial"/>
          <w:szCs w:val="22"/>
          <w:lang w:val="en-US"/>
        </w:rPr>
        <w:t xml:space="preserve">require or encourage </w:t>
      </w:r>
      <w:r w:rsidRPr="007B18CC">
        <w:rPr>
          <w:rFonts w:ascii="Arial" w:hAnsi="Arial" w:cs="Arial"/>
          <w:szCs w:val="22"/>
          <w:lang w:val="en-US"/>
        </w:rPr>
        <w:t xml:space="preserve">another person or persons to engage in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which, if engaged in by A, would amount to Market Abuse</w:t>
      </w:r>
      <w:bookmarkEnd w:id="400"/>
      <w:r w:rsidR="00475AAC" w:rsidRPr="007B18CC">
        <w:rPr>
          <w:rFonts w:ascii="Arial" w:hAnsi="Arial" w:cs="Arial"/>
          <w:szCs w:val="22"/>
          <w:lang w:val="en-US"/>
        </w:rPr>
        <w:t>.</w:t>
      </w:r>
    </w:p>
    <w:p w14:paraId="04AB8977" w14:textId="77777777" w:rsidR="00C65DD2" w:rsidRPr="007B18CC" w:rsidRDefault="00475AAC" w:rsidP="001E094A">
      <w:pPr>
        <w:pStyle w:val="Heading6"/>
        <w:rPr>
          <w:rFonts w:ascii="Arial" w:hAnsi="Arial" w:cs="Arial"/>
          <w:sz w:val="22"/>
          <w:szCs w:val="22"/>
          <w:lang w:val="en-US"/>
        </w:rPr>
      </w:pPr>
      <w:r w:rsidRPr="007B18CC">
        <w:rPr>
          <w:rFonts w:ascii="Arial" w:hAnsi="Arial" w:cs="Arial"/>
          <w:sz w:val="22"/>
          <w:szCs w:val="22"/>
          <w:lang w:val="en-US"/>
        </w:rPr>
        <w:t xml:space="preserve">A person does not </w:t>
      </w:r>
      <w:r w:rsidR="001E094A" w:rsidRPr="007B18CC">
        <w:rPr>
          <w:rFonts w:ascii="Arial" w:hAnsi="Arial" w:cs="Arial"/>
          <w:sz w:val="22"/>
          <w:szCs w:val="22"/>
          <w:lang w:val="en-US"/>
        </w:rPr>
        <w:t>c</w:t>
      </w:r>
      <w:r w:rsidRPr="007B18CC">
        <w:rPr>
          <w:rFonts w:ascii="Arial" w:hAnsi="Arial" w:cs="Arial"/>
          <w:sz w:val="22"/>
          <w:szCs w:val="22"/>
          <w:lang w:val="en-US"/>
        </w:rPr>
        <w:t xml:space="preserve">ontravene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if</w:t>
      </w:r>
      <w:r w:rsidR="00C65DD2" w:rsidRPr="007B18CC">
        <w:rPr>
          <w:rFonts w:ascii="Arial" w:hAnsi="Arial" w:cs="Arial"/>
          <w:sz w:val="22"/>
          <w:szCs w:val="22"/>
          <w:lang w:val="en-US"/>
        </w:rPr>
        <w:t>—</w:t>
      </w:r>
    </w:p>
    <w:p w14:paraId="43C54F6E" w14:textId="77777777" w:rsidR="00C65DD2" w:rsidRPr="007B18CC" w:rsidRDefault="00C65DD2" w:rsidP="00CC4C76">
      <w:pPr>
        <w:pStyle w:val="Heading7"/>
        <w:rPr>
          <w:rFonts w:ascii="Arial" w:hAnsi="Arial" w:cs="Arial"/>
          <w:szCs w:val="22"/>
          <w:lang w:val="en-US"/>
        </w:rPr>
      </w:pPr>
      <w:bookmarkStart w:id="401" w:name="_Ref414437849"/>
      <w:r w:rsidRPr="007B18CC">
        <w:rPr>
          <w:rFonts w:ascii="Arial" w:hAnsi="Arial" w:cs="Arial"/>
          <w:szCs w:val="22"/>
          <w:lang w:val="en-US"/>
        </w:rPr>
        <w:t xml:space="preserve">he believed, on reasonable grounds, that his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did not fall within </w:t>
      </w:r>
      <w:r w:rsidR="00CC4C76" w:rsidRPr="007B18CC">
        <w:rPr>
          <w:rFonts w:ascii="Arial" w:hAnsi="Arial" w:cs="Arial"/>
          <w:szCs w:val="22"/>
          <w:lang w:val="en-US"/>
        </w:rPr>
        <w:t xml:space="preserve">paragraph </w:t>
      </w:r>
      <w:r w:rsidR="004B2533" w:rsidRPr="007B18CC">
        <w:rPr>
          <w:rFonts w:ascii="Arial" w:hAnsi="Arial" w:cs="Arial"/>
          <w:szCs w:val="22"/>
          <w:cs/>
          <w:lang w:val="en-US"/>
        </w:rPr>
        <w:t>‎</w:t>
      </w:r>
      <w:r w:rsidR="004B2533" w:rsidRPr="007B18CC">
        <w:rPr>
          <w:rFonts w:ascii="Arial" w:hAnsi="Arial" w:cs="Arial"/>
          <w:szCs w:val="22"/>
          <w:lang w:val="en-US"/>
        </w:rPr>
        <w:t>(a)</w:t>
      </w:r>
      <w:r w:rsidR="00CC4C76"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00CC4C76" w:rsidRPr="007B18CC">
        <w:rPr>
          <w:rFonts w:ascii="Arial" w:hAnsi="Arial" w:cs="Arial"/>
          <w:szCs w:val="22"/>
          <w:lang w:val="en-US"/>
        </w:rPr>
        <w:t xml:space="preserve"> of that subsection</w:t>
      </w:r>
      <w:r w:rsidRPr="007B18CC">
        <w:rPr>
          <w:rFonts w:ascii="Arial" w:hAnsi="Arial" w:cs="Arial"/>
          <w:szCs w:val="22"/>
          <w:lang w:val="en-US"/>
        </w:rPr>
        <w:t>; or</w:t>
      </w:r>
      <w:bookmarkEnd w:id="401"/>
    </w:p>
    <w:p w14:paraId="0385077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he took all reasonable precautions and exercised all due diligence to avoid behaving in a way which fell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that subsection.</w:t>
      </w:r>
    </w:p>
    <w:p w14:paraId="217BB479" w14:textId="77777777" w:rsidR="00C65DD2" w:rsidRPr="007B18CC" w:rsidRDefault="00C65DD2" w:rsidP="00642EB8">
      <w:pPr>
        <w:pStyle w:val="UK12Block"/>
        <w:keepNext/>
        <w:rPr>
          <w:rFonts w:ascii="Arial" w:hAnsi="Arial" w:cs="Arial"/>
          <w:sz w:val="22"/>
          <w:szCs w:val="22"/>
        </w:rPr>
      </w:pPr>
      <w:r w:rsidRPr="007B18CC">
        <w:rPr>
          <w:rFonts w:ascii="Arial" w:hAnsi="Arial" w:cs="Arial"/>
          <w:b/>
          <w:bCs/>
          <w:i/>
          <w:iCs/>
          <w:sz w:val="22"/>
          <w:szCs w:val="22"/>
        </w:rPr>
        <w:t>Miscellaneous</w:t>
      </w:r>
    </w:p>
    <w:p w14:paraId="21C75CCD" w14:textId="77777777" w:rsidR="00C65DD2" w:rsidRPr="007B18CC" w:rsidRDefault="00C65DD2" w:rsidP="00B74A10">
      <w:pPr>
        <w:pStyle w:val="Heading4"/>
        <w:ind w:left="709" w:hanging="709"/>
        <w:rPr>
          <w:rFonts w:ascii="Arial" w:hAnsi="Arial" w:cs="Arial"/>
          <w:sz w:val="22"/>
          <w:szCs w:val="22"/>
          <w:lang w:val="en-US"/>
        </w:rPr>
      </w:pPr>
      <w:bookmarkStart w:id="402" w:name="_Ref417979913"/>
      <w:r w:rsidRPr="007B18CC">
        <w:rPr>
          <w:rFonts w:ascii="Arial" w:hAnsi="Arial" w:cs="Arial"/>
          <w:sz w:val="22"/>
          <w:szCs w:val="22"/>
          <w:lang w:val="en-US"/>
        </w:rPr>
        <w:t>Suspension of investigations</w:t>
      </w:r>
      <w:bookmarkEnd w:id="402"/>
    </w:p>
    <w:p w14:paraId="783FEBF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the Regulator considers it desirable or expedient because of the exercise or possible exercise of a power relating to Market Abuse, it may direct a Recognised Body—</w:t>
      </w:r>
    </w:p>
    <w:p w14:paraId="474BD46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to terminate, suspend or limit the scope of any inquiry which the </w:t>
      </w:r>
      <w:r w:rsidR="00E046FE" w:rsidRPr="007B18CC">
        <w:rPr>
          <w:rFonts w:ascii="Arial" w:hAnsi="Arial" w:cs="Arial"/>
          <w:szCs w:val="22"/>
          <w:lang w:val="en-US"/>
        </w:rPr>
        <w:t xml:space="preserve">Recognised Body </w:t>
      </w:r>
      <w:r w:rsidRPr="007B18CC">
        <w:rPr>
          <w:rFonts w:ascii="Arial" w:hAnsi="Arial" w:cs="Arial"/>
          <w:szCs w:val="22"/>
          <w:lang w:val="en-US"/>
        </w:rPr>
        <w:t>is conducting under its rules; or</w:t>
      </w:r>
    </w:p>
    <w:p w14:paraId="4320F28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not to conduct an inquiry which the </w:t>
      </w:r>
      <w:r w:rsidR="00E046FE" w:rsidRPr="007B18CC">
        <w:rPr>
          <w:rFonts w:ascii="Arial" w:hAnsi="Arial" w:cs="Arial"/>
          <w:szCs w:val="22"/>
          <w:lang w:val="en-US"/>
        </w:rPr>
        <w:t xml:space="preserve">Recognised Body </w:t>
      </w:r>
      <w:r w:rsidRPr="007B18CC">
        <w:rPr>
          <w:rFonts w:ascii="Arial" w:hAnsi="Arial" w:cs="Arial"/>
          <w:szCs w:val="22"/>
          <w:lang w:val="en-US"/>
        </w:rPr>
        <w:t>proposes to conduct under its rules.</w:t>
      </w:r>
    </w:p>
    <w:p w14:paraId="6205D15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under this section—</w:t>
      </w:r>
    </w:p>
    <w:p w14:paraId="143D6A8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must be given to the </w:t>
      </w:r>
      <w:r w:rsidR="00AD0D5E" w:rsidRPr="007B18CC">
        <w:rPr>
          <w:rFonts w:ascii="Arial" w:hAnsi="Arial" w:cs="Arial"/>
          <w:szCs w:val="22"/>
          <w:lang w:val="en-US"/>
        </w:rPr>
        <w:t xml:space="preserve">Recognised Body </w:t>
      </w:r>
      <w:r w:rsidRPr="007B18CC">
        <w:rPr>
          <w:rFonts w:ascii="Arial" w:hAnsi="Arial" w:cs="Arial"/>
          <w:szCs w:val="22"/>
          <w:lang w:val="en-US"/>
        </w:rPr>
        <w:t>concerned by notice in writing; and</w:t>
      </w:r>
    </w:p>
    <w:p w14:paraId="132B6D3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enforceable, on the application of the Regulator, by injunction.</w:t>
      </w:r>
    </w:p>
    <w:p w14:paraId="0408CF9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Regulator's powers relating to Market Abuse are its powers—</w:t>
      </w:r>
    </w:p>
    <w:p w14:paraId="61107EB6" w14:textId="77777777" w:rsidR="00C65DD2" w:rsidRPr="007B18CC" w:rsidRDefault="00475AAC" w:rsidP="00BE63E9">
      <w:pPr>
        <w:pStyle w:val="Heading7"/>
        <w:rPr>
          <w:rFonts w:ascii="Arial" w:hAnsi="Arial" w:cs="Arial"/>
          <w:szCs w:val="22"/>
          <w:lang w:val="en-US"/>
        </w:rPr>
      </w:pPr>
      <w:r w:rsidRPr="007B18CC">
        <w:rPr>
          <w:rFonts w:ascii="Arial" w:hAnsi="Arial" w:cs="Arial"/>
          <w:szCs w:val="22"/>
          <w:lang w:val="en-US"/>
        </w:rPr>
        <w:t xml:space="preserve">under </w:t>
      </w:r>
      <w:r w:rsidR="004B2533" w:rsidRPr="007B18CC">
        <w:rPr>
          <w:rFonts w:ascii="Arial" w:hAnsi="Arial" w:cs="Arial"/>
          <w:szCs w:val="22"/>
          <w:cs/>
          <w:lang w:val="en-US"/>
        </w:rPr>
        <w:t>‎</w:t>
      </w:r>
      <w:r w:rsidR="004B2533" w:rsidRPr="007B18CC">
        <w:rPr>
          <w:rFonts w:ascii="Arial" w:hAnsi="Arial" w:cs="Arial"/>
          <w:szCs w:val="22"/>
          <w:lang w:val="en-US"/>
        </w:rPr>
        <w:t>Part 19</w:t>
      </w:r>
      <w:r w:rsidR="00C65DD2" w:rsidRPr="007B18CC">
        <w:rPr>
          <w:rFonts w:ascii="Arial" w:hAnsi="Arial" w:cs="Arial"/>
          <w:szCs w:val="22"/>
          <w:lang w:val="en-US"/>
        </w:rPr>
        <w:t>; or</w:t>
      </w:r>
    </w:p>
    <w:p w14:paraId="50DA086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to appoint a person to </w:t>
      </w:r>
      <w:proofErr w:type="gramStart"/>
      <w:r w:rsidRPr="007B18CC">
        <w:rPr>
          <w:rFonts w:ascii="Arial" w:hAnsi="Arial" w:cs="Arial"/>
          <w:szCs w:val="22"/>
          <w:lang w:val="en-US"/>
        </w:rPr>
        <w:t>conduct an investigation</w:t>
      </w:r>
      <w:proofErr w:type="gramEnd"/>
      <w:r w:rsidRPr="007B18CC">
        <w:rPr>
          <w:rFonts w:ascii="Arial" w:hAnsi="Arial" w:cs="Arial"/>
          <w:szCs w:val="22"/>
          <w:lang w:val="en-US"/>
        </w:rPr>
        <w:t xml:space="preserve"> under section </w:t>
      </w:r>
      <w:r w:rsidR="004B2533" w:rsidRPr="007B18CC">
        <w:rPr>
          <w:rFonts w:ascii="Arial" w:hAnsi="Arial" w:cs="Arial"/>
          <w:szCs w:val="22"/>
          <w:cs/>
          <w:lang w:val="en-US"/>
        </w:rPr>
        <w:t>‎</w:t>
      </w:r>
      <w:r w:rsidR="004B2533" w:rsidRPr="007B18CC">
        <w:rPr>
          <w:rFonts w:ascii="Arial" w:hAnsi="Arial" w:cs="Arial"/>
          <w:szCs w:val="22"/>
          <w:lang w:val="en-US"/>
        </w:rPr>
        <w:t>205</w:t>
      </w:r>
      <w:r w:rsidRPr="007B18CC">
        <w:rPr>
          <w:rFonts w:ascii="Arial" w:hAnsi="Arial" w:cs="Arial"/>
          <w:szCs w:val="22"/>
          <w:lang w:val="en-US"/>
        </w:rPr>
        <w:t>.</w:t>
      </w:r>
    </w:p>
    <w:p w14:paraId="5781FE2F"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403" w:name="_Ref412771050"/>
      <w:r w:rsidRPr="007B18CC">
        <w:rPr>
          <w:rFonts w:ascii="Arial" w:hAnsi="Arial" w:cs="Arial"/>
          <w:sz w:val="22"/>
          <w:szCs w:val="22"/>
          <w:lang w:val="en-US"/>
        </w:rPr>
        <w:t>Effect on transactions</w:t>
      </w:r>
      <w:bookmarkEnd w:id="403"/>
    </w:p>
    <w:p w14:paraId="310140F2" w14:textId="77777777" w:rsidR="00C65DD2" w:rsidRPr="007B18CC" w:rsidRDefault="00C65DD2" w:rsidP="00475AAC">
      <w:pPr>
        <w:pStyle w:val="UK11block0"/>
        <w:rPr>
          <w:rFonts w:ascii="Arial" w:hAnsi="Arial" w:cs="Arial"/>
        </w:rPr>
      </w:pPr>
      <w:r w:rsidRPr="007B18CC">
        <w:rPr>
          <w:rFonts w:ascii="Arial" w:hAnsi="Arial" w:cs="Arial"/>
        </w:rPr>
        <w:t xml:space="preserve">The </w:t>
      </w:r>
      <w:r w:rsidR="00475AAC" w:rsidRPr="007B18CC">
        <w:rPr>
          <w:rFonts w:ascii="Arial" w:hAnsi="Arial" w:cs="Arial"/>
        </w:rPr>
        <w:t xml:space="preserve">taking of any action under </w:t>
      </w:r>
      <w:r w:rsidR="004B2533" w:rsidRPr="007B18CC">
        <w:rPr>
          <w:rFonts w:ascii="Arial" w:hAnsi="Arial" w:cs="Arial"/>
          <w:cs/>
        </w:rPr>
        <w:t>‎</w:t>
      </w:r>
      <w:r w:rsidR="004B2533" w:rsidRPr="007B18CC">
        <w:rPr>
          <w:rFonts w:ascii="Arial" w:hAnsi="Arial" w:cs="Arial"/>
        </w:rPr>
        <w:t>Part 19</w:t>
      </w:r>
      <w:r w:rsidR="00475AAC" w:rsidRPr="007B18CC">
        <w:rPr>
          <w:rFonts w:ascii="Arial" w:hAnsi="Arial" w:cs="Arial"/>
        </w:rPr>
        <w:t xml:space="preserve"> in relation to Market Abuse</w:t>
      </w:r>
      <w:r w:rsidRPr="007B18CC">
        <w:rPr>
          <w:rFonts w:ascii="Arial" w:hAnsi="Arial" w:cs="Arial"/>
        </w:rPr>
        <w:t xml:space="preserve"> does not make any transaction void or unenforceable.</w:t>
      </w:r>
    </w:p>
    <w:p w14:paraId="18253EA9"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404" w:name="_Ref414441031"/>
      <w:r w:rsidRPr="007B18CC">
        <w:rPr>
          <w:rFonts w:ascii="Arial" w:hAnsi="Arial" w:cs="Arial"/>
          <w:sz w:val="22"/>
          <w:szCs w:val="22"/>
          <w:lang w:val="en-US"/>
        </w:rPr>
        <w:t>Protected Disclosures</w:t>
      </w:r>
      <w:bookmarkEnd w:id="404"/>
    </w:p>
    <w:p w14:paraId="67E19C7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disclosure which satisfies the following three conditions is not to be taken to breach any restriction on the disclosure of information (however imposed).</w:t>
      </w:r>
    </w:p>
    <w:p w14:paraId="553BFDC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first condition is that the information or other matter—</w:t>
      </w:r>
    </w:p>
    <w:p w14:paraId="7983D438" w14:textId="77777777" w:rsidR="00C65DD2" w:rsidRPr="007B18CC" w:rsidRDefault="00C65DD2" w:rsidP="00381919">
      <w:pPr>
        <w:pStyle w:val="Heading7"/>
        <w:rPr>
          <w:rFonts w:ascii="Arial" w:hAnsi="Arial" w:cs="Arial"/>
          <w:szCs w:val="22"/>
          <w:lang w:val="en-US"/>
        </w:rPr>
      </w:pPr>
      <w:r w:rsidRPr="007B18CC">
        <w:rPr>
          <w:rFonts w:ascii="Arial" w:hAnsi="Arial" w:cs="Arial"/>
          <w:szCs w:val="22"/>
          <w:lang w:val="en-US"/>
        </w:rPr>
        <w:t xml:space="preserve">causes the </w:t>
      </w:r>
      <w:r w:rsidR="00381919" w:rsidRPr="007B18CC">
        <w:rPr>
          <w:rFonts w:ascii="Arial" w:hAnsi="Arial" w:cs="Arial"/>
          <w:szCs w:val="22"/>
          <w:lang w:val="en-US"/>
        </w:rPr>
        <w:t>Disclosing Person</w:t>
      </w:r>
      <w:r w:rsidRPr="007B18CC">
        <w:rPr>
          <w:rFonts w:ascii="Arial" w:hAnsi="Arial" w:cs="Arial"/>
          <w:szCs w:val="22"/>
          <w:lang w:val="en-US"/>
        </w:rPr>
        <w:t xml:space="preserve"> to know or suspect; or</w:t>
      </w:r>
    </w:p>
    <w:p w14:paraId="51715E21" w14:textId="77777777" w:rsidR="00E046FE"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gives him reasonable grounds for knowing or </w:t>
      </w:r>
      <w:proofErr w:type="gramStart"/>
      <w:r w:rsidRPr="007B18CC">
        <w:rPr>
          <w:rFonts w:ascii="Arial" w:hAnsi="Arial" w:cs="Arial"/>
          <w:szCs w:val="22"/>
          <w:lang w:val="en-US"/>
        </w:rPr>
        <w:t>suspecting</w:t>
      </w:r>
      <w:r w:rsidR="00E046FE" w:rsidRPr="007B18CC">
        <w:rPr>
          <w:rFonts w:ascii="Arial" w:hAnsi="Arial" w:cs="Arial"/>
          <w:szCs w:val="22"/>
          <w:lang w:val="en-US"/>
        </w:rPr>
        <w:t>;</w:t>
      </w:r>
      <w:proofErr w:type="gramEnd"/>
    </w:p>
    <w:p w14:paraId="05350683" w14:textId="77777777" w:rsidR="00C65DD2" w:rsidRPr="007B18CC" w:rsidRDefault="00C65DD2" w:rsidP="00E046FE">
      <w:pPr>
        <w:pStyle w:val="Heading7"/>
        <w:numPr>
          <w:ilvl w:val="0"/>
          <w:numId w:val="0"/>
        </w:numPr>
        <w:ind w:left="720"/>
        <w:rPr>
          <w:rFonts w:ascii="Arial" w:hAnsi="Arial" w:cs="Arial"/>
          <w:szCs w:val="22"/>
          <w:lang w:val="en-US"/>
        </w:rPr>
      </w:pPr>
      <w:r w:rsidRPr="007B18CC">
        <w:rPr>
          <w:rFonts w:ascii="Arial" w:hAnsi="Arial" w:cs="Arial"/>
          <w:szCs w:val="22"/>
          <w:lang w:val="en-US"/>
        </w:rPr>
        <w:t>that another person has engaged in Market Abuse.</w:t>
      </w:r>
    </w:p>
    <w:p w14:paraId="5E477FFE" w14:textId="77777777" w:rsidR="00C65DD2" w:rsidRPr="007B18CC" w:rsidRDefault="00C65DD2" w:rsidP="00381919">
      <w:pPr>
        <w:pStyle w:val="Heading6"/>
        <w:rPr>
          <w:rFonts w:ascii="Arial" w:hAnsi="Arial" w:cs="Arial"/>
          <w:sz w:val="22"/>
          <w:szCs w:val="22"/>
          <w:lang w:val="en-US"/>
        </w:rPr>
      </w:pPr>
      <w:r w:rsidRPr="007B18CC">
        <w:rPr>
          <w:rFonts w:ascii="Arial" w:hAnsi="Arial" w:cs="Arial"/>
          <w:sz w:val="22"/>
          <w:szCs w:val="22"/>
          <w:lang w:val="en-US"/>
        </w:rPr>
        <w:t xml:space="preserve">The second condition is that the information or other matter disclosed came to the </w:t>
      </w:r>
      <w:r w:rsidR="00381919" w:rsidRPr="007B18CC">
        <w:rPr>
          <w:rFonts w:ascii="Arial" w:hAnsi="Arial" w:cs="Arial"/>
          <w:sz w:val="22"/>
          <w:szCs w:val="22"/>
          <w:lang w:val="en-US"/>
        </w:rPr>
        <w:t>Disclosing Person</w:t>
      </w:r>
      <w:r w:rsidRPr="007B18CC">
        <w:rPr>
          <w:rFonts w:ascii="Arial" w:hAnsi="Arial" w:cs="Arial"/>
          <w:sz w:val="22"/>
          <w:szCs w:val="22"/>
          <w:lang w:val="en-US"/>
        </w:rPr>
        <w:t xml:space="preserve">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his trade, profession, business or employment.</w:t>
      </w:r>
    </w:p>
    <w:p w14:paraId="78061A26" w14:textId="77777777" w:rsidR="00C65DD2" w:rsidRPr="007B18CC" w:rsidRDefault="00C65DD2" w:rsidP="00381919">
      <w:pPr>
        <w:pStyle w:val="Heading6"/>
        <w:rPr>
          <w:rFonts w:ascii="Arial" w:hAnsi="Arial" w:cs="Arial"/>
          <w:sz w:val="22"/>
          <w:szCs w:val="22"/>
          <w:lang w:val="en-US"/>
        </w:rPr>
      </w:pPr>
      <w:r w:rsidRPr="007B18CC">
        <w:rPr>
          <w:rFonts w:ascii="Arial" w:hAnsi="Arial" w:cs="Arial"/>
          <w:sz w:val="22"/>
          <w:szCs w:val="22"/>
          <w:lang w:val="en-US"/>
        </w:rPr>
        <w:t xml:space="preserve">The third condition is that the disclosure is made to the Regulator or to a nominated officer as soon as is practicable after the information or other matter comes to the </w:t>
      </w:r>
      <w:r w:rsidR="00381919" w:rsidRPr="007B18CC">
        <w:rPr>
          <w:rFonts w:ascii="Arial" w:hAnsi="Arial" w:cs="Arial"/>
          <w:sz w:val="22"/>
          <w:szCs w:val="22"/>
          <w:lang w:val="en-US"/>
        </w:rPr>
        <w:t>Disclosing Person</w:t>
      </w:r>
      <w:r w:rsidRPr="007B18CC">
        <w:rPr>
          <w:rFonts w:ascii="Arial" w:hAnsi="Arial" w:cs="Arial"/>
          <w:sz w:val="22"/>
          <w:szCs w:val="22"/>
          <w:lang w:val="en-US"/>
        </w:rPr>
        <w:t>.</w:t>
      </w:r>
    </w:p>
    <w:p w14:paraId="1D260CB5" w14:textId="77777777" w:rsidR="00C65DD2" w:rsidRPr="007B18CC" w:rsidRDefault="00C65DD2" w:rsidP="00381919">
      <w:pPr>
        <w:pStyle w:val="Heading6"/>
        <w:rPr>
          <w:rFonts w:ascii="Arial" w:hAnsi="Arial" w:cs="Arial"/>
          <w:sz w:val="22"/>
          <w:szCs w:val="22"/>
          <w:lang w:val="en-US"/>
        </w:rPr>
      </w:pPr>
      <w:r w:rsidRPr="007B18CC">
        <w:rPr>
          <w:rFonts w:ascii="Arial" w:hAnsi="Arial" w:cs="Arial"/>
          <w:sz w:val="22"/>
          <w:szCs w:val="22"/>
          <w:lang w:val="en-US"/>
        </w:rPr>
        <w:t xml:space="preserve">A disclosure to a nominated officer is a disclosure which is made to a person nominated by the </w:t>
      </w:r>
      <w:r w:rsidR="00381919" w:rsidRPr="007B18CC">
        <w:rPr>
          <w:rFonts w:ascii="Arial" w:hAnsi="Arial" w:cs="Arial"/>
          <w:sz w:val="22"/>
          <w:szCs w:val="22"/>
          <w:lang w:val="en-US"/>
        </w:rPr>
        <w:t>Disclosing Person</w:t>
      </w:r>
      <w:r w:rsidRPr="007B18CC">
        <w:rPr>
          <w:rFonts w:ascii="Arial" w:hAnsi="Arial" w:cs="Arial"/>
          <w:sz w:val="22"/>
          <w:szCs w:val="22"/>
          <w:lang w:val="en-US"/>
        </w:rPr>
        <w:t xml:space="preserve">'s employer to receive disclosures under this </w:t>
      </w:r>
      <w:proofErr w:type="gramStart"/>
      <w:r w:rsidRPr="007B18CC">
        <w:rPr>
          <w:rFonts w:ascii="Arial" w:hAnsi="Arial" w:cs="Arial"/>
          <w:sz w:val="22"/>
          <w:szCs w:val="22"/>
          <w:lang w:val="en-US"/>
        </w:rPr>
        <w:t>section, and</w:t>
      </w:r>
      <w:proofErr w:type="gramEnd"/>
      <w:r w:rsidRPr="007B18CC">
        <w:rPr>
          <w:rFonts w:ascii="Arial" w:hAnsi="Arial" w:cs="Arial"/>
          <w:sz w:val="22"/>
          <w:szCs w:val="22"/>
          <w:lang w:val="en-US"/>
        </w:rPr>
        <w:t xml:space="preserve"> is made in the course of the </w:t>
      </w:r>
      <w:r w:rsidR="00381919" w:rsidRPr="007B18CC">
        <w:rPr>
          <w:rFonts w:ascii="Arial" w:hAnsi="Arial" w:cs="Arial"/>
          <w:sz w:val="22"/>
          <w:szCs w:val="22"/>
          <w:lang w:val="en-US"/>
        </w:rPr>
        <w:t>Disclosing Person</w:t>
      </w:r>
      <w:r w:rsidRPr="007B18CC">
        <w:rPr>
          <w:rFonts w:ascii="Arial" w:hAnsi="Arial" w:cs="Arial"/>
          <w:sz w:val="22"/>
          <w:szCs w:val="22"/>
          <w:lang w:val="en-US"/>
        </w:rPr>
        <w:t>'s employment and in accordance with the procedure established by the employer for the purpose.</w:t>
      </w:r>
    </w:p>
    <w:p w14:paraId="57C23A9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For the purposes of this section, references to a person's employer include any body, </w:t>
      </w:r>
      <w:proofErr w:type="gramStart"/>
      <w:r w:rsidRPr="007B18CC">
        <w:rPr>
          <w:rFonts w:ascii="Arial" w:hAnsi="Arial" w:cs="Arial"/>
          <w:sz w:val="22"/>
          <w:szCs w:val="22"/>
          <w:lang w:val="en-US"/>
        </w:rPr>
        <w:t>association</w:t>
      </w:r>
      <w:proofErr w:type="gramEnd"/>
      <w:r w:rsidRPr="007B18CC">
        <w:rPr>
          <w:rFonts w:ascii="Arial" w:hAnsi="Arial" w:cs="Arial"/>
          <w:sz w:val="22"/>
          <w:szCs w:val="22"/>
          <w:lang w:val="en-US"/>
        </w:rPr>
        <w:t xml:space="preserve"> or </w:t>
      </w:r>
      <w:proofErr w:type="spellStart"/>
      <w:r w:rsidRPr="007B18CC">
        <w:rPr>
          <w:rFonts w:ascii="Arial" w:hAnsi="Arial" w:cs="Arial"/>
          <w:sz w:val="22"/>
          <w:szCs w:val="22"/>
          <w:lang w:val="en-US"/>
        </w:rPr>
        <w:t>organisation</w:t>
      </w:r>
      <w:proofErr w:type="spellEnd"/>
      <w:r w:rsidRPr="007B18CC">
        <w:rPr>
          <w:rFonts w:ascii="Arial" w:hAnsi="Arial" w:cs="Arial"/>
          <w:sz w:val="22"/>
          <w:szCs w:val="22"/>
          <w:lang w:val="en-US"/>
        </w:rPr>
        <w:t xml:space="preserve"> (including a voluntary </w:t>
      </w:r>
      <w:proofErr w:type="spellStart"/>
      <w:r w:rsidRPr="007B18CC">
        <w:rPr>
          <w:rFonts w:ascii="Arial" w:hAnsi="Arial" w:cs="Arial"/>
          <w:sz w:val="22"/>
          <w:szCs w:val="22"/>
          <w:lang w:val="en-US"/>
        </w:rPr>
        <w:t>organisation</w:t>
      </w:r>
      <w:proofErr w:type="spellEnd"/>
      <w:r w:rsidRPr="007B18CC">
        <w:rPr>
          <w:rFonts w:ascii="Arial" w:hAnsi="Arial" w:cs="Arial"/>
          <w:sz w:val="22"/>
          <w:szCs w:val="22"/>
          <w:lang w:val="en-US"/>
        </w:rPr>
        <w:t xml:space="preserve">) in connection with whose activities the person exercises </w:t>
      </w:r>
      <w:r w:rsidR="005F131A" w:rsidRPr="007B18CC">
        <w:rPr>
          <w:rFonts w:ascii="Arial" w:hAnsi="Arial" w:cs="Arial"/>
          <w:sz w:val="22"/>
          <w:szCs w:val="22"/>
          <w:lang w:val="en-US"/>
        </w:rPr>
        <w:t>a function (whether or not for g</w:t>
      </w:r>
      <w:r w:rsidRPr="007B18CC">
        <w:rPr>
          <w:rFonts w:ascii="Arial" w:hAnsi="Arial" w:cs="Arial"/>
          <w:sz w:val="22"/>
          <w:szCs w:val="22"/>
          <w:lang w:val="en-US"/>
        </w:rPr>
        <w:t xml:space="preserve">ain or reward) and references to employment must be construed accordingly. </w:t>
      </w:r>
    </w:p>
    <w:p w14:paraId="514FA872" w14:textId="77777777" w:rsidR="00161A1E" w:rsidRPr="007B18CC" w:rsidRDefault="00C65DD2" w:rsidP="00A47E29">
      <w:pPr>
        <w:pStyle w:val="Heading1"/>
        <w:rPr>
          <w:rFonts w:ascii="Arial" w:hAnsi="Arial" w:cs="Arial"/>
        </w:rPr>
      </w:pPr>
      <w:bookmarkStart w:id="405" w:name="_Ref412551274"/>
      <w:bookmarkStart w:id="406" w:name="_Ref412590319"/>
      <w:bookmarkStart w:id="407" w:name="_Toc414445691"/>
      <w:r w:rsidRPr="007B18CC">
        <w:rPr>
          <w:rFonts w:ascii="Arial" w:hAnsi="Arial" w:cs="Arial"/>
        </w:rPr>
        <w:lastRenderedPageBreak/>
        <w:t xml:space="preserve"> </w:t>
      </w:r>
      <w:bookmarkStart w:id="408" w:name="_Toc431465106"/>
      <w:bookmarkStart w:id="409" w:name="_Ref417979939"/>
      <w:bookmarkStart w:id="410" w:name="_Ref417986897"/>
      <w:bookmarkStart w:id="411" w:name="_Toc153363781"/>
      <w:r w:rsidR="00AD5D49" w:rsidRPr="007B18CC">
        <w:rPr>
          <w:rFonts w:ascii="Arial" w:hAnsi="Arial" w:cs="Arial"/>
        </w:rPr>
        <w:t xml:space="preserve">Part 9 </w:t>
      </w:r>
      <w:r w:rsidR="00161A1E" w:rsidRPr="007B18CC">
        <w:rPr>
          <w:rFonts w:ascii="Arial" w:hAnsi="Arial" w:cs="Arial"/>
        </w:rPr>
        <w:t>Misleading Statements and Impressions</w:t>
      </w:r>
      <w:bookmarkEnd w:id="408"/>
      <w:bookmarkEnd w:id="411"/>
    </w:p>
    <w:p w14:paraId="77FE1093" w14:textId="226870BD" w:rsidR="00161A1E" w:rsidRPr="007B18CC" w:rsidRDefault="00161A1E" w:rsidP="00B74A10">
      <w:pPr>
        <w:pStyle w:val="Heading4"/>
        <w:keepNext/>
        <w:tabs>
          <w:tab w:val="clear" w:pos="862"/>
          <w:tab w:val="num" w:pos="709"/>
        </w:tabs>
        <w:ind w:hanging="862"/>
        <w:rPr>
          <w:rFonts w:ascii="Arial" w:hAnsi="Arial" w:cs="Arial"/>
          <w:sz w:val="22"/>
          <w:szCs w:val="22"/>
          <w:lang w:val="en-US"/>
        </w:rPr>
      </w:pPr>
      <w:bookmarkStart w:id="412" w:name="_Ref418079412"/>
      <w:bookmarkStart w:id="413" w:name="_Ref417069347"/>
      <w:r w:rsidRPr="007B18CC">
        <w:rPr>
          <w:rFonts w:ascii="Arial" w:hAnsi="Arial" w:cs="Arial"/>
          <w:sz w:val="22"/>
          <w:szCs w:val="22"/>
          <w:lang w:val="en-US"/>
        </w:rPr>
        <w:t>Misleading Statements</w:t>
      </w:r>
      <w:bookmarkEnd w:id="412"/>
      <w:r w:rsidR="00DA2F56">
        <w:rPr>
          <w:rStyle w:val="FootnoteReference"/>
          <w:rFonts w:ascii="Arial" w:hAnsi="Arial" w:cs="Arial"/>
          <w:sz w:val="22"/>
          <w:szCs w:val="22"/>
          <w:lang w:val="en-US"/>
        </w:rPr>
        <w:footnoteReference w:id="34"/>
      </w:r>
      <w:r w:rsidRPr="007B18CC">
        <w:rPr>
          <w:rFonts w:ascii="Arial" w:hAnsi="Arial" w:cs="Arial"/>
          <w:sz w:val="22"/>
          <w:szCs w:val="22"/>
          <w:lang w:val="en-US"/>
        </w:rPr>
        <w:t xml:space="preserve"> </w:t>
      </w:r>
      <w:bookmarkEnd w:id="413"/>
    </w:p>
    <w:p w14:paraId="68CEDE92" w14:textId="77777777" w:rsidR="00161A1E" w:rsidRPr="007B18CC" w:rsidRDefault="00161A1E" w:rsidP="0012189A">
      <w:pPr>
        <w:pStyle w:val="Heading6"/>
        <w:rPr>
          <w:rFonts w:ascii="Arial" w:hAnsi="Arial" w:cs="Arial"/>
          <w:sz w:val="22"/>
          <w:szCs w:val="22"/>
          <w:lang w:val="en-US"/>
        </w:rPr>
      </w:pPr>
      <w:bookmarkStart w:id="414" w:name="_Ref422765316"/>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applies to a person ("P") who—</w:t>
      </w:r>
      <w:bookmarkEnd w:id="414"/>
    </w:p>
    <w:p w14:paraId="633D7AF4" w14:textId="77777777" w:rsidR="00161A1E" w:rsidRPr="007B18CC" w:rsidRDefault="00161A1E" w:rsidP="00161A1E">
      <w:pPr>
        <w:pStyle w:val="Heading7"/>
        <w:rPr>
          <w:rFonts w:ascii="Arial" w:hAnsi="Arial" w:cs="Arial"/>
          <w:szCs w:val="22"/>
          <w:lang w:val="en-US"/>
        </w:rPr>
      </w:pPr>
      <w:bookmarkStart w:id="415" w:name="_Ref422765307"/>
      <w:r w:rsidRPr="007B18CC">
        <w:rPr>
          <w:rFonts w:ascii="Arial" w:hAnsi="Arial" w:cs="Arial"/>
          <w:szCs w:val="22"/>
          <w:lang w:val="en-US"/>
        </w:rPr>
        <w:t xml:space="preserve">makes a statement which P knows to be false or misleading in a material </w:t>
      </w:r>
      <w:proofErr w:type="gramStart"/>
      <w:r w:rsidRPr="007B18CC">
        <w:rPr>
          <w:rFonts w:ascii="Arial" w:hAnsi="Arial" w:cs="Arial"/>
          <w:szCs w:val="22"/>
          <w:lang w:val="en-US"/>
        </w:rPr>
        <w:t>respect;</w:t>
      </w:r>
      <w:bookmarkEnd w:id="415"/>
      <w:proofErr w:type="gramEnd"/>
    </w:p>
    <w:p w14:paraId="48A2BC68"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makes a statement which is false or misleading in a material respect, being reckless as to whether it </w:t>
      </w:r>
      <w:proofErr w:type="gramStart"/>
      <w:r w:rsidRPr="007B18CC">
        <w:rPr>
          <w:rFonts w:ascii="Arial" w:hAnsi="Arial" w:cs="Arial"/>
          <w:szCs w:val="22"/>
          <w:lang w:val="en-US"/>
        </w:rPr>
        <w:t>is;</w:t>
      </w:r>
      <w:proofErr w:type="gramEnd"/>
      <w:r w:rsidRPr="007B18CC">
        <w:rPr>
          <w:rFonts w:ascii="Arial" w:hAnsi="Arial" w:cs="Arial"/>
          <w:szCs w:val="22"/>
          <w:lang w:val="en-US"/>
        </w:rPr>
        <w:t xml:space="preserve"> or</w:t>
      </w:r>
    </w:p>
    <w:p w14:paraId="2622AC7D"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dishonestly conceals any material facts whether in connection with a statement made by P or otherwise.</w:t>
      </w:r>
    </w:p>
    <w:p w14:paraId="1B3FEE8F" w14:textId="77777777" w:rsidR="00161A1E" w:rsidRPr="007B18CC" w:rsidRDefault="00161A1E" w:rsidP="001E094A">
      <w:pPr>
        <w:pStyle w:val="Heading6"/>
        <w:rPr>
          <w:rFonts w:ascii="Arial" w:hAnsi="Arial" w:cs="Arial"/>
          <w:sz w:val="22"/>
          <w:szCs w:val="22"/>
          <w:lang w:val="en-US"/>
        </w:rPr>
      </w:pPr>
      <w:bookmarkStart w:id="416" w:name="_Ref418079416"/>
      <w:r w:rsidRPr="007B18CC">
        <w:rPr>
          <w:rFonts w:ascii="Arial" w:hAnsi="Arial" w:cs="Arial"/>
          <w:sz w:val="22"/>
          <w:szCs w:val="22"/>
          <w:lang w:val="en-US"/>
        </w:rPr>
        <w:t xml:space="preserve">P commits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if P makes the statement or conceals the facts with the intention of inducing, or is reckless as to whether making it or concealing them may induce, another person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the person to whom the statement is made)</w:t>
      </w:r>
      <w:r w:rsidR="00944764" w:rsidRPr="007B18CC">
        <w:rPr>
          <w:rStyle w:val="FootnoteReference"/>
          <w:rFonts w:ascii="Arial" w:hAnsi="Arial" w:cs="Arial"/>
          <w:sz w:val="22"/>
          <w:szCs w:val="22"/>
          <w:lang w:val="en-US"/>
        </w:rPr>
        <w:footnoteReference w:id="35"/>
      </w:r>
      <w:r w:rsidRPr="007B18CC">
        <w:rPr>
          <w:rFonts w:ascii="Arial" w:hAnsi="Arial" w:cs="Arial"/>
          <w:sz w:val="22"/>
          <w:szCs w:val="22"/>
          <w:lang w:val="en-US"/>
        </w:rPr>
        <w:t>—</w:t>
      </w:r>
      <w:bookmarkEnd w:id="416"/>
    </w:p>
    <w:p w14:paraId="7EAFB1CC" w14:textId="77777777" w:rsidR="00161A1E" w:rsidRPr="007B18CC" w:rsidRDefault="00161A1E" w:rsidP="00944764">
      <w:pPr>
        <w:pStyle w:val="Heading7"/>
        <w:rPr>
          <w:rFonts w:ascii="Arial" w:hAnsi="Arial" w:cs="Arial"/>
          <w:szCs w:val="22"/>
          <w:lang w:val="en-US"/>
        </w:rPr>
      </w:pPr>
      <w:r w:rsidRPr="007B18CC">
        <w:rPr>
          <w:rFonts w:ascii="Arial" w:hAnsi="Arial" w:cs="Arial"/>
          <w:szCs w:val="22"/>
          <w:lang w:val="en-US"/>
        </w:rPr>
        <w:t xml:space="preserve">to </w:t>
      </w:r>
      <w:proofErr w:type="gramStart"/>
      <w:r w:rsidRPr="007B18CC">
        <w:rPr>
          <w:rFonts w:ascii="Arial" w:hAnsi="Arial" w:cs="Arial"/>
          <w:szCs w:val="22"/>
          <w:lang w:val="en-US"/>
        </w:rPr>
        <w:t>enter into</w:t>
      </w:r>
      <w:proofErr w:type="gramEnd"/>
      <w:r w:rsidRPr="007B18CC">
        <w:rPr>
          <w:rFonts w:ascii="Arial" w:hAnsi="Arial" w:cs="Arial"/>
          <w:szCs w:val="22"/>
          <w:lang w:val="en-US"/>
        </w:rPr>
        <w:t xml:space="preserve"> or offer to enter into, or to refrain from entering or offering to enter into; or</w:t>
      </w:r>
    </w:p>
    <w:p w14:paraId="3544D4BF" w14:textId="77777777" w:rsidR="00944764" w:rsidRPr="007B18CC" w:rsidRDefault="00944764" w:rsidP="002D04F3">
      <w:pPr>
        <w:pStyle w:val="Heading7"/>
        <w:rPr>
          <w:rFonts w:ascii="Arial" w:hAnsi="Arial" w:cs="Arial"/>
          <w:szCs w:val="22"/>
          <w:lang w:val="en-US"/>
        </w:rPr>
      </w:pPr>
      <w:r w:rsidRPr="007B18CC">
        <w:rPr>
          <w:rFonts w:ascii="Arial" w:hAnsi="Arial" w:cs="Arial"/>
          <w:szCs w:val="22"/>
          <w:lang w:val="en-US"/>
        </w:rPr>
        <w:t xml:space="preserve">to acquire, dispose of, subscribe </w:t>
      </w:r>
      <w:proofErr w:type="gramStart"/>
      <w:r w:rsidRPr="007B18CC">
        <w:rPr>
          <w:rFonts w:ascii="Arial" w:hAnsi="Arial" w:cs="Arial"/>
          <w:szCs w:val="22"/>
          <w:lang w:val="en-US"/>
        </w:rPr>
        <w:t>for</w:t>
      </w:r>
      <w:proofErr w:type="gramEnd"/>
      <w:r w:rsidRPr="007B18CC">
        <w:rPr>
          <w:rFonts w:ascii="Arial" w:hAnsi="Arial" w:cs="Arial"/>
          <w:szCs w:val="22"/>
          <w:lang w:val="en-US"/>
        </w:rPr>
        <w:t xml:space="preserve"> or underwrite, or refrain from acquiring, disposing of, subscribing for or underwriting; or</w:t>
      </w:r>
    </w:p>
    <w:p w14:paraId="2CA2841F" w14:textId="77777777" w:rsidR="00944764" w:rsidRPr="007B18CC" w:rsidRDefault="00161A1E" w:rsidP="002D04F3">
      <w:pPr>
        <w:pStyle w:val="Heading7"/>
        <w:rPr>
          <w:rFonts w:ascii="Arial" w:hAnsi="Arial" w:cs="Arial"/>
          <w:szCs w:val="22"/>
          <w:lang w:val="en-US"/>
        </w:rPr>
      </w:pPr>
      <w:r w:rsidRPr="007B18CC">
        <w:rPr>
          <w:rFonts w:ascii="Arial" w:hAnsi="Arial" w:cs="Arial"/>
          <w:szCs w:val="22"/>
          <w:lang w:val="en-US"/>
        </w:rPr>
        <w:t>to exercise, or refrain from exercising, any rights conferred</w:t>
      </w:r>
      <w:r w:rsidR="00944764" w:rsidRPr="007B18CC">
        <w:rPr>
          <w:rFonts w:ascii="Arial" w:hAnsi="Arial" w:cs="Arial"/>
          <w:szCs w:val="22"/>
          <w:lang w:val="en-US"/>
        </w:rPr>
        <w:t xml:space="preserve"> by</w:t>
      </w:r>
      <w:r w:rsidRPr="007B18CC">
        <w:rPr>
          <w:rFonts w:ascii="Arial" w:hAnsi="Arial" w:cs="Arial"/>
          <w:szCs w:val="22"/>
          <w:lang w:val="en-US"/>
        </w:rPr>
        <w:t xml:space="preserve"> </w:t>
      </w:r>
      <w:r w:rsidR="00944764" w:rsidRPr="007B18CC">
        <w:rPr>
          <w:rFonts w:ascii="Arial" w:hAnsi="Arial" w:cs="Arial"/>
          <w:szCs w:val="22"/>
          <w:lang w:val="en-US"/>
        </w:rPr>
        <w:t>–</w:t>
      </w:r>
    </w:p>
    <w:p w14:paraId="71B35FD7" w14:textId="46B1E9CA" w:rsidR="00161A1E" w:rsidRPr="007B18CC" w:rsidRDefault="00161A1E" w:rsidP="00AE1385">
      <w:pPr>
        <w:pStyle w:val="Heading7"/>
        <w:numPr>
          <w:ilvl w:val="0"/>
          <w:numId w:val="0"/>
        </w:numPr>
        <w:ind w:left="1440"/>
        <w:rPr>
          <w:rFonts w:ascii="Arial" w:hAnsi="Arial" w:cs="Arial"/>
          <w:szCs w:val="22"/>
          <w:lang w:val="en-US"/>
        </w:rPr>
      </w:pPr>
      <w:r w:rsidRPr="007B18CC">
        <w:rPr>
          <w:rFonts w:ascii="Arial" w:hAnsi="Arial" w:cs="Arial"/>
          <w:szCs w:val="22"/>
          <w:lang w:val="en-US"/>
        </w:rPr>
        <w:t xml:space="preserve">a </w:t>
      </w:r>
      <w:r w:rsidR="002D04F3" w:rsidRPr="007B18CC">
        <w:rPr>
          <w:rFonts w:ascii="Arial" w:hAnsi="Arial" w:cs="Arial"/>
          <w:szCs w:val="22"/>
          <w:lang w:val="en-US"/>
        </w:rPr>
        <w:t>Financial Instrume</w:t>
      </w:r>
      <w:r w:rsidRPr="007B18CC">
        <w:rPr>
          <w:rFonts w:ascii="Arial" w:hAnsi="Arial" w:cs="Arial"/>
          <w:szCs w:val="22"/>
          <w:lang w:val="en-US"/>
        </w:rPr>
        <w:t>nt</w:t>
      </w:r>
      <w:r w:rsidR="00944764" w:rsidRPr="007B18CC">
        <w:rPr>
          <w:rFonts w:ascii="Arial" w:hAnsi="Arial" w:cs="Arial"/>
          <w:szCs w:val="22"/>
          <w:lang w:val="en-US"/>
        </w:rPr>
        <w:t>, a Specified Investment</w:t>
      </w:r>
      <w:r w:rsidR="00DA2F56">
        <w:rPr>
          <w:rFonts w:ascii="Arial" w:hAnsi="Arial" w:cs="Arial"/>
          <w:szCs w:val="22"/>
          <w:lang w:val="en-US"/>
        </w:rPr>
        <w:t xml:space="preserve">, </w:t>
      </w:r>
      <w:r w:rsidR="00944764" w:rsidRPr="007B18CC">
        <w:rPr>
          <w:rFonts w:ascii="Arial" w:hAnsi="Arial" w:cs="Arial"/>
          <w:szCs w:val="22"/>
          <w:lang w:val="en-US"/>
        </w:rPr>
        <w:t xml:space="preserve">an Accepted </w:t>
      </w:r>
      <w:r w:rsidR="00AE1385" w:rsidRPr="007B18CC">
        <w:rPr>
          <w:rFonts w:ascii="Arial" w:hAnsi="Arial" w:cs="Arial"/>
          <w:szCs w:val="22"/>
          <w:lang w:val="en-US"/>
        </w:rPr>
        <w:t>Virtual</w:t>
      </w:r>
      <w:r w:rsidR="00944764" w:rsidRPr="007B18CC">
        <w:rPr>
          <w:rFonts w:ascii="Arial" w:hAnsi="Arial" w:cs="Arial"/>
          <w:szCs w:val="22"/>
          <w:lang w:val="en-US"/>
        </w:rPr>
        <w:t xml:space="preserve"> </w:t>
      </w:r>
      <w:proofErr w:type="gramStart"/>
      <w:r w:rsidR="00944764" w:rsidRPr="007B18CC">
        <w:rPr>
          <w:rFonts w:ascii="Arial" w:hAnsi="Arial" w:cs="Arial"/>
          <w:szCs w:val="22"/>
          <w:lang w:val="en-US"/>
        </w:rPr>
        <w:t>Asset</w:t>
      </w:r>
      <w:proofErr w:type="gramEnd"/>
      <w:r w:rsidR="00DA2F56">
        <w:rPr>
          <w:rFonts w:ascii="Arial" w:hAnsi="Arial" w:cs="Arial"/>
          <w:szCs w:val="22"/>
          <w:lang w:val="en-US"/>
        </w:rPr>
        <w:t xml:space="preserve"> or an Accepted Spot Commodity</w:t>
      </w:r>
      <w:r w:rsidR="00944764" w:rsidRPr="007B18CC">
        <w:rPr>
          <w:rFonts w:ascii="Arial" w:hAnsi="Arial" w:cs="Arial"/>
          <w:szCs w:val="22"/>
          <w:lang w:val="en-US"/>
        </w:rPr>
        <w:t>, as applicable</w:t>
      </w:r>
      <w:r w:rsidRPr="007B18CC">
        <w:rPr>
          <w:rFonts w:ascii="Arial" w:hAnsi="Arial" w:cs="Arial"/>
          <w:szCs w:val="22"/>
          <w:lang w:val="en-US"/>
        </w:rPr>
        <w:t>.</w:t>
      </w:r>
      <w:r w:rsidR="002D04F3" w:rsidRPr="007B18CC">
        <w:rPr>
          <w:rStyle w:val="FootnoteReference"/>
          <w:rFonts w:ascii="Arial" w:hAnsi="Arial" w:cs="Arial"/>
          <w:szCs w:val="22"/>
          <w:lang w:val="en-US"/>
        </w:rPr>
        <w:footnoteReference w:id="36"/>
      </w:r>
    </w:p>
    <w:p w14:paraId="0970BF5C" w14:textId="77777777" w:rsidR="00161A1E" w:rsidRPr="007B18CC" w:rsidRDefault="00161A1E" w:rsidP="001E094A">
      <w:pPr>
        <w:pStyle w:val="Heading6"/>
        <w:rPr>
          <w:rFonts w:ascii="Arial" w:hAnsi="Arial" w:cs="Arial"/>
          <w:sz w:val="22"/>
          <w:szCs w:val="22"/>
          <w:lang w:val="en-US"/>
        </w:rPr>
      </w:pPr>
      <w:r w:rsidRPr="007B18CC">
        <w:rPr>
          <w:rFonts w:ascii="Arial" w:hAnsi="Arial" w:cs="Arial"/>
          <w:sz w:val="22"/>
          <w:szCs w:val="22"/>
          <w:lang w:val="en-US"/>
        </w:rPr>
        <w:t xml:space="preserve">In proceedings for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brought against a person to whom that subsection applies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xml:space="preserv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it is a </w:t>
      </w:r>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for the person charged ("D") to show that the statement was made in conformity with—</w:t>
      </w:r>
    </w:p>
    <w:p w14:paraId="4569D076" w14:textId="3221A066" w:rsidR="00161A1E" w:rsidRPr="007B18CC" w:rsidRDefault="00161A1E" w:rsidP="00160E5F">
      <w:pPr>
        <w:pStyle w:val="Heading7"/>
        <w:rPr>
          <w:rFonts w:ascii="Arial" w:hAnsi="Arial" w:cs="Arial"/>
          <w:szCs w:val="22"/>
          <w:lang w:val="en-US"/>
        </w:rPr>
      </w:pPr>
      <w:r w:rsidRPr="007B18CC">
        <w:rPr>
          <w:rFonts w:ascii="Arial" w:hAnsi="Arial" w:cs="Arial"/>
          <w:szCs w:val="22"/>
          <w:lang w:val="en-US"/>
        </w:rPr>
        <w:t xml:space="preserve">Price </w:t>
      </w:r>
      <w:proofErr w:type="spellStart"/>
      <w:r w:rsidR="00DA2F56">
        <w:rPr>
          <w:rFonts w:ascii="Arial" w:hAnsi="Arial" w:cs="Arial"/>
          <w:szCs w:val="22"/>
          <w:lang w:val="en-US"/>
        </w:rPr>
        <w:t>Stabilisation</w:t>
      </w:r>
      <w:proofErr w:type="spellEnd"/>
      <w:r w:rsidRPr="007B18CC">
        <w:rPr>
          <w:rFonts w:ascii="Arial" w:hAnsi="Arial" w:cs="Arial"/>
          <w:szCs w:val="22"/>
          <w:lang w:val="en-US"/>
        </w:rPr>
        <w:t xml:space="preserve"> Rules (section </w:t>
      </w:r>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or</w:t>
      </w:r>
    </w:p>
    <w:p w14:paraId="076F26DF" w14:textId="77777777" w:rsidR="00161A1E" w:rsidRPr="007B18CC" w:rsidRDefault="00161A1E" w:rsidP="00160E5F">
      <w:pPr>
        <w:pStyle w:val="Heading7"/>
        <w:rPr>
          <w:rFonts w:ascii="Arial" w:hAnsi="Arial" w:cs="Arial"/>
          <w:szCs w:val="22"/>
          <w:lang w:val="en-US"/>
        </w:rPr>
      </w:pPr>
      <w:r w:rsidRPr="007B18CC">
        <w:rPr>
          <w:rFonts w:ascii="Arial" w:hAnsi="Arial" w:cs="Arial"/>
          <w:szCs w:val="22"/>
          <w:lang w:val="en-US"/>
        </w:rPr>
        <w:t xml:space="preserve">Control of Information Rules (section </w:t>
      </w:r>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w:t>
      </w:r>
    </w:p>
    <w:p w14:paraId="4E32F0FC" w14:textId="77777777" w:rsidR="00161A1E" w:rsidRPr="007B18CC" w:rsidRDefault="00161A1E" w:rsidP="0012189A">
      <w:pPr>
        <w:pStyle w:val="Heading6"/>
        <w:rPr>
          <w:rFonts w:ascii="Arial" w:hAnsi="Arial" w:cs="Arial"/>
          <w:sz w:val="22"/>
          <w:szCs w:val="22"/>
          <w:lang w:val="en-US"/>
        </w:rPr>
      </w:pPr>
      <w:r w:rsidRPr="007B18CC">
        <w:rPr>
          <w:rFonts w:ascii="Arial" w:hAnsi="Arial" w:cs="Arial"/>
          <w:sz w:val="22"/>
          <w:szCs w:val="22"/>
          <w:lang w:val="en-US"/>
        </w:rPr>
        <w:t xml:space="preserve">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do not apply unless—</w:t>
      </w:r>
    </w:p>
    <w:p w14:paraId="1353C153"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the statement is made in or from, or the facts are concealed in or from, the Abu Dhabi Global Market or arrangements are made in or from the Abu Dhabi Global Market for the statement to be made or the facts to be </w:t>
      </w:r>
      <w:proofErr w:type="gramStart"/>
      <w:r w:rsidRPr="007B18CC">
        <w:rPr>
          <w:rFonts w:ascii="Arial" w:hAnsi="Arial" w:cs="Arial"/>
          <w:szCs w:val="22"/>
          <w:lang w:val="en-US"/>
        </w:rPr>
        <w:t>concealed;</w:t>
      </w:r>
      <w:proofErr w:type="gramEnd"/>
    </w:p>
    <w:p w14:paraId="0F2C5576"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the person on whom the inducement is intended to or may have effect is in the Abu Dhabi Global Market; or </w:t>
      </w:r>
    </w:p>
    <w:p w14:paraId="32D74E35" w14:textId="77777777" w:rsidR="002D04F3" w:rsidRPr="007B18CC" w:rsidRDefault="00161A1E" w:rsidP="00161A1E">
      <w:pPr>
        <w:pStyle w:val="Heading7"/>
        <w:rPr>
          <w:rFonts w:ascii="Arial" w:hAnsi="Arial" w:cs="Arial"/>
          <w:szCs w:val="22"/>
          <w:lang w:val="en-US"/>
        </w:rPr>
      </w:pPr>
      <w:r w:rsidRPr="007B18CC">
        <w:rPr>
          <w:rFonts w:ascii="Arial" w:hAnsi="Arial" w:cs="Arial"/>
          <w:szCs w:val="22"/>
          <w:lang w:val="en-US"/>
        </w:rPr>
        <w:lastRenderedPageBreak/>
        <w:t>the agreement is or would be entered into or the rights are or would be exercised in the Abu Dhabi Global Market.</w:t>
      </w:r>
    </w:p>
    <w:p w14:paraId="08E025E4" w14:textId="4F13249F" w:rsidR="00161A1E" w:rsidRPr="007B18CC" w:rsidRDefault="00161A1E" w:rsidP="00B74A10">
      <w:pPr>
        <w:pStyle w:val="Heading4"/>
        <w:tabs>
          <w:tab w:val="clear" w:pos="862"/>
          <w:tab w:val="num" w:pos="709"/>
        </w:tabs>
        <w:ind w:hanging="862"/>
        <w:rPr>
          <w:rFonts w:ascii="Arial" w:hAnsi="Arial" w:cs="Arial"/>
          <w:sz w:val="22"/>
          <w:szCs w:val="22"/>
          <w:lang w:val="en-US"/>
        </w:rPr>
      </w:pPr>
      <w:bookmarkStart w:id="417" w:name="_Ref419377716"/>
      <w:bookmarkStart w:id="418" w:name="_Ref414371911"/>
      <w:bookmarkStart w:id="419" w:name="_Ref412613186"/>
      <w:r w:rsidRPr="007B18CC">
        <w:rPr>
          <w:rFonts w:ascii="Arial" w:hAnsi="Arial" w:cs="Arial"/>
          <w:sz w:val="22"/>
          <w:szCs w:val="22"/>
          <w:lang w:val="en-US"/>
        </w:rPr>
        <w:t>Misleading Impressions</w:t>
      </w:r>
      <w:bookmarkEnd w:id="417"/>
      <w:r w:rsidR="00DA2F56">
        <w:rPr>
          <w:rStyle w:val="FootnoteReference"/>
          <w:rFonts w:ascii="Arial" w:hAnsi="Arial" w:cs="Arial"/>
          <w:sz w:val="22"/>
          <w:szCs w:val="22"/>
          <w:lang w:val="en-US"/>
        </w:rPr>
        <w:footnoteReference w:id="37"/>
      </w:r>
      <w:r w:rsidRPr="007B18CC">
        <w:rPr>
          <w:rFonts w:ascii="Arial" w:hAnsi="Arial" w:cs="Arial"/>
          <w:sz w:val="22"/>
          <w:szCs w:val="22"/>
          <w:lang w:val="en-US"/>
        </w:rPr>
        <w:t xml:space="preserve"> </w:t>
      </w:r>
      <w:bookmarkEnd w:id="418"/>
    </w:p>
    <w:p w14:paraId="1A1A5F1E" w14:textId="0C20F223" w:rsidR="00161A1E" w:rsidRPr="007B18CC" w:rsidRDefault="00161A1E" w:rsidP="00AE1385">
      <w:pPr>
        <w:pStyle w:val="Heading6"/>
        <w:rPr>
          <w:rFonts w:ascii="Arial" w:hAnsi="Arial" w:cs="Arial"/>
          <w:sz w:val="22"/>
          <w:szCs w:val="22"/>
          <w:lang w:val="en-US"/>
        </w:rPr>
      </w:pPr>
      <w:bookmarkStart w:id="420" w:name="_Ref422765393"/>
      <w:r w:rsidRPr="007B18CC">
        <w:rPr>
          <w:rFonts w:ascii="Arial" w:hAnsi="Arial" w:cs="Arial"/>
          <w:sz w:val="22"/>
          <w:szCs w:val="22"/>
          <w:lang w:val="en-US"/>
        </w:rPr>
        <w:t xml:space="preserve">A person ("P") who does any act or engages in any course of conduct which creates a false or misleading impression as to the market in or the price or value of any </w:t>
      </w:r>
      <w:r w:rsidR="00FD74C1" w:rsidRPr="007B18CC">
        <w:rPr>
          <w:rFonts w:ascii="Arial" w:hAnsi="Arial" w:cs="Arial"/>
          <w:sz w:val="22"/>
          <w:szCs w:val="22"/>
          <w:lang w:val="en-US"/>
        </w:rPr>
        <w:t>Financial Instruments</w:t>
      </w:r>
      <w:r w:rsidR="00DA2F56">
        <w:rPr>
          <w:rFonts w:ascii="Arial" w:hAnsi="Arial" w:cs="Arial"/>
          <w:sz w:val="22"/>
          <w:szCs w:val="22"/>
          <w:lang w:val="en-US"/>
        </w:rPr>
        <w:t>,</w:t>
      </w:r>
      <w:r w:rsidR="00944764" w:rsidRPr="007B18CC">
        <w:rPr>
          <w:rFonts w:ascii="Arial" w:hAnsi="Arial" w:cs="Arial"/>
          <w:sz w:val="22"/>
          <w:szCs w:val="22"/>
          <w:lang w:val="en-US"/>
        </w:rPr>
        <w:t xml:space="preserve"> Accepted </w:t>
      </w:r>
      <w:r w:rsidR="00AE1385" w:rsidRPr="007B18CC">
        <w:rPr>
          <w:rFonts w:ascii="Arial" w:hAnsi="Arial" w:cs="Arial"/>
          <w:sz w:val="22"/>
          <w:szCs w:val="22"/>
          <w:lang w:val="en-US"/>
        </w:rPr>
        <w:t>Virtual</w:t>
      </w:r>
      <w:r w:rsidR="00944764" w:rsidRPr="007B18CC">
        <w:rPr>
          <w:rFonts w:ascii="Arial" w:hAnsi="Arial" w:cs="Arial"/>
          <w:sz w:val="22"/>
          <w:szCs w:val="22"/>
          <w:lang w:val="en-US"/>
        </w:rPr>
        <w:t xml:space="preserve"> Assets</w:t>
      </w:r>
      <w:r w:rsidR="00DA2F56">
        <w:rPr>
          <w:rFonts w:ascii="Arial" w:hAnsi="Arial" w:cs="Arial"/>
          <w:sz w:val="22"/>
          <w:szCs w:val="22"/>
          <w:lang w:val="en-US"/>
        </w:rPr>
        <w:t xml:space="preserve"> or Accepted Spot Commodities</w:t>
      </w:r>
      <w:r w:rsidR="00944764" w:rsidRPr="007B18CC">
        <w:rPr>
          <w:rFonts w:ascii="Arial" w:hAnsi="Arial" w:cs="Arial"/>
          <w:sz w:val="22"/>
          <w:szCs w:val="22"/>
          <w:lang w:val="en-US"/>
        </w:rPr>
        <w:t xml:space="preserve"> </w:t>
      </w:r>
      <w:r w:rsidRPr="007B18CC">
        <w:rPr>
          <w:rFonts w:ascii="Arial" w:hAnsi="Arial" w:cs="Arial"/>
          <w:sz w:val="22"/>
          <w:szCs w:val="22"/>
          <w:lang w:val="en-US"/>
        </w:rPr>
        <w:t xml:space="preserve">commits a </w:t>
      </w:r>
      <w:r w:rsidR="001E094A" w:rsidRPr="007B18CC">
        <w:rPr>
          <w:rFonts w:ascii="Arial" w:hAnsi="Arial" w:cs="Arial"/>
          <w:sz w:val="22"/>
          <w:szCs w:val="22"/>
          <w:lang w:val="en-US"/>
        </w:rPr>
        <w:t>contravention</w:t>
      </w:r>
      <w:r w:rsidR="00C92BD7" w:rsidRPr="007B18CC">
        <w:rPr>
          <w:rFonts w:ascii="Arial" w:hAnsi="Arial" w:cs="Arial"/>
          <w:sz w:val="22"/>
          <w:szCs w:val="22"/>
          <w:lang w:val="en-US"/>
        </w:rPr>
        <w:t xml:space="preserve"> </w:t>
      </w:r>
      <w:r w:rsidR="00D03800" w:rsidRPr="007B18CC">
        <w:rPr>
          <w:rFonts w:ascii="Arial" w:hAnsi="Arial" w:cs="Arial"/>
          <w:sz w:val="22"/>
          <w:szCs w:val="22"/>
          <w:lang w:val="en-US"/>
        </w:rPr>
        <w:t xml:space="preserve">of these Regulations </w:t>
      </w:r>
      <w:r w:rsidRPr="007B18CC">
        <w:rPr>
          <w:rFonts w:ascii="Arial" w:hAnsi="Arial" w:cs="Arial"/>
          <w:sz w:val="22"/>
          <w:szCs w:val="22"/>
          <w:lang w:val="en-US"/>
        </w:rPr>
        <w:t>if</w:t>
      </w:r>
      <w:r w:rsidR="00944764" w:rsidRPr="007B18CC">
        <w:rPr>
          <w:rStyle w:val="FootnoteReference"/>
          <w:rFonts w:ascii="Arial" w:hAnsi="Arial" w:cs="Arial"/>
          <w:sz w:val="22"/>
          <w:szCs w:val="22"/>
          <w:lang w:val="en-US"/>
        </w:rPr>
        <w:footnoteReference w:id="38"/>
      </w:r>
      <w:r w:rsidRPr="007B18CC">
        <w:rPr>
          <w:rFonts w:ascii="Arial" w:hAnsi="Arial" w:cs="Arial"/>
          <w:sz w:val="22"/>
          <w:szCs w:val="22"/>
          <w:lang w:val="en-US"/>
        </w:rPr>
        <w:t>—</w:t>
      </w:r>
      <w:bookmarkEnd w:id="420"/>
    </w:p>
    <w:p w14:paraId="00BFB9B9"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P intends to create the impression; and</w:t>
      </w:r>
    </w:p>
    <w:p w14:paraId="5644AE0B" w14:textId="77777777" w:rsidR="00161A1E" w:rsidRPr="007B18CC" w:rsidRDefault="00161A1E" w:rsidP="0012189A">
      <w:pPr>
        <w:pStyle w:val="Heading7"/>
        <w:rPr>
          <w:rFonts w:ascii="Arial" w:hAnsi="Arial" w:cs="Arial"/>
          <w:szCs w:val="22"/>
          <w:lang w:val="en-US"/>
        </w:rPr>
      </w:pPr>
      <w:r w:rsidRPr="007B18CC">
        <w:rPr>
          <w:rFonts w:ascii="Arial" w:hAnsi="Arial" w:cs="Arial"/>
          <w:szCs w:val="22"/>
          <w:lang w:val="en-US"/>
        </w:rPr>
        <w:t>the case falls within either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xml:space="preserve"> or both.</w:t>
      </w:r>
      <w:r w:rsidR="00FD74C1" w:rsidRPr="007B18CC">
        <w:rPr>
          <w:rStyle w:val="FootnoteReference"/>
          <w:rFonts w:ascii="Arial" w:hAnsi="Arial" w:cs="Arial"/>
          <w:szCs w:val="22"/>
          <w:lang w:val="en-US"/>
        </w:rPr>
        <w:footnoteReference w:id="39"/>
      </w:r>
    </w:p>
    <w:p w14:paraId="23D5D2E9" w14:textId="77777777" w:rsidR="00161A1E" w:rsidRPr="007B18CC" w:rsidRDefault="00161A1E" w:rsidP="005F131A">
      <w:pPr>
        <w:pStyle w:val="Heading6"/>
        <w:rPr>
          <w:rFonts w:ascii="Arial" w:hAnsi="Arial" w:cs="Arial"/>
          <w:sz w:val="22"/>
          <w:szCs w:val="22"/>
          <w:lang w:val="en-US"/>
        </w:rPr>
      </w:pPr>
      <w:bookmarkStart w:id="421" w:name="_Ref422765347"/>
      <w:r w:rsidRPr="007B18CC">
        <w:rPr>
          <w:rFonts w:ascii="Arial" w:hAnsi="Arial" w:cs="Arial"/>
          <w:sz w:val="22"/>
          <w:szCs w:val="22"/>
          <w:lang w:val="en-US"/>
        </w:rPr>
        <w:t xml:space="preserve">The case falls within this subsection if P intends, by creating the impression, to induce another person to acquire, dispose of, subscribe </w:t>
      </w:r>
      <w:proofErr w:type="gramStart"/>
      <w:r w:rsidRPr="007B18CC">
        <w:rPr>
          <w:rFonts w:ascii="Arial" w:hAnsi="Arial" w:cs="Arial"/>
          <w:sz w:val="22"/>
          <w:szCs w:val="22"/>
          <w:lang w:val="en-US"/>
        </w:rPr>
        <w:t>for</w:t>
      </w:r>
      <w:proofErr w:type="gramEnd"/>
      <w:r w:rsidRPr="007B18CC">
        <w:rPr>
          <w:rFonts w:ascii="Arial" w:hAnsi="Arial" w:cs="Arial"/>
          <w:sz w:val="22"/>
          <w:szCs w:val="22"/>
          <w:lang w:val="en-US"/>
        </w:rPr>
        <w:t xml:space="preserve"> or underwrite the </w:t>
      </w:r>
      <w:r w:rsidR="005F131A" w:rsidRPr="007B18CC">
        <w:rPr>
          <w:rFonts w:ascii="Arial" w:hAnsi="Arial" w:cs="Arial"/>
          <w:sz w:val="22"/>
          <w:szCs w:val="22"/>
          <w:lang w:val="en-US"/>
        </w:rPr>
        <w:t>i</w:t>
      </w:r>
      <w:r w:rsidRPr="007B18CC">
        <w:rPr>
          <w:rFonts w:ascii="Arial" w:hAnsi="Arial" w:cs="Arial"/>
          <w:sz w:val="22"/>
          <w:szCs w:val="22"/>
          <w:lang w:val="en-US"/>
        </w:rPr>
        <w:t xml:space="preserve">nvestments or to refrain from doing so or to exercise or refrain from exercising any rights conferred by the </w:t>
      </w:r>
      <w:r w:rsidR="005F131A" w:rsidRPr="007B18CC">
        <w:rPr>
          <w:rFonts w:ascii="Arial" w:hAnsi="Arial" w:cs="Arial"/>
          <w:sz w:val="22"/>
          <w:szCs w:val="22"/>
          <w:lang w:val="en-US"/>
        </w:rPr>
        <w:t>i</w:t>
      </w:r>
      <w:r w:rsidRPr="007B18CC">
        <w:rPr>
          <w:rFonts w:ascii="Arial" w:hAnsi="Arial" w:cs="Arial"/>
          <w:sz w:val="22"/>
          <w:szCs w:val="22"/>
          <w:lang w:val="en-US"/>
        </w:rPr>
        <w:t>nvestments.</w:t>
      </w:r>
      <w:bookmarkEnd w:id="421"/>
    </w:p>
    <w:p w14:paraId="5D08FDB3" w14:textId="77777777" w:rsidR="00161A1E" w:rsidRPr="007B18CC" w:rsidRDefault="00161A1E" w:rsidP="00161A1E">
      <w:pPr>
        <w:pStyle w:val="Heading6"/>
        <w:rPr>
          <w:rFonts w:ascii="Arial" w:hAnsi="Arial" w:cs="Arial"/>
          <w:sz w:val="22"/>
          <w:szCs w:val="22"/>
          <w:lang w:val="en-US"/>
        </w:rPr>
      </w:pPr>
      <w:bookmarkStart w:id="422" w:name="_Ref422765354"/>
      <w:r w:rsidRPr="007B18CC">
        <w:rPr>
          <w:rFonts w:ascii="Arial" w:hAnsi="Arial" w:cs="Arial"/>
          <w:sz w:val="22"/>
          <w:szCs w:val="22"/>
          <w:lang w:val="en-US"/>
        </w:rPr>
        <w:t>The case falls within this subsection if—</w:t>
      </w:r>
      <w:bookmarkEnd w:id="422"/>
    </w:p>
    <w:p w14:paraId="3CF999B0" w14:textId="77777777" w:rsidR="00161A1E" w:rsidRPr="007B18CC" w:rsidRDefault="00161A1E" w:rsidP="00161A1E">
      <w:pPr>
        <w:pStyle w:val="Heading7"/>
        <w:rPr>
          <w:rFonts w:ascii="Arial" w:hAnsi="Arial" w:cs="Arial"/>
          <w:szCs w:val="22"/>
        </w:rPr>
      </w:pPr>
      <w:r w:rsidRPr="007B18CC">
        <w:rPr>
          <w:rFonts w:ascii="Arial" w:hAnsi="Arial" w:cs="Arial"/>
          <w:szCs w:val="22"/>
        </w:rPr>
        <w:t xml:space="preserve">P knows that the impression is false or misleading or is reckless as to whether it </w:t>
      </w:r>
      <w:proofErr w:type="gramStart"/>
      <w:r w:rsidRPr="007B18CC">
        <w:rPr>
          <w:rFonts w:ascii="Arial" w:hAnsi="Arial" w:cs="Arial"/>
          <w:szCs w:val="22"/>
        </w:rPr>
        <w:t>is;</w:t>
      </w:r>
      <w:proofErr w:type="gramEnd"/>
      <w:r w:rsidRPr="007B18CC">
        <w:rPr>
          <w:rFonts w:ascii="Arial" w:hAnsi="Arial" w:cs="Arial"/>
          <w:szCs w:val="22"/>
        </w:rPr>
        <w:t xml:space="preserve"> and</w:t>
      </w:r>
    </w:p>
    <w:p w14:paraId="4E89D0B9" w14:textId="77777777" w:rsidR="00161A1E" w:rsidRPr="007B18CC" w:rsidRDefault="00161A1E" w:rsidP="0012189A">
      <w:pPr>
        <w:pStyle w:val="Heading7"/>
        <w:rPr>
          <w:rFonts w:ascii="Arial" w:hAnsi="Arial" w:cs="Arial"/>
          <w:szCs w:val="22"/>
          <w:lang w:val="en-US"/>
        </w:rPr>
      </w:pPr>
      <w:r w:rsidRPr="007B18CC">
        <w:rPr>
          <w:rFonts w:ascii="Arial" w:hAnsi="Arial" w:cs="Arial"/>
          <w:szCs w:val="22"/>
          <w:lang w:val="en-US"/>
        </w:rPr>
        <w:t>P intends by creating the impression to produce any of the results in subsection </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xml:space="preserve"> or is aware that creating the impression is likely to produce any of the results in that subsection.</w:t>
      </w:r>
    </w:p>
    <w:p w14:paraId="1819369B" w14:textId="77777777" w:rsidR="00161A1E" w:rsidRPr="007B18CC" w:rsidRDefault="00161A1E" w:rsidP="00161A1E">
      <w:pPr>
        <w:pStyle w:val="Heading6"/>
        <w:rPr>
          <w:rFonts w:ascii="Arial" w:hAnsi="Arial" w:cs="Arial"/>
          <w:sz w:val="22"/>
          <w:szCs w:val="22"/>
          <w:lang w:val="en-US"/>
        </w:rPr>
      </w:pPr>
      <w:bookmarkStart w:id="423" w:name="_Ref422765364"/>
      <w:r w:rsidRPr="007B18CC">
        <w:rPr>
          <w:rFonts w:ascii="Arial" w:hAnsi="Arial" w:cs="Arial"/>
          <w:sz w:val="22"/>
          <w:szCs w:val="22"/>
          <w:lang w:val="en-US"/>
        </w:rPr>
        <w:t>Those results are—</w:t>
      </w:r>
      <w:bookmarkEnd w:id="423"/>
    </w:p>
    <w:p w14:paraId="1A509348" w14:textId="77777777" w:rsidR="00161A1E" w:rsidRPr="007B18CC" w:rsidRDefault="005F131A" w:rsidP="00161A1E">
      <w:pPr>
        <w:pStyle w:val="Heading7"/>
        <w:rPr>
          <w:rFonts w:ascii="Arial" w:hAnsi="Arial" w:cs="Arial"/>
          <w:szCs w:val="22"/>
          <w:lang w:val="en-US"/>
        </w:rPr>
      </w:pPr>
      <w:r w:rsidRPr="007B18CC">
        <w:rPr>
          <w:rFonts w:ascii="Arial" w:hAnsi="Arial" w:cs="Arial"/>
          <w:szCs w:val="22"/>
          <w:lang w:val="en-US"/>
        </w:rPr>
        <w:t>the making of a g</w:t>
      </w:r>
      <w:r w:rsidR="00161A1E" w:rsidRPr="007B18CC">
        <w:rPr>
          <w:rFonts w:ascii="Arial" w:hAnsi="Arial" w:cs="Arial"/>
          <w:szCs w:val="22"/>
          <w:lang w:val="en-US"/>
        </w:rPr>
        <w:t>ain for P or another; or</w:t>
      </w:r>
    </w:p>
    <w:p w14:paraId="202EE2C3" w14:textId="77777777" w:rsidR="00161A1E" w:rsidRPr="007B18CC" w:rsidRDefault="005F131A" w:rsidP="005F131A">
      <w:pPr>
        <w:pStyle w:val="Heading7"/>
        <w:rPr>
          <w:rFonts w:ascii="Arial" w:hAnsi="Arial" w:cs="Arial"/>
          <w:szCs w:val="22"/>
          <w:lang w:val="en-US"/>
        </w:rPr>
      </w:pPr>
      <w:r w:rsidRPr="007B18CC">
        <w:rPr>
          <w:rFonts w:ascii="Arial" w:hAnsi="Arial" w:cs="Arial"/>
          <w:szCs w:val="22"/>
          <w:lang w:val="en-US"/>
        </w:rPr>
        <w:t>the causing of l</w:t>
      </w:r>
      <w:r w:rsidR="00161A1E" w:rsidRPr="007B18CC">
        <w:rPr>
          <w:rFonts w:ascii="Arial" w:hAnsi="Arial" w:cs="Arial"/>
          <w:szCs w:val="22"/>
          <w:lang w:val="en-US"/>
        </w:rPr>
        <w:t xml:space="preserve">oss to another person or the exposing of another person to the risk of </w:t>
      </w:r>
      <w:r w:rsidRPr="007B18CC">
        <w:rPr>
          <w:rFonts w:ascii="Arial" w:hAnsi="Arial" w:cs="Arial"/>
          <w:szCs w:val="22"/>
          <w:lang w:val="en-US"/>
        </w:rPr>
        <w:t>loss</w:t>
      </w:r>
      <w:r w:rsidR="00161A1E" w:rsidRPr="007B18CC">
        <w:rPr>
          <w:rFonts w:ascii="Arial" w:hAnsi="Arial" w:cs="Arial"/>
          <w:szCs w:val="22"/>
          <w:lang w:val="en-US"/>
        </w:rPr>
        <w:t>.</w:t>
      </w:r>
    </w:p>
    <w:p w14:paraId="41BE0FC2" w14:textId="77777777" w:rsidR="00161A1E" w:rsidRPr="007B18CC" w:rsidRDefault="00161A1E" w:rsidP="0012189A">
      <w:pPr>
        <w:pStyle w:val="Heading6"/>
        <w:rPr>
          <w:rFonts w:ascii="Arial" w:hAnsi="Arial" w:cs="Arial"/>
          <w:sz w:val="22"/>
          <w:szCs w:val="22"/>
          <w:lang w:val="en-US"/>
        </w:rPr>
      </w:pPr>
      <w:r w:rsidRPr="007B18CC">
        <w:rPr>
          <w:rFonts w:ascii="Arial" w:hAnsi="Arial" w:cs="Arial"/>
          <w:sz w:val="22"/>
          <w:szCs w:val="22"/>
          <w:lang w:val="en-US"/>
        </w:rPr>
        <w:t>R</w:t>
      </w:r>
      <w:r w:rsidR="005F131A" w:rsidRPr="007B18CC">
        <w:rPr>
          <w:rFonts w:ascii="Arial" w:hAnsi="Arial" w:cs="Arial"/>
          <w:sz w:val="22"/>
          <w:szCs w:val="22"/>
          <w:lang w:val="en-US"/>
        </w:rPr>
        <w:t>eferences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5F131A" w:rsidRPr="007B18CC">
        <w:rPr>
          <w:rFonts w:ascii="Arial" w:hAnsi="Arial" w:cs="Arial"/>
          <w:sz w:val="22"/>
          <w:szCs w:val="22"/>
          <w:lang w:val="en-US"/>
        </w:rPr>
        <w:t xml:space="preserve"> to g</w:t>
      </w:r>
      <w:r w:rsidRPr="007B18CC">
        <w:rPr>
          <w:rFonts w:ascii="Arial" w:hAnsi="Arial" w:cs="Arial"/>
          <w:sz w:val="22"/>
          <w:szCs w:val="22"/>
          <w:lang w:val="en-US"/>
        </w:rPr>
        <w:t xml:space="preserve">ain or </w:t>
      </w:r>
      <w:r w:rsidR="005F131A" w:rsidRPr="007B18CC">
        <w:rPr>
          <w:rFonts w:ascii="Arial" w:hAnsi="Arial" w:cs="Arial"/>
          <w:sz w:val="22"/>
          <w:szCs w:val="22"/>
          <w:lang w:val="en-US"/>
        </w:rPr>
        <w:t>loss</w:t>
      </w:r>
      <w:r w:rsidRPr="007B18CC">
        <w:rPr>
          <w:rFonts w:ascii="Arial" w:hAnsi="Arial" w:cs="Arial"/>
          <w:sz w:val="22"/>
          <w:szCs w:val="22"/>
          <w:lang w:val="en-US"/>
        </w:rPr>
        <w:t xml:space="preserve"> are to be read in accordance with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(6)</w:t>
      </w:r>
      <w:r w:rsidRPr="007B18CC">
        <w:rPr>
          <w:rFonts w:ascii="Arial" w:hAnsi="Arial" w:cs="Arial"/>
          <w:sz w:val="22"/>
          <w:szCs w:val="22"/>
          <w:lang w:val="en-US"/>
        </w:rPr>
        <w:t xml:space="preserve"> </w:t>
      </w:r>
      <w:r w:rsidR="0012189A" w:rsidRPr="007B18CC">
        <w:rPr>
          <w:rFonts w:ascii="Arial" w:hAnsi="Arial" w:cs="Arial"/>
          <w:sz w:val="22"/>
          <w:szCs w:val="22"/>
          <w:lang w:val="en-US"/>
        </w:rPr>
        <w:t>and</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w:t>
      </w:r>
    </w:p>
    <w:p w14:paraId="336F52CE" w14:textId="77777777" w:rsidR="00161A1E" w:rsidRPr="007B18CC" w:rsidRDefault="00161A1E" w:rsidP="001E094A">
      <w:pPr>
        <w:pStyle w:val="Heading6"/>
        <w:rPr>
          <w:rFonts w:ascii="Arial" w:hAnsi="Arial" w:cs="Arial"/>
          <w:sz w:val="22"/>
          <w:szCs w:val="22"/>
          <w:lang w:val="en-US"/>
        </w:rPr>
      </w:pPr>
      <w:bookmarkStart w:id="424" w:name="_Ref422765378"/>
      <w:r w:rsidRPr="007B18CC">
        <w:rPr>
          <w:rFonts w:ascii="Arial" w:hAnsi="Arial" w:cs="Arial"/>
          <w:sz w:val="22"/>
          <w:szCs w:val="22"/>
          <w:lang w:val="en-US"/>
        </w:rPr>
        <w:t xml:space="preserve">In proceedings brought against any person ("D") for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under </w:t>
      </w:r>
      <w:r w:rsidR="001F7521" w:rsidRPr="007B18CC">
        <w:rPr>
          <w:rFonts w:ascii="Arial" w:hAnsi="Arial" w:cs="Arial"/>
          <w:sz w:val="22"/>
          <w:szCs w:val="22"/>
          <w:lang w:val="en-US"/>
        </w:rPr>
        <w:t xml:space="preserve">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732897" w:rsidRPr="007B18CC">
        <w:rPr>
          <w:rFonts w:ascii="Arial" w:hAnsi="Arial" w:cs="Arial"/>
          <w:sz w:val="22"/>
          <w:szCs w:val="22"/>
          <w:lang w:val="en-US"/>
        </w:rPr>
        <w:t xml:space="preserve"> </w:t>
      </w:r>
      <w:r w:rsidRPr="007B18CC">
        <w:rPr>
          <w:rFonts w:ascii="Arial" w:hAnsi="Arial" w:cs="Arial"/>
          <w:sz w:val="22"/>
          <w:szCs w:val="22"/>
          <w:lang w:val="en-US"/>
        </w:rPr>
        <w:t xml:space="preserve">it is a </w:t>
      </w:r>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for D to show—</w:t>
      </w:r>
      <w:bookmarkEnd w:id="424"/>
    </w:p>
    <w:p w14:paraId="50C86DB2" w14:textId="77777777" w:rsidR="00161A1E" w:rsidRPr="007B18CC" w:rsidRDefault="00161A1E" w:rsidP="001E094A">
      <w:pPr>
        <w:pStyle w:val="Heading7"/>
        <w:rPr>
          <w:rFonts w:ascii="Arial" w:hAnsi="Arial" w:cs="Arial"/>
          <w:szCs w:val="22"/>
          <w:lang w:val="en-US"/>
        </w:rPr>
      </w:pPr>
      <w:r w:rsidRPr="007B18CC">
        <w:rPr>
          <w:rFonts w:ascii="Arial" w:hAnsi="Arial" w:cs="Arial"/>
          <w:szCs w:val="22"/>
          <w:lang w:val="en-US"/>
        </w:rPr>
        <w:t xml:space="preserve">to the extent that the </w:t>
      </w:r>
      <w:r w:rsidR="001E094A" w:rsidRPr="007B18CC">
        <w:rPr>
          <w:rFonts w:ascii="Arial" w:hAnsi="Arial" w:cs="Arial"/>
          <w:szCs w:val="22"/>
          <w:lang w:val="en-US"/>
        </w:rPr>
        <w:t>contravention</w:t>
      </w:r>
      <w:r w:rsidRPr="007B18CC">
        <w:rPr>
          <w:rFonts w:ascii="Arial" w:hAnsi="Arial" w:cs="Arial"/>
          <w:szCs w:val="22"/>
          <w:lang w:val="en-US"/>
        </w:rPr>
        <w:t xml:space="preserve"> results from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that D reasonably believed that D's conduct would not create an impression that was false or misleading as to the matters mentioned in subsection </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34251CBB"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that D acted or engaged in the conduct—</w:t>
      </w:r>
    </w:p>
    <w:p w14:paraId="0ECC0E53" w14:textId="77777777" w:rsidR="00161A1E" w:rsidRPr="007B18CC" w:rsidRDefault="00161A1E"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for the purpose of </w:t>
      </w:r>
      <w:proofErr w:type="spellStart"/>
      <w:r w:rsidRPr="007B18CC">
        <w:rPr>
          <w:rFonts w:ascii="Arial" w:hAnsi="Arial" w:cs="Arial"/>
          <w:szCs w:val="22"/>
          <w:lang w:val="en-US"/>
        </w:rPr>
        <w:t>stabilising</w:t>
      </w:r>
      <w:proofErr w:type="spellEnd"/>
      <w:r w:rsidRPr="007B18CC">
        <w:rPr>
          <w:rFonts w:ascii="Arial" w:hAnsi="Arial" w:cs="Arial"/>
          <w:szCs w:val="22"/>
          <w:lang w:val="en-US"/>
        </w:rPr>
        <w:t xml:space="preserve"> the price of </w:t>
      </w:r>
      <w:r w:rsidR="001C0DDA" w:rsidRPr="007B18CC">
        <w:rPr>
          <w:rFonts w:ascii="Arial" w:hAnsi="Arial" w:cs="Arial"/>
          <w:szCs w:val="22"/>
          <w:lang w:val="en-US"/>
        </w:rPr>
        <w:t>i</w:t>
      </w:r>
      <w:r w:rsidRPr="007B18CC">
        <w:rPr>
          <w:rFonts w:ascii="Arial" w:hAnsi="Arial" w:cs="Arial"/>
          <w:szCs w:val="22"/>
          <w:lang w:val="en-US"/>
        </w:rPr>
        <w:t>nvestments; and</w:t>
      </w:r>
    </w:p>
    <w:p w14:paraId="454E3834" w14:textId="5F625D92" w:rsidR="00161A1E" w:rsidRPr="007B18CC" w:rsidRDefault="00161A1E"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lastRenderedPageBreak/>
        <w:t xml:space="preserve">in conformity with Price </w:t>
      </w:r>
      <w:proofErr w:type="spellStart"/>
      <w:r w:rsidR="00DA2F56">
        <w:rPr>
          <w:rFonts w:ascii="Arial" w:hAnsi="Arial" w:cs="Arial"/>
          <w:szCs w:val="22"/>
          <w:lang w:val="en-US"/>
        </w:rPr>
        <w:t>Stabilisation</w:t>
      </w:r>
      <w:proofErr w:type="spellEnd"/>
      <w:r w:rsidRPr="007B18CC">
        <w:rPr>
          <w:rFonts w:ascii="Arial" w:hAnsi="Arial" w:cs="Arial"/>
          <w:szCs w:val="22"/>
          <w:lang w:val="en-US"/>
        </w:rPr>
        <w:t xml:space="preserve"> Rules; or</w:t>
      </w:r>
    </w:p>
    <w:p w14:paraId="64CF099E"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that D acted or engaged in the conduct in conformity with Control of Information Rules.</w:t>
      </w:r>
    </w:p>
    <w:p w14:paraId="75B0CD5C" w14:textId="77777777" w:rsidR="00161A1E" w:rsidRPr="007B18CC" w:rsidRDefault="00161A1E" w:rsidP="00161A1E">
      <w:pPr>
        <w:pStyle w:val="Heading6"/>
        <w:rPr>
          <w:rFonts w:ascii="Arial" w:hAnsi="Arial" w:cs="Arial"/>
          <w:sz w:val="22"/>
          <w:szCs w:val="22"/>
          <w:lang w:val="en-US"/>
        </w:rPr>
      </w:pPr>
      <w:bookmarkStart w:id="425" w:name="_Ref422765385"/>
      <w:r w:rsidRPr="007B18CC">
        <w:rPr>
          <w:rFonts w:ascii="Arial" w:hAnsi="Arial" w:cs="Arial"/>
          <w:sz w:val="22"/>
          <w:szCs w:val="22"/>
          <w:lang w:val="en-US"/>
        </w:rPr>
        <w:t>This section does not apply unless—</w:t>
      </w:r>
      <w:bookmarkEnd w:id="425"/>
    </w:p>
    <w:p w14:paraId="1AC32FE5"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the act is done, or the course of conduct is engaged in, in the Abu Dhabi Global Market; or</w:t>
      </w:r>
    </w:p>
    <w:p w14:paraId="4D112634"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the false or misleading impression is created there.</w:t>
      </w:r>
    </w:p>
    <w:p w14:paraId="25F373B5" w14:textId="5BAC84C7" w:rsidR="00161A1E" w:rsidRPr="007B18CC" w:rsidRDefault="00161A1E" w:rsidP="00B74A10">
      <w:pPr>
        <w:pStyle w:val="Heading4"/>
        <w:tabs>
          <w:tab w:val="clear" w:pos="862"/>
          <w:tab w:val="num" w:pos="709"/>
        </w:tabs>
        <w:ind w:hanging="862"/>
        <w:rPr>
          <w:rFonts w:ascii="Arial" w:hAnsi="Arial" w:cs="Arial"/>
          <w:sz w:val="22"/>
          <w:szCs w:val="22"/>
          <w:lang w:val="en-US"/>
        </w:rPr>
      </w:pPr>
      <w:bookmarkStart w:id="426" w:name="_Ref416762513"/>
      <w:bookmarkEnd w:id="419"/>
      <w:r w:rsidRPr="007B18CC">
        <w:rPr>
          <w:rFonts w:ascii="Arial" w:hAnsi="Arial" w:cs="Arial"/>
          <w:sz w:val="22"/>
          <w:szCs w:val="22"/>
          <w:lang w:val="en-US"/>
        </w:rPr>
        <w:t xml:space="preserve">Misleading statements etc. in relation to </w:t>
      </w:r>
      <w:bookmarkEnd w:id="426"/>
      <w:r w:rsidRPr="007B18CC">
        <w:rPr>
          <w:rFonts w:ascii="Arial" w:hAnsi="Arial" w:cs="Arial"/>
          <w:sz w:val="22"/>
          <w:szCs w:val="22"/>
          <w:lang w:val="en-US"/>
        </w:rPr>
        <w:t>Benchmarks</w:t>
      </w:r>
      <w:r w:rsidR="00DA2F56">
        <w:rPr>
          <w:rStyle w:val="FootnoteReference"/>
          <w:rFonts w:ascii="Arial" w:hAnsi="Arial" w:cs="Arial"/>
          <w:sz w:val="22"/>
          <w:szCs w:val="22"/>
          <w:lang w:val="en-US"/>
        </w:rPr>
        <w:footnoteReference w:id="40"/>
      </w:r>
    </w:p>
    <w:p w14:paraId="07AA9FEE" w14:textId="77777777" w:rsidR="00161A1E" w:rsidRPr="007B18CC" w:rsidRDefault="00161A1E" w:rsidP="001E094A">
      <w:pPr>
        <w:pStyle w:val="Heading6"/>
        <w:rPr>
          <w:rFonts w:ascii="Arial" w:hAnsi="Arial" w:cs="Arial"/>
          <w:sz w:val="22"/>
          <w:szCs w:val="22"/>
          <w:lang w:val="en-US"/>
        </w:rPr>
      </w:pPr>
      <w:bookmarkStart w:id="427" w:name="_Ref422765501"/>
      <w:r w:rsidRPr="007B18CC">
        <w:rPr>
          <w:rFonts w:ascii="Arial" w:hAnsi="Arial" w:cs="Arial"/>
          <w:sz w:val="22"/>
          <w:szCs w:val="22"/>
          <w:lang w:val="en-US"/>
        </w:rPr>
        <w:t xml:space="preserve">A person ("A") who makes to another person ("B") a false or misleading statement commits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w:t>
      </w:r>
      <w:r w:rsidR="00D03800" w:rsidRPr="007B18CC">
        <w:rPr>
          <w:rFonts w:ascii="Arial" w:hAnsi="Arial" w:cs="Arial"/>
          <w:sz w:val="22"/>
          <w:szCs w:val="22"/>
          <w:lang w:val="en-US"/>
        </w:rPr>
        <w:t xml:space="preserve">of these Regulations </w:t>
      </w:r>
      <w:r w:rsidRPr="007B18CC">
        <w:rPr>
          <w:rFonts w:ascii="Arial" w:hAnsi="Arial" w:cs="Arial"/>
          <w:sz w:val="22"/>
          <w:szCs w:val="22"/>
          <w:lang w:val="en-US"/>
        </w:rPr>
        <w:t>if—</w:t>
      </w:r>
      <w:bookmarkEnd w:id="427"/>
    </w:p>
    <w:p w14:paraId="37C61147"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A makes the statement in the course of arrangements for the setting of a Relevant </w:t>
      </w:r>
      <w:proofErr w:type="gramStart"/>
      <w:r w:rsidRPr="007B18CC">
        <w:rPr>
          <w:rFonts w:ascii="Arial" w:hAnsi="Arial" w:cs="Arial"/>
          <w:szCs w:val="22"/>
          <w:lang w:val="en-US"/>
        </w:rPr>
        <w:t>Benchmark;</w:t>
      </w:r>
      <w:proofErr w:type="gramEnd"/>
    </w:p>
    <w:p w14:paraId="4491A3E3"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A intends that the statement should be used by B for the purpose of the setting of a Relevant Benchmark; and</w:t>
      </w:r>
    </w:p>
    <w:p w14:paraId="2249262A"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A knows that the statement is false or misleading or is reckless as to whether it is.</w:t>
      </w:r>
    </w:p>
    <w:p w14:paraId="6B49E5E8" w14:textId="77777777" w:rsidR="00161A1E" w:rsidRPr="007B18CC" w:rsidRDefault="00161A1E" w:rsidP="001E094A">
      <w:pPr>
        <w:pStyle w:val="Heading6"/>
        <w:rPr>
          <w:rFonts w:ascii="Arial" w:hAnsi="Arial" w:cs="Arial"/>
          <w:sz w:val="22"/>
          <w:szCs w:val="22"/>
          <w:lang w:val="en-US"/>
        </w:rPr>
      </w:pPr>
      <w:bookmarkStart w:id="428" w:name="_Ref418079364"/>
      <w:r w:rsidRPr="007B18CC">
        <w:rPr>
          <w:rFonts w:ascii="Arial" w:hAnsi="Arial" w:cs="Arial"/>
          <w:sz w:val="22"/>
          <w:szCs w:val="22"/>
          <w:lang w:val="en-US"/>
        </w:rPr>
        <w:t>A person ("C") who does any act or engages in any course of conduct which creates a false or misleading impression a</w:t>
      </w:r>
      <w:r w:rsidR="001C0DDA" w:rsidRPr="007B18CC">
        <w:rPr>
          <w:rFonts w:ascii="Arial" w:hAnsi="Arial" w:cs="Arial"/>
          <w:sz w:val="22"/>
          <w:szCs w:val="22"/>
          <w:lang w:val="en-US"/>
        </w:rPr>
        <w:t>s to the price or value of any i</w:t>
      </w:r>
      <w:r w:rsidRPr="007B18CC">
        <w:rPr>
          <w:rFonts w:ascii="Arial" w:hAnsi="Arial" w:cs="Arial"/>
          <w:sz w:val="22"/>
          <w:szCs w:val="22"/>
          <w:lang w:val="en-US"/>
        </w:rPr>
        <w:t xml:space="preserve">nvestment or as to the interest rate appropriate to any transaction commits a </w:t>
      </w:r>
      <w:r w:rsidR="001E094A" w:rsidRPr="007B18CC">
        <w:rPr>
          <w:rFonts w:ascii="Arial" w:hAnsi="Arial" w:cs="Arial"/>
          <w:sz w:val="22"/>
          <w:szCs w:val="22"/>
          <w:lang w:val="en-US"/>
        </w:rPr>
        <w:t>contravention</w:t>
      </w:r>
      <w:r w:rsidR="00D03800" w:rsidRPr="007B18CC">
        <w:rPr>
          <w:rFonts w:ascii="Arial" w:hAnsi="Arial" w:cs="Arial"/>
          <w:sz w:val="22"/>
          <w:szCs w:val="22"/>
          <w:lang w:val="en-US"/>
        </w:rPr>
        <w:t xml:space="preserve"> of these Regulations</w:t>
      </w:r>
      <w:r w:rsidRPr="007B18CC">
        <w:rPr>
          <w:rFonts w:ascii="Arial" w:hAnsi="Arial" w:cs="Arial"/>
          <w:sz w:val="22"/>
          <w:szCs w:val="22"/>
          <w:lang w:val="en-US"/>
        </w:rPr>
        <w:t xml:space="preserve"> if—</w:t>
      </w:r>
      <w:bookmarkEnd w:id="428"/>
    </w:p>
    <w:p w14:paraId="0D05EE85"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C intends to create the </w:t>
      </w:r>
      <w:proofErr w:type="gramStart"/>
      <w:r w:rsidRPr="007B18CC">
        <w:rPr>
          <w:rFonts w:ascii="Arial" w:hAnsi="Arial" w:cs="Arial"/>
          <w:szCs w:val="22"/>
          <w:lang w:val="en-US"/>
        </w:rPr>
        <w:t>impression;</w:t>
      </w:r>
      <w:proofErr w:type="gramEnd"/>
    </w:p>
    <w:p w14:paraId="379C13E6"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the impression may affect the setting of a Relevant </w:t>
      </w:r>
      <w:proofErr w:type="gramStart"/>
      <w:r w:rsidRPr="007B18CC">
        <w:rPr>
          <w:rFonts w:ascii="Arial" w:hAnsi="Arial" w:cs="Arial"/>
          <w:szCs w:val="22"/>
          <w:lang w:val="en-US"/>
        </w:rPr>
        <w:t>Benchmark;</w:t>
      </w:r>
      <w:proofErr w:type="gramEnd"/>
    </w:p>
    <w:p w14:paraId="79B41F24"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 xml:space="preserve">C knows that the impression is false or misleading or is reckless as to whether it </w:t>
      </w:r>
      <w:proofErr w:type="gramStart"/>
      <w:r w:rsidRPr="007B18CC">
        <w:rPr>
          <w:rFonts w:ascii="Arial" w:hAnsi="Arial" w:cs="Arial"/>
          <w:szCs w:val="22"/>
          <w:lang w:val="en-US"/>
        </w:rPr>
        <w:t>is;</w:t>
      </w:r>
      <w:proofErr w:type="gramEnd"/>
      <w:r w:rsidRPr="007B18CC">
        <w:rPr>
          <w:rFonts w:ascii="Arial" w:hAnsi="Arial" w:cs="Arial"/>
          <w:szCs w:val="22"/>
          <w:lang w:val="en-US"/>
        </w:rPr>
        <w:t xml:space="preserve"> and</w:t>
      </w:r>
    </w:p>
    <w:p w14:paraId="0E1B97F3"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C knows that the impression may affect the setting of a Relevant Benchmark.</w:t>
      </w:r>
    </w:p>
    <w:p w14:paraId="53A10018" w14:textId="77777777" w:rsidR="00161A1E" w:rsidRPr="007B18CC" w:rsidRDefault="00161A1E" w:rsidP="001E094A">
      <w:pPr>
        <w:pStyle w:val="Heading6"/>
        <w:rPr>
          <w:rFonts w:ascii="Arial" w:hAnsi="Arial" w:cs="Arial"/>
          <w:sz w:val="22"/>
          <w:szCs w:val="22"/>
          <w:lang w:val="en-US"/>
        </w:rPr>
      </w:pPr>
      <w:r w:rsidRPr="007B18CC">
        <w:rPr>
          <w:rFonts w:ascii="Arial" w:hAnsi="Arial" w:cs="Arial"/>
          <w:sz w:val="22"/>
          <w:szCs w:val="22"/>
          <w:lang w:val="en-US"/>
        </w:rPr>
        <w:t xml:space="preserve">In proceedings for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it is a </w:t>
      </w:r>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for the person charged ("D") to show that the statement was made in conformity with—</w:t>
      </w:r>
    </w:p>
    <w:p w14:paraId="628D891C" w14:textId="32942132" w:rsidR="00161A1E" w:rsidRPr="007B18CC" w:rsidRDefault="00161A1E" w:rsidP="00160E5F">
      <w:pPr>
        <w:pStyle w:val="Heading7"/>
        <w:rPr>
          <w:rFonts w:ascii="Arial" w:hAnsi="Arial" w:cs="Arial"/>
          <w:szCs w:val="22"/>
          <w:lang w:val="en-US"/>
        </w:rPr>
      </w:pPr>
      <w:r w:rsidRPr="007B18CC">
        <w:rPr>
          <w:rFonts w:ascii="Arial" w:hAnsi="Arial" w:cs="Arial"/>
          <w:szCs w:val="22"/>
          <w:lang w:val="en-US"/>
        </w:rPr>
        <w:t xml:space="preserve">Price </w:t>
      </w:r>
      <w:proofErr w:type="spellStart"/>
      <w:r w:rsidRPr="007B18CC">
        <w:rPr>
          <w:rFonts w:ascii="Arial" w:hAnsi="Arial" w:cs="Arial"/>
          <w:szCs w:val="22"/>
          <w:lang w:val="en-US"/>
        </w:rPr>
        <w:t>Stabilis</w:t>
      </w:r>
      <w:r w:rsidR="00DA2F56">
        <w:rPr>
          <w:rFonts w:ascii="Arial" w:hAnsi="Arial" w:cs="Arial"/>
          <w:szCs w:val="22"/>
          <w:lang w:val="en-US"/>
        </w:rPr>
        <w:t>ation</w:t>
      </w:r>
      <w:proofErr w:type="spellEnd"/>
      <w:r w:rsidRPr="007B18CC">
        <w:rPr>
          <w:rFonts w:ascii="Arial" w:hAnsi="Arial" w:cs="Arial"/>
          <w:szCs w:val="22"/>
          <w:lang w:val="en-US"/>
        </w:rPr>
        <w:t xml:space="preserve"> Rules (section </w:t>
      </w:r>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or</w:t>
      </w:r>
    </w:p>
    <w:p w14:paraId="6AD1E2B1" w14:textId="77777777" w:rsidR="00161A1E" w:rsidRPr="007B18CC" w:rsidRDefault="00161A1E" w:rsidP="00160E5F">
      <w:pPr>
        <w:pStyle w:val="Heading7"/>
        <w:rPr>
          <w:rFonts w:ascii="Arial" w:hAnsi="Arial" w:cs="Arial"/>
          <w:szCs w:val="22"/>
          <w:lang w:val="en-US"/>
        </w:rPr>
      </w:pPr>
      <w:r w:rsidRPr="007B18CC">
        <w:rPr>
          <w:rFonts w:ascii="Arial" w:hAnsi="Arial" w:cs="Arial"/>
          <w:szCs w:val="22"/>
          <w:lang w:val="en-US"/>
        </w:rPr>
        <w:t xml:space="preserve">Control of Information Rules (section </w:t>
      </w:r>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w:t>
      </w:r>
    </w:p>
    <w:p w14:paraId="10F2933E" w14:textId="77777777" w:rsidR="00161A1E" w:rsidRPr="007B18CC" w:rsidRDefault="00161A1E" w:rsidP="001E094A">
      <w:pPr>
        <w:pStyle w:val="Heading6"/>
        <w:rPr>
          <w:rFonts w:ascii="Arial" w:hAnsi="Arial" w:cs="Arial"/>
          <w:sz w:val="22"/>
          <w:szCs w:val="22"/>
          <w:lang w:val="en-US"/>
        </w:rPr>
      </w:pPr>
      <w:r w:rsidRPr="007B18CC">
        <w:rPr>
          <w:rFonts w:ascii="Arial" w:hAnsi="Arial" w:cs="Arial"/>
          <w:sz w:val="22"/>
          <w:szCs w:val="22"/>
          <w:lang w:val="en-US"/>
        </w:rPr>
        <w:t xml:space="preserve">In proceedings brought against any person ("D") for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it is a </w:t>
      </w:r>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for D to show—</w:t>
      </w:r>
    </w:p>
    <w:p w14:paraId="45077D93"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that D acted or engaged in the conduct—</w:t>
      </w:r>
    </w:p>
    <w:p w14:paraId="4B695841" w14:textId="77777777" w:rsidR="00161A1E" w:rsidRPr="007B18CC" w:rsidRDefault="00161A1E"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lastRenderedPageBreak/>
        <w:t xml:space="preserve">for the purpose of </w:t>
      </w:r>
      <w:proofErr w:type="spellStart"/>
      <w:r w:rsidRPr="007B18CC">
        <w:rPr>
          <w:rFonts w:ascii="Arial" w:hAnsi="Arial" w:cs="Arial"/>
          <w:szCs w:val="22"/>
          <w:lang w:val="en-US"/>
        </w:rPr>
        <w:t>stabilising</w:t>
      </w:r>
      <w:proofErr w:type="spellEnd"/>
      <w:r w:rsidRPr="007B18CC">
        <w:rPr>
          <w:rFonts w:ascii="Arial" w:hAnsi="Arial" w:cs="Arial"/>
          <w:szCs w:val="22"/>
          <w:lang w:val="en-US"/>
        </w:rPr>
        <w:t xml:space="preserve"> the price of investments; and</w:t>
      </w:r>
    </w:p>
    <w:p w14:paraId="236B8603" w14:textId="70AC0D5D" w:rsidR="00161A1E" w:rsidRPr="007B18CC" w:rsidRDefault="00161A1E"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in conformity with Price </w:t>
      </w:r>
      <w:proofErr w:type="spellStart"/>
      <w:r w:rsidRPr="007B18CC">
        <w:rPr>
          <w:rFonts w:ascii="Arial" w:hAnsi="Arial" w:cs="Arial"/>
          <w:szCs w:val="22"/>
          <w:lang w:val="en-US"/>
        </w:rPr>
        <w:t>Stabilis</w:t>
      </w:r>
      <w:r w:rsidR="00DA2F56">
        <w:rPr>
          <w:rFonts w:ascii="Arial" w:hAnsi="Arial" w:cs="Arial"/>
          <w:szCs w:val="22"/>
          <w:lang w:val="en-US"/>
        </w:rPr>
        <w:t>ation</w:t>
      </w:r>
      <w:proofErr w:type="spellEnd"/>
      <w:r w:rsidRPr="007B18CC">
        <w:rPr>
          <w:rFonts w:ascii="Arial" w:hAnsi="Arial" w:cs="Arial"/>
          <w:szCs w:val="22"/>
          <w:lang w:val="en-US"/>
        </w:rPr>
        <w:t xml:space="preserve"> Rules (section </w:t>
      </w:r>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or</w:t>
      </w:r>
    </w:p>
    <w:p w14:paraId="6F00F71B" w14:textId="77777777" w:rsidR="00161A1E" w:rsidRPr="007B18CC" w:rsidRDefault="00161A1E" w:rsidP="00E95D3A">
      <w:pPr>
        <w:pStyle w:val="Heading7"/>
        <w:rPr>
          <w:rFonts w:ascii="Arial" w:hAnsi="Arial" w:cs="Arial"/>
          <w:szCs w:val="22"/>
          <w:lang w:val="en-US"/>
        </w:rPr>
      </w:pPr>
      <w:r w:rsidRPr="007B18CC">
        <w:rPr>
          <w:rFonts w:ascii="Arial" w:hAnsi="Arial" w:cs="Arial"/>
          <w:szCs w:val="22"/>
          <w:lang w:val="en-US"/>
        </w:rPr>
        <w:t xml:space="preserve">that D acted or engaged in the conduct in conformity with Control of Information Rules (section </w:t>
      </w:r>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w:t>
      </w:r>
    </w:p>
    <w:p w14:paraId="1314B4BB" w14:textId="77777777" w:rsidR="00161A1E" w:rsidRPr="007B18CC" w:rsidRDefault="00161A1E" w:rsidP="00376F9C">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apply unless the statement is made in or from the Abu Dhabi Global Market or to a person in the Abu Dhabi Global Market.</w:t>
      </w:r>
    </w:p>
    <w:p w14:paraId="1C662F65" w14:textId="77777777" w:rsidR="00161A1E" w:rsidRPr="007B18CC" w:rsidRDefault="00161A1E" w:rsidP="00376F9C">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00376F9C" w:rsidRPr="007B18CC">
        <w:rPr>
          <w:rFonts w:ascii="Arial" w:hAnsi="Arial" w:cs="Arial"/>
          <w:sz w:val="22"/>
          <w:szCs w:val="22"/>
          <w:lang w:val="en-US"/>
        </w:rPr>
        <w:t xml:space="preserve"> </w:t>
      </w:r>
      <w:r w:rsidRPr="007B18CC">
        <w:rPr>
          <w:rFonts w:ascii="Arial" w:hAnsi="Arial" w:cs="Arial"/>
          <w:sz w:val="22"/>
          <w:szCs w:val="22"/>
          <w:lang w:val="en-US"/>
        </w:rPr>
        <w:t>does not apply unless—</w:t>
      </w:r>
    </w:p>
    <w:p w14:paraId="1734F7C8"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the act is done, or the course of conduct is engaged in, in the Abu Dhabi Global Market; or</w:t>
      </w:r>
    </w:p>
    <w:p w14:paraId="66126F13" w14:textId="77777777" w:rsidR="00161A1E" w:rsidRPr="007B18CC" w:rsidRDefault="00161A1E" w:rsidP="00161A1E">
      <w:pPr>
        <w:pStyle w:val="Heading7"/>
        <w:rPr>
          <w:rFonts w:ascii="Arial" w:hAnsi="Arial" w:cs="Arial"/>
          <w:szCs w:val="22"/>
          <w:lang w:val="en-US"/>
        </w:rPr>
      </w:pPr>
      <w:r w:rsidRPr="007B18CC">
        <w:rPr>
          <w:rFonts w:ascii="Arial" w:hAnsi="Arial" w:cs="Arial"/>
          <w:szCs w:val="22"/>
          <w:lang w:val="en-US"/>
        </w:rPr>
        <w:t>the false or misleading impression is created in the Abu Dhabi Global Market.</w:t>
      </w:r>
    </w:p>
    <w:p w14:paraId="6C3C0750" w14:textId="77777777" w:rsidR="00C65DD2" w:rsidRPr="007B18CC" w:rsidRDefault="001C3778" w:rsidP="00A47E29">
      <w:pPr>
        <w:pStyle w:val="Heading1"/>
        <w:rPr>
          <w:rFonts w:ascii="Arial" w:hAnsi="Arial" w:cs="Arial"/>
        </w:rPr>
      </w:pPr>
      <w:r w:rsidRPr="007B18CC">
        <w:rPr>
          <w:rFonts w:ascii="Arial" w:hAnsi="Arial" w:cs="Arial"/>
        </w:rPr>
        <w:t xml:space="preserve"> </w:t>
      </w:r>
      <w:bookmarkStart w:id="429" w:name="_Toc431465107"/>
      <w:bookmarkStart w:id="430" w:name="_Ref412753775"/>
      <w:bookmarkStart w:id="431" w:name="_Toc414445692"/>
      <w:bookmarkStart w:id="432" w:name="_Ref417205551"/>
      <w:bookmarkStart w:id="433" w:name="_Ref417205913"/>
      <w:bookmarkStart w:id="434" w:name="_Ref417318673"/>
      <w:bookmarkStart w:id="435" w:name="_Toc153363782"/>
      <w:bookmarkEnd w:id="405"/>
      <w:bookmarkEnd w:id="406"/>
      <w:bookmarkEnd w:id="407"/>
      <w:bookmarkEnd w:id="409"/>
      <w:bookmarkEnd w:id="410"/>
      <w:r w:rsidR="00AD5D49" w:rsidRPr="007B18CC">
        <w:rPr>
          <w:rFonts w:ascii="Arial" w:hAnsi="Arial" w:cs="Arial"/>
        </w:rPr>
        <w:t xml:space="preserve">Part 10 </w:t>
      </w:r>
      <w:r w:rsidR="000518F9" w:rsidRPr="007B18CC">
        <w:rPr>
          <w:rFonts w:ascii="Arial" w:hAnsi="Arial" w:cs="Arial"/>
        </w:rPr>
        <w:t xml:space="preserve">Change of </w:t>
      </w:r>
      <w:r w:rsidR="00C65DD2" w:rsidRPr="007B18CC">
        <w:rPr>
          <w:rFonts w:ascii="Arial" w:hAnsi="Arial" w:cs="Arial"/>
        </w:rPr>
        <w:t>Control</w:t>
      </w:r>
      <w:bookmarkEnd w:id="429"/>
      <w:bookmarkEnd w:id="435"/>
      <w:r w:rsidR="00C65DD2" w:rsidRPr="007B18CC">
        <w:rPr>
          <w:rFonts w:ascii="Arial" w:hAnsi="Arial" w:cs="Arial"/>
        </w:rPr>
        <w:t xml:space="preserve"> </w:t>
      </w:r>
      <w:bookmarkEnd w:id="430"/>
      <w:bookmarkEnd w:id="431"/>
      <w:bookmarkEnd w:id="432"/>
      <w:bookmarkEnd w:id="433"/>
      <w:bookmarkEnd w:id="434"/>
    </w:p>
    <w:p w14:paraId="55F178FA"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436" w:name="_Ref417070885"/>
      <w:r w:rsidRPr="007B18CC">
        <w:rPr>
          <w:rFonts w:ascii="Arial" w:hAnsi="Arial" w:cs="Arial"/>
          <w:sz w:val="22"/>
          <w:szCs w:val="22"/>
          <w:lang w:val="en-US"/>
        </w:rPr>
        <w:t xml:space="preserve">Provisions governing </w:t>
      </w:r>
      <w:proofErr w:type="gramStart"/>
      <w:r w:rsidRPr="007B18CC">
        <w:rPr>
          <w:rFonts w:ascii="Arial" w:hAnsi="Arial" w:cs="Arial"/>
          <w:sz w:val="22"/>
          <w:szCs w:val="22"/>
          <w:lang w:val="en-US"/>
        </w:rPr>
        <w:t>Controllers</w:t>
      </w:r>
      <w:bookmarkEnd w:id="436"/>
      <w:proofErr w:type="gramEnd"/>
    </w:p>
    <w:p w14:paraId="2BBB04D5"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Regulator may make Rules in connection with the change of control of Authorised Persons or Recognised Bodies.  Such Rules may make provision as to—</w:t>
      </w:r>
    </w:p>
    <w:p w14:paraId="40B53C71" w14:textId="77777777" w:rsidR="00BA5EB2" w:rsidRPr="007B18CC" w:rsidRDefault="00BA5EB2" w:rsidP="00B3418E">
      <w:pPr>
        <w:pStyle w:val="Heading7"/>
        <w:rPr>
          <w:rFonts w:ascii="Arial" w:hAnsi="Arial" w:cs="Arial"/>
          <w:szCs w:val="22"/>
          <w:lang w:val="en-US"/>
        </w:rPr>
      </w:pPr>
      <w:bookmarkStart w:id="437" w:name="_Ref417052985"/>
      <w:r w:rsidRPr="007B18CC">
        <w:rPr>
          <w:rFonts w:ascii="Arial" w:hAnsi="Arial" w:cs="Arial"/>
          <w:szCs w:val="22"/>
          <w:lang w:val="en-US"/>
        </w:rPr>
        <w:t xml:space="preserve">when a person becomes or ceases to be a Controller of an Authorised Person or Recognised </w:t>
      </w:r>
      <w:proofErr w:type="gramStart"/>
      <w:r w:rsidRPr="007B18CC">
        <w:rPr>
          <w:rFonts w:ascii="Arial" w:hAnsi="Arial" w:cs="Arial"/>
          <w:szCs w:val="22"/>
          <w:lang w:val="en-US"/>
        </w:rPr>
        <w:t>Body;</w:t>
      </w:r>
      <w:proofErr w:type="gramEnd"/>
    </w:p>
    <w:p w14:paraId="03DC8575" w14:textId="77777777" w:rsidR="00BA5EB2" w:rsidRPr="007B18CC" w:rsidRDefault="00136CD3" w:rsidP="00B3418E">
      <w:pPr>
        <w:pStyle w:val="Heading7"/>
        <w:rPr>
          <w:rFonts w:ascii="Arial" w:hAnsi="Arial" w:cs="Arial"/>
          <w:szCs w:val="22"/>
          <w:lang w:val="en-US"/>
        </w:rPr>
      </w:pPr>
      <w:r w:rsidRPr="007B18CC">
        <w:rPr>
          <w:rFonts w:ascii="Arial" w:hAnsi="Arial" w:cs="Arial"/>
          <w:szCs w:val="22"/>
          <w:lang w:val="en-US"/>
        </w:rPr>
        <w:t>which</w:t>
      </w:r>
      <w:r w:rsidR="00BA5EB2" w:rsidRPr="007B18CC">
        <w:rPr>
          <w:rFonts w:ascii="Arial" w:hAnsi="Arial" w:cs="Arial"/>
          <w:szCs w:val="22"/>
          <w:lang w:val="en-US"/>
        </w:rPr>
        <w:t xml:space="preserve"> shareholdings </w:t>
      </w:r>
      <w:r w:rsidRPr="007B18CC">
        <w:rPr>
          <w:rFonts w:ascii="Arial" w:hAnsi="Arial" w:cs="Arial"/>
          <w:szCs w:val="22"/>
          <w:lang w:val="en-US"/>
        </w:rPr>
        <w:t xml:space="preserve">are </w:t>
      </w:r>
      <w:r w:rsidR="00BA5EB2" w:rsidRPr="007B18CC">
        <w:rPr>
          <w:rFonts w:ascii="Arial" w:hAnsi="Arial" w:cs="Arial"/>
          <w:szCs w:val="22"/>
          <w:lang w:val="en-US"/>
        </w:rPr>
        <w:t xml:space="preserve">to be disregarded when </w:t>
      </w:r>
      <w:proofErr w:type="spellStart"/>
      <w:r w:rsidR="00BA5EB2" w:rsidRPr="007B18CC">
        <w:rPr>
          <w:rFonts w:ascii="Arial" w:hAnsi="Arial" w:cs="Arial"/>
          <w:szCs w:val="22"/>
          <w:lang w:val="en-US"/>
        </w:rPr>
        <w:t>assessesing</w:t>
      </w:r>
      <w:proofErr w:type="spellEnd"/>
      <w:r w:rsidR="00BA5EB2" w:rsidRPr="007B18CC">
        <w:rPr>
          <w:rFonts w:ascii="Arial" w:hAnsi="Arial" w:cs="Arial"/>
          <w:szCs w:val="22"/>
          <w:lang w:val="en-US"/>
        </w:rPr>
        <w:t xml:space="preserve"> whether a person becomes or ceases to be a Controller of an Authorised Person or Recognised </w:t>
      </w:r>
      <w:proofErr w:type="gramStart"/>
      <w:r w:rsidR="00BA5EB2" w:rsidRPr="007B18CC">
        <w:rPr>
          <w:rFonts w:ascii="Arial" w:hAnsi="Arial" w:cs="Arial"/>
          <w:szCs w:val="22"/>
          <w:lang w:val="en-US"/>
        </w:rPr>
        <w:t>Body;</w:t>
      </w:r>
      <w:proofErr w:type="gramEnd"/>
    </w:p>
    <w:p w14:paraId="3DF89B24" w14:textId="77777777" w:rsidR="00C65DD2" w:rsidRPr="007B18CC" w:rsidRDefault="00C65DD2" w:rsidP="008459FB">
      <w:pPr>
        <w:pStyle w:val="Heading7"/>
        <w:rPr>
          <w:rFonts w:ascii="Arial" w:hAnsi="Arial" w:cs="Arial"/>
          <w:szCs w:val="22"/>
          <w:lang w:val="en-US"/>
        </w:rPr>
      </w:pPr>
      <w:bookmarkStart w:id="438" w:name="_Ref423106675"/>
      <w:r w:rsidRPr="007B18CC">
        <w:rPr>
          <w:rFonts w:ascii="Arial" w:hAnsi="Arial" w:cs="Arial"/>
          <w:szCs w:val="22"/>
          <w:lang w:val="en-US"/>
        </w:rPr>
        <w:t>when the acquisition</w:t>
      </w:r>
      <w:r w:rsidR="00D73AA0" w:rsidRPr="007B18CC">
        <w:rPr>
          <w:rFonts w:ascii="Arial" w:hAnsi="Arial" w:cs="Arial"/>
          <w:szCs w:val="22"/>
          <w:lang w:val="en-US"/>
        </w:rPr>
        <w:t xml:space="preserve"> of</w:t>
      </w:r>
      <w:r w:rsidR="00744D28" w:rsidRPr="007B18CC">
        <w:rPr>
          <w:rFonts w:ascii="Arial" w:hAnsi="Arial" w:cs="Arial"/>
          <w:szCs w:val="22"/>
          <w:lang w:val="en-US"/>
        </w:rPr>
        <w:t>,</w:t>
      </w:r>
      <w:r w:rsidRPr="007B18CC">
        <w:rPr>
          <w:rFonts w:ascii="Arial" w:hAnsi="Arial" w:cs="Arial"/>
          <w:szCs w:val="22"/>
          <w:lang w:val="en-US"/>
        </w:rPr>
        <w:t xml:space="preserve"> </w:t>
      </w:r>
      <w:r w:rsidR="00B3418E" w:rsidRPr="007B18CC">
        <w:rPr>
          <w:rFonts w:ascii="Arial" w:hAnsi="Arial" w:cs="Arial"/>
          <w:szCs w:val="22"/>
          <w:lang w:val="en-US"/>
        </w:rPr>
        <w:t>or</w:t>
      </w:r>
      <w:r w:rsidRPr="007B18CC">
        <w:rPr>
          <w:rFonts w:ascii="Arial" w:hAnsi="Arial" w:cs="Arial"/>
          <w:szCs w:val="22"/>
          <w:lang w:val="en-US"/>
        </w:rPr>
        <w:t xml:space="preserve"> increase </w:t>
      </w:r>
      <w:r w:rsidR="00B3418E" w:rsidRPr="007B18CC">
        <w:rPr>
          <w:rFonts w:ascii="Arial" w:hAnsi="Arial" w:cs="Arial"/>
          <w:szCs w:val="22"/>
          <w:lang w:val="en-US"/>
        </w:rPr>
        <w:t xml:space="preserve">or decrease </w:t>
      </w:r>
      <w:r w:rsidRPr="007B18CC">
        <w:rPr>
          <w:rFonts w:ascii="Arial" w:hAnsi="Arial" w:cs="Arial"/>
          <w:szCs w:val="22"/>
          <w:lang w:val="en-US"/>
        </w:rPr>
        <w:t>in the level o</w:t>
      </w:r>
      <w:r w:rsidR="00B3418E" w:rsidRPr="007B18CC">
        <w:rPr>
          <w:rFonts w:ascii="Arial" w:hAnsi="Arial" w:cs="Arial"/>
          <w:szCs w:val="22"/>
          <w:lang w:val="en-US"/>
        </w:rPr>
        <w:t>f</w:t>
      </w:r>
      <w:r w:rsidR="00D73AA0" w:rsidRPr="007B18CC">
        <w:rPr>
          <w:rFonts w:ascii="Arial" w:hAnsi="Arial" w:cs="Arial"/>
          <w:szCs w:val="22"/>
          <w:lang w:val="en-US"/>
        </w:rPr>
        <w:t>,</w:t>
      </w:r>
      <w:r w:rsidRPr="007B18CC">
        <w:rPr>
          <w:rFonts w:ascii="Arial" w:hAnsi="Arial" w:cs="Arial"/>
          <w:szCs w:val="22"/>
          <w:lang w:val="en-US"/>
        </w:rPr>
        <w:t xml:space="preserve"> </w:t>
      </w:r>
      <w:r w:rsidR="008459FB" w:rsidRPr="007B18CC">
        <w:rPr>
          <w:rFonts w:ascii="Arial" w:hAnsi="Arial" w:cs="Arial"/>
          <w:szCs w:val="22"/>
          <w:lang w:val="en-US"/>
        </w:rPr>
        <w:t>C</w:t>
      </w:r>
      <w:r w:rsidRPr="007B18CC">
        <w:rPr>
          <w:rFonts w:ascii="Arial" w:hAnsi="Arial" w:cs="Arial"/>
          <w:szCs w:val="22"/>
          <w:lang w:val="en-US"/>
        </w:rPr>
        <w:t>ontrol of an Authorised Person or Recognised Body require</w:t>
      </w:r>
      <w:r w:rsidR="00D73AA0" w:rsidRPr="007B18CC">
        <w:rPr>
          <w:rFonts w:ascii="Arial" w:hAnsi="Arial" w:cs="Arial"/>
          <w:szCs w:val="22"/>
          <w:lang w:val="en-US"/>
        </w:rPr>
        <w:t>s</w:t>
      </w:r>
      <w:r w:rsidRPr="007B18CC">
        <w:rPr>
          <w:rFonts w:ascii="Arial" w:hAnsi="Arial" w:cs="Arial"/>
          <w:szCs w:val="22"/>
          <w:lang w:val="en-US"/>
        </w:rPr>
        <w:t xml:space="preserve"> either the prior approval of, or notification to, the </w:t>
      </w:r>
      <w:proofErr w:type="gramStart"/>
      <w:r w:rsidRPr="007B18CC">
        <w:rPr>
          <w:rFonts w:ascii="Arial" w:hAnsi="Arial" w:cs="Arial"/>
          <w:szCs w:val="22"/>
          <w:lang w:val="en-US"/>
        </w:rPr>
        <w:t>Regulator</w:t>
      </w:r>
      <w:bookmarkEnd w:id="437"/>
      <w:r w:rsidRPr="007B18CC">
        <w:rPr>
          <w:rFonts w:ascii="Arial" w:hAnsi="Arial" w:cs="Arial"/>
          <w:szCs w:val="22"/>
          <w:lang w:val="en-US"/>
        </w:rPr>
        <w:t>;</w:t>
      </w:r>
      <w:bookmarkEnd w:id="438"/>
      <w:proofErr w:type="gramEnd"/>
    </w:p>
    <w:p w14:paraId="0564926B" w14:textId="77777777" w:rsidR="00C65DD2" w:rsidRPr="007B18CC" w:rsidRDefault="00C65DD2" w:rsidP="00BE63E9">
      <w:pPr>
        <w:pStyle w:val="Heading7"/>
        <w:rPr>
          <w:rFonts w:ascii="Arial" w:hAnsi="Arial" w:cs="Arial"/>
          <w:szCs w:val="22"/>
          <w:lang w:val="en-US"/>
        </w:rPr>
      </w:pPr>
      <w:bookmarkStart w:id="439" w:name="_Ref417052986"/>
      <w:r w:rsidRPr="007B18CC">
        <w:rPr>
          <w:rFonts w:ascii="Arial" w:hAnsi="Arial" w:cs="Arial"/>
          <w:szCs w:val="22"/>
          <w:lang w:val="en-US"/>
        </w:rPr>
        <w:t xml:space="preserve">when the Regulator may object to an existing </w:t>
      </w:r>
      <w:bookmarkEnd w:id="439"/>
      <w:proofErr w:type="gramStart"/>
      <w:r w:rsidRPr="007B18CC">
        <w:rPr>
          <w:rFonts w:ascii="Arial" w:hAnsi="Arial" w:cs="Arial"/>
          <w:szCs w:val="22"/>
          <w:lang w:val="en-US"/>
        </w:rPr>
        <w:t>Controller;</w:t>
      </w:r>
      <w:proofErr w:type="gramEnd"/>
    </w:p>
    <w:p w14:paraId="7E51BA48" w14:textId="77777777" w:rsidR="00C65DD2" w:rsidRPr="007B18CC" w:rsidRDefault="00C65DD2" w:rsidP="00744D28">
      <w:pPr>
        <w:pStyle w:val="Heading7"/>
        <w:rPr>
          <w:rFonts w:ascii="Arial" w:hAnsi="Arial" w:cs="Arial"/>
          <w:szCs w:val="22"/>
          <w:lang w:val="en-US"/>
        </w:rPr>
      </w:pPr>
      <w:r w:rsidRPr="007B18CC">
        <w:rPr>
          <w:rFonts w:ascii="Arial" w:hAnsi="Arial" w:cs="Arial"/>
          <w:szCs w:val="22"/>
          <w:lang w:val="en-US"/>
        </w:rPr>
        <w:t xml:space="preserve">the procedures relating to the approval, notification and objections referred to in </w:t>
      </w:r>
      <w:r w:rsidR="00744D28" w:rsidRPr="007B18CC">
        <w:rPr>
          <w:rFonts w:ascii="Arial" w:hAnsi="Arial" w:cs="Arial"/>
          <w:szCs w:val="22"/>
          <w:lang w:val="en-US"/>
        </w:rPr>
        <w:t xml:space="preserve">paragraphs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(d)</w:t>
      </w:r>
      <w:r w:rsidRPr="007B18CC">
        <w:rPr>
          <w:rFonts w:ascii="Arial" w:hAnsi="Arial" w:cs="Arial"/>
          <w:szCs w:val="22"/>
          <w:lang w:val="en-US"/>
        </w:rPr>
        <w:t>; and</w:t>
      </w:r>
    </w:p>
    <w:p w14:paraId="20644AD4"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any other matter necessary or incidental to give effect to the provisions governing Controllers. </w:t>
      </w:r>
    </w:p>
    <w:p w14:paraId="4297656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Without limiting the generality of the Regulator's powers, the Regulator may—</w:t>
      </w:r>
    </w:p>
    <w:p w14:paraId="451B129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approve or object to a </w:t>
      </w:r>
      <w:proofErr w:type="gramStart"/>
      <w:r w:rsidRPr="007B18CC">
        <w:rPr>
          <w:rFonts w:ascii="Arial" w:hAnsi="Arial" w:cs="Arial"/>
          <w:szCs w:val="22"/>
          <w:lang w:val="en-US"/>
        </w:rPr>
        <w:t>person  becoming</w:t>
      </w:r>
      <w:proofErr w:type="gramEnd"/>
      <w:r w:rsidRPr="007B18CC">
        <w:rPr>
          <w:rFonts w:ascii="Arial" w:hAnsi="Arial" w:cs="Arial"/>
          <w:szCs w:val="22"/>
          <w:lang w:val="en-US"/>
        </w:rPr>
        <w:t xml:space="preserve"> a Controller of an Authorised Person or Recognised Body;</w:t>
      </w:r>
    </w:p>
    <w:p w14:paraId="3AA403D7" w14:textId="77777777" w:rsidR="00C65DD2" w:rsidRPr="007B18CC" w:rsidRDefault="00C65DD2" w:rsidP="00BE63E9">
      <w:pPr>
        <w:pStyle w:val="Heading7"/>
        <w:rPr>
          <w:rFonts w:ascii="Arial" w:hAnsi="Arial" w:cs="Arial"/>
          <w:szCs w:val="22"/>
          <w:lang w:val="en-US"/>
        </w:rPr>
      </w:pPr>
      <w:bookmarkStart w:id="440" w:name="_Ref417053568"/>
      <w:r w:rsidRPr="007B18CC">
        <w:rPr>
          <w:rFonts w:ascii="Arial" w:hAnsi="Arial" w:cs="Arial"/>
          <w:szCs w:val="22"/>
          <w:lang w:val="en-US"/>
        </w:rPr>
        <w:t xml:space="preserve">approve or object to an increase in the level of control of an existing Controller of an Authorised Person or Recognised </w:t>
      </w:r>
      <w:proofErr w:type="gramStart"/>
      <w:r w:rsidRPr="007B18CC">
        <w:rPr>
          <w:rFonts w:ascii="Arial" w:hAnsi="Arial" w:cs="Arial"/>
          <w:szCs w:val="22"/>
          <w:lang w:val="en-US"/>
        </w:rPr>
        <w:t>Body</w:t>
      </w:r>
      <w:bookmarkEnd w:id="440"/>
      <w:r w:rsidRPr="007B18CC">
        <w:rPr>
          <w:rFonts w:ascii="Arial" w:hAnsi="Arial" w:cs="Arial"/>
          <w:szCs w:val="22"/>
          <w:lang w:val="en-US"/>
        </w:rPr>
        <w:t>;</w:t>
      </w:r>
      <w:proofErr w:type="gramEnd"/>
    </w:p>
    <w:p w14:paraId="41342DA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object to an existing Controller of an Authorised Person or Recognised Body where it has reasonable grounds to believe that such a person is no longer an acceptable Controller; and</w:t>
      </w:r>
    </w:p>
    <w:p w14:paraId="09C8B571" w14:textId="77777777" w:rsidR="00C65DD2" w:rsidRPr="007B18CC" w:rsidRDefault="00C65DD2" w:rsidP="008459FB">
      <w:pPr>
        <w:pStyle w:val="Heading7"/>
        <w:rPr>
          <w:rFonts w:ascii="Arial" w:hAnsi="Arial" w:cs="Arial"/>
          <w:szCs w:val="22"/>
          <w:lang w:val="en-US"/>
        </w:rPr>
      </w:pPr>
      <w:r w:rsidRPr="007B18CC">
        <w:rPr>
          <w:rFonts w:ascii="Arial" w:hAnsi="Arial" w:cs="Arial"/>
          <w:szCs w:val="22"/>
          <w:lang w:val="en-US"/>
        </w:rPr>
        <w:lastRenderedPageBreak/>
        <w:t xml:space="preserve">approve a person as a Controller or approve an increase of </w:t>
      </w:r>
      <w:r w:rsidR="008459FB" w:rsidRPr="007B18CC">
        <w:rPr>
          <w:rFonts w:ascii="Arial" w:hAnsi="Arial" w:cs="Arial"/>
          <w:szCs w:val="22"/>
          <w:lang w:val="en-US"/>
        </w:rPr>
        <w:t>C</w:t>
      </w:r>
      <w:r w:rsidRPr="007B18CC">
        <w:rPr>
          <w:rFonts w:ascii="Arial" w:hAnsi="Arial" w:cs="Arial"/>
          <w:szCs w:val="22"/>
          <w:lang w:val="en-US"/>
        </w:rPr>
        <w:t xml:space="preserve">ontrol by an existing Controller subject to such conditions as it considers appropriate. </w:t>
      </w:r>
    </w:p>
    <w:p w14:paraId="73E56BFE" w14:textId="77777777" w:rsidR="00C65DD2" w:rsidRPr="007B18CC" w:rsidRDefault="00C65DD2" w:rsidP="00AC5223">
      <w:pPr>
        <w:pStyle w:val="Heading6"/>
        <w:rPr>
          <w:rFonts w:ascii="Arial" w:hAnsi="Arial" w:cs="Arial"/>
          <w:sz w:val="22"/>
          <w:szCs w:val="22"/>
          <w:lang w:val="en-US"/>
        </w:rPr>
      </w:pPr>
      <w:bookmarkStart w:id="441" w:name="_Ref417070895"/>
      <w:r w:rsidRPr="007B18CC">
        <w:rPr>
          <w:rFonts w:ascii="Arial" w:hAnsi="Arial" w:cs="Arial"/>
          <w:sz w:val="22"/>
          <w:szCs w:val="22"/>
          <w:lang w:val="en-US"/>
        </w:rPr>
        <w:t>Where the Regulator considers an existing Controller of an Authorised Person or Recognised Body to be an unacceptable Controller—</w:t>
      </w:r>
      <w:bookmarkEnd w:id="441"/>
    </w:p>
    <w:p w14:paraId="436CD51A" w14:textId="77777777" w:rsidR="00C65DD2" w:rsidRPr="007B18CC" w:rsidRDefault="00C65DD2" w:rsidP="00BE63E9">
      <w:pPr>
        <w:pStyle w:val="Heading7"/>
        <w:rPr>
          <w:rFonts w:ascii="Arial" w:hAnsi="Arial" w:cs="Arial"/>
          <w:szCs w:val="22"/>
          <w:lang w:val="en-US"/>
        </w:rPr>
      </w:pPr>
      <w:bookmarkStart w:id="442" w:name="_Ref417053646"/>
      <w:r w:rsidRPr="007B18CC">
        <w:rPr>
          <w:rFonts w:ascii="Arial" w:hAnsi="Arial" w:cs="Arial"/>
          <w:szCs w:val="22"/>
          <w:lang w:val="en-US"/>
        </w:rPr>
        <w:t>it must notify the Controller and the Authorised Person or Recognised Body in writing that the Controller is no longer an acceptable Controller; and</w:t>
      </w:r>
      <w:bookmarkEnd w:id="442"/>
    </w:p>
    <w:p w14:paraId="41381A97" w14:textId="77777777" w:rsidR="00C65DD2" w:rsidRPr="007B18CC" w:rsidRDefault="00C65DD2" w:rsidP="00BE63E9">
      <w:pPr>
        <w:pStyle w:val="Heading7"/>
        <w:rPr>
          <w:rFonts w:ascii="Arial" w:hAnsi="Arial" w:cs="Arial"/>
          <w:szCs w:val="22"/>
          <w:lang w:val="en-US"/>
        </w:rPr>
      </w:pPr>
      <w:bookmarkStart w:id="443" w:name="_Ref418723267"/>
      <w:r w:rsidRPr="007B18CC">
        <w:rPr>
          <w:rFonts w:ascii="Arial" w:hAnsi="Arial" w:cs="Arial"/>
          <w:szCs w:val="22"/>
          <w:lang w:val="en-US"/>
        </w:rPr>
        <w:t>it may require that the Controller and the Authorised Person or Recognised Body take such action as</w:t>
      </w:r>
      <w:r w:rsidR="00713723" w:rsidRPr="007B18CC">
        <w:rPr>
          <w:rFonts w:ascii="Arial" w:hAnsi="Arial" w:cs="Arial"/>
          <w:szCs w:val="22"/>
          <w:lang w:val="en-US"/>
        </w:rPr>
        <w:t xml:space="preserve"> is</w:t>
      </w:r>
      <w:r w:rsidRPr="007B18CC">
        <w:rPr>
          <w:rFonts w:ascii="Arial" w:hAnsi="Arial" w:cs="Arial"/>
          <w:szCs w:val="22"/>
          <w:lang w:val="en-US"/>
        </w:rPr>
        <w:t xml:space="preserve"> specified by the Regulator.</w:t>
      </w:r>
      <w:bookmarkEnd w:id="443"/>
      <w:r w:rsidRPr="007B18CC">
        <w:rPr>
          <w:rFonts w:ascii="Arial" w:hAnsi="Arial" w:cs="Arial"/>
          <w:szCs w:val="22"/>
          <w:lang w:val="en-US"/>
        </w:rPr>
        <w:t xml:space="preserve"> </w:t>
      </w:r>
    </w:p>
    <w:p w14:paraId="2060EC06" w14:textId="77777777" w:rsidR="00C65DD2" w:rsidRPr="007B18CC" w:rsidRDefault="00C65DD2" w:rsidP="00D73AA0">
      <w:pPr>
        <w:pStyle w:val="Heading6"/>
        <w:rPr>
          <w:rFonts w:ascii="Arial" w:hAnsi="Arial" w:cs="Arial"/>
          <w:sz w:val="22"/>
          <w:szCs w:val="22"/>
          <w:lang w:val="en-US"/>
        </w:rPr>
      </w:pPr>
      <w:r w:rsidRPr="007B18CC">
        <w:rPr>
          <w:rFonts w:ascii="Arial" w:hAnsi="Arial" w:cs="Arial"/>
          <w:sz w:val="22"/>
          <w:szCs w:val="22"/>
          <w:lang w:val="en-US"/>
        </w:rPr>
        <w:t>Without limiting the generality of the Regulator's powers, the Regulator may, for the purposes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w:t>
      </w:r>
    </w:p>
    <w:p w14:paraId="414B5B80" w14:textId="77777777" w:rsidR="00C65DD2" w:rsidRPr="007B18CC" w:rsidRDefault="00C65DD2" w:rsidP="00BE63E9">
      <w:pPr>
        <w:pStyle w:val="Heading7"/>
        <w:rPr>
          <w:rFonts w:ascii="Arial" w:hAnsi="Arial" w:cs="Arial"/>
          <w:szCs w:val="22"/>
          <w:lang w:val="en-US"/>
        </w:rPr>
      </w:pPr>
      <w:bookmarkStart w:id="444" w:name="_Ref418723298"/>
      <w:r w:rsidRPr="007B18CC">
        <w:rPr>
          <w:rFonts w:ascii="Arial" w:hAnsi="Arial" w:cs="Arial"/>
          <w:szCs w:val="22"/>
          <w:lang w:val="en-US"/>
        </w:rPr>
        <w:t xml:space="preserve">require an Authorised Person or Recognised Body to take such action as </w:t>
      </w:r>
      <w:r w:rsidR="00B3418E" w:rsidRPr="007B18CC">
        <w:rPr>
          <w:rFonts w:ascii="Arial" w:hAnsi="Arial" w:cs="Arial"/>
          <w:szCs w:val="22"/>
          <w:lang w:val="en-US"/>
        </w:rPr>
        <w:t xml:space="preserve">is </w:t>
      </w:r>
      <w:r w:rsidRPr="007B18CC">
        <w:rPr>
          <w:rFonts w:ascii="Arial" w:hAnsi="Arial" w:cs="Arial"/>
          <w:szCs w:val="22"/>
          <w:lang w:val="en-US"/>
        </w:rPr>
        <w:t xml:space="preserve">specified by the Regulator in relation to an unacceptable </w:t>
      </w:r>
      <w:proofErr w:type="gramStart"/>
      <w:r w:rsidRPr="007B18CC">
        <w:rPr>
          <w:rFonts w:ascii="Arial" w:hAnsi="Arial" w:cs="Arial"/>
          <w:szCs w:val="22"/>
          <w:lang w:val="en-US"/>
        </w:rPr>
        <w:t>Controller;</w:t>
      </w:r>
      <w:bookmarkEnd w:id="444"/>
      <w:proofErr w:type="gramEnd"/>
    </w:p>
    <w:p w14:paraId="0302159F" w14:textId="77777777" w:rsidR="00C65DD2" w:rsidRPr="007B18CC" w:rsidRDefault="00C65DD2" w:rsidP="00B3418E">
      <w:pPr>
        <w:pStyle w:val="Heading7"/>
        <w:rPr>
          <w:rFonts w:ascii="Arial" w:hAnsi="Arial" w:cs="Arial"/>
          <w:szCs w:val="22"/>
          <w:lang w:val="en-US"/>
        </w:rPr>
      </w:pPr>
      <w:r w:rsidRPr="007B18CC">
        <w:rPr>
          <w:rFonts w:ascii="Arial" w:hAnsi="Arial" w:cs="Arial"/>
          <w:szCs w:val="22"/>
          <w:lang w:val="en-US"/>
        </w:rPr>
        <w:t xml:space="preserve">where an Authorised Person or Recognised Body has failed to comply with </w:t>
      </w:r>
      <w:proofErr w:type="gramStart"/>
      <w:r w:rsidRPr="007B18CC">
        <w:rPr>
          <w:rFonts w:ascii="Arial" w:hAnsi="Arial" w:cs="Arial"/>
          <w:szCs w:val="22"/>
          <w:lang w:val="en-US"/>
        </w:rPr>
        <w:t>a  requirement</w:t>
      </w:r>
      <w:proofErr w:type="gramEnd"/>
      <w:r w:rsidRPr="007B18CC">
        <w:rPr>
          <w:rFonts w:ascii="Arial" w:hAnsi="Arial" w:cs="Arial"/>
          <w:szCs w:val="22"/>
          <w:lang w:val="en-US"/>
        </w:rPr>
        <w:t xml:space="preserve"> referred to in </w:t>
      </w:r>
      <w:r w:rsidR="00E046FE" w:rsidRPr="007B18CC">
        <w:rPr>
          <w:rFonts w:ascii="Arial" w:hAnsi="Arial" w:cs="Arial"/>
          <w:szCs w:val="22"/>
          <w:lang w:val="en-US"/>
        </w:rPr>
        <w:t xml:space="preserve">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to the satisfaction of the Regulator, </w:t>
      </w:r>
      <w:r w:rsidR="00B3418E" w:rsidRPr="007B18CC">
        <w:rPr>
          <w:rFonts w:ascii="Arial" w:hAnsi="Arial" w:cs="Arial"/>
          <w:szCs w:val="22"/>
          <w:lang w:val="en-US"/>
        </w:rPr>
        <w:t xml:space="preserve">exercise any </w:t>
      </w:r>
      <w:r w:rsidR="00713723" w:rsidRPr="007B18CC">
        <w:rPr>
          <w:rFonts w:ascii="Arial" w:hAnsi="Arial" w:cs="Arial"/>
          <w:szCs w:val="22"/>
          <w:lang w:val="en-US"/>
        </w:rPr>
        <w:t xml:space="preserve">of its </w:t>
      </w:r>
      <w:r w:rsidR="00B3418E" w:rsidRPr="007B18CC">
        <w:rPr>
          <w:rFonts w:ascii="Arial" w:hAnsi="Arial" w:cs="Arial"/>
          <w:szCs w:val="22"/>
          <w:lang w:val="en-US"/>
        </w:rPr>
        <w:t>powers in relation to the Authorised Person or Recognised Body</w:t>
      </w:r>
      <w:r w:rsidR="00E046FE" w:rsidRPr="007B18CC">
        <w:rPr>
          <w:rFonts w:ascii="Arial" w:hAnsi="Arial" w:cs="Arial"/>
          <w:szCs w:val="22"/>
          <w:lang w:val="en-US"/>
        </w:rPr>
        <w:t>;</w:t>
      </w:r>
      <w:r w:rsidRPr="007B18CC">
        <w:rPr>
          <w:rFonts w:ascii="Arial" w:hAnsi="Arial" w:cs="Arial"/>
          <w:szCs w:val="22"/>
          <w:lang w:val="en-US"/>
        </w:rPr>
        <w:t xml:space="preserve"> or</w:t>
      </w:r>
    </w:p>
    <w:p w14:paraId="0204194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require the unacceptable Controller to take such action as specified by the Regulator.</w:t>
      </w:r>
    </w:p>
    <w:p w14:paraId="724997B2" w14:textId="77777777" w:rsidR="00C65DD2" w:rsidRPr="007B18CC" w:rsidRDefault="007F7B4B" w:rsidP="00A47E29">
      <w:pPr>
        <w:pStyle w:val="Heading1"/>
        <w:rPr>
          <w:rFonts w:ascii="Arial" w:hAnsi="Arial" w:cs="Arial"/>
        </w:rPr>
      </w:pPr>
      <w:bookmarkStart w:id="445" w:name="_Ref413329365"/>
      <w:bookmarkStart w:id="446" w:name="_Toc414445695"/>
      <w:bookmarkStart w:id="447" w:name="_Ref417415080"/>
      <w:r w:rsidRPr="007B18CC">
        <w:rPr>
          <w:rFonts w:ascii="Arial" w:hAnsi="Arial" w:cs="Arial"/>
        </w:rPr>
        <w:t xml:space="preserve"> </w:t>
      </w:r>
      <w:bookmarkStart w:id="448" w:name="_Ref422769912"/>
      <w:bookmarkStart w:id="449" w:name="_Toc431465108"/>
      <w:bookmarkStart w:id="450" w:name="_Toc153363783"/>
      <w:r w:rsidR="00AD5D49" w:rsidRPr="007B18CC">
        <w:rPr>
          <w:rFonts w:ascii="Arial" w:hAnsi="Arial" w:cs="Arial"/>
        </w:rPr>
        <w:t xml:space="preserve">Part 11 </w:t>
      </w:r>
      <w:r w:rsidR="00C65DD2" w:rsidRPr="007B18CC">
        <w:rPr>
          <w:rFonts w:ascii="Arial" w:hAnsi="Arial" w:cs="Arial"/>
        </w:rPr>
        <w:t>Collective Investment Funds</w:t>
      </w:r>
      <w:bookmarkEnd w:id="445"/>
      <w:bookmarkEnd w:id="446"/>
      <w:bookmarkEnd w:id="447"/>
      <w:bookmarkEnd w:id="448"/>
      <w:bookmarkEnd w:id="449"/>
      <w:bookmarkEnd w:id="450"/>
    </w:p>
    <w:p w14:paraId="0C4D8AA3" w14:textId="77777777" w:rsidR="00C65DD2" w:rsidRPr="007B18CC" w:rsidRDefault="00C65DD2" w:rsidP="007C48EC">
      <w:pPr>
        <w:pStyle w:val="Heading3"/>
        <w:numPr>
          <w:ilvl w:val="2"/>
          <w:numId w:val="44"/>
        </w:numPr>
        <w:rPr>
          <w:rFonts w:ascii="Arial" w:hAnsi="Arial" w:cs="Arial"/>
          <w:sz w:val="22"/>
          <w:szCs w:val="22"/>
          <w:lang w:val="en-US"/>
        </w:rPr>
      </w:pPr>
      <w:r w:rsidRPr="007B18CC">
        <w:rPr>
          <w:rFonts w:ascii="Arial" w:hAnsi="Arial" w:cs="Arial"/>
          <w:sz w:val="22"/>
          <w:szCs w:val="22"/>
          <w:lang w:val="en-US"/>
        </w:rPr>
        <w:t xml:space="preserve"> </w:t>
      </w:r>
      <w:bookmarkStart w:id="451" w:name="_Toc414445696"/>
      <w:bookmarkStart w:id="452" w:name="_Toc507683211"/>
      <w:bookmarkStart w:id="453" w:name="_Toc67491019"/>
      <w:bookmarkStart w:id="454" w:name="_Toc92103209"/>
      <w:bookmarkStart w:id="455" w:name="_Toc153363784"/>
      <w:r w:rsidRPr="007B18CC">
        <w:rPr>
          <w:rFonts w:ascii="Arial" w:hAnsi="Arial" w:cs="Arial"/>
          <w:sz w:val="22"/>
          <w:szCs w:val="22"/>
          <w:lang w:val="en-US"/>
        </w:rPr>
        <w:t>Interpretation</w:t>
      </w:r>
      <w:bookmarkEnd w:id="451"/>
      <w:bookmarkEnd w:id="452"/>
      <w:bookmarkEnd w:id="453"/>
      <w:bookmarkEnd w:id="454"/>
      <w:bookmarkEnd w:id="455"/>
    </w:p>
    <w:p w14:paraId="15CC4EAF"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456" w:name="_Ref412573450"/>
      <w:bookmarkStart w:id="457" w:name="_Ref413325741"/>
      <w:r w:rsidRPr="007B18CC">
        <w:rPr>
          <w:rFonts w:ascii="Arial" w:hAnsi="Arial" w:cs="Arial"/>
          <w:sz w:val="22"/>
          <w:szCs w:val="22"/>
          <w:lang w:val="en-US"/>
        </w:rPr>
        <w:t xml:space="preserve">Collective Investment </w:t>
      </w:r>
      <w:bookmarkEnd w:id="456"/>
      <w:r w:rsidRPr="007B18CC">
        <w:rPr>
          <w:rFonts w:ascii="Arial" w:hAnsi="Arial" w:cs="Arial"/>
          <w:sz w:val="22"/>
          <w:szCs w:val="22"/>
          <w:lang w:val="en-US"/>
        </w:rPr>
        <w:t>Funds</w:t>
      </w:r>
      <w:bookmarkEnd w:id="457"/>
    </w:p>
    <w:p w14:paraId="59F33D47" w14:textId="77777777" w:rsidR="00C65DD2" w:rsidRPr="007B18CC" w:rsidRDefault="00C65DD2" w:rsidP="00B3418E">
      <w:pPr>
        <w:pStyle w:val="Heading6"/>
        <w:rPr>
          <w:rFonts w:ascii="Arial" w:hAnsi="Arial" w:cs="Arial"/>
          <w:sz w:val="22"/>
          <w:szCs w:val="22"/>
          <w:lang w:val="en-US"/>
        </w:rPr>
      </w:pPr>
      <w:bookmarkStart w:id="458" w:name="_Ref415648182"/>
      <w:bookmarkStart w:id="459" w:name="_Ref412574446"/>
      <w:r w:rsidRPr="007B18CC">
        <w:rPr>
          <w:rFonts w:ascii="Arial" w:hAnsi="Arial" w:cs="Arial"/>
          <w:sz w:val="22"/>
          <w:szCs w:val="22"/>
          <w:lang w:val="en-US"/>
        </w:rPr>
        <w:t xml:space="preserve">In this Part, "Collective Investment Fund" means any arrangements with respect to property of any description, including money, the purpose or effect of which is to enable persons taking part in the arrangements (whether by becoming owners of the property or any part of it or otherwise) to participate in or receive profits or income arising from the acquisition, holding, </w:t>
      </w:r>
      <w:r w:rsidR="00B3418E" w:rsidRPr="007B18CC">
        <w:rPr>
          <w:rFonts w:ascii="Arial" w:hAnsi="Arial" w:cs="Arial"/>
          <w:sz w:val="22"/>
          <w:szCs w:val="22"/>
          <w:lang w:val="en-US"/>
        </w:rPr>
        <w:t>m</w:t>
      </w:r>
      <w:r w:rsidRPr="007B18CC">
        <w:rPr>
          <w:rFonts w:ascii="Arial" w:hAnsi="Arial" w:cs="Arial"/>
          <w:sz w:val="22"/>
          <w:szCs w:val="22"/>
          <w:lang w:val="en-US"/>
        </w:rPr>
        <w:t>anagement or disposal of the property or sums paid out of such profits or income.</w:t>
      </w:r>
      <w:bookmarkEnd w:id="458"/>
    </w:p>
    <w:p w14:paraId="6382C55A" w14:textId="77777777" w:rsidR="00C65DD2" w:rsidRPr="007B18CC" w:rsidRDefault="00C65DD2" w:rsidP="00AC5223">
      <w:pPr>
        <w:pStyle w:val="Heading6"/>
        <w:rPr>
          <w:rFonts w:ascii="Arial" w:hAnsi="Arial" w:cs="Arial"/>
          <w:sz w:val="22"/>
          <w:szCs w:val="22"/>
          <w:lang w:val="en-US"/>
        </w:rPr>
      </w:pPr>
      <w:bookmarkStart w:id="460" w:name="_Ref418780325"/>
      <w:r w:rsidRPr="007B18CC">
        <w:rPr>
          <w:rFonts w:ascii="Arial" w:hAnsi="Arial" w:cs="Arial"/>
          <w:sz w:val="22"/>
          <w:szCs w:val="22"/>
          <w:lang w:val="en-US"/>
        </w:rPr>
        <w:t>The arrangements must be such that the persons who are to participate ("Unitholders") do not have day</w:t>
      </w:r>
      <w:r w:rsidRPr="007B18CC">
        <w:rPr>
          <w:rFonts w:ascii="Arial" w:hAnsi="Arial" w:cs="Arial"/>
          <w:sz w:val="22"/>
          <w:szCs w:val="22"/>
          <w:lang w:val="en-US"/>
        </w:rPr>
        <w:noBreakHyphen/>
        <w:t>to</w:t>
      </w:r>
      <w:r w:rsidRPr="007B18CC">
        <w:rPr>
          <w:rFonts w:ascii="Arial" w:hAnsi="Arial" w:cs="Arial"/>
          <w:sz w:val="22"/>
          <w:szCs w:val="22"/>
          <w:lang w:val="en-US"/>
        </w:rPr>
        <w:noBreakHyphen/>
        <w:t xml:space="preserve">day control over the management of the property,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they have the right to be consulted or to give directions.</w:t>
      </w:r>
      <w:bookmarkEnd w:id="459"/>
      <w:bookmarkEnd w:id="460"/>
    </w:p>
    <w:p w14:paraId="2AD9F180" w14:textId="77777777" w:rsidR="00C65DD2" w:rsidRPr="007B18CC" w:rsidRDefault="00C65DD2" w:rsidP="00D260A8">
      <w:pPr>
        <w:pStyle w:val="Heading6"/>
        <w:rPr>
          <w:rFonts w:ascii="Arial" w:hAnsi="Arial" w:cs="Arial"/>
          <w:sz w:val="22"/>
          <w:szCs w:val="22"/>
          <w:lang w:val="en-US"/>
        </w:rPr>
      </w:pPr>
      <w:bookmarkStart w:id="461" w:name="_Ref412573464"/>
      <w:r w:rsidRPr="007B18CC">
        <w:rPr>
          <w:rFonts w:ascii="Arial" w:hAnsi="Arial" w:cs="Arial"/>
          <w:sz w:val="22"/>
          <w:szCs w:val="22"/>
          <w:lang w:val="en-US"/>
        </w:rPr>
        <w:t>The arrangements must also have both of the following characteristics</w:t>
      </w:r>
      <w:r w:rsidR="00D260A8" w:rsidRPr="007B18CC">
        <w:rPr>
          <w:rStyle w:val="FootnoteReference"/>
          <w:rFonts w:ascii="Arial" w:hAnsi="Arial" w:cs="Arial"/>
          <w:sz w:val="22"/>
          <w:szCs w:val="22"/>
          <w:lang w:val="en-US"/>
        </w:rPr>
        <w:footnoteReference w:id="41"/>
      </w:r>
      <w:r w:rsidRPr="007B18CC">
        <w:rPr>
          <w:rFonts w:ascii="Arial" w:hAnsi="Arial" w:cs="Arial"/>
          <w:sz w:val="22"/>
          <w:szCs w:val="22"/>
          <w:lang w:val="en-US"/>
        </w:rPr>
        <w:t>—</w:t>
      </w:r>
      <w:bookmarkEnd w:id="461"/>
    </w:p>
    <w:p w14:paraId="0612933F" w14:textId="77777777" w:rsidR="00C65DD2" w:rsidRPr="007B18CC" w:rsidRDefault="00C65DD2" w:rsidP="00BE63E9">
      <w:pPr>
        <w:pStyle w:val="Heading7"/>
        <w:rPr>
          <w:rFonts w:ascii="Arial" w:hAnsi="Arial" w:cs="Arial"/>
          <w:szCs w:val="22"/>
          <w:lang w:val="en-US"/>
        </w:rPr>
      </w:pPr>
      <w:bookmarkStart w:id="462" w:name="_Ref412573497"/>
      <w:bookmarkStart w:id="463" w:name="_Ref418561780"/>
      <w:r w:rsidRPr="007B18CC">
        <w:rPr>
          <w:rFonts w:ascii="Arial" w:hAnsi="Arial" w:cs="Arial"/>
          <w:szCs w:val="22"/>
          <w:lang w:val="en-US"/>
        </w:rPr>
        <w:t>the contributions of the Unitholders and the profits or income out of which payments are to be made to them are pooled</w:t>
      </w:r>
      <w:bookmarkEnd w:id="462"/>
      <w:r w:rsidRPr="007B18CC">
        <w:rPr>
          <w:rFonts w:ascii="Arial" w:hAnsi="Arial" w:cs="Arial"/>
          <w:szCs w:val="22"/>
          <w:lang w:val="en-US"/>
        </w:rPr>
        <w:t>;</w:t>
      </w:r>
      <w:bookmarkEnd w:id="463"/>
      <w:r w:rsidR="00D260A8" w:rsidRPr="007B18CC">
        <w:rPr>
          <w:rFonts w:ascii="Arial" w:hAnsi="Arial" w:cs="Arial"/>
          <w:szCs w:val="22"/>
          <w:lang w:val="en-US"/>
        </w:rPr>
        <w:t xml:space="preserve"> and</w:t>
      </w:r>
    </w:p>
    <w:p w14:paraId="11A77FE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property is managed </w:t>
      </w:r>
      <w:proofErr w:type="gramStart"/>
      <w:r w:rsidRPr="007B18CC">
        <w:rPr>
          <w:rFonts w:ascii="Arial" w:hAnsi="Arial" w:cs="Arial"/>
          <w:szCs w:val="22"/>
          <w:lang w:val="en-US"/>
        </w:rPr>
        <w:t>as a whole by</w:t>
      </w:r>
      <w:proofErr w:type="gramEnd"/>
      <w:r w:rsidRPr="007B18CC">
        <w:rPr>
          <w:rFonts w:ascii="Arial" w:hAnsi="Arial" w:cs="Arial"/>
          <w:szCs w:val="22"/>
          <w:lang w:val="en-US"/>
        </w:rPr>
        <w:t xml:space="preserve"> or on behalf of the Fund Manager.</w:t>
      </w:r>
    </w:p>
    <w:p w14:paraId="61E2743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arrangements provide for such pooling as is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in relation to separate parts of the property, the arrangements are not to be regarded as </w:t>
      </w:r>
      <w:r w:rsidRPr="007B18CC">
        <w:rPr>
          <w:rFonts w:ascii="Arial" w:hAnsi="Arial" w:cs="Arial"/>
          <w:sz w:val="22"/>
          <w:szCs w:val="22"/>
          <w:lang w:val="en-US"/>
        </w:rPr>
        <w:lastRenderedPageBreak/>
        <w:t>constituting a single Collective Investment Fund unless the Unitholders are entitled to exchange rights in one part for rights in another.</w:t>
      </w:r>
    </w:p>
    <w:p w14:paraId="4792589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by Rules provide that arrangements do not amount to a Collective Investment Fund—</w:t>
      </w:r>
    </w:p>
    <w:p w14:paraId="545EAD6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specified circumstances; or</w:t>
      </w:r>
    </w:p>
    <w:p w14:paraId="4F2EC92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if the arrangements fall within a specified category of arrangement.</w:t>
      </w:r>
      <w:bookmarkStart w:id="464" w:name="_Toc414445697"/>
    </w:p>
    <w:p w14:paraId="50E8496B" w14:textId="77777777" w:rsidR="00C65DD2" w:rsidRPr="007B18CC" w:rsidRDefault="00C65DD2" w:rsidP="00384244">
      <w:pPr>
        <w:pStyle w:val="Heading3"/>
        <w:rPr>
          <w:rFonts w:ascii="Arial" w:hAnsi="Arial" w:cs="Arial"/>
          <w:sz w:val="22"/>
          <w:szCs w:val="22"/>
          <w:lang w:val="en-US"/>
        </w:rPr>
      </w:pPr>
      <w:bookmarkStart w:id="465" w:name="_Ref417895359"/>
      <w:r w:rsidRPr="007B18CC">
        <w:rPr>
          <w:rFonts w:ascii="Arial" w:hAnsi="Arial" w:cs="Arial"/>
          <w:sz w:val="22"/>
          <w:szCs w:val="22"/>
          <w:lang w:val="en-US"/>
        </w:rPr>
        <w:t xml:space="preserve"> </w:t>
      </w:r>
      <w:bookmarkStart w:id="466" w:name="_Toc507683212"/>
      <w:bookmarkStart w:id="467" w:name="_Toc67491020"/>
      <w:bookmarkStart w:id="468" w:name="_Toc92103210"/>
      <w:bookmarkStart w:id="469" w:name="_Toc153363785"/>
      <w:r w:rsidRPr="007B18CC">
        <w:rPr>
          <w:rFonts w:ascii="Arial" w:hAnsi="Arial" w:cs="Arial"/>
          <w:sz w:val="22"/>
          <w:szCs w:val="22"/>
          <w:lang w:val="en-US"/>
        </w:rPr>
        <w:t>Registration of Public Funds</w:t>
      </w:r>
      <w:bookmarkEnd w:id="464"/>
      <w:bookmarkEnd w:id="465"/>
      <w:bookmarkEnd w:id="466"/>
      <w:bookmarkEnd w:id="467"/>
      <w:bookmarkEnd w:id="468"/>
      <w:bookmarkEnd w:id="469"/>
    </w:p>
    <w:p w14:paraId="7A555CB1" w14:textId="77777777" w:rsidR="00C65DD2" w:rsidRPr="007B18CC" w:rsidRDefault="00C65DD2" w:rsidP="00B74A10">
      <w:pPr>
        <w:pStyle w:val="Heading4"/>
        <w:keepNext/>
        <w:ind w:left="709" w:hanging="709"/>
        <w:rPr>
          <w:rFonts w:ascii="Arial" w:hAnsi="Arial" w:cs="Arial"/>
          <w:sz w:val="22"/>
          <w:szCs w:val="22"/>
          <w:lang w:val="en-US"/>
        </w:rPr>
      </w:pPr>
      <w:bookmarkStart w:id="470" w:name="_Ref413325177"/>
      <w:r w:rsidRPr="007B18CC">
        <w:rPr>
          <w:rFonts w:ascii="Arial" w:hAnsi="Arial" w:cs="Arial"/>
          <w:sz w:val="22"/>
          <w:szCs w:val="22"/>
          <w:lang w:val="en-US"/>
        </w:rPr>
        <w:t>Registration requirement</w:t>
      </w:r>
      <w:bookmarkEnd w:id="470"/>
    </w:p>
    <w:p w14:paraId="37D1F5C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Every Domestic Fund (including any Sub</w:t>
      </w:r>
      <w:r w:rsidRPr="007B18CC">
        <w:rPr>
          <w:rFonts w:ascii="Arial" w:hAnsi="Arial" w:cs="Arial"/>
          <w:sz w:val="22"/>
          <w:szCs w:val="22"/>
          <w:lang w:val="en-US"/>
        </w:rPr>
        <w:noBreakHyphen/>
        <w:t>Fund, where applicable) which is a Public Fund shall be registered with the Regulator.</w:t>
      </w:r>
    </w:p>
    <w:p w14:paraId="0CCF8AE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shall register a Public Fund if the Fund </w:t>
      </w:r>
      <w:r w:rsidR="004A3962" w:rsidRPr="007B18CC">
        <w:rPr>
          <w:rFonts w:ascii="Arial" w:hAnsi="Arial" w:cs="Arial"/>
          <w:sz w:val="22"/>
          <w:szCs w:val="22"/>
          <w:lang w:val="en-US"/>
        </w:rPr>
        <w:t xml:space="preserve">(or Sub-Fund) </w:t>
      </w:r>
      <w:r w:rsidRPr="007B18CC">
        <w:rPr>
          <w:rFonts w:ascii="Arial" w:hAnsi="Arial" w:cs="Arial"/>
          <w:sz w:val="22"/>
          <w:szCs w:val="22"/>
          <w:lang w:val="en-US"/>
        </w:rPr>
        <w:t>meet</w:t>
      </w:r>
      <w:r w:rsidR="00920DF6" w:rsidRPr="007B18CC">
        <w:rPr>
          <w:rFonts w:ascii="Arial" w:hAnsi="Arial" w:cs="Arial"/>
          <w:sz w:val="22"/>
          <w:szCs w:val="22"/>
          <w:lang w:val="en-US"/>
        </w:rPr>
        <w:t>s all the requirements in this C</w:t>
      </w:r>
      <w:r w:rsidRPr="007B18CC">
        <w:rPr>
          <w:rFonts w:ascii="Arial" w:hAnsi="Arial" w:cs="Arial"/>
          <w:sz w:val="22"/>
          <w:szCs w:val="22"/>
          <w:lang w:val="en-US"/>
        </w:rPr>
        <w:t>hapter.</w:t>
      </w:r>
    </w:p>
    <w:p w14:paraId="11114439" w14:textId="77777777" w:rsidR="00C65DD2" w:rsidRPr="007B18CC" w:rsidRDefault="00C65DD2" w:rsidP="000561E7">
      <w:pPr>
        <w:pStyle w:val="Heading6"/>
        <w:rPr>
          <w:rFonts w:ascii="Arial" w:hAnsi="Arial" w:cs="Arial"/>
          <w:sz w:val="22"/>
          <w:szCs w:val="22"/>
          <w:lang w:val="en-US"/>
        </w:rPr>
      </w:pPr>
      <w:r w:rsidRPr="007B18CC">
        <w:rPr>
          <w:rFonts w:ascii="Arial" w:hAnsi="Arial" w:cs="Arial"/>
          <w:sz w:val="22"/>
          <w:szCs w:val="22"/>
          <w:lang w:val="en-US"/>
        </w:rPr>
        <w:t>The Application for the registration of a Public Fund shall be made to the Regulator by the Fund Manager or, if the Fund is an Investment Trust, jointly by the Fund Manager and the Trustee of that Fund.</w:t>
      </w:r>
    </w:p>
    <w:p w14:paraId="5E72F2EE" w14:textId="77777777" w:rsidR="00C65DD2" w:rsidRPr="007B18CC" w:rsidRDefault="00C65DD2" w:rsidP="002741A1">
      <w:pPr>
        <w:pStyle w:val="Heading6"/>
        <w:keepNext/>
        <w:ind w:left="706" w:hanging="706"/>
        <w:rPr>
          <w:rFonts w:ascii="Arial" w:hAnsi="Arial" w:cs="Arial"/>
          <w:sz w:val="22"/>
          <w:szCs w:val="22"/>
          <w:lang w:val="en-US"/>
        </w:rPr>
      </w:pPr>
      <w:r w:rsidRPr="007B18CC">
        <w:rPr>
          <w:rFonts w:ascii="Arial" w:hAnsi="Arial" w:cs="Arial"/>
          <w:sz w:val="22"/>
          <w:szCs w:val="22"/>
          <w:lang w:val="en-US"/>
        </w:rPr>
        <w:t>Such an Application shall</w:t>
      </w:r>
      <w:r w:rsidR="006615BF" w:rsidRPr="007B18CC">
        <w:rPr>
          <w:rFonts w:ascii="Arial" w:hAnsi="Arial" w:cs="Arial"/>
          <w:sz w:val="22"/>
          <w:szCs w:val="22"/>
          <w:lang w:val="en-US"/>
        </w:rPr>
        <w:t>—</w:t>
      </w:r>
    </w:p>
    <w:p w14:paraId="7ADE8573" w14:textId="77777777" w:rsidR="00B3418E" w:rsidRPr="007B18CC" w:rsidRDefault="00B3418E" w:rsidP="00BE63E9">
      <w:pPr>
        <w:pStyle w:val="Heading7"/>
        <w:rPr>
          <w:rFonts w:ascii="Arial" w:hAnsi="Arial" w:cs="Arial"/>
          <w:szCs w:val="22"/>
          <w:lang w:val="en-US"/>
        </w:rPr>
      </w:pPr>
      <w:r w:rsidRPr="007B18CC">
        <w:rPr>
          <w:rFonts w:ascii="Arial" w:hAnsi="Arial" w:cs="Arial"/>
          <w:szCs w:val="22"/>
          <w:lang w:val="en-US"/>
        </w:rPr>
        <w:t xml:space="preserve">be made in accordance with any applicable Rules made by the </w:t>
      </w:r>
      <w:proofErr w:type="gramStart"/>
      <w:r w:rsidRPr="007B18CC">
        <w:rPr>
          <w:rFonts w:ascii="Arial" w:hAnsi="Arial" w:cs="Arial"/>
          <w:szCs w:val="22"/>
          <w:lang w:val="en-US"/>
        </w:rPr>
        <w:t>Regulator;</w:t>
      </w:r>
      <w:proofErr w:type="gramEnd"/>
    </w:p>
    <w:p w14:paraId="45B289AF" w14:textId="77777777" w:rsidR="00B3418E" w:rsidRPr="007B18CC" w:rsidRDefault="00B3418E" w:rsidP="00B3418E">
      <w:pPr>
        <w:pStyle w:val="Heading7"/>
        <w:rPr>
          <w:rFonts w:ascii="Arial" w:hAnsi="Arial" w:cs="Arial"/>
          <w:szCs w:val="22"/>
          <w:lang w:val="en-US"/>
        </w:rPr>
      </w:pPr>
      <w:r w:rsidRPr="007B18CC">
        <w:rPr>
          <w:rFonts w:ascii="Arial" w:hAnsi="Arial" w:cs="Arial"/>
          <w:szCs w:val="22"/>
          <w:lang w:val="en-US"/>
        </w:rPr>
        <w:t>be made in such manner as the Regulator may direct; and</w:t>
      </w:r>
    </w:p>
    <w:p w14:paraId="6D58D09E" w14:textId="77777777" w:rsidR="00C65DD2" w:rsidRPr="007B18CC" w:rsidRDefault="00B3418E" w:rsidP="00B3418E">
      <w:pPr>
        <w:pStyle w:val="Heading7"/>
        <w:rPr>
          <w:rFonts w:ascii="Arial" w:hAnsi="Arial" w:cs="Arial"/>
          <w:szCs w:val="22"/>
          <w:lang w:val="en-US"/>
        </w:rPr>
      </w:pPr>
      <w:r w:rsidRPr="007B18CC">
        <w:rPr>
          <w:rFonts w:ascii="Arial" w:hAnsi="Arial" w:cs="Arial"/>
          <w:szCs w:val="22"/>
          <w:lang w:val="en-US"/>
        </w:rPr>
        <w:t>contain, and be accompanied by, such other information as the Regulator may reasonably require.</w:t>
      </w:r>
    </w:p>
    <w:p w14:paraId="034839A2"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Providing information in relation to the Application</w:t>
      </w:r>
    </w:p>
    <w:p w14:paraId="04D7B5A0" w14:textId="77777777" w:rsidR="00C65DD2" w:rsidRPr="007B18CC" w:rsidRDefault="00C65DD2" w:rsidP="00B3418E">
      <w:pPr>
        <w:pStyle w:val="Heading6"/>
        <w:rPr>
          <w:rFonts w:ascii="Arial" w:hAnsi="Arial" w:cs="Arial"/>
          <w:sz w:val="22"/>
          <w:szCs w:val="22"/>
          <w:lang w:val="en-US"/>
        </w:rPr>
      </w:pPr>
      <w:r w:rsidRPr="007B18CC">
        <w:rPr>
          <w:rFonts w:ascii="Arial" w:hAnsi="Arial" w:cs="Arial"/>
          <w:sz w:val="22"/>
          <w:szCs w:val="22"/>
          <w:lang w:val="en-US"/>
        </w:rPr>
        <w:t xml:space="preserve">The Regulator may require the Fund Manager, and if relevant the Trustee, to provide </w:t>
      </w:r>
      <w:r w:rsidR="00B3418E" w:rsidRPr="007B18CC">
        <w:rPr>
          <w:rFonts w:ascii="Arial" w:hAnsi="Arial" w:cs="Arial"/>
          <w:sz w:val="22"/>
          <w:szCs w:val="22"/>
          <w:lang w:val="en-US"/>
        </w:rPr>
        <w:t>such further</w:t>
      </w:r>
      <w:r w:rsidRPr="007B18CC">
        <w:rPr>
          <w:rFonts w:ascii="Arial" w:hAnsi="Arial" w:cs="Arial"/>
          <w:sz w:val="22"/>
          <w:szCs w:val="22"/>
          <w:lang w:val="en-US"/>
        </w:rPr>
        <w:t xml:space="preserve"> information</w:t>
      </w:r>
      <w:r w:rsidR="00C31812" w:rsidRPr="007B18CC">
        <w:rPr>
          <w:rFonts w:ascii="Arial" w:hAnsi="Arial" w:cs="Arial"/>
          <w:sz w:val="22"/>
          <w:szCs w:val="22"/>
          <w:lang w:val="en-US"/>
        </w:rPr>
        <w:t xml:space="preserve"> (in such form and with such verification)</w:t>
      </w:r>
      <w:r w:rsidR="00B3418E" w:rsidRPr="007B18CC">
        <w:rPr>
          <w:rFonts w:ascii="Arial" w:hAnsi="Arial" w:cs="Arial"/>
          <w:sz w:val="22"/>
          <w:szCs w:val="22"/>
          <w:lang w:val="en-US"/>
        </w:rPr>
        <w:t xml:space="preserve"> as it</w:t>
      </w:r>
      <w:r w:rsidRPr="007B18CC">
        <w:rPr>
          <w:rFonts w:ascii="Arial" w:hAnsi="Arial" w:cs="Arial"/>
          <w:sz w:val="22"/>
          <w:szCs w:val="22"/>
          <w:lang w:val="en-US"/>
        </w:rPr>
        <w:t xml:space="preserve"> reasonably </w:t>
      </w:r>
      <w:r w:rsidR="00B3418E" w:rsidRPr="007B18CC">
        <w:rPr>
          <w:rFonts w:ascii="Arial" w:hAnsi="Arial" w:cs="Arial"/>
          <w:sz w:val="22"/>
          <w:szCs w:val="22"/>
          <w:lang w:val="en-US"/>
        </w:rPr>
        <w:t>considers necessary to enable it to determine</w:t>
      </w:r>
      <w:r w:rsidRPr="007B18CC">
        <w:rPr>
          <w:rFonts w:ascii="Arial" w:hAnsi="Arial" w:cs="Arial"/>
          <w:sz w:val="22"/>
          <w:szCs w:val="22"/>
          <w:lang w:val="en-US"/>
        </w:rPr>
        <w:t xml:space="preserve"> the Application.</w:t>
      </w:r>
    </w:p>
    <w:p w14:paraId="625F7053" w14:textId="77777777" w:rsidR="009C38CB" w:rsidRPr="007B18CC" w:rsidRDefault="009C38CB" w:rsidP="00C31812">
      <w:pPr>
        <w:pStyle w:val="Heading6"/>
        <w:rPr>
          <w:rFonts w:ascii="Arial" w:hAnsi="Arial" w:cs="Arial"/>
          <w:sz w:val="22"/>
          <w:szCs w:val="22"/>
          <w:lang w:val="en-US"/>
        </w:rPr>
      </w:pPr>
      <w:r w:rsidRPr="007B18CC">
        <w:rPr>
          <w:rFonts w:ascii="Arial" w:hAnsi="Arial" w:cs="Arial"/>
          <w:sz w:val="22"/>
          <w:szCs w:val="22"/>
          <w:lang w:val="en-US"/>
        </w:rPr>
        <w:t>Different directions may be given, and different requirements imp</w:t>
      </w:r>
      <w:r w:rsidR="00C31812" w:rsidRPr="007B18CC">
        <w:rPr>
          <w:rFonts w:ascii="Arial" w:hAnsi="Arial" w:cs="Arial"/>
          <w:sz w:val="22"/>
          <w:szCs w:val="22"/>
          <w:lang w:val="en-US"/>
        </w:rPr>
        <w:t>osed, in relation to different A</w:t>
      </w:r>
      <w:r w:rsidRPr="007B18CC">
        <w:rPr>
          <w:rFonts w:ascii="Arial" w:hAnsi="Arial" w:cs="Arial"/>
          <w:sz w:val="22"/>
          <w:szCs w:val="22"/>
          <w:lang w:val="en-US"/>
        </w:rPr>
        <w:t xml:space="preserve">pplications or categories of </w:t>
      </w:r>
      <w:r w:rsidR="00C31812" w:rsidRPr="007B18CC">
        <w:rPr>
          <w:rFonts w:ascii="Arial" w:hAnsi="Arial" w:cs="Arial"/>
          <w:sz w:val="22"/>
          <w:szCs w:val="22"/>
          <w:lang w:val="en-US"/>
        </w:rPr>
        <w:t>A</w:t>
      </w:r>
      <w:r w:rsidRPr="007B18CC">
        <w:rPr>
          <w:rFonts w:ascii="Arial" w:hAnsi="Arial" w:cs="Arial"/>
          <w:sz w:val="22"/>
          <w:szCs w:val="22"/>
          <w:lang w:val="en-US"/>
        </w:rPr>
        <w:t>pplication.</w:t>
      </w:r>
    </w:p>
    <w:p w14:paraId="02650FA4" w14:textId="77777777" w:rsidR="009C38CB" w:rsidRPr="007B18CC" w:rsidRDefault="009C38CB" w:rsidP="00C800C3">
      <w:pPr>
        <w:pStyle w:val="Heading6"/>
        <w:rPr>
          <w:rFonts w:ascii="Arial" w:hAnsi="Arial" w:cs="Arial"/>
          <w:sz w:val="22"/>
          <w:szCs w:val="22"/>
          <w:lang w:val="en-US"/>
        </w:rPr>
      </w:pPr>
      <w:r w:rsidRPr="007B18CC">
        <w:rPr>
          <w:rFonts w:ascii="Arial" w:hAnsi="Arial" w:cs="Arial"/>
          <w:sz w:val="22"/>
          <w:szCs w:val="22"/>
          <w:lang w:val="en-US"/>
        </w:rPr>
        <w:t xml:space="preserve">The Regulator may require an </w:t>
      </w:r>
      <w:r w:rsidR="00364ED6" w:rsidRPr="007B18CC">
        <w:rPr>
          <w:rFonts w:ascii="Arial" w:hAnsi="Arial" w:cs="Arial"/>
          <w:sz w:val="22"/>
          <w:szCs w:val="22"/>
          <w:lang w:val="en-US"/>
        </w:rPr>
        <w:t>A</w:t>
      </w:r>
      <w:r w:rsidR="00C800C3" w:rsidRPr="007B18CC">
        <w:rPr>
          <w:rFonts w:ascii="Arial" w:hAnsi="Arial" w:cs="Arial"/>
          <w:sz w:val="22"/>
          <w:szCs w:val="22"/>
          <w:lang w:val="en-US"/>
        </w:rPr>
        <w:t>pplicant</w:t>
      </w:r>
      <w:r w:rsidR="002B5D3A" w:rsidRPr="007B18CC">
        <w:rPr>
          <w:rFonts w:ascii="Arial" w:hAnsi="Arial" w:cs="Arial"/>
          <w:sz w:val="22"/>
          <w:szCs w:val="22"/>
          <w:lang w:val="en-US"/>
        </w:rPr>
        <w:t xml:space="preserve"> </w:t>
      </w:r>
      <w:r w:rsidRPr="007B18CC">
        <w:rPr>
          <w:rFonts w:ascii="Arial" w:hAnsi="Arial" w:cs="Arial"/>
          <w:sz w:val="22"/>
          <w:szCs w:val="22"/>
          <w:lang w:val="en-US"/>
        </w:rPr>
        <w:t xml:space="preserve">to provide information which the </w:t>
      </w:r>
      <w:r w:rsidR="00364ED6" w:rsidRPr="007B18CC">
        <w:rPr>
          <w:rFonts w:ascii="Arial" w:hAnsi="Arial" w:cs="Arial"/>
          <w:sz w:val="22"/>
          <w:szCs w:val="22"/>
          <w:lang w:val="en-US"/>
        </w:rPr>
        <w:t>A</w:t>
      </w:r>
      <w:r w:rsidRPr="007B18CC">
        <w:rPr>
          <w:rFonts w:ascii="Arial" w:hAnsi="Arial" w:cs="Arial"/>
          <w:sz w:val="22"/>
          <w:szCs w:val="22"/>
          <w:lang w:val="en-US"/>
        </w:rPr>
        <w:t xml:space="preserve">pplicant is required to provide to it under this section in such form, or to verify it in such a way, as the Regulator may direct. </w:t>
      </w:r>
    </w:p>
    <w:p w14:paraId="7A15B58E"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471" w:name="_Ref418715576"/>
      <w:r w:rsidRPr="007B18CC">
        <w:rPr>
          <w:rFonts w:ascii="Arial" w:hAnsi="Arial" w:cs="Arial"/>
          <w:sz w:val="22"/>
          <w:szCs w:val="22"/>
          <w:lang w:val="en-US"/>
        </w:rPr>
        <w:t>Rejection of an Application</w:t>
      </w:r>
      <w:bookmarkEnd w:id="471"/>
    </w:p>
    <w:p w14:paraId="2DE30485" w14:textId="77777777" w:rsidR="00C65DD2" w:rsidRPr="007B18CC" w:rsidRDefault="00C65DD2" w:rsidP="00AC5223">
      <w:pPr>
        <w:pStyle w:val="Heading6"/>
        <w:numPr>
          <w:ilvl w:val="0"/>
          <w:numId w:val="0"/>
        </w:numPr>
        <w:rPr>
          <w:rFonts w:ascii="Arial" w:hAnsi="Arial" w:cs="Arial"/>
          <w:sz w:val="22"/>
          <w:szCs w:val="22"/>
          <w:lang w:val="en-US"/>
        </w:rPr>
      </w:pPr>
      <w:r w:rsidRPr="007B18CC">
        <w:rPr>
          <w:rFonts w:ascii="Arial" w:hAnsi="Arial" w:cs="Arial"/>
          <w:sz w:val="22"/>
          <w:szCs w:val="22"/>
          <w:lang w:val="en-US"/>
        </w:rPr>
        <w:t>The Regulator may refuse to grant an Application for registration of a Public Fund if it is not satisfied that the requirements referred to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107</w:t>
      </w:r>
      <w:r w:rsidRPr="007B18CC">
        <w:rPr>
          <w:rFonts w:ascii="Arial" w:hAnsi="Arial" w:cs="Arial"/>
          <w:sz w:val="22"/>
          <w:szCs w:val="22"/>
          <w:lang w:val="en-US"/>
        </w:rPr>
        <w:t xml:space="preserve"> have been met.</w:t>
      </w:r>
    </w:p>
    <w:p w14:paraId="79313D80"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Granting registration</w:t>
      </w:r>
    </w:p>
    <w:p w14:paraId="711159D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shall grant the registration to come into effect on a specified date.</w:t>
      </w:r>
    </w:p>
    <w:p w14:paraId="41B1C25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Where the Regulator registers a Public Fund, it shall, without undue delay, inform the Fund Manager and, if relevant, the Trustee in writing of</w:t>
      </w:r>
      <w:r w:rsidR="006615BF" w:rsidRPr="007B18CC">
        <w:rPr>
          <w:rFonts w:ascii="Arial" w:hAnsi="Arial" w:cs="Arial"/>
          <w:sz w:val="22"/>
          <w:szCs w:val="22"/>
          <w:lang w:val="en-US"/>
        </w:rPr>
        <w:t>—</w:t>
      </w:r>
    </w:p>
    <w:p w14:paraId="5B784C1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that decision; and</w:t>
      </w:r>
    </w:p>
    <w:p w14:paraId="310C87D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date on which the registration shall come into effect.</w:t>
      </w:r>
    </w:p>
    <w:p w14:paraId="48C5243E"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472" w:name="_Ref413419263"/>
      <w:r w:rsidRPr="007B18CC">
        <w:rPr>
          <w:rFonts w:ascii="Arial" w:hAnsi="Arial" w:cs="Arial"/>
          <w:sz w:val="22"/>
          <w:szCs w:val="22"/>
          <w:lang w:val="en-US"/>
        </w:rPr>
        <w:t>Withdrawal of registration</w:t>
      </w:r>
      <w:bookmarkEnd w:id="472"/>
    </w:p>
    <w:p w14:paraId="4E0C3B22" w14:textId="77777777" w:rsidR="00C65DD2" w:rsidRPr="007B18CC" w:rsidRDefault="00C65DD2" w:rsidP="00AC5223">
      <w:pPr>
        <w:pStyle w:val="Heading6"/>
        <w:rPr>
          <w:rFonts w:ascii="Arial" w:hAnsi="Arial" w:cs="Arial"/>
          <w:sz w:val="22"/>
          <w:szCs w:val="22"/>
          <w:lang w:val="en-US"/>
        </w:rPr>
      </w:pPr>
      <w:bookmarkStart w:id="473" w:name="_Ref413325346"/>
      <w:r w:rsidRPr="007B18CC">
        <w:rPr>
          <w:rFonts w:ascii="Arial" w:hAnsi="Arial" w:cs="Arial"/>
          <w:sz w:val="22"/>
          <w:szCs w:val="22"/>
          <w:lang w:val="en-US"/>
        </w:rPr>
        <w:t>The Regulator may, 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withdraw the registration of a Public Fund where one or more of the following circumstances apply</w:t>
      </w:r>
      <w:bookmarkEnd w:id="473"/>
      <w:r w:rsidR="006615BF" w:rsidRPr="007B18CC">
        <w:rPr>
          <w:rFonts w:ascii="Arial" w:hAnsi="Arial" w:cs="Arial"/>
          <w:sz w:val="22"/>
          <w:szCs w:val="22"/>
          <w:lang w:val="en-US"/>
        </w:rPr>
        <w:t>—</w:t>
      </w:r>
    </w:p>
    <w:p w14:paraId="464574A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Fund is not operating or has been wound </w:t>
      </w:r>
      <w:proofErr w:type="gramStart"/>
      <w:r w:rsidRPr="007B18CC">
        <w:rPr>
          <w:rFonts w:ascii="Arial" w:hAnsi="Arial" w:cs="Arial"/>
          <w:szCs w:val="22"/>
          <w:lang w:val="en-US"/>
        </w:rPr>
        <w:t>up;</w:t>
      </w:r>
      <w:proofErr w:type="gramEnd"/>
    </w:p>
    <w:p w14:paraId="7199C4D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information provided to the Regulator by the Fund Manager or, if </w:t>
      </w:r>
      <w:proofErr w:type="gramStart"/>
      <w:r w:rsidRPr="007B18CC">
        <w:rPr>
          <w:rFonts w:ascii="Arial" w:hAnsi="Arial" w:cs="Arial"/>
          <w:szCs w:val="22"/>
          <w:lang w:val="en-US"/>
        </w:rPr>
        <w:t>Appointed</w:t>
      </w:r>
      <w:proofErr w:type="gramEnd"/>
      <w:r w:rsidRPr="007B18CC">
        <w:rPr>
          <w:rFonts w:ascii="Arial" w:hAnsi="Arial" w:cs="Arial"/>
          <w:szCs w:val="22"/>
          <w:lang w:val="en-US"/>
        </w:rPr>
        <w:t>, the Trustee, is false or misleading in a material particular or materially misleading;</w:t>
      </w:r>
    </w:p>
    <w:p w14:paraId="332194EC" w14:textId="77777777" w:rsidR="00C65DD2" w:rsidRPr="007B18CC" w:rsidRDefault="00C65DD2" w:rsidP="001E094A">
      <w:pPr>
        <w:pStyle w:val="Heading7"/>
        <w:rPr>
          <w:rFonts w:ascii="Arial" w:hAnsi="Arial" w:cs="Arial"/>
          <w:szCs w:val="22"/>
          <w:lang w:val="en-US"/>
        </w:rPr>
      </w:pPr>
      <w:r w:rsidRPr="007B18CC">
        <w:rPr>
          <w:rFonts w:ascii="Arial" w:hAnsi="Arial" w:cs="Arial"/>
          <w:szCs w:val="22"/>
          <w:lang w:val="en-US"/>
        </w:rPr>
        <w:t xml:space="preserve">the Fund Manager or, if </w:t>
      </w:r>
      <w:proofErr w:type="gramStart"/>
      <w:r w:rsidRPr="007B18CC">
        <w:rPr>
          <w:rFonts w:ascii="Arial" w:hAnsi="Arial" w:cs="Arial"/>
          <w:szCs w:val="22"/>
          <w:lang w:val="en-US"/>
        </w:rPr>
        <w:t>Appointed</w:t>
      </w:r>
      <w:proofErr w:type="gramEnd"/>
      <w:r w:rsidRPr="007B18CC">
        <w:rPr>
          <w:rFonts w:ascii="Arial" w:hAnsi="Arial" w:cs="Arial"/>
          <w:szCs w:val="22"/>
          <w:lang w:val="en-US"/>
        </w:rPr>
        <w:t xml:space="preserve">, the Trustee has </w:t>
      </w:r>
      <w:r w:rsidR="001E094A" w:rsidRPr="007B18CC">
        <w:rPr>
          <w:rFonts w:ascii="Arial" w:hAnsi="Arial" w:cs="Arial"/>
          <w:szCs w:val="22"/>
          <w:lang w:val="en-US"/>
        </w:rPr>
        <w:t>c</w:t>
      </w:r>
      <w:r w:rsidRPr="007B18CC">
        <w:rPr>
          <w:rFonts w:ascii="Arial" w:hAnsi="Arial" w:cs="Arial"/>
          <w:szCs w:val="22"/>
          <w:lang w:val="en-US"/>
        </w:rPr>
        <w:t>ontravened these Regulations</w:t>
      </w:r>
      <w:r w:rsidR="00546341" w:rsidRPr="007B18CC">
        <w:rPr>
          <w:rFonts w:ascii="Arial" w:hAnsi="Arial" w:cs="Arial"/>
          <w:szCs w:val="22"/>
          <w:lang w:val="en-US"/>
        </w:rPr>
        <w:t xml:space="preserve"> </w:t>
      </w:r>
      <w:r w:rsidR="004A10FB" w:rsidRPr="007B18CC">
        <w:rPr>
          <w:rFonts w:ascii="Arial" w:hAnsi="Arial" w:cs="Arial"/>
          <w:szCs w:val="22"/>
          <w:lang w:val="en-US"/>
        </w:rPr>
        <w:t>or any Rules made under these Regulations;</w:t>
      </w:r>
    </w:p>
    <w:p w14:paraId="2A5ADE5A" w14:textId="77777777" w:rsidR="00C65DD2" w:rsidRPr="007B18CC" w:rsidRDefault="00C65DD2" w:rsidP="00AD43B3">
      <w:pPr>
        <w:pStyle w:val="Heading7"/>
        <w:rPr>
          <w:rFonts w:ascii="Arial" w:hAnsi="Arial" w:cs="Arial"/>
          <w:szCs w:val="22"/>
          <w:lang w:val="en-US"/>
        </w:rPr>
      </w:pPr>
      <w:r w:rsidRPr="007B18CC">
        <w:rPr>
          <w:rFonts w:ascii="Arial" w:hAnsi="Arial" w:cs="Arial"/>
          <w:szCs w:val="22"/>
          <w:lang w:val="en-US"/>
        </w:rPr>
        <w:t xml:space="preserve">the Fund Manager or, if </w:t>
      </w:r>
      <w:proofErr w:type="gramStart"/>
      <w:r w:rsidRPr="007B18CC">
        <w:rPr>
          <w:rFonts w:ascii="Arial" w:hAnsi="Arial" w:cs="Arial"/>
          <w:szCs w:val="22"/>
          <w:lang w:val="en-US"/>
        </w:rPr>
        <w:t>Appointed</w:t>
      </w:r>
      <w:proofErr w:type="gramEnd"/>
      <w:r w:rsidRPr="007B18CC">
        <w:rPr>
          <w:rFonts w:ascii="Arial" w:hAnsi="Arial" w:cs="Arial"/>
          <w:szCs w:val="22"/>
          <w:lang w:val="en-US"/>
        </w:rPr>
        <w:t xml:space="preserve">, the Trustee or member of the Fund's Governing Body has not complied with a </w:t>
      </w:r>
      <w:r w:rsidR="00AD43B3" w:rsidRPr="007B18CC">
        <w:rPr>
          <w:rFonts w:ascii="Arial" w:hAnsi="Arial" w:cs="Arial"/>
          <w:szCs w:val="22"/>
          <w:lang w:val="en-US"/>
        </w:rPr>
        <w:t>d</w:t>
      </w:r>
      <w:r w:rsidRPr="007B18CC">
        <w:rPr>
          <w:rFonts w:ascii="Arial" w:hAnsi="Arial" w:cs="Arial"/>
          <w:szCs w:val="22"/>
          <w:lang w:val="en-US"/>
        </w:rPr>
        <w:t>irection issued by the Regulator under these Regulations;</w:t>
      </w:r>
    </w:p>
    <w:p w14:paraId="7B10FA8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person other than a member of the Fund's Governing Body, </w:t>
      </w:r>
      <w:proofErr w:type="spellStart"/>
      <w:r w:rsidRPr="007B18CC">
        <w:rPr>
          <w:rFonts w:ascii="Arial" w:hAnsi="Arial" w:cs="Arial"/>
          <w:szCs w:val="22"/>
          <w:lang w:val="en-US"/>
        </w:rPr>
        <w:t>Shari'a</w:t>
      </w:r>
      <w:proofErr w:type="spellEnd"/>
      <w:r w:rsidRPr="007B18CC">
        <w:rPr>
          <w:rFonts w:ascii="Arial" w:hAnsi="Arial" w:cs="Arial"/>
          <w:szCs w:val="22"/>
          <w:lang w:val="en-US"/>
        </w:rPr>
        <w:t xml:space="preserve"> Supervisory Board, the Trustee or a person providing oversight functions is exercising significant influence over the Fund, the Fund Manager or any member of the Fund's Governing </w:t>
      </w:r>
      <w:proofErr w:type="gramStart"/>
      <w:r w:rsidRPr="007B18CC">
        <w:rPr>
          <w:rFonts w:ascii="Arial" w:hAnsi="Arial" w:cs="Arial"/>
          <w:szCs w:val="22"/>
          <w:lang w:val="en-US"/>
        </w:rPr>
        <w:t>Body;</w:t>
      </w:r>
      <w:proofErr w:type="gramEnd"/>
    </w:p>
    <w:p w14:paraId="556748EF" w14:textId="77777777" w:rsidR="00C65DD2" w:rsidRPr="007B18CC" w:rsidRDefault="00C65DD2" w:rsidP="00546341">
      <w:pPr>
        <w:pStyle w:val="Heading7"/>
        <w:rPr>
          <w:rFonts w:ascii="Arial" w:hAnsi="Arial" w:cs="Arial"/>
          <w:szCs w:val="22"/>
          <w:lang w:val="en-US"/>
        </w:rPr>
      </w:pPr>
      <w:r w:rsidRPr="007B18CC">
        <w:rPr>
          <w:rFonts w:ascii="Arial" w:hAnsi="Arial" w:cs="Arial"/>
          <w:szCs w:val="22"/>
          <w:lang w:val="en-US"/>
        </w:rPr>
        <w:t xml:space="preserve">the Fund Manager is no longer fit and proper to manage the Fund or is incapable of acting as the Fund Manager of the Fund in compliance with these Regulations, any Rules made by the Regulator or the terms of its </w:t>
      </w:r>
      <w:proofErr w:type="gramStart"/>
      <w:r w:rsidRPr="007B18CC">
        <w:rPr>
          <w:rFonts w:ascii="Arial" w:hAnsi="Arial" w:cs="Arial"/>
          <w:szCs w:val="22"/>
          <w:lang w:val="en-US"/>
        </w:rPr>
        <w:t>Constitution;</w:t>
      </w:r>
      <w:proofErr w:type="gramEnd"/>
    </w:p>
    <w:p w14:paraId="7665CE7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Trustee is no longer fit and proper to act as Trustee of the Fund or is incapable of acting as Trustee of the Fund in compliance with these Regulations, any Rules made by the Regulator, or the terms of its Constitution; or</w:t>
      </w:r>
    </w:p>
    <w:p w14:paraId="3AAE9CA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Fund Manager or, if </w:t>
      </w:r>
      <w:proofErr w:type="gramStart"/>
      <w:r w:rsidRPr="007B18CC">
        <w:rPr>
          <w:rFonts w:ascii="Arial" w:hAnsi="Arial" w:cs="Arial"/>
          <w:szCs w:val="22"/>
          <w:lang w:val="en-US"/>
        </w:rPr>
        <w:t>Appointed</w:t>
      </w:r>
      <w:proofErr w:type="gramEnd"/>
      <w:r w:rsidRPr="007B18CC">
        <w:rPr>
          <w:rFonts w:ascii="Arial" w:hAnsi="Arial" w:cs="Arial"/>
          <w:szCs w:val="22"/>
          <w:lang w:val="en-US"/>
        </w:rPr>
        <w:t>, the Trustee requests the Regulator to withdraw the registration of the Fund on the grounds that the Unitholders have passed a Special Resolution approving the Fund to be deregistered.</w:t>
      </w:r>
    </w:p>
    <w:p w14:paraId="57BD4C9F" w14:textId="77777777" w:rsidR="00C65DD2" w:rsidRPr="007B18CC" w:rsidRDefault="00C65DD2" w:rsidP="00AC5223">
      <w:pPr>
        <w:pStyle w:val="Heading6"/>
        <w:rPr>
          <w:rFonts w:ascii="Arial" w:hAnsi="Arial" w:cs="Arial"/>
          <w:sz w:val="22"/>
          <w:szCs w:val="22"/>
          <w:lang w:val="en-US"/>
        </w:rPr>
      </w:pPr>
      <w:bookmarkStart w:id="474" w:name="_Ref413325290"/>
      <w:r w:rsidRPr="007B18CC">
        <w:rPr>
          <w:rFonts w:ascii="Arial" w:hAnsi="Arial" w:cs="Arial"/>
          <w:sz w:val="22"/>
          <w:szCs w:val="22"/>
          <w:lang w:val="en-US"/>
        </w:rPr>
        <w:t>The Regulator may withdraw the registration of a Fund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only if it considers that</w:t>
      </w:r>
      <w:bookmarkEnd w:id="474"/>
      <w:r w:rsidR="006615BF" w:rsidRPr="007B18CC">
        <w:rPr>
          <w:rFonts w:ascii="Arial" w:hAnsi="Arial" w:cs="Arial"/>
          <w:sz w:val="22"/>
          <w:szCs w:val="22"/>
          <w:lang w:val="en-US"/>
        </w:rPr>
        <w:t>—</w:t>
      </w:r>
    </w:p>
    <w:p w14:paraId="14315D4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withdrawal is in the interests of the Unitholders of the Fund; or</w:t>
      </w:r>
    </w:p>
    <w:p w14:paraId="44D5689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appropriate steps have been taken or may reasonably be taken to protect the interests of the Unitholders.</w:t>
      </w:r>
    </w:p>
    <w:p w14:paraId="4A1AD208" w14:textId="77777777" w:rsidR="00C65DD2" w:rsidRPr="007B18CC" w:rsidRDefault="00C65DD2" w:rsidP="00AC5223">
      <w:pPr>
        <w:pStyle w:val="Heading6"/>
        <w:rPr>
          <w:rFonts w:ascii="Arial" w:hAnsi="Arial" w:cs="Arial"/>
          <w:sz w:val="22"/>
          <w:szCs w:val="22"/>
          <w:lang w:val="en-US"/>
        </w:rPr>
      </w:pPr>
      <w:bookmarkStart w:id="475" w:name="_Ref419477486"/>
      <w:r w:rsidRPr="007B18CC">
        <w:rPr>
          <w:rFonts w:ascii="Arial" w:hAnsi="Arial" w:cs="Arial"/>
          <w:sz w:val="22"/>
          <w:szCs w:val="22"/>
          <w:lang w:val="en-US"/>
        </w:rPr>
        <w:t>Where the Regulator has withdrawn, or proposes to withdraw, a registration under this section, it may, by written not</w:t>
      </w:r>
      <w:r w:rsidR="00AD43B3" w:rsidRPr="007B18CC">
        <w:rPr>
          <w:rFonts w:ascii="Arial" w:hAnsi="Arial" w:cs="Arial"/>
          <w:sz w:val="22"/>
          <w:szCs w:val="22"/>
          <w:lang w:val="en-US"/>
        </w:rPr>
        <w:t xml:space="preserve">ice, direct the Fund Manager or, </w:t>
      </w:r>
      <w:r w:rsidRPr="007B18CC">
        <w:rPr>
          <w:rFonts w:ascii="Arial" w:hAnsi="Arial" w:cs="Arial"/>
          <w:sz w:val="22"/>
          <w:szCs w:val="22"/>
          <w:lang w:val="en-US"/>
        </w:rPr>
        <w:t xml:space="preserve">if </w:t>
      </w:r>
      <w:proofErr w:type="gramStart"/>
      <w:r w:rsidRPr="007B18CC">
        <w:rPr>
          <w:rFonts w:ascii="Arial" w:hAnsi="Arial" w:cs="Arial"/>
          <w:sz w:val="22"/>
          <w:szCs w:val="22"/>
          <w:lang w:val="en-US"/>
        </w:rPr>
        <w:t>Appointed</w:t>
      </w:r>
      <w:proofErr w:type="gramEnd"/>
      <w:r w:rsidRPr="007B18CC">
        <w:rPr>
          <w:rFonts w:ascii="Arial" w:hAnsi="Arial" w:cs="Arial"/>
          <w:sz w:val="22"/>
          <w:szCs w:val="22"/>
          <w:lang w:val="en-US"/>
        </w:rPr>
        <w:t>, the Trustee to take such steps as the Regulator considers necessary or desirable to protect the interests of Unitholders in the Fund.</w:t>
      </w:r>
      <w:bookmarkEnd w:id="475"/>
    </w:p>
    <w:p w14:paraId="01F860F1" w14:textId="77777777" w:rsidR="00593D8C" w:rsidRPr="007B18CC" w:rsidRDefault="00593D8C" w:rsidP="00593D8C">
      <w:pPr>
        <w:pStyle w:val="Heading6"/>
        <w:rPr>
          <w:rFonts w:ascii="Arial" w:hAnsi="Arial" w:cs="Arial"/>
          <w:sz w:val="22"/>
          <w:szCs w:val="22"/>
        </w:rPr>
      </w:pPr>
      <w:r w:rsidRPr="007B18CC">
        <w:rPr>
          <w:rFonts w:ascii="Arial" w:hAnsi="Arial" w:cs="Arial"/>
          <w:sz w:val="22"/>
          <w:szCs w:val="22"/>
        </w:rPr>
        <w:lastRenderedPageBreak/>
        <w:t>References in this section to a Fund</w:t>
      </w:r>
      <w:r w:rsidRPr="007B18CC">
        <w:rPr>
          <w:rFonts w:ascii="Arial" w:hAnsi="Arial" w:cs="Arial"/>
          <w:sz w:val="22"/>
          <w:szCs w:val="22"/>
          <w:lang w:val="en-US"/>
        </w:rPr>
        <w:t xml:space="preserve"> include references to a Sub-Fund, as applicable. </w:t>
      </w:r>
    </w:p>
    <w:p w14:paraId="30AB9D79" w14:textId="77777777" w:rsidR="00C65DD2" w:rsidRPr="007B18CC" w:rsidRDefault="00C65DD2" w:rsidP="00A80B9F">
      <w:pPr>
        <w:pStyle w:val="Heading3"/>
        <w:rPr>
          <w:rFonts w:ascii="Arial" w:hAnsi="Arial" w:cs="Arial"/>
          <w:sz w:val="22"/>
          <w:szCs w:val="22"/>
          <w:lang w:val="en-US"/>
        </w:rPr>
      </w:pPr>
      <w:bookmarkStart w:id="476" w:name="_Toc413159306"/>
      <w:bookmarkStart w:id="477" w:name="_Toc414445698"/>
      <w:r w:rsidRPr="007B18CC">
        <w:rPr>
          <w:rFonts w:ascii="Arial" w:hAnsi="Arial" w:cs="Arial"/>
          <w:sz w:val="22"/>
          <w:szCs w:val="22"/>
          <w:lang w:val="en-US"/>
        </w:rPr>
        <w:t xml:space="preserve"> </w:t>
      </w:r>
      <w:bookmarkStart w:id="478" w:name="_Toc507683213"/>
      <w:bookmarkStart w:id="479" w:name="_Toc67491021"/>
      <w:bookmarkStart w:id="480" w:name="_Toc92103211"/>
      <w:bookmarkStart w:id="481" w:name="_Toc153363786"/>
      <w:r w:rsidRPr="007B18CC">
        <w:rPr>
          <w:rFonts w:ascii="Arial" w:hAnsi="Arial" w:cs="Arial"/>
          <w:sz w:val="22"/>
          <w:szCs w:val="22"/>
          <w:lang w:val="en-US"/>
        </w:rPr>
        <w:t xml:space="preserve">Notification Requirement Applicable to </w:t>
      </w:r>
      <w:r w:rsidRPr="007B18CC">
        <w:rPr>
          <w:rFonts w:ascii="Arial" w:hAnsi="Arial" w:cs="Arial"/>
          <w:sz w:val="22"/>
          <w:szCs w:val="22"/>
          <w:lang w:val="en-US"/>
        </w:rPr>
        <w:br/>
        <w:t>Exempt Funds and Qualified Investor Funds</w:t>
      </w:r>
      <w:bookmarkEnd w:id="476"/>
      <w:bookmarkEnd w:id="477"/>
      <w:bookmarkEnd w:id="478"/>
      <w:bookmarkEnd w:id="479"/>
      <w:bookmarkEnd w:id="480"/>
      <w:bookmarkEnd w:id="481"/>
    </w:p>
    <w:p w14:paraId="42C4ECF9"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Notification requirement</w:t>
      </w:r>
    </w:p>
    <w:p w14:paraId="17C3D7EA" w14:textId="77777777" w:rsidR="00C65DD2" w:rsidRPr="007B18CC" w:rsidRDefault="00C65DD2" w:rsidP="00486603">
      <w:pPr>
        <w:pStyle w:val="Heading6"/>
        <w:rPr>
          <w:rFonts w:ascii="Arial" w:hAnsi="Arial" w:cs="Arial"/>
          <w:sz w:val="22"/>
          <w:szCs w:val="22"/>
          <w:lang w:val="en-US"/>
        </w:rPr>
      </w:pPr>
      <w:r w:rsidRPr="007B18CC">
        <w:rPr>
          <w:rFonts w:ascii="Arial" w:hAnsi="Arial" w:cs="Arial"/>
          <w:sz w:val="22"/>
          <w:szCs w:val="22"/>
          <w:lang w:val="en-US"/>
        </w:rPr>
        <w:t>The Fund Manager of an Exempt Fund or a Qualified Investor Fund shall notify the Regulator at least 14 days prior to the initial Offer to issue Units in the Fund and, in the case of a closed</w:t>
      </w:r>
      <w:r w:rsidRPr="007B18CC">
        <w:rPr>
          <w:rFonts w:ascii="Arial" w:hAnsi="Arial" w:cs="Arial"/>
          <w:sz w:val="22"/>
          <w:szCs w:val="22"/>
          <w:lang w:val="en-US"/>
        </w:rPr>
        <w:noBreakHyphen/>
        <w:t>ended Fund, any subsequent Offer to issue Units in the Fund.</w:t>
      </w:r>
    </w:p>
    <w:p w14:paraId="4F3EDC1C" w14:textId="77777777" w:rsidR="00C65DD2" w:rsidRPr="007B18CC" w:rsidRDefault="00C65DD2" w:rsidP="00486603">
      <w:pPr>
        <w:pStyle w:val="Heading6"/>
        <w:rPr>
          <w:rFonts w:ascii="Arial" w:hAnsi="Arial" w:cs="Arial"/>
          <w:sz w:val="22"/>
          <w:szCs w:val="22"/>
          <w:lang w:val="en-US"/>
        </w:rPr>
      </w:pPr>
      <w:r w:rsidRPr="007B18CC">
        <w:rPr>
          <w:rFonts w:ascii="Arial" w:hAnsi="Arial" w:cs="Arial"/>
          <w:sz w:val="22"/>
          <w:szCs w:val="22"/>
          <w:lang w:val="en-US"/>
        </w:rPr>
        <w:t xml:space="preserve">Such a notification must be made in the manner </w:t>
      </w:r>
      <w:r w:rsidR="00BE521B" w:rsidRPr="007B18CC">
        <w:rPr>
          <w:rFonts w:ascii="Arial" w:hAnsi="Arial" w:cs="Arial"/>
          <w:sz w:val="22"/>
          <w:szCs w:val="22"/>
          <w:lang w:val="en-US"/>
        </w:rPr>
        <w:t>prescribed</w:t>
      </w:r>
      <w:r w:rsidRPr="007B18CC">
        <w:rPr>
          <w:rFonts w:ascii="Arial" w:hAnsi="Arial" w:cs="Arial"/>
          <w:sz w:val="22"/>
          <w:szCs w:val="22"/>
          <w:lang w:val="en-US"/>
        </w:rPr>
        <w:t xml:space="preserve"> in any Rules made by the Regulator and include the name of the Fund and the type of Fund and any further details required under such Rules made by the Regulator.</w:t>
      </w:r>
    </w:p>
    <w:p w14:paraId="398F0F8A"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a Domestic Fund can no longer meet the conditions to be an Exempt Fund or a Qualified Investor Fund under any Rules made by the Regulator, the Fund Manager of that Fund shall, as soon as practicable, either</w:t>
      </w:r>
      <w:r w:rsidR="006615BF" w:rsidRPr="007B18CC">
        <w:rPr>
          <w:rFonts w:ascii="Arial" w:hAnsi="Arial" w:cs="Arial"/>
          <w:sz w:val="22"/>
          <w:szCs w:val="22"/>
          <w:lang w:val="en-US"/>
        </w:rPr>
        <w:t>—</w:t>
      </w:r>
    </w:p>
    <w:p w14:paraId="4053F42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an Exempt Fund, register the Fund as a Public Fund under section </w:t>
      </w:r>
      <w:r w:rsidR="004B2533" w:rsidRPr="007B18CC">
        <w:rPr>
          <w:rFonts w:ascii="Arial" w:hAnsi="Arial" w:cs="Arial"/>
          <w:szCs w:val="22"/>
          <w:cs/>
          <w:lang w:val="en-US"/>
        </w:rPr>
        <w:t>‎</w:t>
      </w:r>
      <w:r w:rsidR="004B2533" w:rsidRPr="007B18CC">
        <w:rPr>
          <w:rFonts w:ascii="Arial" w:hAnsi="Arial" w:cs="Arial"/>
          <w:szCs w:val="22"/>
          <w:lang w:val="en-US"/>
        </w:rPr>
        <w:t>107</w:t>
      </w:r>
      <w:r w:rsidRPr="007B18CC">
        <w:rPr>
          <w:rFonts w:ascii="Arial" w:hAnsi="Arial" w:cs="Arial"/>
          <w:szCs w:val="22"/>
          <w:lang w:val="en-US"/>
        </w:rPr>
        <w:t>, or in the case of a Qualified Investor Fund, reconstitute the Fund as an Exempt Fund or register the Fund as a Public Fund under section </w:t>
      </w:r>
      <w:r w:rsidR="004B2533" w:rsidRPr="007B18CC">
        <w:rPr>
          <w:rFonts w:ascii="Arial" w:hAnsi="Arial" w:cs="Arial"/>
          <w:szCs w:val="22"/>
          <w:cs/>
          <w:lang w:val="en-US"/>
        </w:rPr>
        <w:t>‎</w:t>
      </w:r>
      <w:r w:rsidR="004B2533" w:rsidRPr="007B18CC">
        <w:rPr>
          <w:rFonts w:ascii="Arial" w:hAnsi="Arial" w:cs="Arial"/>
          <w:szCs w:val="22"/>
          <w:lang w:val="en-US"/>
        </w:rPr>
        <w:t>107</w:t>
      </w:r>
      <w:r w:rsidRPr="007B18CC">
        <w:rPr>
          <w:rFonts w:ascii="Arial" w:hAnsi="Arial" w:cs="Arial"/>
          <w:szCs w:val="22"/>
          <w:lang w:val="en-US"/>
        </w:rPr>
        <w:t>; or</w:t>
      </w:r>
    </w:p>
    <w:p w14:paraId="6FCA5FE5" w14:textId="77777777" w:rsidR="00C65DD2" w:rsidRPr="007B18CC" w:rsidRDefault="00501074" w:rsidP="00501074">
      <w:pPr>
        <w:pStyle w:val="Heading7"/>
        <w:rPr>
          <w:rFonts w:ascii="Arial" w:hAnsi="Arial" w:cs="Arial"/>
          <w:szCs w:val="22"/>
          <w:lang w:val="en-US"/>
        </w:rPr>
      </w:pPr>
      <w:r w:rsidRPr="007B18CC">
        <w:rPr>
          <w:rFonts w:ascii="Arial" w:hAnsi="Arial" w:cs="Arial"/>
          <w:szCs w:val="22"/>
          <w:lang w:val="en-US"/>
        </w:rPr>
        <w:t>apply for the w</w:t>
      </w:r>
      <w:r w:rsidR="00C65DD2" w:rsidRPr="007B18CC">
        <w:rPr>
          <w:rFonts w:ascii="Arial" w:hAnsi="Arial" w:cs="Arial"/>
          <w:szCs w:val="22"/>
          <w:lang w:val="en-US"/>
        </w:rPr>
        <w:t>inding</w:t>
      </w:r>
      <w:r w:rsidR="00C65DD2" w:rsidRPr="007B18CC">
        <w:rPr>
          <w:rFonts w:ascii="Arial" w:hAnsi="Arial" w:cs="Arial"/>
          <w:szCs w:val="22"/>
          <w:lang w:val="en-US"/>
        </w:rPr>
        <w:noBreakHyphen/>
      </w:r>
      <w:r w:rsidRPr="007B18CC">
        <w:rPr>
          <w:rFonts w:ascii="Arial" w:hAnsi="Arial" w:cs="Arial"/>
          <w:szCs w:val="22"/>
          <w:lang w:val="en-US"/>
        </w:rPr>
        <w:t>u</w:t>
      </w:r>
      <w:r w:rsidR="00C65DD2" w:rsidRPr="007B18CC">
        <w:rPr>
          <w:rFonts w:ascii="Arial" w:hAnsi="Arial" w:cs="Arial"/>
          <w:szCs w:val="22"/>
          <w:lang w:val="en-US"/>
        </w:rPr>
        <w:t>p of that Fund.</w:t>
      </w:r>
    </w:p>
    <w:p w14:paraId="41CDCB54" w14:textId="77777777" w:rsidR="00486603" w:rsidRPr="007B18CC" w:rsidRDefault="00486603" w:rsidP="00486603">
      <w:pPr>
        <w:pStyle w:val="Heading6"/>
        <w:rPr>
          <w:rFonts w:ascii="Arial" w:hAnsi="Arial" w:cs="Arial"/>
          <w:sz w:val="22"/>
          <w:szCs w:val="22"/>
        </w:rPr>
      </w:pPr>
      <w:r w:rsidRPr="007B18CC">
        <w:rPr>
          <w:rFonts w:ascii="Arial" w:hAnsi="Arial" w:cs="Arial"/>
          <w:sz w:val="22"/>
          <w:szCs w:val="22"/>
        </w:rPr>
        <w:t xml:space="preserve">References in this section to a Fund include references to a Sub-Fund, as applicable. </w:t>
      </w:r>
    </w:p>
    <w:p w14:paraId="0EFE282A" w14:textId="77777777" w:rsidR="00C65DD2" w:rsidRPr="007B18CC" w:rsidRDefault="00C65DD2" w:rsidP="00A80B9F">
      <w:pPr>
        <w:pStyle w:val="Heading3"/>
        <w:rPr>
          <w:rFonts w:ascii="Arial" w:hAnsi="Arial" w:cs="Arial"/>
          <w:sz w:val="22"/>
          <w:szCs w:val="22"/>
          <w:lang w:val="en-US"/>
        </w:rPr>
      </w:pPr>
      <w:r w:rsidRPr="007B18CC">
        <w:rPr>
          <w:rFonts w:ascii="Arial" w:hAnsi="Arial" w:cs="Arial"/>
          <w:sz w:val="22"/>
          <w:szCs w:val="22"/>
          <w:lang w:val="en-US"/>
        </w:rPr>
        <w:t xml:space="preserve"> </w:t>
      </w:r>
      <w:bookmarkStart w:id="482" w:name="_Toc414445699"/>
      <w:bookmarkStart w:id="483" w:name="_Toc507683214"/>
      <w:bookmarkStart w:id="484" w:name="_Toc67491022"/>
      <w:bookmarkStart w:id="485" w:name="_Toc92103212"/>
      <w:bookmarkStart w:id="486" w:name="_Toc153363787"/>
      <w:r w:rsidRPr="007B18CC">
        <w:rPr>
          <w:rFonts w:ascii="Arial" w:hAnsi="Arial" w:cs="Arial"/>
          <w:sz w:val="22"/>
          <w:szCs w:val="22"/>
          <w:lang w:val="en-US"/>
        </w:rPr>
        <w:t>Investment Trusts</w:t>
      </w:r>
      <w:bookmarkEnd w:id="482"/>
      <w:bookmarkEnd w:id="483"/>
      <w:bookmarkEnd w:id="484"/>
      <w:bookmarkEnd w:id="485"/>
      <w:bookmarkEnd w:id="486"/>
    </w:p>
    <w:p w14:paraId="47579425"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General prohibition</w:t>
      </w:r>
    </w:p>
    <w:p w14:paraId="05DB34D3" w14:textId="77777777" w:rsidR="00C65DD2" w:rsidRPr="007B18CC" w:rsidRDefault="00C65DD2" w:rsidP="00AC5223">
      <w:pPr>
        <w:pStyle w:val="Heading6"/>
        <w:rPr>
          <w:rFonts w:ascii="Arial" w:hAnsi="Arial" w:cs="Arial"/>
          <w:sz w:val="22"/>
          <w:szCs w:val="22"/>
          <w:lang w:val="en-US"/>
        </w:rPr>
      </w:pPr>
      <w:bookmarkStart w:id="487" w:name="_Ref418723389"/>
      <w:r w:rsidRPr="007B18CC">
        <w:rPr>
          <w:rFonts w:ascii="Arial" w:hAnsi="Arial" w:cs="Arial"/>
          <w:sz w:val="22"/>
          <w:szCs w:val="22"/>
          <w:lang w:val="en-US"/>
        </w:rPr>
        <w:t>A person shall not enter into an agreement to create a trust for collective investment purposes unless it is an agreement of the kind referred to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114</w:t>
      </w:r>
      <w:r w:rsidRPr="007B18CC">
        <w:rPr>
          <w:rFonts w:ascii="Arial" w:hAnsi="Arial" w:cs="Arial"/>
          <w:sz w:val="22"/>
          <w:szCs w:val="22"/>
          <w:lang w:val="en-US"/>
        </w:rPr>
        <w:t>.</w:t>
      </w:r>
      <w:bookmarkEnd w:id="487"/>
    </w:p>
    <w:p w14:paraId="45862CE9" w14:textId="77777777" w:rsidR="00546341" w:rsidRPr="007B18CC" w:rsidRDefault="00546341"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by Rules prescribe circumstances in which the prohibition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apply. </w:t>
      </w:r>
    </w:p>
    <w:p w14:paraId="4775D191" w14:textId="77777777" w:rsidR="00C65DD2" w:rsidRPr="007B18CC" w:rsidRDefault="00AE6672" w:rsidP="00B74A10">
      <w:pPr>
        <w:pStyle w:val="Heading4"/>
        <w:keepNext/>
        <w:tabs>
          <w:tab w:val="clear" w:pos="862"/>
          <w:tab w:val="num" w:pos="709"/>
        </w:tabs>
        <w:ind w:hanging="862"/>
        <w:rPr>
          <w:rFonts w:ascii="Arial" w:hAnsi="Arial" w:cs="Arial"/>
          <w:sz w:val="22"/>
          <w:szCs w:val="22"/>
          <w:lang w:val="en-US"/>
        </w:rPr>
      </w:pPr>
      <w:bookmarkStart w:id="488" w:name="_Ref413325439"/>
      <w:r w:rsidRPr="007B18CC">
        <w:rPr>
          <w:rFonts w:ascii="Arial" w:hAnsi="Arial" w:cs="Arial"/>
          <w:sz w:val="22"/>
          <w:szCs w:val="22"/>
          <w:lang w:val="en-US"/>
        </w:rPr>
        <w:t>Creation of an I</w:t>
      </w:r>
      <w:r w:rsidR="00C65DD2" w:rsidRPr="007B18CC">
        <w:rPr>
          <w:rFonts w:ascii="Arial" w:hAnsi="Arial" w:cs="Arial"/>
          <w:sz w:val="22"/>
          <w:szCs w:val="22"/>
          <w:lang w:val="en-US"/>
        </w:rPr>
        <w:t xml:space="preserve">nvestment </w:t>
      </w:r>
      <w:r w:rsidRPr="007B18CC">
        <w:rPr>
          <w:rFonts w:ascii="Arial" w:hAnsi="Arial" w:cs="Arial"/>
          <w:sz w:val="22"/>
          <w:szCs w:val="22"/>
          <w:lang w:val="en-US"/>
        </w:rPr>
        <w:t>T</w:t>
      </w:r>
      <w:r w:rsidR="00C65DD2" w:rsidRPr="007B18CC">
        <w:rPr>
          <w:rFonts w:ascii="Arial" w:hAnsi="Arial" w:cs="Arial"/>
          <w:sz w:val="22"/>
          <w:szCs w:val="22"/>
          <w:lang w:val="en-US"/>
        </w:rPr>
        <w:t>rust</w:t>
      </w:r>
      <w:bookmarkEnd w:id="488"/>
    </w:p>
    <w:p w14:paraId="0DF5893C" w14:textId="77777777" w:rsidR="00C65DD2" w:rsidRPr="007B18CC" w:rsidRDefault="00C65DD2" w:rsidP="008A46D0">
      <w:pPr>
        <w:pStyle w:val="Heading6"/>
        <w:keepNext/>
        <w:rPr>
          <w:rFonts w:ascii="Arial" w:hAnsi="Arial" w:cs="Arial"/>
          <w:sz w:val="22"/>
          <w:szCs w:val="22"/>
          <w:lang w:val="en-US"/>
        </w:rPr>
      </w:pPr>
      <w:r w:rsidRPr="007B18CC">
        <w:rPr>
          <w:rFonts w:ascii="Arial" w:hAnsi="Arial" w:cs="Arial"/>
          <w:sz w:val="22"/>
          <w:szCs w:val="22"/>
          <w:lang w:val="en-US"/>
        </w:rPr>
        <w:t xml:space="preserve">An Investment Trust shall be created by a Trust Deed </w:t>
      </w:r>
      <w:proofErr w:type="gramStart"/>
      <w:r w:rsidRPr="007B18CC">
        <w:rPr>
          <w:rFonts w:ascii="Arial" w:hAnsi="Arial" w:cs="Arial"/>
          <w:sz w:val="22"/>
          <w:szCs w:val="22"/>
          <w:lang w:val="en-US"/>
        </w:rPr>
        <w:t>entered into</w:t>
      </w:r>
      <w:proofErr w:type="gramEnd"/>
      <w:r w:rsidRPr="007B18CC">
        <w:rPr>
          <w:rFonts w:ascii="Arial" w:hAnsi="Arial" w:cs="Arial"/>
          <w:sz w:val="22"/>
          <w:szCs w:val="22"/>
          <w:lang w:val="en-US"/>
        </w:rPr>
        <w:t xml:space="preserve"> between</w:t>
      </w:r>
      <w:r w:rsidR="006615BF" w:rsidRPr="007B18CC">
        <w:rPr>
          <w:rFonts w:ascii="Arial" w:hAnsi="Arial" w:cs="Arial"/>
          <w:sz w:val="22"/>
          <w:szCs w:val="22"/>
          <w:lang w:val="en-US"/>
        </w:rPr>
        <w:t>—</w:t>
      </w:r>
    </w:p>
    <w:p w14:paraId="1F9E894F" w14:textId="77777777" w:rsidR="00C65DD2" w:rsidRPr="007B18CC" w:rsidRDefault="00C65DD2" w:rsidP="009D2FE7">
      <w:pPr>
        <w:pStyle w:val="Heading7"/>
        <w:rPr>
          <w:rFonts w:ascii="Arial" w:hAnsi="Arial" w:cs="Arial"/>
          <w:szCs w:val="22"/>
          <w:lang w:val="en-US"/>
        </w:rPr>
      </w:pPr>
      <w:r w:rsidRPr="007B18CC">
        <w:rPr>
          <w:rFonts w:ascii="Arial" w:hAnsi="Arial" w:cs="Arial"/>
          <w:szCs w:val="22"/>
          <w:lang w:val="en-US"/>
        </w:rPr>
        <w:t xml:space="preserve">an Authorised Person who has a Financial Services Permission to </w:t>
      </w:r>
      <w:r w:rsidR="00546341" w:rsidRPr="007B18CC">
        <w:rPr>
          <w:rFonts w:ascii="Arial" w:hAnsi="Arial" w:cs="Arial"/>
          <w:szCs w:val="22"/>
          <w:lang w:val="en-US"/>
        </w:rPr>
        <w:t>Manage a Collective Investment Fund</w:t>
      </w:r>
      <w:r w:rsidR="009D2FE7" w:rsidRPr="007B18CC">
        <w:rPr>
          <w:rFonts w:ascii="Arial" w:hAnsi="Arial" w:cs="Arial"/>
          <w:szCs w:val="22"/>
          <w:lang w:val="en-US"/>
        </w:rPr>
        <w:t xml:space="preserve"> granted by the Regulator or is licensed to provide fund management services by a Non-Abu Dhabi Global Market Regulator in a Recognised Jurisdiction</w:t>
      </w:r>
      <w:r w:rsidRPr="007B18CC">
        <w:rPr>
          <w:rFonts w:ascii="Arial" w:hAnsi="Arial" w:cs="Arial"/>
          <w:szCs w:val="22"/>
          <w:lang w:val="en-US"/>
        </w:rPr>
        <w:t>;</w:t>
      </w:r>
      <w:r w:rsidR="009D2FE7" w:rsidRPr="007B18CC">
        <w:rPr>
          <w:rStyle w:val="FootnoteReference"/>
          <w:rFonts w:ascii="Arial" w:hAnsi="Arial" w:cs="Arial"/>
          <w:szCs w:val="22"/>
          <w:lang w:val="en-US"/>
        </w:rPr>
        <w:footnoteReference w:id="42"/>
      </w:r>
      <w:r w:rsidRPr="007B18CC">
        <w:rPr>
          <w:rFonts w:ascii="Arial" w:hAnsi="Arial" w:cs="Arial"/>
          <w:szCs w:val="22"/>
          <w:lang w:val="en-US"/>
        </w:rPr>
        <w:t xml:space="preserve"> and</w:t>
      </w:r>
    </w:p>
    <w:p w14:paraId="20064C41" w14:textId="77777777" w:rsidR="00C65DD2" w:rsidRPr="007B18CC" w:rsidRDefault="00C65DD2" w:rsidP="00546341">
      <w:pPr>
        <w:pStyle w:val="Heading7"/>
        <w:rPr>
          <w:rFonts w:ascii="Arial" w:hAnsi="Arial" w:cs="Arial"/>
          <w:szCs w:val="22"/>
          <w:lang w:val="en-US"/>
        </w:rPr>
      </w:pPr>
      <w:r w:rsidRPr="007B18CC">
        <w:rPr>
          <w:rFonts w:ascii="Arial" w:hAnsi="Arial" w:cs="Arial"/>
          <w:szCs w:val="22"/>
          <w:lang w:val="en-US"/>
        </w:rPr>
        <w:t xml:space="preserve">an Authorised Person who has a Financial Services Permission to </w:t>
      </w:r>
      <w:r w:rsidR="002204E8" w:rsidRPr="007B18CC">
        <w:rPr>
          <w:rFonts w:ascii="Arial" w:hAnsi="Arial" w:cs="Arial"/>
          <w:szCs w:val="22"/>
          <w:lang w:val="en-US"/>
        </w:rPr>
        <w:t>A</w:t>
      </w:r>
      <w:r w:rsidRPr="007B18CC">
        <w:rPr>
          <w:rFonts w:ascii="Arial" w:hAnsi="Arial" w:cs="Arial"/>
          <w:szCs w:val="22"/>
          <w:lang w:val="en-US"/>
        </w:rPr>
        <w:t xml:space="preserve">ct as </w:t>
      </w:r>
      <w:r w:rsidR="002204E8" w:rsidRPr="007B18CC">
        <w:rPr>
          <w:rFonts w:ascii="Arial" w:hAnsi="Arial" w:cs="Arial"/>
          <w:szCs w:val="22"/>
          <w:lang w:val="en-US"/>
        </w:rPr>
        <w:t xml:space="preserve">the </w:t>
      </w:r>
      <w:r w:rsidRPr="007B18CC">
        <w:rPr>
          <w:rFonts w:ascii="Arial" w:hAnsi="Arial" w:cs="Arial"/>
          <w:szCs w:val="22"/>
          <w:lang w:val="en-US"/>
        </w:rPr>
        <w:t>Trustee of an Investment Trust.</w:t>
      </w:r>
    </w:p>
    <w:p w14:paraId="2CA82811" w14:textId="77777777" w:rsidR="00C65DD2" w:rsidRPr="007B18CC" w:rsidRDefault="00C65DD2" w:rsidP="008A46D0">
      <w:pPr>
        <w:pStyle w:val="Heading6"/>
        <w:rPr>
          <w:rFonts w:ascii="Arial" w:hAnsi="Arial" w:cs="Arial"/>
          <w:sz w:val="22"/>
          <w:szCs w:val="22"/>
          <w:lang w:val="en-US"/>
        </w:rPr>
      </w:pPr>
      <w:r w:rsidRPr="007B18CC">
        <w:rPr>
          <w:rFonts w:ascii="Arial" w:hAnsi="Arial" w:cs="Arial"/>
          <w:sz w:val="22"/>
          <w:szCs w:val="22"/>
          <w:lang w:val="en-US"/>
        </w:rPr>
        <w:t>The Trustee of an Investment Trust must be independent of the Fund Manager of that Investment Trust.  A Trustee will not be independent of a Fund Manager if</w:t>
      </w:r>
      <w:r w:rsidR="006615BF" w:rsidRPr="007B18CC">
        <w:rPr>
          <w:rFonts w:ascii="Arial" w:hAnsi="Arial" w:cs="Arial"/>
          <w:sz w:val="22"/>
          <w:szCs w:val="22"/>
          <w:lang w:val="en-US"/>
        </w:rPr>
        <w:t>—</w:t>
      </w:r>
      <w:r w:rsidRPr="007B18CC">
        <w:rPr>
          <w:rFonts w:ascii="Arial" w:hAnsi="Arial" w:cs="Arial"/>
          <w:sz w:val="22"/>
          <w:szCs w:val="22"/>
          <w:lang w:val="en-US"/>
        </w:rPr>
        <w:t xml:space="preserve">  </w:t>
      </w:r>
    </w:p>
    <w:p w14:paraId="4A15CE7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the Fund Manager or the Trustee holds, or exercise voting rights in respect of, any Shares of the </w:t>
      </w:r>
      <w:proofErr w:type="gramStart"/>
      <w:r w:rsidRPr="007B18CC">
        <w:rPr>
          <w:rFonts w:ascii="Arial" w:hAnsi="Arial" w:cs="Arial"/>
          <w:szCs w:val="22"/>
          <w:lang w:val="en-US"/>
        </w:rPr>
        <w:t>other;</w:t>
      </w:r>
      <w:proofErr w:type="gramEnd"/>
    </w:p>
    <w:p w14:paraId="419EB792" w14:textId="77777777" w:rsidR="00C65DD2" w:rsidRPr="007B18CC" w:rsidRDefault="00C65DD2" w:rsidP="003550A8">
      <w:pPr>
        <w:pStyle w:val="Heading7"/>
        <w:rPr>
          <w:rFonts w:ascii="Arial" w:hAnsi="Arial" w:cs="Arial"/>
          <w:szCs w:val="22"/>
          <w:lang w:val="en-US"/>
        </w:rPr>
      </w:pPr>
      <w:r w:rsidRPr="007B18CC">
        <w:rPr>
          <w:rFonts w:ascii="Arial" w:hAnsi="Arial" w:cs="Arial"/>
          <w:szCs w:val="22"/>
          <w:lang w:val="en-US"/>
        </w:rPr>
        <w:t xml:space="preserve">the Fund Manager and the Trustee have a common holding </w:t>
      </w:r>
      <w:r w:rsidR="003550A8" w:rsidRPr="007B18CC">
        <w:rPr>
          <w:rFonts w:ascii="Arial" w:hAnsi="Arial" w:cs="Arial"/>
          <w:szCs w:val="22"/>
          <w:lang w:val="en-US"/>
        </w:rPr>
        <w:t>c</w:t>
      </w:r>
      <w:r w:rsidRPr="007B18CC">
        <w:rPr>
          <w:rFonts w:ascii="Arial" w:hAnsi="Arial" w:cs="Arial"/>
          <w:szCs w:val="22"/>
          <w:lang w:val="en-US"/>
        </w:rPr>
        <w:t>ompan</w:t>
      </w:r>
      <w:r w:rsidR="003550A8" w:rsidRPr="007B18CC">
        <w:rPr>
          <w:rFonts w:ascii="Arial" w:hAnsi="Arial" w:cs="Arial"/>
          <w:szCs w:val="22"/>
          <w:lang w:val="en-US"/>
        </w:rPr>
        <w:t xml:space="preserve">y or a common ultimate holding </w:t>
      </w:r>
      <w:proofErr w:type="gramStart"/>
      <w:r w:rsidR="003550A8" w:rsidRPr="007B18CC">
        <w:rPr>
          <w:rFonts w:ascii="Arial" w:hAnsi="Arial" w:cs="Arial"/>
          <w:szCs w:val="22"/>
          <w:lang w:val="en-US"/>
        </w:rPr>
        <w:t>c</w:t>
      </w:r>
      <w:r w:rsidRPr="007B18CC">
        <w:rPr>
          <w:rFonts w:ascii="Arial" w:hAnsi="Arial" w:cs="Arial"/>
          <w:szCs w:val="22"/>
          <w:lang w:val="en-US"/>
        </w:rPr>
        <w:t>ompany;</w:t>
      </w:r>
      <w:proofErr w:type="gramEnd"/>
    </w:p>
    <w:p w14:paraId="00F53E0D" w14:textId="77777777" w:rsidR="00C65DD2" w:rsidRPr="007B18CC" w:rsidRDefault="00C65DD2" w:rsidP="00596F88">
      <w:pPr>
        <w:pStyle w:val="Heading7"/>
        <w:rPr>
          <w:rFonts w:ascii="Arial" w:hAnsi="Arial" w:cs="Arial"/>
          <w:szCs w:val="22"/>
          <w:lang w:val="en-US"/>
        </w:rPr>
      </w:pPr>
      <w:r w:rsidRPr="007B18CC">
        <w:rPr>
          <w:rFonts w:ascii="Arial" w:hAnsi="Arial" w:cs="Arial"/>
          <w:szCs w:val="22"/>
          <w:lang w:val="en-US"/>
        </w:rPr>
        <w:t xml:space="preserve">the Fund Manager or the Trustee have </w:t>
      </w:r>
      <w:r w:rsidR="00596F88" w:rsidRPr="007B18CC">
        <w:rPr>
          <w:rFonts w:ascii="Arial" w:hAnsi="Arial" w:cs="Arial"/>
          <w:szCs w:val="22"/>
          <w:lang w:val="en-US"/>
        </w:rPr>
        <w:t>D</w:t>
      </w:r>
      <w:r w:rsidRPr="007B18CC">
        <w:rPr>
          <w:rFonts w:ascii="Arial" w:hAnsi="Arial" w:cs="Arial"/>
          <w:szCs w:val="22"/>
          <w:lang w:val="en-US"/>
        </w:rPr>
        <w:t xml:space="preserve">irectors on its Governing Body, who are also </w:t>
      </w:r>
      <w:r w:rsidR="00596F88" w:rsidRPr="007B18CC">
        <w:rPr>
          <w:rFonts w:ascii="Arial" w:hAnsi="Arial" w:cs="Arial"/>
          <w:szCs w:val="22"/>
          <w:lang w:val="en-US"/>
        </w:rPr>
        <w:t>D</w:t>
      </w:r>
      <w:r w:rsidRPr="007B18CC">
        <w:rPr>
          <w:rFonts w:ascii="Arial" w:hAnsi="Arial" w:cs="Arial"/>
          <w:szCs w:val="22"/>
          <w:lang w:val="en-US"/>
        </w:rPr>
        <w:t xml:space="preserve">irectors of the </w:t>
      </w:r>
      <w:proofErr w:type="gramStart"/>
      <w:r w:rsidRPr="007B18CC">
        <w:rPr>
          <w:rFonts w:ascii="Arial" w:hAnsi="Arial" w:cs="Arial"/>
          <w:szCs w:val="22"/>
          <w:lang w:val="en-US"/>
        </w:rPr>
        <w:t>other;</w:t>
      </w:r>
      <w:proofErr w:type="gramEnd"/>
    </w:p>
    <w:p w14:paraId="5B5A1C5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Fund Manager or the Trustee has individuals performing Controlled Functions who are also individuals performing Controlled Functions for the other; or</w:t>
      </w:r>
    </w:p>
    <w:p w14:paraId="2AFD0D9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Fund Manager and the Trustee have been involved in the previous </w:t>
      </w:r>
      <w:r w:rsidR="00E046FE" w:rsidRPr="007B18CC">
        <w:rPr>
          <w:rFonts w:ascii="Arial" w:hAnsi="Arial" w:cs="Arial"/>
          <w:szCs w:val="22"/>
          <w:lang w:val="en-US"/>
        </w:rPr>
        <w:t>two</w:t>
      </w:r>
      <w:r w:rsidRPr="007B18CC">
        <w:rPr>
          <w:rFonts w:ascii="Arial" w:hAnsi="Arial" w:cs="Arial"/>
          <w:szCs w:val="22"/>
          <w:lang w:val="en-US"/>
        </w:rPr>
        <w:t xml:space="preserve"> years in any professional or material business dealings, other than acting as Fund </w:t>
      </w:r>
      <w:proofErr w:type="gramStart"/>
      <w:r w:rsidRPr="007B18CC">
        <w:rPr>
          <w:rFonts w:ascii="Arial" w:hAnsi="Arial" w:cs="Arial"/>
          <w:szCs w:val="22"/>
          <w:lang w:val="en-US"/>
        </w:rPr>
        <w:t>Manager  or</w:t>
      </w:r>
      <w:proofErr w:type="gramEnd"/>
      <w:r w:rsidRPr="007B18CC">
        <w:rPr>
          <w:rFonts w:ascii="Arial" w:hAnsi="Arial" w:cs="Arial"/>
          <w:szCs w:val="22"/>
          <w:lang w:val="en-US"/>
        </w:rPr>
        <w:t xml:space="preserve"> Trustee respectively of any other Fund.</w:t>
      </w:r>
    </w:p>
    <w:p w14:paraId="4900428F" w14:textId="77777777" w:rsidR="00C65DD2" w:rsidRPr="007B18CC" w:rsidRDefault="00C65DD2" w:rsidP="00546341">
      <w:pPr>
        <w:pStyle w:val="Heading6"/>
        <w:rPr>
          <w:rFonts w:ascii="Arial" w:hAnsi="Arial" w:cs="Arial"/>
          <w:sz w:val="22"/>
          <w:szCs w:val="22"/>
          <w:lang w:val="en-US"/>
        </w:rPr>
      </w:pPr>
      <w:r w:rsidRPr="007B18CC">
        <w:rPr>
          <w:rFonts w:ascii="Arial" w:hAnsi="Arial" w:cs="Arial"/>
          <w:sz w:val="22"/>
          <w:szCs w:val="22"/>
          <w:lang w:val="en-US"/>
        </w:rPr>
        <w:t>An Investment Trust shall be formed solely for c</w:t>
      </w:r>
      <w:r w:rsidR="00546341" w:rsidRPr="007B18CC">
        <w:rPr>
          <w:rFonts w:ascii="Arial" w:hAnsi="Arial" w:cs="Arial"/>
          <w:sz w:val="22"/>
          <w:szCs w:val="22"/>
          <w:lang w:val="en-US"/>
        </w:rPr>
        <w:t>ollective investment purposes.</w:t>
      </w:r>
    </w:p>
    <w:p w14:paraId="2A0651D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Trust Deed shall</w:t>
      </w:r>
      <w:r w:rsidR="006615BF" w:rsidRPr="007B18CC">
        <w:rPr>
          <w:rFonts w:ascii="Arial" w:hAnsi="Arial" w:cs="Arial"/>
          <w:sz w:val="22"/>
          <w:szCs w:val="22"/>
          <w:lang w:val="en-US"/>
        </w:rPr>
        <w:t>—</w:t>
      </w:r>
    </w:p>
    <w:p w14:paraId="4F7DD861" w14:textId="77777777" w:rsidR="00C65DD2" w:rsidRPr="007B18CC" w:rsidRDefault="00C65DD2" w:rsidP="001929CE">
      <w:pPr>
        <w:pStyle w:val="Heading7"/>
        <w:rPr>
          <w:rFonts w:ascii="Arial" w:hAnsi="Arial" w:cs="Arial"/>
          <w:szCs w:val="22"/>
          <w:lang w:val="en-US"/>
        </w:rPr>
      </w:pPr>
      <w:r w:rsidRPr="007B18CC">
        <w:rPr>
          <w:rFonts w:ascii="Arial" w:hAnsi="Arial" w:cs="Arial"/>
          <w:szCs w:val="22"/>
          <w:lang w:val="en-US"/>
        </w:rPr>
        <w:t>meet all the requirements that apply in respect of the Constitution of a Fund under the Rules</w:t>
      </w:r>
      <w:r w:rsidR="001929CE" w:rsidRPr="007B18CC">
        <w:rPr>
          <w:rFonts w:ascii="Arial" w:hAnsi="Arial" w:cs="Arial"/>
          <w:szCs w:val="22"/>
          <w:lang w:val="en-US"/>
        </w:rPr>
        <w:t xml:space="preserve"> made by the </w:t>
      </w:r>
      <w:proofErr w:type="gramStart"/>
      <w:r w:rsidR="001929CE" w:rsidRPr="007B18CC">
        <w:rPr>
          <w:rFonts w:ascii="Arial" w:hAnsi="Arial" w:cs="Arial"/>
          <w:szCs w:val="22"/>
          <w:lang w:val="en-US"/>
        </w:rPr>
        <w:t>Regulator</w:t>
      </w:r>
      <w:r w:rsidRPr="007B18CC">
        <w:rPr>
          <w:rFonts w:ascii="Arial" w:hAnsi="Arial" w:cs="Arial"/>
          <w:szCs w:val="22"/>
          <w:lang w:val="en-US"/>
        </w:rPr>
        <w:t>;</w:t>
      </w:r>
      <w:proofErr w:type="gramEnd"/>
    </w:p>
    <w:p w14:paraId="29E2DB14" w14:textId="77777777" w:rsidR="00C65DD2" w:rsidRPr="007B18CC" w:rsidRDefault="00C65DD2" w:rsidP="008A46D0">
      <w:pPr>
        <w:pStyle w:val="Heading7"/>
        <w:rPr>
          <w:rFonts w:ascii="Arial" w:hAnsi="Arial" w:cs="Arial"/>
          <w:szCs w:val="22"/>
          <w:lang w:val="en-US"/>
        </w:rPr>
      </w:pPr>
      <w:r w:rsidRPr="007B18CC">
        <w:rPr>
          <w:rFonts w:ascii="Arial" w:hAnsi="Arial" w:cs="Arial"/>
          <w:szCs w:val="22"/>
          <w:lang w:val="en-US"/>
        </w:rPr>
        <w:t xml:space="preserve">set out clearly whether the Trustee is to provide the oversight function relating to the Investment </w:t>
      </w:r>
      <w:proofErr w:type="gramStart"/>
      <w:r w:rsidRPr="007B18CC">
        <w:rPr>
          <w:rFonts w:ascii="Arial" w:hAnsi="Arial" w:cs="Arial"/>
          <w:szCs w:val="22"/>
          <w:lang w:val="en-US"/>
        </w:rPr>
        <w:t>Trust;</w:t>
      </w:r>
      <w:proofErr w:type="gramEnd"/>
    </w:p>
    <w:p w14:paraId="7EFB5FEF" w14:textId="77777777" w:rsidR="00C65DD2" w:rsidRPr="007B18CC" w:rsidRDefault="00C65DD2" w:rsidP="00546341">
      <w:pPr>
        <w:pStyle w:val="Heading7"/>
        <w:rPr>
          <w:rFonts w:ascii="Arial" w:hAnsi="Arial" w:cs="Arial"/>
          <w:szCs w:val="22"/>
          <w:lang w:val="en-US"/>
        </w:rPr>
      </w:pPr>
      <w:r w:rsidRPr="007B18CC">
        <w:rPr>
          <w:rFonts w:ascii="Arial" w:hAnsi="Arial" w:cs="Arial"/>
          <w:szCs w:val="22"/>
          <w:lang w:val="en-US"/>
        </w:rPr>
        <w:t>confer on the Trustee all the powers that are necessary for the Trustee to discharge all its duties and perform all its functions under these Regulations and any Rules made by the Regulator; and</w:t>
      </w:r>
    </w:p>
    <w:p w14:paraId="0C9C5395" w14:textId="77777777" w:rsidR="00C65DD2" w:rsidRPr="007B18CC" w:rsidRDefault="00C65DD2" w:rsidP="00546341">
      <w:pPr>
        <w:pStyle w:val="Heading7"/>
        <w:rPr>
          <w:rFonts w:ascii="Arial" w:hAnsi="Arial" w:cs="Arial"/>
          <w:szCs w:val="22"/>
          <w:lang w:val="en-US"/>
        </w:rPr>
      </w:pPr>
      <w:r w:rsidRPr="007B18CC">
        <w:rPr>
          <w:rFonts w:ascii="Arial" w:hAnsi="Arial" w:cs="Arial"/>
          <w:szCs w:val="22"/>
          <w:lang w:val="en-US"/>
        </w:rPr>
        <w:t>not contain any provision which conflicts with the requirements in any Rules made by the Regulator.</w:t>
      </w:r>
    </w:p>
    <w:p w14:paraId="643F2310"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Effect and validity of the Trust Deed</w:t>
      </w:r>
    </w:p>
    <w:p w14:paraId="653115E5" w14:textId="77777777" w:rsidR="00C65DD2" w:rsidRPr="007B18CC" w:rsidRDefault="00C65DD2" w:rsidP="008A46D0">
      <w:pPr>
        <w:pStyle w:val="Heading6"/>
        <w:rPr>
          <w:rFonts w:ascii="Arial" w:hAnsi="Arial" w:cs="Arial"/>
          <w:sz w:val="22"/>
          <w:szCs w:val="22"/>
          <w:lang w:val="en-US"/>
        </w:rPr>
      </w:pPr>
      <w:r w:rsidRPr="007B18CC">
        <w:rPr>
          <w:rFonts w:ascii="Arial" w:hAnsi="Arial" w:cs="Arial"/>
          <w:sz w:val="22"/>
          <w:szCs w:val="22"/>
          <w:lang w:val="en-US"/>
        </w:rPr>
        <w:t>The provisions of the Trust Deed are binding on the persons who become Unitholders of the Investment Trust, as if they were a party to the Trust Deed.</w:t>
      </w:r>
    </w:p>
    <w:p w14:paraId="2721E06A" w14:textId="77777777" w:rsidR="00C65DD2" w:rsidRPr="007B18CC" w:rsidRDefault="00C65DD2" w:rsidP="00546341">
      <w:pPr>
        <w:pStyle w:val="Heading6"/>
        <w:rPr>
          <w:rFonts w:ascii="Arial" w:hAnsi="Arial" w:cs="Arial"/>
          <w:sz w:val="22"/>
          <w:szCs w:val="22"/>
          <w:lang w:val="en-US"/>
        </w:rPr>
      </w:pPr>
      <w:r w:rsidRPr="007B18CC">
        <w:rPr>
          <w:rFonts w:ascii="Arial" w:hAnsi="Arial" w:cs="Arial"/>
          <w:sz w:val="22"/>
          <w:szCs w:val="22"/>
          <w:lang w:val="en-US"/>
        </w:rPr>
        <w:t xml:space="preserve">Any provision of a Trust Deed, which is inconsistent with these </w:t>
      </w:r>
      <w:proofErr w:type="gramStart"/>
      <w:r w:rsidRPr="007B18CC">
        <w:rPr>
          <w:rFonts w:ascii="Arial" w:hAnsi="Arial" w:cs="Arial"/>
          <w:sz w:val="22"/>
          <w:szCs w:val="22"/>
          <w:lang w:val="en-US"/>
        </w:rPr>
        <w:t>Regulations</w:t>
      </w:r>
      <w:proofErr w:type="gramEnd"/>
      <w:r w:rsidRPr="007B18CC">
        <w:rPr>
          <w:rFonts w:ascii="Arial" w:hAnsi="Arial" w:cs="Arial"/>
          <w:sz w:val="22"/>
          <w:szCs w:val="22"/>
          <w:lang w:val="en-US"/>
        </w:rPr>
        <w:t xml:space="preserve"> or any Rules made by the Regulator, shall be void.</w:t>
      </w:r>
    </w:p>
    <w:p w14:paraId="59AAFD66"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Unitholder liability</w:t>
      </w:r>
    </w:p>
    <w:p w14:paraId="0FC8296B" w14:textId="77777777" w:rsidR="00C65DD2" w:rsidRPr="007B18CC" w:rsidRDefault="00C65DD2" w:rsidP="008A46D0">
      <w:pPr>
        <w:pStyle w:val="Heading6"/>
        <w:rPr>
          <w:rFonts w:ascii="Arial" w:hAnsi="Arial" w:cs="Arial"/>
          <w:sz w:val="22"/>
          <w:szCs w:val="22"/>
          <w:lang w:val="en-US"/>
        </w:rPr>
      </w:pPr>
      <w:bookmarkStart w:id="489" w:name="_Ref419136111"/>
      <w:r w:rsidRPr="007B18CC">
        <w:rPr>
          <w:rFonts w:ascii="Arial" w:hAnsi="Arial" w:cs="Arial"/>
          <w:sz w:val="22"/>
          <w:szCs w:val="22"/>
          <w:lang w:val="en-US"/>
        </w:rPr>
        <w:t xml:space="preserve">The Unitholders of an Investment Trust created under these Regulations are not liable for any debts or other liabilities incurred by or in respect of the Investment Trust except to the extent of any amount outstanding for the payment of the </w:t>
      </w:r>
      <w:r w:rsidR="00B5449E" w:rsidRPr="007B18CC">
        <w:rPr>
          <w:rFonts w:ascii="Arial" w:hAnsi="Arial" w:cs="Arial"/>
          <w:sz w:val="22"/>
          <w:szCs w:val="22"/>
          <w:lang w:val="en-US"/>
        </w:rPr>
        <w:t>U</w:t>
      </w:r>
      <w:r w:rsidRPr="007B18CC">
        <w:rPr>
          <w:rFonts w:ascii="Arial" w:hAnsi="Arial" w:cs="Arial"/>
          <w:sz w:val="22"/>
          <w:szCs w:val="22"/>
          <w:lang w:val="en-US"/>
        </w:rPr>
        <w:t>nits or interests in the Units at the price at which the Unitholder agreed to acquire the Units or interest in the Units.</w:t>
      </w:r>
      <w:bookmarkEnd w:id="489"/>
    </w:p>
    <w:p w14:paraId="0CE9AEEA" w14:textId="77777777" w:rsidR="00C65DD2" w:rsidRPr="007B18CC" w:rsidRDefault="00C65DD2" w:rsidP="00307843">
      <w:pPr>
        <w:pStyle w:val="Heading6"/>
        <w:rPr>
          <w:rFonts w:ascii="Arial" w:hAnsi="Arial" w:cs="Arial"/>
          <w:sz w:val="22"/>
          <w:szCs w:val="22"/>
          <w:lang w:val="en-US"/>
        </w:rPr>
      </w:pPr>
      <w:r w:rsidRPr="007B18CC">
        <w:rPr>
          <w:rFonts w:ascii="Arial" w:hAnsi="Arial" w:cs="Arial"/>
          <w:sz w:val="22"/>
          <w:szCs w:val="22"/>
          <w:lang w:val="en-US"/>
        </w:rPr>
        <w:t xml:space="preserve">No action shall be brought by any person against a Unitholder for any debts or other liabilities of, or in respect of, an Investment Trust or any actions or omissions of the Trustee or Fund Manager except to the extent provided </w:t>
      </w:r>
      <w:r w:rsidR="00307843" w:rsidRPr="007B18CC">
        <w:rPr>
          <w:rFonts w:ascii="Arial" w:hAnsi="Arial" w:cs="Arial"/>
          <w:sz w:val="22"/>
          <w:szCs w:val="22"/>
          <w:lang w:val="en-US"/>
        </w:rPr>
        <w:t xml:space="preserve">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p>
    <w:p w14:paraId="7BE7ED98"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490" w:name="_Ref417979421"/>
      <w:bookmarkStart w:id="491" w:name="_Ref417980011"/>
      <w:bookmarkStart w:id="492" w:name="_Ref414369097"/>
      <w:r w:rsidRPr="007B18CC">
        <w:rPr>
          <w:rFonts w:ascii="Arial" w:hAnsi="Arial" w:cs="Arial"/>
          <w:sz w:val="22"/>
          <w:szCs w:val="22"/>
          <w:lang w:val="en-US"/>
        </w:rPr>
        <w:lastRenderedPageBreak/>
        <w:t xml:space="preserve">Power to make a </w:t>
      </w:r>
      <w:bookmarkEnd w:id="490"/>
      <w:proofErr w:type="gramStart"/>
      <w:r w:rsidRPr="007B18CC">
        <w:rPr>
          <w:rFonts w:ascii="Arial" w:hAnsi="Arial" w:cs="Arial"/>
          <w:sz w:val="22"/>
          <w:szCs w:val="22"/>
          <w:lang w:val="en-US"/>
        </w:rPr>
        <w:t>Direction</w:t>
      </w:r>
      <w:bookmarkEnd w:id="491"/>
      <w:proofErr w:type="gramEnd"/>
    </w:p>
    <w:p w14:paraId="0B92CEF7" w14:textId="77777777" w:rsidR="00382252" w:rsidRPr="007B18CC" w:rsidRDefault="00C65DD2" w:rsidP="00C51D00">
      <w:pPr>
        <w:pStyle w:val="Heading6"/>
        <w:numPr>
          <w:ilvl w:val="0"/>
          <w:numId w:val="0"/>
        </w:numPr>
        <w:rPr>
          <w:rFonts w:ascii="Arial" w:hAnsi="Arial" w:cs="Arial"/>
          <w:sz w:val="22"/>
          <w:szCs w:val="22"/>
        </w:rPr>
      </w:pPr>
      <w:r w:rsidRPr="007B18CC">
        <w:rPr>
          <w:rFonts w:ascii="Arial" w:hAnsi="Arial" w:cs="Arial"/>
          <w:sz w:val="22"/>
          <w:szCs w:val="22"/>
          <w:lang w:val="en-US"/>
        </w:rPr>
        <w:t>If, in the opinion of the Regulator, the name of a Fund or of a Sub</w:t>
      </w:r>
      <w:r w:rsidRPr="007B18CC">
        <w:rPr>
          <w:rFonts w:ascii="Arial" w:hAnsi="Arial" w:cs="Arial"/>
          <w:sz w:val="22"/>
          <w:szCs w:val="22"/>
          <w:lang w:val="en-US"/>
        </w:rPr>
        <w:noBreakHyphen/>
        <w:t xml:space="preserve">Fund conflicts with the name of another Fund </w:t>
      </w:r>
      <w:r w:rsidR="00C51D00" w:rsidRPr="007B18CC">
        <w:rPr>
          <w:rFonts w:ascii="Arial" w:hAnsi="Arial" w:cs="Arial"/>
          <w:sz w:val="22"/>
          <w:szCs w:val="22"/>
          <w:lang w:val="en-US"/>
        </w:rPr>
        <w:t xml:space="preserve">or Sub-Fund </w:t>
      </w:r>
      <w:r w:rsidRPr="007B18CC">
        <w:rPr>
          <w:rFonts w:ascii="Arial" w:hAnsi="Arial" w:cs="Arial"/>
          <w:sz w:val="22"/>
          <w:szCs w:val="22"/>
          <w:lang w:val="en-US"/>
        </w:rPr>
        <w:t>or is undesirable or misleading, it may direct the Fund Manager to change the name of the Fund or the Sub</w:t>
      </w:r>
      <w:r w:rsidRPr="007B18CC">
        <w:rPr>
          <w:rFonts w:ascii="Arial" w:hAnsi="Arial" w:cs="Arial"/>
          <w:sz w:val="22"/>
          <w:szCs w:val="22"/>
          <w:lang w:val="en-US"/>
        </w:rPr>
        <w:noBreakHyphen/>
        <w:t>Fund.</w:t>
      </w:r>
      <w:bookmarkEnd w:id="492"/>
      <w:r w:rsidR="00382252" w:rsidRPr="007B18CC">
        <w:rPr>
          <w:rFonts w:ascii="Arial" w:hAnsi="Arial" w:cs="Arial"/>
          <w:sz w:val="22"/>
          <w:szCs w:val="22"/>
        </w:rPr>
        <w:t xml:space="preserve"> </w:t>
      </w:r>
    </w:p>
    <w:p w14:paraId="1A1A9F31" w14:textId="77777777" w:rsidR="00FD5040" w:rsidRPr="007B18CC" w:rsidRDefault="00FD5040" w:rsidP="00B74A10">
      <w:pPr>
        <w:pStyle w:val="Heading4"/>
        <w:tabs>
          <w:tab w:val="clear" w:pos="862"/>
          <w:tab w:val="num" w:pos="709"/>
        </w:tabs>
        <w:ind w:hanging="862"/>
        <w:rPr>
          <w:rFonts w:ascii="Arial" w:hAnsi="Arial" w:cs="Arial"/>
          <w:sz w:val="22"/>
          <w:szCs w:val="22"/>
        </w:rPr>
      </w:pPr>
      <w:bookmarkStart w:id="493" w:name="_Ref418788033"/>
      <w:r w:rsidRPr="007B18CC">
        <w:rPr>
          <w:rFonts w:ascii="Arial" w:hAnsi="Arial" w:cs="Arial"/>
          <w:sz w:val="22"/>
          <w:szCs w:val="22"/>
        </w:rPr>
        <w:t xml:space="preserve">Recognised </w:t>
      </w:r>
      <w:proofErr w:type="spellStart"/>
      <w:r w:rsidRPr="007B18CC">
        <w:rPr>
          <w:rFonts w:ascii="Arial" w:hAnsi="Arial" w:cs="Arial"/>
          <w:sz w:val="22"/>
          <w:szCs w:val="22"/>
        </w:rPr>
        <w:t>Jursidiction</w:t>
      </w:r>
      <w:proofErr w:type="spellEnd"/>
      <w:r w:rsidRPr="007B18CC">
        <w:rPr>
          <w:rFonts w:ascii="Arial" w:hAnsi="Arial" w:cs="Arial"/>
          <w:sz w:val="22"/>
          <w:szCs w:val="22"/>
        </w:rPr>
        <w:t xml:space="preserve"> </w:t>
      </w:r>
      <w:bookmarkEnd w:id="493"/>
    </w:p>
    <w:p w14:paraId="0A59DCE4" w14:textId="77777777" w:rsidR="00FD5040" w:rsidRPr="007B18CC" w:rsidRDefault="00FD5040" w:rsidP="00FD5040">
      <w:pPr>
        <w:pStyle w:val="Heading6"/>
        <w:numPr>
          <w:ilvl w:val="0"/>
          <w:numId w:val="0"/>
        </w:numPr>
        <w:rPr>
          <w:rFonts w:ascii="Arial" w:hAnsi="Arial" w:cs="Arial"/>
          <w:sz w:val="22"/>
          <w:szCs w:val="22"/>
        </w:rPr>
      </w:pPr>
      <w:r w:rsidRPr="007B18CC">
        <w:rPr>
          <w:rFonts w:ascii="Arial" w:hAnsi="Arial" w:cs="Arial"/>
          <w:sz w:val="22"/>
          <w:szCs w:val="22"/>
        </w:rPr>
        <w:t>The Regulator may by Rules designate as a Recognised Jurisdiction any jurisdiction where it is satisfied that the laws and regulations of such jurisdiction are sufficiently equivalent to those of the Abu Dhabi Global Market in as far as they apply to the management and operation of Domestic Funds.  The Regulator shall publish and maintain a list of such jurisdictions.</w:t>
      </w:r>
    </w:p>
    <w:p w14:paraId="347BD23F" w14:textId="77777777" w:rsidR="00C65DD2" w:rsidRPr="007B18CC" w:rsidRDefault="00FD5040" w:rsidP="00A47E29">
      <w:pPr>
        <w:pStyle w:val="Heading1"/>
        <w:rPr>
          <w:rFonts w:ascii="Arial" w:hAnsi="Arial" w:cs="Arial"/>
        </w:rPr>
      </w:pPr>
      <w:bookmarkStart w:id="494" w:name="_Ref412574082"/>
      <w:bookmarkStart w:id="495" w:name="_Ref412597013"/>
      <w:bookmarkStart w:id="496" w:name="_Ref412599307"/>
      <w:bookmarkStart w:id="497" w:name="_Toc414445701"/>
      <w:bookmarkStart w:id="498" w:name="_Ref416881579"/>
      <w:r w:rsidRPr="007B18CC">
        <w:rPr>
          <w:rFonts w:ascii="Arial" w:hAnsi="Arial" w:cs="Arial"/>
        </w:rPr>
        <w:t xml:space="preserve"> </w:t>
      </w:r>
      <w:bookmarkStart w:id="499" w:name="_Toc431465109"/>
      <w:bookmarkStart w:id="500" w:name="_Toc153363788"/>
      <w:r w:rsidR="00AD5D49" w:rsidRPr="007B18CC">
        <w:rPr>
          <w:rFonts w:ascii="Arial" w:hAnsi="Arial" w:cs="Arial"/>
        </w:rPr>
        <w:t xml:space="preserve">Part 12 </w:t>
      </w:r>
      <w:r w:rsidR="00C65DD2" w:rsidRPr="007B18CC">
        <w:rPr>
          <w:rFonts w:ascii="Arial" w:hAnsi="Arial" w:cs="Arial"/>
        </w:rPr>
        <w:t xml:space="preserve">Recognised </w:t>
      </w:r>
      <w:bookmarkEnd w:id="494"/>
      <w:bookmarkEnd w:id="495"/>
      <w:bookmarkEnd w:id="496"/>
      <w:bookmarkEnd w:id="497"/>
      <w:r w:rsidR="00C65DD2" w:rsidRPr="007B18CC">
        <w:rPr>
          <w:rFonts w:ascii="Arial" w:hAnsi="Arial" w:cs="Arial"/>
        </w:rPr>
        <w:t>Bodies</w:t>
      </w:r>
      <w:bookmarkEnd w:id="498"/>
      <w:r w:rsidR="00A37086" w:rsidRPr="007B18CC">
        <w:rPr>
          <w:rFonts w:ascii="Arial" w:hAnsi="Arial" w:cs="Arial"/>
        </w:rPr>
        <w:t>, Remote Bodies, Remote Members</w:t>
      </w:r>
      <w:r w:rsidR="00C05465" w:rsidRPr="007B18CC">
        <w:rPr>
          <w:rFonts w:ascii="Arial" w:hAnsi="Arial" w:cs="Arial"/>
        </w:rPr>
        <w:t xml:space="preserve"> and OTC Derivatives</w:t>
      </w:r>
      <w:bookmarkEnd w:id="499"/>
      <w:r w:rsidR="00A37086" w:rsidRPr="007B18CC">
        <w:rPr>
          <w:rStyle w:val="FootnoteReference"/>
          <w:rFonts w:ascii="Arial" w:hAnsi="Arial" w:cs="Arial"/>
        </w:rPr>
        <w:footnoteReference w:id="43"/>
      </w:r>
      <w:bookmarkEnd w:id="500"/>
    </w:p>
    <w:p w14:paraId="0D3D964D" w14:textId="77777777" w:rsidR="00C65DD2" w:rsidRPr="007B18CC" w:rsidRDefault="00C65DD2" w:rsidP="007C48EC">
      <w:pPr>
        <w:pStyle w:val="Heading3"/>
        <w:numPr>
          <w:ilvl w:val="2"/>
          <w:numId w:val="54"/>
        </w:numPr>
        <w:rPr>
          <w:rFonts w:ascii="Arial" w:hAnsi="Arial" w:cs="Arial"/>
          <w:sz w:val="22"/>
          <w:szCs w:val="22"/>
          <w:lang w:val="en-US"/>
        </w:rPr>
      </w:pPr>
      <w:bookmarkStart w:id="501" w:name="_Toc414445702"/>
      <w:r w:rsidRPr="007B18CC">
        <w:rPr>
          <w:rFonts w:ascii="Arial" w:hAnsi="Arial" w:cs="Arial"/>
          <w:sz w:val="22"/>
          <w:szCs w:val="22"/>
          <w:lang w:val="en-US"/>
        </w:rPr>
        <w:t xml:space="preserve"> </w:t>
      </w:r>
      <w:bookmarkStart w:id="502" w:name="_Toc507683216"/>
      <w:bookmarkStart w:id="503" w:name="_Toc67491024"/>
      <w:bookmarkStart w:id="504" w:name="_Toc92103214"/>
      <w:bookmarkStart w:id="505" w:name="_Toc153363789"/>
      <w:r w:rsidRPr="007B18CC">
        <w:rPr>
          <w:rFonts w:ascii="Arial" w:hAnsi="Arial" w:cs="Arial"/>
          <w:sz w:val="22"/>
          <w:szCs w:val="22"/>
          <w:lang w:val="en-US"/>
        </w:rPr>
        <w:t>Exemption</w:t>
      </w:r>
      <w:bookmarkEnd w:id="501"/>
      <w:bookmarkEnd w:id="502"/>
      <w:bookmarkEnd w:id="503"/>
      <w:bookmarkEnd w:id="504"/>
      <w:bookmarkEnd w:id="505"/>
    </w:p>
    <w:p w14:paraId="0EBBD288" w14:textId="77777777" w:rsidR="00C65DD2" w:rsidRPr="007B18CC" w:rsidRDefault="00C65DD2" w:rsidP="00F924BC">
      <w:pPr>
        <w:pStyle w:val="UK12Block"/>
        <w:rPr>
          <w:rFonts w:ascii="Arial" w:hAnsi="Arial" w:cs="Arial"/>
          <w:b/>
          <w:sz w:val="22"/>
          <w:szCs w:val="22"/>
        </w:rPr>
      </w:pPr>
      <w:r w:rsidRPr="007B18CC">
        <w:rPr>
          <w:rFonts w:ascii="Arial" w:hAnsi="Arial" w:cs="Arial"/>
          <w:b/>
          <w:i/>
          <w:iCs/>
          <w:sz w:val="22"/>
          <w:szCs w:val="22"/>
        </w:rPr>
        <w:t>General</w:t>
      </w:r>
    </w:p>
    <w:p w14:paraId="5688549E"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06" w:name="_Ref412498164"/>
      <w:r w:rsidRPr="007B18CC">
        <w:rPr>
          <w:rFonts w:ascii="Arial" w:hAnsi="Arial" w:cs="Arial"/>
          <w:sz w:val="22"/>
          <w:szCs w:val="22"/>
          <w:lang w:val="en-US"/>
        </w:rPr>
        <w:t xml:space="preserve">Exemption for Recognised </w:t>
      </w:r>
      <w:r w:rsidR="00A37086" w:rsidRPr="007B18CC">
        <w:rPr>
          <w:rFonts w:ascii="Arial" w:hAnsi="Arial" w:cs="Arial"/>
          <w:sz w:val="22"/>
          <w:szCs w:val="22"/>
          <w:lang w:val="en-US"/>
        </w:rPr>
        <w:t>Bodies</w:t>
      </w:r>
      <w:r w:rsidRPr="007B18CC">
        <w:rPr>
          <w:rFonts w:ascii="Arial" w:hAnsi="Arial" w:cs="Arial"/>
          <w:sz w:val="22"/>
          <w:szCs w:val="22"/>
          <w:lang w:val="en-US"/>
        </w:rPr>
        <w:t xml:space="preserve"> and </w:t>
      </w:r>
      <w:r w:rsidR="00A37086" w:rsidRPr="007B18CC">
        <w:rPr>
          <w:rFonts w:ascii="Arial" w:hAnsi="Arial" w:cs="Arial"/>
          <w:sz w:val="22"/>
          <w:szCs w:val="22"/>
          <w:lang w:val="en-US"/>
        </w:rPr>
        <w:t>Remote Bodies</w:t>
      </w:r>
      <w:bookmarkEnd w:id="506"/>
      <w:r w:rsidR="00A37086" w:rsidRPr="007B18CC">
        <w:rPr>
          <w:rStyle w:val="FootnoteReference"/>
          <w:rFonts w:ascii="Arial" w:hAnsi="Arial" w:cs="Arial"/>
          <w:sz w:val="22"/>
          <w:szCs w:val="22"/>
          <w:lang w:val="en-US"/>
        </w:rPr>
        <w:footnoteReference w:id="44"/>
      </w:r>
    </w:p>
    <w:p w14:paraId="4723077E" w14:textId="77777777" w:rsidR="00C65DD2" w:rsidRPr="007B18CC" w:rsidRDefault="00C65DD2" w:rsidP="00A37086">
      <w:pPr>
        <w:pStyle w:val="Heading6"/>
        <w:rPr>
          <w:rFonts w:ascii="Arial" w:hAnsi="Arial" w:cs="Arial"/>
          <w:sz w:val="22"/>
          <w:szCs w:val="22"/>
          <w:lang w:val="en-US"/>
        </w:rPr>
      </w:pPr>
      <w:bookmarkStart w:id="507" w:name="_Ref412500532"/>
      <w:r w:rsidRPr="007B18CC">
        <w:rPr>
          <w:rFonts w:ascii="Arial" w:hAnsi="Arial" w:cs="Arial"/>
          <w:sz w:val="22"/>
          <w:szCs w:val="22"/>
          <w:lang w:val="en-US"/>
        </w:rPr>
        <w:t xml:space="preserve">A Recognised Investment Exchange </w:t>
      </w:r>
      <w:r w:rsidR="00A37086" w:rsidRPr="007B18CC">
        <w:rPr>
          <w:rFonts w:ascii="Arial" w:hAnsi="Arial" w:cs="Arial"/>
          <w:sz w:val="22"/>
          <w:szCs w:val="22"/>
          <w:lang w:val="en-US"/>
        </w:rPr>
        <w:t xml:space="preserve">or Remote Investment Exchange </w:t>
      </w:r>
      <w:r w:rsidRPr="007B18CC">
        <w:rPr>
          <w:rFonts w:ascii="Arial" w:hAnsi="Arial" w:cs="Arial"/>
          <w:sz w:val="22"/>
          <w:szCs w:val="22"/>
          <w:lang w:val="en-US"/>
        </w:rPr>
        <w:t xml:space="preserve">is exempt from the General Prohibition </w:t>
      </w:r>
      <w:r w:rsidR="00A37086" w:rsidRPr="007B18CC">
        <w:rPr>
          <w:rFonts w:ascii="Arial" w:hAnsi="Arial" w:cs="Arial"/>
          <w:sz w:val="22"/>
          <w:szCs w:val="22"/>
          <w:lang w:val="en-US"/>
        </w:rPr>
        <w:t>in respect of</w:t>
      </w:r>
      <w:r w:rsidRPr="007B18CC">
        <w:rPr>
          <w:rFonts w:ascii="Arial" w:hAnsi="Arial" w:cs="Arial"/>
          <w:sz w:val="22"/>
          <w:szCs w:val="22"/>
          <w:lang w:val="en-US"/>
        </w:rPr>
        <w:t xml:space="preserve"> any Regulated Activity—</w:t>
      </w:r>
      <w:bookmarkEnd w:id="507"/>
    </w:p>
    <w:p w14:paraId="25E33B4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which is carried on as a part of the Recognised Investment Exchange's </w:t>
      </w:r>
      <w:r w:rsidR="00A37086" w:rsidRPr="007B18CC">
        <w:rPr>
          <w:rFonts w:ascii="Arial" w:hAnsi="Arial" w:cs="Arial"/>
          <w:szCs w:val="22"/>
          <w:lang w:val="en-US"/>
        </w:rPr>
        <w:t xml:space="preserve">or Remote Investment Exchange’s </w:t>
      </w:r>
      <w:r w:rsidRPr="007B18CC">
        <w:rPr>
          <w:rFonts w:ascii="Arial" w:hAnsi="Arial" w:cs="Arial"/>
          <w:szCs w:val="22"/>
          <w:lang w:val="en-US"/>
        </w:rPr>
        <w:t>business as an investment exchange; or</w:t>
      </w:r>
    </w:p>
    <w:p w14:paraId="1966BA3D" w14:textId="77777777" w:rsidR="00C65DD2" w:rsidRPr="007B18CC" w:rsidRDefault="00C65DD2" w:rsidP="00A37086">
      <w:pPr>
        <w:pStyle w:val="Heading7"/>
        <w:rPr>
          <w:rFonts w:ascii="Arial" w:hAnsi="Arial" w:cs="Arial"/>
          <w:szCs w:val="22"/>
          <w:lang w:val="en-US"/>
        </w:rPr>
      </w:pPr>
      <w:bookmarkStart w:id="508" w:name="_Ref412590940"/>
      <w:r w:rsidRPr="007B18CC">
        <w:rPr>
          <w:rFonts w:ascii="Arial" w:hAnsi="Arial" w:cs="Arial"/>
          <w:szCs w:val="22"/>
          <w:lang w:val="en-US"/>
        </w:rPr>
        <w:t xml:space="preserve">which is carried on for the purposes of, or in connection with, the provision by the exchange of services designed to facilitate the provision of </w:t>
      </w:r>
      <w:r w:rsidR="00A37086" w:rsidRPr="007B18CC">
        <w:rPr>
          <w:rFonts w:ascii="Arial" w:hAnsi="Arial" w:cs="Arial"/>
          <w:szCs w:val="22"/>
          <w:lang w:val="en-US"/>
        </w:rPr>
        <w:t>C</w:t>
      </w:r>
      <w:r w:rsidRPr="007B18CC">
        <w:rPr>
          <w:rFonts w:ascii="Arial" w:hAnsi="Arial" w:cs="Arial"/>
          <w:szCs w:val="22"/>
          <w:lang w:val="en-US"/>
        </w:rPr>
        <w:t xml:space="preserve">learing </w:t>
      </w:r>
      <w:r w:rsidR="00A37086" w:rsidRPr="007B18CC">
        <w:rPr>
          <w:rFonts w:ascii="Arial" w:hAnsi="Arial" w:cs="Arial"/>
          <w:szCs w:val="22"/>
          <w:lang w:val="en-US"/>
        </w:rPr>
        <w:t>S</w:t>
      </w:r>
      <w:r w:rsidRPr="007B18CC">
        <w:rPr>
          <w:rFonts w:ascii="Arial" w:hAnsi="Arial" w:cs="Arial"/>
          <w:szCs w:val="22"/>
          <w:lang w:val="en-US"/>
        </w:rPr>
        <w:t>ervices by another person.</w:t>
      </w:r>
      <w:bookmarkEnd w:id="508"/>
    </w:p>
    <w:p w14:paraId="150371A8" w14:textId="77777777" w:rsidR="00C65DD2" w:rsidRPr="007B18CC" w:rsidRDefault="00C65DD2" w:rsidP="00A37086">
      <w:pPr>
        <w:pStyle w:val="Heading6"/>
        <w:rPr>
          <w:rFonts w:ascii="Arial" w:hAnsi="Arial" w:cs="Arial"/>
          <w:sz w:val="22"/>
          <w:szCs w:val="22"/>
          <w:lang w:val="en-US"/>
        </w:rPr>
      </w:pPr>
      <w:bookmarkStart w:id="509" w:name="_Ref412500537"/>
      <w:r w:rsidRPr="007B18CC">
        <w:rPr>
          <w:rFonts w:ascii="Arial" w:hAnsi="Arial" w:cs="Arial"/>
          <w:sz w:val="22"/>
          <w:szCs w:val="22"/>
          <w:lang w:val="en-US"/>
        </w:rPr>
        <w:t>A Recognised Clearing House</w:t>
      </w:r>
      <w:r w:rsidR="00A37086" w:rsidRPr="007B18CC">
        <w:rPr>
          <w:rFonts w:ascii="Arial" w:hAnsi="Arial" w:cs="Arial"/>
          <w:sz w:val="22"/>
          <w:szCs w:val="22"/>
          <w:lang w:val="en-US"/>
        </w:rPr>
        <w:t xml:space="preserve"> or Remote Clearing House</w:t>
      </w:r>
      <w:r w:rsidRPr="007B18CC">
        <w:rPr>
          <w:rFonts w:ascii="Arial" w:hAnsi="Arial" w:cs="Arial"/>
          <w:sz w:val="22"/>
          <w:szCs w:val="22"/>
          <w:lang w:val="en-US"/>
        </w:rPr>
        <w:t xml:space="preserve"> is exempt from the General Prohibition</w:t>
      </w:r>
      <w:r w:rsidR="00A37086" w:rsidRPr="007B18CC">
        <w:rPr>
          <w:rFonts w:ascii="Arial" w:hAnsi="Arial" w:cs="Arial"/>
          <w:sz w:val="22"/>
          <w:szCs w:val="22"/>
          <w:lang w:val="en-US"/>
        </w:rPr>
        <w:t xml:space="preserve"> in</w:t>
      </w:r>
      <w:r w:rsidRPr="007B18CC">
        <w:rPr>
          <w:rFonts w:ascii="Arial" w:hAnsi="Arial" w:cs="Arial"/>
          <w:sz w:val="22"/>
          <w:szCs w:val="22"/>
          <w:lang w:val="en-US"/>
        </w:rPr>
        <w:t xml:space="preserve"> respect</w:t>
      </w:r>
      <w:r w:rsidR="00A37086" w:rsidRPr="007B18CC">
        <w:rPr>
          <w:rFonts w:ascii="Arial" w:hAnsi="Arial" w:cs="Arial"/>
          <w:sz w:val="22"/>
          <w:szCs w:val="22"/>
          <w:lang w:val="en-US"/>
        </w:rPr>
        <w:t xml:space="preserve"> of</w:t>
      </w:r>
      <w:r w:rsidRPr="007B18CC">
        <w:rPr>
          <w:rFonts w:ascii="Arial" w:hAnsi="Arial" w:cs="Arial"/>
          <w:sz w:val="22"/>
          <w:szCs w:val="22"/>
          <w:lang w:val="en-US"/>
        </w:rPr>
        <w:t xml:space="preserve"> any Regulated Activity—</w:t>
      </w:r>
      <w:bookmarkEnd w:id="509"/>
    </w:p>
    <w:p w14:paraId="402BF60D" w14:textId="77777777" w:rsidR="00C65DD2" w:rsidRPr="007B18CC" w:rsidRDefault="00C65DD2" w:rsidP="00A37086">
      <w:pPr>
        <w:pStyle w:val="Heading7"/>
        <w:rPr>
          <w:rFonts w:ascii="Arial" w:hAnsi="Arial" w:cs="Arial"/>
          <w:szCs w:val="22"/>
          <w:lang w:val="en-US"/>
        </w:rPr>
      </w:pPr>
      <w:r w:rsidRPr="007B18CC">
        <w:rPr>
          <w:rFonts w:ascii="Arial" w:hAnsi="Arial" w:cs="Arial"/>
          <w:szCs w:val="22"/>
          <w:lang w:val="en-US"/>
        </w:rPr>
        <w:t xml:space="preserve">which is carried on for the purposes of, or in connection with, the provision of </w:t>
      </w:r>
      <w:r w:rsidR="00A37086" w:rsidRPr="007B18CC">
        <w:rPr>
          <w:rFonts w:ascii="Arial" w:hAnsi="Arial" w:cs="Arial"/>
          <w:szCs w:val="22"/>
          <w:lang w:val="en-US"/>
        </w:rPr>
        <w:t>C</w:t>
      </w:r>
      <w:r w:rsidRPr="007B18CC">
        <w:rPr>
          <w:rFonts w:ascii="Arial" w:hAnsi="Arial" w:cs="Arial"/>
          <w:szCs w:val="22"/>
          <w:lang w:val="en-US"/>
        </w:rPr>
        <w:t xml:space="preserve">learing </w:t>
      </w:r>
      <w:r w:rsidR="00A37086" w:rsidRPr="007B18CC">
        <w:rPr>
          <w:rFonts w:ascii="Arial" w:hAnsi="Arial" w:cs="Arial"/>
          <w:szCs w:val="22"/>
          <w:lang w:val="en-US"/>
        </w:rPr>
        <w:t>S</w:t>
      </w:r>
      <w:r w:rsidRPr="007B18CC">
        <w:rPr>
          <w:rFonts w:ascii="Arial" w:hAnsi="Arial" w:cs="Arial"/>
          <w:szCs w:val="22"/>
          <w:lang w:val="en-US"/>
        </w:rPr>
        <w:t>ervices by the Recognised Clearing House</w:t>
      </w:r>
      <w:r w:rsidR="00A37086" w:rsidRPr="007B18CC">
        <w:rPr>
          <w:rFonts w:ascii="Arial" w:hAnsi="Arial" w:cs="Arial"/>
          <w:szCs w:val="22"/>
          <w:lang w:val="en-US"/>
        </w:rPr>
        <w:t xml:space="preserve"> or Remote Clearing House</w:t>
      </w:r>
      <w:r w:rsidRPr="007B18CC">
        <w:rPr>
          <w:rFonts w:ascii="Arial" w:hAnsi="Arial" w:cs="Arial"/>
          <w:szCs w:val="22"/>
          <w:lang w:val="en-US"/>
        </w:rPr>
        <w:t>; or</w:t>
      </w:r>
    </w:p>
    <w:p w14:paraId="718B1727" w14:textId="77777777" w:rsidR="00C65DD2" w:rsidRPr="007B18CC" w:rsidRDefault="00C65DD2" w:rsidP="00A37086">
      <w:pPr>
        <w:pStyle w:val="Heading7"/>
        <w:rPr>
          <w:rFonts w:ascii="Arial" w:hAnsi="Arial" w:cs="Arial"/>
          <w:szCs w:val="22"/>
          <w:lang w:val="en-US"/>
        </w:rPr>
      </w:pPr>
      <w:bookmarkStart w:id="510" w:name="_Ref412591291"/>
      <w:r w:rsidRPr="007B18CC">
        <w:rPr>
          <w:rFonts w:ascii="Arial" w:hAnsi="Arial" w:cs="Arial"/>
          <w:szCs w:val="22"/>
          <w:lang w:val="en-US"/>
        </w:rPr>
        <w:t>which is carried on for the purposes of, or in connection with, the provision by the Recognised Clearing House</w:t>
      </w:r>
      <w:r w:rsidR="00A37086" w:rsidRPr="007B18CC">
        <w:rPr>
          <w:rFonts w:ascii="Arial" w:hAnsi="Arial" w:cs="Arial"/>
          <w:szCs w:val="22"/>
          <w:lang w:val="en-US"/>
        </w:rPr>
        <w:t xml:space="preserve"> or Remote Clearing House</w:t>
      </w:r>
      <w:r w:rsidRPr="007B18CC">
        <w:rPr>
          <w:rFonts w:ascii="Arial" w:hAnsi="Arial" w:cs="Arial"/>
          <w:szCs w:val="22"/>
          <w:lang w:val="en-US"/>
        </w:rPr>
        <w:t xml:space="preserve"> of services designed to facilitate the provision of </w:t>
      </w:r>
      <w:r w:rsidR="00A37086" w:rsidRPr="007B18CC">
        <w:rPr>
          <w:rFonts w:ascii="Arial" w:hAnsi="Arial" w:cs="Arial"/>
          <w:szCs w:val="22"/>
          <w:lang w:val="en-US"/>
        </w:rPr>
        <w:t>C</w:t>
      </w:r>
      <w:r w:rsidRPr="007B18CC">
        <w:rPr>
          <w:rFonts w:ascii="Arial" w:hAnsi="Arial" w:cs="Arial"/>
          <w:szCs w:val="22"/>
          <w:lang w:val="en-US"/>
        </w:rPr>
        <w:t xml:space="preserve">learing </w:t>
      </w:r>
      <w:r w:rsidR="00A37086" w:rsidRPr="007B18CC">
        <w:rPr>
          <w:rFonts w:ascii="Arial" w:hAnsi="Arial" w:cs="Arial"/>
          <w:szCs w:val="22"/>
          <w:lang w:val="en-US"/>
        </w:rPr>
        <w:t>S</w:t>
      </w:r>
      <w:r w:rsidRPr="007B18CC">
        <w:rPr>
          <w:rFonts w:ascii="Arial" w:hAnsi="Arial" w:cs="Arial"/>
          <w:szCs w:val="22"/>
          <w:lang w:val="en-US"/>
        </w:rPr>
        <w:t>ervices by another person.</w:t>
      </w:r>
      <w:bookmarkEnd w:id="510"/>
    </w:p>
    <w:p w14:paraId="0004297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make Rules which amend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Pr="007B18CC">
        <w:rPr>
          <w:rFonts w:ascii="Arial" w:hAnsi="Arial" w:cs="Arial"/>
          <w:sz w:val="22"/>
          <w:szCs w:val="22"/>
          <w:lang w:val="en-US"/>
        </w:rPr>
        <w:t xml:space="preserv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p>
    <w:p w14:paraId="3AB82655"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11" w:name="_Ref412597248"/>
      <w:r w:rsidRPr="007B18CC">
        <w:rPr>
          <w:rFonts w:ascii="Arial" w:hAnsi="Arial" w:cs="Arial"/>
          <w:sz w:val="22"/>
          <w:szCs w:val="22"/>
          <w:lang w:val="en-US"/>
        </w:rPr>
        <w:t>Qualification for recognition</w:t>
      </w:r>
      <w:bookmarkEnd w:id="511"/>
      <w:r w:rsidR="00A37086" w:rsidRPr="007B18CC">
        <w:rPr>
          <w:rFonts w:ascii="Arial" w:hAnsi="Arial" w:cs="Arial"/>
          <w:sz w:val="22"/>
          <w:szCs w:val="22"/>
          <w:lang w:val="en-US"/>
        </w:rPr>
        <w:t xml:space="preserve"> as a Recognised Body</w:t>
      </w:r>
      <w:r w:rsidR="00C33AFE" w:rsidRPr="007B18CC">
        <w:rPr>
          <w:rStyle w:val="FootnoteReference"/>
          <w:rFonts w:ascii="Arial" w:hAnsi="Arial" w:cs="Arial"/>
          <w:sz w:val="22"/>
          <w:szCs w:val="22"/>
          <w:lang w:val="en-US"/>
        </w:rPr>
        <w:footnoteReference w:id="45"/>
      </w:r>
    </w:p>
    <w:p w14:paraId="45A34BC5" w14:textId="77777777" w:rsidR="00C65DD2" w:rsidRPr="007B18CC" w:rsidRDefault="00C65DD2" w:rsidP="00C33AFE">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The Regulator may make Rules setting out the </w:t>
      </w:r>
      <w:r w:rsidR="00483E8F" w:rsidRPr="007B18CC">
        <w:rPr>
          <w:rFonts w:ascii="Arial" w:hAnsi="Arial" w:cs="Arial"/>
          <w:sz w:val="22"/>
          <w:szCs w:val="22"/>
          <w:lang w:val="en-US"/>
        </w:rPr>
        <w:t>Recognition Requirements</w:t>
      </w:r>
      <w:r w:rsidR="00C33AFE" w:rsidRPr="007B18CC">
        <w:rPr>
          <w:rFonts w:ascii="Arial" w:hAnsi="Arial" w:cs="Arial"/>
          <w:sz w:val="22"/>
          <w:szCs w:val="22"/>
          <w:lang w:val="en-US"/>
        </w:rPr>
        <w:t>:</w:t>
      </w:r>
    </w:p>
    <w:p w14:paraId="249E9172" w14:textId="77777777" w:rsidR="00C65DD2" w:rsidRPr="007B18CC" w:rsidRDefault="00C65DD2" w:rsidP="00C33AFE">
      <w:pPr>
        <w:pStyle w:val="Heading7"/>
        <w:rPr>
          <w:rFonts w:ascii="Arial" w:hAnsi="Arial" w:cs="Arial"/>
          <w:szCs w:val="22"/>
          <w:lang w:val="en-US"/>
        </w:rPr>
      </w:pPr>
      <w:r w:rsidRPr="007B18CC">
        <w:rPr>
          <w:rFonts w:ascii="Arial" w:hAnsi="Arial" w:cs="Arial"/>
          <w:szCs w:val="22"/>
          <w:lang w:val="en-US"/>
        </w:rPr>
        <w:lastRenderedPageBreak/>
        <w:t xml:space="preserve">which must be satisfied by an investment exchange or clearing house if it is to qualify as a </w:t>
      </w:r>
      <w:r w:rsidR="00C33AFE" w:rsidRPr="007B18CC">
        <w:rPr>
          <w:rFonts w:ascii="Arial" w:hAnsi="Arial" w:cs="Arial"/>
          <w:szCs w:val="22"/>
          <w:lang w:val="en-US"/>
        </w:rPr>
        <w:t>Recognised B</w:t>
      </w:r>
      <w:r w:rsidRPr="007B18CC">
        <w:rPr>
          <w:rFonts w:ascii="Arial" w:hAnsi="Arial" w:cs="Arial"/>
          <w:szCs w:val="22"/>
          <w:lang w:val="en-US"/>
        </w:rPr>
        <w:t xml:space="preserve">ody in respect of which the Regulator may make a </w:t>
      </w:r>
      <w:r w:rsidR="00C33AFE" w:rsidRPr="007B18CC">
        <w:rPr>
          <w:rFonts w:ascii="Arial" w:hAnsi="Arial" w:cs="Arial"/>
          <w:szCs w:val="22"/>
          <w:lang w:val="en-US"/>
        </w:rPr>
        <w:t>Recognition O</w:t>
      </w:r>
      <w:r w:rsidRPr="007B18CC">
        <w:rPr>
          <w:rFonts w:ascii="Arial" w:hAnsi="Arial" w:cs="Arial"/>
          <w:szCs w:val="22"/>
          <w:lang w:val="en-US"/>
        </w:rPr>
        <w:t>rder under this Part; and</w:t>
      </w:r>
    </w:p>
    <w:p w14:paraId="723E83D3" w14:textId="77777777" w:rsidR="00C33AFE" w:rsidRPr="007B18CC" w:rsidRDefault="00C65DD2" w:rsidP="00C33AFE">
      <w:pPr>
        <w:pStyle w:val="Heading7"/>
        <w:rPr>
          <w:rFonts w:ascii="Arial" w:hAnsi="Arial" w:cs="Arial"/>
          <w:szCs w:val="22"/>
          <w:lang w:val="en-US"/>
        </w:rPr>
      </w:pPr>
      <w:r w:rsidRPr="007B18CC">
        <w:rPr>
          <w:rFonts w:ascii="Arial" w:hAnsi="Arial" w:cs="Arial"/>
          <w:szCs w:val="22"/>
          <w:lang w:val="en-US"/>
        </w:rPr>
        <w:t>which</w:t>
      </w:r>
      <w:r w:rsidR="00FF3C2B" w:rsidRPr="007B18CC">
        <w:rPr>
          <w:rFonts w:ascii="Arial" w:hAnsi="Arial" w:cs="Arial"/>
          <w:szCs w:val="22"/>
          <w:lang w:val="en-US"/>
        </w:rPr>
        <w:t>,</w:t>
      </w:r>
      <w:r w:rsidRPr="007B18CC">
        <w:rPr>
          <w:rFonts w:ascii="Arial" w:hAnsi="Arial" w:cs="Arial"/>
          <w:szCs w:val="22"/>
          <w:lang w:val="en-US"/>
        </w:rPr>
        <w:t xml:space="preserve"> if a </w:t>
      </w:r>
      <w:r w:rsidR="00C33AFE" w:rsidRPr="007B18CC">
        <w:rPr>
          <w:rFonts w:ascii="Arial" w:hAnsi="Arial" w:cs="Arial"/>
          <w:szCs w:val="22"/>
          <w:lang w:val="en-US"/>
        </w:rPr>
        <w:t>R</w:t>
      </w:r>
      <w:r w:rsidRPr="007B18CC">
        <w:rPr>
          <w:rFonts w:ascii="Arial" w:hAnsi="Arial" w:cs="Arial"/>
          <w:szCs w:val="22"/>
          <w:lang w:val="en-US"/>
        </w:rPr>
        <w:t>ecognitio</w:t>
      </w:r>
      <w:r w:rsidR="00FF3C2B" w:rsidRPr="007B18CC">
        <w:rPr>
          <w:rFonts w:ascii="Arial" w:hAnsi="Arial" w:cs="Arial"/>
          <w:szCs w:val="22"/>
          <w:lang w:val="en-US"/>
        </w:rPr>
        <w:t xml:space="preserve">n </w:t>
      </w:r>
      <w:r w:rsidR="00C33AFE" w:rsidRPr="007B18CC">
        <w:rPr>
          <w:rFonts w:ascii="Arial" w:hAnsi="Arial" w:cs="Arial"/>
          <w:szCs w:val="22"/>
          <w:lang w:val="en-US"/>
        </w:rPr>
        <w:t>O</w:t>
      </w:r>
      <w:r w:rsidR="00FF3C2B" w:rsidRPr="007B18CC">
        <w:rPr>
          <w:rFonts w:ascii="Arial" w:hAnsi="Arial" w:cs="Arial"/>
          <w:szCs w:val="22"/>
          <w:lang w:val="en-US"/>
        </w:rPr>
        <w:t xml:space="preserve">rder is made, </w:t>
      </w:r>
      <w:r w:rsidRPr="007B18CC">
        <w:rPr>
          <w:rFonts w:ascii="Arial" w:hAnsi="Arial" w:cs="Arial"/>
          <w:szCs w:val="22"/>
          <w:lang w:val="en-US"/>
        </w:rPr>
        <w:t>it must continue to satisfy, if it is to remain a Recognised Body.</w:t>
      </w:r>
    </w:p>
    <w:p w14:paraId="63542572" w14:textId="21DAA1FB" w:rsidR="00C65DD2" w:rsidRPr="007B18CC" w:rsidRDefault="00C65DD2" w:rsidP="00F924BC">
      <w:pPr>
        <w:pStyle w:val="UK12Block"/>
        <w:rPr>
          <w:rFonts w:ascii="Arial" w:hAnsi="Arial" w:cs="Arial"/>
          <w:sz w:val="22"/>
          <w:szCs w:val="22"/>
        </w:rPr>
      </w:pPr>
      <w:r w:rsidRPr="007B18CC">
        <w:rPr>
          <w:rFonts w:ascii="Arial" w:hAnsi="Arial" w:cs="Arial"/>
          <w:b/>
          <w:bCs/>
          <w:i/>
          <w:iCs/>
          <w:sz w:val="22"/>
          <w:szCs w:val="22"/>
        </w:rPr>
        <w:t>Applications for recognition</w:t>
      </w:r>
      <w:r w:rsidR="00711E44">
        <w:rPr>
          <w:rStyle w:val="FootnoteReference"/>
          <w:rFonts w:ascii="Arial" w:hAnsi="Arial" w:cs="Arial"/>
          <w:b/>
          <w:bCs/>
          <w:i/>
          <w:iCs/>
          <w:sz w:val="22"/>
          <w:szCs w:val="22"/>
        </w:rPr>
        <w:footnoteReference w:id="46"/>
      </w:r>
    </w:p>
    <w:p w14:paraId="2E2D608E"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12" w:name="_Ref412591149"/>
      <w:r w:rsidRPr="007B18CC">
        <w:rPr>
          <w:rFonts w:ascii="Arial" w:hAnsi="Arial" w:cs="Arial"/>
          <w:sz w:val="22"/>
          <w:szCs w:val="22"/>
          <w:lang w:val="en-US"/>
        </w:rPr>
        <w:t>Application by an investment exchange</w:t>
      </w:r>
      <w:bookmarkEnd w:id="512"/>
    </w:p>
    <w:p w14:paraId="1DDDEEC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Body Corporate may apply to the Regulator for an order declaring it to be a Recognised Investment Exchange for the purposes of these Regulations.</w:t>
      </w:r>
    </w:p>
    <w:p w14:paraId="661DC47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under subsection (1) must be made in such manner as the Regulator may by Rules require.</w:t>
      </w:r>
    </w:p>
    <w:p w14:paraId="1F0725AF"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13" w:name="_Ref412597061"/>
      <w:r w:rsidRPr="007B18CC">
        <w:rPr>
          <w:rFonts w:ascii="Arial" w:hAnsi="Arial" w:cs="Arial"/>
          <w:sz w:val="22"/>
          <w:szCs w:val="22"/>
          <w:lang w:val="en-US"/>
        </w:rPr>
        <w:t>Application by a clearing house</w:t>
      </w:r>
      <w:bookmarkEnd w:id="513"/>
    </w:p>
    <w:p w14:paraId="703D683D" w14:textId="77777777" w:rsidR="00C65DD2" w:rsidRPr="007B18CC" w:rsidRDefault="00C65DD2" w:rsidP="00B01872">
      <w:pPr>
        <w:pStyle w:val="Heading6"/>
        <w:rPr>
          <w:rFonts w:ascii="Arial" w:hAnsi="Arial" w:cs="Arial"/>
          <w:sz w:val="22"/>
          <w:szCs w:val="22"/>
          <w:lang w:val="en-US"/>
        </w:rPr>
      </w:pPr>
      <w:r w:rsidRPr="007B18CC">
        <w:rPr>
          <w:rFonts w:ascii="Arial" w:hAnsi="Arial" w:cs="Arial"/>
          <w:sz w:val="22"/>
          <w:szCs w:val="22"/>
          <w:lang w:val="en-US"/>
        </w:rPr>
        <w:t>A Body Corporate ma</w:t>
      </w:r>
      <w:r w:rsidR="00B01872" w:rsidRPr="007B18CC">
        <w:rPr>
          <w:rFonts w:ascii="Arial" w:hAnsi="Arial" w:cs="Arial"/>
          <w:sz w:val="22"/>
          <w:szCs w:val="22"/>
          <w:lang w:val="en-US"/>
        </w:rPr>
        <w:t>y, where it intends to provide C</w:t>
      </w:r>
      <w:r w:rsidRPr="007B18CC">
        <w:rPr>
          <w:rFonts w:ascii="Arial" w:hAnsi="Arial" w:cs="Arial"/>
          <w:sz w:val="22"/>
          <w:szCs w:val="22"/>
          <w:lang w:val="en-US"/>
        </w:rPr>
        <w:t xml:space="preserve">learing </w:t>
      </w:r>
      <w:r w:rsidR="00B01872" w:rsidRPr="007B18CC">
        <w:rPr>
          <w:rFonts w:ascii="Arial" w:hAnsi="Arial" w:cs="Arial"/>
          <w:sz w:val="22"/>
          <w:szCs w:val="22"/>
          <w:lang w:val="en-US"/>
        </w:rPr>
        <w:t>S</w:t>
      </w:r>
      <w:r w:rsidRPr="007B18CC">
        <w:rPr>
          <w:rFonts w:ascii="Arial" w:hAnsi="Arial" w:cs="Arial"/>
          <w:sz w:val="22"/>
          <w:szCs w:val="22"/>
          <w:lang w:val="en-US"/>
        </w:rPr>
        <w:t>ervices in the Abu Dhabi Global Market, apply to the Regulator for an order declaring it to be for the purposes of these Regulations a Recognised Clearing House.</w:t>
      </w:r>
      <w:r w:rsidR="00B01872" w:rsidRPr="007B18CC">
        <w:rPr>
          <w:rStyle w:val="FootnoteReference"/>
          <w:rFonts w:ascii="Arial" w:hAnsi="Arial" w:cs="Arial"/>
          <w:sz w:val="22"/>
          <w:szCs w:val="22"/>
          <w:lang w:val="en-US"/>
        </w:rPr>
        <w:footnoteReference w:id="47"/>
      </w:r>
    </w:p>
    <w:p w14:paraId="7ED4D8C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under subsection (1) must be made in such manner as the Regulator may by Rules require.</w:t>
      </w:r>
    </w:p>
    <w:p w14:paraId="468E3F5C"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Applications:  supplementary</w:t>
      </w:r>
    </w:p>
    <w:p w14:paraId="5A21953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At any time after receiving 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and before determining it, the Regulator may require the Applicant to provide such further information as it reasonably considers necessary to enable it to determine the Application.</w:t>
      </w:r>
    </w:p>
    <w:p w14:paraId="5567702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Information which the Regulator requires in connection with 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must be provided in such form, or verified in such manner, as the Regulator may direct.</w:t>
      </w:r>
    </w:p>
    <w:p w14:paraId="7C46289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Different directions may be given, or requirements imposed, by the Regulator with respect to different Applications.</w:t>
      </w:r>
    </w:p>
    <w:p w14:paraId="2A90DB77" w14:textId="77777777" w:rsidR="00C65DD2" w:rsidRPr="007B18CC" w:rsidRDefault="00C65DD2" w:rsidP="00DD4556">
      <w:pPr>
        <w:pStyle w:val="Heading4"/>
        <w:keepNext/>
        <w:ind w:left="706" w:hanging="706"/>
        <w:rPr>
          <w:rFonts w:ascii="Arial" w:hAnsi="Arial" w:cs="Arial"/>
          <w:sz w:val="22"/>
          <w:szCs w:val="22"/>
          <w:lang w:val="en-US"/>
        </w:rPr>
      </w:pPr>
      <w:bookmarkStart w:id="514" w:name="_Ref412593834"/>
      <w:r w:rsidRPr="007B18CC">
        <w:rPr>
          <w:rFonts w:ascii="Arial" w:hAnsi="Arial" w:cs="Arial"/>
          <w:sz w:val="22"/>
          <w:szCs w:val="22"/>
          <w:lang w:val="en-US"/>
        </w:rPr>
        <w:t>Recognition orders</w:t>
      </w:r>
      <w:bookmarkEnd w:id="514"/>
      <w:r w:rsidR="00B01872" w:rsidRPr="007B18CC">
        <w:rPr>
          <w:rStyle w:val="FootnoteReference"/>
          <w:rFonts w:ascii="Arial" w:hAnsi="Arial" w:cs="Arial"/>
          <w:sz w:val="22"/>
          <w:szCs w:val="22"/>
          <w:lang w:val="en-US"/>
        </w:rPr>
        <w:footnoteReference w:id="48"/>
      </w:r>
    </w:p>
    <w:p w14:paraId="12402233" w14:textId="77777777" w:rsidR="00C65DD2" w:rsidRPr="007B18CC" w:rsidRDefault="00C65DD2" w:rsidP="001036F3">
      <w:pPr>
        <w:pStyle w:val="Heading6"/>
        <w:keepNext/>
        <w:ind w:left="706" w:hanging="706"/>
        <w:rPr>
          <w:rFonts w:ascii="Arial" w:hAnsi="Arial" w:cs="Arial"/>
          <w:sz w:val="22"/>
          <w:szCs w:val="22"/>
          <w:lang w:val="en-US"/>
        </w:rPr>
      </w:pPr>
      <w:r w:rsidRPr="007B18CC">
        <w:rPr>
          <w:rFonts w:ascii="Arial" w:hAnsi="Arial" w:cs="Arial"/>
          <w:sz w:val="22"/>
          <w:szCs w:val="22"/>
          <w:lang w:val="en-US"/>
        </w:rPr>
        <w:t xml:space="preserve">If it appears to the Regulator that the Applicant satisfies the </w:t>
      </w:r>
      <w:r w:rsidR="001036F3" w:rsidRPr="007B18CC">
        <w:rPr>
          <w:rFonts w:ascii="Arial" w:hAnsi="Arial" w:cs="Arial"/>
          <w:sz w:val="22"/>
          <w:szCs w:val="22"/>
          <w:lang w:val="en-US"/>
        </w:rPr>
        <w:t>R</w:t>
      </w:r>
      <w:r w:rsidRPr="007B18CC">
        <w:rPr>
          <w:rFonts w:ascii="Arial" w:hAnsi="Arial" w:cs="Arial"/>
          <w:sz w:val="22"/>
          <w:szCs w:val="22"/>
          <w:lang w:val="en-US"/>
        </w:rPr>
        <w:t xml:space="preserve">ecognition </w:t>
      </w:r>
      <w:r w:rsidR="001036F3" w:rsidRPr="007B18CC">
        <w:rPr>
          <w:rFonts w:ascii="Arial" w:hAnsi="Arial" w:cs="Arial"/>
          <w:sz w:val="22"/>
          <w:szCs w:val="22"/>
          <w:lang w:val="en-US"/>
        </w:rPr>
        <w:t>R</w:t>
      </w:r>
      <w:r w:rsidRPr="007B18CC">
        <w:rPr>
          <w:rFonts w:ascii="Arial" w:hAnsi="Arial" w:cs="Arial"/>
          <w:sz w:val="22"/>
          <w:szCs w:val="22"/>
          <w:lang w:val="en-US"/>
        </w:rPr>
        <w:t>equirements applicable in its case, the Regulator may—</w:t>
      </w:r>
    </w:p>
    <w:p w14:paraId="416CBA5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where the Application is made under section </w:t>
      </w:r>
      <w:r w:rsidR="004B2533" w:rsidRPr="007B18CC">
        <w:rPr>
          <w:rFonts w:ascii="Arial" w:hAnsi="Arial" w:cs="Arial"/>
          <w:szCs w:val="22"/>
          <w:cs/>
          <w:lang w:val="en-US"/>
        </w:rPr>
        <w:t>‎</w:t>
      </w:r>
      <w:r w:rsidR="004B2533" w:rsidRPr="007B18CC">
        <w:rPr>
          <w:rFonts w:ascii="Arial" w:hAnsi="Arial" w:cs="Arial"/>
          <w:szCs w:val="22"/>
          <w:lang w:val="en-US"/>
        </w:rPr>
        <w:t>121</w:t>
      </w:r>
      <w:r w:rsidR="00B01872" w:rsidRPr="007B18CC">
        <w:rPr>
          <w:rFonts w:ascii="Arial" w:hAnsi="Arial" w:cs="Arial"/>
          <w:szCs w:val="22"/>
          <w:lang w:val="en-US"/>
        </w:rPr>
        <w:t>, make a Recognition O</w:t>
      </w:r>
      <w:r w:rsidRPr="007B18CC">
        <w:rPr>
          <w:rFonts w:ascii="Arial" w:hAnsi="Arial" w:cs="Arial"/>
          <w:szCs w:val="22"/>
          <w:lang w:val="en-US"/>
        </w:rPr>
        <w:t xml:space="preserve">rder declaring the Applicant to be a Recognised Investment </w:t>
      </w:r>
      <w:proofErr w:type="gramStart"/>
      <w:r w:rsidRPr="007B18CC">
        <w:rPr>
          <w:rFonts w:ascii="Arial" w:hAnsi="Arial" w:cs="Arial"/>
          <w:szCs w:val="22"/>
          <w:lang w:val="en-US"/>
        </w:rPr>
        <w:t>Exchange;</w:t>
      </w:r>
      <w:proofErr w:type="gramEnd"/>
    </w:p>
    <w:p w14:paraId="0334B3A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where the Application is made under section </w:t>
      </w:r>
      <w:r w:rsidR="004B2533" w:rsidRPr="007B18CC">
        <w:rPr>
          <w:rFonts w:ascii="Arial" w:hAnsi="Arial" w:cs="Arial"/>
          <w:szCs w:val="22"/>
          <w:cs/>
          <w:lang w:val="en-US"/>
        </w:rPr>
        <w:t>‎</w:t>
      </w:r>
      <w:r w:rsidR="004B2533" w:rsidRPr="007B18CC">
        <w:rPr>
          <w:rFonts w:ascii="Arial" w:hAnsi="Arial" w:cs="Arial"/>
          <w:szCs w:val="22"/>
          <w:lang w:val="en-US"/>
        </w:rPr>
        <w:t>122</w:t>
      </w:r>
      <w:r w:rsidR="00B01872" w:rsidRPr="007B18CC">
        <w:rPr>
          <w:rFonts w:ascii="Arial" w:hAnsi="Arial" w:cs="Arial"/>
          <w:szCs w:val="22"/>
          <w:lang w:val="en-US"/>
        </w:rPr>
        <w:t>, make a Recognition O</w:t>
      </w:r>
      <w:r w:rsidRPr="007B18CC">
        <w:rPr>
          <w:rFonts w:ascii="Arial" w:hAnsi="Arial" w:cs="Arial"/>
          <w:szCs w:val="22"/>
          <w:lang w:val="en-US"/>
        </w:rPr>
        <w:t>rder declaring the Applicant to be a Recognised Clearing House.</w:t>
      </w:r>
    </w:p>
    <w:p w14:paraId="17DDF68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In considering an Application made under section</w:t>
      </w:r>
      <w:r w:rsidR="00413FC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121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122</w:t>
      </w:r>
      <w:r w:rsidRPr="007B18CC">
        <w:rPr>
          <w:rFonts w:ascii="Arial" w:hAnsi="Arial" w:cs="Arial"/>
          <w:sz w:val="22"/>
          <w:szCs w:val="22"/>
          <w:lang w:val="en-US"/>
        </w:rPr>
        <w:t>, the Regulator may have regard to any information which it considers is relevant to the Application.</w:t>
      </w:r>
    </w:p>
    <w:p w14:paraId="39474421" w14:textId="77777777" w:rsidR="00C65DD2" w:rsidRPr="007B18CC" w:rsidRDefault="00B01872" w:rsidP="00B01872">
      <w:pPr>
        <w:pStyle w:val="Heading6"/>
        <w:rPr>
          <w:rFonts w:ascii="Arial" w:hAnsi="Arial" w:cs="Arial"/>
          <w:sz w:val="22"/>
          <w:szCs w:val="22"/>
          <w:lang w:val="en-US"/>
        </w:rPr>
      </w:pPr>
      <w:r w:rsidRPr="007B18CC">
        <w:rPr>
          <w:rFonts w:ascii="Arial" w:hAnsi="Arial" w:cs="Arial"/>
          <w:sz w:val="22"/>
          <w:szCs w:val="22"/>
          <w:lang w:val="en-US"/>
        </w:rPr>
        <w:t>A R</w:t>
      </w:r>
      <w:r w:rsidR="00C65DD2" w:rsidRPr="007B18CC">
        <w:rPr>
          <w:rFonts w:ascii="Arial" w:hAnsi="Arial" w:cs="Arial"/>
          <w:sz w:val="22"/>
          <w:szCs w:val="22"/>
          <w:lang w:val="en-US"/>
        </w:rPr>
        <w:t xml:space="preserve">ecognition </w:t>
      </w:r>
      <w:r w:rsidRPr="007B18CC">
        <w:rPr>
          <w:rFonts w:ascii="Arial" w:hAnsi="Arial" w:cs="Arial"/>
          <w:sz w:val="22"/>
          <w:szCs w:val="22"/>
          <w:lang w:val="en-US"/>
        </w:rPr>
        <w:t>O</w:t>
      </w:r>
      <w:r w:rsidR="00C65DD2" w:rsidRPr="007B18CC">
        <w:rPr>
          <w:rFonts w:ascii="Arial" w:hAnsi="Arial" w:cs="Arial"/>
          <w:sz w:val="22"/>
          <w:szCs w:val="22"/>
          <w:lang w:val="en-US"/>
        </w:rPr>
        <w:t>rder must specify a date on which it is to take effect.</w:t>
      </w:r>
    </w:p>
    <w:p w14:paraId="7E0D8179" w14:textId="77777777" w:rsidR="00C65DD2" w:rsidRPr="007B18CC" w:rsidRDefault="00C65DD2" w:rsidP="00B01872">
      <w:pPr>
        <w:pStyle w:val="Heading6"/>
        <w:rPr>
          <w:rFonts w:ascii="Arial" w:hAnsi="Arial" w:cs="Arial"/>
          <w:sz w:val="22"/>
          <w:szCs w:val="22"/>
          <w:lang w:val="en-US"/>
        </w:rPr>
      </w:pPr>
      <w:r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135</w:t>
      </w:r>
      <w:r w:rsidRPr="007B18CC">
        <w:rPr>
          <w:rFonts w:ascii="Arial" w:hAnsi="Arial" w:cs="Arial"/>
          <w:sz w:val="22"/>
          <w:szCs w:val="22"/>
          <w:lang w:val="en-US"/>
        </w:rPr>
        <w:t xml:space="preserve"> has effect in relation to a decision to refuse to make a </w:t>
      </w:r>
      <w:r w:rsidR="00B01872" w:rsidRPr="007B18CC">
        <w:rPr>
          <w:rFonts w:ascii="Arial" w:hAnsi="Arial" w:cs="Arial"/>
          <w:sz w:val="22"/>
          <w:szCs w:val="22"/>
          <w:lang w:val="en-US"/>
        </w:rPr>
        <w:t>R</w:t>
      </w:r>
      <w:r w:rsidRPr="007B18CC">
        <w:rPr>
          <w:rFonts w:ascii="Arial" w:hAnsi="Arial" w:cs="Arial"/>
          <w:sz w:val="22"/>
          <w:szCs w:val="22"/>
          <w:lang w:val="en-US"/>
        </w:rPr>
        <w:t xml:space="preserve">ecognition </w:t>
      </w:r>
      <w:r w:rsidR="00B01872" w:rsidRPr="007B18CC">
        <w:rPr>
          <w:rFonts w:ascii="Arial" w:hAnsi="Arial" w:cs="Arial"/>
          <w:sz w:val="22"/>
          <w:szCs w:val="22"/>
          <w:lang w:val="en-US"/>
        </w:rPr>
        <w:t>O</w:t>
      </w:r>
      <w:r w:rsidRPr="007B18CC">
        <w:rPr>
          <w:rFonts w:ascii="Arial" w:hAnsi="Arial" w:cs="Arial"/>
          <w:sz w:val="22"/>
          <w:szCs w:val="22"/>
          <w:lang w:val="en-US"/>
        </w:rPr>
        <w:t>rder—</w:t>
      </w:r>
    </w:p>
    <w:p w14:paraId="672CF6D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as it has effect in relation to a decision to revoke such an order; and</w:t>
      </w:r>
    </w:p>
    <w:p w14:paraId="430687EC" w14:textId="5F0D2612" w:rsidR="00C65DD2" w:rsidRDefault="00C65DD2" w:rsidP="00BE63E9">
      <w:pPr>
        <w:pStyle w:val="Heading7"/>
        <w:rPr>
          <w:rFonts w:ascii="Arial" w:hAnsi="Arial" w:cs="Arial"/>
          <w:szCs w:val="22"/>
          <w:lang w:val="en-US"/>
        </w:rPr>
      </w:pPr>
      <w:r w:rsidRPr="007B18CC">
        <w:rPr>
          <w:rFonts w:ascii="Arial" w:hAnsi="Arial" w:cs="Arial"/>
          <w:szCs w:val="22"/>
          <w:lang w:val="en-US"/>
        </w:rPr>
        <w:t xml:space="preserve">as if references to a Recognised Body were references to the Applicant. </w:t>
      </w:r>
    </w:p>
    <w:p w14:paraId="6E65D2DB" w14:textId="77777777" w:rsidR="00711E44" w:rsidRPr="00976638" w:rsidRDefault="00711E44" w:rsidP="00711E44">
      <w:pPr>
        <w:pStyle w:val="Heading4"/>
        <w:numPr>
          <w:ilvl w:val="0"/>
          <w:numId w:val="0"/>
        </w:numPr>
        <w:rPr>
          <w:rFonts w:asciiTheme="minorBidi" w:hAnsiTheme="minorBidi" w:cstheme="minorBidi"/>
          <w:sz w:val="22"/>
          <w:szCs w:val="22"/>
          <w:u w:val="single"/>
        </w:rPr>
      </w:pPr>
      <w:r w:rsidRPr="00BD0DE3">
        <w:rPr>
          <w:rFonts w:ascii="Arial" w:hAnsi="Arial" w:cs="Arial"/>
          <w:sz w:val="22"/>
          <w:szCs w:val="22"/>
        </w:rPr>
        <w:t>124A.</w:t>
      </w:r>
      <w:r w:rsidRPr="00711E44">
        <w:rPr>
          <w:rFonts w:ascii="Arial" w:hAnsi="Arial" w:cs="Arial"/>
          <w:sz w:val="22"/>
          <w:szCs w:val="22"/>
        </w:rPr>
        <w:t xml:space="preserve"> </w:t>
      </w:r>
      <w:r w:rsidRPr="00711E44">
        <w:rPr>
          <w:rFonts w:ascii="Arial" w:hAnsi="Arial" w:cs="Arial"/>
          <w:sz w:val="22"/>
          <w:szCs w:val="22"/>
        </w:rPr>
        <w:tab/>
      </w:r>
      <w:r w:rsidRPr="00711E44">
        <w:rPr>
          <w:rFonts w:ascii="Arial" w:hAnsi="Arial" w:cs="Arial"/>
          <w:sz w:val="22"/>
          <w:szCs w:val="22"/>
          <w:lang w:val="en-US"/>
        </w:rPr>
        <w:t>Imposition of Requirements by the Regulator</w:t>
      </w:r>
    </w:p>
    <w:p w14:paraId="53571910" w14:textId="2555F51E" w:rsidR="00711E44" w:rsidRPr="00711E44" w:rsidRDefault="00711E44" w:rsidP="00E3709A">
      <w:pPr>
        <w:pStyle w:val="Heading6"/>
        <w:numPr>
          <w:ilvl w:val="5"/>
          <w:numId w:val="84"/>
        </w:numPr>
        <w:rPr>
          <w:rFonts w:ascii="Arial" w:hAnsi="Arial" w:cs="Arial"/>
          <w:sz w:val="22"/>
          <w:szCs w:val="22"/>
          <w:lang w:val="en-US"/>
        </w:rPr>
      </w:pPr>
      <w:r w:rsidRPr="00711E44">
        <w:rPr>
          <w:rFonts w:ascii="Arial" w:hAnsi="Arial" w:cs="Arial"/>
          <w:sz w:val="22"/>
          <w:szCs w:val="22"/>
          <w:lang w:val="en-US"/>
        </w:rPr>
        <w:t>Where a person has applied to the Regulator for a Recognition Order, or a Recognised Body, Remote Body or Remote Member has applied to the Regulator for the variation of a Recognition Order previously granted, the Regulator may impose on that person such Requirements, taking effect on or after the giving or variation of the Recognition Order, as the Regulator considers appropriate.</w:t>
      </w:r>
    </w:p>
    <w:p w14:paraId="4F695E3E" w14:textId="14F6FC4B" w:rsidR="00711E44" w:rsidRPr="00711E44" w:rsidRDefault="00711E44" w:rsidP="00711E44">
      <w:pPr>
        <w:pStyle w:val="Heading6"/>
        <w:rPr>
          <w:rFonts w:ascii="Arial" w:hAnsi="Arial" w:cs="Arial"/>
          <w:sz w:val="22"/>
          <w:szCs w:val="22"/>
          <w:lang w:val="en-US"/>
        </w:rPr>
      </w:pPr>
      <w:r w:rsidRPr="00711E44">
        <w:rPr>
          <w:rFonts w:ascii="Arial" w:hAnsi="Arial" w:cs="Arial"/>
          <w:sz w:val="22"/>
          <w:szCs w:val="22"/>
          <w:lang w:val="en-US"/>
        </w:rPr>
        <w:t>The Regulator's power under this subsection is a power to—</w:t>
      </w:r>
    </w:p>
    <w:p w14:paraId="18514BCA" w14:textId="5D4220A8"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impose a new </w:t>
      </w:r>
      <w:proofErr w:type="gramStart"/>
      <w:r w:rsidRPr="00711E44">
        <w:rPr>
          <w:rFonts w:ascii="Arial" w:hAnsi="Arial" w:cs="Arial"/>
          <w:szCs w:val="22"/>
          <w:lang w:val="en-US"/>
        </w:rPr>
        <w:t>Requirement;</w:t>
      </w:r>
      <w:proofErr w:type="gramEnd"/>
    </w:p>
    <w:p w14:paraId="01D54101" w14:textId="7D392DEA"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vary a Requirement imposed by the Regulator under this section; or</w:t>
      </w:r>
    </w:p>
    <w:p w14:paraId="6D2B74D0" w14:textId="6370875D"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cancel such a Requirement.</w:t>
      </w:r>
    </w:p>
    <w:p w14:paraId="372D4B46" w14:textId="6111EA90" w:rsidR="00711E44" w:rsidRPr="00711E44" w:rsidRDefault="00711E44" w:rsidP="00E3709A">
      <w:pPr>
        <w:pStyle w:val="Heading6"/>
        <w:numPr>
          <w:ilvl w:val="5"/>
          <w:numId w:val="84"/>
        </w:numPr>
        <w:rPr>
          <w:rFonts w:ascii="Arial" w:hAnsi="Arial" w:cs="Arial"/>
          <w:sz w:val="22"/>
          <w:szCs w:val="22"/>
          <w:lang w:val="en-US"/>
        </w:rPr>
      </w:pPr>
      <w:r w:rsidRPr="00711E44">
        <w:rPr>
          <w:rFonts w:ascii="Arial" w:hAnsi="Arial" w:cs="Arial"/>
          <w:sz w:val="22"/>
          <w:szCs w:val="22"/>
          <w:lang w:val="en-US"/>
        </w:rPr>
        <w:t>The Regulator's power under subsection </w:t>
      </w:r>
      <w:r w:rsidRPr="00711E44">
        <w:rPr>
          <w:rFonts w:ascii="Arial" w:hAnsi="Arial" w:cs="Arial"/>
          <w:sz w:val="22"/>
          <w:szCs w:val="22"/>
          <w:cs/>
          <w:lang w:val="en-US"/>
        </w:rPr>
        <w:t>‎</w:t>
      </w:r>
      <w:r w:rsidRPr="00711E44">
        <w:rPr>
          <w:rFonts w:ascii="Arial" w:hAnsi="Arial" w:cs="Arial"/>
          <w:sz w:val="22"/>
          <w:szCs w:val="22"/>
          <w:lang w:val="en-US"/>
        </w:rPr>
        <w:t>(2) is referred to in these Regulations as its Own</w:t>
      </w:r>
      <w:r w:rsidRPr="00711E44">
        <w:rPr>
          <w:rFonts w:ascii="Arial" w:hAnsi="Arial" w:cs="Arial"/>
          <w:sz w:val="22"/>
          <w:szCs w:val="22"/>
          <w:lang w:val="en-US"/>
        </w:rPr>
        <w:noBreakHyphen/>
        <w:t>Initiative Requirement Power.</w:t>
      </w:r>
    </w:p>
    <w:p w14:paraId="5FAD82A3" w14:textId="1426CC12" w:rsidR="00711E44" w:rsidRPr="00711E44" w:rsidRDefault="00711E44" w:rsidP="00E3709A">
      <w:pPr>
        <w:pStyle w:val="Heading6"/>
        <w:numPr>
          <w:ilvl w:val="5"/>
          <w:numId w:val="84"/>
        </w:numPr>
        <w:rPr>
          <w:rFonts w:ascii="Arial" w:hAnsi="Arial" w:cs="Arial"/>
          <w:sz w:val="22"/>
          <w:szCs w:val="22"/>
          <w:lang w:val="en-US"/>
        </w:rPr>
      </w:pPr>
      <w:r w:rsidRPr="00711E44">
        <w:rPr>
          <w:rFonts w:ascii="Arial" w:hAnsi="Arial" w:cs="Arial"/>
          <w:sz w:val="22"/>
          <w:szCs w:val="22"/>
          <w:lang w:val="en-US"/>
        </w:rPr>
        <w:t>The Regulator may refuse an application under subsection </w:t>
      </w:r>
      <w:r w:rsidRPr="00711E44">
        <w:rPr>
          <w:rFonts w:ascii="Arial" w:hAnsi="Arial" w:cs="Arial"/>
          <w:sz w:val="22"/>
          <w:szCs w:val="22"/>
          <w:cs/>
          <w:lang w:val="en-US"/>
        </w:rPr>
        <w:t>‎</w:t>
      </w:r>
      <w:r w:rsidRPr="00711E44">
        <w:rPr>
          <w:rFonts w:ascii="Arial" w:hAnsi="Arial" w:cs="Arial"/>
          <w:sz w:val="22"/>
          <w:szCs w:val="22"/>
          <w:lang w:val="en-US"/>
        </w:rPr>
        <w:t xml:space="preserve">(1) for the variation of a Recognition Order if it appears to it that it is desirable to do so </w:t>
      </w:r>
      <w:proofErr w:type="gramStart"/>
      <w:r w:rsidRPr="00711E44">
        <w:rPr>
          <w:rFonts w:ascii="Arial" w:hAnsi="Arial" w:cs="Arial"/>
          <w:sz w:val="22"/>
          <w:szCs w:val="22"/>
          <w:lang w:val="en-US"/>
        </w:rPr>
        <w:t>in order to</w:t>
      </w:r>
      <w:proofErr w:type="gramEnd"/>
      <w:r w:rsidRPr="00711E44">
        <w:rPr>
          <w:rFonts w:ascii="Arial" w:hAnsi="Arial" w:cs="Arial"/>
          <w:sz w:val="22"/>
          <w:szCs w:val="22"/>
          <w:lang w:val="en-US"/>
        </w:rPr>
        <w:t xml:space="preserve"> further one or more of its objectives.</w:t>
      </w:r>
    </w:p>
    <w:p w14:paraId="1E7988A0" w14:textId="77777777" w:rsidR="00711E44" w:rsidRPr="00711E44" w:rsidRDefault="00711E44" w:rsidP="00711E44">
      <w:pPr>
        <w:pStyle w:val="Heading4"/>
        <w:numPr>
          <w:ilvl w:val="0"/>
          <w:numId w:val="0"/>
        </w:numPr>
        <w:rPr>
          <w:rFonts w:ascii="Arial" w:hAnsi="Arial" w:cs="Arial"/>
          <w:sz w:val="22"/>
          <w:szCs w:val="22"/>
        </w:rPr>
      </w:pPr>
      <w:r w:rsidRPr="00BD0DE3">
        <w:rPr>
          <w:rFonts w:ascii="Arial" w:hAnsi="Arial" w:cs="Arial"/>
          <w:sz w:val="22"/>
          <w:szCs w:val="22"/>
        </w:rPr>
        <w:t>124B.</w:t>
      </w:r>
      <w:r w:rsidRPr="00711E44">
        <w:rPr>
          <w:rFonts w:ascii="Arial" w:hAnsi="Arial" w:cs="Arial"/>
          <w:sz w:val="22"/>
          <w:szCs w:val="22"/>
        </w:rPr>
        <w:t xml:space="preserve"> </w:t>
      </w:r>
      <w:r w:rsidRPr="00711E44">
        <w:rPr>
          <w:rFonts w:ascii="Arial" w:hAnsi="Arial" w:cs="Arial"/>
          <w:sz w:val="22"/>
          <w:szCs w:val="22"/>
        </w:rPr>
        <w:tab/>
        <w:t>Requirements under section </w:t>
      </w:r>
      <w:r w:rsidRPr="00711E44">
        <w:rPr>
          <w:rFonts w:ascii="Arial" w:hAnsi="Arial" w:cs="Arial"/>
          <w:i/>
          <w:iCs w:val="0"/>
          <w:sz w:val="22"/>
          <w:szCs w:val="22"/>
          <w:rtl/>
        </w:rPr>
        <w:t>124</w:t>
      </w:r>
      <w:r w:rsidRPr="00711E44">
        <w:rPr>
          <w:rFonts w:ascii="Arial" w:hAnsi="Arial" w:cs="Arial"/>
          <w:sz w:val="22"/>
          <w:szCs w:val="22"/>
        </w:rPr>
        <w:t>A</w:t>
      </w:r>
      <w:r w:rsidRPr="00711E44">
        <w:rPr>
          <w:rFonts w:ascii="Arial" w:hAnsi="Arial" w:cs="Arial"/>
          <w:i/>
          <w:iCs w:val="0"/>
          <w:sz w:val="22"/>
          <w:szCs w:val="22"/>
        </w:rPr>
        <w:t>:</w:t>
      </w:r>
      <w:r w:rsidRPr="00711E44">
        <w:rPr>
          <w:rFonts w:ascii="Arial" w:hAnsi="Arial" w:cs="Arial"/>
          <w:sz w:val="22"/>
          <w:szCs w:val="22"/>
        </w:rPr>
        <w:t xml:space="preserve">  further provisions</w:t>
      </w:r>
    </w:p>
    <w:p w14:paraId="377B1AB2" w14:textId="42EF8942" w:rsidR="00711E44" w:rsidRPr="00711E44" w:rsidRDefault="00711E44" w:rsidP="00E3709A">
      <w:pPr>
        <w:pStyle w:val="Heading6"/>
        <w:numPr>
          <w:ilvl w:val="5"/>
          <w:numId w:val="85"/>
        </w:numPr>
        <w:rPr>
          <w:rFonts w:ascii="Arial" w:hAnsi="Arial" w:cs="Arial"/>
          <w:sz w:val="22"/>
          <w:szCs w:val="22"/>
          <w:lang w:val="en-US"/>
        </w:rPr>
      </w:pPr>
      <w:r w:rsidRPr="00711E44">
        <w:rPr>
          <w:rFonts w:ascii="Arial" w:hAnsi="Arial" w:cs="Arial"/>
          <w:sz w:val="22"/>
          <w:szCs w:val="22"/>
          <w:lang w:val="en-US"/>
        </w:rPr>
        <w:t>A Requirement may</w:t>
      </w:r>
      <w:proofErr w:type="gramStart"/>
      <w:r w:rsidRPr="00711E44">
        <w:rPr>
          <w:rFonts w:ascii="Arial" w:hAnsi="Arial" w:cs="Arial"/>
          <w:sz w:val="22"/>
          <w:szCs w:val="22"/>
          <w:lang w:val="en-US"/>
        </w:rPr>
        <w:t>, in particular, be</w:t>
      </w:r>
      <w:proofErr w:type="gramEnd"/>
      <w:r w:rsidRPr="00711E44">
        <w:rPr>
          <w:rFonts w:ascii="Arial" w:hAnsi="Arial" w:cs="Arial"/>
          <w:sz w:val="22"/>
          <w:szCs w:val="22"/>
          <w:lang w:val="en-US"/>
        </w:rPr>
        <w:t xml:space="preserve"> imposed so as to require the person concerned to —</w:t>
      </w:r>
    </w:p>
    <w:p w14:paraId="08BBFDD4" w14:textId="30CAFE33" w:rsidR="00711E44" w:rsidRPr="00711E44" w:rsidRDefault="00711E44" w:rsidP="00711E44">
      <w:pPr>
        <w:pStyle w:val="Heading7"/>
        <w:rPr>
          <w:rFonts w:ascii="Arial" w:hAnsi="Arial" w:cs="Arial"/>
          <w:szCs w:val="22"/>
          <w:lang w:val="en-US"/>
        </w:rPr>
      </w:pPr>
      <w:proofErr w:type="gramStart"/>
      <w:r w:rsidRPr="00711E44">
        <w:rPr>
          <w:rFonts w:ascii="Arial" w:hAnsi="Arial" w:cs="Arial"/>
          <w:szCs w:val="22"/>
          <w:lang w:val="en-US"/>
        </w:rPr>
        <w:t>take action</w:t>
      </w:r>
      <w:proofErr w:type="gramEnd"/>
      <w:r w:rsidRPr="00711E44">
        <w:rPr>
          <w:rFonts w:ascii="Arial" w:hAnsi="Arial" w:cs="Arial"/>
          <w:szCs w:val="22"/>
          <w:lang w:val="en-US"/>
        </w:rPr>
        <w:t xml:space="preserve"> specified by the Regulator; or</w:t>
      </w:r>
    </w:p>
    <w:p w14:paraId="2F05555B" w14:textId="7F27771C"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refrain from </w:t>
      </w:r>
      <w:proofErr w:type="gramStart"/>
      <w:r w:rsidRPr="00711E44">
        <w:rPr>
          <w:rFonts w:ascii="Arial" w:hAnsi="Arial" w:cs="Arial"/>
          <w:szCs w:val="22"/>
          <w:lang w:val="en-US"/>
        </w:rPr>
        <w:t>taking action</w:t>
      </w:r>
      <w:proofErr w:type="gramEnd"/>
      <w:r w:rsidRPr="00711E44">
        <w:rPr>
          <w:rFonts w:ascii="Arial" w:hAnsi="Arial" w:cs="Arial"/>
          <w:szCs w:val="22"/>
          <w:lang w:val="en-US"/>
        </w:rPr>
        <w:t xml:space="preserve"> specified by the Regulator.</w:t>
      </w:r>
    </w:p>
    <w:p w14:paraId="7AA84565" w14:textId="2502A4E1" w:rsidR="00711E44" w:rsidRPr="00711E44" w:rsidRDefault="00711E44" w:rsidP="00E3709A">
      <w:pPr>
        <w:pStyle w:val="Heading6"/>
        <w:numPr>
          <w:ilvl w:val="5"/>
          <w:numId w:val="85"/>
        </w:numPr>
        <w:rPr>
          <w:rFonts w:ascii="Arial" w:hAnsi="Arial" w:cs="Arial"/>
          <w:sz w:val="22"/>
          <w:szCs w:val="22"/>
          <w:lang w:val="en-US"/>
        </w:rPr>
      </w:pPr>
      <w:r w:rsidRPr="00711E44">
        <w:rPr>
          <w:rFonts w:ascii="Arial" w:hAnsi="Arial" w:cs="Arial"/>
          <w:sz w:val="22"/>
          <w:szCs w:val="22"/>
          <w:lang w:val="en-US"/>
        </w:rPr>
        <w:t>A Requirement may be imposed by reference to the person's relationship with—</w:t>
      </w:r>
    </w:p>
    <w:p w14:paraId="247B1C85" w14:textId="79A90516"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the person's Group; or</w:t>
      </w:r>
    </w:p>
    <w:p w14:paraId="2201D24A" w14:textId="078B6E54"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other members of the person's Group.</w:t>
      </w:r>
    </w:p>
    <w:p w14:paraId="3AED2EA9" w14:textId="12FC2691" w:rsidR="00711E44" w:rsidRPr="00711E44" w:rsidRDefault="00711E44" w:rsidP="00E3709A">
      <w:pPr>
        <w:pStyle w:val="Heading6"/>
        <w:numPr>
          <w:ilvl w:val="5"/>
          <w:numId w:val="85"/>
        </w:numPr>
        <w:rPr>
          <w:rFonts w:ascii="Arial" w:hAnsi="Arial" w:cs="Arial"/>
          <w:sz w:val="22"/>
          <w:szCs w:val="22"/>
          <w:lang w:val="en-US"/>
        </w:rPr>
      </w:pPr>
      <w:r w:rsidRPr="00711E44">
        <w:rPr>
          <w:rFonts w:ascii="Arial" w:hAnsi="Arial" w:cs="Arial"/>
          <w:sz w:val="22"/>
          <w:szCs w:val="22"/>
          <w:lang w:val="en-US"/>
        </w:rPr>
        <w:t>A Requirement may be expressed to expire at the end of such period as the Regulator may specify, but the imposition of a Requirement that expires at the end of a specified period does not affect the Regulator's power to impose a new Requirement.</w:t>
      </w:r>
    </w:p>
    <w:p w14:paraId="3823D1B3" w14:textId="314CB0EB" w:rsidR="00711E44" w:rsidRPr="00711E44" w:rsidRDefault="00711E44" w:rsidP="00E3709A">
      <w:pPr>
        <w:pStyle w:val="Heading6"/>
        <w:numPr>
          <w:ilvl w:val="5"/>
          <w:numId w:val="85"/>
        </w:numPr>
        <w:rPr>
          <w:rFonts w:ascii="Arial" w:hAnsi="Arial" w:cs="Arial"/>
          <w:sz w:val="22"/>
          <w:szCs w:val="22"/>
          <w:lang w:val="en-US"/>
        </w:rPr>
      </w:pPr>
      <w:r w:rsidRPr="00711E44">
        <w:rPr>
          <w:rFonts w:ascii="Arial" w:hAnsi="Arial" w:cs="Arial"/>
          <w:sz w:val="22"/>
          <w:szCs w:val="22"/>
          <w:lang w:val="en-US"/>
        </w:rPr>
        <w:t>A Requirement may refer to the past conduct of the person concerned (for example, by requiring the person concerned to review or take remedial action in respect of past conduct).</w:t>
      </w:r>
    </w:p>
    <w:p w14:paraId="5130A4BB" w14:textId="77777777" w:rsidR="00711E44" w:rsidRPr="00711E44" w:rsidRDefault="00711E44" w:rsidP="00711E44">
      <w:pPr>
        <w:pStyle w:val="Heading4"/>
        <w:numPr>
          <w:ilvl w:val="0"/>
          <w:numId w:val="0"/>
        </w:numPr>
        <w:rPr>
          <w:rFonts w:ascii="Arial" w:hAnsi="Arial" w:cs="Arial"/>
          <w:sz w:val="22"/>
          <w:szCs w:val="22"/>
        </w:rPr>
      </w:pPr>
      <w:r w:rsidRPr="00BD0DE3">
        <w:rPr>
          <w:rFonts w:ascii="Arial" w:hAnsi="Arial" w:cs="Arial"/>
          <w:sz w:val="22"/>
          <w:szCs w:val="22"/>
        </w:rPr>
        <w:lastRenderedPageBreak/>
        <w:t>124C.</w:t>
      </w:r>
      <w:r w:rsidRPr="00711E44">
        <w:rPr>
          <w:rFonts w:ascii="Arial" w:hAnsi="Arial" w:cs="Arial"/>
          <w:sz w:val="22"/>
          <w:szCs w:val="22"/>
        </w:rPr>
        <w:tab/>
        <w:t>Exercise of Own Initiative Requirement Power: Procedure</w:t>
      </w:r>
    </w:p>
    <w:p w14:paraId="522C7891" w14:textId="5576AB9E"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This section applies to an exercise of Own</w:t>
      </w:r>
      <w:r w:rsidRPr="00711E44">
        <w:rPr>
          <w:rFonts w:ascii="Arial" w:hAnsi="Arial" w:cs="Arial"/>
          <w:sz w:val="22"/>
          <w:szCs w:val="22"/>
          <w:lang w:val="en-US"/>
        </w:rPr>
        <w:noBreakHyphen/>
        <w:t>Initiative Requirement Power by the Regulator in relation to a Recognised Body ("A").</w:t>
      </w:r>
    </w:p>
    <w:p w14:paraId="0F1A3C54" w14:textId="1018C8EF" w:rsidR="00711E44" w:rsidRPr="00711E44" w:rsidRDefault="00711E44" w:rsidP="00E3709A">
      <w:pPr>
        <w:pStyle w:val="Heading6"/>
        <w:numPr>
          <w:ilvl w:val="5"/>
          <w:numId w:val="85"/>
        </w:numPr>
        <w:rPr>
          <w:rFonts w:ascii="Arial" w:hAnsi="Arial" w:cs="Arial"/>
          <w:sz w:val="22"/>
          <w:szCs w:val="22"/>
          <w:lang w:val="en-US"/>
        </w:rPr>
      </w:pPr>
      <w:r w:rsidRPr="00711E44">
        <w:rPr>
          <w:rFonts w:ascii="Arial" w:hAnsi="Arial" w:cs="Arial"/>
          <w:sz w:val="22"/>
          <w:szCs w:val="22"/>
          <w:lang w:val="en-US"/>
        </w:rPr>
        <w:t>The imposition or variation of a Requirement takes effect—</w:t>
      </w:r>
    </w:p>
    <w:p w14:paraId="7C891A55" w14:textId="11EF3E9A"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immediately, if the notice given states that that is the </w:t>
      </w:r>
      <w:proofErr w:type="gramStart"/>
      <w:r w:rsidRPr="00711E44">
        <w:rPr>
          <w:rFonts w:ascii="Arial" w:hAnsi="Arial" w:cs="Arial"/>
          <w:szCs w:val="22"/>
          <w:lang w:val="en-US"/>
        </w:rPr>
        <w:t>case;</w:t>
      </w:r>
      <w:proofErr w:type="gramEnd"/>
    </w:p>
    <w:p w14:paraId="32C43B72" w14:textId="176CD1C1"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on such date as may be specified in the notice; or</w:t>
      </w:r>
    </w:p>
    <w:p w14:paraId="2D2954F7" w14:textId="381AFD1D"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if no date is specified in the notice, when the matter to which the notice relates is no longer open to review.</w:t>
      </w:r>
    </w:p>
    <w:p w14:paraId="25AD4553" w14:textId="264C6342"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The imposition or variation of a Requirement may be expressed to take effect immediately or on a specified date only if the Regulator, having regard to the grounds on which it is exercising its Own</w:t>
      </w:r>
      <w:r w:rsidRPr="00711E44">
        <w:rPr>
          <w:rFonts w:ascii="Arial" w:hAnsi="Arial" w:cs="Arial"/>
          <w:sz w:val="22"/>
          <w:szCs w:val="22"/>
          <w:lang w:val="en-US"/>
        </w:rPr>
        <w:noBreakHyphen/>
        <w:t>Initiative Requirement Power, reasonably considers that it is necessary for the imposition or variation of the Requirement, to take effect immediately or on that date.</w:t>
      </w:r>
    </w:p>
    <w:p w14:paraId="03494079" w14:textId="167EF90D"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If the Regulator proposes to impose or vary a Requirement, or imposes or varies a Requirement with immediate effect, it must give A written notice.</w:t>
      </w:r>
    </w:p>
    <w:p w14:paraId="2C3B01BA" w14:textId="1DA7B98D"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The notice must—</w:t>
      </w:r>
    </w:p>
    <w:p w14:paraId="6EBE1702" w14:textId="7E36FCF4"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give details of the Requirement or its </w:t>
      </w:r>
      <w:proofErr w:type="gramStart"/>
      <w:r w:rsidRPr="00711E44">
        <w:rPr>
          <w:rFonts w:ascii="Arial" w:hAnsi="Arial" w:cs="Arial"/>
          <w:szCs w:val="22"/>
          <w:lang w:val="en-US"/>
        </w:rPr>
        <w:t>variation;</w:t>
      </w:r>
      <w:proofErr w:type="gramEnd"/>
    </w:p>
    <w:p w14:paraId="0D85A1CA" w14:textId="69256DDD"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state the Regulator's reasons for the imposition or variation of the </w:t>
      </w:r>
      <w:proofErr w:type="gramStart"/>
      <w:r w:rsidRPr="00711E44">
        <w:rPr>
          <w:rFonts w:ascii="Arial" w:hAnsi="Arial" w:cs="Arial"/>
          <w:szCs w:val="22"/>
          <w:lang w:val="en-US"/>
        </w:rPr>
        <w:t>Requirement;</w:t>
      </w:r>
      <w:proofErr w:type="gramEnd"/>
    </w:p>
    <w:p w14:paraId="5A9C71D0" w14:textId="5E5B5147"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inform A that A may make representations to the Regulator within such period as may be specified in the notice (whether or not A has referred the matter to the Appeals Committee</w:t>
      </w:r>
      <w:proofErr w:type="gramStart"/>
      <w:r w:rsidRPr="00711E44">
        <w:rPr>
          <w:rFonts w:ascii="Arial" w:hAnsi="Arial" w:cs="Arial"/>
          <w:szCs w:val="22"/>
          <w:lang w:val="en-US"/>
        </w:rPr>
        <w:t>);</w:t>
      </w:r>
      <w:proofErr w:type="gramEnd"/>
    </w:p>
    <w:p w14:paraId="3EC71194" w14:textId="0B4EEBAE"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inform A of when the imposition or variation of the Requirement takes effect; and</w:t>
      </w:r>
    </w:p>
    <w:p w14:paraId="75FA2C82" w14:textId="114CF814"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inform A of A's right to refer the matter to the Appeals Panel. </w:t>
      </w:r>
    </w:p>
    <w:p w14:paraId="198A7DF3" w14:textId="042B338A"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The Regulator may extend the period allowed under the notice for making representations.</w:t>
      </w:r>
    </w:p>
    <w:p w14:paraId="710E9D87" w14:textId="34089342"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Where, having considered representations made by A, the Regulator decides—</w:t>
      </w:r>
    </w:p>
    <w:p w14:paraId="58BE4478" w14:textId="5BF625C8"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to impose or vary the Requirement, in the way proposed; or</w:t>
      </w:r>
    </w:p>
    <w:p w14:paraId="16559653" w14:textId="6EA5E31B" w:rsidR="00711E44" w:rsidRPr="00711E44" w:rsidRDefault="00711E44" w:rsidP="00711E44">
      <w:pPr>
        <w:pStyle w:val="Heading7"/>
        <w:rPr>
          <w:rFonts w:ascii="Arial" w:hAnsi="Arial" w:cs="Arial"/>
          <w:szCs w:val="22"/>
          <w:lang w:val="en-US"/>
        </w:rPr>
      </w:pPr>
      <w:r w:rsidRPr="00711E44">
        <w:rPr>
          <w:rFonts w:ascii="Arial" w:hAnsi="Arial" w:cs="Arial"/>
          <w:szCs w:val="22"/>
          <w:lang w:val="en-US"/>
        </w:rPr>
        <w:t xml:space="preserve">where the Requirement has been imposed or varied, not to rescind the imposition or variation of the </w:t>
      </w:r>
      <w:proofErr w:type="gramStart"/>
      <w:r w:rsidRPr="00711E44">
        <w:rPr>
          <w:rFonts w:ascii="Arial" w:hAnsi="Arial" w:cs="Arial"/>
          <w:szCs w:val="22"/>
          <w:lang w:val="en-US"/>
        </w:rPr>
        <w:t>Requirement;</w:t>
      </w:r>
      <w:proofErr w:type="gramEnd"/>
    </w:p>
    <w:p w14:paraId="6C74A2C0" w14:textId="77777777" w:rsidR="00711E44" w:rsidRPr="00711E44" w:rsidRDefault="00711E44" w:rsidP="00711E44">
      <w:pPr>
        <w:pStyle w:val="Heading6"/>
        <w:numPr>
          <w:ilvl w:val="0"/>
          <w:numId w:val="0"/>
        </w:numPr>
        <w:ind w:left="709"/>
        <w:rPr>
          <w:rFonts w:ascii="Arial" w:hAnsi="Arial" w:cs="Arial"/>
          <w:sz w:val="22"/>
          <w:szCs w:val="22"/>
        </w:rPr>
      </w:pPr>
      <w:r w:rsidRPr="00711E44">
        <w:rPr>
          <w:rFonts w:ascii="Arial" w:hAnsi="Arial" w:cs="Arial"/>
          <w:sz w:val="22"/>
          <w:szCs w:val="22"/>
        </w:rPr>
        <w:t>it must give A written notice.</w:t>
      </w:r>
    </w:p>
    <w:p w14:paraId="51948D38" w14:textId="7178FF97"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Where, having considered representations made by A, the Regulator decides—</w:t>
      </w:r>
    </w:p>
    <w:p w14:paraId="4AFA85B8" w14:textId="3AD78B9F" w:rsidR="00711E44" w:rsidRPr="00C1653C" w:rsidRDefault="00711E44" w:rsidP="00C1653C">
      <w:pPr>
        <w:pStyle w:val="Heading7"/>
        <w:rPr>
          <w:rFonts w:ascii="Arial" w:hAnsi="Arial" w:cs="Arial"/>
          <w:szCs w:val="22"/>
          <w:lang w:val="en-US"/>
        </w:rPr>
      </w:pPr>
      <w:r w:rsidRPr="00C1653C">
        <w:rPr>
          <w:rFonts w:ascii="Arial" w:hAnsi="Arial" w:cs="Arial"/>
          <w:szCs w:val="22"/>
          <w:lang w:val="en-US"/>
        </w:rPr>
        <w:t xml:space="preserve">not to vary the Recognition Order, or impose or vary the Requirement, in the way </w:t>
      </w:r>
      <w:proofErr w:type="gramStart"/>
      <w:r w:rsidRPr="00C1653C">
        <w:rPr>
          <w:rFonts w:ascii="Arial" w:hAnsi="Arial" w:cs="Arial"/>
          <w:szCs w:val="22"/>
          <w:lang w:val="en-US"/>
        </w:rPr>
        <w:t>proposed;</w:t>
      </w:r>
      <w:proofErr w:type="gramEnd"/>
    </w:p>
    <w:p w14:paraId="07E8BEA9" w14:textId="11893CC0" w:rsidR="00711E44" w:rsidRPr="00C1653C" w:rsidRDefault="00711E44" w:rsidP="00C1653C">
      <w:pPr>
        <w:pStyle w:val="Heading7"/>
        <w:rPr>
          <w:rFonts w:ascii="Arial" w:hAnsi="Arial" w:cs="Arial"/>
          <w:szCs w:val="22"/>
          <w:lang w:val="en-US"/>
        </w:rPr>
      </w:pPr>
      <w:r w:rsidRPr="00C1653C">
        <w:rPr>
          <w:rFonts w:ascii="Arial" w:hAnsi="Arial" w:cs="Arial"/>
          <w:szCs w:val="22"/>
          <w:lang w:val="en-US"/>
        </w:rPr>
        <w:lastRenderedPageBreak/>
        <w:t>to vary the Recognition Order or requirement in a different way, or impose a different Requirement; or</w:t>
      </w:r>
    </w:p>
    <w:p w14:paraId="06E71292" w14:textId="43622A9E" w:rsidR="00711E44" w:rsidRPr="00C1653C" w:rsidRDefault="00711E44" w:rsidP="00C1653C">
      <w:pPr>
        <w:pStyle w:val="Heading7"/>
        <w:rPr>
          <w:rFonts w:ascii="Arial" w:hAnsi="Arial" w:cs="Arial"/>
          <w:szCs w:val="22"/>
          <w:lang w:val="en-US"/>
        </w:rPr>
      </w:pPr>
      <w:r w:rsidRPr="00C1653C">
        <w:rPr>
          <w:rFonts w:ascii="Arial" w:hAnsi="Arial" w:cs="Arial"/>
          <w:szCs w:val="22"/>
          <w:lang w:val="en-US"/>
        </w:rPr>
        <w:t xml:space="preserve">to rescind a variation or Requirement which has </w:t>
      </w:r>
      <w:proofErr w:type="gramStart"/>
      <w:r w:rsidRPr="00C1653C">
        <w:rPr>
          <w:rFonts w:ascii="Arial" w:hAnsi="Arial" w:cs="Arial"/>
          <w:szCs w:val="22"/>
          <w:lang w:val="en-US"/>
        </w:rPr>
        <w:t>effect;</w:t>
      </w:r>
      <w:proofErr w:type="gramEnd"/>
    </w:p>
    <w:p w14:paraId="69C00EDA" w14:textId="77777777" w:rsidR="00711E44" w:rsidRPr="00C1653C" w:rsidRDefault="00711E44" w:rsidP="00C1653C">
      <w:pPr>
        <w:pStyle w:val="Heading6"/>
        <w:numPr>
          <w:ilvl w:val="0"/>
          <w:numId w:val="0"/>
        </w:numPr>
        <w:ind w:left="709"/>
        <w:rPr>
          <w:rFonts w:ascii="Arial" w:hAnsi="Arial" w:cs="Arial"/>
          <w:sz w:val="22"/>
          <w:szCs w:val="22"/>
        </w:rPr>
      </w:pPr>
      <w:r w:rsidRPr="00C1653C">
        <w:rPr>
          <w:rFonts w:ascii="Arial" w:hAnsi="Arial" w:cs="Arial"/>
          <w:sz w:val="22"/>
          <w:szCs w:val="22"/>
        </w:rPr>
        <w:t>it must give A written notice.</w:t>
      </w:r>
    </w:p>
    <w:p w14:paraId="0806BAA8" w14:textId="02564F1B"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 xml:space="preserve">A notice under subsection </w:t>
      </w:r>
      <w:r w:rsidRPr="00711E44">
        <w:rPr>
          <w:rFonts w:ascii="Arial" w:hAnsi="Arial" w:cs="Arial"/>
          <w:sz w:val="22"/>
          <w:szCs w:val="22"/>
          <w:cs/>
          <w:lang w:val="en-US"/>
        </w:rPr>
        <w:t>‎</w:t>
      </w:r>
      <w:r w:rsidRPr="00711E44">
        <w:rPr>
          <w:rFonts w:ascii="Arial" w:hAnsi="Arial" w:cs="Arial"/>
          <w:sz w:val="22"/>
          <w:szCs w:val="22"/>
          <w:lang w:val="en-US"/>
        </w:rPr>
        <w:t>(7) must inform A of A's right to refer the matter to the Appeals Panel.</w:t>
      </w:r>
    </w:p>
    <w:p w14:paraId="0533835F" w14:textId="140E3553"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 xml:space="preserve">A notice under subsection </w:t>
      </w:r>
      <w:r w:rsidRPr="00711E44">
        <w:rPr>
          <w:rFonts w:ascii="Arial" w:hAnsi="Arial" w:cs="Arial"/>
          <w:sz w:val="22"/>
          <w:szCs w:val="22"/>
          <w:cs/>
          <w:lang w:val="en-US"/>
        </w:rPr>
        <w:t>‎</w:t>
      </w:r>
      <w:r w:rsidRPr="00711E44">
        <w:rPr>
          <w:rFonts w:ascii="Arial" w:hAnsi="Arial" w:cs="Arial"/>
          <w:sz w:val="22"/>
          <w:szCs w:val="22"/>
          <w:lang w:val="en-US"/>
        </w:rPr>
        <w:t>(</w:t>
      </w:r>
      <w:proofErr w:type="gramStart"/>
      <w:r w:rsidRPr="00711E44">
        <w:rPr>
          <w:rFonts w:ascii="Arial" w:hAnsi="Arial" w:cs="Arial"/>
          <w:sz w:val="22"/>
          <w:szCs w:val="22"/>
          <w:lang w:val="en-US"/>
        </w:rPr>
        <w:t>8)</w:t>
      </w:r>
      <w:r w:rsidRPr="00711E44">
        <w:rPr>
          <w:rFonts w:ascii="Arial" w:hAnsi="Arial" w:cs="Arial"/>
          <w:sz w:val="22"/>
          <w:szCs w:val="22"/>
          <w:cs/>
          <w:lang w:val="en-US"/>
        </w:rPr>
        <w:t>‎</w:t>
      </w:r>
      <w:r w:rsidRPr="00711E44">
        <w:rPr>
          <w:rFonts w:ascii="Arial" w:hAnsi="Arial" w:cs="Arial"/>
          <w:sz w:val="22"/>
          <w:szCs w:val="22"/>
          <w:lang w:val="en-US"/>
        </w:rPr>
        <w:t>(</w:t>
      </w:r>
      <w:proofErr w:type="gramEnd"/>
      <w:r w:rsidRPr="00711E44">
        <w:rPr>
          <w:rFonts w:ascii="Arial" w:hAnsi="Arial" w:cs="Arial"/>
          <w:sz w:val="22"/>
          <w:szCs w:val="22"/>
          <w:lang w:val="en-US"/>
        </w:rPr>
        <w:t xml:space="preserve">b) must comply with subsection </w:t>
      </w:r>
      <w:r w:rsidRPr="00711E44">
        <w:rPr>
          <w:rFonts w:ascii="Arial" w:hAnsi="Arial" w:cs="Arial"/>
          <w:sz w:val="22"/>
          <w:szCs w:val="22"/>
          <w:cs/>
          <w:lang w:val="en-US"/>
        </w:rPr>
        <w:t>‎</w:t>
      </w:r>
      <w:r w:rsidRPr="00711E44">
        <w:rPr>
          <w:rFonts w:ascii="Arial" w:hAnsi="Arial" w:cs="Arial"/>
          <w:sz w:val="22"/>
          <w:szCs w:val="22"/>
          <w:lang w:val="en-US"/>
        </w:rPr>
        <w:t xml:space="preserve">(5). </w:t>
      </w:r>
    </w:p>
    <w:p w14:paraId="244379CD" w14:textId="01F99381" w:rsidR="00711E44" w:rsidRPr="00711E44" w:rsidRDefault="00711E44" w:rsidP="00E3709A">
      <w:pPr>
        <w:pStyle w:val="Heading6"/>
        <w:numPr>
          <w:ilvl w:val="5"/>
          <w:numId w:val="86"/>
        </w:numPr>
        <w:rPr>
          <w:rFonts w:ascii="Arial" w:hAnsi="Arial" w:cs="Arial"/>
          <w:sz w:val="22"/>
          <w:szCs w:val="22"/>
          <w:lang w:val="en-US"/>
        </w:rPr>
      </w:pPr>
      <w:r w:rsidRPr="00711E44">
        <w:rPr>
          <w:rFonts w:ascii="Arial" w:hAnsi="Arial" w:cs="Arial"/>
          <w:sz w:val="22"/>
          <w:szCs w:val="22"/>
          <w:lang w:val="en-US"/>
        </w:rPr>
        <w:t xml:space="preserve">For the purposes of subsection </w:t>
      </w:r>
      <w:r w:rsidRPr="00711E44">
        <w:rPr>
          <w:rFonts w:ascii="Arial" w:hAnsi="Arial" w:cs="Arial"/>
          <w:sz w:val="22"/>
          <w:szCs w:val="22"/>
          <w:cs/>
          <w:lang w:val="en-US"/>
        </w:rPr>
        <w:t>‎</w:t>
      </w:r>
      <w:r w:rsidRPr="00711E44">
        <w:rPr>
          <w:rFonts w:ascii="Arial" w:hAnsi="Arial" w:cs="Arial"/>
          <w:sz w:val="22"/>
          <w:szCs w:val="22"/>
          <w:lang w:val="en-US"/>
        </w:rPr>
        <w:t>(</w:t>
      </w:r>
      <w:proofErr w:type="gramStart"/>
      <w:r w:rsidRPr="00711E44">
        <w:rPr>
          <w:rFonts w:ascii="Arial" w:hAnsi="Arial" w:cs="Arial"/>
          <w:sz w:val="22"/>
          <w:szCs w:val="22"/>
          <w:lang w:val="en-US"/>
        </w:rPr>
        <w:t>2)</w:t>
      </w:r>
      <w:r w:rsidRPr="00711E44">
        <w:rPr>
          <w:rFonts w:ascii="Arial" w:hAnsi="Arial" w:cs="Arial"/>
          <w:sz w:val="22"/>
          <w:szCs w:val="22"/>
          <w:cs/>
          <w:lang w:val="en-US"/>
        </w:rPr>
        <w:t>‎</w:t>
      </w:r>
      <w:r w:rsidRPr="00711E44">
        <w:rPr>
          <w:rFonts w:ascii="Arial" w:hAnsi="Arial" w:cs="Arial"/>
          <w:sz w:val="22"/>
          <w:szCs w:val="22"/>
          <w:lang w:val="en-US"/>
        </w:rPr>
        <w:t>(</w:t>
      </w:r>
      <w:proofErr w:type="gramEnd"/>
      <w:r w:rsidRPr="00711E44">
        <w:rPr>
          <w:rFonts w:ascii="Arial" w:hAnsi="Arial" w:cs="Arial"/>
          <w:sz w:val="22"/>
          <w:szCs w:val="22"/>
          <w:lang w:val="en-US"/>
        </w:rPr>
        <w:t>c), whether a matter is open to review is to be determined in accordance with section </w:t>
      </w:r>
      <w:r w:rsidRPr="00711E44">
        <w:rPr>
          <w:rFonts w:ascii="Arial" w:hAnsi="Arial" w:cs="Arial"/>
          <w:sz w:val="22"/>
          <w:szCs w:val="22"/>
          <w:cs/>
          <w:lang w:val="en-US"/>
        </w:rPr>
        <w:t>‎</w:t>
      </w:r>
      <w:r w:rsidRPr="00711E44">
        <w:rPr>
          <w:rFonts w:ascii="Arial" w:hAnsi="Arial" w:cs="Arial"/>
          <w:sz w:val="22"/>
          <w:szCs w:val="22"/>
          <w:lang w:val="en-US"/>
        </w:rPr>
        <w:t>252</w:t>
      </w:r>
      <w:r w:rsidRPr="00711E44">
        <w:rPr>
          <w:rFonts w:ascii="Arial" w:hAnsi="Arial" w:cs="Arial"/>
          <w:sz w:val="22"/>
          <w:szCs w:val="22"/>
          <w:cs/>
          <w:lang w:val="en-US"/>
        </w:rPr>
        <w:t>‎</w:t>
      </w:r>
      <w:r w:rsidRPr="00711E44">
        <w:rPr>
          <w:rFonts w:ascii="Arial" w:hAnsi="Arial" w:cs="Arial"/>
          <w:sz w:val="22"/>
          <w:szCs w:val="22"/>
          <w:lang w:val="en-US"/>
        </w:rPr>
        <w:t xml:space="preserve">(7). </w:t>
      </w:r>
    </w:p>
    <w:p w14:paraId="6C993F33"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Variation of </w:t>
      </w:r>
      <w:r w:rsidR="00B61F00" w:rsidRPr="007B18CC">
        <w:rPr>
          <w:rFonts w:ascii="Arial" w:hAnsi="Arial" w:cs="Arial"/>
          <w:sz w:val="22"/>
          <w:szCs w:val="22"/>
          <w:lang w:val="en-US"/>
        </w:rPr>
        <w:t xml:space="preserve">a </w:t>
      </w:r>
      <w:r w:rsidR="00B01872" w:rsidRPr="007B18CC">
        <w:rPr>
          <w:rFonts w:ascii="Arial" w:hAnsi="Arial" w:cs="Arial"/>
          <w:sz w:val="22"/>
          <w:szCs w:val="22"/>
          <w:lang w:val="en-US"/>
        </w:rPr>
        <w:t>R</w:t>
      </w:r>
      <w:r w:rsidRPr="007B18CC">
        <w:rPr>
          <w:rFonts w:ascii="Arial" w:hAnsi="Arial" w:cs="Arial"/>
          <w:sz w:val="22"/>
          <w:szCs w:val="22"/>
          <w:lang w:val="en-US"/>
        </w:rPr>
        <w:t xml:space="preserve">ecognition </w:t>
      </w:r>
      <w:r w:rsidR="00B01872" w:rsidRPr="007B18CC">
        <w:rPr>
          <w:rFonts w:ascii="Arial" w:hAnsi="Arial" w:cs="Arial"/>
          <w:sz w:val="22"/>
          <w:szCs w:val="22"/>
          <w:lang w:val="en-US"/>
        </w:rPr>
        <w:t>O</w:t>
      </w:r>
      <w:r w:rsidRPr="007B18CC">
        <w:rPr>
          <w:rFonts w:ascii="Arial" w:hAnsi="Arial" w:cs="Arial"/>
          <w:sz w:val="22"/>
          <w:szCs w:val="22"/>
          <w:lang w:val="en-US"/>
        </w:rPr>
        <w:t>rder</w:t>
      </w:r>
      <w:r w:rsidR="00554291" w:rsidRPr="007B18CC">
        <w:rPr>
          <w:rStyle w:val="FootnoteReference"/>
          <w:rFonts w:ascii="Arial" w:hAnsi="Arial" w:cs="Arial"/>
          <w:sz w:val="22"/>
          <w:szCs w:val="22"/>
          <w:lang w:val="en-US"/>
        </w:rPr>
        <w:footnoteReference w:id="49"/>
      </w:r>
    </w:p>
    <w:p w14:paraId="4E1A78E5" w14:textId="77777777" w:rsidR="00C65DD2" w:rsidRPr="007B18CC" w:rsidRDefault="00C65DD2" w:rsidP="00554291">
      <w:pPr>
        <w:pStyle w:val="Heading6"/>
        <w:rPr>
          <w:rFonts w:ascii="Arial" w:hAnsi="Arial" w:cs="Arial"/>
          <w:sz w:val="22"/>
          <w:szCs w:val="22"/>
          <w:lang w:val="en-US"/>
        </w:rPr>
      </w:pPr>
      <w:r w:rsidRPr="007B18CC">
        <w:rPr>
          <w:rFonts w:ascii="Arial" w:hAnsi="Arial" w:cs="Arial"/>
          <w:sz w:val="22"/>
          <w:szCs w:val="22"/>
          <w:lang w:val="en-US"/>
        </w:rPr>
        <w:t xml:space="preserve">On an application made to it, the Regulator may vary a </w:t>
      </w:r>
      <w:r w:rsidR="00554291" w:rsidRPr="007B18CC">
        <w:rPr>
          <w:rFonts w:ascii="Arial" w:hAnsi="Arial" w:cs="Arial"/>
          <w:sz w:val="22"/>
          <w:szCs w:val="22"/>
          <w:lang w:val="en-US"/>
        </w:rPr>
        <w:t>R</w:t>
      </w:r>
      <w:r w:rsidRPr="007B18CC">
        <w:rPr>
          <w:rFonts w:ascii="Arial" w:hAnsi="Arial" w:cs="Arial"/>
          <w:sz w:val="22"/>
          <w:szCs w:val="22"/>
          <w:lang w:val="en-US"/>
        </w:rPr>
        <w:t xml:space="preserve">ecognition </w:t>
      </w:r>
      <w:r w:rsidR="00554291" w:rsidRPr="007B18CC">
        <w:rPr>
          <w:rFonts w:ascii="Arial" w:hAnsi="Arial" w:cs="Arial"/>
          <w:sz w:val="22"/>
          <w:szCs w:val="22"/>
          <w:lang w:val="en-US"/>
        </w:rPr>
        <w:t>O</w:t>
      </w:r>
      <w:r w:rsidRPr="007B18CC">
        <w:rPr>
          <w:rFonts w:ascii="Arial" w:hAnsi="Arial" w:cs="Arial"/>
          <w:sz w:val="22"/>
          <w:szCs w:val="22"/>
          <w:lang w:val="en-US"/>
        </w:rPr>
        <w:t>rder by adding or removing a specified service or activity or class of Financial Instruments.</w:t>
      </w:r>
    </w:p>
    <w:p w14:paraId="689CBC49" w14:textId="77777777" w:rsidR="00C65DD2" w:rsidRPr="007B18CC" w:rsidRDefault="00C65DD2" w:rsidP="00554291">
      <w:pPr>
        <w:pStyle w:val="Heading6"/>
        <w:rPr>
          <w:rFonts w:ascii="Arial" w:hAnsi="Arial" w:cs="Arial"/>
          <w:sz w:val="22"/>
          <w:szCs w:val="22"/>
          <w:lang w:val="en-US"/>
        </w:rPr>
      </w:pPr>
      <w:r w:rsidRPr="007B18CC">
        <w:rPr>
          <w:rFonts w:ascii="Arial" w:hAnsi="Arial" w:cs="Arial"/>
          <w:sz w:val="22"/>
          <w:szCs w:val="22"/>
          <w:lang w:val="en-US"/>
        </w:rPr>
        <w:t xml:space="preserve">The Regulator may at any time vary a </w:t>
      </w:r>
      <w:r w:rsidR="00554291" w:rsidRPr="007B18CC">
        <w:rPr>
          <w:rFonts w:ascii="Arial" w:hAnsi="Arial" w:cs="Arial"/>
          <w:sz w:val="22"/>
          <w:szCs w:val="22"/>
          <w:lang w:val="en-US"/>
        </w:rPr>
        <w:t>R</w:t>
      </w:r>
      <w:r w:rsidRPr="007B18CC">
        <w:rPr>
          <w:rFonts w:ascii="Arial" w:hAnsi="Arial" w:cs="Arial"/>
          <w:sz w:val="22"/>
          <w:szCs w:val="22"/>
          <w:lang w:val="en-US"/>
        </w:rPr>
        <w:t xml:space="preserve">ecognition </w:t>
      </w:r>
      <w:r w:rsidR="00554291" w:rsidRPr="007B18CC">
        <w:rPr>
          <w:rFonts w:ascii="Arial" w:hAnsi="Arial" w:cs="Arial"/>
          <w:sz w:val="22"/>
          <w:szCs w:val="22"/>
          <w:lang w:val="en-US"/>
        </w:rPr>
        <w:t>O</w:t>
      </w:r>
      <w:r w:rsidRPr="007B18CC">
        <w:rPr>
          <w:rFonts w:ascii="Arial" w:hAnsi="Arial" w:cs="Arial"/>
          <w:sz w:val="22"/>
          <w:szCs w:val="22"/>
          <w:lang w:val="en-US"/>
        </w:rPr>
        <w:t xml:space="preserve">rder for the purpose of correcting an error in, or omission from, the order. </w:t>
      </w:r>
    </w:p>
    <w:p w14:paraId="5FF02737" w14:textId="2D3289CF"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515" w:name="_Ref412597042"/>
      <w:r w:rsidRPr="007B18CC">
        <w:rPr>
          <w:rFonts w:ascii="Arial" w:hAnsi="Arial" w:cs="Arial"/>
          <w:sz w:val="22"/>
          <w:szCs w:val="22"/>
          <w:lang w:val="en-US"/>
        </w:rPr>
        <w:t xml:space="preserve">Liability in relation to </w:t>
      </w:r>
      <w:r w:rsidR="00C1653C">
        <w:rPr>
          <w:rFonts w:ascii="Arial" w:hAnsi="Arial" w:cs="Arial"/>
          <w:sz w:val="22"/>
          <w:szCs w:val="22"/>
          <w:lang w:val="en-US"/>
        </w:rPr>
        <w:t xml:space="preserve">the </w:t>
      </w:r>
      <w:r w:rsidRPr="007B18CC">
        <w:rPr>
          <w:rFonts w:ascii="Arial" w:hAnsi="Arial" w:cs="Arial"/>
          <w:sz w:val="22"/>
          <w:szCs w:val="22"/>
          <w:lang w:val="en-US"/>
        </w:rPr>
        <w:t>Regulatory Functions</w:t>
      </w:r>
      <w:bookmarkEnd w:id="515"/>
      <w:r w:rsidR="00C1653C">
        <w:rPr>
          <w:rFonts w:ascii="Arial" w:hAnsi="Arial" w:cs="Arial"/>
          <w:sz w:val="22"/>
          <w:szCs w:val="22"/>
          <w:lang w:val="en-US"/>
        </w:rPr>
        <w:t xml:space="preserve"> of a Recognised Body</w:t>
      </w:r>
      <w:r w:rsidR="00C1653C">
        <w:rPr>
          <w:rStyle w:val="FootnoteReference"/>
          <w:rFonts w:ascii="Arial" w:hAnsi="Arial" w:cs="Arial"/>
          <w:sz w:val="22"/>
          <w:szCs w:val="22"/>
          <w:lang w:val="en-US"/>
        </w:rPr>
        <w:footnoteReference w:id="50"/>
      </w:r>
    </w:p>
    <w:p w14:paraId="1B1D5BFF" w14:textId="1827B180" w:rsidR="00C65DD2" w:rsidRDefault="00C65DD2" w:rsidP="00141F8A">
      <w:pPr>
        <w:pStyle w:val="UK12Block"/>
        <w:rPr>
          <w:rFonts w:ascii="Arial" w:hAnsi="Arial" w:cs="Arial"/>
          <w:sz w:val="22"/>
          <w:szCs w:val="22"/>
        </w:rPr>
      </w:pPr>
      <w:r w:rsidRPr="007B18CC">
        <w:rPr>
          <w:rFonts w:ascii="Arial" w:hAnsi="Arial" w:cs="Arial"/>
          <w:sz w:val="22"/>
          <w:szCs w:val="22"/>
        </w:rPr>
        <w:t>A Recognised Body</w:t>
      </w:r>
      <w:r w:rsidR="00C1653C">
        <w:rPr>
          <w:rFonts w:ascii="Arial" w:hAnsi="Arial" w:cs="Arial"/>
          <w:sz w:val="22"/>
          <w:szCs w:val="22"/>
        </w:rPr>
        <w:t>, its Key Individuals</w:t>
      </w:r>
      <w:r w:rsidRPr="007B18CC">
        <w:rPr>
          <w:rFonts w:ascii="Arial" w:hAnsi="Arial" w:cs="Arial"/>
          <w:sz w:val="22"/>
          <w:szCs w:val="22"/>
        </w:rPr>
        <w:t xml:space="preserve"> and its </w:t>
      </w:r>
      <w:r w:rsidR="00E046FE" w:rsidRPr="007B18CC">
        <w:rPr>
          <w:rFonts w:ascii="Arial" w:hAnsi="Arial" w:cs="Arial"/>
          <w:sz w:val="22"/>
          <w:szCs w:val="22"/>
        </w:rPr>
        <w:t xml:space="preserve">officers </w:t>
      </w:r>
      <w:r w:rsidRPr="007B18CC">
        <w:rPr>
          <w:rFonts w:ascii="Arial" w:hAnsi="Arial" w:cs="Arial"/>
          <w:sz w:val="22"/>
          <w:szCs w:val="22"/>
        </w:rPr>
        <w:t>and staff are not to be liable in damages for anything done or omitted in the discharge of the Recognised Body's Regulatory Functions unless it is shown that the act or omission was in bad faith.</w:t>
      </w:r>
    </w:p>
    <w:p w14:paraId="46B09C4D" w14:textId="77777777" w:rsidR="00C1653C" w:rsidRPr="00E20B5D" w:rsidRDefault="00C1653C" w:rsidP="00C1653C">
      <w:pPr>
        <w:pStyle w:val="Heading4"/>
        <w:keepNext/>
        <w:numPr>
          <w:ilvl w:val="0"/>
          <w:numId w:val="0"/>
        </w:numPr>
        <w:ind w:left="720" w:hanging="720"/>
        <w:rPr>
          <w:rFonts w:asciiTheme="minorBidi" w:hAnsiTheme="minorBidi" w:cstheme="minorBidi"/>
          <w:sz w:val="22"/>
          <w:szCs w:val="22"/>
          <w:u w:val="single"/>
        </w:rPr>
      </w:pPr>
      <w:r w:rsidRPr="00BD0DE3">
        <w:rPr>
          <w:rFonts w:ascii="Arial" w:hAnsi="Arial" w:cs="Arial"/>
          <w:sz w:val="22"/>
          <w:szCs w:val="22"/>
        </w:rPr>
        <w:t>126A.</w:t>
      </w:r>
      <w:r w:rsidRPr="00C1653C">
        <w:rPr>
          <w:rFonts w:ascii="Arial" w:hAnsi="Arial" w:cs="Arial"/>
          <w:b w:val="0"/>
          <w:bCs w:val="0"/>
          <w:sz w:val="22"/>
          <w:szCs w:val="22"/>
        </w:rPr>
        <w:tab/>
      </w:r>
      <w:r w:rsidRPr="00C1653C">
        <w:rPr>
          <w:rFonts w:ascii="Arial" w:hAnsi="Arial" w:cs="Arial"/>
          <w:sz w:val="22"/>
          <w:szCs w:val="22"/>
          <w:lang w:val="en-US"/>
        </w:rPr>
        <w:t>Key Individuals</w:t>
      </w:r>
    </w:p>
    <w:p w14:paraId="0069052D" w14:textId="77777777" w:rsidR="00C1653C" w:rsidRPr="00C1653C" w:rsidRDefault="00C1653C" w:rsidP="00C1653C">
      <w:pPr>
        <w:pStyle w:val="UK12Block"/>
        <w:rPr>
          <w:rFonts w:ascii="Arial" w:hAnsi="Arial" w:cs="Arial"/>
          <w:sz w:val="22"/>
          <w:szCs w:val="22"/>
        </w:rPr>
      </w:pPr>
      <w:r w:rsidRPr="00C1653C">
        <w:rPr>
          <w:rFonts w:ascii="Arial" w:hAnsi="Arial" w:cs="Arial"/>
          <w:sz w:val="22"/>
          <w:szCs w:val="22"/>
        </w:rPr>
        <w:t xml:space="preserve">A Recognised Body must ensure that no person acts as a Key Individual for the Recognised </w:t>
      </w:r>
      <w:proofErr w:type="gramStart"/>
      <w:r w:rsidRPr="00C1653C">
        <w:rPr>
          <w:rFonts w:ascii="Arial" w:hAnsi="Arial" w:cs="Arial"/>
          <w:sz w:val="22"/>
          <w:szCs w:val="22"/>
        </w:rPr>
        <w:t>Body, unless</w:t>
      </w:r>
      <w:proofErr w:type="gramEnd"/>
      <w:r w:rsidRPr="00C1653C">
        <w:rPr>
          <w:rFonts w:ascii="Arial" w:hAnsi="Arial" w:cs="Arial"/>
          <w:sz w:val="22"/>
          <w:szCs w:val="22"/>
        </w:rPr>
        <w:t xml:space="preserve"> that person has been approved by the Regulator as a Key Individual. </w:t>
      </w:r>
    </w:p>
    <w:p w14:paraId="57F84299" w14:textId="77777777" w:rsidR="00C1653C" w:rsidRPr="00C1653C" w:rsidRDefault="00C1653C" w:rsidP="00C1653C">
      <w:pPr>
        <w:pStyle w:val="Heading6"/>
        <w:numPr>
          <w:ilvl w:val="0"/>
          <w:numId w:val="0"/>
        </w:numPr>
        <w:ind w:left="720" w:hanging="720"/>
        <w:rPr>
          <w:rFonts w:ascii="Arial" w:eastAsia="Times New Roman" w:hAnsi="Arial" w:cs="Arial"/>
          <w:b/>
          <w:bCs/>
          <w:i/>
          <w:sz w:val="22"/>
          <w:szCs w:val="22"/>
          <w:lang w:val="en-US"/>
        </w:rPr>
      </w:pPr>
      <w:r w:rsidRPr="00C1653C">
        <w:rPr>
          <w:rFonts w:ascii="Arial" w:eastAsia="Times New Roman" w:hAnsi="Arial" w:cs="Arial"/>
          <w:b/>
          <w:bCs/>
          <w:i/>
          <w:sz w:val="22"/>
          <w:szCs w:val="22"/>
          <w:lang w:val="en-US"/>
        </w:rPr>
        <w:t>Applications for approval of Key Individuals</w:t>
      </w:r>
    </w:p>
    <w:p w14:paraId="6A1FCAB6" w14:textId="12174B6B" w:rsidR="00C1653C" w:rsidRPr="00C1653C" w:rsidRDefault="00C1653C" w:rsidP="00C1653C">
      <w:pPr>
        <w:pStyle w:val="Heading6"/>
        <w:rPr>
          <w:rFonts w:ascii="Arial" w:hAnsi="Arial" w:cs="Arial"/>
          <w:sz w:val="22"/>
          <w:szCs w:val="22"/>
          <w:lang w:val="en-US"/>
        </w:rPr>
      </w:pPr>
      <w:r w:rsidRPr="00C1653C">
        <w:rPr>
          <w:rFonts w:ascii="Arial" w:hAnsi="Arial" w:cs="Arial"/>
          <w:sz w:val="22"/>
          <w:szCs w:val="22"/>
          <w:lang w:val="en-US"/>
        </w:rPr>
        <w:t>An application for approval to act as a Key Individual for a Recognised Body must be made by the Recognised Body.</w:t>
      </w:r>
    </w:p>
    <w:p w14:paraId="60B09C41" w14:textId="5A3CD670" w:rsidR="00C1653C" w:rsidRPr="00C1653C" w:rsidRDefault="00C1653C" w:rsidP="00C1653C">
      <w:pPr>
        <w:pStyle w:val="Heading6"/>
        <w:rPr>
          <w:rFonts w:ascii="Arial" w:hAnsi="Arial" w:cs="Arial"/>
          <w:sz w:val="22"/>
          <w:szCs w:val="22"/>
          <w:lang w:val="en-US"/>
        </w:rPr>
      </w:pPr>
      <w:r w:rsidRPr="00C1653C">
        <w:rPr>
          <w:rFonts w:ascii="Arial" w:hAnsi="Arial" w:cs="Arial"/>
          <w:sz w:val="22"/>
          <w:szCs w:val="22"/>
          <w:lang w:val="en-US"/>
        </w:rPr>
        <w:t>An application may be also made by a person who has applied for a Recognition Order and will become Recognised Body if a Recognition Order is granted.</w:t>
      </w:r>
    </w:p>
    <w:p w14:paraId="72675848" w14:textId="4F420EC1" w:rsidR="00C1653C" w:rsidRPr="00C1653C" w:rsidRDefault="00C1653C" w:rsidP="00C1653C">
      <w:pPr>
        <w:pStyle w:val="Heading6"/>
        <w:rPr>
          <w:rFonts w:ascii="Arial" w:hAnsi="Arial" w:cs="Arial"/>
          <w:sz w:val="22"/>
          <w:szCs w:val="22"/>
          <w:lang w:val="en-US"/>
        </w:rPr>
      </w:pPr>
      <w:r w:rsidRPr="00C1653C">
        <w:rPr>
          <w:rFonts w:ascii="Arial" w:hAnsi="Arial" w:cs="Arial"/>
          <w:sz w:val="22"/>
          <w:szCs w:val="22"/>
          <w:lang w:val="en-US"/>
        </w:rPr>
        <w:t>The Application must—</w:t>
      </w:r>
    </w:p>
    <w:p w14:paraId="01B2A6DD" w14:textId="69F06EE9" w:rsidR="00C1653C" w:rsidRPr="00C1653C" w:rsidRDefault="00C1653C" w:rsidP="00C1653C">
      <w:pPr>
        <w:pStyle w:val="Heading7"/>
        <w:rPr>
          <w:rFonts w:ascii="Arial" w:hAnsi="Arial" w:cs="Arial"/>
          <w:szCs w:val="22"/>
          <w:lang w:val="en-US"/>
        </w:rPr>
      </w:pPr>
      <w:r w:rsidRPr="00C1653C">
        <w:rPr>
          <w:rFonts w:ascii="Arial" w:hAnsi="Arial" w:cs="Arial"/>
          <w:szCs w:val="22"/>
          <w:lang w:val="en-US"/>
        </w:rPr>
        <w:t xml:space="preserve">comply with any applicable Rules made by the </w:t>
      </w:r>
      <w:proofErr w:type="gramStart"/>
      <w:r w:rsidRPr="00C1653C">
        <w:rPr>
          <w:rFonts w:ascii="Arial" w:hAnsi="Arial" w:cs="Arial"/>
          <w:szCs w:val="22"/>
          <w:lang w:val="en-US"/>
        </w:rPr>
        <w:t>Regulator;</w:t>
      </w:r>
      <w:proofErr w:type="gramEnd"/>
    </w:p>
    <w:p w14:paraId="3DB8248F" w14:textId="4B4B9C7C" w:rsidR="00C1653C" w:rsidRPr="00C1653C" w:rsidRDefault="00C1653C" w:rsidP="00C1653C">
      <w:pPr>
        <w:pStyle w:val="Heading7"/>
        <w:rPr>
          <w:rFonts w:ascii="Arial" w:hAnsi="Arial" w:cs="Arial"/>
          <w:szCs w:val="22"/>
          <w:lang w:val="en-US"/>
        </w:rPr>
      </w:pPr>
      <w:r w:rsidRPr="00C1653C">
        <w:rPr>
          <w:rFonts w:ascii="Arial" w:hAnsi="Arial" w:cs="Arial"/>
          <w:szCs w:val="22"/>
          <w:lang w:val="en-US"/>
        </w:rPr>
        <w:t xml:space="preserve">contain, or be accompanied by, such other information as the Regulator may reasonably require; and </w:t>
      </w:r>
    </w:p>
    <w:p w14:paraId="5C5F453C" w14:textId="5B6EC296" w:rsidR="00C1653C" w:rsidRPr="00C1653C" w:rsidRDefault="00C1653C" w:rsidP="00C1653C">
      <w:pPr>
        <w:pStyle w:val="Heading7"/>
        <w:rPr>
          <w:rFonts w:ascii="Arial" w:hAnsi="Arial" w:cs="Arial"/>
          <w:szCs w:val="22"/>
          <w:lang w:val="en-US"/>
        </w:rPr>
      </w:pPr>
      <w:r w:rsidRPr="00C1653C">
        <w:rPr>
          <w:rFonts w:ascii="Arial" w:hAnsi="Arial" w:cs="Arial"/>
          <w:szCs w:val="22"/>
          <w:lang w:val="en-US"/>
        </w:rPr>
        <w:t>be made in such manner as the Regulator may direct.</w:t>
      </w:r>
    </w:p>
    <w:p w14:paraId="4DF003FC" w14:textId="6636C353" w:rsidR="00C1653C" w:rsidRPr="00C1653C" w:rsidRDefault="00C1653C" w:rsidP="00C1653C">
      <w:pPr>
        <w:pStyle w:val="Heading6"/>
        <w:rPr>
          <w:rFonts w:ascii="Arial" w:hAnsi="Arial" w:cs="Arial"/>
          <w:sz w:val="22"/>
          <w:szCs w:val="22"/>
          <w:lang w:val="en-US"/>
        </w:rPr>
      </w:pPr>
      <w:r w:rsidRPr="00C1653C">
        <w:rPr>
          <w:rFonts w:ascii="Arial" w:hAnsi="Arial" w:cs="Arial"/>
          <w:sz w:val="22"/>
          <w:szCs w:val="22"/>
          <w:lang w:val="en-US"/>
        </w:rPr>
        <w:lastRenderedPageBreak/>
        <w:t>At any time after an application for approval to act as a Key Individual is received and before it is determined, the Regulator may require the Applicant to provide it with such further information as it reasonably considers necessary to enable it to determine the application.</w:t>
      </w:r>
    </w:p>
    <w:p w14:paraId="505F1882" w14:textId="77777777" w:rsidR="00C65DD2" w:rsidRPr="007B18CC" w:rsidRDefault="00554291" w:rsidP="00B74A10">
      <w:pPr>
        <w:pStyle w:val="Heading4"/>
        <w:tabs>
          <w:tab w:val="clear" w:pos="862"/>
          <w:tab w:val="num" w:pos="709"/>
        </w:tabs>
        <w:ind w:hanging="862"/>
        <w:rPr>
          <w:rFonts w:ascii="Arial" w:hAnsi="Arial" w:cs="Arial"/>
          <w:sz w:val="22"/>
          <w:szCs w:val="22"/>
          <w:lang w:val="en-US"/>
        </w:rPr>
      </w:pPr>
      <w:bookmarkStart w:id="516" w:name="_Ref412593140"/>
      <w:r w:rsidRPr="007B18CC">
        <w:rPr>
          <w:rFonts w:ascii="Arial" w:hAnsi="Arial" w:cs="Arial"/>
          <w:sz w:val="22"/>
          <w:szCs w:val="22"/>
          <w:lang w:val="en-US"/>
        </w:rPr>
        <w:t>Remote</w:t>
      </w:r>
      <w:r w:rsidR="00C65DD2" w:rsidRPr="007B18CC">
        <w:rPr>
          <w:rFonts w:ascii="Arial" w:hAnsi="Arial" w:cs="Arial"/>
          <w:sz w:val="22"/>
          <w:szCs w:val="22"/>
          <w:lang w:val="en-US"/>
        </w:rPr>
        <w:t xml:space="preserve"> Investment Exchanges and </w:t>
      </w:r>
      <w:r w:rsidRPr="007B18CC">
        <w:rPr>
          <w:rFonts w:ascii="Arial" w:hAnsi="Arial" w:cs="Arial"/>
          <w:sz w:val="22"/>
          <w:szCs w:val="22"/>
          <w:lang w:val="en-US"/>
        </w:rPr>
        <w:t>Remote</w:t>
      </w:r>
      <w:r w:rsidR="00C65DD2" w:rsidRPr="007B18CC">
        <w:rPr>
          <w:rFonts w:ascii="Arial" w:hAnsi="Arial" w:cs="Arial"/>
          <w:sz w:val="22"/>
          <w:szCs w:val="22"/>
          <w:lang w:val="en-US"/>
        </w:rPr>
        <w:t xml:space="preserve"> Clearing Houses</w:t>
      </w:r>
      <w:bookmarkEnd w:id="516"/>
      <w:r w:rsidRPr="007B18CC">
        <w:rPr>
          <w:rStyle w:val="FootnoteReference"/>
          <w:rFonts w:ascii="Arial" w:hAnsi="Arial" w:cs="Arial"/>
          <w:sz w:val="22"/>
          <w:szCs w:val="22"/>
          <w:lang w:val="en-US"/>
        </w:rPr>
        <w:footnoteReference w:id="51"/>
      </w:r>
    </w:p>
    <w:p w14:paraId="6B3C0904" w14:textId="162C2CF2" w:rsidR="00C65DD2" w:rsidRPr="007B18CC" w:rsidRDefault="00C65DD2" w:rsidP="00554291">
      <w:pPr>
        <w:pStyle w:val="Heading6"/>
        <w:rPr>
          <w:rFonts w:ascii="Arial" w:hAnsi="Arial" w:cs="Arial"/>
          <w:sz w:val="22"/>
          <w:szCs w:val="22"/>
          <w:lang w:val="en-US"/>
        </w:rPr>
      </w:pPr>
      <w:bookmarkStart w:id="517" w:name="_Ref412593143"/>
      <w:r w:rsidRPr="007B18CC">
        <w:rPr>
          <w:rFonts w:ascii="Arial" w:hAnsi="Arial" w:cs="Arial"/>
          <w:sz w:val="22"/>
          <w:szCs w:val="22"/>
          <w:lang w:val="en-US"/>
        </w:rPr>
        <w:t xml:space="preserve">An Application by a </w:t>
      </w:r>
      <w:r w:rsidR="00554291" w:rsidRPr="007B18CC">
        <w:rPr>
          <w:rFonts w:ascii="Arial" w:hAnsi="Arial" w:cs="Arial"/>
          <w:sz w:val="22"/>
          <w:szCs w:val="22"/>
          <w:lang w:val="en-US"/>
        </w:rPr>
        <w:t>Remote Body</w:t>
      </w:r>
      <w:r w:rsidRPr="007B18CC">
        <w:rPr>
          <w:rFonts w:ascii="Arial" w:hAnsi="Arial" w:cs="Arial"/>
          <w:sz w:val="22"/>
          <w:szCs w:val="22"/>
          <w:lang w:val="en-US"/>
        </w:rPr>
        <w:t xml:space="preserve"> Applicant must comply with such </w:t>
      </w:r>
      <w:r w:rsidR="00FF3C2B" w:rsidRPr="007B18CC">
        <w:rPr>
          <w:rFonts w:ascii="Arial" w:hAnsi="Arial" w:cs="Arial"/>
          <w:sz w:val="22"/>
          <w:szCs w:val="22"/>
          <w:lang w:val="en-US"/>
        </w:rPr>
        <w:t xml:space="preserve">requirements </w:t>
      </w:r>
      <w:r w:rsidR="00E3709A">
        <w:rPr>
          <w:rFonts w:ascii="Arial" w:hAnsi="Arial" w:cs="Arial"/>
          <w:sz w:val="22"/>
          <w:szCs w:val="22"/>
          <w:lang w:val="en-US"/>
        </w:rPr>
        <w:t xml:space="preserve">(the “Remote Recognition Requirements”) </w:t>
      </w:r>
      <w:r w:rsidRPr="007B18CC">
        <w:rPr>
          <w:rFonts w:ascii="Arial" w:hAnsi="Arial" w:cs="Arial"/>
          <w:sz w:val="22"/>
          <w:szCs w:val="22"/>
          <w:lang w:val="en-US"/>
        </w:rPr>
        <w:t xml:space="preserve">relating to </w:t>
      </w:r>
      <w:r w:rsidR="00554291" w:rsidRPr="007B18CC">
        <w:rPr>
          <w:rFonts w:ascii="Arial" w:hAnsi="Arial" w:cs="Arial"/>
          <w:sz w:val="22"/>
          <w:szCs w:val="22"/>
          <w:lang w:val="en-US"/>
        </w:rPr>
        <w:t>Remote</w:t>
      </w:r>
      <w:r w:rsidR="00E046FE" w:rsidRPr="007B18CC">
        <w:rPr>
          <w:rFonts w:ascii="Arial" w:hAnsi="Arial" w:cs="Arial"/>
          <w:sz w:val="22"/>
          <w:szCs w:val="22"/>
          <w:lang w:val="en-US"/>
        </w:rPr>
        <w:t xml:space="preserve"> Bodies </w:t>
      </w:r>
      <w:r w:rsidRPr="007B18CC">
        <w:rPr>
          <w:rFonts w:ascii="Arial" w:hAnsi="Arial" w:cs="Arial"/>
          <w:sz w:val="22"/>
          <w:szCs w:val="22"/>
          <w:lang w:val="en-US"/>
        </w:rPr>
        <w:t>as the Regulator may specify by Rules</w:t>
      </w:r>
      <w:r w:rsidR="00E046FE" w:rsidRPr="007B18CC">
        <w:rPr>
          <w:rFonts w:ascii="Arial" w:hAnsi="Arial" w:cs="Arial"/>
          <w:sz w:val="22"/>
          <w:szCs w:val="22"/>
          <w:lang w:val="en-US"/>
        </w:rPr>
        <w:t>.</w:t>
      </w:r>
      <w:bookmarkEnd w:id="517"/>
    </w:p>
    <w:p w14:paraId="7932DDD4" w14:textId="77777777" w:rsidR="00C65DD2" w:rsidRPr="007B18CC" w:rsidRDefault="00C65DD2" w:rsidP="00554291">
      <w:pPr>
        <w:pStyle w:val="Heading6"/>
        <w:rPr>
          <w:rFonts w:ascii="Arial" w:hAnsi="Arial" w:cs="Arial"/>
          <w:sz w:val="22"/>
          <w:szCs w:val="22"/>
          <w:lang w:val="en-US"/>
        </w:rPr>
      </w:pPr>
      <w:bookmarkStart w:id="518" w:name="_Ref416365726"/>
      <w:r w:rsidRPr="007B18CC">
        <w:rPr>
          <w:rFonts w:ascii="Arial" w:hAnsi="Arial" w:cs="Arial"/>
          <w:sz w:val="22"/>
          <w:szCs w:val="22"/>
          <w:lang w:val="en-US"/>
        </w:rPr>
        <w:t xml:space="preserve">If it appears to the Regulator that a </w:t>
      </w:r>
      <w:r w:rsidR="00554291" w:rsidRPr="007B18CC">
        <w:rPr>
          <w:rFonts w:ascii="Arial" w:hAnsi="Arial" w:cs="Arial"/>
          <w:sz w:val="22"/>
          <w:szCs w:val="22"/>
          <w:lang w:val="en-US"/>
        </w:rPr>
        <w:t>Remote Body</w:t>
      </w:r>
      <w:r w:rsidRPr="007B18CC">
        <w:rPr>
          <w:rFonts w:ascii="Arial" w:hAnsi="Arial" w:cs="Arial"/>
          <w:sz w:val="22"/>
          <w:szCs w:val="22"/>
          <w:lang w:val="en-US"/>
        </w:rPr>
        <w:t xml:space="preserve"> Applicant satisfies the requirements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554291" w:rsidRPr="007B18CC">
        <w:rPr>
          <w:rFonts w:ascii="Arial" w:hAnsi="Arial" w:cs="Arial"/>
          <w:sz w:val="22"/>
          <w:szCs w:val="22"/>
          <w:lang w:val="en-US"/>
        </w:rPr>
        <w:t xml:space="preserve"> it may make a Recognition O</w:t>
      </w:r>
      <w:r w:rsidRPr="007B18CC">
        <w:rPr>
          <w:rFonts w:ascii="Arial" w:hAnsi="Arial" w:cs="Arial"/>
          <w:sz w:val="22"/>
          <w:szCs w:val="22"/>
          <w:lang w:val="en-US"/>
        </w:rPr>
        <w:t>rder declaring the Applicant to be</w:t>
      </w:r>
      <w:bookmarkEnd w:id="518"/>
      <w:r w:rsidRPr="007B18CC">
        <w:rPr>
          <w:rFonts w:ascii="Arial" w:hAnsi="Arial" w:cs="Arial"/>
          <w:sz w:val="22"/>
          <w:szCs w:val="22"/>
          <w:lang w:val="en-US"/>
        </w:rPr>
        <w:t>—</w:t>
      </w:r>
    </w:p>
    <w:p w14:paraId="2F750621" w14:textId="77777777" w:rsidR="00C65DD2" w:rsidRPr="007B18CC" w:rsidRDefault="00C65DD2" w:rsidP="00554291">
      <w:pPr>
        <w:pStyle w:val="Heading7"/>
        <w:rPr>
          <w:rFonts w:ascii="Arial" w:hAnsi="Arial" w:cs="Arial"/>
          <w:szCs w:val="22"/>
          <w:lang w:val="en-US"/>
        </w:rPr>
      </w:pPr>
      <w:r w:rsidRPr="007B18CC">
        <w:rPr>
          <w:rFonts w:ascii="Arial" w:hAnsi="Arial" w:cs="Arial"/>
          <w:szCs w:val="22"/>
          <w:lang w:val="en-US"/>
        </w:rPr>
        <w:t>a R</w:t>
      </w:r>
      <w:r w:rsidR="00554291" w:rsidRPr="007B18CC">
        <w:rPr>
          <w:rFonts w:ascii="Arial" w:hAnsi="Arial" w:cs="Arial"/>
          <w:szCs w:val="22"/>
          <w:lang w:val="en-US"/>
        </w:rPr>
        <w:t>emote</w:t>
      </w:r>
      <w:r w:rsidRPr="007B18CC">
        <w:rPr>
          <w:rFonts w:ascii="Arial" w:hAnsi="Arial" w:cs="Arial"/>
          <w:szCs w:val="22"/>
          <w:lang w:val="en-US"/>
        </w:rPr>
        <w:t xml:space="preserve"> Investment </w:t>
      </w:r>
      <w:proofErr w:type="gramStart"/>
      <w:r w:rsidRPr="007B18CC">
        <w:rPr>
          <w:rFonts w:ascii="Arial" w:hAnsi="Arial" w:cs="Arial"/>
          <w:szCs w:val="22"/>
          <w:lang w:val="en-US"/>
        </w:rPr>
        <w:t>Exchange;</w:t>
      </w:r>
      <w:proofErr w:type="gramEnd"/>
    </w:p>
    <w:p w14:paraId="3778DA0F" w14:textId="77777777" w:rsidR="00C65DD2" w:rsidRPr="007B18CC" w:rsidRDefault="00C65DD2" w:rsidP="00554291">
      <w:pPr>
        <w:pStyle w:val="Heading7"/>
        <w:rPr>
          <w:rFonts w:ascii="Arial" w:hAnsi="Arial" w:cs="Arial"/>
          <w:szCs w:val="22"/>
          <w:lang w:val="en-US"/>
        </w:rPr>
      </w:pPr>
      <w:r w:rsidRPr="007B18CC">
        <w:rPr>
          <w:rFonts w:ascii="Arial" w:hAnsi="Arial" w:cs="Arial"/>
          <w:szCs w:val="22"/>
          <w:lang w:val="en-US"/>
        </w:rPr>
        <w:t>a Re</w:t>
      </w:r>
      <w:r w:rsidR="00554291" w:rsidRPr="007B18CC">
        <w:rPr>
          <w:rFonts w:ascii="Arial" w:hAnsi="Arial" w:cs="Arial"/>
          <w:szCs w:val="22"/>
          <w:lang w:val="en-US"/>
        </w:rPr>
        <w:t>mote</w:t>
      </w:r>
      <w:r w:rsidRPr="007B18CC">
        <w:rPr>
          <w:rFonts w:ascii="Arial" w:hAnsi="Arial" w:cs="Arial"/>
          <w:szCs w:val="22"/>
          <w:lang w:val="en-US"/>
        </w:rPr>
        <w:t xml:space="preserve"> Clearing House.</w:t>
      </w:r>
    </w:p>
    <w:p w14:paraId="32524286" w14:textId="77777777" w:rsidR="00C65DD2" w:rsidRPr="007B18CC" w:rsidRDefault="00C65DD2" w:rsidP="00DD4556">
      <w:pPr>
        <w:pStyle w:val="Heading6"/>
        <w:keepNext/>
        <w:ind w:left="706" w:hanging="706"/>
        <w:rPr>
          <w:rFonts w:ascii="Arial" w:hAnsi="Arial" w:cs="Arial"/>
          <w:sz w:val="22"/>
          <w:szCs w:val="22"/>
          <w:lang w:val="en-US"/>
        </w:rPr>
      </w:pPr>
      <w:bookmarkStart w:id="519" w:name="_Ref416364634"/>
      <w:bookmarkStart w:id="520" w:name="_Ref418723769"/>
      <w:r w:rsidRPr="007B18CC">
        <w:rPr>
          <w:rFonts w:ascii="Arial" w:hAnsi="Arial" w:cs="Arial"/>
          <w:sz w:val="22"/>
          <w:szCs w:val="22"/>
          <w:lang w:val="en-US"/>
        </w:rPr>
        <w:t>The requirements are that</w:t>
      </w:r>
      <w:bookmarkEnd w:id="519"/>
      <w:r w:rsidRPr="007B18CC">
        <w:rPr>
          <w:rFonts w:ascii="Arial" w:hAnsi="Arial" w:cs="Arial"/>
          <w:sz w:val="22"/>
          <w:szCs w:val="22"/>
          <w:lang w:val="en-US"/>
        </w:rPr>
        <w:t>—</w:t>
      </w:r>
      <w:bookmarkEnd w:id="520"/>
    </w:p>
    <w:p w14:paraId="18CED6B0" w14:textId="77777777" w:rsidR="00C65DD2" w:rsidRPr="007B18CC" w:rsidRDefault="00C65DD2" w:rsidP="001036F3">
      <w:pPr>
        <w:pStyle w:val="Heading7"/>
        <w:rPr>
          <w:rFonts w:ascii="Arial" w:hAnsi="Arial" w:cs="Arial"/>
          <w:szCs w:val="22"/>
          <w:lang w:val="en-US"/>
        </w:rPr>
      </w:pPr>
      <w:bookmarkStart w:id="521" w:name="_Ref416364831"/>
      <w:r w:rsidRPr="007B18CC">
        <w:rPr>
          <w:rFonts w:ascii="Arial" w:hAnsi="Arial" w:cs="Arial"/>
          <w:szCs w:val="22"/>
          <w:lang w:val="en-US"/>
        </w:rPr>
        <w:t xml:space="preserve">investors are afforded protection equivalent to that which they would be afforded if the body concerned were required to comply with </w:t>
      </w:r>
      <w:r w:rsidR="001036F3" w:rsidRPr="007B18CC">
        <w:rPr>
          <w:rFonts w:ascii="Arial" w:hAnsi="Arial" w:cs="Arial"/>
          <w:szCs w:val="22"/>
          <w:lang w:val="en-US"/>
        </w:rPr>
        <w:t>Recognition Requirements</w:t>
      </w:r>
      <w:r w:rsidRPr="007B18CC">
        <w:rPr>
          <w:rFonts w:ascii="Arial" w:hAnsi="Arial" w:cs="Arial"/>
          <w:szCs w:val="22"/>
          <w:lang w:val="en-US"/>
        </w:rPr>
        <w:t>, other than any such requirements which are expressed in Rules under section </w:t>
      </w:r>
      <w:r w:rsidR="004B2533" w:rsidRPr="007B18CC">
        <w:rPr>
          <w:rFonts w:ascii="Arial" w:hAnsi="Arial" w:cs="Arial"/>
          <w:szCs w:val="22"/>
          <w:cs/>
          <w:lang w:val="en-US"/>
        </w:rPr>
        <w:t>‎</w:t>
      </w:r>
      <w:r w:rsidR="004B2533" w:rsidRPr="007B18CC">
        <w:rPr>
          <w:rFonts w:ascii="Arial" w:hAnsi="Arial" w:cs="Arial"/>
          <w:szCs w:val="22"/>
          <w:lang w:val="en-US"/>
        </w:rPr>
        <w:t>120</w:t>
      </w:r>
      <w:r w:rsidRPr="007B18CC">
        <w:rPr>
          <w:rFonts w:ascii="Arial" w:hAnsi="Arial" w:cs="Arial"/>
          <w:szCs w:val="22"/>
          <w:lang w:val="en-US"/>
        </w:rPr>
        <w:t xml:space="preserve"> not to apply for the purposes of this </w:t>
      </w:r>
      <w:proofErr w:type="gramStart"/>
      <w:r w:rsidRPr="007B18CC">
        <w:rPr>
          <w:rFonts w:ascii="Arial" w:hAnsi="Arial" w:cs="Arial"/>
          <w:szCs w:val="22"/>
          <w:lang w:val="en-US"/>
        </w:rPr>
        <w:t>paragraph</w:t>
      </w:r>
      <w:bookmarkEnd w:id="521"/>
      <w:r w:rsidRPr="007B18CC">
        <w:rPr>
          <w:rFonts w:ascii="Arial" w:hAnsi="Arial" w:cs="Arial"/>
          <w:szCs w:val="22"/>
          <w:lang w:val="en-US"/>
        </w:rPr>
        <w:t>;</w:t>
      </w:r>
      <w:proofErr w:type="gramEnd"/>
    </w:p>
    <w:p w14:paraId="520EE6C4" w14:textId="77777777" w:rsidR="00C65DD2" w:rsidRPr="007B18CC" w:rsidRDefault="00C65DD2" w:rsidP="00BE63E9">
      <w:pPr>
        <w:pStyle w:val="Heading7"/>
        <w:rPr>
          <w:rFonts w:ascii="Arial" w:hAnsi="Arial" w:cs="Arial"/>
          <w:szCs w:val="22"/>
          <w:lang w:val="en-US"/>
        </w:rPr>
      </w:pPr>
      <w:bookmarkStart w:id="522" w:name="_Ref416364810"/>
      <w:r w:rsidRPr="007B18CC">
        <w:rPr>
          <w:rFonts w:ascii="Arial" w:hAnsi="Arial" w:cs="Arial"/>
          <w:szCs w:val="22"/>
          <w:lang w:val="en-US"/>
        </w:rPr>
        <w:t xml:space="preserve">there are adequate procedures for dealing with a person who is unable, or likely to become unable, to meet his obligations in respect of one or more Market Contracts connected with the investment exchange or clearing </w:t>
      </w:r>
      <w:proofErr w:type="gramStart"/>
      <w:r w:rsidRPr="007B18CC">
        <w:rPr>
          <w:rFonts w:ascii="Arial" w:hAnsi="Arial" w:cs="Arial"/>
          <w:szCs w:val="22"/>
          <w:lang w:val="en-US"/>
        </w:rPr>
        <w:t>house</w:t>
      </w:r>
      <w:bookmarkEnd w:id="522"/>
      <w:r w:rsidRPr="007B18CC">
        <w:rPr>
          <w:rFonts w:ascii="Arial" w:hAnsi="Arial" w:cs="Arial"/>
          <w:szCs w:val="22"/>
          <w:lang w:val="en-US"/>
        </w:rPr>
        <w:t>;</w:t>
      </w:r>
      <w:proofErr w:type="gramEnd"/>
    </w:p>
    <w:p w14:paraId="20B7DC53" w14:textId="77777777" w:rsidR="00C65DD2" w:rsidRPr="007B18CC" w:rsidRDefault="00C65DD2" w:rsidP="00BE63E9">
      <w:pPr>
        <w:pStyle w:val="Heading7"/>
        <w:rPr>
          <w:rFonts w:ascii="Arial" w:hAnsi="Arial" w:cs="Arial"/>
          <w:szCs w:val="22"/>
          <w:lang w:val="en-US"/>
        </w:rPr>
      </w:pPr>
      <w:bookmarkStart w:id="523" w:name="_Ref416365647"/>
      <w:r w:rsidRPr="007B18CC">
        <w:rPr>
          <w:rFonts w:ascii="Arial" w:hAnsi="Arial" w:cs="Arial"/>
          <w:szCs w:val="22"/>
          <w:lang w:val="en-US"/>
        </w:rPr>
        <w:t>the Applicant is able and willing to co</w:t>
      </w:r>
      <w:r w:rsidRPr="007B18CC">
        <w:rPr>
          <w:rFonts w:ascii="Arial" w:hAnsi="Arial" w:cs="Arial"/>
          <w:szCs w:val="22"/>
          <w:lang w:val="en-US"/>
        </w:rPr>
        <w:noBreakHyphen/>
        <w:t xml:space="preserve">operate with the Regulator by the sharing of information and in other </w:t>
      </w:r>
      <w:proofErr w:type="gramStart"/>
      <w:r w:rsidRPr="007B18CC">
        <w:rPr>
          <w:rFonts w:ascii="Arial" w:hAnsi="Arial" w:cs="Arial"/>
          <w:szCs w:val="22"/>
          <w:lang w:val="en-US"/>
        </w:rPr>
        <w:t>ways</w:t>
      </w:r>
      <w:bookmarkEnd w:id="523"/>
      <w:r w:rsidRPr="007B18CC">
        <w:rPr>
          <w:rFonts w:ascii="Arial" w:hAnsi="Arial" w:cs="Arial"/>
          <w:szCs w:val="22"/>
          <w:lang w:val="en-US"/>
        </w:rPr>
        <w:t>;</w:t>
      </w:r>
      <w:proofErr w:type="gramEnd"/>
      <w:r w:rsidRPr="007B18CC">
        <w:rPr>
          <w:rFonts w:ascii="Arial" w:hAnsi="Arial" w:cs="Arial"/>
          <w:szCs w:val="22"/>
          <w:lang w:val="en-US"/>
        </w:rPr>
        <w:t xml:space="preserve"> </w:t>
      </w:r>
    </w:p>
    <w:p w14:paraId="488C1DF0" w14:textId="77777777" w:rsidR="00C65DD2" w:rsidRPr="007B18CC" w:rsidRDefault="00C65DD2" w:rsidP="00BE63E9">
      <w:pPr>
        <w:pStyle w:val="Heading7"/>
        <w:rPr>
          <w:rFonts w:ascii="Arial" w:hAnsi="Arial" w:cs="Arial"/>
          <w:szCs w:val="22"/>
          <w:lang w:val="en-US"/>
        </w:rPr>
      </w:pPr>
      <w:bookmarkStart w:id="524" w:name="_Ref416365668"/>
      <w:r w:rsidRPr="007B18CC">
        <w:rPr>
          <w:rFonts w:ascii="Arial" w:hAnsi="Arial" w:cs="Arial"/>
          <w:szCs w:val="22"/>
          <w:lang w:val="en-US"/>
        </w:rPr>
        <w:t>adequate arrangements exist for co</w:t>
      </w:r>
      <w:r w:rsidRPr="007B18CC">
        <w:rPr>
          <w:rFonts w:ascii="Arial" w:hAnsi="Arial" w:cs="Arial"/>
          <w:szCs w:val="22"/>
          <w:lang w:val="en-US"/>
        </w:rPr>
        <w:noBreakHyphen/>
        <w:t>operation between the Regulator and those responsible for the supervision of the Applicant in the country or territory in which the Applicant's head office is situated.</w:t>
      </w:r>
      <w:bookmarkEnd w:id="524"/>
    </w:p>
    <w:p w14:paraId="42656C7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considering whether it is satisfied as to the requirements mentioned in subsection</w:t>
      </w:r>
      <w:r w:rsidR="00E046FE" w:rsidRPr="007B18CC">
        <w:rPr>
          <w:rFonts w:ascii="Arial" w:hAnsi="Arial" w:cs="Arial"/>
          <w:sz w:val="22"/>
          <w:szCs w:val="22"/>
          <w:lang w:val="en-US"/>
        </w:rPr>
        <w:t>s</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Pr="007B18CC">
        <w:rPr>
          <w:rFonts w:ascii="Arial" w:hAnsi="Arial" w:cs="Arial"/>
          <w:sz w:val="22"/>
          <w:szCs w:val="22"/>
          <w:lang w:val="en-US"/>
        </w:rPr>
        <w:t xml:space="preserve">, the </w:t>
      </w:r>
      <w:r w:rsidR="00E046FE" w:rsidRPr="007B18CC">
        <w:rPr>
          <w:rFonts w:ascii="Arial" w:hAnsi="Arial" w:cs="Arial"/>
          <w:sz w:val="22"/>
          <w:szCs w:val="22"/>
          <w:lang w:val="en-US"/>
        </w:rPr>
        <w:t xml:space="preserve">Regulator </w:t>
      </w:r>
      <w:r w:rsidRPr="007B18CC">
        <w:rPr>
          <w:rFonts w:ascii="Arial" w:hAnsi="Arial" w:cs="Arial"/>
          <w:sz w:val="22"/>
          <w:szCs w:val="22"/>
          <w:lang w:val="en-US"/>
        </w:rPr>
        <w:t>is to have regard to—</w:t>
      </w:r>
    </w:p>
    <w:p w14:paraId="47FEB067" w14:textId="77777777" w:rsidR="00C65DD2" w:rsidRPr="007B18CC" w:rsidRDefault="00C65DD2" w:rsidP="00554291">
      <w:pPr>
        <w:pStyle w:val="Heading7"/>
        <w:rPr>
          <w:rFonts w:ascii="Arial" w:hAnsi="Arial" w:cs="Arial"/>
          <w:szCs w:val="22"/>
          <w:lang w:val="en-US"/>
        </w:rPr>
      </w:pPr>
      <w:r w:rsidRPr="007B18CC">
        <w:rPr>
          <w:rFonts w:ascii="Arial" w:hAnsi="Arial" w:cs="Arial"/>
          <w:szCs w:val="22"/>
          <w:lang w:val="en-US"/>
        </w:rPr>
        <w:t>the relevant law and practice of the country or territory in which the Applicant's head office is situated</w:t>
      </w:r>
      <w:r w:rsidR="0003287D" w:rsidRPr="007B18CC">
        <w:rPr>
          <w:rFonts w:ascii="Arial" w:hAnsi="Arial" w:cs="Arial"/>
          <w:szCs w:val="22"/>
          <w:lang w:val="en-US"/>
        </w:rPr>
        <w:t xml:space="preserve">, including, with respect to a </w:t>
      </w:r>
      <w:r w:rsidR="00554291" w:rsidRPr="007B18CC">
        <w:rPr>
          <w:rFonts w:ascii="Arial" w:hAnsi="Arial" w:cs="Arial"/>
          <w:szCs w:val="22"/>
          <w:lang w:val="en-US"/>
        </w:rPr>
        <w:t>Remote</w:t>
      </w:r>
      <w:r w:rsidR="0003287D" w:rsidRPr="007B18CC">
        <w:rPr>
          <w:rFonts w:ascii="Arial" w:hAnsi="Arial" w:cs="Arial"/>
          <w:szCs w:val="22"/>
          <w:lang w:val="en-US"/>
        </w:rPr>
        <w:t xml:space="preserve"> Clearing House applicant, the equivalence of such laws to those set out in </w:t>
      </w:r>
      <w:r w:rsidR="004B2533" w:rsidRPr="007B18CC">
        <w:rPr>
          <w:rFonts w:ascii="Arial" w:hAnsi="Arial" w:cs="Arial"/>
          <w:szCs w:val="22"/>
          <w:cs/>
          <w:lang w:val="en-US"/>
        </w:rPr>
        <w:t>‎</w:t>
      </w:r>
      <w:r w:rsidR="004B2533" w:rsidRPr="007B18CC">
        <w:rPr>
          <w:rFonts w:ascii="Arial" w:hAnsi="Arial" w:cs="Arial"/>
          <w:szCs w:val="22"/>
          <w:lang w:val="en-US"/>
        </w:rPr>
        <w:t>Chapter 3</w:t>
      </w:r>
      <w:r w:rsidR="0003287D"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Chapter 4</w:t>
      </w:r>
      <w:r w:rsidR="0003287D" w:rsidRPr="007B18CC">
        <w:rPr>
          <w:rFonts w:ascii="Arial" w:hAnsi="Arial" w:cs="Arial"/>
          <w:szCs w:val="22"/>
          <w:lang w:val="en-US"/>
        </w:rPr>
        <w:t xml:space="preserve"> of this Part, and </w:t>
      </w:r>
      <w:r w:rsidR="004B2533" w:rsidRPr="007B18CC">
        <w:rPr>
          <w:rFonts w:ascii="Arial" w:hAnsi="Arial" w:cs="Arial"/>
          <w:szCs w:val="22"/>
          <w:cs/>
          <w:lang w:val="en-US"/>
        </w:rPr>
        <w:t>‎</w:t>
      </w:r>
      <w:r w:rsidR="004B2533" w:rsidRPr="007B18CC">
        <w:rPr>
          <w:rFonts w:ascii="Arial" w:hAnsi="Arial" w:cs="Arial"/>
          <w:szCs w:val="22"/>
          <w:lang w:val="en-US"/>
        </w:rPr>
        <w:t>Part 13</w:t>
      </w:r>
      <w:r w:rsidR="0003287D" w:rsidRPr="007B18CC">
        <w:rPr>
          <w:rFonts w:ascii="Arial" w:hAnsi="Arial" w:cs="Arial"/>
          <w:szCs w:val="22"/>
          <w:lang w:val="en-US"/>
        </w:rPr>
        <w:t xml:space="preserve"> of these </w:t>
      </w:r>
      <w:proofErr w:type="gramStart"/>
      <w:r w:rsidR="0003287D" w:rsidRPr="007B18CC">
        <w:rPr>
          <w:rFonts w:ascii="Arial" w:hAnsi="Arial" w:cs="Arial"/>
          <w:szCs w:val="22"/>
          <w:lang w:val="en-US"/>
        </w:rPr>
        <w:t>Regulations</w:t>
      </w:r>
      <w:r w:rsidRPr="007B18CC">
        <w:rPr>
          <w:rFonts w:ascii="Arial" w:hAnsi="Arial" w:cs="Arial"/>
          <w:szCs w:val="22"/>
          <w:lang w:val="en-US"/>
        </w:rPr>
        <w:t>;</w:t>
      </w:r>
      <w:proofErr w:type="gramEnd"/>
      <w:r w:rsidRPr="007B18CC">
        <w:rPr>
          <w:rFonts w:ascii="Arial" w:hAnsi="Arial" w:cs="Arial"/>
          <w:szCs w:val="22"/>
          <w:lang w:val="en-US"/>
        </w:rPr>
        <w:t xml:space="preserve"> </w:t>
      </w:r>
    </w:p>
    <w:p w14:paraId="10C2287A" w14:textId="77777777" w:rsidR="00C65DD2" w:rsidRPr="007B18CC" w:rsidRDefault="00C65DD2" w:rsidP="00FF3C2B">
      <w:pPr>
        <w:pStyle w:val="Heading7"/>
        <w:rPr>
          <w:rFonts w:ascii="Arial" w:hAnsi="Arial" w:cs="Arial"/>
          <w:szCs w:val="22"/>
          <w:lang w:val="en-US"/>
        </w:rPr>
      </w:pPr>
      <w:r w:rsidRPr="007B18CC">
        <w:rPr>
          <w:rFonts w:ascii="Arial" w:hAnsi="Arial" w:cs="Arial"/>
          <w:szCs w:val="22"/>
          <w:lang w:val="en-US"/>
        </w:rPr>
        <w:t xml:space="preserve">the </w:t>
      </w:r>
      <w:r w:rsidR="00FF3C2B" w:rsidRPr="007B18CC">
        <w:rPr>
          <w:rFonts w:ascii="Arial" w:hAnsi="Arial" w:cs="Arial"/>
          <w:szCs w:val="22"/>
          <w:lang w:val="en-US"/>
        </w:rPr>
        <w:t>r</w:t>
      </w:r>
      <w:r w:rsidRPr="007B18CC">
        <w:rPr>
          <w:rFonts w:ascii="Arial" w:hAnsi="Arial" w:cs="Arial"/>
          <w:szCs w:val="22"/>
          <w:lang w:val="en-US"/>
        </w:rPr>
        <w:t>ules and practices of the Applicant.</w:t>
      </w:r>
    </w:p>
    <w:p w14:paraId="0397879F" w14:textId="77777777" w:rsidR="00C65DD2" w:rsidRPr="007B18CC" w:rsidRDefault="00C65DD2" w:rsidP="00554291">
      <w:pPr>
        <w:pStyle w:val="Heading6"/>
        <w:rPr>
          <w:rFonts w:ascii="Arial" w:hAnsi="Arial" w:cs="Arial"/>
          <w:sz w:val="22"/>
          <w:szCs w:val="22"/>
          <w:lang w:val="en-US"/>
        </w:rPr>
      </w:pPr>
      <w:r w:rsidRPr="007B18CC">
        <w:rPr>
          <w:rFonts w:ascii="Arial" w:hAnsi="Arial" w:cs="Arial"/>
          <w:sz w:val="22"/>
          <w:szCs w:val="22"/>
          <w:lang w:val="en-US"/>
        </w:rPr>
        <w:t xml:space="preserve">In relation to </w:t>
      </w:r>
      <w:r w:rsidR="00493B4B" w:rsidRPr="007B18CC">
        <w:rPr>
          <w:rFonts w:ascii="Arial" w:hAnsi="Arial" w:cs="Arial"/>
          <w:sz w:val="22"/>
          <w:szCs w:val="22"/>
          <w:lang w:val="en-US"/>
        </w:rPr>
        <w:t xml:space="preserve">a </w:t>
      </w:r>
      <w:r w:rsidR="00554291" w:rsidRPr="007B18CC">
        <w:rPr>
          <w:rFonts w:ascii="Arial" w:hAnsi="Arial" w:cs="Arial"/>
          <w:sz w:val="22"/>
          <w:szCs w:val="22"/>
          <w:lang w:val="en-US"/>
        </w:rPr>
        <w:t>Remote Body</w:t>
      </w:r>
      <w:r w:rsidRPr="007B18CC">
        <w:rPr>
          <w:rFonts w:ascii="Arial" w:hAnsi="Arial" w:cs="Arial"/>
          <w:sz w:val="22"/>
          <w:szCs w:val="22"/>
          <w:lang w:val="en-US"/>
        </w:rPr>
        <w:t xml:space="preserve"> Applicant and a body or association declared to be a R</w:t>
      </w:r>
      <w:r w:rsidR="00554291" w:rsidRPr="007B18CC">
        <w:rPr>
          <w:rFonts w:ascii="Arial" w:hAnsi="Arial" w:cs="Arial"/>
          <w:sz w:val="22"/>
          <w:szCs w:val="22"/>
          <w:lang w:val="en-US"/>
        </w:rPr>
        <w:t>emote</w:t>
      </w:r>
      <w:r w:rsidRPr="007B18CC">
        <w:rPr>
          <w:rFonts w:ascii="Arial" w:hAnsi="Arial" w:cs="Arial"/>
          <w:sz w:val="22"/>
          <w:szCs w:val="22"/>
          <w:lang w:val="en-US"/>
        </w:rPr>
        <w:t xml:space="preserve"> Investment Exchange or </w:t>
      </w:r>
      <w:r w:rsidR="00554291" w:rsidRPr="007B18CC">
        <w:rPr>
          <w:rFonts w:ascii="Arial" w:hAnsi="Arial" w:cs="Arial"/>
          <w:sz w:val="22"/>
          <w:szCs w:val="22"/>
          <w:lang w:val="en-US"/>
        </w:rPr>
        <w:t>Remote Clearing House by a Recognition O</w:t>
      </w:r>
      <w:r w:rsidRPr="007B18CC">
        <w:rPr>
          <w:rFonts w:ascii="Arial" w:hAnsi="Arial" w:cs="Arial"/>
          <w:sz w:val="22"/>
          <w:szCs w:val="22"/>
          <w:lang w:val="en-US"/>
        </w:rPr>
        <w:t>rder made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p>
    <w:p w14:paraId="673A942F" w14:textId="77777777" w:rsidR="00C65DD2" w:rsidRPr="007B18CC" w:rsidRDefault="00C65DD2" w:rsidP="00554291">
      <w:pPr>
        <w:pStyle w:val="Heading7"/>
        <w:rPr>
          <w:rFonts w:ascii="Arial" w:hAnsi="Arial" w:cs="Arial"/>
          <w:szCs w:val="22"/>
          <w:lang w:val="en-US"/>
        </w:rPr>
      </w:pPr>
      <w:r w:rsidRPr="007B18CC">
        <w:rPr>
          <w:rFonts w:ascii="Arial" w:hAnsi="Arial" w:cs="Arial"/>
          <w:szCs w:val="22"/>
          <w:lang w:val="en-US"/>
        </w:rPr>
        <w:t>the reference in section </w:t>
      </w:r>
      <w:r w:rsidR="004B2533" w:rsidRPr="007B18CC">
        <w:rPr>
          <w:rFonts w:ascii="Arial" w:hAnsi="Arial" w:cs="Arial"/>
          <w:szCs w:val="22"/>
          <w:cs/>
          <w:lang w:val="en-US"/>
        </w:rPr>
        <w:t>‎</w:t>
      </w:r>
      <w:r w:rsidR="004B2533" w:rsidRPr="007B18CC">
        <w:rPr>
          <w:rFonts w:ascii="Arial" w:hAnsi="Arial" w:cs="Arial"/>
          <w:szCs w:val="22"/>
          <w:lang w:val="en-US"/>
        </w:rPr>
        <w:t>139</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to </w:t>
      </w:r>
      <w:r w:rsidR="001036F3" w:rsidRPr="007B18CC">
        <w:rPr>
          <w:rFonts w:ascii="Arial" w:hAnsi="Arial" w:cs="Arial"/>
          <w:szCs w:val="22"/>
          <w:lang w:val="en-US"/>
        </w:rPr>
        <w:t xml:space="preserve">Recognition Requirements </w:t>
      </w:r>
      <w:r w:rsidRPr="007B18CC">
        <w:rPr>
          <w:rFonts w:ascii="Arial" w:hAnsi="Arial" w:cs="Arial"/>
          <w:szCs w:val="22"/>
          <w:lang w:val="en-US"/>
        </w:rPr>
        <w:t xml:space="preserve">is to be read as a reference to </w:t>
      </w:r>
      <w:r w:rsidR="00554291" w:rsidRPr="007B18CC">
        <w:rPr>
          <w:rFonts w:ascii="Arial" w:hAnsi="Arial" w:cs="Arial"/>
          <w:szCs w:val="22"/>
          <w:lang w:val="en-US"/>
        </w:rPr>
        <w:t xml:space="preserve">Remote </w:t>
      </w:r>
      <w:r w:rsidR="001036F3" w:rsidRPr="007B18CC">
        <w:rPr>
          <w:rFonts w:ascii="Arial" w:hAnsi="Arial" w:cs="Arial"/>
          <w:szCs w:val="22"/>
          <w:lang w:val="en-US"/>
        </w:rPr>
        <w:t xml:space="preserve">Recognition </w:t>
      </w:r>
      <w:proofErr w:type="gramStart"/>
      <w:r w:rsidR="001036F3" w:rsidRPr="007B18CC">
        <w:rPr>
          <w:rFonts w:ascii="Arial" w:hAnsi="Arial" w:cs="Arial"/>
          <w:szCs w:val="22"/>
          <w:lang w:val="en-US"/>
        </w:rPr>
        <w:t>Requirements</w:t>
      </w:r>
      <w:r w:rsidRPr="007B18CC">
        <w:rPr>
          <w:rFonts w:ascii="Arial" w:hAnsi="Arial" w:cs="Arial"/>
          <w:szCs w:val="22"/>
          <w:lang w:val="en-US"/>
        </w:rPr>
        <w:t>;</w:t>
      </w:r>
      <w:proofErr w:type="gramEnd"/>
    </w:p>
    <w:p w14:paraId="4D53BC7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sections </w:t>
      </w:r>
      <w:r w:rsidR="004B2533" w:rsidRPr="007B18CC">
        <w:rPr>
          <w:rFonts w:ascii="Arial" w:hAnsi="Arial" w:cs="Arial"/>
          <w:szCs w:val="22"/>
          <w:cs/>
          <w:lang w:val="en-US"/>
        </w:rPr>
        <w:t>‎</w:t>
      </w:r>
      <w:r w:rsidR="004B2533" w:rsidRPr="007B18CC">
        <w:rPr>
          <w:rFonts w:ascii="Arial" w:hAnsi="Arial" w:cs="Arial"/>
          <w:szCs w:val="22"/>
          <w:lang w:val="en-US"/>
        </w:rPr>
        <w:t>132</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134</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have effect as if the requirements mentioned in section </w:t>
      </w:r>
      <w:r w:rsidR="004B2533" w:rsidRPr="007B18CC">
        <w:rPr>
          <w:rFonts w:ascii="Arial" w:hAnsi="Arial" w:cs="Arial"/>
          <w:szCs w:val="22"/>
          <w:cs/>
          <w:lang w:val="en-US"/>
        </w:rPr>
        <w:t>‎</w:t>
      </w:r>
      <w:r w:rsidR="004B2533" w:rsidRPr="007B18CC">
        <w:rPr>
          <w:rFonts w:ascii="Arial" w:hAnsi="Arial" w:cs="Arial"/>
          <w:szCs w:val="22"/>
          <w:lang w:val="en-US"/>
        </w:rPr>
        <w:t>132</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a)</w:t>
      </w:r>
      <w:r w:rsidRPr="007B18CC">
        <w:rPr>
          <w:rFonts w:ascii="Arial" w:hAnsi="Arial" w:cs="Arial"/>
          <w:szCs w:val="22"/>
          <w:lang w:val="en-US"/>
        </w:rPr>
        <w:t xml:space="preserve"> and section </w:t>
      </w:r>
      <w:r w:rsidR="004B2533" w:rsidRPr="007B18CC">
        <w:rPr>
          <w:rFonts w:ascii="Arial" w:hAnsi="Arial" w:cs="Arial"/>
          <w:szCs w:val="22"/>
          <w:cs/>
          <w:lang w:val="en-US"/>
        </w:rPr>
        <w:t>‎</w:t>
      </w:r>
      <w:r w:rsidR="004B2533" w:rsidRPr="007B18CC">
        <w:rPr>
          <w:rFonts w:ascii="Arial" w:hAnsi="Arial" w:cs="Arial"/>
          <w:szCs w:val="22"/>
          <w:lang w:val="en-US"/>
        </w:rPr>
        <w:t>134</w:t>
      </w:r>
      <w:r w:rsidR="004B2533" w:rsidRPr="007B18CC">
        <w:rPr>
          <w:rFonts w:ascii="Arial" w:hAnsi="Arial" w:cs="Arial"/>
          <w:szCs w:val="22"/>
          <w:cs/>
          <w:lang w:val="en-US"/>
        </w:rPr>
        <w:t>‎</w:t>
      </w:r>
      <w:r w:rsidR="004B2533" w:rsidRPr="007B18CC">
        <w:rPr>
          <w:rFonts w:ascii="Arial" w:hAnsi="Arial" w:cs="Arial"/>
          <w:szCs w:val="22"/>
          <w:lang w:val="en-US"/>
        </w:rPr>
        <w:t>(2)</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were those of subsection</w:t>
      </w:r>
      <w:r w:rsidR="00E046FE" w:rsidRPr="007B18CC">
        <w:rPr>
          <w:rFonts w:ascii="Arial" w:hAnsi="Arial" w:cs="Arial"/>
          <w:szCs w:val="22"/>
          <w:lang w:val="en-US"/>
        </w:rPr>
        <w:t>s</w:t>
      </w:r>
      <w:r w:rsidRPr="007B18CC">
        <w:rPr>
          <w:rFonts w:ascii="Arial" w:hAnsi="Arial" w:cs="Arial"/>
          <w:szCs w:val="22"/>
          <w:lang w:val="en-US"/>
        </w:rPr>
        <w:t> </w:t>
      </w:r>
      <w:r w:rsidR="004B2533" w:rsidRPr="007B18CC">
        <w:rPr>
          <w:rFonts w:ascii="Arial" w:hAnsi="Arial" w:cs="Arial"/>
          <w:szCs w:val="22"/>
          <w:cs/>
          <w:lang w:val="en-US"/>
        </w:rPr>
        <w:t>‎</w:t>
      </w:r>
      <w:r w:rsidR="004B2533" w:rsidRPr="007B18CC">
        <w:rPr>
          <w:rFonts w:ascii="Arial" w:hAnsi="Arial" w:cs="Arial"/>
          <w:szCs w:val="22"/>
          <w:lang w:val="en-US"/>
        </w:rPr>
        <w:t>(3)</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of this section; </w:t>
      </w:r>
    </w:p>
    <w:p w14:paraId="207228EE" w14:textId="63D2A50D" w:rsidR="00C65DD2" w:rsidRPr="007B18CC" w:rsidRDefault="00C65DD2" w:rsidP="00554291">
      <w:pPr>
        <w:pStyle w:val="Heading7"/>
        <w:rPr>
          <w:rFonts w:ascii="Arial" w:hAnsi="Arial" w:cs="Arial"/>
          <w:szCs w:val="22"/>
          <w:lang w:val="en-US"/>
        </w:rPr>
      </w:pPr>
      <w:r w:rsidRPr="007B18CC">
        <w:rPr>
          <w:rFonts w:ascii="Arial" w:hAnsi="Arial" w:cs="Arial"/>
          <w:szCs w:val="22"/>
          <w:lang w:val="en-US"/>
        </w:rPr>
        <w:t>section </w:t>
      </w:r>
      <w:r w:rsidR="004B2533" w:rsidRPr="007B18CC">
        <w:rPr>
          <w:rFonts w:ascii="Arial" w:hAnsi="Arial" w:cs="Arial"/>
          <w:szCs w:val="22"/>
          <w:cs/>
          <w:lang w:val="en-US"/>
        </w:rPr>
        <w:t>‎</w:t>
      </w:r>
      <w:r w:rsidR="004B2533" w:rsidRPr="007B18CC">
        <w:rPr>
          <w:rFonts w:ascii="Arial" w:hAnsi="Arial" w:cs="Arial"/>
          <w:szCs w:val="22"/>
          <w:lang w:val="en-US"/>
        </w:rPr>
        <w:t>134</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has effect as if the grounds on which a </w:t>
      </w:r>
      <w:r w:rsidR="00554291" w:rsidRPr="007B18CC">
        <w:rPr>
          <w:rFonts w:ascii="Arial" w:hAnsi="Arial" w:cs="Arial"/>
          <w:szCs w:val="22"/>
          <w:lang w:val="en-US"/>
        </w:rPr>
        <w:t>R</w:t>
      </w:r>
      <w:r w:rsidRPr="007B18CC">
        <w:rPr>
          <w:rFonts w:ascii="Arial" w:hAnsi="Arial" w:cs="Arial"/>
          <w:szCs w:val="22"/>
          <w:lang w:val="en-US"/>
        </w:rPr>
        <w:t xml:space="preserve">ecognition </w:t>
      </w:r>
      <w:r w:rsidR="00554291" w:rsidRPr="007B18CC">
        <w:rPr>
          <w:rFonts w:ascii="Arial" w:hAnsi="Arial" w:cs="Arial"/>
          <w:szCs w:val="22"/>
          <w:lang w:val="en-US"/>
        </w:rPr>
        <w:t>O</w:t>
      </w:r>
      <w:r w:rsidRPr="007B18CC">
        <w:rPr>
          <w:rFonts w:ascii="Arial" w:hAnsi="Arial" w:cs="Arial"/>
          <w:szCs w:val="22"/>
          <w:lang w:val="en-US"/>
        </w:rPr>
        <w:t xml:space="preserve">rder may be revoked under that provision included the ground that in the opinion of the </w:t>
      </w:r>
      <w:r w:rsidR="00554291" w:rsidRPr="007B18CC">
        <w:rPr>
          <w:rFonts w:ascii="Arial" w:hAnsi="Arial" w:cs="Arial"/>
          <w:szCs w:val="22"/>
          <w:lang w:val="en-US"/>
        </w:rPr>
        <w:t>R</w:t>
      </w:r>
      <w:r w:rsidRPr="007B18CC">
        <w:rPr>
          <w:rFonts w:ascii="Arial" w:hAnsi="Arial" w:cs="Arial"/>
          <w:szCs w:val="22"/>
          <w:lang w:val="en-US"/>
        </w:rPr>
        <w:t>egulator arrangements of the kind mentioned in subsection </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3)</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d)</w:t>
      </w:r>
      <w:r w:rsidR="00E3709A">
        <w:rPr>
          <w:rFonts w:ascii="Arial" w:hAnsi="Arial" w:cs="Arial"/>
          <w:szCs w:val="22"/>
          <w:lang w:val="en-US"/>
        </w:rPr>
        <w:t xml:space="preserve"> of this section</w:t>
      </w:r>
      <w:r w:rsidRPr="007B18CC">
        <w:rPr>
          <w:rFonts w:ascii="Arial" w:hAnsi="Arial" w:cs="Arial"/>
          <w:szCs w:val="22"/>
          <w:lang w:val="en-US"/>
        </w:rPr>
        <w:t xml:space="preserve"> no longer exist.</w:t>
      </w:r>
    </w:p>
    <w:p w14:paraId="5698E410" w14:textId="77777777" w:rsidR="00C65DD2" w:rsidRPr="007B18CC" w:rsidRDefault="00C65DD2" w:rsidP="00F924BC">
      <w:pPr>
        <w:pStyle w:val="UK12Block"/>
        <w:rPr>
          <w:rFonts w:ascii="Arial" w:hAnsi="Arial" w:cs="Arial"/>
          <w:sz w:val="22"/>
          <w:szCs w:val="22"/>
        </w:rPr>
      </w:pPr>
      <w:r w:rsidRPr="007B18CC">
        <w:rPr>
          <w:rFonts w:ascii="Arial" w:hAnsi="Arial" w:cs="Arial"/>
          <w:b/>
          <w:bCs/>
          <w:i/>
          <w:iCs/>
          <w:sz w:val="22"/>
          <w:szCs w:val="22"/>
        </w:rPr>
        <w:t>Publication of information by Recognised Investment Exchange</w:t>
      </w:r>
    </w:p>
    <w:p w14:paraId="42721D18"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25" w:name="_Ref412591325"/>
      <w:r w:rsidRPr="007B18CC">
        <w:rPr>
          <w:rFonts w:ascii="Arial" w:hAnsi="Arial" w:cs="Arial"/>
          <w:sz w:val="22"/>
          <w:szCs w:val="22"/>
          <w:lang w:val="en-US"/>
        </w:rPr>
        <w:t>Publication of information by Recognised Investment Exchange</w:t>
      </w:r>
      <w:bookmarkEnd w:id="525"/>
      <w:r w:rsidR="00083922" w:rsidRPr="007B18CC">
        <w:rPr>
          <w:rStyle w:val="FootnoteReference"/>
          <w:rFonts w:ascii="Arial" w:hAnsi="Arial" w:cs="Arial"/>
          <w:sz w:val="22"/>
          <w:szCs w:val="22"/>
          <w:lang w:val="en-US"/>
        </w:rPr>
        <w:footnoteReference w:id="52"/>
      </w:r>
    </w:p>
    <w:p w14:paraId="2ED2EF0C" w14:textId="77777777" w:rsidR="00C65DD2" w:rsidRPr="007B18CC" w:rsidRDefault="00C65DD2" w:rsidP="00AC5223">
      <w:pPr>
        <w:pStyle w:val="Heading6"/>
        <w:rPr>
          <w:rFonts w:ascii="Arial" w:hAnsi="Arial" w:cs="Arial"/>
          <w:sz w:val="22"/>
          <w:szCs w:val="22"/>
          <w:lang w:val="en-US"/>
        </w:rPr>
      </w:pPr>
      <w:bookmarkStart w:id="526" w:name="_Ref412591329"/>
      <w:r w:rsidRPr="007B18CC">
        <w:rPr>
          <w:rFonts w:ascii="Arial" w:hAnsi="Arial" w:cs="Arial"/>
          <w:sz w:val="22"/>
          <w:szCs w:val="22"/>
          <w:lang w:val="en-US"/>
        </w:rPr>
        <w:t xml:space="preserve">A Recognised Investment Exchange must </w:t>
      </w:r>
      <w:r w:rsidR="00083922" w:rsidRPr="007B18CC">
        <w:rPr>
          <w:rFonts w:ascii="Arial" w:hAnsi="Arial" w:cs="Arial"/>
          <w:sz w:val="22"/>
          <w:szCs w:val="22"/>
          <w:lang w:val="en-US"/>
        </w:rPr>
        <w:t>as soon as practicable after a Recognition O</w:t>
      </w:r>
      <w:r w:rsidRPr="007B18CC">
        <w:rPr>
          <w:rFonts w:ascii="Arial" w:hAnsi="Arial" w:cs="Arial"/>
          <w:sz w:val="22"/>
          <w:szCs w:val="22"/>
          <w:lang w:val="en-US"/>
        </w:rPr>
        <w:t>rder is made in respect of it publish such particulars of the ownership of the exchange as the Regulator may reasonably require.</w:t>
      </w:r>
      <w:bookmarkEnd w:id="526"/>
    </w:p>
    <w:p w14:paraId="6D29643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particulars published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must include particulars of the identity and scale of interests of the persons who are </w:t>
      </w:r>
      <w:proofErr w:type="gramStart"/>
      <w:r w:rsidRPr="007B18CC">
        <w:rPr>
          <w:rFonts w:ascii="Arial" w:hAnsi="Arial" w:cs="Arial"/>
          <w:sz w:val="22"/>
          <w:szCs w:val="22"/>
          <w:lang w:val="en-US"/>
        </w:rPr>
        <w:t>in a position</w:t>
      </w:r>
      <w:proofErr w:type="gramEnd"/>
      <w:r w:rsidRPr="007B18CC">
        <w:rPr>
          <w:rFonts w:ascii="Arial" w:hAnsi="Arial" w:cs="Arial"/>
          <w:sz w:val="22"/>
          <w:szCs w:val="22"/>
          <w:lang w:val="en-US"/>
        </w:rPr>
        <w:t xml:space="preserve"> to exercise significant influence over the management of the exchange, whether directly or indirectly.</w:t>
      </w:r>
    </w:p>
    <w:p w14:paraId="67F68F69" w14:textId="77777777" w:rsidR="00C65DD2" w:rsidRPr="007B18CC" w:rsidRDefault="00C65DD2" w:rsidP="00AC5223">
      <w:pPr>
        <w:pStyle w:val="Heading6"/>
        <w:rPr>
          <w:rFonts w:ascii="Arial" w:hAnsi="Arial" w:cs="Arial"/>
          <w:sz w:val="22"/>
          <w:szCs w:val="22"/>
          <w:lang w:val="en-US"/>
        </w:rPr>
      </w:pPr>
      <w:bookmarkStart w:id="527" w:name="_Ref412592180"/>
      <w:r w:rsidRPr="007B18CC">
        <w:rPr>
          <w:rFonts w:ascii="Arial" w:hAnsi="Arial" w:cs="Arial"/>
          <w:sz w:val="22"/>
          <w:szCs w:val="22"/>
          <w:lang w:val="en-US"/>
        </w:rPr>
        <w:t>If an Ownership Transfer takes place in relation to a Recognised Investment Exchange, the exchange must as soon as practicable after becoming aware of the transfer publish such particulars relating to the transfer as the Regulator may reasonably require.</w:t>
      </w:r>
      <w:bookmarkEnd w:id="527"/>
    </w:p>
    <w:p w14:paraId="78E88BAE" w14:textId="77777777" w:rsidR="00C65DD2" w:rsidRPr="007B18CC" w:rsidRDefault="00C65DD2" w:rsidP="00AC5223">
      <w:pPr>
        <w:pStyle w:val="Heading6"/>
        <w:rPr>
          <w:rFonts w:ascii="Arial" w:hAnsi="Arial" w:cs="Arial"/>
          <w:sz w:val="22"/>
          <w:szCs w:val="22"/>
          <w:lang w:val="en-US"/>
        </w:rPr>
      </w:pPr>
      <w:bookmarkStart w:id="528" w:name="_Ref412592218"/>
      <w:r w:rsidRPr="007B18CC">
        <w:rPr>
          <w:rFonts w:ascii="Arial" w:hAnsi="Arial" w:cs="Arial"/>
          <w:sz w:val="22"/>
          <w:szCs w:val="22"/>
          <w:lang w:val="en-US"/>
        </w:rPr>
        <w:t>A Recognised Investment Exchange must publish such particulars of any decision it makes to suspend or remove a Financial Instrument from trading on a Recognised Investment Exchange operated by it as the Regulator may reasonably require.</w:t>
      </w:r>
      <w:bookmarkEnd w:id="528"/>
    </w:p>
    <w:p w14:paraId="0C43789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determine the manner of publication under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and the timing of publication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w:t>
      </w:r>
    </w:p>
    <w:p w14:paraId="13750AF3" w14:textId="77777777" w:rsidR="00C65DD2" w:rsidRPr="007B18CC" w:rsidRDefault="00C65DD2" w:rsidP="00083922">
      <w:pPr>
        <w:pStyle w:val="Heading6"/>
        <w:rPr>
          <w:rFonts w:ascii="Arial" w:hAnsi="Arial" w:cs="Arial"/>
          <w:sz w:val="22"/>
          <w:szCs w:val="22"/>
          <w:lang w:val="en-US"/>
        </w:rPr>
      </w:pPr>
      <w:r w:rsidRPr="007B18CC">
        <w:rPr>
          <w:rFonts w:ascii="Arial" w:hAnsi="Arial" w:cs="Arial"/>
          <w:sz w:val="22"/>
          <w:szCs w:val="22"/>
          <w:lang w:val="en-US"/>
        </w:rPr>
        <w:t xml:space="preserve">This section does not apply to a </w:t>
      </w:r>
      <w:r w:rsidR="00083922" w:rsidRPr="007B18CC">
        <w:rPr>
          <w:rFonts w:ascii="Arial" w:hAnsi="Arial" w:cs="Arial"/>
          <w:sz w:val="22"/>
          <w:szCs w:val="22"/>
          <w:lang w:val="en-US"/>
        </w:rPr>
        <w:t>Remote</w:t>
      </w:r>
      <w:r w:rsidRPr="007B18CC">
        <w:rPr>
          <w:rFonts w:ascii="Arial" w:hAnsi="Arial" w:cs="Arial"/>
          <w:sz w:val="22"/>
          <w:szCs w:val="22"/>
          <w:lang w:val="en-US"/>
        </w:rPr>
        <w:t xml:space="preserve"> Investment Exchange.</w:t>
      </w:r>
    </w:p>
    <w:p w14:paraId="0C31CF91" w14:textId="77777777" w:rsidR="00C65DD2" w:rsidRPr="007B18CC" w:rsidRDefault="00C65DD2" w:rsidP="00F750FB">
      <w:pPr>
        <w:pStyle w:val="UK12Block"/>
        <w:rPr>
          <w:rFonts w:ascii="Arial" w:hAnsi="Arial" w:cs="Arial"/>
          <w:sz w:val="22"/>
          <w:szCs w:val="22"/>
        </w:rPr>
      </w:pPr>
      <w:r w:rsidRPr="007B18CC">
        <w:rPr>
          <w:rFonts w:ascii="Arial" w:hAnsi="Arial" w:cs="Arial"/>
          <w:b/>
          <w:bCs/>
          <w:i/>
          <w:iCs/>
          <w:sz w:val="22"/>
          <w:szCs w:val="22"/>
        </w:rPr>
        <w:t>Supervision</w:t>
      </w:r>
    </w:p>
    <w:p w14:paraId="6DF4A57F"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29" w:name="_Ref412592581"/>
      <w:r w:rsidRPr="007B18CC">
        <w:rPr>
          <w:rFonts w:ascii="Arial" w:hAnsi="Arial" w:cs="Arial"/>
          <w:sz w:val="22"/>
          <w:szCs w:val="22"/>
          <w:lang w:val="en-US"/>
        </w:rPr>
        <w:t>Notification requirements</w:t>
      </w:r>
      <w:bookmarkEnd w:id="529"/>
      <w:r w:rsidR="009620C4" w:rsidRPr="007B18CC">
        <w:rPr>
          <w:rStyle w:val="FootnoteReference"/>
          <w:rFonts w:ascii="Arial" w:hAnsi="Arial" w:cs="Arial"/>
          <w:sz w:val="22"/>
          <w:szCs w:val="22"/>
          <w:lang w:val="en-US"/>
        </w:rPr>
        <w:footnoteReference w:id="53"/>
      </w:r>
    </w:p>
    <w:p w14:paraId="5D7DDF5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make Rules requiring a Recognised Body</w:t>
      </w:r>
      <w:r w:rsidR="009620C4" w:rsidRPr="007B18CC">
        <w:rPr>
          <w:rFonts w:ascii="Arial" w:hAnsi="Arial" w:cs="Arial"/>
          <w:sz w:val="22"/>
          <w:szCs w:val="22"/>
          <w:lang w:val="en-US"/>
        </w:rPr>
        <w:t xml:space="preserve"> or Remote Body</w:t>
      </w:r>
      <w:r w:rsidRPr="007B18CC">
        <w:rPr>
          <w:rFonts w:ascii="Arial" w:hAnsi="Arial" w:cs="Arial"/>
          <w:sz w:val="22"/>
          <w:szCs w:val="22"/>
          <w:lang w:val="en-US"/>
        </w:rPr>
        <w:t xml:space="preserve"> to give it—</w:t>
      </w:r>
    </w:p>
    <w:p w14:paraId="40EDDD2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notice of such events relating to the body as may be Specified; and</w:t>
      </w:r>
    </w:p>
    <w:p w14:paraId="004A052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such information in respect of those events as may be Specified.</w:t>
      </w:r>
    </w:p>
    <w:p w14:paraId="32B35BF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Rules may also require a Recognised Body</w:t>
      </w:r>
      <w:r w:rsidR="009620C4" w:rsidRPr="007B18CC">
        <w:rPr>
          <w:rFonts w:ascii="Arial" w:hAnsi="Arial" w:cs="Arial"/>
          <w:sz w:val="22"/>
          <w:szCs w:val="22"/>
          <w:lang w:val="en-US"/>
        </w:rPr>
        <w:t xml:space="preserve"> or Remote Body</w:t>
      </w:r>
      <w:r w:rsidRPr="007B18CC">
        <w:rPr>
          <w:rFonts w:ascii="Arial" w:hAnsi="Arial" w:cs="Arial"/>
          <w:sz w:val="22"/>
          <w:szCs w:val="22"/>
          <w:lang w:val="en-US"/>
        </w:rPr>
        <w:t xml:space="preserve"> to give the Regulator, at such times or in respect of such periods as may be Specified, such information relating to the body as may be Specified.</w:t>
      </w:r>
    </w:p>
    <w:p w14:paraId="25DAF2B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An obligation imposed by the Rules extends only to a notice or information which the Regulator may reasonably require for the exercise of its functions under these Regulations.</w:t>
      </w:r>
    </w:p>
    <w:p w14:paraId="5B9D0C6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Rules may require information to be given in a Specified form and to be verified in a Specified manner.</w:t>
      </w:r>
    </w:p>
    <w:p w14:paraId="32F18351" w14:textId="77777777" w:rsidR="00C65DD2" w:rsidRPr="007B18CC" w:rsidRDefault="00C65DD2" w:rsidP="00AC5223">
      <w:pPr>
        <w:pStyle w:val="Heading6"/>
        <w:rPr>
          <w:rFonts w:ascii="Arial" w:hAnsi="Arial" w:cs="Arial"/>
          <w:sz w:val="22"/>
          <w:szCs w:val="22"/>
          <w:lang w:val="en-US"/>
        </w:rPr>
      </w:pPr>
      <w:bookmarkStart w:id="530" w:name="_Ref412592513"/>
      <w:r w:rsidRPr="007B18CC">
        <w:rPr>
          <w:rFonts w:ascii="Arial" w:hAnsi="Arial" w:cs="Arial"/>
          <w:sz w:val="22"/>
          <w:szCs w:val="22"/>
          <w:lang w:val="en-US"/>
        </w:rPr>
        <w:t>If a Recognised Body—</w:t>
      </w:r>
      <w:bookmarkEnd w:id="530"/>
    </w:p>
    <w:p w14:paraId="7647813B" w14:textId="77777777" w:rsidR="00C65DD2" w:rsidRPr="007B18CC" w:rsidRDefault="00C65DD2" w:rsidP="00FF3C2B">
      <w:pPr>
        <w:pStyle w:val="Heading7"/>
        <w:rPr>
          <w:rFonts w:ascii="Arial" w:hAnsi="Arial" w:cs="Arial"/>
          <w:szCs w:val="22"/>
          <w:lang w:val="en-US"/>
        </w:rPr>
      </w:pPr>
      <w:r w:rsidRPr="007B18CC">
        <w:rPr>
          <w:rFonts w:ascii="Arial" w:hAnsi="Arial" w:cs="Arial"/>
          <w:szCs w:val="22"/>
          <w:lang w:val="en-US"/>
        </w:rPr>
        <w:t xml:space="preserve">alters or revokes any of its </w:t>
      </w:r>
      <w:r w:rsidR="00FF3C2B" w:rsidRPr="007B18CC">
        <w:rPr>
          <w:rFonts w:ascii="Arial" w:hAnsi="Arial" w:cs="Arial"/>
          <w:szCs w:val="22"/>
          <w:lang w:val="en-US"/>
        </w:rPr>
        <w:t>r</w:t>
      </w:r>
      <w:r w:rsidRPr="007B18CC">
        <w:rPr>
          <w:rFonts w:ascii="Arial" w:hAnsi="Arial" w:cs="Arial"/>
          <w:szCs w:val="22"/>
          <w:lang w:val="en-US"/>
        </w:rPr>
        <w:t xml:space="preserve">ules or </w:t>
      </w:r>
      <w:r w:rsidR="00FF3C2B" w:rsidRPr="007B18CC">
        <w:rPr>
          <w:rFonts w:ascii="Arial" w:hAnsi="Arial" w:cs="Arial"/>
          <w:szCs w:val="22"/>
          <w:lang w:val="en-US"/>
        </w:rPr>
        <w:t>g</w:t>
      </w:r>
      <w:r w:rsidRPr="007B18CC">
        <w:rPr>
          <w:rFonts w:ascii="Arial" w:hAnsi="Arial" w:cs="Arial"/>
          <w:szCs w:val="22"/>
          <w:lang w:val="en-US"/>
        </w:rPr>
        <w:t>uidance; or</w:t>
      </w:r>
    </w:p>
    <w:p w14:paraId="3035A73A" w14:textId="77777777" w:rsidR="00C65DD2" w:rsidRPr="007B18CC" w:rsidRDefault="00C65DD2" w:rsidP="00FF3C2B">
      <w:pPr>
        <w:pStyle w:val="Heading7"/>
        <w:rPr>
          <w:rFonts w:ascii="Arial" w:hAnsi="Arial" w:cs="Arial"/>
          <w:szCs w:val="22"/>
          <w:lang w:val="en-US"/>
        </w:rPr>
      </w:pPr>
      <w:r w:rsidRPr="007B18CC">
        <w:rPr>
          <w:rFonts w:ascii="Arial" w:hAnsi="Arial" w:cs="Arial"/>
          <w:szCs w:val="22"/>
          <w:lang w:val="en-US"/>
        </w:rPr>
        <w:t xml:space="preserve">proposes to make new </w:t>
      </w:r>
      <w:r w:rsidR="00FF3C2B" w:rsidRPr="007B18CC">
        <w:rPr>
          <w:rFonts w:ascii="Arial" w:hAnsi="Arial" w:cs="Arial"/>
          <w:szCs w:val="22"/>
          <w:lang w:val="en-US"/>
        </w:rPr>
        <w:t>r</w:t>
      </w:r>
      <w:r w:rsidRPr="007B18CC">
        <w:rPr>
          <w:rFonts w:ascii="Arial" w:hAnsi="Arial" w:cs="Arial"/>
          <w:szCs w:val="22"/>
          <w:lang w:val="en-US"/>
        </w:rPr>
        <w:t xml:space="preserve">ules, makes new </w:t>
      </w:r>
      <w:r w:rsidR="00FF3C2B" w:rsidRPr="007B18CC">
        <w:rPr>
          <w:rFonts w:ascii="Arial" w:hAnsi="Arial" w:cs="Arial"/>
          <w:szCs w:val="22"/>
          <w:lang w:val="en-US"/>
        </w:rPr>
        <w:t>r</w:t>
      </w:r>
      <w:r w:rsidRPr="007B18CC">
        <w:rPr>
          <w:rFonts w:ascii="Arial" w:hAnsi="Arial" w:cs="Arial"/>
          <w:szCs w:val="22"/>
          <w:lang w:val="en-US"/>
        </w:rPr>
        <w:t xml:space="preserve">ules or issues new </w:t>
      </w:r>
      <w:proofErr w:type="gramStart"/>
      <w:r w:rsidR="00FF3C2B" w:rsidRPr="007B18CC">
        <w:rPr>
          <w:rFonts w:ascii="Arial" w:hAnsi="Arial" w:cs="Arial"/>
          <w:szCs w:val="22"/>
          <w:lang w:val="en-US"/>
        </w:rPr>
        <w:t>g</w:t>
      </w:r>
      <w:r w:rsidRPr="007B18CC">
        <w:rPr>
          <w:rFonts w:ascii="Arial" w:hAnsi="Arial" w:cs="Arial"/>
          <w:szCs w:val="22"/>
          <w:lang w:val="en-US"/>
        </w:rPr>
        <w:t>uidance;</w:t>
      </w:r>
      <w:proofErr w:type="gramEnd"/>
    </w:p>
    <w:p w14:paraId="155D1A0A"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it must give written notice to the Regulator without delay.</w:t>
      </w:r>
    </w:p>
    <w:p w14:paraId="2FBCAD6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a Recognised Investment Exchange makes a change—</w:t>
      </w:r>
    </w:p>
    <w:p w14:paraId="7456067C" w14:textId="77777777" w:rsidR="00C65DD2" w:rsidRPr="007B18CC" w:rsidRDefault="00C65DD2" w:rsidP="009620C4">
      <w:pPr>
        <w:pStyle w:val="Heading7"/>
        <w:rPr>
          <w:rFonts w:ascii="Arial" w:hAnsi="Arial" w:cs="Arial"/>
          <w:szCs w:val="22"/>
          <w:lang w:val="en-US"/>
        </w:rPr>
      </w:pPr>
      <w:r w:rsidRPr="007B18CC">
        <w:rPr>
          <w:rFonts w:ascii="Arial" w:hAnsi="Arial" w:cs="Arial"/>
          <w:szCs w:val="22"/>
          <w:lang w:val="en-US"/>
        </w:rPr>
        <w:t xml:space="preserve">in the arrangements it makes for the </w:t>
      </w:r>
      <w:r w:rsidR="009620C4" w:rsidRPr="007B18CC">
        <w:rPr>
          <w:rFonts w:ascii="Arial" w:hAnsi="Arial" w:cs="Arial"/>
          <w:szCs w:val="22"/>
          <w:lang w:val="en-US"/>
        </w:rPr>
        <w:t>provision by another person of Clearing Se</w:t>
      </w:r>
      <w:r w:rsidRPr="007B18CC">
        <w:rPr>
          <w:rFonts w:ascii="Arial" w:hAnsi="Arial" w:cs="Arial"/>
          <w:szCs w:val="22"/>
          <w:lang w:val="en-US"/>
        </w:rPr>
        <w:t>rvices in respect of transactions effected on the exchange; or</w:t>
      </w:r>
    </w:p>
    <w:p w14:paraId="2343C5B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criteria which it applies when determining to whom it will provide services falling within section </w:t>
      </w:r>
      <w:r w:rsidR="004B2533" w:rsidRPr="007B18CC">
        <w:rPr>
          <w:rFonts w:ascii="Arial" w:hAnsi="Arial" w:cs="Arial"/>
          <w:szCs w:val="22"/>
          <w:cs/>
          <w:lang w:val="en-US"/>
        </w:rPr>
        <w:t>‎</w:t>
      </w:r>
      <w:r w:rsidR="004B2533" w:rsidRPr="007B18CC">
        <w:rPr>
          <w:rFonts w:ascii="Arial" w:hAnsi="Arial" w:cs="Arial"/>
          <w:szCs w:val="22"/>
          <w:lang w:val="en-US"/>
        </w:rPr>
        <w:t>119</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w:t>
      </w:r>
    </w:p>
    <w:p w14:paraId="7A051BA7"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it must give written notice to the Regulator without delay.</w:t>
      </w:r>
    </w:p>
    <w:p w14:paraId="3102C084" w14:textId="77777777" w:rsidR="00C65DD2" w:rsidRPr="007B18CC" w:rsidRDefault="00C65DD2" w:rsidP="00AC5223">
      <w:pPr>
        <w:pStyle w:val="Heading6"/>
        <w:rPr>
          <w:rFonts w:ascii="Arial" w:hAnsi="Arial" w:cs="Arial"/>
          <w:sz w:val="22"/>
          <w:szCs w:val="22"/>
          <w:lang w:val="en-US"/>
        </w:rPr>
      </w:pPr>
      <w:bookmarkStart w:id="531" w:name="_Ref412592528"/>
      <w:r w:rsidRPr="007B18CC">
        <w:rPr>
          <w:rFonts w:ascii="Arial" w:hAnsi="Arial" w:cs="Arial"/>
          <w:sz w:val="22"/>
          <w:szCs w:val="22"/>
          <w:lang w:val="en-US"/>
        </w:rPr>
        <w:t xml:space="preserve">If a Recognised Clearing </w:t>
      </w:r>
      <w:proofErr w:type="gramStart"/>
      <w:r w:rsidRPr="007B18CC">
        <w:rPr>
          <w:rFonts w:ascii="Arial" w:hAnsi="Arial" w:cs="Arial"/>
          <w:sz w:val="22"/>
          <w:szCs w:val="22"/>
          <w:lang w:val="en-US"/>
        </w:rPr>
        <w:t>House</w:t>
      </w:r>
      <w:proofErr w:type="gramEnd"/>
      <w:r w:rsidRPr="007B18CC">
        <w:rPr>
          <w:rFonts w:ascii="Arial" w:hAnsi="Arial" w:cs="Arial"/>
          <w:sz w:val="22"/>
          <w:szCs w:val="22"/>
          <w:lang w:val="en-US"/>
        </w:rPr>
        <w:t xml:space="preserve"> makes a change—</w:t>
      </w:r>
      <w:bookmarkEnd w:id="531"/>
    </w:p>
    <w:p w14:paraId="51A062B1" w14:textId="77777777" w:rsidR="00C65DD2" w:rsidRPr="007B18CC" w:rsidRDefault="00C65DD2" w:rsidP="009620C4">
      <w:pPr>
        <w:pStyle w:val="Heading7"/>
        <w:rPr>
          <w:rFonts w:ascii="Arial" w:hAnsi="Arial" w:cs="Arial"/>
          <w:szCs w:val="22"/>
          <w:lang w:val="en-US"/>
        </w:rPr>
      </w:pPr>
      <w:r w:rsidRPr="007B18CC">
        <w:rPr>
          <w:rFonts w:ascii="Arial" w:hAnsi="Arial" w:cs="Arial"/>
          <w:szCs w:val="22"/>
          <w:lang w:val="en-US"/>
        </w:rPr>
        <w:t xml:space="preserve">in the Recognised Investment Exchanges for whom it provides </w:t>
      </w:r>
      <w:r w:rsidR="009620C4" w:rsidRPr="007B18CC">
        <w:rPr>
          <w:rFonts w:ascii="Arial" w:hAnsi="Arial" w:cs="Arial"/>
          <w:szCs w:val="22"/>
          <w:lang w:val="en-US"/>
        </w:rPr>
        <w:t>Clearing S</w:t>
      </w:r>
      <w:r w:rsidR="00E046FE" w:rsidRPr="007B18CC">
        <w:rPr>
          <w:rFonts w:ascii="Arial" w:hAnsi="Arial" w:cs="Arial"/>
          <w:szCs w:val="22"/>
          <w:lang w:val="en-US"/>
        </w:rPr>
        <w:t xml:space="preserve">ervices </w:t>
      </w:r>
      <w:r w:rsidRPr="007B18CC">
        <w:rPr>
          <w:rFonts w:ascii="Arial" w:hAnsi="Arial" w:cs="Arial"/>
          <w:szCs w:val="22"/>
          <w:lang w:val="en-US"/>
        </w:rPr>
        <w:t>or services falling within section </w:t>
      </w:r>
      <w:r w:rsidR="004B2533" w:rsidRPr="007B18CC">
        <w:rPr>
          <w:rFonts w:ascii="Arial" w:hAnsi="Arial" w:cs="Arial"/>
          <w:szCs w:val="22"/>
          <w:cs/>
          <w:lang w:val="en-US"/>
        </w:rPr>
        <w:t>‎</w:t>
      </w:r>
      <w:r w:rsidR="004B2533" w:rsidRPr="007B18CC">
        <w:rPr>
          <w:rFonts w:ascii="Arial" w:hAnsi="Arial" w:cs="Arial"/>
          <w:szCs w:val="22"/>
          <w:lang w:val="en-US"/>
        </w:rPr>
        <w:t>119</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2)</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 or</w:t>
      </w:r>
    </w:p>
    <w:p w14:paraId="10F6F8DF" w14:textId="77777777" w:rsidR="00C65DD2" w:rsidRPr="007B18CC" w:rsidRDefault="00C65DD2" w:rsidP="009620C4">
      <w:pPr>
        <w:pStyle w:val="Heading7"/>
        <w:rPr>
          <w:rFonts w:ascii="Arial" w:hAnsi="Arial" w:cs="Arial"/>
          <w:szCs w:val="22"/>
          <w:lang w:val="en-US"/>
        </w:rPr>
      </w:pPr>
      <w:r w:rsidRPr="007B18CC">
        <w:rPr>
          <w:rFonts w:ascii="Arial" w:hAnsi="Arial" w:cs="Arial"/>
          <w:szCs w:val="22"/>
          <w:lang w:val="en-US"/>
        </w:rPr>
        <w:t xml:space="preserve">in the criteria which it applies when determining to whom (other than Recognised Investment Exchanges) it will provide </w:t>
      </w:r>
      <w:r w:rsidR="009620C4" w:rsidRPr="007B18CC">
        <w:rPr>
          <w:rFonts w:ascii="Arial" w:hAnsi="Arial" w:cs="Arial"/>
          <w:szCs w:val="22"/>
          <w:lang w:val="en-US"/>
        </w:rPr>
        <w:t>C</w:t>
      </w:r>
      <w:r w:rsidR="00E046FE" w:rsidRPr="007B18CC">
        <w:rPr>
          <w:rFonts w:ascii="Arial" w:hAnsi="Arial" w:cs="Arial"/>
          <w:szCs w:val="22"/>
          <w:lang w:val="en-US"/>
        </w:rPr>
        <w:t xml:space="preserve">learing </w:t>
      </w:r>
      <w:r w:rsidR="009620C4" w:rsidRPr="007B18CC">
        <w:rPr>
          <w:rFonts w:ascii="Arial" w:hAnsi="Arial" w:cs="Arial"/>
          <w:szCs w:val="22"/>
          <w:lang w:val="en-US"/>
        </w:rPr>
        <w:t>S</w:t>
      </w:r>
      <w:r w:rsidR="00E046FE" w:rsidRPr="007B18CC">
        <w:rPr>
          <w:rFonts w:ascii="Arial" w:hAnsi="Arial" w:cs="Arial"/>
          <w:szCs w:val="22"/>
          <w:lang w:val="en-US"/>
        </w:rPr>
        <w:t xml:space="preserve">ervices </w:t>
      </w:r>
      <w:r w:rsidRPr="007B18CC">
        <w:rPr>
          <w:rFonts w:ascii="Arial" w:hAnsi="Arial" w:cs="Arial"/>
          <w:szCs w:val="22"/>
          <w:lang w:val="en-US"/>
        </w:rPr>
        <w:t>or services falling within section </w:t>
      </w:r>
      <w:r w:rsidR="004B2533" w:rsidRPr="007B18CC">
        <w:rPr>
          <w:rFonts w:ascii="Arial" w:hAnsi="Arial" w:cs="Arial"/>
          <w:szCs w:val="22"/>
          <w:cs/>
          <w:lang w:val="en-US"/>
        </w:rPr>
        <w:t>‎</w:t>
      </w:r>
      <w:r w:rsidR="004B2533" w:rsidRPr="007B18CC">
        <w:rPr>
          <w:rFonts w:ascii="Arial" w:hAnsi="Arial" w:cs="Arial"/>
          <w:szCs w:val="22"/>
          <w:lang w:val="en-US"/>
        </w:rPr>
        <w:t>119</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2)</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w:t>
      </w:r>
    </w:p>
    <w:p w14:paraId="6DB62AF2"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it must give written notice to the Regulator without delay.</w:t>
      </w:r>
    </w:p>
    <w:p w14:paraId="009A7F01" w14:textId="77777777" w:rsidR="00C65DD2" w:rsidRPr="007B18CC" w:rsidRDefault="00C65DD2" w:rsidP="009620C4">
      <w:pPr>
        <w:pStyle w:val="Heading6"/>
        <w:rPr>
          <w:rFonts w:ascii="Arial" w:hAnsi="Arial" w:cs="Arial"/>
          <w:sz w:val="22"/>
          <w:szCs w:val="22"/>
          <w:lang w:val="en-US"/>
        </w:rPr>
      </w:pPr>
      <w:r w:rsidRPr="007B18CC">
        <w:rPr>
          <w:rFonts w:ascii="Arial" w:hAnsi="Arial" w:cs="Arial"/>
          <w:sz w:val="22"/>
          <w:szCs w:val="22"/>
          <w:lang w:val="en-US"/>
        </w:rPr>
        <w:t xml:space="preserve">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do not apply to a </w:t>
      </w:r>
      <w:r w:rsidR="009620C4" w:rsidRPr="007B18CC">
        <w:rPr>
          <w:rFonts w:ascii="Arial" w:hAnsi="Arial" w:cs="Arial"/>
          <w:sz w:val="22"/>
          <w:szCs w:val="22"/>
          <w:lang w:val="en-US"/>
        </w:rPr>
        <w:t>Remote</w:t>
      </w:r>
      <w:r w:rsidRPr="007B18CC">
        <w:rPr>
          <w:rFonts w:ascii="Arial" w:hAnsi="Arial" w:cs="Arial"/>
          <w:sz w:val="22"/>
          <w:szCs w:val="22"/>
          <w:lang w:val="en-US"/>
        </w:rPr>
        <w:t xml:space="preserve"> Investment Exchange or a </w:t>
      </w:r>
      <w:r w:rsidR="009620C4" w:rsidRPr="007B18CC">
        <w:rPr>
          <w:rFonts w:ascii="Arial" w:hAnsi="Arial" w:cs="Arial"/>
          <w:sz w:val="22"/>
          <w:szCs w:val="22"/>
          <w:lang w:val="en-US"/>
        </w:rPr>
        <w:t>Remote</w:t>
      </w:r>
      <w:r w:rsidRPr="007B18CC">
        <w:rPr>
          <w:rFonts w:ascii="Arial" w:hAnsi="Arial" w:cs="Arial"/>
          <w:sz w:val="22"/>
          <w:szCs w:val="22"/>
          <w:lang w:val="en-US"/>
        </w:rPr>
        <w:t xml:space="preserve"> Clearing House.</w:t>
      </w:r>
    </w:p>
    <w:p w14:paraId="4206EADB"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32" w:name="_Ref419450908"/>
      <w:r w:rsidRPr="007B18CC">
        <w:rPr>
          <w:rFonts w:ascii="Arial" w:hAnsi="Arial" w:cs="Arial"/>
          <w:sz w:val="22"/>
          <w:szCs w:val="22"/>
          <w:lang w:val="en-US"/>
        </w:rPr>
        <w:t>Modification or waiver of Rules</w:t>
      </w:r>
      <w:bookmarkEnd w:id="532"/>
      <w:r w:rsidR="009620C4" w:rsidRPr="007B18CC">
        <w:rPr>
          <w:rStyle w:val="FootnoteReference"/>
          <w:rFonts w:ascii="Arial" w:hAnsi="Arial" w:cs="Arial"/>
          <w:sz w:val="22"/>
          <w:szCs w:val="22"/>
          <w:lang w:val="en-US"/>
        </w:rPr>
        <w:footnoteReference w:id="54"/>
      </w:r>
    </w:p>
    <w:p w14:paraId="1E6CB4D2" w14:textId="77777777" w:rsidR="00C65DD2" w:rsidRPr="007B18CC" w:rsidRDefault="00C65DD2" w:rsidP="00AC5223">
      <w:pPr>
        <w:pStyle w:val="Heading6"/>
        <w:rPr>
          <w:rFonts w:ascii="Arial" w:hAnsi="Arial" w:cs="Arial"/>
          <w:sz w:val="22"/>
          <w:szCs w:val="22"/>
          <w:lang w:val="en-US"/>
        </w:rPr>
      </w:pPr>
      <w:bookmarkStart w:id="533" w:name="_Ref412593097"/>
      <w:r w:rsidRPr="007B18CC">
        <w:rPr>
          <w:rFonts w:ascii="Arial" w:hAnsi="Arial" w:cs="Arial"/>
          <w:sz w:val="22"/>
          <w:szCs w:val="22"/>
          <w:lang w:val="en-US"/>
        </w:rPr>
        <w:t>The Regulator may, on the application or with the consent of a Recognised Body</w:t>
      </w:r>
      <w:r w:rsidR="009620C4" w:rsidRPr="007B18CC">
        <w:rPr>
          <w:rFonts w:ascii="Arial" w:hAnsi="Arial" w:cs="Arial"/>
          <w:sz w:val="22"/>
          <w:szCs w:val="22"/>
          <w:lang w:val="en-US"/>
        </w:rPr>
        <w:t xml:space="preserve"> or Remote Body</w:t>
      </w:r>
      <w:r w:rsidRPr="007B18CC">
        <w:rPr>
          <w:rFonts w:ascii="Arial" w:hAnsi="Arial" w:cs="Arial"/>
          <w:sz w:val="22"/>
          <w:szCs w:val="22"/>
          <w:lang w:val="en-US"/>
        </w:rPr>
        <w:t>, direct that Rules made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129</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131</w:t>
      </w:r>
      <w:r w:rsidRPr="007B18CC">
        <w:rPr>
          <w:rFonts w:ascii="Arial" w:hAnsi="Arial" w:cs="Arial"/>
          <w:sz w:val="22"/>
          <w:szCs w:val="22"/>
          <w:lang w:val="en-US"/>
        </w:rPr>
        <w:t>—</w:t>
      </w:r>
      <w:bookmarkEnd w:id="533"/>
    </w:p>
    <w:p w14:paraId="4B61926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are not to apply to the body; or</w:t>
      </w:r>
    </w:p>
    <w:p w14:paraId="7939BF5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are to apply to the body with such modifications as may be specified in the Direction.</w:t>
      </w:r>
    </w:p>
    <w:p w14:paraId="376E9BF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 application must be made in such manner as the Regulator may direct.</w:t>
      </w:r>
    </w:p>
    <w:p w14:paraId="2961218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to (6) apply to a Direction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p>
    <w:p w14:paraId="0E4FFBA2" w14:textId="77777777" w:rsidR="00C65DD2" w:rsidRPr="007B18CC" w:rsidRDefault="00C65DD2" w:rsidP="00AC5223">
      <w:pPr>
        <w:pStyle w:val="Heading6"/>
        <w:rPr>
          <w:rFonts w:ascii="Arial" w:hAnsi="Arial" w:cs="Arial"/>
          <w:sz w:val="22"/>
          <w:szCs w:val="22"/>
          <w:lang w:val="en-US"/>
        </w:rPr>
      </w:pPr>
      <w:bookmarkStart w:id="534" w:name="_Ref412593005"/>
      <w:r w:rsidRPr="007B18CC">
        <w:rPr>
          <w:rFonts w:ascii="Arial" w:hAnsi="Arial" w:cs="Arial"/>
          <w:sz w:val="22"/>
          <w:szCs w:val="22"/>
          <w:lang w:val="en-US"/>
        </w:rPr>
        <w:lastRenderedPageBreak/>
        <w:t>The Regulator may not give a Direction unless it is satisfied that—</w:t>
      </w:r>
      <w:bookmarkEnd w:id="534"/>
    </w:p>
    <w:p w14:paraId="2D75232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compliance by the Recognised Body </w:t>
      </w:r>
      <w:r w:rsidR="00D21706" w:rsidRPr="007B18CC">
        <w:rPr>
          <w:rFonts w:ascii="Arial" w:hAnsi="Arial" w:cs="Arial"/>
          <w:szCs w:val="22"/>
          <w:lang w:val="en-US"/>
        </w:rPr>
        <w:t xml:space="preserve">or Remote Body </w:t>
      </w:r>
      <w:r w:rsidRPr="007B18CC">
        <w:rPr>
          <w:rFonts w:ascii="Arial" w:hAnsi="Arial" w:cs="Arial"/>
          <w:szCs w:val="22"/>
          <w:lang w:val="en-US"/>
        </w:rPr>
        <w:t>with the Rules, or with the Rules as unmodified, would be unduly burdensome or would not achieve the purpose for which the Rules were made; and</w:t>
      </w:r>
    </w:p>
    <w:p w14:paraId="01D397C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Direction would not result in undue risk to persons whose interests the Rules are intended to protect.</w:t>
      </w:r>
    </w:p>
    <w:p w14:paraId="2D7318C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may be given subject to conditions.</w:t>
      </w:r>
    </w:p>
    <w:p w14:paraId="338AF99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w:t>
      </w:r>
    </w:p>
    <w:p w14:paraId="7596F30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revoke a Direction; or</w:t>
      </w:r>
    </w:p>
    <w:p w14:paraId="3AF5F1B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vary it on the application, or with the consent, of the Recognised Body</w:t>
      </w:r>
      <w:r w:rsidR="00D21706" w:rsidRPr="007B18CC">
        <w:rPr>
          <w:rFonts w:ascii="Arial" w:hAnsi="Arial" w:cs="Arial"/>
          <w:szCs w:val="22"/>
          <w:lang w:val="en-US"/>
        </w:rPr>
        <w:t xml:space="preserve"> or Remote Body</w:t>
      </w:r>
      <w:r w:rsidRPr="007B18CC">
        <w:rPr>
          <w:rFonts w:ascii="Arial" w:hAnsi="Arial" w:cs="Arial"/>
          <w:szCs w:val="22"/>
          <w:lang w:val="en-US"/>
        </w:rPr>
        <w:t xml:space="preserve"> to which it relates.</w:t>
      </w:r>
    </w:p>
    <w:p w14:paraId="0847C14C" w14:textId="77777777" w:rsidR="00C65DD2" w:rsidRPr="007B18CC" w:rsidRDefault="00D21706" w:rsidP="00D21706">
      <w:pPr>
        <w:pStyle w:val="Heading4"/>
        <w:keepNext/>
        <w:ind w:left="706" w:hanging="706"/>
        <w:rPr>
          <w:rFonts w:ascii="Arial" w:hAnsi="Arial" w:cs="Arial"/>
          <w:sz w:val="22"/>
          <w:szCs w:val="22"/>
          <w:lang w:val="en-US"/>
        </w:rPr>
      </w:pPr>
      <w:bookmarkStart w:id="535" w:name="_Ref412592600"/>
      <w:r w:rsidRPr="007B18CC">
        <w:rPr>
          <w:rFonts w:ascii="Arial" w:hAnsi="Arial" w:cs="Arial"/>
          <w:sz w:val="22"/>
          <w:szCs w:val="22"/>
          <w:lang w:val="en-US"/>
        </w:rPr>
        <w:t>Notification:</w:t>
      </w:r>
      <w:r w:rsidR="00C65DD2" w:rsidRPr="007B18CC">
        <w:rPr>
          <w:rFonts w:ascii="Arial" w:hAnsi="Arial" w:cs="Arial"/>
          <w:sz w:val="22"/>
          <w:szCs w:val="22"/>
          <w:lang w:val="en-US"/>
        </w:rPr>
        <w:t xml:space="preserve"> </w:t>
      </w:r>
      <w:r w:rsidRPr="007B18CC">
        <w:rPr>
          <w:rFonts w:ascii="Arial" w:hAnsi="Arial" w:cs="Arial"/>
          <w:sz w:val="22"/>
          <w:szCs w:val="22"/>
          <w:lang w:val="en-US"/>
        </w:rPr>
        <w:t>Remote</w:t>
      </w:r>
      <w:r w:rsidR="00C65DD2" w:rsidRPr="007B18CC">
        <w:rPr>
          <w:rFonts w:ascii="Arial" w:hAnsi="Arial" w:cs="Arial"/>
          <w:sz w:val="22"/>
          <w:szCs w:val="22"/>
          <w:lang w:val="en-US"/>
        </w:rPr>
        <w:t xml:space="preserve"> Investment Exchanges and </w:t>
      </w:r>
      <w:r w:rsidRPr="007B18CC">
        <w:rPr>
          <w:rFonts w:ascii="Arial" w:hAnsi="Arial" w:cs="Arial"/>
          <w:sz w:val="22"/>
          <w:szCs w:val="22"/>
          <w:lang w:val="en-US"/>
        </w:rPr>
        <w:t>Remote</w:t>
      </w:r>
      <w:r w:rsidR="00C65DD2" w:rsidRPr="007B18CC">
        <w:rPr>
          <w:rFonts w:ascii="Arial" w:hAnsi="Arial" w:cs="Arial"/>
          <w:sz w:val="22"/>
          <w:szCs w:val="22"/>
          <w:lang w:val="en-US"/>
        </w:rPr>
        <w:t xml:space="preserve"> Clearing Houses</w:t>
      </w:r>
      <w:bookmarkEnd w:id="535"/>
      <w:r w:rsidRPr="007B18CC">
        <w:rPr>
          <w:rStyle w:val="FootnoteReference"/>
          <w:rFonts w:ascii="Arial" w:hAnsi="Arial" w:cs="Arial"/>
          <w:sz w:val="22"/>
          <w:szCs w:val="22"/>
          <w:lang w:val="en-US"/>
        </w:rPr>
        <w:footnoteReference w:id="55"/>
      </w:r>
    </w:p>
    <w:p w14:paraId="43CF27B9" w14:textId="77777777" w:rsidR="00C65DD2" w:rsidRPr="007B18CC" w:rsidRDefault="00C65DD2" w:rsidP="00D21706">
      <w:pPr>
        <w:pStyle w:val="Heading6"/>
        <w:rPr>
          <w:rFonts w:ascii="Arial" w:hAnsi="Arial" w:cs="Arial"/>
          <w:sz w:val="22"/>
          <w:szCs w:val="22"/>
          <w:lang w:val="en-US"/>
        </w:rPr>
      </w:pPr>
      <w:r w:rsidRPr="007B18CC">
        <w:rPr>
          <w:rFonts w:ascii="Arial" w:hAnsi="Arial" w:cs="Arial"/>
          <w:sz w:val="22"/>
          <w:szCs w:val="22"/>
          <w:lang w:val="en-US"/>
        </w:rPr>
        <w:t xml:space="preserve">At least once a year, every </w:t>
      </w:r>
      <w:r w:rsidR="00D21706" w:rsidRPr="007B18CC">
        <w:rPr>
          <w:rFonts w:ascii="Arial" w:hAnsi="Arial" w:cs="Arial"/>
          <w:sz w:val="22"/>
          <w:szCs w:val="22"/>
          <w:lang w:val="en-US"/>
        </w:rPr>
        <w:t>Remote</w:t>
      </w:r>
      <w:r w:rsidRPr="007B18CC">
        <w:rPr>
          <w:rFonts w:ascii="Arial" w:hAnsi="Arial" w:cs="Arial"/>
          <w:sz w:val="22"/>
          <w:szCs w:val="22"/>
          <w:lang w:val="en-US"/>
        </w:rPr>
        <w:t xml:space="preserve"> Investment Exchange and </w:t>
      </w:r>
      <w:r w:rsidR="00D21706" w:rsidRPr="007B18CC">
        <w:rPr>
          <w:rFonts w:ascii="Arial" w:hAnsi="Arial" w:cs="Arial"/>
          <w:sz w:val="22"/>
          <w:szCs w:val="22"/>
          <w:lang w:val="en-US"/>
        </w:rPr>
        <w:t>Remote</w:t>
      </w:r>
      <w:r w:rsidRPr="007B18CC">
        <w:rPr>
          <w:rFonts w:ascii="Arial" w:hAnsi="Arial" w:cs="Arial"/>
          <w:sz w:val="22"/>
          <w:szCs w:val="22"/>
          <w:lang w:val="en-US"/>
        </w:rPr>
        <w:t xml:space="preserve"> Clearing House must provide the Regulator with a report.</w:t>
      </w:r>
    </w:p>
    <w:p w14:paraId="7D33B70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report must contain a statement as to whether any events have occurred which are likely to affect the Regulator's assessment of whether the requirements set out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127</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have been satisfied.</w:t>
      </w:r>
    </w:p>
    <w:p w14:paraId="44007030" w14:textId="77777777" w:rsidR="00D21706" w:rsidRPr="007B18CC" w:rsidRDefault="00C65DD2" w:rsidP="00031896">
      <w:pPr>
        <w:pStyle w:val="Heading6"/>
        <w:rPr>
          <w:rFonts w:ascii="Arial" w:hAnsi="Arial" w:cs="Arial"/>
          <w:sz w:val="22"/>
          <w:szCs w:val="22"/>
          <w:lang w:val="en-US"/>
        </w:rPr>
      </w:pPr>
      <w:r w:rsidRPr="007B18CC">
        <w:rPr>
          <w:rFonts w:ascii="Arial" w:hAnsi="Arial" w:cs="Arial"/>
          <w:sz w:val="22"/>
          <w:szCs w:val="22"/>
          <w:lang w:val="en-US"/>
        </w:rPr>
        <w:t xml:space="preserve">The report must also contain such information as may be specified </w:t>
      </w:r>
      <w:r w:rsidR="00031896" w:rsidRPr="007B18CC">
        <w:rPr>
          <w:rFonts w:ascii="Arial" w:eastAsiaTheme="minorHAnsi" w:hAnsi="Arial" w:cs="Arial"/>
          <w:sz w:val="22"/>
          <w:szCs w:val="22"/>
        </w:rPr>
        <w:t xml:space="preserve">in the Rules </w:t>
      </w:r>
      <w:r w:rsidRPr="007B18CC">
        <w:rPr>
          <w:rFonts w:ascii="Arial" w:hAnsi="Arial" w:cs="Arial"/>
          <w:sz w:val="22"/>
          <w:szCs w:val="22"/>
          <w:lang w:val="en-US"/>
        </w:rPr>
        <w:t>made by the Regulator.</w:t>
      </w:r>
    </w:p>
    <w:p w14:paraId="5FDCBE92"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36" w:name="_Ref412593643"/>
      <w:r w:rsidRPr="007B18CC">
        <w:rPr>
          <w:rFonts w:ascii="Arial" w:hAnsi="Arial" w:cs="Arial"/>
          <w:sz w:val="22"/>
          <w:szCs w:val="22"/>
          <w:lang w:val="en-US"/>
        </w:rPr>
        <w:t>Regulator's power to give Directions</w:t>
      </w:r>
      <w:bookmarkEnd w:id="536"/>
      <w:r w:rsidR="00D21706" w:rsidRPr="007B18CC">
        <w:rPr>
          <w:rStyle w:val="FootnoteReference"/>
          <w:rFonts w:ascii="Arial" w:hAnsi="Arial" w:cs="Arial"/>
          <w:sz w:val="22"/>
          <w:szCs w:val="22"/>
          <w:lang w:val="en-US"/>
        </w:rPr>
        <w:footnoteReference w:id="56"/>
      </w:r>
    </w:p>
    <w:p w14:paraId="3287DEC7" w14:textId="77777777" w:rsidR="00C65DD2" w:rsidRPr="007B18CC" w:rsidRDefault="00C65DD2" w:rsidP="00AC5223">
      <w:pPr>
        <w:pStyle w:val="Heading6"/>
        <w:rPr>
          <w:rFonts w:ascii="Arial" w:hAnsi="Arial" w:cs="Arial"/>
          <w:sz w:val="22"/>
          <w:szCs w:val="22"/>
          <w:lang w:val="en-US"/>
        </w:rPr>
      </w:pPr>
      <w:bookmarkStart w:id="537" w:name="_Ref416365382"/>
      <w:r w:rsidRPr="007B18CC">
        <w:rPr>
          <w:rFonts w:ascii="Arial" w:hAnsi="Arial" w:cs="Arial"/>
          <w:sz w:val="22"/>
          <w:szCs w:val="22"/>
          <w:lang w:val="en-US"/>
        </w:rPr>
        <w:t>This section applies if it appears to the Regulator that a Recognised Body</w:t>
      </w:r>
      <w:r w:rsidR="00D21706" w:rsidRPr="007B18CC">
        <w:rPr>
          <w:rFonts w:ascii="Arial" w:hAnsi="Arial" w:cs="Arial"/>
          <w:sz w:val="22"/>
          <w:szCs w:val="22"/>
          <w:lang w:val="en-US"/>
        </w:rPr>
        <w:t xml:space="preserve"> or Remote Body</w:t>
      </w:r>
      <w:r w:rsidRPr="007B18CC">
        <w:rPr>
          <w:rFonts w:ascii="Arial" w:hAnsi="Arial" w:cs="Arial"/>
          <w:sz w:val="22"/>
          <w:szCs w:val="22"/>
          <w:lang w:val="en-US"/>
        </w:rPr>
        <w:t>—</w:t>
      </w:r>
      <w:bookmarkEnd w:id="537"/>
    </w:p>
    <w:p w14:paraId="217A35D0" w14:textId="77777777" w:rsidR="00C65DD2" w:rsidRPr="007B18CC" w:rsidRDefault="00C65DD2" w:rsidP="001036F3">
      <w:pPr>
        <w:pStyle w:val="Heading7"/>
        <w:rPr>
          <w:rFonts w:ascii="Arial" w:hAnsi="Arial" w:cs="Arial"/>
          <w:szCs w:val="22"/>
          <w:lang w:val="en-US"/>
        </w:rPr>
      </w:pPr>
      <w:bookmarkStart w:id="538" w:name="_Ref416365451"/>
      <w:r w:rsidRPr="007B18CC">
        <w:rPr>
          <w:rFonts w:ascii="Arial" w:hAnsi="Arial" w:cs="Arial"/>
          <w:szCs w:val="22"/>
          <w:lang w:val="en-US"/>
        </w:rPr>
        <w:t xml:space="preserve">has failed, or is likely to fail, to satisfy the </w:t>
      </w:r>
      <w:bookmarkEnd w:id="538"/>
      <w:r w:rsidR="001036F3" w:rsidRPr="007B18CC">
        <w:rPr>
          <w:rFonts w:ascii="Arial" w:hAnsi="Arial" w:cs="Arial"/>
          <w:szCs w:val="22"/>
          <w:lang w:val="en-US"/>
        </w:rPr>
        <w:t>Recognition Requirements</w:t>
      </w:r>
      <w:r w:rsidR="00D21706" w:rsidRPr="007B18CC">
        <w:rPr>
          <w:rFonts w:ascii="Arial" w:hAnsi="Arial" w:cs="Arial"/>
          <w:szCs w:val="22"/>
          <w:lang w:val="en-US"/>
        </w:rPr>
        <w:t xml:space="preserve"> or Remote Recognition Requirements, as applicable</w:t>
      </w:r>
      <w:r w:rsidRPr="007B18CC">
        <w:rPr>
          <w:rFonts w:ascii="Arial" w:hAnsi="Arial" w:cs="Arial"/>
          <w:szCs w:val="22"/>
          <w:lang w:val="en-US"/>
        </w:rPr>
        <w:t>; or</w:t>
      </w:r>
    </w:p>
    <w:p w14:paraId="686F24E8" w14:textId="77777777" w:rsidR="00C65DD2" w:rsidRPr="007B18CC" w:rsidRDefault="00C65DD2" w:rsidP="00BE63E9">
      <w:pPr>
        <w:pStyle w:val="Heading7"/>
        <w:rPr>
          <w:rFonts w:ascii="Arial" w:hAnsi="Arial" w:cs="Arial"/>
          <w:szCs w:val="22"/>
          <w:lang w:val="en-US"/>
        </w:rPr>
      </w:pPr>
      <w:bookmarkStart w:id="539" w:name="_Ref416367134"/>
      <w:r w:rsidRPr="007B18CC">
        <w:rPr>
          <w:rFonts w:ascii="Arial" w:hAnsi="Arial" w:cs="Arial"/>
          <w:szCs w:val="22"/>
          <w:lang w:val="en-US"/>
        </w:rPr>
        <w:t>has failed to comply with any other obligation imposed on it by or under these Regulations.</w:t>
      </w:r>
      <w:bookmarkEnd w:id="539"/>
    </w:p>
    <w:p w14:paraId="0AE7C8E7" w14:textId="77777777" w:rsidR="00C65DD2" w:rsidRPr="007B18CC" w:rsidRDefault="00C65DD2" w:rsidP="00AC5223">
      <w:pPr>
        <w:pStyle w:val="Heading6"/>
        <w:rPr>
          <w:rFonts w:ascii="Arial" w:hAnsi="Arial" w:cs="Arial"/>
          <w:sz w:val="22"/>
          <w:szCs w:val="22"/>
          <w:lang w:val="en-US"/>
        </w:rPr>
      </w:pPr>
      <w:bookmarkStart w:id="540" w:name="_Ref412593234"/>
      <w:r w:rsidRPr="007B18CC">
        <w:rPr>
          <w:rFonts w:ascii="Arial" w:hAnsi="Arial" w:cs="Arial"/>
          <w:sz w:val="22"/>
          <w:szCs w:val="22"/>
          <w:lang w:val="en-US"/>
        </w:rPr>
        <w:t>The Regulator may direct the body to take specified steps for the purpose of securing the body's compliance with—</w:t>
      </w:r>
      <w:bookmarkEnd w:id="540"/>
    </w:p>
    <w:p w14:paraId="7912F99E" w14:textId="77777777" w:rsidR="00C65DD2" w:rsidRPr="007B18CC" w:rsidRDefault="00C65DD2" w:rsidP="001036F3">
      <w:pPr>
        <w:pStyle w:val="Heading7"/>
        <w:rPr>
          <w:rFonts w:ascii="Arial" w:hAnsi="Arial" w:cs="Arial"/>
          <w:szCs w:val="22"/>
          <w:lang w:val="en-US"/>
        </w:rPr>
      </w:pPr>
      <w:r w:rsidRPr="007B18CC">
        <w:rPr>
          <w:rFonts w:ascii="Arial" w:hAnsi="Arial" w:cs="Arial"/>
          <w:szCs w:val="22"/>
          <w:lang w:val="en-US"/>
        </w:rPr>
        <w:t xml:space="preserve">the </w:t>
      </w:r>
      <w:r w:rsidR="001036F3" w:rsidRPr="007B18CC">
        <w:rPr>
          <w:rFonts w:ascii="Arial" w:hAnsi="Arial" w:cs="Arial"/>
          <w:szCs w:val="22"/>
          <w:lang w:val="en-US"/>
        </w:rPr>
        <w:t>Recognition Requirements</w:t>
      </w:r>
      <w:r w:rsidR="00D21706" w:rsidRPr="007B18CC">
        <w:rPr>
          <w:rFonts w:ascii="Arial" w:hAnsi="Arial" w:cs="Arial"/>
          <w:szCs w:val="22"/>
          <w:lang w:val="en-US"/>
        </w:rPr>
        <w:t xml:space="preserve"> or Remote Recognition Requirements, as applicable</w:t>
      </w:r>
      <w:r w:rsidRPr="007B18CC">
        <w:rPr>
          <w:rFonts w:ascii="Arial" w:hAnsi="Arial" w:cs="Arial"/>
          <w:szCs w:val="22"/>
          <w:lang w:val="en-US"/>
        </w:rPr>
        <w:t>; or</w:t>
      </w:r>
    </w:p>
    <w:p w14:paraId="67FF08F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obligation of the kind in question.</w:t>
      </w:r>
    </w:p>
    <w:p w14:paraId="3E082BEC" w14:textId="77777777" w:rsidR="00C65DD2" w:rsidRPr="007B18CC" w:rsidRDefault="00C65DD2" w:rsidP="00D21706">
      <w:pPr>
        <w:pStyle w:val="Heading6"/>
        <w:rPr>
          <w:rFonts w:ascii="Arial" w:hAnsi="Arial" w:cs="Arial"/>
          <w:sz w:val="22"/>
          <w:szCs w:val="22"/>
          <w:lang w:val="en-US"/>
        </w:rPr>
      </w:pPr>
      <w:bookmarkStart w:id="541" w:name="_Ref412593283"/>
      <w:r w:rsidRPr="007B18CC">
        <w:rPr>
          <w:rFonts w:ascii="Arial" w:hAnsi="Arial" w:cs="Arial"/>
          <w:sz w:val="22"/>
          <w:szCs w:val="22"/>
          <w:lang w:val="en-US"/>
        </w:rPr>
        <w:t>In the case of a Recognised Body, those steps may include—</w:t>
      </w:r>
      <w:bookmarkEnd w:id="541"/>
    </w:p>
    <w:p w14:paraId="5A89D30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the granting to the Regulator of access to the premises of the body for the purpose of inspecting—</w:t>
      </w:r>
    </w:p>
    <w:p w14:paraId="74727D26"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those premises; or</w:t>
      </w:r>
    </w:p>
    <w:p w14:paraId="67381C6E"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any Documents on the premises which appear to the Regulator to be relevant for the purpose mentioned in subsection </w:t>
      </w:r>
      <w:r w:rsidR="004B2533" w:rsidRPr="007B18CC">
        <w:rPr>
          <w:rFonts w:ascii="Arial" w:hAnsi="Arial" w:cs="Arial"/>
          <w:szCs w:val="22"/>
          <w:cs/>
          <w:lang w:val="en-US"/>
        </w:rPr>
        <w:t>‎</w:t>
      </w:r>
      <w:r w:rsidR="004B2533" w:rsidRPr="007B18CC">
        <w:rPr>
          <w:rFonts w:ascii="Arial" w:hAnsi="Arial" w:cs="Arial"/>
          <w:szCs w:val="22"/>
          <w:lang w:val="en-US"/>
        </w:rPr>
        <w:t>(2</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6EA78B1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suspension of the carrying on of any Regulated Activity by the body for the period specified in the Direction.</w:t>
      </w:r>
    </w:p>
    <w:p w14:paraId="2C8FD71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under this section is enforceable, on the application of the Regulator, by an injunction.</w:t>
      </w:r>
    </w:p>
    <w:p w14:paraId="253C1A6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fact that a rule made by a Recognised Body </w:t>
      </w:r>
      <w:r w:rsidR="00D21706" w:rsidRPr="007B18CC">
        <w:rPr>
          <w:rFonts w:ascii="Arial" w:hAnsi="Arial" w:cs="Arial"/>
          <w:sz w:val="22"/>
          <w:szCs w:val="22"/>
          <w:lang w:val="en-US"/>
        </w:rPr>
        <w:t xml:space="preserve">or Remote Body </w:t>
      </w:r>
      <w:r w:rsidRPr="007B18CC">
        <w:rPr>
          <w:rFonts w:ascii="Arial" w:hAnsi="Arial" w:cs="Arial"/>
          <w:sz w:val="22"/>
          <w:szCs w:val="22"/>
          <w:lang w:val="en-US"/>
        </w:rPr>
        <w:t>has been altered in response to a Direction given by the Regulator does not prevent it from being subsequently altered or revoked by the Recognised Body</w:t>
      </w:r>
      <w:r w:rsidR="00D21706" w:rsidRPr="007B18CC">
        <w:rPr>
          <w:rFonts w:ascii="Arial" w:hAnsi="Arial" w:cs="Arial"/>
          <w:sz w:val="22"/>
          <w:szCs w:val="22"/>
          <w:lang w:val="en-US"/>
        </w:rPr>
        <w:t xml:space="preserve"> or Remote Body</w:t>
      </w:r>
      <w:r w:rsidRPr="007B18CC">
        <w:rPr>
          <w:rFonts w:ascii="Arial" w:hAnsi="Arial" w:cs="Arial"/>
          <w:sz w:val="22"/>
          <w:szCs w:val="22"/>
          <w:lang w:val="en-US"/>
        </w:rPr>
        <w:t>.</w:t>
      </w:r>
    </w:p>
    <w:p w14:paraId="0DCE857E" w14:textId="77777777" w:rsidR="00C65DD2" w:rsidRPr="007B18CC" w:rsidRDefault="00C65DD2" w:rsidP="00B74A10">
      <w:pPr>
        <w:pStyle w:val="Heading4"/>
        <w:keepNext/>
        <w:tabs>
          <w:tab w:val="clear" w:pos="862"/>
          <w:tab w:val="num" w:pos="709"/>
        </w:tabs>
        <w:ind w:left="709" w:hanging="709"/>
        <w:rPr>
          <w:rFonts w:ascii="Arial" w:hAnsi="Arial" w:cs="Arial"/>
          <w:sz w:val="22"/>
          <w:szCs w:val="22"/>
          <w:lang w:val="en-US"/>
        </w:rPr>
      </w:pPr>
      <w:bookmarkStart w:id="542" w:name="_Ref416367311"/>
      <w:r w:rsidRPr="007B18CC">
        <w:rPr>
          <w:rFonts w:ascii="Arial" w:hAnsi="Arial" w:cs="Arial"/>
          <w:sz w:val="22"/>
          <w:szCs w:val="22"/>
          <w:lang w:val="en-US"/>
        </w:rPr>
        <w:t>Additional power to direct Recognised Clearing Houses</w:t>
      </w:r>
      <w:bookmarkEnd w:id="542"/>
      <w:r w:rsidR="00E2484C" w:rsidRPr="007B18CC">
        <w:rPr>
          <w:rFonts w:ascii="Arial" w:hAnsi="Arial" w:cs="Arial"/>
          <w:sz w:val="22"/>
          <w:szCs w:val="22"/>
          <w:lang w:val="en-US"/>
        </w:rPr>
        <w:t xml:space="preserve"> and Remote Clearing Houses</w:t>
      </w:r>
      <w:r w:rsidR="00E2484C" w:rsidRPr="007B18CC">
        <w:rPr>
          <w:rStyle w:val="FootnoteReference"/>
          <w:rFonts w:ascii="Arial" w:hAnsi="Arial" w:cs="Arial"/>
          <w:sz w:val="22"/>
          <w:szCs w:val="22"/>
          <w:lang w:val="en-US"/>
        </w:rPr>
        <w:footnoteReference w:id="57"/>
      </w:r>
    </w:p>
    <w:p w14:paraId="46E3E79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direct a Recognised Clearing House</w:t>
      </w:r>
      <w:r w:rsidR="00E2484C" w:rsidRPr="007B18CC">
        <w:rPr>
          <w:rFonts w:ascii="Arial" w:hAnsi="Arial" w:cs="Arial"/>
          <w:sz w:val="22"/>
          <w:szCs w:val="22"/>
          <w:lang w:val="en-US"/>
        </w:rPr>
        <w:t xml:space="preserve"> or Remote Clearing House</w:t>
      </w:r>
      <w:r w:rsidRPr="007B18CC">
        <w:rPr>
          <w:rFonts w:ascii="Arial" w:hAnsi="Arial" w:cs="Arial"/>
          <w:sz w:val="22"/>
          <w:szCs w:val="22"/>
          <w:lang w:val="en-US"/>
        </w:rPr>
        <w:t xml:space="preserve"> to take, or refrain from taking, specified action if the Regulator is satisfied that it is necessary to give the Direction, having regard to the public interest in—</w:t>
      </w:r>
    </w:p>
    <w:p w14:paraId="3038B49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protecting and enhancing the stability of the </w:t>
      </w:r>
      <w:r w:rsidRPr="007B18CC">
        <w:rPr>
          <w:rFonts w:ascii="Arial" w:eastAsiaTheme="minorHAnsi" w:hAnsi="Arial" w:cs="Arial"/>
          <w:bCs/>
          <w:szCs w:val="22"/>
          <w:lang w:val="en-US"/>
        </w:rPr>
        <w:t xml:space="preserve">Abu Dhabi Global Market Financial </w:t>
      </w:r>
      <w:proofErr w:type="gramStart"/>
      <w:r w:rsidRPr="007B18CC">
        <w:rPr>
          <w:rFonts w:ascii="Arial" w:eastAsiaTheme="minorHAnsi" w:hAnsi="Arial" w:cs="Arial"/>
          <w:bCs/>
          <w:szCs w:val="22"/>
          <w:lang w:val="en-US"/>
        </w:rPr>
        <w:t>System</w:t>
      </w:r>
      <w:r w:rsidRPr="007B18CC">
        <w:rPr>
          <w:rFonts w:ascii="Arial" w:hAnsi="Arial" w:cs="Arial"/>
          <w:szCs w:val="22"/>
          <w:lang w:val="en-US"/>
        </w:rPr>
        <w:t>;</w:t>
      </w:r>
      <w:proofErr w:type="gramEnd"/>
    </w:p>
    <w:p w14:paraId="0A75072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maintaining public confidence in the stability of the </w:t>
      </w:r>
      <w:r w:rsidRPr="007B18CC">
        <w:rPr>
          <w:rFonts w:ascii="Arial" w:eastAsiaTheme="minorHAnsi" w:hAnsi="Arial" w:cs="Arial"/>
          <w:bCs/>
          <w:szCs w:val="22"/>
          <w:lang w:val="en-US"/>
        </w:rPr>
        <w:t xml:space="preserve">Abu Dhabi Global Market Financial </w:t>
      </w:r>
      <w:proofErr w:type="gramStart"/>
      <w:r w:rsidRPr="007B18CC">
        <w:rPr>
          <w:rFonts w:ascii="Arial" w:eastAsiaTheme="minorHAnsi" w:hAnsi="Arial" w:cs="Arial"/>
          <w:bCs/>
          <w:szCs w:val="22"/>
          <w:lang w:val="en-US"/>
        </w:rPr>
        <w:t>System</w:t>
      </w:r>
      <w:r w:rsidRPr="007B18CC">
        <w:rPr>
          <w:rFonts w:ascii="Arial" w:hAnsi="Arial" w:cs="Arial"/>
          <w:szCs w:val="22"/>
          <w:lang w:val="en-US"/>
        </w:rPr>
        <w:t>;</w:t>
      </w:r>
      <w:proofErr w:type="gramEnd"/>
    </w:p>
    <w:p w14:paraId="46A05E80" w14:textId="77777777" w:rsidR="00C65DD2" w:rsidRPr="007B18CC" w:rsidRDefault="00C65DD2" w:rsidP="00E2484C">
      <w:pPr>
        <w:pStyle w:val="Heading7"/>
        <w:rPr>
          <w:rFonts w:ascii="Arial" w:hAnsi="Arial" w:cs="Arial"/>
          <w:szCs w:val="22"/>
          <w:lang w:val="en-US"/>
        </w:rPr>
      </w:pPr>
      <w:r w:rsidRPr="007B18CC">
        <w:rPr>
          <w:rFonts w:ascii="Arial" w:hAnsi="Arial" w:cs="Arial"/>
          <w:szCs w:val="22"/>
          <w:lang w:val="en-US"/>
        </w:rPr>
        <w:t xml:space="preserve">maintaining the continuity of the </w:t>
      </w:r>
      <w:r w:rsidR="00E2484C" w:rsidRPr="007B18CC">
        <w:rPr>
          <w:rFonts w:ascii="Arial" w:hAnsi="Arial" w:cs="Arial"/>
          <w:szCs w:val="22"/>
          <w:lang w:val="en-US"/>
        </w:rPr>
        <w:t>Cl</w:t>
      </w:r>
      <w:r w:rsidRPr="007B18CC">
        <w:rPr>
          <w:rFonts w:ascii="Arial" w:hAnsi="Arial" w:cs="Arial"/>
          <w:szCs w:val="22"/>
          <w:lang w:val="en-US"/>
        </w:rPr>
        <w:t xml:space="preserve">earing </w:t>
      </w:r>
      <w:r w:rsidR="00E2484C" w:rsidRPr="007B18CC">
        <w:rPr>
          <w:rFonts w:ascii="Arial" w:hAnsi="Arial" w:cs="Arial"/>
          <w:szCs w:val="22"/>
          <w:lang w:val="en-US"/>
        </w:rPr>
        <w:t>S</w:t>
      </w:r>
      <w:r w:rsidRPr="007B18CC">
        <w:rPr>
          <w:rFonts w:ascii="Arial" w:hAnsi="Arial" w:cs="Arial"/>
          <w:szCs w:val="22"/>
          <w:lang w:val="en-US"/>
        </w:rPr>
        <w:t>ervices provided by the Recognised Clearing House</w:t>
      </w:r>
      <w:r w:rsidR="00E2484C" w:rsidRPr="007B18CC">
        <w:rPr>
          <w:rFonts w:ascii="Arial" w:hAnsi="Arial" w:cs="Arial"/>
          <w:szCs w:val="22"/>
          <w:lang w:val="en-US"/>
        </w:rPr>
        <w:t xml:space="preserve"> or Remote Clearing House</w:t>
      </w:r>
      <w:r w:rsidRPr="007B18CC">
        <w:rPr>
          <w:rFonts w:ascii="Arial" w:hAnsi="Arial" w:cs="Arial"/>
          <w:szCs w:val="22"/>
          <w:lang w:val="en-US"/>
        </w:rPr>
        <w:t>; and</w:t>
      </w:r>
    </w:p>
    <w:p w14:paraId="11562D9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maintaining and enhancing the financial resilience of the Recognised Clearing House</w:t>
      </w:r>
      <w:r w:rsidR="00E2484C" w:rsidRPr="007B18CC">
        <w:rPr>
          <w:rFonts w:ascii="Arial" w:hAnsi="Arial" w:cs="Arial"/>
          <w:szCs w:val="22"/>
          <w:lang w:val="en-US"/>
        </w:rPr>
        <w:t xml:space="preserve"> or Remote Clearing House</w:t>
      </w:r>
      <w:r w:rsidRPr="007B18CC">
        <w:rPr>
          <w:rFonts w:ascii="Arial" w:hAnsi="Arial" w:cs="Arial"/>
          <w:szCs w:val="22"/>
          <w:lang w:val="en-US"/>
        </w:rPr>
        <w:t>.</w:t>
      </w:r>
    </w:p>
    <w:p w14:paraId="321FD29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Direction may, in particular—</w:t>
      </w:r>
    </w:p>
    <w:p w14:paraId="09DE074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specify the time for compliance with the </w:t>
      </w:r>
      <w:proofErr w:type="gramStart"/>
      <w:r w:rsidRPr="007B18CC">
        <w:rPr>
          <w:rFonts w:ascii="Arial" w:hAnsi="Arial" w:cs="Arial"/>
          <w:szCs w:val="22"/>
          <w:lang w:val="en-US"/>
        </w:rPr>
        <w:t>Direction;</w:t>
      </w:r>
      <w:proofErr w:type="gramEnd"/>
    </w:p>
    <w:p w14:paraId="25C9F94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require the rules of the Recognised Clearing House </w:t>
      </w:r>
      <w:r w:rsidR="00E2484C" w:rsidRPr="007B18CC">
        <w:rPr>
          <w:rFonts w:ascii="Arial" w:hAnsi="Arial" w:cs="Arial"/>
          <w:szCs w:val="22"/>
          <w:lang w:val="en-US"/>
        </w:rPr>
        <w:t xml:space="preserve">or Remote Clearing House </w:t>
      </w:r>
      <w:r w:rsidRPr="007B18CC">
        <w:rPr>
          <w:rFonts w:ascii="Arial" w:hAnsi="Arial" w:cs="Arial"/>
          <w:szCs w:val="22"/>
          <w:lang w:val="en-US"/>
        </w:rPr>
        <w:t>to be amended; and</w:t>
      </w:r>
    </w:p>
    <w:p w14:paraId="506CBB0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override such rules (whether generally or in their application to a particular case).</w:t>
      </w:r>
    </w:p>
    <w:p w14:paraId="7650227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Direction may not require the Recognised Clearing House</w:t>
      </w:r>
      <w:r w:rsidR="00E2484C" w:rsidRPr="007B18CC">
        <w:rPr>
          <w:rFonts w:ascii="Arial" w:hAnsi="Arial" w:cs="Arial"/>
          <w:sz w:val="22"/>
          <w:szCs w:val="22"/>
          <w:lang w:val="en-US"/>
        </w:rPr>
        <w:t xml:space="preserve"> or Remote Clearing House</w:t>
      </w:r>
      <w:r w:rsidRPr="007B18CC">
        <w:rPr>
          <w:rFonts w:ascii="Arial" w:hAnsi="Arial" w:cs="Arial"/>
          <w:sz w:val="22"/>
          <w:szCs w:val="22"/>
          <w:lang w:val="en-US"/>
        </w:rPr>
        <w:t>—</w:t>
      </w:r>
    </w:p>
    <w:p w14:paraId="7B47BD3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to take any steps for the purpose </w:t>
      </w:r>
      <w:r w:rsidR="00E046FE" w:rsidRPr="007B18CC">
        <w:rPr>
          <w:rFonts w:ascii="Arial" w:hAnsi="Arial" w:cs="Arial"/>
          <w:szCs w:val="22"/>
          <w:lang w:val="en-US"/>
        </w:rPr>
        <w:t>of securing its compliance with—</w:t>
      </w:r>
    </w:p>
    <w:p w14:paraId="0A321264"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lastRenderedPageBreak/>
        <w:t xml:space="preserve">the </w:t>
      </w:r>
      <w:r w:rsidR="001036F3" w:rsidRPr="007B18CC">
        <w:rPr>
          <w:rFonts w:ascii="Arial" w:hAnsi="Arial" w:cs="Arial"/>
          <w:szCs w:val="22"/>
          <w:lang w:val="en-US"/>
        </w:rPr>
        <w:t>Recognition Requirements</w:t>
      </w:r>
      <w:r w:rsidR="00E2484C" w:rsidRPr="007B18CC">
        <w:rPr>
          <w:rFonts w:ascii="Arial" w:hAnsi="Arial" w:cs="Arial"/>
          <w:szCs w:val="22"/>
          <w:lang w:val="en-US"/>
        </w:rPr>
        <w:t xml:space="preserve"> or Remote Recognition requirements, as applicable</w:t>
      </w:r>
      <w:r w:rsidRPr="007B18CC">
        <w:rPr>
          <w:rFonts w:ascii="Arial" w:hAnsi="Arial" w:cs="Arial"/>
          <w:szCs w:val="22"/>
          <w:lang w:val="en-US"/>
        </w:rPr>
        <w:t>; or</w:t>
      </w:r>
    </w:p>
    <w:p w14:paraId="3DF8371B"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any obligation of a kind mentioned in section </w:t>
      </w:r>
      <w:r w:rsidR="004B2533" w:rsidRPr="007B18CC">
        <w:rPr>
          <w:rFonts w:ascii="Arial" w:hAnsi="Arial" w:cs="Arial"/>
          <w:szCs w:val="22"/>
          <w:cs/>
          <w:lang w:val="en-US"/>
        </w:rPr>
        <w:t>‎</w:t>
      </w:r>
      <w:r w:rsidR="004B2533" w:rsidRPr="007B18CC">
        <w:rPr>
          <w:rFonts w:ascii="Arial" w:hAnsi="Arial" w:cs="Arial"/>
          <w:szCs w:val="22"/>
          <w:lang w:val="en-US"/>
        </w:rPr>
        <w:t>132</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 or</w:t>
      </w:r>
    </w:p>
    <w:p w14:paraId="7666EA2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to accept a transfer of property, rights or liabilities of another Recognised Clearing House</w:t>
      </w:r>
      <w:r w:rsidR="00E2484C" w:rsidRPr="007B18CC">
        <w:rPr>
          <w:rFonts w:ascii="Arial" w:hAnsi="Arial" w:cs="Arial"/>
          <w:szCs w:val="22"/>
          <w:lang w:val="en-US"/>
        </w:rPr>
        <w:t xml:space="preserve"> or Remote Clearing House</w:t>
      </w:r>
      <w:r w:rsidRPr="007B18CC">
        <w:rPr>
          <w:rFonts w:ascii="Arial" w:hAnsi="Arial" w:cs="Arial"/>
          <w:szCs w:val="22"/>
          <w:lang w:val="en-US"/>
        </w:rPr>
        <w:t>.</w:t>
      </w:r>
    </w:p>
    <w:p w14:paraId="6532218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the Direction is given in reliance on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135</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the Regulator must, within a reasonable time of giving the Direction, give the Recognised Clearing House</w:t>
      </w:r>
      <w:r w:rsidR="00E2484C" w:rsidRPr="007B18CC">
        <w:rPr>
          <w:rFonts w:ascii="Arial" w:hAnsi="Arial" w:cs="Arial"/>
          <w:sz w:val="22"/>
          <w:szCs w:val="22"/>
          <w:lang w:val="en-US"/>
        </w:rPr>
        <w:t xml:space="preserve"> or Remote Clearing House</w:t>
      </w:r>
      <w:r w:rsidRPr="007B18CC">
        <w:rPr>
          <w:rFonts w:ascii="Arial" w:hAnsi="Arial" w:cs="Arial"/>
          <w:sz w:val="22"/>
          <w:szCs w:val="22"/>
          <w:lang w:val="en-US"/>
        </w:rPr>
        <w:t xml:space="preserve"> a statement of its reasons—</w:t>
      </w:r>
    </w:p>
    <w:p w14:paraId="4F3E056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for giving the Direction; and</w:t>
      </w:r>
    </w:p>
    <w:p w14:paraId="1961F87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for relying on section </w:t>
      </w:r>
      <w:r w:rsidR="004B2533" w:rsidRPr="007B18CC">
        <w:rPr>
          <w:rFonts w:ascii="Arial" w:hAnsi="Arial" w:cs="Arial"/>
          <w:szCs w:val="22"/>
          <w:cs/>
          <w:lang w:val="en-US"/>
        </w:rPr>
        <w:t>‎</w:t>
      </w:r>
      <w:r w:rsidR="004B2533" w:rsidRPr="007B18CC">
        <w:rPr>
          <w:rFonts w:ascii="Arial" w:hAnsi="Arial" w:cs="Arial"/>
          <w:szCs w:val="22"/>
          <w:lang w:val="en-US"/>
        </w:rPr>
        <w:t>135</w:t>
      </w:r>
      <w:r w:rsidR="004B2533" w:rsidRPr="007B18CC">
        <w:rPr>
          <w:rFonts w:ascii="Arial" w:hAnsi="Arial" w:cs="Arial"/>
          <w:szCs w:val="22"/>
          <w:cs/>
          <w:lang w:val="en-US"/>
        </w:rPr>
        <w:t>‎</w:t>
      </w:r>
      <w:r w:rsidR="004B2533" w:rsidRPr="007B18CC">
        <w:rPr>
          <w:rFonts w:ascii="Arial" w:hAnsi="Arial" w:cs="Arial"/>
          <w:szCs w:val="22"/>
          <w:lang w:val="en-US"/>
        </w:rPr>
        <w:t>(7)</w:t>
      </w:r>
      <w:r w:rsidRPr="007B18CC">
        <w:rPr>
          <w:rFonts w:ascii="Arial" w:hAnsi="Arial" w:cs="Arial"/>
          <w:szCs w:val="22"/>
          <w:lang w:val="en-US"/>
        </w:rPr>
        <w:t>.</w:t>
      </w:r>
    </w:p>
    <w:p w14:paraId="5E85C1F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under this section is enforceable, on the application of the Regulator, by an injunction.</w:t>
      </w:r>
    </w:p>
    <w:p w14:paraId="4C6F580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revoke a Direction given under this section.</w:t>
      </w:r>
    </w:p>
    <w:p w14:paraId="66900371" w14:textId="77777777" w:rsidR="00C65DD2" w:rsidRPr="007B18CC" w:rsidRDefault="00C65DD2" w:rsidP="00E52C20">
      <w:pPr>
        <w:pStyle w:val="Heading4"/>
        <w:keepNext/>
        <w:ind w:left="706" w:hanging="706"/>
        <w:rPr>
          <w:rFonts w:ascii="Arial" w:hAnsi="Arial" w:cs="Arial"/>
          <w:sz w:val="22"/>
          <w:szCs w:val="22"/>
          <w:lang w:val="en-US"/>
        </w:rPr>
      </w:pPr>
      <w:bookmarkStart w:id="543" w:name="_Ref412593421"/>
      <w:r w:rsidRPr="007B18CC">
        <w:rPr>
          <w:rFonts w:ascii="Arial" w:hAnsi="Arial" w:cs="Arial"/>
          <w:sz w:val="22"/>
          <w:szCs w:val="22"/>
          <w:lang w:val="en-US"/>
        </w:rPr>
        <w:t>Revoking recognition</w:t>
      </w:r>
      <w:bookmarkEnd w:id="543"/>
      <w:r w:rsidR="00E2484C" w:rsidRPr="007B18CC">
        <w:rPr>
          <w:rStyle w:val="FootnoteReference"/>
          <w:rFonts w:ascii="Arial" w:hAnsi="Arial" w:cs="Arial"/>
          <w:sz w:val="22"/>
          <w:szCs w:val="22"/>
          <w:lang w:val="en-US"/>
        </w:rPr>
        <w:footnoteReference w:id="58"/>
      </w:r>
    </w:p>
    <w:p w14:paraId="3DE0E12A" w14:textId="77777777" w:rsidR="00C65DD2" w:rsidRPr="007B18CC" w:rsidRDefault="00E2484C" w:rsidP="00E2484C">
      <w:pPr>
        <w:pStyle w:val="Heading6"/>
        <w:rPr>
          <w:rFonts w:ascii="Arial" w:hAnsi="Arial" w:cs="Arial"/>
          <w:sz w:val="22"/>
          <w:szCs w:val="22"/>
          <w:lang w:val="en-US"/>
        </w:rPr>
      </w:pPr>
      <w:r w:rsidRPr="007B18CC">
        <w:rPr>
          <w:rFonts w:ascii="Arial" w:hAnsi="Arial" w:cs="Arial"/>
          <w:sz w:val="22"/>
          <w:szCs w:val="22"/>
          <w:lang w:val="en-US"/>
        </w:rPr>
        <w:t>A Recognition O</w:t>
      </w:r>
      <w:r w:rsidR="00C65DD2" w:rsidRPr="007B18CC">
        <w:rPr>
          <w:rFonts w:ascii="Arial" w:hAnsi="Arial" w:cs="Arial"/>
          <w:sz w:val="22"/>
          <w:szCs w:val="22"/>
          <w:lang w:val="en-US"/>
        </w:rPr>
        <w:t xml:space="preserve">rder in respect of a Recognised </w:t>
      </w:r>
      <w:r w:rsidRPr="007B18CC">
        <w:rPr>
          <w:rFonts w:ascii="Arial" w:hAnsi="Arial" w:cs="Arial"/>
          <w:sz w:val="22"/>
          <w:szCs w:val="22"/>
          <w:lang w:val="en-US"/>
        </w:rPr>
        <w:t>Body</w:t>
      </w:r>
      <w:r w:rsidR="00C65DD2" w:rsidRPr="007B18CC">
        <w:rPr>
          <w:rFonts w:ascii="Arial" w:hAnsi="Arial" w:cs="Arial"/>
          <w:sz w:val="22"/>
          <w:szCs w:val="22"/>
          <w:lang w:val="en-US"/>
        </w:rPr>
        <w:t xml:space="preserve"> or in respect of a </w:t>
      </w:r>
      <w:r w:rsidRPr="007B18CC">
        <w:rPr>
          <w:rFonts w:ascii="Arial" w:hAnsi="Arial" w:cs="Arial"/>
          <w:sz w:val="22"/>
          <w:szCs w:val="22"/>
          <w:lang w:val="en-US"/>
        </w:rPr>
        <w:t>Remote Body</w:t>
      </w:r>
      <w:r w:rsidR="00C65DD2" w:rsidRPr="007B18CC">
        <w:rPr>
          <w:rFonts w:ascii="Arial" w:hAnsi="Arial" w:cs="Arial"/>
          <w:sz w:val="22"/>
          <w:szCs w:val="22"/>
          <w:lang w:val="en-US"/>
        </w:rPr>
        <w:t xml:space="preserve"> may be revoked by an order made by the Regulator at the request, or with the consent, of the Recognised Body </w:t>
      </w:r>
      <w:r w:rsidRPr="007B18CC">
        <w:rPr>
          <w:rFonts w:ascii="Arial" w:hAnsi="Arial" w:cs="Arial"/>
          <w:sz w:val="22"/>
          <w:szCs w:val="22"/>
          <w:lang w:val="en-US"/>
        </w:rPr>
        <w:t xml:space="preserve">or Remote Body </w:t>
      </w:r>
      <w:r w:rsidR="00C65DD2" w:rsidRPr="007B18CC">
        <w:rPr>
          <w:rFonts w:ascii="Arial" w:hAnsi="Arial" w:cs="Arial"/>
          <w:sz w:val="22"/>
          <w:szCs w:val="22"/>
          <w:lang w:val="en-US"/>
        </w:rPr>
        <w:t>concerned.</w:t>
      </w:r>
    </w:p>
    <w:p w14:paraId="772ADD4C" w14:textId="77777777" w:rsidR="00C65DD2" w:rsidRPr="007B18CC" w:rsidRDefault="00C65DD2" w:rsidP="00AC5223">
      <w:pPr>
        <w:pStyle w:val="Heading6"/>
        <w:rPr>
          <w:rFonts w:ascii="Arial" w:hAnsi="Arial" w:cs="Arial"/>
          <w:sz w:val="22"/>
          <w:szCs w:val="22"/>
          <w:lang w:val="en-US"/>
        </w:rPr>
      </w:pPr>
      <w:bookmarkStart w:id="544" w:name="_Ref412593424"/>
      <w:r w:rsidRPr="007B18CC">
        <w:rPr>
          <w:rFonts w:ascii="Arial" w:hAnsi="Arial" w:cs="Arial"/>
          <w:sz w:val="22"/>
          <w:szCs w:val="22"/>
          <w:lang w:val="en-US"/>
        </w:rPr>
        <w:t>If it appears to the Regulator that a Recognised Body</w:t>
      </w:r>
      <w:r w:rsidR="00E2484C" w:rsidRPr="007B18CC">
        <w:rPr>
          <w:rFonts w:ascii="Arial" w:hAnsi="Arial" w:cs="Arial"/>
          <w:sz w:val="22"/>
          <w:szCs w:val="22"/>
          <w:lang w:val="en-US"/>
        </w:rPr>
        <w:t xml:space="preserve"> or Remote Body</w:t>
      </w:r>
      <w:r w:rsidRPr="007B18CC">
        <w:rPr>
          <w:rFonts w:ascii="Arial" w:hAnsi="Arial" w:cs="Arial"/>
          <w:sz w:val="22"/>
          <w:szCs w:val="22"/>
          <w:lang w:val="en-US"/>
        </w:rPr>
        <w:t>—</w:t>
      </w:r>
      <w:bookmarkEnd w:id="544"/>
    </w:p>
    <w:p w14:paraId="4278B308" w14:textId="77777777" w:rsidR="00C65DD2" w:rsidRPr="007B18CC" w:rsidRDefault="00C65DD2" w:rsidP="001036F3">
      <w:pPr>
        <w:pStyle w:val="Heading7"/>
        <w:rPr>
          <w:rFonts w:ascii="Arial" w:hAnsi="Arial" w:cs="Arial"/>
          <w:szCs w:val="22"/>
          <w:lang w:val="en-US"/>
        </w:rPr>
      </w:pPr>
      <w:bookmarkStart w:id="545" w:name="_Ref416365494"/>
      <w:r w:rsidRPr="007B18CC">
        <w:rPr>
          <w:rFonts w:ascii="Arial" w:hAnsi="Arial" w:cs="Arial"/>
          <w:szCs w:val="22"/>
          <w:lang w:val="en-US"/>
        </w:rPr>
        <w:t xml:space="preserve">is failing, or has failed, to satisfy the </w:t>
      </w:r>
      <w:r w:rsidR="001036F3" w:rsidRPr="007B18CC">
        <w:rPr>
          <w:rFonts w:ascii="Arial" w:hAnsi="Arial" w:cs="Arial"/>
          <w:szCs w:val="22"/>
          <w:lang w:val="en-US"/>
        </w:rPr>
        <w:t>Recognition Requirements</w:t>
      </w:r>
      <w:r w:rsidR="00E2484C" w:rsidRPr="007B18CC">
        <w:rPr>
          <w:rFonts w:ascii="Arial" w:hAnsi="Arial" w:cs="Arial"/>
          <w:szCs w:val="22"/>
          <w:lang w:val="en-US"/>
        </w:rPr>
        <w:t xml:space="preserve"> or Remote Recognition Requirements, as applicable</w:t>
      </w:r>
      <w:r w:rsidRPr="007B18CC">
        <w:rPr>
          <w:rFonts w:ascii="Arial" w:hAnsi="Arial" w:cs="Arial"/>
          <w:szCs w:val="22"/>
          <w:lang w:val="en-US"/>
        </w:rPr>
        <w:t>; or</w:t>
      </w:r>
      <w:bookmarkEnd w:id="545"/>
    </w:p>
    <w:p w14:paraId="2B790EA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is failing, or has failed, to comply with any other obligation imposed on it by or under these </w:t>
      </w:r>
      <w:proofErr w:type="gramStart"/>
      <w:r w:rsidRPr="007B18CC">
        <w:rPr>
          <w:rFonts w:ascii="Arial" w:hAnsi="Arial" w:cs="Arial"/>
          <w:szCs w:val="22"/>
          <w:lang w:val="en-US"/>
        </w:rPr>
        <w:t>Regulations;</w:t>
      </w:r>
      <w:proofErr w:type="gramEnd"/>
    </w:p>
    <w:p w14:paraId="5E33E0DA" w14:textId="77777777" w:rsidR="00C65DD2" w:rsidRPr="007B18CC" w:rsidRDefault="00C65DD2" w:rsidP="00E2484C">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it may make an order revoking the </w:t>
      </w:r>
      <w:r w:rsidR="00E2484C" w:rsidRPr="007B18CC">
        <w:rPr>
          <w:rFonts w:ascii="Arial" w:hAnsi="Arial" w:cs="Arial"/>
          <w:szCs w:val="22"/>
          <w:lang w:val="en-US"/>
        </w:rPr>
        <w:t>R</w:t>
      </w:r>
      <w:r w:rsidRPr="007B18CC">
        <w:rPr>
          <w:rFonts w:ascii="Arial" w:hAnsi="Arial" w:cs="Arial"/>
          <w:szCs w:val="22"/>
          <w:lang w:val="en-US"/>
        </w:rPr>
        <w:t xml:space="preserve">ecognition </w:t>
      </w:r>
      <w:r w:rsidR="00E2484C" w:rsidRPr="007B18CC">
        <w:rPr>
          <w:rFonts w:ascii="Arial" w:hAnsi="Arial" w:cs="Arial"/>
          <w:szCs w:val="22"/>
          <w:lang w:val="en-US"/>
        </w:rPr>
        <w:t>O</w:t>
      </w:r>
      <w:r w:rsidRPr="007B18CC">
        <w:rPr>
          <w:rFonts w:ascii="Arial" w:hAnsi="Arial" w:cs="Arial"/>
          <w:szCs w:val="22"/>
          <w:lang w:val="en-US"/>
        </w:rPr>
        <w:t>rder for that body.</w:t>
      </w:r>
    </w:p>
    <w:p w14:paraId="0745F047" w14:textId="77777777" w:rsidR="00C65DD2" w:rsidRPr="007B18CC" w:rsidRDefault="00C65DD2" w:rsidP="00AC5223">
      <w:pPr>
        <w:pStyle w:val="Heading6"/>
        <w:rPr>
          <w:rFonts w:ascii="Arial" w:hAnsi="Arial" w:cs="Arial"/>
          <w:sz w:val="22"/>
          <w:szCs w:val="22"/>
          <w:lang w:val="en-US"/>
        </w:rPr>
      </w:pPr>
      <w:bookmarkStart w:id="546" w:name="_Ref412593460"/>
      <w:r w:rsidRPr="007B18CC">
        <w:rPr>
          <w:rFonts w:ascii="Arial" w:hAnsi="Arial" w:cs="Arial"/>
          <w:sz w:val="22"/>
          <w:szCs w:val="22"/>
          <w:lang w:val="en-US"/>
        </w:rPr>
        <w:t>If it appears to the Regulator that a Recognised Body—</w:t>
      </w:r>
      <w:bookmarkEnd w:id="546"/>
    </w:p>
    <w:p w14:paraId="211F888B" w14:textId="77777777" w:rsidR="00C65DD2" w:rsidRPr="007B18CC" w:rsidRDefault="00C65DD2" w:rsidP="00E2484C">
      <w:pPr>
        <w:pStyle w:val="Heading7"/>
        <w:rPr>
          <w:rFonts w:ascii="Arial" w:hAnsi="Arial" w:cs="Arial"/>
          <w:szCs w:val="22"/>
          <w:lang w:val="en-US"/>
        </w:rPr>
      </w:pPr>
      <w:r w:rsidRPr="007B18CC">
        <w:rPr>
          <w:rFonts w:ascii="Arial" w:hAnsi="Arial" w:cs="Arial"/>
          <w:szCs w:val="22"/>
          <w:lang w:val="en-US"/>
        </w:rPr>
        <w:t xml:space="preserve">has not carried on the business of an investment exchange or (as the case may be) of a clearing house during the period of </w:t>
      </w:r>
      <w:r w:rsidR="00E046FE" w:rsidRPr="007B18CC">
        <w:rPr>
          <w:rFonts w:ascii="Arial" w:hAnsi="Arial" w:cs="Arial"/>
          <w:szCs w:val="22"/>
          <w:lang w:val="en-US"/>
        </w:rPr>
        <w:t>12</w:t>
      </w:r>
      <w:r w:rsidRPr="007B18CC">
        <w:rPr>
          <w:rFonts w:ascii="Arial" w:hAnsi="Arial" w:cs="Arial"/>
          <w:szCs w:val="22"/>
          <w:lang w:val="en-US"/>
        </w:rPr>
        <w:t xml:space="preserve"> months beginning with the day on which the </w:t>
      </w:r>
      <w:r w:rsidR="00E2484C" w:rsidRPr="007B18CC">
        <w:rPr>
          <w:rFonts w:ascii="Arial" w:hAnsi="Arial" w:cs="Arial"/>
          <w:szCs w:val="22"/>
          <w:lang w:val="en-US"/>
        </w:rPr>
        <w:t>R</w:t>
      </w:r>
      <w:r w:rsidRPr="007B18CC">
        <w:rPr>
          <w:rFonts w:ascii="Arial" w:hAnsi="Arial" w:cs="Arial"/>
          <w:szCs w:val="22"/>
          <w:lang w:val="en-US"/>
        </w:rPr>
        <w:t xml:space="preserve">ecognition </w:t>
      </w:r>
      <w:r w:rsidR="00E2484C" w:rsidRPr="007B18CC">
        <w:rPr>
          <w:rFonts w:ascii="Arial" w:hAnsi="Arial" w:cs="Arial"/>
          <w:szCs w:val="22"/>
          <w:lang w:val="en-US"/>
        </w:rPr>
        <w:t>O</w:t>
      </w:r>
      <w:r w:rsidRPr="007B18CC">
        <w:rPr>
          <w:rFonts w:ascii="Arial" w:hAnsi="Arial" w:cs="Arial"/>
          <w:szCs w:val="22"/>
          <w:lang w:val="en-US"/>
        </w:rPr>
        <w:t>rder took effect in relation to it; or</w:t>
      </w:r>
    </w:p>
    <w:p w14:paraId="51C6118A" w14:textId="77777777" w:rsidR="00C65DD2" w:rsidRPr="007B18CC" w:rsidRDefault="00C65DD2" w:rsidP="00BE63E9">
      <w:pPr>
        <w:pStyle w:val="Heading7"/>
        <w:rPr>
          <w:rFonts w:ascii="Arial" w:hAnsi="Arial" w:cs="Arial"/>
          <w:szCs w:val="22"/>
          <w:lang w:val="en-US"/>
        </w:rPr>
      </w:pPr>
      <w:bookmarkStart w:id="547" w:name="_Ref414394379"/>
      <w:r w:rsidRPr="007B18CC">
        <w:rPr>
          <w:rFonts w:ascii="Arial" w:hAnsi="Arial" w:cs="Arial"/>
          <w:szCs w:val="22"/>
          <w:lang w:val="en-US"/>
        </w:rPr>
        <w:t xml:space="preserve">has not carried on the business of an investment exchange or (as the case may be) of a clearing house at any time during the period of six months ending with the Relevant </w:t>
      </w:r>
      <w:proofErr w:type="gramStart"/>
      <w:r w:rsidRPr="007B18CC">
        <w:rPr>
          <w:rFonts w:ascii="Arial" w:hAnsi="Arial" w:cs="Arial"/>
          <w:szCs w:val="22"/>
          <w:lang w:val="en-US"/>
        </w:rPr>
        <w:t>Day</w:t>
      </w:r>
      <w:bookmarkEnd w:id="547"/>
      <w:r w:rsidRPr="007B18CC">
        <w:rPr>
          <w:rFonts w:ascii="Arial" w:hAnsi="Arial" w:cs="Arial"/>
          <w:szCs w:val="22"/>
          <w:lang w:val="en-US"/>
        </w:rPr>
        <w:t>;</w:t>
      </w:r>
      <w:proofErr w:type="gramEnd"/>
    </w:p>
    <w:p w14:paraId="369BBB31" w14:textId="77777777" w:rsidR="00C65DD2" w:rsidRPr="007B18CC" w:rsidRDefault="00C65DD2" w:rsidP="00FF3C2B">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it </w:t>
      </w:r>
      <w:r w:rsidR="00E2484C" w:rsidRPr="007B18CC">
        <w:rPr>
          <w:rFonts w:ascii="Arial" w:hAnsi="Arial" w:cs="Arial"/>
          <w:szCs w:val="22"/>
          <w:lang w:val="en-US"/>
        </w:rPr>
        <w:t>may make an order revoking the Recognition O</w:t>
      </w:r>
      <w:r w:rsidRPr="007B18CC">
        <w:rPr>
          <w:rFonts w:ascii="Arial" w:hAnsi="Arial" w:cs="Arial"/>
          <w:szCs w:val="22"/>
          <w:lang w:val="en-US"/>
        </w:rPr>
        <w:t>rder for that body.</w:t>
      </w:r>
    </w:p>
    <w:p w14:paraId="0F691B6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 order under this section (a "Revocation Order") must specify the date on which it is to take effect.</w:t>
      </w:r>
    </w:p>
    <w:p w14:paraId="4E4CCE4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In the case of a Revocation Order made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the specified date must not be earlier than the end of the period of three months beginning with the day on which the order is made.</w:t>
      </w:r>
    </w:p>
    <w:p w14:paraId="73934D4A"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A Revocation Order may contain such transitional provisions as the Regulator thinks necessary or expedient.</w:t>
      </w:r>
    </w:p>
    <w:p w14:paraId="7509109B"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48" w:name="_Ref412591495"/>
      <w:r w:rsidRPr="007B18CC">
        <w:rPr>
          <w:rFonts w:ascii="Arial" w:hAnsi="Arial" w:cs="Arial"/>
          <w:sz w:val="22"/>
          <w:szCs w:val="22"/>
          <w:lang w:val="en-US"/>
        </w:rPr>
        <w:t>D</w:t>
      </w:r>
      <w:r w:rsidR="00635207" w:rsidRPr="007B18CC">
        <w:rPr>
          <w:rFonts w:ascii="Arial" w:hAnsi="Arial" w:cs="Arial"/>
          <w:sz w:val="22"/>
          <w:szCs w:val="22"/>
          <w:lang w:val="en-US"/>
        </w:rPr>
        <w:t xml:space="preserve">irections and revocation: </w:t>
      </w:r>
      <w:r w:rsidRPr="007B18CC">
        <w:rPr>
          <w:rFonts w:ascii="Arial" w:hAnsi="Arial" w:cs="Arial"/>
          <w:sz w:val="22"/>
          <w:szCs w:val="22"/>
          <w:lang w:val="en-US"/>
        </w:rPr>
        <w:t>procedure</w:t>
      </w:r>
      <w:bookmarkEnd w:id="548"/>
      <w:r w:rsidR="00635207" w:rsidRPr="007B18CC">
        <w:rPr>
          <w:rStyle w:val="FootnoteReference"/>
          <w:rFonts w:ascii="Arial" w:hAnsi="Arial" w:cs="Arial"/>
          <w:sz w:val="22"/>
          <w:szCs w:val="22"/>
          <w:lang w:val="en-US"/>
        </w:rPr>
        <w:footnoteReference w:id="59"/>
      </w:r>
    </w:p>
    <w:p w14:paraId="77CF0CE8" w14:textId="77777777" w:rsidR="00C65DD2" w:rsidRPr="007B18CC" w:rsidRDefault="00C65DD2" w:rsidP="003D52A0">
      <w:pPr>
        <w:pStyle w:val="Heading6"/>
        <w:rPr>
          <w:rFonts w:ascii="Arial" w:hAnsi="Arial" w:cs="Arial"/>
          <w:sz w:val="22"/>
          <w:szCs w:val="22"/>
          <w:lang w:val="en-US"/>
        </w:rPr>
      </w:pPr>
      <w:bookmarkStart w:id="549" w:name="_Ref412593498"/>
      <w:r w:rsidRPr="007B18CC">
        <w:rPr>
          <w:rFonts w:ascii="Arial" w:hAnsi="Arial" w:cs="Arial"/>
          <w:sz w:val="22"/>
          <w:szCs w:val="22"/>
          <w:lang w:val="en-US"/>
        </w:rPr>
        <w:t xml:space="preserve">Before giving a Direction under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132</w:t>
      </w:r>
      <w:r w:rsidR="00E046FE" w:rsidRPr="007B18CC">
        <w:rPr>
          <w:rFonts w:ascii="Arial" w:hAnsi="Arial" w:cs="Arial"/>
          <w:sz w:val="22"/>
          <w:szCs w:val="22"/>
          <w:lang w:val="en-US"/>
        </w:rPr>
        <w:t xml:space="preserve"> or</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133</w:t>
      </w:r>
      <w:r w:rsidRPr="007B18CC">
        <w:rPr>
          <w:rFonts w:ascii="Arial" w:hAnsi="Arial" w:cs="Arial"/>
          <w:sz w:val="22"/>
          <w:szCs w:val="22"/>
          <w:lang w:val="en-US"/>
        </w:rPr>
        <w:t xml:space="preserve"> or making a Revocation Order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134</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the Regulator must give written notice of its intention to do so to the Recognised Body </w:t>
      </w:r>
      <w:r w:rsidR="00635207" w:rsidRPr="007B18CC">
        <w:rPr>
          <w:rFonts w:ascii="Arial" w:hAnsi="Arial" w:cs="Arial"/>
          <w:sz w:val="22"/>
          <w:szCs w:val="22"/>
          <w:lang w:val="en-US"/>
        </w:rPr>
        <w:t xml:space="preserve">or Remote Body </w:t>
      </w:r>
      <w:r w:rsidRPr="007B18CC">
        <w:rPr>
          <w:rFonts w:ascii="Arial" w:hAnsi="Arial" w:cs="Arial"/>
          <w:sz w:val="22"/>
          <w:szCs w:val="22"/>
          <w:lang w:val="en-US"/>
        </w:rPr>
        <w:t>concerned.</w:t>
      </w:r>
      <w:bookmarkEnd w:id="549"/>
    </w:p>
    <w:p w14:paraId="5D2F1132"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 xml:space="preserve"> A notice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must—</w:t>
      </w:r>
    </w:p>
    <w:p w14:paraId="71B3A12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state why the Regulator intends to give the Direction or make the order; and</w:t>
      </w:r>
    </w:p>
    <w:p w14:paraId="133B186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draw attention to the right to make representations conferred by subsection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w:t>
      </w:r>
    </w:p>
    <w:p w14:paraId="5D243EB2" w14:textId="77777777" w:rsidR="00C65DD2" w:rsidRPr="007B18CC" w:rsidRDefault="00C65DD2" w:rsidP="00AC5223">
      <w:pPr>
        <w:pStyle w:val="Heading6"/>
        <w:rPr>
          <w:rFonts w:ascii="Arial" w:hAnsi="Arial" w:cs="Arial"/>
          <w:sz w:val="22"/>
          <w:szCs w:val="22"/>
          <w:lang w:val="en-US"/>
        </w:rPr>
      </w:pPr>
      <w:bookmarkStart w:id="550" w:name="_Ref412593527"/>
      <w:r w:rsidRPr="007B18CC">
        <w:rPr>
          <w:rFonts w:ascii="Arial" w:hAnsi="Arial" w:cs="Arial"/>
          <w:sz w:val="22"/>
          <w:szCs w:val="22"/>
          <w:lang w:val="en-US"/>
        </w:rPr>
        <w:t>Before the end of the period for making representations</w:t>
      </w:r>
      <w:r w:rsidRPr="007B18CC">
        <w:rPr>
          <w:rFonts w:ascii="Arial" w:eastAsia="MS Mincho" w:hAnsi="Arial" w:cs="Arial"/>
          <w:sz w:val="22"/>
          <w:szCs w:val="22"/>
          <w:lang w:val="en-US" w:eastAsia="ja-JP"/>
        </w:rPr>
        <w:t>,</w:t>
      </w:r>
      <w:r w:rsidRPr="007B18CC">
        <w:rPr>
          <w:rFonts w:ascii="Arial" w:hAnsi="Arial" w:cs="Arial"/>
          <w:sz w:val="22"/>
          <w:szCs w:val="22"/>
          <w:lang w:val="en-US"/>
        </w:rPr>
        <w:t xml:space="preserve"> the Recognised </w:t>
      </w:r>
      <w:r w:rsidR="00635207" w:rsidRPr="007B18CC">
        <w:rPr>
          <w:rFonts w:ascii="Arial" w:hAnsi="Arial" w:cs="Arial"/>
          <w:sz w:val="22"/>
          <w:szCs w:val="22"/>
          <w:lang w:val="en-US"/>
        </w:rPr>
        <w:t xml:space="preserve">Body or Remote </w:t>
      </w:r>
      <w:r w:rsidRPr="007B18CC">
        <w:rPr>
          <w:rFonts w:ascii="Arial" w:hAnsi="Arial" w:cs="Arial"/>
          <w:sz w:val="22"/>
          <w:szCs w:val="22"/>
          <w:lang w:val="en-US"/>
        </w:rPr>
        <w:t>Body may make representations to the Regulator.</w:t>
      </w:r>
      <w:bookmarkEnd w:id="550"/>
    </w:p>
    <w:p w14:paraId="5286289A"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 xml:space="preserve">The period for making representations is such period as is specified in the notice (which may, in any </w:t>
      </w:r>
      <w:proofErr w:type="gramStart"/>
      <w:r w:rsidRPr="007B18CC">
        <w:rPr>
          <w:rFonts w:ascii="Arial" w:hAnsi="Arial" w:cs="Arial"/>
          <w:sz w:val="22"/>
          <w:szCs w:val="22"/>
          <w:lang w:val="en-US"/>
        </w:rPr>
        <w:t>particular case</w:t>
      </w:r>
      <w:proofErr w:type="gramEnd"/>
      <w:r w:rsidRPr="007B18CC">
        <w:rPr>
          <w:rFonts w:ascii="Arial" w:hAnsi="Arial" w:cs="Arial"/>
          <w:sz w:val="22"/>
          <w:szCs w:val="22"/>
          <w:lang w:val="en-US"/>
        </w:rPr>
        <w:t>, be extended by the Regulator).</w:t>
      </w:r>
    </w:p>
    <w:p w14:paraId="7FD07209" w14:textId="77777777" w:rsidR="00C65DD2" w:rsidRPr="007B18CC" w:rsidRDefault="00C65DD2" w:rsidP="00AC5223">
      <w:pPr>
        <w:pStyle w:val="Heading6"/>
        <w:rPr>
          <w:rFonts w:ascii="Arial" w:hAnsi="Arial" w:cs="Arial"/>
          <w:sz w:val="22"/>
          <w:szCs w:val="22"/>
          <w:lang w:val="en-US"/>
        </w:rPr>
      </w:pPr>
      <w:bookmarkStart w:id="551" w:name="_Ref412593711"/>
      <w:r w:rsidRPr="007B18CC">
        <w:rPr>
          <w:rFonts w:ascii="Arial" w:hAnsi="Arial" w:cs="Arial"/>
          <w:sz w:val="22"/>
          <w:szCs w:val="22"/>
          <w:lang w:val="en-US"/>
        </w:rPr>
        <w:t>In deciding whether to—</w:t>
      </w:r>
      <w:bookmarkEnd w:id="551"/>
    </w:p>
    <w:p w14:paraId="7AB3B82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give a Direction; or</w:t>
      </w:r>
    </w:p>
    <w:p w14:paraId="5BACBE2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make a Revocation </w:t>
      </w:r>
      <w:proofErr w:type="gramStart"/>
      <w:r w:rsidRPr="007B18CC">
        <w:rPr>
          <w:rFonts w:ascii="Arial" w:hAnsi="Arial" w:cs="Arial"/>
          <w:szCs w:val="22"/>
          <w:lang w:val="en-US"/>
        </w:rPr>
        <w:t>Order;</w:t>
      </w:r>
      <w:proofErr w:type="gramEnd"/>
    </w:p>
    <w:p w14:paraId="0D07E677"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the Regulator must have regard to any representations made in accordance with subsection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w:t>
      </w:r>
    </w:p>
    <w:p w14:paraId="03212638" w14:textId="77777777" w:rsidR="00C65DD2" w:rsidRPr="007B18CC" w:rsidRDefault="00C65DD2" w:rsidP="001C0DDA">
      <w:pPr>
        <w:pStyle w:val="Heading6"/>
        <w:rPr>
          <w:rFonts w:ascii="Arial" w:hAnsi="Arial" w:cs="Arial"/>
          <w:sz w:val="22"/>
          <w:szCs w:val="22"/>
          <w:lang w:val="en-US"/>
        </w:rPr>
      </w:pPr>
      <w:bookmarkStart w:id="552" w:name="_Ref417155078"/>
      <w:r w:rsidRPr="007B18CC">
        <w:rPr>
          <w:rFonts w:ascii="Arial" w:hAnsi="Arial" w:cs="Arial"/>
          <w:sz w:val="22"/>
          <w:szCs w:val="22"/>
          <w:lang w:val="en-US"/>
        </w:rPr>
        <w:t xml:space="preserve">When the Regulator has decided to give a Direction under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132</w:t>
      </w:r>
      <w:r w:rsidR="00E046FE" w:rsidRPr="007B18CC">
        <w:rPr>
          <w:rFonts w:ascii="Arial" w:hAnsi="Arial" w:cs="Arial"/>
          <w:sz w:val="22"/>
          <w:szCs w:val="22"/>
          <w:lang w:val="en-US"/>
        </w:rPr>
        <w:t xml:space="preserve"> or</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133</w:t>
      </w:r>
      <w:r w:rsidRPr="007B18CC">
        <w:rPr>
          <w:rFonts w:ascii="Arial" w:hAnsi="Arial" w:cs="Arial"/>
          <w:sz w:val="22"/>
          <w:szCs w:val="22"/>
          <w:lang w:val="en-US"/>
        </w:rPr>
        <w:t xml:space="preserve"> </w:t>
      </w:r>
      <w:r w:rsidR="001C0DDA" w:rsidRPr="007B18CC">
        <w:rPr>
          <w:rFonts w:ascii="Arial" w:hAnsi="Arial" w:cs="Arial"/>
          <w:sz w:val="22"/>
          <w:szCs w:val="22"/>
          <w:lang w:val="en-US"/>
        </w:rPr>
        <w:t xml:space="preserve">or </w:t>
      </w:r>
      <w:r w:rsidRPr="007B18CC">
        <w:rPr>
          <w:rFonts w:ascii="Arial" w:hAnsi="Arial" w:cs="Arial"/>
          <w:sz w:val="22"/>
          <w:szCs w:val="22"/>
          <w:lang w:val="en-US"/>
        </w:rPr>
        <w:t>make the proposed Revocation Order, it must give the Recognised Body</w:t>
      </w:r>
      <w:r w:rsidR="00635207" w:rsidRPr="007B18CC">
        <w:rPr>
          <w:rFonts w:ascii="Arial" w:hAnsi="Arial" w:cs="Arial"/>
          <w:sz w:val="22"/>
          <w:szCs w:val="22"/>
          <w:lang w:val="en-US"/>
        </w:rPr>
        <w:t xml:space="preserve"> or Remote Body</w:t>
      </w:r>
      <w:r w:rsidRPr="007B18CC">
        <w:rPr>
          <w:rFonts w:ascii="Arial" w:hAnsi="Arial" w:cs="Arial"/>
          <w:sz w:val="22"/>
          <w:szCs w:val="22"/>
          <w:lang w:val="en-US"/>
        </w:rPr>
        <w:t xml:space="preserve"> written notice of its decision.</w:t>
      </w:r>
      <w:bookmarkEnd w:id="552"/>
    </w:p>
    <w:p w14:paraId="29C3F4A8" w14:textId="77777777" w:rsidR="00C65DD2" w:rsidRPr="007B18CC" w:rsidRDefault="00C65DD2" w:rsidP="00AC5223">
      <w:pPr>
        <w:pStyle w:val="Heading6"/>
        <w:rPr>
          <w:rFonts w:ascii="Arial" w:hAnsi="Arial" w:cs="Arial"/>
          <w:sz w:val="22"/>
          <w:szCs w:val="22"/>
          <w:lang w:val="en-US"/>
        </w:rPr>
      </w:pPr>
      <w:bookmarkStart w:id="553" w:name="_Ref416367386"/>
      <w:r w:rsidRPr="007B18CC">
        <w:rPr>
          <w:rFonts w:ascii="Arial" w:hAnsi="Arial" w:cs="Arial"/>
          <w:sz w:val="22"/>
          <w:szCs w:val="22"/>
          <w:lang w:val="en-US"/>
        </w:rPr>
        <w:t>If the Regulator reasonably considers it necessary to do so, it may give a Direction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133</w:t>
      </w:r>
      <w:r w:rsidRPr="007B18CC">
        <w:rPr>
          <w:rFonts w:ascii="Arial" w:hAnsi="Arial" w:cs="Arial"/>
          <w:sz w:val="22"/>
          <w:szCs w:val="22"/>
          <w:lang w:val="en-US"/>
        </w:rPr>
        <w:t>—</w:t>
      </w:r>
      <w:bookmarkEnd w:id="553"/>
    </w:p>
    <w:p w14:paraId="5D8DA15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without following the procedure set out in this section; or</w:t>
      </w:r>
    </w:p>
    <w:p w14:paraId="1D74061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if the Regulator has begun to follow that procedure, regardless of whether the period for making representations has expired.</w:t>
      </w:r>
    </w:p>
    <w:p w14:paraId="071B4926"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 xml:space="preserve">If the Regulator has, in relation to a particular matter, followed the procedure set out in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it need not follow it again if, in relation to that matter, it decides to </w:t>
      </w:r>
      <w:proofErr w:type="gramStart"/>
      <w:r w:rsidRPr="007B18CC">
        <w:rPr>
          <w:rFonts w:ascii="Arial" w:hAnsi="Arial" w:cs="Arial"/>
          <w:sz w:val="22"/>
          <w:szCs w:val="22"/>
          <w:lang w:val="en-US"/>
        </w:rPr>
        <w:t>take action</w:t>
      </w:r>
      <w:proofErr w:type="gramEnd"/>
      <w:r w:rsidRPr="007B18CC">
        <w:rPr>
          <w:rFonts w:ascii="Arial" w:hAnsi="Arial" w:cs="Arial"/>
          <w:sz w:val="22"/>
          <w:szCs w:val="22"/>
          <w:lang w:val="en-US"/>
        </w:rPr>
        <w:t xml:space="preserve"> other than that specified in its notice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w:t>
      </w:r>
    </w:p>
    <w:p w14:paraId="3CD1FCA3"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554" w:name="_Ref417155716"/>
      <w:r w:rsidRPr="007B18CC">
        <w:rPr>
          <w:rFonts w:ascii="Arial" w:hAnsi="Arial" w:cs="Arial"/>
          <w:sz w:val="22"/>
          <w:szCs w:val="22"/>
          <w:lang w:val="en-US"/>
        </w:rPr>
        <w:lastRenderedPageBreak/>
        <w:t xml:space="preserve">Complaints about </w:t>
      </w:r>
      <w:r w:rsidR="00635207" w:rsidRPr="007B18CC">
        <w:rPr>
          <w:rFonts w:ascii="Arial" w:hAnsi="Arial" w:cs="Arial"/>
          <w:sz w:val="22"/>
          <w:szCs w:val="22"/>
          <w:lang w:val="en-US"/>
        </w:rPr>
        <w:t>R</w:t>
      </w:r>
      <w:r w:rsidRPr="007B18CC">
        <w:rPr>
          <w:rFonts w:ascii="Arial" w:hAnsi="Arial" w:cs="Arial"/>
          <w:sz w:val="22"/>
          <w:szCs w:val="22"/>
          <w:lang w:val="en-US"/>
        </w:rPr>
        <w:t xml:space="preserve">ecognised </w:t>
      </w:r>
      <w:r w:rsidR="00635207" w:rsidRPr="007B18CC">
        <w:rPr>
          <w:rFonts w:ascii="Arial" w:hAnsi="Arial" w:cs="Arial"/>
          <w:sz w:val="22"/>
          <w:szCs w:val="22"/>
          <w:lang w:val="en-US"/>
        </w:rPr>
        <w:t>B</w:t>
      </w:r>
      <w:r w:rsidRPr="007B18CC">
        <w:rPr>
          <w:rFonts w:ascii="Arial" w:hAnsi="Arial" w:cs="Arial"/>
          <w:sz w:val="22"/>
          <w:szCs w:val="22"/>
          <w:lang w:val="en-US"/>
        </w:rPr>
        <w:t>odies</w:t>
      </w:r>
      <w:bookmarkEnd w:id="554"/>
      <w:r w:rsidR="00635207" w:rsidRPr="007B18CC">
        <w:rPr>
          <w:rFonts w:ascii="Arial" w:hAnsi="Arial" w:cs="Arial"/>
          <w:sz w:val="22"/>
          <w:szCs w:val="22"/>
          <w:lang w:val="en-US"/>
        </w:rPr>
        <w:t xml:space="preserve"> or Remote Bodies</w:t>
      </w:r>
      <w:r w:rsidR="00635207" w:rsidRPr="007B18CC">
        <w:rPr>
          <w:rStyle w:val="FootnoteReference"/>
          <w:rFonts w:ascii="Arial" w:hAnsi="Arial" w:cs="Arial"/>
          <w:sz w:val="22"/>
          <w:szCs w:val="22"/>
          <w:lang w:val="en-US"/>
        </w:rPr>
        <w:footnoteReference w:id="60"/>
      </w:r>
    </w:p>
    <w:p w14:paraId="5ED5DE24" w14:textId="77777777" w:rsidR="00C65DD2" w:rsidRPr="007B18CC" w:rsidRDefault="00C65DD2" w:rsidP="00E97163">
      <w:pPr>
        <w:pStyle w:val="UK12Block"/>
        <w:rPr>
          <w:rFonts w:ascii="Arial" w:hAnsi="Arial" w:cs="Arial"/>
          <w:sz w:val="22"/>
          <w:szCs w:val="22"/>
        </w:rPr>
      </w:pPr>
      <w:r w:rsidRPr="007B18CC">
        <w:rPr>
          <w:rFonts w:ascii="Arial" w:hAnsi="Arial" w:cs="Arial"/>
          <w:sz w:val="22"/>
          <w:szCs w:val="22"/>
        </w:rPr>
        <w:t xml:space="preserve">The Regulator must </w:t>
      </w:r>
      <w:proofErr w:type="gramStart"/>
      <w:r w:rsidRPr="007B18CC">
        <w:rPr>
          <w:rFonts w:ascii="Arial" w:hAnsi="Arial" w:cs="Arial"/>
          <w:sz w:val="22"/>
          <w:szCs w:val="22"/>
        </w:rPr>
        <w:t>make arrangements</w:t>
      </w:r>
      <w:proofErr w:type="gramEnd"/>
      <w:r w:rsidRPr="007B18CC">
        <w:rPr>
          <w:rFonts w:ascii="Arial" w:hAnsi="Arial" w:cs="Arial"/>
          <w:sz w:val="22"/>
          <w:szCs w:val="22"/>
        </w:rPr>
        <w:t xml:space="preserve"> for the investigation of any Relevant Complaint about a Recognised Body</w:t>
      </w:r>
      <w:r w:rsidR="00635207" w:rsidRPr="007B18CC">
        <w:rPr>
          <w:rFonts w:ascii="Arial" w:hAnsi="Arial" w:cs="Arial"/>
          <w:sz w:val="22"/>
          <w:szCs w:val="22"/>
        </w:rPr>
        <w:t xml:space="preserve"> or Remote Body</w:t>
      </w:r>
      <w:r w:rsidRPr="007B18CC">
        <w:rPr>
          <w:rFonts w:ascii="Arial" w:hAnsi="Arial" w:cs="Arial"/>
          <w:sz w:val="22"/>
          <w:szCs w:val="22"/>
        </w:rPr>
        <w:t>.</w:t>
      </w:r>
    </w:p>
    <w:p w14:paraId="4DB7FE9E" w14:textId="77777777" w:rsidR="00C65DD2" w:rsidRPr="007B18CC" w:rsidRDefault="00C65DD2" w:rsidP="00F924BC">
      <w:pPr>
        <w:pStyle w:val="UK12Block"/>
        <w:rPr>
          <w:rFonts w:ascii="Arial" w:hAnsi="Arial" w:cs="Arial"/>
          <w:sz w:val="22"/>
          <w:szCs w:val="22"/>
        </w:rPr>
      </w:pPr>
      <w:r w:rsidRPr="007B18CC">
        <w:rPr>
          <w:rFonts w:ascii="Arial" w:hAnsi="Arial" w:cs="Arial"/>
          <w:b/>
          <w:bCs/>
          <w:i/>
          <w:iCs/>
          <w:sz w:val="22"/>
          <w:szCs w:val="22"/>
        </w:rPr>
        <w:t>Power to disallow excessive Regulatory Provision</w:t>
      </w:r>
    </w:p>
    <w:p w14:paraId="26AFD0B0"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55" w:name="_Ref412591387"/>
      <w:r w:rsidRPr="007B18CC">
        <w:rPr>
          <w:rFonts w:ascii="Arial" w:hAnsi="Arial" w:cs="Arial"/>
          <w:sz w:val="22"/>
          <w:szCs w:val="22"/>
          <w:lang w:val="en-US"/>
        </w:rPr>
        <w:t>Power of the Regulator</w:t>
      </w:r>
      <w:bookmarkEnd w:id="555"/>
    </w:p>
    <w:p w14:paraId="41E5A8E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This section applies where a Recognised Body proposes to make any Regulatory Provision in connection with—</w:t>
      </w:r>
    </w:p>
    <w:p w14:paraId="228CC1BE" w14:textId="77777777" w:rsidR="00C65DD2" w:rsidRPr="007B18CC" w:rsidRDefault="00635207" w:rsidP="00635207">
      <w:pPr>
        <w:pStyle w:val="Heading7"/>
        <w:rPr>
          <w:rFonts w:ascii="Arial" w:hAnsi="Arial" w:cs="Arial"/>
          <w:szCs w:val="22"/>
          <w:lang w:val="en-US"/>
        </w:rPr>
      </w:pPr>
      <w:r w:rsidRPr="007B18CC">
        <w:rPr>
          <w:rFonts w:ascii="Arial" w:hAnsi="Arial" w:cs="Arial"/>
          <w:szCs w:val="22"/>
          <w:lang w:val="en-US"/>
        </w:rPr>
        <w:t>its business as a Recognised I</w:t>
      </w:r>
      <w:r w:rsidR="00C65DD2" w:rsidRPr="007B18CC">
        <w:rPr>
          <w:rFonts w:ascii="Arial" w:hAnsi="Arial" w:cs="Arial"/>
          <w:szCs w:val="22"/>
          <w:lang w:val="en-US"/>
        </w:rPr>
        <w:t xml:space="preserve">nvestment </w:t>
      </w:r>
      <w:proofErr w:type="gramStart"/>
      <w:r w:rsidRPr="007B18CC">
        <w:rPr>
          <w:rFonts w:ascii="Arial" w:hAnsi="Arial" w:cs="Arial"/>
          <w:szCs w:val="22"/>
          <w:lang w:val="en-US"/>
        </w:rPr>
        <w:t>E</w:t>
      </w:r>
      <w:r w:rsidR="00C65DD2" w:rsidRPr="007B18CC">
        <w:rPr>
          <w:rFonts w:ascii="Arial" w:hAnsi="Arial" w:cs="Arial"/>
          <w:szCs w:val="22"/>
          <w:lang w:val="en-US"/>
        </w:rPr>
        <w:t>xchange;</w:t>
      </w:r>
      <w:proofErr w:type="gramEnd"/>
    </w:p>
    <w:p w14:paraId="0CF14F1F" w14:textId="77777777" w:rsidR="00C65DD2" w:rsidRPr="007B18CC" w:rsidRDefault="00C65DD2" w:rsidP="00635207">
      <w:pPr>
        <w:pStyle w:val="Heading7"/>
        <w:rPr>
          <w:rFonts w:ascii="Arial" w:hAnsi="Arial" w:cs="Arial"/>
          <w:szCs w:val="22"/>
          <w:lang w:val="en-US"/>
        </w:rPr>
      </w:pPr>
      <w:r w:rsidRPr="007B18CC">
        <w:rPr>
          <w:rFonts w:ascii="Arial" w:hAnsi="Arial" w:cs="Arial"/>
          <w:szCs w:val="22"/>
          <w:lang w:val="en-US"/>
        </w:rPr>
        <w:t xml:space="preserve">the provision by it of </w:t>
      </w:r>
      <w:r w:rsidR="00635207" w:rsidRPr="007B18CC">
        <w:rPr>
          <w:rFonts w:ascii="Arial" w:hAnsi="Arial" w:cs="Arial"/>
          <w:szCs w:val="22"/>
          <w:lang w:val="en-US"/>
        </w:rPr>
        <w:t>C</w:t>
      </w:r>
      <w:r w:rsidR="00E046FE" w:rsidRPr="007B18CC">
        <w:rPr>
          <w:rFonts w:ascii="Arial" w:hAnsi="Arial" w:cs="Arial"/>
          <w:szCs w:val="22"/>
          <w:lang w:val="en-US"/>
        </w:rPr>
        <w:t xml:space="preserve">learing </w:t>
      </w:r>
      <w:r w:rsidR="00635207" w:rsidRPr="007B18CC">
        <w:rPr>
          <w:rFonts w:ascii="Arial" w:hAnsi="Arial" w:cs="Arial"/>
          <w:szCs w:val="22"/>
          <w:lang w:val="en-US"/>
        </w:rPr>
        <w:t>S</w:t>
      </w:r>
      <w:r w:rsidR="00E046FE" w:rsidRPr="007B18CC">
        <w:rPr>
          <w:rFonts w:ascii="Arial" w:hAnsi="Arial" w:cs="Arial"/>
          <w:szCs w:val="22"/>
          <w:lang w:val="en-US"/>
        </w:rPr>
        <w:t>ervices</w:t>
      </w:r>
      <w:r w:rsidRPr="007B18CC">
        <w:rPr>
          <w:rFonts w:ascii="Arial" w:hAnsi="Arial" w:cs="Arial"/>
          <w:szCs w:val="22"/>
          <w:lang w:val="en-US"/>
        </w:rPr>
        <w:t>; or</w:t>
      </w:r>
    </w:p>
    <w:p w14:paraId="20751B7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provision by it of services falling within section </w:t>
      </w:r>
      <w:r w:rsidR="004B2533" w:rsidRPr="007B18CC">
        <w:rPr>
          <w:rFonts w:ascii="Arial" w:hAnsi="Arial" w:cs="Arial"/>
          <w:szCs w:val="22"/>
          <w:cs/>
          <w:lang w:val="en-US"/>
        </w:rPr>
        <w:t>‎</w:t>
      </w:r>
      <w:r w:rsidR="004B2533" w:rsidRPr="007B18CC">
        <w:rPr>
          <w:rFonts w:ascii="Arial" w:hAnsi="Arial" w:cs="Arial"/>
          <w:szCs w:val="22"/>
          <w:lang w:val="en-US"/>
        </w:rPr>
        <w:t>119</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(2)</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w:t>
      </w:r>
      <w:r w:rsidR="00635207" w:rsidRPr="007B18CC">
        <w:rPr>
          <w:rStyle w:val="FootnoteReference"/>
          <w:rFonts w:ascii="Arial" w:hAnsi="Arial" w:cs="Arial"/>
          <w:szCs w:val="22"/>
          <w:lang w:val="en-US"/>
        </w:rPr>
        <w:footnoteReference w:id="61"/>
      </w:r>
    </w:p>
    <w:p w14:paraId="47ABC82C" w14:textId="77777777" w:rsidR="00C65DD2" w:rsidRPr="007B18CC" w:rsidRDefault="00C65DD2" w:rsidP="00AC5223">
      <w:pPr>
        <w:pStyle w:val="Heading6"/>
        <w:rPr>
          <w:rFonts w:ascii="Arial" w:hAnsi="Arial" w:cs="Arial"/>
          <w:sz w:val="22"/>
          <w:szCs w:val="22"/>
          <w:lang w:val="en-US"/>
        </w:rPr>
      </w:pPr>
      <w:bookmarkStart w:id="556" w:name="_Ref417567293"/>
      <w:r w:rsidRPr="007B18CC">
        <w:rPr>
          <w:rFonts w:ascii="Arial" w:hAnsi="Arial" w:cs="Arial"/>
          <w:sz w:val="22"/>
          <w:szCs w:val="22"/>
          <w:lang w:val="en-US"/>
        </w:rPr>
        <w:t>If it appears to the Regulator—</w:t>
      </w:r>
      <w:bookmarkEnd w:id="556"/>
    </w:p>
    <w:p w14:paraId="242B2A4F"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that the proposed provision will impose a Requirement on persons affected (directly or indirectly) by it; and</w:t>
      </w:r>
    </w:p>
    <w:p w14:paraId="2702E8E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that the Requirement is </w:t>
      </w:r>
      <w:proofErr w:type="gramStart"/>
      <w:r w:rsidRPr="007B18CC">
        <w:rPr>
          <w:rFonts w:ascii="Arial" w:hAnsi="Arial" w:cs="Arial"/>
          <w:szCs w:val="22"/>
          <w:lang w:val="en-US"/>
        </w:rPr>
        <w:t>excessive;</w:t>
      </w:r>
      <w:proofErr w:type="gramEnd"/>
    </w:p>
    <w:p w14:paraId="35AC9A7D" w14:textId="77777777" w:rsidR="00C65DD2" w:rsidRPr="007B18CC" w:rsidRDefault="00C65DD2" w:rsidP="00235C9E">
      <w:pPr>
        <w:pStyle w:val="Heading7"/>
        <w:numPr>
          <w:ilvl w:val="0"/>
          <w:numId w:val="0"/>
        </w:numPr>
        <w:ind w:left="709"/>
        <w:rPr>
          <w:rFonts w:ascii="Arial" w:hAnsi="Arial" w:cs="Arial"/>
          <w:szCs w:val="22"/>
          <w:lang w:val="en-US"/>
        </w:rPr>
      </w:pPr>
      <w:r w:rsidRPr="007B18CC">
        <w:rPr>
          <w:rFonts w:ascii="Arial" w:hAnsi="Arial" w:cs="Arial"/>
          <w:szCs w:val="22"/>
          <w:lang w:val="en-US"/>
        </w:rPr>
        <w:t>the Regulator may direct that the proposed provision must not be made.</w:t>
      </w:r>
    </w:p>
    <w:p w14:paraId="39AF8155" w14:textId="77777777" w:rsidR="00C65DD2" w:rsidRPr="007B18CC" w:rsidRDefault="00C65DD2" w:rsidP="00AC5223">
      <w:pPr>
        <w:pStyle w:val="Heading6"/>
        <w:rPr>
          <w:rFonts w:ascii="Arial" w:hAnsi="Arial" w:cs="Arial"/>
          <w:sz w:val="22"/>
          <w:szCs w:val="22"/>
          <w:lang w:val="en-US"/>
        </w:rPr>
      </w:pPr>
      <w:bookmarkStart w:id="557" w:name="_Ref412591418"/>
      <w:r w:rsidRPr="007B18CC">
        <w:rPr>
          <w:rFonts w:ascii="Arial" w:hAnsi="Arial" w:cs="Arial"/>
          <w:sz w:val="22"/>
          <w:szCs w:val="22"/>
          <w:lang w:val="en-US"/>
        </w:rPr>
        <w:t>A Requirement is excessive if—</w:t>
      </w:r>
      <w:bookmarkEnd w:id="557"/>
    </w:p>
    <w:p w14:paraId="1D015E2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it is not required under any enactment or rule of law in the Abu Dhabi Global Market; and</w:t>
      </w:r>
    </w:p>
    <w:p w14:paraId="588550C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either—</w:t>
      </w:r>
    </w:p>
    <w:p w14:paraId="0D781FD6"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it is not justified as pursuing a reasonable regulatory objective; or</w:t>
      </w:r>
    </w:p>
    <w:p w14:paraId="546A03CC"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it is disproportionate to the end to be achieved.</w:t>
      </w:r>
    </w:p>
    <w:p w14:paraId="022085A6" w14:textId="77777777" w:rsidR="00C65DD2" w:rsidRPr="007B18CC" w:rsidRDefault="00C65DD2" w:rsidP="00AC5223">
      <w:pPr>
        <w:pStyle w:val="Heading6"/>
        <w:rPr>
          <w:rFonts w:ascii="Arial" w:hAnsi="Arial" w:cs="Arial"/>
          <w:sz w:val="22"/>
          <w:szCs w:val="22"/>
          <w:lang w:val="en-US"/>
        </w:rPr>
      </w:pPr>
      <w:bookmarkStart w:id="558" w:name="_Ref412591446"/>
      <w:r w:rsidRPr="007B18CC">
        <w:rPr>
          <w:rFonts w:ascii="Arial" w:hAnsi="Arial" w:cs="Arial"/>
          <w:sz w:val="22"/>
          <w:szCs w:val="22"/>
          <w:lang w:val="en-US"/>
        </w:rPr>
        <w:t>In considering whether a Requirement is excessive, the Regulator must have regard to all the relevant circumstances, including—</w:t>
      </w:r>
      <w:bookmarkEnd w:id="558"/>
    </w:p>
    <w:p w14:paraId="34B3F14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effect of existing legal and other </w:t>
      </w:r>
      <w:proofErr w:type="gramStart"/>
      <w:r w:rsidRPr="007B18CC">
        <w:rPr>
          <w:rFonts w:ascii="Arial" w:hAnsi="Arial" w:cs="Arial"/>
          <w:szCs w:val="22"/>
          <w:lang w:val="en-US"/>
        </w:rPr>
        <w:t>requirements;</w:t>
      </w:r>
      <w:proofErr w:type="gramEnd"/>
    </w:p>
    <w:p w14:paraId="763CA8B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global character of financial services and markets and the international mobility of </w:t>
      </w:r>
      <w:proofErr w:type="gramStart"/>
      <w:r w:rsidRPr="007B18CC">
        <w:rPr>
          <w:rFonts w:ascii="Arial" w:hAnsi="Arial" w:cs="Arial"/>
          <w:szCs w:val="22"/>
          <w:lang w:val="en-US"/>
        </w:rPr>
        <w:t>activity;</w:t>
      </w:r>
      <w:proofErr w:type="gramEnd"/>
    </w:p>
    <w:p w14:paraId="102200A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desirability of facilitating innovation; and</w:t>
      </w:r>
    </w:p>
    <w:p w14:paraId="037FBDBF"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the impact of the proposed provision on market confidence.</w:t>
      </w:r>
    </w:p>
    <w:p w14:paraId="569EE8E8" w14:textId="77777777" w:rsidR="008E546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lastRenderedPageBreak/>
        <w:t xml:space="preserve">Any provision made in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a Direction under this section is of no effect.</w:t>
      </w:r>
    </w:p>
    <w:p w14:paraId="2959DFAE"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59" w:name="_Ref414628701"/>
      <w:r w:rsidRPr="007B18CC">
        <w:rPr>
          <w:rFonts w:ascii="Arial" w:hAnsi="Arial" w:cs="Arial"/>
          <w:sz w:val="22"/>
          <w:szCs w:val="22"/>
          <w:lang w:val="en-US"/>
        </w:rPr>
        <w:t>Power to disallow excessive Regulatory Provision:  supplementary</w:t>
      </w:r>
      <w:bookmarkEnd w:id="559"/>
      <w:r w:rsidR="00A103C9" w:rsidRPr="007B18CC">
        <w:rPr>
          <w:rStyle w:val="FootnoteReference"/>
          <w:rFonts w:ascii="Arial" w:hAnsi="Arial" w:cs="Arial"/>
          <w:sz w:val="22"/>
          <w:szCs w:val="22"/>
          <w:lang w:val="en-US"/>
        </w:rPr>
        <w:footnoteReference w:id="62"/>
      </w:r>
    </w:p>
    <w:p w14:paraId="77E6D00D" w14:textId="77777777" w:rsidR="00C65DD2" w:rsidRPr="007B18CC" w:rsidRDefault="00C65DD2" w:rsidP="00AC5223">
      <w:pPr>
        <w:pStyle w:val="Heading6"/>
        <w:rPr>
          <w:rFonts w:ascii="Arial" w:hAnsi="Arial" w:cs="Arial"/>
          <w:sz w:val="22"/>
          <w:szCs w:val="22"/>
          <w:lang w:val="en-US"/>
        </w:rPr>
      </w:pPr>
      <w:bookmarkStart w:id="560" w:name="_Ref414392793"/>
      <w:r w:rsidRPr="007B18CC">
        <w:rPr>
          <w:rFonts w:ascii="Arial" w:hAnsi="Arial" w:cs="Arial"/>
          <w:sz w:val="22"/>
          <w:szCs w:val="22"/>
          <w:lang w:val="en-US"/>
        </w:rPr>
        <w:t>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137</w:t>
      </w:r>
      <w:r w:rsidRPr="007B18CC">
        <w:rPr>
          <w:rFonts w:ascii="Arial" w:hAnsi="Arial" w:cs="Arial"/>
          <w:sz w:val="22"/>
          <w:szCs w:val="22"/>
          <w:lang w:val="en-US"/>
        </w:rPr>
        <w:t>—</w:t>
      </w:r>
      <w:bookmarkEnd w:id="560"/>
    </w:p>
    <w:p w14:paraId="6CC88B9D" w14:textId="77777777" w:rsidR="00C65DD2" w:rsidRPr="007B18CC" w:rsidRDefault="00C65DD2" w:rsidP="001C0DDA">
      <w:pPr>
        <w:pStyle w:val="Heading7"/>
        <w:rPr>
          <w:rFonts w:ascii="Arial" w:hAnsi="Arial" w:cs="Arial"/>
          <w:szCs w:val="22"/>
          <w:lang w:val="en-US"/>
        </w:rPr>
      </w:pPr>
      <w:bookmarkStart w:id="561" w:name="_Ref422772317"/>
      <w:r w:rsidRPr="007B18CC">
        <w:rPr>
          <w:rFonts w:ascii="Arial" w:hAnsi="Arial" w:cs="Arial"/>
          <w:szCs w:val="22"/>
          <w:lang w:val="en-US"/>
        </w:rPr>
        <w:t xml:space="preserve">"Regulatory Provision" means any rule, </w:t>
      </w:r>
      <w:r w:rsidR="001C0DDA" w:rsidRPr="007B18CC">
        <w:rPr>
          <w:rFonts w:ascii="Arial" w:hAnsi="Arial" w:cs="Arial"/>
          <w:szCs w:val="22"/>
          <w:lang w:val="en-US"/>
        </w:rPr>
        <w:t>g</w:t>
      </w:r>
      <w:r w:rsidRPr="007B18CC">
        <w:rPr>
          <w:rFonts w:ascii="Arial" w:hAnsi="Arial" w:cs="Arial"/>
          <w:szCs w:val="22"/>
          <w:lang w:val="en-US"/>
        </w:rPr>
        <w:t xml:space="preserve">uidance, arrangements, </w:t>
      </w:r>
      <w:proofErr w:type="gramStart"/>
      <w:r w:rsidRPr="007B18CC">
        <w:rPr>
          <w:rFonts w:ascii="Arial" w:hAnsi="Arial" w:cs="Arial"/>
          <w:szCs w:val="22"/>
          <w:lang w:val="en-US"/>
        </w:rPr>
        <w:t>policy</w:t>
      </w:r>
      <w:proofErr w:type="gramEnd"/>
      <w:r w:rsidRPr="007B18CC">
        <w:rPr>
          <w:rFonts w:ascii="Arial" w:hAnsi="Arial" w:cs="Arial"/>
          <w:szCs w:val="22"/>
          <w:lang w:val="en-US"/>
        </w:rPr>
        <w:t xml:space="preserve"> or practice; and</w:t>
      </w:r>
      <w:bookmarkEnd w:id="561"/>
    </w:p>
    <w:p w14:paraId="64A100D7" w14:textId="77777777" w:rsidR="00C65DD2" w:rsidRPr="007B18CC" w:rsidRDefault="00C65DD2" w:rsidP="001C0DDA">
      <w:pPr>
        <w:pStyle w:val="Heading7"/>
        <w:rPr>
          <w:rFonts w:ascii="Arial" w:hAnsi="Arial" w:cs="Arial"/>
          <w:szCs w:val="22"/>
          <w:lang w:val="en-US"/>
        </w:rPr>
      </w:pPr>
      <w:r w:rsidRPr="007B18CC">
        <w:rPr>
          <w:rFonts w:ascii="Arial" w:hAnsi="Arial" w:cs="Arial"/>
          <w:szCs w:val="22"/>
          <w:lang w:val="en-US"/>
        </w:rPr>
        <w:t xml:space="preserve">references to making </w:t>
      </w:r>
      <w:r w:rsidR="00A103C9" w:rsidRPr="007B18CC">
        <w:rPr>
          <w:rFonts w:ascii="Arial" w:hAnsi="Arial" w:cs="Arial"/>
          <w:szCs w:val="22"/>
          <w:lang w:val="en-US"/>
        </w:rPr>
        <w:t xml:space="preserve">a </w:t>
      </w:r>
      <w:r w:rsidRPr="007B18CC">
        <w:rPr>
          <w:rFonts w:ascii="Arial" w:hAnsi="Arial" w:cs="Arial"/>
          <w:szCs w:val="22"/>
          <w:lang w:val="en-US"/>
        </w:rPr>
        <w:t xml:space="preserve">provision shall be read accordingly as including, as the case may require, issuing </w:t>
      </w:r>
      <w:r w:rsidR="001C0DDA" w:rsidRPr="007B18CC">
        <w:rPr>
          <w:rFonts w:ascii="Arial" w:hAnsi="Arial" w:cs="Arial"/>
          <w:szCs w:val="22"/>
          <w:lang w:val="en-US"/>
        </w:rPr>
        <w:t>g</w:t>
      </w:r>
      <w:r w:rsidRPr="007B18CC">
        <w:rPr>
          <w:rFonts w:ascii="Arial" w:hAnsi="Arial" w:cs="Arial"/>
          <w:szCs w:val="22"/>
          <w:lang w:val="en-US"/>
        </w:rPr>
        <w:t xml:space="preserve">uidance, </w:t>
      </w:r>
      <w:proofErr w:type="gramStart"/>
      <w:r w:rsidRPr="007B18CC">
        <w:rPr>
          <w:rFonts w:ascii="Arial" w:hAnsi="Arial" w:cs="Arial"/>
          <w:szCs w:val="22"/>
          <w:lang w:val="en-US"/>
        </w:rPr>
        <w:t>entering into</w:t>
      </w:r>
      <w:proofErr w:type="gramEnd"/>
      <w:r w:rsidRPr="007B18CC">
        <w:rPr>
          <w:rFonts w:ascii="Arial" w:hAnsi="Arial" w:cs="Arial"/>
          <w:szCs w:val="22"/>
          <w:lang w:val="en-US"/>
        </w:rPr>
        <w:t xml:space="preserve"> arrangements or adopting a policy or practice.</w:t>
      </w:r>
    </w:p>
    <w:p w14:paraId="0FAA2D39" w14:textId="77777777" w:rsidR="00C65DD2" w:rsidRPr="007B18CC" w:rsidRDefault="00C65DD2" w:rsidP="00A103C9">
      <w:pPr>
        <w:pStyle w:val="Heading6"/>
        <w:rPr>
          <w:rFonts w:ascii="Arial" w:hAnsi="Arial" w:cs="Arial"/>
          <w:sz w:val="22"/>
          <w:szCs w:val="22"/>
          <w:lang w:val="en-US"/>
        </w:rPr>
      </w:pPr>
      <w:r w:rsidRPr="007B18CC">
        <w:rPr>
          <w:rFonts w:ascii="Arial" w:hAnsi="Arial" w:cs="Arial"/>
          <w:sz w:val="22"/>
          <w:szCs w:val="22"/>
          <w:lang w:val="en-US"/>
        </w:rPr>
        <w:t xml:space="preserve">For the purposes of </w:t>
      </w:r>
      <w:r w:rsidR="00A103C9" w:rsidRPr="007B18CC">
        <w:rPr>
          <w:rFonts w:ascii="Arial" w:hAnsi="Arial" w:cs="Arial"/>
          <w:sz w:val="22"/>
          <w:szCs w:val="22"/>
          <w:lang w:val="en-US"/>
        </w:rPr>
        <w:t>section 137</w:t>
      </w:r>
      <w:r w:rsidRPr="007B18CC">
        <w:rPr>
          <w:rFonts w:ascii="Arial" w:hAnsi="Arial" w:cs="Arial"/>
          <w:sz w:val="22"/>
          <w:szCs w:val="22"/>
          <w:lang w:val="en-US"/>
        </w:rPr>
        <w:t>, a variation of a proposal is treated as a new proposal.</w:t>
      </w:r>
    </w:p>
    <w:p w14:paraId="0E959384" w14:textId="77777777" w:rsidR="00C65DD2" w:rsidRPr="007B18CC" w:rsidRDefault="00A103C9" w:rsidP="00A103C9">
      <w:pPr>
        <w:pStyle w:val="Heading6"/>
        <w:rPr>
          <w:rFonts w:ascii="Arial" w:hAnsi="Arial" w:cs="Arial"/>
          <w:sz w:val="22"/>
          <w:szCs w:val="22"/>
          <w:lang w:val="en-US"/>
        </w:rPr>
      </w:pPr>
      <w:r w:rsidRPr="007B18CC">
        <w:rPr>
          <w:rFonts w:ascii="Arial" w:hAnsi="Arial" w:cs="Arial"/>
          <w:sz w:val="22"/>
          <w:szCs w:val="22"/>
          <w:lang w:val="en-US"/>
        </w:rPr>
        <w:t>Section 137</w:t>
      </w:r>
      <w:r w:rsidR="00C65DD2" w:rsidRPr="007B18CC">
        <w:rPr>
          <w:rFonts w:ascii="Arial" w:hAnsi="Arial" w:cs="Arial"/>
          <w:sz w:val="22"/>
          <w:szCs w:val="22"/>
          <w:lang w:val="en-US"/>
        </w:rPr>
        <w:t xml:space="preserve"> do</w:t>
      </w:r>
      <w:r w:rsidRPr="007B18CC">
        <w:rPr>
          <w:rFonts w:ascii="Arial" w:hAnsi="Arial" w:cs="Arial"/>
          <w:sz w:val="22"/>
          <w:szCs w:val="22"/>
          <w:lang w:val="en-US"/>
        </w:rPr>
        <w:t>es</w:t>
      </w:r>
      <w:r w:rsidR="00C65DD2" w:rsidRPr="007B18CC">
        <w:rPr>
          <w:rFonts w:ascii="Arial" w:hAnsi="Arial" w:cs="Arial"/>
          <w:sz w:val="22"/>
          <w:szCs w:val="22"/>
          <w:lang w:val="en-US"/>
        </w:rPr>
        <w:t xml:space="preserve"> not apply to a </w:t>
      </w:r>
      <w:r w:rsidRPr="007B18CC">
        <w:rPr>
          <w:rFonts w:ascii="Arial" w:hAnsi="Arial" w:cs="Arial"/>
          <w:sz w:val="22"/>
          <w:szCs w:val="22"/>
          <w:lang w:val="en-US"/>
        </w:rPr>
        <w:t>Remote</w:t>
      </w:r>
      <w:r w:rsidR="00C65DD2" w:rsidRPr="007B18CC">
        <w:rPr>
          <w:rFonts w:ascii="Arial" w:hAnsi="Arial" w:cs="Arial"/>
          <w:sz w:val="22"/>
          <w:szCs w:val="22"/>
          <w:lang w:val="en-US"/>
        </w:rPr>
        <w:t xml:space="preserve"> Investment Exchange or </w:t>
      </w:r>
      <w:r w:rsidRPr="007B18CC">
        <w:rPr>
          <w:rFonts w:ascii="Arial" w:hAnsi="Arial" w:cs="Arial"/>
          <w:sz w:val="22"/>
          <w:szCs w:val="22"/>
          <w:lang w:val="en-US"/>
        </w:rPr>
        <w:t>Remote</w:t>
      </w:r>
      <w:r w:rsidR="00C65DD2" w:rsidRPr="007B18CC">
        <w:rPr>
          <w:rFonts w:ascii="Arial" w:hAnsi="Arial" w:cs="Arial"/>
          <w:sz w:val="22"/>
          <w:szCs w:val="22"/>
          <w:lang w:val="en-US"/>
        </w:rPr>
        <w:t xml:space="preserve"> Clearing House.</w:t>
      </w:r>
    </w:p>
    <w:p w14:paraId="1B48DE16" w14:textId="77777777" w:rsidR="00A103C9" w:rsidRPr="007B18CC" w:rsidRDefault="00A103C9" w:rsidP="00A103C9">
      <w:pPr>
        <w:pStyle w:val="Heading4"/>
        <w:numPr>
          <w:ilvl w:val="0"/>
          <w:numId w:val="0"/>
        </w:numPr>
        <w:ind w:left="709" w:hanging="709"/>
        <w:rPr>
          <w:rFonts w:ascii="Arial" w:hAnsi="Arial" w:cs="Arial"/>
          <w:sz w:val="22"/>
          <w:szCs w:val="22"/>
          <w:lang w:val="en-US"/>
        </w:rPr>
      </w:pPr>
      <w:r w:rsidRPr="00BD0DE3">
        <w:rPr>
          <w:rFonts w:ascii="Arial" w:hAnsi="Arial" w:cs="Arial"/>
          <w:sz w:val="22"/>
          <w:szCs w:val="22"/>
          <w:lang w:val="en-US"/>
        </w:rPr>
        <w:t>138A.</w:t>
      </w:r>
      <w:r w:rsidRPr="007B18CC">
        <w:rPr>
          <w:rFonts w:ascii="Arial" w:hAnsi="Arial" w:cs="Arial"/>
          <w:sz w:val="22"/>
          <w:szCs w:val="22"/>
          <w:lang w:val="en-US"/>
        </w:rPr>
        <w:t xml:space="preserve"> </w:t>
      </w:r>
      <w:r w:rsidRPr="007B18CC">
        <w:rPr>
          <w:rFonts w:ascii="Arial" w:hAnsi="Arial" w:cs="Arial"/>
          <w:sz w:val="22"/>
          <w:szCs w:val="22"/>
          <w:lang w:val="en-US"/>
        </w:rPr>
        <w:tab/>
        <w:t>Remote Members</w:t>
      </w:r>
      <w:r w:rsidRPr="007B18CC">
        <w:rPr>
          <w:rStyle w:val="FootnoteReference"/>
          <w:rFonts w:ascii="Arial" w:hAnsi="Arial" w:cs="Arial"/>
          <w:sz w:val="22"/>
          <w:szCs w:val="22"/>
          <w:lang w:val="en-US"/>
        </w:rPr>
        <w:footnoteReference w:id="63"/>
      </w:r>
    </w:p>
    <w:p w14:paraId="557CAF22" w14:textId="77777777" w:rsidR="00A103C9" w:rsidRPr="007B18CC" w:rsidRDefault="00A103C9" w:rsidP="00F7402D">
      <w:pPr>
        <w:pStyle w:val="Heading6"/>
        <w:numPr>
          <w:ilvl w:val="5"/>
          <w:numId w:val="73"/>
        </w:numPr>
        <w:rPr>
          <w:rFonts w:ascii="Arial" w:hAnsi="Arial" w:cs="Arial"/>
          <w:sz w:val="22"/>
          <w:szCs w:val="22"/>
          <w:lang w:val="en-US"/>
        </w:rPr>
      </w:pPr>
      <w:r w:rsidRPr="007B18CC">
        <w:rPr>
          <w:rFonts w:ascii="Arial" w:hAnsi="Arial" w:cs="Arial"/>
          <w:sz w:val="22"/>
          <w:szCs w:val="22"/>
          <w:lang w:val="en-US"/>
        </w:rPr>
        <w:t>An Application under section 138A by a Remote Member Applicant must comply with the Remote Member Requirements relating to Remote Members as the Regulator may specify by Rules.</w:t>
      </w:r>
    </w:p>
    <w:p w14:paraId="2B578D96" w14:textId="77777777" w:rsidR="00A103C9" w:rsidRPr="007B18CC" w:rsidRDefault="00A103C9" w:rsidP="00A103C9">
      <w:pPr>
        <w:pStyle w:val="Heading6"/>
        <w:numPr>
          <w:ilvl w:val="5"/>
          <w:numId w:val="31"/>
        </w:numPr>
        <w:rPr>
          <w:rFonts w:ascii="Arial" w:hAnsi="Arial" w:cs="Arial"/>
          <w:sz w:val="22"/>
          <w:szCs w:val="22"/>
          <w:lang w:val="en-US"/>
        </w:rPr>
      </w:pPr>
      <w:r w:rsidRPr="007B18CC">
        <w:rPr>
          <w:rFonts w:ascii="Arial" w:hAnsi="Arial" w:cs="Arial"/>
          <w:sz w:val="22"/>
          <w:szCs w:val="22"/>
          <w:lang w:val="en-US"/>
        </w:rPr>
        <w:t>If it appears to the Regulator that a Remote Member Applicant satisfies the Remote Member Requirements specified in its Rules, it may make a Recognition Order declaring the Applicant to be a Remote Member.</w:t>
      </w:r>
    </w:p>
    <w:p w14:paraId="58DF6BFD" w14:textId="77777777" w:rsidR="00C65DD2" w:rsidRPr="007B18CC" w:rsidRDefault="00C65DD2" w:rsidP="00A80B9F">
      <w:pPr>
        <w:pStyle w:val="Heading3"/>
        <w:rPr>
          <w:rFonts w:ascii="Arial" w:hAnsi="Arial" w:cs="Arial"/>
          <w:sz w:val="22"/>
          <w:szCs w:val="22"/>
          <w:lang w:val="en-US"/>
        </w:rPr>
      </w:pPr>
      <w:r w:rsidRPr="007B18CC">
        <w:rPr>
          <w:rFonts w:ascii="Arial" w:hAnsi="Arial" w:cs="Arial"/>
          <w:sz w:val="22"/>
          <w:szCs w:val="22"/>
          <w:lang w:val="en-US"/>
        </w:rPr>
        <w:t xml:space="preserve">  </w:t>
      </w:r>
      <w:bookmarkStart w:id="562" w:name="_Toc414445705"/>
      <w:bookmarkStart w:id="563" w:name="_Toc507683217"/>
      <w:bookmarkStart w:id="564" w:name="_Toc67491025"/>
      <w:bookmarkStart w:id="565" w:name="_Toc92103215"/>
      <w:bookmarkStart w:id="566" w:name="_Toc153363790"/>
      <w:r w:rsidRPr="007B18CC">
        <w:rPr>
          <w:rFonts w:ascii="Arial" w:hAnsi="Arial" w:cs="Arial"/>
          <w:sz w:val="22"/>
          <w:szCs w:val="22"/>
          <w:lang w:val="en-US"/>
        </w:rPr>
        <w:t>Interpretation</w:t>
      </w:r>
      <w:bookmarkEnd w:id="562"/>
      <w:bookmarkEnd w:id="563"/>
      <w:bookmarkEnd w:id="564"/>
      <w:bookmarkEnd w:id="565"/>
      <w:bookmarkEnd w:id="566"/>
    </w:p>
    <w:p w14:paraId="0E3EA11B"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67" w:name="_Ref412573463"/>
      <w:bookmarkStart w:id="568" w:name="_Ref416365142"/>
      <w:r w:rsidRPr="007B18CC">
        <w:rPr>
          <w:rFonts w:ascii="Arial" w:hAnsi="Arial" w:cs="Arial"/>
          <w:sz w:val="22"/>
          <w:szCs w:val="22"/>
          <w:lang w:val="en-US"/>
        </w:rPr>
        <w:t xml:space="preserve">Interpretation of </w:t>
      </w:r>
      <w:bookmarkEnd w:id="567"/>
      <w:r w:rsidR="004B2533" w:rsidRPr="007B18CC">
        <w:rPr>
          <w:rFonts w:ascii="Arial" w:hAnsi="Arial" w:cs="Arial"/>
          <w:sz w:val="22"/>
          <w:szCs w:val="22"/>
          <w:cs/>
          <w:lang w:val="en-US"/>
        </w:rPr>
        <w:t>‎</w:t>
      </w:r>
      <w:r w:rsidR="004B2533" w:rsidRPr="007B18CC">
        <w:rPr>
          <w:rFonts w:ascii="Arial" w:hAnsi="Arial" w:cs="Arial"/>
          <w:sz w:val="22"/>
          <w:szCs w:val="22"/>
          <w:lang w:val="en-US"/>
        </w:rPr>
        <w:t>Part 12</w:t>
      </w:r>
      <w:bookmarkEnd w:id="568"/>
    </w:p>
    <w:p w14:paraId="13B73445" w14:textId="77777777" w:rsidR="00C65DD2" w:rsidRPr="007B18CC" w:rsidRDefault="00C65DD2" w:rsidP="00AC5223">
      <w:pPr>
        <w:pStyle w:val="Heading6"/>
        <w:rPr>
          <w:rFonts w:ascii="Arial" w:hAnsi="Arial" w:cs="Arial"/>
          <w:sz w:val="22"/>
          <w:szCs w:val="22"/>
          <w:lang w:val="en-US"/>
        </w:rPr>
      </w:pPr>
      <w:bookmarkStart w:id="569" w:name="_Ref416365159"/>
      <w:r w:rsidRPr="007B18CC">
        <w:rPr>
          <w:rFonts w:ascii="Arial" w:hAnsi="Arial" w:cs="Arial"/>
          <w:sz w:val="22"/>
          <w:szCs w:val="22"/>
          <w:lang w:val="en-US"/>
        </w:rPr>
        <w:t>References in this Part to rules of a Recognised Body are to rules made, or conditions imposed, by a Recognised Body with respect to—</w:t>
      </w:r>
      <w:bookmarkEnd w:id="569"/>
    </w:p>
    <w:p w14:paraId="765CFC07" w14:textId="77777777" w:rsidR="00C65DD2" w:rsidRPr="007B18CC" w:rsidRDefault="001036F3" w:rsidP="00BE63E9">
      <w:pPr>
        <w:pStyle w:val="Heading7"/>
        <w:rPr>
          <w:rFonts w:ascii="Arial" w:hAnsi="Arial" w:cs="Arial"/>
          <w:szCs w:val="22"/>
          <w:lang w:val="en-US"/>
        </w:rPr>
      </w:pPr>
      <w:r w:rsidRPr="007B18CC">
        <w:rPr>
          <w:rFonts w:ascii="Arial" w:hAnsi="Arial" w:cs="Arial"/>
          <w:szCs w:val="22"/>
          <w:lang w:val="en-US"/>
        </w:rPr>
        <w:t xml:space="preserve">Recognition </w:t>
      </w:r>
      <w:proofErr w:type="gramStart"/>
      <w:r w:rsidRPr="007B18CC">
        <w:rPr>
          <w:rFonts w:ascii="Arial" w:hAnsi="Arial" w:cs="Arial"/>
          <w:szCs w:val="22"/>
          <w:lang w:val="en-US"/>
        </w:rPr>
        <w:t>Requirements</w:t>
      </w:r>
      <w:r w:rsidR="00C65DD2" w:rsidRPr="007B18CC">
        <w:rPr>
          <w:rFonts w:ascii="Arial" w:hAnsi="Arial" w:cs="Arial"/>
          <w:szCs w:val="22"/>
          <w:lang w:val="en-US"/>
        </w:rPr>
        <w:t>;</w:t>
      </w:r>
      <w:proofErr w:type="gramEnd"/>
    </w:p>
    <w:p w14:paraId="683D84E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admission of persons to, or their exclusion from the use of, its facilities; or</w:t>
      </w:r>
    </w:p>
    <w:p w14:paraId="1B1FEB7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matters relating to its constitution.</w:t>
      </w:r>
    </w:p>
    <w:p w14:paraId="3299A08E" w14:textId="77777777" w:rsidR="00C65DD2" w:rsidRPr="007B18CC" w:rsidRDefault="00C65DD2" w:rsidP="00CA5834">
      <w:pPr>
        <w:pStyle w:val="Heading6"/>
        <w:rPr>
          <w:rFonts w:ascii="Arial" w:hAnsi="Arial" w:cs="Arial"/>
          <w:sz w:val="22"/>
          <w:szCs w:val="22"/>
          <w:lang w:val="en-US"/>
        </w:rPr>
      </w:pPr>
      <w:r w:rsidRPr="007B18CC">
        <w:rPr>
          <w:rFonts w:ascii="Arial" w:hAnsi="Arial" w:cs="Arial"/>
          <w:sz w:val="22"/>
          <w:szCs w:val="22"/>
          <w:lang w:val="en-US"/>
        </w:rPr>
        <w:t xml:space="preserve">References in this Part to </w:t>
      </w:r>
      <w:r w:rsidR="00CA5834" w:rsidRPr="007B18CC">
        <w:rPr>
          <w:rFonts w:ascii="Arial" w:hAnsi="Arial" w:cs="Arial"/>
          <w:sz w:val="22"/>
          <w:szCs w:val="22"/>
          <w:lang w:val="en-US"/>
        </w:rPr>
        <w:t>g</w:t>
      </w:r>
      <w:r w:rsidRPr="007B18CC">
        <w:rPr>
          <w:rFonts w:ascii="Arial" w:hAnsi="Arial" w:cs="Arial"/>
          <w:sz w:val="22"/>
          <w:szCs w:val="22"/>
          <w:lang w:val="en-US"/>
        </w:rPr>
        <w:t xml:space="preserve">uidance issued by a Recognised Body are references to </w:t>
      </w:r>
      <w:r w:rsidR="00CA5834" w:rsidRPr="007B18CC">
        <w:rPr>
          <w:rFonts w:ascii="Arial" w:hAnsi="Arial" w:cs="Arial"/>
          <w:sz w:val="22"/>
          <w:szCs w:val="22"/>
          <w:lang w:val="en-US"/>
        </w:rPr>
        <w:t>g</w:t>
      </w:r>
      <w:r w:rsidRPr="007B18CC">
        <w:rPr>
          <w:rFonts w:ascii="Arial" w:hAnsi="Arial" w:cs="Arial"/>
          <w:sz w:val="22"/>
          <w:szCs w:val="22"/>
          <w:lang w:val="en-US"/>
        </w:rPr>
        <w:t>uidance issued, or any recommendation made, in writing or other legible form and intended to have continuing effect, by a Recognised Body to—</w:t>
      </w:r>
    </w:p>
    <w:p w14:paraId="4AB13D6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all or any class of its members or users; or</w:t>
      </w:r>
    </w:p>
    <w:p w14:paraId="0C8C8B4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persons seeking to become members of a Recognised Body or to use its </w:t>
      </w:r>
      <w:proofErr w:type="gramStart"/>
      <w:r w:rsidRPr="007B18CC">
        <w:rPr>
          <w:rFonts w:ascii="Arial" w:hAnsi="Arial" w:cs="Arial"/>
          <w:szCs w:val="22"/>
          <w:lang w:val="en-US"/>
        </w:rPr>
        <w:t>facilities;</w:t>
      </w:r>
      <w:proofErr w:type="gramEnd"/>
    </w:p>
    <w:p w14:paraId="06C70E5D"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lastRenderedPageBreak/>
        <w:t xml:space="preserve">with respect to the provision by it or its members of services. </w:t>
      </w:r>
    </w:p>
    <w:p w14:paraId="1D7EBFC8" w14:textId="77777777" w:rsidR="00C65DD2" w:rsidRPr="007B18CC" w:rsidRDefault="00C65DD2" w:rsidP="00A80B9F">
      <w:pPr>
        <w:pStyle w:val="Heading3"/>
        <w:rPr>
          <w:rFonts w:ascii="Arial" w:hAnsi="Arial" w:cs="Arial"/>
          <w:sz w:val="22"/>
          <w:szCs w:val="22"/>
          <w:lang w:val="en-US"/>
        </w:rPr>
      </w:pPr>
      <w:bookmarkStart w:id="570" w:name="_Ref416378189"/>
      <w:bookmarkStart w:id="571" w:name="_Ref416378190"/>
      <w:bookmarkStart w:id="572" w:name="_Ref412599256"/>
      <w:bookmarkStart w:id="573" w:name="_Toc414445706"/>
      <w:r w:rsidRPr="007B18CC">
        <w:rPr>
          <w:rFonts w:ascii="Arial" w:hAnsi="Arial" w:cs="Arial"/>
          <w:sz w:val="22"/>
          <w:szCs w:val="22"/>
          <w:lang w:val="en-US"/>
        </w:rPr>
        <w:t xml:space="preserve"> </w:t>
      </w:r>
      <w:bookmarkStart w:id="574" w:name="_Ref428436922"/>
      <w:bookmarkStart w:id="575" w:name="_Toc507683218"/>
      <w:bookmarkStart w:id="576" w:name="_Toc67491026"/>
      <w:bookmarkStart w:id="577" w:name="_Toc92103216"/>
      <w:bookmarkStart w:id="578" w:name="_Toc153363791"/>
      <w:r w:rsidRPr="007B18CC">
        <w:rPr>
          <w:rFonts w:ascii="Arial" w:hAnsi="Arial" w:cs="Arial"/>
          <w:sz w:val="22"/>
          <w:szCs w:val="22"/>
          <w:lang w:val="en-US"/>
        </w:rPr>
        <w:t>Clearing, Reporting and Risk Mitigation of OTC Derivatives</w:t>
      </w:r>
      <w:bookmarkEnd w:id="570"/>
      <w:bookmarkEnd w:id="571"/>
      <w:bookmarkEnd w:id="574"/>
      <w:bookmarkEnd w:id="575"/>
      <w:bookmarkEnd w:id="576"/>
      <w:bookmarkEnd w:id="577"/>
      <w:bookmarkEnd w:id="578"/>
    </w:p>
    <w:p w14:paraId="229025C3"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79" w:name="_Ref422841329"/>
      <w:bookmarkStart w:id="580" w:name="_Ref416283598"/>
      <w:r w:rsidRPr="007B18CC">
        <w:rPr>
          <w:rFonts w:ascii="Arial" w:hAnsi="Arial" w:cs="Arial"/>
          <w:sz w:val="22"/>
          <w:szCs w:val="22"/>
          <w:lang w:val="en-US"/>
        </w:rPr>
        <w:t>Commencement</w:t>
      </w:r>
      <w:bookmarkEnd w:id="579"/>
    </w:p>
    <w:p w14:paraId="0F0575F8" w14:textId="77777777" w:rsidR="00C65DD2" w:rsidRPr="007B18CC" w:rsidRDefault="00C65DD2" w:rsidP="00DE3BCB">
      <w:pPr>
        <w:pStyle w:val="Heading6"/>
        <w:rPr>
          <w:rFonts w:ascii="Arial" w:hAnsi="Arial" w:cs="Arial"/>
          <w:sz w:val="22"/>
          <w:szCs w:val="22"/>
          <w:lang w:val="en-US"/>
        </w:rPr>
      </w:pPr>
      <w:r w:rsidRPr="007B18CC">
        <w:rPr>
          <w:rFonts w:ascii="Arial" w:hAnsi="Arial" w:cs="Arial"/>
          <w:sz w:val="22"/>
          <w:szCs w:val="22"/>
          <w:lang w:val="en-US"/>
        </w:rPr>
        <w:t xml:space="preserve">The provisions of this </w:t>
      </w:r>
      <w:r w:rsidR="004B2533" w:rsidRPr="007B18CC">
        <w:rPr>
          <w:rFonts w:ascii="Arial" w:hAnsi="Arial" w:cs="Arial"/>
          <w:sz w:val="22"/>
          <w:szCs w:val="22"/>
          <w:cs/>
          <w:lang w:val="en-US"/>
        </w:rPr>
        <w:t>‎</w:t>
      </w:r>
      <w:r w:rsidR="004B2533" w:rsidRPr="007B18CC">
        <w:rPr>
          <w:rFonts w:ascii="Arial" w:hAnsi="Arial" w:cs="Arial"/>
          <w:sz w:val="22"/>
          <w:szCs w:val="22"/>
          <w:lang w:val="en-US"/>
        </w:rPr>
        <w:t>Chapter 3</w:t>
      </w:r>
      <w:r w:rsidR="001C0DDA" w:rsidRPr="007B18CC">
        <w:rPr>
          <w:rFonts w:ascii="Arial" w:hAnsi="Arial" w:cs="Arial"/>
          <w:sz w:val="22"/>
          <w:szCs w:val="22"/>
          <w:lang w:val="en-US"/>
        </w:rPr>
        <w:t xml:space="preserve"> </w:t>
      </w:r>
      <w:r w:rsidRPr="007B18CC">
        <w:rPr>
          <w:rFonts w:ascii="Arial" w:hAnsi="Arial" w:cs="Arial"/>
          <w:sz w:val="22"/>
          <w:szCs w:val="22"/>
          <w:lang w:val="en-US"/>
        </w:rPr>
        <w:t xml:space="preserve">shall </w:t>
      </w:r>
      <w:r w:rsidR="00CA5834" w:rsidRPr="007B18CC">
        <w:rPr>
          <w:rFonts w:ascii="Arial" w:hAnsi="Arial" w:cs="Arial"/>
          <w:sz w:val="22"/>
          <w:szCs w:val="22"/>
          <w:lang w:val="en-US"/>
        </w:rPr>
        <w:t>enter</w:t>
      </w:r>
      <w:r w:rsidRPr="007B18CC">
        <w:rPr>
          <w:rFonts w:ascii="Arial" w:hAnsi="Arial" w:cs="Arial"/>
          <w:sz w:val="22"/>
          <w:szCs w:val="22"/>
          <w:lang w:val="en-US"/>
        </w:rPr>
        <w:t xml:space="preserve"> into </w:t>
      </w:r>
      <w:r w:rsidR="00CA5834" w:rsidRPr="007B18CC">
        <w:rPr>
          <w:rFonts w:ascii="Arial" w:hAnsi="Arial" w:cs="Arial"/>
          <w:sz w:val="22"/>
          <w:szCs w:val="22"/>
          <w:lang w:val="en-US"/>
        </w:rPr>
        <w:t xml:space="preserve">force </w:t>
      </w:r>
      <w:r w:rsidRPr="007B18CC">
        <w:rPr>
          <w:rFonts w:ascii="Arial" w:hAnsi="Arial" w:cs="Arial"/>
          <w:sz w:val="22"/>
          <w:szCs w:val="22"/>
          <w:lang w:val="en-US"/>
        </w:rPr>
        <w:t xml:space="preserve">at such time as the Regulator shall appoint </w:t>
      </w:r>
      <w:r w:rsidR="00031896" w:rsidRPr="007B18CC">
        <w:rPr>
          <w:rFonts w:ascii="Arial" w:eastAsiaTheme="minorHAnsi" w:hAnsi="Arial" w:cs="Arial"/>
          <w:sz w:val="22"/>
          <w:szCs w:val="22"/>
        </w:rPr>
        <w:t xml:space="preserve">in Rules </w:t>
      </w:r>
      <w:r w:rsidRPr="007B18CC">
        <w:rPr>
          <w:rFonts w:ascii="Arial" w:hAnsi="Arial" w:cs="Arial"/>
          <w:sz w:val="22"/>
          <w:szCs w:val="22"/>
          <w:lang w:val="en-US"/>
        </w:rPr>
        <w:t>made by the Regulator.</w:t>
      </w:r>
      <w:r w:rsidR="00CA5834" w:rsidRPr="007B18CC">
        <w:rPr>
          <w:rFonts w:ascii="Arial" w:hAnsi="Arial" w:cs="Arial"/>
          <w:sz w:val="22"/>
          <w:szCs w:val="22"/>
          <w:lang w:val="en-US"/>
        </w:rPr>
        <w:t xml:space="preserve"> Different dates may be appointed for different provisions of this Chapter.</w:t>
      </w:r>
    </w:p>
    <w:p w14:paraId="5F8B738C" w14:textId="77777777" w:rsidR="00C65DD2" w:rsidRPr="007B18CC" w:rsidRDefault="00CA5834" w:rsidP="00CA5834">
      <w:pPr>
        <w:pStyle w:val="Heading6"/>
        <w:rPr>
          <w:rFonts w:ascii="Arial" w:hAnsi="Arial" w:cs="Arial"/>
          <w:sz w:val="22"/>
          <w:szCs w:val="22"/>
          <w:lang w:val="en-US"/>
        </w:rPr>
      </w:pPr>
      <w:r w:rsidRPr="007B18CC">
        <w:rPr>
          <w:rFonts w:ascii="Arial" w:hAnsi="Arial" w:cs="Arial"/>
          <w:sz w:val="22"/>
          <w:szCs w:val="22"/>
          <w:lang w:val="en-US"/>
        </w:rPr>
        <w:t>Such Rule</w:t>
      </w:r>
      <w:r w:rsidR="003B02F3" w:rsidRPr="007B18CC">
        <w:rPr>
          <w:rFonts w:ascii="Arial" w:hAnsi="Arial" w:cs="Arial"/>
          <w:sz w:val="22"/>
          <w:szCs w:val="22"/>
          <w:lang w:val="en-US"/>
        </w:rPr>
        <w:t>s</w:t>
      </w:r>
      <w:r w:rsidRPr="007B18CC">
        <w:rPr>
          <w:rFonts w:ascii="Arial" w:hAnsi="Arial" w:cs="Arial"/>
          <w:sz w:val="22"/>
          <w:szCs w:val="22"/>
          <w:lang w:val="en-US"/>
        </w:rPr>
        <w:t xml:space="preserve"> </w:t>
      </w:r>
      <w:r w:rsidR="00C65DD2" w:rsidRPr="007B18CC">
        <w:rPr>
          <w:rFonts w:ascii="Arial" w:hAnsi="Arial" w:cs="Arial"/>
          <w:sz w:val="22"/>
          <w:szCs w:val="22"/>
          <w:lang w:val="en-US"/>
        </w:rPr>
        <w:t xml:space="preserve">may make </w:t>
      </w:r>
      <w:r w:rsidRPr="007B18CC">
        <w:rPr>
          <w:rFonts w:ascii="Arial" w:hAnsi="Arial" w:cs="Arial"/>
          <w:sz w:val="22"/>
          <w:szCs w:val="22"/>
          <w:lang w:val="en-US"/>
        </w:rPr>
        <w:t xml:space="preserve">transitional provision in relation to the entry into force </w:t>
      </w:r>
      <w:r w:rsidR="00C65DD2" w:rsidRPr="007B18CC">
        <w:rPr>
          <w:rFonts w:ascii="Arial" w:hAnsi="Arial" w:cs="Arial"/>
          <w:sz w:val="22"/>
          <w:szCs w:val="22"/>
          <w:lang w:val="en-US"/>
        </w:rPr>
        <w:t xml:space="preserve">of this </w:t>
      </w:r>
      <w:r w:rsidR="004B2533" w:rsidRPr="007B18CC">
        <w:rPr>
          <w:rFonts w:ascii="Arial" w:hAnsi="Arial" w:cs="Arial"/>
          <w:sz w:val="22"/>
          <w:szCs w:val="22"/>
          <w:cs/>
          <w:lang w:val="en-US"/>
        </w:rPr>
        <w:t>‎</w:t>
      </w:r>
      <w:r w:rsidR="004B2533" w:rsidRPr="007B18CC">
        <w:rPr>
          <w:rFonts w:ascii="Arial" w:hAnsi="Arial" w:cs="Arial"/>
          <w:sz w:val="22"/>
          <w:szCs w:val="22"/>
          <w:lang w:val="en-US"/>
        </w:rPr>
        <w:t>Chapter 3</w:t>
      </w:r>
      <w:r w:rsidR="00C65DD2" w:rsidRPr="007B18CC">
        <w:rPr>
          <w:rFonts w:ascii="Arial" w:hAnsi="Arial" w:cs="Arial"/>
          <w:sz w:val="22"/>
          <w:szCs w:val="22"/>
          <w:lang w:val="en-US"/>
        </w:rPr>
        <w:t>.</w:t>
      </w:r>
    </w:p>
    <w:p w14:paraId="03DCB481"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81" w:name="_Ref418783225"/>
      <w:r w:rsidRPr="007B18CC">
        <w:rPr>
          <w:rFonts w:ascii="Arial" w:hAnsi="Arial" w:cs="Arial"/>
          <w:sz w:val="22"/>
          <w:szCs w:val="22"/>
          <w:lang w:val="en-US"/>
        </w:rPr>
        <w:t>Clearing obligation</w:t>
      </w:r>
      <w:bookmarkEnd w:id="580"/>
      <w:bookmarkEnd w:id="581"/>
      <w:r w:rsidR="00A103C9" w:rsidRPr="007B18CC">
        <w:rPr>
          <w:rStyle w:val="FootnoteReference"/>
          <w:rFonts w:ascii="Arial" w:hAnsi="Arial" w:cs="Arial"/>
          <w:sz w:val="22"/>
          <w:szCs w:val="22"/>
          <w:lang w:val="en-US"/>
        </w:rPr>
        <w:footnoteReference w:id="64"/>
      </w:r>
    </w:p>
    <w:p w14:paraId="450568E4" w14:textId="77777777" w:rsidR="00C65DD2" w:rsidRPr="007B18CC" w:rsidRDefault="00C65DD2" w:rsidP="00AC5223">
      <w:pPr>
        <w:pStyle w:val="Heading6"/>
        <w:rPr>
          <w:rFonts w:ascii="Arial" w:hAnsi="Arial" w:cs="Arial"/>
          <w:sz w:val="22"/>
          <w:szCs w:val="22"/>
          <w:lang w:val="en-US"/>
        </w:rPr>
      </w:pPr>
      <w:bookmarkStart w:id="582" w:name="_Ref416283600"/>
      <w:bookmarkStart w:id="583" w:name="_Ref418783226"/>
      <w:r w:rsidRPr="007B18CC">
        <w:rPr>
          <w:rFonts w:ascii="Arial" w:hAnsi="Arial" w:cs="Arial"/>
          <w:sz w:val="22"/>
          <w:szCs w:val="22"/>
          <w:lang w:val="en-US"/>
        </w:rPr>
        <w:t>Counterparties shall clear all OTC Derivative Contracts pertaining to a class of OTC Derivatives that has been declared subject to the clearing obligation in accordance with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142</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if those contracts fulfil both of the following conditions</w:t>
      </w:r>
      <w:bookmarkEnd w:id="582"/>
      <w:r w:rsidR="006615BF" w:rsidRPr="007B18CC">
        <w:rPr>
          <w:rFonts w:ascii="Arial" w:hAnsi="Arial" w:cs="Arial"/>
          <w:sz w:val="22"/>
          <w:szCs w:val="22"/>
          <w:lang w:val="en-US"/>
        </w:rPr>
        <w:t>—</w:t>
      </w:r>
      <w:bookmarkEnd w:id="583"/>
    </w:p>
    <w:p w14:paraId="7B95DD39" w14:textId="77777777" w:rsidR="00C65DD2" w:rsidRPr="007B18CC" w:rsidRDefault="00C65DD2" w:rsidP="00BE63E9">
      <w:pPr>
        <w:pStyle w:val="Heading7"/>
        <w:rPr>
          <w:rFonts w:ascii="Arial" w:hAnsi="Arial" w:cs="Arial"/>
          <w:szCs w:val="22"/>
          <w:lang w:val="en-US"/>
        </w:rPr>
      </w:pPr>
      <w:bookmarkStart w:id="584" w:name="_Ref416283602"/>
      <w:r w:rsidRPr="007B18CC">
        <w:rPr>
          <w:rFonts w:ascii="Arial" w:hAnsi="Arial" w:cs="Arial"/>
          <w:szCs w:val="22"/>
          <w:lang w:val="en-US"/>
        </w:rPr>
        <w:t>they have been concluded in one of the following ways</w:t>
      </w:r>
      <w:bookmarkEnd w:id="584"/>
      <w:r w:rsidR="006615BF" w:rsidRPr="007B18CC">
        <w:rPr>
          <w:rFonts w:ascii="Arial" w:hAnsi="Arial" w:cs="Arial"/>
          <w:szCs w:val="22"/>
          <w:lang w:val="en-US"/>
        </w:rPr>
        <w:t>—</w:t>
      </w:r>
    </w:p>
    <w:p w14:paraId="3F54D136"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between two Financial </w:t>
      </w:r>
      <w:proofErr w:type="gramStart"/>
      <w:r w:rsidRPr="007B18CC">
        <w:rPr>
          <w:rFonts w:ascii="Arial" w:hAnsi="Arial" w:cs="Arial"/>
          <w:szCs w:val="22"/>
          <w:lang w:val="en-US"/>
        </w:rPr>
        <w:t>Counterparties;</w:t>
      </w:r>
      <w:proofErr w:type="gramEnd"/>
    </w:p>
    <w:p w14:paraId="33EAE80C"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between a Financial Counterparty and a Non</w:t>
      </w:r>
      <w:r w:rsidRPr="007B18CC">
        <w:rPr>
          <w:rFonts w:ascii="Arial" w:hAnsi="Arial" w:cs="Arial"/>
          <w:szCs w:val="22"/>
          <w:lang w:val="en-US"/>
        </w:rPr>
        <w:noBreakHyphen/>
      </w:r>
      <w:r w:rsidR="00267FC0" w:rsidRPr="007B18CC">
        <w:rPr>
          <w:rFonts w:ascii="Arial" w:hAnsi="Arial" w:cs="Arial"/>
          <w:szCs w:val="22"/>
          <w:lang w:val="en-US"/>
        </w:rPr>
        <w:t>F</w:t>
      </w:r>
      <w:r w:rsidRPr="007B18CC">
        <w:rPr>
          <w:rFonts w:ascii="Arial" w:hAnsi="Arial" w:cs="Arial"/>
          <w:szCs w:val="22"/>
          <w:lang w:val="en-US"/>
        </w:rPr>
        <w:t>inancial Counterparty that meets the conditions referred to in section </w:t>
      </w:r>
      <w:r w:rsidR="004B2533" w:rsidRPr="007B18CC">
        <w:rPr>
          <w:rFonts w:ascii="Arial" w:hAnsi="Arial" w:cs="Arial"/>
          <w:szCs w:val="22"/>
          <w:cs/>
          <w:lang w:val="en-US"/>
        </w:rPr>
        <w:t>‎</w:t>
      </w:r>
      <w:r w:rsidR="004B2533" w:rsidRPr="007B18CC">
        <w:rPr>
          <w:rFonts w:ascii="Arial" w:hAnsi="Arial" w:cs="Arial"/>
          <w:szCs w:val="22"/>
          <w:lang w:val="en-US"/>
        </w:rPr>
        <w:t>147</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w:t>
      </w:r>
    </w:p>
    <w:p w14:paraId="55D4EF9F"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between two Non</w:t>
      </w:r>
      <w:r w:rsidRPr="007B18CC">
        <w:rPr>
          <w:rFonts w:ascii="Arial" w:hAnsi="Arial" w:cs="Arial"/>
          <w:szCs w:val="22"/>
          <w:lang w:val="en-US"/>
        </w:rPr>
        <w:noBreakHyphen/>
      </w:r>
      <w:r w:rsidR="00267FC0" w:rsidRPr="007B18CC">
        <w:rPr>
          <w:rFonts w:ascii="Arial" w:hAnsi="Arial" w:cs="Arial"/>
          <w:szCs w:val="22"/>
          <w:lang w:val="en-US"/>
        </w:rPr>
        <w:t>F</w:t>
      </w:r>
      <w:r w:rsidRPr="007B18CC">
        <w:rPr>
          <w:rFonts w:ascii="Arial" w:hAnsi="Arial" w:cs="Arial"/>
          <w:szCs w:val="22"/>
          <w:lang w:val="en-US"/>
        </w:rPr>
        <w:t>inancial Counterparties that meet the conditions referred to in section </w:t>
      </w:r>
      <w:r w:rsidR="004B2533" w:rsidRPr="007B18CC">
        <w:rPr>
          <w:rFonts w:ascii="Arial" w:hAnsi="Arial" w:cs="Arial"/>
          <w:szCs w:val="22"/>
          <w:cs/>
          <w:lang w:val="en-US"/>
        </w:rPr>
        <w:t>‎</w:t>
      </w:r>
      <w:r w:rsidR="004B2533" w:rsidRPr="007B18CC">
        <w:rPr>
          <w:rFonts w:ascii="Arial" w:hAnsi="Arial" w:cs="Arial"/>
          <w:szCs w:val="22"/>
          <w:lang w:val="en-US"/>
        </w:rPr>
        <w:t>147</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w:t>
      </w:r>
    </w:p>
    <w:p w14:paraId="64F989BD"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between a Financial Counterparty or a </w:t>
      </w:r>
      <w:r w:rsidR="00267FC0" w:rsidRPr="007B18CC">
        <w:rPr>
          <w:rFonts w:ascii="Arial" w:hAnsi="Arial" w:cs="Arial"/>
          <w:szCs w:val="22"/>
          <w:lang w:val="en-US"/>
        </w:rPr>
        <w:t>Non</w:t>
      </w:r>
      <w:r w:rsidR="00267FC0" w:rsidRPr="007B18CC">
        <w:rPr>
          <w:rFonts w:ascii="Arial" w:hAnsi="Arial" w:cs="Arial"/>
          <w:szCs w:val="22"/>
          <w:lang w:val="en-US"/>
        </w:rPr>
        <w:noBreakHyphen/>
        <w:t>Financial Counterparty</w:t>
      </w:r>
      <w:r w:rsidRPr="007B18CC">
        <w:rPr>
          <w:rFonts w:ascii="Arial" w:hAnsi="Arial" w:cs="Arial"/>
          <w:szCs w:val="22"/>
          <w:lang w:val="en-US"/>
        </w:rPr>
        <w:t xml:space="preserve"> meeting the conditions referred to in section </w:t>
      </w:r>
      <w:r w:rsidR="004B2533" w:rsidRPr="007B18CC">
        <w:rPr>
          <w:rFonts w:ascii="Arial" w:hAnsi="Arial" w:cs="Arial"/>
          <w:szCs w:val="22"/>
          <w:cs/>
          <w:lang w:val="en-US"/>
        </w:rPr>
        <w:t>‎</w:t>
      </w:r>
      <w:r w:rsidR="004B2533" w:rsidRPr="007B18CC">
        <w:rPr>
          <w:rFonts w:ascii="Arial" w:hAnsi="Arial" w:cs="Arial"/>
          <w:szCs w:val="22"/>
          <w:lang w:val="en-US"/>
        </w:rPr>
        <w:t>147</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 xml:space="preserve"> and an entity established in a jurisdiction outside the Abu Dhabi Global Market that would be subject to the clearing obligation if it were established in the Abu Dhabi Global Market; or</w:t>
      </w:r>
    </w:p>
    <w:p w14:paraId="542615D7"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585" w:name="_Ref416283606"/>
      <w:r w:rsidRPr="007B18CC">
        <w:rPr>
          <w:rFonts w:ascii="Arial" w:hAnsi="Arial" w:cs="Arial"/>
          <w:szCs w:val="22"/>
          <w:lang w:val="en-US"/>
        </w:rPr>
        <w:t xml:space="preserve">between two entities established in one or more jurisdictions outside the Abu Dhabi Global Market that would be subject to the clearing obligation if they were established in the Abu Dhabi Global Market, provided that the contract has a direct, </w:t>
      </w:r>
      <w:proofErr w:type="gramStart"/>
      <w:r w:rsidRPr="007B18CC">
        <w:rPr>
          <w:rFonts w:ascii="Arial" w:hAnsi="Arial" w:cs="Arial"/>
          <w:szCs w:val="22"/>
          <w:lang w:val="en-US"/>
        </w:rPr>
        <w:t>substantial</w:t>
      </w:r>
      <w:proofErr w:type="gramEnd"/>
      <w:r w:rsidRPr="007B18CC">
        <w:rPr>
          <w:rFonts w:ascii="Arial" w:hAnsi="Arial" w:cs="Arial"/>
          <w:szCs w:val="22"/>
          <w:lang w:val="en-US"/>
        </w:rPr>
        <w:t xml:space="preserve"> and foreseeable effect within the Abu Dhabi Global Market or where such an obligation is necessary or appropriate to prevent the evasion of any provisions of these Regulations; and</w:t>
      </w:r>
      <w:bookmarkEnd w:id="585"/>
    </w:p>
    <w:p w14:paraId="5420AE73" w14:textId="77777777" w:rsidR="00C65DD2" w:rsidRPr="007B18CC" w:rsidRDefault="00C65DD2" w:rsidP="00BE63E9">
      <w:pPr>
        <w:pStyle w:val="Heading7"/>
        <w:rPr>
          <w:rFonts w:ascii="Arial" w:hAnsi="Arial" w:cs="Arial"/>
          <w:szCs w:val="22"/>
          <w:lang w:val="en-US"/>
        </w:rPr>
      </w:pPr>
      <w:bookmarkStart w:id="586" w:name="_Ref416283720"/>
      <w:bookmarkStart w:id="587" w:name="_Ref418783228"/>
      <w:r w:rsidRPr="007B18CC">
        <w:rPr>
          <w:rFonts w:ascii="Arial" w:hAnsi="Arial" w:cs="Arial"/>
          <w:szCs w:val="22"/>
          <w:lang w:val="en-US"/>
        </w:rPr>
        <w:t>they are entered into or novated either</w:t>
      </w:r>
      <w:bookmarkEnd w:id="586"/>
      <w:r w:rsidR="006615BF" w:rsidRPr="007B18CC">
        <w:rPr>
          <w:rFonts w:ascii="Arial" w:hAnsi="Arial" w:cs="Arial"/>
          <w:szCs w:val="22"/>
          <w:lang w:val="en-US"/>
        </w:rPr>
        <w:t>—</w:t>
      </w:r>
      <w:bookmarkEnd w:id="587"/>
    </w:p>
    <w:p w14:paraId="04D14759"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on or after the date from which the clearing obligation takes effect; or</w:t>
      </w:r>
    </w:p>
    <w:p w14:paraId="6BAAE571"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588" w:name="_Ref416283722"/>
      <w:r w:rsidRPr="007B18CC">
        <w:rPr>
          <w:rFonts w:ascii="Arial" w:hAnsi="Arial" w:cs="Arial"/>
          <w:szCs w:val="22"/>
          <w:lang w:val="en-US"/>
        </w:rPr>
        <w:t xml:space="preserve">on or after </w:t>
      </w:r>
      <w:r w:rsidR="00DB1EA0" w:rsidRPr="007B18CC">
        <w:rPr>
          <w:rFonts w:ascii="Arial" w:hAnsi="Arial" w:cs="Arial"/>
          <w:szCs w:val="22"/>
          <w:lang w:val="en-US"/>
        </w:rPr>
        <w:t>recognition</w:t>
      </w:r>
      <w:r w:rsidRPr="007B18CC">
        <w:rPr>
          <w:rFonts w:ascii="Arial" w:hAnsi="Arial" w:cs="Arial"/>
          <w:szCs w:val="22"/>
          <w:lang w:val="en-US"/>
        </w:rPr>
        <w:t xml:space="preserve"> as referred to in section </w:t>
      </w:r>
      <w:r w:rsidR="004B2533" w:rsidRPr="007B18CC">
        <w:rPr>
          <w:rFonts w:ascii="Arial" w:hAnsi="Arial" w:cs="Arial"/>
          <w:szCs w:val="22"/>
          <w:cs/>
          <w:lang w:val="en-US"/>
        </w:rPr>
        <w:t>‎</w:t>
      </w:r>
      <w:r w:rsidR="004B2533" w:rsidRPr="007B18CC">
        <w:rPr>
          <w:rFonts w:ascii="Arial" w:hAnsi="Arial" w:cs="Arial"/>
          <w:szCs w:val="22"/>
          <w:lang w:val="en-US"/>
        </w:rPr>
        <w:t>142</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but before the date from which the clearing obligation takes effect if the contracts have a remaining maturity higher than the minimum remaining maturity determined by the Regulator in accordance with section </w:t>
      </w:r>
      <w:r w:rsidR="004B2533" w:rsidRPr="007B18CC">
        <w:rPr>
          <w:rFonts w:ascii="Arial" w:hAnsi="Arial" w:cs="Arial"/>
          <w:szCs w:val="22"/>
          <w:cs/>
          <w:lang w:val="en-US"/>
        </w:rPr>
        <w:t>‎</w:t>
      </w:r>
      <w:r w:rsidR="004B2533" w:rsidRPr="007B18CC">
        <w:rPr>
          <w:rFonts w:ascii="Arial" w:hAnsi="Arial" w:cs="Arial"/>
          <w:szCs w:val="22"/>
          <w:lang w:val="en-US"/>
        </w:rPr>
        <w:t>142</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c)</w:t>
      </w:r>
      <w:r w:rsidRPr="007B18CC">
        <w:rPr>
          <w:rFonts w:ascii="Arial" w:hAnsi="Arial" w:cs="Arial"/>
          <w:szCs w:val="22"/>
          <w:lang w:val="en-US"/>
        </w:rPr>
        <w:t>.</w:t>
      </w:r>
      <w:bookmarkEnd w:id="588"/>
    </w:p>
    <w:p w14:paraId="1630FE2A" w14:textId="77777777" w:rsidR="00195F65" w:rsidRPr="007B18CC" w:rsidRDefault="00195F65" w:rsidP="00864712">
      <w:pPr>
        <w:pStyle w:val="Heading6"/>
        <w:rPr>
          <w:rFonts w:ascii="Arial" w:hAnsi="Arial" w:cs="Arial"/>
          <w:sz w:val="22"/>
          <w:szCs w:val="22"/>
          <w:lang w:val="en-US"/>
        </w:rPr>
      </w:pPr>
      <w:r w:rsidRPr="007B18CC">
        <w:rPr>
          <w:rFonts w:ascii="Arial" w:hAnsi="Arial" w:cs="Arial"/>
          <w:sz w:val="22"/>
          <w:szCs w:val="22"/>
          <w:lang w:val="en-US"/>
        </w:rPr>
        <w:lastRenderedPageBreak/>
        <w:t>If a class of OTC Derivatives that has been previously declared subject to a clearing obligation in accordance with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142</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is no longer cleared by at least one Recognised Clearing House</w:t>
      </w:r>
      <w:r w:rsidR="00A103C9" w:rsidRPr="007B18CC">
        <w:rPr>
          <w:rFonts w:ascii="Arial" w:hAnsi="Arial" w:cs="Arial"/>
          <w:sz w:val="22"/>
          <w:szCs w:val="22"/>
          <w:lang w:val="en-US"/>
        </w:rPr>
        <w:t xml:space="preserve"> or Remote Clearing House</w:t>
      </w:r>
      <w:r w:rsidRPr="007B18CC">
        <w:rPr>
          <w:rFonts w:ascii="Arial" w:hAnsi="Arial" w:cs="Arial"/>
          <w:sz w:val="22"/>
          <w:szCs w:val="22"/>
          <w:lang w:val="en-US"/>
        </w:rPr>
        <w:t xml:space="preserve">, it shall cease to be subject to the clearing obligation.  </w:t>
      </w:r>
    </w:p>
    <w:p w14:paraId="70934A20" w14:textId="77777777" w:rsidR="00C65DD2" w:rsidRPr="007B18CC" w:rsidRDefault="00C65DD2" w:rsidP="00864712">
      <w:pPr>
        <w:pStyle w:val="Heading6"/>
        <w:rPr>
          <w:rFonts w:ascii="Arial" w:hAnsi="Arial" w:cs="Arial"/>
          <w:sz w:val="22"/>
          <w:szCs w:val="22"/>
          <w:lang w:val="en-US"/>
        </w:rPr>
      </w:pPr>
      <w:r w:rsidRPr="007B18CC">
        <w:rPr>
          <w:rFonts w:ascii="Arial" w:hAnsi="Arial" w:cs="Arial"/>
          <w:sz w:val="22"/>
          <w:szCs w:val="22"/>
          <w:lang w:val="en-US"/>
        </w:rPr>
        <w:t>Without prejudice to risk</w:t>
      </w:r>
      <w:r w:rsidRPr="007B18CC">
        <w:rPr>
          <w:rFonts w:ascii="Arial" w:hAnsi="Arial" w:cs="Arial"/>
          <w:sz w:val="22"/>
          <w:szCs w:val="22"/>
          <w:lang w:val="en-US"/>
        </w:rPr>
        <w:noBreakHyphen/>
        <w:t>mitigation techniques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148</w:t>
      </w:r>
      <w:r w:rsidRPr="007B18CC">
        <w:rPr>
          <w:rFonts w:ascii="Arial" w:hAnsi="Arial" w:cs="Arial"/>
          <w:sz w:val="22"/>
          <w:szCs w:val="22"/>
          <w:lang w:val="en-US"/>
        </w:rPr>
        <w:t xml:space="preserve">, OTC Derivative Contracts that are </w:t>
      </w:r>
      <w:r w:rsidR="00864712" w:rsidRPr="007B18CC">
        <w:rPr>
          <w:rFonts w:ascii="Arial" w:hAnsi="Arial" w:cs="Arial"/>
          <w:sz w:val="22"/>
          <w:szCs w:val="22"/>
          <w:lang w:val="en-US"/>
        </w:rPr>
        <w:t>I</w:t>
      </w:r>
      <w:r w:rsidRPr="007B18CC">
        <w:rPr>
          <w:rFonts w:ascii="Arial" w:hAnsi="Arial" w:cs="Arial"/>
          <w:sz w:val="22"/>
          <w:szCs w:val="22"/>
          <w:lang w:val="en-US"/>
        </w:rPr>
        <w:t xml:space="preserve">ntragroup </w:t>
      </w:r>
      <w:r w:rsidR="00864712" w:rsidRPr="007B18CC">
        <w:rPr>
          <w:rFonts w:ascii="Arial" w:hAnsi="Arial" w:cs="Arial"/>
          <w:sz w:val="22"/>
          <w:szCs w:val="22"/>
          <w:lang w:val="en-US"/>
        </w:rPr>
        <w:t>T</w:t>
      </w:r>
      <w:r w:rsidRPr="007B18CC">
        <w:rPr>
          <w:rFonts w:ascii="Arial" w:hAnsi="Arial" w:cs="Arial"/>
          <w:sz w:val="22"/>
          <w:szCs w:val="22"/>
          <w:lang w:val="en-US"/>
        </w:rPr>
        <w:t>ransactions shall not be subject to the clearing obligation, provided that, at least 30 days before the use of the exemption, the counterparty or counterparties established in the Abu Dhabi Global Market have notified the Regulator in writing that they intend to make use of the exemption.</w:t>
      </w:r>
    </w:p>
    <w:p w14:paraId="5D8FA8A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OTC Derivative Contracts that are subject to the clearing obligation shall be cleared by a Recognised Clea</w:t>
      </w:r>
      <w:r w:rsidR="00565FA7" w:rsidRPr="007B18CC">
        <w:rPr>
          <w:rFonts w:ascii="Arial" w:hAnsi="Arial" w:cs="Arial"/>
          <w:sz w:val="22"/>
          <w:szCs w:val="22"/>
          <w:lang w:val="en-US"/>
        </w:rPr>
        <w:t>ring House</w:t>
      </w:r>
      <w:r w:rsidR="00A103C9" w:rsidRPr="007B18CC">
        <w:rPr>
          <w:rFonts w:ascii="Arial" w:hAnsi="Arial" w:cs="Arial"/>
          <w:sz w:val="22"/>
          <w:szCs w:val="22"/>
          <w:lang w:val="en-US"/>
        </w:rPr>
        <w:t xml:space="preserve"> or Remote Clearing House. </w:t>
      </w:r>
      <w:r w:rsidR="00565FA7" w:rsidRPr="007B18CC">
        <w:rPr>
          <w:rFonts w:ascii="Arial" w:hAnsi="Arial" w:cs="Arial"/>
          <w:sz w:val="22"/>
          <w:szCs w:val="22"/>
          <w:lang w:val="en-US"/>
        </w:rPr>
        <w:t xml:space="preserve">For that </w:t>
      </w:r>
      <w:proofErr w:type="gramStart"/>
      <w:r w:rsidR="00565FA7" w:rsidRPr="007B18CC">
        <w:rPr>
          <w:rFonts w:ascii="Arial" w:hAnsi="Arial" w:cs="Arial"/>
          <w:sz w:val="22"/>
          <w:szCs w:val="22"/>
          <w:lang w:val="en-US"/>
        </w:rPr>
        <w:t>purpose</w:t>
      </w:r>
      <w:proofErr w:type="gramEnd"/>
      <w:r w:rsidR="00565FA7" w:rsidRPr="007B18CC">
        <w:rPr>
          <w:rFonts w:ascii="Arial" w:hAnsi="Arial" w:cs="Arial"/>
          <w:sz w:val="22"/>
          <w:szCs w:val="22"/>
          <w:lang w:val="en-US"/>
        </w:rPr>
        <w:t xml:space="preserve"> a </w:t>
      </w:r>
      <w:r w:rsidRPr="007B18CC">
        <w:rPr>
          <w:rFonts w:ascii="Arial" w:hAnsi="Arial" w:cs="Arial"/>
          <w:sz w:val="22"/>
          <w:szCs w:val="22"/>
          <w:lang w:val="en-US"/>
        </w:rPr>
        <w:t>counterparty sha</w:t>
      </w:r>
      <w:r w:rsidR="00287BC9" w:rsidRPr="007B18CC">
        <w:rPr>
          <w:rFonts w:ascii="Arial" w:hAnsi="Arial" w:cs="Arial"/>
          <w:sz w:val="22"/>
          <w:szCs w:val="22"/>
          <w:lang w:val="en-US"/>
        </w:rPr>
        <w:t>ll become a Clearing Member, a c</w:t>
      </w:r>
      <w:r w:rsidRPr="007B18CC">
        <w:rPr>
          <w:rFonts w:ascii="Arial" w:hAnsi="Arial" w:cs="Arial"/>
          <w:sz w:val="22"/>
          <w:szCs w:val="22"/>
          <w:lang w:val="en-US"/>
        </w:rPr>
        <w:t>lient, or shall establish indirect clearing arrangements with a Clearing Member, provided that those arrangements do not increase counterparty risk.</w:t>
      </w:r>
    </w:p>
    <w:p w14:paraId="6B4618C2" w14:textId="77777777" w:rsidR="00C65DD2" w:rsidRPr="007B18CC" w:rsidRDefault="00C65DD2" w:rsidP="00DE3BCB">
      <w:pPr>
        <w:pStyle w:val="Heading6"/>
        <w:rPr>
          <w:rFonts w:ascii="Arial" w:hAnsi="Arial" w:cs="Arial"/>
          <w:sz w:val="22"/>
          <w:szCs w:val="22"/>
          <w:lang w:val="en-US"/>
        </w:rPr>
      </w:pPr>
      <w:r w:rsidRPr="007B18CC">
        <w:rPr>
          <w:rFonts w:ascii="Arial" w:hAnsi="Arial" w:cs="Arial"/>
          <w:sz w:val="22"/>
          <w:szCs w:val="22"/>
          <w:lang w:val="en-US"/>
        </w:rPr>
        <w:t xml:space="preserve">The Regulator may make Rules specifying the contracts that are considered to have a direct, substantial and foreseeable effect within the Abu Dhabi Global Market or the cases where it is necessary or appropriate to prevent the evasion of any provisions of these Regulations as referred to in </w:t>
      </w:r>
      <w:r w:rsidR="00DE3BCB" w:rsidRPr="007B18CC">
        <w:rPr>
          <w:rFonts w:ascii="Arial" w:hAnsi="Arial" w:cs="Arial"/>
          <w:sz w:val="22"/>
          <w:szCs w:val="22"/>
          <w:lang w:val="en-US"/>
        </w:rPr>
        <w:t>sub</w:t>
      </w:r>
      <w:r w:rsidRPr="007B18CC">
        <w:rPr>
          <w:rFonts w:ascii="Arial" w:hAnsi="Arial" w:cs="Arial"/>
          <w:sz w:val="22"/>
          <w:szCs w:val="22"/>
          <w:lang w:val="en-US"/>
        </w:rPr>
        <w:t>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004B2533" w:rsidRPr="007B18CC">
        <w:rPr>
          <w:rFonts w:ascii="Arial" w:hAnsi="Arial" w:cs="Arial"/>
          <w:sz w:val="22"/>
          <w:szCs w:val="22"/>
          <w:cs/>
          <w:lang w:val="en-US"/>
        </w:rPr>
        <w:t>‎</w:t>
      </w:r>
      <w:r w:rsidR="004B2533" w:rsidRPr="007B18CC">
        <w:rPr>
          <w:rFonts w:ascii="Arial" w:hAnsi="Arial" w:cs="Arial"/>
          <w:sz w:val="22"/>
          <w:szCs w:val="22"/>
          <w:lang w:val="en-US"/>
        </w:rPr>
        <w:t>(v)</w:t>
      </w:r>
      <w:r w:rsidRPr="007B18CC">
        <w:rPr>
          <w:rFonts w:ascii="Arial" w:hAnsi="Arial" w:cs="Arial"/>
          <w:sz w:val="22"/>
          <w:szCs w:val="22"/>
          <w:lang w:val="en-US"/>
        </w:rPr>
        <w:t>.</w:t>
      </w:r>
    </w:p>
    <w:p w14:paraId="7B30C19C"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89" w:name="_Ref416281913"/>
      <w:r w:rsidRPr="007B18CC">
        <w:rPr>
          <w:rFonts w:ascii="Arial" w:hAnsi="Arial" w:cs="Arial"/>
          <w:sz w:val="22"/>
          <w:szCs w:val="22"/>
          <w:lang w:val="en-US"/>
        </w:rPr>
        <w:t>Clearing obligation procedure</w:t>
      </w:r>
      <w:bookmarkEnd w:id="589"/>
    </w:p>
    <w:p w14:paraId="188076AF" w14:textId="77777777" w:rsidR="00C65DD2" w:rsidRPr="007B18CC" w:rsidRDefault="00C65DD2" w:rsidP="00AC5223">
      <w:pPr>
        <w:pStyle w:val="Heading6"/>
        <w:rPr>
          <w:rFonts w:ascii="Arial" w:hAnsi="Arial" w:cs="Arial"/>
          <w:sz w:val="22"/>
          <w:szCs w:val="22"/>
          <w:lang w:val="en-US"/>
        </w:rPr>
      </w:pPr>
      <w:bookmarkStart w:id="590" w:name="_Ref416281906"/>
      <w:r w:rsidRPr="007B18CC">
        <w:rPr>
          <w:rFonts w:ascii="Arial" w:hAnsi="Arial" w:cs="Arial"/>
          <w:sz w:val="22"/>
          <w:szCs w:val="22"/>
          <w:lang w:val="en-US"/>
        </w:rPr>
        <w:t>The Regulator may make Rules specifying</w:t>
      </w:r>
      <w:bookmarkEnd w:id="590"/>
      <w:r w:rsidR="006615BF" w:rsidRPr="007B18CC">
        <w:rPr>
          <w:rFonts w:ascii="Arial" w:hAnsi="Arial" w:cs="Arial"/>
          <w:sz w:val="22"/>
          <w:szCs w:val="22"/>
          <w:lang w:val="en-US"/>
        </w:rPr>
        <w:t>—</w:t>
      </w:r>
    </w:p>
    <w:p w14:paraId="1355D88A" w14:textId="77777777" w:rsidR="00C65DD2" w:rsidRPr="007B18CC" w:rsidRDefault="00FD53AA" w:rsidP="00152455">
      <w:pPr>
        <w:pStyle w:val="Heading7"/>
        <w:rPr>
          <w:rFonts w:ascii="Arial" w:hAnsi="Arial" w:cs="Arial"/>
          <w:szCs w:val="22"/>
          <w:lang w:val="en-US"/>
        </w:rPr>
      </w:pPr>
      <w:r w:rsidRPr="007B18CC">
        <w:rPr>
          <w:rFonts w:ascii="Arial" w:hAnsi="Arial" w:cs="Arial"/>
          <w:szCs w:val="22"/>
          <w:lang w:val="en-US"/>
        </w:rPr>
        <w:t>a</w:t>
      </w:r>
      <w:r w:rsidR="00C65DD2" w:rsidRPr="007B18CC">
        <w:rPr>
          <w:rFonts w:ascii="Arial" w:hAnsi="Arial" w:cs="Arial"/>
          <w:szCs w:val="22"/>
          <w:lang w:val="en-US"/>
        </w:rPr>
        <w:t xml:space="preserve"> class of OTC Derivatives that </w:t>
      </w:r>
      <w:r w:rsidR="00152455" w:rsidRPr="007B18CC">
        <w:rPr>
          <w:rFonts w:ascii="Arial" w:hAnsi="Arial" w:cs="Arial"/>
          <w:szCs w:val="22"/>
          <w:lang w:val="en-US"/>
        </w:rPr>
        <w:t xml:space="preserve">shall </w:t>
      </w:r>
      <w:r w:rsidR="00C65DD2" w:rsidRPr="007B18CC">
        <w:rPr>
          <w:rFonts w:ascii="Arial" w:hAnsi="Arial" w:cs="Arial"/>
          <w:szCs w:val="22"/>
          <w:lang w:val="en-US"/>
        </w:rPr>
        <w:t xml:space="preserve">be subject to the clearing </w:t>
      </w:r>
      <w:proofErr w:type="gramStart"/>
      <w:r w:rsidR="00C65DD2" w:rsidRPr="007B18CC">
        <w:rPr>
          <w:rFonts w:ascii="Arial" w:hAnsi="Arial" w:cs="Arial"/>
          <w:szCs w:val="22"/>
          <w:lang w:val="en-US"/>
        </w:rPr>
        <w:t>obligation;</w:t>
      </w:r>
      <w:proofErr w:type="gramEnd"/>
    </w:p>
    <w:p w14:paraId="5F60EC1D" w14:textId="77777777" w:rsidR="00C65DD2" w:rsidRPr="007B18CC" w:rsidRDefault="00C65DD2" w:rsidP="00FD53AA">
      <w:pPr>
        <w:pStyle w:val="Heading7"/>
        <w:rPr>
          <w:rFonts w:ascii="Arial" w:hAnsi="Arial" w:cs="Arial"/>
          <w:szCs w:val="22"/>
          <w:lang w:val="en-US"/>
        </w:rPr>
      </w:pPr>
      <w:r w:rsidRPr="007B18CC">
        <w:rPr>
          <w:rFonts w:ascii="Arial" w:hAnsi="Arial" w:cs="Arial"/>
          <w:szCs w:val="22"/>
          <w:lang w:val="en-US"/>
        </w:rPr>
        <w:t>the date or dates from which the clearing obligation ta</w:t>
      </w:r>
      <w:r w:rsidR="00F63DBD" w:rsidRPr="007B18CC">
        <w:rPr>
          <w:rFonts w:ascii="Arial" w:hAnsi="Arial" w:cs="Arial"/>
          <w:szCs w:val="22"/>
          <w:lang w:val="en-US"/>
        </w:rPr>
        <w:t xml:space="preserve">kes </w:t>
      </w:r>
      <w:r w:rsidR="00FD53AA" w:rsidRPr="007B18CC">
        <w:rPr>
          <w:rFonts w:ascii="Arial" w:hAnsi="Arial" w:cs="Arial"/>
          <w:szCs w:val="22"/>
          <w:lang w:val="en-US"/>
        </w:rPr>
        <w:t>effect in respect of such class of OTC Derivatives</w:t>
      </w:r>
      <w:r w:rsidR="00F63DBD" w:rsidRPr="007B18CC">
        <w:rPr>
          <w:rFonts w:ascii="Arial" w:hAnsi="Arial" w:cs="Arial"/>
          <w:szCs w:val="22"/>
          <w:lang w:val="en-US"/>
        </w:rPr>
        <w:t>, including any phase-</w:t>
      </w:r>
      <w:r w:rsidRPr="007B18CC">
        <w:rPr>
          <w:rFonts w:ascii="Arial" w:hAnsi="Arial" w:cs="Arial"/>
          <w:szCs w:val="22"/>
          <w:lang w:val="en-US"/>
        </w:rPr>
        <w:t>in and the categories of counterparties to which the obligation applies; and</w:t>
      </w:r>
    </w:p>
    <w:p w14:paraId="244F0767" w14:textId="77777777" w:rsidR="00C65DD2" w:rsidRPr="007B18CC" w:rsidRDefault="00C65DD2" w:rsidP="005646E9">
      <w:pPr>
        <w:pStyle w:val="Heading7"/>
        <w:rPr>
          <w:rFonts w:ascii="Arial" w:hAnsi="Arial" w:cs="Arial"/>
          <w:szCs w:val="22"/>
          <w:lang w:val="en-US"/>
        </w:rPr>
      </w:pPr>
      <w:bookmarkStart w:id="591" w:name="_Ref416282114"/>
      <w:r w:rsidRPr="007B18CC">
        <w:rPr>
          <w:rFonts w:ascii="Arial" w:hAnsi="Arial" w:cs="Arial"/>
          <w:szCs w:val="22"/>
          <w:lang w:val="en-US"/>
        </w:rPr>
        <w:t>the minimum remaining maturity of the OTC Derivative Contracts referred to in section </w:t>
      </w:r>
      <w:bookmarkEnd w:id="591"/>
      <w:r w:rsidR="004B2533" w:rsidRPr="007B18CC">
        <w:rPr>
          <w:rFonts w:ascii="Arial" w:hAnsi="Arial" w:cs="Arial"/>
          <w:szCs w:val="22"/>
          <w:cs/>
          <w:lang w:val="en-US"/>
        </w:rPr>
        <w:t>‎</w:t>
      </w:r>
      <w:r w:rsidR="004B2533" w:rsidRPr="007B18CC">
        <w:rPr>
          <w:rFonts w:ascii="Arial" w:hAnsi="Arial" w:cs="Arial"/>
          <w:szCs w:val="22"/>
          <w:lang w:val="en-US"/>
        </w:rPr>
        <w:t>141</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004B2533" w:rsidRPr="007B18CC">
        <w:rPr>
          <w:rFonts w:ascii="Arial" w:hAnsi="Arial" w:cs="Arial"/>
          <w:szCs w:val="22"/>
          <w:cs/>
          <w:lang w:val="en-US"/>
        </w:rPr>
        <w:t>‎</w:t>
      </w:r>
      <w:r w:rsidR="004B2533" w:rsidRPr="007B18CC">
        <w:rPr>
          <w:rFonts w:ascii="Arial" w:hAnsi="Arial" w:cs="Arial"/>
          <w:szCs w:val="22"/>
          <w:lang w:val="en-US"/>
        </w:rPr>
        <w:t>(ii)</w:t>
      </w:r>
      <w:r w:rsidRPr="007B18CC">
        <w:rPr>
          <w:rFonts w:ascii="Arial" w:hAnsi="Arial" w:cs="Arial"/>
          <w:szCs w:val="22"/>
          <w:lang w:val="en-US"/>
        </w:rPr>
        <w:t>.</w:t>
      </w:r>
    </w:p>
    <w:p w14:paraId="06DBBF5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With the overarching aim of reducing systemic risk, the Regulator may take into consideration the following criteria</w:t>
      </w:r>
      <w:r w:rsidR="00A103C9" w:rsidRPr="007B18CC">
        <w:rPr>
          <w:rStyle w:val="FootnoteReference"/>
          <w:rFonts w:ascii="Arial" w:hAnsi="Arial" w:cs="Arial"/>
          <w:sz w:val="22"/>
          <w:szCs w:val="22"/>
          <w:lang w:val="en-US"/>
        </w:rPr>
        <w:footnoteReference w:id="65"/>
      </w:r>
      <w:r w:rsidR="006615BF" w:rsidRPr="007B18CC">
        <w:rPr>
          <w:rFonts w:ascii="Arial" w:hAnsi="Arial" w:cs="Arial"/>
          <w:sz w:val="22"/>
          <w:szCs w:val="22"/>
          <w:lang w:val="en-US"/>
        </w:rPr>
        <w:t>—</w:t>
      </w:r>
    </w:p>
    <w:p w14:paraId="3748BDB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degree of </w:t>
      </w:r>
      <w:proofErr w:type="spellStart"/>
      <w:r w:rsidRPr="007B18CC">
        <w:rPr>
          <w:rFonts w:ascii="Arial" w:hAnsi="Arial" w:cs="Arial"/>
          <w:szCs w:val="22"/>
          <w:lang w:val="en-US"/>
        </w:rPr>
        <w:t>standardisation</w:t>
      </w:r>
      <w:proofErr w:type="spellEnd"/>
      <w:r w:rsidRPr="007B18CC">
        <w:rPr>
          <w:rFonts w:ascii="Arial" w:hAnsi="Arial" w:cs="Arial"/>
          <w:szCs w:val="22"/>
          <w:lang w:val="en-US"/>
        </w:rPr>
        <w:t xml:space="preserve"> of the contractual terms and operational processes of the relevant class of OTC </w:t>
      </w:r>
      <w:proofErr w:type="gramStart"/>
      <w:r w:rsidRPr="007B18CC">
        <w:rPr>
          <w:rFonts w:ascii="Arial" w:hAnsi="Arial" w:cs="Arial"/>
          <w:szCs w:val="22"/>
          <w:lang w:val="en-US"/>
        </w:rPr>
        <w:t>Derivatives;</w:t>
      </w:r>
      <w:proofErr w:type="gramEnd"/>
    </w:p>
    <w:p w14:paraId="7CA3873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volume and liquidity of the relevant class of OTC </w:t>
      </w:r>
      <w:proofErr w:type="gramStart"/>
      <w:r w:rsidRPr="007B18CC">
        <w:rPr>
          <w:rFonts w:ascii="Arial" w:hAnsi="Arial" w:cs="Arial"/>
          <w:szCs w:val="22"/>
          <w:lang w:val="en-US"/>
        </w:rPr>
        <w:t>Derivatives;</w:t>
      </w:r>
      <w:proofErr w:type="gramEnd"/>
    </w:p>
    <w:p w14:paraId="2886885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availability of fair, reliable and generally accepted pricing information in the relevant class of OTC </w:t>
      </w:r>
      <w:proofErr w:type="gramStart"/>
      <w:r w:rsidRPr="007B18CC">
        <w:rPr>
          <w:rFonts w:ascii="Arial" w:hAnsi="Arial" w:cs="Arial"/>
          <w:szCs w:val="22"/>
          <w:lang w:val="en-US"/>
        </w:rPr>
        <w:t>Derivatives;</w:t>
      </w:r>
      <w:proofErr w:type="gramEnd"/>
    </w:p>
    <w:p w14:paraId="4C286EB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interconnectedness between counterparties using the relevant classes of OTC </w:t>
      </w:r>
      <w:proofErr w:type="gramStart"/>
      <w:r w:rsidRPr="007B18CC">
        <w:rPr>
          <w:rFonts w:ascii="Arial" w:hAnsi="Arial" w:cs="Arial"/>
          <w:szCs w:val="22"/>
          <w:lang w:val="en-US"/>
        </w:rPr>
        <w:t>Derivatives;</w:t>
      </w:r>
      <w:proofErr w:type="gramEnd"/>
    </w:p>
    <w:p w14:paraId="462BE31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anticipated impact on the levels of Counterparty Credit Risk between </w:t>
      </w:r>
      <w:proofErr w:type="gramStart"/>
      <w:r w:rsidRPr="007B18CC">
        <w:rPr>
          <w:rFonts w:ascii="Arial" w:hAnsi="Arial" w:cs="Arial"/>
          <w:szCs w:val="22"/>
          <w:lang w:val="en-US"/>
        </w:rPr>
        <w:t>counterparties;</w:t>
      </w:r>
      <w:proofErr w:type="gramEnd"/>
    </w:p>
    <w:p w14:paraId="1CB3617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the impact on competition in the Abu Dhabi Global </w:t>
      </w:r>
      <w:proofErr w:type="gramStart"/>
      <w:r w:rsidRPr="007B18CC">
        <w:rPr>
          <w:rFonts w:ascii="Arial" w:hAnsi="Arial" w:cs="Arial"/>
          <w:szCs w:val="22"/>
          <w:lang w:val="en-US"/>
        </w:rPr>
        <w:t>Market;</w:t>
      </w:r>
      <w:proofErr w:type="gramEnd"/>
    </w:p>
    <w:p w14:paraId="28AFCF7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expected volume of the relevant class of OTC </w:t>
      </w:r>
      <w:proofErr w:type="gramStart"/>
      <w:r w:rsidRPr="007B18CC">
        <w:rPr>
          <w:rFonts w:ascii="Arial" w:hAnsi="Arial" w:cs="Arial"/>
          <w:szCs w:val="22"/>
          <w:lang w:val="en-US"/>
        </w:rPr>
        <w:t>Derivatives;</w:t>
      </w:r>
      <w:proofErr w:type="gramEnd"/>
    </w:p>
    <w:p w14:paraId="7BB757B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whether more than one Recognised Clearing House</w:t>
      </w:r>
      <w:r w:rsidR="00C119EC" w:rsidRPr="007B18CC">
        <w:rPr>
          <w:rFonts w:ascii="Arial" w:hAnsi="Arial" w:cs="Arial"/>
          <w:szCs w:val="22"/>
          <w:lang w:val="en-US"/>
        </w:rPr>
        <w:t xml:space="preserve"> or Remote Clearing House</w:t>
      </w:r>
      <w:r w:rsidRPr="007B18CC">
        <w:rPr>
          <w:rFonts w:ascii="Arial" w:hAnsi="Arial" w:cs="Arial"/>
          <w:szCs w:val="22"/>
          <w:lang w:val="en-US"/>
        </w:rPr>
        <w:t xml:space="preserve"> already clear</w:t>
      </w:r>
      <w:r w:rsidR="002D2058" w:rsidRPr="007B18CC">
        <w:rPr>
          <w:rFonts w:ascii="Arial" w:hAnsi="Arial" w:cs="Arial"/>
          <w:szCs w:val="22"/>
          <w:lang w:val="en-US"/>
        </w:rPr>
        <w:t>s</w:t>
      </w:r>
      <w:r w:rsidRPr="007B18CC">
        <w:rPr>
          <w:rFonts w:ascii="Arial" w:hAnsi="Arial" w:cs="Arial"/>
          <w:szCs w:val="22"/>
          <w:lang w:val="en-US"/>
        </w:rPr>
        <w:t xml:space="preserve"> the same class of OTC </w:t>
      </w:r>
      <w:proofErr w:type="gramStart"/>
      <w:r w:rsidRPr="007B18CC">
        <w:rPr>
          <w:rFonts w:ascii="Arial" w:hAnsi="Arial" w:cs="Arial"/>
          <w:szCs w:val="22"/>
          <w:lang w:val="en-US"/>
        </w:rPr>
        <w:t>Derivatives;</w:t>
      </w:r>
      <w:proofErr w:type="gramEnd"/>
    </w:p>
    <w:p w14:paraId="43AC932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ability of the relevant Recognised Clearing Houses</w:t>
      </w:r>
      <w:r w:rsidR="00C119EC" w:rsidRPr="007B18CC">
        <w:rPr>
          <w:rFonts w:ascii="Arial" w:hAnsi="Arial" w:cs="Arial"/>
          <w:szCs w:val="22"/>
          <w:lang w:val="en-US"/>
        </w:rPr>
        <w:t xml:space="preserve"> or Remote Clearing Houses</w:t>
      </w:r>
      <w:r w:rsidRPr="007B18CC">
        <w:rPr>
          <w:rFonts w:ascii="Arial" w:hAnsi="Arial" w:cs="Arial"/>
          <w:szCs w:val="22"/>
          <w:lang w:val="en-US"/>
        </w:rPr>
        <w:t xml:space="preserve"> to handle the expected volume and to manage the risk arising from the Clearing of the relevant class of OTC </w:t>
      </w:r>
      <w:proofErr w:type="gramStart"/>
      <w:r w:rsidRPr="007B18CC">
        <w:rPr>
          <w:rFonts w:ascii="Arial" w:hAnsi="Arial" w:cs="Arial"/>
          <w:szCs w:val="22"/>
          <w:lang w:val="en-US"/>
        </w:rPr>
        <w:t>Derivatives;</w:t>
      </w:r>
      <w:proofErr w:type="gramEnd"/>
    </w:p>
    <w:p w14:paraId="4E96BF5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type and number of counterparties active, and expected to be active within the market for the relevant class of OTC </w:t>
      </w:r>
      <w:proofErr w:type="gramStart"/>
      <w:r w:rsidRPr="007B18CC">
        <w:rPr>
          <w:rFonts w:ascii="Arial" w:hAnsi="Arial" w:cs="Arial"/>
          <w:szCs w:val="22"/>
          <w:lang w:val="en-US"/>
        </w:rPr>
        <w:t>Derivatives;</w:t>
      </w:r>
      <w:proofErr w:type="gramEnd"/>
    </w:p>
    <w:p w14:paraId="0837944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amount of time a counterparty subject to the clearing obligation needs </w:t>
      </w:r>
      <w:proofErr w:type="gramStart"/>
      <w:r w:rsidRPr="007B18CC">
        <w:rPr>
          <w:rFonts w:ascii="Arial" w:hAnsi="Arial" w:cs="Arial"/>
          <w:szCs w:val="22"/>
          <w:lang w:val="en-US"/>
        </w:rPr>
        <w:t>in order to</w:t>
      </w:r>
      <w:proofErr w:type="gramEnd"/>
      <w:r w:rsidRPr="007B18CC">
        <w:rPr>
          <w:rFonts w:ascii="Arial" w:hAnsi="Arial" w:cs="Arial"/>
          <w:szCs w:val="22"/>
          <w:lang w:val="en-US"/>
        </w:rPr>
        <w:t xml:space="preserve"> put in place arrangements to clear its OTC Derivative Contracts through a Recognised Clearing House</w:t>
      </w:r>
      <w:r w:rsidR="00C119EC" w:rsidRPr="007B18CC">
        <w:rPr>
          <w:rFonts w:ascii="Arial" w:hAnsi="Arial" w:cs="Arial"/>
          <w:szCs w:val="22"/>
          <w:lang w:val="en-US"/>
        </w:rPr>
        <w:t xml:space="preserve"> or Remote Clearing House</w:t>
      </w:r>
      <w:r w:rsidRPr="007B18CC">
        <w:rPr>
          <w:rFonts w:ascii="Arial" w:hAnsi="Arial" w:cs="Arial"/>
          <w:szCs w:val="22"/>
          <w:lang w:val="en-US"/>
        </w:rPr>
        <w:t>; and</w:t>
      </w:r>
    </w:p>
    <w:p w14:paraId="5740EEB7" w14:textId="77777777" w:rsidR="00C65DD2" w:rsidRPr="007B18CC" w:rsidRDefault="00C65DD2" w:rsidP="00ED7BBB">
      <w:pPr>
        <w:pStyle w:val="Heading7"/>
        <w:rPr>
          <w:rFonts w:ascii="Arial" w:hAnsi="Arial" w:cs="Arial"/>
          <w:szCs w:val="22"/>
          <w:lang w:val="en-US"/>
        </w:rPr>
      </w:pPr>
      <w:r w:rsidRPr="007B18CC">
        <w:rPr>
          <w:rFonts w:ascii="Arial" w:hAnsi="Arial" w:cs="Arial"/>
          <w:szCs w:val="22"/>
          <w:lang w:val="en-US"/>
        </w:rPr>
        <w:t xml:space="preserve">the risk management and the legal and operational capacity of the range of counterparties that are active in the market for the relevant class of OTC Derivatives and that would </w:t>
      </w:r>
      <w:r w:rsidR="00ED7BBB" w:rsidRPr="007B18CC">
        <w:rPr>
          <w:rFonts w:ascii="Arial" w:hAnsi="Arial" w:cs="Arial"/>
          <w:szCs w:val="22"/>
          <w:lang w:val="en-US"/>
        </w:rPr>
        <w:t xml:space="preserve">fall within the scope of </w:t>
      </w:r>
      <w:r w:rsidRPr="007B18CC">
        <w:rPr>
          <w:rFonts w:ascii="Arial" w:hAnsi="Arial" w:cs="Arial"/>
          <w:szCs w:val="22"/>
          <w:lang w:val="en-US"/>
        </w:rPr>
        <w:t>the clearing obligation.</w:t>
      </w:r>
    </w:p>
    <w:p w14:paraId="7112CAC7" w14:textId="77777777" w:rsidR="00195F65" w:rsidRPr="007B18CC" w:rsidRDefault="009A1CF6" w:rsidP="00B74A10">
      <w:pPr>
        <w:pStyle w:val="Heading4"/>
        <w:tabs>
          <w:tab w:val="clear" w:pos="862"/>
          <w:tab w:val="num" w:pos="709"/>
        </w:tabs>
        <w:ind w:left="709" w:hanging="709"/>
        <w:rPr>
          <w:rFonts w:ascii="Arial" w:hAnsi="Arial" w:cs="Arial"/>
          <w:sz w:val="22"/>
          <w:szCs w:val="22"/>
        </w:rPr>
      </w:pPr>
      <w:r w:rsidRPr="007B18CC">
        <w:rPr>
          <w:rFonts w:ascii="Arial" w:hAnsi="Arial" w:cs="Arial"/>
          <w:sz w:val="22"/>
          <w:szCs w:val="22"/>
        </w:rPr>
        <w:t xml:space="preserve">Access to a Recognised Clearing House in relation to OTC Derivative Contracts </w:t>
      </w:r>
    </w:p>
    <w:p w14:paraId="78FA2E7F" w14:textId="77777777" w:rsidR="00195F65" w:rsidRPr="007B18CC" w:rsidRDefault="00195F65" w:rsidP="00195F65">
      <w:pPr>
        <w:pStyle w:val="Heading6"/>
        <w:rPr>
          <w:rFonts w:ascii="Arial" w:hAnsi="Arial" w:cs="Arial"/>
          <w:sz w:val="22"/>
          <w:szCs w:val="22"/>
        </w:rPr>
      </w:pPr>
      <w:r w:rsidRPr="007B18CC">
        <w:rPr>
          <w:rFonts w:ascii="Arial" w:hAnsi="Arial" w:cs="Arial"/>
          <w:sz w:val="22"/>
          <w:szCs w:val="22"/>
        </w:rPr>
        <w:t>A Recognised Clearing House that has been aut</w:t>
      </w:r>
      <w:r w:rsidR="00565FA7" w:rsidRPr="007B18CC">
        <w:rPr>
          <w:rFonts w:ascii="Arial" w:hAnsi="Arial" w:cs="Arial"/>
          <w:sz w:val="22"/>
          <w:szCs w:val="22"/>
        </w:rPr>
        <w:t>horised to clear OTC Derivative</w:t>
      </w:r>
      <w:r w:rsidRPr="007B18CC">
        <w:rPr>
          <w:rFonts w:ascii="Arial" w:hAnsi="Arial" w:cs="Arial"/>
          <w:sz w:val="22"/>
          <w:szCs w:val="22"/>
        </w:rPr>
        <w:t xml:space="preserve"> Contracts shall accept clearing such contracts on a non-discriminatory and transparent basis, regardless of the trading venue.</w:t>
      </w:r>
    </w:p>
    <w:p w14:paraId="30D6C83B" w14:textId="77777777" w:rsidR="00195F65" w:rsidRPr="007B18CC" w:rsidRDefault="00195F65" w:rsidP="00195F65">
      <w:pPr>
        <w:pStyle w:val="Heading6"/>
        <w:rPr>
          <w:rFonts w:ascii="Arial" w:hAnsi="Arial" w:cs="Arial"/>
          <w:sz w:val="22"/>
          <w:szCs w:val="22"/>
        </w:rPr>
      </w:pPr>
      <w:r w:rsidRPr="007B18CC">
        <w:rPr>
          <w:rFonts w:ascii="Arial" w:hAnsi="Arial" w:cs="Arial"/>
          <w:sz w:val="22"/>
          <w:szCs w:val="22"/>
        </w:rPr>
        <w:t xml:space="preserve">A Recognised Clearing House may require that a trading venue comply with the </w:t>
      </w:r>
      <w:r w:rsidR="00530CEB" w:rsidRPr="007B18CC">
        <w:rPr>
          <w:rFonts w:ascii="Arial" w:hAnsi="Arial" w:cs="Arial"/>
          <w:sz w:val="22"/>
          <w:szCs w:val="22"/>
        </w:rPr>
        <w:t>o</w:t>
      </w:r>
      <w:r w:rsidRPr="007B18CC">
        <w:rPr>
          <w:rFonts w:ascii="Arial" w:hAnsi="Arial" w:cs="Arial"/>
          <w:sz w:val="22"/>
          <w:szCs w:val="22"/>
        </w:rPr>
        <w:t>perational and technical requirements established by the Recognised Clearing House, including the risk-management requirements.</w:t>
      </w:r>
    </w:p>
    <w:p w14:paraId="3ACC5048" w14:textId="77777777" w:rsidR="00195F65" w:rsidRPr="007B18CC" w:rsidRDefault="00195F65" w:rsidP="00195F65">
      <w:pPr>
        <w:pStyle w:val="Heading6"/>
        <w:rPr>
          <w:rFonts w:ascii="Arial" w:hAnsi="Arial" w:cs="Arial"/>
          <w:sz w:val="22"/>
          <w:szCs w:val="22"/>
        </w:rPr>
      </w:pPr>
      <w:bookmarkStart w:id="592" w:name="_Ref428432926"/>
      <w:r w:rsidRPr="007B18CC">
        <w:rPr>
          <w:rFonts w:ascii="Arial" w:hAnsi="Arial" w:cs="Arial"/>
          <w:sz w:val="22"/>
          <w:szCs w:val="22"/>
        </w:rPr>
        <w:t>A Recognised Clearing House shall accede to or refuse a formal request for access by a trading venue within three months of such a request.</w:t>
      </w:r>
      <w:bookmarkEnd w:id="592"/>
    </w:p>
    <w:p w14:paraId="4B30B39F" w14:textId="77777777" w:rsidR="00195F65" w:rsidRPr="007B18CC" w:rsidRDefault="00195F65" w:rsidP="00B7736C">
      <w:pPr>
        <w:pStyle w:val="Heading6"/>
        <w:rPr>
          <w:rFonts w:ascii="Arial" w:hAnsi="Arial" w:cs="Arial"/>
          <w:sz w:val="22"/>
          <w:szCs w:val="22"/>
        </w:rPr>
      </w:pPr>
      <w:r w:rsidRPr="007B18CC">
        <w:rPr>
          <w:rFonts w:ascii="Arial" w:hAnsi="Arial" w:cs="Arial"/>
          <w:sz w:val="22"/>
          <w:szCs w:val="22"/>
        </w:rPr>
        <w:t xml:space="preserve">Where a Recognised Clearing House refuses access under </w:t>
      </w:r>
      <w:r w:rsidR="00B7736C" w:rsidRPr="007B18CC">
        <w:rPr>
          <w:rFonts w:ascii="Arial" w:hAnsi="Arial" w:cs="Arial"/>
          <w:sz w:val="22"/>
          <w:szCs w:val="22"/>
        </w:rPr>
        <w:t xml:space="preserve">subsection </w:t>
      </w:r>
      <w:r w:rsidR="004B2533" w:rsidRPr="007B18CC">
        <w:rPr>
          <w:rFonts w:ascii="Arial" w:hAnsi="Arial" w:cs="Arial"/>
          <w:sz w:val="22"/>
          <w:szCs w:val="22"/>
          <w:cs/>
        </w:rPr>
        <w:t>‎</w:t>
      </w:r>
      <w:r w:rsidR="004B2533" w:rsidRPr="007B18CC">
        <w:rPr>
          <w:rFonts w:ascii="Arial" w:hAnsi="Arial" w:cs="Arial"/>
          <w:sz w:val="22"/>
          <w:szCs w:val="22"/>
        </w:rPr>
        <w:t>(3)</w:t>
      </w:r>
      <w:r w:rsidRPr="007B18CC">
        <w:rPr>
          <w:rFonts w:ascii="Arial" w:hAnsi="Arial" w:cs="Arial"/>
          <w:sz w:val="22"/>
          <w:szCs w:val="22"/>
        </w:rPr>
        <w:t>, it shall provide the trading venue with full reasons for such refusal.</w:t>
      </w:r>
    </w:p>
    <w:p w14:paraId="2667AFF5" w14:textId="77777777" w:rsidR="00195F65" w:rsidRPr="007B18CC" w:rsidRDefault="00195F65" w:rsidP="00B7736C">
      <w:pPr>
        <w:pStyle w:val="Heading6"/>
        <w:rPr>
          <w:rFonts w:ascii="Arial" w:hAnsi="Arial" w:cs="Arial"/>
          <w:sz w:val="22"/>
          <w:szCs w:val="22"/>
        </w:rPr>
      </w:pPr>
      <w:r w:rsidRPr="007B18CC">
        <w:rPr>
          <w:rFonts w:ascii="Arial" w:hAnsi="Arial" w:cs="Arial"/>
          <w:sz w:val="22"/>
          <w:szCs w:val="22"/>
        </w:rPr>
        <w:t xml:space="preserve">Save where the competent </w:t>
      </w:r>
      <w:r w:rsidR="00565FA7" w:rsidRPr="007B18CC">
        <w:rPr>
          <w:rFonts w:ascii="Arial" w:hAnsi="Arial" w:cs="Arial"/>
          <w:sz w:val="22"/>
          <w:szCs w:val="22"/>
        </w:rPr>
        <w:t xml:space="preserve">authority of the trading venue </w:t>
      </w:r>
      <w:r w:rsidRPr="007B18CC">
        <w:rPr>
          <w:rFonts w:ascii="Arial" w:hAnsi="Arial" w:cs="Arial"/>
          <w:sz w:val="22"/>
          <w:szCs w:val="22"/>
        </w:rPr>
        <w:t xml:space="preserve">and that of the Recognised Clearing House refuse access, the Recognised Clearing House shall, subject to </w:t>
      </w:r>
      <w:r w:rsidR="00B7736C" w:rsidRPr="007B18CC">
        <w:rPr>
          <w:rFonts w:ascii="Arial" w:hAnsi="Arial" w:cs="Arial"/>
          <w:sz w:val="22"/>
          <w:szCs w:val="22"/>
        </w:rPr>
        <w:t xml:space="preserve">subsection </w:t>
      </w:r>
      <w:r w:rsidR="004B2533" w:rsidRPr="007B18CC">
        <w:rPr>
          <w:rFonts w:ascii="Arial" w:hAnsi="Arial" w:cs="Arial"/>
          <w:sz w:val="22"/>
          <w:szCs w:val="22"/>
          <w:cs/>
        </w:rPr>
        <w:t>‎</w:t>
      </w:r>
      <w:r w:rsidR="004B2533" w:rsidRPr="007B18CC">
        <w:rPr>
          <w:rFonts w:ascii="Arial" w:hAnsi="Arial" w:cs="Arial"/>
          <w:sz w:val="22"/>
          <w:szCs w:val="22"/>
        </w:rPr>
        <w:t>(6)</w:t>
      </w:r>
      <w:r w:rsidRPr="007B18CC">
        <w:rPr>
          <w:rFonts w:ascii="Arial" w:hAnsi="Arial" w:cs="Arial"/>
          <w:sz w:val="22"/>
          <w:szCs w:val="22"/>
        </w:rPr>
        <w:t>, grant a</w:t>
      </w:r>
      <w:r w:rsidR="00565FA7" w:rsidRPr="007B18CC">
        <w:rPr>
          <w:rFonts w:ascii="Arial" w:hAnsi="Arial" w:cs="Arial"/>
          <w:sz w:val="22"/>
          <w:szCs w:val="22"/>
        </w:rPr>
        <w:t xml:space="preserve">ccess within three months of a </w:t>
      </w:r>
      <w:r w:rsidRPr="007B18CC">
        <w:rPr>
          <w:rFonts w:ascii="Arial" w:hAnsi="Arial" w:cs="Arial"/>
          <w:sz w:val="22"/>
          <w:szCs w:val="22"/>
        </w:rPr>
        <w:t>decision acceding to the tra</w:t>
      </w:r>
      <w:r w:rsidR="00B7736C" w:rsidRPr="007B18CC">
        <w:rPr>
          <w:rFonts w:ascii="Arial" w:hAnsi="Arial" w:cs="Arial"/>
          <w:sz w:val="22"/>
          <w:szCs w:val="22"/>
        </w:rPr>
        <w:t xml:space="preserve">ding venue’s formal request in </w:t>
      </w:r>
      <w:r w:rsidRPr="007B18CC">
        <w:rPr>
          <w:rFonts w:ascii="Arial" w:hAnsi="Arial" w:cs="Arial"/>
          <w:sz w:val="22"/>
          <w:szCs w:val="22"/>
        </w:rPr>
        <w:t xml:space="preserve">accordance with </w:t>
      </w:r>
      <w:r w:rsidR="00B7736C" w:rsidRPr="007B18CC">
        <w:rPr>
          <w:rFonts w:ascii="Arial" w:hAnsi="Arial" w:cs="Arial"/>
          <w:sz w:val="22"/>
          <w:szCs w:val="22"/>
        </w:rPr>
        <w:t xml:space="preserve">subsection </w:t>
      </w:r>
      <w:r w:rsidR="004B2533" w:rsidRPr="007B18CC">
        <w:rPr>
          <w:rFonts w:ascii="Arial" w:hAnsi="Arial" w:cs="Arial"/>
          <w:sz w:val="22"/>
          <w:szCs w:val="22"/>
          <w:cs/>
        </w:rPr>
        <w:t>‎</w:t>
      </w:r>
      <w:r w:rsidR="004B2533" w:rsidRPr="007B18CC">
        <w:rPr>
          <w:rFonts w:ascii="Arial" w:hAnsi="Arial" w:cs="Arial"/>
          <w:sz w:val="22"/>
          <w:szCs w:val="22"/>
        </w:rPr>
        <w:t>(3)</w:t>
      </w:r>
      <w:r w:rsidR="00B7736C" w:rsidRPr="007B18CC">
        <w:rPr>
          <w:rFonts w:ascii="Arial" w:hAnsi="Arial" w:cs="Arial"/>
          <w:sz w:val="22"/>
          <w:szCs w:val="22"/>
        </w:rPr>
        <w:t>.</w:t>
      </w:r>
    </w:p>
    <w:p w14:paraId="72D611A2" w14:textId="77777777" w:rsidR="008E5462" w:rsidRPr="007B18CC" w:rsidRDefault="00195F65" w:rsidP="00195F65">
      <w:pPr>
        <w:pStyle w:val="Heading6"/>
        <w:rPr>
          <w:rFonts w:ascii="Arial" w:hAnsi="Arial" w:cs="Arial"/>
          <w:sz w:val="22"/>
          <w:szCs w:val="22"/>
        </w:rPr>
      </w:pPr>
      <w:bookmarkStart w:id="593" w:name="_Ref428432854"/>
      <w:r w:rsidRPr="007B18CC">
        <w:rPr>
          <w:rFonts w:ascii="Arial" w:hAnsi="Arial" w:cs="Arial"/>
          <w:sz w:val="22"/>
          <w:szCs w:val="22"/>
        </w:rPr>
        <w:t xml:space="preserve">The competent authority of the trading venue and that of </w:t>
      </w:r>
      <w:proofErr w:type="gramStart"/>
      <w:r w:rsidRPr="007B18CC">
        <w:rPr>
          <w:rFonts w:ascii="Arial" w:hAnsi="Arial" w:cs="Arial"/>
          <w:sz w:val="22"/>
          <w:szCs w:val="22"/>
        </w:rPr>
        <w:t>the  Recognised</w:t>
      </w:r>
      <w:proofErr w:type="gramEnd"/>
      <w:r w:rsidRPr="007B18CC">
        <w:rPr>
          <w:rFonts w:ascii="Arial" w:hAnsi="Arial" w:cs="Arial"/>
          <w:sz w:val="22"/>
          <w:szCs w:val="22"/>
        </w:rPr>
        <w:t xml:space="preserve"> Clearing House may refuse access to the Recognised Clearing House following a formal request by  the trading venue only where such access would threaten the  smooth and orderly functioning of the markets or would  adversely affect systemic risk</w:t>
      </w:r>
      <w:r w:rsidR="00B7736C" w:rsidRPr="007B18CC">
        <w:rPr>
          <w:rFonts w:ascii="Arial" w:hAnsi="Arial" w:cs="Arial"/>
          <w:sz w:val="22"/>
          <w:szCs w:val="22"/>
        </w:rPr>
        <w:t>.</w:t>
      </w:r>
      <w:bookmarkEnd w:id="593"/>
      <w:r w:rsidR="00C119EC" w:rsidRPr="007B18CC">
        <w:rPr>
          <w:rStyle w:val="FootnoteReference"/>
          <w:rFonts w:ascii="Arial" w:hAnsi="Arial" w:cs="Arial"/>
          <w:sz w:val="22"/>
          <w:szCs w:val="22"/>
        </w:rPr>
        <w:footnoteReference w:id="66"/>
      </w:r>
    </w:p>
    <w:p w14:paraId="196F6692" w14:textId="77777777" w:rsidR="009A1CF6" w:rsidRPr="007B18CC" w:rsidRDefault="009A1CF6" w:rsidP="00B74A10">
      <w:pPr>
        <w:pStyle w:val="Heading4"/>
        <w:tabs>
          <w:tab w:val="clear" w:pos="862"/>
          <w:tab w:val="num" w:pos="709"/>
        </w:tabs>
        <w:ind w:hanging="862"/>
        <w:rPr>
          <w:rFonts w:ascii="Arial" w:hAnsi="Arial" w:cs="Arial"/>
          <w:sz w:val="22"/>
          <w:szCs w:val="22"/>
        </w:rPr>
      </w:pPr>
      <w:r w:rsidRPr="007B18CC">
        <w:rPr>
          <w:rFonts w:ascii="Arial" w:hAnsi="Arial" w:cs="Arial"/>
          <w:sz w:val="22"/>
          <w:szCs w:val="22"/>
        </w:rPr>
        <w:t>Access to a trading venue in relation to OTC Derivative Contracts</w:t>
      </w:r>
    </w:p>
    <w:p w14:paraId="61BEA61C" w14:textId="77777777" w:rsidR="00565FA7" w:rsidRPr="007B18CC" w:rsidRDefault="00565FA7" w:rsidP="00565FA7">
      <w:pPr>
        <w:pStyle w:val="Heading6"/>
        <w:rPr>
          <w:rFonts w:ascii="Arial" w:hAnsi="Arial" w:cs="Arial"/>
          <w:sz w:val="22"/>
          <w:szCs w:val="22"/>
        </w:rPr>
      </w:pPr>
      <w:r w:rsidRPr="007B18CC">
        <w:rPr>
          <w:rFonts w:ascii="Arial" w:hAnsi="Arial" w:cs="Arial"/>
          <w:sz w:val="22"/>
          <w:szCs w:val="22"/>
        </w:rPr>
        <w:t xml:space="preserve">A trading venue shall provide trade feeds on a non-discriminatory and transparent basis to any Recognised Clearing House that has been authorised to clear OTC </w:t>
      </w:r>
      <w:r w:rsidRPr="007B18CC">
        <w:rPr>
          <w:rFonts w:ascii="Arial" w:hAnsi="Arial" w:cs="Arial"/>
          <w:sz w:val="22"/>
          <w:szCs w:val="22"/>
        </w:rPr>
        <w:lastRenderedPageBreak/>
        <w:t>Derivative Contracts traded on that trading venue upon request by the Recognised Clearing House.</w:t>
      </w:r>
    </w:p>
    <w:p w14:paraId="69F76D6A" w14:textId="77777777" w:rsidR="00565FA7" w:rsidRPr="007B18CC" w:rsidRDefault="00565FA7" w:rsidP="00565FA7">
      <w:pPr>
        <w:pStyle w:val="Heading6"/>
        <w:rPr>
          <w:rFonts w:ascii="Arial" w:hAnsi="Arial" w:cs="Arial"/>
          <w:sz w:val="22"/>
          <w:szCs w:val="22"/>
        </w:rPr>
      </w:pPr>
      <w:r w:rsidRPr="007B18CC">
        <w:rPr>
          <w:rFonts w:ascii="Arial" w:hAnsi="Arial" w:cs="Arial"/>
          <w:sz w:val="22"/>
          <w:szCs w:val="22"/>
        </w:rPr>
        <w:t>Where a request to access a trading venue has been formally submitted to a trading venue by a Recognised Clearing House, the trading venue shall respond to the Recognised Clearing House within three months.</w:t>
      </w:r>
    </w:p>
    <w:p w14:paraId="542D7544" w14:textId="77777777" w:rsidR="00565FA7" w:rsidRPr="007B18CC" w:rsidRDefault="00565FA7" w:rsidP="00565FA7">
      <w:pPr>
        <w:pStyle w:val="Heading6"/>
        <w:rPr>
          <w:rFonts w:ascii="Arial" w:hAnsi="Arial" w:cs="Arial"/>
          <w:sz w:val="22"/>
          <w:szCs w:val="22"/>
        </w:rPr>
      </w:pPr>
      <w:r w:rsidRPr="007B18CC">
        <w:rPr>
          <w:rFonts w:ascii="Arial" w:hAnsi="Arial" w:cs="Arial"/>
          <w:sz w:val="22"/>
          <w:szCs w:val="22"/>
        </w:rPr>
        <w:t xml:space="preserve">Where access is refused by a trading venue, it shall notify the Recognised Clearing </w:t>
      </w:r>
      <w:proofErr w:type="gramStart"/>
      <w:r w:rsidRPr="007B18CC">
        <w:rPr>
          <w:rFonts w:ascii="Arial" w:hAnsi="Arial" w:cs="Arial"/>
          <w:sz w:val="22"/>
          <w:szCs w:val="22"/>
        </w:rPr>
        <w:t>House</w:t>
      </w:r>
      <w:proofErr w:type="gramEnd"/>
      <w:r w:rsidRPr="007B18CC">
        <w:rPr>
          <w:rFonts w:ascii="Arial" w:hAnsi="Arial" w:cs="Arial"/>
          <w:sz w:val="22"/>
          <w:szCs w:val="22"/>
        </w:rPr>
        <w:t xml:space="preserve"> accordingly, providing full reasons.</w:t>
      </w:r>
    </w:p>
    <w:p w14:paraId="6EF891E9" w14:textId="77777777" w:rsidR="00565FA7" w:rsidRPr="007B18CC" w:rsidRDefault="00565FA7" w:rsidP="00565FA7">
      <w:pPr>
        <w:pStyle w:val="Heading6"/>
        <w:rPr>
          <w:rFonts w:ascii="Arial" w:hAnsi="Arial" w:cs="Arial"/>
          <w:sz w:val="22"/>
          <w:szCs w:val="22"/>
        </w:rPr>
      </w:pPr>
      <w:r w:rsidRPr="007B18CC">
        <w:rPr>
          <w:rFonts w:ascii="Arial" w:hAnsi="Arial" w:cs="Arial"/>
          <w:sz w:val="22"/>
          <w:szCs w:val="22"/>
        </w:rPr>
        <w:t>Without prejudice to the decision by competent authorities of the trading venue and of the Recognised Clearing House, access shall be made possible by the trading venue within three months of a positive response to a request for access.</w:t>
      </w:r>
    </w:p>
    <w:p w14:paraId="51027A2D" w14:textId="77777777" w:rsidR="00565FA7" w:rsidRPr="007B18CC" w:rsidRDefault="00565FA7" w:rsidP="00565FA7">
      <w:pPr>
        <w:pStyle w:val="Heading6"/>
        <w:rPr>
          <w:rFonts w:ascii="Arial" w:hAnsi="Arial" w:cs="Arial"/>
          <w:sz w:val="22"/>
          <w:szCs w:val="22"/>
        </w:rPr>
      </w:pPr>
      <w:r w:rsidRPr="007B18CC">
        <w:rPr>
          <w:rFonts w:ascii="Arial" w:hAnsi="Arial" w:cs="Arial"/>
          <w:sz w:val="22"/>
          <w:szCs w:val="22"/>
        </w:rPr>
        <w:t xml:space="preserve">Access of the Recognised Clearing House to the trading venue shall be granted only where such access would not require interoperability or threaten the smooth and orderly functioning of markets </w:t>
      </w:r>
      <w:proofErr w:type="gramStart"/>
      <w:r w:rsidRPr="007B18CC">
        <w:rPr>
          <w:rFonts w:ascii="Arial" w:hAnsi="Arial" w:cs="Arial"/>
          <w:sz w:val="22"/>
          <w:szCs w:val="22"/>
        </w:rPr>
        <w:t>in particular due</w:t>
      </w:r>
      <w:proofErr w:type="gramEnd"/>
      <w:r w:rsidRPr="007B18CC">
        <w:rPr>
          <w:rFonts w:ascii="Arial" w:hAnsi="Arial" w:cs="Arial"/>
          <w:sz w:val="22"/>
          <w:szCs w:val="22"/>
        </w:rPr>
        <w:t xml:space="preserve"> to liquidity fragmentation and the trading venue has put in place adequate mechanisms to prevent such fragmentation.</w:t>
      </w:r>
      <w:r w:rsidR="00C119EC" w:rsidRPr="007B18CC">
        <w:rPr>
          <w:rStyle w:val="FootnoteReference"/>
          <w:rFonts w:ascii="Arial" w:hAnsi="Arial" w:cs="Arial"/>
          <w:sz w:val="22"/>
          <w:szCs w:val="22"/>
        </w:rPr>
        <w:footnoteReference w:id="67"/>
      </w:r>
    </w:p>
    <w:p w14:paraId="6715E4CA"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Public register</w:t>
      </w:r>
    </w:p>
    <w:p w14:paraId="4DF70E6C" w14:textId="77777777" w:rsidR="00C65DD2" w:rsidRPr="007B18CC" w:rsidRDefault="00C65DD2" w:rsidP="00AC4516">
      <w:pPr>
        <w:pStyle w:val="Heading6"/>
        <w:rPr>
          <w:rFonts w:ascii="Arial" w:hAnsi="Arial" w:cs="Arial"/>
          <w:sz w:val="22"/>
          <w:szCs w:val="22"/>
          <w:lang w:val="en-US"/>
        </w:rPr>
      </w:pPr>
      <w:r w:rsidRPr="007B18CC">
        <w:rPr>
          <w:rFonts w:ascii="Arial" w:hAnsi="Arial" w:cs="Arial"/>
          <w:sz w:val="22"/>
          <w:szCs w:val="22"/>
          <w:lang w:val="en-US"/>
        </w:rPr>
        <w:t xml:space="preserve">The Regulator shall establish, </w:t>
      </w:r>
      <w:proofErr w:type="gramStart"/>
      <w:r w:rsidRPr="007B18CC">
        <w:rPr>
          <w:rFonts w:ascii="Arial" w:hAnsi="Arial" w:cs="Arial"/>
          <w:sz w:val="22"/>
          <w:szCs w:val="22"/>
          <w:lang w:val="en-US"/>
        </w:rPr>
        <w:t>maintain</w:t>
      </w:r>
      <w:proofErr w:type="gramEnd"/>
      <w:r w:rsidRPr="007B18CC">
        <w:rPr>
          <w:rFonts w:ascii="Arial" w:hAnsi="Arial" w:cs="Arial"/>
          <w:sz w:val="22"/>
          <w:szCs w:val="22"/>
          <w:lang w:val="en-US"/>
        </w:rPr>
        <w:t xml:space="preserve"> and keep up to date on its website a public register in order to identify the classes of OTC Derivatives subject to the clearing obligation. </w:t>
      </w:r>
    </w:p>
    <w:p w14:paraId="19F1147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register shall include</w:t>
      </w:r>
      <w:r w:rsidR="006615BF" w:rsidRPr="007B18CC">
        <w:rPr>
          <w:rFonts w:ascii="Arial" w:hAnsi="Arial" w:cs="Arial"/>
          <w:sz w:val="22"/>
          <w:szCs w:val="22"/>
          <w:lang w:val="en-US"/>
        </w:rPr>
        <w:t>—</w:t>
      </w:r>
    </w:p>
    <w:p w14:paraId="50A9BFF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classes of OTC Derivatives that are or will be subject to the clearing </w:t>
      </w:r>
      <w:proofErr w:type="gramStart"/>
      <w:r w:rsidRPr="007B18CC">
        <w:rPr>
          <w:rFonts w:ascii="Arial" w:hAnsi="Arial" w:cs="Arial"/>
          <w:szCs w:val="22"/>
          <w:lang w:val="en-US"/>
        </w:rPr>
        <w:t>obligation;</w:t>
      </w:r>
      <w:proofErr w:type="gramEnd"/>
    </w:p>
    <w:p w14:paraId="1B353D5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dates from which the clearing obligation takes effect, including any phased</w:t>
      </w:r>
      <w:r w:rsidRPr="007B18CC">
        <w:rPr>
          <w:rFonts w:ascii="Arial" w:hAnsi="Arial" w:cs="Arial"/>
          <w:szCs w:val="22"/>
          <w:lang w:val="en-US"/>
        </w:rPr>
        <w:noBreakHyphen/>
        <w:t xml:space="preserve">in </w:t>
      </w:r>
      <w:proofErr w:type="gramStart"/>
      <w:r w:rsidRPr="007B18CC">
        <w:rPr>
          <w:rFonts w:ascii="Arial" w:hAnsi="Arial" w:cs="Arial"/>
          <w:szCs w:val="22"/>
          <w:lang w:val="en-US"/>
        </w:rPr>
        <w:t>implementation;</w:t>
      </w:r>
      <w:proofErr w:type="gramEnd"/>
    </w:p>
    <w:p w14:paraId="647E322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classes of OTC Derivatives identified by the Regulator that will be subject to the clearing obligation;</w:t>
      </w:r>
      <w:r w:rsidR="002D2058" w:rsidRPr="007B18CC">
        <w:rPr>
          <w:rFonts w:ascii="Arial" w:hAnsi="Arial" w:cs="Arial"/>
          <w:szCs w:val="22"/>
          <w:lang w:val="en-US"/>
        </w:rPr>
        <w:t xml:space="preserve"> and</w:t>
      </w:r>
    </w:p>
    <w:p w14:paraId="5857DBD0" w14:textId="77777777" w:rsidR="00C65DD2" w:rsidRPr="007B18CC" w:rsidRDefault="00C65DD2" w:rsidP="00E24608">
      <w:pPr>
        <w:pStyle w:val="Heading7"/>
        <w:rPr>
          <w:rFonts w:ascii="Arial" w:hAnsi="Arial" w:cs="Arial"/>
          <w:szCs w:val="22"/>
          <w:lang w:val="en-US"/>
        </w:rPr>
      </w:pPr>
      <w:r w:rsidRPr="007B18CC">
        <w:rPr>
          <w:rFonts w:ascii="Arial" w:hAnsi="Arial" w:cs="Arial"/>
          <w:szCs w:val="22"/>
          <w:lang w:val="en-US"/>
        </w:rPr>
        <w:t xml:space="preserve">the minimum remaining maturity of the </w:t>
      </w:r>
      <w:r w:rsidR="00E24608" w:rsidRPr="007B18CC">
        <w:rPr>
          <w:rFonts w:ascii="Arial" w:hAnsi="Arial" w:cs="Arial"/>
          <w:szCs w:val="22"/>
          <w:lang w:val="en-US"/>
        </w:rPr>
        <w:t>D</w:t>
      </w:r>
      <w:r w:rsidRPr="007B18CC">
        <w:rPr>
          <w:rFonts w:ascii="Arial" w:hAnsi="Arial" w:cs="Arial"/>
          <w:szCs w:val="22"/>
          <w:lang w:val="en-US"/>
        </w:rPr>
        <w:t xml:space="preserve">erivative </w:t>
      </w:r>
      <w:r w:rsidR="00E24608" w:rsidRPr="007B18CC">
        <w:rPr>
          <w:rFonts w:ascii="Arial" w:hAnsi="Arial" w:cs="Arial"/>
          <w:szCs w:val="22"/>
          <w:lang w:val="en-US"/>
        </w:rPr>
        <w:t>C</w:t>
      </w:r>
      <w:r w:rsidRPr="007B18CC">
        <w:rPr>
          <w:rFonts w:ascii="Arial" w:hAnsi="Arial" w:cs="Arial"/>
          <w:szCs w:val="22"/>
          <w:lang w:val="en-US"/>
        </w:rPr>
        <w:t>ontracts referred to in section </w:t>
      </w:r>
      <w:r w:rsidR="004B2533" w:rsidRPr="007B18CC">
        <w:rPr>
          <w:rFonts w:ascii="Arial" w:hAnsi="Arial" w:cs="Arial"/>
          <w:szCs w:val="22"/>
          <w:cs/>
          <w:lang w:val="en-US"/>
        </w:rPr>
        <w:t>‎</w:t>
      </w:r>
      <w:r w:rsidR="004B2533" w:rsidRPr="007B18CC">
        <w:rPr>
          <w:rFonts w:ascii="Arial" w:hAnsi="Arial" w:cs="Arial"/>
          <w:szCs w:val="22"/>
          <w:lang w:val="en-US"/>
        </w:rPr>
        <w:t>141</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004B2533" w:rsidRPr="007B18CC">
        <w:rPr>
          <w:rFonts w:ascii="Arial" w:hAnsi="Arial" w:cs="Arial"/>
          <w:szCs w:val="22"/>
          <w:cs/>
          <w:lang w:val="en-US"/>
        </w:rPr>
        <w:t>‎</w:t>
      </w:r>
      <w:r w:rsidR="004B2533" w:rsidRPr="007B18CC">
        <w:rPr>
          <w:rFonts w:ascii="Arial" w:hAnsi="Arial" w:cs="Arial"/>
          <w:szCs w:val="22"/>
          <w:lang w:val="en-US"/>
        </w:rPr>
        <w:t>(ii)</w:t>
      </w:r>
      <w:r w:rsidR="002D2058" w:rsidRPr="007B18CC">
        <w:rPr>
          <w:rFonts w:ascii="Arial" w:hAnsi="Arial" w:cs="Arial"/>
          <w:szCs w:val="22"/>
          <w:lang w:val="en-US"/>
        </w:rPr>
        <w:t>.</w:t>
      </w:r>
    </w:p>
    <w:p w14:paraId="3D9890E1"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Reporting obligation</w:t>
      </w:r>
    </w:p>
    <w:p w14:paraId="20FAEB2C" w14:textId="77777777" w:rsidR="00C65DD2" w:rsidRPr="007B18CC" w:rsidRDefault="007C5849" w:rsidP="00C119EC">
      <w:pPr>
        <w:pStyle w:val="Heading6"/>
        <w:rPr>
          <w:rFonts w:ascii="Arial" w:hAnsi="Arial" w:cs="Arial"/>
          <w:sz w:val="22"/>
          <w:szCs w:val="22"/>
          <w:lang w:val="en-US"/>
        </w:rPr>
      </w:pPr>
      <w:bookmarkStart w:id="594" w:name="_Ref428433854"/>
      <w:r w:rsidRPr="007B18CC">
        <w:rPr>
          <w:rFonts w:ascii="Arial" w:hAnsi="Arial" w:cs="Arial"/>
          <w:sz w:val="22"/>
          <w:szCs w:val="22"/>
          <w:lang w:val="en-US"/>
        </w:rPr>
        <w:t xml:space="preserve">Taking effect as from such date as is specified by the Regulator, </w:t>
      </w:r>
      <w:r w:rsidR="00C119EC" w:rsidRPr="007B18CC">
        <w:rPr>
          <w:rFonts w:ascii="Arial" w:hAnsi="Arial" w:cs="Arial"/>
          <w:sz w:val="22"/>
          <w:szCs w:val="22"/>
          <w:lang w:val="en-US"/>
        </w:rPr>
        <w:t>c</w:t>
      </w:r>
      <w:r w:rsidR="00C65DD2" w:rsidRPr="007B18CC">
        <w:rPr>
          <w:rFonts w:ascii="Arial" w:hAnsi="Arial" w:cs="Arial"/>
          <w:sz w:val="22"/>
          <w:szCs w:val="22"/>
          <w:lang w:val="en-US"/>
        </w:rPr>
        <w:t xml:space="preserve">ounterparties and Recognised Clearing Houses shall ensure that the details of any </w:t>
      </w:r>
      <w:r w:rsidR="00EA77D7" w:rsidRPr="007B18CC">
        <w:rPr>
          <w:rFonts w:ascii="Arial" w:hAnsi="Arial" w:cs="Arial"/>
          <w:sz w:val="22"/>
          <w:szCs w:val="22"/>
          <w:lang w:val="en-US"/>
        </w:rPr>
        <w:t xml:space="preserve">OTC </w:t>
      </w:r>
      <w:r w:rsidR="00C65DD2" w:rsidRPr="007B18CC">
        <w:rPr>
          <w:rFonts w:ascii="Arial" w:hAnsi="Arial" w:cs="Arial"/>
          <w:sz w:val="22"/>
          <w:szCs w:val="22"/>
          <w:lang w:val="en-US"/>
        </w:rPr>
        <w:t xml:space="preserve">Derivative Contract they have </w:t>
      </w:r>
      <w:proofErr w:type="gramStart"/>
      <w:r w:rsidR="00C65DD2" w:rsidRPr="007B18CC">
        <w:rPr>
          <w:rFonts w:ascii="Arial" w:hAnsi="Arial" w:cs="Arial"/>
          <w:sz w:val="22"/>
          <w:szCs w:val="22"/>
          <w:lang w:val="en-US"/>
        </w:rPr>
        <w:t>concluded</w:t>
      </w:r>
      <w:proofErr w:type="gramEnd"/>
      <w:r w:rsidR="00C65DD2" w:rsidRPr="007B18CC">
        <w:rPr>
          <w:rFonts w:ascii="Arial" w:hAnsi="Arial" w:cs="Arial"/>
          <w:sz w:val="22"/>
          <w:szCs w:val="22"/>
          <w:lang w:val="en-US"/>
        </w:rPr>
        <w:t xml:space="preserve"> and any modification or termination of the contract are reported to a Trade Repository</w:t>
      </w:r>
      <w:r w:rsidR="00897192" w:rsidRPr="007B18CC">
        <w:rPr>
          <w:rFonts w:ascii="Arial" w:hAnsi="Arial" w:cs="Arial"/>
          <w:sz w:val="22"/>
          <w:szCs w:val="22"/>
          <w:lang w:val="en-US"/>
        </w:rPr>
        <w:t xml:space="preserve"> registered with the Regulator</w:t>
      </w:r>
      <w:r w:rsidR="00C119EC" w:rsidRPr="007B18CC">
        <w:rPr>
          <w:rFonts w:ascii="Arial" w:hAnsi="Arial" w:cs="Arial"/>
          <w:sz w:val="22"/>
          <w:szCs w:val="22"/>
          <w:lang w:val="en-US"/>
        </w:rPr>
        <w:t xml:space="preserve">. </w:t>
      </w:r>
      <w:r w:rsidR="00C65DD2" w:rsidRPr="007B18CC">
        <w:rPr>
          <w:rFonts w:ascii="Arial" w:hAnsi="Arial" w:cs="Arial"/>
          <w:sz w:val="22"/>
          <w:szCs w:val="22"/>
          <w:lang w:val="en-US"/>
        </w:rPr>
        <w:t xml:space="preserve">The details shall be reported no later than the </w:t>
      </w:r>
      <w:r w:rsidR="00565D11" w:rsidRPr="007B18CC">
        <w:rPr>
          <w:rFonts w:ascii="Arial" w:hAnsi="Arial" w:cs="Arial"/>
          <w:sz w:val="22"/>
          <w:szCs w:val="22"/>
          <w:lang w:val="en-US"/>
        </w:rPr>
        <w:t>Business</w:t>
      </w:r>
      <w:r w:rsidR="00C65DD2" w:rsidRPr="007B18CC">
        <w:rPr>
          <w:rFonts w:ascii="Arial" w:hAnsi="Arial" w:cs="Arial"/>
          <w:sz w:val="22"/>
          <w:szCs w:val="22"/>
          <w:lang w:val="en-US"/>
        </w:rPr>
        <w:t xml:space="preserve"> Day following the conclusion, </w:t>
      </w:r>
      <w:proofErr w:type="gramStart"/>
      <w:r w:rsidR="00C65DD2" w:rsidRPr="007B18CC">
        <w:rPr>
          <w:rFonts w:ascii="Arial" w:hAnsi="Arial" w:cs="Arial"/>
          <w:sz w:val="22"/>
          <w:szCs w:val="22"/>
          <w:lang w:val="en-US"/>
        </w:rPr>
        <w:t>modification</w:t>
      </w:r>
      <w:proofErr w:type="gramEnd"/>
      <w:r w:rsidR="00C65DD2" w:rsidRPr="007B18CC">
        <w:rPr>
          <w:rFonts w:ascii="Arial" w:hAnsi="Arial" w:cs="Arial"/>
          <w:sz w:val="22"/>
          <w:szCs w:val="22"/>
          <w:lang w:val="en-US"/>
        </w:rPr>
        <w:t xml:space="preserve"> or termination of the contract.</w:t>
      </w:r>
      <w:bookmarkEnd w:id="594"/>
      <w:r w:rsidR="00C119EC" w:rsidRPr="007B18CC">
        <w:rPr>
          <w:rStyle w:val="FootnoteReference"/>
          <w:rFonts w:ascii="Arial" w:hAnsi="Arial" w:cs="Arial"/>
          <w:sz w:val="22"/>
          <w:szCs w:val="22"/>
          <w:lang w:val="en-US"/>
        </w:rPr>
        <w:footnoteReference w:id="68"/>
      </w:r>
    </w:p>
    <w:p w14:paraId="551CABE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counterparty or a Recognised Clearing House which is subject to the reporting obligation </w:t>
      </w:r>
      <w:r w:rsidR="00075049" w:rsidRPr="007B18CC">
        <w:rPr>
          <w:rFonts w:ascii="Arial" w:hAnsi="Arial" w:cs="Arial"/>
          <w:sz w:val="22"/>
          <w:szCs w:val="22"/>
          <w:lang w:val="en-US"/>
        </w:rPr>
        <w:t xml:space="preserve">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075049" w:rsidRPr="007B18CC">
        <w:rPr>
          <w:rFonts w:ascii="Arial" w:hAnsi="Arial" w:cs="Arial"/>
          <w:sz w:val="22"/>
          <w:szCs w:val="22"/>
          <w:lang w:val="en-US"/>
        </w:rPr>
        <w:t xml:space="preserve"> </w:t>
      </w:r>
      <w:r w:rsidRPr="007B18CC">
        <w:rPr>
          <w:rFonts w:ascii="Arial" w:hAnsi="Arial" w:cs="Arial"/>
          <w:sz w:val="22"/>
          <w:szCs w:val="22"/>
          <w:lang w:val="en-US"/>
        </w:rPr>
        <w:t xml:space="preserve">may delegate the reporting of the details of the </w:t>
      </w:r>
      <w:r w:rsidR="00E8122E" w:rsidRPr="007B18CC">
        <w:rPr>
          <w:rFonts w:ascii="Arial" w:hAnsi="Arial" w:cs="Arial"/>
          <w:sz w:val="22"/>
          <w:szCs w:val="22"/>
          <w:lang w:val="en-US"/>
        </w:rPr>
        <w:t xml:space="preserve">OTC </w:t>
      </w:r>
      <w:r w:rsidRPr="007B18CC">
        <w:rPr>
          <w:rFonts w:ascii="Arial" w:hAnsi="Arial" w:cs="Arial"/>
          <w:sz w:val="22"/>
          <w:szCs w:val="22"/>
          <w:lang w:val="en-US"/>
        </w:rPr>
        <w:lastRenderedPageBreak/>
        <w:t xml:space="preserve">Derivative Contract.  Counterparties and Recognised Clearing Houses shall ensure that the details of their </w:t>
      </w:r>
      <w:r w:rsidR="00E8122E" w:rsidRPr="007B18CC">
        <w:rPr>
          <w:rFonts w:ascii="Arial" w:hAnsi="Arial" w:cs="Arial"/>
          <w:sz w:val="22"/>
          <w:szCs w:val="22"/>
          <w:lang w:val="en-US"/>
        </w:rPr>
        <w:t xml:space="preserve">OTC </w:t>
      </w:r>
      <w:r w:rsidRPr="007B18CC">
        <w:rPr>
          <w:rFonts w:ascii="Arial" w:hAnsi="Arial" w:cs="Arial"/>
          <w:sz w:val="22"/>
          <w:szCs w:val="22"/>
          <w:lang w:val="en-US"/>
        </w:rPr>
        <w:t>Derivative Contracts are reported without duplication.</w:t>
      </w:r>
    </w:p>
    <w:p w14:paraId="47FAE015" w14:textId="77777777" w:rsidR="00C65DD2" w:rsidRPr="007B18CC" w:rsidRDefault="00C65DD2" w:rsidP="008E59E0">
      <w:pPr>
        <w:pStyle w:val="Heading6"/>
        <w:rPr>
          <w:rFonts w:ascii="Arial" w:hAnsi="Arial" w:cs="Arial"/>
          <w:sz w:val="22"/>
          <w:szCs w:val="22"/>
          <w:lang w:val="en-US"/>
        </w:rPr>
      </w:pPr>
      <w:r w:rsidRPr="007B18CC">
        <w:rPr>
          <w:rFonts w:ascii="Arial" w:hAnsi="Arial" w:cs="Arial"/>
          <w:sz w:val="22"/>
          <w:szCs w:val="22"/>
          <w:lang w:val="en-US"/>
        </w:rPr>
        <w:t xml:space="preserve">Counterparties shall keep a record of any </w:t>
      </w:r>
      <w:r w:rsidR="008E59E0" w:rsidRPr="007B18CC">
        <w:rPr>
          <w:rFonts w:ascii="Arial" w:hAnsi="Arial" w:cs="Arial"/>
          <w:sz w:val="22"/>
          <w:szCs w:val="22"/>
          <w:lang w:val="en-US"/>
        </w:rPr>
        <w:t>OTC Derivative Contract</w:t>
      </w:r>
      <w:r w:rsidR="008459FB" w:rsidRPr="007B18CC">
        <w:rPr>
          <w:rFonts w:ascii="Arial" w:hAnsi="Arial" w:cs="Arial"/>
          <w:sz w:val="22"/>
          <w:szCs w:val="22"/>
          <w:lang w:val="en-US"/>
        </w:rPr>
        <w:t xml:space="preserve"> </w:t>
      </w:r>
      <w:r w:rsidRPr="007B18CC">
        <w:rPr>
          <w:rFonts w:ascii="Arial" w:hAnsi="Arial" w:cs="Arial"/>
          <w:sz w:val="22"/>
          <w:szCs w:val="22"/>
          <w:lang w:val="en-US"/>
        </w:rPr>
        <w:t>they have concluded and any modification for at least five years following the termination of the contract.</w:t>
      </w:r>
    </w:p>
    <w:p w14:paraId="7E735D71" w14:textId="77777777" w:rsidR="00C65DD2" w:rsidRPr="007B18CC" w:rsidRDefault="00C65DD2" w:rsidP="002D006F">
      <w:pPr>
        <w:pStyle w:val="Heading6"/>
        <w:rPr>
          <w:rFonts w:ascii="Arial" w:hAnsi="Arial" w:cs="Arial"/>
          <w:sz w:val="22"/>
          <w:szCs w:val="22"/>
          <w:lang w:val="en-US"/>
        </w:rPr>
      </w:pPr>
      <w:r w:rsidRPr="007B18CC">
        <w:rPr>
          <w:rFonts w:ascii="Arial" w:hAnsi="Arial" w:cs="Arial"/>
          <w:sz w:val="22"/>
          <w:szCs w:val="22"/>
          <w:lang w:val="en-US"/>
        </w:rPr>
        <w:t>Where a Trade Repository is not available to record the details of a</w:t>
      </w:r>
      <w:r w:rsidR="008E59E0" w:rsidRPr="007B18CC">
        <w:rPr>
          <w:rFonts w:ascii="Arial" w:hAnsi="Arial" w:cs="Arial"/>
          <w:sz w:val="22"/>
          <w:szCs w:val="22"/>
          <w:lang w:val="en-US"/>
        </w:rPr>
        <w:t>n</w:t>
      </w:r>
      <w:r w:rsidRPr="007B18CC">
        <w:rPr>
          <w:rFonts w:ascii="Arial" w:hAnsi="Arial" w:cs="Arial"/>
          <w:sz w:val="22"/>
          <w:szCs w:val="22"/>
          <w:lang w:val="en-US"/>
        </w:rPr>
        <w:t xml:space="preserve"> </w:t>
      </w:r>
      <w:r w:rsidR="008E59E0" w:rsidRPr="007B18CC">
        <w:rPr>
          <w:rFonts w:ascii="Arial" w:hAnsi="Arial" w:cs="Arial"/>
          <w:sz w:val="22"/>
          <w:szCs w:val="22"/>
          <w:lang w:val="en-US"/>
        </w:rPr>
        <w:t>OTC Derivative Contract</w:t>
      </w:r>
      <w:r w:rsidR="002D006F" w:rsidRPr="007B18CC">
        <w:rPr>
          <w:rFonts w:ascii="Arial" w:hAnsi="Arial" w:cs="Arial"/>
          <w:sz w:val="22"/>
          <w:szCs w:val="22"/>
          <w:lang w:val="en-US"/>
        </w:rPr>
        <w:t xml:space="preserve"> which is subject to the reporting obligation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counterparties and Recognised Clearing Houses shall ensure that such details are reported to the Regulator.</w:t>
      </w:r>
    </w:p>
    <w:p w14:paraId="2AD4B3C2" w14:textId="77777777" w:rsidR="00C65DD2" w:rsidRPr="007B18CC" w:rsidRDefault="00C65DD2" w:rsidP="00C07AB7">
      <w:pPr>
        <w:pStyle w:val="Heading6"/>
        <w:rPr>
          <w:rFonts w:ascii="Arial" w:hAnsi="Arial" w:cs="Arial"/>
          <w:sz w:val="22"/>
          <w:szCs w:val="22"/>
          <w:lang w:val="en-US"/>
        </w:rPr>
      </w:pPr>
      <w:r w:rsidRPr="007B18CC">
        <w:rPr>
          <w:rFonts w:ascii="Arial" w:hAnsi="Arial" w:cs="Arial"/>
          <w:sz w:val="22"/>
          <w:szCs w:val="22"/>
          <w:lang w:val="en-US"/>
        </w:rPr>
        <w:t>A counterparty or a Recognised Clearing House that reports the details of a</w:t>
      </w:r>
      <w:r w:rsidR="008E59E0" w:rsidRPr="007B18CC">
        <w:rPr>
          <w:rFonts w:ascii="Arial" w:hAnsi="Arial" w:cs="Arial"/>
          <w:sz w:val="22"/>
          <w:szCs w:val="22"/>
          <w:lang w:val="en-US"/>
        </w:rPr>
        <w:t>n OTC</w:t>
      </w:r>
      <w:r w:rsidRPr="007B18CC">
        <w:rPr>
          <w:rFonts w:ascii="Arial" w:hAnsi="Arial" w:cs="Arial"/>
          <w:sz w:val="22"/>
          <w:szCs w:val="22"/>
          <w:lang w:val="en-US"/>
        </w:rPr>
        <w:t xml:space="preserve"> Derivative Contract to a Trade Repository or to the Regulator, or an entity that reports such details on behalf of a counterparty or a Recognised Clearing House shall not be considered in breach of any restriction on disclosure of information imposed by that contract or by any enactment or subordinate legislation.  No liability resulting from that disclosure shall lie with the </w:t>
      </w:r>
      <w:r w:rsidR="009F731F" w:rsidRPr="007B18CC">
        <w:rPr>
          <w:rFonts w:ascii="Arial" w:hAnsi="Arial" w:cs="Arial"/>
          <w:sz w:val="22"/>
          <w:szCs w:val="22"/>
          <w:lang w:val="en-US"/>
        </w:rPr>
        <w:t>r</w:t>
      </w:r>
      <w:r w:rsidRPr="007B18CC">
        <w:rPr>
          <w:rFonts w:ascii="Arial" w:hAnsi="Arial" w:cs="Arial"/>
          <w:sz w:val="22"/>
          <w:szCs w:val="22"/>
          <w:lang w:val="en-US"/>
        </w:rPr>
        <w:t xml:space="preserve">eporting </w:t>
      </w:r>
      <w:r w:rsidR="009F731F" w:rsidRPr="007B18CC">
        <w:rPr>
          <w:rFonts w:ascii="Arial" w:hAnsi="Arial" w:cs="Arial"/>
          <w:sz w:val="22"/>
          <w:szCs w:val="22"/>
          <w:lang w:val="en-US"/>
        </w:rPr>
        <w:t>e</w:t>
      </w:r>
      <w:r w:rsidRPr="007B18CC">
        <w:rPr>
          <w:rFonts w:ascii="Arial" w:hAnsi="Arial" w:cs="Arial"/>
          <w:sz w:val="22"/>
          <w:szCs w:val="22"/>
          <w:lang w:val="en-US"/>
        </w:rPr>
        <w:t xml:space="preserve">ntity or its </w:t>
      </w:r>
      <w:r w:rsidR="00C07AB7" w:rsidRPr="007B18CC">
        <w:rPr>
          <w:rFonts w:ascii="Arial" w:hAnsi="Arial" w:cs="Arial"/>
          <w:sz w:val="22"/>
          <w:szCs w:val="22"/>
          <w:lang w:val="en-US"/>
        </w:rPr>
        <w:t xml:space="preserve">officers, </w:t>
      </w:r>
      <w:proofErr w:type="gramStart"/>
      <w:r w:rsidR="00C07AB7" w:rsidRPr="007B18CC">
        <w:rPr>
          <w:rFonts w:ascii="Arial" w:hAnsi="Arial" w:cs="Arial"/>
          <w:sz w:val="22"/>
          <w:szCs w:val="22"/>
          <w:lang w:val="en-US"/>
        </w:rPr>
        <w:t>agents</w:t>
      </w:r>
      <w:proofErr w:type="gramEnd"/>
      <w:r w:rsidRPr="007B18CC">
        <w:rPr>
          <w:rFonts w:ascii="Arial" w:hAnsi="Arial" w:cs="Arial"/>
          <w:sz w:val="22"/>
          <w:szCs w:val="22"/>
          <w:lang w:val="en-US"/>
        </w:rPr>
        <w:t xml:space="preserve"> or employees.</w:t>
      </w:r>
    </w:p>
    <w:p w14:paraId="3D00EF1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make Rules specifying the details, type, format, </w:t>
      </w:r>
      <w:proofErr w:type="gramStart"/>
      <w:r w:rsidRPr="007B18CC">
        <w:rPr>
          <w:rFonts w:ascii="Arial" w:hAnsi="Arial" w:cs="Arial"/>
          <w:sz w:val="22"/>
          <w:szCs w:val="22"/>
          <w:lang w:val="en-US"/>
        </w:rPr>
        <w:t>frequency</w:t>
      </w:r>
      <w:proofErr w:type="gramEnd"/>
      <w:r w:rsidRPr="007B18CC">
        <w:rPr>
          <w:rFonts w:ascii="Arial" w:hAnsi="Arial" w:cs="Arial"/>
          <w:sz w:val="22"/>
          <w:szCs w:val="22"/>
          <w:lang w:val="en-US"/>
        </w:rPr>
        <w:t xml:space="preserve"> and reporting deadlines of the reports for the different classes of</w:t>
      </w:r>
      <w:r w:rsidR="008E59E0" w:rsidRPr="007B18CC">
        <w:rPr>
          <w:rFonts w:ascii="Arial" w:hAnsi="Arial" w:cs="Arial"/>
          <w:sz w:val="22"/>
          <w:szCs w:val="22"/>
          <w:lang w:val="en-US"/>
        </w:rPr>
        <w:t xml:space="preserve"> OTC</w:t>
      </w:r>
      <w:r w:rsidRPr="007B18CC">
        <w:rPr>
          <w:rFonts w:ascii="Arial" w:hAnsi="Arial" w:cs="Arial"/>
          <w:sz w:val="22"/>
          <w:szCs w:val="22"/>
          <w:lang w:val="en-US"/>
        </w:rPr>
        <w:t xml:space="preserve"> Derivatives.  The reports shall specify at least</w:t>
      </w:r>
      <w:r w:rsidR="006615BF" w:rsidRPr="007B18CC">
        <w:rPr>
          <w:rFonts w:ascii="Arial" w:hAnsi="Arial" w:cs="Arial"/>
          <w:sz w:val="22"/>
          <w:szCs w:val="22"/>
          <w:lang w:val="en-US"/>
        </w:rPr>
        <w:t>—</w:t>
      </w:r>
    </w:p>
    <w:p w14:paraId="67E2435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parties to the </w:t>
      </w:r>
      <w:r w:rsidR="008E59E0" w:rsidRPr="007B18CC">
        <w:rPr>
          <w:rFonts w:ascii="Arial" w:hAnsi="Arial" w:cs="Arial"/>
          <w:szCs w:val="22"/>
          <w:lang w:val="en-US"/>
        </w:rPr>
        <w:t xml:space="preserve">OTC </w:t>
      </w:r>
      <w:r w:rsidRPr="007B18CC">
        <w:rPr>
          <w:rFonts w:ascii="Arial" w:hAnsi="Arial" w:cs="Arial"/>
          <w:szCs w:val="22"/>
          <w:lang w:val="en-US"/>
        </w:rPr>
        <w:t>Derivative Contract and, where different, the beneficiary of the rights and obligations arising from it; and</w:t>
      </w:r>
    </w:p>
    <w:p w14:paraId="6E3E3A98" w14:textId="77777777" w:rsidR="00C119EC"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main characteristics of the </w:t>
      </w:r>
      <w:r w:rsidR="008E59E0" w:rsidRPr="007B18CC">
        <w:rPr>
          <w:rFonts w:ascii="Arial" w:hAnsi="Arial" w:cs="Arial"/>
          <w:szCs w:val="22"/>
          <w:lang w:val="en-US"/>
        </w:rPr>
        <w:t xml:space="preserve">OTC </w:t>
      </w:r>
      <w:r w:rsidRPr="007B18CC">
        <w:rPr>
          <w:rFonts w:ascii="Arial" w:hAnsi="Arial" w:cs="Arial"/>
          <w:szCs w:val="22"/>
          <w:lang w:val="en-US"/>
        </w:rPr>
        <w:t>Derivative Contracts, including their type, underlying maturity, notional value, price, and settlement date.</w:t>
      </w:r>
    </w:p>
    <w:p w14:paraId="645AB8D3"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595" w:name="_Ref416281950"/>
      <w:r w:rsidRPr="007B18CC">
        <w:rPr>
          <w:rFonts w:ascii="Arial" w:hAnsi="Arial" w:cs="Arial"/>
          <w:sz w:val="22"/>
          <w:szCs w:val="22"/>
          <w:lang w:val="en-US"/>
        </w:rPr>
        <w:t>Non</w:t>
      </w:r>
      <w:r w:rsidRPr="007B18CC">
        <w:rPr>
          <w:rFonts w:ascii="Arial" w:hAnsi="Arial" w:cs="Arial"/>
          <w:sz w:val="22"/>
          <w:szCs w:val="22"/>
          <w:lang w:val="en-US"/>
        </w:rPr>
        <w:noBreakHyphen/>
      </w:r>
      <w:r w:rsidR="00267FC0" w:rsidRPr="007B18CC">
        <w:rPr>
          <w:rFonts w:ascii="Arial" w:hAnsi="Arial" w:cs="Arial"/>
          <w:sz w:val="22"/>
          <w:szCs w:val="22"/>
          <w:lang w:val="en-US"/>
        </w:rPr>
        <w:t>F</w:t>
      </w:r>
      <w:r w:rsidRPr="007B18CC">
        <w:rPr>
          <w:rFonts w:ascii="Arial" w:hAnsi="Arial" w:cs="Arial"/>
          <w:sz w:val="22"/>
          <w:szCs w:val="22"/>
          <w:lang w:val="en-US"/>
        </w:rPr>
        <w:t>inancial counterparties</w:t>
      </w:r>
      <w:bookmarkEnd w:id="595"/>
    </w:p>
    <w:p w14:paraId="07716E2B" w14:textId="77777777" w:rsidR="00C65DD2" w:rsidRPr="007B18CC" w:rsidRDefault="00C65DD2" w:rsidP="00267FC0">
      <w:pPr>
        <w:pStyle w:val="Heading6"/>
        <w:rPr>
          <w:rFonts w:ascii="Arial" w:hAnsi="Arial" w:cs="Arial"/>
          <w:sz w:val="22"/>
          <w:szCs w:val="22"/>
          <w:lang w:val="en-US"/>
        </w:rPr>
      </w:pPr>
      <w:bookmarkStart w:id="596" w:name="_Ref416281952"/>
      <w:r w:rsidRPr="007B18CC">
        <w:rPr>
          <w:rFonts w:ascii="Arial" w:hAnsi="Arial" w:cs="Arial"/>
          <w:sz w:val="22"/>
          <w:szCs w:val="22"/>
          <w:lang w:val="en-US"/>
        </w:rPr>
        <w:t xml:space="preserve">Where a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Financial Counterparty</w:t>
      </w:r>
      <w:r w:rsidRPr="007B18CC">
        <w:rPr>
          <w:rFonts w:ascii="Arial" w:hAnsi="Arial" w:cs="Arial"/>
          <w:sz w:val="22"/>
          <w:szCs w:val="22"/>
          <w:lang w:val="en-US"/>
        </w:rPr>
        <w:t xml:space="preserve"> takes positions in OTC Derivative Contracts and those positions exceed the Clearing threshold as specified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that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Financial Counterparty</w:t>
      </w:r>
      <w:r w:rsidRPr="007B18CC">
        <w:rPr>
          <w:rFonts w:ascii="Arial" w:hAnsi="Arial" w:cs="Arial"/>
          <w:sz w:val="22"/>
          <w:szCs w:val="22"/>
          <w:lang w:val="en-US"/>
        </w:rPr>
        <w:t xml:space="preserve"> shall</w:t>
      </w:r>
      <w:bookmarkEnd w:id="596"/>
      <w:r w:rsidR="006615BF" w:rsidRPr="007B18CC">
        <w:rPr>
          <w:rFonts w:ascii="Arial" w:hAnsi="Arial" w:cs="Arial"/>
          <w:sz w:val="22"/>
          <w:szCs w:val="22"/>
          <w:lang w:val="en-US"/>
        </w:rPr>
        <w:t>—</w:t>
      </w:r>
    </w:p>
    <w:p w14:paraId="259C103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immediately notify the </w:t>
      </w:r>
      <w:proofErr w:type="gramStart"/>
      <w:r w:rsidRPr="007B18CC">
        <w:rPr>
          <w:rFonts w:ascii="Arial" w:hAnsi="Arial" w:cs="Arial"/>
          <w:szCs w:val="22"/>
          <w:lang w:val="en-US"/>
        </w:rPr>
        <w:t>Regulator;</w:t>
      </w:r>
      <w:proofErr w:type="gramEnd"/>
    </w:p>
    <w:p w14:paraId="6F279281" w14:textId="77777777" w:rsidR="00C65DD2" w:rsidRPr="007B18CC" w:rsidRDefault="00C65DD2" w:rsidP="00565D11">
      <w:pPr>
        <w:pStyle w:val="Heading7"/>
        <w:rPr>
          <w:rFonts w:ascii="Arial" w:hAnsi="Arial" w:cs="Arial"/>
          <w:szCs w:val="22"/>
          <w:lang w:val="en-US"/>
        </w:rPr>
      </w:pPr>
      <w:bookmarkStart w:id="597" w:name="_Ref416281954"/>
      <w:r w:rsidRPr="007B18CC">
        <w:rPr>
          <w:rFonts w:ascii="Arial" w:hAnsi="Arial" w:cs="Arial"/>
          <w:szCs w:val="22"/>
          <w:lang w:val="en-US"/>
        </w:rPr>
        <w:t xml:space="preserve">become subject to the clearing obligation for future contracts if the rolling average position over 30 </w:t>
      </w:r>
      <w:r w:rsidR="00565D11" w:rsidRPr="007B18CC">
        <w:rPr>
          <w:rFonts w:ascii="Arial" w:hAnsi="Arial" w:cs="Arial"/>
          <w:szCs w:val="22"/>
          <w:lang w:val="en-US"/>
        </w:rPr>
        <w:t xml:space="preserve">Business </w:t>
      </w:r>
      <w:r w:rsidRPr="007B18CC">
        <w:rPr>
          <w:rFonts w:ascii="Arial" w:hAnsi="Arial" w:cs="Arial"/>
          <w:szCs w:val="22"/>
          <w:lang w:val="en-US"/>
        </w:rPr>
        <w:t>Days exceeds the threshold; and</w:t>
      </w:r>
      <w:bookmarkEnd w:id="597"/>
    </w:p>
    <w:p w14:paraId="5C2C4E5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clear all relevant future contracts within four months of becoming subject to the clearing obligation.</w:t>
      </w:r>
    </w:p>
    <w:p w14:paraId="2AC6DDB0" w14:textId="77777777" w:rsidR="00C65DD2" w:rsidRPr="007B18CC" w:rsidRDefault="00C65DD2" w:rsidP="00565D11">
      <w:pPr>
        <w:pStyle w:val="Heading6"/>
        <w:rPr>
          <w:rFonts w:ascii="Arial" w:hAnsi="Arial" w:cs="Arial"/>
          <w:sz w:val="22"/>
          <w:szCs w:val="22"/>
          <w:lang w:val="en-US"/>
        </w:rPr>
      </w:pPr>
      <w:r w:rsidRPr="007B18CC">
        <w:rPr>
          <w:rFonts w:ascii="Arial" w:hAnsi="Arial" w:cs="Arial"/>
          <w:sz w:val="22"/>
          <w:szCs w:val="22"/>
          <w:lang w:val="en-US"/>
        </w:rPr>
        <w:t xml:space="preserve">A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Financial Counterparty</w:t>
      </w:r>
      <w:r w:rsidRPr="007B18CC">
        <w:rPr>
          <w:rFonts w:ascii="Arial" w:hAnsi="Arial" w:cs="Arial"/>
          <w:sz w:val="22"/>
          <w:szCs w:val="22"/>
          <w:lang w:val="en-US"/>
        </w:rPr>
        <w:t xml:space="preserve"> that has become subject to the clearing obligation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and that subsequently demonstrates to the Regulator that its rolling average position over 30 </w:t>
      </w:r>
      <w:r w:rsidR="00565D11" w:rsidRPr="007B18CC">
        <w:rPr>
          <w:rFonts w:ascii="Arial" w:hAnsi="Arial" w:cs="Arial"/>
          <w:sz w:val="22"/>
          <w:szCs w:val="22"/>
          <w:lang w:val="en-US"/>
        </w:rPr>
        <w:t xml:space="preserve">Business </w:t>
      </w:r>
      <w:r w:rsidRPr="007B18CC">
        <w:rPr>
          <w:rFonts w:ascii="Arial" w:hAnsi="Arial" w:cs="Arial"/>
          <w:sz w:val="22"/>
          <w:szCs w:val="22"/>
          <w:lang w:val="en-US"/>
        </w:rPr>
        <w:t>Days does not exceed the clearing threshold, shall no longer be subject to the clearing obligation.</w:t>
      </w:r>
    </w:p>
    <w:p w14:paraId="2A33809B" w14:textId="77777777" w:rsidR="00C65DD2" w:rsidRPr="007B18CC" w:rsidRDefault="00C65DD2" w:rsidP="00267FC0">
      <w:pPr>
        <w:pStyle w:val="Heading6"/>
        <w:rPr>
          <w:rFonts w:ascii="Arial" w:hAnsi="Arial" w:cs="Arial"/>
          <w:sz w:val="22"/>
          <w:szCs w:val="22"/>
          <w:lang w:val="en-US"/>
        </w:rPr>
      </w:pPr>
      <w:bookmarkStart w:id="598" w:name="_Ref416365228"/>
      <w:r w:rsidRPr="007B18CC">
        <w:rPr>
          <w:rFonts w:ascii="Arial" w:hAnsi="Arial" w:cs="Arial"/>
          <w:sz w:val="22"/>
          <w:szCs w:val="22"/>
          <w:lang w:val="en-US"/>
        </w:rPr>
        <w:t>In calculating the positions referred to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the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 xml:space="preserve">Financial Counterparty </w:t>
      </w:r>
      <w:r w:rsidRPr="007B18CC">
        <w:rPr>
          <w:rFonts w:ascii="Arial" w:hAnsi="Arial" w:cs="Arial"/>
          <w:sz w:val="22"/>
          <w:szCs w:val="22"/>
          <w:lang w:val="en-US"/>
        </w:rPr>
        <w:t xml:space="preserve">shall include all the OTC Derivative Contracts entered into by the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Financial Counterparty</w:t>
      </w:r>
      <w:r w:rsidRPr="007B18CC">
        <w:rPr>
          <w:rFonts w:ascii="Arial" w:hAnsi="Arial" w:cs="Arial"/>
          <w:sz w:val="22"/>
          <w:szCs w:val="22"/>
          <w:lang w:val="en-US"/>
        </w:rPr>
        <w:t xml:space="preserve"> or by other non</w:t>
      </w:r>
      <w:r w:rsidRPr="007B18CC">
        <w:rPr>
          <w:rFonts w:ascii="Arial" w:hAnsi="Arial" w:cs="Arial"/>
          <w:sz w:val="22"/>
          <w:szCs w:val="22"/>
          <w:lang w:val="en-US"/>
        </w:rPr>
        <w:noBreakHyphen/>
        <w:t xml:space="preserve">financial entities within the Group to which the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Financial Counterparty</w:t>
      </w:r>
      <w:r w:rsidRPr="007B18CC">
        <w:rPr>
          <w:rFonts w:ascii="Arial" w:hAnsi="Arial" w:cs="Arial"/>
          <w:sz w:val="22"/>
          <w:szCs w:val="22"/>
          <w:lang w:val="en-US"/>
        </w:rPr>
        <w:t xml:space="preserve"> belongs, which are not objectively measurable as reducing risks directly relating to the commercial activity or treasury financing activity of the </w:t>
      </w:r>
      <w:r w:rsidR="00267FC0" w:rsidRPr="007B18CC">
        <w:rPr>
          <w:rFonts w:ascii="Arial" w:hAnsi="Arial" w:cs="Arial"/>
          <w:sz w:val="22"/>
          <w:szCs w:val="22"/>
          <w:lang w:val="en-US"/>
        </w:rPr>
        <w:t>Non</w:t>
      </w:r>
      <w:r w:rsidR="00267FC0" w:rsidRPr="007B18CC">
        <w:rPr>
          <w:rFonts w:ascii="Arial" w:hAnsi="Arial" w:cs="Arial"/>
          <w:sz w:val="22"/>
          <w:szCs w:val="22"/>
          <w:lang w:val="en-US"/>
        </w:rPr>
        <w:noBreakHyphen/>
        <w:t>Financial Counterparty</w:t>
      </w:r>
      <w:r w:rsidRPr="007B18CC">
        <w:rPr>
          <w:rFonts w:ascii="Arial" w:hAnsi="Arial" w:cs="Arial"/>
          <w:sz w:val="22"/>
          <w:szCs w:val="22"/>
          <w:lang w:val="en-US"/>
        </w:rPr>
        <w:t xml:space="preserve"> or of that Group.</w:t>
      </w:r>
      <w:bookmarkEnd w:id="598"/>
    </w:p>
    <w:p w14:paraId="14D981B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The Regulator may make Rules specifying</w:t>
      </w:r>
      <w:r w:rsidR="006615BF" w:rsidRPr="007B18CC">
        <w:rPr>
          <w:rFonts w:ascii="Arial" w:hAnsi="Arial" w:cs="Arial"/>
          <w:sz w:val="22"/>
          <w:szCs w:val="22"/>
          <w:lang w:val="en-US"/>
        </w:rPr>
        <w:t>—</w:t>
      </w:r>
    </w:p>
    <w:p w14:paraId="7752274A" w14:textId="77777777" w:rsidR="00C65DD2" w:rsidRPr="007B18CC" w:rsidRDefault="00C65DD2" w:rsidP="005863F9">
      <w:pPr>
        <w:pStyle w:val="Heading7"/>
        <w:rPr>
          <w:rFonts w:ascii="Arial" w:hAnsi="Arial" w:cs="Arial"/>
          <w:szCs w:val="22"/>
          <w:lang w:val="en-US"/>
        </w:rPr>
      </w:pPr>
      <w:r w:rsidRPr="007B18CC">
        <w:rPr>
          <w:rFonts w:ascii="Arial" w:hAnsi="Arial" w:cs="Arial"/>
          <w:szCs w:val="22"/>
          <w:lang w:val="en-US"/>
        </w:rPr>
        <w:t>criteria for establishing which OTC Derivative Contracts are objectively measurable as reducing risks directly relating to the commercial activity or treasury financing activity referred to in subsection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and</w:t>
      </w:r>
    </w:p>
    <w:p w14:paraId="25BA2B9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values of the clearing thresholds, which are determined </w:t>
      </w:r>
      <w:proofErr w:type="gramStart"/>
      <w:r w:rsidRPr="007B18CC">
        <w:rPr>
          <w:rFonts w:ascii="Arial" w:hAnsi="Arial" w:cs="Arial"/>
          <w:szCs w:val="22"/>
          <w:lang w:val="en-US"/>
        </w:rPr>
        <w:t>taking into account</w:t>
      </w:r>
      <w:proofErr w:type="gramEnd"/>
      <w:r w:rsidRPr="007B18CC">
        <w:rPr>
          <w:rFonts w:ascii="Arial" w:hAnsi="Arial" w:cs="Arial"/>
          <w:szCs w:val="22"/>
          <w:lang w:val="en-US"/>
        </w:rPr>
        <w:t xml:space="preserve"> the systemic relevance of the sum of net positions and exposures per counterparty and per class of OTC Derivatives.</w:t>
      </w:r>
    </w:p>
    <w:p w14:paraId="7227BE89" w14:textId="77777777" w:rsidR="00C65DD2" w:rsidRPr="007B18CC" w:rsidRDefault="00C65DD2" w:rsidP="00B74A10">
      <w:pPr>
        <w:pStyle w:val="Heading4"/>
        <w:keepNext/>
        <w:tabs>
          <w:tab w:val="clear" w:pos="862"/>
          <w:tab w:val="num" w:pos="709"/>
        </w:tabs>
        <w:ind w:left="709" w:hanging="709"/>
        <w:rPr>
          <w:rFonts w:ascii="Arial" w:hAnsi="Arial" w:cs="Arial"/>
          <w:sz w:val="22"/>
          <w:szCs w:val="22"/>
          <w:lang w:val="en-US"/>
        </w:rPr>
      </w:pPr>
      <w:bookmarkStart w:id="599" w:name="_Ref416282126"/>
      <w:r w:rsidRPr="007B18CC">
        <w:rPr>
          <w:rFonts w:ascii="Arial" w:hAnsi="Arial" w:cs="Arial"/>
          <w:sz w:val="22"/>
          <w:szCs w:val="22"/>
          <w:lang w:val="en-US"/>
        </w:rPr>
        <w:t>Risk</w:t>
      </w:r>
      <w:r w:rsidRPr="007B18CC">
        <w:rPr>
          <w:rFonts w:ascii="Arial" w:hAnsi="Arial" w:cs="Arial"/>
          <w:sz w:val="22"/>
          <w:szCs w:val="22"/>
          <w:lang w:val="en-US"/>
        </w:rPr>
        <w:noBreakHyphen/>
        <w:t>mitigation techniques for OTC Derivative Contracts not cleared by a Recognised Clearing House</w:t>
      </w:r>
      <w:bookmarkEnd w:id="599"/>
      <w:r w:rsidR="00C119EC" w:rsidRPr="007B18CC">
        <w:rPr>
          <w:rFonts w:ascii="Arial" w:hAnsi="Arial" w:cs="Arial"/>
          <w:sz w:val="22"/>
          <w:szCs w:val="22"/>
          <w:lang w:val="en-US"/>
        </w:rPr>
        <w:t xml:space="preserve"> or Remote Clearing House</w:t>
      </w:r>
      <w:r w:rsidR="00C119EC" w:rsidRPr="007B18CC">
        <w:rPr>
          <w:rStyle w:val="FootnoteReference"/>
          <w:rFonts w:ascii="Arial" w:hAnsi="Arial" w:cs="Arial"/>
          <w:sz w:val="22"/>
          <w:szCs w:val="22"/>
          <w:lang w:val="en-US"/>
        </w:rPr>
        <w:footnoteReference w:id="69"/>
      </w:r>
    </w:p>
    <w:p w14:paraId="79C576D1" w14:textId="77777777" w:rsidR="00C65DD2" w:rsidRPr="007B18CC" w:rsidRDefault="00C65DD2" w:rsidP="00267FC0">
      <w:pPr>
        <w:pStyle w:val="Heading6"/>
        <w:rPr>
          <w:rFonts w:ascii="Arial" w:hAnsi="Arial" w:cs="Arial"/>
          <w:sz w:val="22"/>
          <w:szCs w:val="22"/>
          <w:lang w:val="en-US"/>
        </w:rPr>
      </w:pPr>
      <w:bookmarkStart w:id="600" w:name="_Ref416367261"/>
      <w:r w:rsidRPr="007B18CC">
        <w:rPr>
          <w:rFonts w:ascii="Arial" w:hAnsi="Arial" w:cs="Arial"/>
          <w:sz w:val="22"/>
          <w:szCs w:val="22"/>
          <w:lang w:val="en-US"/>
        </w:rPr>
        <w:t>Financial Counterparties and Non</w:t>
      </w:r>
      <w:r w:rsidRPr="007B18CC">
        <w:rPr>
          <w:rFonts w:ascii="Arial" w:hAnsi="Arial" w:cs="Arial"/>
          <w:sz w:val="22"/>
          <w:szCs w:val="22"/>
          <w:lang w:val="en-US"/>
        </w:rPr>
        <w:noBreakHyphen/>
      </w:r>
      <w:r w:rsidR="00267FC0" w:rsidRPr="007B18CC">
        <w:rPr>
          <w:rFonts w:ascii="Arial" w:hAnsi="Arial" w:cs="Arial"/>
          <w:sz w:val="22"/>
          <w:szCs w:val="22"/>
          <w:lang w:val="en-US"/>
        </w:rPr>
        <w:t>F</w:t>
      </w:r>
      <w:r w:rsidRPr="007B18CC">
        <w:rPr>
          <w:rFonts w:ascii="Arial" w:hAnsi="Arial" w:cs="Arial"/>
          <w:sz w:val="22"/>
          <w:szCs w:val="22"/>
          <w:lang w:val="en-US"/>
        </w:rPr>
        <w:t xml:space="preserve">inancial Counterparties that </w:t>
      </w:r>
      <w:proofErr w:type="gramStart"/>
      <w:r w:rsidRPr="007B18CC">
        <w:rPr>
          <w:rFonts w:ascii="Arial" w:hAnsi="Arial" w:cs="Arial"/>
          <w:sz w:val="22"/>
          <w:szCs w:val="22"/>
          <w:lang w:val="en-US"/>
        </w:rPr>
        <w:t>enter into</w:t>
      </w:r>
      <w:proofErr w:type="gramEnd"/>
      <w:r w:rsidRPr="007B18CC">
        <w:rPr>
          <w:rFonts w:ascii="Arial" w:hAnsi="Arial" w:cs="Arial"/>
          <w:sz w:val="22"/>
          <w:szCs w:val="22"/>
          <w:lang w:val="en-US"/>
        </w:rPr>
        <w:t xml:space="preserve"> an OTC Derivative Contract not cleared by a Recognised Clearing House</w:t>
      </w:r>
      <w:r w:rsidR="00C119EC" w:rsidRPr="007B18CC">
        <w:rPr>
          <w:rFonts w:ascii="Arial" w:hAnsi="Arial" w:cs="Arial"/>
          <w:sz w:val="22"/>
          <w:szCs w:val="22"/>
          <w:lang w:val="en-US"/>
        </w:rPr>
        <w:t xml:space="preserve"> or Remote Clearing House</w:t>
      </w:r>
      <w:r w:rsidRPr="007B18CC">
        <w:rPr>
          <w:rFonts w:ascii="Arial" w:hAnsi="Arial" w:cs="Arial"/>
          <w:sz w:val="22"/>
          <w:szCs w:val="22"/>
          <w:lang w:val="en-US"/>
        </w:rPr>
        <w:t>, shall ensure, exercising due diligence, that appropriate procedures and arrangements are in place to measure, monitor and mitigate operational risk and Counterparty Credit Risk, including at least</w:t>
      </w:r>
      <w:bookmarkEnd w:id="600"/>
      <w:r w:rsidR="006615BF" w:rsidRPr="007B18CC">
        <w:rPr>
          <w:rFonts w:ascii="Arial" w:hAnsi="Arial" w:cs="Arial"/>
          <w:sz w:val="22"/>
          <w:szCs w:val="22"/>
          <w:lang w:val="en-US"/>
        </w:rPr>
        <w:t>—</w:t>
      </w:r>
    </w:p>
    <w:p w14:paraId="276C233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timely confirmation, where available, by electronic means, of the terms of the relevant OTC Derivative Contract; and</w:t>
      </w:r>
    </w:p>
    <w:p w14:paraId="7A90C9FA" w14:textId="77777777" w:rsidR="00C65DD2" w:rsidRPr="007B18CC" w:rsidRDefault="00C65DD2" w:rsidP="00BE63E9">
      <w:pPr>
        <w:pStyle w:val="Heading7"/>
        <w:rPr>
          <w:rFonts w:ascii="Arial" w:hAnsi="Arial" w:cs="Arial"/>
          <w:szCs w:val="22"/>
          <w:lang w:val="en-US"/>
        </w:rPr>
      </w:pPr>
      <w:proofErr w:type="spellStart"/>
      <w:r w:rsidRPr="007B18CC">
        <w:rPr>
          <w:rFonts w:ascii="Arial" w:hAnsi="Arial" w:cs="Arial"/>
          <w:szCs w:val="22"/>
          <w:lang w:val="en-US"/>
        </w:rPr>
        <w:t>formalised</w:t>
      </w:r>
      <w:proofErr w:type="spellEnd"/>
      <w:r w:rsidRPr="007B18CC">
        <w:rPr>
          <w:rFonts w:ascii="Arial" w:hAnsi="Arial" w:cs="Arial"/>
          <w:szCs w:val="22"/>
          <w:lang w:val="en-US"/>
        </w:rPr>
        <w:t xml:space="preserve"> processes which are robust, </w:t>
      </w:r>
      <w:proofErr w:type="gramStart"/>
      <w:r w:rsidRPr="007B18CC">
        <w:rPr>
          <w:rFonts w:ascii="Arial" w:hAnsi="Arial" w:cs="Arial"/>
          <w:szCs w:val="22"/>
          <w:lang w:val="en-US"/>
        </w:rPr>
        <w:t>resilient</w:t>
      </w:r>
      <w:proofErr w:type="gramEnd"/>
      <w:r w:rsidRPr="007B18CC">
        <w:rPr>
          <w:rFonts w:ascii="Arial" w:hAnsi="Arial" w:cs="Arial"/>
          <w:szCs w:val="22"/>
          <w:lang w:val="en-US"/>
        </w:rPr>
        <w:t xml:space="preserve"> and auditable in order to reconcile portfolios, to manage the associated risk and to identify disputes between parties early and resolve them, and to monitor the value of outstanding contracts.</w:t>
      </w:r>
    </w:p>
    <w:p w14:paraId="1FA16E77" w14:textId="77777777" w:rsidR="00C65DD2" w:rsidRPr="007B18CC" w:rsidRDefault="00C721B0" w:rsidP="00267FC0">
      <w:pPr>
        <w:pStyle w:val="Heading6"/>
        <w:rPr>
          <w:rFonts w:ascii="Arial" w:hAnsi="Arial" w:cs="Arial"/>
          <w:sz w:val="22"/>
          <w:szCs w:val="22"/>
          <w:lang w:val="en-US"/>
        </w:rPr>
      </w:pPr>
      <w:bookmarkStart w:id="601" w:name="_Ref416367360"/>
      <w:r w:rsidRPr="007B18CC">
        <w:rPr>
          <w:rFonts w:ascii="Arial" w:hAnsi="Arial" w:cs="Arial"/>
          <w:sz w:val="22"/>
          <w:szCs w:val="22"/>
          <w:lang w:val="en-US"/>
        </w:rPr>
        <w:t xml:space="preserve">Taking effect as from such date as is specified by the Regulator, </w:t>
      </w:r>
      <w:r w:rsidR="00C65DD2" w:rsidRPr="007B18CC">
        <w:rPr>
          <w:rFonts w:ascii="Arial" w:hAnsi="Arial" w:cs="Arial"/>
          <w:sz w:val="22"/>
          <w:szCs w:val="22"/>
          <w:lang w:val="en-US"/>
        </w:rPr>
        <w:t>Financial Counterparties and Non</w:t>
      </w:r>
      <w:r w:rsidR="00C65DD2" w:rsidRPr="007B18CC">
        <w:rPr>
          <w:rFonts w:ascii="Arial" w:hAnsi="Arial" w:cs="Arial"/>
          <w:sz w:val="22"/>
          <w:szCs w:val="22"/>
          <w:lang w:val="en-US"/>
        </w:rPr>
        <w:noBreakHyphen/>
      </w:r>
      <w:r w:rsidR="00267FC0" w:rsidRPr="007B18CC">
        <w:rPr>
          <w:rFonts w:ascii="Arial" w:hAnsi="Arial" w:cs="Arial"/>
          <w:sz w:val="22"/>
          <w:szCs w:val="22"/>
          <w:lang w:val="en-US"/>
        </w:rPr>
        <w:t>F</w:t>
      </w:r>
      <w:r w:rsidR="00C65DD2" w:rsidRPr="007B18CC">
        <w:rPr>
          <w:rFonts w:ascii="Arial" w:hAnsi="Arial" w:cs="Arial"/>
          <w:sz w:val="22"/>
          <w:szCs w:val="22"/>
          <w:lang w:val="en-US"/>
        </w:rPr>
        <w:t>inancial Counterparties referred to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147</w:t>
      </w:r>
      <w:r w:rsidR="00C65DD2" w:rsidRPr="007B18CC">
        <w:rPr>
          <w:rFonts w:ascii="Arial" w:hAnsi="Arial" w:cs="Arial"/>
          <w:sz w:val="22"/>
          <w:szCs w:val="22"/>
          <w:lang w:val="en-US"/>
        </w:rPr>
        <w:t xml:space="preserve"> shall mark</w:t>
      </w:r>
      <w:r w:rsidR="002D2058" w:rsidRPr="007B18CC">
        <w:rPr>
          <w:rFonts w:ascii="Arial" w:hAnsi="Arial" w:cs="Arial"/>
          <w:sz w:val="22"/>
          <w:szCs w:val="22"/>
          <w:lang w:val="en-US"/>
        </w:rPr>
        <w:t xml:space="preserve"> </w:t>
      </w:r>
      <w:r w:rsidR="00C65DD2" w:rsidRPr="007B18CC">
        <w:rPr>
          <w:rFonts w:ascii="Arial" w:hAnsi="Arial" w:cs="Arial"/>
          <w:sz w:val="22"/>
          <w:szCs w:val="22"/>
          <w:lang w:val="en-US"/>
        </w:rPr>
        <w:t>to</w:t>
      </w:r>
      <w:r w:rsidR="002D2058" w:rsidRPr="007B18CC">
        <w:rPr>
          <w:rFonts w:ascii="Arial" w:hAnsi="Arial" w:cs="Arial"/>
          <w:sz w:val="22"/>
          <w:szCs w:val="22"/>
          <w:lang w:val="en-US"/>
        </w:rPr>
        <w:t xml:space="preserve"> </w:t>
      </w:r>
      <w:r w:rsidR="00C65DD2" w:rsidRPr="007B18CC">
        <w:rPr>
          <w:rFonts w:ascii="Arial" w:hAnsi="Arial" w:cs="Arial"/>
          <w:sz w:val="22"/>
          <w:szCs w:val="22"/>
          <w:lang w:val="en-US"/>
        </w:rPr>
        <w:t xml:space="preserve">market </w:t>
      </w:r>
      <w:proofErr w:type="gramStart"/>
      <w:r w:rsidR="00C65DD2" w:rsidRPr="007B18CC">
        <w:rPr>
          <w:rFonts w:ascii="Arial" w:hAnsi="Arial" w:cs="Arial"/>
          <w:sz w:val="22"/>
          <w:szCs w:val="22"/>
          <w:lang w:val="en-US"/>
        </w:rPr>
        <w:t>on a daily basis</w:t>
      </w:r>
      <w:proofErr w:type="gramEnd"/>
      <w:r w:rsidR="00C65DD2" w:rsidRPr="007B18CC">
        <w:rPr>
          <w:rFonts w:ascii="Arial" w:hAnsi="Arial" w:cs="Arial"/>
          <w:sz w:val="22"/>
          <w:szCs w:val="22"/>
          <w:lang w:val="en-US"/>
        </w:rPr>
        <w:t xml:space="preserve"> the value of outstanding contracts.  Where market conditions prevent mark</w:t>
      </w:r>
      <w:r w:rsidR="002D2058" w:rsidRPr="007B18CC">
        <w:rPr>
          <w:rFonts w:ascii="Arial" w:hAnsi="Arial" w:cs="Arial"/>
          <w:sz w:val="22"/>
          <w:szCs w:val="22"/>
          <w:lang w:val="en-US"/>
        </w:rPr>
        <w:t xml:space="preserve">ing </w:t>
      </w:r>
      <w:r w:rsidR="00C65DD2" w:rsidRPr="007B18CC">
        <w:rPr>
          <w:rFonts w:ascii="Arial" w:hAnsi="Arial" w:cs="Arial"/>
          <w:sz w:val="22"/>
          <w:szCs w:val="22"/>
          <w:lang w:val="en-US"/>
        </w:rPr>
        <w:t>to</w:t>
      </w:r>
      <w:r w:rsidR="002D2058" w:rsidRPr="007B18CC">
        <w:rPr>
          <w:rFonts w:ascii="Arial" w:hAnsi="Arial" w:cs="Arial"/>
          <w:sz w:val="22"/>
          <w:szCs w:val="22"/>
          <w:lang w:val="en-US"/>
        </w:rPr>
        <w:t xml:space="preserve"> </w:t>
      </w:r>
      <w:r w:rsidR="00C65DD2" w:rsidRPr="007B18CC">
        <w:rPr>
          <w:rFonts w:ascii="Arial" w:hAnsi="Arial" w:cs="Arial"/>
          <w:sz w:val="22"/>
          <w:szCs w:val="22"/>
          <w:lang w:val="en-US"/>
        </w:rPr>
        <w:t>market, reliable and prudent marking</w:t>
      </w:r>
      <w:r w:rsidR="00C65DD2" w:rsidRPr="007B18CC">
        <w:rPr>
          <w:rFonts w:ascii="Arial" w:hAnsi="Arial" w:cs="Arial"/>
          <w:sz w:val="22"/>
          <w:szCs w:val="22"/>
          <w:lang w:val="en-US"/>
        </w:rPr>
        <w:noBreakHyphen/>
        <w:t>to</w:t>
      </w:r>
      <w:r w:rsidR="00C65DD2" w:rsidRPr="007B18CC">
        <w:rPr>
          <w:rFonts w:ascii="Arial" w:hAnsi="Arial" w:cs="Arial"/>
          <w:sz w:val="22"/>
          <w:szCs w:val="22"/>
          <w:lang w:val="en-US"/>
        </w:rPr>
        <w:noBreakHyphen/>
        <w:t>model shall be used.</w:t>
      </w:r>
      <w:bookmarkEnd w:id="601"/>
    </w:p>
    <w:p w14:paraId="0F177B6A" w14:textId="77777777" w:rsidR="00C65DD2" w:rsidRPr="007B18CC" w:rsidRDefault="00A451AA" w:rsidP="00713CCA">
      <w:pPr>
        <w:pStyle w:val="Heading6"/>
        <w:rPr>
          <w:rFonts w:ascii="Arial" w:hAnsi="Arial" w:cs="Arial"/>
          <w:sz w:val="22"/>
          <w:szCs w:val="22"/>
          <w:lang w:val="en-US"/>
        </w:rPr>
      </w:pPr>
      <w:bookmarkStart w:id="602" w:name="_Ref416366093"/>
      <w:r w:rsidRPr="007B18CC">
        <w:rPr>
          <w:rFonts w:ascii="Arial" w:hAnsi="Arial" w:cs="Arial"/>
          <w:sz w:val="22"/>
          <w:szCs w:val="22"/>
          <w:lang w:val="en-US"/>
        </w:rPr>
        <w:t xml:space="preserve">Taking effect as from such date as is specified by the Regulator, </w:t>
      </w:r>
      <w:r w:rsidR="00C65DD2" w:rsidRPr="007B18CC">
        <w:rPr>
          <w:rFonts w:ascii="Arial" w:hAnsi="Arial" w:cs="Arial"/>
          <w:sz w:val="22"/>
          <w:szCs w:val="22"/>
          <w:lang w:val="en-US"/>
        </w:rPr>
        <w:t>Financial</w:t>
      </w:r>
      <w:r w:rsidR="00415196" w:rsidRPr="007B18CC">
        <w:rPr>
          <w:rFonts w:ascii="Arial" w:hAnsi="Arial" w:cs="Arial"/>
          <w:sz w:val="22"/>
          <w:szCs w:val="22"/>
          <w:lang w:val="en-US"/>
        </w:rPr>
        <w:t xml:space="preserve"> Counterparties shall have risk </w:t>
      </w:r>
      <w:r w:rsidR="00C65DD2" w:rsidRPr="007B18CC">
        <w:rPr>
          <w:rFonts w:ascii="Arial" w:hAnsi="Arial" w:cs="Arial"/>
          <w:sz w:val="22"/>
          <w:szCs w:val="22"/>
          <w:lang w:val="en-US"/>
        </w:rPr>
        <w:t>management procedures that require the timely, accurate and appropriately segregated exchange of collateral with respec</w:t>
      </w:r>
      <w:r w:rsidR="005646E9" w:rsidRPr="007B18CC">
        <w:rPr>
          <w:rFonts w:ascii="Arial" w:hAnsi="Arial" w:cs="Arial"/>
          <w:sz w:val="22"/>
          <w:szCs w:val="22"/>
          <w:lang w:val="en-US"/>
        </w:rPr>
        <w:t xml:space="preserve">t to OTC Derivative Contracts. </w:t>
      </w:r>
      <w:r w:rsidR="00C65DD2" w:rsidRPr="007B18CC">
        <w:rPr>
          <w:rFonts w:ascii="Arial" w:hAnsi="Arial" w:cs="Arial"/>
          <w:sz w:val="22"/>
          <w:szCs w:val="22"/>
          <w:lang w:val="en-US"/>
        </w:rPr>
        <w:t>Non</w:t>
      </w:r>
      <w:r w:rsidR="00C65DD2" w:rsidRPr="007B18CC">
        <w:rPr>
          <w:rFonts w:ascii="Arial" w:hAnsi="Arial" w:cs="Arial"/>
          <w:sz w:val="22"/>
          <w:szCs w:val="22"/>
          <w:lang w:val="en-US"/>
        </w:rPr>
        <w:noBreakHyphen/>
      </w:r>
      <w:r w:rsidR="00267FC0" w:rsidRPr="007B18CC">
        <w:rPr>
          <w:rFonts w:ascii="Arial" w:hAnsi="Arial" w:cs="Arial"/>
          <w:sz w:val="22"/>
          <w:szCs w:val="22"/>
          <w:lang w:val="en-US"/>
        </w:rPr>
        <w:t>F</w:t>
      </w:r>
      <w:r w:rsidR="00C65DD2" w:rsidRPr="007B18CC">
        <w:rPr>
          <w:rFonts w:ascii="Arial" w:hAnsi="Arial" w:cs="Arial"/>
          <w:sz w:val="22"/>
          <w:szCs w:val="22"/>
          <w:lang w:val="en-US"/>
        </w:rPr>
        <w:t xml:space="preserve">inancial </w:t>
      </w:r>
      <w:r w:rsidR="00713CCA" w:rsidRPr="007B18CC">
        <w:rPr>
          <w:rFonts w:ascii="Arial" w:hAnsi="Arial" w:cs="Arial"/>
          <w:sz w:val="22"/>
          <w:szCs w:val="22"/>
          <w:lang w:val="en-US"/>
        </w:rPr>
        <w:t>C</w:t>
      </w:r>
      <w:r w:rsidR="00C65DD2" w:rsidRPr="007B18CC">
        <w:rPr>
          <w:rFonts w:ascii="Arial" w:hAnsi="Arial" w:cs="Arial"/>
          <w:sz w:val="22"/>
          <w:szCs w:val="22"/>
          <w:lang w:val="en-US"/>
        </w:rPr>
        <w:t>ounterparties referred to 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147</w:t>
      </w:r>
      <w:r w:rsidR="00415196" w:rsidRPr="007B18CC">
        <w:rPr>
          <w:rFonts w:ascii="Arial" w:hAnsi="Arial" w:cs="Arial"/>
          <w:sz w:val="22"/>
          <w:szCs w:val="22"/>
          <w:lang w:val="en-US"/>
        </w:rPr>
        <w:t xml:space="preserve"> shall have risk </w:t>
      </w:r>
      <w:r w:rsidR="00C65DD2" w:rsidRPr="007B18CC">
        <w:rPr>
          <w:rFonts w:ascii="Arial" w:hAnsi="Arial" w:cs="Arial"/>
          <w:sz w:val="22"/>
          <w:szCs w:val="22"/>
          <w:lang w:val="en-US"/>
        </w:rPr>
        <w:t>management procedures that require the timely, accurate and appropriately segregated exchange of collateral with respect to OTC Derivative Contracts that are entered into on or after the clearing threshold is exceeded.</w:t>
      </w:r>
      <w:bookmarkEnd w:id="602"/>
    </w:p>
    <w:p w14:paraId="12E63D1F" w14:textId="77777777" w:rsidR="00C65DD2" w:rsidRPr="007B18CC" w:rsidRDefault="009827D4" w:rsidP="00AC5223">
      <w:pPr>
        <w:pStyle w:val="Heading6"/>
        <w:rPr>
          <w:rFonts w:ascii="Arial" w:hAnsi="Arial" w:cs="Arial"/>
          <w:sz w:val="22"/>
          <w:szCs w:val="22"/>
          <w:lang w:val="en-US"/>
        </w:rPr>
      </w:pPr>
      <w:r w:rsidRPr="007B18CC">
        <w:rPr>
          <w:rFonts w:ascii="Arial" w:hAnsi="Arial" w:cs="Arial"/>
          <w:sz w:val="22"/>
          <w:szCs w:val="22"/>
          <w:lang w:val="en-US"/>
        </w:rPr>
        <w:t xml:space="preserve">Taking effect as from such date as is specified by the Regulator, </w:t>
      </w:r>
      <w:r w:rsidR="00C65DD2" w:rsidRPr="007B18CC">
        <w:rPr>
          <w:rFonts w:ascii="Arial" w:hAnsi="Arial" w:cs="Arial"/>
          <w:sz w:val="22"/>
          <w:szCs w:val="22"/>
          <w:lang w:val="en-US"/>
        </w:rPr>
        <w:t>Financial Counterparties shall hold an appropriate and proportionate amount of capital to manage the risk not covered by appropriate exchange of collateral.</w:t>
      </w:r>
    </w:p>
    <w:p w14:paraId="25C376CD" w14:textId="77777777" w:rsidR="00C65DD2" w:rsidRPr="007B18CC" w:rsidRDefault="00C65DD2" w:rsidP="00864712">
      <w:pPr>
        <w:pStyle w:val="Heading6"/>
        <w:rPr>
          <w:rFonts w:ascii="Arial" w:hAnsi="Arial" w:cs="Arial"/>
          <w:sz w:val="22"/>
          <w:szCs w:val="22"/>
          <w:lang w:val="en-US"/>
        </w:rPr>
      </w:pPr>
      <w:bookmarkStart w:id="603" w:name="_Ref416367574"/>
      <w:r w:rsidRPr="007B18CC">
        <w:rPr>
          <w:rFonts w:ascii="Arial" w:hAnsi="Arial" w:cs="Arial"/>
          <w:sz w:val="22"/>
          <w:szCs w:val="22"/>
          <w:lang w:val="en-US"/>
        </w:rPr>
        <w:t>The requirement laid down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shall not apply to an </w:t>
      </w:r>
      <w:r w:rsidR="00864712" w:rsidRPr="007B18CC">
        <w:rPr>
          <w:rFonts w:ascii="Arial" w:hAnsi="Arial" w:cs="Arial"/>
          <w:sz w:val="22"/>
          <w:szCs w:val="22"/>
          <w:lang w:val="en-US"/>
        </w:rPr>
        <w:t>I</w:t>
      </w:r>
      <w:r w:rsidRPr="007B18CC">
        <w:rPr>
          <w:rFonts w:ascii="Arial" w:hAnsi="Arial" w:cs="Arial"/>
          <w:sz w:val="22"/>
          <w:szCs w:val="22"/>
          <w:lang w:val="en-US"/>
        </w:rPr>
        <w:t xml:space="preserve">ntragroup </w:t>
      </w:r>
      <w:r w:rsidR="00864712" w:rsidRPr="007B18CC">
        <w:rPr>
          <w:rFonts w:ascii="Arial" w:hAnsi="Arial" w:cs="Arial"/>
          <w:sz w:val="22"/>
          <w:szCs w:val="22"/>
          <w:lang w:val="en-US"/>
        </w:rPr>
        <w:t>T</w:t>
      </w:r>
      <w:r w:rsidRPr="007B18CC">
        <w:rPr>
          <w:rFonts w:ascii="Arial" w:hAnsi="Arial" w:cs="Arial"/>
          <w:sz w:val="22"/>
          <w:szCs w:val="22"/>
          <w:lang w:val="en-US"/>
        </w:rPr>
        <w:t xml:space="preserve">ransaction that is entered into by counterparties which are both established in the Abu Dhabi Global Market </w:t>
      </w:r>
      <w:proofErr w:type="gramStart"/>
      <w:r w:rsidRPr="007B18CC">
        <w:rPr>
          <w:rFonts w:ascii="Arial" w:hAnsi="Arial" w:cs="Arial"/>
          <w:sz w:val="22"/>
          <w:szCs w:val="22"/>
          <w:lang w:val="en-US"/>
        </w:rPr>
        <w:t>provided that</w:t>
      </w:r>
      <w:proofErr w:type="gramEnd"/>
      <w:r w:rsidRPr="007B18CC">
        <w:rPr>
          <w:rFonts w:ascii="Arial" w:hAnsi="Arial" w:cs="Arial"/>
          <w:sz w:val="22"/>
          <w:szCs w:val="22"/>
          <w:lang w:val="en-US"/>
        </w:rPr>
        <w:t xml:space="preserve"> there is no current or foreseen practical or legal impediment to the prompt transfer of own funds or repayment of liabilities between counterparties.</w:t>
      </w:r>
      <w:bookmarkEnd w:id="603"/>
    </w:p>
    <w:p w14:paraId="56B15436" w14:textId="77777777" w:rsidR="00C65DD2" w:rsidRPr="007B18CC" w:rsidRDefault="00C65DD2" w:rsidP="000E0728">
      <w:pPr>
        <w:pStyle w:val="Heading6"/>
        <w:rPr>
          <w:rFonts w:ascii="Arial" w:hAnsi="Arial" w:cs="Arial"/>
          <w:sz w:val="22"/>
          <w:szCs w:val="22"/>
          <w:lang w:val="en-US"/>
        </w:rPr>
      </w:pPr>
      <w:bookmarkStart w:id="604" w:name="_Ref416367424"/>
      <w:bookmarkStart w:id="605" w:name="_Ref418783361"/>
      <w:r w:rsidRPr="007B18CC">
        <w:rPr>
          <w:rFonts w:ascii="Arial" w:hAnsi="Arial" w:cs="Arial"/>
          <w:sz w:val="22"/>
          <w:szCs w:val="22"/>
          <w:lang w:val="en-US"/>
        </w:rPr>
        <w:t xml:space="preserve">An </w:t>
      </w:r>
      <w:r w:rsidR="00864712" w:rsidRPr="007B18CC">
        <w:rPr>
          <w:rFonts w:ascii="Arial" w:hAnsi="Arial" w:cs="Arial"/>
          <w:sz w:val="22"/>
          <w:szCs w:val="22"/>
          <w:lang w:val="en-US"/>
        </w:rPr>
        <w:t xml:space="preserve">Intragroup Transaction </w:t>
      </w:r>
      <w:r w:rsidRPr="007B18CC">
        <w:rPr>
          <w:rFonts w:ascii="Arial" w:hAnsi="Arial" w:cs="Arial"/>
          <w:sz w:val="22"/>
          <w:szCs w:val="22"/>
          <w:lang w:val="en-US"/>
        </w:rPr>
        <w:t xml:space="preserve">that is entered into by a counterparty which is established in the Abu Dhabi Global Market and a counterparty which is established outside the </w:t>
      </w:r>
      <w:r w:rsidRPr="007B18CC">
        <w:rPr>
          <w:rFonts w:ascii="Arial" w:hAnsi="Arial" w:cs="Arial"/>
          <w:sz w:val="22"/>
          <w:szCs w:val="22"/>
          <w:lang w:val="en-US"/>
        </w:rPr>
        <w:lastRenderedPageBreak/>
        <w:t>Abu Dhabi Global Market shall be exempt from the requirement laid down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0E0728" w:rsidRPr="007B18CC">
        <w:rPr>
          <w:rFonts w:ascii="Arial" w:hAnsi="Arial" w:cs="Arial"/>
          <w:sz w:val="22"/>
          <w:szCs w:val="22"/>
          <w:lang w:val="en-US"/>
        </w:rPr>
        <w:t xml:space="preserve">, </w:t>
      </w:r>
      <w:r w:rsidRPr="007B18CC">
        <w:rPr>
          <w:rFonts w:ascii="Arial" w:hAnsi="Arial" w:cs="Arial"/>
          <w:sz w:val="22"/>
          <w:szCs w:val="22"/>
          <w:lang w:val="en-US"/>
        </w:rPr>
        <w:t>provided that the following conditions are fulfilled</w:t>
      </w:r>
      <w:bookmarkEnd w:id="604"/>
      <w:r w:rsidR="006615BF" w:rsidRPr="007B18CC">
        <w:rPr>
          <w:rFonts w:ascii="Arial" w:hAnsi="Arial" w:cs="Arial"/>
          <w:sz w:val="22"/>
          <w:szCs w:val="22"/>
          <w:lang w:val="en-US"/>
        </w:rPr>
        <w:t>—</w:t>
      </w:r>
      <w:bookmarkEnd w:id="605"/>
    </w:p>
    <w:p w14:paraId="6BF88F3B" w14:textId="77777777" w:rsidR="00C65DD2" w:rsidRPr="007B18CC" w:rsidRDefault="00415196" w:rsidP="00BE63E9">
      <w:pPr>
        <w:pStyle w:val="Heading7"/>
        <w:rPr>
          <w:rFonts w:ascii="Arial" w:hAnsi="Arial" w:cs="Arial"/>
          <w:szCs w:val="22"/>
          <w:lang w:val="en-US"/>
        </w:rPr>
      </w:pPr>
      <w:r w:rsidRPr="007B18CC">
        <w:rPr>
          <w:rFonts w:ascii="Arial" w:hAnsi="Arial" w:cs="Arial"/>
          <w:szCs w:val="22"/>
          <w:lang w:val="en-US"/>
        </w:rPr>
        <w:t xml:space="preserve">the risk </w:t>
      </w:r>
      <w:r w:rsidR="00C65DD2" w:rsidRPr="007B18CC">
        <w:rPr>
          <w:rFonts w:ascii="Arial" w:hAnsi="Arial" w:cs="Arial"/>
          <w:szCs w:val="22"/>
          <w:lang w:val="en-US"/>
        </w:rPr>
        <w:t xml:space="preserve">management procedures of the counterparties are adequately sound, </w:t>
      </w:r>
      <w:proofErr w:type="gramStart"/>
      <w:r w:rsidR="00C65DD2" w:rsidRPr="007B18CC">
        <w:rPr>
          <w:rFonts w:ascii="Arial" w:hAnsi="Arial" w:cs="Arial"/>
          <w:szCs w:val="22"/>
          <w:lang w:val="en-US"/>
        </w:rPr>
        <w:t>robust</w:t>
      </w:r>
      <w:proofErr w:type="gramEnd"/>
      <w:r w:rsidR="00C65DD2" w:rsidRPr="007B18CC">
        <w:rPr>
          <w:rFonts w:ascii="Arial" w:hAnsi="Arial" w:cs="Arial"/>
          <w:szCs w:val="22"/>
          <w:lang w:val="en-US"/>
        </w:rPr>
        <w:t xml:space="preserve"> and consistent with the level of complexity of the derivative transaction; and</w:t>
      </w:r>
    </w:p>
    <w:p w14:paraId="399BAEB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there is no current or foreseen practical or legal impediment to the prompt transfer of own funds or repayment of liabilities between the counterparties.</w:t>
      </w:r>
    </w:p>
    <w:p w14:paraId="24897147" w14:textId="77777777" w:rsidR="00C65DD2" w:rsidRPr="007B18CC" w:rsidRDefault="00C65DD2" w:rsidP="00835E77">
      <w:pPr>
        <w:pStyle w:val="Heading6"/>
        <w:rPr>
          <w:rFonts w:ascii="Arial" w:hAnsi="Arial" w:cs="Arial"/>
          <w:sz w:val="22"/>
          <w:szCs w:val="22"/>
          <w:lang w:val="en-US"/>
        </w:rPr>
      </w:pPr>
      <w:bookmarkStart w:id="606" w:name="_Ref416367264"/>
      <w:r w:rsidRPr="007B18CC">
        <w:rPr>
          <w:rFonts w:ascii="Arial" w:hAnsi="Arial" w:cs="Arial"/>
          <w:sz w:val="22"/>
          <w:szCs w:val="22"/>
          <w:lang w:val="en-US"/>
        </w:rPr>
        <w:t xml:space="preserve">The counterparty of an </w:t>
      </w:r>
      <w:r w:rsidR="00864712" w:rsidRPr="007B18CC">
        <w:rPr>
          <w:rFonts w:ascii="Arial" w:hAnsi="Arial" w:cs="Arial"/>
          <w:sz w:val="22"/>
          <w:szCs w:val="22"/>
          <w:lang w:val="en-US"/>
        </w:rPr>
        <w:t xml:space="preserve">Intragroup Transaction </w:t>
      </w:r>
      <w:r w:rsidR="004C1CC9" w:rsidRPr="007B18CC">
        <w:rPr>
          <w:rFonts w:ascii="Arial" w:hAnsi="Arial" w:cs="Arial"/>
          <w:sz w:val="22"/>
          <w:szCs w:val="22"/>
          <w:lang w:val="en-US"/>
        </w:rPr>
        <w:t xml:space="preserve">that </w:t>
      </w:r>
      <w:r w:rsidR="00835E77" w:rsidRPr="007B18CC">
        <w:rPr>
          <w:rFonts w:ascii="Arial" w:hAnsi="Arial" w:cs="Arial"/>
          <w:sz w:val="22"/>
          <w:szCs w:val="22"/>
          <w:lang w:val="en-US"/>
        </w:rPr>
        <w:t>is exempt</w:t>
      </w:r>
      <w:r w:rsidRPr="007B18CC">
        <w:rPr>
          <w:rFonts w:ascii="Arial" w:hAnsi="Arial" w:cs="Arial"/>
          <w:sz w:val="22"/>
          <w:szCs w:val="22"/>
          <w:lang w:val="en-US"/>
        </w:rPr>
        <w:t xml:space="preserve"> from the requirement laid down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shall publicly disclose information on the exemption.</w:t>
      </w:r>
      <w:bookmarkEnd w:id="606"/>
    </w:p>
    <w:p w14:paraId="47CB7461" w14:textId="77777777" w:rsidR="00C65DD2" w:rsidRPr="007B18CC" w:rsidRDefault="00C65DD2" w:rsidP="000B264F">
      <w:pPr>
        <w:pStyle w:val="Heading6"/>
        <w:rPr>
          <w:rFonts w:ascii="Arial" w:hAnsi="Arial" w:cs="Arial"/>
          <w:sz w:val="22"/>
          <w:szCs w:val="22"/>
          <w:lang w:val="en-US"/>
        </w:rPr>
      </w:pPr>
      <w:bookmarkStart w:id="607" w:name="_Ref416367518"/>
      <w:r w:rsidRPr="007B18CC">
        <w:rPr>
          <w:rFonts w:ascii="Arial" w:hAnsi="Arial" w:cs="Arial"/>
          <w:sz w:val="22"/>
          <w:szCs w:val="22"/>
          <w:lang w:val="en-US"/>
        </w:rPr>
        <w:t xml:space="preserve">The obligations set out in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shall apply to OTC Derivative Contracts entered into between </w:t>
      </w:r>
      <w:r w:rsidR="002764D7" w:rsidRPr="007B18CC">
        <w:rPr>
          <w:rFonts w:ascii="Arial" w:hAnsi="Arial" w:cs="Arial"/>
          <w:sz w:val="22"/>
          <w:szCs w:val="22"/>
          <w:lang w:val="en-US"/>
        </w:rPr>
        <w:t>N</w:t>
      </w:r>
      <w:r w:rsidRPr="007B18CC">
        <w:rPr>
          <w:rFonts w:ascii="Arial" w:hAnsi="Arial" w:cs="Arial"/>
          <w:sz w:val="22"/>
          <w:szCs w:val="22"/>
          <w:lang w:val="en-US"/>
        </w:rPr>
        <w:t>on</w:t>
      </w:r>
      <w:r w:rsidRPr="007B18CC">
        <w:rPr>
          <w:rFonts w:ascii="Arial" w:hAnsi="Arial" w:cs="Arial"/>
          <w:sz w:val="22"/>
          <w:szCs w:val="22"/>
          <w:lang w:val="en-US"/>
        </w:rPr>
        <w:noBreakHyphen/>
        <w:t xml:space="preserve">Abu Dhabi Global Market </w:t>
      </w:r>
      <w:r w:rsidR="000B264F" w:rsidRPr="007B18CC">
        <w:rPr>
          <w:rFonts w:ascii="Arial" w:hAnsi="Arial" w:cs="Arial"/>
          <w:sz w:val="22"/>
          <w:szCs w:val="22"/>
          <w:lang w:val="en-US"/>
        </w:rPr>
        <w:t>Firms</w:t>
      </w:r>
      <w:r w:rsidR="002764D7" w:rsidRPr="007B18CC">
        <w:rPr>
          <w:rFonts w:ascii="Arial" w:hAnsi="Arial" w:cs="Arial"/>
          <w:sz w:val="22"/>
          <w:szCs w:val="22"/>
          <w:lang w:val="en-US"/>
        </w:rPr>
        <w:t xml:space="preserve"> </w:t>
      </w:r>
      <w:r w:rsidRPr="007B18CC">
        <w:rPr>
          <w:rFonts w:ascii="Arial" w:hAnsi="Arial" w:cs="Arial"/>
          <w:sz w:val="22"/>
          <w:szCs w:val="22"/>
          <w:lang w:val="en-US"/>
        </w:rPr>
        <w:t>that would be subject to those obligations if they were established in the Abu Dhabi Global Market, provided that those contracts have a direct, substantial and foreseeable effect within the Abu Dhabi Global Market or where such obligation is necessary or appropriate to prevent the evasion of any provision of these Regulations.</w:t>
      </w:r>
      <w:bookmarkEnd w:id="607"/>
    </w:p>
    <w:p w14:paraId="633C80E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shall regularly monitor the activity in</w:t>
      </w:r>
      <w:r w:rsidR="00E31D97" w:rsidRPr="007B18CC">
        <w:rPr>
          <w:rFonts w:ascii="Arial" w:hAnsi="Arial" w:cs="Arial"/>
          <w:sz w:val="22"/>
          <w:szCs w:val="22"/>
          <w:lang w:val="en-US"/>
        </w:rPr>
        <w:t xml:space="preserve"> OTC</w:t>
      </w:r>
      <w:r w:rsidRPr="007B18CC">
        <w:rPr>
          <w:rFonts w:ascii="Arial" w:hAnsi="Arial" w:cs="Arial"/>
          <w:sz w:val="22"/>
          <w:szCs w:val="22"/>
          <w:lang w:val="en-US"/>
        </w:rPr>
        <w:t xml:space="preserve"> Derivatives not eligible for Clearing </w:t>
      </w:r>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identify cases where a particular Class of Derivatives may pose systemic risk and to prevent regulatory arbitrage between cleared and non</w:t>
      </w:r>
      <w:r w:rsidRPr="007B18CC">
        <w:rPr>
          <w:rFonts w:ascii="Arial" w:hAnsi="Arial" w:cs="Arial"/>
          <w:sz w:val="22"/>
          <w:szCs w:val="22"/>
          <w:lang w:val="en-US"/>
        </w:rPr>
        <w:noBreakHyphen/>
        <w:t xml:space="preserve">cleared derivative transactions. </w:t>
      </w:r>
    </w:p>
    <w:p w14:paraId="232B268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make Rules specifying</w:t>
      </w:r>
      <w:r w:rsidR="006615BF" w:rsidRPr="007B18CC">
        <w:rPr>
          <w:rFonts w:ascii="Arial" w:hAnsi="Arial" w:cs="Arial"/>
          <w:sz w:val="22"/>
          <w:szCs w:val="22"/>
          <w:lang w:val="en-US"/>
        </w:rPr>
        <w:t>—</w:t>
      </w:r>
    </w:p>
    <w:p w14:paraId="4972748B" w14:textId="77777777" w:rsidR="00C65DD2" w:rsidRPr="007B18CC" w:rsidRDefault="00C65DD2" w:rsidP="005863F9">
      <w:pPr>
        <w:pStyle w:val="Heading7"/>
        <w:rPr>
          <w:rFonts w:ascii="Arial" w:hAnsi="Arial" w:cs="Arial"/>
          <w:szCs w:val="22"/>
          <w:lang w:val="en-US"/>
        </w:rPr>
      </w:pPr>
      <w:r w:rsidRPr="007B18CC">
        <w:rPr>
          <w:rFonts w:ascii="Arial" w:hAnsi="Arial" w:cs="Arial"/>
          <w:szCs w:val="22"/>
          <w:lang w:val="en-US"/>
        </w:rPr>
        <w:t>the procedures and arrangements referred to in subsection </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46EDCE5D" w14:textId="77777777" w:rsidR="00C65DD2" w:rsidRPr="007B18CC" w:rsidRDefault="00C65DD2" w:rsidP="002D2058">
      <w:pPr>
        <w:pStyle w:val="Heading7"/>
        <w:rPr>
          <w:rFonts w:ascii="Arial" w:hAnsi="Arial" w:cs="Arial"/>
          <w:szCs w:val="22"/>
          <w:lang w:val="en-US"/>
        </w:rPr>
      </w:pPr>
      <w:r w:rsidRPr="007B18CC">
        <w:rPr>
          <w:rFonts w:ascii="Arial" w:hAnsi="Arial" w:cs="Arial"/>
          <w:szCs w:val="22"/>
          <w:lang w:val="en-US"/>
        </w:rPr>
        <w:t>the market conditions that prevent marking</w:t>
      </w:r>
      <w:r w:rsidR="002D2058" w:rsidRPr="007B18CC">
        <w:rPr>
          <w:rFonts w:ascii="Arial" w:hAnsi="Arial" w:cs="Arial"/>
          <w:szCs w:val="22"/>
          <w:lang w:val="en-US"/>
        </w:rPr>
        <w:t xml:space="preserve"> </w:t>
      </w:r>
      <w:r w:rsidRPr="007B18CC">
        <w:rPr>
          <w:rFonts w:ascii="Arial" w:hAnsi="Arial" w:cs="Arial"/>
          <w:szCs w:val="22"/>
          <w:lang w:val="en-US"/>
        </w:rPr>
        <w:t>to</w:t>
      </w:r>
      <w:r w:rsidR="002D2058" w:rsidRPr="007B18CC">
        <w:rPr>
          <w:rFonts w:ascii="Arial" w:hAnsi="Arial" w:cs="Arial"/>
          <w:szCs w:val="22"/>
          <w:lang w:val="en-US"/>
        </w:rPr>
        <w:t xml:space="preserve"> </w:t>
      </w:r>
      <w:r w:rsidRPr="007B18CC">
        <w:rPr>
          <w:rFonts w:ascii="Arial" w:hAnsi="Arial" w:cs="Arial"/>
          <w:szCs w:val="22"/>
          <w:lang w:val="en-US"/>
        </w:rPr>
        <w:t>market and the criteria for using marking</w:t>
      </w:r>
      <w:r w:rsidRPr="007B18CC">
        <w:rPr>
          <w:rFonts w:ascii="Arial" w:hAnsi="Arial" w:cs="Arial"/>
          <w:szCs w:val="22"/>
          <w:lang w:val="en-US"/>
        </w:rPr>
        <w:noBreakHyphen/>
        <w:t>to</w:t>
      </w:r>
      <w:r w:rsidRPr="007B18CC">
        <w:rPr>
          <w:rFonts w:ascii="Arial" w:hAnsi="Arial" w:cs="Arial"/>
          <w:szCs w:val="22"/>
          <w:lang w:val="en-US"/>
        </w:rPr>
        <w:noBreakHyphen/>
        <w:t>model referred to in subsection </w:t>
      </w:r>
      <w:r w:rsidR="004B2533" w:rsidRPr="007B18CC">
        <w:rPr>
          <w:rFonts w:ascii="Arial" w:hAnsi="Arial" w:cs="Arial"/>
          <w:szCs w:val="22"/>
          <w:cs/>
          <w:lang w:val="en-US"/>
        </w:rPr>
        <w:t>‎</w:t>
      </w:r>
      <w:r w:rsidR="004B2533" w:rsidRPr="007B18CC">
        <w:rPr>
          <w:rFonts w:ascii="Arial" w:hAnsi="Arial" w:cs="Arial"/>
          <w:szCs w:val="22"/>
          <w:lang w:val="en-US"/>
        </w:rPr>
        <w:t>(2</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2C12A5C5" w14:textId="77777777" w:rsidR="00C65DD2" w:rsidRPr="007B18CC" w:rsidRDefault="00415196" w:rsidP="005863F9">
      <w:pPr>
        <w:pStyle w:val="Heading7"/>
        <w:rPr>
          <w:rFonts w:ascii="Arial" w:hAnsi="Arial" w:cs="Arial"/>
          <w:szCs w:val="22"/>
          <w:lang w:val="en-US"/>
        </w:rPr>
      </w:pPr>
      <w:r w:rsidRPr="007B18CC">
        <w:rPr>
          <w:rFonts w:ascii="Arial" w:hAnsi="Arial" w:cs="Arial"/>
          <w:szCs w:val="22"/>
          <w:lang w:val="en-US"/>
        </w:rPr>
        <w:t xml:space="preserve">the risk </w:t>
      </w:r>
      <w:r w:rsidR="00C65DD2" w:rsidRPr="007B18CC">
        <w:rPr>
          <w:rFonts w:ascii="Arial" w:hAnsi="Arial" w:cs="Arial"/>
          <w:szCs w:val="22"/>
          <w:lang w:val="en-US"/>
        </w:rPr>
        <w:t>management procedures, including the levels and type of collateral and segregation arrangements, required for compliance with subsection </w:t>
      </w:r>
      <w:r w:rsidR="004B2533" w:rsidRPr="007B18CC">
        <w:rPr>
          <w:rFonts w:ascii="Arial" w:hAnsi="Arial" w:cs="Arial"/>
          <w:szCs w:val="22"/>
          <w:cs/>
          <w:lang w:val="en-US"/>
        </w:rPr>
        <w:t>‎</w:t>
      </w:r>
      <w:r w:rsidR="004B2533" w:rsidRPr="007B18CC">
        <w:rPr>
          <w:rFonts w:ascii="Arial" w:hAnsi="Arial" w:cs="Arial"/>
          <w:szCs w:val="22"/>
          <w:lang w:val="en-US"/>
        </w:rPr>
        <w:t>(3</w:t>
      </w:r>
      <w:proofErr w:type="gramStart"/>
      <w:r w:rsidR="004B2533" w:rsidRPr="007B18CC">
        <w:rPr>
          <w:rFonts w:ascii="Arial" w:hAnsi="Arial" w:cs="Arial"/>
          <w:szCs w:val="22"/>
          <w:lang w:val="en-US"/>
        </w:rPr>
        <w:t>)</w:t>
      </w:r>
      <w:r w:rsidR="00C65DD2" w:rsidRPr="007B18CC">
        <w:rPr>
          <w:rFonts w:ascii="Arial" w:hAnsi="Arial" w:cs="Arial"/>
          <w:szCs w:val="22"/>
          <w:lang w:val="en-US"/>
        </w:rPr>
        <w:t>;</w:t>
      </w:r>
      <w:proofErr w:type="gramEnd"/>
    </w:p>
    <w:p w14:paraId="626E4431" w14:textId="77777777" w:rsidR="00C65DD2" w:rsidRPr="007B18CC" w:rsidRDefault="00C65DD2" w:rsidP="00940685">
      <w:pPr>
        <w:pStyle w:val="Heading7"/>
        <w:rPr>
          <w:rFonts w:ascii="Arial" w:hAnsi="Arial" w:cs="Arial"/>
          <w:szCs w:val="22"/>
          <w:lang w:val="en-US"/>
        </w:rPr>
      </w:pPr>
      <w:r w:rsidRPr="007B18CC">
        <w:rPr>
          <w:rFonts w:ascii="Arial" w:hAnsi="Arial" w:cs="Arial"/>
          <w:szCs w:val="22"/>
          <w:lang w:val="en-US"/>
        </w:rPr>
        <w:t xml:space="preserve">the applicable criteria referred to in subsections </w:t>
      </w:r>
      <w:r w:rsidR="004B2533" w:rsidRPr="007B18CC">
        <w:rPr>
          <w:rFonts w:ascii="Arial" w:hAnsi="Arial" w:cs="Arial"/>
          <w:szCs w:val="22"/>
          <w:cs/>
          <w:lang w:val="en-US"/>
        </w:rPr>
        <w:t>‎</w:t>
      </w:r>
      <w:r w:rsidR="004B2533" w:rsidRPr="007B18CC">
        <w:rPr>
          <w:rFonts w:ascii="Arial" w:hAnsi="Arial" w:cs="Arial"/>
          <w:szCs w:val="22"/>
          <w:lang w:val="en-US"/>
        </w:rPr>
        <w:t>(5)</w:t>
      </w:r>
      <w:r w:rsidRPr="007B18CC">
        <w:rPr>
          <w:rFonts w:ascii="Arial" w:hAnsi="Arial" w:cs="Arial"/>
          <w:szCs w:val="22"/>
          <w:lang w:val="en-US"/>
        </w:rPr>
        <w:t xml:space="preserve"> </w:t>
      </w:r>
      <w:r w:rsidR="00940685" w:rsidRPr="007B18CC">
        <w:rPr>
          <w:rFonts w:ascii="Arial" w:hAnsi="Arial" w:cs="Arial"/>
          <w:szCs w:val="22"/>
          <w:lang w:val="en-US"/>
        </w:rPr>
        <w:t xml:space="preserve">and </w:t>
      </w:r>
      <w:r w:rsidR="004B2533" w:rsidRPr="007B18CC">
        <w:rPr>
          <w:rFonts w:ascii="Arial" w:hAnsi="Arial" w:cs="Arial"/>
          <w:szCs w:val="22"/>
          <w:cs/>
          <w:lang w:val="en-US"/>
        </w:rPr>
        <w:t>‎</w:t>
      </w:r>
      <w:r w:rsidR="004B2533" w:rsidRPr="007B18CC">
        <w:rPr>
          <w:rFonts w:ascii="Arial" w:hAnsi="Arial" w:cs="Arial"/>
          <w:szCs w:val="22"/>
          <w:lang w:val="en-US"/>
        </w:rPr>
        <w:t>(6)</w:t>
      </w:r>
      <w:r w:rsidRPr="007B18CC">
        <w:rPr>
          <w:rFonts w:ascii="Arial" w:eastAsia="MS Mincho" w:hAnsi="Arial" w:cs="Arial"/>
          <w:szCs w:val="22"/>
          <w:lang w:val="en-US" w:eastAsia="ja-JP"/>
        </w:rPr>
        <w:t xml:space="preserve"> </w:t>
      </w:r>
      <w:r w:rsidRPr="007B18CC">
        <w:rPr>
          <w:rFonts w:ascii="Arial" w:hAnsi="Arial" w:cs="Arial"/>
          <w:szCs w:val="22"/>
          <w:lang w:val="en-US"/>
        </w:rPr>
        <w:t xml:space="preserve">including in particular what should be considered as practical or legal impediment to the prompt transfer of own funds and repayment of liabilities between the </w:t>
      </w:r>
      <w:proofErr w:type="gramStart"/>
      <w:r w:rsidRPr="007B18CC">
        <w:rPr>
          <w:rFonts w:ascii="Arial" w:hAnsi="Arial" w:cs="Arial"/>
          <w:szCs w:val="22"/>
          <w:lang w:val="en-US"/>
        </w:rPr>
        <w:t>counterparties;</w:t>
      </w:r>
      <w:proofErr w:type="gramEnd"/>
    </w:p>
    <w:p w14:paraId="3B3AEC89" w14:textId="77777777" w:rsidR="00C65DD2" w:rsidRPr="007B18CC" w:rsidRDefault="00C65DD2" w:rsidP="00927152">
      <w:pPr>
        <w:pStyle w:val="Heading7"/>
        <w:rPr>
          <w:rFonts w:ascii="Arial" w:hAnsi="Arial" w:cs="Arial"/>
          <w:szCs w:val="22"/>
          <w:lang w:val="en-US"/>
        </w:rPr>
      </w:pPr>
      <w:r w:rsidRPr="007B18CC">
        <w:rPr>
          <w:rFonts w:ascii="Arial" w:hAnsi="Arial" w:cs="Arial"/>
          <w:szCs w:val="22"/>
          <w:lang w:val="en-US"/>
        </w:rPr>
        <w:t>the details</w:t>
      </w:r>
      <w:r w:rsidR="00C84AFD" w:rsidRPr="007B18CC">
        <w:rPr>
          <w:rFonts w:ascii="Arial" w:hAnsi="Arial" w:cs="Arial"/>
          <w:szCs w:val="22"/>
          <w:lang w:val="en-US"/>
        </w:rPr>
        <w:t xml:space="preserve"> of the information on exempt </w:t>
      </w:r>
      <w:r w:rsidR="00864712" w:rsidRPr="007B18CC">
        <w:rPr>
          <w:rFonts w:ascii="Arial" w:hAnsi="Arial" w:cs="Arial"/>
          <w:szCs w:val="22"/>
          <w:lang w:val="en-US"/>
        </w:rPr>
        <w:t xml:space="preserve">Intragroup Transactions </w:t>
      </w:r>
      <w:r w:rsidRPr="007B18CC">
        <w:rPr>
          <w:rFonts w:ascii="Arial" w:hAnsi="Arial" w:cs="Arial"/>
          <w:szCs w:val="22"/>
          <w:lang w:val="en-US"/>
        </w:rPr>
        <w:t>referred to in subsection </w:t>
      </w:r>
      <w:r w:rsidR="004B2533" w:rsidRPr="007B18CC">
        <w:rPr>
          <w:rFonts w:ascii="Arial" w:hAnsi="Arial" w:cs="Arial"/>
          <w:szCs w:val="22"/>
          <w:cs/>
          <w:lang w:val="en-US"/>
        </w:rPr>
        <w:t>‎</w:t>
      </w:r>
      <w:r w:rsidR="004B2533" w:rsidRPr="007B18CC">
        <w:rPr>
          <w:rFonts w:ascii="Arial" w:hAnsi="Arial" w:cs="Arial"/>
          <w:szCs w:val="22"/>
          <w:lang w:val="en-US"/>
        </w:rPr>
        <w:t>(7</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r w:rsidRPr="007B18CC">
        <w:rPr>
          <w:rFonts w:ascii="Arial" w:hAnsi="Arial" w:cs="Arial"/>
          <w:szCs w:val="22"/>
          <w:lang w:val="en-US"/>
        </w:rPr>
        <w:t xml:space="preserve"> </w:t>
      </w:r>
    </w:p>
    <w:p w14:paraId="5E910A5A"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the contracts that are considered to have a direct, </w:t>
      </w:r>
      <w:proofErr w:type="gramStart"/>
      <w:r w:rsidRPr="007B18CC">
        <w:rPr>
          <w:rFonts w:ascii="Arial" w:hAnsi="Arial" w:cs="Arial"/>
          <w:szCs w:val="22"/>
          <w:lang w:val="en-US"/>
        </w:rPr>
        <w:t>substantial</w:t>
      </w:r>
      <w:proofErr w:type="gramEnd"/>
      <w:r w:rsidRPr="007B18CC">
        <w:rPr>
          <w:rFonts w:ascii="Arial" w:hAnsi="Arial" w:cs="Arial"/>
          <w:szCs w:val="22"/>
          <w:lang w:val="en-US"/>
        </w:rPr>
        <w:t xml:space="preserve"> and foreseeable effect within the Abu Dhabi Global Market or the cases where it is necessary or appropriate to prevent the evasion of any provision of these Regulations as referred to in subsection </w:t>
      </w:r>
      <w:r w:rsidR="004B2533" w:rsidRPr="007B18CC">
        <w:rPr>
          <w:rFonts w:ascii="Arial" w:hAnsi="Arial" w:cs="Arial"/>
          <w:szCs w:val="22"/>
          <w:cs/>
          <w:lang w:val="en-US"/>
        </w:rPr>
        <w:t>‎</w:t>
      </w:r>
      <w:r w:rsidR="004B2533" w:rsidRPr="007B18CC">
        <w:rPr>
          <w:rFonts w:ascii="Arial" w:hAnsi="Arial" w:cs="Arial"/>
          <w:szCs w:val="22"/>
          <w:lang w:val="en-US"/>
        </w:rPr>
        <w:t>(8)</w:t>
      </w:r>
      <w:r w:rsidR="00927152" w:rsidRPr="007B18CC">
        <w:rPr>
          <w:rFonts w:ascii="Arial" w:hAnsi="Arial" w:cs="Arial"/>
          <w:szCs w:val="22"/>
          <w:lang w:val="en-US"/>
        </w:rPr>
        <w:t>; and</w:t>
      </w:r>
    </w:p>
    <w:p w14:paraId="7D46FC94" w14:textId="77777777" w:rsidR="00927152" w:rsidRPr="007B18CC" w:rsidRDefault="00927152" w:rsidP="00235C9E">
      <w:pPr>
        <w:pStyle w:val="Heading7"/>
        <w:rPr>
          <w:rFonts w:ascii="Arial" w:hAnsi="Arial" w:cs="Arial"/>
          <w:szCs w:val="22"/>
          <w:lang w:val="en-US"/>
        </w:rPr>
      </w:pPr>
      <w:r w:rsidRPr="007B18CC">
        <w:rPr>
          <w:rFonts w:ascii="Arial" w:hAnsi="Arial" w:cs="Arial"/>
          <w:szCs w:val="22"/>
          <w:lang w:val="en-US"/>
        </w:rPr>
        <w:t xml:space="preserve">the dates on which the provisions in this section come into effect. </w:t>
      </w:r>
    </w:p>
    <w:p w14:paraId="2754AA76" w14:textId="77777777" w:rsidR="00C65DD2" w:rsidRPr="007B18CC" w:rsidRDefault="00C65DD2" w:rsidP="00B46C9F">
      <w:pPr>
        <w:pStyle w:val="Heading3"/>
        <w:rPr>
          <w:rFonts w:ascii="Arial" w:hAnsi="Arial" w:cs="Arial"/>
          <w:sz w:val="22"/>
          <w:szCs w:val="22"/>
          <w:lang w:val="en-US"/>
        </w:rPr>
      </w:pPr>
      <w:r w:rsidRPr="007B18CC">
        <w:rPr>
          <w:rFonts w:ascii="Arial" w:hAnsi="Arial" w:cs="Arial"/>
          <w:sz w:val="22"/>
          <w:szCs w:val="22"/>
          <w:lang w:val="en-US"/>
        </w:rPr>
        <w:lastRenderedPageBreak/>
        <w:t xml:space="preserve"> </w:t>
      </w:r>
      <w:bookmarkStart w:id="608" w:name="_Ref428436939"/>
      <w:bookmarkStart w:id="609" w:name="_Toc507683219"/>
      <w:bookmarkStart w:id="610" w:name="_Toc67491027"/>
      <w:bookmarkStart w:id="611" w:name="_Toc92103217"/>
      <w:bookmarkStart w:id="612" w:name="_Toc153363792"/>
      <w:r w:rsidRPr="007B18CC">
        <w:rPr>
          <w:rFonts w:ascii="Arial" w:hAnsi="Arial" w:cs="Arial"/>
          <w:sz w:val="22"/>
          <w:szCs w:val="22"/>
          <w:lang w:val="en-US"/>
        </w:rPr>
        <w:t>Transaction Reporting</w:t>
      </w:r>
      <w:bookmarkEnd w:id="608"/>
      <w:bookmarkEnd w:id="609"/>
      <w:bookmarkEnd w:id="610"/>
      <w:bookmarkEnd w:id="611"/>
      <w:bookmarkEnd w:id="612"/>
      <w:r w:rsidRPr="007B18CC">
        <w:rPr>
          <w:rFonts w:ascii="Arial" w:hAnsi="Arial" w:cs="Arial"/>
          <w:sz w:val="22"/>
          <w:szCs w:val="22"/>
          <w:lang w:val="en-US"/>
        </w:rPr>
        <w:t xml:space="preserve"> </w:t>
      </w:r>
    </w:p>
    <w:p w14:paraId="761C2B88" w14:textId="07DBA0F2" w:rsidR="00C65DD2" w:rsidRPr="007B18CC" w:rsidRDefault="00C65DD2" w:rsidP="00B74A10">
      <w:pPr>
        <w:pStyle w:val="Heading4"/>
        <w:keepNext/>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 xml:space="preserve">Obligation to report </w:t>
      </w:r>
      <w:r w:rsidR="009C6D07">
        <w:rPr>
          <w:rFonts w:ascii="Arial" w:hAnsi="Arial" w:cs="Arial"/>
          <w:sz w:val="22"/>
          <w:szCs w:val="22"/>
          <w:lang w:val="en-US"/>
        </w:rPr>
        <w:t xml:space="preserve">orders and </w:t>
      </w:r>
      <w:r w:rsidRPr="007B18CC">
        <w:rPr>
          <w:rFonts w:ascii="Arial" w:hAnsi="Arial" w:cs="Arial"/>
          <w:sz w:val="22"/>
          <w:szCs w:val="22"/>
          <w:lang w:val="en-US"/>
        </w:rPr>
        <w:t>transactions</w:t>
      </w:r>
      <w:r w:rsidR="00C119EC" w:rsidRPr="007B18CC">
        <w:rPr>
          <w:rStyle w:val="FootnoteReference"/>
          <w:rFonts w:ascii="Arial" w:hAnsi="Arial" w:cs="Arial"/>
          <w:sz w:val="22"/>
          <w:szCs w:val="22"/>
          <w:lang w:val="en-US"/>
        </w:rPr>
        <w:footnoteReference w:id="70"/>
      </w:r>
    </w:p>
    <w:p w14:paraId="31BF093A" w14:textId="5123EC09" w:rsidR="00C65DD2" w:rsidRPr="007B18CC" w:rsidRDefault="00C119EC" w:rsidP="00C119EC">
      <w:pPr>
        <w:pStyle w:val="Heading6"/>
        <w:rPr>
          <w:rFonts w:ascii="Arial" w:hAnsi="Arial" w:cs="Arial"/>
          <w:sz w:val="22"/>
          <w:szCs w:val="22"/>
          <w:lang w:val="en-US"/>
        </w:rPr>
      </w:pPr>
      <w:r w:rsidRPr="007B18CC">
        <w:rPr>
          <w:rFonts w:ascii="Arial" w:hAnsi="Arial" w:cs="Arial"/>
          <w:sz w:val="22"/>
          <w:szCs w:val="22"/>
          <w:lang w:val="en-US"/>
        </w:rPr>
        <w:t>A</w:t>
      </w:r>
      <w:r w:rsidR="00C65DD2" w:rsidRPr="007B18CC">
        <w:rPr>
          <w:rFonts w:ascii="Arial" w:hAnsi="Arial" w:cs="Arial"/>
          <w:sz w:val="22"/>
          <w:szCs w:val="22"/>
          <w:lang w:val="en-US"/>
        </w:rPr>
        <w:t xml:space="preserve"> Recognised Investment Exchange</w:t>
      </w:r>
      <w:r w:rsidR="009C6D07">
        <w:rPr>
          <w:rFonts w:ascii="Arial" w:hAnsi="Arial" w:cs="Arial"/>
          <w:sz w:val="22"/>
          <w:szCs w:val="22"/>
          <w:lang w:val="en-US"/>
        </w:rPr>
        <w:t xml:space="preserve">, </w:t>
      </w:r>
      <w:r w:rsidR="00C65DD2" w:rsidRPr="007B18CC">
        <w:rPr>
          <w:rFonts w:ascii="Arial" w:hAnsi="Arial" w:cs="Arial"/>
          <w:sz w:val="22"/>
          <w:szCs w:val="22"/>
          <w:lang w:val="en-US"/>
        </w:rPr>
        <w:t>MTF</w:t>
      </w:r>
      <w:r w:rsidR="009C6D07">
        <w:rPr>
          <w:rFonts w:ascii="Arial" w:hAnsi="Arial" w:cs="Arial"/>
          <w:sz w:val="22"/>
          <w:szCs w:val="22"/>
          <w:lang w:val="en-US"/>
        </w:rPr>
        <w:t xml:space="preserve"> or OTF</w:t>
      </w:r>
      <w:r w:rsidR="00C65DD2" w:rsidRPr="007B18CC">
        <w:rPr>
          <w:rFonts w:ascii="Arial" w:hAnsi="Arial" w:cs="Arial"/>
          <w:sz w:val="22"/>
          <w:szCs w:val="22"/>
          <w:lang w:val="en-US"/>
        </w:rPr>
        <w:t xml:space="preserve"> shall report details of </w:t>
      </w:r>
      <w:r w:rsidR="009C6D07">
        <w:rPr>
          <w:rFonts w:ascii="Arial" w:hAnsi="Arial" w:cs="Arial"/>
          <w:sz w:val="22"/>
          <w:szCs w:val="22"/>
          <w:lang w:val="en-US"/>
        </w:rPr>
        <w:t xml:space="preserve">orders and </w:t>
      </w:r>
      <w:r w:rsidR="00C65DD2" w:rsidRPr="007B18CC">
        <w:rPr>
          <w:rFonts w:ascii="Arial" w:hAnsi="Arial" w:cs="Arial"/>
          <w:sz w:val="22"/>
          <w:szCs w:val="22"/>
          <w:lang w:val="en-US"/>
        </w:rPr>
        <w:t xml:space="preserve">transactions in Financial Instruments traded on its platform which are </w:t>
      </w:r>
      <w:r w:rsidR="009C6D07">
        <w:rPr>
          <w:rFonts w:ascii="Arial" w:hAnsi="Arial" w:cs="Arial"/>
          <w:sz w:val="22"/>
          <w:szCs w:val="22"/>
          <w:lang w:val="en-US"/>
        </w:rPr>
        <w:t xml:space="preserve">inputted, </w:t>
      </w:r>
      <w:r w:rsidR="00C65DD2" w:rsidRPr="007B18CC">
        <w:rPr>
          <w:rFonts w:ascii="Arial" w:hAnsi="Arial" w:cs="Arial"/>
          <w:sz w:val="22"/>
          <w:szCs w:val="22"/>
          <w:lang w:val="en-US"/>
        </w:rPr>
        <w:t>executed</w:t>
      </w:r>
      <w:r w:rsidRPr="007B18CC">
        <w:rPr>
          <w:rFonts w:ascii="Arial" w:hAnsi="Arial" w:cs="Arial"/>
          <w:sz w:val="22"/>
          <w:szCs w:val="22"/>
          <w:lang w:val="en-US"/>
        </w:rPr>
        <w:t xml:space="preserve">, or reported, </w:t>
      </w:r>
      <w:r w:rsidR="00C65DD2" w:rsidRPr="007B18CC">
        <w:rPr>
          <w:rFonts w:ascii="Arial" w:hAnsi="Arial" w:cs="Arial"/>
          <w:sz w:val="22"/>
          <w:szCs w:val="22"/>
          <w:lang w:val="en-US"/>
        </w:rPr>
        <w:t>through its systems</w:t>
      </w:r>
      <w:r w:rsidR="00BB5D1C" w:rsidRPr="007B18CC">
        <w:rPr>
          <w:rFonts w:ascii="Arial" w:hAnsi="Arial" w:cs="Arial"/>
          <w:sz w:val="22"/>
          <w:szCs w:val="22"/>
          <w:lang w:val="en-US"/>
        </w:rPr>
        <w:t xml:space="preserve">. </w:t>
      </w:r>
    </w:p>
    <w:p w14:paraId="08D1C3A0" w14:textId="6DDD3C44" w:rsidR="008864F3" w:rsidRDefault="008864F3" w:rsidP="0080737B">
      <w:pPr>
        <w:pStyle w:val="Heading6"/>
        <w:rPr>
          <w:rFonts w:ascii="Arial" w:hAnsi="Arial" w:cs="Arial"/>
          <w:sz w:val="22"/>
          <w:szCs w:val="22"/>
          <w:lang w:val="en-US"/>
        </w:rPr>
      </w:pPr>
      <w:r w:rsidRPr="007B18CC">
        <w:rPr>
          <w:rFonts w:ascii="Arial" w:hAnsi="Arial" w:cs="Arial"/>
          <w:sz w:val="22"/>
          <w:szCs w:val="22"/>
          <w:lang w:val="en-US"/>
        </w:rPr>
        <w:t>A</w:t>
      </w:r>
      <w:r w:rsidR="0080737B" w:rsidRPr="007B18CC">
        <w:rPr>
          <w:rFonts w:ascii="Arial" w:hAnsi="Arial" w:cs="Arial"/>
          <w:sz w:val="22"/>
          <w:szCs w:val="22"/>
          <w:lang w:val="en-US"/>
        </w:rPr>
        <w:t>n MTF</w:t>
      </w:r>
      <w:r w:rsidRPr="007B18CC">
        <w:rPr>
          <w:rFonts w:ascii="Arial" w:hAnsi="Arial" w:cs="Arial"/>
          <w:sz w:val="22"/>
          <w:szCs w:val="22"/>
          <w:lang w:val="en-US"/>
        </w:rPr>
        <w:t xml:space="preserve"> shall report details of </w:t>
      </w:r>
      <w:r w:rsidR="009C6D07">
        <w:rPr>
          <w:rFonts w:ascii="Arial" w:hAnsi="Arial" w:cs="Arial"/>
          <w:sz w:val="22"/>
          <w:szCs w:val="22"/>
          <w:lang w:val="en-US"/>
        </w:rPr>
        <w:t xml:space="preserve">orders and </w:t>
      </w:r>
      <w:r w:rsidRPr="007B18CC">
        <w:rPr>
          <w:rFonts w:ascii="Arial" w:hAnsi="Arial" w:cs="Arial"/>
          <w:sz w:val="22"/>
          <w:szCs w:val="22"/>
          <w:lang w:val="en-US"/>
        </w:rPr>
        <w:t xml:space="preserve">transactions in Accepted </w:t>
      </w:r>
      <w:r w:rsidR="0080737B" w:rsidRPr="007B18CC">
        <w:rPr>
          <w:rFonts w:ascii="Arial" w:hAnsi="Arial" w:cs="Arial"/>
          <w:sz w:val="22"/>
          <w:szCs w:val="22"/>
          <w:lang w:val="en-US"/>
        </w:rPr>
        <w:t>Virtual</w:t>
      </w:r>
      <w:r w:rsidRPr="007B18CC">
        <w:rPr>
          <w:rFonts w:ascii="Arial" w:hAnsi="Arial" w:cs="Arial"/>
          <w:sz w:val="22"/>
          <w:szCs w:val="22"/>
          <w:lang w:val="en-US"/>
        </w:rPr>
        <w:t xml:space="preserve"> Assets traded on its platform which are </w:t>
      </w:r>
      <w:r w:rsidR="009C6D07">
        <w:rPr>
          <w:rFonts w:ascii="Arial" w:hAnsi="Arial" w:cs="Arial"/>
          <w:sz w:val="22"/>
          <w:szCs w:val="22"/>
          <w:lang w:val="en-US"/>
        </w:rPr>
        <w:t xml:space="preserve">inputted, </w:t>
      </w:r>
      <w:r w:rsidRPr="007B18CC">
        <w:rPr>
          <w:rFonts w:ascii="Arial" w:hAnsi="Arial" w:cs="Arial"/>
          <w:sz w:val="22"/>
          <w:szCs w:val="22"/>
          <w:lang w:val="en-US"/>
        </w:rPr>
        <w:t>executed, or reported, through its systems.</w:t>
      </w:r>
    </w:p>
    <w:p w14:paraId="3AC59B31" w14:textId="399234CA" w:rsidR="009C6D07" w:rsidRPr="009C6D07" w:rsidRDefault="009C6D07" w:rsidP="009C6D07">
      <w:pPr>
        <w:pStyle w:val="Heading6"/>
        <w:rPr>
          <w:rFonts w:ascii="Arial" w:hAnsi="Arial" w:cs="Arial"/>
          <w:sz w:val="22"/>
          <w:szCs w:val="22"/>
          <w:lang w:val="en-US"/>
        </w:rPr>
      </w:pPr>
      <w:r w:rsidRPr="009C6D07">
        <w:rPr>
          <w:rFonts w:ascii="Arial" w:hAnsi="Arial" w:cs="Arial"/>
          <w:sz w:val="22"/>
          <w:szCs w:val="22"/>
          <w:lang w:val="en-US"/>
        </w:rPr>
        <w:t>A Recognised Investment Exchange, MTF or OTF must report details of orders and transactions in Accepted Spot Commodities traded on its platform which are inputted, executed, or reported, through its systems.</w:t>
      </w:r>
    </w:p>
    <w:p w14:paraId="49DF733A" w14:textId="3F52E3DC" w:rsidR="009C6D07" w:rsidRPr="009C6D07" w:rsidRDefault="009C6D07" w:rsidP="009C6D07">
      <w:pPr>
        <w:pStyle w:val="Heading6"/>
        <w:rPr>
          <w:rFonts w:ascii="Arial" w:hAnsi="Arial" w:cs="Arial"/>
          <w:sz w:val="22"/>
          <w:szCs w:val="22"/>
          <w:lang w:val="en-US"/>
        </w:rPr>
      </w:pPr>
      <w:r w:rsidRPr="009C6D07">
        <w:rPr>
          <w:rFonts w:ascii="Arial" w:hAnsi="Arial" w:cs="Arial"/>
          <w:sz w:val="22"/>
          <w:szCs w:val="22"/>
          <w:lang w:val="en-US"/>
        </w:rPr>
        <w:t xml:space="preserve">An OTF shall report details of orders and transactions in other investments as specified by the Regulator traded on its platform which are inputted, executed, or reported, through its systems. </w:t>
      </w:r>
    </w:p>
    <w:p w14:paraId="724A8486" w14:textId="77777777" w:rsidR="00BB5D1C" w:rsidRPr="007B18CC" w:rsidRDefault="00BB5D1C" w:rsidP="00AC5223">
      <w:pPr>
        <w:pStyle w:val="Heading6"/>
        <w:rPr>
          <w:rFonts w:ascii="Arial" w:hAnsi="Arial" w:cs="Arial"/>
          <w:sz w:val="22"/>
          <w:szCs w:val="22"/>
          <w:lang w:val="en-US"/>
        </w:rPr>
      </w:pPr>
      <w:r w:rsidRPr="007B18CC">
        <w:rPr>
          <w:rFonts w:ascii="Arial" w:hAnsi="Arial" w:cs="Arial"/>
          <w:sz w:val="22"/>
          <w:szCs w:val="22"/>
          <w:lang w:val="en-US"/>
        </w:rPr>
        <w:t>The Regulator may make Rules specifying—</w:t>
      </w:r>
    </w:p>
    <w:p w14:paraId="2FCAF9BF" w14:textId="77777777" w:rsidR="00BB5D1C" w:rsidRPr="007B18CC" w:rsidRDefault="00BB5D1C" w:rsidP="00BB5D1C">
      <w:pPr>
        <w:pStyle w:val="Heading7"/>
        <w:rPr>
          <w:rFonts w:ascii="Arial" w:hAnsi="Arial" w:cs="Arial"/>
          <w:szCs w:val="22"/>
        </w:rPr>
      </w:pPr>
      <w:r w:rsidRPr="007B18CC">
        <w:rPr>
          <w:rFonts w:ascii="Arial" w:hAnsi="Arial" w:cs="Arial"/>
          <w:szCs w:val="22"/>
        </w:rPr>
        <w:t xml:space="preserve">the information to be included in reports made under subsection </w:t>
      </w:r>
      <w:r w:rsidR="004B2533" w:rsidRPr="007B18CC">
        <w:rPr>
          <w:rFonts w:ascii="Arial" w:hAnsi="Arial" w:cs="Arial"/>
          <w:szCs w:val="22"/>
          <w:cs/>
        </w:rPr>
        <w:t>‎</w:t>
      </w:r>
      <w:r w:rsidR="004B2533" w:rsidRPr="007B18CC">
        <w:rPr>
          <w:rFonts w:ascii="Arial" w:hAnsi="Arial" w:cs="Arial"/>
          <w:szCs w:val="22"/>
        </w:rPr>
        <w:t>(1)</w:t>
      </w:r>
      <w:r w:rsidR="008864F3" w:rsidRPr="007B18CC">
        <w:rPr>
          <w:rFonts w:ascii="Arial" w:hAnsi="Arial" w:cs="Arial"/>
          <w:szCs w:val="22"/>
        </w:rPr>
        <w:t xml:space="preserve"> and (2)</w:t>
      </w:r>
      <w:r w:rsidRPr="007B18CC">
        <w:rPr>
          <w:rFonts w:ascii="Arial" w:hAnsi="Arial" w:cs="Arial"/>
          <w:szCs w:val="22"/>
        </w:rPr>
        <w:t>; and</w:t>
      </w:r>
    </w:p>
    <w:p w14:paraId="18DBF1FA" w14:textId="77777777" w:rsidR="00BB5D1C" w:rsidRPr="007B18CC" w:rsidRDefault="00BB5D1C" w:rsidP="00BB5D1C">
      <w:pPr>
        <w:pStyle w:val="Heading7"/>
        <w:rPr>
          <w:rFonts w:ascii="Arial" w:hAnsi="Arial" w:cs="Arial"/>
          <w:szCs w:val="22"/>
        </w:rPr>
      </w:pPr>
      <w:r w:rsidRPr="007B18CC">
        <w:rPr>
          <w:rFonts w:ascii="Arial" w:hAnsi="Arial" w:cs="Arial"/>
          <w:szCs w:val="22"/>
        </w:rPr>
        <w:t xml:space="preserve">the </w:t>
      </w:r>
      <w:proofErr w:type="gramStart"/>
      <w:r w:rsidRPr="007B18CC">
        <w:rPr>
          <w:rFonts w:ascii="Arial" w:hAnsi="Arial" w:cs="Arial"/>
          <w:szCs w:val="22"/>
        </w:rPr>
        <w:t>manner in which</w:t>
      </w:r>
      <w:proofErr w:type="gramEnd"/>
      <w:r w:rsidRPr="007B18CC">
        <w:rPr>
          <w:rFonts w:ascii="Arial" w:hAnsi="Arial" w:cs="Arial"/>
          <w:szCs w:val="22"/>
        </w:rPr>
        <w:t xml:space="preserve"> such reports are to be made.</w:t>
      </w:r>
    </w:p>
    <w:p w14:paraId="48DEB247" w14:textId="77777777" w:rsidR="00C65DD2" w:rsidRPr="007B18CC" w:rsidRDefault="00287BC9" w:rsidP="00A47E29">
      <w:pPr>
        <w:pStyle w:val="Heading1"/>
        <w:rPr>
          <w:rFonts w:ascii="Arial" w:hAnsi="Arial" w:cs="Arial"/>
        </w:rPr>
      </w:pPr>
      <w:bookmarkStart w:id="613" w:name="_Ref417201460"/>
      <w:bookmarkStart w:id="614" w:name="_Ref417202664"/>
      <w:bookmarkStart w:id="615" w:name="_Ref417206524"/>
      <w:r w:rsidRPr="007B18CC">
        <w:rPr>
          <w:rFonts w:ascii="Arial" w:hAnsi="Arial" w:cs="Arial"/>
        </w:rPr>
        <w:t xml:space="preserve"> </w:t>
      </w:r>
      <w:bookmarkStart w:id="616" w:name="_Ref428436952"/>
      <w:bookmarkStart w:id="617" w:name="_Toc431465110"/>
      <w:bookmarkStart w:id="618" w:name="_Toc153363793"/>
      <w:r w:rsidR="00AD5D49" w:rsidRPr="007B18CC">
        <w:rPr>
          <w:rFonts w:ascii="Arial" w:hAnsi="Arial" w:cs="Arial"/>
        </w:rPr>
        <w:t xml:space="preserve">Part 13 </w:t>
      </w:r>
      <w:r w:rsidR="00C65DD2" w:rsidRPr="007B18CC">
        <w:rPr>
          <w:rFonts w:ascii="Arial" w:hAnsi="Arial" w:cs="Arial"/>
        </w:rPr>
        <w:t>Settlement Finality</w:t>
      </w:r>
      <w:bookmarkEnd w:id="613"/>
      <w:bookmarkEnd w:id="614"/>
      <w:bookmarkEnd w:id="615"/>
      <w:bookmarkEnd w:id="616"/>
      <w:bookmarkEnd w:id="617"/>
      <w:bookmarkEnd w:id="618"/>
    </w:p>
    <w:p w14:paraId="226A18F3" w14:textId="77777777" w:rsidR="00C65DD2" w:rsidRPr="007B18CC" w:rsidRDefault="00C65DD2" w:rsidP="00583E97">
      <w:pPr>
        <w:pStyle w:val="Heading4"/>
        <w:keepNext/>
        <w:ind w:left="706" w:hanging="706"/>
        <w:rPr>
          <w:rFonts w:ascii="Arial" w:hAnsi="Arial" w:cs="Arial"/>
          <w:sz w:val="22"/>
          <w:szCs w:val="22"/>
          <w:lang w:val="en-US"/>
        </w:rPr>
      </w:pPr>
      <w:r w:rsidRPr="007B18CC">
        <w:rPr>
          <w:rFonts w:ascii="Arial" w:hAnsi="Arial" w:cs="Arial"/>
          <w:sz w:val="22"/>
          <w:szCs w:val="22"/>
          <w:lang w:val="en-US"/>
        </w:rPr>
        <w:t>Introduction</w:t>
      </w:r>
    </w:p>
    <w:p w14:paraId="5B4BDCDF" w14:textId="77777777" w:rsidR="00C65DD2" w:rsidRPr="007B18CC" w:rsidRDefault="00C65DD2" w:rsidP="00B6399D">
      <w:pPr>
        <w:pStyle w:val="Heading6"/>
        <w:rPr>
          <w:rFonts w:ascii="Arial" w:hAnsi="Arial" w:cs="Arial"/>
          <w:sz w:val="22"/>
          <w:szCs w:val="22"/>
        </w:rPr>
      </w:pPr>
      <w:r w:rsidRPr="007B18CC">
        <w:rPr>
          <w:rFonts w:ascii="Arial" w:hAnsi="Arial" w:cs="Arial"/>
          <w:sz w:val="22"/>
          <w:szCs w:val="22"/>
        </w:rPr>
        <w:t>This Part has effect for the purposes of safeguarding the operation of certain financial markets by provisions with respect to</w:t>
      </w:r>
      <w:r w:rsidR="007F4A33" w:rsidRPr="007B18CC">
        <w:rPr>
          <w:rFonts w:ascii="Arial" w:hAnsi="Arial" w:cs="Arial"/>
          <w:sz w:val="22"/>
          <w:szCs w:val="22"/>
          <w:lang w:val="en-US"/>
        </w:rPr>
        <w:t>—</w:t>
      </w:r>
    </w:p>
    <w:p w14:paraId="08653281" w14:textId="77777777" w:rsidR="00C65DD2" w:rsidRPr="007B18CC" w:rsidRDefault="00C65DD2" w:rsidP="0053425E">
      <w:pPr>
        <w:pStyle w:val="Heading7"/>
        <w:rPr>
          <w:rFonts w:ascii="Arial" w:hAnsi="Arial" w:cs="Arial"/>
          <w:szCs w:val="22"/>
          <w:lang w:val="en-US"/>
        </w:rPr>
      </w:pPr>
      <w:r w:rsidRPr="007B18CC">
        <w:rPr>
          <w:rFonts w:ascii="Arial" w:hAnsi="Arial" w:cs="Arial"/>
          <w:szCs w:val="22"/>
          <w:lang w:val="en-US"/>
        </w:rPr>
        <w:t>the insolvency, Winding</w:t>
      </w:r>
      <w:r w:rsidRPr="007B18CC">
        <w:rPr>
          <w:rFonts w:ascii="Arial" w:hAnsi="Arial" w:cs="Arial"/>
          <w:szCs w:val="22"/>
          <w:lang w:val="en-US"/>
        </w:rPr>
        <w:noBreakHyphen/>
        <w:t>Up or Default of a person party to transactions in the market (</w:t>
      </w:r>
      <w:r w:rsidR="0053425E" w:rsidRPr="007B18CC">
        <w:rPr>
          <w:rFonts w:ascii="Arial" w:hAnsi="Arial" w:cs="Arial"/>
          <w:szCs w:val="22"/>
          <w:lang w:val="en-US"/>
        </w:rPr>
        <w:t xml:space="preserve">sections </w:t>
      </w:r>
      <w:r w:rsidR="004B2533" w:rsidRPr="007B18CC">
        <w:rPr>
          <w:rFonts w:ascii="Arial" w:hAnsi="Arial" w:cs="Arial"/>
          <w:szCs w:val="22"/>
          <w:cs/>
          <w:lang w:val="en-US"/>
        </w:rPr>
        <w:t>‎</w:t>
      </w:r>
      <w:r w:rsidR="004B2533" w:rsidRPr="007B18CC">
        <w:rPr>
          <w:rFonts w:ascii="Arial" w:hAnsi="Arial" w:cs="Arial"/>
          <w:szCs w:val="22"/>
          <w:lang w:val="en-US"/>
        </w:rPr>
        <w:t>151</w:t>
      </w:r>
      <w:r w:rsidR="0053425E"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165</w:t>
      </w:r>
      <w:proofErr w:type="gramStart"/>
      <w:r w:rsidRPr="007B18CC">
        <w:rPr>
          <w:rFonts w:ascii="Arial" w:hAnsi="Arial" w:cs="Arial"/>
          <w:szCs w:val="22"/>
          <w:lang w:val="en-US"/>
        </w:rPr>
        <w:t>);</w:t>
      </w:r>
      <w:proofErr w:type="gramEnd"/>
    </w:p>
    <w:p w14:paraId="2D4F2A06" w14:textId="77777777" w:rsidR="00C65DD2" w:rsidRPr="007B18CC" w:rsidRDefault="00C65DD2" w:rsidP="0053425E">
      <w:pPr>
        <w:pStyle w:val="Heading7"/>
        <w:rPr>
          <w:rFonts w:ascii="Arial" w:hAnsi="Arial" w:cs="Arial"/>
          <w:szCs w:val="22"/>
          <w:lang w:val="en-US"/>
        </w:rPr>
      </w:pPr>
      <w:r w:rsidRPr="007B18CC">
        <w:rPr>
          <w:rFonts w:ascii="Arial" w:hAnsi="Arial" w:cs="Arial"/>
          <w:szCs w:val="22"/>
          <w:lang w:val="en-US"/>
        </w:rPr>
        <w:t>the effectiveness or enforcement of certain Charges given to secure obligations in connection with such transactions (</w:t>
      </w:r>
      <w:r w:rsidR="0053425E" w:rsidRPr="007B18CC">
        <w:rPr>
          <w:rFonts w:ascii="Arial" w:hAnsi="Arial" w:cs="Arial"/>
          <w:szCs w:val="22"/>
          <w:lang w:val="en-US"/>
        </w:rPr>
        <w:t xml:space="preserve">sections </w:t>
      </w:r>
      <w:r w:rsidR="004B2533" w:rsidRPr="007B18CC">
        <w:rPr>
          <w:rFonts w:ascii="Arial" w:hAnsi="Arial" w:cs="Arial"/>
          <w:szCs w:val="22"/>
          <w:cs/>
          <w:lang w:val="en-US"/>
        </w:rPr>
        <w:t>‎</w:t>
      </w:r>
      <w:r w:rsidR="004B2533" w:rsidRPr="007B18CC">
        <w:rPr>
          <w:rFonts w:ascii="Arial" w:hAnsi="Arial" w:cs="Arial"/>
          <w:szCs w:val="22"/>
          <w:lang w:val="en-US"/>
        </w:rPr>
        <w:t>167</w:t>
      </w:r>
      <w:r w:rsidR="0053425E"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169</w:t>
      </w:r>
      <w:r w:rsidRPr="007B18CC">
        <w:rPr>
          <w:rFonts w:ascii="Arial" w:hAnsi="Arial" w:cs="Arial"/>
          <w:szCs w:val="22"/>
          <w:lang w:val="en-US"/>
        </w:rPr>
        <w:t>); and</w:t>
      </w:r>
    </w:p>
    <w:p w14:paraId="510BF3A2" w14:textId="77777777" w:rsidR="00C65DD2" w:rsidRPr="007B18CC" w:rsidRDefault="00C65DD2" w:rsidP="001177F5">
      <w:pPr>
        <w:pStyle w:val="Heading7"/>
        <w:rPr>
          <w:rFonts w:ascii="Arial" w:hAnsi="Arial" w:cs="Arial"/>
          <w:szCs w:val="22"/>
          <w:lang w:val="en-US"/>
        </w:rPr>
      </w:pPr>
      <w:r w:rsidRPr="007B18CC">
        <w:rPr>
          <w:rFonts w:ascii="Arial" w:hAnsi="Arial" w:cs="Arial"/>
          <w:szCs w:val="22"/>
          <w:lang w:val="en-US"/>
        </w:rPr>
        <w:t xml:space="preserve">rights and remedies in relation to certain property provided as cover for margin in relation to such transactions or as Default Fund Contributions, or subject to such a Charge (sections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170</w:t>
      </w:r>
      <w:r w:rsidR="001177F5"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174</w:t>
      </w:r>
      <w:r w:rsidRPr="007B18CC">
        <w:rPr>
          <w:rFonts w:ascii="Arial" w:hAnsi="Arial" w:cs="Arial"/>
          <w:szCs w:val="22"/>
          <w:lang w:val="en-US"/>
        </w:rPr>
        <w:t>).</w:t>
      </w:r>
    </w:p>
    <w:p w14:paraId="528E6451" w14:textId="77777777" w:rsidR="00C65DD2" w:rsidRPr="007B18CC" w:rsidRDefault="00C65DD2" w:rsidP="00C30A57">
      <w:pPr>
        <w:pStyle w:val="Heading6"/>
        <w:rPr>
          <w:rFonts w:ascii="Arial" w:hAnsi="Arial" w:cs="Arial"/>
          <w:sz w:val="22"/>
          <w:szCs w:val="22"/>
          <w:lang w:val="en-US"/>
        </w:rPr>
      </w:pPr>
      <w:r w:rsidRPr="007B18CC">
        <w:rPr>
          <w:rFonts w:ascii="Arial" w:hAnsi="Arial" w:cs="Arial"/>
          <w:sz w:val="22"/>
          <w:szCs w:val="22"/>
          <w:lang w:val="en-US"/>
        </w:rPr>
        <w:t>For the purposes of this Part,</w:t>
      </w:r>
      <w:r w:rsidRPr="007B18CC">
        <w:rPr>
          <w:rFonts w:ascii="Arial" w:hAnsi="Arial" w:cs="Arial"/>
          <w:sz w:val="22"/>
          <w:szCs w:val="22"/>
        </w:rPr>
        <w:t xml:space="preserve"> </w:t>
      </w:r>
      <w:r w:rsidR="00603738" w:rsidRPr="007B18CC">
        <w:rPr>
          <w:rFonts w:ascii="Arial" w:hAnsi="Arial" w:cs="Arial"/>
          <w:sz w:val="22"/>
          <w:szCs w:val="22"/>
          <w:lang w:val="en-US"/>
        </w:rPr>
        <w:t>"n</w:t>
      </w:r>
      <w:r w:rsidRPr="007B18CC">
        <w:rPr>
          <w:rFonts w:ascii="Arial" w:hAnsi="Arial" w:cs="Arial"/>
          <w:sz w:val="22"/>
          <w:szCs w:val="22"/>
          <w:lang w:val="en-US"/>
        </w:rPr>
        <w:t xml:space="preserve">otice" </w:t>
      </w:r>
      <w:r w:rsidRPr="007B18CC">
        <w:rPr>
          <w:rFonts w:ascii="Arial" w:hAnsi="Arial" w:cs="Arial"/>
          <w:sz w:val="22"/>
          <w:szCs w:val="22"/>
        </w:rPr>
        <w:t>will be deemed to have been given if the person to whom the notice was given deliberately failed to make enquiries as to that matter in circumstances in which a reasonable and honest person would have done so.  This does not apply for the purposes of a provision requiring actual notice or actual written notice.</w:t>
      </w:r>
    </w:p>
    <w:p w14:paraId="3BAB68CB" w14:textId="77777777" w:rsidR="00C65DD2" w:rsidRPr="007B18CC" w:rsidRDefault="00C65DD2" w:rsidP="006E5C69">
      <w:pPr>
        <w:pStyle w:val="UK12Block"/>
        <w:keepNext/>
        <w:rPr>
          <w:rFonts w:ascii="Arial" w:hAnsi="Arial" w:cs="Arial"/>
          <w:b/>
          <w:i/>
          <w:sz w:val="22"/>
          <w:szCs w:val="22"/>
        </w:rPr>
      </w:pPr>
      <w:r w:rsidRPr="007B18CC">
        <w:rPr>
          <w:rFonts w:ascii="Arial" w:hAnsi="Arial" w:cs="Arial"/>
          <w:b/>
          <w:i/>
          <w:sz w:val="22"/>
          <w:szCs w:val="22"/>
        </w:rPr>
        <w:lastRenderedPageBreak/>
        <w:t>Recognised Investment Exchanges</w:t>
      </w:r>
      <w:r w:rsidR="00855EB9" w:rsidRPr="007B18CC">
        <w:rPr>
          <w:rFonts w:ascii="Arial" w:hAnsi="Arial" w:cs="Arial"/>
          <w:b/>
          <w:i/>
          <w:sz w:val="22"/>
          <w:szCs w:val="22"/>
        </w:rPr>
        <w:t>,</w:t>
      </w:r>
      <w:r w:rsidRPr="007B18CC">
        <w:rPr>
          <w:rFonts w:ascii="Arial" w:hAnsi="Arial" w:cs="Arial"/>
          <w:b/>
          <w:i/>
          <w:sz w:val="22"/>
          <w:szCs w:val="22"/>
        </w:rPr>
        <w:t xml:space="preserve"> Recognised Clearing Houses </w:t>
      </w:r>
      <w:r w:rsidR="00855EB9" w:rsidRPr="007B18CC">
        <w:rPr>
          <w:rFonts w:ascii="Arial" w:hAnsi="Arial" w:cs="Arial"/>
          <w:b/>
          <w:i/>
          <w:sz w:val="22"/>
          <w:szCs w:val="22"/>
        </w:rPr>
        <w:t>and Remote Bodies</w:t>
      </w:r>
      <w:r w:rsidR="00855EB9" w:rsidRPr="007B18CC">
        <w:rPr>
          <w:rStyle w:val="FootnoteReference"/>
          <w:rFonts w:ascii="Arial" w:hAnsi="Arial" w:cs="Arial"/>
          <w:b/>
          <w:i/>
          <w:sz w:val="22"/>
          <w:szCs w:val="22"/>
        </w:rPr>
        <w:footnoteReference w:id="71"/>
      </w:r>
    </w:p>
    <w:p w14:paraId="39E006C4" w14:textId="77777777" w:rsidR="00C65DD2" w:rsidRPr="007B18CC" w:rsidRDefault="00C65DD2" w:rsidP="00B74A10">
      <w:pPr>
        <w:pStyle w:val="Heading4"/>
        <w:tabs>
          <w:tab w:val="clear" w:pos="862"/>
          <w:tab w:val="num" w:pos="709"/>
        </w:tabs>
        <w:ind w:left="709" w:hanging="709"/>
        <w:rPr>
          <w:rFonts w:ascii="Arial" w:hAnsi="Arial" w:cs="Arial"/>
          <w:sz w:val="22"/>
          <w:szCs w:val="22"/>
          <w:lang w:val="en-US"/>
        </w:rPr>
      </w:pPr>
      <w:bookmarkStart w:id="619" w:name="_Ref417078430"/>
      <w:r w:rsidRPr="007B18CC">
        <w:rPr>
          <w:rFonts w:ascii="Arial" w:hAnsi="Arial" w:cs="Arial"/>
          <w:sz w:val="22"/>
          <w:szCs w:val="22"/>
          <w:lang w:val="en-US"/>
        </w:rPr>
        <w:t xml:space="preserve">Market </w:t>
      </w:r>
      <w:r w:rsidR="00B37E78" w:rsidRPr="007B18CC">
        <w:rPr>
          <w:rFonts w:ascii="Arial" w:hAnsi="Arial" w:cs="Arial"/>
          <w:sz w:val="22"/>
          <w:szCs w:val="22"/>
          <w:lang w:val="en-US"/>
        </w:rPr>
        <w:t>C</w:t>
      </w:r>
      <w:r w:rsidRPr="007B18CC">
        <w:rPr>
          <w:rFonts w:ascii="Arial" w:hAnsi="Arial" w:cs="Arial"/>
          <w:sz w:val="22"/>
          <w:szCs w:val="22"/>
          <w:lang w:val="en-US"/>
        </w:rPr>
        <w:t>ontracts</w:t>
      </w:r>
      <w:bookmarkEnd w:id="619"/>
      <w:r w:rsidR="00855EB9" w:rsidRPr="001E769E">
        <w:rPr>
          <w:rStyle w:val="FootnoteReference"/>
          <w:rFonts w:ascii="Arial" w:hAnsi="Arial" w:cs="Arial"/>
          <w:b w:val="0"/>
          <w:bCs w:val="0"/>
          <w:sz w:val="22"/>
          <w:szCs w:val="22"/>
          <w:lang w:val="en-US"/>
        </w:rPr>
        <w:footnoteReference w:id="72"/>
      </w:r>
    </w:p>
    <w:p w14:paraId="627070EE" w14:textId="77777777" w:rsidR="00C65DD2" w:rsidRPr="007B18CC" w:rsidRDefault="008C5001" w:rsidP="00CB42E2">
      <w:pPr>
        <w:pStyle w:val="Heading6"/>
        <w:rPr>
          <w:rFonts w:ascii="Arial" w:hAnsi="Arial" w:cs="Arial"/>
          <w:sz w:val="22"/>
          <w:szCs w:val="22"/>
          <w:lang w:val="en-US"/>
        </w:rPr>
      </w:pPr>
      <w:bookmarkStart w:id="620" w:name="_Ref417076843"/>
      <w:r w:rsidRPr="007B18CC">
        <w:rPr>
          <w:rFonts w:ascii="Arial" w:hAnsi="Arial" w:cs="Arial"/>
          <w:sz w:val="22"/>
          <w:szCs w:val="22"/>
          <w:lang w:val="en-US"/>
        </w:rPr>
        <w:t>I</w:t>
      </w:r>
      <w:r w:rsidR="00C65DD2" w:rsidRPr="007B18CC">
        <w:rPr>
          <w:rFonts w:ascii="Arial" w:hAnsi="Arial" w:cs="Arial"/>
          <w:sz w:val="22"/>
          <w:szCs w:val="22"/>
          <w:lang w:val="en-US"/>
        </w:rPr>
        <w:t xml:space="preserve">n relation to a Recognised Investment Exchange </w:t>
      </w:r>
      <w:r w:rsidR="00855EB9" w:rsidRPr="007B18CC">
        <w:rPr>
          <w:rFonts w:ascii="Arial" w:hAnsi="Arial" w:cs="Arial"/>
          <w:sz w:val="22"/>
          <w:szCs w:val="22"/>
          <w:lang w:val="en-US"/>
        </w:rPr>
        <w:t xml:space="preserve">or </w:t>
      </w:r>
      <w:r w:rsidRPr="007B18CC">
        <w:rPr>
          <w:rFonts w:ascii="Arial" w:hAnsi="Arial" w:cs="Arial"/>
          <w:sz w:val="22"/>
          <w:szCs w:val="22"/>
          <w:lang w:val="en-US"/>
        </w:rPr>
        <w:t xml:space="preserve">a </w:t>
      </w:r>
      <w:r w:rsidR="00855EB9" w:rsidRPr="007B18CC">
        <w:rPr>
          <w:rFonts w:ascii="Arial" w:hAnsi="Arial" w:cs="Arial"/>
          <w:sz w:val="22"/>
          <w:szCs w:val="22"/>
          <w:lang w:val="en-US"/>
        </w:rPr>
        <w:t>Remote Investment Exchange</w:t>
      </w:r>
      <w:r w:rsidRPr="007B18CC">
        <w:rPr>
          <w:rFonts w:ascii="Arial" w:hAnsi="Arial" w:cs="Arial"/>
          <w:sz w:val="22"/>
          <w:szCs w:val="22"/>
          <w:lang w:val="en-US"/>
        </w:rPr>
        <w:t>,</w:t>
      </w:r>
      <w:r w:rsidR="00855EB9" w:rsidRPr="007B18CC">
        <w:rPr>
          <w:rFonts w:ascii="Arial" w:hAnsi="Arial" w:cs="Arial"/>
          <w:sz w:val="22"/>
          <w:szCs w:val="22"/>
          <w:lang w:val="en-US"/>
        </w:rPr>
        <w:t xml:space="preserve"> </w:t>
      </w:r>
      <w:r w:rsidR="00C65DD2" w:rsidRPr="007B18CC">
        <w:rPr>
          <w:rFonts w:ascii="Arial" w:hAnsi="Arial" w:cs="Arial"/>
          <w:sz w:val="22"/>
          <w:szCs w:val="22"/>
          <w:lang w:val="en-US"/>
        </w:rPr>
        <w:t>this Part applies to</w:t>
      </w:r>
      <w:bookmarkEnd w:id="620"/>
      <w:r w:rsidR="007F4A33" w:rsidRPr="007B18CC">
        <w:rPr>
          <w:rFonts w:ascii="Arial" w:hAnsi="Arial" w:cs="Arial"/>
          <w:sz w:val="22"/>
          <w:szCs w:val="22"/>
          <w:lang w:val="en-US"/>
        </w:rPr>
        <w:t>—</w:t>
      </w:r>
    </w:p>
    <w:p w14:paraId="0EA9519A" w14:textId="77777777" w:rsidR="00C65DD2" w:rsidRPr="007B18CC" w:rsidRDefault="00C65DD2" w:rsidP="00BE63E9">
      <w:pPr>
        <w:pStyle w:val="Heading7"/>
        <w:rPr>
          <w:rFonts w:ascii="Arial" w:hAnsi="Arial" w:cs="Arial"/>
          <w:szCs w:val="22"/>
          <w:lang w:val="en-US"/>
        </w:rPr>
      </w:pPr>
      <w:bookmarkStart w:id="621" w:name="_Ref417076847"/>
      <w:r w:rsidRPr="007B18CC">
        <w:rPr>
          <w:rFonts w:ascii="Arial" w:hAnsi="Arial" w:cs="Arial"/>
          <w:szCs w:val="22"/>
          <w:lang w:val="en-US"/>
        </w:rPr>
        <w:t xml:space="preserve">contracts </w:t>
      </w:r>
      <w:proofErr w:type="gramStart"/>
      <w:r w:rsidRPr="007B18CC">
        <w:rPr>
          <w:rFonts w:ascii="Arial" w:hAnsi="Arial" w:cs="Arial"/>
          <w:szCs w:val="22"/>
          <w:lang w:val="en-US"/>
        </w:rPr>
        <w:t>entered into</w:t>
      </w:r>
      <w:proofErr w:type="gramEnd"/>
      <w:r w:rsidRPr="007B18CC">
        <w:rPr>
          <w:rFonts w:ascii="Arial" w:hAnsi="Arial" w:cs="Arial"/>
          <w:szCs w:val="22"/>
          <w:lang w:val="en-US"/>
        </w:rPr>
        <w:t xml:space="preserve"> by a member or Designated Non</w:t>
      </w:r>
      <w:r w:rsidRPr="007B18CC">
        <w:rPr>
          <w:rFonts w:ascii="Arial" w:hAnsi="Arial" w:cs="Arial"/>
          <w:szCs w:val="22"/>
          <w:lang w:val="en-US"/>
        </w:rPr>
        <w:noBreakHyphen/>
        <w:t>Member of the Recognised Investment Exchange with a person other than the Recognised Investment Exchange which are either</w:t>
      </w:r>
      <w:bookmarkEnd w:id="621"/>
      <w:r w:rsidR="007F4A33" w:rsidRPr="007B18CC">
        <w:rPr>
          <w:rFonts w:ascii="Arial" w:hAnsi="Arial" w:cs="Arial"/>
          <w:szCs w:val="22"/>
          <w:lang w:val="en-US"/>
        </w:rPr>
        <w:t>—</w:t>
      </w:r>
    </w:p>
    <w:p w14:paraId="10AC2D15"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contracts made on the Recognised Investment Exchange or on a Recognised Investment Exchange to </w:t>
      </w:r>
      <w:proofErr w:type="gramStart"/>
      <w:r w:rsidRPr="007B18CC">
        <w:rPr>
          <w:rFonts w:ascii="Arial" w:hAnsi="Arial" w:cs="Arial"/>
          <w:szCs w:val="22"/>
          <w:lang w:val="en-US"/>
        </w:rPr>
        <w:t>whose</w:t>
      </w:r>
      <w:proofErr w:type="gramEnd"/>
      <w:r w:rsidRPr="007B18CC">
        <w:rPr>
          <w:rFonts w:ascii="Arial" w:hAnsi="Arial" w:cs="Arial"/>
          <w:szCs w:val="22"/>
          <w:lang w:val="en-US"/>
        </w:rPr>
        <w:t xml:space="preserve"> undertaking the Recognised Investment Exchange has succeeded whether by amalgamation, merger or otherwise; or</w:t>
      </w:r>
    </w:p>
    <w:p w14:paraId="384A3195"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contracts in the making of which the member or Designated Non</w:t>
      </w:r>
      <w:r w:rsidRPr="007B18CC">
        <w:rPr>
          <w:rFonts w:ascii="Arial" w:hAnsi="Arial" w:cs="Arial"/>
          <w:szCs w:val="22"/>
          <w:lang w:val="en-US"/>
        </w:rPr>
        <w:noBreakHyphen/>
        <w:t xml:space="preserve">Member was subject to the rules of the Recognised Investment Exchange or of a Recognised Investment Exchange to </w:t>
      </w:r>
      <w:proofErr w:type="gramStart"/>
      <w:r w:rsidRPr="007B18CC">
        <w:rPr>
          <w:rFonts w:ascii="Arial" w:hAnsi="Arial" w:cs="Arial"/>
          <w:szCs w:val="22"/>
          <w:lang w:val="en-US"/>
        </w:rPr>
        <w:t>whose</w:t>
      </w:r>
      <w:proofErr w:type="gramEnd"/>
      <w:r w:rsidRPr="007B18CC">
        <w:rPr>
          <w:rFonts w:ascii="Arial" w:hAnsi="Arial" w:cs="Arial"/>
          <w:szCs w:val="22"/>
          <w:lang w:val="en-US"/>
        </w:rPr>
        <w:t xml:space="preserve"> undertaking the Recognised Investment Exchange has succeeded whether by amalgamation, merger or otherwise;</w:t>
      </w:r>
    </w:p>
    <w:p w14:paraId="115CE864" w14:textId="77777777" w:rsidR="00C65DD2" w:rsidRPr="007B18CC" w:rsidRDefault="00C65DD2" w:rsidP="00855EB9">
      <w:pPr>
        <w:pStyle w:val="Heading7"/>
        <w:rPr>
          <w:rFonts w:ascii="Arial" w:hAnsi="Arial" w:cs="Arial"/>
          <w:szCs w:val="22"/>
          <w:lang w:val="en-US"/>
        </w:rPr>
      </w:pPr>
      <w:r w:rsidRPr="007B18CC">
        <w:rPr>
          <w:rFonts w:ascii="Arial" w:hAnsi="Arial" w:cs="Arial"/>
          <w:szCs w:val="22"/>
          <w:lang w:val="en-US"/>
        </w:rPr>
        <w:t>contracts entered into by the Recognised Investment Exchange</w:t>
      </w:r>
      <w:r w:rsidR="00855EB9" w:rsidRPr="007B18CC">
        <w:rPr>
          <w:rFonts w:ascii="Arial" w:hAnsi="Arial" w:cs="Arial"/>
          <w:szCs w:val="22"/>
          <w:lang w:val="en-US"/>
        </w:rPr>
        <w:t xml:space="preserve"> or Remote Investment Exchange</w:t>
      </w:r>
      <w:r w:rsidRPr="007B18CC">
        <w:rPr>
          <w:rFonts w:ascii="Arial" w:hAnsi="Arial" w:cs="Arial"/>
          <w:szCs w:val="22"/>
          <w:lang w:val="en-US"/>
        </w:rPr>
        <w:t xml:space="preserve">, in its capacity as such, with a member of the Recognised Investment Exchange </w:t>
      </w:r>
      <w:r w:rsidR="00855EB9" w:rsidRPr="007B18CC">
        <w:rPr>
          <w:rFonts w:ascii="Arial" w:hAnsi="Arial" w:cs="Arial"/>
          <w:szCs w:val="22"/>
          <w:lang w:val="en-US"/>
        </w:rPr>
        <w:t xml:space="preserve">or Remote Investment Exchange, </w:t>
      </w:r>
      <w:r w:rsidRPr="007B18CC">
        <w:rPr>
          <w:rFonts w:ascii="Arial" w:hAnsi="Arial" w:cs="Arial"/>
          <w:szCs w:val="22"/>
          <w:lang w:val="en-US"/>
        </w:rPr>
        <w:t>or with a Recognised Clearing House</w:t>
      </w:r>
      <w:r w:rsidR="00855EB9" w:rsidRPr="007B18CC">
        <w:rPr>
          <w:rFonts w:ascii="Arial" w:hAnsi="Arial" w:cs="Arial"/>
          <w:szCs w:val="22"/>
          <w:lang w:val="en-US"/>
        </w:rPr>
        <w:t>, a Remote Clearing House</w:t>
      </w:r>
      <w:r w:rsidRPr="007B18CC">
        <w:rPr>
          <w:rFonts w:ascii="Arial" w:hAnsi="Arial" w:cs="Arial"/>
          <w:szCs w:val="22"/>
          <w:lang w:val="en-US"/>
        </w:rPr>
        <w:t xml:space="preserve"> or with another Recognised Investment Exchange</w:t>
      </w:r>
      <w:r w:rsidR="00855EB9" w:rsidRPr="007B18CC">
        <w:rPr>
          <w:rFonts w:ascii="Arial" w:hAnsi="Arial" w:cs="Arial"/>
          <w:szCs w:val="22"/>
          <w:lang w:val="en-US"/>
        </w:rPr>
        <w:t xml:space="preserve"> or Remote Investment Exchange</w:t>
      </w:r>
      <w:r w:rsidRPr="007B18CC">
        <w:rPr>
          <w:rFonts w:ascii="Arial" w:hAnsi="Arial" w:cs="Arial"/>
          <w:szCs w:val="22"/>
          <w:lang w:val="en-US"/>
        </w:rPr>
        <w:t xml:space="preserve"> for the purpose of enabling the rights and liabilities of that member</w:t>
      </w:r>
      <w:r w:rsidR="00855EB9" w:rsidRPr="007B18CC">
        <w:rPr>
          <w:rFonts w:ascii="Arial" w:hAnsi="Arial" w:cs="Arial"/>
          <w:szCs w:val="22"/>
          <w:lang w:val="en-US"/>
        </w:rPr>
        <w:t>,</w:t>
      </w:r>
      <w:r w:rsidRPr="007B18CC">
        <w:rPr>
          <w:rFonts w:ascii="Arial" w:hAnsi="Arial" w:cs="Arial"/>
          <w:szCs w:val="22"/>
          <w:lang w:val="en-US"/>
        </w:rPr>
        <w:t xml:space="preserve"> Recognised Clearing House</w:t>
      </w:r>
      <w:r w:rsidR="001929D5" w:rsidRPr="007B18CC">
        <w:rPr>
          <w:rFonts w:ascii="Arial" w:hAnsi="Arial" w:cs="Arial"/>
          <w:szCs w:val="22"/>
          <w:lang w:val="en-US"/>
        </w:rPr>
        <w:t>, Remote Clearing House</w:t>
      </w:r>
      <w:r w:rsidRPr="007B18CC">
        <w:rPr>
          <w:rFonts w:ascii="Arial" w:hAnsi="Arial" w:cs="Arial"/>
          <w:szCs w:val="22"/>
          <w:lang w:val="en-US"/>
        </w:rPr>
        <w:t xml:space="preserve"> or other Recognised Investment Exchange </w:t>
      </w:r>
      <w:r w:rsidR="001929D5" w:rsidRPr="007B18CC">
        <w:rPr>
          <w:rFonts w:ascii="Arial" w:hAnsi="Arial" w:cs="Arial"/>
          <w:szCs w:val="22"/>
          <w:lang w:val="en-US"/>
        </w:rPr>
        <w:t xml:space="preserve">or Remote Investment Exchange </w:t>
      </w:r>
      <w:r w:rsidRPr="007B18CC">
        <w:rPr>
          <w:rFonts w:ascii="Arial" w:hAnsi="Arial" w:cs="Arial"/>
          <w:szCs w:val="22"/>
          <w:lang w:val="en-US"/>
        </w:rPr>
        <w:t>under a transaction to be settled; and</w:t>
      </w:r>
    </w:p>
    <w:p w14:paraId="344BEDD7" w14:textId="77777777" w:rsidR="00C65DD2" w:rsidRPr="007B18CC" w:rsidRDefault="00C65DD2" w:rsidP="001929D5">
      <w:pPr>
        <w:pStyle w:val="Heading7"/>
        <w:rPr>
          <w:rFonts w:ascii="Arial" w:hAnsi="Arial" w:cs="Arial"/>
          <w:szCs w:val="22"/>
          <w:lang w:val="en-US"/>
        </w:rPr>
      </w:pPr>
      <w:r w:rsidRPr="007B18CC">
        <w:rPr>
          <w:rFonts w:ascii="Arial" w:hAnsi="Arial" w:cs="Arial"/>
          <w:szCs w:val="22"/>
          <w:lang w:val="en-US"/>
        </w:rPr>
        <w:t xml:space="preserve">contracts entered into by the Recognised Investment Exchange </w:t>
      </w:r>
      <w:r w:rsidR="001929D5" w:rsidRPr="007B18CC">
        <w:rPr>
          <w:rFonts w:ascii="Arial" w:hAnsi="Arial" w:cs="Arial"/>
          <w:szCs w:val="22"/>
          <w:lang w:val="en-US"/>
        </w:rPr>
        <w:t xml:space="preserve">or Remote Investment Exchange </w:t>
      </w:r>
      <w:r w:rsidRPr="007B18CC">
        <w:rPr>
          <w:rFonts w:ascii="Arial" w:hAnsi="Arial" w:cs="Arial"/>
          <w:szCs w:val="22"/>
          <w:lang w:val="en-US"/>
        </w:rPr>
        <w:t>with a member of the Recognised Investment Exchange or</w:t>
      </w:r>
      <w:r w:rsidR="001929D5" w:rsidRPr="007B18CC">
        <w:rPr>
          <w:rFonts w:ascii="Arial" w:hAnsi="Arial" w:cs="Arial"/>
          <w:szCs w:val="22"/>
          <w:lang w:val="en-US"/>
        </w:rPr>
        <w:t xml:space="preserve"> Remote Investment Exchange, or</w:t>
      </w:r>
      <w:r w:rsidRPr="007B18CC">
        <w:rPr>
          <w:rFonts w:ascii="Arial" w:hAnsi="Arial" w:cs="Arial"/>
          <w:szCs w:val="22"/>
          <w:lang w:val="en-US"/>
        </w:rPr>
        <w:t xml:space="preserve"> with a Recognised Clearing House</w:t>
      </w:r>
      <w:r w:rsidR="001929D5" w:rsidRPr="007B18CC">
        <w:rPr>
          <w:rFonts w:ascii="Arial" w:hAnsi="Arial" w:cs="Arial"/>
          <w:szCs w:val="22"/>
          <w:lang w:val="en-US"/>
        </w:rPr>
        <w:t>, a Remote Clearing House</w:t>
      </w:r>
      <w:r w:rsidRPr="007B18CC">
        <w:rPr>
          <w:rFonts w:ascii="Arial" w:hAnsi="Arial" w:cs="Arial"/>
          <w:szCs w:val="22"/>
          <w:lang w:val="en-US"/>
        </w:rPr>
        <w:t xml:space="preserve"> or with another Recognised Investment Exchange</w:t>
      </w:r>
      <w:r w:rsidR="001929D5" w:rsidRPr="007B18CC">
        <w:rPr>
          <w:rFonts w:ascii="Arial" w:hAnsi="Arial" w:cs="Arial"/>
          <w:szCs w:val="22"/>
          <w:lang w:val="en-US"/>
        </w:rPr>
        <w:t xml:space="preserve"> or Remote Investment Exchange</w:t>
      </w:r>
      <w:r w:rsidRPr="007B18CC">
        <w:rPr>
          <w:rFonts w:ascii="Arial" w:hAnsi="Arial" w:cs="Arial"/>
          <w:szCs w:val="22"/>
          <w:lang w:val="en-US"/>
        </w:rPr>
        <w:t xml:space="preserve"> for the purpose of providing Clearing Services to that member or Recognised Clearing House</w:t>
      </w:r>
      <w:r w:rsidR="001929D5" w:rsidRPr="007B18CC">
        <w:rPr>
          <w:rFonts w:ascii="Arial" w:hAnsi="Arial" w:cs="Arial"/>
          <w:szCs w:val="22"/>
          <w:lang w:val="en-US"/>
        </w:rPr>
        <w:t xml:space="preserve">, Remote Clearing House, </w:t>
      </w:r>
      <w:r w:rsidRPr="007B18CC">
        <w:rPr>
          <w:rFonts w:ascii="Arial" w:hAnsi="Arial" w:cs="Arial"/>
          <w:szCs w:val="22"/>
          <w:lang w:val="en-US"/>
        </w:rPr>
        <w:t>other Recognised Investment Exchange</w:t>
      </w:r>
      <w:r w:rsidR="001929D5" w:rsidRPr="007B18CC">
        <w:rPr>
          <w:rFonts w:ascii="Arial" w:hAnsi="Arial" w:cs="Arial"/>
          <w:szCs w:val="22"/>
          <w:lang w:val="en-US"/>
        </w:rPr>
        <w:t xml:space="preserve"> or other Remote Investment Exchange</w:t>
      </w:r>
      <w:r w:rsidRPr="007B18CC">
        <w:rPr>
          <w:rFonts w:ascii="Arial" w:hAnsi="Arial" w:cs="Arial"/>
          <w:szCs w:val="22"/>
          <w:lang w:val="en-US"/>
        </w:rPr>
        <w:t>.</w:t>
      </w:r>
    </w:p>
    <w:p w14:paraId="5FF01CB5" w14:textId="77777777" w:rsidR="00C65DD2" w:rsidRPr="007B18CC" w:rsidRDefault="00C65DD2" w:rsidP="00AC5223">
      <w:pPr>
        <w:pStyle w:val="Heading6"/>
        <w:rPr>
          <w:rFonts w:ascii="Arial" w:hAnsi="Arial" w:cs="Arial"/>
          <w:sz w:val="22"/>
          <w:szCs w:val="22"/>
          <w:lang w:val="en-US"/>
        </w:rPr>
      </w:pPr>
      <w:bookmarkStart w:id="622" w:name="_Ref417076893"/>
      <w:r w:rsidRPr="007B18CC">
        <w:rPr>
          <w:rFonts w:ascii="Arial" w:hAnsi="Arial" w:cs="Arial"/>
          <w:sz w:val="22"/>
          <w:szCs w:val="22"/>
          <w:lang w:val="en-US"/>
        </w:rPr>
        <w:t>In relation to transactions which are cleared through a Recognised Clearing House</w:t>
      </w:r>
      <w:r w:rsidR="001929D5" w:rsidRPr="007B18CC">
        <w:rPr>
          <w:rFonts w:ascii="Arial" w:hAnsi="Arial" w:cs="Arial"/>
          <w:sz w:val="22"/>
          <w:szCs w:val="22"/>
          <w:lang w:val="en-US"/>
        </w:rPr>
        <w:t xml:space="preserve"> or Remote Clearing House</w:t>
      </w:r>
      <w:r w:rsidRPr="007B18CC">
        <w:rPr>
          <w:rFonts w:ascii="Arial" w:hAnsi="Arial" w:cs="Arial"/>
          <w:sz w:val="22"/>
          <w:szCs w:val="22"/>
          <w:lang w:val="en-US"/>
        </w:rPr>
        <w:t>, this Part applies to</w:t>
      </w:r>
      <w:bookmarkEnd w:id="622"/>
      <w:r w:rsidR="007F4A33" w:rsidRPr="007B18CC">
        <w:rPr>
          <w:rFonts w:ascii="Arial" w:hAnsi="Arial" w:cs="Arial"/>
          <w:sz w:val="22"/>
          <w:szCs w:val="22"/>
          <w:lang w:val="en-US"/>
        </w:rPr>
        <w:t>—</w:t>
      </w:r>
    </w:p>
    <w:p w14:paraId="198A3029" w14:textId="77777777" w:rsidR="00C65DD2" w:rsidRPr="007B18CC" w:rsidRDefault="00C65DD2" w:rsidP="00BE63E9">
      <w:pPr>
        <w:pStyle w:val="Heading7"/>
        <w:rPr>
          <w:rFonts w:ascii="Arial" w:hAnsi="Arial" w:cs="Arial"/>
          <w:szCs w:val="22"/>
          <w:lang w:val="en-US"/>
        </w:rPr>
      </w:pPr>
      <w:bookmarkStart w:id="623" w:name="_Ref417076896"/>
      <w:r w:rsidRPr="007B18CC">
        <w:rPr>
          <w:rFonts w:ascii="Arial" w:hAnsi="Arial" w:cs="Arial"/>
          <w:szCs w:val="22"/>
          <w:lang w:val="en-US"/>
        </w:rPr>
        <w:t xml:space="preserve">Clearing Member House </w:t>
      </w:r>
      <w:proofErr w:type="gramStart"/>
      <w:r w:rsidRPr="007B18CC">
        <w:rPr>
          <w:rFonts w:ascii="Arial" w:hAnsi="Arial" w:cs="Arial"/>
          <w:szCs w:val="22"/>
          <w:lang w:val="en-US"/>
        </w:rPr>
        <w:t>Contracts</w:t>
      </w:r>
      <w:bookmarkEnd w:id="623"/>
      <w:r w:rsidRPr="007B18CC">
        <w:rPr>
          <w:rFonts w:ascii="Arial" w:hAnsi="Arial" w:cs="Arial"/>
          <w:szCs w:val="22"/>
          <w:lang w:val="en-US"/>
        </w:rPr>
        <w:t>;</w:t>
      </w:r>
      <w:proofErr w:type="gramEnd"/>
    </w:p>
    <w:p w14:paraId="656657A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Clearing Member Client </w:t>
      </w:r>
      <w:proofErr w:type="gramStart"/>
      <w:r w:rsidRPr="007B18CC">
        <w:rPr>
          <w:rFonts w:ascii="Arial" w:hAnsi="Arial" w:cs="Arial"/>
          <w:szCs w:val="22"/>
          <w:lang w:val="en-US"/>
        </w:rPr>
        <w:t>Contracts;</w:t>
      </w:r>
      <w:proofErr w:type="gramEnd"/>
    </w:p>
    <w:p w14:paraId="223D9BCE" w14:textId="77777777" w:rsidR="00C65DD2" w:rsidRPr="007B18CC" w:rsidRDefault="00C65DD2" w:rsidP="008637E4">
      <w:pPr>
        <w:pStyle w:val="Heading7"/>
        <w:rPr>
          <w:rFonts w:ascii="Arial" w:hAnsi="Arial" w:cs="Arial"/>
          <w:szCs w:val="22"/>
          <w:lang w:val="en-US"/>
        </w:rPr>
      </w:pPr>
      <w:bookmarkStart w:id="624" w:name="_Ref417076939"/>
      <w:r w:rsidRPr="007B18CC">
        <w:rPr>
          <w:rFonts w:ascii="Arial" w:hAnsi="Arial" w:cs="Arial"/>
          <w:szCs w:val="22"/>
          <w:lang w:val="en-US"/>
        </w:rPr>
        <w:t xml:space="preserve">Client Trades, other than Client Trades excluded by subsections </w:t>
      </w:r>
      <w:r w:rsidR="004B2533" w:rsidRPr="007B18CC">
        <w:rPr>
          <w:rFonts w:ascii="Arial" w:hAnsi="Arial" w:cs="Arial"/>
          <w:szCs w:val="22"/>
          <w:cs/>
          <w:lang w:val="en-US"/>
        </w:rPr>
        <w:t>‎</w:t>
      </w:r>
      <w:r w:rsidR="004B2533" w:rsidRPr="007B18CC">
        <w:rPr>
          <w:rFonts w:ascii="Arial" w:hAnsi="Arial" w:cs="Arial"/>
          <w:szCs w:val="22"/>
          <w:lang w:val="en-US"/>
        </w:rPr>
        <w:t>(</w:t>
      </w:r>
      <w:r w:rsidR="008637E4" w:rsidRPr="007B18CC">
        <w:rPr>
          <w:rFonts w:ascii="Arial" w:hAnsi="Arial" w:cs="Arial"/>
          <w:szCs w:val="22"/>
          <w:lang w:val="en-US"/>
        </w:rPr>
        <w:t>3</w:t>
      </w:r>
      <w:r w:rsidR="004B2533" w:rsidRPr="007B18CC">
        <w:rPr>
          <w:rFonts w:ascii="Arial" w:hAnsi="Arial" w:cs="Arial"/>
          <w:szCs w:val="22"/>
          <w:lang w:val="en-US"/>
        </w:rPr>
        <w:t>)</w:t>
      </w:r>
      <w:r w:rsidRPr="007B18CC">
        <w:rPr>
          <w:rFonts w:ascii="Arial" w:hAnsi="Arial" w:cs="Arial"/>
          <w:szCs w:val="22"/>
          <w:lang w:val="en-US"/>
        </w:rPr>
        <w:t xml:space="preserve"> or </w:t>
      </w:r>
      <w:r w:rsidR="004B2533" w:rsidRPr="007B18CC">
        <w:rPr>
          <w:rFonts w:ascii="Arial" w:hAnsi="Arial" w:cs="Arial"/>
          <w:szCs w:val="22"/>
          <w:cs/>
          <w:lang w:val="en-US"/>
        </w:rPr>
        <w:t>‎</w:t>
      </w:r>
      <w:r w:rsidR="008637E4" w:rsidRPr="007B18CC">
        <w:rPr>
          <w:rFonts w:ascii="Arial" w:hAnsi="Arial" w:cs="Arial"/>
          <w:szCs w:val="22"/>
          <w:lang w:val="en-US"/>
        </w:rPr>
        <w:t>(4</w:t>
      </w:r>
      <w:r w:rsidR="004B2533" w:rsidRPr="007B18CC">
        <w:rPr>
          <w:rFonts w:ascii="Arial" w:hAnsi="Arial" w:cs="Arial"/>
          <w:szCs w:val="22"/>
          <w:lang w:val="en-US"/>
        </w:rPr>
        <w:t>)</w:t>
      </w:r>
      <w:r w:rsidRPr="007B18CC">
        <w:rPr>
          <w:rFonts w:ascii="Arial" w:hAnsi="Arial" w:cs="Arial"/>
          <w:szCs w:val="22"/>
          <w:lang w:val="en-US"/>
        </w:rPr>
        <w:t>; and</w:t>
      </w:r>
      <w:bookmarkEnd w:id="624"/>
    </w:p>
    <w:p w14:paraId="308EE429" w14:textId="77777777" w:rsidR="00C65DD2" w:rsidRPr="007B18CC" w:rsidRDefault="00C65DD2" w:rsidP="001929D5">
      <w:pPr>
        <w:pStyle w:val="Heading7"/>
        <w:rPr>
          <w:rFonts w:ascii="Arial" w:hAnsi="Arial" w:cs="Arial"/>
          <w:szCs w:val="22"/>
          <w:lang w:val="en-US"/>
        </w:rPr>
      </w:pPr>
      <w:r w:rsidRPr="007B18CC">
        <w:rPr>
          <w:rFonts w:ascii="Arial" w:hAnsi="Arial" w:cs="Arial"/>
          <w:szCs w:val="22"/>
          <w:lang w:val="en-US"/>
        </w:rPr>
        <w:t xml:space="preserve">contracts </w:t>
      </w:r>
      <w:proofErr w:type="gramStart"/>
      <w:r w:rsidRPr="007B18CC">
        <w:rPr>
          <w:rFonts w:ascii="Arial" w:hAnsi="Arial" w:cs="Arial"/>
          <w:szCs w:val="22"/>
          <w:lang w:val="en-US"/>
        </w:rPr>
        <w:t>entered into</w:t>
      </w:r>
      <w:proofErr w:type="gramEnd"/>
      <w:r w:rsidRPr="007B18CC">
        <w:rPr>
          <w:rFonts w:ascii="Arial" w:hAnsi="Arial" w:cs="Arial"/>
          <w:szCs w:val="22"/>
          <w:lang w:val="en-US"/>
        </w:rPr>
        <w:t xml:space="preserve"> by the Recognised Clearing House </w:t>
      </w:r>
      <w:r w:rsidR="001929D5" w:rsidRPr="007B18CC">
        <w:rPr>
          <w:rFonts w:ascii="Arial" w:hAnsi="Arial" w:cs="Arial"/>
          <w:szCs w:val="22"/>
          <w:lang w:val="en-US"/>
        </w:rPr>
        <w:t xml:space="preserve">or Remote Clearing House </w:t>
      </w:r>
      <w:r w:rsidRPr="007B18CC">
        <w:rPr>
          <w:rFonts w:ascii="Arial" w:hAnsi="Arial" w:cs="Arial"/>
          <w:szCs w:val="22"/>
          <w:lang w:val="en-US"/>
        </w:rPr>
        <w:t xml:space="preserve">with a member of the Recognised Clearing House </w:t>
      </w:r>
      <w:r w:rsidR="001929D5" w:rsidRPr="007B18CC">
        <w:rPr>
          <w:rFonts w:ascii="Arial" w:hAnsi="Arial" w:cs="Arial"/>
          <w:szCs w:val="22"/>
          <w:lang w:val="en-US"/>
        </w:rPr>
        <w:t xml:space="preserve">or Remote Clearing </w:t>
      </w:r>
      <w:r w:rsidR="001929D5" w:rsidRPr="007B18CC">
        <w:rPr>
          <w:rFonts w:ascii="Arial" w:hAnsi="Arial" w:cs="Arial"/>
          <w:szCs w:val="22"/>
          <w:lang w:val="en-US"/>
        </w:rPr>
        <w:lastRenderedPageBreak/>
        <w:t xml:space="preserve">House </w:t>
      </w:r>
      <w:r w:rsidRPr="007B18CC">
        <w:rPr>
          <w:rFonts w:ascii="Arial" w:hAnsi="Arial" w:cs="Arial"/>
          <w:szCs w:val="22"/>
          <w:lang w:val="en-US"/>
        </w:rPr>
        <w:t>for the purpose of providing Clearing Services to that member or Recognised Body</w:t>
      </w:r>
      <w:r w:rsidR="001929D5" w:rsidRPr="007B18CC">
        <w:rPr>
          <w:rFonts w:ascii="Arial" w:hAnsi="Arial" w:cs="Arial"/>
          <w:szCs w:val="22"/>
          <w:lang w:val="en-US"/>
        </w:rPr>
        <w:t xml:space="preserve"> or Remote Body</w:t>
      </w:r>
      <w:r w:rsidRPr="007B18CC">
        <w:rPr>
          <w:rFonts w:ascii="Arial" w:hAnsi="Arial" w:cs="Arial"/>
          <w:szCs w:val="22"/>
          <w:lang w:val="en-US"/>
        </w:rPr>
        <w:t>.</w:t>
      </w:r>
    </w:p>
    <w:p w14:paraId="74D3C6D1" w14:textId="77777777" w:rsidR="00C65DD2" w:rsidRPr="007B18CC" w:rsidRDefault="00C65DD2" w:rsidP="00AC5223">
      <w:pPr>
        <w:pStyle w:val="Heading6"/>
        <w:rPr>
          <w:rFonts w:ascii="Arial" w:hAnsi="Arial" w:cs="Arial"/>
          <w:sz w:val="22"/>
          <w:szCs w:val="22"/>
          <w:lang w:val="en-US"/>
        </w:rPr>
      </w:pPr>
      <w:bookmarkStart w:id="625" w:name="_Ref417076867"/>
      <w:r w:rsidRPr="007B18CC">
        <w:rPr>
          <w:rFonts w:ascii="Arial" w:hAnsi="Arial" w:cs="Arial"/>
          <w:sz w:val="22"/>
          <w:szCs w:val="22"/>
          <w:lang w:val="en-US"/>
        </w:rPr>
        <w:t>A Client Trade is excluded by this subsection from subsection </w:t>
      </w:r>
      <w:r w:rsidR="004B2533" w:rsidRPr="007B18CC">
        <w:rPr>
          <w:rFonts w:ascii="Arial" w:hAnsi="Arial" w:cs="Arial"/>
          <w:sz w:val="22"/>
          <w:szCs w:val="22"/>
          <w:cs/>
          <w:lang w:val="en-US"/>
        </w:rPr>
        <w:t>‎</w:t>
      </w:r>
      <w:r w:rsidR="008637E4" w:rsidRPr="007B18CC">
        <w:rPr>
          <w:rFonts w:ascii="Arial" w:hAnsi="Arial" w:cs="Arial"/>
          <w:sz w:val="22"/>
          <w:szCs w:val="22"/>
          <w:lang w:val="en-US"/>
        </w:rPr>
        <w:t>(</w:t>
      </w:r>
      <w:proofErr w:type="gramStart"/>
      <w:r w:rsidR="008637E4" w:rsidRPr="007B18CC">
        <w:rPr>
          <w:rFonts w:ascii="Arial" w:hAnsi="Arial" w:cs="Arial"/>
          <w:sz w:val="22"/>
          <w:szCs w:val="22"/>
          <w:lang w:val="en-US"/>
        </w:rPr>
        <w:t>2</w:t>
      </w:r>
      <w:r w:rsidR="004B2533" w:rsidRPr="007B18CC">
        <w:rPr>
          <w:rFonts w:ascii="Arial" w:hAnsi="Arial" w:cs="Arial"/>
          <w:sz w:val="22"/>
          <w:szCs w:val="22"/>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 xml:space="preserve"> if</w:t>
      </w:r>
      <w:bookmarkEnd w:id="625"/>
      <w:r w:rsidR="007F4A33" w:rsidRPr="007B18CC">
        <w:rPr>
          <w:rFonts w:ascii="Arial" w:hAnsi="Arial" w:cs="Arial"/>
          <w:sz w:val="22"/>
          <w:szCs w:val="22"/>
          <w:lang w:val="en-US"/>
        </w:rPr>
        <w:t>—</w:t>
      </w:r>
    </w:p>
    <w:p w14:paraId="7B7F3C8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Clearing Member which is a party to the Clearing Member Client Contract corresponding to the Client Trade Defaults; and</w:t>
      </w:r>
    </w:p>
    <w:p w14:paraId="5B4209F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Clearing Member Client Contract is not transferred to another Clearing Member within the period specified for this purpose in the Default Rules of the Recognised Clearing House</w:t>
      </w:r>
      <w:r w:rsidR="001929D5" w:rsidRPr="007B18CC">
        <w:rPr>
          <w:rFonts w:ascii="Arial" w:hAnsi="Arial" w:cs="Arial"/>
          <w:szCs w:val="22"/>
          <w:lang w:val="en-US"/>
        </w:rPr>
        <w:t xml:space="preserve"> or Remote Clearing House</w:t>
      </w:r>
      <w:r w:rsidRPr="007B18CC">
        <w:rPr>
          <w:rFonts w:ascii="Arial" w:hAnsi="Arial" w:cs="Arial"/>
          <w:szCs w:val="22"/>
          <w:lang w:val="en-US"/>
        </w:rPr>
        <w:t xml:space="preserve">. </w:t>
      </w:r>
    </w:p>
    <w:p w14:paraId="0F8448FB" w14:textId="77777777" w:rsidR="00C65DD2" w:rsidRPr="007B18CC" w:rsidRDefault="00C65DD2" w:rsidP="00AC5223">
      <w:pPr>
        <w:pStyle w:val="Heading6"/>
        <w:rPr>
          <w:rFonts w:ascii="Arial" w:hAnsi="Arial" w:cs="Arial"/>
          <w:sz w:val="22"/>
          <w:szCs w:val="22"/>
          <w:lang w:val="en-US"/>
        </w:rPr>
      </w:pPr>
      <w:bookmarkStart w:id="626" w:name="_Ref417076878"/>
      <w:bookmarkStart w:id="627" w:name="_Ref419453420"/>
      <w:r w:rsidRPr="007B18CC">
        <w:rPr>
          <w:rFonts w:ascii="Arial" w:hAnsi="Arial" w:cs="Arial"/>
          <w:sz w:val="22"/>
          <w:szCs w:val="22"/>
          <w:lang w:val="en-US"/>
        </w:rPr>
        <w:t>A Client Trade is also excluded by this subsection from subsection </w:t>
      </w:r>
      <w:r w:rsidR="004B2533" w:rsidRPr="007B18CC">
        <w:rPr>
          <w:rFonts w:ascii="Arial" w:hAnsi="Arial" w:cs="Arial"/>
          <w:sz w:val="22"/>
          <w:szCs w:val="22"/>
          <w:cs/>
          <w:lang w:val="en-US"/>
        </w:rPr>
        <w:t>‎</w:t>
      </w:r>
      <w:r w:rsidR="008637E4" w:rsidRPr="007B18CC">
        <w:rPr>
          <w:rFonts w:ascii="Arial" w:hAnsi="Arial" w:cs="Arial"/>
          <w:sz w:val="22"/>
          <w:szCs w:val="22"/>
          <w:lang w:val="en-US"/>
        </w:rPr>
        <w:t>(</w:t>
      </w:r>
      <w:proofErr w:type="gramStart"/>
      <w:r w:rsidR="008637E4" w:rsidRPr="007B18CC">
        <w:rPr>
          <w:rFonts w:ascii="Arial" w:hAnsi="Arial" w:cs="Arial"/>
          <w:sz w:val="22"/>
          <w:szCs w:val="22"/>
          <w:lang w:val="en-US"/>
        </w:rPr>
        <w:t>2</w:t>
      </w:r>
      <w:r w:rsidR="004B2533" w:rsidRPr="007B18CC">
        <w:rPr>
          <w:rFonts w:ascii="Arial" w:hAnsi="Arial" w:cs="Arial"/>
          <w:sz w:val="22"/>
          <w:szCs w:val="22"/>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 xml:space="preserve"> if</w:t>
      </w:r>
      <w:bookmarkEnd w:id="626"/>
      <w:r w:rsidR="007F4A33" w:rsidRPr="007B18CC">
        <w:rPr>
          <w:rFonts w:ascii="Arial" w:hAnsi="Arial" w:cs="Arial"/>
          <w:sz w:val="22"/>
          <w:szCs w:val="22"/>
          <w:lang w:val="en-US"/>
        </w:rPr>
        <w:t>—</w:t>
      </w:r>
      <w:bookmarkEnd w:id="627"/>
    </w:p>
    <w:p w14:paraId="60F0844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Client Trade was entered into by a </w:t>
      </w:r>
      <w:proofErr w:type="gramStart"/>
      <w:r w:rsidRPr="007B18CC">
        <w:rPr>
          <w:rFonts w:ascii="Arial" w:hAnsi="Arial" w:cs="Arial"/>
          <w:szCs w:val="22"/>
          <w:lang w:val="en-US"/>
        </w:rPr>
        <w:t>Client</w:t>
      </w:r>
      <w:proofErr w:type="gramEnd"/>
      <w:r w:rsidRPr="007B18CC">
        <w:rPr>
          <w:rFonts w:ascii="Arial" w:hAnsi="Arial" w:cs="Arial"/>
          <w:szCs w:val="22"/>
          <w:lang w:val="en-US"/>
        </w:rPr>
        <w:t xml:space="preserve"> in the course of providing Indirect Clearing Services to an Indirect Client;</w:t>
      </w:r>
    </w:p>
    <w:p w14:paraId="060F490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Client Defaults; and</w:t>
      </w:r>
    </w:p>
    <w:p w14:paraId="13712B9F" w14:textId="77777777" w:rsidR="00C65DD2" w:rsidRPr="007B18CC" w:rsidRDefault="00C65DD2" w:rsidP="00BE63E9">
      <w:pPr>
        <w:pStyle w:val="Heading7"/>
        <w:rPr>
          <w:rFonts w:ascii="Arial" w:hAnsi="Arial" w:cs="Arial"/>
          <w:szCs w:val="22"/>
          <w:lang w:val="en-US"/>
        </w:rPr>
      </w:pPr>
      <w:bookmarkStart w:id="628" w:name="_Ref417076986"/>
      <w:r w:rsidRPr="007B18CC">
        <w:rPr>
          <w:rFonts w:ascii="Arial" w:hAnsi="Arial" w:cs="Arial"/>
          <w:szCs w:val="22"/>
          <w:lang w:val="en-US"/>
        </w:rPr>
        <w:t>the Clearing Member Client Contract corresponding to the Client Trade is not transferred within</w:t>
      </w:r>
      <w:bookmarkEnd w:id="628"/>
      <w:r w:rsidR="007F4A33" w:rsidRPr="007B18CC">
        <w:rPr>
          <w:rFonts w:ascii="Arial" w:hAnsi="Arial" w:cs="Arial"/>
          <w:szCs w:val="22"/>
          <w:lang w:val="en-US"/>
        </w:rPr>
        <w:t>—</w:t>
      </w:r>
    </w:p>
    <w:p w14:paraId="77A32E54"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 period specified for this purpose in the Default Rules of the Recognised Clearing House</w:t>
      </w:r>
      <w:r w:rsidR="001929D5" w:rsidRPr="007B18CC">
        <w:rPr>
          <w:rFonts w:ascii="Arial" w:hAnsi="Arial" w:cs="Arial"/>
          <w:szCs w:val="22"/>
          <w:lang w:val="en-US"/>
        </w:rPr>
        <w:t xml:space="preserve"> or Remote Clearing House</w:t>
      </w:r>
      <w:r w:rsidRPr="007B18CC">
        <w:rPr>
          <w:rFonts w:ascii="Arial" w:hAnsi="Arial" w:cs="Arial"/>
          <w:szCs w:val="22"/>
          <w:lang w:val="en-US"/>
        </w:rPr>
        <w:t>; or</w:t>
      </w:r>
    </w:p>
    <w:p w14:paraId="4A3535DD" w14:textId="77777777" w:rsidR="00C65DD2" w:rsidRPr="007B18CC" w:rsidRDefault="00C65DD2" w:rsidP="00835B5C">
      <w:pPr>
        <w:pStyle w:val="Heading8"/>
        <w:tabs>
          <w:tab w:val="clear" w:pos="1462"/>
          <w:tab w:val="num" w:pos="2160"/>
        </w:tabs>
        <w:ind w:left="2160"/>
        <w:rPr>
          <w:rFonts w:ascii="Arial" w:hAnsi="Arial" w:cs="Arial"/>
          <w:szCs w:val="22"/>
          <w:lang w:val="en-US"/>
        </w:rPr>
      </w:pPr>
      <w:bookmarkStart w:id="629" w:name="_Ref417076991"/>
      <w:r w:rsidRPr="007B18CC">
        <w:rPr>
          <w:rFonts w:ascii="Arial" w:hAnsi="Arial" w:cs="Arial"/>
          <w:szCs w:val="22"/>
          <w:lang w:val="en-US"/>
        </w:rPr>
        <w:t>if no such period is specified in the Default Rules of the Recognised Clearing House</w:t>
      </w:r>
      <w:r w:rsidR="001929D5" w:rsidRPr="007B18CC">
        <w:rPr>
          <w:rFonts w:ascii="Arial" w:hAnsi="Arial" w:cs="Arial"/>
          <w:szCs w:val="22"/>
          <w:lang w:val="en-US"/>
        </w:rPr>
        <w:t xml:space="preserve"> or Remote Clearing House</w:t>
      </w:r>
      <w:r w:rsidRPr="007B18CC">
        <w:rPr>
          <w:rFonts w:ascii="Arial" w:hAnsi="Arial" w:cs="Arial"/>
          <w:szCs w:val="22"/>
          <w:lang w:val="en-US"/>
        </w:rPr>
        <w:t>, a period of 14 days beginning with the day on which proceedings in respect of the Client's insolvency are begun.</w:t>
      </w:r>
      <w:bookmarkEnd w:id="629"/>
    </w:p>
    <w:p w14:paraId="7660481B" w14:textId="77777777" w:rsidR="00C65DD2" w:rsidRPr="007B18CC" w:rsidRDefault="00C65DD2" w:rsidP="00AC5223">
      <w:pPr>
        <w:pStyle w:val="Heading6"/>
        <w:rPr>
          <w:rFonts w:ascii="Arial" w:hAnsi="Arial" w:cs="Arial"/>
          <w:sz w:val="22"/>
          <w:szCs w:val="22"/>
          <w:lang w:val="en-US"/>
        </w:rPr>
      </w:pPr>
      <w:bookmarkStart w:id="630" w:name="_Ref417076790"/>
      <w:r w:rsidRPr="007B18CC">
        <w:rPr>
          <w:rFonts w:ascii="Arial" w:hAnsi="Arial" w:cs="Arial"/>
          <w:sz w:val="22"/>
          <w:szCs w:val="22"/>
          <w:lang w:val="en-US"/>
        </w:rPr>
        <w:t>The parties referred to in the definitions of "Clearing Member Client Contract" and "Client Trade" are</w:t>
      </w:r>
      <w:bookmarkEnd w:id="630"/>
      <w:r w:rsidR="007F4A33" w:rsidRPr="007B18CC">
        <w:rPr>
          <w:rFonts w:ascii="Arial" w:hAnsi="Arial" w:cs="Arial"/>
          <w:sz w:val="22"/>
          <w:szCs w:val="22"/>
          <w:lang w:val="en-US"/>
        </w:rPr>
        <w:t>—</w:t>
      </w:r>
    </w:p>
    <w:p w14:paraId="66BB386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Clearing </w:t>
      </w:r>
      <w:proofErr w:type="gramStart"/>
      <w:r w:rsidRPr="007B18CC">
        <w:rPr>
          <w:rFonts w:ascii="Arial" w:hAnsi="Arial" w:cs="Arial"/>
          <w:szCs w:val="22"/>
          <w:lang w:val="en-US"/>
        </w:rPr>
        <w:t>Member;</w:t>
      </w:r>
      <w:proofErr w:type="gramEnd"/>
    </w:p>
    <w:p w14:paraId="3770C14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w:t>
      </w:r>
      <w:proofErr w:type="gramStart"/>
      <w:r w:rsidRPr="007B18CC">
        <w:rPr>
          <w:rFonts w:ascii="Arial" w:hAnsi="Arial" w:cs="Arial"/>
          <w:szCs w:val="22"/>
          <w:lang w:val="en-US"/>
        </w:rPr>
        <w:t>Client</w:t>
      </w:r>
      <w:proofErr w:type="gramEnd"/>
      <w:r w:rsidRPr="007B18CC">
        <w:rPr>
          <w:rFonts w:ascii="Arial" w:hAnsi="Arial" w:cs="Arial"/>
          <w:szCs w:val="22"/>
          <w:lang w:val="en-US"/>
        </w:rPr>
        <w:t>; and</w:t>
      </w:r>
    </w:p>
    <w:p w14:paraId="7BB3C18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 Indirect Client.</w:t>
      </w:r>
    </w:p>
    <w:p w14:paraId="3A13E767" w14:textId="77777777" w:rsidR="00C65DD2" w:rsidRPr="007B18CC" w:rsidRDefault="00C65DD2" w:rsidP="00AC5223">
      <w:pPr>
        <w:pStyle w:val="Heading6"/>
        <w:rPr>
          <w:rFonts w:ascii="Arial" w:hAnsi="Arial" w:cs="Arial"/>
          <w:sz w:val="22"/>
          <w:szCs w:val="22"/>
          <w:lang w:val="en-US"/>
        </w:rPr>
      </w:pPr>
      <w:bookmarkStart w:id="631" w:name="_Ref417077025"/>
      <w:r w:rsidRPr="007B18CC">
        <w:rPr>
          <w:rFonts w:ascii="Arial" w:hAnsi="Arial" w:cs="Arial"/>
          <w:sz w:val="22"/>
          <w:szCs w:val="22"/>
          <w:lang w:val="en-US"/>
        </w:rPr>
        <w:t>The reference in subsection </w:t>
      </w:r>
      <w:r w:rsidR="004B2533" w:rsidRPr="007B18CC">
        <w:rPr>
          <w:rFonts w:ascii="Arial" w:hAnsi="Arial" w:cs="Arial"/>
          <w:sz w:val="22"/>
          <w:szCs w:val="22"/>
          <w:cs/>
          <w:lang w:val="en-US"/>
        </w:rPr>
        <w:t>‎</w:t>
      </w:r>
      <w:r w:rsidR="008637E4" w:rsidRPr="007B18CC">
        <w:rPr>
          <w:rFonts w:ascii="Arial" w:hAnsi="Arial" w:cs="Arial"/>
          <w:sz w:val="22"/>
          <w:szCs w:val="22"/>
          <w:lang w:val="en-US"/>
        </w:rPr>
        <w:t>(</w:t>
      </w:r>
      <w:proofErr w:type="gramStart"/>
      <w:r w:rsidR="008637E4" w:rsidRPr="007B18CC">
        <w:rPr>
          <w:rFonts w:ascii="Arial" w:hAnsi="Arial" w:cs="Arial"/>
          <w:sz w:val="22"/>
          <w:szCs w:val="22"/>
          <w:lang w:val="en-US"/>
        </w:rPr>
        <w:t>4</w:t>
      </w:r>
      <w:r w:rsidR="004B2533" w:rsidRPr="007B18CC">
        <w:rPr>
          <w:rFonts w:ascii="Arial" w:hAnsi="Arial" w:cs="Arial"/>
          <w:sz w:val="22"/>
          <w:szCs w:val="22"/>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004B2533" w:rsidRPr="007B18CC">
        <w:rPr>
          <w:rFonts w:ascii="Arial" w:hAnsi="Arial" w:cs="Arial"/>
          <w:sz w:val="22"/>
          <w:szCs w:val="22"/>
          <w:cs/>
          <w:lang w:val="en-US"/>
        </w:rPr>
        <w:t>‎</w:t>
      </w:r>
      <w:r w:rsidR="004B2533" w:rsidRPr="007B18CC">
        <w:rPr>
          <w:rFonts w:ascii="Arial" w:hAnsi="Arial" w:cs="Arial"/>
          <w:sz w:val="22"/>
          <w:szCs w:val="22"/>
          <w:lang w:val="en-US"/>
        </w:rPr>
        <w:t>(ii)</w:t>
      </w:r>
      <w:r w:rsidRPr="007B18CC">
        <w:rPr>
          <w:rFonts w:ascii="Arial" w:hAnsi="Arial" w:cs="Arial"/>
          <w:sz w:val="22"/>
          <w:szCs w:val="22"/>
          <w:lang w:val="en-US"/>
        </w:rPr>
        <w:t xml:space="preserve"> to the beginning of insolvency proceedings is to</w:t>
      </w:r>
      <w:bookmarkEnd w:id="631"/>
      <w:r w:rsidR="007F4A33" w:rsidRPr="007B18CC">
        <w:rPr>
          <w:rFonts w:ascii="Arial" w:hAnsi="Arial" w:cs="Arial"/>
          <w:sz w:val="22"/>
          <w:szCs w:val="22"/>
          <w:lang w:val="en-US"/>
        </w:rPr>
        <w:t>—</w:t>
      </w:r>
    </w:p>
    <w:p w14:paraId="28A13D6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presentation of a petition for Winding</w:t>
      </w:r>
      <w:r w:rsidRPr="007B18CC">
        <w:rPr>
          <w:rFonts w:ascii="Arial" w:hAnsi="Arial" w:cs="Arial"/>
          <w:szCs w:val="22"/>
          <w:lang w:val="en-US"/>
        </w:rPr>
        <w:noBreakHyphen/>
      </w:r>
      <w:proofErr w:type="gramStart"/>
      <w:r w:rsidRPr="007B18CC">
        <w:rPr>
          <w:rFonts w:ascii="Arial" w:hAnsi="Arial" w:cs="Arial"/>
          <w:szCs w:val="22"/>
          <w:lang w:val="en-US"/>
        </w:rPr>
        <w:t>Up;</w:t>
      </w:r>
      <w:proofErr w:type="gramEnd"/>
      <w:r w:rsidRPr="007B18CC">
        <w:rPr>
          <w:rFonts w:ascii="Arial" w:hAnsi="Arial" w:cs="Arial"/>
          <w:szCs w:val="22"/>
          <w:lang w:val="en-US"/>
        </w:rPr>
        <w:t xml:space="preserve"> </w:t>
      </w:r>
    </w:p>
    <w:p w14:paraId="4CBD49DF" w14:textId="77777777" w:rsidR="00C65DD2" w:rsidRPr="007B18CC" w:rsidRDefault="00C65DD2" w:rsidP="00BE63E9">
      <w:pPr>
        <w:pStyle w:val="Heading7"/>
        <w:rPr>
          <w:rFonts w:ascii="Arial" w:hAnsi="Arial" w:cs="Arial"/>
          <w:szCs w:val="22"/>
          <w:lang w:val="en-US"/>
        </w:rPr>
      </w:pPr>
      <w:bookmarkStart w:id="632" w:name="_Ref417077046"/>
      <w:r w:rsidRPr="007B18CC">
        <w:rPr>
          <w:rFonts w:ascii="Arial" w:hAnsi="Arial" w:cs="Arial"/>
          <w:szCs w:val="22"/>
          <w:lang w:val="en-US"/>
        </w:rPr>
        <w:t>the application for an administration order or the passing of a resol</w:t>
      </w:r>
      <w:r w:rsidR="00EC4E8D" w:rsidRPr="007B18CC">
        <w:rPr>
          <w:rFonts w:ascii="Arial" w:hAnsi="Arial" w:cs="Arial"/>
          <w:szCs w:val="22"/>
          <w:lang w:val="en-US"/>
        </w:rPr>
        <w:t>ution for voluntary Winding</w:t>
      </w:r>
      <w:r w:rsidR="00EC4E8D" w:rsidRPr="007B18CC">
        <w:rPr>
          <w:rFonts w:ascii="Arial" w:hAnsi="Arial" w:cs="Arial"/>
          <w:szCs w:val="22"/>
          <w:lang w:val="en-US"/>
        </w:rPr>
        <w:noBreakHyphen/>
        <w:t xml:space="preserve">Up; </w:t>
      </w:r>
      <w:r w:rsidRPr="007B18CC">
        <w:rPr>
          <w:rFonts w:ascii="Arial" w:hAnsi="Arial" w:cs="Arial"/>
          <w:szCs w:val="22"/>
          <w:lang w:val="en-US"/>
        </w:rPr>
        <w:t>or</w:t>
      </w:r>
      <w:bookmarkEnd w:id="632"/>
    </w:p>
    <w:p w14:paraId="14C7C55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appointment of an Administrative Receiver.</w:t>
      </w:r>
    </w:p>
    <w:p w14:paraId="4EEB09A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subsection </w:t>
      </w:r>
      <w:r w:rsidR="004B2533" w:rsidRPr="007B18CC">
        <w:rPr>
          <w:rFonts w:ascii="Arial" w:hAnsi="Arial" w:cs="Arial"/>
          <w:sz w:val="22"/>
          <w:szCs w:val="22"/>
          <w:cs/>
          <w:lang w:val="en-US"/>
        </w:rPr>
        <w:t>‎</w:t>
      </w:r>
      <w:r w:rsidR="008637E4" w:rsidRPr="007B18CC">
        <w:rPr>
          <w:rFonts w:ascii="Arial" w:hAnsi="Arial" w:cs="Arial"/>
          <w:sz w:val="22"/>
          <w:szCs w:val="22"/>
          <w:lang w:val="en-US"/>
        </w:rPr>
        <w:t>(</w:t>
      </w:r>
      <w:proofErr w:type="gramStart"/>
      <w:r w:rsidR="008637E4" w:rsidRPr="007B18CC">
        <w:rPr>
          <w:rFonts w:ascii="Arial" w:hAnsi="Arial" w:cs="Arial"/>
          <w:sz w:val="22"/>
          <w:szCs w:val="22"/>
          <w:lang w:val="en-US"/>
        </w:rPr>
        <w:t>6</w:t>
      </w:r>
      <w:r w:rsidR="004B2533" w:rsidRPr="007B18CC">
        <w:rPr>
          <w:rFonts w:ascii="Arial" w:hAnsi="Arial" w:cs="Arial"/>
          <w:sz w:val="22"/>
          <w:szCs w:val="22"/>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the reference to an application for an administration order is to be taken to include a reference to</w:t>
      </w:r>
      <w:r w:rsidR="007F4A33" w:rsidRPr="007B18CC">
        <w:rPr>
          <w:rFonts w:ascii="Arial" w:hAnsi="Arial" w:cs="Arial"/>
          <w:sz w:val="22"/>
          <w:szCs w:val="22"/>
          <w:lang w:val="en-US"/>
        </w:rPr>
        <w:t>—</w:t>
      </w:r>
    </w:p>
    <w:p w14:paraId="29DD299A" w14:textId="4EAD1762" w:rsidR="00C65DD2" w:rsidRPr="007B18CC" w:rsidRDefault="00C65DD2" w:rsidP="00603738">
      <w:pPr>
        <w:pStyle w:val="Heading7"/>
        <w:rPr>
          <w:rFonts w:ascii="Arial" w:hAnsi="Arial" w:cs="Arial"/>
          <w:szCs w:val="22"/>
          <w:lang w:val="en-US"/>
        </w:rPr>
      </w:pPr>
      <w:r w:rsidRPr="007B18CC">
        <w:rPr>
          <w:rFonts w:ascii="Arial" w:hAnsi="Arial" w:cs="Arial"/>
          <w:szCs w:val="22"/>
          <w:lang w:val="en-US"/>
        </w:rPr>
        <w:t xml:space="preserve">in a case where an Administrator is appointed in accordance with Chapter 2 of Part 1 of the Insolvency Regulations following filing with the Court of a copy of </w:t>
      </w:r>
      <w:r w:rsidRPr="007B18CC">
        <w:rPr>
          <w:rFonts w:ascii="Arial" w:hAnsi="Arial" w:cs="Arial"/>
          <w:szCs w:val="22"/>
          <w:lang w:val="en-US"/>
        </w:rPr>
        <w:lastRenderedPageBreak/>
        <w:t xml:space="preserve">a </w:t>
      </w:r>
      <w:r w:rsidR="00603738" w:rsidRPr="007B18CC">
        <w:rPr>
          <w:rFonts w:ascii="Arial" w:hAnsi="Arial" w:cs="Arial"/>
          <w:szCs w:val="22"/>
          <w:lang w:val="en-US"/>
        </w:rPr>
        <w:t>n</w:t>
      </w:r>
      <w:r w:rsidRPr="007B18CC">
        <w:rPr>
          <w:rFonts w:ascii="Arial" w:hAnsi="Arial" w:cs="Arial"/>
          <w:szCs w:val="22"/>
          <w:lang w:val="en-US"/>
        </w:rPr>
        <w:t xml:space="preserve">otice of intention to appoint under section 24 of those Regulations, the filing of the copy of the </w:t>
      </w:r>
      <w:r w:rsidR="00603738" w:rsidRPr="007B18CC">
        <w:rPr>
          <w:rFonts w:ascii="Arial" w:hAnsi="Arial" w:cs="Arial"/>
          <w:szCs w:val="22"/>
          <w:lang w:val="en-US"/>
        </w:rPr>
        <w:t>notice</w:t>
      </w:r>
      <w:r w:rsidRPr="007B18CC">
        <w:rPr>
          <w:rFonts w:ascii="Arial" w:hAnsi="Arial" w:cs="Arial"/>
          <w:szCs w:val="22"/>
          <w:lang w:val="en-US"/>
        </w:rPr>
        <w:t>; and</w:t>
      </w:r>
      <w:r w:rsidR="000E04E2">
        <w:rPr>
          <w:rStyle w:val="FootnoteReference"/>
          <w:rFonts w:ascii="Arial" w:hAnsi="Arial" w:cs="Arial"/>
          <w:szCs w:val="22"/>
          <w:lang w:val="en-US"/>
        </w:rPr>
        <w:footnoteReference w:id="73"/>
      </w:r>
    </w:p>
    <w:p w14:paraId="2491B0B2" w14:textId="77777777" w:rsidR="008E5462" w:rsidRPr="006716F9" w:rsidRDefault="00C65DD2" w:rsidP="006716F9">
      <w:pPr>
        <w:pStyle w:val="Heading7"/>
        <w:rPr>
          <w:rFonts w:ascii="Arial" w:hAnsi="Arial" w:cs="Arial"/>
          <w:szCs w:val="22"/>
        </w:rPr>
      </w:pPr>
      <w:r w:rsidRPr="006716F9">
        <w:rPr>
          <w:rFonts w:ascii="Arial" w:hAnsi="Arial" w:cs="Arial"/>
          <w:szCs w:val="22"/>
          <w:lang w:val="en-US"/>
        </w:rPr>
        <w:t xml:space="preserve">in a case where an Administrator is appointed under that Part without a copy of a </w:t>
      </w:r>
      <w:r w:rsidR="00603738" w:rsidRPr="006716F9">
        <w:rPr>
          <w:rFonts w:ascii="Arial" w:hAnsi="Arial" w:cs="Arial"/>
          <w:szCs w:val="22"/>
          <w:lang w:val="en-US"/>
        </w:rPr>
        <w:t xml:space="preserve">notice </w:t>
      </w:r>
      <w:r w:rsidRPr="006716F9">
        <w:rPr>
          <w:rFonts w:ascii="Arial" w:hAnsi="Arial" w:cs="Arial"/>
          <w:szCs w:val="22"/>
          <w:lang w:val="en-US"/>
        </w:rPr>
        <w:t>of intention to appoint having been filed with the Court, the appointment of the Administrator.</w:t>
      </w:r>
    </w:p>
    <w:p w14:paraId="0434558A" w14:textId="77777777" w:rsidR="00C65DD2" w:rsidRPr="007B18CC" w:rsidRDefault="00611560" w:rsidP="00B74A10">
      <w:pPr>
        <w:pStyle w:val="Heading4"/>
        <w:tabs>
          <w:tab w:val="clear" w:pos="862"/>
          <w:tab w:val="num" w:pos="709"/>
        </w:tabs>
        <w:ind w:left="709" w:hanging="709"/>
        <w:rPr>
          <w:rFonts w:ascii="Arial" w:hAnsi="Arial" w:cs="Arial"/>
          <w:sz w:val="22"/>
          <w:szCs w:val="22"/>
          <w:lang w:val="en-US"/>
        </w:rPr>
      </w:pPr>
      <w:bookmarkStart w:id="633" w:name="_Ref417204662"/>
      <w:r w:rsidRPr="007B18CC">
        <w:rPr>
          <w:rFonts w:ascii="Arial" w:hAnsi="Arial" w:cs="Arial"/>
          <w:sz w:val="22"/>
          <w:szCs w:val="22"/>
          <w:lang w:val="en-US"/>
        </w:rPr>
        <w:t>Qualifying Collateral Arrangement</w:t>
      </w:r>
      <w:r w:rsidR="00C65DD2" w:rsidRPr="007B18CC">
        <w:rPr>
          <w:rFonts w:ascii="Arial" w:hAnsi="Arial" w:cs="Arial"/>
          <w:sz w:val="22"/>
          <w:szCs w:val="22"/>
          <w:lang w:val="en-US"/>
        </w:rPr>
        <w:t>s and Qualifying Property Transfers</w:t>
      </w:r>
      <w:bookmarkEnd w:id="633"/>
    </w:p>
    <w:p w14:paraId="66C23D70" w14:textId="77777777" w:rsidR="00C65DD2" w:rsidRPr="007B18CC" w:rsidRDefault="00C65DD2" w:rsidP="00AC5223">
      <w:pPr>
        <w:pStyle w:val="Heading6"/>
        <w:rPr>
          <w:rFonts w:ascii="Arial" w:hAnsi="Arial" w:cs="Arial"/>
          <w:sz w:val="22"/>
          <w:szCs w:val="22"/>
          <w:lang w:val="en-US"/>
        </w:rPr>
      </w:pPr>
      <w:bookmarkStart w:id="634" w:name="_Ref417204668"/>
      <w:bookmarkStart w:id="635" w:name="_Ref419378173"/>
      <w:r w:rsidRPr="007B18CC">
        <w:rPr>
          <w:rFonts w:ascii="Arial" w:hAnsi="Arial" w:cs="Arial"/>
          <w:sz w:val="22"/>
          <w:szCs w:val="22"/>
          <w:lang w:val="en-US"/>
        </w:rPr>
        <w:t>In relation to transactions which are cleared through a Recognised Clearing House</w:t>
      </w:r>
      <w:r w:rsidR="0027505B" w:rsidRPr="007B18CC">
        <w:rPr>
          <w:rFonts w:ascii="Arial" w:hAnsi="Arial" w:cs="Arial"/>
          <w:sz w:val="22"/>
          <w:szCs w:val="22"/>
          <w:lang w:val="en-US"/>
        </w:rPr>
        <w:t xml:space="preserve"> or Remote Clearing House</w:t>
      </w:r>
      <w:r w:rsidRPr="007B18CC">
        <w:rPr>
          <w:rFonts w:ascii="Arial" w:hAnsi="Arial" w:cs="Arial"/>
          <w:sz w:val="22"/>
          <w:szCs w:val="22"/>
          <w:lang w:val="en-US"/>
        </w:rPr>
        <w:t>, this Part applies to</w:t>
      </w:r>
      <w:bookmarkEnd w:id="634"/>
      <w:r w:rsidR="0027505B" w:rsidRPr="007B18CC">
        <w:rPr>
          <w:rStyle w:val="FootnoteReference"/>
          <w:rFonts w:ascii="Arial" w:hAnsi="Arial" w:cs="Arial"/>
          <w:sz w:val="22"/>
          <w:szCs w:val="22"/>
          <w:lang w:val="en-US"/>
        </w:rPr>
        <w:footnoteReference w:id="74"/>
      </w:r>
      <w:r w:rsidR="006615BF" w:rsidRPr="007B18CC">
        <w:rPr>
          <w:rFonts w:ascii="Arial" w:hAnsi="Arial" w:cs="Arial"/>
          <w:sz w:val="22"/>
          <w:szCs w:val="22"/>
          <w:lang w:val="en-US"/>
        </w:rPr>
        <w:t>—</w:t>
      </w:r>
      <w:bookmarkEnd w:id="635"/>
    </w:p>
    <w:p w14:paraId="44BBD54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contracts or contractual obligations for, or arising out of, the provision of Property as margin where</w:t>
      </w:r>
      <w:r w:rsidR="007F4A33" w:rsidRPr="007B18CC">
        <w:rPr>
          <w:rFonts w:ascii="Arial" w:hAnsi="Arial" w:cs="Arial"/>
          <w:szCs w:val="22"/>
          <w:lang w:val="en-US"/>
        </w:rPr>
        <w:t>—</w:t>
      </w:r>
    </w:p>
    <w:p w14:paraId="74F17AE6"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 margin is provided to a Recognised Clearing House and is recorded in the accounts of the Recognised Clearing House as an asset held for the account of a Client, an Indirect Client, or a group of Clients or Indirect Clients; or</w:t>
      </w:r>
    </w:p>
    <w:p w14:paraId="6F04CAA7"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 margin is provided to a </w:t>
      </w:r>
      <w:proofErr w:type="gramStart"/>
      <w:r w:rsidRPr="007B18CC">
        <w:rPr>
          <w:rFonts w:ascii="Arial" w:hAnsi="Arial" w:cs="Arial"/>
          <w:szCs w:val="22"/>
          <w:lang w:val="en-US"/>
        </w:rPr>
        <w:t>Client</w:t>
      </w:r>
      <w:proofErr w:type="gramEnd"/>
      <w:r w:rsidRPr="007B18CC">
        <w:rPr>
          <w:rFonts w:ascii="Arial" w:hAnsi="Arial" w:cs="Arial"/>
          <w:szCs w:val="22"/>
          <w:lang w:val="en-US"/>
        </w:rPr>
        <w:t xml:space="preserve"> or Clearing Member for the purpose of providing cover for exposures arising out of </w:t>
      </w:r>
      <w:r w:rsidR="007F4A33" w:rsidRPr="007B18CC">
        <w:rPr>
          <w:rFonts w:ascii="Arial" w:hAnsi="Arial" w:cs="Arial"/>
          <w:szCs w:val="22"/>
          <w:lang w:val="en-US"/>
        </w:rPr>
        <w:t>present or future Client Trades;</w:t>
      </w:r>
    </w:p>
    <w:p w14:paraId="25DF67A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transfers of </w:t>
      </w:r>
      <w:proofErr w:type="gramStart"/>
      <w:r w:rsidRPr="007B18CC">
        <w:rPr>
          <w:rFonts w:ascii="Arial" w:hAnsi="Arial" w:cs="Arial"/>
          <w:szCs w:val="22"/>
          <w:lang w:val="en-US"/>
        </w:rPr>
        <w:t>Property;</w:t>
      </w:r>
      <w:proofErr w:type="gramEnd"/>
    </w:p>
    <w:p w14:paraId="069906D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payments of money by a Clearing Member to Indirect </w:t>
      </w:r>
      <w:proofErr w:type="gramStart"/>
      <w:r w:rsidRPr="007B18CC">
        <w:rPr>
          <w:rFonts w:ascii="Arial" w:hAnsi="Arial" w:cs="Arial"/>
          <w:szCs w:val="22"/>
          <w:lang w:val="en-US"/>
        </w:rPr>
        <w:t>Clients;</w:t>
      </w:r>
      <w:proofErr w:type="gramEnd"/>
    </w:p>
    <w:p w14:paraId="37A7C89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transfers of Property to the extent that they</w:t>
      </w:r>
      <w:r w:rsidR="007F4A33" w:rsidRPr="007B18CC">
        <w:rPr>
          <w:rFonts w:ascii="Arial" w:hAnsi="Arial" w:cs="Arial"/>
          <w:szCs w:val="22"/>
          <w:lang w:val="en-US"/>
        </w:rPr>
        <w:t>—</w:t>
      </w:r>
    </w:p>
    <w:p w14:paraId="3AC6E69A"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are made by a Recognised Clearing House </w:t>
      </w:r>
      <w:r w:rsidR="0027505B" w:rsidRPr="007B18CC">
        <w:rPr>
          <w:rFonts w:ascii="Arial" w:hAnsi="Arial" w:cs="Arial"/>
          <w:szCs w:val="22"/>
          <w:lang w:val="en-US"/>
        </w:rPr>
        <w:t xml:space="preserve">or Remote Clearing House </w:t>
      </w:r>
      <w:r w:rsidRPr="007B18CC">
        <w:rPr>
          <w:rFonts w:ascii="Arial" w:hAnsi="Arial" w:cs="Arial"/>
          <w:szCs w:val="22"/>
          <w:lang w:val="en-US"/>
        </w:rPr>
        <w:t>to a Non</w:t>
      </w:r>
      <w:r w:rsidRPr="007B18CC">
        <w:rPr>
          <w:rFonts w:ascii="Arial" w:hAnsi="Arial" w:cs="Arial"/>
          <w:szCs w:val="22"/>
          <w:lang w:val="en-US"/>
        </w:rPr>
        <w:noBreakHyphen/>
        <w:t xml:space="preserve">Defaulting Clearing Member instead of, or in place of, a Defaulting Clearing </w:t>
      </w:r>
      <w:proofErr w:type="gramStart"/>
      <w:r w:rsidRPr="007B18CC">
        <w:rPr>
          <w:rFonts w:ascii="Arial" w:hAnsi="Arial" w:cs="Arial"/>
          <w:szCs w:val="22"/>
          <w:lang w:val="en-US"/>
        </w:rPr>
        <w:t>Member;</w:t>
      </w:r>
      <w:proofErr w:type="gramEnd"/>
    </w:p>
    <w:p w14:paraId="7B89800D"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represent the termination or close</w:t>
      </w:r>
      <w:r w:rsidRPr="007B18CC">
        <w:rPr>
          <w:rFonts w:ascii="Arial" w:hAnsi="Arial" w:cs="Arial"/>
          <w:szCs w:val="22"/>
          <w:lang w:val="en-US"/>
        </w:rPr>
        <w:noBreakHyphen/>
        <w:t>out value of a Clearing Member Client Contract which is transferred from a Defaulting Clearing Member to a Non</w:t>
      </w:r>
      <w:r w:rsidRPr="007B18CC">
        <w:rPr>
          <w:rFonts w:ascii="Arial" w:hAnsi="Arial" w:cs="Arial"/>
          <w:szCs w:val="22"/>
          <w:lang w:val="en-US"/>
        </w:rPr>
        <w:noBreakHyphen/>
        <w:t>Defaulting Clearing Member; and</w:t>
      </w:r>
    </w:p>
    <w:p w14:paraId="65027851"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are determined in accordance with the Default Rules o</w:t>
      </w:r>
      <w:r w:rsidR="007F4A33" w:rsidRPr="007B18CC">
        <w:rPr>
          <w:rFonts w:ascii="Arial" w:hAnsi="Arial" w:cs="Arial"/>
          <w:szCs w:val="22"/>
          <w:lang w:val="en-US"/>
        </w:rPr>
        <w:t>f the Recognised Clearing House</w:t>
      </w:r>
      <w:r w:rsidR="0027505B" w:rsidRPr="007B18CC">
        <w:rPr>
          <w:rFonts w:ascii="Arial" w:hAnsi="Arial" w:cs="Arial"/>
          <w:szCs w:val="22"/>
          <w:lang w:val="en-US"/>
        </w:rPr>
        <w:t xml:space="preserve"> or Remote Clearing House</w:t>
      </w:r>
      <w:r w:rsidR="007F4A33" w:rsidRPr="007B18CC">
        <w:rPr>
          <w:rFonts w:ascii="Arial" w:hAnsi="Arial" w:cs="Arial"/>
          <w:szCs w:val="22"/>
          <w:lang w:val="en-US"/>
        </w:rPr>
        <w:t>; and</w:t>
      </w:r>
    </w:p>
    <w:p w14:paraId="2ACEB68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transfers of Property t</w:t>
      </w:r>
      <w:r w:rsidR="007F4A33" w:rsidRPr="007B18CC">
        <w:rPr>
          <w:rFonts w:ascii="Arial" w:hAnsi="Arial" w:cs="Arial"/>
          <w:szCs w:val="22"/>
          <w:lang w:val="en-US"/>
        </w:rPr>
        <w:t>o the extent that such transfer—</w:t>
      </w:r>
    </w:p>
    <w:p w14:paraId="573D69F4"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is made by a Clearing Member to a Non</w:t>
      </w:r>
      <w:r w:rsidRPr="007B18CC">
        <w:rPr>
          <w:rFonts w:ascii="Arial" w:hAnsi="Arial" w:cs="Arial"/>
          <w:szCs w:val="22"/>
          <w:lang w:val="en-US"/>
        </w:rPr>
        <w:noBreakHyphen/>
        <w:t xml:space="preserve">Defaulting Client or another Clearing Member instead of, or in place of, a Defaulting </w:t>
      </w:r>
      <w:proofErr w:type="gramStart"/>
      <w:r w:rsidRPr="007B18CC">
        <w:rPr>
          <w:rFonts w:ascii="Arial" w:hAnsi="Arial" w:cs="Arial"/>
          <w:szCs w:val="22"/>
          <w:lang w:val="en-US"/>
        </w:rPr>
        <w:t>Client;</w:t>
      </w:r>
      <w:proofErr w:type="gramEnd"/>
    </w:p>
    <w:p w14:paraId="6A169AB7"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represents the termination or close</w:t>
      </w:r>
      <w:r w:rsidRPr="007B18CC">
        <w:rPr>
          <w:rFonts w:ascii="Arial" w:hAnsi="Arial" w:cs="Arial"/>
          <w:szCs w:val="22"/>
          <w:lang w:val="en-US"/>
        </w:rPr>
        <w:noBreakHyphen/>
        <w:t>out value of a Client Trade which is transferred from a Defaulting Client to another Clearing Member or a Non</w:t>
      </w:r>
      <w:r w:rsidRPr="007B18CC">
        <w:rPr>
          <w:rFonts w:ascii="Arial" w:hAnsi="Arial" w:cs="Arial"/>
          <w:szCs w:val="22"/>
          <w:lang w:val="en-US"/>
        </w:rPr>
        <w:noBreakHyphen/>
        <w:t>Defaulting Client; and</w:t>
      </w:r>
    </w:p>
    <w:p w14:paraId="003A5FF6"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lastRenderedPageBreak/>
        <w:t>is of an amount that does not exceed the termination or close</w:t>
      </w:r>
      <w:r w:rsidRPr="007B18CC">
        <w:rPr>
          <w:rFonts w:ascii="Arial" w:hAnsi="Arial" w:cs="Arial"/>
          <w:szCs w:val="22"/>
          <w:lang w:val="en-US"/>
        </w:rPr>
        <w:noBreakHyphen/>
        <w:t>out value of the Clearing Member Client Contract corresponding to that Client Trade, as determined in accordance with the Default Rules of the Recognised Clearing House</w:t>
      </w:r>
      <w:r w:rsidR="0027505B" w:rsidRPr="007B18CC">
        <w:rPr>
          <w:rFonts w:ascii="Arial" w:hAnsi="Arial" w:cs="Arial"/>
          <w:szCs w:val="22"/>
          <w:lang w:val="en-US"/>
        </w:rPr>
        <w:t xml:space="preserve"> or Remote Clearing House</w:t>
      </w:r>
      <w:r w:rsidRPr="007B18CC">
        <w:rPr>
          <w:rFonts w:ascii="Arial" w:hAnsi="Arial" w:cs="Arial"/>
          <w:szCs w:val="22"/>
          <w:lang w:val="en-US"/>
        </w:rPr>
        <w:t>.</w:t>
      </w:r>
    </w:p>
    <w:p w14:paraId="5A800F0C" w14:textId="77777777" w:rsidR="00275821" w:rsidRPr="007B18CC" w:rsidRDefault="00275821" w:rsidP="00275821">
      <w:pPr>
        <w:pStyle w:val="Heading6"/>
        <w:rPr>
          <w:rFonts w:ascii="Arial" w:hAnsi="Arial" w:cs="Arial"/>
          <w:sz w:val="22"/>
          <w:szCs w:val="22"/>
        </w:rPr>
      </w:pPr>
      <w:bookmarkStart w:id="636" w:name="_Ref419378337"/>
      <w:r w:rsidRPr="007B18CC">
        <w:rPr>
          <w:rFonts w:ascii="Arial" w:hAnsi="Arial" w:cs="Arial"/>
          <w:sz w:val="22"/>
          <w:szCs w:val="22"/>
        </w:rPr>
        <w:t xml:space="preserve">For the purposes of subsection </w:t>
      </w:r>
      <w:r w:rsidR="004B2533" w:rsidRPr="007B18CC">
        <w:rPr>
          <w:rFonts w:ascii="Arial" w:hAnsi="Arial" w:cs="Arial"/>
          <w:sz w:val="22"/>
          <w:szCs w:val="22"/>
          <w:cs/>
        </w:rPr>
        <w:t>‎</w:t>
      </w:r>
      <w:r w:rsidR="004B2533" w:rsidRPr="007B18CC">
        <w:rPr>
          <w:rFonts w:ascii="Arial" w:hAnsi="Arial" w:cs="Arial"/>
          <w:sz w:val="22"/>
          <w:szCs w:val="22"/>
        </w:rPr>
        <w:t>(1)</w:t>
      </w:r>
      <w:r w:rsidRPr="007B18CC">
        <w:rPr>
          <w:rFonts w:ascii="Arial" w:hAnsi="Arial" w:cs="Arial"/>
          <w:sz w:val="22"/>
          <w:szCs w:val="22"/>
        </w:rPr>
        <w:t>, Property</w:t>
      </w:r>
      <w:r w:rsidRPr="007B18CC">
        <w:rPr>
          <w:rFonts w:ascii="Arial" w:hAnsi="Arial" w:cs="Arial"/>
          <w:sz w:val="22"/>
          <w:szCs w:val="22"/>
          <w:lang w:val="en-US"/>
        </w:rPr>
        <w:t>—</w:t>
      </w:r>
      <w:bookmarkEnd w:id="636"/>
    </w:p>
    <w:p w14:paraId="7DCE1F6A" w14:textId="2CED1199" w:rsidR="00275821" w:rsidRPr="007B18CC" w:rsidRDefault="00275821" w:rsidP="00932E73">
      <w:pPr>
        <w:pStyle w:val="Heading7"/>
        <w:rPr>
          <w:rFonts w:ascii="Arial" w:hAnsi="Arial" w:cs="Arial"/>
          <w:szCs w:val="22"/>
        </w:rPr>
      </w:pPr>
      <w:r w:rsidRPr="007B18CC">
        <w:rPr>
          <w:rFonts w:ascii="Arial" w:hAnsi="Arial" w:cs="Arial"/>
          <w:szCs w:val="22"/>
        </w:rPr>
        <w:t xml:space="preserve">has the meaning given </w:t>
      </w:r>
      <w:r w:rsidR="00932E73" w:rsidRPr="007B18CC">
        <w:rPr>
          <w:rFonts w:ascii="Arial" w:hAnsi="Arial" w:cs="Arial"/>
          <w:szCs w:val="22"/>
        </w:rPr>
        <w:t>to that term in</w:t>
      </w:r>
      <w:r w:rsidRPr="007B18CC">
        <w:rPr>
          <w:rFonts w:ascii="Arial" w:hAnsi="Arial" w:cs="Arial"/>
          <w:szCs w:val="22"/>
        </w:rPr>
        <w:t xml:space="preserve"> section 215(2) of the Insolvency Regulations; and</w:t>
      </w:r>
      <w:r w:rsidR="00A73965">
        <w:rPr>
          <w:rStyle w:val="FootnoteReference"/>
          <w:rFonts w:ascii="Arial" w:hAnsi="Arial" w:cs="Arial"/>
          <w:szCs w:val="22"/>
        </w:rPr>
        <w:footnoteReference w:id="75"/>
      </w:r>
    </w:p>
    <w:p w14:paraId="67982ED9" w14:textId="77777777" w:rsidR="00275821" w:rsidRPr="007B18CC" w:rsidRDefault="00275821" w:rsidP="00275821">
      <w:pPr>
        <w:pStyle w:val="Heading7"/>
        <w:rPr>
          <w:rFonts w:ascii="Arial" w:hAnsi="Arial" w:cs="Arial"/>
          <w:szCs w:val="22"/>
        </w:rPr>
      </w:pPr>
      <w:r w:rsidRPr="007B18CC">
        <w:rPr>
          <w:rFonts w:ascii="Arial" w:hAnsi="Arial" w:cs="Arial"/>
          <w:szCs w:val="22"/>
          <w:lang w:val="en-US"/>
        </w:rPr>
        <w:t>the reference to a contract or contractual obligation for, or arising out of, the provision of Property as margin in circumstances falling within that subsection includes a reference to a contract or contractual obligation of that kind which has been amended to reflect the transfer of a Clearing Member Client Contract or Client Trade</w:t>
      </w:r>
    </w:p>
    <w:p w14:paraId="544A3916"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37" w:name="_Ref417082741"/>
      <w:bookmarkStart w:id="638" w:name="_Ref417980108"/>
      <w:r w:rsidRPr="007B18CC">
        <w:rPr>
          <w:rFonts w:ascii="Arial" w:hAnsi="Arial" w:cs="Arial"/>
          <w:sz w:val="22"/>
          <w:szCs w:val="22"/>
          <w:lang w:val="en-US"/>
        </w:rPr>
        <w:t xml:space="preserve">Change in </w:t>
      </w:r>
      <w:bookmarkEnd w:id="637"/>
      <w:r w:rsidRPr="007B18CC">
        <w:rPr>
          <w:rFonts w:ascii="Arial" w:hAnsi="Arial" w:cs="Arial"/>
          <w:sz w:val="22"/>
          <w:szCs w:val="22"/>
          <w:lang w:val="en-US"/>
        </w:rPr>
        <w:t>Default Rules</w:t>
      </w:r>
      <w:bookmarkEnd w:id="638"/>
    </w:p>
    <w:p w14:paraId="3E7CDD4E" w14:textId="77777777" w:rsidR="00C65DD2" w:rsidRPr="007B18CC" w:rsidRDefault="00C65DD2" w:rsidP="00603738">
      <w:pPr>
        <w:pStyle w:val="Heading6"/>
        <w:rPr>
          <w:rFonts w:ascii="Arial" w:hAnsi="Arial" w:cs="Arial"/>
          <w:sz w:val="22"/>
          <w:szCs w:val="22"/>
          <w:lang w:val="en-US"/>
        </w:rPr>
      </w:pPr>
      <w:r w:rsidRPr="007B18CC">
        <w:rPr>
          <w:rFonts w:ascii="Arial" w:hAnsi="Arial" w:cs="Arial"/>
          <w:sz w:val="22"/>
          <w:szCs w:val="22"/>
          <w:lang w:val="en-US"/>
        </w:rPr>
        <w:t xml:space="preserve">A Recognised Body shall give the Regulator at least one month's </w:t>
      </w:r>
      <w:r w:rsidR="00603738" w:rsidRPr="007B18CC">
        <w:rPr>
          <w:rFonts w:ascii="Arial" w:hAnsi="Arial" w:cs="Arial"/>
          <w:sz w:val="22"/>
          <w:szCs w:val="22"/>
          <w:lang w:val="en-US"/>
        </w:rPr>
        <w:t>notice</w:t>
      </w:r>
      <w:r w:rsidRPr="007B18CC">
        <w:rPr>
          <w:rFonts w:ascii="Arial" w:hAnsi="Arial" w:cs="Arial"/>
          <w:sz w:val="22"/>
          <w:szCs w:val="22"/>
          <w:lang w:val="en-US"/>
        </w:rPr>
        <w:t xml:space="preserve"> of any proposal to amend, revoke or add to its Default Rules</w:t>
      </w:r>
      <w:r w:rsidR="007F4A33" w:rsidRPr="007B18CC">
        <w:rPr>
          <w:rFonts w:ascii="Arial" w:hAnsi="Arial" w:cs="Arial"/>
          <w:sz w:val="22"/>
          <w:szCs w:val="22"/>
          <w:lang w:val="en-US"/>
        </w:rPr>
        <w:t xml:space="preserve"> </w:t>
      </w:r>
      <w:r w:rsidRPr="007B18CC">
        <w:rPr>
          <w:rFonts w:ascii="Arial" w:hAnsi="Arial" w:cs="Arial"/>
          <w:sz w:val="22"/>
          <w:szCs w:val="22"/>
          <w:lang w:val="en-US"/>
        </w:rPr>
        <w:t>and the Regulator may direct the Recognised Body not to proceed with the proposal, in whole or in part.</w:t>
      </w:r>
    </w:p>
    <w:p w14:paraId="5742CAC8" w14:textId="77777777" w:rsidR="00C65DD2" w:rsidRPr="007B18CC" w:rsidRDefault="00C65DD2" w:rsidP="00603738">
      <w:pPr>
        <w:pStyle w:val="Heading6"/>
        <w:rPr>
          <w:rFonts w:ascii="Arial" w:hAnsi="Arial" w:cs="Arial"/>
          <w:sz w:val="22"/>
          <w:szCs w:val="22"/>
          <w:lang w:val="en-US"/>
        </w:rPr>
      </w:pPr>
      <w:r w:rsidRPr="007B18CC">
        <w:rPr>
          <w:rFonts w:ascii="Arial" w:hAnsi="Arial" w:cs="Arial"/>
          <w:sz w:val="22"/>
          <w:szCs w:val="22"/>
          <w:lang w:val="en-US"/>
        </w:rPr>
        <w:t xml:space="preserve">The Regulator may, if it considers it appropriate to do so, agree a shorter period of </w:t>
      </w:r>
      <w:r w:rsidR="00603738" w:rsidRPr="007B18CC">
        <w:rPr>
          <w:rFonts w:ascii="Arial" w:hAnsi="Arial" w:cs="Arial"/>
          <w:sz w:val="22"/>
          <w:szCs w:val="22"/>
          <w:lang w:val="en-US"/>
        </w:rPr>
        <w:t>notice</w:t>
      </w:r>
      <w:r w:rsidRPr="007B18CC">
        <w:rPr>
          <w:rFonts w:ascii="Arial" w:hAnsi="Arial" w:cs="Arial"/>
          <w:sz w:val="22"/>
          <w:szCs w:val="22"/>
          <w:lang w:val="en-US"/>
        </w:rPr>
        <w:t xml:space="preserve"> and, in a case where it does so, any Direction under this section must be given by it within that shorter period.</w:t>
      </w:r>
    </w:p>
    <w:p w14:paraId="386A458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under this section may be varied or revoked.</w:t>
      </w:r>
    </w:p>
    <w:p w14:paraId="5FF9407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amendment or revocation of, or addition to, the Default Rules of a Recognised Body in breach of a Direction under this section is ineffective.</w:t>
      </w:r>
    </w:p>
    <w:p w14:paraId="782A6CC4"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39" w:name="_Ref417078757"/>
      <w:r w:rsidRPr="007B18CC">
        <w:rPr>
          <w:rFonts w:ascii="Arial" w:hAnsi="Arial" w:cs="Arial"/>
          <w:sz w:val="22"/>
          <w:szCs w:val="22"/>
          <w:lang w:val="en-US"/>
        </w:rPr>
        <w:t>Modifications of the Insolvency Regulations 2015</w:t>
      </w:r>
      <w:bookmarkEnd w:id="639"/>
      <w:r w:rsidR="0027505B" w:rsidRPr="00530655">
        <w:rPr>
          <w:rStyle w:val="FootnoteReference"/>
          <w:rFonts w:ascii="Arial" w:hAnsi="Arial" w:cs="Arial"/>
          <w:b w:val="0"/>
          <w:bCs w:val="0"/>
          <w:sz w:val="22"/>
          <w:szCs w:val="22"/>
          <w:lang w:val="en-US"/>
        </w:rPr>
        <w:footnoteReference w:id="76"/>
      </w:r>
    </w:p>
    <w:p w14:paraId="0E9B981D" w14:textId="4F97B645" w:rsidR="00C65DD2" w:rsidRPr="007B18CC" w:rsidRDefault="00C65DD2" w:rsidP="00AC5223">
      <w:pPr>
        <w:pStyle w:val="Heading6"/>
        <w:rPr>
          <w:rFonts w:ascii="Arial" w:hAnsi="Arial" w:cs="Arial"/>
          <w:sz w:val="22"/>
          <w:szCs w:val="22"/>
          <w:lang w:val="en-US"/>
        </w:rPr>
      </w:pPr>
      <w:bookmarkStart w:id="640" w:name="_Ref417081373"/>
      <w:r w:rsidRPr="007B18CC">
        <w:rPr>
          <w:rFonts w:ascii="Arial" w:hAnsi="Arial" w:cs="Arial"/>
          <w:sz w:val="22"/>
          <w:szCs w:val="22"/>
          <w:lang w:val="en-US"/>
        </w:rPr>
        <w:t>The insolvency provisions outlined in the Insolvency Regulations have effect in relation to</w:t>
      </w:r>
      <w:bookmarkEnd w:id="640"/>
      <w:r w:rsidR="007F4A33" w:rsidRPr="007B18CC">
        <w:rPr>
          <w:rFonts w:ascii="Arial" w:hAnsi="Arial" w:cs="Arial"/>
          <w:sz w:val="22"/>
          <w:szCs w:val="22"/>
          <w:lang w:val="en-US"/>
        </w:rPr>
        <w:t>—</w:t>
      </w:r>
    </w:p>
    <w:p w14:paraId="02273C3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Market </w:t>
      </w:r>
      <w:proofErr w:type="gramStart"/>
      <w:r w:rsidRPr="007B18CC">
        <w:rPr>
          <w:rFonts w:ascii="Arial" w:hAnsi="Arial" w:cs="Arial"/>
          <w:szCs w:val="22"/>
          <w:lang w:val="en-US"/>
        </w:rPr>
        <w:t>Contracts;</w:t>
      </w:r>
      <w:proofErr w:type="gramEnd"/>
    </w:p>
    <w:p w14:paraId="363E063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action taken under the rules of a Recognised Body </w:t>
      </w:r>
      <w:r w:rsidR="0027505B" w:rsidRPr="007B18CC">
        <w:rPr>
          <w:rFonts w:ascii="Arial" w:hAnsi="Arial" w:cs="Arial"/>
          <w:szCs w:val="22"/>
          <w:lang w:val="en-US"/>
        </w:rPr>
        <w:t xml:space="preserve">or Remote Body </w:t>
      </w:r>
      <w:r w:rsidRPr="007B18CC">
        <w:rPr>
          <w:rFonts w:ascii="Arial" w:hAnsi="Arial" w:cs="Arial"/>
          <w:szCs w:val="22"/>
          <w:lang w:val="en-US"/>
        </w:rPr>
        <w:t xml:space="preserve">with respect to Market </w:t>
      </w:r>
      <w:proofErr w:type="gramStart"/>
      <w:r w:rsidRPr="007B18CC">
        <w:rPr>
          <w:rFonts w:ascii="Arial" w:hAnsi="Arial" w:cs="Arial"/>
          <w:szCs w:val="22"/>
          <w:lang w:val="en-US"/>
        </w:rPr>
        <w:t>Contracts;</w:t>
      </w:r>
      <w:proofErr w:type="gramEnd"/>
    </w:p>
    <w:p w14:paraId="0481259B" w14:textId="77777777" w:rsidR="00C65DD2" w:rsidRPr="007B18CC" w:rsidRDefault="00C65DD2" w:rsidP="00BE63E9">
      <w:pPr>
        <w:pStyle w:val="Heading7"/>
        <w:rPr>
          <w:rFonts w:ascii="Arial" w:hAnsi="Arial" w:cs="Arial"/>
          <w:szCs w:val="22"/>
          <w:lang w:val="en-US"/>
        </w:rPr>
      </w:pPr>
      <w:bookmarkStart w:id="641" w:name="_Ref417077097"/>
      <w:r w:rsidRPr="007B18CC">
        <w:rPr>
          <w:rFonts w:ascii="Arial" w:hAnsi="Arial" w:cs="Arial"/>
          <w:szCs w:val="22"/>
          <w:lang w:val="en-US"/>
        </w:rPr>
        <w:t xml:space="preserve">action taken under the rules of a Recognised Clearing House </w:t>
      </w:r>
      <w:r w:rsidR="0027505B" w:rsidRPr="007B18CC">
        <w:rPr>
          <w:rFonts w:ascii="Arial" w:hAnsi="Arial" w:cs="Arial"/>
          <w:szCs w:val="22"/>
          <w:lang w:val="en-US"/>
        </w:rPr>
        <w:t xml:space="preserve">or Remote Clearing House </w:t>
      </w:r>
      <w:r w:rsidRPr="007B18CC">
        <w:rPr>
          <w:rFonts w:ascii="Arial" w:hAnsi="Arial" w:cs="Arial"/>
          <w:szCs w:val="22"/>
          <w:lang w:val="en-US"/>
        </w:rPr>
        <w:t>to transfer Clearing Member Client Contracts, or settle Clearing Member Client Contracts or Clearing Member House Contracts, in accordance with the Default Rules of the Recognised Clearing House</w:t>
      </w:r>
      <w:bookmarkEnd w:id="641"/>
      <w:r w:rsidR="0027505B" w:rsidRPr="007B18CC">
        <w:rPr>
          <w:rFonts w:ascii="Arial" w:hAnsi="Arial" w:cs="Arial"/>
          <w:szCs w:val="22"/>
          <w:lang w:val="en-US"/>
        </w:rPr>
        <w:t xml:space="preserve"> or Remote Clearing </w:t>
      </w:r>
      <w:proofErr w:type="gramStart"/>
      <w:r w:rsidR="0027505B" w:rsidRPr="007B18CC">
        <w:rPr>
          <w:rFonts w:ascii="Arial" w:hAnsi="Arial" w:cs="Arial"/>
          <w:szCs w:val="22"/>
          <w:lang w:val="en-US"/>
        </w:rPr>
        <w:t>House</w:t>
      </w:r>
      <w:r w:rsidRPr="007B18CC">
        <w:rPr>
          <w:rFonts w:ascii="Arial" w:hAnsi="Arial" w:cs="Arial"/>
          <w:szCs w:val="22"/>
          <w:lang w:val="en-US"/>
        </w:rPr>
        <w:t>;</w:t>
      </w:r>
      <w:proofErr w:type="gramEnd"/>
    </w:p>
    <w:p w14:paraId="698C6992" w14:textId="77777777" w:rsidR="00C65DD2" w:rsidRPr="007B18CC" w:rsidRDefault="00C65DD2" w:rsidP="00BE63E9">
      <w:pPr>
        <w:pStyle w:val="Heading7"/>
        <w:rPr>
          <w:rFonts w:ascii="Arial" w:hAnsi="Arial" w:cs="Arial"/>
          <w:szCs w:val="22"/>
          <w:lang w:val="en-US"/>
        </w:rPr>
      </w:pPr>
      <w:bookmarkStart w:id="642" w:name="_Ref417077113"/>
      <w:r w:rsidRPr="007B18CC">
        <w:rPr>
          <w:rFonts w:ascii="Arial" w:hAnsi="Arial" w:cs="Arial"/>
          <w:szCs w:val="22"/>
          <w:lang w:val="en-US"/>
        </w:rPr>
        <w:t>where Clearing Member Client Contracts transferred in accordance with the Default Rules of a Recognised Clearing House</w:t>
      </w:r>
      <w:r w:rsidR="0027505B" w:rsidRPr="007B18CC">
        <w:rPr>
          <w:rFonts w:ascii="Arial" w:hAnsi="Arial" w:cs="Arial"/>
          <w:szCs w:val="22"/>
          <w:lang w:val="en-US"/>
        </w:rPr>
        <w:t xml:space="preserve"> or Remote Clearing House</w:t>
      </w:r>
      <w:r w:rsidRPr="007B18CC">
        <w:rPr>
          <w:rFonts w:ascii="Arial" w:hAnsi="Arial" w:cs="Arial"/>
          <w:szCs w:val="22"/>
          <w:lang w:val="en-US"/>
        </w:rPr>
        <w:t xml:space="preserve"> were entered into by the Clearing Member or Client as a principal, action taken to </w:t>
      </w:r>
      <w:r w:rsidRPr="007B18CC">
        <w:rPr>
          <w:rFonts w:ascii="Arial" w:hAnsi="Arial" w:cs="Arial"/>
          <w:szCs w:val="22"/>
          <w:lang w:val="en-US"/>
        </w:rPr>
        <w:lastRenderedPageBreak/>
        <w:t xml:space="preserve">transfer Client Trades, or groups of Client Trades, corresponding to those Clearing Member Client </w:t>
      </w:r>
      <w:proofErr w:type="gramStart"/>
      <w:r w:rsidRPr="007B18CC">
        <w:rPr>
          <w:rFonts w:ascii="Arial" w:hAnsi="Arial" w:cs="Arial"/>
          <w:szCs w:val="22"/>
          <w:lang w:val="en-US"/>
        </w:rPr>
        <w:t>Contracts</w:t>
      </w:r>
      <w:bookmarkEnd w:id="642"/>
      <w:r w:rsidRPr="007B18CC">
        <w:rPr>
          <w:rFonts w:ascii="Arial" w:hAnsi="Arial" w:cs="Arial"/>
          <w:szCs w:val="22"/>
          <w:lang w:val="en-US"/>
        </w:rPr>
        <w:t>;</w:t>
      </w:r>
      <w:proofErr w:type="gramEnd"/>
    </w:p>
    <w:p w14:paraId="4ABB0411" w14:textId="77777777" w:rsidR="00C65DD2" w:rsidRPr="007B18CC" w:rsidRDefault="00C65DD2" w:rsidP="00BE63E9">
      <w:pPr>
        <w:pStyle w:val="Heading7"/>
        <w:rPr>
          <w:rFonts w:ascii="Arial" w:hAnsi="Arial" w:cs="Arial"/>
          <w:szCs w:val="22"/>
          <w:lang w:val="en-US"/>
        </w:rPr>
      </w:pPr>
      <w:bookmarkStart w:id="643" w:name="_Ref417081358"/>
      <w:r w:rsidRPr="007B18CC">
        <w:rPr>
          <w:rFonts w:ascii="Arial" w:hAnsi="Arial" w:cs="Arial"/>
          <w:szCs w:val="22"/>
          <w:lang w:val="en-US"/>
        </w:rPr>
        <w:t xml:space="preserve">action taken to transfer </w:t>
      </w:r>
      <w:r w:rsidR="00611560" w:rsidRPr="007B18CC">
        <w:rPr>
          <w:rFonts w:ascii="Arial" w:hAnsi="Arial" w:cs="Arial"/>
          <w:szCs w:val="22"/>
          <w:lang w:val="en-US"/>
        </w:rPr>
        <w:t>Qualifying Collateral Arrangement</w:t>
      </w:r>
      <w:r w:rsidRPr="007B18CC">
        <w:rPr>
          <w:rFonts w:ascii="Arial" w:hAnsi="Arial" w:cs="Arial"/>
          <w:szCs w:val="22"/>
          <w:lang w:val="en-US"/>
        </w:rPr>
        <w:t xml:space="preserve">s in conjunction with a transfer of Clearing Member Client Contracts as mentioned in paragraph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or a transfer of Client Trades as mentioned in paragraph </w:t>
      </w:r>
      <w:r w:rsidR="004B2533" w:rsidRPr="007B18CC">
        <w:rPr>
          <w:rFonts w:ascii="Arial" w:hAnsi="Arial" w:cs="Arial"/>
          <w:szCs w:val="22"/>
          <w:cs/>
          <w:lang w:val="en-US"/>
        </w:rPr>
        <w:t>‎</w:t>
      </w:r>
      <w:r w:rsidR="004B2533" w:rsidRPr="007B18CC">
        <w:rPr>
          <w:rFonts w:ascii="Arial" w:hAnsi="Arial" w:cs="Arial"/>
          <w:szCs w:val="22"/>
          <w:lang w:val="en-US"/>
        </w:rPr>
        <w:t>(d</w:t>
      </w:r>
      <w:proofErr w:type="gramStart"/>
      <w:r w:rsidR="004B2533" w:rsidRPr="007B18CC">
        <w:rPr>
          <w:rFonts w:ascii="Arial" w:hAnsi="Arial" w:cs="Arial"/>
          <w:szCs w:val="22"/>
          <w:lang w:val="en-US"/>
        </w:rPr>
        <w:t>)</w:t>
      </w:r>
      <w:bookmarkEnd w:id="643"/>
      <w:r w:rsidRPr="007B18CC">
        <w:rPr>
          <w:rFonts w:ascii="Arial" w:hAnsi="Arial" w:cs="Arial"/>
          <w:szCs w:val="22"/>
          <w:lang w:val="en-US"/>
        </w:rPr>
        <w:t>;</w:t>
      </w:r>
      <w:proofErr w:type="gramEnd"/>
      <w:r w:rsidRPr="007B18CC">
        <w:rPr>
          <w:rFonts w:ascii="Arial" w:hAnsi="Arial" w:cs="Arial"/>
          <w:szCs w:val="22"/>
          <w:lang w:val="en-US"/>
        </w:rPr>
        <w:t xml:space="preserve"> </w:t>
      </w:r>
    </w:p>
    <w:p w14:paraId="0397EDF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Qualifying Property </w:t>
      </w:r>
      <w:proofErr w:type="gramStart"/>
      <w:r w:rsidRPr="007B18CC">
        <w:rPr>
          <w:rFonts w:ascii="Arial" w:hAnsi="Arial" w:cs="Arial"/>
          <w:szCs w:val="22"/>
          <w:lang w:val="en-US"/>
        </w:rPr>
        <w:t>Transfers;</w:t>
      </w:r>
      <w:proofErr w:type="gramEnd"/>
    </w:p>
    <w:p w14:paraId="76903AB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w:t>
      </w:r>
      <w:r w:rsidR="007F4A33" w:rsidRPr="007B18CC">
        <w:rPr>
          <w:rFonts w:ascii="Arial" w:hAnsi="Arial" w:cs="Arial"/>
          <w:szCs w:val="22"/>
          <w:lang w:val="en-US"/>
        </w:rPr>
        <w:t xml:space="preserve">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p>
    <w:p w14:paraId="1629B4EF" w14:textId="77777777" w:rsidR="00C65DD2" w:rsidRPr="007B18CC" w:rsidRDefault="00C65DD2" w:rsidP="00BE63E9">
      <w:pPr>
        <w:pStyle w:val="Heading7"/>
        <w:rPr>
          <w:rFonts w:ascii="Arial" w:hAnsi="Arial" w:cs="Arial"/>
          <w:szCs w:val="22"/>
          <w:lang w:val="en-US"/>
        </w:rPr>
      </w:pPr>
      <w:bookmarkStart w:id="644" w:name="_Ref417081487"/>
      <w:r w:rsidRPr="007B18CC">
        <w:rPr>
          <w:rFonts w:ascii="Arial" w:hAnsi="Arial" w:cs="Arial"/>
          <w:szCs w:val="22"/>
          <w:lang w:val="en-US"/>
        </w:rPr>
        <w:t>orders for the delivery of Cash or non</w:t>
      </w:r>
      <w:r w:rsidRPr="007B18CC">
        <w:rPr>
          <w:rFonts w:ascii="Arial" w:hAnsi="Arial" w:cs="Arial"/>
          <w:szCs w:val="22"/>
          <w:lang w:val="en-US"/>
        </w:rPr>
        <w:noBreakHyphen/>
        <w:t>Cash collateral to or from a Recognised Body</w:t>
      </w:r>
      <w:r w:rsidR="0027505B" w:rsidRPr="007B18CC">
        <w:rPr>
          <w:rFonts w:ascii="Arial" w:hAnsi="Arial" w:cs="Arial"/>
          <w:szCs w:val="22"/>
          <w:lang w:val="en-US"/>
        </w:rPr>
        <w:t xml:space="preserve"> or Remote Body</w:t>
      </w:r>
      <w:r w:rsidRPr="007B18CC">
        <w:rPr>
          <w:rFonts w:ascii="Arial" w:hAnsi="Arial" w:cs="Arial"/>
          <w:szCs w:val="22"/>
          <w:lang w:val="en-US"/>
        </w:rPr>
        <w:t xml:space="preserve"> which have become final and irrevocable under the rules of the Recognised Body</w:t>
      </w:r>
      <w:r w:rsidR="0027505B" w:rsidRPr="007B18CC">
        <w:rPr>
          <w:rFonts w:ascii="Arial" w:hAnsi="Arial" w:cs="Arial"/>
          <w:szCs w:val="22"/>
          <w:lang w:val="en-US"/>
        </w:rPr>
        <w:t xml:space="preserve"> or Remote Body</w:t>
      </w:r>
      <w:r w:rsidRPr="007B18CC">
        <w:rPr>
          <w:rFonts w:ascii="Arial" w:hAnsi="Arial" w:cs="Arial"/>
          <w:szCs w:val="22"/>
          <w:lang w:val="en-US"/>
        </w:rPr>
        <w:t>; and</w:t>
      </w:r>
      <w:bookmarkEnd w:id="644"/>
    </w:p>
    <w:p w14:paraId="590EF3B0" w14:textId="77777777" w:rsidR="00C65DD2" w:rsidRPr="007B18CC" w:rsidRDefault="00C65DD2" w:rsidP="00BE63E9">
      <w:pPr>
        <w:pStyle w:val="Heading7"/>
        <w:rPr>
          <w:rFonts w:ascii="Arial" w:hAnsi="Arial" w:cs="Arial"/>
          <w:szCs w:val="22"/>
          <w:lang w:val="en-US"/>
        </w:rPr>
      </w:pPr>
      <w:bookmarkStart w:id="645" w:name="_Ref417081503"/>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bookmarkEnd w:id="645"/>
      <w:r w:rsidR="0027505B" w:rsidRPr="007B18CC">
        <w:rPr>
          <w:rFonts w:ascii="Arial" w:hAnsi="Arial" w:cs="Arial"/>
          <w:szCs w:val="22"/>
          <w:lang w:val="en-US"/>
        </w:rPr>
        <w:t xml:space="preserve"> or Remote </w:t>
      </w:r>
      <w:proofErr w:type="gramStart"/>
      <w:r w:rsidR="0027505B" w:rsidRPr="007B18CC">
        <w:rPr>
          <w:rFonts w:ascii="Arial" w:hAnsi="Arial" w:cs="Arial"/>
          <w:szCs w:val="22"/>
          <w:lang w:val="en-US"/>
        </w:rPr>
        <w:t>Body</w:t>
      </w:r>
      <w:r w:rsidRPr="007B18CC">
        <w:rPr>
          <w:rFonts w:ascii="Arial" w:hAnsi="Arial" w:cs="Arial"/>
          <w:szCs w:val="22"/>
          <w:lang w:val="en-US"/>
        </w:rPr>
        <w:t>;</w:t>
      </w:r>
      <w:proofErr w:type="gramEnd"/>
    </w:p>
    <w:p w14:paraId="2DA78FFD" w14:textId="77777777" w:rsidR="00C65DD2" w:rsidRPr="007B18CC" w:rsidRDefault="00C65DD2" w:rsidP="00235C9E">
      <w:pPr>
        <w:pStyle w:val="UK12Block05"/>
        <w:rPr>
          <w:rFonts w:ascii="Arial" w:hAnsi="Arial" w:cs="Arial"/>
          <w:sz w:val="22"/>
          <w:szCs w:val="22"/>
        </w:rPr>
      </w:pPr>
      <w:r w:rsidRPr="007B18CC">
        <w:rPr>
          <w:rFonts w:ascii="Arial" w:hAnsi="Arial" w:cs="Arial"/>
          <w:sz w:val="22"/>
          <w:szCs w:val="22"/>
        </w:rPr>
        <w:t>subject to the provisions of this Part.</w:t>
      </w:r>
    </w:p>
    <w:p w14:paraId="104BA9B7" w14:textId="77777777" w:rsidR="00C65DD2" w:rsidRPr="007B18CC" w:rsidRDefault="00C65DD2" w:rsidP="00AC5223">
      <w:pPr>
        <w:pStyle w:val="Heading6"/>
        <w:rPr>
          <w:rFonts w:ascii="Arial" w:hAnsi="Arial" w:cs="Arial"/>
          <w:sz w:val="22"/>
          <w:szCs w:val="22"/>
          <w:lang w:val="en-US"/>
        </w:rPr>
      </w:pPr>
      <w:bookmarkStart w:id="646" w:name="_Ref417077138"/>
      <w:r w:rsidRPr="007B18CC">
        <w:rPr>
          <w:rFonts w:ascii="Arial" w:hAnsi="Arial" w:cs="Arial"/>
          <w:sz w:val="22"/>
          <w:szCs w:val="22"/>
          <w:lang w:val="en-US"/>
        </w:rPr>
        <w:t>So far as those provisions relate to insolvency proceedings in respect of a person other than a Defaulter, they apply in relation to</w:t>
      </w:r>
      <w:bookmarkEnd w:id="646"/>
      <w:r w:rsidR="007F4A33" w:rsidRPr="007B18CC">
        <w:rPr>
          <w:rFonts w:ascii="Arial" w:hAnsi="Arial" w:cs="Arial"/>
          <w:sz w:val="22"/>
          <w:szCs w:val="22"/>
          <w:lang w:val="en-US"/>
        </w:rPr>
        <w:t>—</w:t>
      </w:r>
    </w:p>
    <w:p w14:paraId="41BA8BE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proceedings in respect of a Recognised Investment Exchange</w:t>
      </w:r>
      <w:r w:rsidR="0027505B" w:rsidRPr="007B18CC">
        <w:rPr>
          <w:rFonts w:ascii="Arial" w:hAnsi="Arial" w:cs="Arial"/>
          <w:szCs w:val="22"/>
          <w:lang w:val="en-US"/>
        </w:rPr>
        <w:t xml:space="preserve"> or Remote Investment Exchange</w:t>
      </w:r>
      <w:r w:rsidRPr="007B18CC">
        <w:rPr>
          <w:rFonts w:ascii="Arial" w:hAnsi="Arial" w:cs="Arial"/>
          <w:szCs w:val="22"/>
          <w:lang w:val="en-US"/>
        </w:rPr>
        <w:t xml:space="preserve"> or a member or Designated Non</w:t>
      </w:r>
      <w:r w:rsidRPr="007B18CC">
        <w:rPr>
          <w:rFonts w:ascii="Arial" w:hAnsi="Arial" w:cs="Arial"/>
          <w:szCs w:val="22"/>
          <w:lang w:val="en-US"/>
        </w:rPr>
        <w:noBreakHyphen/>
        <w:t>Member of a Recognised Investment Exchange</w:t>
      </w:r>
      <w:r w:rsidR="0027505B" w:rsidRPr="007B18CC">
        <w:rPr>
          <w:rFonts w:ascii="Arial" w:hAnsi="Arial" w:cs="Arial"/>
          <w:szCs w:val="22"/>
          <w:lang w:val="en-US"/>
        </w:rPr>
        <w:t xml:space="preserve"> or Remote Investment </w:t>
      </w:r>
      <w:proofErr w:type="gramStart"/>
      <w:r w:rsidR="0027505B" w:rsidRPr="007B18CC">
        <w:rPr>
          <w:rFonts w:ascii="Arial" w:hAnsi="Arial" w:cs="Arial"/>
          <w:szCs w:val="22"/>
          <w:lang w:val="en-US"/>
        </w:rPr>
        <w:t>Exchange</w:t>
      </w:r>
      <w:r w:rsidRPr="007B18CC">
        <w:rPr>
          <w:rFonts w:ascii="Arial" w:hAnsi="Arial" w:cs="Arial"/>
          <w:szCs w:val="22"/>
          <w:lang w:val="en-US"/>
        </w:rPr>
        <w:t>;</w:t>
      </w:r>
      <w:proofErr w:type="gramEnd"/>
    </w:p>
    <w:p w14:paraId="2C96D0A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proceedings in respect of a Recognised Clearing House</w:t>
      </w:r>
      <w:r w:rsidR="0027505B" w:rsidRPr="007B18CC">
        <w:rPr>
          <w:rFonts w:ascii="Arial" w:hAnsi="Arial" w:cs="Arial"/>
          <w:szCs w:val="22"/>
          <w:lang w:val="en-US"/>
        </w:rPr>
        <w:t xml:space="preserve"> or Remote Clearing House</w:t>
      </w:r>
      <w:r w:rsidRPr="007B18CC">
        <w:rPr>
          <w:rFonts w:ascii="Arial" w:hAnsi="Arial" w:cs="Arial"/>
          <w:szCs w:val="22"/>
          <w:lang w:val="en-US"/>
        </w:rPr>
        <w:t>; and</w:t>
      </w:r>
    </w:p>
    <w:p w14:paraId="30CF4A12" w14:textId="77777777" w:rsidR="00C65DD2" w:rsidRPr="007B18CC" w:rsidRDefault="00C65DD2" w:rsidP="00BE63E9">
      <w:pPr>
        <w:pStyle w:val="Heading7"/>
        <w:rPr>
          <w:rFonts w:ascii="Arial" w:hAnsi="Arial" w:cs="Arial"/>
          <w:szCs w:val="22"/>
          <w:lang w:val="en-US"/>
        </w:rPr>
      </w:pPr>
      <w:bookmarkStart w:id="647" w:name="_Ref417077143"/>
      <w:r w:rsidRPr="007B18CC">
        <w:rPr>
          <w:rFonts w:ascii="Arial" w:hAnsi="Arial" w:cs="Arial"/>
          <w:szCs w:val="22"/>
          <w:lang w:val="en-US"/>
        </w:rPr>
        <w:t xml:space="preserve">proceedings in respect of a party to a Market Contract (other than solely a Client Trade) which are begun after a Recognised Body </w:t>
      </w:r>
      <w:r w:rsidR="0027505B" w:rsidRPr="007B18CC">
        <w:rPr>
          <w:rFonts w:ascii="Arial" w:hAnsi="Arial" w:cs="Arial"/>
          <w:szCs w:val="22"/>
          <w:lang w:val="en-US"/>
        </w:rPr>
        <w:t xml:space="preserve">or Remote Body </w:t>
      </w:r>
      <w:r w:rsidRPr="007B18CC">
        <w:rPr>
          <w:rFonts w:ascii="Arial" w:hAnsi="Arial" w:cs="Arial"/>
          <w:szCs w:val="22"/>
          <w:lang w:val="en-US"/>
        </w:rPr>
        <w:t xml:space="preserve">has taken action under its Default Rules in relation to a person party to the contract as </w:t>
      </w:r>
      <w:proofErr w:type="gramStart"/>
      <w:r w:rsidRPr="007B18CC">
        <w:rPr>
          <w:rFonts w:ascii="Arial" w:hAnsi="Arial" w:cs="Arial"/>
          <w:szCs w:val="22"/>
          <w:lang w:val="en-US"/>
        </w:rPr>
        <w:t>principal</w:t>
      </w:r>
      <w:bookmarkEnd w:id="647"/>
      <w:r w:rsidRPr="007B18CC">
        <w:rPr>
          <w:rFonts w:ascii="Arial" w:hAnsi="Arial" w:cs="Arial"/>
          <w:szCs w:val="22"/>
          <w:lang w:val="en-US"/>
        </w:rPr>
        <w:t>;</w:t>
      </w:r>
      <w:proofErr w:type="gramEnd"/>
    </w:p>
    <w:p w14:paraId="1B595F3F" w14:textId="77777777" w:rsidR="00C65DD2" w:rsidRPr="007B18CC" w:rsidRDefault="00C65DD2" w:rsidP="00CD31BF">
      <w:pPr>
        <w:pStyle w:val="UK12Block05"/>
        <w:rPr>
          <w:rFonts w:ascii="Arial" w:hAnsi="Arial" w:cs="Arial"/>
          <w:sz w:val="22"/>
          <w:szCs w:val="22"/>
        </w:rPr>
      </w:pPr>
      <w:r w:rsidRPr="007B18CC">
        <w:rPr>
          <w:rFonts w:ascii="Arial" w:hAnsi="Arial" w:cs="Arial"/>
          <w:sz w:val="22"/>
          <w:szCs w:val="22"/>
        </w:rPr>
        <w:t>but not in relation to any other insolvency proceedings, notwithstanding that rights or liabilities arising from Market Contracts fall to be dealt with in the proceedings.</w:t>
      </w:r>
    </w:p>
    <w:p w14:paraId="4EA7AB09" w14:textId="77777777" w:rsidR="00C65DD2" w:rsidRPr="007B18CC" w:rsidRDefault="00C65DD2" w:rsidP="00AC5223">
      <w:pPr>
        <w:pStyle w:val="Heading6"/>
        <w:rPr>
          <w:rFonts w:ascii="Arial" w:hAnsi="Arial" w:cs="Arial"/>
          <w:sz w:val="22"/>
          <w:szCs w:val="22"/>
          <w:lang w:val="en-US"/>
        </w:rPr>
      </w:pPr>
      <w:bookmarkStart w:id="648" w:name="_Ref417077165"/>
      <w:r w:rsidRPr="007B18CC">
        <w:rPr>
          <w:rFonts w:ascii="Arial" w:hAnsi="Arial" w:cs="Arial"/>
          <w:sz w:val="22"/>
          <w:szCs w:val="22"/>
          <w:lang w:val="en-US"/>
        </w:rPr>
        <w:t>The reference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2)</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 xml:space="preserve"> to the beginning of insolvency proceedings is to</w:t>
      </w:r>
      <w:bookmarkEnd w:id="648"/>
      <w:r w:rsidR="007F4A33" w:rsidRPr="007B18CC">
        <w:rPr>
          <w:rFonts w:ascii="Arial" w:hAnsi="Arial" w:cs="Arial"/>
          <w:sz w:val="22"/>
          <w:szCs w:val="22"/>
          <w:lang w:val="en-US"/>
        </w:rPr>
        <w:t>—</w:t>
      </w:r>
    </w:p>
    <w:p w14:paraId="1159462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presentation of a petition for Winding</w:t>
      </w:r>
      <w:r w:rsidRPr="007B18CC">
        <w:rPr>
          <w:rFonts w:ascii="Arial" w:hAnsi="Arial" w:cs="Arial"/>
          <w:szCs w:val="22"/>
          <w:lang w:val="en-US"/>
        </w:rPr>
        <w:noBreakHyphen/>
      </w:r>
      <w:proofErr w:type="gramStart"/>
      <w:r w:rsidRPr="007B18CC">
        <w:rPr>
          <w:rFonts w:ascii="Arial" w:hAnsi="Arial" w:cs="Arial"/>
          <w:szCs w:val="22"/>
          <w:lang w:val="en-US"/>
        </w:rPr>
        <w:t>Up;</w:t>
      </w:r>
      <w:proofErr w:type="gramEnd"/>
      <w:r w:rsidRPr="007B18CC">
        <w:rPr>
          <w:rFonts w:ascii="Arial" w:hAnsi="Arial" w:cs="Arial"/>
          <w:szCs w:val="22"/>
          <w:lang w:val="en-US"/>
        </w:rPr>
        <w:t xml:space="preserve"> </w:t>
      </w:r>
    </w:p>
    <w:p w14:paraId="28E3E28A" w14:textId="77777777" w:rsidR="00C65DD2" w:rsidRPr="007B18CC" w:rsidRDefault="00C65DD2" w:rsidP="00BE63E9">
      <w:pPr>
        <w:pStyle w:val="Heading7"/>
        <w:rPr>
          <w:rFonts w:ascii="Arial" w:hAnsi="Arial" w:cs="Arial"/>
          <w:szCs w:val="22"/>
          <w:lang w:val="en-US"/>
        </w:rPr>
      </w:pPr>
      <w:bookmarkStart w:id="649" w:name="_Ref417077187"/>
      <w:r w:rsidRPr="007B18CC">
        <w:rPr>
          <w:rFonts w:ascii="Arial" w:hAnsi="Arial" w:cs="Arial"/>
          <w:szCs w:val="22"/>
          <w:lang w:val="en-US"/>
        </w:rPr>
        <w:t>the application for an administration order or the passing of a resolution for voluntary Winding</w:t>
      </w:r>
      <w:r w:rsidRPr="007B18CC">
        <w:rPr>
          <w:rFonts w:ascii="Arial" w:hAnsi="Arial" w:cs="Arial"/>
          <w:szCs w:val="22"/>
          <w:lang w:val="en-US"/>
        </w:rPr>
        <w:noBreakHyphen/>
        <w:t>Up; or</w:t>
      </w:r>
      <w:bookmarkEnd w:id="649"/>
    </w:p>
    <w:p w14:paraId="4976825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appointment of an Administrative Receiver.</w:t>
      </w:r>
    </w:p>
    <w:p w14:paraId="627395B4" w14:textId="77777777" w:rsidR="00C65DD2" w:rsidRPr="007B18CC" w:rsidRDefault="00C65DD2" w:rsidP="00583E97">
      <w:pPr>
        <w:pStyle w:val="Heading6"/>
        <w:keepNext/>
        <w:ind w:left="706" w:hanging="706"/>
        <w:rPr>
          <w:rFonts w:ascii="Arial" w:hAnsi="Arial" w:cs="Arial"/>
          <w:sz w:val="22"/>
          <w:szCs w:val="22"/>
          <w:lang w:val="en-US"/>
        </w:rPr>
      </w:pPr>
      <w:r w:rsidRPr="007B18CC">
        <w:rPr>
          <w:rFonts w:ascii="Arial" w:hAnsi="Arial" w:cs="Arial"/>
          <w:sz w:val="22"/>
          <w:szCs w:val="22"/>
          <w:lang w:val="en-US"/>
        </w:rPr>
        <w:t>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the reference to an application for an administration order shall be </w:t>
      </w:r>
      <w:r w:rsidR="007F4A33" w:rsidRPr="007B18CC">
        <w:rPr>
          <w:rFonts w:ascii="Arial" w:hAnsi="Arial" w:cs="Arial"/>
          <w:sz w:val="22"/>
          <w:szCs w:val="22"/>
          <w:lang w:val="en-US"/>
        </w:rPr>
        <w:t>taken to include a reference to—</w:t>
      </w:r>
    </w:p>
    <w:p w14:paraId="07430086" w14:textId="46633DCC" w:rsidR="00C65DD2" w:rsidRPr="007B18CC" w:rsidRDefault="00C65DD2" w:rsidP="00603738">
      <w:pPr>
        <w:pStyle w:val="Heading7"/>
        <w:rPr>
          <w:rFonts w:ascii="Arial" w:hAnsi="Arial" w:cs="Arial"/>
          <w:szCs w:val="22"/>
          <w:lang w:val="en-US"/>
        </w:rPr>
      </w:pPr>
      <w:r w:rsidRPr="007B18CC">
        <w:rPr>
          <w:rFonts w:ascii="Arial" w:hAnsi="Arial" w:cs="Arial"/>
          <w:szCs w:val="22"/>
          <w:lang w:val="en-US"/>
        </w:rPr>
        <w:t xml:space="preserve">in a case where an Administrator is appointed in accordance with Chapter 2 of Part 1 of the Insolvency Regulations following filing with the Court of a copy of a </w:t>
      </w:r>
      <w:r w:rsidR="00603738" w:rsidRPr="007B18CC">
        <w:rPr>
          <w:rFonts w:ascii="Arial" w:hAnsi="Arial" w:cs="Arial"/>
          <w:szCs w:val="22"/>
          <w:lang w:val="en-US"/>
        </w:rPr>
        <w:t>notice</w:t>
      </w:r>
      <w:r w:rsidRPr="007B18CC">
        <w:rPr>
          <w:rFonts w:ascii="Arial" w:hAnsi="Arial" w:cs="Arial"/>
          <w:szCs w:val="22"/>
          <w:lang w:val="en-US"/>
        </w:rPr>
        <w:t xml:space="preserve"> of intention to appoint under section 24 of those Regulations, the filing of the copy of the </w:t>
      </w:r>
      <w:r w:rsidR="00603738" w:rsidRPr="007B18CC">
        <w:rPr>
          <w:rFonts w:ascii="Arial" w:hAnsi="Arial" w:cs="Arial"/>
          <w:szCs w:val="22"/>
          <w:lang w:val="en-US"/>
        </w:rPr>
        <w:t>notice</w:t>
      </w:r>
      <w:r w:rsidRPr="007B18CC">
        <w:rPr>
          <w:rFonts w:ascii="Arial" w:hAnsi="Arial" w:cs="Arial"/>
          <w:szCs w:val="22"/>
          <w:lang w:val="en-US"/>
        </w:rPr>
        <w:t>; and</w:t>
      </w:r>
    </w:p>
    <w:p w14:paraId="7BD6B443" w14:textId="1647FF0E" w:rsidR="006716F9" w:rsidRPr="00823126" w:rsidRDefault="00C65DD2" w:rsidP="004A7563">
      <w:pPr>
        <w:pStyle w:val="Heading7"/>
        <w:rPr>
          <w:rFonts w:ascii="Arial" w:hAnsi="Arial" w:cs="Arial"/>
          <w:szCs w:val="22"/>
        </w:rPr>
      </w:pPr>
      <w:r w:rsidRPr="00823126">
        <w:rPr>
          <w:rFonts w:ascii="Arial" w:hAnsi="Arial" w:cs="Arial"/>
          <w:szCs w:val="22"/>
          <w:lang w:val="en-US"/>
        </w:rPr>
        <w:lastRenderedPageBreak/>
        <w:t xml:space="preserve">in a case where an Administrator is appointed under that Part without a copy of a </w:t>
      </w:r>
      <w:r w:rsidR="00603738" w:rsidRPr="00823126">
        <w:rPr>
          <w:rFonts w:ascii="Arial" w:hAnsi="Arial" w:cs="Arial"/>
          <w:szCs w:val="22"/>
          <w:lang w:val="en-US"/>
        </w:rPr>
        <w:t xml:space="preserve">notice </w:t>
      </w:r>
      <w:r w:rsidRPr="00823126">
        <w:rPr>
          <w:rFonts w:ascii="Arial" w:hAnsi="Arial" w:cs="Arial"/>
          <w:szCs w:val="22"/>
          <w:lang w:val="en-US"/>
        </w:rPr>
        <w:t>of intention to appoint having been filed with the Court, the appointment of the Administrator.</w:t>
      </w:r>
    </w:p>
    <w:p w14:paraId="76CE7A01" w14:textId="77777777" w:rsidR="00C65DD2" w:rsidRPr="007B18CC" w:rsidRDefault="00C65DD2" w:rsidP="00B74A10">
      <w:pPr>
        <w:pStyle w:val="Heading4"/>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Proceedings of Recognised Body</w:t>
      </w:r>
      <w:r w:rsidR="0027505B" w:rsidRPr="007B18CC">
        <w:rPr>
          <w:rFonts w:ascii="Arial" w:hAnsi="Arial" w:cs="Arial"/>
          <w:sz w:val="22"/>
          <w:szCs w:val="22"/>
          <w:lang w:val="en-US"/>
        </w:rPr>
        <w:t xml:space="preserve"> or Remote Body</w:t>
      </w:r>
      <w:r w:rsidRPr="007B18CC">
        <w:rPr>
          <w:rFonts w:ascii="Arial" w:hAnsi="Arial" w:cs="Arial"/>
          <w:sz w:val="22"/>
          <w:szCs w:val="22"/>
          <w:lang w:val="en-US"/>
        </w:rPr>
        <w:t xml:space="preserve"> take precedence over insolvency procedures</w:t>
      </w:r>
      <w:r w:rsidR="0027505B" w:rsidRPr="002215D9">
        <w:rPr>
          <w:rStyle w:val="FootnoteReference"/>
          <w:rFonts w:ascii="Arial" w:hAnsi="Arial" w:cs="Arial"/>
          <w:b w:val="0"/>
          <w:bCs w:val="0"/>
          <w:sz w:val="22"/>
          <w:szCs w:val="22"/>
          <w:lang w:val="en-US"/>
        </w:rPr>
        <w:footnoteReference w:id="77"/>
      </w:r>
    </w:p>
    <w:p w14:paraId="6A2B6861" w14:textId="5E4A5BBA"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None of the following shall be regarded as to any extent invalid at law on the ground of inconsistency with the Insolvency Regulations relating to the distribution of the assets of a person on Winding</w:t>
      </w:r>
      <w:r w:rsidRPr="007B18CC">
        <w:rPr>
          <w:rFonts w:ascii="Arial" w:hAnsi="Arial" w:cs="Arial"/>
          <w:sz w:val="22"/>
          <w:szCs w:val="22"/>
          <w:lang w:val="en-US"/>
        </w:rPr>
        <w:noBreakHyphen/>
        <w:t>Up, or in the Administration of a Company or other body or in the Admini</w:t>
      </w:r>
      <w:r w:rsidR="007F4A33" w:rsidRPr="007B18CC">
        <w:rPr>
          <w:rFonts w:ascii="Arial" w:hAnsi="Arial" w:cs="Arial"/>
          <w:sz w:val="22"/>
          <w:szCs w:val="22"/>
          <w:lang w:val="en-US"/>
        </w:rPr>
        <w:t>stration of an insolvent estate—</w:t>
      </w:r>
    </w:p>
    <w:p w14:paraId="1E50405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Market </w:t>
      </w:r>
      <w:proofErr w:type="gramStart"/>
      <w:r w:rsidRPr="007B18CC">
        <w:rPr>
          <w:rFonts w:ascii="Arial" w:hAnsi="Arial" w:cs="Arial"/>
          <w:szCs w:val="22"/>
          <w:lang w:val="en-US"/>
        </w:rPr>
        <w:t>Contract;</w:t>
      </w:r>
      <w:proofErr w:type="gramEnd"/>
    </w:p>
    <w:p w14:paraId="07C1CB3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Default Rules of a Recognised Body</w:t>
      </w:r>
      <w:r w:rsidR="0027505B" w:rsidRPr="007B18CC">
        <w:rPr>
          <w:rFonts w:ascii="Arial" w:hAnsi="Arial" w:cs="Arial"/>
          <w:szCs w:val="22"/>
          <w:lang w:val="en-US"/>
        </w:rPr>
        <w:t xml:space="preserve"> or Remote </w:t>
      </w:r>
      <w:proofErr w:type="gramStart"/>
      <w:r w:rsidR="0027505B" w:rsidRPr="007B18CC">
        <w:rPr>
          <w:rFonts w:ascii="Arial" w:hAnsi="Arial" w:cs="Arial"/>
          <w:szCs w:val="22"/>
          <w:lang w:val="en-US"/>
        </w:rPr>
        <w:t>Body</w:t>
      </w:r>
      <w:r w:rsidRPr="007B18CC">
        <w:rPr>
          <w:rFonts w:ascii="Arial" w:hAnsi="Arial" w:cs="Arial"/>
          <w:szCs w:val="22"/>
          <w:lang w:val="en-US"/>
        </w:rPr>
        <w:t>;</w:t>
      </w:r>
      <w:proofErr w:type="gramEnd"/>
    </w:p>
    <w:p w14:paraId="309D9C8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rules of a Recognised Body</w:t>
      </w:r>
      <w:r w:rsidR="0027505B" w:rsidRPr="007B18CC">
        <w:rPr>
          <w:rFonts w:ascii="Arial" w:hAnsi="Arial" w:cs="Arial"/>
          <w:szCs w:val="22"/>
          <w:lang w:val="en-US"/>
        </w:rPr>
        <w:t xml:space="preserve"> or Remote Body</w:t>
      </w:r>
      <w:r w:rsidRPr="007B18CC">
        <w:rPr>
          <w:rFonts w:ascii="Arial" w:hAnsi="Arial" w:cs="Arial"/>
          <w:szCs w:val="22"/>
          <w:lang w:val="en-US"/>
        </w:rPr>
        <w:t xml:space="preserve"> as to the Settlement of Market Contracts not dealt with under its Default </w:t>
      </w:r>
      <w:proofErr w:type="gramStart"/>
      <w:r w:rsidRPr="007B18CC">
        <w:rPr>
          <w:rFonts w:ascii="Arial" w:hAnsi="Arial" w:cs="Arial"/>
          <w:szCs w:val="22"/>
          <w:lang w:val="en-US"/>
        </w:rPr>
        <w:t>Rules;</w:t>
      </w:r>
      <w:proofErr w:type="gramEnd"/>
    </w:p>
    <w:p w14:paraId="298AAC9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application, transfer or </w:t>
      </w:r>
      <w:proofErr w:type="spellStart"/>
      <w:r w:rsidRPr="007B18CC">
        <w:rPr>
          <w:rFonts w:ascii="Arial" w:hAnsi="Arial" w:cs="Arial"/>
          <w:szCs w:val="22"/>
          <w:lang w:val="en-US"/>
        </w:rPr>
        <w:t>realisation</w:t>
      </w:r>
      <w:proofErr w:type="spellEnd"/>
      <w:r w:rsidRPr="007B18CC">
        <w:rPr>
          <w:rFonts w:ascii="Arial" w:hAnsi="Arial" w:cs="Arial"/>
          <w:szCs w:val="22"/>
          <w:lang w:val="en-US"/>
        </w:rPr>
        <w:t xml:space="preserve"> of any Collateral Security </w:t>
      </w:r>
      <w:proofErr w:type="gramStart"/>
      <w:r w:rsidR="007F4A33" w:rsidRPr="007B18CC">
        <w:rPr>
          <w:rFonts w:ascii="Arial" w:hAnsi="Arial" w:cs="Arial"/>
          <w:szCs w:val="22"/>
          <w:lang w:val="en-US"/>
        </w:rPr>
        <w:t>Arrangements</w:t>
      </w:r>
      <w:r w:rsidRPr="007B18CC">
        <w:rPr>
          <w:rFonts w:ascii="Arial" w:hAnsi="Arial" w:cs="Arial"/>
          <w:szCs w:val="22"/>
          <w:lang w:val="en-US"/>
        </w:rPr>
        <w:t>;</w:t>
      </w:r>
      <w:proofErr w:type="gramEnd"/>
    </w:p>
    <w:p w14:paraId="480B72D2" w14:textId="77777777" w:rsidR="00C65DD2" w:rsidRPr="007B18CC" w:rsidRDefault="00C65DD2" w:rsidP="00BE63E9">
      <w:pPr>
        <w:pStyle w:val="Heading7"/>
        <w:rPr>
          <w:rFonts w:ascii="Arial" w:hAnsi="Arial" w:cs="Arial"/>
          <w:szCs w:val="22"/>
          <w:lang w:val="en-US"/>
        </w:rPr>
      </w:pPr>
      <w:bookmarkStart w:id="650" w:name="_Ref417077216"/>
      <w:r w:rsidRPr="007B18CC">
        <w:rPr>
          <w:rFonts w:ascii="Arial" w:hAnsi="Arial" w:cs="Arial"/>
          <w:szCs w:val="22"/>
          <w:lang w:val="en-US"/>
        </w:rPr>
        <w:t>a transfer of a Clearing Member Client Contract, or the Settlement of a Clearing Member Client Contract or a Clearing Member House Contract, in accordance with the Default Rules of a Recognised Clearing House</w:t>
      </w:r>
      <w:bookmarkEnd w:id="650"/>
      <w:r w:rsidR="0027505B" w:rsidRPr="007B18CC">
        <w:rPr>
          <w:rFonts w:ascii="Arial" w:hAnsi="Arial" w:cs="Arial"/>
          <w:szCs w:val="22"/>
          <w:lang w:val="en-US"/>
        </w:rPr>
        <w:t xml:space="preserve"> or Remote Clearing </w:t>
      </w:r>
      <w:proofErr w:type="gramStart"/>
      <w:r w:rsidR="0027505B" w:rsidRPr="007B18CC">
        <w:rPr>
          <w:rFonts w:ascii="Arial" w:hAnsi="Arial" w:cs="Arial"/>
          <w:szCs w:val="22"/>
          <w:lang w:val="en-US"/>
        </w:rPr>
        <w:t>House</w:t>
      </w:r>
      <w:r w:rsidRPr="007B18CC">
        <w:rPr>
          <w:rFonts w:ascii="Arial" w:hAnsi="Arial" w:cs="Arial"/>
          <w:szCs w:val="22"/>
          <w:lang w:val="en-US"/>
        </w:rPr>
        <w:t>;</w:t>
      </w:r>
      <w:proofErr w:type="gramEnd"/>
    </w:p>
    <w:p w14:paraId="7A40BFF2" w14:textId="77777777" w:rsidR="00C65DD2" w:rsidRPr="007B18CC" w:rsidRDefault="00C65DD2" w:rsidP="00BE63E9">
      <w:pPr>
        <w:pStyle w:val="Heading7"/>
        <w:rPr>
          <w:rFonts w:ascii="Arial" w:hAnsi="Arial" w:cs="Arial"/>
          <w:szCs w:val="22"/>
          <w:lang w:val="en-US"/>
        </w:rPr>
      </w:pPr>
      <w:bookmarkStart w:id="651" w:name="_Ref417077227"/>
      <w:r w:rsidRPr="007B18CC">
        <w:rPr>
          <w:rFonts w:ascii="Arial" w:hAnsi="Arial" w:cs="Arial"/>
          <w:szCs w:val="22"/>
          <w:lang w:val="en-US"/>
        </w:rPr>
        <w:t xml:space="preserve">where a Clearing Member Client Contract transferred in accordance with the Default Rules of a Recognised Clearing House </w:t>
      </w:r>
      <w:r w:rsidR="008637E4" w:rsidRPr="007B18CC">
        <w:rPr>
          <w:rFonts w:ascii="Arial" w:hAnsi="Arial" w:cs="Arial"/>
          <w:szCs w:val="22"/>
          <w:lang w:val="en-US"/>
        </w:rPr>
        <w:t xml:space="preserve">or Remote Clearing House </w:t>
      </w:r>
      <w:r w:rsidRPr="007B18CC">
        <w:rPr>
          <w:rFonts w:ascii="Arial" w:hAnsi="Arial" w:cs="Arial"/>
          <w:szCs w:val="22"/>
          <w:lang w:val="en-US"/>
        </w:rPr>
        <w:t xml:space="preserve">was entered into by the Clearing Member or Client as principal, a transfer of a Client Trade or group of Client Trades corresponding to that </w:t>
      </w:r>
      <w:bookmarkEnd w:id="651"/>
      <w:r w:rsidRPr="007B18CC">
        <w:rPr>
          <w:rFonts w:ascii="Arial" w:hAnsi="Arial" w:cs="Arial"/>
          <w:szCs w:val="22"/>
          <w:lang w:val="en-US"/>
        </w:rPr>
        <w:t xml:space="preserve">Clearing Member Client </w:t>
      </w:r>
      <w:proofErr w:type="gramStart"/>
      <w:r w:rsidRPr="007B18CC">
        <w:rPr>
          <w:rFonts w:ascii="Arial" w:hAnsi="Arial" w:cs="Arial"/>
          <w:szCs w:val="22"/>
          <w:lang w:val="en-US"/>
        </w:rPr>
        <w:t>Contract;</w:t>
      </w:r>
      <w:proofErr w:type="gramEnd"/>
    </w:p>
    <w:p w14:paraId="2110A91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transfer of a </w:t>
      </w:r>
      <w:r w:rsidR="00611560" w:rsidRPr="007B18CC">
        <w:rPr>
          <w:rFonts w:ascii="Arial" w:hAnsi="Arial" w:cs="Arial"/>
          <w:szCs w:val="22"/>
          <w:lang w:val="en-US"/>
        </w:rPr>
        <w:t>Qualifying Collateral Arrangement</w:t>
      </w:r>
      <w:r w:rsidRPr="007B18CC">
        <w:rPr>
          <w:rFonts w:ascii="Arial" w:hAnsi="Arial" w:cs="Arial"/>
          <w:szCs w:val="22"/>
          <w:lang w:val="en-US"/>
        </w:rPr>
        <w:t xml:space="preserve"> in conjunction with the transfer of Clearing Member Client Contract as mentioned in paragraph </w:t>
      </w:r>
      <w:r w:rsidR="004B2533" w:rsidRPr="007B18CC">
        <w:rPr>
          <w:rFonts w:ascii="Arial" w:hAnsi="Arial" w:cs="Arial"/>
          <w:szCs w:val="22"/>
          <w:cs/>
          <w:lang w:val="en-US"/>
        </w:rPr>
        <w:t>‎</w:t>
      </w:r>
      <w:r w:rsidR="004B2533" w:rsidRPr="007B18CC">
        <w:rPr>
          <w:rFonts w:ascii="Arial" w:hAnsi="Arial" w:cs="Arial"/>
          <w:szCs w:val="22"/>
          <w:lang w:val="en-US"/>
        </w:rPr>
        <w:t>(e)</w:t>
      </w:r>
      <w:r w:rsidRPr="007B18CC">
        <w:rPr>
          <w:rFonts w:ascii="Arial" w:hAnsi="Arial" w:cs="Arial"/>
          <w:szCs w:val="22"/>
          <w:lang w:val="en-US"/>
        </w:rPr>
        <w:t xml:space="preserve"> or of a Client Trade as mentioned in paragraph </w:t>
      </w:r>
      <w:r w:rsidR="004B2533" w:rsidRPr="007B18CC">
        <w:rPr>
          <w:rFonts w:ascii="Arial" w:hAnsi="Arial" w:cs="Arial"/>
          <w:szCs w:val="22"/>
          <w:cs/>
          <w:lang w:val="en-US"/>
        </w:rPr>
        <w:t>‎</w:t>
      </w:r>
      <w:r w:rsidR="004B2533" w:rsidRPr="007B18CC">
        <w:rPr>
          <w:rFonts w:ascii="Arial" w:hAnsi="Arial" w:cs="Arial"/>
          <w:szCs w:val="22"/>
          <w:lang w:val="en-US"/>
        </w:rPr>
        <w:t>(f</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1732B84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Property </w:t>
      </w:r>
      <w:proofErr w:type="gramStart"/>
      <w:r w:rsidRPr="007B18CC">
        <w:rPr>
          <w:rFonts w:ascii="Arial" w:hAnsi="Arial" w:cs="Arial"/>
          <w:szCs w:val="22"/>
          <w:lang w:val="en-US"/>
        </w:rPr>
        <w:t>Transfer;</w:t>
      </w:r>
      <w:proofErr w:type="gramEnd"/>
    </w:p>
    <w:p w14:paraId="0FD48A7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p>
    <w:p w14:paraId="67D07E5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orders for the delivery of Cash or non</w:t>
      </w:r>
      <w:r w:rsidRPr="007B18CC">
        <w:rPr>
          <w:rFonts w:ascii="Arial" w:hAnsi="Arial" w:cs="Arial"/>
          <w:szCs w:val="22"/>
          <w:lang w:val="en-US"/>
        </w:rPr>
        <w:noBreakHyphen/>
        <w:t>Cash collateral to or from a Recognised Body</w:t>
      </w:r>
      <w:r w:rsidR="008637E4" w:rsidRPr="007B18CC">
        <w:rPr>
          <w:rFonts w:ascii="Arial" w:hAnsi="Arial" w:cs="Arial"/>
          <w:szCs w:val="22"/>
          <w:lang w:val="en-US"/>
        </w:rPr>
        <w:t xml:space="preserve"> or Remote Body</w:t>
      </w:r>
      <w:r w:rsidRPr="007B18CC">
        <w:rPr>
          <w:rFonts w:ascii="Arial" w:hAnsi="Arial" w:cs="Arial"/>
          <w:szCs w:val="22"/>
          <w:lang w:val="en-US"/>
        </w:rPr>
        <w:t xml:space="preserve"> which have become final and irrevocable under the rules of the Recognised Body</w:t>
      </w:r>
      <w:r w:rsidR="008637E4" w:rsidRPr="007B18CC">
        <w:rPr>
          <w:rFonts w:ascii="Arial" w:hAnsi="Arial" w:cs="Arial"/>
          <w:szCs w:val="22"/>
          <w:lang w:val="en-US"/>
        </w:rPr>
        <w:t xml:space="preserve"> or Remote Body</w:t>
      </w:r>
      <w:r w:rsidRPr="007B18CC">
        <w:rPr>
          <w:rFonts w:ascii="Arial" w:hAnsi="Arial" w:cs="Arial"/>
          <w:szCs w:val="22"/>
          <w:lang w:val="en-US"/>
        </w:rPr>
        <w:t>; and</w:t>
      </w:r>
    </w:p>
    <w:p w14:paraId="448BFFF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r w:rsidR="008637E4" w:rsidRPr="007B18CC">
        <w:rPr>
          <w:rFonts w:ascii="Arial" w:hAnsi="Arial" w:cs="Arial"/>
          <w:szCs w:val="22"/>
          <w:lang w:val="en-US"/>
        </w:rPr>
        <w:t xml:space="preserve"> or Remote </w:t>
      </w:r>
      <w:proofErr w:type="gramStart"/>
      <w:r w:rsidR="008637E4" w:rsidRPr="007B18CC">
        <w:rPr>
          <w:rFonts w:ascii="Arial" w:hAnsi="Arial" w:cs="Arial"/>
          <w:szCs w:val="22"/>
          <w:lang w:val="en-US"/>
        </w:rPr>
        <w:t>Body</w:t>
      </w:r>
      <w:r w:rsidRPr="007B18CC">
        <w:rPr>
          <w:rFonts w:ascii="Arial" w:hAnsi="Arial" w:cs="Arial"/>
          <w:szCs w:val="22"/>
          <w:lang w:val="en-US"/>
        </w:rPr>
        <w:t>;</w:t>
      </w:r>
      <w:proofErr w:type="gramEnd"/>
    </w:p>
    <w:p w14:paraId="49E856B7" w14:textId="77777777" w:rsidR="00C65DD2" w:rsidRPr="007B18CC" w:rsidRDefault="00C65DD2" w:rsidP="00397B71">
      <w:pPr>
        <w:pStyle w:val="UK12Block05"/>
        <w:rPr>
          <w:rFonts w:ascii="Arial" w:hAnsi="Arial" w:cs="Arial"/>
          <w:sz w:val="22"/>
          <w:szCs w:val="22"/>
        </w:rPr>
      </w:pPr>
      <w:r w:rsidRPr="007B18CC">
        <w:rPr>
          <w:rFonts w:ascii="Arial" w:hAnsi="Arial" w:cs="Arial"/>
          <w:sz w:val="22"/>
          <w:szCs w:val="22"/>
        </w:rPr>
        <w:t xml:space="preserve">irrespective of the </w:t>
      </w:r>
      <w:r w:rsidR="00397B71" w:rsidRPr="007B18CC">
        <w:rPr>
          <w:rFonts w:ascii="Arial" w:hAnsi="Arial" w:cs="Arial"/>
          <w:sz w:val="22"/>
          <w:szCs w:val="22"/>
        </w:rPr>
        <w:t>law</w:t>
      </w:r>
      <w:r w:rsidRPr="007B18CC">
        <w:rPr>
          <w:rFonts w:ascii="Arial" w:hAnsi="Arial" w:cs="Arial"/>
          <w:sz w:val="22"/>
          <w:szCs w:val="22"/>
        </w:rPr>
        <w:t xml:space="preserve"> applicable to the Market Contract or the Default Rules.</w:t>
      </w:r>
    </w:p>
    <w:p w14:paraId="71538118" w14:textId="65ADDA51"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The powers of a Relevant Office</w:t>
      </w:r>
      <w:r w:rsidRPr="007B18CC">
        <w:rPr>
          <w:rFonts w:ascii="Arial" w:hAnsi="Arial" w:cs="Arial"/>
          <w:sz w:val="22"/>
          <w:szCs w:val="22"/>
          <w:lang w:val="en-US"/>
        </w:rPr>
        <w:noBreakHyphen/>
        <w:t>Holder in his capacity as such, and the powers of the Court under the Insolvency Regulations shall not be exercised in such a way as to prevent or interfere with</w:t>
      </w:r>
      <w:r w:rsidR="007F4A33" w:rsidRPr="007B18CC">
        <w:rPr>
          <w:rFonts w:ascii="Arial" w:hAnsi="Arial" w:cs="Arial"/>
          <w:sz w:val="22"/>
          <w:szCs w:val="22"/>
          <w:lang w:val="en-US"/>
        </w:rPr>
        <w:t>—</w:t>
      </w:r>
    </w:p>
    <w:p w14:paraId="2B8C750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action taken under the Default Rules of a Recognised Body</w:t>
      </w:r>
      <w:r w:rsidR="008637E4" w:rsidRPr="007B18CC">
        <w:rPr>
          <w:rFonts w:ascii="Arial" w:hAnsi="Arial" w:cs="Arial"/>
          <w:szCs w:val="22"/>
          <w:lang w:val="en-US"/>
        </w:rPr>
        <w:t xml:space="preserve"> or Remote </w:t>
      </w:r>
      <w:proofErr w:type="gramStart"/>
      <w:r w:rsidR="008637E4" w:rsidRPr="007B18CC">
        <w:rPr>
          <w:rFonts w:ascii="Arial" w:hAnsi="Arial" w:cs="Arial"/>
          <w:szCs w:val="22"/>
          <w:lang w:val="en-US"/>
        </w:rPr>
        <w:t>Body</w:t>
      </w:r>
      <w:r w:rsidRPr="007B18CC">
        <w:rPr>
          <w:rFonts w:ascii="Arial" w:hAnsi="Arial" w:cs="Arial"/>
          <w:szCs w:val="22"/>
          <w:lang w:val="en-US"/>
        </w:rPr>
        <w:t>;</w:t>
      </w:r>
      <w:proofErr w:type="gramEnd"/>
    </w:p>
    <w:p w14:paraId="46723208" w14:textId="77777777" w:rsidR="00C65DD2" w:rsidRPr="007B18CC" w:rsidRDefault="00C65DD2" w:rsidP="00BE63E9">
      <w:pPr>
        <w:pStyle w:val="Heading7"/>
        <w:rPr>
          <w:rFonts w:ascii="Arial" w:hAnsi="Arial" w:cs="Arial"/>
          <w:szCs w:val="22"/>
          <w:lang w:val="en-US"/>
        </w:rPr>
      </w:pPr>
      <w:bookmarkStart w:id="652" w:name="_Ref417077257"/>
      <w:r w:rsidRPr="007B18CC">
        <w:rPr>
          <w:rFonts w:ascii="Arial" w:hAnsi="Arial" w:cs="Arial"/>
          <w:szCs w:val="22"/>
          <w:lang w:val="en-US"/>
        </w:rPr>
        <w:t>the Settlement in accordance with the rules of a Recognised Body</w:t>
      </w:r>
      <w:r w:rsidR="008637E4" w:rsidRPr="007B18CC">
        <w:rPr>
          <w:rFonts w:ascii="Arial" w:hAnsi="Arial" w:cs="Arial"/>
          <w:szCs w:val="22"/>
          <w:lang w:val="en-US"/>
        </w:rPr>
        <w:t xml:space="preserve"> or Remote Body</w:t>
      </w:r>
      <w:r w:rsidRPr="007B18CC">
        <w:rPr>
          <w:rFonts w:ascii="Arial" w:hAnsi="Arial" w:cs="Arial"/>
          <w:szCs w:val="22"/>
          <w:lang w:val="en-US"/>
        </w:rPr>
        <w:t xml:space="preserve"> of a Market Contract not dealt with under its </w:t>
      </w:r>
      <w:bookmarkEnd w:id="652"/>
      <w:r w:rsidRPr="007B18CC">
        <w:rPr>
          <w:rFonts w:ascii="Arial" w:hAnsi="Arial" w:cs="Arial"/>
          <w:szCs w:val="22"/>
          <w:lang w:val="en-US"/>
        </w:rPr>
        <w:t xml:space="preserve">Default </w:t>
      </w:r>
      <w:proofErr w:type="gramStart"/>
      <w:r w:rsidRPr="007B18CC">
        <w:rPr>
          <w:rFonts w:ascii="Arial" w:hAnsi="Arial" w:cs="Arial"/>
          <w:szCs w:val="22"/>
          <w:lang w:val="en-US"/>
        </w:rPr>
        <w:t>Rules;</w:t>
      </w:r>
      <w:proofErr w:type="gramEnd"/>
    </w:p>
    <w:p w14:paraId="25F6485B" w14:textId="77777777" w:rsidR="004F7743" w:rsidRPr="007B18CC" w:rsidRDefault="004F7743" w:rsidP="004F7743">
      <w:pPr>
        <w:pStyle w:val="Heading7"/>
        <w:rPr>
          <w:rFonts w:ascii="Arial" w:hAnsi="Arial" w:cs="Arial"/>
          <w:szCs w:val="22"/>
          <w:lang w:val="en-US"/>
        </w:rPr>
      </w:pPr>
      <w:bookmarkStart w:id="653" w:name="_Ref423095730"/>
      <w:bookmarkStart w:id="654" w:name="_Ref417077280"/>
      <w:r w:rsidRPr="007B18CC">
        <w:rPr>
          <w:rFonts w:ascii="Arial" w:hAnsi="Arial" w:cs="Arial"/>
          <w:szCs w:val="22"/>
          <w:lang w:val="en-US"/>
        </w:rPr>
        <w:t>the transfer of a Clearing Member Client Contract, or the Settlement of a Clearing Member Client Contract or a Clearing Member House Contract, in accordance with the Default Rules of a Recognised Clearing House</w:t>
      </w:r>
      <w:r w:rsidR="008637E4" w:rsidRPr="007B18CC">
        <w:rPr>
          <w:rFonts w:ascii="Arial" w:hAnsi="Arial" w:cs="Arial"/>
          <w:szCs w:val="22"/>
          <w:lang w:val="en-US"/>
        </w:rPr>
        <w:t xml:space="preserve"> or Remote Clearing </w:t>
      </w:r>
      <w:proofErr w:type="gramStart"/>
      <w:r w:rsidR="008637E4" w:rsidRPr="007B18CC">
        <w:rPr>
          <w:rFonts w:ascii="Arial" w:hAnsi="Arial" w:cs="Arial"/>
          <w:szCs w:val="22"/>
          <w:lang w:val="en-US"/>
        </w:rPr>
        <w:t>House</w:t>
      </w:r>
      <w:r w:rsidRPr="007B18CC">
        <w:rPr>
          <w:rFonts w:ascii="Arial" w:hAnsi="Arial" w:cs="Arial"/>
          <w:szCs w:val="22"/>
          <w:lang w:val="en-US"/>
        </w:rPr>
        <w:t>;</w:t>
      </w:r>
      <w:bookmarkEnd w:id="653"/>
      <w:proofErr w:type="gramEnd"/>
      <w:r w:rsidRPr="007B18CC">
        <w:rPr>
          <w:rFonts w:ascii="Arial" w:hAnsi="Arial" w:cs="Arial"/>
          <w:szCs w:val="22"/>
          <w:lang w:val="en-US"/>
        </w:rPr>
        <w:t xml:space="preserve"> </w:t>
      </w:r>
    </w:p>
    <w:p w14:paraId="744290AA" w14:textId="77777777" w:rsidR="00C65DD2" w:rsidRPr="007B18CC" w:rsidRDefault="00C65DD2" w:rsidP="00BE63E9">
      <w:pPr>
        <w:pStyle w:val="Heading7"/>
        <w:rPr>
          <w:rFonts w:ascii="Arial" w:hAnsi="Arial" w:cs="Arial"/>
          <w:szCs w:val="22"/>
          <w:lang w:val="en-US"/>
        </w:rPr>
      </w:pPr>
      <w:bookmarkStart w:id="655" w:name="_Ref423095737"/>
      <w:r w:rsidRPr="007B18CC">
        <w:rPr>
          <w:rFonts w:ascii="Arial" w:hAnsi="Arial" w:cs="Arial"/>
          <w:szCs w:val="22"/>
          <w:lang w:val="en-US"/>
        </w:rPr>
        <w:t xml:space="preserve">where a Clearing Member Client Contract transferred in accordance with the Default Rules of a Recognised Clearing House </w:t>
      </w:r>
      <w:r w:rsidR="008637E4" w:rsidRPr="007B18CC">
        <w:rPr>
          <w:rFonts w:ascii="Arial" w:hAnsi="Arial" w:cs="Arial"/>
          <w:szCs w:val="22"/>
          <w:lang w:val="en-US"/>
        </w:rPr>
        <w:t xml:space="preserve">or Remote Clearing House </w:t>
      </w:r>
      <w:r w:rsidRPr="007B18CC">
        <w:rPr>
          <w:rFonts w:ascii="Arial" w:hAnsi="Arial" w:cs="Arial"/>
          <w:szCs w:val="22"/>
          <w:lang w:val="en-US"/>
        </w:rPr>
        <w:t xml:space="preserve">was entered into by the Clearing Member or Client as principal, the transfer of a Client Trade or group of Client Trades corresponding to that Clearing Member </w:t>
      </w:r>
      <w:proofErr w:type="gramStart"/>
      <w:r w:rsidRPr="007B18CC">
        <w:rPr>
          <w:rFonts w:ascii="Arial" w:hAnsi="Arial" w:cs="Arial"/>
          <w:szCs w:val="22"/>
          <w:lang w:val="en-US"/>
        </w:rPr>
        <w:t>contract</w:t>
      </w:r>
      <w:bookmarkEnd w:id="654"/>
      <w:r w:rsidRPr="007B18CC">
        <w:rPr>
          <w:rFonts w:ascii="Arial" w:hAnsi="Arial" w:cs="Arial"/>
          <w:szCs w:val="22"/>
          <w:lang w:val="en-US"/>
        </w:rPr>
        <w:t>;</w:t>
      </w:r>
      <w:bookmarkEnd w:id="655"/>
      <w:proofErr w:type="gramEnd"/>
    </w:p>
    <w:p w14:paraId="38B4C025" w14:textId="77777777" w:rsidR="00C65DD2" w:rsidRPr="007B18CC" w:rsidRDefault="00C65DD2" w:rsidP="00D9077E">
      <w:pPr>
        <w:pStyle w:val="Heading7"/>
        <w:rPr>
          <w:rFonts w:ascii="Arial" w:hAnsi="Arial" w:cs="Arial"/>
          <w:szCs w:val="22"/>
          <w:lang w:val="en-US"/>
        </w:rPr>
      </w:pPr>
      <w:bookmarkStart w:id="656" w:name="_Ref417077312"/>
      <w:bookmarkStart w:id="657" w:name="_Ref423095847"/>
      <w:r w:rsidRPr="007B18CC">
        <w:rPr>
          <w:rFonts w:ascii="Arial" w:hAnsi="Arial" w:cs="Arial"/>
          <w:szCs w:val="22"/>
          <w:lang w:val="en-US"/>
        </w:rPr>
        <w:t xml:space="preserve">the transfer of a </w:t>
      </w:r>
      <w:r w:rsidR="00611560" w:rsidRPr="007B18CC">
        <w:rPr>
          <w:rFonts w:ascii="Arial" w:hAnsi="Arial" w:cs="Arial"/>
          <w:szCs w:val="22"/>
          <w:lang w:val="en-US"/>
        </w:rPr>
        <w:t>Qualifying Collateral Arrangement</w:t>
      </w:r>
      <w:r w:rsidRPr="007B18CC">
        <w:rPr>
          <w:rFonts w:ascii="Arial" w:hAnsi="Arial" w:cs="Arial"/>
          <w:szCs w:val="22"/>
          <w:lang w:val="en-US"/>
        </w:rPr>
        <w:t xml:space="preserve"> in conjunction with a transfer of a Clearing Member Client Contract as mentioned in </w:t>
      </w:r>
      <w:r w:rsidR="00D9077E" w:rsidRPr="007B18CC">
        <w:rPr>
          <w:rFonts w:ascii="Arial" w:hAnsi="Arial" w:cs="Arial"/>
          <w:szCs w:val="22"/>
          <w:lang w:val="en-US"/>
        </w:rPr>
        <w:t xml:space="preserve">paragraph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or a transfer of a Client Trade as mentioned in </w:t>
      </w:r>
      <w:bookmarkEnd w:id="656"/>
      <w:r w:rsidR="00D9077E" w:rsidRPr="007B18CC">
        <w:rPr>
          <w:rFonts w:ascii="Arial" w:hAnsi="Arial" w:cs="Arial"/>
          <w:szCs w:val="22"/>
          <w:lang w:val="en-US"/>
        </w:rPr>
        <w:t xml:space="preserve">paragraph </w:t>
      </w:r>
      <w:r w:rsidR="004B2533" w:rsidRPr="007B18CC">
        <w:rPr>
          <w:rFonts w:ascii="Arial" w:hAnsi="Arial" w:cs="Arial"/>
          <w:szCs w:val="22"/>
          <w:cs/>
          <w:lang w:val="en-US"/>
        </w:rPr>
        <w:t>‎</w:t>
      </w:r>
      <w:r w:rsidR="004B2533" w:rsidRPr="007B18CC">
        <w:rPr>
          <w:rFonts w:ascii="Arial" w:hAnsi="Arial" w:cs="Arial"/>
          <w:szCs w:val="22"/>
          <w:lang w:val="en-US"/>
        </w:rPr>
        <w:t>(d</w:t>
      </w:r>
      <w:proofErr w:type="gramStart"/>
      <w:r w:rsidR="004B2533" w:rsidRPr="007B18CC">
        <w:rPr>
          <w:rFonts w:ascii="Arial" w:hAnsi="Arial" w:cs="Arial"/>
          <w:szCs w:val="22"/>
          <w:lang w:val="en-US"/>
        </w:rPr>
        <w:t>)</w:t>
      </w:r>
      <w:r w:rsidRPr="007B18CC">
        <w:rPr>
          <w:rFonts w:ascii="Arial" w:hAnsi="Arial" w:cs="Arial"/>
          <w:szCs w:val="22"/>
          <w:lang w:val="en-US"/>
        </w:rPr>
        <w:t>;</w:t>
      </w:r>
      <w:bookmarkEnd w:id="657"/>
      <w:proofErr w:type="gramEnd"/>
    </w:p>
    <w:p w14:paraId="093C24FC" w14:textId="77777777" w:rsidR="00C65DD2" w:rsidRPr="007B18CC" w:rsidRDefault="00C65DD2" w:rsidP="009834BB">
      <w:pPr>
        <w:pStyle w:val="Heading7"/>
        <w:rPr>
          <w:rFonts w:ascii="Arial" w:hAnsi="Arial" w:cs="Arial"/>
          <w:szCs w:val="22"/>
          <w:lang w:val="en-US"/>
        </w:rPr>
      </w:pPr>
      <w:r w:rsidRPr="007B18CC">
        <w:rPr>
          <w:rFonts w:ascii="Arial" w:hAnsi="Arial" w:cs="Arial"/>
          <w:szCs w:val="22"/>
          <w:lang w:val="en-US"/>
        </w:rPr>
        <w:t xml:space="preserve">any action taken to give effect to any of the matters mentioned in </w:t>
      </w:r>
      <w:r w:rsidR="009834BB" w:rsidRPr="007B18CC">
        <w:rPr>
          <w:rFonts w:ascii="Arial" w:hAnsi="Arial" w:cs="Arial"/>
          <w:szCs w:val="22"/>
          <w:lang w:val="en-US"/>
        </w:rPr>
        <w:t xml:space="preserve">paragraphs </w:t>
      </w:r>
      <w:r w:rsidR="004B2533" w:rsidRPr="007B18CC">
        <w:rPr>
          <w:rFonts w:ascii="Arial" w:hAnsi="Arial" w:cs="Arial"/>
          <w:szCs w:val="22"/>
          <w:cs/>
          <w:lang w:val="en-US"/>
        </w:rPr>
        <w:t>‎</w:t>
      </w:r>
      <w:r w:rsidR="004B2533" w:rsidRPr="007B18CC">
        <w:rPr>
          <w:rFonts w:ascii="Arial" w:hAnsi="Arial" w:cs="Arial"/>
          <w:szCs w:val="22"/>
          <w:lang w:val="en-US"/>
        </w:rPr>
        <w:t>(c)</w:t>
      </w:r>
      <w:r w:rsidR="009834BB"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(e</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63638D5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action taken to give effect to a Qualifying Property </w:t>
      </w:r>
      <w:proofErr w:type="gramStart"/>
      <w:r w:rsidRPr="007B18CC">
        <w:rPr>
          <w:rFonts w:ascii="Arial" w:hAnsi="Arial" w:cs="Arial"/>
          <w:szCs w:val="22"/>
          <w:lang w:val="en-US"/>
        </w:rPr>
        <w:t>Transfer;</w:t>
      </w:r>
      <w:proofErr w:type="gramEnd"/>
    </w:p>
    <w:p w14:paraId="7D3252D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p>
    <w:p w14:paraId="0EA0F53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orders for the delivery of Cash or non</w:t>
      </w:r>
      <w:r w:rsidRPr="007B18CC">
        <w:rPr>
          <w:rFonts w:ascii="Arial" w:hAnsi="Arial" w:cs="Arial"/>
          <w:szCs w:val="22"/>
          <w:lang w:val="en-US"/>
        </w:rPr>
        <w:noBreakHyphen/>
        <w:t xml:space="preserve">Cash collateral to or from a Recognised Body </w:t>
      </w:r>
      <w:r w:rsidR="008637E4" w:rsidRPr="007B18CC">
        <w:rPr>
          <w:rFonts w:ascii="Arial" w:hAnsi="Arial" w:cs="Arial"/>
          <w:szCs w:val="22"/>
          <w:lang w:val="en-US"/>
        </w:rPr>
        <w:t xml:space="preserve">or Remote Body </w:t>
      </w:r>
      <w:r w:rsidRPr="007B18CC">
        <w:rPr>
          <w:rFonts w:ascii="Arial" w:hAnsi="Arial" w:cs="Arial"/>
          <w:szCs w:val="22"/>
          <w:lang w:val="en-US"/>
        </w:rPr>
        <w:t>which have become final and irrevocable under the rules of the Recognised Body</w:t>
      </w:r>
      <w:r w:rsidR="008637E4" w:rsidRPr="007B18CC">
        <w:rPr>
          <w:rFonts w:ascii="Arial" w:hAnsi="Arial" w:cs="Arial"/>
          <w:szCs w:val="22"/>
          <w:lang w:val="en-US"/>
        </w:rPr>
        <w:t xml:space="preserve"> or Remote Body</w:t>
      </w:r>
      <w:r w:rsidRPr="007B18CC">
        <w:rPr>
          <w:rFonts w:ascii="Arial" w:hAnsi="Arial" w:cs="Arial"/>
          <w:szCs w:val="22"/>
          <w:lang w:val="en-US"/>
        </w:rPr>
        <w:t>; and</w:t>
      </w:r>
    </w:p>
    <w:p w14:paraId="4FEB590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r w:rsidR="008637E4" w:rsidRPr="007B18CC">
        <w:rPr>
          <w:rFonts w:ascii="Arial" w:hAnsi="Arial" w:cs="Arial"/>
          <w:szCs w:val="22"/>
          <w:lang w:val="en-US"/>
        </w:rPr>
        <w:t xml:space="preserve"> or Remote Body</w:t>
      </w:r>
      <w:r w:rsidRPr="007B18CC">
        <w:rPr>
          <w:rFonts w:ascii="Arial" w:hAnsi="Arial" w:cs="Arial"/>
          <w:szCs w:val="22"/>
          <w:lang w:val="en-US"/>
        </w:rPr>
        <w:t>.</w:t>
      </w:r>
    </w:p>
    <w:p w14:paraId="12C24D0A" w14:textId="77777777" w:rsidR="00C65DD2" w:rsidRPr="007B18CC" w:rsidRDefault="00C65DD2" w:rsidP="00AB0B3B">
      <w:pPr>
        <w:pStyle w:val="UK12Block05"/>
        <w:rPr>
          <w:rFonts w:ascii="Arial" w:hAnsi="Arial" w:cs="Arial"/>
          <w:sz w:val="22"/>
          <w:szCs w:val="22"/>
        </w:rPr>
      </w:pPr>
      <w:r w:rsidRPr="007B18CC">
        <w:rPr>
          <w:rFonts w:ascii="Arial" w:hAnsi="Arial" w:cs="Arial"/>
          <w:sz w:val="22"/>
          <w:szCs w:val="22"/>
        </w:rPr>
        <w:t>This does not prevent a Relevant Office</w:t>
      </w:r>
      <w:r w:rsidRPr="007B18CC">
        <w:rPr>
          <w:rFonts w:ascii="Arial" w:hAnsi="Arial" w:cs="Arial"/>
          <w:sz w:val="22"/>
          <w:szCs w:val="22"/>
        </w:rPr>
        <w:noBreakHyphen/>
        <w:t xml:space="preserve">Holder from afterwards seeking to recover any amount under sections </w:t>
      </w:r>
      <w:r w:rsidRPr="007B18CC">
        <w:rPr>
          <w:rFonts w:ascii="Arial" w:hAnsi="Arial" w:cs="Arial"/>
          <w:sz w:val="22"/>
          <w:szCs w:val="22"/>
          <w:cs/>
        </w:rPr>
        <w:t>‎</w:t>
      </w:r>
      <w:r w:rsidR="004B2533" w:rsidRPr="007B18CC">
        <w:rPr>
          <w:rFonts w:ascii="Arial" w:hAnsi="Arial" w:cs="Arial"/>
          <w:sz w:val="22"/>
          <w:szCs w:val="22"/>
          <w:cs/>
        </w:rPr>
        <w:t>‎</w:t>
      </w:r>
      <w:r w:rsidR="004B2533" w:rsidRPr="007B18CC">
        <w:rPr>
          <w:rFonts w:ascii="Arial" w:hAnsi="Arial" w:cs="Arial"/>
          <w:sz w:val="22"/>
          <w:szCs w:val="22"/>
        </w:rPr>
        <w:t>159</w:t>
      </w:r>
      <w:r w:rsidR="004B2533" w:rsidRPr="007B18CC">
        <w:rPr>
          <w:rFonts w:ascii="Arial" w:hAnsi="Arial" w:cs="Arial"/>
          <w:sz w:val="22"/>
          <w:szCs w:val="22"/>
          <w:cs/>
        </w:rPr>
        <w:t>‎</w:t>
      </w:r>
      <w:r w:rsidR="004B2533" w:rsidRPr="007B18CC">
        <w:rPr>
          <w:rFonts w:ascii="Arial" w:hAnsi="Arial" w:cs="Arial"/>
          <w:sz w:val="22"/>
          <w:szCs w:val="22"/>
        </w:rPr>
        <w:t>(5)</w:t>
      </w:r>
      <w:r w:rsidRPr="007B18CC">
        <w:rPr>
          <w:rFonts w:ascii="Arial" w:hAnsi="Arial" w:cs="Arial"/>
          <w:sz w:val="22"/>
          <w:szCs w:val="22"/>
        </w:rPr>
        <w:t xml:space="preserve"> or </w:t>
      </w:r>
      <w:r w:rsidRPr="007B18CC">
        <w:rPr>
          <w:rFonts w:ascii="Arial" w:hAnsi="Arial" w:cs="Arial"/>
          <w:sz w:val="22"/>
          <w:szCs w:val="22"/>
          <w:cs/>
        </w:rPr>
        <w:t>‎</w:t>
      </w:r>
      <w:r w:rsidR="004B2533" w:rsidRPr="007B18CC">
        <w:rPr>
          <w:rFonts w:ascii="Arial" w:hAnsi="Arial" w:cs="Arial"/>
          <w:sz w:val="22"/>
          <w:szCs w:val="22"/>
          <w:cs/>
        </w:rPr>
        <w:t>‎</w:t>
      </w:r>
      <w:r w:rsidR="004B2533" w:rsidRPr="007B18CC">
        <w:rPr>
          <w:rFonts w:ascii="Arial" w:hAnsi="Arial" w:cs="Arial"/>
          <w:sz w:val="22"/>
          <w:szCs w:val="22"/>
        </w:rPr>
        <w:t>160</w:t>
      </w:r>
      <w:r w:rsidR="004B2533" w:rsidRPr="007B18CC">
        <w:rPr>
          <w:rFonts w:ascii="Arial" w:hAnsi="Arial" w:cs="Arial"/>
          <w:sz w:val="22"/>
          <w:szCs w:val="22"/>
          <w:cs/>
        </w:rPr>
        <w:t>‎</w:t>
      </w:r>
      <w:r w:rsidR="004B2533" w:rsidRPr="007B18CC">
        <w:rPr>
          <w:rFonts w:ascii="Arial" w:hAnsi="Arial" w:cs="Arial"/>
          <w:sz w:val="22"/>
          <w:szCs w:val="22"/>
        </w:rPr>
        <w:t>(3)</w:t>
      </w:r>
      <w:r w:rsidRPr="007B18CC">
        <w:rPr>
          <w:rFonts w:ascii="Arial" w:hAnsi="Arial" w:cs="Arial"/>
          <w:sz w:val="22"/>
          <w:szCs w:val="22"/>
        </w:rPr>
        <w:t xml:space="preserve"> or prevent the Court from afterwards making any such order or decree as is mentioned in sections </w:t>
      </w:r>
      <w:r w:rsidRPr="007B18CC">
        <w:rPr>
          <w:rFonts w:ascii="Arial" w:hAnsi="Arial" w:cs="Arial"/>
          <w:sz w:val="22"/>
          <w:szCs w:val="22"/>
          <w:cs/>
        </w:rPr>
        <w:t>‎</w:t>
      </w:r>
      <w:r w:rsidR="004B2533" w:rsidRPr="007B18CC">
        <w:rPr>
          <w:rFonts w:ascii="Arial" w:hAnsi="Arial" w:cs="Arial"/>
          <w:sz w:val="22"/>
          <w:szCs w:val="22"/>
          <w:cs/>
        </w:rPr>
        <w:t>‎</w:t>
      </w:r>
      <w:r w:rsidR="004B2533" w:rsidRPr="007B18CC">
        <w:rPr>
          <w:rFonts w:ascii="Arial" w:hAnsi="Arial" w:cs="Arial"/>
          <w:sz w:val="22"/>
          <w:szCs w:val="22"/>
        </w:rPr>
        <w:t>161</w:t>
      </w:r>
      <w:r w:rsidR="004B2533" w:rsidRPr="007B18CC">
        <w:rPr>
          <w:rFonts w:ascii="Arial" w:hAnsi="Arial" w:cs="Arial"/>
          <w:sz w:val="22"/>
          <w:szCs w:val="22"/>
          <w:cs/>
        </w:rPr>
        <w:t>‎</w:t>
      </w:r>
      <w:r w:rsidR="004B2533" w:rsidRPr="007B18CC">
        <w:rPr>
          <w:rFonts w:ascii="Arial" w:hAnsi="Arial" w:cs="Arial"/>
          <w:sz w:val="22"/>
          <w:szCs w:val="22"/>
        </w:rPr>
        <w:t>(1)</w:t>
      </w:r>
      <w:r w:rsidRPr="007B18CC">
        <w:rPr>
          <w:rFonts w:ascii="Arial" w:hAnsi="Arial" w:cs="Arial"/>
          <w:sz w:val="22"/>
          <w:szCs w:val="22"/>
        </w:rPr>
        <w:t xml:space="preserve"> (but subject to </w:t>
      </w:r>
      <w:r w:rsidR="00AB0B3B" w:rsidRPr="007B18CC">
        <w:rPr>
          <w:rFonts w:ascii="Arial" w:hAnsi="Arial" w:cs="Arial"/>
          <w:sz w:val="22"/>
          <w:szCs w:val="22"/>
          <w:lang w:val="en-GB"/>
        </w:rPr>
        <w:t xml:space="preserve">subsections </w:t>
      </w:r>
      <w:r w:rsidR="004B2533" w:rsidRPr="007B18CC">
        <w:rPr>
          <w:rFonts w:ascii="Arial" w:hAnsi="Arial" w:cs="Arial"/>
          <w:sz w:val="22"/>
          <w:szCs w:val="22"/>
          <w:cs/>
          <w:lang w:val="en-GB"/>
        </w:rPr>
        <w:t>‎</w:t>
      </w:r>
      <w:r w:rsidR="004B2533" w:rsidRPr="007B18CC">
        <w:rPr>
          <w:rFonts w:ascii="Arial" w:hAnsi="Arial" w:cs="Arial"/>
          <w:sz w:val="22"/>
          <w:szCs w:val="22"/>
          <w:lang w:val="en-GB"/>
        </w:rPr>
        <w:t>(2)</w:t>
      </w:r>
      <w:r w:rsidR="00AB0B3B" w:rsidRPr="007B18CC">
        <w:rPr>
          <w:rFonts w:ascii="Arial" w:hAnsi="Arial" w:cs="Arial"/>
          <w:sz w:val="22"/>
          <w:szCs w:val="22"/>
          <w:lang w:val="en-GB"/>
        </w:rPr>
        <w:t xml:space="preserve"> and </w:t>
      </w:r>
      <w:r w:rsidR="004B2533" w:rsidRPr="007B18CC">
        <w:rPr>
          <w:rFonts w:ascii="Arial" w:hAnsi="Arial" w:cs="Arial"/>
          <w:sz w:val="22"/>
          <w:szCs w:val="22"/>
          <w:cs/>
          <w:lang w:val="en-GB"/>
        </w:rPr>
        <w:t>‎</w:t>
      </w:r>
      <w:r w:rsidR="004B2533" w:rsidRPr="007B18CC">
        <w:rPr>
          <w:rFonts w:ascii="Arial" w:hAnsi="Arial" w:cs="Arial"/>
          <w:sz w:val="22"/>
          <w:szCs w:val="22"/>
          <w:lang w:val="en-GB"/>
        </w:rPr>
        <w:t>(3)</w:t>
      </w:r>
      <w:r w:rsidRPr="007B18CC">
        <w:rPr>
          <w:rFonts w:ascii="Arial" w:hAnsi="Arial" w:cs="Arial"/>
          <w:sz w:val="22"/>
          <w:szCs w:val="22"/>
        </w:rPr>
        <w:t xml:space="preserve"> of that section).</w:t>
      </w:r>
    </w:p>
    <w:p w14:paraId="43122BA9"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Nothing in the following provisions of this Part shall be construed as affecting the generality of the above provisions.</w:t>
      </w:r>
    </w:p>
    <w:p w14:paraId="2B21C09F" w14:textId="77777777" w:rsidR="00C65DD2" w:rsidRPr="007B18CC" w:rsidRDefault="00C65DD2" w:rsidP="00AC5223">
      <w:pPr>
        <w:pStyle w:val="Heading6"/>
        <w:rPr>
          <w:rFonts w:ascii="Arial" w:hAnsi="Arial" w:cs="Arial"/>
          <w:sz w:val="22"/>
          <w:szCs w:val="22"/>
          <w:lang w:val="en-US"/>
        </w:rPr>
      </w:pPr>
      <w:bookmarkStart w:id="658" w:name="_Ref417077615"/>
      <w:r w:rsidRPr="007B18CC">
        <w:rPr>
          <w:rFonts w:ascii="Arial" w:hAnsi="Arial" w:cs="Arial"/>
          <w:sz w:val="22"/>
          <w:szCs w:val="22"/>
          <w:lang w:val="en-US"/>
        </w:rPr>
        <w:t>A debt or other liability arising out of a Market Contract which is the subject of Default Proceedings may not be proved in a Winding</w:t>
      </w:r>
      <w:r w:rsidRPr="007B18CC">
        <w:rPr>
          <w:rFonts w:ascii="Arial" w:hAnsi="Arial" w:cs="Arial"/>
          <w:sz w:val="22"/>
          <w:szCs w:val="22"/>
          <w:lang w:val="en-US"/>
        </w:rPr>
        <w:noBreakHyphen/>
        <w:t xml:space="preserve">Up or bankruptcy or in the Administration of a Company or other body, until the completion of the Default Proceedings.  A debt or other liability which by virtue of this subsection may not be proved or claimed shall not be </w:t>
      </w:r>
      <w:proofErr w:type="gramStart"/>
      <w:r w:rsidRPr="007B18CC">
        <w:rPr>
          <w:rFonts w:ascii="Arial" w:hAnsi="Arial" w:cs="Arial"/>
          <w:sz w:val="22"/>
          <w:szCs w:val="22"/>
          <w:lang w:val="en-US"/>
        </w:rPr>
        <w:t>taken into account</w:t>
      </w:r>
      <w:proofErr w:type="gramEnd"/>
      <w:r w:rsidRPr="007B18CC">
        <w:rPr>
          <w:rFonts w:ascii="Arial" w:hAnsi="Arial" w:cs="Arial"/>
          <w:sz w:val="22"/>
          <w:szCs w:val="22"/>
          <w:lang w:val="en-US"/>
        </w:rPr>
        <w:t xml:space="preserve"> for the purposes of any set off until the completion of the Default Proceedings.</w:t>
      </w:r>
      <w:bookmarkEnd w:id="658"/>
    </w:p>
    <w:p w14:paraId="48E75F84" w14:textId="77777777" w:rsidR="00C65DD2" w:rsidRPr="007B18CC" w:rsidRDefault="00C65DD2" w:rsidP="00AC5223">
      <w:pPr>
        <w:pStyle w:val="Heading6"/>
        <w:rPr>
          <w:rFonts w:ascii="Arial" w:hAnsi="Arial" w:cs="Arial"/>
          <w:sz w:val="22"/>
          <w:szCs w:val="22"/>
          <w:lang w:val="en-US"/>
        </w:rPr>
      </w:pPr>
      <w:bookmarkStart w:id="659" w:name="_Ref417077625"/>
      <w:r w:rsidRPr="007B18CC">
        <w:rPr>
          <w:rFonts w:ascii="Arial" w:hAnsi="Arial" w:cs="Arial"/>
          <w:sz w:val="22"/>
          <w:szCs w:val="22"/>
          <w:lang w:val="en-US"/>
        </w:rPr>
        <w:lastRenderedPageBreak/>
        <w:t xml:space="preserve">However, prior to the completion of </w:t>
      </w:r>
      <w:bookmarkEnd w:id="659"/>
      <w:r w:rsidRPr="007B18CC">
        <w:rPr>
          <w:rFonts w:ascii="Arial" w:hAnsi="Arial" w:cs="Arial"/>
          <w:sz w:val="22"/>
          <w:szCs w:val="22"/>
          <w:lang w:val="en-US"/>
        </w:rPr>
        <w:t>Default Proceedings—</w:t>
      </w:r>
    </w:p>
    <w:p w14:paraId="6F4816E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where it appears to the chairman of the meeting of creditors that a sum will be certified under section </w:t>
      </w:r>
      <w:r w:rsidR="004B2533" w:rsidRPr="007B18CC">
        <w:rPr>
          <w:rFonts w:ascii="Arial" w:hAnsi="Arial" w:cs="Arial"/>
          <w:szCs w:val="22"/>
          <w:cs/>
          <w:lang w:val="en-US"/>
        </w:rPr>
        <w:t>‎</w:t>
      </w:r>
      <w:r w:rsidR="004B2533" w:rsidRPr="007B18CC">
        <w:rPr>
          <w:rFonts w:ascii="Arial" w:hAnsi="Arial" w:cs="Arial"/>
          <w:szCs w:val="22"/>
          <w:lang w:val="en-US"/>
        </w:rPr>
        <w:t>158</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to be payable, subsection </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xml:space="preserve"> shall not prevent any proof or claim including or consisting of an estimate of that sum which has been lodged from being admitted for the purpose only of determining the entitlement of a creditor to vote at a meeting of creditors; and</w:t>
      </w:r>
    </w:p>
    <w:p w14:paraId="3BA48958" w14:textId="3AA3167F"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creditor whose claim or proof has been lodged and admitted for the purpose of determining the entitlement of a creditor to vote at a meeting of creditors and which has not been subsequently wholly withdrawn, disallowed or rejected, is eligible as a creditor to be a member of a Liquidation Committee or, or in the Administration of a Company or other body a Creditors' Committee (both as defined in the Insolvency Regulations).</w:t>
      </w:r>
    </w:p>
    <w:p w14:paraId="3235C99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For the purposes of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the Default Proceedings shall be taken to be completed in relation to a person when a report is made under 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158</w:t>
      </w:r>
      <w:r w:rsidRPr="007B18CC">
        <w:rPr>
          <w:rFonts w:ascii="Arial" w:hAnsi="Arial" w:cs="Arial"/>
          <w:sz w:val="22"/>
          <w:szCs w:val="22"/>
          <w:lang w:val="en-US"/>
        </w:rPr>
        <w:t xml:space="preserve"> stating the sum (if any) certified to be due to or from him.</w:t>
      </w:r>
    </w:p>
    <w:p w14:paraId="548275EC" w14:textId="77777777" w:rsidR="00C65DD2" w:rsidRPr="007B18CC" w:rsidRDefault="00C65DD2" w:rsidP="00B74A10">
      <w:pPr>
        <w:pStyle w:val="Heading4"/>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Duty to give assistance for purposes of Default Proceedings</w:t>
      </w:r>
      <w:r w:rsidR="00E645F9" w:rsidRPr="003A74B6">
        <w:rPr>
          <w:rStyle w:val="FootnoteReference"/>
          <w:rFonts w:ascii="Arial" w:hAnsi="Arial" w:cs="Arial"/>
          <w:b w:val="0"/>
          <w:bCs w:val="0"/>
          <w:sz w:val="22"/>
          <w:szCs w:val="22"/>
          <w:lang w:val="en-US"/>
        </w:rPr>
        <w:footnoteReference w:id="78"/>
      </w:r>
    </w:p>
    <w:p w14:paraId="2BF2CC0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It is the duty of</w:t>
      </w:r>
      <w:r w:rsidR="007F4A33" w:rsidRPr="007B18CC">
        <w:rPr>
          <w:rFonts w:ascii="Arial" w:hAnsi="Arial" w:cs="Arial"/>
          <w:sz w:val="22"/>
          <w:szCs w:val="22"/>
          <w:lang w:val="en-US"/>
        </w:rPr>
        <w:t>—</w:t>
      </w:r>
    </w:p>
    <w:p w14:paraId="1C8B0F7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person who has or had control of any assets of a Defaulte</w:t>
      </w:r>
      <w:r w:rsidR="007F4A33" w:rsidRPr="007B18CC">
        <w:rPr>
          <w:rFonts w:ascii="Arial" w:hAnsi="Arial" w:cs="Arial"/>
          <w:szCs w:val="22"/>
          <w:lang w:val="en-US"/>
        </w:rPr>
        <w:t>r</w:t>
      </w:r>
      <w:r w:rsidRPr="007B18CC">
        <w:rPr>
          <w:rFonts w:ascii="Arial" w:hAnsi="Arial" w:cs="Arial"/>
          <w:szCs w:val="22"/>
          <w:lang w:val="en-US"/>
        </w:rPr>
        <w:t>; and</w:t>
      </w:r>
    </w:p>
    <w:p w14:paraId="1DDC8AD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person who has or had control of any Documents of or relating to a </w:t>
      </w:r>
      <w:proofErr w:type="gramStart"/>
      <w:r w:rsidRPr="007B18CC">
        <w:rPr>
          <w:rFonts w:ascii="Arial" w:hAnsi="Arial" w:cs="Arial"/>
          <w:szCs w:val="22"/>
          <w:lang w:val="en-US"/>
        </w:rPr>
        <w:t>Defaulter;</w:t>
      </w:r>
      <w:proofErr w:type="gramEnd"/>
    </w:p>
    <w:p w14:paraId="30C82331" w14:textId="77777777" w:rsidR="00C65DD2" w:rsidRPr="007B18CC" w:rsidRDefault="00C65DD2" w:rsidP="00B60E33">
      <w:pPr>
        <w:pStyle w:val="UK12Block05"/>
        <w:rPr>
          <w:rFonts w:ascii="Arial" w:hAnsi="Arial" w:cs="Arial"/>
          <w:sz w:val="22"/>
          <w:szCs w:val="22"/>
        </w:rPr>
      </w:pPr>
      <w:r w:rsidRPr="007B18CC">
        <w:rPr>
          <w:rFonts w:ascii="Arial" w:hAnsi="Arial" w:cs="Arial"/>
          <w:sz w:val="22"/>
          <w:szCs w:val="22"/>
        </w:rPr>
        <w:t xml:space="preserve">to give a Recognised Body </w:t>
      </w:r>
      <w:r w:rsidR="00E645F9" w:rsidRPr="007B18CC">
        <w:rPr>
          <w:rFonts w:ascii="Arial" w:hAnsi="Arial" w:cs="Arial"/>
          <w:sz w:val="22"/>
          <w:szCs w:val="22"/>
        </w:rPr>
        <w:t xml:space="preserve">or Remote Body </w:t>
      </w:r>
      <w:r w:rsidRPr="007B18CC">
        <w:rPr>
          <w:rFonts w:ascii="Arial" w:hAnsi="Arial" w:cs="Arial"/>
          <w:sz w:val="22"/>
          <w:szCs w:val="22"/>
        </w:rPr>
        <w:t>such assistance as it may reasonably require for the purposes of its Default Proceedings.</w:t>
      </w:r>
    </w:p>
    <w:p w14:paraId="08FADFA7" w14:textId="51BE81A8" w:rsidR="00C65DD2" w:rsidRPr="007B18CC" w:rsidRDefault="00C65DD2" w:rsidP="00CD31BF">
      <w:pPr>
        <w:pStyle w:val="UK12Block05"/>
        <w:rPr>
          <w:rFonts w:ascii="Arial" w:hAnsi="Arial" w:cs="Arial"/>
          <w:sz w:val="22"/>
          <w:szCs w:val="22"/>
        </w:rPr>
      </w:pPr>
      <w:r w:rsidRPr="007B18CC">
        <w:rPr>
          <w:rFonts w:ascii="Arial" w:hAnsi="Arial" w:cs="Arial"/>
          <w:sz w:val="22"/>
          <w:szCs w:val="22"/>
        </w:rPr>
        <w:t>This applies notwithstanding any duty of that person under the Insolvency Regulations.</w:t>
      </w:r>
    </w:p>
    <w:p w14:paraId="1B62BCC6" w14:textId="511F639A"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person shall not under this section be required to provide any information or produce any Document which is deemed to be a Privileged Communication (as defined in the Insolvency Regulations).</w:t>
      </w:r>
    </w:p>
    <w:p w14:paraId="35F0A6C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Where original Documents are supplied in pursuance of this section, the Recognised Body</w:t>
      </w:r>
      <w:r w:rsidR="00E645F9" w:rsidRPr="007B18CC">
        <w:rPr>
          <w:rFonts w:ascii="Arial" w:hAnsi="Arial" w:cs="Arial"/>
          <w:sz w:val="22"/>
          <w:szCs w:val="22"/>
          <w:lang w:val="en-US"/>
        </w:rPr>
        <w:t xml:space="preserve"> or Remote Body</w:t>
      </w:r>
      <w:r w:rsidRPr="007B18CC">
        <w:rPr>
          <w:rFonts w:ascii="Arial" w:hAnsi="Arial" w:cs="Arial"/>
          <w:sz w:val="22"/>
          <w:szCs w:val="22"/>
          <w:lang w:val="en-US"/>
        </w:rPr>
        <w:t xml:space="preserve"> shall return them forthwith after the completion of the relevant Default Proceedings, and shall in the meantime allow reasonable access to them to the person by whom they were supplied and to any person who would be entitled to have access to them if they were still in the control of the person by whom they were supplied.</w:t>
      </w:r>
    </w:p>
    <w:p w14:paraId="6C3A4E7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expenses of a Relevant Office</w:t>
      </w:r>
      <w:r w:rsidRPr="007B18CC">
        <w:rPr>
          <w:rFonts w:ascii="Arial" w:hAnsi="Arial" w:cs="Arial"/>
          <w:sz w:val="22"/>
          <w:szCs w:val="22"/>
          <w:lang w:val="en-US"/>
        </w:rPr>
        <w:noBreakHyphen/>
        <w:t xml:space="preserve">Holder in giving assistance under this section are recoverable as part of the expenses incurred by him in the discharge of his duties and he shall not be required under this section to take any action which involves expenses which cannot be so </w:t>
      </w:r>
      <w:proofErr w:type="gramStart"/>
      <w:r w:rsidRPr="007B18CC">
        <w:rPr>
          <w:rFonts w:ascii="Arial" w:hAnsi="Arial" w:cs="Arial"/>
          <w:sz w:val="22"/>
          <w:szCs w:val="22"/>
          <w:lang w:val="en-US"/>
        </w:rPr>
        <w:t>recovered, unless</w:t>
      </w:r>
      <w:proofErr w:type="gramEnd"/>
      <w:r w:rsidR="00665760" w:rsidRPr="007B18CC">
        <w:rPr>
          <w:rFonts w:ascii="Arial" w:hAnsi="Arial" w:cs="Arial"/>
          <w:sz w:val="22"/>
          <w:szCs w:val="22"/>
          <w:lang w:val="en-US"/>
        </w:rPr>
        <w:t xml:space="preserve"> the</w:t>
      </w:r>
      <w:r w:rsidRPr="007B18CC">
        <w:rPr>
          <w:rFonts w:ascii="Arial" w:hAnsi="Arial" w:cs="Arial"/>
          <w:sz w:val="22"/>
          <w:szCs w:val="22"/>
          <w:lang w:val="en-US"/>
        </w:rPr>
        <w:t xml:space="preserve"> Recognised Body</w:t>
      </w:r>
      <w:r w:rsidR="00E645F9" w:rsidRPr="007B18CC">
        <w:rPr>
          <w:rFonts w:ascii="Arial" w:hAnsi="Arial" w:cs="Arial"/>
          <w:sz w:val="22"/>
          <w:szCs w:val="22"/>
          <w:lang w:val="en-US"/>
        </w:rPr>
        <w:t xml:space="preserve"> or Remote Body</w:t>
      </w:r>
      <w:r w:rsidRPr="007B18CC">
        <w:rPr>
          <w:rFonts w:ascii="Arial" w:hAnsi="Arial" w:cs="Arial"/>
          <w:sz w:val="22"/>
          <w:szCs w:val="22"/>
          <w:lang w:val="en-US"/>
        </w:rPr>
        <w:t xml:space="preserve"> undertakes to meet them.  There shall be treated as expenses its reasonable sums as it may determine in respect of time spent in giving the assistance and for the purpose of determining the priority in which its expenses are payable out of the assets, sums </w:t>
      </w:r>
      <w:r w:rsidRPr="007B18CC">
        <w:rPr>
          <w:rFonts w:ascii="Arial" w:hAnsi="Arial" w:cs="Arial"/>
          <w:sz w:val="22"/>
          <w:szCs w:val="22"/>
          <w:lang w:val="en-US"/>
        </w:rPr>
        <w:lastRenderedPageBreak/>
        <w:t>in respect of time spent shall be treated as his remuneration and other sums shall be treated as his disbursements.</w:t>
      </w:r>
    </w:p>
    <w:p w14:paraId="13E14450"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Supplementary provisions as to Default Proceedings</w:t>
      </w:r>
      <w:r w:rsidR="00E645F9" w:rsidRPr="005277B8">
        <w:rPr>
          <w:rStyle w:val="FootnoteReference"/>
          <w:rFonts w:ascii="Arial" w:hAnsi="Arial" w:cs="Arial"/>
          <w:b w:val="0"/>
          <w:bCs w:val="0"/>
          <w:sz w:val="22"/>
          <w:szCs w:val="22"/>
          <w:lang w:val="en-US"/>
        </w:rPr>
        <w:footnoteReference w:id="79"/>
      </w:r>
    </w:p>
    <w:p w14:paraId="44066823" w14:textId="77777777" w:rsidR="00C65DD2" w:rsidRPr="007B18CC" w:rsidRDefault="00C65DD2" w:rsidP="007B171C">
      <w:pPr>
        <w:pStyle w:val="Heading6"/>
        <w:rPr>
          <w:rFonts w:ascii="Arial" w:hAnsi="Arial" w:cs="Arial"/>
          <w:sz w:val="22"/>
          <w:szCs w:val="22"/>
          <w:lang w:val="en-US"/>
        </w:rPr>
      </w:pPr>
      <w:r w:rsidRPr="007B18CC">
        <w:rPr>
          <w:rFonts w:ascii="Arial" w:hAnsi="Arial" w:cs="Arial"/>
          <w:sz w:val="22"/>
          <w:szCs w:val="22"/>
          <w:lang w:val="en-US"/>
        </w:rPr>
        <w:t>If the Court is satisfied on an application by a Relevant Office</w:t>
      </w:r>
      <w:r w:rsidRPr="007B18CC">
        <w:rPr>
          <w:rFonts w:ascii="Arial" w:hAnsi="Arial" w:cs="Arial"/>
          <w:sz w:val="22"/>
          <w:szCs w:val="22"/>
          <w:lang w:val="en-US"/>
        </w:rPr>
        <w:noBreakHyphen/>
        <w:t xml:space="preserve">Holder that a party to a Market Contract with a Defaulter intends to dissipate or apply his assets so as to prevent the </w:t>
      </w:r>
      <w:r w:rsidR="007B171C" w:rsidRPr="007B18CC">
        <w:rPr>
          <w:rFonts w:ascii="Arial" w:hAnsi="Arial" w:cs="Arial"/>
          <w:sz w:val="22"/>
          <w:szCs w:val="22"/>
          <w:lang w:val="en-US"/>
        </w:rPr>
        <w:t xml:space="preserve">Relevant </w:t>
      </w:r>
      <w:proofErr w:type="gramStart"/>
      <w:r w:rsidR="007B171C" w:rsidRPr="007B18CC">
        <w:rPr>
          <w:rFonts w:ascii="Arial" w:hAnsi="Arial" w:cs="Arial"/>
          <w:sz w:val="22"/>
          <w:szCs w:val="22"/>
          <w:lang w:val="en-US"/>
        </w:rPr>
        <w:t>Office-H</w:t>
      </w:r>
      <w:r w:rsidRPr="007B18CC">
        <w:rPr>
          <w:rFonts w:ascii="Arial" w:hAnsi="Arial" w:cs="Arial"/>
          <w:sz w:val="22"/>
          <w:szCs w:val="22"/>
          <w:lang w:val="en-US"/>
        </w:rPr>
        <w:t>older</w:t>
      </w:r>
      <w:proofErr w:type="gramEnd"/>
      <w:r w:rsidRPr="007B18CC">
        <w:rPr>
          <w:rFonts w:ascii="Arial" w:hAnsi="Arial" w:cs="Arial"/>
          <w:sz w:val="22"/>
          <w:szCs w:val="22"/>
          <w:lang w:val="en-US"/>
        </w:rPr>
        <w:t xml:space="preserve"> recovering such sums as may become due upon the completion of the Default Proceedings, the Court may grant such interlocutory relief as it thinks fit.</w:t>
      </w:r>
    </w:p>
    <w:p w14:paraId="44D5CD9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liquidator, Administrator or trustee of a Defaulter shall not</w:t>
      </w:r>
      <w:r w:rsidR="007F4A33" w:rsidRPr="007B18CC">
        <w:rPr>
          <w:rFonts w:ascii="Arial" w:hAnsi="Arial" w:cs="Arial"/>
          <w:sz w:val="22"/>
          <w:szCs w:val="22"/>
          <w:lang w:val="en-US"/>
        </w:rPr>
        <w:t>—</w:t>
      </w:r>
    </w:p>
    <w:p w14:paraId="593D39F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declare or pay any dividend to the creditors; or</w:t>
      </w:r>
    </w:p>
    <w:p w14:paraId="1CE60C0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return any capital to </w:t>
      </w:r>
      <w:proofErr w:type="gramStart"/>
      <w:r w:rsidRPr="007B18CC">
        <w:rPr>
          <w:rFonts w:ascii="Arial" w:hAnsi="Arial" w:cs="Arial"/>
          <w:szCs w:val="22"/>
          <w:lang w:val="en-US"/>
        </w:rPr>
        <w:t>contributories;</w:t>
      </w:r>
      <w:proofErr w:type="gramEnd"/>
    </w:p>
    <w:p w14:paraId="40684B13" w14:textId="77777777" w:rsidR="00C65DD2" w:rsidRPr="007B18CC" w:rsidRDefault="00C65DD2" w:rsidP="00B60E33">
      <w:pPr>
        <w:pStyle w:val="UK12Block05"/>
        <w:rPr>
          <w:rFonts w:ascii="Arial" w:hAnsi="Arial" w:cs="Arial"/>
          <w:sz w:val="22"/>
          <w:szCs w:val="22"/>
        </w:rPr>
      </w:pPr>
      <w:r w:rsidRPr="007B18CC">
        <w:rPr>
          <w:rFonts w:ascii="Arial" w:hAnsi="Arial" w:cs="Arial"/>
          <w:sz w:val="22"/>
          <w:szCs w:val="22"/>
        </w:rPr>
        <w:t xml:space="preserve">unless he has retained what he reasonably considers to be an adequate reserve in respect of any claims arising </w:t>
      </w:r>
      <w:proofErr w:type="gramStart"/>
      <w:r w:rsidRPr="007B18CC">
        <w:rPr>
          <w:rFonts w:ascii="Arial" w:hAnsi="Arial" w:cs="Arial"/>
          <w:sz w:val="22"/>
          <w:szCs w:val="22"/>
        </w:rPr>
        <w:t>as a result of</w:t>
      </w:r>
      <w:proofErr w:type="gramEnd"/>
      <w:r w:rsidRPr="007B18CC">
        <w:rPr>
          <w:rFonts w:ascii="Arial" w:hAnsi="Arial" w:cs="Arial"/>
          <w:sz w:val="22"/>
          <w:szCs w:val="22"/>
        </w:rPr>
        <w:t xml:space="preserve"> the Default Proceedings of the Recognised Body </w:t>
      </w:r>
      <w:r w:rsidR="00E645F9" w:rsidRPr="007B18CC">
        <w:rPr>
          <w:rFonts w:ascii="Arial" w:hAnsi="Arial" w:cs="Arial"/>
          <w:sz w:val="22"/>
          <w:szCs w:val="22"/>
        </w:rPr>
        <w:t xml:space="preserve">or Remote Body </w:t>
      </w:r>
      <w:r w:rsidRPr="007B18CC">
        <w:rPr>
          <w:rFonts w:ascii="Arial" w:hAnsi="Arial" w:cs="Arial"/>
          <w:sz w:val="22"/>
          <w:szCs w:val="22"/>
        </w:rPr>
        <w:t>concerned.</w:t>
      </w:r>
    </w:p>
    <w:p w14:paraId="7C14EC4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Court may on an application by a Relevant Office</w:t>
      </w:r>
      <w:r w:rsidRPr="007B18CC">
        <w:rPr>
          <w:rFonts w:ascii="Arial" w:hAnsi="Arial" w:cs="Arial"/>
          <w:sz w:val="22"/>
          <w:szCs w:val="22"/>
          <w:lang w:val="en-US"/>
        </w:rPr>
        <w:noBreakHyphen/>
        <w:t xml:space="preserve">Holder make such order as it thinks fit altering or dispensing from compliance with such of the duties of his office as are affected by the fact that Default Proceedings are pending or could be </w:t>
      </w:r>
      <w:proofErr w:type="gramStart"/>
      <w:r w:rsidRPr="007B18CC">
        <w:rPr>
          <w:rFonts w:ascii="Arial" w:hAnsi="Arial" w:cs="Arial"/>
          <w:sz w:val="22"/>
          <w:szCs w:val="22"/>
          <w:lang w:val="en-US"/>
        </w:rPr>
        <w:t>taken, or</w:t>
      </w:r>
      <w:proofErr w:type="gramEnd"/>
      <w:r w:rsidRPr="007B18CC">
        <w:rPr>
          <w:rFonts w:ascii="Arial" w:hAnsi="Arial" w:cs="Arial"/>
          <w:sz w:val="22"/>
          <w:szCs w:val="22"/>
          <w:lang w:val="en-US"/>
        </w:rPr>
        <w:t xml:space="preserve"> have been or could have been taken.</w:t>
      </w:r>
    </w:p>
    <w:p w14:paraId="49B90123" w14:textId="5E2B1EEC" w:rsidR="00C65DD2" w:rsidRPr="007B18CC" w:rsidRDefault="00C65DD2" w:rsidP="00556338">
      <w:pPr>
        <w:pStyle w:val="Heading6"/>
        <w:rPr>
          <w:rFonts w:ascii="Arial" w:hAnsi="Arial" w:cs="Arial"/>
          <w:sz w:val="22"/>
          <w:szCs w:val="22"/>
          <w:lang w:val="en-US"/>
        </w:rPr>
      </w:pPr>
      <w:r w:rsidRPr="007B18CC">
        <w:rPr>
          <w:rFonts w:ascii="Arial" w:hAnsi="Arial" w:cs="Arial"/>
          <w:sz w:val="22"/>
          <w:szCs w:val="22"/>
          <w:lang w:val="en-US"/>
        </w:rPr>
        <w:t xml:space="preserve">Nothing in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42</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43</w:t>
      </w:r>
      <w:r w:rsidR="007F4A33"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44</w:t>
      </w:r>
      <w:r w:rsidR="007F4A33"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45</w:t>
      </w:r>
      <w:r w:rsidRPr="007B18CC">
        <w:rPr>
          <w:rFonts w:ascii="Arial" w:hAnsi="Arial" w:cs="Arial"/>
          <w:sz w:val="22"/>
          <w:szCs w:val="22"/>
          <w:lang w:val="en-US"/>
        </w:rPr>
        <w:t xml:space="preserve"> (including as applied by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46</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193</w:t>
      </w:r>
      <w:r w:rsidRPr="007B18CC">
        <w:rPr>
          <w:rFonts w:ascii="Arial" w:hAnsi="Arial" w:cs="Arial"/>
          <w:sz w:val="22"/>
          <w:szCs w:val="22"/>
          <w:lang w:val="en-US"/>
        </w:rPr>
        <w:t xml:space="preserve">, or </w:t>
      </w:r>
      <w:r w:rsidR="007F4A33" w:rsidRPr="007B18CC">
        <w:rPr>
          <w:rFonts w:ascii="Arial" w:hAnsi="Arial" w:cs="Arial"/>
          <w:sz w:val="22"/>
          <w:szCs w:val="22"/>
          <w:lang w:val="en-US"/>
        </w:rPr>
        <w:t>Article </w:t>
      </w:r>
      <w:r w:rsidRPr="007B18CC">
        <w:rPr>
          <w:rFonts w:ascii="Arial" w:hAnsi="Arial" w:cs="Arial"/>
          <w:sz w:val="22"/>
          <w:szCs w:val="22"/>
          <w:lang w:val="en-US"/>
        </w:rPr>
        <w:t xml:space="preserve">20 of Chapter 3 of Schedule 10 of the Insolvency Regulations (all of which restrict the taking of certain legal proceedings and other steps), shall affect any action taken by a Recognised Body </w:t>
      </w:r>
      <w:r w:rsidR="00E645F9" w:rsidRPr="007B18CC">
        <w:rPr>
          <w:rFonts w:ascii="Arial" w:hAnsi="Arial" w:cs="Arial"/>
          <w:sz w:val="22"/>
          <w:szCs w:val="22"/>
          <w:lang w:val="en-US"/>
        </w:rPr>
        <w:t xml:space="preserve">or Remote Body </w:t>
      </w:r>
      <w:r w:rsidRPr="007B18CC">
        <w:rPr>
          <w:rFonts w:ascii="Arial" w:hAnsi="Arial" w:cs="Arial"/>
          <w:sz w:val="22"/>
          <w:szCs w:val="22"/>
          <w:lang w:val="en-US"/>
        </w:rPr>
        <w:t>for the purpose of its Default Proceedings.</w:t>
      </w:r>
      <w:r w:rsidR="005277B8">
        <w:rPr>
          <w:rStyle w:val="FootnoteReference"/>
          <w:rFonts w:ascii="Arial" w:hAnsi="Arial" w:cs="Arial"/>
          <w:sz w:val="22"/>
          <w:szCs w:val="22"/>
          <w:lang w:val="en-US"/>
        </w:rPr>
        <w:footnoteReference w:id="80"/>
      </w:r>
    </w:p>
    <w:p w14:paraId="596D6F1C"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60" w:name="_Ref417077562"/>
      <w:r w:rsidRPr="007B18CC">
        <w:rPr>
          <w:rFonts w:ascii="Arial" w:hAnsi="Arial" w:cs="Arial"/>
          <w:sz w:val="22"/>
          <w:szCs w:val="22"/>
          <w:lang w:val="en-US"/>
        </w:rPr>
        <w:t xml:space="preserve">Duty to report on completion of </w:t>
      </w:r>
      <w:bookmarkEnd w:id="660"/>
      <w:r w:rsidRPr="007B18CC">
        <w:rPr>
          <w:rFonts w:ascii="Arial" w:hAnsi="Arial" w:cs="Arial"/>
          <w:sz w:val="22"/>
          <w:szCs w:val="22"/>
          <w:lang w:val="en-US"/>
        </w:rPr>
        <w:t>Default Proceedings</w:t>
      </w:r>
      <w:r w:rsidR="00E645F9" w:rsidRPr="00FF1160">
        <w:rPr>
          <w:rStyle w:val="FootnoteReference"/>
          <w:rFonts w:ascii="Arial" w:hAnsi="Arial" w:cs="Arial"/>
          <w:b w:val="0"/>
          <w:bCs w:val="0"/>
          <w:sz w:val="22"/>
          <w:szCs w:val="22"/>
          <w:lang w:val="en-US"/>
        </w:rPr>
        <w:footnoteReference w:id="81"/>
      </w:r>
    </w:p>
    <w:p w14:paraId="564C6561" w14:textId="77777777" w:rsidR="00C65DD2" w:rsidRPr="007B18CC" w:rsidRDefault="00C65DD2" w:rsidP="00AC5223">
      <w:pPr>
        <w:pStyle w:val="Heading6"/>
        <w:rPr>
          <w:rFonts w:ascii="Arial" w:hAnsi="Arial" w:cs="Arial"/>
          <w:sz w:val="22"/>
          <w:szCs w:val="22"/>
          <w:lang w:val="en-US"/>
        </w:rPr>
      </w:pPr>
      <w:bookmarkStart w:id="661" w:name="_Ref417077564"/>
      <w:r w:rsidRPr="007B18CC">
        <w:rPr>
          <w:rFonts w:ascii="Arial" w:hAnsi="Arial" w:cs="Arial"/>
          <w:sz w:val="22"/>
          <w:szCs w:val="22"/>
          <w:lang w:val="en-US"/>
        </w:rPr>
        <w:t>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a Recognised Body</w:t>
      </w:r>
      <w:r w:rsidR="00EE6E2B" w:rsidRPr="007B18CC">
        <w:rPr>
          <w:rFonts w:ascii="Arial" w:hAnsi="Arial" w:cs="Arial"/>
          <w:sz w:val="22"/>
          <w:szCs w:val="22"/>
          <w:lang w:val="en-US"/>
        </w:rPr>
        <w:t xml:space="preserve"> or Remote Body</w:t>
      </w:r>
      <w:r w:rsidRPr="007B18CC">
        <w:rPr>
          <w:rFonts w:ascii="Arial" w:hAnsi="Arial" w:cs="Arial"/>
          <w:sz w:val="22"/>
          <w:szCs w:val="22"/>
          <w:lang w:val="en-US"/>
        </w:rPr>
        <w:t xml:space="preserve"> shall, on the completion of proceedings under its Default Rules, report to the Regulator on its proceedings stating in respect of each creditor or debtor the sum or sums certified by them to be payable from or to the Defaulter or</w:t>
      </w:r>
      <w:proofErr w:type="gramStart"/>
      <w:r w:rsidRPr="007B18CC">
        <w:rPr>
          <w:rFonts w:ascii="Arial" w:hAnsi="Arial" w:cs="Arial"/>
          <w:sz w:val="22"/>
          <w:szCs w:val="22"/>
          <w:lang w:val="en-US"/>
        </w:rPr>
        <w:t>, as the case may be, the</w:t>
      </w:r>
      <w:proofErr w:type="gramEnd"/>
      <w:r w:rsidRPr="007B18CC">
        <w:rPr>
          <w:rFonts w:ascii="Arial" w:hAnsi="Arial" w:cs="Arial"/>
          <w:sz w:val="22"/>
          <w:szCs w:val="22"/>
          <w:lang w:val="en-US"/>
        </w:rPr>
        <w:t xml:space="preserve"> fact that no sum is payable.</w:t>
      </w:r>
      <w:bookmarkEnd w:id="661"/>
    </w:p>
    <w:p w14:paraId="4BDA1CC5" w14:textId="77777777" w:rsidR="00C65DD2" w:rsidRPr="007B18CC" w:rsidRDefault="00C65DD2" w:rsidP="00EE6E2B">
      <w:pPr>
        <w:pStyle w:val="Heading6"/>
        <w:rPr>
          <w:rFonts w:ascii="Arial" w:hAnsi="Arial" w:cs="Arial"/>
          <w:sz w:val="22"/>
          <w:szCs w:val="22"/>
          <w:lang w:val="en-US"/>
        </w:rPr>
      </w:pPr>
      <w:bookmarkStart w:id="662" w:name="_Ref417077691"/>
      <w:r w:rsidRPr="007B18CC">
        <w:rPr>
          <w:rFonts w:ascii="Arial" w:hAnsi="Arial" w:cs="Arial"/>
          <w:sz w:val="22"/>
          <w:szCs w:val="22"/>
          <w:lang w:val="en-US"/>
        </w:rPr>
        <w:t xml:space="preserve">A </w:t>
      </w:r>
      <w:r w:rsidR="00EE6E2B" w:rsidRPr="007B18CC">
        <w:rPr>
          <w:rFonts w:ascii="Arial" w:hAnsi="Arial" w:cs="Arial"/>
          <w:sz w:val="22"/>
          <w:szCs w:val="22"/>
          <w:lang w:val="en-US"/>
        </w:rPr>
        <w:t>Remote</w:t>
      </w:r>
      <w:r w:rsidRPr="007B18CC">
        <w:rPr>
          <w:rFonts w:ascii="Arial" w:hAnsi="Arial" w:cs="Arial"/>
          <w:sz w:val="22"/>
          <w:szCs w:val="22"/>
          <w:lang w:val="en-US"/>
        </w:rPr>
        <w:t xml:space="preserve"> Body shall not be subject to the obligation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unless it has been notified by the Regulator that a report is required for the purpose of insolvency proceedings in the Abu Dhabi Global Market.</w:t>
      </w:r>
      <w:bookmarkEnd w:id="662"/>
      <w:r w:rsidRPr="007B18CC">
        <w:rPr>
          <w:rFonts w:ascii="Arial" w:hAnsi="Arial" w:cs="Arial"/>
          <w:sz w:val="22"/>
          <w:szCs w:val="22"/>
          <w:lang w:val="en-US"/>
        </w:rPr>
        <w:t xml:space="preserve"> </w:t>
      </w:r>
    </w:p>
    <w:p w14:paraId="098E85F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report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need not deal with a Market Contract which has been transferred in accordance with the Default Rules of a Recognised Clearing House</w:t>
      </w:r>
      <w:r w:rsidR="00EE6E2B" w:rsidRPr="007B18CC">
        <w:rPr>
          <w:rFonts w:ascii="Arial" w:hAnsi="Arial" w:cs="Arial"/>
          <w:sz w:val="22"/>
          <w:szCs w:val="22"/>
          <w:lang w:val="en-US"/>
        </w:rPr>
        <w:t xml:space="preserve"> or Remote Clearing House</w:t>
      </w:r>
      <w:r w:rsidRPr="007B18CC">
        <w:rPr>
          <w:rFonts w:ascii="Arial" w:hAnsi="Arial" w:cs="Arial"/>
          <w:sz w:val="22"/>
          <w:szCs w:val="22"/>
          <w:lang w:val="en-US"/>
        </w:rPr>
        <w:t xml:space="preserve">. </w:t>
      </w:r>
    </w:p>
    <w:p w14:paraId="3BB50FE5" w14:textId="77777777" w:rsidR="00C65DD2" w:rsidRPr="007B18CC" w:rsidRDefault="00C65DD2" w:rsidP="00AC5223">
      <w:pPr>
        <w:pStyle w:val="Heading6"/>
        <w:rPr>
          <w:rFonts w:ascii="Arial" w:hAnsi="Arial" w:cs="Arial"/>
          <w:sz w:val="22"/>
          <w:szCs w:val="22"/>
          <w:lang w:val="en-US"/>
        </w:rPr>
      </w:pPr>
      <w:bookmarkStart w:id="663" w:name="_Ref417077579"/>
      <w:r w:rsidRPr="007B18CC">
        <w:rPr>
          <w:rFonts w:ascii="Arial" w:hAnsi="Arial" w:cs="Arial"/>
          <w:sz w:val="22"/>
          <w:szCs w:val="22"/>
          <w:lang w:val="en-US"/>
        </w:rPr>
        <w:lastRenderedPageBreak/>
        <w:t xml:space="preserve">The Recognised Body </w:t>
      </w:r>
      <w:r w:rsidR="00EE6E2B" w:rsidRPr="007B18CC">
        <w:rPr>
          <w:rFonts w:ascii="Arial" w:hAnsi="Arial" w:cs="Arial"/>
          <w:sz w:val="22"/>
          <w:szCs w:val="22"/>
          <w:lang w:val="en-US"/>
        </w:rPr>
        <w:t xml:space="preserve">or Remote Body </w:t>
      </w:r>
      <w:r w:rsidRPr="007B18CC">
        <w:rPr>
          <w:rFonts w:ascii="Arial" w:hAnsi="Arial" w:cs="Arial"/>
          <w:sz w:val="22"/>
          <w:szCs w:val="22"/>
          <w:lang w:val="en-US"/>
        </w:rPr>
        <w:t>may make a single report or may make reports from time to time as proceedings are completed with respect to the transactions affecting particular persons.</w:t>
      </w:r>
      <w:bookmarkEnd w:id="663"/>
    </w:p>
    <w:p w14:paraId="2C2F9783"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Recognised Body</w:t>
      </w:r>
      <w:r w:rsidR="00EE6E2B" w:rsidRPr="007B18CC">
        <w:rPr>
          <w:rFonts w:ascii="Arial" w:hAnsi="Arial" w:cs="Arial"/>
          <w:sz w:val="22"/>
          <w:szCs w:val="22"/>
          <w:lang w:val="en-US"/>
        </w:rPr>
        <w:t xml:space="preserve"> or Remote Body</w:t>
      </w:r>
      <w:r w:rsidRPr="007B18CC">
        <w:rPr>
          <w:rFonts w:ascii="Arial" w:hAnsi="Arial" w:cs="Arial"/>
          <w:sz w:val="22"/>
          <w:szCs w:val="22"/>
          <w:lang w:val="en-US"/>
        </w:rPr>
        <w:t xml:space="preserve"> shall supply a copy of every report under this section to the Defaulter and to any Relevant Office</w:t>
      </w:r>
      <w:r w:rsidRPr="007B18CC">
        <w:rPr>
          <w:rFonts w:ascii="Arial" w:hAnsi="Arial" w:cs="Arial"/>
          <w:sz w:val="22"/>
          <w:szCs w:val="22"/>
          <w:lang w:val="en-US"/>
        </w:rPr>
        <w:noBreakHyphen/>
        <w:t>Holder acting in relation to him or his estate.</w:t>
      </w:r>
    </w:p>
    <w:p w14:paraId="38D455D5" w14:textId="77777777" w:rsidR="00C65DD2" w:rsidRPr="007B18CC" w:rsidRDefault="00C65DD2" w:rsidP="00603738">
      <w:pPr>
        <w:pStyle w:val="Heading6"/>
        <w:rPr>
          <w:rFonts w:ascii="Arial" w:hAnsi="Arial" w:cs="Arial"/>
          <w:sz w:val="22"/>
          <w:szCs w:val="22"/>
          <w:lang w:val="en-US"/>
        </w:rPr>
      </w:pPr>
      <w:r w:rsidRPr="007B18CC">
        <w:rPr>
          <w:rFonts w:ascii="Arial" w:hAnsi="Arial" w:cs="Arial"/>
          <w:sz w:val="22"/>
          <w:szCs w:val="22"/>
          <w:lang w:val="en-US"/>
        </w:rPr>
        <w:t xml:space="preserve">When a report under this section is received by the Regulator, it shall publish </w:t>
      </w:r>
      <w:r w:rsidR="00603738" w:rsidRPr="007B18CC">
        <w:rPr>
          <w:rFonts w:ascii="Arial" w:hAnsi="Arial" w:cs="Arial"/>
          <w:sz w:val="22"/>
          <w:szCs w:val="22"/>
          <w:lang w:val="en-US"/>
        </w:rPr>
        <w:t xml:space="preserve">notice </w:t>
      </w:r>
      <w:r w:rsidRPr="007B18CC">
        <w:rPr>
          <w:rFonts w:ascii="Arial" w:hAnsi="Arial" w:cs="Arial"/>
          <w:sz w:val="22"/>
          <w:szCs w:val="22"/>
          <w:lang w:val="en-US"/>
        </w:rPr>
        <w:t>of that fact in such manner as it thinks appropriate for bringing the report to the attention of creditors and debtors of the Defaulter.</w:t>
      </w:r>
    </w:p>
    <w:p w14:paraId="44ED8CA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Recognised Body </w:t>
      </w:r>
      <w:r w:rsidR="00EE6E2B" w:rsidRPr="007B18CC">
        <w:rPr>
          <w:rFonts w:ascii="Arial" w:hAnsi="Arial" w:cs="Arial"/>
          <w:sz w:val="22"/>
          <w:szCs w:val="22"/>
          <w:lang w:val="en-US"/>
        </w:rPr>
        <w:t xml:space="preserve">or Remote Body </w:t>
      </w:r>
      <w:r w:rsidRPr="007B18CC">
        <w:rPr>
          <w:rFonts w:ascii="Arial" w:hAnsi="Arial" w:cs="Arial"/>
          <w:sz w:val="22"/>
          <w:szCs w:val="22"/>
          <w:lang w:val="en-US"/>
        </w:rPr>
        <w:t>shall make available for inspection by a creditor or debtor of the Defaulter so much of any report by it under this section as relates to the sum (if any) certified to be due to or from him or the method by which that sum was determined.</w:t>
      </w:r>
    </w:p>
    <w:p w14:paraId="683A501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such person may require the Recognised Body</w:t>
      </w:r>
      <w:r w:rsidR="00EE6E2B" w:rsidRPr="007B18CC">
        <w:rPr>
          <w:rFonts w:ascii="Arial" w:hAnsi="Arial" w:cs="Arial"/>
          <w:sz w:val="22"/>
          <w:szCs w:val="22"/>
          <w:lang w:val="en-US"/>
        </w:rPr>
        <w:t xml:space="preserve"> or Remote Body</w:t>
      </w:r>
      <w:r w:rsidRPr="007B18CC">
        <w:rPr>
          <w:rFonts w:ascii="Arial" w:hAnsi="Arial" w:cs="Arial"/>
          <w:sz w:val="22"/>
          <w:szCs w:val="22"/>
          <w:lang w:val="en-US"/>
        </w:rPr>
        <w:t xml:space="preserve">, on payment of such reasonable fee as the Recognised Body </w:t>
      </w:r>
      <w:r w:rsidR="00EE6E2B" w:rsidRPr="007B18CC">
        <w:rPr>
          <w:rFonts w:ascii="Arial" w:hAnsi="Arial" w:cs="Arial"/>
          <w:sz w:val="22"/>
          <w:szCs w:val="22"/>
          <w:lang w:val="en-US"/>
        </w:rPr>
        <w:t xml:space="preserve">or Remote Body </w:t>
      </w:r>
      <w:r w:rsidRPr="007B18CC">
        <w:rPr>
          <w:rFonts w:ascii="Arial" w:hAnsi="Arial" w:cs="Arial"/>
          <w:sz w:val="22"/>
          <w:szCs w:val="22"/>
          <w:lang w:val="en-US"/>
        </w:rPr>
        <w:t>may determine, to provide him with a copy of any part of a report which he is entitled to inspect.</w:t>
      </w:r>
    </w:p>
    <w:p w14:paraId="20205A21" w14:textId="77777777" w:rsidR="00C65DD2" w:rsidRPr="007B18CC" w:rsidRDefault="00C65DD2" w:rsidP="00B74A10">
      <w:pPr>
        <w:pStyle w:val="Heading4"/>
        <w:ind w:left="709" w:hanging="709"/>
        <w:rPr>
          <w:rFonts w:ascii="Arial" w:hAnsi="Arial" w:cs="Arial"/>
          <w:sz w:val="22"/>
          <w:szCs w:val="22"/>
          <w:lang w:val="en-US"/>
        </w:rPr>
      </w:pPr>
      <w:bookmarkStart w:id="664" w:name="_Ref417077402"/>
      <w:r w:rsidRPr="007B18CC">
        <w:rPr>
          <w:rFonts w:ascii="Arial" w:hAnsi="Arial" w:cs="Arial"/>
          <w:sz w:val="22"/>
          <w:szCs w:val="22"/>
          <w:lang w:val="en-US"/>
        </w:rPr>
        <w:t xml:space="preserve">Net sum payable on completion of </w:t>
      </w:r>
      <w:bookmarkEnd w:id="664"/>
      <w:r w:rsidRPr="007B18CC">
        <w:rPr>
          <w:rFonts w:ascii="Arial" w:hAnsi="Arial" w:cs="Arial"/>
          <w:sz w:val="22"/>
          <w:szCs w:val="22"/>
          <w:lang w:val="en-US"/>
        </w:rPr>
        <w:t>Default Proceedings</w:t>
      </w:r>
      <w:r w:rsidR="00EE6E2B" w:rsidRPr="00FF1160">
        <w:rPr>
          <w:rStyle w:val="FootnoteReference"/>
          <w:rFonts w:ascii="Arial" w:hAnsi="Arial" w:cs="Arial"/>
          <w:b w:val="0"/>
          <w:bCs w:val="0"/>
          <w:sz w:val="22"/>
          <w:szCs w:val="22"/>
          <w:lang w:val="en-US"/>
        </w:rPr>
        <w:footnoteReference w:id="82"/>
      </w:r>
    </w:p>
    <w:p w14:paraId="142E658E"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following provisions apply with respect to a net sum certified by a Recognised Body</w:t>
      </w:r>
      <w:r w:rsidR="00EE6E2B" w:rsidRPr="007B18CC">
        <w:rPr>
          <w:rFonts w:ascii="Arial" w:hAnsi="Arial" w:cs="Arial"/>
          <w:sz w:val="22"/>
          <w:szCs w:val="22"/>
          <w:lang w:val="en-US"/>
        </w:rPr>
        <w:t xml:space="preserve"> or Remote Body</w:t>
      </w:r>
      <w:r w:rsidRPr="007B18CC">
        <w:rPr>
          <w:rFonts w:ascii="Arial" w:hAnsi="Arial" w:cs="Arial"/>
          <w:sz w:val="22"/>
          <w:szCs w:val="22"/>
          <w:lang w:val="en-US"/>
        </w:rPr>
        <w:t xml:space="preserve"> under its Default Rules to be payable by or to a Defaulter.</w:t>
      </w:r>
    </w:p>
    <w:p w14:paraId="52FAA997" w14:textId="77777777" w:rsidR="00C65DD2" w:rsidRPr="007B18CC" w:rsidRDefault="00C65DD2" w:rsidP="00EE6E2B">
      <w:pPr>
        <w:pStyle w:val="Heading6"/>
        <w:rPr>
          <w:rFonts w:ascii="Arial" w:hAnsi="Arial" w:cs="Arial"/>
          <w:sz w:val="22"/>
          <w:szCs w:val="22"/>
          <w:lang w:val="en-US"/>
        </w:rPr>
      </w:pPr>
      <w:r w:rsidRPr="007B18CC">
        <w:rPr>
          <w:rFonts w:ascii="Arial" w:hAnsi="Arial" w:cs="Arial"/>
          <w:sz w:val="22"/>
          <w:szCs w:val="22"/>
          <w:lang w:val="en-US"/>
        </w:rPr>
        <w:t>Any net sum certified by a Recognised Body</w:t>
      </w:r>
      <w:r w:rsidR="00EE6E2B" w:rsidRPr="007B18CC">
        <w:rPr>
          <w:rFonts w:ascii="Arial" w:hAnsi="Arial" w:cs="Arial"/>
          <w:sz w:val="22"/>
          <w:szCs w:val="22"/>
          <w:lang w:val="en-US"/>
        </w:rPr>
        <w:t xml:space="preserve"> or Remote Body </w:t>
      </w:r>
      <w:r w:rsidRPr="007B18CC">
        <w:rPr>
          <w:rFonts w:ascii="Arial" w:hAnsi="Arial" w:cs="Arial"/>
          <w:sz w:val="22"/>
          <w:szCs w:val="22"/>
          <w:lang w:val="en-US"/>
        </w:rPr>
        <w:t xml:space="preserve">under its Default Rules shall be final and of declaratory effect, unless manifest error or fraud can be </w:t>
      </w:r>
      <w:proofErr w:type="gramStart"/>
      <w:r w:rsidRPr="007B18CC">
        <w:rPr>
          <w:rFonts w:ascii="Arial" w:hAnsi="Arial" w:cs="Arial"/>
          <w:sz w:val="22"/>
          <w:szCs w:val="22"/>
          <w:lang w:val="en-US"/>
        </w:rPr>
        <w:t>shown</w:t>
      </w:r>
      <w:proofErr w:type="gramEnd"/>
      <w:r w:rsidRPr="007B18CC">
        <w:rPr>
          <w:rFonts w:ascii="Arial" w:hAnsi="Arial" w:cs="Arial"/>
          <w:sz w:val="22"/>
          <w:szCs w:val="22"/>
          <w:lang w:val="en-US"/>
        </w:rPr>
        <w:t xml:space="preserve"> or any other subsection of this section </w:t>
      </w:r>
      <w:r w:rsidRPr="007B18CC">
        <w:rPr>
          <w:rFonts w:ascii="Arial" w:hAnsi="Arial" w:cs="Arial"/>
          <w:sz w:val="22"/>
          <w:szCs w:val="22"/>
          <w:cs/>
          <w:lang w:val="en-US"/>
        </w:rPr>
        <w:t>‎</w:t>
      </w:r>
      <w:r w:rsidRPr="007B18CC">
        <w:rPr>
          <w:rFonts w:ascii="Arial" w:hAnsi="Arial" w:cs="Arial"/>
          <w:sz w:val="22"/>
          <w:szCs w:val="22"/>
          <w:lang w:val="en-US"/>
        </w:rPr>
        <w:t xml:space="preserve">provides otherwise. </w:t>
      </w:r>
    </w:p>
    <w:p w14:paraId="7548D7C0" w14:textId="77777777" w:rsidR="00C65DD2" w:rsidRPr="007B18CC" w:rsidRDefault="00C65DD2" w:rsidP="00AC5223">
      <w:pPr>
        <w:pStyle w:val="Heading6"/>
        <w:rPr>
          <w:rFonts w:ascii="Arial" w:hAnsi="Arial" w:cs="Arial"/>
          <w:sz w:val="22"/>
          <w:szCs w:val="22"/>
          <w:lang w:val="en-US"/>
        </w:rPr>
      </w:pPr>
      <w:bookmarkStart w:id="665" w:name="_Ref417077770"/>
      <w:r w:rsidRPr="007B18CC">
        <w:rPr>
          <w:rFonts w:ascii="Arial" w:hAnsi="Arial" w:cs="Arial"/>
          <w:sz w:val="22"/>
          <w:szCs w:val="22"/>
          <w:lang w:val="en-US"/>
        </w:rPr>
        <w:t xml:space="preserve">If, in the Abu Dhabi Global Market, a petition for </w:t>
      </w:r>
      <w:r w:rsidR="007F4A33" w:rsidRPr="007B18CC">
        <w:rPr>
          <w:rFonts w:ascii="Arial" w:hAnsi="Arial" w:cs="Arial"/>
          <w:sz w:val="22"/>
          <w:szCs w:val="22"/>
          <w:lang w:val="en-US"/>
        </w:rPr>
        <w:t xml:space="preserve">Winding-Up </w:t>
      </w:r>
      <w:r w:rsidRPr="007B18CC">
        <w:rPr>
          <w:rFonts w:ascii="Arial" w:hAnsi="Arial" w:cs="Arial"/>
          <w:sz w:val="22"/>
          <w:szCs w:val="22"/>
          <w:lang w:val="en-US"/>
        </w:rPr>
        <w:t>has been made, an administration order has been granted, or a resolution for voluntary Winding</w:t>
      </w:r>
      <w:r w:rsidRPr="007B18CC">
        <w:rPr>
          <w:rFonts w:ascii="Arial" w:hAnsi="Arial" w:cs="Arial"/>
          <w:sz w:val="22"/>
          <w:szCs w:val="22"/>
          <w:lang w:val="en-US"/>
        </w:rPr>
        <w:noBreakHyphen/>
        <w:t>Up has been passed, the debt</w:t>
      </w:r>
      <w:bookmarkEnd w:id="665"/>
      <w:r w:rsidR="007F4A33" w:rsidRPr="007B18CC">
        <w:rPr>
          <w:rFonts w:ascii="Arial" w:hAnsi="Arial" w:cs="Arial"/>
          <w:sz w:val="22"/>
          <w:szCs w:val="22"/>
          <w:lang w:val="en-US"/>
        </w:rPr>
        <w:t>—</w:t>
      </w:r>
    </w:p>
    <w:p w14:paraId="0689CF0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provable in the Winding</w:t>
      </w:r>
      <w:r w:rsidRPr="007B18CC">
        <w:rPr>
          <w:rFonts w:ascii="Arial" w:hAnsi="Arial" w:cs="Arial"/>
          <w:szCs w:val="22"/>
          <w:lang w:val="en-US"/>
        </w:rPr>
        <w:noBreakHyphen/>
        <w:t>Up or Administration or</w:t>
      </w:r>
      <w:proofErr w:type="gramStart"/>
      <w:r w:rsidRPr="007B18CC">
        <w:rPr>
          <w:rFonts w:ascii="Arial" w:hAnsi="Arial" w:cs="Arial"/>
          <w:szCs w:val="22"/>
          <w:lang w:val="en-US"/>
        </w:rPr>
        <w:t>, as the case may be, is</w:t>
      </w:r>
      <w:proofErr w:type="gramEnd"/>
      <w:r w:rsidRPr="007B18CC">
        <w:rPr>
          <w:rFonts w:ascii="Arial" w:hAnsi="Arial" w:cs="Arial"/>
          <w:szCs w:val="22"/>
          <w:lang w:val="en-US"/>
        </w:rPr>
        <w:t xml:space="preserve"> payable to the Relevant Office</w:t>
      </w:r>
      <w:r w:rsidRPr="007B18CC">
        <w:rPr>
          <w:rFonts w:ascii="Arial" w:hAnsi="Arial" w:cs="Arial"/>
          <w:szCs w:val="22"/>
          <w:lang w:val="en-US"/>
        </w:rPr>
        <w:noBreakHyphen/>
        <w:t>Holder; and</w:t>
      </w:r>
    </w:p>
    <w:p w14:paraId="6FD8C138" w14:textId="4BF75209" w:rsidR="00C65DD2" w:rsidRPr="007B18CC" w:rsidRDefault="00C65DD2" w:rsidP="00BE63E9">
      <w:pPr>
        <w:pStyle w:val="Heading7"/>
        <w:rPr>
          <w:rFonts w:ascii="Arial" w:hAnsi="Arial" w:cs="Arial"/>
          <w:szCs w:val="22"/>
          <w:lang w:val="en-US"/>
        </w:rPr>
      </w:pPr>
      <w:bookmarkStart w:id="666" w:name="_Ref417077826"/>
      <w:r w:rsidRPr="007B18CC">
        <w:rPr>
          <w:rFonts w:ascii="Arial" w:hAnsi="Arial" w:cs="Arial"/>
          <w:szCs w:val="22"/>
          <w:lang w:val="en-US"/>
        </w:rPr>
        <w:t>shall be taken into account, where appropriate, paragraph 24 of Schedule 5 of the Insolvency Regulations (</w:t>
      </w:r>
      <w:r w:rsidRPr="007B18CC">
        <w:rPr>
          <w:rFonts w:ascii="Arial" w:hAnsi="Arial" w:cs="Arial"/>
          <w:i/>
          <w:szCs w:val="22"/>
          <w:lang w:val="en-US"/>
        </w:rPr>
        <w:t>Administration:  mutual dealings and set</w:t>
      </w:r>
      <w:r w:rsidR="00665760" w:rsidRPr="007B18CC">
        <w:rPr>
          <w:rFonts w:ascii="Arial" w:hAnsi="Arial" w:cs="Arial"/>
          <w:i/>
          <w:szCs w:val="22"/>
          <w:lang w:val="en-US"/>
        </w:rPr>
        <w:t>-</w:t>
      </w:r>
      <w:r w:rsidRPr="007B18CC">
        <w:rPr>
          <w:rFonts w:ascii="Arial" w:hAnsi="Arial" w:cs="Arial"/>
          <w:i/>
          <w:szCs w:val="22"/>
          <w:lang w:val="en-US"/>
        </w:rPr>
        <w:t>off</w:t>
      </w:r>
      <w:r w:rsidRPr="007B18CC">
        <w:rPr>
          <w:rFonts w:ascii="Arial" w:hAnsi="Arial" w:cs="Arial"/>
          <w:szCs w:val="22"/>
          <w:lang w:val="en-US"/>
        </w:rPr>
        <w:t>) or the corresponding provision applicable in the case of Winding</w:t>
      </w:r>
      <w:r w:rsidRPr="007B18CC">
        <w:rPr>
          <w:rFonts w:ascii="Arial" w:hAnsi="Arial" w:cs="Arial"/>
          <w:szCs w:val="22"/>
          <w:lang w:val="en-US"/>
        </w:rPr>
        <w:noBreakHyphen/>
        <w:t xml:space="preserve">Up or </w:t>
      </w:r>
      <w:proofErr w:type="gramStart"/>
      <w:r w:rsidRPr="007B18CC">
        <w:rPr>
          <w:rFonts w:ascii="Arial" w:hAnsi="Arial" w:cs="Arial"/>
          <w:szCs w:val="22"/>
          <w:lang w:val="en-US"/>
        </w:rPr>
        <w:t>Administration</w:t>
      </w:r>
      <w:bookmarkEnd w:id="666"/>
      <w:r w:rsidRPr="007B18CC">
        <w:rPr>
          <w:rFonts w:ascii="Arial" w:hAnsi="Arial" w:cs="Arial"/>
          <w:szCs w:val="22"/>
          <w:lang w:val="en-US"/>
        </w:rPr>
        <w:t>;</w:t>
      </w:r>
      <w:proofErr w:type="gramEnd"/>
    </w:p>
    <w:p w14:paraId="69797495" w14:textId="201ED4FB" w:rsidR="00C65DD2" w:rsidRPr="007B18CC" w:rsidRDefault="00C65DD2" w:rsidP="00A577EC">
      <w:pPr>
        <w:pStyle w:val="UK12Block05"/>
        <w:rPr>
          <w:rFonts w:ascii="Arial" w:hAnsi="Arial" w:cs="Arial"/>
          <w:sz w:val="22"/>
          <w:szCs w:val="22"/>
        </w:rPr>
      </w:pPr>
      <w:r w:rsidRPr="007B18CC">
        <w:rPr>
          <w:rFonts w:ascii="Arial" w:hAnsi="Arial" w:cs="Arial"/>
          <w:sz w:val="22"/>
          <w:szCs w:val="22"/>
        </w:rPr>
        <w:t xml:space="preserve">in the same way as a debt due before the commencement of the bankruptcy, the date on which the Body Corporate goes into liquidation (within the meaning of section 299(2) of the Insolvency Regulations), or enters Administration or, in the case of a Limited Liability Partnership (as defined in the Insolvency Regulations), the date of the </w:t>
      </w:r>
      <w:r w:rsidR="007F4A33" w:rsidRPr="007B18CC">
        <w:rPr>
          <w:rFonts w:ascii="Arial" w:hAnsi="Arial" w:cs="Arial"/>
          <w:sz w:val="22"/>
          <w:szCs w:val="22"/>
        </w:rPr>
        <w:t xml:space="preserve">Winding-Up </w:t>
      </w:r>
      <w:r w:rsidRPr="007B18CC">
        <w:rPr>
          <w:rFonts w:ascii="Arial" w:hAnsi="Arial" w:cs="Arial"/>
          <w:sz w:val="22"/>
          <w:szCs w:val="22"/>
        </w:rPr>
        <w:t>order or the date on which the Limited Liability Partnership enters Administration.</w:t>
      </w:r>
    </w:p>
    <w:p w14:paraId="737A600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a reference to the making of an administration order shall be taken to include a reference to the appointment of an Administrator under</w:t>
      </w:r>
      <w:r w:rsidR="007F4A33" w:rsidRPr="007B18CC">
        <w:rPr>
          <w:rFonts w:ascii="Arial" w:hAnsi="Arial" w:cs="Arial"/>
          <w:sz w:val="22"/>
          <w:szCs w:val="22"/>
          <w:lang w:val="en-US"/>
        </w:rPr>
        <w:t>—</w:t>
      </w:r>
    </w:p>
    <w:p w14:paraId="38C3D074" w14:textId="59DD734E"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section 21 of the Insolvency Regulations (</w:t>
      </w:r>
      <w:r w:rsidRPr="007B18CC">
        <w:rPr>
          <w:rFonts w:ascii="Arial" w:hAnsi="Arial" w:cs="Arial"/>
          <w:i/>
          <w:szCs w:val="22"/>
          <w:lang w:val="en-US"/>
        </w:rPr>
        <w:t>Power to appoint</w:t>
      </w:r>
      <w:r w:rsidRPr="007B18CC">
        <w:rPr>
          <w:rFonts w:ascii="Arial" w:hAnsi="Arial" w:cs="Arial"/>
          <w:szCs w:val="22"/>
          <w:lang w:val="en-US"/>
        </w:rPr>
        <w:t>); or</w:t>
      </w:r>
    </w:p>
    <w:p w14:paraId="4B20C430" w14:textId="1F9D542D"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section 29 of the Insolvency Regulations (</w:t>
      </w:r>
      <w:r w:rsidRPr="007B18CC">
        <w:rPr>
          <w:rFonts w:ascii="Arial" w:hAnsi="Arial" w:cs="Arial"/>
          <w:i/>
          <w:szCs w:val="22"/>
          <w:lang w:val="en-US"/>
        </w:rPr>
        <w:t>Power to appoint</w:t>
      </w:r>
      <w:r w:rsidRPr="007B18CC">
        <w:rPr>
          <w:rFonts w:ascii="Arial" w:hAnsi="Arial" w:cs="Arial"/>
          <w:szCs w:val="22"/>
          <w:lang w:val="en-US"/>
        </w:rPr>
        <w:t xml:space="preserve">). </w:t>
      </w:r>
    </w:p>
    <w:p w14:paraId="43133B4E" w14:textId="77777777" w:rsidR="00C65DD2" w:rsidRPr="007B18CC" w:rsidRDefault="00C65DD2" w:rsidP="00603738">
      <w:pPr>
        <w:pStyle w:val="Heading6"/>
        <w:rPr>
          <w:rFonts w:ascii="Arial" w:hAnsi="Arial" w:cs="Arial"/>
          <w:sz w:val="22"/>
          <w:szCs w:val="22"/>
          <w:lang w:val="en-US"/>
        </w:rPr>
      </w:pPr>
      <w:bookmarkStart w:id="667" w:name="_Ref417077415"/>
      <w:r w:rsidRPr="007B18CC">
        <w:rPr>
          <w:rFonts w:ascii="Arial" w:hAnsi="Arial" w:cs="Arial"/>
          <w:sz w:val="22"/>
          <w:szCs w:val="22"/>
          <w:lang w:val="en-US"/>
        </w:rPr>
        <w:t>However, where (or to the extent that) a sum is taken into account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which arises from a contract entered into at a time when the creditor had </w:t>
      </w:r>
      <w:bookmarkEnd w:id="667"/>
      <w:r w:rsidR="00603738" w:rsidRPr="007B18CC">
        <w:rPr>
          <w:rFonts w:ascii="Arial" w:hAnsi="Arial" w:cs="Arial"/>
          <w:sz w:val="22"/>
          <w:szCs w:val="22"/>
          <w:lang w:val="en-US"/>
        </w:rPr>
        <w:t>notice</w:t>
      </w:r>
      <w:r w:rsidR="007F4A33" w:rsidRPr="007B18CC">
        <w:rPr>
          <w:rFonts w:ascii="Arial" w:hAnsi="Arial" w:cs="Arial"/>
          <w:sz w:val="22"/>
          <w:szCs w:val="22"/>
          <w:lang w:val="en-US"/>
        </w:rPr>
        <w:t>—</w:t>
      </w:r>
    </w:p>
    <w:p w14:paraId="53D6FF51" w14:textId="71B2F7D8"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that a meeting of creditors had been summoned under section 171 of the Insolvency Regulations or that a </w:t>
      </w:r>
      <w:r w:rsidR="007F4A33" w:rsidRPr="007B18CC">
        <w:rPr>
          <w:rFonts w:ascii="Arial" w:hAnsi="Arial" w:cs="Arial"/>
          <w:szCs w:val="22"/>
          <w:lang w:val="en-US"/>
        </w:rPr>
        <w:t xml:space="preserve">Winding-Up </w:t>
      </w:r>
      <w:r w:rsidRPr="007B18CC">
        <w:rPr>
          <w:rFonts w:ascii="Arial" w:hAnsi="Arial" w:cs="Arial"/>
          <w:szCs w:val="22"/>
          <w:lang w:val="en-US"/>
        </w:rPr>
        <w:t xml:space="preserve">petition was pending; or </w:t>
      </w:r>
    </w:p>
    <w:p w14:paraId="7A0DBA69" w14:textId="77777777" w:rsidR="00C65DD2" w:rsidRPr="007B18CC" w:rsidRDefault="00C65DD2" w:rsidP="00603738">
      <w:pPr>
        <w:pStyle w:val="Heading7"/>
        <w:rPr>
          <w:rFonts w:ascii="Arial" w:hAnsi="Arial" w:cs="Arial"/>
          <w:szCs w:val="22"/>
          <w:lang w:val="en-US"/>
        </w:rPr>
      </w:pPr>
      <w:r w:rsidRPr="007B18CC">
        <w:rPr>
          <w:rFonts w:ascii="Arial" w:hAnsi="Arial" w:cs="Arial"/>
          <w:szCs w:val="22"/>
          <w:lang w:val="en-US"/>
        </w:rPr>
        <w:t xml:space="preserve">that an application for an administration order was pending or that any person had given </w:t>
      </w:r>
      <w:r w:rsidR="00603738" w:rsidRPr="007B18CC">
        <w:rPr>
          <w:rFonts w:ascii="Arial" w:hAnsi="Arial" w:cs="Arial"/>
          <w:szCs w:val="22"/>
          <w:lang w:val="en-US"/>
        </w:rPr>
        <w:t>notice</w:t>
      </w:r>
      <w:r w:rsidRPr="007B18CC">
        <w:rPr>
          <w:rFonts w:ascii="Arial" w:hAnsi="Arial" w:cs="Arial"/>
          <w:szCs w:val="22"/>
          <w:lang w:val="en-US"/>
        </w:rPr>
        <w:t xml:space="preserve"> of intention to appoint an </w:t>
      </w:r>
      <w:proofErr w:type="gramStart"/>
      <w:r w:rsidRPr="007B18CC">
        <w:rPr>
          <w:rFonts w:ascii="Arial" w:hAnsi="Arial" w:cs="Arial"/>
          <w:szCs w:val="22"/>
          <w:lang w:val="en-US"/>
        </w:rPr>
        <w:t>Administrator;</w:t>
      </w:r>
      <w:proofErr w:type="gramEnd"/>
    </w:p>
    <w:p w14:paraId="7BB5553D" w14:textId="77777777" w:rsidR="00C65DD2" w:rsidRPr="007B18CC" w:rsidRDefault="00C65DD2" w:rsidP="00CD31BF">
      <w:pPr>
        <w:pStyle w:val="UK12Block05"/>
        <w:rPr>
          <w:rFonts w:ascii="Arial" w:hAnsi="Arial" w:cs="Arial"/>
          <w:sz w:val="22"/>
          <w:szCs w:val="22"/>
        </w:rPr>
      </w:pPr>
      <w:r w:rsidRPr="007B18CC">
        <w:rPr>
          <w:rFonts w:ascii="Arial" w:hAnsi="Arial" w:cs="Arial"/>
          <w:sz w:val="22"/>
          <w:szCs w:val="22"/>
        </w:rPr>
        <w:t xml:space="preserve">the value of any profit to him arising from the sum being so </w:t>
      </w:r>
      <w:proofErr w:type="gramStart"/>
      <w:r w:rsidRPr="007B18CC">
        <w:rPr>
          <w:rFonts w:ascii="Arial" w:hAnsi="Arial" w:cs="Arial"/>
          <w:sz w:val="22"/>
          <w:szCs w:val="22"/>
        </w:rPr>
        <w:t>taken into account</w:t>
      </w:r>
      <w:proofErr w:type="gramEnd"/>
      <w:r w:rsidRPr="007B18CC">
        <w:rPr>
          <w:rFonts w:ascii="Arial" w:hAnsi="Arial" w:cs="Arial"/>
          <w:sz w:val="22"/>
          <w:szCs w:val="22"/>
        </w:rPr>
        <w:t xml:space="preserve"> (or being so taken into account to that extent) is recoverable from him by the Relevant Office</w:t>
      </w:r>
      <w:r w:rsidRPr="007B18CC">
        <w:rPr>
          <w:rFonts w:ascii="Arial" w:hAnsi="Arial" w:cs="Arial"/>
          <w:sz w:val="22"/>
          <w:szCs w:val="22"/>
        </w:rPr>
        <w:noBreakHyphen/>
        <w:t>Holder unless the Court directs otherwise.</w:t>
      </w:r>
    </w:p>
    <w:p w14:paraId="7693F22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does not apply in relation to a sum arising from a contract effected under the Default Rules of a Recognised Body</w:t>
      </w:r>
      <w:r w:rsidR="00EE6E2B" w:rsidRPr="007B18CC">
        <w:rPr>
          <w:rFonts w:ascii="Arial" w:hAnsi="Arial" w:cs="Arial"/>
          <w:sz w:val="22"/>
          <w:szCs w:val="22"/>
          <w:lang w:val="en-US"/>
        </w:rPr>
        <w:t xml:space="preserve"> or Remote Body</w:t>
      </w:r>
      <w:r w:rsidRPr="007B18CC">
        <w:rPr>
          <w:rFonts w:ascii="Arial" w:hAnsi="Arial" w:cs="Arial"/>
          <w:sz w:val="22"/>
          <w:szCs w:val="22"/>
          <w:lang w:val="en-US"/>
        </w:rPr>
        <w:t>.</w:t>
      </w:r>
    </w:p>
    <w:p w14:paraId="24BEB3A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sum recoverable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ranks for priority, in the event of the insolvency of the person from whom it is due, immediately before preferential debts.</w:t>
      </w:r>
    </w:p>
    <w:p w14:paraId="42FE67D4" w14:textId="77777777" w:rsidR="00C65DD2" w:rsidRPr="007B18CC" w:rsidRDefault="00C65DD2" w:rsidP="00B74A10">
      <w:pPr>
        <w:pStyle w:val="Heading4"/>
        <w:tabs>
          <w:tab w:val="clear" w:pos="862"/>
          <w:tab w:val="num" w:pos="709"/>
        </w:tabs>
        <w:ind w:left="709" w:hanging="709"/>
        <w:rPr>
          <w:rFonts w:ascii="Arial" w:hAnsi="Arial" w:cs="Arial"/>
          <w:sz w:val="22"/>
          <w:szCs w:val="22"/>
          <w:lang w:val="en-US"/>
        </w:rPr>
      </w:pPr>
      <w:bookmarkStart w:id="668" w:name="_Ref417077440"/>
      <w:r w:rsidRPr="007B18CC">
        <w:rPr>
          <w:rFonts w:ascii="Arial" w:hAnsi="Arial" w:cs="Arial"/>
          <w:sz w:val="22"/>
          <w:szCs w:val="22"/>
          <w:lang w:val="en-US"/>
        </w:rPr>
        <w:t>Disclaimer of property, rescission of contracts, etc.</w:t>
      </w:r>
      <w:bookmarkEnd w:id="668"/>
      <w:r w:rsidR="0042717B" w:rsidRPr="006320D1">
        <w:rPr>
          <w:rStyle w:val="FootnoteReference"/>
          <w:rFonts w:ascii="Arial" w:hAnsi="Arial" w:cs="Arial"/>
          <w:b w:val="0"/>
          <w:bCs w:val="0"/>
          <w:sz w:val="22"/>
          <w:szCs w:val="22"/>
          <w:lang w:val="en-US"/>
        </w:rPr>
        <w:footnoteReference w:id="83"/>
      </w:r>
      <w:r w:rsidRPr="007B18CC">
        <w:rPr>
          <w:rFonts w:ascii="Arial" w:hAnsi="Arial" w:cs="Arial"/>
          <w:sz w:val="22"/>
          <w:szCs w:val="22"/>
          <w:lang w:val="en-US"/>
        </w:rPr>
        <w:t xml:space="preserve"> </w:t>
      </w:r>
    </w:p>
    <w:p w14:paraId="34E21445" w14:textId="0062B22F"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Section 218 of the Insolvency Regulations (</w:t>
      </w:r>
      <w:r w:rsidRPr="007B18CC">
        <w:rPr>
          <w:rFonts w:ascii="Arial" w:hAnsi="Arial" w:cs="Arial"/>
          <w:i/>
          <w:sz w:val="22"/>
          <w:szCs w:val="22"/>
          <w:lang w:val="en-US"/>
        </w:rPr>
        <w:t>Power to disclaim onerous property</w:t>
      </w:r>
      <w:r w:rsidR="007F4A33" w:rsidRPr="007B18CC">
        <w:rPr>
          <w:rFonts w:ascii="Arial" w:hAnsi="Arial" w:cs="Arial"/>
          <w:sz w:val="22"/>
          <w:szCs w:val="22"/>
          <w:lang w:val="en-US"/>
        </w:rPr>
        <w:t>) does not apply in relation to—</w:t>
      </w:r>
    </w:p>
    <w:p w14:paraId="6030764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Market </w:t>
      </w:r>
      <w:proofErr w:type="gramStart"/>
      <w:r w:rsidRPr="007B18CC">
        <w:rPr>
          <w:rFonts w:ascii="Arial" w:hAnsi="Arial" w:cs="Arial"/>
          <w:szCs w:val="22"/>
          <w:lang w:val="en-US"/>
        </w:rPr>
        <w:t>Contract;</w:t>
      </w:r>
      <w:proofErr w:type="gramEnd"/>
    </w:p>
    <w:p w14:paraId="3E3577A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Collateral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p>
    <w:p w14:paraId="243B111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transfer of a Clearing Member Client Contract, a Client Trade or a </w:t>
      </w:r>
      <w:r w:rsidR="00611560" w:rsidRPr="007B18CC">
        <w:rPr>
          <w:rFonts w:ascii="Arial" w:hAnsi="Arial" w:cs="Arial"/>
          <w:szCs w:val="22"/>
          <w:lang w:val="en-US"/>
        </w:rPr>
        <w:t>Qualifying Collateral Arrangement</w:t>
      </w:r>
      <w:r w:rsidRPr="007B18CC">
        <w:rPr>
          <w:rFonts w:ascii="Arial" w:hAnsi="Arial" w:cs="Arial"/>
          <w:szCs w:val="22"/>
          <w:lang w:val="en-US"/>
        </w:rPr>
        <w:t xml:space="preserve">, as mentioned in paragraphs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(e)</w:t>
      </w:r>
      <w:r w:rsidRPr="007B18CC">
        <w:rPr>
          <w:rFonts w:ascii="Arial" w:hAnsi="Arial" w:cs="Arial"/>
          <w:szCs w:val="22"/>
          <w:lang w:val="en-US"/>
        </w:rPr>
        <w:t xml:space="preserve"> of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154(1)</w:t>
      </w:r>
      <w:r w:rsidRPr="007B18CC">
        <w:rPr>
          <w:rFonts w:ascii="Arial" w:hAnsi="Arial" w:cs="Arial"/>
          <w:szCs w:val="22"/>
          <w:lang w:val="en-US"/>
        </w:rPr>
        <w:t>;</w:t>
      </w:r>
      <w:proofErr w:type="gramEnd"/>
    </w:p>
    <w:p w14:paraId="090A67C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Property </w:t>
      </w:r>
      <w:proofErr w:type="gramStart"/>
      <w:r w:rsidRPr="007B18CC">
        <w:rPr>
          <w:rFonts w:ascii="Arial" w:hAnsi="Arial" w:cs="Arial"/>
          <w:szCs w:val="22"/>
          <w:lang w:val="en-US"/>
        </w:rPr>
        <w:t>Transfer;</w:t>
      </w:r>
      <w:proofErr w:type="gramEnd"/>
      <w:r w:rsidRPr="007B18CC">
        <w:rPr>
          <w:rFonts w:ascii="Arial" w:hAnsi="Arial" w:cs="Arial"/>
          <w:szCs w:val="22"/>
          <w:lang w:val="en-US"/>
        </w:rPr>
        <w:t xml:space="preserve"> </w:t>
      </w:r>
    </w:p>
    <w:p w14:paraId="6F3C3CB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contract effected by Recognised Body</w:t>
      </w:r>
      <w:r w:rsidR="00EE6E2B" w:rsidRPr="007B18CC">
        <w:rPr>
          <w:rFonts w:ascii="Arial" w:hAnsi="Arial" w:cs="Arial"/>
          <w:szCs w:val="22"/>
          <w:lang w:val="en-US"/>
        </w:rPr>
        <w:t xml:space="preserve"> or Remote Body</w:t>
      </w:r>
      <w:r w:rsidRPr="007B18CC">
        <w:rPr>
          <w:rFonts w:ascii="Arial" w:hAnsi="Arial" w:cs="Arial"/>
          <w:szCs w:val="22"/>
          <w:lang w:val="en-US"/>
        </w:rPr>
        <w:t xml:space="preserve"> for the purpose of </w:t>
      </w:r>
      <w:proofErr w:type="spellStart"/>
      <w:r w:rsidRPr="007B18CC">
        <w:rPr>
          <w:rFonts w:ascii="Arial" w:hAnsi="Arial" w:cs="Arial"/>
          <w:szCs w:val="22"/>
          <w:lang w:val="en-US"/>
        </w:rPr>
        <w:t>realising</w:t>
      </w:r>
      <w:proofErr w:type="spellEnd"/>
      <w:r w:rsidRPr="007B18CC">
        <w:rPr>
          <w:rFonts w:ascii="Arial" w:hAnsi="Arial" w:cs="Arial"/>
          <w:szCs w:val="22"/>
          <w:lang w:val="en-US"/>
        </w:rPr>
        <w:t xml:space="preserve"> property provided as margin in relation to Market Contracts or as Default Fund </w:t>
      </w:r>
      <w:proofErr w:type="gramStart"/>
      <w:r w:rsidRPr="007B18CC">
        <w:rPr>
          <w:rFonts w:ascii="Arial" w:hAnsi="Arial" w:cs="Arial"/>
          <w:szCs w:val="22"/>
          <w:lang w:val="en-US"/>
        </w:rPr>
        <w:t>Contribution;</w:t>
      </w:r>
      <w:proofErr w:type="gramEnd"/>
    </w:p>
    <w:p w14:paraId="74F3441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r w:rsidRPr="007B18CC">
        <w:rPr>
          <w:rFonts w:ascii="Arial" w:hAnsi="Arial" w:cs="Arial"/>
          <w:szCs w:val="22"/>
          <w:lang w:val="en-US"/>
        </w:rPr>
        <w:t xml:space="preserve"> </w:t>
      </w:r>
    </w:p>
    <w:p w14:paraId="338875A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orders for the delivery of Cash or non</w:t>
      </w:r>
      <w:r w:rsidRPr="007B18CC">
        <w:rPr>
          <w:rFonts w:ascii="Arial" w:hAnsi="Arial" w:cs="Arial"/>
          <w:szCs w:val="22"/>
          <w:lang w:val="en-US"/>
        </w:rPr>
        <w:noBreakHyphen/>
        <w:t xml:space="preserve">Cash collateral to or from a Recognised Body </w:t>
      </w:r>
      <w:r w:rsidR="00EE6E2B" w:rsidRPr="007B18CC">
        <w:rPr>
          <w:rFonts w:ascii="Arial" w:hAnsi="Arial" w:cs="Arial"/>
          <w:szCs w:val="22"/>
          <w:lang w:val="en-US"/>
        </w:rPr>
        <w:t xml:space="preserve">or Remote Body </w:t>
      </w:r>
      <w:r w:rsidRPr="007B18CC">
        <w:rPr>
          <w:rFonts w:ascii="Arial" w:hAnsi="Arial" w:cs="Arial"/>
          <w:szCs w:val="22"/>
          <w:lang w:val="en-US"/>
        </w:rPr>
        <w:t>which have become final and irrevocable under the rules of the Recognised Body</w:t>
      </w:r>
      <w:r w:rsidR="00EE6E2B" w:rsidRPr="007B18CC">
        <w:rPr>
          <w:rFonts w:ascii="Arial" w:hAnsi="Arial" w:cs="Arial"/>
          <w:szCs w:val="22"/>
          <w:lang w:val="en-US"/>
        </w:rPr>
        <w:t xml:space="preserve"> or Remote Body</w:t>
      </w:r>
      <w:r w:rsidRPr="007B18CC">
        <w:rPr>
          <w:rFonts w:ascii="Arial" w:hAnsi="Arial" w:cs="Arial"/>
          <w:szCs w:val="22"/>
          <w:lang w:val="en-US"/>
        </w:rPr>
        <w:t>; and</w:t>
      </w:r>
    </w:p>
    <w:p w14:paraId="1517852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r w:rsidR="00EE6E2B" w:rsidRPr="007B18CC">
        <w:rPr>
          <w:rFonts w:ascii="Arial" w:hAnsi="Arial" w:cs="Arial"/>
          <w:szCs w:val="22"/>
          <w:lang w:val="en-US"/>
        </w:rPr>
        <w:t xml:space="preserve"> or Remote Body</w:t>
      </w:r>
      <w:r w:rsidRPr="007B18CC">
        <w:rPr>
          <w:rFonts w:ascii="Arial" w:hAnsi="Arial" w:cs="Arial"/>
          <w:szCs w:val="22"/>
          <w:lang w:val="en-US"/>
        </w:rPr>
        <w:t xml:space="preserve">. </w:t>
      </w:r>
    </w:p>
    <w:p w14:paraId="425B1290" w14:textId="655A5D75" w:rsidR="00C65DD2" w:rsidRPr="007B18CC" w:rsidRDefault="00C65DD2" w:rsidP="00053595">
      <w:pPr>
        <w:pStyle w:val="Heading6"/>
        <w:keepNext/>
        <w:ind w:left="706" w:hanging="706"/>
        <w:rPr>
          <w:rFonts w:ascii="Arial" w:hAnsi="Arial" w:cs="Arial"/>
          <w:sz w:val="22"/>
          <w:szCs w:val="22"/>
          <w:lang w:val="en-US"/>
        </w:rPr>
      </w:pPr>
      <w:bookmarkStart w:id="669" w:name="_Ref423100446"/>
      <w:r w:rsidRPr="007B18CC">
        <w:rPr>
          <w:rFonts w:ascii="Arial" w:hAnsi="Arial" w:cs="Arial"/>
          <w:sz w:val="22"/>
          <w:szCs w:val="22"/>
          <w:lang w:val="en-US"/>
        </w:rPr>
        <w:lastRenderedPageBreak/>
        <w:t>Section 209 (</w:t>
      </w:r>
      <w:r w:rsidRPr="007B18CC">
        <w:rPr>
          <w:rFonts w:ascii="Arial" w:hAnsi="Arial" w:cs="Arial"/>
          <w:i/>
          <w:sz w:val="22"/>
          <w:szCs w:val="22"/>
          <w:lang w:val="en-US"/>
        </w:rPr>
        <w:t>Consequences of a Winding</w:t>
      </w:r>
      <w:r w:rsidRPr="007B18CC">
        <w:rPr>
          <w:rFonts w:ascii="Arial" w:hAnsi="Arial" w:cs="Arial"/>
          <w:i/>
          <w:sz w:val="22"/>
          <w:szCs w:val="22"/>
          <w:lang w:val="en-US"/>
        </w:rPr>
        <w:noBreakHyphen/>
        <w:t>Up order</w:t>
      </w:r>
      <w:r w:rsidRPr="007B18CC">
        <w:rPr>
          <w:rFonts w:ascii="Arial" w:hAnsi="Arial" w:cs="Arial"/>
          <w:sz w:val="22"/>
          <w:szCs w:val="22"/>
          <w:lang w:val="en-US"/>
        </w:rPr>
        <w:t>) of the Insolvency Reg</w:t>
      </w:r>
      <w:r w:rsidR="007F4A33" w:rsidRPr="007B18CC">
        <w:rPr>
          <w:rFonts w:ascii="Arial" w:hAnsi="Arial" w:cs="Arial"/>
          <w:sz w:val="22"/>
          <w:szCs w:val="22"/>
          <w:lang w:val="en-US"/>
        </w:rPr>
        <w:t>ulations does not apply to—</w:t>
      </w:r>
      <w:bookmarkEnd w:id="669"/>
    </w:p>
    <w:p w14:paraId="3AE3F46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Market Contract, or any disposition of property in pursuance of such a </w:t>
      </w:r>
      <w:proofErr w:type="gramStart"/>
      <w:r w:rsidRPr="007B18CC">
        <w:rPr>
          <w:rFonts w:ascii="Arial" w:hAnsi="Arial" w:cs="Arial"/>
          <w:szCs w:val="22"/>
          <w:lang w:val="en-US"/>
        </w:rPr>
        <w:t>contract;</w:t>
      </w:r>
      <w:proofErr w:type="gramEnd"/>
    </w:p>
    <w:p w14:paraId="5624084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provision of margin in relation to Market </w:t>
      </w:r>
      <w:proofErr w:type="gramStart"/>
      <w:r w:rsidRPr="007B18CC">
        <w:rPr>
          <w:rFonts w:ascii="Arial" w:hAnsi="Arial" w:cs="Arial"/>
          <w:szCs w:val="22"/>
          <w:lang w:val="en-US"/>
        </w:rPr>
        <w:t>Contracts;</w:t>
      </w:r>
      <w:proofErr w:type="gramEnd"/>
    </w:p>
    <w:p w14:paraId="3F5F7FF6" w14:textId="77777777" w:rsidR="00C65DD2" w:rsidRPr="007B18CC" w:rsidRDefault="00C65DD2" w:rsidP="0042717B">
      <w:pPr>
        <w:pStyle w:val="Heading7"/>
        <w:rPr>
          <w:rFonts w:ascii="Arial" w:hAnsi="Arial" w:cs="Arial"/>
          <w:szCs w:val="22"/>
          <w:lang w:val="en-US"/>
        </w:rPr>
      </w:pPr>
      <w:r w:rsidRPr="007B18CC">
        <w:rPr>
          <w:rFonts w:ascii="Arial" w:hAnsi="Arial" w:cs="Arial"/>
          <w:szCs w:val="22"/>
          <w:lang w:val="en-US"/>
        </w:rPr>
        <w:t xml:space="preserve">the provision of </w:t>
      </w:r>
      <w:r w:rsidR="0042717B" w:rsidRPr="007B18CC">
        <w:rPr>
          <w:rFonts w:ascii="Arial" w:hAnsi="Arial" w:cs="Arial"/>
          <w:szCs w:val="22"/>
          <w:lang w:val="en-US"/>
        </w:rPr>
        <w:t xml:space="preserve">a </w:t>
      </w:r>
      <w:r w:rsidRPr="007B18CC">
        <w:rPr>
          <w:rFonts w:ascii="Arial" w:hAnsi="Arial" w:cs="Arial"/>
          <w:szCs w:val="22"/>
          <w:lang w:val="en-US"/>
        </w:rPr>
        <w:t xml:space="preserve">Default Fund Contribution to </w:t>
      </w:r>
      <w:r w:rsidR="0042717B" w:rsidRPr="007B18CC">
        <w:rPr>
          <w:rFonts w:ascii="Arial" w:hAnsi="Arial" w:cs="Arial"/>
          <w:szCs w:val="22"/>
          <w:lang w:val="en-US"/>
        </w:rPr>
        <w:t>a</w:t>
      </w:r>
      <w:r w:rsidRPr="007B18CC">
        <w:rPr>
          <w:rFonts w:ascii="Arial" w:hAnsi="Arial" w:cs="Arial"/>
          <w:szCs w:val="22"/>
          <w:lang w:val="en-US"/>
        </w:rPr>
        <w:t xml:space="preserve"> Recognised Body</w:t>
      </w:r>
      <w:r w:rsidR="0042717B" w:rsidRPr="007B18CC">
        <w:rPr>
          <w:rFonts w:ascii="Arial" w:hAnsi="Arial" w:cs="Arial"/>
          <w:szCs w:val="22"/>
          <w:lang w:val="en-US"/>
        </w:rPr>
        <w:t xml:space="preserve"> or Remote </w:t>
      </w:r>
      <w:proofErr w:type="gramStart"/>
      <w:r w:rsidR="0042717B" w:rsidRPr="007B18CC">
        <w:rPr>
          <w:rFonts w:ascii="Arial" w:hAnsi="Arial" w:cs="Arial"/>
          <w:szCs w:val="22"/>
          <w:lang w:val="en-US"/>
        </w:rPr>
        <w:t>Body</w:t>
      </w:r>
      <w:r w:rsidRPr="007B18CC">
        <w:rPr>
          <w:rFonts w:ascii="Arial" w:hAnsi="Arial" w:cs="Arial"/>
          <w:szCs w:val="22"/>
          <w:lang w:val="en-US"/>
        </w:rPr>
        <w:t>;</w:t>
      </w:r>
      <w:proofErr w:type="gramEnd"/>
    </w:p>
    <w:p w14:paraId="4DBCE23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Collateral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p>
    <w:p w14:paraId="623F871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transfer of a Clearing Member Client Contract, a Client Trade or a </w:t>
      </w:r>
      <w:r w:rsidR="00611560" w:rsidRPr="007B18CC">
        <w:rPr>
          <w:rFonts w:ascii="Arial" w:hAnsi="Arial" w:cs="Arial"/>
          <w:szCs w:val="22"/>
          <w:lang w:val="en-US"/>
        </w:rPr>
        <w:t>Qualifying Collateral Arrangement</w:t>
      </w:r>
      <w:r w:rsidRPr="007B18CC">
        <w:rPr>
          <w:rFonts w:ascii="Arial" w:hAnsi="Arial" w:cs="Arial"/>
          <w:szCs w:val="22"/>
          <w:lang w:val="en-US"/>
        </w:rPr>
        <w:t xml:space="preserve">, as mentioned in paragraphs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(e)</w:t>
      </w:r>
      <w:r w:rsidRPr="007B18CC">
        <w:rPr>
          <w:rFonts w:ascii="Arial" w:hAnsi="Arial" w:cs="Arial"/>
          <w:szCs w:val="22"/>
          <w:lang w:val="en-US"/>
        </w:rPr>
        <w:t xml:space="preserve"> of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154(1)</w:t>
      </w:r>
      <w:r w:rsidRPr="007B18CC">
        <w:rPr>
          <w:rFonts w:ascii="Arial" w:hAnsi="Arial" w:cs="Arial"/>
          <w:szCs w:val="22"/>
          <w:lang w:val="en-US"/>
        </w:rPr>
        <w:t>;</w:t>
      </w:r>
      <w:proofErr w:type="gramEnd"/>
    </w:p>
    <w:p w14:paraId="3A2E43C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Property </w:t>
      </w:r>
      <w:proofErr w:type="gramStart"/>
      <w:r w:rsidRPr="007B18CC">
        <w:rPr>
          <w:rFonts w:ascii="Arial" w:hAnsi="Arial" w:cs="Arial"/>
          <w:szCs w:val="22"/>
          <w:lang w:val="en-US"/>
        </w:rPr>
        <w:t>Transfer;</w:t>
      </w:r>
      <w:proofErr w:type="gramEnd"/>
    </w:p>
    <w:p w14:paraId="1BEB6C5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contract effected by the Recognised Body</w:t>
      </w:r>
      <w:r w:rsidR="0042717B" w:rsidRPr="007B18CC">
        <w:rPr>
          <w:rFonts w:ascii="Arial" w:hAnsi="Arial" w:cs="Arial"/>
          <w:szCs w:val="22"/>
          <w:lang w:val="en-US"/>
        </w:rPr>
        <w:t xml:space="preserve"> or Remote Body</w:t>
      </w:r>
      <w:r w:rsidRPr="007B18CC">
        <w:rPr>
          <w:rFonts w:ascii="Arial" w:hAnsi="Arial" w:cs="Arial"/>
          <w:szCs w:val="22"/>
          <w:lang w:val="en-US"/>
        </w:rPr>
        <w:t xml:space="preserve"> for the purpose of </w:t>
      </w:r>
      <w:proofErr w:type="spellStart"/>
      <w:r w:rsidRPr="007B18CC">
        <w:rPr>
          <w:rFonts w:ascii="Arial" w:hAnsi="Arial" w:cs="Arial"/>
          <w:szCs w:val="22"/>
          <w:lang w:val="en-US"/>
        </w:rPr>
        <w:t>realising</w:t>
      </w:r>
      <w:proofErr w:type="spellEnd"/>
      <w:r w:rsidRPr="007B18CC">
        <w:rPr>
          <w:rFonts w:ascii="Arial" w:hAnsi="Arial" w:cs="Arial"/>
          <w:szCs w:val="22"/>
          <w:lang w:val="en-US"/>
        </w:rPr>
        <w:t xml:space="preserve"> property provided as margin in relation to a Market Contract or as Default Fund Contribution, or any disposition of property in pursuance of such a </w:t>
      </w:r>
      <w:proofErr w:type="gramStart"/>
      <w:r w:rsidRPr="007B18CC">
        <w:rPr>
          <w:rFonts w:ascii="Arial" w:hAnsi="Arial" w:cs="Arial"/>
          <w:szCs w:val="22"/>
          <w:lang w:val="en-US"/>
        </w:rPr>
        <w:t>contract;</w:t>
      </w:r>
      <w:proofErr w:type="gramEnd"/>
      <w:r w:rsidRPr="007B18CC">
        <w:rPr>
          <w:rFonts w:ascii="Arial" w:hAnsi="Arial" w:cs="Arial"/>
          <w:szCs w:val="22"/>
          <w:lang w:val="en-US"/>
        </w:rPr>
        <w:t xml:space="preserve"> </w:t>
      </w:r>
    </w:p>
    <w:p w14:paraId="31A7CB73" w14:textId="77777777" w:rsidR="00C65DD2" w:rsidRPr="007B18CC" w:rsidRDefault="00C65DD2" w:rsidP="0042717B">
      <w:pPr>
        <w:pStyle w:val="Heading7"/>
        <w:rPr>
          <w:rFonts w:ascii="Arial" w:hAnsi="Arial" w:cs="Arial"/>
          <w:szCs w:val="22"/>
          <w:lang w:val="en-US"/>
        </w:rPr>
      </w:pPr>
      <w:r w:rsidRPr="007B18CC">
        <w:rPr>
          <w:rFonts w:ascii="Arial" w:hAnsi="Arial" w:cs="Arial"/>
          <w:szCs w:val="22"/>
          <w:lang w:val="en-US"/>
        </w:rPr>
        <w:t>any disposition of property i</w:t>
      </w:r>
      <w:r w:rsidR="0042717B" w:rsidRPr="007B18CC">
        <w:rPr>
          <w:rFonts w:ascii="Arial" w:hAnsi="Arial" w:cs="Arial"/>
          <w:szCs w:val="22"/>
          <w:lang w:val="en-US"/>
        </w:rPr>
        <w:t>n accordance with the rules of a</w:t>
      </w:r>
      <w:r w:rsidRPr="007B18CC">
        <w:rPr>
          <w:rFonts w:ascii="Arial" w:hAnsi="Arial" w:cs="Arial"/>
          <w:szCs w:val="22"/>
          <w:lang w:val="en-US"/>
        </w:rPr>
        <w:t xml:space="preserve"> Recognised Body </w:t>
      </w:r>
      <w:r w:rsidR="0042717B" w:rsidRPr="007B18CC">
        <w:rPr>
          <w:rFonts w:ascii="Arial" w:hAnsi="Arial" w:cs="Arial"/>
          <w:szCs w:val="22"/>
          <w:lang w:val="en-US"/>
        </w:rPr>
        <w:t xml:space="preserve">or Remote Body </w:t>
      </w:r>
      <w:r w:rsidRPr="007B18CC">
        <w:rPr>
          <w:rFonts w:ascii="Arial" w:hAnsi="Arial" w:cs="Arial"/>
          <w:szCs w:val="22"/>
          <w:lang w:val="en-US"/>
        </w:rPr>
        <w:t xml:space="preserve">as to the application of property provided as margin or as Default Fund </w:t>
      </w:r>
      <w:proofErr w:type="gramStart"/>
      <w:r w:rsidRPr="007B18CC">
        <w:rPr>
          <w:rFonts w:ascii="Arial" w:hAnsi="Arial" w:cs="Arial"/>
          <w:szCs w:val="22"/>
          <w:lang w:val="en-US"/>
        </w:rPr>
        <w:t>Contribution;</w:t>
      </w:r>
      <w:proofErr w:type="gramEnd"/>
    </w:p>
    <w:p w14:paraId="0D34DB1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r w:rsidRPr="007B18CC">
        <w:rPr>
          <w:rFonts w:ascii="Arial" w:hAnsi="Arial" w:cs="Arial"/>
          <w:szCs w:val="22"/>
          <w:lang w:val="en-US"/>
        </w:rPr>
        <w:t xml:space="preserve"> </w:t>
      </w:r>
    </w:p>
    <w:p w14:paraId="3FC4B7F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orders for the delivery of Cash or non</w:t>
      </w:r>
      <w:r w:rsidRPr="007B18CC">
        <w:rPr>
          <w:rFonts w:ascii="Arial" w:hAnsi="Arial" w:cs="Arial"/>
          <w:szCs w:val="22"/>
          <w:lang w:val="en-US"/>
        </w:rPr>
        <w:noBreakHyphen/>
        <w:t xml:space="preserve">Cash collateral to or from a Recognised Body </w:t>
      </w:r>
      <w:r w:rsidR="0042717B" w:rsidRPr="007B18CC">
        <w:rPr>
          <w:rFonts w:ascii="Arial" w:hAnsi="Arial" w:cs="Arial"/>
          <w:szCs w:val="22"/>
          <w:lang w:val="en-US"/>
        </w:rPr>
        <w:t xml:space="preserve">or Remote Body </w:t>
      </w:r>
      <w:r w:rsidRPr="007B18CC">
        <w:rPr>
          <w:rFonts w:ascii="Arial" w:hAnsi="Arial" w:cs="Arial"/>
          <w:szCs w:val="22"/>
          <w:lang w:val="en-US"/>
        </w:rPr>
        <w:t>which have become final and irrevocable under the rules of the Recognised Body</w:t>
      </w:r>
      <w:r w:rsidR="0042717B" w:rsidRPr="007B18CC">
        <w:rPr>
          <w:rFonts w:ascii="Arial" w:hAnsi="Arial" w:cs="Arial"/>
          <w:szCs w:val="22"/>
          <w:lang w:val="en-US"/>
        </w:rPr>
        <w:t xml:space="preserve"> or Remote Body</w:t>
      </w:r>
      <w:r w:rsidRPr="007B18CC">
        <w:rPr>
          <w:rFonts w:ascii="Arial" w:hAnsi="Arial" w:cs="Arial"/>
          <w:szCs w:val="22"/>
          <w:lang w:val="en-US"/>
        </w:rPr>
        <w:t>; and</w:t>
      </w:r>
    </w:p>
    <w:p w14:paraId="78D1B58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r w:rsidR="0042717B" w:rsidRPr="007B18CC">
        <w:rPr>
          <w:rFonts w:ascii="Arial" w:hAnsi="Arial" w:cs="Arial"/>
          <w:szCs w:val="22"/>
          <w:lang w:val="en-US"/>
        </w:rPr>
        <w:t xml:space="preserve"> or Remote Body</w:t>
      </w:r>
      <w:r w:rsidRPr="007B18CC">
        <w:rPr>
          <w:rFonts w:ascii="Arial" w:hAnsi="Arial" w:cs="Arial"/>
          <w:szCs w:val="22"/>
          <w:lang w:val="en-US"/>
        </w:rPr>
        <w:t xml:space="preserve">. </w:t>
      </w:r>
    </w:p>
    <w:p w14:paraId="202DC420" w14:textId="77777777" w:rsidR="00C65DD2" w:rsidRPr="007B18CC" w:rsidRDefault="00C65DD2" w:rsidP="00AC5223">
      <w:pPr>
        <w:pStyle w:val="Heading6"/>
        <w:rPr>
          <w:rFonts w:ascii="Arial" w:hAnsi="Arial" w:cs="Arial"/>
          <w:sz w:val="22"/>
          <w:szCs w:val="22"/>
          <w:lang w:val="en-US"/>
        </w:rPr>
      </w:pPr>
      <w:bookmarkStart w:id="670" w:name="_Ref417081559"/>
      <w:bookmarkStart w:id="671" w:name="_Ref422774458"/>
      <w:r w:rsidRPr="007B18CC">
        <w:rPr>
          <w:rFonts w:ascii="Arial" w:hAnsi="Arial" w:cs="Arial"/>
          <w:sz w:val="22"/>
          <w:szCs w:val="22"/>
          <w:lang w:val="en-US"/>
        </w:rPr>
        <w:t>However, where</w:t>
      </w:r>
      <w:bookmarkEnd w:id="670"/>
      <w:r w:rsidR="007F4A33" w:rsidRPr="007B18CC">
        <w:rPr>
          <w:rFonts w:ascii="Arial" w:hAnsi="Arial" w:cs="Arial"/>
          <w:sz w:val="22"/>
          <w:szCs w:val="22"/>
          <w:lang w:val="en-US"/>
        </w:rPr>
        <w:t>—</w:t>
      </w:r>
      <w:bookmarkEnd w:id="671"/>
    </w:p>
    <w:p w14:paraId="16C9CF94" w14:textId="77777777" w:rsidR="00C65DD2" w:rsidRPr="007B18CC" w:rsidRDefault="00C65DD2" w:rsidP="00603738">
      <w:pPr>
        <w:pStyle w:val="Heading7"/>
        <w:rPr>
          <w:rFonts w:ascii="Arial" w:hAnsi="Arial" w:cs="Arial"/>
          <w:szCs w:val="22"/>
          <w:lang w:val="en-US"/>
        </w:rPr>
      </w:pPr>
      <w:bookmarkStart w:id="672" w:name="_Ref417081562"/>
      <w:r w:rsidRPr="007B18CC">
        <w:rPr>
          <w:rFonts w:ascii="Arial" w:hAnsi="Arial" w:cs="Arial"/>
          <w:szCs w:val="22"/>
          <w:lang w:val="en-US"/>
        </w:rPr>
        <w:t xml:space="preserve">a Market Contract is entered into by a person who has </w:t>
      </w:r>
      <w:r w:rsidR="00603738" w:rsidRPr="007B18CC">
        <w:rPr>
          <w:rFonts w:ascii="Arial" w:hAnsi="Arial" w:cs="Arial"/>
          <w:szCs w:val="22"/>
          <w:lang w:val="en-US"/>
        </w:rPr>
        <w:t>notice</w:t>
      </w:r>
      <w:r w:rsidRPr="007B18CC">
        <w:rPr>
          <w:rFonts w:ascii="Arial" w:hAnsi="Arial" w:cs="Arial"/>
          <w:szCs w:val="22"/>
          <w:lang w:val="en-US"/>
        </w:rPr>
        <w:t xml:space="preserve"> that a petition has been presented for the Winding</w:t>
      </w:r>
      <w:r w:rsidRPr="007B18CC">
        <w:rPr>
          <w:rFonts w:ascii="Arial" w:hAnsi="Arial" w:cs="Arial"/>
          <w:szCs w:val="22"/>
          <w:lang w:val="en-US"/>
        </w:rPr>
        <w:noBreakHyphen/>
        <w:t xml:space="preserve">Up of the estate of the other party to the </w:t>
      </w:r>
      <w:proofErr w:type="gramStart"/>
      <w:r w:rsidRPr="007B18CC">
        <w:rPr>
          <w:rFonts w:ascii="Arial" w:hAnsi="Arial" w:cs="Arial"/>
          <w:szCs w:val="22"/>
          <w:lang w:val="en-US"/>
        </w:rPr>
        <w:t>contract;</w:t>
      </w:r>
      <w:proofErr w:type="gramEnd"/>
      <w:r w:rsidRPr="007B18CC">
        <w:rPr>
          <w:rFonts w:ascii="Arial" w:hAnsi="Arial" w:cs="Arial"/>
          <w:szCs w:val="22"/>
          <w:lang w:val="en-US"/>
        </w:rPr>
        <w:t xml:space="preserve"> </w:t>
      </w:r>
      <w:bookmarkEnd w:id="672"/>
    </w:p>
    <w:p w14:paraId="572D0CF9" w14:textId="77777777" w:rsidR="00C65DD2" w:rsidRPr="007B18CC" w:rsidRDefault="00C65DD2" w:rsidP="00603738">
      <w:pPr>
        <w:pStyle w:val="Heading7"/>
        <w:rPr>
          <w:rFonts w:ascii="Arial" w:hAnsi="Arial" w:cs="Arial"/>
          <w:szCs w:val="22"/>
          <w:lang w:val="en-US"/>
        </w:rPr>
      </w:pPr>
      <w:r w:rsidRPr="007B18CC">
        <w:rPr>
          <w:rFonts w:ascii="Arial" w:hAnsi="Arial" w:cs="Arial"/>
          <w:szCs w:val="22"/>
          <w:lang w:val="en-US"/>
        </w:rPr>
        <w:t>an order under section </w:t>
      </w:r>
      <w:r w:rsidR="004B2533" w:rsidRPr="007B18CC">
        <w:rPr>
          <w:rFonts w:ascii="Arial" w:hAnsi="Arial" w:cs="Arial"/>
          <w:szCs w:val="22"/>
          <w:cs/>
          <w:lang w:val="en-US"/>
        </w:rPr>
        <w:t>‎</w:t>
      </w:r>
      <w:r w:rsidR="004B2533" w:rsidRPr="007B18CC">
        <w:rPr>
          <w:rFonts w:ascii="Arial" w:hAnsi="Arial" w:cs="Arial"/>
          <w:szCs w:val="22"/>
          <w:lang w:val="en-US"/>
        </w:rPr>
        <w:t>154(1)(h)</w:t>
      </w:r>
      <w:r w:rsidRPr="007B18CC">
        <w:rPr>
          <w:rFonts w:ascii="Arial" w:hAnsi="Arial" w:cs="Arial"/>
          <w:szCs w:val="22"/>
          <w:lang w:val="en-US"/>
        </w:rPr>
        <w:t xml:space="preserve"> becomes irrevocable with respect to a person who has </w:t>
      </w:r>
      <w:r w:rsidR="00603738" w:rsidRPr="007B18CC">
        <w:rPr>
          <w:rFonts w:ascii="Arial" w:hAnsi="Arial" w:cs="Arial"/>
          <w:szCs w:val="22"/>
          <w:lang w:val="en-US"/>
        </w:rPr>
        <w:t>notice</w:t>
      </w:r>
      <w:r w:rsidRPr="007B18CC">
        <w:rPr>
          <w:rFonts w:ascii="Arial" w:hAnsi="Arial" w:cs="Arial"/>
          <w:szCs w:val="22"/>
          <w:lang w:val="en-US"/>
        </w:rPr>
        <w:t xml:space="preserve"> that a petition has been presented for the Winding</w:t>
      </w:r>
      <w:r w:rsidRPr="007B18CC">
        <w:rPr>
          <w:rFonts w:ascii="Arial" w:hAnsi="Arial" w:cs="Arial"/>
          <w:szCs w:val="22"/>
          <w:lang w:val="en-US"/>
        </w:rPr>
        <w:noBreakHyphen/>
        <w:t xml:space="preserve">Up of the estate of another person affected by such </w:t>
      </w:r>
      <w:proofErr w:type="gramStart"/>
      <w:r w:rsidRPr="007B18CC">
        <w:rPr>
          <w:rFonts w:ascii="Arial" w:hAnsi="Arial" w:cs="Arial"/>
          <w:szCs w:val="22"/>
          <w:lang w:val="en-US"/>
        </w:rPr>
        <w:t>order;</w:t>
      </w:r>
      <w:proofErr w:type="gramEnd"/>
      <w:r w:rsidRPr="007B18CC">
        <w:rPr>
          <w:rFonts w:ascii="Arial" w:hAnsi="Arial" w:cs="Arial"/>
          <w:szCs w:val="22"/>
          <w:lang w:val="en-US"/>
        </w:rPr>
        <w:t xml:space="preserve"> </w:t>
      </w:r>
    </w:p>
    <w:p w14:paraId="76578CBD" w14:textId="77777777" w:rsidR="00C65DD2" w:rsidRPr="007B18CC" w:rsidRDefault="00C65DD2" w:rsidP="00603738">
      <w:pPr>
        <w:pStyle w:val="Heading7"/>
        <w:rPr>
          <w:rFonts w:ascii="Arial" w:hAnsi="Arial" w:cs="Arial"/>
          <w:szCs w:val="22"/>
          <w:lang w:val="en-US"/>
        </w:rPr>
      </w:pPr>
      <w:r w:rsidRPr="007B18CC">
        <w:rPr>
          <w:rFonts w:ascii="Arial" w:hAnsi="Arial" w:cs="Arial"/>
          <w:szCs w:val="22"/>
          <w:lang w:val="en-US"/>
        </w:rPr>
        <w:t>a product or security subject of a Market Contract under section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154(1)(</w:t>
      </w:r>
      <w:proofErr w:type="spellStart"/>
      <w:r w:rsidR="004B2533" w:rsidRPr="007B18CC">
        <w:rPr>
          <w:rFonts w:ascii="Arial" w:hAnsi="Arial" w:cs="Arial"/>
          <w:szCs w:val="22"/>
          <w:lang w:val="en-US"/>
        </w:rPr>
        <w:t>i</w:t>
      </w:r>
      <w:proofErr w:type="spellEnd"/>
      <w:r w:rsidR="004B2533" w:rsidRPr="007B18CC">
        <w:rPr>
          <w:rFonts w:ascii="Arial" w:hAnsi="Arial" w:cs="Arial"/>
          <w:szCs w:val="22"/>
          <w:lang w:val="en-US"/>
        </w:rPr>
        <w:t>)</w:t>
      </w:r>
      <w:r w:rsidRPr="007B18CC">
        <w:rPr>
          <w:rFonts w:ascii="Arial" w:hAnsi="Arial" w:cs="Arial"/>
          <w:szCs w:val="22"/>
          <w:lang w:val="en-US"/>
        </w:rPr>
        <w:t xml:space="preserve"> becomes deliverable by or to a person who has </w:t>
      </w:r>
      <w:r w:rsidR="00603738" w:rsidRPr="007B18CC">
        <w:rPr>
          <w:rFonts w:ascii="Arial" w:hAnsi="Arial" w:cs="Arial"/>
          <w:szCs w:val="22"/>
          <w:lang w:val="en-US"/>
        </w:rPr>
        <w:t>notice</w:t>
      </w:r>
      <w:r w:rsidRPr="007B18CC">
        <w:rPr>
          <w:rFonts w:ascii="Arial" w:hAnsi="Arial" w:cs="Arial"/>
          <w:szCs w:val="22"/>
          <w:lang w:val="en-US"/>
        </w:rPr>
        <w:t xml:space="preserve"> that a petition has been presented for the Winding</w:t>
      </w:r>
      <w:r w:rsidRPr="007B18CC">
        <w:rPr>
          <w:rFonts w:ascii="Arial" w:hAnsi="Arial" w:cs="Arial"/>
          <w:szCs w:val="22"/>
          <w:lang w:val="en-US"/>
        </w:rPr>
        <w:noBreakHyphen/>
        <w:t>Up of the estate of the other party to the dealing or contract; or</w:t>
      </w:r>
    </w:p>
    <w:p w14:paraId="17BF1829" w14:textId="77777777" w:rsidR="00C65DD2" w:rsidRPr="007B18CC" w:rsidRDefault="00C65DD2" w:rsidP="00603738">
      <w:pPr>
        <w:pStyle w:val="Heading7"/>
        <w:rPr>
          <w:rFonts w:ascii="Arial" w:hAnsi="Arial" w:cs="Arial"/>
          <w:szCs w:val="22"/>
          <w:lang w:val="en-US"/>
        </w:rPr>
      </w:pPr>
      <w:bookmarkStart w:id="673" w:name="_Ref417081593"/>
      <w:r w:rsidRPr="007B18CC">
        <w:rPr>
          <w:rFonts w:ascii="Arial" w:hAnsi="Arial" w:cs="Arial"/>
          <w:szCs w:val="22"/>
          <w:lang w:val="en-US"/>
        </w:rPr>
        <w:t xml:space="preserve">margin in relation to a Market Contract or Default Fund Contribution is accepted by a person who has </w:t>
      </w:r>
      <w:r w:rsidR="00603738" w:rsidRPr="007B18CC">
        <w:rPr>
          <w:rFonts w:ascii="Arial" w:hAnsi="Arial" w:cs="Arial"/>
          <w:szCs w:val="22"/>
          <w:lang w:val="en-US"/>
        </w:rPr>
        <w:t>notice</w:t>
      </w:r>
      <w:r w:rsidRPr="007B18CC">
        <w:rPr>
          <w:rFonts w:ascii="Arial" w:hAnsi="Arial" w:cs="Arial"/>
          <w:szCs w:val="22"/>
          <w:lang w:val="en-US"/>
        </w:rPr>
        <w:t xml:space="preserve"> that such a petition has been presented in relation </w:t>
      </w:r>
      <w:r w:rsidRPr="007B18CC">
        <w:rPr>
          <w:rFonts w:ascii="Arial" w:hAnsi="Arial" w:cs="Arial"/>
          <w:szCs w:val="22"/>
          <w:lang w:val="en-US"/>
        </w:rPr>
        <w:lastRenderedPageBreak/>
        <w:t xml:space="preserve">to the person by whom or on whose behalf the margin or Default Fund Contribution is </w:t>
      </w:r>
      <w:proofErr w:type="gramStart"/>
      <w:r w:rsidRPr="007B18CC">
        <w:rPr>
          <w:rFonts w:ascii="Arial" w:hAnsi="Arial" w:cs="Arial"/>
          <w:szCs w:val="22"/>
          <w:lang w:val="en-US"/>
        </w:rPr>
        <w:t>provided</w:t>
      </w:r>
      <w:bookmarkEnd w:id="673"/>
      <w:r w:rsidRPr="007B18CC">
        <w:rPr>
          <w:rFonts w:ascii="Arial" w:hAnsi="Arial" w:cs="Arial"/>
          <w:szCs w:val="22"/>
          <w:lang w:val="en-US"/>
        </w:rPr>
        <w:t>;</w:t>
      </w:r>
      <w:proofErr w:type="gramEnd"/>
    </w:p>
    <w:p w14:paraId="190EAD25" w14:textId="77777777" w:rsidR="00C65DD2" w:rsidRPr="007B18CC" w:rsidRDefault="00C65DD2" w:rsidP="00A23BB4">
      <w:pPr>
        <w:pStyle w:val="UK12Block05"/>
        <w:rPr>
          <w:rFonts w:ascii="Arial" w:hAnsi="Arial" w:cs="Arial"/>
          <w:sz w:val="22"/>
          <w:szCs w:val="22"/>
        </w:rPr>
      </w:pPr>
      <w:r w:rsidRPr="007B18CC">
        <w:rPr>
          <w:rFonts w:ascii="Arial" w:hAnsi="Arial" w:cs="Arial"/>
          <w:sz w:val="22"/>
          <w:szCs w:val="22"/>
        </w:rPr>
        <w:t>the value of any profit to him arising from the contract or</w:t>
      </w:r>
      <w:proofErr w:type="gramStart"/>
      <w:r w:rsidRPr="007B18CC">
        <w:rPr>
          <w:rFonts w:ascii="Arial" w:hAnsi="Arial" w:cs="Arial"/>
          <w:sz w:val="22"/>
          <w:szCs w:val="22"/>
        </w:rPr>
        <w:t>, as the case may be, the</w:t>
      </w:r>
      <w:proofErr w:type="gramEnd"/>
      <w:r w:rsidRPr="007B18CC">
        <w:rPr>
          <w:rFonts w:ascii="Arial" w:hAnsi="Arial" w:cs="Arial"/>
          <w:sz w:val="22"/>
          <w:szCs w:val="22"/>
        </w:rPr>
        <w:t xml:space="preserve"> amount or value of the collateral to be transferred, deliverable, margin or Default Fund Contribution is recoverable from him by the Relevant Office</w:t>
      </w:r>
      <w:r w:rsidRPr="007B18CC">
        <w:rPr>
          <w:rFonts w:ascii="Arial" w:hAnsi="Arial" w:cs="Arial"/>
          <w:sz w:val="22"/>
          <w:szCs w:val="22"/>
        </w:rPr>
        <w:noBreakHyphen/>
        <w:t>Holder unless the Court directs otherwise.</w:t>
      </w:r>
    </w:p>
    <w:p w14:paraId="63152C85" w14:textId="77777777" w:rsidR="00C65DD2" w:rsidRPr="007B18CC" w:rsidRDefault="00C65DD2" w:rsidP="00AC5223">
      <w:pPr>
        <w:pStyle w:val="Heading6"/>
        <w:rPr>
          <w:rFonts w:ascii="Arial" w:hAnsi="Arial" w:cs="Arial"/>
          <w:sz w:val="22"/>
          <w:szCs w:val="22"/>
          <w:lang w:val="en-US"/>
        </w:rPr>
      </w:pPr>
      <w:bookmarkStart w:id="674" w:name="_Ref417077453"/>
      <w:bookmarkStart w:id="675" w:name="_Ref422774449"/>
      <w:r w:rsidRPr="007B18CC">
        <w:rPr>
          <w:rFonts w:ascii="Arial" w:hAnsi="Arial" w:cs="Arial"/>
          <w:sz w:val="22"/>
          <w:szCs w:val="22"/>
          <w:lang w:val="en-US"/>
        </w:rPr>
        <w:t>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does not apply where the person entering into the contract is a Recognised Body </w:t>
      </w:r>
      <w:r w:rsidR="0042717B" w:rsidRPr="007B18CC">
        <w:rPr>
          <w:rFonts w:ascii="Arial" w:hAnsi="Arial" w:cs="Arial"/>
          <w:sz w:val="22"/>
          <w:szCs w:val="22"/>
          <w:lang w:val="en-US"/>
        </w:rPr>
        <w:t xml:space="preserve">or Remote Body </w:t>
      </w:r>
      <w:r w:rsidRPr="007B18CC">
        <w:rPr>
          <w:rFonts w:ascii="Arial" w:hAnsi="Arial" w:cs="Arial"/>
          <w:sz w:val="22"/>
          <w:szCs w:val="22"/>
          <w:lang w:val="en-US"/>
        </w:rPr>
        <w:t>acting in accordance with its rules, or where the contract or order is effected under the Default Rules of such a Recognised Body</w:t>
      </w:r>
      <w:r w:rsidR="0042717B" w:rsidRPr="007B18CC">
        <w:rPr>
          <w:rFonts w:ascii="Arial" w:hAnsi="Arial" w:cs="Arial"/>
          <w:sz w:val="22"/>
          <w:szCs w:val="22"/>
          <w:lang w:val="en-US"/>
        </w:rPr>
        <w:t xml:space="preserve"> or Remote Body</w:t>
      </w:r>
      <w:r w:rsidRPr="007B18CC">
        <w:rPr>
          <w:rFonts w:ascii="Arial" w:hAnsi="Arial" w:cs="Arial"/>
          <w:sz w:val="22"/>
          <w:szCs w:val="22"/>
          <w:lang w:val="en-US"/>
        </w:rPr>
        <w:t>, but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(d)</w:t>
      </w:r>
      <w:r w:rsidRPr="007B18CC">
        <w:rPr>
          <w:rFonts w:ascii="Arial" w:hAnsi="Arial" w:cs="Arial"/>
          <w:sz w:val="22"/>
          <w:szCs w:val="22"/>
          <w:lang w:val="en-US"/>
        </w:rPr>
        <w:t xml:space="preserve"> applies in relation to the provision of</w:t>
      </w:r>
      <w:bookmarkEnd w:id="674"/>
      <w:r w:rsidR="007F4A33" w:rsidRPr="007B18CC">
        <w:rPr>
          <w:rFonts w:ascii="Arial" w:hAnsi="Arial" w:cs="Arial"/>
          <w:sz w:val="22"/>
          <w:szCs w:val="22"/>
          <w:lang w:val="en-US"/>
        </w:rPr>
        <w:t>—</w:t>
      </w:r>
      <w:bookmarkEnd w:id="675"/>
    </w:p>
    <w:p w14:paraId="3E59E07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margin in relation to any such contract, unless the contract has been transferred in accordance with the Default Rules of the Recognised Clearing House</w:t>
      </w:r>
      <w:r w:rsidR="0042717B" w:rsidRPr="007B18CC">
        <w:rPr>
          <w:rFonts w:ascii="Arial" w:hAnsi="Arial" w:cs="Arial"/>
          <w:szCs w:val="22"/>
          <w:lang w:val="en-US"/>
        </w:rPr>
        <w:t xml:space="preserve"> or Remote Clearing </w:t>
      </w:r>
      <w:proofErr w:type="gramStart"/>
      <w:r w:rsidR="0042717B" w:rsidRPr="007B18CC">
        <w:rPr>
          <w:rFonts w:ascii="Arial" w:hAnsi="Arial" w:cs="Arial"/>
          <w:szCs w:val="22"/>
          <w:lang w:val="en-US"/>
        </w:rPr>
        <w:t>House</w:t>
      </w:r>
      <w:r w:rsidRPr="007B18CC">
        <w:rPr>
          <w:rFonts w:ascii="Arial" w:hAnsi="Arial" w:cs="Arial"/>
          <w:szCs w:val="22"/>
          <w:lang w:val="en-US"/>
        </w:rPr>
        <w:t>;</w:t>
      </w:r>
      <w:proofErr w:type="gramEnd"/>
    </w:p>
    <w:p w14:paraId="1905935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Default Fund </w:t>
      </w:r>
      <w:proofErr w:type="gramStart"/>
      <w:r w:rsidRPr="007B18CC">
        <w:rPr>
          <w:rFonts w:ascii="Arial" w:hAnsi="Arial" w:cs="Arial"/>
          <w:szCs w:val="22"/>
          <w:lang w:val="en-US"/>
        </w:rPr>
        <w:t>Contribution;</w:t>
      </w:r>
      <w:proofErr w:type="gramEnd"/>
    </w:p>
    <w:p w14:paraId="05F172F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r w:rsidRPr="007B18CC">
        <w:rPr>
          <w:rFonts w:ascii="Arial" w:hAnsi="Arial" w:cs="Arial"/>
          <w:szCs w:val="22"/>
          <w:lang w:val="en-US"/>
        </w:rPr>
        <w:t xml:space="preserve"> </w:t>
      </w:r>
    </w:p>
    <w:p w14:paraId="1AD3BD0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orders for the delivery of Cash or non</w:t>
      </w:r>
      <w:r w:rsidRPr="007B18CC">
        <w:rPr>
          <w:rFonts w:ascii="Arial" w:hAnsi="Arial" w:cs="Arial"/>
          <w:szCs w:val="22"/>
          <w:lang w:val="en-US"/>
        </w:rPr>
        <w:noBreakHyphen/>
        <w:t xml:space="preserve">Cash collateral to or from a Recognised Body </w:t>
      </w:r>
      <w:r w:rsidR="0042717B" w:rsidRPr="007B18CC">
        <w:rPr>
          <w:rFonts w:ascii="Arial" w:hAnsi="Arial" w:cs="Arial"/>
          <w:szCs w:val="22"/>
          <w:lang w:val="en-US"/>
        </w:rPr>
        <w:t xml:space="preserve">or Remote Body </w:t>
      </w:r>
      <w:r w:rsidRPr="007B18CC">
        <w:rPr>
          <w:rFonts w:ascii="Arial" w:hAnsi="Arial" w:cs="Arial"/>
          <w:szCs w:val="22"/>
          <w:lang w:val="en-US"/>
        </w:rPr>
        <w:t>which have become final and irrevocable under the rules of the Recognised Body</w:t>
      </w:r>
      <w:r w:rsidR="0042717B" w:rsidRPr="007B18CC">
        <w:rPr>
          <w:rFonts w:ascii="Arial" w:hAnsi="Arial" w:cs="Arial"/>
          <w:szCs w:val="22"/>
          <w:lang w:val="en-US"/>
        </w:rPr>
        <w:t xml:space="preserve"> or Remote Body</w:t>
      </w:r>
      <w:r w:rsidRPr="007B18CC">
        <w:rPr>
          <w:rFonts w:ascii="Arial" w:hAnsi="Arial" w:cs="Arial"/>
          <w:szCs w:val="22"/>
          <w:lang w:val="en-US"/>
        </w:rPr>
        <w:t>; and</w:t>
      </w:r>
    </w:p>
    <w:p w14:paraId="48078CD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r w:rsidR="0042717B" w:rsidRPr="007B18CC">
        <w:rPr>
          <w:rFonts w:ascii="Arial" w:hAnsi="Arial" w:cs="Arial"/>
          <w:szCs w:val="22"/>
          <w:lang w:val="en-US"/>
        </w:rPr>
        <w:t xml:space="preserve"> or Remote Body</w:t>
      </w:r>
      <w:r w:rsidRPr="007B18CC">
        <w:rPr>
          <w:rFonts w:ascii="Arial" w:hAnsi="Arial" w:cs="Arial"/>
          <w:szCs w:val="22"/>
          <w:lang w:val="en-US"/>
        </w:rPr>
        <w:t>.</w:t>
      </w:r>
    </w:p>
    <w:p w14:paraId="64B2B8A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sum recoverable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ranks for priority, in the event of the insolvency of the person from whom it is due, immediately before preferential debts.</w:t>
      </w:r>
    </w:p>
    <w:p w14:paraId="37636A8A"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76" w:name="_Ref417077466"/>
      <w:r w:rsidRPr="007B18CC">
        <w:rPr>
          <w:rFonts w:ascii="Arial" w:hAnsi="Arial" w:cs="Arial"/>
          <w:sz w:val="22"/>
          <w:szCs w:val="22"/>
          <w:lang w:val="en-US"/>
        </w:rPr>
        <w:t>Adjustment of prior transactions</w:t>
      </w:r>
      <w:bookmarkEnd w:id="676"/>
      <w:r w:rsidR="006D1F16" w:rsidRPr="00DF2F26">
        <w:rPr>
          <w:rStyle w:val="FootnoteReference"/>
          <w:rFonts w:ascii="Arial" w:hAnsi="Arial" w:cs="Arial"/>
          <w:b w:val="0"/>
          <w:bCs w:val="0"/>
          <w:sz w:val="22"/>
          <w:szCs w:val="22"/>
          <w:lang w:val="en-US"/>
        </w:rPr>
        <w:footnoteReference w:id="84"/>
      </w:r>
    </w:p>
    <w:p w14:paraId="7BFAF19E" w14:textId="77777777" w:rsidR="00C65DD2" w:rsidRPr="007B18CC" w:rsidRDefault="00C65DD2" w:rsidP="00AC5223">
      <w:pPr>
        <w:pStyle w:val="Heading6"/>
        <w:rPr>
          <w:rFonts w:ascii="Arial" w:hAnsi="Arial" w:cs="Arial"/>
          <w:sz w:val="22"/>
          <w:szCs w:val="22"/>
          <w:lang w:val="en-US"/>
        </w:rPr>
      </w:pPr>
      <w:bookmarkStart w:id="677" w:name="_Ref417077478"/>
      <w:r w:rsidRPr="007B18CC">
        <w:rPr>
          <w:rFonts w:ascii="Arial" w:hAnsi="Arial" w:cs="Arial"/>
          <w:sz w:val="22"/>
          <w:szCs w:val="22"/>
          <w:lang w:val="en-US"/>
        </w:rPr>
        <w:t>No order shall be made in relation to a transaction to which this section applies under</w:t>
      </w:r>
      <w:bookmarkEnd w:id="677"/>
      <w:r w:rsidR="00611560" w:rsidRPr="007B18CC">
        <w:rPr>
          <w:rFonts w:ascii="Arial" w:hAnsi="Arial" w:cs="Arial"/>
          <w:sz w:val="22"/>
          <w:szCs w:val="22"/>
          <w:lang w:val="en-US"/>
        </w:rPr>
        <w:t>—</w:t>
      </w:r>
    </w:p>
    <w:p w14:paraId="65143128" w14:textId="354ACFB1"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section 257 of the Insolvency Regulations (</w:t>
      </w:r>
      <w:r w:rsidRPr="007B18CC">
        <w:rPr>
          <w:rFonts w:ascii="Arial" w:hAnsi="Arial" w:cs="Arial"/>
          <w:i/>
          <w:szCs w:val="22"/>
          <w:lang w:val="en-US"/>
        </w:rPr>
        <w:t>Transactions at an undervalue</w:t>
      </w:r>
      <w:r w:rsidRPr="007B18CC">
        <w:rPr>
          <w:rFonts w:ascii="Arial" w:hAnsi="Arial" w:cs="Arial"/>
          <w:szCs w:val="22"/>
          <w:lang w:val="en-US"/>
        </w:rPr>
        <w:t>); or</w:t>
      </w:r>
    </w:p>
    <w:p w14:paraId="52AEC7FC" w14:textId="120E98C3"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section 258 of the Insolvency Regulations (</w:t>
      </w:r>
      <w:r w:rsidRPr="007B18CC">
        <w:rPr>
          <w:rFonts w:ascii="Arial" w:hAnsi="Arial" w:cs="Arial"/>
          <w:i/>
          <w:szCs w:val="22"/>
          <w:lang w:val="en-US"/>
        </w:rPr>
        <w:t>Preferences</w:t>
      </w:r>
      <w:r w:rsidRPr="007B18CC">
        <w:rPr>
          <w:rFonts w:ascii="Arial" w:hAnsi="Arial" w:cs="Arial"/>
          <w:szCs w:val="22"/>
          <w:lang w:val="en-US"/>
        </w:rPr>
        <w:t xml:space="preserve">). </w:t>
      </w:r>
    </w:p>
    <w:p w14:paraId="163B0370" w14:textId="77777777" w:rsidR="00C65DD2" w:rsidRPr="007B18CC" w:rsidRDefault="00C65DD2" w:rsidP="00AC5223">
      <w:pPr>
        <w:pStyle w:val="Heading6"/>
        <w:rPr>
          <w:rFonts w:ascii="Arial" w:hAnsi="Arial" w:cs="Arial"/>
          <w:sz w:val="22"/>
          <w:szCs w:val="22"/>
          <w:lang w:val="en-US"/>
        </w:rPr>
      </w:pPr>
      <w:bookmarkStart w:id="678" w:name="_Ref417077495"/>
      <w:bookmarkStart w:id="679" w:name="_Ref423096061"/>
      <w:r w:rsidRPr="007B18CC">
        <w:rPr>
          <w:rFonts w:ascii="Arial" w:hAnsi="Arial" w:cs="Arial"/>
          <w:sz w:val="22"/>
          <w:szCs w:val="22"/>
          <w:lang w:val="en-US"/>
        </w:rPr>
        <w:t>This section applies to</w:t>
      </w:r>
      <w:bookmarkEnd w:id="678"/>
      <w:r w:rsidR="007F4A33" w:rsidRPr="007B18CC">
        <w:rPr>
          <w:rFonts w:ascii="Arial" w:hAnsi="Arial" w:cs="Arial"/>
          <w:sz w:val="22"/>
          <w:szCs w:val="22"/>
          <w:lang w:val="en-US"/>
        </w:rPr>
        <w:t>—</w:t>
      </w:r>
      <w:bookmarkEnd w:id="679"/>
    </w:p>
    <w:p w14:paraId="70FFA0F3" w14:textId="77777777" w:rsidR="00C65DD2" w:rsidRPr="007B18CC" w:rsidRDefault="00C65DD2" w:rsidP="00BE63E9">
      <w:pPr>
        <w:pStyle w:val="Heading7"/>
        <w:rPr>
          <w:rFonts w:ascii="Arial" w:hAnsi="Arial" w:cs="Arial"/>
          <w:szCs w:val="22"/>
          <w:lang w:val="en-US"/>
        </w:rPr>
      </w:pPr>
      <w:bookmarkStart w:id="680" w:name="_Ref417081788"/>
      <w:r w:rsidRPr="007B18CC">
        <w:rPr>
          <w:rFonts w:ascii="Arial" w:hAnsi="Arial" w:cs="Arial"/>
          <w:szCs w:val="22"/>
          <w:lang w:val="en-US"/>
        </w:rPr>
        <w:t>a Market Contract to which a Recognised Body</w:t>
      </w:r>
      <w:r w:rsidR="006D1F16" w:rsidRPr="007B18CC">
        <w:rPr>
          <w:rFonts w:ascii="Arial" w:hAnsi="Arial" w:cs="Arial"/>
          <w:szCs w:val="22"/>
          <w:lang w:val="en-US"/>
        </w:rPr>
        <w:t xml:space="preserve"> or Remote Body</w:t>
      </w:r>
      <w:r w:rsidRPr="007B18CC">
        <w:rPr>
          <w:rFonts w:ascii="Arial" w:hAnsi="Arial" w:cs="Arial"/>
          <w:szCs w:val="22"/>
          <w:lang w:val="en-US"/>
        </w:rPr>
        <w:t xml:space="preserve"> is a </w:t>
      </w:r>
      <w:proofErr w:type="gramStart"/>
      <w:r w:rsidRPr="007B18CC">
        <w:rPr>
          <w:rFonts w:ascii="Arial" w:hAnsi="Arial" w:cs="Arial"/>
          <w:szCs w:val="22"/>
          <w:lang w:val="en-US"/>
        </w:rPr>
        <w:t>party</w:t>
      </w:r>
      <w:proofErr w:type="gramEnd"/>
      <w:r w:rsidRPr="007B18CC">
        <w:rPr>
          <w:rFonts w:ascii="Arial" w:hAnsi="Arial" w:cs="Arial"/>
          <w:szCs w:val="22"/>
          <w:lang w:val="en-US"/>
        </w:rPr>
        <w:t xml:space="preserve"> or which is entered into under its Default Rules</w:t>
      </w:r>
      <w:bookmarkEnd w:id="680"/>
      <w:r w:rsidR="007F4A33" w:rsidRPr="007B18CC">
        <w:rPr>
          <w:rFonts w:ascii="Arial" w:hAnsi="Arial" w:cs="Arial"/>
          <w:szCs w:val="22"/>
          <w:lang w:val="en-US"/>
        </w:rPr>
        <w:t>; and</w:t>
      </w:r>
    </w:p>
    <w:p w14:paraId="19CE6C2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disposition of property in pursuance of a Market Contract referred to 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w:t>
      </w:r>
    </w:p>
    <w:p w14:paraId="1F1736E2" w14:textId="77777777" w:rsidR="00C65DD2" w:rsidRPr="007B18CC" w:rsidRDefault="00C65DD2" w:rsidP="00DD6809">
      <w:pPr>
        <w:pStyle w:val="Heading6"/>
        <w:rPr>
          <w:rFonts w:ascii="Arial" w:hAnsi="Arial" w:cs="Arial"/>
          <w:sz w:val="22"/>
          <w:szCs w:val="22"/>
          <w:lang w:val="en-US"/>
        </w:rPr>
      </w:pPr>
      <w:bookmarkStart w:id="681" w:name="_Ref417077517"/>
      <w:bookmarkStart w:id="682" w:name="_Ref423096068"/>
      <w:r w:rsidRPr="007B18CC">
        <w:rPr>
          <w:rFonts w:ascii="Arial" w:hAnsi="Arial" w:cs="Arial"/>
          <w:sz w:val="22"/>
          <w:szCs w:val="22"/>
          <w:lang w:val="en-US"/>
        </w:rPr>
        <w:t>Where margin is provided in relation to a Market Contract and (by virtue of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2)</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or otherwise) no such order or decree as is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has been, or could be, made in relation to that contract, this section applies to</w:t>
      </w:r>
      <w:bookmarkEnd w:id="681"/>
      <w:r w:rsidR="00611560" w:rsidRPr="007B18CC">
        <w:rPr>
          <w:rFonts w:ascii="Arial" w:hAnsi="Arial" w:cs="Arial"/>
          <w:sz w:val="22"/>
          <w:szCs w:val="22"/>
          <w:lang w:val="en-US"/>
        </w:rPr>
        <w:t>—</w:t>
      </w:r>
      <w:bookmarkEnd w:id="682"/>
    </w:p>
    <w:p w14:paraId="58A1507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the provision of the </w:t>
      </w:r>
      <w:proofErr w:type="gramStart"/>
      <w:r w:rsidRPr="007B18CC">
        <w:rPr>
          <w:rFonts w:ascii="Arial" w:hAnsi="Arial" w:cs="Arial"/>
          <w:szCs w:val="22"/>
          <w:lang w:val="en-US"/>
        </w:rPr>
        <w:t>margin;</w:t>
      </w:r>
      <w:proofErr w:type="gramEnd"/>
    </w:p>
    <w:p w14:paraId="3F98F9A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Collateral </w:t>
      </w:r>
      <w:proofErr w:type="gramStart"/>
      <w:r w:rsidR="00611560" w:rsidRPr="007B18CC">
        <w:rPr>
          <w:rFonts w:ascii="Arial" w:hAnsi="Arial" w:cs="Arial"/>
          <w:szCs w:val="22"/>
          <w:lang w:val="en-US"/>
        </w:rPr>
        <w:t>Arrangement</w:t>
      </w:r>
      <w:r w:rsidRPr="007B18CC">
        <w:rPr>
          <w:rFonts w:ascii="Arial" w:hAnsi="Arial" w:cs="Arial"/>
          <w:szCs w:val="22"/>
          <w:lang w:val="en-US"/>
        </w:rPr>
        <w:t>;</w:t>
      </w:r>
      <w:proofErr w:type="gramEnd"/>
    </w:p>
    <w:p w14:paraId="6AAEC21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contract effected by the Recognised Body</w:t>
      </w:r>
      <w:r w:rsidR="006D1F16" w:rsidRPr="007B18CC">
        <w:rPr>
          <w:rFonts w:ascii="Arial" w:hAnsi="Arial" w:cs="Arial"/>
          <w:szCs w:val="22"/>
          <w:lang w:val="en-US"/>
        </w:rPr>
        <w:t xml:space="preserve"> or Remote Body</w:t>
      </w:r>
      <w:r w:rsidRPr="007B18CC">
        <w:rPr>
          <w:rFonts w:ascii="Arial" w:hAnsi="Arial" w:cs="Arial"/>
          <w:szCs w:val="22"/>
          <w:lang w:val="en-US"/>
        </w:rPr>
        <w:t xml:space="preserve"> in question for the purpose of </w:t>
      </w:r>
      <w:proofErr w:type="spellStart"/>
      <w:r w:rsidRPr="007B18CC">
        <w:rPr>
          <w:rFonts w:ascii="Arial" w:hAnsi="Arial" w:cs="Arial"/>
          <w:szCs w:val="22"/>
          <w:lang w:val="en-US"/>
        </w:rPr>
        <w:t>realising</w:t>
      </w:r>
      <w:proofErr w:type="spellEnd"/>
      <w:r w:rsidRPr="007B18CC">
        <w:rPr>
          <w:rFonts w:ascii="Arial" w:hAnsi="Arial" w:cs="Arial"/>
          <w:szCs w:val="22"/>
          <w:lang w:val="en-US"/>
        </w:rPr>
        <w:t xml:space="preserve"> the property provided as margin; and</w:t>
      </w:r>
    </w:p>
    <w:p w14:paraId="4D58528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disposition of property in accordance with the rules of the Recognised Body</w:t>
      </w:r>
      <w:r w:rsidR="006D1F16" w:rsidRPr="007B18CC">
        <w:rPr>
          <w:rFonts w:ascii="Arial" w:hAnsi="Arial" w:cs="Arial"/>
          <w:szCs w:val="22"/>
          <w:lang w:val="en-US"/>
        </w:rPr>
        <w:t xml:space="preserve"> or Remote Body</w:t>
      </w:r>
      <w:r w:rsidRPr="007B18CC">
        <w:rPr>
          <w:rFonts w:ascii="Arial" w:hAnsi="Arial" w:cs="Arial"/>
          <w:szCs w:val="22"/>
          <w:lang w:val="en-US"/>
        </w:rPr>
        <w:t xml:space="preserve"> in question as to the application of property provided as margin.</w:t>
      </w:r>
    </w:p>
    <w:p w14:paraId="50620584" w14:textId="77777777" w:rsidR="00C65DD2" w:rsidRPr="007B18CC" w:rsidRDefault="00C65DD2" w:rsidP="00AC5223">
      <w:pPr>
        <w:pStyle w:val="Heading6"/>
        <w:rPr>
          <w:rFonts w:ascii="Arial" w:hAnsi="Arial" w:cs="Arial"/>
          <w:sz w:val="22"/>
          <w:szCs w:val="22"/>
          <w:lang w:val="en-US"/>
        </w:rPr>
      </w:pPr>
      <w:bookmarkStart w:id="683" w:name="_Ref417077529"/>
      <w:r w:rsidRPr="007B18CC">
        <w:rPr>
          <w:rFonts w:ascii="Arial" w:hAnsi="Arial" w:cs="Arial"/>
          <w:sz w:val="22"/>
          <w:szCs w:val="22"/>
          <w:lang w:val="en-US"/>
        </w:rPr>
        <w:t>This section also applies to</w:t>
      </w:r>
      <w:bookmarkEnd w:id="683"/>
      <w:r w:rsidR="00611560" w:rsidRPr="007B18CC">
        <w:rPr>
          <w:rFonts w:ascii="Arial" w:hAnsi="Arial" w:cs="Arial"/>
          <w:sz w:val="22"/>
          <w:szCs w:val="22"/>
          <w:lang w:val="en-US"/>
        </w:rPr>
        <w:t>—</w:t>
      </w:r>
    </w:p>
    <w:p w14:paraId="5B7A6CF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provision of Default Fund Contribution to a Recognised Body</w:t>
      </w:r>
      <w:r w:rsidR="006D1F16" w:rsidRPr="007B18CC">
        <w:rPr>
          <w:rFonts w:ascii="Arial" w:hAnsi="Arial" w:cs="Arial"/>
          <w:szCs w:val="22"/>
          <w:lang w:val="en-US"/>
        </w:rPr>
        <w:t xml:space="preserve"> or Remote </w:t>
      </w:r>
      <w:proofErr w:type="gramStart"/>
      <w:r w:rsidR="006D1F16" w:rsidRPr="007B18CC">
        <w:rPr>
          <w:rFonts w:ascii="Arial" w:hAnsi="Arial" w:cs="Arial"/>
          <w:szCs w:val="22"/>
          <w:lang w:val="en-US"/>
        </w:rPr>
        <w:t>Body</w:t>
      </w:r>
      <w:r w:rsidRPr="007B18CC">
        <w:rPr>
          <w:rFonts w:ascii="Arial" w:hAnsi="Arial" w:cs="Arial"/>
          <w:szCs w:val="22"/>
          <w:lang w:val="en-US"/>
        </w:rPr>
        <w:t>;</w:t>
      </w:r>
      <w:proofErr w:type="gramEnd"/>
    </w:p>
    <w:p w14:paraId="02B2718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contract effected by a Recognised Body</w:t>
      </w:r>
      <w:r w:rsidR="006D1F16" w:rsidRPr="007B18CC">
        <w:rPr>
          <w:rFonts w:ascii="Arial" w:hAnsi="Arial" w:cs="Arial"/>
          <w:szCs w:val="22"/>
          <w:lang w:val="en-US"/>
        </w:rPr>
        <w:t xml:space="preserve"> or Remote Body</w:t>
      </w:r>
      <w:r w:rsidRPr="007B18CC">
        <w:rPr>
          <w:rFonts w:ascii="Arial" w:hAnsi="Arial" w:cs="Arial"/>
          <w:szCs w:val="22"/>
          <w:lang w:val="en-US"/>
        </w:rPr>
        <w:t xml:space="preserve"> for the purpose of </w:t>
      </w:r>
      <w:proofErr w:type="spellStart"/>
      <w:r w:rsidRPr="007B18CC">
        <w:rPr>
          <w:rFonts w:ascii="Arial" w:hAnsi="Arial" w:cs="Arial"/>
          <w:szCs w:val="22"/>
          <w:lang w:val="en-US"/>
        </w:rPr>
        <w:t>realising</w:t>
      </w:r>
      <w:proofErr w:type="spellEnd"/>
      <w:r w:rsidRPr="007B18CC">
        <w:rPr>
          <w:rFonts w:ascii="Arial" w:hAnsi="Arial" w:cs="Arial"/>
          <w:szCs w:val="22"/>
          <w:lang w:val="en-US"/>
        </w:rPr>
        <w:t xml:space="preserve"> the property provided as Default Fund </w:t>
      </w:r>
      <w:proofErr w:type="gramStart"/>
      <w:r w:rsidRPr="007B18CC">
        <w:rPr>
          <w:rFonts w:ascii="Arial" w:hAnsi="Arial" w:cs="Arial"/>
          <w:szCs w:val="22"/>
          <w:lang w:val="en-US"/>
        </w:rPr>
        <w:t>Contribution;</w:t>
      </w:r>
      <w:proofErr w:type="gramEnd"/>
    </w:p>
    <w:p w14:paraId="12B949C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disposition of property in accordance with the rules of the Recognised Body </w:t>
      </w:r>
      <w:r w:rsidR="006D1F16" w:rsidRPr="007B18CC">
        <w:rPr>
          <w:rFonts w:ascii="Arial" w:hAnsi="Arial" w:cs="Arial"/>
          <w:szCs w:val="22"/>
          <w:lang w:val="en-US"/>
        </w:rPr>
        <w:t xml:space="preserve">or Remote Body </w:t>
      </w:r>
      <w:r w:rsidRPr="007B18CC">
        <w:rPr>
          <w:rFonts w:ascii="Arial" w:hAnsi="Arial" w:cs="Arial"/>
          <w:szCs w:val="22"/>
          <w:lang w:val="en-US"/>
        </w:rPr>
        <w:t xml:space="preserve">as to the application of property provided as Default Fund </w:t>
      </w:r>
      <w:proofErr w:type="gramStart"/>
      <w:r w:rsidRPr="007B18CC">
        <w:rPr>
          <w:rFonts w:ascii="Arial" w:hAnsi="Arial" w:cs="Arial"/>
          <w:szCs w:val="22"/>
          <w:lang w:val="en-US"/>
        </w:rPr>
        <w:t>Contribution;</w:t>
      </w:r>
      <w:proofErr w:type="gramEnd"/>
    </w:p>
    <w:p w14:paraId="6950A1C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transfer of a Clearing Member Client Contract, a Client Trade or a </w:t>
      </w:r>
      <w:r w:rsidR="00611560" w:rsidRPr="007B18CC">
        <w:rPr>
          <w:rFonts w:ascii="Arial" w:hAnsi="Arial" w:cs="Arial"/>
          <w:szCs w:val="22"/>
          <w:lang w:val="en-US"/>
        </w:rPr>
        <w:t>Qualifying Collateral Arrangement</w:t>
      </w:r>
      <w:r w:rsidRPr="007B18CC">
        <w:rPr>
          <w:rFonts w:ascii="Arial" w:hAnsi="Arial" w:cs="Arial"/>
          <w:szCs w:val="22"/>
          <w:lang w:val="en-US"/>
        </w:rPr>
        <w:t xml:space="preserve"> as mentioned in paragraphs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to </w:t>
      </w:r>
      <w:r w:rsidR="004B2533" w:rsidRPr="007B18CC">
        <w:rPr>
          <w:rFonts w:ascii="Arial" w:hAnsi="Arial" w:cs="Arial"/>
          <w:szCs w:val="22"/>
          <w:cs/>
          <w:lang w:val="en-US"/>
        </w:rPr>
        <w:t>‎</w:t>
      </w:r>
      <w:r w:rsidR="004B2533" w:rsidRPr="007B18CC">
        <w:rPr>
          <w:rFonts w:ascii="Arial" w:hAnsi="Arial" w:cs="Arial"/>
          <w:szCs w:val="22"/>
          <w:lang w:val="en-US"/>
        </w:rPr>
        <w:t>(e)</w:t>
      </w:r>
      <w:r w:rsidRPr="007B18CC">
        <w:rPr>
          <w:rFonts w:ascii="Arial" w:hAnsi="Arial" w:cs="Arial"/>
          <w:szCs w:val="22"/>
          <w:lang w:val="en-US"/>
        </w:rPr>
        <w:t xml:space="preserve"> of section </w:t>
      </w:r>
      <w:r w:rsidR="004B2533" w:rsidRPr="007B18CC">
        <w:rPr>
          <w:rFonts w:ascii="Arial" w:hAnsi="Arial" w:cs="Arial"/>
          <w:szCs w:val="22"/>
          <w:cs/>
          <w:lang w:val="en-US"/>
        </w:rPr>
        <w:t>‎</w:t>
      </w:r>
      <w:r w:rsidR="004B2533" w:rsidRPr="007B18CC">
        <w:rPr>
          <w:rFonts w:ascii="Arial" w:hAnsi="Arial" w:cs="Arial"/>
          <w:szCs w:val="22"/>
          <w:lang w:val="en-US"/>
        </w:rPr>
        <w:t>154(1)</w:t>
      </w:r>
      <w:r w:rsidRPr="007B18CC">
        <w:rPr>
          <w:rFonts w:ascii="Arial" w:hAnsi="Arial" w:cs="Arial"/>
          <w:szCs w:val="22"/>
          <w:lang w:val="en-US"/>
        </w:rPr>
        <w:t>; and</w:t>
      </w:r>
    </w:p>
    <w:p w14:paraId="555A2BA6" w14:textId="77777777" w:rsidR="008864F3" w:rsidRPr="007B18CC" w:rsidRDefault="00C65DD2" w:rsidP="00BE63E9">
      <w:pPr>
        <w:pStyle w:val="Heading7"/>
        <w:rPr>
          <w:rFonts w:ascii="Arial" w:hAnsi="Arial" w:cs="Arial"/>
          <w:szCs w:val="22"/>
          <w:lang w:val="en-US"/>
        </w:rPr>
      </w:pPr>
      <w:r w:rsidRPr="007B18CC">
        <w:rPr>
          <w:rFonts w:ascii="Arial" w:hAnsi="Arial" w:cs="Arial"/>
          <w:szCs w:val="22"/>
          <w:lang w:val="en-US"/>
        </w:rPr>
        <w:t>a Qualifying Property Transfer.</w:t>
      </w:r>
    </w:p>
    <w:p w14:paraId="7F496487"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84" w:name="_Ref417980118"/>
      <w:r w:rsidRPr="007B18CC">
        <w:rPr>
          <w:rFonts w:ascii="Arial" w:hAnsi="Arial" w:cs="Arial"/>
          <w:sz w:val="22"/>
          <w:szCs w:val="22"/>
          <w:lang w:val="en-US"/>
        </w:rPr>
        <w:t>Powers to give Directions</w:t>
      </w:r>
      <w:bookmarkEnd w:id="684"/>
      <w:r w:rsidR="006D1F16" w:rsidRPr="00E5678C">
        <w:rPr>
          <w:rStyle w:val="FootnoteReference"/>
          <w:rFonts w:ascii="Arial" w:hAnsi="Arial" w:cs="Arial"/>
          <w:b w:val="0"/>
          <w:bCs w:val="0"/>
          <w:sz w:val="22"/>
          <w:szCs w:val="22"/>
          <w:lang w:val="en-US"/>
        </w:rPr>
        <w:footnoteReference w:id="85"/>
      </w:r>
    </w:p>
    <w:p w14:paraId="3DA29E7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powers conferred by this section are exercisable in relation to a Recognised Body</w:t>
      </w:r>
      <w:r w:rsidR="006D1F16" w:rsidRPr="007B18CC">
        <w:rPr>
          <w:rFonts w:ascii="Arial" w:hAnsi="Arial" w:cs="Arial"/>
          <w:sz w:val="22"/>
          <w:szCs w:val="22"/>
          <w:lang w:val="en-US"/>
        </w:rPr>
        <w:t xml:space="preserve"> or Remote Body</w:t>
      </w:r>
      <w:r w:rsidRPr="007B18CC">
        <w:rPr>
          <w:rFonts w:ascii="Arial" w:hAnsi="Arial" w:cs="Arial"/>
          <w:sz w:val="22"/>
          <w:szCs w:val="22"/>
          <w:lang w:val="en-US"/>
        </w:rPr>
        <w:t>.</w:t>
      </w:r>
    </w:p>
    <w:p w14:paraId="22A5BB7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Where in any case a Recognised Body</w:t>
      </w:r>
      <w:r w:rsidR="006D1F16" w:rsidRPr="007B18CC">
        <w:rPr>
          <w:rFonts w:ascii="Arial" w:hAnsi="Arial" w:cs="Arial"/>
          <w:sz w:val="22"/>
          <w:szCs w:val="22"/>
          <w:lang w:val="en-US"/>
        </w:rPr>
        <w:t xml:space="preserve"> or Remote Body</w:t>
      </w:r>
      <w:r w:rsidRPr="007B18CC">
        <w:rPr>
          <w:rFonts w:ascii="Arial" w:hAnsi="Arial" w:cs="Arial"/>
          <w:sz w:val="22"/>
          <w:szCs w:val="22"/>
          <w:lang w:val="en-US"/>
        </w:rPr>
        <w:t xml:space="preserve"> has not </w:t>
      </w:r>
      <w:proofErr w:type="gramStart"/>
      <w:r w:rsidRPr="007B18CC">
        <w:rPr>
          <w:rFonts w:ascii="Arial" w:hAnsi="Arial" w:cs="Arial"/>
          <w:sz w:val="22"/>
          <w:szCs w:val="22"/>
          <w:lang w:val="en-US"/>
        </w:rPr>
        <w:t>taken</w:t>
      </w:r>
      <w:r w:rsidR="00611560" w:rsidRPr="007B18CC">
        <w:rPr>
          <w:rFonts w:ascii="Arial" w:hAnsi="Arial" w:cs="Arial"/>
          <w:sz w:val="22"/>
          <w:szCs w:val="22"/>
          <w:lang w:val="en-US"/>
        </w:rPr>
        <w:t xml:space="preserve"> action</w:t>
      </w:r>
      <w:proofErr w:type="gramEnd"/>
      <w:r w:rsidR="00611560" w:rsidRPr="007B18CC">
        <w:rPr>
          <w:rFonts w:ascii="Arial" w:hAnsi="Arial" w:cs="Arial"/>
          <w:sz w:val="22"/>
          <w:szCs w:val="22"/>
          <w:lang w:val="en-US"/>
        </w:rPr>
        <w:t xml:space="preserve"> under its Default Rules—</w:t>
      </w:r>
    </w:p>
    <w:p w14:paraId="4B153FE2" w14:textId="77777777" w:rsidR="00C65DD2" w:rsidRPr="007B18CC" w:rsidRDefault="00C65DD2" w:rsidP="00BE63E9">
      <w:pPr>
        <w:pStyle w:val="Heading7"/>
        <w:rPr>
          <w:rFonts w:ascii="Arial" w:hAnsi="Arial" w:cs="Arial"/>
          <w:szCs w:val="22"/>
          <w:lang w:val="en-US"/>
        </w:rPr>
      </w:pPr>
      <w:bookmarkStart w:id="685" w:name="_Ref417082134"/>
      <w:r w:rsidRPr="007B18CC">
        <w:rPr>
          <w:rFonts w:ascii="Arial" w:hAnsi="Arial" w:cs="Arial"/>
          <w:szCs w:val="22"/>
          <w:lang w:val="en-US"/>
        </w:rPr>
        <w:t xml:space="preserve">if it appears to the Regulator that it could </w:t>
      </w:r>
      <w:proofErr w:type="gramStart"/>
      <w:r w:rsidRPr="007B18CC">
        <w:rPr>
          <w:rFonts w:ascii="Arial" w:hAnsi="Arial" w:cs="Arial"/>
          <w:szCs w:val="22"/>
          <w:lang w:val="en-US"/>
        </w:rPr>
        <w:t>take action</w:t>
      </w:r>
      <w:proofErr w:type="gramEnd"/>
      <w:r w:rsidRPr="007B18CC">
        <w:rPr>
          <w:rFonts w:ascii="Arial" w:hAnsi="Arial" w:cs="Arial"/>
          <w:szCs w:val="22"/>
          <w:lang w:val="en-US"/>
        </w:rPr>
        <w:t>, the Regulator may direct it to do so; and</w:t>
      </w:r>
      <w:bookmarkEnd w:id="685"/>
    </w:p>
    <w:p w14:paraId="0940ACC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if it appears to the Regulator that it is proposing to take or may </w:t>
      </w:r>
      <w:proofErr w:type="gramStart"/>
      <w:r w:rsidRPr="007B18CC">
        <w:rPr>
          <w:rFonts w:ascii="Arial" w:hAnsi="Arial" w:cs="Arial"/>
          <w:szCs w:val="22"/>
          <w:lang w:val="en-US"/>
        </w:rPr>
        <w:t>take action</w:t>
      </w:r>
      <w:proofErr w:type="gramEnd"/>
      <w:r w:rsidRPr="007B18CC">
        <w:rPr>
          <w:rFonts w:ascii="Arial" w:hAnsi="Arial" w:cs="Arial"/>
          <w:szCs w:val="22"/>
          <w:lang w:val="en-US"/>
        </w:rPr>
        <w:t>, the Regulator may direct it not to do so.</w:t>
      </w:r>
    </w:p>
    <w:p w14:paraId="11310272" w14:textId="77777777" w:rsidR="00C65DD2" w:rsidRPr="007B18CC" w:rsidRDefault="00C65DD2" w:rsidP="00AC5223">
      <w:pPr>
        <w:pStyle w:val="Heading6"/>
        <w:rPr>
          <w:rFonts w:ascii="Arial" w:hAnsi="Arial" w:cs="Arial"/>
          <w:sz w:val="22"/>
          <w:szCs w:val="22"/>
          <w:lang w:val="en-US"/>
        </w:rPr>
      </w:pPr>
      <w:bookmarkStart w:id="686" w:name="_Ref417082159"/>
      <w:r w:rsidRPr="007B18CC">
        <w:rPr>
          <w:rFonts w:ascii="Arial" w:hAnsi="Arial" w:cs="Arial"/>
          <w:sz w:val="22"/>
          <w:szCs w:val="22"/>
          <w:lang w:val="en-US"/>
        </w:rPr>
        <w:t xml:space="preserve">Before giving such a Direction the Regulator shall consult the Recognised Body </w:t>
      </w:r>
      <w:r w:rsidR="006D1F16" w:rsidRPr="007B18CC">
        <w:rPr>
          <w:rFonts w:ascii="Arial" w:hAnsi="Arial" w:cs="Arial"/>
          <w:sz w:val="22"/>
          <w:szCs w:val="22"/>
          <w:lang w:val="en-US"/>
        </w:rPr>
        <w:t xml:space="preserve">or Remote Body </w:t>
      </w:r>
      <w:r w:rsidRPr="007B18CC">
        <w:rPr>
          <w:rFonts w:ascii="Arial" w:hAnsi="Arial" w:cs="Arial"/>
          <w:sz w:val="22"/>
          <w:szCs w:val="22"/>
          <w:lang w:val="en-US"/>
        </w:rPr>
        <w:t>in question, and it shall not give a Direction unless it is satisfied, in the light of that consultation</w:t>
      </w:r>
      <w:bookmarkEnd w:id="686"/>
      <w:r w:rsidR="00611560" w:rsidRPr="007B18CC">
        <w:rPr>
          <w:rFonts w:ascii="Arial" w:hAnsi="Arial" w:cs="Arial"/>
          <w:sz w:val="22"/>
          <w:szCs w:val="22"/>
          <w:lang w:val="en-US"/>
        </w:rPr>
        <w:t>—</w:t>
      </w:r>
    </w:p>
    <w:p w14:paraId="20379314" w14:textId="77777777" w:rsidR="00C65DD2" w:rsidRPr="007B18CC" w:rsidRDefault="00C65DD2" w:rsidP="00BE63E9">
      <w:pPr>
        <w:pStyle w:val="Heading7"/>
        <w:rPr>
          <w:rFonts w:ascii="Arial" w:hAnsi="Arial" w:cs="Arial"/>
          <w:szCs w:val="22"/>
          <w:lang w:val="en-US"/>
        </w:rPr>
      </w:pPr>
      <w:bookmarkStart w:id="687" w:name="_Ref417082148"/>
      <w:bookmarkStart w:id="688" w:name="_Ref418731592"/>
      <w:r w:rsidRPr="007B18CC">
        <w:rPr>
          <w:rFonts w:ascii="Arial" w:hAnsi="Arial" w:cs="Arial"/>
          <w:szCs w:val="22"/>
          <w:lang w:val="en-US"/>
        </w:rPr>
        <w:t xml:space="preserve">in the case of a Direction to take action, that failure to take action would involve undue risk to investors or other participants in the </w:t>
      </w:r>
      <w:proofErr w:type="gramStart"/>
      <w:r w:rsidRPr="007B18CC">
        <w:rPr>
          <w:rFonts w:ascii="Arial" w:hAnsi="Arial" w:cs="Arial"/>
          <w:szCs w:val="22"/>
          <w:lang w:val="en-US"/>
        </w:rPr>
        <w:t>market</w:t>
      </w:r>
      <w:bookmarkEnd w:id="687"/>
      <w:r w:rsidRPr="007B18CC">
        <w:rPr>
          <w:rFonts w:ascii="Arial" w:hAnsi="Arial" w:cs="Arial"/>
          <w:szCs w:val="22"/>
          <w:lang w:val="en-US"/>
        </w:rPr>
        <w:t>;</w:t>
      </w:r>
      <w:bookmarkEnd w:id="688"/>
      <w:proofErr w:type="gramEnd"/>
    </w:p>
    <w:p w14:paraId="0F121A9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in the case of a Direction not to </w:t>
      </w:r>
      <w:proofErr w:type="gramStart"/>
      <w:r w:rsidRPr="007B18CC">
        <w:rPr>
          <w:rFonts w:ascii="Arial" w:hAnsi="Arial" w:cs="Arial"/>
          <w:szCs w:val="22"/>
          <w:lang w:val="en-US"/>
        </w:rPr>
        <w:t>take action</w:t>
      </w:r>
      <w:proofErr w:type="gramEnd"/>
      <w:r w:rsidRPr="007B18CC">
        <w:rPr>
          <w:rFonts w:ascii="Arial" w:hAnsi="Arial" w:cs="Arial"/>
          <w:szCs w:val="22"/>
          <w:lang w:val="en-US"/>
        </w:rPr>
        <w:t>, that the taking of action would be premature or otherwise undesirable in the interests of investors or other participants in the market; or</w:t>
      </w:r>
    </w:p>
    <w:p w14:paraId="4491FE46" w14:textId="77777777" w:rsidR="00C65DD2" w:rsidRPr="007B18CC" w:rsidRDefault="00C65DD2" w:rsidP="00346252">
      <w:pPr>
        <w:pStyle w:val="Heading7"/>
        <w:rPr>
          <w:rFonts w:ascii="Arial" w:hAnsi="Arial" w:cs="Arial"/>
          <w:szCs w:val="22"/>
          <w:lang w:val="en-US"/>
        </w:rPr>
      </w:pPr>
      <w:r w:rsidRPr="007B18CC">
        <w:rPr>
          <w:rFonts w:ascii="Arial" w:hAnsi="Arial" w:cs="Arial"/>
          <w:szCs w:val="22"/>
          <w:lang w:val="en-US"/>
        </w:rPr>
        <w:t>in either case, that the Direction is necessary having regard to the public interest in the stability of the Abu Dhabi Global Market</w:t>
      </w:r>
      <w:r w:rsidR="00346252" w:rsidRPr="007B18CC">
        <w:rPr>
          <w:rFonts w:ascii="Arial" w:hAnsi="Arial" w:cs="Arial"/>
          <w:szCs w:val="22"/>
          <w:lang w:val="en-US"/>
        </w:rPr>
        <w:t xml:space="preserve"> Financial System</w:t>
      </w:r>
      <w:r w:rsidRPr="007B18CC">
        <w:rPr>
          <w:rFonts w:ascii="Arial" w:hAnsi="Arial" w:cs="Arial"/>
          <w:szCs w:val="22"/>
          <w:lang w:val="en-US"/>
        </w:rPr>
        <w:t>.</w:t>
      </w:r>
    </w:p>
    <w:p w14:paraId="2FD495DA" w14:textId="77777777" w:rsidR="00C65DD2" w:rsidRPr="007B18CC" w:rsidRDefault="00C65DD2" w:rsidP="00AC5223">
      <w:pPr>
        <w:pStyle w:val="Heading6"/>
        <w:rPr>
          <w:rFonts w:ascii="Arial" w:hAnsi="Arial" w:cs="Arial"/>
          <w:sz w:val="22"/>
          <w:szCs w:val="22"/>
          <w:lang w:val="en-US"/>
        </w:rPr>
      </w:pPr>
      <w:bookmarkStart w:id="689" w:name="_Ref417082053"/>
      <w:r w:rsidRPr="007B18CC">
        <w:rPr>
          <w:rFonts w:ascii="Arial" w:hAnsi="Arial" w:cs="Arial"/>
          <w:sz w:val="22"/>
          <w:szCs w:val="22"/>
          <w:lang w:val="en-US"/>
        </w:rPr>
        <w:t>The Regulator may give a Direction to a Relevant Office</w:t>
      </w:r>
      <w:r w:rsidRPr="007B18CC">
        <w:rPr>
          <w:rFonts w:ascii="Arial" w:hAnsi="Arial" w:cs="Arial"/>
          <w:sz w:val="22"/>
          <w:szCs w:val="22"/>
          <w:lang w:val="en-US"/>
        </w:rPr>
        <w:noBreakHyphen/>
        <w:t>Holder appointed in respect of a Defaulting Clearing Member to take any action, or refrain from taking any action, if the Direction is given for the purposes of facilitating</w:t>
      </w:r>
      <w:bookmarkEnd w:id="689"/>
      <w:r w:rsidR="00611560" w:rsidRPr="007B18CC">
        <w:rPr>
          <w:rFonts w:ascii="Arial" w:hAnsi="Arial" w:cs="Arial"/>
          <w:sz w:val="22"/>
          <w:szCs w:val="22"/>
          <w:lang w:val="en-US"/>
        </w:rPr>
        <w:t>—</w:t>
      </w:r>
    </w:p>
    <w:p w14:paraId="09859E8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transfer of a Clearing Member Client Contract, a Client Trade or a </w:t>
      </w:r>
      <w:r w:rsidR="00611560" w:rsidRPr="007B18CC">
        <w:rPr>
          <w:rFonts w:ascii="Arial" w:hAnsi="Arial" w:cs="Arial"/>
          <w:szCs w:val="22"/>
          <w:lang w:val="en-US"/>
        </w:rPr>
        <w:t xml:space="preserve">Qualifying Collateral </w:t>
      </w:r>
      <w:proofErr w:type="gramStart"/>
      <w:r w:rsidR="00611560" w:rsidRPr="007B18CC">
        <w:rPr>
          <w:rFonts w:ascii="Arial" w:hAnsi="Arial" w:cs="Arial"/>
          <w:szCs w:val="22"/>
          <w:lang w:val="en-US"/>
        </w:rPr>
        <w:t>Arrangement</w:t>
      </w:r>
      <w:r w:rsidRPr="007B18CC">
        <w:rPr>
          <w:rFonts w:ascii="Arial" w:hAnsi="Arial" w:cs="Arial"/>
          <w:szCs w:val="22"/>
          <w:lang w:val="en-US"/>
        </w:rPr>
        <w:t>;</w:t>
      </w:r>
      <w:proofErr w:type="gramEnd"/>
    </w:p>
    <w:p w14:paraId="662005D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Qualifying Property </w:t>
      </w:r>
      <w:proofErr w:type="gramStart"/>
      <w:r w:rsidRPr="007B18CC">
        <w:rPr>
          <w:rFonts w:ascii="Arial" w:hAnsi="Arial" w:cs="Arial"/>
          <w:szCs w:val="22"/>
          <w:lang w:val="en-US"/>
        </w:rPr>
        <w:t>Transfer;</w:t>
      </w:r>
      <w:proofErr w:type="gramEnd"/>
    </w:p>
    <w:p w14:paraId="758E31D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settlement of a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proofErr w:type="gramEnd"/>
      <w:r w:rsidRPr="007B18CC">
        <w:rPr>
          <w:rFonts w:ascii="Arial" w:hAnsi="Arial" w:cs="Arial"/>
          <w:szCs w:val="22"/>
          <w:lang w:val="en-US"/>
        </w:rPr>
        <w:t xml:space="preserve"> </w:t>
      </w:r>
    </w:p>
    <w:p w14:paraId="6B1C2D7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orders for the delivery of Cash or non</w:t>
      </w:r>
      <w:r w:rsidRPr="007B18CC">
        <w:rPr>
          <w:rFonts w:ascii="Arial" w:hAnsi="Arial" w:cs="Arial"/>
          <w:szCs w:val="22"/>
          <w:lang w:val="en-US"/>
        </w:rPr>
        <w:noBreakHyphen/>
        <w:t>Cash collateral to or from a Recognised Body</w:t>
      </w:r>
      <w:r w:rsidR="006D1F16" w:rsidRPr="007B18CC">
        <w:rPr>
          <w:rFonts w:ascii="Arial" w:hAnsi="Arial" w:cs="Arial"/>
          <w:szCs w:val="22"/>
          <w:lang w:val="en-US"/>
        </w:rPr>
        <w:t xml:space="preserve"> or Remote Body</w:t>
      </w:r>
      <w:r w:rsidRPr="007B18CC">
        <w:rPr>
          <w:rFonts w:ascii="Arial" w:hAnsi="Arial" w:cs="Arial"/>
          <w:szCs w:val="22"/>
          <w:lang w:val="en-US"/>
        </w:rPr>
        <w:t xml:space="preserve"> which have become final and irrevocable under the rules of the Recognised Body</w:t>
      </w:r>
      <w:r w:rsidR="006D1F16" w:rsidRPr="007B18CC">
        <w:rPr>
          <w:rFonts w:ascii="Arial" w:hAnsi="Arial" w:cs="Arial"/>
          <w:szCs w:val="22"/>
          <w:lang w:val="en-US"/>
        </w:rPr>
        <w:t xml:space="preserve"> or Remote Body</w:t>
      </w:r>
      <w:r w:rsidRPr="007B18CC">
        <w:rPr>
          <w:rFonts w:ascii="Arial" w:hAnsi="Arial" w:cs="Arial"/>
          <w:szCs w:val="22"/>
          <w:lang w:val="en-US"/>
        </w:rPr>
        <w:t>; and</w:t>
      </w:r>
    </w:p>
    <w:p w14:paraId="330A5A2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Settlement or delivery of a product or security subject of a Market Contract following expiry or close</w:t>
      </w:r>
      <w:r w:rsidRPr="007B18CC">
        <w:rPr>
          <w:rFonts w:ascii="Arial" w:hAnsi="Arial" w:cs="Arial"/>
          <w:szCs w:val="22"/>
          <w:lang w:val="en-US"/>
        </w:rPr>
        <w:noBreakHyphen/>
        <w:t>out of the Market Contract pursuant to the rules of a Recognised Body</w:t>
      </w:r>
      <w:r w:rsidR="006D1F16" w:rsidRPr="007B18CC">
        <w:rPr>
          <w:rFonts w:ascii="Arial" w:hAnsi="Arial" w:cs="Arial"/>
          <w:szCs w:val="22"/>
          <w:lang w:val="en-US"/>
        </w:rPr>
        <w:t xml:space="preserve"> or Remote Body</w:t>
      </w:r>
      <w:r w:rsidRPr="007B18CC">
        <w:rPr>
          <w:rFonts w:ascii="Arial" w:hAnsi="Arial" w:cs="Arial"/>
          <w:szCs w:val="22"/>
          <w:lang w:val="en-US"/>
        </w:rPr>
        <w:t>.</w:t>
      </w:r>
    </w:p>
    <w:p w14:paraId="2F3124C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Relevant Office</w:t>
      </w:r>
      <w:r w:rsidRPr="007B18CC">
        <w:rPr>
          <w:rFonts w:ascii="Arial" w:hAnsi="Arial" w:cs="Arial"/>
          <w:sz w:val="22"/>
          <w:szCs w:val="22"/>
          <w:lang w:val="en-US"/>
        </w:rPr>
        <w:noBreakHyphen/>
        <w:t>Holder to whom a Direction is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611560" w:rsidRPr="007B18CC">
        <w:rPr>
          <w:rFonts w:ascii="Arial" w:hAnsi="Arial" w:cs="Arial"/>
          <w:sz w:val="22"/>
          <w:szCs w:val="22"/>
          <w:lang w:val="en-US"/>
        </w:rPr>
        <w:t>—</w:t>
      </w:r>
    </w:p>
    <w:p w14:paraId="0B5C5F8E" w14:textId="223A0091"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must comply with the Direction notwithstanding any duty on the Relevant Office</w:t>
      </w:r>
      <w:r w:rsidRPr="007B18CC">
        <w:rPr>
          <w:rFonts w:ascii="Arial" w:hAnsi="Arial" w:cs="Arial"/>
          <w:szCs w:val="22"/>
          <w:lang w:val="en-US"/>
        </w:rPr>
        <w:noBreakHyphen/>
        <w:t>Holder under the Insolvency Regulations; but</w:t>
      </w:r>
    </w:p>
    <w:p w14:paraId="71CA70B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is not required to comply with the Direction given if the value of the Clearing Member's estate is unlikely to be sufficient to meet the </w:t>
      </w:r>
      <w:r w:rsidR="00611560" w:rsidRPr="007B18CC">
        <w:rPr>
          <w:rFonts w:ascii="Arial" w:hAnsi="Arial" w:cs="Arial"/>
          <w:szCs w:val="22"/>
          <w:lang w:val="en-US"/>
        </w:rPr>
        <w:t xml:space="preserve">Relevant </w:t>
      </w:r>
      <w:r w:rsidRPr="007B18CC">
        <w:rPr>
          <w:rFonts w:ascii="Arial" w:hAnsi="Arial" w:cs="Arial"/>
          <w:szCs w:val="22"/>
          <w:lang w:val="en-US"/>
        </w:rPr>
        <w:t>Office</w:t>
      </w:r>
      <w:r w:rsidR="00611560" w:rsidRPr="007B18CC">
        <w:rPr>
          <w:rFonts w:ascii="Arial" w:hAnsi="Arial" w:cs="Arial"/>
          <w:szCs w:val="22"/>
          <w:lang w:val="en-US"/>
        </w:rPr>
        <w:t>-H</w:t>
      </w:r>
      <w:r w:rsidRPr="007B18CC">
        <w:rPr>
          <w:rFonts w:ascii="Arial" w:hAnsi="Arial" w:cs="Arial"/>
          <w:szCs w:val="22"/>
          <w:lang w:val="en-US"/>
        </w:rPr>
        <w:t>older's reasonable expenses of complying.</w:t>
      </w:r>
    </w:p>
    <w:p w14:paraId="7E53548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expenses of the Relevant Office</w:t>
      </w:r>
      <w:r w:rsidRPr="007B18CC">
        <w:rPr>
          <w:rFonts w:ascii="Arial" w:hAnsi="Arial" w:cs="Arial"/>
          <w:sz w:val="22"/>
          <w:szCs w:val="22"/>
          <w:lang w:val="en-US"/>
        </w:rPr>
        <w:noBreakHyphen/>
        <w:t>Holder in complying with a Direction of the Regulator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are recoverable as part of the expenses incurred in the discharge of the </w:t>
      </w:r>
      <w:r w:rsidR="00611560" w:rsidRPr="007B18CC">
        <w:rPr>
          <w:rFonts w:ascii="Arial" w:hAnsi="Arial" w:cs="Arial"/>
          <w:sz w:val="22"/>
          <w:szCs w:val="22"/>
          <w:lang w:val="en-US"/>
        </w:rPr>
        <w:t xml:space="preserve">Relevant </w:t>
      </w:r>
      <w:r w:rsidRPr="007B18CC">
        <w:rPr>
          <w:rFonts w:ascii="Arial" w:hAnsi="Arial" w:cs="Arial"/>
          <w:sz w:val="22"/>
          <w:szCs w:val="22"/>
          <w:lang w:val="en-US"/>
        </w:rPr>
        <w:t>Office</w:t>
      </w:r>
      <w:r w:rsidR="00611560" w:rsidRPr="007B18CC">
        <w:rPr>
          <w:rFonts w:ascii="Arial" w:hAnsi="Arial" w:cs="Arial"/>
          <w:sz w:val="22"/>
          <w:szCs w:val="22"/>
          <w:lang w:val="en-US"/>
        </w:rPr>
        <w:t>-H</w:t>
      </w:r>
      <w:r w:rsidRPr="007B18CC">
        <w:rPr>
          <w:rFonts w:ascii="Arial" w:hAnsi="Arial" w:cs="Arial"/>
          <w:sz w:val="22"/>
          <w:szCs w:val="22"/>
          <w:lang w:val="en-US"/>
        </w:rPr>
        <w:t>older's duties.</w:t>
      </w:r>
    </w:p>
    <w:p w14:paraId="5DDDB6E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shall specify the grounds on which it is given.</w:t>
      </w:r>
    </w:p>
    <w:p w14:paraId="1DBE6DE6"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Direction not to </w:t>
      </w:r>
      <w:proofErr w:type="gramStart"/>
      <w:r w:rsidRPr="007B18CC">
        <w:rPr>
          <w:rFonts w:ascii="Arial" w:hAnsi="Arial" w:cs="Arial"/>
          <w:sz w:val="22"/>
          <w:szCs w:val="22"/>
          <w:lang w:val="en-US"/>
        </w:rPr>
        <w:t>take action</w:t>
      </w:r>
      <w:proofErr w:type="gramEnd"/>
      <w:r w:rsidRPr="007B18CC">
        <w:rPr>
          <w:rFonts w:ascii="Arial" w:hAnsi="Arial" w:cs="Arial"/>
          <w:sz w:val="22"/>
          <w:szCs w:val="22"/>
          <w:lang w:val="en-US"/>
        </w:rPr>
        <w:t xml:space="preserve"> may be expressed to have effect until the giving of a further Direction (which may be a Direction to take action or simply revoking the earlier Direction).</w:t>
      </w:r>
    </w:p>
    <w:p w14:paraId="2D8AC9F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No Direction shall be given not to </w:t>
      </w:r>
      <w:proofErr w:type="gramStart"/>
      <w:r w:rsidRPr="007B18CC">
        <w:rPr>
          <w:rFonts w:ascii="Arial" w:hAnsi="Arial" w:cs="Arial"/>
          <w:sz w:val="22"/>
          <w:szCs w:val="22"/>
          <w:lang w:val="en-US"/>
        </w:rPr>
        <w:t>take action</w:t>
      </w:r>
      <w:proofErr w:type="gramEnd"/>
      <w:r w:rsidRPr="007B18CC">
        <w:rPr>
          <w:rFonts w:ascii="Arial" w:hAnsi="Arial" w:cs="Arial"/>
          <w:sz w:val="22"/>
          <w:szCs w:val="22"/>
          <w:lang w:val="en-US"/>
        </w:rPr>
        <w:t xml:space="preserve"> if, in rel</w:t>
      </w:r>
      <w:r w:rsidR="00611560" w:rsidRPr="007B18CC">
        <w:rPr>
          <w:rFonts w:ascii="Arial" w:hAnsi="Arial" w:cs="Arial"/>
          <w:sz w:val="22"/>
          <w:szCs w:val="22"/>
          <w:lang w:val="en-US"/>
        </w:rPr>
        <w:t>ation to the person in question—</w:t>
      </w:r>
    </w:p>
    <w:p w14:paraId="40724E5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Winding</w:t>
      </w:r>
      <w:r w:rsidRPr="007B18CC">
        <w:rPr>
          <w:rFonts w:ascii="Arial" w:hAnsi="Arial" w:cs="Arial"/>
          <w:szCs w:val="22"/>
          <w:lang w:val="en-US"/>
        </w:rPr>
        <w:noBreakHyphen/>
        <w:t>Up order has been made; or</w:t>
      </w:r>
    </w:p>
    <w:p w14:paraId="7C350C8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resolution for voluntary winding up has been passed or an Administrator, Administrative Receiver or provisional liquidator has been </w:t>
      </w:r>
      <w:proofErr w:type="gramStart"/>
      <w:r w:rsidRPr="007B18CC">
        <w:rPr>
          <w:rFonts w:ascii="Arial" w:hAnsi="Arial" w:cs="Arial"/>
          <w:szCs w:val="22"/>
          <w:lang w:val="en-US"/>
        </w:rPr>
        <w:t>appointed;</w:t>
      </w:r>
      <w:proofErr w:type="gramEnd"/>
    </w:p>
    <w:p w14:paraId="1A2E0FC7" w14:textId="77777777" w:rsidR="00C65DD2" w:rsidRPr="007B18CC" w:rsidRDefault="00C65DD2" w:rsidP="005728F2">
      <w:pPr>
        <w:pStyle w:val="UK12Block05"/>
        <w:rPr>
          <w:rFonts w:ascii="Arial" w:hAnsi="Arial" w:cs="Arial"/>
          <w:sz w:val="22"/>
          <w:szCs w:val="22"/>
        </w:rPr>
      </w:pPr>
      <w:r w:rsidRPr="007B18CC">
        <w:rPr>
          <w:rFonts w:ascii="Arial" w:hAnsi="Arial" w:cs="Arial"/>
          <w:sz w:val="22"/>
          <w:szCs w:val="22"/>
        </w:rPr>
        <w:t xml:space="preserve">and any previous Direction not to </w:t>
      </w:r>
      <w:proofErr w:type="gramStart"/>
      <w:r w:rsidRPr="007B18CC">
        <w:rPr>
          <w:rFonts w:ascii="Arial" w:hAnsi="Arial" w:cs="Arial"/>
          <w:sz w:val="22"/>
          <w:szCs w:val="22"/>
        </w:rPr>
        <w:t>take action</w:t>
      </w:r>
      <w:proofErr w:type="gramEnd"/>
      <w:r w:rsidRPr="007B18CC">
        <w:rPr>
          <w:rFonts w:ascii="Arial" w:hAnsi="Arial" w:cs="Arial"/>
          <w:sz w:val="22"/>
          <w:szCs w:val="22"/>
        </w:rPr>
        <w:t xml:space="preserve"> shall cease to have effect on the making or passing of any such order, award or appointment.</w:t>
      </w:r>
    </w:p>
    <w:p w14:paraId="74200774" w14:textId="77777777" w:rsidR="00C65DD2" w:rsidRPr="007B18CC" w:rsidRDefault="00C65DD2" w:rsidP="00AC5223">
      <w:pPr>
        <w:pStyle w:val="Heading6"/>
        <w:rPr>
          <w:rFonts w:ascii="Arial" w:hAnsi="Arial" w:cs="Arial"/>
          <w:sz w:val="22"/>
          <w:szCs w:val="22"/>
          <w:lang w:val="en-US"/>
        </w:rPr>
      </w:pPr>
      <w:bookmarkStart w:id="690" w:name="_Ref417082174"/>
      <w:r w:rsidRPr="007B18CC">
        <w:rPr>
          <w:rFonts w:ascii="Arial" w:hAnsi="Arial" w:cs="Arial"/>
          <w:sz w:val="22"/>
          <w:szCs w:val="22"/>
          <w:lang w:val="en-US"/>
        </w:rPr>
        <w:lastRenderedPageBreak/>
        <w:t>Where a Recognised Body</w:t>
      </w:r>
      <w:r w:rsidR="006D1F16" w:rsidRPr="007B18CC">
        <w:rPr>
          <w:rFonts w:ascii="Arial" w:hAnsi="Arial" w:cs="Arial"/>
          <w:sz w:val="22"/>
          <w:szCs w:val="22"/>
          <w:lang w:val="en-US"/>
        </w:rPr>
        <w:t xml:space="preserve"> or Remote Body</w:t>
      </w:r>
      <w:r w:rsidRPr="007B18CC">
        <w:rPr>
          <w:rFonts w:ascii="Arial" w:hAnsi="Arial" w:cs="Arial"/>
          <w:sz w:val="22"/>
          <w:szCs w:val="22"/>
          <w:lang w:val="en-US"/>
        </w:rPr>
        <w:t xml:space="preserve"> has taken or been directed to </w:t>
      </w:r>
      <w:proofErr w:type="gramStart"/>
      <w:r w:rsidRPr="007B18CC">
        <w:rPr>
          <w:rFonts w:ascii="Arial" w:hAnsi="Arial" w:cs="Arial"/>
          <w:sz w:val="22"/>
          <w:szCs w:val="22"/>
          <w:lang w:val="en-US"/>
        </w:rPr>
        <w:t>take action</w:t>
      </w:r>
      <w:proofErr w:type="gramEnd"/>
      <w:r w:rsidRPr="007B18CC">
        <w:rPr>
          <w:rFonts w:ascii="Arial" w:hAnsi="Arial" w:cs="Arial"/>
          <w:sz w:val="22"/>
          <w:szCs w:val="22"/>
          <w:lang w:val="en-US"/>
        </w:rPr>
        <w:t xml:space="preserve"> under its Default Rules, the Regulator may direct it to do or not to do such things (being things which it has power to do under its Default Rules) as are specified in the Direction.</w:t>
      </w:r>
      <w:bookmarkEnd w:id="690"/>
    </w:p>
    <w:p w14:paraId="0BCAD5E5" w14:textId="77777777" w:rsidR="00C65DD2" w:rsidRPr="007B18CC" w:rsidRDefault="00C65DD2" w:rsidP="00FF6A0E">
      <w:pPr>
        <w:pStyle w:val="Heading6"/>
        <w:rPr>
          <w:rFonts w:ascii="Arial" w:hAnsi="Arial" w:cs="Arial"/>
          <w:sz w:val="22"/>
          <w:szCs w:val="22"/>
          <w:lang w:val="en-US"/>
        </w:rPr>
      </w:pPr>
      <w:r w:rsidRPr="007B18CC">
        <w:rPr>
          <w:rFonts w:ascii="Arial" w:hAnsi="Arial" w:cs="Arial"/>
          <w:sz w:val="22"/>
          <w:szCs w:val="22"/>
          <w:lang w:val="en-US"/>
        </w:rPr>
        <w:t xml:space="preserve">Where the Recognised Body </w:t>
      </w:r>
      <w:r w:rsidR="006D1F16" w:rsidRPr="007B18CC">
        <w:rPr>
          <w:rFonts w:ascii="Arial" w:hAnsi="Arial" w:cs="Arial"/>
          <w:sz w:val="22"/>
          <w:szCs w:val="22"/>
          <w:lang w:val="en-US"/>
        </w:rPr>
        <w:t xml:space="preserve">or Remote Body </w:t>
      </w:r>
      <w:r w:rsidRPr="007B18CC">
        <w:rPr>
          <w:rFonts w:ascii="Arial" w:hAnsi="Arial" w:cs="Arial"/>
          <w:sz w:val="22"/>
          <w:szCs w:val="22"/>
          <w:lang w:val="en-US"/>
        </w:rPr>
        <w:t>is acting in accordance with a Direction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(2)(a)</w:t>
      </w:r>
      <w:r w:rsidRPr="007B18CC">
        <w:rPr>
          <w:rFonts w:ascii="Arial" w:hAnsi="Arial" w:cs="Arial"/>
          <w:sz w:val="22"/>
          <w:szCs w:val="22"/>
          <w:lang w:val="en-US"/>
        </w:rPr>
        <w:t xml:space="preserve"> that was given only by virtue of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FF6A0E" w:rsidRPr="007B18CC">
        <w:rPr>
          <w:rFonts w:ascii="Arial" w:hAnsi="Arial" w:cs="Arial"/>
          <w:sz w:val="22"/>
          <w:szCs w:val="22"/>
          <w:lang w:val="en-US"/>
        </w:rPr>
        <w:t>(a)</w:t>
      </w:r>
      <w:r w:rsidRPr="007B18CC">
        <w:rPr>
          <w:rFonts w:ascii="Arial" w:hAnsi="Arial" w:cs="Arial"/>
          <w:sz w:val="22"/>
          <w:szCs w:val="22"/>
          <w:lang w:val="en-US"/>
        </w:rPr>
        <w:t>, the Regulator shall not give a Direction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(10)</w:t>
      </w:r>
      <w:r w:rsidRPr="007B18CC">
        <w:rPr>
          <w:rFonts w:ascii="Arial" w:hAnsi="Arial" w:cs="Arial"/>
          <w:sz w:val="22"/>
          <w:szCs w:val="22"/>
          <w:lang w:val="en-US"/>
        </w:rPr>
        <w:t xml:space="preserve"> unless it is satisfied that the Direction under that subsection will not impede or frustrate the proper and efficient conduct of the Default Proceedings.</w:t>
      </w:r>
    </w:p>
    <w:p w14:paraId="7F7C634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Where the Recognised Body</w:t>
      </w:r>
      <w:r w:rsidR="006D1F16" w:rsidRPr="007B18CC">
        <w:rPr>
          <w:rFonts w:ascii="Arial" w:hAnsi="Arial" w:cs="Arial"/>
          <w:sz w:val="22"/>
          <w:szCs w:val="22"/>
          <w:lang w:val="en-US"/>
        </w:rPr>
        <w:t xml:space="preserve"> or Remote Body</w:t>
      </w:r>
      <w:r w:rsidRPr="007B18CC">
        <w:rPr>
          <w:rFonts w:ascii="Arial" w:hAnsi="Arial" w:cs="Arial"/>
          <w:sz w:val="22"/>
          <w:szCs w:val="22"/>
          <w:lang w:val="en-US"/>
        </w:rPr>
        <w:t xml:space="preserve"> has </w:t>
      </w:r>
      <w:proofErr w:type="gramStart"/>
      <w:r w:rsidRPr="007B18CC">
        <w:rPr>
          <w:rFonts w:ascii="Arial" w:hAnsi="Arial" w:cs="Arial"/>
          <w:sz w:val="22"/>
          <w:szCs w:val="22"/>
          <w:lang w:val="en-US"/>
        </w:rPr>
        <w:t>taken action</w:t>
      </w:r>
      <w:proofErr w:type="gramEnd"/>
      <w:r w:rsidRPr="007B18CC">
        <w:rPr>
          <w:rFonts w:ascii="Arial" w:hAnsi="Arial" w:cs="Arial"/>
          <w:sz w:val="22"/>
          <w:szCs w:val="22"/>
          <w:lang w:val="en-US"/>
        </w:rPr>
        <w:t xml:space="preserve"> under its Default Rules without being directed to do so, the Regulator shall not give a Direction under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(10)</w:t>
      </w:r>
      <w:r w:rsidR="00611560" w:rsidRPr="007B18CC">
        <w:rPr>
          <w:rFonts w:ascii="Arial" w:hAnsi="Arial" w:cs="Arial"/>
          <w:sz w:val="22"/>
          <w:szCs w:val="22"/>
          <w:lang w:val="en-US"/>
        </w:rPr>
        <w:t xml:space="preserve"> unless—</w:t>
      </w:r>
    </w:p>
    <w:p w14:paraId="61F926E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it is satisfied that the Direction under that subsection will not impede or frustrate the proper and efficient conduct of the Default Proceedings; or</w:t>
      </w:r>
    </w:p>
    <w:p w14:paraId="2E5762C9" w14:textId="77777777" w:rsidR="00C65DD2" w:rsidRPr="007B18CC" w:rsidRDefault="00C65DD2" w:rsidP="00346252">
      <w:pPr>
        <w:pStyle w:val="Heading7"/>
        <w:rPr>
          <w:rFonts w:ascii="Arial" w:hAnsi="Arial" w:cs="Arial"/>
          <w:szCs w:val="22"/>
          <w:lang w:val="en-US"/>
        </w:rPr>
      </w:pPr>
      <w:r w:rsidRPr="007B18CC">
        <w:rPr>
          <w:rFonts w:ascii="Arial" w:hAnsi="Arial" w:cs="Arial"/>
          <w:szCs w:val="22"/>
          <w:lang w:val="en-US"/>
        </w:rPr>
        <w:t>it is satisfied that the Direction is necessary having regard to the public interest in the stability of the Abu Dhabi Global Market</w:t>
      </w:r>
      <w:r w:rsidR="00346252" w:rsidRPr="007B18CC">
        <w:rPr>
          <w:rFonts w:ascii="Arial" w:hAnsi="Arial" w:cs="Arial"/>
          <w:szCs w:val="22"/>
          <w:lang w:val="en-US"/>
        </w:rPr>
        <w:t xml:space="preserve"> Financial System</w:t>
      </w:r>
      <w:r w:rsidRPr="007B18CC">
        <w:rPr>
          <w:rFonts w:ascii="Arial" w:hAnsi="Arial" w:cs="Arial"/>
          <w:szCs w:val="22"/>
          <w:lang w:val="en-US"/>
        </w:rPr>
        <w:t xml:space="preserve">. </w:t>
      </w:r>
    </w:p>
    <w:p w14:paraId="6975893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Direction under this section is enforceable, on the application of the Regulator, by injunction, and where a Recognised Body</w:t>
      </w:r>
      <w:r w:rsidR="006D1F16" w:rsidRPr="007B18CC">
        <w:rPr>
          <w:rFonts w:ascii="Arial" w:hAnsi="Arial" w:cs="Arial"/>
          <w:sz w:val="22"/>
          <w:szCs w:val="22"/>
          <w:lang w:val="en-US"/>
        </w:rPr>
        <w:t>, Remote Body</w:t>
      </w:r>
      <w:r w:rsidRPr="007B18CC">
        <w:rPr>
          <w:rFonts w:ascii="Arial" w:hAnsi="Arial" w:cs="Arial"/>
          <w:sz w:val="22"/>
          <w:szCs w:val="22"/>
          <w:lang w:val="en-US"/>
        </w:rPr>
        <w:t xml:space="preserve"> or a Relevant Office</w:t>
      </w:r>
      <w:r w:rsidRPr="007B18CC">
        <w:rPr>
          <w:rFonts w:ascii="Arial" w:hAnsi="Arial" w:cs="Arial"/>
          <w:sz w:val="22"/>
          <w:szCs w:val="22"/>
          <w:lang w:val="en-US"/>
        </w:rPr>
        <w:noBreakHyphen/>
        <w:t>Holder has not complied with a Direction, the Court may make such order as it thinks fit for restoring the position to what it would have been if the Direction had been complied with.</w:t>
      </w:r>
    </w:p>
    <w:p w14:paraId="5D1D0446" w14:textId="77777777" w:rsidR="00C65DD2" w:rsidRPr="007B18CC" w:rsidRDefault="00C65DD2" w:rsidP="00B74A10">
      <w:pPr>
        <w:pStyle w:val="Heading4"/>
        <w:ind w:left="709" w:hanging="709"/>
        <w:rPr>
          <w:rFonts w:ascii="Arial" w:hAnsi="Arial" w:cs="Arial"/>
          <w:sz w:val="22"/>
          <w:szCs w:val="22"/>
          <w:lang w:val="en-US"/>
        </w:rPr>
      </w:pPr>
      <w:bookmarkStart w:id="691" w:name="_Ref417201168"/>
      <w:r w:rsidRPr="007B18CC">
        <w:rPr>
          <w:rFonts w:ascii="Arial" w:hAnsi="Arial" w:cs="Arial"/>
          <w:sz w:val="22"/>
          <w:szCs w:val="22"/>
          <w:lang w:val="en-US"/>
        </w:rPr>
        <w:t>Application to determine whether Default Proceedings to be taken</w:t>
      </w:r>
      <w:bookmarkEnd w:id="691"/>
      <w:r w:rsidR="006D1F16" w:rsidRPr="009B638B">
        <w:rPr>
          <w:rStyle w:val="FootnoteReference"/>
          <w:rFonts w:ascii="Arial" w:hAnsi="Arial" w:cs="Arial"/>
          <w:b w:val="0"/>
          <w:bCs w:val="0"/>
          <w:sz w:val="22"/>
          <w:szCs w:val="22"/>
          <w:lang w:val="en-US"/>
        </w:rPr>
        <w:footnoteReference w:id="86"/>
      </w:r>
    </w:p>
    <w:p w14:paraId="3D39EBB7" w14:textId="77777777" w:rsidR="00C65DD2" w:rsidRPr="007B18CC" w:rsidRDefault="00C65DD2" w:rsidP="00AC5223">
      <w:pPr>
        <w:pStyle w:val="Heading6"/>
        <w:rPr>
          <w:rFonts w:ascii="Arial" w:hAnsi="Arial" w:cs="Arial"/>
          <w:sz w:val="22"/>
          <w:szCs w:val="22"/>
          <w:lang w:val="en-US"/>
        </w:rPr>
      </w:pPr>
      <w:bookmarkStart w:id="692" w:name="_Ref417922595"/>
      <w:r w:rsidRPr="007B18CC">
        <w:rPr>
          <w:rFonts w:ascii="Arial" w:hAnsi="Arial" w:cs="Arial"/>
          <w:sz w:val="22"/>
          <w:szCs w:val="22"/>
          <w:lang w:val="en-US"/>
        </w:rPr>
        <w:t>This section applies where a Relevant Insolvency Event has occurred in the case of</w:t>
      </w:r>
      <w:bookmarkEnd w:id="692"/>
      <w:r w:rsidR="00611560" w:rsidRPr="007B18CC">
        <w:rPr>
          <w:rFonts w:ascii="Arial" w:hAnsi="Arial" w:cs="Arial"/>
          <w:sz w:val="22"/>
          <w:szCs w:val="22"/>
          <w:lang w:val="en-US"/>
        </w:rPr>
        <w:t>—</w:t>
      </w:r>
    </w:p>
    <w:p w14:paraId="72148FB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Recognised Investment Exchange</w:t>
      </w:r>
      <w:r w:rsidR="006D1F16" w:rsidRPr="007B18CC">
        <w:rPr>
          <w:rFonts w:ascii="Arial" w:hAnsi="Arial" w:cs="Arial"/>
          <w:szCs w:val="22"/>
          <w:lang w:val="en-US"/>
        </w:rPr>
        <w:t xml:space="preserve"> or Remote </w:t>
      </w:r>
      <w:proofErr w:type="spellStart"/>
      <w:r w:rsidR="006D1F16" w:rsidRPr="007B18CC">
        <w:rPr>
          <w:rFonts w:ascii="Arial" w:hAnsi="Arial" w:cs="Arial"/>
          <w:szCs w:val="22"/>
          <w:lang w:val="en-US"/>
        </w:rPr>
        <w:t>Investement</w:t>
      </w:r>
      <w:proofErr w:type="spellEnd"/>
      <w:r w:rsidR="006D1F16" w:rsidRPr="007B18CC">
        <w:rPr>
          <w:rFonts w:ascii="Arial" w:hAnsi="Arial" w:cs="Arial"/>
          <w:szCs w:val="22"/>
          <w:lang w:val="en-US"/>
        </w:rPr>
        <w:t xml:space="preserve"> Exchange,</w:t>
      </w:r>
      <w:r w:rsidRPr="007B18CC">
        <w:rPr>
          <w:rFonts w:ascii="Arial" w:hAnsi="Arial" w:cs="Arial"/>
          <w:szCs w:val="22"/>
          <w:lang w:val="en-US"/>
        </w:rPr>
        <w:t xml:space="preserve"> or a member or Designated Non</w:t>
      </w:r>
      <w:r w:rsidRPr="007B18CC">
        <w:rPr>
          <w:rFonts w:ascii="Arial" w:hAnsi="Arial" w:cs="Arial"/>
          <w:szCs w:val="22"/>
          <w:lang w:val="en-US"/>
        </w:rPr>
        <w:noBreakHyphen/>
        <w:t>Member of a Recognised Investment Exchange</w:t>
      </w:r>
      <w:r w:rsidR="006D1F16" w:rsidRPr="007B18CC">
        <w:rPr>
          <w:rFonts w:ascii="Arial" w:hAnsi="Arial" w:cs="Arial"/>
          <w:szCs w:val="22"/>
          <w:lang w:val="en-US"/>
        </w:rPr>
        <w:t xml:space="preserve"> or Remote Investment </w:t>
      </w:r>
      <w:proofErr w:type="gramStart"/>
      <w:r w:rsidR="006D1F16" w:rsidRPr="007B18CC">
        <w:rPr>
          <w:rFonts w:ascii="Arial" w:hAnsi="Arial" w:cs="Arial"/>
          <w:szCs w:val="22"/>
          <w:lang w:val="en-US"/>
        </w:rPr>
        <w:t>Exchange</w:t>
      </w:r>
      <w:r w:rsidRPr="007B18CC">
        <w:rPr>
          <w:rFonts w:ascii="Arial" w:hAnsi="Arial" w:cs="Arial"/>
          <w:szCs w:val="22"/>
          <w:lang w:val="en-US"/>
        </w:rPr>
        <w:t>;</w:t>
      </w:r>
      <w:proofErr w:type="gramEnd"/>
    </w:p>
    <w:p w14:paraId="19DB31B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Recognised Clearing House</w:t>
      </w:r>
      <w:r w:rsidR="006D1F16" w:rsidRPr="007B18CC">
        <w:rPr>
          <w:rFonts w:ascii="Arial" w:hAnsi="Arial" w:cs="Arial"/>
          <w:szCs w:val="22"/>
          <w:lang w:val="en-US"/>
        </w:rPr>
        <w:t xml:space="preserve"> or Remote Clearing House,</w:t>
      </w:r>
      <w:r w:rsidRPr="007B18CC">
        <w:rPr>
          <w:rFonts w:ascii="Arial" w:hAnsi="Arial" w:cs="Arial"/>
          <w:szCs w:val="22"/>
          <w:lang w:val="en-US"/>
        </w:rPr>
        <w:t xml:space="preserve"> or a member of a Recognised Clearing House</w:t>
      </w:r>
      <w:r w:rsidR="006D1F16" w:rsidRPr="007B18CC">
        <w:rPr>
          <w:rFonts w:ascii="Arial" w:hAnsi="Arial" w:cs="Arial"/>
          <w:szCs w:val="22"/>
          <w:lang w:val="en-US"/>
        </w:rPr>
        <w:t xml:space="preserve"> or Remote Clearing House</w:t>
      </w:r>
      <w:r w:rsidRPr="007B18CC">
        <w:rPr>
          <w:rFonts w:ascii="Arial" w:hAnsi="Arial" w:cs="Arial"/>
          <w:szCs w:val="22"/>
          <w:lang w:val="en-US"/>
        </w:rPr>
        <w:t>; or</w:t>
      </w:r>
    </w:p>
    <w:p w14:paraId="090EC3E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w:t>
      </w:r>
      <w:proofErr w:type="gramStart"/>
      <w:r w:rsidRPr="007B18CC">
        <w:rPr>
          <w:rFonts w:ascii="Arial" w:hAnsi="Arial" w:cs="Arial"/>
          <w:szCs w:val="22"/>
          <w:lang w:val="en-US"/>
        </w:rPr>
        <w:t>Client</w:t>
      </w:r>
      <w:proofErr w:type="gramEnd"/>
      <w:r w:rsidRPr="007B18CC">
        <w:rPr>
          <w:rFonts w:ascii="Arial" w:hAnsi="Arial" w:cs="Arial"/>
          <w:szCs w:val="22"/>
          <w:lang w:val="en-US"/>
        </w:rPr>
        <w:t xml:space="preserve"> which is providing Indirect Clearing Services to an Indirect Client.</w:t>
      </w:r>
    </w:p>
    <w:p w14:paraId="167E0B8D" w14:textId="77777777" w:rsidR="00C65DD2" w:rsidRPr="007B18CC" w:rsidRDefault="00C65DD2" w:rsidP="00A23DD1">
      <w:pPr>
        <w:pStyle w:val="UK12Block05"/>
        <w:rPr>
          <w:rFonts w:ascii="Arial" w:hAnsi="Arial" w:cs="Arial"/>
          <w:sz w:val="22"/>
          <w:szCs w:val="22"/>
        </w:rPr>
      </w:pPr>
      <w:r w:rsidRPr="007B18CC">
        <w:rPr>
          <w:rFonts w:ascii="Arial" w:hAnsi="Arial" w:cs="Arial"/>
          <w:sz w:val="22"/>
          <w:szCs w:val="22"/>
        </w:rPr>
        <w:t>The Recognised Investment Exchange,</w:t>
      </w:r>
      <w:r w:rsidR="00507978" w:rsidRPr="007B18CC">
        <w:rPr>
          <w:rFonts w:ascii="Arial" w:hAnsi="Arial" w:cs="Arial"/>
          <w:sz w:val="22"/>
          <w:szCs w:val="22"/>
        </w:rPr>
        <w:t xml:space="preserve"> Remote </w:t>
      </w:r>
      <w:proofErr w:type="spellStart"/>
      <w:r w:rsidR="00507978" w:rsidRPr="007B18CC">
        <w:rPr>
          <w:rFonts w:ascii="Arial" w:hAnsi="Arial" w:cs="Arial"/>
          <w:sz w:val="22"/>
          <w:szCs w:val="22"/>
        </w:rPr>
        <w:t>Investement</w:t>
      </w:r>
      <w:proofErr w:type="spellEnd"/>
      <w:r w:rsidR="00507978" w:rsidRPr="007B18CC">
        <w:rPr>
          <w:rFonts w:ascii="Arial" w:hAnsi="Arial" w:cs="Arial"/>
          <w:sz w:val="22"/>
          <w:szCs w:val="22"/>
        </w:rPr>
        <w:t xml:space="preserve"> Exchange,</w:t>
      </w:r>
      <w:r w:rsidRPr="007B18CC">
        <w:rPr>
          <w:rFonts w:ascii="Arial" w:hAnsi="Arial" w:cs="Arial"/>
          <w:sz w:val="22"/>
          <w:szCs w:val="22"/>
        </w:rPr>
        <w:t xml:space="preserve"> member, Designated Non</w:t>
      </w:r>
      <w:r w:rsidRPr="007B18CC">
        <w:rPr>
          <w:rFonts w:ascii="Arial" w:hAnsi="Arial" w:cs="Arial"/>
          <w:sz w:val="22"/>
          <w:szCs w:val="22"/>
        </w:rPr>
        <w:noBreakHyphen/>
        <w:t>Member, Recognised Clearing House</w:t>
      </w:r>
      <w:r w:rsidR="00507978" w:rsidRPr="007B18CC">
        <w:rPr>
          <w:rFonts w:ascii="Arial" w:hAnsi="Arial" w:cs="Arial"/>
          <w:sz w:val="22"/>
          <w:szCs w:val="22"/>
        </w:rPr>
        <w:t xml:space="preserve">, Remote Clearing </w:t>
      </w:r>
      <w:proofErr w:type="gramStart"/>
      <w:r w:rsidR="00507978" w:rsidRPr="007B18CC">
        <w:rPr>
          <w:rFonts w:ascii="Arial" w:hAnsi="Arial" w:cs="Arial"/>
          <w:sz w:val="22"/>
          <w:szCs w:val="22"/>
        </w:rPr>
        <w:t>House</w:t>
      </w:r>
      <w:proofErr w:type="gramEnd"/>
      <w:r w:rsidRPr="007B18CC">
        <w:rPr>
          <w:rFonts w:ascii="Arial" w:hAnsi="Arial" w:cs="Arial"/>
          <w:sz w:val="22"/>
          <w:szCs w:val="22"/>
        </w:rPr>
        <w:t xml:space="preserve"> or Client in whose case a Relevant Insolvency Event has occurred is referred to below as </w:t>
      </w:r>
      <w:r w:rsidR="00A23DD1" w:rsidRPr="007B18CC">
        <w:rPr>
          <w:rFonts w:ascii="Arial" w:hAnsi="Arial" w:cs="Arial"/>
          <w:sz w:val="22"/>
          <w:szCs w:val="22"/>
        </w:rPr>
        <w:t xml:space="preserve">the </w:t>
      </w:r>
      <w:r w:rsidRPr="007B18CC">
        <w:rPr>
          <w:rFonts w:ascii="Arial" w:hAnsi="Arial" w:cs="Arial"/>
          <w:sz w:val="22"/>
          <w:szCs w:val="22"/>
        </w:rPr>
        <w:t>"Person in Default".</w:t>
      </w:r>
    </w:p>
    <w:p w14:paraId="7C8DCE26" w14:textId="77777777" w:rsidR="00C65DD2" w:rsidRPr="007B18CC" w:rsidRDefault="00C65DD2" w:rsidP="00AC5223">
      <w:pPr>
        <w:pStyle w:val="Heading6"/>
        <w:rPr>
          <w:rFonts w:ascii="Arial" w:hAnsi="Arial" w:cs="Arial"/>
          <w:sz w:val="22"/>
          <w:szCs w:val="22"/>
          <w:lang w:val="en-US"/>
        </w:rPr>
      </w:pPr>
      <w:bookmarkStart w:id="693" w:name="_Ref417922649"/>
      <w:r w:rsidRPr="007B18CC">
        <w:rPr>
          <w:rFonts w:ascii="Arial" w:hAnsi="Arial" w:cs="Arial"/>
          <w:sz w:val="22"/>
          <w:szCs w:val="22"/>
          <w:lang w:val="en-US"/>
        </w:rPr>
        <w:t>For the purposes of this section a "Relevant Insolvency Event" occurs where</w:t>
      </w:r>
      <w:bookmarkEnd w:id="693"/>
      <w:r w:rsidR="00611560" w:rsidRPr="007B18CC">
        <w:rPr>
          <w:rFonts w:ascii="Arial" w:hAnsi="Arial" w:cs="Arial"/>
          <w:sz w:val="22"/>
          <w:szCs w:val="22"/>
          <w:lang w:val="en-US"/>
        </w:rPr>
        <w:t>—</w:t>
      </w:r>
    </w:p>
    <w:p w14:paraId="672A954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Winding</w:t>
      </w:r>
      <w:r w:rsidRPr="007B18CC">
        <w:rPr>
          <w:rFonts w:ascii="Arial" w:hAnsi="Arial" w:cs="Arial"/>
          <w:szCs w:val="22"/>
          <w:lang w:val="en-US"/>
        </w:rPr>
        <w:noBreakHyphen/>
        <w:t xml:space="preserve">Up order is </w:t>
      </w:r>
      <w:proofErr w:type="gramStart"/>
      <w:r w:rsidRPr="007B18CC">
        <w:rPr>
          <w:rFonts w:ascii="Arial" w:hAnsi="Arial" w:cs="Arial"/>
          <w:szCs w:val="22"/>
          <w:lang w:val="en-US"/>
        </w:rPr>
        <w:t>made;</w:t>
      </w:r>
      <w:proofErr w:type="gramEnd"/>
    </w:p>
    <w:p w14:paraId="67AD4F8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 administration order is </w:t>
      </w:r>
      <w:proofErr w:type="gramStart"/>
      <w:r w:rsidRPr="007B18CC">
        <w:rPr>
          <w:rFonts w:ascii="Arial" w:hAnsi="Arial" w:cs="Arial"/>
          <w:szCs w:val="22"/>
          <w:lang w:val="en-US"/>
        </w:rPr>
        <w:t>made;</w:t>
      </w:r>
      <w:proofErr w:type="gramEnd"/>
    </w:p>
    <w:p w14:paraId="7ED00717" w14:textId="55522716"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an Administrator is appointed under section 21 of the Insolvency Regulations (</w:t>
      </w:r>
      <w:r w:rsidRPr="007B18CC">
        <w:rPr>
          <w:rFonts w:ascii="Arial" w:hAnsi="Arial" w:cs="Arial"/>
          <w:i/>
          <w:szCs w:val="22"/>
          <w:lang w:val="en-US"/>
        </w:rPr>
        <w:t>Power to appoint</w:t>
      </w:r>
      <w:r w:rsidRPr="007B18CC">
        <w:rPr>
          <w:rFonts w:ascii="Arial" w:hAnsi="Arial" w:cs="Arial"/>
          <w:szCs w:val="22"/>
          <w:lang w:val="en-US"/>
        </w:rPr>
        <w:t>) or under section 29 of the Insolvency Regulations (</w:t>
      </w:r>
      <w:r w:rsidRPr="007B18CC">
        <w:rPr>
          <w:rFonts w:ascii="Arial" w:hAnsi="Arial" w:cs="Arial"/>
          <w:i/>
          <w:szCs w:val="22"/>
          <w:lang w:val="en-US"/>
        </w:rPr>
        <w:t>Power to appoint</w:t>
      </w:r>
      <w:proofErr w:type="gramStart"/>
      <w:r w:rsidRPr="007B18CC">
        <w:rPr>
          <w:rFonts w:ascii="Arial" w:hAnsi="Arial" w:cs="Arial"/>
          <w:szCs w:val="22"/>
          <w:lang w:val="en-US"/>
        </w:rPr>
        <w:t>);</w:t>
      </w:r>
      <w:proofErr w:type="gramEnd"/>
    </w:p>
    <w:p w14:paraId="0DACE78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resolution for voluntary Winding</w:t>
      </w:r>
      <w:r w:rsidRPr="007B18CC">
        <w:rPr>
          <w:rFonts w:ascii="Arial" w:hAnsi="Arial" w:cs="Arial"/>
          <w:szCs w:val="22"/>
          <w:lang w:val="en-US"/>
        </w:rPr>
        <w:noBreakHyphen/>
        <w:t>Up is passed; or</w:t>
      </w:r>
    </w:p>
    <w:p w14:paraId="3D3B0EB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 order appointing a provisional liquidator is made.</w:t>
      </w:r>
    </w:p>
    <w:p w14:paraId="1DB0792B" w14:textId="77777777" w:rsidR="00C65DD2" w:rsidRPr="007B18CC" w:rsidRDefault="00C65DD2" w:rsidP="00507978">
      <w:pPr>
        <w:pStyle w:val="Heading6"/>
        <w:rPr>
          <w:rFonts w:ascii="Arial" w:hAnsi="Arial" w:cs="Arial"/>
          <w:sz w:val="22"/>
          <w:szCs w:val="22"/>
          <w:lang w:val="en-US"/>
        </w:rPr>
      </w:pPr>
      <w:bookmarkStart w:id="694" w:name="_Ref417206001"/>
      <w:r w:rsidRPr="007B18CC">
        <w:rPr>
          <w:rFonts w:ascii="Arial" w:hAnsi="Arial" w:cs="Arial"/>
          <w:sz w:val="22"/>
          <w:szCs w:val="22"/>
          <w:lang w:val="en-US"/>
        </w:rPr>
        <w:t xml:space="preserve">Where in relation to a </w:t>
      </w:r>
      <w:r w:rsidR="00507978" w:rsidRPr="007B18CC">
        <w:rPr>
          <w:rFonts w:ascii="Arial" w:hAnsi="Arial" w:cs="Arial"/>
          <w:sz w:val="22"/>
          <w:szCs w:val="22"/>
          <w:lang w:val="en-US"/>
        </w:rPr>
        <w:t>Person in Default</w:t>
      </w:r>
      <w:r w:rsidRPr="007B18CC">
        <w:rPr>
          <w:rFonts w:ascii="Arial" w:hAnsi="Arial" w:cs="Arial"/>
          <w:sz w:val="22"/>
          <w:szCs w:val="22"/>
          <w:lang w:val="en-US"/>
        </w:rPr>
        <w:t xml:space="preserve"> a Recognised Body</w:t>
      </w:r>
      <w:r w:rsidR="00507978" w:rsidRPr="007B18CC">
        <w:rPr>
          <w:rFonts w:ascii="Arial" w:hAnsi="Arial" w:cs="Arial"/>
          <w:sz w:val="22"/>
          <w:szCs w:val="22"/>
          <w:lang w:val="en-US"/>
        </w:rPr>
        <w:t xml:space="preserve"> or Remote Body</w:t>
      </w:r>
      <w:r w:rsidRPr="007B18CC">
        <w:rPr>
          <w:rFonts w:ascii="Arial" w:hAnsi="Arial" w:cs="Arial"/>
          <w:sz w:val="22"/>
          <w:szCs w:val="22"/>
          <w:lang w:val="en-US"/>
        </w:rPr>
        <w:t xml:space="preserve"> (the </w:t>
      </w:r>
      <w:r w:rsidR="00CF741B" w:rsidRPr="007B18CC">
        <w:rPr>
          <w:rFonts w:ascii="Arial" w:hAnsi="Arial" w:cs="Arial"/>
          <w:sz w:val="22"/>
          <w:szCs w:val="22"/>
          <w:lang w:val="en-US"/>
        </w:rPr>
        <w:t>"</w:t>
      </w:r>
      <w:r w:rsidR="00507978" w:rsidRPr="007B18CC">
        <w:rPr>
          <w:rFonts w:ascii="Arial" w:hAnsi="Arial" w:cs="Arial"/>
          <w:sz w:val="22"/>
          <w:szCs w:val="22"/>
          <w:lang w:val="en-US"/>
        </w:rPr>
        <w:t>Responsible</w:t>
      </w:r>
      <w:r w:rsidRPr="007B18CC">
        <w:rPr>
          <w:rFonts w:ascii="Arial" w:hAnsi="Arial" w:cs="Arial"/>
          <w:sz w:val="22"/>
          <w:szCs w:val="22"/>
          <w:lang w:val="en-US"/>
        </w:rPr>
        <w:t xml:space="preserve"> Body")</w:t>
      </w:r>
      <w:bookmarkEnd w:id="694"/>
      <w:r w:rsidR="00611560" w:rsidRPr="007B18CC">
        <w:rPr>
          <w:rFonts w:ascii="Arial" w:hAnsi="Arial" w:cs="Arial"/>
          <w:sz w:val="22"/>
          <w:szCs w:val="22"/>
          <w:lang w:val="en-US"/>
        </w:rPr>
        <w:t>—</w:t>
      </w:r>
    </w:p>
    <w:p w14:paraId="162535A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has power under its Default Rules to </w:t>
      </w:r>
      <w:proofErr w:type="gramStart"/>
      <w:r w:rsidRPr="007B18CC">
        <w:rPr>
          <w:rFonts w:ascii="Arial" w:hAnsi="Arial" w:cs="Arial"/>
          <w:szCs w:val="22"/>
          <w:lang w:val="en-US"/>
        </w:rPr>
        <w:t>take action</w:t>
      </w:r>
      <w:proofErr w:type="gramEnd"/>
      <w:r w:rsidRPr="007B18CC">
        <w:rPr>
          <w:rFonts w:ascii="Arial" w:hAnsi="Arial" w:cs="Arial"/>
          <w:szCs w:val="22"/>
          <w:lang w:val="en-US"/>
        </w:rPr>
        <w:t xml:space="preserve"> in consequence of the Relevant Insolvency Event or the matters giving rise to it; but</w:t>
      </w:r>
    </w:p>
    <w:p w14:paraId="2C88D32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has not done </w:t>
      </w:r>
      <w:proofErr w:type="gramStart"/>
      <w:r w:rsidRPr="007B18CC">
        <w:rPr>
          <w:rFonts w:ascii="Arial" w:hAnsi="Arial" w:cs="Arial"/>
          <w:szCs w:val="22"/>
          <w:lang w:val="en-US"/>
        </w:rPr>
        <w:t>so;</w:t>
      </w:r>
      <w:proofErr w:type="gramEnd"/>
    </w:p>
    <w:p w14:paraId="1819B745" w14:textId="77777777" w:rsidR="00C65DD2" w:rsidRPr="007B18CC" w:rsidRDefault="00C65DD2" w:rsidP="00CD31BF">
      <w:pPr>
        <w:pStyle w:val="UK12Block05"/>
        <w:rPr>
          <w:rFonts w:ascii="Arial" w:hAnsi="Arial" w:cs="Arial"/>
          <w:sz w:val="22"/>
          <w:szCs w:val="22"/>
        </w:rPr>
      </w:pPr>
      <w:r w:rsidRPr="007B18CC">
        <w:rPr>
          <w:rFonts w:ascii="Arial" w:hAnsi="Arial" w:cs="Arial"/>
          <w:sz w:val="22"/>
          <w:szCs w:val="22"/>
        </w:rPr>
        <w:t>a Relevant Office</w:t>
      </w:r>
      <w:r w:rsidRPr="007B18CC">
        <w:rPr>
          <w:rFonts w:ascii="Arial" w:hAnsi="Arial" w:cs="Arial"/>
          <w:sz w:val="22"/>
          <w:szCs w:val="22"/>
        </w:rPr>
        <w:noBreakHyphen/>
        <w:t>Holder appointed in connection with or in consequence of the Relevant Insolvency Event may apply to the Regulator.</w:t>
      </w:r>
    </w:p>
    <w:p w14:paraId="2D9890B5" w14:textId="77777777" w:rsidR="00C65DD2" w:rsidRPr="007B18CC" w:rsidRDefault="00C65DD2" w:rsidP="00507978">
      <w:pPr>
        <w:pStyle w:val="Heading6"/>
        <w:rPr>
          <w:rFonts w:ascii="Arial" w:hAnsi="Arial" w:cs="Arial"/>
          <w:sz w:val="22"/>
          <w:szCs w:val="22"/>
          <w:lang w:val="en-US"/>
        </w:rPr>
      </w:pPr>
      <w:r w:rsidRPr="007B18CC">
        <w:rPr>
          <w:rFonts w:ascii="Arial" w:hAnsi="Arial" w:cs="Arial"/>
          <w:sz w:val="22"/>
          <w:szCs w:val="22"/>
          <w:lang w:val="en-US"/>
        </w:rPr>
        <w:t>The application shall specify the Responsible Body and the grounds on which it is made.</w:t>
      </w:r>
    </w:p>
    <w:p w14:paraId="50F443E6" w14:textId="77777777" w:rsidR="00C65DD2" w:rsidRPr="007B18CC" w:rsidRDefault="00C65DD2" w:rsidP="00507978">
      <w:pPr>
        <w:pStyle w:val="Heading6"/>
        <w:rPr>
          <w:rFonts w:ascii="Arial" w:hAnsi="Arial" w:cs="Arial"/>
          <w:sz w:val="22"/>
          <w:szCs w:val="22"/>
          <w:lang w:val="en-US"/>
        </w:rPr>
      </w:pPr>
      <w:bookmarkStart w:id="695" w:name="_Ref417082463"/>
      <w:r w:rsidRPr="007B18CC">
        <w:rPr>
          <w:rFonts w:ascii="Arial" w:hAnsi="Arial" w:cs="Arial"/>
          <w:sz w:val="22"/>
          <w:szCs w:val="22"/>
          <w:lang w:val="en-US"/>
        </w:rPr>
        <w:t xml:space="preserve">On receipt of the application the Regulator shall notify the Responsible Body, and unless within three Business Days after the day on which the </w:t>
      </w:r>
      <w:r w:rsidR="00603738" w:rsidRPr="007B18CC">
        <w:rPr>
          <w:rFonts w:ascii="Arial" w:hAnsi="Arial" w:cs="Arial"/>
          <w:sz w:val="22"/>
          <w:szCs w:val="22"/>
          <w:lang w:val="en-US"/>
        </w:rPr>
        <w:t>notice</w:t>
      </w:r>
      <w:r w:rsidRPr="007B18CC">
        <w:rPr>
          <w:rFonts w:ascii="Arial" w:hAnsi="Arial" w:cs="Arial"/>
          <w:sz w:val="22"/>
          <w:szCs w:val="22"/>
          <w:lang w:val="en-US"/>
        </w:rPr>
        <w:t xml:space="preserve"> is received the Responsible Body</w:t>
      </w:r>
      <w:bookmarkEnd w:id="695"/>
      <w:r w:rsidR="00611560" w:rsidRPr="007B18CC">
        <w:rPr>
          <w:rFonts w:ascii="Arial" w:hAnsi="Arial" w:cs="Arial"/>
          <w:sz w:val="22"/>
          <w:szCs w:val="22"/>
          <w:lang w:val="en-US"/>
        </w:rPr>
        <w:t>—</w:t>
      </w:r>
    </w:p>
    <w:p w14:paraId="45DDA7B8" w14:textId="77777777" w:rsidR="00C65DD2" w:rsidRPr="007B18CC" w:rsidRDefault="00C65DD2" w:rsidP="00BE63E9">
      <w:pPr>
        <w:pStyle w:val="Heading7"/>
        <w:rPr>
          <w:rFonts w:ascii="Arial" w:hAnsi="Arial" w:cs="Arial"/>
          <w:szCs w:val="22"/>
          <w:lang w:val="en-US"/>
        </w:rPr>
      </w:pPr>
      <w:proofErr w:type="gramStart"/>
      <w:r w:rsidRPr="007B18CC">
        <w:rPr>
          <w:rFonts w:ascii="Arial" w:hAnsi="Arial" w:cs="Arial"/>
          <w:szCs w:val="22"/>
          <w:lang w:val="en-US"/>
        </w:rPr>
        <w:t>takes action</w:t>
      </w:r>
      <w:proofErr w:type="gramEnd"/>
      <w:r w:rsidRPr="007B18CC">
        <w:rPr>
          <w:rFonts w:ascii="Arial" w:hAnsi="Arial" w:cs="Arial"/>
          <w:szCs w:val="22"/>
          <w:lang w:val="en-US"/>
        </w:rPr>
        <w:t xml:space="preserve"> under its Default Rules; or</w:t>
      </w:r>
    </w:p>
    <w:p w14:paraId="63781D8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notifies the Regulator that it proposes to do so </w:t>
      </w:r>
      <w:proofErr w:type="gramStart"/>
      <w:r w:rsidRPr="007B18CC">
        <w:rPr>
          <w:rFonts w:ascii="Arial" w:hAnsi="Arial" w:cs="Arial"/>
          <w:szCs w:val="22"/>
          <w:lang w:val="en-US"/>
        </w:rPr>
        <w:t>forthwith;</w:t>
      </w:r>
      <w:proofErr w:type="gramEnd"/>
    </w:p>
    <w:p w14:paraId="12119C29" w14:textId="77777777" w:rsidR="00C65DD2" w:rsidRPr="007B18CC" w:rsidRDefault="00611560" w:rsidP="00507978">
      <w:pPr>
        <w:pStyle w:val="UK11Block"/>
        <w:ind w:left="720"/>
        <w:rPr>
          <w:rFonts w:ascii="Arial" w:hAnsi="Arial" w:cs="Arial"/>
          <w:szCs w:val="22"/>
        </w:rPr>
      </w:pPr>
      <w:r w:rsidRPr="007B18CC">
        <w:rPr>
          <w:rFonts w:ascii="Arial" w:hAnsi="Arial" w:cs="Arial"/>
          <w:szCs w:val="22"/>
        </w:rPr>
        <w:t xml:space="preserve">then, subject as follows, the provisions of sections </w:t>
      </w:r>
      <w:r w:rsidRPr="007B18CC">
        <w:rPr>
          <w:rFonts w:ascii="Arial" w:hAnsi="Arial" w:cs="Arial"/>
          <w:szCs w:val="22"/>
          <w:cs/>
        </w:rPr>
        <w:t>‎‎</w:t>
      </w:r>
      <w:r w:rsidR="004B2533" w:rsidRPr="007B18CC">
        <w:rPr>
          <w:rFonts w:ascii="Arial" w:hAnsi="Arial" w:cs="Arial"/>
          <w:szCs w:val="22"/>
          <w:cs/>
        </w:rPr>
        <w:t>‎</w:t>
      </w:r>
      <w:r w:rsidR="004B2533" w:rsidRPr="007B18CC">
        <w:rPr>
          <w:rFonts w:ascii="Arial" w:hAnsi="Arial" w:cs="Arial"/>
          <w:szCs w:val="22"/>
        </w:rPr>
        <w:t>154</w:t>
      </w:r>
      <w:r w:rsidRPr="007B18CC">
        <w:rPr>
          <w:rFonts w:ascii="Arial" w:hAnsi="Arial" w:cs="Arial"/>
          <w:szCs w:val="22"/>
        </w:rPr>
        <w:t xml:space="preserve"> to </w:t>
      </w:r>
      <w:r w:rsidRPr="007B18CC">
        <w:rPr>
          <w:rFonts w:ascii="Arial" w:hAnsi="Arial" w:cs="Arial"/>
          <w:szCs w:val="22"/>
          <w:cs/>
        </w:rPr>
        <w:t>‎</w:t>
      </w:r>
      <w:r w:rsidR="004B2533" w:rsidRPr="007B18CC">
        <w:rPr>
          <w:rFonts w:ascii="Arial" w:hAnsi="Arial" w:cs="Arial"/>
          <w:szCs w:val="22"/>
          <w:cs/>
        </w:rPr>
        <w:t>‎</w:t>
      </w:r>
      <w:r w:rsidR="004B2533" w:rsidRPr="007B18CC">
        <w:rPr>
          <w:rFonts w:ascii="Arial" w:hAnsi="Arial" w:cs="Arial"/>
          <w:szCs w:val="22"/>
        </w:rPr>
        <w:t>161</w:t>
      </w:r>
      <w:r w:rsidRPr="007B18CC">
        <w:rPr>
          <w:rFonts w:ascii="Arial" w:hAnsi="Arial" w:cs="Arial"/>
          <w:szCs w:val="22"/>
        </w:rPr>
        <w:t xml:space="preserve"> do not apply in relation to Market Contracts to which the Person in Default is a party </w:t>
      </w:r>
      <w:r w:rsidR="00C070F7" w:rsidRPr="007B18CC">
        <w:rPr>
          <w:rFonts w:ascii="Arial" w:hAnsi="Arial" w:cs="Arial"/>
          <w:szCs w:val="22"/>
        </w:rPr>
        <w:t>or to</w:t>
      </w:r>
      <w:r w:rsidRPr="007B18CC">
        <w:rPr>
          <w:rFonts w:ascii="Arial" w:hAnsi="Arial" w:cs="Arial"/>
          <w:szCs w:val="22"/>
        </w:rPr>
        <w:t xml:space="preserve"> anything done by the Responsible Body for the purposes of, or in connection with, the Settlement of any such contract.</w:t>
      </w:r>
    </w:p>
    <w:p w14:paraId="48A09BBF" w14:textId="77777777" w:rsidR="00C65DD2" w:rsidRPr="007B18CC" w:rsidRDefault="00C65DD2" w:rsidP="00507978">
      <w:pPr>
        <w:pStyle w:val="Heading6"/>
        <w:rPr>
          <w:rFonts w:ascii="Arial" w:hAnsi="Arial" w:cs="Arial"/>
          <w:sz w:val="22"/>
          <w:szCs w:val="22"/>
          <w:lang w:val="en-US"/>
        </w:rPr>
      </w:pPr>
      <w:r w:rsidRPr="007B18CC">
        <w:rPr>
          <w:rFonts w:ascii="Arial" w:hAnsi="Arial" w:cs="Arial"/>
          <w:sz w:val="22"/>
          <w:szCs w:val="22"/>
          <w:lang w:val="en-US"/>
        </w:rPr>
        <w:t xml:space="preserve">The provisions of sections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154</w:t>
      </w:r>
      <w:r w:rsidRPr="007B18CC">
        <w:rPr>
          <w:rFonts w:ascii="Arial" w:hAnsi="Arial" w:cs="Arial"/>
          <w:sz w:val="22"/>
          <w:szCs w:val="22"/>
          <w:lang w:val="en-US"/>
        </w:rPr>
        <w:t xml:space="preserve"> to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161</w:t>
      </w:r>
      <w:r w:rsidRPr="007B18CC">
        <w:rPr>
          <w:rFonts w:ascii="Arial" w:hAnsi="Arial" w:cs="Arial"/>
          <w:sz w:val="22"/>
          <w:szCs w:val="22"/>
          <w:lang w:val="en-US"/>
        </w:rPr>
        <w:t xml:space="preserve"> are not disapplied if before the end of the period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the Regulator gives the Responsible Body a Direction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162(2)(a)</w:t>
      </w:r>
      <w:r w:rsidRPr="007B18CC">
        <w:rPr>
          <w:rFonts w:ascii="Arial" w:hAnsi="Arial" w:cs="Arial"/>
          <w:sz w:val="22"/>
          <w:szCs w:val="22"/>
          <w:lang w:val="en-US"/>
        </w:rPr>
        <w:t>.</w:t>
      </w:r>
      <w:r w:rsidR="009946BD" w:rsidRPr="007B18CC">
        <w:rPr>
          <w:rFonts w:ascii="Arial" w:hAnsi="Arial" w:cs="Arial"/>
          <w:sz w:val="22"/>
          <w:szCs w:val="22"/>
          <w:lang w:val="en-US"/>
        </w:rPr>
        <w:t xml:space="preserve"> </w:t>
      </w:r>
      <w:r w:rsidRPr="007B18CC">
        <w:rPr>
          <w:rFonts w:ascii="Arial" w:hAnsi="Arial" w:cs="Arial"/>
          <w:sz w:val="22"/>
          <w:szCs w:val="22"/>
        </w:rPr>
        <w:t>No such Direction may be given after the end of that period.</w:t>
      </w:r>
    </w:p>
    <w:p w14:paraId="5483D9D5" w14:textId="77777777" w:rsidR="00C65DD2" w:rsidRPr="007B18CC" w:rsidRDefault="00C65DD2" w:rsidP="00507978">
      <w:pPr>
        <w:pStyle w:val="Heading6"/>
        <w:rPr>
          <w:rFonts w:ascii="Arial" w:hAnsi="Arial" w:cs="Arial"/>
          <w:sz w:val="22"/>
          <w:szCs w:val="22"/>
          <w:lang w:val="en-US"/>
        </w:rPr>
      </w:pPr>
      <w:r w:rsidRPr="007B18CC">
        <w:rPr>
          <w:rFonts w:ascii="Arial" w:hAnsi="Arial" w:cs="Arial"/>
          <w:sz w:val="22"/>
          <w:szCs w:val="22"/>
          <w:lang w:val="en-US"/>
        </w:rPr>
        <w:t xml:space="preserve">If the Responsible Body notifies the Regulator that it proposes to </w:t>
      </w:r>
      <w:proofErr w:type="gramStart"/>
      <w:r w:rsidRPr="007B18CC">
        <w:rPr>
          <w:rFonts w:ascii="Arial" w:hAnsi="Arial" w:cs="Arial"/>
          <w:sz w:val="22"/>
          <w:szCs w:val="22"/>
          <w:lang w:val="en-US"/>
        </w:rPr>
        <w:t>take action</w:t>
      </w:r>
      <w:proofErr w:type="gramEnd"/>
      <w:r w:rsidRPr="007B18CC">
        <w:rPr>
          <w:rFonts w:ascii="Arial" w:hAnsi="Arial" w:cs="Arial"/>
          <w:sz w:val="22"/>
          <w:szCs w:val="22"/>
          <w:lang w:val="en-US"/>
        </w:rPr>
        <w:t xml:space="preserve"> under its Default Rules forthwith, it shall do so, and that duty is enforceable, on the application of the Regulator, by injunction.</w:t>
      </w:r>
    </w:p>
    <w:p w14:paraId="6148AC59"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96" w:name="_Ref417980128"/>
      <w:r w:rsidRPr="007B18CC">
        <w:rPr>
          <w:rFonts w:ascii="Arial" w:hAnsi="Arial" w:cs="Arial"/>
          <w:sz w:val="22"/>
          <w:szCs w:val="22"/>
          <w:lang w:val="en-US"/>
        </w:rPr>
        <w:t>Supplementary provisions</w:t>
      </w:r>
      <w:bookmarkEnd w:id="696"/>
      <w:r w:rsidR="00507978" w:rsidRPr="007B18CC">
        <w:rPr>
          <w:rStyle w:val="FootnoteReference"/>
          <w:rFonts w:ascii="Arial" w:hAnsi="Arial" w:cs="Arial"/>
          <w:sz w:val="22"/>
          <w:szCs w:val="22"/>
          <w:lang w:val="en-US"/>
        </w:rPr>
        <w:footnoteReference w:id="87"/>
      </w:r>
    </w:p>
    <w:p w14:paraId="3C08C8B8" w14:textId="77777777" w:rsidR="00C65DD2" w:rsidRPr="007B18CC" w:rsidRDefault="00AD57AF" w:rsidP="00AD57AF">
      <w:pPr>
        <w:pStyle w:val="Heading6"/>
        <w:rPr>
          <w:rFonts w:ascii="Arial" w:hAnsi="Arial" w:cs="Arial"/>
          <w:sz w:val="22"/>
          <w:szCs w:val="22"/>
          <w:lang w:val="en-US"/>
        </w:rPr>
      </w:pPr>
      <w:r w:rsidRPr="007B18CC">
        <w:rPr>
          <w:rFonts w:ascii="Arial" w:hAnsi="Arial" w:cs="Arial"/>
          <w:sz w:val="22"/>
          <w:szCs w:val="22"/>
          <w:lang w:val="en-US"/>
        </w:rPr>
        <w:t xml:space="preserve">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132</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134</w:t>
      </w:r>
      <w:r w:rsidRPr="007B18CC">
        <w:rPr>
          <w:rFonts w:ascii="Arial" w:hAnsi="Arial" w:cs="Arial"/>
          <w:sz w:val="22"/>
          <w:szCs w:val="22"/>
          <w:lang w:val="en-US"/>
        </w:rPr>
        <w:t xml:space="preserve"> apply</w:t>
      </w:r>
      <w:r w:rsidR="00C65DD2" w:rsidRPr="007B18CC">
        <w:rPr>
          <w:rFonts w:ascii="Arial" w:hAnsi="Arial" w:cs="Arial"/>
          <w:sz w:val="22"/>
          <w:szCs w:val="22"/>
          <w:lang w:val="en-US"/>
        </w:rPr>
        <w:t xml:space="preserve"> in relation to a failure by a Recognised Body </w:t>
      </w:r>
      <w:r w:rsidR="00507978" w:rsidRPr="007B18CC">
        <w:rPr>
          <w:rFonts w:ascii="Arial" w:hAnsi="Arial" w:cs="Arial"/>
          <w:sz w:val="22"/>
          <w:szCs w:val="22"/>
          <w:lang w:val="en-US"/>
        </w:rPr>
        <w:t xml:space="preserve">or Remote Body </w:t>
      </w:r>
      <w:r w:rsidR="00C65DD2" w:rsidRPr="007B18CC">
        <w:rPr>
          <w:rFonts w:ascii="Arial" w:hAnsi="Arial" w:cs="Arial"/>
          <w:sz w:val="22"/>
          <w:szCs w:val="22"/>
          <w:lang w:val="en-US"/>
        </w:rPr>
        <w:t xml:space="preserve">to comply with an obligation under this Part as to a failure to comply with an obligation under those </w:t>
      </w:r>
      <w:r w:rsidRPr="007B18CC">
        <w:rPr>
          <w:rFonts w:ascii="Arial" w:hAnsi="Arial" w:cs="Arial"/>
          <w:sz w:val="22"/>
          <w:szCs w:val="22"/>
          <w:lang w:val="en-US"/>
        </w:rPr>
        <w:t>sections</w:t>
      </w:r>
      <w:r w:rsidR="00C65DD2" w:rsidRPr="007B18CC">
        <w:rPr>
          <w:rFonts w:ascii="Arial" w:hAnsi="Arial" w:cs="Arial"/>
          <w:sz w:val="22"/>
          <w:szCs w:val="22"/>
          <w:lang w:val="en-US"/>
        </w:rPr>
        <w:t>.</w:t>
      </w:r>
    </w:p>
    <w:p w14:paraId="38091462"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Where the recognition of a Recognised Body</w:t>
      </w:r>
      <w:r w:rsidR="00507978" w:rsidRPr="007B18CC">
        <w:rPr>
          <w:rFonts w:ascii="Arial" w:hAnsi="Arial" w:cs="Arial"/>
          <w:sz w:val="22"/>
          <w:szCs w:val="22"/>
          <w:lang w:val="en-US"/>
        </w:rPr>
        <w:t xml:space="preserve"> or Remote Body</w:t>
      </w:r>
      <w:r w:rsidRPr="007B18CC">
        <w:rPr>
          <w:rFonts w:ascii="Arial" w:hAnsi="Arial" w:cs="Arial"/>
          <w:sz w:val="22"/>
          <w:szCs w:val="22"/>
          <w:lang w:val="en-US"/>
        </w:rPr>
        <w:t xml:space="preserve"> is revoked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134</w:t>
      </w:r>
      <w:r w:rsidRPr="007B18CC">
        <w:rPr>
          <w:rFonts w:ascii="Arial" w:hAnsi="Arial" w:cs="Arial"/>
          <w:sz w:val="22"/>
          <w:szCs w:val="22"/>
          <w:lang w:val="en-US"/>
        </w:rPr>
        <w:t xml:space="preserve">, the Regulator may, before or after the Revocation Order, give such Directions as it thinks fit with respect to the continued application of the provisions of this Part, with such exceptions, additions and adaptations as may be specified in the </w:t>
      </w:r>
      <w:r w:rsidRPr="007B18CC">
        <w:rPr>
          <w:rFonts w:ascii="Arial" w:hAnsi="Arial" w:cs="Arial"/>
          <w:sz w:val="22"/>
          <w:szCs w:val="22"/>
          <w:lang w:val="en-US"/>
        </w:rPr>
        <w:lastRenderedPageBreak/>
        <w:t>Direction, in relation to cases where a relevant event of any description specified in the Directions occurred before the Revocation Order takes effect.</w:t>
      </w:r>
    </w:p>
    <w:p w14:paraId="4F5FCFC3" w14:textId="77777777" w:rsidR="00C65DD2" w:rsidRPr="007B18CC" w:rsidRDefault="004B2533" w:rsidP="00603738">
      <w:pPr>
        <w:pStyle w:val="Heading6"/>
        <w:rPr>
          <w:rFonts w:ascii="Arial" w:hAnsi="Arial" w:cs="Arial"/>
          <w:sz w:val="22"/>
          <w:szCs w:val="22"/>
          <w:lang w:val="en-US"/>
        </w:rPr>
      </w:pPr>
      <w:r w:rsidRPr="007B18CC">
        <w:rPr>
          <w:rFonts w:ascii="Arial" w:hAnsi="Arial" w:cs="Arial"/>
          <w:sz w:val="22"/>
          <w:szCs w:val="22"/>
          <w:cs/>
          <w:lang w:val="en-US"/>
        </w:rPr>
        <w:t>‎</w:t>
      </w:r>
      <w:r w:rsidRPr="007B18CC">
        <w:rPr>
          <w:rFonts w:ascii="Arial" w:hAnsi="Arial" w:cs="Arial"/>
          <w:sz w:val="22"/>
          <w:szCs w:val="22"/>
          <w:lang w:val="en-US"/>
        </w:rPr>
        <w:t>Part 21</w:t>
      </w:r>
      <w:r w:rsidR="00117F89" w:rsidRPr="007B18CC">
        <w:rPr>
          <w:rFonts w:ascii="Arial" w:hAnsi="Arial" w:cs="Arial"/>
          <w:sz w:val="22"/>
          <w:szCs w:val="22"/>
          <w:lang w:val="en-US"/>
        </w:rPr>
        <w:t xml:space="preserve"> may</w:t>
      </w:r>
      <w:r w:rsidR="00C65DD2" w:rsidRPr="007B18CC">
        <w:rPr>
          <w:rFonts w:ascii="Arial" w:hAnsi="Arial" w:cs="Arial"/>
          <w:sz w:val="22"/>
          <w:szCs w:val="22"/>
          <w:lang w:val="en-US"/>
        </w:rPr>
        <w:t xml:space="preserve"> make provision in relation to a </w:t>
      </w:r>
      <w:r w:rsidR="00603738" w:rsidRPr="007B18CC">
        <w:rPr>
          <w:rFonts w:ascii="Arial" w:hAnsi="Arial" w:cs="Arial"/>
          <w:sz w:val="22"/>
          <w:szCs w:val="22"/>
          <w:lang w:val="en-US"/>
        </w:rPr>
        <w:t>notice</w:t>
      </w:r>
      <w:r w:rsidR="00C65DD2" w:rsidRPr="007B18CC">
        <w:rPr>
          <w:rFonts w:ascii="Arial" w:hAnsi="Arial" w:cs="Arial"/>
          <w:sz w:val="22"/>
          <w:szCs w:val="22"/>
          <w:lang w:val="en-US"/>
        </w:rPr>
        <w:t xml:space="preserve">, Direction or other Document required or </w:t>
      </w:r>
      <w:proofErr w:type="spellStart"/>
      <w:r w:rsidR="00C65DD2" w:rsidRPr="007B18CC">
        <w:rPr>
          <w:rFonts w:ascii="Arial" w:hAnsi="Arial" w:cs="Arial"/>
          <w:sz w:val="22"/>
          <w:szCs w:val="22"/>
          <w:lang w:val="en-US"/>
        </w:rPr>
        <w:t>authorised</w:t>
      </w:r>
      <w:proofErr w:type="spellEnd"/>
      <w:r w:rsidR="00C65DD2" w:rsidRPr="007B18CC">
        <w:rPr>
          <w:rFonts w:ascii="Arial" w:hAnsi="Arial" w:cs="Arial"/>
          <w:sz w:val="22"/>
          <w:szCs w:val="22"/>
          <w:lang w:val="en-US"/>
        </w:rPr>
        <w:t xml:space="preserve"> by or under this Part to be given to or served on any person other than the Regulator.</w:t>
      </w:r>
    </w:p>
    <w:p w14:paraId="29B255B7"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697" w:name="_Ref417078810"/>
      <w:r w:rsidRPr="007B18CC">
        <w:rPr>
          <w:rFonts w:ascii="Arial" w:hAnsi="Arial" w:cs="Arial"/>
          <w:sz w:val="22"/>
          <w:szCs w:val="22"/>
          <w:lang w:val="en-US"/>
        </w:rPr>
        <w:t>Certain Non</w:t>
      </w:r>
      <w:r w:rsidRPr="007B18CC">
        <w:rPr>
          <w:rFonts w:ascii="Arial" w:hAnsi="Arial" w:cs="Arial"/>
          <w:sz w:val="22"/>
          <w:szCs w:val="22"/>
          <w:lang w:val="en-US"/>
        </w:rPr>
        <w:noBreakHyphen/>
        <w:t xml:space="preserve">Abu Dhabi Global Market Clearing Houses </w:t>
      </w:r>
      <w:bookmarkEnd w:id="697"/>
      <w:r w:rsidR="00507978" w:rsidRPr="007B18CC">
        <w:rPr>
          <w:rStyle w:val="FootnoteReference"/>
          <w:rFonts w:ascii="Arial" w:hAnsi="Arial" w:cs="Arial"/>
          <w:sz w:val="22"/>
          <w:szCs w:val="22"/>
          <w:lang w:val="en-US"/>
        </w:rPr>
        <w:footnoteReference w:id="88"/>
      </w:r>
    </w:p>
    <w:p w14:paraId="398F1A3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This Part applies to transactions cleared through a Non</w:t>
      </w:r>
      <w:r w:rsidRPr="007B18CC">
        <w:rPr>
          <w:rFonts w:ascii="Arial" w:hAnsi="Arial" w:cs="Arial"/>
          <w:sz w:val="22"/>
          <w:szCs w:val="22"/>
          <w:lang w:val="en-US"/>
        </w:rPr>
        <w:noBreakHyphen/>
        <w:t>Abu Dhabi Global Market Clearing House by a Clearing Member or a Client as it applies to transactions cleared through a Recognised Clearing House</w:t>
      </w:r>
      <w:r w:rsidR="00507978" w:rsidRPr="007B18CC">
        <w:rPr>
          <w:rFonts w:ascii="Arial" w:hAnsi="Arial" w:cs="Arial"/>
          <w:sz w:val="22"/>
          <w:szCs w:val="22"/>
          <w:lang w:val="en-US"/>
        </w:rPr>
        <w:t xml:space="preserve"> or Remote Clearing House</w:t>
      </w:r>
      <w:r w:rsidRPr="007B18CC">
        <w:rPr>
          <w:rFonts w:ascii="Arial" w:hAnsi="Arial" w:cs="Arial"/>
          <w:sz w:val="22"/>
          <w:szCs w:val="22"/>
          <w:lang w:val="en-US"/>
        </w:rPr>
        <w:t>, but subject to the modifications in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p>
    <w:p w14:paraId="41ED3D18" w14:textId="77777777" w:rsidR="00C65DD2" w:rsidRPr="007B18CC" w:rsidRDefault="00C65DD2" w:rsidP="00AC5223">
      <w:pPr>
        <w:pStyle w:val="Heading6"/>
        <w:rPr>
          <w:rFonts w:ascii="Arial" w:hAnsi="Arial" w:cs="Arial"/>
          <w:sz w:val="22"/>
          <w:szCs w:val="22"/>
          <w:lang w:val="en-US"/>
        </w:rPr>
      </w:pPr>
      <w:bookmarkStart w:id="698" w:name="_Ref417082565"/>
      <w:r w:rsidRPr="007B18CC">
        <w:rPr>
          <w:rFonts w:ascii="Arial" w:hAnsi="Arial" w:cs="Arial"/>
          <w:sz w:val="22"/>
          <w:szCs w:val="22"/>
          <w:lang w:val="en-US"/>
        </w:rPr>
        <w:t>The Regulator shall not approve a Non</w:t>
      </w:r>
      <w:r w:rsidRPr="007B18CC">
        <w:rPr>
          <w:rFonts w:ascii="Arial" w:hAnsi="Arial" w:cs="Arial"/>
          <w:sz w:val="22"/>
          <w:szCs w:val="22"/>
          <w:lang w:val="en-US"/>
        </w:rPr>
        <w:noBreakHyphen/>
        <w:t>Abu Dhabi Global Market Clearing House unless it is satisfied</w:t>
      </w:r>
      <w:bookmarkEnd w:id="698"/>
      <w:r w:rsidR="00611560" w:rsidRPr="007B18CC">
        <w:rPr>
          <w:rFonts w:ascii="Arial" w:hAnsi="Arial" w:cs="Arial"/>
          <w:sz w:val="22"/>
          <w:szCs w:val="22"/>
          <w:lang w:val="en-US"/>
        </w:rPr>
        <w:t>—</w:t>
      </w:r>
    </w:p>
    <w:p w14:paraId="454D9364" w14:textId="77777777" w:rsidR="00C65DD2" w:rsidRPr="007B18CC" w:rsidRDefault="00C65DD2" w:rsidP="00BE63E9">
      <w:pPr>
        <w:pStyle w:val="Heading7"/>
        <w:rPr>
          <w:rFonts w:ascii="Arial" w:hAnsi="Arial" w:cs="Arial"/>
          <w:szCs w:val="22"/>
          <w:lang w:val="en-US"/>
        </w:rPr>
      </w:pPr>
      <w:bookmarkStart w:id="699" w:name="_Ref417082586"/>
      <w:r w:rsidRPr="007B18CC">
        <w:rPr>
          <w:rFonts w:ascii="Arial" w:hAnsi="Arial" w:cs="Arial"/>
          <w:szCs w:val="22"/>
          <w:lang w:val="en-US"/>
        </w:rPr>
        <w:t>that the rules and practices of the body, together with the law of the country in which the body's head office is situated, provide adequate procedures for dealing with the default of persons party to contracts connected with the body; and</w:t>
      </w:r>
      <w:bookmarkEnd w:id="699"/>
    </w:p>
    <w:p w14:paraId="4C1C3CB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that it is otherwise </w:t>
      </w:r>
      <w:r w:rsidR="00507978" w:rsidRPr="007B18CC">
        <w:rPr>
          <w:rFonts w:ascii="Arial" w:hAnsi="Arial" w:cs="Arial"/>
          <w:szCs w:val="22"/>
          <w:lang w:val="en-US"/>
        </w:rPr>
        <w:t xml:space="preserve">appropriate to approve the </w:t>
      </w:r>
      <w:proofErr w:type="gramStart"/>
      <w:r w:rsidR="00507978" w:rsidRPr="007B18CC">
        <w:rPr>
          <w:rFonts w:ascii="Arial" w:hAnsi="Arial" w:cs="Arial"/>
          <w:szCs w:val="22"/>
          <w:lang w:val="en-US"/>
        </w:rPr>
        <w:t>body;</w:t>
      </w:r>
      <w:proofErr w:type="gramEnd"/>
    </w:p>
    <w:p w14:paraId="72522D11" w14:textId="77777777" w:rsidR="00507978" w:rsidRPr="007B18CC" w:rsidRDefault="00507978" w:rsidP="00507978">
      <w:pPr>
        <w:pStyle w:val="Heading7"/>
        <w:numPr>
          <w:ilvl w:val="0"/>
          <w:numId w:val="0"/>
        </w:numPr>
        <w:ind w:left="720"/>
        <w:rPr>
          <w:rFonts w:ascii="Arial" w:hAnsi="Arial" w:cs="Arial"/>
          <w:szCs w:val="22"/>
          <w:lang w:val="en-US"/>
        </w:rPr>
      </w:pPr>
      <w:r w:rsidRPr="007B18CC">
        <w:rPr>
          <w:rFonts w:ascii="Arial" w:hAnsi="Arial" w:cs="Arial"/>
          <w:szCs w:val="22"/>
          <w:lang w:val="en-US"/>
        </w:rPr>
        <w:t>together being the “Relevant Requirements” for this Part.</w:t>
      </w:r>
    </w:p>
    <w:p w14:paraId="5597D74A" w14:textId="77777777" w:rsidR="00C65DD2" w:rsidRPr="007B18CC" w:rsidRDefault="00C65DD2" w:rsidP="00AC5223">
      <w:pPr>
        <w:pStyle w:val="Heading6"/>
        <w:rPr>
          <w:rFonts w:ascii="Arial" w:hAnsi="Arial" w:cs="Arial"/>
          <w:sz w:val="22"/>
          <w:szCs w:val="22"/>
          <w:lang w:val="en-US"/>
        </w:rPr>
      </w:pPr>
      <w:bookmarkStart w:id="700" w:name="_Ref417082575"/>
      <w:r w:rsidRPr="007B18CC">
        <w:rPr>
          <w:rFonts w:ascii="Arial" w:hAnsi="Arial" w:cs="Arial"/>
          <w:sz w:val="22"/>
          <w:szCs w:val="22"/>
          <w:lang w:val="en-US"/>
        </w:rPr>
        <w:t>The reference in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(2)(a)</w:t>
      </w:r>
      <w:r w:rsidRPr="007B18CC">
        <w:rPr>
          <w:rFonts w:ascii="Arial" w:hAnsi="Arial" w:cs="Arial"/>
          <w:sz w:val="22"/>
          <w:szCs w:val="22"/>
          <w:lang w:val="en-US"/>
        </w:rPr>
        <w:t xml:space="preserve"> to default is to a person being unable to meet his obligations.</w:t>
      </w:r>
      <w:bookmarkEnd w:id="700"/>
    </w:p>
    <w:p w14:paraId="3D2B244C" w14:textId="77777777" w:rsidR="00C65DD2" w:rsidRPr="007B18CC" w:rsidRDefault="00C65DD2" w:rsidP="00AC5223">
      <w:pPr>
        <w:pStyle w:val="Heading6"/>
        <w:rPr>
          <w:rFonts w:ascii="Arial" w:hAnsi="Arial" w:cs="Arial"/>
          <w:sz w:val="22"/>
          <w:szCs w:val="22"/>
          <w:lang w:val="en-US"/>
        </w:rPr>
      </w:pPr>
      <w:bookmarkStart w:id="701" w:name="_Ref417083088"/>
      <w:r w:rsidRPr="007B18CC">
        <w:rPr>
          <w:rFonts w:ascii="Arial" w:hAnsi="Arial" w:cs="Arial"/>
          <w:sz w:val="22"/>
          <w:szCs w:val="22"/>
          <w:lang w:val="en-US"/>
        </w:rPr>
        <w:t>A Non</w:t>
      </w:r>
      <w:r w:rsidRPr="007B18CC">
        <w:rPr>
          <w:rFonts w:ascii="Arial" w:hAnsi="Arial" w:cs="Arial"/>
          <w:sz w:val="22"/>
          <w:szCs w:val="22"/>
          <w:lang w:val="en-US"/>
        </w:rPr>
        <w:noBreakHyphen/>
        <w:t xml:space="preserve">Abu Dhabi Global Market Clearing House may apply to the Regulator for an order </w:t>
      </w:r>
      <w:proofErr w:type="spellStart"/>
      <w:r w:rsidRPr="007B18CC">
        <w:rPr>
          <w:rFonts w:ascii="Arial" w:hAnsi="Arial" w:cs="Arial"/>
          <w:sz w:val="22"/>
          <w:szCs w:val="22"/>
          <w:lang w:val="en-US"/>
        </w:rPr>
        <w:t>recognising</w:t>
      </w:r>
      <w:proofErr w:type="spellEnd"/>
      <w:r w:rsidRPr="007B18CC">
        <w:rPr>
          <w:rFonts w:ascii="Arial" w:hAnsi="Arial" w:cs="Arial"/>
          <w:sz w:val="22"/>
          <w:szCs w:val="22"/>
          <w:lang w:val="en-US"/>
        </w:rPr>
        <w:t xml:space="preserve"> that the Relevant Provisions of its Default Rules satisfy the Relevant Requirements.</w:t>
      </w:r>
      <w:bookmarkEnd w:id="701"/>
    </w:p>
    <w:p w14:paraId="3B1C5F76" w14:textId="77777777" w:rsidR="00C65DD2" w:rsidRPr="007B18CC" w:rsidRDefault="00C65DD2" w:rsidP="00AC5223">
      <w:pPr>
        <w:pStyle w:val="Heading6"/>
        <w:rPr>
          <w:rFonts w:ascii="Arial" w:hAnsi="Arial" w:cs="Arial"/>
          <w:sz w:val="22"/>
          <w:szCs w:val="22"/>
          <w:lang w:val="en-US"/>
        </w:rPr>
      </w:pPr>
      <w:bookmarkStart w:id="702" w:name="_Ref417082622"/>
      <w:r w:rsidRPr="007B18CC">
        <w:rPr>
          <w:rFonts w:ascii="Arial" w:hAnsi="Arial" w:cs="Arial"/>
          <w:sz w:val="22"/>
          <w:szCs w:val="22"/>
          <w:lang w:val="en-US"/>
        </w:rPr>
        <w:t xml:space="preserve">The Application must be made in such manner, and must be accompanied by such information, </w:t>
      </w:r>
      <w:proofErr w:type="gramStart"/>
      <w:r w:rsidRPr="007B18CC">
        <w:rPr>
          <w:rFonts w:ascii="Arial" w:hAnsi="Arial" w:cs="Arial"/>
          <w:sz w:val="22"/>
          <w:szCs w:val="22"/>
          <w:lang w:val="en-US"/>
        </w:rPr>
        <w:t>Documents</w:t>
      </w:r>
      <w:proofErr w:type="gramEnd"/>
      <w:r w:rsidRPr="007B18CC">
        <w:rPr>
          <w:rFonts w:ascii="Arial" w:hAnsi="Arial" w:cs="Arial"/>
          <w:sz w:val="22"/>
          <w:szCs w:val="22"/>
          <w:lang w:val="en-US"/>
        </w:rPr>
        <w:t xml:space="preserve"> and reports, as the Regulator may direct.</w:t>
      </w:r>
      <w:bookmarkEnd w:id="702"/>
    </w:p>
    <w:p w14:paraId="4A87024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Information, </w:t>
      </w:r>
      <w:proofErr w:type="gramStart"/>
      <w:r w:rsidRPr="007B18CC">
        <w:rPr>
          <w:rFonts w:ascii="Arial" w:hAnsi="Arial" w:cs="Arial"/>
          <w:sz w:val="22"/>
          <w:szCs w:val="22"/>
          <w:lang w:val="en-US"/>
        </w:rPr>
        <w:t>Documents</w:t>
      </w:r>
      <w:proofErr w:type="gramEnd"/>
      <w:r w:rsidRPr="007B18CC">
        <w:rPr>
          <w:rFonts w:ascii="Arial" w:hAnsi="Arial" w:cs="Arial"/>
          <w:sz w:val="22"/>
          <w:szCs w:val="22"/>
          <w:lang w:val="en-US"/>
        </w:rPr>
        <w:t xml:space="preserve"> and reports required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must be provided in English and be given at such times, in such form and at such place, and verified in such manner, as the Regulator may direct.</w:t>
      </w:r>
    </w:p>
    <w:p w14:paraId="386EC0B9" w14:textId="77777777" w:rsidR="00C65DD2" w:rsidRPr="007B18CC" w:rsidRDefault="00C65DD2" w:rsidP="00AC5223">
      <w:pPr>
        <w:pStyle w:val="Heading6"/>
        <w:rPr>
          <w:rFonts w:ascii="Arial" w:hAnsi="Arial" w:cs="Arial"/>
          <w:sz w:val="22"/>
          <w:szCs w:val="22"/>
          <w:lang w:val="en-US"/>
        </w:rPr>
      </w:pPr>
      <w:bookmarkStart w:id="703" w:name="_Ref417078820"/>
      <w:r w:rsidRPr="007B18CC">
        <w:rPr>
          <w:rFonts w:ascii="Arial" w:hAnsi="Arial" w:cs="Arial"/>
          <w:sz w:val="22"/>
          <w:szCs w:val="22"/>
          <w:lang w:val="en-US"/>
        </w:rPr>
        <w:t xml:space="preserve">The Regulator may make an order </w:t>
      </w:r>
      <w:proofErr w:type="spellStart"/>
      <w:r w:rsidRPr="007B18CC">
        <w:rPr>
          <w:rFonts w:ascii="Arial" w:hAnsi="Arial" w:cs="Arial"/>
          <w:sz w:val="22"/>
          <w:szCs w:val="22"/>
          <w:lang w:val="en-US"/>
        </w:rPr>
        <w:t>recognising</w:t>
      </w:r>
      <w:proofErr w:type="spellEnd"/>
      <w:r w:rsidRPr="007B18CC">
        <w:rPr>
          <w:rFonts w:ascii="Arial" w:hAnsi="Arial" w:cs="Arial"/>
          <w:sz w:val="22"/>
          <w:szCs w:val="22"/>
          <w:lang w:val="en-US"/>
        </w:rPr>
        <w:t xml:space="preserve"> that the Relevant Provisions of the Default Rules satisfy the Relevant Requirements.</w:t>
      </w:r>
      <w:bookmarkEnd w:id="703"/>
    </w:p>
    <w:p w14:paraId="0BE440C4" w14:textId="77777777" w:rsidR="00C65DD2" w:rsidRPr="007B18CC" w:rsidRDefault="00C65DD2" w:rsidP="00AC5223">
      <w:pPr>
        <w:pStyle w:val="Heading6"/>
        <w:rPr>
          <w:rFonts w:ascii="Arial" w:hAnsi="Arial" w:cs="Arial"/>
          <w:sz w:val="22"/>
          <w:szCs w:val="22"/>
          <w:lang w:val="en-US"/>
        </w:rPr>
      </w:pPr>
      <w:bookmarkStart w:id="704" w:name="_Ref417082820"/>
      <w:bookmarkStart w:id="705" w:name="_Ref423099233"/>
      <w:r w:rsidRPr="007B18CC">
        <w:rPr>
          <w:rFonts w:ascii="Arial" w:hAnsi="Arial" w:cs="Arial"/>
          <w:sz w:val="22"/>
          <w:szCs w:val="22"/>
          <w:lang w:val="en-US"/>
        </w:rPr>
        <w:t>The Regulator may by order revoke an order made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if</w:t>
      </w:r>
      <w:bookmarkEnd w:id="704"/>
      <w:r w:rsidR="00611560" w:rsidRPr="007B18CC">
        <w:rPr>
          <w:rFonts w:ascii="Arial" w:hAnsi="Arial" w:cs="Arial"/>
          <w:sz w:val="22"/>
          <w:szCs w:val="22"/>
          <w:lang w:val="en-US"/>
        </w:rPr>
        <w:t>—</w:t>
      </w:r>
      <w:bookmarkEnd w:id="705"/>
    </w:p>
    <w:p w14:paraId="4E95649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Non</w:t>
      </w:r>
      <w:r w:rsidRPr="007B18CC">
        <w:rPr>
          <w:rFonts w:ascii="Arial" w:hAnsi="Arial" w:cs="Arial"/>
          <w:szCs w:val="22"/>
          <w:lang w:val="en-US"/>
        </w:rPr>
        <w:noBreakHyphen/>
        <w:t xml:space="preserve">Abu Dhabi Global Market Clearing House </w:t>
      </w:r>
      <w:proofErr w:type="gramStart"/>
      <w:r w:rsidRPr="007B18CC">
        <w:rPr>
          <w:rFonts w:ascii="Arial" w:hAnsi="Arial" w:cs="Arial"/>
          <w:szCs w:val="22"/>
          <w:lang w:val="en-US"/>
        </w:rPr>
        <w:t>consents;</w:t>
      </w:r>
      <w:proofErr w:type="gramEnd"/>
    </w:p>
    <w:p w14:paraId="5440AFF9" w14:textId="77777777" w:rsidR="00C65DD2" w:rsidRPr="007B18CC" w:rsidRDefault="00C65DD2" w:rsidP="00A632F6">
      <w:pPr>
        <w:pStyle w:val="Heading7"/>
        <w:rPr>
          <w:rFonts w:ascii="Arial" w:hAnsi="Arial" w:cs="Arial"/>
          <w:szCs w:val="22"/>
          <w:lang w:val="en-US"/>
        </w:rPr>
      </w:pPr>
      <w:bookmarkStart w:id="706" w:name="_Ref417082941"/>
      <w:r w:rsidRPr="007B18CC">
        <w:rPr>
          <w:rFonts w:ascii="Arial" w:hAnsi="Arial" w:cs="Arial"/>
          <w:szCs w:val="22"/>
          <w:lang w:val="en-US"/>
        </w:rPr>
        <w:t>the Non</w:t>
      </w:r>
      <w:r w:rsidRPr="007B18CC">
        <w:rPr>
          <w:rFonts w:ascii="Arial" w:hAnsi="Arial" w:cs="Arial"/>
          <w:szCs w:val="22"/>
          <w:lang w:val="en-US"/>
        </w:rPr>
        <w:noBreakHyphen/>
        <w:t xml:space="preserve">Abu Dhabi Global Market Clearing House has failed to pay a fee which is owing to the Regulator </w:t>
      </w:r>
      <w:r w:rsidR="00FC0FD6" w:rsidRPr="007B18CC">
        <w:rPr>
          <w:rFonts w:ascii="Arial" w:hAnsi="Arial" w:cs="Arial"/>
          <w:szCs w:val="22"/>
          <w:lang w:val="en-US"/>
        </w:rPr>
        <w:t>in accordance with Rules made under</w:t>
      </w:r>
      <w:r w:rsidRPr="007B18CC">
        <w:rPr>
          <w:rFonts w:ascii="Arial" w:hAnsi="Arial" w:cs="Arial"/>
          <w:szCs w:val="22"/>
          <w:lang w:val="en-US"/>
        </w:rPr>
        <w:t xml:space="preserve"> section </w:t>
      </w:r>
      <w:bookmarkEnd w:id="706"/>
      <w:r w:rsidR="004B2533" w:rsidRPr="007B18CC">
        <w:rPr>
          <w:rFonts w:ascii="Arial" w:hAnsi="Arial" w:cs="Arial"/>
          <w:szCs w:val="22"/>
          <w:cs/>
          <w:lang w:val="en-US"/>
        </w:rPr>
        <w:t>‎</w:t>
      </w:r>
      <w:r w:rsidR="004B2533" w:rsidRPr="007B18CC">
        <w:rPr>
          <w:rFonts w:ascii="Arial" w:hAnsi="Arial" w:cs="Arial"/>
          <w:szCs w:val="22"/>
          <w:lang w:val="en-US"/>
        </w:rPr>
        <w:t>7</w:t>
      </w:r>
      <w:r w:rsidR="004B2533" w:rsidRPr="007B18CC">
        <w:rPr>
          <w:rFonts w:ascii="Arial" w:hAnsi="Arial" w:cs="Arial"/>
          <w:szCs w:val="22"/>
          <w:cs/>
          <w:lang w:val="en-US"/>
        </w:rPr>
        <w:t>‎</w:t>
      </w:r>
      <w:r w:rsidR="004B2533" w:rsidRPr="007B18CC">
        <w:rPr>
          <w:rFonts w:ascii="Arial" w:hAnsi="Arial" w:cs="Arial"/>
          <w:szCs w:val="22"/>
          <w:lang w:val="en-US"/>
        </w:rPr>
        <w:t>(8</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50ABC95C" w14:textId="77777777" w:rsidR="00C65DD2" w:rsidRPr="007B18CC" w:rsidRDefault="00C65DD2" w:rsidP="00FD63C7">
      <w:pPr>
        <w:pStyle w:val="Heading7"/>
        <w:rPr>
          <w:rFonts w:ascii="Arial" w:hAnsi="Arial" w:cs="Arial"/>
          <w:szCs w:val="22"/>
          <w:lang w:val="en-US"/>
        </w:rPr>
      </w:pPr>
      <w:bookmarkStart w:id="707" w:name="_Ref417082950"/>
      <w:r w:rsidRPr="007B18CC">
        <w:rPr>
          <w:rFonts w:ascii="Arial" w:hAnsi="Arial" w:cs="Arial"/>
          <w:szCs w:val="22"/>
          <w:lang w:val="en-US"/>
        </w:rPr>
        <w:lastRenderedPageBreak/>
        <w:t>the Non</w:t>
      </w:r>
      <w:r w:rsidRPr="007B18CC">
        <w:rPr>
          <w:rFonts w:ascii="Arial" w:hAnsi="Arial" w:cs="Arial"/>
          <w:szCs w:val="22"/>
          <w:lang w:val="en-US"/>
        </w:rPr>
        <w:noBreakHyphen/>
        <w:t>Abu Dhabi Global Market Clearing House is failing or has failed to comply with a requirement of or imposed under section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153</w:t>
      </w:r>
      <w:r w:rsidRPr="007B18CC">
        <w:rPr>
          <w:rFonts w:ascii="Arial" w:hAnsi="Arial" w:cs="Arial"/>
          <w:szCs w:val="22"/>
          <w:lang w:val="en-US"/>
        </w:rPr>
        <w:t xml:space="preserve"> (as modified by </w:t>
      </w:r>
      <w:r w:rsidR="00FD63C7" w:rsidRPr="007B18CC">
        <w:rPr>
          <w:rFonts w:ascii="Arial" w:hAnsi="Arial" w:cs="Arial"/>
          <w:szCs w:val="22"/>
          <w:lang w:val="en-US"/>
        </w:rPr>
        <w:t xml:space="preserve">section </w:t>
      </w:r>
      <w:r w:rsidR="004B2533" w:rsidRPr="007B18CC">
        <w:rPr>
          <w:rFonts w:ascii="Arial" w:hAnsi="Arial" w:cs="Arial"/>
          <w:szCs w:val="22"/>
          <w:cs/>
          <w:lang w:val="en-US"/>
        </w:rPr>
        <w:t>‎</w:t>
      </w:r>
      <w:r w:rsidR="004B2533" w:rsidRPr="007B18CC">
        <w:rPr>
          <w:rFonts w:ascii="Arial" w:hAnsi="Arial" w:cs="Arial"/>
          <w:szCs w:val="22"/>
          <w:lang w:val="en-US"/>
        </w:rPr>
        <w:t>166</w:t>
      </w:r>
      <w:r w:rsidRPr="007B18CC">
        <w:rPr>
          <w:rFonts w:ascii="Arial" w:hAnsi="Arial" w:cs="Arial"/>
          <w:szCs w:val="22"/>
          <w:lang w:val="en-US"/>
        </w:rPr>
        <w:t>); or</w:t>
      </w:r>
      <w:bookmarkEnd w:id="707"/>
    </w:p>
    <w:p w14:paraId="6958A975" w14:textId="77777777" w:rsidR="00C65DD2" w:rsidRPr="007B18CC" w:rsidRDefault="00C65DD2" w:rsidP="00BE63E9">
      <w:pPr>
        <w:pStyle w:val="Heading7"/>
        <w:rPr>
          <w:rFonts w:ascii="Arial" w:hAnsi="Arial" w:cs="Arial"/>
          <w:szCs w:val="22"/>
          <w:lang w:val="en-US"/>
        </w:rPr>
      </w:pPr>
      <w:bookmarkStart w:id="708" w:name="_Ref417082957"/>
      <w:r w:rsidRPr="007B18CC">
        <w:rPr>
          <w:rFonts w:ascii="Arial" w:hAnsi="Arial" w:cs="Arial"/>
          <w:szCs w:val="22"/>
          <w:lang w:val="en-US"/>
        </w:rPr>
        <w:t>it appears to the Regulator that the Relevant Provisions no longer satisfy the Relevant Requirements.</w:t>
      </w:r>
      <w:bookmarkEnd w:id="708"/>
    </w:p>
    <w:p w14:paraId="0969E1F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 order made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or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(8)</w:t>
      </w:r>
      <w:r w:rsidRPr="007B18CC">
        <w:rPr>
          <w:rFonts w:ascii="Arial" w:hAnsi="Arial" w:cs="Arial"/>
          <w:sz w:val="22"/>
          <w:szCs w:val="22"/>
          <w:lang w:val="en-US"/>
        </w:rPr>
        <w:t xml:space="preserve"> must state the time and date when it is to have effect.</w:t>
      </w:r>
    </w:p>
    <w:p w14:paraId="3E0DBEBB"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An order made under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(8)</w:t>
      </w:r>
      <w:r w:rsidRPr="007B18CC">
        <w:rPr>
          <w:rFonts w:ascii="Arial" w:hAnsi="Arial" w:cs="Arial"/>
          <w:sz w:val="22"/>
          <w:szCs w:val="22"/>
          <w:lang w:val="en-US"/>
        </w:rPr>
        <w:t xml:space="preserve"> may contain such transitional provision as the Regulator considers appropriate.</w:t>
      </w:r>
    </w:p>
    <w:p w14:paraId="305AE027" w14:textId="77777777" w:rsidR="00C65DD2" w:rsidRPr="007B18CC" w:rsidRDefault="00611560" w:rsidP="00AC5223">
      <w:pPr>
        <w:pStyle w:val="Heading6"/>
        <w:rPr>
          <w:rFonts w:ascii="Arial" w:hAnsi="Arial" w:cs="Arial"/>
          <w:sz w:val="22"/>
          <w:szCs w:val="22"/>
          <w:lang w:val="en-US"/>
        </w:rPr>
      </w:pPr>
      <w:r w:rsidRPr="007B18CC">
        <w:rPr>
          <w:rFonts w:ascii="Arial" w:hAnsi="Arial" w:cs="Arial"/>
          <w:sz w:val="22"/>
          <w:szCs w:val="22"/>
          <w:lang w:val="en-US"/>
        </w:rPr>
        <w:t>The Regulator must—</w:t>
      </w:r>
    </w:p>
    <w:p w14:paraId="2956184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maintain a register of orders made under subsection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(7)</w:t>
      </w:r>
      <w:r w:rsidRPr="007B18CC">
        <w:rPr>
          <w:rFonts w:ascii="Arial" w:hAnsi="Arial" w:cs="Arial"/>
          <w:szCs w:val="22"/>
          <w:lang w:val="en-US"/>
        </w:rPr>
        <w:t xml:space="preserve"> which are in force; and</w:t>
      </w:r>
    </w:p>
    <w:p w14:paraId="66EF1D8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publish the register in such manner as it appears to the Regulator to be appropriate.</w:t>
      </w:r>
    </w:p>
    <w:p w14:paraId="7E4CE942" w14:textId="77777777" w:rsidR="00C65DD2" w:rsidRPr="007B18CC" w:rsidRDefault="006F5344" w:rsidP="00AC5223">
      <w:pPr>
        <w:pStyle w:val="Heading6"/>
        <w:rPr>
          <w:rFonts w:ascii="Arial" w:hAnsi="Arial" w:cs="Arial"/>
          <w:sz w:val="22"/>
          <w:szCs w:val="22"/>
          <w:lang w:val="en-US"/>
        </w:rPr>
      </w:pPr>
      <w:r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135</w:t>
      </w:r>
      <w:r w:rsidRPr="007B18CC">
        <w:rPr>
          <w:rFonts w:ascii="Arial" w:hAnsi="Arial" w:cs="Arial"/>
          <w:sz w:val="22"/>
          <w:szCs w:val="22"/>
          <w:lang w:val="en-US"/>
        </w:rPr>
        <w:t xml:space="preserve"> applies</w:t>
      </w:r>
      <w:r w:rsidR="00C65DD2" w:rsidRPr="007B18CC">
        <w:rPr>
          <w:rFonts w:ascii="Arial" w:hAnsi="Arial" w:cs="Arial"/>
          <w:sz w:val="22"/>
          <w:szCs w:val="22"/>
          <w:lang w:val="en-US"/>
        </w:rPr>
        <w:t xml:space="preserve"> to a refusal to make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00C65DD2" w:rsidRPr="007B18CC">
        <w:rPr>
          <w:rFonts w:ascii="Arial" w:hAnsi="Arial" w:cs="Arial"/>
          <w:sz w:val="22"/>
          <w:szCs w:val="22"/>
          <w:lang w:val="en-US"/>
        </w:rPr>
        <w:t xml:space="preserve"> or the making of a </w:t>
      </w:r>
      <w:r w:rsidR="00611560" w:rsidRPr="007B18CC">
        <w:rPr>
          <w:rFonts w:ascii="Arial" w:hAnsi="Arial" w:cs="Arial"/>
          <w:sz w:val="22"/>
          <w:szCs w:val="22"/>
          <w:lang w:val="en-US"/>
        </w:rPr>
        <w:t xml:space="preserve">revocation order </w:t>
      </w:r>
      <w:r w:rsidR="00C65DD2" w:rsidRPr="007B18CC">
        <w:rPr>
          <w:rFonts w:ascii="Arial" w:hAnsi="Arial" w:cs="Arial"/>
          <w:sz w:val="22"/>
          <w:szCs w:val="22"/>
          <w:lang w:val="en-US"/>
        </w:rPr>
        <w:t>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(8)(b)</w:t>
      </w:r>
      <w:r w:rsidR="00C65DD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(c)</w:t>
      </w:r>
      <w:r w:rsidR="00C65DD2"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(d)</w:t>
      </w:r>
      <w:r w:rsidR="00C65DD2" w:rsidRPr="007B18CC">
        <w:rPr>
          <w:rFonts w:ascii="Arial" w:hAnsi="Arial" w:cs="Arial"/>
          <w:sz w:val="22"/>
          <w:szCs w:val="22"/>
          <w:lang w:val="en-US"/>
        </w:rPr>
        <w:t xml:space="preserve"> as it applies to the making of a Revocation Order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134</w:t>
      </w:r>
      <w:r w:rsidR="00C65DD2" w:rsidRPr="007B18CC">
        <w:rPr>
          <w:rFonts w:ascii="Arial" w:hAnsi="Arial" w:cs="Arial"/>
          <w:sz w:val="22"/>
          <w:szCs w:val="22"/>
          <w:lang w:val="en-US"/>
        </w:rPr>
        <w:t>, but w</w:t>
      </w:r>
      <w:r w:rsidR="00611560" w:rsidRPr="007B18CC">
        <w:rPr>
          <w:rFonts w:ascii="Arial" w:hAnsi="Arial" w:cs="Arial"/>
          <w:sz w:val="22"/>
          <w:szCs w:val="22"/>
          <w:lang w:val="en-US"/>
        </w:rPr>
        <w:t>ith the following modifications—</w:t>
      </w:r>
    </w:p>
    <w:p w14:paraId="679D76A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for "Recognised Body</w:t>
      </w:r>
      <w:r w:rsidR="00507978" w:rsidRPr="007B18CC">
        <w:rPr>
          <w:rFonts w:ascii="Arial" w:hAnsi="Arial" w:cs="Arial"/>
          <w:szCs w:val="22"/>
          <w:lang w:val="en-US"/>
        </w:rPr>
        <w:t xml:space="preserve"> or Remote Body</w:t>
      </w:r>
      <w:r w:rsidRPr="007B18CC">
        <w:rPr>
          <w:rFonts w:ascii="Arial" w:hAnsi="Arial" w:cs="Arial"/>
          <w:szCs w:val="22"/>
          <w:lang w:val="en-US"/>
        </w:rPr>
        <w:t>" substitute "Non</w:t>
      </w:r>
      <w:r w:rsidRPr="007B18CC">
        <w:rPr>
          <w:rFonts w:ascii="Arial" w:hAnsi="Arial" w:cs="Arial"/>
          <w:szCs w:val="22"/>
          <w:lang w:val="en-US"/>
        </w:rPr>
        <w:noBreakHyphen/>
        <w:t>Abu Dhabi Global Market Clearing House"; and</w:t>
      </w:r>
    </w:p>
    <w:p w14:paraId="1EDE7B54" w14:textId="77777777" w:rsidR="00C65DD2" w:rsidRPr="007B18CC" w:rsidRDefault="00C65DD2" w:rsidP="00F463D0">
      <w:pPr>
        <w:pStyle w:val="Heading7"/>
        <w:rPr>
          <w:rFonts w:ascii="Arial" w:hAnsi="Arial" w:cs="Arial"/>
          <w:szCs w:val="22"/>
          <w:lang w:val="en-US"/>
        </w:rPr>
      </w:pPr>
      <w:r w:rsidRPr="007B18CC">
        <w:rPr>
          <w:rFonts w:ascii="Arial" w:hAnsi="Arial" w:cs="Arial"/>
          <w:szCs w:val="22"/>
          <w:lang w:val="en-US"/>
        </w:rPr>
        <w:t xml:space="preserve">in sections </w:t>
      </w:r>
      <w:r w:rsidR="004B2533" w:rsidRPr="007B18CC">
        <w:rPr>
          <w:rFonts w:ascii="Arial" w:hAnsi="Arial" w:cs="Arial"/>
          <w:szCs w:val="22"/>
          <w:cs/>
          <w:lang w:val="en-US"/>
        </w:rPr>
        <w:t>‎</w:t>
      </w:r>
      <w:r w:rsidR="004B2533" w:rsidRPr="007B18CC">
        <w:rPr>
          <w:rFonts w:ascii="Arial" w:hAnsi="Arial" w:cs="Arial"/>
          <w:szCs w:val="22"/>
          <w:lang w:val="en-US"/>
        </w:rPr>
        <w:t>135</w:t>
      </w:r>
      <w:r w:rsidR="004B2533" w:rsidRPr="007B18CC">
        <w:rPr>
          <w:rFonts w:ascii="Arial" w:hAnsi="Arial" w:cs="Arial"/>
          <w:szCs w:val="22"/>
          <w:cs/>
          <w:lang w:val="en-US"/>
        </w:rPr>
        <w:t>‎</w:t>
      </w:r>
      <w:r w:rsidR="004B2533" w:rsidRPr="007B18CC">
        <w:rPr>
          <w:rFonts w:ascii="Arial" w:hAnsi="Arial" w:cs="Arial"/>
          <w:szCs w:val="22"/>
          <w:lang w:val="en-US"/>
        </w:rPr>
        <w:t>(6)</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(7)</w:t>
      </w:r>
      <w:r w:rsidRPr="007B18CC">
        <w:rPr>
          <w:rFonts w:ascii="Arial" w:hAnsi="Arial" w:cs="Arial"/>
          <w:szCs w:val="22"/>
          <w:lang w:val="en-US"/>
        </w:rPr>
        <w:t>, for "give a Direction under section </w:t>
      </w:r>
      <w:r w:rsidR="004B2533" w:rsidRPr="007B18CC">
        <w:rPr>
          <w:rFonts w:ascii="Arial" w:hAnsi="Arial" w:cs="Arial"/>
          <w:szCs w:val="22"/>
          <w:cs/>
          <w:lang w:val="en-US"/>
        </w:rPr>
        <w:t>‎</w:t>
      </w:r>
      <w:r w:rsidR="004B2533" w:rsidRPr="007B18CC">
        <w:rPr>
          <w:rFonts w:ascii="Arial" w:hAnsi="Arial" w:cs="Arial"/>
          <w:szCs w:val="22"/>
          <w:lang w:val="en-US"/>
        </w:rPr>
        <w:t>132</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133</w:t>
      </w:r>
      <w:r w:rsidRPr="007B18CC">
        <w:rPr>
          <w:rFonts w:ascii="Arial" w:hAnsi="Arial" w:cs="Arial"/>
          <w:szCs w:val="22"/>
          <w:lang w:val="en-US"/>
        </w:rPr>
        <w:t xml:space="preserve">" substitute "make an order under </w:t>
      </w:r>
      <w:r w:rsidR="00F463D0" w:rsidRPr="007B18CC">
        <w:rPr>
          <w:rFonts w:ascii="Arial" w:hAnsi="Arial" w:cs="Arial"/>
          <w:szCs w:val="22"/>
          <w:lang w:val="en-US"/>
        </w:rPr>
        <w:t xml:space="preserve">section </w:t>
      </w:r>
      <w:r w:rsidR="004B2533" w:rsidRPr="007B18CC">
        <w:rPr>
          <w:rFonts w:ascii="Arial" w:hAnsi="Arial" w:cs="Arial"/>
          <w:szCs w:val="22"/>
          <w:cs/>
          <w:lang w:val="en-US"/>
        </w:rPr>
        <w:t>‎</w:t>
      </w:r>
      <w:r w:rsidR="004B2533" w:rsidRPr="007B18CC">
        <w:rPr>
          <w:rFonts w:ascii="Arial" w:hAnsi="Arial" w:cs="Arial"/>
          <w:szCs w:val="22"/>
          <w:lang w:val="en-US"/>
        </w:rPr>
        <w:t>165</w:t>
      </w:r>
      <w:r w:rsidR="004B2533" w:rsidRPr="007B18CC">
        <w:rPr>
          <w:rFonts w:ascii="Arial" w:hAnsi="Arial" w:cs="Arial"/>
          <w:szCs w:val="22"/>
          <w:cs/>
          <w:lang w:val="en-US"/>
        </w:rPr>
        <w:t>‎</w:t>
      </w:r>
      <w:r w:rsidR="004B2533" w:rsidRPr="007B18CC">
        <w:rPr>
          <w:rFonts w:ascii="Arial" w:hAnsi="Arial" w:cs="Arial"/>
          <w:szCs w:val="22"/>
          <w:lang w:val="en-US"/>
        </w:rPr>
        <w:t>(8)</w:t>
      </w:r>
      <w:r w:rsidR="00611560" w:rsidRPr="007B18CC">
        <w:rPr>
          <w:rFonts w:ascii="Arial" w:hAnsi="Arial" w:cs="Arial"/>
          <w:szCs w:val="22"/>
          <w:lang w:val="en-US"/>
        </w:rPr>
        <w:t>"</w:t>
      </w:r>
      <w:r w:rsidRPr="007B18CC">
        <w:rPr>
          <w:rFonts w:ascii="Arial" w:hAnsi="Arial" w:cs="Arial"/>
          <w:szCs w:val="22"/>
          <w:lang w:val="en-US"/>
        </w:rPr>
        <w:t>.</w:t>
      </w:r>
    </w:p>
    <w:p w14:paraId="582E0CFF" w14:textId="77777777" w:rsidR="00C65DD2" w:rsidRPr="007B18CC" w:rsidRDefault="00C65DD2" w:rsidP="00424208">
      <w:pPr>
        <w:pStyle w:val="Heading6"/>
        <w:rPr>
          <w:rFonts w:ascii="Arial" w:hAnsi="Arial" w:cs="Arial"/>
          <w:sz w:val="22"/>
          <w:szCs w:val="22"/>
          <w:lang w:val="en-US"/>
        </w:rPr>
      </w:pPr>
      <w:r w:rsidRPr="007B18CC">
        <w:rPr>
          <w:rFonts w:ascii="Arial" w:hAnsi="Arial" w:cs="Arial"/>
          <w:sz w:val="22"/>
          <w:szCs w:val="22"/>
          <w:lang w:val="en-US"/>
        </w:rPr>
        <w:t>If the Regulator refuses to make an order under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or makes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(8)(b)</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(c)</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(d)</w:t>
      </w:r>
      <w:r w:rsidRPr="007B18CC">
        <w:rPr>
          <w:rFonts w:ascii="Arial" w:hAnsi="Arial" w:cs="Arial"/>
          <w:sz w:val="22"/>
          <w:szCs w:val="22"/>
          <w:lang w:val="en-US"/>
        </w:rPr>
        <w:t>, the Non</w:t>
      </w:r>
      <w:r w:rsidRPr="007B18CC">
        <w:rPr>
          <w:rFonts w:ascii="Arial" w:hAnsi="Arial" w:cs="Arial"/>
          <w:sz w:val="22"/>
          <w:szCs w:val="22"/>
          <w:lang w:val="en-US"/>
        </w:rPr>
        <w:noBreakHyphen/>
        <w:t xml:space="preserve">Abu Dhabi Global Market Clearing House may refer the matter for review by the </w:t>
      </w:r>
      <w:r w:rsidR="00424208">
        <w:rPr>
          <w:rFonts w:ascii="Arial" w:hAnsi="Arial" w:cs="Arial"/>
          <w:sz w:val="22"/>
          <w:szCs w:val="22"/>
          <w:lang w:val="en-US"/>
        </w:rPr>
        <w:t>Appeals Panel</w:t>
      </w:r>
      <w:r w:rsidRPr="007B18CC">
        <w:rPr>
          <w:rFonts w:ascii="Arial" w:hAnsi="Arial" w:cs="Arial"/>
          <w:sz w:val="22"/>
          <w:szCs w:val="22"/>
          <w:lang w:val="en-US"/>
        </w:rPr>
        <w:t>.</w:t>
      </w:r>
    </w:p>
    <w:p w14:paraId="79B5776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rely on information or advice from a Non</w:t>
      </w:r>
      <w:r w:rsidRPr="007B18CC">
        <w:rPr>
          <w:rFonts w:ascii="Arial" w:hAnsi="Arial" w:cs="Arial"/>
          <w:sz w:val="22"/>
          <w:szCs w:val="22"/>
          <w:lang w:val="en-US"/>
        </w:rPr>
        <w:noBreakHyphen/>
        <w:t xml:space="preserve">Global Market Competent Authority in its determination of an </w:t>
      </w:r>
      <w:proofErr w:type="gramStart"/>
      <w:r w:rsidRPr="007B18CC">
        <w:rPr>
          <w:rFonts w:ascii="Arial" w:hAnsi="Arial" w:cs="Arial"/>
          <w:sz w:val="22"/>
          <w:szCs w:val="22"/>
          <w:lang w:val="en-US"/>
        </w:rPr>
        <w:t>Application</w:t>
      </w:r>
      <w:proofErr w:type="gramEnd"/>
      <w:r w:rsidRPr="007B18CC">
        <w:rPr>
          <w:rFonts w:ascii="Arial" w:hAnsi="Arial" w:cs="Arial"/>
          <w:sz w:val="22"/>
          <w:szCs w:val="22"/>
          <w:lang w:val="en-US"/>
        </w:rPr>
        <w:t xml:space="preserv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or the making of a Revocation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(8)(d)</w:t>
      </w:r>
      <w:r w:rsidRPr="007B18CC">
        <w:rPr>
          <w:rFonts w:ascii="Arial" w:hAnsi="Arial" w:cs="Arial"/>
          <w:sz w:val="22"/>
          <w:szCs w:val="22"/>
          <w:lang w:val="en-US"/>
        </w:rPr>
        <w:t>.</w:t>
      </w:r>
    </w:p>
    <w:p w14:paraId="41B3031C"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709" w:name="_Ref417200933"/>
      <w:bookmarkStart w:id="710" w:name="_Ref419459512"/>
      <w:r w:rsidRPr="007B18CC">
        <w:rPr>
          <w:rFonts w:ascii="Arial" w:hAnsi="Arial" w:cs="Arial"/>
          <w:sz w:val="22"/>
          <w:szCs w:val="22"/>
          <w:lang w:val="en-US"/>
        </w:rPr>
        <w:t xml:space="preserve">Change in </w:t>
      </w:r>
      <w:bookmarkEnd w:id="709"/>
      <w:r w:rsidRPr="007B18CC">
        <w:rPr>
          <w:rFonts w:ascii="Arial" w:hAnsi="Arial" w:cs="Arial"/>
          <w:sz w:val="22"/>
          <w:szCs w:val="22"/>
          <w:lang w:val="en-US"/>
        </w:rPr>
        <w:t>Default Rules</w:t>
      </w:r>
      <w:bookmarkEnd w:id="710"/>
      <w:r w:rsidR="00F23926" w:rsidRPr="007B18CC">
        <w:rPr>
          <w:rStyle w:val="FootnoteReference"/>
          <w:rFonts w:ascii="Arial" w:hAnsi="Arial" w:cs="Arial"/>
          <w:sz w:val="22"/>
          <w:szCs w:val="22"/>
          <w:lang w:val="en-US"/>
        </w:rPr>
        <w:footnoteReference w:id="89"/>
      </w:r>
    </w:p>
    <w:p w14:paraId="0B8B2EB4" w14:textId="77777777" w:rsidR="00C65DD2" w:rsidRPr="007B18CC" w:rsidRDefault="00C65DD2" w:rsidP="00603738">
      <w:pPr>
        <w:pStyle w:val="Heading6"/>
        <w:rPr>
          <w:rFonts w:ascii="Arial" w:hAnsi="Arial" w:cs="Arial"/>
          <w:sz w:val="22"/>
          <w:szCs w:val="22"/>
          <w:lang w:val="en-US"/>
        </w:rPr>
      </w:pPr>
      <w:bookmarkStart w:id="711" w:name="_Ref417083134"/>
      <w:r w:rsidRPr="007B18CC">
        <w:rPr>
          <w:rFonts w:ascii="Arial" w:hAnsi="Arial" w:cs="Arial"/>
          <w:sz w:val="22"/>
          <w:szCs w:val="22"/>
          <w:lang w:val="en-US"/>
        </w:rPr>
        <w:t>A Non</w:t>
      </w:r>
      <w:r w:rsidRPr="007B18CC">
        <w:rPr>
          <w:rFonts w:ascii="Arial" w:hAnsi="Arial" w:cs="Arial"/>
          <w:sz w:val="22"/>
          <w:szCs w:val="22"/>
          <w:lang w:val="en-US"/>
        </w:rPr>
        <w:noBreakHyphen/>
        <w:t>Ab</w:t>
      </w:r>
      <w:r w:rsidR="005973CA" w:rsidRPr="007B18CC">
        <w:rPr>
          <w:rFonts w:ascii="Arial" w:hAnsi="Arial" w:cs="Arial"/>
          <w:sz w:val="22"/>
          <w:szCs w:val="22"/>
          <w:lang w:val="en-US"/>
        </w:rPr>
        <w:t>u Dhabi Global Market</w:t>
      </w:r>
      <w:r w:rsidRPr="007B18CC">
        <w:rPr>
          <w:rFonts w:ascii="Arial" w:hAnsi="Arial" w:cs="Arial"/>
          <w:sz w:val="22"/>
          <w:szCs w:val="22"/>
          <w:lang w:val="en-US"/>
        </w:rPr>
        <w:t xml:space="preserve"> Clearing House in respect of which an order under 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165</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has been made and not revoked must give the Regulator at least one month</w:t>
      </w:r>
      <w:r w:rsidR="00B10771" w:rsidRPr="007B18CC">
        <w:rPr>
          <w:rFonts w:ascii="Arial" w:hAnsi="Arial" w:cs="Arial"/>
          <w:sz w:val="22"/>
          <w:szCs w:val="22"/>
          <w:lang w:val="en-US"/>
        </w:rPr>
        <w:t>'s</w:t>
      </w:r>
      <w:r w:rsidRPr="007B18CC">
        <w:rPr>
          <w:rFonts w:ascii="Arial" w:hAnsi="Arial" w:cs="Arial"/>
          <w:sz w:val="22"/>
          <w:szCs w:val="22"/>
          <w:lang w:val="en-US"/>
        </w:rPr>
        <w:t xml:space="preserve"> </w:t>
      </w:r>
      <w:r w:rsidR="00603738" w:rsidRPr="007B18CC">
        <w:rPr>
          <w:rFonts w:ascii="Arial" w:hAnsi="Arial" w:cs="Arial"/>
          <w:sz w:val="22"/>
          <w:szCs w:val="22"/>
          <w:lang w:val="en-US"/>
        </w:rPr>
        <w:t xml:space="preserve">notice </w:t>
      </w:r>
      <w:r w:rsidRPr="007B18CC">
        <w:rPr>
          <w:rFonts w:ascii="Arial" w:hAnsi="Arial" w:cs="Arial"/>
          <w:sz w:val="22"/>
          <w:szCs w:val="22"/>
          <w:lang w:val="en-US"/>
        </w:rPr>
        <w:t>of any proposal to amend, revoke or add to its Default Rules.</w:t>
      </w:r>
      <w:bookmarkEnd w:id="711"/>
    </w:p>
    <w:p w14:paraId="758B6795" w14:textId="77777777" w:rsidR="00C65DD2" w:rsidRPr="007B18CC" w:rsidRDefault="00C65DD2" w:rsidP="00603738">
      <w:pPr>
        <w:pStyle w:val="Heading6"/>
        <w:rPr>
          <w:rFonts w:ascii="Arial" w:hAnsi="Arial" w:cs="Arial"/>
          <w:sz w:val="22"/>
          <w:szCs w:val="22"/>
          <w:lang w:val="en-US"/>
        </w:rPr>
      </w:pPr>
      <w:r w:rsidRPr="007B18CC">
        <w:rPr>
          <w:rFonts w:ascii="Arial" w:hAnsi="Arial" w:cs="Arial"/>
          <w:sz w:val="22"/>
          <w:szCs w:val="22"/>
          <w:lang w:val="en-US"/>
        </w:rPr>
        <w:t xml:space="preserve">The Regulator may, if it considers it appropriate to do so, agree a shorter period of </w:t>
      </w:r>
      <w:r w:rsidR="00603738" w:rsidRPr="007B18CC">
        <w:rPr>
          <w:rFonts w:ascii="Arial" w:hAnsi="Arial" w:cs="Arial"/>
          <w:sz w:val="22"/>
          <w:szCs w:val="22"/>
          <w:lang w:val="en-US"/>
        </w:rPr>
        <w:t>notice</w:t>
      </w:r>
      <w:r w:rsidRPr="007B18CC">
        <w:rPr>
          <w:rFonts w:ascii="Arial" w:hAnsi="Arial" w:cs="Arial"/>
          <w:sz w:val="22"/>
          <w:szCs w:val="22"/>
          <w:lang w:val="en-US"/>
        </w:rPr>
        <w:t>.</w:t>
      </w:r>
    </w:p>
    <w:p w14:paraId="0011C82D" w14:textId="77777777" w:rsidR="00C65DD2" w:rsidRPr="007B18CC" w:rsidRDefault="00C65DD2" w:rsidP="00603738">
      <w:pPr>
        <w:pStyle w:val="Heading6"/>
        <w:rPr>
          <w:rFonts w:ascii="Arial" w:hAnsi="Arial" w:cs="Arial"/>
          <w:sz w:val="22"/>
          <w:szCs w:val="22"/>
          <w:lang w:val="en-US"/>
        </w:rPr>
      </w:pPr>
      <w:bookmarkStart w:id="712" w:name="_Ref417082761"/>
      <w:r w:rsidRPr="007B18CC">
        <w:rPr>
          <w:rFonts w:ascii="Arial" w:hAnsi="Arial" w:cs="Arial"/>
          <w:sz w:val="22"/>
          <w:szCs w:val="22"/>
          <w:lang w:val="en-US"/>
        </w:rPr>
        <w:t xml:space="preserve">Where </w:t>
      </w:r>
      <w:r w:rsidR="00603738" w:rsidRPr="007B18CC">
        <w:rPr>
          <w:rFonts w:ascii="Arial" w:hAnsi="Arial" w:cs="Arial"/>
          <w:sz w:val="22"/>
          <w:szCs w:val="22"/>
          <w:lang w:val="en-US"/>
        </w:rPr>
        <w:t xml:space="preserve">notice </w:t>
      </w:r>
      <w:r w:rsidRPr="007B18CC">
        <w:rPr>
          <w:rFonts w:ascii="Arial" w:hAnsi="Arial" w:cs="Arial"/>
          <w:sz w:val="22"/>
          <w:szCs w:val="22"/>
          <w:lang w:val="en-US"/>
        </w:rPr>
        <w:t>is given to the Regulator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a Non</w:t>
      </w:r>
      <w:r w:rsidRPr="007B18CC">
        <w:rPr>
          <w:rFonts w:ascii="Arial" w:hAnsi="Arial" w:cs="Arial"/>
          <w:sz w:val="22"/>
          <w:szCs w:val="22"/>
          <w:lang w:val="en-US"/>
        </w:rPr>
        <w:noBreakHyphen/>
        <w:t>Ab</w:t>
      </w:r>
      <w:r w:rsidR="005973CA" w:rsidRPr="007B18CC">
        <w:rPr>
          <w:rFonts w:ascii="Arial" w:hAnsi="Arial" w:cs="Arial"/>
          <w:sz w:val="22"/>
          <w:szCs w:val="22"/>
          <w:lang w:val="en-US"/>
        </w:rPr>
        <w:t>u Dhabi Global Market</w:t>
      </w:r>
      <w:r w:rsidRPr="007B18CC">
        <w:rPr>
          <w:rFonts w:ascii="Arial" w:hAnsi="Arial" w:cs="Arial"/>
          <w:sz w:val="22"/>
          <w:szCs w:val="22"/>
          <w:lang w:val="en-US"/>
        </w:rPr>
        <w:t xml:space="preserve"> Clearing House must provide the Regulator with such information, Documents and reports as the Regulator may require.</w:t>
      </w:r>
      <w:bookmarkEnd w:id="712"/>
    </w:p>
    <w:p w14:paraId="4539225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lastRenderedPageBreak/>
        <w:t xml:space="preserve">Information, </w:t>
      </w:r>
      <w:proofErr w:type="gramStart"/>
      <w:r w:rsidRPr="007B18CC">
        <w:rPr>
          <w:rFonts w:ascii="Arial" w:hAnsi="Arial" w:cs="Arial"/>
          <w:sz w:val="22"/>
          <w:szCs w:val="22"/>
          <w:lang w:val="en-US"/>
        </w:rPr>
        <w:t>Documents</w:t>
      </w:r>
      <w:proofErr w:type="gramEnd"/>
      <w:r w:rsidRPr="007B18CC">
        <w:rPr>
          <w:rFonts w:ascii="Arial" w:hAnsi="Arial" w:cs="Arial"/>
          <w:sz w:val="22"/>
          <w:szCs w:val="22"/>
          <w:lang w:val="en-US"/>
        </w:rPr>
        <w:t xml:space="preserve"> and reports required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must be provided in English and be given at such times, in such form and at such place, and verified in such a manner, as the Regulator may direct.</w:t>
      </w:r>
    </w:p>
    <w:p w14:paraId="3BE83695" w14:textId="77777777" w:rsidR="00C65DD2" w:rsidRPr="007B18CC" w:rsidRDefault="00C65DD2" w:rsidP="005973CA">
      <w:pPr>
        <w:pStyle w:val="Heading6"/>
        <w:rPr>
          <w:rFonts w:ascii="Arial" w:hAnsi="Arial" w:cs="Arial"/>
          <w:sz w:val="22"/>
          <w:szCs w:val="22"/>
          <w:lang w:val="en-US"/>
        </w:rPr>
      </w:pPr>
      <w:r w:rsidRPr="007B18CC">
        <w:rPr>
          <w:rFonts w:ascii="Arial" w:hAnsi="Arial" w:cs="Arial"/>
          <w:sz w:val="22"/>
          <w:szCs w:val="22"/>
          <w:lang w:val="en-US"/>
        </w:rPr>
        <w:t xml:space="preserve">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158</w:t>
      </w:r>
      <w:r w:rsidRPr="007B18CC">
        <w:rPr>
          <w:rFonts w:ascii="Arial" w:hAnsi="Arial" w:cs="Arial"/>
          <w:sz w:val="22"/>
          <w:szCs w:val="22"/>
          <w:lang w:val="en-US"/>
        </w:rPr>
        <w:t xml:space="preserve"> does not apply to a Non</w:t>
      </w:r>
      <w:r w:rsidRPr="007B18CC">
        <w:rPr>
          <w:rFonts w:ascii="Arial" w:hAnsi="Arial" w:cs="Arial"/>
          <w:sz w:val="22"/>
          <w:szCs w:val="22"/>
          <w:lang w:val="en-US"/>
        </w:rPr>
        <w:noBreakHyphen/>
        <w:t>Abu Dhabi Global Market Clearing House unless it has been notified by the Regulator that a report under that section is required for the purposes of insolvency proceedings in the Court.</w:t>
      </w:r>
    </w:p>
    <w:p w14:paraId="5682CFB7" w14:textId="77777777" w:rsidR="00C65DD2" w:rsidRPr="007B18CC" w:rsidRDefault="00C65DD2" w:rsidP="005973CA">
      <w:pPr>
        <w:pStyle w:val="Heading6"/>
        <w:rPr>
          <w:rFonts w:ascii="Arial" w:hAnsi="Arial" w:cs="Arial"/>
          <w:sz w:val="22"/>
          <w:szCs w:val="22"/>
          <w:lang w:val="en-US"/>
        </w:rPr>
      </w:pPr>
      <w:r w:rsidRPr="007B18CC">
        <w:rPr>
          <w:rFonts w:ascii="Arial" w:hAnsi="Arial" w:cs="Arial"/>
          <w:sz w:val="22"/>
          <w:szCs w:val="22"/>
          <w:lang w:val="en-US"/>
        </w:rPr>
        <w:t>In relation to a Non</w:t>
      </w:r>
      <w:r w:rsidRPr="007B18CC">
        <w:rPr>
          <w:rFonts w:ascii="Arial" w:hAnsi="Arial" w:cs="Arial"/>
          <w:sz w:val="22"/>
          <w:szCs w:val="22"/>
          <w:lang w:val="en-US"/>
        </w:rPr>
        <w:noBreakHyphen/>
        <w:t xml:space="preserve">Abu Dhabi Global Market Clearing House, references in this Part to the "rules" or "Default Rules" of </w:t>
      </w:r>
      <w:r w:rsidR="005973CA" w:rsidRPr="007B18CC">
        <w:rPr>
          <w:rFonts w:ascii="Arial" w:hAnsi="Arial" w:cs="Arial"/>
          <w:sz w:val="22"/>
          <w:szCs w:val="22"/>
          <w:lang w:val="en-US"/>
        </w:rPr>
        <w:t xml:space="preserve">a </w:t>
      </w:r>
      <w:r w:rsidRPr="007B18CC">
        <w:rPr>
          <w:rFonts w:ascii="Arial" w:hAnsi="Arial" w:cs="Arial"/>
          <w:sz w:val="22"/>
          <w:szCs w:val="22"/>
          <w:lang w:val="en-US"/>
        </w:rPr>
        <w:t>Recognised Clearing House are to be taken not to include references to</w:t>
      </w:r>
      <w:r w:rsidR="00611560" w:rsidRPr="007B18CC">
        <w:rPr>
          <w:rFonts w:ascii="Arial" w:hAnsi="Arial" w:cs="Arial"/>
          <w:sz w:val="22"/>
          <w:szCs w:val="22"/>
          <w:lang w:val="en-US"/>
        </w:rPr>
        <w:t xml:space="preserve"> any Relevant Provisions unless—</w:t>
      </w:r>
    </w:p>
    <w:p w14:paraId="7367744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Relevant Provisions satisfy the Relevant Requirements; or</w:t>
      </w:r>
    </w:p>
    <w:p w14:paraId="62E5792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Regulator has made an order under section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165</w:t>
      </w:r>
      <w:r w:rsidR="004B2533" w:rsidRPr="007B18CC">
        <w:rPr>
          <w:rFonts w:ascii="Arial" w:hAnsi="Arial" w:cs="Arial"/>
          <w:szCs w:val="22"/>
          <w:cs/>
          <w:lang w:val="en-US"/>
        </w:rPr>
        <w:t>‎</w:t>
      </w:r>
      <w:r w:rsidR="004B2533" w:rsidRPr="007B18CC">
        <w:rPr>
          <w:rFonts w:ascii="Arial" w:hAnsi="Arial" w:cs="Arial"/>
          <w:szCs w:val="22"/>
          <w:lang w:val="en-US"/>
        </w:rPr>
        <w:t>(7)</w:t>
      </w:r>
      <w:r w:rsidRPr="007B18CC">
        <w:rPr>
          <w:rFonts w:ascii="Arial" w:hAnsi="Arial" w:cs="Arial"/>
          <w:szCs w:val="22"/>
          <w:lang w:val="en-US"/>
        </w:rPr>
        <w:t xml:space="preserve"> </w:t>
      </w:r>
      <w:proofErr w:type="spellStart"/>
      <w:r w:rsidRPr="007B18CC">
        <w:rPr>
          <w:rFonts w:ascii="Arial" w:hAnsi="Arial" w:cs="Arial"/>
          <w:szCs w:val="22"/>
          <w:lang w:val="en-US"/>
        </w:rPr>
        <w:t>recognising</w:t>
      </w:r>
      <w:proofErr w:type="spellEnd"/>
      <w:r w:rsidRPr="007B18CC">
        <w:rPr>
          <w:rFonts w:ascii="Arial" w:hAnsi="Arial" w:cs="Arial"/>
          <w:szCs w:val="22"/>
          <w:lang w:val="en-US"/>
        </w:rPr>
        <w:t xml:space="preserve"> that the Relevant Provisions of its Default Rules satisfy the Relevant </w:t>
      </w:r>
      <w:proofErr w:type="gramStart"/>
      <w:r w:rsidRPr="007B18CC">
        <w:rPr>
          <w:rFonts w:ascii="Arial" w:hAnsi="Arial" w:cs="Arial"/>
          <w:szCs w:val="22"/>
          <w:lang w:val="en-US"/>
        </w:rPr>
        <w:t>Requirements</w:t>
      </w:r>
      <w:proofErr w:type="gramEnd"/>
      <w:r w:rsidRPr="007B18CC">
        <w:rPr>
          <w:rFonts w:ascii="Arial" w:hAnsi="Arial" w:cs="Arial"/>
          <w:szCs w:val="22"/>
          <w:lang w:val="en-US"/>
        </w:rPr>
        <w:t xml:space="preserve"> and the order has not been revoked.</w:t>
      </w:r>
    </w:p>
    <w:p w14:paraId="1864A1A9" w14:textId="77777777" w:rsidR="00C65DD2" w:rsidRPr="007B18CC" w:rsidRDefault="00C65DD2" w:rsidP="0099741D">
      <w:pPr>
        <w:pStyle w:val="UK12Block"/>
        <w:rPr>
          <w:rFonts w:ascii="Arial" w:hAnsi="Arial" w:cs="Arial"/>
          <w:b/>
          <w:i/>
          <w:sz w:val="22"/>
          <w:szCs w:val="22"/>
        </w:rPr>
      </w:pPr>
      <w:r w:rsidRPr="007B18CC">
        <w:rPr>
          <w:rFonts w:ascii="Arial" w:hAnsi="Arial" w:cs="Arial"/>
          <w:b/>
          <w:i/>
          <w:sz w:val="22"/>
          <w:szCs w:val="22"/>
        </w:rPr>
        <w:t xml:space="preserve">Collateral Security </w:t>
      </w:r>
      <w:r w:rsidR="007F4A33" w:rsidRPr="007B18CC">
        <w:rPr>
          <w:rFonts w:ascii="Arial" w:hAnsi="Arial" w:cs="Arial"/>
          <w:b/>
          <w:i/>
          <w:sz w:val="22"/>
          <w:szCs w:val="22"/>
        </w:rPr>
        <w:t>Arrangements</w:t>
      </w:r>
    </w:p>
    <w:p w14:paraId="679A8C7C" w14:textId="77777777" w:rsidR="00C65DD2" w:rsidRPr="007B18CC" w:rsidRDefault="00C65DD2" w:rsidP="00B74A10">
      <w:pPr>
        <w:pStyle w:val="Heading4"/>
        <w:tabs>
          <w:tab w:val="clear" w:pos="862"/>
          <w:tab w:val="num" w:pos="709"/>
        </w:tabs>
        <w:ind w:hanging="862"/>
        <w:rPr>
          <w:rFonts w:ascii="Arial" w:hAnsi="Arial" w:cs="Arial"/>
          <w:sz w:val="22"/>
          <w:szCs w:val="22"/>
          <w:lang w:val="en-US"/>
        </w:rPr>
      </w:pPr>
      <w:bookmarkStart w:id="713" w:name="_Ref417079107"/>
      <w:r w:rsidRPr="007B18CC">
        <w:rPr>
          <w:rFonts w:ascii="Arial" w:hAnsi="Arial" w:cs="Arial"/>
          <w:sz w:val="22"/>
          <w:szCs w:val="22"/>
          <w:lang w:val="en-US"/>
        </w:rPr>
        <w:t xml:space="preserve">Collateral Security </w:t>
      </w:r>
      <w:r w:rsidR="007F4A33" w:rsidRPr="007B18CC">
        <w:rPr>
          <w:rFonts w:ascii="Arial" w:hAnsi="Arial" w:cs="Arial"/>
          <w:sz w:val="22"/>
          <w:szCs w:val="22"/>
          <w:lang w:val="en-US"/>
        </w:rPr>
        <w:t>Arrangements</w:t>
      </w:r>
      <w:bookmarkEnd w:id="713"/>
    </w:p>
    <w:p w14:paraId="2F0C64D0" w14:textId="77777777" w:rsidR="00C65DD2" w:rsidRPr="007B18CC" w:rsidRDefault="00C65DD2" w:rsidP="00AC5223">
      <w:pPr>
        <w:pStyle w:val="Heading6"/>
        <w:rPr>
          <w:rFonts w:ascii="Arial" w:hAnsi="Arial" w:cs="Arial"/>
          <w:sz w:val="22"/>
          <w:szCs w:val="22"/>
          <w:lang w:val="en-US"/>
        </w:rPr>
      </w:pPr>
      <w:bookmarkStart w:id="714" w:name="_Ref417084163"/>
      <w:r w:rsidRPr="007B18CC">
        <w:rPr>
          <w:rFonts w:ascii="Arial" w:hAnsi="Arial" w:cs="Arial"/>
          <w:sz w:val="22"/>
          <w:szCs w:val="22"/>
          <w:lang w:val="en-US"/>
        </w:rPr>
        <w:t xml:space="preserve">In this Part "Collateral Security </w:t>
      </w:r>
      <w:r w:rsidR="007F4A33" w:rsidRPr="007B18CC">
        <w:rPr>
          <w:rFonts w:ascii="Arial" w:hAnsi="Arial" w:cs="Arial"/>
          <w:sz w:val="22"/>
          <w:szCs w:val="22"/>
          <w:lang w:val="en-US"/>
        </w:rPr>
        <w:t>Arrangements</w:t>
      </w:r>
      <w:r w:rsidRPr="007B18CC">
        <w:rPr>
          <w:rFonts w:ascii="Arial" w:hAnsi="Arial" w:cs="Arial"/>
          <w:sz w:val="22"/>
          <w:szCs w:val="22"/>
          <w:lang w:val="en-US"/>
        </w:rPr>
        <w:t xml:space="preserve">" means any </w:t>
      </w:r>
      <w:proofErr w:type="spellStart"/>
      <w:r w:rsidRPr="007B18CC">
        <w:rPr>
          <w:rFonts w:ascii="Arial" w:hAnsi="Arial" w:cs="Arial"/>
          <w:sz w:val="22"/>
          <w:szCs w:val="22"/>
          <w:lang w:val="en-US"/>
        </w:rPr>
        <w:t>realisable</w:t>
      </w:r>
      <w:proofErr w:type="spellEnd"/>
      <w:r w:rsidRPr="007B18CC">
        <w:rPr>
          <w:rFonts w:ascii="Arial" w:hAnsi="Arial" w:cs="Arial"/>
          <w:sz w:val="22"/>
          <w:szCs w:val="22"/>
          <w:lang w:val="en-US"/>
        </w:rPr>
        <w:t xml:space="preserve"> assets provided under a Charge, whether fixed or floating, or a repurchase or similar agreement or otherwise (including money provided under a Charge), granted</w:t>
      </w:r>
      <w:bookmarkEnd w:id="714"/>
      <w:r w:rsidR="00512893" w:rsidRPr="007B18CC">
        <w:rPr>
          <w:rStyle w:val="FootnoteReference"/>
          <w:rFonts w:ascii="Arial" w:hAnsi="Arial" w:cs="Arial"/>
          <w:sz w:val="22"/>
          <w:szCs w:val="22"/>
          <w:lang w:val="en-US"/>
        </w:rPr>
        <w:footnoteReference w:id="90"/>
      </w:r>
      <w:r w:rsidR="00611560" w:rsidRPr="007B18CC">
        <w:rPr>
          <w:rFonts w:ascii="Arial" w:hAnsi="Arial" w:cs="Arial"/>
          <w:sz w:val="22"/>
          <w:szCs w:val="22"/>
          <w:lang w:val="en-US"/>
        </w:rPr>
        <w:t>—</w:t>
      </w:r>
    </w:p>
    <w:p w14:paraId="09844B65" w14:textId="77777777" w:rsidR="00C65DD2" w:rsidRPr="007B18CC" w:rsidRDefault="00C65DD2" w:rsidP="00BE63E9">
      <w:pPr>
        <w:pStyle w:val="Heading7"/>
        <w:rPr>
          <w:rFonts w:ascii="Arial" w:hAnsi="Arial" w:cs="Arial"/>
          <w:szCs w:val="22"/>
          <w:lang w:val="en-US"/>
        </w:rPr>
      </w:pPr>
      <w:bookmarkStart w:id="715" w:name="_Ref417083258"/>
      <w:r w:rsidRPr="007B18CC">
        <w:rPr>
          <w:rFonts w:ascii="Arial" w:hAnsi="Arial" w:cs="Arial"/>
          <w:szCs w:val="22"/>
          <w:lang w:val="en-US"/>
        </w:rPr>
        <w:t xml:space="preserve">in </w:t>
      </w:r>
      <w:proofErr w:type="spellStart"/>
      <w:r w:rsidRPr="007B18CC">
        <w:rPr>
          <w:rFonts w:ascii="Arial" w:hAnsi="Arial" w:cs="Arial"/>
          <w:szCs w:val="22"/>
          <w:lang w:val="en-US"/>
        </w:rPr>
        <w:t>favour</w:t>
      </w:r>
      <w:proofErr w:type="spellEnd"/>
      <w:r w:rsidRPr="007B18CC">
        <w:rPr>
          <w:rFonts w:ascii="Arial" w:hAnsi="Arial" w:cs="Arial"/>
          <w:szCs w:val="22"/>
          <w:lang w:val="en-US"/>
        </w:rPr>
        <w:t xml:space="preserve"> of a Recognised Investment Exchange</w:t>
      </w:r>
      <w:r w:rsidR="00512893" w:rsidRPr="007B18CC">
        <w:rPr>
          <w:rFonts w:ascii="Arial" w:hAnsi="Arial" w:cs="Arial"/>
          <w:szCs w:val="22"/>
          <w:lang w:val="en-US"/>
        </w:rPr>
        <w:t xml:space="preserve"> or Remote Investment Exchange</w:t>
      </w:r>
      <w:r w:rsidRPr="007B18CC">
        <w:rPr>
          <w:rFonts w:ascii="Arial" w:hAnsi="Arial" w:cs="Arial"/>
          <w:szCs w:val="22"/>
          <w:lang w:val="en-US"/>
        </w:rPr>
        <w:t xml:space="preserve">, for the purpose of securing debts or liabilities arising in connection with the Settlement of Market </w:t>
      </w:r>
      <w:proofErr w:type="gramStart"/>
      <w:r w:rsidRPr="007B18CC">
        <w:rPr>
          <w:rFonts w:ascii="Arial" w:hAnsi="Arial" w:cs="Arial"/>
          <w:szCs w:val="22"/>
          <w:lang w:val="en-US"/>
        </w:rPr>
        <w:t>Contracts</w:t>
      </w:r>
      <w:bookmarkEnd w:id="715"/>
      <w:r w:rsidRPr="007B18CC">
        <w:rPr>
          <w:rFonts w:ascii="Arial" w:hAnsi="Arial" w:cs="Arial"/>
          <w:szCs w:val="22"/>
          <w:lang w:val="en-US"/>
        </w:rPr>
        <w:t>;</w:t>
      </w:r>
      <w:proofErr w:type="gramEnd"/>
    </w:p>
    <w:p w14:paraId="334D0E46" w14:textId="77777777" w:rsidR="00C65DD2" w:rsidRPr="007B18CC" w:rsidRDefault="00C65DD2" w:rsidP="00BE63E9">
      <w:pPr>
        <w:pStyle w:val="Heading7"/>
        <w:rPr>
          <w:rFonts w:ascii="Arial" w:hAnsi="Arial" w:cs="Arial"/>
          <w:szCs w:val="22"/>
          <w:lang w:val="en-US"/>
        </w:rPr>
      </w:pPr>
      <w:bookmarkStart w:id="716" w:name="_Ref417083267"/>
      <w:bookmarkStart w:id="717" w:name="_Ref422775570"/>
      <w:r w:rsidRPr="007B18CC">
        <w:rPr>
          <w:rFonts w:ascii="Arial" w:hAnsi="Arial" w:cs="Arial"/>
          <w:szCs w:val="22"/>
          <w:lang w:val="en-US"/>
        </w:rPr>
        <w:t xml:space="preserve">in </w:t>
      </w:r>
      <w:proofErr w:type="spellStart"/>
      <w:r w:rsidRPr="007B18CC">
        <w:rPr>
          <w:rFonts w:ascii="Arial" w:hAnsi="Arial" w:cs="Arial"/>
          <w:szCs w:val="22"/>
          <w:lang w:val="en-US"/>
        </w:rPr>
        <w:t>favour</w:t>
      </w:r>
      <w:proofErr w:type="spellEnd"/>
      <w:r w:rsidRPr="007B18CC">
        <w:rPr>
          <w:rFonts w:ascii="Arial" w:hAnsi="Arial" w:cs="Arial"/>
          <w:szCs w:val="22"/>
          <w:lang w:val="en-US"/>
        </w:rPr>
        <w:t xml:space="preserve"> of a Recognised Clearing House</w:t>
      </w:r>
      <w:r w:rsidR="00512893" w:rsidRPr="007B18CC">
        <w:rPr>
          <w:rFonts w:ascii="Arial" w:hAnsi="Arial" w:cs="Arial"/>
          <w:szCs w:val="22"/>
          <w:lang w:val="en-US"/>
        </w:rPr>
        <w:t xml:space="preserve"> or Remote Clearing House</w:t>
      </w:r>
      <w:r w:rsidRPr="007B18CC">
        <w:rPr>
          <w:rFonts w:ascii="Arial" w:hAnsi="Arial" w:cs="Arial"/>
          <w:szCs w:val="22"/>
          <w:lang w:val="en-US"/>
        </w:rPr>
        <w:t xml:space="preserve">, for the purpose of securing debts or liabilities arising in connection with their ensuring the performance of Market </w:t>
      </w:r>
      <w:proofErr w:type="gramStart"/>
      <w:r w:rsidRPr="007B18CC">
        <w:rPr>
          <w:rFonts w:ascii="Arial" w:hAnsi="Arial" w:cs="Arial"/>
          <w:szCs w:val="22"/>
          <w:lang w:val="en-US"/>
        </w:rPr>
        <w:t>Contracts</w:t>
      </w:r>
      <w:bookmarkEnd w:id="716"/>
      <w:r w:rsidRPr="007B18CC">
        <w:rPr>
          <w:rFonts w:ascii="Arial" w:hAnsi="Arial" w:cs="Arial"/>
          <w:szCs w:val="22"/>
          <w:lang w:val="en-US"/>
        </w:rPr>
        <w:t>;</w:t>
      </w:r>
      <w:bookmarkEnd w:id="717"/>
      <w:proofErr w:type="gramEnd"/>
      <w:r w:rsidRPr="007B18CC">
        <w:rPr>
          <w:rFonts w:ascii="Arial" w:hAnsi="Arial" w:cs="Arial"/>
          <w:szCs w:val="22"/>
          <w:lang w:val="en-US"/>
        </w:rPr>
        <w:t xml:space="preserve"> </w:t>
      </w:r>
    </w:p>
    <w:p w14:paraId="2E297031" w14:textId="77777777" w:rsidR="00C65DD2" w:rsidRPr="007B18CC" w:rsidRDefault="00C65DD2" w:rsidP="00BE63E9">
      <w:pPr>
        <w:pStyle w:val="Heading7"/>
        <w:rPr>
          <w:rFonts w:ascii="Arial" w:hAnsi="Arial" w:cs="Arial"/>
          <w:szCs w:val="22"/>
          <w:lang w:val="en-US"/>
        </w:rPr>
      </w:pPr>
      <w:bookmarkStart w:id="718" w:name="_Ref417083275"/>
      <w:r w:rsidRPr="007B18CC">
        <w:rPr>
          <w:rFonts w:ascii="Arial" w:hAnsi="Arial" w:cs="Arial"/>
          <w:szCs w:val="22"/>
          <w:lang w:val="en-US"/>
        </w:rPr>
        <w:t>to a central bank for the purpose of security rights and obligations in connection with its operations in carrying out its function as a central bank; or</w:t>
      </w:r>
      <w:bookmarkEnd w:id="718"/>
    </w:p>
    <w:p w14:paraId="06C1DCB3" w14:textId="77777777" w:rsidR="00C65DD2" w:rsidRPr="007B18CC" w:rsidRDefault="00C65DD2" w:rsidP="00BE63E9">
      <w:pPr>
        <w:pStyle w:val="Heading7"/>
        <w:rPr>
          <w:rFonts w:ascii="Arial" w:hAnsi="Arial" w:cs="Arial"/>
          <w:szCs w:val="22"/>
          <w:lang w:val="en-US"/>
        </w:rPr>
      </w:pPr>
      <w:bookmarkStart w:id="719" w:name="_Ref423100154"/>
      <w:r w:rsidRPr="007B18CC">
        <w:rPr>
          <w:rFonts w:ascii="Arial" w:hAnsi="Arial" w:cs="Arial"/>
          <w:szCs w:val="22"/>
          <w:lang w:val="en-US"/>
        </w:rPr>
        <w:t xml:space="preserve">in </w:t>
      </w:r>
      <w:proofErr w:type="spellStart"/>
      <w:r w:rsidRPr="007B18CC">
        <w:rPr>
          <w:rFonts w:ascii="Arial" w:hAnsi="Arial" w:cs="Arial"/>
          <w:szCs w:val="22"/>
          <w:lang w:val="en-US"/>
        </w:rPr>
        <w:t>favour</w:t>
      </w:r>
      <w:proofErr w:type="spellEnd"/>
      <w:r w:rsidRPr="007B18CC">
        <w:rPr>
          <w:rFonts w:ascii="Arial" w:hAnsi="Arial" w:cs="Arial"/>
          <w:szCs w:val="22"/>
          <w:lang w:val="en-US"/>
        </w:rPr>
        <w:t xml:space="preserve"> of a person who agrees to make payments as a result of the transfer or allotment of specified Financial Instruments or payments made through the medium of a </w:t>
      </w:r>
      <w:proofErr w:type="gramStart"/>
      <w:r w:rsidRPr="007B18CC">
        <w:rPr>
          <w:rFonts w:ascii="Arial" w:hAnsi="Arial" w:cs="Arial"/>
          <w:szCs w:val="22"/>
          <w:lang w:val="en-US"/>
        </w:rPr>
        <w:t>computer based</w:t>
      </w:r>
      <w:proofErr w:type="gramEnd"/>
      <w:r w:rsidRPr="007B18CC">
        <w:rPr>
          <w:rFonts w:ascii="Arial" w:hAnsi="Arial" w:cs="Arial"/>
          <w:szCs w:val="22"/>
          <w:lang w:val="en-US"/>
        </w:rPr>
        <w:t xml:space="preserve"> system established by the Regulator, for the purpose of securing debts or liabilities of the transferee or allottee arising in connection therewith.</w:t>
      </w:r>
      <w:bookmarkEnd w:id="719"/>
    </w:p>
    <w:p w14:paraId="563C6AC9" w14:textId="77777777" w:rsidR="00C65DD2" w:rsidRPr="007B18CC" w:rsidRDefault="00C65DD2" w:rsidP="002E485B">
      <w:pPr>
        <w:pStyle w:val="Heading6"/>
        <w:rPr>
          <w:rFonts w:ascii="Arial" w:hAnsi="Arial" w:cs="Arial"/>
          <w:sz w:val="22"/>
          <w:szCs w:val="22"/>
          <w:lang w:val="en-US"/>
        </w:rPr>
      </w:pPr>
      <w:bookmarkStart w:id="720" w:name="_Ref417084172"/>
      <w:r w:rsidRPr="007B18CC">
        <w:rPr>
          <w:rFonts w:ascii="Arial" w:hAnsi="Arial" w:cs="Arial"/>
          <w:sz w:val="22"/>
          <w:szCs w:val="22"/>
          <w:lang w:val="en-US"/>
        </w:rPr>
        <w:t>Where a Charge is granted partly for purposes specified in subsection</w:t>
      </w:r>
      <w:r w:rsidR="00611560" w:rsidRPr="007B18CC">
        <w:rPr>
          <w:rFonts w:ascii="Arial" w:hAnsi="Arial" w:cs="Arial"/>
          <w:sz w:val="22"/>
          <w:szCs w:val="22"/>
          <w:lang w:val="en-US"/>
        </w:rPr>
        <w:t>s</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(1)(a)</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00F732AB" w:rsidRPr="007B18CC">
        <w:rPr>
          <w:rFonts w:ascii="Arial" w:hAnsi="Arial" w:cs="Arial"/>
          <w:sz w:val="22"/>
          <w:szCs w:val="22"/>
          <w:lang w:val="en-US"/>
        </w:rPr>
        <w:t xml:space="preserve"> </w:t>
      </w:r>
      <w:r w:rsidR="002E485B" w:rsidRPr="007B18CC">
        <w:rPr>
          <w:rFonts w:ascii="Arial" w:hAnsi="Arial" w:cs="Arial"/>
          <w:sz w:val="22"/>
          <w:szCs w:val="22"/>
          <w:lang w:val="en-US"/>
        </w:rPr>
        <w:t xml:space="preserve">or </w:t>
      </w:r>
      <w:r w:rsidR="004B2533" w:rsidRPr="007B18CC">
        <w:rPr>
          <w:rFonts w:ascii="Arial" w:hAnsi="Arial" w:cs="Arial"/>
          <w:sz w:val="22"/>
          <w:szCs w:val="22"/>
          <w:cs/>
          <w:lang w:val="en-US"/>
        </w:rPr>
        <w:t>‎</w:t>
      </w:r>
      <w:r w:rsidR="004B2533" w:rsidRPr="007B18CC">
        <w:rPr>
          <w:rFonts w:ascii="Arial" w:hAnsi="Arial" w:cs="Arial"/>
          <w:sz w:val="22"/>
          <w:szCs w:val="22"/>
          <w:lang w:val="en-US"/>
        </w:rPr>
        <w:t>(d)</w:t>
      </w:r>
      <w:r w:rsidRPr="007B18CC">
        <w:rPr>
          <w:rFonts w:ascii="Arial" w:hAnsi="Arial" w:cs="Arial"/>
          <w:sz w:val="22"/>
          <w:szCs w:val="22"/>
          <w:lang w:val="en-US"/>
        </w:rPr>
        <w:t xml:space="preserve"> and partly for other purposes, it is a "Collateral Security </w:t>
      </w:r>
      <w:r w:rsidR="007F4A33" w:rsidRPr="007B18CC">
        <w:rPr>
          <w:rFonts w:ascii="Arial" w:hAnsi="Arial" w:cs="Arial"/>
          <w:sz w:val="22"/>
          <w:szCs w:val="22"/>
          <w:lang w:val="en-US"/>
        </w:rPr>
        <w:t>Arrangement</w:t>
      </w:r>
      <w:r w:rsidRPr="007B18CC">
        <w:rPr>
          <w:rFonts w:ascii="Arial" w:hAnsi="Arial" w:cs="Arial"/>
          <w:sz w:val="22"/>
          <w:szCs w:val="22"/>
          <w:lang w:val="en-US"/>
        </w:rPr>
        <w:t>" so far as it has effect for the specified purposes.</w:t>
      </w:r>
      <w:bookmarkEnd w:id="720"/>
    </w:p>
    <w:p w14:paraId="66D97DDB" w14:textId="120B67F9" w:rsidR="00C65DD2" w:rsidRPr="007B18CC" w:rsidRDefault="00C65DD2" w:rsidP="008F05E9">
      <w:pPr>
        <w:pStyle w:val="Heading4"/>
        <w:keepNext/>
        <w:ind w:left="706" w:hanging="706"/>
        <w:rPr>
          <w:rFonts w:ascii="Arial" w:hAnsi="Arial" w:cs="Arial"/>
          <w:sz w:val="22"/>
          <w:szCs w:val="22"/>
          <w:lang w:val="en-US"/>
        </w:rPr>
      </w:pPr>
      <w:bookmarkStart w:id="721" w:name="_Ref417083642"/>
      <w:r w:rsidRPr="007B18CC">
        <w:rPr>
          <w:rFonts w:ascii="Arial" w:hAnsi="Arial" w:cs="Arial"/>
          <w:sz w:val="22"/>
          <w:szCs w:val="22"/>
          <w:lang w:val="en-US"/>
        </w:rPr>
        <w:lastRenderedPageBreak/>
        <w:t>Administration orders</w:t>
      </w:r>
      <w:bookmarkEnd w:id="721"/>
      <w:r w:rsidR="00E54306" w:rsidRPr="00E54306">
        <w:rPr>
          <w:rStyle w:val="FootnoteReference"/>
          <w:rFonts w:ascii="Arial" w:hAnsi="Arial" w:cs="Arial"/>
          <w:b w:val="0"/>
          <w:bCs w:val="0"/>
          <w:sz w:val="22"/>
          <w:szCs w:val="22"/>
          <w:lang w:val="en-US"/>
        </w:rPr>
        <w:footnoteReference w:id="91"/>
      </w:r>
      <w:r w:rsidRPr="007B18CC">
        <w:rPr>
          <w:rFonts w:ascii="Arial" w:hAnsi="Arial" w:cs="Arial"/>
          <w:sz w:val="22"/>
          <w:szCs w:val="22"/>
          <w:lang w:val="en-US"/>
        </w:rPr>
        <w:t xml:space="preserve"> </w:t>
      </w:r>
    </w:p>
    <w:p w14:paraId="40BE166C" w14:textId="5BEC931E"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 xml:space="preserve">The insolvency provisions outlined in the Insolvency Regulations have effect in relation to Collateral Security </w:t>
      </w:r>
      <w:r w:rsidR="007F4A33" w:rsidRPr="007B18CC">
        <w:rPr>
          <w:rFonts w:ascii="Arial" w:hAnsi="Arial" w:cs="Arial"/>
          <w:sz w:val="22"/>
          <w:szCs w:val="22"/>
          <w:lang w:val="en-US"/>
        </w:rPr>
        <w:t xml:space="preserve">Arrangements </w:t>
      </w:r>
      <w:r w:rsidRPr="007B18CC">
        <w:rPr>
          <w:rFonts w:ascii="Arial" w:hAnsi="Arial" w:cs="Arial"/>
          <w:sz w:val="22"/>
          <w:szCs w:val="22"/>
          <w:lang w:val="en-US"/>
        </w:rPr>
        <w:t xml:space="preserve">and action taken in enforcing them subject to the provisions of this section.  </w:t>
      </w:r>
    </w:p>
    <w:p w14:paraId="576EFB3C" w14:textId="1DD4D0C0"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following provisions of Part 1 of the Insolvency Regulations do not apply in relation to a Collateral Security </w:t>
      </w:r>
      <w:r w:rsidR="007F4A33" w:rsidRPr="007B18CC">
        <w:rPr>
          <w:rFonts w:ascii="Arial" w:hAnsi="Arial" w:cs="Arial"/>
          <w:sz w:val="22"/>
          <w:szCs w:val="22"/>
          <w:lang w:val="en-US"/>
        </w:rPr>
        <w:t>Arrangement</w:t>
      </w:r>
      <w:r w:rsidR="00611560" w:rsidRPr="007B18CC">
        <w:rPr>
          <w:rFonts w:ascii="Arial" w:hAnsi="Arial" w:cs="Arial"/>
          <w:sz w:val="22"/>
          <w:szCs w:val="22"/>
          <w:lang w:val="en-US"/>
        </w:rPr>
        <w:t>—</w:t>
      </w:r>
    </w:p>
    <w:p w14:paraId="57A90A0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section 46 (</w:t>
      </w:r>
      <w:r w:rsidRPr="007B18CC">
        <w:rPr>
          <w:rFonts w:ascii="Arial" w:hAnsi="Arial" w:cs="Arial"/>
          <w:i/>
          <w:szCs w:val="22"/>
          <w:lang w:val="en-US"/>
        </w:rPr>
        <w:t>Interim moratorium</w:t>
      </w:r>
      <w:r w:rsidRPr="007B18CC">
        <w:rPr>
          <w:rFonts w:ascii="Arial" w:hAnsi="Arial" w:cs="Arial"/>
          <w:szCs w:val="22"/>
          <w:lang w:val="en-US"/>
        </w:rPr>
        <w:t>); and</w:t>
      </w:r>
    </w:p>
    <w:p w14:paraId="0AF1C71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section 101 (</w:t>
      </w:r>
      <w:r w:rsidRPr="007B18CC">
        <w:rPr>
          <w:rFonts w:ascii="Arial" w:hAnsi="Arial" w:cs="Arial"/>
          <w:i/>
          <w:iCs w:val="0"/>
          <w:szCs w:val="22"/>
          <w:lang w:val="en-US"/>
        </w:rPr>
        <w:t>Hire</w:t>
      </w:r>
      <w:r w:rsidRPr="007B18CC">
        <w:rPr>
          <w:rFonts w:ascii="Arial" w:hAnsi="Arial" w:cs="Arial"/>
          <w:i/>
          <w:iCs w:val="0"/>
          <w:szCs w:val="22"/>
          <w:lang w:val="en-US"/>
        </w:rPr>
        <w:noBreakHyphen/>
        <w:t>purchase property</w:t>
      </w:r>
      <w:r w:rsidRPr="007B18CC">
        <w:rPr>
          <w:rFonts w:ascii="Arial" w:hAnsi="Arial" w:cs="Arial"/>
          <w:szCs w:val="22"/>
          <w:lang w:val="en-US"/>
        </w:rPr>
        <w:t xml:space="preserve">). </w:t>
      </w:r>
    </w:p>
    <w:p w14:paraId="786EB6E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Section 159 of the Insolvency Regulations (</w:t>
      </w:r>
      <w:r w:rsidRPr="007B18CC">
        <w:rPr>
          <w:rFonts w:ascii="Arial" w:hAnsi="Arial" w:cs="Arial"/>
          <w:i/>
          <w:sz w:val="22"/>
          <w:szCs w:val="22"/>
          <w:lang w:val="en-US"/>
        </w:rPr>
        <w:t>Vacation of office</w:t>
      </w:r>
      <w:r w:rsidRPr="007B18CC">
        <w:rPr>
          <w:rFonts w:ascii="Arial" w:hAnsi="Arial" w:cs="Arial"/>
          <w:sz w:val="22"/>
          <w:szCs w:val="22"/>
          <w:lang w:val="en-US"/>
        </w:rPr>
        <w:t xml:space="preserve">) does not apply to a receiver appointed under a Collateral Security </w:t>
      </w:r>
      <w:r w:rsidR="007F4A33" w:rsidRPr="007B18CC">
        <w:rPr>
          <w:rFonts w:ascii="Arial" w:hAnsi="Arial" w:cs="Arial"/>
          <w:sz w:val="22"/>
          <w:szCs w:val="22"/>
          <w:lang w:val="en-US"/>
        </w:rPr>
        <w:t>Arrangement</w:t>
      </w:r>
      <w:r w:rsidRPr="007B18CC">
        <w:rPr>
          <w:rFonts w:ascii="Arial" w:hAnsi="Arial" w:cs="Arial"/>
          <w:sz w:val="22"/>
          <w:szCs w:val="22"/>
          <w:lang w:val="en-US"/>
        </w:rPr>
        <w:t>.</w:t>
      </w:r>
    </w:p>
    <w:p w14:paraId="4A6CCDE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However, where a Collateral Security </w:t>
      </w:r>
      <w:r w:rsidR="007F4A33" w:rsidRPr="007B18CC">
        <w:rPr>
          <w:rFonts w:ascii="Arial" w:hAnsi="Arial" w:cs="Arial"/>
          <w:sz w:val="22"/>
          <w:szCs w:val="22"/>
          <w:lang w:val="en-US"/>
        </w:rPr>
        <w:t xml:space="preserve">Arrangement </w:t>
      </w:r>
      <w:r w:rsidRPr="007B18CC">
        <w:rPr>
          <w:rFonts w:ascii="Arial" w:hAnsi="Arial" w:cs="Arial"/>
          <w:sz w:val="22"/>
          <w:szCs w:val="22"/>
          <w:lang w:val="en-US"/>
        </w:rPr>
        <w:t>falls to be enforced after the occurrence of an event to which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applies, and there exists another Charge over some or all of the same property ranking in priority to or </w:t>
      </w:r>
      <w:proofErr w:type="spellStart"/>
      <w:r w:rsidRPr="007B18CC">
        <w:rPr>
          <w:rFonts w:ascii="Arial" w:hAnsi="Arial" w:cs="Arial"/>
          <w:sz w:val="22"/>
          <w:szCs w:val="22"/>
          <w:lang w:val="en-US"/>
        </w:rPr>
        <w:t>pari</w:t>
      </w:r>
      <w:proofErr w:type="spellEnd"/>
      <w:r w:rsidRPr="007B18CC">
        <w:rPr>
          <w:rFonts w:ascii="Arial" w:hAnsi="Arial" w:cs="Arial"/>
          <w:sz w:val="22"/>
          <w:szCs w:val="22"/>
          <w:lang w:val="en-US"/>
        </w:rPr>
        <w:t xml:space="preserve"> passu with the Collateral Security </w:t>
      </w:r>
      <w:r w:rsidR="007F4A33" w:rsidRPr="007B18CC">
        <w:rPr>
          <w:rFonts w:ascii="Arial" w:hAnsi="Arial" w:cs="Arial"/>
          <w:sz w:val="22"/>
          <w:szCs w:val="22"/>
          <w:lang w:val="en-US"/>
        </w:rPr>
        <w:t>Arrangement</w:t>
      </w:r>
      <w:r w:rsidRPr="007B18CC">
        <w:rPr>
          <w:rFonts w:ascii="Arial" w:hAnsi="Arial" w:cs="Arial"/>
          <w:sz w:val="22"/>
          <w:szCs w:val="22"/>
          <w:lang w:val="en-US"/>
        </w:rPr>
        <w:t xml:space="preserve">, on the application of any person interested the Court may order that there shall be taken after enforcement of the Collateral Security </w:t>
      </w:r>
      <w:r w:rsidR="007F4A33" w:rsidRPr="007B18CC">
        <w:rPr>
          <w:rFonts w:ascii="Arial" w:hAnsi="Arial" w:cs="Arial"/>
          <w:sz w:val="22"/>
          <w:szCs w:val="22"/>
          <w:lang w:val="en-US"/>
        </w:rPr>
        <w:t xml:space="preserve">Arrangement </w:t>
      </w:r>
      <w:r w:rsidRPr="007B18CC">
        <w:rPr>
          <w:rFonts w:ascii="Arial" w:hAnsi="Arial" w:cs="Arial"/>
          <w:sz w:val="22"/>
          <w:szCs w:val="22"/>
          <w:lang w:val="en-US"/>
        </w:rPr>
        <w:t xml:space="preserve">such steps as the Court may direct for the purpose of ensuring that the </w:t>
      </w:r>
      <w:proofErr w:type="spellStart"/>
      <w:r w:rsidRPr="007B18CC">
        <w:rPr>
          <w:rFonts w:ascii="Arial" w:hAnsi="Arial" w:cs="Arial"/>
          <w:sz w:val="22"/>
          <w:szCs w:val="22"/>
          <w:lang w:val="en-US"/>
        </w:rPr>
        <w:t>chargee</w:t>
      </w:r>
      <w:proofErr w:type="spellEnd"/>
      <w:r w:rsidRPr="007B18CC">
        <w:rPr>
          <w:rFonts w:ascii="Arial" w:hAnsi="Arial" w:cs="Arial"/>
          <w:sz w:val="22"/>
          <w:szCs w:val="22"/>
          <w:lang w:val="en-US"/>
        </w:rPr>
        <w:t xml:space="preserve"> under the other Charge is not prejudiced by the enforcement of the Collateral Security </w:t>
      </w:r>
      <w:r w:rsidR="007F4A33" w:rsidRPr="007B18CC">
        <w:rPr>
          <w:rFonts w:ascii="Arial" w:hAnsi="Arial" w:cs="Arial"/>
          <w:sz w:val="22"/>
          <w:szCs w:val="22"/>
          <w:lang w:val="en-US"/>
        </w:rPr>
        <w:t>Arrangement</w:t>
      </w:r>
      <w:r w:rsidRPr="007B18CC">
        <w:rPr>
          <w:rFonts w:ascii="Arial" w:hAnsi="Arial" w:cs="Arial"/>
          <w:sz w:val="22"/>
          <w:szCs w:val="22"/>
          <w:lang w:val="en-US"/>
        </w:rPr>
        <w:t>.</w:t>
      </w:r>
    </w:p>
    <w:p w14:paraId="4B242A74" w14:textId="77777777" w:rsidR="00C65DD2" w:rsidRPr="007B18CC" w:rsidRDefault="00C65DD2" w:rsidP="00AC5223">
      <w:pPr>
        <w:pStyle w:val="Heading6"/>
        <w:rPr>
          <w:rFonts w:ascii="Arial" w:hAnsi="Arial" w:cs="Arial"/>
          <w:sz w:val="22"/>
          <w:szCs w:val="22"/>
          <w:lang w:val="en-US"/>
        </w:rPr>
      </w:pPr>
      <w:bookmarkStart w:id="722" w:name="_Ref417083331"/>
      <w:r w:rsidRPr="007B18CC">
        <w:rPr>
          <w:rFonts w:ascii="Arial" w:hAnsi="Arial" w:cs="Arial"/>
          <w:sz w:val="22"/>
          <w:szCs w:val="22"/>
          <w:lang w:val="en-US"/>
        </w:rPr>
        <w:t>This subsection applies to</w:t>
      </w:r>
      <w:bookmarkEnd w:id="722"/>
      <w:r w:rsidR="00611560" w:rsidRPr="007B18CC">
        <w:rPr>
          <w:rFonts w:ascii="Arial" w:hAnsi="Arial" w:cs="Arial"/>
          <w:sz w:val="22"/>
          <w:szCs w:val="22"/>
          <w:lang w:val="en-US"/>
        </w:rPr>
        <w:t>—</w:t>
      </w:r>
    </w:p>
    <w:p w14:paraId="457D7091" w14:textId="085909FB"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making an Administration application under section 8 of the Insolvency Regulations; and</w:t>
      </w:r>
    </w:p>
    <w:p w14:paraId="78544F00" w14:textId="5AE08673" w:rsidR="00C65DD2" w:rsidRPr="007B18CC" w:rsidRDefault="00C65DD2" w:rsidP="00603738">
      <w:pPr>
        <w:pStyle w:val="Heading7"/>
        <w:rPr>
          <w:rFonts w:ascii="Arial" w:hAnsi="Arial" w:cs="Arial"/>
          <w:szCs w:val="22"/>
          <w:lang w:val="en-US"/>
        </w:rPr>
      </w:pPr>
      <w:r w:rsidRPr="007B18CC">
        <w:rPr>
          <w:rFonts w:ascii="Arial" w:hAnsi="Arial" w:cs="Arial"/>
          <w:szCs w:val="22"/>
          <w:lang w:val="en-US"/>
        </w:rPr>
        <w:t xml:space="preserve">filing with the Court a copy of </w:t>
      </w:r>
      <w:r w:rsidR="00603738" w:rsidRPr="007B18CC">
        <w:rPr>
          <w:rFonts w:ascii="Arial" w:hAnsi="Arial" w:cs="Arial"/>
          <w:szCs w:val="22"/>
          <w:lang w:val="en-US"/>
        </w:rPr>
        <w:t>notice</w:t>
      </w:r>
      <w:r w:rsidR="00611560" w:rsidRPr="007B18CC">
        <w:rPr>
          <w:rFonts w:ascii="Arial" w:hAnsi="Arial" w:cs="Arial"/>
          <w:szCs w:val="22"/>
          <w:lang w:val="en-US"/>
        </w:rPr>
        <w:t xml:space="preserve"> </w:t>
      </w:r>
      <w:r w:rsidRPr="007B18CC">
        <w:rPr>
          <w:rFonts w:ascii="Arial" w:hAnsi="Arial" w:cs="Arial"/>
          <w:szCs w:val="22"/>
          <w:lang w:val="en-US"/>
        </w:rPr>
        <w:t xml:space="preserve">of intention to appoint an Administrator under Chapter 4 of Part 1 of the Insolvency Regulations. </w:t>
      </w:r>
    </w:p>
    <w:p w14:paraId="5567BB85" w14:textId="7292C051" w:rsidR="00C65DD2" w:rsidRPr="007B18CC" w:rsidRDefault="00C65DD2" w:rsidP="00AC5223">
      <w:pPr>
        <w:pStyle w:val="Heading6"/>
        <w:rPr>
          <w:rFonts w:ascii="Arial" w:hAnsi="Arial" w:cs="Arial"/>
          <w:sz w:val="22"/>
          <w:szCs w:val="22"/>
          <w:lang w:val="en-US"/>
        </w:rPr>
      </w:pPr>
      <w:bookmarkStart w:id="723" w:name="_Ref417083455"/>
      <w:r w:rsidRPr="007B18CC">
        <w:rPr>
          <w:rFonts w:ascii="Arial" w:hAnsi="Arial" w:cs="Arial"/>
          <w:sz w:val="22"/>
          <w:szCs w:val="22"/>
          <w:lang w:val="en-US"/>
        </w:rPr>
        <w:t>Section 170 of the Insolvency Regulations (</w:t>
      </w:r>
      <w:r w:rsidRPr="007B18CC">
        <w:rPr>
          <w:rFonts w:ascii="Arial" w:hAnsi="Arial" w:cs="Arial"/>
          <w:i/>
          <w:sz w:val="22"/>
          <w:szCs w:val="22"/>
          <w:lang w:val="en-US"/>
        </w:rPr>
        <w:t>Power to dispose of charged property</w:t>
      </w:r>
      <w:r w:rsidRPr="007B18CC">
        <w:rPr>
          <w:rFonts w:ascii="Arial" w:hAnsi="Arial" w:cs="Arial"/>
          <w:sz w:val="22"/>
          <w:szCs w:val="22"/>
          <w:lang w:val="en-US"/>
        </w:rPr>
        <w:t xml:space="preserve">) does not apply in relation to a Collateral Security </w:t>
      </w:r>
      <w:r w:rsidR="007F4A33" w:rsidRPr="007B18CC">
        <w:rPr>
          <w:rFonts w:ascii="Arial" w:hAnsi="Arial" w:cs="Arial"/>
          <w:sz w:val="22"/>
          <w:szCs w:val="22"/>
          <w:lang w:val="en-US"/>
        </w:rPr>
        <w:t>Arrangement</w:t>
      </w:r>
      <w:r w:rsidRPr="007B18CC">
        <w:rPr>
          <w:rFonts w:ascii="Arial" w:hAnsi="Arial" w:cs="Arial"/>
          <w:sz w:val="22"/>
          <w:szCs w:val="22"/>
          <w:lang w:val="en-US"/>
        </w:rPr>
        <w:t>.</w:t>
      </w:r>
      <w:bookmarkEnd w:id="723"/>
    </w:p>
    <w:p w14:paraId="0791B55C" w14:textId="02E8DBC4" w:rsidR="00C65DD2" w:rsidRPr="007B18CC" w:rsidRDefault="00C65DD2" w:rsidP="00AC5223">
      <w:pPr>
        <w:pStyle w:val="Heading6"/>
        <w:rPr>
          <w:rFonts w:ascii="Arial" w:hAnsi="Arial" w:cs="Arial"/>
          <w:sz w:val="22"/>
          <w:szCs w:val="22"/>
          <w:lang w:val="en-US"/>
        </w:rPr>
      </w:pPr>
      <w:bookmarkStart w:id="724" w:name="_Ref417083354"/>
      <w:r w:rsidRPr="007B18CC">
        <w:rPr>
          <w:rFonts w:ascii="Arial" w:hAnsi="Arial" w:cs="Arial"/>
          <w:sz w:val="22"/>
          <w:szCs w:val="22"/>
          <w:lang w:val="en-US"/>
        </w:rPr>
        <w:t>Section 209 of the Insolvency Regulations (</w:t>
      </w:r>
      <w:r w:rsidRPr="007B18CC">
        <w:rPr>
          <w:rFonts w:ascii="Arial" w:hAnsi="Arial" w:cs="Arial"/>
          <w:i/>
          <w:sz w:val="22"/>
          <w:szCs w:val="22"/>
          <w:lang w:val="en-US"/>
        </w:rPr>
        <w:t>Consequences of Winding</w:t>
      </w:r>
      <w:r w:rsidRPr="007B18CC">
        <w:rPr>
          <w:rFonts w:ascii="Arial" w:hAnsi="Arial" w:cs="Arial"/>
          <w:i/>
          <w:sz w:val="22"/>
          <w:szCs w:val="22"/>
          <w:lang w:val="en-US"/>
        </w:rPr>
        <w:noBreakHyphen/>
        <w:t>Up order)</w:t>
      </w:r>
      <w:r w:rsidRPr="007B18CC">
        <w:rPr>
          <w:rFonts w:ascii="Arial" w:hAnsi="Arial" w:cs="Arial"/>
          <w:sz w:val="22"/>
          <w:szCs w:val="22"/>
          <w:lang w:val="en-US"/>
        </w:rPr>
        <w:t xml:space="preserve"> does not apply to a disposition of property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which the property becomes subject to a Collateral Security </w:t>
      </w:r>
      <w:r w:rsidR="007F4A33" w:rsidRPr="007B18CC">
        <w:rPr>
          <w:rFonts w:ascii="Arial" w:hAnsi="Arial" w:cs="Arial"/>
          <w:sz w:val="22"/>
          <w:szCs w:val="22"/>
          <w:lang w:val="en-US"/>
        </w:rPr>
        <w:t xml:space="preserve">Arrangement </w:t>
      </w:r>
      <w:r w:rsidRPr="007B18CC">
        <w:rPr>
          <w:rFonts w:ascii="Arial" w:hAnsi="Arial" w:cs="Arial"/>
          <w:sz w:val="22"/>
          <w:szCs w:val="22"/>
          <w:lang w:val="en-US"/>
        </w:rPr>
        <w:t>or any transaction pursuant to which that disposition is made.</w:t>
      </w:r>
      <w:bookmarkEnd w:id="724"/>
    </w:p>
    <w:p w14:paraId="7BE74E4E" w14:textId="77777777" w:rsidR="00C65DD2" w:rsidRPr="007B18CC" w:rsidRDefault="00C65DD2" w:rsidP="00603738">
      <w:pPr>
        <w:pStyle w:val="Heading6"/>
        <w:rPr>
          <w:rFonts w:ascii="Arial" w:hAnsi="Arial" w:cs="Arial"/>
          <w:sz w:val="22"/>
          <w:szCs w:val="22"/>
          <w:lang w:val="en-US"/>
        </w:rPr>
      </w:pPr>
      <w:bookmarkStart w:id="725" w:name="_Ref417083367"/>
      <w:bookmarkStart w:id="726" w:name="_Ref423100475"/>
      <w:r w:rsidRPr="007B18CC">
        <w:rPr>
          <w:rFonts w:ascii="Arial" w:hAnsi="Arial" w:cs="Arial"/>
          <w:sz w:val="22"/>
          <w:szCs w:val="22"/>
          <w:lang w:val="en-US"/>
        </w:rPr>
        <w:t>However, if a person who is party to a disposition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has </w:t>
      </w:r>
      <w:r w:rsidR="00603738" w:rsidRPr="007B18CC">
        <w:rPr>
          <w:rFonts w:ascii="Arial" w:hAnsi="Arial" w:cs="Arial"/>
          <w:sz w:val="22"/>
          <w:szCs w:val="22"/>
          <w:lang w:val="en-US"/>
        </w:rPr>
        <w:t>notice</w:t>
      </w:r>
      <w:r w:rsidRPr="007B18CC">
        <w:rPr>
          <w:rFonts w:ascii="Arial" w:hAnsi="Arial" w:cs="Arial"/>
          <w:sz w:val="22"/>
          <w:szCs w:val="22"/>
          <w:lang w:val="en-US"/>
        </w:rPr>
        <w:t xml:space="preserve"> at the time of the disposition that a petition has been presented for the Winding</w:t>
      </w:r>
      <w:r w:rsidRPr="007B18CC">
        <w:rPr>
          <w:rFonts w:ascii="Arial" w:hAnsi="Arial" w:cs="Arial"/>
          <w:sz w:val="22"/>
          <w:szCs w:val="22"/>
          <w:lang w:val="en-US"/>
        </w:rPr>
        <w:noBreakHyphen/>
        <w:t>Up or bankruptcy of the estate of the party making the disposition, the value of any profit to him arising from the disposition is recoverable from him by the Relevant Office</w:t>
      </w:r>
      <w:r w:rsidRPr="007B18CC">
        <w:rPr>
          <w:rFonts w:ascii="Arial" w:hAnsi="Arial" w:cs="Arial"/>
          <w:sz w:val="22"/>
          <w:szCs w:val="22"/>
          <w:lang w:val="en-US"/>
        </w:rPr>
        <w:noBreakHyphen/>
        <w:t>Holder unless</w:t>
      </w:r>
      <w:bookmarkEnd w:id="725"/>
      <w:r w:rsidR="00611560" w:rsidRPr="007B18CC">
        <w:rPr>
          <w:rFonts w:ascii="Arial" w:hAnsi="Arial" w:cs="Arial"/>
          <w:sz w:val="22"/>
          <w:szCs w:val="22"/>
          <w:lang w:val="en-US"/>
        </w:rPr>
        <w:t>—</w:t>
      </w:r>
      <w:bookmarkEnd w:id="726"/>
    </w:p>
    <w:p w14:paraId="73B3F5E7" w14:textId="77777777" w:rsidR="00C65DD2" w:rsidRPr="007B18CC" w:rsidRDefault="00C65DD2" w:rsidP="00BE63E9">
      <w:pPr>
        <w:pStyle w:val="Heading7"/>
        <w:rPr>
          <w:rFonts w:ascii="Arial" w:hAnsi="Arial" w:cs="Arial"/>
          <w:szCs w:val="22"/>
          <w:lang w:val="en-US"/>
        </w:rPr>
      </w:pPr>
      <w:bookmarkStart w:id="727" w:name="_Ref418708826"/>
      <w:r w:rsidRPr="007B18CC">
        <w:rPr>
          <w:rFonts w:ascii="Arial" w:hAnsi="Arial" w:cs="Arial"/>
          <w:szCs w:val="22"/>
          <w:lang w:val="en-US"/>
        </w:rPr>
        <w:t xml:space="preserve">the person is a </w:t>
      </w:r>
      <w:proofErr w:type="spellStart"/>
      <w:r w:rsidRPr="007B18CC">
        <w:rPr>
          <w:rFonts w:ascii="Arial" w:hAnsi="Arial" w:cs="Arial"/>
          <w:szCs w:val="22"/>
          <w:lang w:val="en-US"/>
        </w:rPr>
        <w:t>chargee</w:t>
      </w:r>
      <w:proofErr w:type="spellEnd"/>
      <w:r w:rsidRPr="007B18CC">
        <w:rPr>
          <w:rFonts w:ascii="Arial" w:hAnsi="Arial" w:cs="Arial"/>
          <w:szCs w:val="22"/>
          <w:lang w:val="en-US"/>
        </w:rPr>
        <w:t xml:space="preserve"> under the Collateral Security </w:t>
      </w:r>
      <w:proofErr w:type="gramStart"/>
      <w:r w:rsidR="007F4A33" w:rsidRPr="007B18CC">
        <w:rPr>
          <w:rFonts w:ascii="Arial" w:hAnsi="Arial" w:cs="Arial"/>
          <w:szCs w:val="22"/>
          <w:lang w:val="en-US"/>
        </w:rPr>
        <w:t>Arrangement</w:t>
      </w:r>
      <w:r w:rsidRPr="007B18CC">
        <w:rPr>
          <w:rFonts w:ascii="Arial" w:hAnsi="Arial" w:cs="Arial"/>
          <w:szCs w:val="22"/>
          <w:lang w:val="en-US"/>
        </w:rPr>
        <w:t>;</w:t>
      </w:r>
      <w:bookmarkEnd w:id="727"/>
      <w:proofErr w:type="gramEnd"/>
    </w:p>
    <w:p w14:paraId="59ED8A97" w14:textId="77777777" w:rsidR="00C65DD2" w:rsidRPr="007B18CC" w:rsidRDefault="00C65DD2" w:rsidP="00BE63E9">
      <w:pPr>
        <w:pStyle w:val="Heading7"/>
        <w:rPr>
          <w:rFonts w:ascii="Arial" w:hAnsi="Arial" w:cs="Arial"/>
          <w:szCs w:val="22"/>
          <w:lang w:val="en-US"/>
        </w:rPr>
      </w:pPr>
      <w:bookmarkStart w:id="728" w:name="_Ref422775658"/>
      <w:r w:rsidRPr="007B18CC">
        <w:rPr>
          <w:rFonts w:ascii="Arial" w:hAnsi="Arial" w:cs="Arial"/>
          <w:szCs w:val="22"/>
          <w:lang w:val="en-US"/>
        </w:rPr>
        <w:lastRenderedPageBreak/>
        <w:t xml:space="preserve">the disposition is made in accordance with the Default Rules of a Recognised Clearing House </w:t>
      </w:r>
      <w:r w:rsidR="008F3124" w:rsidRPr="007B18CC">
        <w:rPr>
          <w:rFonts w:ascii="Arial" w:hAnsi="Arial" w:cs="Arial"/>
          <w:szCs w:val="22"/>
          <w:lang w:val="en-US"/>
        </w:rPr>
        <w:t xml:space="preserve">or Remote Clearing House </w:t>
      </w:r>
      <w:r w:rsidRPr="007B18CC">
        <w:rPr>
          <w:rFonts w:ascii="Arial" w:hAnsi="Arial" w:cs="Arial"/>
          <w:szCs w:val="22"/>
          <w:lang w:val="en-US"/>
        </w:rPr>
        <w:t xml:space="preserve">for the purposes of transferring a position or Asset of a Clearing Member in Default; </w:t>
      </w:r>
      <w:r w:rsidR="008F3124" w:rsidRPr="007B18CC">
        <w:rPr>
          <w:rStyle w:val="FootnoteReference"/>
          <w:rFonts w:ascii="Arial" w:hAnsi="Arial" w:cs="Arial"/>
          <w:szCs w:val="22"/>
          <w:lang w:val="en-US"/>
        </w:rPr>
        <w:footnoteReference w:id="92"/>
      </w:r>
      <w:r w:rsidRPr="007B18CC">
        <w:rPr>
          <w:rFonts w:ascii="Arial" w:hAnsi="Arial" w:cs="Arial"/>
          <w:szCs w:val="22"/>
          <w:lang w:val="en-US"/>
        </w:rPr>
        <w:t>or</w:t>
      </w:r>
      <w:bookmarkEnd w:id="728"/>
    </w:p>
    <w:p w14:paraId="08EA9D7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Court directs otherwise.</w:t>
      </w:r>
    </w:p>
    <w:p w14:paraId="2BA6E90B"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sum recoverable by virtue of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(8)</w:t>
      </w:r>
      <w:r w:rsidRPr="007B18CC">
        <w:rPr>
          <w:rFonts w:ascii="Arial" w:hAnsi="Arial" w:cs="Arial"/>
          <w:sz w:val="22"/>
          <w:szCs w:val="22"/>
          <w:lang w:val="en-US"/>
        </w:rPr>
        <w:t xml:space="preserve"> ranks for priority, in the event of the insolvency of the person from whom it is due, immediately before preferential debts.</w:t>
      </w:r>
    </w:p>
    <w:p w14:paraId="3D47218A" w14:textId="77777777" w:rsidR="00C65DD2" w:rsidRPr="007B18CC" w:rsidRDefault="00C65DD2" w:rsidP="000E67FB">
      <w:pPr>
        <w:pStyle w:val="Heading6"/>
        <w:rPr>
          <w:rFonts w:ascii="Arial" w:hAnsi="Arial" w:cs="Arial"/>
          <w:sz w:val="22"/>
          <w:szCs w:val="22"/>
          <w:lang w:val="en-US"/>
        </w:rPr>
      </w:pPr>
      <w:r w:rsidRPr="007B18CC">
        <w:rPr>
          <w:rFonts w:ascii="Arial" w:hAnsi="Arial" w:cs="Arial"/>
          <w:sz w:val="22"/>
          <w:szCs w:val="22"/>
          <w:lang w:val="en-US"/>
        </w:rPr>
        <w:t>In a case falling within both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(as a disposition of property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which the property becomes subject to a Collateral Security </w:t>
      </w:r>
      <w:r w:rsidR="007F4A33" w:rsidRPr="007B18CC">
        <w:rPr>
          <w:rFonts w:ascii="Arial" w:hAnsi="Arial" w:cs="Arial"/>
          <w:sz w:val="22"/>
          <w:szCs w:val="22"/>
          <w:lang w:val="en-US"/>
        </w:rPr>
        <w:t>Arrangement</w:t>
      </w:r>
      <w:r w:rsidRPr="007B18CC">
        <w:rPr>
          <w:rFonts w:ascii="Arial" w:hAnsi="Arial" w:cs="Arial"/>
          <w:sz w:val="22"/>
          <w:szCs w:val="22"/>
          <w:lang w:val="en-US"/>
        </w:rPr>
        <w:t xml:space="preserve">) and </w:t>
      </w:r>
      <w:r w:rsidR="000E67FB"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160</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(as the provision of margin in relation to a Market Contract), </w:t>
      </w:r>
      <w:r w:rsidR="000E67FB"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160</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applies with respect to the recovery of the amount or value of the margin and </w:t>
      </w:r>
      <w:r w:rsidR="000E67FB" w:rsidRPr="007B18CC">
        <w:rPr>
          <w:rFonts w:ascii="Arial" w:hAnsi="Arial" w:cs="Arial"/>
          <w:sz w:val="22"/>
          <w:szCs w:val="22"/>
          <w:lang w:val="en-US"/>
        </w:rPr>
        <w:t xml:space="preserve">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(8)</w:t>
      </w:r>
      <w:r w:rsidRPr="007B18CC">
        <w:rPr>
          <w:rFonts w:ascii="Arial" w:hAnsi="Arial" w:cs="Arial"/>
          <w:sz w:val="22"/>
          <w:szCs w:val="22"/>
          <w:lang w:val="en-US"/>
        </w:rPr>
        <w:t xml:space="preserve"> does not apply.</w:t>
      </w:r>
    </w:p>
    <w:p w14:paraId="6CDE7D1A" w14:textId="77777777" w:rsidR="00C65DD2" w:rsidRPr="007B18CC" w:rsidRDefault="00C65DD2" w:rsidP="00B77337">
      <w:pPr>
        <w:pStyle w:val="Heading4"/>
        <w:keepNext/>
        <w:tabs>
          <w:tab w:val="clear" w:pos="862"/>
          <w:tab w:val="num" w:pos="709"/>
        </w:tabs>
        <w:ind w:hanging="862"/>
        <w:rPr>
          <w:rFonts w:ascii="Arial" w:hAnsi="Arial" w:cs="Arial"/>
          <w:sz w:val="22"/>
          <w:szCs w:val="22"/>
          <w:lang w:val="en-US"/>
        </w:rPr>
      </w:pPr>
      <w:bookmarkStart w:id="729" w:name="_Ref417078473"/>
      <w:r w:rsidRPr="007B18CC">
        <w:rPr>
          <w:rFonts w:ascii="Arial" w:hAnsi="Arial" w:cs="Arial"/>
          <w:sz w:val="22"/>
          <w:szCs w:val="22"/>
          <w:lang w:val="en-US"/>
        </w:rPr>
        <w:t xml:space="preserve">Power to make provision about certain other </w:t>
      </w:r>
      <w:proofErr w:type="gramStart"/>
      <w:r w:rsidRPr="007B18CC">
        <w:rPr>
          <w:rFonts w:ascii="Arial" w:hAnsi="Arial" w:cs="Arial"/>
          <w:sz w:val="22"/>
          <w:szCs w:val="22"/>
          <w:lang w:val="en-US"/>
        </w:rPr>
        <w:t>Charges</w:t>
      </w:r>
      <w:bookmarkEnd w:id="729"/>
      <w:proofErr w:type="gramEnd"/>
    </w:p>
    <w:p w14:paraId="2E7243B6" w14:textId="0A517C64" w:rsidR="00C65DD2" w:rsidRPr="007B18CC" w:rsidRDefault="00C65DD2" w:rsidP="00D0685A">
      <w:pPr>
        <w:pStyle w:val="Heading6"/>
        <w:rPr>
          <w:rFonts w:ascii="Arial" w:hAnsi="Arial" w:cs="Arial"/>
          <w:sz w:val="22"/>
          <w:szCs w:val="22"/>
          <w:lang w:val="en-US"/>
        </w:rPr>
      </w:pPr>
      <w:r w:rsidRPr="007B18CC">
        <w:rPr>
          <w:rFonts w:ascii="Arial" w:hAnsi="Arial" w:cs="Arial"/>
          <w:sz w:val="22"/>
          <w:szCs w:val="22"/>
          <w:lang w:val="en-US"/>
        </w:rPr>
        <w:t xml:space="preserve">The Regulator may by Rules provide that the Insolvency Regulations have effect in relation to Charges </w:t>
      </w:r>
      <w:r w:rsidR="00D0685A" w:rsidRPr="007B18CC">
        <w:rPr>
          <w:rFonts w:ascii="Arial" w:hAnsi="Arial" w:cs="Arial"/>
          <w:sz w:val="22"/>
          <w:szCs w:val="22"/>
          <w:lang w:val="en-US"/>
        </w:rPr>
        <w:t>of such descriptions as may be S</w:t>
      </w:r>
      <w:r w:rsidRPr="007B18CC">
        <w:rPr>
          <w:rFonts w:ascii="Arial" w:hAnsi="Arial" w:cs="Arial"/>
          <w:sz w:val="22"/>
          <w:szCs w:val="22"/>
          <w:lang w:val="en-US"/>
        </w:rPr>
        <w:t xml:space="preserve">pecified, and action taken in enforcing them, subject to such provisions as may be </w:t>
      </w:r>
      <w:r w:rsidR="00D0685A" w:rsidRPr="007B18CC">
        <w:rPr>
          <w:rFonts w:ascii="Arial" w:hAnsi="Arial" w:cs="Arial"/>
          <w:sz w:val="22"/>
          <w:szCs w:val="22"/>
          <w:lang w:val="en-US"/>
        </w:rPr>
        <w:t>S</w:t>
      </w:r>
      <w:r w:rsidRPr="007B18CC">
        <w:rPr>
          <w:rFonts w:ascii="Arial" w:hAnsi="Arial" w:cs="Arial"/>
          <w:sz w:val="22"/>
          <w:szCs w:val="22"/>
          <w:lang w:val="en-US"/>
        </w:rPr>
        <w:t>pecified.</w:t>
      </w:r>
      <w:r w:rsidR="00B77337">
        <w:rPr>
          <w:rStyle w:val="FootnoteReference"/>
          <w:rFonts w:ascii="Arial" w:hAnsi="Arial" w:cs="Arial"/>
          <w:sz w:val="22"/>
          <w:szCs w:val="22"/>
          <w:lang w:val="en-US"/>
        </w:rPr>
        <w:footnoteReference w:id="93"/>
      </w:r>
    </w:p>
    <w:p w14:paraId="709C5AEE" w14:textId="77777777" w:rsidR="00C65DD2" w:rsidRPr="007B18CC" w:rsidRDefault="00C65DD2" w:rsidP="00B46C9F">
      <w:pPr>
        <w:pStyle w:val="Heading6"/>
        <w:keepNext/>
        <w:rPr>
          <w:rFonts w:ascii="Arial" w:hAnsi="Arial" w:cs="Arial"/>
          <w:sz w:val="22"/>
          <w:szCs w:val="22"/>
          <w:lang w:val="en-US"/>
        </w:rPr>
      </w:pPr>
      <w:bookmarkStart w:id="730" w:name="_Ref417083493"/>
      <w:r w:rsidRPr="007B18CC">
        <w:rPr>
          <w:rFonts w:ascii="Arial" w:hAnsi="Arial" w:cs="Arial"/>
          <w:sz w:val="22"/>
          <w:szCs w:val="22"/>
          <w:lang w:val="en-US"/>
        </w:rPr>
        <w:t xml:space="preserve">The Rules may specify any description of Charge granted in </w:t>
      </w:r>
      <w:proofErr w:type="spellStart"/>
      <w:r w:rsidRPr="007B18CC">
        <w:rPr>
          <w:rFonts w:ascii="Arial" w:hAnsi="Arial" w:cs="Arial"/>
          <w:sz w:val="22"/>
          <w:szCs w:val="22"/>
          <w:lang w:val="en-US"/>
        </w:rPr>
        <w:t>favour</w:t>
      </w:r>
      <w:proofErr w:type="spellEnd"/>
      <w:r w:rsidRPr="007B18CC">
        <w:rPr>
          <w:rFonts w:ascii="Arial" w:hAnsi="Arial" w:cs="Arial"/>
          <w:sz w:val="22"/>
          <w:szCs w:val="22"/>
          <w:lang w:val="en-US"/>
        </w:rPr>
        <w:t xml:space="preserve"> of</w:t>
      </w:r>
      <w:bookmarkEnd w:id="730"/>
      <w:r w:rsidR="00611560" w:rsidRPr="007B18CC">
        <w:rPr>
          <w:rFonts w:ascii="Arial" w:hAnsi="Arial" w:cs="Arial"/>
          <w:sz w:val="22"/>
          <w:szCs w:val="22"/>
          <w:lang w:val="en-US"/>
        </w:rPr>
        <w:t>—</w:t>
      </w:r>
    </w:p>
    <w:p w14:paraId="3959570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body approved under section </w:t>
      </w:r>
      <w:r w:rsidRPr="007B18CC">
        <w:rPr>
          <w:rFonts w:ascii="Arial" w:hAnsi="Arial" w:cs="Arial"/>
          <w:szCs w:val="22"/>
          <w:cs/>
          <w:lang w:val="en-US"/>
        </w:rPr>
        <w:t>‎</w:t>
      </w:r>
      <w:r w:rsidR="004B2533" w:rsidRPr="007B18CC">
        <w:rPr>
          <w:rFonts w:ascii="Arial" w:hAnsi="Arial" w:cs="Arial"/>
          <w:szCs w:val="22"/>
          <w:cs/>
          <w:lang w:val="en-US"/>
        </w:rPr>
        <w:t>‎</w:t>
      </w:r>
      <w:proofErr w:type="gramStart"/>
      <w:r w:rsidR="004B2533" w:rsidRPr="007B18CC">
        <w:rPr>
          <w:rFonts w:ascii="Arial" w:hAnsi="Arial" w:cs="Arial"/>
          <w:szCs w:val="22"/>
          <w:lang w:val="en-US"/>
        </w:rPr>
        <w:t>165</w:t>
      </w:r>
      <w:r w:rsidRPr="007B18CC">
        <w:rPr>
          <w:rFonts w:ascii="Arial" w:hAnsi="Arial" w:cs="Arial"/>
          <w:szCs w:val="22"/>
          <w:lang w:val="en-US"/>
        </w:rPr>
        <w:t>;</w:t>
      </w:r>
      <w:proofErr w:type="gramEnd"/>
    </w:p>
    <w:p w14:paraId="336D212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w:t>
      </w:r>
      <w:proofErr w:type="gramStart"/>
      <w:r w:rsidRPr="007B18CC">
        <w:rPr>
          <w:rFonts w:ascii="Arial" w:hAnsi="Arial" w:cs="Arial"/>
          <w:szCs w:val="22"/>
          <w:lang w:val="en-US"/>
        </w:rPr>
        <w:t>Regulator;</w:t>
      </w:r>
      <w:proofErr w:type="gramEnd"/>
    </w:p>
    <w:p w14:paraId="7C9CCA8C" w14:textId="77777777" w:rsidR="00C65DD2" w:rsidRPr="007B18CC" w:rsidRDefault="00C65DD2" w:rsidP="00353159">
      <w:pPr>
        <w:pStyle w:val="Heading7"/>
        <w:rPr>
          <w:rFonts w:ascii="Arial" w:hAnsi="Arial" w:cs="Arial"/>
          <w:szCs w:val="22"/>
          <w:lang w:val="en-US"/>
        </w:rPr>
      </w:pPr>
      <w:bookmarkStart w:id="731" w:name="_Ref417205700"/>
      <w:r w:rsidRPr="007B18CC">
        <w:rPr>
          <w:rFonts w:ascii="Arial" w:hAnsi="Arial" w:cs="Arial"/>
          <w:szCs w:val="22"/>
          <w:lang w:val="en-US"/>
        </w:rPr>
        <w:t>a person who has a Financial Services Permission to carry on a Regulated Activity</w:t>
      </w:r>
      <w:r w:rsidR="00353159" w:rsidRPr="007B18CC">
        <w:rPr>
          <w:rFonts w:ascii="Arial" w:hAnsi="Arial" w:cs="Arial"/>
          <w:szCs w:val="22"/>
          <w:lang w:val="en-US"/>
        </w:rPr>
        <w:t xml:space="preserve"> of a description specified in the Rules</w:t>
      </w:r>
      <w:r w:rsidRPr="007B18CC">
        <w:rPr>
          <w:rFonts w:ascii="Arial" w:hAnsi="Arial" w:cs="Arial"/>
          <w:szCs w:val="22"/>
          <w:lang w:val="en-US"/>
        </w:rPr>
        <w:t>; or</w:t>
      </w:r>
      <w:bookmarkEnd w:id="731"/>
    </w:p>
    <w:p w14:paraId="26135BB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 international securities </w:t>
      </w:r>
      <w:r w:rsidR="005C1D48" w:rsidRPr="007B18CC">
        <w:rPr>
          <w:rFonts w:ascii="Arial" w:hAnsi="Arial" w:cs="Arial"/>
          <w:szCs w:val="22"/>
          <w:lang w:val="en-US"/>
        </w:rPr>
        <w:t>self-regulating</w:t>
      </w:r>
      <w:r w:rsidRPr="007B18CC">
        <w:rPr>
          <w:rFonts w:ascii="Arial" w:hAnsi="Arial" w:cs="Arial"/>
          <w:szCs w:val="22"/>
          <w:lang w:val="en-US"/>
        </w:rPr>
        <w:t xml:space="preserve"> </w:t>
      </w:r>
      <w:proofErr w:type="spellStart"/>
      <w:r w:rsidRPr="007B18CC">
        <w:rPr>
          <w:rFonts w:ascii="Arial" w:hAnsi="Arial" w:cs="Arial"/>
          <w:szCs w:val="22"/>
          <w:lang w:val="en-US"/>
        </w:rPr>
        <w:t>organisation</w:t>
      </w:r>
      <w:proofErr w:type="spellEnd"/>
      <w:r w:rsidRPr="007B18CC">
        <w:rPr>
          <w:rFonts w:ascii="Arial" w:hAnsi="Arial" w:cs="Arial"/>
          <w:szCs w:val="22"/>
          <w:lang w:val="en-US"/>
        </w:rPr>
        <w:t xml:space="preserve"> approved for the purposes of an order made under these </w:t>
      </w:r>
      <w:proofErr w:type="gramStart"/>
      <w:r w:rsidRPr="007B18CC">
        <w:rPr>
          <w:rFonts w:ascii="Arial" w:hAnsi="Arial" w:cs="Arial"/>
          <w:szCs w:val="22"/>
          <w:lang w:val="en-US"/>
        </w:rPr>
        <w:t>Regulations;</w:t>
      </w:r>
      <w:proofErr w:type="gramEnd"/>
    </w:p>
    <w:p w14:paraId="4FB242E3" w14:textId="77777777" w:rsidR="00C65DD2" w:rsidRPr="007B18CC" w:rsidRDefault="00C65DD2" w:rsidP="00CD31BF">
      <w:pPr>
        <w:pStyle w:val="UK12Block05"/>
        <w:rPr>
          <w:rFonts w:ascii="Arial" w:hAnsi="Arial" w:cs="Arial"/>
          <w:sz w:val="22"/>
          <w:szCs w:val="22"/>
        </w:rPr>
      </w:pPr>
      <w:r w:rsidRPr="007B18CC">
        <w:rPr>
          <w:rFonts w:ascii="Arial" w:hAnsi="Arial" w:cs="Arial"/>
          <w:sz w:val="22"/>
          <w:szCs w:val="22"/>
        </w:rPr>
        <w:t xml:space="preserve">for the purpose of securing debts or liabilities arising in connection with or </w:t>
      </w:r>
      <w:proofErr w:type="gramStart"/>
      <w:r w:rsidRPr="007B18CC">
        <w:rPr>
          <w:rFonts w:ascii="Arial" w:hAnsi="Arial" w:cs="Arial"/>
          <w:sz w:val="22"/>
          <w:szCs w:val="22"/>
        </w:rPr>
        <w:t>as a result of</w:t>
      </w:r>
      <w:proofErr w:type="gramEnd"/>
      <w:r w:rsidRPr="007B18CC">
        <w:rPr>
          <w:rFonts w:ascii="Arial" w:hAnsi="Arial" w:cs="Arial"/>
          <w:sz w:val="22"/>
          <w:szCs w:val="22"/>
        </w:rPr>
        <w:t xml:space="preserve"> the settlement of contracts or the transfer of assets, rights or interests on a financial market.</w:t>
      </w:r>
    </w:p>
    <w:p w14:paraId="04BCDC47" w14:textId="77777777" w:rsidR="00C65DD2" w:rsidRPr="007B18CC" w:rsidRDefault="00C65DD2" w:rsidP="008F3124">
      <w:pPr>
        <w:pStyle w:val="Heading6"/>
        <w:rPr>
          <w:rFonts w:ascii="Arial" w:hAnsi="Arial" w:cs="Arial"/>
          <w:sz w:val="22"/>
          <w:szCs w:val="22"/>
          <w:lang w:val="en-US"/>
        </w:rPr>
      </w:pPr>
      <w:r w:rsidRPr="007B18CC">
        <w:rPr>
          <w:rFonts w:ascii="Arial" w:hAnsi="Arial" w:cs="Arial"/>
          <w:sz w:val="22"/>
          <w:szCs w:val="22"/>
          <w:lang w:val="en-US"/>
        </w:rPr>
        <w:t xml:space="preserve">The Rules may specify any description of Charge granted for that purpose in </w:t>
      </w:r>
      <w:proofErr w:type="spellStart"/>
      <w:r w:rsidRPr="007B18CC">
        <w:rPr>
          <w:rFonts w:ascii="Arial" w:hAnsi="Arial" w:cs="Arial"/>
          <w:sz w:val="22"/>
          <w:szCs w:val="22"/>
          <w:lang w:val="en-US"/>
        </w:rPr>
        <w:t>favour</w:t>
      </w:r>
      <w:proofErr w:type="spellEnd"/>
      <w:r w:rsidRPr="007B18CC">
        <w:rPr>
          <w:rFonts w:ascii="Arial" w:hAnsi="Arial" w:cs="Arial"/>
          <w:sz w:val="22"/>
          <w:szCs w:val="22"/>
          <w:lang w:val="en-US"/>
        </w:rPr>
        <w:t xml:space="preserve"> of any other person in connection with exchange facilities or Clearing Services provided by a Recognised Body</w:t>
      </w:r>
      <w:r w:rsidR="008F3124" w:rsidRPr="007B18CC">
        <w:rPr>
          <w:rFonts w:ascii="Arial" w:hAnsi="Arial" w:cs="Arial"/>
          <w:sz w:val="22"/>
          <w:szCs w:val="22"/>
          <w:lang w:val="en-US"/>
        </w:rPr>
        <w:t xml:space="preserve"> or Remote Body </w:t>
      </w:r>
      <w:r w:rsidRPr="007B18CC">
        <w:rPr>
          <w:rFonts w:ascii="Arial" w:hAnsi="Arial" w:cs="Arial"/>
          <w:sz w:val="22"/>
          <w:szCs w:val="22"/>
          <w:lang w:val="en-US"/>
        </w:rPr>
        <w:t xml:space="preserve">or by any such body, person, </w:t>
      </w:r>
      <w:proofErr w:type="gramStart"/>
      <w:r w:rsidRPr="007B18CC">
        <w:rPr>
          <w:rFonts w:ascii="Arial" w:hAnsi="Arial" w:cs="Arial"/>
          <w:sz w:val="22"/>
          <w:szCs w:val="22"/>
          <w:lang w:val="en-US"/>
        </w:rPr>
        <w:t>authority</w:t>
      </w:r>
      <w:proofErr w:type="gramEnd"/>
      <w:r w:rsidRPr="007B18CC">
        <w:rPr>
          <w:rFonts w:ascii="Arial" w:hAnsi="Arial" w:cs="Arial"/>
          <w:sz w:val="22"/>
          <w:szCs w:val="22"/>
          <w:lang w:val="en-US"/>
        </w:rPr>
        <w:t xml:space="preserve"> or </w:t>
      </w:r>
      <w:proofErr w:type="spellStart"/>
      <w:r w:rsidRPr="007B18CC">
        <w:rPr>
          <w:rFonts w:ascii="Arial" w:hAnsi="Arial" w:cs="Arial"/>
          <w:sz w:val="22"/>
          <w:szCs w:val="22"/>
          <w:lang w:val="en-US"/>
        </w:rPr>
        <w:t>organisation</w:t>
      </w:r>
      <w:proofErr w:type="spellEnd"/>
      <w:r w:rsidRPr="007B18CC">
        <w:rPr>
          <w:rFonts w:ascii="Arial" w:hAnsi="Arial" w:cs="Arial"/>
          <w:sz w:val="22"/>
          <w:szCs w:val="22"/>
          <w:lang w:val="en-US"/>
        </w:rPr>
        <w:t xml:space="preserve"> as is mentioned in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008F3124" w:rsidRPr="007B18CC">
        <w:rPr>
          <w:rStyle w:val="FootnoteReference"/>
          <w:rFonts w:ascii="Arial" w:hAnsi="Arial" w:cs="Arial"/>
          <w:sz w:val="22"/>
          <w:szCs w:val="22"/>
          <w:lang w:val="en-US"/>
        </w:rPr>
        <w:footnoteReference w:id="94"/>
      </w:r>
      <w:r w:rsidRPr="007B18CC">
        <w:rPr>
          <w:rFonts w:ascii="Arial" w:hAnsi="Arial" w:cs="Arial"/>
          <w:sz w:val="22"/>
          <w:szCs w:val="22"/>
          <w:lang w:val="en-US"/>
        </w:rPr>
        <w:t>.</w:t>
      </w:r>
    </w:p>
    <w:p w14:paraId="5C5B532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Where a Charge is granted partly for the purpose specified in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and partly for other purposes, the power conferred by this section is exercisable in relation to the Charge so far as it has effect for that purpose.</w:t>
      </w:r>
    </w:p>
    <w:p w14:paraId="3691E452" w14:textId="77777777" w:rsidR="00C65DD2" w:rsidRPr="007B18CC" w:rsidRDefault="00611560" w:rsidP="008F05E9">
      <w:pPr>
        <w:pStyle w:val="Heading6"/>
        <w:keepNext/>
        <w:ind w:left="706" w:hanging="706"/>
        <w:rPr>
          <w:rFonts w:ascii="Arial" w:hAnsi="Arial" w:cs="Arial"/>
          <w:sz w:val="22"/>
          <w:szCs w:val="22"/>
          <w:lang w:val="en-US"/>
        </w:rPr>
      </w:pPr>
      <w:r w:rsidRPr="007B18CC">
        <w:rPr>
          <w:rFonts w:ascii="Arial" w:hAnsi="Arial" w:cs="Arial"/>
          <w:sz w:val="22"/>
          <w:szCs w:val="22"/>
          <w:lang w:val="en-US"/>
        </w:rPr>
        <w:lastRenderedPageBreak/>
        <w:t>The Rules may—</w:t>
      </w:r>
    </w:p>
    <w:p w14:paraId="15F0FFE0"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make the same or similar provision in relation to the Charges to which they apply as is made by or under sections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179(1)(h)</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168</w:t>
      </w:r>
      <w:r w:rsidRPr="007B18CC">
        <w:rPr>
          <w:rFonts w:ascii="Arial" w:hAnsi="Arial" w:cs="Arial"/>
          <w:szCs w:val="22"/>
          <w:lang w:val="en-US"/>
        </w:rPr>
        <w:t xml:space="preserve"> in relation to Collateral Security </w:t>
      </w:r>
      <w:r w:rsidR="007F4A33" w:rsidRPr="007B18CC">
        <w:rPr>
          <w:rFonts w:ascii="Arial" w:hAnsi="Arial" w:cs="Arial"/>
          <w:szCs w:val="22"/>
          <w:lang w:val="en-US"/>
        </w:rPr>
        <w:t>Arrangements</w:t>
      </w:r>
      <w:r w:rsidRPr="007B18CC">
        <w:rPr>
          <w:rFonts w:ascii="Arial" w:hAnsi="Arial" w:cs="Arial"/>
          <w:szCs w:val="22"/>
          <w:lang w:val="en-US"/>
        </w:rPr>
        <w:t>; or</w:t>
      </w:r>
    </w:p>
    <w:p w14:paraId="5994DEEF"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 xml:space="preserve">apply any of those provisions with such exceptions, </w:t>
      </w:r>
      <w:proofErr w:type="gramStart"/>
      <w:r w:rsidRPr="007B18CC">
        <w:rPr>
          <w:rFonts w:ascii="Arial" w:hAnsi="Arial" w:cs="Arial"/>
          <w:szCs w:val="22"/>
          <w:lang w:val="en-US"/>
        </w:rPr>
        <w:t>additions</w:t>
      </w:r>
      <w:proofErr w:type="gramEnd"/>
      <w:r w:rsidRPr="007B18CC">
        <w:rPr>
          <w:rFonts w:ascii="Arial" w:hAnsi="Arial" w:cs="Arial"/>
          <w:szCs w:val="22"/>
          <w:lang w:val="en-US"/>
        </w:rPr>
        <w:t xml:space="preserve"> or adaptations as are specified in the Rules.</w:t>
      </w:r>
    </w:p>
    <w:p w14:paraId="3F395742"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Rules under this section may provide that they apply or do not apply to a Charge if or to the extent that it secures obligations of a Specified description, is a Charge over property of a Specified description or contains provisions of a Specified description.</w:t>
      </w:r>
    </w:p>
    <w:p w14:paraId="15D5500D" w14:textId="77777777" w:rsidR="00C65DD2" w:rsidRPr="007B18CC" w:rsidRDefault="00C65DD2" w:rsidP="00BF6E6B">
      <w:pPr>
        <w:pStyle w:val="UK12Block"/>
        <w:keepNext/>
        <w:rPr>
          <w:rFonts w:ascii="Arial" w:hAnsi="Arial" w:cs="Arial"/>
          <w:b/>
          <w:i/>
          <w:sz w:val="22"/>
          <w:szCs w:val="22"/>
        </w:rPr>
      </w:pPr>
      <w:r w:rsidRPr="007B18CC">
        <w:rPr>
          <w:rFonts w:ascii="Arial" w:hAnsi="Arial" w:cs="Arial"/>
          <w:b/>
          <w:i/>
          <w:sz w:val="22"/>
          <w:szCs w:val="22"/>
        </w:rPr>
        <w:t>Market property</w:t>
      </w:r>
    </w:p>
    <w:p w14:paraId="336CCABB" w14:textId="77777777" w:rsidR="00C65DD2" w:rsidRPr="007B18CC" w:rsidRDefault="00C65DD2" w:rsidP="00BF6E6B">
      <w:pPr>
        <w:pStyle w:val="Heading4"/>
        <w:keepNext/>
        <w:tabs>
          <w:tab w:val="clear" w:pos="862"/>
          <w:tab w:val="num" w:pos="709"/>
        </w:tabs>
        <w:ind w:left="709" w:hanging="709"/>
        <w:rPr>
          <w:rFonts w:ascii="Arial" w:hAnsi="Arial" w:cs="Arial"/>
          <w:sz w:val="22"/>
          <w:szCs w:val="22"/>
          <w:lang w:val="en-US"/>
        </w:rPr>
      </w:pPr>
      <w:bookmarkStart w:id="732" w:name="_Ref417078500"/>
      <w:r w:rsidRPr="007B18CC">
        <w:rPr>
          <w:rFonts w:ascii="Arial" w:hAnsi="Arial" w:cs="Arial"/>
          <w:sz w:val="22"/>
          <w:szCs w:val="22"/>
          <w:lang w:val="en-US"/>
        </w:rPr>
        <w:t>Application of margin or Default Fund Contribution not affected by certain other interests</w:t>
      </w:r>
      <w:bookmarkEnd w:id="732"/>
      <w:r w:rsidR="008F3124" w:rsidRPr="007B18CC">
        <w:rPr>
          <w:rStyle w:val="FootnoteReference"/>
          <w:rFonts w:ascii="Arial" w:hAnsi="Arial" w:cs="Arial"/>
          <w:sz w:val="22"/>
          <w:szCs w:val="22"/>
          <w:lang w:val="en-US"/>
        </w:rPr>
        <w:footnoteReference w:id="95"/>
      </w:r>
    </w:p>
    <w:p w14:paraId="6FAA30C3"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following provisions have effect with respect to the application by a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of property (other than Real Property) held by the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as margin in relation to a Market Contract or as Default Fund Contribution.</w:t>
      </w:r>
    </w:p>
    <w:p w14:paraId="6F1D97F5" w14:textId="6BE5A032" w:rsidR="00C65DD2" w:rsidRPr="007B18CC" w:rsidRDefault="00C65DD2" w:rsidP="00C01EFE">
      <w:pPr>
        <w:pStyle w:val="Heading6"/>
        <w:rPr>
          <w:rFonts w:ascii="Arial" w:hAnsi="Arial" w:cs="Arial"/>
          <w:sz w:val="22"/>
          <w:szCs w:val="22"/>
          <w:lang w:val="en-US"/>
        </w:rPr>
      </w:pPr>
      <w:bookmarkStart w:id="733" w:name="_Ref417083698"/>
      <w:r w:rsidRPr="007B18CC">
        <w:rPr>
          <w:rFonts w:ascii="Arial" w:hAnsi="Arial" w:cs="Arial"/>
          <w:sz w:val="22"/>
          <w:szCs w:val="22"/>
          <w:lang w:val="en-US"/>
        </w:rPr>
        <w:t>So far as necessary to enable the property to be applied in accordance with the rules of the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it may be so applied notwithstanding any prior equitable interest or right, or any right or remedy arising from a breach of fiduciary duty, unless the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had </w:t>
      </w:r>
      <w:r w:rsidR="00C01EFE" w:rsidRPr="007B18CC">
        <w:rPr>
          <w:rFonts w:ascii="Arial" w:hAnsi="Arial" w:cs="Arial"/>
          <w:sz w:val="22"/>
          <w:szCs w:val="22"/>
          <w:lang w:val="en-US"/>
        </w:rPr>
        <w:t xml:space="preserve">received </w:t>
      </w:r>
      <w:r w:rsidRPr="007B18CC">
        <w:rPr>
          <w:rFonts w:ascii="Arial" w:hAnsi="Arial" w:cs="Arial"/>
          <w:sz w:val="22"/>
          <w:szCs w:val="22"/>
          <w:lang w:val="en-US"/>
        </w:rPr>
        <w:t xml:space="preserve">actual written </w:t>
      </w:r>
      <w:r w:rsidR="00603738" w:rsidRPr="007B18CC">
        <w:rPr>
          <w:rFonts w:ascii="Arial" w:hAnsi="Arial" w:cs="Arial"/>
          <w:sz w:val="22"/>
          <w:szCs w:val="22"/>
          <w:lang w:val="en-US"/>
        </w:rPr>
        <w:t>notice</w:t>
      </w:r>
      <w:r w:rsidRPr="007B18CC">
        <w:rPr>
          <w:rFonts w:ascii="Arial" w:hAnsi="Arial" w:cs="Arial"/>
          <w:sz w:val="22"/>
          <w:szCs w:val="22"/>
          <w:lang w:val="en-US"/>
        </w:rPr>
        <w:t xml:space="preserve"> of the interest, right or breach of duty at the time the property was provided as margin or as Default Fund Contribution.</w:t>
      </w:r>
      <w:bookmarkEnd w:id="733"/>
      <w:r w:rsidR="00C01EFE" w:rsidRPr="007B18CC">
        <w:rPr>
          <w:rFonts w:ascii="Arial" w:hAnsi="Arial" w:cs="Arial"/>
          <w:sz w:val="22"/>
          <w:szCs w:val="22"/>
          <w:lang w:val="en-US"/>
        </w:rPr>
        <w:t xml:space="preserve"> In order to be valid, any notice under this subsection may only be delivered to the Recognised Body</w:t>
      </w:r>
      <w:r w:rsidR="008F3124" w:rsidRPr="007B18CC">
        <w:rPr>
          <w:rFonts w:ascii="Arial" w:hAnsi="Arial" w:cs="Arial"/>
          <w:sz w:val="22"/>
          <w:szCs w:val="22"/>
          <w:lang w:val="en-US"/>
        </w:rPr>
        <w:t xml:space="preserve"> or Remote Body</w:t>
      </w:r>
      <w:r w:rsidR="00C01EFE" w:rsidRPr="007B18CC">
        <w:rPr>
          <w:rFonts w:ascii="Arial" w:hAnsi="Arial" w:cs="Arial"/>
          <w:sz w:val="22"/>
          <w:szCs w:val="22"/>
          <w:lang w:val="en-US"/>
        </w:rPr>
        <w:t xml:space="preserve"> by one of its members and must be delivered in accordance with or in order to satisfy applicable Rules made by the Regulator on Client </w:t>
      </w:r>
      <w:proofErr w:type="gramStart"/>
      <w:r w:rsidR="00C01EFE" w:rsidRPr="007B18CC">
        <w:rPr>
          <w:rFonts w:ascii="Arial" w:hAnsi="Arial" w:cs="Arial"/>
          <w:sz w:val="22"/>
          <w:szCs w:val="22"/>
          <w:lang w:val="en-US"/>
        </w:rPr>
        <w:t>Money  in</w:t>
      </w:r>
      <w:proofErr w:type="gramEnd"/>
      <w:r w:rsidR="00C01EFE" w:rsidRPr="007B18CC">
        <w:rPr>
          <w:rFonts w:ascii="Arial" w:hAnsi="Arial" w:cs="Arial"/>
          <w:sz w:val="22"/>
          <w:szCs w:val="22"/>
          <w:lang w:val="en-US"/>
        </w:rPr>
        <w:t xml:space="preserve"> accordance with 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C01EFE" w:rsidRPr="007B18CC">
        <w:rPr>
          <w:rFonts w:ascii="Arial" w:hAnsi="Arial" w:cs="Arial"/>
          <w:sz w:val="22"/>
          <w:szCs w:val="22"/>
          <w:lang w:val="en-US"/>
        </w:rPr>
        <w:t xml:space="preserve">, or similar rules in any </w:t>
      </w:r>
      <w:r w:rsidR="001A1BC9" w:rsidRPr="007B18CC">
        <w:rPr>
          <w:rFonts w:ascii="Arial" w:hAnsi="Arial" w:cs="Arial"/>
          <w:sz w:val="22"/>
          <w:szCs w:val="22"/>
          <w:lang w:val="en-US"/>
        </w:rPr>
        <w:t>N</w:t>
      </w:r>
      <w:r w:rsidR="00C01EFE" w:rsidRPr="007B18CC">
        <w:rPr>
          <w:rFonts w:ascii="Arial" w:hAnsi="Arial" w:cs="Arial"/>
          <w:sz w:val="22"/>
          <w:szCs w:val="22"/>
          <w:lang w:val="en-US"/>
        </w:rPr>
        <w:t>on-Abu Dhabi Global Market jurisdiction.</w:t>
      </w:r>
      <w:r w:rsidR="001A1BC9">
        <w:rPr>
          <w:rStyle w:val="FootnoteReference"/>
          <w:rFonts w:ascii="Arial" w:hAnsi="Arial" w:cs="Arial"/>
          <w:sz w:val="22"/>
          <w:szCs w:val="22"/>
          <w:lang w:val="en-US"/>
        </w:rPr>
        <w:footnoteReference w:id="96"/>
      </w:r>
      <w:r w:rsidR="00C01EFE" w:rsidRPr="007B18CC">
        <w:rPr>
          <w:rFonts w:ascii="Arial" w:hAnsi="Arial" w:cs="Arial"/>
          <w:sz w:val="22"/>
          <w:szCs w:val="22"/>
          <w:lang w:val="en-US"/>
        </w:rPr>
        <w:t xml:space="preserve"> </w:t>
      </w:r>
    </w:p>
    <w:p w14:paraId="5D5B7A3A"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No right or remedy arising subsequently to the property being provided as margin or as Default Fund Contribution may be enforced </w:t>
      </w:r>
      <w:proofErr w:type="gramStart"/>
      <w:r w:rsidRPr="007B18CC">
        <w:rPr>
          <w:rFonts w:ascii="Arial" w:hAnsi="Arial" w:cs="Arial"/>
          <w:sz w:val="22"/>
          <w:szCs w:val="22"/>
          <w:lang w:val="en-US"/>
        </w:rPr>
        <w:t>so as to</w:t>
      </w:r>
      <w:proofErr w:type="gramEnd"/>
      <w:r w:rsidRPr="007B18CC">
        <w:rPr>
          <w:rFonts w:ascii="Arial" w:hAnsi="Arial" w:cs="Arial"/>
          <w:sz w:val="22"/>
          <w:szCs w:val="22"/>
          <w:lang w:val="en-US"/>
        </w:rPr>
        <w:t xml:space="preserve"> prevent or interfere with the application of the property by the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in accordance with its rules.</w:t>
      </w:r>
    </w:p>
    <w:p w14:paraId="196CF663"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Where a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has power by virtue of the above provisions to apply property notwithstanding an interest, right or remedy, a person to whom the exchange or clearing house disposes of the property in accordance with its rules takes free from that interest, right or remedy.</w:t>
      </w:r>
    </w:p>
    <w:p w14:paraId="0434FC5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records and accounts of a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detailing the Clearing Member House Contracts, Clearing Member Client Contracts, relevant Client Trades and the corresponding property provided by way of margin with respect to each such category of Market Contract, shall be final and definitive in relation to the rights of the Recognised Body</w:t>
      </w:r>
      <w:r w:rsidR="008F3124" w:rsidRPr="007B18CC">
        <w:rPr>
          <w:rFonts w:ascii="Arial" w:hAnsi="Arial" w:cs="Arial"/>
          <w:sz w:val="22"/>
          <w:szCs w:val="22"/>
          <w:lang w:val="en-US"/>
        </w:rPr>
        <w:t xml:space="preserve"> or Remote Body</w:t>
      </w:r>
      <w:r w:rsidRPr="007B18CC">
        <w:rPr>
          <w:rFonts w:ascii="Arial" w:hAnsi="Arial" w:cs="Arial"/>
          <w:sz w:val="22"/>
          <w:szCs w:val="22"/>
          <w:lang w:val="en-US"/>
        </w:rPr>
        <w:t xml:space="preserve"> to take action under its Default Rules, including applying property or its proceeds against liabilities or aggregating property or its proceeds with amounts in either case recorded in particular accounts, which may </w:t>
      </w:r>
      <w:r w:rsidRPr="007B18CC">
        <w:rPr>
          <w:rFonts w:ascii="Arial" w:hAnsi="Arial" w:cs="Arial"/>
          <w:sz w:val="22"/>
          <w:szCs w:val="22"/>
          <w:lang w:val="en-US"/>
        </w:rPr>
        <w:lastRenderedPageBreak/>
        <w:t>take place notwithstanding any prior or competing equitable interest or right, or any right or remedy arising from a breach of fiduciary duty on the part of any Clearing Member, Client or other party, whether relevant to a Market Contract or any corresponding property provided by way of margin, excepting only cases of actual written notice referred to in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p>
    <w:p w14:paraId="7FC1A7A3" w14:textId="77777777" w:rsidR="00C65DD2" w:rsidRPr="007B18CC" w:rsidRDefault="00C65DD2" w:rsidP="008F05E9">
      <w:pPr>
        <w:pStyle w:val="Heading4"/>
        <w:keepNext/>
        <w:ind w:left="706" w:hanging="706"/>
        <w:rPr>
          <w:rFonts w:ascii="Arial" w:hAnsi="Arial" w:cs="Arial"/>
          <w:sz w:val="22"/>
          <w:szCs w:val="22"/>
          <w:lang w:val="en-US"/>
        </w:rPr>
      </w:pPr>
      <w:bookmarkStart w:id="734" w:name="_Ref417079156"/>
      <w:r w:rsidRPr="007B18CC">
        <w:rPr>
          <w:rFonts w:ascii="Arial" w:hAnsi="Arial" w:cs="Arial"/>
          <w:sz w:val="22"/>
          <w:szCs w:val="22"/>
          <w:lang w:val="en-US"/>
        </w:rPr>
        <w:t xml:space="preserve">Priority of floating Collateral Security </w:t>
      </w:r>
      <w:r w:rsidR="007F4A33" w:rsidRPr="007B18CC">
        <w:rPr>
          <w:rFonts w:ascii="Arial" w:hAnsi="Arial" w:cs="Arial"/>
          <w:sz w:val="22"/>
          <w:szCs w:val="22"/>
          <w:lang w:val="en-US"/>
        </w:rPr>
        <w:t xml:space="preserve">Arrangement </w:t>
      </w:r>
      <w:r w:rsidRPr="007B18CC">
        <w:rPr>
          <w:rFonts w:ascii="Arial" w:hAnsi="Arial" w:cs="Arial"/>
          <w:sz w:val="22"/>
          <w:szCs w:val="22"/>
          <w:lang w:val="en-US"/>
        </w:rPr>
        <w:t>over subsequent Charges</w:t>
      </w:r>
      <w:bookmarkEnd w:id="734"/>
    </w:p>
    <w:p w14:paraId="4349191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The Regulator may by Rules provide that a Collateral Security </w:t>
      </w:r>
      <w:r w:rsidR="007F4A33" w:rsidRPr="007B18CC">
        <w:rPr>
          <w:rFonts w:ascii="Arial" w:hAnsi="Arial" w:cs="Arial"/>
          <w:sz w:val="22"/>
          <w:szCs w:val="22"/>
          <w:lang w:val="en-US"/>
        </w:rPr>
        <w:t xml:space="preserve">Arrangement </w:t>
      </w:r>
      <w:r w:rsidRPr="007B18CC">
        <w:rPr>
          <w:rFonts w:ascii="Arial" w:hAnsi="Arial" w:cs="Arial"/>
          <w:sz w:val="22"/>
          <w:szCs w:val="22"/>
          <w:lang w:val="en-US"/>
        </w:rPr>
        <w:t>which is a floating Charge has priority over a Charge subsequently created or arising, including a fixed Charge.</w:t>
      </w:r>
    </w:p>
    <w:p w14:paraId="66547161"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 xml:space="preserve">The Rules may make different provision for cases defined, as regards the Collateral Security </w:t>
      </w:r>
      <w:r w:rsidR="007F4A33" w:rsidRPr="007B18CC">
        <w:rPr>
          <w:rFonts w:ascii="Arial" w:hAnsi="Arial" w:cs="Arial"/>
          <w:sz w:val="22"/>
          <w:szCs w:val="22"/>
          <w:lang w:val="en-US"/>
        </w:rPr>
        <w:t xml:space="preserve">Arrangement </w:t>
      </w:r>
      <w:r w:rsidRPr="007B18CC">
        <w:rPr>
          <w:rFonts w:ascii="Arial" w:hAnsi="Arial" w:cs="Arial"/>
          <w:sz w:val="22"/>
          <w:szCs w:val="22"/>
          <w:lang w:val="en-US"/>
        </w:rPr>
        <w:t xml:space="preserve">or the subsequent Charge, by reference to the description of Charge, its terms, the circumstances in which it is created or arises, the nature of the Charge, the person in </w:t>
      </w:r>
      <w:proofErr w:type="spellStart"/>
      <w:r w:rsidRPr="007B18CC">
        <w:rPr>
          <w:rFonts w:ascii="Arial" w:hAnsi="Arial" w:cs="Arial"/>
          <w:sz w:val="22"/>
          <w:szCs w:val="22"/>
          <w:lang w:val="en-US"/>
        </w:rPr>
        <w:t>favour</w:t>
      </w:r>
      <w:proofErr w:type="spellEnd"/>
      <w:r w:rsidRPr="007B18CC">
        <w:rPr>
          <w:rFonts w:ascii="Arial" w:hAnsi="Arial" w:cs="Arial"/>
          <w:sz w:val="22"/>
          <w:szCs w:val="22"/>
          <w:lang w:val="en-US"/>
        </w:rPr>
        <w:t xml:space="preserve"> of whom it is granted or arises or any other relevant factor.</w:t>
      </w:r>
    </w:p>
    <w:p w14:paraId="508E70E7"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735" w:name="_Ref417200987"/>
      <w:r w:rsidRPr="007B18CC">
        <w:rPr>
          <w:rFonts w:ascii="Arial" w:hAnsi="Arial" w:cs="Arial"/>
          <w:sz w:val="22"/>
          <w:szCs w:val="22"/>
          <w:lang w:val="en-US"/>
        </w:rPr>
        <w:t xml:space="preserve">Priority of </w:t>
      </w:r>
      <w:r w:rsidR="007F4A33" w:rsidRPr="007B18CC">
        <w:rPr>
          <w:rFonts w:ascii="Arial" w:hAnsi="Arial" w:cs="Arial"/>
          <w:sz w:val="22"/>
          <w:szCs w:val="22"/>
          <w:lang w:val="en-US"/>
        </w:rPr>
        <w:t>Collateral Security Arrangement</w:t>
      </w:r>
      <w:r w:rsidRPr="007B18CC">
        <w:rPr>
          <w:rFonts w:ascii="Arial" w:hAnsi="Arial" w:cs="Arial"/>
          <w:sz w:val="22"/>
          <w:szCs w:val="22"/>
          <w:lang w:val="en-US"/>
        </w:rPr>
        <w:t xml:space="preserve"> over unpaid vendor's lien</w:t>
      </w:r>
      <w:bookmarkEnd w:id="735"/>
    </w:p>
    <w:p w14:paraId="038E1F85" w14:textId="77777777" w:rsidR="00C65DD2" w:rsidRPr="007B18CC" w:rsidRDefault="00C65DD2" w:rsidP="00886B92">
      <w:pPr>
        <w:pStyle w:val="UK12Block"/>
        <w:rPr>
          <w:rFonts w:ascii="Arial" w:hAnsi="Arial" w:cs="Arial"/>
          <w:sz w:val="22"/>
          <w:szCs w:val="22"/>
        </w:rPr>
      </w:pPr>
      <w:r w:rsidRPr="007B18CC">
        <w:rPr>
          <w:rFonts w:ascii="Arial" w:hAnsi="Arial" w:cs="Arial"/>
          <w:sz w:val="22"/>
          <w:szCs w:val="22"/>
        </w:rPr>
        <w:t xml:space="preserve">Where property subject to an unpaid vendor's lien becomes subject to a </w:t>
      </w:r>
      <w:r w:rsidR="007F4A33" w:rsidRPr="007B18CC">
        <w:rPr>
          <w:rFonts w:ascii="Arial" w:hAnsi="Arial" w:cs="Arial"/>
          <w:sz w:val="22"/>
          <w:szCs w:val="22"/>
        </w:rPr>
        <w:t>Collateral Security Arrangement</w:t>
      </w:r>
      <w:r w:rsidRPr="007B18CC">
        <w:rPr>
          <w:rFonts w:ascii="Arial" w:hAnsi="Arial" w:cs="Arial"/>
          <w:sz w:val="22"/>
          <w:szCs w:val="22"/>
        </w:rPr>
        <w:t xml:space="preserve">, the Charge has priority over the lien unless the </w:t>
      </w:r>
      <w:proofErr w:type="spellStart"/>
      <w:r w:rsidRPr="007B18CC">
        <w:rPr>
          <w:rFonts w:ascii="Arial" w:hAnsi="Arial" w:cs="Arial"/>
          <w:sz w:val="22"/>
          <w:szCs w:val="22"/>
        </w:rPr>
        <w:t>chargee</w:t>
      </w:r>
      <w:proofErr w:type="spellEnd"/>
      <w:r w:rsidRPr="007B18CC">
        <w:rPr>
          <w:rFonts w:ascii="Arial" w:hAnsi="Arial" w:cs="Arial"/>
          <w:sz w:val="22"/>
          <w:szCs w:val="22"/>
        </w:rPr>
        <w:t xml:space="preserve"> had actual notice of the lien at the time the property became subject to the Charge.</w:t>
      </w:r>
    </w:p>
    <w:p w14:paraId="7E5BDD5F" w14:textId="77777777" w:rsidR="00C65DD2" w:rsidRPr="007B18CC" w:rsidRDefault="00C65DD2" w:rsidP="00B74A10">
      <w:pPr>
        <w:pStyle w:val="Heading4"/>
        <w:keepNext/>
        <w:tabs>
          <w:tab w:val="clear" w:pos="862"/>
          <w:tab w:val="num" w:pos="709"/>
        </w:tabs>
        <w:ind w:hanging="862"/>
        <w:rPr>
          <w:rFonts w:ascii="Arial" w:hAnsi="Arial" w:cs="Arial"/>
          <w:sz w:val="22"/>
          <w:szCs w:val="22"/>
          <w:lang w:val="en-US"/>
        </w:rPr>
      </w:pPr>
      <w:bookmarkStart w:id="736" w:name="_Ref417078508"/>
      <w:r w:rsidRPr="007B18CC">
        <w:rPr>
          <w:rFonts w:ascii="Arial" w:hAnsi="Arial" w:cs="Arial"/>
          <w:sz w:val="22"/>
          <w:szCs w:val="22"/>
          <w:lang w:val="en-US"/>
        </w:rPr>
        <w:t>Proceedings against market property by unsecured creditors</w:t>
      </w:r>
      <w:bookmarkEnd w:id="736"/>
    </w:p>
    <w:p w14:paraId="25487E39"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Where property (other than Real Property) is held by a Recognised Body </w:t>
      </w:r>
      <w:r w:rsidR="008F3124" w:rsidRPr="007B18CC">
        <w:rPr>
          <w:rFonts w:ascii="Arial" w:hAnsi="Arial" w:cs="Arial"/>
          <w:sz w:val="22"/>
          <w:szCs w:val="22"/>
          <w:lang w:val="en-US"/>
        </w:rPr>
        <w:t xml:space="preserve">or Remote Body </w:t>
      </w:r>
      <w:r w:rsidRPr="007B18CC">
        <w:rPr>
          <w:rFonts w:ascii="Arial" w:hAnsi="Arial" w:cs="Arial"/>
          <w:sz w:val="22"/>
          <w:szCs w:val="22"/>
          <w:lang w:val="en-US"/>
        </w:rPr>
        <w:t xml:space="preserve">as margin in relation to Market Contracts or as Default Fund Contribution, or is subject to a </w:t>
      </w:r>
      <w:r w:rsidR="007F4A33" w:rsidRPr="007B18CC">
        <w:rPr>
          <w:rFonts w:ascii="Arial" w:hAnsi="Arial" w:cs="Arial"/>
          <w:sz w:val="22"/>
          <w:szCs w:val="22"/>
          <w:lang w:val="en-US"/>
        </w:rPr>
        <w:t>Collateral Security Arrangement</w:t>
      </w:r>
      <w:r w:rsidRPr="007B18CC">
        <w:rPr>
          <w:rFonts w:ascii="Arial" w:hAnsi="Arial" w:cs="Arial"/>
          <w:sz w:val="22"/>
          <w:szCs w:val="22"/>
          <w:lang w:val="en-US"/>
        </w:rPr>
        <w:t>, no execution or other legal process for the enforcement of a judgment or order may be commenced or continued, and no distress may be levied against the property by a person not seeking to enforce any interest in or security over the property, except with the consent of</w:t>
      </w:r>
      <w:r w:rsidR="008F3124" w:rsidRPr="007B18CC">
        <w:rPr>
          <w:rStyle w:val="FootnoteReference"/>
          <w:rFonts w:ascii="Arial" w:hAnsi="Arial" w:cs="Arial"/>
          <w:sz w:val="22"/>
          <w:szCs w:val="22"/>
          <w:lang w:val="en-US"/>
        </w:rPr>
        <w:footnoteReference w:id="97"/>
      </w:r>
      <w:r w:rsidR="007F4A33" w:rsidRPr="007B18CC">
        <w:rPr>
          <w:rFonts w:ascii="Arial" w:hAnsi="Arial" w:cs="Arial"/>
          <w:sz w:val="22"/>
          <w:szCs w:val="22"/>
          <w:lang w:val="en-US"/>
        </w:rPr>
        <w:t>—</w:t>
      </w:r>
    </w:p>
    <w:p w14:paraId="691F1C2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the case of property provided as cover for margin or as Default Fund Contribution, the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w:t>
      </w:r>
      <w:r w:rsidR="008F3124" w:rsidRPr="007B18CC">
        <w:rPr>
          <w:rFonts w:ascii="Arial" w:hAnsi="Arial" w:cs="Arial"/>
          <w:szCs w:val="22"/>
          <w:lang w:val="en-US"/>
        </w:rPr>
        <w:t xml:space="preserve">or Remote Body </w:t>
      </w:r>
      <w:r w:rsidRPr="007B18CC">
        <w:rPr>
          <w:rFonts w:ascii="Arial" w:hAnsi="Arial" w:cs="Arial"/>
          <w:szCs w:val="22"/>
          <w:lang w:val="en-US"/>
        </w:rPr>
        <w:t>in question; or</w:t>
      </w:r>
    </w:p>
    <w:p w14:paraId="6988275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the case of property subject to a </w:t>
      </w:r>
      <w:r w:rsidR="007F4A33" w:rsidRPr="007B18CC">
        <w:rPr>
          <w:rFonts w:ascii="Arial" w:hAnsi="Arial" w:cs="Arial"/>
          <w:szCs w:val="22"/>
          <w:lang w:val="en-US"/>
        </w:rPr>
        <w:t>Collateral Security Arrangement</w:t>
      </w:r>
      <w:r w:rsidRPr="007B18CC">
        <w:rPr>
          <w:rFonts w:ascii="Arial" w:hAnsi="Arial" w:cs="Arial"/>
          <w:szCs w:val="22"/>
          <w:lang w:val="en-US"/>
        </w:rPr>
        <w:t xml:space="preserve">, the person in whose </w:t>
      </w:r>
      <w:proofErr w:type="spellStart"/>
      <w:r w:rsidRPr="007B18CC">
        <w:rPr>
          <w:rFonts w:ascii="Arial" w:hAnsi="Arial" w:cs="Arial"/>
          <w:szCs w:val="22"/>
          <w:lang w:val="en-US"/>
        </w:rPr>
        <w:t>favour</w:t>
      </w:r>
      <w:proofErr w:type="spellEnd"/>
      <w:r w:rsidRPr="007B18CC">
        <w:rPr>
          <w:rFonts w:ascii="Arial" w:hAnsi="Arial" w:cs="Arial"/>
          <w:szCs w:val="22"/>
          <w:lang w:val="en-US"/>
        </w:rPr>
        <w:t xml:space="preserve"> the Charge was granted.</w:t>
      </w:r>
    </w:p>
    <w:p w14:paraId="275AE5CA" w14:textId="650AF236"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Where consent is given the proceedings may be commenced or continued notwithstanding any provision of the Insolvency Regulations.</w:t>
      </w:r>
      <w:r w:rsidR="00206013">
        <w:rPr>
          <w:rStyle w:val="FootnoteReference"/>
          <w:rFonts w:ascii="Arial" w:hAnsi="Arial" w:cs="Arial"/>
          <w:sz w:val="22"/>
          <w:szCs w:val="22"/>
          <w:lang w:val="en-US"/>
        </w:rPr>
        <w:footnoteReference w:id="98"/>
      </w:r>
    </w:p>
    <w:p w14:paraId="652E4967" w14:textId="77777777" w:rsidR="00C65DD2" w:rsidRPr="007B18CC" w:rsidRDefault="00C65DD2" w:rsidP="00AC5223">
      <w:pPr>
        <w:pStyle w:val="Heading6"/>
        <w:rPr>
          <w:rFonts w:ascii="Arial" w:hAnsi="Arial" w:cs="Arial"/>
          <w:sz w:val="22"/>
          <w:szCs w:val="22"/>
          <w:lang w:val="en-US"/>
        </w:rPr>
      </w:pPr>
      <w:proofErr w:type="gramStart"/>
      <w:r w:rsidRPr="007B18CC">
        <w:rPr>
          <w:rFonts w:ascii="Arial" w:hAnsi="Arial" w:cs="Arial"/>
          <w:sz w:val="22"/>
          <w:szCs w:val="22"/>
          <w:lang w:val="en-US"/>
        </w:rPr>
        <w:t>Where by</w:t>
      </w:r>
      <w:proofErr w:type="gramEnd"/>
      <w:r w:rsidRPr="007B18CC">
        <w:rPr>
          <w:rFonts w:ascii="Arial" w:hAnsi="Arial" w:cs="Arial"/>
          <w:sz w:val="22"/>
          <w:szCs w:val="22"/>
          <w:lang w:val="en-US"/>
        </w:rPr>
        <w:t xml:space="preserve"> virtue of this section a person would not be entitled to enforce a judgment or order against any property, any injunction or other remedy granted with a view to facilitating the enforcement of any such judgment or order shall not extend to that property.</w:t>
      </w:r>
    </w:p>
    <w:p w14:paraId="3BC2D826" w14:textId="77777777" w:rsidR="00C65DD2" w:rsidRPr="007B18CC" w:rsidRDefault="00C65DD2" w:rsidP="00B250CA">
      <w:pPr>
        <w:pStyle w:val="Heading4"/>
        <w:tabs>
          <w:tab w:val="clear" w:pos="862"/>
          <w:tab w:val="num" w:pos="709"/>
        </w:tabs>
        <w:ind w:hanging="862"/>
        <w:rPr>
          <w:rFonts w:ascii="Arial" w:hAnsi="Arial" w:cs="Arial"/>
          <w:sz w:val="22"/>
          <w:szCs w:val="22"/>
          <w:lang w:val="en-US"/>
        </w:rPr>
      </w:pPr>
      <w:bookmarkStart w:id="737" w:name="_Ref417078517"/>
      <w:r w:rsidRPr="007B18CC">
        <w:rPr>
          <w:rFonts w:ascii="Arial" w:hAnsi="Arial" w:cs="Arial"/>
          <w:sz w:val="22"/>
          <w:szCs w:val="22"/>
          <w:lang w:val="en-US"/>
        </w:rPr>
        <w:t xml:space="preserve">Power to apply provisions to other </w:t>
      </w:r>
      <w:proofErr w:type="gramStart"/>
      <w:r w:rsidRPr="007B18CC">
        <w:rPr>
          <w:rFonts w:ascii="Arial" w:hAnsi="Arial" w:cs="Arial"/>
          <w:sz w:val="22"/>
          <w:szCs w:val="22"/>
          <w:lang w:val="en-US"/>
        </w:rPr>
        <w:t>cases</w:t>
      </w:r>
      <w:bookmarkEnd w:id="737"/>
      <w:proofErr w:type="gramEnd"/>
    </w:p>
    <w:p w14:paraId="3CEAFA94" w14:textId="77777777" w:rsidR="00C65DD2" w:rsidRPr="007B18CC" w:rsidRDefault="00C65DD2" w:rsidP="00AC5223">
      <w:pPr>
        <w:pStyle w:val="Heading6"/>
        <w:rPr>
          <w:rFonts w:ascii="Arial" w:hAnsi="Arial" w:cs="Arial"/>
          <w:sz w:val="22"/>
          <w:szCs w:val="22"/>
          <w:lang w:val="en-US"/>
        </w:rPr>
      </w:pPr>
      <w:bookmarkStart w:id="738" w:name="_Ref417083780"/>
      <w:r w:rsidRPr="007B18CC">
        <w:rPr>
          <w:rFonts w:ascii="Arial" w:hAnsi="Arial" w:cs="Arial"/>
          <w:sz w:val="22"/>
          <w:szCs w:val="22"/>
          <w:lang w:val="en-US"/>
        </w:rPr>
        <w:t xml:space="preserve">A power to which this subsection applies includes the power to apply sections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170</w:t>
      </w:r>
      <w:r w:rsidRPr="007B18CC">
        <w:rPr>
          <w:rFonts w:ascii="Arial" w:hAnsi="Arial" w:cs="Arial"/>
          <w:sz w:val="22"/>
          <w:szCs w:val="22"/>
          <w:lang w:val="en-US"/>
        </w:rPr>
        <w:t xml:space="preserve"> to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173</w:t>
      </w:r>
      <w:r w:rsidRPr="007B18CC">
        <w:rPr>
          <w:rFonts w:ascii="Arial" w:hAnsi="Arial" w:cs="Arial"/>
          <w:sz w:val="22"/>
          <w:szCs w:val="22"/>
          <w:lang w:val="en-US"/>
        </w:rPr>
        <w:t xml:space="preserve"> to any description of property provided as cover for margin in relation to contracts </w:t>
      </w:r>
      <w:r w:rsidRPr="007B18CC">
        <w:rPr>
          <w:rFonts w:ascii="Arial" w:hAnsi="Arial" w:cs="Arial"/>
          <w:sz w:val="22"/>
          <w:szCs w:val="22"/>
          <w:lang w:val="en-US"/>
        </w:rPr>
        <w:lastRenderedPageBreak/>
        <w:t>in relation to which the power is exercised or</w:t>
      </w:r>
      <w:proofErr w:type="gramStart"/>
      <w:r w:rsidRPr="007B18CC">
        <w:rPr>
          <w:rFonts w:ascii="Arial" w:hAnsi="Arial" w:cs="Arial"/>
          <w:sz w:val="22"/>
          <w:szCs w:val="22"/>
          <w:lang w:val="en-US"/>
        </w:rPr>
        <w:t>, as the case may be, property</w:t>
      </w:r>
      <w:proofErr w:type="gramEnd"/>
      <w:r w:rsidRPr="007B18CC">
        <w:rPr>
          <w:rFonts w:ascii="Arial" w:hAnsi="Arial" w:cs="Arial"/>
          <w:sz w:val="22"/>
          <w:szCs w:val="22"/>
          <w:lang w:val="en-US"/>
        </w:rPr>
        <w:t xml:space="preserve"> subject to Charges in relation to which the power is exercised.</w:t>
      </w:r>
      <w:bookmarkEnd w:id="738"/>
    </w:p>
    <w:p w14:paraId="1D9BD24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Rules may provide that those sections apply with such exceptions, additions and adaptations as may be specified in the Rules.</w:t>
      </w:r>
    </w:p>
    <w:p w14:paraId="7DDE2DA7" w14:textId="77777777" w:rsidR="00C65DD2" w:rsidRPr="007B18CC" w:rsidRDefault="00C65DD2" w:rsidP="00A43601">
      <w:pPr>
        <w:pStyle w:val="Heading6"/>
        <w:rPr>
          <w:rFonts w:ascii="Arial" w:hAnsi="Arial" w:cs="Arial"/>
          <w:sz w:val="22"/>
          <w:szCs w:val="22"/>
          <w:lang w:val="en-US"/>
        </w:rPr>
      </w:pPr>
      <w:r w:rsidRPr="007B18CC">
        <w:rPr>
          <w:rFonts w:ascii="Arial" w:hAnsi="Arial" w:cs="Arial"/>
          <w:sz w:val="22"/>
          <w:szCs w:val="22"/>
          <w:lang w:val="en-US"/>
        </w:rPr>
        <w:t>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applies to the powers of the Regulator under </w:t>
      </w:r>
      <w:r w:rsidR="00A43601" w:rsidRPr="007B18CC">
        <w:rPr>
          <w:rFonts w:ascii="Arial" w:hAnsi="Arial" w:cs="Arial"/>
          <w:sz w:val="22"/>
          <w:szCs w:val="22"/>
          <w:lang w:val="en-US"/>
        </w:rPr>
        <w:t xml:space="preserve">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165</w:t>
      </w:r>
      <w:r w:rsidR="00A43601"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169</w:t>
      </w:r>
      <w:r w:rsidR="00A43601"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179</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c)</w:t>
      </w:r>
      <w:r w:rsidRPr="007B18CC">
        <w:rPr>
          <w:rFonts w:ascii="Arial" w:hAnsi="Arial" w:cs="Arial"/>
          <w:sz w:val="22"/>
          <w:szCs w:val="22"/>
          <w:lang w:val="en-US"/>
        </w:rPr>
        <w:t>.</w:t>
      </w:r>
    </w:p>
    <w:p w14:paraId="4F8A4D4A"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Recognised Clearing Houses</w:t>
      </w:r>
      <w:r w:rsidR="00E15BBD" w:rsidRPr="007B18CC">
        <w:rPr>
          <w:rFonts w:ascii="Arial" w:hAnsi="Arial" w:cs="Arial"/>
          <w:sz w:val="22"/>
          <w:szCs w:val="22"/>
          <w:lang w:val="en-US"/>
        </w:rPr>
        <w:t xml:space="preserve"> and Remote Clearing Houses</w:t>
      </w:r>
      <w:r w:rsidRPr="007B18CC">
        <w:rPr>
          <w:rFonts w:ascii="Arial" w:hAnsi="Arial" w:cs="Arial"/>
          <w:sz w:val="22"/>
          <w:szCs w:val="22"/>
          <w:lang w:val="en-US"/>
        </w:rPr>
        <w:t xml:space="preserve">:  disapplication of provisions on mutual </w:t>
      </w:r>
      <w:r w:rsidR="00FC1B3C" w:rsidRPr="007B18CC">
        <w:rPr>
          <w:rFonts w:ascii="Arial" w:hAnsi="Arial" w:cs="Arial"/>
          <w:sz w:val="22"/>
          <w:szCs w:val="22"/>
          <w:lang w:val="en-US"/>
        </w:rPr>
        <w:t>c</w:t>
      </w:r>
      <w:r w:rsidRPr="007B18CC">
        <w:rPr>
          <w:rFonts w:ascii="Arial" w:hAnsi="Arial" w:cs="Arial"/>
          <w:sz w:val="22"/>
          <w:szCs w:val="22"/>
          <w:lang w:val="en-US"/>
        </w:rPr>
        <w:t>redit and set off</w:t>
      </w:r>
      <w:r w:rsidR="00E15BBD" w:rsidRPr="00636D50">
        <w:rPr>
          <w:rStyle w:val="FootnoteReference"/>
          <w:rFonts w:ascii="Arial" w:hAnsi="Arial" w:cs="Arial"/>
          <w:b w:val="0"/>
          <w:bCs w:val="0"/>
          <w:sz w:val="22"/>
          <w:szCs w:val="22"/>
          <w:lang w:val="en-US"/>
        </w:rPr>
        <w:footnoteReference w:id="99"/>
      </w:r>
    </w:p>
    <w:p w14:paraId="07C3DFD6" w14:textId="1D68795D" w:rsidR="00C65DD2" w:rsidRPr="007B18CC" w:rsidRDefault="00C65DD2" w:rsidP="00E15BBD">
      <w:pPr>
        <w:pStyle w:val="Heading6"/>
        <w:rPr>
          <w:rFonts w:ascii="Arial" w:hAnsi="Arial" w:cs="Arial"/>
          <w:sz w:val="22"/>
          <w:szCs w:val="22"/>
          <w:lang w:val="en-US"/>
        </w:rPr>
      </w:pPr>
      <w:r w:rsidRPr="007B18CC">
        <w:rPr>
          <w:rFonts w:ascii="Arial" w:hAnsi="Arial" w:cs="Arial"/>
          <w:sz w:val="22"/>
          <w:szCs w:val="22"/>
          <w:lang w:val="en-US"/>
        </w:rPr>
        <w:t>Nothing in the Insolvency Regulations shall enable the se</w:t>
      </w:r>
      <w:r w:rsidR="00611560" w:rsidRPr="007B18CC">
        <w:rPr>
          <w:rFonts w:ascii="Arial" w:hAnsi="Arial" w:cs="Arial"/>
          <w:sz w:val="22"/>
          <w:szCs w:val="22"/>
          <w:lang w:val="en-US"/>
        </w:rPr>
        <w:t>tting off against each other of—</w:t>
      </w:r>
    </w:p>
    <w:p w14:paraId="006EC0F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positions and assets recorded in an account at a Recognised Clearing House</w:t>
      </w:r>
      <w:r w:rsidR="00E15BBD" w:rsidRPr="007B18CC">
        <w:rPr>
          <w:rFonts w:ascii="Arial" w:hAnsi="Arial" w:cs="Arial"/>
          <w:szCs w:val="22"/>
          <w:lang w:val="en-US"/>
        </w:rPr>
        <w:t xml:space="preserve"> or Remote Clearing House</w:t>
      </w:r>
      <w:r w:rsidRPr="007B18CC">
        <w:rPr>
          <w:rFonts w:ascii="Arial" w:hAnsi="Arial" w:cs="Arial"/>
          <w:szCs w:val="22"/>
          <w:lang w:val="en-US"/>
        </w:rPr>
        <w:t xml:space="preserve"> and held for the account of a Client, an Indirect Client or a group of Clients or Indirect Clients; and</w:t>
      </w:r>
    </w:p>
    <w:p w14:paraId="33ED0A90"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positions and assets recorded in any other account at the Recognised Clearing House</w:t>
      </w:r>
      <w:r w:rsidR="00E15BBD" w:rsidRPr="007B18CC">
        <w:rPr>
          <w:rFonts w:ascii="Arial" w:hAnsi="Arial" w:cs="Arial"/>
          <w:szCs w:val="22"/>
          <w:lang w:val="en-US"/>
        </w:rPr>
        <w:t xml:space="preserve"> or Remote Clearing House</w:t>
      </w:r>
      <w:r w:rsidRPr="007B18CC">
        <w:rPr>
          <w:rFonts w:ascii="Arial" w:hAnsi="Arial" w:cs="Arial"/>
          <w:szCs w:val="22"/>
          <w:lang w:val="en-US"/>
        </w:rPr>
        <w:t>.</w:t>
      </w:r>
    </w:p>
    <w:p w14:paraId="27BAF974" w14:textId="4C049710"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Nothing in the Insolvency Regulations shall enable the se</w:t>
      </w:r>
      <w:r w:rsidR="00611560" w:rsidRPr="007B18CC">
        <w:rPr>
          <w:rFonts w:ascii="Arial" w:hAnsi="Arial" w:cs="Arial"/>
          <w:sz w:val="22"/>
          <w:szCs w:val="22"/>
          <w:lang w:val="en-US"/>
        </w:rPr>
        <w:t>tting off against each other of—</w:t>
      </w:r>
    </w:p>
    <w:p w14:paraId="4B008C8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positions and assets recorded in an account at a Clearing Member and held for the account of an Indirect Client or a group of Indirect Clients; and</w:t>
      </w:r>
    </w:p>
    <w:p w14:paraId="6F1BEDC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positions and assets recorded in any other account at the Clearing Member.</w:t>
      </w:r>
    </w:p>
    <w:p w14:paraId="1D7D951B"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Insolvency proceedings in other jurisdictions</w:t>
      </w:r>
    </w:p>
    <w:p w14:paraId="75CDEE11" w14:textId="0BCFCB2A"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The references to insolvency law in the Insolvency Regulations include, in relation to a part of the Abu Dhabi Global Market, the provisions made by or under this Part and, in relation to another country or territory other than Abu Dhabi Global Market, so much of the law of that country or territory as corresponds to any provisions made by or under this Part.</w:t>
      </w:r>
      <w:r w:rsidR="006B4C40">
        <w:rPr>
          <w:rStyle w:val="FootnoteReference"/>
          <w:rFonts w:ascii="Arial" w:hAnsi="Arial" w:cs="Arial"/>
          <w:sz w:val="22"/>
          <w:szCs w:val="22"/>
          <w:lang w:val="en-US"/>
        </w:rPr>
        <w:footnoteReference w:id="100"/>
      </w:r>
    </w:p>
    <w:p w14:paraId="78330A64"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A court shall not, in pursuance of that section or any other enactment or rule of law, </w:t>
      </w:r>
      <w:proofErr w:type="spellStart"/>
      <w:r w:rsidRPr="007B18CC">
        <w:rPr>
          <w:rFonts w:ascii="Arial" w:hAnsi="Arial" w:cs="Arial"/>
          <w:sz w:val="22"/>
          <w:szCs w:val="22"/>
          <w:lang w:val="en-US"/>
        </w:rPr>
        <w:t>recognise</w:t>
      </w:r>
      <w:proofErr w:type="spellEnd"/>
      <w:r w:rsidRPr="007B18CC">
        <w:rPr>
          <w:rFonts w:ascii="Arial" w:hAnsi="Arial" w:cs="Arial"/>
          <w:sz w:val="22"/>
          <w:szCs w:val="22"/>
          <w:lang w:val="en-US"/>
        </w:rPr>
        <w:t xml:space="preserve"> or give effect to</w:t>
      </w:r>
      <w:r w:rsidR="00611560" w:rsidRPr="007B18CC">
        <w:rPr>
          <w:rFonts w:ascii="Arial" w:hAnsi="Arial" w:cs="Arial"/>
          <w:sz w:val="22"/>
          <w:szCs w:val="22"/>
          <w:lang w:val="en-US"/>
        </w:rPr>
        <w:t>—</w:t>
      </w:r>
    </w:p>
    <w:p w14:paraId="5922A73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order of a court exercising jurisdiction in relation to insolvency law in a country or territory outside the Abu Dhabi Global Market; or</w:t>
      </w:r>
    </w:p>
    <w:p w14:paraId="21760A2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act of a person appointed in such a country or territory to discharge any functions under insolvency </w:t>
      </w:r>
      <w:proofErr w:type="gramStart"/>
      <w:r w:rsidRPr="007B18CC">
        <w:rPr>
          <w:rFonts w:ascii="Arial" w:hAnsi="Arial" w:cs="Arial"/>
          <w:szCs w:val="22"/>
          <w:lang w:val="en-US"/>
        </w:rPr>
        <w:t>law;</w:t>
      </w:r>
      <w:proofErr w:type="gramEnd"/>
    </w:p>
    <w:p w14:paraId="487048D8" w14:textId="77777777" w:rsidR="00C65DD2" w:rsidRPr="007B18CC" w:rsidRDefault="00C65DD2" w:rsidP="00235C9E">
      <w:pPr>
        <w:pStyle w:val="UK12Block05"/>
        <w:rPr>
          <w:rFonts w:ascii="Arial" w:hAnsi="Arial" w:cs="Arial"/>
          <w:sz w:val="22"/>
          <w:szCs w:val="22"/>
        </w:rPr>
      </w:pPr>
      <w:r w:rsidRPr="007B18CC">
        <w:rPr>
          <w:rFonts w:ascii="Arial" w:hAnsi="Arial" w:cs="Arial"/>
          <w:sz w:val="22"/>
          <w:szCs w:val="22"/>
        </w:rPr>
        <w:t>in so far as the making of the order or the doing of the act would be prohibited in the case of the Court in the Abu Dhabi Global Market or a Relevant Office</w:t>
      </w:r>
      <w:r w:rsidRPr="007B18CC">
        <w:rPr>
          <w:rFonts w:ascii="Arial" w:hAnsi="Arial" w:cs="Arial"/>
          <w:sz w:val="22"/>
          <w:szCs w:val="22"/>
        </w:rPr>
        <w:noBreakHyphen/>
        <w:t>Holder by provisions made by or under this Part.</w:t>
      </w:r>
    </w:p>
    <w:p w14:paraId="16A755AC" w14:textId="77777777" w:rsidR="00C65DD2" w:rsidRPr="007B18CC" w:rsidRDefault="00C65DD2" w:rsidP="00B250CA">
      <w:pPr>
        <w:pStyle w:val="Heading4"/>
        <w:keepNext/>
        <w:tabs>
          <w:tab w:val="clear" w:pos="862"/>
          <w:tab w:val="num" w:pos="709"/>
        </w:tabs>
        <w:ind w:left="709" w:hanging="709"/>
        <w:rPr>
          <w:rFonts w:ascii="Arial" w:hAnsi="Arial" w:cs="Arial"/>
          <w:sz w:val="22"/>
          <w:szCs w:val="22"/>
          <w:lang w:val="en-US"/>
        </w:rPr>
      </w:pPr>
      <w:bookmarkStart w:id="739" w:name="_Ref417078525"/>
      <w:r w:rsidRPr="007B18CC">
        <w:rPr>
          <w:rFonts w:ascii="Arial" w:hAnsi="Arial" w:cs="Arial"/>
          <w:sz w:val="22"/>
          <w:szCs w:val="22"/>
          <w:lang w:val="en-US"/>
        </w:rPr>
        <w:lastRenderedPageBreak/>
        <w:t>Indemnity for certain acts</w:t>
      </w:r>
      <w:bookmarkEnd w:id="739"/>
      <w:r w:rsidR="00E15BBD" w:rsidRPr="006B4C40">
        <w:rPr>
          <w:rStyle w:val="FootnoteReference"/>
          <w:rFonts w:ascii="Arial" w:hAnsi="Arial" w:cs="Arial"/>
          <w:b w:val="0"/>
          <w:bCs w:val="0"/>
          <w:sz w:val="22"/>
          <w:szCs w:val="22"/>
          <w:lang w:val="en-US"/>
        </w:rPr>
        <w:footnoteReference w:id="101"/>
      </w:r>
    </w:p>
    <w:p w14:paraId="2C8E5ABD" w14:textId="77777777" w:rsidR="00C65DD2" w:rsidRPr="007B18CC" w:rsidRDefault="00C65DD2" w:rsidP="005F131A">
      <w:pPr>
        <w:pStyle w:val="Heading6"/>
        <w:rPr>
          <w:rFonts w:ascii="Arial" w:hAnsi="Arial" w:cs="Arial"/>
          <w:sz w:val="22"/>
          <w:szCs w:val="22"/>
          <w:lang w:val="en-US"/>
        </w:rPr>
      </w:pPr>
      <w:r w:rsidRPr="007B18CC">
        <w:rPr>
          <w:rFonts w:ascii="Arial" w:hAnsi="Arial" w:cs="Arial"/>
          <w:sz w:val="22"/>
          <w:szCs w:val="22"/>
          <w:lang w:val="en-US"/>
        </w:rPr>
        <w:t>Where a Relevant Office</w:t>
      </w:r>
      <w:r w:rsidRPr="007B18CC">
        <w:rPr>
          <w:rFonts w:ascii="Arial" w:hAnsi="Arial" w:cs="Arial"/>
          <w:sz w:val="22"/>
          <w:szCs w:val="22"/>
          <w:lang w:val="en-US"/>
        </w:rPr>
        <w:noBreakHyphen/>
        <w:t>Holder takes any action in relation to property of a Defaulter which is liable to be dealt with in accordance with the Default Rules of a Recognised Body</w:t>
      </w:r>
      <w:r w:rsidR="00E15BBD" w:rsidRPr="007B18CC">
        <w:rPr>
          <w:rFonts w:ascii="Arial" w:hAnsi="Arial" w:cs="Arial"/>
          <w:sz w:val="22"/>
          <w:szCs w:val="22"/>
          <w:lang w:val="en-US"/>
        </w:rPr>
        <w:t xml:space="preserve"> or Remote Body</w:t>
      </w:r>
      <w:r w:rsidRPr="007B18CC">
        <w:rPr>
          <w:rFonts w:ascii="Arial" w:hAnsi="Arial" w:cs="Arial"/>
          <w:sz w:val="22"/>
          <w:szCs w:val="22"/>
          <w:lang w:val="en-US"/>
        </w:rPr>
        <w:t xml:space="preserve">, and believes and has reasonable grounds for believing that he is entitled to take that action, he is not liable to any person in respect of any </w:t>
      </w:r>
      <w:r w:rsidR="005F131A" w:rsidRPr="007B18CC">
        <w:rPr>
          <w:rFonts w:ascii="Arial" w:hAnsi="Arial" w:cs="Arial"/>
          <w:sz w:val="22"/>
          <w:szCs w:val="22"/>
          <w:lang w:val="en-US"/>
        </w:rPr>
        <w:t>loss</w:t>
      </w:r>
      <w:r w:rsidRPr="007B18CC">
        <w:rPr>
          <w:rFonts w:ascii="Arial" w:hAnsi="Arial" w:cs="Arial"/>
          <w:sz w:val="22"/>
          <w:szCs w:val="22"/>
          <w:lang w:val="en-US"/>
        </w:rPr>
        <w:t xml:space="preserve"> or damage resulting from his action except in so far as the </w:t>
      </w:r>
      <w:r w:rsidR="005F131A" w:rsidRPr="007B18CC">
        <w:rPr>
          <w:rFonts w:ascii="Arial" w:hAnsi="Arial" w:cs="Arial"/>
          <w:sz w:val="22"/>
          <w:szCs w:val="22"/>
          <w:lang w:val="en-US"/>
        </w:rPr>
        <w:t>loss</w:t>
      </w:r>
      <w:r w:rsidRPr="007B18CC">
        <w:rPr>
          <w:rFonts w:ascii="Arial" w:hAnsi="Arial" w:cs="Arial"/>
          <w:sz w:val="22"/>
          <w:szCs w:val="22"/>
          <w:lang w:val="en-US"/>
        </w:rPr>
        <w:t xml:space="preserve"> or damage is caused by the </w:t>
      </w:r>
      <w:r w:rsidR="00611560" w:rsidRPr="007B18CC">
        <w:rPr>
          <w:rFonts w:ascii="Arial" w:hAnsi="Arial" w:cs="Arial"/>
          <w:sz w:val="22"/>
          <w:szCs w:val="22"/>
          <w:lang w:val="en-US"/>
        </w:rPr>
        <w:t xml:space="preserve">Relevant </w:t>
      </w:r>
      <w:r w:rsidRPr="007B18CC">
        <w:rPr>
          <w:rFonts w:ascii="Arial" w:hAnsi="Arial" w:cs="Arial"/>
          <w:sz w:val="22"/>
          <w:szCs w:val="22"/>
          <w:lang w:val="en-US"/>
        </w:rPr>
        <w:t>Office</w:t>
      </w:r>
      <w:r w:rsidR="00611560" w:rsidRPr="007B18CC">
        <w:rPr>
          <w:rFonts w:ascii="Arial" w:hAnsi="Arial" w:cs="Arial"/>
          <w:sz w:val="22"/>
          <w:szCs w:val="22"/>
          <w:lang w:val="en-US"/>
        </w:rPr>
        <w:t>-H</w:t>
      </w:r>
      <w:r w:rsidRPr="007B18CC">
        <w:rPr>
          <w:rFonts w:ascii="Arial" w:hAnsi="Arial" w:cs="Arial"/>
          <w:sz w:val="22"/>
          <w:szCs w:val="22"/>
          <w:lang w:val="en-US"/>
        </w:rPr>
        <w:t>older's own negligence.</w:t>
      </w:r>
    </w:p>
    <w:p w14:paraId="6C3BC16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Any failure by a Recognised Body</w:t>
      </w:r>
      <w:r w:rsidR="00E15BBD" w:rsidRPr="007B18CC">
        <w:rPr>
          <w:rFonts w:ascii="Arial" w:hAnsi="Arial" w:cs="Arial"/>
          <w:sz w:val="22"/>
          <w:szCs w:val="22"/>
          <w:lang w:val="en-US"/>
        </w:rPr>
        <w:t xml:space="preserve"> or Remote Body</w:t>
      </w:r>
      <w:r w:rsidRPr="007B18CC">
        <w:rPr>
          <w:rFonts w:ascii="Arial" w:hAnsi="Arial" w:cs="Arial"/>
          <w:sz w:val="22"/>
          <w:szCs w:val="22"/>
          <w:lang w:val="en-US"/>
        </w:rPr>
        <w:t xml:space="preserve"> to comply with its own rules in respect of any matter shall not prevent that matter being treated for the purposes of this Part as done in accordance with those rules so long as the failure does not substantially affect the rights of any person entitled to require compliance with the rules.</w:t>
      </w:r>
    </w:p>
    <w:p w14:paraId="4B78585A" w14:textId="77777777" w:rsidR="00C65DD2" w:rsidRPr="007B18CC" w:rsidRDefault="00C65DD2" w:rsidP="00AC5223">
      <w:pPr>
        <w:pStyle w:val="Heading6"/>
        <w:rPr>
          <w:rFonts w:ascii="Arial" w:hAnsi="Arial" w:cs="Arial"/>
          <w:sz w:val="22"/>
          <w:szCs w:val="22"/>
          <w:lang w:val="en-US"/>
        </w:rPr>
      </w:pPr>
      <w:bookmarkStart w:id="740" w:name="_Ref417084015"/>
      <w:r w:rsidRPr="007B18CC">
        <w:rPr>
          <w:rFonts w:ascii="Arial" w:hAnsi="Arial" w:cs="Arial"/>
          <w:sz w:val="22"/>
          <w:szCs w:val="22"/>
          <w:lang w:val="en-US"/>
        </w:rPr>
        <w:t>No Recognised Body</w:t>
      </w:r>
      <w:r w:rsidR="00E15BBD" w:rsidRPr="007B18CC">
        <w:rPr>
          <w:rFonts w:ascii="Arial" w:hAnsi="Arial" w:cs="Arial"/>
          <w:sz w:val="22"/>
          <w:szCs w:val="22"/>
          <w:lang w:val="en-US"/>
        </w:rPr>
        <w:t xml:space="preserve"> or Remote Body</w:t>
      </w:r>
      <w:r w:rsidRPr="007B18CC">
        <w:rPr>
          <w:rFonts w:ascii="Arial" w:hAnsi="Arial" w:cs="Arial"/>
          <w:sz w:val="22"/>
          <w:szCs w:val="22"/>
          <w:lang w:val="en-US"/>
        </w:rPr>
        <w:t xml:space="preserve">, nor any </w:t>
      </w:r>
      <w:r w:rsidR="00611560" w:rsidRPr="007B18CC">
        <w:rPr>
          <w:rFonts w:ascii="Arial" w:hAnsi="Arial" w:cs="Arial"/>
          <w:sz w:val="22"/>
          <w:szCs w:val="22"/>
          <w:lang w:val="en-US"/>
        </w:rPr>
        <w:t xml:space="preserve">officer </w:t>
      </w:r>
      <w:r w:rsidRPr="007B18CC">
        <w:rPr>
          <w:rFonts w:ascii="Arial" w:hAnsi="Arial" w:cs="Arial"/>
          <w:sz w:val="22"/>
          <w:szCs w:val="22"/>
          <w:lang w:val="en-US"/>
        </w:rPr>
        <w:t>or servant or member of the governing body of a Recognised Body</w:t>
      </w:r>
      <w:r w:rsidR="00E15BBD" w:rsidRPr="007B18CC">
        <w:rPr>
          <w:rFonts w:ascii="Arial" w:hAnsi="Arial" w:cs="Arial"/>
          <w:sz w:val="22"/>
          <w:szCs w:val="22"/>
          <w:lang w:val="en-US"/>
        </w:rPr>
        <w:t xml:space="preserve"> or Remote Body</w:t>
      </w:r>
      <w:r w:rsidRPr="007B18CC">
        <w:rPr>
          <w:rFonts w:ascii="Arial" w:hAnsi="Arial" w:cs="Arial"/>
          <w:sz w:val="22"/>
          <w:szCs w:val="22"/>
          <w:lang w:val="en-US"/>
        </w:rPr>
        <w:t>, shall be liable in damages for anything done or omitted in the discharge or purported discharge of any functions to which this subsection applies unless the act or omission is shown to have been in bad faith.</w:t>
      </w:r>
      <w:bookmarkEnd w:id="740"/>
    </w:p>
    <w:p w14:paraId="62E241F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functions to which subsection </w:t>
      </w:r>
      <w:r w:rsidRPr="007B18CC">
        <w:rPr>
          <w:rFonts w:ascii="Arial" w:hAnsi="Arial" w:cs="Arial"/>
          <w:sz w:val="22"/>
          <w:szCs w:val="22"/>
          <w:cs/>
          <w:lang w:val="en-US"/>
        </w:rPr>
        <w:t>‎</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applies are the functions of the Recognised Body</w:t>
      </w:r>
      <w:r w:rsidR="00E15BBD" w:rsidRPr="007B18CC">
        <w:rPr>
          <w:rFonts w:ascii="Arial" w:hAnsi="Arial" w:cs="Arial"/>
          <w:sz w:val="22"/>
          <w:szCs w:val="22"/>
          <w:lang w:val="en-US"/>
        </w:rPr>
        <w:t xml:space="preserve"> or Remote Body</w:t>
      </w:r>
      <w:r w:rsidRPr="007B18CC">
        <w:rPr>
          <w:rFonts w:ascii="Arial" w:hAnsi="Arial" w:cs="Arial"/>
          <w:sz w:val="22"/>
          <w:szCs w:val="22"/>
          <w:lang w:val="en-US"/>
        </w:rPr>
        <w:t xml:space="preserve"> so far as relating t</w:t>
      </w:r>
      <w:r w:rsidR="00611560" w:rsidRPr="007B18CC">
        <w:rPr>
          <w:rFonts w:ascii="Arial" w:hAnsi="Arial" w:cs="Arial"/>
          <w:sz w:val="22"/>
          <w:szCs w:val="22"/>
          <w:lang w:val="en-US"/>
        </w:rPr>
        <w:t>o, or to matters arising out of—</w:t>
      </w:r>
    </w:p>
    <w:p w14:paraId="1D08C52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its Default Rules; or</w:t>
      </w:r>
    </w:p>
    <w:p w14:paraId="7480DDC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obligations to which it is subject by virtue of this Part.</w:t>
      </w:r>
    </w:p>
    <w:p w14:paraId="0ECA2A37" w14:textId="77777777" w:rsidR="00C65DD2" w:rsidRPr="007B18CC" w:rsidRDefault="00C65DD2" w:rsidP="007114F8">
      <w:pPr>
        <w:pStyle w:val="Heading6"/>
        <w:rPr>
          <w:rFonts w:ascii="Arial" w:hAnsi="Arial" w:cs="Arial"/>
          <w:sz w:val="22"/>
          <w:szCs w:val="22"/>
          <w:lang w:val="en-US"/>
        </w:rPr>
      </w:pPr>
      <w:r w:rsidRPr="007B18CC">
        <w:rPr>
          <w:rFonts w:ascii="Arial" w:hAnsi="Arial" w:cs="Arial"/>
          <w:sz w:val="22"/>
          <w:szCs w:val="22"/>
          <w:lang w:val="en-US"/>
        </w:rPr>
        <w:t xml:space="preserve">No person to whom the exercise of any function of a Recognised Body </w:t>
      </w:r>
      <w:r w:rsidR="00E15BBD" w:rsidRPr="007B18CC">
        <w:rPr>
          <w:rFonts w:ascii="Arial" w:hAnsi="Arial" w:cs="Arial"/>
          <w:sz w:val="22"/>
          <w:szCs w:val="22"/>
          <w:lang w:val="en-US"/>
        </w:rPr>
        <w:t xml:space="preserve">or Remote Body </w:t>
      </w:r>
      <w:r w:rsidRPr="007B18CC">
        <w:rPr>
          <w:rFonts w:ascii="Arial" w:hAnsi="Arial" w:cs="Arial"/>
          <w:sz w:val="22"/>
          <w:szCs w:val="22"/>
          <w:lang w:val="en-US"/>
        </w:rPr>
        <w:t xml:space="preserve">is delegated under its Default Rules, nor any </w:t>
      </w:r>
      <w:r w:rsidR="007114F8" w:rsidRPr="007B18CC">
        <w:rPr>
          <w:rFonts w:ascii="Arial" w:hAnsi="Arial" w:cs="Arial"/>
          <w:sz w:val="22"/>
          <w:szCs w:val="22"/>
          <w:lang w:val="en-US"/>
        </w:rPr>
        <w:t>o</w:t>
      </w:r>
      <w:r w:rsidRPr="007B18CC">
        <w:rPr>
          <w:rFonts w:ascii="Arial" w:hAnsi="Arial" w:cs="Arial"/>
          <w:sz w:val="22"/>
          <w:szCs w:val="22"/>
          <w:lang w:val="en-US"/>
        </w:rPr>
        <w:t>fficer or servant of such a person, shall be liable in damages for anything done or omitted in the discharge or purported discharge of those functions unless the act or omission is shown to have been in bad faith.</w:t>
      </w:r>
    </w:p>
    <w:p w14:paraId="7CC2358D" w14:textId="77777777" w:rsidR="00C65DD2" w:rsidRPr="007B18CC" w:rsidRDefault="00C65DD2" w:rsidP="007D661A">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Action taken under Default Rules</w:t>
      </w:r>
      <w:r w:rsidR="00E15BBD" w:rsidRPr="007B18CC">
        <w:rPr>
          <w:rStyle w:val="FootnoteReference"/>
          <w:rFonts w:ascii="Arial" w:hAnsi="Arial" w:cs="Arial"/>
          <w:sz w:val="22"/>
          <w:szCs w:val="22"/>
          <w:lang w:val="en-US"/>
        </w:rPr>
        <w:footnoteReference w:id="102"/>
      </w:r>
    </w:p>
    <w:p w14:paraId="418D5D8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For the purposes of the definition of "Defaulter", where a Recognised Clearing House </w:t>
      </w:r>
      <w:r w:rsidR="00E15BBD" w:rsidRPr="007B18CC">
        <w:rPr>
          <w:rFonts w:ascii="Arial" w:hAnsi="Arial" w:cs="Arial"/>
          <w:sz w:val="22"/>
          <w:szCs w:val="22"/>
          <w:lang w:val="en-US"/>
        </w:rPr>
        <w:t xml:space="preserve">or Remote Clearing House </w:t>
      </w:r>
      <w:proofErr w:type="gramStart"/>
      <w:r w:rsidRPr="007B18CC">
        <w:rPr>
          <w:rFonts w:ascii="Arial" w:hAnsi="Arial" w:cs="Arial"/>
          <w:sz w:val="22"/>
          <w:szCs w:val="22"/>
          <w:lang w:val="en-US"/>
        </w:rPr>
        <w:t>takes action</w:t>
      </w:r>
      <w:proofErr w:type="gramEnd"/>
      <w:r w:rsidRPr="007B18CC">
        <w:rPr>
          <w:rFonts w:ascii="Arial" w:hAnsi="Arial" w:cs="Arial"/>
          <w:sz w:val="22"/>
          <w:szCs w:val="22"/>
          <w:lang w:val="en-US"/>
        </w:rPr>
        <w:t xml:space="preserve"> under the rules referred to in the definition of "Default Rules", the action is to be treated as taken in respect of the Client providing the Indirect Clearing Services.</w:t>
      </w:r>
    </w:p>
    <w:p w14:paraId="674AE9D3" w14:textId="77777777" w:rsidR="008864F3"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a Recognised Body</w:t>
      </w:r>
      <w:r w:rsidR="00E15BBD" w:rsidRPr="007B18CC">
        <w:rPr>
          <w:rFonts w:ascii="Arial" w:hAnsi="Arial" w:cs="Arial"/>
          <w:sz w:val="22"/>
          <w:szCs w:val="22"/>
          <w:lang w:val="en-US"/>
        </w:rPr>
        <w:t xml:space="preserve"> or Remote Body</w:t>
      </w:r>
      <w:r w:rsidRPr="007B18CC">
        <w:rPr>
          <w:rFonts w:ascii="Arial" w:hAnsi="Arial" w:cs="Arial"/>
          <w:sz w:val="22"/>
          <w:szCs w:val="22"/>
          <w:lang w:val="en-US"/>
        </w:rPr>
        <w:t xml:space="preserve"> </w:t>
      </w:r>
      <w:proofErr w:type="gramStart"/>
      <w:r w:rsidRPr="007B18CC">
        <w:rPr>
          <w:rFonts w:ascii="Arial" w:hAnsi="Arial" w:cs="Arial"/>
          <w:sz w:val="22"/>
          <w:szCs w:val="22"/>
          <w:lang w:val="en-US"/>
        </w:rPr>
        <w:t>takes action</w:t>
      </w:r>
      <w:proofErr w:type="gramEnd"/>
      <w:r w:rsidRPr="007B18CC">
        <w:rPr>
          <w:rFonts w:ascii="Arial" w:hAnsi="Arial" w:cs="Arial"/>
          <w:sz w:val="22"/>
          <w:szCs w:val="22"/>
          <w:lang w:val="en-US"/>
        </w:rPr>
        <w:t xml:space="preserve"> under its Default Rules in respect of a person, all subsequent proceedings under its rules for the purposes of or in connection with the Settlement of Market Contracts to which the Defaulter is a party shall be treated as done under its Default Rules.</w:t>
      </w:r>
    </w:p>
    <w:p w14:paraId="3FF92A4E" w14:textId="77777777" w:rsidR="00C65DD2" w:rsidRPr="007B18CC" w:rsidRDefault="00C65DD2" w:rsidP="004A3D4C">
      <w:pPr>
        <w:pStyle w:val="Heading4"/>
        <w:keepNext/>
        <w:tabs>
          <w:tab w:val="clear" w:pos="862"/>
          <w:tab w:val="num" w:pos="709"/>
        </w:tabs>
        <w:ind w:left="709" w:hanging="709"/>
        <w:rPr>
          <w:rFonts w:ascii="Arial" w:hAnsi="Arial" w:cs="Arial"/>
          <w:sz w:val="22"/>
          <w:szCs w:val="22"/>
          <w:lang w:val="en-US"/>
        </w:rPr>
      </w:pPr>
      <w:bookmarkStart w:id="741" w:name="_Ref423101171"/>
      <w:r w:rsidRPr="007B18CC">
        <w:rPr>
          <w:rFonts w:ascii="Arial" w:hAnsi="Arial" w:cs="Arial"/>
          <w:sz w:val="22"/>
          <w:szCs w:val="22"/>
          <w:lang w:val="en-US"/>
        </w:rPr>
        <w:lastRenderedPageBreak/>
        <w:t xml:space="preserve">Power of the Regulator to make Rules under this </w:t>
      </w:r>
      <w:proofErr w:type="gramStart"/>
      <w:r w:rsidRPr="007B18CC">
        <w:rPr>
          <w:rFonts w:ascii="Arial" w:hAnsi="Arial" w:cs="Arial"/>
          <w:sz w:val="22"/>
          <w:szCs w:val="22"/>
          <w:lang w:val="en-US"/>
        </w:rPr>
        <w:t>Part</w:t>
      </w:r>
      <w:bookmarkEnd w:id="741"/>
      <w:proofErr w:type="gramEnd"/>
    </w:p>
    <w:p w14:paraId="54D8C654" w14:textId="77777777" w:rsidR="00C65DD2" w:rsidRPr="007B18CC" w:rsidRDefault="00C65DD2" w:rsidP="00235C9E">
      <w:pPr>
        <w:pStyle w:val="Heading6"/>
        <w:rPr>
          <w:rFonts w:ascii="Arial" w:hAnsi="Arial" w:cs="Arial"/>
          <w:sz w:val="22"/>
          <w:szCs w:val="22"/>
          <w:lang w:val="en-US"/>
        </w:rPr>
      </w:pPr>
      <w:bookmarkStart w:id="742" w:name="_Ref423101173"/>
      <w:r w:rsidRPr="007B18CC">
        <w:rPr>
          <w:rFonts w:ascii="Arial" w:hAnsi="Arial" w:cs="Arial"/>
          <w:sz w:val="22"/>
          <w:szCs w:val="22"/>
          <w:lang w:val="en-US"/>
        </w:rPr>
        <w:t xml:space="preserve">The Regulator may by Rules, in accordance with the procedure in </w:t>
      </w:r>
      <w:r w:rsidR="004B2533" w:rsidRPr="007B18CC">
        <w:rPr>
          <w:rFonts w:ascii="Arial" w:hAnsi="Arial" w:cs="Arial"/>
          <w:sz w:val="22"/>
          <w:szCs w:val="22"/>
          <w:cs/>
          <w:lang w:val="en-US"/>
        </w:rPr>
        <w:t>‎</w:t>
      </w:r>
      <w:r w:rsidR="004B2533" w:rsidRPr="007B18CC">
        <w:rPr>
          <w:rFonts w:ascii="Arial" w:hAnsi="Arial" w:cs="Arial"/>
          <w:sz w:val="22"/>
          <w:szCs w:val="22"/>
          <w:lang w:val="en-US"/>
        </w:rPr>
        <w:t>Part 2</w:t>
      </w:r>
      <w:r w:rsidR="00611560" w:rsidRPr="007B18CC">
        <w:rPr>
          <w:rFonts w:ascii="Arial" w:hAnsi="Arial" w:cs="Arial"/>
          <w:sz w:val="22"/>
          <w:szCs w:val="22"/>
          <w:lang w:val="en-US"/>
        </w:rPr>
        <w:t>, make further provision as to</w:t>
      </w:r>
      <w:r w:rsidR="00E15BBD" w:rsidRPr="007B18CC">
        <w:rPr>
          <w:rStyle w:val="FootnoteReference"/>
          <w:rFonts w:ascii="Arial" w:hAnsi="Arial" w:cs="Arial"/>
          <w:sz w:val="22"/>
          <w:szCs w:val="22"/>
          <w:lang w:val="en-US"/>
        </w:rPr>
        <w:footnoteReference w:id="103"/>
      </w:r>
      <w:r w:rsidR="00611560" w:rsidRPr="007B18CC">
        <w:rPr>
          <w:rFonts w:ascii="Arial" w:hAnsi="Arial" w:cs="Arial"/>
          <w:sz w:val="22"/>
          <w:szCs w:val="22"/>
          <w:lang w:val="en-US"/>
        </w:rPr>
        <w:t>—</w:t>
      </w:r>
      <w:bookmarkEnd w:id="742"/>
    </w:p>
    <w:p w14:paraId="1B3D761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duties of persons to give assistance to a Recognised Body</w:t>
      </w:r>
      <w:r w:rsidR="00E15BBD" w:rsidRPr="007B18CC">
        <w:rPr>
          <w:rFonts w:ascii="Arial" w:hAnsi="Arial" w:cs="Arial"/>
          <w:szCs w:val="22"/>
          <w:lang w:val="en-US"/>
        </w:rPr>
        <w:t xml:space="preserve"> or Remote Body</w:t>
      </w:r>
      <w:r w:rsidRPr="007B18CC">
        <w:rPr>
          <w:rFonts w:ascii="Arial" w:hAnsi="Arial" w:cs="Arial"/>
          <w:szCs w:val="22"/>
          <w:lang w:val="en-US"/>
        </w:rPr>
        <w:t xml:space="preserve"> for the purposes of its Default Proceedings, and the duties of the Recognised Body </w:t>
      </w:r>
      <w:r w:rsidR="00E15BBD" w:rsidRPr="007B18CC">
        <w:rPr>
          <w:rFonts w:ascii="Arial" w:hAnsi="Arial" w:cs="Arial"/>
          <w:szCs w:val="22"/>
          <w:lang w:val="en-US"/>
        </w:rPr>
        <w:t xml:space="preserve">or Remote Body </w:t>
      </w:r>
      <w:r w:rsidRPr="007B18CC">
        <w:rPr>
          <w:rFonts w:ascii="Arial" w:hAnsi="Arial" w:cs="Arial"/>
          <w:szCs w:val="22"/>
          <w:lang w:val="en-US"/>
        </w:rPr>
        <w:t>with r</w:t>
      </w:r>
      <w:r w:rsidR="00E15BBD" w:rsidRPr="007B18CC">
        <w:rPr>
          <w:rFonts w:ascii="Arial" w:hAnsi="Arial" w:cs="Arial"/>
          <w:szCs w:val="22"/>
          <w:lang w:val="en-US"/>
        </w:rPr>
        <w:t xml:space="preserve">espect to information supplied </w:t>
      </w:r>
      <w:r w:rsidRPr="007B18CC">
        <w:rPr>
          <w:rFonts w:ascii="Arial" w:hAnsi="Arial" w:cs="Arial"/>
          <w:szCs w:val="22"/>
          <w:lang w:val="en-US"/>
        </w:rPr>
        <w:t xml:space="preserve">to </w:t>
      </w:r>
      <w:proofErr w:type="gramStart"/>
      <w:r w:rsidRPr="007B18CC">
        <w:rPr>
          <w:rFonts w:ascii="Arial" w:hAnsi="Arial" w:cs="Arial"/>
          <w:szCs w:val="22"/>
          <w:lang w:val="en-US"/>
        </w:rPr>
        <w:t>it;</w:t>
      </w:r>
      <w:proofErr w:type="gramEnd"/>
    </w:p>
    <w:p w14:paraId="1FE8D1BD" w14:textId="77777777" w:rsidR="00C65DD2" w:rsidRPr="007B18CC" w:rsidRDefault="00C65DD2" w:rsidP="00884342">
      <w:pPr>
        <w:pStyle w:val="Heading7"/>
        <w:rPr>
          <w:rFonts w:ascii="Arial" w:hAnsi="Arial" w:cs="Arial"/>
          <w:szCs w:val="22"/>
          <w:lang w:val="en-US"/>
        </w:rPr>
      </w:pPr>
      <w:r w:rsidRPr="007B18CC">
        <w:rPr>
          <w:rFonts w:ascii="Arial" w:hAnsi="Arial" w:cs="Arial"/>
          <w:szCs w:val="22"/>
          <w:lang w:val="en-US"/>
        </w:rPr>
        <w:t xml:space="preserve">the Charges granted in </w:t>
      </w:r>
      <w:proofErr w:type="spellStart"/>
      <w:r w:rsidRPr="007B18CC">
        <w:rPr>
          <w:rFonts w:ascii="Arial" w:hAnsi="Arial" w:cs="Arial"/>
          <w:szCs w:val="22"/>
          <w:lang w:val="en-US"/>
        </w:rPr>
        <w:t>favour</w:t>
      </w:r>
      <w:proofErr w:type="spellEnd"/>
      <w:r w:rsidRPr="007B18CC">
        <w:rPr>
          <w:rFonts w:ascii="Arial" w:hAnsi="Arial" w:cs="Arial"/>
          <w:szCs w:val="22"/>
          <w:lang w:val="en-US"/>
        </w:rPr>
        <w:t xml:space="preserve"> of any such person as is mentioned in sections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167(1)(a)</w:t>
      </w:r>
      <w:r w:rsidRPr="007B18CC">
        <w:rPr>
          <w:rFonts w:ascii="Arial" w:hAnsi="Arial" w:cs="Arial"/>
          <w:szCs w:val="22"/>
          <w:lang w:val="en-US"/>
        </w:rPr>
        <w:t xml:space="preserve">,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w:t>
      </w:r>
      <w:r w:rsidR="00884342" w:rsidRPr="007B18CC">
        <w:rPr>
          <w:rFonts w:ascii="Arial" w:hAnsi="Arial" w:cs="Arial"/>
          <w:szCs w:val="22"/>
          <w:lang w:val="en-US"/>
        </w:rPr>
        <w:t xml:space="preserve">or </w:t>
      </w:r>
      <w:r w:rsidR="004B2533" w:rsidRPr="007B18CC">
        <w:rPr>
          <w:rFonts w:ascii="Arial" w:hAnsi="Arial" w:cs="Arial"/>
          <w:szCs w:val="22"/>
          <w:cs/>
          <w:lang w:val="en-US"/>
        </w:rPr>
        <w:t>‎</w:t>
      </w:r>
      <w:r w:rsidR="004B2533" w:rsidRPr="007B18CC">
        <w:rPr>
          <w:rFonts w:ascii="Arial" w:hAnsi="Arial" w:cs="Arial"/>
          <w:szCs w:val="22"/>
          <w:lang w:val="en-US"/>
        </w:rPr>
        <w:t>(d)</w:t>
      </w:r>
      <w:r w:rsidRPr="007B18CC">
        <w:rPr>
          <w:rFonts w:ascii="Arial" w:hAnsi="Arial" w:cs="Arial"/>
          <w:szCs w:val="22"/>
          <w:lang w:val="en-US"/>
        </w:rPr>
        <w:t xml:space="preserve"> which are to be treated as "</w:t>
      </w:r>
      <w:r w:rsidR="007F4A33" w:rsidRPr="007B18CC">
        <w:rPr>
          <w:rFonts w:ascii="Arial" w:hAnsi="Arial" w:cs="Arial"/>
          <w:szCs w:val="22"/>
          <w:lang w:val="en-US"/>
        </w:rPr>
        <w:t>Collateral Security Arrangement</w:t>
      </w:r>
      <w:r w:rsidRPr="007B18CC">
        <w:rPr>
          <w:rFonts w:ascii="Arial" w:hAnsi="Arial" w:cs="Arial"/>
          <w:szCs w:val="22"/>
          <w:lang w:val="en-US"/>
        </w:rPr>
        <w:t>s" for the purposes of this Part, wh</w:t>
      </w:r>
      <w:r w:rsidR="00611560" w:rsidRPr="007B18CC">
        <w:rPr>
          <w:rFonts w:ascii="Arial" w:hAnsi="Arial" w:cs="Arial"/>
          <w:szCs w:val="22"/>
          <w:lang w:val="en-US"/>
        </w:rPr>
        <w:t>ere the Regulator may—</w:t>
      </w:r>
    </w:p>
    <w:p w14:paraId="41C2F0AA"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add, </w:t>
      </w:r>
      <w:proofErr w:type="gramStart"/>
      <w:r w:rsidRPr="007B18CC">
        <w:rPr>
          <w:rFonts w:ascii="Arial" w:hAnsi="Arial" w:cs="Arial"/>
          <w:szCs w:val="22"/>
          <w:lang w:val="en-US"/>
        </w:rPr>
        <w:t>amend</w:t>
      </w:r>
      <w:proofErr w:type="gramEnd"/>
      <w:r w:rsidRPr="007B18CC">
        <w:rPr>
          <w:rFonts w:ascii="Arial" w:hAnsi="Arial" w:cs="Arial"/>
          <w:szCs w:val="22"/>
          <w:lang w:val="en-US"/>
        </w:rPr>
        <w:t xml:space="preserve"> or repeal the provisions of sections </w:t>
      </w:r>
      <w:r w:rsidR="004B2533" w:rsidRPr="007B18CC">
        <w:rPr>
          <w:rFonts w:ascii="Arial" w:hAnsi="Arial" w:cs="Arial"/>
          <w:szCs w:val="22"/>
          <w:cs/>
          <w:lang w:val="en-US"/>
        </w:rPr>
        <w:t>‎</w:t>
      </w:r>
      <w:r w:rsidR="004B2533" w:rsidRPr="007B18CC">
        <w:rPr>
          <w:rFonts w:ascii="Arial" w:hAnsi="Arial" w:cs="Arial"/>
          <w:szCs w:val="22"/>
          <w:lang w:val="en-US"/>
        </w:rPr>
        <w:t>167(1)</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and</w:t>
      </w:r>
    </w:p>
    <w:p w14:paraId="6E977BA7" w14:textId="77777777" w:rsidR="00C65DD2" w:rsidRPr="007B18CC" w:rsidRDefault="00C65DD2" w:rsidP="00835B5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provide that a Charge shall or shall not be treated as a </w:t>
      </w:r>
      <w:r w:rsidR="007F4A33" w:rsidRPr="007B18CC">
        <w:rPr>
          <w:rFonts w:ascii="Arial" w:hAnsi="Arial" w:cs="Arial"/>
          <w:szCs w:val="22"/>
          <w:lang w:val="en-US"/>
        </w:rPr>
        <w:t>Collateral Security Arrangement</w:t>
      </w:r>
      <w:r w:rsidRPr="007B18CC">
        <w:rPr>
          <w:rFonts w:ascii="Arial" w:hAnsi="Arial" w:cs="Arial"/>
          <w:szCs w:val="22"/>
          <w:lang w:val="en-US"/>
        </w:rPr>
        <w:t xml:space="preserve"> if or to the extent that it secures obligations of a </w:t>
      </w:r>
      <w:r w:rsidR="00611560" w:rsidRPr="007B18CC">
        <w:rPr>
          <w:rFonts w:ascii="Arial" w:hAnsi="Arial" w:cs="Arial"/>
          <w:szCs w:val="22"/>
          <w:lang w:val="en-US"/>
        </w:rPr>
        <w:t xml:space="preserve">specified </w:t>
      </w:r>
      <w:r w:rsidRPr="007B18CC">
        <w:rPr>
          <w:rFonts w:ascii="Arial" w:hAnsi="Arial" w:cs="Arial"/>
          <w:szCs w:val="22"/>
          <w:lang w:val="en-US"/>
        </w:rPr>
        <w:t xml:space="preserve">description, is a Charge over property of a </w:t>
      </w:r>
      <w:r w:rsidR="00611560" w:rsidRPr="007B18CC">
        <w:rPr>
          <w:rFonts w:ascii="Arial" w:hAnsi="Arial" w:cs="Arial"/>
          <w:szCs w:val="22"/>
          <w:lang w:val="en-US"/>
        </w:rPr>
        <w:t xml:space="preserve">specified </w:t>
      </w:r>
      <w:r w:rsidRPr="007B18CC">
        <w:rPr>
          <w:rFonts w:ascii="Arial" w:hAnsi="Arial" w:cs="Arial"/>
          <w:szCs w:val="22"/>
          <w:lang w:val="en-US"/>
        </w:rPr>
        <w:t xml:space="preserve">description or contains provisions of a </w:t>
      </w:r>
      <w:r w:rsidR="00611560" w:rsidRPr="007B18CC">
        <w:rPr>
          <w:rFonts w:ascii="Arial" w:hAnsi="Arial" w:cs="Arial"/>
          <w:szCs w:val="22"/>
          <w:lang w:val="en-US"/>
        </w:rPr>
        <w:t xml:space="preserve">specified </w:t>
      </w:r>
      <w:proofErr w:type="gramStart"/>
      <w:r w:rsidRPr="007B18CC">
        <w:rPr>
          <w:rFonts w:ascii="Arial" w:hAnsi="Arial" w:cs="Arial"/>
          <w:szCs w:val="22"/>
          <w:lang w:val="en-US"/>
        </w:rPr>
        <w:t>description;</w:t>
      </w:r>
      <w:proofErr w:type="gramEnd"/>
    </w:p>
    <w:p w14:paraId="446FA3F6" w14:textId="77777777" w:rsidR="00C65DD2" w:rsidRPr="007B18CC" w:rsidRDefault="00C65DD2" w:rsidP="00BE63E9">
      <w:pPr>
        <w:pStyle w:val="Heading7"/>
        <w:rPr>
          <w:rFonts w:ascii="Arial" w:hAnsi="Arial" w:cs="Arial"/>
          <w:szCs w:val="22"/>
          <w:lang w:val="en-US"/>
        </w:rPr>
      </w:pPr>
      <w:bookmarkStart w:id="743" w:name="_Ref423101174"/>
      <w:r w:rsidRPr="007B18CC">
        <w:rPr>
          <w:rFonts w:ascii="Arial" w:hAnsi="Arial" w:cs="Arial"/>
          <w:szCs w:val="22"/>
          <w:lang w:val="en-US"/>
        </w:rPr>
        <w:t>the application of this Part to contracts of any specified description in relation to which settlement arrangements are provided by the Regulator, as it applies to contracts connected with a Recognised Body</w:t>
      </w:r>
      <w:r w:rsidR="00642DA1" w:rsidRPr="007B18CC">
        <w:rPr>
          <w:rFonts w:ascii="Arial" w:hAnsi="Arial" w:cs="Arial"/>
          <w:szCs w:val="22"/>
          <w:lang w:val="en-US"/>
        </w:rPr>
        <w:t xml:space="preserve"> or Remote </w:t>
      </w:r>
      <w:proofErr w:type="gramStart"/>
      <w:r w:rsidR="00642DA1" w:rsidRPr="007B18CC">
        <w:rPr>
          <w:rFonts w:ascii="Arial" w:hAnsi="Arial" w:cs="Arial"/>
          <w:szCs w:val="22"/>
          <w:lang w:val="en-US"/>
        </w:rPr>
        <w:t>Body</w:t>
      </w:r>
      <w:r w:rsidRPr="007B18CC">
        <w:rPr>
          <w:rFonts w:ascii="Arial" w:hAnsi="Arial" w:cs="Arial"/>
          <w:szCs w:val="22"/>
          <w:lang w:val="en-US"/>
        </w:rPr>
        <w:t>;</w:t>
      </w:r>
      <w:bookmarkEnd w:id="743"/>
      <w:proofErr w:type="gramEnd"/>
    </w:p>
    <w:p w14:paraId="09F1FC99" w14:textId="59C9B7D3"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effect of the Insolvency Regulations on specific Charges, in accordance with section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169</w:t>
      </w:r>
      <w:r w:rsidRPr="007B18CC">
        <w:rPr>
          <w:rFonts w:ascii="Arial" w:hAnsi="Arial" w:cs="Arial"/>
          <w:szCs w:val="22"/>
          <w:lang w:val="en-US"/>
        </w:rPr>
        <w:t>;</w:t>
      </w:r>
      <w:r w:rsidR="009C62D1">
        <w:rPr>
          <w:rStyle w:val="FootnoteReference"/>
          <w:rFonts w:ascii="Arial" w:hAnsi="Arial" w:cs="Arial"/>
          <w:szCs w:val="22"/>
          <w:lang w:val="en-US"/>
        </w:rPr>
        <w:footnoteReference w:id="104"/>
      </w:r>
    </w:p>
    <w:p w14:paraId="23742019" w14:textId="77777777" w:rsidR="00C65DD2" w:rsidRPr="007B18CC" w:rsidRDefault="00C65DD2" w:rsidP="00642DA1">
      <w:pPr>
        <w:pStyle w:val="Heading7"/>
        <w:rPr>
          <w:rFonts w:ascii="Arial" w:hAnsi="Arial" w:cs="Arial"/>
          <w:szCs w:val="22"/>
          <w:lang w:val="en-US"/>
        </w:rPr>
      </w:pPr>
      <w:r w:rsidRPr="007B18CC">
        <w:rPr>
          <w:rFonts w:ascii="Arial" w:hAnsi="Arial" w:cs="Arial"/>
          <w:szCs w:val="22"/>
          <w:lang w:val="en-US"/>
        </w:rPr>
        <w:t xml:space="preserve">the application of these Regulations to a </w:t>
      </w:r>
      <w:r w:rsidR="00642DA1" w:rsidRPr="007B18CC">
        <w:rPr>
          <w:rFonts w:ascii="Arial" w:hAnsi="Arial" w:cs="Arial"/>
          <w:szCs w:val="22"/>
          <w:lang w:val="en-US"/>
        </w:rPr>
        <w:t>Remote</w:t>
      </w:r>
      <w:r w:rsidRPr="007B18CC">
        <w:rPr>
          <w:rFonts w:ascii="Arial" w:hAnsi="Arial" w:cs="Arial"/>
          <w:szCs w:val="22"/>
          <w:lang w:val="en-US"/>
        </w:rPr>
        <w:t xml:space="preserve"> Body approved in accordance with section </w:t>
      </w:r>
      <w:r w:rsidRPr="007B18CC">
        <w:rPr>
          <w:rFonts w:ascii="Arial" w:hAnsi="Arial" w:cs="Arial"/>
          <w:szCs w:val="22"/>
          <w:cs/>
          <w:lang w:val="en-US"/>
        </w:rPr>
        <w:t>‎</w:t>
      </w:r>
      <w:r w:rsidR="004B2533" w:rsidRPr="007B18CC">
        <w:rPr>
          <w:rFonts w:ascii="Arial" w:hAnsi="Arial" w:cs="Arial"/>
          <w:szCs w:val="22"/>
          <w:cs/>
          <w:lang w:val="en-US"/>
        </w:rPr>
        <w:t>‎</w:t>
      </w:r>
      <w:r w:rsidR="004B2533" w:rsidRPr="007B18CC">
        <w:rPr>
          <w:rFonts w:ascii="Arial" w:hAnsi="Arial" w:cs="Arial"/>
          <w:szCs w:val="22"/>
          <w:lang w:val="en-US"/>
        </w:rPr>
        <w:t>165</w:t>
      </w:r>
      <w:r w:rsidRPr="007B18CC">
        <w:rPr>
          <w:rFonts w:ascii="Arial" w:hAnsi="Arial" w:cs="Arial"/>
          <w:szCs w:val="22"/>
          <w:lang w:val="en-US"/>
        </w:rPr>
        <w:t xml:space="preserve">, together with exceptions, additions and adaptations as deemed </w:t>
      </w:r>
      <w:proofErr w:type="gramStart"/>
      <w:r w:rsidRPr="007B18CC">
        <w:rPr>
          <w:rFonts w:ascii="Arial" w:hAnsi="Arial" w:cs="Arial"/>
          <w:szCs w:val="22"/>
          <w:lang w:val="en-US"/>
        </w:rPr>
        <w:t>necessary;</w:t>
      </w:r>
      <w:proofErr w:type="gramEnd"/>
    </w:p>
    <w:p w14:paraId="3900207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priority of a </w:t>
      </w:r>
      <w:r w:rsidR="007F4A33" w:rsidRPr="007B18CC">
        <w:rPr>
          <w:rFonts w:ascii="Arial" w:hAnsi="Arial" w:cs="Arial"/>
          <w:szCs w:val="22"/>
          <w:lang w:val="en-US"/>
        </w:rPr>
        <w:t>Collateral Security Arrangement</w:t>
      </w:r>
      <w:r w:rsidRPr="007B18CC">
        <w:rPr>
          <w:rFonts w:ascii="Arial" w:hAnsi="Arial" w:cs="Arial"/>
          <w:szCs w:val="22"/>
          <w:lang w:val="en-US"/>
        </w:rPr>
        <w:t xml:space="preserve"> which is a floating Charge, in accordance with section </w:t>
      </w:r>
      <w:r w:rsidRPr="007B18CC">
        <w:rPr>
          <w:rFonts w:ascii="Arial" w:hAnsi="Arial" w:cs="Arial"/>
          <w:szCs w:val="22"/>
          <w:cs/>
          <w:lang w:val="en-US"/>
        </w:rPr>
        <w:t>‎</w:t>
      </w:r>
      <w:r w:rsidR="004B2533" w:rsidRPr="007B18CC">
        <w:rPr>
          <w:rFonts w:ascii="Arial" w:hAnsi="Arial" w:cs="Arial"/>
          <w:szCs w:val="22"/>
          <w:cs/>
          <w:lang w:val="en-US"/>
        </w:rPr>
        <w:t>‎</w:t>
      </w:r>
      <w:proofErr w:type="gramStart"/>
      <w:r w:rsidR="004B2533" w:rsidRPr="007B18CC">
        <w:rPr>
          <w:rFonts w:ascii="Arial" w:hAnsi="Arial" w:cs="Arial"/>
          <w:szCs w:val="22"/>
          <w:lang w:val="en-US"/>
        </w:rPr>
        <w:t>171</w:t>
      </w:r>
      <w:r w:rsidRPr="007B18CC">
        <w:rPr>
          <w:rFonts w:ascii="Arial" w:hAnsi="Arial" w:cs="Arial"/>
          <w:szCs w:val="22"/>
          <w:lang w:val="en-US"/>
        </w:rPr>
        <w:t>;</w:t>
      </w:r>
      <w:proofErr w:type="gramEnd"/>
    </w:p>
    <w:p w14:paraId="54EB7191" w14:textId="77777777" w:rsidR="00C65DD2" w:rsidRPr="007B18CC" w:rsidRDefault="00C65DD2" w:rsidP="00B435A8">
      <w:pPr>
        <w:pStyle w:val="Heading7"/>
        <w:rPr>
          <w:rFonts w:ascii="Arial" w:hAnsi="Arial" w:cs="Arial"/>
          <w:szCs w:val="22"/>
          <w:lang w:val="en-US"/>
        </w:rPr>
      </w:pPr>
      <w:r w:rsidRPr="007B18CC">
        <w:rPr>
          <w:rFonts w:ascii="Arial" w:hAnsi="Arial" w:cs="Arial"/>
          <w:szCs w:val="22"/>
          <w:lang w:val="en-US"/>
        </w:rPr>
        <w:t>the application of this Part to contracts connected with a Non</w:t>
      </w:r>
      <w:r w:rsidRPr="007B18CC">
        <w:rPr>
          <w:rFonts w:ascii="Arial" w:hAnsi="Arial" w:cs="Arial"/>
          <w:szCs w:val="22"/>
          <w:lang w:val="en-US"/>
        </w:rPr>
        <w:noBreakHyphen/>
        <w:t>Abu Dhabi Global Market Clearing House or Non</w:t>
      </w:r>
      <w:r w:rsidRPr="007B18CC">
        <w:rPr>
          <w:rFonts w:ascii="Arial" w:hAnsi="Arial" w:cs="Arial"/>
          <w:szCs w:val="22"/>
          <w:lang w:val="en-US"/>
        </w:rPr>
        <w:noBreakHyphen/>
        <w:t>Abu Dhabi Global Market Investment Exchange which</w:t>
      </w:r>
      <w:r w:rsidR="00B435A8" w:rsidRPr="007B18CC">
        <w:rPr>
          <w:rFonts w:ascii="Arial" w:hAnsi="Arial" w:cs="Arial"/>
          <w:szCs w:val="22"/>
          <w:lang w:val="en-US"/>
        </w:rPr>
        <w:t>—</w:t>
      </w:r>
    </w:p>
    <w:p w14:paraId="6770A1D0"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is not a </w:t>
      </w:r>
      <w:r w:rsidR="00594D47" w:rsidRPr="007B18CC">
        <w:rPr>
          <w:rFonts w:ascii="Arial" w:hAnsi="Arial" w:cs="Arial"/>
          <w:szCs w:val="22"/>
          <w:lang w:val="en-US"/>
        </w:rPr>
        <w:t>Remote</w:t>
      </w:r>
      <w:r w:rsidRPr="007B18CC">
        <w:rPr>
          <w:rFonts w:ascii="Arial" w:hAnsi="Arial" w:cs="Arial"/>
          <w:szCs w:val="22"/>
          <w:lang w:val="en-US"/>
        </w:rPr>
        <w:t xml:space="preserve"> Body; but</w:t>
      </w:r>
    </w:p>
    <w:p w14:paraId="66FC961B"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is approved by the Regulator in accordance with such requirements as may be so </w:t>
      </w:r>
      <w:proofErr w:type="gramStart"/>
      <w:r w:rsidRPr="007B18CC">
        <w:rPr>
          <w:rFonts w:ascii="Arial" w:hAnsi="Arial" w:cs="Arial"/>
          <w:szCs w:val="22"/>
          <w:lang w:val="en-US"/>
        </w:rPr>
        <w:t>specified;</w:t>
      </w:r>
      <w:proofErr w:type="gramEnd"/>
    </w:p>
    <w:p w14:paraId="03177915" w14:textId="091FD41D" w:rsidR="00C65DD2" w:rsidRPr="007B18CC" w:rsidRDefault="00C65DD2" w:rsidP="00235C9E">
      <w:pPr>
        <w:pStyle w:val="Heading7"/>
        <w:rPr>
          <w:rFonts w:ascii="Arial" w:hAnsi="Arial" w:cs="Arial"/>
          <w:szCs w:val="22"/>
          <w:lang w:val="en-US"/>
        </w:rPr>
      </w:pPr>
      <w:bookmarkStart w:id="744" w:name="_Ref417155540"/>
      <w:r w:rsidRPr="007B18CC">
        <w:rPr>
          <w:rFonts w:ascii="Arial" w:hAnsi="Arial" w:cs="Arial"/>
          <w:szCs w:val="22"/>
          <w:lang w:val="en-US"/>
        </w:rPr>
        <w:t xml:space="preserve">modifications to the Insolvency Regulations relating to </w:t>
      </w:r>
      <w:r w:rsidR="007F4A33" w:rsidRPr="007B18CC">
        <w:rPr>
          <w:rFonts w:ascii="Arial" w:hAnsi="Arial" w:cs="Arial"/>
          <w:szCs w:val="22"/>
          <w:lang w:val="en-US"/>
        </w:rPr>
        <w:t>Collateral Security Arrangement</w:t>
      </w:r>
      <w:r w:rsidRPr="007B18CC">
        <w:rPr>
          <w:rFonts w:ascii="Arial" w:hAnsi="Arial" w:cs="Arial"/>
          <w:szCs w:val="22"/>
          <w:lang w:val="en-US"/>
        </w:rPr>
        <w:t xml:space="preserve">s and action taken in enforcing them, where such Rules may make different provision for cases defined by reference to the nature of the Charge, the nature of the property subject to it, the circumstances, </w:t>
      </w:r>
      <w:proofErr w:type="gramStart"/>
      <w:r w:rsidRPr="007B18CC">
        <w:rPr>
          <w:rFonts w:ascii="Arial" w:hAnsi="Arial" w:cs="Arial"/>
          <w:szCs w:val="22"/>
          <w:lang w:val="en-US"/>
        </w:rPr>
        <w:t>nature</w:t>
      </w:r>
      <w:proofErr w:type="gramEnd"/>
      <w:r w:rsidRPr="007B18CC">
        <w:rPr>
          <w:rFonts w:ascii="Arial" w:hAnsi="Arial" w:cs="Arial"/>
          <w:szCs w:val="22"/>
          <w:lang w:val="en-US"/>
        </w:rPr>
        <w:t xml:space="preserve"> or extent of the obligations secured by it or any other relevant factor; and</w:t>
      </w:r>
      <w:bookmarkEnd w:id="744"/>
      <w:r w:rsidR="007B18C1">
        <w:rPr>
          <w:rStyle w:val="FootnoteReference"/>
          <w:rFonts w:ascii="Arial" w:hAnsi="Arial" w:cs="Arial"/>
          <w:szCs w:val="22"/>
          <w:lang w:val="en-US"/>
        </w:rPr>
        <w:footnoteReference w:id="105"/>
      </w:r>
    </w:p>
    <w:p w14:paraId="368CC3FD" w14:textId="77777777" w:rsidR="00C65DD2" w:rsidRPr="007B18CC" w:rsidRDefault="00C65DD2" w:rsidP="00235C9E">
      <w:pPr>
        <w:pStyle w:val="Heading7"/>
        <w:rPr>
          <w:rFonts w:ascii="Arial" w:hAnsi="Arial" w:cs="Arial"/>
          <w:szCs w:val="22"/>
          <w:lang w:val="en-US"/>
        </w:rPr>
      </w:pPr>
      <w:bookmarkStart w:id="745" w:name="_Ref417083568"/>
      <w:r w:rsidRPr="007B18CC">
        <w:rPr>
          <w:rFonts w:ascii="Arial" w:hAnsi="Arial" w:cs="Arial"/>
          <w:szCs w:val="22"/>
          <w:lang w:val="en-US"/>
        </w:rPr>
        <w:lastRenderedPageBreak/>
        <w:t>such further provision as appears to the Regulator to be necessary or expedient for the purposes of this Part.</w:t>
      </w:r>
      <w:bookmarkEnd w:id="745"/>
      <w:r w:rsidRPr="007B18CC">
        <w:rPr>
          <w:rFonts w:ascii="Arial" w:hAnsi="Arial" w:cs="Arial"/>
          <w:szCs w:val="22"/>
          <w:lang w:val="en-US"/>
        </w:rPr>
        <w:t xml:space="preserve"> </w:t>
      </w:r>
    </w:p>
    <w:p w14:paraId="5147A4F1"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 xml:space="preserve">Rules made in accordance with this Part may add to, </w:t>
      </w:r>
      <w:proofErr w:type="gramStart"/>
      <w:r w:rsidRPr="007B18CC">
        <w:rPr>
          <w:rFonts w:ascii="Arial" w:hAnsi="Arial" w:cs="Arial"/>
          <w:sz w:val="22"/>
          <w:szCs w:val="22"/>
          <w:lang w:val="en-US"/>
        </w:rPr>
        <w:t>amend</w:t>
      </w:r>
      <w:proofErr w:type="gramEnd"/>
      <w:r w:rsidRPr="007B18CC">
        <w:rPr>
          <w:rFonts w:ascii="Arial" w:hAnsi="Arial" w:cs="Arial"/>
          <w:sz w:val="22"/>
          <w:szCs w:val="22"/>
          <w:lang w:val="en-US"/>
        </w:rPr>
        <w:t xml:space="preserve"> or repeal any of the provisions of this Part or provide that those provisions have effect subject to such additions, exceptions or adaptations as are specified in the Rules.</w:t>
      </w:r>
    </w:p>
    <w:p w14:paraId="448F8ED6" w14:textId="77777777" w:rsidR="00C65DD2" w:rsidRPr="007B18CC" w:rsidRDefault="00C65DD2" w:rsidP="00A47E29">
      <w:pPr>
        <w:pStyle w:val="Heading1"/>
        <w:rPr>
          <w:rFonts w:ascii="Arial" w:hAnsi="Arial" w:cs="Arial"/>
        </w:rPr>
      </w:pPr>
      <w:bookmarkStart w:id="746" w:name="_Ref416012015"/>
      <w:r w:rsidRPr="007B18CC">
        <w:rPr>
          <w:rFonts w:ascii="Arial" w:hAnsi="Arial" w:cs="Arial"/>
        </w:rPr>
        <w:t xml:space="preserve"> </w:t>
      </w:r>
      <w:bookmarkStart w:id="747" w:name="_Ref417154610"/>
      <w:bookmarkStart w:id="748" w:name="_Toc431465111"/>
      <w:bookmarkStart w:id="749" w:name="_Toc153363794"/>
      <w:r w:rsidR="00AD5D49" w:rsidRPr="007B18CC">
        <w:rPr>
          <w:rFonts w:ascii="Arial" w:hAnsi="Arial" w:cs="Arial"/>
        </w:rPr>
        <w:t xml:space="preserve">Part 14 </w:t>
      </w:r>
      <w:r w:rsidRPr="007B18CC">
        <w:rPr>
          <w:rFonts w:ascii="Arial" w:hAnsi="Arial" w:cs="Arial"/>
        </w:rPr>
        <w:t>Suspension and Removal of Financial Instruments from Trading</w:t>
      </w:r>
      <w:bookmarkEnd w:id="572"/>
      <w:bookmarkEnd w:id="573"/>
      <w:bookmarkEnd w:id="746"/>
      <w:bookmarkEnd w:id="747"/>
      <w:bookmarkEnd w:id="748"/>
      <w:bookmarkEnd w:id="749"/>
    </w:p>
    <w:p w14:paraId="5267870D"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750" w:name="_Ref412597503"/>
      <w:r w:rsidRPr="007B18CC">
        <w:rPr>
          <w:rFonts w:ascii="Arial" w:hAnsi="Arial" w:cs="Arial"/>
          <w:sz w:val="22"/>
          <w:szCs w:val="22"/>
          <w:lang w:val="en-US"/>
        </w:rPr>
        <w:t>Regulator's power to require suspension or removal of Financial Instruments from Trading</w:t>
      </w:r>
      <w:bookmarkEnd w:id="750"/>
    </w:p>
    <w:p w14:paraId="68B4D95C" w14:textId="77777777" w:rsidR="00C65DD2" w:rsidRPr="007B18CC" w:rsidRDefault="00C65DD2" w:rsidP="00F22E9D">
      <w:pPr>
        <w:pStyle w:val="UK11block0"/>
        <w:rPr>
          <w:rFonts w:ascii="Arial" w:hAnsi="Arial" w:cs="Arial"/>
        </w:rPr>
      </w:pPr>
      <w:bookmarkStart w:id="751" w:name="_Ref412599179"/>
      <w:r w:rsidRPr="007B18CC">
        <w:rPr>
          <w:rFonts w:ascii="Arial" w:hAnsi="Arial" w:cs="Arial"/>
        </w:rPr>
        <w:t>The Regulator may, for the purpose of protecting—</w:t>
      </w:r>
      <w:bookmarkEnd w:id="751"/>
    </w:p>
    <w:p w14:paraId="7D037DE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interests of investors; or</w:t>
      </w:r>
    </w:p>
    <w:p w14:paraId="0A010A5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orderly functioning of the financial </w:t>
      </w:r>
      <w:proofErr w:type="gramStart"/>
      <w:r w:rsidRPr="007B18CC">
        <w:rPr>
          <w:rFonts w:ascii="Arial" w:hAnsi="Arial" w:cs="Arial"/>
          <w:szCs w:val="22"/>
          <w:lang w:val="en-US"/>
        </w:rPr>
        <w:t>markets;</w:t>
      </w:r>
      <w:proofErr w:type="gramEnd"/>
    </w:p>
    <w:p w14:paraId="64F5765A" w14:textId="77777777" w:rsidR="00C65DD2" w:rsidRPr="007B18CC" w:rsidRDefault="00C65DD2" w:rsidP="00F22E9D">
      <w:pPr>
        <w:pStyle w:val="UK11block0"/>
        <w:rPr>
          <w:rFonts w:ascii="Arial" w:hAnsi="Arial" w:cs="Arial"/>
        </w:rPr>
      </w:pPr>
      <w:r w:rsidRPr="007B18CC">
        <w:rPr>
          <w:rFonts w:ascii="Arial" w:hAnsi="Arial" w:cs="Arial"/>
        </w:rPr>
        <w:t>require an Institution or a class of Institutions to suspend or remove a Financial Instrument from Trading.</w:t>
      </w:r>
    </w:p>
    <w:p w14:paraId="37CA4BFD"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752" w:name="_Ref412598050"/>
      <w:r w:rsidRPr="007B18CC">
        <w:rPr>
          <w:rFonts w:ascii="Arial" w:hAnsi="Arial" w:cs="Arial"/>
          <w:sz w:val="22"/>
          <w:szCs w:val="22"/>
          <w:lang w:val="en-US"/>
        </w:rPr>
        <w:t>Suspension or removal of Financial Instruments from trading:  procedure</w:t>
      </w:r>
      <w:bookmarkEnd w:id="752"/>
      <w:r w:rsidR="00424208">
        <w:rPr>
          <w:rStyle w:val="FootnoteReference"/>
          <w:rFonts w:ascii="Arial" w:hAnsi="Arial" w:cs="Arial"/>
          <w:sz w:val="22"/>
          <w:szCs w:val="22"/>
          <w:lang w:val="en-US"/>
        </w:rPr>
        <w:footnoteReference w:id="106"/>
      </w:r>
    </w:p>
    <w:p w14:paraId="66D1F4F6" w14:textId="77777777" w:rsidR="00C65DD2" w:rsidRPr="007B18CC" w:rsidRDefault="00C65DD2" w:rsidP="006455FD">
      <w:pPr>
        <w:pStyle w:val="Heading6"/>
        <w:rPr>
          <w:rFonts w:ascii="Arial" w:hAnsi="Arial" w:cs="Arial"/>
          <w:sz w:val="22"/>
          <w:szCs w:val="22"/>
          <w:lang w:val="en-US"/>
        </w:rPr>
      </w:pPr>
      <w:bookmarkStart w:id="753" w:name="_Ref418783962"/>
      <w:r w:rsidRPr="007B18CC">
        <w:rPr>
          <w:rFonts w:ascii="Arial" w:hAnsi="Arial" w:cs="Arial"/>
          <w:sz w:val="22"/>
          <w:szCs w:val="22"/>
          <w:lang w:val="en-US"/>
        </w:rPr>
        <w:t>A requirement imposed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180</w:t>
      </w:r>
      <w:r w:rsidRPr="007B18CC">
        <w:rPr>
          <w:rFonts w:ascii="Arial" w:hAnsi="Arial" w:cs="Arial"/>
          <w:sz w:val="22"/>
          <w:szCs w:val="22"/>
          <w:lang w:val="en-US"/>
        </w:rPr>
        <w:t xml:space="preserve"> (a "</w:t>
      </w:r>
      <w:r w:rsidR="00611560" w:rsidRPr="007B18CC">
        <w:rPr>
          <w:rFonts w:ascii="Arial" w:hAnsi="Arial" w:cs="Arial"/>
          <w:sz w:val="22"/>
          <w:szCs w:val="22"/>
          <w:lang w:val="en-US"/>
        </w:rPr>
        <w:t>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180</w:t>
      </w:r>
      <w:r w:rsidRPr="007B18CC">
        <w:rPr>
          <w:rFonts w:ascii="Arial" w:hAnsi="Arial" w:cs="Arial"/>
          <w:sz w:val="22"/>
          <w:szCs w:val="22"/>
          <w:lang w:val="en-US"/>
        </w:rPr>
        <w:t xml:space="preserve"> </w:t>
      </w:r>
      <w:r w:rsidR="00611560" w:rsidRPr="007B18CC">
        <w:rPr>
          <w:rFonts w:ascii="Arial" w:hAnsi="Arial" w:cs="Arial"/>
          <w:sz w:val="22"/>
          <w:szCs w:val="22"/>
          <w:lang w:val="en-US"/>
        </w:rPr>
        <w:t>Requirement</w:t>
      </w:r>
      <w:r w:rsidRPr="007B18CC">
        <w:rPr>
          <w:rFonts w:ascii="Arial" w:hAnsi="Arial" w:cs="Arial"/>
          <w:sz w:val="22"/>
          <w:szCs w:val="22"/>
          <w:lang w:val="en-US"/>
        </w:rPr>
        <w:t>") takes effect—</w:t>
      </w:r>
      <w:bookmarkEnd w:id="753"/>
    </w:p>
    <w:p w14:paraId="1FAF6938" w14:textId="77777777" w:rsidR="00C65DD2" w:rsidRPr="007B18CC" w:rsidRDefault="00C65DD2" w:rsidP="00611560">
      <w:pPr>
        <w:pStyle w:val="Heading7"/>
        <w:rPr>
          <w:rFonts w:ascii="Arial" w:hAnsi="Arial" w:cs="Arial"/>
          <w:szCs w:val="22"/>
          <w:lang w:val="en-US"/>
        </w:rPr>
      </w:pPr>
      <w:r w:rsidRPr="007B18CC">
        <w:rPr>
          <w:rFonts w:ascii="Arial" w:hAnsi="Arial" w:cs="Arial"/>
          <w:szCs w:val="22"/>
          <w:lang w:val="en-US"/>
        </w:rPr>
        <w:t>immediately, if the notice given under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states that this is the </w:t>
      </w:r>
      <w:proofErr w:type="gramStart"/>
      <w:r w:rsidRPr="007B18CC">
        <w:rPr>
          <w:rFonts w:ascii="Arial" w:hAnsi="Arial" w:cs="Arial"/>
          <w:szCs w:val="22"/>
          <w:lang w:val="en-US"/>
        </w:rPr>
        <w:t>case;</w:t>
      </w:r>
      <w:proofErr w:type="gramEnd"/>
    </w:p>
    <w:p w14:paraId="276459BE" w14:textId="77777777" w:rsidR="00C65DD2" w:rsidRPr="007B18CC" w:rsidRDefault="00C65DD2" w:rsidP="00611560">
      <w:pPr>
        <w:pStyle w:val="Heading7"/>
        <w:rPr>
          <w:rFonts w:ascii="Arial" w:hAnsi="Arial" w:cs="Arial"/>
          <w:szCs w:val="22"/>
          <w:lang w:val="en-US"/>
        </w:rPr>
      </w:pPr>
      <w:r w:rsidRPr="007B18CC">
        <w:rPr>
          <w:rFonts w:ascii="Arial" w:hAnsi="Arial" w:cs="Arial"/>
          <w:szCs w:val="22"/>
          <w:lang w:val="en-US"/>
        </w:rPr>
        <w:t>in any other case, on such date as may be specified in the notice.</w:t>
      </w:r>
    </w:p>
    <w:p w14:paraId="4FD3A40A" w14:textId="77777777" w:rsidR="00C65DD2" w:rsidRPr="007B18CC" w:rsidRDefault="00C65DD2" w:rsidP="003D52A0">
      <w:pPr>
        <w:pStyle w:val="Heading6"/>
        <w:rPr>
          <w:rFonts w:ascii="Arial" w:hAnsi="Arial" w:cs="Arial"/>
          <w:sz w:val="22"/>
          <w:szCs w:val="22"/>
          <w:lang w:val="en-US"/>
        </w:rPr>
      </w:pPr>
      <w:bookmarkStart w:id="754" w:name="_Ref412598019"/>
      <w:r w:rsidRPr="007B18CC">
        <w:rPr>
          <w:rFonts w:ascii="Arial" w:hAnsi="Arial" w:cs="Arial"/>
          <w:sz w:val="22"/>
          <w:szCs w:val="22"/>
          <w:lang w:val="en-US"/>
        </w:rPr>
        <w:t xml:space="preserve">If the Regulator proposes to impose a </w:t>
      </w:r>
      <w:r w:rsidR="00611560" w:rsidRPr="007B18CC">
        <w:rPr>
          <w:rFonts w:ascii="Arial" w:hAnsi="Arial" w:cs="Arial"/>
          <w:sz w:val="22"/>
          <w:szCs w:val="22"/>
          <w:lang w:val="en-US"/>
        </w:rPr>
        <w:t>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180</w:t>
      </w:r>
      <w:r w:rsidRPr="007B18CC">
        <w:rPr>
          <w:rFonts w:ascii="Arial" w:hAnsi="Arial" w:cs="Arial"/>
          <w:sz w:val="22"/>
          <w:szCs w:val="22"/>
          <w:lang w:val="en-US"/>
        </w:rPr>
        <w:t xml:space="preserve"> </w:t>
      </w:r>
      <w:r w:rsidR="00611560" w:rsidRPr="007B18CC">
        <w:rPr>
          <w:rFonts w:ascii="Arial" w:hAnsi="Arial" w:cs="Arial"/>
          <w:sz w:val="22"/>
          <w:szCs w:val="22"/>
          <w:lang w:val="en-US"/>
        </w:rPr>
        <w:t xml:space="preserve">Requirement </w:t>
      </w:r>
      <w:r w:rsidRPr="007B18CC">
        <w:rPr>
          <w:rFonts w:ascii="Arial" w:hAnsi="Arial" w:cs="Arial"/>
          <w:sz w:val="22"/>
          <w:szCs w:val="22"/>
          <w:lang w:val="en-US"/>
        </w:rPr>
        <w:t>on an Institution, or a class of Institutions, or imposes such a requirement with immediate effect, it must give notice to—</w:t>
      </w:r>
      <w:bookmarkEnd w:id="754"/>
    </w:p>
    <w:p w14:paraId="0549018E" w14:textId="77777777" w:rsidR="00C65DD2" w:rsidRPr="007B18CC" w:rsidRDefault="00C65DD2" w:rsidP="00BE63E9">
      <w:pPr>
        <w:pStyle w:val="Heading7"/>
        <w:rPr>
          <w:rFonts w:ascii="Arial" w:hAnsi="Arial" w:cs="Arial"/>
          <w:szCs w:val="22"/>
          <w:lang w:val="en-US"/>
        </w:rPr>
      </w:pPr>
      <w:bookmarkStart w:id="755" w:name="_Ref412598023"/>
      <w:r w:rsidRPr="007B18CC">
        <w:rPr>
          <w:rFonts w:ascii="Arial" w:hAnsi="Arial" w:cs="Arial"/>
          <w:szCs w:val="22"/>
          <w:lang w:val="en-US"/>
        </w:rPr>
        <w:t>the Institution or</w:t>
      </w:r>
      <w:proofErr w:type="gramStart"/>
      <w:r w:rsidRPr="007B18CC">
        <w:rPr>
          <w:rFonts w:ascii="Arial" w:hAnsi="Arial" w:cs="Arial"/>
          <w:szCs w:val="22"/>
          <w:lang w:val="en-US"/>
        </w:rPr>
        <w:t>, as the case may be, each</w:t>
      </w:r>
      <w:proofErr w:type="gramEnd"/>
      <w:r w:rsidRPr="007B18CC">
        <w:rPr>
          <w:rFonts w:ascii="Arial" w:hAnsi="Arial" w:cs="Arial"/>
          <w:szCs w:val="22"/>
          <w:lang w:val="en-US"/>
        </w:rPr>
        <w:t xml:space="preserve"> Institution in the class; and</w:t>
      </w:r>
      <w:bookmarkEnd w:id="755"/>
    </w:p>
    <w:p w14:paraId="5CCD69F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Issuer</w:t>
      </w:r>
      <w:r w:rsidR="00594D47" w:rsidRPr="007B18CC">
        <w:rPr>
          <w:rFonts w:ascii="Arial" w:hAnsi="Arial" w:cs="Arial"/>
          <w:szCs w:val="22"/>
          <w:lang w:val="en-US"/>
        </w:rPr>
        <w:t>, or the Reporting Entity, as applicable,</w:t>
      </w:r>
      <w:r w:rsidRPr="007B18CC">
        <w:rPr>
          <w:rFonts w:ascii="Arial" w:hAnsi="Arial" w:cs="Arial"/>
          <w:szCs w:val="22"/>
          <w:lang w:val="en-US"/>
        </w:rPr>
        <w:t xml:space="preserve"> of the Financial Instrument in question (if any).</w:t>
      </w:r>
      <w:r w:rsidR="00594D47" w:rsidRPr="007B18CC">
        <w:rPr>
          <w:rStyle w:val="FootnoteReference"/>
          <w:rFonts w:ascii="Arial" w:hAnsi="Arial" w:cs="Arial"/>
          <w:szCs w:val="22"/>
          <w:lang w:val="en-US"/>
        </w:rPr>
        <w:footnoteReference w:id="107"/>
      </w:r>
    </w:p>
    <w:p w14:paraId="4F673093" w14:textId="77777777" w:rsidR="00C65DD2" w:rsidRPr="007B18CC" w:rsidRDefault="00C65DD2" w:rsidP="003D52A0">
      <w:pPr>
        <w:pStyle w:val="Heading6"/>
        <w:rPr>
          <w:rFonts w:ascii="Arial" w:hAnsi="Arial" w:cs="Arial"/>
          <w:sz w:val="22"/>
          <w:szCs w:val="22"/>
          <w:lang w:val="en-US"/>
        </w:rPr>
      </w:pPr>
      <w:bookmarkStart w:id="756" w:name="_Ref412598059"/>
      <w:r w:rsidRPr="007B18CC">
        <w:rPr>
          <w:rFonts w:ascii="Arial" w:hAnsi="Arial" w:cs="Arial"/>
          <w:sz w:val="22"/>
          <w:szCs w:val="22"/>
          <w:lang w:val="en-US"/>
        </w:rPr>
        <w:t>A notice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must—</w:t>
      </w:r>
      <w:bookmarkEnd w:id="756"/>
    </w:p>
    <w:p w14:paraId="44BF5D4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give details of the </w:t>
      </w:r>
      <w:r w:rsidR="00611560" w:rsidRPr="007B18CC">
        <w:rPr>
          <w:rFonts w:ascii="Arial" w:hAnsi="Arial" w:cs="Arial"/>
          <w:szCs w:val="22"/>
          <w:lang w:val="en-US"/>
        </w:rPr>
        <w:t>Section </w:t>
      </w:r>
      <w:r w:rsidR="004B2533" w:rsidRPr="007B18CC">
        <w:rPr>
          <w:rFonts w:ascii="Arial" w:hAnsi="Arial" w:cs="Arial"/>
          <w:szCs w:val="22"/>
          <w:cs/>
          <w:lang w:val="en-US"/>
        </w:rPr>
        <w:t>‎</w:t>
      </w:r>
      <w:r w:rsidR="004B2533" w:rsidRPr="007B18CC">
        <w:rPr>
          <w:rFonts w:ascii="Arial" w:hAnsi="Arial" w:cs="Arial"/>
          <w:szCs w:val="22"/>
          <w:lang w:val="en-US"/>
        </w:rPr>
        <w:t>180</w:t>
      </w:r>
      <w:r w:rsidRPr="007B18CC">
        <w:rPr>
          <w:rFonts w:ascii="Arial" w:hAnsi="Arial" w:cs="Arial"/>
          <w:szCs w:val="22"/>
          <w:lang w:val="en-US"/>
        </w:rPr>
        <w:t xml:space="preserve"> </w:t>
      </w:r>
      <w:proofErr w:type="gramStart"/>
      <w:r w:rsidR="00611560" w:rsidRPr="007B18CC">
        <w:rPr>
          <w:rFonts w:ascii="Arial" w:hAnsi="Arial" w:cs="Arial"/>
          <w:szCs w:val="22"/>
          <w:lang w:val="en-US"/>
        </w:rPr>
        <w:t>Requirement</w:t>
      </w:r>
      <w:r w:rsidRPr="007B18CC">
        <w:rPr>
          <w:rFonts w:ascii="Arial" w:hAnsi="Arial" w:cs="Arial"/>
          <w:szCs w:val="22"/>
          <w:lang w:val="en-US"/>
        </w:rPr>
        <w:t>;</w:t>
      </w:r>
      <w:proofErr w:type="gramEnd"/>
    </w:p>
    <w:p w14:paraId="7C6B545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state the Regulator's reasons for imposing the requirement and choosing the date on which it took effect or takes </w:t>
      </w:r>
      <w:proofErr w:type="gramStart"/>
      <w:r w:rsidRPr="007B18CC">
        <w:rPr>
          <w:rFonts w:ascii="Arial" w:hAnsi="Arial" w:cs="Arial"/>
          <w:szCs w:val="22"/>
          <w:lang w:val="en-US"/>
        </w:rPr>
        <w:t>effect;</w:t>
      </w:r>
      <w:proofErr w:type="gramEnd"/>
    </w:p>
    <w:p w14:paraId="3C90B4F3" w14:textId="77777777" w:rsidR="00C65DD2" w:rsidRPr="007B18CC" w:rsidRDefault="00C65DD2" w:rsidP="004B2EB3">
      <w:pPr>
        <w:pStyle w:val="Heading7"/>
        <w:rPr>
          <w:rFonts w:ascii="Arial" w:hAnsi="Arial" w:cs="Arial"/>
          <w:szCs w:val="22"/>
          <w:lang w:val="en-US"/>
        </w:rPr>
      </w:pPr>
      <w:r w:rsidRPr="007B18CC">
        <w:rPr>
          <w:rFonts w:ascii="Arial" w:hAnsi="Arial" w:cs="Arial"/>
          <w:szCs w:val="22"/>
          <w:lang w:val="en-US"/>
        </w:rPr>
        <w:t xml:space="preserve">inform the recipient that he may make representations to the Regulator within such period as may be specified by the notice (whether or not he has referred the matter to the </w:t>
      </w:r>
      <w:r w:rsidR="004B2EB3">
        <w:rPr>
          <w:rFonts w:ascii="Arial" w:hAnsi="Arial" w:cs="Arial"/>
          <w:szCs w:val="22"/>
          <w:lang w:val="en-US"/>
        </w:rPr>
        <w:t>Appeals Panel</w:t>
      </w:r>
      <w:proofErr w:type="gramStart"/>
      <w:r w:rsidRPr="007B18CC">
        <w:rPr>
          <w:rFonts w:ascii="Arial" w:hAnsi="Arial" w:cs="Arial"/>
          <w:szCs w:val="22"/>
          <w:lang w:val="en-US"/>
        </w:rPr>
        <w:t>);</w:t>
      </w:r>
      <w:proofErr w:type="gramEnd"/>
    </w:p>
    <w:p w14:paraId="167AB29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inform him of the date on which the requirement took effect or takes effect; and</w:t>
      </w:r>
    </w:p>
    <w:p w14:paraId="7C22C676" w14:textId="77777777" w:rsidR="00C65DD2" w:rsidRPr="007B18CC" w:rsidRDefault="00C65DD2" w:rsidP="004B2EB3">
      <w:pPr>
        <w:pStyle w:val="Heading7"/>
        <w:rPr>
          <w:rFonts w:ascii="Arial" w:hAnsi="Arial" w:cs="Arial"/>
          <w:szCs w:val="22"/>
          <w:lang w:val="en-US"/>
        </w:rPr>
      </w:pPr>
      <w:r w:rsidRPr="007B18CC">
        <w:rPr>
          <w:rFonts w:ascii="Arial" w:hAnsi="Arial" w:cs="Arial"/>
          <w:szCs w:val="22"/>
          <w:lang w:val="en-US"/>
        </w:rPr>
        <w:t xml:space="preserve">inform him of his right to refer the matter to the </w:t>
      </w:r>
      <w:r w:rsidR="004B2EB3">
        <w:rPr>
          <w:rFonts w:ascii="Arial" w:hAnsi="Arial" w:cs="Arial"/>
          <w:szCs w:val="22"/>
          <w:lang w:val="en-US"/>
        </w:rPr>
        <w:t>Appeals Panel</w:t>
      </w:r>
      <w:r w:rsidRPr="007B18CC">
        <w:rPr>
          <w:rFonts w:ascii="Arial" w:hAnsi="Arial" w:cs="Arial"/>
          <w:szCs w:val="22"/>
          <w:lang w:val="en-US"/>
        </w:rPr>
        <w:t>.</w:t>
      </w:r>
    </w:p>
    <w:p w14:paraId="5D249B1F" w14:textId="77777777" w:rsidR="00C65DD2" w:rsidRPr="007B18CC" w:rsidRDefault="00C65DD2" w:rsidP="00294967">
      <w:pPr>
        <w:pStyle w:val="Heading4"/>
        <w:keepNext/>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Procedure following consideration of </w:t>
      </w:r>
      <w:proofErr w:type="gramStart"/>
      <w:r w:rsidRPr="007B18CC">
        <w:rPr>
          <w:rFonts w:ascii="Arial" w:hAnsi="Arial" w:cs="Arial"/>
          <w:sz w:val="22"/>
          <w:szCs w:val="22"/>
          <w:lang w:val="en-US"/>
        </w:rPr>
        <w:t>representations</w:t>
      </w:r>
      <w:proofErr w:type="gramEnd"/>
    </w:p>
    <w:p w14:paraId="605FD0A6" w14:textId="77777777" w:rsidR="00C65DD2" w:rsidRPr="007B18CC" w:rsidRDefault="00C65DD2" w:rsidP="001C0DDA">
      <w:pPr>
        <w:pStyle w:val="Heading6"/>
        <w:rPr>
          <w:rFonts w:ascii="Arial" w:hAnsi="Arial" w:cs="Arial"/>
          <w:sz w:val="22"/>
          <w:szCs w:val="22"/>
          <w:lang w:val="en-US"/>
        </w:rPr>
      </w:pPr>
      <w:r w:rsidRPr="007B18CC">
        <w:rPr>
          <w:rFonts w:ascii="Arial" w:hAnsi="Arial" w:cs="Arial"/>
          <w:sz w:val="22"/>
          <w:szCs w:val="22"/>
          <w:lang w:val="en-US"/>
        </w:rPr>
        <w:t>This section applies where, within the period specified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181</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representations are made to the Regulator in relation to a requirement that it has proposed to impose or has imposed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180</w:t>
      </w:r>
      <w:r w:rsidRPr="007B18CC">
        <w:rPr>
          <w:rFonts w:ascii="Arial" w:hAnsi="Arial" w:cs="Arial"/>
          <w:sz w:val="22"/>
          <w:szCs w:val="22"/>
          <w:lang w:val="en-US"/>
        </w:rPr>
        <w:t>.</w:t>
      </w:r>
    </w:p>
    <w:p w14:paraId="56D448B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must decide whether to impose the requirement or (in the case of a requirement that has been imposed) whether to revoke it.</w:t>
      </w:r>
    </w:p>
    <w:p w14:paraId="28F6A192"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the case of a requirement that the Regulator has proposed to impose on a class of Institutions, the Regulator may decide to impose the requirement—</w:t>
      </w:r>
    </w:p>
    <w:p w14:paraId="18A1390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on the </w:t>
      </w:r>
      <w:proofErr w:type="gramStart"/>
      <w:r w:rsidRPr="007B18CC">
        <w:rPr>
          <w:rFonts w:ascii="Arial" w:hAnsi="Arial" w:cs="Arial"/>
          <w:szCs w:val="22"/>
          <w:lang w:val="en-US"/>
        </w:rPr>
        <w:t>class;</w:t>
      </w:r>
      <w:proofErr w:type="gramEnd"/>
    </w:p>
    <w:p w14:paraId="7C14A27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 the class apart from one or more specified members of it; or</w:t>
      </w:r>
    </w:p>
    <w:p w14:paraId="3EA9BDE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only on one or more specified members of the class.</w:t>
      </w:r>
    </w:p>
    <w:p w14:paraId="10E6CE0A"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the case of a requirement that the Regulator has imposed on a class of Institutions, the Regulator may decide to revoke it in relation to—</w:t>
      </w:r>
    </w:p>
    <w:p w14:paraId="017B12E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w:t>
      </w:r>
      <w:proofErr w:type="gramStart"/>
      <w:r w:rsidRPr="007B18CC">
        <w:rPr>
          <w:rFonts w:ascii="Arial" w:hAnsi="Arial" w:cs="Arial"/>
          <w:szCs w:val="22"/>
          <w:lang w:val="en-US"/>
        </w:rPr>
        <w:t>class;</w:t>
      </w:r>
      <w:proofErr w:type="gramEnd"/>
    </w:p>
    <w:p w14:paraId="6991D7E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class apart from one or more specified members of it; or</w:t>
      </w:r>
    </w:p>
    <w:p w14:paraId="1B148F8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one or more specified members of the class only.</w:t>
      </w:r>
    </w:p>
    <w:p w14:paraId="7ED35F2C" w14:textId="77777777" w:rsidR="00C65DD2" w:rsidRPr="007B18CC" w:rsidRDefault="00C65DD2" w:rsidP="003D52A0">
      <w:pPr>
        <w:pStyle w:val="Heading6"/>
        <w:rPr>
          <w:rFonts w:ascii="Arial" w:hAnsi="Arial" w:cs="Arial"/>
          <w:sz w:val="22"/>
          <w:szCs w:val="22"/>
          <w:lang w:val="en-US"/>
        </w:rPr>
      </w:pPr>
      <w:bookmarkStart w:id="757" w:name="_Ref412598207"/>
      <w:r w:rsidRPr="007B18CC">
        <w:rPr>
          <w:rFonts w:ascii="Arial" w:hAnsi="Arial" w:cs="Arial"/>
          <w:sz w:val="22"/>
          <w:szCs w:val="22"/>
          <w:lang w:val="en-US"/>
        </w:rPr>
        <w:t>The Regulator must give written notice of its decision to—</w:t>
      </w:r>
      <w:bookmarkEnd w:id="757"/>
    </w:p>
    <w:p w14:paraId="0DF7041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any Institution which has made representations; and</w:t>
      </w:r>
    </w:p>
    <w:p w14:paraId="58657A04" w14:textId="77777777" w:rsidR="00C65DD2" w:rsidRPr="007B18CC" w:rsidRDefault="00594D47" w:rsidP="00BE63E9">
      <w:pPr>
        <w:pStyle w:val="Heading7"/>
        <w:rPr>
          <w:rFonts w:ascii="Arial" w:hAnsi="Arial" w:cs="Arial"/>
          <w:szCs w:val="22"/>
          <w:lang w:val="en-US"/>
        </w:rPr>
      </w:pPr>
      <w:r w:rsidRPr="007B18CC">
        <w:rPr>
          <w:rFonts w:ascii="Arial" w:hAnsi="Arial" w:cs="Arial"/>
          <w:szCs w:val="22"/>
          <w:lang w:val="en-US"/>
        </w:rPr>
        <w:t xml:space="preserve">the Issuer, or the Reporting Entity, as applicable, </w:t>
      </w:r>
      <w:r w:rsidR="00C65DD2" w:rsidRPr="007B18CC">
        <w:rPr>
          <w:rFonts w:ascii="Arial" w:hAnsi="Arial" w:cs="Arial"/>
          <w:szCs w:val="22"/>
          <w:lang w:val="en-US"/>
        </w:rPr>
        <w:t>of the Financial Instrument in question (if any).</w:t>
      </w:r>
      <w:r w:rsidRPr="007B18CC">
        <w:rPr>
          <w:rStyle w:val="FootnoteReference"/>
          <w:rFonts w:ascii="Arial" w:hAnsi="Arial" w:cs="Arial"/>
          <w:szCs w:val="22"/>
          <w:lang w:val="en-US"/>
        </w:rPr>
        <w:footnoteReference w:id="108"/>
      </w:r>
    </w:p>
    <w:p w14:paraId="4806CF1C" w14:textId="77777777" w:rsidR="00C65DD2" w:rsidRPr="007B18CC" w:rsidRDefault="00E90B0F" w:rsidP="00B250CA">
      <w:pPr>
        <w:pStyle w:val="Heading4"/>
        <w:tabs>
          <w:tab w:val="clear" w:pos="862"/>
          <w:tab w:val="num" w:pos="709"/>
        </w:tabs>
        <w:ind w:hanging="862"/>
        <w:rPr>
          <w:rFonts w:ascii="Arial" w:hAnsi="Arial" w:cs="Arial"/>
          <w:sz w:val="22"/>
          <w:szCs w:val="22"/>
          <w:lang w:val="en-US"/>
        </w:rPr>
      </w:pPr>
      <w:bookmarkStart w:id="758" w:name="_Ref412824256"/>
      <w:r w:rsidRPr="007B18CC">
        <w:rPr>
          <w:rFonts w:ascii="Arial" w:hAnsi="Arial" w:cs="Arial"/>
          <w:sz w:val="22"/>
          <w:szCs w:val="22"/>
          <w:lang w:val="en-US"/>
        </w:rPr>
        <w:t xml:space="preserve">Revocation of requirements: </w:t>
      </w:r>
      <w:r w:rsidR="00C65DD2" w:rsidRPr="007B18CC">
        <w:rPr>
          <w:rFonts w:ascii="Arial" w:hAnsi="Arial" w:cs="Arial"/>
          <w:sz w:val="22"/>
          <w:szCs w:val="22"/>
          <w:lang w:val="en-US"/>
        </w:rPr>
        <w:t>applications by Institutions</w:t>
      </w:r>
      <w:bookmarkEnd w:id="758"/>
      <w:r w:rsidR="004B2EB3">
        <w:rPr>
          <w:rStyle w:val="FootnoteReference"/>
          <w:rFonts w:ascii="Arial" w:hAnsi="Arial" w:cs="Arial"/>
          <w:sz w:val="22"/>
          <w:szCs w:val="22"/>
          <w:lang w:val="en-US"/>
        </w:rPr>
        <w:footnoteReference w:id="109"/>
      </w:r>
    </w:p>
    <w:p w14:paraId="48442EFA" w14:textId="77777777" w:rsidR="00C65DD2" w:rsidRPr="007B18CC" w:rsidRDefault="00C65DD2" w:rsidP="006455FD">
      <w:pPr>
        <w:pStyle w:val="Heading6"/>
        <w:rPr>
          <w:rFonts w:ascii="Arial" w:hAnsi="Arial" w:cs="Arial"/>
          <w:sz w:val="22"/>
          <w:szCs w:val="22"/>
          <w:lang w:val="en-US"/>
        </w:rPr>
      </w:pPr>
      <w:r w:rsidRPr="007B18CC">
        <w:rPr>
          <w:rFonts w:ascii="Arial" w:hAnsi="Arial" w:cs="Arial"/>
          <w:sz w:val="22"/>
          <w:szCs w:val="22"/>
          <w:lang w:val="en-US"/>
        </w:rPr>
        <w:t>This section applies where the Regulator has imposed a</w:t>
      </w:r>
      <w:r w:rsidR="006455FD" w:rsidRPr="007B18CC">
        <w:rPr>
          <w:rFonts w:ascii="Arial" w:hAnsi="Arial" w:cs="Arial"/>
          <w:sz w:val="22"/>
          <w:szCs w:val="22"/>
          <w:lang w:val="en-US"/>
        </w:rPr>
        <w:t xml:space="preserve">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180</w:t>
      </w:r>
      <w:r w:rsidRPr="007B18CC">
        <w:rPr>
          <w:rFonts w:ascii="Arial" w:hAnsi="Arial" w:cs="Arial"/>
          <w:sz w:val="22"/>
          <w:szCs w:val="22"/>
          <w:lang w:val="en-US"/>
        </w:rPr>
        <w:t xml:space="preserve"> </w:t>
      </w:r>
      <w:r w:rsidR="006455FD" w:rsidRPr="007B18CC">
        <w:rPr>
          <w:rFonts w:ascii="Arial" w:hAnsi="Arial" w:cs="Arial"/>
          <w:sz w:val="22"/>
          <w:szCs w:val="22"/>
          <w:lang w:val="en-US"/>
        </w:rPr>
        <w:t>R</w:t>
      </w:r>
      <w:r w:rsidRPr="007B18CC">
        <w:rPr>
          <w:rFonts w:ascii="Arial" w:hAnsi="Arial" w:cs="Arial"/>
          <w:sz w:val="22"/>
          <w:szCs w:val="22"/>
          <w:lang w:val="en-US"/>
        </w:rPr>
        <w:t>equirement on an Institution or a class of Institutions.</w:t>
      </w:r>
    </w:p>
    <w:p w14:paraId="7ACB036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Institution or any of the Institutions in the class may apply to the Regulator for the revocation of the requirement.</w:t>
      </w:r>
    </w:p>
    <w:p w14:paraId="594FB8A0"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must decide whether to revoke the requirement.</w:t>
      </w:r>
    </w:p>
    <w:p w14:paraId="626AC35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the case of a requirement imposed on a class of Institutions, the Regulator may decide to revoke it in relation to—</w:t>
      </w:r>
    </w:p>
    <w:p w14:paraId="34D4CC0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 xml:space="preserve">the </w:t>
      </w:r>
      <w:proofErr w:type="gramStart"/>
      <w:r w:rsidRPr="007B18CC">
        <w:rPr>
          <w:rFonts w:ascii="Arial" w:hAnsi="Arial" w:cs="Arial"/>
          <w:szCs w:val="22"/>
          <w:lang w:val="en-US"/>
        </w:rPr>
        <w:t>class;</w:t>
      </w:r>
      <w:proofErr w:type="gramEnd"/>
    </w:p>
    <w:p w14:paraId="62A4FAB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class apart from one or more specified members of it; or</w:t>
      </w:r>
    </w:p>
    <w:p w14:paraId="6E324EA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one or more specified members of the class only.</w:t>
      </w:r>
    </w:p>
    <w:p w14:paraId="1B018F7B" w14:textId="77777777" w:rsidR="00C65DD2" w:rsidRPr="007B18CC" w:rsidRDefault="00C65DD2" w:rsidP="003D52A0">
      <w:pPr>
        <w:pStyle w:val="Heading6"/>
        <w:rPr>
          <w:rFonts w:ascii="Arial" w:hAnsi="Arial" w:cs="Arial"/>
          <w:sz w:val="22"/>
          <w:szCs w:val="22"/>
          <w:lang w:val="en-US"/>
        </w:rPr>
      </w:pPr>
      <w:bookmarkStart w:id="759" w:name="_Ref417567588"/>
      <w:r w:rsidRPr="007B18CC">
        <w:rPr>
          <w:rFonts w:ascii="Arial" w:hAnsi="Arial" w:cs="Arial"/>
          <w:sz w:val="22"/>
          <w:szCs w:val="22"/>
          <w:lang w:val="en-US"/>
        </w:rPr>
        <w:t>The Regulator must give a written notice if—</w:t>
      </w:r>
      <w:bookmarkEnd w:id="759"/>
    </w:p>
    <w:p w14:paraId="25EA178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 requirement imposed on an Institution, the Regulator proposes not to revoke the requirement; or</w:t>
      </w:r>
    </w:p>
    <w:p w14:paraId="2096936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the case of a requirement imposed on a class, the Regulator proposes to </w:t>
      </w:r>
      <w:proofErr w:type="gramStart"/>
      <w:r w:rsidRPr="007B18CC">
        <w:rPr>
          <w:rFonts w:ascii="Arial" w:hAnsi="Arial" w:cs="Arial"/>
          <w:szCs w:val="22"/>
          <w:lang w:val="en-US"/>
        </w:rPr>
        <w:t>make a decision</w:t>
      </w:r>
      <w:proofErr w:type="gramEnd"/>
      <w:r w:rsidRPr="007B18CC">
        <w:rPr>
          <w:rFonts w:ascii="Arial" w:hAnsi="Arial" w:cs="Arial"/>
          <w:szCs w:val="22"/>
          <w:lang w:val="en-US"/>
        </w:rPr>
        <w:t xml:space="preserve"> which would have the effect that the requirement continues to apply to the </w:t>
      </w:r>
      <w:r w:rsidR="00D3182B" w:rsidRPr="007B18CC">
        <w:rPr>
          <w:rFonts w:ascii="Arial" w:hAnsi="Arial" w:cs="Arial"/>
          <w:szCs w:val="22"/>
          <w:lang w:val="en-US"/>
        </w:rPr>
        <w:t xml:space="preserve">applicant </w:t>
      </w:r>
      <w:r w:rsidRPr="007B18CC">
        <w:rPr>
          <w:rFonts w:ascii="Arial" w:hAnsi="Arial" w:cs="Arial"/>
          <w:szCs w:val="22"/>
          <w:lang w:val="en-US"/>
        </w:rPr>
        <w:t>(whether or not it would have the effect that it continues to apply to other members of the class).</w:t>
      </w:r>
    </w:p>
    <w:p w14:paraId="4BA2AB91"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The written notice must be given to—</w:t>
      </w:r>
    </w:p>
    <w:p w14:paraId="3A9CB3E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w:t>
      </w:r>
      <w:r w:rsidR="00D3182B" w:rsidRPr="007B18CC">
        <w:rPr>
          <w:rFonts w:ascii="Arial" w:hAnsi="Arial" w:cs="Arial"/>
          <w:szCs w:val="22"/>
          <w:lang w:val="en-US"/>
        </w:rPr>
        <w:t>applicant</w:t>
      </w:r>
      <w:r w:rsidRPr="007B18CC">
        <w:rPr>
          <w:rFonts w:ascii="Arial" w:hAnsi="Arial" w:cs="Arial"/>
          <w:szCs w:val="22"/>
          <w:lang w:val="en-US"/>
        </w:rPr>
        <w:t>; and</w:t>
      </w:r>
    </w:p>
    <w:p w14:paraId="28ADFFF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Issuer</w:t>
      </w:r>
      <w:r w:rsidR="00497DB5" w:rsidRPr="007B18CC">
        <w:rPr>
          <w:rFonts w:ascii="Arial" w:hAnsi="Arial" w:cs="Arial"/>
          <w:szCs w:val="22"/>
          <w:lang w:val="en-US"/>
        </w:rPr>
        <w:t>, or the Reporting Entity, as applicable,</w:t>
      </w:r>
      <w:r w:rsidRPr="007B18CC">
        <w:rPr>
          <w:rFonts w:ascii="Arial" w:hAnsi="Arial" w:cs="Arial"/>
          <w:szCs w:val="22"/>
          <w:lang w:val="en-US"/>
        </w:rPr>
        <w:t xml:space="preserve"> of the Financial Instrument in question (if any).</w:t>
      </w:r>
      <w:r w:rsidR="00497DB5" w:rsidRPr="007B18CC">
        <w:rPr>
          <w:rStyle w:val="FootnoteReference"/>
          <w:rFonts w:ascii="Arial" w:hAnsi="Arial" w:cs="Arial"/>
          <w:szCs w:val="22"/>
          <w:lang w:val="en-US"/>
        </w:rPr>
        <w:footnoteReference w:id="110"/>
      </w:r>
    </w:p>
    <w:p w14:paraId="364204F8"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A notice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must—</w:t>
      </w:r>
    </w:p>
    <w:p w14:paraId="1DC56E32" w14:textId="77777777" w:rsidR="00C65DD2" w:rsidRPr="007B18CC" w:rsidRDefault="00C65DD2" w:rsidP="004B2EB3">
      <w:pPr>
        <w:pStyle w:val="Heading7"/>
        <w:rPr>
          <w:rFonts w:ascii="Arial" w:hAnsi="Arial" w:cs="Arial"/>
          <w:szCs w:val="22"/>
          <w:lang w:val="en-US"/>
        </w:rPr>
      </w:pPr>
      <w:r w:rsidRPr="007B18CC">
        <w:rPr>
          <w:rFonts w:ascii="Arial" w:hAnsi="Arial" w:cs="Arial"/>
          <w:szCs w:val="22"/>
          <w:lang w:val="en-US"/>
        </w:rPr>
        <w:t>inform the recipient that he may make repr</w:t>
      </w:r>
      <w:r w:rsidR="003437E5" w:rsidRPr="007B18CC">
        <w:rPr>
          <w:rFonts w:ascii="Arial" w:hAnsi="Arial" w:cs="Arial"/>
          <w:szCs w:val="22"/>
          <w:lang w:val="en-US"/>
        </w:rPr>
        <w:t>e</w:t>
      </w:r>
      <w:r w:rsidRPr="007B18CC">
        <w:rPr>
          <w:rFonts w:ascii="Arial" w:hAnsi="Arial" w:cs="Arial"/>
          <w:szCs w:val="22"/>
          <w:lang w:val="en-US"/>
        </w:rPr>
        <w:t>sentations to the Regulator within such period as may be specified by the notice (</w:t>
      </w:r>
      <w:proofErr w:type="gramStart"/>
      <w:r w:rsidRPr="007B18CC">
        <w:rPr>
          <w:rFonts w:ascii="Arial" w:hAnsi="Arial" w:cs="Arial"/>
          <w:szCs w:val="22"/>
          <w:lang w:val="en-US"/>
        </w:rPr>
        <w:t>whether or not</w:t>
      </w:r>
      <w:proofErr w:type="gramEnd"/>
      <w:r w:rsidRPr="007B18CC">
        <w:rPr>
          <w:rFonts w:ascii="Arial" w:hAnsi="Arial" w:cs="Arial"/>
          <w:szCs w:val="22"/>
          <w:lang w:val="en-US"/>
        </w:rPr>
        <w:t xml:space="preserve"> he has referred the matter to the </w:t>
      </w:r>
      <w:r w:rsidR="004B2EB3">
        <w:rPr>
          <w:rFonts w:ascii="Arial" w:hAnsi="Arial" w:cs="Arial"/>
          <w:szCs w:val="22"/>
          <w:lang w:val="en-US"/>
        </w:rPr>
        <w:t>Appeals Panel</w:t>
      </w:r>
      <w:r w:rsidRPr="007B18CC">
        <w:rPr>
          <w:rFonts w:ascii="Arial" w:hAnsi="Arial" w:cs="Arial"/>
          <w:szCs w:val="22"/>
          <w:lang w:val="en-US"/>
        </w:rPr>
        <w:t>); and</w:t>
      </w:r>
    </w:p>
    <w:p w14:paraId="3A212E4F" w14:textId="77777777" w:rsidR="00C65DD2" w:rsidRPr="007B18CC" w:rsidRDefault="00C65DD2" w:rsidP="004B2EB3">
      <w:pPr>
        <w:pStyle w:val="Heading7"/>
        <w:rPr>
          <w:rFonts w:ascii="Arial" w:hAnsi="Arial" w:cs="Arial"/>
          <w:szCs w:val="22"/>
          <w:lang w:val="en-US"/>
        </w:rPr>
      </w:pPr>
      <w:r w:rsidRPr="007B18CC">
        <w:rPr>
          <w:rFonts w:ascii="Arial" w:hAnsi="Arial" w:cs="Arial"/>
          <w:szCs w:val="22"/>
          <w:lang w:val="en-US"/>
        </w:rPr>
        <w:t xml:space="preserve">inform him of his right to refer the matter to the </w:t>
      </w:r>
      <w:r w:rsidR="004B2EB3">
        <w:rPr>
          <w:rFonts w:ascii="Arial" w:hAnsi="Arial" w:cs="Arial"/>
          <w:szCs w:val="22"/>
          <w:lang w:val="en-US"/>
        </w:rPr>
        <w:t>Appeals Panel</w:t>
      </w:r>
      <w:r w:rsidRPr="007B18CC">
        <w:rPr>
          <w:rFonts w:ascii="Arial" w:hAnsi="Arial" w:cs="Arial"/>
          <w:szCs w:val="22"/>
          <w:lang w:val="en-US"/>
        </w:rPr>
        <w:t>.</w:t>
      </w:r>
    </w:p>
    <w:p w14:paraId="25FA64BE" w14:textId="77777777" w:rsidR="00C65DD2" w:rsidRPr="007B18CC" w:rsidRDefault="00C65DD2" w:rsidP="00123FD1">
      <w:pPr>
        <w:pStyle w:val="Heading4"/>
        <w:keepNext/>
        <w:ind w:left="706" w:hanging="706"/>
        <w:rPr>
          <w:rFonts w:ascii="Arial" w:hAnsi="Arial" w:cs="Arial"/>
          <w:sz w:val="22"/>
          <w:szCs w:val="22"/>
          <w:lang w:val="en-US"/>
        </w:rPr>
      </w:pPr>
      <w:r w:rsidRPr="007B18CC">
        <w:rPr>
          <w:rFonts w:ascii="Arial" w:hAnsi="Arial" w:cs="Arial"/>
          <w:sz w:val="22"/>
          <w:szCs w:val="22"/>
          <w:lang w:val="en-US"/>
        </w:rPr>
        <w:t>Decisions on applications for revocation by Institutions</w:t>
      </w:r>
      <w:r w:rsidR="00497DB5" w:rsidRPr="007B18CC">
        <w:rPr>
          <w:rStyle w:val="FootnoteReference"/>
          <w:rFonts w:ascii="Arial" w:hAnsi="Arial" w:cs="Arial"/>
          <w:sz w:val="22"/>
          <w:szCs w:val="22"/>
          <w:lang w:val="en-US"/>
        </w:rPr>
        <w:footnoteReference w:id="111"/>
      </w:r>
    </w:p>
    <w:p w14:paraId="11F790E9"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This section applies where, having considered any representations made in response to a written notice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183</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the Regulator has decided whether to grant an application for revocation made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183</w:t>
      </w:r>
      <w:r w:rsidRPr="007B18CC">
        <w:rPr>
          <w:rFonts w:ascii="Arial" w:hAnsi="Arial" w:cs="Arial"/>
          <w:sz w:val="22"/>
          <w:szCs w:val="22"/>
          <w:lang w:val="en-US"/>
        </w:rPr>
        <w:t>.</w:t>
      </w:r>
    </w:p>
    <w:p w14:paraId="617F03D9"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The Regulator must give written notice in accordance with subsection (3) if—</w:t>
      </w:r>
    </w:p>
    <w:p w14:paraId="60C3876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 requirement imposed on an Institution, the Regulator decides to revoke the requirement; or</w:t>
      </w:r>
    </w:p>
    <w:p w14:paraId="482F5A81"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the case of a requirement imposed on a class, the Regulator </w:t>
      </w:r>
      <w:proofErr w:type="gramStart"/>
      <w:r w:rsidRPr="007B18CC">
        <w:rPr>
          <w:rFonts w:ascii="Arial" w:hAnsi="Arial" w:cs="Arial"/>
          <w:szCs w:val="22"/>
          <w:lang w:val="en-US"/>
        </w:rPr>
        <w:t>makes a decision</w:t>
      </w:r>
      <w:proofErr w:type="gramEnd"/>
      <w:r w:rsidRPr="007B18CC">
        <w:rPr>
          <w:rFonts w:ascii="Arial" w:hAnsi="Arial" w:cs="Arial"/>
          <w:szCs w:val="22"/>
          <w:lang w:val="en-US"/>
        </w:rPr>
        <w:t xml:space="preserve"> which has the effect that the requirement will no longer apply to the </w:t>
      </w:r>
      <w:r w:rsidR="003437E5" w:rsidRPr="007B18CC">
        <w:rPr>
          <w:rFonts w:ascii="Arial" w:hAnsi="Arial" w:cs="Arial"/>
          <w:szCs w:val="22"/>
          <w:lang w:val="en-US"/>
        </w:rPr>
        <w:t xml:space="preserve">applicant </w:t>
      </w:r>
      <w:r w:rsidRPr="007B18CC">
        <w:rPr>
          <w:rFonts w:ascii="Arial" w:hAnsi="Arial" w:cs="Arial"/>
          <w:szCs w:val="22"/>
          <w:lang w:val="en-US"/>
        </w:rPr>
        <w:t>(whether or not it will continue to apply to other members of the class).</w:t>
      </w:r>
    </w:p>
    <w:p w14:paraId="5BAFF502"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The written notice must be given to—</w:t>
      </w:r>
    </w:p>
    <w:p w14:paraId="0857280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w:t>
      </w:r>
      <w:r w:rsidR="003437E5" w:rsidRPr="007B18CC">
        <w:rPr>
          <w:rFonts w:ascii="Arial" w:hAnsi="Arial" w:cs="Arial"/>
          <w:szCs w:val="22"/>
          <w:lang w:val="en-US"/>
        </w:rPr>
        <w:t>applicant</w:t>
      </w:r>
      <w:r w:rsidRPr="007B18CC">
        <w:rPr>
          <w:rFonts w:ascii="Arial" w:hAnsi="Arial" w:cs="Arial"/>
          <w:szCs w:val="22"/>
          <w:lang w:val="en-US"/>
        </w:rPr>
        <w:t>; and</w:t>
      </w:r>
    </w:p>
    <w:p w14:paraId="12A6F69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the Issuer</w:t>
      </w:r>
      <w:r w:rsidR="00497DB5" w:rsidRPr="007B18CC">
        <w:rPr>
          <w:rFonts w:ascii="Arial" w:hAnsi="Arial" w:cs="Arial"/>
          <w:szCs w:val="22"/>
          <w:lang w:val="en-US"/>
        </w:rPr>
        <w:t>, or the Reporting Entity, as applicable,</w:t>
      </w:r>
      <w:r w:rsidRPr="007B18CC">
        <w:rPr>
          <w:rFonts w:ascii="Arial" w:hAnsi="Arial" w:cs="Arial"/>
          <w:szCs w:val="22"/>
          <w:lang w:val="en-US"/>
        </w:rPr>
        <w:t xml:space="preserve"> of the Financial Instrument in question (if any).</w:t>
      </w:r>
    </w:p>
    <w:p w14:paraId="2A4E2611" w14:textId="77777777" w:rsidR="00C65DD2" w:rsidRPr="007B18CC" w:rsidRDefault="00C65DD2" w:rsidP="00B46C9F">
      <w:pPr>
        <w:pStyle w:val="Heading6"/>
        <w:keepNext/>
        <w:rPr>
          <w:rFonts w:ascii="Arial" w:hAnsi="Arial" w:cs="Arial"/>
          <w:sz w:val="22"/>
          <w:szCs w:val="22"/>
          <w:lang w:val="en-US"/>
        </w:rPr>
      </w:pPr>
      <w:r w:rsidRPr="007B18CC">
        <w:rPr>
          <w:rFonts w:ascii="Arial" w:hAnsi="Arial" w:cs="Arial"/>
          <w:sz w:val="22"/>
          <w:szCs w:val="22"/>
          <w:lang w:val="en-US"/>
        </w:rPr>
        <w:t>The Regulator must give a decision notice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if—</w:t>
      </w:r>
    </w:p>
    <w:p w14:paraId="13172AA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 requirement imposed on an Institution, the Regulator decides not to revoke the requirement; or</w:t>
      </w:r>
    </w:p>
    <w:p w14:paraId="7ACBFF4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 the case of a requirement imposed on a class, the Regulator </w:t>
      </w:r>
      <w:proofErr w:type="gramStart"/>
      <w:r w:rsidRPr="007B18CC">
        <w:rPr>
          <w:rFonts w:ascii="Arial" w:hAnsi="Arial" w:cs="Arial"/>
          <w:szCs w:val="22"/>
          <w:lang w:val="en-US"/>
        </w:rPr>
        <w:t>makes a decision</w:t>
      </w:r>
      <w:proofErr w:type="gramEnd"/>
      <w:r w:rsidRPr="007B18CC">
        <w:rPr>
          <w:rFonts w:ascii="Arial" w:hAnsi="Arial" w:cs="Arial"/>
          <w:szCs w:val="22"/>
          <w:lang w:val="en-US"/>
        </w:rPr>
        <w:t xml:space="preserve"> which has the effect that the requirement will continue to apply to the </w:t>
      </w:r>
      <w:r w:rsidR="003437E5" w:rsidRPr="007B18CC">
        <w:rPr>
          <w:rFonts w:ascii="Arial" w:hAnsi="Arial" w:cs="Arial"/>
          <w:szCs w:val="22"/>
          <w:lang w:val="en-US"/>
        </w:rPr>
        <w:t xml:space="preserve">applicant </w:t>
      </w:r>
      <w:r w:rsidRPr="007B18CC">
        <w:rPr>
          <w:rFonts w:ascii="Arial" w:hAnsi="Arial" w:cs="Arial"/>
          <w:szCs w:val="22"/>
          <w:lang w:val="en-US"/>
        </w:rPr>
        <w:t>(whether or not it will continue to apply to other members of the class).</w:t>
      </w:r>
    </w:p>
    <w:p w14:paraId="7F0DA3AE" w14:textId="77777777" w:rsidR="00C65DD2" w:rsidRPr="007B18CC" w:rsidRDefault="00C65DD2" w:rsidP="00AC5223">
      <w:pPr>
        <w:pStyle w:val="Heading6"/>
        <w:rPr>
          <w:rFonts w:ascii="Arial" w:hAnsi="Arial" w:cs="Arial"/>
          <w:sz w:val="22"/>
          <w:szCs w:val="22"/>
          <w:lang w:val="en-US"/>
        </w:rPr>
      </w:pPr>
      <w:bookmarkStart w:id="760" w:name="_Ref418728821"/>
      <w:r w:rsidRPr="007B18CC">
        <w:rPr>
          <w:rFonts w:ascii="Arial" w:hAnsi="Arial" w:cs="Arial"/>
          <w:sz w:val="22"/>
          <w:szCs w:val="22"/>
          <w:lang w:val="en-US"/>
        </w:rPr>
        <w:t>The decision notice must be given to—</w:t>
      </w:r>
      <w:bookmarkEnd w:id="760"/>
    </w:p>
    <w:p w14:paraId="494D365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w:t>
      </w:r>
      <w:r w:rsidR="003437E5" w:rsidRPr="007B18CC">
        <w:rPr>
          <w:rFonts w:ascii="Arial" w:hAnsi="Arial" w:cs="Arial"/>
          <w:szCs w:val="22"/>
          <w:lang w:val="en-US"/>
        </w:rPr>
        <w:t>applicant</w:t>
      </w:r>
      <w:r w:rsidRPr="007B18CC">
        <w:rPr>
          <w:rFonts w:ascii="Arial" w:hAnsi="Arial" w:cs="Arial"/>
          <w:szCs w:val="22"/>
          <w:lang w:val="en-US"/>
        </w:rPr>
        <w:t>; and</w:t>
      </w:r>
    </w:p>
    <w:p w14:paraId="322A38E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Issuer</w:t>
      </w:r>
      <w:r w:rsidR="00497DB5" w:rsidRPr="007B18CC">
        <w:rPr>
          <w:rFonts w:ascii="Arial" w:hAnsi="Arial" w:cs="Arial"/>
          <w:szCs w:val="22"/>
          <w:lang w:val="en-US"/>
        </w:rPr>
        <w:t>, or the Reporting Entity, as applicable,</w:t>
      </w:r>
      <w:r w:rsidRPr="007B18CC">
        <w:rPr>
          <w:rFonts w:ascii="Arial" w:hAnsi="Arial" w:cs="Arial"/>
          <w:szCs w:val="22"/>
          <w:lang w:val="en-US"/>
        </w:rPr>
        <w:t xml:space="preserve"> of the Financial Instrument in question (if any).</w:t>
      </w:r>
    </w:p>
    <w:p w14:paraId="18D64147" w14:textId="77777777" w:rsidR="00C65DD2" w:rsidRPr="007B18CC" w:rsidRDefault="00C65DD2" w:rsidP="00B250CA">
      <w:pPr>
        <w:pStyle w:val="Heading4"/>
        <w:tabs>
          <w:tab w:val="clear" w:pos="862"/>
          <w:tab w:val="num" w:pos="709"/>
        </w:tabs>
        <w:ind w:hanging="862"/>
        <w:rPr>
          <w:rFonts w:ascii="Arial" w:hAnsi="Arial" w:cs="Arial"/>
          <w:sz w:val="22"/>
          <w:szCs w:val="22"/>
          <w:lang w:val="en-US"/>
        </w:rPr>
      </w:pPr>
      <w:bookmarkStart w:id="761" w:name="_Ref412597917"/>
      <w:r w:rsidRPr="007B18CC">
        <w:rPr>
          <w:rFonts w:ascii="Arial" w:hAnsi="Arial" w:cs="Arial"/>
          <w:sz w:val="22"/>
          <w:szCs w:val="22"/>
          <w:lang w:val="en-US"/>
        </w:rPr>
        <w:t>Revocation of requirements:  applications by Issuers</w:t>
      </w:r>
      <w:bookmarkEnd w:id="761"/>
      <w:r w:rsidR="00497DB5" w:rsidRPr="007B18CC">
        <w:rPr>
          <w:rFonts w:ascii="Arial" w:hAnsi="Arial" w:cs="Arial"/>
          <w:sz w:val="22"/>
          <w:szCs w:val="22"/>
          <w:lang w:val="en-US"/>
        </w:rPr>
        <w:t xml:space="preserve"> or Reporting Entities</w:t>
      </w:r>
      <w:r w:rsidR="00497DB5" w:rsidRPr="007B18CC">
        <w:rPr>
          <w:rStyle w:val="FootnoteReference"/>
          <w:rFonts w:ascii="Arial" w:hAnsi="Arial" w:cs="Arial"/>
          <w:sz w:val="22"/>
          <w:szCs w:val="22"/>
          <w:lang w:val="en-US"/>
        </w:rPr>
        <w:footnoteReference w:id="112"/>
      </w:r>
    </w:p>
    <w:p w14:paraId="6E92F338" w14:textId="77777777" w:rsidR="00C65DD2" w:rsidRPr="007B18CC" w:rsidRDefault="00C65DD2" w:rsidP="000857F1">
      <w:pPr>
        <w:pStyle w:val="Heading6"/>
        <w:rPr>
          <w:rFonts w:ascii="Arial" w:hAnsi="Arial" w:cs="Arial"/>
          <w:sz w:val="22"/>
          <w:szCs w:val="22"/>
          <w:lang w:val="en-US"/>
        </w:rPr>
      </w:pPr>
      <w:r w:rsidRPr="007B18CC">
        <w:rPr>
          <w:rFonts w:ascii="Arial" w:hAnsi="Arial" w:cs="Arial"/>
          <w:sz w:val="22"/>
          <w:szCs w:val="22"/>
          <w:lang w:val="en-US"/>
        </w:rPr>
        <w:t xml:space="preserve">This section applies where the Regulator has imposed a </w:t>
      </w:r>
      <w:r w:rsidR="000857F1"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180</w:t>
      </w:r>
      <w:r w:rsidR="000857F1" w:rsidRPr="007B18CC">
        <w:rPr>
          <w:rFonts w:ascii="Arial" w:hAnsi="Arial" w:cs="Arial"/>
          <w:sz w:val="22"/>
          <w:szCs w:val="22"/>
          <w:lang w:val="en-US"/>
        </w:rPr>
        <w:t xml:space="preserve"> R</w:t>
      </w:r>
      <w:r w:rsidRPr="007B18CC">
        <w:rPr>
          <w:rFonts w:ascii="Arial" w:hAnsi="Arial" w:cs="Arial"/>
          <w:sz w:val="22"/>
          <w:szCs w:val="22"/>
          <w:lang w:val="en-US"/>
        </w:rPr>
        <w:t>equirement on an Institution or a class of Institutions.</w:t>
      </w:r>
    </w:p>
    <w:p w14:paraId="16898E8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Issuer</w:t>
      </w:r>
      <w:r w:rsidR="00497DB5" w:rsidRPr="007B18CC">
        <w:rPr>
          <w:rFonts w:ascii="Arial" w:hAnsi="Arial" w:cs="Arial"/>
          <w:sz w:val="22"/>
          <w:szCs w:val="22"/>
          <w:lang w:val="en-US"/>
        </w:rPr>
        <w:t>, or Reporting Entity, as applicable,</w:t>
      </w:r>
      <w:r w:rsidRPr="007B18CC">
        <w:rPr>
          <w:rFonts w:ascii="Arial" w:hAnsi="Arial" w:cs="Arial"/>
          <w:sz w:val="22"/>
          <w:szCs w:val="22"/>
          <w:lang w:val="en-US"/>
        </w:rPr>
        <w:t xml:space="preserve"> of the Financial Instrument may apply to the Regulator for the revocation of the requirement.</w:t>
      </w:r>
    </w:p>
    <w:p w14:paraId="362E7D95"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must decide whether to revoke the requirement.</w:t>
      </w:r>
    </w:p>
    <w:p w14:paraId="3094861C"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In the case of a requirement imposed on a class of Institutions, the Regulator may decide to revoke it in relation to—</w:t>
      </w:r>
    </w:p>
    <w:p w14:paraId="4CE9B6D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the </w:t>
      </w:r>
      <w:proofErr w:type="gramStart"/>
      <w:r w:rsidRPr="007B18CC">
        <w:rPr>
          <w:rFonts w:ascii="Arial" w:hAnsi="Arial" w:cs="Arial"/>
          <w:szCs w:val="22"/>
          <w:lang w:val="en-US"/>
        </w:rPr>
        <w:t>class;</w:t>
      </w:r>
      <w:proofErr w:type="gramEnd"/>
    </w:p>
    <w:p w14:paraId="3D191C3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class apart from one or more specified members of it; or</w:t>
      </w:r>
    </w:p>
    <w:p w14:paraId="075B70D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one or more specified members of the class only.</w:t>
      </w:r>
    </w:p>
    <w:p w14:paraId="5A040D24" w14:textId="77777777" w:rsidR="00C65DD2" w:rsidRPr="007B18CC" w:rsidRDefault="00C65DD2" w:rsidP="003D52A0">
      <w:pPr>
        <w:pStyle w:val="Heading6"/>
        <w:rPr>
          <w:rFonts w:ascii="Arial" w:hAnsi="Arial" w:cs="Arial"/>
          <w:sz w:val="22"/>
          <w:szCs w:val="22"/>
          <w:lang w:val="en-US"/>
        </w:rPr>
      </w:pPr>
      <w:bookmarkStart w:id="762" w:name="_Ref417567807"/>
      <w:r w:rsidRPr="007B18CC">
        <w:rPr>
          <w:rFonts w:ascii="Arial" w:hAnsi="Arial" w:cs="Arial"/>
          <w:sz w:val="22"/>
          <w:szCs w:val="22"/>
          <w:lang w:val="en-US"/>
        </w:rPr>
        <w:t>The Regulator must give the Issuer</w:t>
      </w:r>
      <w:r w:rsidR="00497DB5" w:rsidRPr="007B18CC">
        <w:rPr>
          <w:rFonts w:ascii="Arial" w:hAnsi="Arial" w:cs="Arial"/>
          <w:sz w:val="22"/>
          <w:szCs w:val="22"/>
          <w:lang w:val="en-US"/>
        </w:rPr>
        <w:t>, or Reporting Entity, as applicable,</w:t>
      </w:r>
      <w:r w:rsidRPr="007B18CC">
        <w:rPr>
          <w:rFonts w:ascii="Arial" w:hAnsi="Arial" w:cs="Arial"/>
          <w:sz w:val="22"/>
          <w:szCs w:val="22"/>
          <w:lang w:val="en-US"/>
        </w:rPr>
        <w:t xml:space="preserve"> a written notice if—</w:t>
      </w:r>
      <w:bookmarkEnd w:id="762"/>
    </w:p>
    <w:p w14:paraId="68790AA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 requirement imposed on an Institution, the Regulator proposes not to revoke the requirement; or</w:t>
      </w:r>
    </w:p>
    <w:p w14:paraId="069A63B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 requirement imposed on a class, the Regulator proposes not to revoke the requirement or to revoke it in relation to—</w:t>
      </w:r>
    </w:p>
    <w:p w14:paraId="6BF01C0D"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 class apart from one or more specified members of it; or</w:t>
      </w:r>
    </w:p>
    <w:p w14:paraId="7570FDE1"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one or more specified members of the class only.</w:t>
      </w:r>
    </w:p>
    <w:p w14:paraId="0AC894F5"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A notice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must—</w:t>
      </w:r>
    </w:p>
    <w:p w14:paraId="4C0723FD" w14:textId="77777777" w:rsidR="00C65DD2" w:rsidRPr="007B18CC" w:rsidRDefault="00C65DD2" w:rsidP="00AA5434">
      <w:pPr>
        <w:pStyle w:val="Heading7"/>
        <w:rPr>
          <w:rFonts w:ascii="Arial" w:hAnsi="Arial" w:cs="Arial"/>
          <w:szCs w:val="22"/>
          <w:lang w:val="en-US"/>
        </w:rPr>
      </w:pPr>
      <w:r w:rsidRPr="007B18CC">
        <w:rPr>
          <w:rFonts w:ascii="Arial" w:hAnsi="Arial" w:cs="Arial"/>
          <w:szCs w:val="22"/>
          <w:lang w:val="en-US"/>
        </w:rPr>
        <w:lastRenderedPageBreak/>
        <w:t>inform the recipient that he may make representations to the Regulator within such period as may be specified by the notice (</w:t>
      </w:r>
      <w:proofErr w:type="gramStart"/>
      <w:r w:rsidRPr="007B18CC">
        <w:rPr>
          <w:rFonts w:ascii="Arial" w:hAnsi="Arial" w:cs="Arial"/>
          <w:szCs w:val="22"/>
          <w:lang w:val="en-US"/>
        </w:rPr>
        <w:t>whether or not</w:t>
      </w:r>
      <w:proofErr w:type="gramEnd"/>
      <w:r w:rsidRPr="007B18CC">
        <w:rPr>
          <w:rFonts w:ascii="Arial" w:hAnsi="Arial" w:cs="Arial"/>
          <w:szCs w:val="22"/>
          <w:lang w:val="en-US"/>
        </w:rPr>
        <w:t xml:space="preserve"> he has referred the matter to the </w:t>
      </w:r>
      <w:r w:rsidR="00AA5434">
        <w:rPr>
          <w:rFonts w:ascii="Arial" w:hAnsi="Arial" w:cs="Arial"/>
          <w:szCs w:val="22"/>
          <w:lang w:val="en-US"/>
        </w:rPr>
        <w:t>Appeals Panel</w:t>
      </w:r>
      <w:r w:rsidRPr="007B18CC">
        <w:rPr>
          <w:rFonts w:ascii="Arial" w:hAnsi="Arial" w:cs="Arial"/>
          <w:szCs w:val="22"/>
          <w:lang w:val="en-US"/>
        </w:rPr>
        <w:t>); and</w:t>
      </w:r>
    </w:p>
    <w:p w14:paraId="48FC8876" w14:textId="77777777" w:rsidR="00C65DD2" w:rsidRPr="007B18CC" w:rsidRDefault="00C65DD2" w:rsidP="00AA5434">
      <w:pPr>
        <w:pStyle w:val="Heading7"/>
        <w:rPr>
          <w:rFonts w:ascii="Arial" w:hAnsi="Arial" w:cs="Arial"/>
          <w:szCs w:val="22"/>
          <w:lang w:val="en-US"/>
        </w:rPr>
      </w:pPr>
      <w:r w:rsidRPr="007B18CC">
        <w:rPr>
          <w:rFonts w:ascii="Arial" w:hAnsi="Arial" w:cs="Arial"/>
          <w:szCs w:val="22"/>
          <w:lang w:val="en-US"/>
        </w:rPr>
        <w:t xml:space="preserve">inform him of his right to refer the matter to the </w:t>
      </w:r>
      <w:r w:rsidR="00AA5434">
        <w:rPr>
          <w:rFonts w:ascii="Arial" w:hAnsi="Arial" w:cs="Arial"/>
          <w:szCs w:val="22"/>
          <w:lang w:val="en-US"/>
        </w:rPr>
        <w:t>Appeals Panel</w:t>
      </w:r>
      <w:r w:rsidRPr="007B18CC">
        <w:rPr>
          <w:rFonts w:ascii="Arial" w:hAnsi="Arial" w:cs="Arial"/>
          <w:szCs w:val="22"/>
          <w:lang w:val="en-US"/>
        </w:rPr>
        <w:t>.</w:t>
      </w:r>
    </w:p>
    <w:p w14:paraId="1B0BF1C2" w14:textId="77777777" w:rsidR="00C65DD2" w:rsidRPr="007B18CC" w:rsidRDefault="00C65DD2" w:rsidP="00B250CA">
      <w:pPr>
        <w:pStyle w:val="Heading4"/>
        <w:keepNext/>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Decisions on applications for revocation by Issuers</w:t>
      </w:r>
      <w:r w:rsidR="00497DB5" w:rsidRPr="007B18CC">
        <w:rPr>
          <w:rFonts w:ascii="Arial" w:hAnsi="Arial" w:cs="Arial"/>
          <w:sz w:val="22"/>
          <w:szCs w:val="22"/>
          <w:lang w:val="en-US"/>
        </w:rPr>
        <w:t xml:space="preserve"> or Reporting Entities</w:t>
      </w:r>
      <w:r w:rsidR="00497DB5" w:rsidRPr="007B18CC">
        <w:rPr>
          <w:rStyle w:val="FootnoteReference"/>
          <w:rFonts w:ascii="Arial" w:hAnsi="Arial" w:cs="Arial"/>
          <w:sz w:val="22"/>
          <w:szCs w:val="22"/>
          <w:lang w:val="en-US"/>
        </w:rPr>
        <w:footnoteReference w:id="113"/>
      </w:r>
    </w:p>
    <w:p w14:paraId="34465F9E"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This section applies where, having considered any representations made in response to a written notice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185</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the Regulator has decided whether to grant an application for revocation made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185</w:t>
      </w:r>
      <w:r w:rsidRPr="007B18CC">
        <w:rPr>
          <w:rFonts w:ascii="Arial" w:hAnsi="Arial" w:cs="Arial"/>
          <w:sz w:val="22"/>
          <w:szCs w:val="22"/>
          <w:lang w:val="en-US"/>
        </w:rPr>
        <w:t>.</w:t>
      </w:r>
    </w:p>
    <w:p w14:paraId="0ACEF676" w14:textId="77777777" w:rsidR="00C65DD2" w:rsidRPr="007B18CC" w:rsidRDefault="00C65DD2" w:rsidP="003D52A0">
      <w:pPr>
        <w:pStyle w:val="Heading6"/>
        <w:rPr>
          <w:rFonts w:ascii="Arial" w:hAnsi="Arial" w:cs="Arial"/>
          <w:sz w:val="22"/>
          <w:szCs w:val="22"/>
          <w:lang w:val="en-US"/>
        </w:rPr>
      </w:pPr>
      <w:r w:rsidRPr="007B18CC">
        <w:rPr>
          <w:rFonts w:ascii="Arial" w:hAnsi="Arial" w:cs="Arial"/>
          <w:sz w:val="22"/>
          <w:szCs w:val="22"/>
          <w:lang w:val="en-US"/>
        </w:rPr>
        <w:t>The Regulator must give written notice to the Issuer</w:t>
      </w:r>
      <w:r w:rsidR="00497DB5" w:rsidRPr="007B18CC">
        <w:rPr>
          <w:rFonts w:ascii="Arial" w:hAnsi="Arial" w:cs="Arial"/>
          <w:sz w:val="22"/>
          <w:szCs w:val="22"/>
          <w:lang w:val="en-US"/>
        </w:rPr>
        <w:t>, or Reporting Entity, as applicable,</w:t>
      </w:r>
      <w:r w:rsidRPr="007B18CC">
        <w:rPr>
          <w:rFonts w:ascii="Arial" w:hAnsi="Arial" w:cs="Arial"/>
          <w:sz w:val="22"/>
          <w:szCs w:val="22"/>
          <w:lang w:val="en-US"/>
        </w:rPr>
        <w:t xml:space="preserve"> if the Regulator decides to revoke the requirement.</w:t>
      </w:r>
    </w:p>
    <w:p w14:paraId="40D1B9F9" w14:textId="77777777" w:rsidR="00C65DD2" w:rsidRPr="007B18CC" w:rsidRDefault="00C65DD2" w:rsidP="00AC5223">
      <w:pPr>
        <w:pStyle w:val="Heading6"/>
        <w:rPr>
          <w:rFonts w:ascii="Arial" w:hAnsi="Arial" w:cs="Arial"/>
          <w:sz w:val="22"/>
          <w:szCs w:val="22"/>
          <w:lang w:val="en-US"/>
        </w:rPr>
      </w:pPr>
      <w:bookmarkStart w:id="763" w:name="_Ref412599080"/>
      <w:r w:rsidRPr="007B18CC">
        <w:rPr>
          <w:rFonts w:ascii="Arial" w:hAnsi="Arial" w:cs="Arial"/>
          <w:sz w:val="22"/>
          <w:szCs w:val="22"/>
          <w:lang w:val="en-US"/>
        </w:rPr>
        <w:t>The Regulator must give the Issuer</w:t>
      </w:r>
      <w:r w:rsidR="00497DB5" w:rsidRPr="007B18CC">
        <w:rPr>
          <w:rFonts w:ascii="Arial" w:hAnsi="Arial" w:cs="Arial"/>
          <w:sz w:val="22"/>
          <w:szCs w:val="22"/>
          <w:lang w:val="en-US"/>
        </w:rPr>
        <w:t>, or Reporting Entity, as applicable,</w:t>
      </w:r>
      <w:r w:rsidRPr="007B18CC">
        <w:rPr>
          <w:rFonts w:ascii="Arial" w:hAnsi="Arial" w:cs="Arial"/>
          <w:sz w:val="22"/>
          <w:szCs w:val="22"/>
          <w:lang w:val="en-US"/>
        </w:rPr>
        <w:t xml:space="preserve"> a decision notice if—</w:t>
      </w:r>
      <w:bookmarkEnd w:id="763"/>
    </w:p>
    <w:p w14:paraId="48D86CA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in the case of a requirement imposed on an Institution, the Regulator decides not to revoke the requirement; or</w:t>
      </w:r>
    </w:p>
    <w:p w14:paraId="31CC6143" w14:textId="77777777" w:rsidR="00C65DD2" w:rsidRPr="007B18CC" w:rsidRDefault="00C65DD2" w:rsidP="00BE63E9">
      <w:pPr>
        <w:pStyle w:val="Heading7"/>
        <w:rPr>
          <w:rFonts w:ascii="Arial" w:hAnsi="Arial" w:cs="Arial"/>
          <w:szCs w:val="22"/>
          <w:lang w:val="en-US"/>
        </w:rPr>
      </w:pPr>
      <w:bookmarkStart w:id="764" w:name="_Ref412599083"/>
      <w:r w:rsidRPr="007B18CC">
        <w:rPr>
          <w:rFonts w:ascii="Arial" w:hAnsi="Arial" w:cs="Arial"/>
          <w:szCs w:val="22"/>
          <w:lang w:val="en-US"/>
        </w:rPr>
        <w:t xml:space="preserve">in the case of a requirement imposed on a class, the Regulator decides not to revoke the requirement or </w:t>
      </w:r>
      <w:proofErr w:type="gramStart"/>
      <w:r w:rsidRPr="007B18CC">
        <w:rPr>
          <w:rFonts w:ascii="Arial" w:hAnsi="Arial" w:cs="Arial"/>
          <w:szCs w:val="22"/>
          <w:lang w:val="en-US"/>
        </w:rPr>
        <w:t>makes a decision</w:t>
      </w:r>
      <w:proofErr w:type="gramEnd"/>
      <w:r w:rsidRPr="007B18CC">
        <w:rPr>
          <w:rFonts w:ascii="Arial" w:hAnsi="Arial" w:cs="Arial"/>
          <w:szCs w:val="22"/>
          <w:lang w:val="en-US"/>
        </w:rPr>
        <w:t xml:space="preserve"> to revoke the requirement in relation to—</w:t>
      </w:r>
      <w:bookmarkEnd w:id="764"/>
    </w:p>
    <w:p w14:paraId="08BC1C16"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 class apart from one or more specified members of it; or</w:t>
      </w:r>
    </w:p>
    <w:p w14:paraId="338E3C2E" w14:textId="77777777" w:rsidR="00C65DD2"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one or more specified members of the class only.</w:t>
      </w:r>
    </w:p>
    <w:p w14:paraId="72A76F6C" w14:textId="77777777" w:rsidR="00C36144" w:rsidRPr="007B18CC" w:rsidRDefault="00C36144" w:rsidP="00C36144">
      <w:pPr>
        <w:pStyle w:val="Heading8"/>
        <w:numPr>
          <w:ilvl w:val="0"/>
          <w:numId w:val="0"/>
        </w:numPr>
        <w:ind w:left="2160"/>
        <w:rPr>
          <w:rFonts w:ascii="Arial" w:hAnsi="Arial" w:cs="Arial"/>
          <w:szCs w:val="22"/>
          <w:lang w:val="en-US"/>
        </w:rPr>
      </w:pPr>
    </w:p>
    <w:p w14:paraId="1C6A83B7"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Notification in relation to suspension or removal of a Financial Instrument from trading</w:t>
      </w:r>
    </w:p>
    <w:p w14:paraId="3D4BB229" w14:textId="77777777" w:rsidR="00C65DD2" w:rsidRPr="007B18CC" w:rsidRDefault="00C65DD2" w:rsidP="007529E7">
      <w:pPr>
        <w:pStyle w:val="UK12Block"/>
        <w:rPr>
          <w:rFonts w:ascii="Arial" w:hAnsi="Arial" w:cs="Arial"/>
          <w:sz w:val="22"/>
          <w:szCs w:val="22"/>
        </w:rPr>
      </w:pPr>
      <w:r w:rsidRPr="007B18CC">
        <w:rPr>
          <w:rFonts w:ascii="Arial" w:hAnsi="Arial" w:cs="Arial"/>
          <w:sz w:val="22"/>
          <w:szCs w:val="22"/>
        </w:rPr>
        <w:t>If the Regulator exercises the power under section </w:t>
      </w:r>
      <w:r w:rsidR="004B2533" w:rsidRPr="007B18CC">
        <w:rPr>
          <w:rFonts w:ascii="Arial" w:hAnsi="Arial" w:cs="Arial"/>
          <w:sz w:val="22"/>
          <w:szCs w:val="22"/>
          <w:cs/>
        </w:rPr>
        <w:t>‎</w:t>
      </w:r>
      <w:r w:rsidR="004B2533" w:rsidRPr="007B18CC">
        <w:rPr>
          <w:rFonts w:ascii="Arial" w:hAnsi="Arial" w:cs="Arial"/>
          <w:sz w:val="22"/>
          <w:szCs w:val="22"/>
        </w:rPr>
        <w:t>180</w:t>
      </w:r>
      <w:r w:rsidRPr="007B18CC">
        <w:rPr>
          <w:rFonts w:ascii="Arial" w:hAnsi="Arial" w:cs="Arial"/>
          <w:sz w:val="22"/>
          <w:szCs w:val="22"/>
        </w:rPr>
        <w:t xml:space="preserve"> in relation to a Financial Instrument traded on a Recognised Investment Exchange or Multilateral Trading Facility, it must as soon as reasonably </w:t>
      </w:r>
      <w:proofErr w:type="gramStart"/>
      <w:r w:rsidRPr="007B18CC">
        <w:rPr>
          <w:rFonts w:ascii="Arial" w:hAnsi="Arial" w:cs="Arial"/>
          <w:sz w:val="22"/>
          <w:szCs w:val="22"/>
        </w:rPr>
        <w:t>practicable</w:t>
      </w:r>
      <w:proofErr w:type="gramEnd"/>
      <w:r w:rsidRPr="007B18CC">
        <w:rPr>
          <w:rFonts w:ascii="Arial" w:hAnsi="Arial" w:cs="Arial"/>
          <w:sz w:val="22"/>
          <w:szCs w:val="22"/>
        </w:rPr>
        <w:t xml:space="preserve"> publish its decision in such manner as it considers appropriate.</w:t>
      </w:r>
    </w:p>
    <w:p w14:paraId="1BFEAEF5" w14:textId="77777777" w:rsidR="00C65DD2" w:rsidRPr="007B18CC" w:rsidRDefault="00C65DD2" w:rsidP="00A47E29">
      <w:pPr>
        <w:pStyle w:val="Heading1"/>
        <w:rPr>
          <w:rFonts w:ascii="Arial" w:hAnsi="Arial" w:cs="Arial"/>
        </w:rPr>
      </w:pPr>
      <w:bookmarkStart w:id="765" w:name="_Toc414445707"/>
      <w:bookmarkStart w:id="766" w:name="_Ref417402972"/>
      <w:r w:rsidRPr="007B18CC">
        <w:rPr>
          <w:rFonts w:ascii="Arial" w:hAnsi="Arial" w:cs="Arial"/>
        </w:rPr>
        <w:t xml:space="preserve"> </w:t>
      </w:r>
      <w:bookmarkStart w:id="767" w:name="_Toc431465112"/>
      <w:bookmarkStart w:id="768" w:name="_Toc153363795"/>
      <w:r w:rsidR="00AD5D49" w:rsidRPr="007B18CC">
        <w:rPr>
          <w:rFonts w:ascii="Arial" w:hAnsi="Arial" w:cs="Arial"/>
        </w:rPr>
        <w:t xml:space="preserve">Part 15 </w:t>
      </w:r>
      <w:r w:rsidRPr="007B18CC">
        <w:rPr>
          <w:rFonts w:ascii="Arial" w:hAnsi="Arial" w:cs="Arial"/>
        </w:rPr>
        <w:t>Auditors and Actuaries</w:t>
      </w:r>
      <w:bookmarkEnd w:id="765"/>
      <w:bookmarkEnd w:id="766"/>
      <w:bookmarkEnd w:id="767"/>
      <w:bookmarkEnd w:id="768"/>
    </w:p>
    <w:p w14:paraId="148A9B3D" w14:textId="77777777" w:rsidR="00C65DD2" w:rsidRPr="007B18CC" w:rsidRDefault="00F22E9D" w:rsidP="00B250CA">
      <w:pPr>
        <w:pStyle w:val="Heading4"/>
        <w:tabs>
          <w:tab w:val="clear" w:pos="862"/>
          <w:tab w:val="num" w:pos="709"/>
        </w:tabs>
        <w:ind w:left="709" w:hanging="709"/>
        <w:rPr>
          <w:rFonts w:ascii="Arial" w:hAnsi="Arial" w:cs="Arial"/>
          <w:sz w:val="22"/>
          <w:szCs w:val="22"/>
          <w:lang w:val="en-US"/>
        </w:rPr>
      </w:pPr>
      <w:bookmarkStart w:id="769" w:name="_Ref414438667"/>
      <w:r w:rsidRPr="007B18CC">
        <w:rPr>
          <w:rFonts w:ascii="Arial" w:hAnsi="Arial" w:cs="Arial"/>
          <w:sz w:val="22"/>
          <w:szCs w:val="22"/>
          <w:lang w:val="en-US"/>
        </w:rPr>
        <w:t>Cooperation with</w:t>
      </w:r>
      <w:r w:rsidR="00C65DD2" w:rsidRPr="007B18CC">
        <w:rPr>
          <w:rFonts w:ascii="Arial" w:hAnsi="Arial" w:cs="Arial"/>
          <w:sz w:val="22"/>
          <w:szCs w:val="22"/>
          <w:lang w:val="en-US"/>
        </w:rPr>
        <w:t xml:space="preserve"> </w:t>
      </w:r>
      <w:bookmarkEnd w:id="769"/>
      <w:r w:rsidR="003D3F0B" w:rsidRPr="007B18CC">
        <w:rPr>
          <w:rFonts w:ascii="Arial" w:hAnsi="Arial" w:cs="Arial"/>
          <w:sz w:val="22"/>
          <w:szCs w:val="22"/>
          <w:lang w:val="en-US"/>
        </w:rPr>
        <w:t>auditor</w:t>
      </w:r>
      <w:r w:rsidR="00C65DD2" w:rsidRPr="007B18CC">
        <w:rPr>
          <w:rFonts w:ascii="Arial" w:hAnsi="Arial" w:cs="Arial"/>
          <w:sz w:val="22"/>
          <w:szCs w:val="22"/>
          <w:lang w:val="en-US"/>
        </w:rPr>
        <w:t>s</w:t>
      </w:r>
    </w:p>
    <w:p w14:paraId="24722969" w14:textId="77777777" w:rsidR="00C65DD2" w:rsidRPr="007B18CC" w:rsidRDefault="00C65DD2" w:rsidP="00AC5223">
      <w:pPr>
        <w:pStyle w:val="Heading6"/>
        <w:rPr>
          <w:rFonts w:ascii="Arial" w:hAnsi="Arial" w:cs="Arial"/>
          <w:sz w:val="22"/>
          <w:szCs w:val="22"/>
          <w:lang w:val="en-US"/>
        </w:rPr>
      </w:pPr>
      <w:bookmarkStart w:id="770" w:name="_Ref412598577"/>
      <w:r w:rsidRPr="007B18CC">
        <w:rPr>
          <w:rFonts w:ascii="Arial" w:hAnsi="Arial" w:cs="Arial"/>
          <w:sz w:val="22"/>
          <w:szCs w:val="22"/>
          <w:lang w:val="en-US"/>
        </w:rPr>
        <w:t>The Regulator may have arrangements for—</w:t>
      </w:r>
      <w:bookmarkEnd w:id="770"/>
    </w:p>
    <w:p w14:paraId="4AAB681A"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the sharing with </w:t>
      </w:r>
      <w:r w:rsidR="003D3F0B" w:rsidRPr="007B18CC">
        <w:rPr>
          <w:rFonts w:ascii="Arial" w:hAnsi="Arial" w:cs="Arial"/>
          <w:szCs w:val="22"/>
          <w:lang w:val="en-US"/>
        </w:rPr>
        <w:t>auditor</w:t>
      </w:r>
      <w:r w:rsidRPr="007B18CC">
        <w:rPr>
          <w:rFonts w:ascii="Arial" w:hAnsi="Arial" w:cs="Arial"/>
          <w:szCs w:val="22"/>
          <w:lang w:val="en-US"/>
        </w:rPr>
        <w:t>s of Authorised Persons or Recognised Bodies of information that the Regulator is not prevented from disclosing; and</w:t>
      </w:r>
    </w:p>
    <w:p w14:paraId="2CC587CF"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the exchange of opinions with </w:t>
      </w:r>
      <w:r w:rsidR="003D3F0B" w:rsidRPr="007B18CC">
        <w:rPr>
          <w:rFonts w:ascii="Arial" w:hAnsi="Arial" w:cs="Arial"/>
          <w:szCs w:val="22"/>
          <w:lang w:val="en-US"/>
        </w:rPr>
        <w:t>auditor</w:t>
      </w:r>
      <w:r w:rsidRPr="007B18CC">
        <w:rPr>
          <w:rFonts w:ascii="Arial" w:hAnsi="Arial" w:cs="Arial"/>
          <w:szCs w:val="22"/>
          <w:lang w:val="en-US"/>
        </w:rPr>
        <w:t>s of Authorised Persons or Recognised Bodies.</w:t>
      </w:r>
    </w:p>
    <w:p w14:paraId="30F7EC4A" w14:textId="77777777" w:rsidR="00C65DD2" w:rsidRPr="007B18CC" w:rsidRDefault="00C65DD2" w:rsidP="00294967">
      <w:pPr>
        <w:pStyle w:val="Heading4"/>
        <w:keepNext/>
        <w:tabs>
          <w:tab w:val="clear" w:pos="862"/>
          <w:tab w:val="num" w:pos="709"/>
        </w:tabs>
        <w:ind w:left="709" w:hanging="709"/>
        <w:rPr>
          <w:rFonts w:ascii="Arial" w:hAnsi="Arial" w:cs="Arial"/>
          <w:sz w:val="22"/>
          <w:szCs w:val="22"/>
          <w:lang w:val="en-US"/>
        </w:rPr>
      </w:pPr>
      <w:bookmarkStart w:id="771" w:name="_Ref412621222"/>
      <w:r w:rsidRPr="007B18CC">
        <w:rPr>
          <w:rFonts w:ascii="Arial" w:hAnsi="Arial" w:cs="Arial"/>
          <w:sz w:val="22"/>
          <w:szCs w:val="22"/>
          <w:lang w:val="en-US"/>
        </w:rPr>
        <w:lastRenderedPageBreak/>
        <w:t>Appointment</w:t>
      </w:r>
      <w:bookmarkEnd w:id="771"/>
    </w:p>
    <w:p w14:paraId="32308F6D" w14:textId="77777777" w:rsidR="00C65DD2" w:rsidRPr="007B18CC" w:rsidRDefault="00C65DD2" w:rsidP="00C65C5C">
      <w:pPr>
        <w:pStyle w:val="Heading6"/>
        <w:rPr>
          <w:rFonts w:ascii="Arial" w:hAnsi="Arial" w:cs="Arial"/>
          <w:sz w:val="22"/>
          <w:szCs w:val="22"/>
          <w:lang w:val="en-US"/>
        </w:rPr>
      </w:pPr>
      <w:bookmarkStart w:id="772" w:name="_Ref412599831"/>
      <w:r w:rsidRPr="007B18CC">
        <w:rPr>
          <w:rFonts w:ascii="Arial" w:hAnsi="Arial" w:cs="Arial"/>
          <w:sz w:val="22"/>
          <w:szCs w:val="22"/>
          <w:lang w:val="en-US"/>
        </w:rPr>
        <w:t>The Regulator may make Rules requiring Authorised Person</w:t>
      </w:r>
      <w:r w:rsidR="00205502" w:rsidRPr="007B18CC">
        <w:rPr>
          <w:rFonts w:ascii="Arial" w:hAnsi="Arial" w:cs="Arial"/>
          <w:sz w:val="22"/>
          <w:szCs w:val="22"/>
          <w:lang w:val="en-US"/>
        </w:rPr>
        <w:t xml:space="preserve">s, </w:t>
      </w:r>
      <w:r w:rsidRPr="007B18CC">
        <w:rPr>
          <w:rFonts w:ascii="Arial" w:hAnsi="Arial" w:cs="Arial"/>
          <w:sz w:val="22"/>
          <w:szCs w:val="22"/>
          <w:lang w:val="en-US"/>
        </w:rPr>
        <w:t xml:space="preserve">Recognised Bodies or </w:t>
      </w:r>
      <w:r w:rsidR="00C65C5C" w:rsidRPr="007B18CC">
        <w:rPr>
          <w:rFonts w:ascii="Arial" w:hAnsi="Arial" w:cs="Arial"/>
          <w:sz w:val="22"/>
          <w:szCs w:val="22"/>
          <w:lang w:val="en-US"/>
        </w:rPr>
        <w:t>Reporting Entities</w:t>
      </w:r>
      <w:r w:rsidRPr="007B18CC">
        <w:rPr>
          <w:rFonts w:ascii="Arial" w:hAnsi="Arial" w:cs="Arial"/>
          <w:sz w:val="22"/>
          <w:szCs w:val="22"/>
          <w:lang w:val="en-US"/>
        </w:rPr>
        <w:t xml:space="preserve"> or any </w:t>
      </w:r>
      <w:proofErr w:type="gramStart"/>
      <w:r w:rsidRPr="007B18CC">
        <w:rPr>
          <w:rFonts w:ascii="Arial" w:hAnsi="Arial" w:cs="Arial"/>
          <w:sz w:val="22"/>
          <w:szCs w:val="22"/>
          <w:lang w:val="en-US"/>
        </w:rPr>
        <w:t>particular class</w:t>
      </w:r>
      <w:proofErr w:type="gramEnd"/>
      <w:r w:rsidRPr="007B18CC">
        <w:rPr>
          <w:rFonts w:ascii="Arial" w:hAnsi="Arial" w:cs="Arial"/>
          <w:sz w:val="22"/>
          <w:szCs w:val="22"/>
          <w:lang w:val="en-US"/>
        </w:rPr>
        <w:t xml:space="preserve"> thereof—</w:t>
      </w:r>
      <w:bookmarkEnd w:id="772"/>
    </w:p>
    <w:p w14:paraId="0BFB1973" w14:textId="77777777" w:rsidR="003437E5" w:rsidRPr="007B18CC" w:rsidRDefault="00C65DD2" w:rsidP="00BE63E9">
      <w:pPr>
        <w:pStyle w:val="Heading7"/>
        <w:rPr>
          <w:rFonts w:ascii="Arial" w:hAnsi="Arial" w:cs="Arial"/>
          <w:szCs w:val="22"/>
          <w:lang w:val="en-US"/>
        </w:rPr>
      </w:pPr>
      <w:r w:rsidRPr="007B18CC">
        <w:rPr>
          <w:rFonts w:ascii="Arial" w:hAnsi="Arial" w:cs="Arial"/>
          <w:szCs w:val="22"/>
          <w:lang w:val="en-US"/>
        </w:rPr>
        <w:t>to appoint</w:t>
      </w:r>
      <w:r w:rsidR="003437E5" w:rsidRPr="007B18CC">
        <w:rPr>
          <w:rFonts w:ascii="Arial" w:hAnsi="Arial" w:cs="Arial"/>
          <w:szCs w:val="22"/>
          <w:lang w:val="en-US"/>
        </w:rPr>
        <w:t>—</w:t>
      </w:r>
    </w:p>
    <w:p w14:paraId="3B0C03E1"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rPr>
        <w:t xml:space="preserve">an </w:t>
      </w:r>
      <w:r w:rsidR="003D3F0B" w:rsidRPr="007B18CC">
        <w:rPr>
          <w:rFonts w:ascii="Arial" w:hAnsi="Arial" w:cs="Arial"/>
          <w:szCs w:val="22"/>
          <w:lang w:val="en-US"/>
        </w:rPr>
        <w:t>auditor</w:t>
      </w:r>
      <w:r w:rsidRPr="007B18CC">
        <w:rPr>
          <w:rFonts w:ascii="Arial" w:hAnsi="Arial" w:cs="Arial"/>
          <w:szCs w:val="22"/>
          <w:lang w:val="en-US"/>
        </w:rPr>
        <w:t>; or</w:t>
      </w:r>
    </w:p>
    <w:p w14:paraId="56FDA3EE" w14:textId="77777777" w:rsidR="00C65DD2" w:rsidRPr="007B18CC" w:rsidRDefault="00C65DD2" w:rsidP="007D2EC6">
      <w:pPr>
        <w:pStyle w:val="Heading8"/>
        <w:tabs>
          <w:tab w:val="clear" w:pos="1462"/>
          <w:tab w:val="num" w:pos="2160"/>
        </w:tabs>
        <w:ind w:left="2160"/>
        <w:rPr>
          <w:rFonts w:ascii="Arial" w:hAnsi="Arial" w:cs="Arial"/>
          <w:szCs w:val="22"/>
        </w:rPr>
      </w:pPr>
      <w:r w:rsidRPr="007B18CC">
        <w:rPr>
          <w:rFonts w:ascii="Arial" w:hAnsi="Arial" w:cs="Arial"/>
          <w:szCs w:val="22"/>
          <w:lang w:val="en-US"/>
        </w:rPr>
        <w:t xml:space="preserve">an </w:t>
      </w:r>
      <w:r w:rsidR="00862547" w:rsidRPr="007B18CC">
        <w:rPr>
          <w:rFonts w:ascii="Arial" w:hAnsi="Arial" w:cs="Arial"/>
          <w:szCs w:val="22"/>
          <w:lang w:val="en-US"/>
        </w:rPr>
        <w:t>a</w:t>
      </w:r>
      <w:r w:rsidRPr="007B18CC">
        <w:rPr>
          <w:rFonts w:ascii="Arial" w:hAnsi="Arial" w:cs="Arial"/>
          <w:szCs w:val="22"/>
          <w:lang w:val="en-US"/>
        </w:rPr>
        <w:t>ctuary</w:t>
      </w:r>
      <w:r w:rsidRPr="007B18CC">
        <w:rPr>
          <w:rFonts w:ascii="Arial" w:hAnsi="Arial" w:cs="Arial"/>
          <w:szCs w:val="22"/>
        </w:rPr>
        <w:t>;</w:t>
      </w:r>
      <w:r w:rsidR="003437E5" w:rsidRPr="007B18CC">
        <w:rPr>
          <w:rFonts w:ascii="Arial" w:hAnsi="Arial" w:cs="Arial"/>
          <w:szCs w:val="22"/>
        </w:rPr>
        <w:t xml:space="preserve"> and</w:t>
      </w:r>
    </w:p>
    <w:p w14:paraId="5B86CF74"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to produce periodic financial reports; and</w:t>
      </w:r>
    </w:p>
    <w:p w14:paraId="5DD187DB"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to have them reported on by an </w:t>
      </w:r>
      <w:r w:rsidR="003D3F0B" w:rsidRPr="007B18CC">
        <w:rPr>
          <w:rFonts w:ascii="Arial" w:hAnsi="Arial" w:cs="Arial"/>
          <w:szCs w:val="22"/>
          <w:lang w:val="en-US"/>
        </w:rPr>
        <w:t>auditor</w:t>
      </w:r>
      <w:r w:rsidRPr="007B18CC">
        <w:rPr>
          <w:rFonts w:ascii="Arial" w:hAnsi="Arial" w:cs="Arial"/>
          <w:szCs w:val="22"/>
          <w:lang w:val="en-US"/>
        </w:rPr>
        <w:t xml:space="preserve"> or an </w:t>
      </w:r>
      <w:r w:rsidR="00862547" w:rsidRPr="007B18CC">
        <w:rPr>
          <w:rFonts w:ascii="Arial" w:hAnsi="Arial" w:cs="Arial"/>
          <w:szCs w:val="22"/>
        </w:rPr>
        <w:t>actuary</w:t>
      </w:r>
      <w:r w:rsidRPr="007B18CC">
        <w:rPr>
          <w:rFonts w:ascii="Arial" w:hAnsi="Arial" w:cs="Arial"/>
          <w:szCs w:val="22"/>
          <w:lang w:val="en-US"/>
        </w:rPr>
        <w:t>.</w:t>
      </w:r>
    </w:p>
    <w:p w14:paraId="4A55B9EB" w14:textId="77777777" w:rsidR="00C65DD2" w:rsidRPr="007B18CC" w:rsidRDefault="00C65DD2" w:rsidP="0089773C">
      <w:pPr>
        <w:pStyle w:val="Heading6"/>
        <w:keepNext/>
        <w:rPr>
          <w:rFonts w:ascii="Arial" w:hAnsi="Arial" w:cs="Arial"/>
          <w:sz w:val="22"/>
          <w:szCs w:val="22"/>
          <w:lang w:val="en-US"/>
        </w:rPr>
      </w:pPr>
      <w:bookmarkStart w:id="773" w:name="_Ref412599869"/>
      <w:r w:rsidRPr="007B18CC">
        <w:rPr>
          <w:rFonts w:ascii="Arial" w:hAnsi="Arial" w:cs="Arial"/>
          <w:sz w:val="22"/>
          <w:szCs w:val="22"/>
          <w:lang w:val="en-US"/>
        </w:rPr>
        <w:t>The Regulator</w:t>
      </w:r>
      <w:bookmarkEnd w:id="773"/>
      <w:r w:rsidR="0089773C" w:rsidRPr="007B18CC">
        <w:rPr>
          <w:rFonts w:ascii="Arial" w:hAnsi="Arial" w:cs="Arial"/>
          <w:sz w:val="22"/>
          <w:szCs w:val="22"/>
          <w:lang w:val="en-US"/>
        </w:rPr>
        <w:t xml:space="preserve"> </w:t>
      </w:r>
      <w:r w:rsidRPr="007B18CC">
        <w:rPr>
          <w:rFonts w:ascii="Arial" w:hAnsi="Arial" w:cs="Arial"/>
          <w:sz w:val="22"/>
          <w:szCs w:val="22"/>
          <w:lang w:val="en-US"/>
        </w:rPr>
        <w:t>may make Rules—</w:t>
      </w:r>
    </w:p>
    <w:p w14:paraId="55CA52A6" w14:textId="77777777" w:rsidR="00C65DD2" w:rsidRPr="007B18CC" w:rsidRDefault="00C65DD2" w:rsidP="003D3F0B">
      <w:pPr>
        <w:pStyle w:val="Heading7"/>
        <w:rPr>
          <w:rFonts w:ascii="Arial" w:hAnsi="Arial" w:cs="Arial"/>
          <w:szCs w:val="22"/>
        </w:rPr>
      </w:pPr>
      <w:r w:rsidRPr="007B18CC">
        <w:rPr>
          <w:rFonts w:ascii="Arial" w:hAnsi="Arial" w:cs="Arial"/>
          <w:szCs w:val="22"/>
        </w:rPr>
        <w:t xml:space="preserve">imposing such duties on </w:t>
      </w:r>
      <w:r w:rsidR="003D3F0B" w:rsidRPr="007B18CC">
        <w:rPr>
          <w:rFonts w:ascii="Arial" w:hAnsi="Arial" w:cs="Arial"/>
          <w:szCs w:val="22"/>
          <w:lang w:val="en-US"/>
        </w:rPr>
        <w:t>auditor</w:t>
      </w:r>
      <w:r w:rsidRPr="007B18CC">
        <w:rPr>
          <w:rFonts w:ascii="Arial" w:hAnsi="Arial" w:cs="Arial"/>
          <w:szCs w:val="22"/>
        </w:rPr>
        <w:t>s referred to in subsection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as may be Specified; and</w:t>
      </w:r>
    </w:p>
    <w:p w14:paraId="4DD181D2" w14:textId="77777777" w:rsidR="00C65DD2" w:rsidRPr="007B18CC" w:rsidRDefault="00C65DD2" w:rsidP="003D3F0B">
      <w:pPr>
        <w:pStyle w:val="Heading7"/>
        <w:rPr>
          <w:rFonts w:ascii="Arial" w:hAnsi="Arial" w:cs="Arial"/>
          <w:szCs w:val="22"/>
        </w:rPr>
      </w:pPr>
      <w:r w:rsidRPr="007B18CC">
        <w:rPr>
          <w:rFonts w:ascii="Arial" w:hAnsi="Arial" w:cs="Arial"/>
          <w:szCs w:val="22"/>
        </w:rPr>
        <w:t xml:space="preserve">imposing such duties on </w:t>
      </w:r>
      <w:r w:rsidR="003D3F0B" w:rsidRPr="007B18CC">
        <w:rPr>
          <w:rFonts w:ascii="Arial" w:hAnsi="Arial" w:cs="Arial"/>
          <w:szCs w:val="22"/>
        </w:rPr>
        <w:t>a</w:t>
      </w:r>
      <w:r w:rsidR="003437E5" w:rsidRPr="007B18CC">
        <w:rPr>
          <w:rFonts w:ascii="Arial" w:hAnsi="Arial" w:cs="Arial"/>
          <w:szCs w:val="22"/>
        </w:rPr>
        <w:t xml:space="preserve">ctuaries </w:t>
      </w:r>
      <w:r w:rsidRPr="007B18CC">
        <w:rPr>
          <w:rFonts w:ascii="Arial" w:hAnsi="Arial" w:cs="Arial"/>
          <w:szCs w:val="22"/>
        </w:rPr>
        <w:t>referred to in subsection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as may be Specified.</w:t>
      </w:r>
    </w:p>
    <w:p w14:paraId="796E351F" w14:textId="77777777" w:rsidR="00C65DD2" w:rsidRPr="007B18CC" w:rsidRDefault="00C65DD2" w:rsidP="00235C9E">
      <w:pPr>
        <w:pStyle w:val="Heading6"/>
        <w:rPr>
          <w:rFonts w:ascii="Arial" w:hAnsi="Arial" w:cs="Arial"/>
          <w:sz w:val="22"/>
          <w:szCs w:val="22"/>
          <w:lang w:val="en-US"/>
        </w:rPr>
      </w:pPr>
      <w:bookmarkStart w:id="774" w:name="_Ref417426291"/>
      <w:r w:rsidRPr="007B18CC">
        <w:rPr>
          <w:rFonts w:ascii="Arial" w:hAnsi="Arial" w:cs="Arial"/>
          <w:sz w:val="22"/>
          <w:szCs w:val="22"/>
          <w:lang w:val="en-US"/>
        </w:rPr>
        <w:t>Rules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may make provision—</w:t>
      </w:r>
      <w:bookmarkEnd w:id="774"/>
    </w:p>
    <w:p w14:paraId="13F8CC51"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specifying the manner in which and time within which an </w:t>
      </w:r>
      <w:r w:rsidR="003D3F0B" w:rsidRPr="007B18CC">
        <w:rPr>
          <w:rFonts w:ascii="Arial" w:hAnsi="Arial" w:cs="Arial"/>
          <w:szCs w:val="22"/>
          <w:lang w:val="en-US"/>
        </w:rPr>
        <w:t>auditor</w:t>
      </w:r>
      <w:r w:rsidRPr="007B18CC">
        <w:rPr>
          <w:rFonts w:ascii="Arial" w:hAnsi="Arial" w:cs="Arial"/>
          <w:szCs w:val="22"/>
          <w:lang w:val="en-US"/>
        </w:rPr>
        <w:t xml:space="preserve"> or </w:t>
      </w:r>
      <w:r w:rsidR="00862547" w:rsidRPr="007B18CC">
        <w:rPr>
          <w:rFonts w:ascii="Arial" w:hAnsi="Arial" w:cs="Arial"/>
          <w:szCs w:val="22"/>
        </w:rPr>
        <w:t>actuary</w:t>
      </w:r>
      <w:r w:rsidRPr="007B18CC">
        <w:rPr>
          <w:rFonts w:ascii="Arial" w:hAnsi="Arial" w:cs="Arial"/>
          <w:szCs w:val="22"/>
          <w:lang w:val="en-US"/>
        </w:rPr>
        <w:t xml:space="preserve"> is to be </w:t>
      </w:r>
      <w:proofErr w:type="gramStart"/>
      <w:r w:rsidRPr="007B18CC">
        <w:rPr>
          <w:rFonts w:ascii="Arial" w:hAnsi="Arial" w:cs="Arial"/>
          <w:szCs w:val="22"/>
          <w:lang w:val="en-US"/>
        </w:rPr>
        <w:t>Appointed;</w:t>
      </w:r>
      <w:proofErr w:type="gramEnd"/>
    </w:p>
    <w:p w14:paraId="4AC30230" w14:textId="77777777" w:rsidR="00C65DD2" w:rsidRPr="007B18CC" w:rsidRDefault="00C65DD2" w:rsidP="00205502">
      <w:pPr>
        <w:pStyle w:val="Heading7"/>
        <w:rPr>
          <w:rFonts w:ascii="Arial" w:hAnsi="Arial" w:cs="Arial"/>
          <w:szCs w:val="22"/>
          <w:lang w:val="en-US"/>
        </w:rPr>
      </w:pPr>
      <w:r w:rsidRPr="007B18CC">
        <w:rPr>
          <w:rFonts w:ascii="Arial" w:hAnsi="Arial" w:cs="Arial"/>
          <w:szCs w:val="22"/>
          <w:lang w:val="en-US"/>
        </w:rPr>
        <w:t xml:space="preserve">requiring the Regulator to be notified of an </w:t>
      </w:r>
      <w:proofErr w:type="gramStart"/>
      <w:r w:rsidRPr="007B18CC">
        <w:rPr>
          <w:rFonts w:ascii="Arial" w:hAnsi="Arial" w:cs="Arial"/>
          <w:szCs w:val="22"/>
          <w:lang w:val="en-US"/>
        </w:rPr>
        <w:t>appointment;</w:t>
      </w:r>
      <w:proofErr w:type="gramEnd"/>
    </w:p>
    <w:p w14:paraId="3637BF35" w14:textId="77777777" w:rsidR="00C65DD2" w:rsidRPr="007B18CC" w:rsidRDefault="00C65DD2" w:rsidP="00205502">
      <w:pPr>
        <w:pStyle w:val="Heading7"/>
        <w:rPr>
          <w:rFonts w:ascii="Arial" w:hAnsi="Arial" w:cs="Arial"/>
          <w:szCs w:val="22"/>
          <w:lang w:val="en-US"/>
        </w:rPr>
      </w:pPr>
      <w:r w:rsidRPr="007B18CC">
        <w:rPr>
          <w:rFonts w:ascii="Arial" w:hAnsi="Arial" w:cs="Arial"/>
          <w:szCs w:val="22"/>
          <w:lang w:val="en-US"/>
        </w:rPr>
        <w:t xml:space="preserve">enabling the Regulator to make an appointment if no appointment has been made or </w:t>
      </w:r>
      <w:proofErr w:type="gramStart"/>
      <w:r w:rsidRPr="007B18CC">
        <w:rPr>
          <w:rFonts w:ascii="Arial" w:hAnsi="Arial" w:cs="Arial"/>
          <w:szCs w:val="22"/>
          <w:lang w:val="en-US"/>
        </w:rPr>
        <w:t>notified;</w:t>
      </w:r>
      <w:proofErr w:type="gramEnd"/>
    </w:p>
    <w:p w14:paraId="13AF30F1"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as to the term of office, </w:t>
      </w:r>
      <w:r w:rsidR="00205502" w:rsidRPr="007B18CC">
        <w:rPr>
          <w:rFonts w:ascii="Arial" w:hAnsi="Arial" w:cs="Arial"/>
          <w:szCs w:val="22"/>
          <w:lang w:val="en-US"/>
        </w:rPr>
        <w:t xml:space="preserve">remuneration, </w:t>
      </w:r>
      <w:r w:rsidRPr="007B18CC">
        <w:rPr>
          <w:rFonts w:ascii="Arial" w:hAnsi="Arial" w:cs="Arial"/>
          <w:szCs w:val="22"/>
          <w:lang w:val="en-US"/>
        </w:rPr>
        <w:t xml:space="preserve">removal and resignation of an </w:t>
      </w:r>
      <w:r w:rsidR="003D3F0B" w:rsidRPr="007B18CC">
        <w:rPr>
          <w:rFonts w:ascii="Arial" w:hAnsi="Arial" w:cs="Arial"/>
          <w:szCs w:val="22"/>
          <w:lang w:val="en-US"/>
        </w:rPr>
        <w:t>auditor</w:t>
      </w:r>
      <w:r w:rsidRPr="007B18CC">
        <w:rPr>
          <w:rFonts w:ascii="Arial" w:hAnsi="Arial" w:cs="Arial"/>
          <w:szCs w:val="22"/>
          <w:lang w:val="en-US"/>
        </w:rPr>
        <w:t xml:space="preserve"> or </w:t>
      </w:r>
      <w:r w:rsidR="00862547" w:rsidRPr="007B18CC">
        <w:rPr>
          <w:rFonts w:ascii="Arial" w:hAnsi="Arial" w:cs="Arial"/>
          <w:szCs w:val="22"/>
        </w:rPr>
        <w:t>actuary</w:t>
      </w:r>
      <w:r w:rsidRPr="007B18CC">
        <w:rPr>
          <w:rFonts w:ascii="Arial" w:hAnsi="Arial" w:cs="Arial"/>
          <w:szCs w:val="22"/>
          <w:lang w:val="en-US"/>
        </w:rPr>
        <w:t>.</w:t>
      </w:r>
    </w:p>
    <w:p w14:paraId="42F55B7A"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00862547" w:rsidRPr="007B18CC">
        <w:rPr>
          <w:rFonts w:ascii="Arial" w:hAnsi="Arial" w:cs="Arial"/>
          <w:sz w:val="22"/>
          <w:szCs w:val="22"/>
          <w:lang w:val="en-US"/>
        </w:rPr>
        <w:t xml:space="preserve"> </w:t>
      </w:r>
      <w:r w:rsidRPr="007B18CC">
        <w:rPr>
          <w:rFonts w:ascii="Arial" w:hAnsi="Arial" w:cs="Arial"/>
          <w:sz w:val="22"/>
          <w:szCs w:val="22"/>
          <w:lang w:val="en-US"/>
        </w:rPr>
        <w:t xml:space="preserve">Appointed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Rules under subsection (1), or on whom duties are imposed by Rules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p>
    <w:p w14:paraId="59C32D90" w14:textId="77777777" w:rsidR="00C65DD2" w:rsidRPr="007B18CC" w:rsidRDefault="00C65DD2" w:rsidP="00235C9E">
      <w:pPr>
        <w:pStyle w:val="Heading7"/>
        <w:rPr>
          <w:rFonts w:ascii="Arial" w:hAnsi="Arial" w:cs="Arial"/>
          <w:szCs w:val="22"/>
          <w:lang w:val="en-US"/>
        </w:rPr>
      </w:pPr>
      <w:r w:rsidRPr="007B18CC">
        <w:rPr>
          <w:rFonts w:ascii="Arial" w:hAnsi="Arial" w:cs="Arial"/>
          <w:szCs w:val="22"/>
          <w:lang w:val="en-US"/>
        </w:rPr>
        <w:t>must act in accordance with such provision as may be made by Rules; and</w:t>
      </w:r>
    </w:p>
    <w:p w14:paraId="2FB7C9C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to have such powers in connection with the discharge of his functions as may be provided by Rules.</w:t>
      </w:r>
    </w:p>
    <w:p w14:paraId="38C49050" w14:textId="77777777" w:rsidR="00C65DD2" w:rsidRPr="007B18CC" w:rsidRDefault="00C65DD2" w:rsidP="00B250CA">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Access to books etc.</w:t>
      </w:r>
    </w:p>
    <w:p w14:paraId="67E12FAB" w14:textId="77777777" w:rsidR="00C65DD2" w:rsidRPr="007B18CC" w:rsidRDefault="00C65DD2" w:rsidP="00C65C5C">
      <w:pPr>
        <w:pStyle w:val="UK11Block051"/>
        <w:numPr>
          <w:ilvl w:val="0"/>
          <w:numId w:val="0"/>
        </w:numPr>
        <w:rPr>
          <w:rFonts w:ascii="Arial" w:hAnsi="Arial" w:cs="Arial"/>
        </w:rPr>
      </w:pPr>
      <w:r w:rsidRPr="007B18CC">
        <w:rPr>
          <w:rFonts w:ascii="Arial" w:hAnsi="Arial" w:cs="Arial"/>
        </w:rPr>
        <w:t xml:space="preserve">An Appointed </w:t>
      </w:r>
      <w:r w:rsidR="003D3F0B" w:rsidRPr="007B18CC">
        <w:rPr>
          <w:rFonts w:ascii="Arial" w:hAnsi="Arial" w:cs="Arial"/>
        </w:rPr>
        <w:t>auditor</w:t>
      </w:r>
      <w:r w:rsidRPr="007B18CC">
        <w:rPr>
          <w:rFonts w:ascii="Arial" w:hAnsi="Arial" w:cs="Arial"/>
        </w:rPr>
        <w:t xml:space="preserve"> of, or an Appointed </w:t>
      </w:r>
      <w:r w:rsidR="00862547" w:rsidRPr="007B18CC">
        <w:rPr>
          <w:rFonts w:ascii="Arial" w:hAnsi="Arial" w:cs="Arial"/>
        </w:rPr>
        <w:t>actuary</w:t>
      </w:r>
      <w:r w:rsidRPr="007B18CC">
        <w:rPr>
          <w:rFonts w:ascii="Arial" w:hAnsi="Arial" w:cs="Arial"/>
        </w:rPr>
        <w:t xml:space="preserve"> acting for, an Authorised Person, Recognised </w:t>
      </w:r>
      <w:proofErr w:type="gramStart"/>
      <w:r w:rsidRPr="007B18CC">
        <w:rPr>
          <w:rFonts w:ascii="Arial" w:hAnsi="Arial" w:cs="Arial"/>
        </w:rPr>
        <w:t>Body</w:t>
      </w:r>
      <w:proofErr w:type="gramEnd"/>
      <w:r w:rsidRPr="007B18CC">
        <w:rPr>
          <w:rFonts w:ascii="Arial" w:hAnsi="Arial" w:cs="Arial"/>
        </w:rPr>
        <w:t xml:space="preserve"> or </w:t>
      </w:r>
      <w:r w:rsidR="00C65C5C" w:rsidRPr="007B18CC">
        <w:rPr>
          <w:rFonts w:ascii="Arial" w:hAnsi="Arial" w:cs="Arial"/>
        </w:rPr>
        <w:t>Reporting Entity</w:t>
      </w:r>
      <w:r w:rsidRPr="007B18CC">
        <w:rPr>
          <w:rFonts w:ascii="Arial" w:hAnsi="Arial" w:cs="Arial"/>
        </w:rPr>
        <w:t>—</w:t>
      </w:r>
    </w:p>
    <w:p w14:paraId="44EE8E75"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t xml:space="preserve">has a right of access to the books, accounts and </w:t>
      </w:r>
      <w:r w:rsidR="0089773C" w:rsidRPr="007B18CC">
        <w:rPr>
          <w:rFonts w:ascii="Arial" w:hAnsi="Arial" w:cs="Arial"/>
          <w:szCs w:val="22"/>
          <w:lang w:val="en-US"/>
        </w:rPr>
        <w:t>records</w:t>
      </w:r>
      <w:r w:rsidRPr="007B18CC">
        <w:rPr>
          <w:rFonts w:ascii="Arial" w:hAnsi="Arial" w:cs="Arial"/>
          <w:szCs w:val="22"/>
          <w:lang w:val="en-US"/>
        </w:rPr>
        <w:t xml:space="preserve"> of the Authorised Person,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or </w:t>
      </w:r>
      <w:r w:rsidR="00C65C5C" w:rsidRPr="007B18CC">
        <w:rPr>
          <w:rFonts w:ascii="Arial" w:hAnsi="Arial" w:cs="Arial"/>
          <w:szCs w:val="22"/>
        </w:rPr>
        <w:t>Reporting Entity</w:t>
      </w:r>
      <w:r w:rsidRPr="007B18CC">
        <w:rPr>
          <w:rFonts w:ascii="Arial" w:hAnsi="Arial" w:cs="Arial"/>
          <w:szCs w:val="22"/>
          <w:lang w:val="en-US"/>
        </w:rPr>
        <w:t>; and</w:t>
      </w:r>
    </w:p>
    <w:p w14:paraId="0EDC0875"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t xml:space="preserve">is entitled to require from the </w:t>
      </w:r>
      <w:r w:rsidR="007114F8" w:rsidRPr="007B18CC">
        <w:rPr>
          <w:rFonts w:ascii="Arial" w:hAnsi="Arial" w:cs="Arial"/>
          <w:szCs w:val="22"/>
          <w:lang w:val="en-US"/>
        </w:rPr>
        <w:t>o</w:t>
      </w:r>
      <w:r w:rsidRPr="007B18CC">
        <w:rPr>
          <w:rFonts w:ascii="Arial" w:hAnsi="Arial" w:cs="Arial"/>
          <w:szCs w:val="22"/>
          <w:lang w:val="en-US"/>
        </w:rPr>
        <w:t xml:space="preserve">fficers of the Authorised Person,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or </w:t>
      </w:r>
      <w:r w:rsidR="00C65C5C" w:rsidRPr="007B18CC">
        <w:rPr>
          <w:rFonts w:ascii="Arial" w:hAnsi="Arial" w:cs="Arial"/>
          <w:szCs w:val="22"/>
        </w:rPr>
        <w:t>Reporting Entity</w:t>
      </w:r>
      <w:r w:rsidRPr="007B18CC">
        <w:rPr>
          <w:rFonts w:ascii="Arial" w:hAnsi="Arial" w:cs="Arial"/>
          <w:szCs w:val="22"/>
          <w:lang w:val="en-US"/>
        </w:rPr>
        <w:t xml:space="preserve"> such information and explanations as he reasonably considers necessary for the performance of his duties as </w:t>
      </w:r>
      <w:r w:rsidR="003D3F0B" w:rsidRPr="007B18CC">
        <w:rPr>
          <w:rFonts w:ascii="Arial" w:hAnsi="Arial" w:cs="Arial"/>
          <w:szCs w:val="22"/>
          <w:lang w:val="en-US"/>
        </w:rPr>
        <w:t>auditor</w:t>
      </w:r>
      <w:r w:rsidRPr="007B18CC">
        <w:rPr>
          <w:rFonts w:ascii="Arial" w:hAnsi="Arial" w:cs="Arial"/>
          <w:szCs w:val="22"/>
          <w:lang w:val="en-US"/>
        </w:rPr>
        <w:t xml:space="preserve"> or </w:t>
      </w:r>
      <w:r w:rsidR="00862547" w:rsidRPr="007B18CC">
        <w:rPr>
          <w:rFonts w:ascii="Arial" w:hAnsi="Arial" w:cs="Arial"/>
          <w:szCs w:val="22"/>
        </w:rPr>
        <w:t>actuary</w:t>
      </w:r>
      <w:r w:rsidRPr="007B18CC">
        <w:rPr>
          <w:rFonts w:ascii="Arial" w:hAnsi="Arial" w:cs="Arial"/>
          <w:szCs w:val="22"/>
          <w:lang w:val="en-US"/>
        </w:rPr>
        <w:t>.</w:t>
      </w:r>
    </w:p>
    <w:p w14:paraId="2A3D1DD6" w14:textId="77777777" w:rsidR="00C65DD2" w:rsidRPr="007B18CC" w:rsidRDefault="00C65DD2" w:rsidP="00B250CA">
      <w:pPr>
        <w:pStyle w:val="Heading4"/>
        <w:keepNext/>
        <w:tabs>
          <w:tab w:val="clear" w:pos="862"/>
          <w:tab w:val="num" w:pos="709"/>
        </w:tabs>
        <w:ind w:left="709" w:hanging="709"/>
        <w:rPr>
          <w:rFonts w:ascii="Arial" w:hAnsi="Arial" w:cs="Arial"/>
          <w:sz w:val="22"/>
          <w:szCs w:val="22"/>
          <w:lang w:val="en-US"/>
        </w:rPr>
      </w:pPr>
      <w:bookmarkStart w:id="775" w:name="_Ref412599646"/>
      <w:r w:rsidRPr="007B18CC">
        <w:rPr>
          <w:rFonts w:ascii="Arial" w:hAnsi="Arial" w:cs="Arial"/>
          <w:sz w:val="22"/>
          <w:szCs w:val="22"/>
          <w:lang w:val="en-US"/>
        </w:rPr>
        <w:lastRenderedPageBreak/>
        <w:t xml:space="preserve">Information given by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to the </w:t>
      </w:r>
      <w:proofErr w:type="gramStart"/>
      <w:r w:rsidRPr="007B18CC">
        <w:rPr>
          <w:rFonts w:ascii="Arial" w:hAnsi="Arial" w:cs="Arial"/>
          <w:sz w:val="22"/>
          <w:szCs w:val="22"/>
          <w:lang w:val="en-US"/>
        </w:rPr>
        <w:t>Regulator</w:t>
      </w:r>
      <w:bookmarkEnd w:id="775"/>
      <w:proofErr w:type="gramEnd"/>
    </w:p>
    <w:p w14:paraId="05AE7077" w14:textId="77777777" w:rsidR="00C65DD2" w:rsidRPr="007B18CC" w:rsidRDefault="00C65DD2" w:rsidP="007B6E75">
      <w:pPr>
        <w:pStyle w:val="Heading6"/>
        <w:rPr>
          <w:rFonts w:ascii="Arial" w:hAnsi="Arial" w:cs="Arial"/>
          <w:sz w:val="22"/>
          <w:szCs w:val="22"/>
          <w:lang w:val="en-US"/>
        </w:rPr>
      </w:pPr>
      <w:r w:rsidRPr="007B18CC">
        <w:rPr>
          <w:rFonts w:ascii="Arial" w:hAnsi="Arial" w:cs="Arial"/>
          <w:sz w:val="22"/>
          <w:szCs w:val="22"/>
          <w:lang w:val="en-US"/>
        </w:rPr>
        <w:t xml:space="preserve">This section applies to a person who is, or has been,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of an Authorised Person, Recognised Body or </w:t>
      </w:r>
      <w:r w:rsidR="00C65C5C" w:rsidRPr="007B18CC">
        <w:rPr>
          <w:rFonts w:ascii="Arial" w:hAnsi="Arial" w:cs="Arial"/>
          <w:sz w:val="22"/>
          <w:szCs w:val="22"/>
        </w:rPr>
        <w:t>Reporting Entity</w:t>
      </w:r>
      <w:r w:rsidRPr="007B18CC">
        <w:rPr>
          <w:rFonts w:ascii="Arial" w:hAnsi="Arial" w:cs="Arial"/>
          <w:sz w:val="22"/>
          <w:szCs w:val="22"/>
          <w:lang w:val="en-US"/>
        </w:rPr>
        <w:t xml:space="preserve">, </w:t>
      </w:r>
      <w:proofErr w:type="gramStart"/>
      <w:r w:rsidR="007B6E75" w:rsidRPr="007B18CC">
        <w:rPr>
          <w:rFonts w:ascii="Arial" w:hAnsi="Arial" w:cs="Arial"/>
          <w:sz w:val="22"/>
          <w:szCs w:val="22"/>
          <w:lang w:val="en-US"/>
        </w:rPr>
        <w:t>A</w:t>
      </w:r>
      <w:r w:rsidRPr="007B18CC">
        <w:rPr>
          <w:rFonts w:ascii="Arial" w:hAnsi="Arial" w:cs="Arial"/>
          <w:sz w:val="22"/>
          <w:szCs w:val="22"/>
          <w:lang w:val="en-US"/>
        </w:rPr>
        <w:t>ppointed</w:t>
      </w:r>
      <w:proofErr w:type="gramEnd"/>
      <w:r w:rsidRPr="007B18CC">
        <w:rPr>
          <w:rFonts w:ascii="Arial" w:hAnsi="Arial" w:cs="Arial"/>
          <w:sz w:val="22"/>
          <w:szCs w:val="22"/>
          <w:lang w:val="en-US"/>
        </w:rPr>
        <w:t xml:space="preserve"> </w:t>
      </w:r>
      <w:r w:rsidR="0089773C" w:rsidRPr="007B18CC">
        <w:rPr>
          <w:rFonts w:ascii="Arial" w:hAnsi="Arial" w:cs="Arial"/>
          <w:sz w:val="22"/>
          <w:szCs w:val="22"/>
          <w:lang w:val="en-US"/>
        </w:rPr>
        <w:t>pursuant to Rules made under this Part</w:t>
      </w:r>
      <w:r w:rsidRPr="007B18CC">
        <w:rPr>
          <w:rFonts w:ascii="Arial" w:hAnsi="Arial" w:cs="Arial"/>
          <w:sz w:val="22"/>
          <w:szCs w:val="22"/>
          <w:lang w:val="en-US"/>
        </w:rPr>
        <w:t>.</w:t>
      </w:r>
    </w:p>
    <w:p w14:paraId="101D30EB" w14:textId="77777777" w:rsidR="00C65DD2" w:rsidRPr="007B18CC" w:rsidRDefault="00C65DD2" w:rsidP="007B6E75">
      <w:pPr>
        <w:pStyle w:val="Heading6"/>
        <w:rPr>
          <w:rFonts w:ascii="Arial" w:hAnsi="Arial" w:cs="Arial"/>
          <w:sz w:val="22"/>
          <w:szCs w:val="22"/>
          <w:lang w:val="en-US"/>
        </w:rPr>
      </w:pPr>
      <w:r w:rsidRPr="007B18CC">
        <w:rPr>
          <w:rFonts w:ascii="Arial" w:hAnsi="Arial" w:cs="Arial"/>
          <w:sz w:val="22"/>
          <w:szCs w:val="22"/>
          <w:lang w:val="en-US"/>
        </w:rPr>
        <w:t xml:space="preserve">This section also applies to a person who is, or has been, an </w:t>
      </w:r>
      <w:r w:rsidR="00862547" w:rsidRPr="007B18CC">
        <w:rPr>
          <w:rFonts w:ascii="Arial" w:hAnsi="Arial" w:cs="Arial"/>
          <w:sz w:val="22"/>
          <w:szCs w:val="22"/>
        </w:rPr>
        <w:t>actuary</w:t>
      </w:r>
      <w:r w:rsidRPr="007B18CC">
        <w:rPr>
          <w:rFonts w:ascii="Arial" w:hAnsi="Arial" w:cs="Arial"/>
          <w:sz w:val="22"/>
          <w:szCs w:val="22"/>
          <w:lang w:val="en-US"/>
        </w:rPr>
        <w:t xml:space="preserve"> acting for an Authorised Person, Recognised Body or </w:t>
      </w:r>
      <w:r w:rsidR="00C65C5C" w:rsidRPr="007B18CC">
        <w:rPr>
          <w:rFonts w:ascii="Arial" w:hAnsi="Arial" w:cs="Arial"/>
          <w:sz w:val="22"/>
          <w:szCs w:val="22"/>
        </w:rPr>
        <w:t>Reporting Entity</w:t>
      </w:r>
      <w:r w:rsidRPr="007B18CC">
        <w:rPr>
          <w:rFonts w:ascii="Arial" w:hAnsi="Arial" w:cs="Arial"/>
          <w:sz w:val="22"/>
          <w:szCs w:val="22"/>
          <w:lang w:val="en-US"/>
        </w:rPr>
        <w:t xml:space="preserve"> and </w:t>
      </w:r>
      <w:r w:rsidR="007B6E75" w:rsidRPr="007B18CC">
        <w:rPr>
          <w:rFonts w:ascii="Arial" w:hAnsi="Arial" w:cs="Arial"/>
          <w:sz w:val="22"/>
          <w:szCs w:val="22"/>
          <w:lang w:val="en-US"/>
        </w:rPr>
        <w:t>A</w:t>
      </w:r>
      <w:r w:rsidRPr="007B18CC">
        <w:rPr>
          <w:rFonts w:ascii="Arial" w:hAnsi="Arial" w:cs="Arial"/>
          <w:sz w:val="22"/>
          <w:szCs w:val="22"/>
          <w:lang w:val="en-US"/>
        </w:rPr>
        <w:t xml:space="preserve">ppointed </w:t>
      </w:r>
      <w:r w:rsidR="0089773C" w:rsidRPr="007B18CC">
        <w:rPr>
          <w:rFonts w:ascii="Arial" w:hAnsi="Arial" w:cs="Arial"/>
          <w:sz w:val="22"/>
          <w:szCs w:val="22"/>
          <w:lang w:val="en-US"/>
        </w:rPr>
        <w:t>pursuant to Rules made under this Part</w:t>
      </w:r>
      <w:r w:rsidRPr="007B18CC">
        <w:rPr>
          <w:rFonts w:ascii="Arial" w:hAnsi="Arial" w:cs="Arial"/>
          <w:sz w:val="22"/>
          <w:szCs w:val="22"/>
          <w:lang w:val="en-US"/>
        </w:rPr>
        <w:t>.</w:t>
      </w:r>
    </w:p>
    <w:p w14:paraId="4AEA56E0" w14:textId="77777777" w:rsidR="00C65DD2" w:rsidRPr="007B18CC" w:rsidRDefault="00C65DD2" w:rsidP="003D3F0B">
      <w:pPr>
        <w:pStyle w:val="Heading6"/>
        <w:rPr>
          <w:rFonts w:ascii="Arial" w:hAnsi="Arial" w:cs="Arial"/>
          <w:sz w:val="22"/>
          <w:szCs w:val="22"/>
          <w:lang w:val="en-US"/>
        </w:rPr>
      </w:pPr>
      <w:bookmarkStart w:id="776" w:name="_Ref418728943"/>
      <w:r w:rsidRPr="007B18CC">
        <w:rPr>
          <w:rFonts w:ascii="Arial" w:hAnsi="Arial" w:cs="Arial"/>
          <w:sz w:val="22"/>
          <w:szCs w:val="22"/>
          <w:lang w:val="en-US"/>
        </w:rPr>
        <w:t xml:space="preserve">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does not contravene any duty to which he is subject merely because he gives to the Regulator—</w:t>
      </w:r>
      <w:bookmarkEnd w:id="776"/>
    </w:p>
    <w:p w14:paraId="1B13AF5C"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t xml:space="preserve">information on a matter of which he has, or had, become aware in his capacity as </w:t>
      </w:r>
      <w:r w:rsidR="003D3F0B" w:rsidRPr="007B18CC">
        <w:rPr>
          <w:rFonts w:ascii="Arial" w:hAnsi="Arial" w:cs="Arial"/>
          <w:szCs w:val="22"/>
          <w:lang w:val="en-US"/>
        </w:rPr>
        <w:t>auditor</w:t>
      </w:r>
      <w:r w:rsidRPr="007B18CC">
        <w:rPr>
          <w:rFonts w:ascii="Arial" w:hAnsi="Arial" w:cs="Arial"/>
          <w:szCs w:val="22"/>
          <w:lang w:val="en-US"/>
        </w:rPr>
        <w:t xml:space="preserve"> of, or </w:t>
      </w:r>
      <w:r w:rsidR="00862547" w:rsidRPr="007B18CC">
        <w:rPr>
          <w:rFonts w:ascii="Arial" w:hAnsi="Arial" w:cs="Arial"/>
          <w:szCs w:val="22"/>
        </w:rPr>
        <w:t>actuary</w:t>
      </w:r>
      <w:r w:rsidRPr="007B18CC">
        <w:rPr>
          <w:rFonts w:ascii="Arial" w:hAnsi="Arial" w:cs="Arial"/>
          <w:szCs w:val="22"/>
          <w:lang w:val="en-US"/>
        </w:rPr>
        <w:t xml:space="preserve"> ac</w:t>
      </w:r>
      <w:r w:rsidR="00A269A5" w:rsidRPr="007B18CC">
        <w:rPr>
          <w:rFonts w:ascii="Arial" w:hAnsi="Arial" w:cs="Arial"/>
          <w:szCs w:val="22"/>
          <w:lang w:val="en-US"/>
        </w:rPr>
        <w:t xml:space="preserve">ting for, the Authorised Person, </w:t>
      </w:r>
      <w:r w:rsidRPr="007B18CC">
        <w:rPr>
          <w:rFonts w:ascii="Arial" w:hAnsi="Arial" w:cs="Arial"/>
          <w:szCs w:val="22"/>
          <w:lang w:val="en-US"/>
        </w:rPr>
        <w:t xml:space="preserve">Recognised </w:t>
      </w:r>
      <w:proofErr w:type="gramStart"/>
      <w:r w:rsidRPr="007B18CC">
        <w:rPr>
          <w:rFonts w:ascii="Arial" w:hAnsi="Arial" w:cs="Arial"/>
          <w:szCs w:val="22"/>
          <w:lang w:val="en-US"/>
        </w:rPr>
        <w:t>Body</w:t>
      </w:r>
      <w:proofErr w:type="gramEnd"/>
      <w:r w:rsidR="00A269A5" w:rsidRPr="007B18CC">
        <w:rPr>
          <w:rFonts w:ascii="Arial" w:hAnsi="Arial" w:cs="Arial"/>
          <w:szCs w:val="22"/>
          <w:lang w:val="en-US"/>
        </w:rPr>
        <w:t xml:space="preserve"> or </w:t>
      </w:r>
      <w:r w:rsidR="00C65C5C" w:rsidRPr="007B18CC">
        <w:rPr>
          <w:rFonts w:ascii="Arial" w:hAnsi="Arial" w:cs="Arial"/>
          <w:szCs w:val="22"/>
        </w:rPr>
        <w:t>Reporting Entity</w:t>
      </w:r>
      <w:r w:rsidRPr="007B18CC">
        <w:rPr>
          <w:rFonts w:ascii="Arial" w:hAnsi="Arial" w:cs="Arial"/>
          <w:szCs w:val="22"/>
          <w:lang w:val="en-US"/>
        </w:rPr>
        <w:t>; or</w:t>
      </w:r>
    </w:p>
    <w:p w14:paraId="5D3B2A0C"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his opinion on such a </w:t>
      </w:r>
      <w:proofErr w:type="gramStart"/>
      <w:r w:rsidRPr="007B18CC">
        <w:rPr>
          <w:rFonts w:ascii="Arial" w:hAnsi="Arial" w:cs="Arial"/>
          <w:szCs w:val="22"/>
          <w:lang w:val="en-US"/>
        </w:rPr>
        <w:t>matter;</w:t>
      </w:r>
      <w:proofErr w:type="gramEnd"/>
    </w:p>
    <w:p w14:paraId="41C8EF18"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if he is acting in good faith and he reasonably believes that the information or opinion is relevant to any functions of the Regulator.</w:t>
      </w:r>
    </w:p>
    <w:p w14:paraId="5489324D"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applies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the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is responding to a request from the Regulator.</w:t>
      </w:r>
    </w:p>
    <w:p w14:paraId="2E5B91DC"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The Regulator may make Rules prescribing circumstances in which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must communicate matters to the Regulator as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p>
    <w:p w14:paraId="09F76F41"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It is the duty of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to whom any such Rules apply to communicate a matter to the Regulator or any other person or body in the circumstances </w:t>
      </w:r>
      <w:r w:rsidR="00BE521B" w:rsidRPr="007B18CC">
        <w:rPr>
          <w:rFonts w:ascii="Arial" w:hAnsi="Arial" w:cs="Arial"/>
          <w:sz w:val="22"/>
          <w:szCs w:val="22"/>
          <w:lang w:val="en-US"/>
        </w:rPr>
        <w:t>prescribed</w:t>
      </w:r>
      <w:r w:rsidRPr="007B18CC">
        <w:rPr>
          <w:rFonts w:ascii="Arial" w:hAnsi="Arial" w:cs="Arial"/>
          <w:sz w:val="22"/>
          <w:szCs w:val="22"/>
          <w:lang w:val="en-US"/>
        </w:rPr>
        <w:t xml:space="preserve"> by the Rules.</w:t>
      </w:r>
    </w:p>
    <w:p w14:paraId="7473CB47"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777" w:name="_Ref414435400"/>
      <w:r w:rsidRPr="007B18CC">
        <w:rPr>
          <w:rFonts w:ascii="Arial" w:hAnsi="Arial" w:cs="Arial"/>
          <w:sz w:val="22"/>
          <w:szCs w:val="22"/>
          <w:lang w:val="en-US"/>
        </w:rPr>
        <w:t xml:space="preserve">Information given by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to the Regulator:  persons with close </w:t>
      </w:r>
      <w:proofErr w:type="gramStart"/>
      <w:r w:rsidRPr="007B18CC">
        <w:rPr>
          <w:rFonts w:ascii="Arial" w:hAnsi="Arial" w:cs="Arial"/>
          <w:sz w:val="22"/>
          <w:szCs w:val="22"/>
          <w:lang w:val="en-US"/>
        </w:rPr>
        <w:t>links</w:t>
      </w:r>
      <w:bookmarkEnd w:id="777"/>
      <w:proofErr w:type="gramEnd"/>
    </w:p>
    <w:p w14:paraId="194A6B9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This section applies to a person who—</w:t>
      </w:r>
    </w:p>
    <w:p w14:paraId="570F3396" w14:textId="77777777" w:rsidR="00C65DD2" w:rsidRPr="007B18CC" w:rsidRDefault="00C65DD2" w:rsidP="006775C5">
      <w:pPr>
        <w:pStyle w:val="Heading7"/>
        <w:rPr>
          <w:rFonts w:ascii="Arial" w:hAnsi="Arial" w:cs="Arial"/>
          <w:szCs w:val="22"/>
          <w:lang w:val="en-US"/>
        </w:rPr>
      </w:pPr>
      <w:r w:rsidRPr="007B18CC">
        <w:rPr>
          <w:rFonts w:ascii="Arial" w:hAnsi="Arial" w:cs="Arial"/>
          <w:szCs w:val="22"/>
          <w:lang w:val="en-US"/>
        </w:rPr>
        <w:t xml:space="preserve">is, or has been, an </w:t>
      </w:r>
      <w:r w:rsidR="003D3F0B" w:rsidRPr="007B18CC">
        <w:rPr>
          <w:rFonts w:ascii="Arial" w:hAnsi="Arial" w:cs="Arial"/>
          <w:szCs w:val="22"/>
          <w:lang w:val="en-US"/>
        </w:rPr>
        <w:t>auditor</w:t>
      </w:r>
      <w:r w:rsidRPr="007B18CC">
        <w:rPr>
          <w:rFonts w:ascii="Arial" w:hAnsi="Arial" w:cs="Arial"/>
          <w:szCs w:val="22"/>
          <w:lang w:val="en-US"/>
        </w:rPr>
        <w:t xml:space="preserve"> of an Authorised Person, Recognised Body or </w:t>
      </w:r>
      <w:r w:rsidR="00C65C5C" w:rsidRPr="007B18CC">
        <w:rPr>
          <w:rFonts w:ascii="Arial" w:hAnsi="Arial" w:cs="Arial"/>
          <w:szCs w:val="22"/>
          <w:lang w:val="en-US"/>
        </w:rPr>
        <w:t>Reporting Entity</w:t>
      </w:r>
      <w:r w:rsidRPr="007B18CC">
        <w:rPr>
          <w:rFonts w:ascii="Arial" w:hAnsi="Arial" w:cs="Arial"/>
          <w:szCs w:val="22"/>
          <w:lang w:val="en-US"/>
        </w:rPr>
        <w:t xml:space="preserve">, </w:t>
      </w:r>
      <w:proofErr w:type="gramStart"/>
      <w:r w:rsidR="006775C5" w:rsidRPr="007B18CC">
        <w:rPr>
          <w:rFonts w:ascii="Arial" w:hAnsi="Arial" w:cs="Arial"/>
          <w:szCs w:val="22"/>
          <w:lang w:val="en-US"/>
        </w:rPr>
        <w:t>A</w:t>
      </w:r>
      <w:r w:rsidRPr="007B18CC">
        <w:rPr>
          <w:rFonts w:ascii="Arial" w:hAnsi="Arial" w:cs="Arial"/>
          <w:szCs w:val="22"/>
          <w:lang w:val="en-US"/>
        </w:rPr>
        <w:t>ppointed</w:t>
      </w:r>
      <w:proofErr w:type="gramEnd"/>
      <w:r w:rsidRPr="007B18CC">
        <w:rPr>
          <w:rFonts w:ascii="Arial" w:hAnsi="Arial" w:cs="Arial"/>
          <w:szCs w:val="22"/>
          <w:lang w:val="en-US"/>
        </w:rPr>
        <w:t xml:space="preserve"> </w:t>
      </w:r>
      <w:r w:rsidR="001838C5" w:rsidRPr="007B18CC">
        <w:rPr>
          <w:rFonts w:ascii="Arial" w:hAnsi="Arial" w:cs="Arial"/>
          <w:szCs w:val="22"/>
          <w:lang w:val="en-US"/>
        </w:rPr>
        <w:t>pursuant to Rules made under this Part</w:t>
      </w:r>
      <w:r w:rsidRPr="007B18CC">
        <w:rPr>
          <w:rFonts w:ascii="Arial" w:hAnsi="Arial" w:cs="Arial"/>
          <w:szCs w:val="22"/>
          <w:lang w:val="en-US"/>
        </w:rPr>
        <w:t>; and</w:t>
      </w:r>
    </w:p>
    <w:p w14:paraId="7D3ADB41"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t xml:space="preserve">is, or has been, an </w:t>
      </w:r>
      <w:r w:rsidR="003D3F0B" w:rsidRPr="007B18CC">
        <w:rPr>
          <w:rFonts w:ascii="Arial" w:hAnsi="Arial" w:cs="Arial"/>
          <w:szCs w:val="22"/>
          <w:lang w:val="en-US"/>
        </w:rPr>
        <w:t>auditor</w:t>
      </w:r>
      <w:r w:rsidRPr="007B18CC">
        <w:rPr>
          <w:rFonts w:ascii="Arial" w:hAnsi="Arial" w:cs="Arial"/>
          <w:szCs w:val="22"/>
          <w:lang w:val="en-US"/>
        </w:rPr>
        <w:t xml:space="preserve"> of a person who has close links with the Authorised Person,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or </w:t>
      </w:r>
      <w:r w:rsidR="00C65C5C" w:rsidRPr="007B18CC">
        <w:rPr>
          <w:rFonts w:ascii="Arial" w:hAnsi="Arial" w:cs="Arial"/>
          <w:szCs w:val="22"/>
          <w:lang w:val="en-US"/>
        </w:rPr>
        <w:t>Reporting Entity</w:t>
      </w:r>
      <w:r w:rsidRPr="007B18CC">
        <w:rPr>
          <w:rFonts w:ascii="Arial" w:hAnsi="Arial" w:cs="Arial"/>
          <w:szCs w:val="22"/>
          <w:lang w:val="en-US"/>
        </w:rPr>
        <w:t xml:space="preserve"> ("CL").</w:t>
      </w:r>
    </w:p>
    <w:p w14:paraId="55FA3DAE"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This section also applies to a person who—</w:t>
      </w:r>
    </w:p>
    <w:p w14:paraId="7C1D19CB" w14:textId="77777777" w:rsidR="00C65DD2" w:rsidRPr="007B18CC" w:rsidRDefault="00C65DD2" w:rsidP="006775C5">
      <w:pPr>
        <w:pStyle w:val="Heading7"/>
        <w:rPr>
          <w:rFonts w:ascii="Arial" w:hAnsi="Arial" w:cs="Arial"/>
          <w:szCs w:val="22"/>
          <w:lang w:val="en-US"/>
        </w:rPr>
      </w:pPr>
      <w:r w:rsidRPr="007B18CC">
        <w:rPr>
          <w:rFonts w:ascii="Arial" w:hAnsi="Arial" w:cs="Arial"/>
          <w:szCs w:val="22"/>
          <w:lang w:val="en-US"/>
        </w:rPr>
        <w:t xml:space="preserve">is, or has been, an </w:t>
      </w:r>
      <w:r w:rsidR="00862547" w:rsidRPr="007B18CC">
        <w:rPr>
          <w:rFonts w:ascii="Arial" w:hAnsi="Arial" w:cs="Arial"/>
          <w:szCs w:val="22"/>
        </w:rPr>
        <w:t>actuary</w:t>
      </w:r>
      <w:r w:rsidRPr="007B18CC">
        <w:rPr>
          <w:rFonts w:ascii="Arial" w:hAnsi="Arial" w:cs="Arial"/>
          <w:szCs w:val="22"/>
          <w:lang w:val="en-US"/>
        </w:rPr>
        <w:t xml:space="preserve"> acting for an Authorised Person, Recognised Body or </w:t>
      </w:r>
      <w:r w:rsidR="00C65C5C" w:rsidRPr="007B18CC">
        <w:rPr>
          <w:rFonts w:ascii="Arial" w:hAnsi="Arial" w:cs="Arial"/>
          <w:szCs w:val="22"/>
          <w:lang w:val="en-US"/>
        </w:rPr>
        <w:t>Reporting Entity</w:t>
      </w:r>
      <w:r w:rsidRPr="007B18CC">
        <w:rPr>
          <w:rFonts w:ascii="Arial" w:hAnsi="Arial" w:cs="Arial"/>
          <w:szCs w:val="22"/>
          <w:lang w:val="en-US"/>
        </w:rPr>
        <w:t xml:space="preserve"> and </w:t>
      </w:r>
      <w:r w:rsidR="006775C5" w:rsidRPr="007B18CC">
        <w:rPr>
          <w:rFonts w:ascii="Arial" w:hAnsi="Arial" w:cs="Arial"/>
          <w:szCs w:val="22"/>
          <w:lang w:val="en-US"/>
        </w:rPr>
        <w:t>A</w:t>
      </w:r>
      <w:r w:rsidRPr="007B18CC">
        <w:rPr>
          <w:rFonts w:ascii="Arial" w:hAnsi="Arial" w:cs="Arial"/>
          <w:szCs w:val="22"/>
          <w:lang w:val="en-US"/>
        </w:rPr>
        <w:t xml:space="preserve">ppointed </w:t>
      </w:r>
      <w:r w:rsidR="00037DC8" w:rsidRPr="007B18CC">
        <w:rPr>
          <w:rFonts w:ascii="Arial" w:hAnsi="Arial" w:cs="Arial"/>
          <w:szCs w:val="22"/>
          <w:lang w:val="en-US"/>
        </w:rPr>
        <w:t>pursuant to Rules made under this Part</w:t>
      </w:r>
      <w:r w:rsidRPr="007B18CC">
        <w:rPr>
          <w:rFonts w:ascii="Arial" w:hAnsi="Arial" w:cs="Arial"/>
          <w:szCs w:val="22"/>
          <w:lang w:val="en-US"/>
        </w:rPr>
        <w:t>; and</w:t>
      </w:r>
    </w:p>
    <w:p w14:paraId="03737BEF"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t xml:space="preserve">is, or has been, an </w:t>
      </w:r>
      <w:r w:rsidR="00862547" w:rsidRPr="007B18CC">
        <w:rPr>
          <w:rFonts w:ascii="Arial" w:hAnsi="Arial" w:cs="Arial"/>
          <w:szCs w:val="22"/>
        </w:rPr>
        <w:t>actuary</w:t>
      </w:r>
      <w:r w:rsidRPr="007B18CC">
        <w:rPr>
          <w:rFonts w:ascii="Arial" w:hAnsi="Arial" w:cs="Arial"/>
          <w:szCs w:val="22"/>
          <w:lang w:val="en-US"/>
        </w:rPr>
        <w:t xml:space="preserve"> acting for a person ("CL") who has close links with the Authorised Person,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or </w:t>
      </w:r>
      <w:r w:rsidR="00C65C5C" w:rsidRPr="007B18CC">
        <w:rPr>
          <w:rFonts w:ascii="Arial" w:hAnsi="Arial" w:cs="Arial"/>
          <w:szCs w:val="22"/>
          <w:lang w:val="en-US"/>
        </w:rPr>
        <w:t>Reporting Entity</w:t>
      </w:r>
      <w:r w:rsidRPr="007B18CC">
        <w:rPr>
          <w:rFonts w:ascii="Arial" w:hAnsi="Arial" w:cs="Arial"/>
          <w:szCs w:val="22"/>
          <w:lang w:val="en-US"/>
        </w:rPr>
        <w:t>.</w:t>
      </w:r>
    </w:p>
    <w:p w14:paraId="0066249E" w14:textId="77777777" w:rsidR="00C65DD2" w:rsidRPr="007B18CC" w:rsidRDefault="00C65DD2" w:rsidP="003D3F0B">
      <w:pPr>
        <w:pStyle w:val="Heading6"/>
        <w:rPr>
          <w:rFonts w:ascii="Arial" w:hAnsi="Arial" w:cs="Arial"/>
          <w:sz w:val="22"/>
          <w:szCs w:val="22"/>
          <w:lang w:val="en-US"/>
        </w:rPr>
      </w:pPr>
      <w:bookmarkStart w:id="778" w:name="_Ref412599489"/>
      <w:r w:rsidRPr="007B18CC">
        <w:rPr>
          <w:rFonts w:ascii="Arial" w:hAnsi="Arial" w:cs="Arial"/>
          <w:sz w:val="22"/>
          <w:szCs w:val="22"/>
          <w:lang w:val="en-US"/>
        </w:rPr>
        <w:t xml:space="preserve">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does not contravene any duty to which he is subject merely because he gives to the Regulator—</w:t>
      </w:r>
      <w:bookmarkEnd w:id="778"/>
    </w:p>
    <w:p w14:paraId="69977BFD"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lastRenderedPageBreak/>
        <w:t xml:space="preserve">information on a matter concerning the Authorised Person,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or </w:t>
      </w:r>
      <w:r w:rsidR="00C65C5C" w:rsidRPr="007B18CC">
        <w:rPr>
          <w:rFonts w:ascii="Arial" w:hAnsi="Arial" w:cs="Arial"/>
          <w:szCs w:val="22"/>
          <w:lang w:val="en-US"/>
        </w:rPr>
        <w:t>Reporting Entity</w:t>
      </w:r>
      <w:r w:rsidRPr="007B18CC">
        <w:rPr>
          <w:rFonts w:ascii="Arial" w:hAnsi="Arial" w:cs="Arial"/>
          <w:szCs w:val="22"/>
          <w:lang w:val="en-US"/>
        </w:rPr>
        <w:t xml:space="preserve"> of which he has, or had, become aware in his capacity as </w:t>
      </w:r>
      <w:r w:rsidR="003D3F0B" w:rsidRPr="007B18CC">
        <w:rPr>
          <w:rFonts w:ascii="Arial" w:hAnsi="Arial" w:cs="Arial"/>
          <w:szCs w:val="22"/>
          <w:lang w:val="en-US"/>
        </w:rPr>
        <w:t>auditor</w:t>
      </w:r>
      <w:r w:rsidRPr="007B18CC">
        <w:rPr>
          <w:rFonts w:ascii="Arial" w:hAnsi="Arial" w:cs="Arial"/>
          <w:szCs w:val="22"/>
          <w:lang w:val="en-US"/>
        </w:rPr>
        <w:t xml:space="preserve"> of, or </w:t>
      </w:r>
      <w:r w:rsidR="00862547" w:rsidRPr="007B18CC">
        <w:rPr>
          <w:rFonts w:ascii="Arial" w:hAnsi="Arial" w:cs="Arial"/>
          <w:szCs w:val="22"/>
        </w:rPr>
        <w:t>actuary</w:t>
      </w:r>
      <w:r w:rsidRPr="007B18CC">
        <w:rPr>
          <w:rFonts w:ascii="Arial" w:hAnsi="Arial" w:cs="Arial"/>
          <w:szCs w:val="22"/>
          <w:lang w:val="en-US"/>
        </w:rPr>
        <w:t xml:space="preserve"> acting for, CL; or</w:t>
      </w:r>
    </w:p>
    <w:p w14:paraId="737C9AC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his opinion on such a </w:t>
      </w:r>
      <w:proofErr w:type="gramStart"/>
      <w:r w:rsidRPr="007B18CC">
        <w:rPr>
          <w:rFonts w:ascii="Arial" w:hAnsi="Arial" w:cs="Arial"/>
          <w:szCs w:val="22"/>
          <w:lang w:val="en-US"/>
        </w:rPr>
        <w:t>matter;</w:t>
      </w:r>
      <w:proofErr w:type="gramEnd"/>
    </w:p>
    <w:p w14:paraId="0E4A0AC0"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if he is acting in good faith and he reasonably believes that the information or opinion is relevant to any functions of the Regulator.</w:t>
      </w:r>
    </w:p>
    <w:p w14:paraId="498B2E68"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applies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the </w:t>
      </w:r>
      <w:r w:rsidR="003D3F0B" w:rsidRPr="007B18CC">
        <w:rPr>
          <w:rFonts w:ascii="Arial" w:hAnsi="Arial" w:cs="Arial"/>
          <w:sz w:val="22"/>
          <w:szCs w:val="22"/>
          <w:lang w:val="en-US"/>
        </w:rPr>
        <w:t>a</w:t>
      </w:r>
      <w:r w:rsidRPr="007B18CC">
        <w:rPr>
          <w:rFonts w:ascii="Arial" w:hAnsi="Arial" w:cs="Arial"/>
          <w:sz w:val="22"/>
          <w:szCs w:val="22"/>
          <w:lang w:val="en-US"/>
        </w:rPr>
        <w:t xml:space="preserve">uditor or </w:t>
      </w:r>
      <w:r w:rsidR="00862547" w:rsidRPr="007B18CC">
        <w:rPr>
          <w:rFonts w:ascii="Arial" w:hAnsi="Arial" w:cs="Arial"/>
          <w:sz w:val="22"/>
          <w:szCs w:val="22"/>
          <w:lang w:val="en-US"/>
        </w:rPr>
        <w:t>actuary</w:t>
      </w:r>
      <w:r w:rsidRPr="007B18CC">
        <w:rPr>
          <w:rFonts w:ascii="Arial" w:hAnsi="Arial" w:cs="Arial"/>
          <w:sz w:val="22"/>
          <w:szCs w:val="22"/>
          <w:lang w:val="en-US"/>
        </w:rPr>
        <w:t xml:space="preserve"> is responding to a request from the Regulator.</w:t>
      </w:r>
    </w:p>
    <w:p w14:paraId="7B8030A2"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The Regulator may make Rules prescribing circumstances in which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lang w:val="en-US"/>
        </w:rPr>
        <w:t>actuary</w:t>
      </w:r>
      <w:r w:rsidRPr="007B18CC">
        <w:rPr>
          <w:rFonts w:ascii="Arial" w:hAnsi="Arial" w:cs="Arial"/>
          <w:sz w:val="22"/>
          <w:szCs w:val="22"/>
          <w:lang w:val="en-US"/>
        </w:rPr>
        <w:t xml:space="preserve"> must communicate matters to the Regulator as mentioned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p>
    <w:p w14:paraId="7FD6A36B"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It is the duty of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lang w:val="en-US"/>
        </w:rPr>
        <w:t>actuary</w:t>
      </w:r>
      <w:r w:rsidRPr="007B18CC">
        <w:rPr>
          <w:rFonts w:ascii="Arial" w:hAnsi="Arial" w:cs="Arial"/>
          <w:sz w:val="22"/>
          <w:szCs w:val="22"/>
          <w:lang w:val="en-US"/>
        </w:rPr>
        <w:t xml:space="preserve"> to whom any such Rules apply to communicate a matter to the Regulator or any other person or body in the circumstances </w:t>
      </w:r>
      <w:r w:rsidR="00BE521B" w:rsidRPr="007B18CC">
        <w:rPr>
          <w:rFonts w:ascii="Arial" w:hAnsi="Arial" w:cs="Arial"/>
          <w:sz w:val="22"/>
          <w:szCs w:val="22"/>
          <w:lang w:val="en-US"/>
        </w:rPr>
        <w:t>prescribed</w:t>
      </w:r>
      <w:r w:rsidRPr="007B18CC">
        <w:rPr>
          <w:rFonts w:ascii="Arial" w:hAnsi="Arial" w:cs="Arial"/>
          <w:sz w:val="22"/>
          <w:szCs w:val="22"/>
          <w:lang w:val="en-US"/>
        </w:rPr>
        <w:t xml:space="preserve"> by the Rules.</w:t>
      </w:r>
    </w:p>
    <w:p w14:paraId="684847B7" w14:textId="77777777" w:rsidR="00C65DD2" w:rsidRPr="007B18CC" w:rsidRDefault="00C65DD2" w:rsidP="00C65C5C">
      <w:pPr>
        <w:pStyle w:val="Heading6"/>
        <w:rPr>
          <w:rFonts w:ascii="Arial" w:hAnsi="Arial" w:cs="Arial"/>
          <w:sz w:val="22"/>
          <w:szCs w:val="22"/>
          <w:lang w:val="en-US"/>
        </w:rPr>
      </w:pPr>
      <w:r w:rsidRPr="007B18CC">
        <w:rPr>
          <w:rFonts w:ascii="Arial" w:hAnsi="Arial" w:cs="Arial"/>
          <w:sz w:val="22"/>
          <w:szCs w:val="22"/>
          <w:lang w:val="en-US"/>
        </w:rPr>
        <w:t xml:space="preserve">CL has close links with the Authorised Person, Recognised Body or </w:t>
      </w:r>
      <w:r w:rsidR="00C65C5C" w:rsidRPr="007B18CC">
        <w:rPr>
          <w:rFonts w:ascii="Arial" w:hAnsi="Arial" w:cs="Arial"/>
          <w:sz w:val="22"/>
          <w:szCs w:val="22"/>
          <w:lang w:val="en-US"/>
        </w:rPr>
        <w:t>Reporting Entity</w:t>
      </w:r>
      <w:r w:rsidRPr="007B18CC">
        <w:rPr>
          <w:rFonts w:ascii="Arial" w:hAnsi="Arial" w:cs="Arial"/>
          <w:sz w:val="22"/>
          <w:szCs w:val="22"/>
          <w:lang w:val="en-US"/>
        </w:rPr>
        <w:t xml:space="preserve"> concerned ("A") if CL is—</w:t>
      </w:r>
    </w:p>
    <w:p w14:paraId="37F41D7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Parent Undertaking of </w:t>
      </w:r>
      <w:proofErr w:type="gramStart"/>
      <w:r w:rsidRPr="007B18CC">
        <w:rPr>
          <w:rFonts w:ascii="Arial" w:hAnsi="Arial" w:cs="Arial"/>
          <w:szCs w:val="22"/>
          <w:lang w:val="en-US"/>
        </w:rPr>
        <w:t>A;</w:t>
      </w:r>
      <w:proofErr w:type="gramEnd"/>
    </w:p>
    <w:p w14:paraId="2B1AF383"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Subsidiary Undertaking of </w:t>
      </w:r>
      <w:proofErr w:type="gramStart"/>
      <w:r w:rsidRPr="007B18CC">
        <w:rPr>
          <w:rFonts w:ascii="Arial" w:hAnsi="Arial" w:cs="Arial"/>
          <w:szCs w:val="22"/>
          <w:lang w:val="en-US"/>
        </w:rPr>
        <w:t>A;</w:t>
      </w:r>
      <w:proofErr w:type="gramEnd"/>
    </w:p>
    <w:p w14:paraId="43FCB28B"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Parent Undertaking of a Subsidiary Undertaking of A; or</w:t>
      </w:r>
    </w:p>
    <w:p w14:paraId="505A630D"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a Subsidiary Undertaking of a Parent Undertaking of A.</w:t>
      </w:r>
    </w:p>
    <w:p w14:paraId="3696BA6C" w14:textId="6B580132"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779" w:name="_Ref418728034"/>
      <w:r w:rsidRPr="007B18CC">
        <w:rPr>
          <w:rFonts w:ascii="Arial" w:hAnsi="Arial" w:cs="Arial"/>
          <w:sz w:val="22"/>
          <w:szCs w:val="22"/>
          <w:lang w:val="en-US"/>
        </w:rPr>
        <w:t>Reports to the Regulator</w:t>
      </w:r>
      <w:bookmarkEnd w:id="779"/>
      <w:r w:rsidR="00BD51AF" w:rsidRPr="00BD51AF">
        <w:rPr>
          <w:rStyle w:val="FootnoteReference"/>
          <w:rFonts w:ascii="Arial" w:hAnsi="Arial" w:cs="Arial"/>
          <w:b w:val="0"/>
          <w:bCs w:val="0"/>
          <w:sz w:val="22"/>
          <w:szCs w:val="22"/>
          <w:lang w:val="en-US"/>
        </w:rPr>
        <w:footnoteReference w:id="114"/>
      </w:r>
    </w:p>
    <w:p w14:paraId="4F7A8CC3" w14:textId="77777777" w:rsidR="00C65DD2" w:rsidRPr="007B18CC" w:rsidRDefault="00C65DD2" w:rsidP="003D3F0B">
      <w:pPr>
        <w:pStyle w:val="Heading6"/>
        <w:numPr>
          <w:ilvl w:val="0"/>
          <w:numId w:val="0"/>
        </w:numPr>
        <w:rPr>
          <w:rFonts w:ascii="Arial" w:hAnsi="Arial" w:cs="Arial"/>
          <w:sz w:val="22"/>
          <w:szCs w:val="22"/>
          <w:lang w:val="en-US"/>
        </w:rPr>
      </w:pPr>
      <w:r w:rsidRPr="007B18CC">
        <w:rPr>
          <w:rFonts w:ascii="Arial" w:hAnsi="Arial" w:cs="Arial"/>
          <w:sz w:val="22"/>
          <w:szCs w:val="22"/>
          <w:lang w:val="en-US"/>
        </w:rPr>
        <w:t>An</w:t>
      </w:r>
      <w:r w:rsidR="00430C3E" w:rsidRPr="007B18CC">
        <w:rPr>
          <w:rFonts w:ascii="Arial" w:hAnsi="Arial" w:cs="Arial"/>
          <w:sz w:val="22"/>
          <w:szCs w:val="22"/>
          <w:lang w:val="en-US"/>
        </w:rPr>
        <w:t xml:space="preserve"> Appointed</w:t>
      </w:r>
      <w:r w:rsidRPr="007B18CC">
        <w:rPr>
          <w:rFonts w:ascii="Arial" w:hAnsi="Arial" w:cs="Arial"/>
          <w:sz w:val="22"/>
          <w:szCs w:val="22"/>
          <w:lang w:val="en-US"/>
        </w:rPr>
        <w:t xml:space="preserve"> </w:t>
      </w:r>
      <w:r w:rsidR="003D3F0B" w:rsidRPr="007B18CC">
        <w:rPr>
          <w:rFonts w:ascii="Arial" w:hAnsi="Arial" w:cs="Arial"/>
          <w:sz w:val="22"/>
          <w:szCs w:val="22"/>
          <w:lang w:val="en-US"/>
        </w:rPr>
        <w:t>auditor</w:t>
      </w:r>
      <w:r w:rsidRPr="007B18CC">
        <w:rPr>
          <w:rFonts w:ascii="Arial" w:hAnsi="Arial" w:cs="Arial"/>
          <w:sz w:val="22"/>
          <w:szCs w:val="22"/>
          <w:lang w:val="en-US"/>
        </w:rPr>
        <w:t xml:space="preserve"> must communicate to the Regulator information on, or his opinion on, matters mentioned in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191</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192</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in the following circumstances</w:t>
      </w:r>
      <w:r w:rsidR="006615BF" w:rsidRPr="007B18CC">
        <w:rPr>
          <w:rFonts w:ascii="Arial" w:hAnsi="Arial" w:cs="Arial"/>
          <w:sz w:val="22"/>
          <w:szCs w:val="22"/>
          <w:lang w:val="en-US"/>
        </w:rPr>
        <w:t>—</w:t>
      </w:r>
    </w:p>
    <w:p w14:paraId="2B76F247"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the </w:t>
      </w:r>
      <w:r w:rsidR="003D3F0B" w:rsidRPr="007B18CC">
        <w:rPr>
          <w:rFonts w:ascii="Arial" w:hAnsi="Arial" w:cs="Arial"/>
          <w:szCs w:val="22"/>
          <w:lang w:val="en-US"/>
        </w:rPr>
        <w:t>auditor</w:t>
      </w:r>
      <w:r w:rsidRPr="007B18CC">
        <w:rPr>
          <w:rFonts w:ascii="Arial" w:hAnsi="Arial" w:cs="Arial"/>
          <w:szCs w:val="22"/>
          <w:lang w:val="en-US"/>
        </w:rPr>
        <w:t xml:space="preserve"> reasonably believes that, </w:t>
      </w:r>
      <w:r w:rsidR="003437E5" w:rsidRPr="007B18CC">
        <w:rPr>
          <w:rFonts w:ascii="Arial" w:hAnsi="Arial" w:cs="Arial"/>
          <w:szCs w:val="22"/>
          <w:lang w:val="en-US"/>
        </w:rPr>
        <w:t>as regards the person concerned—</w:t>
      </w:r>
    </w:p>
    <w:p w14:paraId="0D3954AE"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there is or has been, or may be or may have been, a </w:t>
      </w:r>
      <w:r w:rsidR="001E094A" w:rsidRPr="007B18CC">
        <w:rPr>
          <w:rFonts w:ascii="Arial" w:hAnsi="Arial" w:cs="Arial"/>
          <w:szCs w:val="22"/>
          <w:lang w:val="en-US"/>
        </w:rPr>
        <w:t>contravention</w:t>
      </w:r>
      <w:r w:rsidRPr="007B18CC">
        <w:rPr>
          <w:rFonts w:ascii="Arial" w:hAnsi="Arial" w:cs="Arial"/>
          <w:szCs w:val="22"/>
          <w:lang w:val="en-US"/>
        </w:rPr>
        <w:t xml:space="preserve"> of any requirement imposed by or under these Regulations that applies to the person concerned; and</w:t>
      </w:r>
    </w:p>
    <w:p w14:paraId="6B72443E"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that </w:t>
      </w:r>
      <w:r w:rsidR="00BB1390" w:rsidRPr="007B18CC">
        <w:rPr>
          <w:rFonts w:ascii="Arial" w:hAnsi="Arial" w:cs="Arial"/>
          <w:szCs w:val="22"/>
          <w:lang w:val="en-US"/>
        </w:rPr>
        <w:t>c</w:t>
      </w:r>
      <w:r w:rsidRPr="007B18CC">
        <w:rPr>
          <w:rFonts w:ascii="Arial" w:hAnsi="Arial" w:cs="Arial"/>
          <w:szCs w:val="22"/>
          <w:lang w:val="en-US"/>
        </w:rPr>
        <w:t>ontravention may be of material significance to the Regulator in determining whether to exercise, in relation to the person concerned</w:t>
      </w:r>
      <w:r w:rsidR="00205502" w:rsidRPr="007B18CC">
        <w:rPr>
          <w:rFonts w:ascii="Arial" w:hAnsi="Arial" w:cs="Arial"/>
          <w:szCs w:val="22"/>
          <w:lang w:val="en-US"/>
        </w:rPr>
        <w:t xml:space="preserve">, any of its </w:t>
      </w:r>
      <w:proofErr w:type="gramStart"/>
      <w:r w:rsidR="00205502" w:rsidRPr="007B18CC">
        <w:rPr>
          <w:rFonts w:ascii="Arial" w:hAnsi="Arial" w:cs="Arial"/>
          <w:szCs w:val="22"/>
          <w:lang w:val="en-US"/>
        </w:rPr>
        <w:t>powers</w:t>
      </w:r>
      <w:r w:rsidRPr="007B18CC">
        <w:rPr>
          <w:rFonts w:ascii="Arial" w:hAnsi="Arial" w:cs="Arial"/>
          <w:szCs w:val="22"/>
          <w:lang w:val="en-US"/>
        </w:rPr>
        <w:t>;</w:t>
      </w:r>
      <w:proofErr w:type="gramEnd"/>
    </w:p>
    <w:p w14:paraId="19B0DEBC" w14:textId="77777777" w:rsidR="00C65DD2" w:rsidRPr="007B18CC" w:rsidRDefault="00C65DD2" w:rsidP="00556F6C">
      <w:pPr>
        <w:pStyle w:val="Heading7"/>
        <w:rPr>
          <w:rFonts w:ascii="Arial" w:hAnsi="Arial" w:cs="Arial"/>
          <w:szCs w:val="22"/>
          <w:lang w:val="en-US"/>
        </w:rPr>
      </w:pPr>
      <w:r w:rsidRPr="007B18CC">
        <w:rPr>
          <w:rFonts w:ascii="Arial" w:hAnsi="Arial" w:cs="Arial"/>
          <w:szCs w:val="22"/>
          <w:lang w:val="en-US"/>
        </w:rPr>
        <w:t xml:space="preserve">the </w:t>
      </w:r>
      <w:r w:rsidR="003D3F0B" w:rsidRPr="007B18CC">
        <w:rPr>
          <w:rFonts w:ascii="Arial" w:hAnsi="Arial" w:cs="Arial"/>
          <w:szCs w:val="22"/>
          <w:lang w:val="en-US"/>
        </w:rPr>
        <w:t>auditor</w:t>
      </w:r>
      <w:r w:rsidRPr="007B18CC">
        <w:rPr>
          <w:rFonts w:ascii="Arial" w:hAnsi="Arial" w:cs="Arial"/>
          <w:szCs w:val="22"/>
          <w:lang w:val="en-US"/>
        </w:rPr>
        <w:t xml:space="preserve"> reasonably believes that the information on, or his opinion on, those matters may be of material significance to the Regulator in determining whether the person concerned satisfies and will continue to satisfy the </w:t>
      </w:r>
      <w:r w:rsidR="00BA6350" w:rsidRPr="007B18CC">
        <w:rPr>
          <w:rFonts w:ascii="Arial" w:hAnsi="Arial" w:cs="Arial"/>
          <w:szCs w:val="22"/>
          <w:lang w:val="en-US"/>
        </w:rPr>
        <w:t>T</w:t>
      </w:r>
      <w:r w:rsidRPr="007B18CC">
        <w:rPr>
          <w:rFonts w:ascii="Arial" w:hAnsi="Arial" w:cs="Arial"/>
          <w:szCs w:val="22"/>
          <w:lang w:val="en-US"/>
        </w:rPr>
        <w:t xml:space="preserve">hreshold </w:t>
      </w:r>
      <w:r w:rsidR="00BA6350" w:rsidRPr="007B18CC">
        <w:rPr>
          <w:rFonts w:ascii="Arial" w:hAnsi="Arial" w:cs="Arial"/>
          <w:szCs w:val="22"/>
          <w:lang w:val="en-US"/>
        </w:rPr>
        <w:t>C</w:t>
      </w:r>
      <w:r w:rsidRPr="007B18CC">
        <w:rPr>
          <w:rFonts w:ascii="Arial" w:hAnsi="Arial" w:cs="Arial"/>
          <w:szCs w:val="22"/>
          <w:lang w:val="en-US"/>
        </w:rPr>
        <w:t xml:space="preserve">onditions or, in the case of a Recognised Body, the </w:t>
      </w:r>
      <w:r w:rsidR="001036F3" w:rsidRPr="007B18CC">
        <w:rPr>
          <w:rFonts w:ascii="Arial" w:hAnsi="Arial" w:cs="Arial"/>
          <w:szCs w:val="22"/>
          <w:lang w:val="en-US"/>
        </w:rPr>
        <w:t>Recognition Requirements</w:t>
      </w:r>
      <w:r w:rsidRPr="007B18CC">
        <w:rPr>
          <w:rFonts w:ascii="Arial" w:hAnsi="Arial" w:cs="Arial"/>
          <w:szCs w:val="22"/>
          <w:lang w:val="en-US"/>
        </w:rPr>
        <w:t xml:space="preserve"> </w:t>
      </w:r>
      <w:r w:rsidR="00556F6C" w:rsidRPr="007B18CC">
        <w:rPr>
          <w:rFonts w:ascii="Arial" w:hAnsi="Arial" w:cs="Arial"/>
          <w:szCs w:val="22"/>
          <w:lang w:val="en-US"/>
        </w:rPr>
        <w:t xml:space="preserve">applicable to that </w:t>
      </w:r>
      <w:proofErr w:type="gramStart"/>
      <w:r w:rsidR="00556F6C" w:rsidRPr="007B18CC">
        <w:rPr>
          <w:rFonts w:ascii="Arial" w:hAnsi="Arial" w:cs="Arial"/>
          <w:szCs w:val="22"/>
          <w:lang w:val="en-US"/>
        </w:rPr>
        <w:t>person</w:t>
      </w:r>
      <w:r w:rsidRPr="007B18CC">
        <w:rPr>
          <w:rFonts w:ascii="Arial" w:hAnsi="Arial" w:cs="Arial"/>
          <w:szCs w:val="22"/>
          <w:lang w:val="en-US"/>
        </w:rPr>
        <w:t>;</w:t>
      </w:r>
      <w:proofErr w:type="gramEnd"/>
    </w:p>
    <w:p w14:paraId="315D8E77"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lastRenderedPageBreak/>
        <w:t xml:space="preserve">the </w:t>
      </w:r>
      <w:r w:rsidR="003D3F0B" w:rsidRPr="007B18CC">
        <w:rPr>
          <w:rFonts w:ascii="Arial" w:hAnsi="Arial" w:cs="Arial"/>
          <w:szCs w:val="22"/>
          <w:lang w:val="en-US"/>
        </w:rPr>
        <w:t>auditor</w:t>
      </w:r>
      <w:r w:rsidRPr="007B18CC">
        <w:rPr>
          <w:rFonts w:ascii="Arial" w:hAnsi="Arial" w:cs="Arial"/>
          <w:szCs w:val="22"/>
          <w:lang w:val="en-US"/>
        </w:rPr>
        <w:t xml:space="preserve"> reasonably believes that the person concerned is not, may not be</w:t>
      </w:r>
      <w:r w:rsidR="00673691" w:rsidRPr="007B18CC">
        <w:rPr>
          <w:rFonts w:ascii="Arial" w:hAnsi="Arial" w:cs="Arial"/>
          <w:szCs w:val="22"/>
          <w:lang w:val="en-US"/>
        </w:rPr>
        <w:t>, or may</w:t>
      </w:r>
      <w:r w:rsidR="00556F6C" w:rsidRPr="007B18CC">
        <w:rPr>
          <w:rFonts w:ascii="Arial" w:hAnsi="Arial" w:cs="Arial"/>
          <w:szCs w:val="22"/>
          <w:lang w:val="en-US"/>
        </w:rPr>
        <w:t xml:space="preserve"> cease</w:t>
      </w:r>
      <w:r w:rsidR="00673691" w:rsidRPr="007B18CC">
        <w:rPr>
          <w:rFonts w:ascii="Arial" w:hAnsi="Arial" w:cs="Arial"/>
          <w:szCs w:val="22"/>
          <w:lang w:val="en-US"/>
        </w:rPr>
        <w:t xml:space="preserve"> </w:t>
      </w:r>
      <w:r w:rsidR="00556F6C" w:rsidRPr="007B18CC">
        <w:rPr>
          <w:rFonts w:ascii="Arial" w:hAnsi="Arial" w:cs="Arial"/>
          <w:szCs w:val="22"/>
          <w:lang w:val="en-US"/>
        </w:rPr>
        <w:t xml:space="preserve">to be, </w:t>
      </w:r>
      <w:r w:rsidRPr="007B18CC">
        <w:rPr>
          <w:rFonts w:ascii="Arial" w:hAnsi="Arial" w:cs="Arial"/>
          <w:szCs w:val="22"/>
          <w:lang w:val="en-US"/>
        </w:rPr>
        <w:t xml:space="preserve">a going </w:t>
      </w:r>
      <w:proofErr w:type="gramStart"/>
      <w:r w:rsidRPr="007B18CC">
        <w:rPr>
          <w:rFonts w:ascii="Arial" w:hAnsi="Arial" w:cs="Arial"/>
          <w:szCs w:val="22"/>
          <w:lang w:val="en-US"/>
        </w:rPr>
        <w:t>concern;</w:t>
      </w:r>
      <w:proofErr w:type="gramEnd"/>
    </w:p>
    <w:p w14:paraId="6D2F3F99" w14:textId="77777777" w:rsidR="00C65DD2" w:rsidRPr="007B18CC" w:rsidRDefault="00C65DD2" w:rsidP="003D3F0B">
      <w:pPr>
        <w:pStyle w:val="Heading7"/>
        <w:rPr>
          <w:rFonts w:ascii="Arial" w:hAnsi="Arial" w:cs="Arial"/>
          <w:szCs w:val="22"/>
          <w:lang w:val="en-US"/>
        </w:rPr>
      </w:pPr>
      <w:r w:rsidRPr="007B18CC">
        <w:rPr>
          <w:rFonts w:ascii="Arial" w:hAnsi="Arial" w:cs="Arial"/>
          <w:szCs w:val="22"/>
          <w:lang w:val="en-US"/>
        </w:rPr>
        <w:t xml:space="preserve">the </w:t>
      </w:r>
      <w:r w:rsidR="003D3F0B" w:rsidRPr="007B18CC">
        <w:rPr>
          <w:rFonts w:ascii="Arial" w:hAnsi="Arial" w:cs="Arial"/>
          <w:szCs w:val="22"/>
          <w:lang w:val="en-US"/>
        </w:rPr>
        <w:t>auditor</w:t>
      </w:r>
      <w:r w:rsidRPr="007B18CC">
        <w:rPr>
          <w:rFonts w:ascii="Arial" w:hAnsi="Arial" w:cs="Arial"/>
          <w:szCs w:val="22"/>
          <w:lang w:val="en-US"/>
        </w:rPr>
        <w:t xml:space="preserve"> is precluded from stating in his report that the annual accounts or, where they are required to be made by any of the following provisions, other financial </w:t>
      </w:r>
      <w:r w:rsidR="003437E5" w:rsidRPr="007B18CC">
        <w:rPr>
          <w:rFonts w:ascii="Arial" w:hAnsi="Arial" w:cs="Arial"/>
          <w:szCs w:val="22"/>
          <w:lang w:val="en-US"/>
        </w:rPr>
        <w:t>reports of the person concerned—</w:t>
      </w:r>
    </w:p>
    <w:p w14:paraId="48A7BEA7" w14:textId="49EA9115"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have been properly prepared in accordance with the Companies Regulations or, where applicable, give a true and fair view of the matters referred to in section 467(3)(a) (</w:t>
      </w:r>
      <w:r w:rsidRPr="007B18CC">
        <w:rPr>
          <w:rFonts w:ascii="Arial" w:hAnsi="Arial" w:cs="Arial"/>
          <w:i/>
          <w:szCs w:val="22"/>
          <w:lang w:val="en-US"/>
        </w:rPr>
        <w:t xml:space="preserve">Auditor's report on </w:t>
      </w:r>
      <w:r w:rsidRPr="007B18CC">
        <w:rPr>
          <w:rFonts w:ascii="Arial" w:hAnsi="Arial" w:cs="Arial"/>
          <w:i/>
          <w:iCs/>
          <w:szCs w:val="22"/>
          <w:lang w:val="en-US"/>
        </w:rPr>
        <w:t>Company's</w:t>
      </w:r>
      <w:r w:rsidRPr="007B18CC">
        <w:rPr>
          <w:rFonts w:ascii="Arial" w:hAnsi="Arial" w:cs="Arial"/>
          <w:i/>
          <w:szCs w:val="22"/>
          <w:lang w:val="en-US"/>
        </w:rPr>
        <w:t xml:space="preserve"> annual accounts</w:t>
      </w:r>
      <w:r w:rsidRPr="007B18CC">
        <w:rPr>
          <w:rFonts w:ascii="Arial" w:hAnsi="Arial" w:cs="Arial"/>
          <w:szCs w:val="22"/>
          <w:lang w:val="en-US"/>
        </w:rPr>
        <w:t xml:space="preserve">) of those </w:t>
      </w:r>
      <w:proofErr w:type="gramStart"/>
      <w:r w:rsidRPr="007B18CC">
        <w:rPr>
          <w:rFonts w:ascii="Arial" w:hAnsi="Arial" w:cs="Arial"/>
          <w:szCs w:val="22"/>
          <w:lang w:val="en-US"/>
        </w:rPr>
        <w:t>Regulations;</w:t>
      </w:r>
      <w:proofErr w:type="gramEnd"/>
    </w:p>
    <w:p w14:paraId="6649E010"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have been prepared </w:t>
      </w:r>
      <w:proofErr w:type="gramStart"/>
      <w:r w:rsidRPr="007B18CC">
        <w:rPr>
          <w:rFonts w:ascii="Arial" w:hAnsi="Arial" w:cs="Arial"/>
          <w:szCs w:val="22"/>
          <w:lang w:val="en-US"/>
        </w:rPr>
        <w:t>so as to</w:t>
      </w:r>
      <w:proofErr w:type="gramEnd"/>
      <w:r w:rsidRPr="007B18CC">
        <w:rPr>
          <w:rFonts w:ascii="Arial" w:hAnsi="Arial" w:cs="Arial"/>
          <w:szCs w:val="22"/>
          <w:lang w:val="en-US"/>
        </w:rPr>
        <w:t xml:space="preserve"> conform with the requirements of Rules made under these Regulations where the </w:t>
      </w:r>
      <w:r w:rsidR="003D3F0B" w:rsidRPr="007B18CC">
        <w:rPr>
          <w:rFonts w:ascii="Arial" w:hAnsi="Arial" w:cs="Arial"/>
          <w:szCs w:val="22"/>
          <w:lang w:val="en-US"/>
        </w:rPr>
        <w:t>auditor</w:t>
      </w:r>
      <w:r w:rsidRPr="007B18CC">
        <w:rPr>
          <w:rFonts w:ascii="Arial" w:hAnsi="Arial" w:cs="Arial"/>
          <w:szCs w:val="22"/>
          <w:lang w:val="en-US"/>
        </w:rPr>
        <w:t xml:space="preserve"> is, by Rules made under section </w:t>
      </w:r>
      <w:r w:rsidR="004B2533" w:rsidRPr="007B18CC">
        <w:rPr>
          <w:rFonts w:ascii="Arial" w:hAnsi="Arial" w:cs="Arial"/>
          <w:szCs w:val="22"/>
          <w:cs/>
          <w:lang w:val="en-US"/>
        </w:rPr>
        <w:t>‎</w:t>
      </w:r>
      <w:r w:rsidR="004B2533" w:rsidRPr="007B18CC">
        <w:rPr>
          <w:rFonts w:ascii="Arial" w:hAnsi="Arial" w:cs="Arial"/>
          <w:szCs w:val="22"/>
          <w:lang w:val="en-US"/>
        </w:rPr>
        <w:t>189</w:t>
      </w:r>
      <w:r w:rsidRPr="007B18CC">
        <w:rPr>
          <w:rFonts w:ascii="Arial" w:hAnsi="Arial" w:cs="Arial"/>
          <w:szCs w:val="22"/>
          <w:lang w:val="en-US"/>
        </w:rPr>
        <w:t>, required to make such a statement; or</w:t>
      </w:r>
    </w:p>
    <w:p w14:paraId="3B25A605" w14:textId="1B522F9C"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where applicable, the </w:t>
      </w:r>
      <w:r w:rsidR="003D3F0B" w:rsidRPr="007B18CC">
        <w:rPr>
          <w:rFonts w:ascii="Arial" w:hAnsi="Arial" w:cs="Arial"/>
          <w:szCs w:val="22"/>
          <w:lang w:val="en-US"/>
        </w:rPr>
        <w:t>auditor</w:t>
      </w:r>
      <w:r w:rsidRPr="007B18CC">
        <w:rPr>
          <w:rFonts w:ascii="Arial" w:hAnsi="Arial" w:cs="Arial"/>
          <w:szCs w:val="22"/>
          <w:lang w:val="en-US"/>
        </w:rPr>
        <w:t xml:space="preserve"> is required to state in his report in relation to the person concerned any of the facts referred to in subsection (2), (3) or (5) of section 469 (</w:t>
      </w:r>
      <w:r w:rsidRPr="007B18CC">
        <w:rPr>
          <w:rFonts w:ascii="Arial" w:hAnsi="Arial" w:cs="Arial"/>
          <w:i/>
          <w:szCs w:val="22"/>
          <w:lang w:val="en-US"/>
        </w:rPr>
        <w:t xml:space="preserve">Duties of </w:t>
      </w:r>
      <w:r w:rsidR="003D3F0B" w:rsidRPr="007B18CC">
        <w:rPr>
          <w:rFonts w:ascii="Arial" w:hAnsi="Arial" w:cs="Arial"/>
          <w:i/>
          <w:iCs/>
          <w:szCs w:val="22"/>
          <w:lang w:val="en-US"/>
        </w:rPr>
        <w:t>auditor</w:t>
      </w:r>
      <w:r w:rsidRPr="007B18CC">
        <w:rPr>
          <w:rFonts w:ascii="Arial" w:hAnsi="Arial" w:cs="Arial"/>
          <w:szCs w:val="22"/>
          <w:lang w:val="en-US"/>
        </w:rPr>
        <w:t>) of the Companies Regulations.</w:t>
      </w:r>
    </w:p>
    <w:p w14:paraId="2E5EF059"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 xml:space="preserve">Duty of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resigning etc. to give </w:t>
      </w:r>
      <w:proofErr w:type="gramStart"/>
      <w:r w:rsidRPr="007B18CC">
        <w:rPr>
          <w:rFonts w:ascii="Arial" w:hAnsi="Arial" w:cs="Arial"/>
          <w:sz w:val="22"/>
          <w:szCs w:val="22"/>
          <w:lang w:val="en-US"/>
        </w:rPr>
        <w:t>notice</w:t>
      </w:r>
      <w:proofErr w:type="gramEnd"/>
      <w:r w:rsidRPr="007B18CC">
        <w:rPr>
          <w:rFonts w:ascii="Arial" w:hAnsi="Arial" w:cs="Arial"/>
          <w:sz w:val="22"/>
          <w:szCs w:val="22"/>
          <w:lang w:val="en-US"/>
        </w:rPr>
        <w:t xml:space="preserve"> </w:t>
      </w:r>
    </w:p>
    <w:p w14:paraId="0B375AB4"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This section applies to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to whom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191</w:t>
      </w:r>
      <w:r w:rsidRPr="007B18CC">
        <w:rPr>
          <w:rFonts w:ascii="Arial" w:hAnsi="Arial" w:cs="Arial"/>
          <w:sz w:val="22"/>
          <w:szCs w:val="22"/>
          <w:lang w:val="en-US"/>
        </w:rPr>
        <w:t xml:space="preserve"> applies.</w:t>
      </w:r>
    </w:p>
    <w:p w14:paraId="659F7318"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He must without delay notify the Regulator if he—</w:t>
      </w:r>
    </w:p>
    <w:p w14:paraId="310F5967" w14:textId="77777777" w:rsidR="00C65DD2" w:rsidRPr="007B18CC" w:rsidRDefault="00C65DD2" w:rsidP="00C65C5C">
      <w:pPr>
        <w:pStyle w:val="Heading7"/>
        <w:rPr>
          <w:rFonts w:ascii="Arial" w:hAnsi="Arial" w:cs="Arial"/>
          <w:szCs w:val="22"/>
          <w:lang w:val="en-US"/>
        </w:rPr>
      </w:pPr>
      <w:r w:rsidRPr="007B18CC">
        <w:rPr>
          <w:rFonts w:ascii="Arial" w:hAnsi="Arial" w:cs="Arial"/>
          <w:szCs w:val="22"/>
          <w:lang w:val="en-US"/>
        </w:rPr>
        <w:t>is removed from office by an Au</w:t>
      </w:r>
      <w:r w:rsidR="00673691" w:rsidRPr="007B18CC">
        <w:rPr>
          <w:rFonts w:ascii="Arial" w:hAnsi="Arial" w:cs="Arial"/>
          <w:szCs w:val="22"/>
          <w:lang w:val="en-US"/>
        </w:rPr>
        <w:t xml:space="preserve">thorised Person, Recognised Body or </w:t>
      </w:r>
      <w:r w:rsidR="00C65C5C" w:rsidRPr="007B18CC">
        <w:rPr>
          <w:rFonts w:ascii="Arial" w:hAnsi="Arial" w:cs="Arial"/>
          <w:szCs w:val="22"/>
          <w:lang w:val="en-US"/>
        </w:rPr>
        <w:t xml:space="preserve">Reporting </w:t>
      </w:r>
      <w:proofErr w:type="gramStart"/>
      <w:r w:rsidR="00C65C5C" w:rsidRPr="007B18CC">
        <w:rPr>
          <w:rFonts w:ascii="Arial" w:hAnsi="Arial" w:cs="Arial"/>
          <w:szCs w:val="22"/>
          <w:lang w:val="en-US"/>
        </w:rPr>
        <w:t>Entity</w:t>
      </w:r>
      <w:r w:rsidRPr="007B18CC">
        <w:rPr>
          <w:rFonts w:ascii="Arial" w:hAnsi="Arial" w:cs="Arial"/>
          <w:szCs w:val="22"/>
          <w:lang w:val="en-US"/>
        </w:rPr>
        <w:t>;</w:t>
      </w:r>
      <w:proofErr w:type="gramEnd"/>
    </w:p>
    <w:p w14:paraId="34E59DA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resigns before the expiry of his term of office with such a person; or</w:t>
      </w:r>
    </w:p>
    <w:p w14:paraId="67DE1CA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is not re</w:t>
      </w:r>
      <w:r w:rsidRPr="007B18CC">
        <w:rPr>
          <w:rFonts w:ascii="Arial" w:hAnsi="Arial" w:cs="Arial"/>
          <w:szCs w:val="22"/>
          <w:lang w:val="en-US"/>
        </w:rPr>
        <w:noBreakHyphen/>
        <w:t>appointed by such a person.</w:t>
      </w:r>
    </w:p>
    <w:p w14:paraId="4EFF3991" w14:textId="77777777" w:rsidR="00C65DD2" w:rsidRPr="007B18CC" w:rsidRDefault="00C65DD2" w:rsidP="003D3F0B">
      <w:pPr>
        <w:pStyle w:val="Heading6"/>
        <w:rPr>
          <w:rFonts w:ascii="Arial" w:hAnsi="Arial" w:cs="Arial"/>
          <w:sz w:val="22"/>
          <w:szCs w:val="22"/>
          <w:lang w:val="en-US"/>
        </w:rPr>
      </w:pPr>
      <w:r w:rsidRPr="007B18CC">
        <w:rPr>
          <w:rFonts w:ascii="Arial" w:hAnsi="Arial" w:cs="Arial"/>
          <w:sz w:val="22"/>
          <w:szCs w:val="22"/>
          <w:lang w:val="en-US"/>
        </w:rPr>
        <w:t xml:space="preserve">If he ceases to be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of, or </w:t>
      </w:r>
      <w:r w:rsidR="00862547" w:rsidRPr="007B18CC">
        <w:rPr>
          <w:rFonts w:ascii="Arial" w:hAnsi="Arial" w:cs="Arial"/>
          <w:sz w:val="22"/>
          <w:szCs w:val="22"/>
        </w:rPr>
        <w:t>actuary</w:t>
      </w:r>
      <w:r w:rsidRPr="007B18CC">
        <w:rPr>
          <w:rFonts w:ascii="Arial" w:hAnsi="Arial" w:cs="Arial"/>
          <w:sz w:val="22"/>
          <w:szCs w:val="22"/>
          <w:lang w:val="en-US"/>
        </w:rPr>
        <w:t xml:space="preserve"> acting for, such a person, he must without delay notify the Regulator—</w:t>
      </w:r>
    </w:p>
    <w:p w14:paraId="3050614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of any matter connected with his so ceasing which he thinks ought to be drawn to the Regulator's attention; or</w:t>
      </w:r>
    </w:p>
    <w:p w14:paraId="16B055A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that there is no such matter.</w:t>
      </w:r>
    </w:p>
    <w:p w14:paraId="05D1D8DC"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780" w:name="_Ref413068849"/>
      <w:r w:rsidRPr="007B18CC">
        <w:rPr>
          <w:rFonts w:ascii="Arial" w:hAnsi="Arial" w:cs="Arial"/>
          <w:sz w:val="22"/>
          <w:szCs w:val="22"/>
          <w:lang w:val="en-US"/>
        </w:rPr>
        <w:t xml:space="preserve">Provision of false or misleading information to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bookmarkEnd w:id="780"/>
      <w:r w:rsidR="00862547" w:rsidRPr="007B18CC">
        <w:rPr>
          <w:rFonts w:ascii="Arial" w:hAnsi="Arial" w:cs="Arial"/>
          <w:sz w:val="22"/>
          <w:szCs w:val="22"/>
        </w:rPr>
        <w:t>actuary</w:t>
      </w:r>
    </w:p>
    <w:p w14:paraId="5E791B74" w14:textId="77777777" w:rsidR="008E5462" w:rsidRPr="007B18CC" w:rsidRDefault="00C65DD2" w:rsidP="003D3F0B">
      <w:pPr>
        <w:pStyle w:val="Heading6"/>
        <w:numPr>
          <w:ilvl w:val="0"/>
          <w:numId w:val="0"/>
        </w:numPr>
        <w:rPr>
          <w:rFonts w:ascii="Arial" w:hAnsi="Arial" w:cs="Arial"/>
          <w:sz w:val="22"/>
          <w:szCs w:val="22"/>
          <w:lang w:val="en-US"/>
        </w:rPr>
      </w:pPr>
      <w:bookmarkStart w:id="781" w:name="_Ref412600739"/>
      <w:r w:rsidRPr="007B18CC">
        <w:rPr>
          <w:rFonts w:ascii="Arial" w:hAnsi="Arial" w:cs="Arial"/>
          <w:sz w:val="22"/>
          <w:szCs w:val="22"/>
          <w:lang w:val="en-US"/>
        </w:rPr>
        <w:t xml:space="preserve">A person </w:t>
      </w:r>
      <w:r w:rsidR="00A11DEA" w:rsidRPr="007B18CC">
        <w:rPr>
          <w:rFonts w:ascii="Arial" w:hAnsi="Arial" w:cs="Arial"/>
          <w:sz w:val="22"/>
          <w:szCs w:val="22"/>
          <w:lang w:val="en-US"/>
        </w:rPr>
        <w:t xml:space="preserve">must not knowingly or recklessly give </w:t>
      </w:r>
      <w:r w:rsidRPr="007B18CC">
        <w:rPr>
          <w:rFonts w:ascii="Arial" w:hAnsi="Arial" w:cs="Arial"/>
          <w:sz w:val="22"/>
          <w:szCs w:val="22"/>
          <w:lang w:val="en-US"/>
        </w:rPr>
        <w:t xml:space="preserve">an Appointed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information which is false or misleading in a </w:t>
      </w:r>
      <w:proofErr w:type="gramStart"/>
      <w:r w:rsidRPr="007B18CC">
        <w:rPr>
          <w:rFonts w:ascii="Arial" w:hAnsi="Arial" w:cs="Arial"/>
          <w:sz w:val="22"/>
          <w:szCs w:val="22"/>
          <w:lang w:val="en-US"/>
        </w:rPr>
        <w:t>material particular</w:t>
      </w:r>
      <w:proofErr w:type="gramEnd"/>
      <w:r w:rsidRPr="007B18CC">
        <w:rPr>
          <w:rFonts w:ascii="Arial" w:hAnsi="Arial" w:cs="Arial"/>
          <w:sz w:val="22"/>
          <w:szCs w:val="22"/>
          <w:lang w:val="en-US"/>
        </w:rPr>
        <w:t>.</w:t>
      </w:r>
      <w:bookmarkEnd w:id="781"/>
    </w:p>
    <w:p w14:paraId="671F1F6F" w14:textId="77777777" w:rsidR="00C65DD2" w:rsidRPr="007B18CC" w:rsidRDefault="00C65DD2" w:rsidP="008635A7">
      <w:pPr>
        <w:pStyle w:val="Heading1"/>
        <w:rPr>
          <w:rFonts w:ascii="Arial" w:hAnsi="Arial" w:cs="Arial"/>
        </w:rPr>
      </w:pPr>
      <w:r w:rsidRPr="007B18CC">
        <w:rPr>
          <w:rFonts w:ascii="Arial" w:hAnsi="Arial" w:cs="Arial"/>
        </w:rPr>
        <w:lastRenderedPageBreak/>
        <w:t xml:space="preserve"> </w:t>
      </w:r>
      <w:bookmarkStart w:id="782" w:name="_Toc431465113"/>
      <w:bookmarkStart w:id="783" w:name="_Ref412576935"/>
      <w:bookmarkStart w:id="784" w:name="_Toc414445708"/>
      <w:bookmarkStart w:id="785" w:name="_Toc153363796"/>
      <w:r w:rsidR="00AD5D49" w:rsidRPr="007B18CC">
        <w:rPr>
          <w:rFonts w:ascii="Arial" w:hAnsi="Arial" w:cs="Arial"/>
        </w:rPr>
        <w:t xml:space="preserve">Part 16 </w:t>
      </w:r>
      <w:r w:rsidRPr="007B18CC">
        <w:rPr>
          <w:rFonts w:ascii="Arial" w:hAnsi="Arial" w:cs="Arial"/>
        </w:rPr>
        <w:t>Public Record and Disclosure of Information</w:t>
      </w:r>
      <w:bookmarkEnd w:id="782"/>
      <w:bookmarkEnd w:id="785"/>
      <w:r w:rsidRPr="007B18CC">
        <w:rPr>
          <w:rFonts w:ascii="Arial" w:hAnsi="Arial" w:cs="Arial"/>
        </w:rPr>
        <w:t xml:space="preserve"> </w:t>
      </w:r>
      <w:bookmarkEnd w:id="783"/>
      <w:bookmarkEnd w:id="784"/>
    </w:p>
    <w:p w14:paraId="3005CD8D" w14:textId="77777777" w:rsidR="00C65DD2" w:rsidRPr="007B18CC" w:rsidRDefault="00C65DD2" w:rsidP="008635A7">
      <w:pPr>
        <w:pStyle w:val="UK12Block"/>
        <w:keepNext/>
        <w:rPr>
          <w:rFonts w:ascii="Arial" w:hAnsi="Arial" w:cs="Arial"/>
          <w:b/>
          <w:sz w:val="22"/>
          <w:szCs w:val="22"/>
        </w:rPr>
      </w:pPr>
      <w:r w:rsidRPr="007B18CC">
        <w:rPr>
          <w:rFonts w:ascii="Arial" w:hAnsi="Arial" w:cs="Arial"/>
          <w:b/>
          <w:i/>
          <w:iCs/>
          <w:sz w:val="22"/>
          <w:szCs w:val="22"/>
        </w:rPr>
        <w:t>The public record</w:t>
      </w:r>
    </w:p>
    <w:p w14:paraId="69AB6719" w14:textId="68D843E3" w:rsidR="00C65DD2" w:rsidRPr="007B18CC" w:rsidRDefault="00C65DD2" w:rsidP="008635A7">
      <w:pPr>
        <w:pStyle w:val="Heading4"/>
        <w:keepNext/>
        <w:tabs>
          <w:tab w:val="clear" w:pos="862"/>
          <w:tab w:val="num" w:pos="709"/>
        </w:tabs>
        <w:ind w:left="709" w:hanging="709"/>
        <w:rPr>
          <w:rFonts w:ascii="Arial" w:hAnsi="Arial" w:cs="Arial"/>
          <w:sz w:val="22"/>
          <w:szCs w:val="22"/>
          <w:lang w:val="en-US"/>
        </w:rPr>
      </w:pPr>
      <w:bookmarkStart w:id="786" w:name="_Ref412497010"/>
      <w:r w:rsidRPr="007B18CC">
        <w:rPr>
          <w:rFonts w:ascii="Arial" w:hAnsi="Arial" w:cs="Arial"/>
          <w:sz w:val="22"/>
          <w:szCs w:val="22"/>
          <w:lang w:val="en-US"/>
        </w:rPr>
        <w:t>The record of Authorised Persons etc.</w:t>
      </w:r>
      <w:bookmarkEnd w:id="786"/>
      <w:r w:rsidR="00EF38C0">
        <w:rPr>
          <w:rStyle w:val="FootnoteReference"/>
          <w:rFonts w:ascii="Arial" w:hAnsi="Arial" w:cs="Arial"/>
          <w:sz w:val="22"/>
          <w:szCs w:val="22"/>
          <w:lang w:val="en-US"/>
        </w:rPr>
        <w:footnoteReference w:id="115"/>
      </w:r>
    </w:p>
    <w:p w14:paraId="6F9F11DB" w14:textId="77777777" w:rsidR="00C65DD2" w:rsidRPr="007B18CC" w:rsidRDefault="00C65DD2" w:rsidP="00AC5223">
      <w:pPr>
        <w:pStyle w:val="Heading6"/>
        <w:rPr>
          <w:rFonts w:ascii="Arial" w:hAnsi="Arial" w:cs="Arial"/>
          <w:sz w:val="22"/>
          <w:szCs w:val="22"/>
          <w:lang w:val="en-US"/>
        </w:rPr>
      </w:pPr>
      <w:bookmarkStart w:id="787" w:name="_Ref412496919"/>
      <w:r w:rsidRPr="007B18CC">
        <w:rPr>
          <w:rFonts w:ascii="Arial" w:hAnsi="Arial" w:cs="Arial"/>
          <w:sz w:val="22"/>
          <w:szCs w:val="22"/>
          <w:lang w:val="en-US"/>
        </w:rPr>
        <w:t xml:space="preserve">The Regulator must </w:t>
      </w:r>
      <w:r w:rsidR="008B0FB1" w:rsidRPr="007B18CC">
        <w:rPr>
          <w:rFonts w:ascii="Arial" w:hAnsi="Arial" w:cs="Arial"/>
          <w:sz w:val="22"/>
          <w:szCs w:val="22"/>
          <w:lang w:val="en-US"/>
        </w:rPr>
        <w:t xml:space="preserve">publish and </w:t>
      </w:r>
      <w:r w:rsidRPr="007B18CC">
        <w:rPr>
          <w:rFonts w:ascii="Arial" w:hAnsi="Arial" w:cs="Arial"/>
          <w:sz w:val="22"/>
          <w:szCs w:val="22"/>
          <w:lang w:val="en-US"/>
        </w:rPr>
        <w:t>maintain a record of every</w:t>
      </w:r>
      <w:r w:rsidR="001B7F30" w:rsidRPr="007B18CC">
        <w:rPr>
          <w:rStyle w:val="FootnoteReference"/>
          <w:rFonts w:ascii="Arial" w:hAnsi="Arial" w:cs="Arial"/>
          <w:sz w:val="22"/>
          <w:szCs w:val="22"/>
          <w:lang w:val="en-US"/>
        </w:rPr>
        <w:footnoteReference w:id="116"/>
      </w:r>
      <w:r w:rsidRPr="007B18CC">
        <w:rPr>
          <w:rFonts w:ascii="Arial" w:hAnsi="Arial" w:cs="Arial"/>
          <w:sz w:val="22"/>
          <w:szCs w:val="22"/>
          <w:lang w:val="en-US"/>
        </w:rPr>
        <w:t>—</w:t>
      </w:r>
      <w:bookmarkEnd w:id="787"/>
    </w:p>
    <w:p w14:paraId="447CEE5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Security admitted to the Official </w:t>
      </w:r>
      <w:proofErr w:type="gramStart"/>
      <w:r w:rsidRPr="007B18CC">
        <w:rPr>
          <w:rFonts w:ascii="Arial" w:hAnsi="Arial" w:cs="Arial"/>
          <w:szCs w:val="22"/>
          <w:lang w:val="en-US"/>
        </w:rPr>
        <w:t>List;</w:t>
      </w:r>
      <w:proofErr w:type="gramEnd"/>
    </w:p>
    <w:p w14:paraId="07D0CCD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Authorised </w:t>
      </w:r>
      <w:proofErr w:type="gramStart"/>
      <w:r w:rsidRPr="007B18CC">
        <w:rPr>
          <w:rFonts w:ascii="Arial" w:hAnsi="Arial" w:cs="Arial"/>
          <w:szCs w:val="22"/>
          <w:lang w:val="en-US"/>
        </w:rPr>
        <w:t>Person;</w:t>
      </w:r>
      <w:proofErr w:type="gramEnd"/>
    </w:p>
    <w:p w14:paraId="704EF4EC" w14:textId="77777777" w:rsidR="00C65DD2" w:rsidRDefault="00C65DD2" w:rsidP="00BE63E9">
      <w:pPr>
        <w:pStyle w:val="Heading7"/>
        <w:rPr>
          <w:rFonts w:ascii="Arial" w:hAnsi="Arial" w:cs="Arial"/>
          <w:szCs w:val="22"/>
          <w:lang w:val="en-US"/>
        </w:rPr>
      </w:pPr>
      <w:r w:rsidRPr="007B18CC">
        <w:rPr>
          <w:rFonts w:ascii="Arial" w:hAnsi="Arial" w:cs="Arial"/>
          <w:szCs w:val="22"/>
          <w:lang w:val="en-US"/>
        </w:rPr>
        <w:t xml:space="preserve">Public </w:t>
      </w:r>
      <w:proofErr w:type="gramStart"/>
      <w:r w:rsidRPr="007B18CC">
        <w:rPr>
          <w:rFonts w:ascii="Arial" w:hAnsi="Arial" w:cs="Arial"/>
          <w:szCs w:val="22"/>
          <w:lang w:val="en-US"/>
        </w:rPr>
        <w:t>Fund;</w:t>
      </w:r>
      <w:proofErr w:type="gramEnd"/>
    </w:p>
    <w:p w14:paraId="77E69EA8" w14:textId="0E1CB0C5" w:rsidR="009B6B3D" w:rsidRDefault="009B6B3D" w:rsidP="00BE63E9">
      <w:pPr>
        <w:pStyle w:val="Heading7"/>
        <w:rPr>
          <w:rFonts w:ascii="Arial" w:hAnsi="Arial" w:cs="Arial"/>
          <w:szCs w:val="22"/>
          <w:lang w:val="en-US"/>
        </w:rPr>
      </w:pPr>
      <w:r>
        <w:rPr>
          <w:rFonts w:ascii="Arial" w:hAnsi="Arial" w:cs="Arial"/>
          <w:szCs w:val="22"/>
          <w:lang w:val="en-US"/>
        </w:rPr>
        <w:t xml:space="preserve">ADGM Green </w:t>
      </w:r>
      <w:proofErr w:type="gramStart"/>
      <w:r>
        <w:rPr>
          <w:rFonts w:ascii="Arial" w:hAnsi="Arial" w:cs="Arial"/>
          <w:szCs w:val="22"/>
          <w:lang w:val="en-US"/>
        </w:rPr>
        <w:t>Fund;</w:t>
      </w:r>
      <w:proofErr w:type="gramEnd"/>
    </w:p>
    <w:p w14:paraId="0A2E79C5" w14:textId="5F0C4442" w:rsidR="009B6B3D" w:rsidRDefault="009B6B3D" w:rsidP="00BE63E9">
      <w:pPr>
        <w:pStyle w:val="Heading7"/>
        <w:rPr>
          <w:rFonts w:ascii="Arial" w:hAnsi="Arial" w:cs="Arial"/>
          <w:szCs w:val="22"/>
          <w:lang w:val="en-US"/>
        </w:rPr>
      </w:pPr>
      <w:r>
        <w:rPr>
          <w:rFonts w:ascii="Arial" w:hAnsi="Arial" w:cs="Arial"/>
          <w:szCs w:val="22"/>
          <w:lang w:val="en-US"/>
        </w:rPr>
        <w:t xml:space="preserve">ADGM Climate Transition </w:t>
      </w:r>
      <w:proofErr w:type="gramStart"/>
      <w:r>
        <w:rPr>
          <w:rFonts w:ascii="Arial" w:hAnsi="Arial" w:cs="Arial"/>
          <w:szCs w:val="22"/>
          <w:lang w:val="en-US"/>
        </w:rPr>
        <w:t>Fund;</w:t>
      </w:r>
      <w:proofErr w:type="gramEnd"/>
    </w:p>
    <w:p w14:paraId="335372A2" w14:textId="5939CD00" w:rsidR="009B6B3D" w:rsidRDefault="009B6B3D" w:rsidP="00BE63E9">
      <w:pPr>
        <w:pStyle w:val="Heading7"/>
        <w:rPr>
          <w:rFonts w:ascii="Arial" w:hAnsi="Arial" w:cs="Arial"/>
          <w:szCs w:val="22"/>
          <w:lang w:val="en-US"/>
        </w:rPr>
      </w:pPr>
      <w:r>
        <w:rPr>
          <w:rFonts w:ascii="Arial" w:hAnsi="Arial" w:cs="Arial"/>
          <w:szCs w:val="22"/>
          <w:lang w:val="en-US"/>
        </w:rPr>
        <w:t xml:space="preserve">ADGM Green </w:t>
      </w:r>
      <w:proofErr w:type="gramStart"/>
      <w:r>
        <w:rPr>
          <w:rFonts w:ascii="Arial" w:hAnsi="Arial" w:cs="Arial"/>
          <w:szCs w:val="22"/>
          <w:lang w:val="en-US"/>
        </w:rPr>
        <w:t>Debenture;</w:t>
      </w:r>
      <w:proofErr w:type="gramEnd"/>
    </w:p>
    <w:p w14:paraId="086FE534" w14:textId="399EA3D8" w:rsidR="009B6B3D" w:rsidRDefault="009B6B3D" w:rsidP="00BE63E9">
      <w:pPr>
        <w:pStyle w:val="Heading7"/>
        <w:rPr>
          <w:rFonts w:ascii="Arial" w:hAnsi="Arial" w:cs="Arial"/>
          <w:szCs w:val="22"/>
          <w:lang w:val="en-US"/>
        </w:rPr>
      </w:pPr>
      <w:r>
        <w:rPr>
          <w:rFonts w:ascii="Arial" w:hAnsi="Arial" w:cs="Arial"/>
          <w:szCs w:val="22"/>
          <w:lang w:val="en-US"/>
        </w:rPr>
        <w:t xml:space="preserve">ADGM Sustainability-Linked </w:t>
      </w:r>
      <w:proofErr w:type="gramStart"/>
      <w:r>
        <w:rPr>
          <w:rFonts w:ascii="Arial" w:hAnsi="Arial" w:cs="Arial"/>
          <w:szCs w:val="22"/>
          <w:lang w:val="en-US"/>
        </w:rPr>
        <w:t>Debenture;</w:t>
      </w:r>
      <w:proofErr w:type="gramEnd"/>
    </w:p>
    <w:p w14:paraId="6D431CC6" w14:textId="79A5C080" w:rsidR="009B6B3D" w:rsidRDefault="009B6B3D" w:rsidP="00BE63E9">
      <w:pPr>
        <w:pStyle w:val="Heading7"/>
        <w:rPr>
          <w:rFonts w:ascii="Arial" w:hAnsi="Arial" w:cs="Arial"/>
          <w:szCs w:val="22"/>
          <w:lang w:val="en-US"/>
        </w:rPr>
      </w:pPr>
      <w:r>
        <w:rPr>
          <w:rFonts w:ascii="Arial" w:hAnsi="Arial" w:cs="Arial"/>
          <w:szCs w:val="22"/>
          <w:lang w:val="en-US"/>
        </w:rPr>
        <w:t xml:space="preserve">ADGM Green </w:t>
      </w:r>
      <w:proofErr w:type="gramStart"/>
      <w:r>
        <w:rPr>
          <w:rFonts w:ascii="Arial" w:hAnsi="Arial" w:cs="Arial"/>
          <w:szCs w:val="22"/>
          <w:lang w:val="en-US"/>
        </w:rPr>
        <w:t>Sukuk;</w:t>
      </w:r>
      <w:proofErr w:type="gramEnd"/>
    </w:p>
    <w:p w14:paraId="69E98E2B" w14:textId="2410FF1D" w:rsidR="009B6B3D" w:rsidRPr="007B18CC" w:rsidRDefault="009B6B3D" w:rsidP="00BE63E9">
      <w:pPr>
        <w:pStyle w:val="Heading7"/>
        <w:rPr>
          <w:rFonts w:ascii="Arial" w:hAnsi="Arial" w:cs="Arial"/>
          <w:szCs w:val="22"/>
          <w:lang w:val="en-US"/>
        </w:rPr>
      </w:pPr>
      <w:r>
        <w:rPr>
          <w:rFonts w:ascii="Arial" w:hAnsi="Arial" w:cs="Arial"/>
          <w:szCs w:val="22"/>
          <w:lang w:val="en-US"/>
        </w:rPr>
        <w:t xml:space="preserve">ADGM Sustainability-Linked </w:t>
      </w:r>
      <w:proofErr w:type="gramStart"/>
      <w:r>
        <w:rPr>
          <w:rFonts w:ascii="Arial" w:hAnsi="Arial" w:cs="Arial"/>
          <w:szCs w:val="22"/>
          <w:lang w:val="en-US"/>
        </w:rPr>
        <w:t>Sukuk;</w:t>
      </w:r>
      <w:proofErr w:type="gramEnd"/>
    </w:p>
    <w:p w14:paraId="2016F101" w14:textId="77777777" w:rsidR="001B7F30" w:rsidRPr="007B18CC" w:rsidRDefault="001B7F30" w:rsidP="00BE63E9">
      <w:pPr>
        <w:pStyle w:val="Heading7"/>
        <w:rPr>
          <w:rFonts w:ascii="Arial" w:hAnsi="Arial" w:cs="Arial"/>
          <w:szCs w:val="22"/>
          <w:lang w:val="en-US"/>
        </w:rPr>
      </w:pPr>
      <w:r w:rsidRPr="007B18CC">
        <w:rPr>
          <w:rFonts w:ascii="Arial" w:hAnsi="Arial" w:cs="Arial"/>
          <w:szCs w:val="22"/>
          <w:lang w:val="en-US"/>
        </w:rPr>
        <w:t>App</w:t>
      </w:r>
      <w:r w:rsidR="0075397F" w:rsidRPr="007B18CC">
        <w:rPr>
          <w:rFonts w:ascii="Arial" w:hAnsi="Arial" w:cs="Arial"/>
          <w:szCs w:val="22"/>
          <w:lang w:val="en-US"/>
        </w:rPr>
        <w:t>r</w:t>
      </w:r>
      <w:r w:rsidRPr="007B18CC">
        <w:rPr>
          <w:rFonts w:ascii="Arial" w:hAnsi="Arial" w:cs="Arial"/>
          <w:szCs w:val="22"/>
          <w:lang w:val="en-US"/>
        </w:rPr>
        <w:t xml:space="preserve">oved </w:t>
      </w:r>
      <w:proofErr w:type="gramStart"/>
      <w:r w:rsidRPr="007B18CC">
        <w:rPr>
          <w:rFonts w:ascii="Arial" w:hAnsi="Arial" w:cs="Arial"/>
          <w:szCs w:val="22"/>
          <w:lang w:val="en-US"/>
        </w:rPr>
        <w:t>Prospectus;</w:t>
      </w:r>
      <w:proofErr w:type="gramEnd"/>
    </w:p>
    <w:p w14:paraId="2B28832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Recognised Investment Exchange</w:t>
      </w:r>
      <w:r w:rsidR="001B7F30" w:rsidRPr="007B18CC">
        <w:rPr>
          <w:rFonts w:ascii="Arial" w:hAnsi="Arial" w:cs="Arial"/>
          <w:szCs w:val="22"/>
          <w:lang w:val="en-US"/>
        </w:rPr>
        <w:t xml:space="preserve"> or Recognised Clearing </w:t>
      </w:r>
      <w:proofErr w:type="gramStart"/>
      <w:r w:rsidR="001B7F30" w:rsidRPr="007B18CC">
        <w:rPr>
          <w:rFonts w:ascii="Arial" w:hAnsi="Arial" w:cs="Arial"/>
          <w:szCs w:val="22"/>
          <w:lang w:val="en-US"/>
        </w:rPr>
        <w:t>House</w:t>
      </w:r>
      <w:r w:rsidRPr="007B18CC">
        <w:rPr>
          <w:rFonts w:ascii="Arial" w:hAnsi="Arial" w:cs="Arial"/>
          <w:szCs w:val="22"/>
          <w:lang w:val="en-US"/>
        </w:rPr>
        <w:t>;</w:t>
      </w:r>
      <w:proofErr w:type="gramEnd"/>
    </w:p>
    <w:p w14:paraId="4C3CA6E4" w14:textId="77777777" w:rsidR="00C65DD2" w:rsidRPr="007B18CC" w:rsidRDefault="001B7F30" w:rsidP="001B7F30">
      <w:pPr>
        <w:pStyle w:val="Heading7"/>
        <w:rPr>
          <w:rFonts w:ascii="Arial" w:hAnsi="Arial" w:cs="Arial"/>
          <w:szCs w:val="22"/>
          <w:lang w:val="en-US"/>
        </w:rPr>
      </w:pPr>
      <w:r w:rsidRPr="007B18CC">
        <w:rPr>
          <w:rFonts w:ascii="Arial" w:hAnsi="Arial" w:cs="Arial"/>
          <w:szCs w:val="22"/>
          <w:lang w:val="en-US"/>
        </w:rPr>
        <w:t xml:space="preserve">Remote Investment Exchange or Remote </w:t>
      </w:r>
      <w:r w:rsidR="00C65DD2" w:rsidRPr="007B18CC">
        <w:rPr>
          <w:rFonts w:ascii="Arial" w:hAnsi="Arial" w:cs="Arial"/>
          <w:szCs w:val="22"/>
          <w:lang w:val="en-US"/>
        </w:rPr>
        <w:t xml:space="preserve">Clearing </w:t>
      </w:r>
      <w:proofErr w:type="gramStart"/>
      <w:r w:rsidR="00C65DD2" w:rsidRPr="007B18CC">
        <w:rPr>
          <w:rFonts w:ascii="Arial" w:hAnsi="Arial" w:cs="Arial"/>
          <w:szCs w:val="22"/>
          <w:lang w:val="en-US"/>
        </w:rPr>
        <w:t>House;</w:t>
      </w:r>
      <w:proofErr w:type="gramEnd"/>
    </w:p>
    <w:p w14:paraId="4DDB615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individual to whom a Prohibition Order </w:t>
      </w:r>
      <w:proofErr w:type="gramStart"/>
      <w:r w:rsidRPr="007B18CC">
        <w:rPr>
          <w:rFonts w:ascii="Arial" w:hAnsi="Arial" w:cs="Arial"/>
          <w:szCs w:val="22"/>
          <w:lang w:val="en-US"/>
        </w:rPr>
        <w:t>relates;</w:t>
      </w:r>
      <w:proofErr w:type="gramEnd"/>
    </w:p>
    <w:p w14:paraId="7432A271" w14:textId="77777777" w:rsidR="00DF596C" w:rsidRPr="007B18CC" w:rsidRDefault="00DF596C" w:rsidP="00BE63E9">
      <w:pPr>
        <w:pStyle w:val="Heading7"/>
        <w:rPr>
          <w:rFonts w:ascii="Arial" w:hAnsi="Arial" w:cs="Arial"/>
          <w:szCs w:val="22"/>
          <w:lang w:val="en-US"/>
        </w:rPr>
      </w:pPr>
      <w:r w:rsidRPr="007B18CC">
        <w:rPr>
          <w:rFonts w:ascii="Arial" w:hAnsi="Arial" w:cs="Arial"/>
          <w:szCs w:val="22"/>
          <w:lang w:val="en-US"/>
        </w:rPr>
        <w:t xml:space="preserve">Trade </w:t>
      </w:r>
      <w:proofErr w:type="gramStart"/>
      <w:r w:rsidRPr="007B18CC">
        <w:rPr>
          <w:rFonts w:ascii="Arial" w:hAnsi="Arial" w:cs="Arial"/>
          <w:szCs w:val="22"/>
          <w:lang w:val="en-US"/>
        </w:rPr>
        <w:t>Repository;</w:t>
      </w:r>
      <w:proofErr w:type="gramEnd"/>
    </w:p>
    <w:p w14:paraId="558EC6B4" w14:textId="77777777" w:rsidR="001B7F30" w:rsidRPr="007B18CC" w:rsidRDefault="001B7F30" w:rsidP="00BE63E9">
      <w:pPr>
        <w:pStyle w:val="Heading7"/>
        <w:rPr>
          <w:rFonts w:ascii="Arial" w:hAnsi="Arial" w:cs="Arial"/>
          <w:szCs w:val="22"/>
          <w:lang w:val="en-US"/>
        </w:rPr>
      </w:pPr>
      <w:r w:rsidRPr="007B18CC">
        <w:rPr>
          <w:rFonts w:ascii="Arial" w:hAnsi="Arial" w:cs="Arial"/>
          <w:szCs w:val="22"/>
          <w:lang w:val="en-US"/>
        </w:rPr>
        <w:t xml:space="preserve">Remote </w:t>
      </w:r>
      <w:proofErr w:type="gramStart"/>
      <w:r w:rsidRPr="007B18CC">
        <w:rPr>
          <w:rFonts w:ascii="Arial" w:hAnsi="Arial" w:cs="Arial"/>
          <w:szCs w:val="22"/>
          <w:lang w:val="en-US"/>
        </w:rPr>
        <w:t>Member;</w:t>
      </w:r>
      <w:proofErr w:type="gramEnd"/>
    </w:p>
    <w:p w14:paraId="6169D8C1" w14:textId="77777777" w:rsidR="00C65DD2" w:rsidRPr="007B18CC" w:rsidRDefault="00C65DD2" w:rsidP="0075397F">
      <w:pPr>
        <w:pStyle w:val="Heading7"/>
        <w:rPr>
          <w:rFonts w:ascii="Arial" w:hAnsi="Arial" w:cs="Arial"/>
          <w:szCs w:val="22"/>
          <w:lang w:val="en-US"/>
        </w:rPr>
      </w:pPr>
      <w:r w:rsidRPr="007B18CC">
        <w:rPr>
          <w:rFonts w:ascii="Arial" w:hAnsi="Arial" w:cs="Arial"/>
          <w:szCs w:val="22"/>
          <w:lang w:val="en-US"/>
        </w:rPr>
        <w:t xml:space="preserve">Approved </w:t>
      </w:r>
      <w:proofErr w:type="gramStart"/>
      <w:r w:rsidRPr="007B18CC">
        <w:rPr>
          <w:rFonts w:ascii="Arial" w:hAnsi="Arial" w:cs="Arial"/>
          <w:szCs w:val="22"/>
          <w:lang w:val="en-US"/>
        </w:rPr>
        <w:t>Person</w:t>
      </w:r>
      <w:bookmarkStart w:id="788" w:name="_Ref412497016"/>
      <w:r w:rsidRPr="007B18CC">
        <w:rPr>
          <w:rFonts w:ascii="Arial" w:hAnsi="Arial" w:cs="Arial"/>
          <w:szCs w:val="22"/>
          <w:lang w:val="en-US"/>
        </w:rPr>
        <w:t>;</w:t>
      </w:r>
      <w:proofErr w:type="gramEnd"/>
      <w:r w:rsidRPr="007B18CC">
        <w:rPr>
          <w:rFonts w:ascii="Arial" w:hAnsi="Arial" w:cs="Arial"/>
          <w:szCs w:val="22"/>
          <w:lang w:val="en-US"/>
        </w:rPr>
        <w:t xml:space="preserve"> </w:t>
      </w:r>
      <w:bookmarkEnd w:id="788"/>
    </w:p>
    <w:p w14:paraId="34AD5D80" w14:textId="77777777" w:rsidR="007F4E94" w:rsidRPr="007B18CC" w:rsidRDefault="0075397F" w:rsidP="0075397F">
      <w:pPr>
        <w:pStyle w:val="Heading7"/>
        <w:rPr>
          <w:rFonts w:ascii="Arial" w:hAnsi="Arial" w:cs="Arial"/>
          <w:szCs w:val="22"/>
          <w:lang w:val="en-US"/>
        </w:rPr>
      </w:pPr>
      <w:r w:rsidRPr="007B18CC">
        <w:rPr>
          <w:rFonts w:ascii="Arial" w:hAnsi="Arial" w:cs="Arial"/>
          <w:szCs w:val="22"/>
          <w:lang w:val="en-US"/>
        </w:rPr>
        <w:t xml:space="preserve">Passported </w:t>
      </w:r>
      <w:proofErr w:type="gramStart"/>
      <w:r w:rsidRPr="007B18CC">
        <w:rPr>
          <w:rFonts w:ascii="Arial" w:hAnsi="Arial" w:cs="Arial"/>
          <w:szCs w:val="22"/>
          <w:lang w:val="en-US"/>
        </w:rPr>
        <w:t>Fund;</w:t>
      </w:r>
      <w:proofErr w:type="gramEnd"/>
    </w:p>
    <w:p w14:paraId="4B23E176" w14:textId="77777777" w:rsidR="00EF38C0" w:rsidRDefault="007F4E94" w:rsidP="0075397F">
      <w:pPr>
        <w:pStyle w:val="Heading7"/>
        <w:rPr>
          <w:rFonts w:ascii="Arial" w:hAnsi="Arial" w:cs="Arial"/>
          <w:szCs w:val="22"/>
          <w:lang w:val="en-US"/>
        </w:rPr>
      </w:pPr>
      <w:r w:rsidRPr="007B18CC">
        <w:rPr>
          <w:rFonts w:ascii="Arial" w:hAnsi="Arial" w:cs="Arial"/>
          <w:szCs w:val="22"/>
          <w:lang w:val="en-US"/>
        </w:rPr>
        <w:t xml:space="preserve">Specified </w:t>
      </w:r>
      <w:proofErr w:type="gramStart"/>
      <w:r w:rsidRPr="007B18CC">
        <w:rPr>
          <w:rFonts w:ascii="Arial" w:hAnsi="Arial" w:cs="Arial"/>
          <w:szCs w:val="22"/>
          <w:lang w:val="en-US"/>
        </w:rPr>
        <w:t>Information;</w:t>
      </w:r>
      <w:proofErr w:type="gramEnd"/>
      <w:r w:rsidR="0075397F" w:rsidRPr="007B18CC">
        <w:rPr>
          <w:rFonts w:ascii="Arial" w:hAnsi="Arial" w:cs="Arial"/>
          <w:szCs w:val="22"/>
          <w:lang w:val="en-US"/>
        </w:rPr>
        <w:t xml:space="preserve"> </w:t>
      </w:r>
    </w:p>
    <w:p w14:paraId="0E4F8305" w14:textId="77777777" w:rsidR="00EF38C0" w:rsidRDefault="00EF38C0" w:rsidP="0075397F">
      <w:pPr>
        <w:pStyle w:val="Heading7"/>
        <w:rPr>
          <w:rFonts w:ascii="Arial" w:hAnsi="Arial" w:cs="Arial"/>
          <w:szCs w:val="22"/>
          <w:lang w:val="en-US"/>
        </w:rPr>
      </w:pPr>
      <w:r>
        <w:rPr>
          <w:rFonts w:ascii="Arial" w:hAnsi="Arial" w:cs="Arial"/>
          <w:szCs w:val="22"/>
          <w:lang w:val="en-US"/>
        </w:rPr>
        <w:t xml:space="preserve">Specified </w:t>
      </w:r>
      <w:proofErr w:type="gramStart"/>
      <w:r>
        <w:rPr>
          <w:rFonts w:ascii="Arial" w:hAnsi="Arial" w:cs="Arial"/>
          <w:szCs w:val="22"/>
          <w:lang w:val="en-US"/>
        </w:rPr>
        <w:t>Benchmark;</w:t>
      </w:r>
      <w:proofErr w:type="gramEnd"/>
    </w:p>
    <w:p w14:paraId="79E8B4DD" w14:textId="08267D6D" w:rsidR="0075397F" w:rsidRPr="007B18CC" w:rsidRDefault="00EF38C0" w:rsidP="0075397F">
      <w:pPr>
        <w:pStyle w:val="Heading7"/>
        <w:rPr>
          <w:rFonts w:ascii="Arial" w:hAnsi="Arial" w:cs="Arial"/>
          <w:szCs w:val="22"/>
          <w:lang w:val="en-US"/>
        </w:rPr>
      </w:pPr>
      <w:r>
        <w:rPr>
          <w:rFonts w:ascii="Arial" w:hAnsi="Arial" w:cs="Arial"/>
          <w:szCs w:val="22"/>
          <w:lang w:val="en-US"/>
        </w:rPr>
        <w:t xml:space="preserve">Key Individual; </w:t>
      </w:r>
      <w:r w:rsidR="0075397F" w:rsidRPr="007B18CC">
        <w:rPr>
          <w:rFonts w:ascii="Arial" w:hAnsi="Arial" w:cs="Arial"/>
          <w:szCs w:val="22"/>
          <w:lang w:val="en-US"/>
        </w:rPr>
        <w:t>and</w:t>
      </w:r>
    </w:p>
    <w:p w14:paraId="6F6F796B" w14:textId="77777777" w:rsidR="00C65DD2" w:rsidRPr="007B18CC" w:rsidRDefault="00992ABA" w:rsidP="00BE63E9">
      <w:pPr>
        <w:pStyle w:val="Heading7"/>
        <w:rPr>
          <w:rFonts w:ascii="Arial" w:hAnsi="Arial" w:cs="Arial"/>
          <w:szCs w:val="22"/>
          <w:lang w:val="en-US"/>
        </w:rPr>
      </w:pPr>
      <w:r w:rsidRPr="007B18CC">
        <w:rPr>
          <w:rFonts w:ascii="Arial" w:hAnsi="Arial" w:cs="Arial"/>
          <w:szCs w:val="22"/>
          <w:lang w:val="en-US"/>
        </w:rPr>
        <w:t xml:space="preserve">any </w:t>
      </w:r>
      <w:r w:rsidR="00C65DD2" w:rsidRPr="007B18CC">
        <w:rPr>
          <w:rFonts w:ascii="Arial" w:hAnsi="Arial" w:cs="Arial"/>
          <w:szCs w:val="22"/>
          <w:lang w:val="en-US"/>
        </w:rPr>
        <w:t>person falling within such other class (if any) as the Regulator may determine.</w:t>
      </w:r>
    </w:p>
    <w:p w14:paraId="2291F6E2" w14:textId="77777777" w:rsidR="00C65DD2" w:rsidRPr="007B18CC" w:rsidRDefault="00C65DD2" w:rsidP="00EF0D0C">
      <w:pPr>
        <w:pStyle w:val="Heading6"/>
        <w:keepNext/>
        <w:rPr>
          <w:rFonts w:ascii="Arial" w:hAnsi="Arial" w:cs="Arial"/>
          <w:sz w:val="22"/>
          <w:szCs w:val="22"/>
          <w:lang w:val="en-US"/>
        </w:rPr>
      </w:pPr>
      <w:r w:rsidRPr="007B18CC">
        <w:rPr>
          <w:rFonts w:ascii="Arial" w:hAnsi="Arial" w:cs="Arial"/>
          <w:sz w:val="22"/>
          <w:szCs w:val="22"/>
          <w:lang w:val="en-US"/>
        </w:rPr>
        <w:lastRenderedPageBreak/>
        <w:t>The record must include such information as the Regulator co</w:t>
      </w:r>
      <w:r w:rsidR="00EF0D0C" w:rsidRPr="007B18CC">
        <w:rPr>
          <w:rFonts w:ascii="Arial" w:hAnsi="Arial" w:cs="Arial"/>
          <w:sz w:val="22"/>
          <w:szCs w:val="22"/>
          <w:lang w:val="en-US"/>
        </w:rPr>
        <w:t>nsiders appropriate.</w:t>
      </w:r>
    </w:p>
    <w:p w14:paraId="54B8FD10" w14:textId="77777777" w:rsidR="00EF0D0C" w:rsidRPr="007B18CC" w:rsidRDefault="00EF0D0C" w:rsidP="00EF0D0C">
      <w:pPr>
        <w:pStyle w:val="Heading6"/>
        <w:keepNext/>
        <w:rPr>
          <w:rFonts w:ascii="Arial" w:hAnsi="Arial" w:cs="Arial"/>
          <w:sz w:val="22"/>
          <w:szCs w:val="22"/>
          <w:lang w:val="en-US"/>
        </w:rPr>
      </w:pPr>
      <w:r w:rsidRPr="007B18CC">
        <w:rPr>
          <w:rFonts w:ascii="Arial" w:hAnsi="Arial" w:cs="Arial"/>
          <w:sz w:val="22"/>
          <w:szCs w:val="22"/>
          <w:lang w:val="en-US"/>
        </w:rPr>
        <w:t xml:space="preserve">The Regulator shall make a reasonably current version of the records available for viewing by the public during the normal business hours of the Regulator. </w:t>
      </w:r>
    </w:p>
    <w:p w14:paraId="57D13B28" w14:textId="77777777" w:rsidR="00C65DD2" w:rsidRPr="007B18CC" w:rsidRDefault="00C65DD2" w:rsidP="003437E5">
      <w:pPr>
        <w:pStyle w:val="UK12Block"/>
        <w:keepNext/>
        <w:rPr>
          <w:rFonts w:ascii="Arial" w:hAnsi="Arial" w:cs="Arial"/>
          <w:b/>
          <w:bCs/>
          <w:sz w:val="22"/>
          <w:szCs w:val="22"/>
        </w:rPr>
      </w:pPr>
      <w:r w:rsidRPr="007B18CC">
        <w:rPr>
          <w:rFonts w:ascii="Arial" w:hAnsi="Arial" w:cs="Arial"/>
          <w:b/>
          <w:bCs/>
          <w:i/>
          <w:iCs/>
          <w:sz w:val="22"/>
          <w:szCs w:val="22"/>
        </w:rPr>
        <w:t>Disclosure of information</w:t>
      </w:r>
    </w:p>
    <w:p w14:paraId="10D76066"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789" w:name="_Ref413403666"/>
      <w:bookmarkStart w:id="790" w:name="_Ref412602170"/>
      <w:r w:rsidRPr="007B18CC">
        <w:rPr>
          <w:rFonts w:ascii="Arial" w:hAnsi="Arial" w:cs="Arial"/>
          <w:sz w:val="22"/>
          <w:szCs w:val="22"/>
          <w:lang w:val="en-US"/>
        </w:rPr>
        <w:t>Restrictions on disclosure of Confidential Information</w:t>
      </w:r>
      <w:bookmarkEnd w:id="789"/>
    </w:p>
    <w:p w14:paraId="3199EDFD" w14:textId="77777777" w:rsidR="00C65DD2" w:rsidRPr="007B18CC" w:rsidRDefault="00C65DD2" w:rsidP="008B3213">
      <w:pPr>
        <w:pStyle w:val="UK12Block"/>
        <w:rPr>
          <w:rFonts w:ascii="Arial" w:hAnsi="Arial" w:cs="Arial"/>
          <w:sz w:val="22"/>
          <w:szCs w:val="22"/>
        </w:rPr>
      </w:pPr>
      <w:r w:rsidRPr="007B18CC">
        <w:rPr>
          <w:rFonts w:ascii="Arial" w:hAnsi="Arial" w:cs="Arial"/>
          <w:sz w:val="22"/>
          <w:szCs w:val="22"/>
        </w:rPr>
        <w:t xml:space="preserve">An Authorised Person </w:t>
      </w:r>
      <w:r w:rsidR="00792F62" w:rsidRPr="007B18CC">
        <w:rPr>
          <w:rFonts w:ascii="Arial" w:hAnsi="Arial" w:cs="Arial"/>
          <w:sz w:val="22"/>
          <w:szCs w:val="22"/>
        </w:rPr>
        <w:t>with a Financial Services Permission to Accept Deposits must not disclose</w:t>
      </w:r>
      <w:r w:rsidRPr="007B18CC">
        <w:rPr>
          <w:rFonts w:ascii="Arial" w:hAnsi="Arial" w:cs="Arial"/>
          <w:sz w:val="22"/>
          <w:szCs w:val="22"/>
        </w:rPr>
        <w:t xml:space="preserve"> any Confidential Information </w:t>
      </w:r>
      <w:r w:rsidR="00792F62" w:rsidRPr="007B18CC">
        <w:rPr>
          <w:rFonts w:ascii="Arial" w:hAnsi="Arial" w:cs="Arial"/>
          <w:sz w:val="22"/>
          <w:szCs w:val="22"/>
        </w:rPr>
        <w:t xml:space="preserve">relating to its </w:t>
      </w:r>
      <w:r w:rsidR="008B3213" w:rsidRPr="007B18CC">
        <w:rPr>
          <w:rFonts w:ascii="Arial" w:hAnsi="Arial" w:cs="Arial"/>
          <w:sz w:val="22"/>
          <w:szCs w:val="22"/>
        </w:rPr>
        <w:t>depositors</w:t>
      </w:r>
      <w:r w:rsidR="00792F62" w:rsidRPr="007B18CC">
        <w:rPr>
          <w:rFonts w:ascii="Arial" w:hAnsi="Arial" w:cs="Arial"/>
          <w:sz w:val="22"/>
          <w:szCs w:val="22"/>
        </w:rPr>
        <w:t xml:space="preserve"> </w:t>
      </w:r>
      <w:r w:rsidRPr="007B18CC">
        <w:rPr>
          <w:rFonts w:ascii="Arial" w:hAnsi="Arial" w:cs="Arial"/>
          <w:sz w:val="22"/>
          <w:szCs w:val="22"/>
        </w:rPr>
        <w:t xml:space="preserve">in breach of any duty of confidence </w:t>
      </w:r>
      <w:r w:rsidR="00792F62" w:rsidRPr="007B18CC">
        <w:rPr>
          <w:rFonts w:ascii="Arial" w:hAnsi="Arial" w:cs="Arial"/>
          <w:sz w:val="22"/>
          <w:szCs w:val="22"/>
        </w:rPr>
        <w:t xml:space="preserve">owed to such </w:t>
      </w:r>
      <w:r w:rsidR="008B3213" w:rsidRPr="007B18CC">
        <w:rPr>
          <w:rFonts w:ascii="Arial" w:hAnsi="Arial" w:cs="Arial"/>
          <w:sz w:val="22"/>
          <w:szCs w:val="22"/>
        </w:rPr>
        <w:t>depositors</w:t>
      </w:r>
      <w:r w:rsidRPr="007B18CC">
        <w:rPr>
          <w:rFonts w:ascii="Arial" w:hAnsi="Arial" w:cs="Arial"/>
          <w:sz w:val="22"/>
          <w:szCs w:val="22"/>
        </w:rPr>
        <w:t xml:space="preserve">. </w:t>
      </w:r>
    </w:p>
    <w:p w14:paraId="794BE0F1" w14:textId="77777777" w:rsidR="00C65DD2" w:rsidRPr="007B18CC" w:rsidRDefault="00C65DD2" w:rsidP="00050F97">
      <w:pPr>
        <w:pStyle w:val="Heading4"/>
        <w:keepNext/>
        <w:ind w:left="706" w:hanging="706"/>
        <w:rPr>
          <w:rFonts w:ascii="Arial" w:hAnsi="Arial" w:cs="Arial"/>
          <w:sz w:val="22"/>
          <w:szCs w:val="22"/>
          <w:lang w:val="en-US"/>
        </w:rPr>
      </w:pPr>
      <w:bookmarkStart w:id="791" w:name="_Ref413403663"/>
      <w:r w:rsidRPr="007B18CC">
        <w:rPr>
          <w:rFonts w:ascii="Arial" w:hAnsi="Arial" w:cs="Arial"/>
          <w:sz w:val="22"/>
          <w:szCs w:val="22"/>
          <w:lang w:val="en-US"/>
        </w:rPr>
        <w:t>Restrictions on disclosure of Confidential Information by the Regulator</w:t>
      </w:r>
      <w:bookmarkEnd w:id="790"/>
      <w:bookmarkEnd w:id="791"/>
      <w:r w:rsidR="001279AB" w:rsidRPr="007B18CC">
        <w:rPr>
          <w:rStyle w:val="FootnoteReference"/>
          <w:rFonts w:ascii="Arial" w:hAnsi="Arial" w:cs="Arial"/>
          <w:sz w:val="22"/>
          <w:szCs w:val="22"/>
          <w:lang w:val="en-US"/>
        </w:rPr>
        <w:footnoteReference w:id="117"/>
      </w:r>
    </w:p>
    <w:p w14:paraId="6F017C2D"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 xml:space="preserve">Confidential Information must not be disclosed by a primary recipient, or by any person obtaining the information directly or indirectly from a primary recipient, without the </w:t>
      </w:r>
      <w:r w:rsidR="001279AB" w:rsidRPr="007B18CC">
        <w:rPr>
          <w:rFonts w:ascii="Arial" w:hAnsi="Arial" w:cs="Arial"/>
          <w:sz w:val="22"/>
          <w:szCs w:val="22"/>
          <w:lang w:val="en-US"/>
        </w:rPr>
        <w:t xml:space="preserve">prior </w:t>
      </w:r>
      <w:r w:rsidRPr="007B18CC">
        <w:rPr>
          <w:rFonts w:ascii="Arial" w:hAnsi="Arial" w:cs="Arial"/>
          <w:sz w:val="22"/>
          <w:szCs w:val="22"/>
          <w:lang w:val="en-US"/>
        </w:rPr>
        <w:t>consent of—</w:t>
      </w:r>
    </w:p>
    <w:p w14:paraId="2705C9A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the person from whom the primary recipient obtained the information; and</w:t>
      </w:r>
    </w:p>
    <w:p w14:paraId="2415D68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if different, the person to whom it relates.</w:t>
      </w:r>
    </w:p>
    <w:p w14:paraId="74D397C3" w14:textId="77777777" w:rsidR="00C65DD2" w:rsidRPr="007B18CC" w:rsidRDefault="00C65DD2" w:rsidP="00AC5223">
      <w:pPr>
        <w:pStyle w:val="Heading6"/>
        <w:rPr>
          <w:rFonts w:ascii="Arial" w:hAnsi="Arial" w:cs="Arial"/>
          <w:sz w:val="22"/>
          <w:szCs w:val="22"/>
          <w:lang w:val="en-US"/>
        </w:rPr>
      </w:pPr>
      <w:bookmarkStart w:id="792" w:name="_Ref412602033"/>
      <w:r w:rsidRPr="007B18CC">
        <w:rPr>
          <w:rFonts w:ascii="Arial" w:hAnsi="Arial" w:cs="Arial"/>
          <w:sz w:val="22"/>
          <w:szCs w:val="22"/>
          <w:lang w:val="en-US"/>
        </w:rPr>
        <w:t>Each of the following is a primary recipient for the purposes of this Part—</w:t>
      </w:r>
      <w:bookmarkEnd w:id="792"/>
    </w:p>
    <w:p w14:paraId="7471FFCF" w14:textId="77777777" w:rsidR="00C65DD2" w:rsidRPr="007B18CC" w:rsidRDefault="00C65DD2" w:rsidP="00BE63E9">
      <w:pPr>
        <w:pStyle w:val="Heading7"/>
        <w:rPr>
          <w:rFonts w:ascii="Arial" w:hAnsi="Arial" w:cs="Arial"/>
          <w:szCs w:val="22"/>
          <w:lang w:val="en-US"/>
        </w:rPr>
      </w:pPr>
      <w:bookmarkStart w:id="793" w:name="_Ref412601989"/>
      <w:r w:rsidRPr="007B18CC">
        <w:rPr>
          <w:rFonts w:ascii="Arial" w:hAnsi="Arial" w:cs="Arial"/>
          <w:szCs w:val="22"/>
          <w:lang w:val="en-US"/>
        </w:rPr>
        <w:t xml:space="preserve">the </w:t>
      </w:r>
      <w:proofErr w:type="gramStart"/>
      <w:r w:rsidRPr="007B18CC">
        <w:rPr>
          <w:rFonts w:ascii="Arial" w:hAnsi="Arial" w:cs="Arial"/>
          <w:szCs w:val="22"/>
          <w:lang w:val="en-US"/>
        </w:rPr>
        <w:t>Regulator</w:t>
      </w:r>
      <w:bookmarkEnd w:id="793"/>
      <w:r w:rsidRPr="007B18CC">
        <w:rPr>
          <w:rFonts w:ascii="Arial" w:hAnsi="Arial" w:cs="Arial"/>
          <w:szCs w:val="22"/>
          <w:lang w:val="en-US"/>
        </w:rPr>
        <w:t>;</w:t>
      </w:r>
      <w:proofErr w:type="gramEnd"/>
    </w:p>
    <w:p w14:paraId="546F9EA9" w14:textId="77777777" w:rsidR="00C65DD2" w:rsidRPr="007B18CC" w:rsidRDefault="00C65DD2" w:rsidP="00BE63E9">
      <w:pPr>
        <w:pStyle w:val="Heading7"/>
        <w:rPr>
          <w:rFonts w:ascii="Arial" w:hAnsi="Arial" w:cs="Arial"/>
          <w:szCs w:val="22"/>
          <w:lang w:val="en-US"/>
        </w:rPr>
      </w:pPr>
      <w:bookmarkStart w:id="794" w:name="_Ref412602004"/>
      <w:r w:rsidRPr="007B18CC">
        <w:rPr>
          <w:rFonts w:ascii="Arial" w:hAnsi="Arial" w:cs="Arial"/>
          <w:szCs w:val="22"/>
          <w:lang w:val="en-US"/>
        </w:rPr>
        <w:t>a person Appointed to collect or update information under section </w:t>
      </w:r>
      <w:r w:rsidR="004B2533" w:rsidRPr="007B18CC">
        <w:rPr>
          <w:rFonts w:ascii="Arial" w:hAnsi="Arial" w:cs="Arial"/>
          <w:szCs w:val="22"/>
          <w:cs/>
          <w:lang w:val="en-US"/>
        </w:rPr>
        <w:t>‎</w:t>
      </w:r>
      <w:r w:rsidR="004B2533" w:rsidRPr="007B18CC">
        <w:rPr>
          <w:rFonts w:ascii="Arial" w:hAnsi="Arial" w:cs="Arial"/>
          <w:szCs w:val="22"/>
          <w:lang w:val="en-US"/>
        </w:rPr>
        <w:t>204</w:t>
      </w:r>
      <w:r w:rsidRPr="007B18CC">
        <w:rPr>
          <w:rFonts w:ascii="Arial" w:hAnsi="Arial" w:cs="Arial"/>
          <w:szCs w:val="22"/>
          <w:lang w:val="en-US"/>
        </w:rPr>
        <w:t xml:space="preserve"> or to make a report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203</w:t>
      </w:r>
      <w:bookmarkEnd w:id="794"/>
      <w:r w:rsidRPr="007B18CC">
        <w:rPr>
          <w:rFonts w:ascii="Arial" w:hAnsi="Arial" w:cs="Arial"/>
          <w:szCs w:val="22"/>
          <w:lang w:val="en-US"/>
        </w:rPr>
        <w:t>;</w:t>
      </w:r>
      <w:proofErr w:type="gramEnd"/>
    </w:p>
    <w:p w14:paraId="592699FA"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any person who is or has been employed by a person mentioned in paragraphs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w:t>
      </w:r>
      <w:r w:rsidR="003437E5" w:rsidRPr="007B18CC">
        <w:rPr>
          <w:rFonts w:ascii="Arial" w:hAnsi="Arial" w:cs="Arial"/>
          <w:szCs w:val="22"/>
          <w:lang w:val="en-US"/>
        </w:rPr>
        <w:t>and</w:t>
      </w:r>
      <w:r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(b</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38EDEAD5"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a person who is or has been engaged to provide services to a person mentioned in those </w:t>
      </w:r>
      <w:proofErr w:type="gramStart"/>
      <w:r w:rsidRPr="007B18CC">
        <w:rPr>
          <w:rFonts w:ascii="Arial" w:hAnsi="Arial" w:cs="Arial"/>
          <w:szCs w:val="22"/>
          <w:lang w:val="en-US"/>
        </w:rPr>
        <w:t>paragraphs;</w:t>
      </w:r>
      <w:proofErr w:type="gramEnd"/>
    </w:p>
    <w:p w14:paraId="1A56AD25" w14:textId="77777777" w:rsidR="00C65DD2" w:rsidRPr="007B18CC" w:rsidRDefault="00C65DD2" w:rsidP="004B00AA">
      <w:pPr>
        <w:pStyle w:val="Heading7"/>
        <w:rPr>
          <w:rFonts w:ascii="Arial" w:hAnsi="Arial" w:cs="Arial"/>
          <w:szCs w:val="22"/>
          <w:lang w:val="en-US"/>
        </w:rPr>
      </w:pPr>
      <w:bookmarkStart w:id="795" w:name="_Ref412602038"/>
      <w:r w:rsidRPr="007B18CC">
        <w:rPr>
          <w:rFonts w:ascii="Arial" w:hAnsi="Arial" w:cs="Arial"/>
          <w:szCs w:val="22"/>
          <w:lang w:val="en-US"/>
        </w:rPr>
        <w:t xml:space="preserve">any </w:t>
      </w:r>
      <w:r w:rsidR="003D3F0B" w:rsidRPr="007B18CC">
        <w:rPr>
          <w:rFonts w:ascii="Arial" w:hAnsi="Arial" w:cs="Arial"/>
          <w:szCs w:val="22"/>
          <w:lang w:val="en-US"/>
        </w:rPr>
        <w:t>auditor</w:t>
      </w:r>
      <w:r w:rsidRPr="007B18CC">
        <w:rPr>
          <w:rFonts w:ascii="Arial" w:hAnsi="Arial" w:cs="Arial"/>
          <w:szCs w:val="22"/>
          <w:lang w:val="en-US"/>
        </w:rPr>
        <w:t xml:space="preserve"> or </w:t>
      </w:r>
      <w:r w:rsidR="004B00AA" w:rsidRPr="007B18CC">
        <w:rPr>
          <w:rFonts w:ascii="Arial" w:hAnsi="Arial" w:cs="Arial"/>
          <w:szCs w:val="22"/>
          <w:lang w:val="en-US"/>
        </w:rPr>
        <w:t>e</w:t>
      </w:r>
      <w:r w:rsidRPr="007B18CC">
        <w:rPr>
          <w:rFonts w:ascii="Arial" w:hAnsi="Arial" w:cs="Arial"/>
          <w:szCs w:val="22"/>
          <w:lang w:val="en-US"/>
        </w:rPr>
        <w:t>xpert instructed by a person mentioned in those paragraphs.</w:t>
      </w:r>
      <w:bookmarkEnd w:id="795"/>
    </w:p>
    <w:p w14:paraId="0A3D2E06" w14:textId="77777777" w:rsidR="001279AB" w:rsidRPr="007B18CC" w:rsidRDefault="001279AB" w:rsidP="001279AB">
      <w:pPr>
        <w:pStyle w:val="Heading6"/>
        <w:rPr>
          <w:rFonts w:ascii="Arial" w:hAnsi="Arial" w:cs="Arial"/>
          <w:sz w:val="22"/>
          <w:szCs w:val="22"/>
          <w:lang w:val="en-US"/>
        </w:rPr>
      </w:pPr>
      <w:r w:rsidRPr="007B18CC">
        <w:rPr>
          <w:rFonts w:ascii="Arial" w:hAnsi="Arial" w:cs="Arial"/>
          <w:sz w:val="22"/>
          <w:szCs w:val="22"/>
          <w:lang w:val="en-US"/>
        </w:rPr>
        <w:t xml:space="preserve">It is immaterial for the purposes of subsection (1)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the information was received – </w:t>
      </w:r>
    </w:p>
    <w:p w14:paraId="681B5DE4" w14:textId="77777777" w:rsidR="001279AB" w:rsidRPr="007B18CC" w:rsidRDefault="001279AB" w:rsidP="002B26D3">
      <w:pPr>
        <w:pStyle w:val="Heading7"/>
        <w:numPr>
          <w:ilvl w:val="6"/>
          <w:numId w:val="77"/>
        </w:numPr>
        <w:rPr>
          <w:rFonts w:ascii="Arial" w:hAnsi="Arial" w:cs="Arial"/>
          <w:szCs w:val="22"/>
          <w:lang w:val="en-US"/>
        </w:rPr>
      </w:pPr>
      <w:r w:rsidRPr="007B18CC">
        <w:rPr>
          <w:rFonts w:ascii="Arial" w:hAnsi="Arial" w:cs="Arial"/>
          <w:szCs w:val="22"/>
          <w:lang w:val="en-US"/>
        </w:rPr>
        <w:t>by virtue of a requirement to provide it imposed by or under these Regulations or any Rules made under these Regulations; or</w:t>
      </w:r>
    </w:p>
    <w:p w14:paraId="7CEDD921" w14:textId="77777777" w:rsidR="001279AB" w:rsidRPr="007B18CC" w:rsidRDefault="001279AB" w:rsidP="002B26D3">
      <w:pPr>
        <w:pStyle w:val="Heading7"/>
        <w:numPr>
          <w:ilvl w:val="6"/>
          <w:numId w:val="77"/>
        </w:numPr>
        <w:rPr>
          <w:rFonts w:ascii="Arial" w:hAnsi="Arial" w:cs="Arial"/>
          <w:szCs w:val="22"/>
          <w:lang w:val="en-US"/>
        </w:rPr>
      </w:pPr>
      <w:r w:rsidRPr="007B18CC">
        <w:rPr>
          <w:rFonts w:ascii="Arial" w:hAnsi="Arial" w:cs="Arial"/>
          <w:szCs w:val="22"/>
          <w:lang w:val="en-US"/>
        </w:rPr>
        <w:t>for any other purposes as well as the purposes for which the information was provided.</w:t>
      </w:r>
    </w:p>
    <w:p w14:paraId="4BAFB701" w14:textId="77777777" w:rsidR="00C65DD2" w:rsidRPr="007B18CC" w:rsidRDefault="00C65DD2" w:rsidP="008635A7">
      <w:pPr>
        <w:pStyle w:val="Heading4"/>
        <w:keepNext/>
        <w:tabs>
          <w:tab w:val="clear" w:pos="862"/>
          <w:tab w:val="num" w:pos="709"/>
        </w:tabs>
        <w:ind w:hanging="862"/>
        <w:rPr>
          <w:rFonts w:ascii="Arial" w:hAnsi="Arial" w:cs="Arial"/>
          <w:sz w:val="22"/>
          <w:szCs w:val="22"/>
          <w:lang w:val="en-US"/>
        </w:rPr>
      </w:pPr>
      <w:bookmarkStart w:id="796" w:name="_Ref412602451"/>
      <w:bookmarkStart w:id="797" w:name="_Ref412997294"/>
      <w:bookmarkStart w:id="798" w:name="_Ref413403708"/>
      <w:r w:rsidRPr="007B18CC">
        <w:rPr>
          <w:rFonts w:ascii="Arial" w:hAnsi="Arial" w:cs="Arial"/>
          <w:sz w:val="22"/>
          <w:szCs w:val="22"/>
          <w:lang w:val="en-US"/>
        </w:rPr>
        <w:lastRenderedPageBreak/>
        <w:t>Exceptions from section </w:t>
      </w:r>
      <w:bookmarkEnd w:id="796"/>
      <w:bookmarkEnd w:id="797"/>
      <w:r w:rsidR="004B2533" w:rsidRPr="007B18CC">
        <w:rPr>
          <w:rFonts w:ascii="Arial" w:hAnsi="Arial" w:cs="Arial"/>
          <w:sz w:val="22"/>
          <w:szCs w:val="22"/>
          <w:cs/>
          <w:lang w:val="en-US"/>
        </w:rPr>
        <w:t>‎</w:t>
      </w:r>
      <w:r w:rsidR="004B2533" w:rsidRPr="007B18CC">
        <w:rPr>
          <w:rFonts w:ascii="Arial" w:hAnsi="Arial" w:cs="Arial"/>
          <w:sz w:val="22"/>
          <w:szCs w:val="22"/>
          <w:lang w:val="en-US"/>
        </w:rPr>
        <w:t>198</w:t>
      </w:r>
      <w:bookmarkEnd w:id="798"/>
      <w:r w:rsidR="0069131C" w:rsidRPr="007B18CC">
        <w:rPr>
          <w:rStyle w:val="FootnoteReference"/>
          <w:rFonts w:ascii="Arial" w:hAnsi="Arial" w:cs="Arial"/>
          <w:sz w:val="22"/>
          <w:szCs w:val="22"/>
          <w:lang w:val="en-US"/>
        </w:rPr>
        <w:footnoteReference w:id="118"/>
      </w:r>
    </w:p>
    <w:p w14:paraId="2F0C907C" w14:textId="77777777" w:rsidR="00C65DD2" w:rsidRPr="007B18CC" w:rsidRDefault="0069131C" w:rsidP="0069131C">
      <w:pPr>
        <w:pStyle w:val="Heading6"/>
        <w:rPr>
          <w:rFonts w:ascii="Arial" w:hAnsi="Arial" w:cs="Arial"/>
          <w:sz w:val="22"/>
          <w:szCs w:val="22"/>
          <w:lang w:val="en-US"/>
        </w:rPr>
      </w:pPr>
      <w:bookmarkStart w:id="799" w:name="_Ref418729112"/>
      <w:r w:rsidRPr="007B18CC">
        <w:rPr>
          <w:rFonts w:ascii="Arial" w:hAnsi="Arial" w:cs="Arial"/>
          <w:sz w:val="22"/>
          <w:szCs w:val="22"/>
          <w:lang w:val="en-US"/>
        </w:rPr>
        <w:t xml:space="preserve">Subject to subsection (2), the Regulator may </w:t>
      </w:r>
      <w:r w:rsidR="00C65DD2" w:rsidRPr="007B18CC">
        <w:rPr>
          <w:rFonts w:ascii="Arial" w:hAnsi="Arial" w:cs="Arial"/>
          <w:sz w:val="22"/>
          <w:szCs w:val="22"/>
          <w:lang w:val="en-US"/>
        </w:rPr>
        <w:t>disclose Confidential Information</w:t>
      </w:r>
      <w:r w:rsidRPr="007B18CC">
        <w:rPr>
          <w:rFonts w:ascii="Arial" w:hAnsi="Arial" w:cs="Arial"/>
          <w:sz w:val="22"/>
          <w:szCs w:val="22"/>
          <w:lang w:val="en-US"/>
        </w:rPr>
        <w:t xml:space="preserve"> for the purpose of facilitating the carrying out </w:t>
      </w:r>
      <w:r w:rsidR="00CA7A2E" w:rsidRPr="007B18CC">
        <w:rPr>
          <w:rFonts w:ascii="Arial" w:hAnsi="Arial" w:cs="Arial"/>
          <w:sz w:val="22"/>
          <w:szCs w:val="22"/>
          <w:lang w:val="en-US"/>
        </w:rPr>
        <w:t xml:space="preserve">of </w:t>
      </w:r>
      <w:r w:rsidRPr="007B18CC">
        <w:rPr>
          <w:rFonts w:ascii="Arial" w:hAnsi="Arial" w:cs="Arial"/>
          <w:sz w:val="22"/>
          <w:szCs w:val="22"/>
          <w:lang w:val="en-US"/>
        </w:rPr>
        <w:t>a Public Function where such disclosure is</w:t>
      </w:r>
      <w:r w:rsidR="006615BF" w:rsidRPr="007B18CC">
        <w:rPr>
          <w:rFonts w:ascii="Arial" w:hAnsi="Arial" w:cs="Arial"/>
          <w:sz w:val="22"/>
          <w:szCs w:val="22"/>
          <w:lang w:val="en-US"/>
        </w:rPr>
        <w:t>—</w:t>
      </w:r>
      <w:bookmarkEnd w:id="799"/>
    </w:p>
    <w:p w14:paraId="100FA6D6"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permitted or required under any enactment applicable to the Regulator, including, for the avoidance of doubt, any applicable international </w:t>
      </w:r>
      <w:proofErr w:type="gramStart"/>
      <w:r w:rsidRPr="007B18CC">
        <w:rPr>
          <w:rFonts w:ascii="Arial" w:hAnsi="Arial" w:cs="Arial"/>
          <w:szCs w:val="22"/>
          <w:lang w:val="en-US"/>
        </w:rPr>
        <w:t>obligations;</w:t>
      </w:r>
      <w:proofErr w:type="gramEnd"/>
    </w:p>
    <w:p w14:paraId="438025A7"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made to</w:t>
      </w:r>
      <w:r w:rsidR="006615BF" w:rsidRPr="007B18CC">
        <w:rPr>
          <w:rFonts w:ascii="Arial" w:hAnsi="Arial" w:cs="Arial"/>
          <w:szCs w:val="22"/>
          <w:lang w:val="en-US"/>
        </w:rPr>
        <w:t>—</w:t>
      </w:r>
    </w:p>
    <w:p w14:paraId="26313D34" w14:textId="77777777" w:rsidR="00C65DD2" w:rsidRPr="007B18CC" w:rsidRDefault="0069131C" w:rsidP="00854D9A">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 ADGM Registrar of </w:t>
      </w:r>
      <w:proofErr w:type="gramStart"/>
      <w:r w:rsidRPr="007B18CC">
        <w:rPr>
          <w:rFonts w:ascii="Arial" w:hAnsi="Arial" w:cs="Arial"/>
          <w:szCs w:val="22"/>
          <w:lang w:val="en-US"/>
        </w:rPr>
        <w:t>Companies</w:t>
      </w:r>
      <w:r w:rsidR="00C65DD2" w:rsidRPr="007B18CC">
        <w:rPr>
          <w:rFonts w:ascii="Arial" w:hAnsi="Arial" w:cs="Arial"/>
          <w:szCs w:val="22"/>
          <w:lang w:val="en-US"/>
        </w:rPr>
        <w:t>;</w:t>
      </w:r>
      <w:proofErr w:type="gramEnd"/>
    </w:p>
    <w:p w14:paraId="4A05BCF2" w14:textId="77777777" w:rsidR="0069131C" w:rsidRPr="007B18CC" w:rsidRDefault="0069131C" w:rsidP="00854D9A">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 Non-Abu Dhabi Global Market </w:t>
      </w:r>
      <w:proofErr w:type="gramStart"/>
      <w:r w:rsidRPr="007B18CC">
        <w:rPr>
          <w:rFonts w:ascii="Arial" w:hAnsi="Arial" w:cs="Arial"/>
          <w:szCs w:val="22"/>
          <w:lang w:val="en-US"/>
        </w:rPr>
        <w:t>Regulator;</w:t>
      </w:r>
      <w:proofErr w:type="gramEnd"/>
    </w:p>
    <w:p w14:paraId="592E6D93" w14:textId="77777777" w:rsidR="00C65DD2" w:rsidRPr="007B18CC" w:rsidRDefault="00C65DD2" w:rsidP="00854D9A">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 governmental or regulatory authority exercising powers and perfor</w:t>
      </w:r>
      <w:r w:rsidR="003C7C2A" w:rsidRPr="007B18CC">
        <w:rPr>
          <w:rFonts w:ascii="Arial" w:hAnsi="Arial" w:cs="Arial"/>
          <w:szCs w:val="22"/>
          <w:lang w:val="en-US"/>
        </w:rPr>
        <w:t>ming functions relating to anti-</w:t>
      </w:r>
      <w:r w:rsidRPr="007B18CC">
        <w:rPr>
          <w:rFonts w:ascii="Arial" w:hAnsi="Arial" w:cs="Arial"/>
          <w:szCs w:val="22"/>
          <w:lang w:val="en-US"/>
        </w:rPr>
        <w:t>money laundering, counter</w:t>
      </w:r>
      <w:r w:rsidRPr="007B18CC">
        <w:rPr>
          <w:rFonts w:ascii="Arial" w:hAnsi="Arial" w:cs="Arial"/>
          <w:szCs w:val="22"/>
          <w:lang w:val="en-US"/>
        </w:rPr>
        <w:noBreakHyphen/>
        <w:t xml:space="preserve">terrorist financing or sanctions compliance, whether in the Abu Dhabi Global Market or </w:t>
      </w:r>
      <w:proofErr w:type="gramStart"/>
      <w:r w:rsidRPr="007B18CC">
        <w:rPr>
          <w:rFonts w:ascii="Arial" w:hAnsi="Arial" w:cs="Arial"/>
          <w:szCs w:val="22"/>
          <w:lang w:val="en-US"/>
        </w:rPr>
        <w:t>otherwise;</w:t>
      </w:r>
      <w:proofErr w:type="gramEnd"/>
    </w:p>
    <w:p w14:paraId="652E7C30" w14:textId="77777777" w:rsidR="00C65DD2" w:rsidRPr="007B18CC" w:rsidRDefault="00C65DD2" w:rsidP="00854D9A">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 self</w:t>
      </w:r>
      <w:r w:rsidRPr="007B18CC">
        <w:rPr>
          <w:rFonts w:ascii="Arial" w:hAnsi="Arial" w:cs="Arial"/>
          <w:szCs w:val="22"/>
          <w:lang w:val="en-US"/>
        </w:rPr>
        <w:noBreakHyphen/>
        <w:t xml:space="preserve">regulatory body or </w:t>
      </w:r>
      <w:proofErr w:type="spellStart"/>
      <w:r w:rsidRPr="007B18CC">
        <w:rPr>
          <w:rFonts w:ascii="Arial" w:hAnsi="Arial" w:cs="Arial"/>
          <w:szCs w:val="22"/>
          <w:lang w:val="en-US"/>
        </w:rPr>
        <w:t>organisation</w:t>
      </w:r>
      <w:proofErr w:type="spellEnd"/>
      <w:r w:rsidRPr="007B18CC">
        <w:rPr>
          <w:rFonts w:ascii="Arial" w:hAnsi="Arial" w:cs="Arial"/>
          <w:szCs w:val="22"/>
          <w:lang w:val="en-US"/>
        </w:rPr>
        <w:t xml:space="preserve"> exercising and performing powers and functions in relation to financial services, whether in the Abu Dhabi Global Market or </w:t>
      </w:r>
      <w:proofErr w:type="gramStart"/>
      <w:r w:rsidRPr="007B18CC">
        <w:rPr>
          <w:rFonts w:ascii="Arial" w:hAnsi="Arial" w:cs="Arial"/>
          <w:szCs w:val="22"/>
          <w:lang w:val="en-US"/>
        </w:rPr>
        <w:t>otherwise;</w:t>
      </w:r>
      <w:proofErr w:type="gramEnd"/>
    </w:p>
    <w:p w14:paraId="435F2AD5" w14:textId="77777777" w:rsidR="00C65DD2" w:rsidRPr="007B18CC" w:rsidRDefault="00C65DD2" w:rsidP="00854D9A">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 criminal law enforcement agency, whether in the </w:t>
      </w:r>
      <w:r w:rsidR="0069131C" w:rsidRPr="007B18CC">
        <w:rPr>
          <w:rFonts w:ascii="Arial" w:hAnsi="Arial" w:cs="Arial"/>
          <w:szCs w:val="22"/>
          <w:lang w:val="en-US"/>
        </w:rPr>
        <w:t>U.A.E</w:t>
      </w:r>
      <w:r w:rsidRPr="007B18CC">
        <w:rPr>
          <w:rFonts w:ascii="Arial" w:hAnsi="Arial" w:cs="Arial"/>
          <w:szCs w:val="22"/>
          <w:lang w:val="en-US"/>
        </w:rPr>
        <w:t xml:space="preserve"> or otherwise</w:t>
      </w:r>
      <w:r w:rsidR="0069131C" w:rsidRPr="007B18CC">
        <w:rPr>
          <w:rFonts w:ascii="Arial" w:hAnsi="Arial" w:cs="Arial"/>
          <w:szCs w:val="22"/>
          <w:lang w:val="en-US"/>
        </w:rPr>
        <w:t>, for the purpose of any criminal investigation or criminal proceedings</w:t>
      </w:r>
      <w:r w:rsidRPr="007B18CC">
        <w:rPr>
          <w:rFonts w:ascii="Arial" w:hAnsi="Arial" w:cs="Arial"/>
          <w:szCs w:val="22"/>
          <w:lang w:val="en-US"/>
        </w:rPr>
        <w:t xml:space="preserve">; </w:t>
      </w:r>
      <w:r w:rsidR="002C223B" w:rsidRPr="007B18CC">
        <w:rPr>
          <w:rFonts w:ascii="Arial" w:hAnsi="Arial" w:cs="Arial"/>
          <w:szCs w:val="22"/>
          <w:lang w:val="en-US"/>
        </w:rPr>
        <w:t>or</w:t>
      </w:r>
    </w:p>
    <w:p w14:paraId="34FB0EB6" w14:textId="5C0C026A" w:rsidR="00C65DD2" w:rsidRPr="007B18CC" w:rsidRDefault="0069131C" w:rsidP="00854D9A">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 civil law enforcement agency or body, whether in the Abu Dhabi Global Market, U.A.E or </w:t>
      </w:r>
      <w:proofErr w:type="gramStart"/>
      <w:r w:rsidRPr="007B18CC">
        <w:rPr>
          <w:rFonts w:ascii="Arial" w:hAnsi="Arial" w:cs="Arial"/>
          <w:szCs w:val="22"/>
          <w:lang w:val="en-US"/>
        </w:rPr>
        <w:t>otherwise</w:t>
      </w:r>
      <w:r w:rsidR="00C65DD2" w:rsidRPr="007B18CC">
        <w:rPr>
          <w:rFonts w:ascii="Arial" w:hAnsi="Arial" w:cs="Arial"/>
          <w:szCs w:val="22"/>
          <w:lang w:val="en-US"/>
        </w:rPr>
        <w:t>;</w:t>
      </w:r>
      <w:proofErr w:type="gramEnd"/>
      <w:r w:rsidR="000E699D" w:rsidRPr="007B18CC">
        <w:rPr>
          <w:rFonts w:ascii="Arial" w:hAnsi="Arial" w:cs="Arial"/>
          <w:szCs w:val="22"/>
          <w:lang w:val="en-US"/>
        </w:rPr>
        <w:t xml:space="preserve"> </w:t>
      </w:r>
    </w:p>
    <w:p w14:paraId="1E703416" w14:textId="77777777" w:rsidR="00E30540" w:rsidRPr="007B18CC" w:rsidRDefault="00C65DD2" w:rsidP="006F1894">
      <w:pPr>
        <w:pStyle w:val="Heading8"/>
        <w:numPr>
          <w:ilvl w:val="0"/>
          <w:numId w:val="0"/>
        </w:numPr>
        <w:ind w:left="1440"/>
        <w:rPr>
          <w:rFonts w:ascii="Arial" w:hAnsi="Arial" w:cs="Arial"/>
          <w:szCs w:val="22"/>
          <w:lang w:val="en-US"/>
        </w:rPr>
      </w:pPr>
      <w:r w:rsidRPr="007B18CC">
        <w:rPr>
          <w:rFonts w:ascii="Arial" w:hAnsi="Arial" w:cs="Arial"/>
          <w:szCs w:val="22"/>
          <w:lang w:val="en-US"/>
        </w:rPr>
        <w:t xml:space="preserve">for the purpose of assisting the performance by any such person of its </w:t>
      </w:r>
      <w:r w:rsidR="006F1894" w:rsidRPr="007B18CC">
        <w:rPr>
          <w:rFonts w:ascii="Arial" w:hAnsi="Arial" w:cs="Arial"/>
          <w:szCs w:val="22"/>
          <w:lang w:val="en-US"/>
        </w:rPr>
        <w:t>f</w:t>
      </w:r>
      <w:r w:rsidRPr="007B18CC">
        <w:rPr>
          <w:rFonts w:ascii="Arial" w:hAnsi="Arial" w:cs="Arial"/>
          <w:szCs w:val="22"/>
          <w:lang w:val="en-US"/>
        </w:rPr>
        <w:t>unctions</w:t>
      </w:r>
      <w:r w:rsidR="006F1894" w:rsidRPr="007B18CC">
        <w:rPr>
          <w:rFonts w:ascii="Arial" w:hAnsi="Arial" w:cs="Arial"/>
          <w:szCs w:val="22"/>
          <w:lang w:val="en-US"/>
        </w:rPr>
        <w:t xml:space="preserve"> and powers</w:t>
      </w:r>
      <w:r w:rsidRPr="007B18CC">
        <w:rPr>
          <w:rFonts w:ascii="Arial" w:hAnsi="Arial" w:cs="Arial"/>
          <w:szCs w:val="22"/>
          <w:lang w:val="en-US"/>
        </w:rPr>
        <w:t xml:space="preserve">; or </w:t>
      </w:r>
    </w:p>
    <w:p w14:paraId="518AECE8" w14:textId="77777777" w:rsidR="00C65DD2" w:rsidRPr="007B18CC" w:rsidRDefault="00C65DD2" w:rsidP="00D82F4B">
      <w:pPr>
        <w:pStyle w:val="Heading7"/>
        <w:rPr>
          <w:rFonts w:ascii="Arial" w:hAnsi="Arial" w:cs="Arial"/>
          <w:szCs w:val="22"/>
          <w:lang w:val="en-US"/>
        </w:rPr>
      </w:pPr>
      <w:r w:rsidRPr="007B18CC">
        <w:rPr>
          <w:rFonts w:ascii="Arial" w:hAnsi="Arial" w:cs="Arial"/>
          <w:szCs w:val="22"/>
        </w:rPr>
        <w:t xml:space="preserve">made in good faith for the purposes of </w:t>
      </w:r>
      <w:r w:rsidR="00A11DEA" w:rsidRPr="007B18CC">
        <w:rPr>
          <w:rFonts w:ascii="Arial" w:hAnsi="Arial" w:cs="Arial"/>
          <w:szCs w:val="22"/>
        </w:rPr>
        <w:t>the</w:t>
      </w:r>
      <w:r w:rsidRPr="007B18CC">
        <w:rPr>
          <w:rFonts w:ascii="Arial" w:hAnsi="Arial" w:cs="Arial"/>
          <w:szCs w:val="22"/>
        </w:rPr>
        <w:t xml:space="preserve"> exercise of the functions and powers of the Regulator or </w:t>
      </w:r>
      <w:proofErr w:type="gramStart"/>
      <w:r w:rsidRPr="007B18CC">
        <w:rPr>
          <w:rFonts w:ascii="Arial" w:hAnsi="Arial" w:cs="Arial"/>
          <w:szCs w:val="22"/>
        </w:rPr>
        <w:t>in order to</w:t>
      </w:r>
      <w:proofErr w:type="gramEnd"/>
      <w:r w:rsidRPr="007B18CC">
        <w:rPr>
          <w:rFonts w:ascii="Arial" w:hAnsi="Arial" w:cs="Arial"/>
          <w:szCs w:val="22"/>
        </w:rPr>
        <w:t xml:space="preserve"> </w:t>
      </w:r>
      <w:r w:rsidR="00D82F4B" w:rsidRPr="007B18CC">
        <w:rPr>
          <w:rFonts w:ascii="Arial" w:hAnsi="Arial" w:cs="Arial"/>
          <w:szCs w:val="22"/>
          <w:lang w:val="en-US"/>
        </w:rPr>
        <w:t>further</w:t>
      </w:r>
      <w:r w:rsidRPr="007B18CC">
        <w:rPr>
          <w:rFonts w:ascii="Arial" w:hAnsi="Arial" w:cs="Arial"/>
          <w:szCs w:val="22"/>
        </w:rPr>
        <w:t xml:space="preserve"> the Regulator's objectives. </w:t>
      </w:r>
    </w:p>
    <w:p w14:paraId="59AF73F8" w14:textId="77777777" w:rsidR="0069131C" w:rsidRPr="007B18CC" w:rsidRDefault="0069131C" w:rsidP="00854D9A">
      <w:pPr>
        <w:pStyle w:val="Heading6"/>
        <w:rPr>
          <w:rFonts w:ascii="Arial" w:hAnsi="Arial" w:cs="Arial"/>
          <w:sz w:val="22"/>
          <w:szCs w:val="22"/>
          <w:lang w:val="en-US"/>
        </w:rPr>
      </w:pPr>
      <w:r w:rsidRPr="007B18CC">
        <w:rPr>
          <w:rFonts w:ascii="Arial" w:hAnsi="Arial" w:cs="Arial"/>
          <w:sz w:val="22"/>
          <w:szCs w:val="22"/>
          <w:lang w:val="en-US"/>
        </w:rPr>
        <w:t>Paragraphs (1)(b)(</w:t>
      </w:r>
      <w:proofErr w:type="spellStart"/>
      <w:r w:rsidRPr="007B18CC">
        <w:rPr>
          <w:rFonts w:ascii="Arial" w:hAnsi="Arial" w:cs="Arial"/>
          <w:sz w:val="22"/>
          <w:szCs w:val="22"/>
          <w:lang w:val="en-US"/>
        </w:rPr>
        <w:t>i</w:t>
      </w:r>
      <w:proofErr w:type="spellEnd"/>
      <w:r w:rsidRPr="007B18CC">
        <w:rPr>
          <w:rFonts w:ascii="Arial" w:hAnsi="Arial" w:cs="Arial"/>
          <w:sz w:val="22"/>
          <w:szCs w:val="22"/>
          <w:lang w:val="en-US"/>
        </w:rPr>
        <w:t>), (ii), (iii), (iv), (vi) and 1(c) do not permit the Regulator to disclose Confidential Information unless the conditions in paragraphs (a) and (b) are met –</w:t>
      </w:r>
    </w:p>
    <w:p w14:paraId="3B00DC51" w14:textId="77777777" w:rsidR="0069131C" w:rsidRPr="007B18CC" w:rsidRDefault="0069131C" w:rsidP="0069131C">
      <w:pPr>
        <w:pStyle w:val="Heading7"/>
        <w:rPr>
          <w:rFonts w:ascii="Arial" w:hAnsi="Arial" w:cs="Arial"/>
          <w:szCs w:val="22"/>
          <w:lang w:val="en-US"/>
        </w:rPr>
      </w:pPr>
      <w:r w:rsidRPr="007B18CC">
        <w:rPr>
          <w:rFonts w:ascii="Arial" w:hAnsi="Arial" w:cs="Arial"/>
          <w:szCs w:val="22"/>
          <w:lang w:val="en-US"/>
        </w:rPr>
        <w:t>where the Confidential Information (in whole or in part) originates in another governmental or regulatory authority, whether in the Abu Dhabi Global Market or otherwise, the authority that has disclosed the Confidential Information to the Regulator has given its prior written consent to the disclosure; and</w:t>
      </w:r>
    </w:p>
    <w:p w14:paraId="2B10E67E" w14:textId="77777777" w:rsidR="0069131C" w:rsidRPr="007B18CC" w:rsidRDefault="0069131C" w:rsidP="0069131C">
      <w:pPr>
        <w:pStyle w:val="Heading7"/>
        <w:rPr>
          <w:rFonts w:ascii="Arial" w:hAnsi="Arial" w:cs="Arial"/>
          <w:szCs w:val="22"/>
          <w:lang w:val="en-US"/>
        </w:rPr>
      </w:pPr>
      <w:r w:rsidRPr="007B18CC">
        <w:rPr>
          <w:rFonts w:ascii="Arial" w:hAnsi="Arial" w:cs="Arial"/>
          <w:szCs w:val="22"/>
          <w:lang w:val="en-US"/>
        </w:rPr>
        <w:t xml:space="preserve">where the Confidential Information is CRD Information – </w:t>
      </w:r>
    </w:p>
    <w:p w14:paraId="42674C29" w14:textId="77777777" w:rsidR="0069131C" w:rsidRPr="007B18CC" w:rsidRDefault="0069131C" w:rsidP="0069131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EEA Competent Authority that has disclosed the Confidential Information to the Regulator has given its prior written consent to the disclosure; and</w:t>
      </w:r>
    </w:p>
    <w:p w14:paraId="0FE19950" w14:textId="77777777" w:rsidR="0069131C" w:rsidRPr="007B18CC" w:rsidRDefault="0069131C" w:rsidP="0069131C">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if such consent was given for a particular purpose, the disclosure by the Regulator is solely for that purpose.</w:t>
      </w:r>
    </w:p>
    <w:p w14:paraId="5CC3526D" w14:textId="77777777" w:rsidR="00C65DD2" w:rsidRPr="007B18CC" w:rsidRDefault="00C65DD2" w:rsidP="00854D9A">
      <w:pPr>
        <w:pStyle w:val="Heading6"/>
        <w:rPr>
          <w:rFonts w:ascii="Arial" w:hAnsi="Arial" w:cs="Arial"/>
          <w:sz w:val="22"/>
          <w:szCs w:val="22"/>
          <w:lang w:val="en-US"/>
        </w:rPr>
      </w:pPr>
      <w:r w:rsidRPr="007B18CC">
        <w:rPr>
          <w:rFonts w:ascii="Arial" w:hAnsi="Arial" w:cs="Arial"/>
          <w:sz w:val="22"/>
          <w:szCs w:val="22"/>
          <w:lang w:val="en-US"/>
        </w:rPr>
        <w:lastRenderedPageBreak/>
        <w:t xml:space="preserve">Any disclosure by the Regulator pursuant to </w:t>
      </w:r>
      <w:proofErr w:type="gramStart"/>
      <w:r w:rsidR="003437E5" w:rsidRPr="007B18CC">
        <w:rPr>
          <w:rFonts w:ascii="Arial" w:hAnsi="Arial" w:cs="Arial"/>
          <w:sz w:val="22"/>
          <w:szCs w:val="22"/>
          <w:lang w:val="en-US"/>
        </w:rPr>
        <w:t xml:space="preserve">subsection </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1)</w:t>
      </w:r>
      <w:r w:rsidRPr="007B18CC">
        <w:rPr>
          <w:rFonts w:ascii="Arial" w:hAnsi="Arial" w:cs="Arial"/>
          <w:sz w:val="22"/>
          <w:szCs w:val="22"/>
          <w:lang w:val="en-US"/>
        </w:rPr>
        <w:t xml:space="preserve"> may include, insofar as the Regulator considers appropriate, provisions—</w:t>
      </w:r>
    </w:p>
    <w:p w14:paraId="4C3DFA8F"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making any permission to disclose Confidential Information subject to conditions (which may relate to the obtaining of consents</w:t>
      </w:r>
      <w:r w:rsidR="00854D9A" w:rsidRPr="007B18CC">
        <w:rPr>
          <w:rFonts w:ascii="Arial" w:hAnsi="Arial" w:cs="Arial"/>
          <w:szCs w:val="22"/>
          <w:lang w:val="en-US"/>
        </w:rPr>
        <w:t>, subjecting information received to restrictions on disclosure of Confidential Information at least equivalent to those set out in section 198</w:t>
      </w:r>
      <w:r w:rsidRPr="007B18CC">
        <w:rPr>
          <w:rFonts w:ascii="Arial" w:hAnsi="Arial" w:cs="Arial"/>
          <w:szCs w:val="22"/>
          <w:lang w:val="en-US"/>
        </w:rPr>
        <w:t xml:space="preserve"> or any other matter);</w:t>
      </w:r>
      <w:r w:rsidR="00854D9A" w:rsidRPr="007B18CC">
        <w:rPr>
          <w:rFonts w:ascii="Arial" w:hAnsi="Arial" w:cs="Arial"/>
          <w:szCs w:val="22"/>
          <w:lang w:val="en-US"/>
        </w:rPr>
        <w:t xml:space="preserve"> and</w:t>
      </w:r>
    </w:p>
    <w:p w14:paraId="00C22D6C" w14:textId="77777777" w:rsidR="00C65DD2" w:rsidRPr="007B18CC" w:rsidRDefault="00C65DD2" w:rsidP="00A11DEA">
      <w:pPr>
        <w:pStyle w:val="Heading7"/>
        <w:rPr>
          <w:rFonts w:ascii="Arial" w:hAnsi="Arial" w:cs="Arial"/>
          <w:szCs w:val="22"/>
          <w:lang w:val="en-US"/>
        </w:rPr>
      </w:pPr>
      <w:r w:rsidRPr="007B18CC">
        <w:rPr>
          <w:rFonts w:ascii="Arial" w:hAnsi="Arial" w:cs="Arial"/>
          <w:szCs w:val="22"/>
          <w:lang w:val="en-US"/>
        </w:rPr>
        <w:t>restricting the uses to which Confidential Information disclosed may be put.</w:t>
      </w:r>
    </w:p>
    <w:p w14:paraId="34554A2C" w14:textId="77777777" w:rsidR="009876DE" w:rsidRDefault="004A46E2" w:rsidP="004A46E2">
      <w:pPr>
        <w:pStyle w:val="Heading6"/>
        <w:rPr>
          <w:rFonts w:ascii="Arial" w:hAnsi="Arial" w:cs="Arial"/>
          <w:sz w:val="22"/>
          <w:szCs w:val="22"/>
          <w:lang w:val="en-US"/>
        </w:rPr>
      </w:pPr>
      <w:r w:rsidRPr="007B18CC">
        <w:rPr>
          <w:rFonts w:ascii="Arial" w:hAnsi="Arial" w:cs="Arial"/>
          <w:sz w:val="22"/>
          <w:szCs w:val="22"/>
          <w:lang w:val="en-US"/>
        </w:rPr>
        <w:t>Where any disclosure by the Regulator pursuant to subsection (1) is made subject to conditions, the person to whom the Confidential Information has been disclosed may not use the Confidential Information in breach of any such condition.</w:t>
      </w:r>
    </w:p>
    <w:p w14:paraId="17B5AD2D" w14:textId="77777777" w:rsidR="00C65DD2" w:rsidRPr="007B18CC" w:rsidRDefault="004A46E2" w:rsidP="00B250CA">
      <w:pPr>
        <w:pStyle w:val="Heading4"/>
        <w:tabs>
          <w:tab w:val="clear" w:pos="862"/>
          <w:tab w:val="num" w:pos="709"/>
        </w:tabs>
        <w:ind w:hanging="862"/>
        <w:rPr>
          <w:rFonts w:ascii="Arial" w:hAnsi="Arial" w:cs="Arial"/>
          <w:sz w:val="22"/>
          <w:szCs w:val="22"/>
          <w:lang w:val="en-US"/>
        </w:rPr>
      </w:pPr>
      <w:bookmarkStart w:id="800" w:name="_Ref415217411"/>
      <w:r w:rsidRPr="007B18CC">
        <w:rPr>
          <w:rFonts w:ascii="Arial" w:hAnsi="Arial" w:cs="Arial"/>
          <w:sz w:val="22"/>
          <w:szCs w:val="22"/>
          <w:lang w:val="en-US"/>
        </w:rPr>
        <w:t xml:space="preserve">Rule-making powers of the Regulator concerning </w:t>
      </w:r>
      <w:r w:rsidR="00C65DD2" w:rsidRPr="007B18CC">
        <w:rPr>
          <w:rFonts w:ascii="Arial" w:hAnsi="Arial" w:cs="Arial"/>
          <w:sz w:val="22"/>
          <w:szCs w:val="22"/>
          <w:lang w:val="en-US"/>
        </w:rPr>
        <w:t>disclosure</w:t>
      </w:r>
      <w:bookmarkEnd w:id="800"/>
      <w:r w:rsidRPr="007B18CC">
        <w:rPr>
          <w:rFonts w:ascii="Arial" w:hAnsi="Arial" w:cs="Arial"/>
          <w:sz w:val="22"/>
          <w:szCs w:val="22"/>
          <w:lang w:val="en-US"/>
        </w:rPr>
        <w:t xml:space="preserve"> of information</w:t>
      </w:r>
      <w:r w:rsidRPr="007B18CC">
        <w:rPr>
          <w:rStyle w:val="FootnoteReference"/>
          <w:rFonts w:ascii="Arial" w:hAnsi="Arial" w:cs="Arial"/>
          <w:sz w:val="22"/>
          <w:szCs w:val="22"/>
          <w:lang w:val="en-US"/>
        </w:rPr>
        <w:footnoteReference w:id="119"/>
      </w:r>
    </w:p>
    <w:p w14:paraId="2FC14967"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The Regulator may make Rules permitting the disclosure of any information, or of information—</w:t>
      </w:r>
    </w:p>
    <w:p w14:paraId="2529B4C9" w14:textId="77777777" w:rsidR="00C65DD2" w:rsidRPr="007B18CC" w:rsidRDefault="00C65DD2" w:rsidP="004F273B">
      <w:pPr>
        <w:pStyle w:val="Heading7"/>
        <w:rPr>
          <w:rFonts w:ascii="Arial" w:hAnsi="Arial" w:cs="Arial"/>
          <w:szCs w:val="22"/>
          <w:lang w:val="en-US"/>
        </w:rPr>
      </w:pPr>
      <w:r w:rsidRPr="007B18CC">
        <w:rPr>
          <w:rFonts w:ascii="Arial" w:hAnsi="Arial" w:cs="Arial"/>
          <w:szCs w:val="22"/>
          <w:lang w:val="en-US"/>
        </w:rPr>
        <w:t xml:space="preserve">by </w:t>
      </w:r>
      <w:r w:rsidR="00FE653D" w:rsidRPr="007B18CC">
        <w:rPr>
          <w:rFonts w:ascii="Arial" w:hAnsi="Arial" w:cs="Arial"/>
          <w:szCs w:val="22"/>
          <w:lang w:val="en-US"/>
        </w:rPr>
        <w:t>Specified</w:t>
      </w:r>
      <w:r w:rsidR="00D478BD" w:rsidRPr="007B18CC">
        <w:rPr>
          <w:rFonts w:ascii="Arial" w:hAnsi="Arial" w:cs="Arial"/>
          <w:szCs w:val="22"/>
          <w:lang w:val="en-US"/>
        </w:rPr>
        <w:t xml:space="preserve"> </w:t>
      </w:r>
      <w:r w:rsidRPr="007B18CC">
        <w:rPr>
          <w:rFonts w:ascii="Arial" w:hAnsi="Arial" w:cs="Arial"/>
          <w:szCs w:val="22"/>
          <w:lang w:val="en-US"/>
        </w:rPr>
        <w:t xml:space="preserve">persons for the purpose of assisting or enabling them to discharge </w:t>
      </w:r>
      <w:r w:rsidR="004F273B" w:rsidRPr="007B18CC">
        <w:rPr>
          <w:rFonts w:ascii="Arial" w:hAnsi="Arial" w:cs="Arial"/>
          <w:szCs w:val="22"/>
          <w:lang w:val="en-US"/>
        </w:rPr>
        <w:t xml:space="preserve">Specified </w:t>
      </w:r>
      <w:r w:rsidRPr="007B18CC">
        <w:rPr>
          <w:rFonts w:ascii="Arial" w:hAnsi="Arial" w:cs="Arial"/>
          <w:szCs w:val="22"/>
          <w:lang w:val="en-US"/>
        </w:rPr>
        <w:t xml:space="preserve">functions under these Regulations or any Rules made under </w:t>
      </w:r>
      <w:r w:rsidR="008A0A03" w:rsidRPr="007B18CC">
        <w:rPr>
          <w:rFonts w:ascii="Arial" w:hAnsi="Arial" w:cs="Arial"/>
          <w:szCs w:val="22"/>
          <w:lang w:val="en-US"/>
        </w:rPr>
        <w:t xml:space="preserve">these </w:t>
      </w:r>
      <w:proofErr w:type="gramStart"/>
      <w:r w:rsidR="008A0A03" w:rsidRPr="007B18CC">
        <w:rPr>
          <w:rFonts w:ascii="Arial" w:hAnsi="Arial" w:cs="Arial"/>
          <w:szCs w:val="22"/>
          <w:lang w:val="en-US"/>
        </w:rPr>
        <w:t>Regulations</w:t>
      </w:r>
      <w:r w:rsidRPr="007B18CC">
        <w:rPr>
          <w:rFonts w:ascii="Arial" w:hAnsi="Arial" w:cs="Arial"/>
          <w:szCs w:val="22"/>
          <w:lang w:val="en-US"/>
        </w:rPr>
        <w:t>;</w:t>
      </w:r>
      <w:proofErr w:type="gramEnd"/>
      <w:r w:rsidRPr="007B18CC">
        <w:rPr>
          <w:rFonts w:ascii="Arial" w:hAnsi="Arial" w:cs="Arial"/>
          <w:szCs w:val="22"/>
          <w:lang w:val="en-US"/>
        </w:rPr>
        <w:t xml:space="preserve"> </w:t>
      </w:r>
    </w:p>
    <w:p w14:paraId="4C09379E" w14:textId="77777777" w:rsidR="00C65DD2" w:rsidRPr="007B18CC" w:rsidRDefault="00C65DD2" w:rsidP="004F273B">
      <w:pPr>
        <w:pStyle w:val="Heading7"/>
        <w:rPr>
          <w:rFonts w:ascii="Arial" w:hAnsi="Arial" w:cs="Arial"/>
          <w:szCs w:val="22"/>
          <w:lang w:val="en-US"/>
        </w:rPr>
      </w:pPr>
      <w:r w:rsidRPr="007B18CC">
        <w:rPr>
          <w:rFonts w:ascii="Arial" w:hAnsi="Arial" w:cs="Arial"/>
          <w:szCs w:val="22"/>
          <w:lang w:val="en-US"/>
        </w:rPr>
        <w:t xml:space="preserve">by </w:t>
      </w:r>
      <w:r w:rsidR="00FE653D" w:rsidRPr="007B18CC">
        <w:rPr>
          <w:rFonts w:ascii="Arial" w:hAnsi="Arial" w:cs="Arial"/>
          <w:szCs w:val="22"/>
          <w:lang w:val="en-US"/>
        </w:rPr>
        <w:t>Specified</w:t>
      </w:r>
      <w:r w:rsidRPr="007B18CC">
        <w:rPr>
          <w:rFonts w:ascii="Arial" w:hAnsi="Arial" w:cs="Arial"/>
          <w:szCs w:val="22"/>
          <w:lang w:val="en-US"/>
        </w:rPr>
        <w:t xml:space="preserve"> persons, or persons of a </w:t>
      </w:r>
      <w:r w:rsidR="004F273B" w:rsidRPr="007B18CC">
        <w:rPr>
          <w:rFonts w:ascii="Arial" w:hAnsi="Arial" w:cs="Arial"/>
          <w:szCs w:val="22"/>
          <w:lang w:val="en-US"/>
        </w:rPr>
        <w:t xml:space="preserve">Specified </w:t>
      </w:r>
      <w:r w:rsidRPr="007B18CC">
        <w:rPr>
          <w:rFonts w:ascii="Arial" w:hAnsi="Arial" w:cs="Arial"/>
          <w:szCs w:val="22"/>
          <w:lang w:val="en-US"/>
        </w:rPr>
        <w:t xml:space="preserve">description, to the Regulator for the purpose of assisting or enabling the Regulator to discharge </w:t>
      </w:r>
      <w:r w:rsidR="004F273B" w:rsidRPr="007B18CC">
        <w:rPr>
          <w:rFonts w:ascii="Arial" w:hAnsi="Arial" w:cs="Arial"/>
          <w:szCs w:val="22"/>
          <w:lang w:val="en-US"/>
        </w:rPr>
        <w:t xml:space="preserve">Specified </w:t>
      </w:r>
      <w:r w:rsidRPr="007B18CC">
        <w:rPr>
          <w:rFonts w:ascii="Arial" w:hAnsi="Arial" w:cs="Arial"/>
          <w:szCs w:val="22"/>
          <w:lang w:val="en-US"/>
        </w:rPr>
        <w:t>functions.</w:t>
      </w:r>
    </w:p>
    <w:p w14:paraId="18A795DF"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Rules under this section may not make any provision in relation to the disclosure of Confidential Information by primary recipients or by any person obtaining Confidential Information directly or indirectly from a primary recipient.</w:t>
      </w:r>
    </w:p>
    <w:p w14:paraId="702D4DF2"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 xml:space="preserve">If a person discloses any information as permitted by Rules made under this section the disclosure is not to be taken as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any duty to which he is subject.</w:t>
      </w:r>
    </w:p>
    <w:p w14:paraId="15143720" w14:textId="77777777" w:rsidR="00805EB0" w:rsidRPr="007B18CC" w:rsidRDefault="00C65DD2" w:rsidP="00A47E29">
      <w:pPr>
        <w:pStyle w:val="Heading1"/>
        <w:rPr>
          <w:rFonts w:ascii="Arial" w:hAnsi="Arial" w:cs="Arial"/>
        </w:rPr>
      </w:pPr>
      <w:r w:rsidRPr="007B18CC">
        <w:rPr>
          <w:rFonts w:ascii="Arial" w:hAnsi="Arial" w:cs="Arial"/>
        </w:rPr>
        <w:t xml:space="preserve"> </w:t>
      </w:r>
      <w:bookmarkStart w:id="801" w:name="_Ref419451671"/>
      <w:bookmarkStart w:id="802" w:name="_Ref419451705"/>
      <w:bookmarkStart w:id="803" w:name="_Ref419451722"/>
      <w:bookmarkStart w:id="804" w:name="_Toc431465114"/>
      <w:bookmarkStart w:id="805" w:name="_Toc414445711"/>
      <w:bookmarkStart w:id="806" w:name="_Toc153363797"/>
      <w:r w:rsidR="00AD5D49" w:rsidRPr="007B18CC">
        <w:rPr>
          <w:rFonts w:ascii="Arial" w:hAnsi="Arial" w:cs="Arial"/>
        </w:rPr>
        <w:t>Part</w:t>
      </w:r>
      <w:r w:rsidR="00B4124B" w:rsidRPr="007B18CC">
        <w:rPr>
          <w:rFonts w:ascii="Arial" w:hAnsi="Arial" w:cs="Arial"/>
        </w:rPr>
        <w:t xml:space="preserve"> 17 </w:t>
      </w:r>
      <w:r w:rsidR="00805EB0" w:rsidRPr="007B18CC">
        <w:rPr>
          <w:rFonts w:ascii="Arial" w:hAnsi="Arial" w:cs="Arial"/>
        </w:rPr>
        <w:t>Information Gathering,</w:t>
      </w:r>
      <w:r w:rsidR="002055AF" w:rsidRPr="007B18CC">
        <w:rPr>
          <w:rFonts w:ascii="Arial" w:hAnsi="Arial" w:cs="Arial"/>
        </w:rPr>
        <w:t xml:space="preserve"> Prudential Dire</w:t>
      </w:r>
      <w:r w:rsidR="00B44C95" w:rsidRPr="007B18CC">
        <w:rPr>
          <w:rFonts w:ascii="Arial" w:hAnsi="Arial" w:cs="Arial"/>
        </w:rPr>
        <w:t>ctions, Skilled Person</w:t>
      </w:r>
      <w:r w:rsidR="004C0047" w:rsidRPr="007B18CC">
        <w:rPr>
          <w:rFonts w:ascii="Arial" w:hAnsi="Arial" w:cs="Arial"/>
        </w:rPr>
        <w:t xml:space="preserve"> Reports, </w:t>
      </w:r>
      <w:r w:rsidR="00805EB0" w:rsidRPr="007B18CC">
        <w:rPr>
          <w:rFonts w:ascii="Arial" w:hAnsi="Arial" w:cs="Arial"/>
        </w:rPr>
        <w:t>Investigations and Cooperation</w:t>
      </w:r>
      <w:bookmarkEnd w:id="801"/>
      <w:bookmarkEnd w:id="802"/>
      <w:bookmarkEnd w:id="803"/>
      <w:bookmarkEnd w:id="804"/>
      <w:bookmarkEnd w:id="806"/>
    </w:p>
    <w:p w14:paraId="439383FE" w14:textId="77777777" w:rsidR="00805EB0" w:rsidRPr="007B18CC" w:rsidRDefault="00805EB0" w:rsidP="00805EB0">
      <w:pPr>
        <w:pStyle w:val="UK12Block"/>
        <w:jc w:val="left"/>
        <w:rPr>
          <w:rFonts w:ascii="Arial" w:hAnsi="Arial" w:cs="Arial"/>
          <w:b/>
          <w:sz w:val="22"/>
          <w:szCs w:val="22"/>
        </w:rPr>
      </w:pPr>
      <w:r w:rsidRPr="007B18CC">
        <w:rPr>
          <w:rFonts w:ascii="Arial" w:hAnsi="Arial" w:cs="Arial"/>
          <w:b/>
          <w:i/>
          <w:iCs/>
          <w:sz w:val="22"/>
          <w:szCs w:val="22"/>
        </w:rPr>
        <w:t xml:space="preserve">Power to gather </w:t>
      </w:r>
      <w:proofErr w:type="gramStart"/>
      <w:r w:rsidRPr="007B18CC">
        <w:rPr>
          <w:rFonts w:ascii="Arial" w:hAnsi="Arial" w:cs="Arial"/>
          <w:b/>
          <w:i/>
          <w:iCs/>
          <w:sz w:val="22"/>
          <w:szCs w:val="22"/>
        </w:rPr>
        <w:t>information</w:t>
      </w:r>
      <w:proofErr w:type="gramEnd"/>
    </w:p>
    <w:p w14:paraId="0D3B780D" w14:textId="77777777" w:rsidR="00805EB0" w:rsidRPr="007B18CC" w:rsidRDefault="00805EB0" w:rsidP="00B250CA">
      <w:pPr>
        <w:pStyle w:val="Heading4"/>
        <w:tabs>
          <w:tab w:val="clear" w:pos="862"/>
          <w:tab w:val="num" w:pos="709"/>
        </w:tabs>
        <w:ind w:left="709" w:hanging="709"/>
        <w:rPr>
          <w:rFonts w:ascii="Arial" w:hAnsi="Arial" w:cs="Arial"/>
          <w:sz w:val="22"/>
          <w:szCs w:val="22"/>
          <w:lang w:val="en-US"/>
        </w:rPr>
      </w:pPr>
      <w:bookmarkStart w:id="807" w:name="_Ref412560086"/>
      <w:r w:rsidRPr="007B18CC">
        <w:rPr>
          <w:rFonts w:ascii="Arial" w:hAnsi="Arial" w:cs="Arial"/>
          <w:sz w:val="22"/>
          <w:szCs w:val="22"/>
          <w:lang w:val="en-US"/>
        </w:rPr>
        <w:t xml:space="preserve">The Regulator's power to require </w:t>
      </w:r>
      <w:proofErr w:type="gramStart"/>
      <w:r w:rsidRPr="007B18CC">
        <w:rPr>
          <w:rFonts w:ascii="Arial" w:hAnsi="Arial" w:cs="Arial"/>
          <w:sz w:val="22"/>
          <w:szCs w:val="22"/>
          <w:lang w:val="en-US"/>
        </w:rPr>
        <w:t>information</w:t>
      </w:r>
      <w:bookmarkEnd w:id="807"/>
      <w:proofErr w:type="gramEnd"/>
    </w:p>
    <w:p w14:paraId="3D7936DB" w14:textId="77777777" w:rsidR="00805EB0" w:rsidRPr="007B18CC" w:rsidRDefault="00805EB0" w:rsidP="00805EB0">
      <w:pPr>
        <w:pStyle w:val="Heading6"/>
        <w:rPr>
          <w:rFonts w:ascii="Arial" w:hAnsi="Arial" w:cs="Arial"/>
          <w:sz w:val="22"/>
          <w:szCs w:val="22"/>
          <w:lang w:val="en-US"/>
        </w:rPr>
      </w:pPr>
      <w:bookmarkStart w:id="808" w:name="_Ref419378920"/>
      <w:bookmarkStart w:id="809" w:name="_Ref419149420"/>
      <w:bookmarkStart w:id="810" w:name="_Ref418723221"/>
      <w:bookmarkStart w:id="811" w:name="_Ref414436057"/>
      <w:r w:rsidRPr="007B18CC">
        <w:rPr>
          <w:rFonts w:ascii="Arial" w:hAnsi="Arial" w:cs="Arial"/>
          <w:sz w:val="22"/>
          <w:szCs w:val="22"/>
        </w:rPr>
        <w:t xml:space="preserve">If the Regulator reasonably considers that it requires information or Documents in connection with the exercise by the Regulator of any of its functions or powers, or to further one or more of its objectives, the Regulator or an Officer appointed in writing by the Regulator, may, by notice in writing given to a person specified in subsection </w:t>
      </w:r>
      <w:r w:rsidR="004B2533" w:rsidRPr="007B18CC">
        <w:rPr>
          <w:rFonts w:ascii="Arial" w:hAnsi="Arial" w:cs="Arial"/>
          <w:sz w:val="22"/>
          <w:szCs w:val="22"/>
          <w:cs/>
        </w:rPr>
        <w:t>‎</w:t>
      </w:r>
      <w:r w:rsidR="004B2533" w:rsidRPr="007B18CC">
        <w:rPr>
          <w:rFonts w:ascii="Arial" w:hAnsi="Arial" w:cs="Arial"/>
          <w:sz w:val="22"/>
          <w:szCs w:val="22"/>
        </w:rPr>
        <w:t>(2)</w:t>
      </w:r>
      <w:r w:rsidRPr="007B18CC">
        <w:rPr>
          <w:rFonts w:ascii="Arial" w:hAnsi="Arial" w:cs="Arial"/>
          <w:sz w:val="22"/>
          <w:szCs w:val="22"/>
        </w:rPr>
        <w:t xml:space="preserve">, </w:t>
      </w:r>
      <w:r w:rsidRPr="007B18CC">
        <w:rPr>
          <w:rFonts w:ascii="Arial" w:hAnsi="Arial" w:cs="Arial"/>
          <w:sz w:val="22"/>
          <w:szCs w:val="22"/>
          <w:lang w:val="en-US"/>
        </w:rPr>
        <w:t>require him—</w:t>
      </w:r>
      <w:bookmarkEnd w:id="808"/>
    </w:p>
    <w:p w14:paraId="6E3A48DF" w14:textId="77777777" w:rsidR="00805EB0" w:rsidRPr="007B18CC" w:rsidRDefault="00805EB0" w:rsidP="00805EB0">
      <w:pPr>
        <w:pStyle w:val="Heading7"/>
        <w:rPr>
          <w:rFonts w:ascii="Arial" w:hAnsi="Arial" w:cs="Arial"/>
          <w:szCs w:val="22"/>
        </w:rPr>
      </w:pPr>
      <w:r w:rsidRPr="007B18CC">
        <w:rPr>
          <w:rFonts w:ascii="Arial" w:hAnsi="Arial" w:cs="Arial"/>
          <w:szCs w:val="22"/>
        </w:rPr>
        <w:t>to provide Specified information or information of a Specified description; or</w:t>
      </w:r>
    </w:p>
    <w:p w14:paraId="4D0A80A2" w14:textId="77777777" w:rsidR="00805EB0" w:rsidRPr="007B18CC" w:rsidRDefault="00805EB0" w:rsidP="00805EB0">
      <w:pPr>
        <w:pStyle w:val="Heading7"/>
        <w:rPr>
          <w:rFonts w:ascii="Arial" w:hAnsi="Arial" w:cs="Arial"/>
          <w:szCs w:val="22"/>
        </w:rPr>
      </w:pPr>
      <w:r w:rsidRPr="007B18CC">
        <w:rPr>
          <w:rFonts w:ascii="Arial" w:hAnsi="Arial" w:cs="Arial"/>
          <w:szCs w:val="22"/>
        </w:rPr>
        <w:t xml:space="preserve">to produce Specified Documents or Documents of a Specified </w:t>
      </w:r>
      <w:proofErr w:type="gramStart"/>
      <w:r w:rsidRPr="007B18CC">
        <w:rPr>
          <w:rFonts w:ascii="Arial" w:hAnsi="Arial" w:cs="Arial"/>
          <w:szCs w:val="22"/>
        </w:rPr>
        <w:t>description;</w:t>
      </w:r>
      <w:proofErr w:type="gramEnd"/>
    </w:p>
    <w:p w14:paraId="26F596CD" w14:textId="77777777" w:rsidR="00805EB0" w:rsidRPr="007B18CC" w:rsidRDefault="00805EB0" w:rsidP="00805EB0">
      <w:pPr>
        <w:pStyle w:val="UK11block050"/>
        <w:rPr>
          <w:rFonts w:ascii="Arial" w:hAnsi="Arial" w:cs="Arial"/>
          <w:szCs w:val="22"/>
        </w:rPr>
      </w:pPr>
      <w:r w:rsidRPr="007B18CC">
        <w:rPr>
          <w:rFonts w:ascii="Arial" w:hAnsi="Arial" w:cs="Arial"/>
          <w:szCs w:val="22"/>
        </w:rPr>
        <w:lastRenderedPageBreak/>
        <w:t>in such form as the Regulator may reasonably require.</w:t>
      </w:r>
      <w:bookmarkEnd w:id="809"/>
    </w:p>
    <w:p w14:paraId="36A7090B" w14:textId="20FB8C33" w:rsidR="00805EB0" w:rsidRPr="007B18CC" w:rsidRDefault="00805EB0" w:rsidP="003F6076">
      <w:pPr>
        <w:pStyle w:val="Heading6"/>
        <w:rPr>
          <w:rFonts w:ascii="Arial" w:hAnsi="Arial" w:cs="Arial"/>
          <w:sz w:val="22"/>
          <w:szCs w:val="22"/>
          <w:lang w:val="en-US"/>
        </w:rPr>
      </w:pPr>
      <w:bookmarkStart w:id="812" w:name="_Ref419134054"/>
      <w:r w:rsidRPr="007B18CC">
        <w:rPr>
          <w:rFonts w:ascii="Arial" w:hAnsi="Arial" w:cs="Arial"/>
          <w:sz w:val="22"/>
          <w:szCs w:val="22"/>
          <w:lang w:val="en-US"/>
        </w:rPr>
        <w:t xml:space="preserve">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applies to a</w:t>
      </w:r>
      <w:bookmarkEnd w:id="810"/>
      <w:bookmarkEnd w:id="811"/>
      <w:bookmarkEnd w:id="812"/>
      <w:r w:rsidR="0002298B" w:rsidRPr="007B18CC">
        <w:rPr>
          <w:rFonts w:ascii="Arial" w:hAnsi="Arial" w:cs="Arial"/>
          <w:sz w:val="22"/>
          <w:szCs w:val="22"/>
          <w:lang w:val="en-US"/>
        </w:rPr>
        <w:t>ny person subject to Rules made under these Regulations</w:t>
      </w:r>
      <w:r w:rsidR="003F6076" w:rsidRPr="007B18CC">
        <w:rPr>
          <w:rFonts w:ascii="Arial" w:hAnsi="Arial" w:cs="Arial"/>
          <w:sz w:val="22"/>
          <w:szCs w:val="22"/>
          <w:lang w:val="en-US"/>
        </w:rPr>
        <w:t xml:space="preserve">, including Authorised Persons, Recognised Bodies, Controllers, Approved Persons, </w:t>
      </w:r>
      <w:r w:rsidR="0002298B" w:rsidRPr="007B18CC">
        <w:rPr>
          <w:rFonts w:ascii="Arial" w:hAnsi="Arial" w:cs="Arial"/>
          <w:sz w:val="22"/>
          <w:szCs w:val="22"/>
          <w:lang w:val="en-US"/>
        </w:rPr>
        <w:t>or any person connected to such perso</w:t>
      </w:r>
      <w:r w:rsidR="00807799" w:rsidRPr="007B18CC">
        <w:rPr>
          <w:rFonts w:ascii="Arial" w:hAnsi="Arial" w:cs="Arial"/>
          <w:sz w:val="22"/>
          <w:szCs w:val="22"/>
          <w:lang w:val="en-US"/>
        </w:rPr>
        <w:t>n and their employees.</w:t>
      </w:r>
      <w:r w:rsidR="003F6076" w:rsidRPr="007B18CC">
        <w:rPr>
          <w:rStyle w:val="FootnoteReference"/>
          <w:rFonts w:ascii="Arial" w:hAnsi="Arial" w:cs="Arial"/>
          <w:sz w:val="22"/>
          <w:szCs w:val="22"/>
          <w:lang w:val="en-US"/>
        </w:rPr>
        <w:footnoteReference w:id="120"/>
      </w:r>
      <w:r w:rsidR="00807799" w:rsidRPr="007B18CC">
        <w:rPr>
          <w:rFonts w:ascii="Arial" w:hAnsi="Arial" w:cs="Arial"/>
          <w:szCs w:val="22"/>
        </w:rPr>
        <w:t xml:space="preserve"> </w:t>
      </w:r>
    </w:p>
    <w:p w14:paraId="4112CB47" w14:textId="77777777" w:rsidR="00805EB0" w:rsidRPr="007B18CC" w:rsidRDefault="00805EB0" w:rsidP="00805EB0">
      <w:pPr>
        <w:pStyle w:val="Heading6"/>
        <w:rPr>
          <w:rFonts w:ascii="Arial" w:hAnsi="Arial" w:cs="Arial"/>
          <w:sz w:val="22"/>
          <w:szCs w:val="22"/>
          <w:lang w:val="en-US"/>
        </w:rPr>
      </w:pPr>
      <w:bookmarkStart w:id="813" w:name="_Ref414436060"/>
      <w:r w:rsidRPr="007B18CC">
        <w:rPr>
          <w:rFonts w:ascii="Arial" w:hAnsi="Arial" w:cs="Arial"/>
          <w:sz w:val="22"/>
          <w:szCs w:val="22"/>
          <w:lang w:val="en-US"/>
        </w:rPr>
        <w:t>The information or Documents must be provided or produced—</w:t>
      </w:r>
      <w:bookmarkEnd w:id="813"/>
    </w:p>
    <w:p w14:paraId="090D4C4C"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before the end of such reasonable period as may be Specified; and</w:t>
      </w:r>
    </w:p>
    <w:p w14:paraId="5E34A97E"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at such place as may be Specified.</w:t>
      </w:r>
    </w:p>
    <w:p w14:paraId="25573538"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Nothing in this section prevents the Regulator from making a request for information to be provided on a voluntary </w:t>
      </w:r>
      <w:proofErr w:type="gramStart"/>
      <w:r w:rsidRPr="007B18CC">
        <w:rPr>
          <w:rFonts w:ascii="Arial" w:hAnsi="Arial" w:cs="Arial"/>
          <w:sz w:val="22"/>
          <w:szCs w:val="22"/>
          <w:lang w:val="en-US"/>
        </w:rPr>
        <w:t>basis, or</w:t>
      </w:r>
      <w:proofErr w:type="gramEnd"/>
      <w:r w:rsidRPr="007B18CC">
        <w:rPr>
          <w:rFonts w:ascii="Arial" w:hAnsi="Arial" w:cs="Arial"/>
          <w:sz w:val="22"/>
          <w:szCs w:val="22"/>
          <w:lang w:val="en-US"/>
        </w:rPr>
        <w:t xml:space="preserve"> prevents a person from responding to such a request. </w:t>
      </w:r>
    </w:p>
    <w:p w14:paraId="1DA17525" w14:textId="77777777" w:rsidR="00805EB0" w:rsidRPr="007B18CC" w:rsidRDefault="00805EB0" w:rsidP="00805EB0">
      <w:pPr>
        <w:pStyle w:val="Heading7"/>
        <w:numPr>
          <w:ilvl w:val="0"/>
          <w:numId w:val="0"/>
        </w:numPr>
        <w:rPr>
          <w:rFonts w:ascii="Arial" w:hAnsi="Arial" w:cs="Arial"/>
          <w:b/>
          <w:bCs/>
          <w:i/>
          <w:iCs w:val="0"/>
          <w:szCs w:val="22"/>
          <w:lang w:val="en-US"/>
        </w:rPr>
      </w:pPr>
      <w:r w:rsidRPr="007B18CC">
        <w:rPr>
          <w:rFonts w:ascii="Arial" w:hAnsi="Arial" w:cs="Arial"/>
          <w:b/>
          <w:bCs/>
          <w:i/>
          <w:iCs w:val="0"/>
          <w:szCs w:val="22"/>
          <w:lang w:val="en-US"/>
        </w:rPr>
        <w:t xml:space="preserve">Power to issue directions for prudential </w:t>
      </w:r>
      <w:proofErr w:type="gramStart"/>
      <w:r w:rsidRPr="007B18CC">
        <w:rPr>
          <w:rFonts w:ascii="Arial" w:hAnsi="Arial" w:cs="Arial"/>
          <w:b/>
          <w:bCs/>
          <w:i/>
          <w:iCs w:val="0"/>
          <w:szCs w:val="22"/>
          <w:lang w:val="en-US"/>
        </w:rPr>
        <w:t>purposes</w:t>
      </w:r>
      <w:proofErr w:type="gramEnd"/>
    </w:p>
    <w:p w14:paraId="5617D113" w14:textId="77777777" w:rsidR="00805EB0" w:rsidRPr="007B18CC" w:rsidRDefault="00805EB0" w:rsidP="00B250CA">
      <w:pPr>
        <w:pStyle w:val="Heading4"/>
        <w:tabs>
          <w:tab w:val="clear" w:pos="862"/>
          <w:tab w:val="num" w:pos="709"/>
        </w:tabs>
        <w:ind w:hanging="862"/>
        <w:rPr>
          <w:rFonts w:ascii="Arial" w:hAnsi="Arial" w:cs="Arial"/>
          <w:sz w:val="22"/>
          <w:szCs w:val="22"/>
        </w:rPr>
      </w:pPr>
      <w:bookmarkStart w:id="814" w:name="_Ref419108194"/>
      <w:r w:rsidRPr="007B18CC">
        <w:rPr>
          <w:rFonts w:ascii="Arial" w:hAnsi="Arial" w:cs="Arial"/>
          <w:sz w:val="22"/>
          <w:szCs w:val="22"/>
        </w:rPr>
        <w:t>Power to issue directions for prudential purposes</w:t>
      </w:r>
      <w:bookmarkEnd w:id="814"/>
      <w:r w:rsidR="004B3DDD" w:rsidRPr="007B18CC">
        <w:rPr>
          <w:rStyle w:val="FootnoteReference"/>
          <w:rFonts w:ascii="Arial" w:hAnsi="Arial" w:cs="Arial"/>
          <w:sz w:val="22"/>
          <w:szCs w:val="22"/>
        </w:rPr>
        <w:footnoteReference w:id="121"/>
      </w:r>
    </w:p>
    <w:p w14:paraId="6ABCAE6D" w14:textId="77777777" w:rsidR="00805EB0" w:rsidRPr="007B18CC" w:rsidRDefault="00805EB0" w:rsidP="00805EB0">
      <w:pPr>
        <w:pStyle w:val="Heading6"/>
        <w:rPr>
          <w:rFonts w:ascii="Arial" w:hAnsi="Arial" w:cs="Arial"/>
          <w:sz w:val="22"/>
          <w:szCs w:val="22"/>
        </w:rPr>
      </w:pPr>
      <w:bookmarkStart w:id="815" w:name="_Ref419108058"/>
      <w:r w:rsidRPr="007B18CC">
        <w:rPr>
          <w:rFonts w:ascii="Arial" w:hAnsi="Arial" w:cs="Arial"/>
          <w:sz w:val="22"/>
          <w:szCs w:val="22"/>
        </w:rPr>
        <w:t>For prudential purposes, the Regulator may direct that a particular Authorised Person or Authorised Persons</w:t>
      </w:r>
      <w:r w:rsidR="004B3DDD" w:rsidRPr="007B18CC">
        <w:rPr>
          <w:rFonts w:ascii="Arial" w:hAnsi="Arial" w:cs="Arial"/>
          <w:sz w:val="22"/>
          <w:szCs w:val="22"/>
        </w:rPr>
        <w:t xml:space="preserve"> (or Recognised Body or Recognised Bodies)</w:t>
      </w:r>
      <w:r w:rsidRPr="007B18CC">
        <w:rPr>
          <w:rFonts w:ascii="Arial" w:hAnsi="Arial" w:cs="Arial"/>
          <w:sz w:val="22"/>
          <w:szCs w:val="22"/>
        </w:rPr>
        <w:t xml:space="preserve"> within a specified class</w:t>
      </w:r>
      <w:r w:rsidRPr="007B18CC">
        <w:rPr>
          <w:rFonts w:ascii="Arial" w:hAnsi="Arial" w:cs="Arial"/>
          <w:sz w:val="22"/>
          <w:szCs w:val="22"/>
          <w:lang w:val="en-US"/>
        </w:rPr>
        <w:t>—</w:t>
      </w:r>
      <w:bookmarkEnd w:id="815"/>
    </w:p>
    <w:p w14:paraId="637C7458" w14:textId="77777777" w:rsidR="00805EB0" w:rsidRPr="007B18CC" w:rsidRDefault="00805EB0" w:rsidP="00385C07">
      <w:pPr>
        <w:pStyle w:val="Heading7"/>
        <w:rPr>
          <w:rFonts w:ascii="Arial" w:hAnsi="Arial" w:cs="Arial"/>
          <w:szCs w:val="22"/>
        </w:rPr>
      </w:pPr>
      <w:r w:rsidRPr="007B18CC">
        <w:rPr>
          <w:rFonts w:ascii="Arial" w:hAnsi="Arial" w:cs="Arial"/>
          <w:szCs w:val="22"/>
        </w:rPr>
        <w:t xml:space="preserve">comply with any </w:t>
      </w:r>
      <w:r w:rsidR="00385C07" w:rsidRPr="007B18CC">
        <w:rPr>
          <w:rFonts w:ascii="Arial" w:hAnsi="Arial" w:cs="Arial"/>
          <w:szCs w:val="22"/>
        </w:rPr>
        <w:t>s</w:t>
      </w:r>
      <w:r w:rsidRPr="007B18CC">
        <w:rPr>
          <w:rFonts w:ascii="Arial" w:hAnsi="Arial" w:cs="Arial"/>
          <w:szCs w:val="22"/>
        </w:rPr>
        <w:t xml:space="preserve">pecified additional capital or liquidity </w:t>
      </w:r>
      <w:proofErr w:type="gramStart"/>
      <w:r w:rsidRPr="007B18CC">
        <w:rPr>
          <w:rFonts w:ascii="Arial" w:hAnsi="Arial" w:cs="Arial"/>
          <w:szCs w:val="22"/>
        </w:rPr>
        <w:t>requirements;</w:t>
      </w:r>
      <w:proofErr w:type="gramEnd"/>
    </w:p>
    <w:p w14:paraId="388851A0" w14:textId="77777777" w:rsidR="00805EB0" w:rsidRPr="007B18CC" w:rsidRDefault="00805EB0" w:rsidP="00385C07">
      <w:pPr>
        <w:pStyle w:val="Heading7"/>
        <w:rPr>
          <w:rFonts w:ascii="Arial" w:hAnsi="Arial" w:cs="Arial"/>
          <w:szCs w:val="22"/>
        </w:rPr>
      </w:pPr>
      <w:r w:rsidRPr="007B18CC">
        <w:rPr>
          <w:rFonts w:ascii="Arial" w:hAnsi="Arial" w:cs="Arial"/>
          <w:szCs w:val="22"/>
        </w:rPr>
        <w:t xml:space="preserve">apply a specific provisioning policy or treatment of </w:t>
      </w:r>
      <w:r w:rsidR="00385C07" w:rsidRPr="007B18CC">
        <w:rPr>
          <w:rFonts w:ascii="Arial" w:hAnsi="Arial" w:cs="Arial"/>
          <w:szCs w:val="22"/>
        </w:rPr>
        <w:t>S</w:t>
      </w:r>
      <w:r w:rsidRPr="007B18CC">
        <w:rPr>
          <w:rFonts w:ascii="Arial" w:hAnsi="Arial" w:cs="Arial"/>
          <w:szCs w:val="22"/>
        </w:rPr>
        <w:t xml:space="preserve">pecified </w:t>
      </w:r>
      <w:proofErr w:type="gramStart"/>
      <w:r w:rsidRPr="007B18CC">
        <w:rPr>
          <w:rFonts w:ascii="Arial" w:hAnsi="Arial" w:cs="Arial"/>
          <w:szCs w:val="22"/>
        </w:rPr>
        <w:t>assets;</w:t>
      </w:r>
      <w:proofErr w:type="gramEnd"/>
      <w:r w:rsidRPr="007B18CC">
        <w:rPr>
          <w:rFonts w:ascii="Arial" w:hAnsi="Arial" w:cs="Arial"/>
          <w:szCs w:val="22"/>
        </w:rPr>
        <w:t xml:space="preserve"> </w:t>
      </w:r>
    </w:p>
    <w:p w14:paraId="60B0320D" w14:textId="77777777" w:rsidR="00805EB0" w:rsidRPr="007B18CC" w:rsidRDefault="00805EB0" w:rsidP="00385C07">
      <w:pPr>
        <w:pStyle w:val="Heading7"/>
        <w:rPr>
          <w:rFonts w:ascii="Arial" w:hAnsi="Arial" w:cs="Arial"/>
          <w:szCs w:val="22"/>
        </w:rPr>
      </w:pPr>
      <w:r w:rsidRPr="007B18CC">
        <w:rPr>
          <w:rFonts w:ascii="Arial" w:hAnsi="Arial" w:cs="Arial"/>
          <w:szCs w:val="22"/>
        </w:rPr>
        <w:t xml:space="preserve">comply with </w:t>
      </w:r>
      <w:r w:rsidR="00385C07" w:rsidRPr="007B18CC">
        <w:rPr>
          <w:rFonts w:ascii="Arial" w:hAnsi="Arial" w:cs="Arial"/>
          <w:szCs w:val="22"/>
        </w:rPr>
        <w:t>S</w:t>
      </w:r>
      <w:r w:rsidRPr="007B18CC">
        <w:rPr>
          <w:rFonts w:ascii="Arial" w:hAnsi="Arial" w:cs="Arial"/>
          <w:szCs w:val="22"/>
        </w:rPr>
        <w:t xml:space="preserve">pecified limits on material risk </w:t>
      </w:r>
      <w:proofErr w:type="gramStart"/>
      <w:r w:rsidRPr="007B18CC">
        <w:rPr>
          <w:rFonts w:ascii="Arial" w:hAnsi="Arial" w:cs="Arial"/>
          <w:szCs w:val="22"/>
        </w:rPr>
        <w:t>exposures;</w:t>
      </w:r>
      <w:proofErr w:type="gramEnd"/>
    </w:p>
    <w:p w14:paraId="627D0F23" w14:textId="77777777" w:rsidR="00805EB0" w:rsidRPr="007B18CC" w:rsidRDefault="00385C07" w:rsidP="00805EB0">
      <w:pPr>
        <w:pStyle w:val="Heading7"/>
        <w:rPr>
          <w:rFonts w:ascii="Arial" w:hAnsi="Arial" w:cs="Arial"/>
          <w:szCs w:val="22"/>
        </w:rPr>
      </w:pPr>
      <w:r w:rsidRPr="007B18CC">
        <w:rPr>
          <w:rFonts w:ascii="Arial" w:hAnsi="Arial" w:cs="Arial"/>
          <w:szCs w:val="22"/>
        </w:rPr>
        <w:t>comply with S</w:t>
      </w:r>
      <w:r w:rsidR="00805EB0" w:rsidRPr="007B18CC">
        <w:rPr>
          <w:rFonts w:ascii="Arial" w:hAnsi="Arial" w:cs="Arial"/>
          <w:szCs w:val="22"/>
        </w:rPr>
        <w:t xml:space="preserve">pecified limits on exposures to related </w:t>
      </w:r>
      <w:proofErr w:type="gramStart"/>
      <w:r w:rsidR="00805EB0" w:rsidRPr="007B18CC">
        <w:rPr>
          <w:rFonts w:ascii="Arial" w:hAnsi="Arial" w:cs="Arial"/>
          <w:szCs w:val="22"/>
        </w:rPr>
        <w:t>parties;</w:t>
      </w:r>
      <w:proofErr w:type="gramEnd"/>
    </w:p>
    <w:p w14:paraId="72BA9990" w14:textId="77777777" w:rsidR="00805EB0" w:rsidRPr="007B18CC" w:rsidRDefault="00805EB0" w:rsidP="00805EB0">
      <w:pPr>
        <w:pStyle w:val="Heading7"/>
        <w:rPr>
          <w:rFonts w:ascii="Arial" w:hAnsi="Arial" w:cs="Arial"/>
          <w:szCs w:val="22"/>
        </w:rPr>
      </w:pPr>
      <w:r w:rsidRPr="007B18CC">
        <w:rPr>
          <w:rFonts w:ascii="Arial" w:hAnsi="Arial" w:cs="Arial"/>
          <w:szCs w:val="22"/>
        </w:rPr>
        <w:t>meet additional or more frequent reporting requirements; or</w:t>
      </w:r>
    </w:p>
    <w:p w14:paraId="7BA22012" w14:textId="77777777" w:rsidR="00805EB0" w:rsidRPr="007B18CC" w:rsidRDefault="00805EB0" w:rsidP="00385C07">
      <w:pPr>
        <w:pStyle w:val="Heading7"/>
        <w:rPr>
          <w:rFonts w:ascii="Arial" w:hAnsi="Arial" w:cs="Arial"/>
          <w:szCs w:val="22"/>
        </w:rPr>
      </w:pPr>
      <w:r w:rsidRPr="007B18CC">
        <w:rPr>
          <w:rFonts w:ascii="Arial" w:hAnsi="Arial" w:cs="Arial"/>
          <w:szCs w:val="22"/>
        </w:rPr>
        <w:t xml:space="preserve">take </w:t>
      </w:r>
      <w:r w:rsidR="003F6076" w:rsidRPr="007B18CC">
        <w:rPr>
          <w:rFonts w:ascii="Arial" w:hAnsi="Arial" w:cs="Arial"/>
          <w:szCs w:val="22"/>
        </w:rPr>
        <w:t xml:space="preserve">or refrain from taking </w:t>
      </w:r>
      <w:r w:rsidRPr="007B18CC">
        <w:rPr>
          <w:rFonts w:ascii="Arial" w:hAnsi="Arial" w:cs="Arial"/>
          <w:szCs w:val="22"/>
        </w:rPr>
        <w:t xml:space="preserve">such other action as is </w:t>
      </w:r>
      <w:r w:rsidR="00385C07" w:rsidRPr="007B18CC">
        <w:rPr>
          <w:rFonts w:ascii="Arial" w:hAnsi="Arial" w:cs="Arial"/>
          <w:szCs w:val="22"/>
        </w:rPr>
        <w:t>S</w:t>
      </w:r>
      <w:r w:rsidRPr="007B18CC">
        <w:rPr>
          <w:rFonts w:ascii="Arial" w:hAnsi="Arial" w:cs="Arial"/>
          <w:szCs w:val="22"/>
        </w:rPr>
        <w:t>pecified.</w:t>
      </w:r>
    </w:p>
    <w:p w14:paraId="15B54EFF" w14:textId="77777777" w:rsidR="00805EB0" w:rsidRPr="007B18CC" w:rsidRDefault="00805EB0" w:rsidP="002F2396">
      <w:pPr>
        <w:pStyle w:val="Heading6"/>
        <w:rPr>
          <w:rFonts w:ascii="Arial" w:hAnsi="Arial" w:cs="Arial"/>
          <w:sz w:val="22"/>
          <w:szCs w:val="22"/>
        </w:rPr>
      </w:pPr>
      <w:bookmarkStart w:id="816" w:name="_Ref419107947"/>
      <w:r w:rsidRPr="007B18CC">
        <w:rPr>
          <w:rFonts w:ascii="Arial" w:hAnsi="Arial" w:cs="Arial"/>
          <w:sz w:val="22"/>
          <w:szCs w:val="22"/>
          <w:lang w:val="en-US"/>
        </w:rPr>
        <w:t xml:space="preserve">The Regulator may direct an Affiliate of </w:t>
      </w:r>
      <w:r w:rsidR="004137CC" w:rsidRPr="007B18CC">
        <w:rPr>
          <w:rFonts w:ascii="Arial" w:hAnsi="Arial" w:cs="Arial"/>
          <w:sz w:val="22"/>
          <w:szCs w:val="22"/>
          <w:lang w:val="en-US"/>
        </w:rPr>
        <w:t xml:space="preserve">a </w:t>
      </w:r>
      <w:r w:rsidR="002F2396" w:rsidRPr="007B18CC">
        <w:rPr>
          <w:rFonts w:ascii="Arial" w:hAnsi="Arial" w:cs="Arial"/>
          <w:sz w:val="22"/>
          <w:szCs w:val="22"/>
          <w:lang w:val="en-US"/>
        </w:rPr>
        <w:t>Financial Institution</w:t>
      </w:r>
      <w:r w:rsidRPr="007B18CC">
        <w:rPr>
          <w:rFonts w:ascii="Arial" w:hAnsi="Arial" w:cs="Arial"/>
          <w:sz w:val="22"/>
          <w:szCs w:val="22"/>
          <w:lang w:val="en-US"/>
        </w:rPr>
        <w:t xml:space="preserve"> or Recognised Body to take </w:t>
      </w:r>
      <w:r w:rsidR="00385C07" w:rsidRPr="007B18CC">
        <w:rPr>
          <w:rFonts w:ascii="Arial" w:hAnsi="Arial" w:cs="Arial"/>
          <w:sz w:val="22"/>
          <w:szCs w:val="22"/>
          <w:lang w:val="en-US"/>
        </w:rPr>
        <w:t>S</w:t>
      </w:r>
      <w:r w:rsidRPr="007B18CC">
        <w:rPr>
          <w:rFonts w:ascii="Arial" w:hAnsi="Arial" w:cs="Arial"/>
          <w:sz w:val="22"/>
          <w:szCs w:val="22"/>
          <w:lang w:val="en-US"/>
        </w:rPr>
        <w:t>peci</w:t>
      </w:r>
      <w:r w:rsidR="00385C07" w:rsidRPr="007B18CC">
        <w:rPr>
          <w:rFonts w:ascii="Arial" w:hAnsi="Arial" w:cs="Arial"/>
          <w:sz w:val="22"/>
          <w:szCs w:val="22"/>
          <w:lang w:val="en-US"/>
        </w:rPr>
        <w:t>fied steps or not to carry out S</w:t>
      </w:r>
      <w:r w:rsidRPr="007B18CC">
        <w:rPr>
          <w:rFonts w:ascii="Arial" w:hAnsi="Arial" w:cs="Arial"/>
          <w:sz w:val="22"/>
          <w:szCs w:val="22"/>
          <w:lang w:val="en-US"/>
        </w:rPr>
        <w:t>pecified activities if—</w:t>
      </w:r>
      <w:bookmarkEnd w:id="816"/>
    </w:p>
    <w:p w14:paraId="67A45B3C" w14:textId="77777777" w:rsidR="00805EB0" w:rsidRPr="007B18CC" w:rsidRDefault="002F2396" w:rsidP="002F2396">
      <w:pPr>
        <w:pStyle w:val="Heading7"/>
        <w:rPr>
          <w:rFonts w:ascii="Arial" w:hAnsi="Arial" w:cs="Arial"/>
          <w:szCs w:val="22"/>
        </w:rPr>
      </w:pPr>
      <w:r w:rsidRPr="007B18CC">
        <w:rPr>
          <w:rFonts w:ascii="Arial" w:hAnsi="Arial" w:cs="Arial"/>
          <w:szCs w:val="22"/>
        </w:rPr>
        <w:t xml:space="preserve">the Regulator </w:t>
      </w:r>
      <w:r w:rsidR="00805EB0" w:rsidRPr="007B18CC">
        <w:rPr>
          <w:rFonts w:ascii="Arial" w:hAnsi="Arial" w:cs="Arial"/>
          <w:szCs w:val="22"/>
        </w:rPr>
        <w:t xml:space="preserve">is the consolidated supervisor of the </w:t>
      </w:r>
      <w:r w:rsidRPr="007B18CC">
        <w:rPr>
          <w:rFonts w:ascii="Arial" w:hAnsi="Arial" w:cs="Arial"/>
          <w:szCs w:val="22"/>
        </w:rPr>
        <w:t xml:space="preserve">Financial </w:t>
      </w:r>
      <w:r w:rsidR="00805EB0" w:rsidRPr="007B18CC">
        <w:rPr>
          <w:rFonts w:ascii="Arial" w:hAnsi="Arial" w:cs="Arial"/>
          <w:szCs w:val="22"/>
        </w:rPr>
        <w:t>Group to which the Authorised Per</w:t>
      </w:r>
      <w:r w:rsidRPr="007B18CC">
        <w:rPr>
          <w:rFonts w:ascii="Arial" w:hAnsi="Arial" w:cs="Arial"/>
          <w:szCs w:val="22"/>
        </w:rPr>
        <w:t xml:space="preserve">son or Recognised Body </w:t>
      </w:r>
      <w:proofErr w:type="gramStart"/>
      <w:r w:rsidRPr="007B18CC">
        <w:rPr>
          <w:rFonts w:ascii="Arial" w:hAnsi="Arial" w:cs="Arial"/>
          <w:szCs w:val="22"/>
        </w:rPr>
        <w:t>belongs;</w:t>
      </w:r>
      <w:proofErr w:type="gramEnd"/>
    </w:p>
    <w:p w14:paraId="274CFB65" w14:textId="77777777" w:rsidR="002F2396" w:rsidRPr="007B18CC" w:rsidRDefault="002F2396" w:rsidP="002F2396">
      <w:pPr>
        <w:pStyle w:val="Heading7"/>
        <w:numPr>
          <w:ilvl w:val="6"/>
          <w:numId w:val="29"/>
        </w:numPr>
        <w:rPr>
          <w:rFonts w:ascii="Arial" w:hAnsi="Arial" w:cs="Arial"/>
          <w:szCs w:val="22"/>
        </w:rPr>
      </w:pPr>
      <w:r w:rsidRPr="007B18CC">
        <w:rPr>
          <w:rFonts w:ascii="Arial" w:hAnsi="Arial" w:cs="Arial"/>
          <w:szCs w:val="22"/>
          <w:lang w:val="en-US"/>
        </w:rPr>
        <w:t xml:space="preserve">the Affiliate is a Controller or, in relation to Financial Institutions that are not regulated in </w:t>
      </w:r>
      <w:r w:rsidRPr="007B18CC">
        <w:rPr>
          <w:rFonts w:ascii="Arial" w:hAnsi="Arial" w:cs="Arial"/>
          <w:szCs w:val="22"/>
        </w:rPr>
        <w:t>the Abu Dhabi Global Market</w:t>
      </w:r>
      <w:r w:rsidRPr="007B18CC">
        <w:rPr>
          <w:rFonts w:ascii="Arial" w:hAnsi="Arial" w:cs="Arial"/>
          <w:szCs w:val="22"/>
          <w:lang w:val="en-US"/>
        </w:rPr>
        <w:t xml:space="preserve">, would have been a Controller had the Financial Institution been an Authorised Person; </w:t>
      </w:r>
      <w:r w:rsidRPr="007B18CC">
        <w:rPr>
          <w:rFonts w:ascii="Arial" w:hAnsi="Arial" w:cs="Arial"/>
          <w:szCs w:val="22"/>
        </w:rPr>
        <w:t>or</w:t>
      </w:r>
    </w:p>
    <w:p w14:paraId="4F550910" w14:textId="77777777" w:rsidR="00805EB0" w:rsidRPr="007B18CC" w:rsidRDefault="002F2396" w:rsidP="002F2396">
      <w:pPr>
        <w:pStyle w:val="Heading7"/>
        <w:rPr>
          <w:rFonts w:ascii="Arial" w:hAnsi="Arial" w:cs="Arial"/>
          <w:szCs w:val="22"/>
        </w:rPr>
      </w:pPr>
      <w:r w:rsidRPr="007B18CC">
        <w:rPr>
          <w:rFonts w:ascii="Arial" w:hAnsi="Arial" w:cs="Arial"/>
          <w:szCs w:val="22"/>
        </w:rPr>
        <w:t xml:space="preserve">the Regulator </w:t>
      </w:r>
      <w:r w:rsidR="00805EB0" w:rsidRPr="007B18CC">
        <w:rPr>
          <w:rFonts w:ascii="Arial" w:hAnsi="Arial" w:cs="Arial"/>
          <w:szCs w:val="22"/>
        </w:rPr>
        <w:t xml:space="preserve">is satisfied that the direction is necessary or desirable for the purposes of the effective supervision of the </w:t>
      </w:r>
      <w:r w:rsidRPr="007B18CC">
        <w:rPr>
          <w:rFonts w:ascii="Arial" w:hAnsi="Arial" w:cs="Arial"/>
          <w:szCs w:val="22"/>
        </w:rPr>
        <w:t xml:space="preserve">Financial Institution, Recognised Body, </w:t>
      </w:r>
      <w:r w:rsidR="00805EB0" w:rsidRPr="007B18CC">
        <w:rPr>
          <w:rFonts w:ascii="Arial" w:hAnsi="Arial" w:cs="Arial"/>
          <w:szCs w:val="22"/>
        </w:rPr>
        <w:t>Group</w:t>
      </w:r>
      <w:r w:rsidRPr="007B18CC">
        <w:rPr>
          <w:rFonts w:ascii="Arial" w:hAnsi="Arial" w:cs="Arial"/>
          <w:szCs w:val="22"/>
        </w:rPr>
        <w:t xml:space="preserve"> or Financial Group</w:t>
      </w:r>
      <w:r w:rsidR="00805EB0" w:rsidRPr="007B18CC">
        <w:rPr>
          <w:rFonts w:ascii="Arial" w:hAnsi="Arial" w:cs="Arial"/>
          <w:szCs w:val="22"/>
        </w:rPr>
        <w:t>.</w:t>
      </w:r>
    </w:p>
    <w:p w14:paraId="0C498D92" w14:textId="77777777" w:rsidR="00805EB0" w:rsidRPr="007B18CC" w:rsidRDefault="00805EB0" w:rsidP="00805EB0">
      <w:pPr>
        <w:pStyle w:val="Heading6"/>
        <w:rPr>
          <w:rFonts w:ascii="Arial" w:hAnsi="Arial" w:cs="Arial"/>
          <w:sz w:val="22"/>
          <w:szCs w:val="22"/>
        </w:rPr>
      </w:pPr>
      <w:r w:rsidRPr="007B18CC">
        <w:rPr>
          <w:rFonts w:ascii="Arial" w:hAnsi="Arial" w:cs="Arial"/>
          <w:sz w:val="22"/>
          <w:szCs w:val="22"/>
        </w:rPr>
        <w:lastRenderedPageBreak/>
        <w:t xml:space="preserve">A direction to an Affiliate under subsection </w:t>
      </w:r>
      <w:r w:rsidR="004B2533" w:rsidRPr="007B18CC">
        <w:rPr>
          <w:rFonts w:ascii="Arial" w:hAnsi="Arial" w:cs="Arial"/>
          <w:sz w:val="22"/>
          <w:szCs w:val="22"/>
          <w:cs/>
        </w:rPr>
        <w:t>‎</w:t>
      </w:r>
      <w:r w:rsidR="004B2533" w:rsidRPr="007B18CC">
        <w:rPr>
          <w:rFonts w:ascii="Arial" w:hAnsi="Arial" w:cs="Arial"/>
          <w:sz w:val="22"/>
          <w:szCs w:val="22"/>
        </w:rPr>
        <w:t>(2)</w:t>
      </w:r>
      <w:r w:rsidRPr="007B18CC">
        <w:rPr>
          <w:rFonts w:ascii="Arial" w:hAnsi="Arial" w:cs="Arial"/>
          <w:sz w:val="22"/>
          <w:szCs w:val="22"/>
        </w:rPr>
        <w:t xml:space="preserve"> may include</w:t>
      </w:r>
      <w:r w:rsidR="002F2396" w:rsidRPr="007B18CC">
        <w:rPr>
          <w:rFonts w:ascii="Arial" w:hAnsi="Arial" w:cs="Arial"/>
          <w:sz w:val="22"/>
          <w:szCs w:val="22"/>
        </w:rPr>
        <w:t>, without limitation,</w:t>
      </w:r>
      <w:r w:rsidRPr="007B18CC">
        <w:rPr>
          <w:rFonts w:ascii="Arial" w:hAnsi="Arial" w:cs="Arial"/>
          <w:sz w:val="22"/>
          <w:szCs w:val="22"/>
        </w:rPr>
        <w:t xml:space="preserve"> a requirement that the Affiliate</w:t>
      </w:r>
      <w:r w:rsidRPr="007B18CC">
        <w:rPr>
          <w:rFonts w:ascii="Arial" w:hAnsi="Arial" w:cs="Arial"/>
          <w:sz w:val="22"/>
          <w:szCs w:val="22"/>
          <w:lang w:val="en-US"/>
        </w:rPr>
        <w:t>—</w:t>
      </w:r>
    </w:p>
    <w:p w14:paraId="7CC8DCF2" w14:textId="77777777" w:rsidR="00805EB0" w:rsidRPr="007B18CC" w:rsidRDefault="00805EB0" w:rsidP="002F2396">
      <w:pPr>
        <w:pStyle w:val="Heading7"/>
        <w:rPr>
          <w:rFonts w:ascii="Arial" w:hAnsi="Arial" w:cs="Arial"/>
          <w:szCs w:val="22"/>
        </w:rPr>
      </w:pPr>
      <w:r w:rsidRPr="007B18CC">
        <w:rPr>
          <w:rFonts w:ascii="Arial" w:hAnsi="Arial" w:cs="Arial"/>
          <w:szCs w:val="22"/>
        </w:rPr>
        <w:t xml:space="preserve">limit any activities it undertakes or may undertake (including closing any office that is outside the jurisdiction in which it has its principal place of business and head office) if the activities are reasonably likely to expose the Authorised Person, Recognised Body or its Group </w:t>
      </w:r>
      <w:r w:rsidR="002F2396" w:rsidRPr="007B18CC">
        <w:rPr>
          <w:rFonts w:ascii="Arial" w:hAnsi="Arial" w:cs="Arial"/>
          <w:szCs w:val="22"/>
        </w:rPr>
        <w:t xml:space="preserve">or Financial Group </w:t>
      </w:r>
      <w:r w:rsidRPr="007B18CC">
        <w:rPr>
          <w:rFonts w:ascii="Arial" w:hAnsi="Arial" w:cs="Arial"/>
          <w:szCs w:val="22"/>
        </w:rPr>
        <w:t xml:space="preserve">to excessive risks or risks that are not properly </w:t>
      </w:r>
      <w:proofErr w:type="gramStart"/>
      <w:r w:rsidRPr="007B18CC">
        <w:rPr>
          <w:rFonts w:ascii="Arial" w:hAnsi="Arial" w:cs="Arial"/>
          <w:szCs w:val="22"/>
        </w:rPr>
        <w:t>managed;</w:t>
      </w:r>
      <w:proofErr w:type="gramEnd"/>
      <w:r w:rsidRPr="007B18CC">
        <w:rPr>
          <w:rFonts w:ascii="Arial" w:hAnsi="Arial" w:cs="Arial"/>
          <w:szCs w:val="22"/>
        </w:rPr>
        <w:t xml:space="preserve"> </w:t>
      </w:r>
    </w:p>
    <w:p w14:paraId="40D137FC" w14:textId="6FAF1E25" w:rsidR="002F2396" w:rsidRPr="007B18CC" w:rsidRDefault="002F2396" w:rsidP="002F2396">
      <w:pPr>
        <w:pStyle w:val="Heading7"/>
        <w:rPr>
          <w:rFonts w:ascii="Arial" w:hAnsi="Arial" w:cs="Arial"/>
          <w:szCs w:val="22"/>
        </w:rPr>
      </w:pPr>
      <w:r w:rsidRPr="007B18CC">
        <w:rPr>
          <w:rFonts w:ascii="Arial" w:hAnsi="Arial" w:cs="Arial"/>
          <w:szCs w:val="22"/>
        </w:rPr>
        <w:t>submit particulars of any proposed amendment or alteration to its articles of association or any resolutions and agreements to which Chapter 3 of the Companies Regulations applies;</w:t>
      </w:r>
      <w:r w:rsidR="00BB2274">
        <w:rPr>
          <w:rStyle w:val="FootnoteReference"/>
          <w:rFonts w:ascii="Arial" w:hAnsi="Arial" w:cs="Arial"/>
          <w:szCs w:val="22"/>
        </w:rPr>
        <w:footnoteReference w:id="122"/>
      </w:r>
    </w:p>
    <w:p w14:paraId="355D92FE"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restrict dividend payments, distributions or other payments regarding capital instruments in order to retain capital in the Group or Financial </w:t>
      </w:r>
      <w:proofErr w:type="gramStart"/>
      <w:r w:rsidRPr="007B18CC">
        <w:rPr>
          <w:rFonts w:ascii="Arial" w:hAnsi="Arial" w:cs="Arial"/>
          <w:szCs w:val="22"/>
        </w:rPr>
        <w:t>Group;</w:t>
      </w:r>
      <w:proofErr w:type="gramEnd"/>
    </w:p>
    <w:p w14:paraId="61DCE8F2"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maintain or raise such amount of capital as determined by the </w:t>
      </w:r>
      <w:proofErr w:type="gramStart"/>
      <w:r w:rsidRPr="007B18CC">
        <w:rPr>
          <w:rFonts w:ascii="Arial" w:hAnsi="Arial" w:cs="Arial"/>
          <w:szCs w:val="22"/>
        </w:rPr>
        <w:t>Regulator;</w:t>
      </w:r>
      <w:proofErr w:type="gramEnd"/>
    </w:p>
    <w:p w14:paraId="72E18179"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be restricted from entering into an acquisition or </w:t>
      </w:r>
      <w:proofErr w:type="gramStart"/>
      <w:r w:rsidRPr="007B18CC">
        <w:rPr>
          <w:rFonts w:ascii="Arial" w:hAnsi="Arial" w:cs="Arial"/>
          <w:szCs w:val="22"/>
        </w:rPr>
        <w:t>divesture;</w:t>
      </w:r>
      <w:proofErr w:type="gramEnd"/>
    </w:p>
    <w:p w14:paraId="5030FEEF"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ensure continuity of service between relevant entities of the Group or Financial </w:t>
      </w:r>
      <w:proofErr w:type="gramStart"/>
      <w:r w:rsidRPr="007B18CC">
        <w:rPr>
          <w:rFonts w:ascii="Arial" w:hAnsi="Arial" w:cs="Arial"/>
          <w:szCs w:val="22"/>
        </w:rPr>
        <w:t>Group;</w:t>
      </w:r>
      <w:proofErr w:type="gramEnd"/>
    </w:p>
    <w:p w14:paraId="02B0F9F5"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take steps to facilitate the removal from office of directors of the Affiliate who do not meet the Regulator's expectations as regards being fit and proper to direct the </w:t>
      </w:r>
      <w:proofErr w:type="gramStart"/>
      <w:r w:rsidRPr="007B18CC">
        <w:rPr>
          <w:rFonts w:ascii="Arial" w:hAnsi="Arial" w:cs="Arial"/>
          <w:szCs w:val="22"/>
        </w:rPr>
        <w:t>Affiliate;</w:t>
      </w:r>
      <w:proofErr w:type="gramEnd"/>
      <w:r w:rsidRPr="007B18CC">
        <w:rPr>
          <w:rFonts w:ascii="Arial" w:hAnsi="Arial" w:cs="Arial"/>
          <w:szCs w:val="22"/>
        </w:rPr>
        <w:t xml:space="preserve"> </w:t>
      </w:r>
    </w:p>
    <w:p w14:paraId="5A71EB64"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move funds or assets from entities within the Group or Financial Group to other entities within the Group or Financial Group to address risks more </w:t>
      </w:r>
      <w:proofErr w:type="gramStart"/>
      <w:r w:rsidRPr="007B18CC">
        <w:rPr>
          <w:rFonts w:ascii="Arial" w:hAnsi="Arial" w:cs="Arial"/>
          <w:szCs w:val="22"/>
        </w:rPr>
        <w:t>appropriately;</w:t>
      </w:r>
      <w:proofErr w:type="gramEnd"/>
    </w:p>
    <w:p w14:paraId="5F604ECB" w14:textId="77777777" w:rsidR="002F2396" w:rsidRPr="007B18CC" w:rsidRDefault="002F2396" w:rsidP="002F2396">
      <w:pPr>
        <w:pStyle w:val="Heading7"/>
        <w:rPr>
          <w:rFonts w:ascii="Arial" w:hAnsi="Arial" w:cs="Arial"/>
          <w:szCs w:val="22"/>
        </w:rPr>
      </w:pPr>
      <w:r w:rsidRPr="007B18CC">
        <w:rPr>
          <w:rFonts w:ascii="Arial" w:hAnsi="Arial" w:cs="Arial"/>
          <w:szCs w:val="22"/>
        </w:rPr>
        <w:t xml:space="preserve">restructure the Group or Financial Group to allow for effective </w:t>
      </w:r>
      <w:proofErr w:type="gramStart"/>
      <w:r w:rsidRPr="007B18CC">
        <w:rPr>
          <w:rFonts w:ascii="Arial" w:hAnsi="Arial" w:cs="Arial"/>
          <w:szCs w:val="22"/>
        </w:rPr>
        <w:t>supervision;</w:t>
      </w:r>
      <w:proofErr w:type="gramEnd"/>
    </w:p>
    <w:p w14:paraId="0CBBAF12" w14:textId="77777777" w:rsidR="002F2396" w:rsidRPr="007B18CC" w:rsidRDefault="002F2396" w:rsidP="002F2396">
      <w:pPr>
        <w:pStyle w:val="Heading7"/>
        <w:rPr>
          <w:rFonts w:ascii="Arial" w:hAnsi="Arial" w:cs="Arial"/>
          <w:szCs w:val="22"/>
        </w:rPr>
      </w:pPr>
      <w:r w:rsidRPr="007B18CC">
        <w:rPr>
          <w:rFonts w:ascii="Arial" w:hAnsi="Arial" w:cs="Arial"/>
          <w:szCs w:val="22"/>
        </w:rPr>
        <w:t>improve the system of governance or controls at Group or Financial Group level and/or in relation to Subsidiary Undertakings where this is necessary for effective consolidated supervision; or</w:t>
      </w:r>
    </w:p>
    <w:p w14:paraId="1737F98B" w14:textId="77777777" w:rsidR="00805EB0" w:rsidRPr="007B18CC" w:rsidRDefault="00805EB0" w:rsidP="00805EB0">
      <w:pPr>
        <w:pStyle w:val="Heading7"/>
        <w:rPr>
          <w:rFonts w:ascii="Arial" w:hAnsi="Arial" w:cs="Arial"/>
          <w:szCs w:val="22"/>
        </w:rPr>
      </w:pPr>
      <w:r w:rsidRPr="007B18CC">
        <w:rPr>
          <w:rFonts w:ascii="Arial" w:hAnsi="Arial" w:cs="Arial"/>
          <w:szCs w:val="22"/>
        </w:rPr>
        <w:t>take such other measures as are necessary to remove any impediments to effective supervision of the Group</w:t>
      </w:r>
      <w:r w:rsidR="002F2396" w:rsidRPr="007B18CC">
        <w:rPr>
          <w:rFonts w:ascii="Arial" w:hAnsi="Arial" w:cs="Arial"/>
          <w:szCs w:val="22"/>
        </w:rPr>
        <w:t xml:space="preserve"> or Financial Group</w:t>
      </w:r>
      <w:r w:rsidRPr="007B18CC">
        <w:rPr>
          <w:rFonts w:ascii="Arial" w:hAnsi="Arial" w:cs="Arial"/>
          <w:szCs w:val="22"/>
        </w:rPr>
        <w:t xml:space="preserve"> on a consolidated basis, including a direction to take steps to restructure the Group</w:t>
      </w:r>
      <w:r w:rsidR="002F2396" w:rsidRPr="007B18CC">
        <w:rPr>
          <w:rFonts w:ascii="Arial" w:hAnsi="Arial" w:cs="Arial"/>
          <w:szCs w:val="22"/>
        </w:rPr>
        <w:t xml:space="preserve"> or Financial Group</w:t>
      </w:r>
      <w:r w:rsidRPr="007B18CC">
        <w:rPr>
          <w:rFonts w:ascii="Arial" w:hAnsi="Arial" w:cs="Arial"/>
          <w:szCs w:val="22"/>
        </w:rPr>
        <w:t>.</w:t>
      </w:r>
    </w:p>
    <w:p w14:paraId="596CFF38" w14:textId="77777777" w:rsidR="00805EB0" w:rsidRPr="007B18CC" w:rsidRDefault="00805EB0" w:rsidP="00385C07">
      <w:pPr>
        <w:pStyle w:val="Heading6"/>
        <w:rPr>
          <w:rFonts w:ascii="Arial" w:hAnsi="Arial" w:cs="Arial"/>
          <w:sz w:val="22"/>
          <w:szCs w:val="22"/>
        </w:rPr>
      </w:pPr>
      <w:r w:rsidRPr="007B18CC">
        <w:rPr>
          <w:rFonts w:ascii="Arial" w:hAnsi="Arial" w:cs="Arial"/>
          <w:sz w:val="22"/>
          <w:szCs w:val="22"/>
        </w:rPr>
        <w:t xml:space="preserve">A direction issued under this section comes into force on the date specified in </w:t>
      </w:r>
      <w:r w:rsidR="00385C07" w:rsidRPr="007B18CC">
        <w:rPr>
          <w:rFonts w:ascii="Arial" w:hAnsi="Arial" w:cs="Arial"/>
          <w:sz w:val="22"/>
          <w:szCs w:val="22"/>
        </w:rPr>
        <w:t>it</w:t>
      </w:r>
      <w:r w:rsidRPr="007B18CC">
        <w:rPr>
          <w:rFonts w:ascii="Arial" w:hAnsi="Arial" w:cs="Arial"/>
          <w:sz w:val="22"/>
          <w:szCs w:val="22"/>
        </w:rPr>
        <w:t xml:space="preserve"> and remains in force, subject to subsection </w:t>
      </w:r>
      <w:r w:rsidR="004B2533" w:rsidRPr="007B18CC">
        <w:rPr>
          <w:rFonts w:ascii="Arial" w:hAnsi="Arial" w:cs="Arial"/>
          <w:sz w:val="22"/>
          <w:szCs w:val="22"/>
          <w:cs/>
        </w:rPr>
        <w:t>‎</w:t>
      </w:r>
      <w:r w:rsidR="004B2533" w:rsidRPr="007B18CC">
        <w:rPr>
          <w:rFonts w:ascii="Arial" w:hAnsi="Arial" w:cs="Arial"/>
          <w:sz w:val="22"/>
          <w:szCs w:val="22"/>
        </w:rPr>
        <w:t>(6)</w:t>
      </w:r>
      <w:r w:rsidRPr="007B18CC">
        <w:rPr>
          <w:rFonts w:ascii="Arial" w:hAnsi="Arial" w:cs="Arial"/>
          <w:sz w:val="22"/>
          <w:szCs w:val="22"/>
        </w:rPr>
        <w:t xml:space="preserve">, until it is revoked or varied in writing by the Regulator pursuant to subsection </w:t>
      </w:r>
      <w:r w:rsidR="004B2533" w:rsidRPr="007B18CC">
        <w:rPr>
          <w:rFonts w:ascii="Arial" w:hAnsi="Arial" w:cs="Arial"/>
          <w:sz w:val="22"/>
          <w:szCs w:val="22"/>
          <w:cs/>
        </w:rPr>
        <w:t>‎</w:t>
      </w:r>
      <w:r w:rsidR="004B2533" w:rsidRPr="007B18CC">
        <w:rPr>
          <w:rFonts w:ascii="Arial" w:hAnsi="Arial" w:cs="Arial"/>
          <w:sz w:val="22"/>
          <w:szCs w:val="22"/>
        </w:rPr>
        <w:t>(5)</w:t>
      </w:r>
      <w:r w:rsidRPr="007B18CC">
        <w:rPr>
          <w:rFonts w:ascii="Arial" w:hAnsi="Arial" w:cs="Arial"/>
          <w:sz w:val="22"/>
          <w:szCs w:val="22"/>
        </w:rPr>
        <w:t>.</w:t>
      </w:r>
    </w:p>
    <w:p w14:paraId="4587EA40" w14:textId="77777777" w:rsidR="00805EB0" w:rsidRPr="007B18CC" w:rsidRDefault="00805EB0" w:rsidP="00805EB0">
      <w:pPr>
        <w:pStyle w:val="Heading6"/>
        <w:rPr>
          <w:rFonts w:ascii="Arial" w:hAnsi="Arial" w:cs="Arial"/>
          <w:sz w:val="22"/>
          <w:szCs w:val="22"/>
        </w:rPr>
      </w:pPr>
      <w:bookmarkStart w:id="817" w:name="_Ref419108039"/>
      <w:r w:rsidRPr="007B18CC">
        <w:rPr>
          <w:rFonts w:ascii="Arial" w:hAnsi="Arial" w:cs="Arial"/>
          <w:sz w:val="22"/>
          <w:szCs w:val="22"/>
        </w:rPr>
        <w:t xml:space="preserve">The Regulator </w:t>
      </w:r>
      <w:r w:rsidR="00385C07" w:rsidRPr="007B18CC">
        <w:rPr>
          <w:rFonts w:ascii="Arial" w:hAnsi="Arial" w:cs="Arial"/>
          <w:sz w:val="22"/>
          <w:szCs w:val="22"/>
        </w:rPr>
        <w:t xml:space="preserve">may, by notice, revoke or vary </w:t>
      </w:r>
      <w:r w:rsidRPr="007B18CC">
        <w:rPr>
          <w:rFonts w:ascii="Arial" w:hAnsi="Arial" w:cs="Arial"/>
          <w:sz w:val="22"/>
          <w:szCs w:val="22"/>
        </w:rPr>
        <w:t>any direction given pursuant to this section.</w:t>
      </w:r>
      <w:bookmarkEnd w:id="817"/>
      <w:r w:rsidRPr="007B18CC">
        <w:rPr>
          <w:rFonts w:ascii="Arial" w:hAnsi="Arial" w:cs="Arial"/>
          <w:sz w:val="22"/>
          <w:szCs w:val="22"/>
        </w:rPr>
        <w:t xml:space="preserve"> </w:t>
      </w:r>
    </w:p>
    <w:p w14:paraId="0A326A1A" w14:textId="77777777" w:rsidR="00805EB0" w:rsidRPr="007B18CC" w:rsidRDefault="00805EB0" w:rsidP="00805EB0">
      <w:pPr>
        <w:pStyle w:val="Heading6"/>
        <w:rPr>
          <w:rFonts w:ascii="Arial" w:hAnsi="Arial" w:cs="Arial"/>
          <w:sz w:val="22"/>
          <w:szCs w:val="22"/>
        </w:rPr>
      </w:pPr>
      <w:bookmarkStart w:id="818" w:name="_Ref419108030"/>
      <w:r w:rsidRPr="007B18CC">
        <w:rPr>
          <w:rFonts w:ascii="Arial" w:hAnsi="Arial" w:cs="Arial"/>
          <w:sz w:val="22"/>
          <w:szCs w:val="22"/>
        </w:rPr>
        <w:t xml:space="preserve">A direction issued to Authorised Persons </w:t>
      </w:r>
      <w:r w:rsidR="004B3DDD" w:rsidRPr="007B18CC">
        <w:rPr>
          <w:rFonts w:ascii="Arial" w:hAnsi="Arial" w:cs="Arial"/>
          <w:sz w:val="22"/>
          <w:szCs w:val="22"/>
        </w:rPr>
        <w:t xml:space="preserve">or Recognised Bodies </w:t>
      </w:r>
      <w:r w:rsidRPr="007B18CC">
        <w:rPr>
          <w:rFonts w:ascii="Arial" w:hAnsi="Arial" w:cs="Arial"/>
          <w:sz w:val="22"/>
          <w:szCs w:val="22"/>
        </w:rPr>
        <w:t xml:space="preserve">within a specified class under subsection </w:t>
      </w:r>
      <w:r w:rsidR="004B2533" w:rsidRPr="007B18CC">
        <w:rPr>
          <w:rFonts w:ascii="Arial" w:hAnsi="Arial" w:cs="Arial"/>
          <w:sz w:val="22"/>
          <w:szCs w:val="22"/>
          <w:cs/>
        </w:rPr>
        <w:t>‎</w:t>
      </w:r>
      <w:r w:rsidR="004B2533" w:rsidRPr="007B18CC">
        <w:rPr>
          <w:rFonts w:ascii="Arial" w:hAnsi="Arial" w:cs="Arial"/>
          <w:sz w:val="22"/>
          <w:szCs w:val="22"/>
        </w:rPr>
        <w:t>(1)</w:t>
      </w:r>
      <w:r w:rsidRPr="007B18CC">
        <w:rPr>
          <w:rFonts w:ascii="Arial" w:hAnsi="Arial" w:cs="Arial"/>
          <w:sz w:val="22"/>
          <w:szCs w:val="22"/>
        </w:rPr>
        <w:t xml:space="preserve">, including any variation made to such a direction pursuant to subsection </w:t>
      </w:r>
      <w:r w:rsidR="004B2533" w:rsidRPr="007B18CC">
        <w:rPr>
          <w:rFonts w:ascii="Arial" w:hAnsi="Arial" w:cs="Arial"/>
          <w:sz w:val="22"/>
          <w:szCs w:val="22"/>
          <w:cs/>
        </w:rPr>
        <w:t>‎</w:t>
      </w:r>
      <w:r w:rsidR="004B2533" w:rsidRPr="007B18CC">
        <w:rPr>
          <w:rFonts w:ascii="Arial" w:hAnsi="Arial" w:cs="Arial"/>
          <w:sz w:val="22"/>
          <w:szCs w:val="22"/>
        </w:rPr>
        <w:t>(5)</w:t>
      </w:r>
      <w:r w:rsidRPr="007B18CC">
        <w:rPr>
          <w:rFonts w:ascii="Arial" w:hAnsi="Arial" w:cs="Arial"/>
          <w:sz w:val="22"/>
          <w:szCs w:val="22"/>
        </w:rPr>
        <w:t xml:space="preserve">, shall not remain in force for a period longer than 12 months from the date specified in the initial direction issued pursuant to subsection </w:t>
      </w:r>
      <w:r w:rsidR="004B2533" w:rsidRPr="007B18CC">
        <w:rPr>
          <w:rFonts w:ascii="Arial" w:hAnsi="Arial" w:cs="Arial"/>
          <w:sz w:val="22"/>
          <w:szCs w:val="22"/>
          <w:cs/>
        </w:rPr>
        <w:t>‎</w:t>
      </w:r>
      <w:r w:rsidR="004B2533" w:rsidRPr="007B18CC">
        <w:rPr>
          <w:rFonts w:ascii="Arial" w:hAnsi="Arial" w:cs="Arial"/>
          <w:sz w:val="22"/>
          <w:szCs w:val="22"/>
        </w:rPr>
        <w:t>(1)</w:t>
      </w:r>
      <w:r w:rsidRPr="007B18CC">
        <w:rPr>
          <w:rFonts w:ascii="Arial" w:hAnsi="Arial" w:cs="Arial"/>
          <w:sz w:val="22"/>
          <w:szCs w:val="22"/>
        </w:rPr>
        <w:t>.</w:t>
      </w:r>
      <w:bookmarkEnd w:id="818"/>
    </w:p>
    <w:p w14:paraId="4B1D1A8C" w14:textId="77777777" w:rsidR="00805EB0" w:rsidRPr="007B18CC" w:rsidRDefault="00805EB0" w:rsidP="00BB2274">
      <w:pPr>
        <w:pStyle w:val="Heading7"/>
        <w:keepNext/>
        <w:numPr>
          <w:ilvl w:val="0"/>
          <w:numId w:val="0"/>
        </w:numPr>
        <w:rPr>
          <w:rFonts w:ascii="Arial" w:hAnsi="Arial" w:cs="Arial"/>
          <w:b/>
          <w:bCs/>
          <w:i/>
          <w:iCs w:val="0"/>
          <w:szCs w:val="22"/>
          <w:lang w:val="en-US"/>
        </w:rPr>
      </w:pPr>
      <w:r w:rsidRPr="007B18CC">
        <w:rPr>
          <w:rFonts w:ascii="Arial" w:hAnsi="Arial" w:cs="Arial"/>
          <w:b/>
          <w:bCs/>
          <w:i/>
          <w:iCs w:val="0"/>
          <w:szCs w:val="22"/>
          <w:lang w:val="en-US"/>
        </w:rPr>
        <w:lastRenderedPageBreak/>
        <w:t xml:space="preserve">Skilled Persons </w:t>
      </w:r>
    </w:p>
    <w:p w14:paraId="3690420E" w14:textId="689D2997"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19" w:name="_Ref412601932"/>
      <w:r w:rsidRPr="007B18CC">
        <w:rPr>
          <w:rFonts w:ascii="Arial" w:hAnsi="Arial" w:cs="Arial"/>
          <w:sz w:val="22"/>
          <w:szCs w:val="22"/>
          <w:lang w:val="en-US"/>
        </w:rPr>
        <w:t xml:space="preserve">Reports by </w:t>
      </w:r>
      <w:r w:rsidR="005B0363" w:rsidRPr="007B18CC">
        <w:rPr>
          <w:rFonts w:ascii="Arial" w:hAnsi="Arial" w:cs="Arial"/>
          <w:sz w:val="22"/>
          <w:szCs w:val="22"/>
          <w:lang w:val="en-US"/>
        </w:rPr>
        <w:t>Skilled Persons</w:t>
      </w:r>
      <w:bookmarkEnd w:id="819"/>
      <w:r w:rsidR="005B0363" w:rsidRPr="005B0363">
        <w:rPr>
          <w:rStyle w:val="FootnoteReference"/>
          <w:rFonts w:ascii="Arial" w:hAnsi="Arial" w:cs="Arial"/>
          <w:b w:val="0"/>
          <w:bCs w:val="0"/>
          <w:sz w:val="22"/>
          <w:szCs w:val="22"/>
          <w:lang w:val="en-US"/>
        </w:rPr>
        <w:footnoteReference w:id="123"/>
      </w:r>
    </w:p>
    <w:p w14:paraId="5742DAB7" w14:textId="77777777" w:rsidR="00805EB0" w:rsidRPr="007B18CC" w:rsidRDefault="00805EB0" w:rsidP="00805EB0">
      <w:pPr>
        <w:pStyle w:val="Heading6"/>
        <w:rPr>
          <w:rFonts w:ascii="Arial" w:hAnsi="Arial" w:cs="Arial"/>
          <w:sz w:val="22"/>
          <w:szCs w:val="22"/>
          <w:lang w:val="en-US"/>
        </w:rPr>
      </w:pPr>
      <w:bookmarkStart w:id="820" w:name="_Ref414380369"/>
      <w:r w:rsidRPr="007B18CC">
        <w:rPr>
          <w:rFonts w:ascii="Arial" w:hAnsi="Arial" w:cs="Arial"/>
          <w:sz w:val="22"/>
          <w:szCs w:val="22"/>
          <w:lang w:val="en-US"/>
        </w:rPr>
        <w:t>This section applies where the Regulator has required or could require a person to whom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applies (the "Person Concerned") to provide information or produce Documents with respect to any matter (the "Matter Concerned").</w:t>
      </w:r>
      <w:bookmarkEnd w:id="820"/>
    </w:p>
    <w:p w14:paraId="3ACD9132" w14:textId="77777777" w:rsidR="00805EB0" w:rsidRPr="007B18CC" w:rsidRDefault="00805EB0" w:rsidP="00805EB0">
      <w:pPr>
        <w:pStyle w:val="Heading6"/>
        <w:keepNext/>
        <w:ind w:left="706" w:hanging="706"/>
        <w:rPr>
          <w:rFonts w:ascii="Arial" w:hAnsi="Arial" w:cs="Arial"/>
          <w:sz w:val="22"/>
          <w:szCs w:val="22"/>
          <w:lang w:val="en-US"/>
        </w:rPr>
      </w:pPr>
      <w:bookmarkStart w:id="821" w:name="_Ref414387066"/>
      <w:r w:rsidRPr="007B18CC">
        <w:rPr>
          <w:rFonts w:ascii="Arial" w:hAnsi="Arial" w:cs="Arial"/>
          <w:sz w:val="22"/>
          <w:szCs w:val="22"/>
          <w:lang w:val="en-US"/>
        </w:rPr>
        <w:t>This subsection applies to—</w:t>
      </w:r>
      <w:bookmarkEnd w:id="821"/>
    </w:p>
    <w:p w14:paraId="7B480885" w14:textId="77777777" w:rsidR="00805EB0" w:rsidRPr="007B18CC" w:rsidRDefault="00805EB0" w:rsidP="004B3DDD">
      <w:pPr>
        <w:pStyle w:val="Heading7"/>
        <w:rPr>
          <w:rFonts w:ascii="Arial" w:hAnsi="Arial" w:cs="Arial"/>
          <w:szCs w:val="22"/>
          <w:lang w:val="en-US"/>
        </w:rPr>
      </w:pPr>
      <w:bookmarkStart w:id="822" w:name="_Ref418560545"/>
      <w:r w:rsidRPr="007B18CC">
        <w:rPr>
          <w:rFonts w:ascii="Arial" w:hAnsi="Arial" w:cs="Arial"/>
          <w:szCs w:val="22"/>
          <w:lang w:val="en-US"/>
        </w:rPr>
        <w:t>an Authorised Person</w:t>
      </w:r>
      <w:r w:rsidR="004B3DDD" w:rsidRPr="007B18CC">
        <w:rPr>
          <w:rFonts w:ascii="Arial" w:hAnsi="Arial" w:cs="Arial"/>
          <w:szCs w:val="22"/>
          <w:lang w:val="en-US"/>
        </w:rPr>
        <w:t xml:space="preserve">, </w:t>
      </w:r>
      <w:r w:rsidRPr="007B18CC">
        <w:rPr>
          <w:rFonts w:ascii="Arial" w:hAnsi="Arial" w:cs="Arial"/>
          <w:szCs w:val="22"/>
          <w:lang w:val="en-US"/>
        </w:rPr>
        <w:t xml:space="preserve">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w:t>
      </w:r>
      <w:r w:rsidR="004B3DDD" w:rsidRPr="007B18CC">
        <w:rPr>
          <w:rFonts w:ascii="Arial" w:hAnsi="Arial" w:cs="Arial"/>
          <w:szCs w:val="22"/>
          <w:lang w:val="en-US"/>
        </w:rPr>
        <w:t xml:space="preserve">or Remote Body </w:t>
      </w:r>
      <w:r w:rsidRPr="007B18CC">
        <w:rPr>
          <w:rFonts w:ascii="Arial" w:hAnsi="Arial" w:cs="Arial"/>
          <w:szCs w:val="22"/>
          <w:lang w:val="en-US"/>
        </w:rPr>
        <w:t>("A");</w:t>
      </w:r>
      <w:bookmarkEnd w:id="822"/>
      <w:r w:rsidR="004B3DDD" w:rsidRPr="007B18CC">
        <w:rPr>
          <w:rStyle w:val="FootnoteReference"/>
          <w:rFonts w:ascii="Arial" w:hAnsi="Arial" w:cs="Arial"/>
          <w:szCs w:val="22"/>
          <w:lang w:val="en-US"/>
        </w:rPr>
        <w:footnoteReference w:id="124"/>
      </w:r>
    </w:p>
    <w:p w14:paraId="157BE2F6" w14:textId="77777777" w:rsidR="00805EB0" w:rsidRPr="007B18CC" w:rsidRDefault="00805EB0" w:rsidP="00805EB0">
      <w:pPr>
        <w:pStyle w:val="Heading7"/>
        <w:rPr>
          <w:rFonts w:ascii="Arial" w:hAnsi="Arial" w:cs="Arial"/>
          <w:szCs w:val="22"/>
          <w:lang w:val="en-US"/>
        </w:rPr>
      </w:pPr>
      <w:bookmarkStart w:id="823" w:name="_Ref418560548"/>
      <w:r w:rsidRPr="007B18CC">
        <w:rPr>
          <w:rFonts w:ascii="Arial" w:hAnsi="Arial" w:cs="Arial"/>
          <w:szCs w:val="22"/>
          <w:lang w:val="en-US"/>
        </w:rPr>
        <w:t xml:space="preserve">any other member of A's </w:t>
      </w:r>
      <w:proofErr w:type="gramStart"/>
      <w:r w:rsidRPr="007B18CC">
        <w:rPr>
          <w:rFonts w:ascii="Arial" w:hAnsi="Arial" w:cs="Arial"/>
          <w:szCs w:val="22"/>
          <w:lang w:val="en-US"/>
        </w:rPr>
        <w:t>Group;</w:t>
      </w:r>
      <w:bookmarkEnd w:id="823"/>
      <w:proofErr w:type="gramEnd"/>
    </w:p>
    <w:p w14:paraId="4CBEA898" w14:textId="77777777" w:rsidR="00805EB0" w:rsidRPr="007B18CC" w:rsidRDefault="00805EB0" w:rsidP="00805EB0">
      <w:pPr>
        <w:pStyle w:val="Heading7"/>
        <w:rPr>
          <w:rFonts w:ascii="Arial" w:hAnsi="Arial" w:cs="Arial"/>
          <w:szCs w:val="22"/>
          <w:lang w:val="en-US"/>
        </w:rPr>
      </w:pPr>
      <w:bookmarkStart w:id="824" w:name="_Ref418560550"/>
      <w:r w:rsidRPr="007B18CC">
        <w:rPr>
          <w:rFonts w:ascii="Arial" w:hAnsi="Arial" w:cs="Arial"/>
          <w:szCs w:val="22"/>
          <w:lang w:val="en-US"/>
        </w:rPr>
        <w:t>a Partnership of which A is a member; or</w:t>
      </w:r>
      <w:bookmarkEnd w:id="824"/>
    </w:p>
    <w:p w14:paraId="4956B605"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a person who has at any relevant time been a person falling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(c</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1E91BFC0" w14:textId="77777777" w:rsidR="00805EB0" w:rsidRPr="007B18CC" w:rsidRDefault="00805EB0" w:rsidP="00805EB0">
      <w:pPr>
        <w:pStyle w:val="Heading7"/>
        <w:numPr>
          <w:ilvl w:val="0"/>
          <w:numId w:val="0"/>
        </w:numPr>
        <w:ind w:left="709"/>
        <w:rPr>
          <w:rFonts w:ascii="Arial" w:hAnsi="Arial" w:cs="Arial"/>
          <w:szCs w:val="22"/>
          <w:lang w:val="en-US"/>
        </w:rPr>
      </w:pPr>
      <w:r w:rsidRPr="007B18CC">
        <w:rPr>
          <w:rFonts w:ascii="Arial" w:hAnsi="Arial" w:cs="Arial"/>
          <w:szCs w:val="22"/>
          <w:lang w:val="en-US"/>
        </w:rPr>
        <w:t>who is, or was at the relevant time, carrying on a business.</w:t>
      </w:r>
    </w:p>
    <w:p w14:paraId="5875EBBC" w14:textId="77777777" w:rsidR="00805EB0" w:rsidRPr="007B18CC" w:rsidRDefault="00805EB0" w:rsidP="00805EB0">
      <w:pPr>
        <w:pStyle w:val="Heading6"/>
        <w:rPr>
          <w:rFonts w:ascii="Arial" w:hAnsi="Arial" w:cs="Arial"/>
          <w:sz w:val="22"/>
          <w:szCs w:val="22"/>
          <w:lang w:val="en-US"/>
        </w:rPr>
      </w:pPr>
      <w:bookmarkStart w:id="825" w:name="_Ref418560576"/>
      <w:r w:rsidRPr="007B18CC">
        <w:rPr>
          <w:rFonts w:ascii="Arial" w:hAnsi="Arial" w:cs="Arial"/>
          <w:sz w:val="22"/>
          <w:szCs w:val="22"/>
          <w:lang w:val="en-US"/>
        </w:rPr>
        <w:t>The Regulator may either—</w:t>
      </w:r>
      <w:bookmarkEnd w:id="825"/>
    </w:p>
    <w:p w14:paraId="3EE173F9" w14:textId="77777777" w:rsidR="00805EB0" w:rsidRPr="007B18CC" w:rsidRDefault="00805EB0" w:rsidP="00805EB0">
      <w:pPr>
        <w:pStyle w:val="Heading7"/>
        <w:rPr>
          <w:rFonts w:ascii="Arial" w:hAnsi="Arial" w:cs="Arial"/>
          <w:szCs w:val="22"/>
          <w:lang w:val="en-US"/>
        </w:rPr>
      </w:pPr>
      <w:bookmarkStart w:id="826" w:name="_Ref418560578"/>
      <w:r w:rsidRPr="007B18CC">
        <w:rPr>
          <w:rFonts w:ascii="Arial" w:hAnsi="Arial" w:cs="Arial"/>
          <w:szCs w:val="22"/>
          <w:lang w:val="en-US"/>
        </w:rPr>
        <w:t>by notice in writing given to the Person Concerned, require the Person Concerned to provide the Regulator with a report on the Matter Concerned; or</w:t>
      </w:r>
      <w:bookmarkEnd w:id="826"/>
    </w:p>
    <w:p w14:paraId="6A2AE7C7" w14:textId="77777777" w:rsidR="00805EB0" w:rsidRPr="007B18CC" w:rsidRDefault="00805EB0" w:rsidP="00805EB0">
      <w:pPr>
        <w:pStyle w:val="Heading7"/>
        <w:rPr>
          <w:rFonts w:ascii="Arial" w:hAnsi="Arial" w:cs="Arial"/>
          <w:szCs w:val="22"/>
          <w:lang w:val="en-US"/>
        </w:rPr>
      </w:pPr>
      <w:bookmarkStart w:id="827" w:name="_Ref418560602"/>
      <w:r w:rsidRPr="007B18CC">
        <w:rPr>
          <w:rFonts w:ascii="Arial" w:hAnsi="Arial" w:cs="Arial"/>
          <w:szCs w:val="22"/>
          <w:lang w:val="en-US"/>
        </w:rPr>
        <w:t>itself appoint a person to provide the Regulator with a report on the Matter Concerned.</w:t>
      </w:r>
      <w:bookmarkEnd w:id="827"/>
    </w:p>
    <w:p w14:paraId="0B0AB2B6"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When acting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the Regulator may require the report to be in such form as may be specified in the notice.</w:t>
      </w:r>
    </w:p>
    <w:p w14:paraId="3476956F"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Regulator must give notice of an appointment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to the Person Concerned.</w:t>
      </w:r>
    </w:p>
    <w:p w14:paraId="444F8855"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person Appointed to make a report—</w:t>
      </w:r>
    </w:p>
    <w:p w14:paraId="3A2E09E2"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must be a person appearing to the Regulator to have the skills necessary to make a report on the Matter Concerned; and</w:t>
      </w:r>
    </w:p>
    <w:p w14:paraId="133DF740"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where the appointment is to be made by the Person Concerned, must be a person nominated or approved by the Regulator.</w:t>
      </w:r>
    </w:p>
    <w:p w14:paraId="4B43050D" w14:textId="77777777" w:rsidR="00805EB0" w:rsidRPr="007B18CC" w:rsidRDefault="00805EB0" w:rsidP="00805EB0">
      <w:pPr>
        <w:pStyle w:val="Heading6"/>
        <w:rPr>
          <w:rFonts w:ascii="Arial" w:hAnsi="Arial" w:cs="Arial"/>
          <w:sz w:val="22"/>
          <w:szCs w:val="22"/>
          <w:lang w:val="en-US"/>
        </w:rPr>
      </w:pPr>
      <w:bookmarkStart w:id="828" w:name="_Ref418561313"/>
      <w:r w:rsidRPr="007B18CC">
        <w:rPr>
          <w:rFonts w:ascii="Arial" w:hAnsi="Arial" w:cs="Arial"/>
          <w:sz w:val="22"/>
          <w:szCs w:val="22"/>
          <w:lang w:val="en-US"/>
        </w:rPr>
        <w:t>It is the duty of—</w:t>
      </w:r>
      <w:bookmarkEnd w:id="828"/>
    </w:p>
    <w:p w14:paraId="6525A367"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the Person Concerned; and</w:t>
      </w:r>
    </w:p>
    <w:p w14:paraId="6FFAA4E5"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any person who is providing (or who has at any time provided) services to the Person Concerned in relation to the Matter </w:t>
      </w:r>
      <w:proofErr w:type="gramStart"/>
      <w:r w:rsidRPr="007B18CC">
        <w:rPr>
          <w:rFonts w:ascii="Arial" w:hAnsi="Arial" w:cs="Arial"/>
          <w:szCs w:val="22"/>
          <w:lang w:val="en-US"/>
        </w:rPr>
        <w:t>Concerned;</w:t>
      </w:r>
      <w:proofErr w:type="gramEnd"/>
    </w:p>
    <w:p w14:paraId="7D94D668" w14:textId="77777777" w:rsidR="00805EB0" w:rsidRPr="007B18CC" w:rsidRDefault="00805EB0" w:rsidP="00C2798E">
      <w:pPr>
        <w:pStyle w:val="Heading7"/>
        <w:numPr>
          <w:ilvl w:val="0"/>
          <w:numId w:val="0"/>
        </w:numPr>
        <w:ind w:left="709"/>
        <w:rPr>
          <w:rFonts w:ascii="Arial" w:hAnsi="Arial" w:cs="Arial"/>
          <w:szCs w:val="22"/>
          <w:lang w:val="en-US"/>
        </w:rPr>
      </w:pPr>
      <w:r w:rsidRPr="007B18CC">
        <w:rPr>
          <w:rFonts w:ascii="Arial" w:hAnsi="Arial" w:cs="Arial"/>
          <w:szCs w:val="22"/>
          <w:lang w:val="en-US"/>
        </w:rPr>
        <w:lastRenderedPageBreak/>
        <w:t>to give the person Appointed to prepare a report such assistance as the Appointed person may reasonably require.</w:t>
      </w:r>
    </w:p>
    <w:p w14:paraId="51F23F4D"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obligation imposed by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is enforceable, on the application of the Regulator, by an injunction.</w:t>
      </w:r>
    </w:p>
    <w:p w14:paraId="55735FFD" w14:textId="77777777" w:rsidR="008E5462"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Regulator may make Rules providing for expenses incurred by it in relation to an appointment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3)</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to be payable as a fee by the Person Concerned.</w:t>
      </w:r>
    </w:p>
    <w:p w14:paraId="46363FC8" w14:textId="092F7F98"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29" w:name="_Ref412570193"/>
      <w:r w:rsidRPr="007B18CC">
        <w:rPr>
          <w:rFonts w:ascii="Arial" w:hAnsi="Arial" w:cs="Arial"/>
          <w:sz w:val="22"/>
          <w:szCs w:val="22"/>
          <w:lang w:val="en-US"/>
        </w:rPr>
        <w:t xml:space="preserve">Appointment of </w:t>
      </w:r>
      <w:r w:rsidR="0071587E" w:rsidRPr="007B18CC">
        <w:rPr>
          <w:rFonts w:ascii="Arial" w:hAnsi="Arial" w:cs="Arial"/>
          <w:sz w:val="22"/>
          <w:szCs w:val="22"/>
          <w:lang w:val="en-US"/>
        </w:rPr>
        <w:t xml:space="preserve">Skilled Person </w:t>
      </w:r>
      <w:r w:rsidRPr="007B18CC">
        <w:rPr>
          <w:rFonts w:ascii="Arial" w:hAnsi="Arial" w:cs="Arial"/>
          <w:sz w:val="22"/>
          <w:szCs w:val="22"/>
          <w:lang w:val="en-US"/>
        </w:rPr>
        <w:t>to collect and update information</w:t>
      </w:r>
      <w:bookmarkEnd w:id="829"/>
      <w:r w:rsidR="0071587E" w:rsidRPr="0071587E">
        <w:rPr>
          <w:rStyle w:val="FootnoteReference"/>
          <w:rFonts w:ascii="Arial" w:hAnsi="Arial" w:cs="Arial"/>
          <w:b w:val="0"/>
          <w:bCs w:val="0"/>
          <w:sz w:val="22"/>
          <w:szCs w:val="22"/>
          <w:lang w:val="en-US"/>
        </w:rPr>
        <w:footnoteReference w:id="125"/>
      </w:r>
    </w:p>
    <w:p w14:paraId="2A39B173" w14:textId="77777777" w:rsidR="00805EB0" w:rsidRPr="007B18CC" w:rsidRDefault="00805EB0" w:rsidP="004B3DDD">
      <w:pPr>
        <w:pStyle w:val="Heading6"/>
        <w:rPr>
          <w:rFonts w:ascii="Arial" w:hAnsi="Arial" w:cs="Arial"/>
          <w:sz w:val="22"/>
          <w:szCs w:val="22"/>
          <w:lang w:val="en-US"/>
        </w:rPr>
      </w:pPr>
      <w:bookmarkStart w:id="830" w:name="_Ref414369476"/>
      <w:r w:rsidRPr="007B18CC">
        <w:rPr>
          <w:rFonts w:ascii="Arial" w:hAnsi="Arial" w:cs="Arial"/>
          <w:sz w:val="22"/>
          <w:szCs w:val="22"/>
          <w:lang w:val="en-US"/>
        </w:rPr>
        <w:t>This section applies if the Regulator considers that an Authorised Person</w:t>
      </w:r>
      <w:r w:rsidR="004B3DDD" w:rsidRPr="007B18CC">
        <w:rPr>
          <w:rFonts w:ascii="Arial" w:hAnsi="Arial" w:cs="Arial"/>
          <w:sz w:val="22"/>
          <w:szCs w:val="22"/>
          <w:lang w:val="en-US"/>
        </w:rPr>
        <w:t>,</w:t>
      </w:r>
      <w:r w:rsidRPr="007B18CC">
        <w:rPr>
          <w:rFonts w:ascii="Arial" w:hAnsi="Arial" w:cs="Arial"/>
          <w:sz w:val="22"/>
          <w:szCs w:val="22"/>
          <w:lang w:val="en-US"/>
        </w:rPr>
        <w:t xml:space="preserve"> Recognised </w:t>
      </w:r>
      <w:proofErr w:type="gramStart"/>
      <w:r w:rsidRPr="007B18CC">
        <w:rPr>
          <w:rFonts w:ascii="Arial" w:hAnsi="Arial" w:cs="Arial"/>
          <w:sz w:val="22"/>
          <w:szCs w:val="22"/>
          <w:lang w:val="en-US"/>
        </w:rPr>
        <w:t>Body</w:t>
      </w:r>
      <w:proofErr w:type="gramEnd"/>
      <w:r w:rsidRPr="007B18CC">
        <w:rPr>
          <w:rFonts w:ascii="Arial" w:hAnsi="Arial" w:cs="Arial"/>
          <w:sz w:val="22"/>
          <w:szCs w:val="22"/>
          <w:lang w:val="en-US"/>
        </w:rPr>
        <w:t xml:space="preserve"> </w:t>
      </w:r>
      <w:r w:rsidR="004B3DDD" w:rsidRPr="007B18CC">
        <w:rPr>
          <w:rFonts w:ascii="Arial" w:hAnsi="Arial" w:cs="Arial"/>
          <w:sz w:val="22"/>
          <w:szCs w:val="22"/>
          <w:lang w:val="en-US"/>
        </w:rPr>
        <w:t xml:space="preserve">or Remote Body </w:t>
      </w:r>
      <w:r w:rsidRPr="007B18CC">
        <w:rPr>
          <w:rFonts w:ascii="Arial" w:hAnsi="Arial" w:cs="Arial"/>
          <w:sz w:val="22"/>
          <w:szCs w:val="22"/>
          <w:lang w:val="en-US"/>
        </w:rPr>
        <w:t xml:space="preserve">("A") has </w:t>
      </w:r>
      <w:r w:rsidR="001E094A" w:rsidRPr="007B18CC">
        <w:rPr>
          <w:rFonts w:ascii="Arial" w:hAnsi="Arial" w:cs="Arial"/>
          <w:sz w:val="22"/>
          <w:szCs w:val="22"/>
          <w:lang w:val="en-US"/>
        </w:rPr>
        <w:t>c</w:t>
      </w:r>
      <w:r w:rsidRPr="007B18CC">
        <w:rPr>
          <w:rFonts w:ascii="Arial" w:hAnsi="Arial" w:cs="Arial"/>
          <w:sz w:val="22"/>
          <w:szCs w:val="22"/>
          <w:lang w:val="en-US"/>
        </w:rPr>
        <w:t>ontravened a Rule made by the Regulator to collect, and keep up to date, information of a description specified in the Rules.</w:t>
      </w:r>
      <w:bookmarkEnd w:id="830"/>
      <w:r w:rsidR="004B3DDD" w:rsidRPr="007B18CC">
        <w:rPr>
          <w:rStyle w:val="FootnoteReference"/>
          <w:rFonts w:ascii="Arial" w:hAnsi="Arial" w:cs="Arial"/>
          <w:sz w:val="22"/>
          <w:szCs w:val="22"/>
          <w:lang w:val="en-US"/>
        </w:rPr>
        <w:footnoteReference w:id="126"/>
      </w:r>
    </w:p>
    <w:p w14:paraId="025961CC" w14:textId="77777777" w:rsidR="00805EB0" w:rsidRPr="007B18CC" w:rsidRDefault="00805EB0" w:rsidP="00805EB0">
      <w:pPr>
        <w:pStyle w:val="Heading6"/>
        <w:rPr>
          <w:rFonts w:ascii="Arial" w:hAnsi="Arial" w:cs="Arial"/>
          <w:sz w:val="22"/>
          <w:szCs w:val="22"/>
          <w:lang w:val="en-US"/>
        </w:rPr>
      </w:pPr>
      <w:bookmarkStart w:id="831" w:name="_Ref414616139"/>
      <w:r w:rsidRPr="007B18CC">
        <w:rPr>
          <w:rFonts w:ascii="Arial" w:hAnsi="Arial" w:cs="Arial"/>
          <w:sz w:val="22"/>
          <w:szCs w:val="22"/>
          <w:lang w:val="en-US"/>
        </w:rPr>
        <w:t>The Regulator may either—</w:t>
      </w:r>
      <w:bookmarkEnd w:id="831"/>
    </w:p>
    <w:p w14:paraId="3A097A7E" w14:textId="51321564"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require A to appoint a </w:t>
      </w:r>
      <w:r w:rsidR="007E08AF" w:rsidRPr="007B18CC">
        <w:rPr>
          <w:rFonts w:ascii="Arial" w:hAnsi="Arial" w:cs="Arial"/>
          <w:szCs w:val="22"/>
          <w:lang w:val="en-US"/>
        </w:rPr>
        <w:t xml:space="preserve">Skilled Person </w:t>
      </w:r>
      <w:r w:rsidRPr="007B18CC">
        <w:rPr>
          <w:rFonts w:ascii="Arial" w:hAnsi="Arial" w:cs="Arial"/>
          <w:szCs w:val="22"/>
          <w:lang w:val="en-US"/>
        </w:rPr>
        <w:t>to collect or update the information; or</w:t>
      </w:r>
    </w:p>
    <w:p w14:paraId="18AD1423" w14:textId="7937F044" w:rsidR="00805EB0" w:rsidRPr="007B18CC" w:rsidRDefault="00805EB0" w:rsidP="00805EB0">
      <w:pPr>
        <w:pStyle w:val="Heading7"/>
        <w:rPr>
          <w:rFonts w:ascii="Arial" w:hAnsi="Arial" w:cs="Arial"/>
          <w:szCs w:val="22"/>
          <w:lang w:val="en-US"/>
        </w:rPr>
      </w:pPr>
      <w:bookmarkStart w:id="832" w:name="_Ref418561387"/>
      <w:r w:rsidRPr="007B18CC">
        <w:rPr>
          <w:rFonts w:ascii="Arial" w:hAnsi="Arial" w:cs="Arial"/>
          <w:szCs w:val="22"/>
          <w:lang w:val="en-US"/>
        </w:rPr>
        <w:t xml:space="preserve">itself appoint a </w:t>
      </w:r>
      <w:r w:rsidR="007E08AF" w:rsidRPr="007B18CC">
        <w:rPr>
          <w:rFonts w:ascii="Arial" w:hAnsi="Arial" w:cs="Arial"/>
          <w:szCs w:val="22"/>
          <w:lang w:val="en-US"/>
        </w:rPr>
        <w:t xml:space="preserve">Skilled Person </w:t>
      </w:r>
      <w:r w:rsidRPr="007B18CC">
        <w:rPr>
          <w:rFonts w:ascii="Arial" w:hAnsi="Arial" w:cs="Arial"/>
          <w:szCs w:val="22"/>
          <w:lang w:val="en-US"/>
        </w:rPr>
        <w:t>to do so.</w:t>
      </w:r>
      <w:bookmarkEnd w:id="832"/>
    </w:p>
    <w:p w14:paraId="42EA3D75" w14:textId="6C619B6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References in this section to a </w:t>
      </w:r>
      <w:r w:rsidR="007E08AF" w:rsidRPr="007B18CC">
        <w:rPr>
          <w:rFonts w:ascii="Arial" w:hAnsi="Arial" w:cs="Arial"/>
          <w:sz w:val="22"/>
          <w:szCs w:val="22"/>
          <w:lang w:val="en-US"/>
        </w:rPr>
        <w:t xml:space="preserve">Skilled Person </w:t>
      </w:r>
      <w:r w:rsidRPr="007B18CC">
        <w:rPr>
          <w:rFonts w:ascii="Arial" w:hAnsi="Arial" w:cs="Arial"/>
          <w:sz w:val="22"/>
          <w:szCs w:val="22"/>
          <w:lang w:val="en-US"/>
        </w:rPr>
        <w:t>are to a person—</w:t>
      </w:r>
    </w:p>
    <w:p w14:paraId="2F449AEE"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who appears to the Regulator to have the skills necessary to collect or update the information in question; and</w:t>
      </w:r>
    </w:p>
    <w:p w14:paraId="75F865BD"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where the appointment is to be made by A, </w:t>
      </w:r>
      <w:proofErr w:type="gramStart"/>
      <w:r w:rsidRPr="007B18CC">
        <w:rPr>
          <w:rFonts w:ascii="Arial" w:hAnsi="Arial" w:cs="Arial"/>
          <w:szCs w:val="22"/>
          <w:lang w:val="en-US"/>
        </w:rPr>
        <w:t>nominated</w:t>
      </w:r>
      <w:proofErr w:type="gramEnd"/>
      <w:r w:rsidRPr="007B18CC">
        <w:rPr>
          <w:rFonts w:ascii="Arial" w:hAnsi="Arial" w:cs="Arial"/>
          <w:szCs w:val="22"/>
          <w:lang w:val="en-US"/>
        </w:rPr>
        <w:t xml:space="preserve"> or approved by the Regulator.</w:t>
      </w:r>
    </w:p>
    <w:p w14:paraId="5563F639" w14:textId="77777777" w:rsidR="00805EB0" w:rsidRPr="007B18CC" w:rsidRDefault="00805EB0" w:rsidP="00805EB0">
      <w:pPr>
        <w:pStyle w:val="Heading6"/>
        <w:rPr>
          <w:rFonts w:ascii="Arial" w:hAnsi="Arial" w:cs="Arial"/>
          <w:sz w:val="22"/>
          <w:szCs w:val="22"/>
          <w:lang w:val="en-US"/>
        </w:rPr>
      </w:pPr>
      <w:bookmarkStart w:id="833" w:name="_Ref414369479"/>
      <w:r w:rsidRPr="007B18CC">
        <w:rPr>
          <w:rFonts w:ascii="Arial" w:hAnsi="Arial" w:cs="Arial"/>
          <w:sz w:val="22"/>
          <w:szCs w:val="22"/>
          <w:lang w:val="en-US"/>
        </w:rPr>
        <w:t>The Regulator must notify A of an appointment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2)</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w:t>
      </w:r>
      <w:bookmarkEnd w:id="833"/>
    </w:p>
    <w:p w14:paraId="76E9DE91" w14:textId="1324D1E3" w:rsidR="00805EB0" w:rsidRPr="007B18CC" w:rsidRDefault="00805EB0" w:rsidP="00805EB0">
      <w:pPr>
        <w:pStyle w:val="Heading6"/>
        <w:rPr>
          <w:rFonts w:ascii="Arial" w:hAnsi="Arial" w:cs="Arial"/>
          <w:sz w:val="22"/>
          <w:szCs w:val="22"/>
          <w:lang w:val="en-US"/>
        </w:rPr>
      </w:pPr>
      <w:bookmarkStart w:id="834" w:name="_Ref418561401"/>
      <w:r w:rsidRPr="007B18CC">
        <w:rPr>
          <w:rFonts w:ascii="Arial" w:hAnsi="Arial" w:cs="Arial"/>
          <w:sz w:val="22"/>
          <w:szCs w:val="22"/>
          <w:lang w:val="en-US"/>
        </w:rPr>
        <w:t xml:space="preserve">The </w:t>
      </w:r>
      <w:r w:rsidR="007E08AF" w:rsidRPr="007B18CC">
        <w:rPr>
          <w:rFonts w:ascii="Arial" w:hAnsi="Arial" w:cs="Arial"/>
          <w:sz w:val="22"/>
          <w:szCs w:val="22"/>
          <w:lang w:val="en-US"/>
        </w:rPr>
        <w:t xml:space="preserve">Skilled Person </w:t>
      </w:r>
      <w:r w:rsidRPr="007B18CC">
        <w:rPr>
          <w:rFonts w:ascii="Arial" w:hAnsi="Arial" w:cs="Arial"/>
          <w:sz w:val="22"/>
          <w:szCs w:val="22"/>
          <w:lang w:val="en-US"/>
        </w:rPr>
        <w:t xml:space="preserve">may require any person to provide all such assistance as the </w:t>
      </w:r>
      <w:r w:rsidR="00DF60DD" w:rsidRPr="007B18CC">
        <w:rPr>
          <w:rFonts w:ascii="Arial" w:hAnsi="Arial" w:cs="Arial"/>
          <w:sz w:val="22"/>
          <w:szCs w:val="22"/>
          <w:lang w:val="en-US"/>
        </w:rPr>
        <w:t>Skilled Person</w:t>
      </w:r>
      <w:r w:rsidRPr="007B18CC">
        <w:rPr>
          <w:rFonts w:ascii="Arial" w:hAnsi="Arial" w:cs="Arial"/>
          <w:sz w:val="22"/>
          <w:szCs w:val="22"/>
          <w:lang w:val="en-US"/>
        </w:rPr>
        <w:t xml:space="preserve"> may reasonably require </w:t>
      </w:r>
      <w:proofErr w:type="gramStart"/>
      <w:r w:rsidRPr="007B18CC">
        <w:rPr>
          <w:rFonts w:ascii="Arial" w:hAnsi="Arial" w:cs="Arial"/>
          <w:sz w:val="22"/>
          <w:szCs w:val="22"/>
          <w:lang w:val="en-US"/>
        </w:rPr>
        <w:t>to collect</w:t>
      </w:r>
      <w:proofErr w:type="gramEnd"/>
      <w:r w:rsidRPr="007B18CC">
        <w:rPr>
          <w:rFonts w:ascii="Arial" w:hAnsi="Arial" w:cs="Arial"/>
          <w:sz w:val="22"/>
          <w:szCs w:val="22"/>
          <w:lang w:val="en-US"/>
        </w:rPr>
        <w:t xml:space="preserve"> or update the information in question.</w:t>
      </w:r>
      <w:bookmarkEnd w:id="834"/>
    </w:p>
    <w:p w14:paraId="050C562B"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requirement imposed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is enforceable, on the application of the Regulator, by an injunction.</w:t>
      </w:r>
    </w:p>
    <w:p w14:paraId="45525BE7" w14:textId="77777777" w:rsidR="00805EB0" w:rsidRPr="007B18CC" w:rsidRDefault="00805EB0" w:rsidP="00805EB0">
      <w:pPr>
        <w:pStyle w:val="Heading6"/>
        <w:rPr>
          <w:rFonts w:ascii="Arial" w:hAnsi="Arial" w:cs="Arial"/>
          <w:sz w:val="22"/>
          <w:szCs w:val="22"/>
          <w:lang w:val="en-US"/>
        </w:rPr>
      </w:pPr>
      <w:bookmarkStart w:id="835" w:name="_Ref418561411"/>
      <w:r w:rsidRPr="007B18CC">
        <w:rPr>
          <w:rFonts w:ascii="Arial" w:hAnsi="Arial" w:cs="Arial"/>
          <w:sz w:val="22"/>
          <w:szCs w:val="22"/>
          <w:lang w:val="en-US"/>
        </w:rPr>
        <w:t>A contractual or other requirement imposed on a person ("P") to keep any information in confidence does not apply if—</w:t>
      </w:r>
      <w:bookmarkEnd w:id="835"/>
    </w:p>
    <w:p w14:paraId="039C942C" w14:textId="77777777" w:rsidR="00805EB0" w:rsidRPr="007B18CC" w:rsidRDefault="00805EB0" w:rsidP="00805EB0">
      <w:pPr>
        <w:pStyle w:val="Heading7"/>
        <w:rPr>
          <w:rFonts w:ascii="Arial" w:hAnsi="Arial" w:cs="Arial"/>
          <w:szCs w:val="22"/>
          <w:lang w:val="en-US"/>
        </w:rPr>
      </w:pPr>
      <w:bookmarkStart w:id="836" w:name="_Ref418561413"/>
      <w:r w:rsidRPr="007B18CC">
        <w:rPr>
          <w:rFonts w:ascii="Arial" w:hAnsi="Arial" w:cs="Arial"/>
          <w:szCs w:val="22"/>
          <w:lang w:val="en-US"/>
        </w:rPr>
        <w:t xml:space="preserve">the information is or may be relevant to anything required to be done as a result of this </w:t>
      </w:r>
      <w:proofErr w:type="gramStart"/>
      <w:r w:rsidRPr="007B18CC">
        <w:rPr>
          <w:rFonts w:ascii="Arial" w:hAnsi="Arial" w:cs="Arial"/>
          <w:szCs w:val="22"/>
          <w:lang w:val="en-US"/>
        </w:rPr>
        <w:t>section;</w:t>
      </w:r>
      <w:bookmarkEnd w:id="836"/>
      <w:proofErr w:type="gramEnd"/>
    </w:p>
    <w:p w14:paraId="28ED1B00" w14:textId="6FA0CFF4" w:rsidR="00805EB0" w:rsidRPr="007B18CC" w:rsidRDefault="00805EB0" w:rsidP="00C2798E">
      <w:pPr>
        <w:pStyle w:val="Heading7"/>
        <w:rPr>
          <w:rFonts w:ascii="Arial" w:hAnsi="Arial" w:cs="Arial"/>
          <w:szCs w:val="22"/>
          <w:lang w:val="en-US"/>
        </w:rPr>
      </w:pPr>
      <w:r w:rsidRPr="007B18CC">
        <w:rPr>
          <w:rFonts w:ascii="Arial" w:hAnsi="Arial" w:cs="Arial"/>
          <w:szCs w:val="22"/>
          <w:lang w:val="en-US"/>
        </w:rPr>
        <w:t xml:space="preserve">A or a </w:t>
      </w:r>
      <w:proofErr w:type="gramStart"/>
      <w:r w:rsidR="00151ACC" w:rsidRPr="007B18CC">
        <w:rPr>
          <w:rFonts w:ascii="Arial" w:hAnsi="Arial" w:cs="Arial"/>
          <w:szCs w:val="22"/>
          <w:lang w:val="en-US"/>
        </w:rPr>
        <w:t xml:space="preserve">Skilled Person </w:t>
      </w:r>
      <w:r w:rsidRPr="007B18CC">
        <w:rPr>
          <w:rFonts w:ascii="Arial" w:hAnsi="Arial" w:cs="Arial"/>
          <w:szCs w:val="22"/>
          <w:lang w:val="en-US"/>
        </w:rPr>
        <w:t>requests</w:t>
      </w:r>
      <w:proofErr w:type="gramEnd"/>
      <w:r w:rsidRPr="007B18CC">
        <w:rPr>
          <w:rFonts w:ascii="Arial" w:hAnsi="Arial" w:cs="Arial"/>
          <w:szCs w:val="22"/>
          <w:lang w:val="en-US"/>
        </w:rPr>
        <w:t xml:space="preserve"> or requires P to provide the information for the purpose of securing </w:t>
      </w:r>
      <w:r w:rsidR="00C2798E" w:rsidRPr="007B18CC">
        <w:rPr>
          <w:rFonts w:ascii="Arial" w:hAnsi="Arial" w:cs="Arial"/>
          <w:szCs w:val="22"/>
          <w:lang w:val="en-US"/>
        </w:rPr>
        <w:t>anything required to be done as a result of this section is done</w:t>
      </w:r>
      <w:r w:rsidRPr="007B18CC">
        <w:rPr>
          <w:rFonts w:ascii="Arial" w:hAnsi="Arial" w:cs="Arial"/>
          <w:szCs w:val="22"/>
          <w:lang w:val="en-US"/>
        </w:rPr>
        <w:t>; and</w:t>
      </w:r>
    </w:p>
    <w:p w14:paraId="2B319FA0"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the Regulator has approved the making of the request or the imposition of the requirement before it is made or imposed.</w:t>
      </w:r>
    </w:p>
    <w:p w14:paraId="29C581B0"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lastRenderedPageBreak/>
        <w:t>A may provide information (whether received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(7)</w:t>
      </w:r>
      <w:r w:rsidRPr="007B18CC">
        <w:rPr>
          <w:rFonts w:ascii="Arial" w:hAnsi="Arial" w:cs="Arial"/>
          <w:sz w:val="22"/>
          <w:szCs w:val="22"/>
          <w:lang w:val="en-US"/>
        </w:rPr>
        <w:t xml:space="preserve"> or otherwise) that would otherwise be subject to a contractual or other requirement to keep it in confidence if it is provided for the purposes of anything required to be done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this section.</w:t>
      </w:r>
    </w:p>
    <w:p w14:paraId="190CF822"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Regulator may make Rules providing for expenses incurred by it in relation to an appointment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2)</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Pr="007B18CC">
        <w:rPr>
          <w:rFonts w:ascii="Arial" w:hAnsi="Arial" w:cs="Arial"/>
          <w:sz w:val="22"/>
          <w:szCs w:val="22"/>
          <w:lang w:val="en-US"/>
        </w:rPr>
        <w:t xml:space="preserve"> to be payable as a fee by A.</w:t>
      </w:r>
    </w:p>
    <w:p w14:paraId="2197F6DC" w14:textId="77777777" w:rsidR="00805EB0" w:rsidRPr="007B18CC" w:rsidRDefault="00805EB0" w:rsidP="00805EB0">
      <w:pPr>
        <w:pStyle w:val="UK12Block"/>
        <w:rPr>
          <w:rFonts w:ascii="Arial" w:hAnsi="Arial" w:cs="Arial"/>
          <w:sz w:val="22"/>
          <w:szCs w:val="22"/>
        </w:rPr>
      </w:pPr>
      <w:r w:rsidRPr="007B18CC">
        <w:rPr>
          <w:rFonts w:ascii="Arial" w:hAnsi="Arial" w:cs="Arial"/>
          <w:b/>
          <w:bCs/>
          <w:i/>
          <w:iCs/>
          <w:sz w:val="22"/>
          <w:szCs w:val="22"/>
        </w:rPr>
        <w:t>Investigations</w:t>
      </w:r>
    </w:p>
    <w:p w14:paraId="5DE62CD6" w14:textId="77777777"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37" w:name="_Ref415650779"/>
      <w:r w:rsidRPr="007B18CC">
        <w:rPr>
          <w:rFonts w:ascii="Arial" w:hAnsi="Arial" w:cs="Arial"/>
          <w:sz w:val="22"/>
          <w:szCs w:val="22"/>
          <w:lang w:val="en-US"/>
        </w:rPr>
        <w:t>Commencement of Investigations</w:t>
      </w:r>
      <w:bookmarkEnd w:id="837"/>
      <w:r w:rsidR="004B3DDD" w:rsidRPr="007B18CC">
        <w:rPr>
          <w:rStyle w:val="FootnoteReference"/>
          <w:rFonts w:ascii="Arial" w:hAnsi="Arial" w:cs="Arial"/>
          <w:sz w:val="22"/>
          <w:szCs w:val="22"/>
          <w:lang w:val="en-US"/>
        </w:rPr>
        <w:footnoteReference w:id="127"/>
      </w:r>
    </w:p>
    <w:p w14:paraId="6253028E" w14:textId="77777777" w:rsidR="00805EB0" w:rsidRPr="007B18CC" w:rsidRDefault="00805EB0" w:rsidP="00805EB0">
      <w:pPr>
        <w:pStyle w:val="Heading6"/>
        <w:rPr>
          <w:rFonts w:ascii="Arial" w:hAnsi="Arial" w:cs="Arial"/>
          <w:sz w:val="22"/>
          <w:szCs w:val="22"/>
          <w:lang w:val="en-US"/>
        </w:rPr>
      </w:pPr>
      <w:bookmarkStart w:id="838" w:name="_Ref415651536"/>
      <w:bookmarkStart w:id="839" w:name="_Ref412556225"/>
      <w:r w:rsidRPr="007B18CC">
        <w:rPr>
          <w:rFonts w:ascii="Arial" w:hAnsi="Arial" w:cs="Arial"/>
          <w:sz w:val="22"/>
          <w:szCs w:val="22"/>
          <w:lang w:val="en-US"/>
        </w:rPr>
        <w:t>If it appears to the Regulator that there is good reason for doing so, the Regulator may commence an investigation into—</w:t>
      </w:r>
      <w:bookmarkEnd w:id="838"/>
    </w:p>
    <w:p w14:paraId="2595E23F" w14:textId="77777777" w:rsidR="00805EB0" w:rsidRPr="007B18CC" w:rsidRDefault="00805EB0" w:rsidP="004B3DDD">
      <w:pPr>
        <w:pStyle w:val="Heading7"/>
        <w:rPr>
          <w:rFonts w:ascii="Arial" w:hAnsi="Arial" w:cs="Arial"/>
          <w:szCs w:val="22"/>
          <w:lang w:val="en-US"/>
        </w:rPr>
      </w:pPr>
      <w:bookmarkStart w:id="840" w:name="_Ref419476671"/>
      <w:r w:rsidRPr="007B18CC">
        <w:rPr>
          <w:rFonts w:ascii="Arial" w:hAnsi="Arial" w:cs="Arial"/>
          <w:szCs w:val="22"/>
          <w:lang w:val="en-US"/>
        </w:rPr>
        <w:t>the nature, conduct or state of the Business of an Authorised Person</w:t>
      </w:r>
      <w:r w:rsidR="004B3DDD" w:rsidRPr="007B18CC">
        <w:rPr>
          <w:rFonts w:ascii="Arial" w:hAnsi="Arial" w:cs="Arial"/>
          <w:szCs w:val="22"/>
          <w:lang w:val="en-US"/>
        </w:rPr>
        <w:t>,</w:t>
      </w:r>
      <w:r w:rsidRPr="007B18CC">
        <w:rPr>
          <w:rFonts w:ascii="Arial" w:hAnsi="Arial" w:cs="Arial"/>
          <w:szCs w:val="22"/>
          <w:lang w:val="en-US"/>
        </w:rPr>
        <w:t xml:space="preserve"> Recognised Body</w:t>
      </w:r>
      <w:r w:rsidR="00F843A5" w:rsidRPr="007B18CC">
        <w:rPr>
          <w:rFonts w:ascii="Arial" w:hAnsi="Arial" w:cs="Arial"/>
          <w:szCs w:val="22"/>
          <w:lang w:val="en-US"/>
        </w:rPr>
        <w:t xml:space="preserve"> or Remote </w:t>
      </w:r>
      <w:proofErr w:type="gramStart"/>
      <w:r w:rsidR="00F843A5" w:rsidRPr="007B18CC">
        <w:rPr>
          <w:rFonts w:ascii="Arial" w:hAnsi="Arial" w:cs="Arial"/>
          <w:szCs w:val="22"/>
          <w:lang w:val="en-US"/>
        </w:rPr>
        <w:t>Body</w:t>
      </w:r>
      <w:r w:rsidRPr="007B18CC">
        <w:rPr>
          <w:rFonts w:ascii="Arial" w:hAnsi="Arial" w:cs="Arial"/>
          <w:szCs w:val="22"/>
          <w:lang w:val="en-US"/>
        </w:rPr>
        <w:t>;</w:t>
      </w:r>
      <w:bookmarkEnd w:id="840"/>
      <w:proofErr w:type="gramEnd"/>
    </w:p>
    <w:p w14:paraId="02154A81"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a particular aspect of that </w:t>
      </w:r>
      <w:proofErr w:type="gramStart"/>
      <w:r w:rsidRPr="007B18CC">
        <w:rPr>
          <w:rFonts w:ascii="Arial" w:hAnsi="Arial" w:cs="Arial"/>
          <w:szCs w:val="22"/>
          <w:lang w:val="en-US"/>
        </w:rPr>
        <w:t>Business;</w:t>
      </w:r>
      <w:proofErr w:type="gramEnd"/>
      <w:r w:rsidRPr="007B18CC">
        <w:rPr>
          <w:rFonts w:ascii="Arial" w:hAnsi="Arial" w:cs="Arial"/>
          <w:szCs w:val="22"/>
          <w:lang w:val="en-US"/>
        </w:rPr>
        <w:t xml:space="preserve"> </w:t>
      </w:r>
    </w:p>
    <w:p w14:paraId="05D7F283" w14:textId="77777777" w:rsidR="00805EB0" w:rsidRPr="007B18CC" w:rsidRDefault="00805EB0" w:rsidP="00F843A5">
      <w:pPr>
        <w:pStyle w:val="Heading7"/>
        <w:rPr>
          <w:rFonts w:ascii="Arial" w:hAnsi="Arial" w:cs="Arial"/>
          <w:szCs w:val="22"/>
          <w:lang w:val="en-US"/>
        </w:rPr>
      </w:pPr>
      <w:bookmarkStart w:id="841" w:name="_Ref419476679"/>
      <w:r w:rsidRPr="007B18CC">
        <w:rPr>
          <w:rFonts w:ascii="Arial" w:hAnsi="Arial" w:cs="Arial"/>
          <w:szCs w:val="22"/>
          <w:lang w:val="en-US"/>
        </w:rPr>
        <w:t>the ownership or control of an Authorised Person</w:t>
      </w:r>
      <w:r w:rsidR="00F843A5" w:rsidRPr="007B18CC">
        <w:rPr>
          <w:rFonts w:ascii="Arial" w:hAnsi="Arial" w:cs="Arial"/>
          <w:szCs w:val="22"/>
          <w:lang w:val="en-US"/>
        </w:rPr>
        <w:t xml:space="preserve">, </w:t>
      </w:r>
      <w:r w:rsidRPr="007B18CC">
        <w:rPr>
          <w:rFonts w:ascii="Arial" w:hAnsi="Arial" w:cs="Arial"/>
          <w:szCs w:val="22"/>
          <w:lang w:val="en-US"/>
        </w:rPr>
        <w:t xml:space="preserve">Recognised </w:t>
      </w:r>
      <w:proofErr w:type="gramStart"/>
      <w:r w:rsidRPr="007B18CC">
        <w:rPr>
          <w:rFonts w:ascii="Arial" w:hAnsi="Arial" w:cs="Arial"/>
          <w:szCs w:val="22"/>
          <w:lang w:val="en-US"/>
        </w:rPr>
        <w:t>Body</w:t>
      </w:r>
      <w:proofErr w:type="gramEnd"/>
      <w:r w:rsidR="00F843A5" w:rsidRPr="007B18CC">
        <w:rPr>
          <w:rFonts w:ascii="Arial" w:hAnsi="Arial" w:cs="Arial"/>
          <w:szCs w:val="22"/>
          <w:lang w:val="en-US"/>
        </w:rPr>
        <w:t xml:space="preserve"> or Remote Body</w:t>
      </w:r>
      <w:r w:rsidRPr="007B18CC">
        <w:rPr>
          <w:rFonts w:ascii="Arial" w:hAnsi="Arial" w:cs="Arial"/>
          <w:szCs w:val="22"/>
          <w:lang w:val="en-US"/>
        </w:rPr>
        <w:t>; or</w:t>
      </w:r>
      <w:bookmarkEnd w:id="841"/>
    </w:p>
    <w:p w14:paraId="487F2F2F"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a matter reasonably requested to be investigated pursuant to a request made under section </w:t>
      </w:r>
      <w:r w:rsidR="004B2533" w:rsidRPr="007B18CC">
        <w:rPr>
          <w:rFonts w:ascii="Arial" w:hAnsi="Arial" w:cs="Arial"/>
          <w:szCs w:val="22"/>
          <w:cs/>
          <w:lang w:val="en-US"/>
        </w:rPr>
        <w:t>‎</w:t>
      </w:r>
      <w:r w:rsidR="004B2533" w:rsidRPr="007B18CC">
        <w:rPr>
          <w:rFonts w:ascii="Arial" w:hAnsi="Arial" w:cs="Arial"/>
          <w:szCs w:val="22"/>
          <w:lang w:val="en-US"/>
        </w:rPr>
        <w:t>217</w:t>
      </w:r>
      <w:r w:rsidRPr="007B18CC">
        <w:rPr>
          <w:rFonts w:ascii="Arial" w:hAnsi="Arial" w:cs="Arial"/>
          <w:szCs w:val="22"/>
          <w:lang w:val="en-US"/>
        </w:rPr>
        <w:t xml:space="preserve">. </w:t>
      </w:r>
    </w:p>
    <w:p w14:paraId="5241F342" w14:textId="77777777" w:rsidR="00805EB0" w:rsidRPr="007B18CC" w:rsidRDefault="00805EB0" w:rsidP="00E66DE3">
      <w:pPr>
        <w:pStyle w:val="Heading6"/>
        <w:rPr>
          <w:rFonts w:ascii="Arial" w:hAnsi="Arial" w:cs="Arial"/>
          <w:sz w:val="22"/>
          <w:szCs w:val="22"/>
          <w:lang w:val="en-US"/>
        </w:rPr>
      </w:pPr>
      <w:bookmarkStart w:id="842" w:name="_Ref418615026"/>
      <w:bookmarkStart w:id="843" w:name="_Ref415664669"/>
      <w:r w:rsidRPr="007B18CC">
        <w:rPr>
          <w:rFonts w:ascii="Arial" w:hAnsi="Arial" w:cs="Arial"/>
          <w:sz w:val="22"/>
          <w:szCs w:val="22"/>
          <w:lang w:val="en-US"/>
        </w:rPr>
        <w:t xml:space="preserve">If the Regulator reasonably suspects that a person may have </w:t>
      </w:r>
      <w:r w:rsidR="003575A1" w:rsidRPr="007B18CC">
        <w:rPr>
          <w:rFonts w:ascii="Arial" w:hAnsi="Arial" w:cs="Arial"/>
          <w:sz w:val="22"/>
          <w:szCs w:val="22"/>
          <w:lang w:val="en-US"/>
        </w:rPr>
        <w:t>committed a contravention of</w:t>
      </w:r>
      <w:r w:rsidRPr="007B18CC">
        <w:rPr>
          <w:rFonts w:ascii="Arial" w:hAnsi="Arial" w:cs="Arial"/>
          <w:sz w:val="22"/>
          <w:szCs w:val="22"/>
          <w:lang w:val="en-US"/>
        </w:rPr>
        <w:t xml:space="preserve"> these Regulations</w:t>
      </w:r>
      <w:r w:rsidR="00712D5B" w:rsidRPr="007B18CC">
        <w:rPr>
          <w:rFonts w:ascii="Arial" w:hAnsi="Arial" w:cs="Arial"/>
          <w:sz w:val="22"/>
          <w:szCs w:val="22"/>
          <w:lang w:val="en-US"/>
        </w:rPr>
        <w:t xml:space="preserve"> or any Rules</w:t>
      </w:r>
      <w:r w:rsidRPr="007B18CC">
        <w:rPr>
          <w:rFonts w:ascii="Arial" w:hAnsi="Arial" w:cs="Arial"/>
          <w:sz w:val="22"/>
          <w:szCs w:val="22"/>
          <w:lang w:val="en-US"/>
        </w:rPr>
        <w:t>, the Regulator may commence an investigation into the matter.</w:t>
      </w:r>
      <w:bookmarkEnd w:id="842"/>
      <w:r w:rsidR="00712D5B" w:rsidRPr="007B18CC">
        <w:rPr>
          <w:rStyle w:val="FootnoteReference"/>
          <w:rFonts w:ascii="Arial" w:hAnsi="Arial" w:cs="Arial"/>
          <w:sz w:val="22"/>
          <w:szCs w:val="22"/>
          <w:lang w:val="en-US"/>
        </w:rPr>
        <w:footnoteReference w:id="128"/>
      </w:r>
      <w:r w:rsidRPr="007B18CC">
        <w:rPr>
          <w:rFonts w:ascii="Arial" w:hAnsi="Arial" w:cs="Arial"/>
          <w:sz w:val="22"/>
          <w:szCs w:val="22"/>
          <w:lang w:val="en-US"/>
        </w:rPr>
        <w:t xml:space="preserve"> </w:t>
      </w:r>
    </w:p>
    <w:p w14:paraId="471E09B0"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The Regulator may appoint one or more competent persons as Investigators to </w:t>
      </w:r>
      <w:proofErr w:type="gramStart"/>
      <w:r w:rsidRPr="007B18CC">
        <w:rPr>
          <w:rFonts w:ascii="Arial" w:hAnsi="Arial" w:cs="Arial"/>
          <w:sz w:val="22"/>
          <w:szCs w:val="22"/>
          <w:lang w:val="en-US"/>
        </w:rPr>
        <w:t>conduct an investigation</w:t>
      </w:r>
      <w:proofErr w:type="gramEnd"/>
      <w:r w:rsidRPr="007B18CC">
        <w:rPr>
          <w:rFonts w:ascii="Arial" w:hAnsi="Arial" w:cs="Arial"/>
          <w:sz w:val="22"/>
          <w:szCs w:val="22"/>
          <w:lang w:val="en-US"/>
        </w:rPr>
        <w:t xml:space="preserve"> on its behalf</w:t>
      </w:r>
      <w:bookmarkEnd w:id="839"/>
      <w:r w:rsidRPr="007B18CC">
        <w:rPr>
          <w:rFonts w:ascii="Arial" w:hAnsi="Arial" w:cs="Arial"/>
          <w:sz w:val="22"/>
          <w:szCs w:val="22"/>
          <w:lang w:val="en-US"/>
        </w:rPr>
        <w:t>.</w:t>
      </w:r>
    </w:p>
    <w:p w14:paraId="66666F30" w14:textId="77777777" w:rsidR="00805EB0" w:rsidRPr="007B18CC" w:rsidRDefault="00805EB0" w:rsidP="00805EB0">
      <w:pPr>
        <w:pStyle w:val="Heading6"/>
        <w:rPr>
          <w:rFonts w:ascii="Arial" w:hAnsi="Arial" w:cs="Arial"/>
          <w:sz w:val="22"/>
          <w:szCs w:val="22"/>
          <w:lang w:val="en-US"/>
        </w:rPr>
      </w:pPr>
      <w:bookmarkStart w:id="844" w:name="_Ref417319572"/>
      <w:r w:rsidRPr="007B18CC">
        <w:rPr>
          <w:rFonts w:ascii="Arial" w:hAnsi="Arial" w:cs="Arial"/>
          <w:sz w:val="22"/>
          <w:szCs w:val="22"/>
          <w:lang w:val="en-US"/>
        </w:rPr>
        <w:t>The Regulator may but need not give written notice of the commencement of an investigation to the Person Under Investigation.</w:t>
      </w:r>
      <w:bookmarkEnd w:id="844"/>
    </w:p>
    <w:p w14:paraId="02C484DE"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If </w:t>
      </w:r>
      <w:bookmarkStart w:id="845" w:name="_Ref414369694"/>
      <w:r w:rsidRPr="007B18CC">
        <w:rPr>
          <w:rFonts w:ascii="Arial" w:hAnsi="Arial" w:cs="Arial"/>
          <w:sz w:val="22"/>
          <w:szCs w:val="22"/>
          <w:lang w:val="en-US"/>
        </w:rPr>
        <w:t>an Investigator thinks it necessary for the purposes of his investigation under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he may also investigate the Business of a person who is or has, at any relevant time, been—</w:t>
      </w:r>
      <w:bookmarkEnd w:id="843"/>
      <w:bookmarkEnd w:id="845"/>
    </w:p>
    <w:p w14:paraId="4829F8DD"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a member of the Group of which the Person Under Investigation ("A") is part; or</w:t>
      </w:r>
    </w:p>
    <w:p w14:paraId="0D3D0351"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a Partnership of which A is a member.</w:t>
      </w:r>
    </w:p>
    <w:p w14:paraId="78B4FA69" w14:textId="77777777" w:rsidR="00805EB0" w:rsidRPr="007B18CC" w:rsidRDefault="00805EB0" w:rsidP="00F843A5">
      <w:pPr>
        <w:pStyle w:val="Heading6"/>
        <w:keepNext/>
        <w:rPr>
          <w:rFonts w:ascii="Arial" w:hAnsi="Arial" w:cs="Arial"/>
          <w:sz w:val="22"/>
          <w:szCs w:val="22"/>
          <w:lang w:val="en-US"/>
        </w:rPr>
      </w:pPr>
      <w:r w:rsidRPr="007B18CC">
        <w:rPr>
          <w:rFonts w:ascii="Arial" w:hAnsi="Arial" w:cs="Arial"/>
          <w:sz w:val="22"/>
          <w:szCs w:val="22"/>
          <w:lang w:val="en-US"/>
        </w:rPr>
        <w:lastRenderedPageBreak/>
        <w:t>The power conferred by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(c)</w:t>
      </w:r>
      <w:r w:rsidRPr="007B18CC">
        <w:rPr>
          <w:rFonts w:ascii="Arial" w:hAnsi="Arial" w:cs="Arial"/>
          <w:sz w:val="22"/>
          <w:szCs w:val="22"/>
          <w:lang w:val="en-US"/>
        </w:rPr>
        <w:t xml:space="preserve"> may be exercised in relation to a former Authorised Person</w:t>
      </w:r>
      <w:r w:rsidR="00F843A5" w:rsidRPr="007B18CC">
        <w:rPr>
          <w:rFonts w:ascii="Arial" w:hAnsi="Arial" w:cs="Arial"/>
          <w:sz w:val="22"/>
          <w:szCs w:val="22"/>
          <w:lang w:val="en-US"/>
        </w:rPr>
        <w:t>,</w:t>
      </w:r>
      <w:r w:rsidRPr="007B18CC">
        <w:rPr>
          <w:rFonts w:ascii="Arial" w:hAnsi="Arial" w:cs="Arial"/>
          <w:sz w:val="22"/>
          <w:szCs w:val="22"/>
          <w:lang w:val="en-US"/>
        </w:rPr>
        <w:t xml:space="preserve"> former Recognised Body</w:t>
      </w:r>
      <w:r w:rsidR="00F843A5" w:rsidRPr="007B18CC">
        <w:rPr>
          <w:rFonts w:ascii="Arial" w:hAnsi="Arial" w:cs="Arial"/>
          <w:sz w:val="22"/>
          <w:szCs w:val="22"/>
          <w:lang w:val="en-US"/>
        </w:rPr>
        <w:t xml:space="preserve"> or former Remote Body</w:t>
      </w:r>
      <w:r w:rsidRPr="007B18CC">
        <w:rPr>
          <w:rFonts w:ascii="Arial" w:hAnsi="Arial" w:cs="Arial"/>
          <w:sz w:val="22"/>
          <w:szCs w:val="22"/>
          <w:lang w:val="en-US"/>
        </w:rPr>
        <w:t xml:space="preserve"> but only in relation to—</w:t>
      </w:r>
    </w:p>
    <w:p w14:paraId="51F792FE" w14:textId="77777777" w:rsidR="00805EB0" w:rsidRPr="007B18CC" w:rsidRDefault="00805EB0" w:rsidP="00F843A5">
      <w:pPr>
        <w:pStyle w:val="Heading7"/>
        <w:rPr>
          <w:rFonts w:ascii="Arial" w:hAnsi="Arial" w:cs="Arial"/>
          <w:szCs w:val="22"/>
          <w:lang w:val="en-US"/>
        </w:rPr>
      </w:pPr>
      <w:r w:rsidRPr="007B18CC">
        <w:rPr>
          <w:rFonts w:ascii="Arial" w:hAnsi="Arial" w:cs="Arial"/>
          <w:szCs w:val="22"/>
          <w:lang w:val="en-US"/>
        </w:rPr>
        <w:t>Business carried on at any time when he was an Authorised Person</w:t>
      </w:r>
      <w:r w:rsidR="00F843A5" w:rsidRPr="007B18CC">
        <w:rPr>
          <w:rFonts w:ascii="Arial" w:hAnsi="Arial" w:cs="Arial"/>
          <w:szCs w:val="22"/>
          <w:lang w:val="en-US"/>
        </w:rPr>
        <w:t>,</w:t>
      </w:r>
      <w:r w:rsidRPr="007B18CC">
        <w:rPr>
          <w:rFonts w:ascii="Arial" w:hAnsi="Arial" w:cs="Arial"/>
          <w:szCs w:val="22"/>
          <w:lang w:val="en-US"/>
        </w:rPr>
        <w:t xml:space="preserve"> Recognised </w:t>
      </w:r>
      <w:proofErr w:type="gramStart"/>
      <w:r w:rsidRPr="007B18CC">
        <w:rPr>
          <w:rFonts w:ascii="Arial" w:hAnsi="Arial" w:cs="Arial"/>
          <w:szCs w:val="22"/>
          <w:lang w:val="en-US"/>
        </w:rPr>
        <w:t>Body</w:t>
      </w:r>
      <w:proofErr w:type="gramEnd"/>
      <w:r w:rsidR="00F843A5" w:rsidRPr="007B18CC">
        <w:rPr>
          <w:rFonts w:ascii="Arial" w:hAnsi="Arial" w:cs="Arial"/>
          <w:szCs w:val="22"/>
          <w:lang w:val="en-US"/>
        </w:rPr>
        <w:t xml:space="preserve"> or Remote Body</w:t>
      </w:r>
      <w:r w:rsidRPr="007B18CC">
        <w:rPr>
          <w:rFonts w:ascii="Arial" w:hAnsi="Arial" w:cs="Arial"/>
          <w:szCs w:val="22"/>
          <w:lang w:val="en-US"/>
        </w:rPr>
        <w:t>; or</w:t>
      </w:r>
    </w:p>
    <w:p w14:paraId="21CEF610" w14:textId="77777777" w:rsidR="00805EB0" w:rsidRPr="007B18CC" w:rsidRDefault="00805EB0" w:rsidP="00F843A5">
      <w:pPr>
        <w:pStyle w:val="Heading7"/>
        <w:rPr>
          <w:rFonts w:ascii="Arial" w:hAnsi="Arial" w:cs="Arial"/>
          <w:szCs w:val="22"/>
          <w:lang w:val="en-US"/>
        </w:rPr>
      </w:pPr>
      <w:r w:rsidRPr="007B18CC">
        <w:rPr>
          <w:rFonts w:ascii="Arial" w:hAnsi="Arial" w:cs="Arial"/>
          <w:szCs w:val="22"/>
          <w:lang w:val="en-US"/>
        </w:rPr>
        <w:t>the ownership or control of a former Authorised Person</w:t>
      </w:r>
      <w:r w:rsidR="00F843A5" w:rsidRPr="007B18CC">
        <w:rPr>
          <w:rFonts w:ascii="Arial" w:hAnsi="Arial" w:cs="Arial"/>
          <w:szCs w:val="22"/>
          <w:lang w:val="en-US"/>
        </w:rPr>
        <w:t>,</w:t>
      </w:r>
      <w:r w:rsidRPr="007B18CC">
        <w:rPr>
          <w:rFonts w:ascii="Arial" w:hAnsi="Arial" w:cs="Arial"/>
          <w:szCs w:val="22"/>
          <w:lang w:val="en-US"/>
        </w:rPr>
        <w:t xml:space="preserve"> Recognised </w:t>
      </w:r>
      <w:proofErr w:type="gramStart"/>
      <w:r w:rsidRPr="007B18CC">
        <w:rPr>
          <w:rFonts w:ascii="Arial" w:hAnsi="Arial" w:cs="Arial"/>
          <w:szCs w:val="22"/>
          <w:lang w:val="en-US"/>
        </w:rPr>
        <w:t>Body</w:t>
      </w:r>
      <w:proofErr w:type="gramEnd"/>
      <w:r w:rsidRPr="007B18CC">
        <w:rPr>
          <w:rFonts w:ascii="Arial" w:hAnsi="Arial" w:cs="Arial"/>
          <w:szCs w:val="22"/>
          <w:lang w:val="en-US"/>
        </w:rPr>
        <w:t xml:space="preserve"> </w:t>
      </w:r>
      <w:r w:rsidR="00F843A5" w:rsidRPr="007B18CC">
        <w:rPr>
          <w:rFonts w:ascii="Arial" w:hAnsi="Arial" w:cs="Arial"/>
          <w:szCs w:val="22"/>
          <w:lang w:val="en-US"/>
        </w:rPr>
        <w:t xml:space="preserve">or Remote Body </w:t>
      </w:r>
      <w:r w:rsidRPr="007B18CC">
        <w:rPr>
          <w:rFonts w:ascii="Arial" w:hAnsi="Arial" w:cs="Arial"/>
          <w:szCs w:val="22"/>
          <w:lang w:val="en-US"/>
        </w:rPr>
        <w:t>at any time when he was an Authorised Person</w:t>
      </w:r>
      <w:r w:rsidR="00F843A5" w:rsidRPr="007B18CC">
        <w:rPr>
          <w:rFonts w:ascii="Arial" w:hAnsi="Arial" w:cs="Arial"/>
          <w:szCs w:val="22"/>
          <w:lang w:val="en-US"/>
        </w:rPr>
        <w:t>,</w:t>
      </w:r>
      <w:r w:rsidRPr="007B18CC">
        <w:rPr>
          <w:rFonts w:ascii="Arial" w:hAnsi="Arial" w:cs="Arial"/>
          <w:szCs w:val="22"/>
          <w:lang w:val="en-US"/>
        </w:rPr>
        <w:t xml:space="preserve"> Recognised Body</w:t>
      </w:r>
      <w:r w:rsidR="00F843A5" w:rsidRPr="007B18CC">
        <w:rPr>
          <w:rFonts w:ascii="Arial" w:hAnsi="Arial" w:cs="Arial"/>
          <w:szCs w:val="22"/>
          <w:lang w:val="en-US"/>
        </w:rPr>
        <w:t xml:space="preserve"> or Remote Body</w:t>
      </w:r>
      <w:r w:rsidRPr="007B18CC">
        <w:rPr>
          <w:rFonts w:ascii="Arial" w:hAnsi="Arial" w:cs="Arial"/>
          <w:szCs w:val="22"/>
          <w:lang w:val="en-US"/>
        </w:rPr>
        <w:t>.</w:t>
      </w:r>
    </w:p>
    <w:p w14:paraId="1BC28AD9" w14:textId="77777777" w:rsidR="00805EB0" w:rsidRPr="007B18CC" w:rsidRDefault="00805EB0" w:rsidP="00805EB0">
      <w:pPr>
        <w:pStyle w:val="Heading6"/>
        <w:rPr>
          <w:rFonts w:ascii="Arial" w:hAnsi="Arial" w:cs="Arial"/>
          <w:sz w:val="22"/>
          <w:szCs w:val="22"/>
          <w:lang w:val="en-US"/>
        </w:rPr>
      </w:pPr>
      <w:bookmarkStart w:id="846" w:name="_Ref412590063"/>
      <w:bookmarkStart w:id="847" w:name="_Ref415651544"/>
      <w:bookmarkStart w:id="848" w:name="_Ref414369831"/>
      <w:r w:rsidRPr="007B18CC">
        <w:rPr>
          <w:rFonts w:ascii="Arial" w:hAnsi="Arial" w:cs="Arial"/>
          <w:sz w:val="22"/>
          <w:szCs w:val="22"/>
          <w:lang w:val="en-US"/>
        </w:rPr>
        <w:t xml:space="preserve">Nothing prevents the Regulator from appointing a person who is a member of its staff as an </w:t>
      </w:r>
      <w:bookmarkEnd w:id="846"/>
      <w:r w:rsidRPr="007B18CC">
        <w:rPr>
          <w:rFonts w:ascii="Arial" w:hAnsi="Arial" w:cs="Arial"/>
          <w:sz w:val="22"/>
          <w:szCs w:val="22"/>
          <w:lang w:val="en-US"/>
        </w:rPr>
        <w:t>Investigator under this section.</w:t>
      </w:r>
      <w:bookmarkEnd w:id="847"/>
    </w:p>
    <w:p w14:paraId="1395CD71" w14:textId="77777777" w:rsidR="00805EB0" w:rsidRPr="007B18CC" w:rsidRDefault="00805EB0" w:rsidP="00B250CA">
      <w:pPr>
        <w:pStyle w:val="Heading4"/>
        <w:tabs>
          <w:tab w:val="clear" w:pos="862"/>
          <w:tab w:val="num" w:pos="709"/>
        </w:tabs>
        <w:ind w:left="709" w:hanging="709"/>
        <w:rPr>
          <w:rFonts w:ascii="Arial" w:hAnsi="Arial" w:cs="Arial"/>
          <w:sz w:val="22"/>
          <w:szCs w:val="22"/>
          <w:lang w:val="en-US"/>
        </w:rPr>
      </w:pPr>
      <w:bookmarkStart w:id="849" w:name="_Ref412578840"/>
      <w:bookmarkStart w:id="850" w:name="_Ref412818754"/>
      <w:bookmarkStart w:id="851" w:name="_Ref417319690"/>
      <w:bookmarkStart w:id="852" w:name="_Ref419318387"/>
      <w:bookmarkEnd w:id="848"/>
      <w:r w:rsidRPr="007B18CC">
        <w:rPr>
          <w:rFonts w:ascii="Arial" w:hAnsi="Arial" w:cs="Arial"/>
          <w:sz w:val="22"/>
          <w:szCs w:val="22"/>
          <w:lang w:val="en-US"/>
        </w:rPr>
        <w:t xml:space="preserve">Powers of </w:t>
      </w:r>
      <w:bookmarkEnd w:id="849"/>
      <w:bookmarkEnd w:id="850"/>
      <w:bookmarkEnd w:id="851"/>
      <w:r w:rsidRPr="007B18CC">
        <w:rPr>
          <w:rFonts w:ascii="Arial" w:hAnsi="Arial" w:cs="Arial"/>
          <w:sz w:val="22"/>
          <w:szCs w:val="22"/>
          <w:lang w:val="en-US"/>
        </w:rPr>
        <w:t>Investigators</w:t>
      </w:r>
      <w:bookmarkEnd w:id="852"/>
      <w:r w:rsidRPr="007B18CC">
        <w:rPr>
          <w:rFonts w:ascii="Arial" w:hAnsi="Arial" w:cs="Arial"/>
          <w:sz w:val="22"/>
          <w:szCs w:val="22"/>
          <w:lang w:val="en-US"/>
        </w:rPr>
        <w:t xml:space="preserve"> </w:t>
      </w:r>
    </w:p>
    <w:p w14:paraId="74F724F7" w14:textId="77777777" w:rsidR="00805EB0" w:rsidRPr="007B18CC" w:rsidRDefault="00805EB0" w:rsidP="00805EB0">
      <w:pPr>
        <w:pStyle w:val="Heading6"/>
        <w:rPr>
          <w:rFonts w:ascii="Arial" w:hAnsi="Arial" w:cs="Arial"/>
          <w:sz w:val="22"/>
          <w:szCs w:val="22"/>
          <w:lang w:val="en-US"/>
        </w:rPr>
      </w:pPr>
      <w:bookmarkStart w:id="853" w:name="_Ref416898790"/>
      <w:r w:rsidRPr="007B18CC">
        <w:rPr>
          <w:rFonts w:ascii="Arial" w:hAnsi="Arial" w:cs="Arial"/>
          <w:sz w:val="22"/>
          <w:szCs w:val="22"/>
          <w:lang w:val="en-US"/>
        </w:rPr>
        <w:t>The Investigator may, by written notice, require the person who is the Person Under Investigation or any other person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connected to the Person Under Investigation) to—</w:t>
      </w:r>
      <w:bookmarkEnd w:id="853"/>
    </w:p>
    <w:p w14:paraId="48520B6B" w14:textId="77777777" w:rsidR="00805EB0" w:rsidRPr="007B18CC" w:rsidRDefault="00805EB0" w:rsidP="00805EB0">
      <w:pPr>
        <w:pStyle w:val="Heading7"/>
        <w:rPr>
          <w:rFonts w:ascii="Arial" w:hAnsi="Arial" w:cs="Arial"/>
          <w:szCs w:val="22"/>
          <w:lang w:val="en-US"/>
        </w:rPr>
      </w:pPr>
      <w:bookmarkStart w:id="854" w:name="_Ref416898500"/>
      <w:bookmarkStart w:id="855" w:name="_Ref418615163"/>
      <w:r w:rsidRPr="007B18CC">
        <w:rPr>
          <w:rFonts w:ascii="Arial" w:hAnsi="Arial" w:cs="Arial"/>
          <w:szCs w:val="22"/>
          <w:lang w:val="en-US"/>
        </w:rPr>
        <w:t xml:space="preserve">attend an interview at a Specified time and place and answer </w:t>
      </w:r>
      <w:proofErr w:type="gramStart"/>
      <w:r w:rsidRPr="007B18CC">
        <w:rPr>
          <w:rFonts w:ascii="Arial" w:hAnsi="Arial" w:cs="Arial"/>
          <w:szCs w:val="22"/>
          <w:lang w:val="en-US"/>
        </w:rPr>
        <w:t>questions</w:t>
      </w:r>
      <w:bookmarkEnd w:id="854"/>
      <w:r w:rsidRPr="007B18CC">
        <w:rPr>
          <w:rFonts w:ascii="Arial" w:hAnsi="Arial" w:cs="Arial"/>
          <w:szCs w:val="22"/>
          <w:lang w:val="en-US"/>
        </w:rPr>
        <w:t>;</w:t>
      </w:r>
      <w:bookmarkEnd w:id="855"/>
      <w:proofErr w:type="gramEnd"/>
    </w:p>
    <w:p w14:paraId="0E8CF319" w14:textId="77777777" w:rsidR="00805EB0" w:rsidRPr="007B18CC" w:rsidRDefault="00805EB0" w:rsidP="00805EB0">
      <w:pPr>
        <w:pStyle w:val="Heading7"/>
        <w:rPr>
          <w:rFonts w:ascii="Arial" w:hAnsi="Arial" w:cs="Arial"/>
          <w:szCs w:val="22"/>
          <w:lang w:val="en-US"/>
        </w:rPr>
      </w:pPr>
      <w:bookmarkStart w:id="856" w:name="_Ref418723103"/>
      <w:r w:rsidRPr="007B18CC">
        <w:rPr>
          <w:rFonts w:ascii="Arial" w:hAnsi="Arial" w:cs="Arial"/>
          <w:szCs w:val="22"/>
          <w:lang w:val="en-US"/>
        </w:rPr>
        <w:t xml:space="preserve">produce at a Specified time and place any Specified Documents or Documents of a Specified </w:t>
      </w:r>
      <w:proofErr w:type="gramStart"/>
      <w:r w:rsidRPr="007B18CC">
        <w:rPr>
          <w:rFonts w:ascii="Arial" w:hAnsi="Arial" w:cs="Arial"/>
          <w:szCs w:val="22"/>
          <w:lang w:val="en-US"/>
        </w:rPr>
        <w:t>description;</w:t>
      </w:r>
      <w:bookmarkEnd w:id="856"/>
      <w:proofErr w:type="gramEnd"/>
    </w:p>
    <w:p w14:paraId="5056B6C9" w14:textId="77777777" w:rsidR="00805EB0" w:rsidRPr="007B18CC" w:rsidRDefault="00805EB0" w:rsidP="00805EB0">
      <w:pPr>
        <w:pStyle w:val="Heading7"/>
        <w:rPr>
          <w:rFonts w:ascii="Arial" w:hAnsi="Arial" w:cs="Arial"/>
          <w:szCs w:val="22"/>
          <w:lang w:val="en-US"/>
        </w:rPr>
      </w:pPr>
      <w:bookmarkStart w:id="857" w:name="_Ref418723111"/>
      <w:r w:rsidRPr="007B18CC">
        <w:rPr>
          <w:rFonts w:ascii="Arial" w:hAnsi="Arial" w:cs="Arial"/>
          <w:szCs w:val="22"/>
          <w:lang w:val="en-US"/>
        </w:rPr>
        <w:t xml:space="preserve">provide such information as the Investigator may </w:t>
      </w:r>
      <w:proofErr w:type="gramStart"/>
      <w:r w:rsidRPr="007B18CC">
        <w:rPr>
          <w:rFonts w:ascii="Arial" w:hAnsi="Arial" w:cs="Arial"/>
          <w:szCs w:val="22"/>
          <w:lang w:val="en-US"/>
        </w:rPr>
        <w:t>require;</w:t>
      </w:r>
      <w:bookmarkEnd w:id="857"/>
      <w:proofErr w:type="gramEnd"/>
    </w:p>
    <w:p w14:paraId="29AF1968"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provide such assistance as the Investigator may require; or</w:t>
      </w:r>
    </w:p>
    <w:p w14:paraId="3D6E8332" w14:textId="77777777" w:rsidR="00805EB0" w:rsidRPr="007B18CC" w:rsidRDefault="00805EB0" w:rsidP="00805EB0">
      <w:pPr>
        <w:pStyle w:val="Heading7"/>
        <w:rPr>
          <w:rFonts w:ascii="Arial" w:hAnsi="Arial" w:cs="Arial"/>
          <w:szCs w:val="22"/>
          <w:lang w:val="en-US"/>
        </w:rPr>
      </w:pPr>
      <w:bookmarkStart w:id="858" w:name="_Ref419318251"/>
      <w:r w:rsidRPr="007B18CC">
        <w:rPr>
          <w:rFonts w:ascii="Arial" w:hAnsi="Arial" w:cs="Arial"/>
          <w:szCs w:val="22"/>
          <w:lang w:val="en-US"/>
        </w:rPr>
        <w:t>permit the Investigator to enter the business premises of such person during normal business hours for the purpose of inspecting and copying Documents on such premises.</w:t>
      </w:r>
      <w:bookmarkEnd w:id="858"/>
      <w:r w:rsidRPr="007B18CC">
        <w:rPr>
          <w:rFonts w:ascii="Arial" w:hAnsi="Arial" w:cs="Arial"/>
          <w:szCs w:val="22"/>
          <w:lang w:val="en-US"/>
        </w:rPr>
        <w:t xml:space="preserve"> </w:t>
      </w:r>
    </w:p>
    <w:p w14:paraId="53ABFBE4"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requirement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may be imposed only so far as the Investigator reasonably considers the interview, question, production of the Document, provision of information, provision of assistance or permission of entry to be relevant to the purposes of the investigation.</w:t>
      </w:r>
    </w:p>
    <w:p w14:paraId="07EB34CB" w14:textId="77777777" w:rsidR="00805EB0" w:rsidRPr="007B18CC" w:rsidRDefault="00805EB0" w:rsidP="00805EB0">
      <w:pPr>
        <w:pStyle w:val="Heading6"/>
        <w:rPr>
          <w:rFonts w:ascii="Arial" w:hAnsi="Arial" w:cs="Arial"/>
          <w:sz w:val="22"/>
          <w:szCs w:val="22"/>
          <w:lang w:val="en-US"/>
        </w:rPr>
      </w:pPr>
      <w:bookmarkStart w:id="859" w:name="_Ref416898621"/>
      <w:bookmarkStart w:id="860" w:name="_Ref412578621"/>
      <w:r w:rsidRPr="007B18CC">
        <w:rPr>
          <w:rFonts w:ascii="Arial" w:hAnsi="Arial" w:cs="Arial"/>
          <w:sz w:val="22"/>
          <w:szCs w:val="22"/>
          <w:lang w:val="en-US"/>
        </w:rPr>
        <w:t xml:space="preserve">Where the Investigator exercises its power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e)</w:t>
      </w:r>
      <w:r w:rsidRPr="007B18CC">
        <w:rPr>
          <w:rFonts w:ascii="Arial" w:hAnsi="Arial" w:cs="Arial"/>
          <w:sz w:val="22"/>
          <w:szCs w:val="22"/>
          <w:lang w:val="en-US"/>
        </w:rPr>
        <w:t xml:space="preserve"> to enter business premises, it may—</w:t>
      </w:r>
    </w:p>
    <w:p w14:paraId="655516DA" w14:textId="77777777" w:rsidR="00805EB0" w:rsidRPr="007B18CC" w:rsidRDefault="00805EB0" w:rsidP="00805EB0">
      <w:pPr>
        <w:pStyle w:val="Heading7"/>
        <w:rPr>
          <w:rFonts w:ascii="Arial" w:hAnsi="Arial" w:cs="Arial"/>
          <w:szCs w:val="22"/>
        </w:rPr>
      </w:pPr>
      <w:r w:rsidRPr="007B18CC">
        <w:rPr>
          <w:rFonts w:ascii="Arial" w:hAnsi="Arial" w:cs="Arial"/>
          <w:szCs w:val="22"/>
        </w:rPr>
        <w:t xml:space="preserve">require any appropriate person to make available any relevant information stored at those premises for inspection or </w:t>
      </w:r>
      <w:proofErr w:type="gramStart"/>
      <w:r w:rsidRPr="007B18CC">
        <w:rPr>
          <w:rFonts w:ascii="Arial" w:hAnsi="Arial" w:cs="Arial"/>
          <w:szCs w:val="22"/>
        </w:rPr>
        <w:t>copying;</w:t>
      </w:r>
      <w:proofErr w:type="gramEnd"/>
    </w:p>
    <w:p w14:paraId="0C5A9180" w14:textId="77777777" w:rsidR="00805EB0" w:rsidRPr="007B18CC" w:rsidRDefault="00805EB0" w:rsidP="00805EB0">
      <w:pPr>
        <w:pStyle w:val="Heading7"/>
        <w:rPr>
          <w:rFonts w:ascii="Arial" w:hAnsi="Arial" w:cs="Arial"/>
          <w:szCs w:val="22"/>
        </w:rPr>
      </w:pPr>
      <w:r w:rsidRPr="007B18CC">
        <w:rPr>
          <w:rFonts w:ascii="Arial" w:hAnsi="Arial" w:cs="Arial"/>
          <w:szCs w:val="22"/>
        </w:rPr>
        <w:t>require any appropriate person to convert any relevant information into a form capable of being copied; and</w:t>
      </w:r>
    </w:p>
    <w:p w14:paraId="098C88FC" w14:textId="77777777" w:rsidR="00805EB0" w:rsidRPr="007B18CC" w:rsidRDefault="00805EB0" w:rsidP="00805EB0">
      <w:pPr>
        <w:pStyle w:val="Heading7"/>
        <w:rPr>
          <w:rFonts w:ascii="Arial" w:hAnsi="Arial" w:cs="Arial"/>
          <w:szCs w:val="22"/>
        </w:rPr>
      </w:pPr>
      <w:r w:rsidRPr="007B18CC">
        <w:rPr>
          <w:rFonts w:ascii="Arial" w:hAnsi="Arial" w:cs="Arial"/>
          <w:szCs w:val="22"/>
        </w:rPr>
        <w:t xml:space="preserve">use the facilities of the occupier of the premises, free of charge, to make copies. </w:t>
      </w:r>
    </w:p>
    <w:p w14:paraId="6F6FE8D6" w14:textId="77777777" w:rsidR="00805EB0" w:rsidRPr="007B18CC" w:rsidRDefault="00805EB0" w:rsidP="00805EB0">
      <w:pPr>
        <w:pStyle w:val="Heading6"/>
        <w:rPr>
          <w:rFonts w:ascii="Arial" w:hAnsi="Arial" w:cs="Arial"/>
          <w:sz w:val="22"/>
          <w:szCs w:val="22"/>
          <w:lang w:val="en-US"/>
        </w:rPr>
      </w:pPr>
      <w:bookmarkStart w:id="861" w:name="_Ref419476708"/>
      <w:r w:rsidRPr="007B18CC">
        <w:rPr>
          <w:rFonts w:ascii="Arial" w:hAnsi="Arial" w:cs="Arial"/>
          <w:sz w:val="22"/>
          <w:szCs w:val="22"/>
          <w:lang w:val="en-US"/>
        </w:rPr>
        <w:t>Where the Investigator exercises its power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(1)(a)</w:t>
      </w:r>
      <w:r w:rsidRPr="007B18CC">
        <w:rPr>
          <w:rFonts w:ascii="Arial" w:hAnsi="Arial" w:cs="Arial"/>
          <w:sz w:val="22"/>
          <w:szCs w:val="22"/>
          <w:lang w:val="en-US"/>
        </w:rPr>
        <w:t xml:space="preserve"> to conduct an interview, it may give a Direction—</w:t>
      </w:r>
      <w:bookmarkEnd w:id="859"/>
      <w:bookmarkEnd w:id="861"/>
    </w:p>
    <w:p w14:paraId="334449E9"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concerning who may be </w:t>
      </w:r>
      <w:proofErr w:type="gramStart"/>
      <w:r w:rsidRPr="007B18CC">
        <w:rPr>
          <w:rFonts w:ascii="Arial" w:hAnsi="Arial" w:cs="Arial"/>
          <w:szCs w:val="22"/>
          <w:lang w:val="en-US"/>
        </w:rPr>
        <w:t>present;</w:t>
      </w:r>
      <w:proofErr w:type="gramEnd"/>
    </w:p>
    <w:p w14:paraId="5DD44656"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lastRenderedPageBreak/>
        <w:t xml:space="preserve">preventing any person present during any part of the interview from disclosing to any other person any information provided to the interviewee or questions asked by the interviewer during the </w:t>
      </w:r>
      <w:proofErr w:type="gramStart"/>
      <w:r w:rsidRPr="007B18CC">
        <w:rPr>
          <w:rFonts w:ascii="Arial" w:hAnsi="Arial" w:cs="Arial"/>
          <w:szCs w:val="22"/>
          <w:lang w:val="en-US"/>
        </w:rPr>
        <w:t>interview;</w:t>
      </w:r>
      <w:proofErr w:type="gramEnd"/>
    </w:p>
    <w:p w14:paraId="339B3127"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concerning the conduct of any person present, including as to the manner in which they will participate in the </w:t>
      </w:r>
      <w:proofErr w:type="gramStart"/>
      <w:r w:rsidRPr="007B18CC">
        <w:rPr>
          <w:rFonts w:ascii="Arial" w:hAnsi="Arial" w:cs="Arial"/>
          <w:szCs w:val="22"/>
          <w:lang w:val="en-US"/>
        </w:rPr>
        <w:t>interview;</w:t>
      </w:r>
      <w:proofErr w:type="gramEnd"/>
    </w:p>
    <w:p w14:paraId="63B96BD3"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requiring the interviewee to swear an oath or give an affirmation that the answers of the interviewee will be true; and</w:t>
      </w:r>
    </w:p>
    <w:p w14:paraId="5B6A6281"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requiring the interviewee to answer any questions relevant to the investigation.  </w:t>
      </w:r>
    </w:p>
    <w:p w14:paraId="1B51DB70" w14:textId="77777777" w:rsidR="00805EB0" w:rsidRPr="007B18CC" w:rsidRDefault="00805EB0" w:rsidP="007C7CB8">
      <w:pPr>
        <w:pStyle w:val="Heading6"/>
        <w:rPr>
          <w:rFonts w:ascii="Arial" w:hAnsi="Arial" w:cs="Arial"/>
          <w:sz w:val="22"/>
          <w:szCs w:val="22"/>
          <w:lang w:val="en-US"/>
        </w:rPr>
      </w:pPr>
      <w:r w:rsidRPr="007B18CC">
        <w:rPr>
          <w:rFonts w:ascii="Arial" w:hAnsi="Arial" w:cs="Arial"/>
          <w:sz w:val="22"/>
          <w:szCs w:val="22"/>
          <w:lang w:val="en-US"/>
        </w:rPr>
        <w:t xml:space="preserve">Subject to </w:t>
      </w:r>
      <w:r w:rsidR="007C7CB8"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210</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it is not a reasonable excuse for a person to refuse or fail to—</w:t>
      </w:r>
    </w:p>
    <w:p w14:paraId="2E5C12BB"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permit inspection and copying of any information or </w:t>
      </w:r>
      <w:proofErr w:type="gramStart"/>
      <w:r w:rsidRPr="007B18CC">
        <w:rPr>
          <w:rFonts w:ascii="Arial" w:hAnsi="Arial" w:cs="Arial"/>
          <w:szCs w:val="22"/>
          <w:lang w:val="en-US"/>
        </w:rPr>
        <w:t>Document;</w:t>
      </w:r>
      <w:proofErr w:type="gramEnd"/>
    </w:p>
    <w:p w14:paraId="1D476EDF"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give or produce, or procure the giving or production of, any information or Document; or</w:t>
      </w:r>
    </w:p>
    <w:p w14:paraId="587519CE"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answer </w:t>
      </w:r>
      <w:proofErr w:type="gramStart"/>
      <w:r w:rsidRPr="007B18CC">
        <w:rPr>
          <w:rFonts w:ascii="Arial" w:hAnsi="Arial" w:cs="Arial"/>
          <w:szCs w:val="22"/>
          <w:lang w:val="en-US"/>
        </w:rPr>
        <w:t>questions;</w:t>
      </w:r>
      <w:proofErr w:type="gramEnd"/>
    </w:p>
    <w:p w14:paraId="1F6BE7E7" w14:textId="77777777" w:rsidR="00805EB0" w:rsidRPr="007B18CC" w:rsidRDefault="00805EB0" w:rsidP="00357370">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pursuant to any requirement under sections </w:t>
      </w:r>
      <w:r w:rsidR="004B2533" w:rsidRPr="007B18CC">
        <w:rPr>
          <w:rFonts w:ascii="Arial" w:hAnsi="Arial" w:cs="Arial"/>
          <w:szCs w:val="22"/>
          <w:cs/>
          <w:lang w:val="en-US"/>
        </w:rPr>
        <w:t>‎</w:t>
      </w:r>
      <w:r w:rsidR="004B2533" w:rsidRPr="007B18CC">
        <w:rPr>
          <w:rFonts w:ascii="Arial" w:hAnsi="Arial" w:cs="Arial"/>
          <w:szCs w:val="22"/>
          <w:lang w:val="en-US"/>
        </w:rPr>
        <w:t>201</w:t>
      </w:r>
      <w:r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203</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206</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a)</w:t>
      </w:r>
      <w:r w:rsidR="00357370"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(b)</w:t>
      </w:r>
      <w:r w:rsidR="00357370"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(c)</w:t>
      </w:r>
      <w:r w:rsidRPr="007B18CC">
        <w:rPr>
          <w:rFonts w:ascii="Arial" w:hAnsi="Arial" w:cs="Arial"/>
          <w:szCs w:val="22"/>
          <w:lang w:val="en-US"/>
        </w:rPr>
        <w:t xml:space="preserve"> </w:t>
      </w:r>
      <w:r w:rsidR="00357370" w:rsidRPr="007B18CC">
        <w:rPr>
          <w:rFonts w:ascii="Arial" w:hAnsi="Arial" w:cs="Arial"/>
          <w:szCs w:val="22"/>
          <w:lang w:val="en-US"/>
        </w:rPr>
        <w:t xml:space="preserve">and </w:t>
      </w:r>
      <w:r w:rsidR="004B2533" w:rsidRPr="007B18CC">
        <w:rPr>
          <w:rFonts w:ascii="Arial" w:hAnsi="Arial" w:cs="Arial"/>
          <w:szCs w:val="22"/>
          <w:cs/>
          <w:lang w:val="en-US"/>
        </w:rPr>
        <w:t>‎</w:t>
      </w:r>
      <w:r w:rsidR="004B2533" w:rsidRPr="007B18CC">
        <w:rPr>
          <w:rFonts w:ascii="Arial" w:hAnsi="Arial" w:cs="Arial"/>
          <w:szCs w:val="22"/>
          <w:lang w:val="en-US"/>
        </w:rPr>
        <w:t>(e)</w:t>
      </w:r>
      <w:r w:rsidR="00357370" w:rsidRPr="007B18CC">
        <w:rPr>
          <w:rFonts w:ascii="Arial" w:hAnsi="Arial" w:cs="Arial"/>
          <w:szCs w:val="22"/>
          <w:lang w:val="en-US"/>
        </w:rPr>
        <w:t xml:space="preserve"> </w:t>
      </w:r>
      <w:r w:rsidRPr="007B18CC">
        <w:rPr>
          <w:rFonts w:ascii="Arial" w:hAnsi="Arial" w:cs="Arial"/>
          <w:szCs w:val="22"/>
          <w:lang w:val="en-US"/>
        </w:rPr>
        <w:t>on the grounds that any such information or Document or answer, as the case may be—</w:t>
      </w:r>
    </w:p>
    <w:p w14:paraId="09AC4A42"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might tend to incriminate the person; or</w:t>
      </w:r>
    </w:p>
    <w:p w14:paraId="31A98870"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is, or contains, or might reveal a </w:t>
      </w:r>
      <w:r w:rsidRPr="007B18CC">
        <w:rPr>
          <w:rFonts w:ascii="Arial" w:hAnsi="Arial" w:cs="Arial"/>
          <w:szCs w:val="22"/>
        </w:rPr>
        <w:t>communication</w:t>
      </w:r>
      <w:r w:rsidRPr="007B18CC">
        <w:rPr>
          <w:rFonts w:ascii="Arial" w:hAnsi="Arial" w:cs="Arial"/>
          <w:szCs w:val="22"/>
          <w:lang w:val="en-US"/>
        </w:rPr>
        <w:t xml:space="preserve"> made in confidence (subject to section </w:t>
      </w:r>
      <w:r w:rsidR="004B2533" w:rsidRPr="007B18CC">
        <w:rPr>
          <w:rFonts w:ascii="Arial" w:hAnsi="Arial" w:cs="Arial"/>
          <w:szCs w:val="22"/>
          <w:cs/>
          <w:lang w:val="en-US"/>
        </w:rPr>
        <w:t>‎</w:t>
      </w:r>
      <w:r w:rsidR="004B2533" w:rsidRPr="007B18CC">
        <w:rPr>
          <w:rFonts w:ascii="Arial" w:hAnsi="Arial" w:cs="Arial"/>
          <w:szCs w:val="22"/>
          <w:lang w:val="en-US"/>
        </w:rPr>
        <w:t>209</w:t>
      </w:r>
      <w:r w:rsidR="004B2533" w:rsidRPr="007B18CC">
        <w:rPr>
          <w:rFonts w:ascii="Arial" w:hAnsi="Arial" w:cs="Arial"/>
          <w:szCs w:val="22"/>
          <w:cs/>
          <w:lang w:val="en-US"/>
        </w:rPr>
        <w:t>‎</w:t>
      </w:r>
      <w:r w:rsidR="004B2533" w:rsidRPr="007B18CC">
        <w:rPr>
          <w:rFonts w:ascii="Arial" w:hAnsi="Arial" w:cs="Arial"/>
          <w:szCs w:val="22"/>
          <w:lang w:val="en-US"/>
        </w:rPr>
        <w:t>(6)</w:t>
      </w:r>
      <w:r w:rsidRPr="007B18CC">
        <w:rPr>
          <w:rFonts w:ascii="Arial" w:hAnsi="Arial" w:cs="Arial"/>
          <w:szCs w:val="22"/>
          <w:lang w:val="en-US"/>
        </w:rPr>
        <w:t xml:space="preserve">). </w:t>
      </w:r>
    </w:p>
    <w:p w14:paraId="4FE40EF2" w14:textId="77777777" w:rsidR="00805EB0" w:rsidRPr="007B18CC" w:rsidRDefault="00805EB0" w:rsidP="00B250CA">
      <w:pPr>
        <w:pStyle w:val="Heading4"/>
        <w:tabs>
          <w:tab w:val="clear" w:pos="862"/>
          <w:tab w:val="num" w:pos="709"/>
        </w:tabs>
        <w:ind w:left="709" w:hanging="709"/>
        <w:rPr>
          <w:rFonts w:ascii="Arial" w:hAnsi="Arial" w:cs="Arial"/>
          <w:sz w:val="22"/>
          <w:szCs w:val="22"/>
          <w:lang w:val="en-US"/>
        </w:rPr>
      </w:pPr>
      <w:bookmarkStart w:id="862" w:name="_Ref412590129"/>
      <w:bookmarkStart w:id="863" w:name="_Ref417999320"/>
      <w:bookmarkEnd w:id="860"/>
      <w:r w:rsidRPr="007B18CC">
        <w:rPr>
          <w:rFonts w:ascii="Arial" w:hAnsi="Arial" w:cs="Arial"/>
          <w:sz w:val="22"/>
          <w:szCs w:val="22"/>
          <w:lang w:val="en-US"/>
        </w:rPr>
        <w:t xml:space="preserve">Admissibility of statements made to </w:t>
      </w:r>
      <w:bookmarkEnd w:id="862"/>
      <w:bookmarkEnd w:id="863"/>
      <w:proofErr w:type="gramStart"/>
      <w:r w:rsidRPr="007B18CC">
        <w:rPr>
          <w:rFonts w:ascii="Arial" w:hAnsi="Arial" w:cs="Arial"/>
          <w:sz w:val="22"/>
          <w:szCs w:val="22"/>
          <w:lang w:val="en-US"/>
        </w:rPr>
        <w:t>Investigators</w:t>
      </w:r>
      <w:proofErr w:type="gramEnd"/>
    </w:p>
    <w:p w14:paraId="7B1E4715"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statement made to an Investigator by a person in compliance with an Information Requirement under these Regulations is admissible in evidence in any proceedings, so long as it also complies with any requirements governing the admissibility of evidence in the circumstances in question.</w:t>
      </w:r>
    </w:p>
    <w:p w14:paraId="5399E36B"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The Investigator shall not disclose a statement made by a person in answer to any question asked pursuant to a requirement made of the person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206</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 xml:space="preserve"> to any law enforcement agency for the purpose of criminal proceedings against the person unless—</w:t>
      </w:r>
    </w:p>
    <w:p w14:paraId="51B66433" w14:textId="77777777" w:rsidR="00805EB0" w:rsidRPr="007B18CC" w:rsidRDefault="00805EB0" w:rsidP="00805EB0">
      <w:pPr>
        <w:pStyle w:val="Heading7"/>
        <w:rPr>
          <w:rFonts w:ascii="Arial" w:hAnsi="Arial" w:cs="Arial"/>
          <w:szCs w:val="22"/>
        </w:rPr>
      </w:pPr>
      <w:r w:rsidRPr="007B18CC">
        <w:rPr>
          <w:rFonts w:ascii="Arial" w:hAnsi="Arial" w:cs="Arial"/>
          <w:szCs w:val="22"/>
        </w:rPr>
        <w:t>the person consents to the disclosure; or</w:t>
      </w:r>
    </w:p>
    <w:p w14:paraId="5D2EDAAF" w14:textId="77777777" w:rsidR="00F843A5" w:rsidRPr="007B18CC" w:rsidRDefault="00805EB0" w:rsidP="00805EB0">
      <w:pPr>
        <w:pStyle w:val="Heading7"/>
        <w:rPr>
          <w:rFonts w:ascii="Arial" w:hAnsi="Arial" w:cs="Arial"/>
          <w:szCs w:val="22"/>
        </w:rPr>
      </w:pPr>
      <w:r w:rsidRPr="007B18CC">
        <w:rPr>
          <w:rFonts w:ascii="Arial" w:hAnsi="Arial" w:cs="Arial"/>
          <w:szCs w:val="22"/>
        </w:rPr>
        <w:t>the Regulator is required by law or court order to disclose the statement.</w:t>
      </w:r>
    </w:p>
    <w:p w14:paraId="69884377" w14:textId="77777777" w:rsidR="00805EB0" w:rsidRPr="007B18CC" w:rsidRDefault="00805EB0" w:rsidP="00B250CA">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Costs of an investigation</w:t>
      </w:r>
    </w:p>
    <w:p w14:paraId="2B91088B"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Subject to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and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235</w:t>
      </w:r>
      <w:r w:rsidRPr="007B18CC">
        <w:rPr>
          <w:rFonts w:ascii="Arial" w:hAnsi="Arial" w:cs="Arial"/>
          <w:sz w:val="22"/>
          <w:szCs w:val="22"/>
          <w:lang w:val="en-US"/>
        </w:rPr>
        <w:t xml:space="preserve">, the Regulator shall be responsible for the costs and expenses of an investigation. </w:t>
      </w:r>
    </w:p>
    <w:p w14:paraId="76018DF1" w14:textId="77777777" w:rsidR="00805EB0" w:rsidRPr="007B18CC" w:rsidRDefault="00805EB0" w:rsidP="00C77D04">
      <w:pPr>
        <w:pStyle w:val="Heading6"/>
        <w:rPr>
          <w:rFonts w:ascii="Arial" w:hAnsi="Arial" w:cs="Arial"/>
          <w:sz w:val="22"/>
          <w:szCs w:val="22"/>
        </w:rPr>
      </w:pPr>
      <w:bookmarkStart w:id="864" w:name="_Ref416898218"/>
      <w:r w:rsidRPr="007B18CC">
        <w:rPr>
          <w:rFonts w:ascii="Arial" w:hAnsi="Arial" w:cs="Arial"/>
          <w:sz w:val="22"/>
          <w:szCs w:val="22"/>
        </w:rPr>
        <w:t xml:space="preserve">Where, as a result of an investigation under this Part, a person is found by the Court to have committed the </w:t>
      </w:r>
      <w:r w:rsidR="001E094A" w:rsidRPr="007B18CC">
        <w:rPr>
          <w:rFonts w:ascii="Arial" w:hAnsi="Arial" w:cs="Arial"/>
          <w:sz w:val="22"/>
          <w:szCs w:val="22"/>
          <w:lang w:val="en-US"/>
        </w:rPr>
        <w:t>contravention</w:t>
      </w:r>
      <w:r w:rsidR="00145D6C" w:rsidRPr="007B18CC">
        <w:rPr>
          <w:rFonts w:ascii="Arial" w:hAnsi="Arial" w:cs="Arial"/>
          <w:sz w:val="22"/>
          <w:szCs w:val="22"/>
          <w:lang w:val="en-US"/>
        </w:rPr>
        <w:t xml:space="preserve"> of these Regulations</w:t>
      </w:r>
      <w:r w:rsidRPr="007B18CC">
        <w:rPr>
          <w:rFonts w:ascii="Arial" w:hAnsi="Arial" w:cs="Arial"/>
          <w:sz w:val="22"/>
          <w:szCs w:val="22"/>
        </w:rPr>
        <w:t xml:space="preserve"> which is the subject matter of the investigation, the Court may order, on application brought by the Regulator, that the person pay or reimburse the Regulator in respect of the whole, or a specified part </w:t>
      </w:r>
      <w:r w:rsidRPr="007B18CC">
        <w:rPr>
          <w:rFonts w:ascii="Arial" w:hAnsi="Arial" w:cs="Arial"/>
          <w:sz w:val="22"/>
          <w:szCs w:val="22"/>
        </w:rPr>
        <w:lastRenderedPageBreak/>
        <w:t xml:space="preserve">of, the costs and expenses of the investigation, including the remuneration of any </w:t>
      </w:r>
      <w:r w:rsidR="00C77D04" w:rsidRPr="007B18CC">
        <w:rPr>
          <w:rFonts w:ascii="Arial" w:hAnsi="Arial" w:cs="Arial"/>
          <w:sz w:val="22"/>
          <w:szCs w:val="22"/>
        </w:rPr>
        <w:t>person</w:t>
      </w:r>
      <w:r w:rsidRPr="007B18CC">
        <w:rPr>
          <w:rFonts w:ascii="Arial" w:hAnsi="Arial" w:cs="Arial"/>
          <w:sz w:val="22"/>
          <w:szCs w:val="22"/>
        </w:rPr>
        <w:t xml:space="preserve"> involved in the investigation. </w:t>
      </w:r>
    </w:p>
    <w:p w14:paraId="34AF4166"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Court may make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on an application by the Regulator,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the person has commenced, or intends to commence, a reference, appeal or other proceeding in relation to a decision of the Regulator. </w:t>
      </w:r>
    </w:p>
    <w:p w14:paraId="426CC0CB" w14:textId="77777777" w:rsidR="00805EB0" w:rsidRPr="007B18CC" w:rsidRDefault="00805EB0" w:rsidP="001E094A">
      <w:pPr>
        <w:pStyle w:val="Heading6"/>
        <w:rPr>
          <w:rFonts w:ascii="Arial" w:hAnsi="Arial" w:cs="Arial"/>
          <w:sz w:val="22"/>
          <w:szCs w:val="22"/>
          <w:lang w:val="en-US"/>
        </w:rPr>
      </w:pPr>
      <w:r w:rsidRPr="007B18CC">
        <w:rPr>
          <w:rFonts w:ascii="Arial" w:hAnsi="Arial" w:cs="Arial"/>
          <w:sz w:val="22"/>
          <w:szCs w:val="22"/>
          <w:lang w:val="en-US"/>
        </w:rPr>
        <w:t>The Regulator may apply to the Court for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only where there are proceedings before the Court relating to the alleged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by the person.  </w:t>
      </w:r>
    </w:p>
    <w:p w14:paraId="612D044F"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The Regulator may enter into any agreement regarding costs with the Person Under Investigation. </w:t>
      </w:r>
      <w:bookmarkEnd w:id="864"/>
    </w:p>
    <w:p w14:paraId="170B3F5E" w14:textId="77777777" w:rsidR="00805EB0" w:rsidRPr="007B18CC" w:rsidRDefault="00F843A5" w:rsidP="00805EB0">
      <w:pPr>
        <w:pStyle w:val="Heading4"/>
        <w:numPr>
          <w:ilvl w:val="0"/>
          <w:numId w:val="0"/>
        </w:numPr>
        <w:ind w:left="709"/>
        <w:rPr>
          <w:rFonts w:ascii="Arial" w:hAnsi="Arial" w:cs="Arial"/>
          <w:i/>
          <w:iCs w:val="0"/>
          <w:sz w:val="22"/>
          <w:szCs w:val="22"/>
          <w:lang w:val="en-US"/>
        </w:rPr>
      </w:pPr>
      <w:bookmarkStart w:id="865" w:name="_Ref412579085"/>
      <w:bookmarkStart w:id="866" w:name="_Ref416899723"/>
      <w:r w:rsidRPr="007B18CC">
        <w:rPr>
          <w:rFonts w:ascii="Arial" w:hAnsi="Arial" w:cs="Arial"/>
          <w:i/>
          <w:iCs w:val="0"/>
          <w:sz w:val="22"/>
          <w:szCs w:val="22"/>
          <w:lang w:val="en-US"/>
        </w:rPr>
        <w:t xml:space="preserve">Information and Documents: </w:t>
      </w:r>
      <w:r w:rsidR="00805EB0" w:rsidRPr="007B18CC">
        <w:rPr>
          <w:rFonts w:ascii="Arial" w:hAnsi="Arial" w:cs="Arial"/>
          <w:i/>
          <w:iCs w:val="0"/>
          <w:sz w:val="22"/>
          <w:szCs w:val="22"/>
          <w:lang w:val="en-US"/>
        </w:rPr>
        <w:t>supplemental provisions</w:t>
      </w:r>
    </w:p>
    <w:p w14:paraId="258AA582" w14:textId="77777777" w:rsidR="00805EB0" w:rsidRPr="007B18CC" w:rsidRDefault="00805EB0" w:rsidP="00805EB0">
      <w:pPr>
        <w:pStyle w:val="Heading4"/>
        <w:keepNext/>
        <w:ind w:left="706" w:hanging="706"/>
        <w:rPr>
          <w:rFonts w:ascii="Arial" w:hAnsi="Arial" w:cs="Arial"/>
          <w:sz w:val="22"/>
          <w:szCs w:val="22"/>
          <w:lang w:val="en-US"/>
        </w:rPr>
      </w:pPr>
      <w:bookmarkStart w:id="867" w:name="_Ref417336854"/>
      <w:bookmarkEnd w:id="865"/>
      <w:r w:rsidRPr="007B18CC">
        <w:rPr>
          <w:rFonts w:ascii="Arial" w:hAnsi="Arial" w:cs="Arial"/>
          <w:sz w:val="22"/>
          <w:szCs w:val="22"/>
          <w:lang w:val="en-US"/>
        </w:rPr>
        <w:t xml:space="preserve">General requirements to supply information and </w:t>
      </w:r>
      <w:proofErr w:type="gramStart"/>
      <w:r w:rsidRPr="007B18CC">
        <w:rPr>
          <w:rFonts w:ascii="Arial" w:hAnsi="Arial" w:cs="Arial"/>
          <w:sz w:val="22"/>
          <w:szCs w:val="22"/>
          <w:lang w:val="en-US"/>
        </w:rPr>
        <w:t>Documents</w:t>
      </w:r>
      <w:bookmarkEnd w:id="866"/>
      <w:bookmarkEnd w:id="867"/>
      <w:proofErr w:type="gramEnd"/>
    </w:p>
    <w:p w14:paraId="52FC3415" w14:textId="77777777" w:rsidR="00805EB0" w:rsidRPr="007B18CC" w:rsidRDefault="00805EB0" w:rsidP="00805EB0">
      <w:pPr>
        <w:pStyle w:val="Heading6"/>
        <w:keepNext/>
        <w:ind w:left="706" w:hanging="706"/>
        <w:rPr>
          <w:rFonts w:ascii="Arial" w:hAnsi="Arial" w:cs="Arial"/>
          <w:sz w:val="22"/>
          <w:szCs w:val="22"/>
          <w:lang w:val="en-US"/>
        </w:rPr>
      </w:pPr>
      <w:bookmarkStart w:id="868" w:name="_Ref412590173"/>
      <w:r w:rsidRPr="007B18CC">
        <w:rPr>
          <w:rFonts w:ascii="Arial" w:hAnsi="Arial" w:cs="Arial"/>
          <w:sz w:val="22"/>
          <w:szCs w:val="22"/>
          <w:lang w:val="en-US"/>
        </w:rPr>
        <w:t>If a Document is produced in response to a requirement imposed under this Part, the person to whom it is produced may—</w:t>
      </w:r>
      <w:bookmarkEnd w:id="868"/>
    </w:p>
    <w:p w14:paraId="3066EAE3"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take copies or extracts from the Document; or</w:t>
      </w:r>
    </w:p>
    <w:p w14:paraId="774DD776"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require the person producing the Document, or any Relevant Person, to provide an explanation of the Document.</w:t>
      </w:r>
    </w:p>
    <w:p w14:paraId="004FB146"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Document so produced may be retained for so long as the person to whom it is produced considers that it is necessary to retain it (rather than copies of it) for the purposes for which the Document was requested.</w:t>
      </w:r>
    </w:p>
    <w:p w14:paraId="0C507105"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If the person to whom a Document is so produced has reasonable grounds for believing—</w:t>
      </w:r>
    </w:p>
    <w:p w14:paraId="050C9534"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that the Document may have to be produced for the purposes of any legal proceedings; and</w:t>
      </w:r>
    </w:p>
    <w:p w14:paraId="4EC49936"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that it might otherwise be unavailable for those </w:t>
      </w:r>
      <w:proofErr w:type="gramStart"/>
      <w:r w:rsidRPr="007B18CC">
        <w:rPr>
          <w:rFonts w:ascii="Arial" w:hAnsi="Arial" w:cs="Arial"/>
          <w:szCs w:val="22"/>
          <w:lang w:val="en-US"/>
        </w:rPr>
        <w:t>purposes;</w:t>
      </w:r>
      <w:proofErr w:type="gramEnd"/>
    </w:p>
    <w:p w14:paraId="67369970" w14:textId="77777777" w:rsidR="00805EB0" w:rsidRPr="007B18CC" w:rsidRDefault="00805EB0" w:rsidP="00805EB0">
      <w:pPr>
        <w:pStyle w:val="UK12Block05"/>
        <w:rPr>
          <w:rFonts w:ascii="Arial" w:hAnsi="Arial" w:cs="Arial"/>
          <w:sz w:val="22"/>
          <w:szCs w:val="22"/>
        </w:rPr>
      </w:pPr>
      <w:r w:rsidRPr="007B18CC">
        <w:rPr>
          <w:rFonts w:ascii="Arial" w:hAnsi="Arial" w:cs="Arial"/>
          <w:sz w:val="22"/>
          <w:szCs w:val="22"/>
        </w:rPr>
        <w:t>it may be retained until the proceedings are concluded.</w:t>
      </w:r>
    </w:p>
    <w:p w14:paraId="34A95B6B"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If a person who is required under this Part to produce a Document fails to do so, the Regulator or an Investigator may require him to state, to the best of his knowledge and belief, where the Document is.</w:t>
      </w:r>
    </w:p>
    <w:p w14:paraId="6024E9C4" w14:textId="77777777" w:rsidR="00805EB0" w:rsidRPr="007B18CC" w:rsidRDefault="00805EB0" w:rsidP="00805EB0">
      <w:pPr>
        <w:pStyle w:val="Heading6"/>
        <w:rPr>
          <w:rFonts w:ascii="Arial" w:hAnsi="Arial" w:cs="Arial"/>
          <w:sz w:val="22"/>
          <w:szCs w:val="22"/>
          <w:lang w:val="en-US"/>
        </w:rPr>
      </w:pPr>
      <w:bookmarkStart w:id="869" w:name="_Ref412590206"/>
      <w:r w:rsidRPr="007B18CC">
        <w:rPr>
          <w:rFonts w:ascii="Arial" w:hAnsi="Arial" w:cs="Arial"/>
          <w:sz w:val="22"/>
          <w:szCs w:val="22"/>
          <w:lang w:val="en-US"/>
        </w:rPr>
        <w:t>If a person claims a lien on a Document, its production under this Part does not affect the lien</w:t>
      </w:r>
      <w:bookmarkEnd w:id="869"/>
      <w:r w:rsidRPr="007B18CC">
        <w:rPr>
          <w:rFonts w:ascii="Arial" w:hAnsi="Arial" w:cs="Arial"/>
          <w:sz w:val="22"/>
          <w:szCs w:val="22"/>
          <w:lang w:val="en-US"/>
        </w:rPr>
        <w:t xml:space="preserve">.  A person is not entitled to claim a lien on any Documents as a basis for failing to comply with a requirement made under this Part. </w:t>
      </w:r>
    </w:p>
    <w:p w14:paraId="0328F280" w14:textId="77777777" w:rsidR="00805EB0" w:rsidRPr="007B18CC" w:rsidRDefault="00805EB0" w:rsidP="00C77D04">
      <w:pPr>
        <w:pStyle w:val="Heading6"/>
        <w:rPr>
          <w:rFonts w:ascii="Arial" w:hAnsi="Arial" w:cs="Arial"/>
          <w:sz w:val="22"/>
          <w:szCs w:val="22"/>
          <w:lang w:val="en-US"/>
        </w:rPr>
      </w:pPr>
      <w:bookmarkStart w:id="870" w:name="_Ref418614864"/>
      <w:r w:rsidRPr="007B18CC">
        <w:rPr>
          <w:rFonts w:ascii="Arial" w:hAnsi="Arial" w:cs="Arial"/>
          <w:sz w:val="22"/>
          <w:szCs w:val="22"/>
          <w:lang w:val="en-US"/>
        </w:rPr>
        <w:t xml:space="preserve">No person may be required under this Part to disclose information or produce a Document in respect of which he owes an obligation of confidence by virtue of carrying on the </w:t>
      </w:r>
      <w:r w:rsidR="00C77D04" w:rsidRPr="007B18CC">
        <w:rPr>
          <w:rFonts w:ascii="Arial" w:hAnsi="Arial" w:cs="Arial"/>
          <w:sz w:val="22"/>
          <w:szCs w:val="22"/>
          <w:lang w:val="en-US"/>
        </w:rPr>
        <w:t>Regulated Activity of Accepting Deposits</w:t>
      </w:r>
      <w:r w:rsidRPr="007B18CC">
        <w:rPr>
          <w:rFonts w:ascii="Arial" w:hAnsi="Arial" w:cs="Arial"/>
          <w:sz w:val="22"/>
          <w:szCs w:val="22"/>
          <w:lang w:val="en-US"/>
        </w:rPr>
        <w:t xml:space="preserve"> unless—</w:t>
      </w:r>
      <w:bookmarkEnd w:id="870"/>
    </w:p>
    <w:p w14:paraId="54EBDA5C"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he is the Person Under Investigation or a member of that person's </w:t>
      </w:r>
      <w:proofErr w:type="gramStart"/>
      <w:r w:rsidRPr="007B18CC">
        <w:rPr>
          <w:rFonts w:ascii="Arial" w:hAnsi="Arial" w:cs="Arial"/>
          <w:szCs w:val="22"/>
          <w:lang w:val="en-US"/>
        </w:rPr>
        <w:t>Group;</w:t>
      </w:r>
      <w:proofErr w:type="gramEnd"/>
    </w:p>
    <w:p w14:paraId="7724EEA9"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the person to whom the obligation of confidence is owed is the Person Under Investigation or a member of that person's </w:t>
      </w:r>
      <w:proofErr w:type="gramStart"/>
      <w:r w:rsidRPr="007B18CC">
        <w:rPr>
          <w:rFonts w:ascii="Arial" w:hAnsi="Arial" w:cs="Arial"/>
          <w:szCs w:val="22"/>
          <w:lang w:val="en-US"/>
        </w:rPr>
        <w:t>Group;</w:t>
      </w:r>
      <w:proofErr w:type="gramEnd"/>
    </w:p>
    <w:p w14:paraId="5EE4C82C"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lastRenderedPageBreak/>
        <w:t>the person to whom the obligation of confidence is owed consents to the disclosure or production; or</w:t>
      </w:r>
    </w:p>
    <w:p w14:paraId="09E026B7"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the imposing on him of a requirement with respect to such information or Document has been specifically </w:t>
      </w:r>
      <w:proofErr w:type="spellStart"/>
      <w:r w:rsidRPr="007B18CC">
        <w:rPr>
          <w:rFonts w:ascii="Arial" w:hAnsi="Arial" w:cs="Arial"/>
          <w:szCs w:val="22"/>
          <w:lang w:val="en-US"/>
        </w:rPr>
        <w:t>authorised</w:t>
      </w:r>
      <w:proofErr w:type="spellEnd"/>
      <w:r w:rsidRPr="007B18CC">
        <w:rPr>
          <w:rFonts w:ascii="Arial" w:hAnsi="Arial" w:cs="Arial"/>
          <w:szCs w:val="22"/>
          <w:lang w:val="en-US"/>
        </w:rPr>
        <w:t xml:space="preserve"> by the Regulator.</w:t>
      </w:r>
    </w:p>
    <w:p w14:paraId="7739EF14" w14:textId="77777777" w:rsidR="00805EB0" w:rsidRPr="007B18CC" w:rsidRDefault="00805EB0" w:rsidP="00805EB0">
      <w:pPr>
        <w:pStyle w:val="UK12Block"/>
        <w:rPr>
          <w:rFonts w:ascii="Arial" w:hAnsi="Arial" w:cs="Arial"/>
          <w:b/>
          <w:bCs/>
          <w:i/>
          <w:iCs/>
          <w:sz w:val="22"/>
          <w:szCs w:val="22"/>
        </w:rPr>
      </w:pPr>
      <w:bookmarkStart w:id="871" w:name="_Ref417064776"/>
      <w:r w:rsidRPr="007B18CC">
        <w:rPr>
          <w:rFonts w:ascii="Arial" w:hAnsi="Arial" w:cs="Arial"/>
          <w:b/>
          <w:bCs/>
          <w:i/>
          <w:iCs/>
          <w:sz w:val="22"/>
          <w:szCs w:val="22"/>
        </w:rPr>
        <w:t xml:space="preserve">Limitation on powers to require </w:t>
      </w:r>
      <w:proofErr w:type="gramStart"/>
      <w:r w:rsidRPr="007B18CC">
        <w:rPr>
          <w:rFonts w:ascii="Arial" w:hAnsi="Arial" w:cs="Arial"/>
          <w:b/>
          <w:bCs/>
          <w:i/>
          <w:iCs/>
          <w:sz w:val="22"/>
          <w:szCs w:val="22"/>
        </w:rPr>
        <w:t>Documents</w:t>
      </w:r>
      <w:proofErr w:type="gramEnd"/>
    </w:p>
    <w:p w14:paraId="0495BFBD" w14:textId="77777777"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72" w:name="_Ref419316894"/>
      <w:r w:rsidRPr="007B18CC">
        <w:rPr>
          <w:rFonts w:ascii="Arial" w:hAnsi="Arial" w:cs="Arial"/>
          <w:sz w:val="22"/>
          <w:szCs w:val="22"/>
          <w:lang w:val="en-US"/>
        </w:rPr>
        <w:t>Protected information and Documents</w:t>
      </w:r>
      <w:bookmarkEnd w:id="871"/>
      <w:bookmarkEnd w:id="872"/>
    </w:p>
    <w:p w14:paraId="7FE977AB" w14:textId="77777777" w:rsidR="00805EB0" w:rsidRPr="007B18CC" w:rsidRDefault="00805EB0" w:rsidP="00805EB0">
      <w:pPr>
        <w:pStyle w:val="Heading6"/>
        <w:rPr>
          <w:rFonts w:ascii="Arial" w:hAnsi="Arial" w:cs="Arial"/>
          <w:sz w:val="22"/>
          <w:szCs w:val="22"/>
          <w:lang w:val="en-US"/>
        </w:rPr>
      </w:pPr>
      <w:bookmarkStart w:id="873" w:name="_Ref418723080"/>
      <w:r w:rsidRPr="007B18CC">
        <w:rPr>
          <w:rFonts w:ascii="Arial" w:hAnsi="Arial" w:cs="Arial"/>
          <w:sz w:val="22"/>
          <w:szCs w:val="22"/>
          <w:lang w:val="en-US"/>
        </w:rPr>
        <w:t>Where there are any grounds for withholding any Protected Items or privileged materials, such grounds shall apply only to the relevant parts of the Document which are affected by such grounds and not to any other part of the Document.</w:t>
      </w:r>
      <w:bookmarkEnd w:id="873"/>
      <w:r w:rsidRPr="007B18CC">
        <w:rPr>
          <w:rFonts w:ascii="Arial" w:hAnsi="Arial" w:cs="Arial"/>
          <w:sz w:val="22"/>
          <w:szCs w:val="22"/>
          <w:lang w:val="en-US"/>
        </w:rPr>
        <w:t xml:space="preserve"> </w:t>
      </w:r>
    </w:p>
    <w:p w14:paraId="3AA0DC4C" w14:textId="77777777" w:rsidR="00805EB0" w:rsidRPr="007B18CC" w:rsidRDefault="00805EB0" w:rsidP="00805EB0">
      <w:pPr>
        <w:pStyle w:val="Heading6"/>
        <w:rPr>
          <w:rFonts w:ascii="Arial" w:hAnsi="Arial" w:cs="Arial"/>
          <w:sz w:val="22"/>
          <w:szCs w:val="22"/>
          <w:lang w:val="en-US"/>
        </w:rPr>
      </w:pPr>
      <w:bookmarkStart w:id="874" w:name="_Ref412590187"/>
      <w:bookmarkStart w:id="875" w:name="_Ref415079696"/>
      <w:r w:rsidRPr="007B18CC">
        <w:rPr>
          <w:rFonts w:ascii="Arial" w:hAnsi="Arial" w:cs="Arial"/>
          <w:sz w:val="22"/>
          <w:szCs w:val="22"/>
          <w:lang w:val="en-US"/>
        </w:rPr>
        <w:t>A lawyer may be required under this Part to furnish the name and address of his client.</w:t>
      </w:r>
      <w:bookmarkEnd w:id="874"/>
    </w:p>
    <w:p w14:paraId="48302F25" w14:textId="77777777" w:rsidR="00805EB0" w:rsidRPr="007B18CC" w:rsidRDefault="00805EB0" w:rsidP="00805EB0">
      <w:pPr>
        <w:pStyle w:val="Heading6"/>
        <w:rPr>
          <w:rFonts w:ascii="Arial" w:hAnsi="Arial" w:cs="Arial"/>
          <w:sz w:val="22"/>
          <w:szCs w:val="22"/>
          <w:lang w:val="en-US"/>
        </w:rPr>
      </w:pPr>
      <w:bookmarkStart w:id="876" w:name="_Ref417064778"/>
      <w:r w:rsidRPr="007B18CC">
        <w:rPr>
          <w:rFonts w:ascii="Arial" w:hAnsi="Arial" w:cs="Arial"/>
          <w:sz w:val="22"/>
          <w:szCs w:val="22"/>
          <w:lang w:val="en-US"/>
        </w:rPr>
        <w:t>Where the Regulator requires a lawyer to give information or to produce a Document or to answer a question, and the giving of the information or the production of the Document or the answer to the question would involve disclosing a Privileged Communication made by, on behalf of, or to, the lawyer in his capacity as a lawyer, the lawyer is entitled to refuse to comply with the requirement unless</w:t>
      </w:r>
      <w:bookmarkEnd w:id="875"/>
      <w:r w:rsidRPr="007B18CC">
        <w:rPr>
          <w:rFonts w:ascii="Arial" w:hAnsi="Arial" w:cs="Arial"/>
          <w:sz w:val="22"/>
          <w:szCs w:val="22"/>
          <w:lang w:val="en-US"/>
        </w:rPr>
        <w:t>—</w:t>
      </w:r>
      <w:bookmarkEnd w:id="876"/>
    </w:p>
    <w:p w14:paraId="7B8D689E" w14:textId="77777777" w:rsidR="00805EB0" w:rsidRPr="007B18CC" w:rsidRDefault="00805EB0" w:rsidP="00E35ADC">
      <w:pPr>
        <w:pStyle w:val="Heading7"/>
        <w:rPr>
          <w:rFonts w:ascii="Arial" w:hAnsi="Arial" w:cs="Arial"/>
          <w:szCs w:val="22"/>
          <w:lang w:val="en-US"/>
        </w:rPr>
      </w:pPr>
      <w:r w:rsidRPr="007B18CC">
        <w:rPr>
          <w:rFonts w:ascii="Arial" w:hAnsi="Arial" w:cs="Arial"/>
          <w:szCs w:val="22"/>
          <w:lang w:val="en-US"/>
        </w:rPr>
        <w:t xml:space="preserve">where the person to whom, or by, or on behalf of whom, the </w:t>
      </w:r>
      <w:r w:rsidRPr="007B18CC">
        <w:rPr>
          <w:rFonts w:ascii="Arial" w:hAnsi="Arial" w:cs="Arial"/>
          <w:szCs w:val="22"/>
        </w:rPr>
        <w:t>communication</w:t>
      </w:r>
      <w:r w:rsidRPr="007B18CC">
        <w:rPr>
          <w:rFonts w:ascii="Arial" w:hAnsi="Arial" w:cs="Arial"/>
          <w:szCs w:val="22"/>
          <w:lang w:val="en-US"/>
        </w:rPr>
        <w:t xml:space="preserve"> was made is a Body Corporate that is </w:t>
      </w:r>
      <w:r w:rsidR="002750E9" w:rsidRPr="007B18CC">
        <w:rPr>
          <w:rFonts w:ascii="Arial" w:hAnsi="Arial" w:cs="Arial"/>
          <w:szCs w:val="22"/>
          <w:lang w:val="en-US"/>
        </w:rPr>
        <w:t>subject to a Winding-Up</w:t>
      </w:r>
      <w:r w:rsidRPr="007B18CC">
        <w:rPr>
          <w:rFonts w:ascii="Arial" w:hAnsi="Arial" w:cs="Arial"/>
          <w:szCs w:val="22"/>
          <w:lang w:val="en-US"/>
        </w:rPr>
        <w:t xml:space="preserve">, </w:t>
      </w:r>
      <w:r w:rsidR="002750E9" w:rsidRPr="007B18CC">
        <w:rPr>
          <w:rFonts w:ascii="Arial" w:hAnsi="Arial" w:cs="Arial"/>
          <w:szCs w:val="22"/>
          <w:lang w:val="en-US"/>
        </w:rPr>
        <w:t xml:space="preserve">the </w:t>
      </w:r>
      <w:r w:rsidRPr="007B18CC">
        <w:rPr>
          <w:rFonts w:ascii="Arial" w:hAnsi="Arial" w:cs="Arial"/>
          <w:szCs w:val="22"/>
          <w:lang w:val="en-US"/>
        </w:rPr>
        <w:t>liquidator of the body consents to the lawyer complying with the requirement; or</w:t>
      </w:r>
    </w:p>
    <w:p w14:paraId="7AF36EDB"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otherwise, the person to whom, or by, or on behalf of whom, the </w:t>
      </w:r>
      <w:r w:rsidRPr="007B18CC">
        <w:rPr>
          <w:rFonts w:ascii="Arial" w:hAnsi="Arial" w:cs="Arial"/>
          <w:szCs w:val="22"/>
        </w:rPr>
        <w:t>communication</w:t>
      </w:r>
      <w:r w:rsidRPr="007B18CC">
        <w:rPr>
          <w:rFonts w:ascii="Arial" w:hAnsi="Arial" w:cs="Arial"/>
          <w:szCs w:val="22"/>
          <w:lang w:val="en-US"/>
        </w:rPr>
        <w:t xml:space="preserve"> was made consents to the lawyer complying with the requirement. </w:t>
      </w:r>
    </w:p>
    <w:p w14:paraId="67F0B254"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Where a lawyer so refuses to comply with a requirement, he shall, as soon as practicable, give to the Regulator a written notice setting out—</w:t>
      </w:r>
    </w:p>
    <w:p w14:paraId="17F63A94"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where the lawyer knows the name and address of the person to whom, or by whom, or on behalf of whom, the </w:t>
      </w:r>
      <w:r w:rsidRPr="007B18CC">
        <w:rPr>
          <w:rFonts w:ascii="Arial" w:hAnsi="Arial" w:cs="Arial"/>
          <w:szCs w:val="22"/>
        </w:rPr>
        <w:t>communication</w:t>
      </w:r>
      <w:r w:rsidRPr="007B18CC">
        <w:rPr>
          <w:rFonts w:ascii="Arial" w:hAnsi="Arial" w:cs="Arial"/>
          <w:szCs w:val="22"/>
          <w:lang w:val="en-US"/>
        </w:rPr>
        <w:t xml:space="preserve"> was made, then that name and address; and</w:t>
      </w:r>
    </w:p>
    <w:p w14:paraId="5C31EF1E"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where the requirement to give information or produce a Document relates to a </w:t>
      </w:r>
      <w:r w:rsidRPr="007B18CC">
        <w:rPr>
          <w:rFonts w:ascii="Arial" w:hAnsi="Arial" w:cs="Arial"/>
          <w:szCs w:val="22"/>
        </w:rPr>
        <w:t>communication</w:t>
      </w:r>
      <w:r w:rsidRPr="007B18CC">
        <w:rPr>
          <w:rFonts w:ascii="Arial" w:hAnsi="Arial" w:cs="Arial"/>
          <w:szCs w:val="22"/>
          <w:lang w:val="en-US"/>
        </w:rPr>
        <w:t xml:space="preserve"> which was made in writing, then sufficient particulars to identify the Document containing the </w:t>
      </w:r>
      <w:r w:rsidRPr="007B18CC">
        <w:rPr>
          <w:rFonts w:ascii="Arial" w:hAnsi="Arial" w:cs="Arial"/>
          <w:szCs w:val="22"/>
        </w:rPr>
        <w:t>communication</w:t>
      </w:r>
      <w:r w:rsidRPr="007B18CC">
        <w:rPr>
          <w:rFonts w:ascii="Arial" w:hAnsi="Arial" w:cs="Arial"/>
          <w:szCs w:val="22"/>
          <w:lang w:val="en-US"/>
        </w:rPr>
        <w:t>.</w:t>
      </w:r>
    </w:p>
    <w:p w14:paraId="02AF4A50" w14:textId="77777777"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77" w:name="_Ref418152518"/>
      <w:r w:rsidRPr="007B18CC">
        <w:rPr>
          <w:rFonts w:ascii="Arial" w:hAnsi="Arial" w:cs="Arial"/>
          <w:sz w:val="22"/>
          <w:szCs w:val="22"/>
          <w:lang w:val="en-US"/>
        </w:rPr>
        <w:t>Protected Items</w:t>
      </w:r>
      <w:bookmarkEnd w:id="877"/>
    </w:p>
    <w:p w14:paraId="19C28E92"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person may not be required by or under these Regulations to produce, disclose or permit the inspection of Protected Items.</w:t>
      </w:r>
    </w:p>
    <w:p w14:paraId="57E430A9" w14:textId="77777777" w:rsidR="00805EB0" w:rsidRPr="007B18CC" w:rsidRDefault="00805EB0" w:rsidP="00805EB0">
      <w:pPr>
        <w:pStyle w:val="Heading6"/>
        <w:rPr>
          <w:rFonts w:ascii="Arial" w:hAnsi="Arial" w:cs="Arial"/>
          <w:sz w:val="22"/>
          <w:szCs w:val="22"/>
          <w:lang w:val="en-US"/>
        </w:rPr>
      </w:pPr>
      <w:bookmarkStart w:id="878" w:name="_Ref414388791"/>
      <w:r w:rsidRPr="007B18CC">
        <w:rPr>
          <w:rFonts w:ascii="Arial" w:hAnsi="Arial" w:cs="Arial"/>
          <w:sz w:val="22"/>
          <w:szCs w:val="22"/>
          <w:lang w:val="en-US"/>
        </w:rPr>
        <w:t>"Protected Items" means—</w:t>
      </w:r>
      <w:bookmarkEnd w:id="878"/>
    </w:p>
    <w:p w14:paraId="682BA805" w14:textId="77777777" w:rsidR="00805EB0" w:rsidRPr="007B18CC" w:rsidRDefault="00805EB0" w:rsidP="00805EB0">
      <w:pPr>
        <w:pStyle w:val="Heading7"/>
        <w:rPr>
          <w:rFonts w:ascii="Arial" w:hAnsi="Arial" w:cs="Arial"/>
          <w:szCs w:val="22"/>
          <w:lang w:val="en-US"/>
        </w:rPr>
      </w:pPr>
      <w:r w:rsidRPr="007B18CC">
        <w:rPr>
          <w:rFonts w:ascii="Arial" w:hAnsi="Arial" w:cs="Arial"/>
          <w:szCs w:val="22"/>
        </w:rPr>
        <w:t>communication</w:t>
      </w:r>
      <w:r w:rsidRPr="007B18CC">
        <w:rPr>
          <w:rFonts w:ascii="Arial" w:hAnsi="Arial" w:cs="Arial"/>
          <w:szCs w:val="22"/>
          <w:lang w:val="en-US"/>
        </w:rPr>
        <w:t>s between a professional legal adviser and his client or any person representing his client which fall within subsection (3</w:t>
      </w:r>
      <w:proofErr w:type="gramStart"/>
      <w:r w:rsidRPr="007B18CC">
        <w:rPr>
          <w:rFonts w:ascii="Arial" w:hAnsi="Arial" w:cs="Arial"/>
          <w:szCs w:val="22"/>
          <w:lang w:val="en-US"/>
        </w:rPr>
        <w:t>);</w:t>
      </w:r>
      <w:proofErr w:type="gramEnd"/>
    </w:p>
    <w:p w14:paraId="6DD9C5D8" w14:textId="77777777" w:rsidR="00805EB0" w:rsidRPr="007B18CC" w:rsidRDefault="00805EB0" w:rsidP="00805EB0">
      <w:pPr>
        <w:pStyle w:val="Heading7"/>
        <w:rPr>
          <w:rFonts w:ascii="Arial" w:hAnsi="Arial" w:cs="Arial"/>
          <w:szCs w:val="22"/>
          <w:lang w:val="en-US"/>
        </w:rPr>
      </w:pPr>
      <w:r w:rsidRPr="007B18CC">
        <w:rPr>
          <w:rFonts w:ascii="Arial" w:hAnsi="Arial" w:cs="Arial"/>
          <w:szCs w:val="22"/>
        </w:rPr>
        <w:t>communication</w:t>
      </w:r>
      <w:r w:rsidRPr="007B18CC">
        <w:rPr>
          <w:rFonts w:ascii="Arial" w:hAnsi="Arial" w:cs="Arial"/>
          <w:szCs w:val="22"/>
          <w:lang w:val="en-US"/>
        </w:rPr>
        <w:t>s between a professional legal adviser, his client or any person representing his client and any other person which fall within subsection (3) (as a result of paragraph (b) of that subsection</w:t>
      </w:r>
      <w:proofErr w:type="gramStart"/>
      <w:r w:rsidRPr="007B18CC">
        <w:rPr>
          <w:rFonts w:ascii="Arial" w:hAnsi="Arial" w:cs="Arial"/>
          <w:szCs w:val="22"/>
          <w:lang w:val="en-US"/>
        </w:rPr>
        <w:t>);</w:t>
      </w:r>
      <w:proofErr w:type="gramEnd"/>
    </w:p>
    <w:p w14:paraId="5687DD3D"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items which—</w:t>
      </w:r>
    </w:p>
    <w:p w14:paraId="353F4B0C"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lastRenderedPageBreak/>
        <w:t xml:space="preserve">are enclosed with, or referred to in, such </w:t>
      </w:r>
      <w:proofErr w:type="gramStart"/>
      <w:r w:rsidRPr="007B18CC">
        <w:rPr>
          <w:rFonts w:ascii="Arial" w:hAnsi="Arial" w:cs="Arial"/>
          <w:szCs w:val="22"/>
          <w:lang w:val="en-US"/>
        </w:rPr>
        <w:t>communications;</w:t>
      </w:r>
      <w:proofErr w:type="gramEnd"/>
    </w:p>
    <w:p w14:paraId="582ED5B0"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fall within subsection (3); and</w:t>
      </w:r>
    </w:p>
    <w:p w14:paraId="17C8A1F9"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are in the possession of a person entitled to possession of </w:t>
      </w:r>
      <w:proofErr w:type="gramStart"/>
      <w:r w:rsidRPr="007B18CC">
        <w:rPr>
          <w:rFonts w:ascii="Arial" w:hAnsi="Arial" w:cs="Arial"/>
          <w:szCs w:val="22"/>
          <w:lang w:val="en-US"/>
        </w:rPr>
        <w:t>them;</w:t>
      </w:r>
      <w:proofErr w:type="gramEnd"/>
    </w:p>
    <w:p w14:paraId="06FA898E"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in the case of any information held by the Regulator, information which—</w:t>
      </w:r>
    </w:p>
    <w:p w14:paraId="547BB39F"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is supplied by or relating to bodies dealing with security </w:t>
      </w:r>
      <w:proofErr w:type="gramStart"/>
      <w:r w:rsidRPr="007B18CC">
        <w:rPr>
          <w:rFonts w:ascii="Arial" w:hAnsi="Arial" w:cs="Arial"/>
          <w:szCs w:val="22"/>
          <w:lang w:val="en-US"/>
        </w:rPr>
        <w:t>matters;</w:t>
      </w:r>
      <w:proofErr w:type="gramEnd"/>
    </w:p>
    <w:p w14:paraId="28A6CCF4"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is held by public authorities in the exercise of their </w:t>
      </w:r>
      <w:proofErr w:type="gramStart"/>
      <w:r w:rsidRPr="007B18CC">
        <w:rPr>
          <w:rFonts w:ascii="Arial" w:hAnsi="Arial" w:cs="Arial"/>
          <w:szCs w:val="22"/>
          <w:lang w:val="en-US"/>
        </w:rPr>
        <w:t>functions;</w:t>
      </w:r>
      <w:proofErr w:type="gramEnd"/>
    </w:p>
    <w:p w14:paraId="22117F97"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relates to national security or international </w:t>
      </w:r>
      <w:proofErr w:type="gramStart"/>
      <w:r w:rsidRPr="007B18CC">
        <w:rPr>
          <w:rFonts w:ascii="Arial" w:hAnsi="Arial" w:cs="Arial"/>
          <w:szCs w:val="22"/>
          <w:lang w:val="en-US"/>
        </w:rPr>
        <w:t>relations;</w:t>
      </w:r>
      <w:proofErr w:type="gramEnd"/>
    </w:p>
    <w:p w14:paraId="14587A42"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relates to the economic and financial interests of the Abu Dhabi Global Market </w:t>
      </w:r>
      <w:r w:rsidR="00050F2F" w:rsidRPr="007B18CC">
        <w:rPr>
          <w:rFonts w:ascii="Arial" w:hAnsi="Arial" w:cs="Arial"/>
          <w:szCs w:val="22"/>
          <w:lang w:val="en-US"/>
        </w:rPr>
        <w:t>or</w:t>
      </w:r>
      <w:r w:rsidRPr="007B18CC">
        <w:rPr>
          <w:rFonts w:ascii="Arial" w:hAnsi="Arial" w:cs="Arial"/>
          <w:szCs w:val="22"/>
          <w:lang w:val="en-US"/>
        </w:rPr>
        <w:t xml:space="preserve"> to its financial stability; and</w:t>
      </w:r>
    </w:p>
    <w:p w14:paraId="2156E482"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constitutes trade secrets. </w:t>
      </w:r>
    </w:p>
    <w:p w14:paraId="1D89215A"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A </w:t>
      </w:r>
      <w:r w:rsidRPr="007B18CC">
        <w:rPr>
          <w:rFonts w:ascii="Arial" w:hAnsi="Arial" w:cs="Arial"/>
          <w:sz w:val="22"/>
          <w:szCs w:val="22"/>
        </w:rPr>
        <w:t>communication</w:t>
      </w:r>
      <w:r w:rsidRPr="007B18CC">
        <w:rPr>
          <w:rFonts w:ascii="Arial" w:hAnsi="Arial" w:cs="Arial"/>
          <w:sz w:val="22"/>
          <w:szCs w:val="22"/>
          <w:lang w:val="en-US"/>
        </w:rPr>
        <w:t xml:space="preserve"> or item falls within this subsection if it is made—</w:t>
      </w:r>
    </w:p>
    <w:p w14:paraId="30D1302B"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in connection with the giving of legal advice to the client; or</w:t>
      </w:r>
    </w:p>
    <w:p w14:paraId="6431BD7B"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in connection with, or in contemplation of, legal proceedings and for the purposes of those proceedings.</w:t>
      </w:r>
    </w:p>
    <w:p w14:paraId="633F0C0C" w14:textId="77777777" w:rsidR="00805EB0" w:rsidRPr="007B18CC" w:rsidRDefault="00805EB0" w:rsidP="00805EB0">
      <w:pPr>
        <w:pStyle w:val="Heading6"/>
        <w:rPr>
          <w:rFonts w:ascii="Arial" w:hAnsi="Arial" w:cs="Arial"/>
          <w:sz w:val="22"/>
          <w:szCs w:val="22"/>
        </w:rPr>
      </w:pPr>
      <w:r w:rsidRPr="007B18CC">
        <w:rPr>
          <w:rFonts w:ascii="Arial" w:hAnsi="Arial" w:cs="Arial"/>
          <w:sz w:val="22"/>
          <w:szCs w:val="22"/>
        </w:rPr>
        <w:t>A communication or item is not a Protected Item if it is held with the intention of furthering a criminal purpose.</w:t>
      </w:r>
    </w:p>
    <w:p w14:paraId="04BE0593" w14:textId="77777777"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79" w:name="_Ref412580048"/>
      <w:r w:rsidRPr="007B18CC">
        <w:rPr>
          <w:rFonts w:ascii="Arial" w:hAnsi="Arial" w:cs="Arial"/>
          <w:sz w:val="22"/>
          <w:szCs w:val="22"/>
          <w:lang w:val="en-US"/>
        </w:rPr>
        <w:t xml:space="preserve">Entry of premises under </w:t>
      </w:r>
      <w:bookmarkEnd w:id="879"/>
      <w:r w:rsidRPr="007B18CC">
        <w:rPr>
          <w:rFonts w:ascii="Arial" w:hAnsi="Arial" w:cs="Arial"/>
          <w:sz w:val="22"/>
          <w:szCs w:val="22"/>
          <w:lang w:val="en-US"/>
        </w:rPr>
        <w:t>Court order</w:t>
      </w:r>
    </w:p>
    <w:p w14:paraId="08E88A62" w14:textId="77777777" w:rsidR="00805EB0" w:rsidRPr="007B18CC" w:rsidRDefault="00805EB0" w:rsidP="00805EB0">
      <w:pPr>
        <w:pStyle w:val="Heading6"/>
        <w:rPr>
          <w:rFonts w:ascii="Arial" w:hAnsi="Arial" w:cs="Arial"/>
          <w:sz w:val="22"/>
          <w:szCs w:val="22"/>
          <w:lang w:val="en-US"/>
        </w:rPr>
      </w:pPr>
      <w:bookmarkStart w:id="880" w:name="_Ref412590411"/>
      <w:r w:rsidRPr="007B18CC">
        <w:rPr>
          <w:rFonts w:ascii="Arial" w:hAnsi="Arial" w:cs="Arial"/>
          <w:sz w:val="22"/>
          <w:szCs w:val="22"/>
          <w:lang w:val="en-US"/>
        </w:rPr>
        <w:t>The Court of First Instance may issue an order under this section if satisfied on information on oath given by the Regulator or an Investigator that there are reasonable grounds for believing that the first, second or third set of conditions is satisfied.</w:t>
      </w:r>
      <w:bookmarkEnd w:id="880"/>
    </w:p>
    <w:p w14:paraId="5C118AFF"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first set of conditions is—</w:t>
      </w:r>
    </w:p>
    <w:p w14:paraId="280E37B9"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that a person on whom an Information Requirement has been imposed has failed (wholly or in part) to comply with it; and</w:t>
      </w:r>
    </w:p>
    <w:p w14:paraId="447C7AF0"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that on the premises specified in the order—</w:t>
      </w:r>
    </w:p>
    <w:p w14:paraId="76853502"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there are Documents which have been required; or</w:t>
      </w:r>
    </w:p>
    <w:p w14:paraId="6F4F762D"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there is information which has been required.</w:t>
      </w:r>
    </w:p>
    <w:p w14:paraId="56757E47" w14:textId="77777777" w:rsidR="00805EB0" w:rsidRPr="007B18CC" w:rsidRDefault="00805EB0" w:rsidP="00805EB0">
      <w:pPr>
        <w:pStyle w:val="Heading6"/>
        <w:keepNext/>
        <w:ind w:left="706" w:hanging="706"/>
        <w:rPr>
          <w:rFonts w:ascii="Arial" w:hAnsi="Arial" w:cs="Arial"/>
          <w:sz w:val="22"/>
          <w:szCs w:val="22"/>
          <w:lang w:val="en-US"/>
        </w:rPr>
      </w:pPr>
      <w:r w:rsidRPr="007B18CC">
        <w:rPr>
          <w:rFonts w:ascii="Arial" w:hAnsi="Arial" w:cs="Arial"/>
          <w:sz w:val="22"/>
          <w:szCs w:val="22"/>
          <w:lang w:val="en-US"/>
        </w:rPr>
        <w:t>The second set of conditions is—</w:t>
      </w:r>
    </w:p>
    <w:p w14:paraId="747A5337" w14:textId="77777777" w:rsidR="00805EB0" w:rsidRPr="007B18CC" w:rsidRDefault="00805EB0" w:rsidP="00F843A5">
      <w:pPr>
        <w:pStyle w:val="Heading7"/>
        <w:rPr>
          <w:rFonts w:ascii="Arial" w:hAnsi="Arial" w:cs="Arial"/>
          <w:szCs w:val="22"/>
          <w:lang w:val="en-US"/>
        </w:rPr>
      </w:pPr>
      <w:r w:rsidRPr="007B18CC">
        <w:rPr>
          <w:rFonts w:ascii="Arial" w:hAnsi="Arial" w:cs="Arial"/>
          <w:szCs w:val="22"/>
          <w:lang w:val="en-US"/>
        </w:rPr>
        <w:t>that the premises specified in the order are premises of an Authorised Person</w:t>
      </w:r>
      <w:r w:rsidR="00F843A5" w:rsidRPr="007B18CC">
        <w:rPr>
          <w:rFonts w:ascii="Arial" w:hAnsi="Arial" w:cs="Arial"/>
          <w:szCs w:val="22"/>
          <w:lang w:val="en-US"/>
        </w:rPr>
        <w:t>,</w:t>
      </w:r>
      <w:r w:rsidRPr="007B18CC">
        <w:rPr>
          <w:rFonts w:ascii="Arial" w:hAnsi="Arial" w:cs="Arial"/>
          <w:szCs w:val="22"/>
          <w:lang w:val="en-US"/>
        </w:rPr>
        <w:t xml:space="preserve"> Recognised </w:t>
      </w:r>
      <w:proofErr w:type="gramStart"/>
      <w:r w:rsidRPr="007B18CC">
        <w:rPr>
          <w:rFonts w:ascii="Arial" w:hAnsi="Arial" w:cs="Arial"/>
          <w:szCs w:val="22"/>
          <w:lang w:val="en-US"/>
        </w:rPr>
        <w:t>Body</w:t>
      </w:r>
      <w:proofErr w:type="gramEnd"/>
      <w:r w:rsidR="00F843A5" w:rsidRPr="007B18CC">
        <w:rPr>
          <w:rFonts w:ascii="Arial" w:hAnsi="Arial" w:cs="Arial"/>
          <w:szCs w:val="22"/>
          <w:lang w:val="en-US"/>
        </w:rPr>
        <w:t xml:space="preserve"> or Remote Body</w:t>
      </w:r>
      <w:r w:rsidR="00F843A5" w:rsidRPr="007B18CC">
        <w:rPr>
          <w:rStyle w:val="FootnoteReference"/>
          <w:rFonts w:ascii="Arial" w:hAnsi="Arial" w:cs="Arial"/>
          <w:szCs w:val="22"/>
          <w:lang w:val="en-US"/>
        </w:rPr>
        <w:footnoteReference w:id="129"/>
      </w:r>
      <w:r w:rsidRPr="007B18CC">
        <w:rPr>
          <w:rFonts w:ascii="Arial" w:hAnsi="Arial" w:cs="Arial"/>
          <w:szCs w:val="22"/>
          <w:lang w:val="en-US"/>
        </w:rPr>
        <w:t>;</w:t>
      </w:r>
    </w:p>
    <w:p w14:paraId="13D754A0"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lastRenderedPageBreak/>
        <w:t>that there are on the premises Documents or information in relation to which an Information Requirement could be imposed; and</w:t>
      </w:r>
    </w:p>
    <w:p w14:paraId="46D64A7A"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that if such a requirement were to be imposed—</w:t>
      </w:r>
    </w:p>
    <w:p w14:paraId="25F407AF"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it would not be complied with; or</w:t>
      </w:r>
    </w:p>
    <w:p w14:paraId="1DD7847E"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 Documents or information to which it related would be removed, tampered </w:t>
      </w:r>
      <w:proofErr w:type="gramStart"/>
      <w:r w:rsidRPr="007B18CC">
        <w:rPr>
          <w:rFonts w:ascii="Arial" w:hAnsi="Arial" w:cs="Arial"/>
          <w:szCs w:val="22"/>
          <w:lang w:val="en-US"/>
        </w:rPr>
        <w:t>with</w:t>
      </w:r>
      <w:proofErr w:type="gramEnd"/>
      <w:r w:rsidRPr="007B18CC">
        <w:rPr>
          <w:rFonts w:ascii="Arial" w:hAnsi="Arial" w:cs="Arial"/>
          <w:szCs w:val="22"/>
          <w:lang w:val="en-US"/>
        </w:rPr>
        <w:t xml:space="preserve"> or destroyed.</w:t>
      </w:r>
    </w:p>
    <w:p w14:paraId="700286EC"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third set of conditions is—</w:t>
      </w:r>
    </w:p>
    <w:p w14:paraId="2BFF11EF" w14:textId="77777777" w:rsidR="00805EB0" w:rsidRPr="007B18CC" w:rsidRDefault="00805EB0" w:rsidP="001E094A">
      <w:pPr>
        <w:pStyle w:val="Heading7"/>
        <w:rPr>
          <w:rFonts w:ascii="Arial" w:hAnsi="Arial" w:cs="Arial"/>
          <w:szCs w:val="22"/>
          <w:lang w:val="en-US"/>
        </w:rPr>
      </w:pPr>
      <w:r w:rsidRPr="007B18CC">
        <w:rPr>
          <w:rFonts w:ascii="Arial" w:hAnsi="Arial" w:cs="Arial"/>
          <w:szCs w:val="22"/>
          <w:lang w:val="en-US"/>
        </w:rPr>
        <w:t xml:space="preserve">that a </w:t>
      </w:r>
      <w:r w:rsidR="001E094A" w:rsidRPr="007B18CC">
        <w:rPr>
          <w:rFonts w:ascii="Arial" w:hAnsi="Arial" w:cs="Arial"/>
          <w:szCs w:val="22"/>
          <w:lang w:val="en-US"/>
        </w:rPr>
        <w:t>contravention</w:t>
      </w:r>
      <w:r w:rsidRPr="007B18CC">
        <w:rPr>
          <w:rFonts w:ascii="Arial" w:hAnsi="Arial" w:cs="Arial"/>
          <w:szCs w:val="22"/>
          <w:lang w:val="en-US"/>
        </w:rPr>
        <w:t xml:space="preserve"> mentioned in section </w:t>
      </w:r>
      <w:r w:rsidR="004B2533" w:rsidRPr="007B18CC">
        <w:rPr>
          <w:rFonts w:ascii="Arial" w:hAnsi="Arial" w:cs="Arial"/>
          <w:szCs w:val="22"/>
          <w:cs/>
          <w:lang w:val="en-US"/>
        </w:rPr>
        <w:t>‎</w:t>
      </w:r>
      <w:r w:rsidR="004B2533" w:rsidRPr="007B18CC">
        <w:rPr>
          <w:rFonts w:ascii="Arial" w:hAnsi="Arial" w:cs="Arial"/>
          <w:szCs w:val="22"/>
          <w:lang w:val="en-US"/>
        </w:rPr>
        <w:t>205</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has been (or is being) committed by any </w:t>
      </w:r>
      <w:proofErr w:type="gramStart"/>
      <w:r w:rsidRPr="007B18CC">
        <w:rPr>
          <w:rFonts w:ascii="Arial" w:hAnsi="Arial" w:cs="Arial"/>
          <w:szCs w:val="22"/>
          <w:lang w:val="en-US"/>
        </w:rPr>
        <w:t>person;</w:t>
      </w:r>
      <w:proofErr w:type="gramEnd"/>
    </w:p>
    <w:p w14:paraId="735FBD96" w14:textId="77777777" w:rsidR="00805EB0" w:rsidRPr="007B18CC" w:rsidRDefault="00805EB0" w:rsidP="001E094A">
      <w:pPr>
        <w:pStyle w:val="Heading7"/>
        <w:rPr>
          <w:rFonts w:ascii="Arial" w:hAnsi="Arial" w:cs="Arial"/>
          <w:szCs w:val="22"/>
          <w:lang w:val="en-US"/>
        </w:rPr>
      </w:pPr>
      <w:r w:rsidRPr="007B18CC">
        <w:rPr>
          <w:rFonts w:ascii="Arial" w:hAnsi="Arial" w:cs="Arial"/>
          <w:szCs w:val="22"/>
          <w:lang w:val="en-US"/>
        </w:rPr>
        <w:t xml:space="preserve">that there are on the premises specified in the order Documents or information relevant to whether that </w:t>
      </w:r>
      <w:r w:rsidR="001E094A" w:rsidRPr="007B18CC">
        <w:rPr>
          <w:rFonts w:ascii="Arial" w:hAnsi="Arial" w:cs="Arial"/>
          <w:szCs w:val="22"/>
          <w:lang w:val="en-US"/>
        </w:rPr>
        <w:t>contravention</w:t>
      </w:r>
      <w:r w:rsidRPr="007B18CC">
        <w:rPr>
          <w:rFonts w:ascii="Arial" w:hAnsi="Arial" w:cs="Arial"/>
          <w:szCs w:val="22"/>
          <w:lang w:val="en-US"/>
        </w:rPr>
        <w:t xml:space="preserve"> has been (or is being) </w:t>
      </w:r>
      <w:proofErr w:type="gramStart"/>
      <w:r w:rsidRPr="007B18CC">
        <w:rPr>
          <w:rFonts w:ascii="Arial" w:hAnsi="Arial" w:cs="Arial"/>
          <w:szCs w:val="22"/>
          <w:lang w:val="en-US"/>
        </w:rPr>
        <w:t>committed;</w:t>
      </w:r>
      <w:proofErr w:type="gramEnd"/>
    </w:p>
    <w:p w14:paraId="3AF91370"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that an Information Requirement could be imposed in relation to those Documents or information; and</w:t>
      </w:r>
    </w:p>
    <w:p w14:paraId="006B718E"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that if such a requirement were to be imposed—</w:t>
      </w:r>
    </w:p>
    <w:p w14:paraId="34EFFB1A"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it would not be complied with; or</w:t>
      </w:r>
    </w:p>
    <w:p w14:paraId="7580D5DB" w14:textId="77777777" w:rsidR="00805EB0" w:rsidRPr="007B18CC" w:rsidRDefault="00805EB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the Documents or information to which it related would be removed, tampered </w:t>
      </w:r>
      <w:proofErr w:type="gramStart"/>
      <w:r w:rsidRPr="007B18CC">
        <w:rPr>
          <w:rFonts w:ascii="Arial" w:hAnsi="Arial" w:cs="Arial"/>
          <w:szCs w:val="22"/>
          <w:lang w:val="en-US"/>
        </w:rPr>
        <w:t>with</w:t>
      </w:r>
      <w:proofErr w:type="gramEnd"/>
      <w:r w:rsidRPr="007B18CC">
        <w:rPr>
          <w:rFonts w:ascii="Arial" w:hAnsi="Arial" w:cs="Arial"/>
          <w:szCs w:val="22"/>
          <w:lang w:val="en-US"/>
        </w:rPr>
        <w:t xml:space="preserve"> or destroyed.</w:t>
      </w:r>
    </w:p>
    <w:p w14:paraId="6A992DDA" w14:textId="77777777" w:rsidR="00805EB0" w:rsidRPr="007B18CC" w:rsidRDefault="00805EB0" w:rsidP="00805EB0">
      <w:pPr>
        <w:pStyle w:val="Heading6"/>
        <w:rPr>
          <w:rFonts w:ascii="Arial" w:hAnsi="Arial" w:cs="Arial"/>
          <w:sz w:val="22"/>
          <w:szCs w:val="22"/>
          <w:lang w:val="en-US"/>
        </w:rPr>
      </w:pPr>
      <w:bookmarkStart w:id="881" w:name="_Ref414629527"/>
      <w:r w:rsidRPr="007B18CC">
        <w:rPr>
          <w:rFonts w:ascii="Arial" w:hAnsi="Arial" w:cs="Arial"/>
          <w:sz w:val="22"/>
          <w:szCs w:val="22"/>
          <w:lang w:val="en-US"/>
        </w:rPr>
        <w:t xml:space="preserve">An order under this section shall </w:t>
      </w:r>
      <w:proofErr w:type="spellStart"/>
      <w:r w:rsidRPr="007B18CC">
        <w:rPr>
          <w:rFonts w:ascii="Arial" w:hAnsi="Arial" w:cs="Arial"/>
          <w:sz w:val="22"/>
          <w:szCs w:val="22"/>
          <w:lang w:val="en-US"/>
        </w:rPr>
        <w:t>authorise</w:t>
      </w:r>
      <w:proofErr w:type="spellEnd"/>
      <w:r w:rsidRPr="007B18CC">
        <w:rPr>
          <w:rFonts w:ascii="Arial" w:hAnsi="Arial" w:cs="Arial"/>
          <w:sz w:val="22"/>
          <w:szCs w:val="22"/>
          <w:lang w:val="en-US"/>
        </w:rPr>
        <w:t xml:space="preserve"> the person named in the order—</w:t>
      </w:r>
      <w:bookmarkEnd w:id="881"/>
    </w:p>
    <w:p w14:paraId="1180ED06"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to enter the premises specified in the </w:t>
      </w:r>
      <w:proofErr w:type="gramStart"/>
      <w:r w:rsidRPr="007B18CC">
        <w:rPr>
          <w:rFonts w:ascii="Arial" w:hAnsi="Arial" w:cs="Arial"/>
          <w:szCs w:val="22"/>
          <w:lang w:val="en-US"/>
        </w:rPr>
        <w:t>order;</w:t>
      </w:r>
      <w:proofErr w:type="gramEnd"/>
    </w:p>
    <w:p w14:paraId="1A11B714" w14:textId="77777777" w:rsidR="00805EB0" w:rsidRPr="007B18CC" w:rsidRDefault="00805EB0" w:rsidP="00805EB0">
      <w:pPr>
        <w:pStyle w:val="Heading7"/>
        <w:rPr>
          <w:rFonts w:ascii="Arial" w:hAnsi="Arial" w:cs="Arial"/>
          <w:szCs w:val="22"/>
          <w:lang w:val="en-US"/>
        </w:rPr>
      </w:pPr>
      <w:bookmarkStart w:id="882" w:name="_Ref414394833"/>
      <w:r w:rsidRPr="007B18CC">
        <w:rPr>
          <w:rFonts w:ascii="Arial" w:hAnsi="Arial" w:cs="Arial"/>
          <w:szCs w:val="22"/>
          <w:lang w:val="en-US"/>
        </w:rPr>
        <w:t xml:space="preserve">to search the premises and take possession of any Documents or information appearing to be Documents or information of a kind in respect of which an order under this section was issued (the "Relevant Kind") or to take, in relation to any such Documents or information, any other steps which may appear to be necessary for preserving them or preventing interference with </w:t>
      </w:r>
      <w:proofErr w:type="gramStart"/>
      <w:r w:rsidRPr="007B18CC">
        <w:rPr>
          <w:rFonts w:ascii="Arial" w:hAnsi="Arial" w:cs="Arial"/>
          <w:szCs w:val="22"/>
          <w:lang w:val="en-US"/>
        </w:rPr>
        <w:t>them</w:t>
      </w:r>
      <w:bookmarkEnd w:id="882"/>
      <w:r w:rsidRPr="007B18CC">
        <w:rPr>
          <w:rFonts w:ascii="Arial" w:hAnsi="Arial" w:cs="Arial"/>
          <w:szCs w:val="22"/>
          <w:lang w:val="en-US"/>
        </w:rPr>
        <w:t>;</w:t>
      </w:r>
      <w:proofErr w:type="gramEnd"/>
    </w:p>
    <w:p w14:paraId="34A94113"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to take copies of, or extracts from, any Documents or information appearing to be of the Relevant </w:t>
      </w:r>
      <w:proofErr w:type="gramStart"/>
      <w:r w:rsidRPr="007B18CC">
        <w:rPr>
          <w:rFonts w:ascii="Arial" w:hAnsi="Arial" w:cs="Arial"/>
          <w:szCs w:val="22"/>
          <w:lang w:val="en-US"/>
        </w:rPr>
        <w:t>Kind;</w:t>
      </w:r>
      <w:proofErr w:type="gramEnd"/>
    </w:p>
    <w:p w14:paraId="5C324254"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to require any person on the premises to provide an explanation of any Document or information appearing to be of the Relevant Kind or to state where it may be found; and</w:t>
      </w:r>
    </w:p>
    <w:p w14:paraId="0F2774D9"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to use such force as may be reasonably necessary.</w:t>
      </w:r>
    </w:p>
    <w:p w14:paraId="77BA649F"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An order under this section may be executed only by the person named in the order.</w:t>
      </w:r>
    </w:p>
    <w:p w14:paraId="44B32604"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The order may </w:t>
      </w:r>
      <w:proofErr w:type="spellStart"/>
      <w:r w:rsidRPr="007B18CC">
        <w:rPr>
          <w:rFonts w:ascii="Arial" w:hAnsi="Arial" w:cs="Arial"/>
          <w:sz w:val="22"/>
          <w:szCs w:val="22"/>
          <w:lang w:val="en-US"/>
        </w:rPr>
        <w:t>authorise</w:t>
      </w:r>
      <w:proofErr w:type="spellEnd"/>
      <w:r w:rsidRPr="007B18CC">
        <w:rPr>
          <w:rFonts w:ascii="Arial" w:hAnsi="Arial" w:cs="Arial"/>
          <w:sz w:val="22"/>
          <w:szCs w:val="22"/>
          <w:lang w:val="en-US"/>
        </w:rPr>
        <w:t xml:space="preserve"> persons to accompany any person named in the order who is executing it.</w:t>
      </w:r>
    </w:p>
    <w:p w14:paraId="27C643D7" w14:textId="77777777" w:rsidR="00805EB0" w:rsidRPr="007B18CC" w:rsidRDefault="00805EB0" w:rsidP="00805EB0">
      <w:pPr>
        <w:pStyle w:val="Heading6"/>
        <w:rPr>
          <w:rFonts w:ascii="Arial" w:hAnsi="Arial" w:cs="Arial"/>
          <w:sz w:val="22"/>
          <w:szCs w:val="22"/>
          <w:lang w:val="en-US"/>
        </w:rPr>
      </w:pPr>
      <w:bookmarkStart w:id="883" w:name="_Ref412590436"/>
      <w:r w:rsidRPr="007B18CC">
        <w:rPr>
          <w:rFonts w:ascii="Arial" w:hAnsi="Arial" w:cs="Arial"/>
          <w:sz w:val="22"/>
          <w:szCs w:val="22"/>
          <w:lang w:val="en-US"/>
        </w:rPr>
        <w:t>The powers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may be exercised by a person </w:t>
      </w:r>
      <w:proofErr w:type="spellStart"/>
      <w:r w:rsidRPr="007B18CC">
        <w:rPr>
          <w:rFonts w:ascii="Arial" w:hAnsi="Arial" w:cs="Arial"/>
          <w:sz w:val="22"/>
          <w:szCs w:val="22"/>
          <w:lang w:val="en-US"/>
        </w:rPr>
        <w:t>authorised</w:t>
      </w:r>
      <w:proofErr w:type="spellEnd"/>
      <w:r w:rsidRPr="007B18CC">
        <w:rPr>
          <w:rFonts w:ascii="Arial" w:hAnsi="Arial" w:cs="Arial"/>
          <w:sz w:val="22"/>
          <w:szCs w:val="22"/>
          <w:lang w:val="en-US"/>
        </w:rPr>
        <w:t xml:space="preserve"> by the order to accompany </w:t>
      </w:r>
      <w:r w:rsidR="002C5669" w:rsidRPr="007B18CC">
        <w:rPr>
          <w:rFonts w:ascii="Arial" w:hAnsi="Arial" w:cs="Arial"/>
          <w:sz w:val="22"/>
          <w:szCs w:val="22"/>
          <w:lang w:val="en-US"/>
        </w:rPr>
        <w:t xml:space="preserve">the </w:t>
      </w:r>
      <w:r w:rsidRPr="007B18CC">
        <w:rPr>
          <w:rFonts w:ascii="Arial" w:hAnsi="Arial" w:cs="Arial"/>
          <w:sz w:val="22"/>
          <w:szCs w:val="22"/>
          <w:lang w:val="en-US"/>
        </w:rPr>
        <w:t xml:space="preserve">person named in the order, but that person may exercise those powers only in the company of, and under the supervision of, </w:t>
      </w:r>
      <w:bookmarkEnd w:id="883"/>
      <w:r w:rsidRPr="007B18CC">
        <w:rPr>
          <w:rFonts w:ascii="Arial" w:hAnsi="Arial" w:cs="Arial"/>
          <w:sz w:val="22"/>
          <w:szCs w:val="22"/>
          <w:lang w:val="en-US"/>
        </w:rPr>
        <w:t xml:space="preserve">a person named in the order. </w:t>
      </w:r>
    </w:p>
    <w:p w14:paraId="7C256784" w14:textId="77777777" w:rsidR="00805EB0" w:rsidRPr="007B18CC" w:rsidRDefault="00805EB0" w:rsidP="00B250CA">
      <w:pPr>
        <w:pStyle w:val="Heading4"/>
        <w:tabs>
          <w:tab w:val="clear" w:pos="862"/>
          <w:tab w:val="num" w:pos="709"/>
        </w:tabs>
        <w:ind w:left="709" w:hanging="709"/>
        <w:rPr>
          <w:rFonts w:ascii="Arial" w:hAnsi="Arial" w:cs="Arial"/>
          <w:sz w:val="22"/>
          <w:szCs w:val="22"/>
          <w:lang w:val="en-US"/>
        </w:rPr>
      </w:pPr>
      <w:bookmarkStart w:id="884" w:name="_Ref412774927"/>
      <w:r w:rsidRPr="007B18CC">
        <w:rPr>
          <w:rFonts w:ascii="Arial" w:hAnsi="Arial" w:cs="Arial"/>
          <w:sz w:val="22"/>
          <w:szCs w:val="22"/>
          <w:lang w:val="en-US"/>
        </w:rPr>
        <w:lastRenderedPageBreak/>
        <w:t>Retention of Documents taken under section </w:t>
      </w:r>
      <w:bookmarkEnd w:id="884"/>
      <w:r w:rsidR="004B2533" w:rsidRPr="007B18CC">
        <w:rPr>
          <w:rFonts w:ascii="Arial" w:hAnsi="Arial" w:cs="Arial"/>
          <w:sz w:val="22"/>
          <w:szCs w:val="22"/>
          <w:cs/>
          <w:lang w:val="en-US"/>
        </w:rPr>
        <w:t>‎</w:t>
      </w:r>
      <w:r w:rsidR="004B2533" w:rsidRPr="007B18CC">
        <w:rPr>
          <w:rFonts w:ascii="Arial" w:hAnsi="Arial" w:cs="Arial"/>
          <w:sz w:val="22"/>
          <w:szCs w:val="22"/>
          <w:lang w:val="en-US"/>
        </w:rPr>
        <w:t>212</w:t>
      </w:r>
    </w:p>
    <w:p w14:paraId="4201400B" w14:textId="77777777" w:rsidR="00805EB0" w:rsidRPr="007B18CC" w:rsidRDefault="00805EB0" w:rsidP="00805EB0">
      <w:pPr>
        <w:pStyle w:val="Heading6"/>
        <w:rPr>
          <w:rFonts w:ascii="Arial" w:hAnsi="Arial" w:cs="Arial"/>
          <w:sz w:val="22"/>
          <w:szCs w:val="22"/>
          <w:lang w:val="en-US"/>
        </w:rPr>
      </w:pPr>
      <w:bookmarkStart w:id="885" w:name="_Ref418561616"/>
      <w:r w:rsidRPr="007B18CC">
        <w:rPr>
          <w:rFonts w:ascii="Arial" w:hAnsi="Arial" w:cs="Arial"/>
          <w:sz w:val="22"/>
          <w:szCs w:val="22"/>
          <w:lang w:val="en-US"/>
        </w:rPr>
        <w:t>Any Document of which possession is taken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212</w:t>
      </w:r>
      <w:r w:rsidRPr="007B18CC">
        <w:rPr>
          <w:rFonts w:ascii="Arial" w:hAnsi="Arial" w:cs="Arial"/>
          <w:sz w:val="22"/>
          <w:szCs w:val="22"/>
          <w:lang w:val="en-US"/>
        </w:rPr>
        <w:t xml:space="preserve"> (a "Seized Document") may be retained so long as it is necessary to retain it (rather than copies of it) in the circumstances.</w:t>
      </w:r>
      <w:bookmarkEnd w:id="885"/>
    </w:p>
    <w:p w14:paraId="4502C109" w14:textId="77777777" w:rsidR="00805EB0" w:rsidRPr="007B18CC" w:rsidRDefault="00805EB0" w:rsidP="00805EB0">
      <w:pPr>
        <w:pStyle w:val="Heading6"/>
        <w:rPr>
          <w:rFonts w:ascii="Arial" w:hAnsi="Arial" w:cs="Arial"/>
          <w:sz w:val="22"/>
          <w:szCs w:val="22"/>
          <w:lang w:val="en-US"/>
        </w:rPr>
      </w:pPr>
      <w:bookmarkStart w:id="886" w:name="_Ref418561530"/>
      <w:r w:rsidRPr="007B18CC">
        <w:rPr>
          <w:rFonts w:ascii="Arial" w:hAnsi="Arial" w:cs="Arial"/>
          <w:sz w:val="22"/>
          <w:szCs w:val="22"/>
          <w:lang w:val="en-US"/>
        </w:rPr>
        <w:t xml:space="preserve">A person claiming to be the owner of a Seized Document may apply to the Court of First Instance for an order for the delivery of the Document to the person appearing to the Court </w:t>
      </w:r>
      <w:r w:rsidR="00D023DD" w:rsidRPr="007B18CC">
        <w:rPr>
          <w:rFonts w:ascii="Arial" w:hAnsi="Arial" w:cs="Arial"/>
          <w:sz w:val="22"/>
          <w:szCs w:val="22"/>
          <w:lang w:val="en-US"/>
        </w:rPr>
        <w:t xml:space="preserve">of First Instance </w:t>
      </w:r>
      <w:r w:rsidRPr="007B18CC">
        <w:rPr>
          <w:rFonts w:ascii="Arial" w:hAnsi="Arial" w:cs="Arial"/>
          <w:sz w:val="22"/>
          <w:szCs w:val="22"/>
          <w:lang w:val="en-US"/>
        </w:rPr>
        <w:t>to be the owner.</w:t>
      </w:r>
      <w:bookmarkEnd w:id="886"/>
    </w:p>
    <w:p w14:paraId="15B44459" w14:textId="77777777" w:rsidR="00805EB0" w:rsidRPr="007B18CC" w:rsidRDefault="00805EB0" w:rsidP="00805EB0">
      <w:pPr>
        <w:pStyle w:val="Heading6"/>
        <w:rPr>
          <w:rFonts w:ascii="Arial" w:hAnsi="Arial" w:cs="Arial"/>
          <w:sz w:val="22"/>
          <w:szCs w:val="22"/>
          <w:lang w:val="en-US"/>
        </w:rPr>
      </w:pPr>
      <w:bookmarkStart w:id="887" w:name="_Ref418561533"/>
      <w:r w:rsidRPr="007B18CC">
        <w:rPr>
          <w:rFonts w:ascii="Arial" w:hAnsi="Arial" w:cs="Arial"/>
          <w:sz w:val="22"/>
          <w:szCs w:val="22"/>
          <w:lang w:val="en-US"/>
        </w:rPr>
        <w:t>If on an application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the Court of First Instance cannot ascertain who is the owner of the Seized Document the Court </w:t>
      </w:r>
      <w:r w:rsidR="00D023DD" w:rsidRPr="007B18CC">
        <w:rPr>
          <w:rFonts w:ascii="Arial" w:hAnsi="Arial" w:cs="Arial"/>
          <w:sz w:val="22"/>
          <w:szCs w:val="22"/>
          <w:lang w:val="en-US"/>
        </w:rPr>
        <w:t xml:space="preserve">of First Instance </w:t>
      </w:r>
      <w:r w:rsidRPr="007B18CC">
        <w:rPr>
          <w:rFonts w:ascii="Arial" w:hAnsi="Arial" w:cs="Arial"/>
          <w:sz w:val="22"/>
          <w:szCs w:val="22"/>
          <w:lang w:val="en-US"/>
        </w:rPr>
        <w:t>may make such order as it thinks fit.</w:t>
      </w:r>
      <w:bookmarkEnd w:id="887"/>
    </w:p>
    <w:p w14:paraId="3FAEC826" w14:textId="77777777" w:rsidR="00805EB0" w:rsidRPr="007B18CC" w:rsidRDefault="00805EB0" w:rsidP="00805EB0">
      <w:pPr>
        <w:pStyle w:val="Heading6"/>
        <w:rPr>
          <w:rFonts w:ascii="Arial" w:hAnsi="Arial" w:cs="Arial"/>
          <w:sz w:val="22"/>
          <w:szCs w:val="22"/>
          <w:lang w:val="en-US"/>
        </w:rPr>
      </w:pPr>
      <w:bookmarkStart w:id="888" w:name="_Ref418561569"/>
      <w:r w:rsidRPr="007B18CC">
        <w:rPr>
          <w:rFonts w:ascii="Arial" w:hAnsi="Arial" w:cs="Arial"/>
          <w:sz w:val="22"/>
          <w:szCs w:val="22"/>
          <w:lang w:val="en-US"/>
        </w:rPr>
        <w:t>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does not affect the right of any person to take legal proceedings against any person in possession of a Seized Document for the recovery of the Document.</w:t>
      </w:r>
      <w:bookmarkEnd w:id="888"/>
    </w:p>
    <w:p w14:paraId="2F412E07" w14:textId="77777777" w:rsidR="00805EB0" w:rsidRPr="007B18CC" w:rsidRDefault="00805EB0" w:rsidP="003E7BB5">
      <w:pPr>
        <w:pStyle w:val="Heading6"/>
        <w:rPr>
          <w:rFonts w:ascii="Arial" w:hAnsi="Arial" w:cs="Arial"/>
          <w:sz w:val="22"/>
          <w:szCs w:val="22"/>
          <w:lang w:val="en-US"/>
        </w:rPr>
      </w:pPr>
      <w:bookmarkStart w:id="889" w:name="_Ref418561623"/>
      <w:r w:rsidRPr="007B18CC">
        <w:rPr>
          <w:rFonts w:ascii="Arial" w:hAnsi="Arial" w:cs="Arial"/>
          <w:sz w:val="22"/>
          <w:szCs w:val="22"/>
          <w:lang w:val="en-US"/>
        </w:rPr>
        <w:t>Any right to bring proceedings (as described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may only be exercised within </w:t>
      </w:r>
      <w:r w:rsidR="003E7BB5" w:rsidRPr="007B18CC">
        <w:rPr>
          <w:rFonts w:ascii="Arial" w:hAnsi="Arial" w:cs="Arial"/>
          <w:sz w:val="22"/>
          <w:szCs w:val="22"/>
          <w:lang w:val="en-US"/>
        </w:rPr>
        <w:t>six</w:t>
      </w:r>
      <w:r w:rsidRPr="007B18CC">
        <w:rPr>
          <w:rFonts w:ascii="Arial" w:hAnsi="Arial" w:cs="Arial"/>
          <w:sz w:val="22"/>
          <w:szCs w:val="22"/>
          <w:lang w:val="en-US"/>
        </w:rPr>
        <w:t xml:space="preserve"> months of the date of the order made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bookmarkEnd w:id="889"/>
    </w:p>
    <w:p w14:paraId="728F7C4F" w14:textId="77777777"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90" w:name="_Ref412573816"/>
      <w:bookmarkStart w:id="891" w:name="_Ref422828600"/>
      <w:r w:rsidRPr="007B18CC">
        <w:rPr>
          <w:rFonts w:ascii="Arial" w:hAnsi="Arial" w:cs="Arial"/>
          <w:sz w:val="22"/>
          <w:szCs w:val="22"/>
          <w:lang w:val="en-US"/>
        </w:rPr>
        <w:t>C</w:t>
      </w:r>
      <w:bookmarkEnd w:id="890"/>
      <w:r w:rsidRPr="007B18CC">
        <w:rPr>
          <w:rFonts w:ascii="Arial" w:hAnsi="Arial" w:cs="Arial"/>
          <w:sz w:val="22"/>
          <w:szCs w:val="22"/>
          <w:lang w:val="en-US"/>
        </w:rPr>
        <w:t>ertification of defaults</w:t>
      </w:r>
      <w:bookmarkEnd w:id="891"/>
    </w:p>
    <w:p w14:paraId="05A0E4A1" w14:textId="77777777" w:rsidR="00805EB0" w:rsidRPr="007B18CC" w:rsidRDefault="00805EB0" w:rsidP="00805EB0">
      <w:pPr>
        <w:pStyle w:val="Heading6"/>
        <w:rPr>
          <w:rFonts w:ascii="Arial" w:hAnsi="Arial" w:cs="Arial"/>
          <w:sz w:val="22"/>
          <w:szCs w:val="22"/>
          <w:lang w:val="en-US"/>
        </w:rPr>
      </w:pPr>
      <w:bookmarkStart w:id="892" w:name="_Ref412570526"/>
      <w:r w:rsidRPr="007B18CC">
        <w:rPr>
          <w:rFonts w:ascii="Arial" w:hAnsi="Arial" w:cs="Arial"/>
          <w:sz w:val="22"/>
          <w:szCs w:val="22"/>
          <w:lang w:val="en-US"/>
        </w:rPr>
        <w:t xml:space="preserve">If a person other than the Investigator (the "Defaulter") fails to comply with a requirement imposed on him under this </w:t>
      </w:r>
      <w:proofErr w:type="gramStart"/>
      <w:r w:rsidRPr="007B18CC">
        <w:rPr>
          <w:rFonts w:ascii="Arial" w:hAnsi="Arial" w:cs="Arial"/>
          <w:sz w:val="22"/>
          <w:szCs w:val="22"/>
          <w:lang w:val="en-US"/>
        </w:rPr>
        <w:t>Part</w:t>
      </w:r>
      <w:proofErr w:type="gramEnd"/>
      <w:r w:rsidRPr="007B18CC">
        <w:rPr>
          <w:rFonts w:ascii="Arial" w:hAnsi="Arial" w:cs="Arial"/>
          <w:sz w:val="22"/>
          <w:szCs w:val="22"/>
          <w:lang w:val="en-US"/>
        </w:rPr>
        <w:t xml:space="preserve"> the person imposing the requirement may certify that fact in writing to the Court of First Instance.</w:t>
      </w:r>
      <w:bookmarkEnd w:id="892"/>
    </w:p>
    <w:p w14:paraId="086FA6C5" w14:textId="77777777" w:rsidR="00805EB0" w:rsidRPr="007B18CC" w:rsidRDefault="00805EB0" w:rsidP="00805EB0">
      <w:pPr>
        <w:pStyle w:val="Heading6"/>
        <w:rPr>
          <w:rFonts w:ascii="Arial" w:hAnsi="Arial" w:cs="Arial"/>
          <w:sz w:val="22"/>
          <w:szCs w:val="22"/>
          <w:lang w:val="en-US"/>
        </w:rPr>
      </w:pPr>
      <w:bookmarkStart w:id="893" w:name="_Ref418723516"/>
      <w:r w:rsidRPr="007B18CC">
        <w:rPr>
          <w:rFonts w:ascii="Arial" w:hAnsi="Arial" w:cs="Arial"/>
          <w:sz w:val="22"/>
          <w:szCs w:val="22"/>
          <w:lang w:val="en-US"/>
        </w:rPr>
        <w:t>If the Court of First Instance is satisfied that the Defaulter failed without reasonable excuse to comply with the requirement, it may deal with the Defaulter (and in the case of a Body Corporate, any Director or other Officer) as if he were in contempt.</w:t>
      </w:r>
      <w:bookmarkEnd w:id="893"/>
    </w:p>
    <w:p w14:paraId="3E5D8279"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person who knows or suspects that an investigation is being or is likely to be conducted under this Part shall not knowingly—</w:t>
      </w:r>
    </w:p>
    <w:p w14:paraId="24632A8F"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falsify, conceal, destroy or otherwise dispose of a Document which he </w:t>
      </w:r>
      <w:proofErr w:type="gramStart"/>
      <w:r w:rsidRPr="007B18CC">
        <w:rPr>
          <w:rFonts w:ascii="Arial" w:hAnsi="Arial" w:cs="Arial"/>
          <w:szCs w:val="22"/>
          <w:lang w:val="en-US"/>
        </w:rPr>
        <w:t>knows</w:t>
      </w:r>
      <w:proofErr w:type="gramEnd"/>
      <w:r w:rsidRPr="007B18CC">
        <w:rPr>
          <w:rFonts w:ascii="Arial" w:hAnsi="Arial" w:cs="Arial"/>
          <w:szCs w:val="22"/>
          <w:lang w:val="en-US"/>
        </w:rPr>
        <w:t xml:space="preserve"> or suspects is or would be relevant to such an investigation; or</w:t>
      </w:r>
    </w:p>
    <w:p w14:paraId="0B64782F"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cause or permit the falsification, concealment, </w:t>
      </w:r>
      <w:proofErr w:type="gramStart"/>
      <w:r w:rsidRPr="007B18CC">
        <w:rPr>
          <w:rFonts w:ascii="Arial" w:hAnsi="Arial" w:cs="Arial"/>
          <w:szCs w:val="22"/>
          <w:lang w:val="en-US"/>
        </w:rPr>
        <w:t>destruction</w:t>
      </w:r>
      <w:proofErr w:type="gramEnd"/>
      <w:r w:rsidRPr="007B18CC">
        <w:rPr>
          <w:rFonts w:ascii="Arial" w:hAnsi="Arial" w:cs="Arial"/>
          <w:szCs w:val="22"/>
          <w:lang w:val="en-US"/>
        </w:rPr>
        <w:t xml:space="preserve"> or disposal of such a Document.</w:t>
      </w:r>
    </w:p>
    <w:p w14:paraId="28635A73" w14:textId="77777777" w:rsidR="00805EB0" w:rsidRPr="007B18CC" w:rsidRDefault="00805EB0" w:rsidP="00805EB0">
      <w:pPr>
        <w:pStyle w:val="Heading6"/>
        <w:rPr>
          <w:rFonts w:ascii="Arial" w:hAnsi="Arial" w:cs="Arial"/>
          <w:sz w:val="22"/>
          <w:szCs w:val="22"/>
          <w:lang w:val="en-US"/>
        </w:rPr>
      </w:pPr>
      <w:bookmarkStart w:id="894" w:name="_Ref418723517"/>
      <w:r w:rsidRPr="007B18CC">
        <w:rPr>
          <w:rFonts w:ascii="Arial" w:hAnsi="Arial" w:cs="Arial"/>
          <w:sz w:val="22"/>
          <w:szCs w:val="22"/>
          <w:lang w:val="en-US"/>
        </w:rPr>
        <w:t>A person shall not, in purported compliance with a requirement imposed on him under this Part—</w:t>
      </w:r>
      <w:bookmarkEnd w:id="894"/>
    </w:p>
    <w:p w14:paraId="0691AA2C"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provide information which he knows to be false or misleading in a material particular; or</w:t>
      </w:r>
    </w:p>
    <w:p w14:paraId="1D3A1CE6"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recklessly provide information which is false or misleading in a </w:t>
      </w:r>
      <w:proofErr w:type="gramStart"/>
      <w:r w:rsidRPr="007B18CC">
        <w:rPr>
          <w:rFonts w:ascii="Arial" w:hAnsi="Arial" w:cs="Arial"/>
          <w:szCs w:val="22"/>
          <w:lang w:val="en-US"/>
        </w:rPr>
        <w:t>material particular</w:t>
      </w:r>
      <w:proofErr w:type="gramEnd"/>
      <w:r w:rsidRPr="007B18CC">
        <w:rPr>
          <w:rFonts w:ascii="Arial" w:hAnsi="Arial" w:cs="Arial"/>
          <w:szCs w:val="22"/>
          <w:lang w:val="en-US"/>
        </w:rPr>
        <w:t>.</w:t>
      </w:r>
    </w:p>
    <w:p w14:paraId="59735EE6"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person shall not intentionally obstruct the exercise of any rights conferred by an order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212</w:t>
      </w:r>
      <w:r w:rsidRPr="007B18CC">
        <w:rPr>
          <w:rFonts w:ascii="Arial" w:hAnsi="Arial" w:cs="Arial"/>
          <w:sz w:val="22"/>
          <w:szCs w:val="22"/>
          <w:lang w:val="en-US"/>
        </w:rPr>
        <w:t>.</w:t>
      </w:r>
    </w:p>
    <w:p w14:paraId="3A0C7200" w14:textId="77777777" w:rsidR="00805EB0" w:rsidRPr="007B18CC" w:rsidRDefault="00805EB0" w:rsidP="007E7751">
      <w:pPr>
        <w:pStyle w:val="UK12Block"/>
        <w:keepNext/>
        <w:rPr>
          <w:rFonts w:ascii="Arial" w:hAnsi="Arial" w:cs="Arial"/>
          <w:b/>
          <w:bCs/>
          <w:i/>
          <w:iCs/>
          <w:sz w:val="22"/>
          <w:szCs w:val="22"/>
        </w:rPr>
      </w:pPr>
      <w:r w:rsidRPr="007B18CC">
        <w:rPr>
          <w:rFonts w:ascii="Arial" w:hAnsi="Arial" w:cs="Arial"/>
          <w:b/>
          <w:bCs/>
          <w:i/>
          <w:iCs/>
          <w:sz w:val="22"/>
          <w:szCs w:val="22"/>
        </w:rPr>
        <w:lastRenderedPageBreak/>
        <w:t xml:space="preserve">Cooperation, </w:t>
      </w:r>
      <w:proofErr w:type="gramStart"/>
      <w:r w:rsidRPr="007B18CC">
        <w:rPr>
          <w:rFonts w:ascii="Arial" w:hAnsi="Arial" w:cs="Arial"/>
          <w:b/>
          <w:bCs/>
          <w:i/>
          <w:iCs/>
          <w:sz w:val="22"/>
          <w:szCs w:val="22"/>
        </w:rPr>
        <w:t>assistance</w:t>
      </w:r>
      <w:proofErr w:type="gramEnd"/>
      <w:r w:rsidRPr="007B18CC">
        <w:rPr>
          <w:rFonts w:ascii="Arial" w:hAnsi="Arial" w:cs="Arial"/>
          <w:b/>
          <w:bCs/>
          <w:i/>
          <w:iCs/>
          <w:sz w:val="22"/>
          <w:szCs w:val="22"/>
        </w:rPr>
        <w:t xml:space="preserve"> and support to </w:t>
      </w:r>
      <w:r w:rsidRPr="007B18CC">
        <w:rPr>
          <w:rFonts w:ascii="Arial" w:hAnsi="Arial" w:cs="Arial"/>
          <w:b/>
          <w:i/>
          <w:sz w:val="22"/>
          <w:szCs w:val="22"/>
        </w:rPr>
        <w:t>Non</w:t>
      </w:r>
      <w:r w:rsidRPr="007B18CC">
        <w:rPr>
          <w:rFonts w:ascii="Arial" w:hAnsi="Arial" w:cs="Arial"/>
          <w:b/>
          <w:i/>
          <w:sz w:val="22"/>
          <w:szCs w:val="22"/>
        </w:rPr>
        <w:noBreakHyphen/>
        <w:t>Abu Dhabi Global Market Regulator</w:t>
      </w:r>
      <w:r w:rsidRPr="007B18CC">
        <w:rPr>
          <w:rFonts w:ascii="Arial" w:hAnsi="Arial" w:cs="Arial"/>
          <w:b/>
          <w:bCs/>
          <w:i/>
          <w:iCs/>
          <w:sz w:val="22"/>
          <w:szCs w:val="22"/>
        </w:rPr>
        <w:t>s</w:t>
      </w:r>
    </w:p>
    <w:p w14:paraId="0A7E38AE" w14:textId="77777777" w:rsidR="00805EB0" w:rsidRPr="007B18CC" w:rsidRDefault="00805EB0" w:rsidP="007E7751">
      <w:pPr>
        <w:pStyle w:val="Heading4"/>
        <w:keepNext/>
        <w:ind w:left="709" w:hanging="709"/>
        <w:rPr>
          <w:rFonts w:ascii="Arial" w:hAnsi="Arial" w:cs="Arial"/>
          <w:sz w:val="22"/>
          <w:szCs w:val="22"/>
          <w:lang w:val="en-US"/>
        </w:rPr>
      </w:pPr>
      <w:bookmarkStart w:id="895" w:name="_Ref416870191"/>
      <w:bookmarkStart w:id="896" w:name="_Ref414384631"/>
      <w:r w:rsidRPr="007B18CC">
        <w:rPr>
          <w:rFonts w:ascii="Arial" w:hAnsi="Arial" w:cs="Arial"/>
          <w:sz w:val="22"/>
          <w:szCs w:val="22"/>
          <w:lang w:val="en-US"/>
        </w:rPr>
        <w:t>Regulator's right to co</w:t>
      </w:r>
      <w:r w:rsidRPr="007B18CC">
        <w:rPr>
          <w:rFonts w:ascii="Arial" w:hAnsi="Arial" w:cs="Arial"/>
          <w:sz w:val="22"/>
          <w:szCs w:val="22"/>
          <w:lang w:val="en-US"/>
        </w:rPr>
        <w:noBreakHyphen/>
        <w:t xml:space="preserve">operate with </w:t>
      </w:r>
      <w:proofErr w:type="gramStart"/>
      <w:r w:rsidRPr="007B18CC">
        <w:rPr>
          <w:rFonts w:ascii="Arial" w:hAnsi="Arial" w:cs="Arial"/>
          <w:sz w:val="22"/>
          <w:szCs w:val="22"/>
          <w:lang w:val="en-US"/>
        </w:rPr>
        <w:t>others</w:t>
      </w:r>
      <w:bookmarkEnd w:id="895"/>
      <w:proofErr w:type="gramEnd"/>
    </w:p>
    <w:p w14:paraId="2751140C"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The Regulator may take such steps as it considers appropriate to co</w:t>
      </w:r>
      <w:r w:rsidRPr="007B18CC">
        <w:rPr>
          <w:rFonts w:ascii="Arial" w:hAnsi="Arial" w:cs="Arial"/>
          <w:sz w:val="22"/>
          <w:szCs w:val="22"/>
          <w:lang w:val="en-US"/>
        </w:rPr>
        <w:noBreakHyphen/>
        <w:t>operate with other persons (whether in the Abu Dhabi Global Market or elsewhere) who have functions—</w:t>
      </w:r>
    </w:p>
    <w:p w14:paraId="6C7AE9F9" w14:textId="77777777" w:rsidR="00805EB0" w:rsidRPr="007B18CC" w:rsidRDefault="00805EB0" w:rsidP="00805EB0">
      <w:pPr>
        <w:pStyle w:val="Heading7"/>
        <w:rPr>
          <w:rFonts w:ascii="Arial" w:hAnsi="Arial" w:cs="Arial"/>
          <w:szCs w:val="22"/>
          <w:lang w:val="en-US"/>
        </w:rPr>
      </w:pPr>
      <w:proofErr w:type="gramStart"/>
      <w:r w:rsidRPr="007B18CC">
        <w:rPr>
          <w:rFonts w:ascii="Arial" w:hAnsi="Arial" w:cs="Arial"/>
          <w:szCs w:val="22"/>
          <w:lang w:val="en-US"/>
        </w:rPr>
        <w:t>similar to</w:t>
      </w:r>
      <w:proofErr w:type="gramEnd"/>
      <w:r w:rsidRPr="007B18CC">
        <w:rPr>
          <w:rFonts w:ascii="Arial" w:hAnsi="Arial" w:cs="Arial"/>
          <w:szCs w:val="22"/>
          <w:lang w:val="en-US"/>
        </w:rPr>
        <w:t xml:space="preserve"> those of the Regulator; or</w:t>
      </w:r>
    </w:p>
    <w:p w14:paraId="426ED896"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in relation to the prevention or detection of Financial Crime.</w:t>
      </w:r>
    </w:p>
    <w:p w14:paraId="3177D852" w14:textId="77777777" w:rsidR="008864F3"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Co</w:t>
      </w:r>
      <w:r w:rsidRPr="007B18CC">
        <w:rPr>
          <w:rFonts w:ascii="Arial" w:hAnsi="Arial" w:cs="Arial"/>
          <w:sz w:val="22"/>
          <w:szCs w:val="22"/>
          <w:lang w:val="en-US"/>
        </w:rPr>
        <w:noBreakHyphen/>
        <w:t>operation may include the sharing of information which the Regulator is not prevented from disclosing.</w:t>
      </w:r>
    </w:p>
    <w:p w14:paraId="5DB295DB" w14:textId="672ADF6F" w:rsidR="00805EB0" w:rsidRPr="007B18CC" w:rsidRDefault="00805EB0" w:rsidP="00B250CA">
      <w:pPr>
        <w:pStyle w:val="Heading4"/>
        <w:tabs>
          <w:tab w:val="clear" w:pos="862"/>
          <w:tab w:val="num" w:pos="709"/>
        </w:tabs>
        <w:ind w:hanging="862"/>
        <w:rPr>
          <w:rFonts w:ascii="Arial" w:hAnsi="Arial" w:cs="Arial"/>
          <w:sz w:val="22"/>
          <w:szCs w:val="22"/>
          <w:lang w:val="en-US"/>
        </w:rPr>
      </w:pPr>
      <w:bookmarkStart w:id="897" w:name="_Ref418780198"/>
      <w:r w:rsidRPr="007B18CC">
        <w:rPr>
          <w:rFonts w:ascii="Arial" w:hAnsi="Arial" w:cs="Arial"/>
          <w:sz w:val="22"/>
          <w:szCs w:val="22"/>
          <w:lang w:val="en-US"/>
        </w:rPr>
        <w:t xml:space="preserve">Exercise of power in support of </w:t>
      </w:r>
      <w:bookmarkEnd w:id="896"/>
      <w:r w:rsidRPr="007B18CC">
        <w:rPr>
          <w:rFonts w:ascii="Arial" w:hAnsi="Arial" w:cs="Arial"/>
          <w:sz w:val="22"/>
          <w:szCs w:val="22"/>
          <w:lang w:val="en-US"/>
        </w:rPr>
        <w:t>Non</w:t>
      </w:r>
      <w:r w:rsidRPr="007B18CC">
        <w:rPr>
          <w:rFonts w:ascii="Arial" w:hAnsi="Arial" w:cs="Arial"/>
          <w:sz w:val="22"/>
          <w:szCs w:val="22"/>
          <w:lang w:val="en-US"/>
        </w:rPr>
        <w:noBreakHyphen/>
        <w:t>Abu Dhabi Global Market Regulator</w:t>
      </w:r>
      <w:bookmarkEnd w:id="897"/>
      <w:r w:rsidR="00F13D5E">
        <w:rPr>
          <w:rFonts w:ascii="Arial" w:hAnsi="Arial" w:cs="Arial"/>
          <w:sz w:val="22"/>
          <w:szCs w:val="22"/>
          <w:lang w:val="en-US"/>
        </w:rPr>
        <w:t>s</w:t>
      </w:r>
      <w:r w:rsidR="00F13D5E" w:rsidRPr="00F13D5E">
        <w:rPr>
          <w:rStyle w:val="FootnoteReference"/>
          <w:rFonts w:ascii="Arial" w:hAnsi="Arial" w:cs="Arial"/>
          <w:b w:val="0"/>
          <w:bCs w:val="0"/>
          <w:sz w:val="22"/>
          <w:szCs w:val="22"/>
          <w:lang w:val="en-US"/>
        </w:rPr>
        <w:footnoteReference w:id="130"/>
      </w:r>
    </w:p>
    <w:p w14:paraId="272BEB1F" w14:textId="776625C4" w:rsidR="00805EB0" w:rsidRPr="007B18CC" w:rsidRDefault="00805EB0" w:rsidP="00805EB0">
      <w:pPr>
        <w:pStyle w:val="Heading6"/>
        <w:numPr>
          <w:ilvl w:val="5"/>
          <w:numId w:val="38"/>
        </w:numPr>
        <w:rPr>
          <w:rFonts w:ascii="Arial" w:hAnsi="Arial" w:cs="Arial"/>
          <w:sz w:val="22"/>
          <w:szCs w:val="22"/>
          <w:lang w:val="en-US"/>
        </w:rPr>
      </w:pPr>
      <w:bookmarkStart w:id="898" w:name="_Ref414397271"/>
      <w:r w:rsidRPr="007B18CC">
        <w:rPr>
          <w:rFonts w:ascii="Arial" w:hAnsi="Arial" w:cs="Arial"/>
          <w:sz w:val="22"/>
          <w:szCs w:val="22"/>
          <w:lang w:val="en-US"/>
        </w:rPr>
        <w:t>The Regulator's Own</w:t>
      </w:r>
      <w:r w:rsidRPr="007B18CC">
        <w:rPr>
          <w:rFonts w:ascii="Arial" w:hAnsi="Arial" w:cs="Arial"/>
          <w:sz w:val="22"/>
          <w:szCs w:val="22"/>
          <w:lang w:val="en-US"/>
        </w:rPr>
        <w:noBreakHyphen/>
        <w:t xml:space="preserve">Initiative Powers may be exercised in respect of an Authorised Person </w:t>
      </w:r>
      <w:r w:rsidR="00F843A5" w:rsidRPr="007B18CC">
        <w:rPr>
          <w:rFonts w:ascii="Arial" w:hAnsi="Arial" w:cs="Arial"/>
          <w:sz w:val="22"/>
          <w:szCs w:val="22"/>
          <w:lang w:val="en-US"/>
        </w:rPr>
        <w:t xml:space="preserve">or Recognised Body </w:t>
      </w:r>
      <w:r w:rsidRPr="007B18CC">
        <w:rPr>
          <w:rFonts w:ascii="Arial" w:hAnsi="Arial" w:cs="Arial"/>
          <w:sz w:val="22"/>
          <w:szCs w:val="22"/>
          <w:lang w:val="en-US"/>
        </w:rPr>
        <w:t>at the request of, or for the purpose of assisting, a Non</w:t>
      </w:r>
      <w:r w:rsidRPr="007B18CC">
        <w:rPr>
          <w:rFonts w:ascii="Arial" w:hAnsi="Arial" w:cs="Arial"/>
          <w:sz w:val="22"/>
          <w:szCs w:val="22"/>
          <w:lang w:val="en-US"/>
        </w:rPr>
        <w:noBreakHyphen/>
        <w:t>Abu Dhabi Global Market Regulator.</w:t>
      </w:r>
      <w:bookmarkEnd w:id="898"/>
    </w:p>
    <w:p w14:paraId="5AE7C1B4"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If a request to the Regulator for the exercise of its Own</w:t>
      </w:r>
      <w:r w:rsidRPr="007B18CC">
        <w:rPr>
          <w:rFonts w:ascii="Arial" w:hAnsi="Arial" w:cs="Arial"/>
          <w:sz w:val="22"/>
          <w:szCs w:val="22"/>
          <w:lang w:val="en-US"/>
        </w:rPr>
        <w:noBreakHyphen/>
        <w:t>Initiative Powers has been made by a Non</w:t>
      </w:r>
      <w:r w:rsidRPr="007B18CC">
        <w:rPr>
          <w:rFonts w:ascii="Arial" w:hAnsi="Arial" w:cs="Arial"/>
          <w:sz w:val="22"/>
          <w:szCs w:val="22"/>
          <w:lang w:val="en-US"/>
        </w:rPr>
        <w:noBreakHyphen/>
        <w:t xml:space="preserve">Abu Dhabi Global Market Regulator, the Regulator must, in deciding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to exercise those powers in response to the request, consider whether it is necessary to do so.</w:t>
      </w:r>
    </w:p>
    <w:p w14:paraId="07FEEE23"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 xml:space="preserve">In deciding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to do so, in any case in which the Regulator does not consider that the exercise of its Own</w:t>
      </w:r>
      <w:r w:rsidRPr="007B18CC">
        <w:rPr>
          <w:rFonts w:ascii="Arial" w:hAnsi="Arial" w:cs="Arial"/>
          <w:sz w:val="22"/>
          <w:szCs w:val="22"/>
          <w:lang w:val="en-US"/>
        </w:rPr>
        <w:noBreakHyphen/>
        <w:t>Initiative Powers is necessary, it may take into account in particular—</w:t>
      </w:r>
    </w:p>
    <w:p w14:paraId="5A025CBA"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whether in the country, territory or jurisdiction of the Non</w:t>
      </w:r>
      <w:r w:rsidRPr="007B18CC">
        <w:rPr>
          <w:rFonts w:ascii="Arial" w:hAnsi="Arial" w:cs="Arial"/>
          <w:szCs w:val="22"/>
          <w:lang w:val="en-US"/>
        </w:rPr>
        <w:noBreakHyphen/>
        <w:t xml:space="preserve">Abu Dhabi Global Market Regulator concerned, corresponding assistance would be given to the </w:t>
      </w:r>
      <w:proofErr w:type="gramStart"/>
      <w:r w:rsidRPr="007B18CC">
        <w:rPr>
          <w:rFonts w:ascii="Arial" w:hAnsi="Arial" w:cs="Arial"/>
          <w:szCs w:val="22"/>
          <w:lang w:val="en-US"/>
        </w:rPr>
        <w:t>Regulator;</w:t>
      </w:r>
      <w:proofErr w:type="gramEnd"/>
    </w:p>
    <w:p w14:paraId="27AC2543"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whether the case concerns the breach of a law, or other requirement, which has no close parallel in the Abu Dhabi Global Market or involves the assertion of a jurisdiction not </w:t>
      </w:r>
      <w:proofErr w:type="spellStart"/>
      <w:r w:rsidRPr="007B18CC">
        <w:rPr>
          <w:rFonts w:ascii="Arial" w:hAnsi="Arial" w:cs="Arial"/>
          <w:szCs w:val="22"/>
          <w:lang w:val="en-US"/>
        </w:rPr>
        <w:t>recognised</w:t>
      </w:r>
      <w:proofErr w:type="spellEnd"/>
      <w:r w:rsidRPr="007B18CC">
        <w:rPr>
          <w:rFonts w:ascii="Arial" w:hAnsi="Arial" w:cs="Arial"/>
          <w:szCs w:val="22"/>
          <w:lang w:val="en-US"/>
        </w:rPr>
        <w:t xml:space="preserve"> by the Abu Dhabi Global </w:t>
      </w:r>
      <w:proofErr w:type="gramStart"/>
      <w:r w:rsidRPr="007B18CC">
        <w:rPr>
          <w:rFonts w:ascii="Arial" w:hAnsi="Arial" w:cs="Arial"/>
          <w:szCs w:val="22"/>
          <w:lang w:val="en-US"/>
        </w:rPr>
        <w:t>Market;</w:t>
      </w:r>
      <w:proofErr w:type="gramEnd"/>
    </w:p>
    <w:p w14:paraId="121E3F14"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the seriousness of the case and its importance to persons in the Abu Dhabi Global </w:t>
      </w:r>
      <w:proofErr w:type="gramStart"/>
      <w:r w:rsidRPr="007B18CC">
        <w:rPr>
          <w:rFonts w:ascii="Arial" w:hAnsi="Arial" w:cs="Arial"/>
          <w:szCs w:val="22"/>
          <w:lang w:val="en-US"/>
        </w:rPr>
        <w:t>Market;</w:t>
      </w:r>
      <w:proofErr w:type="gramEnd"/>
      <w:r w:rsidRPr="007B18CC">
        <w:rPr>
          <w:rFonts w:ascii="Arial" w:hAnsi="Arial" w:cs="Arial"/>
          <w:szCs w:val="22"/>
          <w:lang w:val="en-US"/>
        </w:rPr>
        <w:t xml:space="preserve"> </w:t>
      </w:r>
    </w:p>
    <w:p w14:paraId="2D669D89"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whether it is otherwise appropriate in the public interest to give the assistance </w:t>
      </w:r>
      <w:proofErr w:type="gramStart"/>
      <w:r w:rsidRPr="007B18CC">
        <w:rPr>
          <w:rFonts w:ascii="Arial" w:hAnsi="Arial" w:cs="Arial"/>
          <w:szCs w:val="22"/>
          <w:lang w:val="en-US"/>
        </w:rPr>
        <w:t>sought;</w:t>
      </w:r>
      <w:proofErr w:type="gramEnd"/>
      <w:r w:rsidRPr="007B18CC">
        <w:rPr>
          <w:rFonts w:ascii="Arial" w:hAnsi="Arial" w:cs="Arial"/>
          <w:szCs w:val="22"/>
          <w:lang w:val="en-US"/>
        </w:rPr>
        <w:t xml:space="preserve"> </w:t>
      </w:r>
    </w:p>
    <w:p w14:paraId="54B65E3F"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whether it would further one or more of the Regulator's objectives.</w:t>
      </w:r>
    </w:p>
    <w:p w14:paraId="734A69AE" w14:textId="77777777" w:rsidR="00805EB0" w:rsidRPr="007B18CC" w:rsidRDefault="00805EB0" w:rsidP="00805EB0">
      <w:pPr>
        <w:pStyle w:val="Heading6"/>
        <w:rPr>
          <w:rFonts w:ascii="Arial" w:hAnsi="Arial" w:cs="Arial"/>
          <w:sz w:val="22"/>
          <w:szCs w:val="22"/>
          <w:lang w:val="en-US"/>
        </w:rPr>
      </w:pPr>
      <w:bookmarkStart w:id="899" w:name="_Ref412498826"/>
      <w:r w:rsidRPr="007B18CC">
        <w:rPr>
          <w:rFonts w:ascii="Arial" w:hAnsi="Arial" w:cs="Arial"/>
          <w:sz w:val="22"/>
          <w:szCs w:val="22"/>
          <w:lang w:val="en-US"/>
        </w:rPr>
        <w:t>The Regulator may decide not to exercise its Own</w:t>
      </w:r>
      <w:r w:rsidRPr="007B18CC">
        <w:rPr>
          <w:rFonts w:ascii="Arial" w:hAnsi="Arial" w:cs="Arial"/>
          <w:sz w:val="22"/>
          <w:szCs w:val="22"/>
          <w:lang w:val="en-US"/>
        </w:rPr>
        <w:noBreakHyphen/>
        <w:t xml:space="preserve">Initiative Powers, in response to a request made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unless the Non</w:t>
      </w:r>
      <w:r w:rsidRPr="007B18CC">
        <w:rPr>
          <w:rFonts w:ascii="Arial" w:hAnsi="Arial" w:cs="Arial"/>
          <w:sz w:val="22"/>
          <w:szCs w:val="22"/>
          <w:lang w:val="en-US"/>
        </w:rPr>
        <w:noBreakHyphen/>
        <w:t>Abu Dhabi Global Market Regulator concerned undertakes to make such contribution towards the cost of their exercise as the Regulator considers appropriate.</w:t>
      </w:r>
      <w:bookmarkEnd w:id="899"/>
      <w:r w:rsidRPr="007B18CC">
        <w:rPr>
          <w:rFonts w:ascii="Arial" w:hAnsi="Arial" w:cs="Arial"/>
          <w:sz w:val="22"/>
          <w:szCs w:val="22"/>
          <w:lang w:val="en-US"/>
        </w:rPr>
        <w:t xml:space="preserve"> </w:t>
      </w:r>
    </w:p>
    <w:p w14:paraId="08C52D67" w14:textId="67D0F707" w:rsidR="00805EB0" w:rsidRPr="007B18CC" w:rsidRDefault="00805EB0" w:rsidP="00B250CA">
      <w:pPr>
        <w:pStyle w:val="Heading4"/>
        <w:tabs>
          <w:tab w:val="clear" w:pos="862"/>
          <w:tab w:val="num" w:pos="709"/>
        </w:tabs>
        <w:ind w:left="709" w:hanging="709"/>
        <w:rPr>
          <w:rFonts w:ascii="Arial" w:hAnsi="Arial" w:cs="Arial"/>
          <w:sz w:val="22"/>
          <w:szCs w:val="22"/>
          <w:lang w:val="en-US"/>
        </w:rPr>
      </w:pPr>
      <w:bookmarkStart w:id="900" w:name="_Ref412577822"/>
      <w:bookmarkStart w:id="901" w:name="_Ref419318068"/>
      <w:r w:rsidRPr="007B18CC">
        <w:rPr>
          <w:rFonts w:ascii="Arial" w:hAnsi="Arial" w:cs="Arial"/>
          <w:sz w:val="22"/>
          <w:szCs w:val="22"/>
          <w:lang w:val="en-US"/>
        </w:rPr>
        <w:lastRenderedPageBreak/>
        <w:t xml:space="preserve">Investigations etc. in support of </w:t>
      </w:r>
      <w:bookmarkEnd w:id="900"/>
      <w:r w:rsidRPr="007B18CC">
        <w:rPr>
          <w:rFonts w:ascii="Arial" w:hAnsi="Arial" w:cs="Arial"/>
          <w:sz w:val="22"/>
          <w:szCs w:val="22"/>
          <w:lang w:val="en-US"/>
        </w:rPr>
        <w:t>Non</w:t>
      </w:r>
      <w:r w:rsidRPr="007B18CC">
        <w:rPr>
          <w:rFonts w:ascii="Arial" w:hAnsi="Arial" w:cs="Arial"/>
          <w:sz w:val="22"/>
          <w:szCs w:val="22"/>
          <w:lang w:val="en-US"/>
        </w:rPr>
        <w:noBreakHyphen/>
        <w:t>Abu Dhabi Global Market Regulator</w:t>
      </w:r>
      <w:bookmarkEnd w:id="901"/>
      <w:r w:rsidR="000458E5">
        <w:rPr>
          <w:rFonts w:ascii="Arial" w:hAnsi="Arial" w:cs="Arial"/>
          <w:sz w:val="22"/>
          <w:szCs w:val="22"/>
          <w:lang w:val="en-US"/>
        </w:rPr>
        <w:t>s</w:t>
      </w:r>
      <w:r w:rsidR="000458E5" w:rsidRPr="00C60D14">
        <w:rPr>
          <w:rStyle w:val="FootnoteReference"/>
          <w:rFonts w:ascii="Arial" w:hAnsi="Arial" w:cs="Arial"/>
          <w:b w:val="0"/>
          <w:bCs w:val="0"/>
          <w:sz w:val="22"/>
          <w:szCs w:val="22"/>
          <w:lang w:val="en-US"/>
        </w:rPr>
        <w:footnoteReference w:id="131"/>
      </w:r>
    </w:p>
    <w:p w14:paraId="0F6B7F32" w14:textId="77777777" w:rsidR="00805EB0" w:rsidRPr="007B18CC" w:rsidRDefault="00805EB0" w:rsidP="00805EB0">
      <w:pPr>
        <w:pStyle w:val="Heading6"/>
        <w:rPr>
          <w:rFonts w:ascii="Arial" w:hAnsi="Arial" w:cs="Arial"/>
          <w:sz w:val="22"/>
          <w:szCs w:val="22"/>
          <w:lang w:val="en-US"/>
        </w:rPr>
      </w:pPr>
      <w:bookmarkStart w:id="902" w:name="_Ref414369140"/>
      <w:r w:rsidRPr="007B18CC">
        <w:rPr>
          <w:rFonts w:ascii="Arial" w:hAnsi="Arial" w:cs="Arial"/>
          <w:sz w:val="22"/>
          <w:szCs w:val="22"/>
          <w:lang w:val="en-US"/>
        </w:rPr>
        <w:t>At the request of a Non</w:t>
      </w:r>
      <w:r w:rsidRPr="007B18CC">
        <w:rPr>
          <w:rFonts w:ascii="Arial" w:hAnsi="Arial" w:cs="Arial"/>
          <w:sz w:val="22"/>
          <w:szCs w:val="22"/>
          <w:lang w:val="en-US"/>
        </w:rPr>
        <w:noBreakHyphen/>
        <w:t>Abu Dhabi Global Market Regulator, the Regulator may—</w:t>
      </w:r>
      <w:bookmarkEnd w:id="902"/>
    </w:p>
    <w:p w14:paraId="29FB4C2D"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exercise the power conferred by section </w:t>
      </w:r>
      <w:r w:rsidR="004B2533" w:rsidRPr="007B18CC">
        <w:rPr>
          <w:rFonts w:ascii="Arial" w:hAnsi="Arial" w:cs="Arial"/>
          <w:szCs w:val="22"/>
          <w:cs/>
          <w:lang w:val="en-US"/>
        </w:rPr>
        <w:t>‎</w:t>
      </w:r>
      <w:r w:rsidR="004B2533" w:rsidRPr="007B18CC">
        <w:rPr>
          <w:rFonts w:ascii="Arial" w:hAnsi="Arial" w:cs="Arial"/>
          <w:szCs w:val="22"/>
          <w:lang w:val="en-US"/>
        </w:rPr>
        <w:t>201</w:t>
      </w:r>
      <w:r w:rsidRPr="007B18CC">
        <w:rPr>
          <w:rFonts w:ascii="Arial" w:hAnsi="Arial" w:cs="Arial"/>
          <w:szCs w:val="22"/>
          <w:lang w:val="en-US"/>
        </w:rPr>
        <w:t>; or</w:t>
      </w:r>
    </w:p>
    <w:p w14:paraId="28A617DE" w14:textId="77777777" w:rsidR="00805EB0" w:rsidRPr="007B18CC" w:rsidRDefault="00805EB0" w:rsidP="00805EB0">
      <w:pPr>
        <w:pStyle w:val="Heading7"/>
        <w:rPr>
          <w:rFonts w:ascii="Arial" w:hAnsi="Arial" w:cs="Arial"/>
          <w:szCs w:val="22"/>
          <w:lang w:val="en-US"/>
        </w:rPr>
      </w:pPr>
      <w:bookmarkStart w:id="903" w:name="_Ref414369241"/>
      <w:r w:rsidRPr="007B18CC">
        <w:rPr>
          <w:rFonts w:ascii="Arial" w:hAnsi="Arial" w:cs="Arial"/>
          <w:szCs w:val="22"/>
          <w:lang w:val="en-US"/>
        </w:rPr>
        <w:t xml:space="preserve">exercise the powers conferred by section </w:t>
      </w:r>
      <w:r w:rsidR="004B2533" w:rsidRPr="007B18CC">
        <w:rPr>
          <w:rFonts w:ascii="Arial" w:hAnsi="Arial" w:cs="Arial"/>
          <w:szCs w:val="22"/>
          <w:cs/>
          <w:lang w:val="en-US"/>
        </w:rPr>
        <w:t>‎</w:t>
      </w:r>
      <w:r w:rsidR="004B2533" w:rsidRPr="007B18CC">
        <w:rPr>
          <w:rFonts w:ascii="Arial" w:hAnsi="Arial" w:cs="Arial"/>
          <w:szCs w:val="22"/>
          <w:lang w:val="en-US"/>
        </w:rPr>
        <w:t>205</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w:t>
      </w:r>
      <w:bookmarkEnd w:id="903"/>
    </w:p>
    <w:p w14:paraId="06EE5800" w14:textId="77777777" w:rsidR="00805EB0" w:rsidRPr="007B18CC" w:rsidRDefault="00805EB0" w:rsidP="00805EB0">
      <w:pPr>
        <w:pStyle w:val="Heading6"/>
        <w:rPr>
          <w:rFonts w:ascii="Arial" w:hAnsi="Arial" w:cs="Arial"/>
          <w:sz w:val="22"/>
          <w:szCs w:val="22"/>
          <w:lang w:val="en-US"/>
        </w:rPr>
      </w:pPr>
      <w:bookmarkStart w:id="904" w:name="_Ref412577832"/>
      <w:r w:rsidRPr="007B18CC">
        <w:rPr>
          <w:rFonts w:ascii="Arial" w:hAnsi="Arial" w:cs="Arial"/>
          <w:sz w:val="22"/>
          <w:szCs w:val="22"/>
          <w:lang w:val="en-US"/>
        </w:rPr>
        <w:t xml:space="preserve">In deciding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to exercise its Investigative Power, the Regulator may take into account in particular—</w:t>
      </w:r>
      <w:bookmarkEnd w:id="904"/>
    </w:p>
    <w:p w14:paraId="00B29BE5" w14:textId="77777777" w:rsidR="00805EB0" w:rsidRPr="007B18CC" w:rsidRDefault="00805EB0" w:rsidP="00805EB0">
      <w:pPr>
        <w:pStyle w:val="Heading7"/>
        <w:rPr>
          <w:rFonts w:ascii="Arial" w:hAnsi="Arial" w:cs="Arial"/>
          <w:szCs w:val="22"/>
          <w:lang w:val="en-US"/>
        </w:rPr>
      </w:pPr>
      <w:bookmarkStart w:id="905" w:name="_Ref412577838"/>
      <w:bookmarkStart w:id="906" w:name="_Ref418561643"/>
      <w:r w:rsidRPr="007B18CC">
        <w:rPr>
          <w:rFonts w:ascii="Arial" w:hAnsi="Arial" w:cs="Arial"/>
          <w:szCs w:val="22"/>
          <w:lang w:val="en-US"/>
        </w:rPr>
        <w:t>whether in the country, territory or jurisdiction of the Non</w:t>
      </w:r>
      <w:r w:rsidRPr="007B18CC">
        <w:rPr>
          <w:rFonts w:ascii="Arial" w:hAnsi="Arial" w:cs="Arial"/>
          <w:szCs w:val="22"/>
          <w:lang w:val="en-US"/>
        </w:rPr>
        <w:noBreakHyphen/>
        <w:t xml:space="preserve">Abu Dhabi Global Market Regulator concerned, corresponding assistance would be given to the </w:t>
      </w:r>
      <w:proofErr w:type="gramStart"/>
      <w:r w:rsidRPr="007B18CC">
        <w:rPr>
          <w:rFonts w:ascii="Arial" w:hAnsi="Arial" w:cs="Arial"/>
          <w:szCs w:val="22"/>
          <w:lang w:val="en-US"/>
        </w:rPr>
        <w:t>Regulator</w:t>
      </w:r>
      <w:bookmarkEnd w:id="905"/>
      <w:r w:rsidRPr="007B18CC">
        <w:rPr>
          <w:rFonts w:ascii="Arial" w:hAnsi="Arial" w:cs="Arial"/>
          <w:szCs w:val="22"/>
          <w:lang w:val="en-US"/>
        </w:rPr>
        <w:t>;</w:t>
      </w:r>
      <w:bookmarkEnd w:id="906"/>
      <w:proofErr w:type="gramEnd"/>
    </w:p>
    <w:p w14:paraId="5F1353E4"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whether the case concerns the breach of a law, or other requirement, which has no close parallel in the Abu Dhabi Global Market or involves the assertion of a jurisdiction not </w:t>
      </w:r>
      <w:proofErr w:type="spellStart"/>
      <w:r w:rsidRPr="007B18CC">
        <w:rPr>
          <w:rFonts w:ascii="Arial" w:hAnsi="Arial" w:cs="Arial"/>
          <w:szCs w:val="22"/>
          <w:lang w:val="en-US"/>
        </w:rPr>
        <w:t>recognised</w:t>
      </w:r>
      <w:proofErr w:type="spellEnd"/>
      <w:r w:rsidRPr="007B18CC">
        <w:rPr>
          <w:rFonts w:ascii="Arial" w:hAnsi="Arial" w:cs="Arial"/>
          <w:szCs w:val="22"/>
          <w:lang w:val="en-US"/>
        </w:rPr>
        <w:t xml:space="preserve"> by the Abu Dhabi Global </w:t>
      </w:r>
      <w:proofErr w:type="gramStart"/>
      <w:r w:rsidRPr="007B18CC">
        <w:rPr>
          <w:rFonts w:ascii="Arial" w:hAnsi="Arial" w:cs="Arial"/>
          <w:szCs w:val="22"/>
          <w:lang w:val="en-US"/>
        </w:rPr>
        <w:t>Market;</w:t>
      </w:r>
      <w:proofErr w:type="gramEnd"/>
    </w:p>
    <w:p w14:paraId="03863869"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 xml:space="preserve">the seriousness of the case and its importance to persons in the Abu Dhabi Global </w:t>
      </w:r>
      <w:proofErr w:type="gramStart"/>
      <w:r w:rsidRPr="007B18CC">
        <w:rPr>
          <w:rFonts w:ascii="Arial" w:hAnsi="Arial" w:cs="Arial"/>
          <w:szCs w:val="22"/>
          <w:lang w:val="en-US"/>
        </w:rPr>
        <w:t>Market;</w:t>
      </w:r>
      <w:proofErr w:type="gramEnd"/>
      <w:r w:rsidRPr="007B18CC">
        <w:rPr>
          <w:rFonts w:ascii="Arial" w:hAnsi="Arial" w:cs="Arial"/>
          <w:szCs w:val="22"/>
          <w:lang w:val="en-US"/>
        </w:rPr>
        <w:t xml:space="preserve"> </w:t>
      </w:r>
    </w:p>
    <w:p w14:paraId="4F2EC645" w14:textId="77777777" w:rsidR="00805EB0" w:rsidRPr="007B18CC" w:rsidRDefault="00805EB0" w:rsidP="00805EB0">
      <w:pPr>
        <w:pStyle w:val="Heading7"/>
        <w:rPr>
          <w:rFonts w:ascii="Arial" w:hAnsi="Arial" w:cs="Arial"/>
          <w:szCs w:val="22"/>
          <w:lang w:val="en-US"/>
        </w:rPr>
      </w:pPr>
      <w:bookmarkStart w:id="907" w:name="_Ref412577848"/>
      <w:r w:rsidRPr="007B18CC">
        <w:rPr>
          <w:rFonts w:ascii="Arial" w:hAnsi="Arial" w:cs="Arial"/>
          <w:szCs w:val="22"/>
          <w:lang w:val="en-US"/>
        </w:rPr>
        <w:t xml:space="preserve">whether it is otherwise appropriate in the public interest to give the assistance </w:t>
      </w:r>
      <w:proofErr w:type="gramStart"/>
      <w:r w:rsidRPr="007B18CC">
        <w:rPr>
          <w:rFonts w:ascii="Arial" w:hAnsi="Arial" w:cs="Arial"/>
          <w:szCs w:val="22"/>
          <w:lang w:val="en-US"/>
        </w:rPr>
        <w:t>sought</w:t>
      </w:r>
      <w:bookmarkEnd w:id="907"/>
      <w:r w:rsidRPr="007B18CC">
        <w:rPr>
          <w:rFonts w:ascii="Arial" w:hAnsi="Arial" w:cs="Arial"/>
          <w:szCs w:val="22"/>
          <w:lang w:val="en-US"/>
        </w:rPr>
        <w:t>;</w:t>
      </w:r>
      <w:proofErr w:type="gramEnd"/>
      <w:r w:rsidRPr="007B18CC">
        <w:rPr>
          <w:rFonts w:ascii="Arial" w:hAnsi="Arial" w:cs="Arial"/>
          <w:szCs w:val="22"/>
          <w:lang w:val="en-US"/>
        </w:rPr>
        <w:t xml:space="preserve"> </w:t>
      </w:r>
    </w:p>
    <w:p w14:paraId="507932C3" w14:textId="77777777" w:rsidR="00805EB0" w:rsidRPr="007B18CC" w:rsidRDefault="00805EB0" w:rsidP="00805EB0">
      <w:pPr>
        <w:pStyle w:val="Heading7"/>
        <w:rPr>
          <w:rFonts w:ascii="Arial" w:hAnsi="Arial" w:cs="Arial"/>
          <w:szCs w:val="22"/>
          <w:lang w:val="en-US"/>
        </w:rPr>
      </w:pPr>
      <w:r w:rsidRPr="007B18CC">
        <w:rPr>
          <w:rFonts w:ascii="Arial" w:hAnsi="Arial" w:cs="Arial"/>
          <w:szCs w:val="22"/>
          <w:lang w:val="en-US"/>
        </w:rPr>
        <w:t>whether it would further one or more of the Regulator's objectives.</w:t>
      </w:r>
    </w:p>
    <w:p w14:paraId="549D39AE" w14:textId="77777777" w:rsidR="00805EB0" w:rsidRPr="007B18CC" w:rsidRDefault="00805EB0" w:rsidP="00805EB0">
      <w:pPr>
        <w:pStyle w:val="Heading6"/>
        <w:rPr>
          <w:rFonts w:ascii="Arial" w:hAnsi="Arial" w:cs="Arial"/>
          <w:sz w:val="22"/>
          <w:szCs w:val="22"/>
          <w:lang w:val="en-US"/>
        </w:rPr>
      </w:pPr>
      <w:bookmarkStart w:id="908" w:name="_Ref412577855"/>
      <w:r w:rsidRPr="007B18CC">
        <w:rPr>
          <w:rFonts w:ascii="Arial" w:hAnsi="Arial" w:cs="Arial"/>
          <w:sz w:val="22"/>
          <w:szCs w:val="22"/>
          <w:lang w:val="en-US"/>
        </w:rPr>
        <w:t>The Regulator may decide that it will not exercise its Investigative Power unless the Non</w:t>
      </w:r>
      <w:r w:rsidRPr="007B18CC">
        <w:rPr>
          <w:rFonts w:ascii="Arial" w:hAnsi="Arial" w:cs="Arial"/>
          <w:sz w:val="22"/>
          <w:szCs w:val="22"/>
          <w:lang w:val="en-US"/>
        </w:rPr>
        <w:noBreakHyphen/>
        <w:t>Abu Dhabi Global Market Regulator undertakes to make such contribution towards the cost of its exercise as the Regulator considers appropriate.</w:t>
      </w:r>
      <w:bookmarkEnd w:id="908"/>
    </w:p>
    <w:p w14:paraId="2EBAB60F" w14:textId="77777777" w:rsidR="00805EB0" w:rsidRPr="007B18CC" w:rsidRDefault="00805EB0" w:rsidP="00805EB0">
      <w:pPr>
        <w:pStyle w:val="Heading6"/>
        <w:rPr>
          <w:rFonts w:ascii="Arial" w:hAnsi="Arial" w:cs="Arial"/>
          <w:sz w:val="22"/>
          <w:szCs w:val="22"/>
          <w:lang w:val="en-US"/>
        </w:rPr>
      </w:pPr>
      <w:bookmarkStart w:id="909" w:name="_Ref412577474"/>
      <w:r w:rsidRPr="007B18CC">
        <w:rPr>
          <w:rFonts w:ascii="Arial" w:hAnsi="Arial" w:cs="Arial"/>
          <w:sz w:val="22"/>
          <w:szCs w:val="22"/>
          <w:lang w:val="en-US"/>
        </w:rPr>
        <w:t>If the Regulator has Appointed an Investigator in response to a request from a Non</w:t>
      </w:r>
      <w:r w:rsidRPr="007B18CC">
        <w:rPr>
          <w:rFonts w:ascii="Arial" w:hAnsi="Arial" w:cs="Arial"/>
          <w:sz w:val="22"/>
          <w:szCs w:val="22"/>
          <w:lang w:val="en-US"/>
        </w:rPr>
        <w:noBreakHyphen/>
        <w:t>Abu Dhabi Global Market Regulator, it may direct the Investigator to permit a representative of the Non</w:t>
      </w:r>
      <w:r w:rsidRPr="007B18CC">
        <w:rPr>
          <w:rFonts w:ascii="Arial" w:hAnsi="Arial" w:cs="Arial"/>
          <w:sz w:val="22"/>
          <w:szCs w:val="22"/>
          <w:lang w:val="en-US"/>
        </w:rPr>
        <w:noBreakHyphen/>
        <w:t xml:space="preserve">Abu Dhabi Global Market Regulator to attend, and take part in, any interview conducted for the purposes of the investigation in accordance with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206</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a)</w:t>
      </w:r>
      <w:r w:rsidRPr="007B18CC">
        <w:rPr>
          <w:rFonts w:ascii="Arial" w:hAnsi="Arial" w:cs="Arial"/>
          <w:sz w:val="22"/>
          <w:szCs w:val="22"/>
          <w:lang w:val="en-US"/>
        </w:rPr>
        <w:t>.</w:t>
      </w:r>
      <w:bookmarkEnd w:id="909"/>
    </w:p>
    <w:p w14:paraId="4BE71BDD" w14:textId="77777777" w:rsidR="00805EB0" w:rsidRPr="007B18CC" w:rsidRDefault="00805EB0" w:rsidP="00805EB0">
      <w:pPr>
        <w:pStyle w:val="Heading6"/>
        <w:rPr>
          <w:rFonts w:ascii="Arial" w:hAnsi="Arial" w:cs="Arial"/>
          <w:sz w:val="22"/>
          <w:szCs w:val="22"/>
          <w:lang w:val="en-US"/>
        </w:rPr>
      </w:pPr>
      <w:r w:rsidRPr="007B18CC">
        <w:rPr>
          <w:rFonts w:ascii="Arial" w:hAnsi="Arial" w:cs="Arial"/>
          <w:sz w:val="22"/>
          <w:szCs w:val="22"/>
          <w:lang w:val="en-US"/>
        </w:rPr>
        <w:t>A Direction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is not to be given unless the Regulator is satisfied that any information obtained by a Non</w:t>
      </w:r>
      <w:r w:rsidRPr="007B18CC">
        <w:rPr>
          <w:rFonts w:ascii="Arial" w:hAnsi="Arial" w:cs="Arial"/>
          <w:sz w:val="22"/>
          <w:szCs w:val="22"/>
          <w:lang w:val="en-US"/>
        </w:rPr>
        <w:noBreakHyphen/>
        <w:t xml:space="preserve">Abu Dhabi Global Market Regulator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the interview will be subject to safeguards equivalent to those contained in </w:t>
      </w:r>
      <w:r w:rsidR="004B2533" w:rsidRPr="007B18CC">
        <w:rPr>
          <w:rFonts w:ascii="Arial" w:hAnsi="Arial" w:cs="Arial"/>
          <w:sz w:val="22"/>
          <w:szCs w:val="22"/>
          <w:cs/>
          <w:lang w:val="en-US"/>
        </w:rPr>
        <w:t>‎</w:t>
      </w:r>
      <w:r w:rsidR="004B2533" w:rsidRPr="007B18CC">
        <w:rPr>
          <w:rFonts w:ascii="Arial" w:hAnsi="Arial" w:cs="Arial"/>
          <w:sz w:val="22"/>
          <w:szCs w:val="22"/>
          <w:lang w:val="en-US"/>
        </w:rPr>
        <w:t>Part 16</w:t>
      </w:r>
      <w:r w:rsidRPr="007B18CC">
        <w:rPr>
          <w:rFonts w:ascii="Arial" w:hAnsi="Arial" w:cs="Arial"/>
          <w:sz w:val="22"/>
          <w:szCs w:val="22"/>
          <w:lang w:val="en-US"/>
        </w:rPr>
        <w:t>.</w:t>
      </w:r>
    </w:p>
    <w:p w14:paraId="7C24D2E2" w14:textId="77777777" w:rsidR="00C65DD2" w:rsidRPr="007B18CC" w:rsidRDefault="00C65DD2" w:rsidP="00A47E29">
      <w:pPr>
        <w:pStyle w:val="Heading1"/>
        <w:rPr>
          <w:rFonts w:ascii="Arial" w:eastAsia="MS Mincho" w:hAnsi="Arial" w:cs="Arial"/>
        </w:rPr>
      </w:pPr>
      <w:r w:rsidRPr="007B18CC">
        <w:rPr>
          <w:rFonts w:ascii="Arial" w:hAnsi="Arial" w:cs="Arial"/>
        </w:rPr>
        <w:t xml:space="preserve"> </w:t>
      </w:r>
      <w:bookmarkStart w:id="910" w:name="_Toc431465115"/>
      <w:bookmarkStart w:id="911" w:name="_Toc153363798"/>
      <w:r w:rsidR="00BC72B0" w:rsidRPr="007B18CC">
        <w:rPr>
          <w:rFonts w:ascii="Arial" w:hAnsi="Arial" w:cs="Arial"/>
        </w:rPr>
        <w:t xml:space="preserve">Part 18 </w:t>
      </w:r>
      <w:r w:rsidRPr="007B18CC">
        <w:rPr>
          <w:rFonts w:ascii="Arial" w:hAnsi="Arial" w:cs="Arial"/>
        </w:rPr>
        <w:t>Contraventions</w:t>
      </w:r>
      <w:bookmarkEnd w:id="805"/>
      <w:r w:rsidRPr="007B18CC">
        <w:rPr>
          <w:rFonts w:ascii="Arial" w:hAnsi="Arial" w:cs="Arial"/>
        </w:rPr>
        <w:t>, etc.</w:t>
      </w:r>
      <w:bookmarkEnd w:id="910"/>
      <w:bookmarkEnd w:id="911"/>
    </w:p>
    <w:p w14:paraId="2BBB33FF" w14:textId="77777777" w:rsidR="00C65DD2" w:rsidRPr="007B18CC" w:rsidRDefault="00C65DD2" w:rsidP="00677D44">
      <w:pPr>
        <w:pStyle w:val="Heading4"/>
        <w:keepNext/>
        <w:numPr>
          <w:ilvl w:val="0"/>
          <w:numId w:val="0"/>
        </w:numPr>
        <w:rPr>
          <w:rFonts w:ascii="Arial" w:hAnsi="Arial" w:cs="Arial"/>
          <w:i/>
          <w:iCs w:val="0"/>
          <w:sz w:val="22"/>
          <w:szCs w:val="22"/>
          <w:lang w:val="en-US"/>
        </w:rPr>
      </w:pPr>
      <w:bookmarkStart w:id="912" w:name="_Ref412573912"/>
      <w:r w:rsidRPr="007B18CC">
        <w:rPr>
          <w:rFonts w:ascii="Arial" w:hAnsi="Arial" w:cs="Arial"/>
          <w:i/>
          <w:iCs w:val="0"/>
          <w:sz w:val="22"/>
          <w:szCs w:val="22"/>
          <w:lang w:val="en-US"/>
        </w:rPr>
        <w:t>General Provisions</w:t>
      </w:r>
    </w:p>
    <w:p w14:paraId="47C675E8" w14:textId="77777777" w:rsidR="00C65DD2" w:rsidRPr="007B18CC" w:rsidRDefault="00C65DD2" w:rsidP="00B250CA">
      <w:pPr>
        <w:pStyle w:val="Heading4"/>
        <w:keepNext/>
        <w:tabs>
          <w:tab w:val="clear" w:pos="862"/>
          <w:tab w:val="num" w:pos="709"/>
        </w:tabs>
        <w:ind w:left="709" w:hanging="709"/>
        <w:rPr>
          <w:rFonts w:ascii="Arial" w:hAnsi="Arial" w:cs="Arial"/>
          <w:sz w:val="22"/>
          <w:szCs w:val="22"/>
          <w:lang w:val="en-US"/>
        </w:rPr>
      </w:pPr>
      <w:r w:rsidRPr="007B18CC">
        <w:rPr>
          <w:rFonts w:ascii="Arial" w:hAnsi="Arial" w:cs="Arial"/>
          <w:sz w:val="22"/>
          <w:szCs w:val="22"/>
          <w:lang w:val="en-US"/>
        </w:rPr>
        <w:t xml:space="preserve">General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w:t>
      </w:r>
      <w:r w:rsidR="001E094A" w:rsidRPr="007B18CC">
        <w:rPr>
          <w:rFonts w:ascii="Arial" w:hAnsi="Arial" w:cs="Arial"/>
          <w:sz w:val="22"/>
          <w:szCs w:val="22"/>
          <w:lang w:val="en-US"/>
        </w:rPr>
        <w:t>p</w:t>
      </w:r>
      <w:r w:rsidRPr="007B18CC">
        <w:rPr>
          <w:rFonts w:ascii="Arial" w:hAnsi="Arial" w:cs="Arial"/>
          <w:sz w:val="22"/>
          <w:szCs w:val="22"/>
          <w:lang w:val="en-US"/>
        </w:rPr>
        <w:t>rovision</w:t>
      </w:r>
    </w:p>
    <w:p w14:paraId="23A62EE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A person who—</w:t>
      </w:r>
    </w:p>
    <w:p w14:paraId="39633EA6" w14:textId="77777777" w:rsidR="00C65DD2" w:rsidRPr="007B18CC" w:rsidRDefault="00C65DD2" w:rsidP="00F9699C">
      <w:pPr>
        <w:pStyle w:val="Heading7"/>
        <w:rPr>
          <w:rFonts w:ascii="Arial" w:hAnsi="Arial" w:cs="Arial"/>
          <w:szCs w:val="22"/>
          <w:lang w:val="en-US"/>
        </w:rPr>
      </w:pPr>
      <w:r w:rsidRPr="007B18CC">
        <w:rPr>
          <w:rFonts w:ascii="Arial" w:hAnsi="Arial" w:cs="Arial"/>
          <w:szCs w:val="22"/>
          <w:lang w:val="en-US"/>
        </w:rPr>
        <w:t xml:space="preserve">does an act or thing that the person is prohibited from doing by or under these Regulations </w:t>
      </w:r>
      <w:r w:rsidR="00F9699C" w:rsidRPr="007B18CC">
        <w:rPr>
          <w:rFonts w:ascii="Arial" w:hAnsi="Arial" w:cs="Arial"/>
          <w:szCs w:val="22"/>
          <w:lang w:val="en-US"/>
        </w:rPr>
        <w:t>or any</w:t>
      </w:r>
      <w:r w:rsidRPr="007B18CC">
        <w:rPr>
          <w:rFonts w:ascii="Arial" w:hAnsi="Arial" w:cs="Arial"/>
          <w:szCs w:val="22"/>
          <w:lang w:val="en-US"/>
        </w:rPr>
        <w:t xml:space="preserve"> Rules</w:t>
      </w:r>
      <w:r w:rsidR="004550EC" w:rsidRPr="007B18CC">
        <w:rPr>
          <w:rFonts w:ascii="Arial" w:hAnsi="Arial" w:cs="Arial"/>
          <w:szCs w:val="22"/>
          <w:lang w:val="en-US"/>
        </w:rPr>
        <w:t xml:space="preserve"> made under these </w:t>
      </w:r>
      <w:proofErr w:type="gramStart"/>
      <w:r w:rsidR="004550EC" w:rsidRPr="007B18CC">
        <w:rPr>
          <w:rFonts w:ascii="Arial" w:hAnsi="Arial" w:cs="Arial"/>
          <w:szCs w:val="22"/>
          <w:lang w:val="en-US"/>
        </w:rPr>
        <w:t>Regulations</w:t>
      </w:r>
      <w:r w:rsidRPr="007B18CC">
        <w:rPr>
          <w:rFonts w:ascii="Arial" w:hAnsi="Arial" w:cs="Arial"/>
          <w:szCs w:val="22"/>
          <w:lang w:val="en-US"/>
        </w:rPr>
        <w:t>;</w:t>
      </w:r>
      <w:proofErr w:type="gramEnd"/>
    </w:p>
    <w:p w14:paraId="2F672625" w14:textId="77777777" w:rsidR="00C65DD2" w:rsidRPr="007B18CC" w:rsidRDefault="00C65DD2" w:rsidP="000617C4">
      <w:pPr>
        <w:pStyle w:val="Heading7"/>
        <w:rPr>
          <w:rFonts w:ascii="Arial" w:hAnsi="Arial" w:cs="Arial"/>
          <w:szCs w:val="22"/>
          <w:lang w:val="en-US"/>
        </w:rPr>
      </w:pPr>
      <w:r w:rsidRPr="007B18CC">
        <w:rPr>
          <w:rFonts w:ascii="Arial" w:hAnsi="Arial" w:cs="Arial"/>
          <w:szCs w:val="22"/>
          <w:lang w:val="en-US"/>
        </w:rPr>
        <w:lastRenderedPageBreak/>
        <w:t xml:space="preserve">does not do an act or thing that the person is required to do by or under these Regulations </w:t>
      </w:r>
      <w:r w:rsidR="00F9699C" w:rsidRPr="007B18CC">
        <w:rPr>
          <w:rFonts w:ascii="Arial" w:hAnsi="Arial" w:cs="Arial"/>
          <w:szCs w:val="22"/>
          <w:lang w:val="en-US"/>
        </w:rPr>
        <w:t>or any Rules</w:t>
      </w:r>
      <w:r w:rsidR="004550EC" w:rsidRPr="007B18CC">
        <w:rPr>
          <w:rFonts w:ascii="Arial" w:hAnsi="Arial" w:cs="Arial"/>
          <w:szCs w:val="22"/>
          <w:lang w:val="en-US"/>
        </w:rPr>
        <w:t xml:space="preserve"> made under these </w:t>
      </w:r>
      <w:proofErr w:type="gramStart"/>
      <w:r w:rsidR="004550EC" w:rsidRPr="007B18CC">
        <w:rPr>
          <w:rFonts w:ascii="Arial" w:hAnsi="Arial" w:cs="Arial"/>
          <w:szCs w:val="22"/>
          <w:lang w:val="en-US"/>
        </w:rPr>
        <w:t>Regulations</w:t>
      </w:r>
      <w:r w:rsidRPr="007B18CC">
        <w:rPr>
          <w:rFonts w:ascii="Arial" w:hAnsi="Arial" w:cs="Arial"/>
          <w:szCs w:val="22"/>
          <w:lang w:val="en-US"/>
        </w:rPr>
        <w:t>;</w:t>
      </w:r>
      <w:proofErr w:type="gramEnd"/>
      <w:r w:rsidRPr="007B18CC">
        <w:rPr>
          <w:rFonts w:ascii="Arial" w:hAnsi="Arial" w:cs="Arial"/>
          <w:szCs w:val="22"/>
          <w:lang w:val="en-US"/>
        </w:rPr>
        <w:t xml:space="preserve"> </w:t>
      </w:r>
    </w:p>
    <w:p w14:paraId="232F29FE" w14:textId="77777777" w:rsidR="00C65DD2" w:rsidRPr="007B18CC" w:rsidRDefault="00C65DD2" w:rsidP="00F9699C">
      <w:pPr>
        <w:pStyle w:val="Heading7"/>
        <w:rPr>
          <w:rFonts w:ascii="Arial" w:hAnsi="Arial" w:cs="Arial"/>
          <w:szCs w:val="22"/>
          <w:lang w:val="en-US"/>
        </w:rPr>
      </w:pPr>
      <w:r w:rsidRPr="007B18CC">
        <w:rPr>
          <w:rFonts w:ascii="Arial" w:hAnsi="Arial" w:cs="Arial"/>
          <w:szCs w:val="22"/>
          <w:lang w:val="en-US"/>
        </w:rPr>
        <w:t xml:space="preserve">fails to comply with a requirement or condition imposed by or under these Regulations </w:t>
      </w:r>
      <w:r w:rsidR="00F9699C" w:rsidRPr="007B18CC">
        <w:rPr>
          <w:rFonts w:ascii="Arial" w:hAnsi="Arial" w:cs="Arial"/>
          <w:szCs w:val="22"/>
          <w:lang w:val="en-US"/>
        </w:rPr>
        <w:t>or any Rules</w:t>
      </w:r>
      <w:r w:rsidR="004550EC" w:rsidRPr="007B18CC">
        <w:rPr>
          <w:rFonts w:ascii="Arial" w:hAnsi="Arial" w:cs="Arial"/>
          <w:szCs w:val="22"/>
          <w:lang w:val="en-US"/>
        </w:rPr>
        <w:t xml:space="preserve"> made under these Regulations</w:t>
      </w:r>
      <w:r w:rsidRPr="007B18CC">
        <w:rPr>
          <w:rFonts w:ascii="Arial" w:hAnsi="Arial" w:cs="Arial"/>
          <w:szCs w:val="22"/>
          <w:lang w:val="en-US"/>
        </w:rPr>
        <w:t>;</w:t>
      </w:r>
      <w:r w:rsidR="000617C4" w:rsidRPr="007B18CC">
        <w:rPr>
          <w:rFonts w:ascii="Arial" w:hAnsi="Arial" w:cs="Arial"/>
          <w:szCs w:val="22"/>
          <w:lang w:val="en-US"/>
        </w:rPr>
        <w:t xml:space="preserve"> or</w:t>
      </w:r>
    </w:p>
    <w:p w14:paraId="636AB2DD" w14:textId="77777777" w:rsidR="00C65DD2" w:rsidRPr="007B18CC" w:rsidRDefault="00C65DD2" w:rsidP="001E094A">
      <w:pPr>
        <w:pStyle w:val="Heading7"/>
        <w:rPr>
          <w:rFonts w:ascii="Arial" w:hAnsi="Arial" w:cs="Arial"/>
          <w:szCs w:val="22"/>
          <w:lang w:val="en-US"/>
        </w:rPr>
      </w:pPr>
      <w:r w:rsidRPr="007B18CC">
        <w:rPr>
          <w:rFonts w:ascii="Arial" w:hAnsi="Arial" w:cs="Arial"/>
          <w:szCs w:val="22"/>
          <w:lang w:val="en-US"/>
        </w:rPr>
        <w:t xml:space="preserve">otherwise </w:t>
      </w:r>
      <w:r w:rsidR="001E094A" w:rsidRPr="007B18CC">
        <w:rPr>
          <w:rFonts w:ascii="Arial" w:hAnsi="Arial" w:cs="Arial"/>
          <w:szCs w:val="22"/>
          <w:lang w:val="en-US"/>
        </w:rPr>
        <w:t>c</w:t>
      </w:r>
      <w:r w:rsidRPr="007B18CC">
        <w:rPr>
          <w:rFonts w:ascii="Arial" w:hAnsi="Arial" w:cs="Arial"/>
          <w:szCs w:val="22"/>
          <w:lang w:val="en-US"/>
        </w:rPr>
        <w:t xml:space="preserve">ontravenes a provision of these Regulations </w:t>
      </w:r>
      <w:r w:rsidR="004A10FB" w:rsidRPr="007B18CC">
        <w:rPr>
          <w:rFonts w:ascii="Arial" w:hAnsi="Arial" w:cs="Arial"/>
          <w:szCs w:val="22"/>
          <w:lang w:val="en-US"/>
        </w:rPr>
        <w:t>or any Rules made under these Regulations</w:t>
      </w:r>
      <w:r w:rsidRPr="007B18CC">
        <w:rPr>
          <w:rFonts w:ascii="Arial" w:hAnsi="Arial" w:cs="Arial"/>
          <w:szCs w:val="22"/>
          <w:lang w:val="en-US"/>
        </w:rPr>
        <w:t xml:space="preserve">, including the General </w:t>
      </w:r>
      <w:proofErr w:type="gramStart"/>
      <w:r w:rsidRPr="007B18CC">
        <w:rPr>
          <w:rFonts w:ascii="Arial" w:hAnsi="Arial" w:cs="Arial"/>
          <w:szCs w:val="22"/>
          <w:lang w:val="en-US"/>
        </w:rPr>
        <w:t>Prohibition;</w:t>
      </w:r>
      <w:proofErr w:type="gramEnd"/>
    </w:p>
    <w:p w14:paraId="0F5CADF7" w14:textId="77777777" w:rsidR="00C65DD2" w:rsidRPr="007B18CC" w:rsidRDefault="00C65DD2" w:rsidP="001E094A">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commits a </w:t>
      </w:r>
      <w:r w:rsidR="001E094A" w:rsidRPr="007B18CC">
        <w:rPr>
          <w:rFonts w:ascii="Arial" w:hAnsi="Arial" w:cs="Arial"/>
          <w:szCs w:val="22"/>
          <w:lang w:val="en-US"/>
        </w:rPr>
        <w:t>contravention</w:t>
      </w:r>
      <w:r w:rsidRPr="007B18CC">
        <w:rPr>
          <w:rFonts w:ascii="Arial" w:hAnsi="Arial" w:cs="Arial"/>
          <w:szCs w:val="22"/>
          <w:lang w:val="en-US"/>
        </w:rPr>
        <w:t xml:space="preserve"> of these Regulations.</w:t>
      </w:r>
    </w:p>
    <w:p w14:paraId="718AA2DC"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against </w:t>
      </w:r>
      <w:r w:rsidR="001E094A" w:rsidRPr="007B18CC">
        <w:rPr>
          <w:rFonts w:ascii="Arial" w:hAnsi="Arial" w:cs="Arial"/>
          <w:sz w:val="22"/>
          <w:szCs w:val="22"/>
          <w:lang w:val="en-US"/>
        </w:rPr>
        <w:t>contravention</w:t>
      </w:r>
      <w:r w:rsidRPr="007B18CC">
        <w:rPr>
          <w:rFonts w:ascii="Arial" w:hAnsi="Arial" w:cs="Arial"/>
          <w:sz w:val="22"/>
          <w:szCs w:val="22"/>
          <w:lang w:val="en-US"/>
        </w:rPr>
        <w:t>s of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18</w:t>
      </w:r>
    </w:p>
    <w:p w14:paraId="6E96D2B9" w14:textId="77777777" w:rsidR="008864F3" w:rsidRPr="007B18CC" w:rsidRDefault="00C65DD2" w:rsidP="001E094A">
      <w:pPr>
        <w:pStyle w:val="UK12Block"/>
        <w:rPr>
          <w:rFonts w:ascii="Arial" w:hAnsi="Arial" w:cs="Arial"/>
          <w:sz w:val="22"/>
          <w:szCs w:val="22"/>
        </w:rPr>
      </w:pPr>
      <w:r w:rsidRPr="007B18CC">
        <w:rPr>
          <w:rFonts w:ascii="Arial" w:hAnsi="Arial" w:cs="Arial"/>
          <w:sz w:val="22"/>
          <w:szCs w:val="22"/>
        </w:rPr>
        <w:t xml:space="preserve">In proceedings for a </w:t>
      </w:r>
      <w:r w:rsidR="001E094A" w:rsidRPr="007B18CC">
        <w:rPr>
          <w:rFonts w:ascii="Arial" w:hAnsi="Arial" w:cs="Arial"/>
          <w:sz w:val="22"/>
          <w:szCs w:val="22"/>
        </w:rPr>
        <w:t>contravention</w:t>
      </w:r>
      <w:r w:rsidRPr="007B18CC">
        <w:rPr>
          <w:rFonts w:ascii="Arial" w:hAnsi="Arial" w:cs="Arial"/>
          <w:sz w:val="22"/>
          <w:szCs w:val="22"/>
        </w:rPr>
        <w:t xml:space="preserve"> of section </w:t>
      </w:r>
      <w:r w:rsidR="004B2533" w:rsidRPr="007B18CC">
        <w:rPr>
          <w:rFonts w:ascii="Arial" w:hAnsi="Arial" w:cs="Arial"/>
          <w:sz w:val="22"/>
          <w:szCs w:val="22"/>
          <w:cs/>
        </w:rPr>
        <w:t>‎</w:t>
      </w:r>
      <w:r w:rsidR="004B2533" w:rsidRPr="007B18CC">
        <w:rPr>
          <w:rFonts w:ascii="Arial" w:hAnsi="Arial" w:cs="Arial"/>
          <w:sz w:val="22"/>
          <w:szCs w:val="22"/>
        </w:rPr>
        <w:t>18</w:t>
      </w:r>
      <w:r w:rsidRPr="007B18CC">
        <w:rPr>
          <w:rFonts w:ascii="Arial" w:hAnsi="Arial" w:cs="Arial"/>
          <w:sz w:val="22"/>
          <w:szCs w:val="22"/>
        </w:rPr>
        <w:t xml:space="preserve"> it is a </w:t>
      </w:r>
      <w:proofErr w:type="spellStart"/>
      <w:r w:rsidRPr="007B18CC">
        <w:rPr>
          <w:rFonts w:ascii="Arial" w:hAnsi="Arial" w:cs="Arial"/>
          <w:sz w:val="22"/>
          <w:szCs w:val="22"/>
        </w:rPr>
        <w:t>defence</w:t>
      </w:r>
      <w:proofErr w:type="spellEnd"/>
      <w:r w:rsidRPr="007B18CC">
        <w:rPr>
          <w:rFonts w:ascii="Arial" w:hAnsi="Arial" w:cs="Arial"/>
          <w:sz w:val="22"/>
          <w:szCs w:val="22"/>
        </w:rPr>
        <w:t xml:space="preserve"> for the accused to show that he believed on reasonable grounds that the content of the </w:t>
      </w:r>
      <w:r w:rsidR="006C5DAB" w:rsidRPr="007B18CC">
        <w:rPr>
          <w:rFonts w:ascii="Arial" w:hAnsi="Arial" w:cs="Arial"/>
          <w:sz w:val="22"/>
          <w:szCs w:val="22"/>
        </w:rPr>
        <w:t>communication</w:t>
      </w:r>
      <w:r w:rsidRPr="007B18CC">
        <w:rPr>
          <w:rFonts w:ascii="Arial" w:hAnsi="Arial" w:cs="Arial"/>
          <w:sz w:val="22"/>
          <w:szCs w:val="22"/>
        </w:rPr>
        <w:t xml:space="preserve"> was prepared, or approved for the purposes of section </w:t>
      </w:r>
      <w:r w:rsidR="004B2533" w:rsidRPr="007B18CC">
        <w:rPr>
          <w:rFonts w:ascii="Arial" w:hAnsi="Arial" w:cs="Arial"/>
          <w:sz w:val="22"/>
          <w:szCs w:val="22"/>
          <w:cs/>
        </w:rPr>
        <w:t>‎</w:t>
      </w:r>
      <w:r w:rsidR="004B2533" w:rsidRPr="007B18CC">
        <w:rPr>
          <w:rFonts w:ascii="Arial" w:hAnsi="Arial" w:cs="Arial"/>
          <w:sz w:val="22"/>
          <w:szCs w:val="22"/>
        </w:rPr>
        <w:t>18</w:t>
      </w:r>
      <w:r w:rsidRPr="007B18CC">
        <w:rPr>
          <w:rFonts w:ascii="Arial" w:hAnsi="Arial" w:cs="Arial"/>
          <w:sz w:val="22"/>
          <w:szCs w:val="22"/>
        </w:rPr>
        <w:t>, by an Authorised Person</w:t>
      </w:r>
      <w:r w:rsidR="00E337AC" w:rsidRPr="007B18CC">
        <w:rPr>
          <w:rFonts w:ascii="Arial" w:hAnsi="Arial" w:cs="Arial"/>
          <w:sz w:val="22"/>
          <w:szCs w:val="22"/>
        </w:rPr>
        <w:t xml:space="preserve"> or Recognised Body</w:t>
      </w:r>
      <w:r w:rsidRPr="007B18CC">
        <w:rPr>
          <w:rFonts w:ascii="Arial" w:hAnsi="Arial" w:cs="Arial"/>
          <w:sz w:val="22"/>
          <w:szCs w:val="22"/>
        </w:rPr>
        <w:t>.</w:t>
      </w:r>
      <w:r w:rsidR="00E337AC" w:rsidRPr="007B18CC">
        <w:rPr>
          <w:rStyle w:val="FootnoteReference"/>
          <w:rFonts w:ascii="Arial" w:hAnsi="Arial" w:cs="Arial"/>
          <w:sz w:val="22"/>
          <w:szCs w:val="22"/>
        </w:rPr>
        <w:footnoteReference w:id="132"/>
      </w:r>
      <w:r w:rsidRPr="007B18CC">
        <w:rPr>
          <w:rFonts w:ascii="Arial" w:hAnsi="Arial" w:cs="Arial"/>
          <w:sz w:val="22"/>
          <w:szCs w:val="22"/>
        </w:rPr>
        <w:t xml:space="preserve"> </w:t>
      </w:r>
    </w:p>
    <w:p w14:paraId="2B1EE657"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913" w:name="_Ref417061261"/>
      <w:r w:rsidRPr="007B18CC">
        <w:rPr>
          <w:rFonts w:ascii="Arial" w:hAnsi="Arial" w:cs="Arial"/>
          <w:sz w:val="22"/>
          <w:szCs w:val="22"/>
          <w:lang w:val="en-US"/>
        </w:rPr>
        <w:t xml:space="preserve">Involvement in </w:t>
      </w:r>
      <w:r w:rsidR="001E094A" w:rsidRPr="007B18CC">
        <w:rPr>
          <w:rFonts w:ascii="Arial" w:hAnsi="Arial" w:cs="Arial"/>
          <w:sz w:val="22"/>
          <w:szCs w:val="22"/>
          <w:lang w:val="en-US"/>
        </w:rPr>
        <w:t>contravention</w:t>
      </w:r>
      <w:r w:rsidRPr="007B18CC">
        <w:rPr>
          <w:rFonts w:ascii="Arial" w:hAnsi="Arial" w:cs="Arial"/>
          <w:sz w:val="22"/>
          <w:szCs w:val="22"/>
          <w:lang w:val="en-US"/>
        </w:rPr>
        <w:t>s</w:t>
      </w:r>
      <w:bookmarkEnd w:id="913"/>
    </w:p>
    <w:p w14:paraId="5B775712" w14:textId="77777777" w:rsidR="00C65DD2" w:rsidRPr="007B18CC" w:rsidRDefault="00C65DD2" w:rsidP="00423B48">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If a person is </w:t>
      </w:r>
      <w:r w:rsidRPr="007B18CC">
        <w:rPr>
          <w:rFonts w:ascii="Arial" w:eastAsiaTheme="minorHAnsi" w:hAnsi="Arial" w:cs="Arial"/>
          <w:sz w:val="22"/>
          <w:szCs w:val="22"/>
          <w:lang w:val="en-US"/>
        </w:rPr>
        <w:t>Knowingly Concerned</w:t>
      </w:r>
      <w:r w:rsidRPr="007B18CC">
        <w:rPr>
          <w:rFonts w:ascii="Arial" w:hAnsi="Arial" w:cs="Arial"/>
          <w:sz w:val="22"/>
          <w:szCs w:val="22"/>
          <w:lang w:val="en-US"/>
        </w:rPr>
        <w:t xml:space="preserve"> in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w:t>
      </w:r>
      <w:r w:rsidR="00AC6A12" w:rsidRPr="007B18CC">
        <w:rPr>
          <w:rFonts w:ascii="Arial" w:hAnsi="Arial" w:cs="Arial"/>
          <w:sz w:val="22"/>
          <w:szCs w:val="22"/>
          <w:lang w:val="en-US"/>
        </w:rPr>
        <w:t xml:space="preserve"> </w:t>
      </w:r>
      <w:r w:rsidRPr="007B18CC">
        <w:rPr>
          <w:rFonts w:ascii="Arial" w:hAnsi="Arial" w:cs="Arial"/>
          <w:sz w:val="22"/>
          <w:szCs w:val="22"/>
          <w:lang w:val="en-US"/>
        </w:rPr>
        <w:t xml:space="preserve">committed by another person, the </w:t>
      </w:r>
      <w:proofErr w:type="gramStart"/>
      <w:r w:rsidRPr="007B18CC">
        <w:rPr>
          <w:rFonts w:ascii="Arial" w:hAnsi="Arial" w:cs="Arial"/>
          <w:sz w:val="22"/>
          <w:szCs w:val="22"/>
          <w:lang w:val="en-US"/>
        </w:rPr>
        <w:t>aforementioned person</w:t>
      </w:r>
      <w:proofErr w:type="gramEnd"/>
      <w:r w:rsidRPr="007B18CC">
        <w:rPr>
          <w:rFonts w:ascii="Arial" w:hAnsi="Arial" w:cs="Arial"/>
          <w:sz w:val="22"/>
          <w:szCs w:val="22"/>
          <w:lang w:val="en-US"/>
        </w:rPr>
        <w:t xml:space="preserve"> as well as the other person commits the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and is liable to be proceeded against and dealt with accordingly. </w:t>
      </w:r>
    </w:p>
    <w:p w14:paraId="0C54219D"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914" w:name="_Ref417318695"/>
      <w:r w:rsidRPr="007B18CC">
        <w:rPr>
          <w:rFonts w:ascii="Arial" w:hAnsi="Arial" w:cs="Arial"/>
          <w:sz w:val="22"/>
          <w:szCs w:val="22"/>
          <w:lang w:val="en-US"/>
        </w:rPr>
        <w:t>Misleading the Regulator:  residual cases</w:t>
      </w:r>
      <w:bookmarkEnd w:id="912"/>
      <w:bookmarkEnd w:id="914"/>
    </w:p>
    <w:p w14:paraId="129A2FDF" w14:textId="77777777" w:rsidR="00C65DD2" w:rsidRPr="007B18CC" w:rsidRDefault="00C65DD2" w:rsidP="00423B48">
      <w:pPr>
        <w:pStyle w:val="Heading6"/>
        <w:rPr>
          <w:rFonts w:ascii="Arial" w:hAnsi="Arial" w:cs="Arial"/>
          <w:sz w:val="22"/>
          <w:szCs w:val="22"/>
          <w:lang w:val="en-US"/>
        </w:rPr>
      </w:pPr>
      <w:bookmarkStart w:id="915" w:name="_Ref412573921"/>
      <w:r w:rsidRPr="007B18CC">
        <w:rPr>
          <w:rFonts w:ascii="Arial" w:hAnsi="Arial" w:cs="Arial"/>
          <w:sz w:val="22"/>
          <w:szCs w:val="22"/>
          <w:lang w:val="en-US"/>
        </w:rPr>
        <w:t xml:space="preserve">A person who, in purported compliance with any requirement falling within subsection (2) knowingly or recklessly gives the Regulator information which is false or misleading in a material </w:t>
      </w:r>
      <w:proofErr w:type="gramStart"/>
      <w:r w:rsidRPr="007B18CC">
        <w:rPr>
          <w:rFonts w:ascii="Arial" w:hAnsi="Arial" w:cs="Arial"/>
          <w:sz w:val="22"/>
          <w:szCs w:val="22"/>
          <w:lang w:val="en-US"/>
        </w:rPr>
        <w:t>particular commits</w:t>
      </w:r>
      <w:proofErr w:type="gramEnd"/>
      <w:r w:rsidRPr="007B18CC">
        <w:rPr>
          <w:rFonts w:ascii="Arial" w:hAnsi="Arial" w:cs="Arial"/>
          <w:sz w:val="22"/>
          <w:szCs w:val="22"/>
          <w:lang w:val="en-US"/>
        </w:rPr>
        <w:t xml:space="preserve">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w:t>
      </w:r>
      <w:bookmarkEnd w:id="915"/>
    </w:p>
    <w:p w14:paraId="402B3B74"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applies only to a requirement in relation to which no other provision of these Regulations </w:t>
      </w:r>
      <w:r w:rsidR="004550EC" w:rsidRPr="007B18CC">
        <w:rPr>
          <w:rFonts w:ascii="Arial" w:hAnsi="Arial" w:cs="Arial"/>
          <w:sz w:val="22"/>
          <w:szCs w:val="22"/>
          <w:lang w:val="en-US"/>
        </w:rPr>
        <w:t xml:space="preserve">or any Rules made under these Regulations </w:t>
      </w:r>
      <w:r w:rsidRPr="007B18CC">
        <w:rPr>
          <w:rFonts w:ascii="Arial" w:hAnsi="Arial" w:cs="Arial"/>
          <w:sz w:val="22"/>
          <w:szCs w:val="22"/>
          <w:lang w:val="en-US"/>
        </w:rPr>
        <w:t xml:space="preserve">creates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in connection with the giving of information.</w:t>
      </w:r>
    </w:p>
    <w:p w14:paraId="5594A8E1" w14:textId="77777777" w:rsidR="00C65DD2" w:rsidRPr="007B18CC" w:rsidRDefault="00C65DD2" w:rsidP="00F924BC">
      <w:pPr>
        <w:pStyle w:val="UK12Block"/>
        <w:rPr>
          <w:rFonts w:ascii="Arial" w:hAnsi="Arial" w:cs="Arial"/>
          <w:b/>
          <w:bCs/>
          <w:i/>
          <w:sz w:val="22"/>
          <w:szCs w:val="22"/>
        </w:rPr>
      </w:pPr>
      <w:r w:rsidRPr="007B18CC">
        <w:rPr>
          <w:rFonts w:ascii="Arial" w:hAnsi="Arial" w:cs="Arial"/>
          <w:b/>
          <w:bCs/>
          <w:i/>
          <w:iCs/>
          <w:sz w:val="22"/>
          <w:szCs w:val="22"/>
        </w:rPr>
        <w:t xml:space="preserve">Corporates and </w:t>
      </w:r>
      <w:r w:rsidRPr="007B18CC">
        <w:rPr>
          <w:rFonts w:ascii="Arial" w:hAnsi="Arial" w:cs="Arial"/>
          <w:b/>
          <w:i/>
          <w:sz w:val="22"/>
          <w:szCs w:val="22"/>
        </w:rPr>
        <w:t>Partnership</w:t>
      </w:r>
      <w:r w:rsidRPr="007B18CC">
        <w:rPr>
          <w:rFonts w:ascii="Arial" w:hAnsi="Arial" w:cs="Arial"/>
          <w:b/>
          <w:bCs/>
          <w:i/>
          <w:iCs/>
          <w:sz w:val="22"/>
          <w:szCs w:val="22"/>
        </w:rPr>
        <w:t>s</w:t>
      </w:r>
    </w:p>
    <w:p w14:paraId="431FB47A" w14:textId="77777777" w:rsidR="00C65DD2" w:rsidRPr="007B18CC" w:rsidRDefault="001E094A" w:rsidP="00B250CA">
      <w:pPr>
        <w:pStyle w:val="Heading4"/>
        <w:tabs>
          <w:tab w:val="clear" w:pos="862"/>
          <w:tab w:val="num" w:pos="709"/>
        </w:tabs>
        <w:ind w:left="709" w:hanging="709"/>
        <w:rPr>
          <w:rFonts w:ascii="Arial" w:hAnsi="Arial" w:cs="Arial"/>
          <w:sz w:val="22"/>
          <w:szCs w:val="22"/>
          <w:lang w:val="en-US"/>
        </w:rPr>
      </w:pPr>
      <w:bookmarkStart w:id="916" w:name="_Ref412773636"/>
      <w:r w:rsidRPr="007B18CC">
        <w:rPr>
          <w:rFonts w:ascii="Arial" w:hAnsi="Arial" w:cs="Arial"/>
          <w:sz w:val="22"/>
          <w:szCs w:val="22"/>
          <w:lang w:val="en-US"/>
        </w:rPr>
        <w:t>Contravention</w:t>
      </w:r>
      <w:r w:rsidR="00C65DD2" w:rsidRPr="007B18CC">
        <w:rPr>
          <w:rFonts w:ascii="Arial" w:hAnsi="Arial" w:cs="Arial"/>
          <w:sz w:val="22"/>
          <w:szCs w:val="22"/>
          <w:lang w:val="en-US"/>
        </w:rPr>
        <w:t>s by bodies corporate</w:t>
      </w:r>
      <w:bookmarkEnd w:id="916"/>
      <w:r w:rsidR="00C65DD2" w:rsidRPr="007B18CC">
        <w:rPr>
          <w:rFonts w:ascii="Arial" w:hAnsi="Arial" w:cs="Arial"/>
          <w:sz w:val="22"/>
          <w:szCs w:val="22"/>
          <w:lang w:val="en-US"/>
        </w:rPr>
        <w:t xml:space="preserve"> etc.</w:t>
      </w:r>
    </w:p>
    <w:p w14:paraId="325B8603" w14:textId="77777777" w:rsidR="00C65DD2" w:rsidRPr="007B18CC" w:rsidRDefault="00C65DD2" w:rsidP="001E094A">
      <w:pPr>
        <w:pStyle w:val="Heading6"/>
        <w:rPr>
          <w:rFonts w:ascii="Arial" w:hAnsi="Arial" w:cs="Arial"/>
          <w:sz w:val="22"/>
          <w:szCs w:val="22"/>
          <w:lang w:val="en-US"/>
        </w:rPr>
      </w:pPr>
      <w:bookmarkStart w:id="917" w:name="_Ref412621989"/>
      <w:r w:rsidRPr="007B18CC">
        <w:rPr>
          <w:rFonts w:ascii="Arial" w:hAnsi="Arial" w:cs="Arial"/>
          <w:sz w:val="22"/>
          <w:szCs w:val="22"/>
          <w:lang w:val="en-US"/>
        </w:rPr>
        <w:t xml:space="preserve">If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committed by a Body Corporate is shown—</w:t>
      </w:r>
      <w:bookmarkEnd w:id="917"/>
    </w:p>
    <w:p w14:paraId="7C30E4D2"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to have been committed with the consent or connivance of an Officer; or</w:t>
      </w:r>
    </w:p>
    <w:p w14:paraId="7AC75448"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to be attributable to any neglect on his </w:t>
      </w:r>
      <w:proofErr w:type="gramStart"/>
      <w:r w:rsidRPr="007B18CC">
        <w:rPr>
          <w:rFonts w:ascii="Arial" w:hAnsi="Arial" w:cs="Arial"/>
          <w:szCs w:val="22"/>
          <w:lang w:val="en-US"/>
        </w:rPr>
        <w:t>part;</w:t>
      </w:r>
      <w:proofErr w:type="gramEnd"/>
    </w:p>
    <w:p w14:paraId="4BF94212" w14:textId="77777777" w:rsidR="00C65DD2" w:rsidRPr="007B18CC" w:rsidRDefault="00C65DD2" w:rsidP="001E094A">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the Officer as well as the Body Corporate commits the </w:t>
      </w:r>
      <w:r w:rsidR="001E094A" w:rsidRPr="007B18CC">
        <w:rPr>
          <w:rFonts w:ascii="Arial" w:hAnsi="Arial" w:cs="Arial"/>
          <w:szCs w:val="22"/>
          <w:lang w:val="en-US"/>
        </w:rPr>
        <w:t>contravention</w:t>
      </w:r>
      <w:r w:rsidRPr="007B18CC">
        <w:rPr>
          <w:rFonts w:ascii="Arial" w:hAnsi="Arial" w:cs="Arial"/>
          <w:szCs w:val="22"/>
          <w:lang w:val="en-US"/>
        </w:rPr>
        <w:t xml:space="preserve"> and shall be liable to be proceeded against and punished accordingly.</w:t>
      </w:r>
    </w:p>
    <w:p w14:paraId="34688661"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If the affairs of a Body Corporate are managed by its members,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appli</w:t>
      </w:r>
      <w:r w:rsidR="00B664B8" w:rsidRPr="007B18CC">
        <w:rPr>
          <w:rFonts w:ascii="Arial" w:hAnsi="Arial" w:cs="Arial"/>
          <w:sz w:val="22"/>
          <w:szCs w:val="22"/>
          <w:lang w:val="en-US"/>
        </w:rPr>
        <w:t>es in relation to the acts and d</w:t>
      </w:r>
      <w:r w:rsidRPr="007B18CC">
        <w:rPr>
          <w:rFonts w:ascii="Arial" w:hAnsi="Arial" w:cs="Arial"/>
          <w:sz w:val="22"/>
          <w:szCs w:val="22"/>
          <w:lang w:val="en-US"/>
        </w:rPr>
        <w:t>efaults of a member in connection with his functions of management as if he were a Director of the Body Corporate.</w:t>
      </w:r>
    </w:p>
    <w:p w14:paraId="28F808E9" w14:textId="77777777" w:rsidR="00C65DD2" w:rsidRPr="007B18CC" w:rsidRDefault="00C65DD2" w:rsidP="001E094A">
      <w:pPr>
        <w:pStyle w:val="Heading6"/>
        <w:rPr>
          <w:rFonts w:ascii="Arial" w:hAnsi="Arial" w:cs="Arial"/>
          <w:sz w:val="22"/>
          <w:szCs w:val="22"/>
          <w:lang w:val="en-US"/>
        </w:rPr>
      </w:pPr>
      <w:bookmarkStart w:id="918" w:name="_Ref412622015"/>
      <w:r w:rsidRPr="007B18CC">
        <w:rPr>
          <w:rFonts w:ascii="Arial" w:hAnsi="Arial" w:cs="Arial"/>
          <w:sz w:val="22"/>
          <w:szCs w:val="22"/>
          <w:lang w:val="en-US"/>
        </w:rPr>
        <w:t xml:space="preserve">If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committed by a Partnership is shown—</w:t>
      </w:r>
      <w:bookmarkEnd w:id="918"/>
    </w:p>
    <w:p w14:paraId="4E7AAC09"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lastRenderedPageBreak/>
        <w:t>to have been committed with the consent or connivance of a Partner; or</w:t>
      </w:r>
    </w:p>
    <w:p w14:paraId="5326A37E" w14:textId="77777777" w:rsidR="00C65DD2" w:rsidRPr="007B18CC" w:rsidRDefault="00C65DD2" w:rsidP="00BE63E9">
      <w:pPr>
        <w:pStyle w:val="Heading7"/>
        <w:rPr>
          <w:rFonts w:ascii="Arial" w:hAnsi="Arial" w:cs="Arial"/>
          <w:szCs w:val="22"/>
          <w:lang w:val="en-US"/>
        </w:rPr>
      </w:pPr>
      <w:r w:rsidRPr="007B18CC">
        <w:rPr>
          <w:rFonts w:ascii="Arial" w:hAnsi="Arial" w:cs="Arial"/>
          <w:szCs w:val="22"/>
          <w:lang w:val="en-US"/>
        </w:rPr>
        <w:t xml:space="preserve">to be attributable to any neglect on his </w:t>
      </w:r>
      <w:proofErr w:type="gramStart"/>
      <w:r w:rsidRPr="007B18CC">
        <w:rPr>
          <w:rFonts w:ascii="Arial" w:hAnsi="Arial" w:cs="Arial"/>
          <w:szCs w:val="22"/>
          <w:lang w:val="en-US"/>
        </w:rPr>
        <w:t>part;</w:t>
      </w:r>
      <w:proofErr w:type="gramEnd"/>
    </w:p>
    <w:p w14:paraId="0C5B0AE5" w14:textId="77777777" w:rsidR="00C65DD2" w:rsidRPr="007B18CC" w:rsidRDefault="00C65DD2" w:rsidP="001E094A">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the Partner as well as the Partnership commits the </w:t>
      </w:r>
      <w:r w:rsidR="001E094A" w:rsidRPr="007B18CC">
        <w:rPr>
          <w:rFonts w:ascii="Arial" w:hAnsi="Arial" w:cs="Arial"/>
          <w:szCs w:val="22"/>
          <w:lang w:val="en-US"/>
        </w:rPr>
        <w:t>contravention</w:t>
      </w:r>
      <w:r w:rsidRPr="007B18CC">
        <w:rPr>
          <w:rFonts w:ascii="Arial" w:hAnsi="Arial" w:cs="Arial"/>
          <w:szCs w:val="22"/>
          <w:lang w:val="en-US"/>
        </w:rPr>
        <w:t xml:space="preserve"> and shall be liable to be proceeded against and punished accordingly.</w:t>
      </w:r>
    </w:p>
    <w:p w14:paraId="1BBD98CF" w14:textId="77777777" w:rsidR="00C65DD2" w:rsidRPr="007B18CC" w:rsidRDefault="00C65DD2" w:rsidP="00235C9E">
      <w:pPr>
        <w:pStyle w:val="Heading6"/>
        <w:rPr>
          <w:rFonts w:ascii="Arial" w:hAnsi="Arial" w:cs="Arial"/>
          <w:sz w:val="22"/>
          <w:szCs w:val="22"/>
          <w:lang w:val="en-US"/>
        </w:rPr>
      </w:pPr>
      <w:r w:rsidRPr="007B18CC">
        <w:rPr>
          <w:rFonts w:ascii="Arial" w:hAnsi="Arial" w:cs="Arial"/>
          <w:sz w:val="22"/>
          <w:szCs w:val="22"/>
          <w:lang w:val="en-US"/>
        </w:rPr>
        <w:t xml:space="preserve">The Board may by Rules provide for the application of any provision of this section, with such modifications as the Board considers </w:t>
      </w:r>
      <w:proofErr w:type="gramStart"/>
      <w:r w:rsidRPr="007B18CC">
        <w:rPr>
          <w:rFonts w:ascii="Arial" w:hAnsi="Arial" w:cs="Arial"/>
          <w:sz w:val="22"/>
          <w:szCs w:val="22"/>
          <w:lang w:val="en-US"/>
        </w:rPr>
        <w:t>appropriate,</w:t>
      </w:r>
      <w:proofErr w:type="gramEnd"/>
      <w:r w:rsidRPr="007B18CC">
        <w:rPr>
          <w:rFonts w:ascii="Arial" w:hAnsi="Arial" w:cs="Arial"/>
          <w:sz w:val="22"/>
          <w:szCs w:val="22"/>
          <w:lang w:val="en-US"/>
        </w:rPr>
        <w:t xml:space="preserve"> to a Body Corporate formed or </w:t>
      </w:r>
      <w:proofErr w:type="spellStart"/>
      <w:r w:rsidRPr="007B18CC">
        <w:rPr>
          <w:rFonts w:ascii="Arial" w:hAnsi="Arial" w:cs="Arial"/>
          <w:sz w:val="22"/>
          <w:szCs w:val="22"/>
          <w:lang w:val="en-US"/>
        </w:rPr>
        <w:t>recognised</w:t>
      </w:r>
      <w:proofErr w:type="spellEnd"/>
      <w:r w:rsidRPr="007B18CC">
        <w:rPr>
          <w:rFonts w:ascii="Arial" w:hAnsi="Arial" w:cs="Arial"/>
          <w:sz w:val="22"/>
          <w:szCs w:val="22"/>
          <w:lang w:val="en-US"/>
        </w:rPr>
        <w:t xml:space="preserve"> under the law of a territory outside the Abu Dhabi Global Market.</w:t>
      </w:r>
      <w:bookmarkStart w:id="919" w:name="_Ref412771828"/>
    </w:p>
    <w:bookmarkEnd w:id="919"/>
    <w:p w14:paraId="539BF7B8" w14:textId="77777777" w:rsidR="00C65DD2" w:rsidRPr="007B18CC" w:rsidRDefault="00C65DD2" w:rsidP="00F924BC">
      <w:pPr>
        <w:pStyle w:val="UK12Block"/>
        <w:rPr>
          <w:rFonts w:ascii="Arial" w:hAnsi="Arial" w:cs="Arial"/>
          <w:sz w:val="22"/>
          <w:szCs w:val="22"/>
        </w:rPr>
      </w:pPr>
      <w:r w:rsidRPr="007B18CC">
        <w:rPr>
          <w:rFonts w:ascii="Arial" w:hAnsi="Arial" w:cs="Arial"/>
          <w:b/>
          <w:bCs/>
          <w:i/>
          <w:iCs/>
          <w:sz w:val="22"/>
          <w:szCs w:val="22"/>
        </w:rPr>
        <w:t>Gaming contracts</w:t>
      </w:r>
    </w:p>
    <w:p w14:paraId="217B225D"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920" w:name="_Ref414435606"/>
      <w:r w:rsidRPr="007B18CC">
        <w:rPr>
          <w:rFonts w:ascii="Arial" w:hAnsi="Arial" w:cs="Arial"/>
          <w:sz w:val="22"/>
          <w:szCs w:val="22"/>
          <w:lang w:val="en-US"/>
        </w:rPr>
        <w:t>Gaming contracts</w:t>
      </w:r>
      <w:bookmarkEnd w:id="920"/>
    </w:p>
    <w:p w14:paraId="0BE21F6F" w14:textId="77777777" w:rsidR="00C65DD2" w:rsidRPr="007B18CC" w:rsidRDefault="00C65DD2" w:rsidP="00AC5223">
      <w:pPr>
        <w:pStyle w:val="Heading6"/>
        <w:rPr>
          <w:rFonts w:ascii="Arial" w:hAnsi="Arial" w:cs="Arial"/>
          <w:sz w:val="22"/>
          <w:szCs w:val="22"/>
          <w:lang w:val="en-US"/>
        </w:rPr>
      </w:pPr>
      <w:r w:rsidRPr="007B18CC">
        <w:rPr>
          <w:rFonts w:ascii="Arial" w:hAnsi="Arial" w:cs="Arial"/>
          <w:sz w:val="22"/>
          <w:szCs w:val="22"/>
          <w:lang w:val="en-US"/>
        </w:rPr>
        <w:t>No contract to which this section applies is void or unenforceable because of any rule of law or any enactment relating to gaming or wagering contracts.</w:t>
      </w:r>
    </w:p>
    <w:p w14:paraId="7CDC8A09" w14:textId="77777777" w:rsidR="00C65DD2" w:rsidRPr="007B18CC" w:rsidRDefault="00C65DD2" w:rsidP="009D0200">
      <w:pPr>
        <w:pStyle w:val="Heading6"/>
        <w:rPr>
          <w:rFonts w:ascii="Arial" w:hAnsi="Arial" w:cs="Arial"/>
          <w:sz w:val="22"/>
          <w:szCs w:val="22"/>
          <w:lang w:val="en-US"/>
        </w:rPr>
      </w:pPr>
      <w:r w:rsidRPr="007B18CC">
        <w:rPr>
          <w:rFonts w:ascii="Arial" w:hAnsi="Arial" w:cs="Arial"/>
          <w:sz w:val="22"/>
          <w:szCs w:val="22"/>
          <w:lang w:val="en-US"/>
        </w:rPr>
        <w:t xml:space="preserve">This section applies to a contract if it is entered into by either or each party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carrying on Regulated Activities. </w:t>
      </w:r>
    </w:p>
    <w:p w14:paraId="33A87B9F" w14:textId="77777777" w:rsidR="00C65DD2" w:rsidRPr="007B18CC" w:rsidRDefault="00C65DD2" w:rsidP="00AA5434">
      <w:pPr>
        <w:pStyle w:val="Heading1"/>
        <w:rPr>
          <w:rFonts w:ascii="Arial" w:hAnsi="Arial" w:cs="Arial"/>
        </w:rPr>
      </w:pPr>
      <w:bookmarkStart w:id="921" w:name="_Ref412494992"/>
      <w:bookmarkStart w:id="922" w:name="_Toc414445694"/>
      <w:bookmarkStart w:id="923" w:name="_Ref417322607"/>
      <w:r w:rsidRPr="007B18CC">
        <w:rPr>
          <w:rFonts w:ascii="Arial" w:hAnsi="Arial" w:cs="Arial"/>
        </w:rPr>
        <w:t xml:space="preserve"> </w:t>
      </w:r>
      <w:bookmarkStart w:id="924" w:name="_Ref419133929"/>
      <w:bookmarkStart w:id="925" w:name="_Ref419133982"/>
      <w:bookmarkStart w:id="926" w:name="_Toc431465116"/>
      <w:bookmarkStart w:id="927" w:name="_Toc153363799"/>
      <w:r w:rsidR="00BC72B0" w:rsidRPr="007B18CC">
        <w:rPr>
          <w:rFonts w:ascii="Arial" w:hAnsi="Arial" w:cs="Arial"/>
        </w:rPr>
        <w:t xml:space="preserve">Part 19 </w:t>
      </w:r>
      <w:r w:rsidR="00A0643A" w:rsidRPr="007B18CC">
        <w:rPr>
          <w:rFonts w:ascii="Arial" w:hAnsi="Arial" w:cs="Arial"/>
        </w:rPr>
        <w:t xml:space="preserve">Appeals Panel and </w:t>
      </w:r>
      <w:r w:rsidRPr="007B18CC">
        <w:rPr>
          <w:rFonts w:ascii="Arial" w:hAnsi="Arial" w:cs="Arial"/>
        </w:rPr>
        <w:t>Disciplinary Measures</w:t>
      </w:r>
      <w:bookmarkStart w:id="928" w:name="_Ref412495742"/>
      <w:bookmarkEnd w:id="921"/>
      <w:bookmarkEnd w:id="922"/>
      <w:bookmarkEnd w:id="923"/>
      <w:bookmarkEnd w:id="924"/>
      <w:bookmarkEnd w:id="925"/>
      <w:bookmarkEnd w:id="926"/>
      <w:r w:rsidR="00AA5434">
        <w:rPr>
          <w:rStyle w:val="FootnoteReference"/>
          <w:rFonts w:ascii="Arial" w:hAnsi="Arial" w:cs="Arial"/>
        </w:rPr>
        <w:footnoteReference w:id="133"/>
      </w:r>
      <w:bookmarkEnd w:id="927"/>
    </w:p>
    <w:p w14:paraId="619B6272" w14:textId="77777777" w:rsidR="00C65DD2" w:rsidRPr="007B18CC" w:rsidRDefault="00C65DD2" w:rsidP="002035AC">
      <w:pPr>
        <w:pStyle w:val="Heading3"/>
        <w:numPr>
          <w:ilvl w:val="2"/>
          <w:numId w:val="61"/>
        </w:numPr>
        <w:rPr>
          <w:rFonts w:ascii="Arial" w:hAnsi="Arial" w:cs="Arial"/>
          <w:sz w:val="22"/>
          <w:szCs w:val="22"/>
          <w:lang w:val="en-US"/>
        </w:rPr>
      </w:pPr>
      <w:r w:rsidRPr="007B18CC">
        <w:rPr>
          <w:rFonts w:ascii="Arial" w:hAnsi="Arial" w:cs="Arial"/>
          <w:sz w:val="22"/>
          <w:szCs w:val="22"/>
          <w:lang w:val="en-US"/>
        </w:rPr>
        <w:t xml:space="preserve"> </w:t>
      </w:r>
      <w:bookmarkStart w:id="929" w:name="_Toc507683227"/>
      <w:bookmarkStart w:id="930" w:name="_Toc67491035"/>
      <w:bookmarkStart w:id="931" w:name="_Toc92103225"/>
      <w:bookmarkStart w:id="932" w:name="_Toc153363800"/>
      <w:r w:rsidRPr="007B18CC">
        <w:rPr>
          <w:rFonts w:ascii="Arial" w:hAnsi="Arial" w:cs="Arial"/>
          <w:sz w:val="22"/>
          <w:szCs w:val="22"/>
          <w:lang w:val="en-US"/>
        </w:rPr>
        <w:t xml:space="preserve">The </w:t>
      </w:r>
      <w:bookmarkEnd w:id="929"/>
      <w:bookmarkEnd w:id="930"/>
      <w:r w:rsidR="002035AC">
        <w:rPr>
          <w:rFonts w:ascii="Arial" w:hAnsi="Arial" w:cs="Arial"/>
          <w:sz w:val="22"/>
          <w:szCs w:val="22"/>
          <w:lang w:val="en-US"/>
        </w:rPr>
        <w:t>Appeals Panel</w:t>
      </w:r>
      <w:bookmarkEnd w:id="931"/>
      <w:bookmarkEnd w:id="932"/>
    </w:p>
    <w:p w14:paraId="211C8788" w14:textId="77777777" w:rsidR="00C65DD2" w:rsidRPr="007B18CC" w:rsidRDefault="00C65DD2" w:rsidP="00B250CA">
      <w:pPr>
        <w:pStyle w:val="Heading4"/>
        <w:tabs>
          <w:tab w:val="clear" w:pos="862"/>
          <w:tab w:val="num" w:pos="709"/>
        </w:tabs>
        <w:ind w:left="709" w:hanging="709"/>
        <w:rPr>
          <w:rFonts w:ascii="Arial" w:hAnsi="Arial" w:cs="Arial"/>
          <w:sz w:val="22"/>
          <w:szCs w:val="22"/>
          <w:lang w:val="en-US"/>
        </w:rPr>
      </w:pPr>
      <w:bookmarkStart w:id="933" w:name="_Ref419272908"/>
      <w:r w:rsidRPr="007B18CC">
        <w:rPr>
          <w:rFonts w:ascii="Arial" w:hAnsi="Arial" w:cs="Arial"/>
          <w:sz w:val="22"/>
          <w:szCs w:val="22"/>
          <w:lang w:val="en-US"/>
        </w:rPr>
        <w:t xml:space="preserve">Structure of the </w:t>
      </w:r>
      <w:bookmarkEnd w:id="933"/>
      <w:r w:rsidR="002035AC">
        <w:rPr>
          <w:rFonts w:ascii="Arial" w:hAnsi="Arial" w:cs="Arial"/>
          <w:sz w:val="22"/>
          <w:szCs w:val="22"/>
          <w:lang w:val="en-US"/>
        </w:rPr>
        <w:t>Appeals Panel</w:t>
      </w:r>
    </w:p>
    <w:p w14:paraId="5E883742" w14:textId="77777777" w:rsidR="00087788" w:rsidRPr="00087788" w:rsidRDefault="00087788" w:rsidP="00087788">
      <w:pPr>
        <w:pStyle w:val="Heading6"/>
        <w:rPr>
          <w:rFonts w:ascii="Arial" w:hAnsi="Arial" w:cs="Arial"/>
          <w:sz w:val="22"/>
          <w:szCs w:val="22"/>
          <w:lang w:val="en-US"/>
        </w:rPr>
      </w:pPr>
      <w:r w:rsidRPr="00087788">
        <w:rPr>
          <w:rFonts w:ascii="Arial" w:hAnsi="Arial" w:cs="Arial"/>
          <w:sz w:val="22"/>
          <w:szCs w:val="22"/>
          <w:lang w:val="en-US"/>
        </w:rPr>
        <w:t>The Board—</w:t>
      </w:r>
    </w:p>
    <w:p w14:paraId="2ABCCA6D" w14:textId="77777777" w:rsidR="00087788" w:rsidRPr="00087788" w:rsidRDefault="00087788" w:rsidP="00087788">
      <w:pPr>
        <w:pStyle w:val="Heading7"/>
        <w:rPr>
          <w:rFonts w:ascii="Arial" w:hAnsi="Arial" w:cs="Arial"/>
          <w:szCs w:val="22"/>
        </w:rPr>
      </w:pPr>
      <w:r w:rsidRPr="00087788">
        <w:rPr>
          <w:rFonts w:ascii="Arial" w:hAnsi="Arial" w:cs="Arial"/>
          <w:szCs w:val="22"/>
        </w:rPr>
        <w:t xml:space="preserve">establishes the Appeals Panel and shall appoint up to a maximum of seven persons for fixed terms to serve as the President, Deputy </w:t>
      </w:r>
      <w:proofErr w:type="gramStart"/>
      <w:r w:rsidRPr="00087788">
        <w:rPr>
          <w:rFonts w:ascii="Arial" w:hAnsi="Arial" w:cs="Arial"/>
          <w:szCs w:val="22"/>
        </w:rPr>
        <w:t>President</w:t>
      </w:r>
      <w:proofErr w:type="gramEnd"/>
      <w:r w:rsidRPr="00087788">
        <w:rPr>
          <w:rFonts w:ascii="Arial" w:hAnsi="Arial" w:cs="Arial"/>
          <w:szCs w:val="22"/>
        </w:rPr>
        <w:t xml:space="preserve"> and other members of the Appeals Panel; and</w:t>
      </w:r>
    </w:p>
    <w:p w14:paraId="27AE7D35" w14:textId="77777777" w:rsidR="00087788" w:rsidRPr="00087788" w:rsidRDefault="00087788" w:rsidP="00087788">
      <w:pPr>
        <w:pStyle w:val="Heading7"/>
        <w:rPr>
          <w:rFonts w:ascii="Arial" w:hAnsi="Arial" w:cs="Arial"/>
          <w:szCs w:val="22"/>
        </w:rPr>
      </w:pPr>
      <w:r w:rsidRPr="00087788">
        <w:rPr>
          <w:rFonts w:ascii="Arial" w:hAnsi="Arial" w:cs="Arial"/>
          <w:szCs w:val="22"/>
        </w:rPr>
        <w:t xml:space="preserve">may reappoint the President, Deputy </w:t>
      </w:r>
      <w:proofErr w:type="gramStart"/>
      <w:r w:rsidRPr="00087788">
        <w:rPr>
          <w:rFonts w:ascii="Arial" w:hAnsi="Arial" w:cs="Arial"/>
          <w:szCs w:val="22"/>
        </w:rPr>
        <w:t>President</w:t>
      </w:r>
      <w:proofErr w:type="gramEnd"/>
      <w:r w:rsidRPr="00087788">
        <w:rPr>
          <w:rFonts w:ascii="Arial" w:hAnsi="Arial" w:cs="Arial"/>
          <w:szCs w:val="22"/>
        </w:rPr>
        <w:t xml:space="preserve"> or any of the members for further fixed terms.  </w:t>
      </w:r>
    </w:p>
    <w:p w14:paraId="6C062A46" w14:textId="77777777" w:rsidR="00087788" w:rsidRPr="00087788" w:rsidRDefault="00087788" w:rsidP="00087788">
      <w:pPr>
        <w:pStyle w:val="Heading6"/>
        <w:rPr>
          <w:rFonts w:ascii="Arial" w:hAnsi="Arial" w:cs="Arial"/>
          <w:sz w:val="22"/>
          <w:szCs w:val="22"/>
          <w:lang w:val="en-US"/>
        </w:rPr>
      </w:pPr>
      <w:r w:rsidRPr="00087788">
        <w:rPr>
          <w:rFonts w:ascii="Arial" w:hAnsi="Arial" w:cs="Arial"/>
          <w:sz w:val="22"/>
          <w:szCs w:val="22"/>
          <w:lang w:val="en-US"/>
        </w:rPr>
        <w:t>The Appeals Panel shall be composed of members who—</w:t>
      </w:r>
    </w:p>
    <w:p w14:paraId="4390BF55" w14:textId="77777777" w:rsidR="00087788" w:rsidRPr="00087788" w:rsidRDefault="00087788" w:rsidP="00087788">
      <w:pPr>
        <w:pStyle w:val="Heading7"/>
        <w:rPr>
          <w:rFonts w:ascii="Arial" w:hAnsi="Arial" w:cs="Arial"/>
          <w:szCs w:val="22"/>
        </w:rPr>
      </w:pPr>
      <w:r w:rsidRPr="00087788">
        <w:rPr>
          <w:rFonts w:ascii="Arial" w:hAnsi="Arial" w:cs="Arial"/>
          <w:szCs w:val="22"/>
        </w:rPr>
        <w:t>are independent of each of the Board, the Regulator, the Courts and any other Director, officer or employee of any Abu Dhabi Global Market authority or any other body established under the ADGM Founding Law; and</w:t>
      </w:r>
    </w:p>
    <w:p w14:paraId="2308FC1E" w14:textId="77777777" w:rsidR="00087788" w:rsidRPr="00087788" w:rsidRDefault="00087788" w:rsidP="00087788">
      <w:pPr>
        <w:pStyle w:val="Heading7"/>
        <w:rPr>
          <w:rFonts w:ascii="Arial" w:hAnsi="Arial" w:cs="Arial"/>
          <w:szCs w:val="22"/>
        </w:rPr>
      </w:pPr>
      <w:r w:rsidRPr="00087788">
        <w:rPr>
          <w:rFonts w:ascii="Arial" w:hAnsi="Arial" w:cs="Arial"/>
          <w:szCs w:val="22"/>
        </w:rPr>
        <w:t xml:space="preserve">have relevant qualifications, </w:t>
      </w:r>
      <w:proofErr w:type="gramStart"/>
      <w:r w:rsidRPr="00087788">
        <w:rPr>
          <w:rFonts w:ascii="Arial" w:hAnsi="Arial" w:cs="Arial"/>
          <w:szCs w:val="22"/>
        </w:rPr>
        <w:t>expertise</w:t>
      </w:r>
      <w:proofErr w:type="gramEnd"/>
      <w:r w:rsidRPr="00087788">
        <w:rPr>
          <w:rFonts w:ascii="Arial" w:hAnsi="Arial" w:cs="Arial"/>
          <w:szCs w:val="22"/>
        </w:rPr>
        <w:t xml:space="preserve"> and experience in the regulatory aspects of financial services and related activities.</w:t>
      </w:r>
    </w:p>
    <w:p w14:paraId="2ABCD561" w14:textId="77777777" w:rsidR="00087788" w:rsidRPr="007B18CC" w:rsidRDefault="00087788" w:rsidP="00087788">
      <w:pPr>
        <w:pStyle w:val="Heading6"/>
        <w:rPr>
          <w:rFonts w:ascii="Arial" w:hAnsi="Arial" w:cs="Arial"/>
          <w:sz w:val="22"/>
          <w:szCs w:val="22"/>
          <w:lang w:val="en-US"/>
        </w:rPr>
      </w:pPr>
      <w:r w:rsidRPr="007B18CC">
        <w:rPr>
          <w:rFonts w:ascii="Arial" w:hAnsi="Arial" w:cs="Arial"/>
          <w:sz w:val="22"/>
          <w:szCs w:val="22"/>
          <w:lang w:val="en-US"/>
        </w:rPr>
        <w:t xml:space="preserve">All the members of the </w:t>
      </w:r>
      <w:r>
        <w:rPr>
          <w:rFonts w:ascii="Arial" w:hAnsi="Arial" w:cs="Arial"/>
          <w:sz w:val="22"/>
          <w:szCs w:val="22"/>
          <w:lang w:val="en-US"/>
        </w:rPr>
        <w:t>Appeals Panel</w:t>
      </w:r>
      <w:r w:rsidRPr="007B18CC">
        <w:rPr>
          <w:rFonts w:ascii="Arial" w:hAnsi="Arial" w:cs="Arial"/>
          <w:sz w:val="22"/>
          <w:szCs w:val="22"/>
          <w:lang w:val="en-US"/>
        </w:rPr>
        <w:t xml:space="preserve"> appointed by the Board in accordance with subsection </w:t>
      </w:r>
      <w:r w:rsidRPr="007B18CC">
        <w:rPr>
          <w:rFonts w:ascii="Arial" w:hAnsi="Arial" w:cs="Arial"/>
          <w:sz w:val="22"/>
          <w:szCs w:val="22"/>
          <w:cs/>
          <w:lang w:val="en-US"/>
        </w:rPr>
        <w:t>‎</w:t>
      </w:r>
      <w:r w:rsidRPr="007B18CC">
        <w:rPr>
          <w:rFonts w:ascii="Arial" w:hAnsi="Arial" w:cs="Arial"/>
          <w:sz w:val="22"/>
          <w:szCs w:val="22"/>
          <w:lang w:val="en-US"/>
        </w:rPr>
        <w:t xml:space="preserve">(1) shall </w:t>
      </w:r>
      <w:r w:rsidRPr="00087788">
        <w:rPr>
          <w:rFonts w:ascii="Arial" w:hAnsi="Arial" w:cs="Arial"/>
          <w:sz w:val="22"/>
          <w:szCs w:val="22"/>
          <w:lang w:val="en-US"/>
        </w:rPr>
        <w:t xml:space="preserve">have relevant qualifications, </w:t>
      </w:r>
      <w:proofErr w:type="gramStart"/>
      <w:r w:rsidRPr="00087788">
        <w:rPr>
          <w:rFonts w:ascii="Arial" w:hAnsi="Arial" w:cs="Arial"/>
          <w:sz w:val="22"/>
          <w:szCs w:val="22"/>
          <w:lang w:val="en-US"/>
        </w:rPr>
        <w:t>expertise</w:t>
      </w:r>
      <w:proofErr w:type="gramEnd"/>
      <w:r w:rsidRPr="00087788">
        <w:rPr>
          <w:rFonts w:ascii="Arial" w:hAnsi="Arial" w:cs="Arial"/>
          <w:sz w:val="22"/>
          <w:szCs w:val="22"/>
          <w:lang w:val="en-US"/>
        </w:rPr>
        <w:t xml:space="preserve"> and experience in the regulatory aspects of financial services and related activities and </w:t>
      </w:r>
      <w:r w:rsidRPr="007B18CC">
        <w:rPr>
          <w:rFonts w:ascii="Arial" w:hAnsi="Arial" w:cs="Arial"/>
          <w:sz w:val="22"/>
          <w:szCs w:val="22"/>
          <w:lang w:val="en-US"/>
        </w:rPr>
        <w:t xml:space="preserve">be independent of the Board and the Regulator. </w:t>
      </w:r>
    </w:p>
    <w:p w14:paraId="2952B2D8" w14:textId="77777777" w:rsidR="00087788" w:rsidRDefault="00087788" w:rsidP="00087788">
      <w:pPr>
        <w:pStyle w:val="Heading6"/>
        <w:rPr>
          <w:rFonts w:ascii="Arial" w:hAnsi="Arial" w:cs="Arial"/>
          <w:sz w:val="22"/>
          <w:szCs w:val="22"/>
          <w:lang w:val="en-US"/>
        </w:rPr>
      </w:pPr>
      <w:r w:rsidRPr="007B18CC">
        <w:rPr>
          <w:rFonts w:ascii="Arial" w:hAnsi="Arial" w:cs="Arial"/>
          <w:sz w:val="22"/>
          <w:szCs w:val="22"/>
          <w:lang w:val="en-US"/>
        </w:rPr>
        <w:t xml:space="preserve">The Board shall not remove any member of the </w:t>
      </w:r>
      <w:r>
        <w:rPr>
          <w:rFonts w:ascii="Arial" w:hAnsi="Arial" w:cs="Arial"/>
          <w:sz w:val="22"/>
          <w:szCs w:val="22"/>
          <w:lang w:val="en-US"/>
        </w:rPr>
        <w:t>Appeals Panel</w:t>
      </w:r>
      <w:r w:rsidRPr="007B18CC">
        <w:rPr>
          <w:rFonts w:ascii="Arial" w:hAnsi="Arial" w:cs="Arial"/>
          <w:sz w:val="22"/>
          <w:szCs w:val="22"/>
          <w:lang w:val="en-US"/>
        </w:rPr>
        <w:t xml:space="preserve"> without Just Cause. </w:t>
      </w:r>
    </w:p>
    <w:p w14:paraId="64A3E2AE" w14:textId="77777777" w:rsidR="00C65DD2" w:rsidRPr="007B18CC" w:rsidRDefault="0069517D" w:rsidP="00B250CA">
      <w:pPr>
        <w:pStyle w:val="Heading4"/>
        <w:tabs>
          <w:tab w:val="clear" w:pos="862"/>
          <w:tab w:val="num" w:pos="709"/>
        </w:tabs>
        <w:ind w:left="709" w:hanging="709"/>
        <w:rPr>
          <w:rFonts w:ascii="Arial" w:hAnsi="Arial" w:cs="Arial"/>
          <w:sz w:val="22"/>
          <w:szCs w:val="22"/>
          <w:lang w:val="en-US"/>
        </w:rPr>
      </w:pPr>
      <w:bookmarkStart w:id="934" w:name="_Ref415496190"/>
      <w:r w:rsidRPr="007B18CC">
        <w:rPr>
          <w:rFonts w:ascii="Arial" w:hAnsi="Arial" w:cs="Arial"/>
          <w:sz w:val="22"/>
          <w:szCs w:val="22"/>
          <w:lang w:val="en-US"/>
        </w:rPr>
        <w:lastRenderedPageBreak/>
        <w:t xml:space="preserve">Jurisdiction and </w:t>
      </w:r>
      <w:r w:rsidR="00C65DD2" w:rsidRPr="007B18CC">
        <w:rPr>
          <w:rFonts w:ascii="Arial" w:hAnsi="Arial" w:cs="Arial"/>
          <w:sz w:val="22"/>
          <w:szCs w:val="22"/>
          <w:lang w:val="en-US"/>
        </w:rPr>
        <w:t xml:space="preserve">Role of the </w:t>
      </w:r>
      <w:bookmarkEnd w:id="934"/>
      <w:r w:rsidR="00FB0D81">
        <w:rPr>
          <w:rFonts w:ascii="Arial" w:hAnsi="Arial" w:cs="Arial"/>
          <w:sz w:val="22"/>
          <w:szCs w:val="22"/>
          <w:lang w:val="en-US"/>
        </w:rPr>
        <w:t>Appeals Panel – full merits review</w:t>
      </w:r>
    </w:p>
    <w:p w14:paraId="7E3C21B9" w14:textId="77777777" w:rsidR="00C65DD2" w:rsidRPr="007B18CC" w:rsidRDefault="00C65DD2" w:rsidP="00FB0D81">
      <w:pPr>
        <w:pStyle w:val="Heading6"/>
        <w:rPr>
          <w:rFonts w:ascii="Arial" w:hAnsi="Arial" w:cs="Arial"/>
          <w:sz w:val="22"/>
          <w:szCs w:val="22"/>
          <w:lang w:val="en-US"/>
        </w:rPr>
      </w:pPr>
      <w:bookmarkStart w:id="935" w:name="_Ref419140751"/>
      <w:r w:rsidRPr="007B18CC">
        <w:rPr>
          <w:rFonts w:ascii="Arial" w:hAnsi="Arial" w:cs="Arial"/>
          <w:sz w:val="22"/>
          <w:szCs w:val="22"/>
          <w:lang w:val="en-US"/>
        </w:rPr>
        <w:t>Any decision made under these Regulations by the Regulator</w:t>
      </w:r>
      <w:r w:rsidR="00FB0D81">
        <w:rPr>
          <w:rFonts w:ascii="Arial" w:hAnsi="Arial" w:cs="Arial"/>
          <w:sz w:val="22"/>
          <w:szCs w:val="22"/>
          <w:lang w:val="en-US"/>
        </w:rPr>
        <w:t xml:space="preserve"> or Rules made by the Regulator</w:t>
      </w:r>
      <w:r w:rsidRPr="007B18CC">
        <w:rPr>
          <w:rFonts w:ascii="Arial" w:hAnsi="Arial" w:cs="Arial"/>
          <w:sz w:val="22"/>
          <w:szCs w:val="22"/>
          <w:lang w:val="en-US"/>
        </w:rPr>
        <w:t xml:space="preserve"> </w:t>
      </w:r>
      <w:r w:rsidR="00466594" w:rsidRPr="007B18CC">
        <w:rPr>
          <w:rFonts w:ascii="Arial" w:hAnsi="Arial" w:cs="Arial"/>
          <w:sz w:val="22"/>
          <w:szCs w:val="22"/>
          <w:lang w:val="en-US"/>
        </w:rPr>
        <w:t xml:space="preserve">which may affect the rights or liabilities of a person or otherwise adversely affect the interests of a person, </w:t>
      </w:r>
      <w:r w:rsidRPr="007B18CC">
        <w:rPr>
          <w:rFonts w:ascii="Arial" w:hAnsi="Arial" w:cs="Arial"/>
          <w:sz w:val="22"/>
          <w:szCs w:val="22"/>
          <w:lang w:val="en-US"/>
        </w:rPr>
        <w:t xml:space="preserve">may be referred by </w:t>
      </w:r>
      <w:r w:rsidR="00466594" w:rsidRPr="007B18CC">
        <w:rPr>
          <w:rFonts w:ascii="Arial" w:hAnsi="Arial" w:cs="Arial"/>
          <w:sz w:val="22"/>
          <w:szCs w:val="22"/>
          <w:lang w:val="en-US"/>
        </w:rPr>
        <w:t xml:space="preserve">that </w:t>
      </w:r>
      <w:r w:rsidRPr="007B18CC">
        <w:rPr>
          <w:rFonts w:ascii="Arial" w:hAnsi="Arial" w:cs="Arial"/>
          <w:sz w:val="22"/>
          <w:szCs w:val="22"/>
          <w:lang w:val="en-US"/>
        </w:rPr>
        <w:t xml:space="preserve">person to the </w:t>
      </w:r>
      <w:r w:rsidR="00FB0D81">
        <w:rPr>
          <w:rFonts w:ascii="Arial" w:hAnsi="Arial" w:cs="Arial"/>
          <w:sz w:val="22"/>
          <w:szCs w:val="22"/>
          <w:lang w:val="en-US"/>
        </w:rPr>
        <w:t>Appeals Panel</w:t>
      </w:r>
      <w:r w:rsidRPr="007B18CC">
        <w:rPr>
          <w:rFonts w:ascii="Arial" w:hAnsi="Arial" w:cs="Arial"/>
          <w:sz w:val="22"/>
          <w:szCs w:val="22"/>
          <w:lang w:val="en-US"/>
        </w:rPr>
        <w:t xml:space="preserve"> for a full merit</w:t>
      </w:r>
      <w:r w:rsidR="00D260A8" w:rsidRPr="007B18CC">
        <w:rPr>
          <w:rFonts w:ascii="Arial" w:hAnsi="Arial" w:cs="Arial"/>
          <w:sz w:val="22"/>
          <w:szCs w:val="22"/>
          <w:lang w:val="en-US"/>
        </w:rPr>
        <w:t>s</w:t>
      </w:r>
      <w:r w:rsidRPr="007B18CC">
        <w:rPr>
          <w:rFonts w:ascii="Arial" w:hAnsi="Arial" w:cs="Arial"/>
          <w:i/>
          <w:sz w:val="22"/>
          <w:szCs w:val="22"/>
          <w:lang w:val="en-US"/>
        </w:rPr>
        <w:t xml:space="preserve"> </w:t>
      </w:r>
      <w:r w:rsidRPr="007B18CC">
        <w:rPr>
          <w:rFonts w:ascii="Arial" w:hAnsi="Arial" w:cs="Arial"/>
          <w:sz w:val="22"/>
          <w:szCs w:val="22"/>
          <w:lang w:val="en-US"/>
        </w:rPr>
        <w:t>review</w:t>
      </w:r>
      <w:r w:rsidR="00D260A8" w:rsidRPr="007B18CC">
        <w:rPr>
          <w:rStyle w:val="FootnoteReference"/>
          <w:rFonts w:ascii="Arial" w:hAnsi="Arial" w:cs="Arial"/>
          <w:sz w:val="22"/>
          <w:szCs w:val="22"/>
          <w:lang w:val="en-US"/>
        </w:rPr>
        <w:footnoteReference w:id="134"/>
      </w:r>
      <w:r w:rsidRPr="007B18CC">
        <w:rPr>
          <w:rFonts w:ascii="Arial" w:hAnsi="Arial" w:cs="Arial"/>
          <w:sz w:val="22"/>
          <w:szCs w:val="22"/>
          <w:lang w:val="en-US"/>
        </w:rPr>
        <w:t>.</w:t>
      </w:r>
      <w:bookmarkEnd w:id="935"/>
      <w:r w:rsidRPr="007B18CC">
        <w:rPr>
          <w:rFonts w:ascii="Arial" w:hAnsi="Arial" w:cs="Arial"/>
          <w:sz w:val="22"/>
          <w:szCs w:val="22"/>
          <w:lang w:val="en-US"/>
        </w:rPr>
        <w:t xml:space="preserve"> </w:t>
      </w:r>
    </w:p>
    <w:p w14:paraId="63E6A15A" w14:textId="77777777" w:rsidR="0080797B" w:rsidRPr="007B18CC" w:rsidRDefault="0080797B" w:rsidP="0080797B">
      <w:pPr>
        <w:numPr>
          <w:ilvl w:val="5"/>
          <w:numId w:val="29"/>
        </w:numPr>
        <w:spacing w:after="240" w:line="246" w:lineRule="atLeast"/>
        <w:ind w:left="709" w:hanging="709"/>
        <w:jc w:val="both"/>
        <w:outlineLvl w:val="5"/>
        <w:rPr>
          <w:rFonts w:ascii="Arial" w:eastAsiaTheme="majorEastAsia" w:hAnsi="Arial" w:cs="Arial"/>
          <w:iCs/>
          <w:sz w:val="22"/>
          <w:szCs w:val="22"/>
        </w:rPr>
      </w:pPr>
      <w:r w:rsidRPr="007B18CC">
        <w:rPr>
          <w:rFonts w:ascii="Arial" w:eastAsiaTheme="majorEastAsia" w:hAnsi="Arial" w:cs="Arial"/>
          <w:iCs/>
          <w:sz w:val="22"/>
          <w:szCs w:val="22"/>
        </w:rPr>
        <w:t xml:space="preserve">A </w:t>
      </w:r>
      <w:r w:rsidRPr="007B18CC">
        <w:rPr>
          <w:rFonts w:ascii="Arial" w:hAnsi="Arial" w:cs="Arial"/>
          <w:sz w:val="22"/>
          <w:szCs w:val="22"/>
        </w:rPr>
        <w:t>reference</w:t>
      </w:r>
      <w:r w:rsidRPr="007B18CC">
        <w:rPr>
          <w:rFonts w:ascii="Arial" w:eastAsiaTheme="majorEastAsia" w:hAnsi="Arial" w:cs="Arial"/>
          <w:iCs/>
          <w:sz w:val="22"/>
          <w:szCs w:val="22"/>
        </w:rPr>
        <w:t xml:space="preserve"> under subsection </w:t>
      </w:r>
      <w:r w:rsidR="004B2533" w:rsidRPr="007B18CC">
        <w:rPr>
          <w:rFonts w:ascii="Arial" w:eastAsiaTheme="majorEastAsia" w:hAnsi="Arial" w:cs="Arial"/>
          <w:iCs/>
          <w:sz w:val="22"/>
          <w:szCs w:val="22"/>
          <w:cs/>
        </w:rPr>
        <w:t>‎</w:t>
      </w:r>
      <w:r w:rsidR="004B2533" w:rsidRPr="007B18CC">
        <w:rPr>
          <w:rFonts w:ascii="Arial" w:eastAsiaTheme="majorEastAsia" w:hAnsi="Arial" w:cs="Arial"/>
          <w:iCs/>
          <w:sz w:val="22"/>
          <w:szCs w:val="22"/>
        </w:rPr>
        <w:t>(1)</w:t>
      </w:r>
      <w:r w:rsidRPr="007B18CC">
        <w:rPr>
          <w:rFonts w:ascii="Arial" w:eastAsiaTheme="majorEastAsia" w:hAnsi="Arial" w:cs="Arial"/>
          <w:iCs/>
          <w:sz w:val="22"/>
          <w:szCs w:val="22"/>
        </w:rPr>
        <w:t xml:space="preserve"> shall be commenced—</w:t>
      </w:r>
    </w:p>
    <w:p w14:paraId="21C8F04F" w14:textId="77777777" w:rsidR="0080797B" w:rsidRPr="007B18CC" w:rsidRDefault="0080797B" w:rsidP="0080797B">
      <w:pPr>
        <w:pStyle w:val="Heading7"/>
        <w:rPr>
          <w:rFonts w:ascii="Arial" w:hAnsi="Arial" w:cs="Arial"/>
          <w:szCs w:val="22"/>
        </w:rPr>
      </w:pPr>
      <w:r w:rsidRPr="007B18CC">
        <w:rPr>
          <w:rFonts w:ascii="Arial" w:hAnsi="Arial" w:cs="Arial"/>
          <w:szCs w:val="22"/>
        </w:rPr>
        <w:t>within 30 days of the relevant decision of the Regulator; or</w:t>
      </w:r>
    </w:p>
    <w:p w14:paraId="34B7CEC8" w14:textId="77777777" w:rsidR="0080797B" w:rsidRPr="007B18CC" w:rsidRDefault="0080797B" w:rsidP="00FB0D81">
      <w:pPr>
        <w:pStyle w:val="Heading7"/>
        <w:rPr>
          <w:rFonts w:ascii="Arial" w:hAnsi="Arial" w:cs="Arial"/>
          <w:szCs w:val="22"/>
        </w:rPr>
      </w:pPr>
      <w:r w:rsidRPr="007B18CC">
        <w:rPr>
          <w:rFonts w:ascii="Arial" w:hAnsi="Arial" w:cs="Arial"/>
          <w:szCs w:val="22"/>
        </w:rPr>
        <w:t xml:space="preserve">within such further period not exceeding 30 days as may be approved by the </w:t>
      </w:r>
      <w:r w:rsidR="00FB0D81">
        <w:rPr>
          <w:rFonts w:ascii="Arial" w:hAnsi="Arial" w:cs="Arial"/>
          <w:szCs w:val="22"/>
        </w:rPr>
        <w:t>Appeals Panel</w:t>
      </w:r>
      <w:r w:rsidRPr="007B18CC">
        <w:rPr>
          <w:rFonts w:ascii="Arial" w:hAnsi="Arial" w:cs="Arial"/>
          <w:szCs w:val="22"/>
        </w:rPr>
        <w:t xml:space="preserve"> where it is satisfied that such approval is appropriate in the circumstances.</w:t>
      </w:r>
    </w:p>
    <w:p w14:paraId="0A849E75" w14:textId="77777777" w:rsidR="00DA6081" w:rsidRPr="007B18CC" w:rsidRDefault="00DA6081" w:rsidP="003C0AE3">
      <w:pPr>
        <w:pStyle w:val="Heading6"/>
        <w:rPr>
          <w:rFonts w:ascii="Arial" w:hAnsi="Arial" w:cs="Arial"/>
          <w:sz w:val="22"/>
          <w:szCs w:val="22"/>
          <w:lang w:val="en-US"/>
        </w:rPr>
      </w:pPr>
      <w:r w:rsidRPr="007B18CC">
        <w:rPr>
          <w:rFonts w:ascii="Arial" w:hAnsi="Arial" w:cs="Arial"/>
          <w:sz w:val="22"/>
          <w:szCs w:val="22"/>
          <w:lang w:val="en-US"/>
        </w:rPr>
        <w:t xml:space="preserve">In the case of an exercise of the power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111</w:t>
      </w:r>
      <w:r w:rsidRPr="007B18CC">
        <w:rPr>
          <w:rFonts w:ascii="Arial" w:hAnsi="Arial" w:cs="Arial"/>
          <w:sz w:val="22"/>
          <w:szCs w:val="22"/>
          <w:lang w:val="en-US"/>
        </w:rPr>
        <w:t>, the referral may be made by the Fund Manager and the Trustee of the Public Fund concerned or either of them, in addition to the Public Fund.</w:t>
      </w:r>
    </w:p>
    <w:p w14:paraId="1CBFB324" w14:textId="77777777" w:rsidR="00C65DD2" w:rsidRPr="007B18CC" w:rsidRDefault="00C65DD2" w:rsidP="00357438">
      <w:pPr>
        <w:pStyle w:val="Heading6"/>
        <w:rPr>
          <w:rFonts w:ascii="Arial" w:hAnsi="Arial" w:cs="Arial"/>
          <w:sz w:val="22"/>
          <w:szCs w:val="22"/>
          <w:lang w:val="en-US"/>
        </w:rPr>
      </w:pPr>
      <w:r w:rsidRPr="007B18CC">
        <w:rPr>
          <w:rFonts w:ascii="Arial" w:hAnsi="Arial" w:cs="Arial"/>
          <w:sz w:val="22"/>
          <w:szCs w:val="22"/>
          <w:lang w:val="en-US"/>
        </w:rPr>
        <w:t xml:space="preserve">The </w:t>
      </w:r>
      <w:r w:rsidR="00357438">
        <w:rPr>
          <w:rFonts w:ascii="Arial" w:hAnsi="Arial" w:cs="Arial"/>
          <w:sz w:val="22"/>
          <w:szCs w:val="22"/>
          <w:lang w:val="en-US"/>
        </w:rPr>
        <w:t>Appeals Panel</w:t>
      </w:r>
      <w:r w:rsidRPr="007B18CC">
        <w:rPr>
          <w:rFonts w:ascii="Arial" w:hAnsi="Arial" w:cs="Arial"/>
          <w:sz w:val="22"/>
          <w:szCs w:val="22"/>
          <w:lang w:val="en-US"/>
        </w:rPr>
        <w:t xml:space="preserve"> has power to do whatever it deems necessary for or in connection with, or reasonably incidental to, the performance of its functions.</w:t>
      </w:r>
    </w:p>
    <w:p w14:paraId="01482E3E" w14:textId="053605F4" w:rsidR="00C65DD2" w:rsidRPr="007B18CC" w:rsidRDefault="00C65DD2" w:rsidP="00B250CA">
      <w:pPr>
        <w:pStyle w:val="Heading4"/>
        <w:tabs>
          <w:tab w:val="clear" w:pos="862"/>
          <w:tab w:val="num" w:pos="709"/>
        </w:tabs>
        <w:ind w:hanging="862"/>
        <w:rPr>
          <w:rFonts w:ascii="Arial" w:hAnsi="Arial" w:cs="Arial"/>
          <w:sz w:val="22"/>
          <w:szCs w:val="22"/>
          <w:lang w:val="en-US"/>
        </w:rPr>
      </w:pPr>
      <w:bookmarkStart w:id="936" w:name="_Ref418180729"/>
      <w:bookmarkStart w:id="937" w:name="_Ref419140961"/>
      <w:r w:rsidRPr="007B18CC">
        <w:rPr>
          <w:rFonts w:ascii="Arial" w:hAnsi="Arial" w:cs="Arial"/>
          <w:sz w:val="22"/>
          <w:szCs w:val="22"/>
          <w:lang w:val="en-US"/>
        </w:rPr>
        <w:t>P</w:t>
      </w:r>
      <w:r w:rsidR="00357438">
        <w:rPr>
          <w:rFonts w:ascii="Arial" w:hAnsi="Arial" w:cs="Arial"/>
          <w:sz w:val="22"/>
          <w:szCs w:val="22"/>
          <w:lang w:val="en-US"/>
        </w:rPr>
        <w:t>rocedure</w:t>
      </w:r>
      <w:r w:rsidRPr="007B18CC">
        <w:rPr>
          <w:rFonts w:ascii="Arial" w:hAnsi="Arial" w:cs="Arial"/>
          <w:sz w:val="22"/>
          <w:szCs w:val="22"/>
          <w:lang w:val="en-US"/>
        </w:rPr>
        <w:t xml:space="preserve"> of the </w:t>
      </w:r>
      <w:r w:rsidR="00357438">
        <w:rPr>
          <w:rFonts w:ascii="Arial" w:hAnsi="Arial" w:cs="Arial"/>
          <w:sz w:val="22"/>
          <w:szCs w:val="22"/>
          <w:lang w:val="en-US"/>
        </w:rPr>
        <w:t>Appeals Panel – full merits review</w:t>
      </w:r>
      <w:bookmarkEnd w:id="936"/>
      <w:bookmarkEnd w:id="937"/>
      <w:r w:rsidR="00C806F1" w:rsidRPr="00E80DD7">
        <w:rPr>
          <w:rStyle w:val="FootnoteReference"/>
          <w:rFonts w:ascii="Arial" w:hAnsi="Arial" w:cs="Arial"/>
          <w:b w:val="0"/>
          <w:bCs w:val="0"/>
          <w:sz w:val="22"/>
          <w:szCs w:val="22"/>
          <w:lang w:val="en-US"/>
        </w:rPr>
        <w:footnoteReference w:id="135"/>
      </w:r>
    </w:p>
    <w:p w14:paraId="4922C2E9" w14:textId="77777777" w:rsidR="00C65DD2" w:rsidRPr="007B18CC" w:rsidRDefault="00C65DD2" w:rsidP="00AD774A">
      <w:pPr>
        <w:numPr>
          <w:ilvl w:val="5"/>
          <w:numId w:val="29"/>
        </w:numPr>
        <w:spacing w:after="240" w:line="246" w:lineRule="atLeast"/>
        <w:ind w:left="709" w:hanging="709"/>
        <w:jc w:val="both"/>
        <w:outlineLvl w:val="5"/>
        <w:rPr>
          <w:rFonts w:ascii="Arial" w:eastAsiaTheme="majorEastAsia" w:hAnsi="Arial" w:cs="Arial"/>
          <w:iCs/>
          <w:sz w:val="22"/>
          <w:szCs w:val="22"/>
        </w:rPr>
      </w:pPr>
      <w:r w:rsidRPr="007B18CC">
        <w:rPr>
          <w:rFonts w:ascii="Arial" w:eastAsiaTheme="majorEastAsia" w:hAnsi="Arial" w:cs="Arial"/>
          <w:iCs/>
          <w:sz w:val="22"/>
          <w:szCs w:val="22"/>
        </w:rPr>
        <w:t xml:space="preserve">Upon receipt of a notice of a </w:t>
      </w:r>
      <w:r w:rsidRPr="007B18CC">
        <w:rPr>
          <w:rFonts w:ascii="Arial" w:hAnsi="Arial" w:cs="Arial"/>
          <w:sz w:val="22"/>
          <w:szCs w:val="22"/>
        </w:rPr>
        <w:t>reference</w:t>
      </w:r>
      <w:r w:rsidRPr="007B18CC">
        <w:rPr>
          <w:rFonts w:ascii="Arial" w:eastAsiaTheme="majorEastAsia" w:hAnsi="Arial" w:cs="Arial"/>
          <w:iCs/>
          <w:sz w:val="22"/>
          <w:szCs w:val="22"/>
        </w:rPr>
        <w:t xml:space="preserve"> falling within the jurisdiction of the </w:t>
      </w:r>
      <w:r w:rsidR="00AD774A">
        <w:rPr>
          <w:rFonts w:ascii="Arial" w:eastAsiaTheme="majorEastAsia" w:hAnsi="Arial" w:cs="Arial"/>
          <w:iCs/>
          <w:sz w:val="22"/>
          <w:szCs w:val="22"/>
        </w:rPr>
        <w:t>Appeals Panel</w:t>
      </w:r>
      <w:r w:rsidRPr="007B18CC">
        <w:rPr>
          <w:rFonts w:ascii="Arial" w:eastAsiaTheme="majorEastAsia" w:hAnsi="Arial" w:cs="Arial"/>
          <w:iCs/>
          <w:sz w:val="22"/>
          <w:szCs w:val="22"/>
        </w:rPr>
        <w:t xml:space="preserve">, the </w:t>
      </w:r>
      <w:r w:rsidR="00AD774A">
        <w:rPr>
          <w:rFonts w:ascii="Arial" w:eastAsiaTheme="majorEastAsia" w:hAnsi="Arial" w:cs="Arial"/>
          <w:iCs/>
          <w:sz w:val="22"/>
          <w:szCs w:val="22"/>
        </w:rPr>
        <w:t>President</w:t>
      </w:r>
      <w:r w:rsidR="000B7427" w:rsidRPr="007B18CC">
        <w:rPr>
          <w:rFonts w:ascii="Arial" w:eastAsiaTheme="majorEastAsia" w:hAnsi="Arial" w:cs="Arial"/>
          <w:iCs/>
          <w:sz w:val="22"/>
          <w:szCs w:val="22"/>
        </w:rPr>
        <w:t xml:space="preserve"> </w:t>
      </w:r>
      <w:r w:rsidRPr="007B18CC">
        <w:rPr>
          <w:rFonts w:ascii="Arial" w:eastAsiaTheme="majorEastAsia" w:hAnsi="Arial" w:cs="Arial"/>
          <w:iCs/>
          <w:sz w:val="22"/>
          <w:szCs w:val="22"/>
        </w:rPr>
        <w:t xml:space="preserve">of the </w:t>
      </w:r>
      <w:r w:rsidR="00AD774A">
        <w:rPr>
          <w:rFonts w:ascii="Arial" w:eastAsiaTheme="majorEastAsia" w:hAnsi="Arial" w:cs="Arial"/>
          <w:iCs/>
          <w:sz w:val="22"/>
          <w:szCs w:val="22"/>
        </w:rPr>
        <w:t>Appeals Panel</w:t>
      </w:r>
      <w:r w:rsidRPr="007B18CC">
        <w:rPr>
          <w:rFonts w:ascii="Arial" w:eastAsiaTheme="majorEastAsia" w:hAnsi="Arial" w:cs="Arial"/>
          <w:iCs/>
          <w:sz w:val="22"/>
          <w:szCs w:val="22"/>
        </w:rPr>
        <w:t xml:space="preserve"> shall, without undue delay</w:t>
      </w:r>
      <w:r w:rsidR="00AD774A">
        <w:rPr>
          <w:rFonts w:ascii="Arial" w:eastAsiaTheme="majorEastAsia" w:hAnsi="Arial" w:cs="Arial"/>
          <w:iCs/>
          <w:sz w:val="22"/>
          <w:szCs w:val="22"/>
        </w:rPr>
        <w:t>, subject to section 227,</w:t>
      </w:r>
      <w:r w:rsidRPr="007B18CC">
        <w:rPr>
          <w:rFonts w:ascii="Arial" w:eastAsiaTheme="majorEastAsia" w:hAnsi="Arial" w:cs="Arial"/>
          <w:iCs/>
          <w:sz w:val="22"/>
          <w:szCs w:val="22"/>
        </w:rPr>
        <w:t xml:space="preserve"> select a </w:t>
      </w:r>
      <w:r w:rsidR="00AD774A">
        <w:rPr>
          <w:rFonts w:ascii="Arial" w:eastAsiaTheme="majorEastAsia" w:hAnsi="Arial" w:cs="Arial"/>
          <w:iCs/>
          <w:sz w:val="22"/>
          <w:szCs w:val="22"/>
        </w:rPr>
        <w:t>sub-</w:t>
      </w:r>
      <w:r w:rsidRPr="007B18CC">
        <w:rPr>
          <w:rFonts w:ascii="Arial" w:eastAsiaTheme="majorEastAsia" w:hAnsi="Arial" w:cs="Arial"/>
          <w:iCs/>
          <w:sz w:val="22"/>
          <w:szCs w:val="22"/>
        </w:rPr>
        <w:t xml:space="preserve">panel of at least </w:t>
      </w:r>
      <w:r w:rsidR="00FA539B" w:rsidRPr="007B18CC">
        <w:rPr>
          <w:rFonts w:ascii="Arial" w:eastAsiaTheme="majorEastAsia" w:hAnsi="Arial" w:cs="Arial"/>
          <w:iCs/>
          <w:sz w:val="22"/>
          <w:szCs w:val="22"/>
        </w:rPr>
        <w:t>three</w:t>
      </w:r>
      <w:r w:rsidRPr="007B18CC">
        <w:rPr>
          <w:rFonts w:ascii="Arial" w:eastAsiaTheme="majorEastAsia" w:hAnsi="Arial" w:cs="Arial"/>
          <w:iCs/>
          <w:sz w:val="22"/>
          <w:szCs w:val="22"/>
        </w:rPr>
        <w:t xml:space="preserve"> members, one of whom may be its </w:t>
      </w:r>
      <w:r w:rsidR="00C028AF" w:rsidRPr="007B18CC">
        <w:rPr>
          <w:rFonts w:ascii="Arial" w:eastAsiaTheme="majorEastAsia" w:hAnsi="Arial" w:cs="Arial"/>
          <w:iCs/>
          <w:sz w:val="22"/>
          <w:szCs w:val="22"/>
        </w:rPr>
        <w:t>C</w:t>
      </w:r>
      <w:r w:rsidRPr="007B18CC">
        <w:rPr>
          <w:rFonts w:ascii="Arial" w:eastAsiaTheme="majorEastAsia" w:hAnsi="Arial" w:cs="Arial"/>
          <w:iCs/>
          <w:sz w:val="22"/>
          <w:szCs w:val="22"/>
        </w:rPr>
        <w:t xml:space="preserve">hair, to exercise the powers and perform the functions of the </w:t>
      </w:r>
      <w:r w:rsidR="00AD774A">
        <w:rPr>
          <w:rFonts w:ascii="Arial" w:eastAsiaTheme="majorEastAsia" w:hAnsi="Arial" w:cs="Arial"/>
          <w:iCs/>
          <w:sz w:val="22"/>
          <w:szCs w:val="22"/>
        </w:rPr>
        <w:t>Appeals Panel</w:t>
      </w:r>
      <w:r w:rsidRPr="007B18CC">
        <w:rPr>
          <w:rFonts w:ascii="Arial" w:eastAsiaTheme="majorEastAsia" w:hAnsi="Arial" w:cs="Arial"/>
          <w:iCs/>
          <w:sz w:val="22"/>
          <w:szCs w:val="22"/>
        </w:rPr>
        <w:t xml:space="preserve"> to hear and determine the </w:t>
      </w:r>
      <w:r w:rsidRPr="007B18CC">
        <w:rPr>
          <w:rFonts w:ascii="Arial" w:hAnsi="Arial" w:cs="Arial"/>
          <w:sz w:val="22"/>
          <w:szCs w:val="22"/>
        </w:rPr>
        <w:t>reference</w:t>
      </w:r>
      <w:r w:rsidRPr="007B18CC">
        <w:rPr>
          <w:rFonts w:ascii="Arial" w:eastAsiaTheme="majorEastAsia" w:hAnsi="Arial" w:cs="Arial"/>
          <w:iCs/>
          <w:sz w:val="22"/>
          <w:szCs w:val="22"/>
        </w:rPr>
        <w:t>.</w:t>
      </w:r>
    </w:p>
    <w:p w14:paraId="559C3BF0" w14:textId="77777777" w:rsidR="00296605" w:rsidRPr="00296605" w:rsidRDefault="00296605" w:rsidP="00296605">
      <w:pPr>
        <w:numPr>
          <w:ilvl w:val="5"/>
          <w:numId w:val="29"/>
        </w:numPr>
        <w:spacing w:after="240" w:line="246" w:lineRule="atLeast"/>
        <w:ind w:left="709" w:hanging="709"/>
        <w:jc w:val="both"/>
        <w:outlineLvl w:val="5"/>
        <w:rPr>
          <w:rFonts w:ascii="Arial" w:eastAsiaTheme="majorEastAsia" w:hAnsi="Arial" w:cs="Arial"/>
          <w:iCs/>
          <w:sz w:val="22"/>
          <w:szCs w:val="22"/>
        </w:rPr>
      </w:pPr>
      <w:r w:rsidRPr="00296605">
        <w:rPr>
          <w:rFonts w:ascii="Arial" w:eastAsiaTheme="majorEastAsia" w:hAnsi="Arial" w:cs="Arial"/>
          <w:iCs/>
          <w:sz w:val="22"/>
          <w:szCs w:val="22"/>
        </w:rPr>
        <w:t xml:space="preserve">The Appeals Panel may make rules of procedure governing the commencement, </w:t>
      </w:r>
      <w:proofErr w:type="gramStart"/>
      <w:r w:rsidRPr="00296605">
        <w:rPr>
          <w:rFonts w:ascii="Arial" w:eastAsiaTheme="majorEastAsia" w:hAnsi="Arial" w:cs="Arial"/>
          <w:iCs/>
          <w:sz w:val="22"/>
          <w:szCs w:val="22"/>
        </w:rPr>
        <w:t>hearing</w:t>
      </w:r>
      <w:proofErr w:type="gramEnd"/>
      <w:r w:rsidRPr="00296605">
        <w:rPr>
          <w:rFonts w:ascii="Arial" w:eastAsiaTheme="majorEastAsia" w:hAnsi="Arial" w:cs="Arial"/>
          <w:iCs/>
          <w:sz w:val="22"/>
          <w:szCs w:val="22"/>
        </w:rPr>
        <w:t xml:space="preserve"> and determination of any appeal under this Chapter, including rules as to—</w:t>
      </w:r>
    </w:p>
    <w:p w14:paraId="65B43C94" w14:textId="77777777" w:rsidR="00296605" w:rsidRPr="00296605" w:rsidRDefault="00296605" w:rsidP="00296605">
      <w:pPr>
        <w:pStyle w:val="Heading7"/>
        <w:rPr>
          <w:rFonts w:ascii="Arial" w:hAnsi="Arial" w:cs="Arial"/>
          <w:szCs w:val="22"/>
        </w:rPr>
      </w:pPr>
      <w:proofErr w:type="gramStart"/>
      <w:r w:rsidRPr="00296605">
        <w:rPr>
          <w:rFonts w:ascii="Arial" w:hAnsi="Arial" w:cs="Arial"/>
          <w:szCs w:val="22"/>
        </w:rPr>
        <w:t>evidence;</w:t>
      </w:r>
      <w:proofErr w:type="gramEnd"/>
      <w:r w:rsidRPr="00296605">
        <w:rPr>
          <w:rFonts w:ascii="Arial" w:hAnsi="Arial" w:cs="Arial"/>
          <w:szCs w:val="22"/>
        </w:rPr>
        <w:t xml:space="preserve"> </w:t>
      </w:r>
    </w:p>
    <w:p w14:paraId="4E84E42A" w14:textId="77777777" w:rsidR="00296605" w:rsidRPr="00296605" w:rsidRDefault="00296605" w:rsidP="00296605">
      <w:pPr>
        <w:pStyle w:val="Heading7"/>
        <w:rPr>
          <w:rFonts w:ascii="Arial" w:hAnsi="Arial" w:cs="Arial"/>
          <w:szCs w:val="22"/>
        </w:rPr>
      </w:pPr>
      <w:r w:rsidRPr="00296605">
        <w:rPr>
          <w:rFonts w:ascii="Arial" w:hAnsi="Arial" w:cs="Arial"/>
          <w:szCs w:val="22"/>
        </w:rPr>
        <w:t xml:space="preserve">the manner in which the Appeals Panel's powers may be exercised, having regard the limits of the Appeal Panel's </w:t>
      </w:r>
      <w:proofErr w:type="gramStart"/>
      <w:r w:rsidRPr="00296605">
        <w:rPr>
          <w:rFonts w:ascii="Arial" w:hAnsi="Arial" w:cs="Arial"/>
          <w:szCs w:val="22"/>
        </w:rPr>
        <w:t>jurisdiction;</w:t>
      </w:r>
      <w:proofErr w:type="gramEnd"/>
    </w:p>
    <w:p w14:paraId="5B31F666" w14:textId="77777777" w:rsidR="00296605" w:rsidRPr="00296605" w:rsidRDefault="00296605" w:rsidP="00296605">
      <w:pPr>
        <w:pStyle w:val="Heading7"/>
        <w:rPr>
          <w:rFonts w:ascii="Arial" w:hAnsi="Arial" w:cs="Arial"/>
          <w:szCs w:val="22"/>
        </w:rPr>
      </w:pPr>
      <w:r w:rsidRPr="00296605">
        <w:rPr>
          <w:rFonts w:ascii="Arial" w:hAnsi="Arial" w:cs="Arial"/>
          <w:szCs w:val="22"/>
        </w:rPr>
        <w:t xml:space="preserve">the manner in which conflicts of interest of members of the Appeals Panel (or any sub-panel (as the case may be)) may be </w:t>
      </w:r>
      <w:proofErr w:type="gramStart"/>
      <w:r w:rsidRPr="00296605">
        <w:rPr>
          <w:rFonts w:ascii="Arial" w:hAnsi="Arial" w:cs="Arial"/>
          <w:szCs w:val="22"/>
        </w:rPr>
        <w:t>prevented;</w:t>
      </w:r>
      <w:proofErr w:type="gramEnd"/>
    </w:p>
    <w:p w14:paraId="26C68A69" w14:textId="77777777" w:rsidR="00296605" w:rsidRPr="00296605" w:rsidRDefault="00296605" w:rsidP="00296605">
      <w:pPr>
        <w:pStyle w:val="Heading7"/>
        <w:rPr>
          <w:rFonts w:ascii="Arial" w:hAnsi="Arial" w:cs="Arial"/>
          <w:szCs w:val="22"/>
        </w:rPr>
      </w:pPr>
      <w:r w:rsidRPr="00296605">
        <w:rPr>
          <w:rFonts w:ascii="Arial" w:hAnsi="Arial" w:cs="Arial"/>
          <w:szCs w:val="22"/>
        </w:rPr>
        <w:t xml:space="preserve">the manner in which an Appeals Panel appointed expert may provide assistance to the Appeals </w:t>
      </w:r>
      <w:proofErr w:type="gramStart"/>
      <w:r w:rsidRPr="00296605">
        <w:rPr>
          <w:rFonts w:ascii="Arial" w:hAnsi="Arial" w:cs="Arial"/>
          <w:szCs w:val="22"/>
        </w:rPr>
        <w:t>Panel;</w:t>
      </w:r>
      <w:proofErr w:type="gramEnd"/>
    </w:p>
    <w:p w14:paraId="29B8B271" w14:textId="77777777" w:rsidR="00296605" w:rsidRPr="00296605" w:rsidRDefault="00296605" w:rsidP="00296605">
      <w:pPr>
        <w:pStyle w:val="Heading7"/>
        <w:rPr>
          <w:rFonts w:ascii="Arial" w:hAnsi="Arial" w:cs="Arial"/>
          <w:szCs w:val="22"/>
        </w:rPr>
      </w:pPr>
      <w:r w:rsidRPr="00296605">
        <w:rPr>
          <w:rFonts w:ascii="Arial" w:hAnsi="Arial" w:cs="Arial"/>
          <w:szCs w:val="22"/>
        </w:rPr>
        <w:t>notification to the Chief Executive of an application for judicial review of a decision of the Appeals Panel (or sub-panel (as the case may be)) to the Court of First Instance pursuant to the Courts, Civil Evidence, Judgments, Enforcement and Judicial Appointments Regulations 2015; and</w:t>
      </w:r>
    </w:p>
    <w:p w14:paraId="2DA259CA" w14:textId="77777777" w:rsidR="00296605" w:rsidRPr="00296605" w:rsidRDefault="00296605" w:rsidP="00296605">
      <w:pPr>
        <w:pStyle w:val="Heading7"/>
        <w:rPr>
          <w:rFonts w:ascii="Arial" w:hAnsi="Arial" w:cs="Arial"/>
          <w:szCs w:val="22"/>
        </w:rPr>
      </w:pPr>
      <w:r w:rsidRPr="00296605">
        <w:rPr>
          <w:rFonts w:ascii="Arial" w:hAnsi="Arial" w:cs="Arial"/>
          <w:szCs w:val="22"/>
        </w:rPr>
        <w:lastRenderedPageBreak/>
        <w:t xml:space="preserve">whether, and if so, the </w:t>
      </w:r>
      <w:proofErr w:type="gramStart"/>
      <w:r w:rsidRPr="00296605">
        <w:rPr>
          <w:rFonts w:ascii="Arial" w:hAnsi="Arial" w:cs="Arial"/>
          <w:szCs w:val="22"/>
        </w:rPr>
        <w:t>manner in which</w:t>
      </w:r>
      <w:proofErr w:type="gramEnd"/>
      <w:r w:rsidRPr="00296605">
        <w:rPr>
          <w:rFonts w:ascii="Arial" w:hAnsi="Arial" w:cs="Arial"/>
          <w:szCs w:val="22"/>
        </w:rPr>
        <w:t xml:space="preserve">, the Chief Executive may appear and be heard in an appeal before the Appeals Panel.   </w:t>
      </w:r>
    </w:p>
    <w:p w14:paraId="485B71D3" w14:textId="77777777" w:rsidR="00296605" w:rsidRPr="00296605" w:rsidRDefault="00296605" w:rsidP="00296605">
      <w:pPr>
        <w:pStyle w:val="Heading6"/>
        <w:rPr>
          <w:rFonts w:ascii="Arial" w:hAnsi="Arial" w:cs="Arial"/>
          <w:sz w:val="22"/>
          <w:szCs w:val="22"/>
          <w:lang w:val="en-US"/>
        </w:rPr>
      </w:pPr>
      <w:r w:rsidRPr="00296605">
        <w:rPr>
          <w:rFonts w:ascii="Arial" w:hAnsi="Arial" w:cs="Arial"/>
          <w:sz w:val="22"/>
          <w:szCs w:val="22"/>
          <w:lang w:val="en-US"/>
        </w:rPr>
        <w:t xml:space="preserve">For the purposes of a reference made under subsection </w:t>
      </w:r>
      <w:r w:rsidRPr="00296605">
        <w:rPr>
          <w:rFonts w:ascii="Arial" w:hAnsi="Arial" w:cs="Arial"/>
          <w:sz w:val="22"/>
          <w:szCs w:val="22"/>
          <w:cs/>
          <w:lang w:val="en-US"/>
        </w:rPr>
        <w:t>‎</w:t>
      </w:r>
      <w:r w:rsidRPr="00296605">
        <w:rPr>
          <w:rFonts w:ascii="Arial" w:hAnsi="Arial" w:cs="Arial"/>
          <w:sz w:val="22"/>
          <w:szCs w:val="22"/>
          <w:lang w:val="en-US"/>
        </w:rPr>
        <w:t xml:space="preserve">(1), the President of the Appeals Panel or the head of a sub-panel established pursuant to subsection </w:t>
      </w:r>
      <w:r w:rsidRPr="00296605">
        <w:rPr>
          <w:rFonts w:ascii="Arial" w:hAnsi="Arial" w:cs="Arial"/>
          <w:sz w:val="22"/>
          <w:szCs w:val="22"/>
          <w:cs/>
          <w:lang w:val="en-US"/>
        </w:rPr>
        <w:t>‎</w:t>
      </w:r>
      <w:r w:rsidRPr="00296605">
        <w:rPr>
          <w:rFonts w:ascii="Arial" w:hAnsi="Arial" w:cs="Arial"/>
          <w:sz w:val="22"/>
          <w:szCs w:val="22"/>
          <w:lang w:val="en-US"/>
        </w:rPr>
        <w:t>(1)—</w:t>
      </w:r>
    </w:p>
    <w:p w14:paraId="772A8484" w14:textId="77777777" w:rsidR="00296605" w:rsidRPr="00296605" w:rsidRDefault="00296605" w:rsidP="00296605">
      <w:pPr>
        <w:pStyle w:val="Heading7"/>
        <w:rPr>
          <w:rFonts w:ascii="Arial" w:hAnsi="Arial" w:cs="Arial"/>
          <w:szCs w:val="22"/>
        </w:rPr>
      </w:pPr>
      <w:r w:rsidRPr="00296605">
        <w:rPr>
          <w:rFonts w:ascii="Arial" w:hAnsi="Arial" w:cs="Arial"/>
          <w:szCs w:val="22"/>
        </w:rPr>
        <w:t>may appoint one or more persons, who shall be independent and an expert in their field, to assist the Appeals Panel (or sub-panel (as the case may be)) in deciding any of the issues arising in the reference, including assistance in the examination of the parties' witnesses; and</w:t>
      </w:r>
    </w:p>
    <w:p w14:paraId="352AA621" w14:textId="77777777" w:rsidR="00296605" w:rsidRPr="00296605" w:rsidRDefault="00296605" w:rsidP="00296605">
      <w:pPr>
        <w:pStyle w:val="Heading7"/>
        <w:rPr>
          <w:rFonts w:ascii="Arial" w:hAnsi="Arial" w:cs="Arial"/>
          <w:szCs w:val="22"/>
        </w:rPr>
      </w:pPr>
      <w:r w:rsidRPr="00296605">
        <w:rPr>
          <w:rFonts w:ascii="Arial" w:hAnsi="Arial" w:cs="Arial"/>
          <w:szCs w:val="22"/>
        </w:rPr>
        <w:t xml:space="preserve">shall provide the parties with an opportunity to make submissions on the expert's assistance and shall record in its decision the issues on, and the extent to, which such assistance was relied upon by the Appeals Panel (or sub-panel as the case may be). </w:t>
      </w:r>
    </w:p>
    <w:p w14:paraId="4034024D" w14:textId="77777777" w:rsidR="00296605" w:rsidRPr="00296605" w:rsidRDefault="00296605" w:rsidP="00296605">
      <w:pPr>
        <w:pStyle w:val="Heading6"/>
        <w:rPr>
          <w:rFonts w:ascii="Arial" w:hAnsi="Arial" w:cs="Arial"/>
          <w:sz w:val="22"/>
          <w:szCs w:val="22"/>
          <w:lang w:val="en-US"/>
        </w:rPr>
      </w:pPr>
      <w:r w:rsidRPr="00296605">
        <w:rPr>
          <w:rFonts w:ascii="Arial" w:hAnsi="Arial" w:cs="Arial"/>
          <w:sz w:val="22"/>
          <w:szCs w:val="22"/>
          <w:lang w:val="en-US"/>
        </w:rPr>
        <w:t>Proceedings before the Appeals Panel shall be determined on a balance of probabilities.</w:t>
      </w:r>
    </w:p>
    <w:p w14:paraId="2649144C" w14:textId="77777777" w:rsidR="00296605" w:rsidRPr="00296605" w:rsidRDefault="00296605" w:rsidP="00296605">
      <w:pPr>
        <w:pStyle w:val="Heading6"/>
        <w:rPr>
          <w:rFonts w:ascii="Arial" w:hAnsi="Arial" w:cs="Arial"/>
          <w:sz w:val="22"/>
          <w:szCs w:val="22"/>
          <w:lang w:val="en-US"/>
        </w:rPr>
      </w:pPr>
      <w:r w:rsidRPr="00296605">
        <w:rPr>
          <w:rFonts w:ascii="Arial" w:hAnsi="Arial" w:cs="Arial"/>
          <w:sz w:val="22"/>
          <w:szCs w:val="22"/>
          <w:lang w:val="en-US"/>
        </w:rPr>
        <w:t>A decision of the Appeals Panel may be taken by a majority.</w:t>
      </w:r>
    </w:p>
    <w:p w14:paraId="5C9C76A8" w14:textId="77777777" w:rsidR="00296605" w:rsidRPr="00296605" w:rsidRDefault="00296605" w:rsidP="00296605">
      <w:pPr>
        <w:pStyle w:val="Heading6"/>
        <w:rPr>
          <w:rFonts w:ascii="Arial" w:hAnsi="Arial" w:cs="Arial"/>
          <w:sz w:val="22"/>
          <w:szCs w:val="22"/>
          <w:lang w:val="en-US"/>
        </w:rPr>
      </w:pPr>
      <w:r w:rsidRPr="00296605">
        <w:rPr>
          <w:rFonts w:ascii="Arial" w:hAnsi="Arial" w:cs="Arial"/>
          <w:sz w:val="22"/>
          <w:szCs w:val="22"/>
          <w:lang w:val="en-US"/>
        </w:rPr>
        <w:t xml:space="preserve">An application for judicial review of a decision of the Appeals Panel may be made to the ADGM Court of First Instance on the grounds that the decision is wrong in law or is </w:t>
      </w:r>
      <w:proofErr w:type="gramStart"/>
      <w:r w:rsidRPr="00296605">
        <w:rPr>
          <w:rFonts w:ascii="Arial" w:hAnsi="Arial" w:cs="Arial"/>
          <w:sz w:val="22"/>
          <w:szCs w:val="22"/>
          <w:lang w:val="en-US"/>
        </w:rPr>
        <w:t>in excess of</w:t>
      </w:r>
      <w:proofErr w:type="gramEnd"/>
      <w:r w:rsidRPr="00296605">
        <w:rPr>
          <w:rFonts w:ascii="Arial" w:hAnsi="Arial" w:cs="Arial"/>
          <w:sz w:val="22"/>
          <w:szCs w:val="22"/>
          <w:lang w:val="en-US"/>
        </w:rPr>
        <w:t xml:space="preserve"> the Appeal Panel's jurisdiction.</w:t>
      </w:r>
    </w:p>
    <w:p w14:paraId="7980FD12" w14:textId="77777777" w:rsidR="00C65DD2" w:rsidRPr="007B18CC" w:rsidRDefault="00F244B8" w:rsidP="008F7362">
      <w:pPr>
        <w:pStyle w:val="Heading6"/>
        <w:rPr>
          <w:rFonts w:ascii="Arial" w:hAnsi="Arial" w:cs="Arial"/>
          <w:sz w:val="22"/>
          <w:szCs w:val="22"/>
          <w:lang w:val="en-US"/>
        </w:rPr>
      </w:pPr>
      <w:r w:rsidRPr="007B18CC">
        <w:rPr>
          <w:rFonts w:ascii="Arial" w:hAnsi="Arial" w:cs="Arial"/>
          <w:sz w:val="22"/>
          <w:szCs w:val="22"/>
          <w:lang w:val="en-US"/>
        </w:rPr>
        <w:t xml:space="preserve">Subject to </w:t>
      </w:r>
      <w:r w:rsidR="008F7362">
        <w:rPr>
          <w:rFonts w:ascii="Arial" w:hAnsi="Arial" w:cs="Arial"/>
          <w:sz w:val="22"/>
          <w:szCs w:val="22"/>
          <w:lang w:val="en-US"/>
        </w:rPr>
        <w:t>sub</w:t>
      </w:r>
      <w:r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8F7362">
        <w:rPr>
          <w:rFonts w:ascii="Arial" w:hAnsi="Arial" w:cs="Arial"/>
          <w:sz w:val="22"/>
          <w:szCs w:val="22"/>
          <w:lang w:val="en-US"/>
        </w:rPr>
        <w:t>,</w:t>
      </w:r>
      <w:r w:rsidRPr="007B18CC">
        <w:rPr>
          <w:rFonts w:ascii="Arial" w:hAnsi="Arial" w:cs="Arial"/>
          <w:sz w:val="22"/>
          <w:szCs w:val="22"/>
          <w:lang w:val="en-US"/>
        </w:rPr>
        <w:t xml:space="preserve"> t</w:t>
      </w:r>
      <w:r w:rsidR="00C910DC" w:rsidRPr="007B18CC">
        <w:rPr>
          <w:rFonts w:ascii="Arial" w:hAnsi="Arial" w:cs="Arial"/>
          <w:sz w:val="22"/>
          <w:szCs w:val="22"/>
          <w:lang w:val="en-US"/>
        </w:rPr>
        <w:t xml:space="preserve">he Regulator </w:t>
      </w:r>
      <w:r w:rsidR="00C65DD2" w:rsidRPr="007B18CC">
        <w:rPr>
          <w:rFonts w:ascii="Arial" w:hAnsi="Arial" w:cs="Arial"/>
          <w:sz w:val="22"/>
          <w:szCs w:val="22"/>
          <w:lang w:val="en-US"/>
        </w:rPr>
        <w:t xml:space="preserve">must act in accordance with the determination of, and any direction given by, the </w:t>
      </w:r>
      <w:r w:rsidR="008F7362">
        <w:rPr>
          <w:rFonts w:ascii="Arial" w:hAnsi="Arial" w:cs="Arial"/>
          <w:sz w:val="22"/>
          <w:szCs w:val="22"/>
          <w:lang w:val="en-US"/>
        </w:rPr>
        <w:t>Appeals Panel</w:t>
      </w:r>
      <w:r w:rsidR="00C65DD2" w:rsidRPr="007B18CC">
        <w:rPr>
          <w:rFonts w:ascii="Arial" w:hAnsi="Arial" w:cs="Arial"/>
          <w:sz w:val="22"/>
          <w:szCs w:val="22"/>
          <w:lang w:val="en-US"/>
        </w:rPr>
        <w:t>.</w:t>
      </w:r>
    </w:p>
    <w:p w14:paraId="647986E9" w14:textId="77777777" w:rsidR="00C65DD2" w:rsidRPr="007B18CC" w:rsidRDefault="00C65DD2" w:rsidP="00296605">
      <w:pPr>
        <w:pStyle w:val="Heading6"/>
        <w:rPr>
          <w:rFonts w:ascii="Arial" w:hAnsi="Arial" w:cs="Arial"/>
          <w:sz w:val="22"/>
          <w:szCs w:val="22"/>
          <w:lang w:val="en-US"/>
        </w:rPr>
      </w:pPr>
      <w:r w:rsidRPr="007B18CC">
        <w:rPr>
          <w:rFonts w:ascii="Arial" w:hAnsi="Arial" w:cs="Arial"/>
          <w:sz w:val="22"/>
          <w:szCs w:val="22"/>
          <w:lang w:val="en-US"/>
        </w:rPr>
        <w:t xml:space="preserve">A certificate that purports to be signed by the </w:t>
      </w:r>
      <w:r w:rsidR="008F7362">
        <w:rPr>
          <w:rFonts w:ascii="Arial" w:hAnsi="Arial" w:cs="Arial"/>
          <w:sz w:val="22"/>
          <w:szCs w:val="22"/>
          <w:lang w:val="en-US"/>
        </w:rPr>
        <w:t>President</w:t>
      </w:r>
      <w:r w:rsidRPr="007B18CC">
        <w:rPr>
          <w:rFonts w:ascii="Arial" w:hAnsi="Arial" w:cs="Arial"/>
          <w:sz w:val="22"/>
          <w:szCs w:val="22"/>
          <w:lang w:val="en-US"/>
        </w:rPr>
        <w:t xml:space="preserve"> or officer of the </w:t>
      </w:r>
      <w:r w:rsidR="008F7362">
        <w:rPr>
          <w:rFonts w:ascii="Arial" w:hAnsi="Arial" w:cs="Arial"/>
          <w:sz w:val="22"/>
          <w:szCs w:val="22"/>
          <w:lang w:val="en-US"/>
        </w:rPr>
        <w:t>Appeals Panel</w:t>
      </w:r>
      <w:r w:rsidRPr="007B18CC">
        <w:rPr>
          <w:rFonts w:ascii="Arial" w:hAnsi="Arial" w:cs="Arial"/>
          <w:sz w:val="22"/>
          <w:szCs w:val="22"/>
          <w:lang w:val="en-US"/>
        </w:rPr>
        <w:t xml:space="preserve"> and</w:t>
      </w:r>
      <w:r w:rsidR="00CC1255" w:rsidRPr="007B18CC">
        <w:rPr>
          <w:rFonts w:ascii="Arial" w:hAnsi="Arial" w:cs="Arial"/>
          <w:sz w:val="22"/>
          <w:szCs w:val="22"/>
          <w:lang w:val="en-US"/>
        </w:rPr>
        <w:t xml:space="preserve"> which</w:t>
      </w:r>
      <w:r w:rsidRPr="007B18CC">
        <w:rPr>
          <w:rFonts w:ascii="Arial" w:hAnsi="Arial" w:cs="Arial"/>
          <w:sz w:val="22"/>
          <w:szCs w:val="22"/>
          <w:lang w:val="en-US"/>
        </w:rPr>
        <w:t xml:space="preserve"> states that the </w:t>
      </w:r>
      <w:r w:rsidR="00296605">
        <w:rPr>
          <w:rFonts w:ascii="Arial" w:hAnsi="Arial" w:cs="Arial"/>
          <w:sz w:val="22"/>
          <w:szCs w:val="22"/>
          <w:lang w:val="en-US"/>
        </w:rPr>
        <w:t>Appeals Panel</w:t>
      </w:r>
      <w:r w:rsidRPr="007B18CC">
        <w:rPr>
          <w:rFonts w:ascii="Arial" w:hAnsi="Arial" w:cs="Arial"/>
          <w:sz w:val="22"/>
          <w:szCs w:val="22"/>
          <w:lang w:val="en-US"/>
        </w:rPr>
        <w:t xml:space="preserve"> on a specified day made a specified determination or made a specified finding of fact, is in any proceedings before the Court, where relevant—</w:t>
      </w:r>
    </w:p>
    <w:p w14:paraId="25397DBA" w14:textId="6CDA09D0" w:rsidR="00C65DD2" w:rsidRPr="007B18CC" w:rsidRDefault="00C65DD2" w:rsidP="00296605">
      <w:pPr>
        <w:pStyle w:val="Heading7"/>
        <w:rPr>
          <w:rFonts w:ascii="Arial" w:hAnsi="Arial" w:cs="Arial"/>
          <w:szCs w:val="22"/>
          <w:lang w:val="en-US"/>
        </w:rPr>
      </w:pPr>
      <w:r w:rsidRPr="007B18CC">
        <w:rPr>
          <w:rFonts w:ascii="Arial" w:hAnsi="Arial" w:cs="Arial"/>
          <w:szCs w:val="22"/>
          <w:lang w:val="en-US"/>
        </w:rPr>
        <w:t xml:space="preserve">conclusive evidence of the determination of the </w:t>
      </w:r>
      <w:r w:rsidR="00296605">
        <w:rPr>
          <w:rFonts w:ascii="Arial" w:hAnsi="Arial" w:cs="Arial"/>
          <w:szCs w:val="22"/>
          <w:lang w:val="en-US"/>
        </w:rPr>
        <w:t>Appeals Panel</w:t>
      </w:r>
      <w:r w:rsidRPr="007B18CC">
        <w:rPr>
          <w:rFonts w:ascii="Arial" w:hAnsi="Arial" w:cs="Arial"/>
          <w:szCs w:val="22"/>
          <w:lang w:val="en-US"/>
        </w:rPr>
        <w:t xml:space="preserve"> made on that </w:t>
      </w:r>
      <w:proofErr w:type="gramStart"/>
      <w:r w:rsidRPr="007B18CC">
        <w:rPr>
          <w:rFonts w:ascii="Arial" w:hAnsi="Arial" w:cs="Arial"/>
          <w:szCs w:val="22"/>
          <w:lang w:val="en-US"/>
        </w:rPr>
        <w:t>day;</w:t>
      </w:r>
      <w:proofErr w:type="gramEnd"/>
      <w:r w:rsidRPr="007B18CC">
        <w:rPr>
          <w:rFonts w:ascii="Arial" w:hAnsi="Arial" w:cs="Arial"/>
          <w:szCs w:val="22"/>
          <w:lang w:val="en-US"/>
        </w:rPr>
        <w:t xml:space="preserve"> </w:t>
      </w:r>
    </w:p>
    <w:p w14:paraId="181AB04F" w14:textId="77777777" w:rsidR="00D2388E" w:rsidRDefault="00F124D6" w:rsidP="009C3FE8">
      <w:pPr>
        <w:pStyle w:val="Heading7"/>
        <w:rPr>
          <w:rFonts w:ascii="Arial" w:hAnsi="Arial" w:cs="Arial"/>
          <w:szCs w:val="22"/>
          <w:lang w:val="en-US"/>
        </w:rPr>
      </w:pPr>
      <w:r w:rsidRPr="007B18CC">
        <w:rPr>
          <w:rFonts w:ascii="Arial" w:hAnsi="Arial" w:cs="Arial"/>
          <w:szCs w:val="22"/>
          <w:lang w:val="en-US"/>
        </w:rPr>
        <w:t xml:space="preserve">prima facie </w:t>
      </w:r>
      <w:r w:rsidR="00C65DD2" w:rsidRPr="007B18CC">
        <w:rPr>
          <w:rFonts w:ascii="Arial" w:hAnsi="Arial" w:cs="Arial"/>
          <w:szCs w:val="22"/>
          <w:lang w:val="en-US"/>
        </w:rPr>
        <w:t>evidence of the relevant finding of fact</w:t>
      </w:r>
      <w:r w:rsidR="00D2388E">
        <w:rPr>
          <w:rFonts w:ascii="Arial" w:hAnsi="Arial" w:cs="Arial"/>
          <w:szCs w:val="22"/>
          <w:lang w:val="en-US"/>
        </w:rPr>
        <w:t>; and</w:t>
      </w:r>
    </w:p>
    <w:p w14:paraId="2998FD52" w14:textId="5EFFC3EA" w:rsidR="00C65DD2" w:rsidRPr="004E66FD" w:rsidRDefault="004E66FD" w:rsidP="005D396C">
      <w:pPr>
        <w:pStyle w:val="Heading6"/>
        <w:rPr>
          <w:rFonts w:ascii="Arial" w:hAnsi="Arial" w:cs="Arial"/>
          <w:sz w:val="22"/>
          <w:szCs w:val="22"/>
        </w:rPr>
      </w:pPr>
      <w:r w:rsidRPr="004E66FD">
        <w:rPr>
          <w:rFonts w:ascii="Arial" w:hAnsi="Arial" w:cs="Arial"/>
          <w:sz w:val="22"/>
          <w:szCs w:val="22"/>
        </w:rPr>
        <w:t>Pro</w:t>
      </w:r>
      <w:r>
        <w:rPr>
          <w:rFonts w:ascii="Arial" w:hAnsi="Arial" w:cs="Arial"/>
          <w:sz w:val="22"/>
          <w:szCs w:val="22"/>
        </w:rPr>
        <w:t>ceedings and decisions of the Appeals Panel shall be heard</w:t>
      </w:r>
      <w:r w:rsidR="009A2727">
        <w:rPr>
          <w:rFonts w:ascii="Arial" w:hAnsi="Arial" w:cs="Arial"/>
          <w:sz w:val="22"/>
          <w:szCs w:val="22"/>
        </w:rPr>
        <w:t xml:space="preserve"> and given in public unless the Appeals Panel hearing a matter </w:t>
      </w:r>
      <w:proofErr w:type="gramStart"/>
      <w:r w:rsidR="009A2727">
        <w:rPr>
          <w:rFonts w:ascii="Arial" w:hAnsi="Arial" w:cs="Arial"/>
          <w:sz w:val="22"/>
          <w:szCs w:val="22"/>
        </w:rPr>
        <w:t>orders</w:t>
      </w:r>
      <w:proofErr w:type="gramEnd"/>
      <w:r w:rsidR="009A2727">
        <w:rPr>
          <w:rFonts w:ascii="Arial" w:hAnsi="Arial" w:cs="Arial"/>
          <w:sz w:val="22"/>
          <w:szCs w:val="22"/>
        </w:rPr>
        <w:t xml:space="preserve"> otherwise</w:t>
      </w:r>
      <w:r w:rsidR="00C65DD2" w:rsidRPr="004E66FD">
        <w:rPr>
          <w:rFonts w:ascii="Arial" w:hAnsi="Arial" w:cs="Arial"/>
          <w:sz w:val="22"/>
          <w:szCs w:val="22"/>
        </w:rPr>
        <w:t xml:space="preserve">. </w:t>
      </w:r>
    </w:p>
    <w:p w14:paraId="6D3B07D5" w14:textId="77777777" w:rsidR="00F05BF6" w:rsidRPr="00F05BF6" w:rsidRDefault="00F05BF6" w:rsidP="00F05BF6">
      <w:pPr>
        <w:pStyle w:val="Heading4"/>
        <w:tabs>
          <w:tab w:val="clear" w:pos="862"/>
          <w:tab w:val="num" w:pos="720"/>
        </w:tabs>
        <w:ind w:left="720"/>
        <w:rPr>
          <w:rFonts w:ascii="Arial" w:hAnsi="Arial" w:cs="Arial"/>
          <w:sz w:val="22"/>
          <w:szCs w:val="22"/>
          <w:lang w:val="en-US"/>
        </w:rPr>
      </w:pPr>
      <w:r w:rsidRPr="00F05BF6">
        <w:rPr>
          <w:rFonts w:ascii="Arial" w:hAnsi="Arial" w:cs="Arial"/>
          <w:sz w:val="22"/>
          <w:szCs w:val="22"/>
          <w:lang w:val="en-US"/>
        </w:rPr>
        <w:t xml:space="preserve">Jurisdiction, </w:t>
      </w:r>
      <w:proofErr w:type="gramStart"/>
      <w:r w:rsidRPr="00F05BF6">
        <w:rPr>
          <w:rFonts w:ascii="Arial" w:hAnsi="Arial" w:cs="Arial"/>
          <w:sz w:val="22"/>
          <w:szCs w:val="22"/>
          <w:lang w:val="en-US"/>
        </w:rPr>
        <w:t>Role</w:t>
      </w:r>
      <w:proofErr w:type="gramEnd"/>
      <w:r w:rsidRPr="00F05BF6">
        <w:rPr>
          <w:rFonts w:ascii="Arial" w:hAnsi="Arial" w:cs="Arial"/>
          <w:sz w:val="22"/>
          <w:szCs w:val="22"/>
          <w:lang w:val="en-US"/>
        </w:rPr>
        <w:t xml:space="preserve"> and Procedure of the Appeals Panel – executive decision</w:t>
      </w:r>
    </w:p>
    <w:p w14:paraId="0CA85671"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t xml:space="preserve">The Regulator may refer an executive decision to the Appeals Panel for determination if it considers it appropriate to do so.  </w:t>
      </w:r>
    </w:p>
    <w:p w14:paraId="3108DB6F"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t xml:space="preserve">Upon receipt of a notice of a reference falling within subsection (1) the President of the Appeals Panel shall, without undue delay, select a sub-panel of one member to exercise the powers and perform the functions of the Appeals Panel to hear and determine the reference. </w:t>
      </w:r>
    </w:p>
    <w:p w14:paraId="3BD6F582"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t>Any executive decision made under section 227 will be made in private and without a public hearing.</w:t>
      </w:r>
    </w:p>
    <w:p w14:paraId="4095614E"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lastRenderedPageBreak/>
        <w:t>An executive decision made by the Appeals Panel constituted by a sub-panel of one member which may affect the rights or liabilities of a person or otherwise adversely affect the interests of a person, may be referred by that person to the Appeals Panel for a full merits review.</w:t>
      </w:r>
    </w:p>
    <w:p w14:paraId="3DC2C873"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t xml:space="preserve">Upon receipt of a notice of a reference from an executive decision made by the Appeals Panel constituted by a sub-panel of one member, the President of the Appeals Panel shall, without undue delay select a sub-panel of at least three members of the Appeals Panel, one of whom may be its Chair, to exercise the powers and perform the functions of the Appeals Panel to hear and determine the reference. </w:t>
      </w:r>
    </w:p>
    <w:p w14:paraId="7490B8D1"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t>Proceedings before the Appeals Panel shall be determined on a balance of probabilities.</w:t>
      </w:r>
    </w:p>
    <w:p w14:paraId="6F0F3058" w14:textId="77777777" w:rsidR="00F05BF6" w:rsidRPr="00F05BF6" w:rsidRDefault="00F05BF6" w:rsidP="00F05BF6">
      <w:pPr>
        <w:pStyle w:val="Heading6"/>
        <w:rPr>
          <w:rFonts w:ascii="Arial" w:hAnsi="Arial" w:cs="Arial"/>
          <w:sz w:val="22"/>
          <w:szCs w:val="22"/>
          <w:lang w:val="en-US"/>
        </w:rPr>
      </w:pPr>
      <w:r w:rsidRPr="00F05BF6">
        <w:rPr>
          <w:rFonts w:ascii="Arial" w:hAnsi="Arial" w:cs="Arial"/>
          <w:sz w:val="22"/>
          <w:szCs w:val="22"/>
          <w:lang w:val="en-US"/>
        </w:rPr>
        <w:t>A certificate that purports to be signed by the President or officer of the Appeals Panel and which states that the Appeals Panel on a specified day made a specified determination or made a specified finding of fact, is in any proceedings before the Court, where relevant—</w:t>
      </w:r>
    </w:p>
    <w:p w14:paraId="34BE9B14" w14:textId="77777777" w:rsidR="00F05BF6" w:rsidRPr="00F05BF6" w:rsidRDefault="00F05BF6" w:rsidP="00F05BF6">
      <w:pPr>
        <w:pStyle w:val="Heading7"/>
        <w:rPr>
          <w:rFonts w:ascii="Arial" w:hAnsi="Arial" w:cs="Arial"/>
          <w:szCs w:val="22"/>
        </w:rPr>
      </w:pPr>
      <w:r w:rsidRPr="00F05BF6">
        <w:rPr>
          <w:rFonts w:ascii="Arial" w:hAnsi="Arial" w:cs="Arial"/>
          <w:szCs w:val="22"/>
        </w:rPr>
        <w:t>conclusive evidence of the determination of the Appeals Panel made on that day; and</w:t>
      </w:r>
    </w:p>
    <w:p w14:paraId="0F501287" w14:textId="77777777" w:rsidR="00F05BF6" w:rsidRPr="00F05BF6" w:rsidRDefault="00F05BF6" w:rsidP="00F05BF6">
      <w:pPr>
        <w:pStyle w:val="Heading7"/>
        <w:rPr>
          <w:rFonts w:ascii="Arial" w:hAnsi="Arial" w:cs="Arial"/>
          <w:szCs w:val="22"/>
        </w:rPr>
      </w:pPr>
      <w:r w:rsidRPr="00F05BF6">
        <w:rPr>
          <w:rFonts w:ascii="Arial" w:hAnsi="Arial" w:cs="Arial"/>
          <w:szCs w:val="22"/>
        </w:rPr>
        <w:t xml:space="preserve">prima facie evidence of the relevant finding of fact. </w:t>
      </w:r>
    </w:p>
    <w:p w14:paraId="0DE38ABB" w14:textId="77777777" w:rsidR="00C65DD2" w:rsidRPr="007B18CC" w:rsidRDefault="00AE16B5" w:rsidP="00AE16B5">
      <w:pPr>
        <w:pStyle w:val="Heading4"/>
        <w:tabs>
          <w:tab w:val="clear" w:pos="862"/>
          <w:tab w:val="num" w:pos="709"/>
        </w:tabs>
        <w:ind w:hanging="862"/>
        <w:rPr>
          <w:rFonts w:ascii="Arial" w:hAnsi="Arial" w:cs="Arial"/>
          <w:sz w:val="22"/>
          <w:szCs w:val="22"/>
          <w:lang w:val="en-US"/>
        </w:rPr>
      </w:pPr>
      <w:bookmarkStart w:id="938" w:name="_Ref417911767"/>
      <w:r>
        <w:rPr>
          <w:rFonts w:ascii="Arial" w:hAnsi="Arial" w:cs="Arial"/>
          <w:sz w:val="22"/>
          <w:szCs w:val="22"/>
          <w:lang w:val="en-US"/>
        </w:rPr>
        <w:t>Deleted</w:t>
      </w:r>
      <w:bookmarkEnd w:id="938"/>
    </w:p>
    <w:p w14:paraId="6D4DD88F" w14:textId="77777777" w:rsidR="00C65DD2" w:rsidRPr="007B18CC" w:rsidRDefault="00C65DD2" w:rsidP="007A48AC">
      <w:pPr>
        <w:pStyle w:val="Heading4"/>
        <w:tabs>
          <w:tab w:val="clear" w:pos="862"/>
          <w:tab w:val="num" w:pos="709"/>
        </w:tabs>
        <w:ind w:hanging="862"/>
        <w:rPr>
          <w:rFonts w:ascii="Arial" w:hAnsi="Arial" w:cs="Arial"/>
          <w:sz w:val="22"/>
          <w:szCs w:val="22"/>
          <w:lang w:val="en-US"/>
        </w:rPr>
      </w:pPr>
      <w:bookmarkStart w:id="939" w:name="_Ref418182532"/>
      <w:r w:rsidRPr="007B18CC">
        <w:rPr>
          <w:rFonts w:ascii="Arial" w:hAnsi="Arial" w:cs="Arial"/>
          <w:sz w:val="22"/>
          <w:szCs w:val="22"/>
          <w:lang w:val="en-US"/>
        </w:rPr>
        <w:t xml:space="preserve">Powers of the Appeals Panel to hear and determine </w:t>
      </w:r>
      <w:bookmarkEnd w:id="939"/>
      <w:r w:rsidR="007A48AC">
        <w:rPr>
          <w:rFonts w:ascii="Arial" w:hAnsi="Arial" w:cs="Arial"/>
          <w:sz w:val="22"/>
          <w:szCs w:val="22"/>
          <w:lang w:val="en-US"/>
        </w:rPr>
        <w:t xml:space="preserve">a </w:t>
      </w:r>
      <w:proofErr w:type="gramStart"/>
      <w:r w:rsidR="007A48AC">
        <w:rPr>
          <w:rFonts w:ascii="Arial" w:hAnsi="Arial" w:cs="Arial"/>
          <w:sz w:val="22"/>
          <w:szCs w:val="22"/>
          <w:lang w:val="en-US"/>
        </w:rPr>
        <w:t>reference</w:t>
      </w:r>
      <w:proofErr w:type="gramEnd"/>
      <w:r w:rsidRPr="007B18CC">
        <w:rPr>
          <w:rFonts w:ascii="Arial" w:hAnsi="Arial" w:cs="Arial"/>
          <w:sz w:val="22"/>
          <w:szCs w:val="22"/>
          <w:lang w:val="en-US"/>
        </w:rPr>
        <w:t xml:space="preserve"> </w:t>
      </w:r>
    </w:p>
    <w:p w14:paraId="5E79E1BB" w14:textId="77777777" w:rsidR="00C65DD2" w:rsidRPr="007B18CC" w:rsidRDefault="00C65DD2" w:rsidP="007A48AC">
      <w:pPr>
        <w:pStyle w:val="Heading6"/>
        <w:rPr>
          <w:rFonts w:ascii="Arial" w:hAnsi="Arial" w:cs="Arial"/>
          <w:sz w:val="22"/>
          <w:szCs w:val="22"/>
          <w:lang w:val="en-US"/>
        </w:rPr>
      </w:pPr>
      <w:r w:rsidRPr="007B18CC">
        <w:rPr>
          <w:rFonts w:ascii="Arial" w:hAnsi="Arial" w:cs="Arial"/>
          <w:sz w:val="22"/>
          <w:szCs w:val="22"/>
          <w:lang w:val="en-US"/>
        </w:rPr>
        <w:t>The Appeals Pane</w:t>
      </w:r>
      <w:r w:rsidR="007A48AC">
        <w:rPr>
          <w:rFonts w:ascii="Arial" w:hAnsi="Arial" w:cs="Arial"/>
          <w:sz w:val="22"/>
          <w:szCs w:val="22"/>
          <w:lang w:val="en-US"/>
        </w:rPr>
        <w:t>l may, for the purposes of any reference</w:t>
      </w:r>
      <w:r w:rsidRPr="007B18CC">
        <w:rPr>
          <w:rFonts w:ascii="Arial" w:hAnsi="Arial" w:cs="Arial"/>
          <w:sz w:val="22"/>
          <w:szCs w:val="22"/>
          <w:lang w:val="en-US"/>
        </w:rPr>
        <w:t xml:space="preserve"> commenced under section</w:t>
      </w:r>
      <w:r w:rsidR="007A48AC">
        <w:rPr>
          <w:rFonts w:ascii="Arial" w:hAnsi="Arial" w:cs="Arial"/>
          <w:sz w:val="22"/>
          <w:szCs w:val="22"/>
          <w:lang w:val="en-US"/>
        </w:rPr>
        <w:t xml:space="preserve">s 226 and </w:t>
      </w:r>
      <w:r w:rsidR="004B2533" w:rsidRPr="007B18CC">
        <w:rPr>
          <w:rFonts w:ascii="Arial" w:hAnsi="Arial" w:cs="Arial"/>
          <w:sz w:val="22"/>
          <w:szCs w:val="22"/>
          <w:cs/>
          <w:lang w:val="en-US"/>
        </w:rPr>
        <w:t>‎</w:t>
      </w:r>
      <w:r w:rsidR="007A48AC">
        <w:rPr>
          <w:rFonts w:ascii="Arial" w:hAnsi="Arial" w:cs="Arial"/>
          <w:sz w:val="22"/>
          <w:szCs w:val="22"/>
          <w:lang w:val="en-US"/>
        </w:rPr>
        <w:t>227</w:t>
      </w:r>
      <w:r w:rsidRPr="007B18CC">
        <w:rPr>
          <w:rFonts w:ascii="Arial" w:hAnsi="Arial" w:cs="Arial"/>
          <w:sz w:val="22"/>
          <w:szCs w:val="22"/>
          <w:lang w:val="en-US"/>
        </w:rPr>
        <w:t xml:space="preserve"> —</w:t>
      </w:r>
    </w:p>
    <w:p w14:paraId="04D59F79" w14:textId="77777777" w:rsidR="00C65DD2" w:rsidRPr="007B18CC" w:rsidRDefault="00C65DD2" w:rsidP="00672D19">
      <w:pPr>
        <w:pStyle w:val="Heading7"/>
        <w:rPr>
          <w:rFonts w:ascii="Arial" w:hAnsi="Arial" w:cs="Arial"/>
          <w:szCs w:val="22"/>
        </w:rPr>
      </w:pPr>
      <w:r w:rsidRPr="007B18CC">
        <w:rPr>
          <w:rFonts w:ascii="Arial" w:hAnsi="Arial" w:cs="Arial"/>
          <w:szCs w:val="22"/>
        </w:rPr>
        <w:t xml:space="preserve">stay the decision of the Regulator </w:t>
      </w:r>
      <w:r w:rsidR="00672D19">
        <w:rPr>
          <w:rFonts w:ascii="Arial" w:hAnsi="Arial" w:cs="Arial"/>
          <w:szCs w:val="22"/>
        </w:rPr>
        <w:t xml:space="preserve">(or in the case of an executive decision the decision of the member constituting the Appeals Panel) </w:t>
      </w:r>
      <w:r w:rsidRPr="007B18CC">
        <w:rPr>
          <w:rFonts w:ascii="Arial" w:hAnsi="Arial" w:cs="Arial"/>
          <w:szCs w:val="22"/>
        </w:rPr>
        <w:t xml:space="preserve">to which </w:t>
      </w:r>
      <w:r w:rsidR="00C67328" w:rsidRPr="007B18CC">
        <w:rPr>
          <w:rFonts w:ascii="Arial" w:hAnsi="Arial" w:cs="Arial"/>
          <w:szCs w:val="22"/>
        </w:rPr>
        <w:t xml:space="preserve">the </w:t>
      </w:r>
      <w:r w:rsidR="00672D19">
        <w:rPr>
          <w:rFonts w:ascii="Arial" w:hAnsi="Arial" w:cs="Arial"/>
          <w:szCs w:val="22"/>
        </w:rPr>
        <w:t xml:space="preserve">reference </w:t>
      </w:r>
      <w:proofErr w:type="gramStart"/>
      <w:r w:rsidRPr="007B18CC">
        <w:rPr>
          <w:rFonts w:ascii="Arial" w:hAnsi="Arial" w:cs="Arial"/>
          <w:szCs w:val="22"/>
        </w:rPr>
        <w:t>relates</w:t>
      </w:r>
      <w:proofErr w:type="gramEnd"/>
      <w:r w:rsidRPr="007B18CC">
        <w:rPr>
          <w:rFonts w:ascii="Arial" w:hAnsi="Arial" w:cs="Arial"/>
          <w:szCs w:val="22"/>
        </w:rPr>
        <w:t xml:space="preserve"> and any related steps proposed to be taken by the Regulator </w:t>
      </w:r>
      <w:r w:rsidR="00672D19" w:rsidRPr="00672D19">
        <w:rPr>
          <w:rFonts w:ascii="Arial" w:hAnsi="Arial" w:cs="Arial"/>
          <w:szCs w:val="22"/>
        </w:rPr>
        <w:t xml:space="preserve">(or in the case of an executive decision any related steps proposed to be taken by the member constituting the Appeals Panel) </w:t>
      </w:r>
      <w:r w:rsidRPr="007B18CC">
        <w:rPr>
          <w:rFonts w:ascii="Arial" w:hAnsi="Arial" w:cs="Arial"/>
          <w:szCs w:val="22"/>
        </w:rPr>
        <w:t xml:space="preserve">until the Appeals Panel has </w:t>
      </w:r>
      <w:r w:rsidR="00C67328" w:rsidRPr="007B18CC">
        <w:rPr>
          <w:rFonts w:ascii="Arial" w:hAnsi="Arial" w:cs="Arial"/>
          <w:szCs w:val="22"/>
        </w:rPr>
        <w:t xml:space="preserve">heard and </w:t>
      </w:r>
      <w:r w:rsidRPr="007B18CC">
        <w:rPr>
          <w:rFonts w:ascii="Arial" w:hAnsi="Arial" w:cs="Arial"/>
          <w:szCs w:val="22"/>
        </w:rPr>
        <w:t xml:space="preserve">determined the </w:t>
      </w:r>
      <w:r w:rsidR="00672D19">
        <w:rPr>
          <w:rFonts w:ascii="Arial" w:hAnsi="Arial" w:cs="Arial"/>
          <w:szCs w:val="22"/>
        </w:rPr>
        <w:t>reference</w:t>
      </w:r>
      <w:r w:rsidRPr="007B18CC">
        <w:rPr>
          <w:rFonts w:ascii="Arial" w:hAnsi="Arial" w:cs="Arial"/>
          <w:szCs w:val="22"/>
        </w:rPr>
        <w:t>;</w:t>
      </w:r>
    </w:p>
    <w:p w14:paraId="1253A4F3" w14:textId="77777777" w:rsidR="00C65DD2" w:rsidRPr="007B18CC" w:rsidRDefault="00C65DD2" w:rsidP="00206A39">
      <w:pPr>
        <w:pStyle w:val="Heading7"/>
        <w:rPr>
          <w:rFonts w:ascii="Arial" w:hAnsi="Arial" w:cs="Arial"/>
          <w:szCs w:val="22"/>
          <w:lang w:val="en-US"/>
        </w:rPr>
      </w:pPr>
      <w:r w:rsidRPr="007B18CC">
        <w:rPr>
          <w:rFonts w:ascii="Arial" w:hAnsi="Arial" w:cs="Arial"/>
          <w:szCs w:val="22"/>
          <w:lang w:val="en-US"/>
        </w:rPr>
        <w:t xml:space="preserve">consider any evidence </w:t>
      </w:r>
      <w:r w:rsidR="00206A39">
        <w:rPr>
          <w:rFonts w:ascii="Arial" w:hAnsi="Arial" w:cs="Arial"/>
          <w:szCs w:val="22"/>
          <w:lang w:val="en-US"/>
        </w:rPr>
        <w:t xml:space="preserve">relevant to the reference </w:t>
      </w:r>
      <w:proofErr w:type="gramStart"/>
      <w:r w:rsidR="00206A39">
        <w:rPr>
          <w:rFonts w:ascii="Arial" w:hAnsi="Arial" w:cs="Arial"/>
          <w:szCs w:val="22"/>
          <w:lang w:val="en-US"/>
        </w:rPr>
        <w:t>made</w:t>
      </w:r>
      <w:r w:rsidRPr="007B18CC">
        <w:rPr>
          <w:rFonts w:ascii="Arial" w:hAnsi="Arial" w:cs="Arial"/>
          <w:szCs w:val="22"/>
          <w:lang w:val="en-US"/>
        </w:rPr>
        <w:t>;</w:t>
      </w:r>
      <w:proofErr w:type="gramEnd"/>
    </w:p>
    <w:p w14:paraId="2DEBB666" w14:textId="77777777" w:rsidR="00C65DD2" w:rsidRPr="007B18CC" w:rsidRDefault="00C65DD2" w:rsidP="001C40FA">
      <w:pPr>
        <w:pStyle w:val="Heading7"/>
        <w:rPr>
          <w:rFonts w:ascii="Arial" w:hAnsi="Arial" w:cs="Arial"/>
          <w:szCs w:val="22"/>
          <w:lang w:val="en-US"/>
        </w:rPr>
      </w:pPr>
      <w:r w:rsidRPr="007B18CC">
        <w:rPr>
          <w:rFonts w:ascii="Arial" w:hAnsi="Arial" w:cs="Arial"/>
          <w:szCs w:val="22"/>
          <w:lang w:val="en-US"/>
        </w:rPr>
        <w:t xml:space="preserve">receive and consider any material by way of oral evidence, written statements or </w:t>
      </w:r>
      <w:r w:rsidR="001C40FA" w:rsidRPr="007B18CC">
        <w:rPr>
          <w:rFonts w:ascii="Arial" w:hAnsi="Arial" w:cs="Arial"/>
          <w:szCs w:val="22"/>
          <w:lang w:val="en-US"/>
        </w:rPr>
        <w:t>D</w:t>
      </w:r>
      <w:r w:rsidRPr="007B18CC">
        <w:rPr>
          <w:rFonts w:ascii="Arial" w:hAnsi="Arial" w:cs="Arial"/>
          <w:szCs w:val="22"/>
          <w:lang w:val="en-US"/>
        </w:rPr>
        <w:t xml:space="preserve">ocuments, even if such material may not be admissible in evidence in civil or criminal proceedings in a court of </w:t>
      </w:r>
      <w:proofErr w:type="gramStart"/>
      <w:r w:rsidRPr="007B18CC">
        <w:rPr>
          <w:rFonts w:ascii="Arial" w:hAnsi="Arial" w:cs="Arial"/>
          <w:szCs w:val="22"/>
          <w:lang w:val="en-US"/>
        </w:rPr>
        <w:t>law;</w:t>
      </w:r>
      <w:proofErr w:type="gramEnd"/>
    </w:p>
    <w:p w14:paraId="46C142C4" w14:textId="77777777" w:rsidR="00C65DD2" w:rsidRPr="007B18CC" w:rsidRDefault="00C65DD2" w:rsidP="001C40FA">
      <w:pPr>
        <w:pStyle w:val="Heading7"/>
        <w:rPr>
          <w:rFonts w:ascii="Arial" w:hAnsi="Arial" w:cs="Arial"/>
          <w:szCs w:val="22"/>
          <w:lang w:val="en-US"/>
        </w:rPr>
      </w:pPr>
      <w:r w:rsidRPr="007B18CC">
        <w:rPr>
          <w:rFonts w:ascii="Arial" w:hAnsi="Arial" w:cs="Arial"/>
          <w:szCs w:val="22"/>
          <w:lang w:val="en-US"/>
        </w:rPr>
        <w:t xml:space="preserve">by notice in writing require a person to attend before it at any sitting and to give evidence and produce any item, record or </w:t>
      </w:r>
      <w:r w:rsidR="001C40FA" w:rsidRPr="007B18CC">
        <w:rPr>
          <w:rFonts w:ascii="Arial" w:hAnsi="Arial" w:cs="Arial"/>
          <w:szCs w:val="22"/>
          <w:lang w:val="en-US"/>
        </w:rPr>
        <w:t>D</w:t>
      </w:r>
      <w:r w:rsidRPr="007B18CC">
        <w:rPr>
          <w:rFonts w:ascii="Arial" w:hAnsi="Arial" w:cs="Arial"/>
          <w:szCs w:val="22"/>
          <w:lang w:val="en-US"/>
        </w:rPr>
        <w:t xml:space="preserve">ocument in his possession relating to the subject matter of the </w:t>
      </w:r>
      <w:proofErr w:type="gramStart"/>
      <w:r w:rsidRPr="007B18CC">
        <w:rPr>
          <w:rFonts w:ascii="Arial" w:hAnsi="Arial" w:cs="Arial"/>
          <w:szCs w:val="22"/>
          <w:lang w:val="en-US"/>
        </w:rPr>
        <w:t>proceedings;</w:t>
      </w:r>
      <w:proofErr w:type="gramEnd"/>
    </w:p>
    <w:p w14:paraId="7F2B3FA0"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administer </w:t>
      </w:r>
      <w:proofErr w:type="gramStart"/>
      <w:r w:rsidRPr="007B18CC">
        <w:rPr>
          <w:rFonts w:ascii="Arial" w:hAnsi="Arial" w:cs="Arial"/>
          <w:szCs w:val="22"/>
          <w:lang w:val="en-US"/>
        </w:rPr>
        <w:t>oaths;</w:t>
      </w:r>
      <w:proofErr w:type="gramEnd"/>
    </w:p>
    <w:p w14:paraId="3934E8F1"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examine or cause to be examined on oath or otherwise a person attending before it and require the person to answer truthfully any question which the Appeals Panel considers appropriate for the purposes of the </w:t>
      </w:r>
      <w:proofErr w:type="gramStart"/>
      <w:r w:rsidRPr="007B18CC">
        <w:rPr>
          <w:rFonts w:ascii="Arial" w:hAnsi="Arial" w:cs="Arial"/>
          <w:szCs w:val="22"/>
          <w:lang w:val="en-US"/>
        </w:rPr>
        <w:t>proceedings;</w:t>
      </w:r>
      <w:proofErr w:type="gramEnd"/>
    </w:p>
    <w:p w14:paraId="3DD93D4B"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lastRenderedPageBreak/>
        <w:t xml:space="preserve">order a witness to provide evidence in a truthful manner for the purposes of the proceedings by sworn </w:t>
      </w:r>
      <w:proofErr w:type="gramStart"/>
      <w:r w:rsidRPr="007B18CC">
        <w:rPr>
          <w:rFonts w:ascii="Arial" w:hAnsi="Arial" w:cs="Arial"/>
          <w:szCs w:val="22"/>
          <w:lang w:val="en-US"/>
        </w:rPr>
        <w:t>statement;</w:t>
      </w:r>
      <w:proofErr w:type="gramEnd"/>
    </w:p>
    <w:p w14:paraId="5211349F"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order a person not to publish or otherwise disclose any material disclosed by any person to the Appeals </w:t>
      </w:r>
      <w:proofErr w:type="gramStart"/>
      <w:r w:rsidRPr="007B18CC">
        <w:rPr>
          <w:rFonts w:ascii="Arial" w:hAnsi="Arial" w:cs="Arial"/>
          <w:szCs w:val="22"/>
          <w:lang w:val="en-US"/>
        </w:rPr>
        <w:t>Panel;</w:t>
      </w:r>
      <w:proofErr w:type="gramEnd"/>
    </w:p>
    <w:p w14:paraId="791C9173"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stay the proceedings on such grounds and on such terms and conditions as it considers appropriate having regard to the interests of justice; and</w:t>
      </w:r>
    </w:p>
    <w:p w14:paraId="5804D2E0"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exercise such other powers or make such other orders as the Appeals Panel considers necessary for or ancillary to the conduct of the proceedings or the performance of its function</w:t>
      </w:r>
      <w:r w:rsidR="00DB3BFE" w:rsidRPr="007B18CC">
        <w:rPr>
          <w:rFonts w:ascii="Arial" w:hAnsi="Arial" w:cs="Arial"/>
          <w:szCs w:val="22"/>
          <w:lang w:val="en-US"/>
        </w:rPr>
        <w:t>s</w:t>
      </w:r>
      <w:r w:rsidRPr="007B18CC">
        <w:rPr>
          <w:rFonts w:ascii="Arial" w:hAnsi="Arial" w:cs="Arial"/>
          <w:szCs w:val="22"/>
          <w:lang w:val="en-US"/>
        </w:rPr>
        <w:t>.</w:t>
      </w:r>
    </w:p>
    <w:p w14:paraId="4C1ABD02" w14:textId="77777777" w:rsidR="00C65DD2" w:rsidRPr="007B18CC" w:rsidRDefault="00C65DD2" w:rsidP="00DB3BFE">
      <w:pPr>
        <w:pStyle w:val="Heading6"/>
        <w:rPr>
          <w:rFonts w:ascii="Arial" w:hAnsi="Arial" w:cs="Arial"/>
          <w:sz w:val="22"/>
          <w:szCs w:val="22"/>
          <w:lang w:val="en-US"/>
        </w:rPr>
      </w:pPr>
      <w:bookmarkStart w:id="940" w:name="_Ref418181697"/>
      <w:r w:rsidRPr="007B18CC">
        <w:rPr>
          <w:rFonts w:ascii="Arial" w:hAnsi="Arial" w:cs="Arial"/>
          <w:sz w:val="22"/>
          <w:szCs w:val="22"/>
          <w:lang w:val="en-US"/>
        </w:rPr>
        <w:t>At the conclusion of any proceedings commenced under section</w:t>
      </w:r>
      <w:r w:rsidR="00206A39">
        <w:rPr>
          <w:rFonts w:ascii="Arial" w:hAnsi="Arial" w:cs="Arial"/>
          <w:sz w:val="22"/>
          <w:szCs w:val="22"/>
          <w:lang w:val="en-US"/>
        </w:rPr>
        <w:t xml:space="preserve">s 226 </w:t>
      </w:r>
      <w:proofErr w:type="gramStart"/>
      <w:r w:rsidR="00206A39">
        <w:rPr>
          <w:rFonts w:ascii="Arial" w:hAnsi="Arial" w:cs="Arial"/>
          <w:sz w:val="22"/>
          <w:szCs w:val="22"/>
          <w:lang w:val="en-US"/>
        </w:rPr>
        <w:t xml:space="preserve">and </w:t>
      </w:r>
      <w:r w:rsidRPr="007B18CC">
        <w:rPr>
          <w:rFonts w:ascii="Arial" w:hAnsi="Arial" w:cs="Arial"/>
          <w:sz w:val="22"/>
          <w:szCs w:val="22"/>
          <w:lang w:val="en-US"/>
        </w:rPr>
        <w:t> </w:t>
      </w:r>
      <w:r w:rsidR="004B2533" w:rsidRPr="007B18CC">
        <w:rPr>
          <w:rFonts w:ascii="Arial" w:hAnsi="Arial" w:cs="Arial"/>
          <w:sz w:val="22"/>
          <w:szCs w:val="22"/>
          <w:cs/>
          <w:lang w:val="en-US"/>
        </w:rPr>
        <w:t>‎</w:t>
      </w:r>
      <w:proofErr w:type="gramEnd"/>
      <w:r w:rsidR="00206A39">
        <w:rPr>
          <w:rFonts w:ascii="Arial" w:hAnsi="Arial" w:cs="Arial"/>
          <w:sz w:val="22"/>
          <w:szCs w:val="22"/>
          <w:lang w:val="en-US"/>
        </w:rPr>
        <w:t>227</w:t>
      </w:r>
      <w:r w:rsidR="00DB3BFE" w:rsidRPr="007B18CC">
        <w:rPr>
          <w:rFonts w:ascii="Arial" w:hAnsi="Arial" w:cs="Arial"/>
          <w:sz w:val="22"/>
          <w:szCs w:val="22"/>
          <w:lang w:val="en-US"/>
        </w:rPr>
        <w:t xml:space="preserve">, the Appeals Panel may </w:t>
      </w:r>
      <w:r w:rsidRPr="007B18CC">
        <w:rPr>
          <w:rFonts w:ascii="Arial" w:hAnsi="Arial" w:cs="Arial"/>
          <w:sz w:val="22"/>
          <w:szCs w:val="22"/>
          <w:lang w:val="en-US"/>
        </w:rPr>
        <w:t>do one or more of the following—</w:t>
      </w:r>
      <w:bookmarkEnd w:id="940"/>
    </w:p>
    <w:p w14:paraId="38D1C334" w14:textId="77777777" w:rsidR="00C65DD2" w:rsidRPr="007B18CC" w:rsidRDefault="00C65DD2" w:rsidP="00206A39">
      <w:pPr>
        <w:pStyle w:val="Heading7"/>
        <w:rPr>
          <w:rFonts w:ascii="Arial" w:hAnsi="Arial" w:cs="Arial"/>
          <w:szCs w:val="22"/>
          <w:lang w:val="en-US"/>
        </w:rPr>
      </w:pPr>
      <w:r w:rsidRPr="007B18CC">
        <w:rPr>
          <w:rFonts w:ascii="Arial" w:hAnsi="Arial" w:cs="Arial"/>
          <w:szCs w:val="22"/>
          <w:lang w:val="en-US"/>
        </w:rPr>
        <w:t>exercise any of the powers of the Regulator under these Regulations</w:t>
      </w:r>
      <w:r w:rsidR="00206A39">
        <w:rPr>
          <w:rFonts w:ascii="Arial" w:hAnsi="Arial" w:cs="Arial"/>
          <w:szCs w:val="22"/>
          <w:lang w:val="en-US"/>
        </w:rPr>
        <w:t xml:space="preserve"> or Rules made by the </w:t>
      </w:r>
      <w:proofErr w:type="gramStart"/>
      <w:r w:rsidR="00206A39">
        <w:rPr>
          <w:rFonts w:ascii="Arial" w:hAnsi="Arial" w:cs="Arial"/>
          <w:szCs w:val="22"/>
          <w:lang w:val="en-US"/>
        </w:rPr>
        <w:t>Regulator</w:t>
      </w:r>
      <w:r w:rsidRPr="007B18CC">
        <w:rPr>
          <w:rFonts w:ascii="Arial" w:hAnsi="Arial" w:cs="Arial"/>
          <w:szCs w:val="22"/>
          <w:lang w:val="en-US"/>
        </w:rPr>
        <w:t>;</w:t>
      </w:r>
      <w:proofErr w:type="gramEnd"/>
    </w:p>
    <w:p w14:paraId="623A74AF" w14:textId="77777777" w:rsidR="00C65DD2" w:rsidRPr="007B18CC" w:rsidRDefault="002A13FD" w:rsidP="00FC07A2">
      <w:pPr>
        <w:pStyle w:val="Heading7"/>
        <w:rPr>
          <w:rFonts w:ascii="Arial" w:hAnsi="Arial" w:cs="Arial"/>
          <w:szCs w:val="22"/>
          <w:lang w:val="en-US"/>
        </w:rPr>
      </w:pPr>
      <w:r w:rsidRPr="007B18CC">
        <w:rPr>
          <w:rFonts w:ascii="Arial" w:hAnsi="Arial" w:cs="Arial"/>
          <w:szCs w:val="22"/>
          <w:lang w:val="en-US"/>
        </w:rPr>
        <w:t>make an order requiring a party to the</w:t>
      </w:r>
      <w:r w:rsidR="00FC07A2">
        <w:rPr>
          <w:rFonts w:ascii="Arial" w:hAnsi="Arial" w:cs="Arial"/>
          <w:szCs w:val="22"/>
          <w:lang w:val="en-US"/>
        </w:rPr>
        <w:t xml:space="preserve"> reference</w:t>
      </w:r>
      <w:r w:rsidR="00C65DD2" w:rsidRPr="007B18CC">
        <w:rPr>
          <w:rFonts w:ascii="Arial" w:hAnsi="Arial" w:cs="Arial"/>
          <w:szCs w:val="22"/>
          <w:lang w:val="en-US"/>
        </w:rPr>
        <w:t xml:space="preserve"> to cease and desist from </w:t>
      </w:r>
      <w:r w:rsidRPr="007B18CC">
        <w:rPr>
          <w:rFonts w:ascii="Arial" w:hAnsi="Arial" w:cs="Arial"/>
          <w:szCs w:val="22"/>
          <w:lang w:val="en-US"/>
        </w:rPr>
        <w:t>any contravention of these Regulations</w:t>
      </w:r>
      <w:r w:rsidR="00FC07A2">
        <w:rPr>
          <w:rFonts w:ascii="Arial" w:hAnsi="Arial" w:cs="Arial"/>
          <w:szCs w:val="22"/>
          <w:lang w:val="en-US"/>
        </w:rPr>
        <w:t xml:space="preserve"> or </w:t>
      </w:r>
      <w:proofErr w:type="gramStart"/>
      <w:r w:rsidR="00FC07A2">
        <w:rPr>
          <w:rFonts w:ascii="Arial" w:hAnsi="Arial" w:cs="Arial"/>
          <w:szCs w:val="22"/>
          <w:lang w:val="en-US"/>
        </w:rPr>
        <w:t>Rules</w:t>
      </w:r>
      <w:r w:rsidR="00C65DD2" w:rsidRPr="007B18CC">
        <w:rPr>
          <w:rFonts w:ascii="Arial" w:hAnsi="Arial" w:cs="Arial"/>
          <w:szCs w:val="22"/>
          <w:lang w:val="en-US"/>
        </w:rPr>
        <w:t>;</w:t>
      </w:r>
      <w:proofErr w:type="gramEnd"/>
    </w:p>
    <w:p w14:paraId="779B52C2" w14:textId="77777777" w:rsidR="00C65DD2" w:rsidRPr="007B18CC" w:rsidRDefault="00C65DD2" w:rsidP="00FC07A2">
      <w:pPr>
        <w:pStyle w:val="Heading7"/>
        <w:rPr>
          <w:rFonts w:ascii="Arial" w:hAnsi="Arial" w:cs="Arial"/>
          <w:szCs w:val="22"/>
          <w:lang w:val="en-US"/>
        </w:rPr>
      </w:pPr>
      <w:r w:rsidRPr="007B18CC">
        <w:rPr>
          <w:rFonts w:ascii="Arial" w:hAnsi="Arial" w:cs="Arial"/>
          <w:szCs w:val="22"/>
          <w:lang w:val="en-US"/>
        </w:rPr>
        <w:t xml:space="preserve">make an order requiring the </w:t>
      </w:r>
      <w:r w:rsidR="002A13FD" w:rsidRPr="007B18CC">
        <w:rPr>
          <w:rFonts w:ascii="Arial" w:hAnsi="Arial" w:cs="Arial"/>
          <w:szCs w:val="22"/>
          <w:lang w:val="en-US"/>
        </w:rPr>
        <w:t xml:space="preserve">party to the </w:t>
      </w:r>
      <w:r w:rsidR="00FC07A2">
        <w:rPr>
          <w:rFonts w:ascii="Arial" w:hAnsi="Arial" w:cs="Arial"/>
          <w:szCs w:val="22"/>
          <w:lang w:val="en-US"/>
        </w:rPr>
        <w:t>reference</w:t>
      </w:r>
      <w:r w:rsidR="002A13FD" w:rsidRPr="007B18CC">
        <w:rPr>
          <w:rFonts w:ascii="Arial" w:hAnsi="Arial" w:cs="Arial"/>
          <w:szCs w:val="22"/>
          <w:lang w:val="en-US"/>
        </w:rPr>
        <w:t xml:space="preserve"> </w:t>
      </w:r>
      <w:r w:rsidRPr="007B18CC">
        <w:rPr>
          <w:rFonts w:ascii="Arial" w:hAnsi="Arial" w:cs="Arial"/>
          <w:szCs w:val="22"/>
          <w:lang w:val="en-US"/>
        </w:rPr>
        <w:t xml:space="preserve">to do an act or </w:t>
      </w:r>
      <w:proofErr w:type="gramStart"/>
      <w:r w:rsidRPr="007B18CC">
        <w:rPr>
          <w:rFonts w:ascii="Arial" w:hAnsi="Arial" w:cs="Arial"/>
          <w:szCs w:val="22"/>
          <w:lang w:val="en-US"/>
        </w:rPr>
        <w:t>thing;</w:t>
      </w:r>
      <w:proofErr w:type="gramEnd"/>
    </w:p>
    <w:p w14:paraId="1CC2DFFA" w14:textId="77777777" w:rsidR="00C65DD2" w:rsidRPr="007B18CC" w:rsidRDefault="00C65DD2" w:rsidP="00FC07A2">
      <w:pPr>
        <w:pStyle w:val="Heading7"/>
        <w:rPr>
          <w:rFonts w:ascii="Arial" w:hAnsi="Arial" w:cs="Arial"/>
          <w:szCs w:val="22"/>
          <w:lang w:val="en-US"/>
        </w:rPr>
      </w:pPr>
      <w:r w:rsidRPr="007B18CC">
        <w:rPr>
          <w:rFonts w:ascii="Arial" w:hAnsi="Arial" w:cs="Arial"/>
          <w:szCs w:val="22"/>
          <w:lang w:val="en-US"/>
        </w:rPr>
        <w:t xml:space="preserve">make an order prohibiting the </w:t>
      </w:r>
      <w:r w:rsidR="002A13FD" w:rsidRPr="007B18CC">
        <w:rPr>
          <w:rFonts w:ascii="Arial" w:hAnsi="Arial" w:cs="Arial"/>
          <w:szCs w:val="22"/>
          <w:lang w:val="en-US"/>
        </w:rPr>
        <w:t xml:space="preserve">party to the </w:t>
      </w:r>
      <w:r w:rsidR="00FC07A2">
        <w:rPr>
          <w:rFonts w:ascii="Arial" w:hAnsi="Arial" w:cs="Arial"/>
          <w:szCs w:val="22"/>
          <w:lang w:val="en-US"/>
        </w:rPr>
        <w:t>reference</w:t>
      </w:r>
      <w:r w:rsidR="002A13FD" w:rsidRPr="007B18CC">
        <w:rPr>
          <w:rFonts w:ascii="Arial" w:hAnsi="Arial" w:cs="Arial"/>
          <w:szCs w:val="22"/>
          <w:lang w:val="en-US"/>
        </w:rPr>
        <w:t xml:space="preserve"> </w:t>
      </w:r>
      <w:r w:rsidR="00EF5966" w:rsidRPr="007B18CC">
        <w:rPr>
          <w:rFonts w:ascii="Arial" w:hAnsi="Arial" w:cs="Arial"/>
          <w:szCs w:val="22"/>
          <w:lang w:val="en-US"/>
        </w:rPr>
        <w:t>from holding office at any B</w:t>
      </w:r>
      <w:r w:rsidRPr="007B18CC">
        <w:rPr>
          <w:rFonts w:ascii="Arial" w:hAnsi="Arial" w:cs="Arial"/>
          <w:szCs w:val="22"/>
          <w:lang w:val="en-US"/>
        </w:rPr>
        <w:t xml:space="preserve">ody </w:t>
      </w:r>
      <w:r w:rsidR="00EF5966" w:rsidRPr="007B18CC">
        <w:rPr>
          <w:rFonts w:ascii="Arial" w:hAnsi="Arial" w:cs="Arial"/>
          <w:szCs w:val="22"/>
          <w:lang w:val="en-US"/>
        </w:rPr>
        <w:t>C</w:t>
      </w:r>
      <w:r w:rsidRPr="007B18CC">
        <w:rPr>
          <w:rFonts w:ascii="Arial" w:hAnsi="Arial" w:cs="Arial"/>
          <w:szCs w:val="22"/>
          <w:lang w:val="en-US"/>
        </w:rPr>
        <w:t>orporate carrying on business in the Abu Dhabi Global Market; or</w:t>
      </w:r>
    </w:p>
    <w:p w14:paraId="7B174B44" w14:textId="77777777" w:rsidR="00C65DD2" w:rsidRPr="007B18CC" w:rsidRDefault="00C65DD2" w:rsidP="00FC07A2">
      <w:pPr>
        <w:pStyle w:val="Heading7"/>
        <w:rPr>
          <w:rFonts w:ascii="Arial" w:hAnsi="Arial" w:cs="Arial"/>
          <w:szCs w:val="22"/>
          <w:lang w:val="en-US"/>
        </w:rPr>
      </w:pPr>
      <w:r w:rsidRPr="007B18CC">
        <w:rPr>
          <w:rFonts w:ascii="Arial" w:hAnsi="Arial" w:cs="Arial"/>
          <w:szCs w:val="22"/>
          <w:lang w:val="en-US"/>
        </w:rPr>
        <w:t xml:space="preserve">make an order requiring a party to the </w:t>
      </w:r>
      <w:r w:rsidR="00FC07A2">
        <w:rPr>
          <w:rFonts w:ascii="Arial" w:hAnsi="Arial" w:cs="Arial"/>
          <w:szCs w:val="22"/>
          <w:lang w:val="en-US"/>
        </w:rPr>
        <w:t xml:space="preserve">reference </w:t>
      </w:r>
      <w:r w:rsidRPr="007B18CC">
        <w:rPr>
          <w:rFonts w:ascii="Arial" w:hAnsi="Arial" w:cs="Arial"/>
          <w:szCs w:val="22"/>
          <w:lang w:val="en-US"/>
        </w:rPr>
        <w:t xml:space="preserve">to pay a specified amount, being all or part of the costs of the </w:t>
      </w:r>
      <w:r w:rsidR="00FC07A2">
        <w:rPr>
          <w:rFonts w:ascii="Arial" w:hAnsi="Arial" w:cs="Arial"/>
          <w:szCs w:val="22"/>
          <w:lang w:val="en-US"/>
        </w:rPr>
        <w:t>reference</w:t>
      </w:r>
      <w:r w:rsidRPr="007B18CC">
        <w:rPr>
          <w:rFonts w:ascii="Arial" w:hAnsi="Arial" w:cs="Arial"/>
          <w:szCs w:val="22"/>
          <w:lang w:val="en-US"/>
        </w:rPr>
        <w:t xml:space="preserve">, including those of any party to the </w:t>
      </w:r>
      <w:r w:rsidR="00FC07A2">
        <w:rPr>
          <w:rFonts w:ascii="Arial" w:hAnsi="Arial" w:cs="Arial"/>
          <w:szCs w:val="22"/>
          <w:lang w:val="en-US"/>
        </w:rPr>
        <w:t xml:space="preserve">reference. </w:t>
      </w:r>
      <w:r w:rsidR="003B3E8C" w:rsidRPr="007B18CC">
        <w:rPr>
          <w:rFonts w:ascii="Arial" w:hAnsi="Arial" w:cs="Arial"/>
          <w:szCs w:val="22"/>
          <w:lang w:val="en-US"/>
        </w:rPr>
        <w:t xml:space="preserve">Costs ordered to be paid under this </w:t>
      </w:r>
      <w:r w:rsidR="00A11DEA" w:rsidRPr="007B18CC">
        <w:rPr>
          <w:rFonts w:ascii="Arial" w:hAnsi="Arial" w:cs="Arial"/>
          <w:szCs w:val="22"/>
          <w:lang w:val="en-US"/>
        </w:rPr>
        <w:t>subsection</w:t>
      </w:r>
      <w:r w:rsidR="003B3E8C" w:rsidRPr="007B18CC">
        <w:rPr>
          <w:rFonts w:ascii="Arial" w:hAnsi="Arial" w:cs="Arial"/>
          <w:szCs w:val="22"/>
          <w:lang w:val="en-US"/>
        </w:rPr>
        <w:t xml:space="preserve"> shall be enforceable as a civil debt</w:t>
      </w:r>
      <w:r w:rsidRPr="007B18CC">
        <w:rPr>
          <w:rFonts w:ascii="Arial" w:hAnsi="Arial" w:cs="Arial"/>
          <w:szCs w:val="22"/>
          <w:lang w:val="en-US"/>
        </w:rPr>
        <w:t>.</w:t>
      </w:r>
    </w:p>
    <w:p w14:paraId="47AF5A8D" w14:textId="77777777" w:rsidR="00770254" w:rsidRPr="007B18CC" w:rsidRDefault="00770254" w:rsidP="00445E8E">
      <w:pPr>
        <w:pStyle w:val="Heading6"/>
        <w:rPr>
          <w:rFonts w:ascii="Arial" w:hAnsi="Arial" w:cs="Arial"/>
          <w:sz w:val="22"/>
          <w:szCs w:val="22"/>
          <w:lang w:val="en-US"/>
        </w:rPr>
      </w:pPr>
      <w:r w:rsidRPr="007B18CC">
        <w:rPr>
          <w:rFonts w:ascii="Arial" w:hAnsi="Arial" w:cs="Arial"/>
          <w:sz w:val="22"/>
          <w:szCs w:val="22"/>
          <w:lang w:val="en-US"/>
        </w:rPr>
        <w:t>Upon making its decision, the Appeals Panel must without undue delay inform each party to the proceeding in writing of—</w:t>
      </w:r>
    </w:p>
    <w:p w14:paraId="2D31ADF6" w14:textId="77777777" w:rsidR="00770254" w:rsidRPr="007B18CC" w:rsidRDefault="00770254" w:rsidP="00770254">
      <w:pPr>
        <w:pStyle w:val="Heading7"/>
        <w:rPr>
          <w:rFonts w:ascii="Arial" w:hAnsi="Arial" w:cs="Arial"/>
          <w:szCs w:val="22"/>
        </w:rPr>
      </w:pPr>
      <w:r w:rsidRPr="007B18CC">
        <w:rPr>
          <w:rFonts w:ascii="Arial" w:hAnsi="Arial" w:cs="Arial"/>
          <w:szCs w:val="22"/>
        </w:rPr>
        <w:t xml:space="preserve">such decision and the reasons for such decision, including its findings on material questions of fact and identifying the evidence or other material on which those findings were </w:t>
      </w:r>
      <w:proofErr w:type="gramStart"/>
      <w:r w:rsidRPr="007B18CC">
        <w:rPr>
          <w:rFonts w:ascii="Arial" w:hAnsi="Arial" w:cs="Arial"/>
          <w:szCs w:val="22"/>
        </w:rPr>
        <w:t>based;</w:t>
      </w:r>
      <w:proofErr w:type="gramEnd"/>
    </w:p>
    <w:p w14:paraId="65EB8EEE" w14:textId="77777777" w:rsidR="00770254" w:rsidRPr="007B18CC" w:rsidRDefault="00770254" w:rsidP="00770254">
      <w:pPr>
        <w:pStyle w:val="Heading7"/>
        <w:rPr>
          <w:rFonts w:ascii="Arial" w:hAnsi="Arial" w:cs="Arial"/>
          <w:szCs w:val="22"/>
        </w:rPr>
      </w:pPr>
      <w:r w:rsidRPr="007B18CC">
        <w:rPr>
          <w:rFonts w:ascii="Arial" w:hAnsi="Arial" w:cs="Arial"/>
          <w:szCs w:val="22"/>
        </w:rPr>
        <w:t>the date on which the decision is to take effect; and</w:t>
      </w:r>
    </w:p>
    <w:p w14:paraId="18D73521" w14:textId="77777777" w:rsidR="00770254" w:rsidRPr="007B18CC" w:rsidRDefault="00770254" w:rsidP="00770254">
      <w:pPr>
        <w:pStyle w:val="Heading7"/>
        <w:rPr>
          <w:rFonts w:ascii="Arial" w:hAnsi="Arial" w:cs="Arial"/>
          <w:szCs w:val="22"/>
        </w:rPr>
      </w:pPr>
      <w:r w:rsidRPr="007B18CC">
        <w:rPr>
          <w:rFonts w:ascii="Arial" w:hAnsi="Arial" w:cs="Arial"/>
          <w:szCs w:val="22"/>
        </w:rPr>
        <w:t xml:space="preserve">where applicable, the date by which payment of any fine, restitution or compensation must be made. </w:t>
      </w:r>
    </w:p>
    <w:p w14:paraId="131DDF59" w14:textId="77777777" w:rsidR="00C65DD2" w:rsidRPr="007B18CC" w:rsidRDefault="00C65DD2" w:rsidP="00380C1F">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Enforcement</w:t>
      </w:r>
    </w:p>
    <w:p w14:paraId="7C0E212F" w14:textId="77777777" w:rsidR="00C65DD2" w:rsidRPr="007B18CC" w:rsidRDefault="00C65DD2" w:rsidP="001E094A">
      <w:pPr>
        <w:pStyle w:val="Heading6"/>
        <w:rPr>
          <w:rFonts w:ascii="Arial" w:hAnsi="Arial" w:cs="Arial"/>
          <w:sz w:val="22"/>
          <w:szCs w:val="22"/>
          <w:lang w:val="en-US"/>
        </w:rPr>
      </w:pPr>
      <w:bookmarkStart w:id="941" w:name="_Ref418182741"/>
      <w:r w:rsidRPr="007B18CC">
        <w:rPr>
          <w:rFonts w:ascii="Arial" w:hAnsi="Arial" w:cs="Arial"/>
          <w:sz w:val="22"/>
          <w:szCs w:val="22"/>
          <w:lang w:val="en-US"/>
        </w:rPr>
        <w:t xml:space="preserve">A Person commits a </w:t>
      </w:r>
      <w:r w:rsidR="001E094A" w:rsidRPr="007B18CC">
        <w:rPr>
          <w:rFonts w:ascii="Arial" w:hAnsi="Arial" w:cs="Arial"/>
          <w:sz w:val="22"/>
          <w:szCs w:val="22"/>
          <w:lang w:val="en-US"/>
        </w:rPr>
        <w:t>contravention</w:t>
      </w:r>
      <w:r w:rsidR="00E34189" w:rsidRPr="007B18CC">
        <w:rPr>
          <w:rFonts w:ascii="Arial" w:hAnsi="Arial" w:cs="Arial"/>
          <w:sz w:val="22"/>
          <w:szCs w:val="22"/>
          <w:lang w:val="en-US"/>
        </w:rPr>
        <w:t xml:space="preserve"> of these Regulations</w:t>
      </w:r>
      <w:r w:rsidRPr="007B18CC">
        <w:rPr>
          <w:rFonts w:ascii="Arial" w:hAnsi="Arial" w:cs="Arial"/>
          <w:sz w:val="22"/>
          <w:szCs w:val="22"/>
          <w:lang w:val="en-US"/>
        </w:rPr>
        <w:t xml:space="preserve"> if he, without reasonable excuse—</w:t>
      </w:r>
      <w:bookmarkEnd w:id="941"/>
    </w:p>
    <w:p w14:paraId="451C0FB2"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fails to comply with an order, notice, prohibition or requirement of the Appeals Panel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229</w:t>
      </w:r>
      <w:r w:rsidRPr="007B18CC">
        <w:rPr>
          <w:rFonts w:ascii="Arial" w:hAnsi="Arial" w:cs="Arial"/>
          <w:szCs w:val="22"/>
          <w:lang w:val="en-US"/>
        </w:rPr>
        <w:t>;</w:t>
      </w:r>
      <w:proofErr w:type="gramEnd"/>
    </w:p>
    <w:p w14:paraId="6092F0CF"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having been required by the Appeals Panel under section </w:t>
      </w:r>
      <w:r w:rsidR="004B2533" w:rsidRPr="007B18CC">
        <w:rPr>
          <w:rFonts w:ascii="Arial" w:hAnsi="Arial" w:cs="Arial"/>
          <w:szCs w:val="22"/>
          <w:cs/>
          <w:lang w:val="en-US"/>
        </w:rPr>
        <w:t>‎</w:t>
      </w:r>
      <w:r w:rsidR="004B2533" w:rsidRPr="007B18CC">
        <w:rPr>
          <w:rFonts w:ascii="Arial" w:hAnsi="Arial" w:cs="Arial"/>
          <w:szCs w:val="22"/>
          <w:lang w:val="en-US"/>
        </w:rPr>
        <w:t>229</w:t>
      </w:r>
      <w:r w:rsidRPr="007B18CC">
        <w:rPr>
          <w:rFonts w:ascii="Arial" w:hAnsi="Arial" w:cs="Arial"/>
          <w:szCs w:val="22"/>
          <w:lang w:val="en-US"/>
        </w:rPr>
        <w:t xml:space="preserve"> to attend before the Appeals Panel, leaves the place where his attendance is so required without the permission of the Appeals </w:t>
      </w:r>
      <w:proofErr w:type="gramStart"/>
      <w:r w:rsidRPr="007B18CC">
        <w:rPr>
          <w:rFonts w:ascii="Arial" w:hAnsi="Arial" w:cs="Arial"/>
          <w:szCs w:val="22"/>
          <w:lang w:val="en-US"/>
        </w:rPr>
        <w:t>Panel;</w:t>
      </w:r>
      <w:proofErr w:type="gramEnd"/>
    </w:p>
    <w:p w14:paraId="002D2A8B" w14:textId="77777777" w:rsidR="00C65DD2" w:rsidRPr="007B18CC" w:rsidRDefault="00C65DD2" w:rsidP="00380C1F">
      <w:pPr>
        <w:pStyle w:val="Heading7"/>
        <w:rPr>
          <w:rFonts w:ascii="Arial" w:hAnsi="Arial" w:cs="Arial"/>
          <w:szCs w:val="22"/>
          <w:lang w:val="en-US"/>
        </w:rPr>
      </w:pPr>
      <w:r w:rsidRPr="007B18CC">
        <w:rPr>
          <w:rFonts w:ascii="Arial" w:hAnsi="Arial" w:cs="Arial"/>
          <w:szCs w:val="22"/>
          <w:lang w:val="en-US"/>
        </w:rPr>
        <w:lastRenderedPageBreak/>
        <w:t xml:space="preserve">hinders or deters any person from attending before the Appeals Panel, giving evidence or producing any item, record or </w:t>
      </w:r>
      <w:r w:rsidR="001C40FA" w:rsidRPr="007B18CC">
        <w:rPr>
          <w:rFonts w:ascii="Arial" w:hAnsi="Arial" w:cs="Arial"/>
          <w:szCs w:val="22"/>
          <w:lang w:val="en-US"/>
        </w:rPr>
        <w:t>D</w:t>
      </w:r>
      <w:r w:rsidRPr="007B18CC">
        <w:rPr>
          <w:rFonts w:ascii="Arial" w:hAnsi="Arial" w:cs="Arial"/>
          <w:szCs w:val="22"/>
          <w:lang w:val="en-US"/>
        </w:rPr>
        <w:t xml:space="preserve">ocument, for the purposes of any </w:t>
      </w:r>
      <w:r w:rsidR="00380C1F">
        <w:rPr>
          <w:rFonts w:ascii="Arial" w:hAnsi="Arial" w:cs="Arial"/>
          <w:szCs w:val="22"/>
          <w:lang w:val="en-US"/>
        </w:rPr>
        <w:t>reference</w:t>
      </w:r>
      <w:r w:rsidRPr="007B18CC">
        <w:rPr>
          <w:rFonts w:ascii="Arial" w:hAnsi="Arial" w:cs="Arial"/>
          <w:szCs w:val="22"/>
          <w:lang w:val="en-US"/>
        </w:rPr>
        <w:t xml:space="preserve"> commenced under section</w:t>
      </w:r>
      <w:r w:rsidR="00380C1F">
        <w:rPr>
          <w:rFonts w:ascii="Arial" w:hAnsi="Arial" w:cs="Arial"/>
          <w:szCs w:val="22"/>
          <w:lang w:val="en-US"/>
        </w:rPr>
        <w:t xml:space="preserve">s 226 or </w:t>
      </w:r>
      <w:r w:rsidR="004B2533" w:rsidRPr="007B18CC">
        <w:rPr>
          <w:rFonts w:ascii="Arial" w:hAnsi="Arial" w:cs="Arial"/>
          <w:szCs w:val="22"/>
          <w:cs/>
          <w:lang w:val="en-US"/>
        </w:rPr>
        <w:t>‎</w:t>
      </w:r>
      <w:proofErr w:type="gramStart"/>
      <w:r w:rsidR="00380C1F">
        <w:rPr>
          <w:rFonts w:ascii="Arial" w:hAnsi="Arial" w:cs="Arial"/>
          <w:szCs w:val="22"/>
          <w:lang w:val="en-US"/>
        </w:rPr>
        <w:t>227</w:t>
      </w:r>
      <w:r w:rsidRPr="007B18CC">
        <w:rPr>
          <w:rFonts w:ascii="Arial" w:hAnsi="Arial" w:cs="Arial"/>
          <w:szCs w:val="22"/>
          <w:lang w:val="en-US"/>
        </w:rPr>
        <w:t>;</w:t>
      </w:r>
      <w:proofErr w:type="gramEnd"/>
    </w:p>
    <w:p w14:paraId="5FC5B4D7"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threatens or causes any loss to be suffered by any person who has attended before the Appeals Panel, on account of such attendance;</w:t>
      </w:r>
      <w:r w:rsidR="00D017DE" w:rsidRPr="007B18CC">
        <w:rPr>
          <w:rFonts w:ascii="Arial" w:hAnsi="Arial" w:cs="Arial"/>
          <w:szCs w:val="22"/>
          <w:lang w:val="en-US"/>
        </w:rPr>
        <w:t xml:space="preserve"> or</w:t>
      </w:r>
    </w:p>
    <w:p w14:paraId="3EB78B9A"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threatens or causes any loss to be suffered by any member of the Appeals Panel or any person assisting the Appeals Panel at any time on account of the performance of his functions in that </w:t>
      </w:r>
      <w:proofErr w:type="gramStart"/>
      <w:r w:rsidRPr="007B18CC">
        <w:rPr>
          <w:rFonts w:ascii="Arial" w:hAnsi="Arial" w:cs="Arial"/>
          <w:szCs w:val="22"/>
          <w:lang w:val="en-US"/>
        </w:rPr>
        <w:t>capacity;</w:t>
      </w:r>
      <w:proofErr w:type="gramEnd"/>
    </w:p>
    <w:p w14:paraId="22735F99"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engages in conduct, including without limitation the—</w:t>
      </w:r>
    </w:p>
    <w:p w14:paraId="3F274374" w14:textId="77777777" w:rsidR="00C65DD2" w:rsidRPr="007B18CC" w:rsidRDefault="001C40FA"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destruction of D</w:t>
      </w:r>
      <w:r w:rsidR="00C65DD2" w:rsidRPr="007B18CC">
        <w:rPr>
          <w:rFonts w:ascii="Arial" w:hAnsi="Arial" w:cs="Arial"/>
          <w:szCs w:val="22"/>
          <w:lang w:val="en-US"/>
        </w:rPr>
        <w:t>ocuments; or</w:t>
      </w:r>
    </w:p>
    <w:p w14:paraId="60538EEF"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giving of information that is false or </w:t>
      </w:r>
      <w:proofErr w:type="gramStart"/>
      <w:r w:rsidRPr="007B18CC">
        <w:rPr>
          <w:rFonts w:ascii="Arial" w:hAnsi="Arial" w:cs="Arial"/>
          <w:szCs w:val="22"/>
          <w:lang w:val="en-US"/>
        </w:rPr>
        <w:t>misleading;</w:t>
      </w:r>
      <w:proofErr w:type="gramEnd"/>
    </w:p>
    <w:p w14:paraId="009F3FD8" w14:textId="77777777" w:rsidR="00C65DD2" w:rsidRPr="007B18CC" w:rsidRDefault="00C65DD2" w:rsidP="00E34189">
      <w:pPr>
        <w:pStyle w:val="Heading7"/>
        <w:numPr>
          <w:ilvl w:val="0"/>
          <w:numId w:val="0"/>
        </w:numPr>
        <w:ind w:left="1440"/>
        <w:rPr>
          <w:rFonts w:ascii="Arial" w:hAnsi="Arial" w:cs="Arial"/>
          <w:szCs w:val="22"/>
          <w:lang w:val="en-US"/>
        </w:rPr>
      </w:pPr>
      <w:r w:rsidRPr="007B18CC">
        <w:rPr>
          <w:rFonts w:ascii="Arial" w:hAnsi="Arial" w:cs="Arial"/>
          <w:szCs w:val="22"/>
          <w:lang w:val="en-US"/>
        </w:rPr>
        <w:t>that is intended to obstruct the Appeals Panel in the exercise of any of its powers</w:t>
      </w:r>
      <w:r w:rsidR="00E34189" w:rsidRPr="007B18CC">
        <w:rPr>
          <w:rFonts w:ascii="Arial" w:hAnsi="Arial" w:cs="Arial"/>
          <w:szCs w:val="22"/>
          <w:lang w:val="en-US"/>
        </w:rPr>
        <w:t xml:space="preserve">. </w:t>
      </w:r>
      <w:r w:rsidRPr="007B18CC">
        <w:rPr>
          <w:rFonts w:ascii="Arial" w:hAnsi="Arial" w:cs="Arial"/>
          <w:szCs w:val="22"/>
          <w:lang w:val="en-US"/>
        </w:rPr>
        <w:t xml:space="preserve"> </w:t>
      </w:r>
    </w:p>
    <w:p w14:paraId="7860ECD9" w14:textId="77777777" w:rsidR="00C65DD2" w:rsidRPr="007B18CC" w:rsidRDefault="006465DC" w:rsidP="001E094A">
      <w:pPr>
        <w:pStyle w:val="Heading6"/>
        <w:rPr>
          <w:rFonts w:ascii="Arial" w:hAnsi="Arial" w:cs="Arial"/>
          <w:sz w:val="22"/>
          <w:szCs w:val="22"/>
          <w:lang w:val="en-US"/>
        </w:rPr>
      </w:pPr>
      <w:r w:rsidRPr="007B18CC">
        <w:rPr>
          <w:rFonts w:ascii="Arial" w:hAnsi="Arial" w:cs="Arial"/>
          <w:sz w:val="22"/>
          <w:szCs w:val="22"/>
          <w:lang w:val="en-US"/>
        </w:rPr>
        <w:t xml:space="preserve">A person who commits a </w:t>
      </w:r>
      <w:r w:rsidR="001E094A" w:rsidRPr="007B18CC">
        <w:rPr>
          <w:rFonts w:ascii="Arial" w:hAnsi="Arial" w:cs="Arial"/>
          <w:sz w:val="22"/>
          <w:szCs w:val="22"/>
          <w:lang w:val="en-US"/>
        </w:rPr>
        <w:t>contravention</w:t>
      </w:r>
      <w:r w:rsidR="00C65DD2" w:rsidRPr="007B18CC">
        <w:rPr>
          <w:rFonts w:ascii="Arial" w:hAnsi="Arial" w:cs="Arial"/>
          <w:sz w:val="22"/>
          <w:szCs w:val="22"/>
          <w:lang w:val="en-US"/>
        </w:rPr>
        <w:t xml:space="preserv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C65DD2" w:rsidRPr="007B18CC">
        <w:rPr>
          <w:rFonts w:ascii="Arial" w:hAnsi="Arial" w:cs="Arial"/>
          <w:sz w:val="22"/>
          <w:szCs w:val="22"/>
          <w:lang w:val="en-US"/>
        </w:rPr>
        <w:t xml:space="preserve"> is liable to a financial penalty and may be subject to censure of the Appeals Panel, including by means of publication of a written notice of censure.</w:t>
      </w:r>
    </w:p>
    <w:p w14:paraId="396B478E" w14:textId="77777777" w:rsidR="00C65DD2" w:rsidRPr="007B18CC" w:rsidRDefault="00C65DD2" w:rsidP="00C13DE9">
      <w:pPr>
        <w:pStyle w:val="Heading6"/>
        <w:rPr>
          <w:rFonts w:ascii="Arial" w:hAnsi="Arial" w:cs="Arial"/>
          <w:sz w:val="22"/>
          <w:szCs w:val="22"/>
          <w:lang w:val="en-US"/>
        </w:rPr>
      </w:pPr>
      <w:r w:rsidRPr="007B18CC">
        <w:rPr>
          <w:rFonts w:ascii="Arial" w:hAnsi="Arial" w:cs="Arial"/>
          <w:sz w:val="22"/>
          <w:szCs w:val="22"/>
          <w:lang w:val="en-US"/>
        </w:rPr>
        <w:t xml:space="preserve">Where a person fails to comply with an order, notice, prohibition or requirement of </w:t>
      </w:r>
      <w:proofErr w:type="gramStart"/>
      <w:r w:rsidRPr="007B18CC">
        <w:rPr>
          <w:rFonts w:ascii="Arial" w:hAnsi="Arial" w:cs="Arial"/>
          <w:sz w:val="22"/>
          <w:szCs w:val="22"/>
          <w:lang w:val="en-US"/>
        </w:rPr>
        <w:t>a</w:t>
      </w:r>
      <w:proofErr w:type="gramEnd"/>
      <w:r w:rsidRPr="007B18CC">
        <w:rPr>
          <w:rFonts w:ascii="Arial" w:hAnsi="Arial" w:cs="Arial"/>
          <w:sz w:val="22"/>
          <w:szCs w:val="22"/>
          <w:lang w:val="en-US"/>
        </w:rPr>
        <w:t xml:space="preserve"> Appeals Panel made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229</w:t>
      </w:r>
      <w:r w:rsidRPr="007B18CC">
        <w:rPr>
          <w:rFonts w:ascii="Arial" w:hAnsi="Arial" w:cs="Arial"/>
          <w:sz w:val="22"/>
          <w:szCs w:val="22"/>
          <w:lang w:val="en-US"/>
        </w:rPr>
        <w:t>, the Court may, on application of—</w:t>
      </w:r>
    </w:p>
    <w:p w14:paraId="63A4E83A"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the Appeals Panel; or</w:t>
      </w:r>
    </w:p>
    <w:p w14:paraId="486DEA83"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the Chief Executive at the request of the Appeals </w:t>
      </w:r>
      <w:proofErr w:type="gramStart"/>
      <w:r w:rsidRPr="007B18CC">
        <w:rPr>
          <w:rFonts w:ascii="Arial" w:hAnsi="Arial" w:cs="Arial"/>
          <w:szCs w:val="22"/>
          <w:lang w:val="en-US"/>
        </w:rPr>
        <w:t>Panel;</w:t>
      </w:r>
      <w:proofErr w:type="gramEnd"/>
    </w:p>
    <w:p w14:paraId="3BCA7D94" w14:textId="77777777" w:rsidR="00F608EE" w:rsidRPr="007B18CC" w:rsidRDefault="00C65DD2" w:rsidP="00C13DE9">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 xml:space="preserve">make any order as it thinks fit to enforce such order, notice, </w:t>
      </w:r>
      <w:proofErr w:type="gramStart"/>
      <w:r w:rsidRPr="007B18CC">
        <w:rPr>
          <w:rFonts w:ascii="Arial" w:hAnsi="Arial" w:cs="Arial"/>
          <w:sz w:val="22"/>
          <w:szCs w:val="22"/>
          <w:lang w:val="en-US"/>
        </w:rPr>
        <w:t>prohibition</w:t>
      </w:r>
      <w:proofErr w:type="gramEnd"/>
      <w:r w:rsidRPr="007B18CC">
        <w:rPr>
          <w:rFonts w:ascii="Arial" w:hAnsi="Arial" w:cs="Arial"/>
          <w:sz w:val="22"/>
          <w:szCs w:val="22"/>
          <w:lang w:val="en-US"/>
        </w:rPr>
        <w:t xml:space="preserve"> or requirement.</w:t>
      </w:r>
    </w:p>
    <w:p w14:paraId="6240765F" w14:textId="77777777" w:rsidR="00C65DD2" w:rsidRPr="007B18CC" w:rsidRDefault="00C65DD2" w:rsidP="00C13DE9">
      <w:pPr>
        <w:pStyle w:val="Heading3"/>
        <w:rPr>
          <w:rFonts w:ascii="Arial" w:hAnsi="Arial" w:cs="Arial"/>
          <w:sz w:val="22"/>
          <w:szCs w:val="22"/>
          <w:lang w:val="en-US"/>
        </w:rPr>
      </w:pPr>
      <w:r w:rsidRPr="007B18CC">
        <w:rPr>
          <w:rFonts w:ascii="Arial" w:hAnsi="Arial" w:cs="Arial"/>
          <w:sz w:val="22"/>
          <w:szCs w:val="22"/>
          <w:lang w:val="en-US"/>
        </w:rPr>
        <w:t xml:space="preserve"> </w:t>
      </w:r>
      <w:bookmarkStart w:id="942" w:name="_Toc507683229"/>
      <w:bookmarkStart w:id="943" w:name="_Toc67491037"/>
      <w:bookmarkStart w:id="944" w:name="_Toc92103226"/>
      <w:bookmarkStart w:id="945" w:name="_Toc153363801"/>
      <w:r w:rsidRPr="007B18CC">
        <w:rPr>
          <w:rFonts w:ascii="Arial" w:hAnsi="Arial" w:cs="Arial"/>
          <w:sz w:val="22"/>
          <w:szCs w:val="22"/>
          <w:lang w:val="en-US"/>
        </w:rPr>
        <w:t>Disciplinary measures</w:t>
      </w:r>
      <w:bookmarkEnd w:id="942"/>
      <w:bookmarkEnd w:id="943"/>
      <w:bookmarkEnd w:id="944"/>
      <w:bookmarkEnd w:id="945"/>
    </w:p>
    <w:p w14:paraId="5E0A1205" w14:textId="77777777" w:rsidR="00C65DD2" w:rsidRPr="007B18CC" w:rsidRDefault="00C65DD2" w:rsidP="00BA1D80">
      <w:pPr>
        <w:pStyle w:val="Heading4"/>
        <w:tabs>
          <w:tab w:val="clear" w:pos="862"/>
          <w:tab w:val="num" w:pos="709"/>
        </w:tabs>
        <w:ind w:hanging="862"/>
        <w:rPr>
          <w:rFonts w:ascii="Arial" w:hAnsi="Arial" w:cs="Arial"/>
          <w:sz w:val="22"/>
          <w:szCs w:val="22"/>
          <w:lang w:val="en-US"/>
        </w:rPr>
      </w:pPr>
      <w:bookmarkStart w:id="946" w:name="_Ref417322620"/>
      <w:r w:rsidRPr="007B18CC">
        <w:rPr>
          <w:rFonts w:ascii="Arial" w:hAnsi="Arial" w:cs="Arial"/>
          <w:sz w:val="22"/>
          <w:szCs w:val="22"/>
          <w:lang w:val="en-US"/>
        </w:rPr>
        <w:t>Public censure</w:t>
      </w:r>
      <w:bookmarkEnd w:id="928"/>
      <w:bookmarkEnd w:id="946"/>
    </w:p>
    <w:p w14:paraId="43623F27" w14:textId="77777777" w:rsidR="00C65DD2" w:rsidRPr="007B18CC" w:rsidRDefault="00C65DD2" w:rsidP="001E094A">
      <w:pPr>
        <w:pStyle w:val="Heading6"/>
        <w:rPr>
          <w:rFonts w:ascii="Arial" w:hAnsi="Arial" w:cs="Arial"/>
          <w:sz w:val="22"/>
          <w:szCs w:val="22"/>
          <w:lang w:val="en-US"/>
        </w:rPr>
      </w:pPr>
      <w:bookmarkStart w:id="947" w:name="_Ref416881223"/>
      <w:r w:rsidRPr="007B18CC">
        <w:rPr>
          <w:rFonts w:ascii="Arial" w:hAnsi="Arial" w:cs="Arial"/>
          <w:sz w:val="22"/>
          <w:szCs w:val="22"/>
          <w:lang w:val="en-US"/>
        </w:rPr>
        <w:t xml:space="preserve">If the Regulator considers that a person has committed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the Regulator may publish a statement to that effect.</w:t>
      </w:r>
      <w:bookmarkEnd w:id="947"/>
    </w:p>
    <w:p w14:paraId="2B1DA63E" w14:textId="77777777" w:rsidR="00C65DD2" w:rsidRPr="007B18CC" w:rsidRDefault="00C65DD2" w:rsidP="00A166BF">
      <w:pPr>
        <w:pStyle w:val="Heading6"/>
        <w:rPr>
          <w:rFonts w:ascii="Arial" w:hAnsi="Arial" w:cs="Arial"/>
          <w:sz w:val="22"/>
          <w:szCs w:val="22"/>
          <w:lang w:val="en-US"/>
        </w:rPr>
      </w:pPr>
      <w:r w:rsidRPr="007B18CC">
        <w:rPr>
          <w:rFonts w:ascii="Arial" w:hAnsi="Arial" w:cs="Arial"/>
          <w:sz w:val="22"/>
          <w:szCs w:val="22"/>
          <w:lang w:val="en-US"/>
        </w:rPr>
        <w:t>After a statement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is published, the Regulator must send a copy of the statement to any person to whom a copy of the decision notice was given under </w:t>
      </w:r>
      <w:r w:rsidR="00A166BF"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248</w:t>
      </w:r>
      <w:r w:rsidRPr="007B18CC">
        <w:rPr>
          <w:rFonts w:ascii="Arial" w:hAnsi="Arial" w:cs="Arial"/>
          <w:sz w:val="22"/>
          <w:szCs w:val="22"/>
          <w:lang w:val="en-US"/>
        </w:rPr>
        <w:t>.</w:t>
      </w:r>
    </w:p>
    <w:p w14:paraId="2B7F61A8" w14:textId="77777777" w:rsidR="00C65DD2" w:rsidRPr="007B18CC" w:rsidRDefault="00C65DD2" w:rsidP="00BA1D80">
      <w:pPr>
        <w:pStyle w:val="Heading4"/>
        <w:tabs>
          <w:tab w:val="clear" w:pos="862"/>
          <w:tab w:val="num" w:pos="709"/>
        </w:tabs>
        <w:ind w:hanging="862"/>
        <w:rPr>
          <w:rFonts w:ascii="Arial" w:hAnsi="Arial" w:cs="Arial"/>
          <w:sz w:val="22"/>
          <w:szCs w:val="22"/>
          <w:lang w:val="en-US"/>
        </w:rPr>
      </w:pPr>
      <w:bookmarkStart w:id="948" w:name="_Ref412495778"/>
      <w:bookmarkStart w:id="949" w:name="_Ref417322622"/>
      <w:r w:rsidRPr="007B18CC">
        <w:rPr>
          <w:rFonts w:ascii="Arial" w:hAnsi="Arial" w:cs="Arial"/>
          <w:sz w:val="22"/>
          <w:szCs w:val="22"/>
          <w:lang w:val="en-US"/>
        </w:rPr>
        <w:t>Financial penaltie</w:t>
      </w:r>
      <w:bookmarkStart w:id="950" w:name="_Ref415075882"/>
      <w:bookmarkEnd w:id="948"/>
      <w:r w:rsidRPr="007B18CC">
        <w:rPr>
          <w:rFonts w:ascii="Arial" w:hAnsi="Arial" w:cs="Arial"/>
          <w:sz w:val="22"/>
          <w:szCs w:val="22"/>
          <w:lang w:val="en-US"/>
        </w:rPr>
        <w:t>s</w:t>
      </w:r>
      <w:bookmarkEnd w:id="949"/>
    </w:p>
    <w:p w14:paraId="50D2284C"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 xml:space="preserve">If the Regulator considers that a person has committed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it may impose a penalty on him, in respect of the </w:t>
      </w:r>
      <w:r w:rsidR="001E094A" w:rsidRPr="007B18CC">
        <w:rPr>
          <w:rFonts w:ascii="Arial" w:hAnsi="Arial" w:cs="Arial"/>
          <w:sz w:val="22"/>
          <w:szCs w:val="22"/>
          <w:lang w:val="en-US"/>
        </w:rPr>
        <w:t>contravention</w:t>
      </w:r>
      <w:r w:rsidRPr="007B18CC">
        <w:rPr>
          <w:rFonts w:ascii="Arial" w:hAnsi="Arial" w:cs="Arial"/>
          <w:sz w:val="22"/>
          <w:szCs w:val="22"/>
          <w:lang w:val="en-US"/>
        </w:rPr>
        <w:t>, of such amount as it considers appropriate.</w:t>
      </w:r>
      <w:bookmarkEnd w:id="950"/>
    </w:p>
    <w:p w14:paraId="2960C347" w14:textId="77777777" w:rsidR="00C65DD2" w:rsidRPr="007B18CC" w:rsidRDefault="00C65DD2" w:rsidP="00960C34">
      <w:pPr>
        <w:pStyle w:val="Heading6"/>
        <w:rPr>
          <w:rFonts w:ascii="Arial" w:hAnsi="Arial" w:cs="Arial"/>
          <w:sz w:val="22"/>
          <w:szCs w:val="22"/>
          <w:lang w:val="en-US"/>
        </w:rPr>
      </w:pPr>
      <w:r w:rsidRPr="007B18CC">
        <w:rPr>
          <w:rFonts w:ascii="Arial" w:hAnsi="Arial" w:cs="Arial"/>
          <w:sz w:val="22"/>
          <w:szCs w:val="22"/>
          <w:lang w:val="en-US"/>
        </w:rPr>
        <w:t>A penalty</w:t>
      </w:r>
      <w:r w:rsidR="006C3680" w:rsidRPr="007B18CC">
        <w:rPr>
          <w:rFonts w:ascii="Arial" w:hAnsi="Arial" w:cs="Arial"/>
          <w:sz w:val="22"/>
          <w:szCs w:val="22"/>
          <w:lang w:val="en-US"/>
        </w:rPr>
        <w:t xml:space="preserve"> may not be imposed on any person under these Regulations</w:t>
      </w:r>
      <w:r w:rsidRPr="007B18CC">
        <w:rPr>
          <w:rFonts w:ascii="Arial" w:hAnsi="Arial" w:cs="Arial"/>
          <w:sz w:val="22"/>
          <w:szCs w:val="22"/>
          <w:lang w:val="en-US"/>
        </w:rPr>
        <w:t xml:space="preserve"> </w:t>
      </w:r>
      <w:proofErr w:type="gramStart"/>
      <w:r w:rsidRPr="007B18CC">
        <w:rPr>
          <w:rFonts w:ascii="Arial" w:hAnsi="Arial" w:cs="Arial"/>
          <w:sz w:val="22"/>
          <w:szCs w:val="22"/>
          <w:lang w:val="en-US"/>
        </w:rPr>
        <w:t>in excess of</w:t>
      </w:r>
      <w:proofErr w:type="gramEnd"/>
      <w:r w:rsidRPr="007B18CC">
        <w:rPr>
          <w:rFonts w:ascii="Arial" w:hAnsi="Arial" w:cs="Arial"/>
          <w:sz w:val="22"/>
          <w:szCs w:val="22"/>
          <w:lang w:val="en-US"/>
        </w:rPr>
        <w:t xml:space="preserve"> the maximum amount that may be imposed under the ADGM Founding Law.</w:t>
      </w:r>
    </w:p>
    <w:p w14:paraId="00304234" w14:textId="77777777" w:rsidR="00C65DD2" w:rsidRPr="007B18CC" w:rsidRDefault="00C65DD2" w:rsidP="00BA1D80">
      <w:pPr>
        <w:pStyle w:val="Heading4"/>
        <w:keepNext/>
        <w:tabs>
          <w:tab w:val="clear" w:pos="862"/>
          <w:tab w:val="num" w:pos="709"/>
        </w:tabs>
        <w:ind w:left="709" w:hanging="709"/>
        <w:rPr>
          <w:rFonts w:ascii="Arial" w:hAnsi="Arial" w:cs="Arial"/>
          <w:sz w:val="22"/>
          <w:szCs w:val="22"/>
          <w:lang w:val="en-US"/>
        </w:rPr>
      </w:pPr>
      <w:bookmarkStart w:id="951" w:name="_Ref417322628"/>
      <w:bookmarkStart w:id="952" w:name="_Ref418715530"/>
      <w:bookmarkStart w:id="953" w:name="_Ref412495795"/>
      <w:r w:rsidRPr="007B18CC">
        <w:rPr>
          <w:rFonts w:ascii="Arial" w:hAnsi="Arial" w:cs="Arial"/>
          <w:sz w:val="22"/>
          <w:szCs w:val="22"/>
          <w:lang w:val="en-US"/>
        </w:rPr>
        <w:lastRenderedPageBreak/>
        <w:t>Suspending a Financial Services Permission</w:t>
      </w:r>
      <w:bookmarkEnd w:id="951"/>
      <w:r w:rsidRPr="007B18CC">
        <w:rPr>
          <w:rFonts w:ascii="Arial" w:hAnsi="Arial" w:cs="Arial"/>
          <w:sz w:val="22"/>
          <w:szCs w:val="22"/>
          <w:lang w:val="en-US"/>
        </w:rPr>
        <w:t xml:space="preserve"> or Approval</w:t>
      </w:r>
      <w:bookmarkEnd w:id="952"/>
      <w:r w:rsidR="00983659" w:rsidRPr="007B18CC">
        <w:rPr>
          <w:rFonts w:ascii="Arial" w:hAnsi="Arial" w:cs="Arial"/>
          <w:sz w:val="22"/>
          <w:szCs w:val="22"/>
          <w:lang w:val="en-US"/>
        </w:rPr>
        <w:t xml:space="preserve"> or disqualification of </w:t>
      </w:r>
      <w:r w:rsidR="003D3F0B" w:rsidRPr="007B18CC">
        <w:rPr>
          <w:rFonts w:ascii="Arial" w:hAnsi="Arial" w:cs="Arial"/>
          <w:sz w:val="22"/>
          <w:szCs w:val="22"/>
          <w:lang w:val="en-US"/>
        </w:rPr>
        <w:t>auditor</w:t>
      </w:r>
      <w:r w:rsidR="00983659" w:rsidRPr="007B18CC">
        <w:rPr>
          <w:rFonts w:ascii="Arial" w:hAnsi="Arial" w:cs="Arial"/>
          <w:sz w:val="22"/>
          <w:szCs w:val="22"/>
          <w:lang w:val="en-US"/>
        </w:rPr>
        <w:t>s</w:t>
      </w:r>
      <w:r w:rsidRPr="007B18CC">
        <w:rPr>
          <w:rFonts w:ascii="Arial" w:hAnsi="Arial" w:cs="Arial"/>
          <w:sz w:val="22"/>
          <w:szCs w:val="22"/>
          <w:lang w:val="en-US"/>
        </w:rPr>
        <w:t xml:space="preserve"> </w:t>
      </w:r>
      <w:bookmarkEnd w:id="953"/>
      <w:r w:rsidR="003949DD" w:rsidRPr="007B18CC">
        <w:rPr>
          <w:rFonts w:ascii="Arial" w:hAnsi="Arial" w:cs="Arial"/>
          <w:sz w:val="22"/>
          <w:szCs w:val="22"/>
          <w:lang w:val="en-US"/>
        </w:rPr>
        <w:t>or actuaries</w:t>
      </w:r>
    </w:p>
    <w:p w14:paraId="56687C56" w14:textId="77777777" w:rsidR="00C65DD2" w:rsidRPr="007B18CC" w:rsidRDefault="00C65DD2" w:rsidP="001E094A">
      <w:pPr>
        <w:pStyle w:val="Heading6"/>
        <w:keepNext/>
        <w:rPr>
          <w:rFonts w:ascii="Arial" w:hAnsi="Arial" w:cs="Arial"/>
          <w:sz w:val="22"/>
          <w:szCs w:val="22"/>
          <w:lang w:val="en-US"/>
        </w:rPr>
      </w:pPr>
      <w:bookmarkStart w:id="954" w:name="_Ref414386961"/>
      <w:r w:rsidRPr="007B18CC">
        <w:rPr>
          <w:rFonts w:ascii="Arial" w:hAnsi="Arial" w:cs="Arial"/>
          <w:sz w:val="22"/>
          <w:szCs w:val="22"/>
          <w:lang w:val="en-US"/>
        </w:rPr>
        <w:t xml:space="preserve">If the Regulator considers that an Authorised Person has committed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it may—</w:t>
      </w:r>
      <w:bookmarkEnd w:id="954"/>
    </w:p>
    <w:p w14:paraId="0176D8F9" w14:textId="77777777" w:rsidR="00C65DD2" w:rsidRPr="007B18CC" w:rsidRDefault="00C65DD2" w:rsidP="00C13DE9">
      <w:pPr>
        <w:pStyle w:val="Heading7"/>
        <w:rPr>
          <w:rFonts w:ascii="Arial" w:hAnsi="Arial" w:cs="Arial"/>
          <w:szCs w:val="22"/>
          <w:lang w:val="en-US"/>
        </w:rPr>
      </w:pPr>
      <w:bookmarkStart w:id="955" w:name="_Ref418561743"/>
      <w:r w:rsidRPr="007B18CC">
        <w:rPr>
          <w:rFonts w:ascii="Arial" w:hAnsi="Arial" w:cs="Arial"/>
          <w:szCs w:val="22"/>
          <w:lang w:val="en-US"/>
        </w:rPr>
        <w:t xml:space="preserve">suspend, for such period as it considers appropriate, any Financial Services Permission which the person </w:t>
      </w:r>
      <w:proofErr w:type="gramStart"/>
      <w:r w:rsidRPr="007B18CC">
        <w:rPr>
          <w:rFonts w:ascii="Arial" w:hAnsi="Arial" w:cs="Arial"/>
          <w:szCs w:val="22"/>
          <w:lang w:val="en-US"/>
        </w:rPr>
        <w:t>has to</w:t>
      </w:r>
      <w:proofErr w:type="gramEnd"/>
      <w:r w:rsidRPr="007B18CC">
        <w:rPr>
          <w:rFonts w:ascii="Arial" w:hAnsi="Arial" w:cs="Arial"/>
          <w:szCs w:val="22"/>
          <w:lang w:val="en-US"/>
        </w:rPr>
        <w:t xml:space="preserve"> carry on a Regulated Activity; or</w:t>
      </w:r>
      <w:bookmarkEnd w:id="955"/>
    </w:p>
    <w:p w14:paraId="476E6F45" w14:textId="77777777" w:rsidR="00C65DD2" w:rsidRPr="007B18CC" w:rsidRDefault="00C65DD2" w:rsidP="00C13DE9">
      <w:pPr>
        <w:pStyle w:val="Heading7"/>
        <w:rPr>
          <w:rFonts w:ascii="Arial" w:hAnsi="Arial" w:cs="Arial"/>
          <w:szCs w:val="22"/>
          <w:lang w:val="en-US"/>
        </w:rPr>
      </w:pPr>
      <w:bookmarkStart w:id="956" w:name="_Ref418561744"/>
      <w:r w:rsidRPr="007B18CC">
        <w:rPr>
          <w:rFonts w:ascii="Arial" w:hAnsi="Arial" w:cs="Arial"/>
          <w:szCs w:val="22"/>
          <w:lang w:val="en-US"/>
        </w:rPr>
        <w:t>impose, for such period as it considers appropriate, such limitations or other restrictions in relation to the carrying on of a Regulated Activity by the person as it considers appropriate.</w:t>
      </w:r>
      <w:bookmarkEnd w:id="956"/>
    </w:p>
    <w:p w14:paraId="72AF875A" w14:textId="77777777" w:rsidR="00C65DD2" w:rsidRPr="007B18CC" w:rsidRDefault="00C65DD2" w:rsidP="00960C34">
      <w:pPr>
        <w:pStyle w:val="Heading6"/>
        <w:rPr>
          <w:rFonts w:ascii="Arial" w:hAnsi="Arial" w:cs="Arial"/>
          <w:sz w:val="22"/>
          <w:szCs w:val="22"/>
          <w:lang w:val="en-US"/>
        </w:rPr>
      </w:pPr>
      <w:bookmarkStart w:id="957" w:name="_Ref423108346"/>
      <w:r w:rsidRPr="007B18CC">
        <w:rPr>
          <w:rFonts w:ascii="Arial" w:hAnsi="Arial" w:cs="Arial"/>
          <w:sz w:val="22"/>
          <w:szCs w:val="22"/>
          <w:lang w:val="en-US"/>
        </w:rPr>
        <w:t xml:space="preserve">If the Regulator considers that an Approved Person has committed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it may suspend, for such period as it considers appropriate, any Approval of the performance by him of any </w:t>
      </w:r>
      <w:r w:rsidR="00960C34" w:rsidRPr="007B18CC">
        <w:rPr>
          <w:rFonts w:ascii="Arial" w:hAnsi="Arial" w:cs="Arial"/>
          <w:sz w:val="22"/>
          <w:szCs w:val="22"/>
          <w:lang w:val="en-US"/>
        </w:rPr>
        <w:t>Controlled F</w:t>
      </w:r>
      <w:r w:rsidRPr="007B18CC">
        <w:rPr>
          <w:rFonts w:ascii="Arial" w:hAnsi="Arial" w:cs="Arial"/>
          <w:sz w:val="22"/>
          <w:szCs w:val="22"/>
          <w:lang w:val="en-US"/>
        </w:rPr>
        <w:t>unction to which the Approval relates.</w:t>
      </w:r>
      <w:bookmarkEnd w:id="957"/>
    </w:p>
    <w:p w14:paraId="52E87278" w14:textId="77777777" w:rsidR="00825836" w:rsidRPr="007B18CC" w:rsidRDefault="00825836" w:rsidP="001E094A">
      <w:pPr>
        <w:pStyle w:val="Heading6"/>
        <w:rPr>
          <w:rFonts w:ascii="Arial" w:hAnsi="Arial" w:cs="Arial"/>
          <w:sz w:val="22"/>
          <w:szCs w:val="22"/>
          <w:lang w:val="en-US"/>
        </w:rPr>
      </w:pPr>
      <w:r w:rsidRPr="007B18CC">
        <w:rPr>
          <w:rFonts w:ascii="Arial" w:hAnsi="Arial" w:cs="Arial"/>
          <w:sz w:val="22"/>
          <w:szCs w:val="22"/>
          <w:lang w:val="en-US"/>
        </w:rPr>
        <w:t xml:space="preserve">If the Regulator considers that an </w:t>
      </w:r>
      <w:r w:rsidR="003D3F0B" w:rsidRPr="007B18CC">
        <w:rPr>
          <w:rFonts w:ascii="Arial" w:hAnsi="Arial" w:cs="Arial"/>
          <w:sz w:val="22"/>
          <w:szCs w:val="22"/>
          <w:lang w:val="en-US"/>
        </w:rPr>
        <w:t>auditor</w:t>
      </w:r>
      <w:r w:rsidRPr="007B18CC">
        <w:rPr>
          <w:rFonts w:ascii="Arial" w:hAnsi="Arial" w:cs="Arial"/>
          <w:sz w:val="22"/>
          <w:szCs w:val="22"/>
          <w:lang w:val="en-US"/>
        </w:rPr>
        <w:t xml:space="preserve"> o</w:t>
      </w:r>
      <w:r w:rsidR="00705787" w:rsidRPr="007B18CC">
        <w:rPr>
          <w:rFonts w:ascii="Arial" w:hAnsi="Arial" w:cs="Arial"/>
          <w:sz w:val="22"/>
          <w:szCs w:val="22"/>
          <w:lang w:val="en-US"/>
        </w:rPr>
        <w:t>r</w:t>
      </w:r>
      <w:r w:rsidRPr="007B18CC">
        <w:rPr>
          <w:rFonts w:ascii="Arial" w:hAnsi="Arial" w:cs="Arial"/>
          <w:sz w:val="22"/>
          <w:szCs w:val="22"/>
          <w:lang w:val="en-US"/>
        </w:rPr>
        <w:t xml:space="preserve"> </w:t>
      </w:r>
      <w:r w:rsidR="00862547" w:rsidRPr="007B18CC">
        <w:rPr>
          <w:rFonts w:ascii="Arial" w:hAnsi="Arial" w:cs="Arial"/>
          <w:sz w:val="22"/>
          <w:szCs w:val="22"/>
        </w:rPr>
        <w:t>actuary</w:t>
      </w:r>
      <w:r w:rsidRPr="007B18CC">
        <w:rPr>
          <w:rFonts w:ascii="Arial" w:hAnsi="Arial" w:cs="Arial"/>
          <w:sz w:val="22"/>
          <w:szCs w:val="22"/>
          <w:lang w:val="en-US"/>
        </w:rPr>
        <w:t xml:space="preserve"> has committed a </w:t>
      </w:r>
      <w:r w:rsidR="001E094A" w:rsidRPr="007B18CC">
        <w:rPr>
          <w:rFonts w:ascii="Arial" w:hAnsi="Arial" w:cs="Arial"/>
          <w:sz w:val="22"/>
          <w:szCs w:val="22"/>
          <w:lang w:val="en-US"/>
        </w:rPr>
        <w:t>contravention</w:t>
      </w:r>
      <w:r w:rsidRPr="007B18CC">
        <w:rPr>
          <w:rFonts w:ascii="Arial" w:hAnsi="Arial" w:cs="Arial"/>
          <w:sz w:val="22"/>
          <w:szCs w:val="22"/>
          <w:lang w:val="en-US"/>
        </w:rPr>
        <w:t xml:space="preserve"> of these Regulations, it may disqualify the </w:t>
      </w:r>
      <w:r w:rsidR="003D3F0B" w:rsidRPr="007B18CC">
        <w:rPr>
          <w:rFonts w:ascii="Arial" w:hAnsi="Arial" w:cs="Arial"/>
          <w:sz w:val="22"/>
          <w:szCs w:val="22"/>
          <w:lang w:val="en-US"/>
        </w:rPr>
        <w:t>auditor</w:t>
      </w:r>
      <w:r w:rsidRPr="007B18CC">
        <w:rPr>
          <w:rFonts w:ascii="Arial" w:hAnsi="Arial" w:cs="Arial"/>
          <w:sz w:val="22"/>
          <w:szCs w:val="22"/>
          <w:lang w:val="en-US"/>
        </w:rPr>
        <w:t xml:space="preserve"> or </w:t>
      </w:r>
      <w:r w:rsidR="00862547" w:rsidRPr="007B18CC">
        <w:rPr>
          <w:rFonts w:ascii="Arial" w:hAnsi="Arial" w:cs="Arial"/>
          <w:sz w:val="22"/>
          <w:szCs w:val="22"/>
        </w:rPr>
        <w:t>actuary</w:t>
      </w:r>
      <w:r w:rsidRPr="007B18CC">
        <w:rPr>
          <w:rFonts w:ascii="Arial" w:hAnsi="Arial" w:cs="Arial"/>
          <w:sz w:val="22"/>
          <w:szCs w:val="22"/>
          <w:lang w:val="en-US"/>
        </w:rPr>
        <w:t xml:space="preserve"> from being the </w:t>
      </w:r>
      <w:r w:rsidR="003D3F0B" w:rsidRPr="007B18CC">
        <w:rPr>
          <w:rFonts w:ascii="Arial" w:hAnsi="Arial" w:cs="Arial"/>
          <w:sz w:val="22"/>
          <w:szCs w:val="22"/>
          <w:lang w:val="en-US"/>
        </w:rPr>
        <w:t>auditor</w:t>
      </w:r>
      <w:r w:rsidRPr="007B18CC">
        <w:rPr>
          <w:rFonts w:ascii="Arial" w:hAnsi="Arial" w:cs="Arial"/>
          <w:sz w:val="22"/>
          <w:szCs w:val="22"/>
          <w:lang w:val="en-US"/>
        </w:rPr>
        <w:t xml:space="preserve"> of, or (as the case may be)</w:t>
      </w:r>
      <w:r w:rsidR="00705787" w:rsidRPr="007B18CC">
        <w:rPr>
          <w:rFonts w:ascii="Arial" w:hAnsi="Arial" w:cs="Arial"/>
          <w:sz w:val="22"/>
          <w:szCs w:val="22"/>
          <w:lang w:val="en-US"/>
        </w:rPr>
        <w:t>,</w:t>
      </w:r>
      <w:r w:rsidRPr="007B18CC">
        <w:rPr>
          <w:rFonts w:ascii="Arial" w:hAnsi="Arial" w:cs="Arial"/>
          <w:sz w:val="22"/>
          <w:szCs w:val="22"/>
          <w:lang w:val="en-US"/>
        </w:rPr>
        <w:t xml:space="preserve"> from acting as an </w:t>
      </w:r>
      <w:r w:rsidR="00862547" w:rsidRPr="007B18CC">
        <w:rPr>
          <w:rFonts w:ascii="Arial" w:hAnsi="Arial" w:cs="Arial"/>
          <w:sz w:val="22"/>
          <w:szCs w:val="22"/>
        </w:rPr>
        <w:t>actuary</w:t>
      </w:r>
      <w:r w:rsidRPr="007B18CC">
        <w:rPr>
          <w:rFonts w:ascii="Arial" w:hAnsi="Arial" w:cs="Arial"/>
          <w:sz w:val="22"/>
          <w:szCs w:val="22"/>
          <w:lang w:val="en-US"/>
        </w:rPr>
        <w:t xml:space="preserve"> for, any Authorised Person, Recognised Body or </w:t>
      </w:r>
      <w:r w:rsidR="00C65C5C" w:rsidRPr="007B18CC">
        <w:rPr>
          <w:rFonts w:ascii="Arial" w:hAnsi="Arial" w:cs="Arial"/>
          <w:sz w:val="22"/>
          <w:szCs w:val="22"/>
          <w:lang w:val="en-US"/>
        </w:rPr>
        <w:t>Reporting Entity</w:t>
      </w:r>
      <w:r w:rsidRPr="007B18CC">
        <w:rPr>
          <w:rFonts w:ascii="Arial" w:hAnsi="Arial" w:cs="Arial"/>
          <w:sz w:val="22"/>
          <w:szCs w:val="22"/>
          <w:lang w:val="en-US"/>
        </w:rPr>
        <w:t xml:space="preserve"> or any </w:t>
      </w:r>
      <w:proofErr w:type="gramStart"/>
      <w:r w:rsidRPr="007B18CC">
        <w:rPr>
          <w:rFonts w:ascii="Arial" w:hAnsi="Arial" w:cs="Arial"/>
          <w:sz w:val="22"/>
          <w:szCs w:val="22"/>
          <w:lang w:val="en-US"/>
        </w:rPr>
        <w:t>particular class</w:t>
      </w:r>
      <w:proofErr w:type="gramEnd"/>
      <w:r w:rsidRPr="007B18CC">
        <w:rPr>
          <w:rFonts w:ascii="Arial" w:hAnsi="Arial" w:cs="Arial"/>
          <w:sz w:val="22"/>
          <w:szCs w:val="22"/>
          <w:lang w:val="en-US"/>
        </w:rPr>
        <w:t xml:space="preserve"> thereof. </w:t>
      </w:r>
    </w:p>
    <w:p w14:paraId="3A7C394A" w14:textId="77777777" w:rsidR="00C65DD2" w:rsidRPr="007B18CC" w:rsidRDefault="00C65DD2" w:rsidP="00960C34">
      <w:pPr>
        <w:pStyle w:val="Heading6"/>
        <w:rPr>
          <w:rFonts w:ascii="Arial" w:hAnsi="Arial" w:cs="Arial"/>
          <w:sz w:val="22"/>
          <w:szCs w:val="22"/>
          <w:lang w:val="en-US"/>
        </w:rPr>
      </w:pPr>
      <w:r w:rsidRPr="007B18CC">
        <w:rPr>
          <w:rFonts w:ascii="Arial" w:hAnsi="Arial" w:cs="Arial"/>
          <w:sz w:val="22"/>
          <w:szCs w:val="22"/>
          <w:lang w:val="en-US"/>
        </w:rPr>
        <w:t xml:space="preserve">A suspension </w:t>
      </w:r>
      <w:r w:rsidR="00983659" w:rsidRPr="007B18CC">
        <w:rPr>
          <w:rFonts w:ascii="Arial" w:hAnsi="Arial" w:cs="Arial"/>
          <w:sz w:val="22"/>
          <w:szCs w:val="22"/>
          <w:lang w:val="en-US"/>
        </w:rPr>
        <w:t xml:space="preserve">under </w:t>
      </w:r>
      <w:r w:rsidR="00960C34" w:rsidRPr="007B18CC">
        <w:rPr>
          <w:rFonts w:ascii="Arial" w:hAnsi="Arial" w:cs="Arial"/>
          <w:sz w:val="22"/>
          <w:szCs w:val="22"/>
          <w:lang w:val="en-US"/>
        </w:rPr>
        <w:t>this section</w:t>
      </w:r>
      <w:r w:rsidR="00983659" w:rsidRPr="007B18CC">
        <w:rPr>
          <w:rFonts w:ascii="Arial" w:hAnsi="Arial" w:cs="Arial"/>
          <w:sz w:val="22"/>
          <w:szCs w:val="22"/>
          <w:lang w:val="en-US"/>
        </w:rPr>
        <w:t xml:space="preserve"> </w:t>
      </w:r>
      <w:r w:rsidRPr="007B18CC">
        <w:rPr>
          <w:rFonts w:ascii="Arial" w:hAnsi="Arial" w:cs="Arial"/>
          <w:sz w:val="22"/>
          <w:szCs w:val="22"/>
          <w:lang w:val="en-US"/>
        </w:rPr>
        <w:t>may relate only to the carrying on of an activity or function in specified circumstances.</w:t>
      </w:r>
    </w:p>
    <w:p w14:paraId="4AAEA19A" w14:textId="77777777" w:rsidR="00C65DD2" w:rsidRPr="007B18CC" w:rsidRDefault="00C65DD2" w:rsidP="00960C34">
      <w:pPr>
        <w:pStyle w:val="Heading6"/>
        <w:rPr>
          <w:rFonts w:ascii="Arial" w:hAnsi="Arial" w:cs="Arial"/>
          <w:sz w:val="22"/>
          <w:szCs w:val="22"/>
          <w:lang w:val="en-US"/>
        </w:rPr>
      </w:pPr>
      <w:r w:rsidRPr="007B18CC">
        <w:rPr>
          <w:rFonts w:ascii="Arial" w:hAnsi="Arial" w:cs="Arial"/>
          <w:sz w:val="22"/>
          <w:szCs w:val="22"/>
          <w:lang w:val="en-US"/>
        </w:rPr>
        <w:t xml:space="preserve">A suspension </w:t>
      </w:r>
      <w:r w:rsidR="00983659" w:rsidRPr="007B18CC">
        <w:rPr>
          <w:rFonts w:ascii="Arial" w:hAnsi="Arial" w:cs="Arial"/>
          <w:sz w:val="22"/>
          <w:szCs w:val="22"/>
          <w:lang w:val="en-US"/>
        </w:rPr>
        <w:t xml:space="preserve">under </w:t>
      </w:r>
      <w:r w:rsidR="00960C34" w:rsidRPr="007B18CC">
        <w:rPr>
          <w:rFonts w:ascii="Arial" w:hAnsi="Arial" w:cs="Arial"/>
          <w:sz w:val="22"/>
          <w:szCs w:val="22"/>
          <w:lang w:val="en-US"/>
        </w:rPr>
        <w:t xml:space="preserve">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00983659" w:rsidRPr="007B18CC">
        <w:rPr>
          <w:rFonts w:ascii="Arial" w:hAnsi="Arial" w:cs="Arial"/>
          <w:sz w:val="22"/>
          <w:szCs w:val="22"/>
          <w:lang w:val="en-US"/>
        </w:rPr>
        <w:t xml:space="preserve"> </w:t>
      </w:r>
      <w:r w:rsidRPr="007B18CC">
        <w:rPr>
          <w:rFonts w:ascii="Arial" w:hAnsi="Arial" w:cs="Arial"/>
          <w:sz w:val="22"/>
          <w:szCs w:val="22"/>
          <w:lang w:val="en-US"/>
        </w:rPr>
        <w:t>may have effect in relation to part of a function.</w:t>
      </w:r>
    </w:p>
    <w:p w14:paraId="287A62FE" w14:textId="77777777" w:rsidR="00C65DD2" w:rsidRPr="007B18CC" w:rsidRDefault="00C65DD2" w:rsidP="00C13DE9">
      <w:pPr>
        <w:pStyle w:val="Heading6"/>
        <w:rPr>
          <w:rFonts w:ascii="Arial" w:hAnsi="Arial" w:cs="Arial"/>
          <w:sz w:val="22"/>
          <w:szCs w:val="22"/>
          <w:lang w:val="en-US"/>
        </w:rPr>
      </w:pPr>
      <w:r w:rsidRPr="007B18CC">
        <w:rPr>
          <w:rFonts w:ascii="Arial" w:hAnsi="Arial" w:cs="Arial"/>
          <w:sz w:val="22"/>
          <w:szCs w:val="22"/>
          <w:lang w:val="en-US"/>
        </w:rPr>
        <w:t xml:space="preserve">A restriction </w:t>
      </w:r>
      <w:r w:rsidR="0018630D" w:rsidRPr="007B18CC">
        <w:rPr>
          <w:rFonts w:ascii="Arial" w:hAnsi="Arial" w:cs="Arial"/>
          <w:sz w:val="22"/>
          <w:szCs w:val="22"/>
          <w:lang w:val="en-US"/>
        </w:rPr>
        <w:t xml:space="preserve">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Start"/>
      <w:r w:rsidR="004B2533" w:rsidRPr="007B18CC">
        <w:rPr>
          <w:rFonts w:ascii="Arial" w:hAnsi="Arial" w:cs="Arial"/>
          <w:sz w:val="22"/>
          <w:szCs w:val="22"/>
          <w:lang w:val="en-US"/>
        </w:rPr>
        <w:t>1)</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gramEnd"/>
      <w:r w:rsidR="004B2533" w:rsidRPr="007B18CC">
        <w:rPr>
          <w:rFonts w:ascii="Arial" w:hAnsi="Arial" w:cs="Arial"/>
          <w:sz w:val="22"/>
          <w:szCs w:val="22"/>
          <w:lang w:val="en-US"/>
        </w:rPr>
        <w:t>b)</w:t>
      </w:r>
      <w:r w:rsidR="0018630D" w:rsidRPr="007B18CC">
        <w:rPr>
          <w:rFonts w:ascii="Arial" w:hAnsi="Arial" w:cs="Arial"/>
          <w:sz w:val="22"/>
          <w:szCs w:val="22"/>
          <w:lang w:val="en-US"/>
        </w:rPr>
        <w:t xml:space="preserve"> </w:t>
      </w:r>
      <w:r w:rsidRPr="007B18CC">
        <w:rPr>
          <w:rFonts w:ascii="Arial" w:hAnsi="Arial" w:cs="Arial"/>
          <w:sz w:val="22"/>
          <w:szCs w:val="22"/>
          <w:lang w:val="en-US"/>
        </w:rPr>
        <w:t>may, in particular, be imposed so as to require the person concerned to take, or refrain from taking, specified action.</w:t>
      </w:r>
    </w:p>
    <w:p w14:paraId="7A348023" w14:textId="77777777" w:rsidR="00C65DD2" w:rsidRPr="007B18CC" w:rsidRDefault="00C65DD2" w:rsidP="00C13DE9">
      <w:pPr>
        <w:pStyle w:val="Heading6"/>
        <w:rPr>
          <w:rFonts w:ascii="Arial" w:hAnsi="Arial" w:cs="Arial"/>
          <w:sz w:val="22"/>
          <w:szCs w:val="22"/>
          <w:lang w:val="en-US"/>
        </w:rPr>
      </w:pPr>
      <w:r w:rsidRPr="007B18CC">
        <w:rPr>
          <w:rFonts w:ascii="Arial" w:hAnsi="Arial" w:cs="Arial"/>
          <w:sz w:val="22"/>
          <w:szCs w:val="22"/>
          <w:lang w:val="en-US"/>
        </w:rPr>
        <w:t>The Regulator may—</w:t>
      </w:r>
    </w:p>
    <w:p w14:paraId="4B24C510" w14:textId="77777777" w:rsidR="00C65DD2" w:rsidRPr="007B18CC" w:rsidRDefault="00FE2CCA" w:rsidP="00FE2CCA">
      <w:pPr>
        <w:pStyle w:val="Heading7"/>
        <w:rPr>
          <w:rFonts w:ascii="Arial" w:hAnsi="Arial" w:cs="Arial"/>
          <w:szCs w:val="22"/>
          <w:lang w:val="en-US"/>
        </w:rPr>
      </w:pPr>
      <w:r w:rsidRPr="007B18CC">
        <w:rPr>
          <w:rFonts w:ascii="Arial" w:hAnsi="Arial" w:cs="Arial"/>
          <w:szCs w:val="22"/>
          <w:lang w:val="en-US"/>
        </w:rPr>
        <w:t xml:space="preserve">withdraw a suspension, </w:t>
      </w:r>
      <w:proofErr w:type="gramStart"/>
      <w:r w:rsidR="00C65DD2" w:rsidRPr="007B18CC">
        <w:rPr>
          <w:rFonts w:ascii="Arial" w:hAnsi="Arial" w:cs="Arial"/>
          <w:szCs w:val="22"/>
          <w:lang w:val="en-US"/>
        </w:rPr>
        <w:t>restriction</w:t>
      </w:r>
      <w:proofErr w:type="gramEnd"/>
      <w:r w:rsidRPr="007B18CC">
        <w:rPr>
          <w:rFonts w:ascii="Arial" w:hAnsi="Arial" w:cs="Arial"/>
          <w:szCs w:val="22"/>
          <w:lang w:val="en-US"/>
        </w:rPr>
        <w:t xml:space="preserve"> or disqualification</w:t>
      </w:r>
      <w:r w:rsidR="00C65DD2" w:rsidRPr="007B18CC">
        <w:rPr>
          <w:rFonts w:ascii="Arial" w:hAnsi="Arial" w:cs="Arial"/>
          <w:szCs w:val="22"/>
          <w:lang w:val="en-US"/>
        </w:rPr>
        <w:t>; or</w:t>
      </w:r>
    </w:p>
    <w:p w14:paraId="5CA8C483" w14:textId="77777777" w:rsidR="00C65DD2" w:rsidRPr="007B18CC" w:rsidRDefault="00C65DD2" w:rsidP="00FE2CCA">
      <w:pPr>
        <w:pStyle w:val="Heading7"/>
        <w:rPr>
          <w:rFonts w:ascii="Arial" w:hAnsi="Arial" w:cs="Arial"/>
          <w:szCs w:val="22"/>
          <w:lang w:val="en-US"/>
        </w:rPr>
      </w:pPr>
      <w:r w:rsidRPr="007B18CC">
        <w:rPr>
          <w:rFonts w:ascii="Arial" w:hAnsi="Arial" w:cs="Arial"/>
          <w:szCs w:val="22"/>
          <w:lang w:val="en-US"/>
        </w:rPr>
        <w:t xml:space="preserve">vary a </w:t>
      </w:r>
      <w:r w:rsidR="00FE2CCA" w:rsidRPr="007B18CC">
        <w:rPr>
          <w:rFonts w:ascii="Arial" w:hAnsi="Arial" w:cs="Arial"/>
          <w:szCs w:val="22"/>
          <w:lang w:val="en-US"/>
        </w:rPr>
        <w:t xml:space="preserve">suspension, </w:t>
      </w:r>
      <w:proofErr w:type="gramStart"/>
      <w:r w:rsidR="00FE2CCA" w:rsidRPr="007B18CC">
        <w:rPr>
          <w:rFonts w:ascii="Arial" w:hAnsi="Arial" w:cs="Arial"/>
          <w:szCs w:val="22"/>
          <w:lang w:val="en-US"/>
        </w:rPr>
        <w:t>restriction</w:t>
      </w:r>
      <w:proofErr w:type="gramEnd"/>
      <w:r w:rsidR="00FE2CCA" w:rsidRPr="007B18CC">
        <w:rPr>
          <w:rFonts w:ascii="Arial" w:hAnsi="Arial" w:cs="Arial"/>
          <w:szCs w:val="22"/>
          <w:lang w:val="en-US"/>
        </w:rPr>
        <w:t xml:space="preserve"> or disqualification </w:t>
      </w:r>
      <w:r w:rsidRPr="007B18CC">
        <w:rPr>
          <w:rFonts w:ascii="Arial" w:hAnsi="Arial" w:cs="Arial"/>
          <w:szCs w:val="22"/>
          <w:lang w:val="en-US"/>
        </w:rPr>
        <w:t>so as to reduce the period for which it has effect or otherwise to limit its effect.</w:t>
      </w:r>
    </w:p>
    <w:p w14:paraId="5187BD4A" w14:textId="77777777" w:rsidR="00C65DD2" w:rsidRPr="007B18CC" w:rsidRDefault="00C65DD2" w:rsidP="00A76534">
      <w:pPr>
        <w:pStyle w:val="Heading6"/>
        <w:rPr>
          <w:rFonts w:ascii="Arial" w:hAnsi="Arial" w:cs="Arial"/>
          <w:sz w:val="22"/>
          <w:szCs w:val="22"/>
          <w:lang w:val="en-US"/>
        </w:rPr>
      </w:pPr>
      <w:r w:rsidRPr="007B18CC">
        <w:rPr>
          <w:rFonts w:ascii="Arial" w:hAnsi="Arial" w:cs="Arial"/>
          <w:sz w:val="22"/>
          <w:szCs w:val="22"/>
          <w:lang w:val="en-US"/>
        </w:rPr>
        <w:t xml:space="preserve">The power under this section may (but need not) be exercised </w:t>
      </w:r>
      <w:proofErr w:type="gramStart"/>
      <w:r w:rsidRPr="007B18CC">
        <w:rPr>
          <w:rFonts w:ascii="Arial" w:hAnsi="Arial" w:cs="Arial"/>
          <w:sz w:val="22"/>
          <w:szCs w:val="22"/>
          <w:lang w:val="en-US"/>
        </w:rPr>
        <w:t>so as to</w:t>
      </w:r>
      <w:proofErr w:type="gramEnd"/>
      <w:r w:rsidRPr="007B18CC">
        <w:rPr>
          <w:rFonts w:ascii="Arial" w:hAnsi="Arial" w:cs="Arial"/>
          <w:sz w:val="22"/>
          <w:szCs w:val="22"/>
          <w:lang w:val="en-US"/>
        </w:rPr>
        <w:t xml:space="preserve"> have effect in relation to all the Regulated Activities that the person concerned carries on. </w:t>
      </w:r>
    </w:p>
    <w:p w14:paraId="5F75A8B5" w14:textId="77777777" w:rsidR="00C65DD2" w:rsidRPr="007B18CC" w:rsidRDefault="00C65DD2" w:rsidP="00BA1D80">
      <w:pPr>
        <w:pStyle w:val="Heading4"/>
        <w:keepNext/>
        <w:tabs>
          <w:tab w:val="clear" w:pos="862"/>
          <w:tab w:val="num" w:pos="709"/>
        </w:tabs>
        <w:ind w:hanging="862"/>
        <w:rPr>
          <w:rFonts w:ascii="Arial" w:hAnsi="Arial" w:cs="Arial"/>
          <w:sz w:val="22"/>
          <w:szCs w:val="22"/>
          <w:lang w:val="en-US"/>
        </w:rPr>
      </w:pPr>
      <w:bookmarkStart w:id="958" w:name="_Ref416761763"/>
      <w:r w:rsidRPr="007B18CC">
        <w:rPr>
          <w:rFonts w:ascii="Arial" w:hAnsi="Arial" w:cs="Arial"/>
          <w:sz w:val="22"/>
          <w:szCs w:val="22"/>
          <w:lang w:val="en-US"/>
        </w:rPr>
        <w:t>Prohibition Orders</w:t>
      </w:r>
      <w:bookmarkEnd w:id="958"/>
    </w:p>
    <w:p w14:paraId="3FD60604" w14:textId="77777777" w:rsidR="00C65DD2" w:rsidRPr="007B18CC" w:rsidRDefault="00C65DD2" w:rsidP="004A7365">
      <w:pPr>
        <w:pStyle w:val="Heading6"/>
        <w:rPr>
          <w:rFonts w:ascii="Arial" w:hAnsi="Arial" w:cs="Arial"/>
          <w:sz w:val="22"/>
          <w:szCs w:val="22"/>
          <w:lang w:val="en-US"/>
        </w:rPr>
      </w:pPr>
      <w:r w:rsidRPr="007B18CC">
        <w:rPr>
          <w:rFonts w:ascii="Arial" w:hAnsi="Arial" w:cs="Arial"/>
          <w:sz w:val="22"/>
          <w:szCs w:val="22"/>
          <w:lang w:val="en-US"/>
        </w:rPr>
        <w:t xml:space="preserve">The Regulator may make a Prohibition Order if it appears to it that an individual is not a fit and proper person to perform </w:t>
      </w:r>
      <w:r w:rsidR="00A11DEA" w:rsidRPr="007B18CC">
        <w:rPr>
          <w:rFonts w:ascii="Arial" w:hAnsi="Arial" w:cs="Arial"/>
          <w:sz w:val="22"/>
          <w:szCs w:val="22"/>
          <w:lang w:val="en-US"/>
        </w:rPr>
        <w:t>a</w:t>
      </w:r>
      <w:r w:rsidR="004A7365" w:rsidRPr="007B18CC">
        <w:rPr>
          <w:rFonts w:ascii="Arial" w:hAnsi="Arial" w:cs="Arial"/>
          <w:sz w:val="22"/>
          <w:szCs w:val="22"/>
          <w:lang w:val="en-US"/>
        </w:rPr>
        <w:t>ny f</w:t>
      </w:r>
      <w:r w:rsidR="00A11DEA" w:rsidRPr="007B18CC">
        <w:rPr>
          <w:rFonts w:ascii="Arial" w:hAnsi="Arial" w:cs="Arial"/>
          <w:sz w:val="22"/>
          <w:szCs w:val="22"/>
          <w:lang w:val="en-US"/>
        </w:rPr>
        <w:t>unction</w:t>
      </w:r>
      <w:r w:rsidRPr="007B18CC">
        <w:rPr>
          <w:rFonts w:ascii="Arial" w:hAnsi="Arial" w:cs="Arial"/>
          <w:sz w:val="22"/>
          <w:szCs w:val="22"/>
          <w:lang w:val="en-US"/>
        </w:rPr>
        <w:t xml:space="preserve"> in relation to a Regulated Activity carried on by an Authorised Person</w:t>
      </w:r>
      <w:r w:rsidR="004A7365" w:rsidRPr="007B18CC">
        <w:rPr>
          <w:rStyle w:val="FootnoteReference"/>
          <w:rFonts w:ascii="Arial" w:hAnsi="Arial" w:cs="Arial"/>
          <w:sz w:val="22"/>
          <w:szCs w:val="22"/>
          <w:lang w:val="en-US"/>
        </w:rPr>
        <w:footnoteReference w:id="136"/>
      </w:r>
      <w:r w:rsidRPr="007B18CC">
        <w:rPr>
          <w:rFonts w:ascii="Arial" w:hAnsi="Arial" w:cs="Arial"/>
          <w:sz w:val="22"/>
          <w:szCs w:val="22"/>
          <w:lang w:val="en-US"/>
        </w:rPr>
        <w:t>.</w:t>
      </w:r>
    </w:p>
    <w:p w14:paraId="10B18E43" w14:textId="77777777" w:rsidR="00C65DD2" w:rsidRPr="007B18CC" w:rsidRDefault="00C65DD2" w:rsidP="00C13DE9">
      <w:pPr>
        <w:pStyle w:val="Heading6"/>
        <w:rPr>
          <w:rFonts w:ascii="Arial" w:hAnsi="Arial" w:cs="Arial"/>
          <w:sz w:val="22"/>
          <w:szCs w:val="22"/>
          <w:lang w:val="en-US"/>
        </w:rPr>
      </w:pPr>
      <w:bookmarkStart w:id="959" w:name="_Ref418616218"/>
      <w:r w:rsidRPr="007B18CC">
        <w:rPr>
          <w:rFonts w:ascii="Arial" w:hAnsi="Arial" w:cs="Arial"/>
          <w:sz w:val="22"/>
          <w:szCs w:val="22"/>
          <w:lang w:val="en-US"/>
        </w:rPr>
        <w:t>A Prohibition Order may relate to—</w:t>
      </w:r>
      <w:bookmarkEnd w:id="959"/>
    </w:p>
    <w:p w14:paraId="06AB6CC5"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a Specified Regulated Activity, any Regulated Activity falling within a Specified description or all Regulated Activities; and</w:t>
      </w:r>
    </w:p>
    <w:p w14:paraId="79787F87" w14:textId="77777777" w:rsidR="00C65DD2" w:rsidRPr="007B18CC" w:rsidRDefault="00C65DD2" w:rsidP="003E2685">
      <w:pPr>
        <w:pStyle w:val="Heading7"/>
        <w:rPr>
          <w:rFonts w:ascii="Arial" w:hAnsi="Arial" w:cs="Arial"/>
          <w:szCs w:val="22"/>
          <w:lang w:val="en-US"/>
        </w:rPr>
      </w:pPr>
      <w:r w:rsidRPr="007B18CC">
        <w:rPr>
          <w:rFonts w:ascii="Arial" w:hAnsi="Arial" w:cs="Arial"/>
          <w:szCs w:val="22"/>
          <w:lang w:val="en-US"/>
        </w:rPr>
        <w:lastRenderedPageBreak/>
        <w:t>all Authorised Persons or all persons within a Specified class of Authorised Person.</w:t>
      </w:r>
    </w:p>
    <w:p w14:paraId="1EC16691" w14:textId="77777777" w:rsidR="00C65DD2" w:rsidRPr="007B18CC" w:rsidRDefault="00C65DD2" w:rsidP="008A6D7D">
      <w:pPr>
        <w:pStyle w:val="Heading6"/>
        <w:rPr>
          <w:rFonts w:ascii="Arial" w:hAnsi="Arial" w:cs="Arial"/>
          <w:sz w:val="22"/>
          <w:szCs w:val="22"/>
          <w:lang w:val="en-US"/>
        </w:rPr>
      </w:pPr>
      <w:bookmarkStart w:id="960" w:name="_Ref416761596"/>
      <w:r w:rsidRPr="007B18CC">
        <w:rPr>
          <w:rFonts w:ascii="Arial" w:hAnsi="Arial" w:cs="Arial"/>
          <w:sz w:val="22"/>
          <w:szCs w:val="22"/>
          <w:lang w:val="en-US"/>
        </w:rPr>
        <w:t xml:space="preserve">An individual who performs or agrees to perform a function in breach of a Prohibition Order </w:t>
      </w:r>
      <w:r w:rsidR="001E094A" w:rsidRPr="007B18CC">
        <w:rPr>
          <w:rFonts w:ascii="Arial" w:hAnsi="Arial" w:cs="Arial"/>
          <w:sz w:val="22"/>
          <w:szCs w:val="22"/>
          <w:lang w:val="en-US"/>
        </w:rPr>
        <w:t>c</w:t>
      </w:r>
      <w:r w:rsidRPr="007B18CC">
        <w:rPr>
          <w:rFonts w:ascii="Arial" w:hAnsi="Arial" w:cs="Arial"/>
          <w:sz w:val="22"/>
          <w:szCs w:val="22"/>
          <w:lang w:val="en-US"/>
        </w:rPr>
        <w:t>ontravenes these Regulations.</w:t>
      </w:r>
      <w:bookmarkEnd w:id="960"/>
    </w:p>
    <w:p w14:paraId="7C887A5A" w14:textId="77777777" w:rsidR="00C65DD2" w:rsidRPr="007B18CC" w:rsidRDefault="00C65DD2" w:rsidP="001E094A">
      <w:pPr>
        <w:pStyle w:val="Heading6"/>
        <w:rPr>
          <w:rFonts w:ascii="Arial" w:hAnsi="Arial" w:cs="Arial"/>
          <w:sz w:val="22"/>
          <w:szCs w:val="22"/>
          <w:lang w:val="en-US"/>
        </w:rPr>
      </w:pPr>
      <w:r w:rsidRPr="007B18CC">
        <w:rPr>
          <w:rFonts w:ascii="Arial" w:hAnsi="Arial" w:cs="Arial"/>
          <w:sz w:val="22"/>
          <w:szCs w:val="22"/>
          <w:lang w:val="en-US"/>
        </w:rPr>
        <w:t xml:space="preserve">In proceedings </w:t>
      </w:r>
      <w:r w:rsidR="003E7D95" w:rsidRPr="007B18CC">
        <w:rPr>
          <w:rFonts w:ascii="Arial" w:hAnsi="Arial" w:cs="Arial"/>
          <w:sz w:val="22"/>
          <w:szCs w:val="22"/>
          <w:lang w:val="en-US"/>
        </w:rPr>
        <w:t xml:space="preserve">in relation to a </w:t>
      </w:r>
      <w:r w:rsidR="001E094A" w:rsidRPr="007B18CC">
        <w:rPr>
          <w:rFonts w:ascii="Arial" w:hAnsi="Arial" w:cs="Arial"/>
          <w:sz w:val="22"/>
          <w:szCs w:val="22"/>
          <w:lang w:val="en-US"/>
        </w:rPr>
        <w:t>contravention</w:t>
      </w:r>
      <w:r w:rsidR="003E7D95" w:rsidRPr="007B18CC">
        <w:rPr>
          <w:rFonts w:ascii="Arial" w:hAnsi="Arial" w:cs="Arial"/>
          <w:sz w:val="22"/>
          <w:szCs w:val="22"/>
          <w:lang w:val="en-US"/>
        </w:rPr>
        <w:t xml:space="preserve"> </w:t>
      </w:r>
      <w:r w:rsidR="0086304D" w:rsidRPr="007B18CC">
        <w:rPr>
          <w:rFonts w:ascii="Arial" w:hAnsi="Arial" w:cs="Arial"/>
          <w:sz w:val="22"/>
          <w:szCs w:val="22"/>
          <w:lang w:val="en-US"/>
        </w:rPr>
        <w:t xml:space="preserve">committed </w:t>
      </w:r>
      <w:r w:rsidRPr="007B18CC">
        <w:rPr>
          <w:rFonts w:ascii="Arial" w:hAnsi="Arial" w:cs="Arial"/>
          <w:sz w:val="22"/>
          <w:szCs w:val="22"/>
          <w:lang w:val="en-US"/>
        </w:rPr>
        <w:t>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it is a </w:t>
      </w:r>
      <w:proofErr w:type="spellStart"/>
      <w:r w:rsidRPr="007B18CC">
        <w:rPr>
          <w:rFonts w:ascii="Arial" w:hAnsi="Arial" w:cs="Arial"/>
          <w:sz w:val="22"/>
          <w:szCs w:val="22"/>
          <w:lang w:val="en-US"/>
        </w:rPr>
        <w:t>defence</w:t>
      </w:r>
      <w:proofErr w:type="spellEnd"/>
      <w:r w:rsidRPr="007B18CC">
        <w:rPr>
          <w:rFonts w:ascii="Arial" w:hAnsi="Arial" w:cs="Arial"/>
          <w:sz w:val="22"/>
          <w:szCs w:val="22"/>
          <w:lang w:val="en-US"/>
        </w:rPr>
        <w:t xml:space="preserve"> for the </w:t>
      </w:r>
      <w:r w:rsidR="00A11DEA" w:rsidRPr="007B18CC">
        <w:rPr>
          <w:rFonts w:ascii="Arial" w:hAnsi="Arial" w:cs="Arial"/>
          <w:sz w:val="22"/>
          <w:szCs w:val="22"/>
          <w:lang w:val="en-US"/>
        </w:rPr>
        <w:t>individual</w:t>
      </w:r>
      <w:r w:rsidRPr="007B18CC">
        <w:rPr>
          <w:rFonts w:ascii="Arial" w:hAnsi="Arial" w:cs="Arial"/>
          <w:sz w:val="22"/>
          <w:szCs w:val="22"/>
          <w:lang w:val="en-US"/>
        </w:rPr>
        <w:t xml:space="preserve"> to show that he took all reasonable precautions and exercised all due diligence to avoid committing the </w:t>
      </w:r>
      <w:r w:rsidR="001E094A" w:rsidRPr="007B18CC">
        <w:rPr>
          <w:rFonts w:ascii="Arial" w:hAnsi="Arial" w:cs="Arial"/>
          <w:sz w:val="22"/>
          <w:szCs w:val="22"/>
          <w:lang w:val="en-US"/>
        </w:rPr>
        <w:t>contravention</w:t>
      </w:r>
      <w:r w:rsidRPr="007B18CC">
        <w:rPr>
          <w:rFonts w:ascii="Arial" w:hAnsi="Arial" w:cs="Arial"/>
          <w:sz w:val="22"/>
          <w:szCs w:val="22"/>
          <w:lang w:val="en-US"/>
        </w:rPr>
        <w:t>.</w:t>
      </w:r>
    </w:p>
    <w:p w14:paraId="1ACAB8F2" w14:textId="77777777" w:rsidR="00C65DD2" w:rsidRPr="007B18CC" w:rsidRDefault="00C65DD2" w:rsidP="00C13DE9">
      <w:pPr>
        <w:pStyle w:val="Heading6"/>
        <w:rPr>
          <w:rFonts w:ascii="Arial" w:hAnsi="Arial" w:cs="Arial"/>
          <w:sz w:val="22"/>
          <w:szCs w:val="22"/>
          <w:lang w:val="en-US"/>
        </w:rPr>
      </w:pPr>
      <w:bookmarkStart w:id="961" w:name="_Ref416761790"/>
      <w:bookmarkStart w:id="962" w:name="_Ref417319244"/>
      <w:r w:rsidRPr="007B18CC">
        <w:rPr>
          <w:rFonts w:ascii="Arial" w:hAnsi="Arial" w:cs="Arial"/>
          <w:sz w:val="22"/>
          <w:szCs w:val="22"/>
          <w:lang w:val="en-US"/>
        </w:rPr>
        <w:t xml:space="preserve">The Regulator may, on the application of the individual named in the order, </w:t>
      </w:r>
      <w:proofErr w:type="gramStart"/>
      <w:r w:rsidRPr="007B18CC">
        <w:rPr>
          <w:rFonts w:ascii="Arial" w:hAnsi="Arial" w:cs="Arial"/>
          <w:sz w:val="22"/>
          <w:szCs w:val="22"/>
          <w:lang w:val="en-US"/>
        </w:rPr>
        <w:t>vary</w:t>
      </w:r>
      <w:proofErr w:type="gramEnd"/>
      <w:r w:rsidRPr="007B18CC">
        <w:rPr>
          <w:rFonts w:ascii="Arial" w:hAnsi="Arial" w:cs="Arial"/>
          <w:sz w:val="22"/>
          <w:szCs w:val="22"/>
          <w:lang w:val="en-US"/>
        </w:rPr>
        <w:t xml:space="preserve"> or revoke a Prohibition Order that it has made.</w:t>
      </w:r>
      <w:bookmarkEnd w:id="961"/>
      <w:bookmarkEnd w:id="962"/>
    </w:p>
    <w:p w14:paraId="6E25E544" w14:textId="77777777" w:rsidR="00C65DD2" w:rsidRPr="007B18CC" w:rsidRDefault="00C65DD2" w:rsidP="00BA1D80">
      <w:pPr>
        <w:pStyle w:val="Heading4"/>
        <w:tabs>
          <w:tab w:val="clear" w:pos="862"/>
          <w:tab w:val="num" w:pos="709"/>
        </w:tabs>
        <w:ind w:hanging="862"/>
        <w:rPr>
          <w:rFonts w:ascii="Arial" w:hAnsi="Arial" w:cs="Arial"/>
          <w:sz w:val="22"/>
          <w:szCs w:val="22"/>
          <w:lang w:val="en-US"/>
        </w:rPr>
      </w:pPr>
      <w:bookmarkStart w:id="963" w:name="_Ref419318511"/>
      <w:r w:rsidRPr="007B18CC">
        <w:rPr>
          <w:rFonts w:ascii="Arial" w:hAnsi="Arial" w:cs="Arial"/>
          <w:sz w:val="22"/>
          <w:szCs w:val="22"/>
          <w:lang w:val="en-US"/>
        </w:rPr>
        <w:t>Enforceable undertakings</w:t>
      </w:r>
      <w:bookmarkEnd w:id="963"/>
    </w:p>
    <w:p w14:paraId="3ED95B3D" w14:textId="77777777" w:rsidR="00C65DD2" w:rsidRPr="007B18CC" w:rsidRDefault="00C65DD2" w:rsidP="00A11DEA">
      <w:pPr>
        <w:pStyle w:val="Heading6"/>
        <w:rPr>
          <w:rFonts w:ascii="Arial" w:hAnsi="Arial" w:cs="Arial"/>
          <w:sz w:val="22"/>
          <w:szCs w:val="22"/>
          <w:lang w:val="en-US"/>
        </w:rPr>
      </w:pPr>
      <w:bookmarkStart w:id="964" w:name="_Ref419366876"/>
      <w:r w:rsidRPr="007B18CC">
        <w:rPr>
          <w:rFonts w:ascii="Arial" w:hAnsi="Arial" w:cs="Arial"/>
          <w:sz w:val="22"/>
          <w:szCs w:val="22"/>
          <w:lang w:val="en-US"/>
        </w:rPr>
        <w:t xml:space="preserve">The Regulator may accept a written undertaking from a person against whom action could be taken under </w:t>
      </w:r>
      <w:r w:rsidR="00A11DEA" w:rsidRPr="007B18CC">
        <w:rPr>
          <w:rFonts w:ascii="Arial" w:hAnsi="Arial" w:cs="Arial"/>
          <w:sz w:val="22"/>
          <w:szCs w:val="22"/>
          <w:lang w:val="en-US"/>
        </w:rPr>
        <w:t>these Regulations or any Rules made under these Regulations</w:t>
      </w:r>
      <w:r w:rsidRPr="007B18CC">
        <w:rPr>
          <w:rFonts w:ascii="Arial" w:hAnsi="Arial" w:cs="Arial"/>
          <w:sz w:val="22"/>
          <w:szCs w:val="22"/>
          <w:lang w:val="en-US"/>
        </w:rPr>
        <w:t>.</w:t>
      </w:r>
      <w:bookmarkEnd w:id="964"/>
      <w:r w:rsidRPr="007B18CC">
        <w:rPr>
          <w:rFonts w:ascii="Arial" w:hAnsi="Arial" w:cs="Arial"/>
          <w:sz w:val="22"/>
          <w:szCs w:val="22"/>
          <w:lang w:val="en-US"/>
        </w:rPr>
        <w:t xml:space="preserve"> </w:t>
      </w:r>
    </w:p>
    <w:p w14:paraId="338DFE9D" w14:textId="77777777" w:rsidR="009646F4" w:rsidRPr="007B18CC" w:rsidRDefault="009646F4" w:rsidP="009646F4">
      <w:pPr>
        <w:pStyle w:val="Heading6"/>
        <w:rPr>
          <w:rFonts w:ascii="Arial" w:hAnsi="Arial" w:cs="Arial"/>
          <w:sz w:val="22"/>
          <w:szCs w:val="22"/>
          <w:lang w:val="en-US"/>
        </w:rPr>
      </w:pPr>
      <w:r w:rsidRPr="007B18CC">
        <w:rPr>
          <w:rFonts w:ascii="Arial" w:hAnsi="Arial" w:cs="Arial"/>
          <w:sz w:val="22"/>
          <w:szCs w:val="22"/>
          <w:lang w:val="en-US"/>
        </w:rPr>
        <w:t xml:space="preserve">An undertaking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may incorporate an agreement by the person making the undertaking—</w:t>
      </w:r>
    </w:p>
    <w:p w14:paraId="696DA380" w14:textId="77777777" w:rsidR="009646F4" w:rsidRPr="007B18CC" w:rsidRDefault="009646F4" w:rsidP="009646F4">
      <w:pPr>
        <w:pStyle w:val="Heading7"/>
        <w:rPr>
          <w:rFonts w:ascii="Arial" w:hAnsi="Arial" w:cs="Arial"/>
          <w:szCs w:val="22"/>
        </w:rPr>
      </w:pPr>
      <w:r w:rsidRPr="007B18CC">
        <w:rPr>
          <w:rFonts w:ascii="Arial" w:hAnsi="Arial" w:cs="Arial"/>
          <w:szCs w:val="22"/>
        </w:rPr>
        <w:t>to pay any sum to any person (including the Regulator); and</w:t>
      </w:r>
    </w:p>
    <w:p w14:paraId="2E2656DE" w14:textId="77777777" w:rsidR="009646F4" w:rsidRPr="007B18CC" w:rsidRDefault="009646F4" w:rsidP="009646F4">
      <w:pPr>
        <w:pStyle w:val="Heading7"/>
        <w:rPr>
          <w:rFonts w:ascii="Arial" w:hAnsi="Arial" w:cs="Arial"/>
          <w:szCs w:val="22"/>
        </w:rPr>
      </w:pPr>
      <w:r w:rsidRPr="007B18CC">
        <w:rPr>
          <w:rFonts w:ascii="Arial" w:hAnsi="Arial" w:cs="Arial"/>
          <w:szCs w:val="22"/>
        </w:rPr>
        <w:t xml:space="preserve">to take remedial action. </w:t>
      </w:r>
    </w:p>
    <w:p w14:paraId="0FDF55AC" w14:textId="77777777" w:rsidR="00C65DD2" w:rsidRPr="007B18CC" w:rsidRDefault="00C65DD2" w:rsidP="00C13DE9">
      <w:pPr>
        <w:pStyle w:val="Heading6"/>
        <w:rPr>
          <w:rFonts w:ascii="Arial" w:hAnsi="Arial" w:cs="Arial"/>
          <w:sz w:val="22"/>
          <w:szCs w:val="22"/>
          <w:lang w:val="en-US"/>
        </w:rPr>
      </w:pPr>
      <w:r w:rsidRPr="007B18CC">
        <w:rPr>
          <w:rFonts w:ascii="Arial" w:hAnsi="Arial" w:cs="Arial"/>
          <w:sz w:val="22"/>
          <w:szCs w:val="22"/>
          <w:lang w:val="en-US"/>
        </w:rPr>
        <w:t xml:space="preserve">The person may withdraw or vary the undertaking at any time, but only with the consent of the Regulator. </w:t>
      </w:r>
    </w:p>
    <w:p w14:paraId="05E664DB" w14:textId="77777777" w:rsidR="00C65DD2" w:rsidRPr="007B18CC" w:rsidRDefault="00C65DD2" w:rsidP="00C13DE9">
      <w:pPr>
        <w:pStyle w:val="Heading6"/>
        <w:rPr>
          <w:rFonts w:ascii="Arial" w:hAnsi="Arial" w:cs="Arial"/>
          <w:sz w:val="22"/>
          <w:szCs w:val="22"/>
          <w:lang w:val="en-US"/>
        </w:rPr>
      </w:pPr>
      <w:r w:rsidRPr="007B18CC">
        <w:rPr>
          <w:rFonts w:ascii="Arial" w:hAnsi="Arial" w:cs="Arial"/>
          <w:sz w:val="22"/>
          <w:szCs w:val="22"/>
          <w:lang w:val="en-US"/>
        </w:rPr>
        <w:t>If the Regulator considers that the person who gave the undertaking has been in breach of any of its terms, it may apply to the Court for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w:t>
      </w:r>
    </w:p>
    <w:p w14:paraId="72B7CFF7" w14:textId="77777777" w:rsidR="00C65DD2" w:rsidRPr="007B18CC" w:rsidRDefault="00C65DD2" w:rsidP="00C13DE9">
      <w:pPr>
        <w:pStyle w:val="Heading6"/>
        <w:rPr>
          <w:rFonts w:ascii="Arial" w:hAnsi="Arial" w:cs="Arial"/>
          <w:sz w:val="22"/>
          <w:szCs w:val="22"/>
          <w:lang w:val="en-US"/>
        </w:rPr>
      </w:pPr>
      <w:bookmarkStart w:id="965" w:name="_Ref417320298"/>
      <w:r w:rsidRPr="007B18CC">
        <w:rPr>
          <w:rFonts w:ascii="Arial" w:hAnsi="Arial" w:cs="Arial"/>
          <w:sz w:val="22"/>
          <w:szCs w:val="22"/>
          <w:lang w:val="en-US"/>
        </w:rPr>
        <w:t>If the Court is satisfied that the person has been in breach of a term of the undertaking, the Court may make all or any of the following orders—</w:t>
      </w:r>
      <w:bookmarkEnd w:id="965"/>
    </w:p>
    <w:p w14:paraId="10B22F98"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an order directing the person to comply with that term of the </w:t>
      </w:r>
      <w:proofErr w:type="gramStart"/>
      <w:r w:rsidRPr="007B18CC">
        <w:rPr>
          <w:rFonts w:ascii="Arial" w:hAnsi="Arial" w:cs="Arial"/>
          <w:szCs w:val="22"/>
          <w:lang w:val="en-US"/>
        </w:rPr>
        <w:t>undertaking;</w:t>
      </w:r>
      <w:proofErr w:type="gramEnd"/>
    </w:p>
    <w:p w14:paraId="1ED88D3F"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 xml:space="preserve">an order directing the person to pay to any person or to the Regulator an amount up to the amount of any financial benefit that the person has obtained directly or indirectly and that is reasonably attributable to the </w:t>
      </w:r>
      <w:proofErr w:type="gramStart"/>
      <w:r w:rsidRPr="007B18CC">
        <w:rPr>
          <w:rFonts w:ascii="Arial" w:hAnsi="Arial" w:cs="Arial"/>
          <w:szCs w:val="22"/>
          <w:lang w:val="en-US"/>
        </w:rPr>
        <w:t>breach;</w:t>
      </w:r>
      <w:proofErr w:type="gramEnd"/>
    </w:p>
    <w:p w14:paraId="74AF781C" w14:textId="77777777" w:rsidR="00C65DD2" w:rsidRPr="007B18CC" w:rsidRDefault="00C65DD2" w:rsidP="005F131A">
      <w:pPr>
        <w:pStyle w:val="Heading7"/>
        <w:rPr>
          <w:rFonts w:ascii="Arial" w:hAnsi="Arial" w:cs="Arial"/>
          <w:szCs w:val="22"/>
          <w:lang w:val="en-US"/>
        </w:rPr>
      </w:pPr>
      <w:r w:rsidRPr="007B18CC">
        <w:rPr>
          <w:rFonts w:ascii="Arial" w:hAnsi="Arial" w:cs="Arial"/>
          <w:szCs w:val="22"/>
          <w:lang w:val="en-US"/>
        </w:rPr>
        <w:t xml:space="preserve">any order that the Court considers appropriate directing the person to compensate any other person who has suffered </w:t>
      </w:r>
      <w:r w:rsidR="005F131A" w:rsidRPr="007B18CC">
        <w:rPr>
          <w:rFonts w:ascii="Arial" w:hAnsi="Arial" w:cs="Arial"/>
          <w:szCs w:val="22"/>
          <w:lang w:val="en-US"/>
        </w:rPr>
        <w:t>loss</w:t>
      </w:r>
      <w:r w:rsidRPr="007B18CC">
        <w:rPr>
          <w:rFonts w:ascii="Arial" w:hAnsi="Arial" w:cs="Arial"/>
          <w:szCs w:val="22"/>
          <w:lang w:val="en-US"/>
        </w:rPr>
        <w:t xml:space="preserve"> or damage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breach; or</w:t>
      </w:r>
    </w:p>
    <w:p w14:paraId="0A9FBC4B" w14:textId="77777777" w:rsidR="00C65DD2" w:rsidRPr="007B18CC" w:rsidRDefault="00C65DD2" w:rsidP="00C13DE9">
      <w:pPr>
        <w:pStyle w:val="Heading7"/>
        <w:rPr>
          <w:rFonts w:ascii="Arial" w:hAnsi="Arial" w:cs="Arial"/>
          <w:szCs w:val="22"/>
          <w:lang w:val="en-US"/>
        </w:rPr>
      </w:pPr>
      <w:r w:rsidRPr="007B18CC">
        <w:rPr>
          <w:rFonts w:ascii="Arial" w:hAnsi="Arial" w:cs="Arial"/>
          <w:szCs w:val="22"/>
          <w:lang w:val="en-US"/>
        </w:rPr>
        <w:t>any other order that the Court considers appropriate.</w:t>
      </w:r>
      <w:bookmarkStart w:id="966" w:name="_Ref417053894"/>
    </w:p>
    <w:p w14:paraId="2D072EF0" w14:textId="77777777" w:rsidR="00227A5E" w:rsidRPr="007B18CC" w:rsidRDefault="00C65DD2" w:rsidP="00A47E29">
      <w:pPr>
        <w:pStyle w:val="Heading1"/>
        <w:rPr>
          <w:rFonts w:ascii="Arial" w:hAnsi="Arial" w:cs="Arial"/>
        </w:rPr>
      </w:pPr>
      <w:bookmarkStart w:id="967" w:name="_Toc414445710"/>
      <w:bookmarkStart w:id="968" w:name="_Ref415252161"/>
      <w:bookmarkStart w:id="969" w:name="_Ref415252324"/>
      <w:bookmarkStart w:id="970" w:name="_Ref415252744"/>
      <w:bookmarkStart w:id="971" w:name="_Ref415254806"/>
      <w:bookmarkStart w:id="972" w:name="_Ref415255039"/>
      <w:bookmarkStart w:id="973" w:name="_Ref415649816"/>
      <w:bookmarkStart w:id="974" w:name="_Ref415649994"/>
      <w:bookmarkStart w:id="975" w:name="_Ref416969861"/>
      <w:bookmarkStart w:id="976" w:name="_Ref417064353"/>
      <w:bookmarkStart w:id="977" w:name="_Ref417064878"/>
      <w:bookmarkStart w:id="978" w:name="_Ref417065024"/>
      <w:bookmarkStart w:id="979" w:name="_Ref417154671"/>
      <w:bookmarkStart w:id="980" w:name="_Ref417401166"/>
      <w:bookmarkStart w:id="981" w:name="_Ref417403106"/>
      <w:bookmarkStart w:id="982" w:name="_Toc414445712"/>
      <w:bookmarkEnd w:id="966"/>
      <w:r w:rsidRPr="007B18CC">
        <w:rPr>
          <w:rFonts w:ascii="Arial" w:hAnsi="Arial" w:cs="Arial"/>
        </w:rPr>
        <w:t xml:space="preserve"> </w:t>
      </w:r>
      <w:bookmarkStart w:id="983" w:name="_Toc414445709"/>
      <w:bookmarkStart w:id="984" w:name="_Toc431465117"/>
      <w:bookmarkStart w:id="985" w:name="_Ref419108113"/>
      <w:bookmarkStart w:id="986" w:name="_Toc153363802"/>
      <w:r w:rsidR="00BC72B0" w:rsidRPr="007B18CC">
        <w:rPr>
          <w:rFonts w:ascii="Arial" w:hAnsi="Arial" w:cs="Arial"/>
        </w:rPr>
        <w:t xml:space="preserve">Part 20 </w:t>
      </w:r>
      <w:r w:rsidR="00227A5E" w:rsidRPr="007B18CC">
        <w:rPr>
          <w:rFonts w:ascii="Arial" w:hAnsi="Arial" w:cs="Arial"/>
        </w:rPr>
        <w:t>Injunctions, Restitution</w:t>
      </w:r>
      <w:bookmarkEnd w:id="983"/>
      <w:r w:rsidR="00227A5E" w:rsidRPr="007B18CC">
        <w:rPr>
          <w:rFonts w:ascii="Arial" w:hAnsi="Arial" w:cs="Arial"/>
        </w:rPr>
        <w:t xml:space="preserve"> and Actions for Damages</w:t>
      </w:r>
      <w:bookmarkEnd w:id="984"/>
      <w:bookmarkEnd w:id="986"/>
    </w:p>
    <w:p w14:paraId="07A06EAE" w14:textId="77777777" w:rsidR="00227A5E" w:rsidRPr="007B18CC" w:rsidRDefault="00227A5E" w:rsidP="00227A5E">
      <w:pPr>
        <w:pStyle w:val="UK12Block"/>
        <w:rPr>
          <w:rFonts w:ascii="Arial" w:hAnsi="Arial" w:cs="Arial"/>
          <w:b/>
          <w:sz w:val="22"/>
          <w:szCs w:val="22"/>
        </w:rPr>
      </w:pPr>
      <w:r w:rsidRPr="007B18CC">
        <w:rPr>
          <w:rFonts w:ascii="Arial" w:hAnsi="Arial" w:cs="Arial"/>
          <w:b/>
          <w:i/>
          <w:iCs/>
          <w:sz w:val="22"/>
          <w:szCs w:val="22"/>
        </w:rPr>
        <w:t>Injunctions</w:t>
      </w:r>
    </w:p>
    <w:p w14:paraId="30C2B33F" w14:textId="77777777" w:rsidR="00227A5E" w:rsidRPr="007B18CC" w:rsidRDefault="00227A5E" w:rsidP="00BA1D80">
      <w:pPr>
        <w:pStyle w:val="Heading4"/>
        <w:tabs>
          <w:tab w:val="clear" w:pos="862"/>
          <w:tab w:val="num" w:pos="709"/>
        </w:tabs>
        <w:ind w:hanging="862"/>
        <w:rPr>
          <w:rFonts w:ascii="Arial" w:hAnsi="Arial" w:cs="Arial"/>
          <w:sz w:val="22"/>
          <w:szCs w:val="22"/>
          <w:lang w:val="en-US"/>
        </w:rPr>
      </w:pPr>
      <w:bookmarkStart w:id="987" w:name="_Ref414396225"/>
      <w:bookmarkStart w:id="988" w:name="_Ref415135649"/>
      <w:r w:rsidRPr="007B18CC">
        <w:rPr>
          <w:rFonts w:ascii="Arial" w:hAnsi="Arial" w:cs="Arial"/>
          <w:sz w:val="22"/>
          <w:szCs w:val="22"/>
          <w:lang w:val="en-US"/>
        </w:rPr>
        <w:t>Injunctions</w:t>
      </w:r>
      <w:bookmarkEnd w:id="987"/>
      <w:r w:rsidRPr="007B18CC">
        <w:rPr>
          <w:rFonts w:ascii="Arial" w:hAnsi="Arial" w:cs="Arial"/>
          <w:sz w:val="22"/>
          <w:szCs w:val="22"/>
          <w:lang w:val="en-US"/>
        </w:rPr>
        <w:t>:  general</w:t>
      </w:r>
      <w:bookmarkEnd w:id="988"/>
    </w:p>
    <w:p w14:paraId="38634DE8" w14:textId="77777777" w:rsidR="00227A5E" w:rsidRPr="007B18CC" w:rsidRDefault="00227A5E" w:rsidP="00227A5E">
      <w:pPr>
        <w:pStyle w:val="Heading6"/>
        <w:rPr>
          <w:rFonts w:ascii="Arial" w:hAnsi="Arial" w:cs="Arial"/>
          <w:sz w:val="22"/>
          <w:szCs w:val="22"/>
          <w:lang w:val="en-US"/>
        </w:rPr>
      </w:pPr>
      <w:bookmarkStart w:id="989" w:name="_Ref415134883"/>
      <w:r w:rsidRPr="007B18CC">
        <w:rPr>
          <w:rFonts w:ascii="Arial" w:hAnsi="Arial" w:cs="Arial"/>
          <w:sz w:val="22"/>
          <w:szCs w:val="22"/>
          <w:lang w:val="en-US"/>
        </w:rPr>
        <w:t xml:space="preserve">Where a person has engaged, is </w:t>
      </w:r>
      <w:proofErr w:type="gramStart"/>
      <w:r w:rsidRPr="007B18CC">
        <w:rPr>
          <w:rFonts w:ascii="Arial" w:hAnsi="Arial" w:cs="Arial"/>
          <w:sz w:val="22"/>
          <w:szCs w:val="22"/>
          <w:lang w:val="en-US"/>
        </w:rPr>
        <w:t>engaging</w:t>
      </w:r>
      <w:proofErr w:type="gramEnd"/>
      <w:r w:rsidRPr="007B18CC">
        <w:rPr>
          <w:rFonts w:ascii="Arial" w:hAnsi="Arial" w:cs="Arial"/>
          <w:sz w:val="22"/>
          <w:szCs w:val="22"/>
          <w:lang w:val="en-US"/>
        </w:rPr>
        <w:t xml:space="preserve"> or is proposing to engage in conduct that constituted, constitutes or would constitute</w:t>
      </w:r>
      <w:bookmarkEnd w:id="989"/>
      <w:r w:rsidRPr="007B18CC">
        <w:rPr>
          <w:rFonts w:ascii="Arial" w:hAnsi="Arial" w:cs="Arial"/>
          <w:sz w:val="22"/>
          <w:szCs w:val="22"/>
          <w:lang w:val="en-US"/>
        </w:rPr>
        <w:t>—</w:t>
      </w:r>
    </w:p>
    <w:p w14:paraId="54B084D6"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lastRenderedPageBreak/>
        <w:t xml:space="preserve">a </w:t>
      </w:r>
      <w:r w:rsidR="001E094A" w:rsidRPr="007B18CC">
        <w:rPr>
          <w:rFonts w:ascii="Arial" w:hAnsi="Arial" w:cs="Arial"/>
          <w:szCs w:val="22"/>
          <w:lang w:val="en-US"/>
        </w:rPr>
        <w:t>contravention</w:t>
      </w:r>
      <w:r w:rsidRPr="007B18CC">
        <w:rPr>
          <w:rFonts w:ascii="Arial" w:hAnsi="Arial" w:cs="Arial"/>
          <w:szCs w:val="22"/>
          <w:lang w:val="en-US"/>
        </w:rPr>
        <w:t xml:space="preserve"> of these Regulations </w:t>
      </w:r>
      <w:r w:rsidR="004A10FB" w:rsidRPr="007B18CC">
        <w:rPr>
          <w:rFonts w:ascii="Arial" w:hAnsi="Arial" w:cs="Arial"/>
          <w:szCs w:val="22"/>
          <w:lang w:val="en-US"/>
        </w:rPr>
        <w:t xml:space="preserve">or any Rules made under these </w:t>
      </w:r>
      <w:proofErr w:type="gramStart"/>
      <w:r w:rsidR="004A10FB" w:rsidRPr="007B18CC">
        <w:rPr>
          <w:rFonts w:ascii="Arial" w:hAnsi="Arial" w:cs="Arial"/>
          <w:szCs w:val="22"/>
          <w:lang w:val="en-US"/>
        </w:rPr>
        <w:t>Regulations;</w:t>
      </w:r>
      <w:proofErr w:type="gramEnd"/>
    </w:p>
    <w:p w14:paraId="12E4F17E"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an attempt to </w:t>
      </w:r>
      <w:r w:rsidR="001E094A" w:rsidRPr="007B18CC">
        <w:rPr>
          <w:rFonts w:ascii="Arial" w:hAnsi="Arial" w:cs="Arial"/>
          <w:szCs w:val="22"/>
          <w:lang w:val="en-US"/>
        </w:rPr>
        <w:t>c</w:t>
      </w:r>
      <w:r w:rsidRPr="007B18CC">
        <w:rPr>
          <w:rFonts w:ascii="Arial" w:hAnsi="Arial" w:cs="Arial"/>
          <w:szCs w:val="22"/>
          <w:lang w:val="en-US"/>
        </w:rPr>
        <w:t xml:space="preserve">ontravene these Regulations </w:t>
      </w:r>
      <w:r w:rsidR="004A10FB" w:rsidRPr="007B18CC">
        <w:rPr>
          <w:rFonts w:ascii="Arial" w:hAnsi="Arial" w:cs="Arial"/>
          <w:szCs w:val="22"/>
          <w:lang w:val="en-US"/>
        </w:rPr>
        <w:t xml:space="preserve">or any Rules made under these </w:t>
      </w:r>
      <w:proofErr w:type="gramStart"/>
      <w:r w:rsidR="004A10FB" w:rsidRPr="007B18CC">
        <w:rPr>
          <w:rFonts w:ascii="Arial" w:hAnsi="Arial" w:cs="Arial"/>
          <w:szCs w:val="22"/>
          <w:lang w:val="en-US"/>
        </w:rPr>
        <w:t>Regulations</w:t>
      </w:r>
      <w:r w:rsidRPr="007B18CC">
        <w:rPr>
          <w:rFonts w:ascii="Arial" w:hAnsi="Arial" w:cs="Arial"/>
          <w:szCs w:val="22"/>
          <w:lang w:val="en-US"/>
        </w:rPr>
        <w:t>;</w:t>
      </w:r>
      <w:proofErr w:type="gramEnd"/>
    </w:p>
    <w:p w14:paraId="741129E4"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t xml:space="preserve">aiding, abetting, counselling or procuring a person to </w:t>
      </w:r>
      <w:r w:rsidR="001E094A" w:rsidRPr="007B18CC">
        <w:rPr>
          <w:rFonts w:ascii="Arial" w:hAnsi="Arial" w:cs="Arial"/>
          <w:szCs w:val="22"/>
          <w:lang w:val="en-US"/>
        </w:rPr>
        <w:t>c</w:t>
      </w:r>
      <w:r w:rsidRPr="007B18CC">
        <w:rPr>
          <w:rFonts w:ascii="Arial" w:hAnsi="Arial" w:cs="Arial"/>
          <w:szCs w:val="22"/>
          <w:lang w:val="en-US"/>
        </w:rPr>
        <w:t xml:space="preserve">ontravene these Regulations </w:t>
      </w:r>
      <w:r w:rsidR="004A10FB" w:rsidRPr="007B18CC">
        <w:rPr>
          <w:rFonts w:ascii="Arial" w:hAnsi="Arial" w:cs="Arial"/>
          <w:szCs w:val="22"/>
          <w:lang w:val="en-US"/>
        </w:rPr>
        <w:t xml:space="preserve">or any Rules made under these </w:t>
      </w:r>
      <w:proofErr w:type="gramStart"/>
      <w:r w:rsidR="004A10FB" w:rsidRPr="007B18CC">
        <w:rPr>
          <w:rFonts w:ascii="Arial" w:hAnsi="Arial" w:cs="Arial"/>
          <w:szCs w:val="22"/>
          <w:lang w:val="en-US"/>
        </w:rPr>
        <w:t>Regulations</w:t>
      </w:r>
      <w:r w:rsidRPr="007B18CC">
        <w:rPr>
          <w:rFonts w:ascii="Arial" w:hAnsi="Arial" w:cs="Arial"/>
          <w:szCs w:val="22"/>
          <w:lang w:val="en-US"/>
        </w:rPr>
        <w:t>;</w:t>
      </w:r>
      <w:proofErr w:type="gramEnd"/>
    </w:p>
    <w:p w14:paraId="5180F5BB"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inducing or attempting to induce, whether by threats, promises or otherwise, a person to </w:t>
      </w:r>
      <w:r w:rsidR="001E094A" w:rsidRPr="007B18CC">
        <w:rPr>
          <w:rFonts w:ascii="Arial" w:hAnsi="Arial" w:cs="Arial"/>
          <w:szCs w:val="22"/>
          <w:lang w:val="en-US"/>
        </w:rPr>
        <w:t>c</w:t>
      </w:r>
      <w:r w:rsidRPr="007B18CC">
        <w:rPr>
          <w:rFonts w:ascii="Arial" w:hAnsi="Arial" w:cs="Arial"/>
          <w:szCs w:val="22"/>
          <w:lang w:val="en-US"/>
        </w:rPr>
        <w:t xml:space="preserve">ontravene these Regulations </w:t>
      </w:r>
      <w:r w:rsidR="004A10FB" w:rsidRPr="007B18CC">
        <w:rPr>
          <w:rFonts w:ascii="Arial" w:hAnsi="Arial" w:cs="Arial"/>
          <w:szCs w:val="22"/>
          <w:lang w:val="en-US"/>
        </w:rPr>
        <w:t xml:space="preserve">or any Rules made under these </w:t>
      </w:r>
      <w:proofErr w:type="gramStart"/>
      <w:r w:rsidR="004A10FB" w:rsidRPr="007B18CC">
        <w:rPr>
          <w:rFonts w:ascii="Arial" w:hAnsi="Arial" w:cs="Arial"/>
          <w:szCs w:val="22"/>
          <w:lang w:val="en-US"/>
        </w:rPr>
        <w:t>Regulations</w:t>
      </w:r>
      <w:r w:rsidRPr="007B18CC">
        <w:rPr>
          <w:rFonts w:ascii="Arial" w:hAnsi="Arial" w:cs="Arial"/>
          <w:szCs w:val="22"/>
          <w:lang w:val="en-US"/>
        </w:rPr>
        <w:t>;</w:t>
      </w:r>
      <w:proofErr w:type="gramEnd"/>
    </w:p>
    <w:p w14:paraId="5B5FE1F8"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t xml:space="preserve">being in any way, directly or indirectly, </w:t>
      </w:r>
      <w:r w:rsidRPr="007B18CC">
        <w:rPr>
          <w:rFonts w:ascii="Arial" w:eastAsiaTheme="minorHAnsi" w:hAnsi="Arial" w:cs="Arial"/>
          <w:szCs w:val="22"/>
          <w:lang w:val="en-US"/>
        </w:rPr>
        <w:t>Knowingly Concerned</w:t>
      </w:r>
      <w:r w:rsidRPr="007B18CC">
        <w:rPr>
          <w:rFonts w:ascii="Arial" w:hAnsi="Arial" w:cs="Arial"/>
          <w:szCs w:val="22"/>
          <w:lang w:val="en-US"/>
        </w:rPr>
        <w:t xml:space="preserve"> in, or party to, the </w:t>
      </w:r>
      <w:r w:rsidR="001E094A" w:rsidRPr="007B18CC">
        <w:rPr>
          <w:rFonts w:ascii="Arial" w:hAnsi="Arial" w:cs="Arial"/>
          <w:szCs w:val="22"/>
          <w:lang w:val="en-US"/>
        </w:rPr>
        <w:t>contravention</w:t>
      </w:r>
      <w:r w:rsidRPr="007B18CC">
        <w:rPr>
          <w:rFonts w:ascii="Arial" w:hAnsi="Arial" w:cs="Arial"/>
          <w:szCs w:val="22"/>
          <w:lang w:val="en-US"/>
        </w:rPr>
        <w:t xml:space="preserve"> by a person of </w:t>
      </w:r>
      <w:r w:rsidR="004A10FB" w:rsidRPr="007B18CC">
        <w:rPr>
          <w:rFonts w:ascii="Arial" w:hAnsi="Arial" w:cs="Arial"/>
          <w:szCs w:val="22"/>
          <w:lang w:val="en-US"/>
        </w:rPr>
        <w:t>these Regulations or any Rules made under these Regulations</w:t>
      </w:r>
      <w:r w:rsidRPr="007B18CC">
        <w:rPr>
          <w:rFonts w:ascii="Arial" w:hAnsi="Arial" w:cs="Arial"/>
          <w:szCs w:val="22"/>
          <w:lang w:val="en-US"/>
        </w:rPr>
        <w:t>; or</w:t>
      </w:r>
    </w:p>
    <w:p w14:paraId="086CDB89"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t xml:space="preserve">conspiring with others to </w:t>
      </w:r>
      <w:r w:rsidR="001E094A" w:rsidRPr="007B18CC">
        <w:rPr>
          <w:rFonts w:ascii="Arial" w:hAnsi="Arial" w:cs="Arial"/>
          <w:szCs w:val="22"/>
          <w:lang w:val="en-US"/>
        </w:rPr>
        <w:t>c</w:t>
      </w:r>
      <w:r w:rsidRPr="007B18CC">
        <w:rPr>
          <w:rFonts w:ascii="Arial" w:hAnsi="Arial" w:cs="Arial"/>
          <w:szCs w:val="22"/>
          <w:lang w:val="en-US"/>
        </w:rPr>
        <w:t xml:space="preserve">ontravene these Regulations </w:t>
      </w:r>
      <w:r w:rsidR="004A10FB" w:rsidRPr="007B18CC">
        <w:rPr>
          <w:rFonts w:ascii="Arial" w:hAnsi="Arial" w:cs="Arial"/>
          <w:szCs w:val="22"/>
          <w:lang w:val="en-US"/>
        </w:rPr>
        <w:t xml:space="preserve">or any Rules made under these </w:t>
      </w:r>
      <w:proofErr w:type="gramStart"/>
      <w:r w:rsidR="004A10FB" w:rsidRPr="007B18CC">
        <w:rPr>
          <w:rFonts w:ascii="Arial" w:hAnsi="Arial" w:cs="Arial"/>
          <w:szCs w:val="22"/>
          <w:lang w:val="en-US"/>
        </w:rPr>
        <w:t>Regulations</w:t>
      </w:r>
      <w:r w:rsidRPr="007B18CC">
        <w:rPr>
          <w:rFonts w:ascii="Arial" w:hAnsi="Arial" w:cs="Arial"/>
          <w:szCs w:val="22"/>
          <w:lang w:val="en-US"/>
        </w:rPr>
        <w:t>;</w:t>
      </w:r>
      <w:proofErr w:type="gramEnd"/>
    </w:p>
    <w:p w14:paraId="532ED496" w14:textId="77777777" w:rsidR="00227A5E" w:rsidRPr="007B18CC" w:rsidRDefault="00227A5E" w:rsidP="00227A5E">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the Court may, on the application of the Regulator, or of a person whose interests have been, are, or would be affected by the conduct, make one or more of the orders set out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w:t>
      </w:r>
    </w:p>
    <w:p w14:paraId="469E52B6" w14:textId="77777777" w:rsidR="00227A5E" w:rsidRPr="007B18CC" w:rsidRDefault="00227A5E" w:rsidP="00227A5E">
      <w:pPr>
        <w:pStyle w:val="Heading6"/>
        <w:rPr>
          <w:rFonts w:ascii="Arial" w:hAnsi="Arial" w:cs="Arial"/>
          <w:sz w:val="22"/>
          <w:szCs w:val="22"/>
          <w:lang w:val="en-US"/>
        </w:rPr>
      </w:pPr>
      <w:bookmarkStart w:id="990" w:name="_Ref415136858"/>
      <w:r w:rsidRPr="007B18CC">
        <w:rPr>
          <w:rFonts w:ascii="Arial" w:hAnsi="Arial" w:cs="Arial"/>
          <w:sz w:val="22"/>
          <w:szCs w:val="22"/>
          <w:lang w:val="en-US"/>
        </w:rPr>
        <w:t>The Court may,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make any of the following orders—</w:t>
      </w:r>
      <w:bookmarkEnd w:id="990"/>
    </w:p>
    <w:p w14:paraId="42D7F040"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t xml:space="preserve">an order restraining the person from engaging in the conduct including, but not limited to, engaging in conduct that may constitute a </w:t>
      </w:r>
      <w:r w:rsidR="001E094A" w:rsidRPr="007B18CC">
        <w:rPr>
          <w:rFonts w:ascii="Arial" w:hAnsi="Arial" w:cs="Arial"/>
          <w:szCs w:val="22"/>
          <w:lang w:val="en-US"/>
        </w:rPr>
        <w:t>contravention</w:t>
      </w:r>
      <w:r w:rsidRPr="007B18CC">
        <w:rPr>
          <w:rFonts w:ascii="Arial" w:hAnsi="Arial" w:cs="Arial"/>
          <w:szCs w:val="22"/>
          <w:lang w:val="en-US"/>
        </w:rPr>
        <w:t xml:space="preserve"> of the</w:t>
      </w:r>
      <w:r w:rsidR="008D0872" w:rsidRPr="007B18CC">
        <w:rPr>
          <w:rFonts w:ascii="Arial" w:hAnsi="Arial" w:cs="Arial"/>
          <w:szCs w:val="22"/>
          <w:lang w:val="en-US"/>
        </w:rPr>
        <w:t>se</w:t>
      </w:r>
      <w:r w:rsidRPr="007B18CC">
        <w:rPr>
          <w:rFonts w:ascii="Arial" w:hAnsi="Arial" w:cs="Arial"/>
          <w:szCs w:val="22"/>
          <w:lang w:val="en-US"/>
        </w:rPr>
        <w:t xml:space="preserve"> Regulations </w:t>
      </w:r>
      <w:r w:rsidR="009646F4" w:rsidRPr="007B18CC">
        <w:rPr>
          <w:rFonts w:ascii="Arial" w:hAnsi="Arial" w:cs="Arial"/>
          <w:szCs w:val="22"/>
          <w:lang w:val="en-US"/>
        </w:rPr>
        <w:t xml:space="preserve">or any Rules made under these </w:t>
      </w:r>
      <w:proofErr w:type="gramStart"/>
      <w:r w:rsidR="009646F4" w:rsidRPr="007B18CC">
        <w:rPr>
          <w:rFonts w:ascii="Arial" w:hAnsi="Arial" w:cs="Arial"/>
          <w:szCs w:val="22"/>
          <w:lang w:val="en-US"/>
        </w:rPr>
        <w:t>Regulations</w:t>
      </w:r>
      <w:r w:rsidRPr="007B18CC">
        <w:rPr>
          <w:rFonts w:ascii="Arial" w:hAnsi="Arial" w:cs="Arial"/>
          <w:szCs w:val="22"/>
          <w:lang w:val="en-US"/>
        </w:rPr>
        <w:t>;</w:t>
      </w:r>
      <w:proofErr w:type="gramEnd"/>
    </w:p>
    <w:p w14:paraId="7128A2CF"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t xml:space="preserve">an order requiring that person to do any act or thing including, but not limited to, acts or things to remedy the </w:t>
      </w:r>
      <w:r w:rsidR="001E094A" w:rsidRPr="007B18CC">
        <w:rPr>
          <w:rFonts w:ascii="Arial" w:hAnsi="Arial" w:cs="Arial"/>
          <w:szCs w:val="22"/>
          <w:lang w:val="en-US"/>
        </w:rPr>
        <w:t>contravention</w:t>
      </w:r>
      <w:r w:rsidRPr="007B18CC">
        <w:rPr>
          <w:rFonts w:ascii="Arial" w:hAnsi="Arial" w:cs="Arial"/>
          <w:szCs w:val="22"/>
          <w:lang w:val="en-US"/>
        </w:rPr>
        <w:t xml:space="preserve"> or to </w:t>
      </w:r>
      <w:proofErr w:type="spellStart"/>
      <w:r w:rsidRPr="007B18CC">
        <w:rPr>
          <w:rFonts w:ascii="Arial" w:hAnsi="Arial" w:cs="Arial"/>
          <w:szCs w:val="22"/>
          <w:lang w:val="en-US"/>
        </w:rPr>
        <w:t>minimise</w:t>
      </w:r>
      <w:proofErr w:type="spellEnd"/>
      <w:r w:rsidRPr="007B18CC">
        <w:rPr>
          <w:rFonts w:ascii="Arial" w:hAnsi="Arial" w:cs="Arial"/>
          <w:szCs w:val="22"/>
          <w:lang w:val="en-US"/>
        </w:rPr>
        <w:t xml:space="preserve"> </w:t>
      </w:r>
      <w:r w:rsidR="005F131A" w:rsidRPr="007B18CC">
        <w:rPr>
          <w:rFonts w:ascii="Arial" w:hAnsi="Arial" w:cs="Arial"/>
          <w:szCs w:val="22"/>
          <w:lang w:val="en-US"/>
        </w:rPr>
        <w:t>loss</w:t>
      </w:r>
      <w:r w:rsidRPr="007B18CC">
        <w:rPr>
          <w:rFonts w:ascii="Arial" w:hAnsi="Arial" w:cs="Arial"/>
          <w:szCs w:val="22"/>
          <w:lang w:val="en-US"/>
        </w:rPr>
        <w:t xml:space="preserve"> or damage; or</w:t>
      </w:r>
    </w:p>
    <w:p w14:paraId="3EFADE0E"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any other order as the Court sees fit. </w:t>
      </w:r>
    </w:p>
    <w:p w14:paraId="3925867E" w14:textId="77777777" w:rsidR="00227A5E" w:rsidRPr="007B18CC" w:rsidRDefault="00227A5E" w:rsidP="009646F4">
      <w:pPr>
        <w:pStyle w:val="Heading6"/>
        <w:rPr>
          <w:rFonts w:ascii="Arial" w:hAnsi="Arial" w:cs="Arial"/>
          <w:sz w:val="22"/>
          <w:szCs w:val="22"/>
          <w:lang w:val="en-US"/>
        </w:rPr>
      </w:pPr>
      <w:bookmarkStart w:id="991" w:name="_Ref415136923"/>
      <w:r w:rsidRPr="007B18CC">
        <w:rPr>
          <w:rFonts w:ascii="Arial" w:hAnsi="Arial" w:cs="Arial"/>
          <w:sz w:val="22"/>
          <w:szCs w:val="22"/>
          <w:lang w:val="en-US"/>
        </w:rPr>
        <w:t>Where a person</w:t>
      </w:r>
      <w:r w:rsidR="009646F4" w:rsidRPr="007B18CC">
        <w:rPr>
          <w:rFonts w:ascii="Arial" w:hAnsi="Arial" w:cs="Arial"/>
          <w:sz w:val="22"/>
          <w:szCs w:val="22"/>
          <w:lang w:val="en-US"/>
        </w:rPr>
        <w:t xml:space="preserve"> ("A</w:t>
      </w:r>
      <w:proofErr w:type="gramStart"/>
      <w:r w:rsidR="009646F4" w:rsidRPr="007B18CC">
        <w:rPr>
          <w:rFonts w:ascii="Arial" w:hAnsi="Arial" w:cs="Arial"/>
          <w:sz w:val="22"/>
          <w:szCs w:val="22"/>
          <w:lang w:val="en-US"/>
        </w:rPr>
        <w:t xml:space="preserve">") </w:t>
      </w:r>
      <w:r w:rsidRPr="007B18CC">
        <w:rPr>
          <w:rFonts w:ascii="Arial" w:hAnsi="Arial" w:cs="Arial"/>
          <w:sz w:val="22"/>
          <w:szCs w:val="22"/>
          <w:lang w:val="en-US"/>
        </w:rPr>
        <w:t xml:space="preserve"> has</w:t>
      </w:r>
      <w:proofErr w:type="gramEnd"/>
      <w:r w:rsidRPr="007B18CC">
        <w:rPr>
          <w:rFonts w:ascii="Arial" w:hAnsi="Arial" w:cs="Arial"/>
          <w:sz w:val="22"/>
          <w:szCs w:val="22"/>
          <w:lang w:val="en-US"/>
        </w:rPr>
        <w:t xml:space="preserve"> refused or failed, is refusing or failing, or is proposing to refuse or fail, to do an act or thing that </w:t>
      </w:r>
      <w:r w:rsidR="009646F4" w:rsidRPr="007B18CC">
        <w:rPr>
          <w:rFonts w:ascii="Arial" w:hAnsi="Arial" w:cs="Arial"/>
          <w:sz w:val="22"/>
          <w:szCs w:val="22"/>
          <w:lang w:val="en-US"/>
        </w:rPr>
        <w:t>A</w:t>
      </w:r>
      <w:r w:rsidRPr="007B18CC">
        <w:rPr>
          <w:rFonts w:ascii="Arial" w:hAnsi="Arial" w:cs="Arial"/>
          <w:sz w:val="22"/>
          <w:szCs w:val="22"/>
          <w:lang w:val="en-US"/>
        </w:rPr>
        <w:t xml:space="preserve"> is required </w:t>
      </w:r>
      <w:r w:rsidR="009646F4" w:rsidRPr="007B18CC">
        <w:rPr>
          <w:rFonts w:ascii="Arial" w:hAnsi="Arial" w:cs="Arial"/>
          <w:sz w:val="22"/>
          <w:szCs w:val="22"/>
          <w:lang w:val="en-US"/>
        </w:rPr>
        <w:t xml:space="preserve">to do </w:t>
      </w:r>
      <w:r w:rsidRPr="007B18CC">
        <w:rPr>
          <w:rFonts w:ascii="Arial" w:hAnsi="Arial" w:cs="Arial"/>
          <w:sz w:val="22"/>
          <w:szCs w:val="22"/>
          <w:lang w:val="en-US"/>
        </w:rPr>
        <w:t xml:space="preserve">by these Regulations </w:t>
      </w:r>
      <w:r w:rsidR="009646F4" w:rsidRPr="007B18CC">
        <w:rPr>
          <w:rFonts w:ascii="Arial" w:hAnsi="Arial" w:cs="Arial"/>
          <w:sz w:val="22"/>
          <w:szCs w:val="22"/>
          <w:lang w:val="en-US"/>
        </w:rPr>
        <w:t>or any Rules made under these Regulations</w:t>
      </w:r>
      <w:r w:rsidRPr="007B18CC">
        <w:rPr>
          <w:rFonts w:ascii="Arial" w:hAnsi="Arial" w:cs="Arial"/>
          <w:sz w:val="22"/>
          <w:szCs w:val="22"/>
          <w:lang w:val="en-US"/>
        </w:rPr>
        <w:t>, the Court may, on the application of—</w:t>
      </w:r>
      <w:bookmarkEnd w:id="991"/>
    </w:p>
    <w:p w14:paraId="6FA56D95"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the Regulator; or</w:t>
      </w:r>
    </w:p>
    <w:p w14:paraId="3869D6DB"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any person whose interests have been, are or would be affected by the refusal or failure to do that act or </w:t>
      </w:r>
      <w:proofErr w:type="gramStart"/>
      <w:r w:rsidRPr="007B18CC">
        <w:rPr>
          <w:rFonts w:ascii="Arial" w:hAnsi="Arial" w:cs="Arial"/>
          <w:szCs w:val="22"/>
          <w:lang w:val="en-US"/>
        </w:rPr>
        <w:t>thing;</w:t>
      </w:r>
      <w:proofErr w:type="gramEnd"/>
    </w:p>
    <w:p w14:paraId="4F644E6C" w14:textId="77777777" w:rsidR="00227A5E" w:rsidRPr="007B18CC" w:rsidRDefault="00227A5E" w:rsidP="009646F4">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grant an injunction on such terms as the Court thinks appropriate, requiring </w:t>
      </w:r>
      <w:r w:rsidR="009646F4" w:rsidRPr="007B18CC">
        <w:rPr>
          <w:rFonts w:ascii="Arial" w:hAnsi="Arial" w:cs="Arial"/>
          <w:szCs w:val="22"/>
          <w:lang w:val="en-US"/>
        </w:rPr>
        <w:t xml:space="preserve">A </w:t>
      </w:r>
      <w:r w:rsidRPr="007B18CC">
        <w:rPr>
          <w:rFonts w:ascii="Arial" w:hAnsi="Arial" w:cs="Arial"/>
          <w:szCs w:val="22"/>
          <w:lang w:val="en-US"/>
        </w:rPr>
        <w:t xml:space="preserve">to do that act or thing. </w:t>
      </w:r>
    </w:p>
    <w:p w14:paraId="56216E48"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The power of the Court to grant an injunction restraining a person </w:t>
      </w:r>
      <w:r w:rsidR="009646F4" w:rsidRPr="007B18CC">
        <w:rPr>
          <w:rFonts w:ascii="Arial" w:hAnsi="Arial" w:cs="Arial"/>
          <w:sz w:val="22"/>
          <w:szCs w:val="22"/>
          <w:lang w:val="en-US"/>
        </w:rPr>
        <w:t xml:space="preserve">("A") </w:t>
      </w:r>
      <w:r w:rsidRPr="007B18CC">
        <w:rPr>
          <w:rFonts w:ascii="Arial" w:hAnsi="Arial" w:cs="Arial"/>
          <w:sz w:val="22"/>
          <w:szCs w:val="22"/>
          <w:lang w:val="en-US"/>
        </w:rPr>
        <w:t>from engaging in conduct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may be exercised—</w:t>
      </w:r>
    </w:p>
    <w:p w14:paraId="5B90B352"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whether or not it appears to the Court that </w:t>
      </w:r>
      <w:r w:rsidR="009646F4" w:rsidRPr="007B18CC">
        <w:rPr>
          <w:rFonts w:ascii="Arial" w:hAnsi="Arial" w:cs="Arial"/>
          <w:szCs w:val="22"/>
          <w:lang w:val="en-US"/>
        </w:rPr>
        <w:t xml:space="preserve">A </w:t>
      </w:r>
      <w:r w:rsidRPr="007B18CC">
        <w:rPr>
          <w:rFonts w:ascii="Arial" w:hAnsi="Arial" w:cs="Arial"/>
          <w:szCs w:val="22"/>
          <w:lang w:val="en-US"/>
        </w:rPr>
        <w:t xml:space="preserve">intends to engage again, or to continue to engage, in conduct of that </w:t>
      </w:r>
      <w:proofErr w:type="gramStart"/>
      <w:r w:rsidRPr="007B18CC">
        <w:rPr>
          <w:rFonts w:ascii="Arial" w:hAnsi="Arial" w:cs="Arial"/>
          <w:szCs w:val="22"/>
          <w:lang w:val="en-US"/>
        </w:rPr>
        <w:t>kind;</w:t>
      </w:r>
      <w:proofErr w:type="gramEnd"/>
    </w:p>
    <w:p w14:paraId="593C3198"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whether or not </w:t>
      </w:r>
      <w:r w:rsidR="009646F4" w:rsidRPr="007B18CC">
        <w:rPr>
          <w:rFonts w:ascii="Arial" w:hAnsi="Arial" w:cs="Arial"/>
          <w:szCs w:val="22"/>
          <w:lang w:val="en-US"/>
        </w:rPr>
        <w:t xml:space="preserve">A </w:t>
      </w:r>
      <w:r w:rsidRPr="007B18CC">
        <w:rPr>
          <w:rFonts w:ascii="Arial" w:hAnsi="Arial" w:cs="Arial"/>
          <w:szCs w:val="22"/>
          <w:lang w:val="en-US"/>
        </w:rPr>
        <w:t>has previously engaged in conduct of that kind; or</w:t>
      </w:r>
    </w:p>
    <w:p w14:paraId="75478821"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lastRenderedPageBreak/>
        <w:t xml:space="preserve">whether or not there is an imminent danger of substantial damage to any person if </w:t>
      </w:r>
      <w:r w:rsidR="009646F4" w:rsidRPr="007B18CC">
        <w:rPr>
          <w:rFonts w:ascii="Arial" w:hAnsi="Arial" w:cs="Arial"/>
          <w:szCs w:val="22"/>
          <w:lang w:val="en-US"/>
        </w:rPr>
        <w:t xml:space="preserve">A </w:t>
      </w:r>
      <w:r w:rsidRPr="007B18CC">
        <w:rPr>
          <w:rFonts w:ascii="Arial" w:hAnsi="Arial" w:cs="Arial"/>
          <w:szCs w:val="22"/>
          <w:lang w:val="en-US"/>
        </w:rPr>
        <w:t>engages in conduct of that kind.</w:t>
      </w:r>
    </w:p>
    <w:p w14:paraId="543E5A1D"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The power of the Court to grant an injunction requiring a person </w:t>
      </w:r>
      <w:r w:rsidR="009646F4" w:rsidRPr="007B18CC">
        <w:rPr>
          <w:rFonts w:ascii="Arial" w:hAnsi="Arial" w:cs="Arial"/>
          <w:sz w:val="22"/>
          <w:szCs w:val="22"/>
          <w:lang w:val="en-US"/>
        </w:rPr>
        <w:t xml:space="preserve">("A") </w:t>
      </w:r>
      <w:r w:rsidRPr="007B18CC">
        <w:rPr>
          <w:rFonts w:ascii="Arial" w:hAnsi="Arial" w:cs="Arial"/>
          <w:sz w:val="22"/>
          <w:szCs w:val="22"/>
          <w:lang w:val="en-US"/>
        </w:rPr>
        <w:t xml:space="preserve">to do an act or thing in accordance with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may be exercised—</w:t>
      </w:r>
    </w:p>
    <w:p w14:paraId="7713FBC0"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whether or not it appears to the Court that </w:t>
      </w:r>
      <w:r w:rsidR="009646F4" w:rsidRPr="007B18CC">
        <w:rPr>
          <w:rFonts w:ascii="Arial" w:hAnsi="Arial" w:cs="Arial"/>
          <w:szCs w:val="22"/>
          <w:lang w:val="en-US"/>
        </w:rPr>
        <w:t xml:space="preserve">A </w:t>
      </w:r>
      <w:r w:rsidRPr="007B18CC">
        <w:rPr>
          <w:rFonts w:ascii="Arial" w:hAnsi="Arial" w:cs="Arial"/>
          <w:szCs w:val="22"/>
          <w:lang w:val="en-US"/>
        </w:rPr>
        <w:t xml:space="preserve">intends to refuse or fail again, or to continue to refuse or fail, to do that act or </w:t>
      </w:r>
      <w:proofErr w:type="gramStart"/>
      <w:r w:rsidRPr="007B18CC">
        <w:rPr>
          <w:rFonts w:ascii="Arial" w:hAnsi="Arial" w:cs="Arial"/>
          <w:szCs w:val="22"/>
          <w:lang w:val="en-US"/>
        </w:rPr>
        <w:t>thing;</w:t>
      </w:r>
      <w:proofErr w:type="gramEnd"/>
    </w:p>
    <w:p w14:paraId="54ADE032"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whether or not </w:t>
      </w:r>
      <w:r w:rsidR="009646F4" w:rsidRPr="007B18CC">
        <w:rPr>
          <w:rFonts w:ascii="Arial" w:hAnsi="Arial" w:cs="Arial"/>
          <w:szCs w:val="22"/>
          <w:lang w:val="en-US"/>
        </w:rPr>
        <w:t xml:space="preserve">A </w:t>
      </w:r>
      <w:r w:rsidRPr="007B18CC">
        <w:rPr>
          <w:rFonts w:ascii="Arial" w:hAnsi="Arial" w:cs="Arial"/>
          <w:szCs w:val="22"/>
          <w:lang w:val="en-US"/>
        </w:rPr>
        <w:t>has previously refused or failed to do that act or thing; and</w:t>
      </w:r>
    </w:p>
    <w:p w14:paraId="2D7ECA49" w14:textId="77777777" w:rsidR="00227A5E" w:rsidRPr="007B18CC" w:rsidRDefault="00227A5E" w:rsidP="009646F4">
      <w:pPr>
        <w:pStyle w:val="Heading7"/>
        <w:rPr>
          <w:rFonts w:ascii="Arial" w:hAnsi="Arial" w:cs="Arial"/>
          <w:szCs w:val="22"/>
          <w:lang w:val="en-US"/>
        </w:rPr>
      </w:pPr>
      <w:r w:rsidRPr="007B18CC">
        <w:rPr>
          <w:rFonts w:ascii="Arial" w:hAnsi="Arial" w:cs="Arial"/>
          <w:szCs w:val="22"/>
          <w:lang w:val="en-US"/>
        </w:rPr>
        <w:t xml:space="preserve">whether or not there is an imminent danger of substantial damage to any person if </w:t>
      </w:r>
      <w:r w:rsidR="009646F4" w:rsidRPr="007B18CC">
        <w:rPr>
          <w:rFonts w:ascii="Arial" w:hAnsi="Arial" w:cs="Arial"/>
          <w:szCs w:val="22"/>
          <w:lang w:val="en-US"/>
        </w:rPr>
        <w:t xml:space="preserve">A </w:t>
      </w:r>
      <w:r w:rsidRPr="007B18CC">
        <w:rPr>
          <w:rFonts w:ascii="Arial" w:hAnsi="Arial" w:cs="Arial"/>
          <w:szCs w:val="22"/>
          <w:lang w:val="en-US"/>
        </w:rPr>
        <w:t xml:space="preserve">refuses or fails to do that act or thing.  </w:t>
      </w:r>
    </w:p>
    <w:p w14:paraId="7423307A"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Where in the opinion of the Court it is desirable to do so, the Court may grant an interim injunction pending determination of an application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w:t>
      </w:r>
    </w:p>
    <w:p w14:paraId="0507AFFC"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The Court may discharge or vary an injunction granted under this section. </w:t>
      </w:r>
    </w:p>
    <w:p w14:paraId="12F70D2C"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In proceedings under this section against a person the Court may make an order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237</w:t>
      </w:r>
      <w:r w:rsidRPr="007B18CC">
        <w:rPr>
          <w:rFonts w:ascii="Arial" w:hAnsi="Arial" w:cs="Arial"/>
          <w:sz w:val="22"/>
          <w:szCs w:val="22"/>
          <w:lang w:val="en-US"/>
        </w:rPr>
        <w:t xml:space="preserve"> in respect of the person.</w:t>
      </w:r>
    </w:p>
    <w:p w14:paraId="2AC1146C" w14:textId="77777777" w:rsidR="00227A5E" w:rsidRPr="007B18CC" w:rsidRDefault="00227A5E" w:rsidP="00BA1D80">
      <w:pPr>
        <w:pStyle w:val="Heading4"/>
        <w:tabs>
          <w:tab w:val="clear" w:pos="862"/>
          <w:tab w:val="num" w:pos="709"/>
        </w:tabs>
        <w:ind w:hanging="862"/>
        <w:rPr>
          <w:rFonts w:ascii="Arial" w:hAnsi="Arial" w:cs="Arial"/>
          <w:sz w:val="22"/>
          <w:szCs w:val="22"/>
          <w:lang w:val="en-US"/>
        </w:rPr>
      </w:pPr>
      <w:bookmarkStart w:id="992" w:name="_Ref415135652"/>
      <w:r w:rsidRPr="007B18CC">
        <w:rPr>
          <w:rFonts w:ascii="Arial" w:hAnsi="Arial" w:cs="Arial"/>
          <w:sz w:val="22"/>
          <w:szCs w:val="22"/>
          <w:lang w:val="en-US"/>
        </w:rPr>
        <w:t>Injunctions in cases of investigations and proceedings</w:t>
      </w:r>
      <w:bookmarkEnd w:id="992"/>
    </w:p>
    <w:p w14:paraId="4C3938FE" w14:textId="77777777" w:rsidR="00227A5E" w:rsidRPr="007B18CC" w:rsidRDefault="00227A5E" w:rsidP="00227A5E">
      <w:pPr>
        <w:pStyle w:val="Heading6"/>
        <w:rPr>
          <w:rFonts w:ascii="Arial" w:hAnsi="Arial" w:cs="Arial"/>
          <w:sz w:val="22"/>
          <w:szCs w:val="22"/>
          <w:lang w:val="en-US"/>
        </w:rPr>
      </w:pPr>
      <w:bookmarkStart w:id="993" w:name="_Ref415135591"/>
      <w:r w:rsidRPr="007B18CC">
        <w:rPr>
          <w:rFonts w:ascii="Arial" w:hAnsi="Arial" w:cs="Arial"/>
          <w:sz w:val="22"/>
          <w:szCs w:val="22"/>
          <w:lang w:val="en-US"/>
        </w:rPr>
        <w:t>Where—</w:t>
      </w:r>
      <w:bookmarkEnd w:id="993"/>
    </w:p>
    <w:p w14:paraId="4A4C463C" w14:textId="77777777" w:rsidR="00227A5E" w:rsidRPr="007B18CC" w:rsidRDefault="00227A5E" w:rsidP="008D0872">
      <w:pPr>
        <w:pStyle w:val="Heading7"/>
        <w:rPr>
          <w:rFonts w:ascii="Arial" w:hAnsi="Arial" w:cs="Arial"/>
          <w:szCs w:val="22"/>
          <w:lang w:val="en-US"/>
        </w:rPr>
      </w:pPr>
      <w:bookmarkStart w:id="994" w:name="_Ref422821542"/>
      <w:r w:rsidRPr="007B18CC">
        <w:rPr>
          <w:rFonts w:ascii="Arial" w:hAnsi="Arial" w:cs="Arial"/>
          <w:szCs w:val="22"/>
          <w:lang w:val="en-US"/>
        </w:rPr>
        <w:t>the Regulator is conducting or has conducted an investigation into the acts or omissions of a person (</w:t>
      </w:r>
      <w:r w:rsidR="001E094A" w:rsidRPr="007B18CC">
        <w:rPr>
          <w:rFonts w:ascii="Arial" w:hAnsi="Arial" w:cs="Arial"/>
          <w:szCs w:val="22"/>
          <w:lang w:val="en-US"/>
        </w:rPr>
        <w:t>the "Relevant Person") who may contravene or who may have c</w:t>
      </w:r>
      <w:r w:rsidRPr="007B18CC">
        <w:rPr>
          <w:rFonts w:ascii="Arial" w:hAnsi="Arial" w:cs="Arial"/>
          <w:szCs w:val="22"/>
          <w:lang w:val="en-US"/>
        </w:rPr>
        <w:t xml:space="preserve">ontravened these </w:t>
      </w:r>
      <w:proofErr w:type="gramStart"/>
      <w:r w:rsidRPr="007B18CC">
        <w:rPr>
          <w:rFonts w:ascii="Arial" w:hAnsi="Arial" w:cs="Arial"/>
          <w:szCs w:val="22"/>
          <w:lang w:val="en-US"/>
        </w:rPr>
        <w:t>Regulations</w:t>
      </w:r>
      <w:proofErr w:type="gramEnd"/>
      <w:r w:rsidR="008D0872" w:rsidRPr="007B18CC">
        <w:rPr>
          <w:rFonts w:ascii="Arial" w:hAnsi="Arial" w:cs="Arial"/>
          <w:szCs w:val="22"/>
          <w:lang w:val="en-US"/>
        </w:rPr>
        <w:t xml:space="preserve"> or any Rules made under these Regulations</w:t>
      </w:r>
      <w:r w:rsidRPr="007B18CC">
        <w:rPr>
          <w:rFonts w:ascii="Arial" w:hAnsi="Arial" w:cs="Arial"/>
          <w:szCs w:val="22"/>
          <w:lang w:val="en-US"/>
        </w:rPr>
        <w:t>; or</w:t>
      </w:r>
      <w:bookmarkEnd w:id="994"/>
    </w:p>
    <w:p w14:paraId="6B2F3D17" w14:textId="77777777" w:rsidR="00227A5E" w:rsidRPr="007B18CC" w:rsidRDefault="00227A5E" w:rsidP="001E094A">
      <w:pPr>
        <w:pStyle w:val="Heading7"/>
        <w:rPr>
          <w:rFonts w:ascii="Arial" w:hAnsi="Arial" w:cs="Arial"/>
          <w:szCs w:val="22"/>
          <w:lang w:val="en-US"/>
        </w:rPr>
      </w:pPr>
      <w:r w:rsidRPr="007B18CC">
        <w:rPr>
          <w:rFonts w:ascii="Arial" w:hAnsi="Arial" w:cs="Arial"/>
          <w:szCs w:val="22"/>
          <w:lang w:val="en-US"/>
        </w:rPr>
        <w:t xml:space="preserve">civil or regulatory proceedings have been instituted, by the Regulator or otherwise, against a Relevant Person in relation to an alleged </w:t>
      </w:r>
      <w:r w:rsidR="001E094A" w:rsidRPr="007B18CC">
        <w:rPr>
          <w:rFonts w:ascii="Arial" w:hAnsi="Arial" w:cs="Arial"/>
          <w:szCs w:val="22"/>
          <w:lang w:val="en-US"/>
        </w:rPr>
        <w:t>contravention</w:t>
      </w:r>
      <w:r w:rsidRPr="007B18CC">
        <w:rPr>
          <w:rFonts w:ascii="Arial" w:hAnsi="Arial" w:cs="Arial"/>
          <w:szCs w:val="22"/>
          <w:lang w:val="en-US"/>
        </w:rPr>
        <w:t xml:space="preserve"> of these Regulations</w:t>
      </w:r>
      <w:r w:rsidR="008D0872" w:rsidRPr="007B18CC">
        <w:rPr>
          <w:rFonts w:ascii="Arial" w:hAnsi="Arial" w:cs="Arial"/>
          <w:szCs w:val="22"/>
          <w:lang w:val="en-US"/>
        </w:rPr>
        <w:t xml:space="preserve"> or any Rules made under these </w:t>
      </w:r>
      <w:proofErr w:type="gramStart"/>
      <w:r w:rsidR="008D0872" w:rsidRPr="007B18CC">
        <w:rPr>
          <w:rFonts w:ascii="Arial" w:hAnsi="Arial" w:cs="Arial"/>
          <w:szCs w:val="22"/>
          <w:lang w:val="en-US"/>
        </w:rPr>
        <w:t>Regulations</w:t>
      </w:r>
      <w:r w:rsidRPr="007B18CC">
        <w:rPr>
          <w:rFonts w:ascii="Arial" w:hAnsi="Arial" w:cs="Arial"/>
          <w:szCs w:val="22"/>
          <w:lang w:val="en-US"/>
        </w:rPr>
        <w:t>;</w:t>
      </w:r>
      <w:proofErr w:type="gramEnd"/>
    </w:p>
    <w:p w14:paraId="0E479EA2" w14:textId="77777777" w:rsidR="00227A5E" w:rsidRPr="007B18CC" w:rsidRDefault="00227A5E" w:rsidP="00227A5E">
      <w:pPr>
        <w:pStyle w:val="Heading7"/>
        <w:numPr>
          <w:ilvl w:val="0"/>
          <w:numId w:val="0"/>
        </w:numPr>
        <w:ind w:left="709"/>
        <w:rPr>
          <w:rFonts w:ascii="Arial" w:hAnsi="Arial" w:cs="Arial"/>
          <w:szCs w:val="22"/>
          <w:lang w:val="en-US"/>
        </w:rPr>
      </w:pPr>
      <w:r w:rsidRPr="007B18CC">
        <w:rPr>
          <w:rFonts w:ascii="Arial" w:hAnsi="Arial" w:cs="Arial"/>
          <w:szCs w:val="22"/>
          <w:lang w:val="en-US"/>
        </w:rPr>
        <w:t>the Court may, on application of the Regulator or any aggrieved person, make one or more of the orders set out in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w:t>
      </w:r>
    </w:p>
    <w:p w14:paraId="6C9D6951" w14:textId="77777777" w:rsidR="00227A5E" w:rsidRPr="007B18CC" w:rsidRDefault="00227A5E" w:rsidP="00227A5E">
      <w:pPr>
        <w:pStyle w:val="Heading6"/>
        <w:rPr>
          <w:rFonts w:ascii="Arial" w:hAnsi="Arial" w:cs="Arial"/>
          <w:sz w:val="22"/>
          <w:szCs w:val="22"/>
          <w:lang w:val="en-US"/>
        </w:rPr>
      </w:pPr>
      <w:bookmarkStart w:id="995" w:name="_Ref415135582"/>
      <w:r w:rsidRPr="007B18CC">
        <w:rPr>
          <w:rFonts w:ascii="Arial" w:hAnsi="Arial" w:cs="Arial"/>
          <w:sz w:val="22"/>
          <w:szCs w:val="22"/>
          <w:lang w:val="en-US"/>
        </w:rPr>
        <w:t>The Court may,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make one or more of the following orders—</w:t>
      </w:r>
      <w:bookmarkEnd w:id="995"/>
    </w:p>
    <w:p w14:paraId="6DDE38AA"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an order restraining the Relevant Person from paying, transferring, disposing of, or otherwise dealing with, any assets of his which he is reasonably likely to dispose of or otherwise deal </w:t>
      </w:r>
      <w:proofErr w:type="gramStart"/>
      <w:r w:rsidRPr="007B18CC">
        <w:rPr>
          <w:rFonts w:ascii="Arial" w:hAnsi="Arial" w:cs="Arial"/>
          <w:szCs w:val="22"/>
          <w:lang w:val="en-US"/>
        </w:rPr>
        <w:t>with;</w:t>
      </w:r>
      <w:proofErr w:type="gramEnd"/>
    </w:p>
    <w:p w14:paraId="0130D5DC"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an order restraining any other person holding assets on behalf of the Relevant Person from paying, transferring, disposing of, or otherwise dealing with, any assets of the Relevant Person which are reasonably likely to be disposed of or otherwise dealt </w:t>
      </w:r>
      <w:proofErr w:type="gramStart"/>
      <w:r w:rsidRPr="007B18CC">
        <w:rPr>
          <w:rFonts w:ascii="Arial" w:hAnsi="Arial" w:cs="Arial"/>
          <w:szCs w:val="22"/>
          <w:lang w:val="en-US"/>
        </w:rPr>
        <w:t>with;</w:t>
      </w:r>
      <w:proofErr w:type="gramEnd"/>
    </w:p>
    <w:p w14:paraId="49891564"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an order prohibiting the Relevant Person or any other person from taking or sending out of the jurisdiction of the Court or out of the Abu Dhabi Global Market any assets of the Relevant Person or held on his </w:t>
      </w:r>
      <w:proofErr w:type="gramStart"/>
      <w:r w:rsidRPr="007B18CC">
        <w:rPr>
          <w:rFonts w:ascii="Arial" w:hAnsi="Arial" w:cs="Arial"/>
          <w:szCs w:val="22"/>
          <w:lang w:val="en-US"/>
        </w:rPr>
        <w:t>behalf;</w:t>
      </w:r>
      <w:proofErr w:type="gramEnd"/>
    </w:p>
    <w:p w14:paraId="2B066736"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lastRenderedPageBreak/>
        <w:t xml:space="preserve">in the event that the Relevant Person is a natural person, an order appointing a receiver or trustee, having such powers as the Court may see fit, of the property or any of the property of the Relevant </w:t>
      </w:r>
      <w:proofErr w:type="gramStart"/>
      <w:r w:rsidRPr="007B18CC">
        <w:rPr>
          <w:rFonts w:ascii="Arial" w:hAnsi="Arial" w:cs="Arial"/>
          <w:szCs w:val="22"/>
          <w:lang w:val="en-US"/>
        </w:rPr>
        <w:t>Person;</w:t>
      </w:r>
      <w:proofErr w:type="gramEnd"/>
    </w:p>
    <w:p w14:paraId="2FB2454E"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in the event that the Relevant Person is a Body Corporate, an order appointing a receiver or receiver and manager, having such powers as the Court may see fit, of the property or any of the property of the Relevant </w:t>
      </w:r>
      <w:proofErr w:type="gramStart"/>
      <w:r w:rsidRPr="007B18CC">
        <w:rPr>
          <w:rFonts w:ascii="Arial" w:hAnsi="Arial" w:cs="Arial"/>
          <w:szCs w:val="22"/>
          <w:lang w:val="en-US"/>
        </w:rPr>
        <w:t>Person;</w:t>
      </w:r>
      <w:proofErr w:type="gramEnd"/>
    </w:p>
    <w:p w14:paraId="65198E23" w14:textId="77777777" w:rsidR="00227A5E" w:rsidRPr="007B18CC" w:rsidRDefault="00227A5E" w:rsidP="00227A5E">
      <w:pPr>
        <w:pStyle w:val="Heading7"/>
        <w:rPr>
          <w:rFonts w:ascii="Arial" w:hAnsi="Arial" w:cs="Arial"/>
          <w:szCs w:val="22"/>
          <w:lang w:val="en-US"/>
        </w:rPr>
      </w:pPr>
      <w:proofErr w:type="gramStart"/>
      <w:r w:rsidRPr="007B18CC">
        <w:rPr>
          <w:rFonts w:ascii="Arial" w:hAnsi="Arial" w:cs="Arial"/>
          <w:szCs w:val="22"/>
          <w:lang w:val="en-US"/>
        </w:rPr>
        <w:t>in the event that</w:t>
      </w:r>
      <w:proofErr w:type="gramEnd"/>
      <w:r w:rsidRPr="007B18CC">
        <w:rPr>
          <w:rFonts w:ascii="Arial" w:hAnsi="Arial" w:cs="Arial"/>
          <w:szCs w:val="22"/>
          <w:lang w:val="en-US"/>
        </w:rPr>
        <w:t xml:space="preserve"> the Relevant Person is a natural person, an order requiring him to deliver up to the Court his passport and such other Documents as the Court sees fit; or</w:t>
      </w:r>
    </w:p>
    <w:p w14:paraId="206EB586" w14:textId="77777777" w:rsidR="00227A5E" w:rsidRPr="007B18CC" w:rsidRDefault="00227A5E" w:rsidP="00227A5E">
      <w:pPr>
        <w:pStyle w:val="Heading7"/>
        <w:rPr>
          <w:rFonts w:ascii="Arial" w:hAnsi="Arial" w:cs="Arial"/>
          <w:szCs w:val="22"/>
          <w:lang w:val="en-US"/>
        </w:rPr>
      </w:pPr>
      <w:proofErr w:type="gramStart"/>
      <w:r w:rsidRPr="007B18CC">
        <w:rPr>
          <w:rFonts w:ascii="Arial" w:hAnsi="Arial" w:cs="Arial"/>
          <w:szCs w:val="22"/>
          <w:lang w:val="en-US"/>
        </w:rPr>
        <w:t>in the event that</w:t>
      </w:r>
      <w:proofErr w:type="gramEnd"/>
      <w:r w:rsidRPr="007B18CC">
        <w:rPr>
          <w:rFonts w:ascii="Arial" w:hAnsi="Arial" w:cs="Arial"/>
          <w:szCs w:val="22"/>
          <w:lang w:val="en-US"/>
        </w:rPr>
        <w:t xml:space="preserve"> the Relevant Person is a natural person, an order prohibiting him from leaving the jurisdiction of the Court or of the Abu Dhabi Global Market without the consent of the Court.</w:t>
      </w:r>
    </w:p>
    <w:p w14:paraId="5236A33B" w14:textId="77777777" w:rsidR="00227A5E" w:rsidRPr="007B18CC" w:rsidRDefault="00227A5E" w:rsidP="00E06BDA">
      <w:pPr>
        <w:pStyle w:val="Heading6"/>
        <w:rPr>
          <w:rFonts w:ascii="Arial" w:hAnsi="Arial" w:cs="Arial"/>
          <w:sz w:val="22"/>
          <w:szCs w:val="22"/>
          <w:lang w:val="en-US"/>
        </w:rPr>
      </w:pPr>
      <w:r w:rsidRPr="007B18CC">
        <w:rPr>
          <w:rFonts w:ascii="Arial" w:hAnsi="Arial" w:cs="Arial"/>
          <w:sz w:val="22"/>
          <w:szCs w:val="22"/>
          <w:lang w:val="en-US"/>
        </w:rPr>
        <w:t xml:space="preserve">Nothing in </w:t>
      </w:r>
      <w:r w:rsidR="00E06BDA" w:rsidRPr="007B18CC">
        <w:rPr>
          <w:rFonts w:ascii="Arial" w:hAnsi="Arial" w:cs="Arial"/>
          <w:sz w:val="22"/>
          <w:szCs w:val="22"/>
          <w:lang w:val="en-US"/>
        </w:rPr>
        <w:t>this section or section</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236</w:t>
      </w:r>
      <w:r w:rsidRPr="007B18CC">
        <w:rPr>
          <w:rFonts w:ascii="Arial" w:hAnsi="Arial" w:cs="Arial"/>
          <w:sz w:val="22"/>
          <w:szCs w:val="22"/>
          <w:lang w:val="en-US"/>
        </w:rPr>
        <w:t xml:space="preserve"> affects any other powers that any person or the Court may have apart from as provided for under such sections.</w:t>
      </w:r>
    </w:p>
    <w:p w14:paraId="1520E833" w14:textId="77777777" w:rsidR="00227A5E" w:rsidRPr="007B18CC" w:rsidRDefault="00227A5E" w:rsidP="00BA1D80">
      <w:pPr>
        <w:pStyle w:val="Heading4"/>
        <w:tabs>
          <w:tab w:val="clear" w:pos="862"/>
          <w:tab w:val="num" w:pos="709"/>
        </w:tabs>
        <w:ind w:left="709" w:hanging="709"/>
        <w:rPr>
          <w:rFonts w:ascii="Arial" w:hAnsi="Arial" w:cs="Arial"/>
          <w:sz w:val="22"/>
          <w:szCs w:val="22"/>
          <w:lang w:val="en-US"/>
        </w:rPr>
      </w:pPr>
      <w:bookmarkStart w:id="996" w:name="_Ref412559680"/>
      <w:r w:rsidRPr="007B18CC">
        <w:rPr>
          <w:rFonts w:ascii="Arial" w:hAnsi="Arial" w:cs="Arial"/>
          <w:sz w:val="22"/>
          <w:szCs w:val="22"/>
          <w:lang w:val="en-US"/>
        </w:rPr>
        <w:t xml:space="preserve">Injunctions in cases of </w:t>
      </w:r>
      <w:bookmarkEnd w:id="996"/>
      <w:r w:rsidRPr="007B18CC">
        <w:rPr>
          <w:rFonts w:ascii="Arial" w:hAnsi="Arial" w:cs="Arial"/>
          <w:sz w:val="22"/>
          <w:szCs w:val="22"/>
          <w:lang w:val="en-US"/>
        </w:rPr>
        <w:t>Market Abuse</w:t>
      </w:r>
    </w:p>
    <w:p w14:paraId="2A78B73C"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If, on the application of the Regulator, the Court is satisfied—</w:t>
      </w:r>
    </w:p>
    <w:p w14:paraId="741A2FF1"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that there is a reasonable likelihood that any person will engage in Market Abuse; or</w:t>
      </w:r>
    </w:p>
    <w:p w14:paraId="2BAE24C4"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that any person is or has engaged in Market Abuse and that there is a reasonable likelihood that the Market Abuse will continue or be </w:t>
      </w:r>
      <w:proofErr w:type="gramStart"/>
      <w:r w:rsidRPr="007B18CC">
        <w:rPr>
          <w:rFonts w:ascii="Arial" w:hAnsi="Arial" w:cs="Arial"/>
          <w:szCs w:val="22"/>
          <w:lang w:val="en-US"/>
        </w:rPr>
        <w:t>repeated;</w:t>
      </w:r>
      <w:proofErr w:type="gramEnd"/>
    </w:p>
    <w:p w14:paraId="52C5428D" w14:textId="77777777" w:rsidR="00227A5E" w:rsidRPr="007B18CC" w:rsidRDefault="00227A5E" w:rsidP="00227A5E">
      <w:pPr>
        <w:pStyle w:val="Heading7"/>
        <w:numPr>
          <w:ilvl w:val="0"/>
          <w:numId w:val="0"/>
        </w:numPr>
        <w:ind w:left="709"/>
        <w:rPr>
          <w:rFonts w:ascii="Arial" w:hAnsi="Arial" w:cs="Arial"/>
          <w:szCs w:val="22"/>
          <w:lang w:val="en-US"/>
        </w:rPr>
      </w:pPr>
      <w:r w:rsidRPr="007B18CC">
        <w:rPr>
          <w:rFonts w:ascii="Arial" w:hAnsi="Arial" w:cs="Arial"/>
          <w:szCs w:val="22"/>
          <w:lang w:val="en-US"/>
        </w:rPr>
        <w:t>the Court may make an order restraining the Market Abuse.</w:t>
      </w:r>
    </w:p>
    <w:p w14:paraId="749702C5" w14:textId="77777777" w:rsidR="00227A5E" w:rsidRPr="007B18CC" w:rsidRDefault="00227A5E" w:rsidP="00227A5E">
      <w:pPr>
        <w:pStyle w:val="Heading6"/>
        <w:rPr>
          <w:rFonts w:ascii="Arial" w:hAnsi="Arial" w:cs="Arial"/>
          <w:sz w:val="22"/>
          <w:szCs w:val="22"/>
          <w:lang w:val="en-US"/>
        </w:rPr>
      </w:pPr>
      <w:bookmarkStart w:id="997" w:name="_Ref412605342"/>
      <w:r w:rsidRPr="007B18CC">
        <w:rPr>
          <w:rFonts w:ascii="Arial" w:hAnsi="Arial" w:cs="Arial"/>
          <w:sz w:val="22"/>
          <w:szCs w:val="22"/>
          <w:lang w:val="en-US"/>
        </w:rPr>
        <w:t>If on the application of the Regulator the Court is satisfied—</w:t>
      </w:r>
      <w:bookmarkEnd w:id="997"/>
    </w:p>
    <w:p w14:paraId="605240D1"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that any person is or has engaged in Market Abuse; and</w:t>
      </w:r>
    </w:p>
    <w:p w14:paraId="4E8D7881"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that there are steps which could be taken for remedying the Market </w:t>
      </w:r>
      <w:proofErr w:type="gramStart"/>
      <w:r w:rsidRPr="007B18CC">
        <w:rPr>
          <w:rFonts w:ascii="Arial" w:hAnsi="Arial" w:cs="Arial"/>
          <w:szCs w:val="22"/>
          <w:lang w:val="en-US"/>
        </w:rPr>
        <w:t>Abuse;</w:t>
      </w:r>
      <w:proofErr w:type="gramEnd"/>
    </w:p>
    <w:p w14:paraId="2454B9E4" w14:textId="77777777" w:rsidR="00227A5E" w:rsidRPr="007B18CC" w:rsidRDefault="00227A5E" w:rsidP="00227A5E">
      <w:pPr>
        <w:pStyle w:val="Heading7"/>
        <w:numPr>
          <w:ilvl w:val="0"/>
          <w:numId w:val="0"/>
        </w:numPr>
        <w:ind w:left="709"/>
        <w:rPr>
          <w:rFonts w:ascii="Arial" w:hAnsi="Arial" w:cs="Arial"/>
          <w:szCs w:val="22"/>
          <w:lang w:val="en-US"/>
        </w:rPr>
      </w:pPr>
      <w:r w:rsidRPr="007B18CC">
        <w:rPr>
          <w:rFonts w:ascii="Arial" w:hAnsi="Arial" w:cs="Arial"/>
          <w:szCs w:val="22"/>
          <w:lang w:val="en-US"/>
        </w:rPr>
        <w:t>the Court may make an order requiring him to take such steps as the Court may direct to remedy it.</w:t>
      </w:r>
    </w:p>
    <w:p w14:paraId="616C2F2D"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applies if, on the application of the Regulator, the Court is satisfied that any person—</w:t>
      </w:r>
    </w:p>
    <w:p w14:paraId="0E5AB8E7"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may be engaged in Market Abuse; or</w:t>
      </w:r>
    </w:p>
    <w:p w14:paraId="49742A71"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may have been engaged in Market Abuse.</w:t>
      </w:r>
    </w:p>
    <w:p w14:paraId="088D178E" w14:textId="77777777" w:rsidR="00227A5E" w:rsidRPr="007B18CC" w:rsidRDefault="00227A5E" w:rsidP="00227A5E">
      <w:pPr>
        <w:pStyle w:val="Heading6"/>
        <w:rPr>
          <w:rFonts w:ascii="Arial" w:hAnsi="Arial" w:cs="Arial"/>
          <w:sz w:val="22"/>
          <w:szCs w:val="22"/>
          <w:lang w:val="en-US"/>
        </w:rPr>
      </w:pPr>
      <w:bookmarkStart w:id="998" w:name="_Ref412605305"/>
      <w:r w:rsidRPr="007B18CC">
        <w:rPr>
          <w:rFonts w:ascii="Arial" w:hAnsi="Arial" w:cs="Arial"/>
          <w:sz w:val="22"/>
          <w:szCs w:val="22"/>
          <w:lang w:val="en-US"/>
        </w:rPr>
        <w:t>The Court may make an order restraining the person concerned from disposing of, or otherwise dealing with, any assets of his which it is satisfied that he is reasonably likely to dispose of, or otherwise deal with.</w:t>
      </w:r>
      <w:bookmarkEnd w:id="998"/>
    </w:p>
    <w:p w14:paraId="27CD68A5"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references to remedying any Market Abuse include references to mitigating its effect.</w:t>
      </w:r>
    </w:p>
    <w:p w14:paraId="0E34556A" w14:textId="77777777" w:rsidR="00227A5E" w:rsidRPr="007B18CC" w:rsidRDefault="00227A5E" w:rsidP="00227A5E">
      <w:pPr>
        <w:pStyle w:val="UK12Block"/>
        <w:keepNext/>
        <w:ind w:left="720" w:hanging="720"/>
        <w:rPr>
          <w:rFonts w:ascii="Arial" w:hAnsi="Arial" w:cs="Arial"/>
          <w:sz w:val="22"/>
          <w:szCs w:val="22"/>
        </w:rPr>
      </w:pPr>
      <w:r w:rsidRPr="007B18CC">
        <w:rPr>
          <w:rFonts w:ascii="Arial" w:hAnsi="Arial" w:cs="Arial"/>
          <w:b/>
          <w:bCs/>
          <w:i/>
          <w:iCs/>
          <w:sz w:val="22"/>
          <w:szCs w:val="22"/>
        </w:rPr>
        <w:lastRenderedPageBreak/>
        <w:t>Restitution orders</w:t>
      </w:r>
    </w:p>
    <w:p w14:paraId="08BD8453" w14:textId="77777777" w:rsidR="00227A5E" w:rsidRPr="007B18CC" w:rsidRDefault="00227A5E" w:rsidP="00BA1D80">
      <w:pPr>
        <w:pStyle w:val="Heading4"/>
        <w:tabs>
          <w:tab w:val="clear" w:pos="862"/>
          <w:tab w:val="num" w:pos="709"/>
        </w:tabs>
        <w:ind w:hanging="862"/>
        <w:rPr>
          <w:rFonts w:ascii="Arial" w:hAnsi="Arial" w:cs="Arial"/>
          <w:sz w:val="22"/>
          <w:szCs w:val="22"/>
          <w:lang w:val="en-US"/>
        </w:rPr>
      </w:pPr>
      <w:bookmarkStart w:id="999" w:name="_Ref412771594"/>
      <w:r w:rsidRPr="007B18CC">
        <w:rPr>
          <w:rFonts w:ascii="Arial" w:hAnsi="Arial" w:cs="Arial"/>
          <w:sz w:val="22"/>
          <w:szCs w:val="22"/>
          <w:lang w:val="en-US"/>
        </w:rPr>
        <w:t>Restitution orders</w:t>
      </w:r>
      <w:bookmarkEnd w:id="999"/>
    </w:p>
    <w:p w14:paraId="698A1C32" w14:textId="77777777" w:rsidR="00227A5E" w:rsidRPr="007B18CC" w:rsidRDefault="00227A5E" w:rsidP="001E094A">
      <w:pPr>
        <w:pStyle w:val="Heading6"/>
        <w:rPr>
          <w:rFonts w:ascii="Arial" w:hAnsi="Arial" w:cs="Arial"/>
          <w:sz w:val="22"/>
          <w:szCs w:val="22"/>
          <w:lang w:val="en-US"/>
        </w:rPr>
      </w:pPr>
      <w:bookmarkStart w:id="1000" w:name="_Ref412605416"/>
      <w:r w:rsidRPr="007B18CC">
        <w:rPr>
          <w:rFonts w:ascii="Arial" w:hAnsi="Arial" w:cs="Arial"/>
          <w:sz w:val="22"/>
          <w:szCs w:val="22"/>
          <w:lang w:val="en-US"/>
        </w:rPr>
        <w:t>The Court may, on the application of the Regulator, make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if it </w:t>
      </w:r>
      <w:r w:rsidR="001E094A" w:rsidRPr="007B18CC">
        <w:rPr>
          <w:rFonts w:ascii="Arial" w:hAnsi="Arial" w:cs="Arial"/>
          <w:sz w:val="22"/>
          <w:szCs w:val="22"/>
          <w:lang w:val="en-US"/>
        </w:rPr>
        <w:t>is satisfied that a person has c</w:t>
      </w:r>
      <w:r w:rsidRPr="007B18CC">
        <w:rPr>
          <w:rFonts w:ascii="Arial" w:hAnsi="Arial" w:cs="Arial"/>
          <w:sz w:val="22"/>
          <w:szCs w:val="22"/>
          <w:lang w:val="en-US"/>
        </w:rPr>
        <w:t>ontravened these Regulations</w:t>
      </w:r>
      <w:r w:rsidR="008D0872" w:rsidRPr="007B18CC">
        <w:rPr>
          <w:rFonts w:ascii="Arial" w:hAnsi="Arial" w:cs="Arial"/>
          <w:sz w:val="22"/>
          <w:szCs w:val="22"/>
          <w:lang w:val="en-US"/>
        </w:rPr>
        <w:t xml:space="preserve"> or any Rules made under these Regulations</w:t>
      </w:r>
      <w:r w:rsidRPr="007B18CC">
        <w:rPr>
          <w:rFonts w:ascii="Arial" w:hAnsi="Arial" w:cs="Arial"/>
          <w:sz w:val="22"/>
          <w:szCs w:val="22"/>
          <w:lang w:val="en-US"/>
        </w:rPr>
        <w:t xml:space="preserve">, or been </w:t>
      </w:r>
      <w:r w:rsidRPr="007B18CC">
        <w:rPr>
          <w:rFonts w:ascii="Arial" w:eastAsiaTheme="minorHAnsi" w:hAnsi="Arial" w:cs="Arial"/>
          <w:sz w:val="22"/>
          <w:szCs w:val="22"/>
          <w:lang w:val="en-US"/>
        </w:rPr>
        <w:t>Knowingly Concerned</w:t>
      </w:r>
      <w:r w:rsidRPr="007B18CC">
        <w:rPr>
          <w:rFonts w:ascii="Arial" w:hAnsi="Arial" w:cs="Arial"/>
          <w:sz w:val="22"/>
          <w:szCs w:val="22"/>
          <w:lang w:val="en-US"/>
        </w:rPr>
        <w:t xml:space="preserve"> in </w:t>
      </w:r>
      <w:r w:rsidR="008D0872" w:rsidRPr="007B18CC">
        <w:rPr>
          <w:rFonts w:ascii="Arial" w:hAnsi="Arial" w:cs="Arial"/>
          <w:sz w:val="22"/>
          <w:szCs w:val="22"/>
          <w:lang w:val="en-US"/>
        </w:rPr>
        <w:t>such</w:t>
      </w:r>
      <w:r w:rsidRPr="007B18CC">
        <w:rPr>
          <w:rFonts w:ascii="Arial" w:hAnsi="Arial" w:cs="Arial"/>
          <w:sz w:val="22"/>
          <w:szCs w:val="22"/>
          <w:lang w:val="en-US"/>
        </w:rPr>
        <w:t xml:space="preserve"> </w:t>
      </w:r>
      <w:r w:rsidR="001E094A" w:rsidRPr="007B18CC">
        <w:rPr>
          <w:rFonts w:ascii="Arial" w:hAnsi="Arial" w:cs="Arial"/>
          <w:sz w:val="22"/>
          <w:szCs w:val="22"/>
          <w:lang w:val="en-US"/>
        </w:rPr>
        <w:t>contravention</w:t>
      </w:r>
      <w:r w:rsidRPr="007B18CC">
        <w:rPr>
          <w:rFonts w:ascii="Arial" w:hAnsi="Arial" w:cs="Arial"/>
          <w:sz w:val="22"/>
          <w:szCs w:val="22"/>
          <w:lang w:val="en-US"/>
        </w:rPr>
        <w:t>, and—</w:t>
      </w:r>
      <w:bookmarkEnd w:id="1000"/>
    </w:p>
    <w:p w14:paraId="7268A545" w14:textId="77777777" w:rsidR="00227A5E" w:rsidRPr="007B18CC" w:rsidRDefault="00227A5E" w:rsidP="001E094A">
      <w:pPr>
        <w:pStyle w:val="Heading7"/>
        <w:rPr>
          <w:rFonts w:ascii="Arial" w:hAnsi="Arial" w:cs="Arial"/>
          <w:szCs w:val="22"/>
          <w:lang w:val="en-US"/>
        </w:rPr>
      </w:pPr>
      <w:bookmarkStart w:id="1001" w:name="_Ref412605400"/>
      <w:r w:rsidRPr="007B18CC">
        <w:rPr>
          <w:rFonts w:ascii="Arial" w:hAnsi="Arial" w:cs="Arial"/>
          <w:szCs w:val="22"/>
          <w:lang w:val="en-US"/>
        </w:rPr>
        <w:t xml:space="preserve">that profits have accrued to him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w:t>
      </w:r>
      <w:r w:rsidR="001E094A" w:rsidRPr="007B18CC">
        <w:rPr>
          <w:rFonts w:ascii="Arial" w:hAnsi="Arial" w:cs="Arial"/>
          <w:szCs w:val="22"/>
          <w:lang w:val="en-US"/>
        </w:rPr>
        <w:t>contravention</w:t>
      </w:r>
      <w:r w:rsidRPr="007B18CC">
        <w:rPr>
          <w:rFonts w:ascii="Arial" w:hAnsi="Arial" w:cs="Arial"/>
          <w:szCs w:val="22"/>
          <w:lang w:val="en-US"/>
        </w:rPr>
        <w:t>; or</w:t>
      </w:r>
      <w:bookmarkEnd w:id="1001"/>
    </w:p>
    <w:p w14:paraId="3399329E" w14:textId="77777777" w:rsidR="00227A5E" w:rsidRPr="007B18CC" w:rsidRDefault="00227A5E" w:rsidP="001E094A">
      <w:pPr>
        <w:pStyle w:val="Heading7"/>
        <w:rPr>
          <w:rFonts w:ascii="Arial" w:hAnsi="Arial" w:cs="Arial"/>
          <w:szCs w:val="22"/>
          <w:lang w:val="en-US"/>
        </w:rPr>
      </w:pPr>
      <w:bookmarkStart w:id="1002" w:name="_Ref412605453"/>
      <w:r w:rsidRPr="007B18CC">
        <w:rPr>
          <w:rFonts w:ascii="Arial" w:hAnsi="Arial" w:cs="Arial"/>
          <w:szCs w:val="22"/>
          <w:lang w:val="en-US"/>
        </w:rPr>
        <w:t xml:space="preserve">that one or more persons have suffered </w:t>
      </w:r>
      <w:r w:rsidR="005F131A" w:rsidRPr="007B18CC">
        <w:rPr>
          <w:rFonts w:ascii="Arial" w:hAnsi="Arial" w:cs="Arial"/>
          <w:szCs w:val="22"/>
          <w:lang w:val="en-US"/>
        </w:rPr>
        <w:t>loss</w:t>
      </w:r>
      <w:r w:rsidRPr="007B18CC">
        <w:rPr>
          <w:rFonts w:ascii="Arial" w:hAnsi="Arial" w:cs="Arial"/>
          <w:szCs w:val="22"/>
          <w:lang w:val="en-US"/>
        </w:rPr>
        <w:t xml:space="preserve"> or been otherwise adversely affected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w:t>
      </w:r>
      <w:r w:rsidR="001E094A" w:rsidRPr="007B18CC">
        <w:rPr>
          <w:rFonts w:ascii="Arial" w:hAnsi="Arial" w:cs="Arial"/>
          <w:szCs w:val="22"/>
          <w:lang w:val="en-US"/>
        </w:rPr>
        <w:t>contravention</w:t>
      </w:r>
      <w:r w:rsidRPr="007B18CC">
        <w:rPr>
          <w:rFonts w:ascii="Arial" w:hAnsi="Arial" w:cs="Arial"/>
          <w:szCs w:val="22"/>
          <w:lang w:val="en-US"/>
        </w:rPr>
        <w:t>.</w:t>
      </w:r>
      <w:bookmarkEnd w:id="1002"/>
    </w:p>
    <w:p w14:paraId="17379644" w14:textId="77777777" w:rsidR="00227A5E" w:rsidRPr="007B18CC" w:rsidRDefault="00227A5E" w:rsidP="00227A5E">
      <w:pPr>
        <w:pStyle w:val="Heading6"/>
        <w:rPr>
          <w:rFonts w:ascii="Arial" w:hAnsi="Arial" w:cs="Arial"/>
          <w:sz w:val="22"/>
          <w:szCs w:val="22"/>
          <w:lang w:val="en-US"/>
        </w:rPr>
      </w:pPr>
      <w:bookmarkStart w:id="1003" w:name="_Ref412605372"/>
      <w:r w:rsidRPr="007B18CC">
        <w:rPr>
          <w:rFonts w:ascii="Arial" w:hAnsi="Arial" w:cs="Arial"/>
          <w:sz w:val="22"/>
          <w:szCs w:val="22"/>
          <w:lang w:val="en-US"/>
        </w:rPr>
        <w:t>The Court may order the person concerned to pay to the Regulator such sum as appears to the Court to be just and equitable having regard—</w:t>
      </w:r>
      <w:bookmarkEnd w:id="1003"/>
    </w:p>
    <w:p w14:paraId="4A8C7164" w14:textId="77777777" w:rsidR="00227A5E" w:rsidRPr="007B18CC" w:rsidRDefault="00227A5E" w:rsidP="00227A5E">
      <w:pPr>
        <w:pStyle w:val="Heading7"/>
        <w:rPr>
          <w:rFonts w:ascii="Arial" w:hAnsi="Arial" w:cs="Arial"/>
          <w:szCs w:val="22"/>
          <w:lang w:val="en-US"/>
        </w:rPr>
      </w:pPr>
      <w:bookmarkStart w:id="1004" w:name="_Ref422844403"/>
      <w:r w:rsidRPr="007B18CC">
        <w:rPr>
          <w:rFonts w:ascii="Arial" w:hAnsi="Arial" w:cs="Arial"/>
          <w:szCs w:val="22"/>
          <w:lang w:val="en-US"/>
        </w:rPr>
        <w:t xml:space="preserve">in a case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to the profits appearing to the Court to have </w:t>
      </w:r>
      <w:proofErr w:type="gramStart"/>
      <w:r w:rsidRPr="007B18CC">
        <w:rPr>
          <w:rFonts w:ascii="Arial" w:hAnsi="Arial" w:cs="Arial"/>
          <w:szCs w:val="22"/>
          <w:lang w:val="en-US"/>
        </w:rPr>
        <w:t>accrued;</w:t>
      </w:r>
      <w:bookmarkEnd w:id="1004"/>
      <w:proofErr w:type="gramEnd"/>
    </w:p>
    <w:p w14:paraId="08E6D622" w14:textId="77777777" w:rsidR="00227A5E" w:rsidRPr="007B18CC" w:rsidRDefault="00227A5E" w:rsidP="005F131A">
      <w:pPr>
        <w:pStyle w:val="Heading7"/>
        <w:rPr>
          <w:rFonts w:ascii="Arial" w:hAnsi="Arial" w:cs="Arial"/>
          <w:szCs w:val="22"/>
          <w:lang w:val="en-US"/>
        </w:rPr>
      </w:pPr>
      <w:r w:rsidRPr="007B18CC">
        <w:rPr>
          <w:rFonts w:ascii="Arial" w:hAnsi="Arial" w:cs="Arial"/>
          <w:szCs w:val="22"/>
          <w:lang w:val="en-US"/>
        </w:rPr>
        <w:t xml:space="preserve">in a case within paragraph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to the extent of the </w:t>
      </w:r>
      <w:r w:rsidR="005F131A" w:rsidRPr="007B18CC">
        <w:rPr>
          <w:rFonts w:ascii="Arial" w:hAnsi="Arial" w:cs="Arial"/>
          <w:szCs w:val="22"/>
          <w:lang w:val="en-US"/>
        </w:rPr>
        <w:t>loss</w:t>
      </w:r>
      <w:r w:rsidRPr="007B18CC">
        <w:rPr>
          <w:rFonts w:ascii="Arial" w:hAnsi="Arial" w:cs="Arial"/>
          <w:szCs w:val="22"/>
          <w:lang w:val="en-US"/>
        </w:rPr>
        <w:t xml:space="preserve"> or other adverse </w:t>
      </w:r>
      <w:proofErr w:type="gramStart"/>
      <w:r w:rsidRPr="007B18CC">
        <w:rPr>
          <w:rFonts w:ascii="Arial" w:hAnsi="Arial" w:cs="Arial"/>
          <w:szCs w:val="22"/>
          <w:lang w:val="en-US"/>
        </w:rPr>
        <w:t>effect;</w:t>
      </w:r>
      <w:proofErr w:type="gramEnd"/>
    </w:p>
    <w:p w14:paraId="1AB190CC" w14:textId="77777777" w:rsidR="00227A5E" w:rsidRPr="007B18CC" w:rsidRDefault="00227A5E" w:rsidP="009C5CE3">
      <w:pPr>
        <w:pStyle w:val="Heading7"/>
        <w:rPr>
          <w:rFonts w:ascii="Arial" w:hAnsi="Arial" w:cs="Arial"/>
          <w:szCs w:val="22"/>
          <w:lang w:val="en-US"/>
        </w:rPr>
      </w:pPr>
      <w:r w:rsidRPr="007B18CC">
        <w:rPr>
          <w:rFonts w:ascii="Arial" w:hAnsi="Arial" w:cs="Arial"/>
          <w:szCs w:val="22"/>
          <w:lang w:val="en-US"/>
        </w:rPr>
        <w:t xml:space="preserve">in a case within both </w:t>
      </w:r>
      <w:r w:rsidR="009C5CE3" w:rsidRPr="007B18CC">
        <w:rPr>
          <w:rFonts w:ascii="Arial" w:hAnsi="Arial" w:cs="Arial"/>
          <w:szCs w:val="22"/>
          <w:lang w:val="en-US"/>
        </w:rPr>
        <w:t xml:space="preserve">of those </w:t>
      </w:r>
      <w:r w:rsidRPr="007B18CC">
        <w:rPr>
          <w:rFonts w:ascii="Arial" w:hAnsi="Arial" w:cs="Arial"/>
          <w:szCs w:val="22"/>
          <w:lang w:val="en-US"/>
        </w:rPr>
        <w:t xml:space="preserve">paragraphs, to the profits appearing to the Court to have accrued and to the extent of the </w:t>
      </w:r>
      <w:r w:rsidR="005F131A" w:rsidRPr="007B18CC">
        <w:rPr>
          <w:rFonts w:ascii="Arial" w:hAnsi="Arial" w:cs="Arial"/>
          <w:szCs w:val="22"/>
          <w:lang w:val="en-US"/>
        </w:rPr>
        <w:t>loss</w:t>
      </w:r>
      <w:r w:rsidRPr="007B18CC">
        <w:rPr>
          <w:rFonts w:ascii="Arial" w:hAnsi="Arial" w:cs="Arial"/>
          <w:szCs w:val="22"/>
          <w:lang w:val="en-US"/>
        </w:rPr>
        <w:t xml:space="preserve"> or other adverse effect.</w:t>
      </w:r>
    </w:p>
    <w:p w14:paraId="290CAFA9" w14:textId="77777777" w:rsidR="00227A5E" w:rsidRPr="007B18CC" w:rsidRDefault="00227A5E" w:rsidP="00227A5E">
      <w:pPr>
        <w:pStyle w:val="Heading6"/>
        <w:rPr>
          <w:rFonts w:ascii="Arial" w:hAnsi="Arial" w:cs="Arial"/>
          <w:sz w:val="22"/>
          <w:szCs w:val="22"/>
          <w:lang w:val="en-US"/>
        </w:rPr>
      </w:pPr>
      <w:bookmarkStart w:id="1005" w:name="_Ref412605673"/>
      <w:r w:rsidRPr="007B18CC">
        <w:rPr>
          <w:rFonts w:ascii="Arial" w:hAnsi="Arial" w:cs="Arial"/>
          <w:sz w:val="22"/>
          <w:szCs w:val="22"/>
          <w:lang w:val="en-US"/>
        </w:rPr>
        <w:t>Any amount paid to the Regulator in pursuance of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must be paid by it to such Qualifying Person or distributed by it among such Qualifying Persons as the Court may direct.</w:t>
      </w:r>
      <w:bookmarkEnd w:id="1005"/>
    </w:p>
    <w:p w14:paraId="66BBC028" w14:textId="77777777" w:rsidR="00227A5E" w:rsidRPr="007B18CC" w:rsidRDefault="00227A5E" w:rsidP="00227A5E">
      <w:pPr>
        <w:pStyle w:val="Heading6"/>
        <w:keepNext/>
        <w:rPr>
          <w:rFonts w:ascii="Arial" w:hAnsi="Arial" w:cs="Arial"/>
          <w:sz w:val="22"/>
          <w:szCs w:val="22"/>
          <w:lang w:val="en-US"/>
        </w:rPr>
      </w:pPr>
      <w:r w:rsidRPr="007B18CC">
        <w:rPr>
          <w:rFonts w:ascii="Arial" w:hAnsi="Arial" w:cs="Arial"/>
          <w:sz w:val="22"/>
          <w:szCs w:val="22"/>
          <w:lang w:val="en-US"/>
        </w:rPr>
        <w:t>On an application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the Court may require the person concerned to supply it with such accounts or other information as it may require for any one or more of the following purposes—</w:t>
      </w:r>
    </w:p>
    <w:p w14:paraId="4BC7AF99"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establishing whether any and, if so, what profits have accrued to him as mentioned 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46A85E18" w14:textId="77777777" w:rsidR="00227A5E" w:rsidRPr="007B18CC" w:rsidRDefault="00227A5E" w:rsidP="005F131A">
      <w:pPr>
        <w:pStyle w:val="Heading7"/>
        <w:rPr>
          <w:rFonts w:ascii="Arial" w:hAnsi="Arial" w:cs="Arial"/>
          <w:szCs w:val="22"/>
          <w:lang w:val="en-US"/>
        </w:rPr>
      </w:pPr>
      <w:r w:rsidRPr="007B18CC">
        <w:rPr>
          <w:rFonts w:ascii="Arial" w:hAnsi="Arial" w:cs="Arial"/>
          <w:szCs w:val="22"/>
          <w:lang w:val="en-US"/>
        </w:rPr>
        <w:t xml:space="preserve">establishing whether any person or persons have suffered any </w:t>
      </w:r>
      <w:r w:rsidR="005F131A" w:rsidRPr="007B18CC">
        <w:rPr>
          <w:rFonts w:ascii="Arial" w:hAnsi="Arial" w:cs="Arial"/>
          <w:szCs w:val="22"/>
          <w:lang w:val="en-US"/>
        </w:rPr>
        <w:t>loss</w:t>
      </w:r>
      <w:r w:rsidRPr="007B18CC">
        <w:rPr>
          <w:rFonts w:ascii="Arial" w:hAnsi="Arial" w:cs="Arial"/>
          <w:szCs w:val="22"/>
          <w:lang w:val="en-US"/>
        </w:rPr>
        <w:t xml:space="preserve"> or adverse effect as mentioned in paragraph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and, if so, the extent of that </w:t>
      </w:r>
      <w:r w:rsidR="005F131A" w:rsidRPr="007B18CC">
        <w:rPr>
          <w:rFonts w:ascii="Arial" w:hAnsi="Arial" w:cs="Arial"/>
          <w:szCs w:val="22"/>
          <w:lang w:val="en-US"/>
        </w:rPr>
        <w:t>loss</w:t>
      </w:r>
      <w:r w:rsidRPr="007B18CC">
        <w:rPr>
          <w:rFonts w:ascii="Arial" w:hAnsi="Arial" w:cs="Arial"/>
          <w:szCs w:val="22"/>
          <w:lang w:val="en-US"/>
        </w:rPr>
        <w:t xml:space="preserve"> or adverse effect; and</w:t>
      </w:r>
    </w:p>
    <w:p w14:paraId="442E8C92"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determining how any amounts are to be paid or distributed under subsection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w:t>
      </w:r>
    </w:p>
    <w:p w14:paraId="48D38C50"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The Court may require any accounts or other information supplied under subsection (4) to be verified in such manner as it may direct.</w:t>
      </w:r>
    </w:p>
    <w:p w14:paraId="76BAB9A4"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Nothing in this section affects the right of any person other than the Regulator to bring proceedings in respect of the matters to which this section applies.</w:t>
      </w:r>
    </w:p>
    <w:p w14:paraId="7470CDF3" w14:textId="77777777" w:rsidR="00227A5E" w:rsidRPr="007B18CC" w:rsidRDefault="00227A5E" w:rsidP="00BA1D80">
      <w:pPr>
        <w:pStyle w:val="Heading4"/>
        <w:keepNext/>
        <w:tabs>
          <w:tab w:val="clear" w:pos="862"/>
          <w:tab w:val="num" w:pos="709"/>
        </w:tabs>
        <w:ind w:left="709" w:hanging="709"/>
        <w:rPr>
          <w:rFonts w:ascii="Arial" w:hAnsi="Arial" w:cs="Arial"/>
          <w:sz w:val="22"/>
          <w:szCs w:val="22"/>
          <w:lang w:val="en-US"/>
        </w:rPr>
      </w:pPr>
      <w:bookmarkStart w:id="1006" w:name="_Ref412559703"/>
      <w:r w:rsidRPr="007B18CC">
        <w:rPr>
          <w:rFonts w:ascii="Arial" w:hAnsi="Arial" w:cs="Arial"/>
          <w:sz w:val="22"/>
          <w:szCs w:val="22"/>
          <w:lang w:val="en-US"/>
        </w:rPr>
        <w:t xml:space="preserve">Restitution orders in cases of </w:t>
      </w:r>
      <w:bookmarkEnd w:id="1006"/>
      <w:r w:rsidRPr="007B18CC">
        <w:rPr>
          <w:rFonts w:ascii="Arial" w:hAnsi="Arial" w:cs="Arial"/>
          <w:sz w:val="22"/>
          <w:szCs w:val="22"/>
          <w:lang w:val="en-US"/>
        </w:rPr>
        <w:t>Market Abuse</w:t>
      </w:r>
    </w:p>
    <w:p w14:paraId="2699C968" w14:textId="77777777" w:rsidR="00227A5E" w:rsidRPr="007B18CC" w:rsidRDefault="00227A5E" w:rsidP="00227A5E">
      <w:pPr>
        <w:pStyle w:val="Heading6"/>
        <w:rPr>
          <w:rFonts w:ascii="Arial" w:hAnsi="Arial" w:cs="Arial"/>
          <w:sz w:val="22"/>
          <w:szCs w:val="22"/>
          <w:lang w:val="en-US"/>
        </w:rPr>
      </w:pPr>
      <w:bookmarkStart w:id="1007" w:name="_Ref412605953"/>
      <w:r w:rsidRPr="007B18CC">
        <w:rPr>
          <w:rFonts w:ascii="Arial" w:hAnsi="Arial" w:cs="Arial"/>
          <w:sz w:val="22"/>
          <w:szCs w:val="22"/>
          <w:lang w:val="en-US"/>
        </w:rPr>
        <w:t>The Court may, on the application of the Regulator, make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if it is satisfied that a person (the "Person Concerned")—</w:t>
      </w:r>
      <w:bookmarkEnd w:id="1007"/>
    </w:p>
    <w:p w14:paraId="74D0646F" w14:textId="77777777" w:rsidR="00227A5E" w:rsidRPr="007B18CC" w:rsidRDefault="00227A5E" w:rsidP="00227A5E">
      <w:pPr>
        <w:pStyle w:val="Heading7"/>
        <w:rPr>
          <w:rFonts w:ascii="Arial" w:hAnsi="Arial" w:cs="Arial"/>
          <w:szCs w:val="22"/>
          <w:lang w:val="en-US"/>
        </w:rPr>
      </w:pPr>
      <w:bookmarkStart w:id="1008" w:name="_Ref412605926"/>
      <w:r w:rsidRPr="007B18CC">
        <w:rPr>
          <w:rFonts w:ascii="Arial" w:hAnsi="Arial" w:cs="Arial"/>
          <w:szCs w:val="22"/>
          <w:lang w:val="en-US"/>
        </w:rPr>
        <w:t>has engaged in Market Abuse; or</w:t>
      </w:r>
      <w:bookmarkEnd w:id="1008"/>
    </w:p>
    <w:p w14:paraId="79A9E55D" w14:textId="77777777" w:rsidR="00227A5E" w:rsidRPr="007B18CC" w:rsidRDefault="00227A5E" w:rsidP="00227A5E">
      <w:pPr>
        <w:pStyle w:val="Heading7"/>
        <w:rPr>
          <w:rFonts w:ascii="Arial" w:hAnsi="Arial" w:cs="Arial"/>
          <w:szCs w:val="22"/>
          <w:lang w:val="en-US"/>
        </w:rPr>
      </w:pPr>
      <w:bookmarkStart w:id="1009" w:name="_Ref412605938"/>
      <w:r w:rsidRPr="007B18CC">
        <w:rPr>
          <w:rFonts w:ascii="Arial" w:hAnsi="Arial" w:cs="Arial"/>
          <w:szCs w:val="22"/>
          <w:lang w:val="en-US"/>
        </w:rPr>
        <w:lastRenderedPageBreak/>
        <w:t xml:space="preserve">by taking or refraining from taking any action has required or encouraged another person or persons to engage in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which, if engaged in by the Person Concerned, would amount to Market </w:t>
      </w:r>
      <w:proofErr w:type="gramStart"/>
      <w:r w:rsidRPr="007B18CC">
        <w:rPr>
          <w:rFonts w:ascii="Arial" w:hAnsi="Arial" w:cs="Arial"/>
          <w:szCs w:val="22"/>
          <w:lang w:val="en-US"/>
        </w:rPr>
        <w:t>Abuse</w:t>
      </w:r>
      <w:bookmarkEnd w:id="1009"/>
      <w:r w:rsidRPr="007B18CC">
        <w:rPr>
          <w:rFonts w:ascii="Arial" w:hAnsi="Arial" w:cs="Arial"/>
          <w:szCs w:val="22"/>
          <w:lang w:val="en-US"/>
        </w:rPr>
        <w:t>;</w:t>
      </w:r>
      <w:proofErr w:type="gramEnd"/>
    </w:p>
    <w:p w14:paraId="05D1287C" w14:textId="77777777" w:rsidR="00227A5E" w:rsidRPr="007B18CC" w:rsidRDefault="00227A5E" w:rsidP="00227A5E">
      <w:pPr>
        <w:pStyle w:val="Heading7"/>
        <w:numPr>
          <w:ilvl w:val="0"/>
          <w:numId w:val="0"/>
        </w:numPr>
        <w:ind w:left="709"/>
        <w:rPr>
          <w:rFonts w:ascii="Arial" w:hAnsi="Arial" w:cs="Arial"/>
          <w:szCs w:val="22"/>
          <w:lang w:val="en-US"/>
        </w:rPr>
      </w:pPr>
      <w:r w:rsidRPr="007B18CC">
        <w:rPr>
          <w:rFonts w:ascii="Arial" w:hAnsi="Arial" w:cs="Arial"/>
          <w:szCs w:val="22"/>
          <w:lang w:val="en-US"/>
        </w:rPr>
        <w:t>and the condition mentioned in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is fulfilled.</w:t>
      </w:r>
    </w:p>
    <w:p w14:paraId="440ACEB9" w14:textId="77777777" w:rsidR="00227A5E" w:rsidRPr="007B18CC" w:rsidRDefault="00227A5E" w:rsidP="00227A5E">
      <w:pPr>
        <w:pStyle w:val="Heading6"/>
        <w:rPr>
          <w:rFonts w:ascii="Arial" w:hAnsi="Arial" w:cs="Arial"/>
          <w:sz w:val="22"/>
          <w:szCs w:val="22"/>
          <w:lang w:val="en-US"/>
        </w:rPr>
      </w:pPr>
      <w:bookmarkStart w:id="1010" w:name="_Ref412605861"/>
      <w:r w:rsidRPr="007B18CC">
        <w:rPr>
          <w:rFonts w:ascii="Arial" w:hAnsi="Arial" w:cs="Arial"/>
          <w:sz w:val="22"/>
          <w:szCs w:val="22"/>
          <w:lang w:val="en-US"/>
        </w:rPr>
        <w:t>The condition is</w:t>
      </w:r>
      <w:r w:rsidR="00D2231B" w:rsidRPr="007B18CC">
        <w:rPr>
          <w:rFonts w:ascii="Arial" w:hAnsi="Arial" w:cs="Arial"/>
          <w:sz w:val="22"/>
          <w:szCs w:val="22"/>
          <w:lang w:val="en-US"/>
        </w:rPr>
        <w:t xml:space="preserve"> that</w:t>
      </w:r>
      <w:r w:rsidRPr="007B18CC">
        <w:rPr>
          <w:rFonts w:ascii="Arial" w:hAnsi="Arial" w:cs="Arial"/>
          <w:sz w:val="22"/>
          <w:szCs w:val="22"/>
          <w:lang w:val="en-US"/>
        </w:rPr>
        <w:t>—</w:t>
      </w:r>
      <w:bookmarkEnd w:id="1010"/>
    </w:p>
    <w:p w14:paraId="6DA97974" w14:textId="77777777" w:rsidR="00227A5E" w:rsidRPr="007B18CC" w:rsidRDefault="00227A5E" w:rsidP="00227A5E">
      <w:pPr>
        <w:pStyle w:val="Heading7"/>
        <w:rPr>
          <w:rFonts w:ascii="Arial" w:hAnsi="Arial" w:cs="Arial"/>
          <w:szCs w:val="22"/>
          <w:lang w:val="en-US"/>
        </w:rPr>
      </w:pPr>
      <w:bookmarkStart w:id="1011" w:name="_Ref412606022"/>
      <w:r w:rsidRPr="007B18CC">
        <w:rPr>
          <w:rFonts w:ascii="Arial" w:hAnsi="Arial" w:cs="Arial"/>
          <w:szCs w:val="22"/>
          <w:lang w:val="en-US"/>
        </w:rPr>
        <w:t>profits have accrued to the Person Concerned as a result; or</w:t>
      </w:r>
      <w:bookmarkEnd w:id="1011"/>
    </w:p>
    <w:p w14:paraId="19A546B6" w14:textId="77777777" w:rsidR="00227A5E" w:rsidRPr="007B18CC" w:rsidRDefault="00227A5E" w:rsidP="005F131A">
      <w:pPr>
        <w:pStyle w:val="Heading7"/>
        <w:rPr>
          <w:rFonts w:ascii="Arial" w:hAnsi="Arial" w:cs="Arial"/>
          <w:szCs w:val="22"/>
          <w:lang w:val="en-US"/>
        </w:rPr>
      </w:pPr>
      <w:bookmarkStart w:id="1012" w:name="_Ref412606104"/>
      <w:r w:rsidRPr="007B18CC">
        <w:rPr>
          <w:rFonts w:ascii="Arial" w:hAnsi="Arial" w:cs="Arial"/>
          <w:szCs w:val="22"/>
          <w:lang w:val="en-US"/>
        </w:rPr>
        <w:t xml:space="preserve">one or more persons have suffered </w:t>
      </w:r>
      <w:r w:rsidR="005F131A" w:rsidRPr="007B18CC">
        <w:rPr>
          <w:rFonts w:ascii="Arial" w:hAnsi="Arial" w:cs="Arial"/>
          <w:szCs w:val="22"/>
          <w:lang w:val="en-US"/>
        </w:rPr>
        <w:t>loss</w:t>
      </w:r>
      <w:r w:rsidRPr="007B18CC">
        <w:rPr>
          <w:rFonts w:ascii="Arial" w:hAnsi="Arial" w:cs="Arial"/>
          <w:szCs w:val="22"/>
          <w:lang w:val="en-US"/>
        </w:rPr>
        <w:t xml:space="preserve"> or been otherwise adversely affected as a result.</w:t>
      </w:r>
      <w:bookmarkEnd w:id="1012"/>
    </w:p>
    <w:p w14:paraId="7496796C" w14:textId="77777777" w:rsidR="00227A5E" w:rsidRPr="007B18CC" w:rsidRDefault="00227A5E" w:rsidP="00227A5E">
      <w:pPr>
        <w:pStyle w:val="Heading6"/>
        <w:rPr>
          <w:rFonts w:ascii="Arial" w:hAnsi="Arial" w:cs="Arial"/>
          <w:sz w:val="22"/>
          <w:szCs w:val="22"/>
          <w:lang w:val="en-US"/>
        </w:rPr>
      </w:pPr>
      <w:bookmarkStart w:id="1013" w:name="_Ref412606436"/>
      <w:r w:rsidRPr="007B18CC">
        <w:rPr>
          <w:rFonts w:ascii="Arial" w:hAnsi="Arial" w:cs="Arial"/>
          <w:sz w:val="22"/>
          <w:szCs w:val="22"/>
          <w:lang w:val="en-US"/>
        </w:rPr>
        <w:t>But the Court may not make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if it is satisfied that—</w:t>
      </w:r>
      <w:bookmarkEnd w:id="1013"/>
    </w:p>
    <w:p w14:paraId="4BBD251C" w14:textId="77777777" w:rsidR="00227A5E" w:rsidRPr="007B18CC" w:rsidRDefault="00227A5E" w:rsidP="00227A5E">
      <w:pPr>
        <w:pStyle w:val="Heading7"/>
        <w:rPr>
          <w:rFonts w:ascii="Arial" w:hAnsi="Arial" w:cs="Arial"/>
          <w:szCs w:val="22"/>
          <w:lang w:val="en-US"/>
        </w:rPr>
      </w:pPr>
      <w:bookmarkStart w:id="1014" w:name="_Ref414437992"/>
      <w:r w:rsidRPr="007B18CC">
        <w:rPr>
          <w:rFonts w:ascii="Arial" w:hAnsi="Arial" w:cs="Arial"/>
          <w:szCs w:val="22"/>
          <w:lang w:val="en-US"/>
        </w:rPr>
        <w:t xml:space="preserve">the Person Concerned believed, on reasonable grounds, that his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did not fall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or</w:t>
      </w:r>
      <w:bookmarkEnd w:id="1014"/>
    </w:p>
    <w:p w14:paraId="32458D32" w14:textId="77777777" w:rsidR="00227A5E" w:rsidRPr="007B18CC" w:rsidRDefault="00227A5E" w:rsidP="00227A5E">
      <w:pPr>
        <w:pStyle w:val="Heading7"/>
        <w:rPr>
          <w:rFonts w:ascii="Arial" w:hAnsi="Arial" w:cs="Arial"/>
          <w:szCs w:val="22"/>
          <w:lang w:val="en-US"/>
        </w:rPr>
      </w:pPr>
      <w:bookmarkStart w:id="1015" w:name="_Ref414437998"/>
      <w:r w:rsidRPr="007B18CC">
        <w:rPr>
          <w:rFonts w:ascii="Arial" w:hAnsi="Arial" w:cs="Arial"/>
          <w:szCs w:val="22"/>
          <w:lang w:val="en-US"/>
        </w:rPr>
        <w:t xml:space="preserve">he took all reasonable precautions and exercised all due diligence to avoid behaving in a way which fell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w:t>
      </w:r>
      <w:bookmarkEnd w:id="1015"/>
    </w:p>
    <w:p w14:paraId="314691D4" w14:textId="77777777" w:rsidR="00227A5E" w:rsidRPr="007B18CC" w:rsidRDefault="00227A5E" w:rsidP="00227A5E">
      <w:pPr>
        <w:pStyle w:val="Heading6"/>
        <w:rPr>
          <w:rFonts w:ascii="Arial" w:hAnsi="Arial" w:cs="Arial"/>
          <w:sz w:val="22"/>
          <w:szCs w:val="22"/>
          <w:lang w:val="en-US"/>
        </w:rPr>
      </w:pPr>
      <w:bookmarkStart w:id="1016" w:name="_Ref412605830"/>
      <w:r w:rsidRPr="007B18CC">
        <w:rPr>
          <w:rFonts w:ascii="Arial" w:hAnsi="Arial" w:cs="Arial"/>
          <w:sz w:val="22"/>
          <w:szCs w:val="22"/>
          <w:lang w:val="en-US"/>
        </w:rPr>
        <w:t>The Court may order the Person Concerned to pay to the Regulator such sum as appears to the Court to be just having regard—</w:t>
      </w:r>
      <w:bookmarkEnd w:id="1016"/>
    </w:p>
    <w:p w14:paraId="7B55439C"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in a case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to the profits appearing to the Court to have </w:t>
      </w:r>
      <w:proofErr w:type="gramStart"/>
      <w:r w:rsidRPr="007B18CC">
        <w:rPr>
          <w:rFonts w:ascii="Arial" w:hAnsi="Arial" w:cs="Arial"/>
          <w:szCs w:val="22"/>
          <w:lang w:val="en-US"/>
        </w:rPr>
        <w:t>accrued;</w:t>
      </w:r>
      <w:proofErr w:type="gramEnd"/>
    </w:p>
    <w:p w14:paraId="110FB076" w14:textId="77777777" w:rsidR="00227A5E" w:rsidRPr="007B18CC" w:rsidRDefault="00227A5E" w:rsidP="005F131A">
      <w:pPr>
        <w:pStyle w:val="Heading7"/>
        <w:rPr>
          <w:rFonts w:ascii="Arial" w:hAnsi="Arial" w:cs="Arial"/>
          <w:szCs w:val="22"/>
          <w:lang w:val="en-US"/>
        </w:rPr>
      </w:pPr>
      <w:r w:rsidRPr="007B18CC">
        <w:rPr>
          <w:rFonts w:ascii="Arial" w:hAnsi="Arial" w:cs="Arial"/>
          <w:szCs w:val="22"/>
          <w:lang w:val="en-US"/>
        </w:rPr>
        <w:t xml:space="preserve">in a case within paragraph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(2)</w:t>
      </w:r>
      <w:r w:rsidRPr="007B18CC">
        <w:rPr>
          <w:rFonts w:ascii="Arial" w:hAnsi="Arial" w:cs="Arial"/>
          <w:szCs w:val="22"/>
          <w:lang w:val="en-US"/>
        </w:rPr>
        <w:t xml:space="preserve">, to the extent of the </w:t>
      </w:r>
      <w:r w:rsidR="005F131A" w:rsidRPr="007B18CC">
        <w:rPr>
          <w:rFonts w:ascii="Arial" w:hAnsi="Arial" w:cs="Arial"/>
          <w:szCs w:val="22"/>
          <w:lang w:val="en-US"/>
        </w:rPr>
        <w:t>loss</w:t>
      </w:r>
      <w:r w:rsidRPr="007B18CC">
        <w:rPr>
          <w:rFonts w:ascii="Arial" w:hAnsi="Arial" w:cs="Arial"/>
          <w:szCs w:val="22"/>
          <w:lang w:val="en-US"/>
        </w:rPr>
        <w:t xml:space="preserve"> or other adverse </w:t>
      </w:r>
      <w:proofErr w:type="gramStart"/>
      <w:r w:rsidRPr="007B18CC">
        <w:rPr>
          <w:rFonts w:ascii="Arial" w:hAnsi="Arial" w:cs="Arial"/>
          <w:szCs w:val="22"/>
          <w:lang w:val="en-US"/>
        </w:rPr>
        <w:t>effect;</w:t>
      </w:r>
      <w:proofErr w:type="gramEnd"/>
    </w:p>
    <w:p w14:paraId="21F14ADA" w14:textId="77777777" w:rsidR="00227A5E" w:rsidRPr="007B18CC" w:rsidRDefault="00227A5E" w:rsidP="005F131A">
      <w:pPr>
        <w:pStyle w:val="Heading7"/>
        <w:rPr>
          <w:rFonts w:ascii="Arial" w:hAnsi="Arial" w:cs="Arial"/>
          <w:szCs w:val="22"/>
          <w:lang w:val="en-US"/>
        </w:rPr>
      </w:pPr>
      <w:r w:rsidRPr="007B18CC">
        <w:rPr>
          <w:rFonts w:ascii="Arial" w:hAnsi="Arial" w:cs="Arial"/>
          <w:szCs w:val="22"/>
          <w:lang w:val="en-US"/>
        </w:rPr>
        <w:t xml:space="preserve">in a case within both of those paragraphs, to the profits appearing to the Court to have accrued and to the extent of the </w:t>
      </w:r>
      <w:r w:rsidR="005F131A" w:rsidRPr="007B18CC">
        <w:rPr>
          <w:rFonts w:ascii="Arial" w:hAnsi="Arial" w:cs="Arial"/>
          <w:szCs w:val="22"/>
          <w:lang w:val="en-US"/>
        </w:rPr>
        <w:t>loss</w:t>
      </w:r>
      <w:r w:rsidRPr="007B18CC">
        <w:rPr>
          <w:rFonts w:ascii="Arial" w:hAnsi="Arial" w:cs="Arial"/>
          <w:szCs w:val="22"/>
          <w:lang w:val="en-US"/>
        </w:rPr>
        <w:t xml:space="preserve"> or other adverse effect.</w:t>
      </w:r>
    </w:p>
    <w:p w14:paraId="40D15893" w14:textId="77777777" w:rsidR="00227A5E" w:rsidRPr="007B18CC" w:rsidRDefault="00227A5E" w:rsidP="00227A5E">
      <w:pPr>
        <w:pStyle w:val="Heading6"/>
        <w:rPr>
          <w:rFonts w:ascii="Arial" w:hAnsi="Arial" w:cs="Arial"/>
          <w:sz w:val="22"/>
          <w:szCs w:val="22"/>
          <w:lang w:val="en-US"/>
        </w:rPr>
      </w:pPr>
      <w:bookmarkStart w:id="1017" w:name="_Ref412606340"/>
      <w:r w:rsidRPr="007B18CC">
        <w:rPr>
          <w:rFonts w:ascii="Arial" w:hAnsi="Arial" w:cs="Arial"/>
          <w:sz w:val="22"/>
          <w:szCs w:val="22"/>
          <w:lang w:val="en-US"/>
        </w:rPr>
        <w:t>Any amount paid to the Regulator in pursuance of an order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must be paid by it to such Qualifying Person or distributed by it among such Qualifying Persons as the Court may direct.</w:t>
      </w:r>
      <w:bookmarkEnd w:id="1017"/>
    </w:p>
    <w:p w14:paraId="3A3FCEE7"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On an application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the Court may require the Person Concerned to supply it with such accounts or other information as it may require for any one or more of the following purposes—</w:t>
      </w:r>
    </w:p>
    <w:p w14:paraId="3CF1430B" w14:textId="77777777" w:rsidR="00227A5E" w:rsidRPr="007B18CC" w:rsidRDefault="00227A5E" w:rsidP="00286971">
      <w:pPr>
        <w:pStyle w:val="Heading7"/>
        <w:rPr>
          <w:rFonts w:ascii="Arial" w:hAnsi="Arial" w:cs="Arial"/>
          <w:szCs w:val="22"/>
          <w:lang w:val="en-US"/>
        </w:rPr>
      </w:pPr>
      <w:r w:rsidRPr="007B18CC">
        <w:rPr>
          <w:rFonts w:ascii="Arial" w:hAnsi="Arial" w:cs="Arial"/>
          <w:szCs w:val="22"/>
          <w:lang w:val="en-US"/>
        </w:rPr>
        <w:t xml:space="preserve">establishing whether any and, if so, what profits have accrued to him as mentioned in </w:t>
      </w:r>
      <w:r w:rsidR="00286971" w:rsidRPr="007B18CC">
        <w:rPr>
          <w:rFonts w:ascii="Arial" w:hAnsi="Arial" w:cs="Arial"/>
          <w:szCs w:val="22"/>
          <w:lang w:val="en-US"/>
        </w:rPr>
        <w:t xml:space="preserve">paragraph </w:t>
      </w:r>
      <w:r w:rsidR="004B2533" w:rsidRPr="007B18CC">
        <w:rPr>
          <w:rFonts w:ascii="Arial" w:hAnsi="Arial" w:cs="Arial"/>
          <w:szCs w:val="22"/>
          <w:cs/>
          <w:lang w:val="en-US"/>
        </w:rPr>
        <w:t>‎</w:t>
      </w:r>
      <w:r w:rsidR="004B2533" w:rsidRPr="007B18CC">
        <w:rPr>
          <w:rFonts w:ascii="Arial" w:hAnsi="Arial" w:cs="Arial"/>
          <w:szCs w:val="22"/>
          <w:lang w:val="en-US"/>
        </w:rPr>
        <w:t>(a)</w:t>
      </w:r>
      <w:r w:rsidR="00286971" w:rsidRPr="007B18CC">
        <w:rPr>
          <w:rFonts w:ascii="Arial" w:hAnsi="Arial" w:cs="Arial"/>
          <w:szCs w:val="22"/>
          <w:lang w:val="en-US"/>
        </w:rPr>
        <w:t xml:space="preserve"> of </w:t>
      </w:r>
      <w:r w:rsidRPr="007B18CC">
        <w:rPr>
          <w:rFonts w:ascii="Arial" w:hAnsi="Arial" w:cs="Arial"/>
          <w:szCs w:val="22"/>
          <w:lang w:val="en-US"/>
        </w:rPr>
        <w:t>subsection </w:t>
      </w:r>
      <w:r w:rsidR="004B2533" w:rsidRPr="007B18CC">
        <w:rPr>
          <w:rFonts w:ascii="Arial" w:hAnsi="Arial" w:cs="Arial"/>
          <w:szCs w:val="22"/>
          <w:cs/>
          <w:lang w:val="en-US"/>
        </w:rPr>
        <w:t>‎</w:t>
      </w:r>
      <w:r w:rsidR="004B2533" w:rsidRPr="007B18CC">
        <w:rPr>
          <w:rFonts w:ascii="Arial" w:hAnsi="Arial" w:cs="Arial"/>
          <w:szCs w:val="22"/>
          <w:lang w:val="en-US"/>
        </w:rPr>
        <w:t>(2</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0EA5CFA5" w14:textId="77777777" w:rsidR="00227A5E" w:rsidRPr="007B18CC" w:rsidRDefault="00227A5E" w:rsidP="0063731C">
      <w:pPr>
        <w:pStyle w:val="Heading7"/>
        <w:rPr>
          <w:rFonts w:ascii="Arial" w:hAnsi="Arial" w:cs="Arial"/>
          <w:szCs w:val="22"/>
          <w:lang w:val="en-US"/>
        </w:rPr>
      </w:pPr>
      <w:r w:rsidRPr="007B18CC">
        <w:rPr>
          <w:rFonts w:ascii="Arial" w:hAnsi="Arial" w:cs="Arial"/>
          <w:szCs w:val="22"/>
          <w:lang w:val="en-US"/>
        </w:rPr>
        <w:t xml:space="preserve">establishing whether any person or persons have suffered any </w:t>
      </w:r>
      <w:r w:rsidR="005F131A" w:rsidRPr="007B18CC">
        <w:rPr>
          <w:rFonts w:ascii="Arial" w:hAnsi="Arial" w:cs="Arial"/>
          <w:szCs w:val="22"/>
          <w:lang w:val="en-US"/>
        </w:rPr>
        <w:t>loss</w:t>
      </w:r>
      <w:r w:rsidRPr="007B18CC">
        <w:rPr>
          <w:rFonts w:ascii="Arial" w:hAnsi="Arial" w:cs="Arial"/>
          <w:szCs w:val="22"/>
          <w:lang w:val="en-US"/>
        </w:rPr>
        <w:t xml:space="preserve"> or adverse e</w:t>
      </w:r>
      <w:r w:rsidR="00286971" w:rsidRPr="007B18CC">
        <w:rPr>
          <w:rFonts w:ascii="Arial" w:hAnsi="Arial" w:cs="Arial"/>
          <w:szCs w:val="22"/>
          <w:lang w:val="en-US"/>
        </w:rPr>
        <w:t>ffect as mentioned in paragraph (b) of</w:t>
      </w:r>
      <w:r w:rsidRPr="007B18CC">
        <w:rPr>
          <w:rFonts w:ascii="Arial" w:hAnsi="Arial" w:cs="Arial"/>
          <w:szCs w:val="22"/>
          <w:lang w:val="en-US"/>
        </w:rPr>
        <w:t xml:space="preserve"> </w:t>
      </w:r>
      <w:r w:rsidR="0063731C" w:rsidRPr="007B18CC">
        <w:rPr>
          <w:rFonts w:ascii="Arial" w:hAnsi="Arial" w:cs="Arial"/>
          <w:szCs w:val="22"/>
          <w:lang w:val="en-US"/>
        </w:rPr>
        <w:t xml:space="preserve">subsection </w:t>
      </w:r>
      <w:r w:rsidR="004B2533" w:rsidRPr="007B18CC">
        <w:rPr>
          <w:rFonts w:ascii="Arial" w:hAnsi="Arial" w:cs="Arial"/>
          <w:szCs w:val="22"/>
          <w:cs/>
          <w:lang w:val="en-US"/>
        </w:rPr>
        <w:t>‎</w:t>
      </w:r>
      <w:r w:rsidR="004B2533" w:rsidRPr="007B18CC">
        <w:rPr>
          <w:rFonts w:ascii="Arial" w:hAnsi="Arial" w:cs="Arial"/>
          <w:szCs w:val="22"/>
          <w:lang w:val="en-US"/>
        </w:rPr>
        <w:t>(2)</w:t>
      </w:r>
      <w:r w:rsidR="00631199" w:rsidRPr="007B18CC">
        <w:rPr>
          <w:rFonts w:ascii="Arial" w:hAnsi="Arial" w:cs="Arial"/>
          <w:szCs w:val="22"/>
          <w:lang w:val="en-US"/>
        </w:rPr>
        <w:t xml:space="preserve"> </w:t>
      </w:r>
      <w:r w:rsidRPr="007B18CC">
        <w:rPr>
          <w:rFonts w:ascii="Arial" w:hAnsi="Arial" w:cs="Arial"/>
          <w:szCs w:val="22"/>
          <w:lang w:val="en-US"/>
        </w:rPr>
        <w:t xml:space="preserve">and, if so, the extent of that </w:t>
      </w:r>
      <w:r w:rsidR="005F131A" w:rsidRPr="007B18CC">
        <w:rPr>
          <w:rFonts w:ascii="Arial" w:hAnsi="Arial" w:cs="Arial"/>
          <w:szCs w:val="22"/>
          <w:lang w:val="en-US"/>
        </w:rPr>
        <w:t>loss</w:t>
      </w:r>
      <w:r w:rsidRPr="007B18CC">
        <w:rPr>
          <w:rFonts w:ascii="Arial" w:hAnsi="Arial" w:cs="Arial"/>
          <w:szCs w:val="22"/>
          <w:lang w:val="en-US"/>
        </w:rPr>
        <w:t xml:space="preserve"> or adverse effect; and</w:t>
      </w:r>
    </w:p>
    <w:p w14:paraId="0A1BADD5"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determining how any amounts are to be paid or distributed under subsection </w:t>
      </w:r>
      <w:r w:rsidR="004B2533" w:rsidRPr="007B18CC">
        <w:rPr>
          <w:rFonts w:ascii="Arial" w:hAnsi="Arial" w:cs="Arial"/>
          <w:szCs w:val="22"/>
          <w:cs/>
          <w:lang w:val="en-US"/>
        </w:rPr>
        <w:t>‎</w:t>
      </w:r>
      <w:r w:rsidR="004B2533" w:rsidRPr="007B18CC">
        <w:rPr>
          <w:rFonts w:ascii="Arial" w:hAnsi="Arial" w:cs="Arial"/>
          <w:szCs w:val="22"/>
          <w:lang w:val="en-US"/>
        </w:rPr>
        <w:t>(5)</w:t>
      </w:r>
      <w:r w:rsidRPr="007B18CC">
        <w:rPr>
          <w:rFonts w:ascii="Arial" w:hAnsi="Arial" w:cs="Arial"/>
          <w:szCs w:val="22"/>
          <w:lang w:val="en-US"/>
        </w:rPr>
        <w:t>.</w:t>
      </w:r>
    </w:p>
    <w:p w14:paraId="62E88364"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The Court may require any accounts or other information supplied under subsection (6) to be verified in such manner as it may direct.</w:t>
      </w:r>
    </w:p>
    <w:p w14:paraId="0D058A51"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Nothing in this section affects the right of any person other than the Regulator to bring proceedings in respect of the matters to which this section applies.</w:t>
      </w:r>
    </w:p>
    <w:p w14:paraId="289809FD" w14:textId="77777777" w:rsidR="00227A5E" w:rsidRPr="007B18CC" w:rsidRDefault="00227A5E" w:rsidP="00BA1D80">
      <w:pPr>
        <w:pStyle w:val="Heading4"/>
        <w:tabs>
          <w:tab w:val="clear" w:pos="862"/>
          <w:tab w:val="num" w:pos="709"/>
        </w:tabs>
        <w:ind w:hanging="862"/>
        <w:rPr>
          <w:rFonts w:ascii="Arial" w:hAnsi="Arial" w:cs="Arial"/>
          <w:sz w:val="22"/>
          <w:szCs w:val="22"/>
          <w:lang w:val="en-US"/>
        </w:rPr>
      </w:pPr>
      <w:bookmarkStart w:id="1018" w:name="_Ref412609190"/>
      <w:r w:rsidRPr="007B18CC">
        <w:rPr>
          <w:rFonts w:ascii="Arial" w:hAnsi="Arial" w:cs="Arial"/>
          <w:sz w:val="22"/>
          <w:szCs w:val="22"/>
          <w:lang w:val="en-US"/>
        </w:rPr>
        <w:lastRenderedPageBreak/>
        <w:t xml:space="preserve">Power of the Regulator to require </w:t>
      </w:r>
      <w:proofErr w:type="gramStart"/>
      <w:r w:rsidRPr="007B18CC">
        <w:rPr>
          <w:rFonts w:ascii="Arial" w:hAnsi="Arial" w:cs="Arial"/>
          <w:sz w:val="22"/>
          <w:szCs w:val="22"/>
          <w:lang w:val="en-US"/>
        </w:rPr>
        <w:t>restitution</w:t>
      </w:r>
      <w:bookmarkEnd w:id="1018"/>
      <w:proofErr w:type="gramEnd"/>
    </w:p>
    <w:p w14:paraId="6BC3EA1A" w14:textId="77777777" w:rsidR="00227A5E" w:rsidRPr="007B18CC" w:rsidRDefault="00227A5E" w:rsidP="00E337AC">
      <w:pPr>
        <w:pStyle w:val="Heading6"/>
        <w:rPr>
          <w:rFonts w:ascii="Arial" w:hAnsi="Arial" w:cs="Arial"/>
          <w:sz w:val="22"/>
          <w:szCs w:val="22"/>
          <w:lang w:val="en-US"/>
        </w:rPr>
      </w:pPr>
      <w:bookmarkStart w:id="1019" w:name="_Ref412606754"/>
      <w:r w:rsidRPr="007B18CC">
        <w:rPr>
          <w:rFonts w:ascii="Arial" w:hAnsi="Arial" w:cs="Arial"/>
          <w:sz w:val="22"/>
          <w:szCs w:val="22"/>
          <w:lang w:val="en-US"/>
        </w:rPr>
        <w:t>The Regulator may exercise the power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if it is satisfied that an Authorised Person</w:t>
      </w:r>
      <w:r w:rsidR="00E337AC" w:rsidRPr="007B18CC">
        <w:rPr>
          <w:rFonts w:ascii="Arial" w:hAnsi="Arial" w:cs="Arial"/>
          <w:sz w:val="22"/>
          <w:szCs w:val="22"/>
          <w:lang w:val="en-US"/>
        </w:rPr>
        <w:t xml:space="preserve">, </w:t>
      </w:r>
      <w:r w:rsidRPr="007B18CC">
        <w:rPr>
          <w:rFonts w:ascii="Arial" w:hAnsi="Arial" w:cs="Arial"/>
          <w:sz w:val="22"/>
          <w:szCs w:val="22"/>
          <w:lang w:val="en-US"/>
        </w:rPr>
        <w:t>Recognised Body</w:t>
      </w:r>
      <w:r w:rsidR="00E337AC" w:rsidRPr="007B18CC">
        <w:rPr>
          <w:rFonts w:ascii="Arial" w:hAnsi="Arial" w:cs="Arial"/>
          <w:sz w:val="22"/>
          <w:szCs w:val="22"/>
          <w:lang w:val="en-US"/>
        </w:rPr>
        <w:t xml:space="preserve">, Remote </w:t>
      </w:r>
      <w:proofErr w:type="gramStart"/>
      <w:r w:rsidR="00E337AC" w:rsidRPr="007B18CC">
        <w:rPr>
          <w:rFonts w:ascii="Arial" w:hAnsi="Arial" w:cs="Arial"/>
          <w:sz w:val="22"/>
          <w:szCs w:val="22"/>
          <w:lang w:val="en-US"/>
        </w:rPr>
        <w:t>Body</w:t>
      </w:r>
      <w:proofErr w:type="gramEnd"/>
      <w:r w:rsidR="00E337AC" w:rsidRPr="007B18CC">
        <w:rPr>
          <w:rFonts w:ascii="Arial" w:hAnsi="Arial" w:cs="Arial"/>
          <w:sz w:val="22"/>
          <w:szCs w:val="22"/>
          <w:lang w:val="en-US"/>
        </w:rPr>
        <w:t xml:space="preserve"> or Remote Member</w:t>
      </w:r>
      <w:r w:rsidRPr="007B18CC">
        <w:rPr>
          <w:rFonts w:ascii="Arial" w:hAnsi="Arial" w:cs="Arial"/>
          <w:sz w:val="22"/>
          <w:szCs w:val="22"/>
          <w:lang w:val="en-US"/>
        </w:rPr>
        <w:t xml:space="preserve"> (the "Person Concerned") has </w:t>
      </w:r>
      <w:r w:rsidR="001E094A" w:rsidRPr="007B18CC">
        <w:rPr>
          <w:rFonts w:ascii="Arial" w:hAnsi="Arial" w:cs="Arial"/>
          <w:sz w:val="22"/>
          <w:szCs w:val="22"/>
          <w:lang w:val="en-US"/>
        </w:rPr>
        <w:t>c</w:t>
      </w:r>
      <w:r w:rsidRPr="007B18CC">
        <w:rPr>
          <w:rFonts w:ascii="Arial" w:hAnsi="Arial" w:cs="Arial"/>
          <w:sz w:val="22"/>
          <w:szCs w:val="22"/>
          <w:lang w:val="en-US"/>
        </w:rPr>
        <w:t>ontravened these Regulations</w:t>
      </w:r>
      <w:r w:rsidR="008D0872" w:rsidRPr="007B18CC">
        <w:rPr>
          <w:rFonts w:ascii="Arial" w:hAnsi="Arial" w:cs="Arial"/>
          <w:sz w:val="22"/>
          <w:szCs w:val="22"/>
          <w:lang w:val="en-US"/>
        </w:rPr>
        <w:t xml:space="preserve"> or any Rules made under these Regulations</w:t>
      </w:r>
      <w:r w:rsidRPr="007B18CC">
        <w:rPr>
          <w:rFonts w:ascii="Arial" w:hAnsi="Arial" w:cs="Arial"/>
          <w:sz w:val="22"/>
          <w:szCs w:val="22"/>
          <w:lang w:val="en-US"/>
        </w:rPr>
        <w:t xml:space="preserve">, or been </w:t>
      </w:r>
      <w:r w:rsidRPr="007B18CC">
        <w:rPr>
          <w:rFonts w:ascii="Arial" w:eastAsiaTheme="minorHAnsi" w:hAnsi="Arial" w:cs="Arial"/>
          <w:sz w:val="22"/>
          <w:szCs w:val="22"/>
          <w:lang w:val="en-US"/>
        </w:rPr>
        <w:t>Knowingly Concerned</w:t>
      </w:r>
      <w:r w:rsidRPr="007B18CC">
        <w:rPr>
          <w:rFonts w:ascii="Arial" w:hAnsi="Arial" w:cs="Arial"/>
          <w:sz w:val="22"/>
          <w:szCs w:val="22"/>
          <w:lang w:val="en-US"/>
        </w:rPr>
        <w:t xml:space="preserve"> in </w:t>
      </w:r>
      <w:r w:rsidR="008D0872" w:rsidRPr="007B18CC">
        <w:rPr>
          <w:rFonts w:ascii="Arial" w:hAnsi="Arial" w:cs="Arial"/>
          <w:sz w:val="22"/>
          <w:szCs w:val="22"/>
          <w:lang w:val="en-US"/>
        </w:rPr>
        <w:t xml:space="preserve">such </w:t>
      </w:r>
      <w:r w:rsidR="001E094A" w:rsidRPr="007B18CC">
        <w:rPr>
          <w:rFonts w:ascii="Arial" w:hAnsi="Arial" w:cs="Arial"/>
          <w:sz w:val="22"/>
          <w:szCs w:val="22"/>
          <w:lang w:val="en-US"/>
        </w:rPr>
        <w:t>contravention</w:t>
      </w:r>
      <w:r w:rsidRPr="007B18CC">
        <w:rPr>
          <w:rFonts w:ascii="Arial" w:hAnsi="Arial" w:cs="Arial"/>
          <w:sz w:val="22"/>
          <w:szCs w:val="22"/>
          <w:lang w:val="en-US"/>
        </w:rPr>
        <w:t>, and</w:t>
      </w:r>
      <w:r w:rsidR="00E337AC" w:rsidRPr="007B18CC">
        <w:rPr>
          <w:rStyle w:val="FootnoteReference"/>
          <w:rFonts w:ascii="Arial" w:hAnsi="Arial" w:cs="Arial"/>
          <w:sz w:val="22"/>
          <w:szCs w:val="22"/>
          <w:lang w:val="en-US"/>
        </w:rPr>
        <w:footnoteReference w:id="137"/>
      </w:r>
      <w:r w:rsidRPr="007B18CC">
        <w:rPr>
          <w:rFonts w:ascii="Arial" w:hAnsi="Arial" w:cs="Arial"/>
          <w:sz w:val="22"/>
          <w:szCs w:val="22"/>
          <w:lang w:val="en-US"/>
        </w:rPr>
        <w:t>—</w:t>
      </w:r>
      <w:bookmarkEnd w:id="1019"/>
    </w:p>
    <w:p w14:paraId="55F8D451" w14:textId="77777777" w:rsidR="00227A5E" w:rsidRPr="007B18CC" w:rsidRDefault="00227A5E" w:rsidP="001E094A">
      <w:pPr>
        <w:pStyle w:val="Heading7"/>
        <w:rPr>
          <w:rFonts w:ascii="Arial" w:hAnsi="Arial" w:cs="Arial"/>
          <w:szCs w:val="22"/>
          <w:lang w:val="en-US"/>
        </w:rPr>
      </w:pPr>
      <w:bookmarkStart w:id="1020" w:name="_Ref412606797"/>
      <w:bookmarkStart w:id="1021" w:name="_Ref423107418"/>
      <w:r w:rsidRPr="007B18CC">
        <w:rPr>
          <w:rFonts w:ascii="Arial" w:hAnsi="Arial" w:cs="Arial"/>
          <w:szCs w:val="22"/>
          <w:lang w:val="en-US"/>
        </w:rPr>
        <w:t xml:space="preserve">that profits have accrued to him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w:t>
      </w:r>
      <w:bookmarkEnd w:id="1020"/>
      <w:r w:rsidR="001E094A" w:rsidRPr="007B18CC">
        <w:rPr>
          <w:rFonts w:ascii="Arial" w:hAnsi="Arial" w:cs="Arial"/>
          <w:szCs w:val="22"/>
          <w:lang w:val="en-US"/>
        </w:rPr>
        <w:t>contravention</w:t>
      </w:r>
      <w:r w:rsidRPr="007B18CC">
        <w:rPr>
          <w:rFonts w:ascii="Arial" w:hAnsi="Arial" w:cs="Arial"/>
          <w:szCs w:val="22"/>
          <w:lang w:val="en-US"/>
        </w:rPr>
        <w:t>; or</w:t>
      </w:r>
      <w:bookmarkEnd w:id="1021"/>
    </w:p>
    <w:p w14:paraId="45F5FE6B" w14:textId="77777777" w:rsidR="00227A5E" w:rsidRPr="007B18CC" w:rsidRDefault="00227A5E" w:rsidP="001E094A">
      <w:pPr>
        <w:pStyle w:val="Heading7"/>
        <w:rPr>
          <w:rFonts w:ascii="Arial" w:hAnsi="Arial" w:cs="Arial"/>
          <w:szCs w:val="22"/>
          <w:lang w:val="en-US"/>
        </w:rPr>
      </w:pPr>
      <w:bookmarkStart w:id="1022" w:name="_Ref412607196"/>
      <w:r w:rsidRPr="007B18CC">
        <w:rPr>
          <w:rFonts w:ascii="Arial" w:hAnsi="Arial" w:cs="Arial"/>
          <w:szCs w:val="22"/>
          <w:lang w:val="en-US"/>
        </w:rPr>
        <w:t xml:space="preserve">that one or more persons have suffered </w:t>
      </w:r>
      <w:r w:rsidR="005F131A" w:rsidRPr="007B18CC">
        <w:rPr>
          <w:rFonts w:ascii="Arial" w:hAnsi="Arial" w:cs="Arial"/>
          <w:szCs w:val="22"/>
          <w:lang w:val="en-US"/>
        </w:rPr>
        <w:t>loss</w:t>
      </w:r>
      <w:r w:rsidRPr="007B18CC">
        <w:rPr>
          <w:rFonts w:ascii="Arial" w:hAnsi="Arial" w:cs="Arial"/>
          <w:szCs w:val="22"/>
          <w:lang w:val="en-US"/>
        </w:rPr>
        <w:t xml:space="preserve"> or been otherwise adversely affected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w:t>
      </w:r>
      <w:r w:rsidR="001E094A" w:rsidRPr="007B18CC">
        <w:rPr>
          <w:rFonts w:ascii="Arial" w:hAnsi="Arial" w:cs="Arial"/>
          <w:szCs w:val="22"/>
          <w:lang w:val="en-US"/>
        </w:rPr>
        <w:t>contravention</w:t>
      </w:r>
      <w:r w:rsidRPr="007B18CC">
        <w:rPr>
          <w:rFonts w:ascii="Arial" w:hAnsi="Arial" w:cs="Arial"/>
          <w:szCs w:val="22"/>
          <w:lang w:val="en-US"/>
        </w:rPr>
        <w:t>.</w:t>
      </w:r>
      <w:bookmarkEnd w:id="1022"/>
    </w:p>
    <w:p w14:paraId="092E244B" w14:textId="77777777" w:rsidR="00227A5E" w:rsidRPr="007B18CC" w:rsidRDefault="00227A5E" w:rsidP="00227A5E">
      <w:pPr>
        <w:pStyle w:val="Heading6"/>
        <w:rPr>
          <w:rFonts w:ascii="Arial" w:hAnsi="Arial" w:cs="Arial"/>
          <w:sz w:val="22"/>
          <w:szCs w:val="22"/>
          <w:lang w:val="en-US"/>
        </w:rPr>
      </w:pPr>
      <w:bookmarkStart w:id="1023" w:name="_Ref412606655"/>
      <w:r w:rsidRPr="007B18CC">
        <w:rPr>
          <w:rFonts w:ascii="Arial" w:hAnsi="Arial" w:cs="Arial"/>
          <w:sz w:val="22"/>
          <w:szCs w:val="22"/>
          <w:lang w:val="en-US"/>
        </w:rPr>
        <w:t>The Regulator may exercise the power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xml:space="preserve"> if it is satisfied that a person (the "Person Concerned")—</w:t>
      </w:r>
      <w:bookmarkEnd w:id="1023"/>
    </w:p>
    <w:p w14:paraId="4A33076B" w14:textId="77777777" w:rsidR="00227A5E" w:rsidRPr="007B18CC" w:rsidRDefault="00227A5E" w:rsidP="00227A5E">
      <w:pPr>
        <w:pStyle w:val="Heading7"/>
        <w:rPr>
          <w:rFonts w:ascii="Arial" w:hAnsi="Arial" w:cs="Arial"/>
          <w:szCs w:val="22"/>
          <w:lang w:val="en-US"/>
        </w:rPr>
      </w:pPr>
      <w:bookmarkStart w:id="1024" w:name="_Ref412606681"/>
      <w:r w:rsidRPr="007B18CC">
        <w:rPr>
          <w:rFonts w:ascii="Arial" w:hAnsi="Arial" w:cs="Arial"/>
          <w:szCs w:val="22"/>
          <w:lang w:val="en-US"/>
        </w:rPr>
        <w:t>has engaged in Market Abuse</w:t>
      </w:r>
      <w:bookmarkEnd w:id="1024"/>
      <w:r w:rsidRPr="007B18CC">
        <w:rPr>
          <w:rFonts w:ascii="Arial" w:hAnsi="Arial" w:cs="Arial"/>
          <w:szCs w:val="22"/>
          <w:lang w:val="en-US"/>
        </w:rPr>
        <w:t>; or</w:t>
      </w:r>
    </w:p>
    <w:p w14:paraId="22B07A3A" w14:textId="77777777" w:rsidR="00227A5E" w:rsidRPr="007B18CC" w:rsidRDefault="00227A5E" w:rsidP="00227A5E">
      <w:pPr>
        <w:pStyle w:val="Heading7"/>
        <w:rPr>
          <w:rFonts w:ascii="Arial" w:hAnsi="Arial" w:cs="Arial"/>
          <w:szCs w:val="22"/>
          <w:lang w:val="en-US"/>
        </w:rPr>
      </w:pPr>
      <w:bookmarkStart w:id="1025" w:name="_Ref412606700"/>
      <w:r w:rsidRPr="007B18CC">
        <w:rPr>
          <w:rFonts w:ascii="Arial" w:hAnsi="Arial" w:cs="Arial"/>
          <w:szCs w:val="22"/>
          <w:lang w:val="en-US"/>
        </w:rPr>
        <w:t xml:space="preserve">by taking or refraining from taking any action has required or encouraged another person or persons to engage in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which, if engaged in by the Person Concerned, would amount to Market </w:t>
      </w:r>
      <w:proofErr w:type="gramStart"/>
      <w:r w:rsidRPr="007B18CC">
        <w:rPr>
          <w:rFonts w:ascii="Arial" w:hAnsi="Arial" w:cs="Arial"/>
          <w:szCs w:val="22"/>
          <w:lang w:val="en-US"/>
        </w:rPr>
        <w:t>Abuse</w:t>
      </w:r>
      <w:bookmarkEnd w:id="1025"/>
      <w:r w:rsidRPr="007B18CC">
        <w:rPr>
          <w:rFonts w:ascii="Arial" w:hAnsi="Arial" w:cs="Arial"/>
          <w:szCs w:val="22"/>
          <w:lang w:val="en-US"/>
        </w:rPr>
        <w:t>;</w:t>
      </w:r>
      <w:proofErr w:type="gramEnd"/>
    </w:p>
    <w:p w14:paraId="674DBB31" w14:textId="77777777" w:rsidR="00227A5E" w:rsidRPr="007B18CC" w:rsidRDefault="00227A5E" w:rsidP="00227A5E">
      <w:pPr>
        <w:pStyle w:val="Heading7"/>
        <w:numPr>
          <w:ilvl w:val="0"/>
          <w:numId w:val="0"/>
        </w:numPr>
        <w:ind w:left="709"/>
        <w:rPr>
          <w:rFonts w:ascii="Arial" w:hAnsi="Arial" w:cs="Arial"/>
          <w:szCs w:val="22"/>
          <w:lang w:val="en-US"/>
        </w:rPr>
      </w:pPr>
      <w:r w:rsidRPr="007B18CC">
        <w:rPr>
          <w:rFonts w:ascii="Arial" w:hAnsi="Arial" w:cs="Arial"/>
          <w:szCs w:val="22"/>
          <w:lang w:val="en-US"/>
        </w:rPr>
        <w:t>and the condition mentioned in subsection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xml:space="preserve"> is </w:t>
      </w:r>
      <w:proofErr w:type="gramStart"/>
      <w:r w:rsidRPr="007B18CC">
        <w:rPr>
          <w:rFonts w:ascii="Arial" w:hAnsi="Arial" w:cs="Arial"/>
          <w:szCs w:val="22"/>
          <w:lang w:val="en-US"/>
        </w:rPr>
        <w:t>fulfilled;</w:t>
      </w:r>
      <w:proofErr w:type="gramEnd"/>
    </w:p>
    <w:p w14:paraId="2C132284" w14:textId="77777777" w:rsidR="00227A5E" w:rsidRPr="007B18CC" w:rsidRDefault="00227A5E" w:rsidP="00227A5E">
      <w:pPr>
        <w:pStyle w:val="Heading6"/>
        <w:rPr>
          <w:rFonts w:ascii="Arial" w:hAnsi="Arial" w:cs="Arial"/>
          <w:sz w:val="22"/>
          <w:szCs w:val="22"/>
          <w:lang w:val="en-US"/>
        </w:rPr>
      </w:pPr>
      <w:bookmarkStart w:id="1026" w:name="_Ref412607021"/>
      <w:r w:rsidRPr="007B18CC">
        <w:rPr>
          <w:rFonts w:ascii="Arial" w:hAnsi="Arial" w:cs="Arial"/>
          <w:sz w:val="22"/>
          <w:szCs w:val="22"/>
          <w:lang w:val="en-US"/>
        </w:rPr>
        <w:t>The condition is</w:t>
      </w:r>
      <w:r w:rsidR="00D2231B" w:rsidRPr="007B18CC">
        <w:rPr>
          <w:rFonts w:ascii="Arial" w:hAnsi="Arial" w:cs="Arial"/>
          <w:sz w:val="22"/>
          <w:szCs w:val="22"/>
          <w:lang w:val="en-US"/>
        </w:rPr>
        <w:t xml:space="preserve"> that</w:t>
      </w:r>
      <w:r w:rsidRPr="007B18CC">
        <w:rPr>
          <w:rFonts w:ascii="Arial" w:hAnsi="Arial" w:cs="Arial"/>
          <w:sz w:val="22"/>
          <w:szCs w:val="22"/>
          <w:lang w:val="en-US"/>
        </w:rPr>
        <w:t>—</w:t>
      </w:r>
      <w:bookmarkEnd w:id="1026"/>
    </w:p>
    <w:p w14:paraId="751FE204" w14:textId="77777777" w:rsidR="00227A5E" w:rsidRPr="007B18CC" w:rsidRDefault="00227A5E" w:rsidP="00227A5E">
      <w:pPr>
        <w:pStyle w:val="Heading7"/>
        <w:rPr>
          <w:rFonts w:ascii="Arial" w:hAnsi="Arial" w:cs="Arial"/>
          <w:szCs w:val="22"/>
          <w:lang w:val="en-US"/>
        </w:rPr>
      </w:pPr>
      <w:bookmarkStart w:id="1027" w:name="_Ref423107447"/>
      <w:r w:rsidRPr="007B18CC">
        <w:rPr>
          <w:rFonts w:ascii="Arial" w:hAnsi="Arial" w:cs="Arial"/>
          <w:szCs w:val="22"/>
          <w:lang w:val="en-US"/>
        </w:rPr>
        <w:t xml:space="preserve">profits have accrued to the Person Concerned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Market Abuse; or</w:t>
      </w:r>
      <w:bookmarkEnd w:id="1027"/>
    </w:p>
    <w:p w14:paraId="632E98E7" w14:textId="77777777" w:rsidR="00227A5E" w:rsidRPr="007B18CC" w:rsidRDefault="00227A5E" w:rsidP="005F131A">
      <w:pPr>
        <w:pStyle w:val="Heading7"/>
        <w:rPr>
          <w:rFonts w:ascii="Arial" w:hAnsi="Arial" w:cs="Arial"/>
          <w:szCs w:val="22"/>
          <w:lang w:val="en-US"/>
        </w:rPr>
      </w:pPr>
      <w:bookmarkStart w:id="1028" w:name="_Ref423107498"/>
      <w:r w:rsidRPr="007B18CC">
        <w:rPr>
          <w:rFonts w:ascii="Arial" w:hAnsi="Arial" w:cs="Arial"/>
          <w:szCs w:val="22"/>
          <w:lang w:val="en-US"/>
        </w:rPr>
        <w:t xml:space="preserve">one or more persons have suffered </w:t>
      </w:r>
      <w:r w:rsidR="005F131A" w:rsidRPr="007B18CC">
        <w:rPr>
          <w:rFonts w:ascii="Arial" w:hAnsi="Arial" w:cs="Arial"/>
          <w:szCs w:val="22"/>
          <w:lang w:val="en-US"/>
        </w:rPr>
        <w:t>loss</w:t>
      </w:r>
      <w:r w:rsidRPr="007B18CC">
        <w:rPr>
          <w:rFonts w:ascii="Arial" w:hAnsi="Arial" w:cs="Arial"/>
          <w:szCs w:val="22"/>
          <w:lang w:val="en-US"/>
        </w:rPr>
        <w:t xml:space="preserve"> or been otherwise adversely affected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the Market Abuse.</w:t>
      </w:r>
      <w:bookmarkEnd w:id="1028"/>
    </w:p>
    <w:p w14:paraId="0DACD407"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But the Regulator may not exercise that power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if, having considered any representations made to it in response to a warning notice, there are reasonable grounds for it to be satisfied that—</w:t>
      </w:r>
    </w:p>
    <w:p w14:paraId="3A4EB88E"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the Person Concerned believed, on reasonable grounds, that his </w:t>
      </w:r>
      <w:proofErr w:type="spellStart"/>
      <w:r w:rsidRPr="007B18CC">
        <w:rPr>
          <w:rFonts w:ascii="Arial" w:hAnsi="Arial" w:cs="Arial"/>
          <w:szCs w:val="22"/>
          <w:lang w:val="en-US"/>
        </w:rPr>
        <w:t>Behaviour</w:t>
      </w:r>
      <w:proofErr w:type="spellEnd"/>
      <w:r w:rsidRPr="007B18CC">
        <w:rPr>
          <w:rFonts w:ascii="Arial" w:hAnsi="Arial" w:cs="Arial"/>
          <w:szCs w:val="22"/>
          <w:lang w:val="en-US"/>
        </w:rPr>
        <w:t xml:space="preserve"> did not fall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that subsection; or</w:t>
      </w:r>
    </w:p>
    <w:p w14:paraId="790AF946"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he took all reasonable precautions and exercised all due diligence to avoid behaving in a way which fell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that subsection.</w:t>
      </w:r>
    </w:p>
    <w:p w14:paraId="3509DC87" w14:textId="77777777" w:rsidR="00227A5E" w:rsidRPr="007B18CC" w:rsidRDefault="00227A5E" w:rsidP="00227A5E">
      <w:pPr>
        <w:pStyle w:val="Heading6"/>
        <w:rPr>
          <w:rFonts w:ascii="Arial" w:hAnsi="Arial" w:cs="Arial"/>
          <w:sz w:val="22"/>
          <w:szCs w:val="22"/>
          <w:lang w:val="en-US"/>
        </w:rPr>
      </w:pPr>
      <w:bookmarkStart w:id="1029" w:name="_Ref412609211"/>
      <w:r w:rsidRPr="007B18CC">
        <w:rPr>
          <w:rFonts w:ascii="Arial" w:hAnsi="Arial" w:cs="Arial"/>
          <w:sz w:val="22"/>
          <w:szCs w:val="22"/>
          <w:lang w:val="en-US"/>
        </w:rPr>
        <w:t xml:space="preserve">The power referred to in 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is a power to require the Person Concerned, in accordance with such arrangements as the Regulator considers appropriate, to pay to the Appropriate Person or distribute among the Appropriate Persons such amount as appears to the Regulator to be just having regard—</w:t>
      </w:r>
      <w:bookmarkEnd w:id="1029"/>
    </w:p>
    <w:p w14:paraId="565E08AC" w14:textId="77777777" w:rsidR="00227A5E" w:rsidRPr="007B18CC" w:rsidRDefault="00227A5E" w:rsidP="00227A5E">
      <w:pPr>
        <w:pStyle w:val="Heading7"/>
        <w:rPr>
          <w:rFonts w:ascii="Arial" w:hAnsi="Arial" w:cs="Arial"/>
          <w:szCs w:val="22"/>
          <w:lang w:val="en-US"/>
        </w:rPr>
      </w:pPr>
      <w:bookmarkStart w:id="1030" w:name="_Ref418708701"/>
      <w:r w:rsidRPr="007B18CC">
        <w:rPr>
          <w:rFonts w:ascii="Arial" w:hAnsi="Arial" w:cs="Arial"/>
          <w:szCs w:val="22"/>
          <w:lang w:val="en-US"/>
        </w:rPr>
        <w:t xml:space="preserve">in a case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xml:space="preserve">, to the profits appearing to the Regulator to have </w:t>
      </w:r>
      <w:proofErr w:type="gramStart"/>
      <w:r w:rsidRPr="007B18CC">
        <w:rPr>
          <w:rFonts w:ascii="Arial" w:hAnsi="Arial" w:cs="Arial"/>
          <w:szCs w:val="22"/>
          <w:lang w:val="en-US"/>
        </w:rPr>
        <w:t>accrued;</w:t>
      </w:r>
      <w:bookmarkEnd w:id="1030"/>
      <w:proofErr w:type="gramEnd"/>
    </w:p>
    <w:p w14:paraId="707FA252" w14:textId="77777777" w:rsidR="00227A5E" w:rsidRPr="007B18CC" w:rsidRDefault="00227A5E" w:rsidP="005F131A">
      <w:pPr>
        <w:pStyle w:val="Heading7"/>
        <w:rPr>
          <w:rFonts w:ascii="Arial" w:hAnsi="Arial" w:cs="Arial"/>
          <w:szCs w:val="22"/>
          <w:lang w:val="en-US"/>
        </w:rPr>
      </w:pPr>
      <w:bookmarkStart w:id="1031" w:name="_Ref418708764"/>
      <w:r w:rsidRPr="007B18CC">
        <w:rPr>
          <w:rFonts w:ascii="Arial" w:hAnsi="Arial" w:cs="Arial"/>
          <w:szCs w:val="22"/>
          <w:lang w:val="en-US"/>
        </w:rPr>
        <w:t xml:space="preserve">in a case within paragraph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xml:space="preserve">, to the extent of the </w:t>
      </w:r>
      <w:r w:rsidR="005F131A" w:rsidRPr="007B18CC">
        <w:rPr>
          <w:rFonts w:ascii="Arial" w:hAnsi="Arial" w:cs="Arial"/>
          <w:szCs w:val="22"/>
          <w:lang w:val="en-US"/>
        </w:rPr>
        <w:t>loss</w:t>
      </w:r>
      <w:r w:rsidRPr="007B18CC">
        <w:rPr>
          <w:rFonts w:ascii="Arial" w:hAnsi="Arial" w:cs="Arial"/>
          <w:szCs w:val="22"/>
          <w:lang w:val="en-US"/>
        </w:rPr>
        <w:t xml:space="preserve"> or other adverse </w:t>
      </w:r>
      <w:proofErr w:type="gramStart"/>
      <w:r w:rsidRPr="007B18CC">
        <w:rPr>
          <w:rFonts w:ascii="Arial" w:hAnsi="Arial" w:cs="Arial"/>
          <w:szCs w:val="22"/>
          <w:lang w:val="en-US"/>
        </w:rPr>
        <w:t>effect;</w:t>
      </w:r>
      <w:bookmarkEnd w:id="1031"/>
      <w:proofErr w:type="gramEnd"/>
    </w:p>
    <w:p w14:paraId="6B831CF2" w14:textId="77777777" w:rsidR="00227A5E" w:rsidRPr="007B18CC" w:rsidRDefault="00227A5E" w:rsidP="005F131A">
      <w:pPr>
        <w:pStyle w:val="Heading7"/>
        <w:rPr>
          <w:rFonts w:ascii="Arial" w:hAnsi="Arial" w:cs="Arial"/>
          <w:szCs w:val="22"/>
          <w:lang w:val="en-US"/>
        </w:rPr>
      </w:pPr>
      <w:r w:rsidRPr="007B18CC">
        <w:rPr>
          <w:rFonts w:ascii="Arial" w:hAnsi="Arial" w:cs="Arial"/>
          <w:szCs w:val="22"/>
          <w:lang w:val="en-US"/>
        </w:rPr>
        <w:lastRenderedPageBreak/>
        <w:t xml:space="preserve">in a case within paragraphs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and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of subsection </w:t>
      </w:r>
      <w:r w:rsidR="004B2533" w:rsidRPr="007B18CC">
        <w:rPr>
          <w:rFonts w:ascii="Arial" w:hAnsi="Arial" w:cs="Arial"/>
          <w:szCs w:val="22"/>
          <w:cs/>
          <w:lang w:val="en-US"/>
        </w:rPr>
        <w:t>‎</w:t>
      </w:r>
      <w:r w:rsidR="004B2533" w:rsidRPr="007B18CC">
        <w:rPr>
          <w:rFonts w:ascii="Arial" w:hAnsi="Arial" w:cs="Arial"/>
          <w:szCs w:val="22"/>
          <w:lang w:val="en-US"/>
        </w:rPr>
        <w:t>(1)</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(3)</w:t>
      </w:r>
      <w:r w:rsidRPr="007B18CC">
        <w:rPr>
          <w:rFonts w:ascii="Arial" w:hAnsi="Arial" w:cs="Arial"/>
          <w:szCs w:val="22"/>
          <w:lang w:val="en-US"/>
        </w:rPr>
        <w:t xml:space="preserve">, to the profits appearing to the Regulator to have accrued and to the extent of the </w:t>
      </w:r>
      <w:r w:rsidR="005F131A" w:rsidRPr="007B18CC">
        <w:rPr>
          <w:rFonts w:ascii="Arial" w:hAnsi="Arial" w:cs="Arial"/>
          <w:szCs w:val="22"/>
          <w:lang w:val="en-US"/>
        </w:rPr>
        <w:t>loss</w:t>
      </w:r>
      <w:r w:rsidRPr="007B18CC">
        <w:rPr>
          <w:rFonts w:ascii="Arial" w:hAnsi="Arial" w:cs="Arial"/>
          <w:szCs w:val="22"/>
          <w:lang w:val="en-US"/>
        </w:rPr>
        <w:t xml:space="preserve"> or other adverse effect.</w:t>
      </w:r>
    </w:p>
    <w:p w14:paraId="1FFA652E" w14:textId="77777777" w:rsidR="00227A5E" w:rsidRPr="007B18CC" w:rsidRDefault="00227A5E" w:rsidP="00BA1D80">
      <w:pPr>
        <w:pStyle w:val="Heading4"/>
        <w:tabs>
          <w:tab w:val="clear" w:pos="862"/>
          <w:tab w:val="num" w:pos="709"/>
        </w:tabs>
        <w:ind w:hanging="862"/>
        <w:rPr>
          <w:rFonts w:ascii="Arial" w:hAnsi="Arial" w:cs="Arial"/>
          <w:sz w:val="22"/>
          <w:szCs w:val="22"/>
          <w:lang w:val="en-US"/>
        </w:rPr>
      </w:pPr>
      <w:bookmarkStart w:id="1032" w:name="_Ref415650430"/>
      <w:r w:rsidRPr="007B18CC">
        <w:rPr>
          <w:rFonts w:ascii="Arial" w:hAnsi="Arial" w:cs="Arial"/>
          <w:sz w:val="22"/>
          <w:szCs w:val="22"/>
          <w:lang w:val="en-US"/>
        </w:rPr>
        <w:t>Actions for damages</w:t>
      </w:r>
      <w:bookmarkEnd w:id="1032"/>
      <w:r w:rsidRPr="007B18CC">
        <w:rPr>
          <w:rFonts w:ascii="Arial" w:hAnsi="Arial" w:cs="Arial"/>
          <w:sz w:val="22"/>
          <w:szCs w:val="22"/>
          <w:lang w:val="en-US"/>
        </w:rPr>
        <w:t xml:space="preserve"> </w:t>
      </w:r>
    </w:p>
    <w:p w14:paraId="64085386" w14:textId="77777777" w:rsidR="00227A5E" w:rsidRPr="007B18CC" w:rsidRDefault="00227A5E" w:rsidP="00227A5E">
      <w:pPr>
        <w:pStyle w:val="Heading6"/>
        <w:rPr>
          <w:rFonts w:ascii="Arial" w:hAnsi="Arial" w:cs="Arial"/>
          <w:sz w:val="22"/>
          <w:szCs w:val="22"/>
          <w:lang w:val="en-US"/>
        </w:rPr>
      </w:pPr>
      <w:bookmarkStart w:id="1033" w:name="_Ref415077884"/>
      <w:r w:rsidRPr="007B18CC">
        <w:rPr>
          <w:rFonts w:ascii="Arial" w:hAnsi="Arial" w:cs="Arial"/>
          <w:sz w:val="22"/>
          <w:szCs w:val="22"/>
          <w:lang w:val="en-US"/>
        </w:rPr>
        <w:t>Unless otherwise provided under Rules made by the Regulator, where a person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a Private Person)—</w:t>
      </w:r>
    </w:p>
    <w:p w14:paraId="2E793644"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intentionally, </w:t>
      </w:r>
      <w:proofErr w:type="gramStart"/>
      <w:r w:rsidRPr="007B18CC">
        <w:rPr>
          <w:rFonts w:ascii="Arial" w:hAnsi="Arial" w:cs="Arial"/>
          <w:szCs w:val="22"/>
          <w:lang w:val="en-US"/>
        </w:rPr>
        <w:t>recklessly</w:t>
      </w:r>
      <w:proofErr w:type="gramEnd"/>
      <w:r w:rsidRPr="007B18CC">
        <w:rPr>
          <w:rFonts w:ascii="Arial" w:hAnsi="Arial" w:cs="Arial"/>
          <w:szCs w:val="22"/>
          <w:lang w:val="en-US"/>
        </w:rPr>
        <w:t xml:space="preserve"> or negligently commits a breach of duty, requirement, prohibition, obligation or responsibility imposed by or under these Regulations; or</w:t>
      </w:r>
    </w:p>
    <w:p w14:paraId="7B238878"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commits fraud or other dishonest conduct in connection with a matter arising under such </w:t>
      </w:r>
      <w:proofErr w:type="gramStart"/>
      <w:r w:rsidRPr="007B18CC">
        <w:rPr>
          <w:rFonts w:ascii="Arial" w:hAnsi="Arial" w:cs="Arial"/>
          <w:szCs w:val="22"/>
          <w:lang w:val="en-US"/>
        </w:rPr>
        <w:t>Regulations;</w:t>
      </w:r>
      <w:proofErr w:type="gramEnd"/>
    </w:p>
    <w:p w14:paraId="1D376586" w14:textId="77777777" w:rsidR="00227A5E" w:rsidRPr="007B18CC" w:rsidRDefault="00227A5E" w:rsidP="005F131A">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that person is liable to compensate any other person for any </w:t>
      </w:r>
      <w:r w:rsidR="005F131A" w:rsidRPr="007B18CC">
        <w:rPr>
          <w:rFonts w:ascii="Arial" w:hAnsi="Arial" w:cs="Arial"/>
          <w:szCs w:val="22"/>
          <w:lang w:val="en-US"/>
        </w:rPr>
        <w:t>loss</w:t>
      </w:r>
      <w:r w:rsidRPr="007B18CC">
        <w:rPr>
          <w:rFonts w:ascii="Arial" w:hAnsi="Arial" w:cs="Arial"/>
          <w:szCs w:val="22"/>
          <w:lang w:val="en-US"/>
        </w:rPr>
        <w:t xml:space="preserve"> or damage caused to that other person </w:t>
      </w:r>
      <w:proofErr w:type="gramStart"/>
      <w:r w:rsidRPr="007B18CC">
        <w:rPr>
          <w:rFonts w:ascii="Arial" w:hAnsi="Arial" w:cs="Arial"/>
          <w:szCs w:val="22"/>
          <w:lang w:val="en-US"/>
        </w:rPr>
        <w:t>as a result of</w:t>
      </w:r>
      <w:proofErr w:type="gramEnd"/>
      <w:r w:rsidRPr="007B18CC">
        <w:rPr>
          <w:rFonts w:ascii="Arial" w:hAnsi="Arial" w:cs="Arial"/>
          <w:szCs w:val="22"/>
          <w:lang w:val="en-US"/>
        </w:rPr>
        <w:t xml:space="preserve"> such conduct, and otherwise is liable to restore such other person to the position they were in prior to such conduct.  </w:t>
      </w:r>
    </w:p>
    <w:bookmarkEnd w:id="1033"/>
    <w:p w14:paraId="713E77F4" w14:textId="77777777" w:rsidR="00227A5E" w:rsidRPr="007B18CC" w:rsidRDefault="00227A5E" w:rsidP="005F131A">
      <w:pPr>
        <w:pStyle w:val="Heading6"/>
        <w:rPr>
          <w:rFonts w:ascii="Arial" w:hAnsi="Arial" w:cs="Arial"/>
          <w:sz w:val="22"/>
          <w:szCs w:val="22"/>
          <w:lang w:val="en-US"/>
        </w:rPr>
      </w:pPr>
      <w:r w:rsidRPr="007B18CC">
        <w:rPr>
          <w:rFonts w:ascii="Arial" w:hAnsi="Arial" w:cs="Arial"/>
          <w:sz w:val="22"/>
          <w:szCs w:val="22"/>
          <w:lang w:val="en-US"/>
        </w:rPr>
        <w:t xml:space="preserve">The Court may, on application of the Regulator or a person who has suffered </w:t>
      </w:r>
      <w:r w:rsidR="005F131A" w:rsidRPr="007B18CC">
        <w:rPr>
          <w:rFonts w:ascii="Arial" w:hAnsi="Arial" w:cs="Arial"/>
          <w:sz w:val="22"/>
          <w:szCs w:val="22"/>
          <w:lang w:val="en-US"/>
        </w:rPr>
        <w:t>loss</w:t>
      </w:r>
      <w:r w:rsidRPr="007B18CC">
        <w:rPr>
          <w:rFonts w:ascii="Arial" w:hAnsi="Arial" w:cs="Arial"/>
          <w:sz w:val="22"/>
          <w:szCs w:val="22"/>
          <w:lang w:val="en-US"/>
        </w:rPr>
        <w:t xml:space="preserve"> or damages caused as a result of conduct described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make orders for the recovery of damages or for compensation or for the recovery of property or for any other order as the Court sees fit, except where such liability is excluded under these </w:t>
      </w:r>
      <w:proofErr w:type="gramStart"/>
      <w:r w:rsidRPr="007B18CC">
        <w:rPr>
          <w:rFonts w:ascii="Arial" w:hAnsi="Arial" w:cs="Arial"/>
          <w:sz w:val="22"/>
          <w:szCs w:val="22"/>
          <w:lang w:val="en-US"/>
        </w:rPr>
        <w:t>Regulations</w:t>
      </w:r>
      <w:proofErr w:type="gramEnd"/>
      <w:r w:rsidRPr="007B18CC">
        <w:rPr>
          <w:rFonts w:ascii="Arial" w:hAnsi="Arial" w:cs="Arial"/>
          <w:sz w:val="22"/>
          <w:szCs w:val="22"/>
          <w:lang w:val="en-US"/>
        </w:rPr>
        <w:t xml:space="preserve"> or any Rules made by the Regulator.  </w:t>
      </w:r>
    </w:p>
    <w:p w14:paraId="048CC747" w14:textId="77777777" w:rsidR="00F608E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Nothing in this section affects the powers that any person or the Court may have apart from this section. </w:t>
      </w:r>
    </w:p>
    <w:p w14:paraId="27C5972E" w14:textId="502A9A99" w:rsidR="00227A5E" w:rsidRPr="007B18CC" w:rsidRDefault="00227A5E" w:rsidP="00BA1D80">
      <w:pPr>
        <w:pStyle w:val="Heading4"/>
        <w:tabs>
          <w:tab w:val="clear" w:pos="862"/>
          <w:tab w:val="num" w:pos="709"/>
        </w:tabs>
        <w:ind w:left="709" w:hanging="709"/>
        <w:rPr>
          <w:rFonts w:ascii="Arial" w:hAnsi="Arial" w:cs="Arial"/>
          <w:sz w:val="22"/>
          <w:szCs w:val="22"/>
          <w:lang w:val="en-US"/>
        </w:rPr>
      </w:pPr>
      <w:bookmarkStart w:id="1034" w:name="_Ref418722433"/>
      <w:r w:rsidRPr="007B18CC">
        <w:rPr>
          <w:rFonts w:ascii="Arial" w:hAnsi="Arial" w:cs="Arial"/>
          <w:sz w:val="22"/>
          <w:szCs w:val="22"/>
          <w:lang w:val="en-US"/>
        </w:rPr>
        <w:t>Power of the Regulator to intervene in proceedings</w:t>
      </w:r>
      <w:bookmarkEnd w:id="1034"/>
      <w:r w:rsidR="007F210B">
        <w:rPr>
          <w:rStyle w:val="FootnoteReference"/>
          <w:rFonts w:ascii="Arial" w:hAnsi="Arial" w:cs="Arial"/>
          <w:sz w:val="22"/>
          <w:szCs w:val="22"/>
          <w:lang w:val="en-US"/>
        </w:rPr>
        <w:footnoteReference w:id="138"/>
      </w:r>
    </w:p>
    <w:p w14:paraId="624595E0" w14:textId="4CCFA0B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The Regulator may intervene as a party in any proceedings in the Court where it considers such intervention appropriate to </w:t>
      </w:r>
      <w:r w:rsidR="00EF38C0">
        <w:rPr>
          <w:rFonts w:ascii="Arial" w:hAnsi="Arial" w:cs="Arial"/>
          <w:sz w:val="22"/>
          <w:szCs w:val="22"/>
          <w:lang w:val="en-US"/>
        </w:rPr>
        <w:t xml:space="preserve">further </w:t>
      </w:r>
      <w:r w:rsidRPr="007B18CC">
        <w:rPr>
          <w:rFonts w:ascii="Arial" w:hAnsi="Arial" w:cs="Arial"/>
          <w:sz w:val="22"/>
          <w:szCs w:val="22"/>
          <w:lang w:val="en-US"/>
        </w:rPr>
        <w:t xml:space="preserve">one or more of its objectives. </w:t>
      </w:r>
    </w:p>
    <w:p w14:paraId="2293AE3C"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 xml:space="preserve">Where the Regulator so intervenes, it shall, subject to any other law, have all the rights, </w:t>
      </w:r>
      <w:proofErr w:type="gramStart"/>
      <w:r w:rsidRPr="007B18CC">
        <w:rPr>
          <w:rFonts w:ascii="Arial" w:hAnsi="Arial" w:cs="Arial"/>
          <w:sz w:val="22"/>
          <w:szCs w:val="22"/>
          <w:lang w:val="en-US"/>
        </w:rPr>
        <w:t>duties</w:t>
      </w:r>
      <w:proofErr w:type="gramEnd"/>
      <w:r w:rsidRPr="007B18CC">
        <w:rPr>
          <w:rFonts w:ascii="Arial" w:hAnsi="Arial" w:cs="Arial"/>
          <w:sz w:val="22"/>
          <w:szCs w:val="22"/>
          <w:lang w:val="en-US"/>
        </w:rPr>
        <w:t xml:space="preserve"> and liabilities of such a party. </w:t>
      </w:r>
    </w:p>
    <w:p w14:paraId="168FF0F1" w14:textId="77777777" w:rsidR="00227A5E" w:rsidRPr="007B18CC" w:rsidRDefault="00227A5E" w:rsidP="00BA1D80">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Compulsory Winding </w:t>
      </w:r>
      <w:proofErr w:type="gramStart"/>
      <w:r w:rsidRPr="007B18CC">
        <w:rPr>
          <w:rFonts w:ascii="Arial" w:hAnsi="Arial" w:cs="Arial"/>
          <w:sz w:val="22"/>
          <w:szCs w:val="22"/>
          <w:lang w:val="en-US"/>
        </w:rPr>
        <w:t>up</w:t>
      </w:r>
      <w:proofErr w:type="gramEnd"/>
    </w:p>
    <w:p w14:paraId="2B1B096C" w14:textId="77777777" w:rsidR="00227A5E" w:rsidRPr="007B18CC" w:rsidRDefault="00227A5E" w:rsidP="00227A5E">
      <w:pPr>
        <w:pStyle w:val="Heading6"/>
        <w:rPr>
          <w:rFonts w:ascii="Arial" w:hAnsi="Arial" w:cs="Arial"/>
          <w:sz w:val="22"/>
          <w:szCs w:val="22"/>
          <w:lang w:val="en-US"/>
        </w:rPr>
      </w:pPr>
      <w:r w:rsidRPr="007B18CC">
        <w:rPr>
          <w:rFonts w:ascii="Arial" w:hAnsi="Arial" w:cs="Arial"/>
          <w:sz w:val="22"/>
          <w:szCs w:val="22"/>
          <w:lang w:val="en-US"/>
        </w:rPr>
        <w:t>Where it appears to the Regulator that it is just and equitable in the interests of the Abu Dhabi Global Market that a Company which is or has been—</w:t>
      </w:r>
    </w:p>
    <w:p w14:paraId="47452CBB"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an Authorised Person or Recognised Body; or</w:t>
      </w:r>
    </w:p>
    <w:p w14:paraId="43D1DA20" w14:textId="77777777" w:rsidR="00227A5E" w:rsidRPr="007B18CC" w:rsidRDefault="00227A5E" w:rsidP="00227A5E">
      <w:pPr>
        <w:pStyle w:val="Heading7"/>
        <w:rPr>
          <w:rFonts w:ascii="Arial" w:hAnsi="Arial" w:cs="Arial"/>
          <w:szCs w:val="22"/>
          <w:lang w:val="en-US"/>
        </w:rPr>
      </w:pPr>
      <w:r w:rsidRPr="007B18CC">
        <w:rPr>
          <w:rFonts w:ascii="Arial" w:hAnsi="Arial" w:cs="Arial"/>
          <w:szCs w:val="22"/>
          <w:lang w:val="en-US"/>
        </w:rPr>
        <w:t xml:space="preserve">carrying on Regulated Activities in breach of the General </w:t>
      </w:r>
      <w:proofErr w:type="gramStart"/>
      <w:r w:rsidRPr="007B18CC">
        <w:rPr>
          <w:rFonts w:ascii="Arial" w:hAnsi="Arial" w:cs="Arial"/>
          <w:szCs w:val="22"/>
          <w:lang w:val="en-US"/>
        </w:rPr>
        <w:t>Prohibition;</w:t>
      </w:r>
      <w:proofErr w:type="gramEnd"/>
    </w:p>
    <w:p w14:paraId="64A9CF72" w14:textId="77777777" w:rsidR="00227A5E" w:rsidRPr="007B18CC" w:rsidRDefault="00227A5E" w:rsidP="00227A5E">
      <w:pPr>
        <w:pStyle w:val="Heading7"/>
        <w:numPr>
          <w:ilvl w:val="0"/>
          <w:numId w:val="0"/>
        </w:numPr>
        <w:ind w:left="709"/>
        <w:rPr>
          <w:rFonts w:ascii="Arial" w:hAnsi="Arial" w:cs="Arial"/>
          <w:szCs w:val="22"/>
          <w:lang w:val="en-US"/>
        </w:rPr>
      </w:pPr>
      <w:r w:rsidRPr="007B18CC">
        <w:rPr>
          <w:rFonts w:ascii="Arial" w:hAnsi="Arial" w:cs="Arial"/>
          <w:szCs w:val="22"/>
          <w:lang w:val="en-US"/>
        </w:rPr>
        <w:t xml:space="preserve">should be wound up, it may apply to the Court for, and the Court may make orders considered necessary and desirable for, the winding up of such Company. </w:t>
      </w:r>
    </w:p>
    <w:p w14:paraId="61882FBD" w14:textId="77777777" w:rsidR="00227A5E" w:rsidRPr="007B18CC" w:rsidRDefault="00227A5E" w:rsidP="00BA1D80">
      <w:pPr>
        <w:pStyle w:val="Heading4"/>
        <w:keepNext/>
        <w:tabs>
          <w:tab w:val="clear" w:pos="862"/>
          <w:tab w:val="num" w:pos="709"/>
        </w:tabs>
        <w:ind w:hanging="862"/>
        <w:rPr>
          <w:rFonts w:ascii="Arial" w:hAnsi="Arial" w:cs="Arial"/>
          <w:sz w:val="22"/>
          <w:szCs w:val="22"/>
          <w:lang w:val="en-US"/>
        </w:rPr>
      </w:pPr>
      <w:bookmarkStart w:id="1035" w:name="_Ref417893691"/>
      <w:r w:rsidRPr="007B18CC">
        <w:rPr>
          <w:rFonts w:ascii="Arial" w:hAnsi="Arial" w:cs="Arial"/>
          <w:sz w:val="22"/>
          <w:szCs w:val="22"/>
          <w:lang w:val="en-US"/>
        </w:rPr>
        <w:lastRenderedPageBreak/>
        <w:t>Undertakings as to damages</w:t>
      </w:r>
      <w:bookmarkEnd w:id="1035"/>
    </w:p>
    <w:p w14:paraId="409C5202" w14:textId="77777777" w:rsidR="00227A5E" w:rsidRPr="007B18CC" w:rsidRDefault="00227A5E" w:rsidP="00C800C3">
      <w:pPr>
        <w:pStyle w:val="Heading6"/>
        <w:rPr>
          <w:rFonts w:ascii="Arial" w:hAnsi="Arial" w:cs="Arial"/>
          <w:sz w:val="22"/>
          <w:szCs w:val="22"/>
        </w:rPr>
      </w:pPr>
      <w:r w:rsidRPr="007B18CC">
        <w:rPr>
          <w:rFonts w:ascii="Arial" w:hAnsi="Arial" w:cs="Arial"/>
          <w:sz w:val="22"/>
          <w:szCs w:val="22"/>
        </w:rPr>
        <w:t xml:space="preserve">If the Regulator makes an application to the Court for the grant of an injunction under these Regulations, the Court must not require the </w:t>
      </w:r>
      <w:r w:rsidR="00C800C3" w:rsidRPr="007B18CC">
        <w:rPr>
          <w:rFonts w:ascii="Arial" w:hAnsi="Arial" w:cs="Arial"/>
          <w:sz w:val="22"/>
          <w:szCs w:val="22"/>
        </w:rPr>
        <w:t>A</w:t>
      </w:r>
      <w:r w:rsidRPr="007B18CC">
        <w:rPr>
          <w:rFonts w:ascii="Arial" w:hAnsi="Arial" w:cs="Arial"/>
          <w:sz w:val="22"/>
          <w:szCs w:val="22"/>
        </w:rPr>
        <w:t>pplicant or any other person, as a condition of granting an interim injunction, to give any undertakings as to damages.</w:t>
      </w:r>
    </w:p>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5"/>
    <w:p w14:paraId="4802E33A" w14:textId="77777777" w:rsidR="00C65DD2" w:rsidRPr="007B18CC" w:rsidRDefault="009E4CF2" w:rsidP="00A47E29">
      <w:pPr>
        <w:pStyle w:val="Heading1"/>
        <w:rPr>
          <w:rFonts w:ascii="Arial" w:hAnsi="Arial" w:cs="Arial"/>
        </w:rPr>
      </w:pPr>
      <w:r w:rsidRPr="007B18CC">
        <w:rPr>
          <w:rFonts w:ascii="Arial" w:hAnsi="Arial" w:cs="Arial"/>
        </w:rPr>
        <w:t xml:space="preserve"> </w:t>
      </w:r>
      <w:bookmarkStart w:id="1036" w:name="_Ref423097443"/>
      <w:bookmarkStart w:id="1037" w:name="_Toc431465118"/>
      <w:bookmarkStart w:id="1038" w:name="_Toc153363803"/>
      <w:r w:rsidR="00BC72B0" w:rsidRPr="007B18CC">
        <w:rPr>
          <w:rFonts w:ascii="Arial" w:hAnsi="Arial" w:cs="Arial"/>
        </w:rPr>
        <w:t xml:space="preserve">Part 21 </w:t>
      </w:r>
      <w:r w:rsidRPr="007B18CC">
        <w:rPr>
          <w:rFonts w:ascii="Arial" w:hAnsi="Arial" w:cs="Arial"/>
        </w:rPr>
        <w:t>Enforcement Procedure</w:t>
      </w:r>
      <w:bookmarkEnd w:id="1036"/>
      <w:bookmarkEnd w:id="1037"/>
      <w:bookmarkEnd w:id="1038"/>
    </w:p>
    <w:p w14:paraId="31D4135E" w14:textId="77777777" w:rsidR="00C65DD2" w:rsidRPr="007B18CC" w:rsidRDefault="00C65DD2" w:rsidP="00BA1D80">
      <w:pPr>
        <w:pStyle w:val="Heading4"/>
        <w:keepNext/>
        <w:tabs>
          <w:tab w:val="clear" w:pos="862"/>
          <w:tab w:val="num" w:pos="709"/>
        </w:tabs>
        <w:ind w:hanging="862"/>
        <w:rPr>
          <w:rFonts w:ascii="Arial" w:hAnsi="Arial" w:cs="Arial"/>
          <w:sz w:val="22"/>
          <w:szCs w:val="22"/>
          <w:lang w:val="en-US"/>
        </w:rPr>
      </w:pPr>
      <w:bookmarkStart w:id="1039" w:name="_Ref418184242"/>
      <w:bookmarkStart w:id="1040" w:name="_Ref415254659"/>
      <w:r w:rsidRPr="007B18CC">
        <w:rPr>
          <w:rFonts w:ascii="Arial" w:hAnsi="Arial" w:cs="Arial"/>
          <w:sz w:val="22"/>
          <w:szCs w:val="22"/>
          <w:lang w:val="en-US"/>
        </w:rPr>
        <w:t xml:space="preserve">Requirement to give warning </w:t>
      </w:r>
      <w:proofErr w:type="gramStart"/>
      <w:r w:rsidRPr="007B18CC">
        <w:rPr>
          <w:rFonts w:ascii="Arial" w:hAnsi="Arial" w:cs="Arial"/>
          <w:sz w:val="22"/>
          <w:szCs w:val="22"/>
          <w:lang w:val="en-US"/>
        </w:rPr>
        <w:t>notices</w:t>
      </w:r>
      <w:bookmarkEnd w:id="1039"/>
      <w:proofErr w:type="gramEnd"/>
    </w:p>
    <w:p w14:paraId="2FF7DB2F" w14:textId="77777777" w:rsidR="00C65DD2" w:rsidRPr="007B18CC" w:rsidRDefault="00C65DD2" w:rsidP="00705787">
      <w:pPr>
        <w:pStyle w:val="Heading6"/>
        <w:rPr>
          <w:rFonts w:ascii="Arial" w:hAnsi="Arial" w:cs="Arial"/>
          <w:sz w:val="22"/>
          <w:szCs w:val="22"/>
        </w:rPr>
      </w:pPr>
      <w:bookmarkStart w:id="1041" w:name="_Ref419372272"/>
      <w:r w:rsidRPr="007B18CC">
        <w:rPr>
          <w:rFonts w:ascii="Arial" w:hAnsi="Arial" w:cs="Arial"/>
          <w:sz w:val="22"/>
          <w:szCs w:val="22"/>
        </w:rPr>
        <w:t>If the Regulator proposes to exercise any of the following powers, it must give a warning notice to any person in relation to whom the power is proposed to be exercised</w:t>
      </w:r>
      <w:r w:rsidR="001E3BF8" w:rsidRPr="007B18CC">
        <w:rPr>
          <w:rStyle w:val="FootnoteReference"/>
          <w:rFonts w:ascii="Arial" w:hAnsi="Arial" w:cs="Arial"/>
          <w:sz w:val="22"/>
          <w:szCs w:val="22"/>
        </w:rPr>
        <w:footnoteReference w:id="139"/>
      </w:r>
      <w:r w:rsidRPr="007B18CC">
        <w:rPr>
          <w:rFonts w:ascii="Arial" w:hAnsi="Arial" w:cs="Arial"/>
          <w:sz w:val="22"/>
          <w:szCs w:val="22"/>
        </w:rPr>
        <w:t>—</w:t>
      </w:r>
      <w:bookmarkEnd w:id="1041"/>
    </w:p>
    <w:p w14:paraId="52A07257" w14:textId="77777777" w:rsidR="00C65DD2" w:rsidRPr="007B18CC" w:rsidRDefault="00C65DD2" w:rsidP="004A7365">
      <w:pPr>
        <w:pStyle w:val="Heading7"/>
        <w:rPr>
          <w:rFonts w:ascii="Arial" w:hAnsi="Arial" w:cs="Arial"/>
          <w:szCs w:val="22"/>
          <w:lang w:val="en-US"/>
        </w:rPr>
      </w:pPr>
      <w:r w:rsidRPr="007B18CC">
        <w:rPr>
          <w:rFonts w:ascii="Arial" w:hAnsi="Arial" w:cs="Arial"/>
          <w:szCs w:val="22"/>
          <w:lang w:val="en-US"/>
        </w:rPr>
        <w:t xml:space="preserve">exercising its power under </w:t>
      </w:r>
      <w:r w:rsidR="004A7365" w:rsidRPr="007B18CC">
        <w:rPr>
          <w:rFonts w:ascii="Arial" w:hAnsi="Arial" w:cs="Arial"/>
          <w:szCs w:val="22"/>
          <w:lang w:val="en-US"/>
        </w:rPr>
        <w:t xml:space="preserve">section 30(2) and </w:t>
      </w:r>
      <w:r w:rsidRPr="007B18CC">
        <w:rPr>
          <w:rFonts w:ascii="Arial" w:hAnsi="Arial" w:cs="Arial"/>
          <w:szCs w:val="22"/>
          <w:lang w:val="en-US"/>
        </w:rPr>
        <w:t>section </w:t>
      </w:r>
      <w:r w:rsidR="004B2533" w:rsidRPr="007B18CC">
        <w:rPr>
          <w:rFonts w:ascii="Arial" w:hAnsi="Arial" w:cs="Arial"/>
          <w:szCs w:val="22"/>
          <w:cs/>
          <w:lang w:val="en-US"/>
        </w:rPr>
        <w:t>‎</w:t>
      </w:r>
      <w:r w:rsidR="004B2533" w:rsidRPr="007B18CC">
        <w:rPr>
          <w:rFonts w:ascii="Arial" w:hAnsi="Arial" w:cs="Arial"/>
          <w:szCs w:val="22"/>
          <w:lang w:val="en-US"/>
        </w:rPr>
        <w:t>30</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4)</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a)</w:t>
      </w:r>
      <w:r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(b)</w:t>
      </w:r>
      <w:r w:rsidRPr="007B18CC">
        <w:rPr>
          <w:rFonts w:ascii="Arial" w:hAnsi="Arial" w:cs="Arial"/>
          <w:szCs w:val="22"/>
          <w:lang w:val="en-US"/>
        </w:rPr>
        <w:t xml:space="preserve"> on g</w:t>
      </w:r>
      <w:r w:rsidR="004A7365" w:rsidRPr="007B18CC">
        <w:rPr>
          <w:rFonts w:ascii="Arial" w:hAnsi="Arial" w:cs="Arial"/>
          <w:szCs w:val="22"/>
          <w:lang w:val="en-US"/>
        </w:rPr>
        <w:t>ranting</w:t>
      </w:r>
      <w:r w:rsidRPr="007B18CC">
        <w:rPr>
          <w:rFonts w:ascii="Arial" w:hAnsi="Arial" w:cs="Arial"/>
          <w:szCs w:val="22"/>
          <w:lang w:val="en-US"/>
        </w:rPr>
        <w:t xml:space="preserve"> a Financial Services Permission;</w:t>
      </w:r>
    </w:p>
    <w:p w14:paraId="704F4C65" w14:textId="77777777" w:rsidR="00C65DD2" w:rsidRPr="007B18CC" w:rsidRDefault="00C65DD2" w:rsidP="004A7365">
      <w:pPr>
        <w:pStyle w:val="Heading7"/>
        <w:rPr>
          <w:rFonts w:ascii="Arial" w:hAnsi="Arial" w:cs="Arial"/>
          <w:szCs w:val="22"/>
          <w:lang w:val="en-US"/>
        </w:rPr>
      </w:pPr>
      <w:r w:rsidRPr="007B18CC">
        <w:rPr>
          <w:rFonts w:ascii="Arial" w:hAnsi="Arial" w:cs="Arial"/>
          <w:szCs w:val="22"/>
          <w:lang w:val="en-US"/>
        </w:rPr>
        <w:t>exercising its power under section </w:t>
      </w:r>
      <w:r w:rsidR="004B2533" w:rsidRPr="007B18CC">
        <w:rPr>
          <w:rFonts w:ascii="Arial" w:hAnsi="Arial" w:cs="Arial"/>
          <w:szCs w:val="22"/>
          <w:cs/>
          <w:lang w:val="en-US"/>
        </w:rPr>
        <w:t>‎</w:t>
      </w:r>
      <w:r w:rsidR="004B2533" w:rsidRPr="007B18CC">
        <w:rPr>
          <w:rFonts w:ascii="Arial" w:hAnsi="Arial" w:cs="Arial"/>
          <w:szCs w:val="22"/>
          <w:lang w:val="en-US"/>
        </w:rPr>
        <w:t>35</w:t>
      </w:r>
      <w:r w:rsidR="004B2533" w:rsidRPr="007B18CC">
        <w:rPr>
          <w:rFonts w:ascii="Arial" w:hAnsi="Arial" w:cs="Arial"/>
          <w:szCs w:val="22"/>
          <w:cs/>
          <w:lang w:val="en-US"/>
        </w:rPr>
        <w:t>‎</w:t>
      </w:r>
      <w:r w:rsidR="004B2533" w:rsidRPr="007B18CC">
        <w:rPr>
          <w:rFonts w:ascii="Arial" w:hAnsi="Arial" w:cs="Arial"/>
          <w:szCs w:val="22"/>
          <w:lang w:val="en-US"/>
        </w:rPr>
        <w:t>(</w:t>
      </w:r>
      <w:r w:rsidR="004A7365" w:rsidRPr="007B18CC">
        <w:rPr>
          <w:rFonts w:ascii="Arial" w:hAnsi="Arial" w:cs="Arial"/>
          <w:szCs w:val="22"/>
          <w:lang w:val="en-US"/>
        </w:rPr>
        <w:t>3</w:t>
      </w:r>
      <w:r w:rsidR="004B2533" w:rsidRPr="007B18CC">
        <w:rPr>
          <w:rFonts w:ascii="Arial" w:hAnsi="Arial" w:cs="Arial"/>
          <w:szCs w:val="22"/>
          <w:lang w:val="en-US"/>
        </w:rPr>
        <w:t>)</w:t>
      </w:r>
      <w:r w:rsidRPr="007B18CC">
        <w:rPr>
          <w:rFonts w:ascii="Arial" w:hAnsi="Arial" w:cs="Arial"/>
          <w:szCs w:val="22"/>
          <w:lang w:val="en-US"/>
        </w:rPr>
        <w:t xml:space="preserve"> in connection with an Application for a Financial Services </w:t>
      </w:r>
      <w:proofErr w:type="gramStart"/>
      <w:r w:rsidRPr="007B18CC">
        <w:rPr>
          <w:rFonts w:ascii="Arial" w:hAnsi="Arial" w:cs="Arial"/>
          <w:szCs w:val="22"/>
          <w:lang w:val="en-US"/>
        </w:rPr>
        <w:t>Permission;</w:t>
      </w:r>
      <w:proofErr w:type="gramEnd"/>
      <w:r w:rsidRPr="007B18CC">
        <w:rPr>
          <w:rFonts w:ascii="Arial" w:hAnsi="Arial" w:cs="Arial"/>
          <w:szCs w:val="22"/>
          <w:lang w:val="en-US"/>
        </w:rPr>
        <w:t xml:space="preserve"> </w:t>
      </w:r>
    </w:p>
    <w:p w14:paraId="2D32A1E6" w14:textId="77777777" w:rsidR="00C65DD2" w:rsidRPr="007B18CC" w:rsidRDefault="00C65DD2" w:rsidP="004A7365">
      <w:pPr>
        <w:pStyle w:val="Heading7"/>
        <w:rPr>
          <w:rFonts w:ascii="Arial" w:hAnsi="Arial" w:cs="Arial"/>
          <w:szCs w:val="22"/>
          <w:lang w:val="en-US"/>
        </w:rPr>
      </w:pPr>
      <w:r w:rsidRPr="007B18CC">
        <w:rPr>
          <w:rFonts w:ascii="Arial" w:hAnsi="Arial" w:cs="Arial"/>
          <w:szCs w:val="22"/>
          <w:lang w:val="en-US"/>
        </w:rPr>
        <w:t xml:space="preserve">exercising its power under </w:t>
      </w:r>
      <w:r w:rsidR="00633D35" w:rsidRPr="007B18CC">
        <w:rPr>
          <w:rFonts w:ascii="Arial" w:hAnsi="Arial" w:cs="Arial"/>
          <w:szCs w:val="22"/>
          <w:lang w:val="en-US"/>
        </w:rPr>
        <w:t xml:space="preserve">section </w:t>
      </w:r>
      <w:r w:rsidR="004B2533" w:rsidRPr="007B18CC">
        <w:rPr>
          <w:rFonts w:ascii="Arial" w:hAnsi="Arial" w:cs="Arial"/>
          <w:szCs w:val="22"/>
          <w:cs/>
          <w:lang w:val="en-US"/>
        </w:rPr>
        <w:t>‎</w:t>
      </w:r>
      <w:r w:rsidR="004B2533" w:rsidRPr="007B18CC">
        <w:rPr>
          <w:rFonts w:ascii="Arial" w:hAnsi="Arial" w:cs="Arial"/>
          <w:szCs w:val="22"/>
          <w:lang w:val="en-US"/>
        </w:rPr>
        <w:t>3</w:t>
      </w:r>
      <w:r w:rsidR="004A7365" w:rsidRPr="007B18CC">
        <w:rPr>
          <w:rFonts w:ascii="Arial" w:hAnsi="Arial" w:cs="Arial"/>
          <w:szCs w:val="22"/>
          <w:lang w:val="en-US"/>
        </w:rPr>
        <w:t>5</w:t>
      </w:r>
      <w:r w:rsidR="004B2533" w:rsidRPr="007B18CC">
        <w:rPr>
          <w:rFonts w:ascii="Arial" w:hAnsi="Arial" w:cs="Arial"/>
          <w:szCs w:val="22"/>
          <w:cs/>
          <w:lang w:val="en-US"/>
        </w:rPr>
        <w:t>‎</w:t>
      </w:r>
      <w:r w:rsidR="004B2533" w:rsidRPr="007B18CC">
        <w:rPr>
          <w:rFonts w:ascii="Arial" w:hAnsi="Arial" w:cs="Arial"/>
          <w:szCs w:val="22"/>
          <w:lang w:val="en-US"/>
        </w:rPr>
        <w:t>(</w:t>
      </w:r>
      <w:r w:rsidR="004A7365" w:rsidRPr="007B18CC">
        <w:rPr>
          <w:rFonts w:ascii="Arial" w:hAnsi="Arial" w:cs="Arial"/>
          <w:szCs w:val="22"/>
          <w:lang w:val="en-US"/>
        </w:rPr>
        <w:t>3</w:t>
      </w:r>
      <w:r w:rsidR="004B2533" w:rsidRPr="007B18CC">
        <w:rPr>
          <w:rFonts w:ascii="Arial" w:hAnsi="Arial" w:cs="Arial"/>
          <w:szCs w:val="22"/>
          <w:lang w:val="en-US"/>
        </w:rPr>
        <w:t>)</w:t>
      </w:r>
      <w:r w:rsidRPr="007B18CC">
        <w:rPr>
          <w:rFonts w:ascii="Arial" w:hAnsi="Arial" w:cs="Arial"/>
          <w:szCs w:val="22"/>
          <w:lang w:val="en-US"/>
        </w:rPr>
        <w:t xml:space="preserve"> in relation to the variation of a Financial Services Permission on the application of an Authorised </w:t>
      </w:r>
      <w:proofErr w:type="gramStart"/>
      <w:r w:rsidRPr="007B18CC">
        <w:rPr>
          <w:rFonts w:ascii="Arial" w:hAnsi="Arial" w:cs="Arial"/>
          <w:szCs w:val="22"/>
          <w:lang w:val="en-US"/>
        </w:rPr>
        <w:t>Person;</w:t>
      </w:r>
      <w:proofErr w:type="gramEnd"/>
      <w:r w:rsidRPr="007B18CC">
        <w:rPr>
          <w:rFonts w:ascii="Arial" w:hAnsi="Arial" w:cs="Arial"/>
          <w:szCs w:val="22"/>
          <w:lang w:val="en-US"/>
        </w:rPr>
        <w:t xml:space="preserve"> </w:t>
      </w:r>
    </w:p>
    <w:p w14:paraId="0A79BAEA" w14:textId="77777777" w:rsidR="00C65DD2" w:rsidRPr="007B18CC" w:rsidRDefault="00C65DD2" w:rsidP="004A7365">
      <w:pPr>
        <w:pStyle w:val="Heading7"/>
        <w:rPr>
          <w:rFonts w:ascii="Arial" w:hAnsi="Arial" w:cs="Arial"/>
          <w:szCs w:val="22"/>
          <w:lang w:val="en-US"/>
        </w:rPr>
      </w:pPr>
      <w:r w:rsidRPr="007B18CC">
        <w:rPr>
          <w:rFonts w:ascii="Arial" w:hAnsi="Arial" w:cs="Arial"/>
          <w:szCs w:val="22"/>
          <w:lang w:val="en-US"/>
        </w:rPr>
        <w:t>exercising its power under section </w:t>
      </w:r>
      <w:r w:rsidR="004B2533" w:rsidRPr="007B18CC">
        <w:rPr>
          <w:rFonts w:ascii="Arial" w:hAnsi="Arial" w:cs="Arial"/>
          <w:szCs w:val="22"/>
          <w:cs/>
          <w:lang w:val="en-US"/>
        </w:rPr>
        <w:t>‎</w:t>
      </w:r>
      <w:r w:rsidR="004B2533" w:rsidRPr="007B18CC">
        <w:rPr>
          <w:rFonts w:ascii="Arial" w:hAnsi="Arial" w:cs="Arial"/>
          <w:szCs w:val="22"/>
          <w:lang w:val="en-US"/>
        </w:rPr>
        <w:t>35</w:t>
      </w:r>
      <w:r w:rsidR="004B2533" w:rsidRPr="007B18CC">
        <w:rPr>
          <w:rFonts w:ascii="Arial" w:hAnsi="Arial" w:cs="Arial"/>
          <w:szCs w:val="22"/>
          <w:cs/>
          <w:lang w:val="en-US"/>
        </w:rPr>
        <w:t>‎</w:t>
      </w:r>
      <w:r w:rsidR="004B2533" w:rsidRPr="007B18CC">
        <w:rPr>
          <w:rFonts w:ascii="Arial" w:hAnsi="Arial" w:cs="Arial"/>
          <w:szCs w:val="22"/>
          <w:lang w:val="en-US"/>
        </w:rPr>
        <w:t>(</w:t>
      </w:r>
      <w:r w:rsidR="004A7365" w:rsidRPr="007B18CC">
        <w:rPr>
          <w:rFonts w:ascii="Arial" w:hAnsi="Arial" w:cs="Arial"/>
          <w:szCs w:val="22"/>
          <w:lang w:val="en-US"/>
        </w:rPr>
        <w:t>3</w:t>
      </w:r>
      <w:r w:rsidR="004B2533" w:rsidRPr="007B18CC">
        <w:rPr>
          <w:rFonts w:ascii="Arial" w:hAnsi="Arial" w:cs="Arial"/>
          <w:szCs w:val="22"/>
          <w:lang w:val="en-US"/>
        </w:rPr>
        <w:t>)</w:t>
      </w:r>
      <w:r w:rsidRPr="007B18CC">
        <w:rPr>
          <w:rFonts w:ascii="Arial" w:hAnsi="Arial" w:cs="Arial"/>
          <w:szCs w:val="22"/>
          <w:lang w:val="en-US"/>
        </w:rPr>
        <w:t xml:space="preserve"> in connection with an application for the variation of a Financial Services </w:t>
      </w:r>
      <w:proofErr w:type="gramStart"/>
      <w:r w:rsidRPr="007B18CC">
        <w:rPr>
          <w:rFonts w:ascii="Arial" w:hAnsi="Arial" w:cs="Arial"/>
          <w:szCs w:val="22"/>
          <w:lang w:val="en-US"/>
        </w:rPr>
        <w:t>Permission;</w:t>
      </w:r>
      <w:proofErr w:type="gramEnd"/>
      <w:r w:rsidRPr="007B18CC">
        <w:rPr>
          <w:rFonts w:ascii="Arial" w:hAnsi="Arial" w:cs="Arial"/>
          <w:szCs w:val="22"/>
          <w:lang w:val="en-US"/>
        </w:rPr>
        <w:t xml:space="preserve"> </w:t>
      </w:r>
    </w:p>
    <w:p w14:paraId="7B046BFC" w14:textId="77777777" w:rsidR="00C65DD2" w:rsidRPr="007B18CC" w:rsidRDefault="00C65DD2" w:rsidP="002E165F">
      <w:pPr>
        <w:pStyle w:val="Heading7"/>
        <w:rPr>
          <w:rFonts w:ascii="Arial" w:hAnsi="Arial" w:cs="Arial"/>
          <w:szCs w:val="22"/>
          <w:lang w:val="en-US"/>
        </w:rPr>
      </w:pPr>
      <w:bookmarkStart w:id="1042" w:name="_Ref418184247"/>
      <w:r w:rsidRPr="007B18CC">
        <w:rPr>
          <w:rFonts w:ascii="Arial" w:hAnsi="Arial" w:cs="Arial"/>
          <w:szCs w:val="22"/>
          <w:lang w:val="en-US"/>
        </w:rPr>
        <w:t>exercising its power under section </w:t>
      </w:r>
      <w:r w:rsidR="004B2533" w:rsidRPr="007B18CC">
        <w:rPr>
          <w:rFonts w:ascii="Arial" w:hAnsi="Arial" w:cs="Arial"/>
          <w:szCs w:val="22"/>
          <w:cs/>
          <w:lang w:val="en-US"/>
        </w:rPr>
        <w:t>‎</w:t>
      </w:r>
      <w:r w:rsidR="004B2533" w:rsidRPr="007B18CC">
        <w:rPr>
          <w:rFonts w:ascii="Arial" w:hAnsi="Arial" w:cs="Arial"/>
          <w:szCs w:val="22"/>
          <w:lang w:val="en-US"/>
        </w:rPr>
        <w:t>33</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2)</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b)</w:t>
      </w:r>
      <w:r w:rsidRPr="007B18CC">
        <w:rPr>
          <w:rFonts w:ascii="Arial" w:hAnsi="Arial" w:cs="Arial"/>
          <w:szCs w:val="22"/>
          <w:lang w:val="en-US"/>
        </w:rPr>
        <w:t xml:space="preserve"> to cancel a Person's Financial Services Permission otherwise than at the Person's request;</w:t>
      </w:r>
      <w:bookmarkEnd w:id="1042"/>
    </w:p>
    <w:p w14:paraId="73AF9F99" w14:textId="77777777" w:rsidR="00C65DD2" w:rsidRPr="007B18CC" w:rsidRDefault="00C65DD2" w:rsidP="004A7365">
      <w:pPr>
        <w:pStyle w:val="Heading7"/>
        <w:rPr>
          <w:rFonts w:ascii="Arial" w:hAnsi="Arial" w:cs="Arial"/>
          <w:szCs w:val="22"/>
          <w:lang w:val="en-US"/>
        </w:rPr>
      </w:pPr>
      <w:r w:rsidRPr="007B18CC">
        <w:rPr>
          <w:rFonts w:ascii="Arial" w:hAnsi="Arial" w:cs="Arial"/>
          <w:szCs w:val="22"/>
          <w:lang w:val="en-US"/>
        </w:rPr>
        <w:t xml:space="preserve">refusing an </w:t>
      </w:r>
      <w:r w:rsidR="004A7365" w:rsidRPr="007B18CC">
        <w:rPr>
          <w:rFonts w:ascii="Arial" w:hAnsi="Arial" w:cs="Arial"/>
          <w:szCs w:val="22"/>
          <w:lang w:val="en-US"/>
        </w:rPr>
        <w:t>A</w:t>
      </w:r>
      <w:r w:rsidRPr="007B18CC">
        <w:rPr>
          <w:rFonts w:ascii="Arial" w:hAnsi="Arial" w:cs="Arial"/>
          <w:szCs w:val="22"/>
          <w:lang w:val="en-US"/>
        </w:rPr>
        <w:t xml:space="preserve">pplication </w:t>
      </w:r>
      <w:r w:rsidR="004A7365" w:rsidRPr="007B18CC">
        <w:rPr>
          <w:rFonts w:ascii="Arial" w:hAnsi="Arial" w:cs="Arial"/>
          <w:szCs w:val="22"/>
          <w:lang w:val="en-US"/>
        </w:rPr>
        <w:t xml:space="preserve">for a Financial Services Permission </w:t>
      </w:r>
      <w:r w:rsidRPr="007B18CC">
        <w:rPr>
          <w:rFonts w:ascii="Arial" w:hAnsi="Arial" w:cs="Arial"/>
          <w:szCs w:val="22"/>
          <w:lang w:val="en-US"/>
        </w:rPr>
        <w:t>made under Part 4</w:t>
      </w:r>
      <w:r w:rsidR="004A7365" w:rsidRPr="007B18CC">
        <w:rPr>
          <w:rFonts w:ascii="Arial" w:hAnsi="Arial" w:cs="Arial"/>
          <w:szCs w:val="22"/>
          <w:lang w:val="en-US"/>
        </w:rPr>
        <w:t xml:space="preserve">, in accordance with section </w:t>
      </w:r>
      <w:proofErr w:type="gramStart"/>
      <w:r w:rsidR="004A7365" w:rsidRPr="007B18CC">
        <w:rPr>
          <w:rFonts w:ascii="Arial" w:hAnsi="Arial" w:cs="Arial"/>
          <w:szCs w:val="22"/>
          <w:lang w:val="en-US"/>
        </w:rPr>
        <w:t>30(2)</w:t>
      </w:r>
      <w:r w:rsidRPr="007B18CC">
        <w:rPr>
          <w:rFonts w:ascii="Arial" w:hAnsi="Arial" w:cs="Arial"/>
          <w:szCs w:val="22"/>
          <w:lang w:val="en-US"/>
        </w:rPr>
        <w:t>;</w:t>
      </w:r>
      <w:proofErr w:type="gramEnd"/>
      <w:r w:rsidRPr="007B18CC">
        <w:rPr>
          <w:rFonts w:ascii="Arial" w:hAnsi="Arial" w:cs="Arial"/>
          <w:szCs w:val="22"/>
          <w:lang w:val="en-US"/>
        </w:rPr>
        <w:t xml:space="preserve"> </w:t>
      </w:r>
    </w:p>
    <w:p w14:paraId="338AB6EE" w14:textId="77777777" w:rsidR="00C65DD2" w:rsidRPr="007B18CC" w:rsidRDefault="00C65DD2" w:rsidP="002E165F">
      <w:pPr>
        <w:pStyle w:val="Heading7"/>
        <w:rPr>
          <w:rFonts w:ascii="Arial" w:hAnsi="Arial" w:cs="Arial"/>
          <w:szCs w:val="22"/>
          <w:lang w:val="en-US"/>
        </w:rPr>
      </w:pPr>
      <w:bookmarkStart w:id="1043" w:name="_Ref418184254"/>
      <w:bookmarkStart w:id="1044" w:name="_Ref419372283"/>
      <w:r w:rsidRPr="007B18CC">
        <w:rPr>
          <w:rFonts w:ascii="Arial" w:hAnsi="Arial" w:cs="Arial"/>
          <w:szCs w:val="22"/>
          <w:lang w:val="en-US"/>
        </w:rPr>
        <w:t>withdrawing approval under section </w:t>
      </w:r>
      <w:bookmarkEnd w:id="1043"/>
      <w:r w:rsidR="004B2533" w:rsidRPr="007B18CC">
        <w:rPr>
          <w:rFonts w:ascii="Arial" w:hAnsi="Arial" w:cs="Arial"/>
          <w:szCs w:val="22"/>
          <w:cs/>
          <w:lang w:val="en-US"/>
        </w:rPr>
        <w:t>‎</w:t>
      </w:r>
      <w:proofErr w:type="gramStart"/>
      <w:r w:rsidR="004B2533" w:rsidRPr="007B18CC">
        <w:rPr>
          <w:rFonts w:ascii="Arial" w:hAnsi="Arial" w:cs="Arial"/>
          <w:szCs w:val="22"/>
          <w:lang w:val="en-US"/>
        </w:rPr>
        <w:t>46</w:t>
      </w:r>
      <w:r w:rsidRPr="007B18CC">
        <w:rPr>
          <w:rFonts w:ascii="Arial" w:hAnsi="Arial" w:cs="Arial"/>
          <w:szCs w:val="22"/>
          <w:lang w:val="en-US"/>
        </w:rPr>
        <w:t>;</w:t>
      </w:r>
      <w:bookmarkEnd w:id="1044"/>
      <w:proofErr w:type="gramEnd"/>
      <w:r w:rsidRPr="007B18CC">
        <w:rPr>
          <w:rFonts w:ascii="Arial" w:hAnsi="Arial" w:cs="Arial"/>
          <w:szCs w:val="22"/>
          <w:lang w:val="en-US"/>
        </w:rPr>
        <w:t xml:space="preserve"> </w:t>
      </w:r>
    </w:p>
    <w:p w14:paraId="6B989629"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refusing an Application for Approval or granting the Application subject to any conditions or for a limited period (or both) under section </w:t>
      </w:r>
      <w:r w:rsidR="004B2533" w:rsidRPr="007B18CC">
        <w:rPr>
          <w:rFonts w:ascii="Arial" w:hAnsi="Arial" w:cs="Arial"/>
          <w:szCs w:val="22"/>
          <w:cs/>
          <w:lang w:val="en-US"/>
        </w:rPr>
        <w:t>‎</w:t>
      </w:r>
      <w:r w:rsidR="004B2533" w:rsidRPr="007B18CC">
        <w:rPr>
          <w:rFonts w:ascii="Arial" w:hAnsi="Arial" w:cs="Arial"/>
          <w:szCs w:val="22"/>
          <w:lang w:val="en-US"/>
        </w:rPr>
        <w:t>45</w:t>
      </w:r>
      <w:r w:rsidR="004B2533" w:rsidRPr="007B18CC">
        <w:rPr>
          <w:rFonts w:ascii="Arial" w:hAnsi="Arial" w:cs="Arial"/>
          <w:szCs w:val="22"/>
          <w:cs/>
          <w:lang w:val="en-US"/>
        </w:rPr>
        <w:t>‎</w:t>
      </w:r>
      <w:r w:rsidR="004B2533" w:rsidRPr="007B18CC">
        <w:rPr>
          <w:rFonts w:ascii="Arial" w:hAnsi="Arial" w:cs="Arial"/>
          <w:szCs w:val="22"/>
          <w:lang w:val="en-US"/>
        </w:rPr>
        <w:t>(2</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r w:rsidRPr="007B18CC">
        <w:rPr>
          <w:rFonts w:ascii="Arial" w:hAnsi="Arial" w:cs="Arial"/>
          <w:szCs w:val="22"/>
          <w:lang w:val="en-US"/>
        </w:rPr>
        <w:t xml:space="preserve"> </w:t>
      </w:r>
    </w:p>
    <w:p w14:paraId="57C58A98"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refusing an Application under section </w:t>
      </w:r>
      <w:r w:rsidR="004B2533" w:rsidRPr="007B18CC">
        <w:rPr>
          <w:rFonts w:ascii="Arial" w:hAnsi="Arial" w:cs="Arial"/>
          <w:szCs w:val="22"/>
          <w:cs/>
          <w:lang w:val="en-US"/>
        </w:rPr>
        <w:t>‎</w:t>
      </w:r>
      <w:r w:rsidR="004B2533" w:rsidRPr="007B18CC">
        <w:rPr>
          <w:rFonts w:ascii="Arial" w:hAnsi="Arial" w:cs="Arial"/>
          <w:szCs w:val="22"/>
          <w:lang w:val="en-US"/>
        </w:rPr>
        <w:t>47</w:t>
      </w:r>
      <w:r w:rsidRPr="007B18CC">
        <w:rPr>
          <w:rFonts w:ascii="Arial" w:hAnsi="Arial" w:cs="Arial"/>
          <w:szCs w:val="22"/>
          <w:lang w:val="en-US"/>
        </w:rPr>
        <w:t xml:space="preserve"> or granting the Application subject to any conditions or for a limited period (or both) under section </w:t>
      </w:r>
      <w:r w:rsidR="004B2533" w:rsidRPr="007B18CC">
        <w:rPr>
          <w:rFonts w:ascii="Arial" w:hAnsi="Arial" w:cs="Arial"/>
          <w:szCs w:val="22"/>
          <w:cs/>
          <w:lang w:val="en-US"/>
        </w:rPr>
        <w:t>‎</w:t>
      </w:r>
      <w:r w:rsidR="004B2533" w:rsidRPr="007B18CC">
        <w:rPr>
          <w:rFonts w:ascii="Arial" w:hAnsi="Arial" w:cs="Arial"/>
          <w:szCs w:val="22"/>
          <w:lang w:val="en-US"/>
        </w:rPr>
        <w:t>47</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5062D20B"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refusing an Application for </w:t>
      </w:r>
      <w:r w:rsidRPr="007B18CC">
        <w:rPr>
          <w:rFonts w:ascii="Arial" w:eastAsiaTheme="minorHAnsi" w:hAnsi="Arial" w:cs="Arial"/>
          <w:szCs w:val="22"/>
          <w:lang w:val="en-US"/>
        </w:rPr>
        <w:t>Listing</w:t>
      </w:r>
      <w:r w:rsidRPr="007B18CC">
        <w:rPr>
          <w:rFonts w:ascii="Arial" w:hAnsi="Arial" w:cs="Arial"/>
          <w:szCs w:val="22"/>
          <w:lang w:val="en-US"/>
        </w:rPr>
        <w:t>, or imposing conditions or restrictions in relation to such an Application, under section </w:t>
      </w:r>
      <w:r w:rsidR="004B2533" w:rsidRPr="007B18CC">
        <w:rPr>
          <w:rFonts w:ascii="Arial" w:hAnsi="Arial" w:cs="Arial"/>
          <w:szCs w:val="22"/>
          <w:cs/>
          <w:lang w:val="en-US"/>
        </w:rPr>
        <w:t>‎</w:t>
      </w:r>
      <w:r w:rsidR="004B2533" w:rsidRPr="007B18CC">
        <w:rPr>
          <w:rFonts w:ascii="Arial" w:hAnsi="Arial" w:cs="Arial"/>
          <w:szCs w:val="22"/>
          <w:lang w:val="en-US"/>
        </w:rPr>
        <w:t>52</w:t>
      </w:r>
      <w:r w:rsidR="004B2533" w:rsidRPr="007B18CC">
        <w:rPr>
          <w:rFonts w:ascii="Arial" w:hAnsi="Arial" w:cs="Arial"/>
          <w:szCs w:val="22"/>
          <w:cs/>
          <w:lang w:val="en-US"/>
        </w:rPr>
        <w:t>‎</w:t>
      </w:r>
      <w:r w:rsidR="004B2533" w:rsidRPr="007B18CC">
        <w:rPr>
          <w:rFonts w:ascii="Arial" w:hAnsi="Arial" w:cs="Arial"/>
          <w:szCs w:val="22"/>
          <w:lang w:val="en-US"/>
        </w:rPr>
        <w:t>(1</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r w:rsidRPr="007B18CC">
        <w:rPr>
          <w:rFonts w:ascii="Arial" w:hAnsi="Arial" w:cs="Arial"/>
          <w:szCs w:val="22"/>
          <w:lang w:val="en-US"/>
        </w:rPr>
        <w:t xml:space="preserve"> </w:t>
      </w:r>
    </w:p>
    <w:p w14:paraId="7A20CE41" w14:textId="77777777" w:rsidR="00C65DD2" w:rsidRPr="007B18CC" w:rsidRDefault="00C65DD2" w:rsidP="002A37FA">
      <w:pPr>
        <w:pStyle w:val="Heading7"/>
        <w:rPr>
          <w:rFonts w:ascii="Arial" w:hAnsi="Arial" w:cs="Arial"/>
          <w:szCs w:val="22"/>
          <w:lang w:val="en-US"/>
        </w:rPr>
      </w:pPr>
      <w:r w:rsidRPr="007B18CC">
        <w:rPr>
          <w:rFonts w:ascii="Arial" w:hAnsi="Arial" w:cs="Arial"/>
          <w:szCs w:val="22"/>
          <w:lang w:val="en-US"/>
        </w:rPr>
        <w:t xml:space="preserve">refusing an application by the Issuer of Financial Instruments for the Discontinuance or Suspension of the </w:t>
      </w:r>
      <w:r w:rsidRPr="007B18CC">
        <w:rPr>
          <w:rFonts w:ascii="Arial" w:eastAsiaTheme="minorHAnsi" w:hAnsi="Arial" w:cs="Arial"/>
          <w:szCs w:val="22"/>
          <w:lang w:val="en-US"/>
        </w:rPr>
        <w:t>Listing</w:t>
      </w:r>
      <w:r w:rsidRPr="007B18CC">
        <w:rPr>
          <w:rFonts w:ascii="Arial" w:hAnsi="Arial" w:cs="Arial"/>
          <w:szCs w:val="22"/>
          <w:lang w:val="en-US"/>
        </w:rPr>
        <w:t xml:space="preserve"> of the Financial Instruments under </w:t>
      </w:r>
      <w:r w:rsidR="002A37FA" w:rsidRPr="007B18CC">
        <w:rPr>
          <w:rFonts w:ascii="Arial" w:hAnsi="Arial" w:cs="Arial"/>
          <w:szCs w:val="22"/>
          <w:lang w:val="en-US"/>
        </w:rPr>
        <w:t xml:space="preserve">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55</w:t>
      </w:r>
      <w:r w:rsidRPr="007B18CC">
        <w:rPr>
          <w:rFonts w:ascii="Arial" w:hAnsi="Arial" w:cs="Arial"/>
          <w:szCs w:val="22"/>
          <w:lang w:val="en-US"/>
        </w:rPr>
        <w:t>;</w:t>
      </w:r>
      <w:proofErr w:type="gramEnd"/>
      <w:r w:rsidRPr="007B18CC">
        <w:rPr>
          <w:rFonts w:ascii="Arial" w:hAnsi="Arial" w:cs="Arial"/>
          <w:szCs w:val="22"/>
          <w:lang w:val="en-US"/>
        </w:rPr>
        <w:t xml:space="preserve"> </w:t>
      </w:r>
    </w:p>
    <w:p w14:paraId="579580C8"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refusing an application by the Issuer of Financial Instruments for the cancellation of a Suspension of </w:t>
      </w:r>
      <w:r w:rsidRPr="007B18CC">
        <w:rPr>
          <w:rFonts w:ascii="Arial" w:eastAsiaTheme="minorHAnsi" w:hAnsi="Arial" w:cs="Arial"/>
          <w:szCs w:val="22"/>
          <w:lang w:val="en-US"/>
        </w:rPr>
        <w:t>Listing</w:t>
      </w:r>
      <w:r w:rsidRPr="007B18CC">
        <w:rPr>
          <w:rFonts w:ascii="Arial" w:hAnsi="Arial" w:cs="Arial"/>
          <w:szCs w:val="22"/>
          <w:lang w:val="en-US"/>
        </w:rPr>
        <w:t xml:space="preserve"> under section </w:t>
      </w:r>
      <w:r w:rsidR="004B2533" w:rsidRPr="007B18CC">
        <w:rPr>
          <w:rFonts w:ascii="Arial" w:hAnsi="Arial" w:cs="Arial"/>
          <w:szCs w:val="22"/>
          <w:cs/>
          <w:lang w:val="en-US"/>
        </w:rPr>
        <w:t>‎</w:t>
      </w:r>
      <w:r w:rsidR="004B2533" w:rsidRPr="007B18CC">
        <w:rPr>
          <w:rFonts w:ascii="Arial" w:hAnsi="Arial" w:cs="Arial"/>
          <w:szCs w:val="22"/>
          <w:lang w:val="en-US"/>
        </w:rPr>
        <w:t>55</w:t>
      </w:r>
      <w:r w:rsidR="004B2533" w:rsidRPr="007B18CC">
        <w:rPr>
          <w:rFonts w:ascii="Arial" w:hAnsi="Arial" w:cs="Arial"/>
          <w:szCs w:val="22"/>
          <w:cs/>
          <w:lang w:val="en-US"/>
        </w:rPr>
        <w:t>‎</w:t>
      </w:r>
      <w:r w:rsidR="004B2533" w:rsidRPr="007B18CC">
        <w:rPr>
          <w:rFonts w:ascii="Arial" w:hAnsi="Arial" w:cs="Arial"/>
          <w:szCs w:val="22"/>
          <w:lang w:val="en-US"/>
        </w:rPr>
        <w:t>(4</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1D7A6B86"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refusing approval to a Prospectus under Rules made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61</w:t>
      </w:r>
      <w:r w:rsidRPr="007B18CC">
        <w:rPr>
          <w:rFonts w:ascii="Arial" w:hAnsi="Arial" w:cs="Arial"/>
          <w:szCs w:val="22"/>
          <w:lang w:val="en-US"/>
        </w:rPr>
        <w:t>;</w:t>
      </w:r>
      <w:proofErr w:type="gramEnd"/>
      <w:r w:rsidRPr="007B18CC">
        <w:rPr>
          <w:rFonts w:ascii="Arial" w:hAnsi="Arial" w:cs="Arial"/>
          <w:szCs w:val="22"/>
          <w:lang w:val="en-US"/>
        </w:rPr>
        <w:t xml:space="preserve"> </w:t>
      </w:r>
    </w:p>
    <w:p w14:paraId="7C7BB89C" w14:textId="77777777" w:rsidR="00C65DD2" w:rsidRPr="007B18CC" w:rsidRDefault="004E6884" w:rsidP="002E165F">
      <w:pPr>
        <w:pStyle w:val="Heading7"/>
        <w:rPr>
          <w:rFonts w:ascii="Arial" w:hAnsi="Arial" w:cs="Arial"/>
          <w:szCs w:val="22"/>
          <w:lang w:val="en-US"/>
        </w:rPr>
      </w:pPr>
      <w:bookmarkStart w:id="1045" w:name="_Ref419477832"/>
      <w:r w:rsidRPr="007B18CC">
        <w:rPr>
          <w:rFonts w:ascii="Arial" w:hAnsi="Arial" w:cs="Arial"/>
          <w:szCs w:val="22"/>
          <w:lang w:val="en-US"/>
        </w:rPr>
        <w:lastRenderedPageBreak/>
        <w:t xml:space="preserve">exercising its power under section </w:t>
      </w:r>
      <w:r w:rsidR="004B2533" w:rsidRPr="007B18CC">
        <w:rPr>
          <w:rFonts w:ascii="Arial" w:hAnsi="Arial" w:cs="Arial"/>
          <w:szCs w:val="22"/>
          <w:cs/>
          <w:lang w:val="en-US"/>
        </w:rPr>
        <w:t>‎</w:t>
      </w:r>
      <w:r w:rsidR="004B2533" w:rsidRPr="007B18CC">
        <w:rPr>
          <w:rFonts w:ascii="Arial" w:hAnsi="Arial" w:cs="Arial"/>
          <w:szCs w:val="22"/>
          <w:lang w:val="en-US"/>
        </w:rPr>
        <w:t>72</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xml:space="preserve"> on its own </w:t>
      </w:r>
      <w:proofErr w:type="gramStart"/>
      <w:r w:rsidRPr="007B18CC">
        <w:rPr>
          <w:rFonts w:ascii="Arial" w:hAnsi="Arial" w:cs="Arial"/>
          <w:szCs w:val="22"/>
          <w:lang w:val="en-US"/>
        </w:rPr>
        <w:t>initiative;</w:t>
      </w:r>
      <w:bookmarkEnd w:id="1045"/>
      <w:proofErr w:type="gramEnd"/>
    </w:p>
    <w:p w14:paraId="31663D12" w14:textId="77777777" w:rsidR="004E6884" w:rsidRPr="007B18CC" w:rsidRDefault="004E6884" w:rsidP="00830134">
      <w:pPr>
        <w:pStyle w:val="Heading7"/>
        <w:rPr>
          <w:rFonts w:ascii="Arial" w:hAnsi="Arial" w:cs="Arial"/>
          <w:szCs w:val="22"/>
          <w:lang w:val="en-US"/>
        </w:rPr>
      </w:pPr>
      <w:r w:rsidRPr="007B18CC">
        <w:rPr>
          <w:rFonts w:ascii="Arial" w:hAnsi="Arial" w:cs="Arial"/>
          <w:szCs w:val="22"/>
          <w:lang w:val="en-US"/>
        </w:rPr>
        <w:t xml:space="preserve">exercising the power of </w:t>
      </w:r>
      <w:r w:rsidR="00830134" w:rsidRPr="007B18CC">
        <w:rPr>
          <w:rFonts w:ascii="Arial" w:hAnsi="Arial" w:cs="Arial"/>
          <w:szCs w:val="22"/>
          <w:lang w:val="en-US"/>
        </w:rPr>
        <w:t>D</w:t>
      </w:r>
      <w:r w:rsidRPr="007B18CC">
        <w:rPr>
          <w:rFonts w:ascii="Arial" w:hAnsi="Arial" w:cs="Arial"/>
          <w:szCs w:val="22"/>
          <w:lang w:val="en-US"/>
        </w:rPr>
        <w:t xml:space="preserve">irection in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84</w:t>
      </w:r>
      <w:r w:rsidRPr="007B18CC">
        <w:rPr>
          <w:rFonts w:ascii="Arial" w:hAnsi="Arial" w:cs="Arial"/>
          <w:szCs w:val="22"/>
          <w:lang w:val="en-US"/>
        </w:rPr>
        <w:t>;</w:t>
      </w:r>
      <w:proofErr w:type="gramEnd"/>
    </w:p>
    <w:p w14:paraId="3A41B3E1" w14:textId="77777777" w:rsidR="00A75A8C" w:rsidRPr="007B18CC" w:rsidRDefault="00A75A8C" w:rsidP="00A75A8C">
      <w:pPr>
        <w:pStyle w:val="Heading7"/>
        <w:rPr>
          <w:rFonts w:ascii="Arial" w:hAnsi="Arial" w:cs="Arial"/>
          <w:szCs w:val="22"/>
          <w:lang w:val="en-US"/>
        </w:rPr>
      </w:pPr>
      <w:r w:rsidRPr="007B18CC">
        <w:rPr>
          <w:rFonts w:ascii="Arial" w:hAnsi="Arial" w:cs="Arial"/>
          <w:szCs w:val="22"/>
          <w:lang w:val="en-US"/>
        </w:rPr>
        <w:t xml:space="preserve">refusing an application under section </w:t>
      </w:r>
      <w:r w:rsidR="004B2533" w:rsidRPr="007B18CC">
        <w:rPr>
          <w:rFonts w:ascii="Arial" w:hAnsi="Arial" w:cs="Arial"/>
          <w:szCs w:val="22"/>
          <w:cs/>
          <w:lang w:val="en-US"/>
        </w:rPr>
        <w:t>‎</w:t>
      </w:r>
      <w:r w:rsidR="004B2533" w:rsidRPr="007B18CC">
        <w:rPr>
          <w:rFonts w:ascii="Arial" w:hAnsi="Arial" w:cs="Arial"/>
          <w:szCs w:val="22"/>
          <w:lang w:val="en-US"/>
        </w:rPr>
        <w:t>72</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4)</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a)</w:t>
      </w:r>
      <w:r w:rsidR="004B2533" w:rsidRPr="007B18CC">
        <w:rPr>
          <w:rFonts w:ascii="Arial" w:hAnsi="Arial" w:cs="Arial"/>
          <w:szCs w:val="22"/>
          <w:cs/>
          <w:lang w:val="en-US"/>
        </w:rPr>
        <w:t>‎</w:t>
      </w:r>
      <w:r w:rsidR="004B2533" w:rsidRPr="007B18CC">
        <w:rPr>
          <w:rFonts w:ascii="Arial" w:hAnsi="Arial" w:cs="Arial"/>
          <w:szCs w:val="22"/>
          <w:lang w:val="en-US"/>
        </w:rPr>
        <w:t>(ii)</w:t>
      </w:r>
      <w:r w:rsidRPr="007B18CC">
        <w:rPr>
          <w:rFonts w:ascii="Arial" w:hAnsi="Arial" w:cs="Arial"/>
          <w:szCs w:val="22"/>
          <w:lang w:val="en-US"/>
        </w:rPr>
        <w:t xml:space="preserve"> or imposing any conditions or restrictions in respect of a declaration made following such application;</w:t>
      </w:r>
    </w:p>
    <w:p w14:paraId="059E9E80" w14:textId="77777777" w:rsidR="00A75A8C" w:rsidRPr="007B18CC" w:rsidRDefault="00A75A8C" w:rsidP="002E165F">
      <w:pPr>
        <w:pStyle w:val="Heading7"/>
        <w:rPr>
          <w:rFonts w:ascii="Arial" w:hAnsi="Arial" w:cs="Arial"/>
          <w:szCs w:val="22"/>
          <w:lang w:val="en-US"/>
        </w:rPr>
      </w:pPr>
      <w:r w:rsidRPr="007B18CC">
        <w:rPr>
          <w:rFonts w:ascii="Arial" w:hAnsi="Arial" w:cs="Arial"/>
          <w:szCs w:val="22"/>
          <w:lang w:val="en-US"/>
        </w:rPr>
        <w:t xml:space="preserve">exercising its powers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202</w:t>
      </w:r>
      <w:r w:rsidRPr="007B18CC">
        <w:rPr>
          <w:rFonts w:ascii="Arial" w:hAnsi="Arial" w:cs="Arial"/>
          <w:szCs w:val="22"/>
          <w:lang w:val="en-US"/>
        </w:rPr>
        <w:t>;</w:t>
      </w:r>
      <w:proofErr w:type="gramEnd"/>
    </w:p>
    <w:p w14:paraId="31334D39" w14:textId="77777777" w:rsidR="00C65DD2" w:rsidRPr="007B18CC" w:rsidRDefault="00C65DD2" w:rsidP="00D536FB">
      <w:pPr>
        <w:pStyle w:val="Heading7"/>
        <w:rPr>
          <w:rFonts w:ascii="Arial" w:hAnsi="Arial" w:cs="Arial"/>
          <w:szCs w:val="22"/>
          <w:lang w:val="en-US"/>
        </w:rPr>
      </w:pPr>
      <w:bookmarkStart w:id="1046" w:name="_Ref418184275"/>
      <w:r w:rsidRPr="007B18CC">
        <w:rPr>
          <w:rFonts w:ascii="Arial" w:hAnsi="Arial" w:cs="Arial"/>
          <w:szCs w:val="22"/>
          <w:lang w:val="en-US"/>
        </w:rPr>
        <w:t>publishing a statement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231</w:t>
      </w:r>
      <w:r w:rsidRPr="007B18CC">
        <w:rPr>
          <w:rFonts w:ascii="Arial" w:hAnsi="Arial" w:cs="Arial"/>
          <w:szCs w:val="22"/>
          <w:lang w:val="en-US"/>
        </w:rPr>
        <w:t>;</w:t>
      </w:r>
      <w:bookmarkEnd w:id="1046"/>
      <w:proofErr w:type="gramEnd"/>
      <w:r w:rsidRPr="007B18CC">
        <w:rPr>
          <w:rFonts w:ascii="Arial" w:hAnsi="Arial" w:cs="Arial"/>
          <w:szCs w:val="22"/>
          <w:lang w:val="en-US"/>
        </w:rPr>
        <w:t xml:space="preserve"> </w:t>
      </w:r>
    </w:p>
    <w:p w14:paraId="18264A71" w14:textId="77777777" w:rsidR="00C65DD2" w:rsidRPr="007B18CC" w:rsidRDefault="00C65DD2" w:rsidP="002E165F">
      <w:pPr>
        <w:pStyle w:val="Heading7"/>
        <w:rPr>
          <w:rFonts w:ascii="Arial" w:hAnsi="Arial" w:cs="Arial"/>
          <w:szCs w:val="22"/>
          <w:lang w:val="en-US"/>
        </w:rPr>
      </w:pPr>
      <w:bookmarkStart w:id="1047" w:name="_Ref418184284"/>
      <w:r w:rsidRPr="007B18CC">
        <w:rPr>
          <w:rFonts w:ascii="Arial" w:hAnsi="Arial" w:cs="Arial"/>
          <w:szCs w:val="22"/>
          <w:lang w:val="en-US"/>
        </w:rPr>
        <w:t xml:space="preserve">imposing a </w:t>
      </w:r>
      <w:r w:rsidR="008466D7" w:rsidRPr="007B18CC">
        <w:rPr>
          <w:rFonts w:ascii="Arial" w:hAnsi="Arial" w:cs="Arial"/>
          <w:szCs w:val="22"/>
          <w:lang w:val="en-US"/>
        </w:rPr>
        <w:t xml:space="preserve">financial </w:t>
      </w:r>
      <w:r w:rsidRPr="007B18CC">
        <w:rPr>
          <w:rFonts w:ascii="Arial" w:hAnsi="Arial" w:cs="Arial"/>
          <w:szCs w:val="22"/>
          <w:lang w:val="en-US"/>
        </w:rPr>
        <w:t>penalty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232</w:t>
      </w:r>
      <w:r w:rsidRPr="007B18CC">
        <w:rPr>
          <w:rFonts w:ascii="Arial" w:hAnsi="Arial" w:cs="Arial"/>
          <w:szCs w:val="22"/>
          <w:lang w:val="en-US"/>
        </w:rPr>
        <w:t>;</w:t>
      </w:r>
      <w:bookmarkEnd w:id="1047"/>
      <w:proofErr w:type="gramEnd"/>
      <w:r w:rsidRPr="007B18CC">
        <w:rPr>
          <w:rFonts w:ascii="Arial" w:hAnsi="Arial" w:cs="Arial"/>
          <w:szCs w:val="22"/>
          <w:lang w:val="en-US"/>
        </w:rPr>
        <w:t xml:space="preserve"> </w:t>
      </w:r>
    </w:p>
    <w:p w14:paraId="10029683" w14:textId="77777777" w:rsidR="00C65DD2" w:rsidRPr="007B18CC" w:rsidRDefault="004E6884" w:rsidP="002E165F">
      <w:pPr>
        <w:pStyle w:val="Heading7"/>
        <w:rPr>
          <w:rFonts w:ascii="Arial" w:hAnsi="Arial" w:cs="Arial"/>
          <w:szCs w:val="22"/>
          <w:lang w:val="en-US"/>
        </w:rPr>
      </w:pPr>
      <w:bookmarkStart w:id="1048" w:name="_Ref418184297"/>
      <w:r w:rsidRPr="007B18CC">
        <w:rPr>
          <w:rFonts w:ascii="Arial" w:hAnsi="Arial" w:cs="Arial"/>
          <w:szCs w:val="22"/>
          <w:lang w:val="en-US"/>
        </w:rPr>
        <w:t>exercising its powers under</w:t>
      </w:r>
      <w:r w:rsidR="00C65DD2" w:rsidRPr="007B18CC">
        <w:rPr>
          <w:rFonts w:ascii="Arial" w:hAnsi="Arial" w:cs="Arial"/>
          <w:szCs w:val="22"/>
          <w:lang w:val="en-US"/>
        </w:rPr>
        <w:t xml:space="preserve">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233</w:t>
      </w:r>
      <w:r w:rsidR="00C65DD2" w:rsidRPr="007B18CC">
        <w:rPr>
          <w:rFonts w:ascii="Arial" w:hAnsi="Arial" w:cs="Arial"/>
          <w:szCs w:val="22"/>
          <w:lang w:val="en-US"/>
        </w:rPr>
        <w:t>;</w:t>
      </w:r>
      <w:bookmarkEnd w:id="1048"/>
      <w:proofErr w:type="gramEnd"/>
      <w:r w:rsidR="00C65DD2" w:rsidRPr="007B18CC">
        <w:rPr>
          <w:rFonts w:ascii="Arial" w:hAnsi="Arial" w:cs="Arial"/>
          <w:szCs w:val="22"/>
          <w:lang w:val="en-US"/>
        </w:rPr>
        <w:t xml:space="preserve"> </w:t>
      </w:r>
    </w:p>
    <w:p w14:paraId="4E54E1AD" w14:textId="77777777" w:rsidR="00C65DD2" w:rsidRPr="007B18CC" w:rsidRDefault="00C65DD2" w:rsidP="002E165F">
      <w:pPr>
        <w:pStyle w:val="Heading7"/>
        <w:rPr>
          <w:rFonts w:ascii="Arial" w:hAnsi="Arial" w:cs="Arial"/>
          <w:szCs w:val="22"/>
          <w:lang w:val="en-US"/>
        </w:rPr>
      </w:pPr>
      <w:bookmarkStart w:id="1049" w:name="_Ref418184306"/>
      <w:r w:rsidRPr="007B18CC">
        <w:rPr>
          <w:rFonts w:ascii="Arial" w:hAnsi="Arial" w:cs="Arial"/>
          <w:szCs w:val="22"/>
          <w:lang w:val="en-US"/>
        </w:rPr>
        <w:t>imposing a Prohibition Order under section </w:t>
      </w:r>
      <w:r w:rsidR="004B2533" w:rsidRPr="007B18CC">
        <w:rPr>
          <w:rFonts w:ascii="Arial" w:hAnsi="Arial" w:cs="Arial"/>
          <w:szCs w:val="22"/>
          <w:cs/>
          <w:lang w:val="en-US"/>
        </w:rPr>
        <w:t>‎</w:t>
      </w:r>
      <w:r w:rsidR="004B2533" w:rsidRPr="007B18CC">
        <w:rPr>
          <w:rFonts w:ascii="Arial" w:hAnsi="Arial" w:cs="Arial"/>
          <w:szCs w:val="22"/>
          <w:lang w:val="en-US"/>
        </w:rPr>
        <w:t>234</w:t>
      </w:r>
      <w:r w:rsidRPr="007B18CC">
        <w:rPr>
          <w:rFonts w:ascii="Arial" w:hAnsi="Arial" w:cs="Arial"/>
          <w:szCs w:val="22"/>
          <w:lang w:val="en-US"/>
        </w:rPr>
        <w:t xml:space="preserve"> or refusing an application for variation or revocation of such an order</w:t>
      </w:r>
      <w:r w:rsidR="005728D5" w:rsidRPr="007B18CC">
        <w:rPr>
          <w:rFonts w:ascii="Arial" w:hAnsi="Arial" w:cs="Arial"/>
          <w:szCs w:val="22"/>
          <w:lang w:val="en-US"/>
        </w:rPr>
        <w:t xml:space="preserve"> made</w:t>
      </w:r>
      <w:r w:rsidRPr="007B18CC">
        <w:rPr>
          <w:rFonts w:ascii="Arial" w:hAnsi="Arial" w:cs="Arial"/>
          <w:szCs w:val="22"/>
          <w:lang w:val="en-US"/>
        </w:rPr>
        <w:t xml:space="preserve"> under subsection </w:t>
      </w:r>
      <w:r w:rsidR="004B2533" w:rsidRPr="007B18CC">
        <w:rPr>
          <w:rFonts w:ascii="Arial" w:hAnsi="Arial" w:cs="Arial"/>
          <w:szCs w:val="22"/>
          <w:cs/>
          <w:lang w:val="en-US"/>
        </w:rPr>
        <w:t>‎</w:t>
      </w:r>
      <w:r w:rsidR="004B2533" w:rsidRPr="007B18CC">
        <w:rPr>
          <w:rFonts w:ascii="Arial" w:hAnsi="Arial" w:cs="Arial"/>
          <w:szCs w:val="22"/>
          <w:lang w:val="en-US"/>
        </w:rPr>
        <w:t>(5)</w:t>
      </w:r>
      <w:r w:rsidRPr="007B18CC">
        <w:rPr>
          <w:rFonts w:ascii="Arial" w:hAnsi="Arial" w:cs="Arial"/>
          <w:szCs w:val="22"/>
          <w:lang w:val="en-US"/>
        </w:rPr>
        <w:t xml:space="preserve"> of that </w:t>
      </w:r>
      <w:proofErr w:type="gramStart"/>
      <w:r w:rsidRPr="007B18CC">
        <w:rPr>
          <w:rFonts w:ascii="Arial" w:hAnsi="Arial" w:cs="Arial"/>
          <w:szCs w:val="22"/>
          <w:lang w:val="en-US"/>
        </w:rPr>
        <w:t>section;</w:t>
      </w:r>
      <w:bookmarkEnd w:id="1049"/>
      <w:proofErr w:type="gramEnd"/>
      <w:r w:rsidRPr="007B18CC">
        <w:rPr>
          <w:rFonts w:ascii="Arial" w:hAnsi="Arial" w:cs="Arial"/>
          <w:szCs w:val="22"/>
          <w:lang w:val="en-US"/>
        </w:rPr>
        <w:t xml:space="preserve"> </w:t>
      </w:r>
    </w:p>
    <w:p w14:paraId="29628BA1"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refusing an Application for registration of a Public Fund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109</w:t>
      </w:r>
      <w:r w:rsidRPr="007B18CC">
        <w:rPr>
          <w:rFonts w:ascii="Arial" w:hAnsi="Arial" w:cs="Arial"/>
          <w:szCs w:val="22"/>
          <w:lang w:val="en-US"/>
        </w:rPr>
        <w:t>;</w:t>
      </w:r>
      <w:proofErr w:type="gramEnd"/>
      <w:r w:rsidRPr="007B18CC">
        <w:rPr>
          <w:rFonts w:ascii="Arial" w:hAnsi="Arial" w:cs="Arial"/>
          <w:szCs w:val="22"/>
          <w:lang w:val="en-US"/>
        </w:rPr>
        <w:t xml:space="preserve"> </w:t>
      </w:r>
    </w:p>
    <w:p w14:paraId="44937AE7" w14:textId="77777777" w:rsidR="00C65DD2" w:rsidRPr="007B18CC" w:rsidRDefault="00C65DD2" w:rsidP="002E165F">
      <w:pPr>
        <w:pStyle w:val="Heading7"/>
        <w:rPr>
          <w:rFonts w:ascii="Arial" w:hAnsi="Arial" w:cs="Arial"/>
          <w:szCs w:val="22"/>
          <w:lang w:val="en-US"/>
        </w:rPr>
      </w:pPr>
      <w:bookmarkStart w:id="1050" w:name="_Ref418184315"/>
      <w:r w:rsidRPr="007B18CC">
        <w:rPr>
          <w:rFonts w:ascii="Arial" w:hAnsi="Arial" w:cs="Arial"/>
          <w:szCs w:val="22"/>
          <w:lang w:val="en-US"/>
        </w:rPr>
        <w:t>withdrawing the registration of a Public Fund under section </w:t>
      </w:r>
      <w:r w:rsidR="004B2533" w:rsidRPr="007B18CC">
        <w:rPr>
          <w:rFonts w:ascii="Arial" w:hAnsi="Arial" w:cs="Arial"/>
          <w:szCs w:val="22"/>
          <w:cs/>
          <w:lang w:val="en-US"/>
        </w:rPr>
        <w:t>‎</w:t>
      </w:r>
      <w:proofErr w:type="gramStart"/>
      <w:r w:rsidR="004B2533" w:rsidRPr="007B18CC">
        <w:rPr>
          <w:rFonts w:ascii="Arial" w:hAnsi="Arial" w:cs="Arial"/>
          <w:szCs w:val="22"/>
          <w:lang w:val="en-US"/>
        </w:rPr>
        <w:t>111</w:t>
      </w:r>
      <w:r w:rsidRPr="007B18CC">
        <w:rPr>
          <w:rFonts w:ascii="Arial" w:hAnsi="Arial" w:cs="Arial"/>
          <w:szCs w:val="22"/>
          <w:lang w:val="en-US"/>
        </w:rPr>
        <w:t>;</w:t>
      </w:r>
      <w:bookmarkEnd w:id="1050"/>
      <w:proofErr w:type="gramEnd"/>
      <w:r w:rsidRPr="007B18CC">
        <w:rPr>
          <w:rFonts w:ascii="Arial" w:hAnsi="Arial" w:cs="Arial"/>
          <w:szCs w:val="22"/>
          <w:lang w:val="en-US"/>
        </w:rPr>
        <w:t xml:space="preserve"> </w:t>
      </w:r>
    </w:p>
    <w:p w14:paraId="68DEBA78" w14:textId="77777777" w:rsidR="001E3BF8" w:rsidRPr="007B18CC" w:rsidRDefault="00C65DD2" w:rsidP="00891A94">
      <w:pPr>
        <w:pStyle w:val="Heading7"/>
        <w:rPr>
          <w:rFonts w:ascii="Arial" w:hAnsi="Arial" w:cs="Arial"/>
          <w:szCs w:val="22"/>
          <w:lang w:val="en-US"/>
        </w:rPr>
      </w:pPr>
      <w:bookmarkStart w:id="1051" w:name="_Ref418184322"/>
      <w:r w:rsidRPr="007B18CC">
        <w:rPr>
          <w:rFonts w:ascii="Arial" w:hAnsi="Arial" w:cs="Arial"/>
          <w:szCs w:val="22"/>
          <w:lang w:val="en-US"/>
        </w:rPr>
        <w:t>giving a Direction under section </w:t>
      </w:r>
      <w:r w:rsidR="004B2533" w:rsidRPr="007B18CC">
        <w:rPr>
          <w:rFonts w:ascii="Arial" w:hAnsi="Arial" w:cs="Arial"/>
          <w:szCs w:val="22"/>
          <w:cs/>
          <w:lang w:val="en-US"/>
        </w:rPr>
        <w:t>‎</w:t>
      </w:r>
      <w:r w:rsidR="004B2533" w:rsidRPr="007B18CC">
        <w:rPr>
          <w:rFonts w:ascii="Arial" w:hAnsi="Arial" w:cs="Arial"/>
          <w:szCs w:val="22"/>
          <w:lang w:val="en-US"/>
        </w:rPr>
        <w:t>111</w:t>
      </w:r>
      <w:r w:rsidR="004B2533" w:rsidRPr="007B18CC">
        <w:rPr>
          <w:rFonts w:ascii="Arial" w:hAnsi="Arial" w:cs="Arial"/>
          <w:szCs w:val="22"/>
          <w:cs/>
          <w:lang w:val="en-US"/>
        </w:rPr>
        <w:t>‎</w:t>
      </w:r>
      <w:r w:rsidR="004B2533" w:rsidRPr="007B18CC">
        <w:rPr>
          <w:rFonts w:ascii="Arial" w:hAnsi="Arial" w:cs="Arial"/>
          <w:szCs w:val="22"/>
          <w:lang w:val="en-US"/>
        </w:rPr>
        <w:t>(3</w:t>
      </w:r>
      <w:proofErr w:type="gramStart"/>
      <w:r w:rsidR="004B2533" w:rsidRPr="007B18CC">
        <w:rPr>
          <w:rFonts w:ascii="Arial" w:hAnsi="Arial" w:cs="Arial"/>
          <w:szCs w:val="22"/>
          <w:lang w:val="en-US"/>
        </w:rPr>
        <w:t>)</w:t>
      </w:r>
      <w:r w:rsidRPr="007B18CC">
        <w:rPr>
          <w:rFonts w:ascii="Arial" w:hAnsi="Arial" w:cs="Arial"/>
          <w:szCs w:val="22"/>
          <w:lang w:val="en-US"/>
        </w:rPr>
        <w:t>;</w:t>
      </w:r>
      <w:bookmarkEnd w:id="1051"/>
      <w:proofErr w:type="gramEnd"/>
    </w:p>
    <w:p w14:paraId="43A48388" w14:textId="77777777" w:rsidR="001E3BF8" w:rsidRPr="007B18CC" w:rsidRDefault="001E3BF8" w:rsidP="001E3BF8">
      <w:pPr>
        <w:pStyle w:val="Heading7"/>
        <w:numPr>
          <w:ilvl w:val="0"/>
          <w:numId w:val="0"/>
        </w:numPr>
        <w:ind w:left="1440" w:hanging="731"/>
        <w:rPr>
          <w:rFonts w:ascii="Arial" w:hAnsi="Arial" w:cs="Arial"/>
          <w:color w:val="000000"/>
        </w:rPr>
      </w:pPr>
      <w:r w:rsidRPr="007B18CC">
        <w:rPr>
          <w:rFonts w:ascii="Arial" w:hAnsi="Arial" w:cs="Arial"/>
          <w:szCs w:val="22"/>
          <w:lang w:val="en-US"/>
        </w:rPr>
        <w:t>(xx)</w:t>
      </w:r>
      <w:r w:rsidRPr="007B18CC">
        <w:rPr>
          <w:rFonts w:ascii="Arial" w:hAnsi="Arial" w:cs="Arial"/>
          <w:szCs w:val="22"/>
          <w:lang w:val="en-US"/>
        </w:rPr>
        <w:tab/>
      </w:r>
      <w:r w:rsidRPr="007B18CC">
        <w:rPr>
          <w:rFonts w:ascii="Arial" w:hAnsi="Arial" w:cs="Arial"/>
          <w:color w:val="000000"/>
        </w:rPr>
        <w:t>refusing an application for DNFBP registration under the Rules made under section 7(6)(c); or</w:t>
      </w:r>
    </w:p>
    <w:p w14:paraId="1956CE80" w14:textId="77777777" w:rsidR="001E3BF8" w:rsidRPr="007B18CC" w:rsidRDefault="001E3BF8" w:rsidP="001E3BF8">
      <w:pPr>
        <w:pStyle w:val="BodyText"/>
        <w:ind w:left="1440" w:hanging="731"/>
        <w:jc w:val="both"/>
        <w:rPr>
          <w:rFonts w:ascii="Arial" w:eastAsiaTheme="majorEastAsia" w:hAnsi="Arial" w:cs="Arial"/>
          <w:iCs/>
          <w:color w:val="000000"/>
          <w:sz w:val="22"/>
          <w:szCs w:val="22"/>
        </w:rPr>
      </w:pPr>
      <w:r w:rsidRPr="007B18CC">
        <w:rPr>
          <w:rFonts w:ascii="Arial" w:hAnsi="Arial" w:cs="Arial"/>
          <w:szCs w:val="22"/>
        </w:rPr>
        <w:t>(xxx)</w:t>
      </w:r>
      <w:r w:rsidRPr="007B18CC">
        <w:rPr>
          <w:rFonts w:ascii="Arial" w:hAnsi="Arial" w:cs="Arial"/>
          <w:szCs w:val="22"/>
        </w:rPr>
        <w:tab/>
      </w:r>
      <w:r w:rsidRPr="007B18CC">
        <w:rPr>
          <w:rFonts w:ascii="Arial" w:eastAsiaTheme="majorEastAsia" w:hAnsi="Arial" w:cs="Arial"/>
          <w:iCs/>
          <w:color w:val="000000"/>
          <w:sz w:val="22"/>
          <w:szCs w:val="22"/>
        </w:rPr>
        <w:t>exercising its power to suspend or withdraw the registration of a DNFPB on its own initiative under the Rules made under section 7(6)(c</w:t>
      </w:r>
      <w:proofErr w:type="gramStart"/>
      <w:r w:rsidRPr="007B18CC">
        <w:rPr>
          <w:rFonts w:ascii="Arial" w:eastAsiaTheme="majorEastAsia" w:hAnsi="Arial" w:cs="Arial"/>
          <w:iCs/>
          <w:color w:val="000000"/>
          <w:sz w:val="22"/>
          <w:szCs w:val="22"/>
        </w:rPr>
        <w:t>);</w:t>
      </w:r>
      <w:proofErr w:type="gramEnd"/>
    </w:p>
    <w:p w14:paraId="323CD307" w14:textId="77777777" w:rsidR="00C65DD2" w:rsidRPr="007B18CC" w:rsidRDefault="00C65DD2" w:rsidP="002E165F">
      <w:pPr>
        <w:pStyle w:val="Heading7"/>
        <w:rPr>
          <w:rFonts w:ascii="Arial" w:hAnsi="Arial" w:cs="Arial"/>
          <w:szCs w:val="22"/>
          <w:lang w:val="en-US"/>
        </w:rPr>
      </w:pPr>
      <w:bookmarkStart w:id="1052" w:name="_Ref418184329"/>
      <w:bookmarkStart w:id="1053" w:name="_Ref419372326"/>
      <w:r w:rsidRPr="007B18CC">
        <w:rPr>
          <w:rFonts w:ascii="Arial" w:hAnsi="Arial" w:cs="Arial"/>
          <w:szCs w:val="22"/>
          <w:lang w:val="en-US"/>
        </w:rPr>
        <w:t>giving a Direction under section </w:t>
      </w:r>
      <w:r w:rsidR="004B2533" w:rsidRPr="007B18CC">
        <w:rPr>
          <w:rFonts w:ascii="Arial" w:hAnsi="Arial" w:cs="Arial"/>
          <w:szCs w:val="22"/>
          <w:cs/>
          <w:lang w:val="en-US"/>
        </w:rPr>
        <w:t>‎</w:t>
      </w:r>
      <w:r w:rsidR="004B2533" w:rsidRPr="007B18CC">
        <w:rPr>
          <w:rFonts w:ascii="Arial" w:hAnsi="Arial" w:cs="Arial"/>
          <w:szCs w:val="22"/>
          <w:lang w:val="en-US"/>
        </w:rPr>
        <w:t>117</w:t>
      </w:r>
      <w:r w:rsidRPr="007B18CC">
        <w:rPr>
          <w:rFonts w:ascii="Arial" w:hAnsi="Arial" w:cs="Arial"/>
          <w:szCs w:val="22"/>
          <w:lang w:val="en-US"/>
        </w:rPr>
        <w:t>;</w:t>
      </w:r>
      <w:bookmarkEnd w:id="1052"/>
      <w:r w:rsidRPr="007B18CC">
        <w:rPr>
          <w:rFonts w:ascii="Arial" w:hAnsi="Arial" w:cs="Arial"/>
          <w:szCs w:val="22"/>
          <w:lang w:val="en-US"/>
        </w:rPr>
        <w:t xml:space="preserve"> </w:t>
      </w:r>
      <w:r w:rsidR="002B518A" w:rsidRPr="007B18CC">
        <w:rPr>
          <w:rFonts w:ascii="Arial" w:hAnsi="Arial" w:cs="Arial"/>
          <w:szCs w:val="22"/>
          <w:lang w:val="en-US"/>
        </w:rPr>
        <w:t>and</w:t>
      </w:r>
      <w:bookmarkEnd w:id="1053"/>
    </w:p>
    <w:p w14:paraId="627874CE" w14:textId="77777777" w:rsidR="00C65DD2" w:rsidRPr="007B18CC" w:rsidRDefault="00C65DD2" w:rsidP="002E165F">
      <w:pPr>
        <w:pStyle w:val="Heading7"/>
        <w:rPr>
          <w:rFonts w:ascii="Arial" w:hAnsi="Arial" w:cs="Arial"/>
          <w:szCs w:val="22"/>
          <w:lang w:val="en-US"/>
        </w:rPr>
      </w:pPr>
      <w:bookmarkStart w:id="1054" w:name="_Ref418184352"/>
      <w:r w:rsidRPr="007B18CC">
        <w:rPr>
          <w:rFonts w:ascii="Arial" w:hAnsi="Arial" w:cs="Arial"/>
          <w:szCs w:val="22"/>
          <w:lang w:val="en-US"/>
        </w:rPr>
        <w:t>exercising its power under section </w:t>
      </w:r>
      <w:r w:rsidR="004B2533" w:rsidRPr="007B18CC">
        <w:rPr>
          <w:rFonts w:ascii="Arial" w:hAnsi="Arial" w:cs="Arial"/>
          <w:szCs w:val="22"/>
          <w:cs/>
          <w:lang w:val="en-US"/>
        </w:rPr>
        <w:t>‎</w:t>
      </w:r>
      <w:r w:rsidR="004B2533" w:rsidRPr="007B18CC">
        <w:rPr>
          <w:rFonts w:ascii="Arial" w:hAnsi="Arial" w:cs="Arial"/>
          <w:szCs w:val="22"/>
          <w:lang w:val="en-US"/>
        </w:rPr>
        <w:t>241</w:t>
      </w:r>
      <w:r w:rsidR="004B2533" w:rsidRPr="007B18CC">
        <w:rPr>
          <w:rFonts w:ascii="Arial" w:hAnsi="Arial" w:cs="Arial"/>
          <w:szCs w:val="22"/>
          <w:cs/>
          <w:lang w:val="en-US"/>
        </w:rPr>
        <w:t>‎</w:t>
      </w:r>
      <w:r w:rsidR="004B2533" w:rsidRPr="007B18CC">
        <w:rPr>
          <w:rFonts w:ascii="Arial" w:hAnsi="Arial" w:cs="Arial"/>
          <w:szCs w:val="22"/>
          <w:lang w:val="en-US"/>
        </w:rPr>
        <w:t>(5)</w:t>
      </w:r>
      <w:r w:rsidRPr="007B18CC">
        <w:rPr>
          <w:rFonts w:ascii="Arial" w:hAnsi="Arial" w:cs="Arial"/>
          <w:szCs w:val="22"/>
          <w:lang w:val="en-US"/>
        </w:rPr>
        <w:t>.</w:t>
      </w:r>
      <w:bookmarkEnd w:id="1054"/>
      <w:r w:rsidRPr="007B18CC">
        <w:rPr>
          <w:rFonts w:ascii="Arial" w:hAnsi="Arial" w:cs="Arial"/>
          <w:szCs w:val="22"/>
          <w:lang w:val="en-US"/>
        </w:rPr>
        <w:t xml:space="preserve"> </w:t>
      </w:r>
    </w:p>
    <w:p w14:paraId="4225E4B1" w14:textId="77777777" w:rsidR="0036070C" w:rsidRPr="007B18CC" w:rsidRDefault="0036070C" w:rsidP="002D0EA1">
      <w:pPr>
        <w:pStyle w:val="Heading6"/>
        <w:rPr>
          <w:rFonts w:ascii="Arial" w:hAnsi="Arial" w:cs="Arial"/>
          <w:sz w:val="22"/>
          <w:szCs w:val="22"/>
        </w:rPr>
      </w:pPr>
      <w:r w:rsidRPr="007B18CC">
        <w:rPr>
          <w:rFonts w:ascii="Arial" w:hAnsi="Arial" w:cs="Arial"/>
          <w:sz w:val="22"/>
          <w:szCs w:val="22"/>
        </w:rPr>
        <w:t xml:space="preserve">In the case of an exercise of powers under </w:t>
      </w:r>
      <w:r w:rsidR="002D0EA1" w:rsidRPr="007B18CC">
        <w:rPr>
          <w:rFonts w:ascii="Arial" w:hAnsi="Arial" w:cs="Arial"/>
          <w:sz w:val="22"/>
          <w:szCs w:val="22"/>
        </w:rPr>
        <w:t xml:space="preserve">section </w:t>
      </w:r>
      <w:r w:rsidR="004B2533" w:rsidRPr="007B18CC">
        <w:rPr>
          <w:rFonts w:ascii="Arial" w:hAnsi="Arial" w:cs="Arial"/>
          <w:sz w:val="22"/>
          <w:szCs w:val="22"/>
          <w:cs/>
        </w:rPr>
        <w:t>‎</w:t>
      </w:r>
      <w:r w:rsidR="004B2533" w:rsidRPr="007B18CC">
        <w:rPr>
          <w:rFonts w:ascii="Arial" w:hAnsi="Arial" w:cs="Arial"/>
          <w:sz w:val="22"/>
          <w:szCs w:val="22"/>
        </w:rPr>
        <w:t>111</w:t>
      </w:r>
      <w:r w:rsidRPr="007B18CC">
        <w:rPr>
          <w:rFonts w:ascii="Arial" w:hAnsi="Arial" w:cs="Arial"/>
          <w:sz w:val="22"/>
          <w:szCs w:val="22"/>
        </w:rPr>
        <w:t xml:space="preserve">, a warning notice shall also be given to the Fund Manager and Trustee of the Public Fund concerned. </w:t>
      </w:r>
    </w:p>
    <w:p w14:paraId="42C33CAF" w14:textId="77777777" w:rsidR="00C65DD2" w:rsidRPr="007B18CC" w:rsidRDefault="00C65DD2" w:rsidP="00BA1D80">
      <w:pPr>
        <w:pStyle w:val="Heading4"/>
        <w:tabs>
          <w:tab w:val="clear" w:pos="862"/>
          <w:tab w:val="num" w:pos="709"/>
        </w:tabs>
        <w:ind w:hanging="862"/>
        <w:rPr>
          <w:rFonts w:ascii="Arial" w:hAnsi="Arial" w:cs="Arial"/>
          <w:sz w:val="22"/>
          <w:szCs w:val="22"/>
          <w:lang w:val="en-US"/>
        </w:rPr>
      </w:pPr>
      <w:bookmarkStart w:id="1055" w:name="_Ref419142349"/>
      <w:r w:rsidRPr="007B18CC">
        <w:rPr>
          <w:rFonts w:ascii="Arial" w:hAnsi="Arial" w:cs="Arial"/>
          <w:sz w:val="22"/>
          <w:szCs w:val="22"/>
          <w:lang w:val="en-US"/>
        </w:rPr>
        <w:t>Warning notices</w:t>
      </w:r>
      <w:bookmarkEnd w:id="1040"/>
      <w:bookmarkEnd w:id="1055"/>
    </w:p>
    <w:p w14:paraId="56FBCC01" w14:textId="77777777" w:rsidR="00C65DD2" w:rsidRPr="007B18CC" w:rsidRDefault="00C65DD2" w:rsidP="002E165F">
      <w:pPr>
        <w:pStyle w:val="Heading6"/>
        <w:rPr>
          <w:rFonts w:ascii="Arial" w:hAnsi="Arial" w:cs="Arial"/>
          <w:sz w:val="22"/>
          <w:szCs w:val="22"/>
          <w:lang w:val="en-US"/>
        </w:rPr>
      </w:pPr>
      <w:bookmarkStart w:id="1056" w:name="_Ref415255270"/>
      <w:r w:rsidRPr="007B18CC">
        <w:rPr>
          <w:rFonts w:ascii="Arial" w:hAnsi="Arial" w:cs="Arial"/>
          <w:sz w:val="22"/>
          <w:szCs w:val="22"/>
          <w:lang w:val="en-US"/>
        </w:rPr>
        <w:t>A warning notice must, to the extent applicable</w:t>
      </w:r>
      <w:bookmarkEnd w:id="1056"/>
      <w:r w:rsidRPr="007B18CC">
        <w:rPr>
          <w:rFonts w:ascii="Arial" w:hAnsi="Arial" w:cs="Arial"/>
          <w:sz w:val="22"/>
          <w:szCs w:val="22"/>
          <w:lang w:val="en-US"/>
        </w:rPr>
        <w:t>—</w:t>
      </w:r>
    </w:p>
    <w:p w14:paraId="14CE38AE"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state the action which the Regulator proposes to </w:t>
      </w:r>
      <w:proofErr w:type="gramStart"/>
      <w:r w:rsidRPr="007B18CC">
        <w:rPr>
          <w:rFonts w:ascii="Arial" w:hAnsi="Arial" w:cs="Arial"/>
          <w:szCs w:val="22"/>
          <w:lang w:val="en-US"/>
        </w:rPr>
        <w:t>take;</w:t>
      </w:r>
      <w:proofErr w:type="gramEnd"/>
    </w:p>
    <w:p w14:paraId="4661176B"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be in </w:t>
      </w:r>
      <w:proofErr w:type="gramStart"/>
      <w:r w:rsidRPr="007B18CC">
        <w:rPr>
          <w:rFonts w:ascii="Arial" w:hAnsi="Arial" w:cs="Arial"/>
          <w:szCs w:val="22"/>
          <w:lang w:val="en-US"/>
        </w:rPr>
        <w:t>writing;</w:t>
      </w:r>
      <w:proofErr w:type="gramEnd"/>
    </w:p>
    <w:p w14:paraId="15CC4428"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give reasons for the proposed </w:t>
      </w:r>
      <w:proofErr w:type="gramStart"/>
      <w:r w:rsidRPr="007B18CC">
        <w:rPr>
          <w:rFonts w:ascii="Arial" w:hAnsi="Arial" w:cs="Arial"/>
          <w:szCs w:val="22"/>
          <w:lang w:val="en-US"/>
        </w:rPr>
        <w:t>action;</w:t>
      </w:r>
      <w:proofErr w:type="gramEnd"/>
    </w:p>
    <w:p w14:paraId="585F75AA"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state whether— </w:t>
      </w:r>
    </w:p>
    <w:p w14:paraId="6131F15E"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section </w:t>
      </w:r>
      <w:r w:rsidR="004B2533" w:rsidRPr="007B18CC">
        <w:rPr>
          <w:rFonts w:ascii="Arial" w:hAnsi="Arial" w:cs="Arial"/>
          <w:szCs w:val="22"/>
          <w:cs/>
          <w:lang w:val="en-US"/>
        </w:rPr>
        <w:t>‎</w:t>
      </w:r>
      <w:r w:rsidR="004B2533" w:rsidRPr="007B18CC">
        <w:rPr>
          <w:rFonts w:ascii="Arial" w:hAnsi="Arial" w:cs="Arial"/>
          <w:szCs w:val="22"/>
          <w:lang w:val="en-US"/>
        </w:rPr>
        <w:t>255</w:t>
      </w:r>
      <w:r w:rsidRPr="007B18CC">
        <w:rPr>
          <w:rFonts w:ascii="Arial" w:hAnsi="Arial" w:cs="Arial"/>
          <w:szCs w:val="22"/>
          <w:lang w:val="en-US"/>
        </w:rPr>
        <w:t xml:space="preserve"> applies; and</w:t>
      </w:r>
    </w:p>
    <w:p w14:paraId="54059198"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if that section applies, describe its effect and state whether any Secondary Material exists to which the person concerned must be allowed access under </w:t>
      </w:r>
      <w:proofErr w:type="gramStart"/>
      <w:r w:rsidRPr="007B18CC">
        <w:rPr>
          <w:rFonts w:ascii="Arial" w:hAnsi="Arial" w:cs="Arial"/>
          <w:szCs w:val="22"/>
          <w:lang w:val="en-US"/>
        </w:rPr>
        <w:t>it;</w:t>
      </w:r>
      <w:proofErr w:type="gramEnd"/>
    </w:p>
    <w:p w14:paraId="74AF4404" w14:textId="77777777" w:rsidR="00C65DD2" w:rsidRPr="007B18CC" w:rsidRDefault="00C65DD2" w:rsidP="002E165F">
      <w:pPr>
        <w:pStyle w:val="Heading7"/>
        <w:rPr>
          <w:rFonts w:ascii="Arial" w:hAnsi="Arial" w:cs="Arial"/>
          <w:szCs w:val="22"/>
          <w:lang w:val="en-US"/>
        </w:rPr>
      </w:pPr>
      <w:bookmarkStart w:id="1057" w:name="_Ref422331458"/>
      <w:r w:rsidRPr="007B18CC">
        <w:rPr>
          <w:rFonts w:ascii="Arial" w:hAnsi="Arial" w:cs="Arial"/>
          <w:szCs w:val="22"/>
          <w:lang w:val="en-US"/>
        </w:rPr>
        <w:lastRenderedPageBreak/>
        <w:t xml:space="preserve">provide a reasonable period within which the person to whom the warning notice is given can make representations to the </w:t>
      </w:r>
      <w:proofErr w:type="gramStart"/>
      <w:r w:rsidRPr="007B18CC">
        <w:rPr>
          <w:rFonts w:ascii="Arial" w:hAnsi="Arial" w:cs="Arial"/>
          <w:szCs w:val="22"/>
          <w:lang w:val="en-US"/>
        </w:rPr>
        <w:t>Regulator;</w:t>
      </w:r>
      <w:bookmarkEnd w:id="1057"/>
      <w:proofErr w:type="gramEnd"/>
    </w:p>
    <w:p w14:paraId="02D13874" w14:textId="77777777" w:rsidR="00C65DD2" w:rsidRPr="007B18CC" w:rsidRDefault="00C65DD2" w:rsidP="00B02153">
      <w:pPr>
        <w:pStyle w:val="Heading7"/>
        <w:rPr>
          <w:rFonts w:ascii="Arial" w:hAnsi="Arial" w:cs="Arial"/>
          <w:szCs w:val="22"/>
          <w:lang w:val="en-US"/>
        </w:rPr>
      </w:pPr>
      <w:r w:rsidRPr="007B18CC">
        <w:rPr>
          <w:rFonts w:ascii="Arial" w:hAnsi="Arial" w:cs="Arial"/>
          <w:szCs w:val="22"/>
          <w:lang w:val="en-US"/>
        </w:rPr>
        <w:t xml:space="preserve">provide for the possibility of an extension of the period outlined in paragraph </w:t>
      </w:r>
      <w:r w:rsidR="004B2533" w:rsidRPr="007B18CC">
        <w:rPr>
          <w:rFonts w:ascii="Arial" w:hAnsi="Arial" w:cs="Arial"/>
          <w:szCs w:val="22"/>
          <w:cs/>
          <w:lang w:val="en-US"/>
        </w:rPr>
        <w:t>‎</w:t>
      </w:r>
      <w:r w:rsidR="004B2533" w:rsidRPr="007B18CC">
        <w:rPr>
          <w:rFonts w:ascii="Arial" w:hAnsi="Arial" w:cs="Arial"/>
          <w:szCs w:val="22"/>
          <w:lang w:val="en-US"/>
        </w:rPr>
        <w:t>(e</w:t>
      </w:r>
      <w:proofErr w:type="gramStart"/>
      <w:r w:rsidR="004B2533" w:rsidRPr="007B18CC">
        <w:rPr>
          <w:rFonts w:ascii="Arial" w:hAnsi="Arial" w:cs="Arial"/>
          <w:szCs w:val="22"/>
          <w:lang w:val="en-US"/>
        </w:rPr>
        <w:t>)</w:t>
      </w:r>
      <w:r w:rsidRPr="007B18CC">
        <w:rPr>
          <w:rFonts w:ascii="Arial" w:hAnsi="Arial" w:cs="Arial"/>
          <w:szCs w:val="22"/>
          <w:lang w:val="en-US"/>
        </w:rPr>
        <w:t>;</w:t>
      </w:r>
      <w:proofErr w:type="gramEnd"/>
    </w:p>
    <w:p w14:paraId="2F6F7C4E"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state the amount of any monetary payment to be </w:t>
      </w:r>
      <w:proofErr w:type="gramStart"/>
      <w:r w:rsidRPr="007B18CC">
        <w:rPr>
          <w:rFonts w:ascii="Arial" w:hAnsi="Arial" w:cs="Arial"/>
          <w:szCs w:val="22"/>
          <w:lang w:val="en-US"/>
        </w:rPr>
        <w:t>made;</w:t>
      </w:r>
      <w:proofErr w:type="gramEnd"/>
    </w:p>
    <w:p w14:paraId="63007EB9"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state the period for which any suspension, limitation or restriction is to have effect; and</w:t>
      </w:r>
    </w:p>
    <w:p w14:paraId="250A6D81"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state the terms of any statement to be published. </w:t>
      </w:r>
    </w:p>
    <w:p w14:paraId="1C17AFBA"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Once the Regulator has provided a warning notice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the Regulator must then decide, within a reasonable period, whether to give the person concerned a decision notice.</w:t>
      </w:r>
    </w:p>
    <w:p w14:paraId="53BD3F72" w14:textId="77777777" w:rsidR="00C65DD2" w:rsidRPr="007B18CC" w:rsidRDefault="00C65DD2" w:rsidP="00BA1D80">
      <w:pPr>
        <w:pStyle w:val="Heading4"/>
        <w:tabs>
          <w:tab w:val="clear" w:pos="862"/>
          <w:tab w:val="num" w:pos="709"/>
        </w:tabs>
        <w:ind w:left="709" w:hanging="709"/>
        <w:rPr>
          <w:rFonts w:ascii="Arial" w:hAnsi="Arial" w:cs="Arial"/>
          <w:sz w:val="22"/>
          <w:szCs w:val="22"/>
          <w:lang w:val="en-US"/>
        </w:rPr>
      </w:pPr>
      <w:bookmarkStart w:id="1058" w:name="_Ref419478004"/>
      <w:bookmarkStart w:id="1059" w:name="_Ref415254838"/>
      <w:r w:rsidRPr="007B18CC">
        <w:rPr>
          <w:rFonts w:ascii="Arial" w:hAnsi="Arial" w:cs="Arial"/>
          <w:sz w:val="22"/>
          <w:szCs w:val="22"/>
          <w:lang w:val="en-US"/>
        </w:rPr>
        <w:t xml:space="preserve">Requirement to give decision </w:t>
      </w:r>
      <w:proofErr w:type="gramStart"/>
      <w:r w:rsidRPr="007B18CC">
        <w:rPr>
          <w:rFonts w:ascii="Arial" w:hAnsi="Arial" w:cs="Arial"/>
          <w:sz w:val="22"/>
          <w:szCs w:val="22"/>
          <w:lang w:val="en-US"/>
        </w:rPr>
        <w:t>notice</w:t>
      </w:r>
      <w:bookmarkEnd w:id="1058"/>
      <w:proofErr w:type="gramEnd"/>
    </w:p>
    <w:p w14:paraId="1E37E031" w14:textId="346C156E" w:rsidR="00C65DD2" w:rsidRPr="007B18CC" w:rsidRDefault="00C65DD2" w:rsidP="004A7365">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If the Regulator decides to exercise any of the powers specified in section </w:t>
      </w:r>
      <w:r w:rsidR="004B2533" w:rsidRPr="007B18CC">
        <w:rPr>
          <w:rFonts w:ascii="Arial" w:hAnsi="Arial" w:cs="Arial"/>
          <w:sz w:val="22"/>
          <w:szCs w:val="22"/>
          <w:cs/>
          <w:lang w:val="en-US"/>
        </w:rPr>
        <w:t>‎</w:t>
      </w:r>
      <w:r w:rsidR="00EF4296">
        <w:rPr>
          <w:rFonts w:ascii="Arial" w:hAnsi="Arial" w:cs="Arial"/>
          <w:sz w:val="22"/>
          <w:szCs w:val="22"/>
          <w:lang w:val="en-US"/>
        </w:rPr>
        <w:t>246(1)</w:t>
      </w:r>
      <w:r w:rsidRPr="007B18CC">
        <w:rPr>
          <w:rFonts w:ascii="Arial" w:hAnsi="Arial" w:cs="Arial"/>
          <w:sz w:val="22"/>
          <w:szCs w:val="22"/>
          <w:lang w:val="en-US"/>
        </w:rPr>
        <w:t xml:space="preserve">, it must give a decision notice to </w:t>
      </w:r>
      <w:r w:rsidR="00C97A9A" w:rsidRPr="007B18CC">
        <w:rPr>
          <w:rFonts w:ascii="Arial" w:hAnsi="Arial" w:cs="Arial"/>
          <w:sz w:val="22"/>
          <w:szCs w:val="22"/>
          <w:lang w:val="en-US"/>
        </w:rPr>
        <w:t>every</w:t>
      </w:r>
      <w:r w:rsidRPr="007B18CC">
        <w:rPr>
          <w:rFonts w:ascii="Arial" w:hAnsi="Arial" w:cs="Arial"/>
          <w:sz w:val="22"/>
          <w:szCs w:val="22"/>
          <w:lang w:val="en-US"/>
        </w:rPr>
        <w:t xml:space="preserve"> person in relation to whom </w:t>
      </w:r>
      <w:r w:rsidR="00C97A9A" w:rsidRPr="007B18CC">
        <w:rPr>
          <w:rFonts w:ascii="Arial" w:hAnsi="Arial" w:cs="Arial"/>
          <w:sz w:val="22"/>
          <w:szCs w:val="22"/>
          <w:lang w:val="en-US"/>
        </w:rPr>
        <w:t xml:space="preserve">a warning notice was given under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24</w:t>
      </w:r>
      <w:r w:rsidR="004A7365" w:rsidRPr="007B18CC">
        <w:rPr>
          <w:rFonts w:ascii="Arial" w:hAnsi="Arial" w:cs="Arial"/>
          <w:sz w:val="22"/>
          <w:szCs w:val="22"/>
          <w:lang w:val="en-US"/>
        </w:rPr>
        <w:t>6</w:t>
      </w:r>
      <w:r w:rsidR="00EF4296">
        <w:rPr>
          <w:rFonts w:ascii="Arial" w:hAnsi="Arial" w:cs="Arial"/>
          <w:sz w:val="22"/>
          <w:szCs w:val="22"/>
          <w:lang w:val="en-US"/>
        </w:rPr>
        <w:t>.</w:t>
      </w:r>
      <w:r w:rsidR="004A7365" w:rsidRPr="007B18CC">
        <w:rPr>
          <w:rStyle w:val="FootnoteReference"/>
          <w:rFonts w:ascii="Arial" w:hAnsi="Arial" w:cs="Arial"/>
          <w:sz w:val="22"/>
          <w:szCs w:val="22"/>
          <w:lang w:val="en-US"/>
        </w:rPr>
        <w:footnoteReference w:id="140"/>
      </w:r>
    </w:p>
    <w:p w14:paraId="60A0813B" w14:textId="77777777" w:rsidR="00C65DD2" w:rsidRPr="007B18CC" w:rsidRDefault="00C65DD2" w:rsidP="00BA1D80">
      <w:pPr>
        <w:pStyle w:val="Heading4"/>
        <w:tabs>
          <w:tab w:val="clear" w:pos="862"/>
          <w:tab w:val="num" w:pos="709"/>
        </w:tabs>
        <w:ind w:hanging="862"/>
        <w:rPr>
          <w:rFonts w:ascii="Arial" w:hAnsi="Arial" w:cs="Arial"/>
          <w:sz w:val="22"/>
          <w:szCs w:val="22"/>
          <w:lang w:val="en-US"/>
        </w:rPr>
      </w:pPr>
      <w:bookmarkStart w:id="1060" w:name="_Ref419377995"/>
      <w:r w:rsidRPr="007B18CC">
        <w:rPr>
          <w:rFonts w:ascii="Arial" w:hAnsi="Arial" w:cs="Arial"/>
          <w:sz w:val="22"/>
          <w:szCs w:val="22"/>
          <w:lang w:val="en-US"/>
        </w:rPr>
        <w:t>Decision notices</w:t>
      </w:r>
      <w:bookmarkEnd w:id="1059"/>
      <w:bookmarkEnd w:id="1060"/>
      <w:r w:rsidR="008766A2">
        <w:rPr>
          <w:rStyle w:val="FootnoteReference"/>
          <w:rFonts w:ascii="Arial" w:hAnsi="Arial" w:cs="Arial"/>
          <w:sz w:val="22"/>
          <w:szCs w:val="22"/>
          <w:lang w:val="en-US"/>
        </w:rPr>
        <w:footnoteReference w:id="141"/>
      </w:r>
    </w:p>
    <w:p w14:paraId="088A8E93" w14:textId="77777777" w:rsidR="00C65DD2" w:rsidRPr="007B18CC" w:rsidRDefault="00C65DD2" w:rsidP="002E165F">
      <w:pPr>
        <w:pStyle w:val="Heading6"/>
        <w:rPr>
          <w:rFonts w:ascii="Arial" w:hAnsi="Arial" w:cs="Arial"/>
          <w:sz w:val="22"/>
          <w:szCs w:val="22"/>
          <w:lang w:val="en-US"/>
        </w:rPr>
      </w:pPr>
      <w:bookmarkStart w:id="1061" w:name="_Ref414628163"/>
      <w:r w:rsidRPr="007B18CC">
        <w:rPr>
          <w:rFonts w:ascii="Arial" w:hAnsi="Arial" w:cs="Arial"/>
          <w:sz w:val="22"/>
          <w:szCs w:val="22"/>
          <w:lang w:val="en-US"/>
        </w:rPr>
        <w:t>A decision notice, must, to the extent applicable—</w:t>
      </w:r>
      <w:bookmarkEnd w:id="1061"/>
    </w:p>
    <w:p w14:paraId="468C6496"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state the action which the Regulator has decided to </w:t>
      </w:r>
      <w:proofErr w:type="gramStart"/>
      <w:r w:rsidRPr="007B18CC">
        <w:rPr>
          <w:rFonts w:ascii="Arial" w:hAnsi="Arial" w:cs="Arial"/>
          <w:szCs w:val="22"/>
          <w:lang w:val="en-US"/>
        </w:rPr>
        <w:t>take;</w:t>
      </w:r>
      <w:proofErr w:type="gramEnd"/>
    </w:p>
    <w:p w14:paraId="12FB9767"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be in </w:t>
      </w:r>
      <w:proofErr w:type="gramStart"/>
      <w:r w:rsidRPr="007B18CC">
        <w:rPr>
          <w:rFonts w:ascii="Arial" w:hAnsi="Arial" w:cs="Arial"/>
          <w:szCs w:val="22"/>
          <w:lang w:val="en-US"/>
        </w:rPr>
        <w:t>writing;</w:t>
      </w:r>
      <w:proofErr w:type="gramEnd"/>
    </w:p>
    <w:p w14:paraId="58EBF3C7" w14:textId="77777777" w:rsidR="00C65DD2" w:rsidRPr="007B18CC" w:rsidRDefault="00C65DD2" w:rsidP="002E165F">
      <w:pPr>
        <w:pStyle w:val="Heading7"/>
        <w:rPr>
          <w:rFonts w:ascii="Arial" w:hAnsi="Arial" w:cs="Arial"/>
          <w:szCs w:val="22"/>
          <w:lang w:val="en-US"/>
        </w:rPr>
      </w:pPr>
      <w:bookmarkStart w:id="1062" w:name="_Ref414628166"/>
      <w:r w:rsidRPr="007B18CC">
        <w:rPr>
          <w:rFonts w:ascii="Arial" w:hAnsi="Arial" w:cs="Arial"/>
          <w:szCs w:val="22"/>
          <w:lang w:val="en-US"/>
        </w:rPr>
        <w:t xml:space="preserve">give the reasons of the Regulator for taking the action to which the notice </w:t>
      </w:r>
      <w:proofErr w:type="gramStart"/>
      <w:r w:rsidRPr="007B18CC">
        <w:rPr>
          <w:rFonts w:ascii="Arial" w:hAnsi="Arial" w:cs="Arial"/>
          <w:szCs w:val="22"/>
          <w:lang w:val="en-US"/>
        </w:rPr>
        <w:t>relates</w:t>
      </w:r>
      <w:bookmarkEnd w:id="1062"/>
      <w:r w:rsidRPr="007B18CC">
        <w:rPr>
          <w:rFonts w:ascii="Arial" w:hAnsi="Arial" w:cs="Arial"/>
          <w:szCs w:val="22"/>
          <w:lang w:val="en-US"/>
        </w:rPr>
        <w:t>;</w:t>
      </w:r>
      <w:proofErr w:type="gramEnd"/>
    </w:p>
    <w:p w14:paraId="6EF3FD52"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state whether— </w:t>
      </w:r>
    </w:p>
    <w:p w14:paraId="214A1F70"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section </w:t>
      </w:r>
      <w:r w:rsidR="004B2533" w:rsidRPr="007B18CC">
        <w:rPr>
          <w:rFonts w:ascii="Arial" w:hAnsi="Arial" w:cs="Arial"/>
          <w:szCs w:val="22"/>
          <w:cs/>
          <w:lang w:val="en-US"/>
        </w:rPr>
        <w:t>‎</w:t>
      </w:r>
      <w:r w:rsidR="004B2533" w:rsidRPr="007B18CC">
        <w:rPr>
          <w:rFonts w:ascii="Arial" w:hAnsi="Arial" w:cs="Arial"/>
          <w:szCs w:val="22"/>
          <w:lang w:val="en-US"/>
        </w:rPr>
        <w:t>255</w:t>
      </w:r>
      <w:r w:rsidRPr="007B18CC">
        <w:rPr>
          <w:rFonts w:ascii="Arial" w:hAnsi="Arial" w:cs="Arial"/>
          <w:szCs w:val="22"/>
          <w:lang w:val="en-US"/>
        </w:rPr>
        <w:t xml:space="preserve"> </w:t>
      </w:r>
      <w:proofErr w:type="gramStart"/>
      <w:r w:rsidRPr="007B18CC">
        <w:rPr>
          <w:rFonts w:ascii="Arial" w:hAnsi="Arial" w:cs="Arial"/>
          <w:szCs w:val="22"/>
          <w:lang w:val="en-US"/>
        </w:rPr>
        <w:t>applies;</w:t>
      </w:r>
      <w:proofErr w:type="gramEnd"/>
    </w:p>
    <w:p w14:paraId="33A4CDDA"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if that section applies, describe its effect and state whether any Secondary Material exists to which the person concerned must be allowed access under it; and</w:t>
      </w:r>
    </w:p>
    <w:p w14:paraId="5479E695" w14:textId="77777777" w:rsidR="00C65DD2" w:rsidRPr="007B18CC" w:rsidRDefault="006B2AC3" w:rsidP="008766A2">
      <w:pPr>
        <w:pStyle w:val="Heading7"/>
        <w:rPr>
          <w:rFonts w:ascii="Arial" w:hAnsi="Arial" w:cs="Arial"/>
          <w:szCs w:val="22"/>
          <w:lang w:val="en-US"/>
        </w:rPr>
      </w:pPr>
      <w:r w:rsidRPr="007B18CC">
        <w:rPr>
          <w:rFonts w:ascii="Arial" w:hAnsi="Arial" w:cs="Arial"/>
          <w:szCs w:val="22"/>
        </w:rPr>
        <w:t>inform the person concerned of its</w:t>
      </w:r>
      <w:r w:rsidR="00295F9C" w:rsidRPr="007B18CC">
        <w:rPr>
          <w:rFonts w:ascii="Arial" w:hAnsi="Arial" w:cs="Arial"/>
          <w:szCs w:val="22"/>
        </w:rPr>
        <w:t xml:space="preserve"> </w:t>
      </w:r>
      <w:r w:rsidR="00C65DD2" w:rsidRPr="007B18CC">
        <w:rPr>
          <w:rFonts w:ascii="Arial" w:hAnsi="Arial" w:cs="Arial"/>
          <w:szCs w:val="22"/>
        </w:rPr>
        <w:t xml:space="preserve">right to have the matter referred to the </w:t>
      </w:r>
      <w:r w:rsidR="008766A2">
        <w:rPr>
          <w:rFonts w:ascii="Arial" w:hAnsi="Arial" w:cs="Arial"/>
          <w:szCs w:val="22"/>
        </w:rPr>
        <w:t>Appeals Panel</w:t>
      </w:r>
      <w:r w:rsidR="00C65DD2" w:rsidRPr="007B18CC">
        <w:rPr>
          <w:rFonts w:ascii="Arial" w:hAnsi="Arial" w:cs="Arial"/>
          <w:szCs w:val="22"/>
        </w:rPr>
        <w:t xml:space="preserve"> which is given by these </w:t>
      </w:r>
      <w:proofErr w:type="gramStart"/>
      <w:r w:rsidR="00C65DD2" w:rsidRPr="007B18CC">
        <w:rPr>
          <w:rFonts w:ascii="Arial" w:hAnsi="Arial" w:cs="Arial"/>
          <w:szCs w:val="22"/>
        </w:rPr>
        <w:t>Regulations</w:t>
      </w:r>
      <w:r w:rsidR="00C65DD2" w:rsidRPr="007B18CC">
        <w:rPr>
          <w:rFonts w:ascii="Arial" w:hAnsi="Arial" w:cs="Arial"/>
          <w:szCs w:val="22"/>
          <w:lang w:val="en-US"/>
        </w:rPr>
        <w:t>;</w:t>
      </w:r>
      <w:proofErr w:type="gramEnd"/>
    </w:p>
    <w:p w14:paraId="638FB96B" w14:textId="77777777" w:rsidR="00C65DD2" w:rsidRPr="007B18CC" w:rsidRDefault="00C65DD2" w:rsidP="004A7365">
      <w:pPr>
        <w:pStyle w:val="Heading7"/>
        <w:rPr>
          <w:rFonts w:ascii="Arial" w:hAnsi="Arial" w:cs="Arial"/>
          <w:szCs w:val="22"/>
          <w:lang w:val="en-US"/>
        </w:rPr>
      </w:pPr>
      <w:r w:rsidRPr="007B18CC">
        <w:rPr>
          <w:rFonts w:ascii="Arial" w:hAnsi="Arial" w:cs="Arial"/>
          <w:szCs w:val="22"/>
          <w:lang w:val="en-US"/>
        </w:rPr>
        <w:t xml:space="preserve">state the amount of </w:t>
      </w:r>
      <w:r w:rsidR="004A7365" w:rsidRPr="007B18CC">
        <w:rPr>
          <w:rFonts w:ascii="Arial" w:hAnsi="Arial" w:cs="Arial"/>
          <w:szCs w:val="22"/>
          <w:lang w:val="en-US"/>
        </w:rPr>
        <w:t>any financial penalty</w:t>
      </w:r>
      <w:r w:rsidRPr="007B18CC">
        <w:rPr>
          <w:rFonts w:ascii="Arial" w:hAnsi="Arial" w:cs="Arial"/>
          <w:szCs w:val="22"/>
          <w:lang w:val="en-US"/>
        </w:rPr>
        <w:t xml:space="preserve"> to be made</w:t>
      </w:r>
      <w:r w:rsidR="004A7365" w:rsidRPr="007B18CC">
        <w:rPr>
          <w:rStyle w:val="FootnoteReference"/>
          <w:rFonts w:ascii="Arial" w:hAnsi="Arial" w:cs="Arial"/>
          <w:szCs w:val="22"/>
          <w:lang w:val="en-US"/>
        </w:rPr>
        <w:footnoteReference w:id="142"/>
      </w:r>
      <w:r w:rsidRPr="007B18CC">
        <w:rPr>
          <w:rFonts w:ascii="Arial" w:hAnsi="Arial" w:cs="Arial"/>
          <w:szCs w:val="22"/>
          <w:lang w:val="en-US"/>
        </w:rPr>
        <w:t>;</w:t>
      </w:r>
    </w:p>
    <w:p w14:paraId="1BC92F2A"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lastRenderedPageBreak/>
        <w:t>state the period for which any suspension, limitation or restriction is to have effect; and</w:t>
      </w:r>
    </w:p>
    <w:p w14:paraId="10232A50"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state the terms o</w:t>
      </w:r>
      <w:r w:rsidR="00C952F0" w:rsidRPr="007B18CC">
        <w:rPr>
          <w:rFonts w:ascii="Arial" w:hAnsi="Arial" w:cs="Arial"/>
          <w:szCs w:val="22"/>
          <w:lang w:val="en-US"/>
        </w:rPr>
        <w:t xml:space="preserve">f any statement to be </w:t>
      </w:r>
      <w:proofErr w:type="gramStart"/>
      <w:r w:rsidR="00C952F0" w:rsidRPr="007B18CC">
        <w:rPr>
          <w:rFonts w:ascii="Arial" w:hAnsi="Arial" w:cs="Arial"/>
          <w:szCs w:val="22"/>
          <w:lang w:val="en-US"/>
        </w:rPr>
        <w:t>published;</w:t>
      </w:r>
      <w:proofErr w:type="gramEnd"/>
      <w:r w:rsidRPr="007B18CC">
        <w:rPr>
          <w:rFonts w:ascii="Arial" w:hAnsi="Arial" w:cs="Arial"/>
          <w:szCs w:val="22"/>
          <w:lang w:val="en-US"/>
        </w:rPr>
        <w:t xml:space="preserve"> </w:t>
      </w:r>
    </w:p>
    <w:p w14:paraId="301B008D"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when ordering restitution in the form of payment—</w:t>
      </w:r>
    </w:p>
    <w:p w14:paraId="16F0F1A0"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 xml:space="preserve">state the amount that </w:t>
      </w:r>
      <w:r w:rsidR="00377DAE" w:rsidRPr="007B18CC">
        <w:rPr>
          <w:rFonts w:ascii="Arial" w:hAnsi="Arial" w:cs="Arial"/>
          <w:szCs w:val="22"/>
          <w:lang w:val="en-US"/>
        </w:rPr>
        <w:t xml:space="preserve">is </w:t>
      </w:r>
      <w:r w:rsidRPr="007B18CC">
        <w:rPr>
          <w:rFonts w:ascii="Arial" w:hAnsi="Arial" w:cs="Arial"/>
          <w:szCs w:val="22"/>
          <w:lang w:val="en-US"/>
        </w:rPr>
        <w:t xml:space="preserve">to be paid or </w:t>
      </w:r>
      <w:proofErr w:type="gramStart"/>
      <w:r w:rsidRPr="007B18CC">
        <w:rPr>
          <w:rFonts w:ascii="Arial" w:hAnsi="Arial" w:cs="Arial"/>
          <w:szCs w:val="22"/>
          <w:lang w:val="en-US"/>
        </w:rPr>
        <w:t>distributed;</w:t>
      </w:r>
      <w:proofErr w:type="gramEnd"/>
    </w:p>
    <w:p w14:paraId="347236C8"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identify the person or persons to whom that amount is to be paid or among whom that amount is to be distributed; and</w:t>
      </w:r>
    </w:p>
    <w:p w14:paraId="1CAC5E37"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state the arrangements in accordance with which the payment or distribution is to be made.</w:t>
      </w:r>
    </w:p>
    <w:p w14:paraId="1BA7295E" w14:textId="77777777" w:rsidR="00C65DD2" w:rsidRPr="007B18CC" w:rsidRDefault="00C65DD2" w:rsidP="002E165F">
      <w:pPr>
        <w:pStyle w:val="Heading6"/>
        <w:rPr>
          <w:rFonts w:ascii="Arial" w:hAnsi="Arial" w:cs="Arial"/>
          <w:sz w:val="22"/>
          <w:szCs w:val="22"/>
          <w:lang w:val="en-US"/>
        </w:rPr>
      </w:pPr>
      <w:bookmarkStart w:id="1063" w:name="_Ref412569119"/>
      <w:r w:rsidRPr="007B18CC">
        <w:rPr>
          <w:rFonts w:ascii="Arial" w:hAnsi="Arial" w:cs="Arial"/>
          <w:sz w:val="22"/>
          <w:szCs w:val="22"/>
          <w:lang w:val="en-US"/>
        </w:rPr>
        <w:t>If the decision notice was preceded by a warning notice, the action to which the decision notice relates must be action under the same provision of these Regulations as the action proposed in the warning notice.</w:t>
      </w:r>
      <w:bookmarkEnd w:id="1063"/>
    </w:p>
    <w:p w14:paraId="76EAB644" w14:textId="77777777" w:rsidR="00C65DD2" w:rsidRPr="007B18CC" w:rsidRDefault="00C65DD2" w:rsidP="002E165F">
      <w:pPr>
        <w:pStyle w:val="Heading6"/>
        <w:rPr>
          <w:rFonts w:ascii="Arial" w:hAnsi="Arial" w:cs="Arial"/>
          <w:sz w:val="22"/>
          <w:szCs w:val="22"/>
          <w:lang w:val="en-US"/>
        </w:rPr>
      </w:pPr>
      <w:bookmarkStart w:id="1064" w:name="_Ref412609686"/>
      <w:r w:rsidRPr="007B18CC">
        <w:rPr>
          <w:rFonts w:ascii="Arial" w:hAnsi="Arial" w:cs="Arial"/>
          <w:sz w:val="22"/>
          <w:szCs w:val="22"/>
          <w:lang w:val="en-US"/>
        </w:rPr>
        <w:t>The Regulator may, before it takes the action to which a decision notice (the "Original Notice") relates, give the person concerned a further decision notice which relates to different action in respect of the same matter.</w:t>
      </w:r>
      <w:bookmarkEnd w:id="1064"/>
    </w:p>
    <w:p w14:paraId="255F349C"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 xml:space="preserve">The Regulator may give a further decision notice </w:t>
      </w:r>
      <w:proofErr w:type="gramStart"/>
      <w:r w:rsidRPr="007B18CC">
        <w:rPr>
          <w:rFonts w:ascii="Arial" w:hAnsi="Arial" w:cs="Arial"/>
          <w:sz w:val="22"/>
          <w:szCs w:val="22"/>
          <w:lang w:val="en-US"/>
        </w:rPr>
        <w:t>as a result of</w:t>
      </w:r>
      <w:proofErr w:type="gramEnd"/>
      <w:r w:rsidRPr="007B18CC">
        <w:rPr>
          <w:rFonts w:ascii="Arial" w:hAnsi="Arial" w:cs="Arial"/>
          <w:sz w:val="22"/>
          <w:szCs w:val="22"/>
          <w:lang w:val="en-US"/>
        </w:rPr>
        <w:t xml:space="preserve">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only if the person to whom the Original Notice was given consents.</w:t>
      </w:r>
    </w:p>
    <w:p w14:paraId="5071F959" w14:textId="77777777" w:rsidR="00C65DD2" w:rsidRPr="007B18CC" w:rsidRDefault="00C65DD2" w:rsidP="008766A2">
      <w:pPr>
        <w:pStyle w:val="Heading6"/>
        <w:rPr>
          <w:rFonts w:ascii="Arial" w:hAnsi="Arial" w:cs="Arial"/>
          <w:sz w:val="22"/>
          <w:szCs w:val="22"/>
          <w:lang w:val="en-US"/>
        </w:rPr>
      </w:pPr>
      <w:r w:rsidRPr="007B18CC">
        <w:rPr>
          <w:rFonts w:ascii="Arial" w:hAnsi="Arial" w:cs="Arial"/>
          <w:sz w:val="22"/>
          <w:szCs w:val="22"/>
          <w:lang w:val="en-US"/>
        </w:rPr>
        <w:t>If the person to whom a decision notice is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had the right to refer the matter to which the original decision notice related to the </w:t>
      </w:r>
      <w:r w:rsidR="008766A2">
        <w:rPr>
          <w:rFonts w:ascii="Arial" w:hAnsi="Arial" w:cs="Arial"/>
          <w:sz w:val="22"/>
          <w:szCs w:val="22"/>
          <w:lang w:val="en-US"/>
        </w:rPr>
        <w:t>Appeals Panel</w:t>
      </w:r>
      <w:r w:rsidRPr="007B18CC">
        <w:rPr>
          <w:rFonts w:ascii="Arial" w:hAnsi="Arial" w:cs="Arial"/>
          <w:sz w:val="22"/>
          <w:szCs w:val="22"/>
          <w:lang w:val="en-US"/>
        </w:rPr>
        <w:t>, he has that right as respects the decision notice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p>
    <w:p w14:paraId="3F779968" w14:textId="77777777" w:rsidR="00C65DD2" w:rsidRPr="007B18CC" w:rsidRDefault="00C65DD2" w:rsidP="002E165F">
      <w:pPr>
        <w:pStyle w:val="UK12Block"/>
        <w:rPr>
          <w:rFonts w:ascii="Arial" w:hAnsi="Arial" w:cs="Arial"/>
          <w:sz w:val="22"/>
          <w:szCs w:val="22"/>
        </w:rPr>
      </w:pPr>
      <w:r w:rsidRPr="007B18CC">
        <w:rPr>
          <w:rFonts w:ascii="Arial" w:hAnsi="Arial" w:cs="Arial"/>
          <w:b/>
          <w:bCs/>
          <w:i/>
          <w:iCs/>
          <w:sz w:val="22"/>
          <w:szCs w:val="22"/>
        </w:rPr>
        <w:t>Conclusion of proceedings</w:t>
      </w:r>
    </w:p>
    <w:p w14:paraId="6A450EF5" w14:textId="77777777" w:rsidR="00C65DD2" w:rsidRPr="007B18CC" w:rsidRDefault="00C65DD2" w:rsidP="008766A2">
      <w:pPr>
        <w:pStyle w:val="Heading4"/>
        <w:tabs>
          <w:tab w:val="clear" w:pos="862"/>
          <w:tab w:val="num" w:pos="709"/>
        </w:tabs>
        <w:ind w:hanging="862"/>
        <w:rPr>
          <w:rFonts w:ascii="Arial" w:hAnsi="Arial" w:cs="Arial"/>
          <w:sz w:val="22"/>
          <w:szCs w:val="22"/>
          <w:lang w:val="en-US"/>
        </w:rPr>
      </w:pPr>
      <w:bookmarkStart w:id="1065" w:name="_Ref414628297"/>
      <w:r w:rsidRPr="007B18CC">
        <w:rPr>
          <w:rFonts w:ascii="Arial" w:hAnsi="Arial" w:cs="Arial"/>
          <w:sz w:val="22"/>
          <w:szCs w:val="22"/>
          <w:lang w:val="en-US"/>
        </w:rPr>
        <w:t xml:space="preserve">Notices of </w:t>
      </w:r>
      <w:r w:rsidR="00596F88" w:rsidRPr="007B18CC">
        <w:rPr>
          <w:rFonts w:ascii="Arial" w:hAnsi="Arial" w:cs="Arial"/>
          <w:sz w:val="22"/>
          <w:szCs w:val="22"/>
          <w:lang w:val="en-US"/>
        </w:rPr>
        <w:t>D</w:t>
      </w:r>
      <w:r w:rsidRPr="007B18CC">
        <w:rPr>
          <w:rFonts w:ascii="Arial" w:hAnsi="Arial" w:cs="Arial"/>
          <w:sz w:val="22"/>
          <w:szCs w:val="22"/>
          <w:lang w:val="en-US"/>
        </w:rPr>
        <w:t>iscontinuance</w:t>
      </w:r>
      <w:bookmarkEnd w:id="1065"/>
    </w:p>
    <w:p w14:paraId="765BC795" w14:textId="77777777" w:rsidR="00C65DD2" w:rsidRPr="007B18CC" w:rsidRDefault="00C65DD2" w:rsidP="002E165F">
      <w:pPr>
        <w:pStyle w:val="Heading6"/>
        <w:rPr>
          <w:rFonts w:ascii="Arial" w:hAnsi="Arial" w:cs="Arial"/>
          <w:sz w:val="22"/>
          <w:szCs w:val="22"/>
          <w:lang w:val="en-US"/>
        </w:rPr>
      </w:pPr>
      <w:bookmarkStart w:id="1066" w:name="_Ref412609737"/>
      <w:r w:rsidRPr="007B18CC">
        <w:rPr>
          <w:rFonts w:ascii="Arial" w:hAnsi="Arial" w:cs="Arial"/>
          <w:sz w:val="22"/>
          <w:szCs w:val="22"/>
          <w:lang w:val="en-US"/>
        </w:rPr>
        <w:t>If the Regulator decides not to take—</w:t>
      </w:r>
      <w:bookmarkEnd w:id="1066"/>
    </w:p>
    <w:p w14:paraId="3A04A5A0"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the action proposed in a warning notice given by it; or</w:t>
      </w:r>
    </w:p>
    <w:p w14:paraId="5F52C6C3"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the action to which a decision notice given by it </w:t>
      </w:r>
      <w:proofErr w:type="gramStart"/>
      <w:r w:rsidRPr="007B18CC">
        <w:rPr>
          <w:rFonts w:ascii="Arial" w:hAnsi="Arial" w:cs="Arial"/>
          <w:szCs w:val="22"/>
          <w:lang w:val="en-US"/>
        </w:rPr>
        <w:t>relates;</w:t>
      </w:r>
      <w:proofErr w:type="gramEnd"/>
    </w:p>
    <w:p w14:paraId="05A0064D" w14:textId="77777777" w:rsidR="00C65DD2" w:rsidRPr="007B18CC" w:rsidRDefault="00C65DD2" w:rsidP="002E165F">
      <w:pPr>
        <w:pStyle w:val="Heading7"/>
        <w:numPr>
          <w:ilvl w:val="0"/>
          <w:numId w:val="0"/>
        </w:numPr>
        <w:ind w:left="709"/>
        <w:rPr>
          <w:rFonts w:ascii="Arial" w:hAnsi="Arial" w:cs="Arial"/>
          <w:szCs w:val="22"/>
          <w:lang w:val="en-US"/>
        </w:rPr>
      </w:pPr>
      <w:r w:rsidRPr="007B18CC">
        <w:rPr>
          <w:rFonts w:ascii="Arial" w:hAnsi="Arial" w:cs="Arial"/>
          <w:szCs w:val="22"/>
          <w:lang w:val="en-US"/>
        </w:rPr>
        <w:t>it must give a Notice of Discontinuance to the person to whom the warning notice or decision notice was given.</w:t>
      </w:r>
    </w:p>
    <w:p w14:paraId="671E7B2E" w14:textId="77777777" w:rsidR="00C65DD2" w:rsidRPr="007B18CC" w:rsidRDefault="00C65DD2" w:rsidP="002E165F">
      <w:pPr>
        <w:pStyle w:val="Heading6"/>
        <w:rPr>
          <w:rFonts w:ascii="Arial" w:hAnsi="Arial" w:cs="Arial"/>
          <w:sz w:val="22"/>
          <w:szCs w:val="22"/>
          <w:lang w:val="en-US"/>
        </w:rPr>
      </w:pPr>
      <w:bookmarkStart w:id="1067" w:name="_Ref412570613"/>
      <w:r w:rsidRPr="007B18CC">
        <w:rPr>
          <w:rFonts w:ascii="Arial" w:hAnsi="Arial" w:cs="Arial"/>
          <w:sz w:val="22"/>
          <w:szCs w:val="22"/>
          <w:lang w:val="en-US"/>
        </w:rPr>
        <w:t>But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apply if the discontinuance of the proceedings concerned results in the granting of an application made by the person to whom the warning or decision notice was given.</w:t>
      </w:r>
      <w:bookmarkEnd w:id="1067"/>
    </w:p>
    <w:p w14:paraId="1768914B" w14:textId="77777777" w:rsidR="00C65DD2" w:rsidRPr="007B18CC" w:rsidRDefault="00C65DD2" w:rsidP="002E165F">
      <w:pPr>
        <w:pStyle w:val="Heading6"/>
        <w:rPr>
          <w:rFonts w:ascii="Arial" w:hAnsi="Arial" w:cs="Arial"/>
          <w:sz w:val="22"/>
          <w:szCs w:val="22"/>
          <w:lang w:val="en-US"/>
        </w:rPr>
      </w:pPr>
      <w:bookmarkStart w:id="1068" w:name="_Ref412611893"/>
      <w:r w:rsidRPr="007B18CC">
        <w:rPr>
          <w:rFonts w:ascii="Arial" w:hAnsi="Arial" w:cs="Arial"/>
          <w:sz w:val="22"/>
          <w:szCs w:val="22"/>
          <w:lang w:val="en-US"/>
        </w:rPr>
        <w:t>Any Notice of Discontinuance must—</w:t>
      </w:r>
    </w:p>
    <w:p w14:paraId="219AAE35"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state that, if the person to whom the notice is given consents, the Regulator may publish such information as it considers appropriate about the matter to which the discontinued proceedings related</w:t>
      </w:r>
      <w:bookmarkEnd w:id="1068"/>
      <w:r w:rsidRPr="007B18CC">
        <w:rPr>
          <w:rFonts w:ascii="Arial" w:hAnsi="Arial" w:cs="Arial"/>
          <w:szCs w:val="22"/>
          <w:lang w:val="en-US"/>
        </w:rPr>
        <w:t>; and</w:t>
      </w:r>
    </w:p>
    <w:p w14:paraId="4619F76D"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be accompanied by a statement that, if the person to whom the notice is copied consents, the Regulator may publish such information as it considers </w:t>
      </w:r>
      <w:r w:rsidRPr="007B18CC">
        <w:rPr>
          <w:rFonts w:ascii="Arial" w:hAnsi="Arial" w:cs="Arial"/>
          <w:szCs w:val="22"/>
          <w:lang w:val="en-US"/>
        </w:rPr>
        <w:lastRenderedPageBreak/>
        <w:t>appropriate about the matter to which the discontinued proceedings related, so far as relevant to that person.</w:t>
      </w:r>
    </w:p>
    <w:p w14:paraId="6D35F812" w14:textId="77777777" w:rsidR="00C65DD2" w:rsidRPr="007B18CC" w:rsidRDefault="00C65DD2" w:rsidP="002E165F">
      <w:pPr>
        <w:pStyle w:val="Heading6"/>
        <w:rPr>
          <w:rFonts w:ascii="Arial" w:hAnsi="Arial" w:cs="Arial"/>
          <w:sz w:val="22"/>
          <w:szCs w:val="22"/>
          <w:lang w:val="en-US"/>
        </w:rPr>
      </w:pPr>
      <w:bookmarkStart w:id="1069" w:name="_Ref412609776"/>
      <w:r w:rsidRPr="007B18CC">
        <w:rPr>
          <w:rFonts w:ascii="Arial" w:hAnsi="Arial" w:cs="Arial"/>
          <w:sz w:val="22"/>
          <w:szCs w:val="22"/>
          <w:lang w:val="en-US"/>
        </w:rPr>
        <w:t>A Notice of Discontinuance must identify the proceedings which are being discontinued.</w:t>
      </w:r>
      <w:bookmarkEnd w:id="1069"/>
    </w:p>
    <w:p w14:paraId="4A7AC4D2" w14:textId="77777777" w:rsidR="00C65DD2" w:rsidRPr="007B18CC" w:rsidRDefault="00C65DD2" w:rsidP="008766A2">
      <w:pPr>
        <w:pStyle w:val="Heading4"/>
        <w:tabs>
          <w:tab w:val="clear" w:pos="862"/>
          <w:tab w:val="num" w:pos="709"/>
        </w:tabs>
        <w:ind w:left="709" w:hanging="709"/>
        <w:rPr>
          <w:rFonts w:ascii="Arial" w:hAnsi="Arial" w:cs="Arial"/>
          <w:sz w:val="22"/>
          <w:szCs w:val="22"/>
          <w:lang w:val="en-US"/>
        </w:rPr>
      </w:pPr>
      <w:bookmarkStart w:id="1070" w:name="_Ref413068715"/>
      <w:r w:rsidRPr="007B18CC">
        <w:rPr>
          <w:rFonts w:ascii="Arial" w:hAnsi="Arial" w:cs="Arial"/>
          <w:sz w:val="22"/>
          <w:szCs w:val="22"/>
          <w:lang w:val="en-US"/>
        </w:rPr>
        <w:t>Final notices</w:t>
      </w:r>
      <w:bookmarkEnd w:id="1070"/>
      <w:r w:rsidR="004C5F68" w:rsidRPr="007B18CC">
        <w:rPr>
          <w:rStyle w:val="FootnoteReference"/>
          <w:rFonts w:ascii="Arial" w:hAnsi="Arial" w:cs="Arial"/>
          <w:sz w:val="22"/>
          <w:szCs w:val="22"/>
          <w:lang w:val="en-US"/>
        </w:rPr>
        <w:footnoteReference w:id="143"/>
      </w:r>
    </w:p>
    <w:p w14:paraId="62DD96E9" w14:textId="77777777" w:rsidR="00C65DD2" w:rsidRPr="007B18CC" w:rsidRDefault="00C65DD2" w:rsidP="00893DFB">
      <w:pPr>
        <w:pStyle w:val="Heading6"/>
        <w:rPr>
          <w:rFonts w:ascii="Arial" w:hAnsi="Arial" w:cs="Arial"/>
          <w:sz w:val="22"/>
          <w:szCs w:val="22"/>
          <w:lang w:val="en-US"/>
        </w:rPr>
      </w:pPr>
      <w:r w:rsidRPr="007B18CC">
        <w:rPr>
          <w:rFonts w:ascii="Arial" w:hAnsi="Arial" w:cs="Arial"/>
          <w:sz w:val="22"/>
          <w:szCs w:val="22"/>
          <w:lang w:val="en-US"/>
        </w:rPr>
        <w:t xml:space="preserve">If the Regulator has given a person a decision notice and the matter was not referred to the </w:t>
      </w:r>
      <w:r w:rsidR="000D7964">
        <w:rPr>
          <w:rFonts w:ascii="Arial" w:hAnsi="Arial" w:cs="Arial"/>
          <w:sz w:val="22"/>
          <w:szCs w:val="22"/>
          <w:lang w:val="en-US"/>
        </w:rPr>
        <w:t>Appeals Panel</w:t>
      </w:r>
      <w:r w:rsidRPr="007B18CC">
        <w:rPr>
          <w:rFonts w:ascii="Arial" w:hAnsi="Arial" w:cs="Arial"/>
          <w:sz w:val="22"/>
          <w:szCs w:val="22"/>
          <w:lang w:val="en-US"/>
        </w:rPr>
        <w:t xml:space="preserve"> (or </w:t>
      </w:r>
      <w:r w:rsidR="00C952F0" w:rsidRPr="007B18CC">
        <w:rPr>
          <w:rFonts w:ascii="Arial" w:hAnsi="Arial" w:cs="Arial"/>
          <w:sz w:val="22"/>
          <w:szCs w:val="22"/>
          <w:lang w:val="en-US"/>
        </w:rPr>
        <w:t xml:space="preserve">a decision of the </w:t>
      </w:r>
      <w:r w:rsidR="00893DFB">
        <w:rPr>
          <w:rFonts w:ascii="Arial" w:hAnsi="Arial" w:cs="Arial"/>
          <w:sz w:val="22"/>
          <w:szCs w:val="22"/>
          <w:lang w:val="en-US"/>
        </w:rPr>
        <w:t>Appeals Panel</w:t>
      </w:r>
      <w:r w:rsidR="00C952F0" w:rsidRPr="007B18CC">
        <w:rPr>
          <w:rFonts w:ascii="Arial" w:hAnsi="Arial" w:cs="Arial"/>
          <w:sz w:val="22"/>
          <w:szCs w:val="22"/>
          <w:lang w:val="en-US"/>
        </w:rPr>
        <w:t xml:space="preserve"> in relation to the matter was </w:t>
      </w:r>
      <w:r w:rsidR="00893DFB">
        <w:rPr>
          <w:rFonts w:ascii="Arial" w:hAnsi="Arial" w:cs="Arial"/>
          <w:sz w:val="22"/>
          <w:szCs w:val="22"/>
          <w:lang w:val="en-US"/>
        </w:rPr>
        <w:t>made</w:t>
      </w:r>
      <w:r w:rsidRPr="007B18CC">
        <w:rPr>
          <w:rFonts w:ascii="Arial" w:hAnsi="Arial" w:cs="Arial"/>
          <w:sz w:val="22"/>
          <w:szCs w:val="22"/>
          <w:lang w:val="en-US"/>
        </w:rPr>
        <w:t xml:space="preserve">) within the time required by </w:t>
      </w:r>
      <w:r w:rsidR="00C952F0" w:rsidRPr="007B18CC">
        <w:rPr>
          <w:rFonts w:ascii="Arial" w:hAnsi="Arial" w:cs="Arial"/>
          <w:sz w:val="22"/>
          <w:szCs w:val="22"/>
          <w:lang w:val="en-US"/>
        </w:rPr>
        <w:t>any procedures of the Appeals Panel</w:t>
      </w:r>
      <w:r w:rsidRPr="007B18CC">
        <w:rPr>
          <w:rFonts w:ascii="Arial" w:hAnsi="Arial" w:cs="Arial"/>
          <w:sz w:val="22"/>
          <w:szCs w:val="22"/>
          <w:lang w:val="en-US"/>
        </w:rPr>
        <w:t>, the Regulator must, on taking the action to which the decision notice relates, give the person concerned and any person to whom the decision notice was copied</w:t>
      </w:r>
      <w:r w:rsidR="00CE7426" w:rsidRPr="007B18CC">
        <w:rPr>
          <w:rFonts w:ascii="Arial" w:hAnsi="Arial" w:cs="Arial"/>
          <w:sz w:val="22"/>
          <w:szCs w:val="22"/>
          <w:lang w:val="en-US"/>
        </w:rPr>
        <w:t>,</w:t>
      </w:r>
      <w:r w:rsidRPr="007B18CC">
        <w:rPr>
          <w:rFonts w:ascii="Arial" w:hAnsi="Arial" w:cs="Arial"/>
          <w:sz w:val="22"/>
          <w:szCs w:val="22"/>
          <w:lang w:val="en-US"/>
        </w:rPr>
        <w:t xml:space="preserve"> a final notice.</w:t>
      </w:r>
    </w:p>
    <w:p w14:paraId="69F354B0" w14:textId="77777777" w:rsidR="00C65DD2" w:rsidRPr="007B18CC" w:rsidRDefault="00C65DD2" w:rsidP="00F7023C">
      <w:pPr>
        <w:pStyle w:val="Heading6"/>
        <w:rPr>
          <w:rFonts w:ascii="Arial" w:hAnsi="Arial" w:cs="Arial"/>
          <w:sz w:val="22"/>
          <w:szCs w:val="22"/>
          <w:lang w:val="en-US"/>
        </w:rPr>
      </w:pPr>
      <w:r w:rsidRPr="007B18CC">
        <w:rPr>
          <w:rFonts w:ascii="Arial" w:hAnsi="Arial" w:cs="Arial"/>
          <w:sz w:val="22"/>
          <w:szCs w:val="22"/>
          <w:lang w:val="en-US"/>
        </w:rPr>
        <w:t xml:space="preserve">If the Regulator has given a person a decision notice and the matter was referred to the </w:t>
      </w:r>
      <w:r w:rsidR="00C952F0" w:rsidRPr="007B18CC">
        <w:rPr>
          <w:rFonts w:ascii="Arial" w:hAnsi="Arial" w:cs="Arial"/>
          <w:sz w:val="22"/>
          <w:szCs w:val="22"/>
          <w:lang w:val="en-US"/>
        </w:rPr>
        <w:t>Appeals Panel</w:t>
      </w:r>
      <w:r w:rsidRPr="007B18CC">
        <w:rPr>
          <w:rFonts w:ascii="Arial" w:hAnsi="Arial" w:cs="Arial"/>
          <w:sz w:val="22"/>
          <w:szCs w:val="22"/>
          <w:lang w:val="en-US"/>
        </w:rPr>
        <w:t xml:space="preserve">, the Regulator must, on </w:t>
      </w:r>
      <w:proofErr w:type="gramStart"/>
      <w:r w:rsidRPr="007B18CC">
        <w:rPr>
          <w:rFonts w:ascii="Arial" w:hAnsi="Arial" w:cs="Arial"/>
          <w:sz w:val="22"/>
          <w:szCs w:val="22"/>
          <w:lang w:val="en-US"/>
        </w:rPr>
        <w:t>taking action</w:t>
      </w:r>
      <w:proofErr w:type="gramEnd"/>
      <w:r w:rsidRPr="007B18CC">
        <w:rPr>
          <w:rFonts w:ascii="Arial" w:hAnsi="Arial" w:cs="Arial"/>
          <w:sz w:val="22"/>
          <w:szCs w:val="22"/>
          <w:lang w:val="en-US"/>
        </w:rPr>
        <w:t xml:space="preserve"> in accordance with any directions given by the Appeals Panel, give that person and any person to whom the decision notice was copied</w:t>
      </w:r>
      <w:r w:rsidR="00CC4E61" w:rsidRPr="007B18CC">
        <w:rPr>
          <w:rFonts w:ascii="Arial" w:hAnsi="Arial" w:cs="Arial"/>
          <w:sz w:val="22"/>
          <w:szCs w:val="22"/>
          <w:lang w:val="en-US"/>
        </w:rPr>
        <w:t>,</w:t>
      </w:r>
      <w:r w:rsidRPr="007B18CC">
        <w:rPr>
          <w:rFonts w:ascii="Arial" w:hAnsi="Arial" w:cs="Arial"/>
          <w:sz w:val="22"/>
          <w:szCs w:val="22"/>
          <w:lang w:val="en-US"/>
        </w:rPr>
        <w:t xml:space="preserve"> the notice required by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C952F0" w:rsidRPr="007B18CC">
        <w:rPr>
          <w:rFonts w:ascii="Arial" w:hAnsi="Arial" w:cs="Arial"/>
          <w:sz w:val="22"/>
          <w:szCs w:val="22"/>
          <w:lang w:val="en-US"/>
        </w:rPr>
        <w:t>.</w:t>
      </w:r>
    </w:p>
    <w:p w14:paraId="3704E14B" w14:textId="77777777" w:rsidR="00C65DD2" w:rsidRPr="007B18CC" w:rsidRDefault="00C65DD2" w:rsidP="002E165F">
      <w:pPr>
        <w:pStyle w:val="Heading6"/>
        <w:keepNext/>
        <w:rPr>
          <w:rFonts w:ascii="Arial" w:hAnsi="Arial" w:cs="Arial"/>
          <w:sz w:val="22"/>
          <w:szCs w:val="22"/>
          <w:lang w:val="en-US"/>
        </w:rPr>
      </w:pPr>
      <w:bookmarkStart w:id="1071" w:name="_Ref419367803"/>
      <w:r w:rsidRPr="007B18CC">
        <w:rPr>
          <w:rFonts w:ascii="Arial" w:hAnsi="Arial" w:cs="Arial"/>
          <w:sz w:val="22"/>
          <w:szCs w:val="22"/>
          <w:lang w:val="en-US"/>
        </w:rPr>
        <w:t>The notice required by this subsection is—</w:t>
      </w:r>
      <w:bookmarkEnd w:id="1071"/>
    </w:p>
    <w:p w14:paraId="5143CFAA" w14:textId="77777777" w:rsidR="00C65DD2" w:rsidRPr="007B18CC" w:rsidRDefault="00C65DD2" w:rsidP="00F7023C">
      <w:pPr>
        <w:pStyle w:val="Heading7"/>
        <w:rPr>
          <w:rFonts w:ascii="Arial" w:hAnsi="Arial" w:cs="Arial"/>
          <w:szCs w:val="22"/>
          <w:lang w:val="en-US"/>
        </w:rPr>
      </w:pPr>
      <w:r w:rsidRPr="007B18CC">
        <w:rPr>
          <w:rFonts w:ascii="Arial" w:hAnsi="Arial" w:cs="Arial"/>
          <w:szCs w:val="22"/>
          <w:lang w:val="en-US"/>
        </w:rPr>
        <w:t>in a case where the Regulator is acting in accordance with a direction given by the Appeals Panel, a further decision notice; and</w:t>
      </w:r>
    </w:p>
    <w:p w14:paraId="3182894C"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in any other case, a final notice.</w:t>
      </w:r>
    </w:p>
    <w:p w14:paraId="77D9E898" w14:textId="77777777" w:rsidR="00C65DD2" w:rsidRPr="007B18CC" w:rsidRDefault="00C65DD2" w:rsidP="00C952F0">
      <w:pPr>
        <w:pStyle w:val="Heading6"/>
        <w:rPr>
          <w:rFonts w:ascii="Arial" w:hAnsi="Arial" w:cs="Arial"/>
          <w:sz w:val="22"/>
          <w:szCs w:val="22"/>
          <w:lang w:val="en-US"/>
        </w:rPr>
      </w:pPr>
      <w:r w:rsidRPr="007B18CC">
        <w:rPr>
          <w:rFonts w:ascii="Arial" w:hAnsi="Arial" w:cs="Arial"/>
          <w:sz w:val="22"/>
          <w:szCs w:val="22"/>
          <w:lang w:val="en-US"/>
        </w:rPr>
        <w:t>A final notice must</w:t>
      </w:r>
      <w:r w:rsidR="00C952F0" w:rsidRPr="007B18CC">
        <w:rPr>
          <w:rFonts w:ascii="Arial" w:hAnsi="Arial" w:cs="Arial"/>
          <w:sz w:val="22"/>
          <w:szCs w:val="22"/>
          <w:lang w:val="en-US"/>
        </w:rPr>
        <w:t>, to the extent applicable</w:t>
      </w:r>
      <w:r w:rsidRPr="007B18CC">
        <w:rPr>
          <w:rFonts w:ascii="Arial" w:hAnsi="Arial" w:cs="Arial"/>
          <w:sz w:val="22"/>
          <w:szCs w:val="22"/>
          <w:lang w:val="en-US"/>
        </w:rPr>
        <w:t>—</w:t>
      </w:r>
    </w:p>
    <w:p w14:paraId="7DBD1410" w14:textId="77777777" w:rsidR="00C952F0" w:rsidRPr="007B18CC" w:rsidRDefault="00C952F0" w:rsidP="004C5F68">
      <w:pPr>
        <w:pStyle w:val="Heading7"/>
        <w:rPr>
          <w:rFonts w:ascii="Arial" w:hAnsi="Arial" w:cs="Arial"/>
          <w:szCs w:val="22"/>
        </w:rPr>
      </w:pPr>
      <w:r w:rsidRPr="007B18CC">
        <w:rPr>
          <w:rFonts w:ascii="Arial" w:hAnsi="Arial" w:cs="Arial"/>
          <w:szCs w:val="22"/>
        </w:rPr>
        <w:t xml:space="preserve">state the amount of any </w:t>
      </w:r>
      <w:r w:rsidR="004C5F68" w:rsidRPr="007B18CC">
        <w:rPr>
          <w:rFonts w:ascii="Arial" w:hAnsi="Arial" w:cs="Arial"/>
          <w:szCs w:val="22"/>
        </w:rPr>
        <w:t>financial penalty</w:t>
      </w:r>
      <w:r w:rsidRPr="007B18CC">
        <w:rPr>
          <w:rFonts w:ascii="Arial" w:hAnsi="Arial" w:cs="Arial"/>
          <w:szCs w:val="22"/>
        </w:rPr>
        <w:t xml:space="preserve"> to be made</w:t>
      </w:r>
      <w:r w:rsidR="004C5F68" w:rsidRPr="007B18CC">
        <w:rPr>
          <w:rFonts w:ascii="Arial" w:hAnsi="Arial" w:cs="Arial"/>
          <w:szCs w:val="22"/>
        </w:rPr>
        <w:t xml:space="preserve"> and the date by which it is to be </w:t>
      </w:r>
      <w:proofErr w:type="gramStart"/>
      <w:r w:rsidR="004C5F68" w:rsidRPr="007B18CC">
        <w:rPr>
          <w:rFonts w:ascii="Arial" w:hAnsi="Arial" w:cs="Arial"/>
          <w:szCs w:val="22"/>
        </w:rPr>
        <w:t>paid</w:t>
      </w:r>
      <w:r w:rsidRPr="007B18CC">
        <w:rPr>
          <w:rFonts w:ascii="Arial" w:hAnsi="Arial" w:cs="Arial"/>
          <w:szCs w:val="22"/>
        </w:rPr>
        <w:t>;</w:t>
      </w:r>
      <w:proofErr w:type="gramEnd"/>
    </w:p>
    <w:p w14:paraId="59B7ABF6" w14:textId="77777777" w:rsidR="00C952F0" w:rsidRPr="007B18CC" w:rsidRDefault="00C952F0" w:rsidP="00C952F0">
      <w:pPr>
        <w:pStyle w:val="Heading7"/>
        <w:rPr>
          <w:rFonts w:ascii="Arial" w:hAnsi="Arial" w:cs="Arial"/>
          <w:szCs w:val="22"/>
        </w:rPr>
      </w:pPr>
      <w:r w:rsidRPr="007B18CC">
        <w:rPr>
          <w:rFonts w:ascii="Arial" w:hAnsi="Arial" w:cs="Arial"/>
          <w:szCs w:val="22"/>
        </w:rPr>
        <w:t xml:space="preserve">state the period for which any suspension, limitation or restriction is to have </w:t>
      </w:r>
      <w:proofErr w:type="gramStart"/>
      <w:r w:rsidRPr="007B18CC">
        <w:rPr>
          <w:rFonts w:ascii="Arial" w:hAnsi="Arial" w:cs="Arial"/>
          <w:szCs w:val="22"/>
        </w:rPr>
        <w:t>effect;</w:t>
      </w:r>
      <w:proofErr w:type="gramEnd"/>
    </w:p>
    <w:p w14:paraId="764CE9D6" w14:textId="77777777" w:rsidR="00C952F0" w:rsidRPr="007B18CC" w:rsidRDefault="00C952F0" w:rsidP="00C952F0">
      <w:pPr>
        <w:pStyle w:val="Heading7"/>
        <w:rPr>
          <w:rFonts w:ascii="Arial" w:hAnsi="Arial" w:cs="Arial"/>
          <w:szCs w:val="22"/>
        </w:rPr>
      </w:pPr>
      <w:r w:rsidRPr="007B18CC">
        <w:rPr>
          <w:rFonts w:ascii="Arial" w:hAnsi="Arial" w:cs="Arial"/>
          <w:szCs w:val="22"/>
        </w:rPr>
        <w:t xml:space="preserve">state the terms </w:t>
      </w:r>
      <w:r w:rsidR="00F70386" w:rsidRPr="007B18CC">
        <w:rPr>
          <w:rFonts w:ascii="Arial" w:hAnsi="Arial" w:cs="Arial"/>
          <w:szCs w:val="22"/>
        </w:rPr>
        <w:t xml:space="preserve">of any statement </w:t>
      </w:r>
      <w:r w:rsidRPr="007B18CC">
        <w:rPr>
          <w:rFonts w:ascii="Arial" w:hAnsi="Arial" w:cs="Arial"/>
          <w:szCs w:val="22"/>
        </w:rPr>
        <w:t xml:space="preserve">to be </w:t>
      </w:r>
      <w:proofErr w:type="gramStart"/>
      <w:r w:rsidRPr="007B18CC">
        <w:rPr>
          <w:rFonts w:ascii="Arial" w:hAnsi="Arial" w:cs="Arial"/>
          <w:szCs w:val="22"/>
        </w:rPr>
        <w:t>published;</w:t>
      </w:r>
      <w:proofErr w:type="gramEnd"/>
    </w:p>
    <w:p w14:paraId="7FB39F0A" w14:textId="77777777" w:rsidR="00C952F0" w:rsidRPr="007B18CC" w:rsidRDefault="00C952F0" w:rsidP="00C952F0">
      <w:pPr>
        <w:pStyle w:val="Heading7"/>
        <w:rPr>
          <w:rFonts w:ascii="Arial" w:hAnsi="Arial" w:cs="Arial"/>
          <w:szCs w:val="22"/>
          <w:lang w:val="en-US"/>
        </w:rPr>
      </w:pPr>
      <w:r w:rsidRPr="007B18CC">
        <w:rPr>
          <w:rFonts w:ascii="Arial" w:hAnsi="Arial" w:cs="Arial"/>
          <w:szCs w:val="22"/>
          <w:lang w:val="en-US"/>
        </w:rPr>
        <w:t>when ordering restitution in the form of payment—</w:t>
      </w:r>
    </w:p>
    <w:p w14:paraId="28E93CD8" w14:textId="77777777" w:rsidR="00C952F0" w:rsidRPr="007B18CC" w:rsidRDefault="00C952F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state the amount that</w:t>
      </w:r>
      <w:r w:rsidR="00377DAE" w:rsidRPr="007B18CC">
        <w:rPr>
          <w:rFonts w:ascii="Arial" w:hAnsi="Arial" w:cs="Arial"/>
          <w:szCs w:val="22"/>
          <w:lang w:val="en-US"/>
        </w:rPr>
        <w:t xml:space="preserve"> is</w:t>
      </w:r>
      <w:r w:rsidRPr="007B18CC">
        <w:rPr>
          <w:rFonts w:ascii="Arial" w:hAnsi="Arial" w:cs="Arial"/>
          <w:szCs w:val="22"/>
          <w:lang w:val="en-US"/>
        </w:rPr>
        <w:t xml:space="preserve"> to be paid or </w:t>
      </w:r>
      <w:proofErr w:type="gramStart"/>
      <w:r w:rsidRPr="007B18CC">
        <w:rPr>
          <w:rFonts w:ascii="Arial" w:hAnsi="Arial" w:cs="Arial"/>
          <w:szCs w:val="22"/>
          <w:lang w:val="en-US"/>
        </w:rPr>
        <w:t>distributed;</w:t>
      </w:r>
      <w:proofErr w:type="gramEnd"/>
    </w:p>
    <w:p w14:paraId="16CFE7D6" w14:textId="77777777" w:rsidR="00C952F0" w:rsidRPr="007B18CC" w:rsidRDefault="00C952F0"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identify the person or persons to whom that amount is to be paid or among whom that amount is to be distributed; and</w:t>
      </w:r>
    </w:p>
    <w:p w14:paraId="40FDCD84" w14:textId="77777777" w:rsidR="00C952F0" w:rsidRPr="007B18CC" w:rsidRDefault="00C952F0" w:rsidP="007D2EC6">
      <w:pPr>
        <w:pStyle w:val="Heading8"/>
        <w:tabs>
          <w:tab w:val="clear" w:pos="1462"/>
          <w:tab w:val="num" w:pos="2160"/>
        </w:tabs>
        <w:ind w:left="2160"/>
        <w:rPr>
          <w:rFonts w:ascii="Arial" w:hAnsi="Arial" w:cs="Arial"/>
          <w:szCs w:val="22"/>
        </w:rPr>
      </w:pPr>
      <w:r w:rsidRPr="007B18CC">
        <w:rPr>
          <w:rFonts w:ascii="Arial" w:hAnsi="Arial" w:cs="Arial"/>
          <w:szCs w:val="22"/>
          <w:lang w:val="en-US"/>
        </w:rPr>
        <w:t>state</w:t>
      </w:r>
      <w:r w:rsidRPr="007B18CC">
        <w:rPr>
          <w:rFonts w:ascii="Arial" w:hAnsi="Arial" w:cs="Arial"/>
          <w:szCs w:val="22"/>
        </w:rPr>
        <w:t xml:space="preserve"> the arrangements in accordance with which the payment or distribution is to be made.</w:t>
      </w:r>
    </w:p>
    <w:p w14:paraId="63C21373" w14:textId="77777777" w:rsidR="00C65DD2" w:rsidRPr="007B18CC" w:rsidRDefault="00C65DD2" w:rsidP="00011A6B">
      <w:pPr>
        <w:pStyle w:val="Heading6"/>
        <w:rPr>
          <w:rFonts w:ascii="Arial" w:hAnsi="Arial" w:cs="Arial"/>
          <w:sz w:val="22"/>
          <w:szCs w:val="22"/>
          <w:lang w:val="en-US"/>
        </w:rPr>
      </w:pPr>
      <w:r w:rsidRPr="007B18CC">
        <w:rPr>
          <w:rFonts w:ascii="Arial" w:hAnsi="Arial" w:cs="Arial"/>
          <w:sz w:val="22"/>
          <w:szCs w:val="22"/>
          <w:lang w:val="en-US"/>
        </w:rPr>
        <w:t>If all or any of a required payment has not been made at the end of a period stated in a final notice</w:t>
      </w:r>
      <w:r w:rsidR="004C5F68" w:rsidRPr="007B18CC">
        <w:rPr>
          <w:rFonts w:ascii="Arial" w:hAnsi="Arial" w:cs="Arial"/>
          <w:sz w:val="22"/>
          <w:szCs w:val="22"/>
          <w:lang w:val="en-US"/>
        </w:rPr>
        <w:t xml:space="preserve"> in accordance with subsection 251(4)(a)</w:t>
      </w:r>
      <w:r w:rsidRPr="007B18CC">
        <w:rPr>
          <w:rFonts w:ascii="Arial" w:hAnsi="Arial" w:cs="Arial"/>
          <w:sz w:val="22"/>
          <w:szCs w:val="22"/>
          <w:lang w:val="en-US"/>
        </w:rPr>
        <w:t>, the obligation to make the payment is enforceable</w:t>
      </w:r>
      <w:r w:rsidR="00011A6B" w:rsidRPr="007B18CC">
        <w:rPr>
          <w:rFonts w:ascii="Arial" w:hAnsi="Arial" w:cs="Arial"/>
          <w:sz w:val="22"/>
          <w:szCs w:val="22"/>
          <w:lang w:val="en-US"/>
        </w:rPr>
        <w:t xml:space="preserve"> as a debt by the person entitled to the payment</w:t>
      </w:r>
      <w:r w:rsidRPr="007B18CC">
        <w:rPr>
          <w:rFonts w:ascii="Arial" w:hAnsi="Arial" w:cs="Arial"/>
          <w:sz w:val="22"/>
          <w:szCs w:val="22"/>
          <w:lang w:val="en-US"/>
        </w:rPr>
        <w:t>.</w:t>
      </w:r>
    </w:p>
    <w:p w14:paraId="2770FC18" w14:textId="77777777" w:rsidR="00C65DD2" w:rsidRPr="007B18CC" w:rsidRDefault="00C65DD2" w:rsidP="002E165F">
      <w:pPr>
        <w:pStyle w:val="UK12Block"/>
        <w:keepNext/>
        <w:rPr>
          <w:rFonts w:ascii="Arial" w:hAnsi="Arial" w:cs="Arial"/>
          <w:sz w:val="22"/>
          <w:szCs w:val="22"/>
        </w:rPr>
      </w:pPr>
      <w:r w:rsidRPr="007B18CC">
        <w:rPr>
          <w:rFonts w:ascii="Arial" w:hAnsi="Arial" w:cs="Arial"/>
          <w:b/>
          <w:bCs/>
          <w:i/>
          <w:iCs/>
          <w:sz w:val="22"/>
          <w:szCs w:val="22"/>
        </w:rPr>
        <w:lastRenderedPageBreak/>
        <w:t>Publication</w:t>
      </w:r>
    </w:p>
    <w:p w14:paraId="3483EBFA" w14:textId="77777777" w:rsidR="00C65DD2" w:rsidRPr="007B18CC" w:rsidRDefault="00C65DD2" w:rsidP="00F7023C">
      <w:pPr>
        <w:pStyle w:val="Heading4"/>
        <w:keepNext/>
        <w:tabs>
          <w:tab w:val="clear" w:pos="862"/>
          <w:tab w:val="num" w:pos="709"/>
        </w:tabs>
        <w:ind w:hanging="862"/>
        <w:rPr>
          <w:rFonts w:ascii="Arial" w:hAnsi="Arial" w:cs="Arial"/>
          <w:sz w:val="22"/>
          <w:szCs w:val="22"/>
          <w:lang w:val="en-US"/>
        </w:rPr>
      </w:pPr>
      <w:bookmarkStart w:id="1072" w:name="_Ref412499339"/>
      <w:r w:rsidRPr="007B18CC">
        <w:rPr>
          <w:rFonts w:ascii="Arial" w:hAnsi="Arial" w:cs="Arial"/>
          <w:sz w:val="22"/>
          <w:szCs w:val="22"/>
          <w:lang w:val="en-US"/>
        </w:rPr>
        <w:t>Publication</w:t>
      </w:r>
      <w:bookmarkEnd w:id="1072"/>
      <w:r w:rsidR="00F7023C">
        <w:rPr>
          <w:rStyle w:val="FootnoteReference"/>
          <w:rFonts w:ascii="Arial" w:hAnsi="Arial" w:cs="Arial"/>
          <w:sz w:val="22"/>
          <w:szCs w:val="22"/>
          <w:lang w:val="en-US"/>
        </w:rPr>
        <w:footnoteReference w:id="144"/>
      </w:r>
    </w:p>
    <w:p w14:paraId="4400A5B2" w14:textId="77777777" w:rsidR="00C65DD2" w:rsidRPr="007B18CC" w:rsidRDefault="00C65DD2" w:rsidP="00A952E4">
      <w:pPr>
        <w:pStyle w:val="Heading6"/>
        <w:rPr>
          <w:rFonts w:ascii="Arial" w:hAnsi="Arial" w:cs="Arial"/>
          <w:sz w:val="22"/>
          <w:szCs w:val="22"/>
          <w:lang w:val="en-US"/>
        </w:rPr>
      </w:pPr>
      <w:bookmarkStart w:id="1073" w:name="_Ref412618434"/>
      <w:bookmarkStart w:id="1074" w:name="_Ref417057330"/>
      <w:r w:rsidRPr="007B18CC">
        <w:rPr>
          <w:rFonts w:ascii="Arial" w:hAnsi="Arial" w:cs="Arial"/>
          <w:sz w:val="22"/>
          <w:szCs w:val="22"/>
          <w:lang w:val="en-US"/>
        </w:rPr>
        <w:t xml:space="preserve">A warning notice can only be published following a written agreement </w:t>
      </w:r>
      <w:r w:rsidR="00784B87" w:rsidRPr="007B18CC">
        <w:rPr>
          <w:rFonts w:ascii="Arial" w:hAnsi="Arial" w:cs="Arial"/>
          <w:sz w:val="22"/>
          <w:szCs w:val="22"/>
          <w:lang w:val="en-US"/>
        </w:rPr>
        <w:t>allowing</w:t>
      </w:r>
      <w:r w:rsidRPr="007B18CC">
        <w:rPr>
          <w:rFonts w:ascii="Arial" w:hAnsi="Arial" w:cs="Arial"/>
          <w:sz w:val="22"/>
          <w:szCs w:val="22"/>
          <w:lang w:val="en-US"/>
        </w:rPr>
        <w:t xml:space="preserve"> </w:t>
      </w:r>
      <w:r w:rsidR="00653185" w:rsidRPr="007B18CC">
        <w:rPr>
          <w:rFonts w:ascii="Arial" w:hAnsi="Arial" w:cs="Arial"/>
          <w:sz w:val="22"/>
          <w:szCs w:val="22"/>
          <w:lang w:val="en-US"/>
        </w:rPr>
        <w:t>P</w:t>
      </w:r>
      <w:r w:rsidRPr="007B18CC">
        <w:rPr>
          <w:rFonts w:ascii="Arial" w:hAnsi="Arial" w:cs="Arial"/>
          <w:sz w:val="22"/>
          <w:szCs w:val="22"/>
          <w:lang w:val="en-US"/>
        </w:rPr>
        <w:t xml:space="preserve">ublication </w:t>
      </w:r>
      <w:proofErr w:type="gramStart"/>
      <w:r w:rsidR="002E301C" w:rsidRPr="007B18CC">
        <w:rPr>
          <w:rFonts w:ascii="Arial" w:hAnsi="Arial" w:cs="Arial"/>
          <w:sz w:val="22"/>
          <w:szCs w:val="22"/>
          <w:lang w:val="en-US"/>
        </w:rPr>
        <w:t>entered into</w:t>
      </w:r>
      <w:proofErr w:type="gramEnd"/>
      <w:r w:rsidR="002E301C" w:rsidRPr="007B18CC">
        <w:rPr>
          <w:rFonts w:ascii="Arial" w:hAnsi="Arial" w:cs="Arial"/>
          <w:sz w:val="22"/>
          <w:szCs w:val="22"/>
          <w:lang w:val="en-US"/>
        </w:rPr>
        <w:t xml:space="preserve"> </w:t>
      </w:r>
      <w:r w:rsidRPr="007B18CC">
        <w:rPr>
          <w:rFonts w:ascii="Arial" w:hAnsi="Arial" w:cs="Arial"/>
          <w:sz w:val="22"/>
          <w:szCs w:val="22"/>
          <w:lang w:val="en-US"/>
        </w:rPr>
        <w:t>between the Regulator and the person to whom the notice was addressed</w:t>
      </w:r>
      <w:bookmarkEnd w:id="1073"/>
      <w:r w:rsidRPr="007B18CC">
        <w:rPr>
          <w:rFonts w:ascii="Arial" w:hAnsi="Arial" w:cs="Arial"/>
          <w:sz w:val="22"/>
          <w:szCs w:val="22"/>
          <w:lang w:val="en-US"/>
        </w:rPr>
        <w:t>.</w:t>
      </w:r>
      <w:bookmarkEnd w:id="1074"/>
      <w:r w:rsidRPr="007B18CC">
        <w:rPr>
          <w:rFonts w:ascii="Arial" w:hAnsi="Arial" w:cs="Arial"/>
          <w:sz w:val="22"/>
          <w:szCs w:val="22"/>
          <w:lang w:val="en-US"/>
        </w:rPr>
        <w:t xml:space="preserve"> </w:t>
      </w:r>
    </w:p>
    <w:p w14:paraId="67E16944" w14:textId="77777777" w:rsidR="00C65DD2" w:rsidRPr="007B18CC" w:rsidRDefault="00C65DD2" w:rsidP="00784B87">
      <w:pPr>
        <w:pStyle w:val="Heading6"/>
        <w:rPr>
          <w:rFonts w:ascii="Arial" w:hAnsi="Arial" w:cs="Arial"/>
          <w:sz w:val="22"/>
          <w:szCs w:val="22"/>
          <w:lang w:val="en-US"/>
        </w:rPr>
      </w:pPr>
      <w:r w:rsidRPr="007B18CC">
        <w:rPr>
          <w:rFonts w:ascii="Arial" w:hAnsi="Arial" w:cs="Arial"/>
          <w:sz w:val="22"/>
          <w:szCs w:val="22"/>
          <w:lang w:val="en-US"/>
        </w:rPr>
        <w:t>Where the Regulator and the person to whom the notice was addressed have not agreed to publish the warning notice in accordance with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784B87" w:rsidRPr="007B18CC">
        <w:rPr>
          <w:rFonts w:ascii="Arial" w:hAnsi="Arial" w:cs="Arial"/>
          <w:sz w:val="22"/>
          <w:szCs w:val="22"/>
          <w:lang w:val="en-US"/>
        </w:rPr>
        <w:t xml:space="preserve">, </w:t>
      </w:r>
      <w:r w:rsidRPr="007B18CC">
        <w:rPr>
          <w:rFonts w:ascii="Arial" w:hAnsi="Arial" w:cs="Arial"/>
          <w:sz w:val="22"/>
          <w:szCs w:val="22"/>
          <w:lang w:val="en-US"/>
        </w:rPr>
        <w:t>neither the Regulator nor a person to whom the notice is given or copied may publish the noti</w:t>
      </w:r>
      <w:r w:rsidR="00784B87" w:rsidRPr="007B18CC">
        <w:rPr>
          <w:rFonts w:ascii="Arial" w:hAnsi="Arial" w:cs="Arial"/>
          <w:sz w:val="22"/>
          <w:szCs w:val="22"/>
          <w:lang w:val="en-US"/>
        </w:rPr>
        <w:t>ce or any details concerning it.</w:t>
      </w:r>
    </w:p>
    <w:p w14:paraId="4D903A1B" w14:textId="77777777" w:rsidR="00C65DD2" w:rsidRPr="007B18CC" w:rsidRDefault="00C65DD2" w:rsidP="00B55FC7">
      <w:pPr>
        <w:pStyle w:val="Heading6"/>
        <w:rPr>
          <w:rFonts w:ascii="Arial" w:hAnsi="Arial" w:cs="Arial"/>
          <w:sz w:val="22"/>
          <w:szCs w:val="22"/>
        </w:rPr>
      </w:pPr>
      <w:bookmarkStart w:id="1075" w:name="_Ref419369031"/>
      <w:r w:rsidRPr="007B18CC">
        <w:rPr>
          <w:rFonts w:ascii="Arial" w:hAnsi="Arial" w:cs="Arial"/>
          <w:sz w:val="22"/>
          <w:szCs w:val="22"/>
        </w:rPr>
        <w:t xml:space="preserve">A decision notice, final </w:t>
      </w:r>
      <w:proofErr w:type="gramStart"/>
      <w:r w:rsidRPr="007B18CC">
        <w:rPr>
          <w:rFonts w:ascii="Arial" w:hAnsi="Arial" w:cs="Arial"/>
          <w:sz w:val="22"/>
          <w:szCs w:val="22"/>
        </w:rPr>
        <w:t>notice</w:t>
      </w:r>
      <w:proofErr w:type="gramEnd"/>
      <w:r w:rsidR="00B55FC7" w:rsidRPr="007B18CC">
        <w:rPr>
          <w:rFonts w:ascii="Arial" w:hAnsi="Arial" w:cs="Arial"/>
          <w:sz w:val="22"/>
          <w:szCs w:val="22"/>
        </w:rPr>
        <w:t xml:space="preserve"> or any other notice in relation to the exercise of the Regulator</w:t>
      </w:r>
      <w:r w:rsidR="00B55FC7" w:rsidRPr="007B18CC">
        <w:rPr>
          <w:rFonts w:ascii="Arial" w:hAnsi="Arial" w:cs="Arial"/>
          <w:sz w:val="22"/>
          <w:szCs w:val="22"/>
          <w:lang w:val="en-US"/>
        </w:rPr>
        <w:t>'s powers (other than a warning notice)</w:t>
      </w:r>
      <w:r w:rsidRPr="007B18CC">
        <w:rPr>
          <w:rFonts w:ascii="Arial" w:hAnsi="Arial" w:cs="Arial"/>
          <w:sz w:val="22"/>
          <w:szCs w:val="22"/>
        </w:rPr>
        <w:t xml:space="preserve">, and details about the matter to which </w:t>
      </w:r>
      <w:r w:rsidR="00B55FC7" w:rsidRPr="007B18CC">
        <w:rPr>
          <w:rFonts w:ascii="Arial" w:hAnsi="Arial" w:cs="Arial"/>
          <w:sz w:val="22"/>
          <w:szCs w:val="22"/>
        </w:rPr>
        <w:t>such</w:t>
      </w:r>
      <w:r w:rsidRPr="007B18CC">
        <w:rPr>
          <w:rFonts w:ascii="Arial" w:hAnsi="Arial" w:cs="Arial"/>
          <w:sz w:val="22"/>
          <w:szCs w:val="22"/>
        </w:rPr>
        <w:t xml:space="preserve"> notice relates, may be published by the Regulator at its discretion.</w:t>
      </w:r>
      <w:bookmarkEnd w:id="1075"/>
    </w:p>
    <w:p w14:paraId="311206EF" w14:textId="77777777" w:rsidR="00C65DD2" w:rsidRPr="007B18CC" w:rsidRDefault="00C65DD2" w:rsidP="00DC7467">
      <w:pPr>
        <w:pStyle w:val="Heading6"/>
        <w:rPr>
          <w:rFonts w:ascii="Arial" w:hAnsi="Arial" w:cs="Arial"/>
          <w:sz w:val="22"/>
          <w:szCs w:val="22"/>
          <w:lang w:val="en-US"/>
        </w:rPr>
      </w:pPr>
      <w:bookmarkStart w:id="1076" w:name="_Ref417057510"/>
      <w:r w:rsidRPr="007B18CC">
        <w:rPr>
          <w:rFonts w:ascii="Arial" w:hAnsi="Arial" w:cs="Arial"/>
          <w:sz w:val="22"/>
          <w:szCs w:val="22"/>
          <w:lang w:val="en-US"/>
        </w:rPr>
        <w:t>A person to whom a notice</w:t>
      </w:r>
      <w:r w:rsidR="002B3760" w:rsidRPr="007B18CC">
        <w:rPr>
          <w:rFonts w:ascii="Arial" w:hAnsi="Arial" w:cs="Arial"/>
          <w:sz w:val="22"/>
          <w:szCs w:val="22"/>
          <w:lang w:val="en-US"/>
        </w:rPr>
        <w:t xml:space="preserve"> specified in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002B3760" w:rsidRPr="007B18CC">
        <w:rPr>
          <w:rFonts w:ascii="Arial" w:hAnsi="Arial" w:cs="Arial"/>
          <w:sz w:val="22"/>
          <w:szCs w:val="22"/>
          <w:lang w:val="en-US"/>
        </w:rPr>
        <w:t xml:space="preserve"> </w:t>
      </w:r>
      <w:r w:rsidRPr="007B18CC">
        <w:rPr>
          <w:rFonts w:ascii="Arial" w:hAnsi="Arial" w:cs="Arial"/>
          <w:sz w:val="22"/>
          <w:szCs w:val="22"/>
          <w:lang w:val="en-US"/>
        </w:rPr>
        <w:t xml:space="preserve">is given or copied may not publish the notice or any details concerning it unless the Regulator has published the notice or those details in accordance with its power </w:t>
      </w:r>
      <w:bookmarkEnd w:id="1076"/>
      <w:r w:rsidR="00DC7467" w:rsidRPr="007B18CC">
        <w:rPr>
          <w:rFonts w:ascii="Arial" w:hAnsi="Arial" w:cs="Arial"/>
          <w:sz w:val="22"/>
          <w:szCs w:val="22"/>
          <w:lang w:val="en-US"/>
        </w:rPr>
        <w:t>in subsectio</w:t>
      </w:r>
      <w:r w:rsidR="008A499E" w:rsidRPr="007B18CC">
        <w:rPr>
          <w:rFonts w:ascii="Arial" w:hAnsi="Arial" w:cs="Arial"/>
          <w:sz w:val="22"/>
          <w:szCs w:val="22"/>
          <w:lang w:val="en-US"/>
        </w:rPr>
        <w:t xml:space="preserve">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w:t>
      </w:r>
    </w:p>
    <w:p w14:paraId="1BA0D299" w14:textId="77777777" w:rsidR="00C65DD2" w:rsidRPr="007B18CC" w:rsidRDefault="00C65DD2" w:rsidP="00653185">
      <w:pPr>
        <w:pStyle w:val="Heading6"/>
        <w:rPr>
          <w:rFonts w:ascii="Arial" w:hAnsi="Arial" w:cs="Arial"/>
          <w:sz w:val="22"/>
          <w:szCs w:val="22"/>
          <w:lang w:val="en-US"/>
        </w:rPr>
      </w:pPr>
      <w:r w:rsidRPr="007B18CC">
        <w:rPr>
          <w:rFonts w:ascii="Arial" w:hAnsi="Arial" w:cs="Arial"/>
          <w:sz w:val="22"/>
          <w:szCs w:val="22"/>
          <w:lang w:val="en-US"/>
        </w:rPr>
        <w:t xml:space="preserve">The Regulator may determine not to publish information under this section if, in its opinion, </w:t>
      </w:r>
      <w:r w:rsidR="00653185" w:rsidRPr="007B18CC">
        <w:rPr>
          <w:rFonts w:ascii="Arial" w:hAnsi="Arial" w:cs="Arial"/>
          <w:sz w:val="22"/>
          <w:szCs w:val="22"/>
          <w:lang w:val="en-US"/>
        </w:rPr>
        <w:t>P</w:t>
      </w:r>
      <w:r w:rsidR="00A952E4" w:rsidRPr="007B18CC">
        <w:rPr>
          <w:rFonts w:ascii="Arial" w:hAnsi="Arial" w:cs="Arial"/>
          <w:sz w:val="22"/>
          <w:szCs w:val="22"/>
          <w:lang w:val="en-US"/>
        </w:rPr>
        <w:t>ublication</w:t>
      </w:r>
      <w:r w:rsidRPr="007B18CC">
        <w:rPr>
          <w:rFonts w:ascii="Arial" w:hAnsi="Arial" w:cs="Arial"/>
          <w:sz w:val="22"/>
          <w:szCs w:val="22"/>
          <w:lang w:val="en-US"/>
        </w:rPr>
        <w:t xml:space="preserve"> of the information would be—</w:t>
      </w:r>
    </w:p>
    <w:p w14:paraId="03BBEDE9"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unfair to the person with respect to whom the action was taken (or was proposed to be taken</w:t>
      </w:r>
      <w:proofErr w:type="gramStart"/>
      <w:r w:rsidRPr="007B18CC">
        <w:rPr>
          <w:rFonts w:ascii="Arial" w:hAnsi="Arial" w:cs="Arial"/>
          <w:szCs w:val="22"/>
          <w:lang w:val="en-US"/>
        </w:rPr>
        <w:t>);</w:t>
      </w:r>
      <w:proofErr w:type="gramEnd"/>
    </w:p>
    <w:p w14:paraId="5BA2AB35" w14:textId="77777777" w:rsidR="00C65DD2" w:rsidRPr="007B18CC" w:rsidRDefault="00C65DD2" w:rsidP="00207A8C">
      <w:pPr>
        <w:pStyle w:val="Heading7"/>
        <w:rPr>
          <w:rFonts w:ascii="Arial" w:hAnsi="Arial" w:cs="Arial"/>
          <w:szCs w:val="22"/>
          <w:lang w:val="en-US"/>
        </w:rPr>
      </w:pPr>
      <w:r w:rsidRPr="007B18CC">
        <w:rPr>
          <w:rFonts w:ascii="Arial" w:hAnsi="Arial" w:cs="Arial"/>
          <w:szCs w:val="22"/>
          <w:lang w:val="en-US"/>
        </w:rPr>
        <w:t xml:space="preserve">prejudicial to the interests of </w:t>
      </w:r>
      <w:r w:rsidR="00207A8C" w:rsidRPr="007B18CC">
        <w:rPr>
          <w:rFonts w:ascii="Arial" w:hAnsi="Arial" w:cs="Arial"/>
          <w:szCs w:val="22"/>
          <w:lang w:val="en-US"/>
        </w:rPr>
        <w:t>Customers</w:t>
      </w:r>
      <w:r w:rsidRPr="007B18CC">
        <w:rPr>
          <w:rFonts w:ascii="Arial" w:hAnsi="Arial" w:cs="Arial"/>
          <w:szCs w:val="22"/>
          <w:lang w:val="en-US"/>
        </w:rPr>
        <w:t>; or</w:t>
      </w:r>
    </w:p>
    <w:p w14:paraId="0A8EE680"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detrimental to the stability of the Abu Dhabi Global Market Financial System.</w:t>
      </w:r>
    </w:p>
    <w:p w14:paraId="272D729A"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Any information published under this section is to be so published in such manner as the Regulator considers appropriate.</w:t>
      </w:r>
    </w:p>
    <w:p w14:paraId="159236F8" w14:textId="77777777" w:rsidR="00C65DD2" w:rsidRPr="007B18CC" w:rsidRDefault="00C65DD2" w:rsidP="00A83617">
      <w:pPr>
        <w:pStyle w:val="Heading6"/>
        <w:rPr>
          <w:rFonts w:ascii="Arial" w:hAnsi="Arial" w:cs="Arial"/>
          <w:sz w:val="22"/>
          <w:szCs w:val="22"/>
          <w:lang w:val="en-US"/>
        </w:rPr>
      </w:pPr>
      <w:bookmarkStart w:id="1077" w:name="_Ref417058227"/>
      <w:r w:rsidRPr="007B18CC">
        <w:rPr>
          <w:rFonts w:ascii="Arial" w:hAnsi="Arial" w:cs="Arial"/>
          <w:sz w:val="22"/>
          <w:szCs w:val="22"/>
          <w:lang w:val="en-US"/>
        </w:rPr>
        <w:t xml:space="preserve">For the purposes of </w:t>
      </w:r>
      <w:r w:rsidR="00A83617" w:rsidRPr="007B18CC">
        <w:rPr>
          <w:rFonts w:ascii="Arial" w:hAnsi="Arial" w:cs="Arial"/>
          <w:sz w:val="22"/>
          <w:szCs w:val="22"/>
          <w:lang w:val="en-US"/>
        </w:rPr>
        <w:t>these Regulations</w:t>
      </w:r>
      <w:r w:rsidRPr="007B18CC">
        <w:rPr>
          <w:rFonts w:ascii="Arial" w:hAnsi="Arial" w:cs="Arial"/>
          <w:sz w:val="22"/>
          <w:szCs w:val="22"/>
          <w:lang w:val="en-US"/>
        </w:rPr>
        <w:t xml:space="preserve">, </w:t>
      </w:r>
      <w:bookmarkStart w:id="1078" w:name="_Ref412499343"/>
      <w:r w:rsidRPr="007B18CC">
        <w:rPr>
          <w:rFonts w:ascii="Arial" w:hAnsi="Arial" w:cs="Arial"/>
          <w:sz w:val="22"/>
          <w:szCs w:val="22"/>
          <w:lang w:val="en-US"/>
        </w:rPr>
        <w:t>a matter to which the notice relates is open to review if—</w:t>
      </w:r>
      <w:bookmarkEnd w:id="1077"/>
      <w:bookmarkEnd w:id="1078"/>
    </w:p>
    <w:p w14:paraId="25538457" w14:textId="77777777" w:rsidR="00175370" w:rsidRPr="007B18CC" w:rsidRDefault="00175370" w:rsidP="002F3B03">
      <w:pPr>
        <w:pStyle w:val="Heading7"/>
        <w:numPr>
          <w:ilvl w:val="6"/>
          <w:numId w:val="29"/>
        </w:numPr>
        <w:rPr>
          <w:rFonts w:ascii="Arial" w:hAnsi="Arial" w:cs="Arial"/>
          <w:szCs w:val="22"/>
          <w:lang w:val="en-US"/>
        </w:rPr>
      </w:pPr>
      <w:r w:rsidRPr="007B18CC">
        <w:rPr>
          <w:rFonts w:ascii="Arial" w:hAnsi="Arial" w:cs="Arial"/>
          <w:szCs w:val="22"/>
          <w:lang w:val="en-US"/>
        </w:rPr>
        <w:t>the period during which any person may refer the matter to the Appeals Panel is still running; or</w:t>
      </w:r>
    </w:p>
    <w:p w14:paraId="1008B295" w14:textId="77777777" w:rsidR="00C65DD2" w:rsidRPr="007B18CC" w:rsidRDefault="00175370" w:rsidP="002F3B03">
      <w:pPr>
        <w:pStyle w:val="Heading7"/>
        <w:rPr>
          <w:rFonts w:ascii="Arial" w:hAnsi="Arial" w:cs="Arial"/>
          <w:szCs w:val="22"/>
          <w:lang w:val="en-US"/>
        </w:rPr>
      </w:pPr>
      <w:r w:rsidRPr="007B18CC">
        <w:rPr>
          <w:rFonts w:ascii="Arial" w:hAnsi="Arial" w:cs="Arial"/>
          <w:szCs w:val="22"/>
          <w:lang w:val="en-US"/>
        </w:rPr>
        <w:t>the matter has been referred to the Appeals Panel but has not been dealt with.</w:t>
      </w:r>
    </w:p>
    <w:p w14:paraId="38B7C1B7" w14:textId="77777777" w:rsidR="00C65DD2" w:rsidRPr="007B18CC" w:rsidRDefault="00C65DD2" w:rsidP="002E165F">
      <w:pPr>
        <w:pStyle w:val="UK12Block"/>
        <w:keepNext/>
        <w:rPr>
          <w:rFonts w:ascii="Arial" w:hAnsi="Arial" w:cs="Arial"/>
          <w:b/>
          <w:bCs/>
          <w:sz w:val="22"/>
          <w:szCs w:val="22"/>
        </w:rPr>
      </w:pPr>
      <w:r w:rsidRPr="007B18CC">
        <w:rPr>
          <w:rFonts w:ascii="Arial" w:hAnsi="Arial" w:cs="Arial"/>
          <w:b/>
          <w:bCs/>
          <w:i/>
          <w:iCs/>
          <w:sz w:val="22"/>
          <w:szCs w:val="22"/>
        </w:rPr>
        <w:t>Third Party rights and access to evidence</w:t>
      </w:r>
    </w:p>
    <w:p w14:paraId="7C8F5D2C" w14:textId="77777777" w:rsidR="00C65DD2" w:rsidRPr="007B18CC" w:rsidRDefault="00C65DD2" w:rsidP="002F3B03">
      <w:pPr>
        <w:pStyle w:val="Heading4"/>
        <w:keepNext/>
        <w:tabs>
          <w:tab w:val="clear" w:pos="862"/>
          <w:tab w:val="num" w:pos="709"/>
        </w:tabs>
        <w:ind w:hanging="862"/>
        <w:rPr>
          <w:rFonts w:ascii="Arial" w:hAnsi="Arial" w:cs="Arial"/>
          <w:sz w:val="22"/>
          <w:szCs w:val="22"/>
          <w:lang w:val="en-US"/>
        </w:rPr>
      </w:pPr>
      <w:bookmarkStart w:id="1079" w:name="_Ref412612138"/>
      <w:bookmarkStart w:id="1080" w:name="_Ref412757723"/>
      <w:r w:rsidRPr="007B18CC">
        <w:rPr>
          <w:rFonts w:ascii="Arial" w:hAnsi="Arial" w:cs="Arial"/>
          <w:sz w:val="22"/>
          <w:szCs w:val="22"/>
          <w:lang w:val="en-US"/>
        </w:rPr>
        <w:t xml:space="preserve">Application of sections </w:t>
      </w:r>
      <w:r w:rsidR="004B2533" w:rsidRPr="007B18CC">
        <w:rPr>
          <w:rFonts w:ascii="Arial" w:hAnsi="Arial" w:cs="Arial"/>
          <w:sz w:val="22"/>
          <w:szCs w:val="22"/>
          <w:cs/>
          <w:lang w:val="en-US"/>
        </w:rPr>
        <w:t>‎</w:t>
      </w:r>
      <w:r w:rsidR="004B2533" w:rsidRPr="007B18CC">
        <w:rPr>
          <w:rFonts w:ascii="Arial" w:hAnsi="Arial" w:cs="Arial"/>
          <w:sz w:val="22"/>
          <w:szCs w:val="22"/>
          <w:lang w:val="en-US"/>
        </w:rPr>
        <w:t>254</w:t>
      </w:r>
      <w:r w:rsidRPr="007B18CC">
        <w:rPr>
          <w:rFonts w:ascii="Arial" w:hAnsi="Arial" w:cs="Arial"/>
          <w:sz w:val="22"/>
          <w:szCs w:val="22"/>
          <w:lang w:val="en-US"/>
        </w:rPr>
        <w:t xml:space="preserve"> and </w:t>
      </w:r>
      <w:bookmarkEnd w:id="1079"/>
      <w:bookmarkEnd w:id="1080"/>
      <w:r w:rsidR="004B2533" w:rsidRPr="007B18CC">
        <w:rPr>
          <w:rFonts w:ascii="Arial" w:hAnsi="Arial" w:cs="Arial"/>
          <w:sz w:val="22"/>
          <w:szCs w:val="22"/>
          <w:cs/>
          <w:lang w:val="en-US"/>
        </w:rPr>
        <w:t>‎</w:t>
      </w:r>
      <w:r w:rsidR="004B2533" w:rsidRPr="007B18CC">
        <w:rPr>
          <w:rFonts w:ascii="Arial" w:hAnsi="Arial" w:cs="Arial"/>
          <w:sz w:val="22"/>
          <w:szCs w:val="22"/>
          <w:lang w:val="en-US"/>
        </w:rPr>
        <w:t>255</w:t>
      </w:r>
    </w:p>
    <w:p w14:paraId="22F65D11" w14:textId="77777777" w:rsidR="00C65DD2" w:rsidRPr="007B18CC" w:rsidRDefault="00C65DD2" w:rsidP="002E165F">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 xml:space="preserve">Sections </w:t>
      </w:r>
      <w:r w:rsidR="004B2533" w:rsidRPr="007B18CC">
        <w:rPr>
          <w:rFonts w:ascii="Arial" w:hAnsi="Arial" w:cs="Arial"/>
          <w:sz w:val="22"/>
          <w:szCs w:val="22"/>
          <w:cs/>
          <w:lang w:val="en-US"/>
        </w:rPr>
        <w:t>‎</w:t>
      </w:r>
      <w:r w:rsidR="004B2533" w:rsidRPr="007B18CC">
        <w:rPr>
          <w:rFonts w:ascii="Arial" w:hAnsi="Arial" w:cs="Arial"/>
          <w:sz w:val="22"/>
          <w:szCs w:val="22"/>
          <w:lang w:val="en-US"/>
        </w:rPr>
        <w:t>254</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255</w:t>
      </w:r>
      <w:r w:rsidRPr="007B18CC">
        <w:rPr>
          <w:rFonts w:ascii="Arial" w:hAnsi="Arial" w:cs="Arial"/>
          <w:sz w:val="22"/>
          <w:szCs w:val="22"/>
          <w:lang w:val="en-US"/>
        </w:rPr>
        <w:t xml:space="preserve"> apply to—</w:t>
      </w:r>
    </w:p>
    <w:p w14:paraId="605D2738" w14:textId="77777777" w:rsidR="00C65DD2" w:rsidRPr="007B18CC" w:rsidRDefault="00C65DD2" w:rsidP="006D2428">
      <w:pPr>
        <w:pStyle w:val="Heading7"/>
        <w:rPr>
          <w:rFonts w:ascii="Arial" w:hAnsi="Arial" w:cs="Arial"/>
          <w:szCs w:val="22"/>
          <w:lang w:val="en-US"/>
        </w:rPr>
      </w:pPr>
      <w:bookmarkStart w:id="1081" w:name="_Ref418184399"/>
      <w:r w:rsidRPr="007B18CC">
        <w:rPr>
          <w:rFonts w:ascii="Arial" w:hAnsi="Arial" w:cs="Arial"/>
          <w:szCs w:val="22"/>
          <w:lang w:val="en-US"/>
        </w:rPr>
        <w:t>a warning notice given in accordance with section</w:t>
      </w:r>
      <w:bookmarkEnd w:id="1081"/>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246</w:t>
      </w:r>
      <w:r w:rsidR="004B2533" w:rsidRPr="007B18CC">
        <w:rPr>
          <w:rFonts w:ascii="Arial" w:hAnsi="Arial" w:cs="Arial"/>
          <w:szCs w:val="22"/>
          <w:cs/>
          <w:lang w:val="en-US"/>
        </w:rPr>
        <w:t>‎</w:t>
      </w:r>
      <w:r w:rsidR="004B2533" w:rsidRPr="007B18CC">
        <w:rPr>
          <w:rFonts w:ascii="Arial" w:hAnsi="Arial" w:cs="Arial"/>
          <w:szCs w:val="22"/>
          <w:lang w:val="en-US"/>
        </w:rPr>
        <w:t>(</w:t>
      </w:r>
      <w:proofErr w:type="gramStart"/>
      <w:r w:rsidR="004B2533" w:rsidRPr="007B18CC">
        <w:rPr>
          <w:rFonts w:ascii="Arial" w:hAnsi="Arial" w:cs="Arial"/>
          <w:szCs w:val="22"/>
          <w:lang w:val="en-US"/>
        </w:rPr>
        <w:t>1)</w:t>
      </w:r>
      <w:r w:rsidR="004B2533" w:rsidRPr="007B18CC">
        <w:rPr>
          <w:rFonts w:ascii="Arial" w:hAnsi="Arial" w:cs="Arial"/>
          <w:szCs w:val="22"/>
          <w:cs/>
          <w:lang w:val="en-US"/>
        </w:rPr>
        <w:t>‎</w:t>
      </w:r>
      <w:r w:rsidR="004B2533" w:rsidRPr="007B18CC">
        <w:rPr>
          <w:rFonts w:ascii="Arial" w:hAnsi="Arial" w:cs="Arial"/>
          <w:szCs w:val="22"/>
          <w:lang w:val="en-US"/>
        </w:rPr>
        <w:t>(</w:t>
      </w:r>
      <w:proofErr w:type="gramEnd"/>
      <w:r w:rsidR="004B2533" w:rsidRPr="007B18CC">
        <w:rPr>
          <w:rFonts w:ascii="Arial" w:hAnsi="Arial" w:cs="Arial"/>
          <w:szCs w:val="22"/>
          <w:lang w:val="en-US"/>
        </w:rPr>
        <w:t>e)</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(g)</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(n)</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(r)</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(s)</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(t)</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(u)</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(w)</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(x)</w:t>
      </w:r>
      <w:r w:rsidR="006D2428" w:rsidRPr="007B18CC">
        <w:rPr>
          <w:rFonts w:ascii="Arial" w:hAnsi="Arial" w:cs="Arial"/>
          <w:szCs w:val="22"/>
          <w:lang w:val="en-US"/>
        </w:rPr>
        <w:t xml:space="preserve">, </w:t>
      </w:r>
      <w:r w:rsidR="004B2533" w:rsidRPr="007B18CC">
        <w:rPr>
          <w:rFonts w:ascii="Arial" w:hAnsi="Arial" w:cs="Arial"/>
          <w:szCs w:val="22"/>
          <w:cs/>
          <w:lang w:val="en-US"/>
        </w:rPr>
        <w:t>‎</w:t>
      </w:r>
      <w:r w:rsidR="004B2533" w:rsidRPr="007B18CC">
        <w:rPr>
          <w:rFonts w:ascii="Arial" w:hAnsi="Arial" w:cs="Arial"/>
          <w:szCs w:val="22"/>
          <w:lang w:val="en-US"/>
        </w:rPr>
        <w:t>(y)</w:t>
      </w:r>
      <w:r w:rsidR="006D2428" w:rsidRPr="007B18CC">
        <w:rPr>
          <w:rFonts w:ascii="Arial" w:hAnsi="Arial" w:cs="Arial"/>
          <w:szCs w:val="22"/>
          <w:lang w:val="en-US"/>
        </w:rPr>
        <w:t xml:space="preserve"> or </w:t>
      </w:r>
      <w:r w:rsidR="004B2533" w:rsidRPr="007B18CC">
        <w:rPr>
          <w:rFonts w:ascii="Arial" w:hAnsi="Arial" w:cs="Arial"/>
          <w:szCs w:val="22"/>
          <w:cs/>
          <w:lang w:val="en-US"/>
        </w:rPr>
        <w:t>‎</w:t>
      </w:r>
      <w:r w:rsidR="004B2533" w:rsidRPr="007B18CC">
        <w:rPr>
          <w:rFonts w:ascii="Arial" w:hAnsi="Arial" w:cs="Arial"/>
          <w:szCs w:val="22"/>
          <w:lang w:val="en-US"/>
        </w:rPr>
        <w:t>(z)</w:t>
      </w:r>
      <w:r w:rsidR="002B518A" w:rsidRPr="007B18CC">
        <w:rPr>
          <w:rFonts w:ascii="Arial" w:hAnsi="Arial" w:cs="Arial"/>
          <w:szCs w:val="22"/>
          <w:lang w:val="en-US"/>
        </w:rPr>
        <w:t>; and</w:t>
      </w:r>
    </w:p>
    <w:p w14:paraId="70B68B92" w14:textId="77777777" w:rsidR="00C65DD2" w:rsidRPr="007B18CC" w:rsidRDefault="00C65DD2" w:rsidP="00FA30ED">
      <w:pPr>
        <w:pStyle w:val="Heading7"/>
        <w:rPr>
          <w:rFonts w:ascii="Arial" w:hAnsi="Arial" w:cs="Arial"/>
          <w:szCs w:val="22"/>
          <w:lang w:val="en-US"/>
        </w:rPr>
      </w:pPr>
      <w:r w:rsidRPr="007B18CC">
        <w:rPr>
          <w:rFonts w:ascii="Arial" w:hAnsi="Arial" w:cs="Arial"/>
          <w:szCs w:val="22"/>
          <w:lang w:val="en-US"/>
        </w:rPr>
        <w:lastRenderedPageBreak/>
        <w:t xml:space="preserve">a decision notice given following a warning notice falling within paragraph </w:t>
      </w:r>
      <w:r w:rsidR="004B2533" w:rsidRPr="007B18CC">
        <w:rPr>
          <w:rFonts w:ascii="Arial" w:hAnsi="Arial" w:cs="Arial"/>
          <w:szCs w:val="22"/>
          <w:cs/>
          <w:lang w:val="en-US"/>
        </w:rPr>
        <w:t>‎</w:t>
      </w:r>
      <w:r w:rsidR="004B2533" w:rsidRPr="007B18CC">
        <w:rPr>
          <w:rFonts w:ascii="Arial" w:hAnsi="Arial" w:cs="Arial"/>
          <w:szCs w:val="22"/>
          <w:lang w:val="en-US"/>
        </w:rPr>
        <w:t>(a)</w:t>
      </w:r>
      <w:r w:rsidRPr="007B18CC">
        <w:rPr>
          <w:rFonts w:ascii="Arial" w:hAnsi="Arial" w:cs="Arial"/>
          <w:szCs w:val="22"/>
          <w:lang w:val="en-US"/>
        </w:rPr>
        <w:t xml:space="preserve"> and in relation to the same matter as the warning notice. </w:t>
      </w:r>
    </w:p>
    <w:p w14:paraId="26156663" w14:textId="77777777" w:rsidR="00C65DD2" w:rsidRPr="007B18CC" w:rsidRDefault="00C65DD2" w:rsidP="002F3B03">
      <w:pPr>
        <w:pStyle w:val="Heading4"/>
        <w:tabs>
          <w:tab w:val="clear" w:pos="862"/>
          <w:tab w:val="num" w:pos="709"/>
        </w:tabs>
        <w:ind w:hanging="862"/>
        <w:rPr>
          <w:rFonts w:ascii="Arial" w:hAnsi="Arial" w:cs="Arial"/>
          <w:sz w:val="22"/>
          <w:szCs w:val="22"/>
          <w:lang w:val="en-US"/>
        </w:rPr>
      </w:pPr>
      <w:bookmarkStart w:id="1082" w:name="_Ref417322790"/>
      <w:r w:rsidRPr="007B18CC">
        <w:rPr>
          <w:rFonts w:ascii="Arial" w:hAnsi="Arial" w:cs="Arial"/>
          <w:sz w:val="22"/>
          <w:szCs w:val="22"/>
          <w:lang w:val="en-US"/>
        </w:rPr>
        <w:t>Third Party rights</w:t>
      </w:r>
      <w:bookmarkEnd w:id="1082"/>
      <w:r w:rsidR="002F3B03">
        <w:rPr>
          <w:rStyle w:val="FootnoteReference"/>
          <w:rFonts w:ascii="Arial" w:hAnsi="Arial" w:cs="Arial"/>
          <w:sz w:val="22"/>
          <w:szCs w:val="22"/>
          <w:lang w:val="en-US"/>
        </w:rPr>
        <w:footnoteReference w:id="145"/>
      </w:r>
    </w:p>
    <w:p w14:paraId="1E05B1AB" w14:textId="77777777" w:rsidR="00C65DD2" w:rsidRPr="007B18CC" w:rsidRDefault="00C65DD2" w:rsidP="002E165F">
      <w:pPr>
        <w:numPr>
          <w:ilvl w:val="5"/>
          <w:numId w:val="29"/>
        </w:numPr>
        <w:tabs>
          <w:tab w:val="clear" w:pos="720"/>
        </w:tabs>
        <w:spacing w:after="240" w:line="246" w:lineRule="atLeast"/>
        <w:ind w:left="709" w:hanging="709"/>
        <w:jc w:val="both"/>
        <w:outlineLvl w:val="5"/>
        <w:rPr>
          <w:rFonts w:ascii="Arial" w:eastAsiaTheme="majorEastAsia" w:hAnsi="Arial" w:cs="Arial"/>
          <w:iCs/>
          <w:sz w:val="22"/>
          <w:szCs w:val="22"/>
        </w:rPr>
      </w:pPr>
      <w:bookmarkStart w:id="1083" w:name="_Ref417323264"/>
      <w:r w:rsidRPr="007B18CC">
        <w:rPr>
          <w:rFonts w:ascii="Arial" w:eastAsiaTheme="majorEastAsia" w:hAnsi="Arial" w:cs="Arial"/>
          <w:iCs/>
          <w:sz w:val="22"/>
          <w:szCs w:val="22"/>
        </w:rPr>
        <w:t>If any of the reasons contained in a warning notice to which this section applies relates to a matter which—</w:t>
      </w:r>
      <w:bookmarkEnd w:id="1083"/>
    </w:p>
    <w:p w14:paraId="5B7DAE75" w14:textId="77777777" w:rsidR="00C65DD2" w:rsidRPr="007B18CC" w:rsidRDefault="00C65DD2" w:rsidP="002E165F">
      <w:pPr>
        <w:numPr>
          <w:ilvl w:val="6"/>
          <w:numId w:val="29"/>
        </w:numPr>
        <w:tabs>
          <w:tab w:val="num" w:pos="720"/>
        </w:tabs>
        <w:spacing w:after="240" w:line="246" w:lineRule="atLeast"/>
        <w:ind w:left="1276" w:hanging="567"/>
        <w:jc w:val="both"/>
        <w:outlineLvl w:val="6"/>
        <w:rPr>
          <w:rFonts w:ascii="Arial" w:eastAsiaTheme="majorEastAsia" w:hAnsi="Arial" w:cs="Arial"/>
          <w:iCs/>
          <w:sz w:val="22"/>
          <w:szCs w:val="22"/>
        </w:rPr>
      </w:pPr>
      <w:bookmarkStart w:id="1084" w:name="_Ref422749838"/>
      <w:r w:rsidRPr="007B18CC">
        <w:rPr>
          <w:rFonts w:ascii="Arial" w:eastAsiaTheme="majorEastAsia" w:hAnsi="Arial" w:cs="Arial"/>
          <w:iCs/>
          <w:sz w:val="22"/>
          <w:szCs w:val="22"/>
        </w:rPr>
        <w:t xml:space="preserve">identifies a person (the "Third Party") other than the person to whom the </w:t>
      </w:r>
      <w:r w:rsidRPr="007B18CC">
        <w:rPr>
          <w:rFonts w:ascii="Arial" w:hAnsi="Arial" w:cs="Arial"/>
          <w:sz w:val="22"/>
          <w:szCs w:val="22"/>
        </w:rPr>
        <w:t>notice</w:t>
      </w:r>
      <w:r w:rsidRPr="007B18CC">
        <w:rPr>
          <w:rFonts w:ascii="Arial" w:eastAsiaTheme="majorEastAsia" w:hAnsi="Arial" w:cs="Arial"/>
          <w:iCs/>
          <w:sz w:val="22"/>
          <w:szCs w:val="22"/>
        </w:rPr>
        <w:t xml:space="preserve"> is given; and</w:t>
      </w:r>
      <w:bookmarkEnd w:id="1084"/>
    </w:p>
    <w:p w14:paraId="7F9AA753" w14:textId="77777777" w:rsidR="00C65DD2" w:rsidRPr="007B18CC" w:rsidRDefault="00C65DD2" w:rsidP="002E165F">
      <w:pPr>
        <w:numPr>
          <w:ilvl w:val="6"/>
          <w:numId w:val="29"/>
        </w:numPr>
        <w:tabs>
          <w:tab w:val="num" w:pos="720"/>
        </w:tabs>
        <w:spacing w:after="240" w:line="246" w:lineRule="atLeast"/>
        <w:ind w:left="1276" w:hanging="567"/>
        <w:jc w:val="both"/>
        <w:outlineLvl w:val="6"/>
        <w:rPr>
          <w:rFonts w:ascii="Arial" w:eastAsiaTheme="majorEastAsia" w:hAnsi="Arial" w:cs="Arial"/>
          <w:iCs/>
          <w:sz w:val="22"/>
          <w:szCs w:val="22"/>
        </w:rPr>
      </w:pPr>
      <w:r w:rsidRPr="007B18CC">
        <w:rPr>
          <w:rFonts w:ascii="Arial" w:eastAsiaTheme="majorEastAsia" w:hAnsi="Arial" w:cs="Arial"/>
          <w:iCs/>
          <w:sz w:val="22"/>
          <w:szCs w:val="22"/>
        </w:rPr>
        <w:t xml:space="preserve">in the opinion of the Regulator, is prejudicial to the Third </w:t>
      </w:r>
      <w:proofErr w:type="gramStart"/>
      <w:r w:rsidRPr="007B18CC">
        <w:rPr>
          <w:rFonts w:ascii="Arial" w:eastAsiaTheme="majorEastAsia" w:hAnsi="Arial" w:cs="Arial"/>
          <w:iCs/>
          <w:sz w:val="22"/>
          <w:szCs w:val="22"/>
        </w:rPr>
        <w:t>Party;</w:t>
      </w:r>
      <w:proofErr w:type="gramEnd"/>
    </w:p>
    <w:p w14:paraId="6B121FC6" w14:textId="77777777" w:rsidR="00C65DD2" w:rsidRPr="007B18CC" w:rsidRDefault="00C65DD2" w:rsidP="002E165F">
      <w:pPr>
        <w:pStyle w:val="Heading4"/>
        <w:numPr>
          <w:ilvl w:val="0"/>
          <w:numId w:val="0"/>
        </w:numPr>
        <w:ind w:left="709"/>
        <w:rPr>
          <w:rFonts w:ascii="Arial" w:hAnsi="Arial" w:cs="Arial"/>
          <w:b w:val="0"/>
          <w:bCs w:val="0"/>
          <w:sz w:val="22"/>
          <w:szCs w:val="22"/>
          <w:lang w:val="en-US"/>
        </w:rPr>
      </w:pPr>
      <w:r w:rsidRPr="007B18CC">
        <w:rPr>
          <w:rFonts w:ascii="Arial" w:hAnsi="Arial" w:cs="Arial"/>
          <w:b w:val="0"/>
          <w:bCs w:val="0"/>
          <w:sz w:val="22"/>
          <w:szCs w:val="22"/>
          <w:lang w:val="en-US"/>
        </w:rPr>
        <w:t>a copy of the notice must be given to the Third Party.</w:t>
      </w:r>
    </w:p>
    <w:p w14:paraId="3159DC40"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does not require a copy to be given to the Third Party if the Regulator—</w:t>
      </w:r>
    </w:p>
    <w:p w14:paraId="5F635DB0"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has given him a separate warning notice in relation to the same matter; or</w:t>
      </w:r>
    </w:p>
    <w:p w14:paraId="020E0BFF"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gives him such a notice at the same time as it gives the warning notice which identifies him.</w:t>
      </w:r>
    </w:p>
    <w:p w14:paraId="6FEEEE0E" w14:textId="77777777" w:rsidR="00C65DD2" w:rsidRPr="007B18CC" w:rsidRDefault="00C65DD2" w:rsidP="00A65216">
      <w:pPr>
        <w:pStyle w:val="Heading6"/>
        <w:rPr>
          <w:rFonts w:ascii="Arial" w:hAnsi="Arial" w:cs="Arial"/>
          <w:sz w:val="22"/>
          <w:szCs w:val="22"/>
          <w:lang w:val="en-US"/>
        </w:rPr>
      </w:pPr>
      <w:r w:rsidRPr="007B18CC">
        <w:rPr>
          <w:rFonts w:ascii="Arial" w:hAnsi="Arial" w:cs="Arial"/>
          <w:sz w:val="22"/>
          <w:szCs w:val="22"/>
          <w:lang w:val="en-US"/>
        </w:rPr>
        <w:t>The notice copied to a Third Party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must specify a reasonable period within which he may make representations to the Regulator.</w:t>
      </w:r>
    </w:p>
    <w:p w14:paraId="3C2F86AD" w14:textId="77777777" w:rsidR="00C65DD2" w:rsidRPr="007B18CC" w:rsidRDefault="00C65DD2" w:rsidP="002E165F">
      <w:pPr>
        <w:pStyle w:val="Heading6"/>
        <w:rPr>
          <w:rFonts w:ascii="Arial" w:hAnsi="Arial" w:cs="Arial"/>
          <w:sz w:val="22"/>
          <w:szCs w:val="22"/>
          <w:lang w:val="en-US"/>
        </w:rPr>
      </w:pPr>
      <w:bookmarkStart w:id="1085" w:name="_Ref412618106"/>
      <w:r w:rsidRPr="007B18CC">
        <w:rPr>
          <w:rFonts w:ascii="Arial" w:hAnsi="Arial" w:cs="Arial"/>
          <w:sz w:val="22"/>
          <w:szCs w:val="22"/>
          <w:lang w:val="en-US"/>
        </w:rPr>
        <w:t>If any of the reasons contained in a decision notice to which this section applies relates to a matter which—</w:t>
      </w:r>
      <w:bookmarkEnd w:id="1085"/>
    </w:p>
    <w:p w14:paraId="064E6182" w14:textId="77777777" w:rsidR="00C65DD2" w:rsidRPr="007B18CC" w:rsidRDefault="00C65DD2" w:rsidP="002E165F">
      <w:pPr>
        <w:pStyle w:val="Heading7"/>
        <w:rPr>
          <w:rFonts w:ascii="Arial" w:hAnsi="Arial" w:cs="Arial"/>
          <w:szCs w:val="22"/>
          <w:lang w:val="en-US"/>
        </w:rPr>
      </w:pPr>
      <w:bookmarkStart w:id="1086" w:name="_Ref422749849"/>
      <w:r w:rsidRPr="007B18CC">
        <w:rPr>
          <w:rFonts w:ascii="Arial" w:hAnsi="Arial" w:cs="Arial"/>
          <w:szCs w:val="22"/>
          <w:lang w:val="en-US"/>
        </w:rPr>
        <w:t>identifies a person (the "Third Party") other than the person to whom the decision notice is given; and</w:t>
      </w:r>
      <w:bookmarkEnd w:id="1086"/>
    </w:p>
    <w:p w14:paraId="07FF76B8"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in the opinion of the Regulator, is prejudicial to the Third </w:t>
      </w:r>
      <w:proofErr w:type="gramStart"/>
      <w:r w:rsidRPr="007B18CC">
        <w:rPr>
          <w:rFonts w:ascii="Arial" w:hAnsi="Arial" w:cs="Arial"/>
          <w:szCs w:val="22"/>
          <w:lang w:val="en-US"/>
        </w:rPr>
        <w:t>Party;</w:t>
      </w:r>
      <w:proofErr w:type="gramEnd"/>
    </w:p>
    <w:p w14:paraId="6E7A370D" w14:textId="77777777" w:rsidR="00C65DD2" w:rsidRPr="007B18CC" w:rsidRDefault="00C65DD2" w:rsidP="002E165F">
      <w:pPr>
        <w:pStyle w:val="Heading6"/>
        <w:numPr>
          <w:ilvl w:val="0"/>
          <w:numId w:val="0"/>
        </w:numPr>
        <w:ind w:left="709"/>
        <w:rPr>
          <w:rFonts w:ascii="Arial" w:hAnsi="Arial" w:cs="Arial"/>
          <w:sz w:val="22"/>
          <w:szCs w:val="22"/>
          <w:lang w:val="en-US"/>
        </w:rPr>
      </w:pPr>
      <w:r w:rsidRPr="007B18CC">
        <w:rPr>
          <w:rFonts w:ascii="Arial" w:hAnsi="Arial" w:cs="Arial"/>
          <w:sz w:val="22"/>
          <w:szCs w:val="22"/>
          <w:lang w:val="en-US"/>
        </w:rPr>
        <w:t>a copy of the notice must be given to the Third Party.</w:t>
      </w:r>
    </w:p>
    <w:p w14:paraId="619ECF21"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If the decision notice was preceded by a warning notice, a copy of the decision notice must (unless it has been given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be given to each person to whom the warning notice was copied.</w:t>
      </w:r>
    </w:p>
    <w:p w14:paraId="247D03ED"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does not require a copy to be given to the Third Party if the Regulator—</w:t>
      </w:r>
    </w:p>
    <w:p w14:paraId="6B0C53E4"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has given him a separate decision notice in relation to the same matter; or</w:t>
      </w:r>
    </w:p>
    <w:p w14:paraId="52FB45E4"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gives him such a notice at the same time as it gives the decision notice which identifies him.</w:t>
      </w:r>
    </w:p>
    <w:p w14:paraId="0CB5239B"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Neither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nor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requires a copy of a notice to be given to a Third Party if the Regulator considers it impractical to do so.</w:t>
      </w:r>
    </w:p>
    <w:p w14:paraId="1C23BABE" w14:textId="77777777" w:rsidR="00C65DD2" w:rsidRPr="007B18CC" w:rsidRDefault="00C65DD2" w:rsidP="002F3B03">
      <w:pPr>
        <w:pStyle w:val="Heading6"/>
        <w:rPr>
          <w:rFonts w:ascii="Arial" w:hAnsi="Arial" w:cs="Arial"/>
          <w:sz w:val="22"/>
          <w:szCs w:val="22"/>
          <w:lang w:val="en-US"/>
        </w:rPr>
      </w:pPr>
      <w:r w:rsidRPr="007B18CC">
        <w:rPr>
          <w:rFonts w:ascii="Arial" w:hAnsi="Arial" w:cs="Arial"/>
          <w:sz w:val="22"/>
          <w:szCs w:val="22"/>
          <w:lang w:val="en-US"/>
        </w:rPr>
        <w:t xml:space="preserve">Subsections </w:t>
      </w:r>
      <w:r w:rsidR="004B2533" w:rsidRPr="007B18CC">
        <w:rPr>
          <w:rFonts w:ascii="Arial" w:hAnsi="Arial" w:cs="Arial"/>
          <w:sz w:val="22"/>
          <w:szCs w:val="22"/>
          <w:cs/>
          <w:lang w:val="en-US"/>
        </w:rPr>
        <w:t>‎</w:t>
      </w:r>
      <w:r w:rsidR="004B2533" w:rsidRPr="007B18CC">
        <w:rPr>
          <w:rFonts w:ascii="Arial" w:hAnsi="Arial" w:cs="Arial"/>
          <w:sz w:val="22"/>
          <w:szCs w:val="22"/>
          <w:lang w:val="en-US"/>
        </w:rPr>
        <w:t>(9)</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(11)</w:t>
      </w:r>
      <w:r w:rsidRPr="007B18CC">
        <w:rPr>
          <w:rFonts w:ascii="Arial" w:hAnsi="Arial" w:cs="Arial"/>
          <w:sz w:val="22"/>
          <w:szCs w:val="22"/>
          <w:lang w:val="en-US"/>
        </w:rPr>
        <w:t xml:space="preserve"> apply if the person to whom a decision notice is given has a right to refer the matter to the </w:t>
      </w:r>
      <w:r w:rsidR="002F3B03">
        <w:rPr>
          <w:rFonts w:ascii="Arial" w:hAnsi="Arial" w:cs="Arial"/>
          <w:sz w:val="22"/>
          <w:szCs w:val="22"/>
          <w:lang w:val="en-US"/>
        </w:rPr>
        <w:t>Appeals Panel</w:t>
      </w:r>
      <w:r w:rsidRPr="007B18CC">
        <w:rPr>
          <w:rFonts w:ascii="Arial" w:hAnsi="Arial" w:cs="Arial"/>
          <w:sz w:val="22"/>
          <w:szCs w:val="22"/>
          <w:lang w:val="en-US"/>
        </w:rPr>
        <w:t>.</w:t>
      </w:r>
    </w:p>
    <w:p w14:paraId="21BFBECD" w14:textId="77777777" w:rsidR="00C65DD2" w:rsidRPr="007B18CC" w:rsidRDefault="00C65DD2" w:rsidP="002F3B03">
      <w:pPr>
        <w:pStyle w:val="Heading6"/>
        <w:rPr>
          <w:rFonts w:ascii="Arial" w:hAnsi="Arial" w:cs="Arial"/>
          <w:sz w:val="22"/>
          <w:szCs w:val="22"/>
          <w:lang w:val="en-US"/>
        </w:rPr>
      </w:pPr>
      <w:bookmarkStart w:id="1087" w:name="_Ref417323471"/>
      <w:r w:rsidRPr="007B18CC">
        <w:rPr>
          <w:rFonts w:ascii="Arial" w:hAnsi="Arial" w:cs="Arial"/>
          <w:sz w:val="22"/>
          <w:szCs w:val="22"/>
          <w:lang w:val="en-US"/>
        </w:rPr>
        <w:lastRenderedPageBreak/>
        <w:t xml:space="preserve">A person to whom a copy of the notice is given under this section may refer to the </w:t>
      </w:r>
      <w:bookmarkEnd w:id="1087"/>
      <w:r w:rsidR="002F3B03">
        <w:rPr>
          <w:rFonts w:ascii="Arial" w:hAnsi="Arial" w:cs="Arial"/>
          <w:sz w:val="22"/>
          <w:szCs w:val="22"/>
          <w:lang w:val="en-US"/>
        </w:rPr>
        <w:t>Appeals Panel</w:t>
      </w:r>
      <w:r w:rsidR="00006C3F" w:rsidRPr="007B18CC">
        <w:rPr>
          <w:rFonts w:ascii="Arial" w:hAnsi="Arial" w:cs="Arial"/>
          <w:sz w:val="22"/>
          <w:szCs w:val="22"/>
          <w:lang w:val="en-US"/>
        </w:rPr>
        <w:t>—</w:t>
      </w:r>
    </w:p>
    <w:p w14:paraId="540785A7"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the decision in question, so far as it is based on a reason of the kind mentioned in subsection </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or</w:t>
      </w:r>
    </w:p>
    <w:p w14:paraId="3F9F46F0"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any opinion expressed by the Regulator in relation to him.</w:t>
      </w:r>
    </w:p>
    <w:p w14:paraId="5C7134E9" w14:textId="77777777" w:rsidR="00C65DD2" w:rsidRPr="007B18CC" w:rsidRDefault="00C65DD2" w:rsidP="00A65216">
      <w:pPr>
        <w:pStyle w:val="Heading6"/>
        <w:rPr>
          <w:rFonts w:ascii="Arial" w:hAnsi="Arial" w:cs="Arial"/>
          <w:sz w:val="22"/>
          <w:szCs w:val="22"/>
          <w:lang w:val="en-US"/>
        </w:rPr>
      </w:pPr>
      <w:r w:rsidRPr="007B18CC">
        <w:rPr>
          <w:rFonts w:ascii="Arial" w:hAnsi="Arial" w:cs="Arial"/>
          <w:sz w:val="22"/>
          <w:szCs w:val="22"/>
          <w:lang w:val="en-US"/>
        </w:rPr>
        <w:t>The copy must be accompanied by a</w:t>
      </w:r>
      <w:r w:rsidR="00006C3F" w:rsidRPr="007B18CC">
        <w:rPr>
          <w:rFonts w:ascii="Arial" w:hAnsi="Arial" w:cs="Arial"/>
          <w:sz w:val="22"/>
          <w:szCs w:val="22"/>
          <w:lang w:val="en-US"/>
        </w:rPr>
        <w:t>n indication of the Third Party</w:t>
      </w:r>
      <w:r w:rsidRPr="007B18CC">
        <w:rPr>
          <w:rFonts w:ascii="Arial" w:hAnsi="Arial" w:cs="Arial"/>
          <w:sz w:val="22"/>
          <w:szCs w:val="22"/>
          <w:lang w:val="en-US"/>
        </w:rPr>
        <w:t>'s right to make a reference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(9)</w:t>
      </w:r>
      <w:r w:rsidRPr="007B18CC">
        <w:rPr>
          <w:rFonts w:ascii="Arial" w:hAnsi="Arial" w:cs="Arial"/>
          <w:sz w:val="22"/>
          <w:szCs w:val="22"/>
          <w:lang w:val="en-US"/>
        </w:rPr>
        <w:t>.</w:t>
      </w:r>
    </w:p>
    <w:p w14:paraId="7E07B2AC" w14:textId="77777777" w:rsidR="00C65DD2" w:rsidRPr="007B18CC" w:rsidRDefault="00C65DD2" w:rsidP="002F3B03">
      <w:pPr>
        <w:pStyle w:val="Heading6"/>
        <w:rPr>
          <w:rFonts w:ascii="Arial" w:hAnsi="Arial" w:cs="Arial"/>
          <w:sz w:val="22"/>
          <w:szCs w:val="22"/>
          <w:lang w:val="en-US"/>
        </w:rPr>
      </w:pPr>
      <w:bookmarkStart w:id="1088" w:name="_Ref417323491"/>
      <w:r w:rsidRPr="007B18CC">
        <w:rPr>
          <w:rFonts w:ascii="Arial" w:hAnsi="Arial" w:cs="Arial"/>
          <w:sz w:val="22"/>
          <w:szCs w:val="22"/>
          <w:lang w:val="en-US"/>
        </w:rPr>
        <w:t xml:space="preserve">A person who alleges that a copy of the notice should have been given to him, but was not, may refer to the </w:t>
      </w:r>
      <w:r w:rsidR="002F3B03">
        <w:rPr>
          <w:rFonts w:ascii="Arial" w:hAnsi="Arial" w:cs="Arial"/>
          <w:sz w:val="22"/>
          <w:szCs w:val="22"/>
          <w:lang w:val="en-US"/>
        </w:rPr>
        <w:t>Appeals Panel</w:t>
      </w:r>
      <w:r w:rsidRPr="007B18CC">
        <w:rPr>
          <w:rFonts w:ascii="Arial" w:hAnsi="Arial" w:cs="Arial"/>
          <w:sz w:val="22"/>
          <w:szCs w:val="22"/>
          <w:lang w:val="en-US"/>
        </w:rPr>
        <w:t xml:space="preserve"> the alleged failure and</w:t>
      </w:r>
      <w:r w:rsidR="00CF2E50" w:rsidRPr="007B18CC">
        <w:rPr>
          <w:rFonts w:ascii="Arial" w:hAnsi="Arial" w:cs="Arial"/>
          <w:sz w:val="22"/>
          <w:szCs w:val="22"/>
          <w:lang w:val="en-US"/>
        </w:rPr>
        <w:t>—</w:t>
      </w:r>
    </w:p>
    <w:p w14:paraId="085E5D22"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the decision in question, so far as it is based on a reason of the kind mentioned in subsection </w:t>
      </w:r>
      <w:r w:rsidR="004B2533" w:rsidRPr="007B18CC">
        <w:rPr>
          <w:rFonts w:ascii="Arial" w:hAnsi="Arial" w:cs="Arial"/>
          <w:szCs w:val="22"/>
          <w:cs/>
          <w:lang w:val="en-US"/>
        </w:rPr>
        <w:t>‎</w:t>
      </w:r>
      <w:r w:rsidR="004B2533" w:rsidRPr="007B18CC">
        <w:rPr>
          <w:rFonts w:ascii="Arial" w:hAnsi="Arial" w:cs="Arial"/>
          <w:szCs w:val="22"/>
          <w:lang w:val="en-US"/>
        </w:rPr>
        <w:t>(4)</w:t>
      </w:r>
      <w:r w:rsidRPr="007B18CC">
        <w:rPr>
          <w:rFonts w:ascii="Arial" w:hAnsi="Arial" w:cs="Arial"/>
          <w:szCs w:val="22"/>
          <w:lang w:val="en-US"/>
        </w:rPr>
        <w:t>; or</w:t>
      </w:r>
    </w:p>
    <w:p w14:paraId="2727A384"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any opinion expressed by the Regulator in relation to him.</w:t>
      </w:r>
    </w:p>
    <w:p w14:paraId="36B8C157"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 xml:space="preserve">Section </w:t>
      </w:r>
      <w:r w:rsidR="004B2533" w:rsidRPr="007B18CC">
        <w:rPr>
          <w:rFonts w:ascii="Arial" w:hAnsi="Arial" w:cs="Arial"/>
          <w:sz w:val="22"/>
          <w:szCs w:val="22"/>
          <w:cs/>
          <w:lang w:val="en-US"/>
        </w:rPr>
        <w:t>‎</w:t>
      </w:r>
      <w:r w:rsidR="004B2533" w:rsidRPr="007B18CC">
        <w:rPr>
          <w:rFonts w:ascii="Arial" w:hAnsi="Arial" w:cs="Arial"/>
          <w:sz w:val="22"/>
          <w:szCs w:val="22"/>
          <w:lang w:val="en-US"/>
        </w:rPr>
        <w:t>255</w:t>
      </w:r>
      <w:r w:rsidRPr="007B18CC">
        <w:rPr>
          <w:rFonts w:ascii="Arial" w:hAnsi="Arial" w:cs="Arial"/>
          <w:sz w:val="22"/>
          <w:szCs w:val="22"/>
          <w:lang w:val="en-US"/>
        </w:rPr>
        <w:t xml:space="preserve"> applies to a Third Party as it applies to the person to whom the notice to which this section applies was given, in so far as the material to which access must be given under that section relates to the matter which identifies the Third Party.</w:t>
      </w:r>
    </w:p>
    <w:p w14:paraId="68DDFDE5" w14:textId="77777777" w:rsidR="00C65DD2" w:rsidRPr="007B18CC" w:rsidRDefault="00C65DD2" w:rsidP="002E165F">
      <w:pPr>
        <w:pStyle w:val="Heading6"/>
        <w:rPr>
          <w:rFonts w:ascii="Arial" w:hAnsi="Arial" w:cs="Arial"/>
          <w:sz w:val="22"/>
          <w:szCs w:val="22"/>
          <w:lang w:val="en-US"/>
        </w:rPr>
      </w:pPr>
      <w:bookmarkStart w:id="1089" w:name="_Ref417323561"/>
      <w:r w:rsidRPr="007B18CC">
        <w:rPr>
          <w:rFonts w:ascii="Arial" w:hAnsi="Arial" w:cs="Arial"/>
          <w:sz w:val="22"/>
          <w:szCs w:val="22"/>
          <w:lang w:val="en-US"/>
        </w:rPr>
        <w:t>A copy of a notice given to a Third Party under this section must be accompanied by a description of the effect of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255</w:t>
      </w:r>
      <w:r w:rsidRPr="007B18CC">
        <w:rPr>
          <w:rFonts w:ascii="Arial" w:hAnsi="Arial" w:cs="Arial"/>
          <w:sz w:val="22"/>
          <w:szCs w:val="22"/>
          <w:lang w:val="en-US"/>
        </w:rPr>
        <w:t xml:space="preserve"> as it applies to him.</w:t>
      </w:r>
      <w:bookmarkEnd w:id="1089"/>
    </w:p>
    <w:p w14:paraId="27622B7C"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Any person to whom a warning notice or decision notice was copied under this section must be given a copy of a Notice of Discontinuance applicable to the proceedings to which the warning notice or decision notice is related.</w:t>
      </w:r>
    </w:p>
    <w:p w14:paraId="7C2B0019" w14:textId="77777777" w:rsidR="00C65DD2" w:rsidRPr="007B18CC" w:rsidRDefault="00C65DD2" w:rsidP="00105F19">
      <w:pPr>
        <w:pStyle w:val="Heading4"/>
        <w:keepNext/>
        <w:tabs>
          <w:tab w:val="clear" w:pos="862"/>
          <w:tab w:val="num" w:pos="709"/>
        </w:tabs>
        <w:ind w:hanging="862"/>
        <w:rPr>
          <w:rFonts w:ascii="Arial" w:hAnsi="Arial" w:cs="Arial"/>
          <w:sz w:val="22"/>
          <w:szCs w:val="22"/>
          <w:lang w:val="en-US"/>
        </w:rPr>
      </w:pPr>
      <w:bookmarkStart w:id="1090" w:name="_Ref417065085"/>
      <w:bookmarkEnd w:id="1088"/>
      <w:r w:rsidRPr="007B18CC">
        <w:rPr>
          <w:rFonts w:ascii="Arial" w:hAnsi="Arial" w:cs="Arial"/>
          <w:sz w:val="22"/>
          <w:szCs w:val="22"/>
          <w:lang w:val="en-US"/>
        </w:rPr>
        <w:t>Access to Regulator material</w:t>
      </w:r>
      <w:bookmarkEnd w:id="1090"/>
    </w:p>
    <w:p w14:paraId="18AFA6EF" w14:textId="77777777" w:rsidR="00C65DD2" w:rsidRPr="007B18CC" w:rsidRDefault="00C65DD2" w:rsidP="002E165F">
      <w:pPr>
        <w:pStyle w:val="Heading6"/>
        <w:rPr>
          <w:rFonts w:ascii="Arial" w:hAnsi="Arial" w:cs="Arial"/>
          <w:sz w:val="22"/>
          <w:szCs w:val="22"/>
          <w:lang w:val="en-US"/>
        </w:rPr>
      </w:pPr>
      <w:bookmarkStart w:id="1091" w:name="_Ref414632992"/>
      <w:r w:rsidRPr="007B18CC">
        <w:rPr>
          <w:rFonts w:ascii="Arial" w:hAnsi="Arial" w:cs="Arial"/>
          <w:sz w:val="22"/>
          <w:szCs w:val="22"/>
          <w:lang w:val="en-US"/>
        </w:rPr>
        <w:t>If the Regulator gives a person ("A") a notice to which this section applies, it must—</w:t>
      </w:r>
      <w:bookmarkEnd w:id="1091"/>
    </w:p>
    <w:p w14:paraId="25A3EF60" w14:textId="77777777" w:rsidR="00C65DD2" w:rsidRPr="007B18CC" w:rsidRDefault="00C65DD2" w:rsidP="002E165F">
      <w:pPr>
        <w:pStyle w:val="Heading7"/>
        <w:rPr>
          <w:rFonts w:ascii="Arial" w:hAnsi="Arial" w:cs="Arial"/>
          <w:szCs w:val="22"/>
          <w:lang w:val="en-US"/>
        </w:rPr>
      </w:pPr>
      <w:bookmarkStart w:id="1092" w:name="_Ref414398173"/>
      <w:r w:rsidRPr="007B18CC">
        <w:rPr>
          <w:rFonts w:ascii="Arial" w:hAnsi="Arial" w:cs="Arial"/>
          <w:szCs w:val="22"/>
          <w:lang w:val="en-US"/>
        </w:rPr>
        <w:t xml:space="preserve">allow him access to the material on which it relied in making the decision which gave rise to the obligation to give the </w:t>
      </w:r>
      <w:proofErr w:type="gramStart"/>
      <w:r w:rsidRPr="007B18CC">
        <w:rPr>
          <w:rFonts w:ascii="Arial" w:hAnsi="Arial" w:cs="Arial"/>
          <w:szCs w:val="22"/>
          <w:lang w:val="en-US"/>
        </w:rPr>
        <w:t>notice</w:t>
      </w:r>
      <w:bookmarkEnd w:id="1092"/>
      <w:r w:rsidRPr="007B18CC">
        <w:rPr>
          <w:rFonts w:ascii="Arial" w:hAnsi="Arial" w:cs="Arial"/>
          <w:szCs w:val="22"/>
          <w:lang w:val="en-US"/>
        </w:rPr>
        <w:t>;</w:t>
      </w:r>
      <w:proofErr w:type="gramEnd"/>
    </w:p>
    <w:p w14:paraId="1D22F378"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allow him access to any Secondary Material which, in the Regulator's opinion, might undermine that decision.</w:t>
      </w:r>
    </w:p>
    <w:p w14:paraId="60E301E8" w14:textId="77777777" w:rsidR="00C65DD2" w:rsidRPr="007B18CC" w:rsidRDefault="00C65DD2" w:rsidP="00A65216">
      <w:pPr>
        <w:pStyle w:val="Heading6"/>
        <w:rPr>
          <w:rFonts w:ascii="Arial" w:hAnsi="Arial" w:cs="Arial"/>
          <w:sz w:val="22"/>
          <w:szCs w:val="22"/>
          <w:lang w:val="en-US"/>
        </w:rPr>
      </w:pPr>
      <w:r w:rsidRPr="007B18CC">
        <w:rPr>
          <w:rFonts w:ascii="Arial" w:hAnsi="Arial" w:cs="Arial"/>
          <w:sz w:val="22"/>
          <w:szCs w:val="22"/>
          <w:lang w:val="en-US"/>
        </w:rPr>
        <w:t>But the Regulator giving the notice does not have to allow A access to material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if the material is </w:t>
      </w:r>
      <w:r w:rsidR="00A65216" w:rsidRPr="007B18CC">
        <w:rPr>
          <w:rFonts w:ascii="Arial" w:hAnsi="Arial" w:cs="Arial"/>
          <w:sz w:val="22"/>
          <w:szCs w:val="22"/>
          <w:lang w:val="en-US"/>
        </w:rPr>
        <w:t>a Protected Item</w:t>
      </w:r>
      <w:r w:rsidRPr="007B18CC">
        <w:rPr>
          <w:rFonts w:ascii="Arial" w:hAnsi="Arial" w:cs="Arial"/>
          <w:sz w:val="22"/>
          <w:szCs w:val="22"/>
          <w:lang w:val="en-US"/>
        </w:rPr>
        <w:t xml:space="preserve"> or it—</w:t>
      </w:r>
    </w:p>
    <w:p w14:paraId="7FCD0DC6"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relates to a case involving a person other than A; and</w:t>
      </w:r>
    </w:p>
    <w:p w14:paraId="789665BA"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 xml:space="preserve">was </w:t>
      </w:r>
      <w:proofErr w:type="gramStart"/>
      <w:r w:rsidRPr="007B18CC">
        <w:rPr>
          <w:rFonts w:ascii="Arial" w:hAnsi="Arial" w:cs="Arial"/>
          <w:szCs w:val="22"/>
          <w:lang w:val="en-US"/>
        </w:rPr>
        <w:t>taken into account</w:t>
      </w:r>
      <w:proofErr w:type="gramEnd"/>
      <w:r w:rsidRPr="007B18CC">
        <w:rPr>
          <w:rFonts w:ascii="Arial" w:hAnsi="Arial" w:cs="Arial"/>
          <w:szCs w:val="22"/>
          <w:lang w:val="en-US"/>
        </w:rPr>
        <w:t xml:space="preserve"> by the Regulator in A's case only for purposes of comparison with other cases.</w:t>
      </w:r>
    </w:p>
    <w:p w14:paraId="3CC99A10" w14:textId="77777777" w:rsidR="00C65DD2" w:rsidRPr="007B18CC" w:rsidRDefault="00C65DD2" w:rsidP="002E165F">
      <w:pPr>
        <w:pStyle w:val="Heading6"/>
        <w:keepNext/>
        <w:rPr>
          <w:rFonts w:ascii="Arial" w:hAnsi="Arial" w:cs="Arial"/>
          <w:sz w:val="22"/>
          <w:szCs w:val="22"/>
          <w:lang w:val="en-US"/>
        </w:rPr>
      </w:pPr>
      <w:bookmarkStart w:id="1093" w:name="_Ref412600474"/>
      <w:r w:rsidRPr="007B18CC">
        <w:rPr>
          <w:rFonts w:ascii="Arial" w:hAnsi="Arial" w:cs="Arial"/>
          <w:sz w:val="22"/>
          <w:szCs w:val="22"/>
          <w:lang w:val="en-US"/>
        </w:rPr>
        <w:t xml:space="preserve">The Regulator may refuse A access to </w:t>
      </w:r>
      <w:proofErr w:type="gramStart"/>
      <w:r w:rsidRPr="007B18CC">
        <w:rPr>
          <w:rFonts w:ascii="Arial" w:hAnsi="Arial" w:cs="Arial"/>
          <w:sz w:val="22"/>
          <w:szCs w:val="22"/>
          <w:lang w:val="en-US"/>
        </w:rPr>
        <w:t>particular material</w:t>
      </w:r>
      <w:proofErr w:type="gramEnd"/>
      <w:r w:rsidRPr="007B18CC">
        <w:rPr>
          <w:rFonts w:ascii="Arial" w:hAnsi="Arial" w:cs="Arial"/>
          <w:sz w:val="22"/>
          <w:szCs w:val="22"/>
          <w:lang w:val="en-US"/>
        </w:rPr>
        <w:t xml:space="preserve"> which it would otherwise have to allow him access to if, in its opinion, allowing him access to the material—</w:t>
      </w:r>
      <w:bookmarkEnd w:id="1093"/>
    </w:p>
    <w:p w14:paraId="1D283DA4"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would not be in the public interest; or</w:t>
      </w:r>
    </w:p>
    <w:p w14:paraId="2BD190A6"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would not be fair, having regard to—</w:t>
      </w:r>
    </w:p>
    <w:p w14:paraId="21A70281"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lastRenderedPageBreak/>
        <w:t>the likely significance of the material to A in relation to the matter in respect of which he has been given a notice to which this section applies; and</w:t>
      </w:r>
    </w:p>
    <w:p w14:paraId="1F17CC4F" w14:textId="77777777" w:rsidR="00C65DD2" w:rsidRPr="007B18CC" w:rsidRDefault="00C65DD2" w:rsidP="007D2EC6">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the potential prejudice to the commercial interests of a person other than A which would be caused by the material's disclosure.</w:t>
      </w:r>
    </w:p>
    <w:p w14:paraId="6F05A413" w14:textId="77777777" w:rsidR="00C65DD2" w:rsidRPr="007B18CC" w:rsidRDefault="00C65DD2" w:rsidP="00A65216">
      <w:pPr>
        <w:pStyle w:val="Heading6"/>
        <w:rPr>
          <w:rFonts w:ascii="Arial" w:hAnsi="Arial" w:cs="Arial"/>
          <w:sz w:val="22"/>
          <w:szCs w:val="22"/>
          <w:lang w:val="en-US"/>
        </w:rPr>
      </w:pPr>
      <w:bookmarkStart w:id="1094" w:name="_Ref412560656"/>
      <w:r w:rsidRPr="007B18CC">
        <w:rPr>
          <w:rFonts w:ascii="Arial" w:hAnsi="Arial" w:cs="Arial"/>
          <w:sz w:val="22"/>
          <w:szCs w:val="22"/>
          <w:lang w:val="en-US"/>
        </w:rPr>
        <w:t xml:space="preserve">If the Regulator does not allow A access to material because it is a </w:t>
      </w:r>
      <w:r w:rsidR="00A65216" w:rsidRPr="007B18CC">
        <w:rPr>
          <w:rFonts w:ascii="Arial" w:hAnsi="Arial" w:cs="Arial"/>
          <w:sz w:val="22"/>
          <w:szCs w:val="22"/>
          <w:lang w:val="en-US"/>
        </w:rPr>
        <w:t>P</w:t>
      </w:r>
      <w:r w:rsidRPr="007B18CC">
        <w:rPr>
          <w:rFonts w:ascii="Arial" w:hAnsi="Arial" w:cs="Arial"/>
          <w:sz w:val="22"/>
          <w:szCs w:val="22"/>
          <w:lang w:val="en-US"/>
        </w:rPr>
        <w:t xml:space="preserve">rotected </w:t>
      </w:r>
      <w:r w:rsidR="00A65216" w:rsidRPr="007B18CC">
        <w:rPr>
          <w:rFonts w:ascii="Arial" w:hAnsi="Arial" w:cs="Arial"/>
          <w:sz w:val="22"/>
          <w:szCs w:val="22"/>
          <w:lang w:val="en-US"/>
        </w:rPr>
        <w:t>I</w:t>
      </w:r>
      <w:r w:rsidRPr="007B18CC">
        <w:rPr>
          <w:rFonts w:ascii="Arial" w:hAnsi="Arial" w:cs="Arial"/>
          <w:sz w:val="22"/>
          <w:szCs w:val="22"/>
          <w:lang w:val="en-US"/>
        </w:rPr>
        <w:t>tem, it must give A written notice of—</w:t>
      </w:r>
      <w:bookmarkEnd w:id="1094"/>
    </w:p>
    <w:p w14:paraId="467461A4" w14:textId="77777777" w:rsidR="00C65DD2" w:rsidRPr="007B18CC" w:rsidRDefault="00C65DD2" w:rsidP="00A65216">
      <w:pPr>
        <w:pStyle w:val="Heading7"/>
        <w:rPr>
          <w:rFonts w:ascii="Arial" w:hAnsi="Arial" w:cs="Arial"/>
          <w:szCs w:val="22"/>
          <w:lang w:val="en-US"/>
        </w:rPr>
      </w:pPr>
      <w:r w:rsidRPr="007B18CC">
        <w:rPr>
          <w:rFonts w:ascii="Arial" w:hAnsi="Arial" w:cs="Arial"/>
          <w:szCs w:val="22"/>
          <w:lang w:val="en-US"/>
        </w:rPr>
        <w:t xml:space="preserve">the existence of </w:t>
      </w:r>
      <w:r w:rsidR="00A65216" w:rsidRPr="007B18CC">
        <w:rPr>
          <w:rFonts w:ascii="Arial" w:hAnsi="Arial" w:cs="Arial"/>
          <w:szCs w:val="22"/>
          <w:lang w:val="en-US"/>
        </w:rPr>
        <w:t>the Protected Item</w:t>
      </w:r>
      <w:r w:rsidRPr="007B18CC">
        <w:rPr>
          <w:rFonts w:ascii="Arial" w:hAnsi="Arial" w:cs="Arial"/>
          <w:szCs w:val="22"/>
          <w:lang w:val="en-US"/>
        </w:rPr>
        <w:t>; and</w:t>
      </w:r>
    </w:p>
    <w:p w14:paraId="79D2AA6A"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the Regulator's decision not to allow him access to it.</w:t>
      </w:r>
    </w:p>
    <w:p w14:paraId="21E09C8C" w14:textId="77777777" w:rsidR="00C65DD2" w:rsidRPr="007B18CC" w:rsidRDefault="00C65DD2" w:rsidP="002E165F">
      <w:pPr>
        <w:pStyle w:val="Heading6"/>
        <w:rPr>
          <w:rFonts w:ascii="Arial" w:hAnsi="Arial" w:cs="Arial"/>
          <w:sz w:val="22"/>
          <w:szCs w:val="22"/>
          <w:lang w:val="en-US"/>
        </w:rPr>
      </w:pPr>
      <w:r w:rsidRPr="007B18CC">
        <w:rPr>
          <w:rFonts w:ascii="Arial" w:hAnsi="Arial" w:cs="Arial"/>
          <w:sz w:val="22"/>
          <w:szCs w:val="22"/>
          <w:lang w:val="en-US"/>
        </w:rPr>
        <w:t>If the Regulator refuses under 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to allow A access to material, it must give him written notice of—</w:t>
      </w:r>
    </w:p>
    <w:p w14:paraId="40E25A09"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the refusal; and</w:t>
      </w:r>
    </w:p>
    <w:p w14:paraId="46A4E76E" w14:textId="77777777" w:rsidR="00C65DD2" w:rsidRPr="007B18CC" w:rsidRDefault="00C65DD2" w:rsidP="002E165F">
      <w:pPr>
        <w:pStyle w:val="Heading7"/>
        <w:rPr>
          <w:rFonts w:ascii="Arial" w:hAnsi="Arial" w:cs="Arial"/>
          <w:szCs w:val="22"/>
          <w:lang w:val="en-US"/>
        </w:rPr>
      </w:pPr>
      <w:r w:rsidRPr="007B18CC">
        <w:rPr>
          <w:rFonts w:ascii="Arial" w:hAnsi="Arial" w:cs="Arial"/>
          <w:szCs w:val="22"/>
          <w:lang w:val="en-US"/>
        </w:rPr>
        <w:t>the reasons for it.</w:t>
      </w:r>
    </w:p>
    <w:p w14:paraId="3F4F50D6" w14:textId="77777777" w:rsidR="00C65DD2" w:rsidRPr="007B18CC" w:rsidRDefault="00C65DD2" w:rsidP="002E165F">
      <w:pPr>
        <w:pStyle w:val="UK12Block"/>
        <w:keepNext/>
        <w:rPr>
          <w:rFonts w:ascii="Arial" w:hAnsi="Arial" w:cs="Arial"/>
          <w:sz w:val="22"/>
          <w:szCs w:val="22"/>
        </w:rPr>
      </w:pPr>
      <w:r w:rsidRPr="007B18CC">
        <w:rPr>
          <w:rFonts w:ascii="Arial" w:hAnsi="Arial" w:cs="Arial"/>
          <w:b/>
          <w:bCs/>
          <w:i/>
          <w:iCs/>
          <w:sz w:val="22"/>
          <w:szCs w:val="22"/>
        </w:rPr>
        <w:t>The Regulator's procedures</w:t>
      </w:r>
    </w:p>
    <w:p w14:paraId="60DCEE78" w14:textId="77777777" w:rsidR="00C65DD2" w:rsidRPr="007B18CC" w:rsidRDefault="00C65DD2" w:rsidP="00105F19">
      <w:pPr>
        <w:pStyle w:val="Heading4"/>
        <w:keepNext/>
        <w:tabs>
          <w:tab w:val="clear" w:pos="862"/>
          <w:tab w:val="num" w:pos="709"/>
        </w:tabs>
        <w:ind w:hanging="862"/>
        <w:rPr>
          <w:rFonts w:ascii="Arial" w:hAnsi="Arial" w:cs="Arial"/>
          <w:sz w:val="22"/>
          <w:szCs w:val="22"/>
          <w:lang w:val="en-US"/>
        </w:rPr>
      </w:pPr>
      <w:bookmarkStart w:id="1095" w:name="_Ref412620790"/>
      <w:r w:rsidRPr="007B18CC">
        <w:rPr>
          <w:rFonts w:ascii="Arial" w:hAnsi="Arial" w:cs="Arial"/>
          <w:sz w:val="22"/>
          <w:szCs w:val="22"/>
          <w:lang w:val="en-US"/>
        </w:rPr>
        <w:t>The Regulator's procedures</w:t>
      </w:r>
      <w:bookmarkEnd w:id="1095"/>
    </w:p>
    <w:p w14:paraId="16B54B70" w14:textId="77777777" w:rsidR="00C65DD2" w:rsidRPr="007B18CC" w:rsidRDefault="00C65DD2" w:rsidP="00070E43">
      <w:pPr>
        <w:pStyle w:val="Heading6"/>
        <w:keepNext/>
        <w:rPr>
          <w:rFonts w:ascii="Arial" w:hAnsi="Arial" w:cs="Arial"/>
          <w:sz w:val="22"/>
          <w:szCs w:val="22"/>
          <w:lang w:val="en-US"/>
        </w:rPr>
      </w:pPr>
      <w:bookmarkStart w:id="1096" w:name="_Ref412618568"/>
      <w:r w:rsidRPr="007B18CC">
        <w:rPr>
          <w:rFonts w:ascii="Arial" w:hAnsi="Arial" w:cs="Arial"/>
          <w:sz w:val="22"/>
          <w:szCs w:val="22"/>
          <w:lang w:val="en-US"/>
        </w:rPr>
        <w:t xml:space="preserve">The Regulator must determine the procedure that it proposes to follow in relation to the </w:t>
      </w:r>
      <w:bookmarkEnd w:id="1096"/>
      <w:r w:rsidR="00070E43" w:rsidRPr="007B18CC">
        <w:rPr>
          <w:rFonts w:ascii="Arial" w:hAnsi="Arial" w:cs="Arial"/>
          <w:sz w:val="22"/>
          <w:szCs w:val="22"/>
          <w:lang w:val="en-US"/>
        </w:rPr>
        <w:t>exercise of—</w:t>
      </w:r>
    </w:p>
    <w:p w14:paraId="441BB2FF"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any power giving rise to an obligation to give a notice under sections </w:t>
      </w:r>
      <w:r w:rsidR="004B2533" w:rsidRPr="007B18CC">
        <w:rPr>
          <w:rFonts w:ascii="Arial" w:hAnsi="Arial" w:cs="Arial"/>
          <w:szCs w:val="22"/>
          <w:cs/>
        </w:rPr>
        <w:t>‎</w:t>
      </w:r>
      <w:r w:rsidR="004B2533" w:rsidRPr="007B18CC">
        <w:rPr>
          <w:rFonts w:ascii="Arial" w:hAnsi="Arial" w:cs="Arial"/>
          <w:szCs w:val="22"/>
        </w:rPr>
        <w:t>246</w:t>
      </w:r>
      <w:r w:rsidRPr="007B18CC">
        <w:rPr>
          <w:rFonts w:ascii="Arial" w:hAnsi="Arial" w:cs="Arial"/>
          <w:szCs w:val="22"/>
        </w:rPr>
        <w:t xml:space="preserve"> or </w:t>
      </w:r>
      <w:r w:rsidR="004B2533" w:rsidRPr="007B18CC">
        <w:rPr>
          <w:rFonts w:ascii="Arial" w:hAnsi="Arial" w:cs="Arial"/>
          <w:szCs w:val="22"/>
          <w:cs/>
        </w:rPr>
        <w:t>‎</w:t>
      </w:r>
      <w:proofErr w:type="gramStart"/>
      <w:r w:rsidR="004B2533" w:rsidRPr="007B18CC">
        <w:rPr>
          <w:rFonts w:ascii="Arial" w:hAnsi="Arial" w:cs="Arial"/>
          <w:szCs w:val="22"/>
        </w:rPr>
        <w:t>248</w:t>
      </w:r>
      <w:r w:rsidRPr="007B18CC">
        <w:rPr>
          <w:rFonts w:ascii="Arial" w:hAnsi="Arial" w:cs="Arial"/>
          <w:szCs w:val="22"/>
        </w:rPr>
        <w:t>;</w:t>
      </w:r>
      <w:proofErr w:type="gramEnd"/>
    </w:p>
    <w:p w14:paraId="75AEBA06"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its Own-Initiative </w:t>
      </w:r>
      <w:proofErr w:type="gramStart"/>
      <w:r w:rsidRPr="007B18CC">
        <w:rPr>
          <w:rFonts w:ascii="Arial" w:hAnsi="Arial" w:cs="Arial"/>
          <w:szCs w:val="22"/>
        </w:rPr>
        <w:t>Powers;</w:t>
      </w:r>
      <w:proofErr w:type="gramEnd"/>
    </w:p>
    <w:p w14:paraId="4B236CC5"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its powers under section </w:t>
      </w:r>
      <w:r w:rsidR="004B2533" w:rsidRPr="007B18CC">
        <w:rPr>
          <w:rFonts w:ascii="Arial" w:hAnsi="Arial" w:cs="Arial"/>
          <w:szCs w:val="22"/>
          <w:cs/>
        </w:rPr>
        <w:t>‎</w:t>
      </w:r>
      <w:proofErr w:type="gramStart"/>
      <w:r w:rsidR="004B2533" w:rsidRPr="007B18CC">
        <w:rPr>
          <w:rFonts w:ascii="Arial" w:hAnsi="Arial" w:cs="Arial"/>
          <w:szCs w:val="22"/>
        </w:rPr>
        <w:t>48</w:t>
      </w:r>
      <w:r w:rsidRPr="007B18CC">
        <w:rPr>
          <w:rFonts w:ascii="Arial" w:hAnsi="Arial" w:cs="Arial"/>
          <w:szCs w:val="22"/>
        </w:rPr>
        <w:t>;</w:t>
      </w:r>
      <w:proofErr w:type="gramEnd"/>
    </w:p>
    <w:p w14:paraId="29108D52"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its powers under section </w:t>
      </w:r>
      <w:r w:rsidR="004B2533" w:rsidRPr="007B18CC">
        <w:rPr>
          <w:rFonts w:ascii="Arial" w:hAnsi="Arial" w:cs="Arial"/>
          <w:szCs w:val="22"/>
          <w:cs/>
        </w:rPr>
        <w:t>‎</w:t>
      </w:r>
      <w:proofErr w:type="gramStart"/>
      <w:r w:rsidR="004B2533" w:rsidRPr="007B18CC">
        <w:rPr>
          <w:rFonts w:ascii="Arial" w:hAnsi="Arial" w:cs="Arial"/>
          <w:szCs w:val="22"/>
        </w:rPr>
        <w:t>53</w:t>
      </w:r>
      <w:r w:rsidRPr="007B18CC">
        <w:rPr>
          <w:rFonts w:ascii="Arial" w:hAnsi="Arial" w:cs="Arial"/>
          <w:szCs w:val="22"/>
        </w:rPr>
        <w:t>;</w:t>
      </w:r>
      <w:proofErr w:type="gramEnd"/>
    </w:p>
    <w:p w14:paraId="7B0A4EC3"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its powers under section </w:t>
      </w:r>
      <w:r w:rsidR="004B2533" w:rsidRPr="007B18CC">
        <w:rPr>
          <w:rFonts w:ascii="Arial" w:hAnsi="Arial" w:cs="Arial"/>
          <w:szCs w:val="22"/>
          <w:cs/>
        </w:rPr>
        <w:t>‎</w:t>
      </w:r>
      <w:proofErr w:type="gramStart"/>
      <w:r w:rsidR="004B2533" w:rsidRPr="007B18CC">
        <w:rPr>
          <w:rFonts w:ascii="Arial" w:hAnsi="Arial" w:cs="Arial"/>
          <w:szCs w:val="22"/>
        </w:rPr>
        <w:t>71</w:t>
      </w:r>
      <w:r w:rsidRPr="007B18CC">
        <w:rPr>
          <w:rFonts w:ascii="Arial" w:hAnsi="Arial" w:cs="Arial"/>
          <w:szCs w:val="22"/>
        </w:rPr>
        <w:t>;</w:t>
      </w:r>
      <w:proofErr w:type="gramEnd"/>
    </w:p>
    <w:p w14:paraId="557C9616"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its powers under section </w:t>
      </w:r>
      <w:r w:rsidR="004B2533" w:rsidRPr="007B18CC">
        <w:rPr>
          <w:rFonts w:ascii="Arial" w:hAnsi="Arial" w:cs="Arial"/>
          <w:szCs w:val="22"/>
          <w:cs/>
        </w:rPr>
        <w:t>‎</w:t>
      </w:r>
      <w:r w:rsidR="004B2533" w:rsidRPr="007B18CC">
        <w:rPr>
          <w:rFonts w:ascii="Arial" w:hAnsi="Arial" w:cs="Arial"/>
          <w:szCs w:val="22"/>
        </w:rPr>
        <w:t>135</w:t>
      </w:r>
      <w:r w:rsidRPr="007B18CC">
        <w:rPr>
          <w:rFonts w:ascii="Arial" w:hAnsi="Arial" w:cs="Arial"/>
          <w:szCs w:val="22"/>
        </w:rPr>
        <w:t>; or</w:t>
      </w:r>
    </w:p>
    <w:p w14:paraId="27969E97" w14:textId="77777777" w:rsidR="00070E43" w:rsidRPr="007B18CC" w:rsidRDefault="00070E43" w:rsidP="00070E43">
      <w:pPr>
        <w:pStyle w:val="Heading7"/>
        <w:rPr>
          <w:rFonts w:ascii="Arial" w:hAnsi="Arial" w:cs="Arial"/>
          <w:szCs w:val="22"/>
        </w:rPr>
      </w:pPr>
      <w:r w:rsidRPr="007B18CC">
        <w:rPr>
          <w:rFonts w:ascii="Arial" w:hAnsi="Arial" w:cs="Arial"/>
          <w:szCs w:val="22"/>
        </w:rPr>
        <w:t xml:space="preserve">its powers under </w:t>
      </w:r>
      <w:r w:rsidR="004B2533" w:rsidRPr="007B18CC">
        <w:rPr>
          <w:rFonts w:ascii="Arial" w:hAnsi="Arial" w:cs="Arial"/>
          <w:szCs w:val="22"/>
          <w:cs/>
        </w:rPr>
        <w:t>‎</w:t>
      </w:r>
      <w:r w:rsidR="004B2533" w:rsidRPr="007B18CC">
        <w:rPr>
          <w:rFonts w:ascii="Arial" w:hAnsi="Arial" w:cs="Arial"/>
          <w:szCs w:val="22"/>
        </w:rPr>
        <w:t>Part 14</w:t>
      </w:r>
      <w:r w:rsidRPr="007B18CC">
        <w:rPr>
          <w:rFonts w:ascii="Arial" w:hAnsi="Arial" w:cs="Arial"/>
          <w:szCs w:val="22"/>
        </w:rPr>
        <w:t xml:space="preserve">. </w:t>
      </w:r>
    </w:p>
    <w:p w14:paraId="584EBD1A" w14:textId="77777777" w:rsidR="00C65DD2" w:rsidRPr="007B18CC" w:rsidRDefault="00C65DD2" w:rsidP="00DA3A51">
      <w:pPr>
        <w:pStyle w:val="Heading6"/>
        <w:rPr>
          <w:rFonts w:ascii="Arial" w:hAnsi="Arial" w:cs="Arial"/>
          <w:sz w:val="22"/>
          <w:szCs w:val="22"/>
          <w:lang w:val="en-US"/>
        </w:rPr>
      </w:pPr>
      <w:bookmarkStart w:id="1097" w:name="_Ref412618668"/>
      <w:r w:rsidRPr="007B18CC">
        <w:rPr>
          <w:rFonts w:ascii="Arial" w:hAnsi="Arial" w:cs="Arial"/>
          <w:sz w:val="22"/>
          <w:szCs w:val="22"/>
          <w:lang w:val="en-US"/>
        </w:rPr>
        <w:t>That procedure must be designed to secure, among other things that</w:t>
      </w:r>
      <w:bookmarkEnd w:id="1097"/>
      <w:r w:rsidR="00DA3A51" w:rsidRPr="007B18CC">
        <w:rPr>
          <w:rFonts w:ascii="Arial" w:hAnsi="Arial" w:cs="Arial"/>
          <w:sz w:val="22"/>
          <w:szCs w:val="22"/>
          <w:lang w:val="en-US"/>
        </w:rPr>
        <w:t xml:space="preserve"> </w:t>
      </w:r>
      <w:r w:rsidRPr="007B18CC">
        <w:rPr>
          <w:rFonts w:ascii="Arial" w:hAnsi="Arial" w:cs="Arial"/>
          <w:sz w:val="22"/>
          <w:szCs w:val="22"/>
          <w:lang w:val="en-US"/>
        </w:rPr>
        <w:t xml:space="preserve">a decision </w:t>
      </w:r>
      <w:r w:rsidR="00DA3A51" w:rsidRPr="007B18CC">
        <w:rPr>
          <w:rFonts w:ascii="Arial" w:hAnsi="Arial" w:cs="Arial"/>
          <w:sz w:val="22"/>
          <w:szCs w:val="22"/>
          <w:lang w:val="en-US"/>
        </w:rPr>
        <w:t xml:space="preserve">to exercise any power specified in </w:t>
      </w:r>
      <w:r w:rsidRPr="007B18CC">
        <w:rPr>
          <w:rFonts w:ascii="Arial" w:hAnsi="Arial" w:cs="Arial"/>
          <w:sz w:val="22"/>
          <w:szCs w:val="22"/>
          <w:lang w:val="en-US"/>
        </w:rPr>
        <w:t>subsection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is taken—</w:t>
      </w:r>
    </w:p>
    <w:p w14:paraId="5FB97BC4" w14:textId="77777777" w:rsidR="00C65DD2" w:rsidRPr="007B18CC" w:rsidRDefault="00C65DD2" w:rsidP="00DA3A51">
      <w:pPr>
        <w:pStyle w:val="Heading7"/>
        <w:rPr>
          <w:rFonts w:ascii="Arial" w:hAnsi="Arial" w:cs="Arial"/>
          <w:szCs w:val="22"/>
        </w:rPr>
      </w:pPr>
      <w:r w:rsidRPr="007B18CC">
        <w:rPr>
          <w:rFonts w:ascii="Arial" w:hAnsi="Arial" w:cs="Arial"/>
          <w:szCs w:val="22"/>
        </w:rPr>
        <w:t>by a person not directly involved in establishing the evidence on which the decision is based; or</w:t>
      </w:r>
    </w:p>
    <w:p w14:paraId="69CDE890" w14:textId="77777777" w:rsidR="00F608EE" w:rsidRPr="007B18CC" w:rsidRDefault="00C65DD2" w:rsidP="000E693C">
      <w:pPr>
        <w:pStyle w:val="Heading7"/>
        <w:rPr>
          <w:rFonts w:ascii="Arial" w:hAnsi="Arial" w:cs="Arial"/>
          <w:szCs w:val="22"/>
        </w:rPr>
      </w:pPr>
      <w:r w:rsidRPr="007B18CC">
        <w:rPr>
          <w:rFonts w:ascii="Arial" w:hAnsi="Arial" w:cs="Arial"/>
          <w:szCs w:val="22"/>
        </w:rPr>
        <w:t xml:space="preserve">by </w:t>
      </w:r>
      <w:r w:rsidR="000E693C" w:rsidRPr="007B18CC">
        <w:rPr>
          <w:rFonts w:ascii="Arial" w:hAnsi="Arial" w:cs="Arial"/>
          <w:szCs w:val="22"/>
        </w:rPr>
        <w:t>two</w:t>
      </w:r>
      <w:r w:rsidRPr="007B18CC">
        <w:rPr>
          <w:rFonts w:ascii="Arial" w:hAnsi="Arial" w:cs="Arial"/>
          <w:szCs w:val="22"/>
        </w:rPr>
        <w:t xml:space="preserve"> or more persons who include a person not directly involved in establishing that evidence</w:t>
      </w:r>
      <w:r w:rsidR="0087130C" w:rsidRPr="007B18CC">
        <w:rPr>
          <w:rFonts w:ascii="Arial" w:hAnsi="Arial" w:cs="Arial"/>
          <w:szCs w:val="22"/>
        </w:rPr>
        <w:t>.</w:t>
      </w:r>
    </w:p>
    <w:bookmarkEnd w:id="982"/>
    <w:p w14:paraId="1B5FDEC4" w14:textId="77777777" w:rsidR="00C65DD2" w:rsidRPr="007B18CC" w:rsidRDefault="00F058D0" w:rsidP="00835F7B">
      <w:pPr>
        <w:pStyle w:val="Heading1"/>
        <w:rPr>
          <w:rFonts w:ascii="Arial" w:hAnsi="Arial" w:cs="Arial"/>
        </w:rPr>
      </w:pPr>
      <w:r w:rsidRPr="007B18CC">
        <w:rPr>
          <w:rFonts w:ascii="Arial" w:hAnsi="Arial" w:cs="Arial"/>
        </w:rPr>
        <w:lastRenderedPageBreak/>
        <w:t xml:space="preserve"> </w:t>
      </w:r>
      <w:bookmarkStart w:id="1098" w:name="_Toc431465119"/>
      <w:bookmarkStart w:id="1099" w:name="_Toc153363804"/>
      <w:r w:rsidR="00BC72B0" w:rsidRPr="007B18CC">
        <w:rPr>
          <w:rFonts w:ascii="Arial" w:hAnsi="Arial" w:cs="Arial"/>
        </w:rPr>
        <w:t xml:space="preserve">Part 22 </w:t>
      </w:r>
      <w:r w:rsidR="00A11DF7" w:rsidRPr="007B18CC">
        <w:rPr>
          <w:rFonts w:ascii="Arial" w:hAnsi="Arial" w:cs="Arial"/>
        </w:rPr>
        <w:t>General</w:t>
      </w:r>
      <w:bookmarkEnd w:id="1098"/>
      <w:bookmarkEnd w:id="1099"/>
    </w:p>
    <w:p w14:paraId="47F1C1BF" w14:textId="77777777" w:rsidR="00C65DD2" w:rsidRPr="007B18CC" w:rsidRDefault="008E5B0C" w:rsidP="00835F7B">
      <w:pPr>
        <w:pStyle w:val="Heading4"/>
        <w:keepNext/>
        <w:tabs>
          <w:tab w:val="clear" w:pos="862"/>
          <w:tab w:val="num" w:pos="709"/>
        </w:tabs>
        <w:ind w:hanging="862"/>
        <w:rPr>
          <w:rFonts w:ascii="Arial" w:hAnsi="Arial" w:cs="Arial"/>
          <w:sz w:val="22"/>
          <w:szCs w:val="22"/>
          <w:lang w:val="en-US"/>
        </w:rPr>
      </w:pPr>
      <w:bookmarkStart w:id="1100" w:name="_Ref412498485"/>
      <w:r w:rsidRPr="007B18CC">
        <w:rPr>
          <w:rFonts w:ascii="Arial" w:hAnsi="Arial" w:cs="Arial"/>
          <w:sz w:val="22"/>
          <w:szCs w:val="22"/>
          <w:lang w:val="en-US"/>
        </w:rPr>
        <w:t>Exercise of Powers</w:t>
      </w:r>
    </w:p>
    <w:p w14:paraId="20A28D3D" w14:textId="77777777" w:rsidR="00C65DD2" w:rsidRPr="007B18CC" w:rsidRDefault="00C65DD2" w:rsidP="008E5B0C">
      <w:pPr>
        <w:pStyle w:val="Heading6"/>
        <w:rPr>
          <w:rFonts w:ascii="Arial" w:hAnsi="Arial" w:cs="Arial"/>
          <w:sz w:val="22"/>
          <w:szCs w:val="22"/>
        </w:rPr>
      </w:pPr>
      <w:r w:rsidRPr="007B18CC">
        <w:rPr>
          <w:rFonts w:ascii="Arial" w:hAnsi="Arial" w:cs="Arial"/>
          <w:sz w:val="22"/>
          <w:szCs w:val="22"/>
        </w:rPr>
        <w:t>Any power which the Regulator has under any provision of these Regulations is not limited in any way by any other power which it has under any other provision of these Regulations.</w:t>
      </w:r>
    </w:p>
    <w:p w14:paraId="17111044" w14:textId="77777777" w:rsidR="008E5B0C" w:rsidRPr="007B18CC" w:rsidRDefault="008E5B0C" w:rsidP="00345E59">
      <w:pPr>
        <w:pStyle w:val="Heading6"/>
        <w:rPr>
          <w:rFonts w:ascii="Arial" w:hAnsi="Arial" w:cs="Arial"/>
          <w:sz w:val="22"/>
          <w:szCs w:val="22"/>
        </w:rPr>
      </w:pPr>
      <w:r w:rsidRPr="007B18CC">
        <w:rPr>
          <w:rFonts w:ascii="Arial" w:hAnsi="Arial" w:cs="Arial"/>
          <w:sz w:val="22"/>
          <w:szCs w:val="22"/>
        </w:rPr>
        <w:t>The exercise of any power under a provision of these Regulations in relation to a matter shall not prejudice the Regulator</w:t>
      </w:r>
      <w:r w:rsidR="00345E59" w:rsidRPr="007B18CC">
        <w:rPr>
          <w:rFonts w:ascii="Arial" w:hAnsi="Arial" w:cs="Arial"/>
          <w:sz w:val="22"/>
          <w:szCs w:val="22"/>
          <w:lang w:val="en-US"/>
        </w:rPr>
        <w:t>'</w:t>
      </w:r>
      <w:r w:rsidRPr="007B18CC">
        <w:rPr>
          <w:rFonts w:ascii="Arial" w:hAnsi="Arial" w:cs="Arial"/>
          <w:sz w:val="22"/>
          <w:szCs w:val="22"/>
        </w:rPr>
        <w:t xml:space="preserve">s power </w:t>
      </w:r>
      <w:r w:rsidR="00CB1778" w:rsidRPr="007B18CC">
        <w:rPr>
          <w:rFonts w:ascii="Arial" w:hAnsi="Arial" w:cs="Arial"/>
          <w:sz w:val="22"/>
          <w:szCs w:val="22"/>
        </w:rPr>
        <w:t>to exercise any othe</w:t>
      </w:r>
      <w:r w:rsidRPr="007B18CC">
        <w:rPr>
          <w:rFonts w:ascii="Arial" w:hAnsi="Arial" w:cs="Arial"/>
          <w:sz w:val="22"/>
          <w:szCs w:val="22"/>
        </w:rPr>
        <w:t>r</w:t>
      </w:r>
      <w:r w:rsidR="00CB1778" w:rsidRPr="007B18CC">
        <w:rPr>
          <w:rFonts w:ascii="Arial" w:hAnsi="Arial" w:cs="Arial"/>
          <w:sz w:val="22"/>
          <w:szCs w:val="22"/>
        </w:rPr>
        <w:t xml:space="preserve"> powe</w:t>
      </w:r>
      <w:r w:rsidRPr="007B18CC">
        <w:rPr>
          <w:rFonts w:ascii="Arial" w:hAnsi="Arial" w:cs="Arial"/>
          <w:sz w:val="22"/>
          <w:szCs w:val="22"/>
        </w:rPr>
        <w:t xml:space="preserve">rs in relation to the same matter. </w:t>
      </w:r>
    </w:p>
    <w:p w14:paraId="04A9AF8A" w14:textId="77777777" w:rsidR="00C65DD2" w:rsidRPr="007B18CC" w:rsidRDefault="00C65DD2" w:rsidP="00105F19">
      <w:pPr>
        <w:pStyle w:val="Heading4"/>
        <w:tabs>
          <w:tab w:val="clear" w:pos="862"/>
          <w:tab w:val="num" w:pos="709"/>
        </w:tabs>
        <w:ind w:hanging="862"/>
        <w:rPr>
          <w:rFonts w:ascii="Arial" w:hAnsi="Arial" w:cs="Arial"/>
          <w:sz w:val="22"/>
          <w:szCs w:val="22"/>
          <w:lang w:val="en-US"/>
        </w:rPr>
      </w:pPr>
      <w:bookmarkStart w:id="1101" w:name="_Ref417422412"/>
      <w:r w:rsidRPr="007B18CC">
        <w:rPr>
          <w:rFonts w:ascii="Arial" w:hAnsi="Arial" w:cs="Arial"/>
          <w:sz w:val="22"/>
          <w:szCs w:val="22"/>
          <w:lang w:val="en-US"/>
        </w:rPr>
        <w:t>Definitions</w:t>
      </w:r>
      <w:bookmarkEnd w:id="1100"/>
      <w:bookmarkEnd w:id="1101"/>
    </w:p>
    <w:p w14:paraId="7CBFE266" w14:textId="77777777" w:rsidR="00C65DD2" w:rsidRPr="007B18CC" w:rsidRDefault="00C65DD2" w:rsidP="00AC5223">
      <w:pPr>
        <w:pStyle w:val="Heading6"/>
        <w:rPr>
          <w:rFonts w:ascii="Arial" w:hAnsi="Arial" w:cs="Arial"/>
          <w:sz w:val="22"/>
          <w:szCs w:val="22"/>
          <w:lang w:val="en-US"/>
        </w:rPr>
      </w:pPr>
      <w:bookmarkStart w:id="1102" w:name="_Ref412498486"/>
      <w:r w:rsidRPr="007B18CC">
        <w:rPr>
          <w:rFonts w:ascii="Arial" w:hAnsi="Arial" w:cs="Arial"/>
          <w:sz w:val="22"/>
          <w:szCs w:val="22"/>
          <w:lang w:val="en-US"/>
        </w:rPr>
        <w:t>In these Regulations</w:t>
      </w:r>
      <w:r w:rsidR="003E1B84" w:rsidRPr="007B18CC">
        <w:rPr>
          <w:rFonts w:ascii="Arial" w:hAnsi="Arial" w:cs="Arial"/>
          <w:sz w:val="22"/>
          <w:szCs w:val="22"/>
          <w:lang w:val="en-US"/>
        </w:rPr>
        <w:t>, unless the context otherwise requires</w:t>
      </w:r>
      <w:r w:rsidRPr="007B18CC">
        <w:rPr>
          <w:rFonts w:ascii="Arial" w:hAnsi="Arial" w:cs="Arial"/>
          <w:sz w:val="22"/>
          <w:szCs w:val="22"/>
          <w:lang w:val="en-US"/>
        </w:rPr>
        <w:t>—</w:t>
      </w:r>
      <w:bookmarkEnd w:id="1102"/>
    </w:p>
    <w:tbl>
      <w:tblPr>
        <w:tblStyle w:val="TableGrid"/>
        <w:tblW w:w="9135" w:type="dxa"/>
        <w:tblInd w:w="108" w:type="dxa"/>
        <w:tblLayout w:type="fixed"/>
        <w:tblLook w:val="04A0" w:firstRow="1" w:lastRow="0" w:firstColumn="1" w:lastColumn="0" w:noHBand="0" w:noVBand="1"/>
      </w:tblPr>
      <w:tblGrid>
        <w:gridCol w:w="3828"/>
        <w:gridCol w:w="5307"/>
      </w:tblGrid>
      <w:tr w:rsidR="00C65DD2" w:rsidRPr="007B18CC" w14:paraId="082DA140" w14:textId="77777777" w:rsidTr="00455CD3">
        <w:tc>
          <w:tcPr>
            <w:tcW w:w="3828" w:type="dxa"/>
            <w:tcBorders>
              <w:bottom w:val="nil"/>
            </w:tcBorders>
          </w:tcPr>
          <w:p w14:paraId="685D55C5" w14:textId="77777777" w:rsidR="00C65DD2" w:rsidRPr="007B18CC" w:rsidRDefault="00C65DD2" w:rsidP="001D2393">
            <w:pPr>
              <w:pStyle w:val="UK11Block"/>
              <w:jc w:val="left"/>
              <w:rPr>
                <w:rFonts w:ascii="Arial" w:eastAsiaTheme="minorHAnsi" w:hAnsi="Arial" w:cs="Arial"/>
                <w:szCs w:val="22"/>
              </w:rPr>
            </w:pPr>
            <w:r w:rsidRPr="007B18CC">
              <w:rPr>
                <w:rFonts w:ascii="Arial" w:eastAsiaTheme="minorHAnsi" w:hAnsi="Arial" w:cs="Arial"/>
                <w:b/>
                <w:szCs w:val="22"/>
              </w:rPr>
              <w:t>Abu Dhabi Global Market Financial System</w:t>
            </w:r>
            <w:r w:rsidR="00435014" w:rsidRPr="007B18CC">
              <w:rPr>
                <w:rFonts w:ascii="Arial" w:eastAsiaTheme="minorHAnsi" w:hAnsi="Arial" w:cs="Arial"/>
                <w:b/>
                <w:szCs w:val="22"/>
              </w:rPr>
              <w:t xml:space="preserve"> or ADGM Financial System</w:t>
            </w:r>
            <w:r w:rsidR="00435014" w:rsidRPr="007B18CC">
              <w:rPr>
                <w:rStyle w:val="FootnoteReference"/>
                <w:rFonts w:ascii="Arial" w:eastAsiaTheme="minorHAnsi" w:hAnsi="Arial" w:cs="Arial"/>
                <w:b/>
                <w:szCs w:val="22"/>
              </w:rPr>
              <w:footnoteReference w:id="146"/>
            </w:r>
          </w:p>
        </w:tc>
        <w:tc>
          <w:tcPr>
            <w:tcW w:w="5307" w:type="dxa"/>
            <w:tcBorders>
              <w:bottom w:val="nil"/>
            </w:tcBorders>
          </w:tcPr>
          <w:p w14:paraId="5FB04400"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means the financial system operating in the Abu Dhabi Global Market and includes—</w:t>
            </w:r>
          </w:p>
        </w:tc>
      </w:tr>
      <w:tr w:rsidR="00C65DD2" w:rsidRPr="007B18CC" w14:paraId="684B1D50" w14:textId="77777777" w:rsidTr="00455CD3">
        <w:tc>
          <w:tcPr>
            <w:tcW w:w="3828" w:type="dxa"/>
            <w:tcBorders>
              <w:top w:val="nil"/>
              <w:bottom w:val="nil"/>
            </w:tcBorders>
          </w:tcPr>
          <w:p w14:paraId="598FC148" w14:textId="77777777" w:rsidR="00C65DD2" w:rsidRPr="007B18CC" w:rsidRDefault="00C65DD2" w:rsidP="001D2393">
            <w:pPr>
              <w:pStyle w:val="UK11Block"/>
              <w:jc w:val="left"/>
              <w:rPr>
                <w:rFonts w:ascii="Arial" w:eastAsiaTheme="minorHAnsi" w:hAnsi="Arial" w:cs="Arial"/>
                <w:b/>
                <w:szCs w:val="22"/>
              </w:rPr>
            </w:pPr>
          </w:p>
        </w:tc>
        <w:tc>
          <w:tcPr>
            <w:tcW w:w="5307" w:type="dxa"/>
            <w:tcBorders>
              <w:top w:val="nil"/>
              <w:bottom w:val="nil"/>
            </w:tcBorders>
          </w:tcPr>
          <w:p w14:paraId="7AF6C75C" w14:textId="77777777" w:rsidR="00C65DD2" w:rsidRPr="007B18CC" w:rsidRDefault="00C65DD2" w:rsidP="002B26D3">
            <w:pPr>
              <w:pStyle w:val="Heading9"/>
              <w:numPr>
                <w:ilvl w:val="8"/>
                <w:numId w:val="78"/>
              </w:numPr>
              <w:tabs>
                <w:tab w:val="clear" w:pos="1890"/>
                <w:tab w:val="num" w:pos="725"/>
              </w:tabs>
              <w:ind w:left="725"/>
              <w:rPr>
                <w:rFonts w:ascii="Arial" w:hAnsi="Arial" w:cs="Arial"/>
                <w:sz w:val="22"/>
                <w:szCs w:val="22"/>
              </w:rPr>
            </w:pPr>
            <w:r w:rsidRPr="007B18CC">
              <w:rPr>
                <w:rFonts w:ascii="Arial" w:hAnsi="Arial" w:cs="Arial"/>
                <w:sz w:val="22"/>
                <w:szCs w:val="22"/>
              </w:rPr>
              <w:t xml:space="preserve">financial markets </w:t>
            </w:r>
            <w:r w:rsidR="008B561C" w:rsidRPr="007B18CC">
              <w:rPr>
                <w:rFonts w:ascii="Arial" w:hAnsi="Arial" w:cs="Arial"/>
                <w:sz w:val="22"/>
                <w:szCs w:val="22"/>
              </w:rPr>
              <w:t>including trading venues</w:t>
            </w:r>
            <w:r w:rsidRPr="007B18CC">
              <w:rPr>
                <w:rFonts w:ascii="Arial" w:hAnsi="Arial" w:cs="Arial"/>
                <w:sz w:val="22"/>
                <w:szCs w:val="22"/>
              </w:rPr>
              <w:t>;</w:t>
            </w:r>
          </w:p>
        </w:tc>
      </w:tr>
      <w:tr w:rsidR="00C65DD2" w:rsidRPr="007B18CC" w14:paraId="747C6422" w14:textId="77777777" w:rsidTr="00455CD3">
        <w:tc>
          <w:tcPr>
            <w:tcW w:w="3828" w:type="dxa"/>
            <w:tcBorders>
              <w:top w:val="nil"/>
              <w:bottom w:val="nil"/>
            </w:tcBorders>
          </w:tcPr>
          <w:p w14:paraId="24B080DF" w14:textId="77777777" w:rsidR="00C65DD2" w:rsidRPr="007B18CC" w:rsidRDefault="00C65DD2" w:rsidP="001D2393">
            <w:pPr>
              <w:pStyle w:val="UK11Block"/>
              <w:jc w:val="left"/>
              <w:rPr>
                <w:rFonts w:ascii="Arial" w:eastAsiaTheme="minorHAnsi" w:hAnsi="Arial" w:cs="Arial"/>
                <w:b/>
                <w:szCs w:val="22"/>
              </w:rPr>
            </w:pPr>
          </w:p>
        </w:tc>
        <w:tc>
          <w:tcPr>
            <w:tcW w:w="5307" w:type="dxa"/>
            <w:tcBorders>
              <w:top w:val="nil"/>
              <w:bottom w:val="nil"/>
            </w:tcBorders>
          </w:tcPr>
          <w:p w14:paraId="224CB9B0" w14:textId="77777777" w:rsidR="00C65DD2" w:rsidRPr="007B18CC" w:rsidRDefault="00C65DD2" w:rsidP="007D2EC6">
            <w:pPr>
              <w:pStyle w:val="Heading9"/>
              <w:tabs>
                <w:tab w:val="clear" w:pos="1890"/>
                <w:tab w:val="num" w:pos="725"/>
              </w:tabs>
              <w:ind w:left="725"/>
              <w:rPr>
                <w:rFonts w:ascii="Arial" w:hAnsi="Arial" w:cs="Arial"/>
                <w:sz w:val="22"/>
                <w:szCs w:val="22"/>
              </w:rPr>
            </w:pPr>
            <w:r w:rsidRPr="007B18CC">
              <w:rPr>
                <w:rFonts w:ascii="Arial" w:hAnsi="Arial" w:cs="Arial"/>
                <w:sz w:val="22"/>
                <w:szCs w:val="22"/>
              </w:rPr>
              <w:t>Regulated Activities; and</w:t>
            </w:r>
          </w:p>
        </w:tc>
      </w:tr>
      <w:tr w:rsidR="00C65DD2" w:rsidRPr="007B18CC" w14:paraId="20D760B2" w14:textId="77777777" w:rsidTr="00455CD3">
        <w:tc>
          <w:tcPr>
            <w:tcW w:w="3828" w:type="dxa"/>
            <w:tcBorders>
              <w:top w:val="nil"/>
            </w:tcBorders>
          </w:tcPr>
          <w:p w14:paraId="631A6C54" w14:textId="77777777" w:rsidR="00C65DD2" w:rsidRPr="007B18CC" w:rsidRDefault="00C65DD2" w:rsidP="001D2393">
            <w:pPr>
              <w:pStyle w:val="UK11Block"/>
              <w:jc w:val="left"/>
              <w:rPr>
                <w:rFonts w:ascii="Arial" w:eastAsiaTheme="minorHAnsi" w:hAnsi="Arial" w:cs="Arial"/>
                <w:b/>
                <w:szCs w:val="22"/>
              </w:rPr>
            </w:pPr>
          </w:p>
        </w:tc>
        <w:tc>
          <w:tcPr>
            <w:tcW w:w="5307" w:type="dxa"/>
            <w:tcBorders>
              <w:top w:val="nil"/>
            </w:tcBorders>
          </w:tcPr>
          <w:p w14:paraId="07BAB5A6" w14:textId="77777777" w:rsidR="00C65DD2" w:rsidRPr="007B18CC" w:rsidRDefault="00C65DD2" w:rsidP="007D2EC6">
            <w:pPr>
              <w:pStyle w:val="Heading9"/>
              <w:tabs>
                <w:tab w:val="clear" w:pos="1890"/>
                <w:tab w:val="num" w:pos="725"/>
              </w:tabs>
              <w:ind w:left="725"/>
              <w:rPr>
                <w:rFonts w:ascii="Arial" w:hAnsi="Arial" w:cs="Arial"/>
                <w:sz w:val="22"/>
                <w:szCs w:val="22"/>
              </w:rPr>
            </w:pPr>
            <w:r w:rsidRPr="007B18CC">
              <w:rPr>
                <w:rFonts w:ascii="Arial" w:hAnsi="Arial" w:cs="Arial"/>
                <w:sz w:val="22"/>
                <w:szCs w:val="22"/>
              </w:rPr>
              <w:t xml:space="preserve">other activities </w:t>
            </w:r>
            <w:r w:rsidR="008B561C" w:rsidRPr="007B18CC">
              <w:rPr>
                <w:rFonts w:ascii="Arial" w:hAnsi="Arial" w:cs="Arial"/>
                <w:sz w:val="22"/>
                <w:szCs w:val="22"/>
              </w:rPr>
              <w:t>relating to paragraphs (a) and (b)</w:t>
            </w:r>
            <w:r w:rsidRPr="007B18CC">
              <w:rPr>
                <w:rFonts w:ascii="Arial" w:hAnsi="Arial" w:cs="Arial"/>
                <w:sz w:val="22"/>
                <w:szCs w:val="22"/>
              </w:rPr>
              <w:t>.</w:t>
            </w:r>
          </w:p>
        </w:tc>
      </w:tr>
      <w:tr w:rsidR="00C65DD2" w:rsidRPr="007B18CC" w14:paraId="01DBF3C0" w14:textId="77777777" w:rsidTr="00455CD3">
        <w:tc>
          <w:tcPr>
            <w:tcW w:w="3828" w:type="dxa"/>
          </w:tcPr>
          <w:p w14:paraId="01A559C5" w14:textId="77777777"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Accepted Market Practices</w:t>
            </w:r>
            <w:r w:rsidR="00435014" w:rsidRPr="007B18CC">
              <w:rPr>
                <w:rStyle w:val="FootnoteReference"/>
                <w:rFonts w:ascii="Arial" w:eastAsiaTheme="minorHAnsi" w:hAnsi="Arial" w:cs="Arial"/>
                <w:b/>
                <w:szCs w:val="22"/>
              </w:rPr>
              <w:footnoteReference w:id="147"/>
            </w:r>
          </w:p>
        </w:tc>
        <w:tc>
          <w:tcPr>
            <w:tcW w:w="5307" w:type="dxa"/>
          </w:tcPr>
          <w:p w14:paraId="3F718A85" w14:textId="77777777" w:rsidR="00C65DD2" w:rsidRPr="007B18CC" w:rsidRDefault="00C65DD2" w:rsidP="00435014">
            <w:pPr>
              <w:pStyle w:val="UK11Block"/>
              <w:rPr>
                <w:rFonts w:ascii="Arial" w:eastAsiaTheme="minorHAnsi" w:hAnsi="Arial" w:cs="Arial"/>
                <w:szCs w:val="22"/>
              </w:rPr>
            </w:pPr>
            <w:r w:rsidRPr="007B18CC">
              <w:rPr>
                <w:rFonts w:ascii="Arial" w:eastAsiaTheme="minorHAnsi" w:hAnsi="Arial" w:cs="Arial"/>
                <w:szCs w:val="22"/>
              </w:rPr>
              <w:t xml:space="preserve">means, for the purposes of </w:t>
            </w:r>
            <w:r w:rsidR="004B2533" w:rsidRPr="007B18CC">
              <w:rPr>
                <w:rFonts w:ascii="Arial" w:eastAsiaTheme="minorHAnsi" w:hAnsi="Arial" w:cs="Arial"/>
                <w:szCs w:val="22"/>
                <w:cs/>
              </w:rPr>
              <w:t>‎</w:t>
            </w:r>
            <w:r w:rsidR="004B2533" w:rsidRPr="007B18CC">
              <w:rPr>
                <w:rFonts w:ascii="Arial" w:eastAsiaTheme="minorHAnsi" w:hAnsi="Arial" w:cs="Arial"/>
                <w:szCs w:val="22"/>
              </w:rPr>
              <w:t>Part 8</w:t>
            </w:r>
            <w:r w:rsidR="00A95C50" w:rsidRPr="007B18CC">
              <w:rPr>
                <w:rFonts w:ascii="Arial" w:eastAsiaTheme="minorHAnsi" w:hAnsi="Arial" w:cs="Arial"/>
                <w:szCs w:val="22"/>
              </w:rPr>
              <w:t>,</w:t>
            </w:r>
            <w:r w:rsidRPr="007B18CC">
              <w:rPr>
                <w:rFonts w:ascii="Arial" w:eastAsiaTheme="minorHAnsi" w:hAnsi="Arial" w:cs="Arial"/>
                <w:szCs w:val="22"/>
              </w:rPr>
              <w:t xml:space="preserve"> </w:t>
            </w:r>
            <w:r w:rsidRPr="007B18CC">
              <w:rPr>
                <w:rFonts w:ascii="Arial" w:hAnsi="Arial" w:cs="Arial"/>
                <w:szCs w:val="22"/>
              </w:rPr>
              <w:t>practices that are reasonably expected in the financial market or markets in question</w:t>
            </w:r>
            <w:r w:rsidRPr="007B18CC">
              <w:rPr>
                <w:rFonts w:ascii="Arial" w:eastAsiaTheme="minorHAnsi" w:hAnsi="Arial" w:cs="Arial"/>
                <w:szCs w:val="22"/>
              </w:rPr>
              <w:t>.</w:t>
            </w:r>
          </w:p>
        </w:tc>
      </w:tr>
      <w:tr w:rsidR="007F210B" w:rsidRPr="007B18CC" w14:paraId="010757E4" w14:textId="77777777" w:rsidTr="00455CD3">
        <w:tc>
          <w:tcPr>
            <w:tcW w:w="3828" w:type="dxa"/>
          </w:tcPr>
          <w:p w14:paraId="012F6D98" w14:textId="1CFA7F3D" w:rsidR="007F210B" w:rsidRPr="007B18CC" w:rsidRDefault="007F210B" w:rsidP="007F210B">
            <w:pPr>
              <w:pStyle w:val="UK11Block"/>
              <w:jc w:val="left"/>
              <w:rPr>
                <w:rFonts w:ascii="Arial" w:eastAsiaTheme="minorHAnsi" w:hAnsi="Arial" w:cs="Arial"/>
                <w:b/>
                <w:szCs w:val="22"/>
              </w:rPr>
            </w:pPr>
            <w:r w:rsidRPr="007F210B">
              <w:rPr>
                <w:rFonts w:ascii="Arial" w:eastAsiaTheme="minorHAnsi" w:hAnsi="Arial" w:cs="Arial"/>
                <w:b/>
                <w:szCs w:val="22"/>
              </w:rPr>
              <w:t>Accepted Spot Commodity</w:t>
            </w:r>
          </w:p>
        </w:tc>
        <w:tc>
          <w:tcPr>
            <w:tcW w:w="5307" w:type="dxa"/>
          </w:tcPr>
          <w:p w14:paraId="138C1B7D" w14:textId="50EFF59D" w:rsidR="007F210B" w:rsidRPr="007B18CC" w:rsidRDefault="007F210B" w:rsidP="007F210B">
            <w:pPr>
              <w:pStyle w:val="UK11Block"/>
              <w:rPr>
                <w:rFonts w:ascii="Arial" w:eastAsiaTheme="minorHAnsi" w:hAnsi="Arial" w:cs="Arial"/>
                <w:szCs w:val="22"/>
              </w:rPr>
            </w:pPr>
            <w:r w:rsidRPr="007F210B">
              <w:rPr>
                <w:rFonts w:ascii="Arial" w:eastAsiaTheme="minorHAnsi" w:hAnsi="Arial" w:cs="Arial"/>
                <w:szCs w:val="22"/>
              </w:rPr>
              <w:t>a Spot Commodity that, in the opinion of the Regulator, meets the requirements that permit a Regulated Activity to be conducted in relation to it.</w:t>
            </w:r>
          </w:p>
        </w:tc>
      </w:tr>
      <w:tr w:rsidR="00841E4B" w:rsidRPr="007B18CC" w14:paraId="1B9D88B0" w14:textId="77777777" w:rsidTr="00455CD3">
        <w:tc>
          <w:tcPr>
            <w:tcW w:w="3828" w:type="dxa"/>
          </w:tcPr>
          <w:p w14:paraId="6E22CD1C" w14:textId="77777777" w:rsidR="00841E4B" w:rsidRPr="007B18CC" w:rsidRDefault="00841E4B" w:rsidP="00841E4B">
            <w:pPr>
              <w:pStyle w:val="UK11Block"/>
              <w:jc w:val="left"/>
              <w:rPr>
                <w:rFonts w:ascii="Arial" w:eastAsiaTheme="minorHAnsi" w:hAnsi="Arial" w:cs="Arial"/>
                <w:b/>
                <w:szCs w:val="22"/>
              </w:rPr>
            </w:pPr>
            <w:r w:rsidRPr="007B18CC">
              <w:rPr>
                <w:rFonts w:ascii="Arial" w:eastAsiaTheme="minorHAnsi" w:hAnsi="Arial" w:cs="Arial"/>
                <w:b/>
                <w:szCs w:val="22"/>
              </w:rPr>
              <w:t>Accepted Virtual Asset</w:t>
            </w:r>
            <w:r w:rsidRPr="007B18CC">
              <w:rPr>
                <w:rStyle w:val="FootnoteReference"/>
                <w:rFonts w:ascii="Arial" w:eastAsiaTheme="minorHAnsi" w:hAnsi="Arial" w:cs="Arial"/>
                <w:b/>
                <w:szCs w:val="22"/>
              </w:rPr>
              <w:footnoteReference w:id="148"/>
            </w:r>
          </w:p>
        </w:tc>
        <w:tc>
          <w:tcPr>
            <w:tcW w:w="5307" w:type="dxa"/>
          </w:tcPr>
          <w:p w14:paraId="4823AC80" w14:textId="77777777" w:rsidR="00841E4B" w:rsidRPr="007B18CC" w:rsidRDefault="00841E4B" w:rsidP="00841E4B">
            <w:pPr>
              <w:pStyle w:val="UK11Block"/>
              <w:rPr>
                <w:rFonts w:ascii="Arial" w:eastAsiaTheme="minorHAnsi" w:hAnsi="Arial" w:cs="Arial"/>
                <w:szCs w:val="22"/>
              </w:rPr>
            </w:pPr>
            <w:r w:rsidRPr="007B18CC">
              <w:rPr>
                <w:rFonts w:ascii="Arial" w:eastAsiaTheme="minorHAnsi" w:hAnsi="Arial" w:cs="Arial"/>
                <w:szCs w:val="22"/>
              </w:rPr>
              <w:t>means a Virtual Asset that, in the opinion of the Regulator, meets the requirements for an Authorised Person conducting a Regulated Activity in relation to Virtual Assets.</w:t>
            </w:r>
          </w:p>
        </w:tc>
      </w:tr>
      <w:tr w:rsidR="00933A37" w:rsidRPr="007B18CC" w14:paraId="56A3F50F" w14:textId="77777777" w:rsidTr="00455CD3">
        <w:tc>
          <w:tcPr>
            <w:tcW w:w="3828" w:type="dxa"/>
          </w:tcPr>
          <w:p w14:paraId="059187C8" w14:textId="77777777" w:rsidR="00933A37" w:rsidRPr="007B18CC" w:rsidRDefault="00933A37" w:rsidP="001D2393">
            <w:pPr>
              <w:pStyle w:val="UK11Block"/>
              <w:jc w:val="left"/>
              <w:rPr>
                <w:rFonts w:ascii="Arial" w:eastAsiaTheme="minorHAnsi" w:hAnsi="Arial" w:cs="Arial"/>
                <w:b/>
                <w:szCs w:val="22"/>
              </w:rPr>
            </w:pPr>
            <w:r w:rsidRPr="007B18CC">
              <w:rPr>
                <w:rFonts w:ascii="Arial" w:eastAsiaTheme="minorHAnsi" w:hAnsi="Arial" w:cs="Arial"/>
                <w:b/>
                <w:szCs w:val="22"/>
              </w:rPr>
              <w:t>Accepting Deposits</w:t>
            </w:r>
          </w:p>
        </w:tc>
        <w:tc>
          <w:tcPr>
            <w:tcW w:w="5307" w:type="dxa"/>
          </w:tcPr>
          <w:p w14:paraId="3B12ADD7" w14:textId="77777777" w:rsidR="00933A37" w:rsidRPr="007B18CC" w:rsidRDefault="00933A37" w:rsidP="00A95C50">
            <w:pPr>
              <w:pStyle w:val="UK11Block"/>
              <w:rPr>
                <w:rFonts w:ascii="Arial" w:eastAsiaTheme="minorHAnsi" w:hAnsi="Arial" w:cs="Arial"/>
                <w:szCs w:val="22"/>
              </w:rPr>
            </w:pPr>
            <w:r w:rsidRPr="007B18CC">
              <w:rPr>
                <w:rFonts w:ascii="Arial" w:eastAsiaTheme="minorHAnsi" w:hAnsi="Arial" w:cs="Arial"/>
                <w:szCs w:val="22"/>
              </w:rPr>
              <w:t xml:space="preserve">means the Regulated Activity specified in paragraph </w:t>
            </w:r>
            <w:r w:rsidR="004B2533" w:rsidRPr="007B18CC">
              <w:rPr>
                <w:rFonts w:ascii="Arial" w:eastAsiaTheme="minorHAnsi" w:hAnsi="Arial" w:cs="Arial"/>
                <w:szCs w:val="22"/>
                <w:cs/>
              </w:rPr>
              <w:t>‎</w:t>
            </w:r>
            <w:r w:rsidR="004B2533" w:rsidRPr="007B18CC">
              <w:rPr>
                <w:rFonts w:ascii="Arial" w:eastAsiaTheme="minorHAnsi" w:hAnsi="Arial" w:cs="Arial"/>
                <w:szCs w:val="22"/>
              </w:rPr>
              <w:t>38</w:t>
            </w:r>
            <w:r w:rsidRPr="007B18CC">
              <w:rPr>
                <w:rFonts w:ascii="Arial" w:eastAsiaTheme="minorHAnsi" w:hAnsi="Arial" w:cs="Arial"/>
                <w:szCs w:val="22"/>
              </w:rPr>
              <w:t xml:space="preserve"> of </w:t>
            </w:r>
            <w:r w:rsidR="004B2533" w:rsidRPr="007B18CC">
              <w:rPr>
                <w:rFonts w:ascii="Arial" w:eastAsiaTheme="minorHAnsi" w:hAnsi="Arial" w:cs="Arial"/>
                <w:szCs w:val="22"/>
                <w:cs/>
              </w:rPr>
              <w:t>‎</w:t>
            </w:r>
            <w:r w:rsidR="004B2533" w:rsidRPr="007B18CC">
              <w:rPr>
                <w:rFonts w:ascii="Arial" w:eastAsiaTheme="minorHAnsi" w:hAnsi="Arial" w:cs="Arial"/>
                <w:szCs w:val="22"/>
              </w:rPr>
              <w:t>Schedule 1</w:t>
            </w:r>
            <w:r w:rsidRPr="007B18CC">
              <w:rPr>
                <w:rFonts w:ascii="Arial" w:eastAsiaTheme="minorHAnsi" w:hAnsi="Arial" w:cs="Arial"/>
                <w:szCs w:val="22"/>
              </w:rPr>
              <w:t xml:space="preserve">. </w:t>
            </w:r>
          </w:p>
        </w:tc>
      </w:tr>
      <w:tr w:rsidR="00C65DD2" w:rsidRPr="007B18CC" w14:paraId="51A22DB3" w14:textId="77777777" w:rsidTr="00455CD3">
        <w:tc>
          <w:tcPr>
            <w:tcW w:w="3828" w:type="dxa"/>
          </w:tcPr>
          <w:p w14:paraId="6AFD2620" w14:textId="77777777"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Acting as a Central Securities Depository</w:t>
            </w:r>
          </w:p>
        </w:tc>
        <w:tc>
          <w:tcPr>
            <w:tcW w:w="5307" w:type="dxa"/>
          </w:tcPr>
          <w:p w14:paraId="0CAC8620" w14:textId="77777777" w:rsidR="00C65DD2" w:rsidRPr="007B18CC" w:rsidRDefault="001D37BC" w:rsidP="001D37BC">
            <w:pPr>
              <w:pStyle w:val="UK11Block"/>
              <w:rPr>
                <w:rFonts w:ascii="Arial" w:eastAsiaTheme="minorHAnsi" w:hAnsi="Arial" w:cs="Arial"/>
                <w:bCs/>
                <w:szCs w:val="22"/>
              </w:rPr>
            </w:pPr>
            <w:r w:rsidRPr="007B18CC">
              <w:rPr>
                <w:rFonts w:ascii="Arial" w:eastAsia="SimSun" w:hAnsi="Arial" w:cs="Arial"/>
                <w:szCs w:val="22"/>
              </w:rPr>
              <w:t xml:space="preserve">means </w:t>
            </w:r>
            <w:r w:rsidR="00C65DD2" w:rsidRPr="007B18CC">
              <w:rPr>
                <w:rFonts w:ascii="Arial" w:eastAsia="SimSun" w:hAnsi="Arial" w:cs="Arial"/>
                <w:szCs w:val="22"/>
              </w:rPr>
              <w:t xml:space="preserve">holding securities in </w:t>
            </w:r>
            <w:proofErr w:type="spellStart"/>
            <w:r w:rsidR="00C65DD2" w:rsidRPr="007B18CC">
              <w:rPr>
                <w:rFonts w:ascii="Arial" w:eastAsia="SimSun" w:hAnsi="Arial" w:cs="Arial"/>
                <w:szCs w:val="22"/>
              </w:rPr>
              <w:t>dematerialised</w:t>
            </w:r>
            <w:proofErr w:type="spellEnd"/>
            <w:r w:rsidR="00C65DD2" w:rsidRPr="007B18CC">
              <w:rPr>
                <w:rFonts w:ascii="Arial" w:eastAsia="SimSun" w:hAnsi="Arial" w:cs="Arial"/>
                <w:szCs w:val="22"/>
              </w:rPr>
              <w:t xml:space="preserve"> form to enable book entry transfer of such securities for the purposes of </w:t>
            </w:r>
            <w:r w:rsidR="00C65DD2" w:rsidRPr="007B18CC">
              <w:rPr>
                <w:rFonts w:ascii="Arial" w:hAnsi="Arial" w:cs="Arial"/>
                <w:szCs w:val="22"/>
              </w:rPr>
              <w:t xml:space="preserve">Clearing </w:t>
            </w:r>
            <w:r w:rsidR="00C65DD2" w:rsidRPr="007B18CC">
              <w:rPr>
                <w:rFonts w:ascii="Arial" w:eastAsia="SimSun" w:hAnsi="Arial" w:cs="Arial"/>
                <w:szCs w:val="22"/>
              </w:rPr>
              <w:t xml:space="preserve">or settlement of transactions executed on a facility operated by a Recognised Investment Exchange, MTF or OTF or a similar </w:t>
            </w:r>
            <w:r w:rsidR="00C65DD2" w:rsidRPr="007B18CC">
              <w:rPr>
                <w:rFonts w:ascii="Arial" w:eastAsia="SimSun" w:hAnsi="Arial" w:cs="Arial"/>
                <w:szCs w:val="22"/>
              </w:rPr>
              <w:lastRenderedPageBreak/>
              <w:t xml:space="preserve">facility regulated and supervised by a </w:t>
            </w:r>
            <w:r w:rsidR="00C65DD2" w:rsidRPr="007B18CC">
              <w:rPr>
                <w:rFonts w:ascii="Arial" w:hAnsi="Arial" w:cs="Arial"/>
                <w:szCs w:val="22"/>
              </w:rPr>
              <w:t>Non</w:t>
            </w:r>
            <w:r w:rsidR="00C65DD2" w:rsidRPr="007B18CC">
              <w:rPr>
                <w:rFonts w:ascii="Arial" w:hAnsi="Arial" w:cs="Arial"/>
                <w:szCs w:val="22"/>
              </w:rPr>
              <w:noBreakHyphen/>
              <w:t>Abu Dhabi Global Market Regulator</w:t>
            </w:r>
            <w:r w:rsidR="00C65DD2" w:rsidRPr="007B18CC">
              <w:rPr>
                <w:rFonts w:ascii="Arial" w:eastAsia="SimSun" w:hAnsi="Arial" w:cs="Arial"/>
                <w:szCs w:val="22"/>
              </w:rPr>
              <w:t xml:space="preserve">.  </w:t>
            </w:r>
          </w:p>
        </w:tc>
      </w:tr>
      <w:tr w:rsidR="00C65DD2" w:rsidRPr="007B18CC" w14:paraId="68769105" w14:textId="77777777" w:rsidTr="00455CD3">
        <w:tc>
          <w:tcPr>
            <w:tcW w:w="3828" w:type="dxa"/>
          </w:tcPr>
          <w:p w14:paraId="55C00F15" w14:textId="782B2B6D"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bCs/>
                <w:szCs w:val="22"/>
              </w:rPr>
              <w:lastRenderedPageBreak/>
              <w:t>Acting as an Insolvency Practitioner</w:t>
            </w:r>
            <w:r w:rsidR="006A7C36" w:rsidRPr="00027BC9">
              <w:rPr>
                <w:rStyle w:val="FootnoteReference"/>
                <w:rFonts w:ascii="Arial" w:eastAsiaTheme="minorHAnsi" w:hAnsi="Arial" w:cs="Arial"/>
                <w:szCs w:val="22"/>
              </w:rPr>
              <w:footnoteReference w:id="149"/>
            </w:r>
          </w:p>
        </w:tc>
        <w:tc>
          <w:tcPr>
            <w:tcW w:w="5307" w:type="dxa"/>
          </w:tcPr>
          <w:p w14:paraId="440F776A" w14:textId="3A0AC006" w:rsidR="00C65DD2" w:rsidRPr="007B18CC" w:rsidRDefault="00C65DD2" w:rsidP="00862547">
            <w:pPr>
              <w:pStyle w:val="UK11Block"/>
              <w:rPr>
                <w:rFonts w:ascii="Arial" w:eastAsiaTheme="minorHAnsi" w:hAnsi="Arial" w:cs="Arial"/>
                <w:bCs/>
                <w:szCs w:val="22"/>
              </w:rPr>
            </w:pPr>
            <w:r w:rsidRPr="007B18CC">
              <w:rPr>
                <w:rFonts w:ascii="Arial" w:eastAsiaTheme="minorHAnsi" w:hAnsi="Arial" w:cs="Arial"/>
                <w:bCs/>
                <w:szCs w:val="22"/>
              </w:rPr>
              <w:t xml:space="preserve">is to be read with section 290 of the Insolvency Regulations and, in any </w:t>
            </w:r>
            <w:r w:rsidRPr="007B18CC">
              <w:rPr>
                <w:rFonts w:ascii="Arial" w:hAnsi="Arial" w:cs="Arial"/>
                <w:szCs w:val="22"/>
              </w:rPr>
              <w:t>provision</w:t>
            </w:r>
            <w:r w:rsidRPr="007B18CC">
              <w:rPr>
                <w:rFonts w:ascii="Arial" w:eastAsiaTheme="minorHAnsi" w:hAnsi="Arial" w:cs="Arial"/>
                <w:bCs/>
                <w:szCs w:val="22"/>
              </w:rPr>
              <w:t xml:space="preserve"> of </w:t>
            </w:r>
            <w:r w:rsidR="004B2533" w:rsidRPr="007B18CC">
              <w:rPr>
                <w:rFonts w:ascii="Arial" w:eastAsiaTheme="minorHAnsi" w:hAnsi="Arial" w:cs="Arial"/>
                <w:bCs/>
                <w:szCs w:val="22"/>
                <w:cs/>
              </w:rPr>
              <w:t>‎</w:t>
            </w:r>
            <w:r w:rsidR="004B2533" w:rsidRPr="007B18CC">
              <w:rPr>
                <w:rFonts w:ascii="Arial" w:eastAsiaTheme="minorHAnsi" w:hAnsi="Arial" w:cs="Arial"/>
                <w:bCs/>
                <w:szCs w:val="22"/>
              </w:rPr>
              <w:t>Schedule 1</w:t>
            </w:r>
            <w:r w:rsidR="00862547" w:rsidRPr="007B18CC">
              <w:rPr>
                <w:rFonts w:ascii="Arial" w:eastAsiaTheme="minorHAnsi" w:hAnsi="Arial" w:cs="Arial"/>
                <w:bCs/>
                <w:szCs w:val="22"/>
              </w:rPr>
              <w:t xml:space="preserve"> </w:t>
            </w:r>
            <w:r w:rsidRPr="007B18CC">
              <w:rPr>
                <w:rFonts w:ascii="Arial" w:eastAsiaTheme="minorHAnsi" w:hAnsi="Arial" w:cs="Arial"/>
                <w:bCs/>
                <w:szCs w:val="22"/>
              </w:rPr>
              <w:t xml:space="preserve">which provides for activities to be excluded from a </w:t>
            </w:r>
            <w:r w:rsidRPr="007B18CC">
              <w:rPr>
                <w:rFonts w:ascii="Arial" w:hAnsi="Arial" w:cs="Arial"/>
                <w:szCs w:val="22"/>
              </w:rPr>
              <w:t>Regulated Activity</w:t>
            </w:r>
            <w:r w:rsidRPr="007B18CC">
              <w:rPr>
                <w:rFonts w:ascii="Arial" w:eastAsiaTheme="minorHAnsi" w:hAnsi="Arial" w:cs="Arial"/>
                <w:bCs/>
                <w:szCs w:val="22"/>
              </w:rPr>
              <w:t>, references to things done by a person acting</w:t>
            </w:r>
            <w:r w:rsidRPr="007B18CC">
              <w:rPr>
                <w:rFonts w:ascii="Arial" w:eastAsiaTheme="minorHAnsi" w:hAnsi="Arial" w:cs="Arial"/>
                <w:szCs w:val="22"/>
              </w:rPr>
              <w:t>—</w:t>
            </w:r>
            <w:r w:rsidRPr="007B18CC">
              <w:rPr>
                <w:rFonts w:ascii="Arial" w:eastAsiaTheme="minorHAnsi" w:hAnsi="Arial" w:cs="Arial"/>
                <w:bCs/>
                <w:szCs w:val="22"/>
              </w:rPr>
              <w:t xml:space="preserve">  </w:t>
            </w:r>
          </w:p>
          <w:p w14:paraId="2064EEBB" w14:textId="77777777" w:rsidR="00C65DD2" w:rsidRPr="007B18CC" w:rsidRDefault="00C65DD2" w:rsidP="007D2EC6">
            <w:pPr>
              <w:pStyle w:val="Heading9"/>
              <w:numPr>
                <w:ilvl w:val="8"/>
                <w:numId w:val="60"/>
              </w:numPr>
              <w:tabs>
                <w:tab w:val="clear" w:pos="1890"/>
                <w:tab w:val="num" w:pos="725"/>
              </w:tabs>
              <w:ind w:left="725"/>
              <w:rPr>
                <w:rFonts w:ascii="Arial" w:hAnsi="Arial" w:cs="Arial"/>
                <w:sz w:val="22"/>
                <w:szCs w:val="22"/>
              </w:rPr>
            </w:pPr>
            <w:r w:rsidRPr="007B18CC">
              <w:rPr>
                <w:rFonts w:ascii="Arial" w:hAnsi="Arial" w:cs="Arial"/>
                <w:sz w:val="22"/>
                <w:szCs w:val="22"/>
              </w:rPr>
              <w:t>as an Insolvency Practitioner; or</w:t>
            </w:r>
          </w:p>
          <w:p w14:paraId="5B2751E0" w14:textId="77777777" w:rsidR="00C65DD2" w:rsidRPr="007B18CC" w:rsidRDefault="00C65DD2" w:rsidP="007D2EC6">
            <w:pPr>
              <w:pStyle w:val="Heading9"/>
              <w:tabs>
                <w:tab w:val="clear" w:pos="1890"/>
                <w:tab w:val="num" w:pos="725"/>
              </w:tabs>
              <w:ind w:left="725"/>
              <w:rPr>
                <w:rFonts w:ascii="Arial" w:hAnsi="Arial" w:cs="Arial"/>
                <w:sz w:val="22"/>
                <w:szCs w:val="22"/>
              </w:rPr>
            </w:pPr>
            <w:r w:rsidRPr="007B18CC">
              <w:rPr>
                <w:rFonts w:ascii="Arial" w:hAnsi="Arial" w:cs="Arial"/>
                <w:sz w:val="22"/>
                <w:szCs w:val="22"/>
              </w:rPr>
              <w:t xml:space="preserve">in reasonable contemplation of that person's appointment as an Insolvency </w:t>
            </w:r>
            <w:proofErr w:type="gramStart"/>
            <w:r w:rsidRPr="007B18CC">
              <w:rPr>
                <w:rFonts w:ascii="Arial" w:hAnsi="Arial" w:cs="Arial"/>
                <w:sz w:val="22"/>
                <w:szCs w:val="22"/>
              </w:rPr>
              <w:t>Practitioner;</w:t>
            </w:r>
            <w:proofErr w:type="gramEnd"/>
          </w:p>
          <w:p w14:paraId="0E7CE554" w14:textId="77777777" w:rsidR="00C65DD2" w:rsidRPr="007B18CC" w:rsidRDefault="00C65DD2" w:rsidP="001D2393">
            <w:pPr>
              <w:pStyle w:val="UK11Block"/>
              <w:rPr>
                <w:rFonts w:ascii="Arial" w:eastAsiaTheme="minorHAnsi" w:hAnsi="Arial" w:cs="Arial"/>
                <w:bCs/>
                <w:szCs w:val="22"/>
              </w:rPr>
            </w:pPr>
            <w:r w:rsidRPr="007B18CC">
              <w:rPr>
                <w:rFonts w:ascii="Arial" w:eastAsiaTheme="minorHAnsi" w:hAnsi="Arial" w:cs="Arial"/>
                <w:bCs/>
                <w:szCs w:val="22"/>
              </w:rPr>
              <w:t>include anything done by the Person's Firm in connection with that person so acting.</w:t>
            </w:r>
          </w:p>
        </w:tc>
      </w:tr>
      <w:tr w:rsidR="002204E8" w:rsidRPr="007B18CC" w14:paraId="01922E2E" w14:textId="77777777" w:rsidTr="00455CD3">
        <w:tc>
          <w:tcPr>
            <w:tcW w:w="3828" w:type="dxa"/>
          </w:tcPr>
          <w:p w14:paraId="27A64DED" w14:textId="77777777" w:rsidR="002204E8" w:rsidRPr="007B18CC" w:rsidRDefault="002204E8" w:rsidP="001D2393">
            <w:pPr>
              <w:pStyle w:val="UK11Block"/>
              <w:jc w:val="left"/>
              <w:rPr>
                <w:rFonts w:ascii="Arial" w:eastAsiaTheme="minorHAnsi" w:hAnsi="Arial" w:cs="Arial"/>
                <w:b/>
                <w:bCs/>
                <w:szCs w:val="22"/>
              </w:rPr>
            </w:pPr>
            <w:r w:rsidRPr="007B18CC">
              <w:rPr>
                <w:rFonts w:ascii="Arial" w:eastAsiaTheme="minorHAnsi" w:hAnsi="Arial" w:cs="Arial"/>
                <w:b/>
                <w:bCs/>
                <w:szCs w:val="22"/>
              </w:rPr>
              <w:t>Acting as the Administrator of a Collective Investment Fund</w:t>
            </w:r>
          </w:p>
        </w:tc>
        <w:tc>
          <w:tcPr>
            <w:tcW w:w="5307" w:type="dxa"/>
          </w:tcPr>
          <w:p w14:paraId="32084029" w14:textId="77777777" w:rsidR="002204E8" w:rsidRPr="007B18CC" w:rsidRDefault="002204E8" w:rsidP="001D2393">
            <w:pPr>
              <w:pStyle w:val="UK11Block"/>
              <w:rPr>
                <w:rFonts w:ascii="Arial" w:eastAsiaTheme="minorHAnsi" w:hAnsi="Arial" w:cs="Arial"/>
                <w:bCs/>
                <w:szCs w:val="22"/>
              </w:rPr>
            </w:pPr>
            <w:r w:rsidRPr="007B18CC">
              <w:rPr>
                <w:rFonts w:ascii="Arial" w:eastAsiaTheme="minorHAnsi" w:hAnsi="Arial" w:cs="Arial"/>
                <w:bCs/>
                <w:szCs w:val="22"/>
              </w:rPr>
              <w:t xml:space="preserve">means the Regulated Activity specified in paragraph </w:t>
            </w:r>
            <w:r w:rsidR="004B2533" w:rsidRPr="007B18CC">
              <w:rPr>
                <w:rFonts w:ascii="Arial" w:eastAsiaTheme="minorHAnsi" w:hAnsi="Arial" w:cs="Arial"/>
                <w:bCs/>
                <w:szCs w:val="22"/>
                <w:cs/>
              </w:rPr>
              <w:t>‎</w:t>
            </w:r>
            <w:r w:rsidR="004B2533" w:rsidRPr="007B18CC">
              <w:rPr>
                <w:rFonts w:ascii="Arial" w:eastAsiaTheme="minorHAnsi" w:hAnsi="Arial" w:cs="Arial"/>
                <w:bCs/>
                <w:szCs w:val="22"/>
              </w:rPr>
              <w:t>60</w:t>
            </w:r>
            <w:r w:rsidRPr="007B18CC">
              <w:rPr>
                <w:rFonts w:ascii="Arial" w:eastAsiaTheme="minorHAnsi" w:hAnsi="Arial" w:cs="Arial"/>
                <w:bCs/>
                <w:szCs w:val="22"/>
              </w:rPr>
              <w:t xml:space="preserve"> of </w:t>
            </w:r>
            <w:r w:rsidR="004B2533" w:rsidRPr="007B18CC">
              <w:rPr>
                <w:rFonts w:ascii="Arial" w:eastAsiaTheme="minorHAnsi" w:hAnsi="Arial" w:cs="Arial"/>
                <w:bCs/>
                <w:szCs w:val="22"/>
                <w:cs/>
              </w:rPr>
              <w:t>‎</w:t>
            </w:r>
            <w:r w:rsidR="004B2533" w:rsidRPr="007B18CC">
              <w:rPr>
                <w:rFonts w:ascii="Arial" w:eastAsiaTheme="minorHAnsi" w:hAnsi="Arial" w:cs="Arial"/>
                <w:bCs/>
                <w:szCs w:val="22"/>
              </w:rPr>
              <w:t>Schedule 1</w:t>
            </w:r>
            <w:r w:rsidRPr="007B18CC">
              <w:rPr>
                <w:rFonts w:ascii="Arial" w:eastAsiaTheme="minorHAnsi" w:hAnsi="Arial" w:cs="Arial"/>
                <w:bCs/>
                <w:szCs w:val="22"/>
              </w:rPr>
              <w:t>.</w:t>
            </w:r>
          </w:p>
        </w:tc>
      </w:tr>
      <w:tr w:rsidR="002204E8" w:rsidRPr="007B18CC" w14:paraId="4B1E23ED" w14:textId="77777777" w:rsidTr="00455CD3">
        <w:tc>
          <w:tcPr>
            <w:tcW w:w="3828" w:type="dxa"/>
          </w:tcPr>
          <w:p w14:paraId="6002408C" w14:textId="77777777" w:rsidR="002204E8" w:rsidRPr="007B18CC" w:rsidRDefault="002204E8" w:rsidP="001D2393">
            <w:pPr>
              <w:pStyle w:val="UK11Block"/>
              <w:jc w:val="left"/>
              <w:rPr>
                <w:rFonts w:ascii="Arial" w:eastAsiaTheme="minorHAnsi" w:hAnsi="Arial" w:cs="Arial"/>
                <w:b/>
                <w:bCs/>
                <w:szCs w:val="22"/>
              </w:rPr>
            </w:pPr>
            <w:r w:rsidRPr="007B18CC">
              <w:rPr>
                <w:rFonts w:ascii="Arial" w:eastAsiaTheme="minorHAnsi" w:hAnsi="Arial" w:cs="Arial"/>
                <w:b/>
                <w:bCs/>
                <w:szCs w:val="22"/>
              </w:rPr>
              <w:t>Acting as the Trustee of an Investment Trust</w:t>
            </w:r>
          </w:p>
        </w:tc>
        <w:tc>
          <w:tcPr>
            <w:tcW w:w="5307" w:type="dxa"/>
          </w:tcPr>
          <w:p w14:paraId="517330A6" w14:textId="77777777" w:rsidR="002204E8" w:rsidRPr="007B18CC" w:rsidRDefault="002204E8" w:rsidP="001D2393">
            <w:pPr>
              <w:pStyle w:val="UK11Block"/>
              <w:rPr>
                <w:rFonts w:ascii="Arial" w:eastAsiaTheme="minorHAnsi" w:hAnsi="Arial" w:cs="Arial"/>
                <w:bCs/>
                <w:szCs w:val="22"/>
              </w:rPr>
            </w:pPr>
            <w:r w:rsidRPr="007B18CC">
              <w:rPr>
                <w:rFonts w:ascii="Arial" w:eastAsiaTheme="minorHAnsi" w:hAnsi="Arial" w:cs="Arial"/>
                <w:bCs/>
                <w:szCs w:val="22"/>
              </w:rPr>
              <w:t xml:space="preserve">means the Regulated Activity specified in paragraph </w:t>
            </w:r>
            <w:r w:rsidR="004B2533" w:rsidRPr="007B18CC">
              <w:rPr>
                <w:rFonts w:ascii="Arial" w:eastAsiaTheme="minorHAnsi" w:hAnsi="Arial" w:cs="Arial"/>
                <w:bCs/>
                <w:szCs w:val="22"/>
                <w:cs/>
              </w:rPr>
              <w:t>‎</w:t>
            </w:r>
            <w:r w:rsidR="004B2533" w:rsidRPr="007B18CC">
              <w:rPr>
                <w:rFonts w:ascii="Arial" w:eastAsiaTheme="minorHAnsi" w:hAnsi="Arial" w:cs="Arial"/>
                <w:bCs/>
                <w:szCs w:val="22"/>
              </w:rPr>
              <w:t>61</w:t>
            </w:r>
            <w:r w:rsidRPr="007B18CC">
              <w:rPr>
                <w:rFonts w:ascii="Arial" w:eastAsiaTheme="minorHAnsi" w:hAnsi="Arial" w:cs="Arial"/>
                <w:bCs/>
                <w:szCs w:val="22"/>
              </w:rPr>
              <w:t xml:space="preserve"> of </w:t>
            </w:r>
            <w:r w:rsidR="004B2533" w:rsidRPr="007B18CC">
              <w:rPr>
                <w:rFonts w:ascii="Arial" w:eastAsiaTheme="minorHAnsi" w:hAnsi="Arial" w:cs="Arial"/>
                <w:bCs/>
                <w:szCs w:val="22"/>
                <w:cs/>
              </w:rPr>
              <w:t>‎</w:t>
            </w:r>
            <w:r w:rsidR="004B2533" w:rsidRPr="007B18CC">
              <w:rPr>
                <w:rFonts w:ascii="Arial" w:eastAsiaTheme="minorHAnsi" w:hAnsi="Arial" w:cs="Arial"/>
                <w:bCs/>
                <w:szCs w:val="22"/>
              </w:rPr>
              <w:t>Schedule 1</w:t>
            </w:r>
            <w:r w:rsidRPr="007B18CC">
              <w:rPr>
                <w:rFonts w:ascii="Arial" w:eastAsiaTheme="minorHAnsi" w:hAnsi="Arial" w:cs="Arial"/>
                <w:bCs/>
                <w:szCs w:val="22"/>
              </w:rPr>
              <w:t xml:space="preserve">. </w:t>
            </w:r>
          </w:p>
        </w:tc>
      </w:tr>
      <w:tr w:rsidR="00BC7D7D" w:rsidRPr="007B18CC" w14:paraId="4571F57E" w14:textId="77777777" w:rsidTr="00455CD3">
        <w:tc>
          <w:tcPr>
            <w:tcW w:w="3828" w:type="dxa"/>
          </w:tcPr>
          <w:p w14:paraId="5E5509D9" w14:textId="77777777" w:rsidR="00BC7D7D" w:rsidRPr="007B18CC" w:rsidRDefault="00BC7D7D" w:rsidP="001D2393">
            <w:pPr>
              <w:pStyle w:val="UK11Block"/>
              <w:jc w:val="left"/>
              <w:rPr>
                <w:rFonts w:ascii="Arial" w:eastAsiaTheme="minorHAnsi" w:hAnsi="Arial" w:cs="Arial"/>
                <w:b/>
                <w:bCs/>
                <w:szCs w:val="22"/>
              </w:rPr>
            </w:pPr>
            <w:r w:rsidRPr="007B18CC">
              <w:rPr>
                <w:rFonts w:ascii="Arial" w:eastAsiaTheme="minorHAnsi" w:hAnsi="Arial" w:cs="Arial"/>
                <w:b/>
                <w:bCs/>
                <w:szCs w:val="22"/>
              </w:rPr>
              <w:t>ADGM Founding Law</w:t>
            </w:r>
          </w:p>
        </w:tc>
        <w:tc>
          <w:tcPr>
            <w:tcW w:w="5307" w:type="dxa"/>
          </w:tcPr>
          <w:p w14:paraId="7F679FFF" w14:textId="77777777" w:rsidR="00BC7D7D" w:rsidRPr="007B18CC" w:rsidRDefault="00BC7D7D" w:rsidP="001D2393">
            <w:pPr>
              <w:pStyle w:val="UK11Block"/>
              <w:rPr>
                <w:rFonts w:ascii="Arial" w:eastAsiaTheme="minorHAnsi" w:hAnsi="Arial" w:cs="Arial"/>
                <w:bCs/>
                <w:szCs w:val="22"/>
              </w:rPr>
            </w:pPr>
            <w:r w:rsidRPr="007B18CC">
              <w:rPr>
                <w:rFonts w:ascii="Arial" w:hAnsi="Arial" w:cs="Arial"/>
                <w:snapToGrid w:val="0"/>
              </w:rPr>
              <w:t>Means Abu Dhabi Law No. 4 of 2013 concerning the ADGM issued by His Highness the Ruler of the Emirate of Abu Dhabi.</w:t>
            </w:r>
          </w:p>
        </w:tc>
      </w:tr>
      <w:tr w:rsidR="00182E56" w:rsidRPr="007B18CC" w14:paraId="6BC852ED" w14:textId="77777777" w:rsidTr="00455CD3">
        <w:tc>
          <w:tcPr>
            <w:tcW w:w="3828" w:type="dxa"/>
          </w:tcPr>
          <w:p w14:paraId="3FE3C65A" w14:textId="77777777" w:rsidR="00182E56" w:rsidRPr="007B18CC" w:rsidRDefault="00182E56" w:rsidP="001D2393">
            <w:pPr>
              <w:pStyle w:val="UK11Block"/>
              <w:jc w:val="left"/>
              <w:rPr>
                <w:rFonts w:ascii="Arial" w:hAnsi="Arial" w:cs="Arial"/>
                <w:b/>
                <w:bCs/>
                <w:szCs w:val="22"/>
              </w:rPr>
            </w:pPr>
            <w:r w:rsidRPr="007B18CC">
              <w:rPr>
                <w:rFonts w:ascii="Arial" w:hAnsi="Arial" w:cs="Arial"/>
                <w:b/>
                <w:bCs/>
                <w:szCs w:val="22"/>
              </w:rPr>
              <w:t>Administering a Specified Benchmark</w:t>
            </w:r>
          </w:p>
        </w:tc>
        <w:tc>
          <w:tcPr>
            <w:tcW w:w="5307" w:type="dxa"/>
          </w:tcPr>
          <w:p w14:paraId="203D53E6" w14:textId="77777777" w:rsidR="00182E56" w:rsidRPr="007B18CC" w:rsidRDefault="00182E56"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68</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C65DD2" w:rsidRPr="007B18CC" w14:paraId="155E9802" w14:textId="77777777" w:rsidTr="00455CD3">
        <w:tc>
          <w:tcPr>
            <w:tcW w:w="3828" w:type="dxa"/>
          </w:tcPr>
          <w:p w14:paraId="7F224D06" w14:textId="49758590"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Administration</w:t>
            </w:r>
            <w:r w:rsidR="00027BC9" w:rsidRPr="00027BC9">
              <w:rPr>
                <w:rStyle w:val="FootnoteReference"/>
                <w:rFonts w:ascii="Arial" w:eastAsiaTheme="minorHAnsi" w:hAnsi="Arial" w:cs="Arial"/>
                <w:bCs/>
                <w:szCs w:val="22"/>
              </w:rPr>
              <w:footnoteReference w:id="150"/>
            </w:r>
            <w:r w:rsidRPr="007B18CC">
              <w:rPr>
                <w:rFonts w:ascii="Arial" w:eastAsiaTheme="minorHAnsi" w:hAnsi="Arial" w:cs="Arial"/>
                <w:b/>
                <w:szCs w:val="22"/>
              </w:rPr>
              <w:t xml:space="preserve"> </w:t>
            </w:r>
          </w:p>
        </w:tc>
        <w:tc>
          <w:tcPr>
            <w:tcW w:w="5307" w:type="dxa"/>
          </w:tcPr>
          <w:p w14:paraId="61F1D3FE" w14:textId="45621716" w:rsidR="00C65DD2" w:rsidRPr="007B18CC" w:rsidRDefault="009910B5" w:rsidP="001D2393">
            <w:pPr>
              <w:pStyle w:val="UK11Block"/>
              <w:rPr>
                <w:rFonts w:ascii="Arial" w:hAnsi="Arial" w:cs="Arial"/>
                <w:szCs w:val="22"/>
              </w:rPr>
            </w:pPr>
            <w:r w:rsidRPr="007B18CC">
              <w:rPr>
                <w:rFonts w:ascii="Arial" w:hAnsi="Arial" w:cs="Arial"/>
                <w:szCs w:val="22"/>
              </w:rPr>
              <w:t>shall be construed in accordance with</w:t>
            </w:r>
            <w:r w:rsidR="00C65DD2" w:rsidRPr="007B18CC">
              <w:rPr>
                <w:rFonts w:ascii="Arial" w:hAnsi="Arial" w:cs="Arial"/>
                <w:szCs w:val="22"/>
              </w:rPr>
              <w:t xml:space="preserve"> section 1(2) of </w:t>
            </w:r>
            <w:r w:rsidR="00C070F7" w:rsidRPr="007B18CC">
              <w:rPr>
                <w:rFonts w:ascii="Arial" w:hAnsi="Arial" w:cs="Arial"/>
                <w:szCs w:val="22"/>
              </w:rPr>
              <w:t>the Insolvency</w:t>
            </w:r>
            <w:r w:rsidR="00C65DD2" w:rsidRPr="007B18CC">
              <w:rPr>
                <w:rFonts w:ascii="Arial" w:hAnsi="Arial" w:cs="Arial"/>
                <w:szCs w:val="22"/>
              </w:rPr>
              <w:t xml:space="preserve"> Regulations.  </w:t>
            </w:r>
          </w:p>
        </w:tc>
      </w:tr>
      <w:tr w:rsidR="00C65DD2" w:rsidRPr="007B18CC" w14:paraId="48B88BD2" w14:textId="77777777" w:rsidTr="00455CD3">
        <w:tc>
          <w:tcPr>
            <w:tcW w:w="3828" w:type="dxa"/>
          </w:tcPr>
          <w:p w14:paraId="68FA4B4F" w14:textId="358D5A3D"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Administrator</w:t>
            </w:r>
            <w:r w:rsidR="00041EC0" w:rsidRPr="00041EC0">
              <w:rPr>
                <w:rStyle w:val="FootnoteReference"/>
                <w:rFonts w:ascii="Arial" w:eastAsiaTheme="minorHAnsi" w:hAnsi="Arial" w:cs="Arial"/>
                <w:bCs/>
                <w:szCs w:val="22"/>
              </w:rPr>
              <w:footnoteReference w:id="151"/>
            </w:r>
          </w:p>
        </w:tc>
        <w:tc>
          <w:tcPr>
            <w:tcW w:w="5307" w:type="dxa"/>
          </w:tcPr>
          <w:p w14:paraId="6527F395" w14:textId="7F2AB219" w:rsidR="00C65DD2" w:rsidRPr="007B18CC" w:rsidRDefault="00C65DD2" w:rsidP="001D2393">
            <w:pPr>
              <w:pStyle w:val="UK11Block"/>
              <w:rPr>
                <w:rFonts w:ascii="Arial" w:hAnsi="Arial" w:cs="Arial"/>
                <w:szCs w:val="22"/>
              </w:rPr>
            </w:pPr>
            <w:r w:rsidRPr="007B18CC">
              <w:rPr>
                <w:rFonts w:ascii="Arial" w:hAnsi="Arial" w:cs="Arial"/>
                <w:szCs w:val="22"/>
              </w:rPr>
              <w:t xml:space="preserve">has the meaning given to that term in section 1(1) of the Insolvency Regulations.  </w:t>
            </w:r>
          </w:p>
        </w:tc>
      </w:tr>
      <w:tr w:rsidR="00C65DD2" w:rsidRPr="007B18CC" w14:paraId="537CD270" w14:textId="77777777" w:rsidTr="00455CD3">
        <w:tc>
          <w:tcPr>
            <w:tcW w:w="3828" w:type="dxa"/>
          </w:tcPr>
          <w:p w14:paraId="6AD8D852" w14:textId="50BB42BB"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Administrative Receiver</w:t>
            </w:r>
            <w:r w:rsidR="00270B3A" w:rsidRPr="00270B3A">
              <w:rPr>
                <w:rStyle w:val="FootnoteReference"/>
                <w:rFonts w:ascii="Arial" w:eastAsiaTheme="minorHAnsi" w:hAnsi="Arial" w:cs="Arial"/>
                <w:bCs/>
                <w:szCs w:val="22"/>
              </w:rPr>
              <w:footnoteReference w:id="152"/>
            </w:r>
          </w:p>
        </w:tc>
        <w:tc>
          <w:tcPr>
            <w:tcW w:w="5307" w:type="dxa"/>
          </w:tcPr>
          <w:p w14:paraId="1BEFA43F" w14:textId="45A191A8" w:rsidR="00C65DD2" w:rsidRPr="007B18CC" w:rsidRDefault="00C65DD2" w:rsidP="001D2393">
            <w:pPr>
              <w:pStyle w:val="UK11Block"/>
              <w:rPr>
                <w:rFonts w:ascii="Arial" w:hAnsi="Arial" w:cs="Arial"/>
                <w:szCs w:val="22"/>
              </w:rPr>
            </w:pPr>
            <w:r w:rsidRPr="007B18CC">
              <w:rPr>
                <w:rFonts w:ascii="Arial" w:hAnsi="Arial" w:cs="Arial"/>
                <w:szCs w:val="22"/>
              </w:rPr>
              <w:t xml:space="preserve">has the meaning given to that term in section 152 of the Insolvency Regulations.  </w:t>
            </w:r>
          </w:p>
        </w:tc>
      </w:tr>
      <w:tr w:rsidR="00933A37" w:rsidRPr="007B18CC" w14:paraId="3409840E" w14:textId="77777777" w:rsidTr="00455CD3">
        <w:tc>
          <w:tcPr>
            <w:tcW w:w="3828" w:type="dxa"/>
          </w:tcPr>
          <w:p w14:paraId="76A1EC73" w14:textId="77777777" w:rsidR="00933A37" w:rsidRPr="007B18CC" w:rsidRDefault="00933A37" w:rsidP="001D2393">
            <w:pPr>
              <w:pStyle w:val="UK11Block"/>
              <w:jc w:val="left"/>
              <w:rPr>
                <w:rFonts w:ascii="Arial" w:eastAsiaTheme="minorHAnsi" w:hAnsi="Arial" w:cs="Arial"/>
                <w:b/>
                <w:szCs w:val="22"/>
              </w:rPr>
            </w:pPr>
            <w:r w:rsidRPr="007B18CC">
              <w:rPr>
                <w:rFonts w:ascii="Arial" w:eastAsiaTheme="minorHAnsi" w:hAnsi="Arial" w:cs="Arial"/>
                <w:b/>
                <w:szCs w:val="22"/>
              </w:rPr>
              <w:t>Advising on Investments or Credit</w:t>
            </w:r>
          </w:p>
        </w:tc>
        <w:tc>
          <w:tcPr>
            <w:tcW w:w="5307" w:type="dxa"/>
          </w:tcPr>
          <w:p w14:paraId="3CF8E8D8" w14:textId="77777777" w:rsidR="00933A37" w:rsidRPr="007B18CC" w:rsidRDefault="00933A37" w:rsidP="00933A37">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180017" w:rsidRPr="007B18CC" w14:paraId="609F1F5B" w14:textId="77777777" w:rsidTr="00455CD3">
        <w:tc>
          <w:tcPr>
            <w:tcW w:w="3828" w:type="dxa"/>
          </w:tcPr>
          <w:p w14:paraId="6C1BE1E7" w14:textId="77777777" w:rsidR="00180017" w:rsidRPr="007B18CC" w:rsidRDefault="00180017" w:rsidP="001D2393">
            <w:pPr>
              <w:pStyle w:val="UK11Block"/>
              <w:jc w:val="left"/>
              <w:rPr>
                <w:rFonts w:ascii="Arial" w:eastAsiaTheme="minorHAnsi" w:hAnsi="Arial" w:cs="Arial"/>
                <w:b/>
                <w:szCs w:val="22"/>
              </w:rPr>
            </w:pPr>
            <w:r w:rsidRPr="007B18CC">
              <w:rPr>
                <w:rFonts w:ascii="Arial" w:eastAsiaTheme="minorHAnsi" w:hAnsi="Arial" w:cs="Arial"/>
                <w:b/>
                <w:szCs w:val="22"/>
              </w:rPr>
              <w:t xml:space="preserve">Affiliate </w:t>
            </w:r>
            <w:r w:rsidR="00435014" w:rsidRPr="007B18CC">
              <w:rPr>
                <w:rStyle w:val="FootnoteReference"/>
                <w:rFonts w:ascii="Arial" w:eastAsiaTheme="minorHAnsi" w:hAnsi="Arial" w:cs="Arial"/>
                <w:b/>
                <w:szCs w:val="22"/>
              </w:rPr>
              <w:footnoteReference w:id="153"/>
            </w:r>
          </w:p>
        </w:tc>
        <w:tc>
          <w:tcPr>
            <w:tcW w:w="5307" w:type="dxa"/>
          </w:tcPr>
          <w:p w14:paraId="04B64C70" w14:textId="77777777" w:rsidR="00180017" w:rsidRPr="007B18CC" w:rsidRDefault="00180017" w:rsidP="001D2393">
            <w:pPr>
              <w:pStyle w:val="UK11Block"/>
              <w:rPr>
                <w:rFonts w:ascii="Arial" w:hAnsi="Arial" w:cs="Arial"/>
                <w:szCs w:val="22"/>
              </w:rPr>
            </w:pPr>
            <w:r w:rsidRPr="007B18CC">
              <w:rPr>
                <w:rFonts w:ascii="Arial" w:hAnsi="Arial" w:cs="Arial"/>
                <w:szCs w:val="22"/>
              </w:rPr>
              <w:t xml:space="preserve">means, for the purposes of section </w:t>
            </w:r>
            <w:r w:rsidR="004B2533" w:rsidRPr="007B18CC">
              <w:rPr>
                <w:rFonts w:ascii="Arial" w:hAnsi="Arial" w:cs="Arial"/>
                <w:szCs w:val="22"/>
                <w:cs/>
              </w:rPr>
              <w:t>‎</w:t>
            </w:r>
            <w:r w:rsidR="004B2533" w:rsidRPr="007B18CC">
              <w:rPr>
                <w:rFonts w:ascii="Arial" w:hAnsi="Arial" w:cs="Arial"/>
                <w:szCs w:val="22"/>
              </w:rPr>
              <w:t>202</w:t>
            </w:r>
            <w:r w:rsidRPr="007B18CC">
              <w:rPr>
                <w:rFonts w:ascii="Arial" w:hAnsi="Arial" w:cs="Arial"/>
                <w:szCs w:val="22"/>
              </w:rPr>
              <w:t xml:space="preserve"> and in relation to an Authorised Person</w:t>
            </w:r>
            <w:r w:rsidR="00435014" w:rsidRPr="007B18CC">
              <w:rPr>
                <w:rFonts w:ascii="Arial" w:hAnsi="Arial" w:cs="Arial"/>
                <w:szCs w:val="22"/>
              </w:rPr>
              <w:t xml:space="preserve"> or Recognised </w:t>
            </w:r>
            <w:r w:rsidR="00435014" w:rsidRPr="007B18CC">
              <w:rPr>
                <w:rFonts w:ascii="Arial" w:hAnsi="Arial" w:cs="Arial"/>
                <w:szCs w:val="22"/>
              </w:rPr>
              <w:lastRenderedPageBreak/>
              <w:t>Body</w:t>
            </w:r>
            <w:r w:rsidRPr="007B18CC">
              <w:rPr>
                <w:rFonts w:ascii="Arial" w:hAnsi="Arial" w:cs="Arial"/>
                <w:szCs w:val="22"/>
              </w:rPr>
              <w:t xml:space="preserve">, any other entity in the Group to which the Authorised Person </w:t>
            </w:r>
            <w:r w:rsidR="00435014" w:rsidRPr="007B18CC">
              <w:rPr>
                <w:rFonts w:ascii="Arial" w:hAnsi="Arial" w:cs="Arial"/>
                <w:szCs w:val="22"/>
              </w:rPr>
              <w:t xml:space="preserve">or Recognised Body </w:t>
            </w:r>
            <w:r w:rsidRPr="007B18CC">
              <w:rPr>
                <w:rFonts w:ascii="Arial" w:hAnsi="Arial" w:cs="Arial"/>
                <w:szCs w:val="22"/>
              </w:rPr>
              <w:t xml:space="preserve">belongs. </w:t>
            </w:r>
          </w:p>
        </w:tc>
      </w:tr>
      <w:tr w:rsidR="001C1768" w:rsidRPr="007B18CC" w14:paraId="236597E3" w14:textId="77777777" w:rsidTr="00455CD3">
        <w:tc>
          <w:tcPr>
            <w:tcW w:w="3828" w:type="dxa"/>
          </w:tcPr>
          <w:p w14:paraId="5382C883" w14:textId="77777777" w:rsidR="001C1768" w:rsidRPr="007B18CC" w:rsidRDefault="001C1768" w:rsidP="001D2393">
            <w:pPr>
              <w:pStyle w:val="UK11Block"/>
              <w:jc w:val="left"/>
              <w:rPr>
                <w:rFonts w:ascii="Arial" w:eastAsiaTheme="minorHAnsi" w:hAnsi="Arial" w:cs="Arial"/>
                <w:b/>
                <w:szCs w:val="22"/>
              </w:rPr>
            </w:pPr>
            <w:r w:rsidRPr="007B18CC">
              <w:rPr>
                <w:rFonts w:ascii="Arial" w:eastAsiaTheme="minorHAnsi" w:hAnsi="Arial" w:cs="Arial"/>
                <w:b/>
                <w:szCs w:val="22"/>
              </w:rPr>
              <w:lastRenderedPageBreak/>
              <w:t xml:space="preserve">Agreeing to Carry </w:t>
            </w:r>
            <w:proofErr w:type="gramStart"/>
            <w:r w:rsidRPr="007B18CC">
              <w:rPr>
                <w:rFonts w:ascii="Arial" w:eastAsiaTheme="minorHAnsi" w:hAnsi="Arial" w:cs="Arial"/>
                <w:b/>
                <w:szCs w:val="22"/>
              </w:rPr>
              <w:t>On</w:t>
            </w:r>
            <w:proofErr w:type="gramEnd"/>
            <w:r w:rsidRPr="007B18CC">
              <w:rPr>
                <w:rFonts w:ascii="Arial" w:eastAsiaTheme="minorHAnsi" w:hAnsi="Arial" w:cs="Arial"/>
                <w:b/>
                <w:szCs w:val="22"/>
              </w:rPr>
              <w:t xml:space="preserve"> a Specified Kind of Activity</w:t>
            </w:r>
          </w:p>
        </w:tc>
        <w:tc>
          <w:tcPr>
            <w:tcW w:w="5307" w:type="dxa"/>
          </w:tcPr>
          <w:p w14:paraId="5B533D5A" w14:textId="77777777" w:rsidR="001C1768" w:rsidRPr="007B18CC" w:rsidRDefault="001C1768"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70</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C65DD2" w:rsidRPr="007B18CC" w14:paraId="63148914" w14:textId="77777777" w:rsidTr="00455CD3">
        <w:tc>
          <w:tcPr>
            <w:tcW w:w="3828" w:type="dxa"/>
          </w:tcPr>
          <w:p w14:paraId="0B80B26A" w14:textId="77777777" w:rsidR="00C65DD2" w:rsidRPr="007B18CC" w:rsidRDefault="00C65DD2" w:rsidP="001D2393">
            <w:pPr>
              <w:pStyle w:val="UK11Block"/>
              <w:jc w:val="left"/>
              <w:rPr>
                <w:rFonts w:ascii="Arial" w:eastAsiaTheme="minorHAnsi" w:hAnsi="Arial" w:cs="Arial"/>
                <w:szCs w:val="22"/>
              </w:rPr>
            </w:pPr>
            <w:r w:rsidRPr="007B18CC">
              <w:rPr>
                <w:rFonts w:ascii="Arial" w:eastAsiaTheme="minorHAnsi" w:hAnsi="Arial" w:cs="Arial"/>
                <w:b/>
                <w:szCs w:val="22"/>
              </w:rPr>
              <w:t>Agreement</w:t>
            </w:r>
          </w:p>
        </w:tc>
        <w:tc>
          <w:tcPr>
            <w:tcW w:w="5307" w:type="dxa"/>
          </w:tcPr>
          <w:p w14:paraId="634942E7"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bCs/>
                <w:szCs w:val="22"/>
              </w:rPr>
              <w:t>means</w:t>
            </w:r>
            <w:r w:rsidRPr="007B18CC">
              <w:rPr>
                <w:rFonts w:ascii="Arial" w:eastAsiaTheme="minorHAnsi" w:hAnsi="Arial" w:cs="Arial"/>
                <w:szCs w:val="22"/>
              </w:rPr>
              <w:t>—</w:t>
            </w:r>
          </w:p>
          <w:p w14:paraId="0C98932E" w14:textId="77777777" w:rsidR="00C65DD2" w:rsidRPr="007B18CC" w:rsidRDefault="00C65DD2" w:rsidP="001D2393">
            <w:pPr>
              <w:pStyle w:val="UK11Block"/>
              <w:rPr>
                <w:rFonts w:ascii="Arial" w:eastAsiaTheme="minorHAnsi" w:hAnsi="Arial" w:cs="Arial"/>
                <w:szCs w:val="22"/>
              </w:rPr>
            </w:pPr>
            <w:bookmarkStart w:id="1103" w:name="_Toc414445745"/>
            <w:r w:rsidRPr="007B18CC">
              <w:rPr>
                <w:rFonts w:ascii="Arial" w:hAnsi="Arial" w:cs="Arial"/>
                <w:szCs w:val="22"/>
              </w:rPr>
              <w:t>(a)</w:t>
            </w:r>
            <w:r w:rsidRPr="007B18CC">
              <w:rPr>
                <w:rFonts w:ascii="Arial" w:hAnsi="Arial" w:cs="Arial"/>
                <w:szCs w:val="22"/>
              </w:rPr>
              <w:tab/>
              <w:t>for the purposes of section </w:t>
            </w:r>
            <w:r w:rsidR="004B2533" w:rsidRPr="007B18CC">
              <w:rPr>
                <w:rFonts w:ascii="Arial" w:hAnsi="Arial" w:cs="Arial"/>
                <w:szCs w:val="22"/>
                <w:cs/>
              </w:rPr>
              <w:t>‎</w:t>
            </w:r>
            <w:r w:rsidR="004B2533" w:rsidRPr="007B18CC">
              <w:rPr>
                <w:rFonts w:ascii="Arial" w:hAnsi="Arial" w:cs="Arial"/>
                <w:szCs w:val="22"/>
              </w:rPr>
              <w:t>21</w:t>
            </w:r>
            <w:r w:rsidRPr="007B18CC">
              <w:rPr>
                <w:rFonts w:ascii="Arial" w:hAnsi="Arial" w:cs="Arial"/>
                <w:szCs w:val="22"/>
              </w:rPr>
              <w:t>, an agreement</w:t>
            </w:r>
            <w:r w:rsidRPr="007B18CC">
              <w:rPr>
                <w:rFonts w:ascii="Arial" w:eastAsiaTheme="minorHAnsi" w:hAnsi="Arial" w:cs="Arial"/>
                <w:szCs w:val="22"/>
              </w:rPr>
              <w:t>—</w:t>
            </w:r>
            <w:bookmarkEnd w:id="1103"/>
          </w:p>
          <w:p w14:paraId="5452F778" w14:textId="77777777" w:rsidR="00C65DD2" w:rsidRPr="007B18CC" w:rsidRDefault="00C65DD2" w:rsidP="00B94E7D">
            <w:pPr>
              <w:pStyle w:val="UK11Block"/>
              <w:ind w:left="1440" w:hanging="720"/>
              <w:rPr>
                <w:rFonts w:ascii="Arial" w:hAnsi="Arial" w:cs="Arial"/>
                <w:szCs w:val="22"/>
              </w:rPr>
            </w:pPr>
            <w:r w:rsidRPr="007B18CC">
              <w:rPr>
                <w:rFonts w:ascii="Arial" w:hAnsi="Arial" w:cs="Arial"/>
                <w:szCs w:val="22"/>
              </w:rPr>
              <w:t>(</w:t>
            </w:r>
            <w:proofErr w:type="spellStart"/>
            <w:r w:rsidRPr="007B18CC">
              <w:rPr>
                <w:rFonts w:ascii="Arial" w:hAnsi="Arial" w:cs="Arial"/>
                <w:szCs w:val="22"/>
              </w:rPr>
              <w:t>i</w:t>
            </w:r>
            <w:proofErr w:type="spellEnd"/>
            <w:r w:rsidRPr="007B18CC">
              <w:rPr>
                <w:rFonts w:ascii="Arial" w:hAnsi="Arial" w:cs="Arial"/>
                <w:szCs w:val="22"/>
              </w:rPr>
              <w:t>)</w:t>
            </w:r>
            <w:r w:rsidRPr="007B18CC">
              <w:rPr>
                <w:rFonts w:ascii="Arial" w:hAnsi="Arial" w:cs="Arial"/>
                <w:szCs w:val="22"/>
              </w:rPr>
              <w:tab/>
              <w:t>made after that section comes into force; and</w:t>
            </w:r>
          </w:p>
          <w:p w14:paraId="0DEC936F" w14:textId="77777777" w:rsidR="00C65DD2" w:rsidRPr="007B18CC" w:rsidRDefault="00C65DD2" w:rsidP="00B94E7D">
            <w:pPr>
              <w:pStyle w:val="UK11Block"/>
              <w:ind w:left="1440" w:hanging="720"/>
              <w:rPr>
                <w:rFonts w:ascii="Arial" w:hAnsi="Arial" w:cs="Arial"/>
                <w:szCs w:val="22"/>
              </w:rPr>
            </w:pPr>
            <w:r w:rsidRPr="007B18CC">
              <w:rPr>
                <w:rFonts w:ascii="Arial" w:hAnsi="Arial" w:cs="Arial"/>
                <w:szCs w:val="22"/>
              </w:rPr>
              <w:t>(ii)</w:t>
            </w:r>
            <w:r w:rsidRPr="007B18CC">
              <w:rPr>
                <w:rFonts w:ascii="Arial" w:hAnsi="Arial" w:cs="Arial"/>
                <w:szCs w:val="22"/>
              </w:rPr>
              <w:tab/>
              <w:t>the making or performance of which constitutes, or is part of, the Regulated Activity in question; and</w:t>
            </w:r>
          </w:p>
          <w:p w14:paraId="47E0BED3" w14:textId="77777777" w:rsidR="00C65DD2" w:rsidRPr="007B18CC" w:rsidRDefault="00C65DD2" w:rsidP="001D2393">
            <w:pPr>
              <w:pStyle w:val="UK11Block"/>
              <w:rPr>
                <w:rFonts w:ascii="Arial" w:eastAsiaTheme="minorHAnsi" w:hAnsi="Arial" w:cs="Arial"/>
                <w:szCs w:val="22"/>
              </w:rPr>
            </w:pPr>
            <w:bookmarkStart w:id="1104" w:name="_Toc414445746"/>
            <w:r w:rsidRPr="007B18CC">
              <w:rPr>
                <w:rFonts w:ascii="Arial" w:hAnsi="Arial" w:cs="Arial"/>
                <w:szCs w:val="22"/>
              </w:rPr>
              <w:t>(b)</w:t>
            </w:r>
            <w:r w:rsidRPr="007B18CC">
              <w:rPr>
                <w:rFonts w:ascii="Arial" w:hAnsi="Arial" w:cs="Arial"/>
                <w:szCs w:val="22"/>
              </w:rPr>
              <w:tab/>
              <w:t>for the purposes of section </w:t>
            </w:r>
            <w:r w:rsidR="004B2533" w:rsidRPr="007B18CC">
              <w:rPr>
                <w:rFonts w:ascii="Arial" w:hAnsi="Arial" w:cs="Arial"/>
                <w:szCs w:val="22"/>
                <w:cs/>
              </w:rPr>
              <w:t>‎</w:t>
            </w:r>
            <w:r w:rsidR="004B2533" w:rsidRPr="007B18CC">
              <w:rPr>
                <w:rFonts w:ascii="Arial" w:hAnsi="Arial" w:cs="Arial"/>
                <w:szCs w:val="22"/>
              </w:rPr>
              <w:t>22</w:t>
            </w:r>
            <w:r w:rsidRPr="007B18CC">
              <w:rPr>
                <w:rFonts w:ascii="Arial" w:hAnsi="Arial" w:cs="Arial"/>
                <w:szCs w:val="22"/>
              </w:rPr>
              <w:t>, an agreement</w:t>
            </w:r>
            <w:bookmarkEnd w:id="1104"/>
            <w:r w:rsidRPr="007B18CC">
              <w:rPr>
                <w:rFonts w:ascii="Arial" w:eastAsiaTheme="minorHAnsi" w:hAnsi="Arial" w:cs="Arial"/>
                <w:szCs w:val="22"/>
              </w:rPr>
              <w:t>—</w:t>
            </w:r>
          </w:p>
          <w:p w14:paraId="140572A8" w14:textId="77777777" w:rsidR="00C65DD2" w:rsidRPr="007B18CC" w:rsidRDefault="00C65DD2" w:rsidP="00B94E7D">
            <w:pPr>
              <w:pStyle w:val="Heading4"/>
              <w:numPr>
                <w:ilvl w:val="0"/>
                <w:numId w:val="0"/>
              </w:numPr>
              <w:ind w:left="1440" w:hanging="720"/>
              <w:rPr>
                <w:rFonts w:ascii="Arial" w:hAnsi="Arial" w:cs="Arial"/>
                <w:b w:val="0"/>
                <w:sz w:val="22"/>
                <w:szCs w:val="22"/>
                <w:lang w:val="en-US"/>
              </w:rPr>
            </w:pPr>
            <w:r w:rsidRPr="007B18CC">
              <w:rPr>
                <w:rFonts w:ascii="Arial" w:hAnsi="Arial" w:cs="Arial"/>
                <w:b w:val="0"/>
                <w:sz w:val="22"/>
                <w:szCs w:val="22"/>
                <w:lang w:val="en-US"/>
              </w:rPr>
              <w:t>(</w:t>
            </w:r>
            <w:proofErr w:type="spellStart"/>
            <w:r w:rsidRPr="007B18CC">
              <w:rPr>
                <w:rFonts w:ascii="Arial" w:hAnsi="Arial" w:cs="Arial"/>
                <w:b w:val="0"/>
                <w:sz w:val="22"/>
                <w:szCs w:val="22"/>
                <w:lang w:val="en-US"/>
              </w:rPr>
              <w:t>i</w:t>
            </w:r>
            <w:proofErr w:type="spellEnd"/>
            <w:r w:rsidRPr="007B18CC">
              <w:rPr>
                <w:rFonts w:ascii="Arial" w:hAnsi="Arial" w:cs="Arial"/>
                <w:b w:val="0"/>
                <w:sz w:val="22"/>
                <w:szCs w:val="22"/>
                <w:lang w:val="en-US"/>
              </w:rPr>
              <w:t>)</w:t>
            </w:r>
            <w:r w:rsidRPr="007B18CC">
              <w:rPr>
                <w:rFonts w:ascii="Arial" w:hAnsi="Arial" w:cs="Arial"/>
                <w:b w:val="0"/>
                <w:sz w:val="22"/>
                <w:szCs w:val="22"/>
                <w:lang w:val="en-US"/>
              </w:rPr>
              <w:tab/>
              <w:t>made after that section comes into force; and</w:t>
            </w:r>
          </w:p>
          <w:p w14:paraId="300C4DE1" w14:textId="77777777" w:rsidR="00C65DD2" w:rsidRPr="007B18CC" w:rsidRDefault="00C65DD2" w:rsidP="00B94E7D">
            <w:pPr>
              <w:pStyle w:val="UK11Block"/>
              <w:ind w:left="1440" w:hanging="720"/>
              <w:rPr>
                <w:rFonts w:ascii="Arial" w:eastAsiaTheme="minorHAnsi" w:hAnsi="Arial" w:cs="Arial"/>
                <w:szCs w:val="22"/>
              </w:rPr>
            </w:pPr>
            <w:r w:rsidRPr="007B18CC">
              <w:rPr>
                <w:rFonts w:ascii="Arial" w:hAnsi="Arial" w:cs="Arial"/>
                <w:szCs w:val="22"/>
              </w:rPr>
              <w:t>(ii)</w:t>
            </w:r>
            <w:r w:rsidRPr="007B18CC">
              <w:rPr>
                <w:rFonts w:ascii="Arial" w:hAnsi="Arial" w:cs="Arial"/>
                <w:szCs w:val="22"/>
              </w:rPr>
              <w:tab/>
              <w:t xml:space="preserve">the making or performance of which constitutes, or is part of, the Regulated Activity in question carried on by the Provider.  </w:t>
            </w:r>
          </w:p>
        </w:tc>
      </w:tr>
      <w:tr w:rsidR="00C65DD2" w:rsidRPr="007B18CC" w14:paraId="37DD4C70" w14:textId="77777777" w:rsidTr="00455CD3">
        <w:tc>
          <w:tcPr>
            <w:tcW w:w="3828" w:type="dxa"/>
          </w:tcPr>
          <w:p w14:paraId="25DBA407"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Annuities on Human Life</w:t>
            </w:r>
          </w:p>
        </w:tc>
        <w:tc>
          <w:tcPr>
            <w:tcW w:w="5307" w:type="dxa"/>
          </w:tcPr>
          <w:p w14:paraId="76305943"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 xml:space="preserve">does not include superannuation allowances and annuities payable out of any fund applicable solely to the relief and </w:t>
            </w:r>
            <w:r w:rsidRPr="007B18CC">
              <w:rPr>
                <w:rFonts w:ascii="Arial" w:hAnsi="Arial" w:cs="Arial"/>
                <w:szCs w:val="22"/>
              </w:rPr>
              <w:t>maintenance</w:t>
            </w:r>
            <w:r w:rsidRPr="007B18CC">
              <w:rPr>
                <w:rFonts w:ascii="Arial" w:eastAsiaTheme="minorHAnsi" w:hAnsi="Arial" w:cs="Arial"/>
                <w:szCs w:val="22"/>
              </w:rPr>
              <w:t xml:space="preserve"> of persons engaged, or who have been engaged, in any </w:t>
            </w:r>
            <w:proofErr w:type="gramStart"/>
            <w:r w:rsidRPr="007B18CC">
              <w:rPr>
                <w:rFonts w:ascii="Arial" w:eastAsiaTheme="minorHAnsi" w:hAnsi="Arial" w:cs="Arial"/>
                <w:szCs w:val="22"/>
              </w:rPr>
              <w:t>particular profession</w:t>
            </w:r>
            <w:proofErr w:type="gramEnd"/>
            <w:r w:rsidRPr="007B18CC">
              <w:rPr>
                <w:rFonts w:ascii="Arial" w:eastAsiaTheme="minorHAnsi" w:hAnsi="Arial" w:cs="Arial"/>
                <w:szCs w:val="22"/>
              </w:rPr>
              <w:t xml:space="preserve">, trade or employment, or of the </w:t>
            </w:r>
            <w:proofErr w:type="spellStart"/>
            <w:r w:rsidRPr="007B18CC">
              <w:rPr>
                <w:rFonts w:ascii="Arial" w:eastAsiaTheme="minorHAnsi" w:hAnsi="Arial" w:cs="Arial"/>
                <w:szCs w:val="22"/>
              </w:rPr>
              <w:t>dependants</w:t>
            </w:r>
            <w:proofErr w:type="spellEnd"/>
            <w:r w:rsidRPr="007B18CC">
              <w:rPr>
                <w:rFonts w:ascii="Arial" w:eastAsiaTheme="minorHAnsi" w:hAnsi="Arial" w:cs="Arial"/>
                <w:szCs w:val="22"/>
              </w:rPr>
              <w:t xml:space="preserve"> of such persons.</w:t>
            </w:r>
          </w:p>
        </w:tc>
      </w:tr>
      <w:tr w:rsidR="001E3BF8" w:rsidRPr="007B18CC" w14:paraId="4514D78C" w14:textId="77777777" w:rsidTr="00455CD3">
        <w:tc>
          <w:tcPr>
            <w:tcW w:w="3828" w:type="dxa"/>
          </w:tcPr>
          <w:p w14:paraId="3FCA2A25" w14:textId="77777777" w:rsidR="001E3BF8" w:rsidRPr="007B18CC" w:rsidRDefault="001E3BF8" w:rsidP="001E3BF8">
            <w:pPr>
              <w:pStyle w:val="UK11Block"/>
              <w:ind w:hanging="11"/>
              <w:jc w:val="left"/>
              <w:rPr>
                <w:rFonts w:ascii="Arial" w:hAnsi="Arial" w:cs="Arial"/>
                <w:u w:val="single"/>
              </w:rPr>
            </w:pPr>
            <w:r w:rsidRPr="007B18CC">
              <w:rPr>
                <w:rFonts w:ascii="Arial" w:eastAsiaTheme="minorHAnsi" w:hAnsi="Arial" w:cs="Arial"/>
                <w:b/>
                <w:szCs w:val="22"/>
              </w:rPr>
              <w:t>Anti-Money Laundering Legislation</w:t>
            </w:r>
            <w:r w:rsidRPr="007B18CC">
              <w:rPr>
                <w:rStyle w:val="FootnoteReference"/>
                <w:rFonts w:ascii="Arial" w:eastAsiaTheme="minorHAnsi" w:hAnsi="Arial" w:cs="Arial"/>
                <w:b/>
                <w:szCs w:val="22"/>
              </w:rPr>
              <w:footnoteReference w:id="154"/>
            </w:r>
          </w:p>
        </w:tc>
        <w:tc>
          <w:tcPr>
            <w:tcW w:w="5307" w:type="dxa"/>
          </w:tcPr>
          <w:p w14:paraId="49BFB5E4" w14:textId="77777777" w:rsidR="001E3BF8" w:rsidRPr="007B18CC" w:rsidRDefault="001E3BF8" w:rsidP="001E3BF8">
            <w:pPr>
              <w:pStyle w:val="UK11Block"/>
              <w:ind w:left="720" w:hanging="720"/>
              <w:rPr>
                <w:rFonts w:ascii="Arial" w:hAnsi="Arial" w:cs="Arial"/>
                <w:szCs w:val="22"/>
              </w:rPr>
            </w:pPr>
            <w:r w:rsidRPr="007B18CC">
              <w:rPr>
                <w:rFonts w:ascii="Arial" w:hAnsi="Arial" w:cs="Arial"/>
                <w:szCs w:val="22"/>
              </w:rPr>
              <w:t>means-</w:t>
            </w:r>
          </w:p>
          <w:p w14:paraId="5AB1CD9C" w14:textId="77777777" w:rsidR="001E3BF8" w:rsidRPr="007B18CC" w:rsidRDefault="001E3BF8" w:rsidP="001E3BF8">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Federal AML Legislation; and</w:t>
            </w:r>
          </w:p>
          <w:p w14:paraId="7229B515" w14:textId="77777777" w:rsidR="001E3BF8" w:rsidRPr="007B18CC" w:rsidRDefault="001E3BF8" w:rsidP="001E3BF8">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 xml:space="preserve">legislation administered by the Regulator relating to money laundering, terrorist financing, the financing of unlawful </w:t>
            </w:r>
            <w:proofErr w:type="spellStart"/>
            <w:r w:rsidRPr="007B18CC">
              <w:rPr>
                <w:rFonts w:ascii="Arial" w:hAnsi="Arial" w:cs="Arial"/>
                <w:szCs w:val="22"/>
              </w:rPr>
              <w:t>organisations</w:t>
            </w:r>
            <w:proofErr w:type="spellEnd"/>
            <w:r w:rsidRPr="007B18CC">
              <w:rPr>
                <w:rFonts w:ascii="Arial" w:hAnsi="Arial" w:cs="Arial"/>
                <w:szCs w:val="22"/>
              </w:rPr>
              <w:t xml:space="preserve"> and non-compliance with sanctions.</w:t>
            </w:r>
          </w:p>
        </w:tc>
      </w:tr>
      <w:tr w:rsidR="005B416E" w:rsidRPr="007B18CC" w14:paraId="0EF1A64A" w14:textId="77777777" w:rsidTr="00455CD3">
        <w:tc>
          <w:tcPr>
            <w:tcW w:w="3828" w:type="dxa"/>
          </w:tcPr>
          <w:p w14:paraId="4B9DE582" w14:textId="77777777" w:rsidR="005B416E" w:rsidRPr="007B18CC" w:rsidRDefault="005B416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Appeals Panel</w:t>
            </w:r>
            <w:r w:rsidR="000A60B9">
              <w:rPr>
                <w:rStyle w:val="FootnoteReference"/>
                <w:rFonts w:ascii="Arial" w:eastAsiaTheme="minorHAnsi" w:hAnsi="Arial" w:cs="Arial"/>
                <w:b/>
                <w:szCs w:val="22"/>
              </w:rPr>
              <w:footnoteReference w:id="155"/>
            </w:r>
          </w:p>
        </w:tc>
        <w:tc>
          <w:tcPr>
            <w:tcW w:w="5307" w:type="dxa"/>
          </w:tcPr>
          <w:p w14:paraId="037A894B" w14:textId="77777777" w:rsidR="005B416E" w:rsidRPr="007B18CC" w:rsidRDefault="00E93738" w:rsidP="001D2393">
            <w:pPr>
              <w:pStyle w:val="UK11Block"/>
              <w:rPr>
                <w:rFonts w:ascii="Arial" w:eastAsiaTheme="minorHAnsi" w:hAnsi="Arial" w:cs="Arial"/>
                <w:szCs w:val="22"/>
              </w:rPr>
            </w:pPr>
            <w:r w:rsidRPr="007B18CC">
              <w:rPr>
                <w:rFonts w:ascii="Arial" w:eastAsiaTheme="minorHAnsi" w:hAnsi="Arial" w:cs="Arial"/>
                <w:szCs w:val="22"/>
              </w:rPr>
              <w:t>means the panel A</w:t>
            </w:r>
            <w:r w:rsidR="005B416E" w:rsidRPr="007B18CC">
              <w:rPr>
                <w:rFonts w:ascii="Arial" w:eastAsiaTheme="minorHAnsi" w:hAnsi="Arial" w:cs="Arial"/>
                <w:szCs w:val="22"/>
              </w:rPr>
              <w:t xml:space="preserve">ppointed by the Board in accordance with section </w:t>
            </w:r>
            <w:r w:rsidR="004B2533" w:rsidRPr="007B18CC">
              <w:rPr>
                <w:rFonts w:ascii="Arial" w:eastAsiaTheme="minorHAnsi" w:hAnsi="Arial" w:cs="Arial"/>
                <w:szCs w:val="22"/>
                <w:cs/>
              </w:rPr>
              <w:t>‎</w:t>
            </w:r>
            <w:r w:rsidR="000A60B9">
              <w:rPr>
                <w:rFonts w:ascii="Arial" w:eastAsiaTheme="minorHAnsi" w:hAnsi="Arial" w:cs="Arial"/>
                <w:szCs w:val="22"/>
              </w:rPr>
              <w:t>224</w:t>
            </w:r>
            <w:r w:rsidR="005B416E" w:rsidRPr="007B18CC">
              <w:rPr>
                <w:rFonts w:ascii="Arial" w:eastAsiaTheme="minorHAnsi" w:hAnsi="Arial" w:cs="Arial"/>
                <w:szCs w:val="22"/>
              </w:rPr>
              <w:t xml:space="preserve">. </w:t>
            </w:r>
          </w:p>
        </w:tc>
      </w:tr>
      <w:tr w:rsidR="00C65DD2" w:rsidRPr="007B18CC" w14:paraId="00419FF7" w14:textId="77777777" w:rsidTr="00455CD3">
        <w:tc>
          <w:tcPr>
            <w:tcW w:w="3828" w:type="dxa"/>
          </w:tcPr>
          <w:p w14:paraId="67852685" w14:textId="77777777" w:rsidR="00C65DD2" w:rsidRPr="007B18CC" w:rsidRDefault="00C65DD2" w:rsidP="001D2393">
            <w:pPr>
              <w:pStyle w:val="UK11Block"/>
              <w:ind w:hanging="11"/>
              <w:jc w:val="left"/>
              <w:rPr>
                <w:rFonts w:ascii="Arial" w:eastAsiaTheme="minorHAnsi" w:hAnsi="Arial" w:cs="Arial"/>
                <w:szCs w:val="22"/>
              </w:rPr>
            </w:pPr>
            <w:r w:rsidRPr="007B18CC">
              <w:rPr>
                <w:rFonts w:ascii="Arial" w:eastAsiaTheme="minorHAnsi" w:hAnsi="Arial" w:cs="Arial"/>
                <w:b/>
                <w:szCs w:val="22"/>
              </w:rPr>
              <w:lastRenderedPageBreak/>
              <w:t>Applicant</w:t>
            </w:r>
            <w:r w:rsidR="00435014" w:rsidRPr="007B18CC">
              <w:rPr>
                <w:rStyle w:val="FootnoteReference"/>
                <w:rFonts w:ascii="Arial" w:eastAsiaTheme="minorHAnsi" w:hAnsi="Arial" w:cs="Arial"/>
                <w:b/>
                <w:szCs w:val="22"/>
              </w:rPr>
              <w:footnoteReference w:id="156"/>
            </w:r>
          </w:p>
        </w:tc>
        <w:tc>
          <w:tcPr>
            <w:tcW w:w="5307" w:type="dxa"/>
          </w:tcPr>
          <w:p w14:paraId="7A239AA6" w14:textId="77777777" w:rsidR="00C65DD2" w:rsidRPr="007B18CC" w:rsidRDefault="00C65DD2" w:rsidP="00435014">
            <w:pPr>
              <w:pStyle w:val="UK11Block"/>
              <w:rPr>
                <w:rFonts w:ascii="Arial" w:eastAsiaTheme="minorHAnsi" w:hAnsi="Arial" w:cs="Arial"/>
                <w:szCs w:val="22"/>
              </w:rPr>
            </w:pPr>
            <w:r w:rsidRPr="007B18CC">
              <w:rPr>
                <w:rFonts w:ascii="Arial" w:eastAsiaTheme="minorHAnsi" w:hAnsi="Arial" w:cs="Arial"/>
                <w:szCs w:val="22"/>
              </w:rPr>
              <w:t>means</w:t>
            </w:r>
            <w:r w:rsidR="008B561C" w:rsidRPr="007B18CC">
              <w:rPr>
                <w:rFonts w:ascii="Arial" w:hAnsi="Arial" w:cs="Arial"/>
                <w:szCs w:val="22"/>
              </w:rPr>
              <w:t xml:space="preserve"> the </w:t>
            </w:r>
            <w:r w:rsidR="00435014" w:rsidRPr="007B18CC">
              <w:rPr>
                <w:rFonts w:ascii="Arial" w:hAnsi="Arial" w:cs="Arial"/>
                <w:szCs w:val="22"/>
              </w:rPr>
              <w:t>P</w:t>
            </w:r>
            <w:r w:rsidR="008B561C" w:rsidRPr="007B18CC">
              <w:rPr>
                <w:rFonts w:ascii="Arial" w:hAnsi="Arial" w:cs="Arial"/>
                <w:szCs w:val="22"/>
              </w:rPr>
              <w:t>erson applying for a Financial Services Permission under section </w:t>
            </w:r>
            <w:r w:rsidR="004B2533" w:rsidRPr="007B18CC">
              <w:rPr>
                <w:rFonts w:ascii="Arial" w:hAnsi="Arial" w:cs="Arial"/>
                <w:szCs w:val="22"/>
                <w:cs/>
              </w:rPr>
              <w:t>‎</w:t>
            </w:r>
            <w:r w:rsidR="004B2533" w:rsidRPr="007B18CC">
              <w:rPr>
                <w:rFonts w:ascii="Arial" w:hAnsi="Arial" w:cs="Arial"/>
                <w:szCs w:val="22"/>
              </w:rPr>
              <w:t>27</w:t>
            </w:r>
            <w:r w:rsidRPr="007B18CC">
              <w:rPr>
                <w:rFonts w:ascii="Arial" w:eastAsiaTheme="minorHAnsi" w:hAnsi="Arial" w:cs="Arial"/>
                <w:szCs w:val="22"/>
              </w:rPr>
              <w:t>,</w:t>
            </w:r>
            <w:r w:rsidR="008B561C" w:rsidRPr="007B18CC">
              <w:rPr>
                <w:rFonts w:ascii="Arial" w:eastAsiaTheme="minorHAnsi" w:hAnsi="Arial" w:cs="Arial"/>
                <w:szCs w:val="22"/>
              </w:rPr>
              <w:t xml:space="preserve"> </w:t>
            </w:r>
            <w:r w:rsidR="005D749C" w:rsidRPr="007B18CC">
              <w:rPr>
                <w:rFonts w:ascii="Arial" w:eastAsiaTheme="minorHAnsi" w:hAnsi="Arial" w:cs="Arial"/>
                <w:szCs w:val="22"/>
              </w:rPr>
              <w:t xml:space="preserve">or its variation under section </w:t>
            </w:r>
            <w:r w:rsidR="004B2533" w:rsidRPr="007B18CC">
              <w:rPr>
                <w:rFonts w:ascii="Arial" w:eastAsiaTheme="minorHAnsi" w:hAnsi="Arial" w:cs="Arial"/>
                <w:szCs w:val="22"/>
                <w:cs/>
              </w:rPr>
              <w:t>‎</w:t>
            </w:r>
            <w:r w:rsidR="004B2533" w:rsidRPr="007B18CC">
              <w:rPr>
                <w:rFonts w:ascii="Arial" w:eastAsiaTheme="minorHAnsi" w:hAnsi="Arial" w:cs="Arial"/>
                <w:szCs w:val="22"/>
              </w:rPr>
              <w:t>32</w:t>
            </w:r>
            <w:r w:rsidR="005D749C" w:rsidRPr="007B18CC">
              <w:rPr>
                <w:rFonts w:ascii="Arial" w:eastAsiaTheme="minorHAnsi" w:hAnsi="Arial" w:cs="Arial"/>
                <w:szCs w:val="22"/>
              </w:rPr>
              <w:t xml:space="preserve">, </w:t>
            </w:r>
            <w:r w:rsidR="00435014" w:rsidRPr="007B18CC">
              <w:rPr>
                <w:rFonts w:ascii="Arial" w:eastAsiaTheme="minorHAnsi" w:hAnsi="Arial" w:cs="Arial"/>
                <w:szCs w:val="22"/>
              </w:rPr>
              <w:t xml:space="preserve">and any other Person </w:t>
            </w:r>
            <w:r w:rsidRPr="007B18CC">
              <w:rPr>
                <w:rFonts w:ascii="Arial" w:eastAsiaTheme="minorHAnsi" w:hAnsi="Arial" w:cs="Arial"/>
                <w:szCs w:val="22"/>
              </w:rPr>
              <w:t>for the purposes of—</w:t>
            </w:r>
          </w:p>
          <w:p w14:paraId="42F0C672" w14:textId="77777777" w:rsidR="00C65DD2" w:rsidRPr="007B18CC" w:rsidRDefault="00C65DD2" w:rsidP="00907F74">
            <w:pPr>
              <w:pStyle w:val="UK11Block"/>
              <w:ind w:left="720" w:hanging="720"/>
              <w:rPr>
                <w:rFonts w:ascii="Arial" w:hAnsi="Arial" w:cs="Arial"/>
                <w:szCs w:val="22"/>
              </w:rPr>
            </w:pPr>
            <w:bookmarkStart w:id="1105" w:name="_Toc414445751"/>
            <w:r w:rsidRPr="007B18CC">
              <w:rPr>
                <w:rFonts w:ascii="Arial" w:hAnsi="Arial" w:cs="Arial"/>
                <w:szCs w:val="22"/>
              </w:rPr>
              <w:t>(a)</w:t>
            </w:r>
            <w:r w:rsidRPr="007B18CC">
              <w:rPr>
                <w:rFonts w:ascii="Arial" w:hAnsi="Arial" w:cs="Arial"/>
                <w:szCs w:val="22"/>
              </w:rPr>
              <w:tab/>
              <w:t>section </w:t>
            </w:r>
            <w:r w:rsidR="004B2533" w:rsidRPr="007B18CC">
              <w:rPr>
                <w:rFonts w:ascii="Arial" w:hAnsi="Arial" w:cs="Arial"/>
                <w:szCs w:val="22"/>
                <w:cs/>
              </w:rPr>
              <w:t>‎</w:t>
            </w:r>
            <w:r w:rsidR="004B2533" w:rsidRPr="007B18CC">
              <w:rPr>
                <w:rFonts w:ascii="Arial" w:hAnsi="Arial" w:cs="Arial"/>
                <w:szCs w:val="22"/>
              </w:rPr>
              <w:t>25</w:t>
            </w:r>
            <w:r w:rsidRPr="007B18CC">
              <w:rPr>
                <w:rFonts w:ascii="Arial" w:hAnsi="Arial" w:cs="Arial"/>
                <w:szCs w:val="22"/>
              </w:rPr>
              <w:t xml:space="preserve">, </w:t>
            </w:r>
            <w:r w:rsidR="00907F74" w:rsidRPr="007B18CC">
              <w:rPr>
                <w:rFonts w:ascii="Arial" w:hAnsi="Arial" w:cs="Arial"/>
                <w:szCs w:val="22"/>
              </w:rPr>
              <w:t xml:space="preserve">where </w:t>
            </w:r>
            <w:r w:rsidR="008B561C" w:rsidRPr="007B18CC">
              <w:rPr>
                <w:rFonts w:ascii="Arial" w:hAnsi="Arial" w:cs="Arial"/>
                <w:szCs w:val="22"/>
              </w:rPr>
              <w:t xml:space="preserve">it means </w:t>
            </w:r>
            <w:r w:rsidRPr="007B18CC">
              <w:rPr>
                <w:rFonts w:ascii="Arial" w:hAnsi="Arial" w:cs="Arial"/>
                <w:szCs w:val="22"/>
              </w:rPr>
              <w:t xml:space="preserve">the person seeking to enforce the agreement or obligation or retain the money or property paid or </w:t>
            </w:r>
            <w:proofErr w:type="gramStart"/>
            <w:r w:rsidRPr="007B18CC">
              <w:rPr>
                <w:rFonts w:ascii="Arial" w:hAnsi="Arial" w:cs="Arial"/>
                <w:szCs w:val="22"/>
              </w:rPr>
              <w:t>transferred</w:t>
            </w:r>
            <w:bookmarkEnd w:id="1105"/>
            <w:r w:rsidRPr="007B18CC">
              <w:rPr>
                <w:rFonts w:ascii="Arial" w:hAnsi="Arial" w:cs="Arial"/>
                <w:szCs w:val="22"/>
              </w:rPr>
              <w:t>;</w:t>
            </w:r>
            <w:proofErr w:type="gramEnd"/>
          </w:p>
          <w:p w14:paraId="29F9CBDF" w14:textId="77777777" w:rsidR="00596204" w:rsidRPr="007B18CC" w:rsidRDefault="008B561C" w:rsidP="008F2A8D">
            <w:pPr>
              <w:pStyle w:val="UK11Block"/>
              <w:ind w:left="720" w:hanging="720"/>
              <w:rPr>
                <w:rFonts w:ascii="Arial" w:hAnsi="Arial" w:cs="Arial"/>
                <w:szCs w:val="22"/>
              </w:rPr>
            </w:pPr>
            <w:r w:rsidRPr="007B18CC">
              <w:rPr>
                <w:rFonts w:ascii="Arial" w:hAnsi="Arial" w:cs="Arial"/>
                <w:szCs w:val="22"/>
              </w:rPr>
              <w:t>(b</w:t>
            </w:r>
            <w:r w:rsidR="00C65DD2" w:rsidRPr="007B18CC">
              <w:rPr>
                <w:rFonts w:ascii="Arial" w:hAnsi="Arial" w:cs="Arial"/>
                <w:szCs w:val="22"/>
              </w:rPr>
              <w:t>)</w:t>
            </w:r>
            <w:r w:rsidR="00C65DD2"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5</w:t>
            </w:r>
            <w:r w:rsidR="00DC19E8" w:rsidRPr="007B18CC">
              <w:rPr>
                <w:rFonts w:ascii="Arial" w:hAnsi="Arial" w:cs="Arial"/>
                <w:szCs w:val="22"/>
              </w:rPr>
              <w:t xml:space="preserve">, </w:t>
            </w:r>
            <w:r w:rsidR="00907F74" w:rsidRPr="007B18CC">
              <w:rPr>
                <w:rFonts w:ascii="Arial" w:hAnsi="Arial" w:cs="Arial"/>
                <w:szCs w:val="22"/>
              </w:rPr>
              <w:t xml:space="preserve">where </w:t>
            </w:r>
            <w:r w:rsidRPr="007B18CC">
              <w:rPr>
                <w:rFonts w:ascii="Arial" w:hAnsi="Arial" w:cs="Arial"/>
                <w:szCs w:val="22"/>
              </w:rPr>
              <w:t xml:space="preserve">it means </w:t>
            </w:r>
            <w:r w:rsidR="00DC19E8" w:rsidRPr="007B18CC">
              <w:rPr>
                <w:rFonts w:ascii="Arial" w:hAnsi="Arial" w:cs="Arial"/>
                <w:szCs w:val="22"/>
              </w:rPr>
              <w:t xml:space="preserve">an </w:t>
            </w:r>
            <w:r w:rsidR="008F2A8D" w:rsidRPr="007B18CC">
              <w:rPr>
                <w:rFonts w:ascii="Arial" w:hAnsi="Arial" w:cs="Arial"/>
                <w:szCs w:val="22"/>
              </w:rPr>
              <w:t>applicant making an application</w:t>
            </w:r>
            <w:r w:rsidR="00DC19E8" w:rsidRPr="007B18CC">
              <w:rPr>
                <w:rFonts w:ascii="Arial" w:hAnsi="Arial" w:cs="Arial"/>
                <w:szCs w:val="22"/>
              </w:rPr>
              <w:t xml:space="preserve"> under section </w:t>
            </w:r>
            <w:r w:rsidR="004B2533" w:rsidRPr="007B18CC">
              <w:rPr>
                <w:rFonts w:ascii="Arial" w:hAnsi="Arial" w:cs="Arial"/>
                <w:szCs w:val="22"/>
                <w:cs/>
              </w:rPr>
              <w:t>‎</w:t>
            </w:r>
            <w:proofErr w:type="gramStart"/>
            <w:r w:rsidR="004B2533" w:rsidRPr="007B18CC">
              <w:rPr>
                <w:rFonts w:ascii="Arial" w:hAnsi="Arial" w:cs="Arial"/>
                <w:szCs w:val="22"/>
              </w:rPr>
              <w:t>44</w:t>
            </w:r>
            <w:r w:rsidR="00DC19E8" w:rsidRPr="007B18CC">
              <w:rPr>
                <w:rFonts w:ascii="Arial" w:hAnsi="Arial" w:cs="Arial"/>
                <w:szCs w:val="22"/>
              </w:rPr>
              <w:t>;</w:t>
            </w:r>
            <w:proofErr w:type="gramEnd"/>
          </w:p>
          <w:p w14:paraId="6F0EF649" w14:textId="77777777" w:rsidR="00C65DD2" w:rsidRPr="007B18CC" w:rsidRDefault="00596204" w:rsidP="00596204">
            <w:pPr>
              <w:pStyle w:val="UK11Block"/>
              <w:ind w:left="720" w:hanging="720"/>
              <w:rPr>
                <w:rFonts w:ascii="Arial" w:hAnsi="Arial" w:cs="Arial"/>
                <w:szCs w:val="22"/>
              </w:rPr>
            </w:pPr>
            <w:r w:rsidRPr="007B18CC">
              <w:rPr>
                <w:rFonts w:ascii="Arial" w:hAnsi="Arial" w:cs="Arial"/>
                <w:szCs w:val="22"/>
              </w:rPr>
              <w:t>(c)</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6</w:t>
            </w:r>
            <w:r w:rsidR="00C65DD2" w:rsidRPr="007B18CC">
              <w:rPr>
                <w:rFonts w:ascii="Arial" w:hAnsi="Arial" w:cs="Arial"/>
                <w:szCs w:val="22"/>
              </w:rPr>
              <w:t xml:space="preserve">, </w:t>
            </w:r>
            <w:r w:rsidR="00907F74" w:rsidRPr="007B18CC">
              <w:rPr>
                <w:rFonts w:ascii="Arial" w:hAnsi="Arial" w:cs="Arial"/>
                <w:szCs w:val="22"/>
              </w:rPr>
              <w:t xml:space="preserve">where </w:t>
            </w:r>
            <w:r w:rsidR="008B561C" w:rsidRPr="007B18CC">
              <w:rPr>
                <w:rFonts w:ascii="Arial" w:hAnsi="Arial" w:cs="Arial"/>
                <w:szCs w:val="22"/>
              </w:rPr>
              <w:t xml:space="preserve">it means </w:t>
            </w:r>
            <w:r w:rsidR="00C65DD2" w:rsidRPr="007B18CC">
              <w:rPr>
                <w:rFonts w:ascii="Arial" w:hAnsi="Arial" w:cs="Arial"/>
                <w:szCs w:val="22"/>
              </w:rPr>
              <w:t xml:space="preserve">the person applying for admission to the Official </w:t>
            </w:r>
            <w:proofErr w:type="gramStart"/>
            <w:r w:rsidR="00C65DD2" w:rsidRPr="007B18CC">
              <w:rPr>
                <w:rFonts w:ascii="Arial" w:hAnsi="Arial" w:cs="Arial"/>
                <w:szCs w:val="22"/>
              </w:rPr>
              <w:t>List;</w:t>
            </w:r>
            <w:proofErr w:type="gramEnd"/>
          </w:p>
          <w:p w14:paraId="2C0B4B47" w14:textId="77777777" w:rsidR="00C65DD2" w:rsidRPr="007B18CC" w:rsidRDefault="00C65DD2" w:rsidP="008B561C">
            <w:pPr>
              <w:pStyle w:val="UK11Block"/>
              <w:ind w:left="720" w:hanging="720"/>
              <w:rPr>
                <w:rFonts w:ascii="Arial" w:hAnsi="Arial" w:cs="Arial"/>
                <w:szCs w:val="22"/>
              </w:rPr>
            </w:pPr>
            <w:r w:rsidRPr="007B18CC">
              <w:rPr>
                <w:rFonts w:ascii="Arial" w:hAnsi="Arial" w:cs="Arial"/>
                <w:szCs w:val="22"/>
              </w:rPr>
              <w:t>(</w:t>
            </w:r>
            <w:r w:rsidR="008B561C" w:rsidRPr="007B18CC">
              <w:rPr>
                <w:rFonts w:ascii="Arial" w:hAnsi="Arial" w:cs="Arial"/>
                <w:szCs w:val="22"/>
              </w:rPr>
              <w:t>d</w:t>
            </w:r>
            <w:r w:rsidRPr="007B18CC">
              <w:rPr>
                <w:rFonts w:ascii="Arial" w:hAnsi="Arial" w:cs="Arial"/>
                <w:szCs w:val="22"/>
              </w:rPr>
              <w:t>)</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7</w:t>
            </w:r>
            <w:r w:rsidRPr="007B18CC">
              <w:rPr>
                <w:rFonts w:ascii="Arial" w:hAnsi="Arial" w:cs="Arial"/>
                <w:szCs w:val="22"/>
              </w:rPr>
              <w:t xml:space="preserve">, </w:t>
            </w:r>
            <w:r w:rsidR="00907F74" w:rsidRPr="007B18CC">
              <w:rPr>
                <w:rFonts w:ascii="Arial" w:hAnsi="Arial" w:cs="Arial"/>
                <w:szCs w:val="22"/>
              </w:rPr>
              <w:t xml:space="preserve">where </w:t>
            </w:r>
            <w:r w:rsidR="008B561C" w:rsidRPr="007B18CC">
              <w:rPr>
                <w:rFonts w:ascii="Arial" w:hAnsi="Arial" w:cs="Arial"/>
                <w:szCs w:val="22"/>
              </w:rPr>
              <w:t xml:space="preserve">it means </w:t>
            </w:r>
            <w:r w:rsidRPr="007B18CC">
              <w:rPr>
                <w:rFonts w:ascii="Arial" w:hAnsi="Arial" w:cs="Arial"/>
                <w:szCs w:val="22"/>
              </w:rPr>
              <w:t>the person applying for an order sanctioning a scheme under section </w:t>
            </w:r>
            <w:r w:rsidR="004B2533" w:rsidRPr="007B18CC">
              <w:rPr>
                <w:rFonts w:ascii="Arial" w:hAnsi="Arial" w:cs="Arial"/>
                <w:szCs w:val="22"/>
                <w:cs/>
              </w:rPr>
              <w:t>‎</w:t>
            </w:r>
            <w:proofErr w:type="gramStart"/>
            <w:r w:rsidR="004B2533" w:rsidRPr="007B18CC">
              <w:rPr>
                <w:rFonts w:ascii="Arial" w:hAnsi="Arial" w:cs="Arial"/>
                <w:szCs w:val="22"/>
              </w:rPr>
              <w:t>86</w:t>
            </w:r>
            <w:r w:rsidRPr="007B18CC">
              <w:rPr>
                <w:rFonts w:ascii="Arial" w:hAnsi="Arial" w:cs="Arial"/>
                <w:szCs w:val="22"/>
              </w:rPr>
              <w:t>;</w:t>
            </w:r>
            <w:proofErr w:type="gramEnd"/>
          </w:p>
          <w:p w14:paraId="4853A6E7" w14:textId="77777777" w:rsidR="00C74242" w:rsidRPr="007B18CC" w:rsidRDefault="00C65DD2" w:rsidP="008B561C">
            <w:pPr>
              <w:pStyle w:val="UK11Block"/>
              <w:ind w:left="720" w:hanging="720"/>
              <w:rPr>
                <w:rFonts w:ascii="Arial" w:hAnsi="Arial" w:cs="Arial"/>
                <w:bCs/>
                <w:szCs w:val="22"/>
              </w:rPr>
            </w:pPr>
            <w:r w:rsidRPr="007B18CC">
              <w:rPr>
                <w:rFonts w:ascii="Arial" w:hAnsi="Arial" w:cs="Arial"/>
                <w:bCs/>
                <w:szCs w:val="22"/>
              </w:rPr>
              <w:t>(</w:t>
            </w:r>
            <w:r w:rsidR="008B561C" w:rsidRPr="007B18CC">
              <w:rPr>
                <w:rFonts w:ascii="Arial" w:hAnsi="Arial" w:cs="Arial"/>
                <w:bCs/>
                <w:szCs w:val="22"/>
              </w:rPr>
              <w:t>e</w:t>
            </w:r>
            <w:r w:rsidRPr="007B18CC">
              <w:rPr>
                <w:rFonts w:ascii="Arial" w:hAnsi="Arial" w:cs="Arial"/>
                <w:bCs/>
                <w:szCs w:val="22"/>
              </w:rPr>
              <w:t>)</w:t>
            </w:r>
            <w:r w:rsidRPr="007B18CC">
              <w:rPr>
                <w:rFonts w:ascii="Arial" w:hAnsi="Arial" w:cs="Arial"/>
                <w:bCs/>
                <w:szCs w:val="22"/>
              </w:rPr>
              <w:tab/>
            </w:r>
            <w:r w:rsidR="004B2533" w:rsidRPr="007B18CC">
              <w:rPr>
                <w:rFonts w:ascii="Arial" w:hAnsi="Arial" w:cs="Arial"/>
                <w:bCs/>
                <w:szCs w:val="22"/>
                <w:cs/>
              </w:rPr>
              <w:t>‎</w:t>
            </w:r>
            <w:r w:rsidR="004B2533" w:rsidRPr="007B18CC">
              <w:rPr>
                <w:rFonts w:ascii="Arial" w:hAnsi="Arial" w:cs="Arial"/>
                <w:bCs/>
                <w:szCs w:val="22"/>
              </w:rPr>
              <w:t>Part 11</w:t>
            </w:r>
            <w:r w:rsidR="00C74242" w:rsidRPr="007B18CC">
              <w:rPr>
                <w:rFonts w:ascii="Arial" w:hAnsi="Arial" w:cs="Arial"/>
                <w:bCs/>
                <w:szCs w:val="22"/>
              </w:rPr>
              <w:t xml:space="preserve">, </w:t>
            </w:r>
            <w:r w:rsidR="00907F74" w:rsidRPr="007B18CC">
              <w:rPr>
                <w:rFonts w:ascii="Arial" w:hAnsi="Arial" w:cs="Arial"/>
                <w:szCs w:val="22"/>
              </w:rPr>
              <w:t xml:space="preserve">where </w:t>
            </w:r>
            <w:r w:rsidR="00F55491" w:rsidRPr="007B18CC">
              <w:rPr>
                <w:rFonts w:ascii="Arial" w:hAnsi="Arial" w:cs="Arial"/>
                <w:bCs/>
                <w:szCs w:val="22"/>
              </w:rPr>
              <w:t xml:space="preserve">it means </w:t>
            </w:r>
            <w:r w:rsidR="00C74242" w:rsidRPr="007B18CC">
              <w:rPr>
                <w:rFonts w:ascii="Arial" w:hAnsi="Arial" w:cs="Arial"/>
                <w:bCs/>
                <w:szCs w:val="22"/>
              </w:rPr>
              <w:t xml:space="preserve">the Fund Manager or Trustee applying for registration of a Domestic Fund which is a Public Fund in accordance with section </w:t>
            </w:r>
            <w:r w:rsidR="004B2533" w:rsidRPr="007B18CC">
              <w:rPr>
                <w:rFonts w:ascii="Arial" w:hAnsi="Arial" w:cs="Arial"/>
                <w:bCs/>
                <w:szCs w:val="22"/>
                <w:cs/>
              </w:rPr>
              <w:t>‎</w:t>
            </w:r>
            <w:proofErr w:type="gramStart"/>
            <w:r w:rsidR="004B2533" w:rsidRPr="007B18CC">
              <w:rPr>
                <w:rFonts w:ascii="Arial" w:hAnsi="Arial" w:cs="Arial"/>
                <w:bCs/>
                <w:szCs w:val="22"/>
              </w:rPr>
              <w:t>107</w:t>
            </w:r>
            <w:r w:rsidR="00C74242" w:rsidRPr="007B18CC">
              <w:rPr>
                <w:rFonts w:ascii="Arial" w:hAnsi="Arial" w:cs="Arial"/>
                <w:bCs/>
                <w:szCs w:val="22"/>
              </w:rPr>
              <w:t>;</w:t>
            </w:r>
            <w:proofErr w:type="gramEnd"/>
          </w:p>
          <w:p w14:paraId="4C36CA07" w14:textId="77777777" w:rsidR="00C65DD2" w:rsidRPr="007B18CC" w:rsidRDefault="00C74242" w:rsidP="00435014">
            <w:pPr>
              <w:pStyle w:val="UK11Block"/>
              <w:ind w:left="721" w:hanging="721"/>
              <w:rPr>
                <w:rFonts w:ascii="Arial" w:hAnsi="Arial" w:cs="Arial"/>
                <w:szCs w:val="22"/>
              </w:rPr>
            </w:pPr>
            <w:r w:rsidRPr="007B18CC">
              <w:rPr>
                <w:rFonts w:ascii="Arial" w:hAnsi="Arial" w:cs="Arial"/>
                <w:szCs w:val="22"/>
              </w:rPr>
              <w:t>(f)</w:t>
            </w:r>
            <w:r w:rsidR="00C800C3" w:rsidRPr="007B18CC">
              <w:rPr>
                <w:rFonts w:ascii="Arial" w:hAnsi="Arial" w:cs="Arial"/>
                <w:bCs/>
                <w:szCs w:val="22"/>
              </w:rPr>
              <w:tab/>
            </w:r>
            <w:bookmarkStart w:id="1106" w:name="_Toc414445753"/>
            <w:r w:rsidR="004B2533" w:rsidRPr="007B18CC">
              <w:rPr>
                <w:rFonts w:ascii="Arial" w:hAnsi="Arial" w:cs="Arial"/>
                <w:szCs w:val="22"/>
                <w:cs/>
              </w:rPr>
              <w:t>‎</w:t>
            </w:r>
            <w:r w:rsidR="004B2533" w:rsidRPr="007B18CC">
              <w:rPr>
                <w:rFonts w:ascii="Arial" w:hAnsi="Arial" w:cs="Arial"/>
                <w:szCs w:val="22"/>
              </w:rPr>
              <w:t>Part 12</w:t>
            </w:r>
            <w:r w:rsidR="00C65DD2" w:rsidRPr="007B18CC">
              <w:rPr>
                <w:rFonts w:ascii="Arial" w:hAnsi="Arial" w:cs="Arial"/>
                <w:szCs w:val="22"/>
              </w:rPr>
              <w:t xml:space="preserve">, </w:t>
            </w:r>
            <w:r w:rsidR="00907F74" w:rsidRPr="007B18CC">
              <w:rPr>
                <w:rFonts w:ascii="Arial" w:hAnsi="Arial" w:cs="Arial"/>
                <w:szCs w:val="22"/>
              </w:rPr>
              <w:t xml:space="preserve">where </w:t>
            </w:r>
            <w:r w:rsidR="008B561C" w:rsidRPr="007B18CC">
              <w:rPr>
                <w:rFonts w:ascii="Arial" w:hAnsi="Arial" w:cs="Arial"/>
                <w:szCs w:val="22"/>
              </w:rPr>
              <w:t xml:space="preserve">it means </w:t>
            </w:r>
            <w:r w:rsidR="00C65DD2" w:rsidRPr="007B18CC">
              <w:rPr>
                <w:rFonts w:ascii="Arial" w:hAnsi="Arial" w:cs="Arial"/>
                <w:szCs w:val="22"/>
              </w:rPr>
              <w:t xml:space="preserve">a Body Corporate which </w:t>
            </w:r>
            <w:r w:rsidR="00435014" w:rsidRPr="007B18CC">
              <w:rPr>
                <w:rFonts w:ascii="Arial" w:hAnsi="Arial" w:cs="Arial"/>
                <w:szCs w:val="22"/>
              </w:rPr>
              <w:t>has applied for a R</w:t>
            </w:r>
            <w:r w:rsidR="00C65DD2" w:rsidRPr="007B18CC">
              <w:rPr>
                <w:rFonts w:ascii="Arial" w:hAnsi="Arial" w:cs="Arial"/>
                <w:szCs w:val="22"/>
              </w:rPr>
              <w:t xml:space="preserve">ecognition </w:t>
            </w:r>
            <w:r w:rsidR="00435014" w:rsidRPr="007B18CC">
              <w:rPr>
                <w:rFonts w:ascii="Arial" w:hAnsi="Arial" w:cs="Arial"/>
                <w:szCs w:val="22"/>
              </w:rPr>
              <w:t>O</w:t>
            </w:r>
            <w:r w:rsidR="00C65DD2" w:rsidRPr="007B18CC">
              <w:rPr>
                <w:rFonts w:ascii="Arial" w:hAnsi="Arial" w:cs="Arial"/>
                <w:szCs w:val="22"/>
              </w:rPr>
              <w:t>rder</w:t>
            </w:r>
            <w:bookmarkEnd w:id="1106"/>
            <w:r w:rsidR="00C65DD2" w:rsidRPr="007B18CC">
              <w:rPr>
                <w:rFonts w:ascii="Arial" w:hAnsi="Arial" w:cs="Arial"/>
                <w:szCs w:val="22"/>
              </w:rPr>
              <w:t>; and</w:t>
            </w:r>
          </w:p>
          <w:p w14:paraId="6CF14DC6" w14:textId="77777777" w:rsidR="00C65DD2" w:rsidRPr="007B18CC" w:rsidRDefault="00C65DD2" w:rsidP="008B561C">
            <w:pPr>
              <w:pStyle w:val="UK11Block"/>
              <w:ind w:left="720" w:hanging="720"/>
              <w:rPr>
                <w:rFonts w:ascii="Arial" w:eastAsiaTheme="minorHAnsi" w:hAnsi="Arial" w:cs="Arial"/>
                <w:szCs w:val="22"/>
              </w:rPr>
            </w:pPr>
            <w:r w:rsidRPr="007B18CC">
              <w:rPr>
                <w:rFonts w:ascii="Arial" w:hAnsi="Arial" w:cs="Arial"/>
                <w:szCs w:val="22"/>
              </w:rPr>
              <w:t>(</w:t>
            </w:r>
            <w:r w:rsidR="00435014" w:rsidRPr="007B18CC">
              <w:rPr>
                <w:rFonts w:ascii="Arial" w:hAnsi="Arial" w:cs="Arial"/>
                <w:szCs w:val="22"/>
              </w:rPr>
              <w:t>g</w:t>
            </w:r>
            <w:r w:rsidRPr="007B18CC">
              <w:rPr>
                <w:rFonts w:ascii="Arial" w:hAnsi="Arial" w:cs="Arial"/>
                <w:szCs w:val="22"/>
              </w:rPr>
              <w:t>)</w:t>
            </w:r>
            <w:r w:rsidRPr="007B18CC">
              <w:rPr>
                <w:rFonts w:ascii="Arial" w:hAnsi="Arial" w:cs="Arial"/>
                <w:szCs w:val="22"/>
              </w:rPr>
              <w:tab/>
              <w:t>section </w:t>
            </w:r>
            <w:r w:rsidR="004B2533" w:rsidRPr="007B18CC">
              <w:rPr>
                <w:rFonts w:ascii="Arial" w:hAnsi="Arial" w:cs="Arial"/>
                <w:szCs w:val="22"/>
                <w:cs/>
              </w:rPr>
              <w:t>‎</w:t>
            </w:r>
            <w:r w:rsidR="004B2533" w:rsidRPr="007B18CC">
              <w:rPr>
                <w:rFonts w:ascii="Arial" w:hAnsi="Arial" w:cs="Arial"/>
                <w:szCs w:val="22"/>
              </w:rPr>
              <w:t>245</w:t>
            </w:r>
            <w:r w:rsidRPr="007B18CC">
              <w:rPr>
                <w:rFonts w:ascii="Arial" w:hAnsi="Arial" w:cs="Arial"/>
                <w:szCs w:val="22"/>
              </w:rPr>
              <w:t xml:space="preserve">, </w:t>
            </w:r>
            <w:r w:rsidR="00907F74" w:rsidRPr="007B18CC">
              <w:rPr>
                <w:rFonts w:ascii="Arial" w:hAnsi="Arial" w:cs="Arial"/>
                <w:bCs/>
                <w:szCs w:val="22"/>
              </w:rPr>
              <w:t xml:space="preserve">where </w:t>
            </w:r>
            <w:r w:rsidR="008B561C" w:rsidRPr="007B18CC">
              <w:rPr>
                <w:rFonts w:ascii="Arial" w:hAnsi="Arial" w:cs="Arial"/>
                <w:szCs w:val="22"/>
              </w:rPr>
              <w:t xml:space="preserve">it means </w:t>
            </w:r>
            <w:r w:rsidRPr="007B18CC">
              <w:rPr>
                <w:rFonts w:ascii="Arial" w:hAnsi="Arial" w:cs="Arial"/>
                <w:szCs w:val="22"/>
              </w:rPr>
              <w:t xml:space="preserve">the person applying to the Court for the grant of an injunction.  </w:t>
            </w:r>
          </w:p>
        </w:tc>
      </w:tr>
      <w:tr w:rsidR="00C65DD2" w:rsidRPr="007B18CC" w14:paraId="2ABA38F4" w14:textId="77777777" w:rsidTr="00455CD3">
        <w:tc>
          <w:tcPr>
            <w:tcW w:w="3828" w:type="dxa"/>
          </w:tcPr>
          <w:p w14:paraId="70A28418" w14:textId="77777777" w:rsidR="00C65DD2" w:rsidRPr="007B18CC" w:rsidRDefault="00C65DD2" w:rsidP="001D2393">
            <w:pPr>
              <w:pStyle w:val="UK11Block"/>
              <w:ind w:hanging="11"/>
              <w:jc w:val="left"/>
              <w:rPr>
                <w:rFonts w:ascii="Arial" w:eastAsiaTheme="minorHAnsi" w:hAnsi="Arial" w:cs="Arial"/>
                <w:szCs w:val="22"/>
              </w:rPr>
            </w:pPr>
            <w:r w:rsidRPr="007B18CC">
              <w:rPr>
                <w:rFonts w:ascii="Arial" w:eastAsiaTheme="minorHAnsi" w:hAnsi="Arial" w:cs="Arial"/>
                <w:b/>
                <w:szCs w:val="22"/>
              </w:rPr>
              <w:t>Application</w:t>
            </w:r>
            <w:r w:rsidR="00435014" w:rsidRPr="007B18CC">
              <w:rPr>
                <w:rStyle w:val="FootnoteReference"/>
                <w:rFonts w:ascii="Arial" w:eastAsiaTheme="minorHAnsi" w:hAnsi="Arial" w:cs="Arial"/>
                <w:b/>
                <w:szCs w:val="22"/>
              </w:rPr>
              <w:footnoteReference w:id="157"/>
            </w:r>
          </w:p>
        </w:tc>
        <w:tc>
          <w:tcPr>
            <w:tcW w:w="5307" w:type="dxa"/>
          </w:tcPr>
          <w:p w14:paraId="25B283DC"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bCs/>
                <w:szCs w:val="22"/>
              </w:rPr>
              <w:t>means, for the purposes of</w:t>
            </w:r>
            <w:r w:rsidRPr="007B18CC">
              <w:rPr>
                <w:rFonts w:ascii="Arial" w:eastAsiaTheme="minorHAnsi" w:hAnsi="Arial" w:cs="Arial"/>
                <w:szCs w:val="22"/>
              </w:rPr>
              <w:t>—</w:t>
            </w:r>
          </w:p>
          <w:p w14:paraId="4C794971" w14:textId="77777777" w:rsidR="00C65DD2" w:rsidRPr="007B18CC" w:rsidRDefault="00C65DD2" w:rsidP="002803AE">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r>
            <w:r w:rsidR="0026721B" w:rsidRPr="007B18CC">
              <w:rPr>
                <w:rFonts w:ascii="Arial" w:hAnsi="Arial" w:cs="Arial"/>
                <w:szCs w:val="22"/>
              </w:rPr>
              <w:t xml:space="preserve">section </w:t>
            </w:r>
            <w:r w:rsidR="004B2533" w:rsidRPr="007B18CC">
              <w:rPr>
                <w:rFonts w:ascii="Arial" w:hAnsi="Arial" w:cs="Arial"/>
                <w:szCs w:val="22"/>
                <w:cs/>
              </w:rPr>
              <w:t>‎</w:t>
            </w:r>
            <w:r w:rsidR="004B2533" w:rsidRPr="007B18CC">
              <w:rPr>
                <w:rFonts w:ascii="Arial" w:hAnsi="Arial" w:cs="Arial"/>
                <w:szCs w:val="22"/>
              </w:rPr>
              <w:t>5</w:t>
            </w:r>
            <w:r w:rsidR="008E142C" w:rsidRPr="007B18CC">
              <w:rPr>
                <w:rFonts w:ascii="Arial" w:hAnsi="Arial" w:cs="Arial"/>
                <w:szCs w:val="22"/>
              </w:rPr>
              <w:t xml:space="preserve"> </w:t>
            </w:r>
            <w:r w:rsidR="00F0136E" w:rsidRPr="007B18CC">
              <w:rPr>
                <w:rFonts w:ascii="Arial" w:hAnsi="Arial" w:cs="Arial"/>
                <w:szCs w:val="22"/>
              </w:rPr>
              <w:t xml:space="preserve">and </w:t>
            </w:r>
            <w:r w:rsidR="004B2533" w:rsidRPr="007B18CC">
              <w:rPr>
                <w:rFonts w:ascii="Arial" w:hAnsi="Arial" w:cs="Arial"/>
                <w:szCs w:val="22"/>
                <w:cs/>
              </w:rPr>
              <w:t>‎</w:t>
            </w:r>
            <w:r w:rsidR="004B2533" w:rsidRPr="007B18CC">
              <w:rPr>
                <w:rFonts w:ascii="Arial" w:hAnsi="Arial" w:cs="Arial"/>
                <w:szCs w:val="22"/>
              </w:rPr>
              <w:t>Part 4</w:t>
            </w:r>
            <w:r w:rsidRPr="007B18CC">
              <w:rPr>
                <w:rFonts w:ascii="Arial" w:hAnsi="Arial" w:cs="Arial"/>
                <w:szCs w:val="22"/>
              </w:rPr>
              <w:t>, an application for a Financial Services Permission under section </w:t>
            </w:r>
            <w:r w:rsidR="004B2533" w:rsidRPr="007B18CC">
              <w:rPr>
                <w:rFonts w:ascii="Arial" w:hAnsi="Arial" w:cs="Arial"/>
                <w:szCs w:val="22"/>
                <w:cs/>
              </w:rPr>
              <w:t>‎</w:t>
            </w:r>
            <w:proofErr w:type="gramStart"/>
            <w:r w:rsidR="004B2533" w:rsidRPr="007B18CC">
              <w:rPr>
                <w:rFonts w:ascii="Arial" w:hAnsi="Arial" w:cs="Arial"/>
                <w:szCs w:val="22"/>
              </w:rPr>
              <w:t>27</w:t>
            </w:r>
            <w:r w:rsidRPr="007B18CC">
              <w:rPr>
                <w:rFonts w:ascii="Arial" w:hAnsi="Arial" w:cs="Arial"/>
                <w:szCs w:val="22"/>
              </w:rPr>
              <w:t>;</w:t>
            </w:r>
            <w:proofErr w:type="gramEnd"/>
          </w:p>
          <w:p w14:paraId="64034891" w14:textId="77777777" w:rsidR="00C65DD2" w:rsidRPr="007B18CC" w:rsidRDefault="00C65DD2" w:rsidP="00B94E7D">
            <w:pPr>
              <w:pStyle w:val="UK11Block"/>
              <w:ind w:left="720" w:hanging="720"/>
              <w:rPr>
                <w:rFonts w:ascii="Arial" w:hAnsi="Arial" w:cs="Arial"/>
                <w:szCs w:val="22"/>
              </w:rPr>
            </w:pPr>
            <w:bookmarkStart w:id="1107" w:name="_Toc414445754"/>
            <w:r w:rsidRPr="007B18CC">
              <w:rPr>
                <w:rFonts w:ascii="Arial" w:hAnsi="Arial" w:cs="Arial"/>
                <w:szCs w:val="22"/>
              </w:rPr>
              <w:t>(b)</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5</w:t>
            </w:r>
            <w:r w:rsidRPr="007B18CC">
              <w:rPr>
                <w:rFonts w:ascii="Arial" w:hAnsi="Arial" w:cs="Arial"/>
                <w:szCs w:val="22"/>
              </w:rPr>
              <w:t>, an application made under section </w:t>
            </w:r>
            <w:r w:rsidR="004B2533" w:rsidRPr="007B18CC">
              <w:rPr>
                <w:rFonts w:ascii="Arial" w:hAnsi="Arial" w:cs="Arial"/>
                <w:szCs w:val="22"/>
                <w:cs/>
              </w:rPr>
              <w:t>‎</w:t>
            </w:r>
            <w:proofErr w:type="gramStart"/>
            <w:r w:rsidR="004B2533" w:rsidRPr="007B18CC">
              <w:rPr>
                <w:rFonts w:ascii="Arial" w:hAnsi="Arial" w:cs="Arial"/>
                <w:szCs w:val="22"/>
              </w:rPr>
              <w:t>44</w:t>
            </w:r>
            <w:r w:rsidRPr="007B18CC">
              <w:rPr>
                <w:rFonts w:ascii="Arial" w:hAnsi="Arial" w:cs="Arial"/>
                <w:szCs w:val="22"/>
              </w:rPr>
              <w:t>;</w:t>
            </w:r>
            <w:bookmarkEnd w:id="1107"/>
            <w:proofErr w:type="gramEnd"/>
          </w:p>
          <w:p w14:paraId="6D03DEAE" w14:textId="77777777" w:rsidR="00C65DD2" w:rsidRPr="007B18CC" w:rsidRDefault="00C65DD2" w:rsidP="002803AE">
            <w:pPr>
              <w:pStyle w:val="UK11Block"/>
              <w:ind w:left="720" w:hanging="720"/>
              <w:rPr>
                <w:rFonts w:ascii="Arial" w:hAnsi="Arial" w:cs="Arial"/>
                <w:szCs w:val="22"/>
              </w:rPr>
            </w:pPr>
            <w:r w:rsidRPr="007B18CC">
              <w:rPr>
                <w:rFonts w:ascii="Arial" w:hAnsi="Arial" w:cs="Arial"/>
                <w:szCs w:val="22"/>
              </w:rPr>
              <w:t>(c)</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6</w:t>
            </w:r>
            <w:r w:rsidRPr="007B18CC">
              <w:rPr>
                <w:rFonts w:ascii="Arial" w:hAnsi="Arial" w:cs="Arial"/>
                <w:szCs w:val="22"/>
              </w:rPr>
              <w:t xml:space="preserve">, an application for admission to the Official </w:t>
            </w:r>
            <w:proofErr w:type="gramStart"/>
            <w:r w:rsidRPr="007B18CC">
              <w:rPr>
                <w:rFonts w:ascii="Arial" w:hAnsi="Arial" w:cs="Arial"/>
                <w:szCs w:val="22"/>
              </w:rPr>
              <w:t>List;</w:t>
            </w:r>
            <w:proofErr w:type="gramEnd"/>
          </w:p>
          <w:p w14:paraId="4882AAA7" w14:textId="77777777" w:rsidR="00C65DD2" w:rsidRPr="007B18CC" w:rsidRDefault="00C65DD2" w:rsidP="002803AE">
            <w:pPr>
              <w:pStyle w:val="UK11Block"/>
              <w:ind w:left="720" w:hanging="720"/>
              <w:rPr>
                <w:rFonts w:ascii="Arial" w:hAnsi="Arial" w:cs="Arial"/>
                <w:szCs w:val="22"/>
              </w:rPr>
            </w:pPr>
            <w:r w:rsidRPr="007B18CC">
              <w:rPr>
                <w:rFonts w:ascii="Arial" w:hAnsi="Arial" w:cs="Arial"/>
                <w:szCs w:val="22"/>
              </w:rPr>
              <w:t>(d)</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7</w:t>
            </w:r>
            <w:r w:rsidRPr="007B18CC">
              <w:rPr>
                <w:rFonts w:ascii="Arial" w:hAnsi="Arial" w:cs="Arial"/>
                <w:szCs w:val="22"/>
              </w:rPr>
              <w:t>, an application for an order sanctioning a Transfer Scheme under section </w:t>
            </w:r>
            <w:r w:rsidR="004B2533" w:rsidRPr="007B18CC">
              <w:rPr>
                <w:rFonts w:ascii="Arial" w:hAnsi="Arial" w:cs="Arial"/>
                <w:szCs w:val="22"/>
                <w:cs/>
              </w:rPr>
              <w:t>‎</w:t>
            </w:r>
            <w:proofErr w:type="gramStart"/>
            <w:r w:rsidR="004B2533" w:rsidRPr="007B18CC">
              <w:rPr>
                <w:rFonts w:ascii="Arial" w:hAnsi="Arial" w:cs="Arial"/>
                <w:szCs w:val="22"/>
              </w:rPr>
              <w:t>86</w:t>
            </w:r>
            <w:r w:rsidRPr="007B18CC">
              <w:rPr>
                <w:rFonts w:ascii="Arial" w:hAnsi="Arial" w:cs="Arial"/>
                <w:szCs w:val="22"/>
              </w:rPr>
              <w:t>;</w:t>
            </w:r>
            <w:proofErr w:type="gramEnd"/>
          </w:p>
          <w:p w14:paraId="57D9A2CE" w14:textId="77777777" w:rsidR="00C65DD2" w:rsidRPr="007B18CC" w:rsidRDefault="00C65DD2" w:rsidP="00B94E7D">
            <w:pPr>
              <w:pStyle w:val="UK11Block"/>
              <w:ind w:left="720" w:hanging="720"/>
              <w:rPr>
                <w:rFonts w:ascii="Arial" w:eastAsiaTheme="minorHAnsi" w:hAnsi="Arial" w:cs="Arial"/>
                <w:szCs w:val="22"/>
              </w:rPr>
            </w:pPr>
            <w:r w:rsidRPr="007B18CC">
              <w:rPr>
                <w:rFonts w:ascii="Arial" w:hAnsi="Arial" w:cs="Arial"/>
                <w:szCs w:val="22"/>
              </w:rPr>
              <w:t>(e)</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Chapter 2</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Part 11</w:t>
            </w:r>
            <w:r w:rsidRPr="007B18CC">
              <w:rPr>
                <w:rFonts w:ascii="Arial" w:hAnsi="Arial" w:cs="Arial"/>
                <w:szCs w:val="22"/>
              </w:rPr>
              <w:t xml:space="preserve">, an application for registration of a Public </w:t>
            </w:r>
            <w:proofErr w:type="gramStart"/>
            <w:r w:rsidRPr="007B18CC">
              <w:rPr>
                <w:rFonts w:ascii="Arial" w:hAnsi="Arial" w:cs="Arial"/>
                <w:szCs w:val="22"/>
              </w:rPr>
              <w:t>Fund;</w:t>
            </w:r>
            <w:proofErr w:type="gramEnd"/>
          </w:p>
          <w:p w14:paraId="5347A661" w14:textId="77777777" w:rsidR="00C65DD2" w:rsidRPr="007B18CC" w:rsidRDefault="00C65DD2" w:rsidP="00435014">
            <w:pPr>
              <w:pStyle w:val="UK11Block"/>
              <w:ind w:left="720" w:hanging="720"/>
              <w:rPr>
                <w:rFonts w:ascii="Arial" w:hAnsi="Arial" w:cs="Arial"/>
                <w:szCs w:val="22"/>
              </w:rPr>
            </w:pPr>
            <w:bookmarkStart w:id="1108" w:name="_Toc414445755"/>
            <w:r w:rsidRPr="007B18CC">
              <w:rPr>
                <w:rFonts w:ascii="Arial" w:hAnsi="Arial" w:cs="Arial"/>
                <w:bCs/>
                <w:szCs w:val="22"/>
              </w:rPr>
              <w:lastRenderedPageBreak/>
              <w:t>(f)</w:t>
            </w:r>
            <w:r w:rsidRPr="007B18CC">
              <w:rPr>
                <w:rFonts w:ascii="Arial" w:hAnsi="Arial" w:cs="Arial"/>
                <w:bCs/>
                <w:szCs w:val="22"/>
              </w:rPr>
              <w:tab/>
            </w:r>
            <w:r w:rsidR="004B2533" w:rsidRPr="007B18CC">
              <w:rPr>
                <w:rFonts w:ascii="Arial" w:hAnsi="Arial" w:cs="Arial"/>
                <w:szCs w:val="22"/>
                <w:cs/>
              </w:rPr>
              <w:t>‎</w:t>
            </w:r>
            <w:r w:rsidR="004B2533" w:rsidRPr="007B18CC">
              <w:rPr>
                <w:rFonts w:ascii="Arial" w:hAnsi="Arial" w:cs="Arial"/>
                <w:szCs w:val="22"/>
              </w:rPr>
              <w:t>Part 12</w:t>
            </w:r>
            <w:r w:rsidRPr="007B18CC">
              <w:rPr>
                <w:rFonts w:ascii="Arial" w:hAnsi="Arial" w:cs="Arial"/>
                <w:szCs w:val="22"/>
              </w:rPr>
              <w:t xml:space="preserve">, an application for a </w:t>
            </w:r>
            <w:r w:rsidR="00435014" w:rsidRPr="007B18CC">
              <w:rPr>
                <w:rFonts w:ascii="Arial" w:hAnsi="Arial" w:cs="Arial"/>
                <w:szCs w:val="22"/>
              </w:rPr>
              <w:t>R</w:t>
            </w:r>
            <w:r w:rsidRPr="007B18CC">
              <w:rPr>
                <w:rFonts w:ascii="Arial" w:hAnsi="Arial" w:cs="Arial"/>
                <w:szCs w:val="22"/>
              </w:rPr>
              <w:t xml:space="preserve">ecognition </w:t>
            </w:r>
            <w:r w:rsidR="00435014" w:rsidRPr="007B18CC">
              <w:rPr>
                <w:rFonts w:ascii="Arial" w:hAnsi="Arial" w:cs="Arial"/>
                <w:szCs w:val="22"/>
              </w:rPr>
              <w:t>O</w:t>
            </w:r>
            <w:r w:rsidRPr="007B18CC">
              <w:rPr>
                <w:rFonts w:ascii="Arial" w:hAnsi="Arial" w:cs="Arial"/>
                <w:szCs w:val="22"/>
              </w:rPr>
              <w:t>rder</w:t>
            </w:r>
            <w:bookmarkEnd w:id="1108"/>
            <w:r w:rsidRPr="007B18CC">
              <w:rPr>
                <w:rFonts w:ascii="Arial" w:hAnsi="Arial" w:cs="Arial"/>
                <w:szCs w:val="22"/>
              </w:rPr>
              <w:t>; and</w:t>
            </w:r>
          </w:p>
          <w:p w14:paraId="7EC6C681" w14:textId="77777777" w:rsidR="00C65DD2" w:rsidRPr="007B18CC" w:rsidRDefault="00C65DD2" w:rsidP="00B94E7D">
            <w:pPr>
              <w:pStyle w:val="UK11Block"/>
              <w:ind w:left="720" w:hanging="720"/>
              <w:rPr>
                <w:rFonts w:ascii="Arial" w:eastAsiaTheme="minorHAnsi" w:hAnsi="Arial" w:cs="Arial"/>
                <w:bCs/>
                <w:szCs w:val="22"/>
              </w:rPr>
            </w:pPr>
            <w:r w:rsidRPr="007B18CC">
              <w:rPr>
                <w:rFonts w:ascii="Arial" w:hAnsi="Arial" w:cs="Arial"/>
                <w:szCs w:val="22"/>
              </w:rPr>
              <w:t>(g)</w:t>
            </w:r>
            <w:r w:rsidRPr="007B18CC">
              <w:rPr>
                <w:rFonts w:ascii="Arial" w:hAnsi="Arial" w:cs="Arial"/>
                <w:szCs w:val="22"/>
              </w:rPr>
              <w:tab/>
              <w:t>section </w:t>
            </w:r>
            <w:r w:rsidR="004B2533" w:rsidRPr="007B18CC">
              <w:rPr>
                <w:rFonts w:ascii="Arial" w:hAnsi="Arial" w:cs="Arial"/>
                <w:szCs w:val="22"/>
                <w:cs/>
              </w:rPr>
              <w:t>‎</w:t>
            </w:r>
            <w:r w:rsidR="004B2533" w:rsidRPr="007B18CC">
              <w:rPr>
                <w:rFonts w:ascii="Arial" w:hAnsi="Arial" w:cs="Arial"/>
                <w:szCs w:val="22"/>
              </w:rPr>
              <w:t>165</w:t>
            </w:r>
            <w:r w:rsidRPr="007B18CC">
              <w:rPr>
                <w:rFonts w:ascii="Arial" w:hAnsi="Arial" w:cs="Arial"/>
                <w:szCs w:val="22"/>
              </w:rPr>
              <w:t>, an application made by a Non</w:t>
            </w:r>
            <w:r w:rsidRPr="007B18CC">
              <w:rPr>
                <w:rFonts w:ascii="Arial" w:hAnsi="Arial" w:cs="Arial"/>
                <w:szCs w:val="22"/>
              </w:rPr>
              <w:noBreakHyphen/>
              <w:t>Abu Dhabi Global Market Clearing House or Non</w:t>
            </w:r>
            <w:r w:rsidRPr="007B18CC">
              <w:rPr>
                <w:rFonts w:ascii="Arial" w:hAnsi="Arial" w:cs="Arial"/>
                <w:szCs w:val="22"/>
              </w:rPr>
              <w:noBreakHyphen/>
              <w:t xml:space="preserve">Abu Dhabi Global Market Investment Exchange for recognition of its Default Rules.  </w:t>
            </w:r>
          </w:p>
        </w:tc>
      </w:tr>
      <w:tr w:rsidR="00C65DD2" w:rsidRPr="007B18CC" w14:paraId="05FA8790" w14:textId="77777777" w:rsidTr="00455CD3">
        <w:tc>
          <w:tcPr>
            <w:tcW w:w="3828" w:type="dxa"/>
          </w:tcPr>
          <w:p w14:paraId="4527A64E" w14:textId="77777777" w:rsidR="00C65DD2" w:rsidRPr="007B18CC" w:rsidRDefault="00C65DD2" w:rsidP="001D2393">
            <w:pPr>
              <w:pStyle w:val="UK11Block"/>
              <w:ind w:hanging="11"/>
              <w:jc w:val="left"/>
              <w:rPr>
                <w:rFonts w:ascii="Arial" w:eastAsiaTheme="minorHAnsi" w:hAnsi="Arial" w:cs="Arial"/>
                <w:szCs w:val="22"/>
              </w:rPr>
            </w:pPr>
            <w:r w:rsidRPr="007B18CC">
              <w:rPr>
                <w:rFonts w:ascii="Arial" w:eastAsiaTheme="minorHAnsi" w:hAnsi="Arial" w:cs="Arial"/>
                <w:b/>
                <w:szCs w:val="22"/>
              </w:rPr>
              <w:lastRenderedPageBreak/>
              <w:t>Appointed</w:t>
            </w:r>
          </w:p>
        </w:tc>
        <w:tc>
          <w:tcPr>
            <w:tcW w:w="5307" w:type="dxa"/>
          </w:tcPr>
          <w:p w14:paraId="1D23EAFC"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 xml:space="preserve">means appointed under or </w:t>
            </w:r>
            <w:proofErr w:type="gramStart"/>
            <w:r w:rsidRPr="007B18CC">
              <w:rPr>
                <w:rFonts w:ascii="Arial" w:eastAsiaTheme="minorHAnsi" w:hAnsi="Arial" w:cs="Arial"/>
                <w:szCs w:val="22"/>
              </w:rPr>
              <w:t>as a result of</w:t>
            </w:r>
            <w:proofErr w:type="gramEnd"/>
            <w:r w:rsidRPr="007B18CC">
              <w:rPr>
                <w:rFonts w:ascii="Arial" w:eastAsiaTheme="minorHAnsi" w:hAnsi="Arial" w:cs="Arial"/>
                <w:szCs w:val="22"/>
              </w:rPr>
              <w:t xml:space="preserve"> these Regulations.  </w:t>
            </w:r>
          </w:p>
        </w:tc>
      </w:tr>
      <w:tr w:rsidR="00C65DD2" w:rsidRPr="007B18CC" w14:paraId="6AFA652B" w14:textId="77777777" w:rsidTr="00455CD3">
        <w:tc>
          <w:tcPr>
            <w:tcW w:w="3828" w:type="dxa"/>
          </w:tcPr>
          <w:p w14:paraId="772F53C2" w14:textId="77777777" w:rsidR="00C65DD2" w:rsidRPr="007B18CC" w:rsidRDefault="00C65DD2" w:rsidP="001D2393">
            <w:pPr>
              <w:pStyle w:val="UK11Block"/>
              <w:ind w:hanging="11"/>
              <w:jc w:val="left"/>
              <w:rPr>
                <w:rFonts w:ascii="Arial" w:eastAsiaTheme="minorHAnsi" w:hAnsi="Arial" w:cs="Arial"/>
                <w:szCs w:val="22"/>
              </w:rPr>
            </w:pPr>
            <w:r w:rsidRPr="007B18CC">
              <w:rPr>
                <w:rFonts w:ascii="Arial" w:eastAsiaTheme="minorHAnsi" w:hAnsi="Arial" w:cs="Arial"/>
                <w:b/>
                <w:szCs w:val="22"/>
              </w:rPr>
              <w:t>Appropriate Person</w:t>
            </w:r>
          </w:p>
        </w:tc>
        <w:tc>
          <w:tcPr>
            <w:tcW w:w="5307" w:type="dxa"/>
          </w:tcPr>
          <w:p w14:paraId="6DAD3F5F"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means a person appearing to the Regulator to be someone—</w:t>
            </w:r>
          </w:p>
          <w:p w14:paraId="2A651021" w14:textId="77777777" w:rsidR="00C65DD2" w:rsidRPr="007B18CC" w:rsidRDefault="00C65DD2" w:rsidP="00127524">
            <w:pPr>
              <w:pStyle w:val="UK11Block"/>
              <w:ind w:left="720" w:hanging="720"/>
              <w:rPr>
                <w:rFonts w:ascii="Arial" w:hAnsi="Arial" w:cs="Arial"/>
                <w:szCs w:val="22"/>
              </w:rPr>
            </w:pPr>
            <w:bookmarkStart w:id="1109" w:name="_Toc414445763"/>
            <w:r w:rsidRPr="007B18CC">
              <w:rPr>
                <w:rFonts w:ascii="Arial" w:hAnsi="Arial" w:cs="Arial"/>
                <w:szCs w:val="22"/>
              </w:rPr>
              <w:t>(a)</w:t>
            </w:r>
            <w:r w:rsidRPr="007B18CC">
              <w:rPr>
                <w:rFonts w:ascii="Arial" w:hAnsi="Arial" w:cs="Arial"/>
                <w:szCs w:val="22"/>
              </w:rPr>
              <w:tab/>
              <w:t>to whom the profits mentioned in section</w:t>
            </w:r>
            <w:r w:rsidR="00127524" w:rsidRPr="007B18CC">
              <w:rPr>
                <w:rFonts w:ascii="Arial" w:hAnsi="Arial" w:cs="Arial"/>
                <w:szCs w:val="22"/>
              </w:rPr>
              <w:t>s</w:t>
            </w:r>
            <w:r w:rsidRPr="007B18CC">
              <w:rPr>
                <w:rFonts w:ascii="Arial" w:hAnsi="Arial" w:cs="Arial"/>
                <w:szCs w:val="22"/>
              </w:rPr>
              <w:t> </w:t>
            </w:r>
            <w:r w:rsidR="004B2533" w:rsidRPr="007B18CC">
              <w:rPr>
                <w:rFonts w:ascii="Arial" w:hAnsi="Arial" w:cs="Arial"/>
                <w:szCs w:val="22"/>
                <w:cs/>
              </w:rPr>
              <w:t>‎</w:t>
            </w:r>
            <w:r w:rsidR="004B2533" w:rsidRPr="007B18CC">
              <w:rPr>
                <w:rFonts w:ascii="Arial" w:hAnsi="Arial" w:cs="Arial"/>
                <w:szCs w:val="22"/>
              </w:rPr>
              <w:t>241</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a)</w:t>
            </w:r>
            <w:r w:rsidR="00127524"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241</w:t>
            </w:r>
            <w:r w:rsidR="004B2533" w:rsidRPr="007B18CC">
              <w:rPr>
                <w:rFonts w:ascii="Arial" w:hAnsi="Arial" w:cs="Arial"/>
                <w:szCs w:val="22"/>
                <w:cs/>
              </w:rPr>
              <w:t>‎</w:t>
            </w:r>
            <w:r w:rsidR="004B2533" w:rsidRPr="007B18CC">
              <w:rPr>
                <w:rFonts w:ascii="Arial" w:hAnsi="Arial" w:cs="Arial"/>
                <w:szCs w:val="22"/>
              </w:rPr>
              <w:t>(3)</w:t>
            </w:r>
            <w:r w:rsidR="004B2533" w:rsidRPr="007B18CC">
              <w:rPr>
                <w:rFonts w:ascii="Arial" w:hAnsi="Arial" w:cs="Arial"/>
                <w:szCs w:val="22"/>
                <w:cs/>
              </w:rPr>
              <w:t>‎</w:t>
            </w:r>
            <w:r w:rsidR="004B2533" w:rsidRPr="007B18CC">
              <w:rPr>
                <w:rFonts w:ascii="Arial" w:hAnsi="Arial" w:cs="Arial"/>
                <w:szCs w:val="22"/>
              </w:rPr>
              <w:t>(a)</w:t>
            </w:r>
            <w:r w:rsidRPr="007B18CC">
              <w:rPr>
                <w:rFonts w:ascii="Arial" w:hAnsi="Arial" w:cs="Arial"/>
                <w:szCs w:val="22"/>
              </w:rPr>
              <w:t xml:space="preserve"> are attributable; or</w:t>
            </w:r>
            <w:bookmarkEnd w:id="1109"/>
          </w:p>
          <w:p w14:paraId="02289C22" w14:textId="77777777" w:rsidR="00C65DD2" w:rsidRPr="007B18CC" w:rsidRDefault="00C65DD2" w:rsidP="001C1A62">
            <w:pPr>
              <w:pStyle w:val="UK11Block"/>
              <w:ind w:left="720" w:hanging="720"/>
              <w:rPr>
                <w:rFonts w:ascii="Arial" w:eastAsiaTheme="minorHAnsi" w:hAnsi="Arial" w:cs="Arial"/>
                <w:szCs w:val="22"/>
              </w:rPr>
            </w:pPr>
            <w:bookmarkStart w:id="1110" w:name="_Toc414445764"/>
            <w:r w:rsidRPr="007B18CC">
              <w:rPr>
                <w:rFonts w:ascii="Arial" w:hAnsi="Arial" w:cs="Arial"/>
                <w:szCs w:val="22"/>
              </w:rPr>
              <w:t>(b)</w:t>
            </w:r>
            <w:r w:rsidRPr="007B18CC">
              <w:rPr>
                <w:rFonts w:ascii="Arial" w:hAnsi="Arial" w:cs="Arial"/>
                <w:szCs w:val="22"/>
              </w:rPr>
              <w:tab/>
              <w:t xml:space="preserve">who has suffered the </w:t>
            </w:r>
            <w:r w:rsidR="005F131A" w:rsidRPr="007B18CC">
              <w:rPr>
                <w:rFonts w:ascii="Arial" w:hAnsi="Arial" w:cs="Arial"/>
                <w:szCs w:val="22"/>
              </w:rPr>
              <w:t>loss</w:t>
            </w:r>
            <w:r w:rsidRPr="007B18CC">
              <w:rPr>
                <w:rFonts w:ascii="Arial" w:hAnsi="Arial" w:cs="Arial"/>
                <w:szCs w:val="22"/>
              </w:rPr>
              <w:t xml:space="preserve"> or adverse effect mentioned in section</w:t>
            </w:r>
            <w:r w:rsidR="001C1A62" w:rsidRPr="007B18CC">
              <w:rPr>
                <w:rFonts w:ascii="Arial" w:hAnsi="Arial" w:cs="Arial"/>
                <w:szCs w:val="22"/>
              </w:rPr>
              <w:t xml:space="preserve">s </w:t>
            </w:r>
            <w:r w:rsidR="004B2533" w:rsidRPr="007B18CC">
              <w:rPr>
                <w:rFonts w:ascii="Arial" w:hAnsi="Arial" w:cs="Arial"/>
                <w:szCs w:val="22"/>
                <w:cs/>
              </w:rPr>
              <w:t>‎</w:t>
            </w:r>
            <w:r w:rsidR="004B2533" w:rsidRPr="007B18CC">
              <w:rPr>
                <w:rFonts w:ascii="Arial" w:hAnsi="Arial" w:cs="Arial"/>
                <w:szCs w:val="22"/>
              </w:rPr>
              <w:t>241</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r w:rsidR="001C1A62"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241</w:t>
            </w:r>
            <w:r w:rsidR="004B2533" w:rsidRPr="007B18CC">
              <w:rPr>
                <w:rFonts w:ascii="Arial" w:hAnsi="Arial" w:cs="Arial"/>
                <w:szCs w:val="22"/>
                <w:cs/>
              </w:rPr>
              <w:t>‎</w:t>
            </w:r>
            <w:r w:rsidR="004B2533" w:rsidRPr="007B18CC">
              <w:rPr>
                <w:rFonts w:ascii="Arial" w:hAnsi="Arial" w:cs="Arial"/>
                <w:szCs w:val="22"/>
              </w:rPr>
              <w:t>(3)</w:t>
            </w:r>
            <w:r w:rsidR="004B2533" w:rsidRPr="007B18CC">
              <w:rPr>
                <w:rFonts w:ascii="Arial" w:hAnsi="Arial" w:cs="Arial"/>
                <w:szCs w:val="22"/>
                <w:cs/>
              </w:rPr>
              <w:t>‎</w:t>
            </w:r>
            <w:r w:rsidR="004B2533" w:rsidRPr="007B18CC">
              <w:rPr>
                <w:rFonts w:ascii="Arial" w:hAnsi="Arial" w:cs="Arial"/>
                <w:szCs w:val="22"/>
              </w:rPr>
              <w:t>(b)</w:t>
            </w:r>
            <w:r w:rsidRPr="007B18CC">
              <w:rPr>
                <w:rFonts w:ascii="Arial" w:hAnsi="Arial" w:cs="Arial"/>
                <w:szCs w:val="22"/>
              </w:rPr>
              <w:t>.</w:t>
            </w:r>
            <w:bookmarkEnd w:id="1110"/>
          </w:p>
        </w:tc>
      </w:tr>
      <w:tr w:rsidR="00C65DD2" w:rsidRPr="007B18CC" w14:paraId="1CA3A88D" w14:textId="77777777" w:rsidTr="00455CD3">
        <w:tc>
          <w:tcPr>
            <w:tcW w:w="3828" w:type="dxa"/>
          </w:tcPr>
          <w:p w14:paraId="230811E5" w14:textId="77777777" w:rsidR="00C65DD2" w:rsidRPr="007B18CC" w:rsidRDefault="00C65DD2" w:rsidP="001D2393">
            <w:pPr>
              <w:pStyle w:val="UK11Block"/>
              <w:ind w:hanging="11"/>
              <w:jc w:val="left"/>
              <w:rPr>
                <w:rFonts w:ascii="Arial" w:eastAsiaTheme="minorHAnsi" w:hAnsi="Arial" w:cs="Arial"/>
                <w:szCs w:val="22"/>
              </w:rPr>
            </w:pPr>
            <w:r w:rsidRPr="007B18CC">
              <w:rPr>
                <w:rFonts w:ascii="Arial" w:eastAsiaTheme="minorHAnsi" w:hAnsi="Arial" w:cs="Arial"/>
                <w:b/>
                <w:szCs w:val="22"/>
              </w:rPr>
              <w:t>Approval</w:t>
            </w:r>
            <w:r w:rsidRPr="007B18CC">
              <w:rPr>
                <w:rFonts w:ascii="Arial" w:eastAsiaTheme="minorHAnsi" w:hAnsi="Arial" w:cs="Arial"/>
                <w:szCs w:val="22"/>
              </w:rPr>
              <w:t xml:space="preserve"> </w:t>
            </w:r>
          </w:p>
        </w:tc>
        <w:tc>
          <w:tcPr>
            <w:tcW w:w="5307" w:type="dxa"/>
          </w:tcPr>
          <w:p w14:paraId="07A33E8F" w14:textId="77777777" w:rsidR="00C65DD2" w:rsidRPr="007B18CC" w:rsidRDefault="00C65DD2" w:rsidP="00AA3A48">
            <w:pPr>
              <w:pStyle w:val="UK11Block"/>
              <w:rPr>
                <w:rFonts w:ascii="Arial" w:eastAsiaTheme="minorHAnsi" w:hAnsi="Arial" w:cs="Arial"/>
                <w:szCs w:val="22"/>
              </w:rPr>
            </w:pPr>
            <w:r w:rsidRPr="007B18CC">
              <w:rPr>
                <w:rFonts w:ascii="Arial" w:eastAsiaTheme="minorHAnsi" w:hAnsi="Arial" w:cs="Arial"/>
                <w:szCs w:val="22"/>
              </w:rPr>
              <w:t xml:space="preserve">means the approval granted in accordance with </w:t>
            </w:r>
            <w:r w:rsidR="00AA3A48" w:rsidRPr="007B18CC">
              <w:rPr>
                <w:rFonts w:ascii="Arial" w:eastAsiaTheme="minorHAnsi" w:hAnsi="Arial" w:cs="Arial"/>
                <w:szCs w:val="22"/>
              </w:rPr>
              <w:t xml:space="preserve">section </w:t>
            </w:r>
            <w:r w:rsidR="004B2533" w:rsidRPr="007B18CC">
              <w:rPr>
                <w:rFonts w:ascii="Arial" w:eastAsiaTheme="minorHAnsi" w:hAnsi="Arial" w:cs="Arial"/>
                <w:szCs w:val="22"/>
                <w:cs/>
              </w:rPr>
              <w:t>‎</w:t>
            </w:r>
            <w:r w:rsidR="004B2533" w:rsidRPr="007B18CC">
              <w:rPr>
                <w:rFonts w:ascii="Arial" w:eastAsiaTheme="minorHAnsi" w:hAnsi="Arial" w:cs="Arial"/>
                <w:szCs w:val="22"/>
              </w:rPr>
              <w:t>45</w:t>
            </w:r>
            <w:r w:rsidRPr="007B18CC">
              <w:rPr>
                <w:rFonts w:ascii="Arial" w:eastAsiaTheme="minorHAnsi" w:hAnsi="Arial" w:cs="Arial"/>
                <w:szCs w:val="22"/>
              </w:rPr>
              <w:t>.</w:t>
            </w:r>
          </w:p>
        </w:tc>
      </w:tr>
      <w:tr w:rsidR="00C65DD2" w:rsidRPr="007B18CC" w14:paraId="0C7C5BC6" w14:textId="77777777" w:rsidTr="00455CD3">
        <w:tc>
          <w:tcPr>
            <w:tcW w:w="3828" w:type="dxa"/>
          </w:tcPr>
          <w:p w14:paraId="4D85F054" w14:textId="77777777" w:rsidR="00C65DD2" w:rsidRPr="007B18CC" w:rsidRDefault="00C65DD2" w:rsidP="001D2393">
            <w:pPr>
              <w:pStyle w:val="UK11Block"/>
              <w:ind w:hanging="11"/>
              <w:jc w:val="left"/>
              <w:rPr>
                <w:rFonts w:ascii="Arial" w:eastAsiaTheme="minorHAnsi" w:hAnsi="Arial" w:cs="Arial"/>
                <w:szCs w:val="22"/>
              </w:rPr>
            </w:pPr>
            <w:r w:rsidRPr="007B18CC">
              <w:rPr>
                <w:rFonts w:ascii="Arial" w:eastAsiaTheme="minorHAnsi" w:hAnsi="Arial" w:cs="Arial"/>
                <w:b/>
                <w:szCs w:val="22"/>
              </w:rPr>
              <w:t>Approved Person</w:t>
            </w:r>
          </w:p>
        </w:tc>
        <w:tc>
          <w:tcPr>
            <w:tcW w:w="5307" w:type="dxa"/>
          </w:tcPr>
          <w:p w14:paraId="2661AED1" w14:textId="77777777" w:rsidR="00C65DD2" w:rsidRPr="007B18CC" w:rsidRDefault="00C65DD2" w:rsidP="00DC19E8">
            <w:pPr>
              <w:pStyle w:val="UK11Block"/>
              <w:rPr>
                <w:rFonts w:ascii="Arial" w:eastAsiaTheme="minorHAnsi" w:hAnsi="Arial" w:cs="Arial"/>
                <w:szCs w:val="22"/>
              </w:rPr>
            </w:pPr>
            <w:r w:rsidRPr="007B18CC">
              <w:rPr>
                <w:rFonts w:ascii="Arial" w:hAnsi="Arial" w:cs="Arial"/>
                <w:szCs w:val="22"/>
              </w:rPr>
              <w:t xml:space="preserve">means a person in relation to whom an Approval is given under </w:t>
            </w:r>
            <w:r w:rsidRPr="007B18CC">
              <w:rPr>
                <w:rFonts w:ascii="Arial" w:eastAsiaTheme="minorHAnsi" w:hAnsi="Arial" w:cs="Arial"/>
                <w:szCs w:val="22"/>
              </w:rPr>
              <w:t>section </w:t>
            </w:r>
            <w:r w:rsidR="004B2533" w:rsidRPr="007B18CC">
              <w:rPr>
                <w:rFonts w:ascii="Arial" w:eastAsiaTheme="minorHAnsi" w:hAnsi="Arial" w:cs="Arial"/>
                <w:szCs w:val="22"/>
                <w:cs/>
              </w:rPr>
              <w:t>‎</w:t>
            </w:r>
            <w:r w:rsidR="004B2533" w:rsidRPr="007B18CC">
              <w:rPr>
                <w:rFonts w:ascii="Arial" w:eastAsiaTheme="minorHAnsi" w:hAnsi="Arial" w:cs="Arial"/>
                <w:szCs w:val="22"/>
              </w:rPr>
              <w:t>43</w:t>
            </w:r>
            <w:r w:rsidRPr="007B18CC">
              <w:rPr>
                <w:rFonts w:ascii="Arial" w:eastAsiaTheme="minorHAnsi" w:hAnsi="Arial" w:cs="Arial"/>
                <w:szCs w:val="22"/>
              </w:rPr>
              <w:t>.</w:t>
            </w:r>
          </w:p>
        </w:tc>
      </w:tr>
      <w:tr w:rsidR="00C65DD2" w:rsidRPr="007B18CC" w14:paraId="7DAF3434" w14:textId="77777777" w:rsidTr="00455CD3">
        <w:tc>
          <w:tcPr>
            <w:tcW w:w="3828" w:type="dxa"/>
          </w:tcPr>
          <w:p w14:paraId="19D97839" w14:textId="77777777" w:rsidR="00C65DD2" w:rsidRPr="007B18CC" w:rsidRDefault="00C65DD2" w:rsidP="001D2393">
            <w:pPr>
              <w:pStyle w:val="UK11Block"/>
              <w:keepNext/>
              <w:ind w:hanging="11"/>
              <w:jc w:val="left"/>
              <w:rPr>
                <w:rFonts w:ascii="Arial" w:eastAsiaTheme="minorHAnsi" w:hAnsi="Arial" w:cs="Arial"/>
                <w:szCs w:val="22"/>
              </w:rPr>
            </w:pPr>
            <w:r w:rsidRPr="007B18CC">
              <w:rPr>
                <w:rFonts w:ascii="Arial" w:eastAsiaTheme="minorHAnsi" w:hAnsi="Arial" w:cs="Arial"/>
                <w:b/>
                <w:szCs w:val="22"/>
              </w:rPr>
              <w:t>Approved Prospectus</w:t>
            </w:r>
          </w:p>
        </w:tc>
        <w:tc>
          <w:tcPr>
            <w:tcW w:w="5307" w:type="dxa"/>
          </w:tcPr>
          <w:p w14:paraId="46E5EC83" w14:textId="77777777" w:rsidR="00C65DD2" w:rsidRPr="007B18CC" w:rsidRDefault="00C65DD2" w:rsidP="00A952E4">
            <w:pPr>
              <w:pStyle w:val="UK11Block"/>
              <w:rPr>
                <w:rFonts w:ascii="Arial" w:eastAsiaTheme="minorHAnsi" w:hAnsi="Arial" w:cs="Arial"/>
                <w:szCs w:val="22"/>
              </w:rPr>
            </w:pPr>
            <w:r w:rsidRPr="007B18CC">
              <w:rPr>
                <w:rFonts w:ascii="Arial" w:hAnsi="Arial" w:cs="Arial"/>
                <w:szCs w:val="22"/>
              </w:rPr>
              <w:t xml:space="preserve">means, in relation to </w:t>
            </w:r>
            <w:r w:rsidR="003D3F0B" w:rsidRPr="007B18CC">
              <w:rPr>
                <w:rFonts w:ascii="Arial" w:hAnsi="Arial" w:cs="Arial"/>
                <w:szCs w:val="22"/>
              </w:rPr>
              <w:t>Securities</w:t>
            </w:r>
            <w:r w:rsidRPr="007B18CC">
              <w:rPr>
                <w:rFonts w:ascii="Arial" w:hAnsi="Arial" w:cs="Arial"/>
                <w:szCs w:val="22"/>
              </w:rPr>
              <w:t xml:space="preserve"> to which section </w:t>
            </w:r>
            <w:r w:rsidR="004B2533" w:rsidRPr="007B18CC">
              <w:rPr>
                <w:rFonts w:ascii="Arial" w:hAnsi="Arial" w:cs="Arial"/>
                <w:szCs w:val="22"/>
                <w:cs/>
              </w:rPr>
              <w:t>‎</w:t>
            </w:r>
            <w:r w:rsidR="004B2533" w:rsidRPr="007B18CC">
              <w:rPr>
                <w:rFonts w:ascii="Arial" w:hAnsi="Arial" w:cs="Arial"/>
                <w:szCs w:val="22"/>
              </w:rPr>
              <w:t>61</w:t>
            </w:r>
            <w:r w:rsidRPr="007B18CC">
              <w:rPr>
                <w:rFonts w:ascii="Arial" w:hAnsi="Arial" w:cs="Arial"/>
                <w:szCs w:val="22"/>
              </w:rPr>
              <w:t xml:space="preserve"> applies, a </w:t>
            </w:r>
            <w:r w:rsidR="00A952E4" w:rsidRPr="007B18CC">
              <w:rPr>
                <w:rFonts w:ascii="Arial" w:hAnsi="Arial" w:cs="Arial"/>
                <w:szCs w:val="22"/>
              </w:rPr>
              <w:t>P</w:t>
            </w:r>
            <w:r w:rsidRPr="007B18CC">
              <w:rPr>
                <w:rFonts w:ascii="Arial" w:hAnsi="Arial" w:cs="Arial"/>
                <w:szCs w:val="22"/>
              </w:rPr>
              <w:t>rospectus approved by the Regulator</w:t>
            </w:r>
            <w:r w:rsidRPr="007B18CC">
              <w:rPr>
                <w:rFonts w:ascii="Arial" w:eastAsiaTheme="minorHAnsi" w:hAnsi="Arial" w:cs="Arial"/>
                <w:szCs w:val="22"/>
              </w:rPr>
              <w:t>.</w:t>
            </w:r>
          </w:p>
        </w:tc>
      </w:tr>
      <w:tr w:rsidR="000E7C89" w:rsidRPr="007B18CC" w14:paraId="77C2A7E6" w14:textId="77777777" w:rsidTr="00455CD3">
        <w:tc>
          <w:tcPr>
            <w:tcW w:w="3828" w:type="dxa"/>
          </w:tcPr>
          <w:p w14:paraId="4572AE32" w14:textId="77777777" w:rsidR="000E7C89" w:rsidRPr="007B18CC" w:rsidRDefault="000E7C89" w:rsidP="001D2393">
            <w:pPr>
              <w:pStyle w:val="UK11Block"/>
              <w:keepNext/>
              <w:ind w:hanging="11"/>
              <w:jc w:val="left"/>
              <w:rPr>
                <w:rFonts w:ascii="Arial" w:eastAsiaTheme="minorHAnsi" w:hAnsi="Arial" w:cs="Arial"/>
                <w:b/>
                <w:szCs w:val="22"/>
              </w:rPr>
            </w:pPr>
            <w:r w:rsidRPr="007B18CC">
              <w:rPr>
                <w:rFonts w:ascii="Arial" w:eastAsiaTheme="minorHAnsi" w:hAnsi="Arial" w:cs="Arial"/>
                <w:b/>
                <w:szCs w:val="22"/>
              </w:rPr>
              <w:t>Arranging Credit</w:t>
            </w:r>
          </w:p>
        </w:tc>
        <w:tc>
          <w:tcPr>
            <w:tcW w:w="5307" w:type="dxa"/>
          </w:tcPr>
          <w:p w14:paraId="5B917F04" w14:textId="77777777" w:rsidR="000E7C89" w:rsidRPr="007B18CC" w:rsidRDefault="000E7C89"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50</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0E7C89" w:rsidRPr="007B18CC" w14:paraId="1D464297" w14:textId="77777777" w:rsidTr="00455CD3">
        <w:tc>
          <w:tcPr>
            <w:tcW w:w="3828" w:type="dxa"/>
          </w:tcPr>
          <w:p w14:paraId="01B00E88" w14:textId="77777777" w:rsidR="000E7C89" w:rsidRPr="007B18CC" w:rsidRDefault="000E7C89" w:rsidP="001D2393">
            <w:pPr>
              <w:pStyle w:val="UK11Block"/>
              <w:keepNext/>
              <w:ind w:hanging="11"/>
              <w:jc w:val="left"/>
              <w:rPr>
                <w:rFonts w:ascii="Arial" w:eastAsiaTheme="minorHAnsi" w:hAnsi="Arial" w:cs="Arial"/>
                <w:b/>
                <w:szCs w:val="22"/>
              </w:rPr>
            </w:pPr>
            <w:r w:rsidRPr="007B18CC">
              <w:rPr>
                <w:rFonts w:ascii="Arial" w:eastAsiaTheme="minorHAnsi" w:hAnsi="Arial" w:cs="Arial"/>
                <w:b/>
                <w:szCs w:val="22"/>
              </w:rPr>
              <w:t>Arranging Custody</w:t>
            </w:r>
          </w:p>
        </w:tc>
        <w:tc>
          <w:tcPr>
            <w:tcW w:w="5307" w:type="dxa"/>
          </w:tcPr>
          <w:p w14:paraId="5A2A2124" w14:textId="77777777" w:rsidR="000E7C89" w:rsidRPr="007B18CC" w:rsidRDefault="000E7C89"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46</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933A37" w:rsidRPr="007B18CC" w14:paraId="1205DDAC" w14:textId="77777777" w:rsidTr="00455CD3">
        <w:tc>
          <w:tcPr>
            <w:tcW w:w="3828" w:type="dxa"/>
          </w:tcPr>
          <w:p w14:paraId="2B75638A" w14:textId="77777777" w:rsidR="00933A37" w:rsidRPr="007B18CC" w:rsidRDefault="00933A37" w:rsidP="001D2393">
            <w:pPr>
              <w:pStyle w:val="UK11Block"/>
              <w:keepNext/>
              <w:ind w:hanging="11"/>
              <w:jc w:val="left"/>
              <w:rPr>
                <w:rFonts w:ascii="Arial" w:eastAsiaTheme="minorHAnsi" w:hAnsi="Arial" w:cs="Arial"/>
                <w:b/>
                <w:szCs w:val="22"/>
              </w:rPr>
            </w:pPr>
            <w:r w:rsidRPr="007B18CC">
              <w:rPr>
                <w:rFonts w:ascii="Arial" w:eastAsiaTheme="minorHAnsi" w:hAnsi="Arial" w:cs="Arial"/>
                <w:b/>
                <w:szCs w:val="22"/>
              </w:rPr>
              <w:t>Arranging Deals in Investments</w:t>
            </w:r>
          </w:p>
        </w:tc>
        <w:tc>
          <w:tcPr>
            <w:tcW w:w="5307" w:type="dxa"/>
          </w:tcPr>
          <w:p w14:paraId="51785FF3" w14:textId="77777777" w:rsidR="00933A37" w:rsidRPr="007B18CC" w:rsidRDefault="00933A37"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16</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C65DD2" w:rsidRPr="007B18CC" w14:paraId="1A4DDC39" w14:textId="77777777" w:rsidTr="00455CD3">
        <w:tc>
          <w:tcPr>
            <w:tcW w:w="3828" w:type="dxa"/>
          </w:tcPr>
          <w:p w14:paraId="0615D4A6" w14:textId="77777777" w:rsidR="00C65DD2" w:rsidRPr="007B18CC" w:rsidRDefault="00C65DD2" w:rsidP="001D2393">
            <w:pPr>
              <w:pStyle w:val="UK11Block"/>
              <w:ind w:hanging="11"/>
              <w:jc w:val="left"/>
              <w:rPr>
                <w:rFonts w:ascii="Arial" w:eastAsiaTheme="minorHAnsi" w:hAnsi="Arial" w:cs="Arial"/>
                <w:b/>
                <w:szCs w:val="22"/>
                <w:highlight w:val="yellow"/>
              </w:rPr>
            </w:pPr>
            <w:r w:rsidRPr="007B18CC">
              <w:rPr>
                <w:rFonts w:ascii="Arial" w:eastAsiaTheme="minorHAnsi" w:hAnsi="Arial" w:cs="Arial"/>
                <w:b/>
                <w:szCs w:val="22"/>
              </w:rPr>
              <w:t>Asset</w:t>
            </w:r>
          </w:p>
        </w:tc>
        <w:tc>
          <w:tcPr>
            <w:tcW w:w="5307" w:type="dxa"/>
          </w:tcPr>
          <w:p w14:paraId="0E8B8A85" w14:textId="77777777" w:rsidR="00C65DD2" w:rsidRPr="007B18CC" w:rsidRDefault="00C65DD2" w:rsidP="003143B0">
            <w:pPr>
              <w:pStyle w:val="UK11Block"/>
              <w:rPr>
                <w:rFonts w:ascii="Arial" w:hAnsi="Arial" w:cs="Arial"/>
                <w:szCs w:val="22"/>
                <w:highlight w:val="yellow"/>
              </w:rPr>
            </w:pPr>
            <w:r w:rsidRPr="007B18CC">
              <w:rPr>
                <w:rFonts w:ascii="Arial" w:hAnsi="Arial" w:cs="Arial"/>
                <w:szCs w:val="22"/>
              </w:rPr>
              <w:t xml:space="preserve">means, for the purposes of section </w:t>
            </w:r>
            <w:r w:rsidR="004B2533" w:rsidRPr="007B18CC">
              <w:rPr>
                <w:rFonts w:ascii="Arial" w:hAnsi="Arial" w:cs="Arial"/>
                <w:szCs w:val="22"/>
                <w:cs/>
              </w:rPr>
              <w:t>‎</w:t>
            </w:r>
            <w:r w:rsidR="004B2533" w:rsidRPr="007B18CC">
              <w:rPr>
                <w:rFonts w:ascii="Arial" w:hAnsi="Arial" w:cs="Arial"/>
                <w:szCs w:val="22"/>
              </w:rPr>
              <w:t>168</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8)</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r w:rsidRPr="007B18CC">
              <w:rPr>
                <w:rFonts w:ascii="Arial" w:hAnsi="Arial" w:cs="Arial"/>
                <w:szCs w:val="22"/>
              </w:rPr>
              <w:t xml:space="preserve">, collateral held to cover positions and includes the right to the transfer of assets equivalent to that collateral or the proceeds of the </w:t>
            </w:r>
            <w:proofErr w:type="spellStart"/>
            <w:r w:rsidRPr="007B18CC">
              <w:rPr>
                <w:rFonts w:ascii="Arial" w:hAnsi="Arial" w:cs="Arial"/>
                <w:szCs w:val="22"/>
              </w:rPr>
              <w:t>realisation</w:t>
            </w:r>
            <w:proofErr w:type="spellEnd"/>
            <w:r w:rsidRPr="007B18CC">
              <w:rPr>
                <w:rFonts w:ascii="Arial" w:hAnsi="Arial" w:cs="Arial"/>
                <w:szCs w:val="22"/>
              </w:rPr>
              <w:t xml:space="preserve"> of any collateral, but does not include Default Fund Contributions.</w:t>
            </w:r>
          </w:p>
        </w:tc>
      </w:tr>
      <w:tr w:rsidR="009454FB" w:rsidRPr="007B18CC" w14:paraId="3227C8AB" w14:textId="77777777" w:rsidTr="00455CD3">
        <w:tc>
          <w:tcPr>
            <w:tcW w:w="3828" w:type="dxa"/>
          </w:tcPr>
          <w:p w14:paraId="38062A42" w14:textId="77777777" w:rsidR="009454FB" w:rsidRPr="007B18CC" w:rsidRDefault="009454FB"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Assets Requirement</w:t>
            </w:r>
          </w:p>
        </w:tc>
        <w:tc>
          <w:tcPr>
            <w:tcW w:w="5307" w:type="dxa"/>
          </w:tcPr>
          <w:p w14:paraId="5F8FFE9D" w14:textId="77777777" w:rsidR="009454FB" w:rsidRPr="007B18CC" w:rsidRDefault="009454FB" w:rsidP="00D536FB">
            <w:pPr>
              <w:pStyle w:val="UK11Block"/>
              <w:rPr>
                <w:rFonts w:ascii="Arial" w:hAnsi="Arial" w:cs="Arial"/>
                <w:szCs w:val="22"/>
              </w:rPr>
            </w:pPr>
            <w:r w:rsidRPr="007B18CC">
              <w:rPr>
                <w:rFonts w:ascii="Arial" w:hAnsi="Arial" w:cs="Arial"/>
                <w:szCs w:val="22"/>
              </w:rPr>
              <w:t xml:space="preserve">has the meaning given to that term in section </w:t>
            </w:r>
            <w:r w:rsidR="004B2533" w:rsidRPr="007B18CC">
              <w:rPr>
                <w:rFonts w:ascii="Arial" w:hAnsi="Arial" w:cs="Arial"/>
                <w:szCs w:val="22"/>
                <w:cs/>
              </w:rPr>
              <w:t>‎</w:t>
            </w:r>
            <w:r w:rsidR="004B2533" w:rsidRPr="007B18CC">
              <w:rPr>
                <w:rFonts w:ascii="Arial" w:hAnsi="Arial" w:cs="Arial"/>
                <w:szCs w:val="22"/>
              </w:rPr>
              <w:t>38</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w:t>
            </w:r>
          </w:p>
        </w:tc>
      </w:tr>
      <w:tr w:rsidR="00C65DD2" w:rsidRPr="007B18CC" w14:paraId="4305D12F" w14:textId="77777777" w:rsidTr="00455CD3">
        <w:tc>
          <w:tcPr>
            <w:tcW w:w="3828" w:type="dxa"/>
          </w:tcPr>
          <w:p w14:paraId="3B4A16B9"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Authorised Person</w:t>
            </w:r>
          </w:p>
        </w:tc>
        <w:tc>
          <w:tcPr>
            <w:tcW w:w="5307" w:type="dxa"/>
          </w:tcPr>
          <w:p w14:paraId="24567F71" w14:textId="77777777" w:rsidR="00DC206E" w:rsidRPr="007B18CC" w:rsidRDefault="00DC206E" w:rsidP="008A0A4D">
            <w:pPr>
              <w:pStyle w:val="UK11Block"/>
              <w:ind w:left="720" w:hanging="720"/>
              <w:rPr>
                <w:rFonts w:ascii="Arial" w:hAnsi="Arial" w:cs="Arial"/>
                <w:szCs w:val="22"/>
              </w:rPr>
            </w:pPr>
            <w:bookmarkStart w:id="1111" w:name="_Toc414445774"/>
            <w:r w:rsidRPr="007B18CC">
              <w:rPr>
                <w:rFonts w:ascii="Arial" w:hAnsi="Arial" w:cs="Arial"/>
                <w:szCs w:val="22"/>
              </w:rPr>
              <w:t>for the purposes of</w:t>
            </w:r>
            <w:r w:rsidRPr="007B18CC">
              <w:rPr>
                <w:rFonts w:ascii="Arial" w:eastAsiaTheme="minorHAnsi" w:hAnsi="Arial" w:cs="Arial"/>
                <w:szCs w:val="22"/>
              </w:rPr>
              <w:t>—</w:t>
            </w:r>
          </w:p>
          <w:p w14:paraId="2563C96D" w14:textId="77777777" w:rsidR="00C65DD2" w:rsidRPr="007B18CC" w:rsidRDefault="00C65DD2" w:rsidP="00DC206E">
            <w:pPr>
              <w:pStyle w:val="UK11Block"/>
              <w:ind w:left="720" w:hanging="720"/>
              <w:rPr>
                <w:rFonts w:ascii="Arial" w:hAnsi="Arial" w:cs="Arial"/>
                <w:szCs w:val="22"/>
              </w:rPr>
            </w:pPr>
            <w:r w:rsidRPr="007B18CC">
              <w:rPr>
                <w:rFonts w:ascii="Arial" w:hAnsi="Arial" w:cs="Arial"/>
                <w:szCs w:val="22"/>
              </w:rPr>
              <w:lastRenderedPageBreak/>
              <w:t>(a)</w:t>
            </w:r>
            <w:r w:rsidRPr="007B18CC">
              <w:rPr>
                <w:rFonts w:ascii="Arial" w:hAnsi="Arial" w:cs="Arial"/>
                <w:szCs w:val="22"/>
              </w:rPr>
              <w:tab/>
            </w:r>
            <w:r w:rsidR="00DC206E" w:rsidRPr="007B18CC">
              <w:rPr>
                <w:rFonts w:ascii="Arial" w:hAnsi="Arial" w:cs="Arial"/>
                <w:szCs w:val="22"/>
              </w:rPr>
              <w:t>section </w:t>
            </w:r>
            <w:r w:rsidR="004B2533" w:rsidRPr="007B18CC">
              <w:rPr>
                <w:rFonts w:ascii="Arial" w:hAnsi="Arial" w:cs="Arial"/>
                <w:szCs w:val="22"/>
                <w:cs/>
              </w:rPr>
              <w:t>‎</w:t>
            </w:r>
            <w:r w:rsidR="004B2533" w:rsidRPr="007B18CC">
              <w:rPr>
                <w:rFonts w:ascii="Arial" w:hAnsi="Arial" w:cs="Arial"/>
                <w:szCs w:val="22"/>
              </w:rPr>
              <w:t>201</w:t>
            </w:r>
            <w:r w:rsidR="00DC206E" w:rsidRPr="007B18CC">
              <w:rPr>
                <w:rFonts w:ascii="Arial" w:hAnsi="Arial" w:cs="Arial"/>
                <w:szCs w:val="22"/>
              </w:rPr>
              <w:t xml:space="preserve">, includes a person who was at any time an Authorised Person but who has ceased to be an Authorised Person; </w:t>
            </w:r>
            <w:bookmarkEnd w:id="1111"/>
            <w:r w:rsidR="00DC206E" w:rsidRPr="007B18CC">
              <w:rPr>
                <w:rFonts w:ascii="Arial" w:hAnsi="Arial" w:cs="Arial"/>
                <w:szCs w:val="22"/>
              </w:rPr>
              <w:t>and</w:t>
            </w:r>
          </w:p>
          <w:p w14:paraId="003316FE" w14:textId="77777777" w:rsidR="00C65DD2" w:rsidRPr="007B18CC" w:rsidRDefault="00C65DD2" w:rsidP="00DC206E">
            <w:pPr>
              <w:pStyle w:val="UK11Block"/>
              <w:ind w:left="720" w:hanging="720"/>
              <w:rPr>
                <w:rFonts w:ascii="Arial" w:eastAsiaTheme="minorHAnsi" w:hAnsi="Arial" w:cs="Arial"/>
                <w:szCs w:val="22"/>
              </w:rPr>
            </w:pPr>
            <w:bookmarkStart w:id="1112" w:name="_Toc414445776"/>
            <w:r w:rsidRPr="007B18CC">
              <w:rPr>
                <w:rFonts w:ascii="Arial" w:hAnsi="Arial" w:cs="Arial"/>
                <w:szCs w:val="22"/>
              </w:rPr>
              <w:t>(b)</w:t>
            </w:r>
            <w:r w:rsidRPr="007B18CC">
              <w:rPr>
                <w:rFonts w:ascii="Arial" w:hAnsi="Arial" w:cs="Arial"/>
                <w:szCs w:val="22"/>
              </w:rPr>
              <w:tab/>
            </w:r>
            <w:bookmarkEnd w:id="1112"/>
            <w:r w:rsidR="00DC206E" w:rsidRPr="007B18CC">
              <w:rPr>
                <w:rFonts w:ascii="Arial" w:hAnsi="Arial" w:cs="Arial"/>
                <w:szCs w:val="22"/>
              </w:rPr>
              <w:t>all other provisions, a person who has a Financial Services Permission to carry on one or more Regulated Activities</w:t>
            </w:r>
            <w:r w:rsidR="008B1F84" w:rsidRPr="007B18CC">
              <w:rPr>
                <w:rFonts w:ascii="Arial" w:hAnsi="Arial" w:cs="Arial"/>
                <w:szCs w:val="22"/>
              </w:rPr>
              <w:t xml:space="preserve">. </w:t>
            </w:r>
          </w:p>
        </w:tc>
      </w:tr>
      <w:tr w:rsidR="004B0308" w:rsidRPr="007B18CC" w14:paraId="7F787549" w14:textId="77777777" w:rsidTr="00455CD3">
        <w:tc>
          <w:tcPr>
            <w:tcW w:w="3828" w:type="dxa"/>
          </w:tcPr>
          <w:p w14:paraId="5136D9C8" w14:textId="77777777" w:rsidR="004B0308" w:rsidRPr="007B18CC" w:rsidRDefault="004B0308"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Bank</w:t>
            </w:r>
          </w:p>
        </w:tc>
        <w:tc>
          <w:tcPr>
            <w:tcW w:w="5307" w:type="dxa"/>
          </w:tcPr>
          <w:p w14:paraId="404DB07D" w14:textId="77777777" w:rsidR="004B0308" w:rsidRPr="007B18CC" w:rsidRDefault="004B0308" w:rsidP="008A0A4D">
            <w:pPr>
              <w:pStyle w:val="UK11Block"/>
              <w:rPr>
                <w:rFonts w:ascii="Arial" w:eastAsiaTheme="minorHAnsi" w:hAnsi="Arial" w:cs="Arial"/>
                <w:szCs w:val="22"/>
              </w:rPr>
            </w:pPr>
            <w:r w:rsidRPr="007B18CC">
              <w:rPr>
                <w:rFonts w:ascii="Arial" w:eastAsiaTheme="minorHAnsi" w:hAnsi="Arial" w:cs="Arial"/>
                <w:szCs w:val="22"/>
              </w:rPr>
              <w:t xml:space="preserve">means an Authorised Person which holds a Financial Services Permission to carry on the Regulated Activity of </w:t>
            </w:r>
            <w:r w:rsidR="00933A37" w:rsidRPr="007B18CC">
              <w:rPr>
                <w:rFonts w:ascii="Arial" w:hAnsi="Arial" w:cs="Arial"/>
                <w:szCs w:val="22"/>
              </w:rPr>
              <w:t>Accepting Deposits</w:t>
            </w:r>
            <w:r w:rsidRPr="007B18CC">
              <w:rPr>
                <w:rFonts w:ascii="Arial" w:eastAsiaTheme="minorHAnsi" w:hAnsi="Arial" w:cs="Arial"/>
                <w:szCs w:val="22"/>
              </w:rPr>
              <w:t>.</w:t>
            </w:r>
          </w:p>
        </w:tc>
      </w:tr>
      <w:tr w:rsidR="00C65DD2" w:rsidRPr="007B18CC" w14:paraId="10E5FA89" w14:textId="77777777" w:rsidTr="00455CD3">
        <w:tc>
          <w:tcPr>
            <w:tcW w:w="3828" w:type="dxa"/>
          </w:tcPr>
          <w:p w14:paraId="4B387578" w14:textId="77777777" w:rsidR="00C65DD2" w:rsidRPr="007B18CC" w:rsidRDefault="00C65DD2" w:rsidP="001D2393">
            <w:pPr>
              <w:pStyle w:val="UK11Block"/>
              <w:keepNext/>
              <w:ind w:hanging="11"/>
              <w:jc w:val="left"/>
              <w:rPr>
                <w:rFonts w:ascii="Arial" w:eastAsiaTheme="minorHAnsi" w:hAnsi="Arial" w:cs="Arial"/>
                <w:b/>
                <w:szCs w:val="22"/>
              </w:rPr>
            </w:pPr>
            <w:proofErr w:type="spellStart"/>
            <w:r w:rsidRPr="007B18CC">
              <w:rPr>
                <w:rFonts w:ascii="Arial" w:eastAsiaTheme="minorHAnsi" w:hAnsi="Arial" w:cs="Arial"/>
                <w:b/>
                <w:szCs w:val="22"/>
              </w:rPr>
              <w:t>Behaviour</w:t>
            </w:r>
            <w:proofErr w:type="spellEnd"/>
          </w:p>
        </w:tc>
        <w:tc>
          <w:tcPr>
            <w:tcW w:w="5307" w:type="dxa"/>
          </w:tcPr>
          <w:p w14:paraId="4FFF517D" w14:textId="77777777" w:rsidR="00C65DD2" w:rsidRPr="007B18CC" w:rsidRDefault="00C65DD2" w:rsidP="00731249">
            <w:pPr>
              <w:pStyle w:val="UK11Block"/>
              <w:rPr>
                <w:rFonts w:ascii="Arial" w:eastAsiaTheme="minorHAnsi" w:hAnsi="Arial" w:cs="Arial"/>
                <w:szCs w:val="22"/>
              </w:rPr>
            </w:pPr>
            <w:r w:rsidRPr="007B18CC">
              <w:rPr>
                <w:rFonts w:ascii="Arial" w:eastAsiaTheme="minorHAnsi" w:hAnsi="Arial" w:cs="Arial"/>
                <w:szCs w:val="22"/>
              </w:rPr>
              <w:t xml:space="preserve">means </w:t>
            </w:r>
            <w:r w:rsidR="00731249" w:rsidRPr="007B18CC">
              <w:rPr>
                <w:rFonts w:ascii="Arial" w:eastAsiaTheme="minorHAnsi" w:hAnsi="Arial" w:cs="Arial"/>
                <w:szCs w:val="22"/>
              </w:rPr>
              <w:t xml:space="preserve">for the purposes of </w:t>
            </w:r>
            <w:r w:rsidR="004B2533" w:rsidRPr="007B18CC">
              <w:rPr>
                <w:rFonts w:ascii="Arial" w:eastAsiaTheme="minorHAnsi" w:hAnsi="Arial" w:cs="Arial"/>
                <w:szCs w:val="22"/>
                <w:cs/>
              </w:rPr>
              <w:t>‎</w:t>
            </w:r>
            <w:r w:rsidR="004B2533" w:rsidRPr="007B18CC">
              <w:rPr>
                <w:rFonts w:ascii="Arial" w:eastAsiaTheme="minorHAnsi" w:hAnsi="Arial" w:cs="Arial"/>
                <w:szCs w:val="22"/>
              </w:rPr>
              <w:t>Part 8</w:t>
            </w:r>
            <w:r w:rsidRPr="007B18CC">
              <w:rPr>
                <w:rFonts w:ascii="Arial" w:eastAsiaTheme="minorHAnsi" w:hAnsi="Arial" w:cs="Arial"/>
                <w:szCs w:val="22"/>
              </w:rPr>
              <w:t xml:space="preserve">, </w:t>
            </w:r>
            <w:proofErr w:type="gramStart"/>
            <w:r w:rsidRPr="007B18CC">
              <w:rPr>
                <w:rFonts w:ascii="Arial" w:eastAsiaTheme="minorHAnsi" w:hAnsi="Arial" w:cs="Arial"/>
                <w:szCs w:val="22"/>
              </w:rPr>
              <w:t>action</w:t>
            </w:r>
            <w:proofErr w:type="gramEnd"/>
            <w:r w:rsidRPr="007B18CC">
              <w:rPr>
                <w:rFonts w:ascii="Arial" w:eastAsiaTheme="minorHAnsi" w:hAnsi="Arial" w:cs="Arial"/>
                <w:szCs w:val="22"/>
              </w:rPr>
              <w:t xml:space="preserve"> or inaction.</w:t>
            </w:r>
          </w:p>
        </w:tc>
      </w:tr>
      <w:tr w:rsidR="00C65DD2" w:rsidRPr="007B18CC" w14:paraId="637A6BDD" w14:textId="77777777" w:rsidTr="00455CD3">
        <w:tc>
          <w:tcPr>
            <w:tcW w:w="3828" w:type="dxa"/>
          </w:tcPr>
          <w:p w14:paraId="61C9103E" w14:textId="20AE798E"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Benchmark</w:t>
            </w:r>
            <w:r w:rsidR="007F210B">
              <w:rPr>
                <w:rStyle w:val="FootnoteReference"/>
                <w:rFonts w:ascii="Arial" w:eastAsiaTheme="minorHAnsi" w:hAnsi="Arial" w:cs="Arial"/>
                <w:b/>
                <w:szCs w:val="22"/>
              </w:rPr>
              <w:footnoteReference w:id="158"/>
            </w:r>
          </w:p>
        </w:tc>
        <w:tc>
          <w:tcPr>
            <w:tcW w:w="5307" w:type="dxa"/>
          </w:tcPr>
          <w:p w14:paraId="7980F662" w14:textId="77777777" w:rsidR="00C65DD2" w:rsidRPr="007B18CC" w:rsidRDefault="00C65DD2" w:rsidP="001D2393">
            <w:pPr>
              <w:pStyle w:val="UK11Block"/>
              <w:rPr>
                <w:rFonts w:ascii="Arial" w:hAnsi="Arial" w:cs="Arial"/>
                <w:szCs w:val="22"/>
              </w:rPr>
            </w:pPr>
            <w:bookmarkStart w:id="1113" w:name="_Toc414445777"/>
            <w:r w:rsidRPr="007B18CC">
              <w:rPr>
                <w:rFonts w:ascii="Arial" w:hAnsi="Arial" w:cs="Arial"/>
                <w:szCs w:val="22"/>
              </w:rPr>
              <w:t xml:space="preserve">means an index, </w:t>
            </w:r>
            <w:proofErr w:type="gramStart"/>
            <w:r w:rsidRPr="007B18CC">
              <w:rPr>
                <w:rFonts w:ascii="Arial" w:hAnsi="Arial" w:cs="Arial"/>
                <w:szCs w:val="22"/>
              </w:rPr>
              <w:t>rate</w:t>
            </w:r>
            <w:proofErr w:type="gramEnd"/>
            <w:r w:rsidRPr="007B18CC">
              <w:rPr>
                <w:rFonts w:ascii="Arial" w:hAnsi="Arial" w:cs="Arial"/>
                <w:szCs w:val="22"/>
              </w:rPr>
              <w:t xml:space="preserve"> or price that</w:t>
            </w:r>
            <w:r w:rsidRPr="007B18CC">
              <w:rPr>
                <w:rFonts w:ascii="Arial" w:eastAsiaTheme="minorHAnsi" w:hAnsi="Arial" w:cs="Arial"/>
                <w:szCs w:val="22"/>
              </w:rPr>
              <w:t>—</w:t>
            </w:r>
            <w:bookmarkEnd w:id="1113"/>
          </w:p>
          <w:p w14:paraId="637901F7" w14:textId="77777777" w:rsidR="00C65DD2" w:rsidRPr="007B18CC" w:rsidRDefault="00C65DD2" w:rsidP="002E0693">
            <w:pPr>
              <w:pStyle w:val="Heading9"/>
              <w:numPr>
                <w:ilvl w:val="8"/>
                <w:numId w:val="55"/>
              </w:numPr>
              <w:tabs>
                <w:tab w:val="clear" w:pos="1890"/>
                <w:tab w:val="num" w:pos="725"/>
              </w:tabs>
              <w:ind w:left="725" w:hanging="725"/>
              <w:rPr>
                <w:rFonts w:ascii="Arial" w:hAnsi="Arial" w:cs="Arial"/>
                <w:b/>
                <w:bCs/>
                <w:sz w:val="22"/>
                <w:szCs w:val="22"/>
              </w:rPr>
            </w:pPr>
            <w:bookmarkStart w:id="1114" w:name="_Toc414445778"/>
            <w:r w:rsidRPr="007B18CC">
              <w:rPr>
                <w:rFonts w:ascii="Arial" w:hAnsi="Arial" w:cs="Arial"/>
                <w:sz w:val="22"/>
                <w:szCs w:val="22"/>
              </w:rPr>
              <w:t xml:space="preserve">is determined from time to time by reference to the state of the </w:t>
            </w:r>
            <w:proofErr w:type="gramStart"/>
            <w:r w:rsidRPr="007B18CC">
              <w:rPr>
                <w:rFonts w:ascii="Arial" w:hAnsi="Arial" w:cs="Arial"/>
                <w:sz w:val="22"/>
                <w:szCs w:val="22"/>
              </w:rPr>
              <w:t>market</w:t>
            </w:r>
            <w:bookmarkEnd w:id="1114"/>
            <w:r w:rsidRPr="007B18CC">
              <w:rPr>
                <w:rFonts w:ascii="Arial" w:hAnsi="Arial" w:cs="Arial"/>
                <w:sz w:val="22"/>
                <w:szCs w:val="22"/>
              </w:rPr>
              <w:t>;</w:t>
            </w:r>
            <w:proofErr w:type="gramEnd"/>
          </w:p>
          <w:p w14:paraId="344D3E04" w14:textId="77777777" w:rsidR="00C65DD2" w:rsidRPr="007B18CC" w:rsidRDefault="00C65DD2" w:rsidP="002E0693">
            <w:pPr>
              <w:pStyle w:val="Heading9"/>
              <w:numPr>
                <w:ilvl w:val="8"/>
                <w:numId w:val="55"/>
              </w:numPr>
              <w:tabs>
                <w:tab w:val="clear" w:pos="1890"/>
                <w:tab w:val="num" w:pos="725"/>
              </w:tabs>
              <w:ind w:left="725" w:hanging="725"/>
              <w:rPr>
                <w:rFonts w:ascii="Arial" w:hAnsi="Arial" w:cs="Arial"/>
                <w:b/>
                <w:bCs/>
                <w:sz w:val="22"/>
                <w:szCs w:val="22"/>
              </w:rPr>
            </w:pPr>
            <w:r w:rsidRPr="007B18CC">
              <w:rPr>
                <w:rFonts w:ascii="Arial" w:hAnsi="Arial" w:cs="Arial"/>
                <w:sz w:val="22"/>
                <w:szCs w:val="22"/>
              </w:rPr>
              <w:t>is made available to the public (whether free of charge or on payment); and</w:t>
            </w:r>
          </w:p>
          <w:p w14:paraId="1250FEC4" w14:textId="77777777" w:rsidR="00C65DD2" w:rsidRPr="007B18CC" w:rsidRDefault="00C65DD2" w:rsidP="002E0693">
            <w:pPr>
              <w:pStyle w:val="Heading9"/>
              <w:numPr>
                <w:ilvl w:val="8"/>
                <w:numId w:val="55"/>
              </w:numPr>
              <w:tabs>
                <w:tab w:val="clear" w:pos="1890"/>
                <w:tab w:val="num" w:pos="725"/>
              </w:tabs>
              <w:ind w:left="725" w:hanging="725"/>
              <w:rPr>
                <w:rFonts w:ascii="Arial" w:hAnsi="Arial" w:cs="Arial"/>
                <w:b/>
                <w:bCs/>
                <w:sz w:val="22"/>
                <w:szCs w:val="22"/>
              </w:rPr>
            </w:pPr>
            <w:r w:rsidRPr="007B18CC">
              <w:rPr>
                <w:rFonts w:ascii="Arial" w:hAnsi="Arial" w:cs="Arial"/>
                <w:sz w:val="22"/>
                <w:szCs w:val="22"/>
              </w:rPr>
              <w:t>is used for reference for purposes that include one or more of the following</w:t>
            </w:r>
            <w:r w:rsidRPr="007B18CC">
              <w:rPr>
                <w:rFonts w:ascii="Arial" w:eastAsiaTheme="minorHAnsi" w:hAnsi="Arial" w:cs="Arial"/>
                <w:sz w:val="22"/>
                <w:szCs w:val="22"/>
              </w:rPr>
              <w:t>—</w:t>
            </w:r>
          </w:p>
          <w:p w14:paraId="484A5A7A" w14:textId="2CD0CFDA" w:rsidR="00C65DD2" w:rsidRPr="007B18CC" w:rsidRDefault="00C65DD2" w:rsidP="002E0693">
            <w:pPr>
              <w:pStyle w:val="Heading9"/>
              <w:numPr>
                <w:ilvl w:val="0"/>
                <w:numId w:val="0"/>
              </w:numPr>
              <w:ind w:left="1445" w:hanging="720"/>
              <w:rPr>
                <w:rFonts w:ascii="Arial" w:hAnsi="Arial" w:cs="Arial"/>
                <w:bCs/>
                <w:sz w:val="22"/>
                <w:szCs w:val="22"/>
              </w:rPr>
            </w:pPr>
            <w:r w:rsidRPr="007B18CC">
              <w:rPr>
                <w:rFonts w:ascii="Arial" w:hAnsi="Arial" w:cs="Arial"/>
                <w:sz w:val="22"/>
                <w:szCs w:val="22"/>
              </w:rPr>
              <w:t>(</w:t>
            </w:r>
            <w:proofErr w:type="spellStart"/>
            <w:r w:rsidRPr="007B18CC">
              <w:rPr>
                <w:rFonts w:ascii="Arial" w:hAnsi="Arial" w:cs="Arial"/>
                <w:sz w:val="22"/>
                <w:szCs w:val="22"/>
              </w:rPr>
              <w:t>i</w:t>
            </w:r>
            <w:proofErr w:type="spellEnd"/>
            <w:r w:rsidRPr="007B18CC">
              <w:rPr>
                <w:rFonts w:ascii="Arial" w:hAnsi="Arial" w:cs="Arial"/>
                <w:sz w:val="22"/>
                <w:szCs w:val="22"/>
              </w:rPr>
              <w:t>)</w:t>
            </w:r>
            <w:r w:rsidRPr="007B18CC">
              <w:rPr>
                <w:rFonts w:ascii="Arial" w:hAnsi="Arial" w:cs="Arial"/>
                <w:sz w:val="22"/>
                <w:szCs w:val="22"/>
              </w:rPr>
              <w:tab/>
              <w:t xml:space="preserve">determining the interest payable, or other sums due, under loan agreements or under other contracts relating to </w:t>
            </w:r>
            <w:r w:rsidR="007F210B">
              <w:rPr>
                <w:rFonts w:ascii="Arial" w:hAnsi="Arial" w:cs="Arial"/>
                <w:sz w:val="22"/>
                <w:szCs w:val="22"/>
              </w:rPr>
              <w:t>any Specified I</w:t>
            </w:r>
            <w:r w:rsidRPr="007B18CC">
              <w:rPr>
                <w:rFonts w:ascii="Arial" w:hAnsi="Arial" w:cs="Arial"/>
                <w:sz w:val="22"/>
                <w:szCs w:val="22"/>
              </w:rPr>
              <w:t>nvestments</w:t>
            </w:r>
            <w:r w:rsidR="006F053D">
              <w:rPr>
                <w:rFonts w:ascii="Arial" w:hAnsi="Arial" w:cs="Arial"/>
                <w:sz w:val="22"/>
                <w:szCs w:val="22"/>
              </w:rPr>
              <w:t>,</w:t>
            </w:r>
            <w:r w:rsidR="008D7A87">
              <w:rPr>
                <w:rFonts w:ascii="Arial" w:hAnsi="Arial" w:cs="Arial"/>
                <w:sz w:val="22"/>
                <w:szCs w:val="22"/>
              </w:rPr>
              <w:t xml:space="preserve"> Accepted Virtual Asset or Accepted Spot </w:t>
            </w:r>
            <w:proofErr w:type="gramStart"/>
            <w:r w:rsidR="008D7A87">
              <w:rPr>
                <w:rFonts w:ascii="Arial" w:hAnsi="Arial" w:cs="Arial"/>
                <w:sz w:val="22"/>
                <w:szCs w:val="22"/>
              </w:rPr>
              <w:t>Commodity</w:t>
            </w:r>
            <w:r w:rsidRPr="007B18CC">
              <w:rPr>
                <w:rFonts w:ascii="Arial" w:hAnsi="Arial" w:cs="Arial"/>
                <w:sz w:val="22"/>
                <w:szCs w:val="22"/>
              </w:rPr>
              <w:t>;</w:t>
            </w:r>
            <w:proofErr w:type="gramEnd"/>
          </w:p>
          <w:p w14:paraId="677DD9C7" w14:textId="61C2A6B9" w:rsidR="00C65DD2" w:rsidRPr="007B18CC" w:rsidRDefault="00C65DD2" w:rsidP="002E0693">
            <w:pPr>
              <w:pStyle w:val="Heading9"/>
              <w:numPr>
                <w:ilvl w:val="0"/>
                <w:numId w:val="0"/>
              </w:numPr>
              <w:ind w:left="1445" w:hanging="720"/>
              <w:rPr>
                <w:rFonts w:ascii="Arial" w:hAnsi="Arial" w:cs="Arial"/>
                <w:bCs/>
                <w:sz w:val="22"/>
                <w:szCs w:val="22"/>
              </w:rPr>
            </w:pPr>
            <w:r w:rsidRPr="007B18CC">
              <w:rPr>
                <w:rFonts w:ascii="Arial" w:hAnsi="Arial" w:cs="Arial"/>
                <w:sz w:val="22"/>
                <w:szCs w:val="22"/>
              </w:rPr>
              <w:t>(ii)</w:t>
            </w:r>
            <w:r w:rsidRPr="007B18CC">
              <w:rPr>
                <w:rFonts w:ascii="Arial" w:hAnsi="Arial" w:cs="Arial"/>
                <w:sz w:val="22"/>
                <w:szCs w:val="22"/>
              </w:rPr>
              <w:tab/>
              <w:t xml:space="preserve">determining the price at which </w:t>
            </w:r>
            <w:r w:rsidR="008D7A87">
              <w:rPr>
                <w:rFonts w:ascii="Arial" w:hAnsi="Arial" w:cs="Arial"/>
                <w:sz w:val="22"/>
                <w:szCs w:val="22"/>
              </w:rPr>
              <w:t>any Specified I</w:t>
            </w:r>
            <w:r w:rsidRPr="007B18CC">
              <w:rPr>
                <w:rFonts w:ascii="Arial" w:hAnsi="Arial" w:cs="Arial"/>
                <w:sz w:val="22"/>
                <w:szCs w:val="22"/>
              </w:rPr>
              <w:t>nvestments</w:t>
            </w:r>
            <w:r w:rsidR="006F053D">
              <w:rPr>
                <w:rFonts w:ascii="Arial" w:hAnsi="Arial" w:cs="Arial"/>
                <w:sz w:val="22"/>
                <w:szCs w:val="22"/>
              </w:rPr>
              <w:t>,</w:t>
            </w:r>
            <w:r w:rsidRPr="007B18CC">
              <w:rPr>
                <w:rFonts w:ascii="Arial" w:hAnsi="Arial" w:cs="Arial"/>
                <w:sz w:val="22"/>
                <w:szCs w:val="22"/>
              </w:rPr>
              <w:t xml:space="preserve"> </w:t>
            </w:r>
            <w:r w:rsidR="008D7A87">
              <w:rPr>
                <w:rFonts w:ascii="Arial" w:hAnsi="Arial" w:cs="Arial"/>
                <w:sz w:val="22"/>
                <w:szCs w:val="22"/>
              </w:rPr>
              <w:t xml:space="preserve">Accepted Virtual Asset or Accepted Spot Commodity </w:t>
            </w:r>
            <w:r w:rsidRPr="007B18CC">
              <w:rPr>
                <w:rFonts w:ascii="Arial" w:hAnsi="Arial" w:cs="Arial"/>
                <w:sz w:val="22"/>
                <w:szCs w:val="22"/>
              </w:rPr>
              <w:t>may be bought or sold or the</w:t>
            </w:r>
            <w:r w:rsidR="008D7A87">
              <w:rPr>
                <w:rFonts w:ascii="Arial" w:hAnsi="Arial" w:cs="Arial"/>
                <w:sz w:val="22"/>
                <w:szCs w:val="22"/>
              </w:rPr>
              <w:t>ir</w:t>
            </w:r>
            <w:r w:rsidRPr="007B18CC">
              <w:rPr>
                <w:rFonts w:ascii="Arial" w:hAnsi="Arial" w:cs="Arial"/>
                <w:sz w:val="22"/>
                <w:szCs w:val="22"/>
              </w:rPr>
              <w:t xml:space="preserve"> value of investments; and</w:t>
            </w:r>
          </w:p>
          <w:p w14:paraId="621890DD" w14:textId="3BD368A9" w:rsidR="00C65DD2" w:rsidRPr="007B18CC" w:rsidRDefault="00C65DD2" w:rsidP="002E0693">
            <w:pPr>
              <w:pStyle w:val="Heading9"/>
              <w:numPr>
                <w:ilvl w:val="0"/>
                <w:numId w:val="0"/>
              </w:numPr>
              <w:ind w:left="1445" w:hanging="720"/>
              <w:rPr>
                <w:rFonts w:ascii="Arial" w:hAnsi="Arial" w:cs="Arial"/>
                <w:b/>
                <w:bCs/>
                <w:sz w:val="22"/>
                <w:szCs w:val="22"/>
              </w:rPr>
            </w:pPr>
            <w:r w:rsidRPr="007B18CC">
              <w:rPr>
                <w:rFonts w:ascii="Arial" w:hAnsi="Arial" w:cs="Arial"/>
                <w:sz w:val="22"/>
                <w:szCs w:val="22"/>
              </w:rPr>
              <w:t>(iii)</w:t>
            </w:r>
            <w:r w:rsidRPr="007B18CC">
              <w:rPr>
                <w:rFonts w:ascii="Arial" w:hAnsi="Arial" w:cs="Arial"/>
                <w:sz w:val="22"/>
                <w:szCs w:val="22"/>
              </w:rPr>
              <w:tab/>
              <w:t xml:space="preserve">measuring the performance of </w:t>
            </w:r>
            <w:r w:rsidR="008D7A87">
              <w:rPr>
                <w:rFonts w:ascii="Arial" w:hAnsi="Arial" w:cs="Arial"/>
                <w:sz w:val="22"/>
                <w:szCs w:val="22"/>
              </w:rPr>
              <w:t>any Specified I</w:t>
            </w:r>
            <w:r w:rsidRPr="007B18CC">
              <w:rPr>
                <w:rFonts w:ascii="Arial" w:hAnsi="Arial" w:cs="Arial"/>
                <w:sz w:val="22"/>
                <w:szCs w:val="22"/>
              </w:rPr>
              <w:t>nvestments</w:t>
            </w:r>
            <w:r w:rsidR="008D7A87">
              <w:rPr>
                <w:rFonts w:ascii="Arial" w:hAnsi="Arial" w:cs="Arial"/>
                <w:sz w:val="22"/>
                <w:szCs w:val="22"/>
              </w:rPr>
              <w:t xml:space="preserve"> or Virtual Asset</w:t>
            </w:r>
            <w:r w:rsidRPr="007B18CC">
              <w:rPr>
                <w:rFonts w:ascii="Arial" w:hAnsi="Arial" w:cs="Arial"/>
                <w:sz w:val="22"/>
                <w:szCs w:val="22"/>
              </w:rPr>
              <w:t>.</w:t>
            </w:r>
          </w:p>
        </w:tc>
      </w:tr>
      <w:tr w:rsidR="00712D5B" w:rsidRPr="007B18CC" w14:paraId="677B14F1" w14:textId="77777777" w:rsidTr="00455CD3">
        <w:tc>
          <w:tcPr>
            <w:tcW w:w="3828" w:type="dxa"/>
          </w:tcPr>
          <w:p w14:paraId="6A88E79B" w14:textId="77777777" w:rsidR="00712D5B" w:rsidRPr="007B18CC" w:rsidRDefault="00712D5B" w:rsidP="00712D5B">
            <w:pPr>
              <w:pStyle w:val="UK11Block"/>
              <w:ind w:hanging="11"/>
              <w:jc w:val="left"/>
              <w:rPr>
                <w:rFonts w:ascii="Arial" w:eastAsiaTheme="minorHAnsi" w:hAnsi="Arial" w:cs="Arial"/>
                <w:szCs w:val="22"/>
              </w:rPr>
            </w:pPr>
            <w:r w:rsidRPr="007B18CC">
              <w:rPr>
                <w:rFonts w:ascii="Arial" w:eastAsiaTheme="minorHAnsi" w:hAnsi="Arial" w:cs="Arial"/>
                <w:b/>
                <w:szCs w:val="22"/>
              </w:rPr>
              <w:t>Board</w:t>
            </w:r>
            <w:r w:rsidRPr="007B18CC">
              <w:rPr>
                <w:rStyle w:val="FootnoteReference"/>
                <w:rFonts w:ascii="Arial" w:eastAsiaTheme="minorHAnsi" w:hAnsi="Arial" w:cs="Arial"/>
                <w:b/>
                <w:szCs w:val="22"/>
              </w:rPr>
              <w:footnoteReference w:id="159"/>
            </w:r>
          </w:p>
        </w:tc>
        <w:tc>
          <w:tcPr>
            <w:tcW w:w="5307" w:type="dxa"/>
          </w:tcPr>
          <w:p w14:paraId="212A1BD9" w14:textId="77777777" w:rsidR="00712D5B" w:rsidRPr="007B18CC" w:rsidRDefault="00712D5B" w:rsidP="00712D5B">
            <w:pPr>
              <w:pStyle w:val="Heading9"/>
              <w:numPr>
                <w:ilvl w:val="0"/>
                <w:numId w:val="0"/>
              </w:numPr>
              <w:rPr>
                <w:rFonts w:ascii="Arial" w:eastAsiaTheme="minorHAnsi" w:hAnsi="Arial" w:cs="Arial"/>
                <w:iCs w:val="0"/>
                <w:sz w:val="22"/>
                <w:szCs w:val="22"/>
                <w:lang w:val="en-US"/>
              </w:rPr>
            </w:pPr>
            <w:r w:rsidRPr="007B18CC">
              <w:rPr>
                <w:rFonts w:ascii="Arial" w:eastAsiaTheme="minorHAnsi" w:hAnsi="Arial" w:cs="Arial"/>
                <w:iCs w:val="0"/>
                <w:sz w:val="22"/>
                <w:szCs w:val="22"/>
                <w:lang w:val="en-US"/>
              </w:rPr>
              <w:t>means the Board of Directors of the Abu Dhabi Global Market.</w:t>
            </w:r>
          </w:p>
        </w:tc>
      </w:tr>
      <w:tr w:rsidR="00C65DD2" w:rsidRPr="007B18CC" w14:paraId="0BA81D20" w14:textId="77777777" w:rsidTr="00455CD3">
        <w:tc>
          <w:tcPr>
            <w:tcW w:w="3828" w:type="dxa"/>
          </w:tcPr>
          <w:p w14:paraId="77DF5BD5" w14:textId="78AD1B2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Body Corporate</w:t>
            </w:r>
            <w:r w:rsidR="00FF7670" w:rsidRPr="00FF7670">
              <w:rPr>
                <w:rStyle w:val="FootnoteReference"/>
                <w:rFonts w:ascii="Arial" w:eastAsiaTheme="minorHAnsi" w:hAnsi="Arial" w:cs="Arial"/>
                <w:bCs/>
                <w:szCs w:val="22"/>
              </w:rPr>
              <w:footnoteReference w:id="160"/>
            </w:r>
          </w:p>
        </w:tc>
        <w:tc>
          <w:tcPr>
            <w:tcW w:w="5307" w:type="dxa"/>
          </w:tcPr>
          <w:p w14:paraId="4ED2E500" w14:textId="01ECE4EF"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 xml:space="preserve">means a </w:t>
            </w:r>
            <w:r w:rsidRPr="007B18CC">
              <w:rPr>
                <w:rFonts w:ascii="Arial" w:hAnsi="Arial" w:cs="Arial"/>
                <w:szCs w:val="22"/>
              </w:rPr>
              <w:t xml:space="preserve">company </w:t>
            </w:r>
            <w:r w:rsidRPr="007B18CC">
              <w:rPr>
                <w:rFonts w:ascii="Arial" w:eastAsiaTheme="minorHAnsi" w:hAnsi="Arial" w:cs="Arial"/>
                <w:szCs w:val="22"/>
              </w:rPr>
              <w:t xml:space="preserve">incorporated under the Companies Regulations and </w:t>
            </w:r>
            <w:proofErr w:type="spellStart"/>
            <w:r w:rsidRPr="007B18CC">
              <w:rPr>
                <w:rFonts w:ascii="Arial" w:eastAsiaTheme="minorHAnsi" w:hAnsi="Arial" w:cs="Arial"/>
                <w:szCs w:val="22"/>
              </w:rPr>
              <w:t>any body</w:t>
            </w:r>
            <w:proofErr w:type="spellEnd"/>
            <w:r w:rsidRPr="007B18CC">
              <w:rPr>
                <w:rFonts w:ascii="Arial" w:eastAsiaTheme="minorHAnsi" w:hAnsi="Arial" w:cs="Arial"/>
                <w:szCs w:val="22"/>
              </w:rPr>
              <w:t xml:space="preserve"> corporate </w:t>
            </w:r>
            <w:r w:rsidRPr="007B18CC">
              <w:rPr>
                <w:rFonts w:ascii="Arial" w:eastAsiaTheme="minorHAnsi" w:hAnsi="Arial" w:cs="Arial"/>
                <w:szCs w:val="22"/>
              </w:rPr>
              <w:lastRenderedPageBreak/>
              <w:t xml:space="preserve">constituted under the law of a </w:t>
            </w:r>
            <w:r w:rsidRPr="007B18CC">
              <w:rPr>
                <w:rFonts w:ascii="Arial" w:hAnsi="Arial" w:cs="Arial"/>
                <w:szCs w:val="22"/>
              </w:rPr>
              <w:t xml:space="preserve">country, </w:t>
            </w:r>
            <w:proofErr w:type="gramStart"/>
            <w:r w:rsidRPr="007B18CC">
              <w:rPr>
                <w:rFonts w:ascii="Arial" w:hAnsi="Arial" w:cs="Arial"/>
                <w:szCs w:val="22"/>
              </w:rPr>
              <w:t>territory</w:t>
            </w:r>
            <w:proofErr w:type="gramEnd"/>
            <w:r w:rsidRPr="007B18CC">
              <w:rPr>
                <w:rFonts w:ascii="Arial" w:hAnsi="Arial" w:cs="Arial"/>
                <w:szCs w:val="22"/>
              </w:rPr>
              <w:t xml:space="preserve"> or jurisdiction</w:t>
            </w:r>
            <w:r w:rsidRPr="007B18CC">
              <w:rPr>
                <w:rFonts w:ascii="Arial" w:eastAsiaTheme="minorHAnsi" w:hAnsi="Arial" w:cs="Arial"/>
                <w:szCs w:val="22"/>
              </w:rPr>
              <w:t xml:space="preserve"> outside the Abu Dhabi Global Market.</w:t>
            </w:r>
          </w:p>
        </w:tc>
      </w:tr>
      <w:tr w:rsidR="00C65DD2" w:rsidRPr="007B18CC" w14:paraId="00DEDB47" w14:textId="77777777" w:rsidTr="00455CD3">
        <w:tc>
          <w:tcPr>
            <w:tcW w:w="3828" w:type="dxa"/>
          </w:tcPr>
          <w:p w14:paraId="4B720C39" w14:textId="0EE29901"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Borrower</w:t>
            </w:r>
            <w:r w:rsidR="001E447F" w:rsidRPr="00935F49">
              <w:rPr>
                <w:rStyle w:val="FootnoteReference"/>
                <w:rFonts w:ascii="Arial" w:eastAsiaTheme="minorHAnsi" w:hAnsi="Arial" w:cs="Arial"/>
                <w:bCs/>
                <w:szCs w:val="22"/>
              </w:rPr>
              <w:footnoteReference w:id="161"/>
            </w:r>
            <w:r w:rsidRPr="007B18CC">
              <w:rPr>
                <w:rFonts w:ascii="Arial" w:eastAsiaTheme="minorHAnsi" w:hAnsi="Arial" w:cs="Arial"/>
                <w:b/>
                <w:szCs w:val="22"/>
              </w:rPr>
              <w:t xml:space="preserve">  </w:t>
            </w:r>
          </w:p>
        </w:tc>
        <w:tc>
          <w:tcPr>
            <w:tcW w:w="5307" w:type="dxa"/>
          </w:tcPr>
          <w:p w14:paraId="714BB800" w14:textId="759837D1" w:rsidR="00C65DD2" w:rsidRPr="007B18CC" w:rsidRDefault="00C65DD2" w:rsidP="00287BC9">
            <w:pPr>
              <w:pStyle w:val="Heading9"/>
              <w:numPr>
                <w:ilvl w:val="0"/>
                <w:numId w:val="0"/>
              </w:numPr>
              <w:rPr>
                <w:rFonts w:ascii="Arial" w:hAnsi="Arial" w:cs="Arial"/>
                <w:sz w:val="22"/>
                <w:szCs w:val="22"/>
                <w:highlight w:val="yellow"/>
              </w:rPr>
            </w:pPr>
            <w:r w:rsidRPr="007B18CC">
              <w:rPr>
                <w:rFonts w:ascii="Arial" w:hAnsi="Arial" w:cs="Arial"/>
                <w:sz w:val="22"/>
                <w:szCs w:val="22"/>
              </w:rPr>
              <w:t xml:space="preserve">means a person who receives Credit under a Credit </w:t>
            </w:r>
            <w:r w:rsidR="003714AD">
              <w:rPr>
                <w:rFonts w:ascii="Arial" w:hAnsi="Arial" w:cs="Arial"/>
                <w:sz w:val="22"/>
                <w:szCs w:val="22"/>
              </w:rPr>
              <w:t>Facility</w:t>
            </w:r>
            <w:r w:rsidRPr="007B18CC">
              <w:rPr>
                <w:rFonts w:ascii="Arial" w:hAnsi="Arial" w:cs="Arial"/>
                <w:sz w:val="22"/>
                <w:szCs w:val="22"/>
              </w:rPr>
              <w:t xml:space="preserve"> or a person to whom the rights and duties of a borrower under a Credit </w:t>
            </w:r>
            <w:r w:rsidR="0097399D">
              <w:rPr>
                <w:rFonts w:ascii="Arial" w:hAnsi="Arial" w:cs="Arial"/>
                <w:sz w:val="22"/>
                <w:szCs w:val="22"/>
              </w:rPr>
              <w:t>Facility</w:t>
            </w:r>
            <w:r w:rsidRPr="007B18CC">
              <w:rPr>
                <w:rFonts w:ascii="Arial" w:hAnsi="Arial" w:cs="Arial"/>
                <w:sz w:val="22"/>
                <w:szCs w:val="22"/>
              </w:rPr>
              <w:t xml:space="preserve"> have passed by assignment or operation of law.  </w:t>
            </w:r>
          </w:p>
        </w:tc>
      </w:tr>
      <w:tr w:rsidR="00C65DD2" w:rsidRPr="007B18CC" w14:paraId="1D84F86E" w14:textId="77777777" w:rsidTr="00455CD3">
        <w:tc>
          <w:tcPr>
            <w:tcW w:w="3828" w:type="dxa"/>
          </w:tcPr>
          <w:p w14:paraId="008EEF44"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Business</w:t>
            </w:r>
          </w:p>
        </w:tc>
        <w:tc>
          <w:tcPr>
            <w:tcW w:w="5307" w:type="dxa"/>
          </w:tcPr>
          <w:p w14:paraId="067DA739"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means, for the purposes of section </w:t>
            </w:r>
            <w:r w:rsidR="004B2533" w:rsidRPr="007B18CC">
              <w:rPr>
                <w:rFonts w:ascii="Arial" w:eastAsiaTheme="minorHAnsi" w:hAnsi="Arial" w:cs="Arial"/>
                <w:szCs w:val="22"/>
                <w:cs/>
              </w:rPr>
              <w:t>‎</w:t>
            </w:r>
            <w:r w:rsidR="004B2533" w:rsidRPr="007B18CC">
              <w:rPr>
                <w:rFonts w:ascii="Arial" w:eastAsiaTheme="minorHAnsi" w:hAnsi="Arial" w:cs="Arial"/>
                <w:szCs w:val="22"/>
              </w:rPr>
              <w:t>205</w:t>
            </w:r>
            <w:r w:rsidRPr="007B18CC">
              <w:rPr>
                <w:rFonts w:ascii="Arial" w:eastAsiaTheme="minorHAnsi" w:hAnsi="Arial" w:cs="Arial"/>
                <w:szCs w:val="22"/>
              </w:rPr>
              <w:t xml:space="preserve"> any part of a business even if it does not consist of carrying on </w:t>
            </w:r>
            <w:r w:rsidRPr="007B18CC">
              <w:rPr>
                <w:rFonts w:ascii="Arial" w:hAnsi="Arial" w:cs="Arial"/>
                <w:szCs w:val="22"/>
              </w:rPr>
              <w:t>Regulated Activities</w:t>
            </w:r>
            <w:r w:rsidRPr="007B18CC">
              <w:rPr>
                <w:rFonts w:ascii="Arial" w:eastAsiaTheme="minorHAnsi" w:hAnsi="Arial" w:cs="Arial"/>
                <w:szCs w:val="22"/>
              </w:rPr>
              <w:t>.</w:t>
            </w:r>
          </w:p>
        </w:tc>
      </w:tr>
      <w:tr w:rsidR="00C65DD2" w:rsidRPr="007B18CC" w14:paraId="5430B799" w14:textId="77777777" w:rsidTr="00455CD3">
        <w:tc>
          <w:tcPr>
            <w:tcW w:w="3828" w:type="dxa"/>
          </w:tcPr>
          <w:p w14:paraId="113B6070" w14:textId="386301F9"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Business Day</w:t>
            </w:r>
            <w:r w:rsidR="008D7A87">
              <w:rPr>
                <w:rStyle w:val="FootnoteReference"/>
                <w:rFonts w:ascii="Arial" w:eastAsiaTheme="minorHAnsi" w:hAnsi="Arial" w:cs="Arial"/>
                <w:b/>
                <w:szCs w:val="22"/>
              </w:rPr>
              <w:footnoteReference w:id="162"/>
            </w:r>
          </w:p>
        </w:tc>
        <w:tc>
          <w:tcPr>
            <w:tcW w:w="5307" w:type="dxa"/>
          </w:tcPr>
          <w:p w14:paraId="2DEF6634" w14:textId="39E38368" w:rsidR="00C65DD2" w:rsidRPr="007B18CC" w:rsidRDefault="00565D11" w:rsidP="009C69D9">
            <w:pPr>
              <w:pStyle w:val="UK11Block"/>
              <w:rPr>
                <w:rFonts w:ascii="Arial" w:eastAsiaTheme="minorHAnsi" w:hAnsi="Arial" w:cs="Arial"/>
                <w:szCs w:val="22"/>
              </w:rPr>
            </w:pPr>
            <w:r w:rsidRPr="007B18CC">
              <w:rPr>
                <w:rFonts w:ascii="Arial" w:eastAsiaTheme="minorHAnsi" w:hAnsi="Arial" w:cs="Arial"/>
                <w:szCs w:val="22"/>
              </w:rPr>
              <w:t>means</w:t>
            </w:r>
            <w:r w:rsidR="00C65DD2" w:rsidRPr="007B18CC">
              <w:rPr>
                <w:rFonts w:ascii="Arial" w:eastAsiaTheme="minorHAnsi" w:hAnsi="Arial" w:cs="Arial"/>
                <w:szCs w:val="22"/>
              </w:rPr>
              <w:t xml:space="preserve"> any day which is not a Saturday</w:t>
            </w:r>
            <w:r w:rsidR="008D7A87">
              <w:rPr>
                <w:rFonts w:ascii="Arial" w:eastAsiaTheme="minorHAnsi" w:hAnsi="Arial" w:cs="Arial"/>
                <w:szCs w:val="22"/>
              </w:rPr>
              <w:t xml:space="preserve">, </w:t>
            </w:r>
            <w:proofErr w:type="gramStart"/>
            <w:r w:rsidR="008D7A87">
              <w:rPr>
                <w:rFonts w:ascii="Arial" w:eastAsiaTheme="minorHAnsi" w:hAnsi="Arial" w:cs="Arial"/>
                <w:szCs w:val="22"/>
              </w:rPr>
              <w:t>Sunday</w:t>
            </w:r>
            <w:proofErr w:type="gramEnd"/>
            <w:r w:rsidR="008D7A87">
              <w:rPr>
                <w:rFonts w:ascii="Arial" w:eastAsiaTheme="minorHAnsi" w:hAnsi="Arial" w:cs="Arial"/>
                <w:szCs w:val="22"/>
              </w:rPr>
              <w:t xml:space="preserve"> or an official </w:t>
            </w:r>
            <w:r w:rsidR="008A0A4D" w:rsidRPr="007B18CC">
              <w:rPr>
                <w:rFonts w:ascii="Arial" w:eastAsiaTheme="minorHAnsi" w:hAnsi="Arial" w:cs="Arial"/>
                <w:szCs w:val="22"/>
              </w:rPr>
              <w:t>public</w:t>
            </w:r>
            <w:r w:rsidR="00C65DD2" w:rsidRPr="007B18CC">
              <w:rPr>
                <w:rFonts w:ascii="Arial" w:eastAsiaTheme="minorHAnsi" w:hAnsi="Arial" w:cs="Arial"/>
                <w:szCs w:val="22"/>
              </w:rPr>
              <w:t xml:space="preserve"> holiday in </w:t>
            </w:r>
            <w:r w:rsidR="008D7A87">
              <w:rPr>
                <w:rFonts w:ascii="Arial" w:eastAsiaTheme="minorHAnsi" w:hAnsi="Arial" w:cs="Arial"/>
                <w:szCs w:val="22"/>
              </w:rPr>
              <w:t>ADGM</w:t>
            </w:r>
            <w:r w:rsidR="00C65DD2" w:rsidRPr="007B18CC">
              <w:rPr>
                <w:rFonts w:ascii="Arial" w:eastAsiaTheme="minorHAnsi" w:hAnsi="Arial" w:cs="Arial"/>
                <w:szCs w:val="22"/>
              </w:rPr>
              <w:t xml:space="preserve">.  </w:t>
            </w:r>
          </w:p>
        </w:tc>
      </w:tr>
      <w:tr w:rsidR="00C65DD2" w:rsidRPr="007B18CC" w14:paraId="71442E94" w14:textId="77777777" w:rsidTr="00455CD3">
        <w:tc>
          <w:tcPr>
            <w:tcW w:w="3828" w:type="dxa"/>
          </w:tcPr>
          <w:p w14:paraId="6C005932" w14:textId="77777777" w:rsidR="00C65DD2" w:rsidRPr="007B18CC" w:rsidRDefault="00C14FE7"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 xml:space="preserve">Buy or </w:t>
            </w:r>
            <w:proofErr w:type="gramStart"/>
            <w:r w:rsidR="00C65DD2" w:rsidRPr="007B18CC">
              <w:rPr>
                <w:rFonts w:ascii="Arial" w:eastAsiaTheme="minorHAnsi" w:hAnsi="Arial" w:cs="Arial"/>
                <w:b/>
                <w:szCs w:val="22"/>
              </w:rPr>
              <w:t>Buying</w:t>
            </w:r>
            <w:proofErr w:type="gramEnd"/>
          </w:p>
        </w:tc>
        <w:tc>
          <w:tcPr>
            <w:tcW w:w="5307" w:type="dxa"/>
          </w:tcPr>
          <w:p w14:paraId="646AD397"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 xml:space="preserve">includes, for the purposes of </w:t>
            </w:r>
            <w:r w:rsidR="004B2533" w:rsidRPr="007B18CC">
              <w:rPr>
                <w:rFonts w:ascii="Arial" w:eastAsiaTheme="minorHAnsi" w:hAnsi="Arial" w:cs="Arial"/>
                <w:szCs w:val="22"/>
                <w:cs/>
              </w:rPr>
              <w:t>‎</w:t>
            </w:r>
            <w:r w:rsidR="004B2533" w:rsidRPr="007B18CC">
              <w:rPr>
                <w:rFonts w:ascii="Arial" w:eastAsiaTheme="minorHAnsi" w:hAnsi="Arial" w:cs="Arial"/>
                <w:szCs w:val="22"/>
              </w:rPr>
              <w:t>Schedule 1</w:t>
            </w:r>
            <w:r w:rsidR="008A0A4D" w:rsidRPr="007B18CC">
              <w:rPr>
                <w:rFonts w:ascii="Arial" w:eastAsiaTheme="minorHAnsi" w:hAnsi="Arial" w:cs="Arial"/>
                <w:szCs w:val="22"/>
              </w:rPr>
              <w:t>,</w:t>
            </w:r>
            <w:r w:rsidRPr="007B18CC">
              <w:rPr>
                <w:rFonts w:ascii="Arial" w:eastAsiaTheme="minorHAnsi" w:hAnsi="Arial" w:cs="Arial"/>
                <w:szCs w:val="22"/>
              </w:rPr>
              <w:t xml:space="preserve"> acquiring for valuable consideration.</w:t>
            </w:r>
          </w:p>
        </w:tc>
      </w:tr>
      <w:tr w:rsidR="004A46E2" w:rsidRPr="007B18CC" w14:paraId="1BD696B2" w14:textId="77777777" w:rsidTr="00455CD3">
        <w:tc>
          <w:tcPr>
            <w:tcW w:w="3828" w:type="dxa"/>
          </w:tcPr>
          <w:p w14:paraId="5FBBE517" w14:textId="77777777" w:rsidR="004A46E2" w:rsidRPr="007B18CC" w:rsidRDefault="004A46E2" w:rsidP="00933A37">
            <w:pPr>
              <w:pStyle w:val="UK11Block"/>
              <w:ind w:hanging="11"/>
              <w:jc w:val="left"/>
              <w:rPr>
                <w:rFonts w:ascii="Arial" w:eastAsiaTheme="minorHAnsi" w:hAnsi="Arial" w:cs="Arial"/>
                <w:b/>
                <w:szCs w:val="22"/>
              </w:rPr>
            </w:pPr>
            <w:r w:rsidRPr="007B18CC">
              <w:rPr>
                <w:rFonts w:ascii="Arial" w:eastAsiaTheme="minorHAnsi" w:hAnsi="Arial" w:cs="Arial"/>
                <w:b/>
                <w:szCs w:val="22"/>
              </w:rPr>
              <w:t>Capital Requirements Directive</w:t>
            </w:r>
            <w:r w:rsidRPr="007B18CC">
              <w:rPr>
                <w:rStyle w:val="FootnoteReference"/>
                <w:rFonts w:ascii="Arial" w:eastAsiaTheme="minorHAnsi" w:hAnsi="Arial" w:cs="Arial"/>
                <w:b/>
                <w:szCs w:val="22"/>
              </w:rPr>
              <w:footnoteReference w:id="163"/>
            </w:r>
          </w:p>
        </w:tc>
        <w:tc>
          <w:tcPr>
            <w:tcW w:w="5307" w:type="dxa"/>
          </w:tcPr>
          <w:p w14:paraId="465090FA" w14:textId="77777777" w:rsidR="004A46E2" w:rsidRPr="007B18CC" w:rsidRDefault="004A46E2" w:rsidP="001D2393">
            <w:pPr>
              <w:pStyle w:val="UK11Block"/>
              <w:rPr>
                <w:rFonts w:ascii="Arial" w:eastAsiaTheme="minorHAnsi" w:hAnsi="Arial" w:cs="Arial"/>
                <w:szCs w:val="22"/>
              </w:rPr>
            </w:pPr>
            <w:r w:rsidRPr="007B18CC">
              <w:rPr>
                <w:rFonts w:ascii="Arial" w:hAnsi="Arial" w:cs="Arial"/>
                <w:szCs w:val="22"/>
              </w:rPr>
              <w:t xml:space="preserve">means, for the purposes of subsection 199(2), the legislative package consisting of </w:t>
            </w:r>
            <w:r w:rsidRPr="007B18CC">
              <w:rPr>
                <w:rFonts w:ascii="Arial" w:hAnsi="Arial" w:cs="Arial"/>
                <w:i/>
                <w:szCs w:val="22"/>
              </w:rPr>
              <w:t xml:space="preserve">Directive 2013/36/EU </w:t>
            </w:r>
            <w:r w:rsidRPr="007B18CC">
              <w:rPr>
                <w:rFonts w:ascii="Arial" w:hAnsi="Arial" w:cs="Arial"/>
                <w:iCs/>
                <w:szCs w:val="22"/>
              </w:rPr>
              <w:t>of the European Union</w:t>
            </w:r>
            <w:r w:rsidRPr="007B18CC">
              <w:rPr>
                <w:rFonts w:ascii="Arial" w:hAnsi="Arial" w:cs="Arial"/>
                <w:szCs w:val="22"/>
              </w:rPr>
              <w:t xml:space="preserve"> (commonly referred to as Capital Requirements Directive) and </w:t>
            </w:r>
            <w:r w:rsidRPr="007B18CC">
              <w:rPr>
                <w:rFonts w:ascii="Arial" w:hAnsi="Arial" w:cs="Arial"/>
                <w:i/>
                <w:szCs w:val="22"/>
              </w:rPr>
              <w:t>Regulation (EU) No 575/2013</w:t>
            </w:r>
            <w:r w:rsidRPr="007B18CC">
              <w:rPr>
                <w:rFonts w:ascii="Arial" w:hAnsi="Arial" w:cs="Arial"/>
                <w:szCs w:val="22"/>
              </w:rPr>
              <w:t xml:space="preserve"> (commonly referred to as Capital Requirements Regulation), as amended from time to time.</w:t>
            </w:r>
          </w:p>
        </w:tc>
      </w:tr>
      <w:tr w:rsidR="00933A37" w:rsidRPr="007B18CC" w14:paraId="2F87BBEF" w14:textId="77777777" w:rsidTr="00455CD3">
        <w:tc>
          <w:tcPr>
            <w:tcW w:w="3828" w:type="dxa"/>
          </w:tcPr>
          <w:p w14:paraId="125FF645" w14:textId="77777777" w:rsidR="00933A37" w:rsidRPr="007B18CC" w:rsidRDefault="00933A37" w:rsidP="00933A37">
            <w:pPr>
              <w:pStyle w:val="UK11Block"/>
              <w:ind w:hanging="11"/>
              <w:jc w:val="left"/>
              <w:rPr>
                <w:rFonts w:ascii="Arial" w:eastAsiaTheme="minorHAnsi" w:hAnsi="Arial" w:cs="Arial"/>
                <w:b/>
                <w:szCs w:val="22"/>
              </w:rPr>
            </w:pPr>
            <w:r w:rsidRPr="007B18CC">
              <w:rPr>
                <w:rFonts w:ascii="Arial" w:eastAsiaTheme="minorHAnsi" w:hAnsi="Arial" w:cs="Arial"/>
                <w:b/>
                <w:szCs w:val="22"/>
              </w:rPr>
              <w:t>Carrying Out Contracts of Insurance as Principal</w:t>
            </w:r>
          </w:p>
        </w:tc>
        <w:tc>
          <w:tcPr>
            <w:tcW w:w="5307" w:type="dxa"/>
          </w:tcPr>
          <w:p w14:paraId="0677731C" w14:textId="77777777" w:rsidR="00933A37" w:rsidRPr="007B18CC" w:rsidRDefault="00933A37" w:rsidP="001D2393">
            <w:pPr>
              <w:pStyle w:val="UK11Block"/>
              <w:rPr>
                <w:rFonts w:ascii="Arial" w:eastAsiaTheme="minorHAnsi" w:hAnsi="Arial" w:cs="Arial"/>
                <w:szCs w:val="22"/>
              </w:rPr>
            </w:pPr>
            <w:r w:rsidRPr="007B18CC">
              <w:rPr>
                <w:rFonts w:ascii="Arial" w:eastAsiaTheme="minorHAnsi" w:hAnsi="Arial" w:cs="Arial"/>
                <w:szCs w:val="22"/>
              </w:rPr>
              <w:t xml:space="preserve">means the </w:t>
            </w:r>
            <w:r w:rsidRPr="007B18CC">
              <w:rPr>
                <w:rFonts w:ascii="Arial" w:hAnsi="Arial" w:cs="Arial"/>
                <w:szCs w:val="22"/>
              </w:rPr>
              <w:t xml:space="preserve">Regulated Activity </w:t>
            </w:r>
            <w:r w:rsidRPr="007B18CC">
              <w:rPr>
                <w:rFonts w:ascii="Arial" w:eastAsiaTheme="minorHAnsi" w:hAnsi="Arial" w:cs="Arial"/>
                <w:szCs w:val="22"/>
              </w:rPr>
              <w:t xml:space="preserve">specified in paragraph </w:t>
            </w:r>
            <w:r w:rsidR="004B2533" w:rsidRPr="007B18CC">
              <w:rPr>
                <w:rFonts w:ascii="Arial" w:eastAsiaTheme="minorHAnsi" w:hAnsi="Arial" w:cs="Arial"/>
                <w:szCs w:val="22"/>
                <w:cs/>
              </w:rPr>
              <w:t>‎</w:t>
            </w:r>
            <w:r w:rsidR="004B2533" w:rsidRPr="007B18CC">
              <w:rPr>
                <w:rFonts w:ascii="Arial" w:eastAsiaTheme="minorHAnsi" w:hAnsi="Arial" w:cs="Arial"/>
                <w:szCs w:val="22"/>
              </w:rPr>
              <w:t>32</w:t>
            </w:r>
            <w:r w:rsidRPr="007B18CC">
              <w:rPr>
                <w:rFonts w:ascii="Arial" w:eastAsiaTheme="minorHAnsi" w:hAnsi="Arial" w:cs="Arial"/>
                <w:szCs w:val="22"/>
              </w:rPr>
              <w:t xml:space="preserve"> of </w:t>
            </w:r>
            <w:r w:rsidR="004B2533" w:rsidRPr="007B18CC">
              <w:rPr>
                <w:rFonts w:ascii="Arial" w:eastAsiaTheme="minorHAnsi" w:hAnsi="Arial" w:cs="Arial"/>
                <w:szCs w:val="22"/>
                <w:cs/>
              </w:rPr>
              <w:t>‎</w:t>
            </w:r>
            <w:r w:rsidR="004B2533" w:rsidRPr="007B18CC">
              <w:rPr>
                <w:rFonts w:ascii="Arial" w:eastAsiaTheme="minorHAnsi" w:hAnsi="Arial" w:cs="Arial"/>
                <w:szCs w:val="22"/>
              </w:rPr>
              <w:t>Schedule 1</w:t>
            </w:r>
            <w:r w:rsidRPr="007B18CC">
              <w:rPr>
                <w:rFonts w:ascii="Arial" w:eastAsiaTheme="minorHAnsi" w:hAnsi="Arial" w:cs="Arial"/>
                <w:szCs w:val="22"/>
              </w:rPr>
              <w:t xml:space="preserve">. </w:t>
            </w:r>
          </w:p>
        </w:tc>
      </w:tr>
      <w:tr w:rsidR="00C65DD2" w:rsidRPr="007B18CC" w14:paraId="78573434" w14:textId="77777777" w:rsidTr="00455CD3">
        <w:tc>
          <w:tcPr>
            <w:tcW w:w="3828" w:type="dxa"/>
          </w:tcPr>
          <w:p w14:paraId="05419399"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Cash</w:t>
            </w:r>
          </w:p>
        </w:tc>
        <w:tc>
          <w:tcPr>
            <w:tcW w:w="5307" w:type="dxa"/>
          </w:tcPr>
          <w:p w14:paraId="3FC80AE8"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includes money in any form.</w:t>
            </w:r>
          </w:p>
        </w:tc>
      </w:tr>
      <w:tr w:rsidR="00C65DD2" w:rsidRPr="007B18CC" w14:paraId="1B23C3D7" w14:textId="77777777" w:rsidTr="00455CD3">
        <w:tc>
          <w:tcPr>
            <w:tcW w:w="3828" w:type="dxa"/>
          </w:tcPr>
          <w:p w14:paraId="447AAB7F"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Charge</w:t>
            </w:r>
          </w:p>
        </w:tc>
        <w:tc>
          <w:tcPr>
            <w:tcW w:w="5307" w:type="dxa"/>
          </w:tcPr>
          <w:p w14:paraId="311203AD" w14:textId="77777777" w:rsidR="00C65DD2" w:rsidRPr="007B18CC" w:rsidRDefault="00C65DD2" w:rsidP="00D536FB">
            <w:pPr>
              <w:pStyle w:val="UK11Block"/>
              <w:rPr>
                <w:rFonts w:ascii="Arial" w:eastAsiaTheme="minorHAnsi" w:hAnsi="Arial" w:cs="Arial"/>
                <w:szCs w:val="22"/>
              </w:rPr>
            </w:pPr>
            <w:r w:rsidRPr="007B18CC">
              <w:rPr>
                <w:rFonts w:ascii="Arial" w:eastAsiaTheme="minorHAnsi" w:hAnsi="Arial" w:cs="Arial"/>
                <w:szCs w:val="22"/>
              </w:rPr>
              <w:t>means any form of security, including, for the purposes of section </w:t>
            </w:r>
            <w:r w:rsidR="004B2533" w:rsidRPr="007B18CC">
              <w:rPr>
                <w:rFonts w:ascii="Arial" w:eastAsiaTheme="minorHAnsi" w:hAnsi="Arial" w:cs="Arial"/>
                <w:szCs w:val="22"/>
                <w:cs/>
              </w:rPr>
              <w:t>‎</w:t>
            </w:r>
            <w:r w:rsidR="004B2533" w:rsidRPr="007B18CC">
              <w:rPr>
                <w:rFonts w:ascii="Arial" w:eastAsiaTheme="minorHAnsi" w:hAnsi="Arial" w:cs="Arial"/>
                <w:szCs w:val="22"/>
              </w:rPr>
              <w:t>38</w:t>
            </w:r>
            <w:r w:rsidRPr="007B18CC">
              <w:rPr>
                <w:rFonts w:ascii="Arial" w:eastAsiaTheme="minorHAnsi" w:hAnsi="Arial" w:cs="Arial"/>
                <w:szCs w:val="22"/>
              </w:rPr>
              <w:t xml:space="preserve"> and </w:t>
            </w:r>
            <w:r w:rsidR="004B2533" w:rsidRPr="007B18CC">
              <w:rPr>
                <w:rFonts w:ascii="Arial" w:eastAsiaTheme="minorHAnsi" w:hAnsi="Arial" w:cs="Arial"/>
                <w:szCs w:val="22"/>
                <w:cs/>
              </w:rPr>
              <w:t>‎</w:t>
            </w:r>
            <w:r w:rsidR="004B2533" w:rsidRPr="007B18CC">
              <w:rPr>
                <w:rFonts w:ascii="Arial" w:eastAsiaTheme="minorHAnsi" w:hAnsi="Arial" w:cs="Arial"/>
                <w:szCs w:val="22"/>
              </w:rPr>
              <w:t>Part 13</w:t>
            </w:r>
            <w:r w:rsidRPr="007B18CC">
              <w:rPr>
                <w:rFonts w:ascii="Arial" w:eastAsiaTheme="minorHAnsi" w:hAnsi="Arial" w:cs="Arial"/>
                <w:szCs w:val="22"/>
              </w:rPr>
              <w:t xml:space="preserve">, a mortgage.  </w:t>
            </w:r>
          </w:p>
        </w:tc>
      </w:tr>
      <w:tr w:rsidR="00C65DD2" w:rsidRPr="007B18CC" w14:paraId="03EBB926" w14:textId="77777777" w:rsidTr="00455CD3">
        <w:tc>
          <w:tcPr>
            <w:tcW w:w="3828" w:type="dxa"/>
          </w:tcPr>
          <w:p w14:paraId="461CC73A"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Chief Executive</w:t>
            </w:r>
          </w:p>
        </w:tc>
        <w:tc>
          <w:tcPr>
            <w:tcW w:w="5307" w:type="dxa"/>
          </w:tcPr>
          <w:p w14:paraId="5913D7C8"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bCs/>
                <w:szCs w:val="22"/>
              </w:rPr>
              <w:t>means</w:t>
            </w:r>
            <w:r w:rsidRPr="007B18CC">
              <w:rPr>
                <w:rFonts w:ascii="Arial" w:eastAsiaTheme="minorHAnsi" w:hAnsi="Arial" w:cs="Arial"/>
                <w:szCs w:val="22"/>
              </w:rPr>
              <w:t>—</w:t>
            </w:r>
          </w:p>
          <w:p w14:paraId="6949FA15" w14:textId="77777777" w:rsidR="00C65DD2" w:rsidRPr="007B18CC" w:rsidRDefault="00C65DD2" w:rsidP="00C05A9F">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for the purposes of</w:t>
            </w:r>
            <w:r w:rsidR="007529E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Part 1</w:t>
            </w:r>
            <w:r w:rsidR="007529E7" w:rsidRPr="007B18CC">
              <w:rPr>
                <w:rFonts w:ascii="Arial" w:hAnsi="Arial" w:cs="Arial"/>
                <w:szCs w:val="22"/>
              </w:rPr>
              <w:t xml:space="preserve"> and</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Part 19</w:t>
            </w:r>
            <w:r w:rsidRPr="007B18CC">
              <w:rPr>
                <w:rFonts w:ascii="Arial" w:hAnsi="Arial" w:cs="Arial"/>
                <w:szCs w:val="22"/>
              </w:rPr>
              <w:t xml:space="preserve">, the </w:t>
            </w:r>
            <w:r w:rsidR="00AC38C0" w:rsidRPr="007B18CC">
              <w:rPr>
                <w:rFonts w:ascii="Arial" w:hAnsi="Arial" w:cs="Arial"/>
                <w:szCs w:val="22"/>
              </w:rPr>
              <w:t xml:space="preserve">head of </w:t>
            </w:r>
            <w:r w:rsidR="00C05A9F" w:rsidRPr="007B18CC">
              <w:rPr>
                <w:rFonts w:ascii="Arial" w:hAnsi="Arial" w:cs="Arial"/>
                <w:szCs w:val="22"/>
              </w:rPr>
              <w:t xml:space="preserve">the </w:t>
            </w:r>
            <w:r w:rsidR="00AC38C0" w:rsidRPr="007B18CC">
              <w:rPr>
                <w:rFonts w:ascii="Arial" w:hAnsi="Arial" w:cs="Arial"/>
                <w:szCs w:val="22"/>
              </w:rPr>
              <w:t>management</w:t>
            </w:r>
            <w:r w:rsidRPr="007B18CC">
              <w:rPr>
                <w:rFonts w:ascii="Arial" w:hAnsi="Arial" w:cs="Arial"/>
                <w:szCs w:val="22"/>
              </w:rPr>
              <w:t xml:space="preserve"> of the </w:t>
            </w:r>
            <w:proofErr w:type="gramStart"/>
            <w:r w:rsidRPr="007B18CC">
              <w:rPr>
                <w:rFonts w:ascii="Arial" w:hAnsi="Arial" w:cs="Arial"/>
                <w:szCs w:val="22"/>
              </w:rPr>
              <w:t>Regulator;</w:t>
            </w:r>
            <w:proofErr w:type="gramEnd"/>
          </w:p>
          <w:p w14:paraId="560BDD15" w14:textId="77777777" w:rsidR="00C65DD2" w:rsidRPr="007B18CC" w:rsidRDefault="00C65DD2" w:rsidP="00CF3DA1">
            <w:pPr>
              <w:pStyle w:val="UK11Block"/>
              <w:ind w:left="720" w:hanging="720"/>
              <w:rPr>
                <w:rFonts w:ascii="Arial" w:hAnsi="Arial" w:cs="Arial"/>
                <w:szCs w:val="22"/>
              </w:rPr>
            </w:pPr>
            <w:bookmarkStart w:id="1115" w:name="_Toc414445779"/>
            <w:r w:rsidRPr="007B18CC">
              <w:rPr>
                <w:rFonts w:ascii="Arial" w:hAnsi="Arial" w:cs="Arial"/>
                <w:szCs w:val="22"/>
              </w:rPr>
              <w:t>(b)</w:t>
            </w:r>
            <w:r w:rsidRPr="007B18CC">
              <w:rPr>
                <w:rFonts w:ascii="Arial" w:hAnsi="Arial" w:cs="Arial"/>
                <w:szCs w:val="22"/>
              </w:rPr>
              <w:tab/>
              <w:t>in relation to a Body Corporate whose principal place of business is within the Abu Dhabi Global Market, an employee of that body who, alone or jointly with one or more others, is responsible under the immediate authority of the Directors, for the conduct of the whole of the business of that body; and</w:t>
            </w:r>
            <w:bookmarkEnd w:id="1115"/>
          </w:p>
          <w:p w14:paraId="202D4639" w14:textId="77777777" w:rsidR="00C65DD2" w:rsidRPr="007B18CC" w:rsidRDefault="00C65DD2" w:rsidP="00CF3DA1">
            <w:pPr>
              <w:pStyle w:val="UK11Block"/>
              <w:ind w:left="720" w:hanging="720"/>
              <w:rPr>
                <w:rFonts w:ascii="Arial" w:eastAsiaTheme="minorHAnsi" w:hAnsi="Arial" w:cs="Arial"/>
                <w:bCs/>
                <w:szCs w:val="22"/>
              </w:rPr>
            </w:pPr>
            <w:bookmarkStart w:id="1116" w:name="_Toc414445780"/>
            <w:r w:rsidRPr="007B18CC">
              <w:rPr>
                <w:rFonts w:ascii="Arial" w:hAnsi="Arial" w:cs="Arial"/>
                <w:szCs w:val="22"/>
              </w:rPr>
              <w:t>(c)</w:t>
            </w:r>
            <w:r w:rsidRPr="007B18CC">
              <w:rPr>
                <w:rFonts w:ascii="Arial" w:hAnsi="Arial" w:cs="Arial"/>
                <w:szCs w:val="22"/>
              </w:rPr>
              <w:tab/>
              <w:t xml:space="preserve">in relation to a Body Corporate whose principal place of business is outside the Abu </w:t>
            </w:r>
            <w:r w:rsidRPr="007B18CC">
              <w:rPr>
                <w:rFonts w:ascii="Arial" w:hAnsi="Arial" w:cs="Arial"/>
                <w:szCs w:val="22"/>
              </w:rPr>
              <w:lastRenderedPageBreak/>
              <w:t>Dhabi Global Market, means the person who, alone or jointly with one or more others, is responsible for the conduct of its business within the Abu Dhabi Global Market.</w:t>
            </w:r>
            <w:bookmarkEnd w:id="1116"/>
          </w:p>
        </w:tc>
      </w:tr>
      <w:tr w:rsidR="00C65DD2" w:rsidRPr="007B18CC" w14:paraId="619B8398" w14:textId="77777777" w:rsidTr="00455CD3">
        <w:tc>
          <w:tcPr>
            <w:tcW w:w="3828" w:type="dxa"/>
          </w:tcPr>
          <w:p w14:paraId="052AA260" w14:textId="77777777" w:rsidR="00C65DD2" w:rsidRPr="007B18CC" w:rsidRDefault="00C65DD2" w:rsidP="001D2393">
            <w:pPr>
              <w:pStyle w:val="UK11Block"/>
              <w:ind w:hanging="11"/>
              <w:jc w:val="left"/>
              <w:rPr>
                <w:rFonts w:ascii="Arial" w:eastAsiaTheme="minorHAnsi" w:hAnsi="Arial" w:cs="Arial"/>
                <w:b/>
                <w:bCs/>
                <w:szCs w:val="22"/>
              </w:rPr>
            </w:pPr>
            <w:r w:rsidRPr="007B18CC">
              <w:rPr>
                <w:rFonts w:ascii="Arial" w:hAnsi="Arial" w:cs="Arial"/>
                <w:b/>
                <w:bCs/>
                <w:szCs w:val="22"/>
              </w:rPr>
              <w:lastRenderedPageBreak/>
              <w:t>Class of Derivatives</w:t>
            </w:r>
          </w:p>
        </w:tc>
        <w:tc>
          <w:tcPr>
            <w:tcW w:w="5307" w:type="dxa"/>
          </w:tcPr>
          <w:p w14:paraId="4FA3FFDC" w14:textId="77777777" w:rsidR="00C65DD2" w:rsidRPr="007B18CC" w:rsidRDefault="00C65DD2" w:rsidP="001D2393">
            <w:pPr>
              <w:pStyle w:val="UK11Block"/>
              <w:rPr>
                <w:rFonts w:ascii="Arial" w:hAnsi="Arial" w:cs="Arial"/>
                <w:szCs w:val="22"/>
              </w:rPr>
            </w:pPr>
            <w:r w:rsidRPr="007B18CC">
              <w:rPr>
                <w:rFonts w:ascii="Arial" w:hAnsi="Arial" w:cs="Arial"/>
                <w:szCs w:val="22"/>
              </w:rPr>
              <w:t xml:space="preserve">means a subset of Derivatives sharing common and essential characteristics including at least the relationship with the underlying asset, the type of underlying asset, and currency of notional amount.  Derivatives belonging to the same class may have different maturities.  </w:t>
            </w:r>
          </w:p>
        </w:tc>
      </w:tr>
      <w:tr w:rsidR="00C65DD2" w:rsidRPr="007B18CC" w14:paraId="1F2DE38F" w14:textId="77777777" w:rsidTr="00455CD3">
        <w:tc>
          <w:tcPr>
            <w:tcW w:w="3828" w:type="dxa"/>
          </w:tcPr>
          <w:p w14:paraId="261454E8"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Clearing</w:t>
            </w:r>
            <w:r w:rsidR="004E4ECE" w:rsidRPr="007B18CC">
              <w:rPr>
                <w:rStyle w:val="FootnoteReference"/>
                <w:rFonts w:ascii="Arial" w:eastAsiaTheme="minorHAnsi" w:hAnsi="Arial" w:cs="Arial"/>
                <w:b/>
                <w:szCs w:val="22"/>
              </w:rPr>
              <w:footnoteReference w:id="164"/>
            </w:r>
          </w:p>
        </w:tc>
        <w:tc>
          <w:tcPr>
            <w:tcW w:w="5307" w:type="dxa"/>
          </w:tcPr>
          <w:p w14:paraId="750A1754" w14:textId="77777777" w:rsidR="00C65DD2" w:rsidRPr="007B18CC" w:rsidRDefault="00C65DD2" w:rsidP="001D2393">
            <w:pPr>
              <w:pStyle w:val="UK11Block"/>
              <w:rPr>
                <w:rFonts w:ascii="Arial" w:eastAsiaTheme="minorHAnsi" w:hAnsi="Arial" w:cs="Arial"/>
                <w:szCs w:val="22"/>
              </w:rPr>
            </w:pPr>
            <w:r w:rsidRPr="007B18CC">
              <w:rPr>
                <w:rFonts w:ascii="Arial" w:hAnsi="Arial" w:cs="Arial"/>
                <w:szCs w:val="22"/>
              </w:rPr>
              <w:t>means, in relation to a Recognised Clearing House</w:t>
            </w:r>
            <w:r w:rsidR="004E4ECE" w:rsidRPr="007B18CC">
              <w:rPr>
                <w:rFonts w:ascii="Arial" w:hAnsi="Arial" w:cs="Arial"/>
                <w:szCs w:val="22"/>
              </w:rPr>
              <w:t xml:space="preserve"> or Remote Clearing House</w:t>
            </w:r>
            <w:r w:rsidRPr="007B18CC">
              <w:rPr>
                <w:rFonts w:ascii="Arial" w:hAnsi="Arial" w:cs="Arial"/>
                <w:szCs w:val="22"/>
              </w:rPr>
              <w:t>, the process of establishing positions</w:t>
            </w:r>
            <w:r w:rsidR="00AA5A2D" w:rsidRPr="007B18CC">
              <w:rPr>
                <w:rFonts w:ascii="Arial" w:hAnsi="Arial" w:cs="Arial"/>
                <w:szCs w:val="22"/>
              </w:rPr>
              <w:t xml:space="preserve"> wi</w:t>
            </w:r>
            <w:r w:rsidR="001B6E5B" w:rsidRPr="007B18CC">
              <w:rPr>
                <w:rFonts w:ascii="Arial" w:hAnsi="Arial" w:cs="Arial"/>
                <w:szCs w:val="22"/>
              </w:rPr>
              <w:t>th the Recognised Clearing House</w:t>
            </w:r>
            <w:r w:rsidR="004E4ECE" w:rsidRPr="007B18CC">
              <w:rPr>
                <w:rFonts w:ascii="Arial" w:hAnsi="Arial" w:cs="Arial"/>
                <w:szCs w:val="22"/>
              </w:rPr>
              <w:t xml:space="preserve"> or Remote Clearing House</w:t>
            </w:r>
            <w:r w:rsidRPr="007B18CC">
              <w:rPr>
                <w:rFonts w:ascii="Arial" w:hAnsi="Arial" w:cs="Arial"/>
                <w:szCs w:val="22"/>
              </w:rPr>
              <w:t xml:space="preserve">, including the calculation of net </w:t>
            </w:r>
            <w:proofErr w:type="gramStart"/>
            <w:r w:rsidRPr="007B18CC">
              <w:rPr>
                <w:rFonts w:ascii="Arial" w:hAnsi="Arial" w:cs="Arial"/>
                <w:szCs w:val="22"/>
              </w:rPr>
              <w:t>obligations</w:t>
            </w:r>
            <w:proofErr w:type="gramEnd"/>
            <w:r w:rsidRPr="007B18CC">
              <w:rPr>
                <w:rFonts w:ascii="Arial" w:hAnsi="Arial" w:cs="Arial"/>
                <w:szCs w:val="22"/>
              </w:rPr>
              <w:t xml:space="preserve"> and ensuring that Financial Instruments, Cash, or both, are available to secure the exposures arising from those positions.</w:t>
            </w:r>
          </w:p>
        </w:tc>
      </w:tr>
      <w:tr w:rsidR="00C65DD2" w:rsidRPr="007B18CC" w14:paraId="153A25C6" w14:textId="77777777" w:rsidTr="00455CD3">
        <w:tc>
          <w:tcPr>
            <w:tcW w:w="3828" w:type="dxa"/>
          </w:tcPr>
          <w:p w14:paraId="3E7FAA1C" w14:textId="77777777"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Clearing Member</w:t>
            </w:r>
            <w:r w:rsidR="004E4ECE" w:rsidRPr="007B18CC">
              <w:rPr>
                <w:rStyle w:val="FootnoteReference"/>
                <w:rFonts w:ascii="Arial" w:eastAsiaTheme="minorHAnsi" w:hAnsi="Arial" w:cs="Arial"/>
                <w:b/>
                <w:szCs w:val="22"/>
              </w:rPr>
              <w:footnoteReference w:id="165"/>
            </w:r>
          </w:p>
        </w:tc>
        <w:tc>
          <w:tcPr>
            <w:tcW w:w="5307" w:type="dxa"/>
          </w:tcPr>
          <w:p w14:paraId="42ADC0C0" w14:textId="77777777" w:rsidR="008B1F84" w:rsidRPr="007B18CC" w:rsidRDefault="008B1F84" w:rsidP="00287BC9">
            <w:pPr>
              <w:pStyle w:val="Heading9"/>
              <w:numPr>
                <w:ilvl w:val="0"/>
                <w:numId w:val="0"/>
              </w:numPr>
              <w:ind w:left="720" w:hanging="720"/>
              <w:rPr>
                <w:rFonts w:ascii="Arial" w:hAnsi="Arial" w:cs="Arial"/>
                <w:sz w:val="22"/>
                <w:szCs w:val="22"/>
              </w:rPr>
            </w:pPr>
            <w:r w:rsidRPr="007B18CC">
              <w:rPr>
                <w:rFonts w:ascii="Arial" w:hAnsi="Arial" w:cs="Arial"/>
                <w:sz w:val="22"/>
                <w:szCs w:val="22"/>
              </w:rPr>
              <w:t>means</w:t>
            </w:r>
            <w:r w:rsidRPr="007B18CC">
              <w:rPr>
                <w:rFonts w:ascii="Arial" w:eastAsiaTheme="minorHAnsi" w:hAnsi="Arial" w:cs="Arial"/>
                <w:sz w:val="22"/>
                <w:szCs w:val="22"/>
              </w:rPr>
              <w:t>—</w:t>
            </w:r>
          </w:p>
          <w:p w14:paraId="1EC851A8" w14:textId="77777777" w:rsidR="00C65DD2" w:rsidRPr="007B18CC" w:rsidRDefault="00C65DD2" w:rsidP="00591647">
            <w:pPr>
              <w:pStyle w:val="Heading9"/>
              <w:numPr>
                <w:ilvl w:val="8"/>
                <w:numId w:val="62"/>
              </w:numPr>
              <w:tabs>
                <w:tab w:val="clear" w:pos="1890"/>
                <w:tab w:val="num" w:pos="725"/>
              </w:tabs>
              <w:ind w:left="725" w:hanging="725"/>
              <w:rPr>
                <w:rFonts w:ascii="Arial" w:hAnsi="Arial" w:cs="Arial"/>
                <w:sz w:val="22"/>
                <w:szCs w:val="22"/>
              </w:rPr>
            </w:pPr>
            <w:r w:rsidRPr="007B18CC">
              <w:rPr>
                <w:rFonts w:ascii="Arial" w:hAnsi="Arial" w:cs="Arial"/>
                <w:sz w:val="22"/>
                <w:szCs w:val="22"/>
              </w:rPr>
              <w:t>in relation to a Recognised Clearing House</w:t>
            </w:r>
            <w:r w:rsidR="004E4ECE" w:rsidRPr="007B18CC">
              <w:rPr>
                <w:rFonts w:ascii="Arial" w:hAnsi="Arial" w:cs="Arial"/>
                <w:sz w:val="22"/>
                <w:szCs w:val="22"/>
              </w:rPr>
              <w:t xml:space="preserve"> or Remote Clearing House</w:t>
            </w:r>
            <w:r w:rsidRPr="007B18CC">
              <w:rPr>
                <w:rFonts w:ascii="Arial" w:hAnsi="Arial" w:cs="Arial"/>
                <w:sz w:val="22"/>
                <w:szCs w:val="22"/>
              </w:rPr>
              <w:t>, an undertaking which participates in a Recognised Clearing House</w:t>
            </w:r>
            <w:r w:rsidR="004E4ECE" w:rsidRPr="007B18CC">
              <w:rPr>
                <w:rFonts w:ascii="Arial" w:hAnsi="Arial" w:cs="Arial"/>
                <w:sz w:val="22"/>
                <w:szCs w:val="22"/>
              </w:rPr>
              <w:t xml:space="preserve"> or Remote Clearing </w:t>
            </w:r>
            <w:proofErr w:type="gramStart"/>
            <w:r w:rsidR="004E4ECE" w:rsidRPr="007B18CC">
              <w:rPr>
                <w:rFonts w:ascii="Arial" w:hAnsi="Arial" w:cs="Arial"/>
                <w:sz w:val="22"/>
                <w:szCs w:val="22"/>
              </w:rPr>
              <w:t>House</w:t>
            </w:r>
            <w:proofErr w:type="gramEnd"/>
            <w:r w:rsidRPr="007B18CC">
              <w:rPr>
                <w:rFonts w:ascii="Arial" w:hAnsi="Arial" w:cs="Arial"/>
                <w:sz w:val="22"/>
                <w:szCs w:val="22"/>
              </w:rPr>
              <w:t xml:space="preserve"> and which is responsible for discharging the financial obligations arising from that participation; and</w:t>
            </w:r>
          </w:p>
          <w:p w14:paraId="05F14D96" w14:textId="77777777" w:rsidR="00C65DD2" w:rsidRPr="007B18CC" w:rsidRDefault="00C65DD2" w:rsidP="00591647">
            <w:pPr>
              <w:pStyle w:val="Heading9"/>
              <w:numPr>
                <w:ilvl w:val="8"/>
                <w:numId w:val="62"/>
              </w:numPr>
              <w:tabs>
                <w:tab w:val="clear" w:pos="1890"/>
                <w:tab w:val="num" w:pos="725"/>
              </w:tabs>
              <w:ind w:left="725" w:hanging="725"/>
              <w:rPr>
                <w:rFonts w:ascii="Arial" w:hAnsi="Arial" w:cs="Arial"/>
                <w:sz w:val="22"/>
                <w:szCs w:val="22"/>
              </w:rPr>
            </w:pPr>
            <w:r w:rsidRPr="007B18CC">
              <w:rPr>
                <w:rFonts w:ascii="Arial" w:hAnsi="Arial" w:cs="Arial"/>
                <w:sz w:val="22"/>
                <w:szCs w:val="22"/>
              </w:rPr>
              <w:t>for the purposes of section </w:t>
            </w:r>
            <w:r w:rsidRPr="007B18CC">
              <w:rPr>
                <w:rFonts w:ascii="Arial" w:hAnsi="Arial" w:cs="Arial"/>
                <w:sz w:val="22"/>
                <w:szCs w:val="22"/>
                <w:cs/>
              </w:rPr>
              <w:t>‎</w:t>
            </w:r>
            <w:r w:rsidR="004B2533" w:rsidRPr="007B18CC">
              <w:rPr>
                <w:rFonts w:ascii="Arial" w:hAnsi="Arial" w:cs="Arial"/>
                <w:sz w:val="22"/>
                <w:szCs w:val="22"/>
                <w:cs/>
              </w:rPr>
              <w:t>‎</w:t>
            </w:r>
            <w:r w:rsidR="004B2533" w:rsidRPr="007B18CC">
              <w:rPr>
                <w:rFonts w:ascii="Arial" w:hAnsi="Arial" w:cs="Arial"/>
                <w:sz w:val="22"/>
                <w:szCs w:val="22"/>
              </w:rPr>
              <w:t>165</w:t>
            </w:r>
            <w:r w:rsidRPr="007B18CC">
              <w:rPr>
                <w:rFonts w:ascii="Arial" w:hAnsi="Arial" w:cs="Arial"/>
                <w:sz w:val="22"/>
                <w:szCs w:val="22"/>
              </w:rPr>
              <w:t xml:space="preserve">, a clearing member to which the </w:t>
            </w:r>
            <w:r w:rsidR="008A0A4D" w:rsidRPr="007B18CC">
              <w:rPr>
                <w:rFonts w:ascii="Arial" w:hAnsi="Arial" w:cs="Arial"/>
                <w:sz w:val="22"/>
                <w:szCs w:val="22"/>
              </w:rPr>
              <w:t>law</w:t>
            </w:r>
            <w:r w:rsidRPr="007B18CC">
              <w:rPr>
                <w:rFonts w:ascii="Arial" w:hAnsi="Arial" w:cs="Arial"/>
                <w:sz w:val="22"/>
                <w:szCs w:val="22"/>
              </w:rPr>
              <w:t xml:space="preserve"> of the Abu Dhabi Global Market will apply for the purposes of an </w:t>
            </w:r>
            <w:r w:rsidR="002A4FC7" w:rsidRPr="007B18CC">
              <w:rPr>
                <w:rFonts w:ascii="Arial" w:hAnsi="Arial" w:cs="Arial"/>
                <w:sz w:val="22"/>
                <w:szCs w:val="22"/>
              </w:rPr>
              <w:t>Administration</w:t>
            </w:r>
            <w:r w:rsidRPr="007B18CC">
              <w:rPr>
                <w:rFonts w:ascii="Arial" w:hAnsi="Arial" w:cs="Arial"/>
                <w:sz w:val="22"/>
                <w:szCs w:val="22"/>
              </w:rPr>
              <w:t xml:space="preserve"> or Winding</w:t>
            </w:r>
            <w:r w:rsidRPr="007B18CC">
              <w:rPr>
                <w:rFonts w:ascii="Arial" w:hAnsi="Arial" w:cs="Arial"/>
                <w:sz w:val="22"/>
                <w:szCs w:val="22"/>
              </w:rPr>
              <w:noBreakHyphen/>
              <w:t xml:space="preserve">Up.  </w:t>
            </w:r>
          </w:p>
        </w:tc>
      </w:tr>
      <w:tr w:rsidR="00C65DD2" w:rsidRPr="007B18CC" w14:paraId="3864BB46" w14:textId="77777777" w:rsidTr="00455CD3">
        <w:tc>
          <w:tcPr>
            <w:tcW w:w="3828" w:type="dxa"/>
          </w:tcPr>
          <w:p w14:paraId="72C7CBD5" w14:textId="77777777"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t>Clearing Member Client Contract</w:t>
            </w:r>
            <w:r w:rsidR="004E4ECE" w:rsidRPr="007B18CC">
              <w:rPr>
                <w:rStyle w:val="FootnoteReference"/>
                <w:rFonts w:ascii="Arial" w:eastAsiaTheme="minorHAnsi" w:hAnsi="Arial" w:cs="Arial"/>
                <w:b/>
                <w:szCs w:val="22"/>
              </w:rPr>
              <w:footnoteReference w:id="166"/>
            </w:r>
          </w:p>
        </w:tc>
        <w:tc>
          <w:tcPr>
            <w:tcW w:w="5307" w:type="dxa"/>
          </w:tcPr>
          <w:p w14:paraId="75E39F57" w14:textId="77777777" w:rsidR="00C65DD2" w:rsidRPr="007B18CC" w:rsidRDefault="00C65DD2" w:rsidP="00287BC9">
            <w:pPr>
              <w:pStyle w:val="Heading9"/>
              <w:numPr>
                <w:ilvl w:val="0"/>
                <w:numId w:val="0"/>
              </w:numPr>
              <w:rPr>
                <w:rFonts w:ascii="Arial" w:hAnsi="Arial" w:cs="Arial"/>
                <w:sz w:val="22"/>
                <w:szCs w:val="22"/>
              </w:rPr>
            </w:pPr>
            <w:r w:rsidRPr="007B18CC">
              <w:rPr>
                <w:rFonts w:ascii="Arial" w:hAnsi="Arial" w:cs="Arial"/>
                <w:sz w:val="22"/>
                <w:szCs w:val="22"/>
              </w:rPr>
              <w:t>means a contract between a Recognised Clearing House</w:t>
            </w:r>
            <w:r w:rsidR="004E4ECE" w:rsidRPr="007B18CC">
              <w:rPr>
                <w:rFonts w:ascii="Arial" w:hAnsi="Arial" w:cs="Arial"/>
                <w:sz w:val="22"/>
                <w:szCs w:val="22"/>
              </w:rPr>
              <w:t xml:space="preserve"> or Remote Clearing House</w:t>
            </w:r>
            <w:r w:rsidRPr="007B18CC">
              <w:rPr>
                <w:rFonts w:ascii="Arial" w:hAnsi="Arial" w:cs="Arial"/>
                <w:sz w:val="22"/>
                <w:szCs w:val="22"/>
              </w:rPr>
              <w:t xml:space="preserve"> and one or more of the parties mentioned in section </w:t>
            </w:r>
            <w:r w:rsidR="004B2533" w:rsidRPr="007B18CC">
              <w:rPr>
                <w:rFonts w:ascii="Arial" w:hAnsi="Arial" w:cs="Arial"/>
                <w:sz w:val="22"/>
                <w:szCs w:val="22"/>
                <w:cs/>
              </w:rPr>
              <w:t>‎</w:t>
            </w:r>
            <w:r w:rsidR="004B2533" w:rsidRPr="007B18CC">
              <w:rPr>
                <w:rFonts w:ascii="Arial" w:hAnsi="Arial" w:cs="Arial"/>
                <w:sz w:val="22"/>
                <w:szCs w:val="22"/>
              </w:rPr>
              <w:t>151</w:t>
            </w:r>
            <w:r w:rsidR="004B2533" w:rsidRPr="007B18CC">
              <w:rPr>
                <w:rFonts w:ascii="Arial" w:hAnsi="Arial" w:cs="Arial"/>
                <w:sz w:val="22"/>
                <w:szCs w:val="22"/>
                <w:cs/>
              </w:rPr>
              <w:t>‎</w:t>
            </w:r>
            <w:r w:rsidR="004B2533" w:rsidRPr="007B18CC">
              <w:rPr>
                <w:rFonts w:ascii="Arial" w:hAnsi="Arial" w:cs="Arial"/>
                <w:sz w:val="22"/>
                <w:szCs w:val="22"/>
              </w:rPr>
              <w:t>(6)</w:t>
            </w:r>
            <w:r w:rsidR="0069203F" w:rsidRPr="007B18CC">
              <w:rPr>
                <w:rFonts w:ascii="Arial" w:hAnsi="Arial" w:cs="Arial"/>
                <w:sz w:val="22"/>
                <w:szCs w:val="22"/>
                <w:rtl/>
                <w:cs/>
              </w:rPr>
              <w:t xml:space="preserve"> </w:t>
            </w:r>
            <w:r w:rsidRPr="007B18CC">
              <w:rPr>
                <w:rFonts w:ascii="Arial" w:hAnsi="Arial" w:cs="Arial"/>
                <w:sz w:val="22"/>
                <w:szCs w:val="22"/>
              </w:rPr>
              <w:t xml:space="preserve">which is recorded in the accounts of the Recognised Clearing House as a position held for the account of a Client, an Indirect Client or a group of Clients or Indirect Clients.  </w:t>
            </w:r>
          </w:p>
        </w:tc>
      </w:tr>
      <w:tr w:rsidR="00C65DD2" w:rsidRPr="007B18CC" w14:paraId="1D490E17" w14:textId="77777777" w:rsidTr="00455CD3">
        <w:tc>
          <w:tcPr>
            <w:tcW w:w="3828" w:type="dxa"/>
          </w:tcPr>
          <w:p w14:paraId="0B715136" w14:textId="77777777" w:rsidR="00C65DD2" w:rsidRPr="007B18CC" w:rsidRDefault="004E4ECE" w:rsidP="001D2393">
            <w:pPr>
              <w:pStyle w:val="UK11Block"/>
              <w:jc w:val="left"/>
              <w:rPr>
                <w:rFonts w:ascii="Arial" w:eastAsiaTheme="minorHAnsi" w:hAnsi="Arial" w:cs="Arial"/>
                <w:b/>
                <w:szCs w:val="22"/>
              </w:rPr>
            </w:pPr>
            <w:r w:rsidRPr="007B18CC">
              <w:rPr>
                <w:rFonts w:ascii="Arial" w:eastAsiaTheme="minorHAnsi" w:hAnsi="Arial" w:cs="Arial"/>
                <w:b/>
                <w:szCs w:val="22"/>
              </w:rPr>
              <w:t>Clearing Member House Contract</w:t>
            </w:r>
            <w:r w:rsidRPr="007B18CC">
              <w:rPr>
                <w:rStyle w:val="FootnoteReference"/>
                <w:rFonts w:ascii="Arial" w:eastAsiaTheme="minorHAnsi" w:hAnsi="Arial" w:cs="Arial"/>
                <w:b/>
                <w:szCs w:val="22"/>
              </w:rPr>
              <w:footnoteReference w:id="167"/>
            </w:r>
          </w:p>
        </w:tc>
        <w:tc>
          <w:tcPr>
            <w:tcW w:w="5307" w:type="dxa"/>
          </w:tcPr>
          <w:p w14:paraId="154543DC" w14:textId="77777777" w:rsidR="00C65DD2" w:rsidRPr="007B18CC" w:rsidRDefault="00C65DD2" w:rsidP="00287BC9">
            <w:pPr>
              <w:pStyle w:val="Heading9"/>
              <w:numPr>
                <w:ilvl w:val="0"/>
                <w:numId w:val="0"/>
              </w:numPr>
              <w:rPr>
                <w:rFonts w:ascii="Arial" w:hAnsi="Arial" w:cs="Arial"/>
                <w:sz w:val="22"/>
                <w:szCs w:val="22"/>
              </w:rPr>
            </w:pPr>
            <w:r w:rsidRPr="007B18CC">
              <w:rPr>
                <w:rFonts w:ascii="Arial" w:hAnsi="Arial" w:cs="Arial"/>
                <w:sz w:val="22"/>
                <w:szCs w:val="22"/>
              </w:rPr>
              <w:t xml:space="preserve">means a contract between a Recognised Clearing House </w:t>
            </w:r>
            <w:r w:rsidR="004E4ECE" w:rsidRPr="007B18CC">
              <w:rPr>
                <w:rFonts w:ascii="Arial" w:hAnsi="Arial" w:cs="Arial"/>
                <w:sz w:val="22"/>
                <w:szCs w:val="22"/>
              </w:rPr>
              <w:t xml:space="preserve">or Remote Clearing House </w:t>
            </w:r>
            <w:r w:rsidRPr="007B18CC">
              <w:rPr>
                <w:rFonts w:ascii="Arial" w:hAnsi="Arial" w:cs="Arial"/>
                <w:sz w:val="22"/>
                <w:szCs w:val="22"/>
              </w:rPr>
              <w:t xml:space="preserve">and a Clearing Member recorded in the accounts of the Recognised </w:t>
            </w:r>
            <w:r w:rsidRPr="007B18CC">
              <w:rPr>
                <w:rFonts w:ascii="Arial" w:hAnsi="Arial" w:cs="Arial"/>
                <w:sz w:val="22"/>
                <w:szCs w:val="22"/>
              </w:rPr>
              <w:lastRenderedPageBreak/>
              <w:t>Clearing House</w:t>
            </w:r>
            <w:r w:rsidR="004E4ECE" w:rsidRPr="007B18CC">
              <w:rPr>
                <w:rFonts w:ascii="Arial" w:hAnsi="Arial" w:cs="Arial"/>
                <w:sz w:val="22"/>
                <w:szCs w:val="22"/>
              </w:rPr>
              <w:t xml:space="preserve"> or Remote Clearing House</w:t>
            </w:r>
            <w:r w:rsidRPr="007B18CC">
              <w:rPr>
                <w:rFonts w:ascii="Arial" w:hAnsi="Arial" w:cs="Arial"/>
                <w:sz w:val="22"/>
                <w:szCs w:val="22"/>
              </w:rPr>
              <w:t xml:space="preserve"> as a position held for the account of a Clearing Member.  </w:t>
            </w:r>
          </w:p>
        </w:tc>
      </w:tr>
      <w:tr w:rsidR="00C65DD2" w:rsidRPr="007B18CC" w14:paraId="0F3850C9" w14:textId="77777777" w:rsidTr="00455CD3">
        <w:tc>
          <w:tcPr>
            <w:tcW w:w="3828" w:type="dxa"/>
          </w:tcPr>
          <w:p w14:paraId="16AE408E" w14:textId="77777777" w:rsidR="00C65DD2" w:rsidRPr="007B18CC" w:rsidRDefault="00C65DD2" w:rsidP="001D2393">
            <w:pPr>
              <w:pStyle w:val="UK11Block"/>
              <w:jc w:val="left"/>
              <w:rPr>
                <w:rFonts w:ascii="Arial" w:eastAsiaTheme="minorHAnsi" w:hAnsi="Arial" w:cs="Arial"/>
                <w:b/>
                <w:szCs w:val="22"/>
              </w:rPr>
            </w:pPr>
            <w:r w:rsidRPr="007B18CC">
              <w:rPr>
                <w:rFonts w:ascii="Arial" w:eastAsiaTheme="minorHAnsi" w:hAnsi="Arial" w:cs="Arial"/>
                <w:b/>
                <w:szCs w:val="22"/>
              </w:rPr>
              <w:lastRenderedPageBreak/>
              <w:t>Clearing Services</w:t>
            </w:r>
            <w:r w:rsidR="004E4ECE" w:rsidRPr="007B18CC">
              <w:rPr>
                <w:rStyle w:val="FootnoteReference"/>
                <w:rFonts w:ascii="Arial" w:eastAsiaTheme="minorHAnsi" w:hAnsi="Arial" w:cs="Arial"/>
                <w:b/>
                <w:szCs w:val="22"/>
              </w:rPr>
              <w:footnoteReference w:id="168"/>
            </w:r>
          </w:p>
        </w:tc>
        <w:tc>
          <w:tcPr>
            <w:tcW w:w="5307" w:type="dxa"/>
          </w:tcPr>
          <w:p w14:paraId="35EF43E7" w14:textId="77777777" w:rsidR="00C65DD2" w:rsidRPr="007B18CC" w:rsidRDefault="00C65DD2" w:rsidP="00287BC9">
            <w:pPr>
              <w:pStyle w:val="Heading9"/>
              <w:numPr>
                <w:ilvl w:val="0"/>
                <w:numId w:val="0"/>
              </w:numPr>
              <w:ind w:left="720" w:hanging="720"/>
              <w:rPr>
                <w:rFonts w:ascii="Arial" w:hAnsi="Arial" w:cs="Arial"/>
                <w:sz w:val="22"/>
                <w:szCs w:val="22"/>
              </w:rPr>
            </w:pPr>
            <w:r w:rsidRPr="007B18CC">
              <w:rPr>
                <w:rFonts w:ascii="Arial" w:hAnsi="Arial" w:cs="Arial"/>
                <w:sz w:val="22"/>
                <w:szCs w:val="22"/>
              </w:rPr>
              <w:t xml:space="preserve">means, for the purposes of </w:t>
            </w:r>
            <w:r w:rsidR="004B2533" w:rsidRPr="007B18CC">
              <w:rPr>
                <w:rFonts w:ascii="Arial" w:hAnsi="Arial" w:cs="Arial"/>
                <w:sz w:val="22"/>
                <w:szCs w:val="22"/>
                <w:cs/>
              </w:rPr>
              <w:t>‎</w:t>
            </w:r>
            <w:r w:rsidR="004B2533" w:rsidRPr="007B18CC">
              <w:rPr>
                <w:rFonts w:ascii="Arial" w:hAnsi="Arial" w:cs="Arial"/>
                <w:sz w:val="22"/>
                <w:szCs w:val="22"/>
              </w:rPr>
              <w:t>Part 13</w:t>
            </w:r>
            <w:r w:rsidRPr="007B18CC">
              <w:rPr>
                <w:rFonts w:ascii="Arial" w:eastAsiaTheme="minorHAnsi" w:hAnsi="Arial" w:cs="Arial"/>
                <w:sz w:val="22"/>
                <w:szCs w:val="22"/>
              </w:rPr>
              <w:t>—</w:t>
            </w:r>
          </w:p>
          <w:p w14:paraId="370CD73A" w14:textId="77777777" w:rsidR="00C65DD2" w:rsidRPr="007B18CC" w:rsidRDefault="00C65DD2" w:rsidP="00591647">
            <w:pPr>
              <w:pStyle w:val="Heading9"/>
              <w:numPr>
                <w:ilvl w:val="8"/>
                <w:numId w:val="72"/>
              </w:numPr>
              <w:tabs>
                <w:tab w:val="clear" w:pos="1890"/>
                <w:tab w:val="num" w:pos="725"/>
              </w:tabs>
              <w:ind w:left="725"/>
              <w:rPr>
                <w:rFonts w:ascii="Arial" w:hAnsi="Arial" w:cs="Arial"/>
                <w:sz w:val="22"/>
                <w:szCs w:val="22"/>
              </w:rPr>
            </w:pPr>
            <w:r w:rsidRPr="007B18CC">
              <w:rPr>
                <w:rFonts w:ascii="Arial" w:hAnsi="Arial" w:cs="Arial"/>
                <w:sz w:val="22"/>
                <w:szCs w:val="22"/>
              </w:rPr>
              <w:t xml:space="preserve">the services provided by a Recognised Body </w:t>
            </w:r>
            <w:r w:rsidR="004E4ECE" w:rsidRPr="007B18CC">
              <w:rPr>
                <w:rFonts w:ascii="Arial" w:hAnsi="Arial" w:cs="Arial"/>
                <w:sz w:val="22"/>
                <w:szCs w:val="22"/>
              </w:rPr>
              <w:t xml:space="preserve">or Remote Body </w:t>
            </w:r>
            <w:r w:rsidRPr="007B18CC">
              <w:rPr>
                <w:rFonts w:ascii="Arial" w:hAnsi="Arial" w:cs="Arial"/>
                <w:sz w:val="22"/>
                <w:szCs w:val="22"/>
              </w:rPr>
              <w:t xml:space="preserve">in connection with contracts between each of the parties </w:t>
            </w:r>
            <w:r w:rsidR="008A0A4D" w:rsidRPr="007B18CC">
              <w:rPr>
                <w:rFonts w:ascii="Arial" w:hAnsi="Arial" w:cs="Arial"/>
                <w:sz w:val="22"/>
                <w:szCs w:val="22"/>
              </w:rPr>
              <w:tab/>
            </w:r>
            <w:r w:rsidRPr="007B18CC">
              <w:rPr>
                <w:rFonts w:ascii="Arial" w:hAnsi="Arial" w:cs="Arial"/>
                <w:sz w:val="22"/>
                <w:szCs w:val="22"/>
              </w:rPr>
              <w:t xml:space="preserve">or the Recognised Body </w:t>
            </w:r>
            <w:r w:rsidR="004E4ECE" w:rsidRPr="007B18CC">
              <w:rPr>
                <w:rFonts w:ascii="Arial" w:hAnsi="Arial" w:cs="Arial"/>
                <w:sz w:val="22"/>
                <w:szCs w:val="22"/>
              </w:rPr>
              <w:t xml:space="preserve">or Remote Body </w:t>
            </w:r>
            <w:r w:rsidRPr="007B18CC">
              <w:rPr>
                <w:rFonts w:ascii="Arial" w:hAnsi="Arial" w:cs="Arial"/>
                <w:sz w:val="22"/>
                <w:szCs w:val="22"/>
              </w:rPr>
              <w:t>(in place of, or as an alternative to, a contract directly between the parties</w:t>
            </w:r>
            <w:proofErr w:type="gramStart"/>
            <w:r w:rsidRPr="007B18CC">
              <w:rPr>
                <w:rFonts w:ascii="Arial" w:hAnsi="Arial" w:cs="Arial"/>
                <w:sz w:val="22"/>
                <w:szCs w:val="22"/>
              </w:rPr>
              <w:t>);</w:t>
            </w:r>
            <w:proofErr w:type="gramEnd"/>
          </w:p>
          <w:p w14:paraId="02A98B8A" w14:textId="77777777" w:rsidR="00C65DD2" w:rsidRPr="007B18CC" w:rsidRDefault="00C65DD2" w:rsidP="00591647">
            <w:pPr>
              <w:pStyle w:val="Heading9"/>
              <w:numPr>
                <w:ilvl w:val="8"/>
                <w:numId w:val="62"/>
              </w:numPr>
              <w:tabs>
                <w:tab w:val="clear" w:pos="1890"/>
                <w:tab w:val="num" w:pos="725"/>
              </w:tabs>
              <w:ind w:left="725"/>
              <w:rPr>
                <w:rFonts w:ascii="Arial" w:hAnsi="Arial" w:cs="Arial"/>
                <w:sz w:val="22"/>
                <w:szCs w:val="22"/>
              </w:rPr>
            </w:pPr>
            <w:r w:rsidRPr="007B18CC">
              <w:rPr>
                <w:rFonts w:ascii="Arial" w:hAnsi="Arial" w:cs="Arial"/>
                <w:sz w:val="22"/>
                <w:szCs w:val="22"/>
              </w:rPr>
              <w:t>the services provided by a Recognised Body</w:t>
            </w:r>
            <w:r w:rsidR="004E4ECE" w:rsidRPr="007B18CC">
              <w:rPr>
                <w:rFonts w:ascii="Arial" w:hAnsi="Arial" w:cs="Arial"/>
                <w:sz w:val="22"/>
                <w:szCs w:val="22"/>
              </w:rPr>
              <w:t xml:space="preserve"> or Remote Body</w:t>
            </w:r>
            <w:r w:rsidRPr="007B18CC">
              <w:rPr>
                <w:rFonts w:ascii="Arial" w:hAnsi="Arial" w:cs="Arial"/>
                <w:sz w:val="22"/>
                <w:szCs w:val="22"/>
              </w:rPr>
              <w:t xml:space="preserve"> to another Recognised Body</w:t>
            </w:r>
            <w:r w:rsidR="004E4ECE" w:rsidRPr="007B18CC">
              <w:rPr>
                <w:rFonts w:ascii="Arial" w:hAnsi="Arial" w:cs="Arial"/>
                <w:sz w:val="22"/>
                <w:szCs w:val="22"/>
              </w:rPr>
              <w:t xml:space="preserve"> or Remote Body</w:t>
            </w:r>
            <w:r w:rsidRPr="007B18CC">
              <w:rPr>
                <w:rFonts w:ascii="Arial" w:hAnsi="Arial" w:cs="Arial"/>
                <w:sz w:val="22"/>
                <w:szCs w:val="22"/>
              </w:rPr>
              <w:t xml:space="preserve"> in connection with contracts between them; or</w:t>
            </w:r>
          </w:p>
          <w:p w14:paraId="3D5ADAD7" w14:textId="77777777" w:rsidR="00C65DD2" w:rsidRPr="007B18CC" w:rsidRDefault="00C65DD2" w:rsidP="00591647">
            <w:pPr>
              <w:pStyle w:val="Heading9"/>
              <w:numPr>
                <w:ilvl w:val="8"/>
                <w:numId w:val="62"/>
              </w:numPr>
              <w:tabs>
                <w:tab w:val="clear" w:pos="1890"/>
                <w:tab w:val="num" w:pos="725"/>
              </w:tabs>
              <w:ind w:left="725"/>
              <w:rPr>
                <w:rFonts w:ascii="Arial" w:hAnsi="Arial" w:cs="Arial"/>
                <w:sz w:val="22"/>
                <w:szCs w:val="22"/>
              </w:rPr>
            </w:pPr>
            <w:r w:rsidRPr="007B18CC">
              <w:rPr>
                <w:rFonts w:ascii="Arial" w:hAnsi="Arial" w:cs="Arial"/>
                <w:sz w:val="22"/>
                <w:szCs w:val="22"/>
              </w:rPr>
              <w:t xml:space="preserve">the services provided by a Recognised Investment Exchange to a Recognised Clearing House or to another Recognised Investment Exchange in connection with </w:t>
            </w:r>
            <w:r w:rsidR="00033E89" w:rsidRPr="007B18CC">
              <w:rPr>
                <w:rFonts w:ascii="Arial" w:hAnsi="Arial" w:cs="Arial"/>
                <w:sz w:val="22"/>
                <w:szCs w:val="22"/>
              </w:rPr>
              <w:t xml:space="preserve">contracts between </w:t>
            </w:r>
            <w:proofErr w:type="gramStart"/>
            <w:r w:rsidR="00033E89" w:rsidRPr="007B18CC">
              <w:rPr>
                <w:rFonts w:ascii="Arial" w:hAnsi="Arial" w:cs="Arial"/>
                <w:sz w:val="22"/>
                <w:szCs w:val="22"/>
              </w:rPr>
              <w:t>them;</w:t>
            </w:r>
            <w:proofErr w:type="gramEnd"/>
          </w:p>
          <w:p w14:paraId="618A3C4D" w14:textId="77777777" w:rsidR="00C65DD2" w:rsidRPr="007B18CC" w:rsidRDefault="00C65DD2" w:rsidP="004E4ECE">
            <w:pPr>
              <w:pStyle w:val="Heading9"/>
              <w:numPr>
                <w:ilvl w:val="0"/>
                <w:numId w:val="0"/>
              </w:numPr>
              <w:rPr>
                <w:rFonts w:ascii="Arial" w:hAnsi="Arial" w:cs="Arial"/>
                <w:sz w:val="22"/>
                <w:szCs w:val="22"/>
              </w:rPr>
            </w:pPr>
            <w:r w:rsidRPr="007B18CC">
              <w:rPr>
                <w:rFonts w:ascii="Arial" w:hAnsi="Arial" w:cs="Arial"/>
                <w:sz w:val="22"/>
                <w:szCs w:val="22"/>
              </w:rPr>
              <w:t>for the purpose of enabling the rights and liabilities of that member</w:t>
            </w:r>
            <w:r w:rsidR="004E4ECE" w:rsidRPr="007B18CC">
              <w:rPr>
                <w:rFonts w:ascii="Arial" w:hAnsi="Arial" w:cs="Arial"/>
                <w:sz w:val="22"/>
                <w:szCs w:val="22"/>
              </w:rPr>
              <w:t>,</w:t>
            </w:r>
            <w:r w:rsidRPr="007B18CC">
              <w:rPr>
                <w:rFonts w:ascii="Arial" w:hAnsi="Arial" w:cs="Arial"/>
                <w:sz w:val="22"/>
                <w:szCs w:val="22"/>
              </w:rPr>
              <w:t xml:space="preserve"> Recognised Investment Exchange</w:t>
            </w:r>
            <w:r w:rsidR="004E4ECE" w:rsidRPr="007B18CC">
              <w:rPr>
                <w:rFonts w:ascii="Arial" w:hAnsi="Arial" w:cs="Arial"/>
                <w:sz w:val="22"/>
                <w:szCs w:val="22"/>
              </w:rPr>
              <w:t xml:space="preserve">, Remote </w:t>
            </w:r>
            <w:proofErr w:type="gramStart"/>
            <w:r w:rsidR="004E4ECE" w:rsidRPr="007B18CC">
              <w:rPr>
                <w:rFonts w:ascii="Arial" w:hAnsi="Arial" w:cs="Arial"/>
                <w:sz w:val="22"/>
                <w:szCs w:val="22"/>
              </w:rPr>
              <w:t>Body</w:t>
            </w:r>
            <w:proofErr w:type="gramEnd"/>
            <w:r w:rsidRPr="007B18CC">
              <w:rPr>
                <w:rFonts w:ascii="Arial" w:hAnsi="Arial" w:cs="Arial"/>
                <w:sz w:val="22"/>
                <w:szCs w:val="22"/>
              </w:rPr>
              <w:t xml:space="preserve"> or other Recognised Clearing House under a transaction to be settled.  </w:t>
            </w:r>
          </w:p>
        </w:tc>
      </w:tr>
      <w:tr w:rsidR="00C65DD2" w:rsidRPr="007B18CC" w14:paraId="64E6614A" w14:textId="77777777" w:rsidTr="00455CD3">
        <w:tc>
          <w:tcPr>
            <w:tcW w:w="3828" w:type="dxa"/>
          </w:tcPr>
          <w:p w14:paraId="7E7FD754"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Client</w:t>
            </w:r>
          </w:p>
        </w:tc>
        <w:tc>
          <w:tcPr>
            <w:tcW w:w="5307" w:type="dxa"/>
          </w:tcPr>
          <w:p w14:paraId="0974A715" w14:textId="77777777" w:rsidR="00C65DD2" w:rsidRPr="007B18CC" w:rsidRDefault="002D66BB" w:rsidP="00287BC9">
            <w:pPr>
              <w:pStyle w:val="UK11Block"/>
              <w:ind w:left="720" w:hanging="720"/>
              <w:rPr>
                <w:rFonts w:ascii="Arial" w:hAnsi="Arial" w:cs="Arial"/>
                <w:szCs w:val="22"/>
              </w:rPr>
            </w:pPr>
            <w:r w:rsidRPr="007B18CC">
              <w:rPr>
                <w:rFonts w:ascii="Arial" w:hAnsi="Arial" w:cs="Arial"/>
                <w:szCs w:val="22"/>
              </w:rPr>
              <w:t>m</w:t>
            </w:r>
            <w:r w:rsidR="00C65DD2" w:rsidRPr="007B18CC">
              <w:rPr>
                <w:rFonts w:ascii="Arial" w:hAnsi="Arial" w:cs="Arial"/>
                <w:szCs w:val="22"/>
              </w:rPr>
              <w:t>eans</w:t>
            </w:r>
            <w:r w:rsidRPr="007B18CC">
              <w:rPr>
                <w:rFonts w:ascii="Arial" w:hAnsi="Arial" w:cs="Arial"/>
                <w:szCs w:val="22"/>
              </w:rPr>
              <w:t xml:space="preserve"> </w:t>
            </w:r>
            <w:r w:rsidR="00C65DD2" w:rsidRPr="007B18CC">
              <w:rPr>
                <w:rFonts w:ascii="Arial" w:hAnsi="Arial" w:cs="Arial"/>
                <w:szCs w:val="22"/>
              </w:rPr>
              <w:t xml:space="preserve">for the purposes of </w:t>
            </w:r>
            <w:r w:rsidR="004B2533" w:rsidRPr="007B18CC">
              <w:rPr>
                <w:rFonts w:ascii="Arial" w:hAnsi="Arial" w:cs="Arial"/>
                <w:szCs w:val="22"/>
                <w:cs/>
              </w:rPr>
              <w:t>‎</w:t>
            </w:r>
            <w:r w:rsidR="004B2533" w:rsidRPr="007B18CC">
              <w:rPr>
                <w:rFonts w:ascii="Arial" w:hAnsi="Arial" w:cs="Arial"/>
                <w:szCs w:val="22"/>
              </w:rPr>
              <w:t>Part 13</w:t>
            </w:r>
            <w:r w:rsidR="00C65DD2" w:rsidRPr="007B18CC">
              <w:rPr>
                <w:rFonts w:ascii="Arial" w:hAnsi="Arial" w:cs="Arial"/>
                <w:szCs w:val="22"/>
              </w:rPr>
              <w:t>, a client—</w:t>
            </w:r>
          </w:p>
          <w:p w14:paraId="5B3A83F4" w14:textId="77777777" w:rsidR="00C65DD2" w:rsidRPr="007B18CC" w:rsidRDefault="00C65DD2" w:rsidP="002D66BB">
            <w:pPr>
              <w:pStyle w:val="UK11Block"/>
              <w:ind w:left="720" w:hanging="720"/>
              <w:rPr>
                <w:rFonts w:ascii="Arial" w:hAnsi="Arial" w:cs="Arial"/>
                <w:szCs w:val="22"/>
              </w:rPr>
            </w:pPr>
            <w:r w:rsidRPr="007B18CC">
              <w:rPr>
                <w:rFonts w:ascii="Arial" w:hAnsi="Arial" w:cs="Arial"/>
                <w:szCs w:val="22"/>
              </w:rPr>
              <w:t>(</w:t>
            </w:r>
            <w:r w:rsidR="002D66BB" w:rsidRPr="007B18CC">
              <w:rPr>
                <w:rFonts w:ascii="Arial" w:hAnsi="Arial" w:cs="Arial"/>
                <w:szCs w:val="22"/>
              </w:rPr>
              <w:t>a</w:t>
            </w:r>
            <w:r w:rsidRPr="007B18CC">
              <w:rPr>
                <w:rFonts w:ascii="Arial" w:hAnsi="Arial" w:cs="Arial"/>
                <w:szCs w:val="22"/>
              </w:rPr>
              <w:t>)</w:t>
            </w:r>
            <w:r w:rsidRPr="007B18CC">
              <w:rPr>
                <w:rFonts w:ascii="Arial" w:hAnsi="Arial" w:cs="Arial"/>
                <w:szCs w:val="22"/>
              </w:rPr>
              <w:tab/>
              <w:t>which offers Indirect Clearing Services; and</w:t>
            </w:r>
          </w:p>
          <w:p w14:paraId="6EE511BD" w14:textId="77777777" w:rsidR="00C65DD2" w:rsidRPr="007B18CC" w:rsidRDefault="00C65DD2" w:rsidP="002A4FC7">
            <w:pPr>
              <w:pStyle w:val="UK11Block"/>
              <w:ind w:left="720" w:hanging="720"/>
              <w:rPr>
                <w:rFonts w:ascii="Arial" w:hAnsi="Arial" w:cs="Arial"/>
                <w:szCs w:val="22"/>
              </w:rPr>
            </w:pPr>
            <w:r w:rsidRPr="007B18CC">
              <w:rPr>
                <w:rFonts w:ascii="Arial" w:hAnsi="Arial" w:cs="Arial"/>
                <w:szCs w:val="22"/>
              </w:rPr>
              <w:t>(</w:t>
            </w:r>
            <w:r w:rsidR="002D66BB" w:rsidRPr="007B18CC">
              <w:rPr>
                <w:rFonts w:ascii="Arial" w:hAnsi="Arial" w:cs="Arial"/>
                <w:szCs w:val="22"/>
              </w:rPr>
              <w:t>b</w:t>
            </w:r>
            <w:r w:rsidRPr="007B18CC">
              <w:rPr>
                <w:rFonts w:ascii="Arial" w:hAnsi="Arial" w:cs="Arial"/>
                <w:szCs w:val="22"/>
              </w:rPr>
              <w:t>)</w:t>
            </w:r>
            <w:r w:rsidRPr="007B18CC">
              <w:rPr>
                <w:rFonts w:ascii="Arial" w:hAnsi="Arial" w:cs="Arial"/>
                <w:szCs w:val="22"/>
              </w:rPr>
              <w:tab/>
              <w:t xml:space="preserve">to which Regulations will apply for the purposes of an </w:t>
            </w:r>
            <w:r w:rsidR="002A4FC7" w:rsidRPr="007B18CC">
              <w:rPr>
                <w:rFonts w:ascii="Arial" w:hAnsi="Arial" w:cs="Arial"/>
                <w:szCs w:val="22"/>
              </w:rPr>
              <w:t>Administration</w:t>
            </w:r>
            <w:r w:rsidRPr="007B18CC">
              <w:rPr>
                <w:rFonts w:ascii="Arial" w:hAnsi="Arial" w:cs="Arial"/>
                <w:szCs w:val="22"/>
              </w:rPr>
              <w:t xml:space="preserve"> or Winding</w:t>
            </w:r>
            <w:r w:rsidRPr="007B18CC">
              <w:rPr>
                <w:rFonts w:ascii="Arial" w:hAnsi="Arial" w:cs="Arial"/>
                <w:szCs w:val="22"/>
              </w:rPr>
              <w:noBreakHyphen/>
              <w:t>Up</w:t>
            </w:r>
            <w:r w:rsidR="002D66BB" w:rsidRPr="007B18CC">
              <w:rPr>
                <w:rFonts w:ascii="Arial" w:hAnsi="Arial" w:cs="Arial"/>
                <w:szCs w:val="22"/>
              </w:rPr>
              <w:t xml:space="preserve">. </w:t>
            </w:r>
          </w:p>
        </w:tc>
      </w:tr>
      <w:tr w:rsidR="00AB5324" w:rsidRPr="007B18CC" w14:paraId="4E5FFA3A" w14:textId="77777777" w:rsidTr="00455CD3">
        <w:tc>
          <w:tcPr>
            <w:tcW w:w="3828" w:type="dxa"/>
          </w:tcPr>
          <w:p w14:paraId="752F47CB" w14:textId="77777777" w:rsidR="00AB5324" w:rsidRPr="007B18CC" w:rsidRDefault="00AB5324"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Client Money</w:t>
            </w:r>
          </w:p>
        </w:tc>
        <w:tc>
          <w:tcPr>
            <w:tcW w:w="5307" w:type="dxa"/>
          </w:tcPr>
          <w:p w14:paraId="31E236E0" w14:textId="77777777" w:rsidR="00AB5324" w:rsidRPr="007B18CC" w:rsidRDefault="00AB5324" w:rsidP="00AB5324">
            <w:pPr>
              <w:pStyle w:val="UK11Block"/>
              <w:rPr>
                <w:rFonts w:ascii="Arial" w:hAnsi="Arial" w:cs="Arial"/>
                <w:szCs w:val="22"/>
              </w:rPr>
            </w:pPr>
            <w:r w:rsidRPr="007B18CC">
              <w:rPr>
                <w:rFonts w:ascii="Arial" w:hAnsi="Arial" w:cs="Arial"/>
                <w:szCs w:val="22"/>
              </w:rPr>
              <w:t xml:space="preserve">means the money held by an Authorised Person that is to be handled in accordance with </w:t>
            </w:r>
            <w:r w:rsidR="00827E23" w:rsidRPr="007B18CC">
              <w:rPr>
                <w:rFonts w:ascii="Arial" w:hAnsi="Arial" w:cs="Arial"/>
                <w:szCs w:val="22"/>
              </w:rPr>
              <w:t xml:space="preserve">Rules made under </w:t>
            </w:r>
            <w:r w:rsidRPr="007B18CC">
              <w:rPr>
                <w:rFonts w:ascii="Arial" w:hAnsi="Arial" w:cs="Arial"/>
                <w:szCs w:val="22"/>
              </w:rPr>
              <w:t xml:space="preserve">section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w:t>
            </w:r>
          </w:p>
        </w:tc>
      </w:tr>
      <w:tr w:rsidR="00C65DD2" w:rsidRPr="007B18CC" w14:paraId="7DF6B91E" w14:textId="77777777" w:rsidTr="00455CD3">
        <w:tc>
          <w:tcPr>
            <w:tcW w:w="3828" w:type="dxa"/>
          </w:tcPr>
          <w:p w14:paraId="530F6E84"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Client Trade</w:t>
            </w:r>
          </w:p>
        </w:tc>
        <w:tc>
          <w:tcPr>
            <w:tcW w:w="5307" w:type="dxa"/>
          </w:tcPr>
          <w:p w14:paraId="120FA9EE" w14:textId="77777777" w:rsidR="00C65DD2" w:rsidRPr="007B18CC" w:rsidRDefault="00C65DD2" w:rsidP="00287BC9">
            <w:pPr>
              <w:pStyle w:val="Heading9"/>
              <w:numPr>
                <w:ilvl w:val="0"/>
                <w:numId w:val="0"/>
              </w:numPr>
              <w:rPr>
                <w:rFonts w:ascii="Arial" w:hAnsi="Arial" w:cs="Arial"/>
                <w:sz w:val="22"/>
                <w:szCs w:val="22"/>
              </w:rPr>
            </w:pPr>
            <w:r w:rsidRPr="007B18CC">
              <w:rPr>
                <w:rFonts w:ascii="Arial" w:hAnsi="Arial" w:cs="Arial"/>
                <w:sz w:val="22"/>
                <w:szCs w:val="22"/>
              </w:rPr>
              <w:t>means a contract between two or more of the parties mentioned in section </w:t>
            </w:r>
            <w:r w:rsidR="004B2533" w:rsidRPr="007B18CC">
              <w:rPr>
                <w:rFonts w:ascii="Arial" w:hAnsi="Arial" w:cs="Arial"/>
                <w:sz w:val="22"/>
                <w:szCs w:val="22"/>
                <w:cs/>
              </w:rPr>
              <w:t>‎</w:t>
            </w:r>
            <w:r w:rsidR="004B2533" w:rsidRPr="007B18CC">
              <w:rPr>
                <w:rFonts w:ascii="Arial" w:hAnsi="Arial" w:cs="Arial"/>
                <w:sz w:val="22"/>
                <w:szCs w:val="22"/>
              </w:rPr>
              <w:t>151</w:t>
            </w:r>
            <w:r w:rsidR="004B2533" w:rsidRPr="007B18CC">
              <w:rPr>
                <w:rFonts w:ascii="Arial" w:hAnsi="Arial" w:cs="Arial"/>
                <w:sz w:val="22"/>
                <w:szCs w:val="22"/>
                <w:cs/>
              </w:rPr>
              <w:t>‎</w:t>
            </w:r>
            <w:r w:rsidR="004B2533" w:rsidRPr="007B18CC">
              <w:rPr>
                <w:rFonts w:ascii="Arial" w:hAnsi="Arial" w:cs="Arial"/>
                <w:sz w:val="22"/>
                <w:szCs w:val="22"/>
              </w:rPr>
              <w:t>(6)</w:t>
            </w:r>
            <w:r w:rsidRPr="007B18CC">
              <w:rPr>
                <w:rFonts w:ascii="Arial" w:hAnsi="Arial" w:cs="Arial"/>
                <w:sz w:val="22"/>
                <w:szCs w:val="22"/>
              </w:rPr>
              <w:t xml:space="preserve"> which corresponds to a Clearing Member Client Contract.  </w:t>
            </w:r>
          </w:p>
        </w:tc>
      </w:tr>
      <w:tr w:rsidR="00C65DD2" w:rsidRPr="007B18CC" w14:paraId="0C4DE506" w14:textId="77777777" w:rsidTr="00455CD3">
        <w:tc>
          <w:tcPr>
            <w:tcW w:w="3828" w:type="dxa"/>
          </w:tcPr>
          <w:p w14:paraId="7D28B3CC" w14:textId="77777777" w:rsidR="00C65DD2" w:rsidRPr="007B18CC" w:rsidRDefault="00C65DD2" w:rsidP="001D2393">
            <w:pPr>
              <w:pStyle w:val="UK11Block"/>
              <w:keepNext/>
              <w:ind w:hanging="11"/>
              <w:jc w:val="left"/>
              <w:rPr>
                <w:rFonts w:ascii="Arial" w:eastAsiaTheme="minorHAnsi" w:hAnsi="Arial" w:cs="Arial"/>
                <w:b/>
                <w:szCs w:val="22"/>
              </w:rPr>
            </w:pPr>
            <w:r w:rsidRPr="007B18CC">
              <w:rPr>
                <w:rFonts w:ascii="Arial" w:eastAsiaTheme="minorHAnsi" w:hAnsi="Arial" w:cs="Arial"/>
                <w:b/>
                <w:szCs w:val="22"/>
              </w:rPr>
              <w:lastRenderedPageBreak/>
              <w:t>Close Relative</w:t>
            </w:r>
          </w:p>
        </w:tc>
        <w:tc>
          <w:tcPr>
            <w:tcW w:w="5307" w:type="dxa"/>
          </w:tcPr>
          <w:p w14:paraId="1D869BB6" w14:textId="77777777" w:rsidR="00C65DD2" w:rsidRPr="007B18CC" w:rsidRDefault="00107314" w:rsidP="00EE16AA">
            <w:pPr>
              <w:pStyle w:val="Heading9"/>
              <w:numPr>
                <w:ilvl w:val="0"/>
                <w:numId w:val="0"/>
              </w:numPr>
              <w:rPr>
                <w:rFonts w:ascii="Arial" w:hAnsi="Arial" w:cs="Arial"/>
                <w:sz w:val="22"/>
                <w:szCs w:val="22"/>
              </w:rPr>
            </w:pPr>
            <w:r w:rsidRPr="007B18CC">
              <w:rPr>
                <w:rFonts w:ascii="Arial" w:hAnsi="Arial" w:cs="Arial"/>
                <w:sz w:val="22"/>
                <w:szCs w:val="22"/>
              </w:rPr>
              <w:t xml:space="preserve">means, </w:t>
            </w:r>
            <w:r w:rsidR="00C65DD2" w:rsidRPr="007B18CC">
              <w:rPr>
                <w:rFonts w:ascii="Arial" w:hAnsi="Arial" w:cs="Arial"/>
                <w:sz w:val="22"/>
                <w:szCs w:val="22"/>
              </w:rPr>
              <w:t xml:space="preserve">in relation to a person—  </w:t>
            </w:r>
          </w:p>
          <w:p w14:paraId="50105FAC" w14:textId="77777777" w:rsidR="00C65DD2" w:rsidRPr="007B18CC" w:rsidRDefault="00C65DD2" w:rsidP="00EE16AA">
            <w:pPr>
              <w:pStyle w:val="Heading9"/>
              <w:numPr>
                <w:ilvl w:val="0"/>
                <w:numId w:val="0"/>
              </w:numPr>
              <w:rPr>
                <w:rFonts w:ascii="Arial" w:hAnsi="Arial" w:cs="Arial"/>
                <w:sz w:val="22"/>
                <w:szCs w:val="22"/>
              </w:rPr>
            </w:pPr>
            <w:r w:rsidRPr="007B18CC">
              <w:rPr>
                <w:rFonts w:ascii="Arial" w:hAnsi="Arial" w:cs="Arial"/>
                <w:sz w:val="22"/>
                <w:szCs w:val="22"/>
              </w:rPr>
              <w:t>(a)</w:t>
            </w:r>
            <w:r w:rsidRPr="007B18CC">
              <w:rPr>
                <w:rFonts w:ascii="Arial" w:hAnsi="Arial" w:cs="Arial"/>
                <w:sz w:val="22"/>
                <w:szCs w:val="22"/>
              </w:rPr>
              <w:tab/>
              <w:t xml:space="preserve">his </w:t>
            </w:r>
            <w:proofErr w:type="gramStart"/>
            <w:r w:rsidRPr="007B18CC">
              <w:rPr>
                <w:rFonts w:ascii="Arial" w:hAnsi="Arial" w:cs="Arial"/>
                <w:sz w:val="22"/>
                <w:szCs w:val="22"/>
              </w:rPr>
              <w:t>spouse;</w:t>
            </w:r>
            <w:proofErr w:type="gramEnd"/>
          </w:p>
          <w:p w14:paraId="1F331910" w14:textId="77777777" w:rsidR="00C65DD2" w:rsidRPr="007B18CC" w:rsidRDefault="00EE16AA" w:rsidP="00591647">
            <w:pPr>
              <w:pStyle w:val="Heading9"/>
              <w:numPr>
                <w:ilvl w:val="0"/>
                <w:numId w:val="0"/>
              </w:numPr>
              <w:ind w:left="725" w:hanging="725"/>
              <w:rPr>
                <w:rFonts w:ascii="Arial" w:hAnsi="Arial" w:cs="Arial"/>
                <w:sz w:val="22"/>
                <w:szCs w:val="22"/>
              </w:rPr>
            </w:pPr>
            <w:r w:rsidRPr="007B18CC">
              <w:rPr>
                <w:rFonts w:ascii="Arial" w:hAnsi="Arial" w:cs="Arial"/>
                <w:sz w:val="22"/>
                <w:szCs w:val="22"/>
              </w:rPr>
              <w:t>(b)</w:t>
            </w:r>
            <w:r w:rsidRPr="007B18CC">
              <w:rPr>
                <w:rFonts w:ascii="Arial" w:hAnsi="Arial" w:cs="Arial"/>
                <w:sz w:val="22"/>
                <w:szCs w:val="22"/>
              </w:rPr>
              <w:tab/>
            </w:r>
            <w:r w:rsidR="00C65DD2" w:rsidRPr="007B18CC">
              <w:rPr>
                <w:rFonts w:ascii="Arial" w:hAnsi="Arial" w:cs="Arial"/>
                <w:sz w:val="22"/>
                <w:szCs w:val="22"/>
              </w:rPr>
              <w:t xml:space="preserve">his children and </w:t>
            </w:r>
            <w:proofErr w:type="gramStart"/>
            <w:r w:rsidR="00C65DD2" w:rsidRPr="007B18CC">
              <w:rPr>
                <w:rFonts w:ascii="Arial" w:hAnsi="Arial" w:cs="Arial"/>
                <w:sz w:val="22"/>
                <w:szCs w:val="22"/>
              </w:rPr>
              <w:t>step children</w:t>
            </w:r>
            <w:proofErr w:type="gramEnd"/>
            <w:r w:rsidR="00C65DD2" w:rsidRPr="007B18CC">
              <w:rPr>
                <w:rFonts w:ascii="Arial" w:hAnsi="Arial" w:cs="Arial"/>
                <w:sz w:val="22"/>
                <w:szCs w:val="22"/>
              </w:rPr>
              <w:t>, his parents and step parents, his brothers and sisters and his step brothers and step sisters; and</w:t>
            </w:r>
          </w:p>
          <w:p w14:paraId="06552A8C" w14:textId="77777777" w:rsidR="00C65DD2" w:rsidRPr="007B18CC" w:rsidRDefault="00C65DD2" w:rsidP="00EE16AA">
            <w:pPr>
              <w:pStyle w:val="Heading9"/>
              <w:numPr>
                <w:ilvl w:val="0"/>
                <w:numId w:val="0"/>
              </w:numPr>
              <w:rPr>
                <w:rFonts w:ascii="Arial" w:hAnsi="Arial" w:cs="Arial"/>
                <w:sz w:val="22"/>
                <w:szCs w:val="22"/>
              </w:rPr>
            </w:pPr>
            <w:r w:rsidRPr="007B18CC">
              <w:rPr>
                <w:rFonts w:ascii="Arial" w:hAnsi="Arial" w:cs="Arial"/>
                <w:sz w:val="22"/>
                <w:szCs w:val="22"/>
              </w:rPr>
              <w:t>(c)</w:t>
            </w:r>
            <w:r w:rsidRPr="007B18CC">
              <w:rPr>
                <w:rFonts w:ascii="Arial" w:hAnsi="Arial" w:cs="Arial"/>
                <w:sz w:val="22"/>
                <w:szCs w:val="22"/>
              </w:rPr>
              <w:tab/>
              <w:t>the spouse of any person within</w:t>
            </w:r>
            <w:r w:rsidR="00E95D3A" w:rsidRPr="007B18CC">
              <w:rPr>
                <w:rFonts w:ascii="Arial" w:hAnsi="Arial" w:cs="Arial"/>
                <w:sz w:val="22"/>
                <w:szCs w:val="22"/>
              </w:rPr>
              <w:tab/>
            </w:r>
            <w:r w:rsidRPr="007B18CC">
              <w:rPr>
                <w:rFonts w:ascii="Arial" w:hAnsi="Arial" w:cs="Arial"/>
                <w:sz w:val="22"/>
                <w:szCs w:val="22"/>
              </w:rPr>
              <w:t xml:space="preserve">paragraph (b).  </w:t>
            </w:r>
          </w:p>
        </w:tc>
      </w:tr>
      <w:tr w:rsidR="008D7A87" w:rsidRPr="007B18CC" w14:paraId="4D5C16D7" w14:textId="77777777" w:rsidTr="00455CD3">
        <w:tc>
          <w:tcPr>
            <w:tcW w:w="3828" w:type="dxa"/>
          </w:tcPr>
          <w:p w14:paraId="5863EFB0" w14:textId="113FF3D3" w:rsidR="008D7A87" w:rsidRPr="007B18CC" w:rsidRDefault="008D7A87" w:rsidP="001D2393">
            <w:pPr>
              <w:pStyle w:val="UK11Block"/>
              <w:ind w:hanging="11"/>
              <w:jc w:val="left"/>
              <w:rPr>
                <w:rFonts w:ascii="Arial" w:eastAsiaTheme="minorHAnsi" w:hAnsi="Arial" w:cs="Arial"/>
                <w:b/>
                <w:szCs w:val="22"/>
              </w:rPr>
            </w:pPr>
            <w:r>
              <w:rPr>
                <w:rFonts w:ascii="Arial" w:eastAsiaTheme="minorHAnsi" w:hAnsi="Arial" w:cs="Arial"/>
                <w:b/>
                <w:szCs w:val="22"/>
              </w:rPr>
              <w:t>Code of Market Conduct</w:t>
            </w:r>
          </w:p>
        </w:tc>
        <w:tc>
          <w:tcPr>
            <w:tcW w:w="5307" w:type="dxa"/>
          </w:tcPr>
          <w:p w14:paraId="0CEF249B" w14:textId="5A3A2F86" w:rsidR="008D7A87" w:rsidRPr="007B18CC" w:rsidRDefault="008D7A87" w:rsidP="001D2393">
            <w:pPr>
              <w:pStyle w:val="UK11Block"/>
              <w:rPr>
                <w:rFonts w:ascii="Arial" w:hAnsi="Arial" w:cs="Arial"/>
                <w:szCs w:val="22"/>
              </w:rPr>
            </w:pPr>
            <w:r>
              <w:rPr>
                <w:rFonts w:ascii="Arial" w:hAnsi="Arial" w:cs="Arial"/>
                <w:szCs w:val="22"/>
              </w:rPr>
              <w:t>means the code made by the Regulator in accordance with section 96.</w:t>
            </w:r>
          </w:p>
        </w:tc>
      </w:tr>
      <w:tr w:rsidR="00C65DD2" w:rsidRPr="007B18CC" w14:paraId="2454CEAA" w14:textId="77777777" w:rsidTr="00455CD3">
        <w:tc>
          <w:tcPr>
            <w:tcW w:w="3828" w:type="dxa"/>
          </w:tcPr>
          <w:p w14:paraId="2357D872" w14:textId="77777777" w:rsidR="00C65DD2" w:rsidRPr="007B18CC" w:rsidRDefault="007F4A33"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Collateral Security Arrangement</w:t>
            </w:r>
            <w:r w:rsidR="00C65DD2" w:rsidRPr="007B18CC">
              <w:rPr>
                <w:rFonts w:ascii="Arial" w:eastAsiaTheme="minorHAnsi" w:hAnsi="Arial" w:cs="Arial"/>
                <w:b/>
                <w:szCs w:val="22"/>
              </w:rPr>
              <w:t xml:space="preserve">s </w:t>
            </w:r>
          </w:p>
        </w:tc>
        <w:tc>
          <w:tcPr>
            <w:tcW w:w="5307" w:type="dxa"/>
          </w:tcPr>
          <w:p w14:paraId="7C1748E7" w14:textId="77777777" w:rsidR="00C65DD2" w:rsidRPr="007B18CC" w:rsidRDefault="00C65DD2" w:rsidP="001D2393">
            <w:pPr>
              <w:pStyle w:val="UK11Block"/>
              <w:rPr>
                <w:rFonts w:ascii="Arial" w:hAnsi="Arial" w:cs="Arial"/>
                <w:szCs w:val="22"/>
              </w:rPr>
            </w:pPr>
            <w:r w:rsidRPr="007B18CC">
              <w:rPr>
                <w:rFonts w:ascii="Arial" w:hAnsi="Arial" w:cs="Arial"/>
                <w:szCs w:val="22"/>
              </w:rPr>
              <w:t>has the meaning given to that term in section </w:t>
            </w:r>
            <w:r w:rsidR="004B2533" w:rsidRPr="007B18CC">
              <w:rPr>
                <w:rFonts w:ascii="Arial" w:hAnsi="Arial" w:cs="Arial"/>
                <w:szCs w:val="22"/>
                <w:cs/>
              </w:rPr>
              <w:t>‎</w:t>
            </w:r>
            <w:r w:rsidR="004B2533" w:rsidRPr="007B18CC">
              <w:rPr>
                <w:rFonts w:ascii="Arial" w:hAnsi="Arial" w:cs="Arial"/>
                <w:szCs w:val="22"/>
              </w:rPr>
              <w:t>167</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w:t>
            </w:r>
          </w:p>
        </w:tc>
      </w:tr>
      <w:tr w:rsidR="00C65DD2" w:rsidRPr="007B18CC" w14:paraId="6C6C7336" w14:textId="77777777" w:rsidTr="00455CD3">
        <w:tc>
          <w:tcPr>
            <w:tcW w:w="3828" w:type="dxa"/>
          </w:tcPr>
          <w:p w14:paraId="64891643"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Collective Investment Fund</w:t>
            </w:r>
          </w:p>
        </w:tc>
        <w:tc>
          <w:tcPr>
            <w:tcW w:w="5307" w:type="dxa"/>
          </w:tcPr>
          <w:p w14:paraId="7A28059E"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004B2533" w:rsidRPr="007B18CC">
              <w:rPr>
                <w:rFonts w:ascii="Arial" w:eastAsiaTheme="minorHAnsi" w:hAnsi="Arial" w:cs="Arial"/>
                <w:szCs w:val="22"/>
                <w:cs/>
              </w:rPr>
              <w:t>‎</w:t>
            </w:r>
            <w:r w:rsidR="004B2533" w:rsidRPr="007B18CC">
              <w:rPr>
                <w:rFonts w:ascii="Arial" w:eastAsiaTheme="minorHAnsi" w:hAnsi="Arial" w:cs="Arial"/>
                <w:szCs w:val="22"/>
              </w:rPr>
              <w:t>106</w:t>
            </w:r>
            <w:r w:rsidR="004B2533" w:rsidRPr="007B18CC">
              <w:rPr>
                <w:rFonts w:ascii="Arial" w:eastAsiaTheme="minorHAnsi" w:hAnsi="Arial" w:cs="Arial"/>
                <w:szCs w:val="22"/>
                <w:cs/>
              </w:rPr>
              <w:t>‎</w:t>
            </w:r>
            <w:r w:rsidR="004B2533" w:rsidRPr="007B18CC">
              <w:rPr>
                <w:rFonts w:ascii="Arial" w:eastAsiaTheme="minorHAnsi" w:hAnsi="Arial" w:cs="Arial"/>
                <w:szCs w:val="22"/>
              </w:rPr>
              <w:t>(1)</w:t>
            </w:r>
            <w:r w:rsidRPr="007B18CC">
              <w:rPr>
                <w:rFonts w:ascii="Arial" w:eastAsiaTheme="minorHAnsi" w:hAnsi="Arial" w:cs="Arial"/>
                <w:szCs w:val="22"/>
              </w:rPr>
              <w:t xml:space="preserve">.  </w:t>
            </w:r>
          </w:p>
        </w:tc>
      </w:tr>
      <w:tr w:rsidR="00C65DD2" w:rsidRPr="007B18CC" w14:paraId="411BAF8D" w14:textId="77777777" w:rsidTr="00455CD3">
        <w:tc>
          <w:tcPr>
            <w:tcW w:w="3828" w:type="dxa"/>
          </w:tcPr>
          <w:p w14:paraId="178CBF5A"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Commodity Derivative</w:t>
            </w:r>
          </w:p>
        </w:tc>
        <w:tc>
          <w:tcPr>
            <w:tcW w:w="5307" w:type="dxa"/>
          </w:tcPr>
          <w:p w14:paraId="0D95A65B" w14:textId="77777777" w:rsidR="00C65DD2" w:rsidRPr="007B18CC" w:rsidRDefault="00C65DD2" w:rsidP="00E14B47">
            <w:pPr>
              <w:pStyle w:val="UK11Block"/>
              <w:rPr>
                <w:rFonts w:ascii="Arial" w:eastAsiaTheme="minorHAnsi" w:hAnsi="Arial" w:cs="Arial"/>
                <w:szCs w:val="22"/>
              </w:rPr>
            </w:pPr>
            <w:r w:rsidRPr="007B18CC">
              <w:rPr>
                <w:rFonts w:ascii="Arial" w:hAnsi="Arial" w:cs="Arial"/>
                <w:szCs w:val="22"/>
              </w:rPr>
              <w:t xml:space="preserve">means investments falling within paragraphs </w:t>
            </w:r>
            <w:r w:rsidR="004B2533" w:rsidRPr="007B18CC">
              <w:rPr>
                <w:rFonts w:ascii="Arial" w:hAnsi="Arial" w:cs="Arial"/>
                <w:szCs w:val="22"/>
                <w:cs/>
              </w:rPr>
              <w:t>‎</w:t>
            </w:r>
            <w:r w:rsidR="004B2533" w:rsidRPr="007B18CC">
              <w:rPr>
                <w:rFonts w:ascii="Arial" w:hAnsi="Arial" w:cs="Arial"/>
                <w:szCs w:val="22"/>
              </w:rPr>
              <w:t>94</w:t>
            </w:r>
            <w:r w:rsidR="00E14B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95</w:t>
            </w:r>
            <w:r w:rsidRPr="007B18CC">
              <w:rPr>
                <w:rFonts w:ascii="Arial" w:hAnsi="Arial" w:cs="Arial"/>
                <w:szCs w:val="22"/>
              </w:rPr>
              <w:t xml:space="preserve"> </w:t>
            </w:r>
            <w:r w:rsidR="00E14B47" w:rsidRPr="007B18CC">
              <w:rPr>
                <w:rFonts w:ascii="Arial" w:hAnsi="Arial" w:cs="Arial"/>
                <w:szCs w:val="22"/>
              </w:rPr>
              <w:t xml:space="preserve">and </w:t>
            </w:r>
            <w:r w:rsidR="004B2533" w:rsidRPr="007B18CC">
              <w:rPr>
                <w:rFonts w:ascii="Arial" w:hAnsi="Arial" w:cs="Arial"/>
                <w:szCs w:val="22"/>
                <w:cs/>
              </w:rPr>
              <w:t>‎</w:t>
            </w:r>
            <w:r w:rsidR="004B2533" w:rsidRPr="007B18CC">
              <w:rPr>
                <w:rFonts w:ascii="Arial" w:hAnsi="Arial" w:cs="Arial"/>
                <w:szCs w:val="22"/>
              </w:rPr>
              <w:t>96</w:t>
            </w:r>
            <w:r w:rsidR="00E14B47" w:rsidRPr="007B18CC">
              <w:rPr>
                <w:rFonts w:ascii="Arial" w:hAnsi="Arial" w:cs="Arial"/>
                <w:szCs w:val="22"/>
              </w:rPr>
              <w:t xml:space="preserve"> </w:t>
            </w:r>
            <w:r w:rsidRPr="007B18CC">
              <w:rPr>
                <w:rFonts w:ascii="Arial" w:hAnsi="Arial" w:cs="Arial"/>
                <w:szCs w:val="22"/>
              </w:rPr>
              <w:t xml:space="preserve">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in so far as those investments relate to commodities.</w:t>
            </w:r>
          </w:p>
        </w:tc>
      </w:tr>
      <w:tr w:rsidR="00C65DD2" w:rsidRPr="007B18CC" w14:paraId="219E4F16" w14:textId="77777777" w:rsidTr="00455CD3">
        <w:tc>
          <w:tcPr>
            <w:tcW w:w="3828" w:type="dxa"/>
          </w:tcPr>
          <w:p w14:paraId="5E2A7A6E"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Company</w:t>
            </w:r>
          </w:p>
        </w:tc>
        <w:tc>
          <w:tcPr>
            <w:tcW w:w="5307" w:type="dxa"/>
          </w:tcPr>
          <w:p w14:paraId="1EA7AF5F" w14:textId="77777777" w:rsidR="00C65DD2" w:rsidRPr="007B18CC" w:rsidRDefault="001B6E5B" w:rsidP="001D2393">
            <w:pPr>
              <w:pStyle w:val="UK11Block"/>
              <w:rPr>
                <w:rFonts w:ascii="Arial" w:eastAsiaTheme="minorHAnsi" w:hAnsi="Arial" w:cs="Arial"/>
                <w:szCs w:val="22"/>
              </w:rPr>
            </w:pPr>
            <w:r w:rsidRPr="007B18CC">
              <w:rPr>
                <w:rFonts w:ascii="Arial" w:eastAsiaTheme="minorHAnsi" w:hAnsi="Arial" w:cs="Arial"/>
                <w:szCs w:val="22"/>
              </w:rPr>
              <w:t>means</w:t>
            </w:r>
            <w:r w:rsidR="00C65DD2" w:rsidRPr="007B18CC">
              <w:rPr>
                <w:rFonts w:ascii="Arial" w:eastAsiaTheme="minorHAnsi" w:hAnsi="Arial" w:cs="Arial"/>
                <w:szCs w:val="22"/>
              </w:rPr>
              <w:t>—</w:t>
            </w:r>
          </w:p>
          <w:p w14:paraId="21FF8816" w14:textId="77777777" w:rsidR="00C65DD2" w:rsidRPr="007B18CC" w:rsidRDefault="00C65DD2" w:rsidP="00CF3DA1">
            <w:pPr>
              <w:pStyle w:val="UK11Block"/>
              <w:ind w:left="720" w:hanging="720"/>
              <w:rPr>
                <w:rFonts w:ascii="Arial" w:hAnsi="Arial" w:cs="Arial"/>
                <w:szCs w:val="22"/>
              </w:rPr>
            </w:pPr>
            <w:bookmarkStart w:id="1117" w:name="_Toc414445781"/>
            <w:r w:rsidRPr="007B18CC">
              <w:rPr>
                <w:rFonts w:ascii="Arial" w:hAnsi="Arial" w:cs="Arial"/>
                <w:szCs w:val="22"/>
              </w:rPr>
              <w:t>(a)</w:t>
            </w:r>
            <w:r w:rsidRPr="007B18CC">
              <w:rPr>
                <w:rFonts w:ascii="Arial" w:hAnsi="Arial" w:cs="Arial"/>
                <w:szCs w:val="22"/>
              </w:rPr>
              <w:tab/>
              <w:t>any Body Corporate (wherever incorporated); and</w:t>
            </w:r>
            <w:bookmarkEnd w:id="1117"/>
          </w:p>
          <w:p w14:paraId="63146CC9" w14:textId="77777777" w:rsidR="00C65DD2" w:rsidRPr="007B18CC" w:rsidRDefault="00C65DD2" w:rsidP="00CF3DA1">
            <w:pPr>
              <w:pStyle w:val="UK11Block"/>
              <w:ind w:left="720" w:hanging="720"/>
              <w:rPr>
                <w:rFonts w:ascii="Arial" w:eastAsiaTheme="minorHAnsi" w:hAnsi="Arial" w:cs="Arial"/>
                <w:szCs w:val="22"/>
              </w:rPr>
            </w:pPr>
            <w:bookmarkStart w:id="1118" w:name="_Toc414445782"/>
            <w:r w:rsidRPr="007B18CC">
              <w:rPr>
                <w:rFonts w:ascii="Arial" w:hAnsi="Arial" w:cs="Arial"/>
                <w:szCs w:val="22"/>
              </w:rPr>
              <w:t>(b)</w:t>
            </w:r>
            <w:r w:rsidRPr="007B18CC">
              <w:rPr>
                <w:rFonts w:ascii="Arial" w:hAnsi="Arial" w:cs="Arial"/>
                <w:szCs w:val="22"/>
              </w:rPr>
              <w:tab/>
              <w:t xml:space="preserve">any unincorporated body constituted under the law of a country, </w:t>
            </w:r>
            <w:proofErr w:type="gramStart"/>
            <w:r w:rsidRPr="007B18CC">
              <w:rPr>
                <w:rFonts w:ascii="Arial" w:hAnsi="Arial" w:cs="Arial"/>
                <w:szCs w:val="22"/>
              </w:rPr>
              <w:t>territory</w:t>
            </w:r>
            <w:proofErr w:type="gramEnd"/>
            <w:r w:rsidRPr="007B18CC">
              <w:rPr>
                <w:rFonts w:ascii="Arial" w:hAnsi="Arial" w:cs="Arial"/>
                <w:szCs w:val="22"/>
              </w:rPr>
              <w:t xml:space="preserve"> or jurisdiction outside the Abu Dhabi Global Market.</w:t>
            </w:r>
            <w:bookmarkEnd w:id="1118"/>
          </w:p>
        </w:tc>
      </w:tr>
      <w:tr w:rsidR="005E4345" w:rsidRPr="007B18CC" w14:paraId="44D0741B" w14:textId="77777777" w:rsidTr="00455CD3">
        <w:tc>
          <w:tcPr>
            <w:tcW w:w="3828" w:type="dxa"/>
          </w:tcPr>
          <w:p w14:paraId="7FC45EDE" w14:textId="6BC669F2" w:rsidR="005E4345" w:rsidRPr="007B18CC" w:rsidRDefault="005E4345" w:rsidP="001D2393">
            <w:pPr>
              <w:pStyle w:val="UK11Block"/>
              <w:ind w:hanging="11"/>
              <w:jc w:val="left"/>
              <w:rPr>
                <w:rFonts w:ascii="Arial" w:eastAsiaTheme="minorHAnsi" w:hAnsi="Arial" w:cs="Arial"/>
                <w:b/>
                <w:szCs w:val="22"/>
              </w:rPr>
            </w:pPr>
            <w:r>
              <w:rPr>
                <w:rFonts w:ascii="Arial" w:eastAsiaTheme="minorHAnsi" w:hAnsi="Arial" w:cs="Arial"/>
                <w:b/>
                <w:szCs w:val="22"/>
              </w:rPr>
              <w:t>Companies Regulations</w:t>
            </w:r>
            <w:r w:rsidR="00C718E8" w:rsidRPr="00C718E8">
              <w:rPr>
                <w:rStyle w:val="FootnoteReference"/>
                <w:rFonts w:ascii="Arial" w:eastAsiaTheme="minorHAnsi" w:hAnsi="Arial" w:cs="Arial"/>
                <w:bCs/>
                <w:szCs w:val="22"/>
              </w:rPr>
              <w:footnoteReference w:id="169"/>
            </w:r>
          </w:p>
        </w:tc>
        <w:tc>
          <w:tcPr>
            <w:tcW w:w="5307" w:type="dxa"/>
          </w:tcPr>
          <w:p w14:paraId="2B78653C" w14:textId="681AEB6C" w:rsidR="005E4345" w:rsidRPr="007B18CC" w:rsidRDefault="00C718E8" w:rsidP="001D2393">
            <w:pPr>
              <w:pStyle w:val="UK11Block"/>
              <w:rPr>
                <w:rFonts w:ascii="Arial" w:eastAsiaTheme="minorHAnsi" w:hAnsi="Arial" w:cs="Arial"/>
                <w:szCs w:val="22"/>
              </w:rPr>
            </w:pPr>
            <w:r>
              <w:rPr>
                <w:rFonts w:ascii="Arial" w:eastAsiaTheme="minorHAnsi" w:hAnsi="Arial" w:cs="Arial"/>
                <w:szCs w:val="22"/>
              </w:rPr>
              <w:t>Means the Companies Regulations 2020.</w:t>
            </w:r>
          </w:p>
        </w:tc>
      </w:tr>
      <w:tr w:rsidR="00C65DD2" w:rsidRPr="007B18CC" w14:paraId="543769FD" w14:textId="77777777" w:rsidTr="00455CD3">
        <w:tc>
          <w:tcPr>
            <w:tcW w:w="3828" w:type="dxa"/>
          </w:tcPr>
          <w:p w14:paraId="514CC054"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Confidential Information</w:t>
            </w:r>
          </w:p>
        </w:tc>
        <w:tc>
          <w:tcPr>
            <w:tcW w:w="5307" w:type="dxa"/>
          </w:tcPr>
          <w:p w14:paraId="087B3F58" w14:textId="77777777" w:rsidR="00C65DD2" w:rsidRPr="007B18CC" w:rsidRDefault="00C65DD2" w:rsidP="001D2393">
            <w:pPr>
              <w:pStyle w:val="UK11Block"/>
              <w:rPr>
                <w:rFonts w:ascii="Arial" w:hAnsi="Arial" w:cs="Arial"/>
                <w:szCs w:val="22"/>
              </w:rPr>
            </w:pPr>
            <w:r w:rsidRPr="007B18CC">
              <w:rPr>
                <w:rFonts w:ascii="Arial" w:hAnsi="Arial" w:cs="Arial"/>
                <w:szCs w:val="22"/>
              </w:rPr>
              <w:t xml:space="preserve">means information which, regardless of </w:t>
            </w:r>
            <w:proofErr w:type="gramStart"/>
            <w:r w:rsidRPr="007B18CC">
              <w:rPr>
                <w:rFonts w:ascii="Arial" w:hAnsi="Arial" w:cs="Arial"/>
                <w:szCs w:val="22"/>
              </w:rPr>
              <w:t>whether or not</w:t>
            </w:r>
            <w:proofErr w:type="gramEnd"/>
            <w:r w:rsidRPr="007B18CC">
              <w:rPr>
                <w:rFonts w:ascii="Arial" w:hAnsi="Arial" w:cs="Arial"/>
                <w:szCs w:val="22"/>
              </w:rPr>
              <w:t xml:space="preserve"> the information was received by virtue of a requirement to provide it imposed by or under these Regulations—</w:t>
            </w:r>
          </w:p>
          <w:p w14:paraId="7B39CADD" w14:textId="77777777" w:rsidR="00C65DD2" w:rsidRPr="007B18CC" w:rsidRDefault="00C65DD2" w:rsidP="00591647">
            <w:pPr>
              <w:pStyle w:val="Heading9"/>
              <w:numPr>
                <w:ilvl w:val="8"/>
                <w:numId w:val="57"/>
              </w:numPr>
              <w:tabs>
                <w:tab w:val="clear" w:pos="1890"/>
                <w:tab w:val="num" w:pos="635"/>
              </w:tabs>
              <w:ind w:left="635" w:hanging="630"/>
              <w:rPr>
                <w:rFonts w:ascii="Arial" w:hAnsi="Arial" w:cs="Arial"/>
                <w:sz w:val="22"/>
                <w:szCs w:val="22"/>
              </w:rPr>
            </w:pPr>
            <w:r w:rsidRPr="007B18CC">
              <w:rPr>
                <w:rFonts w:ascii="Arial" w:hAnsi="Arial" w:cs="Arial"/>
                <w:sz w:val="22"/>
                <w:szCs w:val="22"/>
              </w:rPr>
              <w:t>relates to the business or other affairs of any person; and</w:t>
            </w:r>
          </w:p>
          <w:p w14:paraId="73286D74" w14:textId="77777777" w:rsidR="00C65DD2" w:rsidRPr="007B18CC" w:rsidRDefault="00C65DD2" w:rsidP="00591647">
            <w:pPr>
              <w:pStyle w:val="Heading9"/>
              <w:tabs>
                <w:tab w:val="clear" w:pos="1890"/>
                <w:tab w:val="num" w:pos="635"/>
              </w:tabs>
              <w:ind w:left="635" w:hanging="630"/>
              <w:rPr>
                <w:rFonts w:ascii="Arial" w:hAnsi="Arial" w:cs="Arial"/>
                <w:sz w:val="22"/>
                <w:szCs w:val="22"/>
              </w:rPr>
            </w:pPr>
            <w:r w:rsidRPr="007B18CC">
              <w:rPr>
                <w:rFonts w:ascii="Arial" w:hAnsi="Arial" w:cs="Arial"/>
                <w:sz w:val="22"/>
                <w:szCs w:val="22"/>
              </w:rPr>
              <w:t xml:space="preserve">was received by the recipient for the purposes of, or in the discharge of, any functions of the Regulator under any Rules made by or under these </w:t>
            </w:r>
            <w:proofErr w:type="gramStart"/>
            <w:r w:rsidRPr="007B18CC">
              <w:rPr>
                <w:rFonts w:ascii="Arial" w:hAnsi="Arial" w:cs="Arial"/>
                <w:sz w:val="22"/>
                <w:szCs w:val="22"/>
              </w:rPr>
              <w:t>Regulations;</w:t>
            </w:r>
            <w:proofErr w:type="gramEnd"/>
          </w:p>
          <w:p w14:paraId="70FBEE01" w14:textId="77777777" w:rsidR="00C65DD2" w:rsidRPr="007B18CC" w:rsidRDefault="00C65DD2" w:rsidP="001D2393">
            <w:pPr>
              <w:pStyle w:val="UK11Block"/>
              <w:rPr>
                <w:rFonts w:ascii="Arial" w:hAnsi="Arial" w:cs="Arial"/>
                <w:szCs w:val="22"/>
              </w:rPr>
            </w:pPr>
            <w:r w:rsidRPr="007B18CC">
              <w:rPr>
                <w:rFonts w:ascii="Arial" w:hAnsi="Arial" w:cs="Arial"/>
                <w:szCs w:val="22"/>
              </w:rPr>
              <w:t>unless—</w:t>
            </w:r>
          </w:p>
          <w:p w14:paraId="0BE687BD" w14:textId="77777777" w:rsidR="00C65DD2" w:rsidRPr="007B18CC" w:rsidRDefault="00C65DD2" w:rsidP="00591647">
            <w:pPr>
              <w:pStyle w:val="Heading9"/>
              <w:tabs>
                <w:tab w:val="clear" w:pos="1890"/>
                <w:tab w:val="num" w:pos="725"/>
              </w:tabs>
              <w:ind w:left="725"/>
              <w:rPr>
                <w:rFonts w:ascii="Arial" w:hAnsi="Arial" w:cs="Arial"/>
                <w:sz w:val="22"/>
                <w:szCs w:val="22"/>
              </w:rPr>
            </w:pPr>
            <w:r w:rsidRPr="007B18CC">
              <w:rPr>
                <w:rFonts w:ascii="Arial" w:hAnsi="Arial" w:cs="Arial"/>
                <w:sz w:val="22"/>
                <w:szCs w:val="22"/>
              </w:rPr>
              <w:t xml:space="preserve">the information has been made available to the public by virtue of being disclosed in any circumstances in which, or for any purposes </w:t>
            </w:r>
            <w:r w:rsidRPr="007B18CC">
              <w:rPr>
                <w:rFonts w:ascii="Arial" w:hAnsi="Arial" w:cs="Arial"/>
                <w:sz w:val="22"/>
                <w:szCs w:val="22"/>
              </w:rPr>
              <w:lastRenderedPageBreak/>
              <w:t>for which, disclosure is not precluded by this section; or</w:t>
            </w:r>
          </w:p>
          <w:p w14:paraId="25F21C61" w14:textId="77777777" w:rsidR="00C65DD2" w:rsidRPr="007B18CC" w:rsidRDefault="00C65DD2" w:rsidP="00591647">
            <w:pPr>
              <w:pStyle w:val="Heading9"/>
              <w:tabs>
                <w:tab w:val="clear" w:pos="1890"/>
                <w:tab w:val="num" w:pos="725"/>
              </w:tabs>
              <w:ind w:left="725"/>
              <w:rPr>
                <w:rFonts w:ascii="Arial" w:hAnsi="Arial" w:cs="Arial"/>
                <w:sz w:val="22"/>
                <w:szCs w:val="22"/>
              </w:rPr>
            </w:pPr>
            <w:r w:rsidRPr="007B18CC">
              <w:rPr>
                <w:rFonts w:ascii="Arial" w:hAnsi="Arial" w:cs="Arial"/>
                <w:sz w:val="22"/>
                <w:szCs w:val="22"/>
              </w:rPr>
              <w:t xml:space="preserve">it is in the form of a summary or collection of information so framed that it is not possible to ascertain from </w:t>
            </w:r>
            <w:proofErr w:type="gramStart"/>
            <w:r w:rsidRPr="007B18CC">
              <w:rPr>
                <w:rFonts w:ascii="Arial" w:hAnsi="Arial" w:cs="Arial"/>
                <w:sz w:val="22"/>
                <w:szCs w:val="22"/>
              </w:rPr>
              <w:t>it</w:t>
            </w:r>
            <w:proofErr w:type="gramEnd"/>
            <w:r w:rsidRPr="007B18CC">
              <w:rPr>
                <w:rFonts w:ascii="Arial" w:hAnsi="Arial" w:cs="Arial"/>
                <w:sz w:val="22"/>
                <w:szCs w:val="22"/>
              </w:rPr>
              <w:t xml:space="preserve"> information relating to any particular person.</w:t>
            </w:r>
          </w:p>
        </w:tc>
      </w:tr>
      <w:tr w:rsidR="00C65DD2" w:rsidRPr="007B18CC" w14:paraId="5FF792C5" w14:textId="77777777" w:rsidTr="00455CD3">
        <w:tc>
          <w:tcPr>
            <w:tcW w:w="3828" w:type="dxa"/>
          </w:tcPr>
          <w:p w14:paraId="6CE9E3F4" w14:textId="77777777" w:rsidR="00C65DD2" w:rsidRPr="007B18CC" w:rsidRDefault="00C65DD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Connected Person</w:t>
            </w:r>
          </w:p>
        </w:tc>
        <w:tc>
          <w:tcPr>
            <w:tcW w:w="5307" w:type="dxa"/>
          </w:tcPr>
          <w:p w14:paraId="63DAE7B2" w14:textId="77777777" w:rsidR="00C65DD2" w:rsidRPr="007B18CC" w:rsidRDefault="00C65DD2" w:rsidP="001D2393">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w:t>
            </w:r>
            <w:r w:rsidR="00031896" w:rsidRPr="007B18CC">
              <w:rPr>
                <w:rFonts w:ascii="Arial" w:eastAsiaTheme="minorHAnsi" w:hAnsi="Arial" w:cs="Arial"/>
                <w:szCs w:val="22"/>
              </w:rPr>
              <w:t xml:space="preserve">in the Rules </w:t>
            </w:r>
            <w:r w:rsidRPr="007B18CC">
              <w:rPr>
                <w:rFonts w:ascii="Arial" w:eastAsiaTheme="minorHAnsi" w:hAnsi="Arial" w:cs="Arial"/>
                <w:szCs w:val="22"/>
              </w:rPr>
              <w:t>made by the Regulator in accordance with section </w:t>
            </w:r>
            <w:r w:rsidR="004B2533" w:rsidRPr="007B18CC">
              <w:rPr>
                <w:rFonts w:ascii="Arial" w:eastAsiaTheme="minorHAnsi" w:hAnsi="Arial" w:cs="Arial"/>
                <w:szCs w:val="22"/>
                <w:cs/>
              </w:rPr>
              <w:t>‎</w:t>
            </w:r>
            <w:r w:rsidR="004B2533" w:rsidRPr="007B18CC">
              <w:rPr>
                <w:rFonts w:ascii="Arial" w:eastAsiaTheme="minorHAnsi" w:hAnsi="Arial" w:cs="Arial"/>
                <w:szCs w:val="22"/>
              </w:rPr>
              <w:t>76</w:t>
            </w:r>
            <w:r w:rsidR="004B2533" w:rsidRPr="007B18CC">
              <w:rPr>
                <w:rFonts w:ascii="Arial" w:eastAsiaTheme="minorHAnsi" w:hAnsi="Arial" w:cs="Arial"/>
                <w:szCs w:val="22"/>
                <w:cs/>
              </w:rPr>
              <w:t>‎</w:t>
            </w:r>
            <w:r w:rsidR="004B2533" w:rsidRPr="007B18CC">
              <w:rPr>
                <w:rFonts w:ascii="Arial" w:eastAsiaTheme="minorHAnsi" w:hAnsi="Arial" w:cs="Arial"/>
                <w:szCs w:val="22"/>
              </w:rPr>
              <w:t>(</w:t>
            </w:r>
            <w:proofErr w:type="gramStart"/>
            <w:r w:rsidR="004B2533" w:rsidRPr="007B18CC">
              <w:rPr>
                <w:rFonts w:ascii="Arial" w:eastAsiaTheme="minorHAnsi" w:hAnsi="Arial" w:cs="Arial"/>
                <w:szCs w:val="22"/>
              </w:rPr>
              <w:t>2)</w:t>
            </w:r>
            <w:r w:rsidR="004B2533" w:rsidRPr="007B18CC">
              <w:rPr>
                <w:rFonts w:ascii="Arial" w:eastAsiaTheme="minorHAnsi" w:hAnsi="Arial" w:cs="Arial"/>
                <w:szCs w:val="22"/>
                <w:cs/>
              </w:rPr>
              <w:t>‎</w:t>
            </w:r>
            <w:r w:rsidR="004B2533" w:rsidRPr="007B18CC">
              <w:rPr>
                <w:rFonts w:ascii="Arial" w:eastAsiaTheme="minorHAnsi" w:hAnsi="Arial" w:cs="Arial"/>
                <w:szCs w:val="22"/>
              </w:rPr>
              <w:t>(</w:t>
            </w:r>
            <w:proofErr w:type="gramEnd"/>
            <w:r w:rsidR="004B2533" w:rsidRPr="007B18CC">
              <w:rPr>
                <w:rFonts w:ascii="Arial" w:eastAsiaTheme="minorHAnsi" w:hAnsi="Arial" w:cs="Arial"/>
                <w:szCs w:val="22"/>
              </w:rPr>
              <w:t>a)</w:t>
            </w:r>
            <w:r w:rsidRPr="007B18CC">
              <w:rPr>
                <w:rFonts w:ascii="Arial" w:eastAsiaTheme="minorHAnsi" w:hAnsi="Arial" w:cs="Arial"/>
                <w:szCs w:val="22"/>
              </w:rPr>
              <w:t>.</w:t>
            </w:r>
          </w:p>
        </w:tc>
      </w:tr>
      <w:tr w:rsidR="000262AE" w:rsidRPr="007B18CC" w14:paraId="2DF335D9" w14:textId="77777777" w:rsidTr="00455CD3">
        <w:tc>
          <w:tcPr>
            <w:tcW w:w="3828" w:type="dxa"/>
          </w:tcPr>
          <w:p w14:paraId="37C67A1E" w14:textId="77777777" w:rsidR="000262AE" w:rsidRPr="007B18CC" w:rsidRDefault="000262AE" w:rsidP="000262AE">
            <w:pPr>
              <w:pStyle w:val="UK11Block"/>
              <w:ind w:hanging="11"/>
              <w:jc w:val="left"/>
              <w:rPr>
                <w:rFonts w:ascii="Arial" w:eastAsiaTheme="minorHAnsi" w:hAnsi="Arial" w:cs="Arial"/>
                <w:b/>
                <w:szCs w:val="22"/>
              </w:rPr>
            </w:pPr>
            <w:r w:rsidRPr="007B18CC">
              <w:rPr>
                <w:rFonts w:ascii="Arial" w:eastAsiaTheme="minorHAnsi" w:hAnsi="Arial" w:cs="Arial"/>
                <w:b/>
                <w:szCs w:val="22"/>
              </w:rPr>
              <w:t>Constitution</w:t>
            </w:r>
          </w:p>
        </w:tc>
        <w:tc>
          <w:tcPr>
            <w:tcW w:w="5307" w:type="dxa"/>
          </w:tcPr>
          <w:p w14:paraId="54478F9D" w14:textId="77777777" w:rsidR="000262AE" w:rsidRPr="007B18CC" w:rsidRDefault="000262AE" w:rsidP="000262AE">
            <w:pPr>
              <w:pStyle w:val="UK11Block"/>
              <w:rPr>
                <w:rFonts w:ascii="Arial" w:hAnsi="Arial" w:cs="Arial"/>
                <w:szCs w:val="22"/>
              </w:rPr>
            </w:pPr>
            <w:r w:rsidRPr="007B18CC">
              <w:rPr>
                <w:rFonts w:ascii="Arial" w:eastAsiaTheme="minorHAnsi" w:hAnsi="Arial" w:cs="Arial"/>
                <w:szCs w:val="22"/>
              </w:rPr>
              <w:t>means, in relation to a Fund</w:t>
            </w:r>
            <w:r w:rsidRPr="007B18CC">
              <w:rPr>
                <w:rFonts w:ascii="Arial" w:hAnsi="Arial" w:cs="Arial"/>
                <w:szCs w:val="22"/>
              </w:rPr>
              <w:t>—</w:t>
            </w:r>
          </w:p>
          <w:p w14:paraId="585D5526" w14:textId="77777777" w:rsidR="000262AE" w:rsidRPr="007B18CC" w:rsidRDefault="000262AE" w:rsidP="000262AE">
            <w:pPr>
              <w:pStyle w:val="UK11Block"/>
              <w:rPr>
                <w:rFonts w:ascii="Arial" w:hAnsi="Arial" w:cs="Arial"/>
                <w:szCs w:val="22"/>
              </w:rPr>
            </w:pPr>
            <w:r w:rsidRPr="007B18CC">
              <w:rPr>
                <w:rFonts w:ascii="Arial" w:hAnsi="Arial" w:cs="Arial"/>
                <w:szCs w:val="22"/>
              </w:rPr>
              <w:t xml:space="preserve">(a) </w:t>
            </w:r>
            <w:r w:rsidRPr="007B18CC">
              <w:rPr>
                <w:rFonts w:ascii="Arial" w:hAnsi="Arial" w:cs="Arial"/>
                <w:szCs w:val="22"/>
              </w:rPr>
              <w:tab/>
              <w:t xml:space="preserve">which is in the form of a Body Corporate, the </w:t>
            </w:r>
            <w:r w:rsidRPr="007B18CC">
              <w:rPr>
                <w:rFonts w:ascii="Arial" w:hAnsi="Arial" w:cs="Arial"/>
                <w:szCs w:val="22"/>
              </w:rPr>
              <w:tab/>
              <w:t xml:space="preserve">instrument of </w:t>
            </w:r>
            <w:proofErr w:type="gramStart"/>
            <w:r w:rsidRPr="007B18CC">
              <w:rPr>
                <w:rFonts w:ascii="Arial" w:hAnsi="Arial" w:cs="Arial"/>
                <w:szCs w:val="22"/>
              </w:rPr>
              <w:t>incorporation;</w:t>
            </w:r>
            <w:proofErr w:type="gramEnd"/>
          </w:p>
          <w:p w14:paraId="0F9867DA" w14:textId="77777777" w:rsidR="000262AE" w:rsidRPr="007B18CC" w:rsidRDefault="000262AE" w:rsidP="00C5157F">
            <w:pPr>
              <w:pStyle w:val="UK11Block"/>
              <w:rPr>
                <w:rFonts w:ascii="Arial" w:hAnsi="Arial" w:cs="Arial"/>
                <w:szCs w:val="22"/>
              </w:rPr>
            </w:pPr>
            <w:r w:rsidRPr="007B18CC">
              <w:rPr>
                <w:rFonts w:ascii="Arial" w:eastAsiaTheme="minorHAnsi" w:hAnsi="Arial" w:cs="Arial"/>
                <w:szCs w:val="22"/>
              </w:rPr>
              <w:t>(b)</w:t>
            </w:r>
            <w:r w:rsidRPr="007B18CC">
              <w:rPr>
                <w:rFonts w:ascii="Arial" w:hAnsi="Arial" w:cs="Arial"/>
                <w:szCs w:val="22"/>
              </w:rPr>
              <w:t xml:space="preserve"> </w:t>
            </w:r>
            <w:r w:rsidRPr="007B18CC">
              <w:rPr>
                <w:rFonts w:ascii="Arial" w:hAnsi="Arial" w:cs="Arial"/>
                <w:szCs w:val="22"/>
              </w:rPr>
              <w:tab/>
              <w:t>which is in the for</w:t>
            </w:r>
            <w:r w:rsidR="00C5157F" w:rsidRPr="007B18CC">
              <w:rPr>
                <w:rFonts w:ascii="Arial" w:hAnsi="Arial" w:cs="Arial"/>
                <w:szCs w:val="22"/>
              </w:rPr>
              <w:t xml:space="preserve">m of an Investment Trust, the </w:t>
            </w:r>
            <w:r w:rsidR="00C5157F" w:rsidRPr="007B18CC">
              <w:rPr>
                <w:rFonts w:ascii="Arial" w:hAnsi="Arial" w:cs="Arial"/>
                <w:szCs w:val="22"/>
              </w:rPr>
              <w:tab/>
              <w:t>T</w:t>
            </w:r>
            <w:r w:rsidRPr="007B18CC">
              <w:rPr>
                <w:rFonts w:ascii="Arial" w:hAnsi="Arial" w:cs="Arial"/>
                <w:szCs w:val="22"/>
              </w:rPr>
              <w:t xml:space="preserve">rust </w:t>
            </w:r>
            <w:proofErr w:type="gramStart"/>
            <w:r w:rsidR="00C5157F" w:rsidRPr="007B18CC">
              <w:rPr>
                <w:rFonts w:ascii="Arial" w:hAnsi="Arial" w:cs="Arial"/>
                <w:szCs w:val="22"/>
              </w:rPr>
              <w:t>D</w:t>
            </w:r>
            <w:r w:rsidRPr="007B18CC">
              <w:rPr>
                <w:rFonts w:ascii="Arial" w:hAnsi="Arial" w:cs="Arial"/>
                <w:szCs w:val="22"/>
              </w:rPr>
              <w:t>eed;</w:t>
            </w:r>
            <w:proofErr w:type="gramEnd"/>
          </w:p>
          <w:p w14:paraId="64D4CFE3" w14:textId="77777777" w:rsidR="000262AE" w:rsidRPr="007B18CC" w:rsidRDefault="000262AE" w:rsidP="000262AE">
            <w:pPr>
              <w:pStyle w:val="UK11Block"/>
              <w:rPr>
                <w:rFonts w:ascii="Arial" w:hAnsi="Arial" w:cs="Arial"/>
                <w:szCs w:val="22"/>
              </w:rPr>
            </w:pPr>
            <w:r w:rsidRPr="007B18CC">
              <w:rPr>
                <w:rFonts w:ascii="Arial" w:hAnsi="Arial" w:cs="Arial"/>
                <w:szCs w:val="22"/>
              </w:rPr>
              <w:t xml:space="preserve">(c) </w:t>
            </w:r>
            <w:r w:rsidRPr="007B18CC">
              <w:rPr>
                <w:rFonts w:ascii="Arial" w:hAnsi="Arial" w:cs="Arial"/>
                <w:szCs w:val="22"/>
              </w:rPr>
              <w:tab/>
              <w:t xml:space="preserve">which is in the form of a Partnership, the </w:t>
            </w:r>
            <w:r w:rsidRPr="007B18CC">
              <w:rPr>
                <w:rFonts w:ascii="Arial" w:hAnsi="Arial" w:cs="Arial"/>
                <w:szCs w:val="22"/>
              </w:rPr>
              <w:tab/>
              <w:t>partnership deed; and</w:t>
            </w:r>
          </w:p>
          <w:p w14:paraId="5338326C" w14:textId="77777777" w:rsidR="000262AE" w:rsidRPr="007B18CC" w:rsidRDefault="000262AE" w:rsidP="000262AE">
            <w:pPr>
              <w:pStyle w:val="UK11Block"/>
              <w:rPr>
                <w:rFonts w:ascii="Arial" w:eastAsiaTheme="minorHAnsi" w:hAnsi="Arial" w:cs="Arial"/>
                <w:szCs w:val="22"/>
              </w:rPr>
            </w:pPr>
            <w:r w:rsidRPr="007B18CC">
              <w:rPr>
                <w:rFonts w:ascii="Arial" w:hAnsi="Arial" w:cs="Arial"/>
                <w:szCs w:val="22"/>
              </w:rPr>
              <w:t xml:space="preserve">(d) </w:t>
            </w:r>
            <w:r w:rsidRPr="007B18CC">
              <w:rPr>
                <w:rFonts w:ascii="Arial" w:hAnsi="Arial" w:cs="Arial"/>
                <w:szCs w:val="22"/>
              </w:rPr>
              <w:tab/>
              <w:t xml:space="preserve">adopting a form other than the one specified in </w:t>
            </w:r>
            <w:r w:rsidRPr="007B18CC">
              <w:rPr>
                <w:rFonts w:ascii="Arial" w:hAnsi="Arial" w:cs="Arial"/>
                <w:szCs w:val="22"/>
              </w:rPr>
              <w:tab/>
              <w:t xml:space="preserve">paragraphs (a) to (c), any instrument creating the </w:t>
            </w:r>
            <w:r w:rsidRPr="007B18CC">
              <w:rPr>
                <w:rFonts w:ascii="Arial" w:hAnsi="Arial" w:cs="Arial"/>
                <w:szCs w:val="22"/>
              </w:rPr>
              <w:tab/>
              <w:t xml:space="preserve">legal form of the Fund to which the Fund </w:t>
            </w:r>
            <w:r w:rsidRPr="007B18CC">
              <w:rPr>
                <w:rFonts w:ascii="Arial" w:hAnsi="Arial" w:cs="Arial"/>
                <w:szCs w:val="22"/>
              </w:rPr>
              <w:tab/>
              <w:t xml:space="preserve">Manager is a party setting out provisions relating </w:t>
            </w:r>
            <w:r w:rsidRPr="007B18CC">
              <w:rPr>
                <w:rFonts w:ascii="Arial" w:hAnsi="Arial" w:cs="Arial"/>
                <w:szCs w:val="22"/>
              </w:rPr>
              <w:tab/>
              <w:t xml:space="preserve">to any aspect of the operation or management of </w:t>
            </w:r>
            <w:r w:rsidRPr="007B18CC">
              <w:rPr>
                <w:rFonts w:ascii="Arial" w:hAnsi="Arial" w:cs="Arial"/>
                <w:szCs w:val="22"/>
              </w:rPr>
              <w:tab/>
              <w:t>the Fund.</w:t>
            </w:r>
          </w:p>
        </w:tc>
      </w:tr>
      <w:tr w:rsidR="000262AE" w:rsidRPr="007B18CC" w14:paraId="3284AA7A" w14:textId="77777777" w:rsidTr="00455CD3">
        <w:tc>
          <w:tcPr>
            <w:tcW w:w="3828" w:type="dxa"/>
          </w:tcPr>
          <w:p w14:paraId="66658CC9" w14:textId="77777777" w:rsidR="000262AE" w:rsidRPr="007B18CC" w:rsidRDefault="000262AE" w:rsidP="001D2393">
            <w:pPr>
              <w:pStyle w:val="UK11Block"/>
              <w:ind w:hanging="11"/>
              <w:jc w:val="left"/>
              <w:rPr>
                <w:rFonts w:ascii="Arial" w:eastAsiaTheme="minorHAnsi" w:hAnsi="Arial" w:cs="Arial"/>
                <w:b/>
                <w:szCs w:val="22"/>
                <w:highlight w:val="yellow"/>
              </w:rPr>
            </w:pPr>
            <w:r w:rsidRPr="007B18CC">
              <w:rPr>
                <w:rFonts w:ascii="Arial" w:eastAsiaTheme="minorHAnsi" w:hAnsi="Arial" w:cs="Arial"/>
                <w:b/>
                <w:bCs/>
                <w:szCs w:val="22"/>
              </w:rPr>
              <w:t>Contract of Insurance</w:t>
            </w:r>
          </w:p>
        </w:tc>
        <w:tc>
          <w:tcPr>
            <w:tcW w:w="5307" w:type="dxa"/>
          </w:tcPr>
          <w:p w14:paraId="60D6FBBF" w14:textId="77777777" w:rsidR="000262AE" w:rsidRPr="007B18CC" w:rsidRDefault="000262AE" w:rsidP="00BE3103">
            <w:pPr>
              <w:pStyle w:val="UK11Block"/>
              <w:rPr>
                <w:rFonts w:ascii="Arial" w:hAnsi="Arial" w:cs="Arial"/>
                <w:szCs w:val="22"/>
              </w:rPr>
            </w:pPr>
            <w:r w:rsidRPr="007B18CC">
              <w:rPr>
                <w:rFonts w:ascii="Arial" w:eastAsiaTheme="minorHAnsi" w:hAnsi="Arial" w:cs="Arial"/>
                <w:bCs/>
                <w:szCs w:val="22"/>
              </w:rPr>
              <w:t xml:space="preserve">has the meaning given to that term in </w:t>
            </w:r>
            <w:r w:rsidR="004B2533" w:rsidRPr="007B18CC">
              <w:rPr>
                <w:rFonts w:ascii="Arial" w:eastAsiaTheme="minorHAnsi" w:hAnsi="Arial" w:cs="Arial"/>
                <w:bCs/>
                <w:szCs w:val="22"/>
                <w:cs/>
              </w:rPr>
              <w:t>‎</w:t>
            </w:r>
            <w:r w:rsidR="004B2533" w:rsidRPr="007B18CC">
              <w:rPr>
                <w:rFonts w:ascii="Arial" w:eastAsiaTheme="minorHAnsi" w:hAnsi="Arial" w:cs="Arial"/>
                <w:bCs/>
                <w:szCs w:val="22"/>
              </w:rPr>
              <w:t xml:space="preserve">Part </w:t>
            </w:r>
            <w:proofErr w:type="gramStart"/>
            <w:r w:rsidR="004B2533" w:rsidRPr="007B18CC">
              <w:rPr>
                <w:rFonts w:ascii="Arial" w:eastAsiaTheme="minorHAnsi" w:hAnsi="Arial" w:cs="Arial"/>
                <w:bCs/>
                <w:szCs w:val="22"/>
              </w:rPr>
              <w:t xml:space="preserve">4 </w:t>
            </w:r>
            <w:r w:rsidRPr="007B18CC">
              <w:rPr>
                <w:rFonts w:ascii="Arial" w:eastAsiaTheme="minorHAnsi" w:hAnsi="Arial" w:cs="Arial"/>
                <w:bCs/>
                <w:szCs w:val="22"/>
              </w:rPr>
              <w:t xml:space="preserve"> of</w:t>
            </w:r>
            <w:proofErr w:type="gramEnd"/>
            <w:r w:rsidRPr="007B18CC">
              <w:rPr>
                <w:rFonts w:ascii="Arial" w:eastAsiaTheme="minorHAnsi" w:hAnsi="Arial" w:cs="Arial"/>
                <w:bCs/>
                <w:szCs w:val="22"/>
              </w:rPr>
              <w:t xml:space="preserve"> </w:t>
            </w:r>
            <w:r w:rsidR="004B2533" w:rsidRPr="007B18CC">
              <w:rPr>
                <w:rFonts w:ascii="Arial" w:eastAsiaTheme="minorHAnsi" w:hAnsi="Arial" w:cs="Arial"/>
                <w:bCs/>
                <w:szCs w:val="22"/>
                <w:cs/>
              </w:rPr>
              <w:t>‎</w:t>
            </w:r>
            <w:r w:rsidR="004B2533" w:rsidRPr="007B18CC">
              <w:rPr>
                <w:rFonts w:ascii="Arial" w:eastAsiaTheme="minorHAnsi" w:hAnsi="Arial" w:cs="Arial"/>
                <w:bCs/>
                <w:szCs w:val="22"/>
              </w:rPr>
              <w:t>Schedule 1</w:t>
            </w:r>
            <w:r w:rsidRPr="007B18CC">
              <w:rPr>
                <w:rFonts w:ascii="Arial" w:eastAsiaTheme="minorHAnsi" w:hAnsi="Arial" w:cs="Arial"/>
                <w:bCs/>
                <w:szCs w:val="22"/>
              </w:rPr>
              <w:t xml:space="preserve">.  </w:t>
            </w:r>
          </w:p>
        </w:tc>
      </w:tr>
      <w:tr w:rsidR="000262AE" w:rsidRPr="007B18CC" w14:paraId="6003204A" w14:textId="77777777" w:rsidTr="00455CD3">
        <w:tc>
          <w:tcPr>
            <w:tcW w:w="3828" w:type="dxa"/>
          </w:tcPr>
          <w:p w14:paraId="268CC6DD" w14:textId="77777777" w:rsidR="000262AE" w:rsidRPr="007B18CC" w:rsidRDefault="000262AE" w:rsidP="001D2393">
            <w:pPr>
              <w:pStyle w:val="UK11Block"/>
              <w:ind w:hanging="11"/>
              <w:jc w:val="left"/>
              <w:rPr>
                <w:rFonts w:ascii="Arial" w:eastAsiaTheme="minorHAnsi" w:hAnsi="Arial" w:cs="Arial"/>
                <w:b/>
                <w:bCs/>
                <w:szCs w:val="22"/>
              </w:rPr>
            </w:pPr>
            <w:r w:rsidRPr="007B18CC">
              <w:rPr>
                <w:rFonts w:ascii="Arial" w:eastAsiaTheme="minorHAnsi" w:hAnsi="Arial" w:cs="Arial"/>
                <w:b/>
                <w:szCs w:val="22"/>
              </w:rPr>
              <w:t>Contract of Long</w:t>
            </w:r>
            <w:r w:rsidRPr="007B18CC">
              <w:rPr>
                <w:rFonts w:ascii="Arial" w:eastAsiaTheme="minorHAnsi" w:hAnsi="Arial" w:cs="Arial"/>
                <w:b/>
                <w:szCs w:val="22"/>
              </w:rPr>
              <w:noBreakHyphen/>
              <w:t>Term Insurance</w:t>
            </w:r>
          </w:p>
        </w:tc>
        <w:tc>
          <w:tcPr>
            <w:tcW w:w="5307" w:type="dxa"/>
          </w:tcPr>
          <w:p w14:paraId="01B5DD23" w14:textId="77777777" w:rsidR="000262AE" w:rsidRPr="007B18CC" w:rsidRDefault="00BE3103" w:rsidP="00BE3103">
            <w:pPr>
              <w:pStyle w:val="UK11Block"/>
              <w:rPr>
                <w:rFonts w:ascii="Arial" w:hAnsi="Arial" w:cs="Arial"/>
                <w:szCs w:val="22"/>
              </w:rPr>
            </w:pPr>
            <w:r w:rsidRPr="007B18CC">
              <w:rPr>
                <w:rFonts w:ascii="Arial" w:hAnsi="Arial" w:cs="Arial"/>
                <w:szCs w:val="22"/>
              </w:rPr>
              <w:t xml:space="preserve">means a </w:t>
            </w:r>
            <w:r w:rsidR="000262AE" w:rsidRPr="007B18CC">
              <w:rPr>
                <w:rFonts w:ascii="Arial" w:hAnsi="Arial" w:cs="Arial"/>
                <w:szCs w:val="22"/>
              </w:rPr>
              <w:t xml:space="preserve">Contract of Insurance, expressed to be in force for more than one year, where under the terms of the contract any of the following conditions exists— </w:t>
            </w:r>
          </w:p>
          <w:p w14:paraId="38F13AD1" w14:textId="77777777" w:rsidR="000262AE" w:rsidRPr="007B18CC" w:rsidRDefault="000262AE" w:rsidP="002B0EFD">
            <w:pPr>
              <w:pStyle w:val="UK11Block"/>
              <w:rPr>
                <w:rFonts w:ascii="Arial" w:hAnsi="Arial" w:cs="Arial"/>
                <w:szCs w:val="22"/>
              </w:rPr>
            </w:pPr>
            <w:r w:rsidRPr="007B18CC">
              <w:rPr>
                <w:rFonts w:ascii="Arial" w:hAnsi="Arial" w:cs="Arial"/>
                <w:szCs w:val="22"/>
              </w:rPr>
              <w:t>(a)</w:t>
            </w:r>
            <w:r w:rsidRPr="007B18CC">
              <w:rPr>
                <w:rFonts w:ascii="Arial" w:hAnsi="Arial" w:cs="Arial"/>
                <w:szCs w:val="22"/>
              </w:rPr>
              <w:tab/>
              <w:t xml:space="preserve">the payment of the whole or part of the benefits </w:t>
            </w:r>
            <w:r w:rsidR="002B0EFD" w:rsidRPr="007B18CC">
              <w:rPr>
                <w:rFonts w:ascii="Arial" w:hAnsi="Arial" w:cs="Arial"/>
                <w:szCs w:val="22"/>
              </w:rPr>
              <w:tab/>
            </w:r>
            <w:r w:rsidRPr="007B18CC">
              <w:rPr>
                <w:rFonts w:ascii="Arial" w:hAnsi="Arial" w:cs="Arial"/>
                <w:szCs w:val="22"/>
              </w:rPr>
              <w:t xml:space="preserve">is dependent upon the termination or </w:t>
            </w:r>
            <w:r w:rsidR="002B0EFD" w:rsidRPr="007B18CC">
              <w:rPr>
                <w:rFonts w:ascii="Arial" w:hAnsi="Arial" w:cs="Arial"/>
                <w:szCs w:val="22"/>
              </w:rPr>
              <w:tab/>
            </w:r>
            <w:r w:rsidRPr="007B18CC">
              <w:rPr>
                <w:rFonts w:ascii="Arial" w:hAnsi="Arial" w:cs="Arial"/>
                <w:szCs w:val="22"/>
              </w:rPr>
              <w:t xml:space="preserve">continuation or human </w:t>
            </w:r>
            <w:proofErr w:type="gramStart"/>
            <w:r w:rsidRPr="007B18CC">
              <w:rPr>
                <w:rFonts w:ascii="Arial" w:hAnsi="Arial" w:cs="Arial"/>
                <w:szCs w:val="22"/>
              </w:rPr>
              <w:t>life;</w:t>
            </w:r>
            <w:proofErr w:type="gramEnd"/>
            <w:r w:rsidRPr="007B18CC">
              <w:rPr>
                <w:rFonts w:ascii="Arial" w:hAnsi="Arial" w:cs="Arial"/>
                <w:szCs w:val="22"/>
              </w:rPr>
              <w:t xml:space="preserve"> </w:t>
            </w:r>
          </w:p>
          <w:p w14:paraId="196A3920" w14:textId="77777777" w:rsidR="000262AE" w:rsidRPr="007B18CC" w:rsidRDefault="000262AE" w:rsidP="002B0EFD">
            <w:pPr>
              <w:pStyle w:val="UK11Block"/>
              <w:rPr>
                <w:rFonts w:ascii="Arial" w:hAnsi="Arial" w:cs="Arial"/>
                <w:szCs w:val="22"/>
              </w:rPr>
            </w:pPr>
            <w:r w:rsidRPr="007B18CC">
              <w:rPr>
                <w:rFonts w:ascii="Arial" w:hAnsi="Arial" w:cs="Arial"/>
                <w:szCs w:val="22"/>
              </w:rPr>
              <w:t>(b)</w:t>
            </w:r>
            <w:r w:rsidRPr="007B18CC">
              <w:rPr>
                <w:rFonts w:ascii="Arial" w:hAnsi="Arial" w:cs="Arial"/>
                <w:szCs w:val="22"/>
              </w:rPr>
              <w:tab/>
              <w:t xml:space="preserve">the payment of any part of the premiums is </w:t>
            </w:r>
            <w:r w:rsidR="002B0EFD" w:rsidRPr="007B18CC">
              <w:rPr>
                <w:rFonts w:ascii="Arial" w:hAnsi="Arial" w:cs="Arial"/>
                <w:szCs w:val="22"/>
              </w:rPr>
              <w:tab/>
            </w:r>
            <w:r w:rsidRPr="007B18CC">
              <w:rPr>
                <w:rFonts w:ascii="Arial" w:hAnsi="Arial" w:cs="Arial"/>
                <w:szCs w:val="22"/>
              </w:rPr>
              <w:t xml:space="preserve">dependent upon the termination or continuation </w:t>
            </w:r>
            <w:r w:rsidR="002B0EFD" w:rsidRPr="007B18CC">
              <w:rPr>
                <w:rFonts w:ascii="Arial" w:hAnsi="Arial" w:cs="Arial"/>
                <w:szCs w:val="22"/>
              </w:rPr>
              <w:tab/>
            </w:r>
            <w:r w:rsidRPr="007B18CC">
              <w:rPr>
                <w:rFonts w:ascii="Arial" w:hAnsi="Arial" w:cs="Arial"/>
                <w:szCs w:val="22"/>
              </w:rPr>
              <w:t xml:space="preserve">of human </w:t>
            </w:r>
            <w:proofErr w:type="gramStart"/>
            <w:r w:rsidRPr="007B18CC">
              <w:rPr>
                <w:rFonts w:ascii="Arial" w:hAnsi="Arial" w:cs="Arial"/>
                <w:szCs w:val="22"/>
              </w:rPr>
              <w:t>life;</w:t>
            </w:r>
            <w:proofErr w:type="gramEnd"/>
            <w:r w:rsidRPr="007B18CC">
              <w:rPr>
                <w:rFonts w:ascii="Arial" w:hAnsi="Arial" w:cs="Arial"/>
                <w:szCs w:val="22"/>
              </w:rPr>
              <w:t xml:space="preserve"> </w:t>
            </w:r>
          </w:p>
          <w:p w14:paraId="1B1E38E6" w14:textId="77777777" w:rsidR="000262AE" w:rsidRPr="007B18CC" w:rsidRDefault="000262AE" w:rsidP="002B0EFD">
            <w:pPr>
              <w:pStyle w:val="UK11Block"/>
              <w:rPr>
                <w:rFonts w:ascii="Arial" w:hAnsi="Arial" w:cs="Arial"/>
                <w:szCs w:val="22"/>
              </w:rPr>
            </w:pPr>
            <w:r w:rsidRPr="007B18CC">
              <w:rPr>
                <w:rFonts w:ascii="Arial" w:hAnsi="Arial" w:cs="Arial"/>
                <w:szCs w:val="22"/>
              </w:rPr>
              <w:t>(c)</w:t>
            </w:r>
            <w:r w:rsidRPr="007B18CC">
              <w:rPr>
                <w:rFonts w:ascii="Arial" w:hAnsi="Arial" w:cs="Arial"/>
                <w:szCs w:val="22"/>
              </w:rPr>
              <w:tab/>
              <w:t xml:space="preserve">the benefits under the contract include payment </w:t>
            </w:r>
            <w:r w:rsidR="002B0EFD" w:rsidRPr="007B18CC">
              <w:rPr>
                <w:rFonts w:ascii="Arial" w:hAnsi="Arial" w:cs="Arial"/>
                <w:szCs w:val="22"/>
              </w:rPr>
              <w:tab/>
            </w:r>
            <w:r w:rsidRPr="007B18CC">
              <w:rPr>
                <w:rFonts w:ascii="Arial" w:hAnsi="Arial" w:cs="Arial"/>
                <w:szCs w:val="22"/>
              </w:rPr>
              <w:t>of a sum on marriage or on the birth of a child; or</w:t>
            </w:r>
          </w:p>
          <w:p w14:paraId="717992D6" w14:textId="77777777" w:rsidR="000262AE" w:rsidRPr="007B18CC" w:rsidRDefault="000262AE" w:rsidP="002B0EFD">
            <w:pPr>
              <w:pStyle w:val="UK11Block"/>
              <w:rPr>
                <w:rFonts w:ascii="Arial" w:hAnsi="Arial" w:cs="Arial"/>
                <w:szCs w:val="22"/>
              </w:rPr>
            </w:pPr>
            <w:r w:rsidRPr="007B18CC">
              <w:rPr>
                <w:rFonts w:ascii="Arial" w:hAnsi="Arial" w:cs="Arial"/>
                <w:szCs w:val="22"/>
              </w:rPr>
              <w:t>(d)</w:t>
            </w:r>
            <w:r w:rsidRPr="007B18CC">
              <w:rPr>
                <w:rFonts w:ascii="Arial" w:hAnsi="Arial" w:cs="Arial"/>
                <w:szCs w:val="22"/>
              </w:rPr>
              <w:tab/>
              <w:t xml:space="preserve">the contract is a permanent health insurance </w:t>
            </w:r>
            <w:r w:rsidR="002B0EFD" w:rsidRPr="007B18CC">
              <w:rPr>
                <w:rFonts w:ascii="Arial" w:hAnsi="Arial" w:cs="Arial"/>
                <w:szCs w:val="22"/>
              </w:rPr>
              <w:tab/>
            </w:r>
            <w:r w:rsidRPr="007B18CC">
              <w:rPr>
                <w:rFonts w:ascii="Arial" w:hAnsi="Arial" w:cs="Arial"/>
                <w:szCs w:val="22"/>
              </w:rPr>
              <w:t>contract.</w:t>
            </w:r>
          </w:p>
        </w:tc>
      </w:tr>
      <w:tr w:rsidR="00DD2BAF" w:rsidRPr="007B18CC" w14:paraId="32186CFB" w14:textId="77777777" w:rsidTr="00455CD3">
        <w:tc>
          <w:tcPr>
            <w:tcW w:w="3828" w:type="dxa"/>
          </w:tcPr>
          <w:p w14:paraId="72FA9D28" w14:textId="77777777" w:rsidR="00DD2BAF" w:rsidRPr="007B18CC" w:rsidRDefault="00DD2BAF" w:rsidP="001D2393">
            <w:pPr>
              <w:pStyle w:val="UK11Block"/>
              <w:jc w:val="left"/>
              <w:rPr>
                <w:rFonts w:ascii="Arial" w:hAnsi="Arial" w:cs="Arial"/>
                <w:b/>
                <w:bCs/>
                <w:szCs w:val="22"/>
              </w:rPr>
            </w:pPr>
            <w:r w:rsidRPr="007B18CC">
              <w:rPr>
                <w:rFonts w:ascii="Arial" w:hAnsi="Arial" w:cs="Arial"/>
                <w:b/>
                <w:bCs/>
                <w:szCs w:val="22"/>
              </w:rPr>
              <w:t>Control</w:t>
            </w:r>
          </w:p>
        </w:tc>
        <w:tc>
          <w:tcPr>
            <w:tcW w:w="5307" w:type="dxa"/>
          </w:tcPr>
          <w:p w14:paraId="136C056A" w14:textId="77777777" w:rsidR="00DD2BAF" w:rsidRPr="007B18CC" w:rsidRDefault="00DD2BAF" w:rsidP="0026447F">
            <w:pPr>
              <w:pStyle w:val="UK11Block"/>
              <w:rPr>
                <w:rFonts w:ascii="Arial" w:eastAsiaTheme="minorHAnsi" w:hAnsi="Arial" w:cs="Arial"/>
                <w:szCs w:val="22"/>
              </w:rPr>
            </w:pPr>
            <w:r w:rsidRPr="007B18CC">
              <w:rPr>
                <w:rFonts w:ascii="Arial" w:eastAsiaTheme="minorHAnsi" w:hAnsi="Arial" w:cs="Arial"/>
                <w:szCs w:val="22"/>
              </w:rPr>
              <w:t>has the meaning given to that term in the Rules made by the Regulator.</w:t>
            </w:r>
          </w:p>
        </w:tc>
      </w:tr>
      <w:tr w:rsidR="000262AE" w:rsidRPr="007B18CC" w14:paraId="1AA92ED2" w14:textId="77777777" w:rsidTr="00455CD3">
        <w:tc>
          <w:tcPr>
            <w:tcW w:w="3828" w:type="dxa"/>
          </w:tcPr>
          <w:p w14:paraId="6E1998DF"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Control of Information Rules</w:t>
            </w:r>
          </w:p>
        </w:tc>
        <w:tc>
          <w:tcPr>
            <w:tcW w:w="5307" w:type="dxa"/>
          </w:tcPr>
          <w:p w14:paraId="670A8BFC" w14:textId="77777777" w:rsidR="000262AE" w:rsidRPr="007B18CC" w:rsidRDefault="000262AE" w:rsidP="00E95D3A">
            <w:pPr>
              <w:pStyle w:val="UK11Block"/>
              <w:rPr>
                <w:rFonts w:ascii="Arial" w:eastAsiaTheme="minorHAnsi" w:hAnsi="Arial" w:cs="Arial"/>
                <w:szCs w:val="22"/>
              </w:rPr>
            </w:pPr>
            <w:r w:rsidRPr="007B18CC">
              <w:rPr>
                <w:rFonts w:ascii="Arial" w:eastAsiaTheme="minorHAnsi" w:hAnsi="Arial" w:cs="Arial"/>
                <w:szCs w:val="22"/>
              </w:rPr>
              <w:t>means the Rules made by the Regulator under section </w:t>
            </w:r>
            <w:r w:rsidR="004B2533" w:rsidRPr="007B18CC">
              <w:rPr>
                <w:rFonts w:ascii="Arial" w:eastAsiaTheme="minorHAnsi" w:hAnsi="Arial" w:cs="Arial"/>
                <w:szCs w:val="22"/>
                <w:cs/>
              </w:rPr>
              <w:t>‎</w:t>
            </w:r>
            <w:r w:rsidR="004B2533" w:rsidRPr="007B18CC">
              <w:rPr>
                <w:rFonts w:ascii="Arial" w:eastAsiaTheme="minorHAnsi" w:hAnsi="Arial" w:cs="Arial"/>
                <w:szCs w:val="22"/>
              </w:rPr>
              <w:t>7</w:t>
            </w:r>
            <w:r w:rsidR="004B2533" w:rsidRPr="007B18CC">
              <w:rPr>
                <w:rFonts w:ascii="Arial" w:eastAsiaTheme="minorHAnsi" w:hAnsi="Arial" w:cs="Arial"/>
                <w:szCs w:val="22"/>
                <w:cs/>
              </w:rPr>
              <w:t>‎</w:t>
            </w:r>
            <w:r w:rsidR="004B2533" w:rsidRPr="007B18CC">
              <w:rPr>
                <w:rFonts w:ascii="Arial" w:eastAsiaTheme="minorHAnsi" w:hAnsi="Arial" w:cs="Arial"/>
                <w:szCs w:val="22"/>
              </w:rPr>
              <w:t>(3)</w:t>
            </w:r>
            <w:r w:rsidRPr="007B18CC">
              <w:rPr>
                <w:rFonts w:ascii="Arial" w:eastAsiaTheme="minorHAnsi" w:hAnsi="Arial" w:cs="Arial"/>
                <w:szCs w:val="22"/>
              </w:rPr>
              <w:t xml:space="preserve">.  </w:t>
            </w:r>
          </w:p>
        </w:tc>
      </w:tr>
      <w:tr w:rsidR="000262AE" w:rsidRPr="007B18CC" w14:paraId="2E96336A" w14:textId="77777777" w:rsidTr="00455CD3">
        <w:tc>
          <w:tcPr>
            <w:tcW w:w="3828" w:type="dxa"/>
          </w:tcPr>
          <w:p w14:paraId="6775F3D2"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Controlled Function</w:t>
            </w:r>
          </w:p>
        </w:tc>
        <w:tc>
          <w:tcPr>
            <w:tcW w:w="5307" w:type="dxa"/>
          </w:tcPr>
          <w:p w14:paraId="3317AEB5" w14:textId="77777777" w:rsidR="000262AE" w:rsidRPr="007B18CC" w:rsidRDefault="000262AE" w:rsidP="001D2393">
            <w:pPr>
              <w:pStyle w:val="UK11Block"/>
              <w:rPr>
                <w:rFonts w:ascii="Arial" w:eastAsiaTheme="minorHAnsi" w:hAnsi="Arial" w:cs="Arial"/>
                <w:szCs w:val="22"/>
              </w:rPr>
            </w:pPr>
            <w:r w:rsidRPr="007B18CC">
              <w:rPr>
                <w:rFonts w:ascii="Arial" w:hAnsi="Arial" w:cs="Arial"/>
                <w:szCs w:val="22"/>
              </w:rPr>
              <w:t xml:space="preserve">means, in relation to the carrying on of a Regulated Activity by an Authorised Person, a function of a description specified </w:t>
            </w:r>
            <w:r w:rsidR="00031896" w:rsidRPr="007B18CC">
              <w:rPr>
                <w:rFonts w:ascii="Arial" w:eastAsiaTheme="minorHAnsi" w:hAnsi="Arial" w:cs="Arial"/>
                <w:szCs w:val="22"/>
              </w:rPr>
              <w:t xml:space="preserve">in the Rules </w:t>
            </w:r>
            <w:r w:rsidRPr="007B18CC">
              <w:rPr>
                <w:rFonts w:ascii="Arial" w:hAnsi="Arial" w:cs="Arial"/>
                <w:szCs w:val="22"/>
              </w:rPr>
              <w:t>made by the Regulator</w:t>
            </w:r>
            <w:r w:rsidRPr="007B18CC">
              <w:rPr>
                <w:rFonts w:ascii="Arial" w:eastAsiaTheme="minorHAnsi" w:hAnsi="Arial" w:cs="Arial"/>
                <w:szCs w:val="22"/>
              </w:rPr>
              <w:t>.</w:t>
            </w:r>
          </w:p>
        </w:tc>
      </w:tr>
      <w:tr w:rsidR="000262AE" w:rsidRPr="007B18CC" w14:paraId="16C6E3EA" w14:textId="77777777" w:rsidTr="00455CD3">
        <w:tc>
          <w:tcPr>
            <w:tcW w:w="3828" w:type="dxa"/>
          </w:tcPr>
          <w:p w14:paraId="533F454B" w14:textId="77777777" w:rsidR="000262AE" w:rsidRPr="007B18CC" w:rsidRDefault="000262AE" w:rsidP="001D2393">
            <w:pPr>
              <w:pStyle w:val="UK11Block"/>
              <w:ind w:hanging="11"/>
              <w:jc w:val="left"/>
              <w:rPr>
                <w:rFonts w:ascii="Arial" w:eastAsiaTheme="minorHAnsi" w:hAnsi="Arial" w:cs="Arial"/>
                <w:b/>
                <w:bCs/>
                <w:szCs w:val="22"/>
              </w:rPr>
            </w:pPr>
            <w:r w:rsidRPr="007B18CC">
              <w:rPr>
                <w:rFonts w:ascii="Arial" w:hAnsi="Arial" w:cs="Arial"/>
                <w:b/>
                <w:bCs/>
                <w:szCs w:val="22"/>
              </w:rPr>
              <w:t>Controller</w:t>
            </w:r>
          </w:p>
        </w:tc>
        <w:tc>
          <w:tcPr>
            <w:tcW w:w="5307" w:type="dxa"/>
          </w:tcPr>
          <w:p w14:paraId="3D523BA4" w14:textId="77777777" w:rsidR="000262AE" w:rsidRPr="007B18CC" w:rsidRDefault="000262AE" w:rsidP="00104E50">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w:t>
            </w:r>
            <w:r w:rsidR="00031896" w:rsidRPr="007B18CC">
              <w:rPr>
                <w:rFonts w:ascii="Arial" w:eastAsiaTheme="minorHAnsi" w:hAnsi="Arial" w:cs="Arial"/>
                <w:szCs w:val="22"/>
              </w:rPr>
              <w:t xml:space="preserve">in the Rules </w:t>
            </w:r>
            <w:r w:rsidRPr="007B18CC">
              <w:rPr>
                <w:rFonts w:ascii="Arial" w:eastAsiaTheme="minorHAnsi" w:hAnsi="Arial" w:cs="Arial"/>
                <w:szCs w:val="22"/>
              </w:rPr>
              <w:t xml:space="preserve">made by the Regulator. </w:t>
            </w:r>
          </w:p>
        </w:tc>
      </w:tr>
      <w:tr w:rsidR="000262AE" w:rsidRPr="007B18CC" w14:paraId="25926F81" w14:textId="77777777" w:rsidTr="00455CD3">
        <w:tc>
          <w:tcPr>
            <w:tcW w:w="3828" w:type="dxa"/>
          </w:tcPr>
          <w:p w14:paraId="6722399C"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Corporate Governance</w:t>
            </w:r>
            <w:r w:rsidR="004E4ECE" w:rsidRPr="007B18CC">
              <w:rPr>
                <w:rStyle w:val="FootnoteReference"/>
                <w:rFonts w:ascii="Arial" w:eastAsiaTheme="minorHAnsi" w:hAnsi="Arial" w:cs="Arial"/>
                <w:b/>
                <w:szCs w:val="22"/>
              </w:rPr>
              <w:footnoteReference w:id="170"/>
            </w:r>
          </w:p>
        </w:tc>
        <w:tc>
          <w:tcPr>
            <w:tcW w:w="5307" w:type="dxa"/>
          </w:tcPr>
          <w:p w14:paraId="2708F8F4" w14:textId="77777777" w:rsidR="000262AE" w:rsidRPr="007B18CC" w:rsidRDefault="000262AE" w:rsidP="004E4ECE">
            <w:pPr>
              <w:pStyle w:val="UK11Block"/>
              <w:rPr>
                <w:rFonts w:ascii="Arial" w:hAnsi="Arial" w:cs="Arial"/>
                <w:szCs w:val="22"/>
              </w:rPr>
            </w:pPr>
            <w:r w:rsidRPr="007B18CC">
              <w:rPr>
                <w:rFonts w:ascii="Arial" w:eastAsiaTheme="minorHAnsi" w:hAnsi="Arial" w:cs="Arial"/>
                <w:szCs w:val="22"/>
              </w:rPr>
              <w:t xml:space="preserve">in relation to </w:t>
            </w:r>
            <w:r w:rsidR="004E4ECE" w:rsidRPr="007B18CC">
              <w:rPr>
                <w:rFonts w:ascii="Arial" w:eastAsiaTheme="minorHAnsi" w:hAnsi="Arial" w:cs="Arial"/>
                <w:szCs w:val="22"/>
              </w:rPr>
              <w:t>a Reporting Entity</w:t>
            </w:r>
            <w:r w:rsidRPr="007B18CC">
              <w:rPr>
                <w:rFonts w:ascii="Arial" w:eastAsiaTheme="minorHAnsi" w:hAnsi="Arial" w:cs="Arial"/>
                <w:szCs w:val="22"/>
              </w:rPr>
              <w:t>, includes</w:t>
            </w:r>
            <w:r w:rsidRPr="007B18CC">
              <w:rPr>
                <w:rFonts w:ascii="Arial" w:hAnsi="Arial" w:cs="Arial"/>
                <w:szCs w:val="22"/>
              </w:rPr>
              <w:t>—</w:t>
            </w:r>
          </w:p>
          <w:p w14:paraId="1E4375F8" w14:textId="77777777" w:rsidR="000262AE" w:rsidRPr="007B18CC" w:rsidRDefault="000262AE" w:rsidP="004E4ECE">
            <w:pPr>
              <w:pStyle w:val="UK11Block"/>
              <w:ind w:left="720" w:hanging="720"/>
              <w:rPr>
                <w:rFonts w:ascii="Arial" w:hAnsi="Arial" w:cs="Arial"/>
                <w:szCs w:val="22"/>
              </w:rPr>
            </w:pPr>
            <w:bookmarkStart w:id="1119" w:name="_Toc414445792"/>
            <w:r w:rsidRPr="007B18CC">
              <w:rPr>
                <w:rFonts w:ascii="Arial" w:hAnsi="Arial" w:cs="Arial"/>
                <w:szCs w:val="22"/>
              </w:rPr>
              <w:t>(a)</w:t>
            </w:r>
            <w:r w:rsidRPr="007B18CC">
              <w:rPr>
                <w:rFonts w:ascii="Arial" w:hAnsi="Arial" w:cs="Arial"/>
                <w:szCs w:val="22"/>
              </w:rPr>
              <w:tab/>
              <w:t xml:space="preserve">the nature, constitution or functions of the organs of the </w:t>
            </w:r>
            <w:bookmarkEnd w:id="1119"/>
            <w:r w:rsidR="004E4ECE" w:rsidRPr="007B18CC">
              <w:rPr>
                <w:rFonts w:ascii="Arial" w:hAnsi="Arial" w:cs="Arial"/>
                <w:szCs w:val="22"/>
              </w:rPr>
              <w:t xml:space="preserve">Reporting </w:t>
            </w:r>
            <w:proofErr w:type="gramStart"/>
            <w:r w:rsidR="004E4ECE" w:rsidRPr="007B18CC">
              <w:rPr>
                <w:rFonts w:ascii="Arial" w:hAnsi="Arial" w:cs="Arial"/>
                <w:szCs w:val="22"/>
              </w:rPr>
              <w:t>Entity</w:t>
            </w:r>
            <w:r w:rsidRPr="007B18CC">
              <w:rPr>
                <w:rFonts w:ascii="Arial" w:hAnsi="Arial" w:cs="Arial"/>
                <w:szCs w:val="22"/>
              </w:rPr>
              <w:t>;</w:t>
            </w:r>
            <w:proofErr w:type="gramEnd"/>
          </w:p>
          <w:p w14:paraId="1D116FF5" w14:textId="77777777" w:rsidR="000262AE" w:rsidRPr="007B18CC" w:rsidRDefault="000262AE" w:rsidP="004E4ECE">
            <w:pPr>
              <w:pStyle w:val="UK11Block"/>
              <w:ind w:left="720" w:hanging="720"/>
              <w:rPr>
                <w:rFonts w:ascii="Arial" w:hAnsi="Arial" w:cs="Arial"/>
                <w:szCs w:val="22"/>
              </w:rPr>
            </w:pPr>
            <w:bookmarkStart w:id="1120" w:name="_Toc414445793"/>
            <w:r w:rsidRPr="007B18CC">
              <w:rPr>
                <w:rFonts w:ascii="Arial" w:hAnsi="Arial" w:cs="Arial"/>
                <w:szCs w:val="22"/>
              </w:rPr>
              <w:t>(b)</w:t>
            </w:r>
            <w:r w:rsidRPr="007B18CC">
              <w:rPr>
                <w:rFonts w:ascii="Arial" w:hAnsi="Arial" w:cs="Arial"/>
                <w:szCs w:val="22"/>
              </w:rPr>
              <w:tab/>
              <w:t xml:space="preserve">the manner in which organs of the </w:t>
            </w:r>
            <w:r w:rsidR="004E4ECE" w:rsidRPr="007B18CC">
              <w:rPr>
                <w:rFonts w:ascii="Arial" w:hAnsi="Arial" w:cs="Arial"/>
                <w:szCs w:val="22"/>
              </w:rPr>
              <w:t>Reporting Entity</w:t>
            </w:r>
            <w:r w:rsidRPr="007B18CC">
              <w:rPr>
                <w:rFonts w:ascii="Arial" w:hAnsi="Arial" w:cs="Arial"/>
                <w:szCs w:val="22"/>
              </w:rPr>
              <w:t xml:space="preserve"> conduct </w:t>
            </w:r>
            <w:proofErr w:type="gramStart"/>
            <w:r w:rsidRPr="007B18CC">
              <w:rPr>
                <w:rFonts w:ascii="Arial" w:hAnsi="Arial" w:cs="Arial"/>
                <w:szCs w:val="22"/>
              </w:rPr>
              <w:t>themselves</w:t>
            </w:r>
            <w:bookmarkEnd w:id="1120"/>
            <w:r w:rsidRPr="007B18CC">
              <w:rPr>
                <w:rFonts w:ascii="Arial" w:hAnsi="Arial" w:cs="Arial"/>
                <w:szCs w:val="22"/>
              </w:rPr>
              <w:t>;</w:t>
            </w:r>
            <w:proofErr w:type="gramEnd"/>
          </w:p>
          <w:p w14:paraId="4100BAB5" w14:textId="77777777" w:rsidR="000262AE" w:rsidRPr="007B18CC" w:rsidRDefault="000262AE" w:rsidP="004E4ECE">
            <w:pPr>
              <w:pStyle w:val="UK11Block"/>
              <w:ind w:left="720" w:hanging="720"/>
              <w:rPr>
                <w:rFonts w:ascii="Arial" w:hAnsi="Arial" w:cs="Arial"/>
                <w:szCs w:val="22"/>
              </w:rPr>
            </w:pPr>
            <w:bookmarkStart w:id="1121" w:name="_Toc414445794"/>
            <w:r w:rsidRPr="007B18CC">
              <w:rPr>
                <w:rFonts w:ascii="Arial" w:hAnsi="Arial" w:cs="Arial"/>
                <w:szCs w:val="22"/>
              </w:rPr>
              <w:t>(c)</w:t>
            </w:r>
            <w:r w:rsidRPr="007B18CC">
              <w:rPr>
                <w:rFonts w:ascii="Arial" w:hAnsi="Arial" w:cs="Arial"/>
                <w:szCs w:val="22"/>
              </w:rPr>
              <w:tab/>
              <w:t xml:space="preserve">the requirements imposed on organs of the </w:t>
            </w:r>
            <w:bookmarkEnd w:id="1121"/>
            <w:r w:rsidR="004E4ECE" w:rsidRPr="007B18CC">
              <w:rPr>
                <w:rFonts w:ascii="Arial" w:hAnsi="Arial" w:cs="Arial"/>
                <w:szCs w:val="22"/>
              </w:rPr>
              <w:t xml:space="preserve">Reporting </w:t>
            </w:r>
            <w:proofErr w:type="gramStart"/>
            <w:r w:rsidR="004E4ECE" w:rsidRPr="007B18CC">
              <w:rPr>
                <w:rFonts w:ascii="Arial" w:hAnsi="Arial" w:cs="Arial"/>
                <w:szCs w:val="22"/>
              </w:rPr>
              <w:t>Entity</w:t>
            </w:r>
            <w:r w:rsidRPr="007B18CC">
              <w:rPr>
                <w:rFonts w:ascii="Arial" w:hAnsi="Arial" w:cs="Arial"/>
                <w:szCs w:val="22"/>
              </w:rPr>
              <w:t>;</w:t>
            </w:r>
            <w:proofErr w:type="gramEnd"/>
          </w:p>
          <w:p w14:paraId="54078E24" w14:textId="77777777" w:rsidR="000262AE" w:rsidRPr="007B18CC" w:rsidRDefault="000262AE" w:rsidP="004E4ECE">
            <w:pPr>
              <w:pStyle w:val="UK11Block"/>
              <w:ind w:left="720" w:hanging="720"/>
              <w:rPr>
                <w:rFonts w:ascii="Arial" w:hAnsi="Arial" w:cs="Arial"/>
                <w:szCs w:val="22"/>
              </w:rPr>
            </w:pPr>
            <w:bookmarkStart w:id="1122" w:name="_Toc414445795"/>
            <w:r w:rsidRPr="007B18CC">
              <w:rPr>
                <w:rFonts w:ascii="Arial" w:hAnsi="Arial" w:cs="Arial"/>
                <w:szCs w:val="22"/>
              </w:rPr>
              <w:t>(d)</w:t>
            </w:r>
            <w:r w:rsidRPr="007B18CC">
              <w:rPr>
                <w:rFonts w:ascii="Arial" w:hAnsi="Arial" w:cs="Arial"/>
                <w:szCs w:val="22"/>
              </w:rPr>
              <w:tab/>
              <w:t xml:space="preserve">the relationship between the different organs of the </w:t>
            </w:r>
            <w:bookmarkEnd w:id="1122"/>
            <w:r w:rsidR="004E4ECE" w:rsidRPr="007B18CC">
              <w:rPr>
                <w:rFonts w:ascii="Arial" w:hAnsi="Arial" w:cs="Arial"/>
                <w:szCs w:val="22"/>
              </w:rPr>
              <w:t>Reporting Entity</w:t>
            </w:r>
            <w:r w:rsidRPr="007B18CC">
              <w:rPr>
                <w:rFonts w:ascii="Arial" w:hAnsi="Arial" w:cs="Arial"/>
                <w:szCs w:val="22"/>
              </w:rPr>
              <w:t>; and</w:t>
            </w:r>
          </w:p>
          <w:p w14:paraId="40E4D37E" w14:textId="77777777" w:rsidR="000262AE" w:rsidRPr="007B18CC" w:rsidRDefault="000262AE" w:rsidP="004E4ECE">
            <w:pPr>
              <w:pStyle w:val="UK11Block"/>
              <w:ind w:left="720" w:hanging="720"/>
              <w:rPr>
                <w:rFonts w:ascii="Arial" w:hAnsi="Arial" w:cs="Arial"/>
                <w:szCs w:val="22"/>
              </w:rPr>
            </w:pPr>
            <w:bookmarkStart w:id="1123" w:name="_Toc414445796"/>
            <w:r w:rsidRPr="007B18CC">
              <w:rPr>
                <w:rFonts w:ascii="Arial" w:hAnsi="Arial" w:cs="Arial"/>
                <w:szCs w:val="22"/>
              </w:rPr>
              <w:t>(e)</w:t>
            </w:r>
            <w:r w:rsidRPr="007B18CC">
              <w:rPr>
                <w:rFonts w:ascii="Arial" w:hAnsi="Arial" w:cs="Arial"/>
                <w:szCs w:val="22"/>
              </w:rPr>
              <w:tab/>
              <w:t xml:space="preserve">the relationship between the organs of the </w:t>
            </w:r>
            <w:r w:rsidR="004E4ECE" w:rsidRPr="007B18CC">
              <w:rPr>
                <w:rFonts w:ascii="Arial" w:hAnsi="Arial" w:cs="Arial"/>
                <w:szCs w:val="22"/>
              </w:rPr>
              <w:t>Reporting Entity and the members of the Reporting Entity</w:t>
            </w:r>
            <w:r w:rsidRPr="007B18CC">
              <w:rPr>
                <w:rFonts w:ascii="Arial" w:hAnsi="Arial" w:cs="Arial"/>
                <w:szCs w:val="22"/>
              </w:rPr>
              <w:t xml:space="preserve"> or holders of the </w:t>
            </w:r>
            <w:r w:rsidR="004E4ECE" w:rsidRPr="007B18CC">
              <w:rPr>
                <w:rFonts w:ascii="Arial" w:hAnsi="Arial" w:cs="Arial"/>
                <w:szCs w:val="22"/>
              </w:rPr>
              <w:t>Reporting Entity</w:t>
            </w:r>
            <w:r w:rsidRPr="007B18CC">
              <w:rPr>
                <w:rFonts w:ascii="Arial" w:hAnsi="Arial" w:cs="Arial"/>
                <w:szCs w:val="22"/>
              </w:rPr>
              <w:t>'s Financial Instruments</w:t>
            </w:r>
            <w:r w:rsidRPr="007B18CC">
              <w:rPr>
                <w:rFonts w:ascii="Arial" w:eastAsiaTheme="minorHAnsi" w:hAnsi="Arial" w:cs="Arial"/>
                <w:szCs w:val="22"/>
              </w:rPr>
              <w:t>.</w:t>
            </w:r>
            <w:bookmarkEnd w:id="1123"/>
          </w:p>
        </w:tc>
      </w:tr>
      <w:tr w:rsidR="000262AE" w:rsidRPr="007B18CC" w14:paraId="49C0B39E" w14:textId="77777777" w:rsidTr="00455CD3">
        <w:tc>
          <w:tcPr>
            <w:tcW w:w="3828" w:type="dxa"/>
          </w:tcPr>
          <w:p w14:paraId="7DCC5C76"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Counterparty Credit Risk</w:t>
            </w:r>
          </w:p>
        </w:tc>
        <w:tc>
          <w:tcPr>
            <w:tcW w:w="5307" w:type="dxa"/>
          </w:tcPr>
          <w:p w14:paraId="24040857" w14:textId="77777777" w:rsidR="000262AE" w:rsidRPr="007B18CC" w:rsidRDefault="000262AE" w:rsidP="001D2393">
            <w:pPr>
              <w:pStyle w:val="UK11Block"/>
              <w:rPr>
                <w:rFonts w:ascii="Arial" w:hAnsi="Arial" w:cs="Arial"/>
                <w:szCs w:val="22"/>
              </w:rPr>
            </w:pPr>
            <w:r w:rsidRPr="007B18CC">
              <w:rPr>
                <w:rFonts w:ascii="Arial" w:hAnsi="Arial" w:cs="Arial"/>
                <w:szCs w:val="22"/>
              </w:rPr>
              <w:t xml:space="preserve">means the risk that the counterparty to a </w:t>
            </w:r>
            <w:proofErr w:type="gramStart"/>
            <w:r w:rsidRPr="007B18CC">
              <w:rPr>
                <w:rFonts w:ascii="Arial" w:hAnsi="Arial" w:cs="Arial"/>
                <w:szCs w:val="22"/>
              </w:rPr>
              <w:t>transaction defaults</w:t>
            </w:r>
            <w:proofErr w:type="gramEnd"/>
            <w:r w:rsidRPr="007B18CC">
              <w:rPr>
                <w:rFonts w:ascii="Arial" w:hAnsi="Arial" w:cs="Arial"/>
                <w:szCs w:val="22"/>
              </w:rPr>
              <w:t xml:space="preserve"> before the final settlement of the transaction's cash flows.  </w:t>
            </w:r>
          </w:p>
        </w:tc>
      </w:tr>
      <w:tr w:rsidR="004C5F68" w:rsidRPr="007B18CC" w14:paraId="540CA459" w14:textId="77777777" w:rsidTr="00455CD3">
        <w:tc>
          <w:tcPr>
            <w:tcW w:w="3828" w:type="dxa"/>
          </w:tcPr>
          <w:p w14:paraId="00B78F37" w14:textId="77777777" w:rsidR="004C5F68" w:rsidRPr="007B18CC" w:rsidRDefault="004C5F68"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Court</w:t>
            </w:r>
            <w:r w:rsidRPr="007B18CC">
              <w:rPr>
                <w:rStyle w:val="FootnoteReference"/>
                <w:rFonts w:ascii="Arial" w:eastAsiaTheme="minorHAnsi" w:hAnsi="Arial" w:cs="Arial"/>
                <w:b/>
                <w:szCs w:val="22"/>
              </w:rPr>
              <w:footnoteReference w:id="171"/>
            </w:r>
          </w:p>
        </w:tc>
        <w:tc>
          <w:tcPr>
            <w:tcW w:w="5307" w:type="dxa"/>
          </w:tcPr>
          <w:p w14:paraId="1CFDEA27" w14:textId="77777777" w:rsidR="004C5F68" w:rsidRPr="007B18CC" w:rsidRDefault="004C5F68" w:rsidP="001D2393">
            <w:pPr>
              <w:pStyle w:val="UK11Block"/>
              <w:rPr>
                <w:rFonts w:ascii="Arial" w:hAnsi="Arial" w:cs="Arial"/>
                <w:szCs w:val="22"/>
              </w:rPr>
            </w:pPr>
            <w:r w:rsidRPr="007B18CC">
              <w:rPr>
                <w:rFonts w:ascii="Arial" w:hAnsi="Arial" w:cs="Arial"/>
                <w:szCs w:val="22"/>
              </w:rPr>
              <w:t>has the meaning given to the term in section 1 of the Interpretation Regulations 2015.</w:t>
            </w:r>
          </w:p>
        </w:tc>
      </w:tr>
      <w:tr w:rsidR="006B73BE" w:rsidRPr="007B18CC" w14:paraId="4AA0C36A" w14:textId="77777777" w:rsidTr="00455CD3">
        <w:tc>
          <w:tcPr>
            <w:tcW w:w="3828" w:type="dxa"/>
          </w:tcPr>
          <w:p w14:paraId="0409C8EF" w14:textId="77777777" w:rsidR="006B73BE" w:rsidRPr="007B18CC" w:rsidRDefault="006B73B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Court of First Instance</w:t>
            </w:r>
          </w:p>
        </w:tc>
        <w:tc>
          <w:tcPr>
            <w:tcW w:w="5307" w:type="dxa"/>
          </w:tcPr>
          <w:p w14:paraId="066E257C" w14:textId="77777777" w:rsidR="006B73BE" w:rsidRPr="007B18CC" w:rsidRDefault="006B73BE" w:rsidP="001D2393">
            <w:pPr>
              <w:pStyle w:val="UK11Block"/>
              <w:rPr>
                <w:rFonts w:ascii="Arial" w:hAnsi="Arial" w:cs="Arial"/>
                <w:szCs w:val="22"/>
              </w:rPr>
            </w:pPr>
            <w:r w:rsidRPr="007B18CC">
              <w:rPr>
                <w:rFonts w:ascii="Arial" w:hAnsi="Arial" w:cs="Arial"/>
                <w:szCs w:val="22"/>
              </w:rPr>
              <w:t>means the Abu Dhabi Global</w:t>
            </w:r>
            <w:r w:rsidR="006E55B7" w:rsidRPr="007B18CC">
              <w:rPr>
                <w:rFonts w:ascii="Arial" w:hAnsi="Arial" w:cs="Arial"/>
                <w:szCs w:val="22"/>
              </w:rPr>
              <w:t xml:space="preserve"> Market court of first instance</w:t>
            </w:r>
            <w:r w:rsidRPr="007B18CC">
              <w:rPr>
                <w:rFonts w:ascii="Arial" w:hAnsi="Arial" w:cs="Arial"/>
                <w:szCs w:val="22"/>
              </w:rPr>
              <w:t xml:space="preserve"> established under the ADGM Founding Law. </w:t>
            </w:r>
          </w:p>
        </w:tc>
      </w:tr>
      <w:tr w:rsidR="009E6432" w:rsidRPr="007B18CC" w14:paraId="410CE5FC" w14:textId="77777777" w:rsidTr="00455CD3">
        <w:tc>
          <w:tcPr>
            <w:tcW w:w="3828" w:type="dxa"/>
          </w:tcPr>
          <w:p w14:paraId="14758A49" w14:textId="77777777" w:rsidR="009E6432" w:rsidRPr="007B18CC" w:rsidRDefault="009E6432"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CRD Information</w:t>
            </w:r>
            <w:r w:rsidRPr="007B18CC">
              <w:rPr>
                <w:rStyle w:val="FootnoteReference"/>
                <w:rFonts w:ascii="Arial" w:eastAsiaTheme="minorHAnsi" w:hAnsi="Arial" w:cs="Arial"/>
                <w:b/>
                <w:szCs w:val="22"/>
              </w:rPr>
              <w:footnoteReference w:id="172"/>
            </w:r>
          </w:p>
        </w:tc>
        <w:tc>
          <w:tcPr>
            <w:tcW w:w="5307" w:type="dxa"/>
          </w:tcPr>
          <w:p w14:paraId="7C46BEA6" w14:textId="77777777" w:rsidR="009E6432" w:rsidRPr="007B18CC" w:rsidRDefault="009E6432" w:rsidP="001D2393">
            <w:pPr>
              <w:pStyle w:val="UK11Block"/>
              <w:rPr>
                <w:rFonts w:ascii="Arial" w:eastAsiaTheme="minorHAnsi" w:hAnsi="Arial" w:cs="Arial"/>
                <w:szCs w:val="22"/>
              </w:rPr>
            </w:pPr>
            <w:r w:rsidRPr="007B18CC">
              <w:rPr>
                <w:rFonts w:ascii="Arial" w:hAnsi="Arial" w:cs="Arial"/>
                <w:szCs w:val="22"/>
              </w:rPr>
              <w:t>means, for the purposes of subsection 199(2), the Confidential Information received or obtained by the Regulator from the EEA Competent Authority by virtue of the Capital Requirements Directive.</w:t>
            </w:r>
          </w:p>
        </w:tc>
      </w:tr>
      <w:tr w:rsidR="000262AE" w:rsidRPr="007B18CC" w14:paraId="2D931AB9" w14:textId="77777777" w:rsidTr="00455CD3">
        <w:tc>
          <w:tcPr>
            <w:tcW w:w="3828" w:type="dxa"/>
          </w:tcPr>
          <w:p w14:paraId="26DFBBCE"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Credit</w:t>
            </w:r>
          </w:p>
        </w:tc>
        <w:tc>
          <w:tcPr>
            <w:tcW w:w="5307" w:type="dxa"/>
          </w:tcPr>
          <w:p w14:paraId="70349DB5" w14:textId="77777777" w:rsidR="000262AE" w:rsidRPr="007B18CC" w:rsidRDefault="000262AE" w:rsidP="001D2393">
            <w:pPr>
              <w:pStyle w:val="UK11Block"/>
              <w:rPr>
                <w:rFonts w:ascii="Arial" w:eastAsiaTheme="minorHAnsi" w:hAnsi="Arial" w:cs="Arial"/>
                <w:szCs w:val="22"/>
              </w:rPr>
            </w:pPr>
            <w:r w:rsidRPr="007B18CC">
              <w:rPr>
                <w:rFonts w:ascii="Arial" w:eastAsiaTheme="minorHAnsi" w:hAnsi="Arial" w:cs="Arial"/>
                <w:szCs w:val="22"/>
              </w:rPr>
              <w:t xml:space="preserve">includes any </w:t>
            </w:r>
            <w:r w:rsidRPr="007B18CC">
              <w:rPr>
                <w:rFonts w:ascii="Arial" w:hAnsi="Arial" w:cs="Arial"/>
                <w:szCs w:val="22"/>
              </w:rPr>
              <w:t xml:space="preserve">Cash </w:t>
            </w:r>
            <w:r w:rsidRPr="007B18CC">
              <w:rPr>
                <w:rFonts w:ascii="Arial" w:eastAsiaTheme="minorHAnsi" w:hAnsi="Arial" w:cs="Arial"/>
                <w:szCs w:val="22"/>
              </w:rPr>
              <w:t>loan or other financial accommodation.</w:t>
            </w:r>
          </w:p>
        </w:tc>
      </w:tr>
      <w:tr w:rsidR="000262AE" w:rsidRPr="007B18CC" w14:paraId="6B9E53BF" w14:textId="77777777" w:rsidTr="00455CD3">
        <w:tc>
          <w:tcPr>
            <w:tcW w:w="3828" w:type="dxa"/>
          </w:tcPr>
          <w:p w14:paraId="7F74E952" w14:textId="6E80DD41"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 xml:space="preserve">Credit </w:t>
            </w:r>
            <w:r w:rsidR="00B61355">
              <w:rPr>
                <w:rFonts w:ascii="Arial" w:eastAsiaTheme="minorHAnsi" w:hAnsi="Arial" w:cs="Arial"/>
                <w:b/>
                <w:szCs w:val="22"/>
              </w:rPr>
              <w:t>Facility</w:t>
            </w:r>
            <w:r w:rsidR="00D21418" w:rsidRPr="00B61355">
              <w:rPr>
                <w:rStyle w:val="FootnoteReference"/>
                <w:rFonts w:ascii="Arial" w:eastAsiaTheme="minorHAnsi" w:hAnsi="Arial" w:cs="Arial"/>
                <w:bCs/>
                <w:szCs w:val="22"/>
              </w:rPr>
              <w:footnoteReference w:id="173"/>
            </w:r>
          </w:p>
        </w:tc>
        <w:tc>
          <w:tcPr>
            <w:tcW w:w="5307" w:type="dxa"/>
          </w:tcPr>
          <w:p w14:paraId="4327DEE2" w14:textId="6378F9C4" w:rsidR="000262AE" w:rsidRPr="007B18CC" w:rsidRDefault="000262AE" w:rsidP="001D2393">
            <w:pPr>
              <w:pStyle w:val="UK11block0"/>
              <w:rPr>
                <w:rFonts w:ascii="Arial" w:hAnsi="Arial" w:cs="Arial"/>
                <w:lang w:val="en-US"/>
              </w:rPr>
            </w:pPr>
            <w:r w:rsidRPr="007B18CC">
              <w:rPr>
                <w:rFonts w:ascii="Arial" w:hAnsi="Arial" w:cs="Arial"/>
                <w:lang w:val="en-US"/>
              </w:rPr>
              <w:t xml:space="preserve">means any facility which includes any arrangement or agreement which extends monetary Credit whether funded or unfunded to </w:t>
            </w:r>
            <w:r w:rsidR="00D21418">
              <w:rPr>
                <w:rFonts w:ascii="Arial" w:hAnsi="Arial" w:cs="Arial"/>
                <w:lang w:val="en-US"/>
              </w:rPr>
              <w:t>a Person</w:t>
            </w:r>
            <w:r w:rsidRPr="007B18CC">
              <w:rPr>
                <w:rFonts w:ascii="Arial" w:hAnsi="Arial" w:cs="Arial"/>
                <w:lang w:val="en-US"/>
              </w:rPr>
              <w:t xml:space="preserve"> including but not limited to any loan or syndicated loan, mortgage, overdraft, financial lease, letter of credit, financial guarantee, trade finance, transaction finance, project finance or asset finance.</w:t>
            </w:r>
          </w:p>
        </w:tc>
      </w:tr>
      <w:tr w:rsidR="00DF3D23" w:rsidRPr="007B18CC" w14:paraId="22C77D79" w14:textId="77777777" w:rsidTr="00455CD3">
        <w:tc>
          <w:tcPr>
            <w:tcW w:w="3828" w:type="dxa"/>
          </w:tcPr>
          <w:p w14:paraId="33FFC9D0" w14:textId="77777777" w:rsidR="00DF3D23" w:rsidRPr="007B18CC" w:rsidRDefault="00DF3D23"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Credit Rating Activities</w:t>
            </w:r>
          </w:p>
        </w:tc>
        <w:tc>
          <w:tcPr>
            <w:tcW w:w="5307" w:type="dxa"/>
          </w:tcPr>
          <w:p w14:paraId="76EDFB1D" w14:textId="77777777" w:rsidR="00DF3D23" w:rsidRPr="007B18CC" w:rsidRDefault="00DF3D23" w:rsidP="001D2393">
            <w:pPr>
              <w:pStyle w:val="UK11block0"/>
              <w:rPr>
                <w:rFonts w:ascii="Arial" w:hAnsi="Arial" w:cs="Arial"/>
                <w:lang w:val="en-US"/>
              </w:rPr>
            </w:pPr>
            <w:r w:rsidRPr="007B18CC">
              <w:rPr>
                <w:rFonts w:ascii="Arial" w:hAnsi="Arial" w:cs="Arial"/>
                <w:lang w:val="en-US"/>
              </w:rPr>
              <w:t xml:space="preserve">has the meaning given to that term in paragraph </w:t>
            </w:r>
            <w:r w:rsidR="004B2533" w:rsidRPr="007B18CC">
              <w:rPr>
                <w:rFonts w:ascii="Arial" w:hAnsi="Arial" w:cs="Arial"/>
                <w:cs/>
                <w:lang w:val="en-US"/>
              </w:rPr>
              <w:t>‎</w:t>
            </w:r>
            <w:r w:rsidR="004B2533" w:rsidRPr="007B18CC">
              <w:rPr>
                <w:rFonts w:ascii="Arial" w:hAnsi="Arial" w:cs="Arial"/>
                <w:lang w:val="en-US"/>
              </w:rPr>
              <w:t>65</w:t>
            </w:r>
            <w:r w:rsidR="004B2533" w:rsidRPr="007B18CC">
              <w:rPr>
                <w:rFonts w:ascii="Arial" w:hAnsi="Arial" w:cs="Arial"/>
                <w:cs/>
                <w:lang w:val="en-US"/>
              </w:rPr>
              <w:t>‎</w:t>
            </w:r>
            <w:r w:rsidR="004B2533" w:rsidRPr="007B18CC">
              <w:rPr>
                <w:rFonts w:ascii="Arial" w:hAnsi="Arial" w:cs="Arial"/>
                <w:lang w:val="en-US"/>
              </w:rPr>
              <w:t>(</w:t>
            </w:r>
            <w:proofErr w:type="gramStart"/>
            <w:r w:rsidR="004B2533" w:rsidRPr="007B18CC">
              <w:rPr>
                <w:rFonts w:ascii="Arial" w:hAnsi="Arial" w:cs="Arial"/>
                <w:lang w:val="en-US"/>
              </w:rPr>
              <w:t>2)</w:t>
            </w:r>
            <w:r w:rsidR="004B2533" w:rsidRPr="007B18CC">
              <w:rPr>
                <w:rFonts w:ascii="Arial" w:hAnsi="Arial" w:cs="Arial"/>
                <w:cs/>
                <w:lang w:val="en-US"/>
              </w:rPr>
              <w:t>‎</w:t>
            </w:r>
            <w:r w:rsidR="004B2533" w:rsidRPr="007B18CC">
              <w:rPr>
                <w:rFonts w:ascii="Arial" w:hAnsi="Arial" w:cs="Arial"/>
                <w:lang w:val="en-US"/>
              </w:rPr>
              <w:t>(</w:t>
            </w:r>
            <w:proofErr w:type="gramEnd"/>
            <w:r w:rsidR="004B2533" w:rsidRPr="007B18CC">
              <w:rPr>
                <w:rFonts w:ascii="Arial" w:hAnsi="Arial" w:cs="Arial"/>
                <w:lang w:val="en-US"/>
              </w:rPr>
              <w:t>a)</w:t>
            </w:r>
            <w:r w:rsidRPr="007B18CC">
              <w:rPr>
                <w:rFonts w:ascii="Arial" w:hAnsi="Arial" w:cs="Arial"/>
                <w:lang w:val="en-US"/>
              </w:rPr>
              <w:t xml:space="preserve"> of </w:t>
            </w:r>
            <w:r w:rsidR="004B2533" w:rsidRPr="007B18CC">
              <w:rPr>
                <w:rFonts w:ascii="Arial" w:hAnsi="Arial" w:cs="Arial"/>
                <w:cs/>
                <w:lang w:val="en-US"/>
              </w:rPr>
              <w:t>‎</w:t>
            </w:r>
            <w:r w:rsidR="004B2533" w:rsidRPr="007B18CC">
              <w:rPr>
                <w:rFonts w:ascii="Arial" w:hAnsi="Arial" w:cs="Arial"/>
                <w:lang w:val="en-US"/>
              </w:rPr>
              <w:t>Schedule 1</w:t>
            </w:r>
            <w:r w:rsidRPr="007B18CC">
              <w:rPr>
                <w:rFonts w:ascii="Arial" w:hAnsi="Arial" w:cs="Arial"/>
                <w:lang w:val="en-US"/>
              </w:rPr>
              <w:t xml:space="preserve">. </w:t>
            </w:r>
          </w:p>
        </w:tc>
      </w:tr>
      <w:tr w:rsidR="000262AE" w:rsidRPr="007B18CC" w14:paraId="557C89DA" w14:textId="77777777" w:rsidTr="00455CD3">
        <w:tc>
          <w:tcPr>
            <w:tcW w:w="3828" w:type="dxa"/>
          </w:tcPr>
          <w:p w14:paraId="5A256133" w14:textId="3E482F41" w:rsidR="000262AE" w:rsidRPr="00FC221D" w:rsidRDefault="000262AE" w:rsidP="00FC221D">
            <w:pPr>
              <w:pStyle w:val="UK11Block"/>
              <w:ind w:hanging="11"/>
              <w:jc w:val="left"/>
              <w:rPr>
                <w:rFonts w:ascii="Arial" w:eastAsiaTheme="minorHAnsi" w:hAnsi="Arial" w:cs="Arial"/>
                <w:b/>
                <w:szCs w:val="22"/>
              </w:rPr>
            </w:pPr>
            <w:bookmarkStart w:id="1124" w:name="_Toc507683233"/>
            <w:bookmarkStart w:id="1125" w:name="_Toc67491041"/>
            <w:bookmarkStart w:id="1126" w:name="_Toc92103230"/>
            <w:bookmarkStart w:id="1127" w:name="_Toc113611976"/>
            <w:r w:rsidRPr="00FC221D">
              <w:rPr>
                <w:rFonts w:ascii="Arial" w:eastAsiaTheme="minorHAnsi" w:hAnsi="Arial" w:cs="Arial"/>
                <w:b/>
                <w:szCs w:val="22"/>
              </w:rPr>
              <w:t>Customer</w:t>
            </w:r>
            <w:bookmarkEnd w:id="1124"/>
            <w:bookmarkEnd w:id="1125"/>
            <w:bookmarkEnd w:id="1126"/>
            <w:bookmarkEnd w:id="1127"/>
            <w:r w:rsidR="00953A71" w:rsidRPr="00953A71">
              <w:rPr>
                <w:rStyle w:val="FootnoteReference"/>
                <w:rFonts w:ascii="Arial" w:eastAsiaTheme="minorHAnsi" w:hAnsi="Arial" w:cs="Arial"/>
                <w:bCs/>
                <w:szCs w:val="22"/>
              </w:rPr>
              <w:footnoteReference w:id="174"/>
            </w:r>
          </w:p>
        </w:tc>
        <w:tc>
          <w:tcPr>
            <w:tcW w:w="5307" w:type="dxa"/>
          </w:tcPr>
          <w:p w14:paraId="670EBDFD" w14:textId="2F7AD588" w:rsidR="000262AE" w:rsidRPr="007B18CC" w:rsidRDefault="000262AE" w:rsidP="00904E41">
            <w:pPr>
              <w:pStyle w:val="UK11Block"/>
              <w:ind w:left="720" w:hanging="720"/>
              <w:rPr>
                <w:rFonts w:ascii="Arial" w:eastAsiaTheme="minorHAnsi" w:hAnsi="Arial" w:cs="Arial"/>
                <w:szCs w:val="22"/>
              </w:rPr>
            </w:pPr>
            <w:r w:rsidRPr="007B18CC">
              <w:rPr>
                <w:rFonts w:ascii="Arial" w:hAnsi="Arial" w:cs="Arial"/>
                <w:szCs w:val="22"/>
              </w:rPr>
              <w:t>(a)</w:t>
            </w:r>
            <w:r w:rsidRPr="007B18CC">
              <w:rPr>
                <w:rFonts w:ascii="Arial" w:hAnsi="Arial" w:cs="Arial"/>
                <w:szCs w:val="22"/>
              </w:rPr>
              <w:tab/>
            </w:r>
            <w:r w:rsidR="00904E41" w:rsidRPr="007B18CC">
              <w:rPr>
                <w:rFonts w:ascii="Arial" w:hAnsi="Arial" w:cs="Arial"/>
                <w:szCs w:val="22"/>
              </w:rPr>
              <w:t xml:space="preserve">means, for the purposes of </w:t>
            </w:r>
            <w:r w:rsidR="004B2533" w:rsidRPr="007B18CC">
              <w:rPr>
                <w:rFonts w:ascii="Arial" w:hAnsi="Arial" w:cs="Arial"/>
                <w:szCs w:val="22"/>
                <w:cs/>
              </w:rPr>
              <w:t>‎</w:t>
            </w:r>
            <w:r w:rsidR="004B2533" w:rsidRPr="007B18CC">
              <w:rPr>
                <w:rFonts w:ascii="Arial" w:hAnsi="Arial" w:cs="Arial"/>
                <w:szCs w:val="22"/>
              </w:rPr>
              <w:t>Schedule 1</w:t>
            </w:r>
            <w:r w:rsidR="00904E41"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 xml:space="preserve">Schedule </w:t>
            </w:r>
            <w:proofErr w:type="gramStart"/>
            <w:r w:rsidR="004B2533" w:rsidRPr="007B18CC">
              <w:rPr>
                <w:rFonts w:ascii="Arial" w:hAnsi="Arial" w:cs="Arial"/>
                <w:szCs w:val="22"/>
              </w:rPr>
              <w:t>2</w:t>
            </w:r>
            <w:r w:rsidR="00904E41" w:rsidRPr="007B18CC">
              <w:rPr>
                <w:rFonts w:ascii="Arial" w:hAnsi="Arial" w:cs="Arial"/>
                <w:szCs w:val="22"/>
              </w:rPr>
              <w:t>,  a</w:t>
            </w:r>
            <w:proofErr w:type="gramEnd"/>
            <w:r w:rsidR="00904E41" w:rsidRPr="007B18CC">
              <w:rPr>
                <w:rFonts w:ascii="Arial" w:hAnsi="Arial" w:cs="Arial"/>
                <w:szCs w:val="22"/>
              </w:rPr>
              <w:t xml:space="preserve"> person, other than an individual, to whom a supplier </w:t>
            </w:r>
            <w:r w:rsidR="00376514" w:rsidRPr="007B18CC">
              <w:rPr>
                <w:rFonts w:ascii="Arial" w:hAnsi="Arial" w:cs="Arial"/>
                <w:szCs w:val="22"/>
              </w:rPr>
              <w:t>S</w:t>
            </w:r>
            <w:r w:rsidR="00904E41" w:rsidRPr="007B18CC">
              <w:rPr>
                <w:rFonts w:ascii="Arial" w:hAnsi="Arial" w:cs="Arial"/>
                <w:szCs w:val="22"/>
              </w:rPr>
              <w:t>ells goods or supplies services, or agrees to do so, and, where the Customer is a member of a Group, also means any other member of that Group; and</w:t>
            </w:r>
          </w:p>
          <w:p w14:paraId="3B9B724B" w14:textId="77777777" w:rsidR="000262AE" w:rsidRPr="007B18CC" w:rsidRDefault="000262AE" w:rsidP="00904E41">
            <w:pPr>
              <w:pStyle w:val="UK11Block"/>
              <w:ind w:left="720" w:hanging="720"/>
              <w:rPr>
                <w:rFonts w:ascii="Arial" w:eastAsiaTheme="minorHAnsi" w:hAnsi="Arial" w:cs="Arial"/>
                <w:szCs w:val="22"/>
              </w:rPr>
            </w:pPr>
            <w:r w:rsidRPr="007B18CC">
              <w:rPr>
                <w:rFonts w:ascii="Arial" w:hAnsi="Arial" w:cs="Arial"/>
                <w:szCs w:val="22"/>
              </w:rPr>
              <w:t>(b)</w:t>
            </w:r>
            <w:r w:rsidRPr="007B18CC">
              <w:rPr>
                <w:rFonts w:ascii="Arial" w:hAnsi="Arial" w:cs="Arial"/>
                <w:szCs w:val="22"/>
              </w:rPr>
              <w:tab/>
            </w:r>
            <w:r w:rsidR="00904E41" w:rsidRPr="007B18CC">
              <w:rPr>
                <w:rFonts w:ascii="Arial" w:hAnsi="Arial" w:cs="Arial"/>
                <w:szCs w:val="22"/>
              </w:rPr>
              <w:t>means, for all other purposes, a person who is using, or who is or may be contemplating using, any of the services provided by an Authorised Person</w:t>
            </w:r>
            <w:r w:rsidRPr="007B18CC">
              <w:rPr>
                <w:rFonts w:ascii="Arial" w:hAnsi="Arial" w:cs="Arial"/>
                <w:szCs w:val="22"/>
              </w:rPr>
              <w:t>.</w:t>
            </w:r>
          </w:p>
        </w:tc>
      </w:tr>
      <w:tr w:rsidR="000262AE" w:rsidRPr="007B18CC" w14:paraId="357798C1" w14:textId="77777777" w:rsidTr="00455CD3">
        <w:tc>
          <w:tcPr>
            <w:tcW w:w="3828" w:type="dxa"/>
          </w:tcPr>
          <w:p w14:paraId="25C14B89"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Dealing in Investments as Agent</w:t>
            </w:r>
          </w:p>
        </w:tc>
        <w:tc>
          <w:tcPr>
            <w:tcW w:w="5307" w:type="dxa"/>
          </w:tcPr>
          <w:p w14:paraId="037B8A5C" w14:textId="77777777" w:rsidR="000262AE" w:rsidRPr="007B18CC" w:rsidRDefault="000262AE"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0262AE" w:rsidRPr="007B18CC" w14:paraId="06C75578" w14:textId="77777777" w:rsidTr="00455CD3">
        <w:tc>
          <w:tcPr>
            <w:tcW w:w="3828" w:type="dxa"/>
          </w:tcPr>
          <w:p w14:paraId="482BF9D5"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Dealing in Investments as Principal</w:t>
            </w:r>
          </w:p>
        </w:tc>
        <w:tc>
          <w:tcPr>
            <w:tcW w:w="5307" w:type="dxa"/>
          </w:tcPr>
          <w:p w14:paraId="5A1C326D" w14:textId="77777777" w:rsidR="000262AE" w:rsidRPr="007B18CC" w:rsidRDefault="000262AE" w:rsidP="001D2393">
            <w:pPr>
              <w:pStyle w:val="UK11Block"/>
              <w:rPr>
                <w:rFonts w:ascii="Arial" w:hAnsi="Arial" w:cs="Arial"/>
                <w:szCs w:val="22"/>
              </w:rPr>
            </w:pPr>
            <w:r w:rsidRPr="007B18CC">
              <w:rPr>
                <w:rFonts w:ascii="Arial" w:hAnsi="Arial" w:cs="Arial"/>
                <w:szCs w:val="22"/>
              </w:rPr>
              <w:t xml:space="preserve">means the Regulated Activity specified in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0262AE" w:rsidRPr="007B18CC" w14:paraId="468F0799" w14:textId="77777777" w:rsidTr="00455CD3">
        <w:tc>
          <w:tcPr>
            <w:tcW w:w="3828" w:type="dxa"/>
          </w:tcPr>
          <w:p w14:paraId="28269637"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Defaulter</w:t>
            </w:r>
            <w:r w:rsidR="009F1E10" w:rsidRPr="007B18CC">
              <w:rPr>
                <w:rStyle w:val="FootnoteReference"/>
                <w:rFonts w:ascii="Arial" w:eastAsiaTheme="minorHAnsi" w:hAnsi="Arial" w:cs="Arial"/>
                <w:b/>
                <w:szCs w:val="22"/>
              </w:rPr>
              <w:footnoteReference w:id="175"/>
            </w:r>
          </w:p>
        </w:tc>
        <w:tc>
          <w:tcPr>
            <w:tcW w:w="5307" w:type="dxa"/>
          </w:tcPr>
          <w:p w14:paraId="6B5D899B" w14:textId="77777777" w:rsidR="000262AE" w:rsidRPr="007B18CC" w:rsidRDefault="00EB2AA4" w:rsidP="001D2393">
            <w:pPr>
              <w:pStyle w:val="UK11Block"/>
              <w:rPr>
                <w:rFonts w:ascii="Arial" w:hAnsi="Arial" w:cs="Arial"/>
                <w:szCs w:val="22"/>
              </w:rPr>
            </w:pPr>
            <w:r w:rsidRPr="007B18CC">
              <w:rPr>
                <w:rFonts w:ascii="Arial" w:hAnsi="Arial" w:cs="Arial"/>
                <w:szCs w:val="22"/>
              </w:rPr>
              <w:t>m</w:t>
            </w:r>
            <w:r w:rsidR="000262AE" w:rsidRPr="007B18CC">
              <w:rPr>
                <w:rFonts w:ascii="Arial" w:hAnsi="Arial" w:cs="Arial"/>
                <w:szCs w:val="22"/>
              </w:rPr>
              <w:t>eans</w:t>
            </w:r>
            <w:r w:rsidRPr="007B18CC">
              <w:rPr>
                <w:rFonts w:ascii="Arial" w:hAnsi="Arial" w:cs="Arial"/>
                <w:szCs w:val="22"/>
              </w:rPr>
              <w:t>, for the purposes of</w:t>
            </w:r>
            <w:r w:rsidR="000262AE" w:rsidRPr="007B18CC">
              <w:rPr>
                <w:rFonts w:ascii="Arial" w:hAnsi="Arial" w:cs="Arial"/>
                <w:szCs w:val="22"/>
              </w:rPr>
              <w:t>—</w:t>
            </w:r>
          </w:p>
          <w:p w14:paraId="7E74E00A" w14:textId="77777777" w:rsidR="00C308B8" w:rsidRPr="007B18CC" w:rsidRDefault="000262AE" w:rsidP="009F1E10">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13</w:t>
            </w:r>
            <w:r w:rsidR="00CD00A4" w:rsidRPr="007B18CC">
              <w:rPr>
                <w:rFonts w:ascii="Arial" w:hAnsi="Arial" w:cs="Arial"/>
                <w:szCs w:val="22"/>
              </w:rPr>
              <w:t>, a person in respect of whom action has been taken by a Recognised Body</w:t>
            </w:r>
            <w:r w:rsidR="009F1E10" w:rsidRPr="007B18CC">
              <w:rPr>
                <w:rFonts w:ascii="Arial" w:hAnsi="Arial" w:cs="Arial"/>
                <w:szCs w:val="22"/>
              </w:rPr>
              <w:t xml:space="preserve"> or Remote Body</w:t>
            </w:r>
            <w:r w:rsidR="00CD00A4" w:rsidRPr="007B18CC">
              <w:rPr>
                <w:rFonts w:ascii="Arial" w:hAnsi="Arial" w:cs="Arial"/>
                <w:szCs w:val="22"/>
              </w:rPr>
              <w:t xml:space="preserve"> under its Default Rules, whether by declaring him to be a defaulter or otherwise, and the terms "Default", "Defaults", "Defaulting" and "Non</w:t>
            </w:r>
            <w:r w:rsidR="00CD00A4" w:rsidRPr="007B18CC">
              <w:rPr>
                <w:rFonts w:ascii="Arial" w:hAnsi="Arial" w:cs="Arial"/>
                <w:szCs w:val="22"/>
              </w:rPr>
              <w:noBreakHyphen/>
              <w:t xml:space="preserve">Defaulting" shall be </w:t>
            </w:r>
            <w:proofErr w:type="gramStart"/>
            <w:r w:rsidR="00CD00A4" w:rsidRPr="007B18CC">
              <w:rPr>
                <w:rFonts w:ascii="Arial" w:hAnsi="Arial" w:cs="Arial"/>
                <w:szCs w:val="22"/>
              </w:rPr>
              <w:t>construed accordingly;</w:t>
            </w:r>
            <w:proofErr w:type="gramEnd"/>
            <w:r w:rsidR="00CD00A4" w:rsidRPr="007B18CC">
              <w:rPr>
                <w:rFonts w:ascii="Arial" w:hAnsi="Arial" w:cs="Arial"/>
                <w:szCs w:val="22"/>
              </w:rPr>
              <w:t xml:space="preserve"> an</w:t>
            </w:r>
            <w:r w:rsidR="00C308B8" w:rsidRPr="007B18CC">
              <w:rPr>
                <w:rFonts w:ascii="Arial" w:hAnsi="Arial" w:cs="Arial"/>
                <w:szCs w:val="22"/>
              </w:rPr>
              <w:t>d</w:t>
            </w:r>
          </w:p>
          <w:p w14:paraId="64C3CCA7" w14:textId="77777777" w:rsidR="000262AE" w:rsidRPr="007B18CC" w:rsidRDefault="000262AE" w:rsidP="00CD00A4">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r>
            <w:r w:rsidR="004B2533" w:rsidRPr="007B18CC">
              <w:rPr>
                <w:rFonts w:ascii="Arial" w:hAnsi="Arial" w:cs="Arial"/>
                <w:szCs w:val="22"/>
                <w:cs/>
              </w:rPr>
              <w:t>‎</w:t>
            </w:r>
            <w:r w:rsidR="004B2533" w:rsidRPr="007B18CC">
              <w:rPr>
                <w:rFonts w:ascii="Arial" w:hAnsi="Arial" w:cs="Arial"/>
                <w:szCs w:val="22"/>
              </w:rPr>
              <w:t>Part 17</w:t>
            </w:r>
            <w:r w:rsidR="00CD00A4" w:rsidRPr="007B18CC">
              <w:rPr>
                <w:rFonts w:ascii="Arial" w:hAnsi="Arial" w:cs="Arial"/>
                <w:szCs w:val="22"/>
              </w:rPr>
              <w:t xml:space="preserve">, the person described in section </w:t>
            </w:r>
            <w:r w:rsidR="004B2533" w:rsidRPr="007B18CC">
              <w:rPr>
                <w:rFonts w:ascii="Arial" w:hAnsi="Arial" w:cs="Arial"/>
                <w:szCs w:val="22"/>
                <w:cs/>
              </w:rPr>
              <w:t>‎</w:t>
            </w:r>
            <w:r w:rsidR="004B2533" w:rsidRPr="007B18CC">
              <w:rPr>
                <w:rFonts w:ascii="Arial" w:hAnsi="Arial" w:cs="Arial"/>
                <w:szCs w:val="22"/>
              </w:rPr>
              <w:t>214</w:t>
            </w:r>
            <w:r w:rsidR="004B2533" w:rsidRPr="007B18CC">
              <w:rPr>
                <w:rFonts w:ascii="Arial" w:hAnsi="Arial" w:cs="Arial"/>
                <w:szCs w:val="22"/>
                <w:cs/>
              </w:rPr>
              <w:t>‎</w:t>
            </w:r>
            <w:r w:rsidR="004B2533" w:rsidRPr="007B18CC">
              <w:rPr>
                <w:rFonts w:ascii="Arial" w:hAnsi="Arial" w:cs="Arial"/>
                <w:szCs w:val="22"/>
              </w:rPr>
              <w:t>(1)</w:t>
            </w:r>
            <w:r w:rsidR="00E24608" w:rsidRPr="007B18CC">
              <w:rPr>
                <w:rFonts w:ascii="Arial" w:hAnsi="Arial" w:cs="Arial"/>
                <w:szCs w:val="22"/>
              </w:rPr>
              <w:t>.</w:t>
            </w:r>
            <w:r w:rsidRPr="007B18CC">
              <w:rPr>
                <w:rFonts w:ascii="Arial" w:hAnsi="Arial" w:cs="Arial"/>
                <w:szCs w:val="22"/>
              </w:rPr>
              <w:t xml:space="preserve">  </w:t>
            </w:r>
          </w:p>
        </w:tc>
      </w:tr>
      <w:tr w:rsidR="000262AE" w:rsidRPr="007B18CC" w14:paraId="0B82183A" w14:textId="77777777" w:rsidTr="00455CD3">
        <w:tc>
          <w:tcPr>
            <w:tcW w:w="3828" w:type="dxa"/>
          </w:tcPr>
          <w:p w14:paraId="782345C1" w14:textId="77777777" w:rsidR="000262AE" w:rsidRPr="007B18CC" w:rsidRDefault="000262AE" w:rsidP="001D2393">
            <w:pPr>
              <w:pStyle w:val="UK11Block"/>
              <w:jc w:val="left"/>
              <w:rPr>
                <w:rFonts w:ascii="Arial" w:eastAsiaTheme="minorHAnsi" w:hAnsi="Arial" w:cs="Arial"/>
                <w:b/>
                <w:szCs w:val="22"/>
              </w:rPr>
            </w:pPr>
            <w:r w:rsidRPr="007B18CC">
              <w:rPr>
                <w:rFonts w:ascii="Arial" w:eastAsiaTheme="minorHAnsi" w:hAnsi="Arial" w:cs="Arial"/>
                <w:b/>
                <w:szCs w:val="22"/>
              </w:rPr>
              <w:t xml:space="preserve">Default Proceedings </w:t>
            </w:r>
            <w:r w:rsidR="004B35A1" w:rsidRPr="007B18CC">
              <w:rPr>
                <w:rStyle w:val="FootnoteReference"/>
                <w:rFonts w:ascii="Arial" w:eastAsiaTheme="minorHAnsi" w:hAnsi="Arial" w:cs="Arial"/>
                <w:b/>
                <w:szCs w:val="22"/>
              </w:rPr>
              <w:footnoteReference w:id="176"/>
            </w:r>
          </w:p>
        </w:tc>
        <w:tc>
          <w:tcPr>
            <w:tcW w:w="5307" w:type="dxa"/>
          </w:tcPr>
          <w:p w14:paraId="7C3800C2" w14:textId="77777777" w:rsidR="000262AE" w:rsidRPr="007B18CC" w:rsidRDefault="000262AE" w:rsidP="00287BC9">
            <w:pPr>
              <w:pStyle w:val="Heading9"/>
              <w:numPr>
                <w:ilvl w:val="0"/>
                <w:numId w:val="0"/>
              </w:numPr>
              <w:rPr>
                <w:rFonts w:ascii="Arial" w:hAnsi="Arial" w:cs="Arial"/>
                <w:sz w:val="22"/>
                <w:szCs w:val="22"/>
              </w:rPr>
            </w:pPr>
            <w:r w:rsidRPr="007B18CC">
              <w:rPr>
                <w:rFonts w:ascii="Arial" w:hAnsi="Arial" w:cs="Arial"/>
                <w:sz w:val="22"/>
                <w:szCs w:val="22"/>
              </w:rPr>
              <w:t xml:space="preserve">means proceedings taken by a Recognised Body </w:t>
            </w:r>
            <w:r w:rsidR="004B35A1" w:rsidRPr="007B18CC">
              <w:rPr>
                <w:rFonts w:ascii="Arial" w:hAnsi="Arial" w:cs="Arial"/>
                <w:sz w:val="22"/>
                <w:szCs w:val="22"/>
              </w:rPr>
              <w:t xml:space="preserve">or Remote Body </w:t>
            </w:r>
            <w:r w:rsidRPr="007B18CC">
              <w:rPr>
                <w:rFonts w:ascii="Arial" w:hAnsi="Arial" w:cs="Arial"/>
                <w:sz w:val="22"/>
                <w:szCs w:val="22"/>
              </w:rPr>
              <w:t>under its Default Rules.</w:t>
            </w:r>
          </w:p>
        </w:tc>
      </w:tr>
      <w:tr w:rsidR="000262AE" w:rsidRPr="007B18CC" w14:paraId="51FC2425" w14:textId="77777777" w:rsidTr="00455CD3">
        <w:tc>
          <w:tcPr>
            <w:tcW w:w="3828" w:type="dxa"/>
          </w:tcPr>
          <w:p w14:paraId="18E82564" w14:textId="77777777" w:rsidR="000262AE" w:rsidRPr="007B18CC" w:rsidRDefault="000262AE" w:rsidP="001D2393">
            <w:pPr>
              <w:pStyle w:val="UK11Block"/>
              <w:jc w:val="left"/>
              <w:rPr>
                <w:rFonts w:ascii="Arial" w:eastAsiaTheme="minorHAnsi" w:hAnsi="Arial" w:cs="Arial"/>
                <w:b/>
                <w:szCs w:val="22"/>
              </w:rPr>
            </w:pPr>
            <w:r w:rsidRPr="007B18CC">
              <w:rPr>
                <w:rFonts w:ascii="Arial" w:eastAsiaTheme="minorHAnsi" w:hAnsi="Arial" w:cs="Arial"/>
                <w:b/>
                <w:szCs w:val="22"/>
              </w:rPr>
              <w:lastRenderedPageBreak/>
              <w:t>Default Rules</w:t>
            </w:r>
            <w:r w:rsidR="004B35A1" w:rsidRPr="007B18CC">
              <w:rPr>
                <w:rStyle w:val="FootnoteReference"/>
                <w:rFonts w:ascii="Arial" w:eastAsiaTheme="minorHAnsi" w:hAnsi="Arial" w:cs="Arial"/>
                <w:b/>
                <w:szCs w:val="22"/>
              </w:rPr>
              <w:footnoteReference w:id="177"/>
            </w:r>
          </w:p>
        </w:tc>
        <w:tc>
          <w:tcPr>
            <w:tcW w:w="5307" w:type="dxa"/>
          </w:tcPr>
          <w:p w14:paraId="1CEF2946" w14:textId="77777777" w:rsidR="000262AE" w:rsidRPr="007B18CC" w:rsidRDefault="000262AE" w:rsidP="00137F69">
            <w:pPr>
              <w:pStyle w:val="UK11block0"/>
              <w:rPr>
                <w:rFonts w:ascii="Arial" w:hAnsi="Arial" w:cs="Arial"/>
              </w:rPr>
            </w:pPr>
            <w:r w:rsidRPr="007B18CC">
              <w:rPr>
                <w:rFonts w:ascii="Arial" w:hAnsi="Arial" w:cs="Arial"/>
              </w:rPr>
              <w:t xml:space="preserve">means rules of a Recognised Body </w:t>
            </w:r>
            <w:r w:rsidR="004B35A1" w:rsidRPr="007B18CC">
              <w:rPr>
                <w:rFonts w:ascii="Arial" w:hAnsi="Arial" w:cs="Arial"/>
              </w:rPr>
              <w:t xml:space="preserve">or Remote Body </w:t>
            </w:r>
            <w:r w:rsidRPr="007B18CC">
              <w:rPr>
                <w:rFonts w:ascii="Arial" w:hAnsi="Arial" w:cs="Arial"/>
              </w:rPr>
              <w:t>which provide for—</w:t>
            </w:r>
          </w:p>
          <w:p w14:paraId="1E0F21E5" w14:textId="77777777" w:rsidR="000262AE" w:rsidRPr="007B18CC" w:rsidRDefault="000262AE" w:rsidP="00137F69">
            <w:pPr>
              <w:pStyle w:val="UK11block0"/>
              <w:ind w:left="720" w:hanging="720"/>
              <w:rPr>
                <w:rFonts w:ascii="Arial" w:hAnsi="Arial" w:cs="Arial"/>
              </w:rPr>
            </w:pPr>
            <w:r w:rsidRPr="007B18CC">
              <w:rPr>
                <w:rFonts w:ascii="Arial" w:hAnsi="Arial" w:cs="Arial"/>
              </w:rPr>
              <w:t>(a)</w:t>
            </w:r>
            <w:r w:rsidRPr="007B18CC">
              <w:rPr>
                <w:rFonts w:ascii="Arial" w:hAnsi="Arial" w:cs="Arial"/>
              </w:rPr>
              <w:tab/>
              <w:t xml:space="preserve">the taking of action in the event of a person (including the Recognised Body </w:t>
            </w:r>
            <w:r w:rsidR="004B35A1" w:rsidRPr="007B18CC">
              <w:rPr>
                <w:rFonts w:ascii="Arial" w:hAnsi="Arial" w:cs="Arial"/>
              </w:rPr>
              <w:t xml:space="preserve">or Remote Body </w:t>
            </w:r>
            <w:r w:rsidRPr="007B18CC">
              <w:rPr>
                <w:rFonts w:ascii="Arial" w:hAnsi="Arial" w:cs="Arial"/>
              </w:rPr>
              <w:t>itself or another Recognised Body</w:t>
            </w:r>
            <w:r w:rsidR="000B7613" w:rsidRPr="007B18CC">
              <w:rPr>
                <w:rFonts w:ascii="Arial" w:hAnsi="Arial" w:cs="Arial"/>
              </w:rPr>
              <w:t xml:space="preserve"> or Remote Body</w:t>
            </w:r>
            <w:r w:rsidRPr="007B18CC">
              <w:rPr>
                <w:rFonts w:ascii="Arial" w:hAnsi="Arial" w:cs="Arial"/>
              </w:rPr>
              <w:t>) appearing to be unable, or likely to become unable, to meet his obligations in respect of one or more Market Contracts connected with the Recognised Body</w:t>
            </w:r>
            <w:r w:rsidR="000B7613" w:rsidRPr="007B18CC">
              <w:rPr>
                <w:rFonts w:ascii="Arial" w:hAnsi="Arial" w:cs="Arial"/>
              </w:rPr>
              <w:t xml:space="preserve"> or Remote </w:t>
            </w:r>
            <w:proofErr w:type="gramStart"/>
            <w:r w:rsidR="000B7613" w:rsidRPr="007B18CC">
              <w:rPr>
                <w:rFonts w:ascii="Arial" w:hAnsi="Arial" w:cs="Arial"/>
              </w:rPr>
              <w:t>Body</w:t>
            </w:r>
            <w:r w:rsidRPr="007B18CC">
              <w:rPr>
                <w:rFonts w:ascii="Arial" w:hAnsi="Arial" w:cs="Arial"/>
              </w:rPr>
              <w:t>;</w:t>
            </w:r>
            <w:proofErr w:type="gramEnd"/>
          </w:p>
          <w:p w14:paraId="45942243" w14:textId="77777777" w:rsidR="000262AE" w:rsidRPr="007B18CC" w:rsidRDefault="000262AE" w:rsidP="00137F69">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arrangements for netting, the closing out of market contacts, the application or transfer of Collateral Security </w:t>
            </w:r>
            <w:proofErr w:type="gramStart"/>
            <w:r w:rsidRPr="007B18CC">
              <w:rPr>
                <w:rFonts w:ascii="Arial" w:hAnsi="Arial" w:cs="Arial"/>
              </w:rPr>
              <w:t>Arrangements;</w:t>
            </w:r>
            <w:proofErr w:type="gramEnd"/>
          </w:p>
          <w:p w14:paraId="5EF33689" w14:textId="77777777" w:rsidR="000262AE" w:rsidRPr="007B18CC" w:rsidRDefault="000262AE" w:rsidP="00137F69">
            <w:pPr>
              <w:pStyle w:val="UK11block0"/>
              <w:ind w:left="720" w:hanging="720"/>
              <w:rPr>
                <w:rFonts w:ascii="Arial" w:hAnsi="Arial" w:cs="Arial"/>
              </w:rPr>
            </w:pPr>
            <w:r w:rsidRPr="007B18CC">
              <w:rPr>
                <w:rFonts w:ascii="Arial" w:hAnsi="Arial" w:cs="Arial"/>
              </w:rPr>
              <w:t>(c)</w:t>
            </w:r>
            <w:r w:rsidRPr="007B18CC">
              <w:rPr>
                <w:rFonts w:ascii="Arial" w:hAnsi="Arial" w:cs="Arial"/>
              </w:rPr>
              <w:tab/>
              <w:t>its default procedures; and</w:t>
            </w:r>
          </w:p>
          <w:p w14:paraId="33800993" w14:textId="77777777" w:rsidR="000262AE" w:rsidRPr="007B18CC" w:rsidRDefault="000262AE" w:rsidP="00E24608">
            <w:pPr>
              <w:pStyle w:val="UK11block0"/>
              <w:ind w:left="720" w:hanging="720"/>
              <w:rPr>
                <w:rFonts w:ascii="Arial" w:hAnsi="Arial" w:cs="Arial"/>
              </w:rPr>
            </w:pPr>
            <w:r w:rsidRPr="007B18CC">
              <w:rPr>
                <w:rFonts w:ascii="Arial" w:hAnsi="Arial" w:cs="Arial"/>
              </w:rPr>
              <w:t>(d)</w:t>
            </w:r>
            <w:r w:rsidRPr="007B18CC">
              <w:rPr>
                <w:rFonts w:ascii="Arial" w:hAnsi="Arial" w:cs="Arial"/>
              </w:rPr>
              <w:tab/>
              <w:t xml:space="preserve">any rules of the Recognised Clearing House </w:t>
            </w:r>
            <w:r w:rsidR="000B7613" w:rsidRPr="007B18CC">
              <w:rPr>
                <w:rFonts w:ascii="Arial" w:hAnsi="Arial" w:cs="Arial"/>
              </w:rPr>
              <w:t xml:space="preserve">or Remote Clearing House </w:t>
            </w:r>
            <w:r w:rsidRPr="007B18CC">
              <w:rPr>
                <w:rFonts w:ascii="Arial" w:hAnsi="Arial" w:cs="Arial"/>
              </w:rPr>
              <w:t xml:space="preserve">which provide for the taking of action in accordance with a request or instruction from a Clearing Member under the default procedures referred to in paragraph (c) in respect of assets or positions held by the Recognised Clearing House </w:t>
            </w:r>
            <w:r w:rsidR="000B7613" w:rsidRPr="007B18CC">
              <w:rPr>
                <w:rFonts w:ascii="Arial" w:hAnsi="Arial" w:cs="Arial"/>
              </w:rPr>
              <w:t xml:space="preserve">or Remote Clearing House </w:t>
            </w:r>
            <w:r w:rsidRPr="007B18CC">
              <w:rPr>
                <w:rFonts w:ascii="Arial" w:hAnsi="Arial" w:cs="Arial"/>
              </w:rPr>
              <w:t xml:space="preserve">for the account of an Indirect Client or group of Indirect Clients.  </w:t>
            </w:r>
          </w:p>
        </w:tc>
      </w:tr>
      <w:tr w:rsidR="000262AE" w:rsidRPr="007B18CC" w14:paraId="294B6AE9" w14:textId="77777777" w:rsidTr="00455CD3">
        <w:tc>
          <w:tcPr>
            <w:tcW w:w="3828" w:type="dxa"/>
          </w:tcPr>
          <w:p w14:paraId="51036DD1" w14:textId="77777777" w:rsidR="000262AE" w:rsidRPr="007B18CC" w:rsidRDefault="000262AE" w:rsidP="00A1375E">
            <w:pPr>
              <w:pStyle w:val="UK11Block"/>
              <w:jc w:val="left"/>
              <w:rPr>
                <w:rFonts w:ascii="Arial" w:eastAsiaTheme="minorHAnsi" w:hAnsi="Arial" w:cs="Arial"/>
                <w:b/>
                <w:szCs w:val="22"/>
              </w:rPr>
            </w:pPr>
            <w:r w:rsidRPr="007B18CC">
              <w:rPr>
                <w:rFonts w:ascii="Arial" w:eastAsiaTheme="minorHAnsi" w:hAnsi="Arial" w:cs="Arial"/>
                <w:b/>
                <w:szCs w:val="22"/>
              </w:rPr>
              <w:t>Default Fund Contribution</w:t>
            </w:r>
            <w:r w:rsidR="00A1375E" w:rsidRPr="007B18CC">
              <w:rPr>
                <w:rStyle w:val="FootnoteReference"/>
                <w:rFonts w:ascii="Arial" w:eastAsiaTheme="minorHAnsi" w:hAnsi="Arial" w:cs="Arial"/>
                <w:b/>
                <w:szCs w:val="22"/>
              </w:rPr>
              <w:footnoteReference w:id="178"/>
            </w:r>
          </w:p>
        </w:tc>
        <w:tc>
          <w:tcPr>
            <w:tcW w:w="5307" w:type="dxa"/>
          </w:tcPr>
          <w:p w14:paraId="0B98C49E" w14:textId="77777777" w:rsidR="000262AE" w:rsidRPr="007B18CC" w:rsidRDefault="000262AE" w:rsidP="00137F69">
            <w:pPr>
              <w:pStyle w:val="UK11block0"/>
              <w:rPr>
                <w:rFonts w:ascii="Arial" w:hAnsi="Arial" w:cs="Arial"/>
              </w:rPr>
            </w:pPr>
            <w:r w:rsidRPr="007B18CC">
              <w:rPr>
                <w:rFonts w:ascii="Arial" w:hAnsi="Arial" w:cs="Arial"/>
              </w:rPr>
              <w:t>means—</w:t>
            </w:r>
          </w:p>
          <w:p w14:paraId="7EBBA521" w14:textId="77777777" w:rsidR="000262AE" w:rsidRPr="007B18CC" w:rsidRDefault="000262AE" w:rsidP="00137F69">
            <w:pPr>
              <w:pStyle w:val="UK11block0"/>
              <w:ind w:left="720" w:hanging="720"/>
              <w:rPr>
                <w:rFonts w:ascii="Arial" w:hAnsi="Arial" w:cs="Arial"/>
              </w:rPr>
            </w:pPr>
            <w:r w:rsidRPr="007B18CC">
              <w:rPr>
                <w:rFonts w:ascii="Arial" w:hAnsi="Arial" w:cs="Arial"/>
              </w:rPr>
              <w:t>(a)</w:t>
            </w:r>
            <w:r w:rsidRPr="007B18CC">
              <w:rPr>
                <w:rFonts w:ascii="Arial" w:hAnsi="Arial" w:cs="Arial"/>
              </w:rPr>
              <w:tab/>
              <w:t>contribution by a member or Designated Non</w:t>
            </w:r>
            <w:r w:rsidRPr="007B18CC">
              <w:rPr>
                <w:rFonts w:ascii="Arial" w:hAnsi="Arial" w:cs="Arial"/>
              </w:rPr>
              <w:noBreakHyphen/>
              <w:t xml:space="preserve">Member of a Recognised Investment Exchange </w:t>
            </w:r>
            <w:r w:rsidR="00A1375E" w:rsidRPr="007B18CC">
              <w:rPr>
                <w:rFonts w:ascii="Arial" w:hAnsi="Arial" w:cs="Arial"/>
              </w:rPr>
              <w:t xml:space="preserve">or Remote Investment Exchange </w:t>
            </w:r>
            <w:r w:rsidRPr="007B18CC">
              <w:rPr>
                <w:rFonts w:ascii="Arial" w:hAnsi="Arial" w:cs="Arial"/>
              </w:rPr>
              <w:t>to a fund which—</w:t>
            </w:r>
          </w:p>
          <w:p w14:paraId="7FBAEAFB" w14:textId="77777777" w:rsidR="000262AE" w:rsidRPr="007B18CC" w:rsidRDefault="000262AE" w:rsidP="00137F69">
            <w:pPr>
              <w:pStyle w:val="UK11block0"/>
              <w:ind w:left="1440" w:hanging="720"/>
              <w:rPr>
                <w:rFonts w:ascii="Arial" w:hAnsi="Arial" w:cs="Arial"/>
                <w:lang w:val="en-US"/>
              </w:rPr>
            </w:pPr>
            <w:r w:rsidRPr="007B18CC">
              <w:rPr>
                <w:rFonts w:ascii="Arial" w:hAnsi="Arial" w:cs="Arial"/>
                <w:lang w:val="en-US"/>
              </w:rPr>
              <w:t>(</w:t>
            </w:r>
            <w:proofErr w:type="spellStart"/>
            <w:r w:rsidRPr="007B18CC">
              <w:rPr>
                <w:rFonts w:ascii="Arial" w:hAnsi="Arial" w:cs="Arial"/>
                <w:lang w:val="en-US"/>
              </w:rPr>
              <w:t>i</w:t>
            </w:r>
            <w:proofErr w:type="spellEnd"/>
            <w:r w:rsidRPr="007B18CC">
              <w:rPr>
                <w:rFonts w:ascii="Arial" w:hAnsi="Arial" w:cs="Arial"/>
                <w:lang w:val="en-US"/>
              </w:rPr>
              <w:t>)</w:t>
            </w:r>
            <w:r w:rsidRPr="007B18CC">
              <w:rPr>
                <w:rFonts w:ascii="Arial" w:hAnsi="Arial" w:cs="Arial"/>
                <w:lang w:val="en-US"/>
              </w:rPr>
              <w:tab/>
              <w:t xml:space="preserve">is maintained by that Recognised Investment Exchange </w:t>
            </w:r>
            <w:r w:rsidR="004B35A1" w:rsidRPr="007B18CC">
              <w:rPr>
                <w:rFonts w:ascii="Arial" w:hAnsi="Arial" w:cs="Arial"/>
                <w:lang w:val="en-US"/>
              </w:rPr>
              <w:t xml:space="preserve">or Remote Investment Exchange </w:t>
            </w:r>
            <w:r w:rsidRPr="007B18CC">
              <w:rPr>
                <w:rFonts w:ascii="Arial" w:hAnsi="Arial" w:cs="Arial"/>
                <w:lang w:val="en-US"/>
              </w:rPr>
              <w:t>for the purpose of covering losses arising in connection with Defaults by any of the members of the Recognised Investment Exchange</w:t>
            </w:r>
            <w:r w:rsidR="004B35A1" w:rsidRPr="007B18CC">
              <w:rPr>
                <w:rFonts w:ascii="Arial" w:hAnsi="Arial" w:cs="Arial"/>
                <w:lang w:val="en-US"/>
              </w:rPr>
              <w:t xml:space="preserve"> or Remote Investment Exchange</w:t>
            </w:r>
            <w:r w:rsidRPr="007B18CC">
              <w:rPr>
                <w:rFonts w:ascii="Arial" w:hAnsi="Arial" w:cs="Arial"/>
                <w:lang w:val="en-US"/>
              </w:rPr>
              <w:t>, or Defaults by any of the members or Designated Non</w:t>
            </w:r>
            <w:r w:rsidRPr="007B18CC">
              <w:rPr>
                <w:rFonts w:ascii="Arial" w:hAnsi="Arial" w:cs="Arial"/>
                <w:lang w:val="en-US"/>
              </w:rPr>
              <w:noBreakHyphen/>
              <w:t>Members of the Recognised Investment Exchange</w:t>
            </w:r>
            <w:r w:rsidR="004B35A1" w:rsidRPr="007B18CC">
              <w:rPr>
                <w:rFonts w:ascii="Arial" w:hAnsi="Arial" w:cs="Arial"/>
                <w:lang w:val="en-US"/>
              </w:rPr>
              <w:t xml:space="preserve"> or Remote Investment Exchange</w:t>
            </w:r>
            <w:r w:rsidRPr="007B18CC">
              <w:rPr>
                <w:rFonts w:ascii="Arial" w:hAnsi="Arial" w:cs="Arial"/>
                <w:lang w:val="en-US"/>
              </w:rPr>
              <w:t>; and</w:t>
            </w:r>
          </w:p>
          <w:p w14:paraId="40D59319" w14:textId="77777777" w:rsidR="000262AE" w:rsidRPr="007B18CC" w:rsidRDefault="000262AE" w:rsidP="00137F69">
            <w:pPr>
              <w:pStyle w:val="UK11block0"/>
              <w:ind w:left="1440" w:hanging="720"/>
              <w:rPr>
                <w:rFonts w:ascii="Arial" w:hAnsi="Arial" w:cs="Arial"/>
              </w:rPr>
            </w:pPr>
            <w:r w:rsidRPr="007B18CC">
              <w:rPr>
                <w:rFonts w:ascii="Arial" w:hAnsi="Arial" w:cs="Arial"/>
                <w:lang w:val="en-US"/>
              </w:rPr>
              <w:lastRenderedPageBreak/>
              <w:t>(ii)</w:t>
            </w:r>
            <w:r w:rsidRPr="007B18CC">
              <w:rPr>
                <w:rFonts w:ascii="Arial" w:hAnsi="Arial" w:cs="Arial"/>
                <w:lang w:val="en-US"/>
              </w:rPr>
              <w:tab/>
              <w:t>may be applied for that purpose under the Default Rules of the Recognised Investment Exchange</w:t>
            </w:r>
            <w:r w:rsidR="004B35A1" w:rsidRPr="007B18CC">
              <w:rPr>
                <w:rFonts w:ascii="Arial" w:hAnsi="Arial" w:cs="Arial"/>
                <w:lang w:val="en-US"/>
              </w:rPr>
              <w:t xml:space="preserve"> or Remote Investment </w:t>
            </w:r>
            <w:proofErr w:type="gramStart"/>
            <w:r w:rsidR="004B35A1" w:rsidRPr="007B18CC">
              <w:rPr>
                <w:rFonts w:ascii="Arial" w:hAnsi="Arial" w:cs="Arial"/>
                <w:lang w:val="en-US"/>
              </w:rPr>
              <w:t>Exchange</w:t>
            </w:r>
            <w:r w:rsidRPr="007B18CC">
              <w:rPr>
                <w:rFonts w:ascii="Arial" w:hAnsi="Arial" w:cs="Arial"/>
                <w:lang w:val="en-US"/>
              </w:rPr>
              <w:t>;</w:t>
            </w:r>
            <w:proofErr w:type="gramEnd"/>
          </w:p>
          <w:p w14:paraId="5C78FFEB" w14:textId="77777777" w:rsidR="000262AE" w:rsidRPr="007B18CC" w:rsidRDefault="000262AE" w:rsidP="00137F69">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contribution by a member of a Recognised Clearing House </w:t>
            </w:r>
            <w:r w:rsidR="004B35A1" w:rsidRPr="007B18CC">
              <w:rPr>
                <w:rFonts w:ascii="Arial" w:hAnsi="Arial" w:cs="Arial"/>
              </w:rPr>
              <w:t xml:space="preserve">or Remote Clearing House </w:t>
            </w:r>
            <w:r w:rsidRPr="007B18CC">
              <w:rPr>
                <w:rFonts w:ascii="Arial" w:hAnsi="Arial" w:cs="Arial"/>
              </w:rPr>
              <w:t xml:space="preserve">to a fund which— </w:t>
            </w:r>
          </w:p>
          <w:p w14:paraId="28FED268" w14:textId="77777777" w:rsidR="000262AE" w:rsidRPr="007B18CC" w:rsidRDefault="000262AE" w:rsidP="00137F69">
            <w:pPr>
              <w:pStyle w:val="UK11block0"/>
              <w:ind w:left="1440" w:hanging="720"/>
              <w:rPr>
                <w:rFonts w:ascii="Arial" w:hAnsi="Arial" w:cs="Arial"/>
                <w:lang w:val="en-US"/>
              </w:rPr>
            </w:pPr>
            <w:r w:rsidRPr="007B18CC">
              <w:rPr>
                <w:rFonts w:ascii="Arial" w:hAnsi="Arial" w:cs="Arial"/>
                <w:lang w:val="en-US"/>
              </w:rPr>
              <w:t>(</w:t>
            </w:r>
            <w:proofErr w:type="spellStart"/>
            <w:r w:rsidRPr="007B18CC">
              <w:rPr>
                <w:rFonts w:ascii="Arial" w:hAnsi="Arial" w:cs="Arial"/>
                <w:lang w:val="en-US"/>
              </w:rPr>
              <w:t>i</w:t>
            </w:r>
            <w:proofErr w:type="spellEnd"/>
            <w:r w:rsidRPr="007B18CC">
              <w:rPr>
                <w:rFonts w:ascii="Arial" w:hAnsi="Arial" w:cs="Arial"/>
                <w:lang w:val="en-US"/>
              </w:rPr>
              <w:t>)</w:t>
            </w:r>
            <w:r w:rsidRPr="007B18CC">
              <w:rPr>
                <w:rFonts w:ascii="Arial" w:hAnsi="Arial" w:cs="Arial"/>
                <w:lang w:val="en-US"/>
              </w:rPr>
              <w:tab/>
              <w:t xml:space="preserve">is maintained by that Recognised Clearing House </w:t>
            </w:r>
            <w:r w:rsidR="004B35A1" w:rsidRPr="007B18CC">
              <w:rPr>
                <w:rFonts w:ascii="Arial" w:hAnsi="Arial" w:cs="Arial"/>
                <w:lang w:val="en-US"/>
              </w:rPr>
              <w:t xml:space="preserve">or Remote Clearing House </w:t>
            </w:r>
            <w:r w:rsidRPr="007B18CC">
              <w:rPr>
                <w:rFonts w:ascii="Arial" w:hAnsi="Arial" w:cs="Arial"/>
                <w:lang w:val="en-US"/>
              </w:rPr>
              <w:t>for the purpose of covering losses arising in connection with Defaults by any of the members of the Recognised Clearing House</w:t>
            </w:r>
            <w:r w:rsidR="004B35A1" w:rsidRPr="007B18CC">
              <w:rPr>
                <w:rFonts w:ascii="Arial" w:hAnsi="Arial" w:cs="Arial"/>
                <w:lang w:val="en-US"/>
              </w:rPr>
              <w:t xml:space="preserve"> or Remote Clearing House</w:t>
            </w:r>
            <w:r w:rsidRPr="007B18CC">
              <w:rPr>
                <w:rFonts w:ascii="Arial" w:hAnsi="Arial" w:cs="Arial"/>
                <w:lang w:val="en-US"/>
              </w:rPr>
              <w:t>; and</w:t>
            </w:r>
          </w:p>
          <w:p w14:paraId="52DAB92B" w14:textId="77777777" w:rsidR="000262AE" w:rsidRPr="007B18CC" w:rsidRDefault="000262AE" w:rsidP="00137F69">
            <w:pPr>
              <w:pStyle w:val="UK11block0"/>
              <w:ind w:left="1440" w:hanging="720"/>
              <w:rPr>
                <w:rFonts w:ascii="Arial" w:hAnsi="Arial" w:cs="Arial"/>
              </w:rPr>
            </w:pPr>
            <w:r w:rsidRPr="007B18CC">
              <w:rPr>
                <w:rFonts w:ascii="Arial" w:hAnsi="Arial" w:cs="Arial"/>
                <w:lang w:val="en-US"/>
              </w:rPr>
              <w:t>(ii)</w:t>
            </w:r>
            <w:r w:rsidRPr="007B18CC">
              <w:rPr>
                <w:rFonts w:ascii="Arial" w:hAnsi="Arial" w:cs="Arial"/>
                <w:lang w:val="en-US"/>
              </w:rPr>
              <w:tab/>
              <w:t>may be applied for that purpose under the Default Rules of the Recognised Clearing House</w:t>
            </w:r>
            <w:r w:rsidR="004B35A1" w:rsidRPr="007B18CC">
              <w:rPr>
                <w:rFonts w:ascii="Arial" w:hAnsi="Arial" w:cs="Arial"/>
                <w:lang w:val="en-US"/>
              </w:rPr>
              <w:t xml:space="preserve"> or Remote Clearing </w:t>
            </w:r>
            <w:proofErr w:type="gramStart"/>
            <w:r w:rsidR="004B35A1" w:rsidRPr="007B18CC">
              <w:rPr>
                <w:rFonts w:ascii="Arial" w:hAnsi="Arial" w:cs="Arial"/>
                <w:lang w:val="en-US"/>
              </w:rPr>
              <w:t>House</w:t>
            </w:r>
            <w:r w:rsidRPr="007B18CC">
              <w:rPr>
                <w:rFonts w:ascii="Arial" w:hAnsi="Arial" w:cs="Arial"/>
                <w:lang w:val="en-US"/>
              </w:rPr>
              <w:t>;</w:t>
            </w:r>
            <w:proofErr w:type="gramEnd"/>
          </w:p>
          <w:p w14:paraId="2BFE9B36" w14:textId="77777777" w:rsidR="000262AE" w:rsidRPr="007B18CC" w:rsidRDefault="000262AE" w:rsidP="00137F69">
            <w:pPr>
              <w:pStyle w:val="UK11block0"/>
              <w:ind w:left="720" w:hanging="720"/>
              <w:rPr>
                <w:rFonts w:ascii="Arial" w:hAnsi="Arial" w:cs="Arial"/>
              </w:rPr>
            </w:pPr>
            <w:r w:rsidRPr="007B18CC">
              <w:rPr>
                <w:rFonts w:ascii="Arial" w:hAnsi="Arial" w:cs="Arial"/>
              </w:rPr>
              <w:t>(c)</w:t>
            </w:r>
            <w:r w:rsidRPr="007B18CC">
              <w:rPr>
                <w:rFonts w:ascii="Arial" w:hAnsi="Arial" w:cs="Arial"/>
              </w:rPr>
              <w:tab/>
              <w:t xml:space="preserve">contribution by a Recognised Clearing House </w:t>
            </w:r>
            <w:r w:rsidR="004B35A1" w:rsidRPr="007B18CC">
              <w:rPr>
                <w:rFonts w:ascii="Arial" w:hAnsi="Arial" w:cs="Arial"/>
              </w:rPr>
              <w:t xml:space="preserve">or Remote Clearing House </w:t>
            </w:r>
            <w:r w:rsidRPr="007B18CC">
              <w:rPr>
                <w:rFonts w:ascii="Arial" w:hAnsi="Arial" w:cs="Arial"/>
              </w:rPr>
              <w:t xml:space="preserve">to a fund which— </w:t>
            </w:r>
          </w:p>
          <w:p w14:paraId="6195325E" w14:textId="77777777" w:rsidR="000262AE" w:rsidRPr="007B18CC" w:rsidRDefault="000262AE" w:rsidP="004B35A1">
            <w:pPr>
              <w:pStyle w:val="UK11block0"/>
              <w:ind w:left="1440" w:hanging="720"/>
              <w:rPr>
                <w:rFonts w:ascii="Arial" w:hAnsi="Arial" w:cs="Arial"/>
                <w:lang w:val="en-US"/>
              </w:rPr>
            </w:pPr>
            <w:r w:rsidRPr="007B18CC">
              <w:rPr>
                <w:rFonts w:ascii="Arial" w:hAnsi="Arial" w:cs="Arial"/>
                <w:lang w:val="en-US"/>
              </w:rPr>
              <w:t>(</w:t>
            </w:r>
            <w:proofErr w:type="spellStart"/>
            <w:r w:rsidRPr="007B18CC">
              <w:rPr>
                <w:rFonts w:ascii="Arial" w:hAnsi="Arial" w:cs="Arial"/>
                <w:lang w:val="en-US"/>
              </w:rPr>
              <w:t>i</w:t>
            </w:r>
            <w:proofErr w:type="spellEnd"/>
            <w:r w:rsidRPr="007B18CC">
              <w:rPr>
                <w:rFonts w:ascii="Arial" w:hAnsi="Arial" w:cs="Arial"/>
                <w:lang w:val="en-US"/>
              </w:rPr>
              <w:t>)</w:t>
            </w:r>
            <w:r w:rsidRPr="007B18CC">
              <w:rPr>
                <w:rFonts w:ascii="Arial" w:hAnsi="Arial" w:cs="Arial"/>
                <w:lang w:val="en-US"/>
              </w:rPr>
              <w:tab/>
              <w:t>is maintained by a Recognised Investment Exchange</w:t>
            </w:r>
            <w:r w:rsidR="004B35A1" w:rsidRPr="007B18CC">
              <w:rPr>
                <w:rFonts w:ascii="Arial" w:hAnsi="Arial" w:cs="Arial"/>
                <w:lang w:val="en-US"/>
              </w:rPr>
              <w:t>,</w:t>
            </w:r>
            <w:r w:rsidRPr="007B18CC">
              <w:rPr>
                <w:rFonts w:ascii="Arial" w:hAnsi="Arial" w:cs="Arial"/>
                <w:lang w:val="en-US"/>
              </w:rPr>
              <w:t xml:space="preserve"> another Recognised Clearing House (</w:t>
            </w:r>
            <w:r w:rsidR="0080435E" w:rsidRPr="007B18CC">
              <w:rPr>
                <w:rFonts w:ascii="Arial" w:hAnsi="Arial" w:cs="Arial"/>
                <w:lang w:val="en-US"/>
              </w:rPr>
              <w:t>"A"</w:t>
            </w:r>
            <w:r w:rsidRPr="007B18CC">
              <w:rPr>
                <w:rFonts w:ascii="Arial" w:hAnsi="Arial" w:cs="Arial"/>
                <w:lang w:val="en-US"/>
              </w:rPr>
              <w:t>)</w:t>
            </w:r>
            <w:r w:rsidR="004B35A1" w:rsidRPr="007B18CC">
              <w:rPr>
                <w:rFonts w:ascii="Arial" w:hAnsi="Arial" w:cs="Arial"/>
                <w:lang w:val="en-US"/>
              </w:rPr>
              <w:t xml:space="preserve"> or a Remote Body</w:t>
            </w:r>
            <w:r w:rsidRPr="007B18CC">
              <w:rPr>
                <w:rFonts w:ascii="Arial" w:hAnsi="Arial" w:cs="Arial"/>
                <w:lang w:val="en-US"/>
              </w:rPr>
              <w:t xml:space="preserve"> for the purpose of covering losses arising in connection with Defaults by Recognised Clearing Houses</w:t>
            </w:r>
            <w:r w:rsidR="004B35A1" w:rsidRPr="007B18CC">
              <w:rPr>
                <w:rFonts w:ascii="Arial" w:hAnsi="Arial" w:cs="Arial"/>
                <w:lang w:val="en-US"/>
              </w:rPr>
              <w:t xml:space="preserve">, </w:t>
            </w:r>
            <w:r w:rsidRPr="007B18CC">
              <w:rPr>
                <w:rFonts w:ascii="Arial" w:hAnsi="Arial" w:cs="Arial"/>
                <w:lang w:val="en-US"/>
              </w:rPr>
              <w:t xml:space="preserve">Recognised Investment </w:t>
            </w:r>
            <w:proofErr w:type="gramStart"/>
            <w:r w:rsidRPr="007B18CC">
              <w:rPr>
                <w:rFonts w:ascii="Arial" w:hAnsi="Arial" w:cs="Arial"/>
                <w:lang w:val="en-US"/>
              </w:rPr>
              <w:t>Exchanges</w:t>
            </w:r>
            <w:proofErr w:type="gramEnd"/>
            <w:r w:rsidR="004B35A1" w:rsidRPr="007B18CC">
              <w:rPr>
                <w:rFonts w:ascii="Arial" w:hAnsi="Arial" w:cs="Arial"/>
                <w:lang w:val="en-US"/>
              </w:rPr>
              <w:t xml:space="preserve"> or Remote Bodies</w:t>
            </w:r>
            <w:r w:rsidRPr="007B18CC">
              <w:rPr>
                <w:rFonts w:ascii="Arial" w:hAnsi="Arial" w:cs="Arial"/>
                <w:lang w:val="en-US"/>
              </w:rPr>
              <w:t xml:space="preserve"> other than A or by any of their members; and</w:t>
            </w:r>
          </w:p>
          <w:p w14:paraId="33BA327D" w14:textId="77777777" w:rsidR="000262AE" w:rsidRPr="007B18CC" w:rsidRDefault="000262AE" w:rsidP="00137F69">
            <w:pPr>
              <w:pStyle w:val="UK11block0"/>
              <w:ind w:left="1440" w:hanging="720"/>
              <w:rPr>
                <w:rFonts w:ascii="Arial" w:hAnsi="Arial" w:cs="Arial"/>
              </w:rPr>
            </w:pPr>
            <w:r w:rsidRPr="007B18CC">
              <w:rPr>
                <w:rFonts w:ascii="Arial" w:hAnsi="Arial" w:cs="Arial"/>
                <w:lang w:val="en-US"/>
              </w:rPr>
              <w:t>(ii)</w:t>
            </w:r>
            <w:r w:rsidRPr="007B18CC">
              <w:rPr>
                <w:rFonts w:ascii="Arial" w:hAnsi="Arial" w:cs="Arial"/>
                <w:lang w:val="en-US"/>
              </w:rPr>
              <w:tab/>
              <w:t>may be applied for that purpose under A's Default Rules; or</w:t>
            </w:r>
          </w:p>
          <w:p w14:paraId="092FC64C" w14:textId="77777777" w:rsidR="000262AE" w:rsidRPr="007B18CC" w:rsidRDefault="000262AE" w:rsidP="00137F69">
            <w:pPr>
              <w:pStyle w:val="UK11block0"/>
              <w:ind w:left="720" w:hanging="720"/>
              <w:rPr>
                <w:rFonts w:ascii="Arial" w:hAnsi="Arial" w:cs="Arial"/>
              </w:rPr>
            </w:pPr>
            <w:r w:rsidRPr="007B18CC">
              <w:rPr>
                <w:rFonts w:ascii="Arial" w:hAnsi="Arial" w:cs="Arial"/>
              </w:rPr>
              <w:t>(d)</w:t>
            </w:r>
            <w:r w:rsidRPr="007B18CC">
              <w:rPr>
                <w:rFonts w:ascii="Arial" w:hAnsi="Arial" w:cs="Arial"/>
              </w:rPr>
              <w:tab/>
              <w:t xml:space="preserve">contribution by a Recognised Investment Exchange </w:t>
            </w:r>
            <w:r w:rsidR="004B35A1" w:rsidRPr="007B18CC">
              <w:rPr>
                <w:rFonts w:ascii="Arial" w:hAnsi="Arial" w:cs="Arial"/>
              </w:rPr>
              <w:t xml:space="preserve">or Remote Investment Exchange </w:t>
            </w:r>
            <w:r w:rsidRPr="007B18CC">
              <w:rPr>
                <w:rFonts w:ascii="Arial" w:hAnsi="Arial" w:cs="Arial"/>
              </w:rPr>
              <w:t xml:space="preserve">to a fund which— </w:t>
            </w:r>
          </w:p>
          <w:p w14:paraId="08D6FFC5" w14:textId="77777777" w:rsidR="000262AE" w:rsidRPr="007B18CC" w:rsidRDefault="000262AE" w:rsidP="004B35A1">
            <w:pPr>
              <w:pStyle w:val="UK11block0"/>
              <w:ind w:left="1440" w:hanging="720"/>
              <w:rPr>
                <w:rFonts w:ascii="Arial" w:hAnsi="Arial" w:cs="Arial"/>
                <w:lang w:val="en-US"/>
              </w:rPr>
            </w:pPr>
            <w:r w:rsidRPr="007B18CC">
              <w:rPr>
                <w:rFonts w:ascii="Arial" w:hAnsi="Arial" w:cs="Arial"/>
                <w:lang w:val="en-US"/>
              </w:rPr>
              <w:t>(</w:t>
            </w:r>
            <w:proofErr w:type="spellStart"/>
            <w:r w:rsidRPr="007B18CC">
              <w:rPr>
                <w:rFonts w:ascii="Arial" w:hAnsi="Arial" w:cs="Arial"/>
                <w:lang w:val="en-US"/>
              </w:rPr>
              <w:t>i</w:t>
            </w:r>
            <w:proofErr w:type="spellEnd"/>
            <w:r w:rsidRPr="007B18CC">
              <w:rPr>
                <w:rFonts w:ascii="Arial" w:hAnsi="Arial" w:cs="Arial"/>
                <w:lang w:val="en-US"/>
              </w:rPr>
              <w:t>)</w:t>
            </w:r>
            <w:r w:rsidRPr="007B18CC">
              <w:rPr>
                <w:rFonts w:ascii="Arial" w:hAnsi="Arial" w:cs="Arial"/>
                <w:lang w:val="en-US"/>
              </w:rPr>
              <w:tab/>
              <w:t>is maintained by a Recognised Clearing House</w:t>
            </w:r>
            <w:r w:rsidR="004B35A1" w:rsidRPr="007B18CC">
              <w:rPr>
                <w:rFonts w:ascii="Arial" w:hAnsi="Arial" w:cs="Arial"/>
                <w:lang w:val="en-US"/>
              </w:rPr>
              <w:t>,</w:t>
            </w:r>
            <w:r w:rsidRPr="007B18CC">
              <w:rPr>
                <w:rFonts w:ascii="Arial" w:hAnsi="Arial" w:cs="Arial"/>
                <w:lang w:val="en-US"/>
              </w:rPr>
              <w:t xml:space="preserve"> another Recognised Investment Exchange (</w:t>
            </w:r>
            <w:r w:rsidR="0080435E" w:rsidRPr="007B18CC">
              <w:rPr>
                <w:rFonts w:ascii="Arial" w:hAnsi="Arial" w:cs="Arial"/>
                <w:lang w:val="en-US"/>
              </w:rPr>
              <w:t>"</w:t>
            </w:r>
            <w:r w:rsidRPr="007B18CC">
              <w:rPr>
                <w:rFonts w:ascii="Arial" w:hAnsi="Arial" w:cs="Arial"/>
                <w:lang w:val="en-US"/>
              </w:rPr>
              <w:t>A</w:t>
            </w:r>
            <w:r w:rsidR="0080435E" w:rsidRPr="007B18CC">
              <w:rPr>
                <w:rFonts w:ascii="Arial" w:hAnsi="Arial" w:cs="Arial"/>
                <w:lang w:val="en-US"/>
              </w:rPr>
              <w:t>"</w:t>
            </w:r>
            <w:r w:rsidRPr="007B18CC">
              <w:rPr>
                <w:rFonts w:ascii="Arial" w:hAnsi="Arial" w:cs="Arial"/>
                <w:lang w:val="en-US"/>
              </w:rPr>
              <w:t xml:space="preserve">) </w:t>
            </w:r>
            <w:r w:rsidR="004B35A1" w:rsidRPr="007B18CC">
              <w:rPr>
                <w:rFonts w:ascii="Arial" w:hAnsi="Arial" w:cs="Arial"/>
                <w:lang w:val="en-US"/>
              </w:rPr>
              <w:t xml:space="preserve">or a Remote Body </w:t>
            </w:r>
            <w:r w:rsidRPr="007B18CC">
              <w:rPr>
                <w:rFonts w:ascii="Arial" w:hAnsi="Arial" w:cs="Arial"/>
                <w:lang w:val="en-US"/>
              </w:rPr>
              <w:t>for the purpose of covering losses arising in connection with Defaults by Recognised Investment Exchanges</w:t>
            </w:r>
            <w:r w:rsidR="004B35A1" w:rsidRPr="007B18CC">
              <w:rPr>
                <w:rFonts w:ascii="Arial" w:hAnsi="Arial" w:cs="Arial"/>
                <w:lang w:val="en-US"/>
              </w:rPr>
              <w:t>,</w:t>
            </w:r>
            <w:r w:rsidRPr="007B18CC">
              <w:rPr>
                <w:rFonts w:ascii="Arial" w:hAnsi="Arial" w:cs="Arial"/>
                <w:lang w:val="en-US"/>
              </w:rPr>
              <w:t xml:space="preserve"> Recognised Clearing Houses </w:t>
            </w:r>
            <w:r w:rsidR="004B35A1" w:rsidRPr="007B18CC">
              <w:rPr>
                <w:rFonts w:ascii="Arial" w:hAnsi="Arial" w:cs="Arial"/>
                <w:lang w:val="en-US"/>
              </w:rPr>
              <w:t xml:space="preserve">or Remote Bodies </w:t>
            </w:r>
            <w:r w:rsidRPr="007B18CC">
              <w:rPr>
                <w:rFonts w:ascii="Arial" w:hAnsi="Arial" w:cs="Arial"/>
                <w:lang w:val="en-US"/>
              </w:rPr>
              <w:t>other than A or by any of their members; and</w:t>
            </w:r>
          </w:p>
          <w:p w14:paraId="3B1ED7D9" w14:textId="77777777" w:rsidR="000262AE" w:rsidRPr="007B18CC" w:rsidRDefault="000262AE" w:rsidP="00137F69">
            <w:pPr>
              <w:pStyle w:val="UK11block0"/>
              <w:ind w:left="1440" w:hanging="720"/>
              <w:rPr>
                <w:rFonts w:ascii="Arial" w:hAnsi="Arial" w:cs="Arial"/>
              </w:rPr>
            </w:pPr>
            <w:r w:rsidRPr="007B18CC">
              <w:rPr>
                <w:rFonts w:ascii="Arial" w:hAnsi="Arial" w:cs="Arial"/>
                <w:lang w:val="en-US"/>
              </w:rPr>
              <w:lastRenderedPageBreak/>
              <w:t>(ii)</w:t>
            </w:r>
            <w:r w:rsidRPr="007B18CC">
              <w:rPr>
                <w:rFonts w:ascii="Arial" w:hAnsi="Arial" w:cs="Arial"/>
                <w:lang w:val="en-US"/>
              </w:rPr>
              <w:tab/>
              <w:t xml:space="preserve">may be applied for that purpose under A's Default Rules.  </w:t>
            </w:r>
          </w:p>
        </w:tc>
      </w:tr>
      <w:tr w:rsidR="000262AE" w:rsidRPr="007B18CC" w14:paraId="6ABF4403" w14:textId="77777777" w:rsidTr="00455CD3">
        <w:tc>
          <w:tcPr>
            <w:tcW w:w="3828" w:type="dxa"/>
          </w:tcPr>
          <w:p w14:paraId="4D5146A2"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Deposit</w:t>
            </w:r>
          </w:p>
        </w:tc>
        <w:tc>
          <w:tcPr>
            <w:tcW w:w="5307" w:type="dxa"/>
          </w:tcPr>
          <w:p w14:paraId="420F9476" w14:textId="77777777" w:rsidR="000262AE" w:rsidRPr="007B18CC" w:rsidRDefault="000262AE" w:rsidP="001D2393">
            <w:pPr>
              <w:pStyle w:val="UK11Block"/>
              <w:tabs>
                <w:tab w:val="left" w:pos="1545"/>
              </w:tabs>
              <w:rPr>
                <w:rFonts w:ascii="Arial" w:hAnsi="Arial" w:cs="Arial"/>
                <w:szCs w:val="22"/>
              </w:rPr>
            </w:pPr>
            <w:r w:rsidRPr="007B18CC">
              <w:rPr>
                <w:rFonts w:ascii="Arial" w:hAnsi="Arial" w:cs="Arial"/>
                <w:szCs w:val="22"/>
              </w:rPr>
              <w:t xml:space="preserve">has the meaning given to that term in paragraph </w:t>
            </w:r>
            <w:r w:rsidR="004B2533" w:rsidRPr="007B18CC">
              <w:rPr>
                <w:rFonts w:ascii="Arial" w:hAnsi="Arial" w:cs="Arial"/>
                <w:szCs w:val="22"/>
                <w:cs/>
              </w:rPr>
              <w:t>‎</w:t>
            </w:r>
            <w:r w:rsidR="004B2533" w:rsidRPr="007B18CC">
              <w:rPr>
                <w:rFonts w:ascii="Arial" w:hAnsi="Arial" w:cs="Arial"/>
                <w:szCs w:val="22"/>
              </w:rPr>
              <w:t>85</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w:t>
            </w:r>
          </w:p>
        </w:tc>
      </w:tr>
      <w:tr w:rsidR="000262AE" w:rsidRPr="007B18CC" w14:paraId="1671CB9E" w14:textId="77777777" w:rsidTr="00455CD3">
        <w:tc>
          <w:tcPr>
            <w:tcW w:w="3828" w:type="dxa"/>
          </w:tcPr>
          <w:p w14:paraId="46A11C6D" w14:textId="77777777" w:rsidR="000262AE" w:rsidRPr="007B18CC" w:rsidRDefault="000262AE"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 xml:space="preserve">Derivative </w:t>
            </w:r>
            <w:r w:rsidRPr="007B18CC">
              <w:rPr>
                <w:rFonts w:ascii="Arial" w:eastAsiaTheme="minorHAnsi" w:hAnsi="Arial" w:cs="Arial"/>
                <w:szCs w:val="22"/>
              </w:rPr>
              <w:t xml:space="preserve">or </w:t>
            </w:r>
            <w:r w:rsidRPr="007B18CC">
              <w:rPr>
                <w:rFonts w:ascii="Arial" w:eastAsiaTheme="minorHAnsi" w:hAnsi="Arial" w:cs="Arial"/>
                <w:b/>
                <w:szCs w:val="22"/>
              </w:rPr>
              <w:t>Derivative Contract</w:t>
            </w:r>
          </w:p>
        </w:tc>
        <w:tc>
          <w:tcPr>
            <w:tcW w:w="5307" w:type="dxa"/>
          </w:tcPr>
          <w:p w14:paraId="2DCC6CAC" w14:textId="77777777" w:rsidR="000262AE" w:rsidRPr="007B18CC" w:rsidRDefault="000262AE" w:rsidP="001D2393">
            <w:pPr>
              <w:pStyle w:val="UK11Block"/>
              <w:tabs>
                <w:tab w:val="left" w:pos="1545"/>
              </w:tabs>
              <w:rPr>
                <w:rFonts w:ascii="Arial" w:hAnsi="Arial" w:cs="Arial"/>
                <w:szCs w:val="22"/>
              </w:rPr>
            </w:pPr>
            <w:r w:rsidRPr="007B18CC">
              <w:rPr>
                <w:rFonts w:ascii="Arial" w:hAnsi="Arial" w:cs="Arial"/>
                <w:szCs w:val="22"/>
              </w:rPr>
              <w:t xml:space="preserve">means Specified Investments falling within paragraphs </w:t>
            </w:r>
            <w:r w:rsidR="004B2533" w:rsidRPr="007B18CC">
              <w:rPr>
                <w:rFonts w:ascii="Arial" w:hAnsi="Arial" w:cs="Arial"/>
                <w:szCs w:val="22"/>
                <w:cs/>
              </w:rPr>
              <w:t>‎</w:t>
            </w:r>
            <w:r w:rsidR="004B2533" w:rsidRPr="007B18CC">
              <w:rPr>
                <w:rFonts w:ascii="Arial" w:hAnsi="Arial" w:cs="Arial"/>
                <w:szCs w:val="22"/>
              </w:rPr>
              <w:t>94</w:t>
            </w:r>
            <w:r w:rsidRPr="007B18CC">
              <w:rPr>
                <w:rFonts w:ascii="Arial" w:hAnsi="Arial" w:cs="Arial"/>
                <w:szCs w:val="22"/>
              </w:rPr>
              <w:t xml:space="preserve"> to </w:t>
            </w:r>
            <w:r w:rsidR="004B2533" w:rsidRPr="007B18CC">
              <w:rPr>
                <w:rFonts w:ascii="Arial" w:hAnsi="Arial" w:cs="Arial"/>
                <w:szCs w:val="22"/>
                <w:cs/>
              </w:rPr>
              <w:t>‎</w:t>
            </w:r>
            <w:r w:rsidR="004B2533" w:rsidRPr="007B18CC">
              <w:rPr>
                <w:rFonts w:ascii="Arial" w:hAnsi="Arial" w:cs="Arial"/>
                <w:szCs w:val="22"/>
              </w:rPr>
              <w:t>96</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00094988" w:rsidRPr="007B18CC">
              <w:rPr>
                <w:rFonts w:ascii="Arial" w:hAnsi="Arial" w:cs="Arial"/>
                <w:szCs w:val="22"/>
              </w:rPr>
              <w:t xml:space="preserve"> or, so far as relevant to such investments, any investment falling within paragraph</w:t>
            </w:r>
            <w:r w:rsidR="003F57C4" w:rsidRPr="007B18CC">
              <w:rPr>
                <w:rFonts w:ascii="Arial" w:hAnsi="Arial" w:cs="Arial"/>
                <w:szCs w:val="22"/>
              </w:rPr>
              <w:t>s</w:t>
            </w:r>
            <w:r w:rsidR="00094988"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98</w:t>
            </w:r>
            <w:r w:rsidR="00094988" w:rsidRPr="007B18CC">
              <w:rPr>
                <w:rFonts w:ascii="Arial" w:hAnsi="Arial" w:cs="Arial"/>
                <w:szCs w:val="22"/>
              </w:rPr>
              <w:t xml:space="preserve"> </w:t>
            </w:r>
            <w:r w:rsidR="003F57C4" w:rsidRPr="007B18CC">
              <w:rPr>
                <w:rFonts w:ascii="Arial" w:hAnsi="Arial" w:cs="Arial"/>
                <w:szCs w:val="22"/>
              </w:rPr>
              <w:t xml:space="preserve">or </w:t>
            </w:r>
            <w:r w:rsidR="004B2533" w:rsidRPr="007B18CC">
              <w:rPr>
                <w:rFonts w:ascii="Arial" w:hAnsi="Arial" w:cs="Arial"/>
                <w:szCs w:val="22"/>
                <w:cs/>
              </w:rPr>
              <w:t>‎</w:t>
            </w:r>
            <w:r w:rsidR="004B2533" w:rsidRPr="007B18CC">
              <w:rPr>
                <w:rFonts w:ascii="Arial" w:hAnsi="Arial" w:cs="Arial"/>
                <w:szCs w:val="22"/>
              </w:rPr>
              <w:t>99</w:t>
            </w:r>
            <w:r w:rsidR="008F7D71" w:rsidRPr="007B18CC">
              <w:rPr>
                <w:rFonts w:ascii="Arial" w:hAnsi="Arial" w:cs="Arial"/>
                <w:szCs w:val="22"/>
              </w:rPr>
              <w:t xml:space="preserve"> </w:t>
            </w:r>
            <w:r w:rsidR="00094988" w:rsidRPr="007B18CC">
              <w:rPr>
                <w:rFonts w:ascii="Arial" w:hAnsi="Arial" w:cs="Arial"/>
                <w:szCs w:val="22"/>
              </w:rPr>
              <w:t xml:space="preserve">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w:t>
            </w:r>
          </w:p>
        </w:tc>
      </w:tr>
      <w:tr w:rsidR="00B56E27" w:rsidRPr="007B18CC" w14:paraId="2ED7E6B3" w14:textId="77777777" w:rsidTr="00455CD3">
        <w:tc>
          <w:tcPr>
            <w:tcW w:w="3828" w:type="dxa"/>
          </w:tcPr>
          <w:p w14:paraId="269D2AAA" w14:textId="77777777" w:rsidR="00B56E27" w:rsidRPr="007B18CC" w:rsidRDefault="00B56E27" w:rsidP="00B56E27">
            <w:pPr>
              <w:pStyle w:val="UK11Block"/>
              <w:ind w:hanging="11"/>
              <w:jc w:val="left"/>
              <w:rPr>
                <w:rFonts w:ascii="Arial" w:eastAsiaTheme="minorHAnsi" w:hAnsi="Arial" w:cs="Arial"/>
                <w:b/>
                <w:szCs w:val="22"/>
              </w:rPr>
            </w:pPr>
            <w:r w:rsidRPr="007B18CC">
              <w:rPr>
                <w:rFonts w:ascii="Arial" w:eastAsiaTheme="minorHAnsi" w:hAnsi="Arial" w:cs="Arial"/>
                <w:b/>
                <w:szCs w:val="22"/>
              </w:rPr>
              <w:t>Designated Non-Financial Business or Profession (DNFBP)</w:t>
            </w:r>
            <w:r w:rsidRPr="007B18CC">
              <w:rPr>
                <w:rStyle w:val="FootnoteReference"/>
                <w:rFonts w:ascii="Arial" w:eastAsiaTheme="minorHAnsi" w:hAnsi="Arial" w:cs="Arial"/>
                <w:b/>
                <w:szCs w:val="22"/>
              </w:rPr>
              <w:footnoteReference w:id="179"/>
            </w:r>
          </w:p>
        </w:tc>
        <w:tc>
          <w:tcPr>
            <w:tcW w:w="5307" w:type="dxa"/>
          </w:tcPr>
          <w:p w14:paraId="767A936C" w14:textId="77777777" w:rsidR="00B56E27" w:rsidRPr="007B18CC" w:rsidRDefault="00B56E27" w:rsidP="00B56E27">
            <w:pPr>
              <w:pStyle w:val="UK11Block"/>
              <w:tabs>
                <w:tab w:val="left" w:pos="1545"/>
              </w:tabs>
              <w:rPr>
                <w:rFonts w:ascii="Arial" w:hAnsi="Arial" w:cs="Arial"/>
                <w:szCs w:val="22"/>
              </w:rPr>
            </w:pPr>
            <w:r w:rsidRPr="007B18CC">
              <w:rPr>
                <w:rFonts w:ascii="Arial" w:hAnsi="Arial" w:cs="Arial"/>
                <w:szCs w:val="22"/>
              </w:rPr>
              <w:t>means the following class of persons whose business is carried out in the ADGM:</w:t>
            </w:r>
          </w:p>
          <w:p w14:paraId="57768401" w14:textId="3EC62E3C" w:rsidR="00B56E27" w:rsidRPr="007B18CC" w:rsidRDefault="00D21418" w:rsidP="002B26D3">
            <w:pPr>
              <w:pStyle w:val="UK11block0"/>
              <w:numPr>
                <w:ilvl w:val="0"/>
                <w:numId w:val="83"/>
              </w:numPr>
              <w:ind w:left="769" w:hanging="769"/>
              <w:rPr>
                <w:rFonts w:ascii="Arial" w:eastAsiaTheme="minorHAnsi" w:hAnsi="Arial" w:cs="Arial"/>
              </w:rPr>
            </w:pPr>
            <w:r>
              <w:rPr>
                <w:rFonts w:ascii="Arial" w:eastAsiaTheme="minorHAnsi" w:hAnsi="Arial" w:cs="Arial"/>
              </w:rPr>
              <w:t>a</w:t>
            </w:r>
            <w:r w:rsidR="00B56E27" w:rsidRPr="007B18CC">
              <w:rPr>
                <w:rFonts w:ascii="Arial" w:eastAsiaTheme="minorHAnsi" w:hAnsi="Arial" w:cs="Arial"/>
              </w:rPr>
              <w:t xml:space="preserve"> real estate agency, which carries out transactions with other </w:t>
            </w:r>
            <w:r>
              <w:rPr>
                <w:rFonts w:ascii="Arial" w:eastAsiaTheme="minorHAnsi" w:hAnsi="Arial" w:cs="Arial"/>
              </w:rPr>
              <w:t>p</w:t>
            </w:r>
            <w:r w:rsidR="00B56E27" w:rsidRPr="007B18CC">
              <w:rPr>
                <w:rFonts w:ascii="Arial" w:eastAsiaTheme="minorHAnsi" w:hAnsi="Arial" w:cs="Arial"/>
              </w:rPr>
              <w:t xml:space="preserve">ersons that involve the acquiring or disposing of Real </w:t>
            </w:r>
            <w:proofErr w:type="gramStart"/>
            <w:r w:rsidR="00B56E27" w:rsidRPr="007B18CC">
              <w:rPr>
                <w:rFonts w:ascii="Arial" w:eastAsiaTheme="minorHAnsi" w:hAnsi="Arial" w:cs="Arial"/>
              </w:rPr>
              <w:t>Property;</w:t>
            </w:r>
            <w:proofErr w:type="gramEnd"/>
            <w:r w:rsidR="00B56E27" w:rsidRPr="007B18CC">
              <w:rPr>
                <w:rFonts w:ascii="Arial" w:eastAsiaTheme="minorHAnsi" w:hAnsi="Arial" w:cs="Arial"/>
              </w:rPr>
              <w:t xml:space="preserve"> </w:t>
            </w:r>
          </w:p>
          <w:p w14:paraId="78B2F83F" w14:textId="6717E1F1" w:rsidR="00B56E27" w:rsidRPr="007B18CC" w:rsidRDefault="00D21418" w:rsidP="002B26D3">
            <w:pPr>
              <w:pStyle w:val="UK11block0"/>
              <w:numPr>
                <w:ilvl w:val="0"/>
                <w:numId w:val="83"/>
              </w:numPr>
              <w:ind w:left="769" w:hanging="769"/>
              <w:rPr>
                <w:rFonts w:ascii="Arial" w:eastAsiaTheme="minorHAnsi" w:hAnsi="Arial" w:cs="Arial"/>
              </w:rPr>
            </w:pPr>
            <w:r>
              <w:rPr>
                <w:rFonts w:ascii="Arial" w:eastAsiaTheme="minorHAnsi" w:hAnsi="Arial" w:cs="Arial"/>
              </w:rPr>
              <w:t>a</w:t>
            </w:r>
            <w:r w:rsidR="00B56E27" w:rsidRPr="007B18CC">
              <w:rPr>
                <w:rFonts w:ascii="Arial" w:eastAsiaTheme="minorHAnsi" w:hAnsi="Arial" w:cs="Arial"/>
              </w:rPr>
              <w:t xml:space="preserve"> dealer in precious metals or precious </w:t>
            </w:r>
            <w:proofErr w:type="gramStart"/>
            <w:r w:rsidR="00B56E27" w:rsidRPr="007B18CC">
              <w:rPr>
                <w:rFonts w:ascii="Arial" w:eastAsiaTheme="minorHAnsi" w:hAnsi="Arial" w:cs="Arial"/>
              </w:rPr>
              <w:t>stones;</w:t>
            </w:r>
            <w:proofErr w:type="gramEnd"/>
            <w:r w:rsidR="00B56E27" w:rsidRPr="007B18CC">
              <w:rPr>
                <w:rFonts w:ascii="Arial" w:eastAsiaTheme="minorHAnsi" w:hAnsi="Arial" w:cs="Arial"/>
              </w:rPr>
              <w:t xml:space="preserve"> </w:t>
            </w:r>
          </w:p>
          <w:p w14:paraId="04EA7995" w14:textId="50778407" w:rsidR="00B56E27" w:rsidRPr="007B18CC" w:rsidRDefault="00D21418" w:rsidP="002B26D3">
            <w:pPr>
              <w:pStyle w:val="UK11block0"/>
              <w:numPr>
                <w:ilvl w:val="0"/>
                <w:numId w:val="83"/>
              </w:numPr>
              <w:ind w:left="769" w:hanging="769"/>
              <w:rPr>
                <w:rFonts w:ascii="Arial" w:eastAsiaTheme="minorHAnsi" w:hAnsi="Arial" w:cs="Arial"/>
              </w:rPr>
            </w:pPr>
            <w:r>
              <w:rPr>
                <w:rFonts w:ascii="Arial" w:eastAsiaTheme="minorHAnsi" w:hAnsi="Arial" w:cs="Arial"/>
              </w:rPr>
              <w:t>a</w:t>
            </w:r>
            <w:r w:rsidR="00B56E27" w:rsidRPr="007B18CC">
              <w:rPr>
                <w:rFonts w:ascii="Arial" w:eastAsiaTheme="minorHAnsi" w:hAnsi="Arial" w:cs="Arial"/>
              </w:rPr>
              <w:t xml:space="preserve"> dealer in any saleable item of a price equal to or greater than USD15,</w:t>
            </w:r>
            <w:proofErr w:type="gramStart"/>
            <w:r w:rsidR="00B56E27" w:rsidRPr="007B18CC">
              <w:rPr>
                <w:rFonts w:ascii="Arial" w:eastAsiaTheme="minorHAnsi" w:hAnsi="Arial" w:cs="Arial"/>
              </w:rPr>
              <w:t>000;</w:t>
            </w:r>
            <w:proofErr w:type="gramEnd"/>
          </w:p>
          <w:p w14:paraId="324703CD" w14:textId="263777EA" w:rsidR="00B56E27" w:rsidRPr="007B18CC" w:rsidRDefault="00D21418" w:rsidP="002B26D3">
            <w:pPr>
              <w:pStyle w:val="UK11block0"/>
              <w:numPr>
                <w:ilvl w:val="0"/>
                <w:numId w:val="83"/>
              </w:numPr>
              <w:ind w:left="769" w:hanging="769"/>
              <w:rPr>
                <w:rFonts w:ascii="Arial" w:eastAsiaTheme="minorHAnsi" w:hAnsi="Arial" w:cs="Arial"/>
              </w:rPr>
            </w:pPr>
            <w:r>
              <w:rPr>
                <w:rFonts w:ascii="Arial" w:eastAsiaTheme="minorHAnsi" w:hAnsi="Arial" w:cs="Arial"/>
              </w:rPr>
              <w:t>a</w:t>
            </w:r>
            <w:r w:rsidR="00B56E27" w:rsidRPr="007B18CC">
              <w:rPr>
                <w:rFonts w:ascii="Arial" w:eastAsiaTheme="minorHAnsi" w:hAnsi="Arial" w:cs="Arial"/>
              </w:rPr>
              <w:t xml:space="preserve">n accounting firm, audit firm, insolvency firm or taxation consulting </w:t>
            </w:r>
            <w:proofErr w:type="gramStart"/>
            <w:r w:rsidR="00B56E27" w:rsidRPr="007B18CC">
              <w:rPr>
                <w:rFonts w:ascii="Arial" w:eastAsiaTheme="minorHAnsi" w:hAnsi="Arial" w:cs="Arial"/>
              </w:rPr>
              <w:t>firm;</w:t>
            </w:r>
            <w:proofErr w:type="gramEnd"/>
          </w:p>
          <w:p w14:paraId="69698B90" w14:textId="07791F33" w:rsidR="00B56E27" w:rsidRPr="007B18CC" w:rsidRDefault="00D21418" w:rsidP="002B26D3">
            <w:pPr>
              <w:pStyle w:val="UK11block0"/>
              <w:numPr>
                <w:ilvl w:val="0"/>
                <w:numId w:val="83"/>
              </w:numPr>
              <w:ind w:left="769" w:hanging="769"/>
              <w:rPr>
                <w:rFonts w:ascii="Arial" w:eastAsiaTheme="minorHAnsi" w:hAnsi="Arial" w:cs="Arial"/>
              </w:rPr>
            </w:pPr>
            <w:r>
              <w:rPr>
                <w:rFonts w:ascii="Arial" w:eastAsiaTheme="minorHAnsi" w:hAnsi="Arial" w:cs="Arial"/>
              </w:rPr>
              <w:t>a</w:t>
            </w:r>
            <w:r w:rsidR="00B56E27" w:rsidRPr="007B18CC">
              <w:rPr>
                <w:rFonts w:ascii="Arial" w:eastAsiaTheme="minorHAnsi" w:hAnsi="Arial" w:cs="Arial"/>
              </w:rPr>
              <w:t xml:space="preserve"> law firm, notary firm or other independent legal business; or </w:t>
            </w:r>
          </w:p>
          <w:p w14:paraId="111C0714" w14:textId="5FEAD924" w:rsidR="00B56E27" w:rsidRPr="007B18CC" w:rsidRDefault="00D21418" w:rsidP="002B26D3">
            <w:pPr>
              <w:pStyle w:val="UK11block0"/>
              <w:numPr>
                <w:ilvl w:val="0"/>
                <w:numId w:val="83"/>
              </w:numPr>
              <w:ind w:left="769" w:hanging="769"/>
              <w:rPr>
                <w:rFonts w:ascii="Arial" w:eastAsiaTheme="minorHAnsi" w:hAnsi="Arial" w:cs="Arial"/>
              </w:rPr>
            </w:pPr>
            <w:r>
              <w:rPr>
                <w:rFonts w:ascii="Arial" w:eastAsiaTheme="minorHAnsi" w:hAnsi="Arial" w:cs="Arial"/>
              </w:rPr>
              <w:t>a</w:t>
            </w:r>
            <w:r w:rsidR="00B56E27" w:rsidRPr="007B18CC">
              <w:rPr>
                <w:rFonts w:ascii="Arial" w:eastAsiaTheme="minorHAnsi" w:hAnsi="Arial" w:cs="Arial"/>
              </w:rPr>
              <w:t xml:space="preserve"> company service provider that carries out any of the following services to a customer:</w:t>
            </w:r>
          </w:p>
          <w:p w14:paraId="7B485617" w14:textId="77777777" w:rsidR="00B56E27" w:rsidRPr="007B18CC" w:rsidRDefault="00B56E27" w:rsidP="00B56E27">
            <w:pPr>
              <w:pStyle w:val="Heading8"/>
              <w:numPr>
                <w:ilvl w:val="7"/>
                <w:numId w:val="68"/>
              </w:numPr>
              <w:rPr>
                <w:rFonts w:ascii="Arial" w:hAnsi="Arial" w:cs="Arial"/>
                <w:szCs w:val="22"/>
              </w:rPr>
            </w:pPr>
            <w:r w:rsidRPr="007B18CC">
              <w:rPr>
                <w:rFonts w:ascii="Arial" w:hAnsi="Arial" w:cs="Arial"/>
                <w:szCs w:val="22"/>
              </w:rPr>
              <w:t xml:space="preserve">acting as a formation agent of a Legal </w:t>
            </w:r>
            <w:proofErr w:type="gramStart"/>
            <w:r w:rsidRPr="007B18CC">
              <w:rPr>
                <w:rFonts w:ascii="Arial" w:hAnsi="Arial" w:cs="Arial"/>
                <w:szCs w:val="22"/>
              </w:rPr>
              <w:t>Person;</w:t>
            </w:r>
            <w:proofErr w:type="gramEnd"/>
          </w:p>
          <w:p w14:paraId="211BA9AB" w14:textId="77777777" w:rsidR="00B56E27" w:rsidRPr="007B18CC" w:rsidRDefault="00B56E27" w:rsidP="00B56E27">
            <w:pPr>
              <w:pStyle w:val="Heading8"/>
              <w:numPr>
                <w:ilvl w:val="7"/>
                <w:numId w:val="68"/>
              </w:numPr>
              <w:rPr>
                <w:rFonts w:ascii="Arial" w:hAnsi="Arial" w:cs="Arial"/>
                <w:szCs w:val="22"/>
              </w:rPr>
            </w:pPr>
            <w:r w:rsidRPr="007B18CC">
              <w:rPr>
                <w:rFonts w:ascii="Arial" w:hAnsi="Arial" w:cs="Arial"/>
                <w:szCs w:val="22"/>
              </w:rPr>
              <w:t xml:space="preserve">acting as (or arranging for another person to act as) a director or secretary of a company, a partner of a partnership or a similar position in relation to other Legal Persons or any other legal </w:t>
            </w:r>
            <w:proofErr w:type="gramStart"/>
            <w:r w:rsidRPr="007B18CC">
              <w:rPr>
                <w:rFonts w:ascii="Arial" w:hAnsi="Arial" w:cs="Arial"/>
                <w:szCs w:val="22"/>
              </w:rPr>
              <w:t>arrangement;</w:t>
            </w:r>
            <w:proofErr w:type="gramEnd"/>
          </w:p>
          <w:p w14:paraId="3D48BB98" w14:textId="77777777" w:rsidR="00B56E27" w:rsidRPr="007B18CC" w:rsidRDefault="00B56E27" w:rsidP="00B56E27">
            <w:pPr>
              <w:pStyle w:val="Heading8"/>
              <w:numPr>
                <w:ilvl w:val="7"/>
                <w:numId w:val="68"/>
              </w:numPr>
              <w:rPr>
                <w:rFonts w:ascii="Arial" w:hAnsi="Arial" w:cs="Arial"/>
                <w:szCs w:val="22"/>
              </w:rPr>
            </w:pPr>
            <w:r w:rsidRPr="007B18CC">
              <w:rPr>
                <w:rFonts w:ascii="Arial" w:hAnsi="Arial" w:cs="Arial"/>
                <w:szCs w:val="22"/>
              </w:rPr>
              <w:t xml:space="preserve">providing a registered office, business address or accommodation, correspondence or administrative address for a Legal Person or any other legal </w:t>
            </w:r>
            <w:proofErr w:type="gramStart"/>
            <w:r w:rsidRPr="007B18CC">
              <w:rPr>
                <w:rFonts w:ascii="Arial" w:hAnsi="Arial" w:cs="Arial"/>
                <w:szCs w:val="22"/>
              </w:rPr>
              <w:t>arrangement;</w:t>
            </w:r>
            <w:proofErr w:type="gramEnd"/>
            <w:r w:rsidRPr="007B18CC">
              <w:rPr>
                <w:rFonts w:ascii="Arial" w:hAnsi="Arial" w:cs="Arial"/>
                <w:szCs w:val="22"/>
              </w:rPr>
              <w:t xml:space="preserve"> </w:t>
            </w:r>
          </w:p>
          <w:p w14:paraId="2A519215" w14:textId="77777777" w:rsidR="00B56E27" w:rsidRPr="007B18CC" w:rsidRDefault="00B56E27" w:rsidP="00B56E27">
            <w:pPr>
              <w:pStyle w:val="Heading8"/>
              <w:numPr>
                <w:ilvl w:val="7"/>
                <w:numId w:val="68"/>
              </w:numPr>
              <w:rPr>
                <w:rFonts w:ascii="Arial" w:hAnsi="Arial" w:cs="Arial"/>
                <w:szCs w:val="22"/>
              </w:rPr>
            </w:pPr>
            <w:r w:rsidRPr="007B18CC">
              <w:rPr>
                <w:rFonts w:ascii="Arial" w:hAnsi="Arial" w:cs="Arial"/>
                <w:szCs w:val="22"/>
              </w:rPr>
              <w:t xml:space="preserve">acting as (or arranging for another person to act as) a trustee of an express trust or performing the </w:t>
            </w:r>
            <w:r w:rsidRPr="007B18CC">
              <w:rPr>
                <w:rFonts w:ascii="Arial" w:hAnsi="Arial" w:cs="Arial"/>
                <w:szCs w:val="22"/>
              </w:rPr>
              <w:lastRenderedPageBreak/>
              <w:t xml:space="preserve">equivalent function for another form of legal arrangement; or </w:t>
            </w:r>
          </w:p>
          <w:p w14:paraId="165DFDA2" w14:textId="77777777" w:rsidR="00B56E27" w:rsidRPr="007B18CC" w:rsidRDefault="00B56E27" w:rsidP="00B56E27">
            <w:pPr>
              <w:pStyle w:val="Heading8"/>
              <w:numPr>
                <w:ilvl w:val="7"/>
                <w:numId w:val="68"/>
              </w:numPr>
              <w:rPr>
                <w:rFonts w:ascii="Arial" w:hAnsi="Arial" w:cs="Arial"/>
                <w:u w:val="single"/>
              </w:rPr>
            </w:pPr>
            <w:r w:rsidRPr="007B18CC">
              <w:rPr>
                <w:rFonts w:ascii="Arial" w:hAnsi="Arial" w:cs="Arial"/>
                <w:szCs w:val="22"/>
              </w:rPr>
              <w:t>acting as (or arranging for another Person to act as) a nominee shareholder for another person.</w:t>
            </w:r>
          </w:p>
        </w:tc>
      </w:tr>
      <w:tr w:rsidR="00025873" w:rsidRPr="007B18CC" w14:paraId="4CA4655D" w14:textId="77777777" w:rsidTr="00455CD3">
        <w:tc>
          <w:tcPr>
            <w:tcW w:w="3828" w:type="dxa"/>
          </w:tcPr>
          <w:p w14:paraId="2BBA395F" w14:textId="77777777" w:rsidR="00025873" w:rsidRPr="007B18CC" w:rsidRDefault="00025873"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Designated Non</w:t>
            </w:r>
            <w:r w:rsidRPr="007B18CC">
              <w:rPr>
                <w:rFonts w:ascii="Arial" w:eastAsiaTheme="minorHAnsi" w:hAnsi="Arial" w:cs="Arial"/>
                <w:b/>
                <w:szCs w:val="22"/>
              </w:rPr>
              <w:noBreakHyphen/>
              <w:t>Member</w:t>
            </w:r>
          </w:p>
        </w:tc>
        <w:tc>
          <w:tcPr>
            <w:tcW w:w="5307" w:type="dxa"/>
          </w:tcPr>
          <w:p w14:paraId="2237AAE9" w14:textId="77777777" w:rsidR="00025873" w:rsidRPr="007B18CC" w:rsidRDefault="00025873" w:rsidP="001D2393">
            <w:pPr>
              <w:pStyle w:val="UK11Block"/>
              <w:tabs>
                <w:tab w:val="left" w:pos="1545"/>
              </w:tabs>
              <w:rPr>
                <w:rFonts w:ascii="Arial" w:hAnsi="Arial" w:cs="Arial"/>
                <w:szCs w:val="22"/>
              </w:rPr>
            </w:pPr>
            <w:r w:rsidRPr="007B18CC">
              <w:rPr>
                <w:rFonts w:ascii="Arial" w:hAnsi="Arial" w:cs="Arial"/>
                <w:szCs w:val="22"/>
              </w:rPr>
              <w:t xml:space="preserve">means a person in respect of whom action may be taken under the Default Rules of the Recognised Investment Exchange who is not a member of the Recognised Investment Exchange.  </w:t>
            </w:r>
          </w:p>
        </w:tc>
      </w:tr>
      <w:tr w:rsidR="00455CD3" w:rsidRPr="007B18CC" w14:paraId="54E64266" w14:textId="77777777" w:rsidTr="00455CD3">
        <w:tc>
          <w:tcPr>
            <w:tcW w:w="3828" w:type="dxa"/>
          </w:tcPr>
          <w:p w14:paraId="59D18DE1" w14:textId="77777777" w:rsidR="00455CD3" w:rsidRPr="007B18CC" w:rsidRDefault="00455CD3" w:rsidP="00455CD3">
            <w:pPr>
              <w:pStyle w:val="UK11Block"/>
              <w:ind w:hanging="11"/>
              <w:jc w:val="left"/>
              <w:rPr>
                <w:rFonts w:ascii="Arial" w:eastAsiaTheme="majorEastAsia" w:hAnsi="Arial" w:cs="Arial"/>
                <w:b/>
                <w:bCs/>
                <w:iCs/>
                <w:szCs w:val="22"/>
              </w:rPr>
            </w:pPr>
            <w:r w:rsidRPr="007B18CC">
              <w:rPr>
                <w:rFonts w:ascii="Arial" w:eastAsiaTheme="minorHAnsi" w:hAnsi="Arial" w:cs="Arial"/>
                <w:b/>
                <w:szCs w:val="22"/>
              </w:rPr>
              <w:t xml:space="preserve">Developing Financial Technology Services within the </w:t>
            </w:r>
            <w:proofErr w:type="spellStart"/>
            <w:r w:rsidRPr="007B18CC">
              <w:rPr>
                <w:rFonts w:ascii="Arial" w:eastAsiaTheme="minorHAnsi" w:hAnsi="Arial" w:cs="Arial"/>
                <w:b/>
                <w:szCs w:val="22"/>
              </w:rPr>
              <w:t>RegLab</w:t>
            </w:r>
            <w:proofErr w:type="spellEnd"/>
            <w:r w:rsidRPr="007B18CC">
              <w:rPr>
                <w:rStyle w:val="FootnoteReference"/>
                <w:rFonts w:ascii="Arial" w:eastAsiaTheme="minorHAnsi" w:hAnsi="Arial" w:cs="Arial"/>
                <w:b/>
                <w:szCs w:val="22"/>
              </w:rPr>
              <w:footnoteReference w:id="180"/>
            </w:r>
          </w:p>
        </w:tc>
        <w:tc>
          <w:tcPr>
            <w:tcW w:w="5307" w:type="dxa"/>
          </w:tcPr>
          <w:p w14:paraId="573CDC8F" w14:textId="77777777" w:rsidR="00455CD3" w:rsidRPr="007B18CC" w:rsidRDefault="00455CD3" w:rsidP="00455CD3">
            <w:pPr>
              <w:pStyle w:val="BodyTextNumbered"/>
              <w:numPr>
                <w:ilvl w:val="0"/>
                <w:numId w:val="0"/>
              </w:numPr>
              <w:rPr>
                <w:rFonts w:ascii="Arial" w:eastAsiaTheme="majorEastAsia" w:hAnsi="Arial" w:cs="Arial"/>
                <w:iCs/>
                <w:sz w:val="22"/>
                <w:szCs w:val="22"/>
              </w:rPr>
            </w:pPr>
            <w:r w:rsidRPr="007B18CC">
              <w:rPr>
                <w:rFonts w:ascii="Arial" w:eastAsia="Times New Roman" w:hAnsi="Arial" w:cs="Arial"/>
                <w:sz w:val="22"/>
                <w:szCs w:val="22"/>
              </w:rPr>
              <w:t>means the Regulated Activity specified in paragraph 73A of Schedule 1.</w:t>
            </w:r>
          </w:p>
        </w:tc>
      </w:tr>
      <w:tr w:rsidR="00025873" w:rsidRPr="007B18CC" w14:paraId="05379AB2" w14:textId="77777777" w:rsidTr="00455CD3">
        <w:tc>
          <w:tcPr>
            <w:tcW w:w="3828" w:type="dxa"/>
          </w:tcPr>
          <w:p w14:paraId="208E24D7" w14:textId="77777777" w:rsidR="00025873" w:rsidRPr="007B18CC" w:rsidRDefault="00025873" w:rsidP="001D2393">
            <w:pPr>
              <w:pStyle w:val="UK11Block"/>
              <w:keepNext/>
              <w:ind w:hanging="11"/>
              <w:jc w:val="left"/>
              <w:rPr>
                <w:rFonts w:ascii="Arial" w:eastAsiaTheme="minorHAnsi" w:hAnsi="Arial" w:cs="Arial"/>
                <w:szCs w:val="22"/>
              </w:rPr>
            </w:pPr>
            <w:r w:rsidRPr="007B18CC">
              <w:rPr>
                <w:rFonts w:ascii="Arial" w:eastAsiaTheme="minorHAnsi" w:hAnsi="Arial" w:cs="Arial"/>
                <w:b/>
                <w:szCs w:val="22"/>
              </w:rPr>
              <w:t>Direction</w:t>
            </w:r>
            <w:r w:rsidR="00E57F72" w:rsidRPr="007B18CC">
              <w:rPr>
                <w:rStyle w:val="FootnoteReference"/>
                <w:rFonts w:ascii="Arial" w:eastAsiaTheme="minorHAnsi" w:hAnsi="Arial" w:cs="Arial"/>
                <w:b/>
                <w:szCs w:val="22"/>
              </w:rPr>
              <w:footnoteReference w:id="181"/>
            </w:r>
          </w:p>
        </w:tc>
        <w:tc>
          <w:tcPr>
            <w:tcW w:w="5307" w:type="dxa"/>
          </w:tcPr>
          <w:p w14:paraId="08280129" w14:textId="77777777" w:rsidR="00025873" w:rsidRPr="007B18CC" w:rsidRDefault="00025873" w:rsidP="00137F69">
            <w:pPr>
              <w:pStyle w:val="UK11block0"/>
              <w:rPr>
                <w:rFonts w:ascii="Arial" w:hAnsi="Arial" w:cs="Arial"/>
              </w:rPr>
            </w:pPr>
            <w:r w:rsidRPr="007B18CC">
              <w:rPr>
                <w:rFonts w:ascii="Arial" w:hAnsi="Arial" w:cs="Arial"/>
              </w:rPr>
              <w:t xml:space="preserve">means, for the purposes of— </w:t>
            </w:r>
          </w:p>
          <w:p w14:paraId="01C12617" w14:textId="77777777" w:rsidR="00025873" w:rsidRPr="007B18CC" w:rsidRDefault="00025873" w:rsidP="00137F69">
            <w:pPr>
              <w:pStyle w:val="UK11block0"/>
              <w:ind w:left="720" w:hanging="720"/>
              <w:rPr>
                <w:rFonts w:ascii="Arial" w:hAnsi="Arial" w:cs="Arial"/>
              </w:rPr>
            </w:pPr>
            <w:r w:rsidRPr="007B18CC">
              <w:rPr>
                <w:rFonts w:ascii="Arial" w:eastAsiaTheme="minorHAnsi" w:hAnsi="Arial" w:cs="Arial"/>
              </w:rPr>
              <w:t>(a)</w:t>
            </w:r>
            <w:r w:rsidRPr="007B18CC">
              <w:rPr>
                <w:rFonts w:ascii="Arial" w:eastAsiaTheme="minorHAnsi" w:hAnsi="Arial" w:cs="Arial"/>
              </w:rPr>
              <w:tab/>
              <w:t xml:space="preserve">sections </w:t>
            </w:r>
            <w:r w:rsidR="004B2533" w:rsidRPr="007B18CC">
              <w:rPr>
                <w:rFonts w:ascii="Arial" w:hAnsi="Arial" w:cs="Arial"/>
                <w:cs/>
              </w:rPr>
              <w:t>‎</w:t>
            </w:r>
            <w:r w:rsidR="004B2533" w:rsidRPr="007B18CC">
              <w:rPr>
                <w:rFonts w:ascii="Arial" w:hAnsi="Arial" w:cs="Arial"/>
              </w:rPr>
              <w:t>9</w:t>
            </w:r>
            <w:r w:rsidRPr="007B18CC">
              <w:rPr>
                <w:rFonts w:ascii="Arial" w:hAnsi="Arial" w:cs="Arial"/>
              </w:rPr>
              <w:t xml:space="preserve"> and </w:t>
            </w:r>
            <w:r w:rsidR="004B2533" w:rsidRPr="007B18CC">
              <w:rPr>
                <w:rFonts w:ascii="Arial" w:hAnsi="Arial" w:cs="Arial"/>
                <w:cs/>
              </w:rPr>
              <w:t>‎</w:t>
            </w:r>
            <w:r w:rsidR="004B2533" w:rsidRPr="007B18CC">
              <w:rPr>
                <w:rFonts w:ascii="Arial" w:hAnsi="Arial" w:cs="Arial"/>
              </w:rPr>
              <w:t>10</w:t>
            </w:r>
            <w:r w:rsidRPr="007B18CC">
              <w:rPr>
                <w:rFonts w:ascii="Arial" w:eastAsiaTheme="minorHAnsi" w:hAnsi="Arial" w:cs="Arial"/>
              </w:rPr>
              <w:t>, a direction under section </w:t>
            </w:r>
            <w:r w:rsidR="004B2533" w:rsidRPr="007B18CC">
              <w:rPr>
                <w:rFonts w:ascii="Arial" w:hAnsi="Arial" w:cs="Arial"/>
                <w:cs/>
              </w:rPr>
              <w:t>‎</w:t>
            </w:r>
            <w:proofErr w:type="gramStart"/>
            <w:r w:rsidR="004B2533" w:rsidRPr="007B18CC">
              <w:rPr>
                <w:rFonts w:ascii="Arial" w:hAnsi="Arial" w:cs="Arial"/>
              </w:rPr>
              <w:t>9</w:t>
            </w:r>
            <w:r w:rsidRPr="007B18CC">
              <w:rPr>
                <w:rFonts w:ascii="Arial" w:hAnsi="Arial" w:cs="Arial"/>
              </w:rPr>
              <w:t>;</w:t>
            </w:r>
            <w:proofErr w:type="gramEnd"/>
          </w:p>
          <w:p w14:paraId="69DEE990" w14:textId="77777777" w:rsidR="00025873" w:rsidRPr="007B18CC" w:rsidRDefault="00025873" w:rsidP="00372446">
            <w:pPr>
              <w:pStyle w:val="UK11block0"/>
              <w:ind w:left="720" w:hanging="720"/>
              <w:rPr>
                <w:rFonts w:ascii="Arial" w:hAnsi="Arial" w:cs="Arial"/>
              </w:rPr>
            </w:pPr>
            <w:r w:rsidRPr="007B18CC">
              <w:rPr>
                <w:rFonts w:ascii="Arial" w:hAnsi="Arial" w:cs="Arial"/>
              </w:rPr>
              <w:t>(b)</w:t>
            </w:r>
            <w:r w:rsidRPr="007B18CC">
              <w:rPr>
                <w:rFonts w:ascii="Arial" w:hAnsi="Arial" w:cs="Arial"/>
              </w:rPr>
              <w:tab/>
            </w:r>
            <w:r w:rsidR="00372446" w:rsidRPr="007B18CC">
              <w:rPr>
                <w:rFonts w:ascii="Arial" w:hAnsi="Arial" w:cs="Arial"/>
              </w:rPr>
              <w:t>R</w:t>
            </w:r>
            <w:r w:rsidRPr="007B18CC">
              <w:rPr>
                <w:rFonts w:ascii="Arial" w:hAnsi="Arial" w:cs="Arial"/>
              </w:rPr>
              <w:t xml:space="preserve">eporting Entities and their obligations under </w:t>
            </w:r>
            <w:r w:rsidR="004B2533" w:rsidRPr="007B18CC">
              <w:rPr>
                <w:rFonts w:ascii="Arial" w:hAnsi="Arial" w:cs="Arial"/>
                <w:cs/>
              </w:rPr>
              <w:t>‎</w:t>
            </w:r>
            <w:r w:rsidR="004B2533" w:rsidRPr="007B18CC">
              <w:rPr>
                <w:rFonts w:ascii="Arial" w:hAnsi="Arial" w:cs="Arial"/>
              </w:rPr>
              <w:t>Part 6</w:t>
            </w:r>
            <w:r w:rsidRPr="007B18CC">
              <w:rPr>
                <w:rFonts w:ascii="Arial" w:hAnsi="Arial" w:cs="Arial"/>
              </w:rPr>
              <w:t>, a direction under section </w:t>
            </w:r>
            <w:r w:rsidR="004B2533" w:rsidRPr="007B18CC">
              <w:rPr>
                <w:rFonts w:ascii="Arial" w:hAnsi="Arial" w:cs="Arial"/>
                <w:cs/>
              </w:rPr>
              <w:t>‎</w:t>
            </w:r>
            <w:proofErr w:type="gramStart"/>
            <w:r w:rsidR="004B2533" w:rsidRPr="007B18CC">
              <w:rPr>
                <w:rFonts w:ascii="Arial" w:hAnsi="Arial" w:cs="Arial"/>
              </w:rPr>
              <w:t>84</w:t>
            </w:r>
            <w:r w:rsidRPr="007B18CC">
              <w:rPr>
                <w:rFonts w:ascii="Arial" w:hAnsi="Arial" w:cs="Arial"/>
              </w:rPr>
              <w:t>;</w:t>
            </w:r>
            <w:proofErr w:type="gramEnd"/>
          </w:p>
          <w:p w14:paraId="27B335C6" w14:textId="77777777" w:rsidR="00025873" w:rsidRPr="007B18CC" w:rsidRDefault="00372446" w:rsidP="007730E4">
            <w:pPr>
              <w:pStyle w:val="UK11block0"/>
              <w:ind w:left="720" w:hanging="720"/>
              <w:rPr>
                <w:rFonts w:ascii="Arial" w:hAnsi="Arial" w:cs="Arial"/>
              </w:rPr>
            </w:pPr>
            <w:r w:rsidRPr="007B18CC">
              <w:rPr>
                <w:rFonts w:ascii="Arial" w:hAnsi="Arial" w:cs="Arial"/>
              </w:rPr>
              <w:t>(c</w:t>
            </w:r>
            <w:r w:rsidR="00025873" w:rsidRPr="007B18CC">
              <w:rPr>
                <w:rFonts w:ascii="Arial" w:hAnsi="Arial" w:cs="Arial"/>
              </w:rPr>
              <w:t>)</w:t>
            </w:r>
            <w:r w:rsidR="00025873" w:rsidRPr="007B18CC">
              <w:rPr>
                <w:rFonts w:ascii="Arial" w:hAnsi="Arial" w:cs="Arial"/>
              </w:rPr>
              <w:tab/>
              <w:t>suspending an investigation into Market Abuse, a direction under section </w:t>
            </w:r>
            <w:r w:rsidR="004B2533" w:rsidRPr="007B18CC">
              <w:rPr>
                <w:rFonts w:ascii="Arial" w:hAnsi="Arial" w:cs="Arial"/>
                <w:cs/>
              </w:rPr>
              <w:t>‎</w:t>
            </w:r>
            <w:proofErr w:type="gramStart"/>
            <w:r w:rsidR="004B2533" w:rsidRPr="007B18CC">
              <w:rPr>
                <w:rFonts w:ascii="Arial" w:hAnsi="Arial" w:cs="Arial"/>
              </w:rPr>
              <w:t>99</w:t>
            </w:r>
            <w:r w:rsidR="00025873" w:rsidRPr="007B18CC">
              <w:rPr>
                <w:rFonts w:ascii="Arial" w:hAnsi="Arial" w:cs="Arial"/>
              </w:rPr>
              <w:t>;</w:t>
            </w:r>
            <w:proofErr w:type="gramEnd"/>
          </w:p>
          <w:p w14:paraId="2122AC19" w14:textId="77777777" w:rsidR="00025873" w:rsidRPr="007B18CC" w:rsidRDefault="007730E4" w:rsidP="00137F69">
            <w:pPr>
              <w:pStyle w:val="UK11block0"/>
              <w:ind w:left="720" w:hanging="720"/>
              <w:rPr>
                <w:rFonts w:ascii="Arial" w:hAnsi="Arial" w:cs="Arial"/>
              </w:rPr>
            </w:pPr>
            <w:r w:rsidRPr="007B18CC">
              <w:rPr>
                <w:rFonts w:ascii="Arial" w:hAnsi="Arial" w:cs="Arial"/>
              </w:rPr>
              <w:t>(d</w:t>
            </w:r>
            <w:r w:rsidR="00025873" w:rsidRPr="007B18CC">
              <w:rPr>
                <w:rFonts w:ascii="Arial" w:hAnsi="Arial" w:cs="Arial"/>
              </w:rPr>
              <w:t>)</w:t>
            </w:r>
            <w:r w:rsidR="00025873" w:rsidRPr="007B18CC">
              <w:rPr>
                <w:rFonts w:ascii="Arial" w:hAnsi="Arial" w:cs="Arial"/>
              </w:rPr>
              <w:tab/>
              <w:t>the name of a Fund or Sub</w:t>
            </w:r>
            <w:r w:rsidR="00025873" w:rsidRPr="007B18CC">
              <w:rPr>
                <w:rFonts w:ascii="Arial" w:hAnsi="Arial" w:cs="Arial"/>
              </w:rPr>
              <w:noBreakHyphen/>
              <w:t>Fund, a direction under section </w:t>
            </w:r>
            <w:r w:rsidR="004B2533" w:rsidRPr="007B18CC">
              <w:rPr>
                <w:rFonts w:ascii="Arial" w:hAnsi="Arial" w:cs="Arial"/>
                <w:cs/>
              </w:rPr>
              <w:t>‎</w:t>
            </w:r>
            <w:proofErr w:type="gramStart"/>
            <w:r w:rsidR="004B2533" w:rsidRPr="007B18CC">
              <w:rPr>
                <w:rFonts w:ascii="Arial" w:hAnsi="Arial" w:cs="Arial"/>
              </w:rPr>
              <w:t>117</w:t>
            </w:r>
            <w:r w:rsidR="00025873" w:rsidRPr="007B18CC">
              <w:rPr>
                <w:rFonts w:ascii="Arial" w:hAnsi="Arial" w:cs="Arial"/>
              </w:rPr>
              <w:t>;</w:t>
            </w:r>
            <w:proofErr w:type="gramEnd"/>
          </w:p>
          <w:p w14:paraId="4A30F347" w14:textId="77777777" w:rsidR="00025873" w:rsidRPr="007B18CC" w:rsidRDefault="007730E4" w:rsidP="007730E4">
            <w:pPr>
              <w:pStyle w:val="UK11block0"/>
              <w:ind w:left="720" w:hanging="720"/>
              <w:rPr>
                <w:rFonts w:ascii="Arial" w:hAnsi="Arial" w:cs="Arial"/>
              </w:rPr>
            </w:pPr>
            <w:r w:rsidRPr="007B18CC">
              <w:rPr>
                <w:rFonts w:ascii="Arial" w:hAnsi="Arial" w:cs="Arial"/>
              </w:rPr>
              <w:t>(e</w:t>
            </w:r>
            <w:r w:rsidR="00025873" w:rsidRPr="007B18CC">
              <w:rPr>
                <w:rFonts w:ascii="Arial" w:hAnsi="Arial" w:cs="Arial"/>
              </w:rPr>
              <w:t>)</w:t>
            </w:r>
            <w:r w:rsidR="00025873" w:rsidRPr="007B18CC">
              <w:rPr>
                <w:rFonts w:ascii="Arial" w:hAnsi="Arial" w:cs="Arial"/>
              </w:rPr>
              <w:tab/>
              <w:t xml:space="preserve">the Regulator's powers under </w:t>
            </w:r>
            <w:r w:rsidR="004B2533" w:rsidRPr="007B18CC">
              <w:rPr>
                <w:rFonts w:ascii="Arial" w:hAnsi="Arial" w:cs="Arial"/>
                <w:cs/>
              </w:rPr>
              <w:t>‎</w:t>
            </w:r>
            <w:r w:rsidR="004B2533" w:rsidRPr="007B18CC">
              <w:rPr>
                <w:rFonts w:ascii="Arial" w:hAnsi="Arial" w:cs="Arial"/>
              </w:rPr>
              <w:t>Part 12</w:t>
            </w:r>
            <w:r w:rsidR="00025873" w:rsidRPr="007B18CC">
              <w:rPr>
                <w:rFonts w:ascii="Arial" w:hAnsi="Arial" w:cs="Arial"/>
              </w:rPr>
              <w:t xml:space="preserve">, a direction under sections </w:t>
            </w:r>
            <w:r w:rsidR="004B2533" w:rsidRPr="007B18CC">
              <w:rPr>
                <w:rFonts w:ascii="Arial" w:hAnsi="Arial" w:cs="Arial"/>
                <w:cs/>
              </w:rPr>
              <w:t>‎</w:t>
            </w:r>
            <w:r w:rsidR="004B2533" w:rsidRPr="007B18CC">
              <w:rPr>
                <w:rFonts w:ascii="Arial" w:hAnsi="Arial" w:cs="Arial"/>
              </w:rPr>
              <w:t>130</w:t>
            </w:r>
            <w:r w:rsidR="00720368" w:rsidRPr="007B18CC">
              <w:rPr>
                <w:rFonts w:ascii="Arial" w:hAnsi="Arial" w:cs="Arial"/>
              </w:rPr>
              <w:t xml:space="preserve">, </w:t>
            </w:r>
            <w:r w:rsidR="004B2533" w:rsidRPr="007B18CC">
              <w:rPr>
                <w:rFonts w:ascii="Arial" w:hAnsi="Arial" w:cs="Arial"/>
                <w:cs/>
              </w:rPr>
              <w:t>‎</w:t>
            </w:r>
            <w:r w:rsidR="004B2533" w:rsidRPr="007B18CC">
              <w:rPr>
                <w:rFonts w:ascii="Arial" w:hAnsi="Arial" w:cs="Arial"/>
              </w:rPr>
              <w:t>132</w:t>
            </w:r>
            <w:r w:rsidR="00025873" w:rsidRPr="007B18CC">
              <w:rPr>
                <w:rFonts w:ascii="Arial" w:hAnsi="Arial" w:cs="Arial"/>
              </w:rPr>
              <w:t xml:space="preserve">, </w:t>
            </w:r>
            <w:r w:rsidR="004B2533" w:rsidRPr="007B18CC">
              <w:rPr>
                <w:rFonts w:ascii="Arial" w:hAnsi="Arial" w:cs="Arial"/>
                <w:cs/>
              </w:rPr>
              <w:t>‎</w:t>
            </w:r>
            <w:r w:rsidR="004B2533" w:rsidRPr="007B18CC">
              <w:rPr>
                <w:rFonts w:ascii="Arial" w:hAnsi="Arial" w:cs="Arial"/>
              </w:rPr>
              <w:t>133</w:t>
            </w:r>
            <w:r w:rsidR="00596F88" w:rsidRPr="007B18CC">
              <w:rPr>
                <w:rFonts w:ascii="Arial" w:hAnsi="Arial" w:cs="Arial"/>
              </w:rPr>
              <w:t xml:space="preserve"> </w:t>
            </w:r>
            <w:r w:rsidR="00025873" w:rsidRPr="007B18CC">
              <w:rPr>
                <w:rFonts w:ascii="Arial" w:hAnsi="Arial" w:cs="Arial"/>
              </w:rPr>
              <w:t xml:space="preserve">and </w:t>
            </w:r>
            <w:r w:rsidR="004B2533" w:rsidRPr="007B18CC">
              <w:rPr>
                <w:rFonts w:ascii="Arial" w:hAnsi="Arial" w:cs="Arial"/>
                <w:cs/>
              </w:rPr>
              <w:t>‎</w:t>
            </w:r>
            <w:proofErr w:type="gramStart"/>
            <w:r w:rsidR="004B2533" w:rsidRPr="007B18CC">
              <w:rPr>
                <w:rFonts w:ascii="Arial" w:hAnsi="Arial" w:cs="Arial"/>
              </w:rPr>
              <w:t>137</w:t>
            </w:r>
            <w:r w:rsidR="00025873" w:rsidRPr="007B18CC">
              <w:rPr>
                <w:rFonts w:ascii="Arial" w:hAnsi="Arial" w:cs="Arial"/>
              </w:rPr>
              <w:t>;</w:t>
            </w:r>
            <w:proofErr w:type="gramEnd"/>
            <w:r w:rsidR="00025873" w:rsidRPr="007B18CC">
              <w:rPr>
                <w:rFonts w:ascii="Arial" w:hAnsi="Arial" w:cs="Arial"/>
              </w:rPr>
              <w:t xml:space="preserve"> </w:t>
            </w:r>
          </w:p>
          <w:p w14:paraId="52F1CD79" w14:textId="77777777" w:rsidR="007730E4" w:rsidRPr="007B18CC" w:rsidRDefault="007730E4" w:rsidP="00596F88">
            <w:pPr>
              <w:pStyle w:val="UK11block0"/>
              <w:ind w:left="720" w:hanging="720"/>
              <w:rPr>
                <w:rFonts w:ascii="Arial" w:hAnsi="Arial" w:cs="Arial"/>
              </w:rPr>
            </w:pPr>
            <w:r w:rsidRPr="007B18CC">
              <w:rPr>
                <w:rFonts w:ascii="Arial" w:hAnsi="Arial" w:cs="Arial"/>
              </w:rPr>
              <w:t>(f</w:t>
            </w:r>
            <w:r w:rsidR="00025873" w:rsidRPr="007B18CC">
              <w:rPr>
                <w:rFonts w:ascii="Arial" w:hAnsi="Arial" w:cs="Arial"/>
              </w:rPr>
              <w:t>)</w:t>
            </w:r>
            <w:r w:rsidR="00025873" w:rsidRPr="007B18CC">
              <w:rPr>
                <w:rFonts w:ascii="Arial" w:hAnsi="Arial" w:cs="Arial"/>
              </w:rPr>
              <w:tab/>
              <w:t xml:space="preserve">the Regulator's powers under </w:t>
            </w:r>
            <w:r w:rsidR="004B2533" w:rsidRPr="007B18CC">
              <w:rPr>
                <w:rFonts w:ascii="Arial" w:hAnsi="Arial" w:cs="Arial"/>
                <w:cs/>
              </w:rPr>
              <w:t>‎</w:t>
            </w:r>
            <w:r w:rsidR="004B2533" w:rsidRPr="007B18CC">
              <w:rPr>
                <w:rFonts w:ascii="Arial" w:hAnsi="Arial" w:cs="Arial"/>
              </w:rPr>
              <w:t>Part 13</w:t>
            </w:r>
            <w:r w:rsidR="00025873" w:rsidRPr="007B18CC">
              <w:rPr>
                <w:rFonts w:ascii="Arial" w:hAnsi="Arial" w:cs="Arial"/>
              </w:rPr>
              <w:t xml:space="preserve">, a direction under sections </w:t>
            </w:r>
            <w:r w:rsidR="004B2533" w:rsidRPr="007B18CC">
              <w:rPr>
                <w:rFonts w:ascii="Arial" w:hAnsi="Arial" w:cs="Arial"/>
                <w:cs/>
              </w:rPr>
              <w:t>‎</w:t>
            </w:r>
            <w:r w:rsidR="004B2533" w:rsidRPr="007B18CC">
              <w:rPr>
                <w:rFonts w:ascii="Arial" w:hAnsi="Arial" w:cs="Arial"/>
              </w:rPr>
              <w:t>153</w:t>
            </w:r>
            <w:r w:rsidR="00025873" w:rsidRPr="007B18CC">
              <w:rPr>
                <w:rFonts w:ascii="Arial" w:hAnsi="Arial" w:cs="Arial"/>
              </w:rPr>
              <w:t xml:space="preserve">, </w:t>
            </w:r>
            <w:r w:rsidR="004B2533" w:rsidRPr="007B18CC">
              <w:rPr>
                <w:rFonts w:ascii="Arial" w:hAnsi="Arial" w:cs="Arial"/>
                <w:cs/>
              </w:rPr>
              <w:t>‎</w:t>
            </w:r>
            <w:r w:rsidR="004B2533" w:rsidRPr="007B18CC">
              <w:rPr>
                <w:rFonts w:ascii="Arial" w:hAnsi="Arial" w:cs="Arial"/>
              </w:rPr>
              <w:t>162</w:t>
            </w:r>
            <w:r w:rsidR="00596F88" w:rsidRPr="007B18CC">
              <w:rPr>
                <w:rFonts w:ascii="Arial" w:hAnsi="Arial" w:cs="Arial"/>
              </w:rPr>
              <w:t xml:space="preserve"> </w:t>
            </w:r>
            <w:r w:rsidR="00025873" w:rsidRPr="007B18CC">
              <w:rPr>
                <w:rFonts w:ascii="Arial" w:hAnsi="Arial" w:cs="Arial"/>
              </w:rPr>
              <w:t xml:space="preserve">and </w:t>
            </w:r>
            <w:r w:rsidR="004B2533" w:rsidRPr="007B18CC">
              <w:rPr>
                <w:rFonts w:ascii="Arial" w:hAnsi="Arial" w:cs="Arial"/>
                <w:cs/>
              </w:rPr>
              <w:t>‎</w:t>
            </w:r>
            <w:proofErr w:type="gramStart"/>
            <w:r w:rsidR="004B2533" w:rsidRPr="007B18CC">
              <w:rPr>
                <w:rFonts w:ascii="Arial" w:hAnsi="Arial" w:cs="Arial"/>
              </w:rPr>
              <w:t>164</w:t>
            </w:r>
            <w:r w:rsidR="00E57F72" w:rsidRPr="007B18CC">
              <w:rPr>
                <w:rFonts w:ascii="Arial" w:hAnsi="Arial" w:cs="Arial"/>
              </w:rPr>
              <w:t>;</w:t>
            </w:r>
            <w:proofErr w:type="gramEnd"/>
            <w:r w:rsidR="00E57F72" w:rsidRPr="007B18CC">
              <w:rPr>
                <w:rFonts w:ascii="Arial" w:hAnsi="Arial" w:cs="Arial"/>
              </w:rPr>
              <w:t xml:space="preserve"> </w:t>
            </w:r>
          </w:p>
          <w:p w14:paraId="21647D44" w14:textId="77777777" w:rsidR="00025873" w:rsidRPr="007B18CC" w:rsidRDefault="007730E4" w:rsidP="007730E4">
            <w:pPr>
              <w:pStyle w:val="UK11block0"/>
              <w:ind w:left="720" w:hanging="720"/>
              <w:rPr>
                <w:rFonts w:ascii="Arial" w:hAnsi="Arial" w:cs="Arial"/>
              </w:rPr>
            </w:pPr>
            <w:r w:rsidRPr="007B18CC">
              <w:rPr>
                <w:rFonts w:ascii="Arial" w:hAnsi="Arial" w:cs="Arial"/>
              </w:rPr>
              <w:t>(g)</w:t>
            </w:r>
            <w:r w:rsidRPr="007B18CC">
              <w:rPr>
                <w:rFonts w:ascii="Arial" w:hAnsi="Arial" w:cs="Arial"/>
              </w:rPr>
              <w:tab/>
              <w:t xml:space="preserve">the Regulator's powers under </w:t>
            </w:r>
            <w:r w:rsidR="004B2533" w:rsidRPr="007B18CC">
              <w:rPr>
                <w:rFonts w:ascii="Arial" w:hAnsi="Arial" w:cs="Arial"/>
                <w:cs/>
              </w:rPr>
              <w:t>‎</w:t>
            </w:r>
            <w:r w:rsidR="004B2533" w:rsidRPr="007B18CC">
              <w:rPr>
                <w:rFonts w:ascii="Arial" w:hAnsi="Arial" w:cs="Arial"/>
              </w:rPr>
              <w:t>Part 17</w:t>
            </w:r>
            <w:r w:rsidRPr="007B18CC">
              <w:rPr>
                <w:rFonts w:ascii="Arial" w:hAnsi="Arial" w:cs="Arial"/>
              </w:rPr>
              <w:t xml:space="preserve">, a direction under sections </w:t>
            </w:r>
            <w:r w:rsidR="004B2533" w:rsidRPr="007B18CC">
              <w:rPr>
                <w:rFonts w:ascii="Arial" w:hAnsi="Arial" w:cs="Arial"/>
                <w:cs/>
              </w:rPr>
              <w:t>‎</w:t>
            </w:r>
            <w:r w:rsidR="004B2533" w:rsidRPr="007B18CC">
              <w:rPr>
                <w:rFonts w:ascii="Arial" w:hAnsi="Arial" w:cs="Arial"/>
              </w:rPr>
              <w:t>206</w:t>
            </w:r>
            <w:r w:rsidRPr="007B18CC">
              <w:rPr>
                <w:rFonts w:ascii="Arial" w:hAnsi="Arial" w:cs="Arial"/>
              </w:rPr>
              <w:t xml:space="preserve"> and </w:t>
            </w:r>
            <w:r w:rsidR="004B2533" w:rsidRPr="007B18CC">
              <w:rPr>
                <w:rFonts w:ascii="Arial" w:hAnsi="Arial" w:cs="Arial"/>
                <w:cs/>
              </w:rPr>
              <w:t>‎</w:t>
            </w:r>
            <w:r w:rsidR="004B2533" w:rsidRPr="007B18CC">
              <w:rPr>
                <w:rFonts w:ascii="Arial" w:hAnsi="Arial" w:cs="Arial"/>
              </w:rPr>
              <w:t>217</w:t>
            </w:r>
            <w:r w:rsidR="00E57F72" w:rsidRPr="007B18CC">
              <w:rPr>
                <w:rFonts w:ascii="Arial" w:hAnsi="Arial" w:cs="Arial"/>
              </w:rPr>
              <w:t>; and</w:t>
            </w:r>
          </w:p>
          <w:p w14:paraId="2726592B" w14:textId="77777777" w:rsidR="00E57F72" w:rsidRPr="007B18CC" w:rsidRDefault="00E57F72" w:rsidP="00841E4B">
            <w:pPr>
              <w:pStyle w:val="UK11block0"/>
              <w:ind w:left="720" w:hanging="720"/>
              <w:rPr>
                <w:rFonts w:ascii="Arial" w:hAnsi="Arial" w:cs="Arial"/>
              </w:rPr>
            </w:pPr>
            <w:r w:rsidRPr="007B18CC">
              <w:rPr>
                <w:rFonts w:ascii="Arial" w:hAnsi="Arial" w:cs="Arial"/>
              </w:rPr>
              <w:t>(h)</w:t>
            </w:r>
            <w:r w:rsidRPr="007B18CC">
              <w:rPr>
                <w:rFonts w:ascii="Arial" w:hAnsi="Arial" w:cs="Arial"/>
              </w:rPr>
              <w:tab/>
            </w:r>
            <w:r w:rsidR="00841E4B" w:rsidRPr="007B18CC">
              <w:rPr>
                <w:rFonts w:ascii="Arial" w:hAnsi="Arial" w:cs="Arial"/>
              </w:rPr>
              <w:t>the Regulator’s powers under Part 2, a direction under sub section 5</w:t>
            </w:r>
            <w:proofErr w:type="gramStart"/>
            <w:r w:rsidR="00841E4B" w:rsidRPr="007B18CC">
              <w:rPr>
                <w:rFonts w:ascii="Arial" w:hAnsi="Arial" w:cs="Arial"/>
              </w:rPr>
              <w:t>A(</w:t>
            </w:r>
            <w:proofErr w:type="gramEnd"/>
            <w:r w:rsidR="00841E4B" w:rsidRPr="007B18CC">
              <w:rPr>
                <w:rFonts w:ascii="Arial" w:hAnsi="Arial" w:cs="Arial"/>
              </w:rPr>
              <w:t>2) related to a Regulated Activity concerning Virtual Assets</w:t>
            </w:r>
            <w:r w:rsidRPr="007B18CC">
              <w:rPr>
                <w:rFonts w:ascii="Arial" w:hAnsi="Arial" w:cs="Arial"/>
              </w:rPr>
              <w:t>.</w:t>
            </w:r>
          </w:p>
        </w:tc>
      </w:tr>
      <w:tr w:rsidR="00025873" w:rsidRPr="007B18CC" w14:paraId="4B240A73" w14:textId="77777777" w:rsidTr="00455CD3">
        <w:tc>
          <w:tcPr>
            <w:tcW w:w="3828" w:type="dxa"/>
          </w:tcPr>
          <w:p w14:paraId="41364A7F" w14:textId="77777777" w:rsidR="00025873" w:rsidRPr="007B18CC" w:rsidRDefault="00025873" w:rsidP="001D2393">
            <w:pPr>
              <w:pStyle w:val="UK11Block"/>
              <w:ind w:hanging="11"/>
              <w:jc w:val="left"/>
              <w:rPr>
                <w:rFonts w:ascii="Arial" w:eastAsiaTheme="minorHAnsi" w:hAnsi="Arial" w:cs="Arial"/>
                <w:szCs w:val="22"/>
              </w:rPr>
            </w:pPr>
            <w:r w:rsidRPr="007B18CC">
              <w:rPr>
                <w:rFonts w:ascii="Arial" w:eastAsiaTheme="minorHAnsi" w:hAnsi="Arial" w:cs="Arial"/>
                <w:b/>
                <w:szCs w:val="22"/>
              </w:rPr>
              <w:t>Director</w:t>
            </w:r>
          </w:p>
        </w:tc>
        <w:tc>
          <w:tcPr>
            <w:tcW w:w="5307" w:type="dxa"/>
          </w:tcPr>
          <w:p w14:paraId="5AD4CDF1" w14:textId="77777777" w:rsidR="00025873" w:rsidRPr="007B18CC" w:rsidRDefault="00025873" w:rsidP="001D2393">
            <w:pPr>
              <w:pStyle w:val="UK11Block"/>
              <w:rPr>
                <w:rFonts w:ascii="Arial" w:hAnsi="Arial" w:cs="Arial"/>
                <w:szCs w:val="22"/>
              </w:rPr>
            </w:pPr>
            <w:r w:rsidRPr="007B18CC">
              <w:rPr>
                <w:rFonts w:ascii="Arial" w:eastAsiaTheme="minorHAnsi" w:hAnsi="Arial" w:cs="Arial"/>
                <w:szCs w:val="22"/>
              </w:rPr>
              <w:t>includes, in relation to a Body Corporate</w:t>
            </w:r>
            <w:r w:rsidRPr="007B18CC">
              <w:rPr>
                <w:rFonts w:ascii="Arial" w:hAnsi="Arial" w:cs="Arial"/>
                <w:szCs w:val="22"/>
              </w:rPr>
              <w:t>—</w:t>
            </w:r>
          </w:p>
          <w:p w14:paraId="30ED6E4B" w14:textId="77777777" w:rsidR="00025873" w:rsidRPr="007B18CC" w:rsidRDefault="00025873" w:rsidP="00137F69">
            <w:pPr>
              <w:pStyle w:val="UK11Block"/>
              <w:ind w:left="720" w:hanging="720"/>
              <w:rPr>
                <w:rFonts w:ascii="Arial" w:hAnsi="Arial" w:cs="Arial"/>
                <w:szCs w:val="22"/>
              </w:rPr>
            </w:pPr>
            <w:bookmarkStart w:id="1128" w:name="_Toc414445801"/>
            <w:r w:rsidRPr="007B18CC">
              <w:rPr>
                <w:rFonts w:ascii="Arial" w:hAnsi="Arial" w:cs="Arial"/>
                <w:szCs w:val="22"/>
              </w:rPr>
              <w:t>(a)</w:t>
            </w:r>
            <w:r w:rsidRPr="007B18CC">
              <w:rPr>
                <w:rFonts w:ascii="Arial" w:hAnsi="Arial" w:cs="Arial"/>
                <w:szCs w:val="22"/>
              </w:rPr>
              <w:tab/>
              <w:t>a person occupying in relation to it the position of a director (by whatever name called); and</w:t>
            </w:r>
            <w:bookmarkEnd w:id="1128"/>
          </w:p>
          <w:p w14:paraId="1FAD01A0" w14:textId="77777777" w:rsidR="00025873" w:rsidRPr="007B18CC" w:rsidRDefault="00025873" w:rsidP="00137F69">
            <w:pPr>
              <w:pStyle w:val="UK11Block"/>
              <w:ind w:left="720" w:hanging="720"/>
              <w:rPr>
                <w:rFonts w:ascii="Arial" w:eastAsiaTheme="minorHAnsi" w:hAnsi="Arial" w:cs="Arial"/>
                <w:szCs w:val="22"/>
              </w:rPr>
            </w:pPr>
            <w:bookmarkStart w:id="1129" w:name="_Toc414445802"/>
            <w:r w:rsidRPr="007B18CC">
              <w:rPr>
                <w:rFonts w:ascii="Arial" w:hAnsi="Arial" w:cs="Arial"/>
                <w:szCs w:val="22"/>
              </w:rPr>
              <w:t>(b)</w:t>
            </w:r>
            <w:r w:rsidRPr="007B18CC">
              <w:rPr>
                <w:rFonts w:ascii="Arial" w:hAnsi="Arial" w:cs="Arial"/>
                <w:szCs w:val="22"/>
              </w:rPr>
              <w:tab/>
              <w:t xml:space="preserve">a person in accordance with whose directions or instructions (not being advice given in a </w:t>
            </w:r>
            <w:r w:rsidRPr="007B18CC">
              <w:rPr>
                <w:rFonts w:ascii="Arial" w:hAnsi="Arial" w:cs="Arial"/>
                <w:szCs w:val="22"/>
              </w:rPr>
              <w:lastRenderedPageBreak/>
              <w:t>professional capacity) the directors of that body are accustomed to act.</w:t>
            </w:r>
            <w:bookmarkEnd w:id="1129"/>
          </w:p>
        </w:tc>
      </w:tr>
      <w:tr w:rsidR="00025873" w:rsidRPr="007B18CC" w14:paraId="647F2033" w14:textId="77777777" w:rsidTr="00455CD3">
        <w:tc>
          <w:tcPr>
            <w:tcW w:w="3828" w:type="dxa"/>
          </w:tcPr>
          <w:p w14:paraId="40B1C7E0" w14:textId="77777777" w:rsidR="00025873" w:rsidRPr="007B18CC" w:rsidRDefault="00381919" w:rsidP="001D2393">
            <w:pPr>
              <w:pStyle w:val="UK11Block"/>
              <w:ind w:hanging="11"/>
              <w:jc w:val="left"/>
              <w:rPr>
                <w:rFonts w:ascii="Arial" w:eastAsiaTheme="minorHAnsi" w:hAnsi="Arial" w:cs="Arial"/>
                <w:szCs w:val="22"/>
              </w:rPr>
            </w:pPr>
            <w:r w:rsidRPr="007B18CC">
              <w:rPr>
                <w:rFonts w:ascii="Arial" w:eastAsiaTheme="minorHAnsi" w:hAnsi="Arial" w:cs="Arial"/>
                <w:b/>
                <w:szCs w:val="22"/>
              </w:rPr>
              <w:lastRenderedPageBreak/>
              <w:t>Disclosing Person</w:t>
            </w:r>
          </w:p>
        </w:tc>
        <w:tc>
          <w:tcPr>
            <w:tcW w:w="5307" w:type="dxa"/>
          </w:tcPr>
          <w:p w14:paraId="7F4DBE01" w14:textId="77777777" w:rsidR="00025873" w:rsidRPr="007B18CC" w:rsidRDefault="00025873" w:rsidP="001D2393">
            <w:pPr>
              <w:pStyle w:val="UK11Block"/>
              <w:rPr>
                <w:rFonts w:ascii="Arial" w:eastAsiaTheme="minorHAnsi" w:hAnsi="Arial" w:cs="Arial"/>
                <w:szCs w:val="22"/>
              </w:rPr>
            </w:pPr>
            <w:r w:rsidRPr="007B18CC">
              <w:rPr>
                <w:rFonts w:ascii="Arial" w:eastAsiaTheme="minorHAnsi" w:hAnsi="Arial" w:cs="Arial"/>
                <w:szCs w:val="22"/>
              </w:rPr>
              <w:t>means the person making a disclosure in accordance with section </w:t>
            </w:r>
            <w:r w:rsidR="004B2533" w:rsidRPr="007B18CC">
              <w:rPr>
                <w:rFonts w:ascii="Arial" w:hAnsi="Arial" w:cs="Arial"/>
                <w:szCs w:val="22"/>
                <w:cs/>
              </w:rPr>
              <w:t>‎</w:t>
            </w:r>
            <w:r w:rsidR="004B2533" w:rsidRPr="007B18CC">
              <w:rPr>
                <w:rFonts w:ascii="Arial" w:hAnsi="Arial" w:cs="Arial"/>
                <w:szCs w:val="22"/>
              </w:rPr>
              <w:t>101</w:t>
            </w:r>
            <w:r w:rsidRPr="007B18CC">
              <w:rPr>
                <w:rFonts w:ascii="Arial" w:eastAsiaTheme="minorHAnsi" w:hAnsi="Arial" w:cs="Arial"/>
                <w:szCs w:val="22"/>
              </w:rPr>
              <w:t>.</w:t>
            </w:r>
          </w:p>
        </w:tc>
      </w:tr>
      <w:tr w:rsidR="00025873" w:rsidRPr="007B18CC" w14:paraId="6B5A84E8" w14:textId="77777777" w:rsidTr="00455CD3">
        <w:tc>
          <w:tcPr>
            <w:tcW w:w="3828" w:type="dxa"/>
          </w:tcPr>
          <w:p w14:paraId="7C033DD5" w14:textId="77777777" w:rsidR="00025873" w:rsidRPr="007B18CC" w:rsidRDefault="00025873"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Discontinuance</w:t>
            </w:r>
          </w:p>
        </w:tc>
        <w:tc>
          <w:tcPr>
            <w:tcW w:w="5307" w:type="dxa"/>
          </w:tcPr>
          <w:p w14:paraId="23681781" w14:textId="77777777" w:rsidR="00025873" w:rsidRPr="007B18CC" w:rsidRDefault="00025873" w:rsidP="001D2393">
            <w:pPr>
              <w:pStyle w:val="UK11Block"/>
              <w:rPr>
                <w:rFonts w:ascii="Arial" w:eastAsiaTheme="minorHAnsi" w:hAnsi="Arial" w:cs="Arial"/>
                <w:szCs w:val="22"/>
              </w:rPr>
            </w:pPr>
            <w:r w:rsidRPr="007B18CC">
              <w:rPr>
                <w:rFonts w:ascii="Arial" w:eastAsiaTheme="minorHAnsi" w:hAnsi="Arial" w:cs="Arial"/>
                <w:szCs w:val="22"/>
              </w:rPr>
              <w:t>means a discontinuance of Listing in accordance with section </w:t>
            </w:r>
            <w:r w:rsidR="004B2533" w:rsidRPr="007B18CC">
              <w:rPr>
                <w:rFonts w:ascii="Arial" w:hAnsi="Arial" w:cs="Arial"/>
                <w:szCs w:val="22"/>
                <w:cs/>
              </w:rPr>
              <w:t>‎</w:t>
            </w:r>
            <w:r w:rsidR="004B2533" w:rsidRPr="007B18CC">
              <w:rPr>
                <w:rFonts w:ascii="Arial" w:hAnsi="Arial" w:cs="Arial"/>
                <w:szCs w:val="22"/>
              </w:rPr>
              <w:t>53</w:t>
            </w:r>
            <w:r w:rsidRPr="007B18CC">
              <w:rPr>
                <w:rFonts w:ascii="Arial" w:eastAsiaTheme="minorHAnsi" w:hAnsi="Arial" w:cs="Arial"/>
                <w:szCs w:val="22"/>
              </w:rPr>
              <w:t>.</w:t>
            </w:r>
          </w:p>
        </w:tc>
      </w:tr>
      <w:tr w:rsidR="00025873" w:rsidRPr="007B18CC" w14:paraId="46D43EE1" w14:textId="77777777" w:rsidTr="00455CD3">
        <w:tc>
          <w:tcPr>
            <w:tcW w:w="3828" w:type="dxa"/>
          </w:tcPr>
          <w:p w14:paraId="0AA99858" w14:textId="77777777" w:rsidR="00025873" w:rsidRPr="007B18CC" w:rsidRDefault="00025873"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Documents</w:t>
            </w:r>
          </w:p>
        </w:tc>
        <w:tc>
          <w:tcPr>
            <w:tcW w:w="5307" w:type="dxa"/>
          </w:tcPr>
          <w:p w14:paraId="2746165A" w14:textId="77777777" w:rsidR="00025873" w:rsidRPr="007B18CC" w:rsidRDefault="00025873" w:rsidP="001D2393">
            <w:pPr>
              <w:pStyle w:val="UK11Block"/>
              <w:rPr>
                <w:rFonts w:ascii="Arial" w:eastAsiaTheme="minorHAnsi" w:hAnsi="Arial" w:cs="Arial"/>
                <w:szCs w:val="22"/>
              </w:rPr>
            </w:pPr>
            <w:r w:rsidRPr="007B18CC">
              <w:rPr>
                <w:rFonts w:ascii="Arial" w:eastAsiaTheme="minorHAnsi" w:hAnsi="Arial" w:cs="Arial"/>
                <w:szCs w:val="22"/>
              </w:rPr>
              <w:t>means any record of information recorded physically, electronically or in any other form and, in relation to information recorded otherwise than in legible form, references to its production include references to producing a copy of the information in legible form, or in a form from which it can readily be produced in visible and legible form.</w:t>
            </w:r>
          </w:p>
        </w:tc>
      </w:tr>
      <w:tr w:rsidR="00025873" w:rsidRPr="007B18CC" w14:paraId="7A225FAC" w14:textId="77777777" w:rsidTr="00455CD3">
        <w:tc>
          <w:tcPr>
            <w:tcW w:w="3828" w:type="dxa"/>
          </w:tcPr>
          <w:p w14:paraId="577D22D1" w14:textId="77777777" w:rsidR="00025873" w:rsidRPr="007B18CC" w:rsidRDefault="00025873" w:rsidP="001D2393">
            <w:pPr>
              <w:pStyle w:val="UK11Block"/>
              <w:ind w:hanging="11"/>
              <w:jc w:val="left"/>
              <w:rPr>
                <w:rFonts w:ascii="Arial" w:eastAsiaTheme="minorHAnsi" w:hAnsi="Arial" w:cs="Arial"/>
                <w:b/>
                <w:szCs w:val="22"/>
              </w:rPr>
            </w:pPr>
            <w:r w:rsidRPr="007B18CC">
              <w:rPr>
                <w:rFonts w:ascii="Arial" w:eastAsiaTheme="minorHAnsi" w:hAnsi="Arial" w:cs="Arial"/>
                <w:b/>
                <w:szCs w:val="22"/>
              </w:rPr>
              <w:t>Domestic Fund</w:t>
            </w:r>
          </w:p>
        </w:tc>
        <w:tc>
          <w:tcPr>
            <w:tcW w:w="5307" w:type="dxa"/>
          </w:tcPr>
          <w:p w14:paraId="76AD8709" w14:textId="77777777" w:rsidR="00025873" w:rsidRPr="007B18CC" w:rsidRDefault="00025873" w:rsidP="001D2393">
            <w:pPr>
              <w:pStyle w:val="UK11Block"/>
              <w:rPr>
                <w:rFonts w:ascii="Arial" w:eastAsiaTheme="minorHAnsi" w:hAnsi="Arial" w:cs="Arial"/>
                <w:szCs w:val="22"/>
              </w:rPr>
            </w:pPr>
            <w:r w:rsidRPr="007B18CC">
              <w:rPr>
                <w:rFonts w:ascii="Arial" w:eastAsiaTheme="minorHAnsi" w:hAnsi="Arial" w:cs="Arial"/>
                <w:szCs w:val="22"/>
              </w:rPr>
              <w:t>means a Fund established or domiciled in the Abu Dhabi Global Market.</w:t>
            </w:r>
          </w:p>
        </w:tc>
      </w:tr>
      <w:tr w:rsidR="009E6432" w:rsidRPr="007B18CC" w14:paraId="2E47F6C0" w14:textId="77777777" w:rsidTr="00455CD3">
        <w:tc>
          <w:tcPr>
            <w:tcW w:w="3828" w:type="dxa"/>
          </w:tcPr>
          <w:p w14:paraId="13BD4FFC"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EEA Competent Authority</w:t>
            </w:r>
            <w:r w:rsidRPr="007B18CC">
              <w:rPr>
                <w:rStyle w:val="FootnoteReference"/>
                <w:rFonts w:ascii="Arial" w:eastAsiaTheme="minorHAnsi" w:hAnsi="Arial" w:cs="Arial"/>
                <w:b/>
                <w:szCs w:val="22"/>
              </w:rPr>
              <w:footnoteReference w:id="182"/>
            </w:r>
          </w:p>
        </w:tc>
        <w:tc>
          <w:tcPr>
            <w:tcW w:w="5307" w:type="dxa"/>
          </w:tcPr>
          <w:p w14:paraId="60B22BD2" w14:textId="77777777" w:rsidR="009E6432" w:rsidRPr="007B18CC" w:rsidRDefault="009E6432" w:rsidP="009E6432">
            <w:pPr>
              <w:pStyle w:val="UK11Block"/>
              <w:rPr>
                <w:rFonts w:ascii="Arial" w:hAnsi="Arial" w:cs="Arial"/>
                <w:szCs w:val="22"/>
              </w:rPr>
            </w:pPr>
            <w:r w:rsidRPr="007B18CC">
              <w:rPr>
                <w:rFonts w:ascii="Arial" w:hAnsi="Arial" w:cs="Arial"/>
                <w:szCs w:val="22"/>
              </w:rPr>
              <w:t xml:space="preserve">means, for the purposes of subsection 199(2), a public authority or body officially </w:t>
            </w:r>
            <w:proofErr w:type="spellStart"/>
            <w:r w:rsidRPr="007B18CC">
              <w:rPr>
                <w:rFonts w:ascii="Arial" w:hAnsi="Arial" w:cs="Arial"/>
                <w:szCs w:val="22"/>
              </w:rPr>
              <w:t>recognised</w:t>
            </w:r>
            <w:proofErr w:type="spellEnd"/>
            <w:r w:rsidRPr="007B18CC">
              <w:rPr>
                <w:rFonts w:ascii="Arial" w:hAnsi="Arial" w:cs="Arial"/>
                <w:szCs w:val="22"/>
              </w:rPr>
              <w:t xml:space="preserve"> </w:t>
            </w:r>
            <w:r w:rsidR="004C5F68" w:rsidRPr="007B18CC">
              <w:rPr>
                <w:rFonts w:ascii="Arial" w:hAnsi="Arial" w:cs="Arial"/>
                <w:szCs w:val="22"/>
              </w:rPr>
              <w:t>by national law of a jurisdictio</w:t>
            </w:r>
            <w:r w:rsidRPr="007B18CC">
              <w:rPr>
                <w:rFonts w:ascii="Arial" w:hAnsi="Arial" w:cs="Arial"/>
                <w:szCs w:val="22"/>
              </w:rPr>
              <w:t>n within the EEA and empowered by that national law to supervise institutions as part of the supervisory system.</w:t>
            </w:r>
          </w:p>
        </w:tc>
      </w:tr>
      <w:tr w:rsidR="009E6432" w:rsidRPr="007B18CC" w14:paraId="33853874" w14:textId="77777777" w:rsidTr="00455CD3">
        <w:tc>
          <w:tcPr>
            <w:tcW w:w="3828" w:type="dxa"/>
          </w:tcPr>
          <w:p w14:paraId="19D1E6F7"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Effecting Contracts of Insurance</w:t>
            </w:r>
          </w:p>
        </w:tc>
        <w:tc>
          <w:tcPr>
            <w:tcW w:w="5307" w:type="dxa"/>
          </w:tcPr>
          <w:p w14:paraId="24964296" w14:textId="77777777" w:rsidR="009E6432" w:rsidRPr="007B18CC" w:rsidRDefault="009E6432" w:rsidP="009E6432">
            <w:pPr>
              <w:pStyle w:val="UK11Block"/>
              <w:rPr>
                <w:rFonts w:ascii="Arial" w:eastAsiaTheme="minorHAnsi" w:hAnsi="Arial" w:cs="Arial"/>
                <w:szCs w:val="22"/>
              </w:rPr>
            </w:pPr>
            <w:r w:rsidRPr="007B18CC">
              <w:rPr>
                <w:rFonts w:ascii="Arial" w:eastAsiaTheme="minorHAnsi" w:hAnsi="Arial" w:cs="Arial"/>
                <w:szCs w:val="22"/>
              </w:rPr>
              <w:t xml:space="preserve">means the </w:t>
            </w:r>
            <w:r w:rsidRPr="007B18CC">
              <w:rPr>
                <w:rFonts w:ascii="Arial" w:hAnsi="Arial" w:cs="Arial"/>
                <w:szCs w:val="22"/>
              </w:rPr>
              <w:t xml:space="preserve">Regulated Activity </w:t>
            </w:r>
            <w:r w:rsidRPr="007B18CC">
              <w:rPr>
                <w:rFonts w:ascii="Arial" w:eastAsiaTheme="minorHAnsi" w:hAnsi="Arial" w:cs="Arial"/>
                <w:szCs w:val="22"/>
              </w:rPr>
              <w:t xml:space="preserve">specified in paragraph </w:t>
            </w:r>
            <w:r w:rsidRPr="007B18CC">
              <w:rPr>
                <w:rFonts w:ascii="Arial" w:eastAsiaTheme="minorHAnsi" w:hAnsi="Arial" w:cs="Arial"/>
                <w:szCs w:val="22"/>
                <w:cs/>
              </w:rPr>
              <w:t>‎</w:t>
            </w:r>
            <w:r w:rsidRPr="007B18CC">
              <w:rPr>
                <w:rFonts w:ascii="Arial" w:eastAsiaTheme="minorHAnsi" w:hAnsi="Arial" w:cs="Arial"/>
                <w:szCs w:val="22"/>
              </w:rPr>
              <w:t xml:space="preserve">31 of </w:t>
            </w:r>
            <w:r w:rsidRPr="007B18CC">
              <w:rPr>
                <w:rFonts w:ascii="Arial" w:eastAsiaTheme="minorHAnsi" w:hAnsi="Arial" w:cs="Arial"/>
                <w:szCs w:val="22"/>
                <w:cs/>
              </w:rPr>
              <w:t>‎</w:t>
            </w:r>
            <w:r w:rsidRPr="007B18CC">
              <w:rPr>
                <w:rFonts w:ascii="Arial" w:eastAsiaTheme="minorHAnsi" w:hAnsi="Arial" w:cs="Arial"/>
                <w:szCs w:val="22"/>
              </w:rPr>
              <w:t>Schedule 1.</w:t>
            </w:r>
          </w:p>
        </w:tc>
      </w:tr>
      <w:tr w:rsidR="009E6432" w:rsidRPr="007B18CC" w14:paraId="4B16185D" w14:textId="77777777" w:rsidTr="00455CD3">
        <w:tc>
          <w:tcPr>
            <w:tcW w:w="3828" w:type="dxa"/>
          </w:tcPr>
          <w:p w14:paraId="18D38A51"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 xml:space="preserve">Eligible Custodian </w:t>
            </w:r>
            <w:r w:rsidRPr="007B18CC">
              <w:rPr>
                <w:rStyle w:val="FootnoteReference"/>
                <w:rFonts w:ascii="Arial" w:eastAsiaTheme="minorHAnsi" w:hAnsi="Arial" w:cs="Arial"/>
                <w:b/>
                <w:szCs w:val="22"/>
              </w:rPr>
              <w:footnoteReference w:id="183"/>
            </w:r>
          </w:p>
        </w:tc>
        <w:tc>
          <w:tcPr>
            <w:tcW w:w="5307" w:type="dxa"/>
          </w:tcPr>
          <w:p w14:paraId="066E068B" w14:textId="77777777" w:rsidR="009E6432" w:rsidRPr="007B18CC" w:rsidRDefault="009E6432" w:rsidP="009E6432">
            <w:pPr>
              <w:pStyle w:val="UK11Block"/>
              <w:rPr>
                <w:rFonts w:ascii="Arial" w:hAnsi="Arial" w:cs="Arial"/>
                <w:szCs w:val="22"/>
              </w:rPr>
            </w:pPr>
            <w:r w:rsidRPr="007B18CC">
              <w:rPr>
                <w:rFonts w:ascii="Arial" w:eastAsiaTheme="minorHAnsi" w:hAnsi="Arial" w:cs="Arial"/>
                <w:szCs w:val="22"/>
              </w:rPr>
              <w:t>means, in relation to a Fund, a person who is a separate legal entity from the Fund Manager and who also meets one of the following criteria</w:t>
            </w:r>
            <w:r w:rsidRPr="007B18CC">
              <w:rPr>
                <w:rFonts w:ascii="Arial" w:hAnsi="Arial" w:cs="Arial"/>
                <w:szCs w:val="22"/>
              </w:rPr>
              <w:t>—</w:t>
            </w:r>
          </w:p>
          <w:p w14:paraId="45FDB00D" w14:textId="77777777" w:rsidR="009E6432" w:rsidRPr="007B18CC" w:rsidRDefault="009E6432" w:rsidP="00591647">
            <w:pPr>
              <w:pStyle w:val="Heading9"/>
              <w:numPr>
                <w:ilvl w:val="8"/>
                <w:numId w:val="67"/>
              </w:numPr>
              <w:tabs>
                <w:tab w:val="clear" w:pos="1890"/>
                <w:tab w:val="num" w:pos="725"/>
              </w:tabs>
              <w:ind w:left="725" w:hanging="725"/>
              <w:rPr>
                <w:rFonts w:ascii="Arial" w:hAnsi="Arial" w:cs="Arial"/>
                <w:sz w:val="22"/>
                <w:szCs w:val="22"/>
              </w:rPr>
            </w:pPr>
            <w:r w:rsidRPr="007B18CC">
              <w:rPr>
                <w:rFonts w:ascii="Arial" w:hAnsi="Arial" w:cs="Arial"/>
                <w:sz w:val="22"/>
                <w:szCs w:val="22"/>
              </w:rPr>
              <w:t xml:space="preserve">an Authorised Person whose Financial Services Permission authorises it to Provide </w:t>
            </w:r>
            <w:proofErr w:type="gramStart"/>
            <w:r w:rsidRPr="007B18CC">
              <w:rPr>
                <w:rFonts w:ascii="Arial" w:hAnsi="Arial" w:cs="Arial"/>
                <w:sz w:val="22"/>
                <w:szCs w:val="22"/>
              </w:rPr>
              <w:t>Custody;</w:t>
            </w:r>
            <w:proofErr w:type="gramEnd"/>
          </w:p>
          <w:p w14:paraId="3057CD59" w14:textId="77777777" w:rsidR="009E6432" w:rsidRPr="007B18CC" w:rsidRDefault="009E6432" w:rsidP="00591647">
            <w:pPr>
              <w:pStyle w:val="Heading9"/>
              <w:numPr>
                <w:ilvl w:val="8"/>
                <w:numId w:val="67"/>
              </w:numPr>
              <w:tabs>
                <w:tab w:val="clear" w:pos="1890"/>
                <w:tab w:val="num" w:pos="725"/>
              </w:tabs>
              <w:ind w:left="725" w:hanging="725"/>
              <w:rPr>
                <w:rFonts w:ascii="Arial" w:hAnsi="Arial" w:cs="Arial"/>
                <w:sz w:val="22"/>
                <w:szCs w:val="22"/>
              </w:rPr>
            </w:pPr>
            <w:r w:rsidRPr="007B18CC">
              <w:rPr>
                <w:rFonts w:ascii="Arial" w:hAnsi="Arial" w:cs="Arial"/>
                <w:sz w:val="22"/>
                <w:szCs w:val="22"/>
              </w:rPr>
              <w:t xml:space="preserve">an Authorised Person that is a </w:t>
            </w:r>
            <w:proofErr w:type="gramStart"/>
            <w:r w:rsidRPr="007B18CC">
              <w:rPr>
                <w:rFonts w:ascii="Arial" w:hAnsi="Arial" w:cs="Arial"/>
                <w:sz w:val="22"/>
                <w:szCs w:val="22"/>
              </w:rPr>
              <w:t>Bank;</w:t>
            </w:r>
            <w:proofErr w:type="gramEnd"/>
          </w:p>
          <w:p w14:paraId="336D9504" w14:textId="77777777" w:rsidR="009E6432" w:rsidRPr="007B18CC" w:rsidRDefault="009E6432" w:rsidP="00591647">
            <w:pPr>
              <w:pStyle w:val="Heading9"/>
              <w:numPr>
                <w:ilvl w:val="8"/>
                <w:numId w:val="67"/>
              </w:numPr>
              <w:tabs>
                <w:tab w:val="clear" w:pos="1890"/>
                <w:tab w:val="num" w:pos="725"/>
              </w:tabs>
              <w:ind w:left="725" w:hanging="725"/>
              <w:rPr>
                <w:rFonts w:ascii="Arial" w:hAnsi="Arial" w:cs="Arial"/>
                <w:sz w:val="22"/>
                <w:szCs w:val="22"/>
              </w:rPr>
            </w:pPr>
            <w:r w:rsidRPr="007B18CC">
              <w:rPr>
                <w:rFonts w:ascii="Arial" w:hAnsi="Arial" w:cs="Arial"/>
                <w:sz w:val="22"/>
                <w:szCs w:val="22"/>
              </w:rPr>
              <w:t xml:space="preserve">a Recognised Body or Remote </w:t>
            </w:r>
            <w:proofErr w:type="gramStart"/>
            <w:r w:rsidRPr="007B18CC">
              <w:rPr>
                <w:rFonts w:ascii="Arial" w:hAnsi="Arial" w:cs="Arial"/>
                <w:sz w:val="22"/>
                <w:szCs w:val="22"/>
              </w:rPr>
              <w:t>Body;</w:t>
            </w:r>
            <w:proofErr w:type="gramEnd"/>
          </w:p>
          <w:p w14:paraId="0DFA9173" w14:textId="77777777" w:rsidR="009E6432" w:rsidRPr="007B18CC" w:rsidRDefault="009E6432" w:rsidP="00591647">
            <w:pPr>
              <w:pStyle w:val="Heading9"/>
              <w:numPr>
                <w:ilvl w:val="8"/>
                <w:numId w:val="67"/>
              </w:numPr>
              <w:tabs>
                <w:tab w:val="clear" w:pos="1890"/>
                <w:tab w:val="num" w:pos="725"/>
              </w:tabs>
              <w:ind w:left="725" w:hanging="725"/>
              <w:rPr>
                <w:rFonts w:ascii="Arial" w:hAnsi="Arial" w:cs="Arial"/>
                <w:sz w:val="22"/>
                <w:szCs w:val="22"/>
              </w:rPr>
            </w:pPr>
            <w:r w:rsidRPr="007B18CC">
              <w:rPr>
                <w:rFonts w:ascii="Arial" w:hAnsi="Arial" w:cs="Arial"/>
                <w:sz w:val="22"/>
                <w:szCs w:val="22"/>
              </w:rPr>
              <w:t xml:space="preserve">a legal entity that is authorised and supervised by a Non-Abu Dhabi Global Market Regulator in a Recognised Jurisdiction for Providing Custody in respect of a Fund and is subject to a minimum capital requirement of 4 million US Dollars or its equivalent in any other currency at the relevant time and has had surplus revenue </w:t>
            </w:r>
            <w:r w:rsidRPr="007B18CC">
              <w:rPr>
                <w:rFonts w:ascii="Arial" w:hAnsi="Arial" w:cs="Arial"/>
                <w:sz w:val="22"/>
                <w:szCs w:val="22"/>
              </w:rPr>
              <w:lastRenderedPageBreak/>
              <w:t xml:space="preserve">over expenditure for the last two financial </w:t>
            </w:r>
            <w:proofErr w:type="gramStart"/>
            <w:r w:rsidRPr="007B18CC">
              <w:rPr>
                <w:rFonts w:ascii="Arial" w:hAnsi="Arial" w:cs="Arial"/>
                <w:sz w:val="22"/>
                <w:szCs w:val="22"/>
              </w:rPr>
              <w:t>years;</w:t>
            </w:r>
            <w:proofErr w:type="gramEnd"/>
          </w:p>
          <w:p w14:paraId="60AA97D5" w14:textId="77777777" w:rsidR="009E6432" w:rsidRPr="007B18CC" w:rsidRDefault="009E6432" w:rsidP="00591647">
            <w:pPr>
              <w:pStyle w:val="Heading9"/>
              <w:numPr>
                <w:ilvl w:val="8"/>
                <w:numId w:val="67"/>
              </w:numPr>
              <w:tabs>
                <w:tab w:val="clear" w:pos="1890"/>
                <w:tab w:val="num" w:pos="725"/>
              </w:tabs>
              <w:ind w:left="725" w:hanging="725"/>
              <w:rPr>
                <w:rFonts w:ascii="Arial" w:hAnsi="Arial" w:cs="Arial"/>
                <w:sz w:val="22"/>
                <w:szCs w:val="22"/>
              </w:rPr>
            </w:pPr>
            <w:r w:rsidRPr="007B18CC">
              <w:rPr>
                <w:rFonts w:ascii="Arial" w:hAnsi="Arial" w:cs="Arial"/>
                <w:sz w:val="22"/>
                <w:szCs w:val="22"/>
              </w:rPr>
              <w:t xml:space="preserve">a legal entity where it, or its holding company is— </w:t>
            </w:r>
          </w:p>
          <w:p w14:paraId="0B8FA2EB" w14:textId="77777777" w:rsidR="009E6432" w:rsidRPr="007B18CC" w:rsidRDefault="009E6432" w:rsidP="009E6432">
            <w:pPr>
              <w:pStyle w:val="Heading8"/>
              <w:numPr>
                <w:ilvl w:val="7"/>
                <w:numId w:val="68"/>
              </w:numPr>
              <w:rPr>
                <w:rFonts w:ascii="Arial" w:hAnsi="Arial" w:cs="Arial"/>
                <w:szCs w:val="22"/>
              </w:rPr>
            </w:pPr>
            <w:r w:rsidRPr="007B18CC">
              <w:rPr>
                <w:rFonts w:ascii="Arial" w:hAnsi="Arial" w:cs="Arial"/>
                <w:szCs w:val="22"/>
              </w:rPr>
              <w:t>in respect of its financial strength, rated or graded as at least "investment grade" by Moody</w:t>
            </w:r>
            <w:r w:rsidRPr="007B18CC">
              <w:rPr>
                <w:rFonts w:ascii="Arial" w:hAnsi="Arial" w:cs="Arial"/>
                <w:szCs w:val="22"/>
                <w:lang w:val="en-US"/>
              </w:rPr>
              <w:t>'</w:t>
            </w:r>
            <w:r w:rsidRPr="007B18CC">
              <w:rPr>
                <w:rFonts w:ascii="Arial" w:hAnsi="Arial" w:cs="Arial"/>
                <w:szCs w:val="22"/>
              </w:rPr>
              <w:t>s, Fitch or Standard &amp; Poor</w:t>
            </w:r>
            <w:r w:rsidRPr="007B18CC">
              <w:rPr>
                <w:rFonts w:ascii="Arial" w:hAnsi="Arial" w:cs="Arial"/>
                <w:szCs w:val="22"/>
                <w:lang w:val="en-US"/>
              </w:rPr>
              <w:t>'</w:t>
            </w:r>
            <w:r w:rsidRPr="007B18CC">
              <w:rPr>
                <w:rFonts w:ascii="Arial" w:hAnsi="Arial" w:cs="Arial"/>
                <w:szCs w:val="22"/>
              </w:rPr>
              <w:t>s or such other international rating agency as may be recognised by the Regulator; and</w:t>
            </w:r>
          </w:p>
          <w:p w14:paraId="2069D15D" w14:textId="77777777" w:rsidR="009E6432" w:rsidRPr="007B18CC" w:rsidRDefault="009E6432" w:rsidP="009E6432">
            <w:pPr>
              <w:pStyle w:val="Heading8"/>
              <w:numPr>
                <w:ilvl w:val="7"/>
                <w:numId w:val="68"/>
              </w:numPr>
              <w:rPr>
                <w:rFonts w:ascii="Arial" w:hAnsi="Arial" w:cs="Arial"/>
                <w:szCs w:val="22"/>
              </w:rPr>
            </w:pPr>
            <w:r w:rsidRPr="007B18CC">
              <w:rPr>
                <w:rFonts w:ascii="Arial" w:eastAsiaTheme="minorHAnsi" w:hAnsi="Arial" w:cs="Arial"/>
                <w:bCs/>
                <w:szCs w:val="22"/>
              </w:rPr>
              <w:t xml:space="preserve">authorised and supervised by a Non-Abu Dhabi Global Market Regulator in another jurisdiction which is a Zone 1 </w:t>
            </w:r>
            <w:proofErr w:type="gramStart"/>
            <w:r w:rsidRPr="007B18CC">
              <w:rPr>
                <w:rFonts w:ascii="Arial" w:eastAsiaTheme="minorHAnsi" w:hAnsi="Arial" w:cs="Arial"/>
                <w:bCs/>
                <w:szCs w:val="22"/>
              </w:rPr>
              <w:t>country;</w:t>
            </w:r>
            <w:proofErr w:type="gramEnd"/>
            <w:r w:rsidRPr="007B18CC">
              <w:rPr>
                <w:rFonts w:ascii="Arial" w:eastAsiaTheme="minorHAnsi" w:hAnsi="Arial" w:cs="Arial"/>
                <w:bCs/>
                <w:szCs w:val="22"/>
              </w:rPr>
              <w:t xml:space="preserve"> or</w:t>
            </w:r>
          </w:p>
          <w:p w14:paraId="169194E9" w14:textId="77777777" w:rsidR="009E6432" w:rsidRPr="007B18CC" w:rsidRDefault="009E6432" w:rsidP="00591647">
            <w:pPr>
              <w:pStyle w:val="Heading9"/>
              <w:tabs>
                <w:tab w:val="clear" w:pos="1890"/>
                <w:tab w:val="num" w:pos="725"/>
              </w:tabs>
              <w:ind w:left="725"/>
              <w:rPr>
                <w:rFonts w:ascii="Arial" w:hAnsi="Arial" w:cs="Arial"/>
                <w:sz w:val="22"/>
                <w:szCs w:val="22"/>
              </w:rPr>
            </w:pPr>
            <w:r w:rsidRPr="007B18CC">
              <w:rPr>
                <w:rFonts w:ascii="Arial" w:hAnsi="Arial" w:cs="Arial"/>
                <w:sz w:val="22"/>
                <w:szCs w:val="22"/>
              </w:rPr>
              <w:t xml:space="preserve">a legal entity that is authorised or recognised by a Non-Abu Dhabi Global Market Regulator to operate as an exchange or a clearing house in a Recognised </w:t>
            </w:r>
            <w:proofErr w:type="gramStart"/>
            <w:r w:rsidRPr="007B18CC">
              <w:rPr>
                <w:rFonts w:ascii="Arial" w:hAnsi="Arial" w:cs="Arial"/>
                <w:sz w:val="22"/>
                <w:szCs w:val="22"/>
              </w:rPr>
              <w:t>Jurisdiction;</w:t>
            </w:r>
            <w:proofErr w:type="gramEnd"/>
            <w:r w:rsidRPr="007B18CC">
              <w:rPr>
                <w:rFonts w:ascii="Arial" w:hAnsi="Arial" w:cs="Arial"/>
                <w:sz w:val="22"/>
                <w:szCs w:val="22"/>
              </w:rPr>
              <w:t xml:space="preserve"> </w:t>
            </w:r>
          </w:p>
          <w:p w14:paraId="6A0A63FE" w14:textId="77777777" w:rsidR="009E6432" w:rsidRPr="007B18CC" w:rsidRDefault="009E6432" w:rsidP="00591647">
            <w:pPr>
              <w:pStyle w:val="Heading9"/>
              <w:tabs>
                <w:tab w:val="clear" w:pos="1890"/>
                <w:tab w:val="num" w:pos="725"/>
              </w:tabs>
              <w:ind w:left="725"/>
              <w:rPr>
                <w:rFonts w:ascii="Arial" w:hAnsi="Arial" w:cs="Arial"/>
                <w:sz w:val="22"/>
                <w:szCs w:val="22"/>
              </w:rPr>
            </w:pPr>
            <w:r w:rsidRPr="007B18CC">
              <w:rPr>
                <w:rFonts w:ascii="Arial" w:hAnsi="Arial" w:cs="Arial"/>
                <w:sz w:val="22"/>
                <w:szCs w:val="22"/>
              </w:rPr>
              <w:t>a legal entity that is and remains—</w:t>
            </w:r>
          </w:p>
          <w:p w14:paraId="2BAAEDB4" w14:textId="77777777" w:rsidR="009E6432" w:rsidRPr="007B18CC" w:rsidRDefault="009E6432" w:rsidP="009E6432">
            <w:pPr>
              <w:pStyle w:val="Heading8"/>
              <w:numPr>
                <w:ilvl w:val="7"/>
                <w:numId w:val="69"/>
              </w:numPr>
              <w:rPr>
                <w:rFonts w:ascii="Arial" w:hAnsi="Arial" w:cs="Arial"/>
                <w:szCs w:val="22"/>
              </w:rPr>
            </w:pPr>
            <w:r w:rsidRPr="007B18CC">
              <w:rPr>
                <w:rFonts w:ascii="Arial" w:hAnsi="Arial" w:cs="Arial"/>
                <w:szCs w:val="22"/>
              </w:rPr>
              <w:t xml:space="preserve">controlled and wholly owned by one or more of the national governments of the six member states of the Gulf Cooperation </w:t>
            </w:r>
            <w:proofErr w:type="gramStart"/>
            <w:r w:rsidRPr="007B18CC">
              <w:rPr>
                <w:rFonts w:ascii="Arial" w:hAnsi="Arial" w:cs="Arial"/>
                <w:szCs w:val="22"/>
              </w:rPr>
              <w:t>Council;</w:t>
            </w:r>
            <w:proofErr w:type="gramEnd"/>
          </w:p>
          <w:p w14:paraId="576DD17B" w14:textId="77777777" w:rsidR="009E6432" w:rsidRPr="007B18CC" w:rsidRDefault="009E6432" w:rsidP="009E6432">
            <w:pPr>
              <w:pStyle w:val="Heading8"/>
              <w:numPr>
                <w:ilvl w:val="7"/>
                <w:numId w:val="69"/>
              </w:numPr>
              <w:rPr>
                <w:rFonts w:ascii="Arial" w:hAnsi="Arial" w:cs="Arial"/>
                <w:szCs w:val="22"/>
              </w:rPr>
            </w:pPr>
            <w:r w:rsidRPr="007B18CC">
              <w:rPr>
                <w:rFonts w:ascii="Arial" w:hAnsi="Arial" w:cs="Arial"/>
                <w:szCs w:val="22"/>
              </w:rPr>
              <w:t>authorised and supervised by a financial services regulator or central bank of at least one of the said national governments; and</w:t>
            </w:r>
          </w:p>
          <w:p w14:paraId="2B0A3347" w14:textId="77777777" w:rsidR="009E6432" w:rsidRPr="007B18CC" w:rsidRDefault="009E6432" w:rsidP="009E6432">
            <w:pPr>
              <w:pStyle w:val="Heading8"/>
              <w:numPr>
                <w:ilvl w:val="7"/>
                <w:numId w:val="69"/>
              </w:numPr>
              <w:rPr>
                <w:rFonts w:ascii="Arial" w:hAnsi="Arial" w:cs="Arial"/>
                <w:szCs w:val="22"/>
              </w:rPr>
            </w:pPr>
            <w:r w:rsidRPr="007B18CC">
              <w:rPr>
                <w:rFonts w:ascii="Arial" w:hAnsi="Arial" w:cs="Arial"/>
                <w:szCs w:val="22"/>
              </w:rPr>
              <w:t>rated or graded as at least "investment grade" by Moody</w:t>
            </w:r>
            <w:r w:rsidRPr="007B18CC">
              <w:rPr>
                <w:rFonts w:ascii="Arial" w:hAnsi="Arial" w:cs="Arial"/>
                <w:szCs w:val="22"/>
                <w:lang w:val="en-US"/>
              </w:rPr>
              <w:t>'</w:t>
            </w:r>
            <w:r w:rsidRPr="007B18CC">
              <w:rPr>
                <w:rFonts w:ascii="Arial" w:hAnsi="Arial" w:cs="Arial"/>
                <w:szCs w:val="22"/>
              </w:rPr>
              <w:t>s, Fitch or Standard &amp; Poor</w:t>
            </w:r>
            <w:r w:rsidRPr="007B18CC">
              <w:rPr>
                <w:rFonts w:ascii="Arial" w:hAnsi="Arial" w:cs="Arial"/>
                <w:szCs w:val="22"/>
                <w:lang w:val="en-US"/>
              </w:rPr>
              <w:t>'</w:t>
            </w:r>
            <w:r w:rsidRPr="007B18CC">
              <w:rPr>
                <w:rFonts w:ascii="Arial" w:hAnsi="Arial" w:cs="Arial"/>
                <w:szCs w:val="22"/>
              </w:rPr>
              <w:t>s or such other international rating agency as may be recognised by the Regulator; or</w:t>
            </w:r>
          </w:p>
          <w:p w14:paraId="415DEB3B" w14:textId="77777777" w:rsidR="009E6432" w:rsidRPr="007B18CC" w:rsidRDefault="009E6432" w:rsidP="00881B50">
            <w:pPr>
              <w:pStyle w:val="Heading9"/>
              <w:numPr>
                <w:ilvl w:val="8"/>
                <w:numId w:val="69"/>
              </w:numPr>
              <w:tabs>
                <w:tab w:val="clear" w:pos="1890"/>
                <w:tab w:val="num" w:pos="725"/>
              </w:tabs>
              <w:ind w:left="725" w:hanging="630"/>
              <w:rPr>
                <w:rFonts w:ascii="Arial" w:hAnsi="Arial" w:cs="Arial"/>
                <w:sz w:val="22"/>
                <w:szCs w:val="22"/>
              </w:rPr>
            </w:pPr>
            <w:r w:rsidRPr="007B18CC">
              <w:rPr>
                <w:rFonts w:ascii="Arial" w:hAnsi="Arial" w:cs="Arial"/>
                <w:sz w:val="22"/>
                <w:szCs w:val="22"/>
              </w:rPr>
              <w:t>any other legal entity otherwise acceptable to the Regulator.</w:t>
            </w:r>
          </w:p>
        </w:tc>
      </w:tr>
      <w:tr w:rsidR="009E6432" w:rsidRPr="007B18CC" w14:paraId="203612DE" w14:textId="77777777" w:rsidTr="00455CD3">
        <w:tc>
          <w:tcPr>
            <w:tcW w:w="3828" w:type="dxa"/>
          </w:tcPr>
          <w:p w14:paraId="29B19123"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E-money</w:t>
            </w:r>
            <w:r w:rsidRPr="007B18CC">
              <w:rPr>
                <w:rStyle w:val="FootnoteReference"/>
                <w:rFonts w:ascii="Arial" w:eastAsiaTheme="minorHAnsi" w:hAnsi="Arial" w:cs="Arial"/>
                <w:b/>
                <w:szCs w:val="22"/>
              </w:rPr>
              <w:footnoteReference w:id="184"/>
            </w:r>
          </w:p>
        </w:tc>
        <w:tc>
          <w:tcPr>
            <w:tcW w:w="5307" w:type="dxa"/>
          </w:tcPr>
          <w:p w14:paraId="1C19AE07" w14:textId="77777777" w:rsidR="009E6432" w:rsidRPr="007B18CC" w:rsidRDefault="009E6432" w:rsidP="009E6432">
            <w:pPr>
              <w:pStyle w:val="UK11Block"/>
              <w:rPr>
                <w:rFonts w:ascii="Arial" w:eastAsia="SimSun" w:hAnsi="Arial" w:cs="Arial"/>
                <w:szCs w:val="22"/>
              </w:rPr>
            </w:pPr>
            <w:r w:rsidRPr="007B18CC">
              <w:rPr>
                <w:rFonts w:ascii="Arial" w:eastAsia="SimSun" w:hAnsi="Arial" w:cs="Arial"/>
                <w:szCs w:val="22"/>
              </w:rPr>
              <w:t xml:space="preserve">means a digital representation of Fiat Currency used to electronically transfer value denominated in Fiat Currency. </w:t>
            </w:r>
          </w:p>
        </w:tc>
      </w:tr>
      <w:tr w:rsidR="009E6432" w:rsidRPr="007B18CC" w14:paraId="2E2FE27C" w14:textId="77777777" w:rsidTr="00455CD3">
        <w:tc>
          <w:tcPr>
            <w:tcW w:w="3828" w:type="dxa"/>
          </w:tcPr>
          <w:p w14:paraId="557E9DB2"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Engage in Investment Activity</w:t>
            </w:r>
          </w:p>
        </w:tc>
        <w:tc>
          <w:tcPr>
            <w:tcW w:w="5307" w:type="dxa"/>
          </w:tcPr>
          <w:p w14:paraId="7574A7B4" w14:textId="77777777" w:rsidR="009E6432" w:rsidRPr="007B18CC" w:rsidRDefault="009E6432" w:rsidP="009E6432">
            <w:pPr>
              <w:pStyle w:val="UK11Block"/>
              <w:rPr>
                <w:rFonts w:ascii="Arial" w:hAnsi="Arial" w:cs="Arial"/>
                <w:szCs w:val="22"/>
              </w:rPr>
            </w:pPr>
            <w:r w:rsidRPr="007B18CC">
              <w:rPr>
                <w:rFonts w:ascii="Arial" w:hAnsi="Arial" w:cs="Arial"/>
                <w:szCs w:val="22"/>
              </w:rPr>
              <w:t xml:space="preserve">means— </w:t>
            </w:r>
          </w:p>
          <w:p w14:paraId="17528FC4" w14:textId="77777777" w:rsidR="009E6432" w:rsidRPr="007B18CC" w:rsidRDefault="009E6432" w:rsidP="009E6432">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 xml:space="preserve">enter or offer to enter into an agreement the making or performance of which by either </w:t>
            </w:r>
            <w:r w:rsidRPr="007B18CC">
              <w:rPr>
                <w:rFonts w:ascii="Arial" w:hAnsi="Arial" w:cs="Arial"/>
                <w:szCs w:val="22"/>
              </w:rPr>
              <w:lastRenderedPageBreak/>
              <w:t xml:space="preserve">party constitutes a Regulated Activity, or would constitute a Regulated Activity, but for the application of any exclusion pursuant to </w:t>
            </w:r>
            <w:r w:rsidRPr="007B18CC">
              <w:rPr>
                <w:rFonts w:ascii="Arial" w:hAnsi="Arial" w:cs="Arial"/>
                <w:szCs w:val="22"/>
                <w:cs/>
              </w:rPr>
              <w:t>‎</w:t>
            </w:r>
            <w:r w:rsidRPr="007B18CC">
              <w:rPr>
                <w:rFonts w:ascii="Arial" w:hAnsi="Arial" w:cs="Arial"/>
                <w:szCs w:val="22"/>
              </w:rPr>
              <w:t>Schedule 1 or any exemption under section </w:t>
            </w:r>
            <w:r w:rsidRPr="007B18CC">
              <w:rPr>
                <w:rFonts w:ascii="Arial" w:hAnsi="Arial" w:cs="Arial"/>
                <w:szCs w:val="22"/>
                <w:cs/>
              </w:rPr>
              <w:t>‎</w:t>
            </w:r>
            <w:r w:rsidRPr="007B18CC">
              <w:rPr>
                <w:rFonts w:ascii="Arial" w:hAnsi="Arial" w:cs="Arial"/>
                <w:szCs w:val="22"/>
              </w:rPr>
              <w:t>16</w:t>
            </w:r>
            <w:r w:rsidRPr="007B18CC">
              <w:rPr>
                <w:rFonts w:ascii="Arial" w:hAnsi="Arial" w:cs="Arial"/>
                <w:szCs w:val="22"/>
                <w:cs/>
              </w:rPr>
              <w:t>‎</w:t>
            </w:r>
            <w:r w:rsidRPr="007B18CC">
              <w:rPr>
                <w:rFonts w:ascii="Arial" w:hAnsi="Arial" w:cs="Arial"/>
                <w:szCs w:val="22"/>
              </w:rPr>
              <w:t>(3); or</w:t>
            </w:r>
          </w:p>
          <w:p w14:paraId="556210EB" w14:textId="77777777" w:rsidR="009E6432" w:rsidRPr="007B18CC" w:rsidRDefault="009E6432" w:rsidP="009E6432">
            <w:pPr>
              <w:pStyle w:val="UK11Block"/>
              <w:ind w:left="720" w:hanging="720"/>
              <w:rPr>
                <w:rFonts w:ascii="Arial" w:eastAsiaTheme="minorHAnsi" w:hAnsi="Arial" w:cs="Arial"/>
                <w:szCs w:val="22"/>
              </w:rPr>
            </w:pPr>
            <w:r w:rsidRPr="007B18CC">
              <w:rPr>
                <w:rFonts w:ascii="Arial" w:hAnsi="Arial" w:cs="Arial"/>
                <w:szCs w:val="22"/>
              </w:rPr>
              <w:t>(b)</w:t>
            </w:r>
            <w:r w:rsidRPr="007B18CC">
              <w:rPr>
                <w:rFonts w:ascii="Arial" w:hAnsi="Arial" w:cs="Arial"/>
                <w:szCs w:val="22"/>
              </w:rPr>
              <w:tab/>
              <w:t xml:space="preserve">exercise any rights conferred by a Specified Investment to acquire, dispose of, </w:t>
            </w:r>
            <w:proofErr w:type="gramStart"/>
            <w:r w:rsidRPr="007B18CC">
              <w:rPr>
                <w:rFonts w:ascii="Arial" w:hAnsi="Arial" w:cs="Arial"/>
                <w:szCs w:val="22"/>
              </w:rPr>
              <w:t>underwrite</w:t>
            </w:r>
            <w:proofErr w:type="gramEnd"/>
            <w:r w:rsidRPr="007B18CC">
              <w:rPr>
                <w:rFonts w:ascii="Arial" w:hAnsi="Arial" w:cs="Arial"/>
                <w:szCs w:val="22"/>
              </w:rPr>
              <w:t xml:space="preserve"> or convert a Specified Investment.</w:t>
            </w:r>
          </w:p>
        </w:tc>
      </w:tr>
      <w:tr w:rsidR="00D21418" w:rsidRPr="007B18CC" w14:paraId="2A2E6C5C" w14:textId="77777777" w:rsidTr="00455CD3">
        <w:tc>
          <w:tcPr>
            <w:tcW w:w="3828" w:type="dxa"/>
          </w:tcPr>
          <w:p w14:paraId="0AFCE5B9" w14:textId="4155D117" w:rsidR="00D21418" w:rsidRPr="007B18CC" w:rsidRDefault="00D21418" w:rsidP="009E6432">
            <w:pPr>
              <w:pStyle w:val="UK11Block"/>
              <w:ind w:hanging="11"/>
              <w:jc w:val="left"/>
              <w:rPr>
                <w:rFonts w:ascii="Arial" w:eastAsiaTheme="majorEastAsia" w:hAnsi="Arial" w:cs="Arial"/>
                <w:b/>
                <w:bCs/>
                <w:iCs/>
                <w:szCs w:val="22"/>
              </w:rPr>
            </w:pPr>
            <w:r>
              <w:rPr>
                <w:rFonts w:ascii="Arial" w:eastAsiaTheme="majorEastAsia" w:hAnsi="Arial" w:cs="Arial"/>
                <w:b/>
                <w:bCs/>
                <w:iCs/>
                <w:szCs w:val="22"/>
              </w:rPr>
              <w:lastRenderedPageBreak/>
              <w:t>Environmental Instrument</w:t>
            </w:r>
          </w:p>
        </w:tc>
        <w:tc>
          <w:tcPr>
            <w:tcW w:w="5307" w:type="dxa"/>
          </w:tcPr>
          <w:p w14:paraId="2305A241" w14:textId="42BEC0B6" w:rsidR="00D21418" w:rsidRPr="007B18CC" w:rsidRDefault="00D21418" w:rsidP="009E6432">
            <w:pPr>
              <w:pStyle w:val="UK11Block"/>
              <w:tabs>
                <w:tab w:val="left" w:pos="1020"/>
              </w:tabs>
              <w:rPr>
                <w:rFonts w:ascii="Arial" w:hAnsi="Arial" w:cs="Arial"/>
                <w:szCs w:val="22"/>
              </w:rPr>
            </w:pPr>
            <w:r>
              <w:rPr>
                <w:rFonts w:ascii="Arial" w:hAnsi="Arial" w:cs="Arial"/>
                <w:szCs w:val="22"/>
              </w:rPr>
              <w:t>means the Financial Instrument described within paragraph 99B of Schedule 1.</w:t>
            </w:r>
          </w:p>
        </w:tc>
      </w:tr>
      <w:tr w:rsidR="009E6432" w:rsidRPr="007B18CC" w14:paraId="04A22541" w14:textId="77777777" w:rsidTr="00455CD3">
        <w:tc>
          <w:tcPr>
            <w:tcW w:w="3828" w:type="dxa"/>
          </w:tcPr>
          <w:p w14:paraId="7E108416"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ajorEastAsia" w:hAnsi="Arial" w:cs="Arial"/>
                <w:b/>
                <w:bCs/>
                <w:iCs/>
                <w:szCs w:val="22"/>
              </w:rPr>
              <w:t>European Economic Area or EEA</w:t>
            </w:r>
            <w:r w:rsidRPr="007B18CC">
              <w:rPr>
                <w:rStyle w:val="FootnoteReference"/>
                <w:rFonts w:ascii="Arial" w:eastAsiaTheme="majorEastAsia" w:hAnsi="Arial" w:cs="Arial"/>
                <w:b/>
                <w:bCs/>
                <w:iCs/>
                <w:szCs w:val="22"/>
              </w:rPr>
              <w:footnoteReference w:id="185"/>
            </w:r>
          </w:p>
        </w:tc>
        <w:tc>
          <w:tcPr>
            <w:tcW w:w="5307" w:type="dxa"/>
          </w:tcPr>
          <w:p w14:paraId="5AA8466A" w14:textId="77777777" w:rsidR="009E6432" w:rsidRPr="007B18CC" w:rsidRDefault="009E6432" w:rsidP="009E6432">
            <w:pPr>
              <w:pStyle w:val="UK11Block"/>
              <w:tabs>
                <w:tab w:val="left" w:pos="1020"/>
              </w:tabs>
              <w:rPr>
                <w:rFonts w:ascii="Arial" w:hAnsi="Arial" w:cs="Arial"/>
                <w:szCs w:val="22"/>
              </w:rPr>
            </w:pPr>
            <w:r w:rsidRPr="007B18CC">
              <w:rPr>
                <w:rFonts w:ascii="Arial" w:hAnsi="Arial" w:cs="Arial"/>
                <w:szCs w:val="22"/>
              </w:rPr>
              <w:t xml:space="preserve">means, for the purposes of subsection 199(2), </w:t>
            </w:r>
            <w:r w:rsidRPr="007B18CC">
              <w:rPr>
                <w:rFonts w:ascii="Arial" w:hAnsi="Arial" w:cs="Arial"/>
                <w:szCs w:val="22"/>
                <w:lang w:val="en"/>
              </w:rPr>
              <w:t xml:space="preserve">the area as it stands from time to time in which the Agreement on the EEA, established on 1 January 1994, provides for the free movement of persons, goods, </w:t>
            </w:r>
            <w:proofErr w:type="gramStart"/>
            <w:r w:rsidRPr="007B18CC">
              <w:rPr>
                <w:rFonts w:ascii="Arial" w:hAnsi="Arial" w:cs="Arial"/>
                <w:szCs w:val="22"/>
                <w:lang w:val="en"/>
              </w:rPr>
              <w:t>services</w:t>
            </w:r>
            <w:proofErr w:type="gramEnd"/>
            <w:r w:rsidRPr="007B18CC">
              <w:rPr>
                <w:rFonts w:ascii="Arial" w:hAnsi="Arial" w:cs="Arial"/>
                <w:szCs w:val="22"/>
                <w:lang w:val="en"/>
              </w:rPr>
              <w:t xml:space="preserve"> and capital within the European single market.</w:t>
            </w:r>
          </w:p>
        </w:tc>
      </w:tr>
      <w:tr w:rsidR="009E6432" w:rsidRPr="007B18CC" w14:paraId="5183498D" w14:textId="77777777" w:rsidTr="00455CD3">
        <w:tc>
          <w:tcPr>
            <w:tcW w:w="3828" w:type="dxa"/>
          </w:tcPr>
          <w:p w14:paraId="5B7BF2CC"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Exempt Fund</w:t>
            </w:r>
          </w:p>
        </w:tc>
        <w:tc>
          <w:tcPr>
            <w:tcW w:w="5307" w:type="dxa"/>
          </w:tcPr>
          <w:p w14:paraId="3D1E6130" w14:textId="77777777" w:rsidR="009E6432" w:rsidRPr="007B18CC" w:rsidRDefault="009E6432" w:rsidP="009E6432">
            <w:pPr>
              <w:pStyle w:val="UK11Block"/>
              <w:rPr>
                <w:rFonts w:ascii="Arial" w:eastAsia="SimSun" w:hAnsi="Arial" w:cs="Arial"/>
                <w:szCs w:val="22"/>
              </w:rPr>
            </w:pPr>
            <w:r w:rsidRPr="007B18CC">
              <w:rPr>
                <w:rFonts w:ascii="Arial" w:eastAsia="SimSun" w:hAnsi="Arial" w:cs="Arial"/>
                <w:szCs w:val="22"/>
              </w:rPr>
              <w:t>means the Fund of a description specified in Rules made by the Regulator.</w:t>
            </w:r>
          </w:p>
        </w:tc>
      </w:tr>
      <w:tr w:rsidR="009E6432" w:rsidRPr="007B18CC" w14:paraId="1CCB7070" w14:textId="77777777" w:rsidTr="00455CD3">
        <w:tc>
          <w:tcPr>
            <w:tcW w:w="3828" w:type="dxa"/>
          </w:tcPr>
          <w:p w14:paraId="34A97B44"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Exempt Offeror</w:t>
            </w:r>
          </w:p>
        </w:tc>
        <w:tc>
          <w:tcPr>
            <w:tcW w:w="5307" w:type="dxa"/>
          </w:tcPr>
          <w:p w14:paraId="64EABFC2" w14:textId="77777777" w:rsidR="009E6432" w:rsidRPr="007B18CC" w:rsidRDefault="009E6432" w:rsidP="009E6432">
            <w:pPr>
              <w:pStyle w:val="UK11Block"/>
              <w:rPr>
                <w:rFonts w:ascii="Arial" w:eastAsia="SimSun" w:hAnsi="Arial" w:cs="Arial"/>
                <w:szCs w:val="22"/>
              </w:rPr>
            </w:pPr>
            <w:r w:rsidRPr="007B18CC">
              <w:rPr>
                <w:rFonts w:ascii="Arial" w:hAnsi="Arial" w:cs="Arial"/>
                <w:szCs w:val="22"/>
              </w:rPr>
              <w:t xml:space="preserve">means, for the purposes of </w:t>
            </w:r>
            <w:r w:rsidRPr="007B18CC">
              <w:rPr>
                <w:rFonts w:ascii="Arial" w:hAnsi="Arial" w:cs="Arial"/>
                <w:szCs w:val="22"/>
                <w:cs/>
              </w:rPr>
              <w:t>‎</w:t>
            </w:r>
            <w:r w:rsidRPr="007B18CC">
              <w:rPr>
                <w:rFonts w:ascii="Arial" w:hAnsi="Arial" w:cs="Arial"/>
                <w:szCs w:val="22"/>
              </w:rPr>
              <w:t xml:space="preserve">Part 6, a </w:t>
            </w:r>
            <w:proofErr w:type="spellStart"/>
            <w:r w:rsidRPr="007B18CC">
              <w:rPr>
                <w:rFonts w:ascii="Arial" w:hAnsi="Arial" w:cs="Arial"/>
                <w:szCs w:val="22"/>
              </w:rPr>
              <w:t>recognised</w:t>
            </w:r>
            <w:proofErr w:type="spellEnd"/>
            <w:r w:rsidRPr="007B18CC">
              <w:rPr>
                <w:rFonts w:ascii="Arial" w:hAnsi="Arial" w:cs="Arial"/>
                <w:szCs w:val="22"/>
              </w:rPr>
              <w:t xml:space="preserve"> government or other person included in the list of Exempt Offerors maintained by the Regulator in accordance with the Rules and in accordance with section </w:t>
            </w:r>
            <w:r w:rsidRPr="007B18CC">
              <w:rPr>
                <w:rFonts w:ascii="Arial" w:hAnsi="Arial" w:cs="Arial"/>
                <w:szCs w:val="22"/>
                <w:cs/>
              </w:rPr>
              <w:t>‎</w:t>
            </w:r>
            <w:r w:rsidRPr="007B18CC">
              <w:rPr>
                <w:rFonts w:ascii="Arial" w:hAnsi="Arial" w:cs="Arial"/>
                <w:szCs w:val="22"/>
              </w:rPr>
              <w:t>60</w:t>
            </w:r>
            <w:r w:rsidRPr="007B18CC">
              <w:rPr>
                <w:rFonts w:ascii="Arial" w:hAnsi="Arial" w:cs="Arial"/>
                <w:szCs w:val="22"/>
                <w:cs/>
              </w:rPr>
              <w:t>‎</w:t>
            </w:r>
            <w:r w:rsidRPr="007B18CC">
              <w:rPr>
                <w:rFonts w:ascii="Arial" w:hAnsi="Arial" w:cs="Arial"/>
                <w:szCs w:val="22"/>
              </w:rPr>
              <w:t>(2).</w:t>
            </w:r>
            <w:r w:rsidRPr="007B18CC">
              <w:rPr>
                <w:rFonts w:ascii="Arial" w:eastAsia="SimSun" w:hAnsi="Arial" w:cs="Arial"/>
                <w:szCs w:val="22"/>
              </w:rPr>
              <w:t xml:space="preserve">  </w:t>
            </w:r>
          </w:p>
        </w:tc>
      </w:tr>
      <w:tr w:rsidR="009E6432" w:rsidRPr="007B18CC" w14:paraId="19A289CF" w14:textId="77777777" w:rsidTr="00455CD3">
        <w:tc>
          <w:tcPr>
            <w:tcW w:w="3828" w:type="dxa"/>
          </w:tcPr>
          <w:p w14:paraId="43A52EF0"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Exempt Person</w:t>
            </w:r>
          </w:p>
        </w:tc>
        <w:tc>
          <w:tcPr>
            <w:tcW w:w="5307" w:type="dxa"/>
          </w:tcPr>
          <w:p w14:paraId="33067425" w14:textId="77777777" w:rsidR="009E6432" w:rsidRPr="007B18CC" w:rsidRDefault="009E6432" w:rsidP="009E6432">
            <w:pPr>
              <w:pStyle w:val="UK11Block"/>
              <w:rPr>
                <w:rFonts w:ascii="Arial" w:eastAsiaTheme="minorHAnsi" w:hAnsi="Arial" w:cs="Arial"/>
                <w:szCs w:val="22"/>
              </w:rPr>
            </w:pPr>
            <w:r w:rsidRPr="007B18CC">
              <w:rPr>
                <w:rFonts w:ascii="Arial" w:eastAsiaTheme="minorHAnsi" w:hAnsi="Arial" w:cs="Arial"/>
                <w:szCs w:val="22"/>
              </w:rPr>
              <w:t xml:space="preserve">means a person set out in </w:t>
            </w:r>
            <w:r w:rsidRPr="007B18CC">
              <w:rPr>
                <w:rFonts w:ascii="Arial" w:hAnsi="Arial" w:cs="Arial"/>
                <w:szCs w:val="22"/>
                <w:cs/>
              </w:rPr>
              <w:t>‎</w:t>
            </w:r>
            <w:r w:rsidRPr="007B18CC">
              <w:rPr>
                <w:rFonts w:ascii="Arial" w:hAnsi="Arial" w:cs="Arial"/>
                <w:szCs w:val="22"/>
              </w:rPr>
              <w:t>Schedule 3.</w:t>
            </w:r>
          </w:p>
        </w:tc>
      </w:tr>
      <w:tr w:rsidR="00B56E27" w:rsidRPr="007B18CC" w14:paraId="6F085B6C" w14:textId="77777777" w:rsidTr="00455CD3">
        <w:tc>
          <w:tcPr>
            <w:tcW w:w="3828" w:type="dxa"/>
          </w:tcPr>
          <w:p w14:paraId="0B8D7FED" w14:textId="77777777" w:rsidR="00B56E27" w:rsidRPr="007B18CC" w:rsidRDefault="00B56E27" w:rsidP="00B56E27">
            <w:pPr>
              <w:pStyle w:val="UK11Block"/>
              <w:ind w:hanging="11"/>
              <w:jc w:val="left"/>
              <w:rPr>
                <w:rFonts w:ascii="Arial" w:eastAsiaTheme="minorHAnsi" w:hAnsi="Arial" w:cs="Arial"/>
                <w:b/>
                <w:szCs w:val="22"/>
              </w:rPr>
            </w:pPr>
            <w:r w:rsidRPr="007B18CC">
              <w:rPr>
                <w:rFonts w:ascii="Arial" w:eastAsiaTheme="minorHAnsi" w:hAnsi="Arial" w:cs="Arial"/>
                <w:b/>
                <w:szCs w:val="22"/>
              </w:rPr>
              <w:t>Federal AML Legislation</w:t>
            </w:r>
            <w:r w:rsidRPr="007B18CC">
              <w:rPr>
                <w:rStyle w:val="FootnoteReference"/>
                <w:rFonts w:ascii="Arial" w:eastAsiaTheme="minorHAnsi" w:hAnsi="Arial" w:cs="Arial"/>
                <w:b/>
                <w:szCs w:val="22"/>
              </w:rPr>
              <w:footnoteReference w:id="186"/>
            </w:r>
          </w:p>
        </w:tc>
        <w:tc>
          <w:tcPr>
            <w:tcW w:w="5307" w:type="dxa"/>
          </w:tcPr>
          <w:p w14:paraId="4E7163A4" w14:textId="77777777" w:rsidR="00B56E27" w:rsidRPr="007B18CC" w:rsidRDefault="00B56E27" w:rsidP="00B56E27">
            <w:pPr>
              <w:pStyle w:val="UK11Block"/>
              <w:rPr>
                <w:rFonts w:ascii="Arial" w:eastAsiaTheme="minorHAnsi" w:hAnsi="Arial" w:cs="Arial"/>
                <w:szCs w:val="22"/>
              </w:rPr>
            </w:pPr>
            <w:r w:rsidRPr="007B18CC">
              <w:rPr>
                <w:rFonts w:ascii="Arial" w:eastAsiaTheme="minorHAnsi" w:hAnsi="Arial" w:cs="Arial"/>
                <w:szCs w:val="22"/>
              </w:rPr>
              <w:t xml:space="preserve">means Federal Decree by Law No. (20) of 2018 on Anti-Money Laundering, Combating the Financing of Terrorism and Financing of Illegal </w:t>
            </w:r>
            <w:proofErr w:type="spellStart"/>
            <w:r w:rsidRPr="007B18CC">
              <w:rPr>
                <w:rFonts w:ascii="Arial" w:eastAsiaTheme="minorHAnsi" w:hAnsi="Arial" w:cs="Arial"/>
                <w:szCs w:val="22"/>
              </w:rPr>
              <w:t>Organisations</w:t>
            </w:r>
            <w:proofErr w:type="spellEnd"/>
            <w:r w:rsidRPr="007B18CC">
              <w:rPr>
                <w:rFonts w:ascii="Arial" w:eastAsiaTheme="minorHAnsi" w:hAnsi="Arial" w:cs="Arial"/>
                <w:szCs w:val="22"/>
              </w:rPr>
              <w:t>, Federal Law No. 7 of 2014 on Combating Terrorism Offences and any other Federal legislation relating to money laundering.</w:t>
            </w:r>
          </w:p>
        </w:tc>
      </w:tr>
      <w:tr w:rsidR="009E6432" w:rsidRPr="007B18CC" w14:paraId="4C3BF119" w14:textId="77777777" w:rsidTr="00455CD3">
        <w:tc>
          <w:tcPr>
            <w:tcW w:w="3828" w:type="dxa"/>
          </w:tcPr>
          <w:p w14:paraId="2EA83E10"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Fiat Currency</w:t>
            </w:r>
            <w:r w:rsidRPr="007B18CC">
              <w:rPr>
                <w:rStyle w:val="FootnoteReference"/>
                <w:rFonts w:ascii="Arial" w:eastAsiaTheme="minorHAnsi" w:hAnsi="Arial" w:cs="Arial"/>
                <w:b/>
                <w:szCs w:val="22"/>
              </w:rPr>
              <w:footnoteReference w:id="187"/>
            </w:r>
          </w:p>
        </w:tc>
        <w:tc>
          <w:tcPr>
            <w:tcW w:w="5307" w:type="dxa"/>
          </w:tcPr>
          <w:p w14:paraId="0761C129" w14:textId="77777777" w:rsidR="009E6432" w:rsidRPr="007B18CC" w:rsidRDefault="00580589" w:rsidP="00580589">
            <w:pPr>
              <w:pStyle w:val="UK11Block"/>
              <w:rPr>
                <w:rFonts w:ascii="Arial" w:eastAsiaTheme="minorHAnsi" w:hAnsi="Arial" w:cs="Arial"/>
                <w:szCs w:val="22"/>
              </w:rPr>
            </w:pPr>
            <w:r w:rsidRPr="007B18CC">
              <w:rPr>
                <w:rFonts w:ascii="Arial" w:eastAsiaTheme="minorHAnsi" w:hAnsi="Arial" w:cs="Arial"/>
                <w:szCs w:val="22"/>
              </w:rPr>
              <w:t>M</w:t>
            </w:r>
            <w:r w:rsidR="009E6432" w:rsidRPr="007B18CC">
              <w:rPr>
                <w:rFonts w:ascii="Arial" w:eastAsiaTheme="minorHAnsi" w:hAnsi="Arial" w:cs="Arial"/>
                <w:szCs w:val="22"/>
              </w:rPr>
              <w:t>eans</w:t>
            </w:r>
            <w:r w:rsidRPr="007B18CC">
              <w:rPr>
                <w:rFonts w:ascii="Arial" w:eastAsiaTheme="minorHAnsi" w:hAnsi="Arial" w:cs="Arial"/>
                <w:szCs w:val="22"/>
              </w:rPr>
              <w:t xml:space="preserve"> </w:t>
            </w:r>
            <w:r w:rsidR="009E6432" w:rsidRPr="007B18CC">
              <w:rPr>
                <w:rFonts w:ascii="Arial" w:eastAsiaTheme="minorHAnsi" w:hAnsi="Arial" w:cs="Arial"/>
                <w:szCs w:val="22"/>
              </w:rPr>
              <w:t xml:space="preserve">government issued currency that is designated as legal tender in its country of issuance through government decree, </w:t>
            </w:r>
            <w:proofErr w:type="gramStart"/>
            <w:r w:rsidR="009E6432" w:rsidRPr="007B18CC">
              <w:rPr>
                <w:rFonts w:ascii="Arial" w:eastAsiaTheme="minorHAnsi" w:hAnsi="Arial" w:cs="Arial"/>
                <w:szCs w:val="22"/>
              </w:rPr>
              <w:t>regulation</w:t>
            </w:r>
            <w:proofErr w:type="gramEnd"/>
            <w:r w:rsidR="009E6432" w:rsidRPr="007B18CC">
              <w:rPr>
                <w:rFonts w:ascii="Arial" w:eastAsiaTheme="minorHAnsi" w:hAnsi="Arial" w:cs="Arial"/>
                <w:szCs w:val="22"/>
              </w:rPr>
              <w:t xml:space="preserve"> or law.</w:t>
            </w:r>
          </w:p>
        </w:tc>
      </w:tr>
      <w:tr w:rsidR="009E6432" w:rsidRPr="007B18CC" w14:paraId="4B961E95" w14:textId="77777777" w:rsidTr="00455CD3">
        <w:tc>
          <w:tcPr>
            <w:tcW w:w="3828" w:type="dxa"/>
          </w:tcPr>
          <w:p w14:paraId="329D368E"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t>Financial Crime</w:t>
            </w:r>
          </w:p>
        </w:tc>
        <w:tc>
          <w:tcPr>
            <w:tcW w:w="5307" w:type="dxa"/>
          </w:tcPr>
          <w:p w14:paraId="5442C3B2" w14:textId="77777777" w:rsidR="009E6432" w:rsidRPr="007B18CC" w:rsidRDefault="009E6432" w:rsidP="009E6432">
            <w:pPr>
              <w:pStyle w:val="UK11Block"/>
              <w:ind w:left="720" w:hanging="720"/>
              <w:rPr>
                <w:rFonts w:ascii="Arial" w:hAnsi="Arial" w:cs="Arial"/>
                <w:szCs w:val="22"/>
              </w:rPr>
            </w:pPr>
            <w:r w:rsidRPr="007B18CC">
              <w:rPr>
                <w:rFonts w:ascii="Arial" w:eastAsiaTheme="minorHAnsi" w:hAnsi="Arial" w:cs="Arial"/>
                <w:szCs w:val="22"/>
              </w:rPr>
              <w:t>includes</w:t>
            </w:r>
            <w:r w:rsidRPr="007B18CC">
              <w:rPr>
                <w:rFonts w:ascii="Arial" w:hAnsi="Arial" w:cs="Arial"/>
                <w:szCs w:val="22"/>
              </w:rPr>
              <w:t>—</w:t>
            </w:r>
          </w:p>
          <w:p w14:paraId="205A62E6" w14:textId="77777777" w:rsidR="009E6432" w:rsidRPr="007B18CC" w:rsidRDefault="009E6432" w:rsidP="009E6432">
            <w:pPr>
              <w:pStyle w:val="UK11Block"/>
              <w:ind w:left="720" w:hanging="720"/>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t xml:space="preserve">fraud or </w:t>
            </w:r>
            <w:proofErr w:type="gramStart"/>
            <w:r w:rsidRPr="007B18CC">
              <w:rPr>
                <w:rFonts w:ascii="Arial" w:eastAsiaTheme="minorHAnsi" w:hAnsi="Arial" w:cs="Arial"/>
                <w:szCs w:val="22"/>
              </w:rPr>
              <w:t>dishonesty;</w:t>
            </w:r>
            <w:proofErr w:type="gramEnd"/>
          </w:p>
          <w:p w14:paraId="4690E639" w14:textId="77777777" w:rsidR="009E6432" w:rsidRPr="007B18CC" w:rsidRDefault="009E6432" w:rsidP="009E6432">
            <w:pPr>
              <w:pStyle w:val="UK11Block"/>
              <w:ind w:left="720" w:hanging="720"/>
              <w:rPr>
                <w:rFonts w:ascii="Arial" w:eastAsiaTheme="minorHAnsi" w:hAnsi="Arial" w:cs="Arial"/>
                <w:szCs w:val="22"/>
              </w:rPr>
            </w:pPr>
            <w:r w:rsidRPr="007B18CC">
              <w:rPr>
                <w:rFonts w:ascii="Arial" w:eastAsiaTheme="minorHAnsi" w:hAnsi="Arial" w:cs="Arial"/>
                <w:szCs w:val="22"/>
              </w:rPr>
              <w:t>(b)</w:t>
            </w:r>
            <w:r w:rsidRPr="007B18CC">
              <w:rPr>
                <w:rFonts w:ascii="Arial" w:eastAsiaTheme="minorHAnsi" w:hAnsi="Arial" w:cs="Arial"/>
                <w:szCs w:val="22"/>
              </w:rPr>
              <w:tab/>
              <w:t xml:space="preserve">misconduct in, or misuse of information relating to, a financial </w:t>
            </w:r>
            <w:proofErr w:type="gramStart"/>
            <w:r w:rsidRPr="007B18CC">
              <w:rPr>
                <w:rFonts w:ascii="Arial" w:eastAsiaTheme="minorHAnsi" w:hAnsi="Arial" w:cs="Arial"/>
                <w:szCs w:val="22"/>
              </w:rPr>
              <w:t>market;</w:t>
            </w:r>
            <w:proofErr w:type="gramEnd"/>
          </w:p>
          <w:p w14:paraId="3FDCFC49" w14:textId="77777777" w:rsidR="009E6432" w:rsidRPr="007B18CC" w:rsidRDefault="009E6432" w:rsidP="009E6432">
            <w:pPr>
              <w:pStyle w:val="UK11Block"/>
              <w:ind w:left="720" w:hanging="720"/>
              <w:rPr>
                <w:rFonts w:ascii="Arial" w:eastAsiaTheme="minorHAnsi" w:hAnsi="Arial" w:cs="Arial"/>
                <w:szCs w:val="22"/>
              </w:rPr>
            </w:pPr>
            <w:r w:rsidRPr="007B18CC">
              <w:rPr>
                <w:rFonts w:ascii="Arial" w:eastAsiaTheme="minorHAnsi" w:hAnsi="Arial" w:cs="Arial"/>
                <w:szCs w:val="22"/>
              </w:rPr>
              <w:lastRenderedPageBreak/>
              <w:t>(c)</w:t>
            </w:r>
            <w:r w:rsidRPr="007B18CC">
              <w:rPr>
                <w:rFonts w:ascii="Arial" w:eastAsiaTheme="minorHAnsi" w:hAnsi="Arial" w:cs="Arial"/>
                <w:szCs w:val="22"/>
              </w:rPr>
              <w:tab/>
              <w:t>handling the proceeds of crime; or</w:t>
            </w:r>
          </w:p>
          <w:p w14:paraId="1BC765B9" w14:textId="77777777" w:rsidR="009E6432" w:rsidRPr="007B18CC" w:rsidRDefault="009E6432" w:rsidP="009E6432">
            <w:pPr>
              <w:pStyle w:val="UK11Block"/>
              <w:ind w:left="720" w:hanging="720"/>
              <w:rPr>
                <w:rFonts w:ascii="Arial" w:eastAsiaTheme="minorHAnsi" w:hAnsi="Arial" w:cs="Arial"/>
                <w:szCs w:val="22"/>
              </w:rPr>
            </w:pPr>
            <w:r w:rsidRPr="007B18CC">
              <w:rPr>
                <w:rFonts w:ascii="Arial" w:eastAsiaTheme="minorHAnsi" w:hAnsi="Arial" w:cs="Arial"/>
                <w:szCs w:val="22"/>
              </w:rPr>
              <w:t>(d)</w:t>
            </w:r>
            <w:r w:rsidRPr="007B18CC">
              <w:rPr>
                <w:rFonts w:ascii="Arial" w:eastAsiaTheme="minorHAnsi" w:hAnsi="Arial" w:cs="Arial"/>
                <w:szCs w:val="22"/>
              </w:rPr>
              <w:tab/>
              <w:t>the financing of terrorism.</w:t>
            </w:r>
          </w:p>
        </w:tc>
      </w:tr>
      <w:tr w:rsidR="009E6432" w:rsidRPr="007B18CC" w14:paraId="6A1D4A73" w14:textId="77777777" w:rsidTr="00455CD3">
        <w:tc>
          <w:tcPr>
            <w:tcW w:w="3828" w:type="dxa"/>
          </w:tcPr>
          <w:p w14:paraId="592012B1" w14:textId="77777777" w:rsidR="009E6432" w:rsidRPr="007B18CC" w:rsidRDefault="009E6432" w:rsidP="009E6432">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Financial Counterparty</w:t>
            </w:r>
          </w:p>
        </w:tc>
        <w:tc>
          <w:tcPr>
            <w:tcW w:w="5307" w:type="dxa"/>
          </w:tcPr>
          <w:p w14:paraId="3E7A04F7" w14:textId="77777777" w:rsidR="009E6432" w:rsidRPr="007B18CC" w:rsidRDefault="009E6432" w:rsidP="009E6432">
            <w:pPr>
              <w:pStyle w:val="UK11Block"/>
              <w:rPr>
                <w:rFonts w:ascii="Arial" w:hAnsi="Arial" w:cs="Arial"/>
                <w:szCs w:val="22"/>
              </w:rPr>
            </w:pPr>
            <w:r w:rsidRPr="007B18CC">
              <w:rPr>
                <w:rFonts w:ascii="Arial" w:hAnsi="Arial" w:cs="Arial"/>
                <w:szCs w:val="22"/>
              </w:rPr>
              <w:t xml:space="preserve">means an Authorised Person.  </w:t>
            </w:r>
          </w:p>
        </w:tc>
      </w:tr>
      <w:tr w:rsidR="00F14C6D" w:rsidRPr="007B18CC" w14:paraId="24F647C0" w14:textId="77777777" w:rsidTr="00455CD3">
        <w:tc>
          <w:tcPr>
            <w:tcW w:w="3828" w:type="dxa"/>
          </w:tcPr>
          <w:p w14:paraId="00BE0C00"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Financial Group</w:t>
            </w:r>
            <w:r w:rsidRPr="007B18CC">
              <w:rPr>
                <w:rStyle w:val="FootnoteReference"/>
                <w:rFonts w:ascii="Arial" w:eastAsiaTheme="minorHAnsi" w:hAnsi="Arial" w:cs="Arial"/>
                <w:b/>
                <w:szCs w:val="22"/>
              </w:rPr>
              <w:footnoteReference w:id="188"/>
            </w:r>
          </w:p>
        </w:tc>
        <w:tc>
          <w:tcPr>
            <w:tcW w:w="5307" w:type="dxa"/>
          </w:tcPr>
          <w:p w14:paraId="15DF16E6" w14:textId="77777777" w:rsidR="00F14C6D" w:rsidRPr="007B18CC" w:rsidRDefault="00F14C6D" w:rsidP="00F14C6D">
            <w:pPr>
              <w:pStyle w:val="UK11Block"/>
              <w:rPr>
                <w:rFonts w:ascii="Arial" w:hAnsi="Arial" w:cs="Arial"/>
                <w:szCs w:val="22"/>
              </w:rPr>
            </w:pPr>
            <w:r w:rsidRPr="007B18CC">
              <w:rPr>
                <w:rFonts w:ascii="Arial" w:hAnsi="Arial" w:cs="Arial"/>
                <w:szCs w:val="22"/>
              </w:rPr>
              <w:t>means a group of entities which includes an Authorised Person and—</w:t>
            </w:r>
          </w:p>
          <w:p w14:paraId="2A7E2031" w14:textId="77777777" w:rsidR="00F14C6D" w:rsidRPr="007B18CC" w:rsidRDefault="00F14C6D" w:rsidP="00F14C6D">
            <w:pPr>
              <w:pStyle w:val="UK11Block"/>
              <w:ind w:left="720" w:hanging="720"/>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t xml:space="preserve">any Holding Company incorporated in the Abu Dhabi Global </w:t>
            </w:r>
            <w:proofErr w:type="gramStart"/>
            <w:r w:rsidRPr="007B18CC">
              <w:rPr>
                <w:rFonts w:ascii="Arial" w:eastAsiaTheme="minorHAnsi" w:hAnsi="Arial" w:cs="Arial"/>
                <w:szCs w:val="22"/>
              </w:rPr>
              <w:t>Market;</w:t>
            </w:r>
            <w:proofErr w:type="gramEnd"/>
          </w:p>
          <w:p w14:paraId="43A5C457" w14:textId="77777777" w:rsidR="00F14C6D" w:rsidRPr="007B18CC" w:rsidRDefault="00F14C6D" w:rsidP="00F14C6D">
            <w:pPr>
              <w:pStyle w:val="UK11Block"/>
              <w:ind w:left="720" w:hanging="720"/>
              <w:rPr>
                <w:rFonts w:ascii="Arial" w:eastAsiaTheme="minorHAnsi" w:hAnsi="Arial" w:cs="Arial"/>
                <w:szCs w:val="22"/>
              </w:rPr>
            </w:pPr>
            <w:r w:rsidRPr="007B18CC">
              <w:rPr>
                <w:rFonts w:ascii="Arial" w:eastAsiaTheme="minorHAnsi" w:hAnsi="Arial" w:cs="Arial"/>
                <w:szCs w:val="22"/>
              </w:rPr>
              <w:t>(b)</w:t>
            </w:r>
            <w:r w:rsidRPr="007B18CC">
              <w:rPr>
                <w:rFonts w:ascii="Arial" w:eastAsiaTheme="minorHAnsi" w:hAnsi="Arial" w:cs="Arial"/>
                <w:szCs w:val="22"/>
              </w:rPr>
              <w:tab/>
              <w:t xml:space="preserve">any Financial Institution subsidiaries (whether direct or indirect) of the Holding Company or Holding Companies in (a) or of the Authorised </w:t>
            </w:r>
            <w:proofErr w:type="gramStart"/>
            <w:r w:rsidRPr="007B18CC">
              <w:rPr>
                <w:rFonts w:ascii="Arial" w:eastAsiaTheme="minorHAnsi" w:hAnsi="Arial" w:cs="Arial"/>
                <w:szCs w:val="22"/>
              </w:rPr>
              <w:t>Person;</w:t>
            </w:r>
            <w:proofErr w:type="gramEnd"/>
          </w:p>
          <w:p w14:paraId="496A1934" w14:textId="77777777" w:rsidR="00F14C6D" w:rsidRPr="007B18CC" w:rsidRDefault="00F14C6D" w:rsidP="00F14C6D">
            <w:pPr>
              <w:pStyle w:val="UK11Block"/>
              <w:ind w:left="720" w:hanging="720"/>
              <w:rPr>
                <w:rFonts w:ascii="Arial" w:eastAsiaTheme="minorHAnsi" w:hAnsi="Arial" w:cs="Arial"/>
                <w:szCs w:val="22"/>
              </w:rPr>
            </w:pPr>
            <w:r w:rsidRPr="007B18CC">
              <w:rPr>
                <w:rFonts w:ascii="Arial" w:eastAsiaTheme="minorHAnsi" w:hAnsi="Arial" w:cs="Arial"/>
                <w:szCs w:val="22"/>
              </w:rPr>
              <w:t>(c)</w:t>
            </w:r>
            <w:r w:rsidRPr="007B18CC">
              <w:rPr>
                <w:rFonts w:ascii="Arial" w:eastAsiaTheme="minorHAnsi" w:hAnsi="Arial" w:cs="Arial"/>
                <w:szCs w:val="22"/>
              </w:rPr>
              <w:tab/>
              <w:t>any Financial Institution in which the Holding Company or Holding Companies in (a), the Financial Institution subsidiaries in (b) or the Authorised Person (whether direct or indirect) hold 20% or more of the voting rights or capital; and</w:t>
            </w:r>
          </w:p>
          <w:p w14:paraId="0655CF17" w14:textId="77777777" w:rsidR="00F14C6D" w:rsidRPr="007B18CC" w:rsidRDefault="00F14C6D" w:rsidP="00F14C6D">
            <w:pPr>
              <w:pStyle w:val="UK11Block"/>
              <w:ind w:left="720" w:hanging="720"/>
              <w:rPr>
                <w:rFonts w:ascii="Arial" w:hAnsi="Arial" w:cs="Arial"/>
                <w:u w:val="single"/>
              </w:rPr>
            </w:pPr>
            <w:r w:rsidRPr="007B18CC">
              <w:rPr>
                <w:rFonts w:ascii="Arial" w:eastAsiaTheme="minorHAnsi" w:hAnsi="Arial" w:cs="Arial"/>
                <w:szCs w:val="22"/>
              </w:rPr>
              <w:t>(d)</w:t>
            </w:r>
            <w:r w:rsidRPr="007B18CC">
              <w:rPr>
                <w:rFonts w:ascii="Arial" w:eastAsiaTheme="minorHAnsi" w:hAnsi="Arial" w:cs="Arial"/>
                <w:szCs w:val="22"/>
              </w:rPr>
              <w:tab/>
              <w:t>any entity which the Regulator directs the Authorised Person to include in accordance with the Rules.</w:t>
            </w:r>
          </w:p>
        </w:tc>
      </w:tr>
      <w:tr w:rsidR="00F14C6D" w:rsidRPr="007B18CC" w14:paraId="03FA3C6F" w14:textId="77777777" w:rsidTr="00455CD3">
        <w:tc>
          <w:tcPr>
            <w:tcW w:w="3828" w:type="dxa"/>
          </w:tcPr>
          <w:p w14:paraId="172B528A"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Financial Institution</w:t>
            </w:r>
            <w:r w:rsidRPr="007B18CC">
              <w:rPr>
                <w:rStyle w:val="FootnoteReference"/>
                <w:rFonts w:ascii="Arial" w:eastAsiaTheme="minorHAnsi" w:hAnsi="Arial" w:cs="Arial"/>
                <w:b/>
                <w:szCs w:val="22"/>
              </w:rPr>
              <w:footnoteReference w:id="189"/>
            </w:r>
          </w:p>
        </w:tc>
        <w:tc>
          <w:tcPr>
            <w:tcW w:w="5307" w:type="dxa"/>
          </w:tcPr>
          <w:p w14:paraId="740A3E0A" w14:textId="77777777" w:rsidR="00F14C6D" w:rsidRPr="007B18CC" w:rsidRDefault="00F14C6D" w:rsidP="00F14C6D">
            <w:pPr>
              <w:pStyle w:val="UK11Block"/>
              <w:rPr>
                <w:rFonts w:ascii="Arial" w:hAnsi="Arial" w:cs="Arial"/>
              </w:rPr>
            </w:pPr>
            <w:r w:rsidRPr="007B18CC">
              <w:rPr>
                <w:rFonts w:ascii="Arial" w:hAnsi="Arial" w:cs="Arial"/>
              </w:rPr>
              <w:t>means</w:t>
            </w:r>
            <w:r w:rsidRPr="007B18CC">
              <w:rPr>
                <w:rFonts w:ascii="Arial" w:hAnsi="Arial" w:cs="Arial"/>
                <w:szCs w:val="22"/>
              </w:rPr>
              <w:t>—</w:t>
            </w:r>
          </w:p>
          <w:p w14:paraId="47FAF188" w14:textId="6D1810E2" w:rsidR="00F14C6D" w:rsidRPr="007B18CC" w:rsidRDefault="00F14C6D" w:rsidP="00D21418">
            <w:pPr>
              <w:pStyle w:val="UK11Block"/>
              <w:ind w:left="773" w:hanging="773"/>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r>
            <w:r w:rsidR="00D21418">
              <w:rPr>
                <w:rFonts w:ascii="Arial" w:eastAsiaTheme="minorHAnsi" w:hAnsi="Arial" w:cs="Arial"/>
                <w:szCs w:val="22"/>
              </w:rPr>
              <w:t>(</w:t>
            </w:r>
            <w:proofErr w:type="spellStart"/>
            <w:r w:rsidR="00D21418">
              <w:rPr>
                <w:rFonts w:ascii="Arial" w:eastAsiaTheme="minorHAnsi" w:hAnsi="Arial" w:cs="Arial"/>
                <w:szCs w:val="22"/>
              </w:rPr>
              <w:t>i</w:t>
            </w:r>
            <w:proofErr w:type="spellEnd"/>
            <w:r w:rsidR="00D21418">
              <w:rPr>
                <w:rFonts w:ascii="Arial" w:eastAsiaTheme="minorHAnsi" w:hAnsi="Arial" w:cs="Arial"/>
                <w:szCs w:val="22"/>
              </w:rPr>
              <w:t>)</w:t>
            </w:r>
            <w:r w:rsidR="00D21418" w:rsidRPr="007B18CC">
              <w:rPr>
                <w:rFonts w:ascii="Arial" w:eastAsiaTheme="minorHAnsi" w:hAnsi="Arial" w:cs="Arial"/>
                <w:szCs w:val="22"/>
              </w:rPr>
              <w:t xml:space="preserve"> </w:t>
            </w:r>
            <w:r w:rsidR="00D21418" w:rsidRPr="007B18CC">
              <w:rPr>
                <w:rFonts w:ascii="Arial" w:eastAsiaTheme="minorHAnsi" w:hAnsi="Arial" w:cs="Arial"/>
                <w:szCs w:val="22"/>
              </w:rPr>
              <w:tab/>
            </w:r>
            <w:r w:rsidRPr="007B18CC">
              <w:rPr>
                <w:rFonts w:ascii="Arial" w:eastAsiaTheme="minorHAnsi" w:hAnsi="Arial" w:cs="Arial"/>
                <w:szCs w:val="22"/>
              </w:rPr>
              <w:t>an Authorised Person; or</w:t>
            </w:r>
          </w:p>
          <w:p w14:paraId="0110B777" w14:textId="0968F8AA" w:rsidR="00F14C6D" w:rsidRPr="007B18CC" w:rsidRDefault="00D21418" w:rsidP="00D21418">
            <w:pPr>
              <w:pStyle w:val="UK11Block"/>
              <w:ind w:left="1482" w:hanging="709"/>
              <w:rPr>
                <w:rFonts w:ascii="Arial" w:eastAsiaTheme="minorHAnsi" w:hAnsi="Arial" w:cs="Arial"/>
                <w:szCs w:val="22"/>
              </w:rPr>
            </w:pPr>
            <w:r>
              <w:rPr>
                <w:rFonts w:ascii="Arial" w:eastAsiaTheme="minorHAnsi" w:hAnsi="Arial" w:cs="Arial"/>
                <w:szCs w:val="22"/>
              </w:rPr>
              <w:t>(ii)</w:t>
            </w:r>
            <w:r w:rsidRPr="007B18CC">
              <w:rPr>
                <w:rFonts w:ascii="Arial" w:eastAsiaTheme="minorHAnsi" w:hAnsi="Arial" w:cs="Arial"/>
                <w:szCs w:val="22"/>
              </w:rPr>
              <w:t xml:space="preserve"> </w:t>
            </w:r>
            <w:r w:rsidRPr="007B18CC">
              <w:rPr>
                <w:rFonts w:ascii="Arial" w:eastAsiaTheme="minorHAnsi" w:hAnsi="Arial" w:cs="Arial"/>
                <w:szCs w:val="22"/>
              </w:rPr>
              <w:tab/>
            </w:r>
            <w:r w:rsidR="00F14C6D" w:rsidRPr="007B18CC">
              <w:rPr>
                <w:rFonts w:ascii="Arial" w:eastAsiaTheme="minorHAnsi" w:hAnsi="Arial" w:cs="Arial"/>
                <w:szCs w:val="22"/>
              </w:rPr>
              <w:t xml:space="preserve">any person </w:t>
            </w:r>
            <w:r w:rsidR="00174BBD">
              <w:rPr>
                <w:rFonts w:ascii="Arial" w:eastAsiaTheme="minorHAnsi" w:hAnsi="Arial" w:cs="Arial"/>
                <w:szCs w:val="22"/>
              </w:rPr>
              <w:t xml:space="preserve">that </w:t>
            </w:r>
            <w:r w:rsidR="00F14C6D" w:rsidRPr="007B18CC">
              <w:rPr>
                <w:rFonts w:ascii="Arial" w:eastAsiaTheme="minorHAnsi" w:hAnsi="Arial" w:cs="Arial"/>
                <w:szCs w:val="22"/>
              </w:rPr>
              <w:t>carries out as its principal business an activity which would</w:t>
            </w:r>
            <w:r w:rsidR="00174BBD">
              <w:rPr>
                <w:rFonts w:ascii="Arial" w:eastAsiaTheme="minorHAnsi" w:hAnsi="Arial" w:cs="Arial"/>
                <w:szCs w:val="22"/>
              </w:rPr>
              <w:t xml:space="preserve"> </w:t>
            </w:r>
            <w:r w:rsidR="00F14C6D" w:rsidRPr="007B18CC">
              <w:rPr>
                <w:rFonts w:ascii="Arial" w:eastAsiaTheme="minorHAnsi" w:hAnsi="Arial" w:cs="Arial"/>
                <w:szCs w:val="22"/>
              </w:rPr>
              <w:t>be a Regulated Activity</w:t>
            </w:r>
            <w:r w:rsidR="00174BBD">
              <w:rPr>
                <w:rFonts w:ascii="Arial" w:eastAsiaTheme="minorHAnsi" w:hAnsi="Arial" w:cs="Arial"/>
                <w:szCs w:val="22"/>
              </w:rPr>
              <w:t xml:space="preserve"> if carried out in ADGM</w:t>
            </w:r>
            <w:r w:rsidR="00F14C6D" w:rsidRPr="007B18CC">
              <w:rPr>
                <w:rFonts w:ascii="Arial" w:eastAsiaTheme="minorHAnsi" w:hAnsi="Arial" w:cs="Arial"/>
                <w:szCs w:val="22"/>
              </w:rPr>
              <w:t>; and</w:t>
            </w:r>
          </w:p>
          <w:p w14:paraId="795B0786" w14:textId="5EA995BF" w:rsidR="00F14C6D" w:rsidRPr="007B18CC" w:rsidRDefault="00F14C6D" w:rsidP="00F14C6D">
            <w:pPr>
              <w:pStyle w:val="UK11Block"/>
              <w:ind w:left="720" w:hanging="720"/>
              <w:rPr>
                <w:rFonts w:ascii="Arial" w:eastAsiaTheme="minorHAnsi" w:hAnsi="Arial" w:cs="Arial"/>
                <w:szCs w:val="22"/>
              </w:rPr>
            </w:pPr>
            <w:r w:rsidRPr="007B18CC">
              <w:rPr>
                <w:rFonts w:ascii="Arial" w:eastAsiaTheme="minorHAnsi" w:hAnsi="Arial" w:cs="Arial"/>
                <w:szCs w:val="22"/>
              </w:rPr>
              <w:t>(</w:t>
            </w:r>
            <w:r w:rsidR="00D21418">
              <w:rPr>
                <w:rFonts w:ascii="Arial" w:eastAsiaTheme="minorHAnsi" w:hAnsi="Arial" w:cs="Arial"/>
                <w:szCs w:val="22"/>
              </w:rPr>
              <w:t>b</w:t>
            </w:r>
            <w:r w:rsidRPr="007B18CC">
              <w:rPr>
                <w:rFonts w:ascii="Arial" w:eastAsiaTheme="minorHAnsi" w:hAnsi="Arial" w:cs="Arial"/>
                <w:szCs w:val="22"/>
              </w:rPr>
              <w:t>)</w:t>
            </w:r>
            <w:r w:rsidRPr="007B18CC">
              <w:rPr>
                <w:rFonts w:ascii="Arial" w:eastAsiaTheme="minorHAnsi" w:hAnsi="Arial" w:cs="Arial"/>
                <w:szCs w:val="22"/>
              </w:rPr>
              <w:tab/>
            </w:r>
            <w:r w:rsidR="00D21418">
              <w:rPr>
                <w:rFonts w:ascii="Arial" w:eastAsiaTheme="minorHAnsi" w:hAnsi="Arial" w:cs="Arial"/>
                <w:szCs w:val="22"/>
              </w:rPr>
              <w:t xml:space="preserve">that </w:t>
            </w:r>
            <w:r w:rsidRPr="007B18CC">
              <w:rPr>
                <w:rFonts w:ascii="Arial" w:eastAsiaTheme="minorHAnsi" w:hAnsi="Arial" w:cs="Arial"/>
                <w:szCs w:val="22"/>
              </w:rPr>
              <w:t>is not one of the following—</w:t>
            </w:r>
          </w:p>
          <w:p w14:paraId="343CA1D5" w14:textId="7E044295" w:rsidR="00F14C6D" w:rsidRPr="007B18CC" w:rsidRDefault="00F14C6D" w:rsidP="00F14C6D">
            <w:pPr>
              <w:pStyle w:val="UK11Block"/>
              <w:ind w:left="1262" w:hanging="541"/>
              <w:rPr>
                <w:rFonts w:ascii="Arial" w:eastAsiaTheme="minorHAnsi" w:hAnsi="Arial" w:cs="Arial"/>
                <w:bCs/>
                <w:iCs/>
                <w:szCs w:val="22"/>
                <w:lang w:val="en-GB"/>
              </w:rPr>
            </w:pPr>
            <w:r w:rsidRPr="007B18CC">
              <w:rPr>
                <w:rFonts w:ascii="Arial" w:eastAsiaTheme="minorHAnsi" w:hAnsi="Arial" w:cs="Arial"/>
                <w:bCs/>
                <w:iCs/>
                <w:szCs w:val="22"/>
                <w:lang w:val="en-GB"/>
              </w:rPr>
              <w:t>(</w:t>
            </w:r>
            <w:proofErr w:type="spellStart"/>
            <w:r w:rsidRPr="007B18CC">
              <w:rPr>
                <w:rFonts w:ascii="Arial" w:eastAsiaTheme="minorHAnsi" w:hAnsi="Arial" w:cs="Arial"/>
                <w:bCs/>
                <w:iCs/>
                <w:szCs w:val="22"/>
                <w:lang w:val="en-GB"/>
              </w:rPr>
              <w:t>i</w:t>
            </w:r>
            <w:proofErr w:type="spellEnd"/>
            <w:r w:rsidRPr="007B18CC">
              <w:rPr>
                <w:rFonts w:ascii="Arial" w:eastAsiaTheme="minorHAnsi" w:hAnsi="Arial" w:cs="Arial"/>
                <w:bCs/>
                <w:iCs/>
                <w:szCs w:val="22"/>
                <w:lang w:val="en-GB"/>
              </w:rPr>
              <w:t>)</w:t>
            </w:r>
            <w:r w:rsidRPr="007B18CC">
              <w:rPr>
                <w:rFonts w:ascii="Arial" w:eastAsiaTheme="minorHAnsi" w:hAnsi="Arial" w:cs="Arial"/>
                <w:bCs/>
                <w:iCs/>
                <w:szCs w:val="22"/>
                <w:lang w:val="en-GB"/>
              </w:rPr>
              <w:tab/>
              <w:t xml:space="preserve">a governmental organisation, including the Central Bank of the United Arab Emirates or its equivalent in </w:t>
            </w:r>
            <w:r w:rsidR="00174BBD">
              <w:rPr>
                <w:rFonts w:ascii="Arial" w:eastAsiaTheme="minorHAnsi" w:hAnsi="Arial" w:cs="Arial"/>
                <w:bCs/>
                <w:iCs/>
                <w:szCs w:val="22"/>
                <w:lang w:val="en-GB"/>
              </w:rPr>
              <w:t xml:space="preserve">any </w:t>
            </w:r>
            <w:proofErr w:type="gramStart"/>
            <w:r w:rsidR="00174BBD">
              <w:rPr>
                <w:rFonts w:ascii="Arial" w:eastAsiaTheme="minorHAnsi" w:hAnsi="Arial" w:cs="Arial"/>
                <w:bCs/>
                <w:iCs/>
                <w:szCs w:val="22"/>
                <w:lang w:val="en-GB"/>
              </w:rPr>
              <w:t>state</w:t>
            </w:r>
            <w:r w:rsidRPr="007B18CC">
              <w:rPr>
                <w:rFonts w:ascii="Arial" w:eastAsiaTheme="minorHAnsi" w:hAnsi="Arial" w:cs="Arial"/>
                <w:bCs/>
                <w:iCs/>
                <w:szCs w:val="22"/>
                <w:lang w:val="en-GB"/>
              </w:rPr>
              <w:t>;</w:t>
            </w:r>
            <w:proofErr w:type="gramEnd"/>
          </w:p>
          <w:p w14:paraId="15193B07" w14:textId="77777777" w:rsidR="00F14C6D" w:rsidRPr="007B18CC" w:rsidRDefault="00F14C6D" w:rsidP="00F14C6D">
            <w:pPr>
              <w:pStyle w:val="UK11Block"/>
              <w:ind w:left="1262" w:hanging="541"/>
              <w:rPr>
                <w:rFonts w:ascii="Arial" w:hAnsi="Arial" w:cs="Arial"/>
              </w:rPr>
            </w:pPr>
            <w:r w:rsidRPr="007B18CC">
              <w:rPr>
                <w:rFonts w:ascii="Arial" w:eastAsiaTheme="minorHAnsi" w:hAnsi="Arial" w:cs="Arial"/>
                <w:bCs/>
                <w:iCs/>
                <w:szCs w:val="22"/>
                <w:lang w:val="en-GB"/>
              </w:rPr>
              <w:t>(ii)</w:t>
            </w:r>
            <w:r w:rsidRPr="007B18CC">
              <w:rPr>
                <w:rFonts w:ascii="Arial" w:eastAsiaTheme="minorHAnsi" w:hAnsi="Arial" w:cs="Arial"/>
                <w:bCs/>
                <w:iCs/>
                <w:szCs w:val="22"/>
                <w:lang w:val="en-GB"/>
              </w:rPr>
              <w:tab/>
              <w:t xml:space="preserve">a multilateral development </w:t>
            </w:r>
            <w:proofErr w:type="gramStart"/>
            <w:r w:rsidRPr="007B18CC">
              <w:rPr>
                <w:rFonts w:ascii="Arial" w:eastAsiaTheme="minorHAnsi" w:hAnsi="Arial" w:cs="Arial"/>
                <w:bCs/>
                <w:iCs/>
                <w:szCs w:val="22"/>
                <w:lang w:val="en-GB"/>
              </w:rPr>
              <w:t>bank</w:t>
            </w:r>
            <w:proofErr w:type="gramEnd"/>
            <w:r w:rsidRPr="007B18CC">
              <w:rPr>
                <w:rFonts w:ascii="Arial" w:eastAsiaTheme="minorHAnsi" w:hAnsi="Arial" w:cs="Arial"/>
                <w:bCs/>
                <w:iCs/>
                <w:szCs w:val="22"/>
                <w:lang w:val="en-GB"/>
              </w:rPr>
              <w:t>.</w:t>
            </w:r>
          </w:p>
        </w:tc>
      </w:tr>
      <w:tr w:rsidR="00F14C6D" w:rsidRPr="007B18CC" w14:paraId="2A4722FF" w14:textId="77777777" w:rsidTr="00455CD3">
        <w:tc>
          <w:tcPr>
            <w:tcW w:w="3828" w:type="dxa"/>
          </w:tcPr>
          <w:p w14:paraId="31ED2D57"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Financial Instrument</w:t>
            </w:r>
            <w:r w:rsidRPr="007B18CC">
              <w:rPr>
                <w:rStyle w:val="FootnoteReference"/>
                <w:rFonts w:ascii="Arial" w:eastAsiaTheme="minorHAnsi" w:hAnsi="Arial" w:cs="Arial"/>
                <w:b/>
                <w:szCs w:val="22"/>
              </w:rPr>
              <w:footnoteReference w:id="190"/>
            </w:r>
          </w:p>
        </w:tc>
        <w:tc>
          <w:tcPr>
            <w:tcW w:w="5307" w:type="dxa"/>
          </w:tcPr>
          <w:p w14:paraId="72F1333A" w14:textId="4A068765"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means</w:t>
            </w:r>
            <w:r w:rsidRPr="007B18CC">
              <w:rPr>
                <w:rFonts w:ascii="Arial" w:hAnsi="Arial" w:cs="Arial"/>
                <w:szCs w:val="22"/>
              </w:rPr>
              <w:t xml:space="preserve"> the instruments listed in paragraphs </w:t>
            </w:r>
            <w:r w:rsidRPr="007B18CC">
              <w:rPr>
                <w:rFonts w:ascii="Arial" w:hAnsi="Arial" w:cs="Arial"/>
                <w:szCs w:val="22"/>
                <w:cs/>
              </w:rPr>
              <w:t>‎</w:t>
            </w:r>
            <w:r w:rsidRPr="007B18CC">
              <w:rPr>
                <w:rFonts w:ascii="Arial" w:hAnsi="Arial" w:cs="Arial"/>
                <w:szCs w:val="22"/>
              </w:rPr>
              <w:t xml:space="preserve">87, </w:t>
            </w:r>
            <w:r w:rsidRPr="007B18CC">
              <w:rPr>
                <w:rFonts w:ascii="Arial" w:hAnsi="Arial" w:cs="Arial"/>
                <w:szCs w:val="22"/>
                <w:cs/>
              </w:rPr>
              <w:t>‎</w:t>
            </w:r>
            <w:r w:rsidRPr="007B18CC">
              <w:rPr>
                <w:rFonts w:ascii="Arial" w:hAnsi="Arial" w:cs="Arial"/>
                <w:szCs w:val="22"/>
              </w:rPr>
              <w:t xml:space="preserve">88, </w:t>
            </w:r>
            <w:r w:rsidRPr="007B18CC">
              <w:rPr>
                <w:rFonts w:ascii="Arial" w:hAnsi="Arial" w:cs="Arial"/>
                <w:szCs w:val="22"/>
                <w:cs/>
              </w:rPr>
              <w:t>‎</w:t>
            </w:r>
            <w:r w:rsidRPr="007B18CC">
              <w:rPr>
                <w:rFonts w:ascii="Arial" w:hAnsi="Arial" w:cs="Arial"/>
                <w:szCs w:val="22"/>
              </w:rPr>
              <w:t xml:space="preserve">89, </w:t>
            </w:r>
            <w:r w:rsidRPr="007B18CC">
              <w:rPr>
                <w:rFonts w:ascii="Arial" w:hAnsi="Arial" w:cs="Arial"/>
                <w:szCs w:val="22"/>
                <w:cs/>
              </w:rPr>
              <w:t>‎</w:t>
            </w:r>
            <w:r w:rsidRPr="007B18CC">
              <w:rPr>
                <w:rFonts w:ascii="Arial" w:hAnsi="Arial" w:cs="Arial"/>
                <w:szCs w:val="22"/>
              </w:rPr>
              <w:t xml:space="preserve">90, </w:t>
            </w:r>
            <w:r w:rsidRPr="007B18CC">
              <w:rPr>
                <w:rFonts w:ascii="Arial" w:hAnsi="Arial" w:cs="Arial"/>
                <w:szCs w:val="22"/>
                <w:cs/>
              </w:rPr>
              <w:t>‎</w:t>
            </w:r>
            <w:r w:rsidRPr="007B18CC">
              <w:rPr>
                <w:rFonts w:ascii="Arial" w:hAnsi="Arial" w:cs="Arial"/>
                <w:szCs w:val="22"/>
              </w:rPr>
              <w:t xml:space="preserve">91, </w:t>
            </w:r>
            <w:r w:rsidRPr="007B18CC">
              <w:rPr>
                <w:rFonts w:ascii="Arial" w:hAnsi="Arial" w:cs="Arial"/>
                <w:szCs w:val="22"/>
                <w:cs/>
              </w:rPr>
              <w:t>‎</w:t>
            </w:r>
            <w:r w:rsidRPr="007B18CC">
              <w:rPr>
                <w:rFonts w:ascii="Arial" w:hAnsi="Arial" w:cs="Arial"/>
                <w:szCs w:val="22"/>
              </w:rPr>
              <w:t xml:space="preserve">92, </w:t>
            </w:r>
            <w:r w:rsidRPr="007B18CC">
              <w:rPr>
                <w:rFonts w:ascii="Arial" w:hAnsi="Arial" w:cs="Arial"/>
                <w:szCs w:val="22"/>
                <w:cs/>
              </w:rPr>
              <w:t>‎</w:t>
            </w:r>
            <w:r w:rsidRPr="007B18CC">
              <w:rPr>
                <w:rFonts w:ascii="Arial" w:hAnsi="Arial" w:cs="Arial"/>
                <w:szCs w:val="22"/>
              </w:rPr>
              <w:t xml:space="preserve">93, </w:t>
            </w:r>
            <w:r w:rsidRPr="007B18CC">
              <w:rPr>
                <w:rFonts w:ascii="Arial" w:hAnsi="Arial" w:cs="Arial"/>
                <w:szCs w:val="22"/>
                <w:cs/>
              </w:rPr>
              <w:t>‎</w:t>
            </w:r>
            <w:r w:rsidRPr="007B18CC">
              <w:rPr>
                <w:rFonts w:ascii="Arial" w:hAnsi="Arial" w:cs="Arial"/>
                <w:szCs w:val="22"/>
              </w:rPr>
              <w:t xml:space="preserve">94, </w:t>
            </w:r>
            <w:r w:rsidRPr="007B18CC">
              <w:rPr>
                <w:rFonts w:ascii="Arial" w:hAnsi="Arial" w:cs="Arial"/>
                <w:szCs w:val="22"/>
                <w:cs/>
              </w:rPr>
              <w:t>‎</w:t>
            </w:r>
            <w:r w:rsidRPr="007B18CC">
              <w:rPr>
                <w:rFonts w:ascii="Arial" w:hAnsi="Arial" w:cs="Arial"/>
                <w:szCs w:val="22"/>
              </w:rPr>
              <w:t xml:space="preserve">95, </w:t>
            </w:r>
            <w:r w:rsidRPr="007B18CC">
              <w:rPr>
                <w:rFonts w:ascii="Arial" w:hAnsi="Arial" w:cs="Arial"/>
                <w:szCs w:val="22"/>
                <w:cs/>
              </w:rPr>
              <w:t>‎</w:t>
            </w:r>
            <w:r w:rsidRPr="007B18CC">
              <w:rPr>
                <w:rFonts w:ascii="Arial" w:hAnsi="Arial" w:cs="Arial"/>
                <w:szCs w:val="22"/>
              </w:rPr>
              <w:t>96</w:t>
            </w:r>
            <w:r w:rsidR="00174BBD">
              <w:rPr>
                <w:rFonts w:ascii="Arial" w:hAnsi="Arial" w:cs="Arial"/>
                <w:szCs w:val="22"/>
              </w:rPr>
              <w:t xml:space="preserve">, </w:t>
            </w:r>
            <w:r w:rsidRPr="007B18CC">
              <w:rPr>
                <w:rFonts w:ascii="Arial" w:hAnsi="Arial" w:cs="Arial"/>
                <w:szCs w:val="22"/>
              </w:rPr>
              <w:t>99A</w:t>
            </w:r>
            <w:r w:rsidR="00174BBD">
              <w:rPr>
                <w:rFonts w:ascii="Arial" w:hAnsi="Arial" w:cs="Arial"/>
                <w:szCs w:val="22"/>
              </w:rPr>
              <w:t xml:space="preserve"> and 99B</w:t>
            </w:r>
            <w:r w:rsidRPr="007B18CC">
              <w:rPr>
                <w:rFonts w:ascii="Arial" w:hAnsi="Arial" w:cs="Arial"/>
                <w:szCs w:val="22"/>
              </w:rPr>
              <w:t xml:space="preserve"> of </w:t>
            </w:r>
            <w:r w:rsidRPr="007B18CC">
              <w:rPr>
                <w:rFonts w:ascii="Arial" w:hAnsi="Arial" w:cs="Arial"/>
                <w:szCs w:val="22"/>
                <w:cs/>
              </w:rPr>
              <w:t>‎</w:t>
            </w:r>
            <w:r w:rsidRPr="007B18CC">
              <w:rPr>
                <w:rFonts w:ascii="Arial" w:hAnsi="Arial" w:cs="Arial"/>
                <w:szCs w:val="22"/>
              </w:rPr>
              <w:t xml:space="preserve">Schedule 1 and, so far as relevant to any such </w:t>
            </w:r>
            <w:r w:rsidRPr="007B18CC">
              <w:rPr>
                <w:rFonts w:ascii="Arial" w:hAnsi="Arial" w:cs="Arial"/>
                <w:szCs w:val="22"/>
              </w:rPr>
              <w:lastRenderedPageBreak/>
              <w:t xml:space="preserve">instruments, those listed in paragraphs </w:t>
            </w:r>
            <w:r w:rsidRPr="007B18CC">
              <w:rPr>
                <w:rFonts w:ascii="Arial" w:hAnsi="Arial" w:cs="Arial"/>
                <w:szCs w:val="22"/>
                <w:cs/>
              </w:rPr>
              <w:t>‎</w:t>
            </w:r>
            <w:r w:rsidRPr="007B18CC">
              <w:rPr>
                <w:rFonts w:ascii="Arial" w:hAnsi="Arial" w:cs="Arial"/>
                <w:szCs w:val="22"/>
              </w:rPr>
              <w:t xml:space="preserve">98 and </w:t>
            </w:r>
            <w:r w:rsidRPr="007B18CC">
              <w:rPr>
                <w:rFonts w:ascii="Arial" w:hAnsi="Arial" w:cs="Arial"/>
                <w:szCs w:val="22"/>
                <w:cs/>
              </w:rPr>
              <w:t>‎</w:t>
            </w:r>
            <w:r w:rsidRPr="007B18CC">
              <w:rPr>
                <w:rFonts w:ascii="Arial" w:hAnsi="Arial" w:cs="Arial"/>
                <w:szCs w:val="22"/>
              </w:rPr>
              <w:t>99 of that Schedule.</w:t>
            </w:r>
          </w:p>
        </w:tc>
      </w:tr>
      <w:tr w:rsidR="00F14C6D" w:rsidRPr="007B18CC" w14:paraId="3CD77546" w14:textId="77777777" w:rsidTr="00455CD3">
        <w:tc>
          <w:tcPr>
            <w:tcW w:w="3828" w:type="dxa"/>
          </w:tcPr>
          <w:p w14:paraId="06164BE9"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Financial Promotion Restriction</w:t>
            </w:r>
          </w:p>
        </w:tc>
        <w:tc>
          <w:tcPr>
            <w:tcW w:w="5307" w:type="dxa"/>
          </w:tcPr>
          <w:p w14:paraId="206AD0C2" w14:textId="77777777" w:rsidR="00F14C6D" w:rsidRPr="007B18CC" w:rsidRDefault="00F14C6D" w:rsidP="00F14C6D">
            <w:pPr>
              <w:pStyle w:val="UK11Block"/>
              <w:rPr>
                <w:rFonts w:ascii="Arial" w:hAnsi="Arial" w:cs="Arial"/>
                <w:szCs w:val="22"/>
              </w:rPr>
            </w:pPr>
            <w:r w:rsidRPr="007B18CC">
              <w:rPr>
                <w:rFonts w:ascii="Arial" w:hAnsi="Arial" w:cs="Arial"/>
                <w:szCs w:val="22"/>
              </w:rPr>
              <w:t>is a reference to the restriction in section </w:t>
            </w:r>
            <w:r w:rsidRPr="007B18CC">
              <w:rPr>
                <w:rFonts w:ascii="Arial" w:hAnsi="Arial" w:cs="Arial"/>
                <w:szCs w:val="22"/>
                <w:cs/>
              </w:rPr>
              <w:t>‎</w:t>
            </w:r>
            <w:r w:rsidRPr="007B18CC">
              <w:rPr>
                <w:rFonts w:ascii="Arial" w:hAnsi="Arial" w:cs="Arial"/>
                <w:szCs w:val="22"/>
              </w:rPr>
              <w:t>18</w:t>
            </w:r>
            <w:r w:rsidRPr="007B18CC">
              <w:rPr>
                <w:rFonts w:ascii="Arial" w:hAnsi="Arial" w:cs="Arial"/>
                <w:szCs w:val="22"/>
                <w:cs/>
              </w:rPr>
              <w:t>‎</w:t>
            </w:r>
            <w:r w:rsidRPr="007B18CC">
              <w:rPr>
                <w:rFonts w:ascii="Arial" w:hAnsi="Arial" w:cs="Arial"/>
                <w:szCs w:val="22"/>
              </w:rPr>
              <w:t>(1).</w:t>
            </w:r>
          </w:p>
        </w:tc>
      </w:tr>
      <w:tr w:rsidR="00F14C6D" w:rsidRPr="007B18CC" w14:paraId="6C3F7E1F" w14:textId="77777777" w:rsidTr="00455CD3">
        <w:tc>
          <w:tcPr>
            <w:tcW w:w="3828" w:type="dxa"/>
          </w:tcPr>
          <w:p w14:paraId="30BACD41"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Financial Services Permission</w:t>
            </w:r>
          </w:p>
        </w:tc>
        <w:tc>
          <w:tcPr>
            <w:tcW w:w="5307" w:type="dxa"/>
          </w:tcPr>
          <w:p w14:paraId="096113C1"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 xml:space="preserve">is a permission given, or having effect as if so given, by the Regulator in accordance with </w:t>
            </w:r>
            <w:r w:rsidRPr="007B18CC">
              <w:rPr>
                <w:rFonts w:ascii="Arial" w:eastAsiaTheme="minorHAnsi" w:hAnsi="Arial" w:cs="Arial"/>
                <w:szCs w:val="22"/>
                <w:cs/>
              </w:rPr>
              <w:t>‎</w:t>
            </w:r>
            <w:r w:rsidRPr="007B18CC">
              <w:rPr>
                <w:rFonts w:ascii="Arial" w:eastAsiaTheme="minorHAnsi" w:hAnsi="Arial" w:cs="Arial"/>
                <w:szCs w:val="22"/>
              </w:rPr>
              <w:t>Part 4.</w:t>
            </w:r>
          </w:p>
        </w:tc>
      </w:tr>
      <w:tr w:rsidR="00F14C6D" w:rsidRPr="007B18CC" w14:paraId="22594D82" w14:textId="77777777" w:rsidTr="00455CD3">
        <w:tc>
          <w:tcPr>
            <w:tcW w:w="3828" w:type="dxa"/>
          </w:tcPr>
          <w:p w14:paraId="5AD64F24"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FinTech</w:t>
            </w:r>
            <w:r w:rsidRPr="007B18CC">
              <w:rPr>
                <w:rStyle w:val="FootnoteReference"/>
                <w:rFonts w:ascii="Arial" w:eastAsiaTheme="minorHAnsi" w:hAnsi="Arial" w:cs="Arial"/>
                <w:b/>
                <w:szCs w:val="22"/>
              </w:rPr>
              <w:footnoteReference w:id="191"/>
            </w:r>
          </w:p>
        </w:tc>
        <w:tc>
          <w:tcPr>
            <w:tcW w:w="5307" w:type="dxa"/>
          </w:tcPr>
          <w:p w14:paraId="6AA6F6DC" w14:textId="77777777" w:rsidR="00F14C6D" w:rsidRPr="007B18CC" w:rsidRDefault="00F14C6D" w:rsidP="00F14C6D">
            <w:pPr>
              <w:pStyle w:val="BodyTextNumbered"/>
              <w:numPr>
                <w:ilvl w:val="0"/>
                <w:numId w:val="0"/>
              </w:numPr>
              <w:rPr>
                <w:rFonts w:ascii="Arial" w:eastAsiaTheme="majorEastAsia" w:hAnsi="Arial" w:cs="Arial"/>
                <w:iCs/>
                <w:sz w:val="22"/>
                <w:szCs w:val="22"/>
                <w:lang w:val="en-GB"/>
              </w:rPr>
            </w:pPr>
            <w:r w:rsidRPr="007B18CC">
              <w:rPr>
                <w:rFonts w:ascii="Arial" w:eastAsiaTheme="majorEastAsia" w:hAnsi="Arial" w:cs="Arial"/>
                <w:iCs/>
                <w:sz w:val="22"/>
                <w:szCs w:val="22"/>
                <w:lang w:val="en-GB"/>
              </w:rPr>
              <w:t>means innovative financial technology.</w:t>
            </w:r>
          </w:p>
        </w:tc>
      </w:tr>
      <w:tr w:rsidR="00F14C6D" w:rsidRPr="007B18CC" w14:paraId="4E4CE2E8" w14:textId="77777777" w:rsidTr="00455CD3">
        <w:tc>
          <w:tcPr>
            <w:tcW w:w="3828" w:type="dxa"/>
          </w:tcPr>
          <w:p w14:paraId="56FF4A2B"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FinTech Participant</w:t>
            </w:r>
            <w:r w:rsidRPr="007B18CC">
              <w:rPr>
                <w:rStyle w:val="FootnoteReference"/>
                <w:rFonts w:ascii="Arial" w:eastAsiaTheme="minorHAnsi" w:hAnsi="Arial" w:cs="Arial"/>
                <w:b/>
                <w:szCs w:val="22"/>
              </w:rPr>
              <w:footnoteReference w:id="192"/>
            </w:r>
          </w:p>
        </w:tc>
        <w:tc>
          <w:tcPr>
            <w:tcW w:w="5307" w:type="dxa"/>
          </w:tcPr>
          <w:p w14:paraId="1ACD3A93" w14:textId="77777777" w:rsidR="00F14C6D" w:rsidRPr="007B18CC" w:rsidRDefault="00F14C6D" w:rsidP="00F14C6D">
            <w:pPr>
              <w:pStyle w:val="BodyTextNumbered"/>
              <w:numPr>
                <w:ilvl w:val="0"/>
                <w:numId w:val="0"/>
              </w:numPr>
              <w:rPr>
                <w:rFonts w:ascii="Arial" w:eastAsiaTheme="majorEastAsia" w:hAnsi="Arial" w:cs="Arial"/>
                <w:iCs/>
                <w:sz w:val="22"/>
                <w:szCs w:val="22"/>
                <w:lang w:val="en-GB"/>
              </w:rPr>
            </w:pPr>
            <w:r w:rsidRPr="007B18CC">
              <w:rPr>
                <w:rFonts w:ascii="Arial" w:eastAsiaTheme="majorEastAsia" w:hAnsi="Arial" w:cs="Arial"/>
                <w:iCs/>
                <w:sz w:val="22"/>
                <w:szCs w:val="22"/>
                <w:lang w:val="en-GB"/>
              </w:rPr>
              <w:t xml:space="preserve">means an Authorised Person who has a Financial Services Permission to carry on the Regulated Activity of Developing Financial Technology Services within the </w:t>
            </w:r>
            <w:proofErr w:type="spellStart"/>
            <w:r w:rsidRPr="007B18CC">
              <w:rPr>
                <w:rFonts w:ascii="Arial" w:eastAsiaTheme="majorEastAsia" w:hAnsi="Arial" w:cs="Arial"/>
                <w:iCs/>
                <w:sz w:val="22"/>
                <w:szCs w:val="22"/>
                <w:lang w:val="en-GB"/>
              </w:rPr>
              <w:t>RegLab</w:t>
            </w:r>
            <w:proofErr w:type="spellEnd"/>
            <w:r w:rsidRPr="007B18CC">
              <w:rPr>
                <w:rFonts w:ascii="Arial" w:eastAsiaTheme="majorEastAsia" w:hAnsi="Arial" w:cs="Arial"/>
                <w:iCs/>
                <w:sz w:val="22"/>
                <w:szCs w:val="22"/>
                <w:lang w:val="en-GB"/>
              </w:rPr>
              <w:t>.</w:t>
            </w:r>
          </w:p>
        </w:tc>
      </w:tr>
      <w:tr w:rsidR="00F14C6D" w:rsidRPr="007B18CC" w14:paraId="10D41FB0" w14:textId="77777777" w:rsidTr="00455CD3">
        <w:tc>
          <w:tcPr>
            <w:tcW w:w="3828" w:type="dxa"/>
          </w:tcPr>
          <w:p w14:paraId="76A9BF63"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FinTech Proposal</w:t>
            </w:r>
            <w:r w:rsidRPr="007B18CC">
              <w:rPr>
                <w:rStyle w:val="FootnoteReference"/>
                <w:rFonts w:ascii="Arial" w:eastAsiaTheme="minorHAnsi" w:hAnsi="Arial" w:cs="Arial"/>
                <w:b/>
                <w:szCs w:val="22"/>
              </w:rPr>
              <w:footnoteReference w:id="193"/>
            </w:r>
          </w:p>
        </w:tc>
        <w:tc>
          <w:tcPr>
            <w:tcW w:w="5307" w:type="dxa"/>
          </w:tcPr>
          <w:p w14:paraId="69202263" w14:textId="77777777" w:rsidR="00F14C6D" w:rsidRPr="007B18CC" w:rsidRDefault="00F14C6D" w:rsidP="00F14C6D">
            <w:pPr>
              <w:pStyle w:val="BodyTextNumbered"/>
              <w:numPr>
                <w:ilvl w:val="0"/>
                <w:numId w:val="0"/>
              </w:numPr>
              <w:rPr>
                <w:rFonts w:ascii="Arial" w:eastAsiaTheme="majorEastAsia" w:hAnsi="Arial" w:cs="Arial"/>
                <w:iCs/>
                <w:sz w:val="22"/>
                <w:szCs w:val="22"/>
                <w:lang w:val="en-GB"/>
              </w:rPr>
            </w:pPr>
            <w:r w:rsidRPr="007B18CC">
              <w:rPr>
                <w:rFonts w:ascii="Arial" w:eastAsiaTheme="majorEastAsia" w:hAnsi="Arial" w:cs="Arial"/>
                <w:iCs/>
                <w:sz w:val="22"/>
                <w:szCs w:val="22"/>
                <w:lang w:val="en-GB"/>
              </w:rPr>
              <w:t>means the financial technology innovation proposed to be developed and tested by the FinTech Participant.</w:t>
            </w:r>
          </w:p>
        </w:tc>
      </w:tr>
      <w:tr w:rsidR="00F14C6D" w:rsidRPr="007B18CC" w14:paraId="51CFD7D5" w14:textId="77777777" w:rsidTr="00455CD3">
        <w:tc>
          <w:tcPr>
            <w:tcW w:w="3828" w:type="dxa"/>
          </w:tcPr>
          <w:p w14:paraId="34D04FBF"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 xml:space="preserve">FinTech </w:t>
            </w:r>
            <w:proofErr w:type="spellStart"/>
            <w:r w:rsidRPr="007B18CC">
              <w:rPr>
                <w:rFonts w:ascii="Arial" w:eastAsiaTheme="minorHAnsi" w:hAnsi="Arial" w:cs="Arial"/>
                <w:b/>
                <w:szCs w:val="22"/>
              </w:rPr>
              <w:t>RegLab</w:t>
            </w:r>
            <w:proofErr w:type="spellEnd"/>
            <w:r w:rsidRPr="007B18CC">
              <w:rPr>
                <w:rFonts w:ascii="Arial" w:eastAsiaTheme="minorHAnsi" w:hAnsi="Arial" w:cs="Arial"/>
                <w:b/>
                <w:szCs w:val="22"/>
              </w:rPr>
              <w:t xml:space="preserve"> Guidance</w:t>
            </w:r>
            <w:r w:rsidRPr="007B18CC">
              <w:rPr>
                <w:rStyle w:val="FootnoteReference"/>
                <w:rFonts w:ascii="Arial" w:eastAsiaTheme="minorHAnsi" w:hAnsi="Arial" w:cs="Arial"/>
                <w:b/>
                <w:szCs w:val="22"/>
              </w:rPr>
              <w:footnoteReference w:id="194"/>
            </w:r>
          </w:p>
        </w:tc>
        <w:tc>
          <w:tcPr>
            <w:tcW w:w="5307" w:type="dxa"/>
          </w:tcPr>
          <w:p w14:paraId="36901DB1" w14:textId="77777777" w:rsidR="00F14C6D" w:rsidRPr="007B18CC" w:rsidRDefault="00F14C6D" w:rsidP="00F14C6D">
            <w:pPr>
              <w:pStyle w:val="BodyTextNumbered"/>
              <w:numPr>
                <w:ilvl w:val="0"/>
                <w:numId w:val="0"/>
              </w:numPr>
              <w:rPr>
                <w:rFonts w:ascii="Arial" w:eastAsiaTheme="majorEastAsia" w:hAnsi="Arial" w:cs="Arial"/>
                <w:iCs/>
                <w:sz w:val="22"/>
                <w:szCs w:val="22"/>
                <w:lang w:val="en-GB"/>
              </w:rPr>
            </w:pPr>
            <w:r w:rsidRPr="007B18CC">
              <w:rPr>
                <w:rFonts w:ascii="Arial" w:eastAsiaTheme="majorEastAsia" w:hAnsi="Arial" w:cs="Arial"/>
                <w:iCs/>
                <w:sz w:val="22"/>
                <w:szCs w:val="22"/>
                <w:lang w:val="en-GB"/>
              </w:rPr>
              <w:t xml:space="preserve">means the FinTech Regulatory Laboratory Guidance in relation to the Regulated Activity of Developing Financial Technology Services within the </w:t>
            </w:r>
            <w:proofErr w:type="spellStart"/>
            <w:r w:rsidRPr="007B18CC">
              <w:rPr>
                <w:rFonts w:ascii="Arial" w:eastAsiaTheme="majorEastAsia" w:hAnsi="Arial" w:cs="Arial"/>
                <w:iCs/>
                <w:sz w:val="22"/>
                <w:szCs w:val="22"/>
                <w:lang w:val="en-GB"/>
              </w:rPr>
              <w:t>RegLab</w:t>
            </w:r>
            <w:proofErr w:type="spellEnd"/>
            <w:r w:rsidRPr="007B18CC">
              <w:rPr>
                <w:rFonts w:ascii="Arial" w:eastAsiaTheme="majorEastAsia" w:hAnsi="Arial" w:cs="Arial"/>
                <w:iCs/>
                <w:sz w:val="22"/>
                <w:szCs w:val="22"/>
                <w:lang w:val="en-GB"/>
              </w:rPr>
              <w:t xml:space="preserve"> issued in accordance with section 15(2).  </w:t>
            </w:r>
          </w:p>
        </w:tc>
      </w:tr>
      <w:tr w:rsidR="00F14C6D" w:rsidRPr="007B18CC" w14:paraId="3C308A77" w14:textId="77777777" w:rsidTr="00455CD3">
        <w:tc>
          <w:tcPr>
            <w:tcW w:w="3828" w:type="dxa"/>
          </w:tcPr>
          <w:p w14:paraId="2D97D9A0"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Foreign Fund</w:t>
            </w:r>
          </w:p>
        </w:tc>
        <w:tc>
          <w:tcPr>
            <w:tcW w:w="5307" w:type="dxa"/>
          </w:tcPr>
          <w:p w14:paraId="3584A166" w14:textId="77777777" w:rsidR="00F14C6D" w:rsidRPr="007B18CC" w:rsidRDefault="00F14C6D" w:rsidP="00F14C6D">
            <w:pPr>
              <w:pStyle w:val="Heading9"/>
              <w:numPr>
                <w:ilvl w:val="0"/>
                <w:numId w:val="0"/>
              </w:numPr>
              <w:rPr>
                <w:rFonts w:ascii="Arial" w:hAnsi="Arial" w:cs="Arial"/>
                <w:sz w:val="22"/>
                <w:szCs w:val="22"/>
              </w:rPr>
            </w:pPr>
            <w:r w:rsidRPr="007B18CC">
              <w:rPr>
                <w:rFonts w:ascii="Arial" w:hAnsi="Arial" w:cs="Arial"/>
                <w:sz w:val="22"/>
                <w:szCs w:val="22"/>
              </w:rPr>
              <w:t>means a Fund established or domiciled in a jurisdiction other than the Abu Dhabi Global Market managed by a Fund Manager who is an Authorised Person.</w:t>
            </w:r>
          </w:p>
        </w:tc>
      </w:tr>
      <w:tr w:rsidR="00F14C6D" w:rsidRPr="007B18CC" w14:paraId="5688A915" w14:textId="77777777" w:rsidTr="00455CD3">
        <w:tc>
          <w:tcPr>
            <w:tcW w:w="3828" w:type="dxa"/>
          </w:tcPr>
          <w:p w14:paraId="2D3CCADA"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Fund</w:t>
            </w:r>
          </w:p>
        </w:tc>
        <w:tc>
          <w:tcPr>
            <w:tcW w:w="5307" w:type="dxa"/>
          </w:tcPr>
          <w:p w14:paraId="103EDBF3" w14:textId="77777777" w:rsidR="00F14C6D" w:rsidRPr="007B18CC" w:rsidRDefault="00F14C6D" w:rsidP="00F14C6D">
            <w:pPr>
              <w:pStyle w:val="Heading9"/>
              <w:numPr>
                <w:ilvl w:val="0"/>
                <w:numId w:val="0"/>
              </w:numPr>
              <w:rPr>
                <w:rFonts w:ascii="Arial" w:hAnsi="Arial" w:cs="Arial"/>
                <w:sz w:val="22"/>
                <w:szCs w:val="22"/>
              </w:rPr>
            </w:pPr>
            <w:r w:rsidRPr="007B18CC">
              <w:rPr>
                <w:rFonts w:ascii="Arial" w:hAnsi="Arial" w:cs="Arial"/>
                <w:sz w:val="22"/>
                <w:szCs w:val="22"/>
              </w:rPr>
              <w:t>means a Collective Investment Fund.</w:t>
            </w:r>
          </w:p>
        </w:tc>
      </w:tr>
      <w:tr w:rsidR="00F14C6D" w:rsidRPr="007B18CC" w14:paraId="1B470970" w14:textId="77777777" w:rsidTr="00455CD3">
        <w:tc>
          <w:tcPr>
            <w:tcW w:w="3828" w:type="dxa"/>
          </w:tcPr>
          <w:p w14:paraId="53CB601F"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Fund Manager</w:t>
            </w:r>
            <w:r w:rsidRPr="007B18CC">
              <w:rPr>
                <w:rStyle w:val="FootnoteReference"/>
                <w:rFonts w:ascii="Arial" w:eastAsiaTheme="minorHAnsi" w:hAnsi="Arial" w:cs="Arial"/>
                <w:b/>
                <w:szCs w:val="22"/>
              </w:rPr>
              <w:footnoteReference w:id="195"/>
            </w:r>
          </w:p>
        </w:tc>
        <w:tc>
          <w:tcPr>
            <w:tcW w:w="5307" w:type="dxa"/>
          </w:tcPr>
          <w:p w14:paraId="3C3368C4" w14:textId="77777777" w:rsidR="00F14C6D" w:rsidRPr="007B18CC" w:rsidRDefault="00F14C6D" w:rsidP="00F14C6D">
            <w:pPr>
              <w:pStyle w:val="Heading9"/>
              <w:numPr>
                <w:ilvl w:val="0"/>
                <w:numId w:val="0"/>
              </w:numPr>
              <w:rPr>
                <w:rFonts w:ascii="Arial" w:hAnsi="Arial" w:cs="Arial"/>
                <w:sz w:val="22"/>
                <w:szCs w:val="22"/>
              </w:rPr>
            </w:pPr>
            <w:r w:rsidRPr="007B18CC">
              <w:rPr>
                <w:rFonts w:ascii="Arial" w:hAnsi="Arial" w:cs="Arial"/>
                <w:sz w:val="22"/>
                <w:szCs w:val="22"/>
              </w:rPr>
              <w:t>means a Person responsible for the management of the property held for or within a Fund and who otherwise operates the Fund.</w:t>
            </w:r>
          </w:p>
        </w:tc>
      </w:tr>
      <w:tr w:rsidR="00F14C6D" w:rsidRPr="007B18CC" w14:paraId="28D4EF87" w14:textId="77777777" w:rsidTr="00455CD3">
        <w:tc>
          <w:tcPr>
            <w:tcW w:w="3828" w:type="dxa"/>
          </w:tcPr>
          <w:p w14:paraId="0F41C630"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Fund Property</w:t>
            </w:r>
          </w:p>
        </w:tc>
        <w:tc>
          <w:tcPr>
            <w:tcW w:w="5307" w:type="dxa"/>
          </w:tcPr>
          <w:p w14:paraId="695CD143" w14:textId="77777777" w:rsidR="00F14C6D" w:rsidRPr="007B18CC" w:rsidRDefault="00F14C6D" w:rsidP="00F14C6D">
            <w:pPr>
              <w:pStyle w:val="Heading9"/>
              <w:numPr>
                <w:ilvl w:val="0"/>
                <w:numId w:val="0"/>
              </w:numPr>
              <w:rPr>
                <w:rFonts w:ascii="Arial" w:hAnsi="Arial" w:cs="Arial"/>
                <w:sz w:val="22"/>
                <w:szCs w:val="22"/>
              </w:rPr>
            </w:pPr>
            <w:r w:rsidRPr="007B18CC">
              <w:rPr>
                <w:rFonts w:ascii="Arial" w:hAnsi="Arial" w:cs="Arial"/>
                <w:sz w:val="22"/>
                <w:szCs w:val="22"/>
              </w:rPr>
              <w:t>means the property held for or within a Fund.</w:t>
            </w:r>
          </w:p>
        </w:tc>
      </w:tr>
      <w:tr w:rsidR="00F14C6D" w:rsidRPr="007B18CC" w14:paraId="2E66239F" w14:textId="77777777" w:rsidTr="00455CD3">
        <w:tc>
          <w:tcPr>
            <w:tcW w:w="3828" w:type="dxa"/>
          </w:tcPr>
          <w:p w14:paraId="0BF5CF02"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General Partner</w:t>
            </w:r>
          </w:p>
        </w:tc>
        <w:tc>
          <w:tcPr>
            <w:tcW w:w="5307" w:type="dxa"/>
          </w:tcPr>
          <w:p w14:paraId="701345B5" w14:textId="77777777" w:rsidR="00F14C6D" w:rsidRPr="007B18CC" w:rsidRDefault="00F14C6D" w:rsidP="00F14C6D">
            <w:pPr>
              <w:pStyle w:val="UK11block0"/>
              <w:rPr>
                <w:rFonts w:ascii="Arial" w:hAnsi="Arial" w:cs="Arial"/>
              </w:rPr>
            </w:pPr>
            <w:r w:rsidRPr="007B18CC">
              <w:rPr>
                <w:rFonts w:ascii="Arial" w:hAnsi="Arial" w:cs="Arial"/>
              </w:rPr>
              <w:t>means, in relation to a Fund, the general partner of a Partnership (including an Investment Partnership).</w:t>
            </w:r>
          </w:p>
        </w:tc>
      </w:tr>
      <w:tr w:rsidR="00F14C6D" w:rsidRPr="007B18CC" w14:paraId="0D913E30" w14:textId="77777777" w:rsidTr="00455CD3">
        <w:tc>
          <w:tcPr>
            <w:tcW w:w="3828" w:type="dxa"/>
          </w:tcPr>
          <w:p w14:paraId="1F714FC6"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General Prohibition</w:t>
            </w:r>
          </w:p>
        </w:tc>
        <w:tc>
          <w:tcPr>
            <w:tcW w:w="5307" w:type="dxa"/>
          </w:tcPr>
          <w:p w14:paraId="590E1D92"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Pr="007B18CC">
              <w:rPr>
                <w:rFonts w:ascii="Arial" w:hAnsi="Arial" w:cs="Arial"/>
                <w:szCs w:val="22"/>
                <w:cs/>
              </w:rPr>
              <w:t>‎</w:t>
            </w:r>
            <w:r w:rsidRPr="007B18CC">
              <w:rPr>
                <w:rFonts w:ascii="Arial" w:hAnsi="Arial" w:cs="Arial"/>
                <w:szCs w:val="22"/>
              </w:rPr>
              <w:t>16</w:t>
            </w:r>
            <w:r w:rsidRPr="007B18CC">
              <w:rPr>
                <w:rFonts w:ascii="Arial" w:hAnsi="Arial" w:cs="Arial"/>
                <w:szCs w:val="22"/>
                <w:cs/>
              </w:rPr>
              <w:t>‎</w:t>
            </w:r>
            <w:r w:rsidRPr="007B18CC">
              <w:rPr>
                <w:rFonts w:ascii="Arial" w:hAnsi="Arial" w:cs="Arial"/>
                <w:szCs w:val="22"/>
              </w:rPr>
              <w:t>(2)</w:t>
            </w:r>
            <w:r w:rsidRPr="007B18CC">
              <w:rPr>
                <w:rFonts w:ascii="Arial" w:eastAsiaTheme="minorHAnsi" w:hAnsi="Arial" w:cs="Arial"/>
                <w:szCs w:val="22"/>
              </w:rPr>
              <w:t>.</w:t>
            </w:r>
          </w:p>
        </w:tc>
      </w:tr>
      <w:tr w:rsidR="00F14C6D" w:rsidRPr="007B18CC" w14:paraId="60432B6A" w14:textId="77777777" w:rsidTr="00455CD3">
        <w:tc>
          <w:tcPr>
            <w:tcW w:w="3828" w:type="dxa"/>
          </w:tcPr>
          <w:p w14:paraId="180B6A3E"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lastRenderedPageBreak/>
              <w:t>Governing Body</w:t>
            </w:r>
          </w:p>
        </w:tc>
        <w:tc>
          <w:tcPr>
            <w:tcW w:w="5307" w:type="dxa"/>
          </w:tcPr>
          <w:p w14:paraId="08F785D9" w14:textId="77777777" w:rsidR="00F14C6D" w:rsidRPr="007B18CC" w:rsidRDefault="00F14C6D" w:rsidP="00F14C6D">
            <w:pPr>
              <w:pStyle w:val="UK11Block"/>
              <w:rPr>
                <w:rFonts w:ascii="Arial" w:hAnsi="Arial" w:cs="Arial"/>
                <w:szCs w:val="22"/>
              </w:rPr>
            </w:pPr>
            <w:r w:rsidRPr="007B18CC">
              <w:rPr>
                <w:rFonts w:ascii="Arial" w:eastAsiaTheme="minorHAnsi" w:hAnsi="Arial" w:cs="Arial"/>
                <w:szCs w:val="22"/>
              </w:rPr>
              <w:t>means, in relation to a Fund, a person or a body of persons who together form the directing mind of the Fund including but not limited to</w:t>
            </w:r>
            <w:r w:rsidRPr="007B18CC">
              <w:rPr>
                <w:rFonts w:ascii="Arial" w:hAnsi="Arial" w:cs="Arial"/>
                <w:szCs w:val="22"/>
              </w:rPr>
              <w:t>—</w:t>
            </w:r>
          </w:p>
          <w:p w14:paraId="1AD68796" w14:textId="77777777" w:rsidR="00F14C6D" w:rsidRPr="007B18CC" w:rsidRDefault="00F14C6D" w:rsidP="00F14C6D">
            <w:pPr>
              <w:pStyle w:val="UK11Block"/>
              <w:rPr>
                <w:rFonts w:ascii="Arial" w:hAnsi="Arial" w:cs="Arial"/>
                <w:szCs w:val="22"/>
              </w:rPr>
            </w:pPr>
            <w:r w:rsidRPr="007B18CC">
              <w:rPr>
                <w:rFonts w:ascii="Arial" w:hAnsi="Arial" w:cs="Arial"/>
                <w:szCs w:val="22"/>
              </w:rPr>
              <w:t xml:space="preserve">(a) </w:t>
            </w:r>
            <w:r w:rsidRPr="007B18CC">
              <w:rPr>
                <w:rFonts w:ascii="Arial" w:hAnsi="Arial" w:cs="Arial"/>
                <w:szCs w:val="22"/>
              </w:rPr>
              <w:tab/>
              <w:t xml:space="preserve">its Fund Manager, a member of its main or </w:t>
            </w:r>
            <w:r w:rsidRPr="007B18CC">
              <w:rPr>
                <w:rFonts w:ascii="Arial" w:hAnsi="Arial" w:cs="Arial"/>
                <w:szCs w:val="22"/>
              </w:rPr>
              <w:tab/>
              <w:t>supervisory board, a General Partner; or</w:t>
            </w:r>
          </w:p>
          <w:p w14:paraId="331C5059"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(b)</w:t>
            </w:r>
            <w:r w:rsidRPr="007B18CC">
              <w:rPr>
                <w:rFonts w:ascii="Arial" w:hAnsi="Arial" w:cs="Arial"/>
                <w:szCs w:val="22"/>
              </w:rPr>
              <w:t xml:space="preserve"> </w:t>
            </w:r>
            <w:r w:rsidRPr="007B18CC">
              <w:rPr>
                <w:rFonts w:ascii="Arial" w:hAnsi="Arial" w:cs="Arial"/>
                <w:szCs w:val="22"/>
              </w:rPr>
              <w:tab/>
              <w:t xml:space="preserve">any other person or body of persons exercising </w:t>
            </w:r>
            <w:r w:rsidRPr="007B18CC">
              <w:rPr>
                <w:rFonts w:ascii="Arial" w:hAnsi="Arial" w:cs="Arial"/>
                <w:szCs w:val="22"/>
              </w:rPr>
              <w:tab/>
              <w:t xml:space="preserve">equivalent powers and functions in relation to </w:t>
            </w:r>
            <w:r w:rsidRPr="007B18CC">
              <w:rPr>
                <w:rFonts w:ascii="Arial" w:hAnsi="Arial" w:cs="Arial"/>
                <w:szCs w:val="22"/>
              </w:rPr>
              <w:tab/>
              <w:t>directing the operation of the Fund.</w:t>
            </w:r>
          </w:p>
        </w:tc>
      </w:tr>
      <w:tr w:rsidR="00F14C6D" w:rsidRPr="007B18CC" w14:paraId="52032886" w14:textId="77777777" w:rsidTr="00455CD3">
        <w:tc>
          <w:tcPr>
            <w:tcW w:w="3828" w:type="dxa"/>
          </w:tcPr>
          <w:p w14:paraId="0BE56D7C"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 xml:space="preserve">Government </w:t>
            </w:r>
          </w:p>
        </w:tc>
        <w:tc>
          <w:tcPr>
            <w:tcW w:w="5307" w:type="dxa"/>
          </w:tcPr>
          <w:p w14:paraId="7BA5D7B4" w14:textId="77777777" w:rsidR="00F14C6D" w:rsidRPr="007B18CC" w:rsidRDefault="00F14C6D" w:rsidP="00F14C6D">
            <w:pPr>
              <w:pStyle w:val="UK11Block"/>
              <w:rPr>
                <w:rFonts w:ascii="Arial" w:hAnsi="Arial" w:cs="Arial"/>
                <w:szCs w:val="22"/>
              </w:rPr>
            </w:pPr>
            <w:r w:rsidRPr="007B18CC">
              <w:rPr>
                <w:rFonts w:ascii="Arial" w:eastAsiaTheme="minorHAnsi" w:hAnsi="Arial" w:cs="Arial"/>
                <w:szCs w:val="22"/>
              </w:rPr>
              <w:t>means, for the purposes of</w:t>
            </w:r>
            <w:r w:rsidRPr="007B18CC">
              <w:rPr>
                <w:rFonts w:ascii="Arial" w:hAnsi="Arial" w:cs="Arial"/>
                <w:szCs w:val="22"/>
              </w:rPr>
              <w:t xml:space="preserve"> </w:t>
            </w:r>
            <w:r w:rsidRPr="007B18CC">
              <w:rPr>
                <w:rFonts w:ascii="Arial" w:hAnsi="Arial" w:cs="Arial"/>
                <w:szCs w:val="22"/>
                <w:cs/>
              </w:rPr>
              <w:t>‎</w:t>
            </w:r>
            <w:r w:rsidRPr="007B18CC">
              <w:rPr>
                <w:rFonts w:ascii="Arial" w:hAnsi="Arial" w:cs="Arial"/>
                <w:szCs w:val="22"/>
              </w:rPr>
              <w:t>Schedule 1—</w:t>
            </w:r>
          </w:p>
          <w:p w14:paraId="2451144C" w14:textId="77777777" w:rsidR="00F14C6D" w:rsidRPr="007B18CC" w:rsidRDefault="00F14C6D" w:rsidP="00F14C6D">
            <w:pPr>
              <w:pStyle w:val="UK11Block"/>
              <w:ind w:left="720" w:hanging="720"/>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t xml:space="preserve">the Board or the government of the U.A.E., a member emirate of the U.A.E. or of any other country, </w:t>
            </w:r>
            <w:proofErr w:type="gramStart"/>
            <w:r w:rsidRPr="007B18CC">
              <w:rPr>
                <w:rFonts w:ascii="Arial" w:eastAsiaTheme="minorHAnsi" w:hAnsi="Arial" w:cs="Arial"/>
                <w:szCs w:val="22"/>
              </w:rPr>
              <w:t>territory</w:t>
            </w:r>
            <w:proofErr w:type="gramEnd"/>
            <w:r w:rsidRPr="007B18CC">
              <w:rPr>
                <w:rFonts w:ascii="Arial" w:eastAsiaTheme="minorHAnsi" w:hAnsi="Arial" w:cs="Arial"/>
                <w:szCs w:val="22"/>
              </w:rPr>
              <w:t xml:space="preserve"> or jurisdiction; or</w:t>
            </w:r>
          </w:p>
          <w:p w14:paraId="55845D7B" w14:textId="77777777" w:rsidR="00F14C6D" w:rsidRPr="007B18CC" w:rsidRDefault="00F14C6D" w:rsidP="00F14C6D">
            <w:pPr>
              <w:pStyle w:val="UK11Block"/>
              <w:ind w:left="720" w:hanging="720"/>
              <w:rPr>
                <w:rFonts w:ascii="Arial" w:eastAsiaTheme="minorHAnsi" w:hAnsi="Arial" w:cs="Arial"/>
                <w:szCs w:val="22"/>
              </w:rPr>
            </w:pPr>
            <w:r w:rsidRPr="007B18CC">
              <w:rPr>
                <w:rFonts w:ascii="Arial" w:eastAsiaTheme="minorHAnsi" w:hAnsi="Arial" w:cs="Arial"/>
                <w:szCs w:val="22"/>
              </w:rPr>
              <w:t>(b)</w:t>
            </w:r>
            <w:r w:rsidRPr="007B18CC">
              <w:rPr>
                <w:rFonts w:ascii="Arial" w:eastAsiaTheme="minorHAnsi" w:hAnsi="Arial" w:cs="Arial"/>
                <w:szCs w:val="22"/>
              </w:rPr>
              <w:tab/>
              <w:t xml:space="preserve">a governmental authority in the U.A.E. or elsewhere (including a local or regulatory authority). </w:t>
            </w:r>
          </w:p>
        </w:tc>
      </w:tr>
      <w:tr w:rsidR="00F14C6D" w:rsidRPr="007B18CC" w14:paraId="03E37178" w14:textId="77777777" w:rsidTr="00455CD3">
        <w:tc>
          <w:tcPr>
            <w:tcW w:w="3828" w:type="dxa"/>
          </w:tcPr>
          <w:p w14:paraId="5E368BA6"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Group</w:t>
            </w:r>
          </w:p>
        </w:tc>
        <w:tc>
          <w:tcPr>
            <w:tcW w:w="5307" w:type="dxa"/>
          </w:tcPr>
          <w:p w14:paraId="6D983984"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t xml:space="preserve">has the meaning given to that term in section </w:t>
            </w:r>
            <w:r w:rsidRPr="007B18CC">
              <w:rPr>
                <w:rFonts w:ascii="Arial" w:hAnsi="Arial" w:cs="Arial"/>
                <w:szCs w:val="22"/>
                <w:cs/>
              </w:rPr>
              <w:t>‎</w:t>
            </w:r>
            <w:r w:rsidRPr="007B18CC">
              <w:rPr>
                <w:rFonts w:ascii="Arial" w:hAnsi="Arial" w:cs="Arial"/>
                <w:szCs w:val="22"/>
              </w:rPr>
              <w:t>260</w:t>
            </w:r>
            <w:r w:rsidRPr="007B18CC">
              <w:rPr>
                <w:rFonts w:ascii="Arial" w:hAnsi="Arial" w:cs="Arial"/>
                <w:szCs w:val="22"/>
                <w:cs/>
              </w:rPr>
              <w:t>‎</w:t>
            </w:r>
            <w:r w:rsidRPr="007B18CC">
              <w:rPr>
                <w:rFonts w:ascii="Arial" w:hAnsi="Arial" w:cs="Arial"/>
                <w:szCs w:val="22"/>
              </w:rPr>
              <w:t xml:space="preserve">(1). </w:t>
            </w:r>
          </w:p>
        </w:tc>
      </w:tr>
      <w:tr w:rsidR="00F14C6D" w:rsidRPr="007B18CC" w14:paraId="28604500" w14:textId="77777777" w:rsidTr="00455CD3">
        <w:trPr>
          <w:trHeight w:val="667"/>
        </w:trPr>
        <w:tc>
          <w:tcPr>
            <w:tcW w:w="3828" w:type="dxa"/>
          </w:tcPr>
          <w:p w14:paraId="4784CD74" w14:textId="77777777" w:rsidR="00F14C6D" w:rsidRPr="007B18CC" w:rsidRDefault="00F14C6D" w:rsidP="00F14C6D">
            <w:pPr>
              <w:pStyle w:val="UK11Block"/>
              <w:ind w:hanging="11"/>
              <w:jc w:val="left"/>
              <w:rPr>
                <w:rFonts w:ascii="Arial" w:eastAsiaTheme="minorHAnsi" w:hAnsi="Arial" w:cs="Arial"/>
                <w:b/>
                <w:szCs w:val="22"/>
              </w:rPr>
            </w:pPr>
            <w:r w:rsidRPr="007B18CC">
              <w:rPr>
                <w:rFonts w:ascii="Arial" w:eastAsiaTheme="minorHAnsi" w:hAnsi="Arial" w:cs="Arial"/>
                <w:b/>
                <w:szCs w:val="22"/>
              </w:rPr>
              <w:t xml:space="preserve">Group of Connected Individuals </w:t>
            </w:r>
          </w:p>
        </w:tc>
        <w:tc>
          <w:tcPr>
            <w:tcW w:w="5307" w:type="dxa"/>
          </w:tcPr>
          <w:p w14:paraId="4CCAB235" w14:textId="77777777" w:rsidR="00F14C6D" w:rsidRPr="007B18CC" w:rsidRDefault="00F14C6D" w:rsidP="00F14C6D">
            <w:pPr>
              <w:pStyle w:val="UK11block0"/>
              <w:rPr>
                <w:rFonts w:ascii="Arial" w:hAnsi="Arial" w:cs="Arial"/>
              </w:rPr>
            </w:pPr>
            <w:r w:rsidRPr="007B18CC">
              <w:rPr>
                <w:rFonts w:ascii="Arial" w:hAnsi="Arial" w:cs="Arial"/>
              </w:rPr>
              <w:t>for the purposes of—</w:t>
            </w:r>
          </w:p>
          <w:p w14:paraId="172377A5" w14:textId="77777777" w:rsidR="00F14C6D" w:rsidRPr="007B18CC" w:rsidRDefault="00F14C6D" w:rsidP="00F14C6D">
            <w:pPr>
              <w:pStyle w:val="UK11block0"/>
              <w:ind w:left="720" w:hanging="720"/>
              <w:rPr>
                <w:rFonts w:ascii="Arial" w:hAnsi="Arial" w:cs="Arial"/>
              </w:rPr>
            </w:pPr>
            <w:r w:rsidRPr="007B18CC">
              <w:rPr>
                <w:rFonts w:ascii="Arial" w:hAnsi="Arial" w:cs="Arial"/>
              </w:rPr>
              <w:t>(a)</w:t>
            </w:r>
            <w:r w:rsidRPr="007B18CC">
              <w:rPr>
                <w:rFonts w:ascii="Arial" w:hAnsi="Arial" w:cs="Arial"/>
              </w:rPr>
              <w:tab/>
            </w:r>
            <w:r w:rsidRPr="007B18CC">
              <w:rPr>
                <w:rFonts w:ascii="Arial" w:hAnsi="Arial" w:cs="Arial"/>
                <w:cs/>
              </w:rPr>
              <w:t>‎</w:t>
            </w:r>
            <w:r w:rsidRPr="007B18CC">
              <w:rPr>
                <w:rFonts w:ascii="Arial" w:hAnsi="Arial" w:cs="Arial"/>
              </w:rPr>
              <w:t xml:space="preserve">Schedule 1, has the meaning given to that term in paragraph </w:t>
            </w:r>
            <w:r w:rsidRPr="007B18CC">
              <w:rPr>
                <w:rFonts w:ascii="Arial" w:hAnsi="Arial" w:cs="Arial"/>
                <w:cs/>
              </w:rPr>
              <w:t>‎</w:t>
            </w:r>
            <w:r w:rsidRPr="007B18CC">
              <w:rPr>
                <w:rFonts w:ascii="Arial" w:hAnsi="Arial" w:cs="Arial"/>
              </w:rPr>
              <w:t>78</w:t>
            </w:r>
            <w:r w:rsidRPr="007B18CC">
              <w:rPr>
                <w:rFonts w:ascii="Arial" w:hAnsi="Arial" w:cs="Arial"/>
                <w:cs/>
              </w:rPr>
              <w:t>‎</w:t>
            </w:r>
            <w:r w:rsidRPr="007B18CC">
              <w:rPr>
                <w:rFonts w:ascii="Arial" w:hAnsi="Arial" w:cs="Arial"/>
              </w:rPr>
              <w:t>(3) of that Schedule; and</w:t>
            </w:r>
          </w:p>
          <w:p w14:paraId="46B1A6FE" w14:textId="77777777" w:rsidR="00F14C6D" w:rsidRPr="007B18CC" w:rsidRDefault="00F14C6D" w:rsidP="00F14C6D">
            <w:pPr>
              <w:pStyle w:val="UK11block0"/>
              <w:ind w:left="720" w:hanging="720"/>
              <w:rPr>
                <w:rFonts w:ascii="Arial" w:hAnsi="Arial" w:cs="Arial"/>
              </w:rPr>
            </w:pPr>
            <w:r w:rsidRPr="007B18CC">
              <w:rPr>
                <w:rFonts w:ascii="Arial" w:hAnsi="Arial" w:cs="Arial"/>
              </w:rPr>
              <w:t>(b)</w:t>
            </w:r>
            <w:r w:rsidRPr="007B18CC">
              <w:rPr>
                <w:rFonts w:ascii="Arial" w:hAnsi="Arial" w:cs="Arial"/>
              </w:rPr>
              <w:tab/>
            </w:r>
            <w:r w:rsidRPr="007B18CC">
              <w:rPr>
                <w:rFonts w:ascii="Arial" w:hAnsi="Arial" w:cs="Arial"/>
                <w:cs/>
              </w:rPr>
              <w:t>‎</w:t>
            </w:r>
            <w:proofErr w:type="gramStart"/>
            <w:r w:rsidRPr="007B18CC">
              <w:rPr>
                <w:rFonts w:ascii="Arial" w:hAnsi="Arial" w:cs="Arial"/>
              </w:rPr>
              <w:t>Schedule 2,</w:t>
            </w:r>
            <w:proofErr w:type="gramEnd"/>
            <w:r w:rsidRPr="007B18CC">
              <w:rPr>
                <w:rFonts w:ascii="Arial" w:hAnsi="Arial" w:cs="Arial"/>
              </w:rPr>
              <w:t xml:space="preserve"> has the meaning given to that term in paragraph </w:t>
            </w:r>
            <w:r w:rsidRPr="007B18CC">
              <w:rPr>
                <w:rFonts w:ascii="Arial" w:hAnsi="Arial" w:cs="Arial"/>
                <w:cs/>
              </w:rPr>
              <w:t>‎</w:t>
            </w:r>
            <w:r w:rsidRPr="007B18CC">
              <w:rPr>
                <w:rFonts w:ascii="Arial" w:hAnsi="Arial" w:cs="Arial"/>
              </w:rPr>
              <w:t>32</w:t>
            </w:r>
            <w:r w:rsidRPr="007B18CC">
              <w:rPr>
                <w:rFonts w:ascii="Arial" w:hAnsi="Arial" w:cs="Arial"/>
                <w:cs/>
              </w:rPr>
              <w:t>‎</w:t>
            </w:r>
            <w:r w:rsidRPr="007B18CC">
              <w:rPr>
                <w:rFonts w:ascii="Arial" w:hAnsi="Arial" w:cs="Arial"/>
              </w:rPr>
              <w:t xml:space="preserve">(4) of that Schedule.  </w:t>
            </w:r>
          </w:p>
        </w:tc>
      </w:tr>
      <w:tr w:rsidR="00F14C6D" w:rsidRPr="007B18CC" w14:paraId="1F11DF0B" w14:textId="77777777" w:rsidTr="00455CD3">
        <w:tc>
          <w:tcPr>
            <w:tcW w:w="3828" w:type="dxa"/>
          </w:tcPr>
          <w:p w14:paraId="1043EBF7"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Guidance</w:t>
            </w:r>
          </w:p>
        </w:tc>
        <w:tc>
          <w:tcPr>
            <w:tcW w:w="5307" w:type="dxa"/>
          </w:tcPr>
          <w:p w14:paraId="18C029D7" w14:textId="77777777" w:rsidR="00F14C6D" w:rsidRPr="007B18CC" w:rsidRDefault="00F14C6D" w:rsidP="00F14C6D">
            <w:pPr>
              <w:pStyle w:val="UK11Block"/>
              <w:rPr>
                <w:rFonts w:ascii="Arial" w:hAnsi="Arial" w:cs="Arial"/>
                <w:szCs w:val="22"/>
              </w:rPr>
            </w:pPr>
            <w:bookmarkStart w:id="1130" w:name="_Toc414445883"/>
            <w:r w:rsidRPr="007B18CC">
              <w:rPr>
                <w:rFonts w:ascii="Arial" w:hAnsi="Arial" w:cs="Arial"/>
                <w:szCs w:val="22"/>
              </w:rPr>
              <w:t xml:space="preserve">means the guidance issued by the Regulator </w:t>
            </w:r>
            <w:bookmarkEnd w:id="1130"/>
            <w:r w:rsidRPr="007B18CC">
              <w:rPr>
                <w:rFonts w:ascii="Arial" w:hAnsi="Arial" w:cs="Arial"/>
                <w:szCs w:val="22"/>
              </w:rPr>
              <w:t xml:space="preserve">in accordance with section </w:t>
            </w:r>
            <w:r w:rsidRPr="007B18CC">
              <w:rPr>
                <w:rFonts w:ascii="Arial" w:hAnsi="Arial" w:cs="Arial"/>
                <w:szCs w:val="22"/>
                <w:cs/>
              </w:rPr>
              <w:t>‎</w:t>
            </w:r>
            <w:r w:rsidRPr="007B18CC">
              <w:rPr>
                <w:rFonts w:ascii="Arial" w:hAnsi="Arial" w:cs="Arial"/>
                <w:szCs w:val="22"/>
              </w:rPr>
              <w:t xml:space="preserve">15.  </w:t>
            </w:r>
          </w:p>
        </w:tc>
      </w:tr>
      <w:tr w:rsidR="00F14C6D" w:rsidRPr="007B18CC" w14:paraId="3FD22DA5" w14:textId="77777777" w:rsidTr="00455CD3">
        <w:tc>
          <w:tcPr>
            <w:tcW w:w="3828" w:type="dxa"/>
          </w:tcPr>
          <w:p w14:paraId="0BA67CD8"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Holding Company</w:t>
            </w:r>
            <w:r w:rsidRPr="00465298">
              <w:rPr>
                <w:rStyle w:val="FootnoteReference"/>
                <w:rFonts w:ascii="Arial" w:eastAsiaTheme="minorHAnsi" w:hAnsi="Arial" w:cs="Arial"/>
                <w:bCs/>
                <w:szCs w:val="22"/>
              </w:rPr>
              <w:footnoteReference w:id="196"/>
            </w:r>
          </w:p>
        </w:tc>
        <w:tc>
          <w:tcPr>
            <w:tcW w:w="5307" w:type="dxa"/>
          </w:tcPr>
          <w:p w14:paraId="0D1027C3" w14:textId="261EEB77" w:rsidR="00F14C6D" w:rsidRPr="007B18CC" w:rsidRDefault="00F14C6D" w:rsidP="00F14C6D">
            <w:pPr>
              <w:pStyle w:val="UK11Block"/>
              <w:rPr>
                <w:rFonts w:ascii="Arial" w:hAnsi="Arial" w:cs="Arial"/>
                <w:szCs w:val="22"/>
              </w:rPr>
            </w:pPr>
            <w:r w:rsidRPr="007B18CC">
              <w:rPr>
                <w:rFonts w:ascii="Arial" w:eastAsiaTheme="minorHAnsi" w:hAnsi="Arial" w:cs="Arial"/>
                <w:szCs w:val="22"/>
              </w:rPr>
              <w:t>has the meaning given to that term in section 1015 of the Companies Regulations.</w:t>
            </w:r>
          </w:p>
        </w:tc>
      </w:tr>
      <w:tr w:rsidR="00F14C6D" w:rsidRPr="007B18CC" w14:paraId="121754AF" w14:textId="77777777" w:rsidTr="00455CD3">
        <w:tc>
          <w:tcPr>
            <w:tcW w:w="3828" w:type="dxa"/>
          </w:tcPr>
          <w:p w14:paraId="7D2DE98E"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Indirect Clearing Services</w:t>
            </w:r>
            <w:r w:rsidRPr="007B18CC">
              <w:rPr>
                <w:rStyle w:val="FootnoteReference"/>
                <w:rFonts w:ascii="Arial" w:eastAsiaTheme="minorHAnsi" w:hAnsi="Arial" w:cs="Arial"/>
                <w:b/>
                <w:szCs w:val="22"/>
              </w:rPr>
              <w:footnoteReference w:id="197"/>
            </w:r>
          </w:p>
        </w:tc>
        <w:tc>
          <w:tcPr>
            <w:tcW w:w="5307" w:type="dxa"/>
          </w:tcPr>
          <w:p w14:paraId="6565EBE3" w14:textId="77777777" w:rsidR="00F14C6D" w:rsidRPr="007B18CC" w:rsidRDefault="00F14C6D" w:rsidP="00F14C6D">
            <w:pPr>
              <w:pStyle w:val="Heading9"/>
              <w:numPr>
                <w:ilvl w:val="0"/>
                <w:numId w:val="0"/>
              </w:numPr>
              <w:rPr>
                <w:rFonts w:ascii="Arial" w:hAnsi="Arial" w:cs="Arial"/>
                <w:sz w:val="22"/>
                <w:szCs w:val="22"/>
              </w:rPr>
            </w:pPr>
            <w:r w:rsidRPr="007B18CC">
              <w:rPr>
                <w:rFonts w:ascii="Arial" w:hAnsi="Arial" w:cs="Arial"/>
                <w:sz w:val="22"/>
                <w:szCs w:val="22"/>
              </w:rPr>
              <w:t>means the Clearing Services provided by a Recognised Clearing House or Remote Clearing House to an Indirect Client.</w:t>
            </w:r>
          </w:p>
        </w:tc>
      </w:tr>
      <w:tr w:rsidR="00F14C6D" w:rsidRPr="007B18CC" w14:paraId="0CD21D64" w14:textId="77777777" w:rsidTr="00455CD3">
        <w:tc>
          <w:tcPr>
            <w:tcW w:w="3828" w:type="dxa"/>
          </w:tcPr>
          <w:p w14:paraId="241882A9"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Indirect Client</w:t>
            </w:r>
          </w:p>
        </w:tc>
        <w:tc>
          <w:tcPr>
            <w:tcW w:w="5307" w:type="dxa"/>
          </w:tcPr>
          <w:p w14:paraId="5B595300" w14:textId="77777777" w:rsidR="00F14C6D" w:rsidRPr="007B18CC" w:rsidRDefault="00F14C6D" w:rsidP="00F14C6D">
            <w:pPr>
              <w:pStyle w:val="Heading9"/>
              <w:numPr>
                <w:ilvl w:val="0"/>
                <w:numId w:val="0"/>
              </w:numPr>
              <w:ind w:left="720" w:hanging="720"/>
              <w:rPr>
                <w:rFonts w:ascii="Arial" w:hAnsi="Arial" w:cs="Arial"/>
                <w:sz w:val="22"/>
                <w:szCs w:val="22"/>
              </w:rPr>
            </w:pPr>
            <w:r w:rsidRPr="007B18CC">
              <w:rPr>
                <w:rFonts w:ascii="Arial" w:hAnsi="Arial" w:cs="Arial"/>
                <w:sz w:val="22"/>
                <w:szCs w:val="22"/>
              </w:rPr>
              <w:t>means the Client of a Clearing Member.</w:t>
            </w:r>
          </w:p>
        </w:tc>
      </w:tr>
      <w:tr w:rsidR="00F14C6D" w:rsidRPr="007B18CC" w14:paraId="54B79534" w14:textId="77777777" w:rsidTr="00455CD3">
        <w:tc>
          <w:tcPr>
            <w:tcW w:w="3828" w:type="dxa"/>
          </w:tcPr>
          <w:p w14:paraId="73BE3880"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Information Requirement</w:t>
            </w:r>
          </w:p>
        </w:tc>
        <w:tc>
          <w:tcPr>
            <w:tcW w:w="5307" w:type="dxa"/>
          </w:tcPr>
          <w:p w14:paraId="638A8906" w14:textId="77777777" w:rsidR="00F14C6D" w:rsidRPr="007B18CC" w:rsidRDefault="00F14C6D" w:rsidP="00F14C6D">
            <w:pPr>
              <w:pStyle w:val="UK11Block"/>
              <w:rPr>
                <w:rFonts w:ascii="Arial" w:hAnsi="Arial" w:cs="Arial"/>
                <w:szCs w:val="22"/>
              </w:rPr>
            </w:pPr>
            <w:r w:rsidRPr="007B18CC">
              <w:rPr>
                <w:rFonts w:ascii="Arial" w:eastAsiaTheme="minorHAnsi" w:hAnsi="Arial" w:cs="Arial"/>
                <w:bCs/>
                <w:szCs w:val="22"/>
              </w:rPr>
              <w:t>means a requirement to</w:t>
            </w:r>
            <w:r w:rsidRPr="007B18CC">
              <w:rPr>
                <w:rFonts w:ascii="Arial" w:hAnsi="Arial" w:cs="Arial"/>
                <w:szCs w:val="22"/>
              </w:rPr>
              <w:t xml:space="preserve"> produce Documents or provide information imposed pursuant to these Regulations.</w:t>
            </w:r>
          </w:p>
        </w:tc>
      </w:tr>
      <w:tr w:rsidR="00F14C6D" w:rsidRPr="007B18CC" w14:paraId="05316880" w14:textId="77777777" w:rsidTr="00455CD3">
        <w:tc>
          <w:tcPr>
            <w:tcW w:w="3828" w:type="dxa"/>
          </w:tcPr>
          <w:p w14:paraId="21E3C68E" w14:textId="77777777" w:rsidR="00F14C6D" w:rsidRPr="007B18CC" w:rsidRDefault="00F14C6D" w:rsidP="00F14C6D">
            <w:pPr>
              <w:pStyle w:val="UK11Block"/>
              <w:jc w:val="left"/>
              <w:rPr>
                <w:rFonts w:ascii="Arial" w:eastAsiaTheme="minorHAnsi" w:hAnsi="Arial" w:cs="Arial"/>
                <w:szCs w:val="22"/>
              </w:rPr>
            </w:pPr>
            <w:r w:rsidRPr="007B18CC">
              <w:rPr>
                <w:rFonts w:ascii="Arial" w:eastAsiaTheme="minorHAnsi" w:hAnsi="Arial" w:cs="Arial"/>
                <w:b/>
                <w:szCs w:val="22"/>
              </w:rPr>
              <w:t>Inside Information</w:t>
            </w:r>
            <w:r w:rsidRPr="007B18CC">
              <w:rPr>
                <w:rFonts w:ascii="Arial" w:eastAsiaTheme="minorHAnsi" w:hAnsi="Arial" w:cs="Arial"/>
                <w:szCs w:val="22"/>
              </w:rPr>
              <w:t xml:space="preserve"> </w:t>
            </w:r>
          </w:p>
        </w:tc>
        <w:tc>
          <w:tcPr>
            <w:tcW w:w="5307" w:type="dxa"/>
          </w:tcPr>
          <w:p w14:paraId="3A45072F"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has the meaning given to that term in</w:t>
            </w:r>
            <w:r w:rsidRPr="007B18CC">
              <w:rPr>
                <w:rFonts w:ascii="Arial" w:hAnsi="Arial" w:cs="Arial"/>
                <w:szCs w:val="22"/>
              </w:rPr>
              <w:t xml:space="preserve"> section </w:t>
            </w:r>
            <w:r w:rsidRPr="007B18CC">
              <w:rPr>
                <w:rFonts w:ascii="Arial" w:hAnsi="Arial" w:cs="Arial"/>
                <w:szCs w:val="22"/>
                <w:cs/>
              </w:rPr>
              <w:t>‎</w:t>
            </w:r>
            <w:r w:rsidRPr="007B18CC">
              <w:rPr>
                <w:rFonts w:ascii="Arial" w:hAnsi="Arial" w:cs="Arial"/>
                <w:szCs w:val="22"/>
              </w:rPr>
              <w:t>95.</w:t>
            </w:r>
          </w:p>
        </w:tc>
      </w:tr>
      <w:tr w:rsidR="00F14C6D" w:rsidRPr="007B18CC" w14:paraId="7EEE3718" w14:textId="77777777" w:rsidTr="00455CD3">
        <w:tc>
          <w:tcPr>
            <w:tcW w:w="3828" w:type="dxa"/>
          </w:tcPr>
          <w:p w14:paraId="5382A27B" w14:textId="77777777" w:rsidR="00F14C6D" w:rsidRPr="007B18CC" w:rsidRDefault="00F14C6D" w:rsidP="00F14C6D">
            <w:pPr>
              <w:pStyle w:val="UK11Block"/>
              <w:jc w:val="left"/>
              <w:rPr>
                <w:rFonts w:ascii="Arial" w:eastAsiaTheme="minorHAnsi" w:hAnsi="Arial" w:cs="Arial"/>
                <w:szCs w:val="22"/>
              </w:rPr>
            </w:pPr>
            <w:r w:rsidRPr="007B18CC">
              <w:rPr>
                <w:rFonts w:ascii="Arial" w:eastAsiaTheme="minorHAnsi" w:hAnsi="Arial" w:cs="Arial"/>
                <w:b/>
                <w:szCs w:val="22"/>
              </w:rPr>
              <w:t>Insider</w:t>
            </w:r>
          </w:p>
        </w:tc>
        <w:tc>
          <w:tcPr>
            <w:tcW w:w="5307" w:type="dxa"/>
          </w:tcPr>
          <w:p w14:paraId="55A03A6C"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has the meaning given to that term in</w:t>
            </w:r>
            <w:r w:rsidRPr="007B18CC">
              <w:rPr>
                <w:rFonts w:ascii="Arial" w:hAnsi="Arial" w:cs="Arial"/>
                <w:szCs w:val="22"/>
              </w:rPr>
              <w:t xml:space="preserve"> section </w:t>
            </w:r>
            <w:r w:rsidRPr="007B18CC">
              <w:rPr>
                <w:rFonts w:ascii="Arial" w:hAnsi="Arial" w:cs="Arial"/>
                <w:szCs w:val="22"/>
                <w:cs/>
              </w:rPr>
              <w:t>‎</w:t>
            </w:r>
            <w:r w:rsidRPr="007B18CC">
              <w:rPr>
                <w:rFonts w:ascii="Arial" w:hAnsi="Arial" w:cs="Arial"/>
                <w:szCs w:val="22"/>
              </w:rPr>
              <w:t>94.</w:t>
            </w:r>
          </w:p>
        </w:tc>
      </w:tr>
      <w:tr w:rsidR="00F14C6D" w:rsidRPr="007B18CC" w14:paraId="5C20C6CE" w14:textId="77777777" w:rsidTr="00455CD3">
        <w:tc>
          <w:tcPr>
            <w:tcW w:w="3828" w:type="dxa"/>
          </w:tcPr>
          <w:p w14:paraId="13C48936"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lastRenderedPageBreak/>
              <w:t>Insolvency Practitioner</w:t>
            </w:r>
          </w:p>
        </w:tc>
        <w:tc>
          <w:tcPr>
            <w:tcW w:w="5307" w:type="dxa"/>
          </w:tcPr>
          <w:p w14:paraId="75D088E6"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 xml:space="preserve">means a person licensed to perform the activity specified in Rule 6 of the Commercial Licensing Regulations 2015 (Controlled Activities) Rules 2015.  </w:t>
            </w:r>
          </w:p>
        </w:tc>
      </w:tr>
      <w:tr w:rsidR="00047933" w:rsidRPr="007B18CC" w14:paraId="51469117" w14:textId="77777777" w:rsidTr="00455CD3">
        <w:tc>
          <w:tcPr>
            <w:tcW w:w="3828" w:type="dxa"/>
          </w:tcPr>
          <w:p w14:paraId="48B1BE55" w14:textId="0C59F772" w:rsidR="00047933" w:rsidRPr="007B18CC" w:rsidRDefault="00047933" w:rsidP="00F14C6D">
            <w:pPr>
              <w:pStyle w:val="UK11Block"/>
              <w:jc w:val="left"/>
              <w:rPr>
                <w:rFonts w:ascii="Arial" w:eastAsiaTheme="minorHAnsi" w:hAnsi="Arial" w:cs="Arial"/>
                <w:b/>
                <w:szCs w:val="22"/>
              </w:rPr>
            </w:pPr>
            <w:r>
              <w:rPr>
                <w:rFonts w:ascii="Arial" w:eastAsiaTheme="minorHAnsi" w:hAnsi="Arial" w:cs="Arial"/>
                <w:b/>
                <w:szCs w:val="22"/>
              </w:rPr>
              <w:t>Insolvency Regulations</w:t>
            </w:r>
            <w:r w:rsidRPr="00047933">
              <w:rPr>
                <w:rStyle w:val="FootnoteReference"/>
                <w:rFonts w:ascii="Arial" w:eastAsiaTheme="minorHAnsi" w:hAnsi="Arial" w:cs="Arial"/>
                <w:bCs/>
                <w:szCs w:val="22"/>
              </w:rPr>
              <w:footnoteReference w:id="198"/>
            </w:r>
          </w:p>
        </w:tc>
        <w:tc>
          <w:tcPr>
            <w:tcW w:w="5307" w:type="dxa"/>
          </w:tcPr>
          <w:p w14:paraId="65DFAEEC" w14:textId="1DEC4684" w:rsidR="00047933" w:rsidRPr="007B18CC" w:rsidRDefault="00047933" w:rsidP="00F14C6D">
            <w:pPr>
              <w:pStyle w:val="UK11Block"/>
              <w:rPr>
                <w:rFonts w:ascii="Arial" w:eastAsiaTheme="minorHAnsi" w:hAnsi="Arial" w:cs="Arial"/>
                <w:szCs w:val="22"/>
              </w:rPr>
            </w:pPr>
            <w:r>
              <w:rPr>
                <w:rFonts w:ascii="Arial" w:eastAsiaTheme="minorHAnsi" w:hAnsi="Arial" w:cs="Arial"/>
                <w:szCs w:val="22"/>
              </w:rPr>
              <w:t>Means the Insolvency Regulations 2022.</w:t>
            </w:r>
          </w:p>
        </w:tc>
      </w:tr>
      <w:tr w:rsidR="00F14C6D" w:rsidRPr="007B18CC" w14:paraId="60C30E47" w14:textId="77777777" w:rsidTr="00455CD3">
        <w:tc>
          <w:tcPr>
            <w:tcW w:w="3828" w:type="dxa"/>
          </w:tcPr>
          <w:p w14:paraId="7077B25C" w14:textId="77777777" w:rsidR="00F14C6D" w:rsidRPr="007B18CC" w:rsidRDefault="00F14C6D" w:rsidP="00F14C6D">
            <w:pPr>
              <w:pStyle w:val="UK11Block"/>
              <w:jc w:val="left"/>
              <w:rPr>
                <w:rFonts w:ascii="Arial" w:eastAsiaTheme="minorHAnsi" w:hAnsi="Arial" w:cs="Arial"/>
                <w:szCs w:val="22"/>
              </w:rPr>
            </w:pPr>
            <w:r w:rsidRPr="007B18CC">
              <w:rPr>
                <w:rFonts w:ascii="Arial" w:eastAsiaTheme="minorHAnsi" w:hAnsi="Arial" w:cs="Arial"/>
                <w:b/>
                <w:szCs w:val="22"/>
              </w:rPr>
              <w:t>Institution</w:t>
            </w:r>
            <w:r w:rsidRPr="007B18CC">
              <w:rPr>
                <w:rStyle w:val="FootnoteReference"/>
                <w:rFonts w:ascii="Arial" w:eastAsiaTheme="minorHAnsi" w:hAnsi="Arial" w:cs="Arial"/>
                <w:b/>
                <w:szCs w:val="22"/>
              </w:rPr>
              <w:footnoteReference w:id="199"/>
            </w:r>
          </w:p>
        </w:tc>
        <w:tc>
          <w:tcPr>
            <w:tcW w:w="5307" w:type="dxa"/>
          </w:tcPr>
          <w:p w14:paraId="3B027858" w14:textId="77777777" w:rsidR="00F14C6D" w:rsidRPr="007B18CC" w:rsidRDefault="00F14C6D" w:rsidP="00F14C6D">
            <w:pPr>
              <w:pStyle w:val="UK11Block"/>
              <w:ind w:left="720" w:hanging="720"/>
              <w:rPr>
                <w:rFonts w:ascii="Arial" w:hAnsi="Arial" w:cs="Arial"/>
                <w:szCs w:val="22"/>
              </w:rPr>
            </w:pPr>
            <w:bookmarkStart w:id="1131" w:name="_Toc414445852"/>
            <w:r w:rsidRPr="007B18CC">
              <w:rPr>
                <w:rFonts w:ascii="Arial" w:hAnsi="Arial" w:cs="Arial"/>
                <w:szCs w:val="22"/>
              </w:rPr>
              <w:t xml:space="preserve">means, for the purposes of </w:t>
            </w:r>
            <w:r w:rsidRPr="007B18CC">
              <w:rPr>
                <w:rFonts w:ascii="Arial" w:hAnsi="Arial" w:cs="Arial"/>
                <w:szCs w:val="22"/>
                <w:cs/>
              </w:rPr>
              <w:t>‎</w:t>
            </w:r>
            <w:r w:rsidRPr="007B18CC">
              <w:rPr>
                <w:rFonts w:ascii="Arial" w:hAnsi="Arial" w:cs="Arial"/>
                <w:szCs w:val="22"/>
              </w:rPr>
              <w:t>Part 14—</w:t>
            </w:r>
            <w:bookmarkEnd w:id="1131"/>
          </w:p>
          <w:p w14:paraId="68CFAACC"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a Recognised Investment Exchange; or</w:t>
            </w:r>
          </w:p>
          <w:p w14:paraId="01D8445B"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an Authorised Person.</w:t>
            </w:r>
          </w:p>
        </w:tc>
      </w:tr>
      <w:tr w:rsidR="00F14C6D" w:rsidRPr="007B18CC" w14:paraId="5D7C9AB6" w14:textId="77777777" w:rsidTr="00455CD3">
        <w:tc>
          <w:tcPr>
            <w:tcW w:w="3828" w:type="dxa"/>
          </w:tcPr>
          <w:p w14:paraId="3607B4FA"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Insurance Intermediation</w:t>
            </w:r>
          </w:p>
        </w:tc>
        <w:tc>
          <w:tcPr>
            <w:tcW w:w="5307" w:type="dxa"/>
          </w:tcPr>
          <w:p w14:paraId="60B6BCFA" w14:textId="77777777" w:rsidR="00F14C6D" w:rsidRPr="007B18CC" w:rsidRDefault="00F14C6D" w:rsidP="00F14C6D">
            <w:pPr>
              <w:pStyle w:val="UK11block0"/>
              <w:rPr>
                <w:rFonts w:ascii="Arial" w:hAnsi="Arial" w:cs="Arial"/>
              </w:rPr>
            </w:pPr>
            <w:r w:rsidRPr="007B18CC">
              <w:rPr>
                <w:rFonts w:ascii="Arial" w:hAnsi="Arial" w:cs="Arial"/>
              </w:rPr>
              <w:t xml:space="preserve">means the Regulated Activity specified in paragraph </w:t>
            </w:r>
            <w:r w:rsidRPr="007B18CC">
              <w:rPr>
                <w:rFonts w:ascii="Arial" w:hAnsi="Arial" w:cs="Arial"/>
                <w:cs/>
              </w:rPr>
              <w:t>‎</w:t>
            </w:r>
            <w:r w:rsidRPr="007B18CC">
              <w:rPr>
                <w:rFonts w:ascii="Arial" w:hAnsi="Arial" w:cs="Arial"/>
              </w:rPr>
              <w:t xml:space="preserve">33 of </w:t>
            </w:r>
            <w:r w:rsidRPr="007B18CC">
              <w:rPr>
                <w:rFonts w:ascii="Arial" w:hAnsi="Arial" w:cs="Arial"/>
                <w:cs/>
              </w:rPr>
              <w:t>‎</w:t>
            </w:r>
            <w:r w:rsidRPr="007B18CC">
              <w:rPr>
                <w:rFonts w:ascii="Arial" w:hAnsi="Arial" w:cs="Arial"/>
              </w:rPr>
              <w:t xml:space="preserve">Schedule 1. </w:t>
            </w:r>
          </w:p>
        </w:tc>
      </w:tr>
      <w:tr w:rsidR="00F14C6D" w:rsidRPr="007B18CC" w14:paraId="398B2DA1" w14:textId="77777777" w:rsidTr="00455CD3">
        <w:tc>
          <w:tcPr>
            <w:tcW w:w="3828" w:type="dxa"/>
          </w:tcPr>
          <w:p w14:paraId="1048146F"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Insurance Management</w:t>
            </w:r>
          </w:p>
        </w:tc>
        <w:tc>
          <w:tcPr>
            <w:tcW w:w="5307" w:type="dxa"/>
          </w:tcPr>
          <w:p w14:paraId="38449169" w14:textId="77777777" w:rsidR="00F14C6D" w:rsidRPr="007B18CC" w:rsidRDefault="00F14C6D" w:rsidP="00F14C6D">
            <w:pPr>
              <w:pStyle w:val="UK11block0"/>
              <w:rPr>
                <w:rFonts w:ascii="Arial" w:hAnsi="Arial" w:cs="Arial"/>
              </w:rPr>
            </w:pPr>
            <w:r w:rsidRPr="007B18CC">
              <w:rPr>
                <w:rFonts w:ascii="Arial" w:hAnsi="Arial" w:cs="Arial"/>
              </w:rPr>
              <w:t xml:space="preserve">means the Regulated Activity specified in paragraph </w:t>
            </w:r>
            <w:r w:rsidRPr="007B18CC">
              <w:rPr>
                <w:rFonts w:ascii="Arial" w:hAnsi="Arial" w:cs="Arial"/>
                <w:cs/>
              </w:rPr>
              <w:t>‎</w:t>
            </w:r>
            <w:r w:rsidRPr="007B18CC">
              <w:rPr>
                <w:rFonts w:ascii="Arial" w:hAnsi="Arial" w:cs="Arial"/>
              </w:rPr>
              <w:t xml:space="preserve">36 of </w:t>
            </w:r>
            <w:r w:rsidRPr="007B18CC">
              <w:rPr>
                <w:rFonts w:ascii="Arial" w:hAnsi="Arial" w:cs="Arial"/>
                <w:cs/>
              </w:rPr>
              <w:t>‎</w:t>
            </w:r>
            <w:r w:rsidRPr="007B18CC">
              <w:rPr>
                <w:rFonts w:ascii="Arial" w:hAnsi="Arial" w:cs="Arial"/>
              </w:rPr>
              <w:t xml:space="preserve">Schedule 1. </w:t>
            </w:r>
          </w:p>
        </w:tc>
      </w:tr>
      <w:tr w:rsidR="00F14C6D" w:rsidRPr="007B18CC" w14:paraId="1BF920BC" w14:textId="77777777" w:rsidTr="00455CD3">
        <w:tc>
          <w:tcPr>
            <w:tcW w:w="3828" w:type="dxa"/>
          </w:tcPr>
          <w:p w14:paraId="2B625414"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Insurer</w:t>
            </w:r>
          </w:p>
        </w:tc>
        <w:tc>
          <w:tcPr>
            <w:tcW w:w="5307" w:type="dxa"/>
          </w:tcPr>
          <w:p w14:paraId="76404DE4" w14:textId="77777777" w:rsidR="00F14C6D" w:rsidRPr="007B18CC" w:rsidRDefault="00F14C6D" w:rsidP="00F14C6D">
            <w:pPr>
              <w:pStyle w:val="UK11Block"/>
              <w:rPr>
                <w:rFonts w:ascii="Arial" w:eastAsiaTheme="minorHAnsi" w:hAnsi="Arial" w:cs="Arial"/>
                <w:szCs w:val="22"/>
              </w:rPr>
            </w:pPr>
            <w:r w:rsidRPr="007B18CC">
              <w:rPr>
                <w:rFonts w:ascii="Arial" w:hAnsi="Arial" w:cs="Arial"/>
                <w:szCs w:val="22"/>
              </w:rPr>
              <w:t xml:space="preserve">means a person or institution which is </w:t>
            </w:r>
            <w:proofErr w:type="spellStart"/>
            <w:r w:rsidRPr="007B18CC">
              <w:rPr>
                <w:rFonts w:ascii="Arial" w:hAnsi="Arial" w:cs="Arial"/>
                <w:szCs w:val="22"/>
              </w:rPr>
              <w:t>authorised</w:t>
            </w:r>
            <w:proofErr w:type="spellEnd"/>
            <w:r w:rsidRPr="007B18CC">
              <w:rPr>
                <w:rFonts w:ascii="Arial" w:hAnsi="Arial" w:cs="Arial"/>
                <w:szCs w:val="22"/>
              </w:rPr>
              <w:t xml:space="preserve"> under these Regulations to carry on the Regulated Activity of Effecting Contracts of Insurance or Carrying Out Contracts of Insurance as Principal.  </w:t>
            </w:r>
          </w:p>
        </w:tc>
      </w:tr>
      <w:tr w:rsidR="00F14C6D" w:rsidRPr="007B18CC" w14:paraId="53F587E5" w14:textId="77777777" w:rsidTr="00455CD3">
        <w:tc>
          <w:tcPr>
            <w:tcW w:w="3828" w:type="dxa"/>
          </w:tcPr>
          <w:p w14:paraId="3F699E58"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Interested Parties</w:t>
            </w:r>
          </w:p>
        </w:tc>
        <w:tc>
          <w:tcPr>
            <w:tcW w:w="5307" w:type="dxa"/>
          </w:tcPr>
          <w:p w14:paraId="51EC6BD6" w14:textId="77777777" w:rsidR="00F14C6D" w:rsidRPr="007B18CC" w:rsidRDefault="00F14C6D" w:rsidP="00F14C6D">
            <w:pPr>
              <w:pStyle w:val="UK11Block"/>
              <w:keepNext/>
              <w:rPr>
                <w:rFonts w:ascii="Arial" w:hAnsi="Arial" w:cs="Arial"/>
                <w:szCs w:val="22"/>
              </w:rPr>
            </w:pPr>
            <w:bookmarkStart w:id="1132" w:name="_Toc414445866"/>
            <w:r w:rsidRPr="007B18CC">
              <w:rPr>
                <w:rFonts w:ascii="Arial" w:eastAsiaTheme="minorHAnsi" w:hAnsi="Arial" w:cs="Arial"/>
                <w:szCs w:val="22"/>
              </w:rPr>
              <w:t>are,</w:t>
            </w:r>
            <w:r w:rsidRPr="007B18CC">
              <w:rPr>
                <w:rFonts w:ascii="Arial" w:hAnsi="Arial" w:cs="Arial"/>
                <w:szCs w:val="22"/>
              </w:rPr>
              <w:t xml:space="preserve"> in relation to an Application made under section </w:t>
            </w:r>
            <w:r w:rsidRPr="007B18CC">
              <w:rPr>
                <w:rFonts w:ascii="Arial" w:hAnsi="Arial" w:cs="Arial"/>
                <w:szCs w:val="22"/>
                <w:cs/>
              </w:rPr>
              <w:t>‎</w:t>
            </w:r>
            <w:r w:rsidRPr="007B18CC">
              <w:rPr>
                <w:rFonts w:ascii="Arial" w:hAnsi="Arial" w:cs="Arial"/>
                <w:szCs w:val="22"/>
              </w:rPr>
              <w:t>44—</w:t>
            </w:r>
            <w:bookmarkEnd w:id="1132"/>
          </w:p>
          <w:p w14:paraId="75F1D0B9" w14:textId="77777777" w:rsidR="00F14C6D" w:rsidRPr="007B18CC" w:rsidRDefault="00F14C6D" w:rsidP="00F14C6D">
            <w:pPr>
              <w:pStyle w:val="UK11Block"/>
              <w:keepNext/>
              <w:rPr>
                <w:rFonts w:ascii="Arial" w:hAnsi="Arial" w:cs="Arial"/>
                <w:szCs w:val="22"/>
              </w:rPr>
            </w:pPr>
            <w:r w:rsidRPr="007B18CC">
              <w:rPr>
                <w:rFonts w:ascii="Arial" w:hAnsi="Arial" w:cs="Arial"/>
                <w:szCs w:val="22"/>
              </w:rPr>
              <w:t>(a)</w:t>
            </w:r>
            <w:r w:rsidRPr="007B18CC">
              <w:rPr>
                <w:rFonts w:ascii="Arial" w:hAnsi="Arial" w:cs="Arial"/>
                <w:szCs w:val="22"/>
              </w:rPr>
              <w:tab/>
              <w:t>the Applicant; and</w:t>
            </w:r>
          </w:p>
          <w:p w14:paraId="58E13D32" w14:textId="77777777" w:rsidR="00F14C6D" w:rsidRPr="007B18CC" w:rsidRDefault="00F14C6D" w:rsidP="000A60B9">
            <w:pPr>
              <w:pStyle w:val="UK11Block"/>
              <w:keepNext/>
              <w:ind w:left="770" w:hanging="770"/>
              <w:rPr>
                <w:rFonts w:ascii="Arial" w:eastAsiaTheme="minorHAnsi" w:hAnsi="Arial" w:cs="Arial"/>
                <w:szCs w:val="22"/>
              </w:rPr>
            </w:pPr>
            <w:r w:rsidRPr="007B18CC">
              <w:rPr>
                <w:rFonts w:ascii="Arial" w:hAnsi="Arial" w:cs="Arial"/>
                <w:szCs w:val="22"/>
              </w:rPr>
              <w:t>(b)</w:t>
            </w:r>
            <w:r w:rsidRPr="007B18CC">
              <w:rPr>
                <w:rFonts w:ascii="Arial" w:hAnsi="Arial" w:cs="Arial"/>
                <w:szCs w:val="22"/>
              </w:rPr>
              <w:tab/>
              <w:t>the person in resp</w:t>
            </w:r>
            <w:r w:rsidR="000A60B9">
              <w:rPr>
                <w:rFonts w:ascii="Arial" w:hAnsi="Arial" w:cs="Arial"/>
                <w:szCs w:val="22"/>
              </w:rPr>
              <w:t xml:space="preserve">ect of whom the Application is </w:t>
            </w:r>
            <w:r w:rsidRPr="007B18CC">
              <w:rPr>
                <w:rFonts w:ascii="Arial" w:hAnsi="Arial" w:cs="Arial"/>
                <w:szCs w:val="22"/>
              </w:rPr>
              <w:t xml:space="preserve">made. </w:t>
            </w:r>
          </w:p>
        </w:tc>
      </w:tr>
      <w:tr w:rsidR="00F14C6D" w:rsidRPr="007B18CC" w14:paraId="56CF2A52" w14:textId="77777777" w:rsidTr="00455CD3">
        <w:tc>
          <w:tcPr>
            <w:tcW w:w="3828" w:type="dxa"/>
          </w:tcPr>
          <w:p w14:paraId="0D6B4924"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 xml:space="preserve">International </w:t>
            </w:r>
            <w:proofErr w:type="spellStart"/>
            <w:r w:rsidRPr="007B18CC">
              <w:rPr>
                <w:rFonts w:ascii="Arial" w:eastAsiaTheme="minorHAnsi" w:hAnsi="Arial" w:cs="Arial"/>
                <w:b/>
                <w:szCs w:val="22"/>
              </w:rPr>
              <w:t>Organisation</w:t>
            </w:r>
            <w:proofErr w:type="spellEnd"/>
          </w:p>
        </w:tc>
        <w:tc>
          <w:tcPr>
            <w:tcW w:w="5307" w:type="dxa"/>
          </w:tcPr>
          <w:p w14:paraId="67E1A199" w14:textId="77777777" w:rsidR="00F14C6D" w:rsidRPr="007B18CC" w:rsidRDefault="00F14C6D" w:rsidP="00F14C6D">
            <w:pPr>
              <w:pStyle w:val="UK11block0"/>
              <w:rPr>
                <w:rFonts w:ascii="Arial" w:hAnsi="Arial" w:cs="Arial"/>
              </w:rPr>
            </w:pPr>
            <w:r w:rsidRPr="007B18CC">
              <w:rPr>
                <w:rFonts w:ascii="Arial" w:hAnsi="Arial" w:cs="Arial"/>
              </w:rPr>
              <w:t xml:space="preserve">means </w:t>
            </w:r>
            <w:proofErr w:type="spellStart"/>
            <w:r w:rsidRPr="007B18CC">
              <w:rPr>
                <w:rFonts w:ascii="Arial" w:hAnsi="Arial" w:cs="Arial"/>
              </w:rPr>
              <w:t>any body</w:t>
            </w:r>
            <w:proofErr w:type="spellEnd"/>
            <w:r w:rsidRPr="007B18CC">
              <w:rPr>
                <w:rFonts w:ascii="Arial" w:hAnsi="Arial" w:cs="Arial"/>
              </w:rPr>
              <w:t xml:space="preserve"> the members of which comprise—</w:t>
            </w:r>
          </w:p>
          <w:p w14:paraId="56015B46" w14:textId="77777777" w:rsidR="00F14C6D" w:rsidRPr="007B18CC" w:rsidRDefault="00F14C6D" w:rsidP="00F14C6D">
            <w:pPr>
              <w:pStyle w:val="UK11block0"/>
              <w:ind w:left="720" w:hanging="720"/>
              <w:rPr>
                <w:rFonts w:ascii="Arial" w:hAnsi="Arial" w:cs="Arial"/>
              </w:rPr>
            </w:pPr>
            <w:r w:rsidRPr="007B18CC">
              <w:rPr>
                <w:rFonts w:ascii="Arial" w:hAnsi="Arial" w:cs="Arial"/>
              </w:rPr>
              <w:t>(a)</w:t>
            </w:r>
            <w:r w:rsidRPr="007B18CC">
              <w:rPr>
                <w:rFonts w:ascii="Arial" w:hAnsi="Arial" w:cs="Arial"/>
              </w:rPr>
              <w:tab/>
              <w:t>states or legal jurisdictions including the Abu Dhabi Global Market and the U.A.E.; or</w:t>
            </w:r>
          </w:p>
          <w:p w14:paraId="0D176D77" w14:textId="77777777" w:rsidR="00F14C6D" w:rsidRPr="007B18CC" w:rsidRDefault="00F14C6D" w:rsidP="00F14C6D">
            <w:pPr>
              <w:pStyle w:val="UK11block0"/>
              <w:ind w:left="720" w:hanging="720"/>
              <w:rPr>
                <w:rFonts w:ascii="Arial" w:hAnsi="Arial" w:cs="Arial"/>
              </w:rPr>
            </w:pPr>
            <w:r w:rsidRPr="007B18CC">
              <w:rPr>
                <w:rFonts w:ascii="Arial" w:hAnsi="Arial" w:cs="Arial"/>
              </w:rPr>
              <w:t>(b)</w:t>
            </w:r>
            <w:r w:rsidRPr="007B18CC">
              <w:rPr>
                <w:rFonts w:ascii="Arial" w:hAnsi="Arial" w:cs="Arial"/>
              </w:rPr>
              <w:tab/>
              <w:t>bodies whose members comprise states or legal jurisdictions including the Abu Dhabi Global Market and the U.A.E.</w:t>
            </w:r>
          </w:p>
        </w:tc>
      </w:tr>
      <w:tr w:rsidR="00F14C6D" w:rsidRPr="007B18CC" w14:paraId="1A055375" w14:textId="77777777" w:rsidTr="00455CD3">
        <w:tc>
          <w:tcPr>
            <w:tcW w:w="3828" w:type="dxa"/>
          </w:tcPr>
          <w:p w14:paraId="64977F8D"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Intragroup Transactions</w:t>
            </w:r>
          </w:p>
        </w:tc>
        <w:tc>
          <w:tcPr>
            <w:tcW w:w="5307" w:type="dxa"/>
          </w:tcPr>
          <w:p w14:paraId="2305366A" w14:textId="77777777" w:rsidR="00F14C6D" w:rsidRPr="007B18CC" w:rsidRDefault="00F14C6D" w:rsidP="00F14C6D">
            <w:pPr>
              <w:pStyle w:val="UK11block0"/>
              <w:rPr>
                <w:rFonts w:ascii="Arial" w:hAnsi="Arial" w:cs="Arial"/>
              </w:rPr>
            </w:pPr>
            <w:r w:rsidRPr="007B18CC">
              <w:rPr>
                <w:rFonts w:ascii="Arial" w:hAnsi="Arial" w:cs="Arial"/>
              </w:rPr>
              <w:t xml:space="preserve">means transactions occurring between two members of the same Group. </w:t>
            </w:r>
          </w:p>
        </w:tc>
      </w:tr>
      <w:tr w:rsidR="00F14C6D" w:rsidRPr="007B18CC" w14:paraId="7ACBB4AE" w14:textId="77777777" w:rsidTr="00455CD3">
        <w:tc>
          <w:tcPr>
            <w:tcW w:w="3828" w:type="dxa"/>
          </w:tcPr>
          <w:p w14:paraId="595F65E7"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Investigative Power</w:t>
            </w:r>
          </w:p>
        </w:tc>
        <w:tc>
          <w:tcPr>
            <w:tcW w:w="5307" w:type="dxa"/>
          </w:tcPr>
          <w:p w14:paraId="3BD523D0"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means any one of the powers set out in section </w:t>
            </w:r>
            <w:r w:rsidRPr="007B18CC">
              <w:rPr>
                <w:rFonts w:ascii="Arial" w:hAnsi="Arial" w:cs="Arial"/>
                <w:szCs w:val="22"/>
                <w:cs/>
              </w:rPr>
              <w:t>‎</w:t>
            </w:r>
            <w:r w:rsidRPr="007B18CC">
              <w:rPr>
                <w:rFonts w:ascii="Arial" w:hAnsi="Arial" w:cs="Arial"/>
                <w:szCs w:val="22"/>
              </w:rPr>
              <w:t>217</w:t>
            </w:r>
            <w:r w:rsidRPr="007B18CC">
              <w:rPr>
                <w:rFonts w:ascii="Arial" w:hAnsi="Arial" w:cs="Arial"/>
                <w:szCs w:val="22"/>
                <w:cs/>
              </w:rPr>
              <w:t>‎</w:t>
            </w:r>
            <w:r w:rsidRPr="007B18CC">
              <w:rPr>
                <w:rFonts w:ascii="Arial" w:hAnsi="Arial" w:cs="Arial"/>
                <w:szCs w:val="22"/>
              </w:rPr>
              <w:t>(1)</w:t>
            </w:r>
            <w:r w:rsidRPr="007B18CC">
              <w:rPr>
                <w:rFonts w:ascii="Arial" w:eastAsiaTheme="minorHAnsi" w:hAnsi="Arial" w:cs="Arial"/>
                <w:szCs w:val="22"/>
              </w:rPr>
              <w:t>.</w:t>
            </w:r>
          </w:p>
        </w:tc>
      </w:tr>
      <w:tr w:rsidR="00F14C6D" w:rsidRPr="007B18CC" w14:paraId="308BFCAC" w14:textId="77777777" w:rsidTr="00455CD3">
        <w:tc>
          <w:tcPr>
            <w:tcW w:w="3828" w:type="dxa"/>
          </w:tcPr>
          <w:p w14:paraId="73DF7A68"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Investigator</w:t>
            </w:r>
            <w:r w:rsidRPr="007B18CC">
              <w:rPr>
                <w:rStyle w:val="FootnoteReference"/>
                <w:rFonts w:ascii="Arial" w:eastAsiaTheme="minorHAnsi" w:hAnsi="Arial" w:cs="Arial"/>
                <w:b/>
                <w:szCs w:val="22"/>
              </w:rPr>
              <w:footnoteReference w:id="200"/>
            </w:r>
          </w:p>
        </w:tc>
        <w:tc>
          <w:tcPr>
            <w:tcW w:w="5307" w:type="dxa"/>
          </w:tcPr>
          <w:p w14:paraId="5F67EA14"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bCs/>
                <w:szCs w:val="22"/>
              </w:rPr>
              <w:t xml:space="preserve">means a person Appointed under section </w:t>
            </w:r>
            <w:r w:rsidRPr="007B18CC">
              <w:rPr>
                <w:rFonts w:ascii="Arial" w:eastAsiaTheme="minorHAnsi" w:hAnsi="Arial" w:cs="Arial"/>
                <w:bCs/>
                <w:szCs w:val="22"/>
                <w:cs/>
              </w:rPr>
              <w:t>‎</w:t>
            </w:r>
            <w:r w:rsidRPr="007B18CC">
              <w:rPr>
                <w:rFonts w:ascii="Arial" w:eastAsiaTheme="minorHAnsi" w:hAnsi="Arial" w:cs="Arial"/>
                <w:bCs/>
                <w:szCs w:val="22"/>
              </w:rPr>
              <w:t xml:space="preserve">205 to </w:t>
            </w:r>
            <w:proofErr w:type="gramStart"/>
            <w:r w:rsidRPr="007B18CC">
              <w:rPr>
                <w:rFonts w:ascii="Arial" w:eastAsiaTheme="minorHAnsi" w:hAnsi="Arial" w:cs="Arial"/>
                <w:bCs/>
                <w:szCs w:val="22"/>
              </w:rPr>
              <w:t>conduct an investigation</w:t>
            </w:r>
            <w:proofErr w:type="gramEnd"/>
            <w:r w:rsidRPr="007B18CC">
              <w:rPr>
                <w:rFonts w:ascii="Arial" w:eastAsiaTheme="minorHAnsi" w:hAnsi="Arial" w:cs="Arial"/>
                <w:bCs/>
                <w:szCs w:val="22"/>
              </w:rPr>
              <w:t xml:space="preserve">. </w:t>
            </w:r>
          </w:p>
        </w:tc>
      </w:tr>
      <w:tr w:rsidR="00F14C6D" w:rsidRPr="007B18CC" w14:paraId="2CE2F5F8" w14:textId="77777777" w:rsidTr="00455CD3">
        <w:tc>
          <w:tcPr>
            <w:tcW w:w="3828" w:type="dxa"/>
          </w:tcPr>
          <w:p w14:paraId="0569328C"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lastRenderedPageBreak/>
              <w:t>Investment Partnership</w:t>
            </w:r>
          </w:p>
        </w:tc>
        <w:tc>
          <w:tcPr>
            <w:tcW w:w="5307" w:type="dxa"/>
          </w:tcPr>
          <w:p w14:paraId="2FC4D317"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means, in relation to a Fund, a limited partnership established for the sole purpose of collective investment which is formed and registered under the Limited Partnership Act 1907 (Chapter 24).</w:t>
            </w:r>
          </w:p>
        </w:tc>
      </w:tr>
      <w:tr w:rsidR="00F14C6D" w:rsidRPr="007B18CC" w14:paraId="48D8A314" w14:textId="77777777" w:rsidTr="00455CD3">
        <w:tc>
          <w:tcPr>
            <w:tcW w:w="3828" w:type="dxa"/>
          </w:tcPr>
          <w:p w14:paraId="1A02F20E" w14:textId="77777777" w:rsidR="00F14C6D" w:rsidRPr="007B18CC" w:rsidRDefault="00F14C6D" w:rsidP="00F14C6D">
            <w:pPr>
              <w:pStyle w:val="UK11Block"/>
              <w:jc w:val="left"/>
              <w:rPr>
                <w:rFonts w:ascii="Arial" w:eastAsiaTheme="minorHAnsi" w:hAnsi="Arial" w:cs="Arial"/>
                <w:b/>
                <w:szCs w:val="22"/>
                <w:highlight w:val="yellow"/>
              </w:rPr>
            </w:pPr>
            <w:r w:rsidRPr="007B18CC">
              <w:rPr>
                <w:rFonts w:ascii="Arial" w:eastAsiaTheme="minorHAnsi" w:hAnsi="Arial" w:cs="Arial"/>
                <w:b/>
                <w:szCs w:val="22"/>
              </w:rPr>
              <w:t xml:space="preserve">Investment Trust </w:t>
            </w:r>
          </w:p>
        </w:tc>
        <w:tc>
          <w:tcPr>
            <w:tcW w:w="5307" w:type="dxa"/>
          </w:tcPr>
          <w:p w14:paraId="7E0CB715"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 xml:space="preserve">means an express trust created solely for collective investment purposes in accordance with section </w:t>
            </w:r>
            <w:r w:rsidRPr="007B18CC">
              <w:rPr>
                <w:rFonts w:ascii="Arial" w:eastAsiaTheme="minorHAnsi" w:hAnsi="Arial" w:cs="Arial"/>
                <w:szCs w:val="22"/>
                <w:cs/>
              </w:rPr>
              <w:t>‎</w:t>
            </w:r>
            <w:r w:rsidRPr="007B18CC">
              <w:rPr>
                <w:rFonts w:ascii="Arial" w:eastAsiaTheme="minorHAnsi" w:hAnsi="Arial" w:cs="Arial"/>
                <w:szCs w:val="22"/>
              </w:rPr>
              <w:t xml:space="preserve">114. </w:t>
            </w:r>
          </w:p>
        </w:tc>
      </w:tr>
      <w:tr w:rsidR="00F14C6D" w:rsidRPr="007B18CC" w14:paraId="5CD597BC" w14:textId="77777777" w:rsidTr="00455CD3">
        <w:tc>
          <w:tcPr>
            <w:tcW w:w="3828" w:type="dxa"/>
          </w:tcPr>
          <w:p w14:paraId="39F5193F"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Islamic Financial Business</w:t>
            </w:r>
          </w:p>
        </w:tc>
        <w:tc>
          <w:tcPr>
            <w:tcW w:w="5307" w:type="dxa"/>
          </w:tcPr>
          <w:p w14:paraId="0AD65DB5" w14:textId="77777777" w:rsidR="00F14C6D" w:rsidRPr="007B18CC" w:rsidRDefault="00F14C6D" w:rsidP="00F14C6D">
            <w:pPr>
              <w:pStyle w:val="UK12Block"/>
              <w:rPr>
                <w:rFonts w:ascii="Arial" w:hAnsi="Arial" w:cs="Arial"/>
                <w:sz w:val="22"/>
                <w:szCs w:val="22"/>
              </w:rPr>
            </w:pPr>
            <w:r w:rsidRPr="007B18CC">
              <w:rPr>
                <w:rFonts w:ascii="Arial" w:hAnsi="Arial" w:cs="Arial"/>
                <w:sz w:val="22"/>
                <w:szCs w:val="22"/>
              </w:rPr>
              <w:t xml:space="preserve">means the Regulated Activity specified in paragraph </w:t>
            </w:r>
            <w:r w:rsidRPr="007B18CC">
              <w:rPr>
                <w:rFonts w:ascii="Arial" w:hAnsi="Arial" w:cs="Arial"/>
                <w:sz w:val="22"/>
                <w:szCs w:val="22"/>
                <w:cs/>
              </w:rPr>
              <w:t>‎</w:t>
            </w:r>
            <w:r w:rsidRPr="007B18CC">
              <w:rPr>
                <w:rFonts w:ascii="Arial" w:hAnsi="Arial" w:cs="Arial"/>
                <w:sz w:val="22"/>
                <w:szCs w:val="22"/>
              </w:rPr>
              <w:t xml:space="preserve">64 of </w:t>
            </w:r>
            <w:r w:rsidRPr="007B18CC">
              <w:rPr>
                <w:rFonts w:ascii="Arial" w:hAnsi="Arial" w:cs="Arial"/>
                <w:sz w:val="22"/>
                <w:szCs w:val="22"/>
                <w:cs/>
              </w:rPr>
              <w:t>‎</w:t>
            </w:r>
            <w:r w:rsidRPr="007B18CC">
              <w:rPr>
                <w:rFonts w:ascii="Arial" w:hAnsi="Arial" w:cs="Arial"/>
                <w:sz w:val="22"/>
                <w:szCs w:val="22"/>
              </w:rPr>
              <w:t>Schedule 1.</w:t>
            </w:r>
          </w:p>
        </w:tc>
      </w:tr>
      <w:tr w:rsidR="00F14C6D" w:rsidRPr="007B18CC" w14:paraId="5B856B99" w14:textId="77777777" w:rsidTr="00455CD3">
        <w:tc>
          <w:tcPr>
            <w:tcW w:w="3828" w:type="dxa"/>
          </w:tcPr>
          <w:p w14:paraId="092ADCDE" w14:textId="778503DB"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Issuer</w:t>
            </w:r>
            <w:r w:rsidR="00174BBD">
              <w:rPr>
                <w:rStyle w:val="FootnoteReference"/>
                <w:rFonts w:ascii="Arial" w:eastAsiaTheme="minorHAnsi" w:hAnsi="Arial" w:cs="Arial"/>
                <w:b/>
                <w:szCs w:val="22"/>
              </w:rPr>
              <w:footnoteReference w:id="201"/>
            </w:r>
          </w:p>
        </w:tc>
        <w:tc>
          <w:tcPr>
            <w:tcW w:w="5307" w:type="dxa"/>
          </w:tcPr>
          <w:p w14:paraId="4C67F4C2" w14:textId="77777777" w:rsidR="00F14C6D" w:rsidRPr="007B18CC" w:rsidRDefault="00F14C6D" w:rsidP="00F14C6D">
            <w:pPr>
              <w:pStyle w:val="UK11block0"/>
              <w:rPr>
                <w:rFonts w:ascii="Arial" w:eastAsiaTheme="minorHAnsi" w:hAnsi="Arial" w:cs="Arial"/>
                <w:bCs/>
              </w:rPr>
            </w:pPr>
            <w:bookmarkStart w:id="1133" w:name="_Toc414445876"/>
            <w:r w:rsidRPr="007B18CC">
              <w:rPr>
                <w:rFonts w:ascii="Arial" w:hAnsi="Arial" w:cs="Arial"/>
              </w:rPr>
              <w:t>(a)</w:t>
            </w:r>
            <w:r w:rsidRPr="007B18CC">
              <w:rPr>
                <w:rFonts w:ascii="Arial" w:hAnsi="Arial" w:cs="Arial"/>
              </w:rPr>
              <w:tab/>
              <w:t xml:space="preserve">for the purposes of </w:t>
            </w:r>
            <w:r w:rsidRPr="007B18CC">
              <w:rPr>
                <w:rFonts w:ascii="Arial" w:hAnsi="Arial" w:cs="Arial"/>
                <w:cs/>
              </w:rPr>
              <w:t>‎</w:t>
            </w:r>
            <w:r w:rsidRPr="007B18CC">
              <w:rPr>
                <w:rFonts w:ascii="Arial" w:hAnsi="Arial" w:cs="Arial"/>
              </w:rPr>
              <w:t>Part 6</w:t>
            </w:r>
            <w:bookmarkEnd w:id="1133"/>
            <w:r w:rsidRPr="007B18CC">
              <w:rPr>
                <w:rFonts w:ascii="Arial" w:eastAsia="SimSun" w:hAnsi="Arial" w:cs="Arial"/>
              </w:rPr>
              <w:t>—</w:t>
            </w:r>
          </w:p>
          <w:p w14:paraId="4B259496" w14:textId="152CDFA8" w:rsidR="00F14C6D" w:rsidRPr="007B18CC" w:rsidRDefault="00F14C6D" w:rsidP="00F14C6D">
            <w:pPr>
              <w:pStyle w:val="UK11block0"/>
              <w:ind w:left="1440" w:hanging="720"/>
              <w:rPr>
                <w:rFonts w:ascii="Arial" w:eastAsiaTheme="minorHAnsi" w:hAnsi="Arial" w:cs="Arial"/>
                <w:bCs/>
              </w:rPr>
            </w:pPr>
            <w:r w:rsidRPr="007B18CC">
              <w:rPr>
                <w:rFonts w:ascii="Arial" w:eastAsiaTheme="minorHAnsi" w:hAnsi="Arial" w:cs="Arial"/>
                <w:bCs/>
              </w:rPr>
              <w:t>(</w:t>
            </w:r>
            <w:proofErr w:type="spellStart"/>
            <w:r w:rsidRPr="007B18CC">
              <w:rPr>
                <w:rFonts w:ascii="Arial" w:eastAsiaTheme="minorHAnsi" w:hAnsi="Arial" w:cs="Arial"/>
                <w:bCs/>
              </w:rPr>
              <w:t>i</w:t>
            </w:r>
            <w:proofErr w:type="spellEnd"/>
            <w:r w:rsidRPr="007B18CC">
              <w:rPr>
                <w:rFonts w:ascii="Arial" w:eastAsiaTheme="minorHAnsi" w:hAnsi="Arial" w:cs="Arial"/>
                <w:bCs/>
              </w:rPr>
              <w:t>)</w:t>
            </w:r>
            <w:r w:rsidRPr="007B18CC">
              <w:rPr>
                <w:rFonts w:ascii="Arial" w:eastAsiaTheme="minorHAnsi" w:hAnsi="Arial" w:cs="Arial"/>
                <w:bCs/>
              </w:rPr>
              <w:tab/>
              <w:t>in relation to an Offer of Securities or admission of Securities to the Official List, means a legal person who issues or proposes to issue the Securities in question; and</w:t>
            </w:r>
          </w:p>
          <w:p w14:paraId="7BC21DB9" w14:textId="77777777" w:rsidR="00F14C6D" w:rsidRPr="007B18CC" w:rsidRDefault="00F14C6D" w:rsidP="00F14C6D">
            <w:pPr>
              <w:pStyle w:val="UK11block0"/>
              <w:ind w:left="1440" w:hanging="720"/>
              <w:rPr>
                <w:rFonts w:ascii="Arial" w:eastAsiaTheme="minorHAnsi" w:hAnsi="Arial" w:cs="Arial"/>
                <w:bCs/>
              </w:rPr>
            </w:pPr>
            <w:r w:rsidRPr="007B18CC">
              <w:rPr>
                <w:rFonts w:ascii="Arial" w:eastAsiaTheme="minorHAnsi" w:hAnsi="Arial" w:cs="Arial"/>
                <w:bCs/>
              </w:rPr>
              <w:t>(ii)</w:t>
            </w:r>
            <w:r w:rsidRPr="007B18CC">
              <w:rPr>
                <w:rFonts w:ascii="Arial" w:eastAsiaTheme="minorHAnsi" w:hAnsi="Arial" w:cs="Arial"/>
                <w:bCs/>
              </w:rPr>
              <w:tab/>
              <w:t xml:space="preserve">in relation to anything else which is or may be admitted to the Official List, has such meaning as may be </w:t>
            </w:r>
            <w:r w:rsidRPr="007B18CC">
              <w:rPr>
                <w:rFonts w:ascii="Arial" w:hAnsi="Arial" w:cs="Arial"/>
                <w:lang w:val="en-US"/>
              </w:rPr>
              <w:t>prescribed</w:t>
            </w:r>
            <w:r w:rsidRPr="007B18CC">
              <w:rPr>
                <w:rFonts w:ascii="Arial" w:eastAsiaTheme="minorHAnsi" w:hAnsi="Arial" w:cs="Arial"/>
                <w:bCs/>
              </w:rPr>
              <w:t xml:space="preserve"> </w:t>
            </w:r>
            <w:r w:rsidRPr="007B18CC">
              <w:rPr>
                <w:rFonts w:ascii="Arial" w:eastAsiaTheme="minorHAnsi" w:hAnsi="Arial" w:cs="Arial"/>
              </w:rPr>
              <w:t>in the Rules</w:t>
            </w:r>
            <w:r w:rsidRPr="007B18CC">
              <w:rPr>
                <w:rFonts w:ascii="Arial" w:eastAsiaTheme="minorHAnsi" w:hAnsi="Arial" w:cs="Arial"/>
                <w:bCs/>
              </w:rPr>
              <w:t xml:space="preserve"> made by the </w:t>
            </w:r>
            <w:proofErr w:type="gramStart"/>
            <w:r w:rsidRPr="007B18CC">
              <w:rPr>
                <w:rFonts w:ascii="Arial" w:eastAsiaTheme="minorHAnsi" w:hAnsi="Arial" w:cs="Arial"/>
                <w:bCs/>
              </w:rPr>
              <w:t>Regulator;</w:t>
            </w:r>
            <w:proofErr w:type="gramEnd"/>
          </w:p>
          <w:p w14:paraId="60FB3D3D" w14:textId="77777777" w:rsidR="00F14C6D" w:rsidRPr="007B18CC" w:rsidRDefault="00F14C6D" w:rsidP="00F14C6D">
            <w:pPr>
              <w:pStyle w:val="UK11block0"/>
              <w:ind w:left="720" w:hanging="720"/>
              <w:rPr>
                <w:rFonts w:ascii="Arial" w:hAnsi="Arial" w:cs="Arial"/>
                <w:lang w:val="en-US"/>
              </w:rPr>
            </w:pPr>
            <w:bookmarkStart w:id="1134" w:name="_Toc414445881"/>
            <w:r w:rsidRPr="007B18CC">
              <w:rPr>
                <w:rFonts w:ascii="Arial" w:hAnsi="Arial" w:cs="Arial"/>
              </w:rPr>
              <w:t>(b)</w:t>
            </w:r>
            <w:r w:rsidRPr="007B18CC">
              <w:rPr>
                <w:rFonts w:ascii="Arial" w:hAnsi="Arial" w:cs="Arial"/>
              </w:rPr>
              <w:tab/>
              <w:t xml:space="preserve">for the purposes of </w:t>
            </w:r>
            <w:r w:rsidRPr="007B18CC">
              <w:rPr>
                <w:rFonts w:ascii="Arial" w:hAnsi="Arial" w:cs="Arial"/>
                <w:cs/>
              </w:rPr>
              <w:t>‎</w:t>
            </w:r>
            <w:r w:rsidRPr="007B18CC">
              <w:rPr>
                <w:rFonts w:ascii="Arial" w:hAnsi="Arial" w:cs="Arial"/>
              </w:rPr>
              <w:t>Part 14, and in relation to a Financial Instrument, means the person who issued such Financial Instrument; and</w:t>
            </w:r>
            <w:bookmarkEnd w:id="1134"/>
          </w:p>
          <w:p w14:paraId="216930E4" w14:textId="77777777" w:rsidR="00F14C6D" w:rsidRPr="007B18CC" w:rsidRDefault="00F14C6D" w:rsidP="00F14C6D">
            <w:pPr>
              <w:pStyle w:val="UK11block0"/>
              <w:ind w:left="720" w:hanging="720"/>
              <w:rPr>
                <w:rFonts w:ascii="Arial" w:eastAsiaTheme="minorHAnsi" w:hAnsi="Arial" w:cs="Arial"/>
                <w:b/>
                <w:bCs/>
              </w:rPr>
            </w:pPr>
            <w:bookmarkStart w:id="1135" w:name="_Toc414445882"/>
            <w:r w:rsidRPr="007B18CC">
              <w:rPr>
                <w:rFonts w:ascii="Arial" w:hAnsi="Arial" w:cs="Arial"/>
                <w:lang w:val="en-US"/>
              </w:rPr>
              <w:t>(c)</w:t>
            </w:r>
            <w:r w:rsidRPr="007B18CC">
              <w:rPr>
                <w:rFonts w:ascii="Arial" w:hAnsi="Arial" w:cs="Arial"/>
                <w:lang w:val="en-US"/>
              </w:rPr>
              <w:tab/>
            </w:r>
            <w:r w:rsidRPr="007B18CC">
              <w:rPr>
                <w:rFonts w:ascii="Arial" w:hAnsi="Arial" w:cs="Arial"/>
              </w:rPr>
              <w:t>in any other case, means a person issuing a Financial Instrument.</w:t>
            </w:r>
            <w:bookmarkEnd w:id="1135"/>
          </w:p>
        </w:tc>
      </w:tr>
      <w:tr w:rsidR="00F14C6D" w:rsidRPr="007B18CC" w14:paraId="00CD3269" w14:textId="77777777" w:rsidTr="00455CD3">
        <w:tc>
          <w:tcPr>
            <w:tcW w:w="3828" w:type="dxa"/>
          </w:tcPr>
          <w:p w14:paraId="287DC571"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Joint Enterprise</w:t>
            </w:r>
          </w:p>
        </w:tc>
        <w:tc>
          <w:tcPr>
            <w:tcW w:w="5307" w:type="dxa"/>
          </w:tcPr>
          <w:p w14:paraId="7C0C595D" w14:textId="77777777" w:rsidR="00F14C6D" w:rsidRPr="007B18CC" w:rsidRDefault="00F14C6D" w:rsidP="00F14C6D">
            <w:pPr>
              <w:pStyle w:val="UK12Block"/>
              <w:rPr>
                <w:rFonts w:ascii="Arial" w:hAnsi="Arial" w:cs="Arial"/>
                <w:sz w:val="22"/>
                <w:szCs w:val="22"/>
              </w:rPr>
            </w:pPr>
            <w:r w:rsidRPr="007B18CC">
              <w:rPr>
                <w:rFonts w:ascii="Arial" w:hAnsi="Arial" w:cs="Arial"/>
                <w:sz w:val="22"/>
                <w:szCs w:val="22"/>
              </w:rPr>
              <w:t>means an enterprise into which two or more persons (the "participators") enter for commercial purposes related to a business or businesses (other than the business of engaging in a Regulated Activity) carried on by them, and, where a participator is a member of a Group, each other member of the Group is also to be regarded as a participator in the enterprise.</w:t>
            </w:r>
          </w:p>
        </w:tc>
      </w:tr>
      <w:tr w:rsidR="00F14C6D" w:rsidRPr="007B18CC" w14:paraId="2CF4FF9D" w14:textId="77777777" w:rsidTr="00455CD3">
        <w:tc>
          <w:tcPr>
            <w:tcW w:w="3828" w:type="dxa"/>
          </w:tcPr>
          <w:p w14:paraId="5B138FBA"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Just Cause</w:t>
            </w:r>
          </w:p>
        </w:tc>
        <w:tc>
          <w:tcPr>
            <w:tcW w:w="5307" w:type="dxa"/>
          </w:tcPr>
          <w:p w14:paraId="187DCB82" w14:textId="77777777" w:rsidR="00F14C6D" w:rsidRPr="007B18CC" w:rsidRDefault="00F14C6D" w:rsidP="00F14C6D">
            <w:pPr>
              <w:pStyle w:val="UK12Block"/>
              <w:rPr>
                <w:rFonts w:ascii="Arial" w:hAnsi="Arial" w:cs="Arial"/>
                <w:sz w:val="22"/>
                <w:szCs w:val="22"/>
              </w:rPr>
            </w:pPr>
            <w:r w:rsidRPr="007B18CC">
              <w:rPr>
                <w:rFonts w:ascii="Arial" w:hAnsi="Arial" w:cs="Arial"/>
                <w:sz w:val="22"/>
                <w:szCs w:val="22"/>
              </w:rPr>
              <w:t xml:space="preserve">means inability, </w:t>
            </w:r>
            <w:proofErr w:type="gramStart"/>
            <w:r w:rsidRPr="007B18CC">
              <w:rPr>
                <w:rFonts w:ascii="Arial" w:hAnsi="Arial" w:cs="Arial"/>
                <w:sz w:val="22"/>
                <w:szCs w:val="22"/>
              </w:rPr>
              <w:t>incapacity</w:t>
            </w:r>
            <w:proofErr w:type="gramEnd"/>
            <w:r w:rsidRPr="007B18CC">
              <w:rPr>
                <w:rFonts w:ascii="Arial" w:hAnsi="Arial" w:cs="Arial"/>
                <w:sz w:val="22"/>
                <w:szCs w:val="22"/>
              </w:rPr>
              <w:t xml:space="preserve"> or </w:t>
            </w:r>
            <w:proofErr w:type="spellStart"/>
            <w:r w:rsidRPr="007B18CC">
              <w:rPr>
                <w:rFonts w:ascii="Arial" w:hAnsi="Arial" w:cs="Arial"/>
                <w:sz w:val="22"/>
                <w:szCs w:val="22"/>
              </w:rPr>
              <w:t>misbehaviour</w:t>
            </w:r>
            <w:proofErr w:type="spellEnd"/>
            <w:r w:rsidRPr="007B18CC">
              <w:rPr>
                <w:rFonts w:ascii="Arial" w:hAnsi="Arial" w:cs="Arial"/>
                <w:sz w:val="22"/>
                <w:szCs w:val="22"/>
              </w:rPr>
              <w:t>.</w:t>
            </w:r>
          </w:p>
        </w:tc>
      </w:tr>
      <w:tr w:rsidR="00BF6B72" w:rsidRPr="007B18CC" w14:paraId="6770B719" w14:textId="77777777" w:rsidTr="00455CD3">
        <w:tc>
          <w:tcPr>
            <w:tcW w:w="3828" w:type="dxa"/>
          </w:tcPr>
          <w:p w14:paraId="1292B58C" w14:textId="352AF69A" w:rsidR="00BF6B72" w:rsidRPr="007B18CC" w:rsidRDefault="00BF6B72" w:rsidP="00BF6B72">
            <w:pPr>
              <w:pStyle w:val="UK11Block"/>
              <w:jc w:val="left"/>
              <w:rPr>
                <w:rFonts w:ascii="Arial" w:eastAsiaTheme="minorHAnsi" w:hAnsi="Arial" w:cs="Arial"/>
                <w:b/>
                <w:szCs w:val="22"/>
              </w:rPr>
            </w:pPr>
            <w:r w:rsidRPr="00BF6B72">
              <w:rPr>
                <w:rFonts w:ascii="Arial" w:eastAsiaTheme="minorHAnsi" w:hAnsi="Arial" w:cs="Arial"/>
                <w:b/>
                <w:szCs w:val="22"/>
              </w:rPr>
              <w:t>Key Individual</w:t>
            </w:r>
          </w:p>
        </w:tc>
        <w:tc>
          <w:tcPr>
            <w:tcW w:w="5307" w:type="dxa"/>
          </w:tcPr>
          <w:p w14:paraId="214B7914" w14:textId="4C433980" w:rsidR="00BF6B72" w:rsidRPr="00BF6B72" w:rsidRDefault="00BF6B72" w:rsidP="00BF6B72">
            <w:pPr>
              <w:pStyle w:val="UK12Block"/>
              <w:rPr>
                <w:rFonts w:ascii="Arial" w:hAnsi="Arial" w:cs="Arial"/>
                <w:sz w:val="22"/>
                <w:szCs w:val="22"/>
              </w:rPr>
            </w:pPr>
            <w:r w:rsidRPr="00BF6B72">
              <w:rPr>
                <w:rFonts w:ascii="Arial" w:hAnsi="Arial" w:cs="Arial"/>
                <w:sz w:val="22"/>
                <w:szCs w:val="22"/>
              </w:rPr>
              <w:t>means an individual assigned to oversee a Regulatory Function of a Recognised Body who is employed or appointed by that Recognised Body in connection with that Recognised Body's business, whether under a contract of service or otherwise.</w:t>
            </w:r>
          </w:p>
        </w:tc>
      </w:tr>
      <w:tr w:rsidR="00F14C6D" w:rsidRPr="007B18CC" w14:paraId="632C127B" w14:textId="77777777" w:rsidTr="00455CD3">
        <w:tc>
          <w:tcPr>
            <w:tcW w:w="3828" w:type="dxa"/>
          </w:tcPr>
          <w:p w14:paraId="4DFEE527"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Knowingly Concerned</w:t>
            </w:r>
          </w:p>
        </w:tc>
        <w:tc>
          <w:tcPr>
            <w:tcW w:w="5307" w:type="dxa"/>
          </w:tcPr>
          <w:p w14:paraId="46A9EF12" w14:textId="77777777" w:rsidR="00F14C6D" w:rsidRPr="007B18CC" w:rsidRDefault="00F14C6D" w:rsidP="00F14C6D">
            <w:pPr>
              <w:pStyle w:val="UK11Block"/>
              <w:rPr>
                <w:rFonts w:ascii="Arial" w:eastAsia="SimSun" w:hAnsi="Arial" w:cs="Arial"/>
                <w:szCs w:val="22"/>
              </w:rPr>
            </w:pPr>
            <w:r w:rsidRPr="007B18CC">
              <w:rPr>
                <w:rFonts w:ascii="Arial" w:hAnsi="Arial" w:cs="Arial"/>
                <w:szCs w:val="22"/>
              </w:rPr>
              <w:t xml:space="preserve">means, for the purposes of sections </w:t>
            </w:r>
            <w:r w:rsidRPr="007B18CC">
              <w:rPr>
                <w:rFonts w:ascii="Arial" w:hAnsi="Arial" w:cs="Arial"/>
                <w:szCs w:val="22"/>
                <w:cs/>
              </w:rPr>
              <w:t>‎</w:t>
            </w:r>
            <w:r w:rsidRPr="007B18CC">
              <w:rPr>
                <w:rFonts w:ascii="Arial" w:hAnsi="Arial" w:cs="Arial"/>
                <w:szCs w:val="22"/>
              </w:rPr>
              <w:t xml:space="preserve">220, </w:t>
            </w:r>
            <w:r w:rsidRPr="007B18CC">
              <w:rPr>
                <w:rFonts w:ascii="Arial" w:hAnsi="Arial" w:cs="Arial"/>
                <w:szCs w:val="22"/>
                <w:cs/>
              </w:rPr>
              <w:t>‎</w:t>
            </w:r>
            <w:r w:rsidRPr="007B18CC">
              <w:rPr>
                <w:rFonts w:ascii="Arial" w:hAnsi="Arial" w:cs="Arial"/>
                <w:szCs w:val="22"/>
              </w:rPr>
              <w:t xml:space="preserve">236, </w:t>
            </w:r>
            <w:r w:rsidRPr="007B18CC">
              <w:rPr>
                <w:rFonts w:ascii="Arial" w:hAnsi="Arial" w:cs="Arial"/>
                <w:szCs w:val="22"/>
                <w:cs/>
              </w:rPr>
              <w:t>‎</w:t>
            </w:r>
            <w:r w:rsidRPr="007B18CC">
              <w:rPr>
                <w:rFonts w:ascii="Arial" w:hAnsi="Arial" w:cs="Arial"/>
                <w:szCs w:val="22"/>
              </w:rPr>
              <w:t xml:space="preserve">239 and </w:t>
            </w:r>
            <w:r w:rsidRPr="007B18CC">
              <w:rPr>
                <w:rFonts w:ascii="Arial" w:hAnsi="Arial" w:cs="Arial"/>
                <w:szCs w:val="22"/>
                <w:cs/>
              </w:rPr>
              <w:t>‎</w:t>
            </w:r>
            <w:r w:rsidRPr="007B18CC">
              <w:rPr>
                <w:rFonts w:ascii="Arial" w:hAnsi="Arial" w:cs="Arial"/>
                <w:szCs w:val="22"/>
              </w:rPr>
              <w:t>241, a person who</w:t>
            </w:r>
            <w:r w:rsidRPr="007B18CC">
              <w:rPr>
                <w:rFonts w:ascii="Arial" w:eastAsia="SimSun" w:hAnsi="Arial" w:cs="Arial"/>
                <w:szCs w:val="22"/>
              </w:rPr>
              <w:t>—</w:t>
            </w:r>
          </w:p>
          <w:p w14:paraId="00456095"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lastRenderedPageBreak/>
              <w:t>(a)</w:t>
            </w:r>
            <w:r w:rsidRPr="007B18CC">
              <w:rPr>
                <w:rFonts w:ascii="Arial" w:hAnsi="Arial" w:cs="Arial"/>
                <w:szCs w:val="22"/>
              </w:rPr>
              <w:tab/>
              <w:t xml:space="preserve">has aided, abetted, counselled or procured the </w:t>
            </w:r>
            <w:proofErr w:type="gramStart"/>
            <w:r w:rsidRPr="007B18CC">
              <w:rPr>
                <w:rFonts w:ascii="Arial" w:hAnsi="Arial" w:cs="Arial"/>
                <w:szCs w:val="22"/>
              </w:rPr>
              <w:t>contravention;</w:t>
            </w:r>
            <w:proofErr w:type="gramEnd"/>
          </w:p>
          <w:p w14:paraId="0096DBD8"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 xml:space="preserve">has induced, whether by threats or promises or otherwise, the </w:t>
            </w:r>
            <w:proofErr w:type="gramStart"/>
            <w:r w:rsidRPr="007B18CC">
              <w:rPr>
                <w:rFonts w:ascii="Arial" w:hAnsi="Arial" w:cs="Arial"/>
                <w:szCs w:val="22"/>
              </w:rPr>
              <w:t>contravention;</w:t>
            </w:r>
            <w:proofErr w:type="gramEnd"/>
          </w:p>
          <w:p w14:paraId="367CAB49"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t>(c)</w:t>
            </w:r>
            <w:r w:rsidRPr="007B18CC">
              <w:rPr>
                <w:rFonts w:ascii="Arial" w:hAnsi="Arial" w:cs="Arial"/>
                <w:szCs w:val="22"/>
              </w:rPr>
              <w:tab/>
              <w:t>has in any way, by act or omission, directly or indirectly been knowingly involved in or been party to, the contravention; or</w:t>
            </w:r>
          </w:p>
          <w:p w14:paraId="67C3F21C" w14:textId="77777777" w:rsidR="00F14C6D" w:rsidRPr="007B18CC" w:rsidRDefault="00F14C6D" w:rsidP="00F14C6D">
            <w:pPr>
              <w:pStyle w:val="UK11Block"/>
              <w:ind w:left="720" w:hanging="720"/>
              <w:rPr>
                <w:rFonts w:ascii="Arial" w:hAnsi="Arial" w:cs="Arial"/>
                <w:szCs w:val="22"/>
              </w:rPr>
            </w:pPr>
            <w:r w:rsidRPr="007B18CC">
              <w:rPr>
                <w:rFonts w:ascii="Arial" w:hAnsi="Arial" w:cs="Arial"/>
                <w:szCs w:val="22"/>
              </w:rPr>
              <w:t>(d)</w:t>
            </w:r>
            <w:r w:rsidRPr="007B18CC">
              <w:rPr>
                <w:rFonts w:ascii="Arial" w:hAnsi="Arial" w:cs="Arial"/>
                <w:szCs w:val="22"/>
              </w:rPr>
              <w:tab/>
              <w:t xml:space="preserve">has conspired with another or others to </w:t>
            </w:r>
            <w:proofErr w:type="gramStart"/>
            <w:r w:rsidRPr="007B18CC">
              <w:rPr>
                <w:rFonts w:ascii="Arial" w:hAnsi="Arial" w:cs="Arial"/>
                <w:szCs w:val="22"/>
              </w:rPr>
              <w:t>effect</w:t>
            </w:r>
            <w:proofErr w:type="gramEnd"/>
            <w:r w:rsidRPr="007B18CC">
              <w:rPr>
                <w:rFonts w:ascii="Arial" w:hAnsi="Arial" w:cs="Arial"/>
                <w:szCs w:val="22"/>
              </w:rPr>
              <w:t xml:space="preserve"> the contravention.</w:t>
            </w:r>
          </w:p>
        </w:tc>
      </w:tr>
      <w:tr w:rsidR="00B56E27" w:rsidRPr="007B18CC" w14:paraId="6BFB6EB5" w14:textId="77777777" w:rsidTr="00455CD3">
        <w:tc>
          <w:tcPr>
            <w:tcW w:w="3828" w:type="dxa"/>
          </w:tcPr>
          <w:p w14:paraId="2CCDF19F" w14:textId="77777777" w:rsidR="00B56E27" w:rsidRPr="007B18CC" w:rsidRDefault="00B56E27" w:rsidP="00B56E27">
            <w:pPr>
              <w:pStyle w:val="UK11Block"/>
              <w:jc w:val="left"/>
              <w:rPr>
                <w:rFonts w:ascii="Arial" w:eastAsiaTheme="minorHAnsi" w:hAnsi="Arial" w:cs="Arial"/>
                <w:b/>
                <w:szCs w:val="22"/>
              </w:rPr>
            </w:pPr>
            <w:r w:rsidRPr="007B18CC">
              <w:rPr>
                <w:rFonts w:ascii="Arial" w:eastAsiaTheme="minorHAnsi" w:hAnsi="Arial" w:cs="Arial"/>
                <w:b/>
                <w:szCs w:val="22"/>
              </w:rPr>
              <w:lastRenderedPageBreak/>
              <w:t>Legal Person</w:t>
            </w:r>
            <w:r w:rsidRPr="007B18CC">
              <w:rPr>
                <w:rStyle w:val="FootnoteReference"/>
                <w:rFonts w:ascii="Arial" w:eastAsiaTheme="minorHAnsi" w:hAnsi="Arial" w:cs="Arial"/>
                <w:b/>
                <w:szCs w:val="22"/>
              </w:rPr>
              <w:footnoteReference w:id="202"/>
            </w:r>
          </w:p>
        </w:tc>
        <w:tc>
          <w:tcPr>
            <w:tcW w:w="5307" w:type="dxa"/>
          </w:tcPr>
          <w:p w14:paraId="73BB1AAE" w14:textId="77777777" w:rsidR="00B56E27" w:rsidRPr="007B18CC" w:rsidRDefault="00B56E27" w:rsidP="00B56E27">
            <w:pPr>
              <w:pStyle w:val="UK11Block"/>
              <w:rPr>
                <w:rFonts w:ascii="Arial" w:eastAsia="SimSun" w:hAnsi="Arial" w:cs="Arial"/>
                <w:szCs w:val="22"/>
              </w:rPr>
            </w:pPr>
            <w:r w:rsidRPr="007B18CC">
              <w:rPr>
                <w:rFonts w:ascii="Arial" w:eastAsia="SimSun" w:hAnsi="Arial" w:cs="Arial"/>
                <w:szCs w:val="22"/>
              </w:rPr>
              <w:t>means any entity other than an individual that can establish a customer relationship with a Relevant Person or otherwise own property.  This can include companies, Bodies Corporate or unincorporate, trusts, foundations, Partnerships, associations, states and governments and other relevantly similar entities.</w:t>
            </w:r>
          </w:p>
        </w:tc>
      </w:tr>
      <w:tr w:rsidR="00F14C6D" w:rsidRPr="007B18CC" w14:paraId="757F6FC3" w14:textId="77777777" w:rsidTr="00455CD3">
        <w:tc>
          <w:tcPr>
            <w:tcW w:w="3828" w:type="dxa"/>
          </w:tcPr>
          <w:p w14:paraId="27D30C5E" w14:textId="30705108"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Lender</w:t>
            </w:r>
            <w:r w:rsidR="00CF1E28" w:rsidRPr="00CF1E28">
              <w:rPr>
                <w:rStyle w:val="FootnoteReference"/>
                <w:rFonts w:ascii="Arial" w:eastAsiaTheme="minorHAnsi" w:hAnsi="Arial" w:cs="Arial"/>
                <w:bCs/>
                <w:szCs w:val="22"/>
              </w:rPr>
              <w:footnoteReference w:id="203"/>
            </w:r>
          </w:p>
        </w:tc>
        <w:tc>
          <w:tcPr>
            <w:tcW w:w="5307" w:type="dxa"/>
          </w:tcPr>
          <w:p w14:paraId="668E3A4D" w14:textId="77777777" w:rsidR="00F14C6D" w:rsidRPr="007B18CC" w:rsidRDefault="00F14C6D" w:rsidP="00F14C6D">
            <w:pPr>
              <w:pStyle w:val="UK11block0"/>
              <w:rPr>
                <w:rFonts w:ascii="Arial" w:hAnsi="Arial" w:cs="Arial"/>
              </w:rPr>
            </w:pPr>
            <w:r w:rsidRPr="007B18CC">
              <w:rPr>
                <w:rFonts w:ascii="Arial" w:hAnsi="Arial" w:cs="Arial"/>
              </w:rPr>
              <w:t>means—</w:t>
            </w:r>
          </w:p>
          <w:p w14:paraId="795F991A" w14:textId="3A56D684" w:rsidR="00F14C6D" w:rsidRPr="007B18CC" w:rsidRDefault="00F14C6D" w:rsidP="00F14C6D">
            <w:pPr>
              <w:pStyle w:val="UK11block0"/>
              <w:ind w:left="720" w:hanging="720"/>
              <w:rPr>
                <w:rFonts w:ascii="Arial" w:hAnsi="Arial" w:cs="Arial"/>
              </w:rPr>
            </w:pPr>
            <w:r w:rsidRPr="007B18CC">
              <w:rPr>
                <w:rFonts w:ascii="Arial" w:hAnsi="Arial" w:cs="Arial"/>
              </w:rPr>
              <w:t>(a)</w:t>
            </w:r>
            <w:r w:rsidRPr="007B18CC">
              <w:rPr>
                <w:rFonts w:ascii="Arial" w:hAnsi="Arial" w:cs="Arial"/>
              </w:rPr>
              <w:tab/>
              <w:t xml:space="preserve">the person providing Credit under a Credit </w:t>
            </w:r>
            <w:r w:rsidR="00CF1E28">
              <w:rPr>
                <w:rFonts w:ascii="Arial" w:hAnsi="Arial" w:cs="Arial"/>
              </w:rPr>
              <w:t>Facility</w:t>
            </w:r>
            <w:r w:rsidRPr="007B18CC">
              <w:rPr>
                <w:rFonts w:ascii="Arial" w:hAnsi="Arial" w:cs="Arial"/>
              </w:rPr>
              <w:t>; or</w:t>
            </w:r>
          </w:p>
          <w:p w14:paraId="63816152" w14:textId="77777777" w:rsidR="00F14C6D" w:rsidRPr="007B18CC" w:rsidRDefault="00F14C6D" w:rsidP="00F14C6D">
            <w:pPr>
              <w:pStyle w:val="UK11block0"/>
              <w:ind w:left="720" w:hanging="720"/>
              <w:rPr>
                <w:rFonts w:ascii="Arial" w:hAnsi="Arial" w:cs="Arial"/>
              </w:rPr>
            </w:pPr>
            <w:r w:rsidRPr="007B18CC">
              <w:rPr>
                <w:rFonts w:ascii="Arial" w:hAnsi="Arial" w:cs="Arial"/>
              </w:rPr>
              <w:t>(b)</w:t>
            </w:r>
            <w:r w:rsidRPr="007B18CC">
              <w:rPr>
                <w:rFonts w:ascii="Arial" w:hAnsi="Arial" w:cs="Arial"/>
              </w:rPr>
              <w:tab/>
              <w:t>a person who exercises or has the right to exercise the rights and duties of a person who provided Credit under such an agreement.</w:t>
            </w:r>
          </w:p>
        </w:tc>
      </w:tr>
      <w:tr w:rsidR="00F14C6D" w:rsidRPr="007B18CC" w14:paraId="70122FB3" w14:textId="77777777" w:rsidTr="00455CD3">
        <w:tc>
          <w:tcPr>
            <w:tcW w:w="3828" w:type="dxa"/>
          </w:tcPr>
          <w:p w14:paraId="34EF780A"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Listed Fund</w:t>
            </w:r>
          </w:p>
        </w:tc>
        <w:tc>
          <w:tcPr>
            <w:tcW w:w="5307" w:type="dxa"/>
          </w:tcPr>
          <w:p w14:paraId="61DCD632" w14:textId="77777777" w:rsidR="00F14C6D" w:rsidRPr="007B18CC" w:rsidRDefault="00F14C6D" w:rsidP="00F14C6D">
            <w:pPr>
              <w:pStyle w:val="UK11Block"/>
              <w:rPr>
                <w:rFonts w:ascii="Arial" w:eastAsia="SimSun" w:hAnsi="Arial" w:cs="Arial"/>
                <w:szCs w:val="22"/>
              </w:rPr>
            </w:pPr>
            <w:r w:rsidRPr="007B18CC">
              <w:rPr>
                <w:rFonts w:ascii="Arial" w:eastAsia="SimSun" w:hAnsi="Arial" w:cs="Arial"/>
                <w:szCs w:val="22"/>
              </w:rPr>
              <w:t xml:space="preserve">means a Fund where the Units are or have been admitted to </w:t>
            </w:r>
            <w:r w:rsidRPr="007B18CC">
              <w:rPr>
                <w:rFonts w:ascii="Arial" w:hAnsi="Arial" w:cs="Arial"/>
                <w:szCs w:val="22"/>
              </w:rPr>
              <w:t>the Official List</w:t>
            </w:r>
            <w:r w:rsidRPr="007B18CC">
              <w:rPr>
                <w:rFonts w:ascii="Arial" w:eastAsia="SimSun" w:hAnsi="Arial" w:cs="Arial"/>
                <w:szCs w:val="22"/>
              </w:rPr>
              <w:t>.</w:t>
            </w:r>
          </w:p>
        </w:tc>
      </w:tr>
      <w:tr w:rsidR="00F14C6D" w:rsidRPr="007B18CC" w14:paraId="41CDC70A" w14:textId="77777777" w:rsidTr="00455CD3">
        <w:tc>
          <w:tcPr>
            <w:tcW w:w="3828" w:type="dxa"/>
          </w:tcPr>
          <w:p w14:paraId="04BCE9AE"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Listing</w:t>
            </w:r>
          </w:p>
        </w:tc>
        <w:tc>
          <w:tcPr>
            <w:tcW w:w="5307" w:type="dxa"/>
          </w:tcPr>
          <w:p w14:paraId="5E5D713B"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 xml:space="preserve">means being admitted to the </w:t>
            </w:r>
            <w:r w:rsidRPr="007B18CC">
              <w:rPr>
                <w:rFonts w:ascii="Arial" w:hAnsi="Arial" w:cs="Arial"/>
                <w:szCs w:val="22"/>
              </w:rPr>
              <w:t>Official List</w:t>
            </w:r>
            <w:r w:rsidRPr="007B18CC">
              <w:rPr>
                <w:rFonts w:ascii="Arial" w:eastAsiaTheme="minorHAnsi" w:hAnsi="Arial" w:cs="Arial"/>
                <w:szCs w:val="22"/>
              </w:rPr>
              <w:t xml:space="preserve"> in accordance with </w:t>
            </w:r>
            <w:r w:rsidRPr="007B18CC">
              <w:rPr>
                <w:rFonts w:ascii="Arial" w:eastAsiaTheme="minorHAnsi" w:hAnsi="Arial" w:cs="Arial"/>
                <w:szCs w:val="22"/>
                <w:cs/>
              </w:rPr>
              <w:t>‎</w:t>
            </w:r>
            <w:r w:rsidRPr="007B18CC">
              <w:rPr>
                <w:rFonts w:ascii="Arial" w:eastAsiaTheme="minorHAnsi" w:hAnsi="Arial" w:cs="Arial"/>
                <w:szCs w:val="22"/>
              </w:rPr>
              <w:t>Part 6.</w:t>
            </w:r>
          </w:p>
        </w:tc>
      </w:tr>
      <w:tr w:rsidR="00F14C6D" w:rsidRPr="007B18CC" w14:paraId="796B4AB0" w14:textId="77777777" w:rsidTr="00455CD3">
        <w:tc>
          <w:tcPr>
            <w:tcW w:w="3828" w:type="dxa"/>
          </w:tcPr>
          <w:p w14:paraId="0E59A5F9"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Listing Authority</w:t>
            </w:r>
          </w:p>
        </w:tc>
        <w:tc>
          <w:tcPr>
            <w:tcW w:w="5307" w:type="dxa"/>
          </w:tcPr>
          <w:p w14:paraId="2041050B"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has the meaning given to that term in section 50(1).</w:t>
            </w:r>
          </w:p>
        </w:tc>
      </w:tr>
      <w:tr w:rsidR="00F14C6D" w:rsidRPr="007B18CC" w14:paraId="265D4F28" w14:textId="77777777" w:rsidTr="00455CD3">
        <w:tc>
          <w:tcPr>
            <w:tcW w:w="3828" w:type="dxa"/>
          </w:tcPr>
          <w:p w14:paraId="241D3E05" w14:textId="77777777" w:rsidR="00F14C6D" w:rsidRPr="007B18CC" w:rsidRDefault="00F14C6D" w:rsidP="00F14C6D">
            <w:pPr>
              <w:pStyle w:val="UK11Block"/>
              <w:jc w:val="left"/>
              <w:rPr>
                <w:rFonts w:ascii="Arial" w:eastAsiaTheme="minorHAnsi" w:hAnsi="Arial" w:cs="Arial"/>
                <w:szCs w:val="22"/>
              </w:rPr>
            </w:pPr>
            <w:r w:rsidRPr="007B18CC">
              <w:rPr>
                <w:rFonts w:ascii="Arial" w:eastAsiaTheme="minorHAnsi" w:hAnsi="Arial" w:cs="Arial"/>
                <w:b/>
                <w:szCs w:val="22"/>
              </w:rPr>
              <w:t>Listing Rules</w:t>
            </w:r>
          </w:p>
        </w:tc>
        <w:tc>
          <w:tcPr>
            <w:tcW w:w="5307" w:type="dxa"/>
          </w:tcPr>
          <w:p w14:paraId="10E117DE" w14:textId="77777777" w:rsidR="00F14C6D" w:rsidRPr="007B18CC" w:rsidRDefault="00F14C6D" w:rsidP="00F14C6D">
            <w:pPr>
              <w:pStyle w:val="UK11Block"/>
              <w:rPr>
                <w:rFonts w:ascii="Arial" w:hAnsi="Arial" w:cs="Arial"/>
                <w:szCs w:val="22"/>
              </w:rPr>
            </w:pPr>
            <w:r w:rsidRPr="007B18CC">
              <w:rPr>
                <w:rFonts w:ascii="Arial" w:hAnsi="Arial" w:cs="Arial"/>
                <w:szCs w:val="22"/>
              </w:rPr>
              <w:t xml:space="preserve">means the Rules made under </w:t>
            </w:r>
            <w:r w:rsidRPr="007B18CC">
              <w:rPr>
                <w:rFonts w:ascii="Arial" w:hAnsi="Arial" w:cs="Arial"/>
                <w:szCs w:val="22"/>
                <w:cs/>
              </w:rPr>
              <w:t>‎</w:t>
            </w:r>
            <w:r w:rsidRPr="007B18CC">
              <w:rPr>
                <w:rFonts w:ascii="Arial" w:hAnsi="Arial" w:cs="Arial"/>
                <w:szCs w:val="22"/>
              </w:rPr>
              <w:t>Part 6 which relate to Listing</w:t>
            </w:r>
            <w:r w:rsidRPr="007B18CC">
              <w:rPr>
                <w:rFonts w:ascii="Arial" w:eastAsiaTheme="minorHAnsi" w:hAnsi="Arial" w:cs="Arial"/>
                <w:szCs w:val="22"/>
              </w:rPr>
              <w:t>.</w:t>
            </w:r>
          </w:p>
        </w:tc>
      </w:tr>
      <w:tr w:rsidR="00F14C6D" w:rsidRPr="007B18CC" w14:paraId="5384407A" w14:textId="77777777" w:rsidTr="00455CD3">
        <w:tc>
          <w:tcPr>
            <w:tcW w:w="3828" w:type="dxa"/>
          </w:tcPr>
          <w:p w14:paraId="64B26B26"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Managing Assets</w:t>
            </w:r>
          </w:p>
        </w:tc>
        <w:tc>
          <w:tcPr>
            <w:tcW w:w="5307" w:type="dxa"/>
          </w:tcPr>
          <w:p w14:paraId="2BC584CC" w14:textId="77777777" w:rsidR="00F14C6D" w:rsidRPr="007B18CC" w:rsidRDefault="00F14C6D" w:rsidP="00F14C6D">
            <w:pPr>
              <w:pStyle w:val="UK11Block"/>
              <w:rPr>
                <w:rFonts w:ascii="Arial" w:eastAsiaTheme="minorHAnsi" w:hAnsi="Arial" w:cs="Arial"/>
                <w:bCs/>
                <w:szCs w:val="22"/>
              </w:rPr>
            </w:pPr>
            <w:r w:rsidRPr="007B18CC">
              <w:rPr>
                <w:rFonts w:ascii="Arial" w:eastAsiaTheme="minorHAnsi" w:hAnsi="Arial" w:cs="Arial"/>
                <w:bCs/>
                <w:szCs w:val="22"/>
              </w:rPr>
              <w:t xml:space="preserve">means the Regulated Activity specified in paragraph </w:t>
            </w:r>
            <w:r w:rsidRPr="007B18CC">
              <w:rPr>
                <w:rFonts w:ascii="Arial" w:eastAsiaTheme="minorHAnsi" w:hAnsi="Arial" w:cs="Arial"/>
                <w:bCs/>
                <w:szCs w:val="22"/>
                <w:cs/>
              </w:rPr>
              <w:t>‎</w:t>
            </w:r>
            <w:r w:rsidRPr="007B18CC">
              <w:rPr>
                <w:rFonts w:ascii="Arial" w:eastAsiaTheme="minorHAnsi" w:hAnsi="Arial" w:cs="Arial"/>
                <w:bCs/>
                <w:szCs w:val="22"/>
              </w:rPr>
              <w:t xml:space="preserve">56 of </w:t>
            </w:r>
            <w:r w:rsidRPr="007B18CC">
              <w:rPr>
                <w:rFonts w:ascii="Arial" w:eastAsiaTheme="minorHAnsi" w:hAnsi="Arial" w:cs="Arial"/>
                <w:bCs/>
                <w:szCs w:val="22"/>
                <w:cs/>
              </w:rPr>
              <w:t>‎</w:t>
            </w:r>
            <w:r w:rsidRPr="007B18CC">
              <w:rPr>
                <w:rFonts w:ascii="Arial" w:eastAsiaTheme="minorHAnsi" w:hAnsi="Arial" w:cs="Arial"/>
                <w:bCs/>
                <w:szCs w:val="22"/>
              </w:rPr>
              <w:t xml:space="preserve">Schedule 1. </w:t>
            </w:r>
          </w:p>
        </w:tc>
      </w:tr>
      <w:tr w:rsidR="00F14C6D" w:rsidRPr="007B18CC" w14:paraId="72CE5E2E" w14:textId="77777777" w:rsidTr="00455CD3">
        <w:tc>
          <w:tcPr>
            <w:tcW w:w="3828" w:type="dxa"/>
          </w:tcPr>
          <w:p w14:paraId="13AA7545"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Managing a Collective Investment Fund</w:t>
            </w:r>
          </w:p>
        </w:tc>
        <w:tc>
          <w:tcPr>
            <w:tcW w:w="5307" w:type="dxa"/>
          </w:tcPr>
          <w:p w14:paraId="0D618F97" w14:textId="77777777" w:rsidR="00F14C6D" w:rsidRPr="007B18CC" w:rsidRDefault="00F14C6D" w:rsidP="00F14C6D">
            <w:pPr>
              <w:pStyle w:val="UK11Block"/>
              <w:rPr>
                <w:rFonts w:ascii="Arial" w:eastAsiaTheme="minorHAnsi" w:hAnsi="Arial" w:cs="Arial"/>
                <w:bCs/>
                <w:szCs w:val="22"/>
              </w:rPr>
            </w:pPr>
            <w:r w:rsidRPr="007B18CC">
              <w:rPr>
                <w:rFonts w:ascii="Arial" w:eastAsiaTheme="minorHAnsi" w:hAnsi="Arial" w:cs="Arial"/>
                <w:bCs/>
                <w:szCs w:val="22"/>
              </w:rPr>
              <w:t xml:space="preserve">means the Regulated Activity specified in paragraph </w:t>
            </w:r>
            <w:r w:rsidRPr="007B18CC">
              <w:rPr>
                <w:rFonts w:ascii="Arial" w:eastAsiaTheme="minorHAnsi" w:hAnsi="Arial" w:cs="Arial"/>
                <w:bCs/>
                <w:szCs w:val="22"/>
                <w:cs/>
              </w:rPr>
              <w:t>‎</w:t>
            </w:r>
            <w:r w:rsidRPr="007B18CC">
              <w:rPr>
                <w:rFonts w:ascii="Arial" w:eastAsiaTheme="minorHAnsi" w:hAnsi="Arial" w:cs="Arial"/>
                <w:bCs/>
                <w:szCs w:val="22"/>
              </w:rPr>
              <w:t xml:space="preserve">59 of </w:t>
            </w:r>
            <w:r w:rsidRPr="007B18CC">
              <w:rPr>
                <w:rFonts w:ascii="Arial" w:eastAsiaTheme="minorHAnsi" w:hAnsi="Arial" w:cs="Arial"/>
                <w:bCs/>
                <w:szCs w:val="22"/>
                <w:cs/>
              </w:rPr>
              <w:t>‎</w:t>
            </w:r>
            <w:r w:rsidRPr="007B18CC">
              <w:rPr>
                <w:rFonts w:ascii="Arial" w:eastAsiaTheme="minorHAnsi" w:hAnsi="Arial" w:cs="Arial"/>
                <w:bCs/>
                <w:szCs w:val="22"/>
              </w:rPr>
              <w:t xml:space="preserve">Schedule 1. </w:t>
            </w:r>
          </w:p>
        </w:tc>
      </w:tr>
      <w:tr w:rsidR="00F14C6D" w:rsidRPr="007B18CC" w14:paraId="70EC760C" w14:textId="77777777" w:rsidTr="00455CD3">
        <w:tc>
          <w:tcPr>
            <w:tcW w:w="3828" w:type="dxa"/>
          </w:tcPr>
          <w:p w14:paraId="7200121B"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 xml:space="preserve">Managing a </w:t>
            </w:r>
            <w:proofErr w:type="gramStart"/>
            <w:r w:rsidRPr="007B18CC">
              <w:rPr>
                <w:rFonts w:ascii="Arial" w:eastAsiaTheme="minorHAnsi" w:hAnsi="Arial" w:cs="Arial"/>
                <w:b/>
                <w:szCs w:val="22"/>
              </w:rPr>
              <w:t>Profit Sharing</w:t>
            </w:r>
            <w:proofErr w:type="gramEnd"/>
            <w:r w:rsidRPr="007B18CC">
              <w:rPr>
                <w:rFonts w:ascii="Arial" w:eastAsiaTheme="minorHAnsi" w:hAnsi="Arial" w:cs="Arial"/>
                <w:b/>
                <w:szCs w:val="22"/>
              </w:rPr>
              <w:t xml:space="preserve"> Investment Account</w:t>
            </w:r>
          </w:p>
        </w:tc>
        <w:tc>
          <w:tcPr>
            <w:tcW w:w="5307" w:type="dxa"/>
          </w:tcPr>
          <w:p w14:paraId="07C37858" w14:textId="77777777" w:rsidR="00F14C6D" w:rsidRPr="007B18CC" w:rsidRDefault="00F14C6D" w:rsidP="00F14C6D">
            <w:pPr>
              <w:pStyle w:val="UK11Block"/>
              <w:rPr>
                <w:rFonts w:ascii="Arial" w:eastAsiaTheme="minorHAnsi" w:hAnsi="Arial" w:cs="Arial"/>
                <w:bCs/>
                <w:szCs w:val="22"/>
              </w:rPr>
            </w:pPr>
            <w:r w:rsidRPr="007B18CC">
              <w:rPr>
                <w:rFonts w:ascii="Arial" w:eastAsiaTheme="minorHAnsi" w:hAnsi="Arial" w:cs="Arial"/>
                <w:bCs/>
                <w:szCs w:val="22"/>
              </w:rPr>
              <w:t xml:space="preserve">means the Regulated Activity specified in paragraph </w:t>
            </w:r>
            <w:r w:rsidRPr="007B18CC">
              <w:rPr>
                <w:rFonts w:ascii="Arial" w:eastAsiaTheme="minorHAnsi" w:hAnsi="Arial" w:cs="Arial"/>
                <w:bCs/>
                <w:szCs w:val="22"/>
                <w:cs/>
              </w:rPr>
              <w:t>‎</w:t>
            </w:r>
            <w:r w:rsidRPr="007B18CC">
              <w:rPr>
                <w:rFonts w:ascii="Arial" w:eastAsiaTheme="minorHAnsi" w:hAnsi="Arial" w:cs="Arial"/>
                <w:bCs/>
                <w:szCs w:val="22"/>
              </w:rPr>
              <w:t>64</w:t>
            </w:r>
            <w:r w:rsidRPr="007B18CC">
              <w:rPr>
                <w:rFonts w:ascii="Arial" w:eastAsiaTheme="minorHAnsi" w:hAnsi="Arial" w:cs="Arial"/>
                <w:bCs/>
                <w:szCs w:val="22"/>
                <w:cs/>
              </w:rPr>
              <w:t>‎</w:t>
            </w:r>
            <w:r w:rsidRPr="007B18CC">
              <w:rPr>
                <w:rFonts w:ascii="Arial" w:eastAsiaTheme="minorHAnsi" w:hAnsi="Arial" w:cs="Arial"/>
                <w:bCs/>
                <w:szCs w:val="22"/>
              </w:rPr>
              <w:t xml:space="preserve">(2) of </w:t>
            </w:r>
            <w:r w:rsidRPr="007B18CC">
              <w:rPr>
                <w:rFonts w:ascii="Arial" w:eastAsiaTheme="minorHAnsi" w:hAnsi="Arial" w:cs="Arial"/>
                <w:bCs/>
                <w:szCs w:val="22"/>
                <w:cs/>
              </w:rPr>
              <w:t>‎</w:t>
            </w:r>
            <w:r w:rsidRPr="007B18CC">
              <w:rPr>
                <w:rFonts w:ascii="Arial" w:eastAsiaTheme="minorHAnsi" w:hAnsi="Arial" w:cs="Arial"/>
                <w:bCs/>
                <w:szCs w:val="22"/>
              </w:rPr>
              <w:t xml:space="preserve">Schedule 1. </w:t>
            </w:r>
          </w:p>
        </w:tc>
      </w:tr>
      <w:tr w:rsidR="00F14C6D" w:rsidRPr="007B18CC" w14:paraId="74C1E5F7" w14:textId="77777777" w:rsidTr="00455CD3">
        <w:tc>
          <w:tcPr>
            <w:tcW w:w="3828" w:type="dxa"/>
          </w:tcPr>
          <w:p w14:paraId="3A799F66" w14:textId="77777777" w:rsidR="00F14C6D" w:rsidRPr="007B18CC" w:rsidRDefault="00F14C6D" w:rsidP="00F14C6D">
            <w:pPr>
              <w:pStyle w:val="UK11Block"/>
              <w:jc w:val="left"/>
              <w:rPr>
                <w:rFonts w:ascii="Arial" w:eastAsiaTheme="minorHAnsi" w:hAnsi="Arial" w:cs="Arial"/>
                <w:szCs w:val="22"/>
              </w:rPr>
            </w:pPr>
            <w:r w:rsidRPr="007B18CC">
              <w:rPr>
                <w:rFonts w:ascii="Arial" w:eastAsiaTheme="minorHAnsi" w:hAnsi="Arial" w:cs="Arial"/>
                <w:b/>
                <w:szCs w:val="22"/>
              </w:rPr>
              <w:lastRenderedPageBreak/>
              <w:t>Market Abuse</w:t>
            </w:r>
          </w:p>
        </w:tc>
        <w:tc>
          <w:tcPr>
            <w:tcW w:w="5307" w:type="dxa"/>
          </w:tcPr>
          <w:p w14:paraId="66E4DB67" w14:textId="77777777" w:rsidR="00F14C6D" w:rsidRPr="007B18CC" w:rsidRDefault="00F14C6D" w:rsidP="00F14C6D">
            <w:pPr>
              <w:pStyle w:val="UK11Block"/>
              <w:rPr>
                <w:rFonts w:ascii="Arial" w:hAnsi="Arial" w:cs="Arial"/>
                <w:szCs w:val="22"/>
              </w:rPr>
            </w:pPr>
            <w:r w:rsidRPr="007B18CC">
              <w:rPr>
                <w:rFonts w:ascii="Arial" w:eastAsiaTheme="minorHAnsi" w:hAnsi="Arial" w:cs="Arial"/>
                <w:szCs w:val="22"/>
              </w:rPr>
              <w:t>has the meaning given to that term in section </w:t>
            </w:r>
            <w:r w:rsidRPr="007B18CC">
              <w:rPr>
                <w:rFonts w:ascii="Arial" w:hAnsi="Arial" w:cs="Arial"/>
                <w:szCs w:val="22"/>
                <w:cs/>
              </w:rPr>
              <w:t>‎</w:t>
            </w:r>
            <w:r w:rsidRPr="007B18CC">
              <w:rPr>
                <w:rFonts w:ascii="Arial" w:hAnsi="Arial" w:cs="Arial"/>
                <w:szCs w:val="22"/>
              </w:rPr>
              <w:t>92</w:t>
            </w:r>
            <w:r w:rsidRPr="007B18CC">
              <w:rPr>
                <w:rFonts w:ascii="Arial" w:hAnsi="Arial" w:cs="Arial"/>
                <w:szCs w:val="22"/>
                <w:cs/>
              </w:rPr>
              <w:t>‎</w:t>
            </w:r>
            <w:r w:rsidRPr="007B18CC">
              <w:rPr>
                <w:rFonts w:ascii="Arial" w:hAnsi="Arial" w:cs="Arial"/>
                <w:szCs w:val="22"/>
              </w:rPr>
              <w:t>(1)</w:t>
            </w:r>
            <w:r w:rsidRPr="007B18CC">
              <w:rPr>
                <w:rFonts w:ascii="Arial" w:eastAsiaTheme="minorHAnsi" w:hAnsi="Arial" w:cs="Arial"/>
                <w:szCs w:val="22"/>
              </w:rPr>
              <w:t>.</w:t>
            </w:r>
          </w:p>
        </w:tc>
      </w:tr>
      <w:tr w:rsidR="00F14C6D" w:rsidRPr="007B18CC" w14:paraId="40E039DE" w14:textId="77777777" w:rsidTr="00455CD3">
        <w:tc>
          <w:tcPr>
            <w:tcW w:w="3828" w:type="dxa"/>
          </w:tcPr>
          <w:p w14:paraId="4DA035FB" w14:textId="77777777"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Market Contracts</w:t>
            </w:r>
          </w:p>
        </w:tc>
        <w:tc>
          <w:tcPr>
            <w:tcW w:w="5307" w:type="dxa"/>
          </w:tcPr>
          <w:p w14:paraId="1643C4C3"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 xml:space="preserve">means the contracts described in sections </w:t>
            </w:r>
            <w:r w:rsidRPr="007B18CC">
              <w:rPr>
                <w:rFonts w:ascii="Arial" w:eastAsiaTheme="minorHAnsi" w:hAnsi="Arial" w:cs="Arial"/>
                <w:szCs w:val="22"/>
                <w:cs/>
              </w:rPr>
              <w:t>‎</w:t>
            </w:r>
            <w:r w:rsidRPr="007B18CC">
              <w:rPr>
                <w:rFonts w:ascii="Arial" w:eastAsiaTheme="minorHAnsi" w:hAnsi="Arial" w:cs="Arial"/>
                <w:szCs w:val="22"/>
              </w:rPr>
              <w:t>151</w:t>
            </w:r>
            <w:r w:rsidRPr="007B18CC">
              <w:rPr>
                <w:rFonts w:ascii="Arial" w:eastAsiaTheme="minorHAnsi" w:hAnsi="Arial" w:cs="Arial"/>
                <w:szCs w:val="22"/>
                <w:cs/>
              </w:rPr>
              <w:t>‎</w:t>
            </w:r>
            <w:r w:rsidRPr="007B18CC">
              <w:rPr>
                <w:rFonts w:ascii="Arial" w:eastAsiaTheme="minorHAnsi" w:hAnsi="Arial" w:cs="Arial"/>
                <w:szCs w:val="22"/>
              </w:rPr>
              <w:t xml:space="preserve">(1) to </w:t>
            </w:r>
            <w:r w:rsidRPr="007B18CC">
              <w:rPr>
                <w:rFonts w:ascii="Arial" w:eastAsiaTheme="minorHAnsi" w:hAnsi="Arial" w:cs="Arial"/>
                <w:szCs w:val="22"/>
                <w:cs/>
              </w:rPr>
              <w:t>‎</w:t>
            </w:r>
            <w:r w:rsidRPr="007B18CC">
              <w:rPr>
                <w:rFonts w:ascii="Arial" w:eastAsiaTheme="minorHAnsi" w:hAnsi="Arial" w:cs="Arial"/>
                <w:szCs w:val="22"/>
              </w:rPr>
              <w:t xml:space="preserve">(5).  </w:t>
            </w:r>
          </w:p>
        </w:tc>
      </w:tr>
      <w:tr w:rsidR="00F14C6D" w:rsidRPr="007B18CC" w14:paraId="0736FA7B" w14:textId="77777777" w:rsidTr="00455CD3">
        <w:tc>
          <w:tcPr>
            <w:tcW w:w="3828" w:type="dxa"/>
          </w:tcPr>
          <w:p w14:paraId="7518C8FF" w14:textId="77777777" w:rsidR="00F14C6D" w:rsidRPr="007B18CC" w:rsidRDefault="00F14C6D" w:rsidP="00F14C6D">
            <w:pPr>
              <w:pStyle w:val="UK11Block"/>
              <w:jc w:val="left"/>
              <w:rPr>
                <w:rFonts w:ascii="Arial" w:eastAsiaTheme="minorHAnsi" w:hAnsi="Arial" w:cs="Arial"/>
                <w:szCs w:val="22"/>
              </w:rPr>
            </w:pPr>
            <w:r w:rsidRPr="007B18CC">
              <w:rPr>
                <w:rFonts w:ascii="Arial" w:eastAsiaTheme="minorHAnsi" w:hAnsi="Arial" w:cs="Arial"/>
                <w:b/>
                <w:szCs w:val="22"/>
              </w:rPr>
              <w:t>Matter Concerned</w:t>
            </w:r>
          </w:p>
        </w:tc>
        <w:tc>
          <w:tcPr>
            <w:tcW w:w="5307" w:type="dxa"/>
          </w:tcPr>
          <w:p w14:paraId="52E3C630" w14:textId="77777777" w:rsidR="00F14C6D" w:rsidRPr="007B18CC" w:rsidRDefault="00F14C6D" w:rsidP="00F14C6D">
            <w:pPr>
              <w:pStyle w:val="UK11Block"/>
              <w:rPr>
                <w:rFonts w:ascii="Arial" w:hAnsi="Arial" w:cs="Arial"/>
                <w:szCs w:val="22"/>
              </w:rPr>
            </w:pPr>
            <w:r w:rsidRPr="007B18CC">
              <w:rPr>
                <w:rFonts w:ascii="Arial" w:eastAsiaTheme="minorHAnsi" w:hAnsi="Arial" w:cs="Arial"/>
                <w:szCs w:val="22"/>
              </w:rPr>
              <w:t>has the meaning given to that term in section </w:t>
            </w:r>
            <w:r w:rsidRPr="007B18CC">
              <w:rPr>
                <w:rFonts w:ascii="Arial" w:hAnsi="Arial" w:cs="Arial"/>
                <w:szCs w:val="22"/>
                <w:cs/>
              </w:rPr>
              <w:t>‎</w:t>
            </w:r>
            <w:r w:rsidRPr="007B18CC">
              <w:rPr>
                <w:rFonts w:ascii="Arial" w:hAnsi="Arial" w:cs="Arial"/>
                <w:szCs w:val="22"/>
              </w:rPr>
              <w:t>203</w:t>
            </w:r>
            <w:r w:rsidRPr="007B18CC">
              <w:rPr>
                <w:rFonts w:ascii="Arial" w:hAnsi="Arial" w:cs="Arial"/>
                <w:szCs w:val="22"/>
                <w:cs/>
              </w:rPr>
              <w:t>‎</w:t>
            </w:r>
            <w:r w:rsidRPr="007B18CC">
              <w:rPr>
                <w:rFonts w:ascii="Arial" w:hAnsi="Arial" w:cs="Arial"/>
                <w:szCs w:val="22"/>
              </w:rPr>
              <w:t>(1)</w:t>
            </w:r>
            <w:r w:rsidRPr="007B18CC">
              <w:rPr>
                <w:rFonts w:ascii="Arial" w:eastAsiaTheme="minorHAnsi" w:hAnsi="Arial" w:cs="Arial"/>
                <w:szCs w:val="22"/>
              </w:rPr>
              <w:t>.</w:t>
            </w:r>
          </w:p>
        </w:tc>
      </w:tr>
      <w:tr w:rsidR="00B56E27" w:rsidRPr="007B18CC" w14:paraId="6B49953B" w14:textId="77777777" w:rsidTr="00455CD3">
        <w:tc>
          <w:tcPr>
            <w:tcW w:w="3828" w:type="dxa"/>
          </w:tcPr>
          <w:p w14:paraId="6333E865" w14:textId="77777777" w:rsidR="00B56E27" w:rsidRPr="007B18CC" w:rsidRDefault="00B56E27" w:rsidP="00B56E27">
            <w:pPr>
              <w:pStyle w:val="UK11Block"/>
              <w:jc w:val="left"/>
              <w:rPr>
                <w:rFonts w:ascii="Arial" w:eastAsiaTheme="minorHAnsi" w:hAnsi="Arial" w:cs="Arial"/>
                <w:b/>
                <w:szCs w:val="22"/>
              </w:rPr>
            </w:pPr>
            <w:r w:rsidRPr="007B18CC">
              <w:rPr>
                <w:rFonts w:ascii="Arial" w:eastAsiaTheme="minorHAnsi" w:hAnsi="Arial" w:cs="Arial"/>
                <w:b/>
                <w:szCs w:val="22"/>
              </w:rPr>
              <w:t>Money Laundering</w:t>
            </w:r>
            <w:r w:rsidRPr="007B18CC">
              <w:rPr>
                <w:rStyle w:val="FootnoteReference"/>
                <w:rFonts w:ascii="Arial" w:eastAsiaTheme="minorHAnsi" w:hAnsi="Arial" w:cs="Arial"/>
                <w:b/>
                <w:szCs w:val="22"/>
              </w:rPr>
              <w:footnoteReference w:id="204"/>
            </w:r>
          </w:p>
        </w:tc>
        <w:tc>
          <w:tcPr>
            <w:tcW w:w="5307" w:type="dxa"/>
          </w:tcPr>
          <w:p w14:paraId="59674EDF" w14:textId="77777777" w:rsidR="00B56E27" w:rsidRPr="007B18CC" w:rsidRDefault="00B56E27" w:rsidP="00B56E27">
            <w:pPr>
              <w:pStyle w:val="UK11Block"/>
              <w:rPr>
                <w:rFonts w:ascii="Arial" w:eastAsiaTheme="minorHAnsi" w:hAnsi="Arial" w:cs="Arial"/>
                <w:szCs w:val="22"/>
              </w:rPr>
            </w:pPr>
            <w:r w:rsidRPr="007B18CC">
              <w:rPr>
                <w:rFonts w:ascii="Arial" w:eastAsiaTheme="minorHAnsi" w:hAnsi="Arial" w:cs="Arial"/>
                <w:szCs w:val="22"/>
              </w:rPr>
              <w:t>Means as described in section 15</w:t>
            </w:r>
            <w:proofErr w:type="gramStart"/>
            <w:r w:rsidRPr="007B18CC">
              <w:rPr>
                <w:rFonts w:ascii="Arial" w:eastAsiaTheme="minorHAnsi" w:hAnsi="Arial" w:cs="Arial"/>
                <w:szCs w:val="22"/>
              </w:rPr>
              <w:t>A(</w:t>
            </w:r>
            <w:proofErr w:type="gramEnd"/>
            <w:r w:rsidRPr="007B18CC">
              <w:rPr>
                <w:rFonts w:ascii="Arial" w:eastAsiaTheme="minorHAnsi" w:hAnsi="Arial" w:cs="Arial"/>
                <w:szCs w:val="22"/>
              </w:rPr>
              <w:t>2).</w:t>
            </w:r>
          </w:p>
        </w:tc>
      </w:tr>
      <w:tr w:rsidR="00F14C6D" w:rsidRPr="007B18CC" w14:paraId="2772EB42" w14:textId="77777777" w:rsidTr="00455CD3">
        <w:tc>
          <w:tcPr>
            <w:tcW w:w="3828" w:type="dxa"/>
          </w:tcPr>
          <w:p w14:paraId="00EED892" w14:textId="4AAB4A62" w:rsidR="00F14C6D" w:rsidRPr="007B18CC" w:rsidRDefault="00F14C6D" w:rsidP="00F14C6D">
            <w:pPr>
              <w:pStyle w:val="UK11Block"/>
              <w:jc w:val="left"/>
              <w:rPr>
                <w:rFonts w:ascii="Arial" w:eastAsiaTheme="minorHAnsi" w:hAnsi="Arial" w:cs="Arial"/>
                <w:b/>
                <w:szCs w:val="22"/>
              </w:rPr>
            </w:pPr>
            <w:r w:rsidRPr="007B18CC">
              <w:rPr>
                <w:rFonts w:ascii="Arial" w:eastAsiaTheme="minorHAnsi" w:hAnsi="Arial" w:cs="Arial"/>
                <w:b/>
                <w:szCs w:val="22"/>
              </w:rPr>
              <w:t>Money</w:t>
            </w:r>
            <w:r w:rsidRPr="007B18CC">
              <w:rPr>
                <w:rFonts w:ascii="Arial" w:eastAsiaTheme="minorHAnsi" w:hAnsi="Arial" w:cs="Arial"/>
                <w:b/>
                <w:szCs w:val="22"/>
              </w:rPr>
              <w:noBreakHyphen/>
              <w:t>Lender</w:t>
            </w:r>
            <w:r w:rsidR="002D0A49">
              <w:rPr>
                <w:rStyle w:val="FootnoteReference"/>
                <w:rFonts w:ascii="Arial" w:eastAsiaTheme="minorHAnsi" w:hAnsi="Arial" w:cs="Arial"/>
                <w:b/>
                <w:szCs w:val="22"/>
              </w:rPr>
              <w:footnoteReference w:id="205"/>
            </w:r>
          </w:p>
        </w:tc>
        <w:tc>
          <w:tcPr>
            <w:tcW w:w="5307" w:type="dxa"/>
          </w:tcPr>
          <w:p w14:paraId="65F70E50" w14:textId="77777777" w:rsidR="00F14C6D" w:rsidRPr="007B18CC" w:rsidRDefault="00F14C6D" w:rsidP="00F14C6D">
            <w:pPr>
              <w:pStyle w:val="UK11block0"/>
              <w:rPr>
                <w:rFonts w:ascii="Arial" w:hAnsi="Arial" w:cs="Arial"/>
              </w:rPr>
            </w:pPr>
            <w:r w:rsidRPr="007B18CC">
              <w:rPr>
                <w:rFonts w:ascii="Arial" w:hAnsi="Arial" w:cs="Arial"/>
              </w:rPr>
              <w:t xml:space="preserve">means, for the purposes of paragraph </w:t>
            </w:r>
            <w:r w:rsidRPr="007B18CC">
              <w:rPr>
                <w:rFonts w:ascii="Arial" w:hAnsi="Arial" w:cs="Arial"/>
                <w:cs/>
              </w:rPr>
              <w:t>‎</w:t>
            </w:r>
            <w:r w:rsidRPr="007B18CC">
              <w:rPr>
                <w:rFonts w:ascii="Arial" w:hAnsi="Arial" w:cs="Arial"/>
              </w:rPr>
              <w:t xml:space="preserve">22 of </w:t>
            </w:r>
            <w:r w:rsidRPr="007B18CC">
              <w:rPr>
                <w:rFonts w:ascii="Arial" w:hAnsi="Arial" w:cs="Arial"/>
                <w:cs/>
              </w:rPr>
              <w:t>‎</w:t>
            </w:r>
            <w:r w:rsidRPr="007B18CC">
              <w:rPr>
                <w:rFonts w:ascii="Arial" w:hAnsi="Arial" w:cs="Arial"/>
              </w:rPr>
              <w:t>Schedule 1, a person who is—</w:t>
            </w:r>
          </w:p>
          <w:p w14:paraId="51ECF286" w14:textId="71A4C6E6" w:rsidR="00F14C6D" w:rsidRPr="007B18CC" w:rsidRDefault="00F14C6D" w:rsidP="00F14C6D">
            <w:pPr>
              <w:pStyle w:val="UK11block0"/>
              <w:ind w:left="720" w:hanging="720"/>
              <w:rPr>
                <w:rFonts w:ascii="Arial" w:hAnsi="Arial" w:cs="Arial"/>
              </w:rPr>
            </w:pPr>
            <w:r w:rsidRPr="007B18CC">
              <w:rPr>
                <w:rFonts w:ascii="Arial" w:hAnsi="Arial" w:cs="Arial"/>
              </w:rPr>
              <w:t>(a)</w:t>
            </w:r>
            <w:r w:rsidRPr="007B18CC">
              <w:rPr>
                <w:rFonts w:ascii="Arial" w:hAnsi="Arial" w:cs="Arial"/>
              </w:rPr>
              <w:tab/>
              <w:t>a money</w:t>
            </w:r>
            <w:r w:rsidRPr="007B18CC">
              <w:rPr>
                <w:rFonts w:ascii="Arial" w:hAnsi="Arial" w:cs="Arial"/>
              </w:rPr>
              <w:noBreakHyphen/>
              <w:t>lending company within the meaning of section 198 (</w:t>
            </w:r>
            <w:r w:rsidRPr="007B18CC">
              <w:rPr>
                <w:rFonts w:ascii="Arial" w:hAnsi="Arial" w:cs="Arial"/>
                <w:i/>
              </w:rPr>
              <w:t>Exceptions for money</w:t>
            </w:r>
            <w:r w:rsidRPr="007B18CC">
              <w:rPr>
                <w:rFonts w:ascii="Arial" w:hAnsi="Arial" w:cs="Arial"/>
                <w:i/>
              </w:rPr>
              <w:noBreakHyphen/>
              <w:t>lending companies</w:t>
            </w:r>
            <w:r w:rsidRPr="007B18CC">
              <w:rPr>
                <w:rFonts w:ascii="Arial" w:hAnsi="Arial" w:cs="Arial"/>
              </w:rPr>
              <w:t>) of the Companies Regulations; or</w:t>
            </w:r>
          </w:p>
          <w:p w14:paraId="0A20CD5C" w14:textId="77777777" w:rsidR="00F14C6D" w:rsidRPr="007B18CC" w:rsidRDefault="00F14C6D" w:rsidP="00F14C6D">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a person whose ordinary business includes the making of loans or the giving of guarantees in connection with loans.  </w:t>
            </w:r>
          </w:p>
        </w:tc>
      </w:tr>
      <w:tr w:rsidR="00F14C6D" w:rsidRPr="007B18CC" w14:paraId="28AA0305" w14:textId="77777777" w:rsidTr="00455CD3">
        <w:tc>
          <w:tcPr>
            <w:tcW w:w="3828" w:type="dxa"/>
          </w:tcPr>
          <w:p w14:paraId="7EB81C96" w14:textId="77777777" w:rsidR="00F14C6D" w:rsidRPr="007B18CC" w:rsidRDefault="00F14C6D" w:rsidP="00B000EA">
            <w:pPr>
              <w:pStyle w:val="UK11Block"/>
              <w:jc w:val="left"/>
              <w:rPr>
                <w:rFonts w:ascii="Arial" w:eastAsiaTheme="minorHAnsi" w:hAnsi="Arial" w:cs="Arial"/>
                <w:b/>
                <w:szCs w:val="22"/>
              </w:rPr>
            </w:pPr>
            <w:r w:rsidRPr="007B18CC">
              <w:rPr>
                <w:rFonts w:ascii="Arial" w:eastAsiaTheme="minorHAnsi" w:hAnsi="Arial" w:cs="Arial"/>
                <w:b/>
                <w:szCs w:val="22"/>
              </w:rPr>
              <w:t xml:space="preserve">Money </w:t>
            </w:r>
            <w:r w:rsidR="00B000EA" w:rsidRPr="007B18CC">
              <w:rPr>
                <w:rFonts w:ascii="Arial" w:eastAsiaTheme="minorHAnsi" w:hAnsi="Arial" w:cs="Arial"/>
                <w:b/>
                <w:szCs w:val="22"/>
              </w:rPr>
              <w:t>Remittance</w:t>
            </w:r>
            <w:r w:rsidR="00A80E93" w:rsidRPr="007B18CC">
              <w:rPr>
                <w:rStyle w:val="FootnoteReference"/>
                <w:rFonts w:ascii="Arial" w:eastAsiaTheme="minorHAnsi" w:hAnsi="Arial" w:cs="Arial"/>
                <w:b/>
                <w:szCs w:val="22"/>
              </w:rPr>
              <w:footnoteReference w:id="206"/>
            </w:r>
          </w:p>
        </w:tc>
        <w:tc>
          <w:tcPr>
            <w:tcW w:w="5307" w:type="dxa"/>
          </w:tcPr>
          <w:p w14:paraId="782DAFFC" w14:textId="77777777" w:rsidR="00F14C6D" w:rsidRPr="007B18CC" w:rsidRDefault="00F14C6D" w:rsidP="00F14C6D">
            <w:pPr>
              <w:pStyle w:val="UK11Block"/>
              <w:rPr>
                <w:rFonts w:ascii="Arial" w:eastAsiaTheme="minorHAnsi" w:hAnsi="Arial" w:cs="Arial"/>
                <w:szCs w:val="22"/>
              </w:rPr>
            </w:pPr>
            <w:r w:rsidRPr="007B18CC">
              <w:rPr>
                <w:rFonts w:ascii="Arial" w:eastAsiaTheme="minorHAnsi" w:hAnsi="Arial" w:cs="Arial"/>
                <w:szCs w:val="22"/>
              </w:rPr>
              <w:t>means</w:t>
            </w:r>
            <w:r w:rsidRPr="007B18CC">
              <w:rPr>
                <w:rFonts w:ascii="Arial" w:hAnsi="Arial" w:cs="Arial"/>
                <w:szCs w:val="22"/>
              </w:rPr>
              <w:t>—</w:t>
            </w:r>
          </w:p>
          <w:p w14:paraId="0BC53C61" w14:textId="77777777" w:rsidR="00F14C6D" w:rsidRPr="007B18CC" w:rsidRDefault="00F14C6D" w:rsidP="00B000EA">
            <w:pPr>
              <w:pStyle w:val="UK11Block"/>
              <w:rPr>
                <w:rFonts w:ascii="Arial" w:eastAsiaTheme="minorHAnsi" w:hAnsi="Arial" w:cs="Arial"/>
                <w:szCs w:val="22"/>
              </w:rPr>
            </w:pPr>
            <w:r w:rsidRPr="007B18CC">
              <w:rPr>
                <w:rFonts w:ascii="Arial" w:eastAsiaTheme="minorHAnsi" w:hAnsi="Arial" w:cs="Arial"/>
                <w:szCs w:val="22"/>
              </w:rPr>
              <w:t xml:space="preserve">receiving money or monetary value for </w:t>
            </w:r>
            <w:r w:rsidR="00B000EA" w:rsidRPr="007B18CC">
              <w:rPr>
                <w:rFonts w:ascii="Arial" w:eastAsiaTheme="minorHAnsi" w:hAnsi="Arial" w:cs="Arial"/>
                <w:szCs w:val="22"/>
              </w:rPr>
              <w:t>remittance</w:t>
            </w:r>
            <w:r w:rsidRPr="007B18CC">
              <w:rPr>
                <w:rFonts w:ascii="Arial" w:eastAsiaTheme="minorHAnsi" w:hAnsi="Arial" w:cs="Arial"/>
                <w:szCs w:val="22"/>
              </w:rPr>
              <w:t xml:space="preserve">, including electronic </w:t>
            </w:r>
            <w:r w:rsidR="00B000EA" w:rsidRPr="007B18CC">
              <w:rPr>
                <w:rFonts w:ascii="Arial" w:eastAsiaTheme="minorHAnsi" w:hAnsi="Arial" w:cs="Arial"/>
                <w:szCs w:val="22"/>
              </w:rPr>
              <w:t>remittance</w:t>
            </w:r>
            <w:r w:rsidRPr="007B18CC">
              <w:rPr>
                <w:rFonts w:ascii="Arial" w:eastAsiaTheme="minorHAnsi" w:hAnsi="Arial" w:cs="Arial"/>
                <w:szCs w:val="22"/>
              </w:rPr>
              <w:t>, to a location within or outside the Abu Dhabi Global Market</w:t>
            </w:r>
            <w:r w:rsidR="00B000EA" w:rsidRPr="007B18CC">
              <w:rPr>
                <w:rFonts w:ascii="Arial" w:eastAsia="Calibri" w:hAnsi="Arial" w:cs="Arial"/>
                <w:szCs w:val="22"/>
                <w:lang w:val="en-GB"/>
              </w:rPr>
              <w:t>, without the use of a Payment Account, Payment Instrument or Stored Value</w:t>
            </w:r>
            <w:r w:rsidRPr="007B18CC">
              <w:rPr>
                <w:rFonts w:ascii="Arial" w:eastAsiaTheme="minorHAnsi" w:hAnsi="Arial" w:cs="Arial"/>
                <w:szCs w:val="22"/>
              </w:rPr>
              <w:t>.</w:t>
            </w:r>
          </w:p>
        </w:tc>
      </w:tr>
      <w:tr w:rsidR="00B000EA" w:rsidRPr="007B18CC" w14:paraId="407B8FC4" w14:textId="77777777" w:rsidTr="00455CD3">
        <w:tc>
          <w:tcPr>
            <w:tcW w:w="3828" w:type="dxa"/>
          </w:tcPr>
          <w:p w14:paraId="1D42AFFC" w14:textId="77777777" w:rsidR="00B000EA" w:rsidRPr="007B18CC" w:rsidRDefault="00B000EA" w:rsidP="00B000EA">
            <w:pPr>
              <w:spacing w:line="276" w:lineRule="auto"/>
              <w:rPr>
                <w:rFonts w:ascii="Arial" w:hAnsi="Arial" w:cs="Arial"/>
                <w:b/>
                <w:bCs/>
                <w:sz w:val="22"/>
                <w:szCs w:val="22"/>
              </w:rPr>
            </w:pPr>
            <w:r w:rsidRPr="007B18CC">
              <w:rPr>
                <w:rFonts w:ascii="Arial" w:hAnsi="Arial" w:cs="Arial"/>
                <w:b/>
                <w:bCs/>
                <w:sz w:val="22"/>
                <w:szCs w:val="22"/>
              </w:rPr>
              <w:t xml:space="preserve">Money Remitter </w:t>
            </w:r>
            <w:r w:rsidR="00A80E93" w:rsidRPr="007B18CC">
              <w:rPr>
                <w:rStyle w:val="FootnoteReference"/>
                <w:rFonts w:ascii="Arial" w:hAnsi="Arial" w:cs="Arial"/>
                <w:b/>
                <w:bCs/>
                <w:sz w:val="22"/>
                <w:szCs w:val="22"/>
              </w:rPr>
              <w:footnoteReference w:id="207"/>
            </w:r>
          </w:p>
        </w:tc>
        <w:tc>
          <w:tcPr>
            <w:tcW w:w="5307" w:type="dxa"/>
          </w:tcPr>
          <w:p w14:paraId="22660FDF"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means an Authorised Person undertaking Money Remittance.</w:t>
            </w:r>
          </w:p>
        </w:tc>
      </w:tr>
      <w:tr w:rsidR="00B000EA" w:rsidRPr="007B18CC" w14:paraId="1C6C8661" w14:textId="77777777" w:rsidTr="00455CD3">
        <w:tc>
          <w:tcPr>
            <w:tcW w:w="3828" w:type="dxa"/>
          </w:tcPr>
          <w:p w14:paraId="5F471D0E"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 xml:space="preserve">Multilateral Trading Facility </w:t>
            </w:r>
            <w:r w:rsidRPr="007B18CC">
              <w:rPr>
                <w:rFonts w:ascii="Arial" w:eastAsiaTheme="minorHAnsi" w:hAnsi="Arial" w:cs="Arial"/>
                <w:bCs/>
                <w:szCs w:val="22"/>
              </w:rPr>
              <w:t>or</w:t>
            </w:r>
            <w:r w:rsidRPr="007B18CC">
              <w:rPr>
                <w:rFonts w:ascii="Arial" w:eastAsiaTheme="minorHAnsi" w:hAnsi="Arial" w:cs="Arial"/>
                <w:b/>
                <w:szCs w:val="22"/>
              </w:rPr>
              <w:t xml:space="preserve"> MTF</w:t>
            </w:r>
            <w:r w:rsidRPr="00B814AA">
              <w:rPr>
                <w:rStyle w:val="FootnoteReference"/>
                <w:rFonts w:ascii="Arial" w:eastAsiaTheme="minorHAnsi" w:hAnsi="Arial" w:cs="Arial"/>
                <w:bCs/>
                <w:szCs w:val="22"/>
              </w:rPr>
              <w:footnoteReference w:id="208"/>
            </w:r>
          </w:p>
        </w:tc>
        <w:tc>
          <w:tcPr>
            <w:tcW w:w="5307" w:type="dxa"/>
          </w:tcPr>
          <w:p w14:paraId="46328D88" w14:textId="702F237E" w:rsidR="00B000EA" w:rsidRPr="007B18CC" w:rsidRDefault="00B000EA" w:rsidP="00B000EA">
            <w:pPr>
              <w:pStyle w:val="UK12Block"/>
              <w:rPr>
                <w:rFonts w:ascii="Arial" w:hAnsi="Arial" w:cs="Arial"/>
                <w:sz w:val="22"/>
                <w:szCs w:val="22"/>
              </w:rPr>
            </w:pPr>
            <w:r w:rsidRPr="007B18CC">
              <w:rPr>
                <w:rFonts w:ascii="Arial" w:hAnsi="Arial" w:cs="Arial"/>
                <w:sz w:val="22"/>
                <w:szCs w:val="22"/>
              </w:rPr>
              <w:t>means a multilateral system, operated by an Authorised Person or a Recognised Investment Exchange, which brings together multiple third</w:t>
            </w:r>
            <w:r w:rsidRPr="007B18CC">
              <w:rPr>
                <w:rFonts w:ascii="Arial" w:hAnsi="Arial" w:cs="Arial"/>
                <w:sz w:val="22"/>
                <w:szCs w:val="22"/>
              </w:rPr>
              <w:noBreakHyphen/>
              <w:t xml:space="preserve">party </w:t>
            </w:r>
            <w:r w:rsidR="00B814AA" w:rsidRPr="007B18CC">
              <w:rPr>
                <w:rFonts w:ascii="Arial" w:hAnsi="Arial" w:cs="Arial"/>
                <w:sz w:val="22"/>
                <w:szCs w:val="22"/>
              </w:rPr>
              <w:t xml:space="preserve">Buying </w:t>
            </w:r>
            <w:r w:rsidRPr="007B18CC">
              <w:rPr>
                <w:rFonts w:ascii="Arial" w:hAnsi="Arial" w:cs="Arial"/>
                <w:sz w:val="22"/>
                <w:szCs w:val="22"/>
              </w:rPr>
              <w:t xml:space="preserve">and </w:t>
            </w:r>
            <w:r w:rsidR="00BB7FD1" w:rsidRPr="007B18CC">
              <w:rPr>
                <w:rFonts w:ascii="Arial" w:hAnsi="Arial" w:cs="Arial"/>
                <w:sz w:val="22"/>
                <w:szCs w:val="22"/>
              </w:rPr>
              <w:t xml:space="preserve">Selling </w:t>
            </w:r>
            <w:r w:rsidRPr="007B18CC">
              <w:rPr>
                <w:rFonts w:ascii="Arial" w:hAnsi="Arial" w:cs="Arial"/>
                <w:sz w:val="22"/>
                <w:szCs w:val="22"/>
              </w:rPr>
              <w:t>interests in Financial Instruments, in the system and in accordance with non</w:t>
            </w:r>
            <w:r w:rsidRPr="007B18CC">
              <w:rPr>
                <w:rFonts w:ascii="Arial" w:hAnsi="Arial" w:cs="Arial"/>
                <w:sz w:val="22"/>
                <w:szCs w:val="22"/>
              </w:rPr>
              <w:noBreakHyphen/>
              <w:t xml:space="preserve">discretionary rules, in a way that results in a contract in accordance with its rules.  </w:t>
            </w:r>
          </w:p>
        </w:tc>
      </w:tr>
      <w:tr w:rsidR="00B000EA" w:rsidRPr="007B18CC" w14:paraId="012D89E7" w14:textId="77777777" w:rsidTr="00455CD3">
        <w:tc>
          <w:tcPr>
            <w:tcW w:w="3828" w:type="dxa"/>
          </w:tcPr>
          <w:p w14:paraId="0A6C0744"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Non</w:t>
            </w:r>
            <w:r w:rsidRPr="007B18CC">
              <w:rPr>
                <w:rFonts w:ascii="Arial" w:eastAsiaTheme="minorHAnsi" w:hAnsi="Arial" w:cs="Arial"/>
                <w:b/>
                <w:szCs w:val="22"/>
              </w:rPr>
              <w:noBreakHyphen/>
              <w:t>Abu Dhabi Global Market Clearing House</w:t>
            </w:r>
            <w:r w:rsidRPr="007B18CC">
              <w:rPr>
                <w:rStyle w:val="FootnoteReference"/>
                <w:rFonts w:ascii="Arial" w:eastAsiaTheme="minorHAnsi" w:hAnsi="Arial" w:cs="Arial"/>
                <w:b/>
                <w:szCs w:val="22"/>
              </w:rPr>
              <w:footnoteReference w:id="209"/>
            </w:r>
          </w:p>
        </w:tc>
        <w:tc>
          <w:tcPr>
            <w:tcW w:w="5307" w:type="dxa"/>
          </w:tcPr>
          <w:p w14:paraId="6D5F6EE0" w14:textId="77777777" w:rsidR="00B000EA" w:rsidRPr="007B18CC" w:rsidRDefault="00B000EA" w:rsidP="00B000EA">
            <w:pPr>
              <w:pStyle w:val="UK11Block"/>
              <w:rPr>
                <w:rFonts w:ascii="Arial" w:hAnsi="Arial" w:cs="Arial"/>
                <w:szCs w:val="22"/>
              </w:rPr>
            </w:pPr>
            <w:r w:rsidRPr="007B18CC">
              <w:rPr>
                <w:rFonts w:ascii="Arial" w:hAnsi="Arial" w:cs="Arial"/>
                <w:szCs w:val="22"/>
              </w:rPr>
              <w:t xml:space="preserve">means a clearing house operating outside the Abu Dhabi Global Market which is not a Remote Clearing House.  </w:t>
            </w:r>
          </w:p>
        </w:tc>
      </w:tr>
      <w:tr w:rsidR="00B000EA" w:rsidRPr="007B18CC" w14:paraId="5FC31705" w14:textId="77777777" w:rsidTr="00455CD3">
        <w:tc>
          <w:tcPr>
            <w:tcW w:w="3828" w:type="dxa"/>
          </w:tcPr>
          <w:p w14:paraId="4B102694" w14:textId="77777777" w:rsidR="00B000EA" w:rsidRPr="007B18CC" w:rsidRDefault="00B000EA" w:rsidP="00B000EA">
            <w:pPr>
              <w:pStyle w:val="UK11Block"/>
              <w:keepNext/>
              <w:jc w:val="left"/>
              <w:rPr>
                <w:rFonts w:ascii="Arial" w:eastAsiaTheme="minorHAnsi" w:hAnsi="Arial" w:cs="Arial"/>
                <w:b/>
                <w:szCs w:val="22"/>
                <w:lang w:val="fr-BE"/>
              </w:rPr>
            </w:pPr>
            <w:r w:rsidRPr="007B18CC">
              <w:rPr>
                <w:rFonts w:ascii="Arial" w:eastAsiaTheme="minorHAnsi" w:hAnsi="Arial" w:cs="Arial"/>
                <w:b/>
                <w:szCs w:val="22"/>
                <w:lang w:val="fr-BE"/>
              </w:rPr>
              <w:lastRenderedPageBreak/>
              <w:t>Non</w:t>
            </w:r>
            <w:r w:rsidRPr="007B18CC">
              <w:rPr>
                <w:rFonts w:ascii="Arial" w:eastAsiaTheme="minorHAnsi" w:hAnsi="Arial" w:cs="Arial"/>
                <w:b/>
                <w:szCs w:val="22"/>
                <w:lang w:val="fr-BE"/>
              </w:rPr>
              <w:noBreakHyphen/>
              <w:t xml:space="preserve">Abu Dhabi Global </w:t>
            </w:r>
            <w:proofErr w:type="spellStart"/>
            <w:r w:rsidRPr="007B18CC">
              <w:rPr>
                <w:rFonts w:ascii="Arial" w:eastAsiaTheme="minorHAnsi" w:hAnsi="Arial" w:cs="Arial"/>
                <w:b/>
                <w:szCs w:val="22"/>
                <w:lang w:val="fr-BE"/>
              </w:rPr>
              <w:t>Market</w:t>
            </w:r>
            <w:proofErr w:type="spellEnd"/>
            <w:r w:rsidRPr="007B18CC">
              <w:rPr>
                <w:rFonts w:ascii="Arial" w:eastAsiaTheme="minorHAnsi" w:hAnsi="Arial" w:cs="Arial"/>
                <w:b/>
                <w:szCs w:val="22"/>
                <w:lang w:val="fr-BE"/>
              </w:rPr>
              <w:t xml:space="preserve"> Communicator</w:t>
            </w:r>
          </w:p>
        </w:tc>
        <w:tc>
          <w:tcPr>
            <w:tcW w:w="5307" w:type="dxa"/>
          </w:tcPr>
          <w:p w14:paraId="45A4D66E" w14:textId="77777777" w:rsidR="00B000EA" w:rsidRPr="007B18CC" w:rsidRDefault="00B000EA" w:rsidP="00B000EA">
            <w:pPr>
              <w:pStyle w:val="UK11Block"/>
              <w:rPr>
                <w:rFonts w:ascii="Arial" w:hAnsi="Arial" w:cs="Arial"/>
                <w:szCs w:val="22"/>
              </w:rPr>
            </w:pPr>
            <w:r w:rsidRPr="007B18CC">
              <w:rPr>
                <w:rFonts w:ascii="Arial" w:hAnsi="Arial" w:cs="Arial"/>
                <w:szCs w:val="22"/>
              </w:rPr>
              <w:t>means a person who carries on the business of engaging in Regulated Activities from outside the Abu Dhabi Global Market but who does not carry on any such activity from a permanent place of business maintained by him in the Abu Dhabi Global Market.</w:t>
            </w:r>
          </w:p>
        </w:tc>
      </w:tr>
      <w:tr w:rsidR="00BF6B72" w:rsidRPr="007B18CC" w14:paraId="68FCAF37" w14:textId="77777777" w:rsidTr="00455CD3">
        <w:tc>
          <w:tcPr>
            <w:tcW w:w="3828" w:type="dxa"/>
          </w:tcPr>
          <w:p w14:paraId="1BF5643C" w14:textId="1EFEDB87" w:rsidR="00BF6B72" w:rsidRPr="007B18CC" w:rsidRDefault="00BF6B72" w:rsidP="00BF6B72">
            <w:pPr>
              <w:pStyle w:val="UK11Block"/>
              <w:jc w:val="left"/>
              <w:rPr>
                <w:rFonts w:ascii="Arial" w:eastAsiaTheme="minorHAnsi" w:hAnsi="Arial" w:cs="Arial"/>
                <w:b/>
                <w:szCs w:val="22"/>
              </w:rPr>
            </w:pPr>
            <w:r w:rsidRPr="007B18CC">
              <w:rPr>
                <w:rFonts w:ascii="Arial" w:eastAsiaTheme="minorHAnsi" w:hAnsi="Arial" w:cs="Arial"/>
                <w:b/>
                <w:szCs w:val="22"/>
              </w:rPr>
              <w:t>Non</w:t>
            </w:r>
            <w:r w:rsidRPr="007B18CC">
              <w:rPr>
                <w:rFonts w:ascii="Arial" w:eastAsiaTheme="minorHAnsi" w:hAnsi="Arial" w:cs="Arial"/>
                <w:b/>
                <w:szCs w:val="22"/>
              </w:rPr>
              <w:noBreakHyphen/>
              <w:t>Abu Dhabi Global Market Competent Authority</w:t>
            </w:r>
            <w:r w:rsidRPr="007B18CC">
              <w:rPr>
                <w:rStyle w:val="FootnoteReference"/>
                <w:rFonts w:ascii="Arial" w:eastAsiaTheme="minorHAnsi" w:hAnsi="Arial" w:cs="Arial"/>
                <w:b/>
                <w:szCs w:val="22"/>
              </w:rPr>
              <w:footnoteReference w:id="210"/>
            </w:r>
          </w:p>
        </w:tc>
        <w:tc>
          <w:tcPr>
            <w:tcW w:w="5307" w:type="dxa"/>
          </w:tcPr>
          <w:p w14:paraId="30132199" w14:textId="40F1326A" w:rsidR="00BF6B72" w:rsidRPr="007B18CC" w:rsidRDefault="00BF6B72" w:rsidP="00BF6B72">
            <w:pPr>
              <w:pStyle w:val="UK11Block"/>
              <w:rPr>
                <w:rFonts w:ascii="Arial" w:eastAsiaTheme="minorHAnsi" w:hAnsi="Arial" w:cs="Arial"/>
                <w:bCs/>
                <w:szCs w:val="22"/>
              </w:rPr>
            </w:pPr>
            <w:r w:rsidRPr="007B18CC">
              <w:rPr>
                <w:rFonts w:ascii="Arial" w:eastAsiaTheme="minorHAnsi" w:hAnsi="Arial" w:cs="Arial"/>
                <w:szCs w:val="22"/>
              </w:rPr>
              <w:t>means, for the purposes of section </w:t>
            </w:r>
            <w:r w:rsidRPr="007B18CC">
              <w:rPr>
                <w:rFonts w:ascii="Arial" w:eastAsiaTheme="minorHAnsi" w:hAnsi="Arial" w:cs="Arial"/>
                <w:szCs w:val="22"/>
                <w:cs/>
              </w:rPr>
              <w:t>‎‎</w:t>
            </w:r>
            <w:r w:rsidRPr="007B18CC">
              <w:rPr>
                <w:rFonts w:ascii="Arial" w:eastAsiaTheme="minorHAnsi" w:hAnsi="Arial" w:cs="Arial"/>
                <w:szCs w:val="22"/>
              </w:rPr>
              <w:t xml:space="preserve">165 a financial services regulator responsible for the recognition or supervision of Remote Clearing Houses in a country or territory other than the Abu Dhabi Global Market.  </w:t>
            </w:r>
          </w:p>
        </w:tc>
      </w:tr>
      <w:tr w:rsidR="00B000EA" w:rsidRPr="007B18CC" w14:paraId="730312C4" w14:textId="77777777" w:rsidTr="00455CD3">
        <w:tc>
          <w:tcPr>
            <w:tcW w:w="3828" w:type="dxa"/>
          </w:tcPr>
          <w:p w14:paraId="5A570B95"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Non</w:t>
            </w:r>
            <w:r w:rsidRPr="007B18CC">
              <w:rPr>
                <w:rFonts w:ascii="Arial" w:eastAsiaTheme="minorHAnsi" w:hAnsi="Arial" w:cs="Arial"/>
                <w:b/>
                <w:szCs w:val="22"/>
              </w:rPr>
              <w:noBreakHyphen/>
              <w:t>Abu Dhabi Global Market Firm</w:t>
            </w:r>
          </w:p>
        </w:tc>
        <w:tc>
          <w:tcPr>
            <w:tcW w:w="5307" w:type="dxa"/>
          </w:tcPr>
          <w:p w14:paraId="58643B21"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bCs/>
                <w:szCs w:val="22"/>
              </w:rPr>
              <w:t>means a person</w:t>
            </w:r>
            <w:r w:rsidRPr="007B18CC">
              <w:rPr>
                <w:rFonts w:ascii="Arial" w:eastAsiaTheme="minorHAnsi" w:hAnsi="Arial" w:cs="Arial"/>
                <w:szCs w:val="22"/>
              </w:rPr>
              <w:t>—</w:t>
            </w:r>
          </w:p>
          <w:p w14:paraId="183D3F53" w14:textId="77777777" w:rsidR="00B000EA" w:rsidRPr="007B18CC" w:rsidRDefault="00B000EA" w:rsidP="00B000EA">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who is a body incorporated in, or formed under the law of, or is an individual who is ordinarily resident, in any country, territory or jurisdiction outside the Abu Dhabi Global Market; and</w:t>
            </w:r>
          </w:p>
          <w:p w14:paraId="00B320EF" w14:textId="77777777" w:rsidR="00B000EA" w:rsidRPr="007B18CC" w:rsidRDefault="00B000EA" w:rsidP="00B000EA">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 xml:space="preserve">who is carrying on a Regulated Activity in any country, </w:t>
            </w:r>
            <w:proofErr w:type="gramStart"/>
            <w:r w:rsidRPr="007B18CC">
              <w:rPr>
                <w:rFonts w:ascii="Arial" w:hAnsi="Arial" w:cs="Arial"/>
                <w:szCs w:val="22"/>
              </w:rPr>
              <w:t>territory</w:t>
            </w:r>
            <w:proofErr w:type="gramEnd"/>
            <w:r w:rsidRPr="007B18CC">
              <w:rPr>
                <w:rFonts w:ascii="Arial" w:hAnsi="Arial" w:cs="Arial"/>
                <w:szCs w:val="22"/>
              </w:rPr>
              <w:t xml:space="preserve"> or jurisdiction outside the Abu Dhabi Global Market in accordance with the law of that country, territory or jurisdiction.</w:t>
            </w:r>
          </w:p>
        </w:tc>
      </w:tr>
      <w:tr w:rsidR="00B000EA" w:rsidRPr="007B18CC" w14:paraId="0F0975BE" w14:textId="77777777" w:rsidTr="00455CD3">
        <w:tc>
          <w:tcPr>
            <w:tcW w:w="3828" w:type="dxa"/>
          </w:tcPr>
          <w:p w14:paraId="57F3CDE8" w14:textId="77777777" w:rsidR="00B000EA" w:rsidRPr="007B18CC" w:rsidRDefault="00B000EA" w:rsidP="00B000EA">
            <w:pPr>
              <w:pStyle w:val="UK11Block"/>
              <w:jc w:val="left"/>
              <w:rPr>
                <w:rFonts w:ascii="Arial" w:eastAsiaTheme="minorHAnsi" w:hAnsi="Arial" w:cs="Arial"/>
                <w:szCs w:val="22"/>
              </w:rPr>
            </w:pPr>
            <w:r w:rsidRPr="007B18CC">
              <w:rPr>
                <w:rFonts w:ascii="Arial" w:eastAsiaTheme="minorHAnsi" w:hAnsi="Arial" w:cs="Arial"/>
                <w:b/>
                <w:szCs w:val="22"/>
              </w:rPr>
              <w:t>Non</w:t>
            </w:r>
            <w:r w:rsidRPr="007B18CC">
              <w:rPr>
                <w:rFonts w:ascii="Arial" w:eastAsiaTheme="minorHAnsi" w:hAnsi="Arial" w:cs="Arial"/>
                <w:b/>
                <w:szCs w:val="22"/>
              </w:rPr>
              <w:noBreakHyphen/>
              <w:t>Abu Dhabi Global Market Investment Exchange</w:t>
            </w:r>
            <w:r w:rsidRPr="007B18CC">
              <w:rPr>
                <w:rStyle w:val="FootnoteReference"/>
                <w:rFonts w:ascii="Arial" w:eastAsiaTheme="minorHAnsi" w:hAnsi="Arial" w:cs="Arial"/>
                <w:b/>
                <w:szCs w:val="22"/>
              </w:rPr>
              <w:footnoteReference w:id="211"/>
            </w:r>
          </w:p>
        </w:tc>
        <w:tc>
          <w:tcPr>
            <w:tcW w:w="5307" w:type="dxa"/>
          </w:tcPr>
          <w:p w14:paraId="3F2F2774" w14:textId="77777777" w:rsidR="00B000EA" w:rsidRPr="007B18CC" w:rsidRDefault="00B000EA" w:rsidP="00B000EA">
            <w:pPr>
              <w:pStyle w:val="UK11Block"/>
              <w:rPr>
                <w:rFonts w:ascii="Arial" w:eastAsiaTheme="minorHAnsi" w:hAnsi="Arial" w:cs="Arial"/>
                <w:szCs w:val="22"/>
              </w:rPr>
            </w:pPr>
            <w:r w:rsidRPr="007B18CC">
              <w:rPr>
                <w:rFonts w:ascii="Arial" w:hAnsi="Arial" w:cs="Arial"/>
                <w:szCs w:val="22"/>
              </w:rPr>
              <w:t>means an investment exchange operating outside the Abu Dhabi Global Market which is not a Remote Investment Exchange.</w:t>
            </w:r>
          </w:p>
        </w:tc>
      </w:tr>
      <w:tr w:rsidR="00B000EA" w:rsidRPr="007B18CC" w14:paraId="7D88EFB9" w14:textId="77777777" w:rsidTr="00455CD3">
        <w:tc>
          <w:tcPr>
            <w:tcW w:w="3828" w:type="dxa"/>
          </w:tcPr>
          <w:p w14:paraId="78F6C360" w14:textId="77777777" w:rsidR="00B000EA" w:rsidRPr="007B18CC" w:rsidRDefault="00B000EA" w:rsidP="00B000EA">
            <w:pPr>
              <w:pStyle w:val="UK11Block"/>
              <w:jc w:val="left"/>
              <w:rPr>
                <w:rFonts w:ascii="Arial" w:eastAsiaTheme="minorHAnsi" w:hAnsi="Arial" w:cs="Arial"/>
                <w:b/>
                <w:szCs w:val="22"/>
                <w:lang w:val="fr-BE"/>
              </w:rPr>
            </w:pPr>
            <w:r w:rsidRPr="007B18CC">
              <w:rPr>
                <w:rFonts w:ascii="Arial" w:eastAsiaTheme="minorHAnsi" w:hAnsi="Arial" w:cs="Arial"/>
                <w:b/>
                <w:szCs w:val="22"/>
                <w:lang w:val="fr-BE"/>
              </w:rPr>
              <w:t>Non</w:t>
            </w:r>
            <w:r w:rsidRPr="007B18CC">
              <w:rPr>
                <w:rFonts w:ascii="Arial" w:eastAsiaTheme="minorHAnsi" w:hAnsi="Arial" w:cs="Arial"/>
                <w:b/>
                <w:szCs w:val="22"/>
                <w:lang w:val="fr-BE"/>
              </w:rPr>
              <w:noBreakHyphen/>
              <w:t xml:space="preserve">Abu Dhabi Global </w:t>
            </w:r>
            <w:proofErr w:type="spellStart"/>
            <w:r w:rsidRPr="007B18CC">
              <w:rPr>
                <w:rFonts w:ascii="Arial" w:eastAsiaTheme="minorHAnsi" w:hAnsi="Arial" w:cs="Arial"/>
                <w:b/>
                <w:szCs w:val="22"/>
                <w:lang w:val="fr-BE"/>
              </w:rPr>
              <w:t>Market</w:t>
            </w:r>
            <w:proofErr w:type="spellEnd"/>
            <w:r w:rsidRPr="007B18CC">
              <w:rPr>
                <w:rFonts w:ascii="Arial" w:eastAsiaTheme="minorHAnsi" w:hAnsi="Arial" w:cs="Arial"/>
                <w:b/>
                <w:szCs w:val="22"/>
                <w:lang w:val="fr-BE"/>
              </w:rPr>
              <w:t xml:space="preserve"> Person</w:t>
            </w:r>
          </w:p>
        </w:tc>
        <w:tc>
          <w:tcPr>
            <w:tcW w:w="5307" w:type="dxa"/>
          </w:tcPr>
          <w:p w14:paraId="2DB23369" w14:textId="77777777" w:rsidR="00B000EA" w:rsidRPr="007B18CC" w:rsidRDefault="00B000EA" w:rsidP="00B000EA">
            <w:pPr>
              <w:pStyle w:val="UK11block0"/>
              <w:rPr>
                <w:rFonts w:ascii="Arial" w:hAnsi="Arial" w:cs="Arial"/>
              </w:rPr>
            </w:pPr>
            <w:r w:rsidRPr="007B18CC">
              <w:rPr>
                <w:rFonts w:ascii="Arial" w:hAnsi="Arial" w:cs="Arial"/>
              </w:rPr>
              <w:t>means a person who</w:t>
            </w:r>
            <w:r w:rsidRPr="007B18CC">
              <w:rPr>
                <w:rFonts w:ascii="Arial" w:eastAsiaTheme="minorHAnsi" w:hAnsi="Arial" w:cs="Arial"/>
              </w:rPr>
              <w:t>—</w:t>
            </w:r>
          </w:p>
          <w:p w14:paraId="286B0E99" w14:textId="77777777" w:rsidR="00B000EA" w:rsidRPr="007B18CC" w:rsidRDefault="00B000EA" w:rsidP="00B000EA">
            <w:pPr>
              <w:pStyle w:val="UK11block0"/>
              <w:ind w:left="720" w:hanging="720"/>
              <w:rPr>
                <w:rFonts w:ascii="Arial" w:hAnsi="Arial" w:cs="Arial"/>
              </w:rPr>
            </w:pPr>
            <w:r w:rsidRPr="007B18CC">
              <w:rPr>
                <w:rFonts w:ascii="Arial" w:hAnsi="Arial" w:cs="Arial"/>
              </w:rPr>
              <w:t>(a)</w:t>
            </w:r>
            <w:r w:rsidRPr="007B18CC">
              <w:rPr>
                <w:rFonts w:ascii="Arial" w:hAnsi="Arial" w:cs="Arial"/>
              </w:rPr>
              <w:tab/>
              <w:t>carries on activities of the kind specified by any of paragraphs </w:t>
            </w:r>
            <w:r w:rsidRPr="007B18CC">
              <w:rPr>
                <w:rFonts w:ascii="Arial" w:hAnsi="Arial" w:cs="Arial"/>
                <w:cs/>
              </w:rPr>
              <w:t>‎</w:t>
            </w:r>
            <w:r w:rsidRPr="007B18CC">
              <w:rPr>
                <w:rFonts w:ascii="Arial" w:hAnsi="Arial" w:cs="Arial"/>
              </w:rPr>
              <w:t xml:space="preserve">4, </w:t>
            </w:r>
            <w:r w:rsidRPr="007B18CC">
              <w:rPr>
                <w:rFonts w:ascii="Arial" w:hAnsi="Arial" w:cs="Arial"/>
                <w:cs/>
              </w:rPr>
              <w:t>‎</w:t>
            </w:r>
            <w:r w:rsidRPr="007B18CC">
              <w:rPr>
                <w:rFonts w:ascii="Arial" w:hAnsi="Arial" w:cs="Arial"/>
              </w:rPr>
              <w:t xml:space="preserve">12, </w:t>
            </w:r>
            <w:r w:rsidRPr="007B18CC">
              <w:rPr>
                <w:rFonts w:ascii="Arial" w:hAnsi="Arial" w:cs="Arial"/>
                <w:cs/>
              </w:rPr>
              <w:t>‎</w:t>
            </w:r>
            <w:r w:rsidRPr="007B18CC">
              <w:rPr>
                <w:rFonts w:ascii="Arial" w:hAnsi="Arial" w:cs="Arial"/>
              </w:rPr>
              <w:t xml:space="preserve">16, </w:t>
            </w:r>
            <w:r w:rsidRPr="007B18CC">
              <w:rPr>
                <w:rFonts w:ascii="Arial" w:hAnsi="Arial" w:cs="Arial"/>
                <w:cs/>
              </w:rPr>
              <w:t>‎</w:t>
            </w:r>
            <w:r w:rsidRPr="007B18CC">
              <w:rPr>
                <w:rFonts w:ascii="Arial" w:hAnsi="Arial" w:cs="Arial"/>
              </w:rPr>
              <w:t xml:space="preserve">28, </w:t>
            </w:r>
            <w:r w:rsidRPr="007B18CC">
              <w:rPr>
                <w:rFonts w:ascii="Arial" w:hAnsi="Arial" w:cs="Arial"/>
                <w:cs/>
              </w:rPr>
              <w:t>‎</w:t>
            </w:r>
            <w:r w:rsidRPr="007B18CC">
              <w:rPr>
                <w:rFonts w:ascii="Arial" w:hAnsi="Arial" w:cs="Arial"/>
              </w:rPr>
              <w:t xml:space="preserve">56, </w:t>
            </w:r>
            <w:r w:rsidRPr="007B18CC">
              <w:rPr>
                <w:rFonts w:ascii="Arial" w:hAnsi="Arial" w:cs="Arial"/>
                <w:cs/>
              </w:rPr>
              <w:t>‎</w:t>
            </w:r>
            <w:r w:rsidRPr="007B18CC">
              <w:rPr>
                <w:rFonts w:ascii="Arial" w:hAnsi="Arial" w:cs="Arial"/>
              </w:rPr>
              <w:t xml:space="preserve">43, </w:t>
            </w:r>
            <w:r w:rsidRPr="007B18CC">
              <w:rPr>
                <w:rFonts w:ascii="Arial" w:hAnsi="Arial" w:cs="Arial"/>
                <w:cs/>
              </w:rPr>
              <w:t>‎</w:t>
            </w:r>
            <w:r w:rsidRPr="007B18CC">
              <w:rPr>
                <w:rFonts w:ascii="Arial" w:hAnsi="Arial" w:cs="Arial"/>
              </w:rPr>
              <w:t xml:space="preserve">59, </w:t>
            </w:r>
            <w:r w:rsidRPr="007B18CC">
              <w:rPr>
                <w:rFonts w:ascii="Arial" w:hAnsi="Arial" w:cs="Arial"/>
                <w:cs/>
              </w:rPr>
              <w:t>‎</w:t>
            </w:r>
            <w:r w:rsidRPr="007B18CC">
              <w:rPr>
                <w:rFonts w:ascii="Arial" w:hAnsi="Arial" w:cs="Arial"/>
              </w:rPr>
              <w:t xml:space="preserve">60 or </w:t>
            </w:r>
            <w:r w:rsidRPr="007B18CC">
              <w:rPr>
                <w:rFonts w:ascii="Arial" w:hAnsi="Arial" w:cs="Arial"/>
                <w:cs/>
              </w:rPr>
              <w:t>‎</w:t>
            </w:r>
            <w:r w:rsidRPr="007B18CC">
              <w:rPr>
                <w:rFonts w:ascii="Arial" w:hAnsi="Arial" w:cs="Arial"/>
              </w:rPr>
              <w:t xml:space="preserve">61 of </w:t>
            </w:r>
            <w:r w:rsidRPr="007B18CC">
              <w:rPr>
                <w:rFonts w:ascii="Arial" w:hAnsi="Arial" w:cs="Arial"/>
                <w:cs/>
              </w:rPr>
              <w:t>‎</w:t>
            </w:r>
            <w:r w:rsidRPr="007B18CC">
              <w:rPr>
                <w:rFonts w:ascii="Arial" w:hAnsi="Arial" w:cs="Arial"/>
              </w:rPr>
              <w:t>Schedule 1, or, so far as relevant to any of those paragraphs, paragraph </w:t>
            </w:r>
            <w:r w:rsidRPr="007B18CC">
              <w:rPr>
                <w:rFonts w:ascii="Arial" w:hAnsi="Arial" w:cs="Arial"/>
                <w:cs/>
              </w:rPr>
              <w:t>‎</w:t>
            </w:r>
            <w:r w:rsidRPr="007B18CC">
              <w:rPr>
                <w:rFonts w:ascii="Arial" w:hAnsi="Arial" w:cs="Arial"/>
              </w:rPr>
              <w:t>70 (or activities of a kind which would be so specified but for the exclusion in paragraph </w:t>
            </w:r>
            <w:r w:rsidRPr="007B18CC">
              <w:rPr>
                <w:rFonts w:ascii="Arial" w:hAnsi="Arial" w:cs="Arial"/>
                <w:cs/>
              </w:rPr>
              <w:t>‎</w:t>
            </w:r>
            <w:r w:rsidRPr="007B18CC">
              <w:rPr>
                <w:rFonts w:ascii="Arial" w:hAnsi="Arial" w:cs="Arial"/>
              </w:rPr>
              <w:t>79); but</w:t>
            </w:r>
          </w:p>
          <w:p w14:paraId="2E1BDA0D" w14:textId="77777777" w:rsidR="00B000EA" w:rsidRPr="007B18CC" w:rsidRDefault="00B000EA" w:rsidP="00B000EA">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does not carry on any such activities, or offer to do so, from a permanent place of business maintained by him in the Abu Dhabi Global Market.  </w:t>
            </w:r>
          </w:p>
        </w:tc>
      </w:tr>
      <w:tr w:rsidR="00B000EA" w:rsidRPr="007B18CC" w14:paraId="122480AC" w14:textId="77777777" w:rsidTr="00455CD3">
        <w:tc>
          <w:tcPr>
            <w:tcW w:w="3828" w:type="dxa"/>
          </w:tcPr>
          <w:p w14:paraId="3D3460DA" w14:textId="0F271F2E" w:rsidR="00B000EA" w:rsidRPr="007B18CC" w:rsidRDefault="00B000EA" w:rsidP="00B000EA">
            <w:pPr>
              <w:pStyle w:val="UK11Block"/>
              <w:jc w:val="left"/>
              <w:rPr>
                <w:rFonts w:ascii="Arial" w:eastAsiaTheme="minorHAnsi" w:hAnsi="Arial" w:cs="Arial"/>
                <w:szCs w:val="22"/>
              </w:rPr>
            </w:pPr>
            <w:r w:rsidRPr="007B18CC">
              <w:rPr>
                <w:rFonts w:ascii="Arial" w:eastAsiaTheme="minorHAnsi" w:hAnsi="Arial" w:cs="Arial"/>
                <w:b/>
                <w:szCs w:val="22"/>
              </w:rPr>
              <w:t>Non</w:t>
            </w:r>
            <w:r w:rsidRPr="007B18CC">
              <w:rPr>
                <w:rFonts w:ascii="Arial" w:eastAsiaTheme="minorHAnsi" w:hAnsi="Arial" w:cs="Arial"/>
                <w:b/>
                <w:szCs w:val="22"/>
              </w:rPr>
              <w:noBreakHyphen/>
              <w:t>Abu Dhabi Global Market Regulator</w:t>
            </w:r>
            <w:r w:rsidR="00F20155">
              <w:rPr>
                <w:rFonts w:ascii="Arial" w:eastAsiaTheme="minorHAnsi" w:hAnsi="Arial" w:cs="Arial"/>
                <w:b/>
                <w:szCs w:val="22"/>
              </w:rPr>
              <w:t xml:space="preserve"> or Non-ADGM Financial Services Regulator</w:t>
            </w:r>
            <w:r w:rsidR="00C55CC4" w:rsidRPr="00C55CC4">
              <w:rPr>
                <w:rStyle w:val="FootnoteReference"/>
                <w:rFonts w:ascii="Arial" w:eastAsiaTheme="minorHAnsi" w:hAnsi="Arial" w:cs="Arial"/>
                <w:bCs/>
                <w:szCs w:val="22"/>
              </w:rPr>
              <w:footnoteReference w:id="212"/>
            </w:r>
          </w:p>
        </w:tc>
        <w:tc>
          <w:tcPr>
            <w:tcW w:w="5307" w:type="dxa"/>
          </w:tcPr>
          <w:p w14:paraId="1D744FC2" w14:textId="77777777" w:rsidR="00B000EA" w:rsidRPr="007B18CC" w:rsidRDefault="00B000EA" w:rsidP="00B000EA">
            <w:pPr>
              <w:pStyle w:val="UK11Block"/>
              <w:rPr>
                <w:rFonts w:ascii="Arial" w:hAnsi="Arial" w:cs="Arial"/>
                <w:szCs w:val="22"/>
              </w:rPr>
            </w:pPr>
            <w:r w:rsidRPr="007B18CC">
              <w:rPr>
                <w:rFonts w:ascii="Arial" w:eastAsiaTheme="minorHAnsi" w:hAnsi="Arial" w:cs="Arial"/>
                <w:bCs/>
                <w:szCs w:val="22"/>
              </w:rPr>
              <w:t xml:space="preserve">means </w:t>
            </w:r>
            <w:r w:rsidRPr="007B18CC">
              <w:rPr>
                <w:rFonts w:ascii="Arial" w:hAnsi="Arial" w:cs="Arial"/>
                <w:szCs w:val="22"/>
              </w:rPr>
              <w:t xml:space="preserve">an authority in a country, territory or jurisdiction outside the Abu Dhabi Global Market which exercises functions with respect to regulation of financial services in that country, </w:t>
            </w:r>
            <w:proofErr w:type="gramStart"/>
            <w:r w:rsidRPr="007B18CC">
              <w:rPr>
                <w:rFonts w:ascii="Arial" w:hAnsi="Arial" w:cs="Arial"/>
                <w:szCs w:val="22"/>
              </w:rPr>
              <w:t>territory</w:t>
            </w:r>
            <w:proofErr w:type="gramEnd"/>
            <w:r w:rsidRPr="007B18CC">
              <w:rPr>
                <w:rFonts w:ascii="Arial" w:hAnsi="Arial" w:cs="Arial"/>
                <w:szCs w:val="22"/>
              </w:rPr>
              <w:t xml:space="preserve"> or jurisdiction</w:t>
            </w:r>
            <w:r w:rsidRPr="007B18CC">
              <w:rPr>
                <w:rFonts w:ascii="Arial" w:eastAsiaTheme="minorHAnsi" w:hAnsi="Arial" w:cs="Arial"/>
                <w:bCs/>
                <w:szCs w:val="22"/>
              </w:rPr>
              <w:t>.</w:t>
            </w:r>
          </w:p>
        </w:tc>
      </w:tr>
      <w:tr w:rsidR="00B000EA" w:rsidRPr="007B18CC" w14:paraId="5FC667FB" w14:textId="77777777" w:rsidTr="00455CD3">
        <w:tc>
          <w:tcPr>
            <w:tcW w:w="3828" w:type="dxa"/>
          </w:tcPr>
          <w:p w14:paraId="3FFBE0E8"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lastRenderedPageBreak/>
              <w:t>Non</w:t>
            </w:r>
            <w:r w:rsidRPr="007B18CC">
              <w:rPr>
                <w:rFonts w:ascii="Arial" w:eastAsiaTheme="minorHAnsi" w:hAnsi="Arial" w:cs="Arial"/>
                <w:b/>
                <w:szCs w:val="22"/>
              </w:rPr>
              <w:noBreakHyphen/>
              <w:t>Financial Counterparty</w:t>
            </w:r>
          </w:p>
        </w:tc>
        <w:tc>
          <w:tcPr>
            <w:tcW w:w="5307" w:type="dxa"/>
          </w:tcPr>
          <w:p w14:paraId="3CF00A42" w14:textId="77777777" w:rsidR="00B000EA" w:rsidRPr="007B18CC" w:rsidRDefault="00B000EA" w:rsidP="00B000EA">
            <w:pPr>
              <w:pStyle w:val="UK11Block"/>
              <w:rPr>
                <w:rFonts w:ascii="Arial" w:hAnsi="Arial" w:cs="Arial"/>
                <w:szCs w:val="22"/>
              </w:rPr>
            </w:pPr>
            <w:r w:rsidRPr="007B18CC">
              <w:rPr>
                <w:rFonts w:ascii="Arial" w:hAnsi="Arial" w:cs="Arial"/>
                <w:szCs w:val="22"/>
              </w:rPr>
              <w:t>means an undertaking established in the Abu Dhabi Global Market other than Recognised Clearing Houses or Financial Counterparties.</w:t>
            </w:r>
          </w:p>
        </w:tc>
      </w:tr>
      <w:tr w:rsidR="00B000EA" w:rsidRPr="007B18CC" w14:paraId="5CA988C8" w14:textId="77777777" w:rsidTr="00455CD3">
        <w:tc>
          <w:tcPr>
            <w:tcW w:w="3828" w:type="dxa"/>
          </w:tcPr>
          <w:p w14:paraId="598FF880"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 xml:space="preserve">Non-Profit </w:t>
            </w:r>
            <w:proofErr w:type="spellStart"/>
            <w:r w:rsidRPr="007B18CC">
              <w:rPr>
                <w:rFonts w:ascii="Arial" w:eastAsiaTheme="minorHAnsi" w:hAnsi="Arial" w:cs="Arial"/>
                <w:b/>
                <w:szCs w:val="22"/>
              </w:rPr>
              <w:t>Organisation</w:t>
            </w:r>
            <w:proofErr w:type="spellEnd"/>
            <w:r w:rsidRPr="007B18CC">
              <w:rPr>
                <w:rStyle w:val="FootnoteReference"/>
                <w:rFonts w:ascii="Arial" w:eastAsiaTheme="minorHAnsi" w:hAnsi="Arial" w:cs="Arial"/>
                <w:b/>
                <w:szCs w:val="22"/>
              </w:rPr>
              <w:footnoteReference w:id="213"/>
            </w:r>
          </w:p>
        </w:tc>
        <w:tc>
          <w:tcPr>
            <w:tcW w:w="5307" w:type="dxa"/>
          </w:tcPr>
          <w:p w14:paraId="033D2B0F" w14:textId="0F749DC7" w:rsidR="00B000EA" w:rsidRPr="007B18CC" w:rsidRDefault="00B000EA" w:rsidP="00B000EA">
            <w:pPr>
              <w:pStyle w:val="UK11Block"/>
              <w:rPr>
                <w:rFonts w:ascii="Arial" w:hAnsi="Arial" w:cs="Arial"/>
                <w:szCs w:val="22"/>
              </w:rPr>
            </w:pPr>
            <w:r w:rsidRPr="007B18CC">
              <w:rPr>
                <w:rFonts w:ascii="Arial" w:hAnsi="Arial" w:cs="Arial"/>
                <w:szCs w:val="22"/>
              </w:rPr>
              <w:t xml:space="preserve">means a </w:t>
            </w:r>
            <w:r w:rsidR="005457FC">
              <w:rPr>
                <w:rFonts w:ascii="Arial" w:hAnsi="Arial" w:cs="Arial"/>
                <w:szCs w:val="22"/>
              </w:rPr>
              <w:t>L</w:t>
            </w:r>
            <w:r w:rsidRPr="007B18CC">
              <w:rPr>
                <w:rFonts w:ascii="Arial" w:hAnsi="Arial" w:cs="Arial"/>
                <w:szCs w:val="22"/>
              </w:rPr>
              <w:t xml:space="preserve">egal </w:t>
            </w:r>
            <w:r w:rsidR="005457FC">
              <w:rPr>
                <w:rFonts w:ascii="Arial" w:hAnsi="Arial" w:cs="Arial"/>
                <w:szCs w:val="22"/>
              </w:rPr>
              <w:t>P</w:t>
            </w:r>
            <w:r w:rsidRPr="007B18CC">
              <w:rPr>
                <w:rFonts w:ascii="Arial" w:hAnsi="Arial" w:cs="Arial"/>
                <w:szCs w:val="22"/>
              </w:rPr>
              <w:t xml:space="preserve">erson or arrangement or </w:t>
            </w:r>
            <w:proofErr w:type="spellStart"/>
            <w:r w:rsidRPr="007B18CC">
              <w:rPr>
                <w:rFonts w:ascii="Arial" w:hAnsi="Arial" w:cs="Arial"/>
                <w:szCs w:val="22"/>
              </w:rPr>
              <w:t>organi</w:t>
            </w:r>
            <w:r w:rsidR="005457FC">
              <w:rPr>
                <w:rFonts w:ascii="Arial" w:hAnsi="Arial" w:cs="Arial"/>
                <w:szCs w:val="22"/>
              </w:rPr>
              <w:t>s</w:t>
            </w:r>
            <w:r w:rsidRPr="007B18CC">
              <w:rPr>
                <w:rFonts w:ascii="Arial" w:hAnsi="Arial" w:cs="Arial"/>
                <w:szCs w:val="22"/>
              </w:rPr>
              <w:t>ation</w:t>
            </w:r>
            <w:proofErr w:type="spellEnd"/>
            <w:r w:rsidRPr="007B18CC">
              <w:rPr>
                <w:rFonts w:ascii="Arial" w:hAnsi="Arial" w:cs="Arial"/>
                <w:szCs w:val="22"/>
              </w:rPr>
              <w:t xml:space="preserve"> that primarily engages in raising or disbursing funds for purposes such as charitable, religious, cultural, educational, </w:t>
            </w:r>
            <w:proofErr w:type="gramStart"/>
            <w:r w:rsidRPr="007B18CC">
              <w:rPr>
                <w:rFonts w:ascii="Arial" w:hAnsi="Arial" w:cs="Arial"/>
                <w:szCs w:val="22"/>
              </w:rPr>
              <w:t>social</w:t>
            </w:r>
            <w:proofErr w:type="gramEnd"/>
            <w:r w:rsidRPr="007B18CC">
              <w:rPr>
                <w:rFonts w:ascii="Arial" w:hAnsi="Arial" w:cs="Arial"/>
                <w:szCs w:val="22"/>
              </w:rPr>
              <w:t xml:space="preserve"> or fraternal purposes or for other charitable purpose</w:t>
            </w:r>
            <w:r w:rsidR="005457FC">
              <w:rPr>
                <w:rFonts w:ascii="Arial" w:hAnsi="Arial" w:cs="Arial"/>
                <w:szCs w:val="22"/>
              </w:rPr>
              <w:t>s</w:t>
            </w:r>
            <w:r w:rsidRPr="007B18CC">
              <w:rPr>
                <w:rFonts w:ascii="Arial" w:hAnsi="Arial" w:cs="Arial"/>
                <w:szCs w:val="22"/>
              </w:rPr>
              <w:t>.</w:t>
            </w:r>
          </w:p>
        </w:tc>
      </w:tr>
      <w:tr w:rsidR="00B000EA" w:rsidRPr="007B18CC" w14:paraId="72E97CF0" w14:textId="77777777" w:rsidTr="00455CD3">
        <w:tc>
          <w:tcPr>
            <w:tcW w:w="3828" w:type="dxa"/>
          </w:tcPr>
          <w:p w14:paraId="6EF1528C"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Notice of Discontinuance</w:t>
            </w:r>
          </w:p>
        </w:tc>
        <w:tc>
          <w:tcPr>
            <w:tcW w:w="5307" w:type="dxa"/>
          </w:tcPr>
          <w:p w14:paraId="3AF8B94C" w14:textId="77777777" w:rsidR="00B000EA" w:rsidRPr="007B18CC" w:rsidRDefault="00B000EA" w:rsidP="00B000EA">
            <w:pPr>
              <w:pStyle w:val="UK11Block"/>
              <w:rPr>
                <w:rFonts w:ascii="Arial" w:hAnsi="Arial" w:cs="Arial"/>
                <w:szCs w:val="22"/>
              </w:rPr>
            </w:pPr>
            <w:r w:rsidRPr="007B18CC">
              <w:rPr>
                <w:rFonts w:ascii="Arial" w:hAnsi="Arial" w:cs="Arial"/>
                <w:szCs w:val="22"/>
              </w:rPr>
              <w:t>means a notice given by the Regulator in accordance with section </w:t>
            </w:r>
            <w:r w:rsidRPr="007B18CC">
              <w:rPr>
                <w:rFonts w:ascii="Arial" w:hAnsi="Arial" w:cs="Arial"/>
                <w:szCs w:val="22"/>
                <w:cs/>
              </w:rPr>
              <w:t>‎</w:t>
            </w:r>
            <w:r w:rsidRPr="007B18CC">
              <w:rPr>
                <w:rFonts w:ascii="Arial" w:hAnsi="Arial" w:cs="Arial"/>
                <w:szCs w:val="22"/>
              </w:rPr>
              <w:t xml:space="preserve">250.  </w:t>
            </w:r>
          </w:p>
        </w:tc>
      </w:tr>
      <w:tr w:rsidR="00B000EA" w:rsidRPr="007B18CC" w14:paraId="4EA90D13" w14:textId="77777777" w:rsidTr="00455CD3">
        <w:tc>
          <w:tcPr>
            <w:tcW w:w="3828" w:type="dxa"/>
          </w:tcPr>
          <w:p w14:paraId="026AE559"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Offer</w:t>
            </w:r>
          </w:p>
        </w:tc>
        <w:tc>
          <w:tcPr>
            <w:tcW w:w="5307" w:type="dxa"/>
          </w:tcPr>
          <w:p w14:paraId="59ED3902" w14:textId="77777777" w:rsidR="00B000EA" w:rsidRPr="007B18CC" w:rsidRDefault="00B000EA" w:rsidP="00B000EA">
            <w:pPr>
              <w:pStyle w:val="UK12Block"/>
              <w:rPr>
                <w:rFonts w:ascii="Arial" w:eastAsiaTheme="minorHAnsi" w:hAnsi="Arial" w:cs="Arial"/>
                <w:sz w:val="22"/>
                <w:szCs w:val="22"/>
              </w:rPr>
            </w:pPr>
            <w:r w:rsidRPr="007B18CC">
              <w:rPr>
                <w:rFonts w:ascii="Arial" w:hAnsi="Arial" w:cs="Arial"/>
                <w:sz w:val="22"/>
                <w:szCs w:val="22"/>
              </w:rPr>
              <w:t>means</w:t>
            </w:r>
            <w:r w:rsidRPr="007B18CC">
              <w:rPr>
                <w:rFonts w:ascii="Arial" w:eastAsiaTheme="minorHAnsi" w:hAnsi="Arial" w:cs="Arial"/>
                <w:sz w:val="22"/>
                <w:szCs w:val="22"/>
              </w:rPr>
              <w:t>—</w:t>
            </w:r>
          </w:p>
          <w:p w14:paraId="7CB0EBF9" w14:textId="675FA959" w:rsidR="00B000EA" w:rsidRPr="007B18CC" w:rsidRDefault="00B000EA" w:rsidP="005457FC">
            <w:pPr>
              <w:pStyle w:val="UK12Block"/>
              <w:ind w:left="631" w:hanging="631"/>
              <w:rPr>
                <w:rFonts w:ascii="Arial" w:hAnsi="Arial" w:cs="Arial"/>
                <w:sz w:val="22"/>
                <w:szCs w:val="22"/>
              </w:rPr>
            </w:pPr>
            <w:r w:rsidRPr="007B18CC">
              <w:rPr>
                <w:rFonts w:ascii="Arial" w:eastAsiaTheme="minorHAnsi" w:hAnsi="Arial" w:cs="Arial"/>
                <w:sz w:val="22"/>
                <w:szCs w:val="22"/>
              </w:rPr>
              <w:t>(a)</w:t>
            </w:r>
            <w:r w:rsidRPr="007B18CC">
              <w:rPr>
                <w:rFonts w:ascii="Arial" w:hAnsi="Arial" w:cs="Arial"/>
                <w:sz w:val="22"/>
                <w:szCs w:val="22"/>
              </w:rPr>
              <w:t xml:space="preserve"> </w:t>
            </w:r>
            <w:r w:rsidRPr="007B18CC">
              <w:rPr>
                <w:rFonts w:ascii="Arial" w:hAnsi="Arial" w:cs="Arial"/>
                <w:sz w:val="22"/>
                <w:szCs w:val="22"/>
              </w:rPr>
              <w:tab/>
              <w:t xml:space="preserve">for the purposes of </w:t>
            </w:r>
            <w:r w:rsidRPr="007B18CC">
              <w:rPr>
                <w:rFonts w:ascii="Arial" w:hAnsi="Arial" w:cs="Arial"/>
                <w:sz w:val="22"/>
                <w:szCs w:val="22"/>
                <w:cs/>
              </w:rPr>
              <w:t>‎</w:t>
            </w:r>
            <w:r w:rsidRPr="007B18CC">
              <w:rPr>
                <w:rFonts w:ascii="Arial" w:hAnsi="Arial" w:cs="Arial"/>
                <w:sz w:val="22"/>
                <w:szCs w:val="22"/>
              </w:rPr>
              <w:t>Part 6 the offer made by the Offeror in accordance with section </w:t>
            </w:r>
            <w:r w:rsidRPr="007B18CC">
              <w:rPr>
                <w:rFonts w:ascii="Arial" w:hAnsi="Arial" w:cs="Arial"/>
                <w:sz w:val="22"/>
                <w:szCs w:val="22"/>
                <w:cs/>
              </w:rPr>
              <w:t>‎</w:t>
            </w:r>
            <w:r w:rsidRPr="007B18CC">
              <w:rPr>
                <w:rFonts w:ascii="Arial" w:hAnsi="Arial" w:cs="Arial"/>
                <w:sz w:val="22"/>
                <w:szCs w:val="22"/>
              </w:rPr>
              <w:t>59; and</w:t>
            </w:r>
          </w:p>
          <w:p w14:paraId="2A59B608" w14:textId="5BF09791" w:rsidR="00B000EA" w:rsidRPr="007B18CC" w:rsidRDefault="00B000EA" w:rsidP="005457FC">
            <w:pPr>
              <w:pStyle w:val="UK12Block"/>
              <w:ind w:left="631" w:hanging="631"/>
              <w:rPr>
                <w:rFonts w:ascii="Arial" w:eastAsiaTheme="minorHAnsi" w:hAnsi="Arial" w:cs="Arial"/>
                <w:sz w:val="22"/>
                <w:szCs w:val="22"/>
              </w:rPr>
            </w:pPr>
            <w:r w:rsidRPr="007B18CC">
              <w:rPr>
                <w:rFonts w:ascii="Arial" w:eastAsiaTheme="minorHAnsi" w:hAnsi="Arial" w:cs="Arial"/>
                <w:sz w:val="22"/>
                <w:szCs w:val="22"/>
              </w:rPr>
              <w:t>(b)</w:t>
            </w:r>
            <w:r w:rsidRPr="007B18CC">
              <w:rPr>
                <w:rFonts w:ascii="Arial" w:hAnsi="Arial" w:cs="Arial"/>
                <w:sz w:val="22"/>
                <w:szCs w:val="22"/>
              </w:rPr>
              <w:t xml:space="preserve"> </w:t>
            </w:r>
            <w:r w:rsidRPr="007B18CC">
              <w:rPr>
                <w:rFonts w:ascii="Arial" w:hAnsi="Arial" w:cs="Arial"/>
                <w:sz w:val="22"/>
                <w:szCs w:val="22"/>
              </w:rPr>
              <w:tab/>
              <w:t xml:space="preserve">in relation to Units of a Fund, an offer of Units falling outside </w:t>
            </w:r>
            <w:r w:rsidRPr="007B18CC">
              <w:rPr>
                <w:rFonts w:ascii="Arial" w:hAnsi="Arial" w:cs="Arial"/>
                <w:sz w:val="22"/>
                <w:szCs w:val="22"/>
                <w:cs/>
              </w:rPr>
              <w:t>‎</w:t>
            </w:r>
            <w:r w:rsidRPr="007B18CC">
              <w:rPr>
                <w:rFonts w:ascii="Arial" w:hAnsi="Arial" w:cs="Arial"/>
                <w:sz w:val="22"/>
                <w:szCs w:val="22"/>
              </w:rPr>
              <w:t xml:space="preserve">Part 6. </w:t>
            </w:r>
          </w:p>
        </w:tc>
      </w:tr>
      <w:tr w:rsidR="00B000EA" w:rsidRPr="007B18CC" w14:paraId="1E41390A" w14:textId="77777777" w:rsidTr="00455CD3">
        <w:tc>
          <w:tcPr>
            <w:tcW w:w="3828" w:type="dxa"/>
          </w:tcPr>
          <w:p w14:paraId="46676646" w14:textId="29FB9BD4" w:rsidR="00B000EA" w:rsidRPr="007B18CC" w:rsidRDefault="00B000EA" w:rsidP="00B000EA">
            <w:pPr>
              <w:pStyle w:val="UK11Block"/>
              <w:jc w:val="left"/>
              <w:rPr>
                <w:rFonts w:ascii="Arial" w:eastAsiaTheme="minorHAnsi" w:hAnsi="Arial" w:cs="Arial"/>
                <w:b/>
                <w:szCs w:val="22"/>
              </w:rPr>
            </w:pPr>
            <w:r w:rsidRPr="007B18CC">
              <w:rPr>
                <w:rFonts w:ascii="Arial" w:hAnsi="Arial" w:cs="Arial"/>
                <w:b/>
                <w:szCs w:val="22"/>
              </w:rPr>
              <w:t>Offer of Securities</w:t>
            </w:r>
            <w:r w:rsidR="005457FC">
              <w:rPr>
                <w:rStyle w:val="FootnoteReference"/>
                <w:rFonts w:ascii="Arial" w:hAnsi="Arial" w:cs="Arial"/>
                <w:b/>
                <w:szCs w:val="22"/>
              </w:rPr>
              <w:footnoteReference w:id="214"/>
            </w:r>
          </w:p>
        </w:tc>
        <w:tc>
          <w:tcPr>
            <w:tcW w:w="5307" w:type="dxa"/>
          </w:tcPr>
          <w:p w14:paraId="07CB5324" w14:textId="77777777" w:rsidR="00B000EA" w:rsidRPr="007B18CC" w:rsidRDefault="00B000EA" w:rsidP="00B000EA">
            <w:pPr>
              <w:pStyle w:val="UK12Block"/>
              <w:rPr>
                <w:rFonts w:ascii="Arial" w:hAnsi="Arial" w:cs="Arial"/>
                <w:sz w:val="22"/>
                <w:szCs w:val="22"/>
              </w:rPr>
            </w:pPr>
            <w:r w:rsidRPr="007B18CC">
              <w:rPr>
                <w:rFonts w:ascii="Arial" w:hAnsi="Arial" w:cs="Arial"/>
                <w:sz w:val="22"/>
                <w:szCs w:val="22"/>
              </w:rPr>
              <w:t>has the meaning given to that term in section </w:t>
            </w:r>
            <w:r w:rsidRPr="007B18CC">
              <w:rPr>
                <w:rFonts w:ascii="Arial" w:hAnsi="Arial" w:cs="Arial"/>
                <w:sz w:val="22"/>
                <w:szCs w:val="22"/>
                <w:cs/>
              </w:rPr>
              <w:t>‎</w:t>
            </w:r>
            <w:r w:rsidRPr="007B18CC">
              <w:rPr>
                <w:rFonts w:ascii="Arial" w:hAnsi="Arial" w:cs="Arial"/>
                <w:sz w:val="22"/>
                <w:szCs w:val="22"/>
              </w:rPr>
              <w:t>59.</w:t>
            </w:r>
          </w:p>
        </w:tc>
      </w:tr>
      <w:tr w:rsidR="00B000EA" w:rsidRPr="007B18CC" w14:paraId="523527BB" w14:textId="77777777" w:rsidTr="00455CD3">
        <w:tc>
          <w:tcPr>
            <w:tcW w:w="3828" w:type="dxa"/>
          </w:tcPr>
          <w:p w14:paraId="4735E782"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Offeror</w:t>
            </w:r>
          </w:p>
        </w:tc>
        <w:tc>
          <w:tcPr>
            <w:tcW w:w="5307" w:type="dxa"/>
          </w:tcPr>
          <w:p w14:paraId="79FF4CE0"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 xml:space="preserve">means the person making the </w:t>
            </w:r>
            <w:r w:rsidRPr="007B18CC">
              <w:rPr>
                <w:rFonts w:ascii="Arial" w:hAnsi="Arial" w:cs="Arial"/>
                <w:szCs w:val="22"/>
              </w:rPr>
              <w:t>Prospectus Offer</w:t>
            </w:r>
            <w:r w:rsidRPr="007B18CC">
              <w:rPr>
                <w:rFonts w:ascii="Arial" w:eastAsiaTheme="minorHAnsi" w:hAnsi="Arial" w:cs="Arial"/>
                <w:szCs w:val="22"/>
              </w:rPr>
              <w:t xml:space="preserve"> in accordance with </w:t>
            </w:r>
            <w:r w:rsidRPr="007B18CC">
              <w:rPr>
                <w:rFonts w:ascii="Arial" w:eastAsiaTheme="minorHAnsi" w:hAnsi="Arial" w:cs="Arial"/>
                <w:szCs w:val="22"/>
                <w:cs/>
              </w:rPr>
              <w:t>‎</w:t>
            </w:r>
            <w:r w:rsidRPr="007B18CC">
              <w:rPr>
                <w:rFonts w:ascii="Arial" w:eastAsiaTheme="minorHAnsi" w:hAnsi="Arial" w:cs="Arial"/>
                <w:szCs w:val="22"/>
              </w:rPr>
              <w:t xml:space="preserve">Part 6.  </w:t>
            </w:r>
          </w:p>
        </w:tc>
      </w:tr>
      <w:tr w:rsidR="00B000EA" w:rsidRPr="007B18CC" w14:paraId="1B5A88A9" w14:textId="77777777" w:rsidTr="00455CD3">
        <w:tc>
          <w:tcPr>
            <w:tcW w:w="3828" w:type="dxa"/>
          </w:tcPr>
          <w:p w14:paraId="5C422299"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Officer</w:t>
            </w:r>
          </w:p>
        </w:tc>
        <w:tc>
          <w:tcPr>
            <w:tcW w:w="5307" w:type="dxa"/>
          </w:tcPr>
          <w:p w14:paraId="70363679"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bCs/>
                <w:szCs w:val="22"/>
              </w:rPr>
              <w:t>means</w:t>
            </w:r>
            <w:r w:rsidRPr="007B18CC">
              <w:rPr>
                <w:rFonts w:ascii="Arial" w:eastAsiaTheme="minorHAnsi" w:hAnsi="Arial" w:cs="Arial"/>
                <w:szCs w:val="22"/>
              </w:rPr>
              <w:t>—</w:t>
            </w:r>
          </w:p>
          <w:p w14:paraId="6AD4B990" w14:textId="77777777" w:rsidR="00B000EA" w:rsidRPr="007B18CC" w:rsidRDefault="00B000EA" w:rsidP="00B000EA">
            <w:pPr>
              <w:pStyle w:val="UK11Block"/>
              <w:ind w:left="720" w:hanging="720"/>
              <w:rPr>
                <w:rFonts w:ascii="Arial" w:hAnsi="Arial" w:cs="Arial"/>
                <w:szCs w:val="22"/>
              </w:rPr>
            </w:pPr>
            <w:bookmarkStart w:id="1136" w:name="_Toc414445916"/>
            <w:r w:rsidRPr="007B18CC">
              <w:rPr>
                <w:rFonts w:ascii="Arial" w:hAnsi="Arial" w:cs="Arial"/>
                <w:szCs w:val="22"/>
              </w:rPr>
              <w:t>(a)</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 xml:space="preserve">201 an officer of the Regulator exercising the power and includes a member of that Regulator's staff or an agent of the </w:t>
            </w:r>
            <w:proofErr w:type="gramStart"/>
            <w:r w:rsidRPr="007B18CC">
              <w:rPr>
                <w:rFonts w:ascii="Arial" w:hAnsi="Arial" w:cs="Arial"/>
                <w:szCs w:val="22"/>
              </w:rPr>
              <w:t>Regulator</w:t>
            </w:r>
            <w:bookmarkEnd w:id="1136"/>
            <w:r w:rsidRPr="007B18CC">
              <w:rPr>
                <w:rFonts w:ascii="Arial" w:hAnsi="Arial" w:cs="Arial"/>
                <w:szCs w:val="22"/>
              </w:rPr>
              <w:t>;</w:t>
            </w:r>
            <w:proofErr w:type="gramEnd"/>
          </w:p>
          <w:p w14:paraId="7DDFC205" w14:textId="77777777" w:rsidR="00B000EA" w:rsidRPr="007B18CC" w:rsidRDefault="00B000EA" w:rsidP="00B000EA">
            <w:pPr>
              <w:pStyle w:val="UK11Block"/>
              <w:ind w:left="720" w:hanging="720"/>
              <w:rPr>
                <w:rFonts w:ascii="Arial" w:hAnsi="Arial" w:cs="Arial"/>
                <w:szCs w:val="22"/>
              </w:rPr>
            </w:pPr>
            <w:bookmarkStart w:id="1137" w:name="_Toc414445917"/>
            <w:r w:rsidRPr="007B18CC">
              <w:rPr>
                <w:rFonts w:ascii="Arial" w:hAnsi="Arial" w:cs="Arial"/>
                <w:szCs w:val="22"/>
              </w:rPr>
              <w:t>(b)</w:t>
            </w:r>
            <w:r w:rsidRPr="007B18CC">
              <w:rPr>
                <w:rFonts w:ascii="Arial" w:hAnsi="Arial" w:cs="Arial"/>
                <w:szCs w:val="22"/>
              </w:rPr>
              <w:tab/>
              <w:t>for the purposes of section </w:t>
            </w:r>
            <w:r w:rsidRPr="007B18CC">
              <w:rPr>
                <w:rFonts w:ascii="Arial" w:eastAsiaTheme="minorHAnsi" w:hAnsi="Arial" w:cs="Arial"/>
                <w:szCs w:val="22"/>
                <w:cs/>
              </w:rPr>
              <w:t>‎</w:t>
            </w:r>
            <w:r w:rsidRPr="007B18CC">
              <w:rPr>
                <w:rFonts w:ascii="Arial" w:eastAsiaTheme="minorHAnsi" w:hAnsi="Arial" w:cs="Arial"/>
                <w:szCs w:val="22"/>
              </w:rPr>
              <w:t>214</w:t>
            </w:r>
            <w:r w:rsidRPr="007B18CC">
              <w:rPr>
                <w:rFonts w:ascii="Arial" w:hAnsi="Arial" w:cs="Arial"/>
                <w:szCs w:val="22"/>
              </w:rPr>
              <w:t>, and in relation to a Body Corporate, an officer of the Body Corporate; and</w:t>
            </w:r>
            <w:bookmarkEnd w:id="1137"/>
          </w:p>
          <w:p w14:paraId="0C232BA3" w14:textId="77777777" w:rsidR="00B000EA" w:rsidRPr="007B18CC" w:rsidRDefault="00B000EA" w:rsidP="00B000EA">
            <w:pPr>
              <w:pStyle w:val="UK11Block"/>
              <w:ind w:left="720" w:hanging="720"/>
              <w:rPr>
                <w:rFonts w:ascii="Arial" w:eastAsiaTheme="minorHAnsi" w:hAnsi="Arial" w:cs="Arial"/>
                <w:szCs w:val="22"/>
              </w:rPr>
            </w:pPr>
            <w:bookmarkStart w:id="1138" w:name="_Toc414445918"/>
            <w:r w:rsidRPr="007B18CC">
              <w:rPr>
                <w:rFonts w:ascii="Arial" w:hAnsi="Arial" w:cs="Arial"/>
                <w:szCs w:val="22"/>
              </w:rPr>
              <w:t>(c)</w:t>
            </w:r>
            <w:r w:rsidRPr="007B18CC">
              <w:rPr>
                <w:rFonts w:ascii="Arial" w:hAnsi="Arial" w:cs="Arial"/>
                <w:szCs w:val="22"/>
              </w:rPr>
              <w:tab/>
              <w:t>for the purposes of section </w:t>
            </w:r>
            <w:r w:rsidRPr="007B18CC">
              <w:rPr>
                <w:rFonts w:ascii="Arial" w:eastAsiaTheme="minorHAnsi" w:hAnsi="Arial" w:cs="Arial"/>
                <w:szCs w:val="22"/>
                <w:cs/>
              </w:rPr>
              <w:t>‎</w:t>
            </w:r>
            <w:r w:rsidRPr="007B18CC">
              <w:rPr>
                <w:rFonts w:ascii="Arial" w:eastAsiaTheme="minorHAnsi" w:hAnsi="Arial" w:cs="Arial"/>
                <w:szCs w:val="22"/>
              </w:rPr>
              <w:t>222</w:t>
            </w:r>
            <w:r w:rsidRPr="007B18CC">
              <w:rPr>
                <w:rFonts w:ascii="Arial" w:hAnsi="Arial" w:cs="Arial"/>
                <w:szCs w:val="22"/>
              </w:rPr>
              <w:t>, and in relation to a Body Corporate</w:t>
            </w:r>
            <w:r w:rsidRPr="007B18CC">
              <w:rPr>
                <w:rFonts w:ascii="Arial" w:eastAsiaTheme="minorHAnsi" w:hAnsi="Arial" w:cs="Arial"/>
                <w:szCs w:val="22"/>
              </w:rPr>
              <w:t>—</w:t>
            </w:r>
            <w:bookmarkEnd w:id="1138"/>
          </w:p>
          <w:p w14:paraId="3C4DBC65" w14:textId="77777777" w:rsidR="00B000EA" w:rsidRPr="007B18CC" w:rsidRDefault="00B000EA" w:rsidP="00B000EA">
            <w:pPr>
              <w:pStyle w:val="UK11Block"/>
              <w:ind w:left="1440" w:hanging="720"/>
              <w:rPr>
                <w:rFonts w:ascii="Arial" w:hAnsi="Arial" w:cs="Arial"/>
                <w:szCs w:val="22"/>
              </w:rPr>
            </w:pPr>
            <w:r w:rsidRPr="007B18CC">
              <w:rPr>
                <w:rFonts w:ascii="Arial" w:hAnsi="Arial" w:cs="Arial"/>
                <w:szCs w:val="22"/>
              </w:rPr>
              <w:t>(</w:t>
            </w:r>
            <w:proofErr w:type="spellStart"/>
            <w:r w:rsidRPr="007B18CC">
              <w:rPr>
                <w:rFonts w:ascii="Arial" w:hAnsi="Arial" w:cs="Arial"/>
                <w:szCs w:val="22"/>
              </w:rPr>
              <w:t>i</w:t>
            </w:r>
            <w:proofErr w:type="spellEnd"/>
            <w:r w:rsidRPr="007B18CC">
              <w:rPr>
                <w:rFonts w:ascii="Arial" w:hAnsi="Arial" w:cs="Arial"/>
                <w:szCs w:val="22"/>
              </w:rPr>
              <w:t>)</w:t>
            </w:r>
            <w:r w:rsidRPr="007B18CC">
              <w:rPr>
                <w:rFonts w:ascii="Arial" w:hAnsi="Arial" w:cs="Arial"/>
                <w:szCs w:val="22"/>
              </w:rPr>
              <w:tab/>
              <w:t xml:space="preserve">a </w:t>
            </w:r>
            <w:proofErr w:type="gramStart"/>
            <w:r w:rsidRPr="007B18CC">
              <w:rPr>
                <w:rFonts w:ascii="Arial" w:hAnsi="Arial" w:cs="Arial"/>
                <w:szCs w:val="22"/>
              </w:rPr>
              <w:t>Director</w:t>
            </w:r>
            <w:proofErr w:type="gramEnd"/>
            <w:r w:rsidRPr="007B18CC">
              <w:rPr>
                <w:rFonts w:ascii="Arial" w:hAnsi="Arial" w:cs="Arial"/>
                <w:szCs w:val="22"/>
              </w:rPr>
              <w:t>, member of the committee of management, Chief Executive, manager, secretary or other similar officer of the body, or a person purporting to act in any such capacity; and</w:t>
            </w:r>
          </w:p>
          <w:p w14:paraId="0D4140AB" w14:textId="77777777" w:rsidR="00B000EA" w:rsidRPr="007B18CC" w:rsidRDefault="00B000EA" w:rsidP="00B000EA">
            <w:pPr>
              <w:pStyle w:val="UK11Block"/>
              <w:ind w:left="1440" w:hanging="720"/>
              <w:rPr>
                <w:rFonts w:ascii="Arial" w:eastAsiaTheme="minorHAnsi" w:hAnsi="Arial" w:cs="Arial"/>
                <w:szCs w:val="22"/>
              </w:rPr>
            </w:pPr>
            <w:r w:rsidRPr="007B18CC">
              <w:rPr>
                <w:rFonts w:ascii="Arial" w:hAnsi="Arial" w:cs="Arial"/>
                <w:szCs w:val="22"/>
              </w:rPr>
              <w:t>(ii)</w:t>
            </w:r>
            <w:r w:rsidRPr="007B18CC">
              <w:rPr>
                <w:rFonts w:ascii="Arial" w:hAnsi="Arial" w:cs="Arial"/>
                <w:szCs w:val="22"/>
              </w:rPr>
              <w:tab/>
              <w:t>an individual who is a Controller of the body.</w:t>
            </w:r>
          </w:p>
        </w:tc>
      </w:tr>
      <w:tr w:rsidR="00B000EA" w:rsidRPr="007B18CC" w14:paraId="13D6E810" w14:textId="77777777" w:rsidTr="00455CD3">
        <w:tc>
          <w:tcPr>
            <w:tcW w:w="3828" w:type="dxa"/>
          </w:tcPr>
          <w:p w14:paraId="7B397922"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lastRenderedPageBreak/>
              <w:t>Official List</w:t>
            </w:r>
          </w:p>
        </w:tc>
        <w:tc>
          <w:tcPr>
            <w:tcW w:w="5307" w:type="dxa"/>
          </w:tcPr>
          <w:p w14:paraId="66E900F7" w14:textId="77777777" w:rsidR="00B000EA" w:rsidRPr="007B18CC" w:rsidRDefault="00B000EA" w:rsidP="00B000EA">
            <w:pPr>
              <w:pStyle w:val="UK11Block"/>
              <w:rPr>
                <w:rFonts w:ascii="Arial" w:eastAsiaTheme="minorHAnsi" w:hAnsi="Arial" w:cs="Arial"/>
                <w:szCs w:val="22"/>
              </w:rPr>
            </w:pPr>
            <w:r w:rsidRPr="007B18CC">
              <w:rPr>
                <w:rFonts w:ascii="Arial" w:hAnsi="Arial" w:cs="Arial"/>
                <w:szCs w:val="22"/>
              </w:rPr>
              <w:t xml:space="preserve">means the list of Securities maintained by the Regulator pursuant to </w:t>
            </w:r>
            <w:r w:rsidRPr="007B18CC">
              <w:rPr>
                <w:rFonts w:ascii="Arial" w:hAnsi="Arial" w:cs="Arial"/>
                <w:szCs w:val="22"/>
                <w:cs/>
              </w:rPr>
              <w:t>‎</w:t>
            </w:r>
            <w:r w:rsidRPr="007B18CC">
              <w:rPr>
                <w:rFonts w:ascii="Arial" w:hAnsi="Arial" w:cs="Arial"/>
                <w:szCs w:val="22"/>
              </w:rPr>
              <w:t>Part 6</w:t>
            </w:r>
            <w:r w:rsidRPr="007B18CC">
              <w:rPr>
                <w:rFonts w:ascii="Arial" w:eastAsiaTheme="minorHAnsi" w:hAnsi="Arial" w:cs="Arial"/>
                <w:szCs w:val="22"/>
              </w:rPr>
              <w:t>.</w:t>
            </w:r>
          </w:p>
        </w:tc>
      </w:tr>
      <w:tr w:rsidR="00B000EA" w:rsidRPr="007B18CC" w14:paraId="5B8B7BD6" w14:textId="77777777" w:rsidTr="00455CD3">
        <w:tc>
          <w:tcPr>
            <w:tcW w:w="3828" w:type="dxa"/>
          </w:tcPr>
          <w:p w14:paraId="3691699B"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Operating a Credit Rating Agency</w:t>
            </w:r>
          </w:p>
        </w:tc>
        <w:tc>
          <w:tcPr>
            <w:tcW w:w="5307" w:type="dxa"/>
          </w:tcPr>
          <w:p w14:paraId="038D3734" w14:textId="77777777" w:rsidR="00B000EA" w:rsidRPr="007B18CC" w:rsidRDefault="00B000EA" w:rsidP="00B000EA">
            <w:pPr>
              <w:pStyle w:val="UK11Block"/>
              <w:rPr>
                <w:rFonts w:ascii="Arial" w:hAnsi="Arial" w:cs="Arial"/>
                <w:szCs w:val="22"/>
              </w:rPr>
            </w:pPr>
            <w:r w:rsidRPr="007B18CC">
              <w:rPr>
                <w:rFonts w:ascii="Arial" w:hAnsi="Arial" w:cs="Arial"/>
                <w:szCs w:val="22"/>
              </w:rPr>
              <w:t xml:space="preserve">means the Regulated Activity specified in paragraph </w:t>
            </w:r>
            <w:r w:rsidRPr="007B18CC">
              <w:rPr>
                <w:rFonts w:ascii="Arial" w:hAnsi="Arial" w:cs="Arial"/>
                <w:szCs w:val="22"/>
                <w:cs/>
              </w:rPr>
              <w:t>‎</w:t>
            </w:r>
            <w:r w:rsidRPr="007B18CC">
              <w:rPr>
                <w:rFonts w:ascii="Arial" w:hAnsi="Arial" w:cs="Arial"/>
                <w:szCs w:val="22"/>
              </w:rPr>
              <w:t xml:space="preserve">65 of </w:t>
            </w:r>
            <w:r w:rsidRPr="007B18CC">
              <w:rPr>
                <w:rFonts w:ascii="Arial" w:hAnsi="Arial" w:cs="Arial"/>
                <w:szCs w:val="22"/>
                <w:cs/>
              </w:rPr>
              <w:t>‎</w:t>
            </w:r>
            <w:r w:rsidRPr="007B18CC">
              <w:rPr>
                <w:rFonts w:ascii="Arial" w:hAnsi="Arial" w:cs="Arial"/>
                <w:szCs w:val="22"/>
              </w:rPr>
              <w:t xml:space="preserve">Schedule 1. </w:t>
            </w:r>
          </w:p>
        </w:tc>
      </w:tr>
      <w:tr w:rsidR="00B000EA" w:rsidRPr="007B18CC" w14:paraId="74086120" w14:textId="77777777" w:rsidTr="00455CD3">
        <w:tc>
          <w:tcPr>
            <w:tcW w:w="3828" w:type="dxa"/>
          </w:tcPr>
          <w:p w14:paraId="111AB88E"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 xml:space="preserve">Operating a Multilateral Trading Facility or Organised Trading Facility </w:t>
            </w:r>
          </w:p>
        </w:tc>
        <w:tc>
          <w:tcPr>
            <w:tcW w:w="5307" w:type="dxa"/>
          </w:tcPr>
          <w:p w14:paraId="4926E412" w14:textId="77777777" w:rsidR="00B000EA" w:rsidRPr="007B18CC" w:rsidRDefault="00B000EA" w:rsidP="00B000EA">
            <w:pPr>
              <w:pStyle w:val="UK11Block"/>
              <w:rPr>
                <w:rFonts w:ascii="Arial" w:hAnsi="Arial" w:cs="Arial"/>
                <w:szCs w:val="22"/>
              </w:rPr>
            </w:pPr>
            <w:r w:rsidRPr="007B18CC">
              <w:rPr>
                <w:rFonts w:ascii="Arial" w:hAnsi="Arial" w:cs="Arial"/>
                <w:szCs w:val="22"/>
              </w:rPr>
              <w:t xml:space="preserve">means the Regulated Activity specified in paragraph </w:t>
            </w:r>
            <w:r w:rsidRPr="007B18CC">
              <w:rPr>
                <w:rFonts w:ascii="Arial" w:hAnsi="Arial" w:cs="Arial"/>
                <w:szCs w:val="22"/>
                <w:cs/>
              </w:rPr>
              <w:t>‎</w:t>
            </w:r>
            <w:r w:rsidRPr="007B18CC">
              <w:rPr>
                <w:rFonts w:ascii="Arial" w:hAnsi="Arial" w:cs="Arial"/>
                <w:szCs w:val="22"/>
              </w:rPr>
              <w:t xml:space="preserve">54 of </w:t>
            </w:r>
            <w:r w:rsidRPr="007B18CC">
              <w:rPr>
                <w:rFonts w:ascii="Arial" w:hAnsi="Arial" w:cs="Arial"/>
                <w:szCs w:val="22"/>
                <w:cs/>
              </w:rPr>
              <w:t>‎</w:t>
            </w:r>
            <w:r w:rsidRPr="007B18CC">
              <w:rPr>
                <w:rFonts w:ascii="Arial" w:hAnsi="Arial" w:cs="Arial"/>
                <w:szCs w:val="22"/>
              </w:rPr>
              <w:t xml:space="preserve">Schedule 1. </w:t>
            </w:r>
          </w:p>
        </w:tc>
      </w:tr>
      <w:tr w:rsidR="00B000EA" w:rsidRPr="007B18CC" w14:paraId="42910786" w14:textId="77777777" w:rsidTr="00455CD3">
        <w:tc>
          <w:tcPr>
            <w:tcW w:w="3828" w:type="dxa"/>
          </w:tcPr>
          <w:p w14:paraId="0082F99F"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Operating a Representative Office</w:t>
            </w:r>
          </w:p>
        </w:tc>
        <w:tc>
          <w:tcPr>
            <w:tcW w:w="5307" w:type="dxa"/>
          </w:tcPr>
          <w:p w14:paraId="3BAEF8F1" w14:textId="77777777" w:rsidR="00B000EA" w:rsidRPr="007B18CC" w:rsidRDefault="00B000EA" w:rsidP="00B000EA">
            <w:pPr>
              <w:pStyle w:val="UK11Block"/>
              <w:rPr>
                <w:rFonts w:ascii="Arial" w:hAnsi="Arial" w:cs="Arial"/>
                <w:szCs w:val="22"/>
              </w:rPr>
            </w:pPr>
            <w:r w:rsidRPr="007B18CC">
              <w:rPr>
                <w:rFonts w:ascii="Arial" w:hAnsi="Arial" w:cs="Arial"/>
                <w:szCs w:val="22"/>
              </w:rPr>
              <w:t xml:space="preserve">means the Regulated Activity specified in paragraph </w:t>
            </w:r>
            <w:r w:rsidRPr="007B18CC">
              <w:rPr>
                <w:rFonts w:ascii="Arial" w:hAnsi="Arial" w:cs="Arial"/>
                <w:szCs w:val="22"/>
                <w:cs/>
              </w:rPr>
              <w:t>‎</w:t>
            </w:r>
            <w:r w:rsidRPr="007B18CC">
              <w:rPr>
                <w:rFonts w:ascii="Arial" w:hAnsi="Arial" w:cs="Arial"/>
                <w:szCs w:val="22"/>
              </w:rPr>
              <w:t xml:space="preserve">67 of </w:t>
            </w:r>
            <w:r w:rsidRPr="007B18CC">
              <w:rPr>
                <w:rFonts w:ascii="Arial" w:hAnsi="Arial" w:cs="Arial"/>
                <w:szCs w:val="22"/>
                <w:cs/>
              </w:rPr>
              <w:t>‎</w:t>
            </w:r>
            <w:r w:rsidRPr="007B18CC">
              <w:rPr>
                <w:rFonts w:ascii="Arial" w:hAnsi="Arial" w:cs="Arial"/>
                <w:szCs w:val="22"/>
              </w:rPr>
              <w:t>Schedule 1.</w:t>
            </w:r>
          </w:p>
        </w:tc>
      </w:tr>
      <w:tr w:rsidR="00B000EA" w:rsidRPr="007B18CC" w14:paraId="643D0C88" w14:textId="77777777" w:rsidTr="00455CD3">
        <w:tc>
          <w:tcPr>
            <w:tcW w:w="3828" w:type="dxa"/>
          </w:tcPr>
          <w:p w14:paraId="50DA7A0B" w14:textId="6BAE7006"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 xml:space="preserve">Organised Trading Facility </w:t>
            </w:r>
            <w:r w:rsidRPr="007B18CC">
              <w:rPr>
                <w:rFonts w:ascii="Arial" w:eastAsiaTheme="minorHAnsi" w:hAnsi="Arial" w:cs="Arial"/>
                <w:bCs/>
                <w:szCs w:val="22"/>
              </w:rPr>
              <w:t>or</w:t>
            </w:r>
            <w:r w:rsidRPr="007B18CC">
              <w:rPr>
                <w:rFonts w:ascii="Arial" w:eastAsiaTheme="minorHAnsi" w:hAnsi="Arial" w:cs="Arial"/>
                <w:b/>
                <w:szCs w:val="22"/>
              </w:rPr>
              <w:t xml:space="preserve"> OTF</w:t>
            </w:r>
            <w:r w:rsidR="00697D47" w:rsidRPr="00697D47">
              <w:rPr>
                <w:rStyle w:val="FootnoteReference"/>
                <w:rFonts w:ascii="Arial" w:eastAsiaTheme="minorHAnsi" w:hAnsi="Arial" w:cs="Arial"/>
                <w:bCs/>
                <w:szCs w:val="22"/>
              </w:rPr>
              <w:footnoteReference w:id="215"/>
            </w:r>
          </w:p>
        </w:tc>
        <w:tc>
          <w:tcPr>
            <w:tcW w:w="5307" w:type="dxa"/>
          </w:tcPr>
          <w:p w14:paraId="6888D415" w14:textId="217094EA" w:rsidR="00B000EA" w:rsidRPr="007B18CC" w:rsidRDefault="00B000EA" w:rsidP="00B000EA">
            <w:pPr>
              <w:pStyle w:val="UK11Block"/>
              <w:rPr>
                <w:rFonts w:ascii="Arial" w:hAnsi="Arial" w:cs="Arial"/>
                <w:szCs w:val="22"/>
              </w:rPr>
            </w:pPr>
            <w:r w:rsidRPr="007B18CC">
              <w:rPr>
                <w:rFonts w:ascii="Arial" w:hAnsi="Arial" w:cs="Arial"/>
                <w:szCs w:val="22"/>
              </w:rPr>
              <w:t>means a multilateral system which is not a Recognised Investment Exchange or a Multilateral Trading Facility and in which multiple third</w:t>
            </w:r>
            <w:r w:rsidRPr="007B18CC">
              <w:rPr>
                <w:rFonts w:ascii="Arial" w:hAnsi="Arial" w:cs="Arial"/>
                <w:szCs w:val="22"/>
              </w:rPr>
              <w:noBreakHyphen/>
              <w:t xml:space="preserve">party </w:t>
            </w:r>
            <w:r w:rsidR="00697D47" w:rsidRPr="007B18CC">
              <w:rPr>
                <w:rFonts w:ascii="Arial" w:hAnsi="Arial" w:cs="Arial"/>
                <w:szCs w:val="22"/>
              </w:rPr>
              <w:t xml:space="preserve">Buying </w:t>
            </w:r>
            <w:r w:rsidRPr="007B18CC">
              <w:rPr>
                <w:rFonts w:ascii="Arial" w:hAnsi="Arial" w:cs="Arial"/>
                <w:szCs w:val="22"/>
              </w:rPr>
              <w:t xml:space="preserve">and </w:t>
            </w:r>
            <w:r w:rsidR="00697D47" w:rsidRPr="007B18CC">
              <w:rPr>
                <w:rFonts w:ascii="Arial" w:hAnsi="Arial" w:cs="Arial"/>
                <w:szCs w:val="22"/>
              </w:rPr>
              <w:t xml:space="preserve">Selling </w:t>
            </w:r>
            <w:r w:rsidRPr="007B18CC">
              <w:rPr>
                <w:rFonts w:ascii="Arial" w:hAnsi="Arial" w:cs="Arial"/>
                <w:szCs w:val="22"/>
              </w:rPr>
              <w:t xml:space="preserve">interests in Financial Instruments are able to interact in the system in a way that results in a contract in accordance with the provisions of its rules.  </w:t>
            </w:r>
          </w:p>
        </w:tc>
      </w:tr>
      <w:tr w:rsidR="00B000EA" w:rsidRPr="007B18CC" w14:paraId="010DF57C" w14:textId="77777777" w:rsidTr="00455CD3">
        <w:tc>
          <w:tcPr>
            <w:tcW w:w="3828" w:type="dxa"/>
          </w:tcPr>
          <w:p w14:paraId="1516B49F"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Original Notice</w:t>
            </w:r>
          </w:p>
        </w:tc>
        <w:tc>
          <w:tcPr>
            <w:tcW w:w="5307" w:type="dxa"/>
          </w:tcPr>
          <w:p w14:paraId="231BEADD"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249</w:t>
            </w:r>
            <w:r w:rsidRPr="007B18CC">
              <w:rPr>
                <w:rFonts w:ascii="Arial" w:eastAsiaTheme="minorHAnsi" w:hAnsi="Arial" w:cs="Arial"/>
                <w:szCs w:val="22"/>
                <w:cs/>
              </w:rPr>
              <w:t>‎</w:t>
            </w:r>
            <w:r w:rsidRPr="007B18CC">
              <w:rPr>
                <w:rFonts w:ascii="Arial" w:eastAsiaTheme="minorHAnsi" w:hAnsi="Arial" w:cs="Arial"/>
                <w:szCs w:val="22"/>
              </w:rPr>
              <w:t>(3).</w:t>
            </w:r>
          </w:p>
        </w:tc>
      </w:tr>
      <w:tr w:rsidR="00B000EA" w:rsidRPr="007B18CC" w14:paraId="22C0BD28" w14:textId="77777777" w:rsidTr="00455CD3">
        <w:tc>
          <w:tcPr>
            <w:tcW w:w="3828" w:type="dxa"/>
          </w:tcPr>
          <w:p w14:paraId="0F8F3751"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 xml:space="preserve">OTC Derivative </w:t>
            </w:r>
            <w:r w:rsidRPr="007B18CC">
              <w:rPr>
                <w:rFonts w:ascii="Arial" w:eastAsiaTheme="minorHAnsi" w:hAnsi="Arial" w:cs="Arial"/>
                <w:szCs w:val="22"/>
              </w:rPr>
              <w:t xml:space="preserve">or </w:t>
            </w:r>
            <w:r w:rsidRPr="007B18CC">
              <w:rPr>
                <w:rFonts w:ascii="Arial" w:eastAsiaTheme="minorHAnsi" w:hAnsi="Arial" w:cs="Arial"/>
                <w:b/>
                <w:szCs w:val="22"/>
              </w:rPr>
              <w:t>OTC Derivative Contract</w:t>
            </w:r>
          </w:p>
        </w:tc>
        <w:tc>
          <w:tcPr>
            <w:tcW w:w="5307" w:type="dxa"/>
          </w:tcPr>
          <w:p w14:paraId="0449EAC8"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 xml:space="preserve">means a Derivative Contract the execution of which does not take place on a Recognised Investment Exchange. </w:t>
            </w:r>
          </w:p>
        </w:tc>
      </w:tr>
      <w:tr w:rsidR="00B000EA" w:rsidRPr="007B18CC" w14:paraId="7F4602E1" w14:textId="77777777" w:rsidTr="00455CD3">
        <w:tc>
          <w:tcPr>
            <w:tcW w:w="3828" w:type="dxa"/>
          </w:tcPr>
          <w:p w14:paraId="57257618" w14:textId="17962A84"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Ownership Transfer</w:t>
            </w:r>
          </w:p>
        </w:tc>
        <w:tc>
          <w:tcPr>
            <w:tcW w:w="5307" w:type="dxa"/>
          </w:tcPr>
          <w:p w14:paraId="53304EA5" w14:textId="77777777" w:rsidR="00B000EA" w:rsidRPr="007B18CC" w:rsidRDefault="00B000EA" w:rsidP="00B000EA">
            <w:pPr>
              <w:pStyle w:val="UK11Block"/>
              <w:rPr>
                <w:rFonts w:ascii="Arial" w:eastAsiaTheme="minorHAnsi" w:hAnsi="Arial" w:cs="Arial"/>
                <w:szCs w:val="22"/>
              </w:rPr>
            </w:pPr>
            <w:r w:rsidRPr="007B18CC">
              <w:rPr>
                <w:rFonts w:ascii="Arial" w:hAnsi="Arial" w:cs="Arial"/>
                <w:szCs w:val="22"/>
              </w:rPr>
              <w:t>means, for the purposes of section </w:t>
            </w:r>
            <w:r w:rsidRPr="007B18CC">
              <w:rPr>
                <w:rFonts w:ascii="Arial" w:hAnsi="Arial" w:cs="Arial"/>
                <w:szCs w:val="22"/>
                <w:cs/>
              </w:rPr>
              <w:t>‎</w:t>
            </w:r>
            <w:r w:rsidRPr="007B18CC">
              <w:rPr>
                <w:rFonts w:ascii="Arial" w:hAnsi="Arial" w:cs="Arial"/>
                <w:szCs w:val="22"/>
              </w:rPr>
              <w:t>128</w:t>
            </w:r>
            <w:r w:rsidRPr="007B18CC">
              <w:rPr>
                <w:rFonts w:ascii="Arial" w:hAnsi="Arial" w:cs="Arial"/>
                <w:szCs w:val="22"/>
                <w:cs/>
              </w:rPr>
              <w:t>‎</w:t>
            </w:r>
            <w:r w:rsidRPr="007B18CC">
              <w:rPr>
                <w:rFonts w:ascii="Arial" w:hAnsi="Arial" w:cs="Arial"/>
                <w:szCs w:val="22"/>
              </w:rPr>
              <w:t xml:space="preserve">(3), and in relation to an exchange, a transfer of ownership which gives rise to a change in the persons who are </w:t>
            </w:r>
            <w:proofErr w:type="gramStart"/>
            <w:r w:rsidRPr="007B18CC">
              <w:rPr>
                <w:rFonts w:ascii="Arial" w:hAnsi="Arial" w:cs="Arial"/>
                <w:szCs w:val="22"/>
              </w:rPr>
              <w:t>in a position</w:t>
            </w:r>
            <w:proofErr w:type="gramEnd"/>
            <w:r w:rsidRPr="007B18CC">
              <w:rPr>
                <w:rFonts w:ascii="Arial" w:hAnsi="Arial" w:cs="Arial"/>
                <w:szCs w:val="22"/>
              </w:rPr>
              <w:t xml:space="preserve"> to exercise significant influence over the management of the exchange, whether directly or indirectly</w:t>
            </w:r>
            <w:r w:rsidRPr="007B18CC">
              <w:rPr>
                <w:rFonts w:ascii="Arial" w:eastAsiaTheme="minorHAnsi" w:hAnsi="Arial" w:cs="Arial"/>
                <w:szCs w:val="22"/>
              </w:rPr>
              <w:t>.</w:t>
            </w:r>
          </w:p>
        </w:tc>
      </w:tr>
      <w:tr w:rsidR="00B000EA" w:rsidRPr="007B18CC" w14:paraId="51E6E04E" w14:textId="77777777" w:rsidTr="00455CD3">
        <w:tc>
          <w:tcPr>
            <w:tcW w:w="3828" w:type="dxa"/>
          </w:tcPr>
          <w:p w14:paraId="3BE96401"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Own</w:t>
            </w:r>
            <w:r w:rsidRPr="007B18CC">
              <w:rPr>
                <w:rFonts w:ascii="Arial" w:eastAsiaTheme="minorHAnsi" w:hAnsi="Arial" w:cs="Arial"/>
                <w:b/>
                <w:szCs w:val="22"/>
              </w:rPr>
              <w:noBreakHyphen/>
              <w:t>Initiative Powers</w:t>
            </w:r>
          </w:p>
        </w:tc>
        <w:tc>
          <w:tcPr>
            <w:tcW w:w="5307" w:type="dxa"/>
          </w:tcPr>
          <w:p w14:paraId="03AE545B"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 xml:space="preserve">means the Regulator's </w:t>
            </w:r>
            <w:r w:rsidRPr="007B18CC">
              <w:rPr>
                <w:rFonts w:ascii="Arial" w:hAnsi="Arial" w:cs="Arial"/>
                <w:szCs w:val="22"/>
              </w:rPr>
              <w:t>Own</w:t>
            </w:r>
            <w:r w:rsidRPr="007B18CC">
              <w:rPr>
                <w:rFonts w:ascii="Arial" w:hAnsi="Arial" w:cs="Arial"/>
                <w:szCs w:val="22"/>
              </w:rPr>
              <w:noBreakHyphen/>
              <w:t>Initiative Variation Power</w:t>
            </w:r>
            <w:r w:rsidRPr="007B18CC">
              <w:rPr>
                <w:rFonts w:ascii="Arial" w:eastAsiaTheme="minorHAnsi" w:hAnsi="Arial" w:cs="Arial"/>
                <w:szCs w:val="22"/>
              </w:rPr>
              <w:t xml:space="preserve"> and its </w:t>
            </w:r>
            <w:r w:rsidRPr="007B18CC">
              <w:rPr>
                <w:rFonts w:ascii="Arial" w:hAnsi="Arial" w:cs="Arial"/>
                <w:szCs w:val="22"/>
              </w:rPr>
              <w:t>Own</w:t>
            </w:r>
            <w:r w:rsidRPr="007B18CC">
              <w:rPr>
                <w:rFonts w:ascii="Arial" w:hAnsi="Arial" w:cs="Arial"/>
                <w:szCs w:val="22"/>
              </w:rPr>
              <w:noBreakHyphen/>
              <w:t>Initiative Requirement Power</w:t>
            </w:r>
            <w:r w:rsidRPr="007B18CC">
              <w:rPr>
                <w:rFonts w:ascii="Arial" w:eastAsiaTheme="minorHAnsi" w:hAnsi="Arial" w:cs="Arial"/>
                <w:szCs w:val="22"/>
              </w:rPr>
              <w:t>.</w:t>
            </w:r>
          </w:p>
        </w:tc>
      </w:tr>
      <w:tr w:rsidR="00B000EA" w:rsidRPr="007B18CC" w14:paraId="5349A7E3" w14:textId="77777777" w:rsidTr="00455CD3">
        <w:tc>
          <w:tcPr>
            <w:tcW w:w="3828" w:type="dxa"/>
          </w:tcPr>
          <w:p w14:paraId="2137E17C" w14:textId="73492BBD"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Own-Initiative Requirement Power</w:t>
            </w:r>
            <w:r w:rsidR="00C30B79">
              <w:rPr>
                <w:rStyle w:val="FootnoteReference"/>
                <w:rFonts w:ascii="Arial" w:eastAsiaTheme="minorHAnsi" w:hAnsi="Arial" w:cs="Arial"/>
                <w:b/>
                <w:szCs w:val="22"/>
              </w:rPr>
              <w:footnoteReference w:id="216"/>
            </w:r>
          </w:p>
        </w:tc>
        <w:tc>
          <w:tcPr>
            <w:tcW w:w="5307" w:type="dxa"/>
          </w:tcPr>
          <w:p w14:paraId="77D22105" w14:textId="4958EB56"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means the Regulator's power specified in section</w:t>
            </w:r>
            <w:r w:rsidR="00C30B79">
              <w:rPr>
                <w:rFonts w:ascii="Arial" w:eastAsiaTheme="minorHAnsi" w:hAnsi="Arial" w:cs="Arial"/>
                <w:szCs w:val="22"/>
              </w:rPr>
              <w:t>s</w:t>
            </w:r>
            <w:r w:rsidRPr="007B18CC">
              <w:rPr>
                <w:rFonts w:ascii="Arial" w:eastAsiaTheme="minorHAnsi" w:hAnsi="Arial" w:cs="Arial"/>
                <w:szCs w:val="22"/>
              </w:rPr>
              <w:t xml:space="preserve"> </w:t>
            </w:r>
            <w:r w:rsidRPr="007B18CC">
              <w:rPr>
                <w:rFonts w:ascii="Arial" w:eastAsiaTheme="minorHAnsi" w:hAnsi="Arial" w:cs="Arial"/>
                <w:szCs w:val="22"/>
                <w:cs/>
              </w:rPr>
              <w:t>‎</w:t>
            </w:r>
            <w:r w:rsidRPr="007B18CC">
              <w:rPr>
                <w:rFonts w:ascii="Arial" w:eastAsiaTheme="minorHAnsi" w:hAnsi="Arial" w:cs="Arial"/>
                <w:szCs w:val="22"/>
              </w:rPr>
              <w:t>35</w:t>
            </w:r>
            <w:r w:rsidRPr="007B18CC">
              <w:rPr>
                <w:rFonts w:ascii="Arial" w:eastAsiaTheme="minorHAnsi" w:hAnsi="Arial" w:cs="Arial"/>
                <w:szCs w:val="22"/>
                <w:cs/>
              </w:rPr>
              <w:t>‎</w:t>
            </w:r>
            <w:r w:rsidRPr="007B18CC">
              <w:rPr>
                <w:rFonts w:ascii="Arial" w:eastAsiaTheme="minorHAnsi" w:hAnsi="Arial" w:cs="Arial"/>
                <w:szCs w:val="22"/>
              </w:rPr>
              <w:t>(3)</w:t>
            </w:r>
            <w:r w:rsidR="00C30B79">
              <w:rPr>
                <w:rFonts w:ascii="Arial" w:eastAsiaTheme="minorHAnsi" w:hAnsi="Arial" w:cs="Arial"/>
                <w:szCs w:val="22"/>
              </w:rPr>
              <w:t xml:space="preserve"> and 124C</w:t>
            </w:r>
            <w:r w:rsidRPr="007B18CC">
              <w:rPr>
                <w:rFonts w:ascii="Arial" w:eastAsiaTheme="minorHAnsi" w:hAnsi="Arial" w:cs="Arial"/>
                <w:szCs w:val="22"/>
              </w:rPr>
              <w:t xml:space="preserve">. </w:t>
            </w:r>
          </w:p>
        </w:tc>
      </w:tr>
      <w:tr w:rsidR="00B000EA" w:rsidRPr="007B18CC" w14:paraId="659EE568" w14:textId="77777777" w:rsidTr="00455CD3">
        <w:tc>
          <w:tcPr>
            <w:tcW w:w="3828" w:type="dxa"/>
          </w:tcPr>
          <w:p w14:paraId="4BBA9F08" w14:textId="77777777" w:rsidR="00B000EA" w:rsidRPr="007B18CC" w:rsidRDefault="00B000EA" w:rsidP="00B000EA">
            <w:pPr>
              <w:pStyle w:val="UK11Block"/>
              <w:jc w:val="left"/>
              <w:rPr>
                <w:rFonts w:ascii="Arial" w:eastAsiaTheme="minorHAnsi" w:hAnsi="Arial" w:cs="Arial"/>
                <w:b/>
                <w:bCs/>
                <w:szCs w:val="22"/>
              </w:rPr>
            </w:pPr>
            <w:r w:rsidRPr="007B18CC">
              <w:rPr>
                <w:rFonts w:ascii="Arial" w:hAnsi="Arial" w:cs="Arial"/>
                <w:b/>
                <w:bCs/>
                <w:szCs w:val="22"/>
              </w:rPr>
              <w:t>Own</w:t>
            </w:r>
            <w:r w:rsidRPr="007B18CC">
              <w:rPr>
                <w:rFonts w:ascii="Arial" w:hAnsi="Arial" w:cs="Arial"/>
                <w:b/>
                <w:bCs/>
                <w:szCs w:val="22"/>
              </w:rPr>
              <w:noBreakHyphen/>
              <w:t>Initiative Variation Power</w:t>
            </w:r>
          </w:p>
        </w:tc>
        <w:tc>
          <w:tcPr>
            <w:tcW w:w="5307" w:type="dxa"/>
          </w:tcPr>
          <w:p w14:paraId="5173E181"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 xml:space="preserve">means the Regulator's power specified in section </w:t>
            </w:r>
            <w:r w:rsidRPr="007B18CC">
              <w:rPr>
                <w:rFonts w:ascii="Arial" w:eastAsiaTheme="minorHAnsi" w:hAnsi="Arial" w:cs="Arial"/>
                <w:szCs w:val="22"/>
                <w:cs/>
              </w:rPr>
              <w:t>‎</w:t>
            </w:r>
            <w:r w:rsidRPr="007B18CC">
              <w:rPr>
                <w:rFonts w:ascii="Arial" w:eastAsiaTheme="minorHAnsi" w:hAnsi="Arial" w:cs="Arial"/>
                <w:szCs w:val="22"/>
              </w:rPr>
              <w:t>33</w:t>
            </w:r>
            <w:r w:rsidRPr="007B18CC">
              <w:rPr>
                <w:rFonts w:ascii="Arial" w:eastAsiaTheme="minorHAnsi" w:hAnsi="Arial" w:cs="Arial"/>
                <w:szCs w:val="22"/>
                <w:cs/>
              </w:rPr>
              <w:t>‎</w:t>
            </w:r>
            <w:r w:rsidRPr="007B18CC">
              <w:rPr>
                <w:rFonts w:ascii="Arial" w:eastAsiaTheme="minorHAnsi" w:hAnsi="Arial" w:cs="Arial"/>
                <w:szCs w:val="22"/>
              </w:rPr>
              <w:t>(2).</w:t>
            </w:r>
          </w:p>
        </w:tc>
      </w:tr>
      <w:tr w:rsidR="00B000EA" w:rsidRPr="007B18CC" w14:paraId="1ABE2516" w14:textId="77777777" w:rsidTr="00455CD3">
        <w:tc>
          <w:tcPr>
            <w:tcW w:w="3828" w:type="dxa"/>
          </w:tcPr>
          <w:p w14:paraId="1BD3B4EE" w14:textId="305C9166"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Parent Undertaking</w:t>
            </w:r>
            <w:r w:rsidR="00492D51" w:rsidRPr="00492D51">
              <w:rPr>
                <w:rStyle w:val="FootnoteReference"/>
                <w:rFonts w:ascii="Arial" w:eastAsiaTheme="minorHAnsi" w:hAnsi="Arial" w:cs="Arial"/>
                <w:bCs/>
                <w:szCs w:val="22"/>
              </w:rPr>
              <w:footnoteReference w:id="217"/>
            </w:r>
          </w:p>
        </w:tc>
        <w:tc>
          <w:tcPr>
            <w:tcW w:w="5307" w:type="dxa"/>
          </w:tcPr>
          <w:p w14:paraId="23D0C263" w14:textId="6B0C5AFA"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has the meaning given to that term in the Companies Regulations but, for the purposes of these Regulations, also includes an individual who would be a parent undertaking for the purposes of those provisions if he were taken to be an undertaking.</w:t>
            </w:r>
          </w:p>
        </w:tc>
      </w:tr>
      <w:tr w:rsidR="00B000EA" w:rsidRPr="007B18CC" w14:paraId="398F3FDA" w14:textId="77777777" w:rsidTr="00455CD3">
        <w:tc>
          <w:tcPr>
            <w:tcW w:w="3828" w:type="dxa"/>
          </w:tcPr>
          <w:p w14:paraId="0BA17DA9"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lastRenderedPageBreak/>
              <w:t>Participating Interest</w:t>
            </w:r>
          </w:p>
        </w:tc>
        <w:tc>
          <w:tcPr>
            <w:tcW w:w="5307" w:type="dxa"/>
          </w:tcPr>
          <w:p w14:paraId="4D5E6681"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in sections </w:t>
            </w:r>
            <w:r w:rsidRPr="007B18CC">
              <w:rPr>
                <w:rFonts w:ascii="Arial" w:eastAsiaTheme="minorHAnsi" w:hAnsi="Arial" w:cs="Arial"/>
                <w:szCs w:val="22"/>
                <w:cs/>
              </w:rPr>
              <w:t>‎</w:t>
            </w:r>
            <w:r w:rsidRPr="007B18CC">
              <w:rPr>
                <w:rFonts w:ascii="Arial" w:eastAsiaTheme="minorHAnsi" w:hAnsi="Arial" w:cs="Arial"/>
                <w:szCs w:val="22"/>
              </w:rPr>
              <w:t xml:space="preserve">260 and </w:t>
            </w:r>
            <w:r w:rsidRPr="007B18CC">
              <w:rPr>
                <w:rFonts w:ascii="Arial" w:eastAsiaTheme="minorHAnsi" w:hAnsi="Arial" w:cs="Arial"/>
                <w:szCs w:val="22"/>
                <w:cs/>
              </w:rPr>
              <w:t>‎</w:t>
            </w:r>
            <w:r w:rsidRPr="007B18CC">
              <w:rPr>
                <w:rFonts w:ascii="Arial" w:eastAsiaTheme="minorHAnsi" w:hAnsi="Arial" w:cs="Arial"/>
                <w:szCs w:val="22"/>
              </w:rPr>
              <w:t>261.</w:t>
            </w:r>
          </w:p>
        </w:tc>
      </w:tr>
      <w:tr w:rsidR="00B000EA" w:rsidRPr="007B18CC" w14:paraId="604733A1" w14:textId="77777777" w:rsidTr="00455CD3">
        <w:tc>
          <w:tcPr>
            <w:tcW w:w="3828" w:type="dxa"/>
          </w:tcPr>
          <w:p w14:paraId="479151A1"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Partner</w:t>
            </w:r>
          </w:p>
        </w:tc>
        <w:tc>
          <w:tcPr>
            <w:tcW w:w="5307" w:type="dxa"/>
          </w:tcPr>
          <w:p w14:paraId="2CF5799C"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includes, for the purposes of section </w:t>
            </w:r>
            <w:r w:rsidRPr="007B18CC">
              <w:rPr>
                <w:rFonts w:ascii="Arial" w:eastAsiaTheme="minorHAnsi" w:hAnsi="Arial" w:cs="Arial"/>
                <w:szCs w:val="22"/>
                <w:cs/>
              </w:rPr>
              <w:t>‎</w:t>
            </w:r>
            <w:r w:rsidRPr="007B18CC">
              <w:rPr>
                <w:rFonts w:ascii="Arial" w:eastAsiaTheme="minorHAnsi" w:hAnsi="Arial" w:cs="Arial"/>
                <w:szCs w:val="22"/>
              </w:rPr>
              <w:t>222</w:t>
            </w:r>
            <w:r w:rsidRPr="007B18CC">
              <w:rPr>
                <w:rFonts w:ascii="Arial" w:eastAsiaTheme="minorHAnsi" w:hAnsi="Arial" w:cs="Arial"/>
                <w:szCs w:val="22"/>
                <w:cs/>
              </w:rPr>
              <w:t>‎</w:t>
            </w:r>
            <w:r w:rsidRPr="007B18CC">
              <w:rPr>
                <w:rFonts w:ascii="Arial" w:eastAsiaTheme="minorHAnsi" w:hAnsi="Arial" w:cs="Arial"/>
                <w:szCs w:val="22"/>
              </w:rPr>
              <w:t>(3), a person purporting to act as a partner.</w:t>
            </w:r>
          </w:p>
        </w:tc>
      </w:tr>
      <w:tr w:rsidR="00B000EA" w:rsidRPr="007B18CC" w14:paraId="6DE56488" w14:textId="77777777" w:rsidTr="00455CD3">
        <w:tc>
          <w:tcPr>
            <w:tcW w:w="3828" w:type="dxa"/>
          </w:tcPr>
          <w:p w14:paraId="26949F27"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Partnership</w:t>
            </w:r>
          </w:p>
        </w:tc>
        <w:tc>
          <w:tcPr>
            <w:tcW w:w="5307" w:type="dxa"/>
          </w:tcPr>
          <w:p w14:paraId="2EAA51B8"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bCs/>
                <w:szCs w:val="22"/>
              </w:rPr>
              <w:t>includes</w:t>
            </w:r>
            <w:r w:rsidRPr="007B18CC">
              <w:rPr>
                <w:rFonts w:ascii="Arial" w:eastAsiaTheme="minorHAnsi" w:hAnsi="Arial" w:cs="Arial"/>
                <w:szCs w:val="22"/>
              </w:rPr>
              <w:t>—</w:t>
            </w:r>
          </w:p>
          <w:p w14:paraId="570DBC4F" w14:textId="77777777" w:rsidR="00B000EA" w:rsidRPr="007B18CC" w:rsidRDefault="00B000EA" w:rsidP="00B000EA">
            <w:pPr>
              <w:pStyle w:val="UK11Block"/>
              <w:ind w:left="720" w:hanging="720"/>
              <w:rPr>
                <w:rFonts w:ascii="Arial" w:hAnsi="Arial" w:cs="Arial"/>
                <w:szCs w:val="22"/>
              </w:rPr>
            </w:pPr>
            <w:bookmarkStart w:id="1139" w:name="_Toc414445919"/>
            <w:r w:rsidRPr="007B18CC">
              <w:rPr>
                <w:rFonts w:ascii="Arial" w:hAnsi="Arial" w:cs="Arial"/>
                <w:szCs w:val="22"/>
              </w:rPr>
              <w:t>(a)</w:t>
            </w:r>
            <w:r w:rsidRPr="007B18CC">
              <w:rPr>
                <w:rFonts w:ascii="Arial" w:hAnsi="Arial" w:cs="Arial"/>
                <w:szCs w:val="22"/>
              </w:rPr>
              <w:tab/>
              <w:t xml:space="preserve">a partnership constituted under the law of the Abu Dhabi Global </w:t>
            </w:r>
            <w:proofErr w:type="gramStart"/>
            <w:r w:rsidRPr="007B18CC">
              <w:rPr>
                <w:rFonts w:ascii="Arial" w:hAnsi="Arial" w:cs="Arial"/>
                <w:szCs w:val="22"/>
              </w:rPr>
              <w:t>Market;</w:t>
            </w:r>
            <w:proofErr w:type="gramEnd"/>
          </w:p>
          <w:p w14:paraId="44FE12F1" w14:textId="77777777" w:rsidR="00B000EA" w:rsidRPr="007B18CC" w:rsidRDefault="00B000EA" w:rsidP="00B000EA">
            <w:pPr>
              <w:pStyle w:val="UK11Block"/>
              <w:ind w:left="720" w:hanging="720"/>
              <w:rPr>
                <w:rFonts w:ascii="Arial" w:hAnsi="Arial" w:cs="Arial"/>
                <w:szCs w:val="22"/>
              </w:rPr>
            </w:pPr>
            <w:r w:rsidRPr="007B18CC">
              <w:rPr>
                <w:rFonts w:ascii="Arial" w:hAnsi="Arial" w:cs="Arial"/>
                <w:szCs w:val="22"/>
              </w:rPr>
              <w:t xml:space="preserve">(b) </w:t>
            </w:r>
            <w:r w:rsidRPr="007B18CC">
              <w:rPr>
                <w:rFonts w:ascii="Arial" w:hAnsi="Arial" w:cs="Arial"/>
                <w:szCs w:val="22"/>
              </w:rPr>
              <w:tab/>
              <w:t xml:space="preserve">a partnership constituted under the law of a country, </w:t>
            </w:r>
            <w:proofErr w:type="gramStart"/>
            <w:r w:rsidRPr="007B18CC">
              <w:rPr>
                <w:rFonts w:ascii="Arial" w:hAnsi="Arial" w:cs="Arial"/>
                <w:szCs w:val="22"/>
              </w:rPr>
              <w:t>territory</w:t>
            </w:r>
            <w:proofErr w:type="gramEnd"/>
            <w:r w:rsidRPr="007B18CC">
              <w:rPr>
                <w:rFonts w:ascii="Arial" w:hAnsi="Arial" w:cs="Arial"/>
                <w:szCs w:val="22"/>
              </w:rPr>
              <w:t xml:space="preserve"> or jurisdiction outside the Abu Dhabi Global market; but</w:t>
            </w:r>
            <w:bookmarkEnd w:id="1139"/>
          </w:p>
          <w:p w14:paraId="62298522" w14:textId="77777777" w:rsidR="00B000EA" w:rsidRPr="007B18CC" w:rsidRDefault="00B000EA" w:rsidP="00B000EA">
            <w:pPr>
              <w:pStyle w:val="UK11Block"/>
              <w:ind w:left="720" w:hanging="720"/>
              <w:rPr>
                <w:rFonts w:ascii="Arial" w:eastAsiaTheme="minorHAnsi" w:hAnsi="Arial" w:cs="Arial"/>
                <w:szCs w:val="22"/>
              </w:rPr>
            </w:pPr>
            <w:bookmarkStart w:id="1140" w:name="_Toc414445920"/>
            <w:r w:rsidRPr="007B18CC">
              <w:rPr>
                <w:rFonts w:ascii="Arial" w:hAnsi="Arial" w:cs="Arial"/>
                <w:szCs w:val="22"/>
              </w:rPr>
              <w:t>(c)</w:t>
            </w:r>
            <w:r w:rsidRPr="007B18CC">
              <w:rPr>
                <w:rFonts w:ascii="Arial" w:hAnsi="Arial" w:cs="Arial"/>
                <w:szCs w:val="22"/>
              </w:rPr>
              <w:tab/>
              <w:t>for the purposes of sections </w:t>
            </w:r>
            <w:r w:rsidRPr="007B18CC">
              <w:rPr>
                <w:rFonts w:ascii="Arial" w:hAnsi="Arial" w:cs="Arial"/>
                <w:szCs w:val="22"/>
                <w:cs/>
              </w:rPr>
              <w:t>‎</w:t>
            </w:r>
            <w:r w:rsidRPr="007B18CC">
              <w:rPr>
                <w:rFonts w:ascii="Arial" w:hAnsi="Arial" w:cs="Arial"/>
                <w:szCs w:val="22"/>
              </w:rPr>
              <w:t>30</w:t>
            </w:r>
            <w:r w:rsidRPr="007B18CC">
              <w:rPr>
                <w:rFonts w:ascii="Arial" w:eastAsiaTheme="minorHAnsi" w:hAnsi="Arial" w:cs="Arial"/>
                <w:szCs w:val="22"/>
                <w:cs/>
              </w:rPr>
              <w:t>‎</w:t>
            </w:r>
            <w:r w:rsidRPr="007B18CC">
              <w:rPr>
                <w:rFonts w:ascii="Arial" w:eastAsiaTheme="minorHAnsi" w:hAnsi="Arial" w:cs="Arial"/>
                <w:szCs w:val="22"/>
              </w:rPr>
              <w:t xml:space="preserve">(5), </w:t>
            </w:r>
            <w:r w:rsidRPr="007B18CC">
              <w:rPr>
                <w:rFonts w:ascii="Arial" w:eastAsiaTheme="minorHAnsi" w:hAnsi="Arial" w:cs="Arial"/>
                <w:szCs w:val="22"/>
                <w:cs/>
              </w:rPr>
              <w:t>‎</w:t>
            </w:r>
            <w:r w:rsidRPr="007B18CC">
              <w:rPr>
                <w:rFonts w:ascii="Arial" w:eastAsiaTheme="minorHAnsi" w:hAnsi="Arial" w:cs="Arial"/>
                <w:szCs w:val="22"/>
              </w:rPr>
              <w:t xml:space="preserve">(6) and </w:t>
            </w:r>
            <w:r w:rsidRPr="007B18CC">
              <w:rPr>
                <w:rFonts w:ascii="Arial" w:eastAsiaTheme="minorHAnsi" w:hAnsi="Arial" w:cs="Arial"/>
                <w:szCs w:val="22"/>
                <w:cs/>
              </w:rPr>
              <w:t>‎</w:t>
            </w:r>
            <w:r w:rsidRPr="007B18CC">
              <w:rPr>
                <w:rFonts w:ascii="Arial" w:eastAsiaTheme="minorHAnsi" w:hAnsi="Arial" w:cs="Arial"/>
                <w:szCs w:val="22"/>
              </w:rPr>
              <w:t>(7)</w:t>
            </w:r>
            <w:r w:rsidRPr="007B18CC">
              <w:rPr>
                <w:rFonts w:ascii="Arial" w:hAnsi="Arial" w:cs="Arial"/>
                <w:szCs w:val="22"/>
              </w:rPr>
              <w:t xml:space="preserve">, does not include a partnership which is constituted under the law of any place outside the Abu Dhabi Global </w:t>
            </w:r>
            <w:proofErr w:type="gramStart"/>
            <w:r w:rsidRPr="007B18CC">
              <w:rPr>
                <w:rFonts w:ascii="Arial" w:hAnsi="Arial" w:cs="Arial"/>
                <w:szCs w:val="22"/>
              </w:rPr>
              <w:t>Market</w:t>
            </w:r>
            <w:proofErr w:type="gramEnd"/>
            <w:r w:rsidRPr="007B18CC">
              <w:rPr>
                <w:rFonts w:ascii="Arial" w:hAnsi="Arial" w:cs="Arial"/>
                <w:szCs w:val="22"/>
              </w:rPr>
              <w:t xml:space="preserve"> and which has status of a Body Corporate under such law.</w:t>
            </w:r>
            <w:bookmarkEnd w:id="1140"/>
          </w:p>
        </w:tc>
      </w:tr>
      <w:tr w:rsidR="00B000EA" w:rsidRPr="007B18CC" w14:paraId="01331DAA" w14:textId="77777777" w:rsidTr="00455CD3">
        <w:tc>
          <w:tcPr>
            <w:tcW w:w="3828" w:type="dxa"/>
          </w:tcPr>
          <w:p w14:paraId="144EA6ED" w14:textId="77777777" w:rsidR="00B000EA" w:rsidRPr="007B18CC" w:rsidRDefault="00B000EA" w:rsidP="00B000EA">
            <w:pPr>
              <w:pStyle w:val="UK11Block"/>
              <w:jc w:val="left"/>
              <w:rPr>
                <w:rFonts w:ascii="Arial" w:eastAsiaTheme="minorHAnsi" w:hAnsi="Arial" w:cs="Arial"/>
                <w:b/>
                <w:szCs w:val="22"/>
              </w:rPr>
            </w:pPr>
            <w:r w:rsidRPr="007B18CC">
              <w:rPr>
                <w:rFonts w:ascii="Arial" w:eastAsiaTheme="minorHAnsi" w:hAnsi="Arial" w:cs="Arial"/>
                <w:b/>
                <w:szCs w:val="22"/>
              </w:rPr>
              <w:t>Passported Fund</w:t>
            </w:r>
            <w:r w:rsidRPr="007B18CC">
              <w:rPr>
                <w:rStyle w:val="FootnoteReference"/>
                <w:rFonts w:ascii="Arial" w:eastAsiaTheme="minorHAnsi" w:hAnsi="Arial" w:cs="Arial"/>
                <w:b/>
                <w:szCs w:val="22"/>
              </w:rPr>
              <w:footnoteReference w:id="218"/>
            </w:r>
          </w:p>
        </w:tc>
        <w:tc>
          <w:tcPr>
            <w:tcW w:w="5307" w:type="dxa"/>
          </w:tcPr>
          <w:p w14:paraId="28668CC5" w14:textId="77777777" w:rsidR="00B000EA" w:rsidRPr="007B18CC" w:rsidRDefault="00B000EA" w:rsidP="00B000EA">
            <w:pPr>
              <w:pStyle w:val="UK11Block"/>
              <w:rPr>
                <w:rFonts w:ascii="Arial" w:eastAsiaTheme="minorHAnsi" w:hAnsi="Arial" w:cs="Arial"/>
                <w:szCs w:val="22"/>
              </w:rPr>
            </w:pPr>
            <w:r w:rsidRPr="007B18CC">
              <w:rPr>
                <w:rFonts w:ascii="Arial" w:eastAsiaTheme="minorHAnsi" w:hAnsi="Arial" w:cs="Arial"/>
                <w:szCs w:val="22"/>
              </w:rPr>
              <w:t>means a Fund established and domiciled in the U.A.E. (including the Dubai International Financial Centre but excluding the ADGM) which the FSRA has designated by Rules to be eligible to be promoted to persons within the ADGM.</w:t>
            </w:r>
          </w:p>
        </w:tc>
      </w:tr>
      <w:tr w:rsidR="00B000EA" w:rsidRPr="007B18CC" w14:paraId="1BF64FA3" w14:textId="77777777" w:rsidTr="00455CD3">
        <w:tc>
          <w:tcPr>
            <w:tcW w:w="3828" w:type="dxa"/>
          </w:tcPr>
          <w:p w14:paraId="2105A9CC" w14:textId="77777777" w:rsidR="00B000EA" w:rsidRPr="007B18CC" w:rsidRDefault="00B000EA" w:rsidP="00B000EA">
            <w:pPr>
              <w:spacing w:line="276" w:lineRule="auto"/>
              <w:rPr>
                <w:rFonts w:ascii="Arial" w:hAnsi="Arial" w:cs="Arial"/>
                <w:b/>
                <w:bCs/>
                <w:sz w:val="22"/>
                <w:szCs w:val="22"/>
              </w:rPr>
            </w:pPr>
            <w:r w:rsidRPr="007B18CC">
              <w:rPr>
                <w:rFonts w:ascii="Arial" w:hAnsi="Arial" w:cs="Arial"/>
                <w:b/>
                <w:bCs/>
                <w:sz w:val="22"/>
                <w:szCs w:val="22"/>
              </w:rPr>
              <w:t>Payee</w:t>
            </w:r>
            <w:r w:rsidR="00A80E93" w:rsidRPr="007B18CC">
              <w:rPr>
                <w:rStyle w:val="FootnoteReference"/>
                <w:rFonts w:ascii="Arial" w:hAnsi="Arial" w:cs="Arial"/>
                <w:b/>
                <w:bCs/>
                <w:sz w:val="22"/>
                <w:szCs w:val="22"/>
              </w:rPr>
              <w:footnoteReference w:id="219"/>
            </w:r>
          </w:p>
        </w:tc>
        <w:tc>
          <w:tcPr>
            <w:tcW w:w="5307" w:type="dxa"/>
          </w:tcPr>
          <w:p w14:paraId="714FC2EF"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means a Person who is the intended recipient of Money that has been the subject of a Payment Transaction.</w:t>
            </w:r>
          </w:p>
        </w:tc>
      </w:tr>
      <w:tr w:rsidR="00B000EA" w:rsidRPr="007B18CC" w14:paraId="279E0E0B" w14:textId="77777777" w:rsidTr="00455CD3">
        <w:tc>
          <w:tcPr>
            <w:tcW w:w="3828" w:type="dxa"/>
          </w:tcPr>
          <w:p w14:paraId="5359E55F" w14:textId="77777777" w:rsidR="00B000EA" w:rsidRPr="007B18CC" w:rsidRDefault="00B000EA" w:rsidP="00B000EA">
            <w:pPr>
              <w:spacing w:line="276" w:lineRule="auto"/>
              <w:rPr>
                <w:rFonts w:ascii="Arial" w:hAnsi="Arial" w:cs="Arial"/>
                <w:b/>
                <w:bCs/>
                <w:sz w:val="22"/>
                <w:szCs w:val="22"/>
              </w:rPr>
            </w:pPr>
            <w:r w:rsidRPr="007B18CC">
              <w:rPr>
                <w:rFonts w:ascii="Arial" w:hAnsi="Arial" w:cs="Arial"/>
                <w:b/>
                <w:bCs/>
                <w:sz w:val="22"/>
                <w:szCs w:val="22"/>
              </w:rPr>
              <w:t xml:space="preserve">Payer </w:t>
            </w:r>
            <w:r w:rsidR="00A80E93" w:rsidRPr="007B18CC">
              <w:rPr>
                <w:rStyle w:val="FootnoteReference"/>
                <w:rFonts w:ascii="Arial" w:hAnsi="Arial" w:cs="Arial"/>
                <w:b/>
                <w:bCs/>
                <w:sz w:val="22"/>
                <w:szCs w:val="22"/>
              </w:rPr>
              <w:footnoteReference w:id="220"/>
            </w:r>
          </w:p>
        </w:tc>
        <w:tc>
          <w:tcPr>
            <w:tcW w:w="5307" w:type="dxa"/>
          </w:tcPr>
          <w:p w14:paraId="3AC16074"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means a Person who holds a Payment Account and initiates or consents to the initiation of a Payment Transaction from that Payment Account.</w:t>
            </w:r>
          </w:p>
        </w:tc>
      </w:tr>
      <w:tr w:rsidR="00B000EA" w:rsidRPr="007B18CC" w14:paraId="108E99DE" w14:textId="77777777" w:rsidTr="00455CD3">
        <w:tc>
          <w:tcPr>
            <w:tcW w:w="3828" w:type="dxa"/>
          </w:tcPr>
          <w:p w14:paraId="758D95E8" w14:textId="77777777" w:rsidR="00B000EA" w:rsidRPr="007B18CC" w:rsidRDefault="00B000EA" w:rsidP="00B000EA">
            <w:pPr>
              <w:spacing w:line="276" w:lineRule="auto"/>
              <w:rPr>
                <w:rFonts w:ascii="Arial" w:hAnsi="Arial" w:cs="Arial"/>
                <w:b/>
                <w:bCs/>
                <w:sz w:val="22"/>
                <w:szCs w:val="22"/>
              </w:rPr>
            </w:pPr>
            <w:r w:rsidRPr="007B18CC">
              <w:rPr>
                <w:rFonts w:ascii="Arial" w:hAnsi="Arial" w:cs="Arial"/>
                <w:b/>
                <w:bCs/>
                <w:sz w:val="22"/>
                <w:szCs w:val="22"/>
              </w:rPr>
              <w:t>Payment Account</w:t>
            </w:r>
            <w:r w:rsidR="00A80E93" w:rsidRPr="007B18CC">
              <w:rPr>
                <w:rStyle w:val="FootnoteReference"/>
                <w:rFonts w:ascii="Arial" w:hAnsi="Arial" w:cs="Arial"/>
                <w:b/>
                <w:bCs/>
                <w:sz w:val="22"/>
                <w:szCs w:val="22"/>
              </w:rPr>
              <w:footnoteReference w:id="221"/>
            </w:r>
          </w:p>
        </w:tc>
        <w:tc>
          <w:tcPr>
            <w:tcW w:w="5307" w:type="dxa"/>
          </w:tcPr>
          <w:p w14:paraId="53BCE449"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means an account held in the name of one or more Payers or Payees that is used for the execution of Payment Transactions.</w:t>
            </w:r>
          </w:p>
        </w:tc>
      </w:tr>
      <w:tr w:rsidR="00B000EA" w:rsidRPr="007B18CC" w14:paraId="249F673C" w14:textId="77777777" w:rsidTr="00455CD3">
        <w:tc>
          <w:tcPr>
            <w:tcW w:w="3828" w:type="dxa"/>
          </w:tcPr>
          <w:p w14:paraId="49B188DA" w14:textId="77777777" w:rsidR="00B000EA" w:rsidRPr="007B18CC" w:rsidRDefault="00B000EA" w:rsidP="00B000EA">
            <w:pPr>
              <w:spacing w:line="276" w:lineRule="auto"/>
              <w:rPr>
                <w:rFonts w:ascii="Arial" w:hAnsi="Arial" w:cs="Arial"/>
                <w:b/>
                <w:bCs/>
                <w:sz w:val="22"/>
                <w:szCs w:val="22"/>
              </w:rPr>
            </w:pPr>
            <w:r w:rsidRPr="007B18CC">
              <w:rPr>
                <w:rFonts w:ascii="Arial" w:hAnsi="Arial" w:cs="Arial"/>
                <w:b/>
                <w:bCs/>
                <w:sz w:val="22"/>
                <w:szCs w:val="22"/>
              </w:rPr>
              <w:t>Payment Account Provider</w:t>
            </w:r>
            <w:r w:rsidR="00A80E93" w:rsidRPr="007B18CC">
              <w:rPr>
                <w:rStyle w:val="FootnoteReference"/>
                <w:rFonts w:ascii="Arial" w:hAnsi="Arial" w:cs="Arial"/>
                <w:b/>
                <w:bCs/>
                <w:sz w:val="22"/>
                <w:szCs w:val="22"/>
              </w:rPr>
              <w:footnoteReference w:id="222"/>
            </w:r>
          </w:p>
        </w:tc>
        <w:tc>
          <w:tcPr>
            <w:tcW w:w="5307" w:type="dxa"/>
          </w:tcPr>
          <w:p w14:paraId="3ADBFDAB"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means an Authorised Person providing Payment Accounts.</w:t>
            </w:r>
          </w:p>
        </w:tc>
      </w:tr>
      <w:tr w:rsidR="00B000EA" w:rsidRPr="007B18CC" w14:paraId="25570668" w14:textId="77777777" w:rsidTr="00455CD3">
        <w:tc>
          <w:tcPr>
            <w:tcW w:w="3828" w:type="dxa"/>
          </w:tcPr>
          <w:p w14:paraId="124821AC" w14:textId="77777777" w:rsidR="00B000EA" w:rsidRPr="007B18CC" w:rsidRDefault="00B000EA" w:rsidP="00B000EA">
            <w:pPr>
              <w:spacing w:line="276" w:lineRule="auto"/>
              <w:rPr>
                <w:rFonts w:ascii="Arial" w:hAnsi="Arial" w:cs="Arial"/>
                <w:b/>
                <w:bCs/>
                <w:sz w:val="22"/>
                <w:szCs w:val="22"/>
              </w:rPr>
            </w:pPr>
            <w:r w:rsidRPr="007B18CC">
              <w:rPr>
                <w:rFonts w:ascii="Arial" w:hAnsi="Arial" w:cs="Arial"/>
                <w:b/>
                <w:bCs/>
                <w:sz w:val="22"/>
                <w:szCs w:val="22"/>
              </w:rPr>
              <w:t>Payment Instrument</w:t>
            </w:r>
            <w:r w:rsidR="00A80E93" w:rsidRPr="007B18CC">
              <w:rPr>
                <w:rStyle w:val="FootnoteReference"/>
                <w:rFonts w:ascii="Arial" w:hAnsi="Arial" w:cs="Arial"/>
                <w:b/>
                <w:bCs/>
                <w:sz w:val="22"/>
                <w:szCs w:val="22"/>
              </w:rPr>
              <w:footnoteReference w:id="223"/>
            </w:r>
          </w:p>
        </w:tc>
        <w:tc>
          <w:tcPr>
            <w:tcW w:w="5307" w:type="dxa"/>
          </w:tcPr>
          <w:p w14:paraId="744071CA"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means any:</w:t>
            </w:r>
          </w:p>
          <w:p w14:paraId="675A35F6" w14:textId="77777777" w:rsidR="00B000EA" w:rsidRPr="007B18CC" w:rsidRDefault="00B000EA" w:rsidP="002A40CE">
            <w:pPr>
              <w:pStyle w:val="ListParagraph"/>
              <w:spacing w:before="240" w:after="240"/>
              <w:ind w:left="776" w:hanging="776"/>
              <w:jc w:val="both"/>
              <w:rPr>
                <w:rFonts w:ascii="Arial" w:hAnsi="Arial" w:cs="Arial"/>
                <w:sz w:val="22"/>
                <w:szCs w:val="22"/>
              </w:rPr>
            </w:pPr>
            <w:r w:rsidRPr="007B18CC">
              <w:rPr>
                <w:rFonts w:ascii="Arial" w:hAnsi="Arial" w:cs="Arial"/>
                <w:sz w:val="22"/>
                <w:szCs w:val="22"/>
              </w:rPr>
              <w:lastRenderedPageBreak/>
              <w:t xml:space="preserve">(a) </w:t>
            </w:r>
            <w:r w:rsidRPr="007B18CC">
              <w:rPr>
                <w:rFonts w:ascii="Arial" w:hAnsi="Arial" w:cs="Arial"/>
                <w:sz w:val="22"/>
                <w:szCs w:val="22"/>
              </w:rPr>
              <w:tab/>
            </w:r>
            <w:proofErr w:type="spellStart"/>
            <w:r w:rsidRPr="007B18CC">
              <w:rPr>
                <w:rFonts w:ascii="Arial" w:hAnsi="Arial" w:cs="Arial"/>
                <w:sz w:val="22"/>
                <w:szCs w:val="22"/>
              </w:rPr>
              <w:t>personalised</w:t>
            </w:r>
            <w:proofErr w:type="spellEnd"/>
            <w:r w:rsidRPr="007B18CC">
              <w:rPr>
                <w:rFonts w:ascii="Arial" w:hAnsi="Arial" w:cs="Arial"/>
                <w:sz w:val="22"/>
                <w:szCs w:val="22"/>
              </w:rPr>
              <w:t xml:space="preserve"> device; or</w:t>
            </w:r>
          </w:p>
          <w:p w14:paraId="0AD507A5" w14:textId="77777777" w:rsidR="00AF4547" w:rsidRPr="007B18CC" w:rsidRDefault="00AF4547" w:rsidP="002A40CE">
            <w:pPr>
              <w:pStyle w:val="ListParagraph"/>
              <w:spacing w:before="240" w:after="240"/>
              <w:ind w:left="776" w:hanging="776"/>
              <w:jc w:val="both"/>
              <w:rPr>
                <w:rFonts w:ascii="Arial" w:hAnsi="Arial" w:cs="Arial"/>
                <w:sz w:val="22"/>
                <w:szCs w:val="22"/>
              </w:rPr>
            </w:pPr>
          </w:p>
          <w:p w14:paraId="29930049" w14:textId="77777777" w:rsidR="00B000EA" w:rsidRPr="007B18CC" w:rsidRDefault="00B000EA" w:rsidP="002A40CE">
            <w:pPr>
              <w:pStyle w:val="ListParagraph"/>
              <w:spacing w:before="240" w:after="240"/>
              <w:ind w:left="776" w:hanging="776"/>
              <w:jc w:val="both"/>
              <w:rPr>
                <w:rFonts w:ascii="Arial" w:hAnsi="Arial" w:cs="Arial"/>
                <w:sz w:val="22"/>
                <w:szCs w:val="22"/>
              </w:rPr>
            </w:pPr>
            <w:r w:rsidRPr="007B18CC">
              <w:rPr>
                <w:rFonts w:ascii="Arial" w:hAnsi="Arial" w:cs="Arial"/>
                <w:sz w:val="22"/>
                <w:szCs w:val="22"/>
              </w:rPr>
              <w:t xml:space="preserve">(b) </w:t>
            </w:r>
            <w:r w:rsidRPr="007B18CC">
              <w:rPr>
                <w:rFonts w:ascii="Arial" w:hAnsi="Arial" w:cs="Arial"/>
                <w:sz w:val="22"/>
                <w:szCs w:val="22"/>
              </w:rPr>
              <w:tab/>
            </w:r>
            <w:proofErr w:type="spellStart"/>
            <w:r w:rsidRPr="007B18CC">
              <w:rPr>
                <w:rFonts w:ascii="Arial" w:hAnsi="Arial" w:cs="Arial"/>
                <w:sz w:val="22"/>
                <w:szCs w:val="22"/>
              </w:rPr>
              <w:t>personalised</w:t>
            </w:r>
            <w:proofErr w:type="spellEnd"/>
            <w:r w:rsidRPr="007B18CC">
              <w:rPr>
                <w:rFonts w:ascii="Arial" w:hAnsi="Arial" w:cs="Arial"/>
                <w:sz w:val="22"/>
                <w:szCs w:val="22"/>
              </w:rPr>
              <w:t xml:space="preserve"> set of procedures agreed between a Payer or Payee and the Payment Service Provider,</w:t>
            </w:r>
          </w:p>
          <w:p w14:paraId="077EC4F8" w14:textId="77777777" w:rsidR="00B000EA" w:rsidRPr="007B18CC" w:rsidRDefault="00B000EA" w:rsidP="00B000EA">
            <w:pPr>
              <w:spacing w:after="240" w:line="246" w:lineRule="atLeast"/>
              <w:jc w:val="both"/>
              <w:rPr>
                <w:rFonts w:ascii="Arial" w:hAnsi="Arial" w:cs="Arial"/>
                <w:sz w:val="22"/>
                <w:szCs w:val="22"/>
              </w:rPr>
            </w:pPr>
            <w:r w:rsidRPr="007B18CC">
              <w:rPr>
                <w:rFonts w:ascii="Arial" w:hAnsi="Arial" w:cs="Arial"/>
                <w:sz w:val="22"/>
                <w:szCs w:val="22"/>
              </w:rPr>
              <w:t xml:space="preserve">used by a Payer or a Payee </w:t>
            </w:r>
            <w:proofErr w:type="gramStart"/>
            <w:r w:rsidRPr="007B18CC">
              <w:rPr>
                <w:rFonts w:ascii="Arial" w:hAnsi="Arial" w:cs="Arial"/>
                <w:sz w:val="22"/>
                <w:szCs w:val="22"/>
              </w:rPr>
              <w:t>in order to</w:t>
            </w:r>
            <w:proofErr w:type="gramEnd"/>
            <w:r w:rsidRPr="007B18CC">
              <w:rPr>
                <w:rFonts w:ascii="Arial" w:hAnsi="Arial" w:cs="Arial"/>
                <w:sz w:val="22"/>
                <w:szCs w:val="22"/>
              </w:rPr>
              <w:t xml:space="preserve"> initiate a Payment Transaction through a Payment Service Provider.</w:t>
            </w:r>
          </w:p>
        </w:tc>
      </w:tr>
      <w:tr w:rsidR="00075135" w:rsidRPr="007B18CC" w14:paraId="7E85F53C" w14:textId="77777777" w:rsidTr="00455CD3">
        <w:tc>
          <w:tcPr>
            <w:tcW w:w="3828" w:type="dxa"/>
          </w:tcPr>
          <w:p w14:paraId="169D92FC" w14:textId="77777777" w:rsidR="00075135" w:rsidRPr="007B18CC" w:rsidRDefault="00075135" w:rsidP="00075135">
            <w:pPr>
              <w:spacing w:line="276" w:lineRule="auto"/>
              <w:rPr>
                <w:rFonts w:ascii="Arial" w:hAnsi="Arial" w:cs="Arial"/>
                <w:b/>
                <w:bCs/>
                <w:sz w:val="22"/>
                <w:szCs w:val="22"/>
              </w:rPr>
            </w:pPr>
            <w:r w:rsidRPr="007B18CC">
              <w:rPr>
                <w:rFonts w:ascii="Arial" w:hAnsi="Arial" w:cs="Arial"/>
                <w:b/>
                <w:bCs/>
                <w:sz w:val="22"/>
                <w:szCs w:val="22"/>
              </w:rPr>
              <w:lastRenderedPageBreak/>
              <w:t>Payment Service Provider</w:t>
            </w:r>
            <w:r w:rsidR="00A80E93" w:rsidRPr="007B18CC">
              <w:rPr>
                <w:rStyle w:val="FootnoteReference"/>
                <w:rFonts w:ascii="Arial" w:hAnsi="Arial" w:cs="Arial"/>
                <w:b/>
                <w:bCs/>
                <w:sz w:val="22"/>
                <w:szCs w:val="22"/>
              </w:rPr>
              <w:footnoteReference w:id="224"/>
            </w:r>
            <w:r w:rsidRPr="007B18CC">
              <w:rPr>
                <w:rFonts w:ascii="Arial" w:hAnsi="Arial" w:cs="Arial"/>
                <w:b/>
                <w:bCs/>
                <w:sz w:val="22"/>
                <w:szCs w:val="22"/>
              </w:rPr>
              <w:t xml:space="preserve"> </w:t>
            </w:r>
          </w:p>
        </w:tc>
        <w:tc>
          <w:tcPr>
            <w:tcW w:w="5307" w:type="dxa"/>
          </w:tcPr>
          <w:p w14:paraId="361C80CC" w14:textId="77777777" w:rsidR="00075135" w:rsidRPr="007B18CC" w:rsidRDefault="00075135" w:rsidP="00075135">
            <w:pPr>
              <w:spacing w:after="240" w:line="246" w:lineRule="atLeast"/>
              <w:jc w:val="both"/>
              <w:rPr>
                <w:rFonts w:ascii="Arial" w:hAnsi="Arial" w:cs="Arial"/>
                <w:sz w:val="22"/>
                <w:szCs w:val="22"/>
              </w:rPr>
            </w:pPr>
            <w:r w:rsidRPr="007B18CC">
              <w:rPr>
                <w:rFonts w:ascii="Arial" w:hAnsi="Arial" w:cs="Arial"/>
                <w:sz w:val="22"/>
                <w:szCs w:val="22"/>
              </w:rPr>
              <w:t>means an Authorised Person with a Financial Services Permission allowing it to deliver Payment Services.</w:t>
            </w:r>
          </w:p>
        </w:tc>
      </w:tr>
      <w:tr w:rsidR="00075135" w:rsidRPr="007B18CC" w14:paraId="16F9886F" w14:textId="77777777" w:rsidTr="00455CD3">
        <w:tc>
          <w:tcPr>
            <w:tcW w:w="3828" w:type="dxa"/>
          </w:tcPr>
          <w:p w14:paraId="741E0AE9" w14:textId="77777777" w:rsidR="00075135" w:rsidRPr="007B18CC" w:rsidRDefault="00075135" w:rsidP="00075135">
            <w:pPr>
              <w:spacing w:line="276" w:lineRule="auto"/>
              <w:rPr>
                <w:rFonts w:ascii="Arial" w:hAnsi="Arial" w:cs="Arial"/>
                <w:b/>
                <w:bCs/>
                <w:sz w:val="22"/>
                <w:szCs w:val="22"/>
              </w:rPr>
            </w:pPr>
            <w:r w:rsidRPr="007B18CC">
              <w:rPr>
                <w:rFonts w:ascii="Arial" w:hAnsi="Arial" w:cs="Arial"/>
                <w:b/>
                <w:bCs/>
                <w:sz w:val="22"/>
                <w:szCs w:val="22"/>
              </w:rPr>
              <w:t>Payment Services</w:t>
            </w:r>
            <w:r w:rsidR="00A80E93" w:rsidRPr="00DC1821">
              <w:rPr>
                <w:rStyle w:val="FootnoteReference"/>
                <w:rFonts w:ascii="Arial" w:hAnsi="Arial" w:cs="Arial"/>
                <w:sz w:val="22"/>
                <w:szCs w:val="22"/>
              </w:rPr>
              <w:footnoteReference w:id="225"/>
            </w:r>
          </w:p>
        </w:tc>
        <w:tc>
          <w:tcPr>
            <w:tcW w:w="5307" w:type="dxa"/>
          </w:tcPr>
          <w:p w14:paraId="3F958042" w14:textId="77777777" w:rsidR="00075135" w:rsidRPr="007B18CC" w:rsidRDefault="00075135" w:rsidP="00075135">
            <w:pPr>
              <w:spacing w:after="240" w:line="246" w:lineRule="atLeast"/>
              <w:rPr>
                <w:rFonts w:ascii="Arial" w:hAnsi="Arial" w:cs="Arial"/>
                <w:sz w:val="22"/>
                <w:szCs w:val="22"/>
              </w:rPr>
            </w:pPr>
            <w:r w:rsidRPr="007B18CC">
              <w:rPr>
                <w:rFonts w:ascii="Arial" w:hAnsi="Arial" w:cs="Arial"/>
                <w:sz w:val="22"/>
                <w:szCs w:val="22"/>
              </w:rPr>
              <w:t>means:</w:t>
            </w:r>
          </w:p>
          <w:p w14:paraId="6566484E" w14:textId="77777777" w:rsidR="00075135" w:rsidRPr="007B18CC" w:rsidRDefault="00075135" w:rsidP="004C725C">
            <w:pPr>
              <w:spacing w:after="240" w:line="246" w:lineRule="atLeast"/>
              <w:ind w:left="634" w:hanging="634"/>
              <w:jc w:val="both"/>
              <w:rPr>
                <w:rFonts w:ascii="Arial" w:hAnsi="Arial" w:cs="Arial"/>
                <w:sz w:val="22"/>
                <w:szCs w:val="22"/>
              </w:rPr>
            </w:pPr>
            <w:r w:rsidRPr="007B18CC">
              <w:rPr>
                <w:rFonts w:ascii="Arial" w:hAnsi="Arial" w:cs="Arial"/>
                <w:sz w:val="22"/>
                <w:szCs w:val="22"/>
              </w:rPr>
              <w:t>(a)</w:t>
            </w:r>
            <w:r w:rsidRPr="007B18CC">
              <w:rPr>
                <w:rFonts w:ascii="Arial" w:hAnsi="Arial" w:cs="Arial"/>
                <w:sz w:val="22"/>
                <w:szCs w:val="22"/>
              </w:rPr>
              <w:tab/>
              <w:t xml:space="preserve">services enabling cash to be placed in, or withdrawn from, a Payment Account and all of the operations required for operating a Payment </w:t>
            </w:r>
            <w:proofErr w:type="gramStart"/>
            <w:r w:rsidRPr="007B18CC">
              <w:rPr>
                <w:rFonts w:ascii="Arial" w:hAnsi="Arial" w:cs="Arial"/>
                <w:sz w:val="22"/>
                <w:szCs w:val="22"/>
              </w:rPr>
              <w:t>Account;</w:t>
            </w:r>
            <w:proofErr w:type="gramEnd"/>
          </w:p>
          <w:p w14:paraId="1FF0BA7F" w14:textId="77777777" w:rsidR="00075135" w:rsidRPr="007B18CC" w:rsidRDefault="00075135" w:rsidP="004C725C">
            <w:pPr>
              <w:spacing w:after="240" w:line="246" w:lineRule="atLeast"/>
              <w:ind w:left="634" w:hanging="634"/>
              <w:jc w:val="both"/>
              <w:rPr>
                <w:rFonts w:ascii="Arial" w:hAnsi="Arial" w:cs="Arial"/>
                <w:sz w:val="22"/>
                <w:szCs w:val="22"/>
              </w:rPr>
            </w:pPr>
            <w:r w:rsidRPr="007B18CC">
              <w:rPr>
                <w:rFonts w:ascii="Arial" w:hAnsi="Arial" w:cs="Arial"/>
                <w:sz w:val="22"/>
                <w:szCs w:val="22"/>
              </w:rPr>
              <w:t>(b)</w:t>
            </w:r>
            <w:r w:rsidRPr="007B18CC">
              <w:rPr>
                <w:rFonts w:ascii="Arial" w:hAnsi="Arial" w:cs="Arial"/>
                <w:sz w:val="22"/>
                <w:szCs w:val="22"/>
              </w:rPr>
              <w:tab/>
              <w:t>the execution of Payment Transactions, including transfers of Money to or from a Payment Account by the user’s Payment Service Provider, or by another Payment Service Provider, through:</w:t>
            </w:r>
          </w:p>
          <w:p w14:paraId="712F4BA9" w14:textId="2F95EE1B" w:rsidR="00075135" w:rsidRPr="007B18CC" w:rsidRDefault="00075135" w:rsidP="004C725C">
            <w:pPr>
              <w:spacing w:after="240" w:line="246" w:lineRule="atLeast"/>
              <w:ind w:left="1168" w:hanging="567"/>
              <w:jc w:val="both"/>
              <w:rPr>
                <w:rFonts w:ascii="Arial" w:hAnsi="Arial" w:cs="Arial"/>
                <w:sz w:val="22"/>
                <w:szCs w:val="22"/>
              </w:rPr>
            </w:pPr>
            <w:r w:rsidRPr="007B18CC">
              <w:rPr>
                <w:rFonts w:ascii="Arial" w:hAnsi="Arial" w:cs="Arial"/>
                <w:sz w:val="22"/>
                <w:szCs w:val="22"/>
              </w:rPr>
              <w:t>(</w:t>
            </w:r>
            <w:proofErr w:type="spellStart"/>
            <w:r w:rsidRPr="007B18CC">
              <w:rPr>
                <w:rFonts w:ascii="Arial" w:hAnsi="Arial" w:cs="Arial"/>
                <w:sz w:val="22"/>
                <w:szCs w:val="22"/>
              </w:rPr>
              <w:t>i</w:t>
            </w:r>
            <w:proofErr w:type="spellEnd"/>
            <w:r w:rsidRPr="007B18CC">
              <w:rPr>
                <w:rFonts w:ascii="Arial" w:hAnsi="Arial" w:cs="Arial"/>
                <w:sz w:val="22"/>
                <w:szCs w:val="22"/>
              </w:rPr>
              <w:t>)</w:t>
            </w:r>
            <w:r w:rsidRPr="007B18CC">
              <w:rPr>
                <w:rFonts w:ascii="Arial" w:hAnsi="Arial" w:cs="Arial"/>
                <w:sz w:val="22"/>
                <w:szCs w:val="22"/>
              </w:rPr>
              <w:tab/>
              <w:t xml:space="preserve">direct debits, including one-off direct </w:t>
            </w:r>
            <w:proofErr w:type="gramStart"/>
            <w:r w:rsidRPr="007B18CC">
              <w:rPr>
                <w:rFonts w:ascii="Arial" w:hAnsi="Arial" w:cs="Arial"/>
                <w:sz w:val="22"/>
                <w:szCs w:val="22"/>
              </w:rPr>
              <w:t>debits;</w:t>
            </w:r>
            <w:proofErr w:type="gramEnd"/>
          </w:p>
          <w:p w14:paraId="3E769512" w14:textId="25DC4492" w:rsidR="00075135" w:rsidRPr="007B18CC" w:rsidRDefault="00075135" w:rsidP="004C725C">
            <w:pPr>
              <w:spacing w:after="240" w:line="246" w:lineRule="atLeast"/>
              <w:ind w:left="1168" w:hanging="567"/>
              <w:jc w:val="both"/>
              <w:rPr>
                <w:rFonts w:ascii="Arial" w:hAnsi="Arial" w:cs="Arial"/>
                <w:sz w:val="22"/>
                <w:szCs w:val="22"/>
              </w:rPr>
            </w:pPr>
            <w:r w:rsidRPr="007B18CC">
              <w:rPr>
                <w:rFonts w:ascii="Arial" w:hAnsi="Arial" w:cs="Arial"/>
                <w:sz w:val="22"/>
                <w:szCs w:val="22"/>
              </w:rPr>
              <w:t>(ii)</w:t>
            </w:r>
            <w:r w:rsidRPr="007B18CC">
              <w:rPr>
                <w:rFonts w:ascii="Arial" w:hAnsi="Arial" w:cs="Arial"/>
                <w:sz w:val="22"/>
                <w:szCs w:val="22"/>
              </w:rPr>
              <w:tab/>
              <w:t xml:space="preserve">Payment Transactions through a Payment </w:t>
            </w:r>
            <w:proofErr w:type="gramStart"/>
            <w:r w:rsidRPr="007B18CC">
              <w:rPr>
                <w:rFonts w:ascii="Arial" w:hAnsi="Arial" w:cs="Arial"/>
                <w:sz w:val="22"/>
                <w:szCs w:val="22"/>
              </w:rPr>
              <w:t>Instrument;</w:t>
            </w:r>
            <w:proofErr w:type="gramEnd"/>
            <w:r w:rsidRPr="007B18CC">
              <w:rPr>
                <w:rFonts w:ascii="Arial" w:hAnsi="Arial" w:cs="Arial"/>
                <w:sz w:val="22"/>
                <w:szCs w:val="22"/>
              </w:rPr>
              <w:t xml:space="preserve"> </w:t>
            </w:r>
          </w:p>
          <w:p w14:paraId="6641A4FC" w14:textId="0E3F68D0" w:rsidR="00075135" w:rsidRPr="007B18CC" w:rsidRDefault="00075135" w:rsidP="004C725C">
            <w:pPr>
              <w:spacing w:after="240" w:line="246" w:lineRule="atLeast"/>
              <w:ind w:left="1168" w:hanging="567"/>
              <w:jc w:val="both"/>
              <w:rPr>
                <w:rFonts w:ascii="Arial" w:hAnsi="Arial" w:cs="Arial"/>
                <w:sz w:val="22"/>
                <w:szCs w:val="22"/>
              </w:rPr>
            </w:pPr>
            <w:r w:rsidRPr="007B18CC">
              <w:rPr>
                <w:rFonts w:ascii="Arial" w:hAnsi="Arial" w:cs="Arial"/>
                <w:sz w:val="22"/>
                <w:szCs w:val="22"/>
              </w:rPr>
              <w:t>(iii)</w:t>
            </w:r>
            <w:r w:rsidRPr="007B18CC">
              <w:rPr>
                <w:rFonts w:ascii="Arial" w:hAnsi="Arial" w:cs="Arial"/>
                <w:sz w:val="22"/>
                <w:szCs w:val="22"/>
              </w:rPr>
              <w:tab/>
              <w:t xml:space="preserve">credit transfers between bank accounts, including standing </w:t>
            </w:r>
            <w:proofErr w:type="gramStart"/>
            <w:r w:rsidRPr="007B18CC">
              <w:rPr>
                <w:rFonts w:ascii="Arial" w:hAnsi="Arial" w:cs="Arial"/>
                <w:sz w:val="22"/>
                <w:szCs w:val="22"/>
              </w:rPr>
              <w:t>orders;</w:t>
            </w:r>
            <w:proofErr w:type="gramEnd"/>
          </w:p>
          <w:p w14:paraId="7F634264" w14:textId="77777777" w:rsidR="00075135" w:rsidRPr="007B18CC" w:rsidRDefault="00075135" w:rsidP="002A40CE">
            <w:pPr>
              <w:spacing w:after="240" w:line="246" w:lineRule="atLeast"/>
              <w:ind w:left="634" w:hanging="600"/>
              <w:rPr>
                <w:rFonts w:ascii="Arial" w:hAnsi="Arial" w:cs="Arial"/>
                <w:sz w:val="22"/>
                <w:szCs w:val="22"/>
              </w:rPr>
            </w:pPr>
            <w:r w:rsidRPr="007B18CC">
              <w:rPr>
                <w:rFonts w:ascii="Arial" w:hAnsi="Arial" w:cs="Arial"/>
                <w:sz w:val="22"/>
                <w:szCs w:val="22"/>
              </w:rPr>
              <w:t>(c)</w:t>
            </w:r>
            <w:r w:rsidRPr="007B18CC">
              <w:rPr>
                <w:rFonts w:ascii="Arial" w:hAnsi="Arial" w:cs="Arial"/>
                <w:sz w:val="22"/>
                <w:szCs w:val="22"/>
              </w:rPr>
              <w:tab/>
              <w:t xml:space="preserve">issuing Payment </w:t>
            </w:r>
            <w:proofErr w:type="gramStart"/>
            <w:r w:rsidRPr="007B18CC">
              <w:rPr>
                <w:rFonts w:ascii="Arial" w:hAnsi="Arial" w:cs="Arial"/>
                <w:sz w:val="22"/>
                <w:szCs w:val="22"/>
              </w:rPr>
              <w:t>Instruments;</w:t>
            </w:r>
            <w:proofErr w:type="gramEnd"/>
          </w:p>
          <w:p w14:paraId="1DF6F748" w14:textId="571CC3D9" w:rsidR="00075135" w:rsidRPr="007B18CC" w:rsidRDefault="00075135" w:rsidP="002A40CE">
            <w:pPr>
              <w:spacing w:after="240" w:line="246" w:lineRule="atLeast"/>
              <w:ind w:left="634" w:hanging="600"/>
              <w:rPr>
                <w:rFonts w:ascii="Arial" w:hAnsi="Arial" w:cs="Arial"/>
                <w:sz w:val="22"/>
                <w:szCs w:val="22"/>
              </w:rPr>
            </w:pPr>
            <w:r w:rsidRPr="007B18CC">
              <w:rPr>
                <w:rFonts w:ascii="Arial" w:hAnsi="Arial" w:cs="Arial"/>
                <w:sz w:val="22"/>
                <w:szCs w:val="22"/>
              </w:rPr>
              <w:t>(d)</w:t>
            </w:r>
            <w:r w:rsidRPr="007B18CC">
              <w:rPr>
                <w:rFonts w:ascii="Arial" w:hAnsi="Arial" w:cs="Arial"/>
                <w:sz w:val="22"/>
                <w:szCs w:val="22"/>
              </w:rPr>
              <w:tab/>
            </w:r>
            <w:r w:rsidR="00DC1821" w:rsidRPr="007B18CC">
              <w:rPr>
                <w:rFonts w:ascii="Arial" w:hAnsi="Arial" w:cs="Arial"/>
                <w:sz w:val="22"/>
                <w:szCs w:val="22"/>
              </w:rPr>
              <w:t xml:space="preserve">Selling </w:t>
            </w:r>
            <w:r w:rsidRPr="007B18CC">
              <w:rPr>
                <w:rFonts w:ascii="Arial" w:hAnsi="Arial" w:cs="Arial"/>
                <w:sz w:val="22"/>
                <w:szCs w:val="22"/>
              </w:rPr>
              <w:t xml:space="preserve">or issuing Stored </w:t>
            </w:r>
            <w:proofErr w:type="gramStart"/>
            <w:r w:rsidRPr="007B18CC">
              <w:rPr>
                <w:rFonts w:ascii="Arial" w:hAnsi="Arial" w:cs="Arial"/>
                <w:sz w:val="22"/>
                <w:szCs w:val="22"/>
              </w:rPr>
              <w:t>Value;</w:t>
            </w:r>
            <w:proofErr w:type="gramEnd"/>
          </w:p>
          <w:p w14:paraId="26794FDD" w14:textId="77777777" w:rsidR="00075135" w:rsidRPr="007B18CC" w:rsidRDefault="00075135" w:rsidP="002A40CE">
            <w:pPr>
              <w:spacing w:after="240" w:line="246" w:lineRule="atLeast"/>
              <w:ind w:left="634" w:hanging="600"/>
              <w:jc w:val="both"/>
              <w:rPr>
                <w:rFonts w:ascii="Arial" w:hAnsi="Arial" w:cs="Arial"/>
                <w:sz w:val="22"/>
                <w:szCs w:val="22"/>
              </w:rPr>
            </w:pPr>
            <w:r w:rsidRPr="007B18CC">
              <w:rPr>
                <w:rFonts w:ascii="Arial" w:hAnsi="Arial" w:cs="Arial"/>
                <w:sz w:val="22"/>
                <w:szCs w:val="22"/>
              </w:rPr>
              <w:t>(e)</w:t>
            </w:r>
            <w:r w:rsidRPr="007B18CC">
              <w:rPr>
                <w:rFonts w:ascii="Arial" w:hAnsi="Arial" w:cs="Arial"/>
                <w:sz w:val="22"/>
                <w:szCs w:val="22"/>
              </w:rPr>
              <w:tab/>
              <w:t>receiving money or monetary value for transmission by means of a Payment Instrument to a location within or outside Abu Dhabi Global Market.</w:t>
            </w:r>
          </w:p>
        </w:tc>
      </w:tr>
      <w:tr w:rsidR="00075135" w:rsidRPr="007B18CC" w14:paraId="6B19857E" w14:textId="77777777" w:rsidTr="00455CD3">
        <w:tc>
          <w:tcPr>
            <w:tcW w:w="3828" w:type="dxa"/>
          </w:tcPr>
          <w:p w14:paraId="7DF3D82C" w14:textId="77777777" w:rsidR="00075135" w:rsidRPr="007B18CC" w:rsidRDefault="00075135" w:rsidP="00075135">
            <w:pPr>
              <w:spacing w:line="276" w:lineRule="auto"/>
              <w:rPr>
                <w:rFonts w:ascii="Arial" w:hAnsi="Arial" w:cs="Arial"/>
                <w:b/>
                <w:bCs/>
                <w:sz w:val="22"/>
                <w:szCs w:val="22"/>
              </w:rPr>
            </w:pPr>
            <w:r w:rsidRPr="007B18CC">
              <w:rPr>
                <w:rFonts w:ascii="Arial" w:hAnsi="Arial" w:cs="Arial"/>
                <w:b/>
                <w:bCs/>
                <w:sz w:val="22"/>
                <w:szCs w:val="22"/>
              </w:rPr>
              <w:t>Payment Transaction</w:t>
            </w:r>
            <w:r w:rsidR="00A80E93" w:rsidRPr="007B18CC">
              <w:rPr>
                <w:rStyle w:val="FootnoteReference"/>
                <w:rFonts w:ascii="Arial" w:hAnsi="Arial" w:cs="Arial"/>
                <w:b/>
                <w:bCs/>
                <w:sz w:val="22"/>
                <w:szCs w:val="22"/>
              </w:rPr>
              <w:footnoteReference w:id="226"/>
            </w:r>
          </w:p>
        </w:tc>
        <w:tc>
          <w:tcPr>
            <w:tcW w:w="5307" w:type="dxa"/>
          </w:tcPr>
          <w:p w14:paraId="0EB905A0" w14:textId="77777777" w:rsidR="00075135" w:rsidRPr="007B18CC" w:rsidRDefault="00075135" w:rsidP="00075135">
            <w:pPr>
              <w:spacing w:after="240" w:line="246" w:lineRule="atLeast"/>
              <w:jc w:val="both"/>
              <w:rPr>
                <w:rFonts w:ascii="Arial" w:hAnsi="Arial" w:cs="Arial"/>
                <w:sz w:val="22"/>
                <w:szCs w:val="22"/>
              </w:rPr>
            </w:pPr>
            <w:r w:rsidRPr="007B18CC">
              <w:rPr>
                <w:rFonts w:ascii="Arial" w:hAnsi="Arial" w:cs="Arial"/>
                <w:sz w:val="22"/>
                <w:szCs w:val="22"/>
              </w:rPr>
              <w:t xml:space="preserve">means an act initiated by the Payer or Payee, or on behalf of the Payer, of placing, </w:t>
            </w:r>
            <w:proofErr w:type="gramStart"/>
            <w:r w:rsidRPr="007B18CC">
              <w:rPr>
                <w:rFonts w:ascii="Arial" w:hAnsi="Arial" w:cs="Arial"/>
                <w:sz w:val="22"/>
                <w:szCs w:val="22"/>
              </w:rPr>
              <w:t>transferring</w:t>
            </w:r>
            <w:proofErr w:type="gramEnd"/>
            <w:r w:rsidRPr="007B18CC">
              <w:rPr>
                <w:rFonts w:ascii="Arial" w:hAnsi="Arial" w:cs="Arial"/>
                <w:sz w:val="22"/>
                <w:szCs w:val="22"/>
              </w:rPr>
              <w:t xml:space="preserve"> or </w:t>
            </w:r>
            <w:r w:rsidRPr="007B18CC">
              <w:rPr>
                <w:rFonts w:ascii="Arial" w:hAnsi="Arial" w:cs="Arial"/>
                <w:sz w:val="22"/>
                <w:szCs w:val="22"/>
              </w:rPr>
              <w:lastRenderedPageBreak/>
              <w:t>withdrawing Money, irrespective of any underlying obligations between the Payer and the Payee.</w:t>
            </w:r>
          </w:p>
        </w:tc>
      </w:tr>
      <w:tr w:rsidR="00075135" w:rsidRPr="007B18CC" w14:paraId="1EE6423C" w14:textId="77777777" w:rsidTr="00455CD3">
        <w:tc>
          <w:tcPr>
            <w:tcW w:w="3828" w:type="dxa"/>
          </w:tcPr>
          <w:p w14:paraId="4D231FB8"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Person Concerned</w:t>
            </w:r>
          </w:p>
        </w:tc>
        <w:tc>
          <w:tcPr>
            <w:tcW w:w="5307" w:type="dxa"/>
          </w:tcPr>
          <w:p w14:paraId="5784B3E1"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bCs/>
                <w:szCs w:val="22"/>
              </w:rPr>
              <w:t>means</w:t>
            </w:r>
            <w:r w:rsidRPr="007B18CC">
              <w:rPr>
                <w:rFonts w:ascii="Arial" w:eastAsiaTheme="minorHAnsi" w:hAnsi="Arial" w:cs="Arial"/>
                <w:szCs w:val="22"/>
              </w:rPr>
              <w:t>—</w:t>
            </w:r>
          </w:p>
          <w:p w14:paraId="18F59702" w14:textId="77777777" w:rsidR="00075135" w:rsidRPr="007B18CC" w:rsidRDefault="00075135" w:rsidP="00075135">
            <w:pPr>
              <w:pStyle w:val="UK11Block"/>
              <w:ind w:left="720" w:hanging="720"/>
              <w:rPr>
                <w:rFonts w:ascii="Arial" w:hAnsi="Arial" w:cs="Arial"/>
                <w:szCs w:val="22"/>
              </w:rPr>
            </w:pPr>
            <w:bookmarkStart w:id="1141" w:name="_Toc414445921"/>
            <w:r w:rsidRPr="007B18CC">
              <w:rPr>
                <w:rFonts w:ascii="Arial" w:hAnsi="Arial" w:cs="Arial"/>
                <w:szCs w:val="22"/>
              </w:rPr>
              <w:t>(a)</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203, the person to whom section </w:t>
            </w:r>
            <w:r w:rsidRPr="007B18CC">
              <w:rPr>
                <w:rFonts w:ascii="Arial" w:hAnsi="Arial" w:cs="Arial"/>
                <w:szCs w:val="22"/>
                <w:cs/>
              </w:rPr>
              <w:t>‎</w:t>
            </w:r>
            <w:r w:rsidRPr="007B18CC">
              <w:rPr>
                <w:rFonts w:ascii="Arial" w:hAnsi="Arial" w:cs="Arial"/>
                <w:szCs w:val="22"/>
              </w:rPr>
              <w:t>203</w:t>
            </w:r>
            <w:r w:rsidRPr="007B18CC">
              <w:rPr>
                <w:rFonts w:ascii="Arial" w:hAnsi="Arial" w:cs="Arial"/>
                <w:szCs w:val="22"/>
                <w:cs/>
              </w:rPr>
              <w:t>‎</w:t>
            </w:r>
            <w:r w:rsidRPr="007B18CC">
              <w:rPr>
                <w:rFonts w:ascii="Arial" w:hAnsi="Arial" w:cs="Arial"/>
                <w:szCs w:val="22"/>
              </w:rPr>
              <w:t xml:space="preserve">(2) </w:t>
            </w:r>
            <w:proofErr w:type="gramStart"/>
            <w:r w:rsidRPr="007B18CC">
              <w:rPr>
                <w:rFonts w:ascii="Arial" w:hAnsi="Arial" w:cs="Arial"/>
                <w:szCs w:val="22"/>
              </w:rPr>
              <w:t>applies</w:t>
            </w:r>
            <w:bookmarkEnd w:id="1141"/>
            <w:r w:rsidRPr="007B18CC">
              <w:rPr>
                <w:rFonts w:ascii="Arial" w:hAnsi="Arial" w:cs="Arial"/>
                <w:szCs w:val="22"/>
              </w:rPr>
              <w:t>;</w:t>
            </w:r>
            <w:proofErr w:type="gramEnd"/>
          </w:p>
          <w:p w14:paraId="20AEDA28" w14:textId="77777777" w:rsidR="00075135" w:rsidRPr="007B18CC" w:rsidRDefault="00075135" w:rsidP="00075135">
            <w:pPr>
              <w:pStyle w:val="UK11Block"/>
              <w:ind w:left="720" w:hanging="720"/>
              <w:rPr>
                <w:rFonts w:ascii="Arial" w:hAnsi="Arial" w:cs="Arial"/>
                <w:szCs w:val="22"/>
              </w:rPr>
            </w:pPr>
            <w:bookmarkStart w:id="1142" w:name="_Toc414445922"/>
            <w:r w:rsidRPr="007B18CC">
              <w:rPr>
                <w:rFonts w:ascii="Arial" w:hAnsi="Arial" w:cs="Arial"/>
                <w:szCs w:val="22"/>
              </w:rPr>
              <w:t>(b)</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240, the person in respect of which the Court makes an order under section </w:t>
            </w:r>
            <w:r w:rsidRPr="007B18CC">
              <w:rPr>
                <w:rFonts w:ascii="Arial" w:hAnsi="Arial" w:cs="Arial"/>
                <w:szCs w:val="22"/>
                <w:cs/>
              </w:rPr>
              <w:t>‎</w:t>
            </w:r>
            <w:r w:rsidRPr="007B18CC">
              <w:rPr>
                <w:rFonts w:ascii="Arial" w:hAnsi="Arial" w:cs="Arial"/>
                <w:szCs w:val="22"/>
              </w:rPr>
              <w:t>240</w:t>
            </w:r>
            <w:r w:rsidRPr="007B18CC">
              <w:rPr>
                <w:rFonts w:ascii="Arial" w:hAnsi="Arial" w:cs="Arial"/>
                <w:szCs w:val="22"/>
                <w:cs/>
              </w:rPr>
              <w:t>‎</w:t>
            </w:r>
            <w:r w:rsidRPr="007B18CC">
              <w:rPr>
                <w:rFonts w:ascii="Arial" w:hAnsi="Arial" w:cs="Arial"/>
                <w:szCs w:val="22"/>
              </w:rPr>
              <w:t>(4); and</w:t>
            </w:r>
            <w:bookmarkEnd w:id="1142"/>
          </w:p>
          <w:p w14:paraId="6EF3ED5F" w14:textId="77777777" w:rsidR="00075135" w:rsidRPr="007B18CC" w:rsidRDefault="00075135" w:rsidP="00075135">
            <w:pPr>
              <w:pStyle w:val="UK11Block"/>
              <w:ind w:left="720" w:hanging="720"/>
              <w:rPr>
                <w:rFonts w:ascii="Arial" w:hAnsi="Arial" w:cs="Arial"/>
                <w:bCs/>
                <w:szCs w:val="22"/>
              </w:rPr>
            </w:pPr>
            <w:bookmarkStart w:id="1143" w:name="_Toc414445923"/>
            <w:r w:rsidRPr="007B18CC">
              <w:rPr>
                <w:rFonts w:ascii="Arial" w:hAnsi="Arial" w:cs="Arial"/>
                <w:szCs w:val="22"/>
              </w:rPr>
              <w:t>(c)</w:t>
            </w:r>
            <w:r w:rsidRPr="007B18CC">
              <w:rPr>
                <w:rFonts w:ascii="Arial" w:hAnsi="Arial" w:cs="Arial"/>
                <w:szCs w:val="22"/>
              </w:rPr>
              <w:tab/>
              <w:t>for the purposes of section </w:t>
            </w:r>
            <w:r w:rsidRPr="007B18CC">
              <w:rPr>
                <w:rFonts w:ascii="Arial" w:eastAsiaTheme="minorHAnsi" w:hAnsi="Arial" w:cs="Arial"/>
                <w:szCs w:val="22"/>
                <w:cs/>
              </w:rPr>
              <w:t>‎</w:t>
            </w:r>
            <w:r w:rsidRPr="007B18CC">
              <w:rPr>
                <w:rFonts w:ascii="Arial" w:eastAsiaTheme="minorHAnsi" w:hAnsi="Arial" w:cs="Arial"/>
                <w:szCs w:val="22"/>
              </w:rPr>
              <w:t>241</w:t>
            </w:r>
            <w:r w:rsidRPr="007B18CC">
              <w:rPr>
                <w:rFonts w:ascii="Arial" w:hAnsi="Arial" w:cs="Arial"/>
                <w:szCs w:val="22"/>
              </w:rPr>
              <w:t xml:space="preserve">, the Authorised </w:t>
            </w:r>
            <w:proofErr w:type="gramStart"/>
            <w:r w:rsidRPr="007B18CC">
              <w:rPr>
                <w:rFonts w:ascii="Arial" w:hAnsi="Arial" w:cs="Arial"/>
                <w:szCs w:val="22"/>
              </w:rPr>
              <w:t>Person</w:t>
            </w:r>
            <w:proofErr w:type="gramEnd"/>
            <w:r w:rsidRPr="007B18CC">
              <w:rPr>
                <w:rFonts w:ascii="Arial" w:hAnsi="Arial" w:cs="Arial"/>
                <w:szCs w:val="22"/>
              </w:rPr>
              <w:t xml:space="preserve"> or Recognised Investment Exchange in respect of which the Regulator exercises its powers under section </w:t>
            </w:r>
            <w:r w:rsidRPr="007B18CC">
              <w:rPr>
                <w:rFonts w:ascii="Arial" w:eastAsiaTheme="minorHAnsi" w:hAnsi="Arial" w:cs="Arial"/>
                <w:szCs w:val="22"/>
                <w:cs/>
              </w:rPr>
              <w:t>‎</w:t>
            </w:r>
            <w:r w:rsidRPr="007B18CC">
              <w:rPr>
                <w:rFonts w:ascii="Arial" w:eastAsiaTheme="minorHAnsi" w:hAnsi="Arial" w:cs="Arial"/>
                <w:szCs w:val="22"/>
              </w:rPr>
              <w:t>241</w:t>
            </w:r>
            <w:r w:rsidRPr="007B18CC">
              <w:rPr>
                <w:rFonts w:ascii="Arial" w:eastAsiaTheme="minorHAnsi" w:hAnsi="Arial" w:cs="Arial"/>
                <w:szCs w:val="22"/>
                <w:cs/>
              </w:rPr>
              <w:t>‎</w:t>
            </w:r>
            <w:r w:rsidRPr="007B18CC">
              <w:rPr>
                <w:rFonts w:ascii="Arial" w:eastAsiaTheme="minorHAnsi" w:hAnsi="Arial" w:cs="Arial"/>
                <w:szCs w:val="22"/>
              </w:rPr>
              <w:t>(5)</w:t>
            </w:r>
            <w:r w:rsidRPr="007B18CC">
              <w:rPr>
                <w:rFonts w:ascii="Arial" w:hAnsi="Arial" w:cs="Arial"/>
                <w:szCs w:val="22"/>
              </w:rPr>
              <w:t>.</w:t>
            </w:r>
            <w:bookmarkEnd w:id="1143"/>
          </w:p>
        </w:tc>
      </w:tr>
      <w:tr w:rsidR="00075135" w:rsidRPr="007B18CC" w14:paraId="37CD2E4C" w14:textId="77777777" w:rsidTr="00455CD3">
        <w:trPr>
          <w:trHeight w:val="3109"/>
        </w:trPr>
        <w:tc>
          <w:tcPr>
            <w:tcW w:w="3828" w:type="dxa"/>
          </w:tcPr>
          <w:p w14:paraId="0287C0DB"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Person's Firm</w:t>
            </w:r>
          </w:p>
        </w:tc>
        <w:tc>
          <w:tcPr>
            <w:tcW w:w="5307" w:type="dxa"/>
          </w:tcPr>
          <w:p w14:paraId="2CFE48DB" w14:textId="77777777" w:rsidR="00075135" w:rsidRPr="007B18CC" w:rsidRDefault="00075135" w:rsidP="00075135">
            <w:pPr>
              <w:pStyle w:val="UK11block0"/>
              <w:rPr>
                <w:rFonts w:ascii="Arial" w:hAnsi="Arial" w:cs="Arial"/>
              </w:rPr>
            </w:pPr>
            <w:r w:rsidRPr="007B18CC">
              <w:rPr>
                <w:rFonts w:ascii="Arial" w:hAnsi="Arial" w:cs="Arial"/>
              </w:rPr>
              <w:t>in relation to a person Acting as an Insolvency Practitioner or in reasonable contemplation of that person's appointment as an Insolvency Practitioner, means</w:t>
            </w:r>
            <w:r w:rsidRPr="007B18CC">
              <w:rPr>
                <w:rFonts w:ascii="Arial" w:eastAsiaTheme="minorHAnsi" w:hAnsi="Arial" w:cs="Arial"/>
              </w:rPr>
              <w:t>—</w:t>
            </w:r>
          </w:p>
          <w:p w14:paraId="323DD559"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 xml:space="preserve">the person's </w:t>
            </w:r>
            <w:proofErr w:type="gramStart"/>
            <w:r w:rsidRPr="007B18CC">
              <w:rPr>
                <w:rFonts w:ascii="Arial" w:hAnsi="Arial" w:cs="Arial"/>
              </w:rPr>
              <w:t>employer;</w:t>
            </w:r>
            <w:proofErr w:type="gramEnd"/>
          </w:p>
          <w:p w14:paraId="092E955F" w14:textId="77777777" w:rsidR="00075135" w:rsidRPr="007B18CC" w:rsidRDefault="00075135" w:rsidP="00075135">
            <w:pPr>
              <w:pStyle w:val="UK11block0"/>
              <w:ind w:left="720" w:hanging="720"/>
              <w:rPr>
                <w:rFonts w:ascii="Arial" w:hAnsi="Arial" w:cs="Arial"/>
              </w:rPr>
            </w:pPr>
            <w:r w:rsidRPr="007B18CC">
              <w:rPr>
                <w:rFonts w:ascii="Arial" w:hAnsi="Arial" w:cs="Arial"/>
              </w:rPr>
              <w:t>(b)</w:t>
            </w:r>
            <w:r w:rsidRPr="007B18CC">
              <w:rPr>
                <w:rFonts w:ascii="Arial" w:hAnsi="Arial" w:cs="Arial"/>
              </w:rPr>
              <w:tab/>
              <w:t>where the person is a partner in a Partnership other than a limited liability partnership, that Partnership; or</w:t>
            </w:r>
          </w:p>
          <w:p w14:paraId="5B250F6A" w14:textId="77777777" w:rsidR="00075135" w:rsidRPr="007B18CC" w:rsidRDefault="00075135" w:rsidP="00075135">
            <w:pPr>
              <w:pStyle w:val="UK11block0"/>
              <w:ind w:left="720" w:hanging="720"/>
              <w:rPr>
                <w:rFonts w:ascii="Arial" w:hAnsi="Arial" w:cs="Arial"/>
              </w:rPr>
            </w:pPr>
            <w:r w:rsidRPr="007B18CC">
              <w:rPr>
                <w:rFonts w:ascii="Arial" w:hAnsi="Arial" w:cs="Arial"/>
              </w:rPr>
              <w:t>(c)</w:t>
            </w:r>
            <w:r w:rsidRPr="007B18CC">
              <w:rPr>
                <w:rFonts w:ascii="Arial" w:hAnsi="Arial" w:cs="Arial"/>
              </w:rPr>
              <w:tab/>
              <w:t>where the person is a member of a limited liability partnership, that Partnership.</w:t>
            </w:r>
          </w:p>
        </w:tc>
      </w:tr>
      <w:tr w:rsidR="00075135" w:rsidRPr="007B18CC" w14:paraId="3E5B4D80" w14:textId="77777777" w:rsidTr="00455CD3">
        <w:trPr>
          <w:trHeight w:val="583"/>
        </w:trPr>
        <w:tc>
          <w:tcPr>
            <w:tcW w:w="3828" w:type="dxa"/>
          </w:tcPr>
          <w:p w14:paraId="5575FCD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Person in Default</w:t>
            </w:r>
          </w:p>
        </w:tc>
        <w:tc>
          <w:tcPr>
            <w:tcW w:w="5307" w:type="dxa"/>
          </w:tcPr>
          <w:p w14:paraId="2A70A449"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163</w:t>
            </w:r>
            <w:r w:rsidRPr="007B18CC">
              <w:rPr>
                <w:rFonts w:ascii="Arial" w:eastAsiaTheme="minorHAnsi" w:hAnsi="Arial" w:cs="Arial"/>
                <w:szCs w:val="22"/>
                <w:cs/>
              </w:rPr>
              <w:t>‎</w:t>
            </w:r>
            <w:r w:rsidRPr="007B18CC">
              <w:rPr>
                <w:rFonts w:ascii="Arial" w:eastAsiaTheme="minorHAnsi" w:hAnsi="Arial" w:cs="Arial"/>
                <w:szCs w:val="22"/>
              </w:rPr>
              <w:t>(1).</w:t>
            </w:r>
          </w:p>
        </w:tc>
      </w:tr>
      <w:tr w:rsidR="00075135" w:rsidRPr="007B18CC" w14:paraId="1F6F75C7" w14:textId="77777777" w:rsidTr="00455CD3">
        <w:tc>
          <w:tcPr>
            <w:tcW w:w="3828" w:type="dxa"/>
          </w:tcPr>
          <w:p w14:paraId="4FB8FE3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Person Under Investigation</w:t>
            </w:r>
          </w:p>
        </w:tc>
        <w:tc>
          <w:tcPr>
            <w:tcW w:w="5307" w:type="dxa"/>
          </w:tcPr>
          <w:p w14:paraId="06FC7DB6"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 xml:space="preserve">means the person subject to an investigation carried out in accordance with sections </w:t>
            </w:r>
            <w:r w:rsidRPr="007B18CC">
              <w:rPr>
                <w:rFonts w:ascii="Arial" w:eastAsiaTheme="minorHAnsi" w:hAnsi="Arial" w:cs="Arial"/>
                <w:szCs w:val="22"/>
                <w:cs/>
              </w:rPr>
              <w:t>‎</w:t>
            </w:r>
            <w:r w:rsidRPr="007B18CC">
              <w:rPr>
                <w:rFonts w:ascii="Arial" w:eastAsiaTheme="minorHAnsi" w:hAnsi="Arial" w:cs="Arial"/>
                <w:szCs w:val="22"/>
              </w:rPr>
              <w:t xml:space="preserve">205 and </w:t>
            </w:r>
            <w:r w:rsidRPr="007B18CC">
              <w:rPr>
                <w:rFonts w:ascii="Arial" w:eastAsiaTheme="minorHAnsi" w:hAnsi="Arial" w:cs="Arial"/>
                <w:szCs w:val="22"/>
                <w:cs/>
              </w:rPr>
              <w:t>‎</w:t>
            </w:r>
            <w:r w:rsidRPr="007B18CC">
              <w:rPr>
                <w:rFonts w:ascii="Arial" w:eastAsiaTheme="minorHAnsi" w:hAnsi="Arial" w:cs="Arial"/>
                <w:szCs w:val="22"/>
              </w:rPr>
              <w:t>206.</w:t>
            </w:r>
          </w:p>
        </w:tc>
      </w:tr>
      <w:tr w:rsidR="00075135" w:rsidRPr="007B18CC" w14:paraId="27F91C7B" w14:textId="77777777" w:rsidTr="00455CD3">
        <w:tc>
          <w:tcPr>
            <w:tcW w:w="3828" w:type="dxa"/>
          </w:tcPr>
          <w:p w14:paraId="120611C9"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Precise</w:t>
            </w:r>
          </w:p>
        </w:tc>
        <w:tc>
          <w:tcPr>
            <w:tcW w:w="5307" w:type="dxa"/>
          </w:tcPr>
          <w:p w14:paraId="0DE5123B"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95</w:t>
            </w:r>
            <w:r w:rsidRPr="007B18CC">
              <w:rPr>
                <w:rFonts w:ascii="Arial" w:eastAsiaTheme="minorHAnsi" w:hAnsi="Arial" w:cs="Arial"/>
                <w:szCs w:val="22"/>
                <w:cs/>
              </w:rPr>
              <w:t>‎</w:t>
            </w:r>
            <w:r w:rsidRPr="007B18CC">
              <w:rPr>
                <w:rFonts w:ascii="Arial" w:eastAsiaTheme="minorHAnsi" w:hAnsi="Arial" w:cs="Arial"/>
                <w:szCs w:val="22"/>
              </w:rPr>
              <w:t xml:space="preserve">(5).  </w:t>
            </w:r>
          </w:p>
        </w:tc>
      </w:tr>
      <w:tr w:rsidR="00075135" w:rsidRPr="007B18CC" w14:paraId="2B8750A2" w14:textId="77777777" w:rsidTr="00455CD3">
        <w:tc>
          <w:tcPr>
            <w:tcW w:w="3828" w:type="dxa"/>
          </w:tcPr>
          <w:p w14:paraId="1AC65342"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Prescribed Markets</w:t>
            </w:r>
            <w:r w:rsidRPr="007B18CC">
              <w:rPr>
                <w:rStyle w:val="FootnoteReference"/>
                <w:rFonts w:ascii="Arial" w:eastAsiaTheme="minorHAnsi" w:hAnsi="Arial" w:cs="Arial"/>
                <w:b/>
                <w:szCs w:val="22"/>
              </w:rPr>
              <w:footnoteReference w:id="227"/>
            </w:r>
          </w:p>
        </w:tc>
        <w:tc>
          <w:tcPr>
            <w:tcW w:w="5307" w:type="dxa"/>
          </w:tcPr>
          <w:p w14:paraId="4574C3C6"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any Recognised Investment Exchanges, MTF or OTF.</w:t>
            </w:r>
          </w:p>
        </w:tc>
      </w:tr>
      <w:tr w:rsidR="00075135" w:rsidRPr="007B18CC" w14:paraId="0C60329B" w14:textId="77777777" w:rsidTr="00455CD3">
        <w:tc>
          <w:tcPr>
            <w:tcW w:w="3828" w:type="dxa"/>
          </w:tcPr>
          <w:p w14:paraId="012D183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President</w:t>
            </w:r>
            <w:r w:rsidR="002B26D3">
              <w:rPr>
                <w:rStyle w:val="FootnoteReference"/>
                <w:rFonts w:ascii="Arial" w:eastAsiaTheme="minorHAnsi" w:hAnsi="Arial" w:cs="Arial"/>
                <w:b/>
                <w:szCs w:val="22"/>
              </w:rPr>
              <w:footnoteReference w:id="228"/>
            </w:r>
          </w:p>
        </w:tc>
        <w:tc>
          <w:tcPr>
            <w:tcW w:w="5307" w:type="dxa"/>
          </w:tcPr>
          <w:p w14:paraId="3A05D243" w14:textId="77777777" w:rsidR="00075135" w:rsidRPr="007B18CC" w:rsidRDefault="000A60B9" w:rsidP="00075135">
            <w:pPr>
              <w:pStyle w:val="UK11Block"/>
              <w:rPr>
                <w:rFonts w:ascii="Arial" w:eastAsiaTheme="minorHAnsi" w:hAnsi="Arial" w:cs="Arial"/>
                <w:szCs w:val="22"/>
              </w:rPr>
            </w:pPr>
            <w:r>
              <w:rPr>
                <w:rFonts w:ascii="Arial" w:eastAsiaTheme="minorHAnsi" w:hAnsi="Arial" w:cs="Arial"/>
                <w:szCs w:val="22"/>
              </w:rPr>
              <w:t>means the P</w:t>
            </w:r>
            <w:r w:rsidR="00075135" w:rsidRPr="007B18CC">
              <w:rPr>
                <w:rFonts w:ascii="Arial" w:eastAsiaTheme="minorHAnsi" w:hAnsi="Arial" w:cs="Arial"/>
                <w:szCs w:val="22"/>
              </w:rPr>
              <w:t xml:space="preserve">resident of the Appeals Panel Appointed in accordance with section </w:t>
            </w:r>
            <w:r w:rsidR="00075135" w:rsidRPr="007B18CC">
              <w:rPr>
                <w:rFonts w:ascii="Arial" w:eastAsiaTheme="minorHAnsi" w:hAnsi="Arial" w:cs="Arial"/>
                <w:szCs w:val="22"/>
                <w:cs/>
              </w:rPr>
              <w:t>‎</w:t>
            </w:r>
            <w:r w:rsidR="002B26D3">
              <w:rPr>
                <w:rFonts w:ascii="Arial" w:eastAsiaTheme="minorHAnsi" w:hAnsi="Arial" w:cs="Arial"/>
                <w:szCs w:val="22"/>
              </w:rPr>
              <w:t>224</w:t>
            </w:r>
            <w:r w:rsidR="00075135" w:rsidRPr="007B18CC">
              <w:rPr>
                <w:rFonts w:ascii="Arial" w:eastAsiaTheme="minorHAnsi" w:hAnsi="Arial" w:cs="Arial"/>
                <w:szCs w:val="22"/>
              </w:rPr>
              <w:t xml:space="preserve">. </w:t>
            </w:r>
          </w:p>
        </w:tc>
      </w:tr>
      <w:tr w:rsidR="00075135" w:rsidRPr="007B18CC" w14:paraId="1AB7D7BC" w14:textId="77777777" w:rsidTr="00455CD3">
        <w:tc>
          <w:tcPr>
            <w:tcW w:w="3828" w:type="dxa"/>
          </w:tcPr>
          <w:p w14:paraId="61821037" w14:textId="4914B766" w:rsidR="00075135" w:rsidRPr="007B18CC" w:rsidRDefault="00075135" w:rsidP="00075135">
            <w:pPr>
              <w:pStyle w:val="UK11Block"/>
              <w:jc w:val="left"/>
              <w:rPr>
                <w:rFonts w:ascii="Arial" w:eastAsiaTheme="minorHAnsi" w:hAnsi="Arial" w:cs="Arial"/>
                <w:szCs w:val="22"/>
              </w:rPr>
            </w:pPr>
            <w:r w:rsidRPr="007B18CC">
              <w:rPr>
                <w:rFonts w:ascii="Arial" w:eastAsiaTheme="minorHAnsi" w:hAnsi="Arial" w:cs="Arial"/>
                <w:b/>
                <w:szCs w:val="22"/>
              </w:rPr>
              <w:t xml:space="preserve">Price </w:t>
            </w:r>
            <w:proofErr w:type="spellStart"/>
            <w:r w:rsidRPr="007B18CC">
              <w:rPr>
                <w:rFonts w:ascii="Arial" w:eastAsiaTheme="minorHAnsi" w:hAnsi="Arial" w:cs="Arial"/>
                <w:b/>
                <w:szCs w:val="22"/>
              </w:rPr>
              <w:t>Stabilis</w:t>
            </w:r>
            <w:r w:rsidR="00B5680C">
              <w:rPr>
                <w:rFonts w:ascii="Arial" w:eastAsiaTheme="minorHAnsi" w:hAnsi="Arial" w:cs="Arial"/>
                <w:b/>
                <w:szCs w:val="22"/>
              </w:rPr>
              <w:t>ation</w:t>
            </w:r>
            <w:proofErr w:type="spellEnd"/>
            <w:r w:rsidRPr="007B18CC">
              <w:rPr>
                <w:rFonts w:ascii="Arial" w:eastAsiaTheme="minorHAnsi" w:hAnsi="Arial" w:cs="Arial"/>
                <w:b/>
                <w:szCs w:val="22"/>
              </w:rPr>
              <w:t xml:space="preserve"> Rules</w:t>
            </w:r>
            <w:r w:rsidRPr="007B18CC">
              <w:rPr>
                <w:rStyle w:val="FootnoteReference"/>
                <w:rFonts w:ascii="Arial" w:eastAsiaTheme="minorHAnsi" w:hAnsi="Arial" w:cs="Arial"/>
                <w:b/>
                <w:szCs w:val="22"/>
              </w:rPr>
              <w:footnoteReference w:id="229"/>
            </w:r>
          </w:p>
        </w:tc>
        <w:tc>
          <w:tcPr>
            <w:tcW w:w="5307" w:type="dxa"/>
          </w:tcPr>
          <w:p w14:paraId="55B4F8C1" w14:textId="5D8A2B0F" w:rsidR="00075135" w:rsidRPr="007B18CC" w:rsidRDefault="00075135" w:rsidP="00075135">
            <w:pPr>
              <w:pStyle w:val="UK11Block"/>
              <w:rPr>
                <w:rFonts w:ascii="Arial" w:hAnsi="Arial" w:cs="Arial"/>
                <w:szCs w:val="22"/>
              </w:rPr>
            </w:pPr>
            <w:r w:rsidRPr="007B18CC">
              <w:rPr>
                <w:rFonts w:ascii="Arial" w:eastAsiaTheme="minorHAnsi" w:hAnsi="Arial" w:cs="Arial"/>
                <w:szCs w:val="22"/>
              </w:rPr>
              <w:t>means the Rules</w:t>
            </w:r>
            <w:r w:rsidR="00B5680C">
              <w:rPr>
                <w:rFonts w:ascii="Arial" w:eastAsiaTheme="minorHAnsi" w:hAnsi="Arial" w:cs="Arial"/>
                <w:szCs w:val="22"/>
              </w:rPr>
              <w:t xml:space="preserve"> </w:t>
            </w:r>
            <w:r w:rsidRPr="007B18CC">
              <w:rPr>
                <w:rFonts w:ascii="Arial" w:eastAsiaTheme="minorHAnsi" w:hAnsi="Arial" w:cs="Arial"/>
                <w:szCs w:val="22"/>
              </w:rPr>
              <w:t>made by the Regulator in accordance with section </w:t>
            </w:r>
            <w:r w:rsidRPr="007B18CC">
              <w:rPr>
                <w:rFonts w:ascii="Arial" w:eastAsiaTheme="minorHAnsi" w:hAnsi="Arial" w:cs="Arial"/>
                <w:szCs w:val="22"/>
                <w:cs/>
              </w:rPr>
              <w:t>‎</w:t>
            </w:r>
            <w:r w:rsidRPr="007B18CC">
              <w:rPr>
                <w:rFonts w:ascii="Arial" w:eastAsiaTheme="minorHAnsi" w:hAnsi="Arial" w:cs="Arial"/>
                <w:szCs w:val="22"/>
              </w:rPr>
              <w:t>7</w:t>
            </w:r>
            <w:r w:rsidRPr="007B18CC">
              <w:rPr>
                <w:rFonts w:ascii="Arial" w:eastAsiaTheme="minorHAnsi" w:hAnsi="Arial" w:cs="Arial"/>
                <w:szCs w:val="22"/>
                <w:cs/>
              </w:rPr>
              <w:t>‎</w:t>
            </w:r>
            <w:r w:rsidRPr="007B18CC">
              <w:rPr>
                <w:rFonts w:ascii="Arial" w:eastAsiaTheme="minorHAnsi" w:hAnsi="Arial" w:cs="Arial"/>
                <w:szCs w:val="22"/>
              </w:rPr>
              <w:t>(4).</w:t>
            </w:r>
          </w:p>
        </w:tc>
      </w:tr>
      <w:tr w:rsidR="00BA0AE3" w:rsidRPr="007B18CC" w14:paraId="707B11D8" w14:textId="77777777" w:rsidTr="00455CD3">
        <w:tc>
          <w:tcPr>
            <w:tcW w:w="3828" w:type="dxa"/>
          </w:tcPr>
          <w:p w14:paraId="1E2316B8" w14:textId="32DC9244" w:rsidR="00BA0AE3" w:rsidRPr="007B18CC" w:rsidRDefault="00BA0AE3" w:rsidP="00075135">
            <w:pPr>
              <w:pStyle w:val="UK11Block"/>
              <w:jc w:val="left"/>
              <w:rPr>
                <w:rFonts w:ascii="Arial" w:eastAsiaTheme="minorHAnsi" w:hAnsi="Arial" w:cs="Arial"/>
                <w:b/>
                <w:szCs w:val="22"/>
              </w:rPr>
            </w:pPr>
            <w:r>
              <w:rPr>
                <w:rFonts w:ascii="Arial" w:eastAsiaTheme="minorHAnsi" w:hAnsi="Arial" w:cs="Arial"/>
                <w:b/>
                <w:szCs w:val="22"/>
              </w:rPr>
              <w:lastRenderedPageBreak/>
              <w:t>Private Credit Fund</w:t>
            </w:r>
            <w:r w:rsidR="00FC4ABF" w:rsidRPr="00FC4ABF">
              <w:rPr>
                <w:rStyle w:val="FootnoteReference"/>
                <w:rFonts w:ascii="Arial" w:eastAsiaTheme="minorHAnsi" w:hAnsi="Arial" w:cs="Arial"/>
                <w:bCs/>
                <w:szCs w:val="22"/>
              </w:rPr>
              <w:footnoteReference w:id="230"/>
            </w:r>
          </w:p>
        </w:tc>
        <w:tc>
          <w:tcPr>
            <w:tcW w:w="5307" w:type="dxa"/>
          </w:tcPr>
          <w:p w14:paraId="432B557A" w14:textId="6649A8C6" w:rsidR="00BA0AE3" w:rsidRPr="007B18CC" w:rsidRDefault="00BA0AE3" w:rsidP="00075135">
            <w:pPr>
              <w:pStyle w:val="UK11Block"/>
              <w:rPr>
                <w:rFonts w:ascii="Arial" w:eastAsiaTheme="minorHAnsi" w:hAnsi="Arial" w:cs="Arial"/>
                <w:szCs w:val="22"/>
              </w:rPr>
            </w:pPr>
            <w:r>
              <w:rPr>
                <w:rFonts w:ascii="Arial" w:eastAsiaTheme="minorHAnsi" w:hAnsi="Arial" w:cs="Arial"/>
                <w:szCs w:val="22"/>
              </w:rPr>
              <w:t xml:space="preserve">has the </w:t>
            </w:r>
            <w:r w:rsidR="00FC4ABF">
              <w:rPr>
                <w:rFonts w:ascii="Arial" w:eastAsiaTheme="minorHAnsi" w:hAnsi="Arial" w:cs="Arial"/>
                <w:szCs w:val="22"/>
              </w:rPr>
              <w:t>meaning given to that term in the Rules made by the Regulator.</w:t>
            </w:r>
          </w:p>
        </w:tc>
      </w:tr>
      <w:tr w:rsidR="00075135" w:rsidRPr="007B18CC" w14:paraId="4F893089" w14:textId="77777777" w:rsidTr="00455CD3">
        <w:tc>
          <w:tcPr>
            <w:tcW w:w="3828" w:type="dxa"/>
          </w:tcPr>
          <w:p w14:paraId="19DC160D"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Private Financing Platform (PFP)</w:t>
            </w:r>
            <w:r w:rsidRPr="007B18CC">
              <w:rPr>
                <w:rStyle w:val="FootnoteReference"/>
                <w:rFonts w:ascii="Arial" w:eastAsiaTheme="minorHAnsi" w:hAnsi="Arial" w:cs="Arial"/>
                <w:b/>
                <w:szCs w:val="22"/>
              </w:rPr>
              <w:footnoteReference w:id="231"/>
            </w:r>
          </w:p>
        </w:tc>
        <w:tc>
          <w:tcPr>
            <w:tcW w:w="5307" w:type="dxa"/>
          </w:tcPr>
          <w:p w14:paraId="2B46A087"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the meaning given to that term in Schedule 1, section 73E.</w:t>
            </w:r>
          </w:p>
        </w:tc>
      </w:tr>
      <w:tr w:rsidR="00075135" w:rsidRPr="007B18CC" w14:paraId="0427A842" w14:textId="77777777" w:rsidTr="00455CD3">
        <w:tc>
          <w:tcPr>
            <w:tcW w:w="3828" w:type="dxa"/>
          </w:tcPr>
          <w:p w14:paraId="5D17DB46"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Private Person</w:t>
            </w:r>
          </w:p>
        </w:tc>
        <w:tc>
          <w:tcPr>
            <w:tcW w:w="5307" w:type="dxa"/>
          </w:tcPr>
          <w:p w14:paraId="7743EEA8"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for the purposes of section </w:t>
            </w:r>
            <w:r w:rsidRPr="007B18CC">
              <w:rPr>
                <w:rFonts w:ascii="Arial" w:eastAsiaTheme="minorHAnsi" w:hAnsi="Arial" w:cs="Arial"/>
                <w:szCs w:val="22"/>
                <w:cs/>
              </w:rPr>
              <w:t>‎</w:t>
            </w:r>
            <w:r w:rsidRPr="007B18CC">
              <w:rPr>
                <w:rFonts w:ascii="Arial" w:eastAsiaTheme="minorHAnsi" w:hAnsi="Arial" w:cs="Arial"/>
                <w:szCs w:val="22"/>
              </w:rPr>
              <w:t>242, such meaning as may be prescribed in the Rules made by the Regulator.</w:t>
            </w:r>
          </w:p>
        </w:tc>
      </w:tr>
      <w:tr w:rsidR="00075135" w:rsidRPr="007B18CC" w14:paraId="76741D23" w14:textId="77777777" w:rsidTr="00455CD3">
        <w:tc>
          <w:tcPr>
            <w:tcW w:w="3828" w:type="dxa"/>
          </w:tcPr>
          <w:p w14:paraId="006E9DF5"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Privileged Communication</w:t>
            </w:r>
          </w:p>
        </w:tc>
        <w:tc>
          <w:tcPr>
            <w:tcW w:w="5307" w:type="dxa"/>
          </w:tcPr>
          <w:p w14:paraId="2EAE7966"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in the Insolvency Regulations 2015.  </w:t>
            </w:r>
          </w:p>
        </w:tc>
      </w:tr>
      <w:tr w:rsidR="00075135" w:rsidRPr="007B18CC" w14:paraId="082F9752" w14:textId="77777777" w:rsidTr="00455CD3">
        <w:tc>
          <w:tcPr>
            <w:tcW w:w="3828" w:type="dxa"/>
          </w:tcPr>
          <w:p w14:paraId="5F8EC04F"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Profit Sharing Investment Account</w:t>
            </w:r>
          </w:p>
        </w:tc>
        <w:tc>
          <w:tcPr>
            <w:tcW w:w="5307" w:type="dxa"/>
          </w:tcPr>
          <w:p w14:paraId="02749136" w14:textId="77777777" w:rsidR="00075135" w:rsidRPr="007B18CC" w:rsidRDefault="00075135" w:rsidP="00075135">
            <w:pPr>
              <w:pStyle w:val="UK11block0"/>
              <w:rPr>
                <w:rFonts w:ascii="Arial" w:hAnsi="Arial" w:cs="Arial"/>
              </w:rPr>
            </w:pPr>
            <w:r w:rsidRPr="007B18CC">
              <w:rPr>
                <w:rFonts w:ascii="Arial" w:hAnsi="Arial" w:cs="Arial"/>
              </w:rPr>
              <w:t>means an account or portfolio managed</w:t>
            </w:r>
            <w:r w:rsidRPr="007B18CC">
              <w:rPr>
                <w:rFonts w:ascii="Arial" w:eastAsiaTheme="minorHAnsi" w:hAnsi="Arial" w:cs="Arial"/>
              </w:rPr>
              <w:t>—</w:t>
            </w:r>
          </w:p>
          <w:p w14:paraId="4CF3776B"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 xml:space="preserve">in relation to property of any kind, including the currency of any country or territory, held for or within the account or </w:t>
            </w:r>
            <w:proofErr w:type="gramStart"/>
            <w:r w:rsidRPr="007B18CC">
              <w:rPr>
                <w:rFonts w:ascii="Arial" w:hAnsi="Arial" w:cs="Arial"/>
              </w:rPr>
              <w:t>portfolio;</w:t>
            </w:r>
            <w:proofErr w:type="gramEnd"/>
          </w:p>
          <w:p w14:paraId="3339238F" w14:textId="77777777" w:rsidR="00075135" w:rsidRPr="007B18CC" w:rsidRDefault="00075135" w:rsidP="00075135">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in accordance with </w:t>
            </w:r>
            <w:proofErr w:type="spellStart"/>
            <w:r w:rsidRPr="007B18CC">
              <w:rPr>
                <w:rFonts w:ascii="Arial" w:hAnsi="Arial" w:cs="Arial"/>
              </w:rPr>
              <w:t>Shari'a</w:t>
            </w:r>
            <w:proofErr w:type="spellEnd"/>
            <w:r w:rsidRPr="007B18CC">
              <w:rPr>
                <w:rFonts w:ascii="Arial" w:hAnsi="Arial" w:cs="Arial"/>
              </w:rPr>
              <w:t xml:space="preserve"> and held out as such; and</w:t>
            </w:r>
          </w:p>
          <w:p w14:paraId="3215EDB5" w14:textId="77777777" w:rsidR="00075135" w:rsidRPr="007B18CC" w:rsidRDefault="00075135" w:rsidP="00075135">
            <w:pPr>
              <w:pStyle w:val="UK11block0"/>
              <w:ind w:left="720" w:hanging="720"/>
              <w:rPr>
                <w:rFonts w:ascii="Arial" w:hAnsi="Arial" w:cs="Arial"/>
              </w:rPr>
            </w:pPr>
            <w:r w:rsidRPr="007B18CC">
              <w:rPr>
                <w:rFonts w:ascii="Arial" w:hAnsi="Arial" w:cs="Arial"/>
              </w:rPr>
              <w:t>(c)</w:t>
            </w:r>
            <w:r w:rsidRPr="007B18CC">
              <w:rPr>
                <w:rFonts w:ascii="Arial" w:hAnsi="Arial" w:cs="Arial"/>
              </w:rPr>
              <w:tab/>
              <w:t>under the terms of an agreement whereby</w:t>
            </w:r>
            <w:r w:rsidRPr="007B18CC">
              <w:rPr>
                <w:rFonts w:ascii="Arial" w:eastAsiaTheme="minorHAnsi" w:hAnsi="Arial" w:cs="Arial"/>
              </w:rPr>
              <w:t>—</w:t>
            </w:r>
          </w:p>
          <w:p w14:paraId="0E4CFA8B" w14:textId="77777777" w:rsidR="00075135" w:rsidRPr="007B18CC" w:rsidRDefault="00075135" w:rsidP="00075135">
            <w:pPr>
              <w:pStyle w:val="UK11block0"/>
              <w:ind w:left="1440" w:hanging="720"/>
              <w:rPr>
                <w:rFonts w:ascii="Arial" w:eastAsia="SimSun" w:hAnsi="Arial" w:cs="Arial"/>
              </w:rPr>
            </w:pPr>
            <w:r w:rsidRPr="007B18CC">
              <w:rPr>
                <w:rFonts w:ascii="Arial" w:eastAsia="SimSun" w:hAnsi="Arial" w:cs="Arial"/>
              </w:rPr>
              <w:t>(</w:t>
            </w:r>
            <w:proofErr w:type="spellStart"/>
            <w:r w:rsidRPr="007B18CC">
              <w:rPr>
                <w:rFonts w:ascii="Arial" w:eastAsia="SimSun" w:hAnsi="Arial" w:cs="Arial"/>
              </w:rPr>
              <w:t>i</w:t>
            </w:r>
            <w:proofErr w:type="spellEnd"/>
            <w:r w:rsidRPr="007B18CC">
              <w:rPr>
                <w:rFonts w:ascii="Arial" w:eastAsia="SimSun" w:hAnsi="Arial" w:cs="Arial"/>
              </w:rPr>
              <w:t>)</w:t>
            </w:r>
            <w:r w:rsidRPr="007B18CC">
              <w:rPr>
                <w:rFonts w:ascii="Arial" w:eastAsia="SimSun" w:hAnsi="Arial" w:cs="Arial"/>
              </w:rPr>
              <w:tab/>
              <w:t>the investor agrees to share any profit with the manager of the account or portfolio in accordance with a predetermined specified percentage or ratio; and</w:t>
            </w:r>
          </w:p>
          <w:p w14:paraId="3A346C68" w14:textId="77777777" w:rsidR="00075135" w:rsidRPr="007B18CC" w:rsidRDefault="00075135" w:rsidP="00075135">
            <w:pPr>
              <w:pStyle w:val="UK11block0"/>
              <w:ind w:left="1440" w:hanging="720"/>
              <w:rPr>
                <w:rFonts w:ascii="Arial" w:eastAsia="SimSun" w:hAnsi="Arial" w:cs="Arial"/>
              </w:rPr>
            </w:pPr>
            <w:r w:rsidRPr="007B18CC">
              <w:rPr>
                <w:rFonts w:ascii="Arial" w:eastAsia="SimSun" w:hAnsi="Arial" w:cs="Arial"/>
              </w:rPr>
              <w:t>(ii)</w:t>
            </w:r>
            <w:r w:rsidRPr="007B18CC">
              <w:rPr>
                <w:rFonts w:ascii="Arial" w:eastAsia="SimSun" w:hAnsi="Arial" w:cs="Arial"/>
              </w:rPr>
              <w:tab/>
              <w:t>the investor agrees that he alone will bear any losses in the absence of negligence or breach of contract on the part of the manager.</w:t>
            </w:r>
          </w:p>
        </w:tc>
      </w:tr>
      <w:tr w:rsidR="00075135" w:rsidRPr="007B18CC" w14:paraId="2773E6C2" w14:textId="77777777" w:rsidTr="00455CD3">
        <w:tc>
          <w:tcPr>
            <w:tcW w:w="3828" w:type="dxa"/>
          </w:tcPr>
          <w:p w14:paraId="24CCC77C" w14:textId="11C21398"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Prohibition Order</w:t>
            </w:r>
            <w:r w:rsidR="00600363" w:rsidRPr="00600363">
              <w:rPr>
                <w:rStyle w:val="FootnoteReference"/>
                <w:rFonts w:ascii="Arial" w:eastAsiaTheme="minorHAnsi" w:hAnsi="Arial" w:cs="Arial"/>
                <w:bCs/>
                <w:szCs w:val="22"/>
              </w:rPr>
              <w:footnoteReference w:id="232"/>
            </w:r>
          </w:p>
        </w:tc>
        <w:tc>
          <w:tcPr>
            <w:tcW w:w="5307" w:type="dxa"/>
          </w:tcPr>
          <w:p w14:paraId="5F0D9758" w14:textId="7EACD903" w:rsidR="00075135" w:rsidRPr="007B18CC" w:rsidRDefault="00075135" w:rsidP="00075135">
            <w:pPr>
              <w:pStyle w:val="UK11Block"/>
              <w:rPr>
                <w:rFonts w:ascii="Arial" w:eastAsiaTheme="minorHAnsi" w:hAnsi="Arial" w:cs="Arial"/>
                <w:szCs w:val="22"/>
              </w:rPr>
            </w:pPr>
            <w:r w:rsidRPr="007B18CC">
              <w:rPr>
                <w:rFonts w:ascii="Arial" w:hAnsi="Arial" w:cs="Arial"/>
                <w:szCs w:val="22"/>
              </w:rPr>
              <w:t>means an order made in accordance with section </w:t>
            </w:r>
            <w:r w:rsidRPr="007B18CC">
              <w:rPr>
                <w:rFonts w:ascii="Arial" w:hAnsi="Arial" w:cs="Arial"/>
                <w:szCs w:val="22"/>
                <w:cs/>
              </w:rPr>
              <w:t>‎</w:t>
            </w:r>
            <w:r w:rsidRPr="007B18CC">
              <w:rPr>
                <w:rFonts w:ascii="Arial" w:hAnsi="Arial" w:cs="Arial"/>
                <w:szCs w:val="22"/>
              </w:rPr>
              <w:t xml:space="preserve">234, prohibiting an individual to whom that section applies from performing any </w:t>
            </w:r>
            <w:r w:rsidR="00FC670C">
              <w:rPr>
                <w:rFonts w:ascii="Arial" w:hAnsi="Arial" w:cs="Arial"/>
                <w:szCs w:val="22"/>
              </w:rPr>
              <w:t>function in relation to a Regulated Activity</w:t>
            </w:r>
            <w:r w:rsidRPr="007B18CC">
              <w:rPr>
                <w:rFonts w:ascii="Arial" w:hAnsi="Arial" w:cs="Arial"/>
                <w:szCs w:val="22"/>
              </w:rPr>
              <w:t xml:space="preserve"> specified in the order</w:t>
            </w:r>
            <w:r w:rsidRPr="007B18CC">
              <w:rPr>
                <w:rFonts w:ascii="Arial" w:eastAsiaTheme="minorHAnsi" w:hAnsi="Arial" w:cs="Arial"/>
                <w:szCs w:val="22"/>
              </w:rPr>
              <w:t>.</w:t>
            </w:r>
          </w:p>
        </w:tc>
      </w:tr>
      <w:tr w:rsidR="00075135" w:rsidRPr="007B18CC" w14:paraId="468F90EA" w14:textId="77777777" w:rsidTr="00455CD3">
        <w:tc>
          <w:tcPr>
            <w:tcW w:w="3828" w:type="dxa"/>
          </w:tcPr>
          <w:p w14:paraId="2468678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Property</w:t>
            </w:r>
          </w:p>
        </w:tc>
        <w:tc>
          <w:tcPr>
            <w:tcW w:w="5307" w:type="dxa"/>
          </w:tcPr>
          <w:p w14:paraId="5457C78F" w14:textId="77777777" w:rsidR="00075135" w:rsidRPr="007B18CC" w:rsidRDefault="00075135" w:rsidP="00075135">
            <w:pPr>
              <w:pStyle w:val="UK11block0"/>
              <w:rPr>
                <w:rFonts w:ascii="Arial" w:hAnsi="Arial" w:cs="Arial"/>
                <w:lang w:val="en-US"/>
              </w:rPr>
            </w:pPr>
            <w:r w:rsidRPr="007B18CC">
              <w:rPr>
                <w:rFonts w:ascii="Arial" w:hAnsi="Arial" w:cs="Arial"/>
              </w:rPr>
              <w:t xml:space="preserve">has the meaning given to that term in section </w:t>
            </w:r>
            <w:r w:rsidRPr="007B18CC">
              <w:rPr>
                <w:rFonts w:ascii="Arial" w:hAnsi="Arial" w:cs="Arial"/>
                <w:cs/>
              </w:rPr>
              <w:t>‎</w:t>
            </w:r>
            <w:r w:rsidRPr="007B18CC">
              <w:rPr>
                <w:rFonts w:ascii="Arial" w:hAnsi="Arial" w:cs="Arial"/>
              </w:rPr>
              <w:t>152</w:t>
            </w:r>
            <w:r w:rsidRPr="007B18CC">
              <w:rPr>
                <w:rFonts w:ascii="Arial" w:hAnsi="Arial" w:cs="Arial"/>
                <w:cs/>
              </w:rPr>
              <w:t>‎</w:t>
            </w:r>
            <w:r w:rsidRPr="007B18CC">
              <w:rPr>
                <w:rFonts w:ascii="Arial" w:hAnsi="Arial" w:cs="Arial"/>
              </w:rPr>
              <w:t>(2).</w:t>
            </w:r>
          </w:p>
        </w:tc>
      </w:tr>
      <w:tr w:rsidR="00075135" w:rsidRPr="007B18CC" w14:paraId="03B3147B" w14:textId="77777777" w:rsidTr="00455CD3">
        <w:tc>
          <w:tcPr>
            <w:tcW w:w="3828" w:type="dxa"/>
          </w:tcPr>
          <w:p w14:paraId="0CB7444B"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Prospectus</w:t>
            </w:r>
          </w:p>
        </w:tc>
        <w:tc>
          <w:tcPr>
            <w:tcW w:w="5307" w:type="dxa"/>
          </w:tcPr>
          <w:p w14:paraId="6DC39835"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a prospectus submitted in accordance with section </w:t>
            </w:r>
            <w:r w:rsidRPr="007B18CC">
              <w:rPr>
                <w:rFonts w:ascii="Arial" w:eastAsiaTheme="minorHAnsi" w:hAnsi="Arial" w:cs="Arial"/>
                <w:szCs w:val="22"/>
                <w:cs/>
              </w:rPr>
              <w:t>‎</w:t>
            </w:r>
            <w:r w:rsidRPr="007B18CC">
              <w:rPr>
                <w:rFonts w:ascii="Arial" w:eastAsiaTheme="minorHAnsi" w:hAnsi="Arial" w:cs="Arial"/>
                <w:szCs w:val="22"/>
              </w:rPr>
              <w:t xml:space="preserve">61.  </w:t>
            </w:r>
          </w:p>
        </w:tc>
      </w:tr>
      <w:tr w:rsidR="00075135" w:rsidRPr="007B18CC" w14:paraId="5B4E2400" w14:textId="77777777" w:rsidTr="00455CD3">
        <w:tc>
          <w:tcPr>
            <w:tcW w:w="3828" w:type="dxa"/>
          </w:tcPr>
          <w:p w14:paraId="08256377"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Prospectus Offer</w:t>
            </w:r>
          </w:p>
        </w:tc>
        <w:tc>
          <w:tcPr>
            <w:tcW w:w="5307" w:type="dxa"/>
          </w:tcPr>
          <w:p w14:paraId="1D658939"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61</w:t>
            </w:r>
            <w:r w:rsidRPr="007B18CC">
              <w:rPr>
                <w:rFonts w:ascii="Arial" w:eastAsiaTheme="minorHAnsi" w:hAnsi="Arial" w:cs="Arial"/>
                <w:szCs w:val="22"/>
                <w:cs/>
              </w:rPr>
              <w:t>‎</w:t>
            </w:r>
            <w:r w:rsidRPr="007B18CC">
              <w:rPr>
                <w:rFonts w:ascii="Arial" w:eastAsiaTheme="minorHAnsi" w:hAnsi="Arial" w:cs="Arial"/>
                <w:szCs w:val="22"/>
              </w:rPr>
              <w:t>(</w:t>
            </w:r>
            <w:proofErr w:type="gramStart"/>
            <w:r w:rsidRPr="007B18CC">
              <w:rPr>
                <w:rFonts w:ascii="Arial" w:eastAsiaTheme="minorHAnsi" w:hAnsi="Arial" w:cs="Arial"/>
                <w:szCs w:val="22"/>
              </w:rPr>
              <w:t>4)</w:t>
            </w:r>
            <w:r w:rsidRPr="007B18CC">
              <w:rPr>
                <w:rFonts w:ascii="Arial" w:eastAsiaTheme="minorHAnsi" w:hAnsi="Arial" w:cs="Arial"/>
                <w:szCs w:val="22"/>
                <w:cs/>
              </w:rPr>
              <w:t>‎</w:t>
            </w:r>
            <w:r w:rsidRPr="007B18CC">
              <w:rPr>
                <w:rFonts w:ascii="Arial" w:eastAsiaTheme="minorHAnsi" w:hAnsi="Arial" w:cs="Arial"/>
                <w:szCs w:val="22"/>
              </w:rPr>
              <w:t>(</w:t>
            </w:r>
            <w:proofErr w:type="gramEnd"/>
            <w:r w:rsidRPr="007B18CC">
              <w:rPr>
                <w:rFonts w:ascii="Arial" w:eastAsiaTheme="minorHAnsi" w:hAnsi="Arial" w:cs="Arial"/>
                <w:szCs w:val="22"/>
              </w:rPr>
              <w:t xml:space="preserve">a).  </w:t>
            </w:r>
          </w:p>
        </w:tc>
      </w:tr>
      <w:tr w:rsidR="00075135" w:rsidRPr="007B18CC" w14:paraId="097E3C55" w14:textId="77777777" w:rsidTr="00455CD3">
        <w:tc>
          <w:tcPr>
            <w:tcW w:w="3828" w:type="dxa"/>
          </w:tcPr>
          <w:p w14:paraId="5FC7FB1A"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Protected Items</w:t>
            </w:r>
          </w:p>
        </w:tc>
        <w:tc>
          <w:tcPr>
            <w:tcW w:w="5307" w:type="dxa"/>
          </w:tcPr>
          <w:p w14:paraId="15F8EBE4"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211</w:t>
            </w:r>
            <w:r w:rsidRPr="007B18CC">
              <w:rPr>
                <w:rFonts w:ascii="Arial" w:eastAsiaTheme="minorHAnsi" w:hAnsi="Arial" w:cs="Arial"/>
                <w:szCs w:val="22"/>
                <w:cs/>
              </w:rPr>
              <w:t>‎</w:t>
            </w:r>
            <w:r w:rsidRPr="007B18CC">
              <w:rPr>
                <w:rFonts w:ascii="Arial" w:eastAsiaTheme="minorHAnsi" w:hAnsi="Arial" w:cs="Arial"/>
                <w:szCs w:val="22"/>
              </w:rPr>
              <w:t>(2).</w:t>
            </w:r>
          </w:p>
        </w:tc>
      </w:tr>
      <w:tr w:rsidR="00075135" w:rsidRPr="007B18CC" w14:paraId="29F34B7D" w14:textId="77777777" w:rsidTr="00455CD3">
        <w:tc>
          <w:tcPr>
            <w:tcW w:w="3828" w:type="dxa"/>
          </w:tcPr>
          <w:p w14:paraId="4ADD4CB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Provider</w:t>
            </w:r>
          </w:p>
        </w:tc>
        <w:tc>
          <w:tcPr>
            <w:tcW w:w="5307" w:type="dxa"/>
          </w:tcPr>
          <w:p w14:paraId="26D3E48A"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means the Authorised Person making an Agreement in the course of carrying on a </w:t>
            </w:r>
            <w:r w:rsidRPr="007B18CC">
              <w:rPr>
                <w:rFonts w:ascii="Arial" w:hAnsi="Arial" w:cs="Arial"/>
                <w:szCs w:val="22"/>
              </w:rPr>
              <w:t>Regulated Activity</w:t>
            </w:r>
            <w:r w:rsidRPr="007B18CC">
              <w:rPr>
                <w:rFonts w:ascii="Arial" w:eastAsiaTheme="minorHAnsi" w:hAnsi="Arial" w:cs="Arial"/>
                <w:szCs w:val="22"/>
              </w:rPr>
              <w:t xml:space="preserve"> in accordance with section </w:t>
            </w:r>
            <w:r w:rsidRPr="007B18CC">
              <w:rPr>
                <w:rFonts w:ascii="Arial" w:eastAsiaTheme="minorHAnsi" w:hAnsi="Arial" w:cs="Arial"/>
                <w:szCs w:val="22"/>
                <w:cs/>
              </w:rPr>
              <w:t>‎</w:t>
            </w:r>
            <w:r w:rsidRPr="007B18CC">
              <w:rPr>
                <w:rFonts w:ascii="Arial" w:eastAsiaTheme="minorHAnsi" w:hAnsi="Arial" w:cs="Arial"/>
                <w:szCs w:val="22"/>
              </w:rPr>
              <w:t>22</w:t>
            </w:r>
            <w:r w:rsidRPr="007B18CC">
              <w:rPr>
                <w:rFonts w:ascii="Arial" w:eastAsiaTheme="minorHAnsi" w:hAnsi="Arial" w:cs="Arial"/>
                <w:szCs w:val="22"/>
                <w:cs/>
              </w:rPr>
              <w:t>‎</w:t>
            </w:r>
            <w:r w:rsidRPr="007B18CC">
              <w:rPr>
                <w:rFonts w:ascii="Arial" w:eastAsiaTheme="minorHAnsi" w:hAnsi="Arial" w:cs="Arial"/>
                <w:szCs w:val="22"/>
              </w:rPr>
              <w:t>(</w:t>
            </w:r>
            <w:proofErr w:type="gramStart"/>
            <w:r w:rsidRPr="007B18CC">
              <w:rPr>
                <w:rFonts w:ascii="Arial" w:eastAsiaTheme="minorHAnsi" w:hAnsi="Arial" w:cs="Arial"/>
                <w:szCs w:val="22"/>
              </w:rPr>
              <w:t>1)</w:t>
            </w:r>
            <w:r w:rsidRPr="007B18CC">
              <w:rPr>
                <w:rFonts w:ascii="Arial" w:eastAsiaTheme="minorHAnsi" w:hAnsi="Arial" w:cs="Arial"/>
                <w:szCs w:val="22"/>
                <w:cs/>
              </w:rPr>
              <w:t>‎</w:t>
            </w:r>
            <w:r w:rsidRPr="007B18CC">
              <w:rPr>
                <w:rFonts w:ascii="Arial" w:eastAsiaTheme="minorHAnsi" w:hAnsi="Arial" w:cs="Arial"/>
                <w:szCs w:val="22"/>
              </w:rPr>
              <w:t>(</w:t>
            </w:r>
            <w:proofErr w:type="gramEnd"/>
            <w:r w:rsidRPr="007B18CC">
              <w:rPr>
                <w:rFonts w:ascii="Arial" w:eastAsiaTheme="minorHAnsi" w:hAnsi="Arial" w:cs="Arial"/>
                <w:szCs w:val="22"/>
              </w:rPr>
              <w:t>a).</w:t>
            </w:r>
          </w:p>
        </w:tc>
      </w:tr>
      <w:tr w:rsidR="00075135" w:rsidRPr="007B18CC" w14:paraId="6C6EA2ED" w14:textId="77777777" w:rsidTr="00455CD3">
        <w:tc>
          <w:tcPr>
            <w:tcW w:w="3828" w:type="dxa"/>
          </w:tcPr>
          <w:p w14:paraId="75A3CD9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Providing Custody</w:t>
            </w:r>
          </w:p>
        </w:tc>
        <w:tc>
          <w:tcPr>
            <w:tcW w:w="5307" w:type="dxa"/>
          </w:tcPr>
          <w:p w14:paraId="2812986F"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means the Regulated Activity specified in paragraph </w:t>
            </w:r>
            <w:r w:rsidRPr="007B18CC">
              <w:rPr>
                <w:rFonts w:ascii="Arial" w:eastAsiaTheme="minorHAnsi" w:hAnsi="Arial" w:cs="Arial"/>
                <w:szCs w:val="22"/>
                <w:cs/>
              </w:rPr>
              <w:t>‎</w:t>
            </w:r>
            <w:r w:rsidRPr="007B18CC">
              <w:rPr>
                <w:rFonts w:ascii="Arial" w:eastAsiaTheme="minorHAnsi" w:hAnsi="Arial" w:cs="Arial"/>
                <w:szCs w:val="22"/>
              </w:rPr>
              <w:t xml:space="preserve">43 of </w:t>
            </w:r>
            <w:r w:rsidRPr="007B18CC">
              <w:rPr>
                <w:rFonts w:ascii="Arial" w:eastAsiaTheme="minorHAnsi" w:hAnsi="Arial" w:cs="Arial"/>
                <w:szCs w:val="22"/>
                <w:cs/>
              </w:rPr>
              <w:t>‎</w:t>
            </w:r>
            <w:r w:rsidRPr="007B18CC">
              <w:rPr>
                <w:rFonts w:ascii="Arial" w:eastAsiaTheme="minorHAnsi" w:hAnsi="Arial" w:cs="Arial"/>
                <w:szCs w:val="22"/>
              </w:rPr>
              <w:t xml:space="preserve">Schedule 1. </w:t>
            </w:r>
          </w:p>
        </w:tc>
      </w:tr>
      <w:tr w:rsidR="00075135" w:rsidRPr="007B18CC" w14:paraId="712581DB" w14:textId="77777777" w:rsidTr="00455CD3">
        <w:tc>
          <w:tcPr>
            <w:tcW w:w="3828" w:type="dxa"/>
          </w:tcPr>
          <w:p w14:paraId="6B6D5EAC"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Providing Information in Relation to a Specified Benchmark</w:t>
            </w:r>
          </w:p>
        </w:tc>
        <w:tc>
          <w:tcPr>
            <w:tcW w:w="5307" w:type="dxa"/>
          </w:tcPr>
          <w:p w14:paraId="5DD5E0FF"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means the Regulated Activity specified in paragraph </w:t>
            </w:r>
            <w:r w:rsidRPr="007B18CC">
              <w:rPr>
                <w:rFonts w:ascii="Arial" w:eastAsiaTheme="minorHAnsi" w:hAnsi="Arial" w:cs="Arial"/>
                <w:szCs w:val="22"/>
                <w:cs/>
              </w:rPr>
              <w:t>‎</w:t>
            </w:r>
            <w:r w:rsidRPr="007B18CC">
              <w:rPr>
                <w:rFonts w:ascii="Arial" w:eastAsiaTheme="minorHAnsi" w:hAnsi="Arial" w:cs="Arial"/>
                <w:szCs w:val="22"/>
              </w:rPr>
              <w:t>68</w:t>
            </w:r>
            <w:r w:rsidRPr="007B18CC">
              <w:rPr>
                <w:rFonts w:ascii="Arial" w:eastAsiaTheme="minorHAnsi" w:hAnsi="Arial" w:cs="Arial"/>
                <w:szCs w:val="22"/>
                <w:cs/>
              </w:rPr>
              <w:t>‎</w:t>
            </w:r>
            <w:r w:rsidRPr="007B18CC">
              <w:rPr>
                <w:rFonts w:ascii="Arial" w:eastAsiaTheme="minorHAnsi" w:hAnsi="Arial" w:cs="Arial"/>
                <w:szCs w:val="22"/>
              </w:rPr>
              <w:t>(</w:t>
            </w:r>
            <w:proofErr w:type="gramStart"/>
            <w:r w:rsidRPr="007B18CC">
              <w:rPr>
                <w:rFonts w:ascii="Arial" w:eastAsiaTheme="minorHAnsi" w:hAnsi="Arial" w:cs="Arial"/>
                <w:szCs w:val="22"/>
              </w:rPr>
              <w:t>1)</w:t>
            </w:r>
            <w:r w:rsidRPr="007B18CC">
              <w:rPr>
                <w:rFonts w:ascii="Arial" w:eastAsiaTheme="minorHAnsi" w:hAnsi="Arial" w:cs="Arial"/>
                <w:szCs w:val="22"/>
                <w:cs/>
              </w:rPr>
              <w:t>‎</w:t>
            </w:r>
            <w:r w:rsidRPr="007B18CC">
              <w:rPr>
                <w:rFonts w:ascii="Arial" w:eastAsiaTheme="minorHAnsi" w:hAnsi="Arial" w:cs="Arial"/>
                <w:szCs w:val="22"/>
              </w:rPr>
              <w:t>(</w:t>
            </w:r>
            <w:proofErr w:type="gramEnd"/>
            <w:r w:rsidRPr="007B18CC">
              <w:rPr>
                <w:rFonts w:ascii="Arial" w:eastAsiaTheme="minorHAnsi" w:hAnsi="Arial" w:cs="Arial"/>
                <w:szCs w:val="22"/>
              </w:rPr>
              <w:t xml:space="preserve">a) of </w:t>
            </w:r>
            <w:r w:rsidRPr="007B18CC">
              <w:rPr>
                <w:rFonts w:ascii="Arial" w:eastAsiaTheme="minorHAnsi" w:hAnsi="Arial" w:cs="Arial"/>
                <w:szCs w:val="22"/>
                <w:cs/>
              </w:rPr>
              <w:t>‎</w:t>
            </w:r>
            <w:r w:rsidRPr="007B18CC">
              <w:rPr>
                <w:rFonts w:ascii="Arial" w:eastAsiaTheme="minorHAnsi" w:hAnsi="Arial" w:cs="Arial"/>
                <w:szCs w:val="22"/>
              </w:rPr>
              <w:t xml:space="preserve">Schedule 1. </w:t>
            </w:r>
          </w:p>
        </w:tc>
      </w:tr>
      <w:tr w:rsidR="00075135" w:rsidRPr="007B18CC" w14:paraId="35842CC4" w14:textId="77777777" w:rsidTr="00455CD3">
        <w:tc>
          <w:tcPr>
            <w:tcW w:w="3828" w:type="dxa"/>
          </w:tcPr>
          <w:p w14:paraId="46F3ABFD"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Providing Money Services</w:t>
            </w:r>
          </w:p>
        </w:tc>
        <w:tc>
          <w:tcPr>
            <w:tcW w:w="5307" w:type="dxa"/>
          </w:tcPr>
          <w:p w14:paraId="0D19E573"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means the Regulated Activity specified in paragraph </w:t>
            </w:r>
            <w:r w:rsidRPr="007B18CC">
              <w:rPr>
                <w:rFonts w:ascii="Arial" w:eastAsiaTheme="minorHAnsi" w:hAnsi="Arial" w:cs="Arial"/>
                <w:szCs w:val="22"/>
                <w:cs/>
              </w:rPr>
              <w:t>‎</w:t>
            </w:r>
            <w:r w:rsidRPr="007B18CC">
              <w:rPr>
                <w:rFonts w:ascii="Arial" w:eastAsiaTheme="minorHAnsi" w:hAnsi="Arial" w:cs="Arial"/>
                <w:szCs w:val="22"/>
              </w:rPr>
              <w:t xml:space="preserve">52 of </w:t>
            </w:r>
            <w:r w:rsidRPr="007B18CC">
              <w:rPr>
                <w:rFonts w:ascii="Arial" w:eastAsiaTheme="minorHAnsi" w:hAnsi="Arial" w:cs="Arial"/>
                <w:szCs w:val="22"/>
                <w:cs/>
              </w:rPr>
              <w:t>‎</w:t>
            </w:r>
            <w:r w:rsidRPr="007B18CC">
              <w:rPr>
                <w:rFonts w:ascii="Arial" w:eastAsiaTheme="minorHAnsi" w:hAnsi="Arial" w:cs="Arial"/>
                <w:szCs w:val="22"/>
              </w:rPr>
              <w:t>Schedule 1</w:t>
            </w:r>
          </w:p>
        </w:tc>
      </w:tr>
      <w:tr w:rsidR="00706C64" w:rsidRPr="007B18CC" w14:paraId="634FF6BB" w14:textId="77777777" w:rsidTr="00455CD3">
        <w:tc>
          <w:tcPr>
            <w:tcW w:w="3828" w:type="dxa"/>
          </w:tcPr>
          <w:p w14:paraId="2AB639B0" w14:textId="77777777" w:rsidR="00706C64" w:rsidRPr="007B18CC" w:rsidRDefault="00706C64" w:rsidP="00706C64">
            <w:pPr>
              <w:pStyle w:val="UK11Block"/>
              <w:jc w:val="left"/>
              <w:rPr>
                <w:rFonts w:ascii="Arial" w:eastAsiaTheme="minorHAnsi" w:hAnsi="Arial" w:cs="Arial"/>
                <w:b/>
                <w:szCs w:val="22"/>
              </w:rPr>
            </w:pPr>
            <w:r w:rsidRPr="007B18CC">
              <w:rPr>
                <w:rFonts w:ascii="Arial" w:eastAsiaTheme="minorHAnsi" w:hAnsi="Arial" w:cs="Arial"/>
                <w:b/>
                <w:szCs w:val="22"/>
              </w:rPr>
              <w:t>Providing Third Party Services</w:t>
            </w:r>
            <w:r w:rsidR="00A44813" w:rsidRPr="007B18CC">
              <w:rPr>
                <w:rStyle w:val="FootnoteReference"/>
                <w:rFonts w:ascii="Arial" w:eastAsiaTheme="minorHAnsi" w:hAnsi="Arial" w:cs="Arial"/>
                <w:b/>
                <w:szCs w:val="22"/>
              </w:rPr>
              <w:footnoteReference w:id="233"/>
            </w:r>
          </w:p>
        </w:tc>
        <w:tc>
          <w:tcPr>
            <w:tcW w:w="5307" w:type="dxa"/>
          </w:tcPr>
          <w:p w14:paraId="2BCFF0A7" w14:textId="77777777" w:rsidR="00706C64" w:rsidRPr="007B18CC" w:rsidRDefault="00706C64" w:rsidP="00706C64">
            <w:pPr>
              <w:pStyle w:val="UK11Block"/>
              <w:rPr>
                <w:rFonts w:ascii="Arial" w:eastAsiaTheme="minorHAnsi" w:hAnsi="Arial" w:cs="Arial"/>
                <w:szCs w:val="22"/>
              </w:rPr>
            </w:pPr>
            <w:r w:rsidRPr="007B18CC">
              <w:rPr>
                <w:rFonts w:ascii="Arial" w:eastAsiaTheme="minorHAnsi" w:hAnsi="Arial" w:cs="Arial"/>
                <w:szCs w:val="22"/>
              </w:rPr>
              <w:t>means the Regulated Activity specified in paragraph 73F of the First Schedule.</w:t>
            </w:r>
          </w:p>
        </w:tc>
      </w:tr>
      <w:tr w:rsidR="00075135" w:rsidRPr="007B18CC" w14:paraId="183D5864" w14:textId="77777777" w:rsidTr="00455CD3">
        <w:tc>
          <w:tcPr>
            <w:tcW w:w="3828" w:type="dxa"/>
          </w:tcPr>
          <w:p w14:paraId="0DB9496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Providing Trust Services</w:t>
            </w:r>
          </w:p>
        </w:tc>
        <w:tc>
          <w:tcPr>
            <w:tcW w:w="5307" w:type="dxa"/>
          </w:tcPr>
          <w:p w14:paraId="1841328F"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bCs/>
                <w:szCs w:val="22"/>
              </w:rPr>
              <w:t xml:space="preserve">means the Regulated Activity specified in paragraph </w:t>
            </w:r>
            <w:r w:rsidRPr="007B18CC">
              <w:rPr>
                <w:rFonts w:ascii="Arial" w:eastAsiaTheme="minorHAnsi" w:hAnsi="Arial" w:cs="Arial"/>
                <w:bCs/>
                <w:szCs w:val="22"/>
                <w:cs/>
              </w:rPr>
              <w:t>‎</w:t>
            </w:r>
            <w:r w:rsidRPr="007B18CC">
              <w:rPr>
                <w:rFonts w:ascii="Arial" w:eastAsiaTheme="minorHAnsi" w:hAnsi="Arial" w:cs="Arial"/>
                <w:bCs/>
                <w:szCs w:val="22"/>
              </w:rPr>
              <w:t xml:space="preserve">72 of </w:t>
            </w:r>
            <w:r w:rsidRPr="007B18CC">
              <w:rPr>
                <w:rFonts w:ascii="Arial" w:eastAsiaTheme="minorHAnsi" w:hAnsi="Arial" w:cs="Arial"/>
                <w:bCs/>
                <w:szCs w:val="22"/>
                <w:cs/>
              </w:rPr>
              <w:t>‎</w:t>
            </w:r>
            <w:r w:rsidRPr="007B18CC">
              <w:rPr>
                <w:rFonts w:ascii="Arial" w:eastAsiaTheme="minorHAnsi" w:hAnsi="Arial" w:cs="Arial"/>
                <w:bCs/>
                <w:szCs w:val="22"/>
              </w:rPr>
              <w:t xml:space="preserve">Schedule 1. </w:t>
            </w:r>
          </w:p>
        </w:tc>
      </w:tr>
      <w:tr w:rsidR="00075135" w:rsidRPr="007B18CC" w14:paraId="2FB00BBB" w14:textId="77777777" w:rsidTr="00455CD3">
        <w:tc>
          <w:tcPr>
            <w:tcW w:w="3828" w:type="dxa"/>
          </w:tcPr>
          <w:p w14:paraId="0474AFE6"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Public Functions</w:t>
            </w:r>
          </w:p>
        </w:tc>
        <w:tc>
          <w:tcPr>
            <w:tcW w:w="5307" w:type="dxa"/>
          </w:tcPr>
          <w:p w14:paraId="0B8CCD8B"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includes for the purposes of section </w:t>
            </w:r>
            <w:r w:rsidRPr="007B18CC">
              <w:rPr>
                <w:rFonts w:ascii="Arial" w:eastAsiaTheme="minorHAnsi" w:hAnsi="Arial" w:cs="Arial"/>
                <w:szCs w:val="22"/>
                <w:cs/>
              </w:rPr>
              <w:t>‎</w:t>
            </w:r>
            <w:r w:rsidRPr="007B18CC">
              <w:rPr>
                <w:rFonts w:ascii="Arial" w:eastAsiaTheme="minorHAnsi" w:hAnsi="Arial" w:cs="Arial"/>
                <w:szCs w:val="22"/>
              </w:rPr>
              <w:t>199—</w:t>
            </w:r>
          </w:p>
          <w:p w14:paraId="33B60FCF"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t>functions of a public nature conferred by or in accordance with any provision contained in any enactment; and</w:t>
            </w:r>
          </w:p>
          <w:p w14:paraId="6A894885"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(b)</w:t>
            </w:r>
            <w:r w:rsidRPr="007B18CC">
              <w:rPr>
                <w:rFonts w:ascii="Arial" w:eastAsiaTheme="minorHAnsi" w:hAnsi="Arial" w:cs="Arial"/>
                <w:szCs w:val="22"/>
              </w:rPr>
              <w:tab/>
              <w:t xml:space="preserve">similar functions conferred on persons by or under provisions having effect as part of the law of a country, </w:t>
            </w:r>
            <w:proofErr w:type="gramStart"/>
            <w:r w:rsidRPr="007B18CC">
              <w:rPr>
                <w:rFonts w:ascii="Arial" w:eastAsiaTheme="minorHAnsi" w:hAnsi="Arial" w:cs="Arial"/>
                <w:szCs w:val="22"/>
              </w:rPr>
              <w:t>territory</w:t>
            </w:r>
            <w:proofErr w:type="gramEnd"/>
            <w:r w:rsidRPr="007B18CC">
              <w:rPr>
                <w:rFonts w:ascii="Arial" w:eastAsiaTheme="minorHAnsi" w:hAnsi="Arial" w:cs="Arial"/>
                <w:szCs w:val="22"/>
              </w:rPr>
              <w:t xml:space="preserve"> or jurisdiction outside the Abu Dhabi Global Market. </w:t>
            </w:r>
          </w:p>
        </w:tc>
      </w:tr>
      <w:tr w:rsidR="00075135" w:rsidRPr="007B18CC" w14:paraId="46E77700" w14:textId="77777777" w:rsidTr="00455CD3">
        <w:tc>
          <w:tcPr>
            <w:tcW w:w="3828" w:type="dxa"/>
          </w:tcPr>
          <w:p w14:paraId="0FBED09D"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Public Fund</w:t>
            </w:r>
          </w:p>
        </w:tc>
        <w:tc>
          <w:tcPr>
            <w:tcW w:w="5307" w:type="dxa"/>
          </w:tcPr>
          <w:p w14:paraId="2655DC0C" w14:textId="77777777" w:rsidR="00075135" w:rsidRPr="007B18CC" w:rsidRDefault="00075135" w:rsidP="00075135">
            <w:pPr>
              <w:pStyle w:val="UK11Block"/>
              <w:rPr>
                <w:rFonts w:ascii="Arial" w:eastAsiaTheme="minorHAnsi" w:hAnsi="Arial" w:cs="Arial"/>
                <w:szCs w:val="22"/>
              </w:rPr>
            </w:pPr>
            <w:r w:rsidRPr="007B18CC">
              <w:rPr>
                <w:rFonts w:ascii="Arial" w:eastAsia="SimSun" w:hAnsi="Arial" w:cs="Arial"/>
                <w:szCs w:val="22"/>
              </w:rPr>
              <w:t>means the Fund of a description specified in Rules made by the Regulator.</w:t>
            </w:r>
          </w:p>
        </w:tc>
      </w:tr>
      <w:tr w:rsidR="00075135" w:rsidRPr="007B18CC" w14:paraId="514C473B" w14:textId="77777777" w:rsidTr="00455CD3">
        <w:tc>
          <w:tcPr>
            <w:tcW w:w="3828" w:type="dxa"/>
          </w:tcPr>
          <w:p w14:paraId="38CD0F25"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Publication</w:t>
            </w:r>
          </w:p>
        </w:tc>
        <w:tc>
          <w:tcPr>
            <w:tcW w:w="5307" w:type="dxa"/>
          </w:tcPr>
          <w:p w14:paraId="2DCAD79C" w14:textId="77777777" w:rsidR="00075135" w:rsidRPr="007B18CC" w:rsidRDefault="00075135" w:rsidP="00075135">
            <w:pPr>
              <w:pStyle w:val="UK11block0"/>
              <w:rPr>
                <w:rFonts w:ascii="Arial" w:hAnsi="Arial" w:cs="Arial"/>
              </w:rPr>
            </w:pPr>
            <w:r w:rsidRPr="007B18CC">
              <w:rPr>
                <w:rFonts w:ascii="Arial" w:hAnsi="Arial" w:cs="Arial"/>
              </w:rPr>
              <w:t>means</w:t>
            </w:r>
            <w:r w:rsidRPr="007B18CC">
              <w:rPr>
                <w:rFonts w:ascii="Arial" w:eastAsiaTheme="minorHAnsi" w:hAnsi="Arial" w:cs="Arial"/>
              </w:rPr>
              <w:t>—</w:t>
            </w:r>
          </w:p>
          <w:p w14:paraId="59BE34FE"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 xml:space="preserve">a newspaper, journal, magazine or other periodical </w:t>
            </w:r>
            <w:proofErr w:type="gramStart"/>
            <w:r w:rsidRPr="007B18CC">
              <w:rPr>
                <w:rFonts w:ascii="Arial" w:hAnsi="Arial" w:cs="Arial"/>
              </w:rPr>
              <w:t>publication;</w:t>
            </w:r>
            <w:proofErr w:type="gramEnd"/>
          </w:p>
          <w:p w14:paraId="7103CC63" w14:textId="77777777" w:rsidR="00075135" w:rsidRPr="007B18CC" w:rsidRDefault="00075135" w:rsidP="00075135">
            <w:pPr>
              <w:pStyle w:val="UK11block0"/>
              <w:ind w:left="720" w:hanging="720"/>
              <w:rPr>
                <w:rFonts w:ascii="Arial" w:hAnsi="Arial" w:cs="Arial"/>
              </w:rPr>
            </w:pPr>
            <w:r w:rsidRPr="007B18CC">
              <w:rPr>
                <w:rFonts w:ascii="Arial" w:hAnsi="Arial" w:cs="Arial"/>
              </w:rPr>
              <w:t>(b)</w:t>
            </w:r>
            <w:r w:rsidRPr="007B18CC">
              <w:rPr>
                <w:rFonts w:ascii="Arial" w:hAnsi="Arial" w:cs="Arial"/>
              </w:rPr>
              <w:tab/>
              <w:t>a website or similar system for the electronic display of information; or</w:t>
            </w:r>
          </w:p>
          <w:p w14:paraId="39C4E32F" w14:textId="77777777" w:rsidR="00075135" w:rsidRPr="007B18CC" w:rsidRDefault="00075135" w:rsidP="00075135">
            <w:pPr>
              <w:pStyle w:val="UK11block0"/>
              <w:ind w:left="720" w:hanging="720"/>
              <w:rPr>
                <w:rFonts w:ascii="Arial" w:eastAsiaTheme="minorHAnsi" w:hAnsi="Arial" w:cs="Arial"/>
              </w:rPr>
            </w:pPr>
            <w:r w:rsidRPr="007B18CC">
              <w:rPr>
                <w:rFonts w:ascii="Arial" w:hAnsi="Arial" w:cs="Arial"/>
              </w:rPr>
              <w:t>(c)</w:t>
            </w:r>
            <w:r w:rsidRPr="007B18CC">
              <w:rPr>
                <w:rFonts w:ascii="Arial" w:hAnsi="Arial" w:cs="Arial"/>
              </w:rPr>
              <w:tab/>
              <w:t>any programme forming part of a service consisting of the broadcast or transmission of television or radio programmes</w:t>
            </w:r>
            <w:r w:rsidRPr="007B18CC">
              <w:rPr>
                <w:rFonts w:ascii="Arial" w:eastAsiaTheme="minorHAnsi" w:hAnsi="Arial" w:cs="Arial"/>
              </w:rPr>
              <w:t>.</w:t>
            </w:r>
          </w:p>
        </w:tc>
      </w:tr>
      <w:tr w:rsidR="00075135" w:rsidRPr="007B18CC" w14:paraId="40115F48" w14:textId="77777777" w:rsidTr="00455CD3">
        <w:tc>
          <w:tcPr>
            <w:tcW w:w="3828" w:type="dxa"/>
          </w:tcPr>
          <w:p w14:paraId="7655955F"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Qualified Investor Fund</w:t>
            </w:r>
          </w:p>
        </w:tc>
        <w:tc>
          <w:tcPr>
            <w:tcW w:w="5307" w:type="dxa"/>
          </w:tcPr>
          <w:p w14:paraId="4C504FC7" w14:textId="77777777" w:rsidR="00075135" w:rsidRPr="007B18CC" w:rsidRDefault="00075135" w:rsidP="00075135">
            <w:pPr>
              <w:pStyle w:val="UK11Block"/>
              <w:rPr>
                <w:rFonts w:ascii="Arial" w:hAnsi="Arial" w:cs="Arial"/>
                <w:szCs w:val="22"/>
              </w:rPr>
            </w:pPr>
            <w:r w:rsidRPr="007B18CC">
              <w:rPr>
                <w:rFonts w:ascii="Arial" w:eastAsia="SimSun" w:hAnsi="Arial" w:cs="Arial"/>
                <w:szCs w:val="22"/>
              </w:rPr>
              <w:t>means the Fund of a description specified in Rules made by the Regulator.</w:t>
            </w:r>
          </w:p>
        </w:tc>
      </w:tr>
      <w:tr w:rsidR="00075135" w:rsidRPr="007B18CC" w14:paraId="307547BF" w14:textId="77777777" w:rsidTr="00455CD3">
        <w:tc>
          <w:tcPr>
            <w:tcW w:w="3828" w:type="dxa"/>
          </w:tcPr>
          <w:p w14:paraId="75812CC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Qualifying Collateral Arrangements</w:t>
            </w:r>
          </w:p>
        </w:tc>
        <w:tc>
          <w:tcPr>
            <w:tcW w:w="5307" w:type="dxa"/>
          </w:tcPr>
          <w:p w14:paraId="779F2C59" w14:textId="77777777" w:rsidR="00075135" w:rsidRPr="007B18CC" w:rsidRDefault="00075135" w:rsidP="00075135">
            <w:pPr>
              <w:pStyle w:val="UK11block0"/>
              <w:rPr>
                <w:rFonts w:ascii="Arial" w:hAnsi="Arial" w:cs="Arial"/>
                <w:lang w:val="en-US"/>
              </w:rPr>
            </w:pPr>
            <w:r w:rsidRPr="007B18CC">
              <w:rPr>
                <w:rFonts w:ascii="Arial" w:hAnsi="Arial" w:cs="Arial"/>
                <w:lang w:val="en-US"/>
              </w:rPr>
              <w:t>means the contracts and contractual obligations to which these Regulations apply by virtue of section </w:t>
            </w:r>
            <w:r w:rsidRPr="007B18CC">
              <w:rPr>
                <w:rFonts w:ascii="Arial" w:hAnsi="Arial" w:cs="Arial"/>
                <w:cs/>
                <w:lang w:val="en-US"/>
              </w:rPr>
              <w:t>‎</w:t>
            </w:r>
            <w:r w:rsidRPr="007B18CC">
              <w:rPr>
                <w:rFonts w:ascii="Arial" w:hAnsi="Arial" w:cs="Arial"/>
                <w:lang w:val="en-US"/>
              </w:rPr>
              <w:t>152</w:t>
            </w:r>
            <w:r w:rsidRPr="007B18CC">
              <w:rPr>
                <w:rFonts w:ascii="Arial" w:hAnsi="Arial" w:cs="Arial"/>
                <w:cs/>
                <w:lang w:val="en-US"/>
              </w:rPr>
              <w:t>‎</w:t>
            </w:r>
            <w:r w:rsidRPr="007B18CC">
              <w:rPr>
                <w:rFonts w:ascii="Arial" w:hAnsi="Arial" w:cs="Arial"/>
                <w:lang w:val="en-US"/>
              </w:rPr>
              <w:t xml:space="preserve">(1).  </w:t>
            </w:r>
          </w:p>
        </w:tc>
      </w:tr>
      <w:tr w:rsidR="00075135" w:rsidRPr="007B18CC" w14:paraId="60C5DAE8" w14:textId="77777777" w:rsidTr="00455CD3">
        <w:tc>
          <w:tcPr>
            <w:tcW w:w="3828" w:type="dxa"/>
          </w:tcPr>
          <w:p w14:paraId="1E4E362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Qualifying Person</w:t>
            </w:r>
          </w:p>
        </w:tc>
        <w:tc>
          <w:tcPr>
            <w:tcW w:w="5307" w:type="dxa"/>
          </w:tcPr>
          <w:p w14:paraId="397FCF0E"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bCs/>
                <w:szCs w:val="22"/>
              </w:rPr>
              <w:t>means</w:t>
            </w:r>
            <w:r w:rsidRPr="007B18CC">
              <w:rPr>
                <w:rFonts w:ascii="Arial" w:eastAsiaTheme="minorHAnsi" w:hAnsi="Arial" w:cs="Arial"/>
                <w:szCs w:val="22"/>
              </w:rPr>
              <w:t>—</w:t>
            </w:r>
          </w:p>
          <w:p w14:paraId="77372CF7" w14:textId="77777777" w:rsidR="00075135" w:rsidRPr="007B18CC" w:rsidRDefault="00075135" w:rsidP="00075135">
            <w:pPr>
              <w:pStyle w:val="UK11Block"/>
              <w:ind w:left="720" w:hanging="720"/>
              <w:rPr>
                <w:rFonts w:ascii="Arial" w:eastAsiaTheme="minorHAnsi" w:hAnsi="Arial" w:cs="Arial"/>
                <w:szCs w:val="22"/>
              </w:rPr>
            </w:pPr>
            <w:bookmarkStart w:id="1144" w:name="_Toc414445931"/>
            <w:r w:rsidRPr="007B18CC">
              <w:rPr>
                <w:rFonts w:ascii="Arial" w:hAnsi="Arial" w:cs="Arial"/>
                <w:szCs w:val="22"/>
              </w:rPr>
              <w:t>(a)</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239, a person appearing to the Court to be someone</w:t>
            </w:r>
            <w:r w:rsidRPr="007B18CC">
              <w:rPr>
                <w:rFonts w:ascii="Arial" w:eastAsiaTheme="minorHAnsi" w:hAnsi="Arial" w:cs="Arial"/>
                <w:szCs w:val="22"/>
              </w:rPr>
              <w:t>—</w:t>
            </w:r>
            <w:bookmarkEnd w:id="1144"/>
          </w:p>
          <w:p w14:paraId="1AC4FA9E" w14:textId="77777777" w:rsidR="00075135" w:rsidRPr="007B18CC" w:rsidRDefault="00075135" w:rsidP="00075135">
            <w:pPr>
              <w:pStyle w:val="UK11Block"/>
              <w:ind w:left="1440" w:hanging="720"/>
              <w:rPr>
                <w:rFonts w:ascii="Arial" w:hAnsi="Arial" w:cs="Arial"/>
                <w:szCs w:val="22"/>
              </w:rPr>
            </w:pPr>
            <w:r w:rsidRPr="007B18CC">
              <w:rPr>
                <w:rFonts w:ascii="Arial" w:hAnsi="Arial" w:cs="Arial"/>
                <w:szCs w:val="22"/>
              </w:rPr>
              <w:t>(</w:t>
            </w:r>
            <w:proofErr w:type="spellStart"/>
            <w:r w:rsidRPr="007B18CC">
              <w:rPr>
                <w:rFonts w:ascii="Arial" w:hAnsi="Arial" w:cs="Arial"/>
                <w:szCs w:val="22"/>
              </w:rPr>
              <w:t>i</w:t>
            </w:r>
            <w:proofErr w:type="spellEnd"/>
            <w:r w:rsidRPr="007B18CC">
              <w:rPr>
                <w:rFonts w:ascii="Arial" w:hAnsi="Arial" w:cs="Arial"/>
                <w:szCs w:val="22"/>
              </w:rPr>
              <w:t>)</w:t>
            </w:r>
            <w:r w:rsidRPr="007B18CC">
              <w:rPr>
                <w:rFonts w:ascii="Arial" w:hAnsi="Arial" w:cs="Arial"/>
                <w:szCs w:val="22"/>
              </w:rPr>
              <w:tab/>
              <w:t>to whom the profits mentioned in section </w:t>
            </w:r>
            <w:r w:rsidRPr="007B18CC">
              <w:rPr>
                <w:rFonts w:ascii="Arial" w:hAnsi="Arial" w:cs="Arial"/>
                <w:szCs w:val="22"/>
                <w:cs/>
              </w:rPr>
              <w:t>‎</w:t>
            </w:r>
            <w:r w:rsidRPr="007B18CC">
              <w:rPr>
                <w:rFonts w:ascii="Arial" w:hAnsi="Arial" w:cs="Arial"/>
                <w:szCs w:val="22"/>
              </w:rPr>
              <w:t>239</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1)</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a) are attributable; or</w:t>
            </w:r>
          </w:p>
          <w:p w14:paraId="11CF2EAE" w14:textId="77777777" w:rsidR="00075135" w:rsidRPr="007B18CC" w:rsidRDefault="00075135" w:rsidP="00075135">
            <w:pPr>
              <w:pStyle w:val="UK11Block"/>
              <w:ind w:left="1440" w:hanging="720"/>
              <w:rPr>
                <w:rFonts w:ascii="Arial" w:hAnsi="Arial" w:cs="Arial"/>
                <w:szCs w:val="22"/>
              </w:rPr>
            </w:pPr>
            <w:r w:rsidRPr="007B18CC">
              <w:rPr>
                <w:rFonts w:ascii="Arial" w:hAnsi="Arial" w:cs="Arial"/>
                <w:szCs w:val="22"/>
              </w:rPr>
              <w:t>(ii)</w:t>
            </w:r>
            <w:r w:rsidRPr="007B18CC">
              <w:rPr>
                <w:rFonts w:ascii="Arial" w:hAnsi="Arial" w:cs="Arial"/>
                <w:szCs w:val="22"/>
              </w:rPr>
              <w:tab/>
              <w:t>who has suffered the loss or adverse effect mentioned in section </w:t>
            </w:r>
            <w:r w:rsidRPr="007B18CC">
              <w:rPr>
                <w:rFonts w:ascii="Arial" w:hAnsi="Arial" w:cs="Arial"/>
                <w:szCs w:val="22"/>
                <w:cs/>
              </w:rPr>
              <w:t>‎</w:t>
            </w:r>
            <w:r w:rsidRPr="007B18CC">
              <w:rPr>
                <w:rFonts w:ascii="Arial" w:hAnsi="Arial" w:cs="Arial"/>
                <w:szCs w:val="22"/>
              </w:rPr>
              <w:t>239</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1)</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b); and</w:t>
            </w:r>
          </w:p>
          <w:p w14:paraId="543E944A" w14:textId="77777777" w:rsidR="00075135" w:rsidRPr="007B18CC" w:rsidRDefault="00075135" w:rsidP="00075135">
            <w:pPr>
              <w:pStyle w:val="UK11Block"/>
              <w:ind w:left="720" w:hanging="720"/>
              <w:rPr>
                <w:rFonts w:ascii="Arial" w:eastAsiaTheme="minorHAnsi" w:hAnsi="Arial" w:cs="Arial"/>
                <w:szCs w:val="22"/>
              </w:rPr>
            </w:pPr>
            <w:bookmarkStart w:id="1145" w:name="_Toc414445932"/>
            <w:r w:rsidRPr="007B18CC">
              <w:rPr>
                <w:rFonts w:ascii="Arial" w:hAnsi="Arial" w:cs="Arial"/>
                <w:szCs w:val="22"/>
              </w:rPr>
              <w:t>(b)</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240, a person appearing to the Court to be someone</w:t>
            </w:r>
            <w:bookmarkEnd w:id="1145"/>
            <w:r w:rsidRPr="007B18CC">
              <w:rPr>
                <w:rFonts w:ascii="Arial" w:eastAsiaTheme="minorHAnsi" w:hAnsi="Arial" w:cs="Arial"/>
                <w:szCs w:val="22"/>
              </w:rPr>
              <w:t>—</w:t>
            </w:r>
          </w:p>
          <w:p w14:paraId="7FCBB4DE" w14:textId="77777777" w:rsidR="00075135" w:rsidRPr="007B18CC" w:rsidRDefault="00075135" w:rsidP="00075135">
            <w:pPr>
              <w:pStyle w:val="UK11Block"/>
              <w:ind w:left="1440" w:hanging="720"/>
              <w:rPr>
                <w:rFonts w:ascii="Arial" w:hAnsi="Arial" w:cs="Arial"/>
                <w:szCs w:val="22"/>
              </w:rPr>
            </w:pPr>
            <w:r w:rsidRPr="007B18CC">
              <w:rPr>
                <w:rFonts w:ascii="Arial" w:hAnsi="Arial" w:cs="Arial"/>
                <w:szCs w:val="22"/>
              </w:rPr>
              <w:t>(</w:t>
            </w:r>
            <w:proofErr w:type="spellStart"/>
            <w:r w:rsidRPr="007B18CC">
              <w:rPr>
                <w:rFonts w:ascii="Arial" w:hAnsi="Arial" w:cs="Arial"/>
                <w:szCs w:val="22"/>
              </w:rPr>
              <w:t>i</w:t>
            </w:r>
            <w:proofErr w:type="spellEnd"/>
            <w:r w:rsidRPr="007B18CC">
              <w:rPr>
                <w:rFonts w:ascii="Arial" w:hAnsi="Arial" w:cs="Arial"/>
                <w:szCs w:val="22"/>
              </w:rPr>
              <w:t>)</w:t>
            </w:r>
            <w:r w:rsidRPr="007B18CC">
              <w:rPr>
                <w:rFonts w:ascii="Arial" w:hAnsi="Arial" w:cs="Arial"/>
                <w:szCs w:val="22"/>
              </w:rPr>
              <w:tab/>
              <w:t>to whom the profits mentioned in section </w:t>
            </w:r>
            <w:r w:rsidRPr="007B18CC">
              <w:rPr>
                <w:rFonts w:ascii="Arial" w:hAnsi="Arial" w:cs="Arial"/>
                <w:szCs w:val="22"/>
                <w:cs/>
              </w:rPr>
              <w:t>‎</w:t>
            </w:r>
            <w:r w:rsidRPr="007B18CC">
              <w:rPr>
                <w:rFonts w:ascii="Arial" w:hAnsi="Arial" w:cs="Arial"/>
                <w:szCs w:val="22"/>
              </w:rPr>
              <w:t>240</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2)</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a) are attributable; or</w:t>
            </w:r>
          </w:p>
          <w:p w14:paraId="44E6AE9F" w14:textId="77777777" w:rsidR="00075135" w:rsidRPr="007B18CC" w:rsidRDefault="00075135" w:rsidP="00075135">
            <w:pPr>
              <w:pStyle w:val="UK11Block"/>
              <w:ind w:left="1440" w:hanging="720"/>
              <w:rPr>
                <w:rFonts w:ascii="Arial" w:eastAsiaTheme="minorHAnsi" w:hAnsi="Arial" w:cs="Arial"/>
                <w:szCs w:val="22"/>
              </w:rPr>
            </w:pPr>
            <w:r w:rsidRPr="007B18CC">
              <w:rPr>
                <w:rFonts w:ascii="Arial" w:hAnsi="Arial" w:cs="Arial"/>
                <w:szCs w:val="22"/>
              </w:rPr>
              <w:t>(ii)</w:t>
            </w:r>
            <w:r w:rsidRPr="007B18CC">
              <w:rPr>
                <w:rFonts w:ascii="Arial" w:hAnsi="Arial" w:cs="Arial"/>
                <w:szCs w:val="22"/>
              </w:rPr>
              <w:tab/>
              <w:t>who has suffered the loss or adverse effect mentioned in section </w:t>
            </w:r>
            <w:r w:rsidRPr="007B18CC">
              <w:rPr>
                <w:rFonts w:ascii="Arial" w:hAnsi="Arial" w:cs="Arial"/>
                <w:szCs w:val="22"/>
                <w:cs/>
              </w:rPr>
              <w:t>‎</w:t>
            </w:r>
            <w:r w:rsidRPr="007B18CC">
              <w:rPr>
                <w:rFonts w:ascii="Arial" w:hAnsi="Arial" w:cs="Arial"/>
                <w:szCs w:val="22"/>
              </w:rPr>
              <w:t>240</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2)</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b).</w:t>
            </w:r>
          </w:p>
        </w:tc>
      </w:tr>
      <w:tr w:rsidR="00075135" w:rsidRPr="007B18CC" w14:paraId="2534A617" w14:textId="77777777" w:rsidTr="00455CD3">
        <w:tc>
          <w:tcPr>
            <w:tcW w:w="3828" w:type="dxa"/>
          </w:tcPr>
          <w:p w14:paraId="216BEB9F"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Qualifying Property Transfers</w:t>
            </w:r>
          </w:p>
        </w:tc>
        <w:tc>
          <w:tcPr>
            <w:tcW w:w="5307" w:type="dxa"/>
          </w:tcPr>
          <w:p w14:paraId="443AF779" w14:textId="77777777" w:rsidR="00075135" w:rsidRPr="007B18CC" w:rsidRDefault="00075135" w:rsidP="00075135">
            <w:pPr>
              <w:pStyle w:val="Heading4"/>
              <w:numPr>
                <w:ilvl w:val="0"/>
                <w:numId w:val="0"/>
              </w:numPr>
              <w:rPr>
                <w:rFonts w:ascii="Arial" w:hAnsi="Arial" w:cs="Arial"/>
                <w:b w:val="0"/>
                <w:sz w:val="22"/>
                <w:szCs w:val="22"/>
                <w:lang w:val="en-US"/>
              </w:rPr>
            </w:pPr>
            <w:r w:rsidRPr="007B18CC">
              <w:rPr>
                <w:rFonts w:ascii="Arial" w:hAnsi="Arial" w:cs="Arial"/>
                <w:b w:val="0"/>
                <w:sz w:val="22"/>
                <w:szCs w:val="22"/>
                <w:lang w:val="en-US"/>
              </w:rPr>
              <w:t>means the property transfers to which these Regulations apply by virtue of section </w:t>
            </w:r>
            <w:r w:rsidRPr="007B18CC">
              <w:rPr>
                <w:rFonts w:ascii="Arial" w:hAnsi="Arial" w:cs="Arial"/>
                <w:b w:val="0"/>
                <w:sz w:val="22"/>
                <w:szCs w:val="22"/>
                <w:cs/>
                <w:lang w:val="en-US"/>
              </w:rPr>
              <w:t>‎</w:t>
            </w:r>
            <w:r w:rsidRPr="007B18CC">
              <w:rPr>
                <w:rFonts w:ascii="Arial" w:hAnsi="Arial" w:cs="Arial"/>
                <w:b w:val="0"/>
                <w:sz w:val="22"/>
                <w:szCs w:val="22"/>
                <w:lang w:val="en-US"/>
              </w:rPr>
              <w:t>152</w:t>
            </w:r>
            <w:r w:rsidRPr="007B18CC">
              <w:rPr>
                <w:rFonts w:ascii="Arial" w:hAnsi="Arial" w:cs="Arial"/>
                <w:b w:val="0"/>
                <w:sz w:val="22"/>
                <w:szCs w:val="22"/>
                <w:cs/>
                <w:lang w:val="en-US"/>
              </w:rPr>
              <w:t>‎</w:t>
            </w:r>
            <w:r w:rsidRPr="007B18CC">
              <w:rPr>
                <w:rFonts w:ascii="Arial" w:hAnsi="Arial" w:cs="Arial"/>
                <w:b w:val="0"/>
                <w:sz w:val="22"/>
                <w:szCs w:val="22"/>
                <w:lang w:val="en-US"/>
              </w:rPr>
              <w:t xml:space="preserve">(1).  </w:t>
            </w:r>
          </w:p>
        </w:tc>
      </w:tr>
      <w:tr w:rsidR="00075135" w:rsidRPr="007B18CC" w14:paraId="19AE5085" w14:textId="77777777" w:rsidTr="00455CD3">
        <w:tc>
          <w:tcPr>
            <w:tcW w:w="3828" w:type="dxa"/>
          </w:tcPr>
          <w:p w14:paraId="6FD47E9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Rating Subject</w:t>
            </w:r>
          </w:p>
        </w:tc>
        <w:tc>
          <w:tcPr>
            <w:tcW w:w="5307" w:type="dxa"/>
          </w:tcPr>
          <w:p w14:paraId="460A716E" w14:textId="77777777" w:rsidR="00075135" w:rsidRPr="007B18CC" w:rsidRDefault="00075135" w:rsidP="00075135">
            <w:pPr>
              <w:pStyle w:val="Heading4"/>
              <w:numPr>
                <w:ilvl w:val="0"/>
                <w:numId w:val="0"/>
              </w:numPr>
              <w:rPr>
                <w:rFonts w:ascii="Arial" w:hAnsi="Arial" w:cs="Arial"/>
                <w:b w:val="0"/>
                <w:sz w:val="22"/>
                <w:szCs w:val="22"/>
                <w:lang w:val="en-US"/>
              </w:rPr>
            </w:pPr>
            <w:r w:rsidRPr="007B18CC">
              <w:rPr>
                <w:rFonts w:ascii="Arial" w:hAnsi="Arial" w:cs="Arial"/>
                <w:b w:val="0"/>
                <w:sz w:val="22"/>
                <w:szCs w:val="22"/>
                <w:lang w:val="en-US"/>
              </w:rPr>
              <w:t xml:space="preserve">has the meaning given to that term in paragraph </w:t>
            </w:r>
            <w:r w:rsidRPr="007B18CC">
              <w:rPr>
                <w:rFonts w:ascii="Arial" w:hAnsi="Arial" w:cs="Arial"/>
                <w:b w:val="0"/>
                <w:sz w:val="22"/>
                <w:szCs w:val="22"/>
                <w:cs/>
                <w:lang w:val="en-US"/>
              </w:rPr>
              <w:t>‎</w:t>
            </w:r>
            <w:r w:rsidRPr="007B18CC">
              <w:rPr>
                <w:rFonts w:ascii="Arial" w:hAnsi="Arial" w:cs="Arial"/>
                <w:b w:val="0"/>
                <w:sz w:val="22"/>
                <w:szCs w:val="22"/>
                <w:lang w:val="en-US"/>
              </w:rPr>
              <w:t>65</w:t>
            </w:r>
            <w:r w:rsidRPr="007B18CC">
              <w:rPr>
                <w:rFonts w:ascii="Arial" w:hAnsi="Arial" w:cs="Arial"/>
                <w:b w:val="0"/>
                <w:sz w:val="22"/>
                <w:szCs w:val="22"/>
                <w:cs/>
                <w:lang w:val="en-US"/>
              </w:rPr>
              <w:t>‎</w:t>
            </w:r>
            <w:r w:rsidRPr="007B18CC">
              <w:rPr>
                <w:rFonts w:ascii="Arial" w:hAnsi="Arial" w:cs="Arial"/>
                <w:b w:val="0"/>
                <w:sz w:val="22"/>
                <w:szCs w:val="22"/>
                <w:lang w:val="en-US"/>
              </w:rPr>
              <w:t xml:space="preserve">(3) of </w:t>
            </w:r>
            <w:r w:rsidRPr="007B18CC">
              <w:rPr>
                <w:rFonts w:ascii="Arial" w:hAnsi="Arial" w:cs="Arial"/>
                <w:b w:val="0"/>
                <w:sz w:val="22"/>
                <w:szCs w:val="22"/>
                <w:cs/>
                <w:lang w:val="en-US"/>
              </w:rPr>
              <w:t>‎</w:t>
            </w:r>
            <w:r w:rsidRPr="007B18CC">
              <w:rPr>
                <w:rFonts w:ascii="Arial" w:hAnsi="Arial" w:cs="Arial"/>
                <w:b w:val="0"/>
                <w:sz w:val="22"/>
                <w:szCs w:val="22"/>
                <w:lang w:val="en-US"/>
              </w:rPr>
              <w:t xml:space="preserve">Schedule 1. </w:t>
            </w:r>
          </w:p>
        </w:tc>
      </w:tr>
      <w:tr w:rsidR="00075135" w:rsidRPr="007B18CC" w14:paraId="79FFE020" w14:textId="77777777" w:rsidTr="00455CD3">
        <w:tc>
          <w:tcPr>
            <w:tcW w:w="3828" w:type="dxa"/>
          </w:tcPr>
          <w:p w14:paraId="4F53C3B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Real Property</w:t>
            </w:r>
          </w:p>
        </w:tc>
        <w:tc>
          <w:tcPr>
            <w:tcW w:w="5307" w:type="dxa"/>
          </w:tcPr>
          <w:p w14:paraId="5B878B82" w14:textId="77777777" w:rsidR="00075135" w:rsidRPr="007B18CC" w:rsidRDefault="00075135" w:rsidP="00075135">
            <w:pPr>
              <w:pStyle w:val="Heading4"/>
              <w:numPr>
                <w:ilvl w:val="0"/>
                <w:numId w:val="0"/>
              </w:numPr>
              <w:rPr>
                <w:rFonts w:ascii="Arial" w:hAnsi="Arial" w:cs="Arial"/>
                <w:b w:val="0"/>
                <w:sz w:val="22"/>
                <w:szCs w:val="22"/>
                <w:lang w:val="en-US"/>
              </w:rPr>
            </w:pPr>
            <w:r w:rsidRPr="007B18CC">
              <w:rPr>
                <w:rFonts w:ascii="Arial" w:hAnsi="Arial" w:cs="Arial"/>
                <w:b w:val="0"/>
                <w:sz w:val="22"/>
                <w:szCs w:val="22"/>
                <w:lang w:val="en-US"/>
              </w:rPr>
              <w:t xml:space="preserve">has the meaning given to that term in the Real Property Regulations 2015.  </w:t>
            </w:r>
          </w:p>
        </w:tc>
      </w:tr>
      <w:tr w:rsidR="00075135" w:rsidRPr="007B18CC" w14:paraId="3EDDF873" w14:textId="77777777" w:rsidTr="00455CD3">
        <w:tc>
          <w:tcPr>
            <w:tcW w:w="3828" w:type="dxa"/>
          </w:tcPr>
          <w:p w14:paraId="68462D06"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Recipient</w:t>
            </w:r>
          </w:p>
        </w:tc>
        <w:tc>
          <w:tcPr>
            <w:tcW w:w="5307" w:type="dxa"/>
          </w:tcPr>
          <w:p w14:paraId="673A33B1"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 xml:space="preserve">is, for the purposes of </w:t>
            </w:r>
            <w:r w:rsidRPr="007B18CC">
              <w:rPr>
                <w:rFonts w:ascii="Arial" w:eastAsiaTheme="minorHAnsi" w:hAnsi="Arial" w:cs="Arial"/>
                <w:szCs w:val="22"/>
                <w:cs/>
              </w:rPr>
              <w:t>‎</w:t>
            </w:r>
            <w:r w:rsidRPr="007B18CC">
              <w:rPr>
                <w:rFonts w:ascii="Arial" w:eastAsiaTheme="minorHAnsi" w:hAnsi="Arial" w:cs="Arial"/>
                <w:szCs w:val="22"/>
              </w:rPr>
              <w:t xml:space="preserve">Schedule 2, the person to whom the </w:t>
            </w:r>
            <w:r w:rsidRPr="007B18CC">
              <w:rPr>
                <w:rFonts w:ascii="Arial" w:hAnsi="Arial" w:cs="Arial"/>
                <w:szCs w:val="22"/>
              </w:rPr>
              <w:t>communication</w:t>
            </w:r>
            <w:r w:rsidRPr="007B18CC">
              <w:rPr>
                <w:rFonts w:ascii="Arial" w:eastAsiaTheme="minorHAnsi" w:hAnsi="Arial" w:cs="Arial"/>
                <w:szCs w:val="22"/>
              </w:rPr>
              <w:t xml:space="preserve"> is made or, in the case of a non</w:t>
            </w:r>
            <w:r w:rsidRPr="007B18CC">
              <w:rPr>
                <w:rFonts w:ascii="Arial" w:eastAsiaTheme="minorHAnsi" w:hAnsi="Arial" w:cs="Arial"/>
                <w:szCs w:val="22"/>
              </w:rPr>
              <w:noBreakHyphen/>
              <w:t xml:space="preserve">real time </w:t>
            </w:r>
            <w:r w:rsidRPr="007B18CC">
              <w:rPr>
                <w:rFonts w:ascii="Arial" w:hAnsi="Arial" w:cs="Arial"/>
                <w:szCs w:val="22"/>
              </w:rPr>
              <w:t>communication</w:t>
            </w:r>
            <w:r w:rsidRPr="007B18CC">
              <w:rPr>
                <w:rFonts w:ascii="Arial" w:eastAsiaTheme="minorHAnsi" w:hAnsi="Arial" w:cs="Arial"/>
                <w:szCs w:val="22"/>
              </w:rPr>
              <w:t xml:space="preserve"> which is directed at persons generally, any person who reads or hears the </w:t>
            </w:r>
            <w:r w:rsidRPr="007B18CC">
              <w:rPr>
                <w:rFonts w:ascii="Arial" w:hAnsi="Arial" w:cs="Arial"/>
                <w:szCs w:val="22"/>
              </w:rPr>
              <w:t>communication</w:t>
            </w:r>
            <w:r w:rsidRPr="007B18CC">
              <w:rPr>
                <w:rFonts w:ascii="Arial" w:eastAsiaTheme="minorHAnsi" w:hAnsi="Arial" w:cs="Arial"/>
                <w:szCs w:val="22"/>
              </w:rPr>
              <w:t>.</w:t>
            </w:r>
          </w:p>
        </w:tc>
      </w:tr>
      <w:tr w:rsidR="00075135" w:rsidRPr="007B18CC" w14:paraId="199F3E25" w14:textId="77777777" w:rsidTr="00455CD3">
        <w:tc>
          <w:tcPr>
            <w:tcW w:w="3828" w:type="dxa"/>
          </w:tcPr>
          <w:p w14:paraId="649123E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Recognised Body</w:t>
            </w:r>
            <w:r w:rsidRPr="007B18CC">
              <w:rPr>
                <w:rStyle w:val="FootnoteReference"/>
                <w:rFonts w:ascii="Arial" w:eastAsiaTheme="minorHAnsi" w:hAnsi="Arial" w:cs="Arial"/>
                <w:b/>
                <w:szCs w:val="22"/>
              </w:rPr>
              <w:footnoteReference w:id="234"/>
            </w:r>
          </w:p>
        </w:tc>
        <w:tc>
          <w:tcPr>
            <w:tcW w:w="5307" w:type="dxa"/>
          </w:tcPr>
          <w:p w14:paraId="2F1A28E2"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a Recognised Investment Exchange or a Recognised Clearing House.</w:t>
            </w:r>
          </w:p>
        </w:tc>
      </w:tr>
      <w:tr w:rsidR="00075135" w:rsidRPr="007B18CC" w14:paraId="70B93E70" w14:textId="77777777" w:rsidTr="00455CD3">
        <w:tc>
          <w:tcPr>
            <w:tcW w:w="3828" w:type="dxa"/>
          </w:tcPr>
          <w:p w14:paraId="0D1FD55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 xml:space="preserve">Recognised Clearing House </w:t>
            </w:r>
            <w:r w:rsidRPr="007B18CC">
              <w:rPr>
                <w:rStyle w:val="FootnoteReference"/>
                <w:rFonts w:ascii="Arial" w:eastAsiaTheme="minorHAnsi" w:hAnsi="Arial" w:cs="Arial"/>
                <w:b/>
                <w:szCs w:val="22"/>
              </w:rPr>
              <w:footnoteReference w:id="235"/>
            </w:r>
          </w:p>
        </w:tc>
        <w:tc>
          <w:tcPr>
            <w:tcW w:w="5307" w:type="dxa"/>
          </w:tcPr>
          <w:p w14:paraId="1947C0B9"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means a clearing house which provides Clearing Services in the Abu Dhabi Global Market in relation to which a Recognition Order is in force.</w:t>
            </w:r>
          </w:p>
        </w:tc>
      </w:tr>
      <w:tr w:rsidR="00075135" w:rsidRPr="007B18CC" w14:paraId="45F85150" w14:textId="77777777" w:rsidTr="00455CD3">
        <w:tc>
          <w:tcPr>
            <w:tcW w:w="3828" w:type="dxa"/>
          </w:tcPr>
          <w:p w14:paraId="0F09FEEA"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 xml:space="preserve">Recognised Investment Exchange </w:t>
            </w:r>
            <w:r w:rsidRPr="007B18CC">
              <w:rPr>
                <w:rStyle w:val="FootnoteReference"/>
                <w:rFonts w:ascii="Arial" w:eastAsiaTheme="minorHAnsi" w:hAnsi="Arial" w:cs="Arial"/>
                <w:b/>
                <w:szCs w:val="22"/>
              </w:rPr>
              <w:footnoteReference w:id="236"/>
            </w:r>
          </w:p>
        </w:tc>
        <w:tc>
          <w:tcPr>
            <w:tcW w:w="5307" w:type="dxa"/>
          </w:tcPr>
          <w:p w14:paraId="0D85180D"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bCs/>
                <w:szCs w:val="22"/>
              </w:rPr>
              <w:t xml:space="preserve">means </w:t>
            </w:r>
            <w:r w:rsidRPr="007B18CC">
              <w:rPr>
                <w:rFonts w:ascii="Arial" w:hAnsi="Arial" w:cs="Arial"/>
                <w:szCs w:val="22"/>
              </w:rPr>
              <w:t>an investment exchange operating within the Abu Dhabi Global Market in relation to which a Recognition Order is in force.</w:t>
            </w:r>
          </w:p>
        </w:tc>
      </w:tr>
      <w:tr w:rsidR="00075135" w:rsidRPr="007B18CC" w14:paraId="0E6207B9" w14:textId="77777777" w:rsidTr="00455CD3">
        <w:tc>
          <w:tcPr>
            <w:tcW w:w="3828" w:type="dxa"/>
          </w:tcPr>
          <w:p w14:paraId="6254327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Recognised Jurisdiction</w:t>
            </w:r>
          </w:p>
        </w:tc>
        <w:tc>
          <w:tcPr>
            <w:tcW w:w="5307" w:type="dxa"/>
          </w:tcPr>
          <w:p w14:paraId="532004B9" w14:textId="77777777" w:rsidR="00075135" w:rsidRPr="007B18CC" w:rsidRDefault="00075135" w:rsidP="00075135">
            <w:pPr>
              <w:pStyle w:val="UK11Block"/>
              <w:rPr>
                <w:rFonts w:ascii="Arial" w:eastAsiaTheme="minorHAnsi" w:hAnsi="Arial" w:cs="Arial"/>
                <w:bCs/>
                <w:szCs w:val="22"/>
              </w:rPr>
            </w:pPr>
            <w:r w:rsidRPr="007B18CC">
              <w:rPr>
                <w:rFonts w:ascii="Arial" w:eastAsiaTheme="minorHAnsi" w:hAnsi="Arial" w:cs="Arial"/>
                <w:bCs/>
                <w:szCs w:val="22"/>
              </w:rPr>
              <w:t xml:space="preserve">means a jurisdiction included in the list maintained by the Regulator pursuant to section </w:t>
            </w:r>
            <w:r w:rsidRPr="007B18CC">
              <w:rPr>
                <w:rFonts w:ascii="Arial" w:eastAsiaTheme="minorHAnsi" w:hAnsi="Arial" w:cs="Arial"/>
                <w:bCs/>
                <w:szCs w:val="22"/>
                <w:cs/>
              </w:rPr>
              <w:t>‎</w:t>
            </w:r>
            <w:r w:rsidRPr="007B18CC">
              <w:rPr>
                <w:rFonts w:ascii="Arial" w:eastAsiaTheme="minorHAnsi" w:hAnsi="Arial" w:cs="Arial"/>
                <w:bCs/>
                <w:szCs w:val="22"/>
              </w:rPr>
              <w:t xml:space="preserve">118. </w:t>
            </w:r>
          </w:p>
        </w:tc>
      </w:tr>
      <w:tr w:rsidR="00075135" w:rsidRPr="007B18CC" w14:paraId="4A359302" w14:textId="77777777" w:rsidTr="00455CD3">
        <w:tc>
          <w:tcPr>
            <w:tcW w:w="3828" w:type="dxa"/>
          </w:tcPr>
          <w:p w14:paraId="125975D2"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Recognition Order</w:t>
            </w:r>
            <w:r w:rsidRPr="007B18CC">
              <w:rPr>
                <w:rStyle w:val="FootnoteReference"/>
                <w:rFonts w:ascii="Arial" w:eastAsiaTheme="minorHAnsi" w:hAnsi="Arial" w:cs="Arial"/>
                <w:b/>
                <w:szCs w:val="22"/>
              </w:rPr>
              <w:footnoteReference w:id="237"/>
            </w:r>
          </w:p>
        </w:tc>
        <w:tc>
          <w:tcPr>
            <w:tcW w:w="5307" w:type="dxa"/>
          </w:tcPr>
          <w:p w14:paraId="0D09A547" w14:textId="77777777" w:rsidR="00075135" w:rsidRPr="007B18CC" w:rsidRDefault="00075135" w:rsidP="00075135">
            <w:pPr>
              <w:pStyle w:val="UK11Block"/>
              <w:rPr>
                <w:rFonts w:ascii="Arial" w:eastAsiaTheme="minorHAnsi" w:hAnsi="Arial" w:cs="Arial"/>
                <w:bCs/>
                <w:szCs w:val="22"/>
              </w:rPr>
            </w:pPr>
            <w:r w:rsidRPr="007B18CC">
              <w:rPr>
                <w:rFonts w:ascii="Arial" w:eastAsiaTheme="minorHAnsi" w:hAnsi="Arial" w:cs="Arial"/>
                <w:bCs/>
                <w:szCs w:val="22"/>
              </w:rPr>
              <w:t>an order made under:</w:t>
            </w:r>
          </w:p>
          <w:p w14:paraId="461639CF" w14:textId="77777777" w:rsidR="00075135" w:rsidRPr="007B18CC" w:rsidRDefault="00075135" w:rsidP="00075135">
            <w:pPr>
              <w:pStyle w:val="ListParagraph"/>
              <w:numPr>
                <w:ilvl w:val="0"/>
                <w:numId w:val="74"/>
              </w:numPr>
              <w:ind w:left="721" w:hanging="735"/>
              <w:jc w:val="both"/>
              <w:rPr>
                <w:rFonts w:ascii="Arial" w:eastAsia="Times New Roman" w:hAnsi="Arial" w:cs="Arial"/>
                <w:sz w:val="22"/>
                <w:szCs w:val="22"/>
              </w:rPr>
            </w:pPr>
            <w:r w:rsidRPr="007B18CC">
              <w:rPr>
                <w:rFonts w:ascii="Arial" w:eastAsia="Times New Roman" w:hAnsi="Arial" w:cs="Arial"/>
                <w:sz w:val="22"/>
                <w:szCs w:val="22"/>
              </w:rPr>
              <w:t xml:space="preserve">section 124 of FSMR which declares an Applicant to be a Recognised Investment Exchange or a Recognised Clearing </w:t>
            </w:r>
            <w:proofErr w:type="gramStart"/>
            <w:r w:rsidRPr="007B18CC">
              <w:rPr>
                <w:rFonts w:ascii="Arial" w:eastAsia="Times New Roman" w:hAnsi="Arial" w:cs="Arial"/>
                <w:sz w:val="22"/>
                <w:szCs w:val="22"/>
              </w:rPr>
              <w:t>House;</w:t>
            </w:r>
            <w:proofErr w:type="gramEnd"/>
          </w:p>
          <w:p w14:paraId="5DB489B2" w14:textId="77777777" w:rsidR="00075135" w:rsidRPr="007B18CC" w:rsidRDefault="00075135" w:rsidP="00075135">
            <w:pPr>
              <w:pStyle w:val="ListParagraph"/>
              <w:ind w:left="721" w:hanging="735"/>
              <w:jc w:val="both"/>
              <w:rPr>
                <w:rFonts w:ascii="Arial" w:eastAsia="Times New Roman" w:hAnsi="Arial" w:cs="Arial"/>
                <w:sz w:val="22"/>
                <w:szCs w:val="22"/>
              </w:rPr>
            </w:pPr>
          </w:p>
          <w:p w14:paraId="72136726" w14:textId="77777777" w:rsidR="00075135" w:rsidRPr="007B18CC" w:rsidRDefault="00075135" w:rsidP="00075135">
            <w:pPr>
              <w:pStyle w:val="ListParagraph"/>
              <w:numPr>
                <w:ilvl w:val="0"/>
                <w:numId w:val="74"/>
              </w:numPr>
              <w:ind w:left="721" w:hanging="735"/>
              <w:jc w:val="both"/>
              <w:rPr>
                <w:rFonts w:ascii="Arial" w:eastAsia="Times New Roman" w:hAnsi="Arial" w:cs="Arial"/>
                <w:sz w:val="22"/>
                <w:szCs w:val="22"/>
              </w:rPr>
            </w:pPr>
            <w:r w:rsidRPr="007B18CC">
              <w:rPr>
                <w:rFonts w:ascii="Arial" w:eastAsia="Times New Roman" w:hAnsi="Arial" w:cs="Arial"/>
                <w:sz w:val="22"/>
                <w:szCs w:val="22"/>
              </w:rPr>
              <w:t>section 127 of FSMR which declares an Applicant to be a Remote Investment Exchange or a Remote Clearing House; or</w:t>
            </w:r>
          </w:p>
          <w:p w14:paraId="6D6915D0" w14:textId="77777777" w:rsidR="00075135" w:rsidRPr="007B18CC" w:rsidRDefault="00075135" w:rsidP="00075135">
            <w:pPr>
              <w:pStyle w:val="ListParagraph"/>
              <w:ind w:left="721" w:hanging="735"/>
              <w:rPr>
                <w:rFonts w:ascii="Arial" w:eastAsia="Times New Roman" w:hAnsi="Arial" w:cs="Arial"/>
                <w:sz w:val="22"/>
                <w:szCs w:val="22"/>
              </w:rPr>
            </w:pPr>
          </w:p>
          <w:p w14:paraId="7376B3E3" w14:textId="77777777" w:rsidR="00075135" w:rsidRPr="007B18CC" w:rsidRDefault="00075135" w:rsidP="00075135">
            <w:pPr>
              <w:pStyle w:val="ListParagraph"/>
              <w:numPr>
                <w:ilvl w:val="0"/>
                <w:numId w:val="74"/>
              </w:numPr>
              <w:ind w:left="721" w:hanging="735"/>
              <w:jc w:val="both"/>
              <w:rPr>
                <w:rFonts w:ascii="Arial" w:eastAsiaTheme="minorHAnsi" w:hAnsi="Arial" w:cs="Arial"/>
                <w:bCs/>
                <w:szCs w:val="22"/>
              </w:rPr>
            </w:pPr>
            <w:r w:rsidRPr="007B18CC">
              <w:rPr>
                <w:rFonts w:ascii="Arial" w:eastAsia="Times New Roman" w:hAnsi="Arial" w:cs="Arial"/>
                <w:sz w:val="22"/>
                <w:szCs w:val="22"/>
              </w:rPr>
              <w:t>section 138A of FSMR which declares an Applicant to be a Remote Member.</w:t>
            </w:r>
          </w:p>
          <w:p w14:paraId="2BDFF7E3" w14:textId="77777777" w:rsidR="00075135" w:rsidRPr="007B18CC" w:rsidRDefault="00075135" w:rsidP="00075135">
            <w:pPr>
              <w:jc w:val="both"/>
              <w:rPr>
                <w:rFonts w:ascii="Arial" w:eastAsiaTheme="minorHAnsi" w:hAnsi="Arial" w:cs="Arial"/>
                <w:bCs/>
                <w:szCs w:val="22"/>
              </w:rPr>
            </w:pPr>
          </w:p>
        </w:tc>
      </w:tr>
      <w:tr w:rsidR="00075135" w:rsidRPr="007B18CC" w14:paraId="173DD918" w14:textId="77777777" w:rsidTr="00455CD3">
        <w:tc>
          <w:tcPr>
            <w:tcW w:w="3828" w:type="dxa"/>
          </w:tcPr>
          <w:p w14:paraId="0455A1E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Recognition Requirements</w:t>
            </w:r>
          </w:p>
        </w:tc>
        <w:tc>
          <w:tcPr>
            <w:tcW w:w="5307" w:type="dxa"/>
          </w:tcPr>
          <w:p w14:paraId="642FC24C" w14:textId="77777777" w:rsidR="00075135" w:rsidRPr="007B18CC" w:rsidRDefault="00075135" w:rsidP="00075135">
            <w:pPr>
              <w:pStyle w:val="UK11Block"/>
              <w:rPr>
                <w:rFonts w:ascii="Arial" w:eastAsiaTheme="minorHAnsi" w:hAnsi="Arial" w:cs="Arial"/>
                <w:bCs/>
                <w:szCs w:val="22"/>
              </w:rPr>
            </w:pPr>
            <w:r w:rsidRPr="007B18CC">
              <w:rPr>
                <w:rFonts w:ascii="Arial" w:eastAsiaTheme="minorHAnsi" w:hAnsi="Arial" w:cs="Arial"/>
                <w:bCs/>
                <w:szCs w:val="22"/>
              </w:rPr>
              <w:t xml:space="preserve">has the meaning given to that term in section </w:t>
            </w:r>
            <w:r w:rsidRPr="007B18CC">
              <w:rPr>
                <w:rFonts w:ascii="Arial" w:eastAsiaTheme="minorHAnsi" w:hAnsi="Arial" w:cs="Arial"/>
                <w:bCs/>
                <w:szCs w:val="22"/>
                <w:cs/>
              </w:rPr>
              <w:t>‎</w:t>
            </w:r>
            <w:r w:rsidRPr="007B18CC">
              <w:rPr>
                <w:rFonts w:ascii="Arial" w:eastAsiaTheme="minorHAnsi" w:hAnsi="Arial" w:cs="Arial"/>
                <w:bCs/>
                <w:szCs w:val="22"/>
              </w:rPr>
              <w:t xml:space="preserve">120. </w:t>
            </w:r>
          </w:p>
        </w:tc>
      </w:tr>
      <w:tr w:rsidR="00075135" w:rsidRPr="007B18CC" w14:paraId="625553E3" w14:textId="77777777" w:rsidTr="00455CD3">
        <w:tc>
          <w:tcPr>
            <w:tcW w:w="3828" w:type="dxa"/>
          </w:tcPr>
          <w:p w14:paraId="3ABE2E62" w14:textId="77777777" w:rsidR="00075135" w:rsidRPr="007B18CC" w:rsidRDefault="00075135" w:rsidP="00075135">
            <w:pPr>
              <w:pStyle w:val="UK11Block"/>
              <w:jc w:val="left"/>
              <w:rPr>
                <w:rFonts w:ascii="Arial" w:eastAsiaTheme="majorEastAsia" w:hAnsi="Arial" w:cs="Arial"/>
                <w:b/>
                <w:bCs/>
                <w:iCs/>
                <w:szCs w:val="22"/>
              </w:rPr>
            </w:pPr>
            <w:proofErr w:type="spellStart"/>
            <w:r w:rsidRPr="007B18CC">
              <w:rPr>
                <w:rFonts w:ascii="Arial" w:eastAsiaTheme="minorHAnsi" w:hAnsi="Arial" w:cs="Arial"/>
                <w:b/>
                <w:szCs w:val="22"/>
              </w:rPr>
              <w:t>RegLab</w:t>
            </w:r>
            <w:proofErr w:type="spellEnd"/>
            <w:r w:rsidRPr="007B18CC">
              <w:rPr>
                <w:rStyle w:val="FootnoteReference"/>
                <w:rFonts w:ascii="Arial" w:eastAsiaTheme="minorHAnsi" w:hAnsi="Arial" w:cs="Arial"/>
                <w:b/>
                <w:szCs w:val="22"/>
              </w:rPr>
              <w:footnoteReference w:id="238"/>
            </w:r>
          </w:p>
        </w:tc>
        <w:tc>
          <w:tcPr>
            <w:tcW w:w="5307" w:type="dxa"/>
          </w:tcPr>
          <w:p w14:paraId="2D063613" w14:textId="77777777" w:rsidR="00075135" w:rsidRPr="007B18CC" w:rsidRDefault="00075135" w:rsidP="00075135">
            <w:pPr>
              <w:pStyle w:val="UK11Block"/>
              <w:rPr>
                <w:rFonts w:ascii="Arial" w:eastAsiaTheme="majorEastAsia" w:hAnsi="Arial" w:cs="Arial"/>
                <w:iCs/>
                <w:szCs w:val="22"/>
              </w:rPr>
            </w:pPr>
            <w:r w:rsidRPr="007B18CC">
              <w:rPr>
                <w:rFonts w:ascii="Arial" w:eastAsiaTheme="minorHAnsi" w:hAnsi="Arial" w:cs="Arial"/>
                <w:bCs/>
                <w:szCs w:val="22"/>
              </w:rPr>
              <w:t xml:space="preserve">means the tailored regulatory laboratory that provides a framework for FinTech Participants to engage in the Regulated Activity of Developing Financial Technology Services within the </w:t>
            </w:r>
            <w:proofErr w:type="spellStart"/>
            <w:r w:rsidRPr="007B18CC">
              <w:rPr>
                <w:rFonts w:ascii="Arial" w:eastAsiaTheme="minorHAnsi" w:hAnsi="Arial" w:cs="Arial"/>
                <w:bCs/>
                <w:szCs w:val="22"/>
              </w:rPr>
              <w:t>RegLab</w:t>
            </w:r>
            <w:proofErr w:type="spellEnd"/>
            <w:r w:rsidRPr="007B18CC">
              <w:rPr>
                <w:rFonts w:ascii="Arial" w:eastAsiaTheme="minorHAnsi" w:hAnsi="Arial" w:cs="Arial"/>
                <w:bCs/>
                <w:szCs w:val="22"/>
              </w:rPr>
              <w:t xml:space="preserve"> in a controlled environment.</w:t>
            </w:r>
          </w:p>
        </w:tc>
      </w:tr>
      <w:tr w:rsidR="00075135" w:rsidRPr="007B18CC" w14:paraId="680B67E6" w14:textId="77777777" w:rsidTr="00455CD3">
        <w:tc>
          <w:tcPr>
            <w:tcW w:w="3828" w:type="dxa"/>
          </w:tcPr>
          <w:p w14:paraId="7E80154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Registrar of Companies</w:t>
            </w:r>
            <w:r w:rsidRPr="007B18CC">
              <w:rPr>
                <w:rStyle w:val="FootnoteReference"/>
                <w:rFonts w:ascii="Arial" w:eastAsiaTheme="minorHAnsi" w:hAnsi="Arial" w:cs="Arial"/>
                <w:b/>
                <w:szCs w:val="22"/>
              </w:rPr>
              <w:footnoteReference w:id="239"/>
            </w:r>
          </w:p>
        </w:tc>
        <w:tc>
          <w:tcPr>
            <w:tcW w:w="5307" w:type="dxa"/>
          </w:tcPr>
          <w:p w14:paraId="12BC9777" w14:textId="77777777" w:rsidR="00075135" w:rsidRPr="007B18CC" w:rsidRDefault="00075135" w:rsidP="00075135">
            <w:pPr>
              <w:pStyle w:val="UK11Block"/>
              <w:rPr>
                <w:rFonts w:ascii="Arial" w:eastAsiaTheme="minorHAnsi" w:hAnsi="Arial" w:cs="Arial"/>
                <w:bCs/>
                <w:szCs w:val="22"/>
              </w:rPr>
            </w:pPr>
            <w:r w:rsidRPr="007B18CC">
              <w:rPr>
                <w:rFonts w:ascii="Arial" w:eastAsiaTheme="minorHAnsi" w:hAnsi="Arial" w:cs="Arial"/>
                <w:bCs/>
                <w:szCs w:val="22"/>
              </w:rPr>
              <w:t>means the ADGM Registrar of Companies.</w:t>
            </w:r>
          </w:p>
        </w:tc>
      </w:tr>
      <w:tr w:rsidR="00075135" w:rsidRPr="007B18CC" w14:paraId="272C217E" w14:textId="77777777" w:rsidTr="00455CD3">
        <w:tc>
          <w:tcPr>
            <w:tcW w:w="3828" w:type="dxa"/>
          </w:tcPr>
          <w:p w14:paraId="189DE130" w14:textId="77777777" w:rsidR="00075135" w:rsidRPr="007B18CC" w:rsidRDefault="00075135" w:rsidP="00075135">
            <w:pPr>
              <w:pStyle w:val="UK11Block"/>
              <w:jc w:val="left"/>
              <w:rPr>
                <w:rFonts w:ascii="Arial" w:eastAsiaTheme="minorHAnsi" w:hAnsi="Arial" w:cs="Arial"/>
                <w:b/>
                <w:szCs w:val="22"/>
              </w:rPr>
            </w:pPr>
            <w:r w:rsidRPr="007B18CC">
              <w:rPr>
                <w:rFonts w:ascii="Arial" w:hAnsi="Arial" w:cs="Arial"/>
                <w:b/>
                <w:szCs w:val="22"/>
              </w:rPr>
              <w:t>Regulated Activity</w:t>
            </w:r>
          </w:p>
        </w:tc>
        <w:tc>
          <w:tcPr>
            <w:tcW w:w="5307" w:type="dxa"/>
          </w:tcPr>
          <w:p w14:paraId="7BD4A0DC"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19.</w:t>
            </w:r>
          </w:p>
        </w:tc>
      </w:tr>
      <w:tr w:rsidR="00075135" w:rsidRPr="007B18CC" w14:paraId="0B85DD93" w14:textId="77777777" w:rsidTr="00455CD3">
        <w:tc>
          <w:tcPr>
            <w:tcW w:w="3828" w:type="dxa"/>
          </w:tcPr>
          <w:p w14:paraId="630DA521" w14:textId="18A2C794"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Regulator</w:t>
            </w:r>
            <w:r w:rsidR="00B5680C">
              <w:rPr>
                <w:rStyle w:val="FootnoteReference"/>
                <w:rFonts w:ascii="Arial" w:eastAsiaTheme="minorHAnsi" w:hAnsi="Arial" w:cs="Arial"/>
                <w:b/>
                <w:szCs w:val="22"/>
              </w:rPr>
              <w:footnoteReference w:id="240"/>
            </w:r>
          </w:p>
        </w:tc>
        <w:tc>
          <w:tcPr>
            <w:tcW w:w="5307" w:type="dxa"/>
          </w:tcPr>
          <w:p w14:paraId="1D84D256" w14:textId="0839B01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the Financial Services Regulator</w:t>
            </w:r>
            <w:r w:rsidR="00B5680C">
              <w:rPr>
                <w:rFonts w:ascii="Arial" w:eastAsiaTheme="minorHAnsi" w:hAnsi="Arial" w:cs="Arial"/>
                <w:szCs w:val="22"/>
              </w:rPr>
              <w:t>y Authority</w:t>
            </w:r>
            <w:r w:rsidRPr="007B18CC">
              <w:rPr>
                <w:rFonts w:ascii="Arial" w:eastAsiaTheme="minorHAnsi" w:hAnsi="Arial" w:cs="Arial"/>
                <w:szCs w:val="22"/>
              </w:rPr>
              <w:t>.</w:t>
            </w:r>
          </w:p>
        </w:tc>
      </w:tr>
      <w:tr w:rsidR="00075135" w:rsidRPr="007B18CC" w14:paraId="747D36AD" w14:textId="77777777" w:rsidTr="00455CD3">
        <w:tc>
          <w:tcPr>
            <w:tcW w:w="3828" w:type="dxa"/>
          </w:tcPr>
          <w:p w14:paraId="299209F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Regulatory Functions</w:t>
            </w:r>
            <w:r w:rsidRPr="007B18CC">
              <w:rPr>
                <w:rStyle w:val="FootnoteReference"/>
                <w:rFonts w:ascii="Arial" w:eastAsiaTheme="minorHAnsi" w:hAnsi="Arial" w:cs="Arial"/>
                <w:b/>
                <w:szCs w:val="22"/>
              </w:rPr>
              <w:footnoteReference w:id="241"/>
            </w:r>
          </w:p>
        </w:tc>
        <w:tc>
          <w:tcPr>
            <w:tcW w:w="5307" w:type="dxa"/>
          </w:tcPr>
          <w:p w14:paraId="629475EF"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means the functions of the Recognised Body so far as relating to, or to matters arising out of, the obligations to which the Recognised Body is subject to under FSMR or the Rules</w:t>
            </w:r>
            <w:r w:rsidRPr="007B18CC">
              <w:rPr>
                <w:rFonts w:ascii="Arial" w:eastAsiaTheme="minorHAnsi" w:hAnsi="Arial" w:cs="Arial"/>
                <w:szCs w:val="22"/>
              </w:rPr>
              <w:t>.</w:t>
            </w:r>
          </w:p>
        </w:tc>
      </w:tr>
      <w:tr w:rsidR="00075135" w:rsidRPr="007B18CC" w14:paraId="40AED39A" w14:textId="77777777" w:rsidTr="00455CD3">
        <w:tc>
          <w:tcPr>
            <w:tcW w:w="3828" w:type="dxa"/>
          </w:tcPr>
          <w:p w14:paraId="02A7776C"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Regulatory Provision</w:t>
            </w:r>
          </w:p>
        </w:tc>
        <w:tc>
          <w:tcPr>
            <w:tcW w:w="5307" w:type="dxa"/>
          </w:tcPr>
          <w:p w14:paraId="6D9D255A"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has the meaning given to that term in section </w:t>
            </w:r>
            <w:r w:rsidRPr="007B18CC">
              <w:rPr>
                <w:rFonts w:ascii="Arial" w:hAnsi="Arial" w:cs="Arial"/>
                <w:szCs w:val="22"/>
                <w:cs/>
              </w:rPr>
              <w:t>‎</w:t>
            </w:r>
            <w:r w:rsidRPr="007B18CC">
              <w:rPr>
                <w:rFonts w:ascii="Arial" w:hAnsi="Arial" w:cs="Arial"/>
                <w:szCs w:val="22"/>
              </w:rPr>
              <w:t>138</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1)</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a).</w:t>
            </w:r>
          </w:p>
        </w:tc>
      </w:tr>
      <w:tr w:rsidR="00075135" w:rsidRPr="007B18CC" w14:paraId="471B003F" w14:textId="77777777" w:rsidTr="00455CD3">
        <w:tc>
          <w:tcPr>
            <w:tcW w:w="3828" w:type="dxa"/>
          </w:tcPr>
          <w:p w14:paraId="0DF886B4" w14:textId="77777777" w:rsidR="00075135" w:rsidRPr="007B18CC" w:rsidRDefault="00075135" w:rsidP="00075135">
            <w:pPr>
              <w:pStyle w:val="UK11Block"/>
              <w:keepNext/>
              <w:jc w:val="left"/>
              <w:rPr>
                <w:rFonts w:ascii="Arial" w:eastAsiaTheme="minorHAnsi" w:hAnsi="Arial" w:cs="Arial"/>
                <w:b/>
                <w:szCs w:val="22"/>
              </w:rPr>
            </w:pPr>
            <w:r w:rsidRPr="007B18CC">
              <w:rPr>
                <w:rFonts w:ascii="Arial" w:eastAsiaTheme="minorHAnsi" w:hAnsi="Arial" w:cs="Arial"/>
                <w:b/>
                <w:szCs w:val="22"/>
              </w:rPr>
              <w:lastRenderedPageBreak/>
              <w:t>Related Instrument</w:t>
            </w:r>
          </w:p>
        </w:tc>
        <w:tc>
          <w:tcPr>
            <w:tcW w:w="5307" w:type="dxa"/>
          </w:tcPr>
          <w:p w14:paraId="12544D02"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 xml:space="preserve">means, for the purposes of </w:t>
            </w:r>
            <w:r w:rsidRPr="007B18CC">
              <w:rPr>
                <w:rFonts w:ascii="Arial" w:hAnsi="Arial" w:cs="Arial"/>
                <w:szCs w:val="22"/>
                <w:cs/>
              </w:rPr>
              <w:t>‎</w:t>
            </w:r>
            <w:r w:rsidRPr="007B18CC">
              <w:rPr>
                <w:rFonts w:ascii="Arial" w:hAnsi="Arial" w:cs="Arial"/>
                <w:szCs w:val="22"/>
              </w:rPr>
              <w:t>Part 8 and in relation to a Financial Instrument, an instrument whose price or value depends on the price or value of the Financial Instrument.</w:t>
            </w:r>
          </w:p>
        </w:tc>
      </w:tr>
      <w:tr w:rsidR="00075135" w:rsidRPr="007B18CC" w14:paraId="58462CC0" w14:textId="77777777" w:rsidTr="00455CD3">
        <w:tc>
          <w:tcPr>
            <w:tcW w:w="3828" w:type="dxa"/>
          </w:tcPr>
          <w:p w14:paraId="71E54567" w14:textId="7A83729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Authorised Person</w:t>
            </w:r>
            <w:r w:rsidR="001F2C4E" w:rsidRPr="001F2C4E">
              <w:rPr>
                <w:rStyle w:val="FootnoteReference"/>
                <w:rFonts w:ascii="Arial" w:eastAsiaTheme="minorHAnsi" w:hAnsi="Arial" w:cs="Arial"/>
                <w:bCs/>
                <w:szCs w:val="22"/>
              </w:rPr>
              <w:footnoteReference w:id="242"/>
            </w:r>
          </w:p>
        </w:tc>
        <w:tc>
          <w:tcPr>
            <w:tcW w:w="5307" w:type="dxa"/>
          </w:tcPr>
          <w:p w14:paraId="03A47C6E" w14:textId="666CB64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bCs/>
                <w:szCs w:val="22"/>
              </w:rPr>
              <w:t>means, f</w:t>
            </w:r>
            <w:r w:rsidRPr="007B18CC">
              <w:rPr>
                <w:rFonts w:ascii="Arial" w:hAnsi="Arial" w:cs="Arial"/>
                <w:szCs w:val="22"/>
              </w:rPr>
              <w:t xml:space="preserve">or the purposes of paragraph </w:t>
            </w:r>
            <w:r w:rsidRPr="007B18CC">
              <w:rPr>
                <w:rFonts w:ascii="Arial" w:hAnsi="Arial" w:cs="Arial"/>
                <w:szCs w:val="22"/>
                <w:cs/>
              </w:rPr>
              <w:t>‎</w:t>
            </w:r>
            <w:r w:rsidRPr="007B18CC">
              <w:rPr>
                <w:rFonts w:ascii="Arial" w:hAnsi="Arial" w:cs="Arial"/>
                <w:szCs w:val="22"/>
              </w:rPr>
              <w:t xml:space="preserve">22 of </w:t>
            </w:r>
            <w:r w:rsidRPr="007B18CC">
              <w:rPr>
                <w:rFonts w:ascii="Arial" w:hAnsi="Arial" w:cs="Arial"/>
                <w:szCs w:val="22"/>
                <w:cs/>
              </w:rPr>
              <w:t>‎</w:t>
            </w:r>
            <w:r w:rsidRPr="007B18CC">
              <w:rPr>
                <w:rFonts w:ascii="Arial" w:hAnsi="Arial" w:cs="Arial"/>
                <w:szCs w:val="22"/>
              </w:rPr>
              <w:t xml:space="preserve">Schedule 1, an Authorised Person who has permission to Effect Contracts of Insurance or to </w:t>
            </w:r>
            <w:r w:rsidR="00C5767C" w:rsidRPr="007B18CC">
              <w:rPr>
                <w:rFonts w:ascii="Arial" w:hAnsi="Arial" w:cs="Arial"/>
                <w:szCs w:val="22"/>
              </w:rPr>
              <w:t xml:space="preserve">Sell </w:t>
            </w:r>
            <w:r w:rsidRPr="007B18CC">
              <w:rPr>
                <w:rFonts w:ascii="Arial" w:hAnsi="Arial" w:cs="Arial"/>
                <w:szCs w:val="22"/>
              </w:rPr>
              <w:t xml:space="preserve">investments of the kind specified by paragraph </w:t>
            </w:r>
            <w:r w:rsidRPr="007B18CC">
              <w:rPr>
                <w:rFonts w:ascii="Arial" w:hAnsi="Arial" w:cs="Arial"/>
                <w:szCs w:val="22"/>
                <w:cs/>
              </w:rPr>
              <w:t>‎</w:t>
            </w:r>
            <w:r w:rsidRPr="007B18CC">
              <w:rPr>
                <w:rFonts w:ascii="Arial" w:hAnsi="Arial" w:cs="Arial"/>
                <w:szCs w:val="22"/>
              </w:rPr>
              <w:t xml:space="preserve">98 of </w:t>
            </w:r>
            <w:r w:rsidRPr="007B18CC">
              <w:rPr>
                <w:rFonts w:ascii="Arial" w:hAnsi="Arial" w:cs="Arial"/>
                <w:szCs w:val="22"/>
                <w:cs/>
              </w:rPr>
              <w:t>‎</w:t>
            </w:r>
            <w:r w:rsidRPr="007B18CC">
              <w:rPr>
                <w:rFonts w:ascii="Arial" w:hAnsi="Arial" w:cs="Arial"/>
                <w:szCs w:val="22"/>
              </w:rPr>
              <w:t>Schedule 1, so far as relevant to such contracts.</w:t>
            </w:r>
          </w:p>
        </w:tc>
      </w:tr>
      <w:tr w:rsidR="00075135" w:rsidRPr="007B18CC" w14:paraId="24DE7D0C" w14:textId="77777777" w:rsidTr="00455CD3">
        <w:tc>
          <w:tcPr>
            <w:tcW w:w="3828" w:type="dxa"/>
          </w:tcPr>
          <w:p w14:paraId="172FA2B6"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Benchmark</w:t>
            </w:r>
          </w:p>
        </w:tc>
        <w:tc>
          <w:tcPr>
            <w:tcW w:w="5307" w:type="dxa"/>
          </w:tcPr>
          <w:p w14:paraId="1981D53E"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 xml:space="preserve">means, for the purposes of section </w:t>
            </w:r>
            <w:r w:rsidRPr="007B18CC">
              <w:rPr>
                <w:rFonts w:ascii="Arial" w:hAnsi="Arial" w:cs="Arial"/>
                <w:szCs w:val="22"/>
                <w:cs/>
              </w:rPr>
              <w:t>‎</w:t>
            </w:r>
            <w:r w:rsidRPr="007B18CC">
              <w:rPr>
                <w:rFonts w:ascii="Arial" w:hAnsi="Arial" w:cs="Arial"/>
                <w:szCs w:val="22"/>
              </w:rPr>
              <w:t xml:space="preserve">104, a benchmark of a kind specified </w:t>
            </w:r>
            <w:r w:rsidRPr="007B18CC">
              <w:rPr>
                <w:rFonts w:ascii="Arial" w:eastAsiaTheme="minorHAnsi" w:hAnsi="Arial" w:cs="Arial"/>
                <w:szCs w:val="22"/>
              </w:rPr>
              <w:t xml:space="preserve">in the Rules </w:t>
            </w:r>
            <w:r w:rsidRPr="007B18CC">
              <w:rPr>
                <w:rFonts w:ascii="Arial" w:hAnsi="Arial" w:cs="Arial"/>
                <w:szCs w:val="22"/>
              </w:rPr>
              <w:t>made by the Board.</w:t>
            </w:r>
          </w:p>
        </w:tc>
      </w:tr>
      <w:tr w:rsidR="00075135" w:rsidRPr="007B18CC" w14:paraId="4046B7E9" w14:textId="77777777" w:rsidTr="00455CD3">
        <w:tc>
          <w:tcPr>
            <w:tcW w:w="3828" w:type="dxa"/>
          </w:tcPr>
          <w:p w14:paraId="067000D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Complaint</w:t>
            </w:r>
          </w:p>
        </w:tc>
        <w:tc>
          <w:tcPr>
            <w:tcW w:w="5307" w:type="dxa"/>
          </w:tcPr>
          <w:p w14:paraId="11DC0208"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means a complaint which the Regulator considers is relevant to the question of whether the body concerned should remain a Recognised Body.</w:t>
            </w:r>
          </w:p>
        </w:tc>
      </w:tr>
      <w:tr w:rsidR="00075135" w:rsidRPr="007B18CC" w14:paraId="193B4D43" w14:textId="77777777" w:rsidTr="00455CD3">
        <w:tc>
          <w:tcPr>
            <w:tcW w:w="3828" w:type="dxa"/>
          </w:tcPr>
          <w:p w14:paraId="740A38AA"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Day</w:t>
            </w:r>
          </w:p>
        </w:tc>
        <w:tc>
          <w:tcPr>
            <w:tcW w:w="5307" w:type="dxa"/>
          </w:tcPr>
          <w:p w14:paraId="472CB57D" w14:textId="77777777" w:rsidR="00075135" w:rsidRPr="007B18CC" w:rsidRDefault="00075135" w:rsidP="00075135">
            <w:pPr>
              <w:pStyle w:val="UK11Block"/>
              <w:rPr>
                <w:rFonts w:ascii="Arial" w:eastAsiaTheme="minorHAnsi" w:hAnsi="Arial" w:cs="Arial"/>
                <w:szCs w:val="22"/>
              </w:rPr>
            </w:pPr>
            <w:r w:rsidRPr="007B18CC">
              <w:rPr>
                <w:rFonts w:ascii="Arial" w:hAnsi="Arial" w:cs="Arial"/>
                <w:szCs w:val="22"/>
              </w:rPr>
              <w:t>means, for the purposes of section </w:t>
            </w:r>
            <w:r w:rsidRPr="007B18CC">
              <w:rPr>
                <w:rFonts w:ascii="Arial" w:hAnsi="Arial" w:cs="Arial"/>
                <w:szCs w:val="22"/>
                <w:cs/>
              </w:rPr>
              <w:t>‎</w:t>
            </w:r>
            <w:r w:rsidRPr="007B18CC">
              <w:rPr>
                <w:rFonts w:ascii="Arial" w:hAnsi="Arial" w:cs="Arial"/>
                <w:szCs w:val="22"/>
              </w:rPr>
              <w:t>134</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3)</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b), the day on which the power to make an order under that subsection is exercised</w:t>
            </w:r>
            <w:r w:rsidRPr="007B18CC">
              <w:rPr>
                <w:rFonts w:ascii="Arial" w:eastAsiaTheme="minorHAnsi" w:hAnsi="Arial" w:cs="Arial"/>
                <w:szCs w:val="22"/>
              </w:rPr>
              <w:t>.</w:t>
            </w:r>
          </w:p>
        </w:tc>
      </w:tr>
      <w:tr w:rsidR="00075135" w:rsidRPr="007B18CC" w14:paraId="3AB25285" w14:textId="77777777" w:rsidTr="00455CD3">
        <w:tc>
          <w:tcPr>
            <w:tcW w:w="3828" w:type="dxa"/>
          </w:tcPr>
          <w:p w14:paraId="130FB672"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Insolvency Event</w:t>
            </w:r>
          </w:p>
        </w:tc>
        <w:tc>
          <w:tcPr>
            <w:tcW w:w="5307" w:type="dxa"/>
          </w:tcPr>
          <w:p w14:paraId="5CD6E23E" w14:textId="77777777" w:rsidR="00075135" w:rsidRPr="007B18CC" w:rsidRDefault="00075135" w:rsidP="00075135">
            <w:pPr>
              <w:pStyle w:val="UK11block0"/>
              <w:rPr>
                <w:rFonts w:ascii="Arial" w:hAnsi="Arial" w:cs="Arial"/>
                <w:lang w:val="en-US"/>
              </w:rPr>
            </w:pPr>
            <w:r w:rsidRPr="007B18CC">
              <w:rPr>
                <w:rFonts w:ascii="Arial" w:hAnsi="Arial" w:cs="Arial"/>
                <w:lang w:val="en-US"/>
              </w:rPr>
              <w:t>has the meaning given to that term in section </w:t>
            </w:r>
            <w:r w:rsidRPr="007B18CC">
              <w:rPr>
                <w:rFonts w:ascii="Arial" w:hAnsi="Arial" w:cs="Arial"/>
                <w:cs/>
                <w:lang w:val="en-US"/>
              </w:rPr>
              <w:t>‎</w:t>
            </w:r>
            <w:r w:rsidRPr="007B18CC">
              <w:rPr>
                <w:rFonts w:ascii="Arial" w:hAnsi="Arial" w:cs="Arial"/>
                <w:lang w:val="en-US"/>
              </w:rPr>
              <w:t>163</w:t>
            </w:r>
            <w:r w:rsidRPr="007B18CC">
              <w:rPr>
                <w:rFonts w:ascii="Arial" w:hAnsi="Arial" w:cs="Arial"/>
                <w:cs/>
                <w:lang w:val="en-US"/>
              </w:rPr>
              <w:t>‎</w:t>
            </w:r>
            <w:r w:rsidRPr="007B18CC">
              <w:rPr>
                <w:rFonts w:ascii="Arial" w:hAnsi="Arial" w:cs="Arial"/>
                <w:lang w:val="en-US"/>
              </w:rPr>
              <w:t xml:space="preserve">(2).  </w:t>
            </w:r>
          </w:p>
        </w:tc>
      </w:tr>
      <w:tr w:rsidR="00075135" w:rsidRPr="007B18CC" w14:paraId="763861F5" w14:textId="77777777" w:rsidTr="00455CD3">
        <w:tc>
          <w:tcPr>
            <w:tcW w:w="3828" w:type="dxa"/>
          </w:tcPr>
          <w:p w14:paraId="661484AB"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Kind</w:t>
            </w:r>
          </w:p>
        </w:tc>
        <w:tc>
          <w:tcPr>
            <w:tcW w:w="5307" w:type="dxa"/>
          </w:tcPr>
          <w:p w14:paraId="3C32717B"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212</w:t>
            </w:r>
            <w:r w:rsidRPr="007B18CC">
              <w:rPr>
                <w:rFonts w:ascii="Arial" w:eastAsiaTheme="minorHAnsi" w:hAnsi="Arial" w:cs="Arial"/>
                <w:szCs w:val="22"/>
                <w:cs/>
              </w:rPr>
              <w:t>‎</w:t>
            </w:r>
            <w:r w:rsidRPr="007B18CC">
              <w:rPr>
                <w:rFonts w:ascii="Arial" w:eastAsiaTheme="minorHAnsi" w:hAnsi="Arial" w:cs="Arial"/>
                <w:szCs w:val="22"/>
              </w:rPr>
              <w:t>(</w:t>
            </w:r>
            <w:proofErr w:type="gramStart"/>
            <w:r w:rsidRPr="007B18CC">
              <w:rPr>
                <w:rFonts w:ascii="Arial" w:eastAsiaTheme="minorHAnsi" w:hAnsi="Arial" w:cs="Arial"/>
                <w:szCs w:val="22"/>
              </w:rPr>
              <w:t>5)</w:t>
            </w:r>
            <w:r w:rsidRPr="007B18CC">
              <w:rPr>
                <w:rFonts w:ascii="Arial" w:eastAsiaTheme="minorHAnsi" w:hAnsi="Arial" w:cs="Arial"/>
                <w:szCs w:val="22"/>
                <w:cs/>
              </w:rPr>
              <w:t>‎</w:t>
            </w:r>
            <w:r w:rsidRPr="007B18CC">
              <w:rPr>
                <w:rFonts w:ascii="Arial" w:eastAsiaTheme="minorHAnsi" w:hAnsi="Arial" w:cs="Arial"/>
                <w:szCs w:val="22"/>
              </w:rPr>
              <w:t>(</w:t>
            </w:r>
            <w:proofErr w:type="gramEnd"/>
            <w:r w:rsidRPr="007B18CC">
              <w:rPr>
                <w:rFonts w:ascii="Arial" w:eastAsiaTheme="minorHAnsi" w:hAnsi="Arial" w:cs="Arial"/>
                <w:szCs w:val="22"/>
              </w:rPr>
              <w:t>b).</w:t>
            </w:r>
          </w:p>
        </w:tc>
      </w:tr>
      <w:tr w:rsidR="00075135" w:rsidRPr="007B18CC" w14:paraId="35FB566C" w14:textId="77777777" w:rsidTr="00455CD3">
        <w:tc>
          <w:tcPr>
            <w:tcW w:w="3828" w:type="dxa"/>
          </w:tcPr>
          <w:p w14:paraId="6C12F1E2"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Office</w:t>
            </w:r>
            <w:r w:rsidRPr="007B18CC">
              <w:rPr>
                <w:rFonts w:ascii="Arial" w:eastAsiaTheme="minorHAnsi" w:hAnsi="Arial" w:cs="Arial"/>
                <w:b/>
                <w:szCs w:val="22"/>
              </w:rPr>
              <w:noBreakHyphen/>
              <w:t>Holder</w:t>
            </w:r>
          </w:p>
        </w:tc>
        <w:tc>
          <w:tcPr>
            <w:tcW w:w="5307" w:type="dxa"/>
          </w:tcPr>
          <w:p w14:paraId="2DD64AF0" w14:textId="77777777" w:rsidR="00075135" w:rsidRPr="007B18CC" w:rsidRDefault="00075135" w:rsidP="00075135">
            <w:pPr>
              <w:pStyle w:val="Heading9"/>
              <w:numPr>
                <w:ilvl w:val="0"/>
                <w:numId w:val="0"/>
              </w:numPr>
              <w:ind w:left="720" w:hanging="720"/>
              <w:rPr>
                <w:rFonts w:ascii="Arial" w:hAnsi="Arial" w:cs="Arial"/>
                <w:sz w:val="22"/>
                <w:szCs w:val="22"/>
              </w:rPr>
            </w:pPr>
            <w:r w:rsidRPr="007B18CC">
              <w:rPr>
                <w:rFonts w:ascii="Arial" w:hAnsi="Arial" w:cs="Arial"/>
                <w:sz w:val="22"/>
                <w:szCs w:val="22"/>
              </w:rPr>
              <w:t>means any of</w:t>
            </w:r>
            <w:r w:rsidRPr="007B18CC">
              <w:rPr>
                <w:rFonts w:ascii="Arial" w:eastAsiaTheme="minorHAnsi" w:hAnsi="Arial" w:cs="Arial"/>
                <w:sz w:val="22"/>
                <w:szCs w:val="22"/>
              </w:rPr>
              <w:t>—</w:t>
            </w:r>
          </w:p>
          <w:p w14:paraId="110598F4"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the official receiver; and</w:t>
            </w:r>
          </w:p>
          <w:p w14:paraId="1EC99239" w14:textId="77777777" w:rsidR="00075135" w:rsidRPr="007B18CC" w:rsidRDefault="00075135" w:rsidP="00075135">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any person acting in relation to a company as its liquidator, provisional liquidator, Administrator or Administrative Receiver, where "company" means any company, Partnership or other body which may be wound up pursuant to the Insolvency Regulations 2015. </w:t>
            </w:r>
          </w:p>
        </w:tc>
      </w:tr>
      <w:tr w:rsidR="00075135" w:rsidRPr="007B18CC" w14:paraId="1AF4A360" w14:textId="77777777" w:rsidTr="00455CD3">
        <w:tc>
          <w:tcPr>
            <w:tcW w:w="3828" w:type="dxa"/>
          </w:tcPr>
          <w:p w14:paraId="062F2C2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Person</w:t>
            </w:r>
            <w:r w:rsidRPr="00C5767C">
              <w:rPr>
                <w:rStyle w:val="FootnoteReference"/>
                <w:rFonts w:ascii="Arial" w:eastAsiaTheme="minorHAnsi" w:hAnsi="Arial" w:cs="Arial"/>
                <w:bCs/>
                <w:szCs w:val="22"/>
              </w:rPr>
              <w:footnoteReference w:id="243"/>
            </w:r>
          </w:p>
        </w:tc>
        <w:tc>
          <w:tcPr>
            <w:tcW w:w="5307" w:type="dxa"/>
          </w:tcPr>
          <w:p w14:paraId="5ABE8400"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bCs/>
                <w:szCs w:val="22"/>
              </w:rPr>
              <w:t>means</w:t>
            </w:r>
            <w:r w:rsidRPr="007B18CC">
              <w:rPr>
                <w:rFonts w:ascii="Arial" w:eastAsiaTheme="minorHAnsi" w:hAnsi="Arial" w:cs="Arial"/>
                <w:szCs w:val="22"/>
              </w:rPr>
              <w:t>—</w:t>
            </w:r>
          </w:p>
          <w:p w14:paraId="59DAE30B" w14:textId="77777777" w:rsidR="00075135" w:rsidRPr="007B18CC" w:rsidRDefault="00075135" w:rsidP="00075135">
            <w:pPr>
              <w:pStyle w:val="UK11Block"/>
              <w:ind w:left="720" w:hanging="720"/>
              <w:rPr>
                <w:rFonts w:ascii="Arial" w:eastAsiaTheme="minorHAnsi" w:hAnsi="Arial" w:cs="Arial"/>
                <w:szCs w:val="22"/>
              </w:rPr>
            </w:pPr>
            <w:bookmarkStart w:id="1146" w:name="_Toc414445959"/>
            <w:r w:rsidRPr="007B18CC">
              <w:rPr>
                <w:rFonts w:ascii="Arial" w:hAnsi="Arial" w:cs="Arial"/>
                <w:szCs w:val="22"/>
              </w:rPr>
              <w:t>(a)</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209, and in relation to a person who is required to produce a Document</w:t>
            </w:r>
            <w:r w:rsidRPr="007B18CC">
              <w:rPr>
                <w:rFonts w:ascii="Arial" w:eastAsiaTheme="minorHAnsi" w:hAnsi="Arial" w:cs="Arial"/>
                <w:szCs w:val="22"/>
              </w:rPr>
              <w:t>—</w:t>
            </w:r>
            <w:bookmarkEnd w:id="1146"/>
          </w:p>
          <w:p w14:paraId="3D44FE2E" w14:textId="7777777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w:t>
            </w:r>
            <w:proofErr w:type="spellStart"/>
            <w:r w:rsidRPr="007B18CC">
              <w:rPr>
                <w:rFonts w:ascii="Arial" w:hAnsi="Arial" w:cs="Arial"/>
                <w:bCs/>
                <w:szCs w:val="22"/>
              </w:rPr>
              <w:t>i</w:t>
            </w:r>
            <w:proofErr w:type="spellEnd"/>
            <w:r w:rsidRPr="007B18CC">
              <w:rPr>
                <w:rFonts w:ascii="Arial" w:hAnsi="Arial" w:cs="Arial"/>
                <w:bCs/>
                <w:szCs w:val="22"/>
              </w:rPr>
              <w:t>)</w:t>
            </w:r>
            <w:r w:rsidRPr="007B18CC">
              <w:rPr>
                <w:rFonts w:ascii="Arial" w:hAnsi="Arial" w:cs="Arial"/>
                <w:bCs/>
                <w:szCs w:val="22"/>
              </w:rPr>
              <w:tab/>
              <w:t xml:space="preserve">has been or is or is proposed to be a </w:t>
            </w:r>
            <w:proofErr w:type="gramStart"/>
            <w:r w:rsidRPr="007B18CC">
              <w:rPr>
                <w:rFonts w:ascii="Arial" w:hAnsi="Arial" w:cs="Arial"/>
                <w:bCs/>
                <w:szCs w:val="22"/>
              </w:rPr>
              <w:t>Director</w:t>
            </w:r>
            <w:proofErr w:type="gramEnd"/>
            <w:r w:rsidRPr="007B18CC">
              <w:rPr>
                <w:rFonts w:ascii="Arial" w:hAnsi="Arial" w:cs="Arial"/>
                <w:bCs/>
                <w:szCs w:val="22"/>
              </w:rPr>
              <w:t xml:space="preserve"> or Controller of that person;</w:t>
            </w:r>
          </w:p>
          <w:p w14:paraId="1AD7F4BE" w14:textId="7777777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lastRenderedPageBreak/>
              <w:t>(ii)</w:t>
            </w:r>
            <w:r w:rsidRPr="007B18CC">
              <w:rPr>
                <w:rFonts w:ascii="Arial" w:hAnsi="Arial" w:cs="Arial"/>
                <w:bCs/>
                <w:szCs w:val="22"/>
              </w:rPr>
              <w:tab/>
              <w:t xml:space="preserve">has been or is an auditor of that </w:t>
            </w:r>
            <w:proofErr w:type="gramStart"/>
            <w:r w:rsidRPr="007B18CC">
              <w:rPr>
                <w:rFonts w:ascii="Arial" w:hAnsi="Arial" w:cs="Arial"/>
                <w:bCs/>
                <w:szCs w:val="22"/>
              </w:rPr>
              <w:t>person;</w:t>
            </w:r>
            <w:proofErr w:type="gramEnd"/>
          </w:p>
          <w:p w14:paraId="69D4E22E" w14:textId="4450039C"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(iii)</w:t>
            </w:r>
            <w:r w:rsidRPr="007B18CC">
              <w:rPr>
                <w:rFonts w:ascii="Arial" w:hAnsi="Arial" w:cs="Arial"/>
                <w:bCs/>
                <w:szCs w:val="22"/>
              </w:rPr>
              <w:tab/>
              <w:t xml:space="preserve">has been or is an </w:t>
            </w:r>
            <w:r w:rsidRPr="007B18CC">
              <w:rPr>
                <w:rFonts w:ascii="Arial" w:hAnsi="Arial" w:cs="Arial"/>
                <w:szCs w:val="22"/>
              </w:rPr>
              <w:t>actuary</w:t>
            </w:r>
            <w:r w:rsidRPr="007B18CC">
              <w:rPr>
                <w:rFonts w:ascii="Arial" w:hAnsi="Arial" w:cs="Arial"/>
                <w:bCs/>
                <w:szCs w:val="22"/>
              </w:rPr>
              <w:t xml:space="preserve">, accountant or lawyer appointed or instructed by that </w:t>
            </w:r>
            <w:proofErr w:type="gramStart"/>
            <w:r w:rsidRPr="007B18CC">
              <w:rPr>
                <w:rFonts w:ascii="Arial" w:hAnsi="Arial" w:cs="Arial"/>
                <w:bCs/>
                <w:szCs w:val="22"/>
              </w:rPr>
              <w:t>person;</w:t>
            </w:r>
            <w:proofErr w:type="gramEnd"/>
            <w:r w:rsidRPr="007B18CC">
              <w:rPr>
                <w:rFonts w:ascii="Arial" w:hAnsi="Arial" w:cs="Arial"/>
                <w:bCs/>
                <w:szCs w:val="22"/>
              </w:rPr>
              <w:t xml:space="preserve"> </w:t>
            </w:r>
          </w:p>
          <w:p w14:paraId="26F5F1A7" w14:textId="6011DD3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(iv)</w:t>
            </w:r>
            <w:r w:rsidRPr="007B18CC">
              <w:rPr>
                <w:rFonts w:ascii="Arial" w:hAnsi="Arial" w:cs="Arial"/>
                <w:bCs/>
                <w:szCs w:val="22"/>
              </w:rPr>
              <w:tab/>
              <w:t xml:space="preserve">has been or is an employee of that person; </w:t>
            </w:r>
            <w:r w:rsidR="00042860">
              <w:rPr>
                <w:rFonts w:ascii="Arial" w:hAnsi="Arial" w:cs="Arial"/>
                <w:bCs/>
                <w:szCs w:val="22"/>
              </w:rPr>
              <w:t>or</w:t>
            </w:r>
          </w:p>
          <w:p w14:paraId="0E133DF5" w14:textId="77777777" w:rsidR="00075135" w:rsidRPr="007B18CC" w:rsidRDefault="00075135" w:rsidP="00075135">
            <w:pPr>
              <w:pStyle w:val="Heading7"/>
              <w:numPr>
                <w:ilvl w:val="6"/>
                <w:numId w:val="69"/>
              </w:numPr>
              <w:tabs>
                <w:tab w:val="clear" w:pos="1440"/>
                <w:tab w:val="num" w:pos="769"/>
              </w:tabs>
              <w:ind w:left="769" w:hanging="769"/>
              <w:rPr>
                <w:rFonts w:ascii="Arial" w:hAnsi="Arial" w:cs="Arial"/>
                <w:bCs/>
                <w:szCs w:val="22"/>
              </w:rPr>
            </w:pPr>
            <w:r w:rsidRPr="007B18CC">
              <w:rPr>
                <w:rFonts w:ascii="Arial" w:hAnsi="Arial" w:cs="Arial"/>
                <w:bCs/>
                <w:szCs w:val="22"/>
              </w:rPr>
              <w:t>for the purposes of Part 2, Chapter 4 and the Rules made under this Chapter:</w:t>
            </w:r>
          </w:p>
          <w:p w14:paraId="133C9249" w14:textId="7777777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w:t>
            </w:r>
            <w:proofErr w:type="spellStart"/>
            <w:r w:rsidRPr="007B18CC">
              <w:rPr>
                <w:rFonts w:ascii="Arial" w:hAnsi="Arial" w:cs="Arial"/>
                <w:bCs/>
                <w:szCs w:val="22"/>
              </w:rPr>
              <w:t>i</w:t>
            </w:r>
            <w:proofErr w:type="spellEnd"/>
            <w:r w:rsidRPr="007B18CC">
              <w:rPr>
                <w:rFonts w:ascii="Arial" w:hAnsi="Arial" w:cs="Arial"/>
                <w:bCs/>
                <w:szCs w:val="22"/>
              </w:rPr>
              <w:t>)</w:t>
            </w:r>
            <w:r w:rsidRPr="007B18CC">
              <w:rPr>
                <w:rFonts w:ascii="Arial" w:hAnsi="Arial" w:cs="Arial"/>
                <w:bCs/>
                <w:szCs w:val="22"/>
              </w:rPr>
              <w:tab/>
              <w:t xml:space="preserve">an Authorised Person other than a Credit Rating </w:t>
            </w:r>
            <w:proofErr w:type="gramStart"/>
            <w:r w:rsidRPr="007B18CC">
              <w:rPr>
                <w:rFonts w:ascii="Arial" w:hAnsi="Arial" w:cs="Arial"/>
                <w:bCs/>
                <w:szCs w:val="22"/>
              </w:rPr>
              <w:t>Agency;</w:t>
            </w:r>
            <w:proofErr w:type="gramEnd"/>
          </w:p>
          <w:p w14:paraId="15C4A96D" w14:textId="7777777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(ii)</w:t>
            </w:r>
            <w:r w:rsidRPr="007B18CC">
              <w:rPr>
                <w:rFonts w:ascii="Arial" w:hAnsi="Arial" w:cs="Arial"/>
                <w:bCs/>
                <w:szCs w:val="22"/>
              </w:rPr>
              <w:tab/>
              <w:t xml:space="preserve">a Recognised </w:t>
            </w:r>
            <w:proofErr w:type="gramStart"/>
            <w:r w:rsidRPr="007B18CC">
              <w:rPr>
                <w:rFonts w:ascii="Arial" w:hAnsi="Arial" w:cs="Arial"/>
                <w:bCs/>
                <w:szCs w:val="22"/>
              </w:rPr>
              <w:t>Body;</w:t>
            </w:r>
            <w:proofErr w:type="gramEnd"/>
          </w:p>
          <w:p w14:paraId="34A48933" w14:textId="7777777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(iii)</w:t>
            </w:r>
            <w:r w:rsidRPr="007B18CC">
              <w:rPr>
                <w:rFonts w:ascii="Arial" w:hAnsi="Arial" w:cs="Arial"/>
                <w:bCs/>
                <w:szCs w:val="22"/>
              </w:rPr>
              <w:tab/>
              <w:t xml:space="preserve">a Designated Non-Financial Business or </w:t>
            </w:r>
            <w:proofErr w:type="gramStart"/>
            <w:r w:rsidRPr="007B18CC">
              <w:rPr>
                <w:rFonts w:ascii="Arial" w:hAnsi="Arial" w:cs="Arial"/>
                <w:bCs/>
                <w:szCs w:val="22"/>
              </w:rPr>
              <w:t>Profession;</w:t>
            </w:r>
            <w:proofErr w:type="gramEnd"/>
            <w:r w:rsidRPr="007B18CC">
              <w:rPr>
                <w:rFonts w:ascii="Arial" w:hAnsi="Arial" w:cs="Arial"/>
                <w:bCs/>
                <w:szCs w:val="22"/>
              </w:rPr>
              <w:t xml:space="preserve"> </w:t>
            </w:r>
          </w:p>
          <w:p w14:paraId="273031C3" w14:textId="77777777"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(iv)</w:t>
            </w:r>
            <w:r w:rsidRPr="007B18CC">
              <w:rPr>
                <w:rFonts w:ascii="Arial" w:hAnsi="Arial" w:cs="Arial"/>
                <w:bCs/>
                <w:szCs w:val="22"/>
              </w:rPr>
              <w:tab/>
              <w:t xml:space="preserve">a Non-Profit </w:t>
            </w:r>
            <w:proofErr w:type="spellStart"/>
            <w:r w:rsidRPr="007B18CC">
              <w:rPr>
                <w:rFonts w:ascii="Arial" w:hAnsi="Arial" w:cs="Arial"/>
                <w:bCs/>
                <w:szCs w:val="22"/>
              </w:rPr>
              <w:t>Organisation</w:t>
            </w:r>
            <w:proofErr w:type="spellEnd"/>
            <w:r w:rsidRPr="007B18CC">
              <w:rPr>
                <w:rFonts w:ascii="Arial" w:hAnsi="Arial" w:cs="Arial"/>
                <w:bCs/>
                <w:szCs w:val="22"/>
              </w:rPr>
              <w:t>; or</w:t>
            </w:r>
          </w:p>
          <w:p w14:paraId="7EF1BD35" w14:textId="05D56C0B" w:rsidR="00075135" w:rsidRPr="007B18CC" w:rsidRDefault="00075135" w:rsidP="00075135">
            <w:pPr>
              <w:pStyle w:val="UK11Block"/>
              <w:ind w:left="1440" w:hanging="720"/>
              <w:rPr>
                <w:rFonts w:ascii="Arial" w:hAnsi="Arial" w:cs="Arial"/>
                <w:bCs/>
                <w:szCs w:val="22"/>
              </w:rPr>
            </w:pPr>
            <w:r w:rsidRPr="007B18CC">
              <w:rPr>
                <w:rFonts w:ascii="Arial" w:hAnsi="Arial" w:cs="Arial"/>
                <w:bCs/>
                <w:szCs w:val="22"/>
              </w:rPr>
              <w:t>(v)</w:t>
            </w:r>
            <w:r w:rsidRPr="007B18CC">
              <w:rPr>
                <w:rFonts w:ascii="Arial" w:hAnsi="Arial" w:cs="Arial"/>
                <w:bCs/>
                <w:szCs w:val="22"/>
              </w:rPr>
              <w:tab/>
              <w:t xml:space="preserve">any other person, as deemed by the Regulator to be a Relevant </w:t>
            </w:r>
            <w:r w:rsidR="00B5680C">
              <w:rPr>
                <w:rFonts w:ascii="Arial" w:hAnsi="Arial" w:cs="Arial"/>
                <w:bCs/>
                <w:szCs w:val="22"/>
              </w:rPr>
              <w:t>P</w:t>
            </w:r>
            <w:r w:rsidRPr="007B18CC">
              <w:rPr>
                <w:rFonts w:ascii="Arial" w:hAnsi="Arial" w:cs="Arial"/>
                <w:bCs/>
                <w:szCs w:val="22"/>
              </w:rPr>
              <w:t xml:space="preserve">erson for the purposes of Chapter 4 under section </w:t>
            </w:r>
            <w:r w:rsidR="00411887">
              <w:rPr>
                <w:rFonts w:ascii="Arial" w:hAnsi="Arial" w:cs="Arial"/>
                <w:bCs/>
                <w:szCs w:val="22"/>
              </w:rPr>
              <w:t>15</w:t>
            </w:r>
            <w:proofErr w:type="gramStart"/>
            <w:r w:rsidR="00411887">
              <w:rPr>
                <w:rFonts w:ascii="Arial" w:hAnsi="Arial" w:cs="Arial"/>
                <w:bCs/>
                <w:szCs w:val="22"/>
              </w:rPr>
              <w:t>A(</w:t>
            </w:r>
            <w:proofErr w:type="gramEnd"/>
            <w:r w:rsidR="00411887">
              <w:rPr>
                <w:rFonts w:ascii="Arial" w:hAnsi="Arial" w:cs="Arial"/>
                <w:bCs/>
                <w:szCs w:val="22"/>
              </w:rPr>
              <w:t>4)</w:t>
            </w:r>
            <w:r w:rsidRPr="007B18CC">
              <w:rPr>
                <w:rFonts w:ascii="Arial" w:hAnsi="Arial" w:cs="Arial"/>
                <w:bCs/>
                <w:szCs w:val="22"/>
              </w:rPr>
              <w:t xml:space="preserve"> of these Regulations.</w:t>
            </w:r>
          </w:p>
        </w:tc>
      </w:tr>
      <w:tr w:rsidR="00075135" w:rsidRPr="007B18CC" w14:paraId="4D7005DD" w14:textId="77777777" w:rsidTr="00455CD3">
        <w:tc>
          <w:tcPr>
            <w:tcW w:w="3828" w:type="dxa"/>
          </w:tcPr>
          <w:p w14:paraId="362C5CF0" w14:textId="54FDE118"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Relevant Provisions</w:t>
            </w:r>
            <w:r w:rsidR="00B5680C">
              <w:rPr>
                <w:rStyle w:val="FootnoteReference"/>
                <w:rFonts w:ascii="Arial" w:eastAsiaTheme="minorHAnsi" w:hAnsi="Arial" w:cs="Arial"/>
                <w:b/>
                <w:szCs w:val="22"/>
              </w:rPr>
              <w:footnoteReference w:id="244"/>
            </w:r>
          </w:p>
        </w:tc>
        <w:tc>
          <w:tcPr>
            <w:tcW w:w="5307" w:type="dxa"/>
          </w:tcPr>
          <w:p w14:paraId="5EF62C77" w14:textId="309659B1" w:rsidR="00075135" w:rsidRPr="007B18CC" w:rsidRDefault="00075135" w:rsidP="00075135">
            <w:pPr>
              <w:pStyle w:val="UK11block0"/>
              <w:rPr>
                <w:rFonts w:ascii="Arial" w:eastAsiaTheme="minorHAnsi" w:hAnsi="Arial" w:cs="Arial"/>
              </w:rPr>
            </w:pPr>
            <w:r w:rsidRPr="007B18CC">
              <w:rPr>
                <w:rFonts w:ascii="Arial" w:hAnsi="Arial" w:cs="Arial"/>
                <w:lang w:val="en-US"/>
              </w:rPr>
              <w:t>means, for the purposes of sections </w:t>
            </w:r>
            <w:r w:rsidRPr="007B18CC">
              <w:rPr>
                <w:rFonts w:ascii="Arial" w:hAnsi="Arial" w:cs="Arial"/>
                <w:cs/>
                <w:lang w:val="en-US"/>
              </w:rPr>
              <w:t>‎</w:t>
            </w:r>
            <w:r w:rsidRPr="007B18CC">
              <w:rPr>
                <w:rFonts w:ascii="Arial" w:hAnsi="Arial" w:cs="Arial"/>
                <w:lang w:val="en-US"/>
              </w:rPr>
              <w:t xml:space="preserve">165 and </w:t>
            </w:r>
            <w:r w:rsidRPr="007B18CC">
              <w:rPr>
                <w:rFonts w:ascii="Arial" w:hAnsi="Arial" w:cs="Arial"/>
                <w:cs/>
                <w:lang w:val="en-US"/>
              </w:rPr>
              <w:t>‎</w:t>
            </w:r>
            <w:r w:rsidRPr="007B18CC">
              <w:rPr>
                <w:rFonts w:ascii="Arial" w:hAnsi="Arial" w:cs="Arial"/>
                <w:lang w:val="en-US"/>
              </w:rPr>
              <w:t>166, any provisions of the Default Rules of a Non</w:t>
            </w:r>
            <w:r w:rsidRPr="007B18CC">
              <w:rPr>
                <w:rFonts w:ascii="Arial" w:hAnsi="Arial" w:cs="Arial"/>
                <w:lang w:val="en-US"/>
              </w:rPr>
              <w:noBreakHyphen/>
              <w:t>Abu Dhabi Global Market Clearing House which</w:t>
            </w:r>
            <w:r w:rsidRPr="007B18CC">
              <w:rPr>
                <w:rFonts w:ascii="Arial" w:eastAsiaTheme="minorHAnsi" w:hAnsi="Arial" w:cs="Arial"/>
              </w:rPr>
              <w:t>—</w:t>
            </w:r>
          </w:p>
          <w:p w14:paraId="2514C3CC"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 xml:space="preserve">provide for the transfer of the positions or assets of a Defaulting Clearing </w:t>
            </w:r>
            <w:proofErr w:type="gramStart"/>
            <w:r w:rsidRPr="007B18CC">
              <w:rPr>
                <w:rFonts w:ascii="Arial" w:hAnsi="Arial" w:cs="Arial"/>
              </w:rPr>
              <w:t>Member;</w:t>
            </w:r>
            <w:proofErr w:type="gramEnd"/>
          </w:p>
          <w:p w14:paraId="28A83889" w14:textId="77777777" w:rsidR="00075135" w:rsidRPr="007B18CC" w:rsidRDefault="00075135" w:rsidP="00075135">
            <w:pPr>
              <w:pStyle w:val="UK11block0"/>
              <w:ind w:left="720" w:hanging="720"/>
              <w:rPr>
                <w:rFonts w:ascii="Arial" w:hAnsi="Arial" w:cs="Arial"/>
              </w:rPr>
            </w:pPr>
            <w:r w:rsidRPr="007B18CC">
              <w:rPr>
                <w:rFonts w:ascii="Arial" w:hAnsi="Arial" w:cs="Arial"/>
              </w:rPr>
              <w:t>(b)</w:t>
            </w:r>
            <w:r w:rsidRPr="007B18CC">
              <w:rPr>
                <w:rFonts w:ascii="Arial" w:hAnsi="Arial" w:cs="Arial"/>
              </w:rPr>
              <w:tab/>
              <w:t xml:space="preserve">are not necessary for the purposes of complying with the minimum requirements of </w:t>
            </w:r>
            <w:r w:rsidRPr="007B18CC">
              <w:rPr>
                <w:rFonts w:ascii="Arial" w:hAnsi="Arial" w:cs="Arial"/>
                <w:cs/>
              </w:rPr>
              <w:t>‎</w:t>
            </w:r>
            <w:r w:rsidRPr="007B18CC">
              <w:rPr>
                <w:rFonts w:ascii="Arial" w:hAnsi="Arial" w:cs="Arial"/>
              </w:rPr>
              <w:t>Part 10; and</w:t>
            </w:r>
          </w:p>
          <w:p w14:paraId="588DA7ED" w14:textId="77777777" w:rsidR="00075135" w:rsidRPr="007B18CC" w:rsidRDefault="00075135" w:rsidP="00075135">
            <w:pPr>
              <w:pStyle w:val="UK11block0"/>
              <w:ind w:left="720" w:hanging="720"/>
              <w:rPr>
                <w:rFonts w:ascii="Arial" w:hAnsi="Arial" w:cs="Arial"/>
                <w:lang w:val="en-US"/>
              </w:rPr>
            </w:pPr>
            <w:r w:rsidRPr="007B18CC">
              <w:rPr>
                <w:rFonts w:ascii="Arial" w:hAnsi="Arial" w:cs="Arial"/>
              </w:rPr>
              <w:t>(c)</w:t>
            </w:r>
            <w:r w:rsidRPr="007B18CC">
              <w:rPr>
                <w:rFonts w:ascii="Arial" w:hAnsi="Arial" w:cs="Arial"/>
              </w:rPr>
              <w:tab/>
              <w:t xml:space="preserve">may be relevant to a question falling to be determined in accordance with the law of the Abu Dhabi Global Market.  </w:t>
            </w:r>
          </w:p>
        </w:tc>
      </w:tr>
      <w:tr w:rsidR="00075135" w:rsidRPr="007B18CC" w14:paraId="76F00FF9" w14:textId="77777777" w:rsidTr="00455CD3">
        <w:tc>
          <w:tcPr>
            <w:tcW w:w="3828" w:type="dxa"/>
          </w:tcPr>
          <w:p w14:paraId="5D9DD629"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 xml:space="preserve">Relevant Requirements </w:t>
            </w:r>
          </w:p>
        </w:tc>
        <w:tc>
          <w:tcPr>
            <w:tcW w:w="5307" w:type="dxa"/>
          </w:tcPr>
          <w:p w14:paraId="0B2DCBCC" w14:textId="77777777" w:rsidR="00075135" w:rsidRPr="007B18CC" w:rsidRDefault="00075135" w:rsidP="00075135">
            <w:pPr>
              <w:pStyle w:val="UK11block0"/>
              <w:rPr>
                <w:rFonts w:ascii="Arial" w:hAnsi="Arial" w:cs="Arial"/>
                <w:lang w:val="en-US"/>
              </w:rPr>
            </w:pPr>
            <w:r w:rsidRPr="007B18CC">
              <w:rPr>
                <w:rFonts w:ascii="Arial" w:hAnsi="Arial" w:cs="Arial"/>
                <w:lang w:val="en-US"/>
              </w:rPr>
              <w:t>means, for the purposes of sections </w:t>
            </w:r>
            <w:r w:rsidRPr="007B18CC">
              <w:rPr>
                <w:rFonts w:ascii="Arial" w:hAnsi="Arial" w:cs="Arial"/>
                <w:cs/>
                <w:lang w:val="en-US"/>
              </w:rPr>
              <w:t>‎</w:t>
            </w:r>
            <w:r w:rsidRPr="007B18CC">
              <w:rPr>
                <w:rFonts w:ascii="Arial" w:hAnsi="Arial" w:cs="Arial"/>
                <w:lang w:val="en-US"/>
              </w:rPr>
              <w:t xml:space="preserve">165 and </w:t>
            </w:r>
            <w:r w:rsidRPr="007B18CC">
              <w:rPr>
                <w:rFonts w:ascii="Arial" w:hAnsi="Arial" w:cs="Arial"/>
                <w:cs/>
                <w:lang w:val="en-US"/>
              </w:rPr>
              <w:t>‎</w:t>
            </w:r>
            <w:r w:rsidRPr="007B18CC">
              <w:rPr>
                <w:rFonts w:ascii="Arial" w:hAnsi="Arial" w:cs="Arial"/>
                <w:lang w:val="en-US"/>
              </w:rPr>
              <w:t xml:space="preserve">166, the requirements specified in Rules made by the Regulator.  </w:t>
            </w:r>
          </w:p>
        </w:tc>
      </w:tr>
      <w:tr w:rsidR="00075135" w:rsidRPr="007B18CC" w14:paraId="62792018" w14:textId="77777777" w:rsidTr="00455CD3">
        <w:tc>
          <w:tcPr>
            <w:tcW w:w="3828" w:type="dxa"/>
          </w:tcPr>
          <w:p w14:paraId="72A1AC8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Relevant Security</w:t>
            </w:r>
          </w:p>
        </w:tc>
        <w:tc>
          <w:tcPr>
            <w:tcW w:w="5307" w:type="dxa"/>
          </w:tcPr>
          <w:p w14:paraId="3F63C42E" w14:textId="77777777" w:rsidR="00075135" w:rsidRPr="007B18CC" w:rsidRDefault="00075135" w:rsidP="00075135">
            <w:pPr>
              <w:pStyle w:val="S2Heading5"/>
              <w:numPr>
                <w:ilvl w:val="0"/>
                <w:numId w:val="0"/>
              </w:numPr>
              <w:rPr>
                <w:rFonts w:ascii="Arial" w:hAnsi="Arial" w:cs="Arial"/>
                <w:szCs w:val="22"/>
              </w:rPr>
            </w:pPr>
            <w:bookmarkStart w:id="1147" w:name="_Ref413542951"/>
            <w:r w:rsidRPr="007B18CC">
              <w:rPr>
                <w:rFonts w:ascii="Arial" w:hAnsi="Arial" w:cs="Arial"/>
                <w:szCs w:val="22"/>
              </w:rPr>
              <w:t>means</w:t>
            </w:r>
            <w:bookmarkEnd w:id="1147"/>
            <w:r w:rsidRPr="007B18CC">
              <w:rPr>
                <w:rFonts w:ascii="Arial" w:hAnsi="Arial" w:cs="Arial"/>
                <w:szCs w:val="22"/>
              </w:rPr>
              <w:t>—</w:t>
            </w:r>
          </w:p>
          <w:p w14:paraId="7169E12A" w14:textId="77777777" w:rsidR="00075135" w:rsidRPr="007B18CC" w:rsidRDefault="00075135" w:rsidP="00075135">
            <w:pPr>
              <w:pStyle w:val="UK11block0"/>
              <w:ind w:left="720" w:hanging="720"/>
              <w:rPr>
                <w:rFonts w:ascii="Arial" w:hAnsi="Arial" w:cs="Arial"/>
              </w:rPr>
            </w:pPr>
            <w:bookmarkStart w:id="1148" w:name="_Ref413542952"/>
            <w:r w:rsidRPr="007B18CC">
              <w:rPr>
                <w:rFonts w:ascii="Arial" w:hAnsi="Arial" w:cs="Arial"/>
              </w:rPr>
              <w:t xml:space="preserve">(a) </w:t>
            </w:r>
            <w:r w:rsidRPr="007B18CC">
              <w:rPr>
                <w:rFonts w:ascii="Arial" w:hAnsi="Arial" w:cs="Arial"/>
              </w:rPr>
              <w:tab/>
              <w:t>an investment falling within paragraph </w:t>
            </w:r>
            <w:r w:rsidRPr="007B18CC">
              <w:rPr>
                <w:rFonts w:ascii="Arial" w:hAnsi="Arial" w:cs="Arial"/>
                <w:cs/>
              </w:rPr>
              <w:t>‎</w:t>
            </w:r>
            <w:r w:rsidRPr="007B18CC">
              <w:rPr>
                <w:rFonts w:ascii="Arial" w:hAnsi="Arial" w:cs="Arial"/>
              </w:rPr>
              <w:t xml:space="preserve">87, </w:t>
            </w:r>
            <w:r w:rsidRPr="007B18CC">
              <w:rPr>
                <w:rFonts w:ascii="Arial" w:hAnsi="Arial" w:cs="Arial"/>
                <w:cs/>
              </w:rPr>
              <w:t>‎</w:t>
            </w:r>
            <w:r w:rsidRPr="007B18CC">
              <w:rPr>
                <w:rFonts w:ascii="Arial" w:hAnsi="Arial" w:cs="Arial"/>
              </w:rPr>
              <w:t xml:space="preserve">88 or </w:t>
            </w:r>
            <w:r w:rsidRPr="007B18CC">
              <w:rPr>
                <w:rFonts w:ascii="Arial" w:hAnsi="Arial" w:cs="Arial"/>
                <w:cs/>
              </w:rPr>
              <w:t>‎</w:t>
            </w:r>
            <w:r w:rsidRPr="007B18CC">
              <w:rPr>
                <w:rFonts w:ascii="Arial" w:hAnsi="Arial" w:cs="Arial"/>
              </w:rPr>
              <w:t xml:space="preserve">89 of </w:t>
            </w:r>
            <w:r w:rsidRPr="007B18CC">
              <w:rPr>
                <w:rFonts w:ascii="Arial" w:hAnsi="Arial" w:cs="Arial"/>
                <w:cs/>
              </w:rPr>
              <w:t>‎</w:t>
            </w:r>
            <w:r w:rsidRPr="007B18CC">
              <w:rPr>
                <w:rFonts w:ascii="Arial" w:hAnsi="Arial" w:cs="Arial"/>
              </w:rPr>
              <w:t>Schedule 1;</w:t>
            </w:r>
            <w:bookmarkStart w:id="1149" w:name="_Ref413542953"/>
            <w:bookmarkEnd w:id="1148"/>
            <w:r w:rsidRPr="007B18CC">
              <w:rPr>
                <w:rFonts w:ascii="Arial" w:hAnsi="Arial" w:cs="Arial"/>
              </w:rPr>
              <w:t xml:space="preserve"> or</w:t>
            </w:r>
          </w:p>
          <w:p w14:paraId="05EFFAE7" w14:textId="77777777" w:rsidR="00075135" w:rsidRPr="007B18CC" w:rsidRDefault="00075135" w:rsidP="00075135">
            <w:pPr>
              <w:pStyle w:val="UK11block0"/>
              <w:rPr>
                <w:rFonts w:ascii="Arial" w:hAnsi="Arial" w:cs="Arial"/>
              </w:rPr>
            </w:pPr>
            <w:r w:rsidRPr="007B18CC">
              <w:rPr>
                <w:rFonts w:ascii="Arial" w:hAnsi="Arial" w:cs="Arial"/>
              </w:rPr>
              <w:lastRenderedPageBreak/>
              <w:t xml:space="preserve">(b) </w:t>
            </w:r>
            <w:r w:rsidRPr="007B18CC">
              <w:rPr>
                <w:rFonts w:ascii="Arial" w:hAnsi="Arial" w:cs="Arial"/>
              </w:rPr>
              <w:tab/>
              <w:t>an investment falling within paragraph </w:t>
            </w:r>
            <w:r w:rsidRPr="007B18CC">
              <w:rPr>
                <w:rFonts w:ascii="Arial" w:hAnsi="Arial" w:cs="Arial"/>
                <w:cs/>
              </w:rPr>
              <w:t>‎</w:t>
            </w:r>
            <w:r w:rsidRPr="007B18CC">
              <w:rPr>
                <w:rFonts w:ascii="Arial" w:hAnsi="Arial" w:cs="Arial"/>
              </w:rPr>
              <w:t xml:space="preserve">91 or </w:t>
            </w:r>
            <w:r w:rsidRPr="007B18CC">
              <w:rPr>
                <w:rFonts w:ascii="Arial" w:hAnsi="Arial" w:cs="Arial"/>
                <w:cs/>
              </w:rPr>
              <w:t>‎</w:t>
            </w:r>
            <w:r w:rsidRPr="007B18CC">
              <w:rPr>
                <w:rFonts w:ascii="Arial" w:hAnsi="Arial" w:cs="Arial"/>
              </w:rPr>
              <w:t xml:space="preserve">92 </w:t>
            </w:r>
            <w:r w:rsidRPr="007B18CC">
              <w:rPr>
                <w:rFonts w:ascii="Arial" w:hAnsi="Arial" w:cs="Arial"/>
              </w:rPr>
              <w:tab/>
              <w:t xml:space="preserve">of that Schedule so far as relating to any </w:t>
            </w:r>
            <w:r w:rsidRPr="007B18CC">
              <w:rPr>
                <w:rFonts w:ascii="Arial" w:hAnsi="Arial" w:cs="Arial"/>
              </w:rPr>
              <w:tab/>
              <w:t>investments within paragraph (a).</w:t>
            </w:r>
            <w:bookmarkEnd w:id="1149"/>
          </w:p>
        </w:tc>
      </w:tr>
      <w:tr w:rsidR="00075135" w:rsidRPr="007B18CC" w14:paraId="3D530BA7" w14:textId="77777777" w:rsidTr="00455CD3">
        <w:tc>
          <w:tcPr>
            <w:tcW w:w="3828" w:type="dxa"/>
          </w:tcPr>
          <w:p w14:paraId="5BD1310D"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 xml:space="preserve">Relevant Transaction </w:t>
            </w:r>
          </w:p>
        </w:tc>
        <w:tc>
          <w:tcPr>
            <w:tcW w:w="5307" w:type="dxa"/>
          </w:tcPr>
          <w:p w14:paraId="0353B4FD" w14:textId="77777777" w:rsidR="00075135" w:rsidRPr="007B18CC" w:rsidRDefault="00075135" w:rsidP="00075135">
            <w:pPr>
              <w:pStyle w:val="UK11block0"/>
              <w:rPr>
                <w:rFonts w:ascii="Arial" w:hAnsi="Arial" w:cs="Arial"/>
                <w:lang w:val="en-US"/>
              </w:rPr>
            </w:pPr>
            <w:r w:rsidRPr="007B18CC">
              <w:rPr>
                <w:rFonts w:ascii="Arial" w:hAnsi="Arial" w:cs="Arial"/>
                <w:lang w:val="en-US"/>
              </w:rPr>
              <w:t xml:space="preserve">means, for the purposes of paragraph </w:t>
            </w:r>
            <w:r w:rsidRPr="007B18CC">
              <w:rPr>
                <w:rFonts w:ascii="Arial" w:hAnsi="Arial" w:cs="Arial"/>
                <w:cs/>
                <w:lang w:val="en-US"/>
              </w:rPr>
              <w:t>‎</w:t>
            </w:r>
            <w:r w:rsidRPr="007B18CC">
              <w:rPr>
                <w:rFonts w:ascii="Arial" w:hAnsi="Arial" w:cs="Arial"/>
                <w:lang w:val="en-US"/>
              </w:rPr>
              <w:t xml:space="preserve">22 of </w:t>
            </w:r>
            <w:r w:rsidRPr="007B18CC">
              <w:rPr>
                <w:rFonts w:ascii="Arial" w:hAnsi="Arial" w:cs="Arial"/>
                <w:cs/>
                <w:lang w:val="en-US"/>
              </w:rPr>
              <w:t>‎</w:t>
            </w:r>
            <w:r w:rsidRPr="007B18CC">
              <w:rPr>
                <w:rFonts w:ascii="Arial" w:hAnsi="Arial" w:cs="Arial"/>
                <w:lang w:val="en-US"/>
              </w:rPr>
              <w:t xml:space="preserve">Schedule 1, the effecting of a Contract of Insurance or the sale of an investment of the kind specified by paragraph </w:t>
            </w:r>
            <w:r w:rsidRPr="007B18CC">
              <w:rPr>
                <w:rFonts w:ascii="Arial" w:hAnsi="Arial" w:cs="Arial"/>
                <w:cs/>
                <w:lang w:val="en-US"/>
              </w:rPr>
              <w:t>‎</w:t>
            </w:r>
            <w:r w:rsidRPr="007B18CC">
              <w:rPr>
                <w:rFonts w:ascii="Arial" w:hAnsi="Arial" w:cs="Arial"/>
                <w:lang w:val="en-US"/>
              </w:rPr>
              <w:t xml:space="preserve">98 of </w:t>
            </w:r>
            <w:r w:rsidRPr="007B18CC">
              <w:rPr>
                <w:rFonts w:ascii="Arial" w:hAnsi="Arial" w:cs="Arial"/>
                <w:cs/>
                <w:lang w:val="en-US"/>
              </w:rPr>
              <w:t>‎</w:t>
            </w:r>
            <w:r w:rsidRPr="007B18CC">
              <w:rPr>
                <w:rFonts w:ascii="Arial" w:hAnsi="Arial" w:cs="Arial"/>
                <w:lang w:val="en-US"/>
              </w:rPr>
              <w:t xml:space="preserve">Schedule 1, so far as relevant to such contracts.  </w:t>
            </w:r>
          </w:p>
        </w:tc>
      </w:tr>
      <w:tr w:rsidR="00075135" w:rsidRPr="007B18CC" w14:paraId="71C3FE9B" w14:textId="77777777" w:rsidTr="00455CD3">
        <w:tc>
          <w:tcPr>
            <w:tcW w:w="3828" w:type="dxa"/>
          </w:tcPr>
          <w:p w14:paraId="35F2D2EC"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Remote Body</w:t>
            </w:r>
            <w:r w:rsidRPr="007B18CC">
              <w:rPr>
                <w:rStyle w:val="FootnoteReference"/>
                <w:rFonts w:ascii="Arial" w:eastAsiaTheme="minorHAnsi" w:hAnsi="Arial" w:cs="Arial"/>
                <w:b/>
                <w:szCs w:val="22"/>
              </w:rPr>
              <w:footnoteReference w:id="245"/>
            </w:r>
          </w:p>
        </w:tc>
        <w:tc>
          <w:tcPr>
            <w:tcW w:w="5307" w:type="dxa"/>
          </w:tcPr>
          <w:p w14:paraId="3F927CA1" w14:textId="77777777" w:rsidR="00075135" w:rsidRPr="007B18CC" w:rsidRDefault="00075135" w:rsidP="00075135">
            <w:pPr>
              <w:pStyle w:val="UK11Block"/>
              <w:rPr>
                <w:rFonts w:ascii="Arial" w:hAnsi="Arial" w:cs="Arial"/>
                <w:szCs w:val="22"/>
              </w:rPr>
            </w:pPr>
            <w:r w:rsidRPr="007B18CC">
              <w:rPr>
                <w:rFonts w:ascii="Arial" w:hAnsi="Arial" w:cs="Arial"/>
                <w:szCs w:val="22"/>
              </w:rPr>
              <w:t xml:space="preserve">means a Remote Clearing House or Remote Investment Exchange which has been granted a Recognition Order by the Regulator in accordance with section 127.  </w:t>
            </w:r>
          </w:p>
        </w:tc>
      </w:tr>
      <w:tr w:rsidR="00075135" w:rsidRPr="007B18CC" w14:paraId="077D963B" w14:textId="77777777" w:rsidTr="00455CD3">
        <w:tc>
          <w:tcPr>
            <w:tcW w:w="3828" w:type="dxa"/>
          </w:tcPr>
          <w:p w14:paraId="070B8383" w14:textId="6A9AF034" w:rsidR="00075135" w:rsidRPr="007B18CC" w:rsidRDefault="00075135" w:rsidP="00075135">
            <w:pPr>
              <w:pStyle w:val="UK11Block"/>
              <w:jc w:val="left"/>
              <w:rPr>
                <w:rFonts w:ascii="Arial" w:eastAsiaTheme="minorHAnsi" w:hAnsi="Arial" w:cs="Arial"/>
                <w:szCs w:val="22"/>
                <w:lang w:val="fr-BE"/>
              </w:rPr>
            </w:pPr>
            <w:proofErr w:type="spellStart"/>
            <w:r w:rsidRPr="007B18CC">
              <w:rPr>
                <w:rFonts w:ascii="Arial" w:eastAsiaTheme="minorHAnsi" w:hAnsi="Arial" w:cs="Arial"/>
                <w:b/>
                <w:szCs w:val="22"/>
                <w:lang w:val="fr-BE"/>
              </w:rPr>
              <w:t>Remote</w:t>
            </w:r>
            <w:proofErr w:type="spellEnd"/>
            <w:r w:rsidRPr="007B18CC">
              <w:rPr>
                <w:rFonts w:ascii="Arial" w:eastAsiaTheme="minorHAnsi" w:hAnsi="Arial" w:cs="Arial"/>
                <w:b/>
                <w:szCs w:val="22"/>
                <w:lang w:val="fr-BE"/>
              </w:rPr>
              <w:t xml:space="preserve"> Body</w:t>
            </w:r>
            <w:r w:rsidR="00B5680C" w:rsidRPr="00B5680C">
              <w:rPr>
                <w:rFonts w:ascii="Arial" w:eastAsiaTheme="minorHAnsi" w:hAnsi="Arial" w:cs="Arial"/>
                <w:b/>
                <w:szCs w:val="22"/>
                <w:lang w:val="fr-BE"/>
              </w:rPr>
              <w:t xml:space="preserve"> </w:t>
            </w:r>
            <w:proofErr w:type="spellStart"/>
            <w:r w:rsidRPr="007B18CC">
              <w:rPr>
                <w:rFonts w:ascii="Arial" w:eastAsiaTheme="minorHAnsi" w:hAnsi="Arial" w:cs="Arial"/>
                <w:b/>
                <w:szCs w:val="22"/>
                <w:lang w:val="fr-BE"/>
              </w:rPr>
              <w:t>Applicant</w:t>
            </w:r>
            <w:proofErr w:type="spellEnd"/>
            <w:r w:rsidRPr="007B18CC">
              <w:rPr>
                <w:rStyle w:val="FootnoteReference"/>
                <w:rFonts w:ascii="Arial" w:eastAsiaTheme="minorHAnsi" w:hAnsi="Arial" w:cs="Arial"/>
                <w:b/>
                <w:szCs w:val="22"/>
                <w:lang w:val="fr-BE"/>
              </w:rPr>
              <w:footnoteReference w:id="246"/>
            </w:r>
          </w:p>
        </w:tc>
        <w:tc>
          <w:tcPr>
            <w:tcW w:w="5307" w:type="dxa"/>
          </w:tcPr>
          <w:p w14:paraId="5FC0EE29" w14:textId="77777777" w:rsidR="00075135" w:rsidRPr="007B18CC" w:rsidRDefault="00075135" w:rsidP="00075135">
            <w:pPr>
              <w:pStyle w:val="UK11Block"/>
              <w:rPr>
                <w:rFonts w:ascii="Arial" w:hAnsi="Arial" w:cs="Arial"/>
                <w:szCs w:val="22"/>
              </w:rPr>
            </w:pPr>
            <w:r w:rsidRPr="007B18CC">
              <w:rPr>
                <w:rFonts w:ascii="Arial" w:hAnsi="Arial" w:cs="Arial"/>
                <w:szCs w:val="22"/>
              </w:rPr>
              <w:t xml:space="preserve">means, for the purposes of </w:t>
            </w:r>
            <w:r w:rsidRPr="007B18CC">
              <w:rPr>
                <w:rFonts w:ascii="Arial" w:hAnsi="Arial" w:cs="Arial"/>
                <w:szCs w:val="22"/>
                <w:cs/>
              </w:rPr>
              <w:t>‎</w:t>
            </w:r>
            <w:r w:rsidRPr="007B18CC">
              <w:rPr>
                <w:rFonts w:ascii="Arial" w:hAnsi="Arial" w:cs="Arial"/>
                <w:szCs w:val="22"/>
              </w:rPr>
              <w:t xml:space="preserve">Part 12, a Body Corporate or association which has neither its head office nor its registered office in the Abu Dhabi Global Market and which has applied for a </w:t>
            </w:r>
            <w:r w:rsidRPr="007B18CC">
              <w:rPr>
                <w:rFonts w:ascii="Arial" w:hAnsi="Arial" w:cs="Arial"/>
                <w:iCs/>
                <w:color w:val="000000" w:themeColor="text1"/>
                <w:szCs w:val="22"/>
                <w:lang w:eastAsia="ar-SA"/>
              </w:rPr>
              <w:t>Recognition Order as a Remote Body</w:t>
            </w:r>
            <w:r w:rsidRPr="007B18CC">
              <w:rPr>
                <w:rFonts w:ascii="Arial" w:hAnsi="Arial" w:cs="Arial"/>
                <w:szCs w:val="22"/>
              </w:rPr>
              <w:t xml:space="preserve">.  </w:t>
            </w:r>
          </w:p>
        </w:tc>
      </w:tr>
      <w:tr w:rsidR="00075135" w:rsidRPr="007B18CC" w14:paraId="48076DE9" w14:textId="77777777" w:rsidTr="00455CD3">
        <w:tc>
          <w:tcPr>
            <w:tcW w:w="3828" w:type="dxa"/>
          </w:tcPr>
          <w:p w14:paraId="77F90828"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Remote Clearing House</w:t>
            </w:r>
            <w:r w:rsidRPr="007B18CC">
              <w:rPr>
                <w:rStyle w:val="FootnoteReference"/>
                <w:rFonts w:ascii="Arial" w:eastAsiaTheme="minorHAnsi" w:hAnsi="Arial" w:cs="Arial"/>
                <w:b/>
                <w:szCs w:val="22"/>
              </w:rPr>
              <w:footnoteReference w:id="247"/>
            </w:r>
          </w:p>
        </w:tc>
        <w:tc>
          <w:tcPr>
            <w:tcW w:w="5307" w:type="dxa"/>
          </w:tcPr>
          <w:p w14:paraId="27BAE59D" w14:textId="77777777" w:rsidR="00075135" w:rsidRPr="007B18CC" w:rsidRDefault="00075135" w:rsidP="00075135">
            <w:pPr>
              <w:pStyle w:val="UK11Block"/>
              <w:rPr>
                <w:rFonts w:ascii="Arial" w:eastAsiaTheme="minorHAnsi" w:hAnsi="Arial" w:cs="Arial"/>
                <w:bCs/>
                <w:szCs w:val="22"/>
              </w:rPr>
            </w:pPr>
            <w:r w:rsidRPr="007B18CC">
              <w:rPr>
                <w:rFonts w:ascii="Arial" w:hAnsi="Arial" w:cs="Arial"/>
                <w:szCs w:val="22"/>
              </w:rPr>
              <w:t xml:space="preserve">means a clearing house operating outside the Abu Dhabi Global Market which has been granted a Recognition Order by the Regulator in accordance with section 127.  </w:t>
            </w:r>
          </w:p>
        </w:tc>
      </w:tr>
      <w:tr w:rsidR="00075135" w:rsidRPr="007B18CC" w14:paraId="34D3B3A6" w14:textId="77777777" w:rsidTr="00455CD3">
        <w:tc>
          <w:tcPr>
            <w:tcW w:w="3828" w:type="dxa"/>
          </w:tcPr>
          <w:p w14:paraId="60104E1F" w14:textId="77777777" w:rsidR="00075135" w:rsidRPr="007B18CC" w:rsidRDefault="00075135" w:rsidP="00075135">
            <w:pPr>
              <w:pStyle w:val="UK11Block"/>
              <w:jc w:val="left"/>
              <w:rPr>
                <w:rFonts w:ascii="Arial" w:hAnsi="Arial" w:cs="Arial"/>
              </w:rPr>
            </w:pPr>
            <w:r w:rsidRPr="007B18CC">
              <w:rPr>
                <w:rFonts w:ascii="Arial" w:eastAsiaTheme="minorHAnsi" w:hAnsi="Arial" w:cs="Arial"/>
                <w:b/>
                <w:szCs w:val="22"/>
              </w:rPr>
              <w:t>Remote Investment Exchange</w:t>
            </w:r>
            <w:r w:rsidRPr="007B18CC">
              <w:rPr>
                <w:rStyle w:val="FootnoteReference"/>
                <w:rFonts w:ascii="Arial" w:eastAsiaTheme="minorHAnsi" w:hAnsi="Arial" w:cs="Arial"/>
                <w:b/>
                <w:szCs w:val="22"/>
              </w:rPr>
              <w:footnoteReference w:id="248"/>
            </w:r>
          </w:p>
        </w:tc>
        <w:tc>
          <w:tcPr>
            <w:tcW w:w="5307" w:type="dxa"/>
          </w:tcPr>
          <w:p w14:paraId="6C91EA3A" w14:textId="693CDA95" w:rsidR="00075135" w:rsidRPr="007B18CC" w:rsidRDefault="00075135" w:rsidP="00075135">
            <w:pPr>
              <w:pStyle w:val="UK11Block"/>
              <w:rPr>
                <w:rFonts w:ascii="Arial" w:hAnsi="Arial" w:cs="Arial"/>
                <w:szCs w:val="22"/>
              </w:rPr>
            </w:pPr>
            <w:r w:rsidRPr="007B18CC">
              <w:rPr>
                <w:rFonts w:ascii="Arial" w:hAnsi="Arial" w:cs="Arial"/>
                <w:szCs w:val="22"/>
              </w:rPr>
              <w:t xml:space="preserve">means an investment exchange </w:t>
            </w:r>
            <w:r w:rsidR="002A5F54">
              <w:rPr>
                <w:rFonts w:ascii="Arial" w:hAnsi="Arial" w:cs="Arial"/>
                <w:szCs w:val="22"/>
              </w:rPr>
              <w:t xml:space="preserve">or Multilateral Trading Facility </w:t>
            </w:r>
            <w:r w:rsidRPr="007B18CC">
              <w:rPr>
                <w:rFonts w:ascii="Arial" w:hAnsi="Arial" w:cs="Arial"/>
                <w:szCs w:val="22"/>
              </w:rPr>
              <w:t xml:space="preserve">operating outside the Abu Dhabi Global Market which has been granted a Recognition Order by the Regulator in accordance with section 127. </w:t>
            </w:r>
          </w:p>
        </w:tc>
      </w:tr>
      <w:tr w:rsidR="00075135" w:rsidRPr="007B18CC" w14:paraId="5D8DFCFB" w14:textId="77777777" w:rsidTr="00455CD3">
        <w:tc>
          <w:tcPr>
            <w:tcW w:w="3828" w:type="dxa"/>
          </w:tcPr>
          <w:p w14:paraId="389FB575"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Remote Member</w:t>
            </w:r>
            <w:r w:rsidRPr="007B18CC">
              <w:rPr>
                <w:rStyle w:val="FootnoteReference"/>
                <w:rFonts w:ascii="Arial" w:eastAsiaTheme="minorHAnsi" w:hAnsi="Arial" w:cs="Arial"/>
                <w:b/>
                <w:szCs w:val="22"/>
              </w:rPr>
              <w:footnoteReference w:id="249"/>
            </w:r>
          </w:p>
        </w:tc>
        <w:tc>
          <w:tcPr>
            <w:tcW w:w="5307" w:type="dxa"/>
          </w:tcPr>
          <w:p w14:paraId="62010E49" w14:textId="77777777" w:rsidR="00075135" w:rsidRPr="007B18CC" w:rsidRDefault="00075135" w:rsidP="00075135">
            <w:pPr>
              <w:spacing w:after="240" w:line="246" w:lineRule="atLeast"/>
              <w:jc w:val="both"/>
              <w:rPr>
                <w:rFonts w:ascii="Arial" w:eastAsia="Times New Roman" w:hAnsi="Arial" w:cs="Arial"/>
                <w:iCs/>
                <w:color w:val="000000" w:themeColor="text1"/>
                <w:sz w:val="22"/>
                <w:lang w:eastAsia="ar-SA"/>
              </w:rPr>
            </w:pPr>
            <w:r w:rsidRPr="007B18CC">
              <w:rPr>
                <w:rFonts w:ascii="Arial" w:eastAsia="Times New Roman" w:hAnsi="Arial" w:cs="Arial"/>
                <w:iCs/>
                <w:color w:val="000000" w:themeColor="text1"/>
                <w:sz w:val="22"/>
                <w:lang w:eastAsia="ar-SA"/>
              </w:rPr>
              <w:t>means a person located in a jurisdiction other than the ADGM which has been granted a Recognition Order under section 138A of FSMR.</w:t>
            </w:r>
          </w:p>
        </w:tc>
      </w:tr>
      <w:tr w:rsidR="00075135" w:rsidRPr="007B18CC" w14:paraId="28EE2ADB" w14:textId="77777777" w:rsidTr="00455CD3">
        <w:tc>
          <w:tcPr>
            <w:tcW w:w="3828" w:type="dxa"/>
          </w:tcPr>
          <w:p w14:paraId="2B2F09B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Remote Recognition Requirements</w:t>
            </w:r>
            <w:r w:rsidRPr="007B18CC">
              <w:rPr>
                <w:rStyle w:val="FootnoteReference"/>
                <w:rFonts w:ascii="Arial" w:eastAsiaTheme="minorHAnsi" w:hAnsi="Arial" w:cs="Arial"/>
                <w:b/>
                <w:szCs w:val="22"/>
              </w:rPr>
              <w:footnoteReference w:id="250"/>
            </w:r>
          </w:p>
        </w:tc>
        <w:tc>
          <w:tcPr>
            <w:tcW w:w="5307" w:type="dxa"/>
          </w:tcPr>
          <w:p w14:paraId="4693A357" w14:textId="68383000" w:rsidR="00075135" w:rsidRPr="007B18CC" w:rsidRDefault="00075135" w:rsidP="00075135">
            <w:pPr>
              <w:pStyle w:val="UK11block0"/>
              <w:rPr>
                <w:rFonts w:ascii="Arial" w:hAnsi="Arial" w:cs="Arial"/>
                <w:lang w:val="en-US"/>
              </w:rPr>
            </w:pPr>
            <w:r w:rsidRPr="007B18CC">
              <w:rPr>
                <w:rFonts w:ascii="Arial" w:eastAsiaTheme="minorHAnsi" w:hAnsi="Arial" w:cs="Arial"/>
                <w:bCs/>
              </w:rPr>
              <w:t xml:space="preserve">has the meaning given to that term in section </w:t>
            </w:r>
            <w:r w:rsidRPr="007B18CC">
              <w:rPr>
                <w:rFonts w:ascii="Arial" w:eastAsiaTheme="minorHAnsi" w:hAnsi="Arial" w:cs="Arial"/>
                <w:bCs/>
                <w:cs/>
              </w:rPr>
              <w:t>‎</w:t>
            </w:r>
            <w:r w:rsidRPr="007B18CC">
              <w:rPr>
                <w:rFonts w:ascii="Arial" w:eastAsiaTheme="minorHAnsi" w:hAnsi="Arial" w:cs="Arial"/>
                <w:bCs/>
              </w:rPr>
              <w:t>1</w:t>
            </w:r>
            <w:r w:rsidR="002A5F54">
              <w:rPr>
                <w:rFonts w:ascii="Arial" w:eastAsiaTheme="minorHAnsi" w:hAnsi="Arial" w:cs="Arial"/>
                <w:bCs/>
              </w:rPr>
              <w:t>27</w:t>
            </w:r>
            <w:r w:rsidRPr="007B18CC">
              <w:rPr>
                <w:rFonts w:ascii="Arial" w:eastAsiaTheme="minorHAnsi" w:hAnsi="Arial" w:cs="Arial"/>
                <w:bCs/>
              </w:rPr>
              <w:t>.</w:t>
            </w:r>
          </w:p>
        </w:tc>
      </w:tr>
      <w:tr w:rsidR="00075135" w:rsidRPr="007B18CC" w14:paraId="1DBB6C3C" w14:textId="77777777" w:rsidTr="00455CD3">
        <w:tc>
          <w:tcPr>
            <w:tcW w:w="3828" w:type="dxa"/>
          </w:tcPr>
          <w:p w14:paraId="53EEDCC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Reporting Entity</w:t>
            </w:r>
          </w:p>
        </w:tc>
        <w:tc>
          <w:tcPr>
            <w:tcW w:w="5307" w:type="dxa"/>
          </w:tcPr>
          <w:p w14:paraId="0D981071" w14:textId="77777777" w:rsidR="00075135" w:rsidRPr="007B18CC" w:rsidRDefault="00075135" w:rsidP="00075135">
            <w:pPr>
              <w:pStyle w:val="UK11block0"/>
              <w:rPr>
                <w:rFonts w:ascii="Arial" w:hAnsi="Arial" w:cs="Arial"/>
                <w:lang w:val="en-US"/>
              </w:rPr>
            </w:pPr>
            <w:r w:rsidRPr="007B18CC">
              <w:rPr>
                <w:rFonts w:ascii="Arial" w:hAnsi="Arial" w:cs="Arial"/>
                <w:lang w:val="en-US"/>
              </w:rPr>
              <w:t>has the meaning given to that term in section </w:t>
            </w:r>
            <w:r w:rsidRPr="007B18CC">
              <w:rPr>
                <w:rFonts w:ascii="Arial" w:hAnsi="Arial" w:cs="Arial"/>
                <w:cs/>
                <w:lang w:val="en-US"/>
              </w:rPr>
              <w:t>‎</w:t>
            </w:r>
            <w:r w:rsidRPr="007B18CC">
              <w:rPr>
                <w:rFonts w:ascii="Arial" w:hAnsi="Arial" w:cs="Arial"/>
                <w:lang w:val="en-US"/>
              </w:rPr>
              <w:t xml:space="preserve">72.  </w:t>
            </w:r>
          </w:p>
        </w:tc>
      </w:tr>
      <w:tr w:rsidR="00075135" w:rsidRPr="007B18CC" w14:paraId="008A9F35" w14:textId="77777777" w:rsidTr="00455CD3">
        <w:tc>
          <w:tcPr>
            <w:tcW w:w="3828" w:type="dxa"/>
          </w:tcPr>
          <w:p w14:paraId="3A34019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Reporting Entity of the Listed Fund</w:t>
            </w:r>
          </w:p>
        </w:tc>
        <w:tc>
          <w:tcPr>
            <w:tcW w:w="5307" w:type="dxa"/>
          </w:tcPr>
          <w:p w14:paraId="782D650D" w14:textId="77777777" w:rsidR="00075135" w:rsidRPr="007B18CC" w:rsidRDefault="00075135" w:rsidP="00075135">
            <w:pPr>
              <w:pStyle w:val="UK11block0"/>
              <w:rPr>
                <w:rFonts w:ascii="Arial" w:hAnsi="Arial" w:cs="Arial"/>
                <w:lang w:val="en-US"/>
              </w:rPr>
            </w:pPr>
            <w:r w:rsidRPr="007B18CC">
              <w:rPr>
                <w:rFonts w:ascii="Arial" w:hAnsi="Arial" w:cs="Arial"/>
                <w:lang w:val="en-US"/>
              </w:rPr>
              <w:t>has the meaning given to that term in section </w:t>
            </w:r>
            <w:r w:rsidRPr="007B18CC">
              <w:rPr>
                <w:rFonts w:ascii="Arial" w:hAnsi="Arial" w:cs="Arial"/>
                <w:cs/>
                <w:lang w:val="en-US"/>
              </w:rPr>
              <w:t>‎</w:t>
            </w:r>
            <w:r w:rsidRPr="007B18CC">
              <w:rPr>
                <w:rFonts w:ascii="Arial" w:hAnsi="Arial" w:cs="Arial"/>
                <w:lang w:val="en-US"/>
              </w:rPr>
              <w:t>72</w:t>
            </w:r>
            <w:r w:rsidRPr="007B18CC">
              <w:rPr>
                <w:rFonts w:ascii="Arial" w:hAnsi="Arial" w:cs="Arial"/>
                <w:cs/>
                <w:lang w:val="en-US"/>
              </w:rPr>
              <w:t>‎</w:t>
            </w:r>
            <w:r w:rsidRPr="007B18CC">
              <w:rPr>
                <w:rFonts w:ascii="Arial" w:hAnsi="Arial" w:cs="Arial"/>
                <w:lang w:val="en-US"/>
              </w:rPr>
              <w:t>(</w:t>
            </w:r>
            <w:proofErr w:type="gramStart"/>
            <w:r w:rsidRPr="007B18CC">
              <w:rPr>
                <w:rFonts w:ascii="Arial" w:hAnsi="Arial" w:cs="Arial"/>
                <w:lang w:val="en-US"/>
              </w:rPr>
              <w:t>2)</w:t>
            </w:r>
            <w:r w:rsidRPr="007B18CC">
              <w:rPr>
                <w:rFonts w:ascii="Arial" w:hAnsi="Arial" w:cs="Arial"/>
                <w:cs/>
                <w:lang w:val="en-US"/>
              </w:rPr>
              <w:t>‎</w:t>
            </w:r>
            <w:r w:rsidRPr="007B18CC">
              <w:rPr>
                <w:rFonts w:ascii="Arial" w:hAnsi="Arial" w:cs="Arial"/>
                <w:lang w:val="en-US"/>
              </w:rPr>
              <w:t>(</w:t>
            </w:r>
            <w:proofErr w:type="gramEnd"/>
            <w:r w:rsidRPr="007B18CC">
              <w:rPr>
                <w:rFonts w:ascii="Arial" w:hAnsi="Arial" w:cs="Arial"/>
                <w:lang w:val="en-US"/>
              </w:rPr>
              <w:t>a)</w:t>
            </w:r>
            <w:r w:rsidRPr="007B18CC">
              <w:rPr>
                <w:rFonts w:ascii="Arial" w:hAnsi="Arial" w:cs="Arial"/>
                <w:cs/>
                <w:lang w:val="en-US"/>
              </w:rPr>
              <w:t>‎</w:t>
            </w:r>
            <w:r w:rsidRPr="007B18CC">
              <w:rPr>
                <w:rFonts w:ascii="Arial" w:hAnsi="Arial" w:cs="Arial"/>
                <w:lang w:val="en-US"/>
              </w:rPr>
              <w:t>(</w:t>
            </w:r>
            <w:proofErr w:type="spellStart"/>
            <w:r w:rsidRPr="007B18CC">
              <w:rPr>
                <w:rFonts w:ascii="Arial" w:hAnsi="Arial" w:cs="Arial"/>
                <w:lang w:val="en-US"/>
              </w:rPr>
              <w:t>i</w:t>
            </w:r>
            <w:proofErr w:type="spellEnd"/>
            <w:r w:rsidRPr="007B18CC">
              <w:rPr>
                <w:rFonts w:ascii="Arial" w:hAnsi="Arial" w:cs="Arial"/>
                <w:lang w:val="en-US"/>
              </w:rPr>
              <w:t xml:space="preserve">).  </w:t>
            </w:r>
          </w:p>
        </w:tc>
      </w:tr>
      <w:tr w:rsidR="00075135" w:rsidRPr="007B18CC" w14:paraId="5D189594" w14:textId="77777777" w:rsidTr="00455CD3">
        <w:tc>
          <w:tcPr>
            <w:tcW w:w="3828" w:type="dxa"/>
          </w:tcPr>
          <w:p w14:paraId="610A74EA" w14:textId="4E96559A"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Requirement</w:t>
            </w:r>
            <w:r w:rsidR="002A5F54">
              <w:rPr>
                <w:rStyle w:val="FootnoteReference"/>
                <w:rFonts w:ascii="Arial" w:eastAsiaTheme="minorHAnsi" w:hAnsi="Arial" w:cs="Arial"/>
                <w:b/>
                <w:szCs w:val="22"/>
              </w:rPr>
              <w:footnoteReference w:id="251"/>
            </w:r>
          </w:p>
        </w:tc>
        <w:tc>
          <w:tcPr>
            <w:tcW w:w="5307" w:type="dxa"/>
          </w:tcPr>
          <w:p w14:paraId="69342BD8"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w:t>
            </w:r>
          </w:p>
          <w:p w14:paraId="278466E6" w14:textId="77777777" w:rsidR="002A5F54" w:rsidRDefault="00075135" w:rsidP="00075135">
            <w:pPr>
              <w:pStyle w:val="UK11Block"/>
              <w:ind w:left="720" w:hanging="720"/>
              <w:rPr>
                <w:rFonts w:ascii="Arial" w:hAnsi="Arial" w:cs="Arial"/>
                <w:szCs w:val="22"/>
              </w:rPr>
            </w:pPr>
            <w:bookmarkStart w:id="1150" w:name="_Toc414445970"/>
            <w:r w:rsidRPr="007B18CC">
              <w:rPr>
                <w:rFonts w:ascii="Arial" w:hAnsi="Arial" w:cs="Arial"/>
                <w:szCs w:val="22"/>
              </w:rPr>
              <w:t>(a)</w:t>
            </w:r>
            <w:r w:rsidRPr="007B18CC">
              <w:rPr>
                <w:rFonts w:ascii="Arial" w:hAnsi="Arial" w:cs="Arial"/>
                <w:szCs w:val="22"/>
              </w:rPr>
              <w:tab/>
              <w:t xml:space="preserve">for the purposes of sections </w:t>
            </w:r>
            <w:r w:rsidRPr="007B18CC">
              <w:rPr>
                <w:rFonts w:ascii="Arial" w:hAnsi="Arial" w:cs="Arial"/>
                <w:szCs w:val="22"/>
                <w:cs/>
              </w:rPr>
              <w:t>‎</w:t>
            </w:r>
            <w:r w:rsidRPr="007B18CC">
              <w:rPr>
                <w:rFonts w:ascii="Arial" w:hAnsi="Arial" w:cs="Arial"/>
                <w:szCs w:val="22"/>
              </w:rPr>
              <w:t>35 and </w:t>
            </w:r>
            <w:r w:rsidRPr="007B18CC">
              <w:rPr>
                <w:rFonts w:ascii="Arial" w:hAnsi="Arial" w:cs="Arial"/>
                <w:szCs w:val="22"/>
                <w:cs/>
              </w:rPr>
              <w:t>‎</w:t>
            </w:r>
            <w:r w:rsidRPr="007B18CC">
              <w:rPr>
                <w:rFonts w:ascii="Arial" w:hAnsi="Arial" w:cs="Arial"/>
                <w:szCs w:val="22"/>
              </w:rPr>
              <w:t>36, a requirement imposed under section </w:t>
            </w:r>
            <w:r w:rsidRPr="007B18CC">
              <w:rPr>
                <w:rFonts w:ascii="Arial" w:hAnsi="Arial" w:cs="Arial"/>
                <w:szCs w:val="22"/>
                <w:cs/>
              </w:rPr>
              <w:t>‎</w:t>
            </w:r>
            <w:proofErr w:type="gramStart"/>
            <w:r w:rsidRPr="007B18CC">
              <w:rPr>
                <w:rFonts w:ascii="Arial" w:hAnsi="Arial" w:cs="Arial"/>
                <w:szCs w:val="22"/>
              </w:rPr>
              <w:t>35;</w:t>
            </w:r>
            <w:proofErr w:type="gramEnd"/>
            <w:r w:rsidRPr="007B18CC">
              <w:rPr>
                <w:rFonts w:ascii="Arial" w:hAnsi="Arial" w:cs="Arial"/>
                <w:szCs w:val="22"/>
              </w:rPr>
              <w:t xml:space="preserve"> </w:t>
            </w:r>
          </w:p>
          <w:p w14:paraId="1182E5EC" w14:textId="0A110E20" w:rsidR="00075135" w:rsidRPr="007B18CC" w:rsidRDefault="002A5F54" w:rsidP="00075135">
            <w:pPr>
              <w:pStyle w:val="UK11Block"/>
              <w:ind w:left="720" w:hanging="720"/>
              <w:rPr>
                <w:rFonts w:ascii="Arial" w:hAnsi="Arial" w:cs="Arial"/>
                <w:szCs w:val="22"/>
              </w:rPr>
            </w:pPr>
            <w:r>
              <w:rPr>
                <w:rFonts w:ascii="Arial" w:hAnsi="Arial" w:cs="Arial"/>
                <w:szCs w:val="22"/>
              </w:rPr>
              <w:t>(b)</w:t>
            </w:r>
            <w:r w:rsidRPr="007B18CC">
              <w:rPr>
                <w:rFonts w:ascii="Arial" w:hAnsi="Arial" w:cs="Arial"/>
                <w:szCs w:val="22"/>
              </w:rPr>
              <w:t xml:space="preserve"> </w:t>
            </w:r>
            <w:r w:rsidRPr="007B18CC">
              <w:rPr>
                <w:rFonts w:ascii="Arial" w:hAnsi="Arial" w:cs="Arial"/>
                <w:szCs w:val="22"/>
              </w:rPr>
              <w:tab/>
            </w:r>
            <w:r>
              <w:rPr>
                <w:rFonts w:ascii="Arial" w:hAnsi="Arial" w:cs="Arial"/>
                <w:szCs w:val="22"/>
              </w:rPr>
              <w:t xml:space="preserve">for the purposes of sections 124A, 124B and 124C, a requirement imposed under section 124A, 124B or 124C; </w:t>
            </w:r>
            <w:r w:rsidR="00075135" w:rsidRPr="007B18CC">
              <w:rPr>
                <w:rFonts w:ascii="Arial" w:hAnsi="Arial" w:cs="Arial"/>
                <w:szCs w:val="22"/>
              </w:rPr>
              <w:t>and</w:t>
            </w:r>
            <w:bookmarkEnd w:id="1150"/>
          </w:p>
          <w:p w14:paraId="65BB4A27" w14:textId="00B966EF" w:rsidR="00075135" w:rsidRPr="007B18CC" w:rsidRDefault="00075135" w:rsidP="002A5F54">
            <w:pPr>
              <w:pStyle w:val="UK11Block"/>
              <w:ind w:left="631" w:hanging="631"/>
              <w:rPr>
                <w:rFonts w:ascii="Arial" w:eastAsiaTheme="minorHAnsi" w:hAnsi="Arial" w:cs="Arial"/>
                <w:szCs w:val="22"/>
              </w:rPr>
            </w:pPr>
            <w:bookmarkStart w:id="1151" w:name="_Toc414445971"/>
            <w:r w:rsidRPr="007B18CC">
              <w:rPr>
                <w:rFonts w:ascii="Arial" w:hAnsi="Arial" w:cs="Arial"/>
                <w:szCs w:val="22"/>
              </w:rPr>
              <w:t>(</w:t>
            </w:r>
            <w:r w:rsidR="002A5F54">
              <w:rPr>
                <w:rFonts w:ascii="Arial" w:hAnsi="Arial" w:cs="Arial"/>
                <w:szCs w:val="22"/>
              </w:rPr>
              <w:t>c</w:t>
            </w:r>
            <w:r w:rsidRPr="007B18CC">
              <w:rPr>
                <w:rFonts w:ascii="Arial" w:hAnsi="Arial" w:cs="Arial"/>
                <w:szCs w:val="22"/>
              </w:rPr>
              <w:t>)</w:t>
            </w:r>
            <w:r w:rsidRPr="007B18CC">
              <w:rPr>
                <w:rFonts w:ascii="Arial" w:hAnsi="Arial" w:cs="Arial"/>
                <w:szCs w:val="22"/>
              </w:rPr>
              <w:tab/>
              <w:t>for the purposes of section </w:t>
            </w:r>
            <w:r w:rsidRPr="007B18CC">
              <w:rPr>
                <w:rFonts w:ascii="Arial" w:hAnsi="Arial" w:cs="Arial"/>
                <w:szCs w:val="22"/>
                <w:cs/>
              </w:rPr>
              <w:t>‎</w:t>
            </w:r>
            <w:r w:rsidRPr="007B18CC">
              <w:rPr>
                <w:rFonts w:ascii="Arial" w:hAnsi="Arial" w:cs="Arial"/>
                <w:szCs w:val="22"/>
              </w:rPr>
              <w:t>137, any obligation or burden.</w:t>
            </w:r>
            <w:bookmarkEnd w:id="1151"/>
          </w:p>
        </w:tc>
      </w:tr>
      <w:tr w:rsidR="00075135" w:rsidRPr="007B18CC" w14:paraId="363243E6" w14:textId="77777777" w:rsidTr="00455CD3">
        <w:tc>
          <w:tcPr>
            <w:tcW w:w="3828" w:type="dxa"/>
          </w:tcPr>
          <w:p w14:paraId="132F3FB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Responsible Recognised Body</w:t>
            </w:r>
          </w:p>
        </w:tc>
        <w:tc>
          <w:tcPr>
            <w:tcW w:w="5307" w:type="dxa"/>
          </w:tcPr>
          <w:p w14:paraId="16AAEC27" w14:textId="77777777" w:rsidR="00075135" w:rsidRPr="007B18CC" w:rsidRDefault="00075135" w:rsidP="00075135">
            <w:pPr>
              <w:pStyle w:val="UK11block0"/>
              <w:rPr>
                <w:rFonts w:ascii="Arial" w:hAnsi="Arial" w:cs="Arial"/>
                <w:lang w:val="en-US"/>
              </w:rPr>
            </w:pPr>
            <w:r w:rsidRPr="007B18CC">
              <w:rPr>
                <w:rFonts w:ascii="Arial" w:hAnsi="Arial" w:cs="Arial"/>
                <w:lang w:val="en-US"/>
              </w:rPr>
              <w:t>has the meaning given to that term in section </w:t>
            </w:r>
            <w:r w:rsidRPr="007B18CC">
              <w:rPr>
                <w:rFonts w:ascii="Arial" w:hAnsi="Arial" w:cs="Arial"/>
                <w:cs/>
                <w:lang w:val="en-US"/>
              </w:rPr>
              <w:t>‎</w:t>
            </w:r>
            <w:r w:rsidRPr="007B18CC">
              <w:rPr>
                <w:rFonts w:ascii="Arial" w:hAnsi="Arial" w:cs="Arial"/>
                <w:lang w:val="en-US"/>
              </w:rPr>
              <w:t>163</w:t>
            </w:r>
            <w:r w:rsidRPr="007B18CC">
              <w:rPr>
                <w:rFonts w:ascii="Arial" w:hAnsi="Arial" w:cs="Arial"/>
                <w:cs/>
                <w:lang w:val="en-US"/>
              </w:rPr>
              <w:t>‎</w:t>
            </w:r>
            <w:r w:rsidRPr="007B18CC">
              <w:rPr>
                <w:rFonts w:ascii="Arial" w:hAnsi="Arial" w:cs="Arial"/>
                <w:lang w:val="en-US"/>
              </w:rPr>
              <w:t xml:space="preserve">(3).  </w:t>
            </w:r>
          </w:p>
        </w:tc>
      </w:tr>
      <w:tr w:rsidR="00075135" w:rsidRPr="007B18CC" w14:paraId="5138DFAF" w14:textId="77777777" w:rsidTr="00455CD3">
        <w:tc>
          <w:tcPr>
            <w:tcW w:w="3828" w:type="dxa"/>
          </w:tcPr>
          <w:p w14:paraId="41639D14" w14:textId="77777777" w:rsidR="00075135" w:rsidRPr="007B18CC" w:rsidRDefault="00075135" w:rsidP="00075135">
            <w:pPr>
              <w:pStyle w:val="UK11Block"/>
              <w:jc w:val="left"/>
              <w:rPr>
                <w:rFonts w:ascii="Arial" w:eastAsiaTheme="minorHAnsi" w:hAnsi="Arial" w:cs="Arial"/>
                <w:b/>
                <w:szCs w:val="22"/>
              </w:rPr>
            </w:pPr>
            <w:r w:rsidRPr="007B18CC">
              <w:rPr>
                <w:rFonts w:ascii="Arial" w:hAnsi="Arial" w:cs="Arial"/>
                <w:b/>
                <w:szCs w:val="22"/>
              </w:rPr>
              <w:t>Revocation Order</w:t>
            </w:r>
          </w:p>
        </w:tc>
        <w:tc>
          <w:tcPr>
            <w:tcW w:w="5307" w:type="dxa"/>
          </w:tcPr>
          <w:p w14:paraId="258DEFE5"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means an order made under section </w:t>
            </w:r>
            <w:r w:rsidRPr="007B18CC">
              <w:rPr>
                <w:rFonts w:ascii="Arial" w:eastAsiaTheme="minorHAnsi" w:hAnsi="Arial" w:cs="Arial"/>
                <w:szCs w:val="22"/>
                <w:cs/>
              </w:rPr>
              <w:t>‎</w:t>
            </w:r>
            <w:r w:rsidRPr="007B18CC">
              <w:rPr>
                <w:rFonts w:ascii="Arial" w:eastAsiaTheme="minorHAnsi" w:hAnsi="Arial" w:cs="Arial"/>
                <w:szCs w:val="22"/>
              </w:rPr>
              <w:t>134.</w:t>
            </w:r>
          </w:p>
        </w:tc>
      </w:tr>
      <w:tr w:rsidR="00075135" w:rsidRPr="007B18CC" w14:paraId="7B9D8FA2" w14:textId="77777777" w:rsidTr="00455CD3">
        <w:tc>
          <w:tcPr>
            <w:tcW w:w="3828" w:type="dxa"/>
          </w:tcPr>
          <w:p w14:paraId="0DEA1EF5" w14:textId="1EF7C7AD"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Rules</w:t>
            </w:r>
            <w:r w:rsidR="00BC4D7E" w:rsidRPr="00BC4D7E">
              <w:rPr>
                <w:rStyle w:val="FootnoteReference"/>
                <w:rFonts w:ascii="Arial" w:eastAsiaTheme="minorHAnsi" w:hAnsi="Arial" w:cs="Arial"/>
                <w:bCs/>
                <w:szCs w:val="22"/>
              </w:rPr>
              <w:footnoteReference w:id="252"/>
            </w:r>
            <w:r w:rsidRPr="007B18CC">
              <w:rPr>
                <w:rFonts w:ascii="Arial" w:eastAsiaTheme="minorHAnsi" w:hAnsi="Arial" w:cs="Arial"/>
                <w:b/>
                <w:szCs w:val="22"/>
              </w:rPr>
              <w:t xml:space="preserve"> </w:t>
            </w:r>
          </w:p>
        </w:tc>
        <w:tc>
          <w:tcPr>
            <w:tcW w:w="5307" w:type="dxa"/>
          </w:tcPr>
          <w:p w14:paraId="69B2636F" w14:textId="324F7BF9" w:rsidR="00075135" w:rsidRPr="007B18CC" w:rsidRDefault="00075135" w:rsidP="00075135">
            <w:pPr>
              <w:pStyle w:val="UK11Block"/>
              <w:rPr>
                <w:rFonts w:ascii="Arial" w:eastAsiaTheme="minorHAnsi" w:hAnsi="Arial" w:cs="Arial"/>
                <w:szCs w:val="22"/>
              </w:rPr>
            </w:pPr>
            <w:bookmarkStart w:id="1152" w:name="_Toc414445974"/>
            <w:r w:rsidRPr="007B18CC">
              <w:rPr>
                <w:rFonts w:ascii="Arial" w:hAnsi="Arial" w:cs="Arial"/>
                <w:szCs w:val="22"/>
              </w:rPr>
              <w:t xml:space="preserve">means </w:t>
            </w:r>
            <w:r w:rsidR="0037310F" w:rsidRPr="007B18CC">
              <w:rPr>
                <w:rFonts w:ascii="Arial" w:hAnsi="Arial" w:cs="Arial"/>
                <w:szCs w:val="22"/>
              </w:rPr>
              <w:t xml:space="preserve">rules </w:t>
            </w:r>
            <w:r w:rsidRPr="007B18CC">
              <w:rPr>
                <w:rFonts w:ascii="Arial" w:hAnsi="Arial" w:cs="Arial"/>
                <w:szCs w:val="22"/>
              </w:rPr>
              <w:t>made by the Regulator or the Board (as applicable) under these Regulations.</w:t>
            </w:r>
            <w:bookmarkEnd w:id="1152"/>
          </w:p>
        </w:tc>
      </w:tr>
      <w:tr w:rsidR="00075135" w:rsidRPr="007B18CC" w14:paraId="0B241837" w14:textId="77777777" w:rsidTr="00455CD3">
        <w:tc>
          <w:tcPr>
            <w:tcW w:w="3828" w:type="dxa"/>
          </w:tcPr>
          <w:p w14:paraId="669C32C9"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Rule</w:t>
            </w:r>
            <w:r w:rsidRPr="007B18CC">
              <w:rPr>
                <w:rFonts w:ascii="Arial" w:eastAsiaTheme="minorHAnsi" w:hAnsi="Arial" w:cs="Arial"/>
                <w:b/>
                <w:szCs w:val="22"/>
              </w:rPr>
              <w:noBreakHyphen/>
              <w:t>Making Instrument</w:t>
            </w:r>
          </w:p>
        </w:tc>
        <w:tc>
          <w:tcPr>
            <w:tcW w:w="5307" w:type="dxa"/>
          </w:tcPr>
          <w:p w14:paraId="11552975" w14:textId="77777777" w:rsidR="00075135" w:rsidRPr="007B18CC" w:rsidRDefault="00075135" w:rsidP="00075135">
            <w:pPr>
              <w:pStyle w:val="UK11Block"/>
              <w:rPr>
                <w:rFonts w:ascii="Arial" w:hAnsi="Arial" w:cs="Arial"/>
                <w:szCs w:val="22"/>
              </w:rPr>
            </w:pPr>
            <w:r w:rsidRPr="007B18CC">
              <w:rPr>
                <w:rFonts w:ascii="Arial" w:hAnsi="Arial" w:cs="Arial"/>
                <w:szCs w:val="22"/>
              </w:rPr>
              <w:t>means an instrument by which Rules are made by the Regulator.</w:t>
            </w:r>
          </w:p>
        </w:tc>
      </w:tr>
      <w:tr w:rsidR="00075135" w:rsidRPr="007B18CC" w14:paraId="41825B1F" w14:textId="77777777" w:rsidTr="00455CD3">
        <w:tc>
          <w:tcPr>
            <w:tcW w:w="3828" w:type="dxa"/>
          </w:tcPr>
          <w:p w14:paraId="5F75E172"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Scheme Report</w:t>
            </w:r>
          </w:p>
        </w:tc>
        <w:tc>
          <w:tcPr>
            <w:tcW w:w="5307" w:type="dxa"/>
          </w:tcPr>
          <w:p w14:paraId="4856B59E" w14:textId="77777777" w:rsidR="00075135" w:rsidRPr="007B18CC" w:rsidRDefault="00075135" w:rsidP="00075135">
            <w:pPr>
              <w:pStyle w:val="UK11Block"/>
              <w:rPr>
                <w:rFonts w:ascii="Arial" w:hAnsi="Arial" w:cs="Arial"/>
                <w:szCs w:val="22"/>
              </w:rPr>
            </w:pPr>
            <w:r w:rsidRPr="007B18CC">
              <w:rPr>
                <w:rFonts w:ascii="Arial" w:hAnsi="Arial" w:cs="Arial"/>
                <w:szCs w:val="22"/>
              </w:rPr>
              <w:t xml:space="preserve">means a report made in accordance with section </w:t>
            </w:r>
            <w:r w:rsidRPr="007B18CC">
              <w:rPr>
                <w:rFonts w:ascii="Arial" w:hAnsi="Arial" w:cs="Arial"/>
                <w:szCs w:val="22"/>
                <w:cs/>
              </w:rPr>
              <w:t>‎</w:t>
            </w:r>
            <w:r w:rsidRPr="007B18CC">
              <w:rPr>
                <w:rFonts w:ascii="Arial" w:hAnsi="Arial" w:cs="Arial"/>
                <w:szCs w:val="22"/>
              </w:rPr>
              <w:t xml:space="preserve">89.  </w:t>
            </w:r>
          </w:p>
        </w:tc>
      </w:tr>
      <w:tr w:rsidR="00075135" w:rsidRPr="007B18CC" w14:paraId="0B257DE7" w14:textId="77777777" w:rsidTr="00455CD3">
        <w:tc>
          <w:tcPr>
            <w:tcW w:w="3828" w:type="dxa"/>
          </w:tcPr>
          <w:p w14:paraId="40EE7D3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Secondary Material</w:t>
            </w:r>
          </w:p>
        </w:tc>
        <w:tc>
          <w:tcPr>
            <w:tcW w:w="5307" w:type="dxa"/>
          </w:tcPr>
          <w:p w14:paraId="18478A38" w14:textId="77777777" w:rsidR="00075135" w:rsidRPr="007B18CC" w:rsidRDefault="00075135" w:rsidP="00075135">
            <w:pPr>
              <w:pStyle w:val="UK11Block"/>
              <w:rPr>
                <w:rFonts w:ascii="Arial" w:hAnsi="Arial" w:cs="Arial"/>
                <w:szCs w:val="22"/>
              </w:rPr>
            </w:pPr>
            <w:r w:rsidRPr="007B18CC">
              <w:rPr>
                <w:rFonts w:ascii="Arial" w:hAnsi="Arial" w:cs="Arial"/>
                <w:szCs w:val="22"/>
              </w:rPr>
              <w:t>means material, other than material falling within section </w:t>
            </w:r>
            <w:r w:rsidRPr="007B18CC">
              <w:rPr>
                <w:rFonts w:ascii="Arial" w:hAnsi="Arial" w:cs="Arial"/>
                <w:szCs w:val="22"/>
                <w:cs/>
              </w:rPr>
              <w:t>‎</w:t>
            </w:r>
            <w:r w:rsidRPr="007B18CC">
              <w:rPr>
                <w:rFonts w:ascii="Arial" w:hAnsi="Arial" w:cs="Arial"/>
                <w:szCs w:val="22"/>
              </w:rPr>
              <w:t>255</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1)</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a) which</w:t>
            </w:r>
            <w:r w:rsidRPr="007B18CC">
              <w:rPr>
                <w:rFonts w:ascii="Arial" w:eastAsia="SimSun" w:hAnsi="Arial" w:cs="Arial"/>
                <w:szCs w:val="22"/>
              </w:rPr>
              <w:t>—</w:t>
            </w:r>
          </w:p>
          <w:p w14:paraId="0B8E3FE4"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was considered by the Regulator in reaching the decision mentioned in that section; or</w:t>
            </w:r>
          </w:p>
          <w:p w14:paraId="6B35D47C"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was obtained by the Regulator in connection with the matter to which that notice relates but which was not considered by it in reaching that decision.</w:t>
            </w:r>
          </w:p>
        </w:tc>
      </w:tr>
      <w:tr w:rsidR="00075135" w:rsidRPr="007B18CC" w14:paraId="6621B39F" w14:textId="77777777" w:rsidTr="00455CD3">
        <w:tc>
          <w:tcPr>
            <w:tcW w:w="3828" w:type="dxa"/>
          </w:tcPr>
          <w:p w14:paraId="385BCD47" w14:textId="77777777" w:rsidR="00075135" w:rsidRPr="007B18CC" w:rsidRDefault="00075135" w:rsidP="00075135">
            <w:pPr>
              <w:pStyle w:val="UK11Block"/>
              <w:jc w:val="left"/>
              <w:rPr>
                <w:rFonts w:ascii="Arial" w:eastAsiaTheme="minorHAnsi" w:hAnsi="Arial" w:cs="Arial"/>
                <w:b/>
                <w:szCs w:val="22"/>
              </w:rPr>
            </w:pPr>
            <w:r w:rsidRPr="007B18CC">
              <w:rPr>
                <w:rFonts w:ascii="Arial" w:hAnsi="Arial" w:cs="Arial"/>
                <w:b/>
                <w:bCs/>
                <w:szCs w:val="22"/>
              </w:rPr>
              <w:t xml:space="preserve">Section </w:t>
            </w:r>
            <w:r w:rsidRPr="007B18CC">
              <w:rPr>
                <w:rFonts w:ascii="Arial" w:hAnsi="Arial" w:cs="Arial"/>
                <w:b/>
                <w:bCs/>
                <w:szCs w:val="22"/>
                <w:cs/>
              </w:rPr>
              <w:t>‎</w:t>
            </w:r>
            <w:r w:rsidRPr="007B18CC">
              <w:rPr>
                <w:rFonts w:ascii="Arial" w:hAnsi="Arial" w:cs="Arial"/>
                <w:b/>
                <w:bCs/>
                <w:szCs w:val="22"/>
              </w:rPr>
              <w:t>105</w:t>
            </w:r>
            <w:r w:rsidRPr="007B18CC">
              <w:rPr>
                <w:rFonts w:ascii="Arial" w:hAnsi="Arial" w:cs="Arial"/>
                <w:szCs w:val="22"/>
              </w:rPr>
              <w:t xml:space="preserve"> </w:t>
            </w:r>
            <w:r w:rsidRPr="007B18CC">
              <w:rPr>
                <w:rFonts w:ascii="Arial" w:eastAsiaTheme="minorHAnsi" w:hAnsi="Arial" w:cs="Arial"/>
                <w:b/>
                <w:szCs w:val="22"/>
              </w:rPr>
              <w:t>Notice</w:t>
            </w:r>
          </w:p>
        </w:tc>
        <w:tc>
          <w:tcPr>
            <w:tcW w:w="5307" w:type="dxa"/>
          </w:tcPr>
          <w:p w14:paraId="34DEE5C6"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 xml:space="preserve">means a </w:t>
            </w:r>
            <w:r w:rsidRPr="007B18CC">
              <w:rPr>
                <w:rFonts w:ascii="Arial" w:hAnsi="Arial" w:cs="Arial"/>
                <w:szCs w:val="22"/>
              </w:rPr>
              <w:t>notice</w:t>
            </w:r>
            <w:r w:rsidRPr="007B18CC">
              <w:rPr>
                <w:rFonts w:ascii="Arial" w:eastAsiaTheme="minorHAnsi" w:hAnsi="Arial" w:cs="Arial"/>
                <w:szCs w:val="22"/>
              </w:rPr>
              <w:t xml:space="preserve"> given under </w:t>
            </w:r>
            <w:r w:rsidRPr="007B18CC">
              <w:rPr>
                <w:rFonts w:ascii="Arial" w:hAnsi="Arial" w:cs="Arial"/>
                <w:szCs w:val="22"/>
              </w:rPr>
              <w:t>section </w:t>
            </w:r>
            <w:r w:rsidRPr="007B18CC">
              <w:rPr>
                <w:rFonts w:ascii="Arial" w:hAnsi="Arial" w:cs="Arial"/>
                <w:szCs w:val="22"/>
                <w:cs/>
              </w:rPr>
              <w:t>‎</w:t>
            </w:r>
            <w:r w:rsidRPr="007B18CC">
              <w:rPr>
                <w:rFonts w:ascii="Arial" w:hAnsi="Arial" w:cs="Arial"/>
                <w:szCs w:val="22"/>
              </w:rPr>
              <w:t>105</w:t>
            </w:r>
            <w:r w:rsidRPr="007B18CC">
              <w:rPr>
                <w:rFonts w:ascii="Arial" w:hAnsi="Arial" w:cs="Arial"/>
                <w:szCs w:val="22"/>
                <w:cs/>
              </w:rPr>
              <w:t>‎</w:t>
            </w:r>
            <w:r w:rsidRPr="007B18CC">
              <w:rPr>
                <w:rFonts w:ascii="Arial" w:hAnsi="Arial" w:cs="Arial"/>
                <w:szCs w:val="22"/>
              </w:rPr>
              <w:t>(</w:t>
            </w:r>
            <w:proofErr w:type="gramStart"/>
            <w:r w:rsidRPr="007B18CC">
              <w:rPr>
                <w:rFonts w:ascii="Arial" w:hAnsi="Arial" w:cs="Arial"/>
                <w:szCs w:val="22"/>
              </w:rPr>
              <w:t>3)</w:t>
            </w:r>
            <w:r w:rsidRPr="007B18CC">
              <w:rPr>
                <w:rFonts w:ascii="Arial" w:hAnsi="Arial" w:cs="Arial"/>
                <w:szCs w:val="22"/>
                <w:cs/>
              </w:rPr>
              <w:t>‎</w:t>
            </w:r>
            <w:r w:rsidRPr="007B18CC">
              <w:rPr>
                <w:rFonts w:ascii="Arial" w:hAnsi="Arial" w:cs="Arial"/>
                <w:szCs w:val="22"/>
              </w:rPr>
              <w:t>(</w:t>
            </w:r>
            <w:proofErr w:type="gramEnd"/>
            <w:r w:rsidRPr="007B18CC">
              <w:rPr>
                <w:rFonts w:ascii="Arial" w:hAnsi="Arial" w:cs="Arial"/>
                <w:szCs w:val="22"/>
              </w:rPr>
              <w:t>a)</w:t>
            </w:r>
            <w:r w:rsidRPr="007B18CC">
              <w:rPr>
                <w:rFonts w:ascii="Arial" w:eastAsiaTheme="minorHAnsi" w:hAnsi="Arial" w:cs="Arial"/>
                <w:szCs w:val="22"/>
              </w:rPr>
              <w:t>.</w:t>
            </w:r>
          </w:p>
        </w:tc>
      </w:tr>
      <w:tr w:rsidR="00075135" w:rsidRPr="007B18CC" w14:paraId="01798CF0" w14:textId="77777777" w:rsidTr="00455CD3">
        <w:tc>
          <w:tcPr>
            <w:tcW w:w="3828" w:type="dxa"/>
          </w:tcPr>
          <w:p w14:paraId="35F4BAAC" w14:textId="77777777" w:rsidR="00075135" w:rsidRPr="007B18CC" w:rsidRDefault="00075135" w:rsidP="00075135">
            <w:pPr>
              <w:pStyle w:val="UK11Block"/>
              <w:jc w:val="left"/>
              <w:rPr>
                <w:rFonts w:ascii="Arial" w:hAnsi="Arial" w:cs="Arial"/>
                <w:b/>
                <w:bCs/>
                <w:szCs w:val="22"/>
              </w:rPr>
            </w:pPr>
            <w:r w:rsidRPr="007B18CC">
              <w:rPr>
                <w:rFonts w:ascii="Arial" w:hAnsi="Arial" w:cs="Arial"/>
                <w:b/>
                <w:bCs/>
                <w:szCs w:val="22"/>
              </w:rPr>
              <w:t xml:space="preserve">Section </w:t>
            </w:r>
            <w:r w:rsidRPr="007B18CC">
              <w:rPr>
                <w:rFonts w:ascii="Arial" w:hAnsi="Arial" w:cs="Arial"/>
                <w:b/>
                <w:bCs/>
                <w:szCs w:val="22"/>
                <w:cs/>
              </w:rPr>
              <w:t>‎</w:t>
            </w:r>
            <w:r w:rsidRPr="007B18CC">
              <w:rPr>
                <w:rFonts w:ascii="Arial" w:hAnsi="Arial" w:cs="Arial"/>
                <w:b/>
                <w:bCs/>
                <w:szCs w:val="22"/>
              </w:rPr>
              <w:t>180 Requirement</w:t>
            </w:r>
          </w:p>
        </w:tc>
        <w:tc>
          <w:tcPr>
            <w:tcW w:w="5307" w:type="dxa"/>
          </w:tcPr>
          <w:p w14:paraId="08AA1F25"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181</w:t>
            </w:r>
            <w:r w:rsidRPr="007B18CC">
              <w:rPr>
                <w:rFonts w:ascii="Arial" w:eastAsiaTheme="minorHAnsi" w:hAnsi="Arial" w:cs="Arial"/>
                <w:szCs w:val="22"/>
                <w:cs/>
              </w:rPr>
              <w:t>‎</w:t>
            </w:r>
            <w:r w:rsidRPr="007B18CC">
              <w:rPr>
                <w:rFonts w:ascii="Arial" w:eastAsiaTheme="minorHAnsi" w:hAnsi="Arial" w:cs="Arial"/>
                <w:szCs w:val="22"/>
              </w:rPr>
              <w:t xml:space="preserve">(1). </w:t>
            </w:r>
          </w:p>
        </w:tc>
      </w:tr>
      <w:tr w:rsidR="00075135" w:rsidRPr="007B18CC" w14:paraId="25C9AB8A" w14:textId="77777777" w:rsidTr="00455CD3">
        <w:tc>
          <w:tcPr>
            <w:tcW w:w="3828" w:type="dxa"/>
          </w:tcPr>
          <w:p w14:paraId="2F207309"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Security</w:t>
            </w:r>
            <w:r w:rsidRPr="007B18CC">
              <w:rPr>
                <w:rStyle w:val="FootnoteReference"/>
                <w:rFonts w:ascii="Arial" w:eastAsiaTheme="minorHAnsi" w:hAnsi="Arial" w:cs="Arial"/>
                <w:b/>
                <w:szCs w:val="22"/>
              </w:rPr>
              <w:footnoteReference w:id="253"/>
            </w:r>
          </w:p>
        </w:tc>
        <w:tc>
          <w:tcPr>
            <w:tcW w:w="5307" w:type="dxa"/>
          </w:tcPr>
          <w:p w14:paraId="0AE9DB51" w14:textId="77777777" w:rsidR="00075135" w:rsidRPr="007B18CC" w:rsidRDefault="00075135" w:rsidP="00075135">
            <w:pPr>
              <w:pStyle w:val="UK11block0"/>
              <w:ind w:left="720" w:hanging="720"/>
              <w:rPr>
                <w:rFonts w:ascii="Arial" w:hAnsi="Arial" w:cs="Arial"/>
              </w:rPr>
            </w:pPr>
            <w:r w:rsidRPr="007B18CC">
              <w:rPr>
                <w:rFonts w:ascii="Arial" w:hAnsi="Arial" w:cs="Arial"/>
              </w:rPr>
              <w:t>means—</w:t>
            </w:r>
          </w:p>
          <w:p w14:paraId="488F767F"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any investment of the kind specified by any of paragraphs </w:t>
            </w:r>
            <w:r w:rsidRPr="007B18CC">
              <w:rPr>
                <w:rFonts w:ascii="Arial" w:hAnsi="Arial" w:cs="Arial"/>
                <w:cs/>
              </w:rPr>
              <w:t>‎</w:t>
            </w:r>
            <w:r w:rsidRPr="007B18CC">
              <w:rPr>
                <w:rFonts w:ascii="Arial" w:hAnsi="Arial" w:cs="Arial"/>
              </w:rPr>
              <w:t xml:space="preserve">87 to </w:t>
            </w:r>
            <w:r w:rsidRPr="007B18CC">
              <w:rPr>
                <w:rFonts w:ascii="Arial" w:hAnsi="Arial" w:cs="Arial"/>
                <w:cs/>
              </w:rPr>
              <w:t>‎</w:t>
            </w:r>
            <w:r w:rsidRPr="007B18CC">
              <w:rPr>
                <w:rFonts w:ascii="Arial" w:hAnsi="Arial" w:cs="Arial"/>
              </w:rPr>
              <w:t xml:space="preserve">93, and 99A, of </w:t>
            </w:r>
            <w:r w:rsidRPr="007B18CC">
              <w:rPr>
                <w:rFonts w:ascii="Arial" w:hAnsi="Arial" w:cs="Arial"/>
                <w:cs/>
              </w:rPr>
              <w:t>‎</w:t>
            </w:r>
            <w:r w:rsidRPr="007B18CC">
              <w:rPr>
                <w:rFonts w:ascii="Arial" w:hAnsi="Arial" w:cs="Arial"/>
              </w:rPr>
              <w:t xml:space="preserve">Schedule </w:t>
            </w:r>
            <w:proofErr w:type="gramStart"/>
            <w:r w:rsidRPr="007B18CC">
              <w:rPr>
                <w:rFonts w:ascii="Arial" w:hAnsi="Arial" w:cs="Arial"/>
              </w:rPr>
              <w:t>1;</w:t>
            </w:r>
            <w:proofErr w:type="gramEnd"/>
          </w:p>
          <w:p w14:paraId="42C1D3F2" w14:textId="77777777" w:rsidR="00075135" w:rsidRPr="007B18CC" w:rsidRDefault="00075135" w:rsidP="00075135">
            <w:pPr>
              <w:pStyle w:val="UK11block0"/>
              <w:ind w:left="720" w:hanging="720"/>
              <w:rPr>
                <w:rFonts w:ascii="Arial" w:hAnsi="Arial" w:cs="Arial"/>
              </w:rPr>
            </w:pPr>
            <w:r w:rsidRPr="007B18CC">
              <w:rPr>
                <w:rFonts w:ascii="Arial" w:hAnsi="Arial" w:cs="Arial"/>
              </w:rPr>
              <w:lastRenderedPageBreak/>
              <w:t>(b)</w:t>
            </w:r>
            <w:r w:rsidRPr="007B18CC">
              <w:rPr>
                <w:rFonts w:ascii="Arial" w:hAnsi="Arial" w:cs="Arial"/>
              </w:rPr>
              <w:tab/>
              <w:t>so far as relevant to any such investment, paragraph </w:t>
            </w:r>
            <w:r w:rsidRPr="007B18CC">
              <w:rPr>
                <w:rFonts w:ascii="Arial" w:hAnsi="Arial" w:cs="Arial"/>
                <w:cs/>
              </w:rPr>
              <w:t>‎</w:t>
            </w:r>
            <w:r w:rsidRPr="007B18CC">
              <w:rPr>
                <w:rFonts w:ascii="Arial" w:hAnsi="Arial" w:cs="Arial"/>
              </w:rPr>
              <w:t xml:space="preserve">98 of </w:t>
            </w:r>
            <w:r w:rsidRPr="007B18CC">
              <w:rPr>
                <w:rFonts w:ascii="Arial" w:hAnsi="Arial" w:cs="Arial"/>
                <w:cs/>
              </w:rPr>
              <w:t>‎</w:t>
            </w:r>
            <w:r w:rsidRPr="007B18CC">
              <w:rPr>
                <w:rFonts w:ascii="Arial" w:hAnsi="Arial" w:cs="Arial"/>
              </w:rPr>
              <w:t xml:space="preserve">Schedule </w:t>
            </w:r>
            <w:proofErr w:type="gramStart"/>
            <w:r w:rsidRPr="007B18CC">
              <w:rPr>
                <w:rFonts w:ascii="Arial" w:hAnsi="Arial" w:cs="Arial"/>
              </w:rPr>
              <w:t>1;</w:t>
            </w:r>
            <w:proofErr w:type="gramEnd"/>
            <w:r w:rsidRPr="007B18CC">
              <w:rPr>
                <w:rFonts w:ascii="Arial" w:hAnsi="Arial" w:cs="Arial"/>
              </w:rPr>
              <w:t xml:space="preserve"> </w:t>
            </w:r>
          </w:p>
          <w:p w14:paraId="20ECB8FE" w14:textId="77777777" w:rsidR="00075135" w:rsidRPr="007B18CC" w:rsidRDefault="00075135" w:rsidP="00075135">
            <w:pPr>
              <w:pStyle w:val="UK11block0"/>
              <w:ind w:left="720" w:hanging="720"/>
              <w:rPr>
                <w:rFonts w:ascii="Arial" w:hAnsi="Arial" w:cs="Arial"/>
              </w:rPr>
            </w:pPr>
            <w:r w:rsidRPr="007B18CC">
              <w:rPr>
                <w:rFonts w:ascii="Arial" w:hAnsi="Arial" w:cs="Arial"/>
              </w:rPr>
              <w:t>(c)</w:t>
            </w:r>
            <w:r w:rsidRPr="007B18CC">
              <w:rPr>
                <w:rFonts w:ascii="Arial" w:hAnsi="Arial" w:cs="Arial"/>
              </w:rPr>
              <w:tab/>
              <w:t xml:space="preserve">any investment set out in paragraphs (a) and (b) which falls within the scope of paragraph </w:t>
            </w:r>
            <w:r w:rsidRPr="007B18CC">
              <w:rPr>
                <w:rFonts w:ascii="Arial" w:hAnsi="Arial" w:cs="Arial"/>
                <w:cs/>
              </w:rPr>
              <w:t>‎</w:t>
            </w:r>
            <w:r w:rsidRPr="007B18CC">
              <w:rPr>
                <w:rFonts w:ascii="Arial" w:hAnsi="Arial" w:cs="Arial"/>
              </w:rPr>
              <w:t xml:space="preserve">99 of </w:t>
            </w:r>
            <w:r w:rsidRPr="007B18CC">
              <w:rPr>
                <w:rFonts w:ascii="Arial" w:hAnsi="Arial" w:cs="Arial"/>
                <w:cs/>
              </w:rPr>
              <w:t>‎</w:t>
            </w:r>
            <w:r w:rsidRPr="007B18CC">
              <w:rPr>
                <w:rFonts w:ascii="Arial" w:hAnsi="Arial" w:cs="Arial"/>
              </w:rPr>
              <w:t xml:space="preserve">Schedule </w:t>
            </w:r>
            <w:proofErr w:type="gramStart"/>
            <w:r w:rsidRPr="007B18CC">
              <w:rPr>
                <w:rFonts w:ascii="Arial" w:hAnsi="Arial" w:cs="Arial"/>
              </w:rPr>
              <w:t>1;</w:t>
            </w:r>
            <w:proofErr w:type="gramEnd"/>
            <w:r w:rsidRPr="007B18CC">
              <w:rPr>
                <w:rFonts w:ascii="Arial" w:hAnsi="Arial" w:cs="Arial"/>
              </w:rPr>
              <w:t xml:space="preserve"> </w:t>
            </w:r>
          </w:p>
          <w:p w14:paraId="3481A617" w14:textId="77777777" w:rsidR="00075135" w:rsidRPr="007B18CC" w:rsidRDefault="00075135" w:rsidP="00075135">
            <w:pPr>
              <w:pStyle w:val="UK11block0"/>
              <w:ind w:left="720" w:hanging="720"/>
              <w:rPr>
                <w:rFonts w:ascii="Arial" w:hAnsi="Arial" w:cs="Arial"/>
              </w:rPr>
            </w:pPr>
            <w:r w:rsidRPr="007B18CC">
              <w:rPr>
                <w:rFonts w:ascii="Arial" w:hAnsi="Arial" w:cs="Arial"/>
              </w:rPr>
              <w:t>(d)</w:t>
            </w:r>
            <w:r w:rsidRPr="007B18CC">
              <w:rPr>
                <w:rFonts w:ascii="Arial" w:hAnsi="Arial" w:cs="Arial"/>
              </w:rPr>
              <w:tab/>
              <w:t>any other Specified Investment declared to be a Security in Rules made by the Regulator; and</w:t>
            </w:r>
          </w:p>
          <w:p w14:paraId="6CCD9493" w14:textId="77777777" w:rsidR="00075135" w:rsidRPr="007B18CC" w:rsidRDefault="00075135" w:rsidP="00075135">
            <w:pPr>
              <w:pStyle w:val="UK11block0"/>
              <w:ind w:left="720" w:hanging="720"/>
              <w:rPr>
                <w:rFonts w:ascii="Arial" w:hAnsi="Arial" w:cs="Arial"/>
              </w:rPr>
            </w:pPr>
            <w:r w:rsidRPr="007B18CC">
              <w:rPr>
                <w:rFonts w:ascii="Arial" w:hAnsi="Arial" w:cs="Arial"/>
              </w:rPr>
              <w:t>(e)</w:t>
            </w:r>
            <w:r w:rsidRPr="007B18CC">
              <w:rPr>
                <w:rFonts w:ascii="Arial" w:hAnsi="Arial" w:cs="Arial"/>
              </w:rPr>
              <w:tab/>
              <w:t>any investment deemed a Security by the Regulator under section 58(2).</w:t>
            </w:r>
          </w:p>
        </w:tc>
      </w:tr>
      <w:tr w:rsidR="00075135" w:rsidRPr="007B18CC" w14:paraId="39A0A0BC" w14:textId="77777777" w:rsidTr="00455CD3">
        <w:tc>
          <w:tcPr>
            <w:tcW w:w="3828" w:type="dxa"/>
          </w:tcPr>
          <w:p w14:paraId="44C68268"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Seized Document</w:t>
            </w:r>
          </w:p>
        </w:tc>
        <w:tc>
          <w:tcPr>
            <w:tcW w:w="5307" w:type="dxa"/>
          </w:tcPr>
          <w:p w14:paraId="0E85AF3E"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 xml:space="preserve">means any </w:t>
            </w:r>
            <w:r w:rsidRPr="007B18CC">
              <w:rPr>
                <w:rFonts w:ascii="Arial" w:hAnsi="Arial" w:cs="Arial"/>
                <w:szCs w:val="22"/>
              </w:rPr>
              <w:t>Document</w:t>
            </w:r>
            <w:r w:rsidRPr="007B18CC">
              <w:rPr>
                <w:rFonts w:ascii="Arial" w:eastAsiaTheme="minorHAnsi" w:hAnsi="Arial" w:cs="Arial"/>
                <w:szCs w:val="22"/>
              </w:rPr>
              <w:t xml:space="preserve"> of which possession is taken under section </w:t>
            </w:r>
            <w:r w:rsidRPr="007B18CC">
              <w:rPr>
                <w:rFonts w:ascii="Arial" w:eastAsiaTheme="minorHAnsi" w:hAnsi="Arial" w:cs="Arial"/>
                <w:szCs w:val="22"/>
                <w:cs/>
              </w:rPr>
              <w:t>‎</w:t>
            </w:r>
            <w:r w:rsidRPr="007B18CC">
              <w:rPr>
                <w:rFonts w:ascii="Arial" w:eastAsiaTheme="minorHAnsi" w:hAnsi="Arial" w:cs="Arial"/>
                <w:szCs w:val="22"/>
              </w:rPr>
              <w:t>212.</w:t>
            </w:r>
          </w:p>
        </w:tc>
      </w:tr>
      <w:tr w:rsidR="00075135" w:rsidRPr="007B18CC" w14:paraId="0B9276F9" w14:textId="77777777" w:rsidTr="00455CD3">
        <w:tc>
          <w:tcPr>
            <w:tcW w:w="3828" w:type="dxa"/>
          </w:tcPr>
          <w:p w14:paraId="6243238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 xml:space="preserve">Sell or </w:t>
            </w:r>
            <w:proofErr w:type="gramStart"/>
            <w:r w:rsidRPr="007B18CC">
              <w:rPr>
                <w:rFonts w:ascii="Arial" w:eastAsiaTheme="minorHAnsi" w:hAnsi="Arial" w:cs="Arial"/>
                <w:b/>
                <w:szCs w:val="22"/>
              </w:rPr>
              <w:t>Selling</w:t>
            </w:r>
            <w:proofErr w:type="gramEnd"/>
          </w:p>
        </w:tc>
        <w:tc>
          <w:tcPr>
            <w:tcW w:w="5307" w:type="dxa"/>
          </w:tcPr>
          <w:p w14:paraId="44B642EA" w14:textId="77777777" w:rsidR="00075135" w:rsidRPr="007B18CC" w:rsidRDefault="00075135" w:rsidP="00075135">
            <w:pPr>
              <w:pStyle w:val="UK11block0"/>
              <w:rPr>
                <w:rFonts w:ascii="Arial" w:hAnsi="Arial" w:cs="Arial"/>
              </w:rPr>
            </w:pPr>
            <w:r w:rsidRPr="007B18CC">
              <w:rPr>
                <w:rFonts w:ascii="Arial" w:hAnsi="Arial" w:cs="Arial"/>
              </w:rPr>
              <w:t>includes, in relation to any investment, disposing of the investment for valuable consideration, and for these purposes "disposing" includes—</w:t>
            </w:r>
          </w:p>
          <w:p w14:paraId="1F31DB2F" w14:textId="77777777" w:rsidR="00075135" w:rsidRPr="007B18CC" w:rsidRDefault="00075135" w:rsidP="00075135">
            <w:pPr>
              <w:pStyle w:val="UK11block0"/>
              <w:ind w:left="720" w:hanging="720"/>
              <w:rPr>
                <w:rFonts w:ascii="Arial" w:hAnsi="Arial" w:cs="Arial"/>
              </w:rPr>
            </w:pPr>
            <w:r w:rsidRPr="007B18CC">
              <w:rPr>
                <w:rFonts w:ascii="Arial" w:hAnsi="Arial" w:cs="Arial"/>
              </w:rPr>
              <w:t>(a)</w:t>
            </w:r>
            <w:r w:rsidRPr="007B18CC">
              <w:rPr>
                <w:rFonts w:ascii="Arial" w:hAnsi="Arial" w:cs="Arial"/>
              </w:rPr>
              <w:tab/>
              <w:t>in the case of an investment consisting of rights under a contract—</w:t>
            </w:r>
          </w:p>
          <w:p w14:paraId="56B25B30" w14:textId="77777777" w:rsidR="00075135" w:rsidRPr="007B18CC" w:rsidRDefault="00075135" w:rsidP="00075135">
            <w:pPr>
              <w:pStyle w:val="UK11block0"/>
              <w:ind w:left="1440" w:hanging="720"/>
              <w:rPr>
                <w:rFonts w:ascii="Arial" w:hAnsi="Arial" w:cs="Arial"/>
                <w:lang w:val="en-US"/>
              </w:rPr>
            </w:pPr>
            <w:r w:rsidRPr="007B18CC">
              <w:rPr>
                <w:rFonts w:ascii="Arial" w:hAnsi="Arial" w:cs="Arial"/>
                <w:lang w:val="en-US"/>
              </w:rPr>
              <w:t>(</w:t>
            </w:r>
            <w:proofErr w:type="spellStart"/>
            <w:r w:rsidRPr="007B18CC">
              <w:rPr>
                <w:rFonts w:ascii="Arial" w:hAnsi="Arial" w:cs="Arial"/>
                <w:lang w:val="en-US"/>
              </w:rPr>
              <w:t>i</w:t>
            </w:r>
            <w:proofErr w:type="spellEnd"/>
            <w:r w:rsidRPr="007B18CC">
              <w:rPr>
                <w:rFonts w:ascii="Arial" w:hAnsi="Arial" w:cs="Arial"/>
                <w:lang w:val="en-US"/>
              </w:rPr>
              <w:t>)</w:t>
            </w:r>
            <w:r w:rsidRPr="007B18CC">
              <w:rPr>
                <w:rFonts w:ascii="Arial" w:hAnsi="Arial" w:cs="Arial"/>
                <w:lang w:val="en-US"/>
              </w:rPr>
              <w:tab/>
              <w:t xml:space="preserve">surrendering, </w:t>
            </w:r>
            <w:proofErr w:type="gramStart"/>
            <w:r w:rsidRPr="007B18CC">
              <w:rPr>
                <w:rFonts w:ascii="Arial" w:hAnsi="Arial" w:cs="Arial"/>
                <w:lang w:val="en-US"/>
              </w:rPr>
              <w:t>assigning</w:t>
            </w:r>
            <w:proofErr w:type="gramEnd"/>
            <w:r w:rsidRPr="007B18CC">
              <w:rPr>
                <w:rFonts w:ascii="Arial" w:hAnsi="Arial" w:cs="Arial"/>
                <w:lang w:val="en-US"/>
              </w:rPr>
              <w:t xml:space="preserve"> or converting those rights; or</w:t>
            </w:r>
          </w:p>
          <w:p w14:paraId="1361145C" w14:textId="77777777" w:rsidR="00075135" w:rsidRPr="007B18CC" w:rsidRDefault="00075135" w:rsidP="00075135">
            <w:pPr>
              <w:pStyle w:val="UK11block0"/>
              <w:ind w:left="1440" w:hanging="720"/>
              <w:rPr>
                <w:rFonts w:ascii="Arial" w:hAnsi="Arial" w:cs="Arial"/>
                <w:lang w:val="en-US"/>
              </w:rPr>
            </w:pPr>
            <w:r w:rsidRPr="007B18CC">
              <w:rPr>
                <w:rFonts w:ascii="Arial" w:hAnsi="Arial" w:cs="Arial"/>
                <w:lang w:val="en-US"/>
              </w:rPr>
              <w:t>(ii)</w:t>
            </w:r>
            <w:r w:rsidRPr="007B18CC">
              <w:rPr>
                <w:rFonts w:ascii="Arial" w:hAnsi="Arial" w:cs="Arial"/>
                <w:lang w:val="en-US"/>
              </w:rPr>
              <w:tab/>
              <w:t xml:space="preserve">assuming the corresponding liabilities under the </w:t>
            </w:r>
            <w:proofErr w:type="gramStart"/>
            <w:r w:rsidRPr="007B18CC">
              <w:rPr>
                <w:rFonts w:ascii="Arial" w:hAnsi="Arial" w:cs="Arial"/>
                <w:lang w:val="en-US"/>
              </w:rPr>
              <w:t>contract;</w:t>
            </w:r>
            <w:proofErr w:type="gramEnd"/>
          </w:p>
          <w:p w14:paraId="0E56D1AF" w14:textId="77777777" w:rsidR="00075135" w:rsidRPr="007B18CC" w:rsidRDefault="00075135" w:rsidP="00075135">
            <w:pPr>
              <w:pStyle w:val="UK11block0"/>
              <w:ind w:left="720" w:hanging="720"/>
              <w:rPr>
                <w:rFonts w:ascii="Arial" w:hAnsi="Arial" w:cs="Arial"/>
                <w:lang w:val="en-US"/>
              </w:rPr>
            </w:pPr>
            <w:r w:rsidRPr="007B18CC">
              <w:rPr>
                <w:rFonts w:ascii="Arial" w:hAnsi="Arial" w:cs="Arial"/>
                <w:lang w:val="en-US"/>
              </w:rPr>
              <w:t>(b)</w:t>
            </w:r>
            <w:r w:rsidRPr="007B18CC">
              <w:rPr>
                <w:rFonts w:ascii="Arial" w:hAnsi="Arial" w:cs="Arial"/>
                <w:lang w:val="en-US"/>
              </w:rPr>
              <w:tab/>
              <w:t>in the case of an investment consisting of rights under other arrangements, assuming the corresponding liabilities under the arrangements; and</w:t>
            </w:r>
          </w:p>
          <w:p w14:paraId="33B6EC42" w14:textId="77777777" w:rsidR="00075135" w:rsidRPr="007B18CC" w:rsidRDefault="00075135" w:rsidP="00075135">
            <w:pPr>
              <w:pStyle w:val="UK11block0"/>
              <w:ind w:left="720" w:hanging="720"/>
              <w:rPr>
                <w:rFonts w:ascii="Arial" w:hAnsi="Arial" w:cs="Arial"/>
                <w:lang w:val="en-US"/>
              </w:rPr>
            </w:pPr>
            <w:r w:rsidRPr="007B18CC">
              <w:rPr>
                <w:rFonts w:ascii="Arial" w:hAnsi="Arial" w:cs="Arial"/>
                <w:lang w:val="en-US"/>
              </w:rPr>
              <w:t>(c)</w:t>
            </w:r>
            <w:r w:rsidRPr="007B18CC">
              <w:rPr>
                <w:rFonts w:ascii="Arial" w:hAnsi="Arial" w:cs="Arial"/>
                <w:lang w:val="en-US"/>
              </w:rPr>
              <w:tab/>
              <w:t xml:space="preserve">in the case of any other investment, issuing or creating the investment or granting the rights or interests of which it </w:t>
            </w:r>
            <w:proofErr w:type="gramStart"/>
            <w:r w:rsidRPr="007B18CC">
              <w:rPr>
                <w:rFonts w:ascii="Arial" w:hAnsi="Arial" w:cs="Arial"/>
                <w:lang w:val="en-US"/>
              </w:rPr>
              <w:t>consists</w:t>
            </w:r>
            <w:proofErr w:type="gramEnd"/>
            <w:r w:rsidRPr="007B18CC">
              <w:rPr>
                <w:rFonts w:ascii="Arial" w:hAnsi="Arial" w:cs="Arial"/>
                <w:lang w:val="en-US"/>
              </w:rPr>
              <w:t>.</w:t>
            </w:r>
          </w:p>
        </w:tc>
      </w:tr>
      <w:tr w:rsidR="00075135" w:rsidRPr="007B18CC" w14:paraId="40ACE14E" w14:textId="77777777" w:rsidTr="00455CD3">
        <w:tc>
          <w:tcPr>
            <w:tcW w:w="3828" w:type="dxa"/>
          </w:tcPr>
          <w:p w14:paraId="0CEADD8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Settlement</w:t>
            </w:r>
          </w:p>
        </w:tc>
        <w:tc>
          <w:tcPr>
            <w:tcW w:w="5307" w:type="dxa"/>
          </w:tcPr>
          <w:p w14:paraId="2940C721"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means, in relation to a Market Contract, the discharge of the rights and liabilities of the parties to the contract, whether by performance, compromise or otherwise; and</w:t>
            </w:r>
          </w:p>
          <w:p w14:paraId="3523FCFA"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 xml:space="preserve">includes, in relation to a Clearing Member Client Contract or a Clearing Member House Contract, a reference to its liquidation.  </w:t>
            </w:r>
          </w:p>
        </w:tc>
      </w:tr>
      <w:tr w:rsidR="00075135" w:rsidRPr="007B18CC" w14:paraId="0ED16E54" w14:textId="77777777" w:rsidTr="00455CD3">
        <w:tc>
          <w:tcPr>
            <w:tcW w:w="3828" w:type="dxa"/>
          </w:tcPr>
          <w:p w14:paraId="434C490C"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Shareholder</w:t>
            </w:r>
          </w:p>
        </w:tc>
        <w:tc>
          <w:tcPr>
            <w:tcW w:w="5307" w:type="dxa"/>
          </w:tcPr>
          <w:p w14:paraId="609B37C9"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 xml:space="preserve">means </w:t>
            </w:r>
            <w:r w:rsidRPr="007B18CC">
              <w:rPr>
                <w:rFonts w:ascii="Arial" w:hAnsi="Arial" w:cs="Arial"/>
                <w:szCs w:val="22"/>
              </w:rPr>
              <w:t>a natural person or legal entity governed by private or public law, who holds, directly or indirectly</w:t>
            </w:r>
            <w:r w:rsidRPr="007B18CC">
              <w:rPr>
                <w:rFonts w:ascii="Arial" w:eastAsia="SimSun" w:hAnsi="Arial" w:cs="Arial"/>
                <w:szCs w:val="22"/>
              </w:rPr>
              <w:t>—</w:t>
            </w:r>
          </w:p>
          <w:p w14:paraId="3DB7FF79"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t xml:space="preserve">Shares of the Issuer in its own name and on its own </w:t>
            </w:r>
            <w:proofErr w:type="gramStart"/>
            <w:r w:rsidRPr="007B18CC">
              <w:rPr>
                <w:rFonts w:ascii="Arial" w:eastAsiaTheme="minorHAnsi" w:hAnsi="Arial" w:cs="Arial"/>
                <w:szCs w:val="22"/>
              </w:rPr>
              <w:t>account;</w:t>
            </w:r>
            <w:proofErr w:type="gramEnd"/>
          </w:p>
          <w:p w14:paraId="56D09C8C"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lastRenderedPageBreak/>
              <w:t>(b)</w:t>
            </w:r>
            <w:r w:rsidRPr="007B18CC">
              <w:rPr>
                <w:rFonts w:ascii="Arial" w:eastAsiaTheme="minorHAnsi" w:hAnsi="Arial" w:cs="Arial"/>
                <w:szCs w:val="22"/>
              </w:rPr>
              <w:tab/>
              <w:t>Shares of the Issuer in its own name, but on behalf of another natural person or legal entity; or</w:t>
            </w:r>
          </w:p>
          <w:p w14:paraId="1C128DAA"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(c)</w:t>
            </w:r>
            <w:r w:rsidRPr="007B18CC">
              <w:rPr>
                <w:rFonts w:ascii="Arial" w:eastAsiaTheme="minorHAnsi" w:hAnsi="Arial" w:cs="Arial"/>
                <w:szCs w:val="22"/>
              </w:rPr>
              <w:tab/>
              <w:t>depository receipts, in which case the holder of the depository receipt shall be considered as the shareholder of the underlying Shares represented by the depository receipts.</w:t>
            </w:r>
          </w:p>
        </w:tc>
      </w:tr>
      <w:tr w:rsidR="00075135" w:rsidRPr="007B18CC" w14:paraId="040BA254" w14:textId="77777777" w:rsidTr="00455CD3">
        <w:tc>
          <w:tcPr>
            <w:tcW w:w="3828" w:type="dxa"/>
          </w:tcPr>
          <w:p w14:paraId="13824F8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Shares</w:t>
            </w:r>
          </w:p>
        </w:tc>
        <w:tc>
          <w:tcPr>
            <w:tcW w:w="5307" w:type="dxa"/>
          </w:tcPr>
          <w:p w14:paraId="0930CA2E" w14:textId="77777777" w:rsidR="00075135" w:rsidRPr="007B18CC" w:rsidRDefault="00075135" w:rsidP="00075135">
            <w:pPr>
              <w:pStyle w:val="UK11Block"/>
              <w:rPr>
                <w:rFonts w:ascii="Arial" w:eastAsia="SimSun" w:hAnsi="Arial" w:cs="Arial"/>
                <w:szCs w:val="22"/>
              </w:rPr>
            </w:pPr>
            <w:r w:rsidRPr="007B18CC">
              <w:rPr>
                <w:rFonts w:ascii="Arial" w:eastAsiaTheme="minorHAnsi" w:hAnsi="Arial" w:cs="Arial"/>
                <w:szCs w:val="22"/>
              </w:rPr>
              <w:t>means</w:t>
            </w:r>
            <w:r w:rsidRPr="007B18CC">
              <w:rPr>
                <w:rFonts w:ascii="Arial" w:eastAsia="SimSun" w:hAnsi="Arial" w:cs="Arial"/>
                <w:szCs w:val="22"/>
              </w:rPr>
              <w:t>—</w:t>
            </w:r>
          </w:p>
          <w:p w14:paraId="2FC8F0AC"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(a)</w:t>
            </w:r>
            <w:r w:rsidRPr="007B18CC">
              <w:rPr>
                <w:rFonts w:ascii="Arial" w:eastAsiaTheme="minorHAnsi" w:hAnsi="Arial" w:cs="Arial"/>
                <w:szCs w:val="22"/>
              </w:rPr>
              <w:tab/>
              <w:t xml:space="preserve">in relation to an undertaking with a share capital, means allotted </w:t>
            </w:r>
            <w:proofErr w:type="gramStart"/>
            <w:r w:rsidRPr="007B18CC">
              <w:rPr>
                <w:rFonts w:ascii="Arial" w:eastAsiaTheme="minorHAnsi" w:hAnsi="Arial" w:cs="Arial"/>
                <w:szCs w:val="22"/>
              </w:rPr>
              <w:t>shares;</w:t>
            </w:r>
            <w:proofErr w:type="gramEnd"/>
          </w:p>
          <w:p w14:paraId="4AC5C589"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(b)</w:t>
            </w:r>
            <w:r w:rsidRPr="007B18CC">
              <w:rPr>
                <w:rFonts w:ascii="Arial" w:eastAsiaTheme="minorHAnsi" w:hAnsi="Arial" w:cs="Arial"/>
                <w:szCs w:val="22"/>
              </w:rPr>
              <w:tab/>
              <w:t xml:space="preserve">in relation to an undertaking with capital but no share capital, means rights to share in the capital of the </w:t>
            </w:r>
            <w:proofErr w:type="gramStart"/>
            <w:r w:rsidRPr="007B18CC">
              <w:rPr>
                <w:rFonts w:ascii="Arial" w:eastAsiaTheme="minorHAnsi" w:hAnsi="Arial" w:cs="Arial"/>
                <w:szCs w:val="22"/>
              </w:rPr>
              <w:t>undertaking;</w:t>
            </w:r>
            <w:proofErr w:type="gramEnd"/>
          </w:p>
          <w:p w14:paraId="2037E473" w14:textId="77777777" w:rsidR="00075135" w:rsidRPr="007B18CC" w:rsidRDefault="00075135" w:rsidP="00075135">
            <w:pPr>
              <w:pStyle w:val="UK11Block"/>
              <w:ind w:left="720" w:hanging="720"/>
              <w:rPr>
                <w:rFonts w:ascii="Arial" w:eastAsiaTheme="minorHAnsi" w:hAnsi="Arial" w:cs="Arial"/>
                <w:szCs w:val="22"/>
              </w:rPr>
            </w:pPr>
            <w:r w:rsidRPr="007B18CC">
              <w:rPr>
                <w:rFonts w:ascii="Arial" w:eastAsiaTheme="minorHAnsi" w:hAnsi="Arial" w:cs="Arial"/>
                <w:szCs w:val="22"/>
              </w:rPr>
              <w:t>(c)</w:t>
            </w:r>
            <w:r w:rsidRPr="007B18CC">
              <w:rPr>
                <w:rFonts w:ascii="Arial" w:eastAsiaTheme="minorHAnsi" w:hAnsi="Arial" w:cs="Arial"/>
                <w:szCs w:val="22"/>
              </w:rPr>
              <w:tab/>
              <w:t>in relation to an undertaking without capital, means interests</w:t>
            </w:r>
            <w:r w:rsidRPr="007B18CC">
              <w:rPr>
                <w:rFonts w:ascii="Arial" w:eastAsia="SimSun" w:hAnsi="Arial" w:cs="Arial"/>
                <w:szCs w:val="22"/>
              </w:rPr>
              <w:t>—</w:t>
            </w:r>
          </w:p>
          <w:p w14:paraId="1B43D4CA" w14:textId="77777777" w:rsidR="00075135" w:rsidRPr="007B18CC" w:rsidRDefault="00075135" w:rsidP="00075135">
            <w:pPr>
              <w:pStyle w:val="UK11Block"/>
              <w:ind w:left="1440" w:hanging="720"/>
              <w:rPr>
                <w:rFonts w:ascii="Arial" w:eastAsiaTheme="minorHAnsi" w:hAnsi="Arial" w:cs="Arial"/>
                <w:szCs w:val="22"/>
              </w:rPr>
            </w:pPr>
            <w:r w:rsidRPr="007B18CC">
              <w:rPr>
                <w:rFonts w:ascii="Arial" w:eastAsiaTheme="minorHAnsi" w:hAnsi="Arial" w:cs="Arial"/>
                <w:szCs w:val="22"/>
              </w:rPr>
              <w:t>(</w:t>
            </w:r>
            <w:proofErr w:type="spellStart"/>
            <w:r w:rsidRPr="007B18CC">
              <w:rPr>
                <w:rFonts w:ascii="Arial" w:eastAsiaTheme="minorHAnsi" w:hAnsi="Arial" w:cs="Arial"/>
                <w:szCs w:val="22"/>
              </w:rPr>
              <w:t>i</w:t>
            </w:r>
            <w:proofErr w:type="spellEnd"/>
            <w:r w:rsidRPr="007B18CC">
              <w:rPr>
                <w:rFonts w:ascii="Arial" w:eastAsiaTheme="minorHAnsi" w:hAnsi="Arial" w:cs="Arial"/>
                <w:szCs w:val="22"/>
              </w:rPr>
              <w:t>)</w:t>
            </w:r>
            <w:r w:rsidRPr="007B18CC">
              <w:rPr>
                <w:rFonts w:ascii="Arial" w:eastAsiaTheme="minorHAnsi" w:hAnsi="Arial" w:cs="Arial"/>
                <w:szCs w:val="22"/>
              </w:rPr>
              <w:tab/>
              <w:t>conferring any right to share in the profits, or liability to contribute to the losses, of the undertaking, or</w:t>
            </w:r>
          </w:p>
          <w:p w14:paraId="14470807" w14:textId="77777777" w:rsidR="00075135" w:rsidRPr="007B18CC" w:rsidRDefault="00075135" w:rsidP="00075135">
            <w:pPr>
              <w:pStyle w:val="UK11Block"/>
              <w:ind w:left="1440" w:hanging="720"/>
              <w:rPr>
                <w:rFonts w:ascii="Arial" w:eastAsiaTheme="minorHAnsi" w:hAnsi="Arial" w:cs="Arial"/>
                <w:szCs w:val="22"/>
              </w:rPr>
            </w:pPr>
            <w:r w:rsidRPr="007B18CC">
              <w:rPr>
                <w:rFonts w:ascii="Arial" w:eastAsiaTheme="minorHAnsi" w:hAnsi="Arial" w:cs="Arial"/>
                <w:szCs w:val="22"/>
              </w:rPr>
              <w:t>(ii)</w:t>
            </w:r>
            <w:r w:rsidRPr="007B18CC">
              <w:rPr>
                <w:rFonts w:ascii="Arial" w:eastAsiaTheme="minorHAnsi" w:hAnsi="Arial" w:cs="Arial"/>
                <w:szCs w:val="22"/>
              </w:rPr>
              <w:tab/>
              <w:t>giving rise to an obligation to contribute to the debts or expenses of the undertaking in the event of a winding up.</w:t>
            </w:r>
          </w:p>
        </w:tc>
      </w:tr>
      <w:tr w:rsidR="00075135" w:rsidRPr="007B18CC" w14:paraId="259450BF" w14:textId="77777777" w:rsidTr="00455CD3">
        <w:tc>
          <w:tcPr>
            <w:tcW w:w="3828" w:type="dxa"/>
          </w:tcPr>
          <w:p w14:paraId="4D5F2351" w14:textId="77777777" w:rsidR="00075135" w:rsidRPr="007B18CC" w:rsidRDefault="00075135" w:rsidP="00075135">
            <w:pPr>
              <w:pStyle w:val="UK11Block"/>
              <w:jc w:val="left"/>
              <w:rPr>
                <w:rFonts w:ascii="Arial" w:eastAsiaTheme="minorHAnsi" w:hAnsi="Arial" w:cs="Arial"/>
                <w:b/>
                <w:szCs w:val="22"/>
              </w:rPr>
            </w:pPr>
            <w:proofErr w:type="spellStart"/>
            <w:r w:rsidRPr="007B18CC">
              <w:rPr>
                <w:rFonts w:ascii="Arial" w:eastAsiaTheme="minorHAnsi" w:hAnsi="Arial" w:cs="Arial"/>
                <w:b/>
                <w:szCs w:val="22"/>
              </w:rPr>
              <w:t>Shari’a</w:t>
            </w:r>
            <w:proofErr w:type="spellEnd"/>
            <w:r w:rsidRPr="007B18CC">
              <w:rPr>
                <w:rFonts w:ascii="Arial" w:eastAsiaTheme="minorHAnsi" w:hAnsi="Arial" w:cs="Arial"/>
                <w:b/>
                <w:szCs w:val="22"/>
              </w:rPr>
              <w:t xml:space="preserve"> Supervisory Board</w:t>
            </w:r>
            <w:r w:rsidRPr="007B18CC">
              <w:rPr>
                <w:rStyle w:val="FootnoteReference"/>
                <w:rFonts w:ascii="Arial" w:eastAsiaTheme="minorHAnsi" w:hAnsi="Arial" w:cs="Arial"/>
                <w:b/>
                <w:szCs w:val="22"/>
              </w:rPr>
              <w:footnoteReference w:id="254"/>
            </w:r>
          </w:p>
        </w:tc>
        <w:tc>
          <w:tcPr>
            <w:tcW w:w="5307" w:type="dxa"/>
          </w:tcPr>
          <w:p w14:paraId="55DABA1C"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the board comprised of individuals appointed by:</w:t>
            </w:r>
          </w:p>
          <w:p w14:paraId="43229C4A" w14:textId="77777777" w:rsidR="00075135" w:rsidRPr="007B18CC" w:rsidRDefault="00075135" w:rsidP="00075135">
            <w:pPr>
              <w:pStyle w:val="UK11Block"/>
              <w:numPr>
                <w:ilvl w:val="0"/>
                <w:numId w:val="75"/>
              </w:numPr>
              <w:ind w:left="721" w:hanging="721"/>
              <w:rPr>
                <w:rFonts w:ascii="Arial" w:eastAsiaTheme="minorHAnsi" w:hAnsi="Arial" w:cs="Arial"/>
                <w:szCs w:val="22"/>
              </w:rPr>
            </w:pPr>
            <w:r w:rsidRPr="007B18CC">
              <w:rPr>
                <w:rFonts w:ascii="Arial" w:eastAsiaTheme="minorHAnsi" w:hAnsi="Arial" w:cs="Arial"/>
                <w:szCs w:val="22"/>
              </w:rPr>
              <w:t xml:space="preserve">an Authorised Person and entrusted with the duty of directing, </w:t>
            </w:r>
            <w:proofErr w:type="gramStart"/>
            <w:r w:rsidRPr="007B18CC">
              <w:rPr>
                <w:rFonts w:ascii="Arial" w:eastAsiaTheme="minorHAnsi" w:hAnsi="Arial" w:cs="Arial"/>
                <w:szCs w:val="22"/>
              </w:rPr>
              <w:t>reviewing</w:t>
            </w:r>
            <w:proofErr w:type="gramEnd"/>
            <w:r w:rsidRPr="007B18CC">
              <w:rPr>
                <w:rFonts w:ascii="Arial" w:eastAsiaTheme="minorHAnsi" w:hAnsi="Arial" w:cs="Arial"/>
                <w:szCs w:val="22"/>
              </w:rPr>
              <w:t xml:space="preserve"> and supervising the activities of the Authorised Person conducting Islamic Financial Business in order to ensure that the activities conducted by the Authorised Person are in compliance with </w:t>
            </w:r>
            <w:proofErr w:type="spellStart"/>
            <w:r w:rsidRPr="007B18CC">
              <w:rPr>
                <w:rFonts w:ascii="Arial" w:eastAsiaTheme="minorHAnsi" w:hAnsi="Arial" w:cs="Arial"/>
                <w:szCs w:val="22"/>
              </w:rPr>
              <w:t>Shari’a</w:t>
            </w:r>
            <w:proofErr w:type="spellEnd"/>
            <w:r w:rsidRPr="007B18CC">
              <w:rPr>
                <w:rFonts w:ascii="Arial" w:eastAsiaTheme="minorHAnsi" w:hAnsi="Arial" w:cs="Arial"/>
                <w:szCs w:val="22"/>
              </w:rPr>
              <w:t>; or</w:t>
            </w:r>
          </w:p>
          <w:p w14:paraId="21D28DBD" w14:textId="77777777" w:rsidR="00075135" w:rsidRPr="007B18CC" w:rsidRDefault="00075135" w:rsidP="00075135">
            <w:pPr>
              <w:pStyle w:val="UK11Block"/>
              <w:numPr>
                <w:ilvl w:val="0"/>
                <w:numId w:val="75"/>
              </w:numPr>
              <w:ind w:left="721" w:hanging="721"/>
              <w:rPr>
                <w:rFonts w:ascii="Arial" w:eastAsiaTheme="minorHAnsi" w:hAnsi="Arial" w:cs="Arial"/>
                <w:szCs w:val="22"/>
              </w:rPr>
            </w:pPr>
            <w:r w:rsidRPr="007B18CC">
              <w:rPr>
                <w:rFonts w:ascii="Arial" w:hAnsi="Arial" w:cs="Arial"/>
                <w:iCs/>
                <w:color w:val="000000" w:themeColor="text1"/>
                <w:lang w:eastAsia="ar-SA"/>
              </w:rPr>
              <w:t xml:space="preserve">an Issuer, or Reporting Entity, as applicable, entrusted with the duty of making a </w:t>
            </w:r>
            <w:proofErr w:type="spellStart"/>
            <w:r w:rsidRPr="007B18CC">
              <w:rPr>
                <w:rFonts w:ascii="Arial" w:hAnsi="Arial" w:cs="Arial"/>
                <w:iCs/>
                <w:color w:val="000000" w:themeColor="text1"/>
                <w:lang w:eastAsia="ar-SA"/>
              </w:rPr>
              <w:t>Shari’a</w:t>
            </w:r>
            <w:proofErr w:type="spellEnd"/>
            <w:r w:rsidRPr="007B18CC">
              <w:rPr>
                <w:rFonts w:ascii="Arial" w:hAnsi="Arial" w:cs="Arial"/>
                <w:iCs/>
                <w:color w:val="000000" w:themeColor="text1"/>
                <w:lang w:eastAsia="ar-SA"/>
              </w:rPr>
              <w:t xml:space="preserve"> pronouncement as to the Issuer’s Securities’ </w:t>
            </w:r>
            <w:proofErr w:type="spellStart"/>
            <w:r w:rsidRPr="007B18CC">
              <w:rPr>
                <w:rFonts w:ascii="Arial" w:hAnsi="Arial" w:cs="Arial"/>
                <w:iCs/>
                <w:color w:val="000000" w:themeColor="text1"/>
                <w:lang w:eastAsia="ar-SA"/>
              </w:rPr>
              <w:t>Shari’a</w:t>
            </w:r>
            <w:proofErr w:type="spellEnd"/>
            <w:r w:rsidRPr="007B18CC">
              <w:rPr>
                <w:rFonts w:ascii="Arial" w:hAnsi="Arial" w:cs="Arial"/>
                <w:iCs/>
                <w:color w:val="000000" w:themeColor="text1"/>
                <w:lang w:eastAsia="ar-SA"/>
              </w:rPr>
              <w:t xml:space="preserve"> compliance.</w:t>
            </w:r>
          </w:p>
        </w:tc>
      </w:tr>
      <w:tr w:rsidR="0037310F" w:rsidRPr="007B18CC" w14:paraId="4D1C2D54" w14:textId="77777777" w:rsidTr="00455CD3">
        <w:tc>
          <w:tcPr>
            <w:tcW w:w="3828" w:type="dxa"/>
          </w:tcPr>
          <w:p w14:paraId="3CB82AC8" w14:textId="65816A3B" w:rsidR="0037310F" w:rsidRPr="007B18CC" w:rsidRDefault="00000F48" w:rsidP="00075135">
            <w:pPr>
              <w:pStyle w:val="UK11Block"/>
              <w:jc w:val="left"/>
              <w:rPr>
                <w:rFonts w:ascii="Arial" w:eastAsiaTheme="minorHAnsi" w:hAnsi="Arial" w:cs="Arial"/>
                <w:b/>
                <w:szCs w:val="22"/>
              </w:rPr>
            </w:pPr>
            <w:r>
              <w:rPr>
                <w:rFonts w:ascii="Arial" w:eastAsiaTheme="minorHAnsi" w:hAnsi="Arial" w:cs="Arial"/>
                <w:b/>
                <w:szCs w:val="22"/>
              </w:rPr>
              <w:t>Skilled Person</w:t>
            </w:r>
            <w:r w:rsidRPr="00000F48">
              <w:rPr>
                <w:rStyle w:val="FootnoteReference"/>
                <w:rFonts w:ascii="Arial" w:eastAsiaTheme="minorHAnsi" w:hAnsi="Arial" w:cs="Arial"/>
                <w:bCs/>
                <w:szCs w:val="22"/>
              </w:rPr>
              <w:footnoteReference w:id="255"/>
            </w:r>
          </w:p>
        </w:tc>
        <w:tc>
          <w:tcPr>
            <w:tcW w:w="5307" w:type="dxa"/>
          </w:tcPr>
          <w:p w14:paraId="004E0B82" w14:textId="738F8F82" w:rsidR="0037310F" w:rsidRPr="007B18CC" w:rsidRDefault="00000F48" w:rsidP="00075135">
            <w:pPr>
              <w:pStyle w:val="UK11Block"/>
              <w:rPr>
                <w:rFonts w:ascii="Arial" w:eastAsiaTheme="minorHAnsi" w:hAnsi="Arial" w:cs="Arial"/>
                <w:szCs w:val="22"/>
              </w:rPr>
            </w:pPr>
            <w:r>
              <w:rPr>
                <w:rFonts w:ascii="Arial" w:eastAsiaTheme="minorHAnsi" w:hAnsi="Arial" w:cs="Arial"/>
                <w:szCs w:val="22"/>
              </w:rPr>
              <w:t xml:space="preserve">Means a Person nominated or approved by the Regulator to make a report at </w:t>
            </w:r>
            <w:proofErr w:type="spellStart"/>
            <w:r>
              <w:rPr>
                <w:rFonts w:ascii="Arial" w:eastAsiaTheme="minorHAnsi" w:hAnsi="Arial" w:cs="Arial"/>
                <w:szCs w:val="22"/>
              </w:rPr>
              <w:t>th</w:t>
            </w:r>
            <w:proofErr w:type="spellEnd"/>
            <w:r>
              <w:rPr>
                <w:rFonts w:ascii="Arial" w:eastAsiaTheme="minorHAnsi" w:hAnsi="Arial" w:cs="Arial"/>
                <w:szCs w:val="22"/>
              </w:rPr>
              <w:t xml:space="preserve"> request of the Regulator on behalf of an Authorised Person or Recognised Body.</w:t>
            </w:r>
          </w:p>
        </w:tc>
      </w:tr>
      <w:tr w:rsidR="00075135" w:rsidRPr="007B18CC" w14:paraId="184C6EF0" w14:textId="77777777" w:rsidTr="00455CD3">
        <w:tc>
          <w:tcPr>
            <w:tcW w:w="3828" w:type="dxa"/>
          </w:tcPr>
          <w:p w14:paraId="45EA74FF"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Solicited Real Time Communication</w:t>
            </w:r>
          </w:p>
        </w:tc>
        <w:tc>
          <w:tcPr>
            <w:tcW w:w="5307" w:type="dxa"/>
          </w:tcPr>
          <w:p w14:paraId="4E972AA9" w14:textId="77777777" w:rsidR="00075135" w:rsidRPr="007B18CC" w:rsidRDefault="00075135" w:rsidP="00075135">
            <w:pPr>
              <w:pStyle w:val="UK11Block"/>
              <w:rPr>
                <w:rFonts w:ascii="Arial" w:hAnsi="Arial" w:cs="Arial"/>
                <w:szCs w:val="22"/>
              </w:rPr>
            </w:pPr>
            <w:r w:rsidRPr="007B18CC">
              <w:rPr>
                <w:rFonts w:ascii="Arial" w:hAnsi="Arial" w:cs="Arial"/>
                <w:szCs w:val="22"/>
              </w:rPr>
              <w:t>has the meaning given to that term in paragraph </w:t>
            </w:r>
            <w:r w:rsidRPr="007B18CC">
              <w:rPr>
                <w:rFonts w:ascii="Arial" w:hAnsi="Arial" w:cs="Arial"/>
                <w:szCs w:val="22"/>
                <w:cs/>
              </w:rPr>
              <w:t>‎</w:t>
            </w:r>
            <w:r w:rsidRPr="007B18CC">
              <w:rPr>
                <w:rFonts w:ascii="Arial" w:hAnsi="Arial" w:cs="Arial"/>
                <w:szCs w:val="22"/>
              </w:rPr>
              <w:t>1</w:t>
            </w:r>
            <w:r w:rsidRPr="007B18CC">
              <w:rPr>
                <w:rFonts w:ascii="Arial" w:hAnsi="Arial" w:cs="Arial"/>
                <w:szCs w:val="22"/>
                <w:cs/>
              </w:rPr>
              <w:t>‎</w:t>
            </w:r>
            <w:r w:rsidRPr="007B18CC">
              <w:rPr>
                <w:rFonts w:ascii="Arial" w:hAnsi="Arial" w:cs="Arial"/>
                <w:szCs w:val="22"/>
              </w:rPr>
              <w:t xml:space="preserve">(e) of </w:t>
            </w:r>
            <w:r w:rsidRPr="007B18CC">
              <w:rPr>
                <w:rFonts w:ascii="Arial" w:hAnsi="Arial" w:cs="Arial"/>
                <w:szCs w:val="22"/>
                <w:cs/>
              </w:rPr>
              <w:t>‎</w:t>
            </w:r>
            <w:r w:rsidRPr="007B18CC">
              <w:rPr>
                <w:rFonts w:ascii="Arial" w:hAnsi="Arial" w:cs="Arial"/>
                <w:szCs w:val="22"/>
              </w:rPr>
              <w:t>Schedule 2.</w:t>
            </w:r>
          </w:p>
        </w:tc>
      </w:tr>
      <w:tr w:rsidR="00075135" w:rsidRPr="007B18CC" w14:paraId="77D506F5" w14:textId="77777777" w:rsidTr="00455CD3">
        <w:tc>
          <w:tcPr>
            <w:tcW w:w="3828" w:type="dxa"/>
          </w:tcPr>
          <w:p w14:paraId="4748A2FC"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Special Resolution</w:t>
            </w:r>
          </w:p>
        </w:tc>
        <w:tc>
          <w:tcPr>
            <w:tcW w:w="5307" w:type="dxa"/>
          </w:tcPr>
          <w:p w14:paraId="48A1876C"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in relation to a Domestic Fund, a resolution passed by a majority of not less than 75 per cent. of the votes validly cast (whether on a show of hands or on a poll) for and against the resolution at a general meeting or class of meeting of Unitholders, of which notice specifying the intention to propose the resolution as a special resolution has been duly given.</w:t>
            </w:r>
          </w:p>
        </w:tc>
      </w:tr>
      <w:tr w:rsidR="00075135" w:rsidRPr="007B18CC" w14:paraId="2F2B160F" w14:textId="77777777" w:rsidTr="00455CD3">
        <w:tc>
          <w:tcPr>
            <w:tcW w:w="3828" w:type="dxa"/>
          </w:tcPr>
          <w:p w14:paraId="4278E535"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Specified</w:t>
            </w:r>
          </w:p>
        </w:tc>
        <w:tc>
          <w:tcPr>
            <w:tcW w:w="5307" w:type="dxa"/>
          </w:tcPr>
          <w:p w14:paraId="32FDF400" w14:textId="77777777" w:rsidR="00075135" w:rsidRPr="007B18CC" w:rsidRDefault="00075135" w:rsidP="00075135">
            <w:pPr>
              <w:pStyle w:val="UK11Block"/>
              <w:rPr>
                <w:rFonts w:ascii="Arial" w:eastAsia="SimSun" w:hAnsi="Arial" w:cs="Arial"/>
                <w:szCs w:val="22"/>
              </w:rPr>
            </w:pPr>
            <w:r w:rsidRPr="007B18CC">
              <w:rPr>
                <w:rFonts w:ascii="Arial" w:eastAsiaTheme="minorHAnsi" w:hAnsi="Arial" w:cs="Arial"/>
                <w:szCs w:val="22"/>
              </w:rPr>
              <w:t xml:space="preserve">means (except when used in the expressions </w:t>
            </w:r>
            <w:r w:rsidRPr="007B18CC">
              <w:rPr>
                <w:rFonts w:ascii="Arial" w:hAnsi="Arial" w:cs="Arial"/>
                <w:szCs w:val="22"/>
              </w:rPr>
              <w:t>"Specified Benchmark" and "Specified Investment")</w:t>
            </w:r>
            <w:r w:rsidRPr="007B18CC">
              <w:rPr>
                <w:rFonts w:ascii="Arial" w:eastAsiaTheme="minorHAnsi" w:hAnsi="Arial" w:cs="Arial"/>
                <w:szCs w:val="22"/>
              </w:rPr>
              <w:t>, for the purposes of</w:t>
            </w:r>
            <w:r w:rsidRPr="007B18CC">
              <w:rPr>
                <w:rFonts w:ascii="Arial" w:eastAsia="SimSun" w:hAnsi="Arial" w:cs="Arial"/>
                <w:szCs w:val="22"/>
              </w:rPr>
              <w:t>—</w:t>
            </w:r>
          </w:p>
          <w:p w14:paraId="5386845B" w14:textId="77777777" w:rsidR="00075135" w:rsidRPr="007B18CC" w:rsidRDefault="00075135" w:rsidP="00075135">
            <w:pPr>
              <w:pStyle w:val="UK11Block"/>
              <w:ind w:left="720" w:hanging="720"/>
              <w:rPr>
                <w:rFonts w:ascii="Arial" w:hAnsi="Arial" w:cs="Arial"/>
                <w:szCs w:val="22"/>
              </w:rPr>
            </w:pPr>
            <w:bookmarkStart w:id="1153" w:name="_Toc414445992"/>
            <w:r w:rsidRPr="007B18CC">
              <w:rPr>
                <w:rFonts w:ascii="Arial" w:hAnsi="Arial" w:cs="Arial"/>
                <w:szCs w:val="22"/>
              </w:rPr>
              <w:t>(a)</w:t>
            </w:r>
            <w:r w:rsidRPr="007B18CC">
              <w:rPr>
                <w:rFonts w:ascii="Arial" w:hAnsi="Arial" w:cs="Arial"/>
                <w:szCs w:val="22"/>
              </w:rPr>
              <w:tab/>
              <w:t xml:space="preserve">sections </w:t>
            </w:r>
            <w:r w:rsidRPr="007B18CC">
              <w:rPr>
                <w:rFonts w:ascii="Arial" w:hAnsi="Arial" w:cs="Arial"/>
                <w:szCs w:val="22"/>
                <w:cs/>
              </w:rPr>
              <w:t>‎</w:t>
            </w:r>
            <w:r w:rsidRPr="007B18CC">
              <w:rPr>
                <w:rFonts w:ascii="Arial" w:hAnsi="Arial" w:cs="Arial"/>
                <w:szCs w:val="22"/>
              </w:rPr>
              <w:t xml:space="preserve">4, </w:t>
            </w:r>
            <w:r w:rsidRPr="007B18CC">
              <w:rPr>
                <w:rFonts w:ascii="Arial" w:hAnsi="Arial" w:cs="Arial"/>
                <w:szCs w:val="22"/>
                <w:cs/>
              </w:rPr>
              <w:t>‎</w:t>
            </w:r>
            <w:r w:rsidRPr="007B18CC">
              <w:rPr>
                <w:rFonts w:ascii="Arial" w:hAnsi="Arial" w:cs="Arial"/>
                <w:szCs w:val="22"/>
              </w:rPr>
              <w:t xml:space="preserve">5, </w:t>
            </w:r>
            <w:r w:rsidRPr="007B18CC">
              <w:rPr>
                <w:rFonts w:ascii="Arial" w:hAnsi="Arial" w:cs="Arial"/>
                <w:szCs w:val="22"/>
                <w:cs/>
              </w:rPr>
              <w:t>‎</w:t>
            </w:r>
            <w:r w:rsidRPr="007B18CC">
              <w:rPr>
                <w:rFonts w:ascii="Arial" w:hAnsi="Arial" w:cs="Arial"/>
                <w:szCs w:val="22"/>
              </w:rPr>
              <w:t xml:space="preserve">6, </w:t>
            </w:r>
            <w:r w:rsidRPr="007B18CC">
              <w:rPr>
                <w:rFonts w:ascii="Arial" w:hAnsi="Arial" w:cs="Arial"/>
                <w:szCs w:val="22"/>
                <w:cs/>
              </w:rPr>
              <w:t>‎</w:t>
            </w:r>
            <w:r w:rsidRPr="007B18CC">
              <w:rPr>
                <w:rFonts w:ascii="Arial" w:hAnsi="Arial" w:cs="Arial"/>
                <w:szCs w:val="22"/>
              </w:rPr>
              <w:t xml:space="preserve">7, </w:t>
            </w:r>
            <w:r w:rsidRPr="007B18CC">
              <w:rPr>
                <w:rFonts w:ascii="Arial" w:hAnsi="Arial" w:cs="Arial"/>
                <w:szCs w:val="22"/>
                <w:cs/>
              </w:rPr>
              <w:t>‎</w:t>
            </w:r>
            <w:r w:rsidRPr="007B18CC">
              <w:rPr>
                <w:rFonts w:ascii="Arial" w:hAnsi="Arial" w:cs="Arial"/>
                <w:szCs w:val="22"/>
              </w:rPr>
              <w:t xml:space="preserve">129, </w:t>
            </w:r>
            <w:r w:rsidRPr="007B18CC">
              <w:rPr>
                <w:rFonts w:ascii="Arial" w:hAnsi="Arial" w:cs="Arial"/>
                <w:szCs w:val="22"/>
                <w:cs/>
              </w:rPr>
              <w:t>‎</w:t>
            </w:r>
            <w:r w:rsidRPr="007B18CC">
              <w:rPr>
                <w:rFonts w:ascii="Arial" w:hAnsi="Arial" w:cs="Arial"/>
                <w:szCs w:val="22"/>
              </w:rPr>
              <w:t xml:space="preserve">169, </w:t>
            </w:r>
            <w:r w:rsidRPr="007B18CC">
              <w:rPr>
                <w:rFonts w:ascii="Arial" w:hAnsi="Arial" w:cs="Arial"/>
                <w:szCs w:val="22"/>
                <w:cs/>
              </w:rPr>
              <w:t>‎</w:t>
            </w:r>
            <w:r w:rsidRPr="007B18CC">
              <w:rPr>
                <w:rFonts w:ascii="Arial" w:hAnsi="Arial" w:cs="Arial"/>
                <w:szCs w:val="22"/>
              </w:rPr>
              <w:t xml:space="preserve">189 and </w:t>
            </w:r>
            <w:r w:rsidRPr="007B18CC">
              <w:rPr>
                <w:rFonts w:ascii="Arial" w:hAnsi="Arial" w:cs="Arial"/>
                <w:szCs w:val="22"/>
                <w:cs/>
              </w:rPr>
              <w:t>‎</w:t>
            </w:r>
            <w:r w:rsidRPr="007B18CC">
              <w:rPr>
                <w:rFonts w:ascii="Arial" w:hAnsi="Arial" w:cs="Arial"/>
                <w:szCs w:val="22"/>
              </w:rPr>
              <w:t xml:space="preserve">200 specified </w:t>
            </w:r>
            <w:r w:rsidRPr="007B18CC">
              <w:rPr>
                <w:rFonts w:ascii="Arial" w:eastAsiaTheme="minorHAnsi" w:hAnsi="Arial" w:cs="Arial"/>
                <w:szCs w:val="22"/>
              </w:rPr>
              <w:t xml:space="preserve">in the Rules </w:t>
            </w:r>
            <w:r w:rsidRPr="007B18CC">
              <w:rPr>
                <w:rFonts w:ascii="Arial" w:hAnsi="Arial" w:cs="Arial"/>
                <w:szCs w:val="22"/>
              </w:rPr>
              <w:t xml:space="preserve">made by the </w:t>
            </w:r>
            <w:proofErr w:type="gramStart"/>
            <w:r w:rsidRPr="007B18CC">
              <w:rPr>
                <w:rFonts w:ascii="Arial" w:hAnsi="Arial" w:cs="Arial"/>
                <w:szCs w:val="22"/>
              </w:rPr>
              <w:t>Regulator</w:t>
            </w:r>
            <w:bookmarkEnd w:id="1153"/>
            <w:r w:rsidRPr="007B18CC">
              <w:rPr>
                <w:rFonts w:ascii="Arial" w:hAnsi="Arial" w:cs="Arial"/>
                <w:szCs w:val="22"/>
              </w:rPr>
              <w:t>;</w:t>
            </w:r>
            <w:proofErr w:type="gramEnd"/>
          </w:p>
          <w:p w14:paraId="6A908786" w14:textId="77777777" w:rsidR="00075135" w:rsidRPr="007B18CC" w:rsidRDefault="00075135" w:rsidP="00075135">
            <w:pPr>
              <w:pStyle w:val="UK11Block"/>
              <w:ind w:left="720" w:hanging="720"/>
              <w:rPr>
                <w:rFonts w:ascii="Arial" w:hAnsi="Arial" w:cs="Arial"/>
                <w:szCs w:val="22"/>
              </w:rPr>
            </w:pPr>
            <w:bookmarkStart w:id="1154" w:name="_Toc414445998"/>
            <w:r w:rsidRPr="007B18CC">
              <w:rPr>
                <w:rFonts w:ascii="Arial" w:hAnsi="Arial" w:cs="Arial"/>
                <w:szCs w:val="22"/>
              </w:rPr>
              <w:t>(b)</w:t>
            </w:r>
            <w:r w:rsidRPr="007B18CC">
              <w:rPr>
                <w:rFonts w:ascii="Arial" w:hAnsi="Arial" w:cs="Arial"/>
                <w:szCs w:val="22"/>
              </w:rPr>
              <w:tab/>
              <w:t>section </w:t>
            </w:r>
            <w:r w:rsidRPr="007B18CC">
              <w:rPr>
                <w:rFonts w:ascii="Arial" w:hAnsi="Arial" w:cs="Arial"/>
                <w:szCs w:val="22"/>
                <w:cs/>
              </w:rPr>
              <w:t>‎</w:t>
            </w:r>
            <w:r w:rsidRPr="007B18CC">
              <w:rPr>
                <w:rFonts w:ascii="Arial" w:hAnsi="Arial" w:cs="Arial"/>
                <w:szCs w:val="22"/>
              </w:rPr>
              <w:t xml:space="preserve">201, specified in the </w:t>
            </w:r>
            <w:bookmarkEnd w:id="1154"/>
            <w:r w:rsidRPr="007B18CC">
              <w:rPr>
                <w:rFonts w:ascii="Arial" w:hAnsi="Arial" w:cs="Arial"/>
                <w:szCs w:val="22"/>
              </w:rPr>
              <w:t xml:space="preserve">notice given under section </w:t>
            </w:r>
            <w:r w:rsidRPr="007B18CC">
              <w:rPr>
                <w:rFonts w:ascii="Arial" w:hAnsi="Arial" w:cs="Arial"/>
                <w:szCs w:val="22"/>
                <w:cs/>
              </w:rPr>
              <w:t>‎</w:t>
            </w:r>
            <w:r w:rsidRPr="007B18CC">
              <w:rPr>
                <w:rFonts w:ascii="Arial" w:hAnsi="Arial" w:cs="Arial"/>
                <w:szCs w:val="22"/>
              </w:rPr>
              <w:t>201</w:t>
            </w:r>
            <w:r w:rsidRPr="007B18CC">
              <w:rPr>
                <w:rFonts w:ascii="Arial" w:hAnsi="Arial" w:cs="Arial"/>
                <w:szCs w:val="22"/>
                <w:cs/>
              </w:rPr>
              <w:t>‎</w:t>
            </w:r>
            <w:r w:rsidRPr="007B18CC">
              <w:rPr>
                <w:rFonts w:ascii="Arial" w:hAnsi="Arial" w:cs="Arial"/>
                <w:szCs w:val="22"/>
              </w:rPr>
              <w:t>(1</w:t>
            </w:r>
            <w:proofErr w:type="gramStart"/>
            <w:r w:rsidRPr="007B18CC">
              <w:rPr>
                <w:rFonts w:ascii="Arial" w:hAnsi="Arial" w:cs="Arial"/>
                <w:szCs w:val="22"/>
              </w:rPr>
              <w:t>);</w:t>
            </w:r>
            <w:proofErr w:type="gramEnd"/>
          </w:p>
          <w:p w14:paraId="45AC122C"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 xml:space="preserve">(c) </w:t>
            </w:r>
            <w:r w:rsidRPr="007B18CC">
              <w:rPr>
                <w:rFonts w:ascii="Arial" w:hAnsi="Arial" w:cs="Arial"/>
                <w:szCs w:val="22"/>
              </w:rPr>
              <w:tab/>
              <w:t xml:space="preserve">section </w:t>
            </w:r>
            <w:r w:rsidRPr="007B18CC">
              <w:rPr>
                <w:rFonts w:ascii="Arial" w:hAnsi="Arial" w:cs="Arial"/>
                <w:szCs w:val="22"/>
                <w:cs/>
              </w:rPr>
              <w:t>‎</w:t>
            </w:r>
            <w:r w:rsidRPr="007B18CC">
              <w:rPr>
                <w:rFonts w:ascii="Arial" w:hAnsi="Arial" w:cs="Arial"/>
                <w:szCs w:val="22"/>
              </w:rPr>
              <w:t xml:space="preserve">202, specified in the direction given under that </w:t>
            </w:r>
            <w:proofErr w:type="gramStart"/>
            <w:r w:rsidRPr="007B18CC">
              <w:rPr>
                <w:rFonts w:ascii="Arial" w:hAnsi="Arial" w:cs="Arial"/>
                <w:szCs w:val="22"/>
              </w:rPr>
              <w:t>section;</w:t>
            </w:r>
            <w:proofErr w:type="gramEnd"/>
          </w:p>
          <w:p w14:paraId="7541EA70" w14:textId="77777777" w:rsidR="00075135" w:rsidRPr="007B18CC" w:rsidRDefault="00075135" w:rsidP="00075135">
            <w:pPr>
              <w:pStyle w:val="UK11Block"/>
              <w:ind w:left="720" w:hanging="720"/>
              <w:rPr>
                <w:rFonts w:ascii="Arial" w:eastAsiaTheme="minorHAnsi" w:hAnsi="Arial" w:cs="Arial"/>
                <w:szCs w:val="22"/>
              </w:rPr>
            </w:pPr>
            <w:bookmarkStart w:id="1155" w:name="_Toc414445999"/>
            <w:r w:rsidRPr="007B18CC">
              <w:rPr>
                <w:rFonts w:ascii="Arial" w:hAnsi="Arial" w:cs="Arial"/>
                <w:szCs w:val="22"/>
              </w:rPr>
              <w:t>(d)</w:t>
            </w:r>
            <w:r w:rsidRPr="007B18CC">
              <w:rPr>
                <w:rFonts w:ascii="Arial" w:hAnsi="Arial" w:cs="Arial"/>
                <w:szCs w:val="22"/>
              </w:rPr>
              <w:tab/>
              <w:t xml:space="preserve">section </w:t>
            </w:r>
            <w:r w:rsidRPr="007B18CC">
              <w:rPr>
                <w:rFonts w:ascii="Arial" w:hAnsi="Arial" w:cs="Arial"/>
                <w:szCs w:val="22"/>
                <w:cs/>
              </w:rPr>
              <w:t>‎</w:t>
            </w:r>
            <w:r w:rsidRPr="007B18CC">
              <w:rPr>
                <w:rFonts w:ascii="Arial" w:hAnsi="Arial" w:cs="Arial"/>
                <w:szCs w:val="22"/>
              </w:rPr>
              <w:t>206, specified in a notice in writing</w:t>
            </w:r>
            <w:bookmarkEnd w:id="1155"/>
            <w:r w:rsidRPr="007B18CC">
              <w:rPr>
                <w:rFonts w:ascii="Arial" w:hAnsi="Arial" w:cs="Arial"/>
                <w:szCs w:val="22"/>
              </w:rPr>
              <w:t xml:space="preserve">; and </w:t>
            </w:r>
          </w:p>
          <w:p w14:paraId="7CCBBD53" w14:textId="77777777" w:rsidR="00075135" w:rsidRPr="007B18CC" w:rsidRDefault="00075135" w:rsidP="00075135">
            <w:pPr>
              <w:pStyle w:val="UK11Block"/>
              <w:ind w:left="720" w:hanging="720"/>
              <w:rPr>
                <w:rFonts w:ascii="Arial" w:hAnsi="Arial" w:cs="Arial"/>
                <w:szCs w:val="22"/>
              </w:rPr>
            </w:pPr>
            <w:bookmarkStart w:id="1156" w:name="_Toc414445994"/>
            <w:r w:rsidRPr="007B18CC">
              <w:rPr>
                <w:rFonts w:ascii="Arial" w:hAnsi="Arial" w:cs="Arial"/>
                <w:szCs w:val="22"/>
              </w:rPr>
              <w:t>(e)</w:t>
            </w:r>
            <w:r w:rsidRPr="007B18CC">
              <w:rPr>
                <w:rFonts w:ascii="Arial" w:hAnsi="Arial" w:cs="Arial"/>
                <w:szCs w:val="22"/>
              </w:rPr>
              <w:tab/>
              <w:t>section </w:t>
            </w:r>
            <w:r w:rsidRPr="007B18CC">
              <w:rPr>
                <w:rFonts w:ascii="Arial" w:hAnsi="Arial" w:cs="Arial"/>
                <w:szCs w:val="22"/>
                <w:cs/>
              </w:rPr>
              <w:t>‎</w:t>
            </w:r>
            <w:r w:rsidRPr="007B18CC">
              <w:rPr>
                <w:rFonts w:ascii="Arial" w:hAnsi="Arial" w:cs="Arial"/>
                <w:szCs w:val="22"/>
              </w:rPr>
              <w:t>234, specified in the Prohibition Order</w:t>
            </w:r>
            <w:bookmarkEnd w:id="1156"/>
            <w:r w:rsidRPr="007B18CC">
              <w:rPr>
                <w:rFonts w:ascii="Arial" w:hAnsi="Arial" w:cs="Arial"/>
                <w:szCs w:val="22"/>
              </w:rPr>
              <w:t xml:space="preserve">.  </w:t>
            </w:r>
          </w:p>
        </w:tc>
      </w:tr>
      <w:tr w:rsidR="00075135" w:rsidRPr="007B18CC" w14:paraId="74FD7358" w14:textId="77777777" w:rsidTr="00455CD3">
        <w:tc>
          <w:tcPr>
            <w:tcW w:w="3828" w:type="dxa"/>
          </w:tcPr>
          <w:p w14:paraId="22FA0F7F" w14:textId="77777777" w:rsidR="00075135" w:rsidRPr="007B18CC" w:rsidRDefault="00075135" w:rsidP="00075135">
            <w:pPr>
              <w:pStyle w:val="UK11Block"/>
              <w:jc w:val="left"/>
              <w:rPr>
                <w:rFonts w:ascii="Arial" w:eastAsiaTheme="minorHAnsi" w:hAnsi="Arial" w:cs="Arial"/>
                <w:b/>
                <w:szCs w:val="22"/>
                <w:highlight w:val="magenta"/>
              </w:rPr>
            </w:pPr>
            <w:r w:rsidRPr="007B18CC">
              <w:rPr>
                <w:rFonts w:ascii="Arial" w:eastAsiaTheme="minorHAnsi" w:hAnsi="Arial" w:cs="Arial"/>
                <w:b/>
                <w:szCs w:val="22"/>
              </w:rPr>
              <w:t>Specified Benchmark</w:t>
            </w:r>
          </w:p>
        </w:tc>
        <w:tc>
          <w:tcPr>
            <w:tcW w:w="5307" w:type="dxa"/>
          </w:tcPr>
          <w:p w14:paraId="6E315101" w14:textId="77777777" w:rsidR="00075135" w:rsidRPr="007B18CC" w:rsidRDefault="00075135" w:rsidP="00075135">
            <w:pPr>
              <w:pStyle w:val="UK11block0"/>
              <w:rPr>
                <w:rFonts w:ascii="Arial" w:hAnsi="Arial" w:cs="Arial"/>
                <w:lang w:val="en-US"/>
              </w:rPr>
            </w:pPr>
            <w:r w:rsidRPr="007B18CC">
              <w:rPr>
                <w:rFonts w:ascii="Arial" w:hAnsi="Arial" w:cs="Arial"/>
                <w:lang w:val="en-US"/>
              </w:rPr>
              <w:t xml:space="preserve">has the meaning given to that term in paragraph </w:t>
            </w:r>
            <w:r w:rsidRPr="007B18CC">
              <w:rPr>
                <w:rFonts w:ascii="Arial" w:hAnsi="Arial" w:cs="Arial"/>
                <w:cs/>
                <w:lang w:val="en-US"/>
              </w:rPr>
              <w:t>‎</w:t>
            </w:r>
            <w:r w:rsidRPr="007B18CC">
              <w:rPr>
                <w:rFonts w:ascii="Arial" w:hAnsi="Arial" w:cs="Arial"/>
                <w:lang w:val="en-US"/>
              </w:rPr>
              <w:t>68</w:t>
            </w:r>
            <w:r w:rsidRPr="007B18CC">
              <w:rPr>
                <w:rFonts w:ascii="Arial" w:hAnsi="Arial" w:cs="Arial"/>
                <w:cs/>
                <w:lang w:val="en-US"/>
              </w:rPr>
              <w:t>‎</w:t>
            </w:r>
            <w:r w:rsidRPr="007B18CC">
              <w:rPr>
                <w:rFonts w:ascii="Arial" w:hAnsi="Arial" w:cs="Arial"/>
                <w:lang w:val="en-US"/>
              </w:rPr>
              <w:t>(</w:t>
            </w:r>
            <w:proofErr w:type="gramStart"/>
            <w:r w:rsidRPr="007B18CC">
              <w:rPr>
                <w:rFonts w:ascii="Arial" w:hAnsi="Arial" w:cs="Arial"/>
                <w:lang w:val="en-US"/>
              </w:rPr>
              <w:t>2)</w:t>
            </w:r>
            <w:r w:rsidRPr="007B18CC">
              <w:rPr>
                <w:rFonts w:ascii="Arial" w:hAnsi="Arial" w:cs="Arial"/>
                <w:cs/>
                <w:lang w:val="en-US"/>
              </w:rPr>
              <w:t>‎</w:t>
            </w:r>
            <w:r w:rsidRPr="007B18CC">
              <w:rPr>
                <w:rFonts w:ascii="Arial" w:hAnsi="Arial" w:cs="Arial"/>
                <w:lang w:val="en-US"/>
              </w:rPr>
              <w:t>(</w:t>
            </w:r>
            <w:proofErr w:type="gramEnd"/>
            <w:r w:rsidRPr="007B18CC">
              <w:rPr>
                <w:rFonts w:ascii="Arial" w:hAnsi="Arial" w:cs="Arial"/>
                <w:lang w:val="en-US"/>
              </w:rPr>
              <w:t xml:space="preserve">c) of </w:t>
            </w:r>
            <w:r w:rsidRPr="007B18CC">
              <w:rPr>
                <w:rFonts w:ascii="Arial" w:hAnsi="Arial" w:cs="Arial"/>
                <w:cs/>
                <w:lang w:val="en-US"/>
              </w:rPr>
              <w:t>‎</w:t>
            </w:r>
            <w:r w:rsidRPr="007B18CC">
              <w:rPr>
                <w:rFonts w:ascii="Arial" w:hAnsi="Arial" w:cs="Arial"/>
                <w:lang w:val="en-US"/>
              </w:rPr>
              <w:t>Schedule 1.</w:t>
            </w:r>
          </w:p>
        </w:tc>
      </w:tr>
      <w:tr w:rsidR="00A44813" w:rsidRPr="007B18CC" w14:paraId="0B07F802" w14:textId="77777777" w:rsidTr="00455CD3">
        <w:tc>
          <w:tcPr>
            <w:tcW w:w="3828" w:type="dxa"/>
          </w:tcPr>
          <w:p w14:paraId="3A3EEB09" w14:textId="77777777" w:rsidR="00A44813" w:rsidRPr="007B18CC" w:rsidRDefault="00A44813" w:rsidP="00A44813">
            <w:pPr>
              <w:pStyle w:val="UK11Block"/>
              <w:jc w:val="left"/>
              <w:rPr>
                <w:rFonts w:ascii="Arial" w:eastAsiaTheme="minorHAnsi" w:hAnsi="Arial" w:cs="Arial"/>
                <w:b/>
                <w:szCs w:val="22"/>
              </w:rPr>
            </w:pPr>
            <w:r w:rsidRPr="007B18CC">
              <w:rPr>
                <w:rFonts w:ascii="Arial" w:eastAsiaTheme="minorHAnsi" w:hAnsi="Arial" w:cs="Arial"/>
                <w:b/>
                <w:szCs w:val="22"/>
              </w:rPr>
              <w:t>Specified Information</w:t>
            </w:r>
            <w:r w:rsidR="00F56976" w:rsidRPr="007B18CC">
              <w:rPr>
                <w:rStyle w:val="FootnoteReference"/>
                <w:rFonts w:ascii="Arial" w:eastAsiaTheme="minorHAnsi" w:hAnsi="Arial" w:cs="Arial"/>
                <w:b/>
                <w:szCs w:val="22"/>
              </w:rPr>
              <w:footnoteReference w:id="256"/>
            </w:r>
          </w:p>
        </w:tc>
        <w:tc>
          <w:tcPr>
            <w:tcW w:w="5307" w:type="dxa"/>
          </w:tcPr>
          <w:p w14:paraId="1ACB79AF" w14:textId="77777777" w:rsidR="00A44813" w:rsidRPr="007B18CC" w:rsidRDefault="00A44813" w:rsidP="00A44813">
            <w:pPr>
              <w:pStyle w:val="UK11Block"/>
              <w:rPr>
                <w:rFonts w:ascii="Arial" w:hAnsi="Arial" w:cs="Arial"/>
                <w:szCs w:val="22"/>
              </w:rPr>
            </w:pPr>
            <w:r w:rsidRPr="007B18CC">
              <w:rPr>
                <w:rFonts w:ascii="Arial" w:hAnsi="Arial" w:cs="Arial"/>
                <w:szCs w:val="22"/>
              </w:rPr>
              <w:t>means, in relation to the Regulated Activity of Providing Third Party Services, such information as may be prescribed by the Regulator.</w:t>
            </w:r>
          </w:p>
        </w:tc>
      </w:tr>
      <w:tr w:rsidR="00075135" w:rsidRPr="007B18CC" w14:paraId="68FD9943" w14:textId="77777777" w:rsidTr="00455CD3">
        <w:tc>
          <w:tcPr>
            <w:tcW w:w="3828" w:type="dxa"/>
          </w:tcPr>
          <w:p w14:paraId="4BC21880" w14:textId="2A067A4B"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Specified Investment</w:t>
            </w:r>
            <w:r w:rsidR="002A5F54">
              <w:rPr>
                <w:rStyle w:val="FootnoteReference"/>
                <w:rFonts w:ascii="Arial" w:eastAsiaTheme="minorHAnsi" w:hAnsi="Arial" w:cs="Arial"/>
                <w:b/>
                <w:szCs w:val="22"/>
              </w:rPr>
              <w:footnoteReference w:id="257"/>
            </w:r>
          </w:p>
        </w:tc>
        <w:tc>
          <w:tcPr>
            <w:tcW w:w="5307" w:type="dxa"/>
          </w:tcPr>
          <w:p w14:paraId="7032D40B" w14:textId="25DA6752" w:rsidR="00075135" w:rsidRPr="007B18CC" w:rsidRDefault="00075135" w:rsidP="00075135">
            <w:pPr>
              <w:pStyle w:val="UK11Block"/>
              <w:rPr>
                <w:rFonts w:ascii="Arial" w:hAnsi="Arial" w:cs="Arial"/>
                <w:szCs w:val="22"/>
              </w:rPr>
            </w:pPr>
            <w:r w:rsidRPr="007B18CC">
              <w:rPr>
                <w:rFonts w:ascii="Arial" w:hAnsi="Arial" w:cs="Arial"/>
                <w:szCs w:val="22"/>
              </w:rPr>
              <w:t xml:space="preserve">means an investment falling within paragraphs </w:t>
            </w:r>
            <w:r w:rsidRPr="007B18CC">
              <w:rPr>
                <w:rFonts w:ascii="Arial" w:hAnsi="Arial" w:cs="Arial"/>
                <w:szCs w:val="22"/>
                <w:cs/>
              </w:rPr>
              <w:t>‎</w:t>
            </w:r>
            <w:r w:rsidRPr="007B18CC">
              <w:rPr>
                <w:rFonts w:ascii="Arial" w:hAnsi="Arial" w:cs="Arial"/>
                <w:szCs w:val="22"/>
              </w:rPr>
              <w:t xml:space="preserve">85 to </w:t>
            </w:r>
            <w:r w:rsidRPr="007B18CC">
              <w:rPr>
                <w:rFonts w:ascii="Arial" w:hAnsi="Arial" w:cs="Arial"/>
                <w:szCs w:val="22"/>
                <w:cs/>
              </w:rPr>
              <w:t>‎</w:t>
            </w:r>
            <w:r w:rsidRPr="007B18CC">
              <w:rPr>
                <w:rFonts w:ascii="Arial" w:hAnsi="Arial" w:cs="Arial"/>
                <w:szCs w:val="22"/>
              </w:rPr>
              <w:t>99</w:t>
            </w:r>
            <w:r w:rsidR="002A5F54">
              <w:rPr>
                <w:rFonts w:ascii="Arial" w:hAnsi="Arial" w:cs="Arial"/>
                <w:szCs w:val="22"/>
              </w:rPr>
              <w:t>B</w:t>
            </w:r>
            <w:r w:rsidRPr="007B18CC">
              <w:rPr>
                <w:rFonts w:ascii="Arial" w:hAnsi="Arial" w:cs="Arial"/>
                <w:szCs w:val="22"/>
              </w:rPr>
              <w:t xml:space="preserve"> of </w:t>
            </w:r>
            <w:r w:rsidRPr="007B18CC">
              <w:rPr>
                <w:rFonts w:ascii="Arial" w:hAnsi="Arial" w:cs="Arial"/>
                <w:szCs w:val="22"/>
                <w:cs/>
              </w:rPr>
              <w:t>‎</w:t>
            </w:r>
            <w:r w:rsidRPr="007B18CC">
              <w:rPr>
                <w:rFonts w:ascii="Arial" w:hAnsi="Arial" w:cs="Arial"/>
                <w:szCs w:val="22"/>
              </w:rPr>
              <w:t>Schedule 1, without regard to any applicable exclusions or exemptions set out in that Schedule.</w:t>
            </w:r>
          </w:p>
        </w:tc>
      </w:tr>
      <w:tr w:rsidR="002A5F54" w:rsidRPr="007B18CC" w14:paraId="1C852179" w14:textId="77777777" w:rsidTr="00455CD3">
        <w:tc>
          <w:tcPr>
            <w:tcW w:w="3828" w:type="dxa"/>
          </w:tcPr>
          <w:p w14:paraId="5445972F" w14:textId="15C2401C" w:rsidR="002A5F54" w:rsidRPr="007B18CC" w:rsidRDefault="002A5F54" w:rsidP="00075135">
            <w:pPr>
              <w:pStyle w:val="UK11Block"/>
              <w:jc w:val="left"/>
              <w:rPr>
                <w:rFonts w:ascii="Arial" w:eastAsiaTheme="minorHAnsi" w:hAnsi="Arial" w:cs="Arial"/>
                <w:b/>
                <w:szCs w:val="22"/>
              </w:rPr>
            </w:pPr>
            <w:r>
              <w:rPr>
                <w:rFonts w:ascii="Arial" w:eastAsiaTheme="minorHAnsi" w:hAnsi="Arial" w:cs="Arial"/>
                <w:b/>
                <w:szCs w:val="22"/>
              </w:rPr>
              <w:t>Spot Commodity</w:t>
            </w:r>
          </w:p>
        </w:tc>
        <w:tc>
          <w:tcPr>
            <w:tcW w:w="5307" w:type="dxa"/>
          </w:tcPr>
          <w:p w14:paraId="0CC5D4E6" w14:textId="1E7D0825" w:rsidR="002A5F54" w:rsidRPr="007B18CC" w:rsidRDefault="002A5F54" w:rsidP="00075135">
            <w:pPr>
              <w:pStyle w:val="UK11Block"/>
              <w:rPr>
                <w:rFonts w:ascii="Arial" w:hAnsi="Arial" w:cs="Arial"/>
                <w:szCs w:val="22"/>
              </w:rPr>
            </w:pPr>
            <w:r>
              <w:rPr>
                <w:rFonts w:ascii="Arial" w:hAnsi="Arial" w:cs="Arial"/>
                <w:szCs w:val="22"/>
              </w:rPr>
              <w:t>means any physical or energy good of a fungible nature that is capable of being delivered and which is or can be traded on a secondary market.</w:t>
            </w:r>
          </w:p>
        </w:tc>
      </w:tr>
      <w:tr w:rsidR="00075135" w:rsidRPr="007B18CC" w14:paraId="410A02A9" w14:textId="77777777" w:rsidTr="00455CD3">
        <w:tc>
          <w:tcPr>
            <w:tcW w:w="3828" w:type="dxa"/>
          </w:tcPr>
          <w:p w14:paraId="63ED9580" w14:textId="77777777" w:rsidR="00075135" w:rsidRPr="007B18CC" w:rsidRDefault="00075135" w:rsidP="00075135">
            <w:pPr>
              <w:spacing w:line="276" w:lineRule="auto"/>
              <w:rPr>
                <w:rFonts w:ascii="Arial" w:hAnsi="Arial" w:cs="Arial"/>
                <w:b/>
                <w:bCs/>
                <w:sz w:val="22"/>
                <w:szCs w:val="22"/>
              </w:rPr>
            </w:pPr>
            <w:r w:rsidRPr="007B18CC">
              <w:rPr>
                <w:rFonts w:ascii="Arial" w:hAnsi="Arial" w:cs="Arial"/>
                <w:b/>
                <w:bCs/>
                <w:sz w:val="22"/>
                <w:szCs w:val="22"/>
              </w:rPr>
              <w:t>Stored Value</w:t>
            </w:r>
            <w:r w:rsidR="00A80E93" w:rsidRPr="007B18CC">
              <w:rPr>
                <w:rStyle w:val="FootnoteReference"/>
                <w:rFonts w:ascii="Arial" w:hAnsi="Arial" w:cs="Arial"/>
                <w:b/>
                <w:bCs/>
                <w:sz w:val="22"/>
                <w:szCs w:val="22"/>
              </w:rPr>
              <w:footnoteReference w:id="258"/>
            </w:r>
          </w:p>
        </w:tc>
        <w:tc>
          <w:tcPr>
            <w:tcW w:w="5307" w:type="dxa"/>
          </w:tcPr>
          <w:p w14:paraId="2C8D3A80" w14:textId="77777777" w:rsidR="00075135" w:rsidRPr="007B18CC" w:rsidRDefault="00075135" w:rsidP="00075135">
            <w:pPr>
              <w:spacing w:after="240" w:line="246" w:lineRule="atLeast"/>
              <w:jc w:val="both"/>
              <w:rPr>
                <w:rFonts w:ascii="Arial" w:hAnsi="Arial" w:cs="Arial"/>
                <w:sz w:val="22"/>
                <w:szCs w:val="22"/>
              </w:rPr>
            </w:pPr>
            <w:r w:rsidRPr="007B18CC">
              <w:rPr>
                <w:rFonts w:ascii="Arial" w:hAnsi="Arial" w:cs="Arial"/>
                <w:sz w:val="22"/>
                <w:szCs w:val="22"/>
              </w:rPr>
              <w:t xml:space="preserve">means electronically, including magnetically, stored monetary value as represented by a claim on a Stored Value Provider which is issued by that Stored </w:t>
            </w:r>
            <w:r w:rsidRPr="007B18CC">
              <w:rPr>
                <w:rFonts w:ascii="Arial" w:hAnsi="Arial" w:cs="Arial"/>
                <w:sz w:val="22"/>
                <w:szCs w:val="22"/>
              </w:rPr>
              <w:lastRenderedPageBreak/>
              <w:t>Value Provider on receipt of Money for the purpose of making Payment Transactions and which is accepted by a Person other than the Stored Value Provider.</w:t>
            </w:r>
          </w:p>
        </w:tc>
      </w:tr>
      <w:tr w:rsidR="00075135" w:rsidRPr="007B18CC" w14:paraId="3775B73A" w14:textId="77777777" w:rsidTr="00455CD3">
        <w:tc>
          <w:tcPr>
            <w:tcW w:w="3828" w:type="dxa"/>
          </w:tcPr>
          <w:p w14:paraId="3814F625" w14:textId="77777777" w:rsidR="00075135" w:rsidRPr="007B18CC" w:rsidRDefault="00075135" w:rsidP="00075135">
            <w:pPr>
              <w:spacing w:line="276" w:lineRule="auto"/>
              <w:rPr>
                <w:rFonts w:ascii="Arial" w:hAnsi="Arial" w:cs="Arial"/>
                <w:b/>
                <w:bCs/>
                <w:sz w:val="22"/>
                <w:szCs w:val="22"/>
              </w:rPr>
            </w:pPr>
            <w:r w:rsidRPr="007B18CC">
              <w:rPr>
                <w:rFonts w:ascii="Arial" w:hAnsi="Arial" w:cs="Arial"/>
                <w:b/>
                <w:bCs/>
                <w:sz w:val="22"/>
                <w:szCs w:val="22"/>
              </w:rPr>
              <w:lastRenderedPageBreak/>
              <w:t>Stored Value Provider</w:t>
            </w:r>
            <w:r w:rsidR="00A80E93" w:rsidRPr="00F70D7B">
              <w:rPr>
                <w:rStyle w:val="FootnoteReference"/>
                <w:rFonts w:ascii="Arial" w:hAnsi="Arial" w:cs="Arial"/>
                <w:sz w:val="22"/>
                <w:szCs w:val="22"/>
              </w:rPr>
              <w:footnoteReference w:id="259"/>
            </w:r>
          </w:p>
        </w:tc>
        <w:tc>
          <w:tcPr>
            <w:tcW w:w="5307" w:type="dxa"/>
          </w:tcPr>
          <w:p w14:paraId="1733C0BC" w14:textId="716CFC52" w:rsidR="00075135" w:rsidRPr="007B18CC" w:rsidRDefault="00075135" w:rsidP="00075135">
            <w:pPr>
              <w:spacing w:after="240" w:line="246" w:lineRule="atLeast"/>
              <w:jc w:val="both"/>
              <w:rPr>
                <w:rFonts w:ascii="Arial" w:hAnsi="Arial" w:cs="Arial"/>
                <w:sz w:val="22"/>
                <w:szCs w:val="22"/>
              </w:rPr>
            </w:pPr>
            <w:r w:rsidRPr="007B18CC">
              <w:rPr>
                <w:rFonts w:ascii="Arial" w:hAnsi="Arial" w:cs="Arial"/>
                <w:sz w:val="22"/>
                <w:szCs w:val="22"/>
              </w:rPr>
              <w:t xml:space="preserve">means an Authorised Person </w:t>
            </w:r>
            <w:r w:rsidR="00A87505" w:rsidRPr="007B18CC">
              <w:rPr>
                <w:rFonts w:ascii="Arial" w:hAnsi="Arial" w:cs="Arial"/>
                <w:sz w:val="22"/>
                <w:szCs w:val="22"/>
              </w:rPr>
              <w:t xml:space="preserve">Selling </w:t>
            </w:r>
            <w:r w:rsidRPr="007B18CC">
              <w:rPr>
                <w:rFonts w:ascii="Arial" w:hAnsi="Arial" w:cs="Arial"/>
                <w:sz w:val="22"/>
                <w:szCs w:val="22"/>
              </w:rPr>
              <w:t>or issuing Stored Value.</w:t>
            </w:r>
          </w:p>
        </w:tc>
      </w:tr>
      <w:tr w:rsidR="00075135" w:rsidRPr="007B18CC" w14:paraId="50CC19EF" w14:textId="77777777" w:rsidTr="00455CD3">
        <w:tc>
          <w:tcPr>
            <w:tcW w:w="3828" w:type="dxa"/>
          </w:tcPr>
          <w:p w14:paraId="3A02F82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Structured Product</w:t>
            </w:r>
            <w:r w:rsidRPr="007B18CC">
              <w:rPr>
                <w:rStyle w:val="FootnoteReference"/>
                <w:rFonts w:ascii="Arial" w:eastAsiaTheme="minorHAnsi" w:hAnsi="Arial" w:cs="Arial"/>
                <w:b/>
                <w:szCs w:val="22"/>
              </w:rPr>
              <w:footnoteReference w:id="260"/>
            </w:r>
          </w:p>
        </w:tc>
        <w:tc>
          <w:tcPr>
            <w:tcW w:w="5307" w:type="dxa"/>
          </w:tcPr>
          <w:p w14:paraId="1EF5A51D" w14:textId="77777777" w:rsidR="00075135" w:rsidRPr="007B18CC" w:rsidRDefault="00075135" w:rsidP="00075135">
            <w:pPr>
              <w:pStyle w:val="UK11block0"/>
              <w:rPr>
                <w:rFonts w:ascii="Arial" w:hAnsi="Arial" w:cs="Arial"/>
                <w:lang w:val="en-US"/>
              </w:rPr>
            </w:pPr>
            <w:r w:rsidRPr="007B18CC">
              <w:rPr>
                <w:rFonts w:ascii="Arial" w:hAnsi="Arial" w:cs="Arial"/>
                <w:lang w:val="en-US"/>
              </w:rPr>
              <w:t>has the meaning given in paragraph 99A of Schedule 1.</w:t>
            </w:r>
          </w:p>
        </w:tc>
      </w:tr>
      <w:tr w:rsidR="00075135" w:rsidRPr="007B18CC" w14:paraId="6E5D72ED" w14:textId="77777777" w:rsidTr="00455CD3">
        <w:tc>
          <w:tcPr>
            <w:tcW w:w="3828" w:type="dxa"/>
          </w:tcPr>
          <w:p w14:paraId="410BBBD8"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Sub-Fund</w:t>
            </w:r>
          </w:p>
        </w:tc>
        <w:tc>
          <w:tcPr>
            <w:tcW w:w="5307" w:type="dxa"/>
          </w:tcPr>
          <w:p w14:paraId="7A321506" w14:textId="77777777" w:rsidR="00075135" w:rsidRPr="007B18CC" w:rsidRDefault="00075135" w:rsidP="00075135">
            <w:pPr>
              <w:pStyle w:val="UK11block0"/>
              <w:rPr>
                <w:rFonts w:ascii="Arial" w:hAnsi="Arial" w:cs="Arial"/>
                <w:lang w:val="en-US"/>
              </w:rPr>
            </w:pPr>
            <w:r w:rsidRPr="007B18CC">
              <w:rPr>
                <w:rFonts w:ascii="Arial" w:hAnsi="Arial" w:cs="Arial"/>
                <w:lang w:val="en-US"/>
              </w:rPr>
              <w:t>means a separate pool of Fund Property within an Umbrella Fund.</w:t>
            </w:r>
          </w:p>
        </w:tc>
      </w:tr>
      <w:tr w:rsidR="00075135" w:rsidRPr="007B18CC" w14:paraId="15B99CD0" w14:textId="77777777" w:rsidTr="00455CD3">
        <w:tc>
          <w:tcPr>
            <w:tcW w:w="3828" w:type="dxa"/>
          </w:tcPr>
          <w:p w14:paraId="120ECFBB" w14:textId="7D18DC35"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Subsidiary Undertaking</w:t>
            </w:r>
            <w:r w:rsidR="00A87505" w:rsidRPr="00A87505">
              <w:rPr>
                <w:rStyle w:val="FootnoteReference"/>
                <w:rFonts w:ascii="Arial" w:eastAsiaTheme="minorHAnsi" w:hAnsi="Arial" w:cs="Arial"/>
                <w:bCs/>
                <w:szCs w:val="22"/>
              </w:rPr>
              <w:footnoteReference w:id="261"/>
            </w:r>
          </w:p>
        </w:tc>
        <w:tc>
          <w:tcPr>
            <w:tcW w:w="5307" w:type="dxa"/>
          </w:tcPr>
          <w:p w14:paraId="5D44067C" w14:textId="75AE284B" w:rsidR="00075135" w:rsidRPr="007B18CC" w:rsidRDefault="00075135" w:rsidP="00075135">
            <w:pPr>
              <w:pStyle w:val="UK11Block"/>
              <w:rPr>
                <w:rFonts w:ascii="Arial" w:hAnsi="Arial" w:cs="Arial"/>
                <w:szCs w:val="22"/>
              </w:rPr>
            </w:pPr>
            <w:r w:rsidRPr="007B18CC">
              <w:rPr>
                <w:rFonts w:ascii="Arial" w:eastAsiaTheme="minorHAnsi" w:hAnsi="Arial" w:cs="Arial"/>
                <w:szCs w:val="22"/>
              </w:rPr>
              <w:t>has the meaning given to that term in the Companies Regulations.</w:t>
            </w:r>
          </w:p>
        </w:tc>
      </w:tr>
      <w:tr w:rsidR="00075135" w:rsidRPr="007B18CC" w14:paraId="352B53D5" w14:textId="77777777" w:rsidTr="00455CD3">
        <w:tc>
          <w:tcPr>
            <w:tcW w:w="3828" w:type="dxa"/>
          </w:tcPr>
          <w:p w14:paraId="0CC1A245"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Sukuk</w:t>
            </w:r>
          </w:p>
        </w:tc>
        <w:tc>
          <w:tcPr>
            <w:tcW w:w="5307" w:type="dxa"/>
          </w:tcPr>
          <w:p w14:paraId="7B7AE836"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means the arrangements falling within paragraph </w:t>
            </w:r>
            <w:r w:rsidRPr="007B18CC">
              <w:rPr>
                <w:rFonts w:ascii="Arial" w:eastAsiaTheme="minorHAnsi" w:hAnsi="Arial" w:cs="Arial"/>
                <w:szCs w:val="22"/>
                <w:cs/>
              </w:rPr>
              <w:t>‎</w:t>
            </w:r>
            <w:r w:rsidRPr="007B18CC">
              <w:rPr>
                <w:rFonts w:ascii="Arial" w:eastAsiaTheme="minorHAnsi" w:hAnsi="Arial" w:cs="Arial"/>
                <w:szCs w:val="22"/>
              </w:rPr>
              <w:t>89</w:t>
            </w:r>
            <w:r w:rsidRPr="007B18CC">
              <w:rPr>
                <w:rFonts w:ascii="Arial" w:eastAsiaTheme="minorHAnsi" w:hAnsi="Arial" w:cs="Arial"/>
                <w:szCs w:val="22"/>
                <w:cs/>
              </w:rPr>
              <w:t>‎</w:t>
            </w:r>
            <w:r w:rsidRPr="007B18CC">
              <w:rPr>
                <w:rFonts w:ascii="Arial" w:eastAsiaTheme="minorHAnsi" w:hAnsi="Arial" w:cs="Arial"/>
                <w:szCs w:val="22"/>
              </w:rPr>
              <w:t xml:space="preserve">(2) of </w:t>
            </w:r>
            <w:r w:rsidRPr="007B18CC">
              <w:rPr>
                <w:rFonts w:ascii="Arial" w:eastAsiaTheme="minorHAnsi" w:hAnsi="Arial" w:cs="Arial"/>
                <w:szCs w:val="22"/>
                <w:cs/>
              </w:rPr>
              <w:t>‎</w:t>
            </w:r>
            <w:r w:rsidRPr="007B18CC">
              <w:rPr>
                <w:rFonts w:ascii="Arial" w:eastAsiaTheme="minorHAnsi" w:hAnsi="Arial" w:cs="Arial"/>
                <w:szCs w:val="22"/>
              </w:rPr>
              <w:t xml:space="preserve">Schedule 1. </w:t>
            </w:r>
          </w:p>
        </w:tc>
      </w:tr>
      <w:tr w:rsidR="00075135" w:rsidRPr="007B18CC" w14:paraId="738C7426" w14:textId="77777777" w:rsidTr="00455CD3">
        <w:tc>
          <w:tcPr>
            <w:tcW w:w="3828" w:type="dxa"/>
          </w:tcPr>
          <w:p w14:paraId="5A3BE1BA"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Supervisory Authority</w:t>
            </w:r>
            <w:r w:rsidRPr="007B18CC">
              <w:rPr>
                <w:rStyle w:val="FootnoteReference"/>
                <w:rFonts w:ascii="Arial" w:eastAsiaTheme="minorHAnsi" w:hAnsi="Arial" w:cs="Arial"/>
                <w:b/>
                <w:szCs w:val="22"/>
              </w:rPr>
              <w:footnoteReference w:id="262"/>
            </w:r>
          </w:p>
        </w:tc>
        <w:tc>
          <w:tcPr>
            <w:tcW w:w="5307" w:type="dxa"/>
          </w:tcPr>
          <w:p w14:paraId="464F841F"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a competent authority responsible for licensing or supervising financial institutions, DNFBPs and NPOs or for ensuring their compliance with requirements to combat money laundering, in accordance with the Federal AML Legislation.</w:t>
            </w:r>
          </w:p>
        </w:tc>
      </w:tr>
      <w:tr w:rsidR="00075135" w:rsidRPr="007B18CC" w14:paraId="16722E06" w14:textId="77777777" w:rsidTr="00455CD3">
        <w:tc>
          <w:tcPr>
            <w:tcW w:w="3828" w:type="dxa"/>
          </w:tcPr>
          <w:p w14:paraId="6E50BC4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Suspension</w:t>
            </w:r>
            <w:r w:rsidRPr="007B18CC">
              <w:rPr>
                <w:rStyle w:val="FootnoteReference"/>
                <w:rFonts w:ascii="Arial" w:eastAsiaTheme="minorHAnsi" w:hAnsi="Arial" w:cs="Arial"/>
                <w:szCs w:val="22"/>
              </w:rPr>
              <w:footnoteReference w:id="263"/>
            </w:r>
          </w:p>
        </w:tc>
        <w:tc>
          <w:tcPr>
            <w:tcW w:w="5307" w:type="dxa"/>
          </w:tcPr>
          <w:p w14:paraId="2A54E8C2"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a suspension of Listing in accordance with section </w:t>
            </w:r>
            <w:r w:rsidRPr="007B18CC">
              <w:rPr>
                <w:rFonts w:ascii="Arial" w:eastAsiaTheme="minorHAnsi" w:hAnsi="Arial" w:cs="Arial"/>
                <w:szCs w:val="22"/>
                <w:cs/>
              </w:rPr>
              <w:t>‎</w:t>
            </w:r>
            <w:r w:rsidRPr="007B18CC">
              <w:rPr>
                <w:rFonts w:ascii="Arial" w:eastAsiaTheme="minorHAnsi" w:hAnsi="Arial" w:cs="Arial"/>
                <w:szCs w:val="22"/>
              </w:rPr>
              <w:t>53.</w:t>
            </w:r>
          </w:p>
        </w:tc>
      </w:tr>
      <w:tr w:rsidR="00075135" w:rsidRPr="007B18CC" w14:paraId="6201EBDA" w14:textId="77777777" w:rsidTr="00455CD3">
        <w:tc>
          <w:tcPr>
            <w:tcW w:w="3828" w:type="dxa"/>
          </w:tcPr>
          <w:p w14:paraId="355C63F6"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ajorEastAsia" w:hAnsi="Arial" w:cs="Arial"/>
                <w:b/>
                <w:iCs/>
                <w:szCs w:val="22"/>
              </w:rPr>
              <w:t>Third Party</w:t>
            </w:r>
          </w:p>
        </w:tc>
        <w:tc>
          <w:tcPr>
            <w:tcW w:w="5307" w:type="dxa"/>
          </w:tcPr>
          <w:p w14:paraId="3473AEA8" w14:textId="77777777" w:rsidR="00075135" w:rsidRPr="007B18CC" w:rsidRDefault="00075135" w:rsidP="00075135">
            <w:pPr>
              <w:pStyle w:val="UK11Block"/>
              <w:rPr>
                <w:rFonts w:ascii="Arial" w:eastAsia="SimSun" w:hAnsi="Arial" w:cs="Arial"/>
                <w:szCs w:val="22"/>
              </w:rPr>
            </w:pPr>
            <w:r w:rsidRPr="007B18CC">
              <w:rPr>
                <w:rFonts w:ascii="Arial" w:eastAsiaTheme="minorHAnsi" w:hAnsi="Arial" w:cs="Arial"/>
                <w:bCs/>
                <w:szCs w:val="22"/>
              </w:rPr>
              <w:t>for the purposes of</w:t>
            </w:r>
            <w:r w:rsidRPr="007B18CC">
              <w:rPr>
                <w:rFonts w:ascii="Arial" w:eastAsia="SimSun" w:hAnsi="Arial" w:cs="Arial"/>
                <w:szCs w:val="22"/>
              </w:rPr>
              <w:t>—</w:t>
            </w:r>
          </w:p>
          <w:p w14:paraId="55003826" w14:textId="77777777" w:rsidR="00075135" w:rsidRPr="007B18CC" w:rsidRDefault="00075135" w:rsidP="00075135">
            <w:pPr>
              <w:pStyle w:val="UK11Block"/>
              <w:rPr>
                <w:rFonts w:ascii="Arial" w:eastAsiaTheme="minorHAnsi" w:hAnsi="Arial" w:cs="Arial"/>
                <w:bCs/>
                <w:szCs w:val="22"/>
              </w:rPr>
            </w:pPr>
            <w:r w:rsidRPr="007B18CC">
              <w:rPr>
                <w:rFonts w:ascii="Arial" w:hAnsi="Arial" w:cs="Arial"/>
                <w:szCs w:val="22"/>
              </w:rPr>
              <w:t>(a)</w:t>
            </w:r>
            <w:r w:rsidRPr="007B18CC">
              <w:rPr>
                <w:rFonts w:ascii="Arial" w:hAnsi="Arial" w:cs="Arial"/>
                <w:szCs w:val="22"/>
              </w:rPr>
              <w:tab/>
            </w:r>
            <w:r w:rsidRPr="007B18CC">
              <w:rPr>
                <w:rFonts w:ascii="Arial" w:eastAsiaTheme="minorHAnsi" w:hAnsi="Arial" w:cs="Arial"/>
                <w:bCs/>
                <w:szCs w:val="22"/>
              </w:rPr>
              <w:t>sections</w:t>
            </w:r>
            <w:r w:rsidRPr="007B18CC">
              <w:rPr>
                <w:rFonts w:ascii="Arial" w:eastAsia="SimSun" w:hAnsi="Arial" w:cs="Arial"/>
                <w:szCs w:val="22"/>
              </w:rPr>
              <w:t xml:space="preserve"> </w:t>
            </w:r>
            <w:r w:rsidRPr="007B18CC">
              <w:rPr>
                <w:rFonts w:ascii="Arial" w:eastAsia="SimSun" w:hAnsi="Arial" w:cs="Arial"/>
                <w:szCs w:val="22"/>
                <w:cs/>
              </w:rPr>
              <w:t>‎</w:t>
            </w:r>
            <w:r w:rsidRPr="007B18CC">
              <w:rPr>
                <w:rFonts w:ascii="Arial" w:eastAsia="SimSun" w:hAnsi="Arial" w:cs="Arial"/>
                <w:szCs w:val="22"/>
              </w:rPr>
              <w:t xml:space="preserve">21 to </w:t>
            </w:r>
            <w:r w:rsidRPr="007B18CC">
              <w:rPr>
                <w:rFonts w:ascii="Arial" w:eastAsia="SimSun" w:hAnsi="Arial" w:cs="Arial"/>
                <w:szCs w:val="22"/>
                <w:cs/>
              </w:rPr>
              <w:t>‎</w:t>
            </w:r>
            <w:r w:rsidRPr="007B18CC">
              <w:rPr>
                <w:rFonts w:ascii="Arial" w:eastAsia="SimSun" w:hAnsi="Arial" w:cs="Arial"/>
                <w:szCs w:val="22"/>
              </w:rPr>
              <w:t xml:space="preserve">23, has </w:t>
            </w:r>
            <w:r w:rsidRPr="007B18CC">
              <w:rPr>
                <w:rFonts w:ascii="Arial" w:eastAsiaTheme="minorHAnsi" w:hAnsi="Arial" w:cs="Arial"/>
                <w:bCs/>
                <w:szCs w:val="22"/>
              </w:rPr>
              <w:t xml:space="preserve">the meaning given to that </w:t>
            </w:r>
            <w:r w:rsidRPr="007B18CC">
              <w:rPr>
                <w:rFonts w:ascii="Arial" w:hAnsi="Arial" w:cs="Arial"/>
                <w:szCs w:val="22"/>
              </w:rPr>
              <w:tab/>
            </w:r>
            <w:r w:rsidRPr="007B18CC">
              <w:rPr>
                <w:rFonts w:ascii="Arial" w:eastAsiaTheme="minorHAnsi" w:hAnsi="Arial" w:cs="Arial"/>
                <w:bCs/>
                <w:szCs w:val="22"/>
              </w:rPr>
              <w:t>term in section </w:t>
            </w:r>
            <w:r w:rsidRPr="007B18CC">
              <w:rPr>
                <w:rFonts w:ascii="Arial" w:eastAsiaTheme="minorHAnsi" w:hAnsi="Arial" w:cs="Arial"/>
                <w:bCs/>
                <w:szCs w:val="22"/>
                <w:cs/>
              </w:rPr>
              <w:t>‎</w:t>
            </w:r>
            <w:r w:rsidRPr="007B18CC">
              <w:rPr>
                <w:rFonts w:ascii="Arial" w:eastAsiaTheme="minorHAnsi" w:hAnsi="Arial" w:cs="Arial"/>
                <w:bCs/>
                <w:szCs w:val="22"/>
              </w:rPr>
              <w:t>22</w:t>
            </w:r>
            <w:r w:rsidRPr="007B18CC">
              <w:rPr>
                <w:rFonts w:ascii="Arial" w:eastAsiaTheme="minorHAnsi" w:hAnsi="Arial" w:cs="Arial"/>
                <w:bCs/>
                <w:szCs w:val="22"/>
                <w:cs/>
              </w:rPr>
              <w:t>‎</w:t>
            </w:r>
            <w:r w:rsidRPr="007B18CC">
              <w:rPr>
                <w:rFonts w:ascii="Arial" w:eastAsiaTheme="minorHAnsi" w:hAnsi="Arial" w:cs="Arial"/>
                <w:bCs/>
                <w:szCs w:val="22"/>
              </w:rPr>
              <w:t>(</w:t>
            </w:r>
            <w:proofErr w:type="gramStart"/>
            <w:r w:rsidRPr="007B18CC">
              <w:rPr>
                <w:rFonts w:ascii="Arial" w:eastAsiaTheme="minorHAnsi" w:hAnsi="Arial" w:cs="Arial"/>
                <w:bCs/>
                <w:szCs w:val="22"/>
              </w:rPr>
              <w:t>1)</w:t>
            </w:r>
            <w:r w:rsidRPr="007B18CC">
              <w:rPr>
                <w:rFonts w:ascii="Arial" w:eastAsiaTheme="minorHAnsi" w:hAnsi="Arial" w:cs="Arial"/>
                <w:bCs/>
                <w:szCs w:val="22"/>
                <w:cs/>
              </w:rPr>
              <w:t>‎</w:t>
            </w:r>
            <w:r w:rsidRPr="007B18CC">
              <w:rPr>
                <w:rFonts w:ascii="Arial" w:eastAsiaTheme="minorHAnsi" w:hAnsi="Arial" w:cs="Arial"/>
                <w:bCs/>
                <w:szCs w:val="22"/>
              </w:rPr>
              <w:t>(</w:t>
            </w:r>
            <w:proofErr w:type="gramEnd"/>
            <w:r w:rsidRPr="007B18CC">
              <w:rPr>
                <w:rFonts w:ascii="Arial" w:eastAsiaTheme="minorHAnsi" w:hAnsi="Arial" w:cs="Arial"/>
                <w:bCs/>
                <w:szCs w:val="22"/>
              </w:rPr>
              <w:t>b); and</w:t>
            </w:r>
          </w:p>
          <w:p w14:paraId="0476F0D6" w14:textId="77777777" w:rsidR="00075135" w:rsidRPr="007B18CC" w:rsidRDefault="00075135" w:rsidP="00075135">
            <w:pPr>
              <w:pStyle w:val="UK11Block"/>
              <w:rPr>
                <w:rFonts w:ascii="Arial" w:eastAsia="SimSun" w:hAnsi="Arial" w:cs="Arial"/>
                <w:szCs w:val="22"/>
              </w:rPr>
            </w:pPr>
            <w:r w:rsidRPr="007B18CC">
              <w:rPr>
                <w:rFonts w:ascii="Arial" w:hAnsi="Arial" w:cs="Arial"/>
                <w:szCs w:val="22"/>
              </w:rPr>
              <w:t>(b)</w:t>
            </w:r>
            <w:r w:rsidRPr="007B18CC">
              <w:rPr>
                <w:rFonts w:ascii="Arial" w:hAnsi="Arial" w:cs="Arial"/>
                <w:szCs w:val="22"/>
              </w:rPr>
              <w:tab/>
            </w:r>
            <w:r w:rsidRPr="007B18CC">
              <w:rPr>
                <w:rFonts w:ascii="Arial" w:eastAsia="SimSun" w:hAnsi="Arial" w:cs="Arial"/>
                <w:szCs w:val="22"/>
              </w:rPr>
              <w:t xml:space="preserve">section </w:t>
            </w:r>
            <w:r w:rsidRPr="007B18CC">
              <w:rPr>
                <w:rFonts w:ascii="Arial" w:eastAsia="SimSun" w:hAnsi="Arial" w:cs="Arial"/>
                <w:szCs w:val="22"/>
                <w:cs/>
              </w:rPr>
              <w:t>‎</w:t>
            </w:r>
            <w:r w:rsidRPr="007B18CC">
              <w:rPr>
                <w:rFonts w:ascii="Arial" w:eastAsia="SimSun" w:hAnsi="Arial" w:cs="Arial"/>
                <w:szCs w:val="22"/>
              </w:rPr>
              <w:t xml:space="preserve">254, means the party referred to in </w:t>
            </w:r>
            <w:r w:rsidRPr="007B18CC">
              <w:rPr>
                <w:rFonts w:ascii="Arial" w:hAnsi="Arial" w:cs="Arial"/>
                <w:szCs w:val="22"/>
              </w:rPr>
              <w:tab/>
            </w:r>
            <w:r w:rsidRPr="007B18CC">
              <w:rPr>
                <w:rFonts w:ascii="Arial" w:eastAsia="SimSun" w:hAnsi="Arial" w:cs="Arial"/>
                <w:szCs w:val="22"/>
              </w:rPr>
              <w:t xml:space="preserve">subsections </w:t>
            </w:r>
            <w:r w:rsidRPr="007B18CC">
              <w:rPr>
                <w:rFonts w:ascii="Arial" w:eastAsia="SimSun" w:hAnsi="Arial" w:cs="Arial"/>
                <w:szCs w:val="22"/>
                <w:cs/>
              </w:rPr>
              <w:t>‎</w:t>
            </w:r>
            <w:r w:rsidRPr="007B18CC">
              <w:rPr>
                <w:rFonts w:ascii="Arial" w:eastAsia="SimSun" w:hAnsi="Arial" w:cs="Arial"/>
                <w:szCs w:val="22"/>
              </w:rPr>
              <w:t>(</w:t>
            </w:r>
            <w:proofErr w:type="gramStart"/>
            <w:r w:rsidRPr="007B18CC">
              <w:rPr>
                <w:rFonts w:ascii="Arial" w:eastAsia="SimSun" w:hAnsi="Arial" w:cs="Arial"/>
                <w:szCs w:val="22"/>
              </w:rPr>
              <w:t>1)</w:t>
            </w:r>
            <w:r w:rsidRPr="007B18CC">
              <w:rPr>
                <w:rFonts w:ascii="Arial" w:eastAsia="SimSun" w:hAnsi="Arial" w:cs="Arial"/>
                <w:szCs w:val="22"/>
                <w:cs/>
              </w:rPr>
              <w:t>‎</w:t>
            </w:r>
            <w:r w:rsidRPr="007B18CC">
              <w:rPr>
                <w:rFonts w:ascii="Arial" w:eastAsia="SimSun" w:hAnsi="Arial" w:cs="Arial"/>
                <w:szCs w:val="22"/>
              </w:rPr>
              <w:t>(</w:t>
            </w:r>
            <w:proofErr w:type="gramEnd"/>
            <w:r w:rsidRPr="007B18CC">
              <w:rPr>
                <w:rFonts w:ascii="Arial" w:eastAsia="SimSun" w:hAnsi="Arial" w:cs="Arial"/>
                <w:szCs w:val="22"/>
              </w:rPr>
              <w:t xml:space="preserve">a) and </w:t>
            </w:r>
            <w:r w:rsidRPr="007B18CC">
              <w:rPr>
                <w:rFonts w:ascii="Arial" w:eastAsia="SimSun" w:hAnsi="Arial" w:cs="Arial"/>
                <w:szCs w:val="22"/>
                <w:cs/>
              </w:rPr>
              <w:t>‎</w:t>
            </w:r>
            <w:r w:rsidRPr="007B18CC">
              <w:rPr>
                <w:rFonts w:ascii="Arial" w:eastAsia="SimSun" w:hAnsi="Arial" w:cs="Arial"/>
                <w:szCs w:val="22"/>
              </w:rPr>
              <w:t>(4)</w:t>
            </w:r>
            <w:r w:rsidRPr="007B18CC">
              <w:rPr>
                <w:rFonts w:ascii="Arial" w:eastAsia="SimSun" w:hAnsi="Arial" w:cs="Arial"/>
                <w:szCs w:val="22"/>
                <w:cs/>
              </w:rPr>
              <w:t>‎</w:t>
            </w:r>
            <w:r w:rsidRPr="007B18CC">
              <w:rPr>
                <w:rFonts w:ascii="Arial" w:eastAsia="SimSun" w:hAnsi="Arial" w:cs="Arial"/>
                <w:szCs w:val="22"/>
              </w:rPr>
              <w:t xml:space="preserve">(a) of that section. </w:t>
            </w:r>
          </w:p>
        </w:tc>
      </w:tr>
      <w:tr w:rsidR="00F56976" w:rsidRPr="007B18CC" w14:paraId="68AF9C59" w14:textId="77777777" w:rsidTr="00455CD3">
        <w:tc>
          <w:tcPr>
            <w:tcW w:w="3828" w:type="dxa"/>
          </w:tcPr>
          <w:p w14:paraId="7EC1E72E" w14:textId="77777777" w:rsidR="00F56976" w:rsidRPr="007B18CC" w:rsidRDefault="00F56976" w:rsidP="007215DA">
            <w:pPr>
              <w:pStyle w:val="UK11Block"/>
              <w:jc w:val="left"/>
              <w:rPr>
                <w:rFonts w:ascii="Arial" w:eastAsiaTheme="majorEastAsia" w:hAnsi="Arial" w:cs="Arial"/>
                <w:b/>
                <w:iCs/>
                <w:szCs w:val="22"/>
              </w:rPr>
            </w:pPr>
            <w:r w:rsidRPr="007B18CC">
              <w:rPr>
                <w:rFonts w:ascii="Arial" w:eastAsiaTheme="majorEastAsia" w:hAnsi="Arial" w:cs="Arial"/>
                <w:b/>
                <w:iCs/>
                <w:szCs w:val="22"/>
              </w:rPr>
              <w:t>Third Party Provider</w:t>
            </w:r>
            <w:r w:rsidR="007215DA" w:rsidRPr="007B18CC">
              <w:rPr>
                <w:rStyle w:val="FootnoteReference"/>
                <w:rFonts w:ascii="Arial" w:eastAsiaTheme="majorEastAsia" w:hAnsi="Arial" w:cs="Arial"/>
                <w:b/>
                <w:iCs/>
                <w:szCs w:val="22"/>
              </w:rPr>
              <w:footnoteReference w:id="264"/>
            </w:r>
          </w:p>
        </w:tc>
        <w:tc>
          <w:tcPr>
            <w:tcW w:w="5307" w:type="dxa"/>
          </w:tcPr>
          <w:p w14:paraId="6FCEB982" w14:textId="77777777" w:rsidR="00F56976" w:rsidRPr="007B18CC" w:rsidRDefault="00F56976" w:rsidP="007215DA">
            <w:pPr>
              <w:pStyle w:val="UK11Block"/>
              <w:rPr>
                <w:rFonts w:ascii="Arial" w:eastAsiaTheme="minorHAnsi" w:hAnsi="Arial" w:cs="Arial"/>
                <w:szCs w:val="22"/>
              </w:rPr>
            </w:pPr>
            <w:r w:rsidRPr="007B18CC">
              <w:rPr>
                <w:rFonts w:ascii="Arial" w:eastAsiaTheme="minorHAnsi" w:hAnsi="Arial" w:cs="Arial"/>
                <w:szCs w:val="22"/>
              </w:rPr>
              <w:t>means an Authorised Person which holds a Financial Services Permission to carry on the Regulated Activity of Providing Third Party Services.</w:t>
            </w:r>
          </w:p>
        </w:tc>
      </w:tr>
      <w:tr w:rsidR="00075135" w:rsidRPr="007B18CC" w14:paraId="6427BC93" w14:textId="77777777" w:rsidTr="00455CD3">
        <w:tc>
          <w:tcPr>
            <w:tcW w:w="3828" w:type="dxa"/>
          </w:tcPr>
          <w:p w14:paraId="6F6A73D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Threshold Condition Rules</w:t>
            </w:r>
          </w:p>
        </w:tc>
        <w:tc>
          <w:tcPr>
            <w:tcW w:w="5307" w:type="dxa"/>
          </w:tcPr>
          <w:p w14:paraId="61E9DF48"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the Rules made under section </w:t>
            </w:r>
            <w:r w:rsidRPr="007B18CC">
              <w:rPr>
                <w:rFonts w:ascii="Arial" w:eastAsiaTheme="minorHAnsi" w:hAnsi="Arial" w:cs="Arial"/>
                <w:szCs w:val="22"/>
                <w:cs/>
              </w:rPr>
              <w:t>‎</w:t>
            </w:r>
            <w:r w:rsidRPr="007B18CC">
              <w:rPr>
                <w:rFonts w:ascii="Arial" w:eastAsiaTheme="minorHAnsi" w:hAnsi="Arial" w:cs="Arial"/>
                <w:szCs w:val="22"/>
              </w:rPr>
              <w:t>7</w:t>
            </w:r>
            <w:r w:rsidRPr="007B18CC">
              <w:rPr>
                <w:rFonts w:ascii="Arial" w:hAnsi="Arial" w:cs="Arial"/>
                <w:szCs w:val="22"/>
                <w:cs/>
              </w:rPr>
              <w:t>‎</w:t>
            </w:r>
            <w:r w:rsidRPr="007B18CC">
              <w:rPr>
                <w:rFonts w:ascii="Arial" w:hAnsi="Arial" w:cs="Arial"/>
                <w:szCs w:val="22"/>
              </w:rPr>
              <w:t>(2).</w:t>
            </w:r>
          </w:p>
        </w:tc>
      </w:tr>
      <w:tr w:rsidR="00075135" w:rsidRPr="007B18CC" w14:paraId="1371F0FB" w14:textId="77777777" w:rsidTr="00455CD3">
        <w:tc>
          <w:tcPr>
            <w:tcW w:w="3828" w:type="dxa"/>
          </w:tcPr>
          <w:p w14:paraId="637A311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Threshold Conditions</w:t>
            </w:r>
          </w:p>
        </w:tc>
        <w:tc>
          <w:tcPr>
            <w:tcW w:w="5307" w:type="dxa"/>
          </w:tcPr>
          <w:p w14:paraId="61B90E99"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7</w:t>
            </w:r>
            <w:r w:rsidRPr="007B18CC">
              <w:rPr>
                <w:rFonts w:ascii="Arial" w:eastAsiaTheme="minorHAnsi" w:hAnsi="Arial" w:cs="Arial"/>
                <w:szCs w:val="22"/>
                <w:cs/>
              </w:rPr>
              <w:t>‎</w:t>
            </w:r>
            <w:r w:rsidRPr="007B18CC">
              <w:rPr>
                <w:rFonts w:ascii="Arial" w:eastAsiaTheme="minorHAnsi" w:hAnsi="Arial" w:cs="Arial"/>
                <w:szCs w:val="22"/>
              </w:rPr>
              <w:t xml:space="preserve">(2). </w:t>
            </w:r>
          </w:p>
        </w:tc>
      </w:tr>
      <w:tr w:rsidR="00075135" w:rsidRPr="007B18CC" w14:paraId="1934B3A2" w14:textId="77777777" w:rsidTr="00455CD3">
        <w:tc>
          <w:tcPr>
            <w:tcW w:w="3828" w:type="dxa"/>
          </w:tcPr>
          <w:p w14:paraId="15368828"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Trade Repository</w:t>
            </w:r>
          </w:p>
        </w:tc>
        <w:tc>
          <w:tcPr>
            <w:tcW w:w="5307" w:type="dxa"/>
          </w:tcPr>
          <w:p w14:paraId="68121822"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means a legal person that centrally collects and maintains the records of Derivatives.</w:t>
            </w:r>
          </w:p>
        </w:tc>
      </w:tr>
      <w:tr w:rsidR="00075135" w:rsidRPr="007B18CC" w14:paraId="2B1D501B" w14:textId="77777777" w:rsidTr="00455CD3">
        <w:tc>
          <w:tcPr>
            <w:tcW w:w="3828" w:type="dxa"/>
          </w:tcPr>
          <w:p w14:paraId="15DC1B2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Trading</w:t>
            </w:r>
          </w:p>
        </w:tc>
        <w:tc>
          <w:tcPr>
            <w:tcW w:w="5307" w:type="dxa"/>
          </w:tcPr>
          <w:p w14:paraId="380B7892"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includes, for the purposes of section </w:t>
            </w:r>
            <w:r w:rsidRPr="007B18CC">
              <w:rPr>
                <w:rFonts w:ascii="Arial" w:eastAsiaTheme="minorHAnsi" w:hAnsi="Arial" w:cs="Arial"/>
                <w:szCs w:val="22"/>
                <w:cs/>
              </w:rPr>
              <w:t>‎</w:t>
            </w:r>
            <w:r w:rsidRPr="007B18CC">
              <w:rPr>
                <w:rFonts w:ascii="Arial" w:eastAsiaTheme="minorHAnsi" w:hAnsi="Arial" w:cs="Arial"/>
                <w:szCs w:val="22"/>
              </w:rPr>
              <w:t xml:space="preserve">180, trading taking place other than on a Recognised Investment Exchange or </w:t>
            </w:r>
            <w:r w:rsidRPr="007B18CC">
              <w:rPr>
                <w:rFonts w:ascii="Arial" w:hAnsi="Arial" w:cs="Arial"/>
                <w:szCs w:val="22"/>
              </w:rPr>
              <w:t>Multilateral Trading Facility</w:t>
            </w:r>
            <w:r w:rsidRPr="007B18CC">
              <w:rPr>
                <w:rFonts w:ascii="Arial" w:eastAsiaTheme="minorHAnsi" w:hAnsi="Arial" w:cs="Arial"/>
                <w:szCs w:val="22"/>
              </w:rPr>
              <w:t>.</w:t>
            </w:r>
          </w:p>
        </w:tc>
      </w:tr>
      <w:tr w:rsidR="00075135" w:rsidRPr="007B18CC" w14:paraId="6345F070" w14:textId="77777777" w:rsidTr="00455CD3">
        <w:tc>
          <w:tcPr>
            <w:tcW w:w="3828" w:type="dxa"/>
          </w:tcPr>
          <w:p w14:paraId="1E96F833"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Transfer</w:t>
            </w:r>
            <w:r w:rsidRPr="007B18CC">
              <w:rPr>
                <w:rStyle w:val="FootnoteReference"/>
                <w:rFonts w:ascii="Arial" w:eastAsiaTheme="minorHAnsi" w:hAnsi="Arial" w:cs="Arial"/>
                <w:b/>
                <w:szCs w:val="22"/>
              </w:rPr>
              <w:footnoteReference w:id="265"/>
            </w:r>
          </w:p>
        </w:tc>
        <w:tc>
          <w:tcPr>
            <w:tcW w:w="5307" w:type="dxa"/>
          </w:tcPr>
          <w:p w14:paraId="20BC6E95"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means—</w:t>
            </w:r>
          </w:p>
          <w:p w14:paraId="77EB0A7D" w14:textId="77777777" w:rsidR="00075135" w:rsidRPr="007B18CC" w:rsidRDefault="00075135" w:rsidP="00075135">
            <w:pPr>
              <w:pStyle w:val="UK11Block"/>
              <w:rPr>
                <w:rFonts w:ascii="Arial" w:hAnsi="Arial" w:cs="Arial"/>
                <w:szCs w:val="22"/>
              </w:rPr>
            </w:pPr>
            <w:r w:rsidRPr="007B18CC">
              <w:rPr>
                <w:rFonts w:ascii="Arial" w:hAnsi="Arial" w:cs="Arial"/>
                <w:szCs w:val="22"/>
              </w:rPr>
              <w:t>(a)</w:t>
            </w:r>
            <w:r w:rsidRPr="007B18CC">
              <w:rPr>
                <w:rFonts w:ascii="Arial" w:hAnsi="Arial" w:cs="Arial"/>
                <w:szCs w:val="22"/>
              </w:rPr>
              <w:tab/>
              <w:t>in relation to a Market Contract—</w:t>
            </w:r>
          </w:p>
          <w:p w14:paraId="0EFE5EBD" w14:textId="77777777" w:rsidR="00075135" w:rsidRPr="007B18CC" w:rsidRDefault="00075135" w:rsidP="00075135">
            <w:pPr>
              <w:pStyle w:val="UK11Block"/>
              <w:ind w:left="1440" w:hanging="720"/>
              <w:rPr>
                <w:rFonts w:ascii="Arial" w:hAnsi="Arial" w:cs="Arial"/>
                <w:szCs w:val="22"/>
              </w:rPr>
            </w:pPr>
            <w:r w:rsidRPr="007B18CC">
              <w:rPr>
                <w:rFonts w:ascii="Arial" w:hAnsi="Arial" w:cs="Arial"/>
                <w:szCs w:val="22"/>
              </w:rPr>
              <w:t>(</w:t>
            </w:r>
            <w:proofErr w:type="spellStart"/>
            <w:r w:rsidRPr="007B18CC">
              <w:rPr>
                <w:rFonts w:ascii="Arial" w:hAnsi="Arial" w:cs="Arial"/>
                <w:szCs w:val="22"/>
              </w:rPr>
              <w:t>i</w:t>
            </w:r>
            <w:proofErr w:type="spellEnd"/>
            <w:r w:rsidRPr="007B18CC">
              <w:rPr>
                <w:rFonts w:ascii="Arial" w:hAnsi="Arial" w:cs="Arial"/>
                <w:szCs w:val="22"/>
              </w:rPr>
              <w:t>)</w:t>
            </w:r>
            <w:r w:rsidRPr="007B18CC">
              <w:rPr>
                <w:rFonts w:ascii="Arial" w:hAnsi="Arial" w:cs="Arial"/>
                <w:szCs w:val="22"/>
              </w:rPr>
              <w:tab/>
              <w:t xml:space="preserve">an </w:t>
            </w:r>
            <w:proofErr w:type="gramStart"/>
            <w:r w:rsidRPr="007B18CC">
              <w:rPr>
                <w:rFonts w:ascii="Arial" w:hAnsi="Arial" w:cs="Arial"/>
                <w:szCs w:val="22"/>
              </w:rPr>
              <w:t>assignment;</w:t>
            </w:r>
            <w:proofErr w:type="gramEnd"/>
          </w:p>
          <w:p w14:paraId="4F853FEB" w14:textId="77777777" w:rsidR="00075135" w:rsidRPr="007B18CC" w:rsidRDefault="00075135" w:rsidP="00075135">
            <w:pPr>
              <w:pStyle w:val="UK11Block"/>
              <w:ind w:left="1440" w:hanging="720"/>
              <w:rPr>
                <w:rFonts w:ascii="Arial" w:hAnsi="Arial" w:cs="Arial"/>
                <w:szCs w:val="22"/>
              </w:rPr>
            </w:pPr>
            <w:r w:rsidRPr="007B18CC">
              <w:rPr>
                <w:rFonts w:ascii="Arial" w:hAnsi="Arial" w:cs="Arial"/>
                <w:szCs w:val="22"/>
              </w:rPr>
              <w:t>(ii)</w:t>
            </w:r>
            <w:r w:rsidRPr="007B18CC">
              <w:rPr>
                <w:rFonts w:ascii="Arial" w:hAnsi="Arial" w:cs="Arial"/>
                <w:szCs w:val="22"/>
              </w:rPr>
              <w:tab/>
              <w:t xml:space="preserve">a </w:t>
            </w:r>
            <w:proofErr w:type="gramStart"/>
            <w:r w:rsidRPr="007B18CC">
              <w:rPr>
                <w:rFonts w:ascii="Arial" w:hAnsi="Arial" w:cs="Arial"/>
                <w:szCs w:val="22"/>
              </w:rPr>
              <w:t>novation;</w:t>
            </w:r>
            <w:proofErr w:type="gramEnd"/>
          </w:p>
          <w:p w14:paraId="45F1EA3F" w14:textId="77777777" w:rsidR="00075135" w:rsidRPr="007B18CC" w:rsidRDefault="00075135" w:rsidP="00075135">
            <w:pPr>
              <w:pStyle w:val="UK11Block"/>
              <w:ind w:left="1440" w:hanging="720"/>
              <w:rPr>
                <w:rFonts w:ascii="Arial" w:hAnsi="Arial" w:cs="Arial"/>
                <w:szCs w:val="22"/>
              </w:rPr>
            </w:pPr>
            <w:r w:rsidRPr="007B18CC">
              <w:rPr>
                <w:rFonts w:ascii="Arial" w:hAnsi="Arial" w:cs="Arial"/>
                <w:szCs w:val="22"/>
              </w:rPr>
              <w:t>(iii)</w:t>
            </w:r>
            <w:r w:rsidRPr="007B18CC">
              <w:rPr>
                <w:rFonts w:ascii="Arial" w:hAnsi="Arial" w:cs="Arial"/>
                <w:szCs w:val="22"/>
              </w:rPr>
              <w:tab/>
              <w:t>terminating or closing out the Market Contract and establishing an equivalent position between different parties; and</w:t>
            </w:r>
          </w:p>
          <w:p w14:paraId="6CB43E7D" w14:textId="77777777" w:rsidR="00075135" w:rsidRPr="007B18CC" w:rsidRDefault="00075135" w:rsidP="00075135">
            <w:pPr>
              <w:pStyle w:val="Heading8"/>
              <w:numPr>
                <w:ilvl w:val="7"/>
                <w:numId w:val="69"/>
              </w:numPr>
              <w:rPr>
                <w:rFonts w:ascii="Arial" w:eastAsia="Times New Roman" w:hAnsi="Arial" w:cs="Arial"/>
                <w:szCs w:val="22"/>
                <w:lang w:val="en-US"/>
              </w:rPr>
            </w:pPr>
            <w:r w:rsidRPr="007B18CC">
              <w:rPr>
                <w:rFonts w:ascii="Arial" w:eastAsia="Times New Roman" w:hAnsi="Arial" w:cs="Arial"/>
                <w:szCs w:val="22"/>
                <w:lang w:val="en-US"/>
              </w:rPr>
              <w:t xml:space="preserve">establishing an equivalent position between different parties where, </w:t>
            </w:r>
            <w:proofErr w:type="gramStart"/>
            <w:r w:rsidRPr="007B18CC">
              <w:rPr>
                <w:rFonts w:ascii="Arial" w:eastAsia="Times New Roman" w:hAnsi="Arial" w:cs="Arial"/>
                <w:szCs w:val="22"/>
                <w:lang w:val="en-US"/>
              </w:rPr>
              <w:t>as a result of</w:t>
            </w:r>
            <w:proofErr w:type="gramEnd"/>
            <w:r w:rsidRPr="007B18CC">
              <w:rPr>
                <w:rFonts w:ascii="Arial" w:eastAsia="Times New Roman" w:hAnsi="Arial" w:cs="Arial"/>
                <w:szCs w:val="22"/>
                <w:lang w:val="en-US"/>
              </w:rPr>
              <w:t xml:space="preserve"> or immediately prior to the Default, the Market Contract was terminated or closed out.</w:t>
            </w:r>
          </w:p>
          <w:p w14:paraId="59CE25D0" w14:textId="77777777" w:rsidR="00075135" w:rsidRPr="007B18CC" w:rsidRDefault="00075135" w:rsidP="00075135">
            <w:pPr>
              <w:pStyle w:val="Heading8"/>
              <w:numPr>
                <w:ilvl w:val="0"/>
                <w:numId w:val="0"/>
              </w:numPr>
              <w:rPr>
                <w:rFonts w:ascii="Arial" w:eastAsia="Times New Roman" w:hAnsi="Arial" w:cs="Arial"/>
                <w:szCs w:val="22"/>
                <w:lang w:val="en-US"/>
              </w:rPr>
            </w:pPr>
            <w:r w:rsidRPr="007B18CC">
              <w:rPr>
                <w:rFonts w:ascii="Arial" w:eastAsia="Times New Roman" w:hAnsi="Arial" w:cs="Arial"/>
                <w:szCs w:val="22"/>
                <w:lang w:val="en-US"/>
              </w:rPr>
              <w:t>For the purposes of this definition—</w:t>
            </w:r>
          </w:p>
          <w:p w14:paraId="548D85B0"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(a)</w:t>
            </w:r>
            <w:r w:rsidRPr="007B18CC">
              <w:rPr>
                <w:rFonts w:ascii="Arial" w:hAnsi="Arial" w:cs="Arial"/>
                <w:szCs w:val="22"/>
              </w:rPr>
              <w:tab/>
              <w:t>where a Market Contract is recorded in the accounts of a Recognised Clearing House or Remote Clearing House as a position held for the account of an Indirect Client or group of Indirect Clients, the Clearing Member Client Contract is to be treated as having been transferred if the position is transferred to a different account at the Recognised Clearing House or Remote Clearing House; and</w:t>
            </w:r>
          </w:p>
          <w:p w14:paraId="544E84B5"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(b)</w:t>
            </w:r>
            <w:r w:rsidRPr="007B18CC">
              <w:rPr>
                <w:rFonts w:ascii="Arial" w:hAnsi="Arial" w:cs="Arial"/>
                <w:szCs w:val="22"/>
              </w:rPr>
              <w:tab/>
              <w:t>a reference to a transfer of a Qualifying Collateral Arrangement includes an assignment or a novation.</w:t>
            </w:r>
          </w:p>
        </w:tc>
      </w:tr>
      <w:tr w:rsidR="00075135" w:rsidRPr="007B18CC" w14:paraId="59C58746" w14:textId="77777777" w:rsidTr="00455CD3">
        <w:tc>
          <w:tcPr>
            <w:tcW w:w="3828" w:type="dxa"/>
          </w:tcPr>
          <w:p w14:paraId="0D25ECFB"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Transfer Scheme</w:t>
            </w:r>
          </w:p>
        </w:tc>
        <w:tc>
          <w:tcPr>
            <w:tcW w:w="5307" w:type="dxa"/>
          </w:tcPr>
          <w:p w14:paraId="03010911" w14:textId="77777777" w:rsidR="00075135" w:rsidRPr="007B18CC" w:rsidRDefault="00075135" w:rsidP="00075135">
            <w:pPr>
              <w:pStyle w:val="UK11block0"/>
              <w:rPr>
                <w:rFonts w:ascii="Arial" w:hAnsi="Arial" w:cs="Arial"/>
              </w:rPr>
            </w:pPr>
            <w:r w:rsidRPr="007B18CC">
              <w:rPr>
                <w:rFonts w:ascii="Arial" w:hAnsi="Arial" w:cs="Arial"/>
              </w:rPr>
              <w:t xml:space="preserve">has the meaning given to that term in section </w:t>
            </w:r>
            <w:r w:rsidRPr="007B18CC">
              <w:rPr>
                <w:rFonts w:ascii="Arial" w:hAnsi="Arial" w:cs="Arial"/>
                <w:cs/>
              </w:rPr>
              <w:t>‎</w:t>
            </w:r>
            <w:r w:rsidRPr="007B18CC">
              <w:rPr>
                <w:rFonts w:ascii="Arial" w:hAnsi="Arial" w:cs="Arial"/>
              </w:rPr>
              <w:t>85</w:t>
            </w:r>
            <w:r w:rsidRPr="007B18CC">
              <w:rPr>
                <w:rFonts w:ascii="Arial" w:hAnsi="Arial" w:cs="Arial"/>
                <w:cs/>
              </w:rPr>
              <w:t>‎</w:t>
            </w:r>
            <w:r w:rsidRPr="007B18CC">
              <w:rPr>
                <w:rFonts w:ascii="Arial" w:hAnsi="Arial" w:cs="Arial"/>
              </w:rPr>
              <w:t xml:space="preserve">(2). </w:t>
            </w:r>
          </w:p>
        </w:tc>
      </w:tr>
      <w:tr w:rsidR="00075135" w:rsidRPr="007B18CC" w14:paraId="13AC85F5" w14:textId="77777777" w:rsidTr="00455CD3">
        <w:tc>
          <w:tcPr>
            <w:tcW w:w="3828" w:type="dxa"/>
          </w:tcPr>
          <w:p w14:paraId="09E367D2"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Trust Administration Services</w:t>
            </w:r>
          </w:p>
        </w:tc>
        <w:tc>
          <w:tcPr>
            <w:tcW w:w="5307" w:type="dxa"/>
          </w:tcPr>
          <w:p w14:paraId="7412902B" w14:textId="77777777" w:rsidR="00075135" w:rsidRPr="007B18CC" w:rsidRDefault="00075135" w:rsidP="00075135">
            <w:pPr>
              <w:pStyle w:val="UK11block0"/>
              <w:rPr>
                <w:rFonts w:ascii="Arial" w:eastAsia="SimSun" w:hAnsi="Arial" w:cs="Arial"/>
              </w:rPr>
            </w:pPr>
            <w:r w:rsidRPr="007B18CC">
              <w:rPr>
                <w:rFonts w:ascii="Arial" w:hAnsi="Arial" w:cs="Arial"/>
              </w:rPr>
              <w:t>means, the provision of administration services to a trust, including</w:t>
            </w:r>
            <w:r w:rsidRPr="007B18CC">
              <w:rPr>
                <w:rFonts w:ascii="Arial" w:eastAsia="SimSun" w:hAnsi="Arial" w:cs="Arial"/>
              </w:rPr>
              <w:t>—</w:t>
            </w:r>
          </w:p>
          <w:p w14:paraId="0731BA42"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lastRenderedPageBreak/>
              <w:t xml:space="preserve">(a) </w:t>
            </w:r>
            <w:r w:rsidRPr="007B18CC">
              <w:rPr>
                <w:rFonts w:ascii="Arial" w:hAnsi="Arial" w:cs="Arial"/>
                <w:szCs w:val="22"/>
              </w:rPr>
              <w:tab/>
              <w:t xml:space="preserve">the keeping of accounting records relating to an express trust and the preparation of trust </w:t>
            </w:r>
            <w:proofErr w:type="gramStart"/>
            <w:r w:rsidRPr="007B18CC">
              <w:rPr>
                <w:rFonts w:ascii="Arial" w:hAnsi="Arial" w:cs="Arial"/>
                <w:szCs w:val="22"/>
              </w:rPr>
              <w:t>accounts;</w:t>
            </w:r>
            <w:proofErr w:type="gramEnd"/>
            <w:r w:rsidRPr="007B18CC">
              <w:rPr>
                <w:rFonts w:ascii="Arial" w:hAnsi="Arial" w:cs="Arial"/>
                <w:szCs w:val="22"/>
              </w:rPr>
              <w:t xml:space="preserve"> </w:t>
            </w:r>
          </w:p>
          <w:p w14:paraId="19C33A8A"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 xml:space="preserve">(b) </w:t>
            </w:r>
            <w:r w:rsidRPr="007B18CC">
              <w:rPr>
                <w:rFonts w:ascii="Arial" w:hAnsi="Arial" w:cs="Arial"/>
                <w:szCs w:val="22"/>
              </w:rPr>
              <w:tab/>
              <w:t xml:space="preserve">the preparation of trust instruments or other documents relating to an express </w:t>
            </w:r>
            <w:proofErr w:type="gramStart"/>
            <w:r w:rsidRPr="007B18CC">
              <w:rPr>
                <w:rFonts w:ascii="Arial" w:hAnsi="Arial" w:cs="Arial"/>
                <w:szCs w:val="22"/>
              </w:rPr>
              <w:t>trust;</w:t>
            </w:r>
            <w:proofErr w:type="gramEnd"/>
          </w:p>
          <w:p w14:paraId="71A97B53"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 xml:space="preserve">(c) </w:t>
            </w:r>
            <w:r w:rsidRPr="007B18CC">
              <w:rPr>
                <w:rFonts w:ascii="Arial" w:hAnsi="Arial" w:cs="Arial"/>
                <w:szCs w:val="22"/>
              </w:rPr>
              <w:tab/>
              <w:t xml:space="preserve">the management and administration of trust assets subject to an express </w:t>
            </w:r>
            <w:proofErr w:type="gramStart"/>
            <w:r w:rsidRPr="007B18CC">
              <w:rPr>
                <w:rFonts w:ascii="Arial" w:hAnsi="Arial" w:cs="Arial"/>
                <w:szCs w:val="22"/>
              </w:rPr>
              <w:t>trust;</w:t>
            </w:r>
            <w:proofErr w:type="gramEnd"/>
            <w:r w:rsidRPr="007B18CC">
              <w:rPr>
                <w:rFonts w:ascii="Arial" w:hAnsi="Arial" w:cs="Arial"/>
                <w:szCs w:val="22"/>
              </w:rPr>
              <w:t xml:space="preserve"> </w:t>
            </w:r>
          </w:p>
          <w:p w14:paraId="0DED0C07"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 xml:space="preserve">(d) </w:t>
            </w:r>
            <w:r w:rsidRPr="007B18CC">
              <w:rPr>
                <w:rFonts w:ascii="Arial" w:hAnsi="Arial" w:cs="Arial"/>
                <w:szCs w:val="22"/>
              </w:rPr>
              <w:tab/>
              <w:t xml:space="preserve">dealing with trust assets subject to an express trust, including the investment, transfer and disposal of such </w:t>
            </w:r>
            <w:proofErr w:type="gramStart"/>
            <w:r w:rsidRPr="007B18CC">
              <w:rPr>
                <w:rFonts w:ascii="Arial" w:hAnsi="Arial" w:cs="Arial"/>
                <w:szCs w:val="22"/>
              </w:rPr>
              <w:t>assets;</w:t>
            </w:r>
            <w:proofErr w:type="gramEnd"/>
            <w:r w:rsidRPr="007B18CC">
              <w:rPr>
                <w:rFonts w:ascii="Arial" w:hAnsi="Arial" w:cs="Arial"/>
                <w:szCs w:val="22"/>
              </w:rPr>
              <w:t xml:space="preserve"> </w:t>
            </w:r>
          </w:p>
          <w:p w14:paraId="59F3192C" w14:textId="77777777" w:rsidR="00075135" w:rsidRPr="007B18CC" w:rsidRDefault="00075135" w:rsidP="00075135">
            <w:pPr>
              <w:pStyle w:val="UK11Block"/>
              <w:ind w:left="720" w:hanging="720"/>
              <w:rPr>
                <w:rFonts w:ascii="Arial" w:hAnsi="Arial" w:cs="Arial"/>
                <w:szCs w:val="22"/>
              </w:rPr>
            </w:pPr>
            <w:r w:rsidRPr="007B18CC">
              <w:rPr>
                <w:rFonts w:ascii="Arial" w:hAnsi="Arial" w:cs="Arial"/>
                <w:szCs w:val="22"/>
              </w:rPr>
              <w:t xml:space="preserve">(e) </w:t>
            </w:r>
            <w:r w:rsidRPr="007B18CC">
              <w:rPr>
                <w:rFonts w:ascii="Arial" w:hAnsi="Arial" w:cs="Arial"/>
                <w:szCs w:val="22"/>
              </w:rPr>
              <w:tab/>
              <w:t xml:space="preserve">the distribution of trust assets subject to an express trust; and </w:t>
            </w:r>
          </w:p>
          <w:p w14:paraId="5E198267" w14:textId="77777777" w:rsidR="00075135" w:rsidRPr="007B18CC" w:rsidRDefault="00075135" w:rsidP="00075135">
            <w:pPr>
              <w:pStyle w:val="UK11Block"/>
              <w:ind w:left="720" w:hanging="720"/>
              <w:rPr>
                <w:rFonts w:ascii="Arial" w:eastAsiaTheme="majorEastAsia" w:hAnsi="Arial" w:cs="Arial"/>
                <w:szCs w:val="22"/>
              </w:rPr>
            </w:pPr>
            <w:r w:rsidRPr="007B18CC">
              <w:rPr>
                <w:rFonts w:ascii="Arial" w:hAnsi="Arial" w:cs="Arial"/>
                <w:szCs w:val="22"/>
              </w:rPr>
              <w:t xml:space="preserve">(f) </w:t>
            </w:r>
            <w:r w:rsidRPr="007B18CC">
              <w:rPr>
                <w:rFonts w:ascii="Arial" w:hAnsi="Arial" w:cs="Arial"/>
                <w:szCs w:val="22"/>
              </w:rPr>
              <w:tab/>
              <w:t xml:space="preserve">the payment of expenses or remuneration out of an express trust. </w:t>
            </w:r>
          </w:p>
        </w:tc>
      </w:tr>
      <w:tr w:rsidR="00075135" w:rsidRPr="007B18CC" w14:paraId="3D38A330" w14:textId="77777777" w:rsidTr="00455CD3">
        <w:tc>
          <w:tcPr>
            <w:tcW w:w="3828" w:type="dxa"/>
          </w:tcPr>
          <w:p w14:paraId="5C9BC7F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lastRenderedPageBreak/>
              <w:t>Trust Deed</w:t>
            </w:r>
          </w:p>
        </w:tc>
        <w:tc>
          <w:tcPr>
            <w:tcW w:w="5307" w:type="dxa"/>
          </w:tcPr>
          <w:p w14:paraId="5F5439C2" w14:textId="77777777" w:rsidR="00075135" w:rsidRPr="007B18CC" w:rsidRDefault="00075135" w:rsidP="00075135">
            <w:pPr>
              <w:pStyle w:val="UK11block0"/>
              <w:rPr>
                <w:rFonts w:ascii="Arial" w:hAnsi="Arial" w:cs="Arial"/>
              </w:rPr>
            </w:pPr>
            <w:r w:rsidRPr="007B18CC">
              <w:rPr>
                <w:rFonts w:ascii="Arial" w:hAnsi="Arial" w:cs="Arial"/>
              </w:rPr>
              <w:t xml:space="preserve">means the deed </w:t>
            </w:r>
            <w:proofErr w:type="gramStart"/>
            <w:r w:rsidRPr="007B18CC">
              <w:rPr>
                <w:rFonts w:ascii="Arial" w:hAnsi="Arial" w:cs="Arial"/>
              </w:rPr>
              <w:t>entered into</w:t>
            </w:r>
            <w:proofErr w:type="gramEnd"/>
            <w:r w:rsidRPr="007B18CC">
              <w:rPr>
                <w:rFonts w:ascii="Arial" w:hAnsi="Arial" w:cs="Arial"/>
              </w:rPr>
              <w:t xml:space="preserve"> by a Fund Manager and the Trustee to create an Investment Trust.</w:t>
            </w:r>
          </w:p>
        </w:tc>
      </w:tr>
      <w:tr w:rsidR="00075135" w:rsidRPr="007B18CC" w14:paraId="5A867F40" w14:textId="77777777" w:rsidTr="00455CD3">
        <w:tc>
          <w:tcPr>
            <w:tcW w:w="3828" w:type="dxa"/>
          </w:tcPr>
          <w:p w14:paraId="40D94EDD"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Trustee</w:t>
            </w:r>
          </w:p>
        </w:tc>
        <w:tc>
          <w:tcPr>
            <w:tcW w:w="5307" w:type="dxa"/>
          </w:tcPr>
          <w:p w14:paraId="6BB359BC" w14:textId="77777777" w:rsidR="00075135" w:rsidRPr="007B18CC" w:rsidRDefault="00075135" w:rsidP="00075135">
            <w:pPr>
              <w:pStyle w:val="UK11block0"/>
              <w:rPr>
                <w:rFonts w:ascii="Arial" w:hAnsi="Arial" w:cs="Arial"/>
              </w:rPr>
            </w:pPr>
            <w:r w:rsidRPr="007B18CC">
              <w:rPr>
                <w:rFonts w:ascii="Arial" w:hAnsi="Arial" w:cs="Arial"/>
              </w:rPr>
              <w:t>means, in relation to a Fund, the person who is appointed under a Trust Deed as the trustee of an Investment Trust to hold the Fund</w:t>
            </w:r>
            <w:r w:rsidRPr="007B18CC">
              <w:rPr>
                <w:rFonts w:ascii="Arial" w:hAnsi="Arial" w:cs="Arial"/>
                <w:lang w:val="en-US"/>
              </w:rPr>
              <w:t>'</w:t>
            </w:r>
            <w:r w:rsidRPr="007B18CC">
              <w:rPr>
                <w:rFonts w:ascii="Arial" w:hAnsi="Arial" w:cs="Arial"/>
              </w:rPr>
              <w:t>s Property on trust for the Unitholders and to oversee the operation of the Fund and, in relation to a Domestic Fund, is authorised under its Financial Services Permission to Act as the Trustee of an Investment Trust.</w:t>
            </w:r>
          </w:p>
        </w:tc>
      </w:tr>
      <w:tr w:rsidR="00075135" w:rsidRPr="007B18CC" w14:paraId="77CEC6E8" w14:textId="77777777" w:rsidTr="00455CD3">
        <w:tc>
          <w:tcPr>
            <w:tcW w:w="3828" w:type="dxa"/>
          </w:tcPr>
          <w:p w14:paraId="74CCA120"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U.A.E.</w:t>
            </w:r>
          </w:p>
        </w:tc>
        <w:tc>
          <w:tcPr>
            <w:tcW w:w="5307" w:type="dxa"/>
          </w:tcPr>
          <w:p w14:paraId="694E3186" w14:textId="77777777" w:rsidR="00075135" w:rsidRPr="007B18CC" w:rsidRDefault="00075135" w:rsidP="00075135">
            <w:pPr>
              <w:pStyle w:val="UK11block0"/>
              <w:rPr>
                <w:rFonts w:ascii="Arial" w:hAnsi="Arial" w:cs="Arial"/>
              </w:rPr>
            </w:pPr>
            <w:r w:rsidRPr="007B18CC">
              <w:rPr>
                <w:rFonts w:ascii="Arial" w:hAnsi="Arial" w:cs="Arial"/>
              </w:rPr>
              <w:t>means the United Arab Emirates.</w:t>
            </w:r>
          </w:p>
        </w:tc>
      </w:tr>
      <w:tr w:rsidR="00075135" w:rsidRPr="007B18CC" w14:paraId="6FAB2BC2" w14:textId="77777777" w:rsidTr="00455CD3">
        <w:tc>
          <w:tcPr>
            <w:tcW w:w="3828" w:type="dxa"/>
          </w:tcPr>
          <w:p w14:paraId="52B19B54"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Umbrella Fund</w:t>
            </w:r>
          </w:p>
        </w:tc>
        <w:tc>
          <w:tcPr>
            <w:tcW w:w="5307" w:type="dxa"/>
          </w:tcPr>
          <w:p w14:paraId="02A0D8D6" w14:textId="77777777" w:rsidR="00075135" w:rsidRPr="007B18CC" w:rsidRDefault="00075135" w:rsidP="00075135">
            <w:pPr>
              <w:pStyle w:val="UK11block0"/>
              <w:rPr>
                <w:rFonts w:ascii="Arial" w:hAnsi="Arial" w:cs="Arial"/>
              </w:rPr>
            </w:pPr>
            <w:r w:rsidRPr="007B18CC">
              <w:rPr>
                <w:rFonts w:ascii="Arial" w:hAnsi="Arial" w:cs="Arial"/>
              </w:rPr>
              <w:t xml:space="preserve">has the meaning given to that term </w:t>
            </w:r>
            <w:r w:rsidRPr="007B18CC">
              <w:rPr>
                <w:rFonts w:ascii="Arial" w:eastAsiaTheme="minorHAnsi" w:hAnsi="Arial" w:cs="Arial"/>
              </w:rPr>
              <w:t xml:space="preserve">in the Rules </w:t>
            </w:r>
            <w:r w:rsidRPr="007B18CC">
              <w:rPr>
                <w:rFonts w:ascii="Arial" w:hAnsi="Arial" w:cs="Arial"/>
              </w:rPr>
              <w:t xml:space="preserve">made by the Regulator. </w:t>
            </w:r>
          </w:p>
        </w:tc>
      </w:tr>
      <w:tr w:rsidR="00075135" w:rsidRPr="007B18CC" w14:paraId="647EA6BF" w14:textId="77777777" w:rsidTr="00455CD3">
        <w:tc>
          <w:tcPr>
            <w:tcW w:w="3828" w:type="dxa"/>
          </w:tcPr>
          <w:p w14:paraId="14BA9D27" w14:textId="5C554A35"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Undertaking</w:t>
            </w:r>
            <w:r w:rsidR="002B09A3" w:rsidRPr="002B09A3">
              <w:rPr>
                <w:rStyle w:val="FootnoteReference"/>
                <w:rFonts w:ascii="Arial" w:eastAsiaTheme="minorHAnsi" w:hAnsi="Arial" w:cs="Arial"/>
                <w:bCs/>
                <w:szCs w:val="22"/>
              </w:rPr>
              <w:footnoteReference w:id="266"/>
            </w:r>
          </w:p>
        </w:tc>
        <w:tc>
          <w:tcPr>
            <w:tcW w:w="5307" w:type="dxa"/>
          </w:tcPr>
          <w:p w14:paraId="562BAC52" w14:textId="1FAA064D" w:rsidR="00075135" w:rsidRPr="007B18CC" w:rsidRDefault="00075135" w:rsidP="00075135">
            <w:pPr>
              <w:pStyle w:val="UK11Block"/>
              <w:rPr>
                <w:rFonts w:ascii="Arial" w:hAnsi="Arial" w:cs="Arial"/>
                <w:szCs w:val="22"/>
              </w:rPr>
            </w:pPr>
            <w:r w:rsidRPr="007B18CC">
              <w:rPr>
                <w:rFonts w:ascii="Arial" w:eastAsiaTheme="minorHAnsi" w:hAnsi="Arial" w:cs="Arial"/>
                <w:szCs w:val="22"/>
              </w:rPr>
              <w:t>has, for the purposes of section </w:t>
            </w:r>
            <w:r w:rsidRPr="007B18CC">
              <w:rPr>
                <w:rFonts w:ascii="Arial" w:eastAsiaTheme="minorHAnsi" w:hAnsi="Arial" w:cs="Arial"/>
                <w:szCs w:val="22"/>
                <w:cs/>
              </w:rPr>
              <w:t>‎</w:t>
            </w:r>
            <w:r w:rsidRPr="007B18CC">
              <w:rPr>
                <w:rFonts w:ascii="Arial" w:eastAsiaTheme="minorHAnsi" w:hAnsi="Arial" w:cs="Arial"/>
                <w:szCs w:val="22"/>
              </w:rPr>
              <w:t>261, the same meaning given to that term as in the Companies Regulations.</w:t>
            </w:r>
          </w:p>
        </w:tc>
      </w:tr>
      <w:tr w:rsidR="00075135" w:rsidRPr="007B18CC" w14:paraId="1060E503" w14:textId="77777777" w:rsidTr="00455CD3">
        <w:tc>
          <w:tcPr>
            <w:tcW w:w="3828" w:type="dxa"/>
          </w:tcPr>
          <w:p w14:paraId="69CFC8DF"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Unitholders</w:t>
            </w:r>
          </w:p>
        </w:tc>
        <w:tc>
          <w:tcPr>
            <w:tcW w:w="5307" w:type="dxa"/>
          </w:tcPr>
          <w:p w14:paraId="635A0AE5" w14:textId="77777777" w:rsidR="00075135" w:rsidRPr="007B18CC" w:rsidRDefault="00075135" w:rsidP="00075135">
            <w:pPr>
              <w:pStyle w:val="UK11Block"/>
              <w:rPr>
                <w:rFonts w:ascii="Arial" w:hAnsi="Arial" w:cs="Arial"/>
                <w:szCs w:val="22"/>
              </w:rPr>
            </w:pPr>
            <w:r w:rsidRPr="007B18CC">
              <w:rPr>
                <w:rFonts w:ascii="Arial" w:eastAsiaTheme="minorHAnsi" w:hAnsi="Arial" w:cs="Arial"/>
                <w:szCs w:val="22"/>
              </w:rPr>
              <w:t>has the meaning given to that term in section </w:t>
            </w:r>
            <w:r w:rsidRPr="007B18CC">
              <w:rPr>
                <w:rFonts w:ascii="Arial" w:eastAsiaTheme="minorHAnsi" w:hAnsi="Arial" w:cs="Arial"/>
                <w:szCs w:val="22"/>
                <w:cs/>
              </w:rPr>
              <w:t>‎</w:t>
            </w:r>
            <w:r w:rsidRPr="007B18CC">
              <w:rPr>
                <w:rFonts w:ascii="Arial" w:eastAsiaTheme="minorHAnsi" w:hAnsi="Arial" w:cs="Arial"/>
                <w:szCs w:val="22"/>
              </w:rPr>
              <w:t>106</w:t>
            </w:r>
            <w:r w:rsidRPr="007B18CC">
              <w:rPr>
                <w:rFonts w:ascii="Arial" w:eastAsiaTheme="minorHAnsi" w:hAnsi="Arial" w:cs="Arial"/>
                <w:szCs w:val="22"/>
                <w:cs/>
              </w:rPr>
              <w:t>‎</w:t>
            </w:r>
            <w:r w:rsidRPr="007B18CC">
              <w:rPr>
                <w:rFonts w:ascii="Arial" w:eastAsiaTheme="minorHAnsi" w:hAnsi="Arial" w:cs="Arial"/>
                <w:szCs w:val="22"/>
              </w:rPr>
              <w:t>(2).</w:t>
            </w:r>
          </w:p>
        </w:tc>
      </w:tr>
      <w:tr w:rsidR="00075135" w:rsidRPr="007B18CC" w14:paraId="453BBDB7" w14:textId="77777777" w:rsidTr="00455CD3">
        <w:tc>
          <w:tcPr>
            <w:tcW w:w="3828" w:type="dxa"/>
          </w:tcPr>
          <w:p w14:paraId="703E5431"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Units</w:t>
            </w:r>
          </w:p>
        </w:tc>
        <w:tc>
          <w:tcPr>
            <w:tcW w:w="5307" w:type="dxa"/>
          </w:tcPr>
          <w:p w14:paraId="2230CD2B" w14:textId="77777777" w:rsidR="00075135" w:rsidRPr="007B18CC" w:rsidRDefault="00075135" w:rsidP="00075135">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means the rights or interests (however described) of the Unitholders in a Collective Investment Fund.  </w:t>
            </w:r>
          </w:p>
        </w:tc>
      </w:tr>
      <w:tr w:rsidR="00075135" w:rsidRPr="007B18CC" w14:paraId="2E420FA8" w14:textId="77777777" w:rsidTr="00455CD3">
        <w:tc>
          <w:tcPr>
            <w:tcW w:w="3828" w:type="dxa"/>
          </w:tcPr>
          <w:p w14:paraId="1FEA002E"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Unlawful Communication</w:t>
            </w:r>
          </w:p>
        </w:tc>
        <w:tc>
          <w:tcPr>
            <w:tcW w:w="5307" w:type="dxa"/>
          </w:tcPr>
          <w:p w14:paraId="6F15B15C" w14:textId="77777777" w:rsidR="00075135" w:rsidRPr="007B18CC" w:rsidRDefault="00075135" w:rsidP="00075135">
            <w:pPr>
              <w:pStyle w:val="Heading6"/>
              <w:numPr>
                <w:ilvl w:val="0"/>
                <w:numId w:val="0"/>
              </w:numPr>
              <w:rPr>
                <w:rFonts w:ascii="Arial" w:hAnsi="Arial" w:cs="Arial"/>
                <w:sz w:val="22"/>
                <w:szCs w:val="22"/>
                <w:lang w:val="en-US"/>
              </w:rPr>
            </w:pPr>
            <w:r w:rsidRPr="007B18CC">
              <w:rPr>
                <w:rFonts w:ascii="Arial" w:eastAsiaTheme="minorHAnsi" w:hAnsi="Arial" w:cs="Arial"/>
                <w:sz w:val="22"/>
                <w:szCs w:val="22"/>
                <w:lang w:val="en-US"/>
              </w:rPr>
              <w:t>means, for the purposes of section </w:t>
            </w:r>
            <w:r w:rsidRPr="007B18CC">
              <w:rPr>
                <w:rFonts w:ascii="Arial" w:eastAsiaTheme="minorHAnsi" w:hAnsi="Arial" w:cs="Arial"/>
                <w:sz w:val="22"/>
                <w:szCs w:val="22"/>
                <w:cs/>
                <w:lang w:val="en-US"/>
              </w:rPr>
              <w:t>‎</w:t>
            </w:r>
            <w:r w:rsidRPr="007B18CC">
              <w:rPr>
                <w:rFonts w:ascii="Arial" w:eastAsiaTheme="minorHAnsi" w:hAnsi="Arial" w:cs="Arial"/>
                <w:sz w:val="22"/>
                <w:szCs w:val="22"/>
                <w:lang w:val="en-US"/>
              </w:rPr>
              <w:t xml:space="preserve">25, </w:t>
            </w:r>
            <w:r w:rsidRPr="007B18CC">
              <w:rPr>
                <w:rFonts w:ascii="Arial" w:hAnsi="Arial" w:cs="Arial"/>
                <w:sz w:val="22"/>
                <w:szCs w:val="22"/>
                <w:lang w:val="en-US"/>
              </w:rPr>
              <w:t xml:space="preserve">a </w:t>
            </w:r>
            <w:r w:rsidRPr="007B18CC">
              <w:rPr>
                <w:rFonts w:ascii="Arial" w:hAnsi="Arial" w:cs="Arial"/>
                <w:sz w:val="22"/>
                <w:szCs w:val="22"/>
              </w:rPr>
              <w:t>communication</w:t>
            </w:r>
            <w:r w:rsidRPr="007B18CC">
              <w:rPr>
                <w:rFonts w:ascii="Arial" w:hAnsi="Arial" w:cs="Arial"/>
                <w:sz w:val="22"/>
                <w:szCs w:val="22"/>
                <w:lang w:val="en-US"/>
              </w:rPr>
              <w:t xml:space="preserve"> in relation to which there has been a contravention of section </w:t>
            </w:r>
            <w:r w:rsidRPr="007B18CC">
              <w:rPr>
                <w:rFonts w:ascii="Arial" w:hAnsi="Arial" w:cs="Arial"/>
                <w:sz w:val="22"/>
                <w:szCs w:val="22"/>
                <w:cs/>
                <w:lang w:val="en-US"/>
              </w:rPr>
              <w:t>‎</w:t>
            </w:r>
            <w:r w:rsidRPr="007B18CC">
              <w:rPr>
                <w:rFonts w:ascii="Arial" w:hAnsi="Arial" w:cs="Arial"/>
                <w:sz w:val="22"/>
                <w:szCs w:val="22"/>
                <w:lang w:val="en-US"/>
              </w:rPr>
              <w:t>18.</w:t>
            </w:r>
          </w:p>
        </w:tc>
      </w:tr>
      <w:tr w:rsidR="00075135" w:rsidRPr="007B18CC" w14:paraId="2ED85DA7" w14:textId="77777777" w:rsidTr="00455CD3">
        <w:tc>
          <w:tcPr>
            <w:tcW w:w="3828" w:type="dxa"/>
          </w:tcPr>
          <w:p w14:paraId="375F75FA"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Unsolicited Real Time Communication</w:t>
            </w:r>
          </w:p>
        </w:tc>
        <w:tc>
          <w:tcPr>
            <w:tcW w:w="5307" w:type="dxa"/>
          </w:tcPr>
          <w:p w14:paraId="643DB868" w14:textId="77777777" w:rsidR="00075135" w:rsidRPr="007B18CC" w:rsidRDefault="00075135" w:rsidP="00075135">
            <w:pPr>
              <w:pStyle w:val="UK11Block"/>
              <w:rPr>
                <w:rFonts w:ascii="Arial" w:hAnsi="Arial" w:cs="Arial"/>
                <w:szCs w:val="22"/>
              </w:rPr>
            </w:pPr>
            <w:r w:rsidRPr="007B18CC">
              <w:rPr>
                <w:rFonts w:ascii="Arial" w:hAnsi="Arial" w:cs="Arial"/>
                <w:szCs w:val="22"/>
              </w:rPr>
              <w:t>has the meaning given to that term in paragraph </w:t>
            </w:r>
            <w:r w:rsidRPr="007B18CC">
              <w:rPr>
                <w:rFonts w:ascii="Arial" w:hAnsi="Arial" w:cs="Arial"/>
                <w:szCs w:val="22"/>
                <w:cs/>
              </w:rPr>
              <w:t>‎</w:t>
            </w:r>
            <w:r w:rsidRPr="007B18CC">
              <w:rPr>
                <w:rFonts w:ascii="Arial" w:hAnsi="Arial" w:cs="Arial"/>
                <w:szCs w:val="22"/>
              </w:rPr>
              <w:t>1</w:t>
            </w:r>
            <w:r w:rsidRPr="007B18CC">
              <w:rPr>
                <w:rFonts w:ascii="Arial" w:hAnsi="Arial" w:cs="Arial"/>
                <w:szCs w:val="22"/>
                <w:cs/>
              </w:rPr>
              <w:t>‎</w:t>
            </w:r>
            <w:r w:rsidRPr="007B18CC">
              <w:rPr>
                <w:rFonts w:ascii="Arial" w:hAnsi="Arial" w:cs="Arial"/>
                <w:szCs w:val="22"/>
              </w:rPr>
              <w:t xml:space="preserve">(f) of </w:t>
            </w:r>
            <w:r w:rsidRPr="007B18CC">
              <w:rPr>
                <w:rFonts w:ascii="Arial" w:hAnsi="Arial" w:cs="Arial"/>
                <w:szCs w:val="22"/>
                <w:cs/>
              </w:rPr>
              <w:t>‎</w:t>
            </w:r>
            <w:r w:rsidRPr="007B18CC">
              <w:rPr>
                <w:rFonts w:ascii="Arial" w:hAnsi="Arial" w:cs="Arial"/>
                <w:szCs w:val="22"/>
              </w:rPr>
              <w:t xml:space="preserve">Schedule 2.  </w:t>
            </w:r>
          </w:p>
        </w:tc>
      </w:tr>
      <w:tr w:rsidR="00075135" w:rsidRPr="007B18CC" w14:paraId="42B79D84" w14:textId="77777777" w:rsidTr="00455CD3">
        <w:tc>
          <w:tcPr>
            <w:tcW w:w="3828" w:type="dxa"/>
          </w:tcPr>
          <w:p w14:paraId="3D8D8A6A" w14:textId="77777777" w:rsidR="00075135" w:rsidRPr="007B18CC" w:rsidRDefault="00075135" w:rsidP="00075135">
            <w:pPr>
              <w:pStyle w:val="UK11Block"/>
              <w:ind w:hanging="11"/>
              <w:jc w:val="left"/>
              <w:rPr>
                <w:rFonts w:ascii="Arial" w:eastAsiaTheme="minorHAnsi" w:hAnsi="Arial" w:cs="Arial"/>
                <w:b/>
                <w:szCs w:val="22"/>
                <w:u w:val="single"/>
              </w:rPr>
            </w:pPr>
            <w:r w:rsidRPr="007B18CC">
              <w:rPr>
                <w:rFonts w:ascii="Arial" w:eastAsiaTheme="minorHAnsi" w:hAnsi="Arial" w:cs="Arial"/>
                <w:b/>
                <w:szCs w:val="22"/>
              </w:rPr>
              <w:lastRenderedPageBreak/>
              <w:t>Virtual Asset</w:t>
            </w:r>
            <w:r w:rsidRPr="007B18CC">
              <w:rPr>
                <w:rStyle w:val="FootnoteReference"/>
                <w:rFonts w:ascii="Arial" w:eastAsiaTheme="minorHAnsi" w:hAnsi="Arial" w:cs="Arial"/>
                <w:b/>
                <w:szCs w:val="22"/>
              </w:rPr>
              <w:footnoteReference w:id="267"/>
            </w:r>
          </w:p>
        </w:tc>
        <w:tc>
          <w:tcPr>
            <w:tcW w:w="5307" w:type="dxa"/>
          </w:tcPr>
          <w:p w14:paraId="7A03C791" w14:textId="77777777" w:rsidR="00075135" w:rsidRPr="007B18CC" w:rsidRDefault="00075135" w:rsidP="00075135">
            <w:pPr>
              <w:pStyle w:val="UK11block0"/>
              <w:rPr>
                <w:rFonts w:ascii="Arial" w:hAnsi="Arial" w:cs="Arial"/>
                <w:lang w:val="en-US"/>
              </w:rPr>
            </w:pPr>
            <w:r w:rsidRPr="007B18CC">
              <w:rPr>
                <w:rFonts w:ascii="Arial" w:hAnsi="Arial" w:cs="Arial"/>
                <w:lang w:val="en-US"/>
              </w:rPr>
              <w:t xml:space="preserve">means a digital representation of value that can be digitally traded and functions as (1) a medium of exchange; and/or (2) a unit of account; and/or (3) a store of </w:t>
            </w:r>
            <w:proofErr w:type="gramStart"/>
            <w:r w:rsidRPr="007B18CC">
              <w:rPr>
                <w:rFonts w:ascii="Arial" w:hAnsi="Arial" w:cs="Arial"/>
                <w:lang w:val="en-US"/>
              </w:rPr>
              <w:t>value, but</w:t>
            </w:r>
            <w:proofErr w:type="gramEnd"/>
            <w:r w:rsidRPr="007B18CC">
              <w:rPr>
                <w:rFonts w:ascii="Arial" w:hAnsi="Arial" w:cs="Arial"/>
                <w:lang w:val="en-US"/>
              </w:rPr>
              <w:t xml:space="preserve"> does not have legal tender status in any jurisdiction. A Virtual Asset is -  </w:t>
            </w:r>
          </w:p>
          <w:p w14:paraId="7E0BF551" w14:textId="77777777" w:rsidR="00075135" w:rsidRPr="007B18CC" w:rsidRDefault="00075135" w:rsidP="00075135">
            <w:pPr>
              <w:pStyle w:val="ListParagraph"/>
              <w:numPr>
                <w:ilvl w:val="0"/>
                <w:numId w:val="76"/>
              </w:numPr>
              <w:spacing w:before="120" w:after="120"/>
              <w:ind w:left="540" w:hanging="540"/>
              <w:contextualSpacing w:val="0"/>
              <w:jc w:val="both"/>
              <w:rPr>
                <w:rFonts w:ascii="Arial" w:eastAsia="Times New Roman" w:hAnsi="Arial" w:cs="Arial"/>
                <w:sz w:val="22"/>
                <w:szCs w:val="22"/>
              </w:rPr>
            </w:pPr>
            <w:r w:rsidRPr="007B18CC">
              <w:rPr>
                <w:rFonts w:ascii="Arial" w:eastAsia="Times New Roman" w:hAnsi="Arial" w:cs="Arial"/>
                <w:sz w:val="22"/>
                <w:szCs w:val="22"/>
              </w:rPr>
              <w:t>neither issued nor guaranteed by any jurisdiction, and fulfils the above functions only by agreement within the community of users of the Virtual Asset; and</w:t>
            </w:r>
          </w:p>
          <w:p w14:paraId="2BCF1724" w14:textId="77777777" w:rsidR="00075135" w:rsidRPr="007B18CC" w:rsidRDefault="00075135" w:rsidP="00075135">
            <w:pPr>
              <w:pStyle w:val="ListParagraph"/>
              <w:numPr>
                <w:ilvl w:val="0"/>
                <w:numId w:val="76"/>
              </w:numPr>
              <w:spacing w:before="120" w:after="120"/>
              <w:ind w:left="540" w:hanging="540"/>
              <w:contextualSpacing w:val="0"/>
              <w:jc w:val="both"/>
              <w:rPr>
                <w:rFonts w:ascii="Arial" w:eastAsiaTheme="minorHAnsi" w:hAnsi="Arial" w:cs="Arial"/>
                <w:bCs/>
                <w:sz w:val="22"/>
                <w:szCs w:val="22"/>
                <w:u w:val="single"/>
                <w:lang w:val="en-GB"/>
              </w:rPr>
            </w:pPr>
            <w:r w:rsidRPr="007B18CC">
              <w:rPr>
                <w:rFonts w:ascii="Arial" w:eastAsia="Times New Roman" w:hAnsi="Arial" w:cs="Arial"/>
                <w:sz w:val="22"/>
                <w:szCs w:val="22"/>
              </w:rPr>
              <w:t>distinguished from Fiat Currency and E-money.</w:t>
            </w:r>
          </w:p>
        </w:tc>
      </w:tr>
      <w:tr w:rsidR="00075135" w:rsidRPr="007B18CC" w14:paraId="1302DEED" w14:textId="77777777" w:rsidTr="00455CD3">
        <w:tc>
          <w:tcPr>
            <w:tcW w:w="3828" w:type="dxa"/>
          </w:tcPr>
          <w:p w14:paraId="192297D7"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Voting Shares</w:t>
            </w:r>
          </w:p>
        </w:tc>
        <w:tc>
          <w:tcPr>
            <w:tcW w:w="5307" w:type="dxa"/>
          </w:tcPr>
          <w:p w14:paraId="5F27C023" w14:textId="77777777" w:rsidR="00075135" w:rsidRPr="007B18CC" w:rsidRDefault="00075135" w:rsidP="00075135">
            <w:pPr>
              <w:pStyle w:val="UK11block0"/>
              <w:rPr>
                <w:rFonts w:ascii="Arial" w:hAnsi="Arial" w:cs="Arial"/>
                <w:lang w:val="en-US"/>
              </w:rPr>
            </w:pPr>
            <w:r w:rsidRPr="007B18CC">
              <w:rPr>
                <w:rFonts w:ascii="Arial" w:hAnsi="Arial" w:cs="Arial"/>
                <w:lang w:val="en-US"/>
              </w:rPr>
              <w:t xml:space="preserve">in relation to a Body Corporate and for the purposes of paragraph </w:t>
            </w:r>
            <w:r w:rsidRPr="007B18CC">
              <w:rPr>
                <w:rFonts w:ascii="Arial" w:hAnsi="Arial" w:cs="Arial"/>
                <w:cs/>
                <w:lang w:val="en-US"/>
              </w:rPr>
              <w:t>‎</w:t>
            </w:r>
            <w:r w:rsidRPr="007B18CC">
              <w:rPr>
                <w:rFonts w:ascii="Arial" w:hAnsi="Arial" w:cs="Arial"/>
                <w:lang w:val="en-US"/>
              </w:rPr>
              <w:t xml:space="preserve">78 of </w:t>
            </w:r>
            <w:r w:rsidRPr="007B18CC">
              <w:rPr>
                <w:rFonts w:ascii="Arial" w:hAnsi="Arial" w:cs="Arial"/>
                <w:cs/>
                <w:lang w:val="en-US"/>
              </w:rPr>
              <w:t>‎</w:t>
            </w:r>
            <w:r w:rsidRPr="007B18CC">
              <w:rPr>
                <w:rFonts w:ascii="Arial" w:hAnsi="Arial" w:cs="Arial"/>
                <w:lang w:val="en-US"/>
              </w:rPr>
              <w:t xml:space="preserve">Schedule 1 and paragraph </w:t>
            </w:r>
            <w:r w:rsidRPr="007B18CC">
              <w:rPr>
                <w:rFonts w:ascii="Arial" w:hAnsi="Arial" w:cs="Arial"/>
                <w:cs/>
                <w:lang w:val="en-US"/>
              </w:rPr>
              <w:t>‎</w:t>
            </w:r>
            <w:r w:rsidRPr="007B18CC">
              <w:rPr>
                <w:rFonts w:ascii="Arial" w:hAnsi="Arial" w:cs="Arial"/>
                <w:lang w:val="en-US"/>
              </w:rPr>
              <w:t xml:space="preserve">32 of </w:t>
            </w:r>
            <w:r w:rsidRPr="007B18CC">
              <w:rPr>
                <w:rFonts w:ascii="Arial" w:hAnsi="Arial" w:cs="Arial"/>
                <w:cs/>
                <w:lang w:val="en-US"/>
              </w:rPr>
              <w:t>‎</w:t>
            </w:r>
            <w:r w:rsidRPr="007B18CC">
              <w:rPr>
                <w:rFonts w:ascii="Arial" w:hAnsi="Arial" w:cs="Arial"/>
                <w:lang w:val="en-US"/>
              </w:rPr>
              <w:t>Schedule 2, means Shares carrying voting rights attributable to share capital which are exercisable in all circumstances at any general meeting of that Body Corporate.</w:t>
            </w:r>
          </w:p>
        </w:tc>
      </w:tr>
      <w:tr w:rsidR="00075135" w:rsidRPr="007B18CC" w14:paraId="2BCB07C3" w14:textId="77777777" w:rsidTr="00455CD3">
        <w:tc>
          <w:tcPr>
            <w:tcW w:w="3828" w:type="dxa"/>
          </w:tcPr>
          <w:p w14:paraId="702EE643" w14:textId="77777777" w:rsidR="00075135" w:rsidRPr="007B18CC" w:rsidRDefault="00075135" w:rsidP="00075135">
            <w:pPr>
              <w:pStyle w:val="UK11Block"/>
              <w:jc w:val="left"/>
              <w:rPr>
                <w:rFonts w:ascii="Arial" w:eastAsiaTheme="minorHAnsi" w:hAnsi="Arial" w:cs="Arial"/>
                <w:b/>
                <w:szCs w:val="22"/>
              </w:rPr>
            </w:pPr>
            <w:r w:rsidRPr="007B18CC">
              <w:rPr>
                <w:rFonts w:ascii="Arial" w:hAnsi="Arial" w:cs="Arial"/>
                <w:b/>
                <w:szCs w:val="22"/>
              </w:rPr>
              <w:t>Winding</w:t>
            </w:r>
            <w:r w:rsidRPr="007B18CC">
              <w:rPr>
                <w:rFonts w:ascii="Arial" w:hAnsi="Arial" w:cs="Arial"/>
                <w:b/>
                <w:szCs w:val="22"/>
              </w:rPr>
              <w:noBreakHyphen/>
              <w:t>Up</w:t>
            </w:r>
          </w:p>
        </w:tc>
        <w:tc>
          <w:tcPr>
            <w:tcW w:w="5307" w:type="dxa"/>
          </w:tcPr>
          <w:p w14:paraId="52449312" w14:textId="77777777" w:rsidR="00075135" w:rsidRPr="007B18CC" w:rsidRDefault="00075135" w:rsidP="00075135">
            <w:pPr>
              <w:pStyle w:val="UK11block0"/>
              <w:rPr>
                <w:rFonts w:ascii="Arial" w:hAnsi="Arial" w:cs="Arial"/>
                <w:lang w:val="en-US"/>
              </w:rPr>
            </w:pPr>
            <w:r w:rsidRPr="007B18CC">
              <w:rPr>
                <w:rFonts w:ascii="Arial" w:hAnsi="Arial" w:cs="Arial"/>
                <w:lang w:val="en-US"/>
              </w:rPr>
              <w:t>means a voluntary winding</w:t>
            </w:r>
            <w:r w:rsidRPr="007B18CC">
              <w:rPr>
                <w:rFonts w:ascii="Arial" w:hAnsi="Arial" w:cs="Arial"/>
                <w:lang w:val="en-US"/>
              </w:rPr>
              <w:noBreakHyphen/>
              <w:t xml:space="preserve">up or winding up by the Court performed in accordance with Part 3 of the Insolvency Regulations 2015.  </w:t>
            </w:r>
          </w:p>
        </w:tc>
      </w:tr>
      <w:tr w:rsidR="00075135" w:rsidRPr="007B18CC" w14:paraId="654FFBA5" w14:textId="77777777" w:rsidTr="00455CD3">
        <w:tc>
          <w:tcPr>
            <w:tcW w:w="3828" w:type="dxa"/>
          </w:tcPr>
          <w:p w14:paraId="26F57EBC" w14:textId="77777777" w:rsidR="00075135" w:rsidRPr="007B18CC" w:rsidRDefault="00075135" w:rsidP="00075135">
            <w:pPr>
              <w:pStyle w:val="UK11Block"/>
              <w:jc w:val="left"/>
              <w:rPr>
                <w:rFonts w:ascii="Arial" w:eastAsiaTheme="minorHAnsi" w:hAnsi="Arial" w:cs="Arial"/>
                <w:b/>
                <w:szCs w:val="22"/>
              </w:rPr>
            </w:pPr>
            <w:r w:rsidRPr="007B18CC">
              <w:rPr>
                <w:rFonts w:ascii="Arial" w:eastAsiaTheme="minorHAnsi" w:hAnsi="Arial" w:cs="Arial"/>
                <w:b/>
                <w:szCs w:val="22"/>
              </w:rPr>
              <w:t>Zone 1</w:t>
            </w:r>
          </w:p>
        </w:tc>
        <w:tc>
          <w:tcPr>
            <w:tcW w:w="5307" w:type="dxa"/>
          </w:tcPr>
          <w:p w14:paraId="330BC34C" w14:textId="77777777" w:rsidR="00075135" w:rsidRPr="007B18CC" w:rsidRDefault="00075135" w:rsidP="00075135">
            <w:pPr>
              <w:pStyle w:val="UK11Block"/>
              <w:rPr>
                <w:rFonts w:ascii="Arial" w:eastAsiaTheme="minorHAnsi" w:hAnsi="Arial" w:cs="Arial"/>
                <w:szCs w:val="22"/>
              </w:rPr>
            </w:pPr>
            <w:r w:rsidRPr="007B18CC">
              <w:rPr>
                <w:rFonts w:ascii="Arial" w:eastAsiaTheme="minorHAnsi" w:hAnsi="Arial" w:cs="Arial"/>
                <w:szCs w:val="22"/>
              </w:rPr>
              <w:t xml:space="preserve">means any of Australia, Austria, Belgium, Canada, Denmark, Finland, France, Germany, Greece, Hong Kong, Iceland, Ireland, Italy, Japan, Luxembourg, Netherlands, Norway, Portugal, Singapore, Spain, Sweden, Switzerland, United </w:t>
            </w:r>
            <w:proofErr w:type="gramStart"/>
            <w:r w:rsidRPr="007B18CC">
              <w:rPr>
                <w:rFonts w:ascii="Arial" w:eastAsiaTheme="minorHAnsi" w:hAnsi="Arial" w:cs="Arial"/>
                <w:szCs w:val="22"/>
              </w:rPr>
              <w:t>Kingdom</w:t>
            </w:r>
            <w:proofErr w:type="gramEnd"/>
            <w:r w:rsidRPr="007B18CC">
              <w:rPr>
                <w:rFonts w:ascii="Arial" w:eastAsiaTheme="minorHAnsi" w:hAnsi="Arial" w:cs="Arial"/>
                <w:szCs w:val="22"/>
              </w:rPr>
              <w:t xml:space="preserve"> and the United States of America.</w:t>
            </w:r>
          </w:p>
        </w:tc>
      </w:tr>
    </w:tbl>
    <w:p w14:paraId="4875DC41" w14:textId="77777777" w:rsidR="00C65DD2" w:rsidRPr="007B18CC" w:rsidRDefault="00C65DD2" w:rsidP="00AC5223">
      <w:pPr>
        <w:pStyle w:val="Heading6"/>
        <w:numPr>
          <w:ilvl w:val="0"/>
          <w:numId w:val="0"/>
        </w:numPr>
        <w:rPr>
          <w:rFonts w:ascii="Arial" w:hAnsi="Arial" w:cs="Arial"/>
          <w:sz w:val="22"/>
          <w:szCs w:val="22"/>
          <w:lang w:val="en-US"/>
        </w:rPr>
      </w:pPr>
    </w:p>
    <w:p w14:paraId="6C8F985B" w14:textId="77777777" w:rsidR="00C65DD2" w:rsidRPr="007B18CC" w:rsidRDefault="00C65DD2" w:rsidP="00CA22E6">
      <w:pPr>
        <w:pStyle w:val="Heading6"/>
        <w:ind w:left="709" w:hanging="709"/>
        <w:rPr>
          <w:rFonts w:ascii="Arial" w:hAnsi="Arial" w:cs="Arial"/>
          <w:sz w:val="22"/>
          <w:szCs w:val="22"/>
          <w:lang w:val="en-US"/>
        </w:rPr>
      </w:pPr>
      <w:r w:rsidRPr="007B18CC">
        <w:rPr>
          <w:rFonts w:ascii="Arial" w:hAnsi="Arial" w:cs="Arial"/>
          <w:sz w:val="22"/>
          <w:szCs w:val="22"/>
          <w:lang w:val="en-US"/>
        </w:rPr>
        <w:t>For the purposes of any provision of these Regulations (other than a provision of</w:t>
      </w:r>
      <w:r w:rsidR="00CA22E6"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Part 6</w:t>
      </w:r>
      <w:r w:rsidRPr="007B18CC">
        <w:rPr>
          <w:rFonts w:ascii="Arial" w:hAnsi="Arial" w:cs="Arial"/>
          <w:sz w:val="22"/>
          <w:szCs w:val="22"/>
          <w:lang w:val="en-US"/>
        </w:rPr>
        <w:t xml:space="preserve">) </w:t>
      </w:r>
      <w:proofErr w:type="spellStart"/>
      <w:r w:rsidRPr="007B18CC">
        <w:rPr>
          <w:rFonts w:ascii="Arial" w:hAnsi="Arial" w:cs="Arial"/>
          <w:sz w:val="22"/>
          <w:szCs w:val="22"/>
          <w:lang w:val="en-US"/>
        </w:rPr>
        <w:t>authorising</w:t>
      </w:r>
      <w:proofErr w:type="spellEnd"/>
      <w:r w:rsidRPr="007B18CC">
        <w:rPr>
          <w:rFonts w:ascii="Arial" w:hAnsi="Arial" w:cs="Arial"/>
          <w:sz w:val="22"/>
          <w:szCs w:val="22"/>
          <w:lang w:val="en-US"/>
        </w:rPr>
        <w:t xml:space="preserve"> or requiring a person to do anything within a specified number of days no account is to be taken of any day which is a public holiday in any part of the Abu Dhabi Global Market.</w:t>
      </w:r>
    </w:p>
    <w:p w14:paraId="5BD4C6BB" w14:textId="77777777" w:rsidR="00C65DD2" w:rsidRPr="007B18CC" w:rsidRDefault="00C65DD2" w:rsidP="00CD448F">
      <w:pPr>
        <w:pStyle w:val="Heading4"/>
        <w:keepNext/>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Carrying on Regulated Activities in the Abu Dhabi Global Market</w:t>
      </w:r>
    </w:p>
    <w:p w14:paraId="0CD8CE86" w14:textId="77777777" w:rsidR="00C65DD2" w:rsidRPr="007B18CC" w:rsidRDefault="00C65DD2" w:rsidP="000C7DFD">
      <w:pPr>
        <w:pStyle w:val="Heading6"/>
        <w:rPr>
          <w:rFonts w:ascii="Arial" w:hAnsi="Arial" w:cs="Arial"/>
          <w:sz w:val="22"/>
          <w:szCs w:val="22"/>
          <w:lang w:val="en-US"/>
        </w:rPr>
      </w:pPr>
      <w:r w:rsidRPr="007B18CC">
        <w:rPr>
          <w:rFonts w:ascii="Arial" w:hAnsi="Arial" w:cs="Arial"/>
          <w:sz w:val="22"/>
          <w:szCs w:val="22"/>
          <w:lang w:val="en-US"/>
        </w:rPr>
        <w:t>In the cases described in this section, a person who—</w:t>
      </w:r>
    </w:p>
    <w:p w14:paraId="7477B54E"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t>is carrying on a Regulated Activity; but</w:t>
      </w:r>
    </w:p>
    <w:p w14:paraId="2F736E3E"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t xml:space="preserve">would not otherwise be regarded as carrying it on in the Abu Dhabi Global </w:t>
      </w:r>
      <w:proofErr w:type="gramStart"/>
      <w:r w:rsidRPr="007B18CC">
        <w:rPr>
          <w:rFonts w:ascii="Arial" w:hAnsi="Arial" w:cs="Arial"/>
          <w:szCs w:val="22"/>
          <w:lang w:val="en-US"/>
        </w:rPr>
        <w:t>Market;</w:t>
      </w:r>
      <w:proofErr w:type="gramEnd"/>
    </w:p>
    <w:p w14:paraId="7A591291" w14:textId="77777777" w:rsidR="00C65DD2" w:rsidRPr="007B18CC" w:rsidRDefault="00C65DD2" w:rsidP="00BE63E9">
      <w:pPr>
        <w:pStyle w:val="Heading7"/>
        <w:numPr>
          <w:ilvl w:val="0"/>
          <w:numId w:val="0"/>
        </w:numPr>
        <w:ind w:left="709"/>
        <w:rPr>
          <w:rFonts w:ascii="Arial" w:hAnsi="Arial" w:cs="Arial"/>
          <w:szCs w:val="22"/>
          <w:lang w:val="en-US"/>
        </w:rPr>
      </w:pPr>
      <w:r w:rsidRPr="007B18CC">
        <w:rPr>
          <w:rFonts w:ascii="Arial" w:hAnsi="Arial" w:cs="Arial"/>
          <w:szCs w:val="22"/>
          <w:lang w:val="en-US"/>
        </w:rPr>
        <w:t>is, for the purposes of these Regulations, to be regarded as carrying it on in the Abu Dhabi Global Market.</w:t>
      </w:r>
    </w:p>
    <w:p w14:paraId="462A40E8" w14:textId="77777777" w:rsidR="00C65DD2" w:rsidRPr="007B18CC" w:rsidRDefault="00C65DD2" w:rsidP="000C7DFD">
      <w:pPr>
        <w:pStyle w:val="Heading6"/>
        <w:rPr>
          <w:rFonts w:ascii="Arial" w:hAnsi="Arial" w:cs="Arial"/>
          <w:sz w:val="22"/>
          <w:szCs w:val="22"/>
          <w:lang w:val="en-US"/>
        </w:rPr>
      </w:pPr>
      <w:r w:rsidRPr="007B18CC">
        <w:rPr>
          <w:rFonts w:ascii="Arial" w:hAnsi="Arial" w:cs="Arial"/>
          <w:sz w:val="22"/>
          <w:szCs w:val="22"/>
          <w:lang w:val="en-US"/>
        </w:rPr>
        <w:t>The first case is where—</w:t>
      </w:r>
    </w:p>
    <w:p w14:paraId="5E08E46A"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lastRenderedPageBreak/>
        <w:t xml:space="preserve">his registered office (or if he does not have a registered office his head office) is in the Abu Dhabi Global </w:t>
      </w:r>
      <w:proofErr w:type="gramStart"/>
      <w:r w:rsidRPr="007B18CC">
        <w:rPr>
          <w:rFonts w:ascii="Arial" w:hAnsi="Arial" w:cs="Arial"/>
          <w:szCs w:val="22"/>
          <w:lang w:val="en-US"/>
        </w:rPr>
        <w:t>Market;</w:t>
      </w:r>
      <w:proofErr w:type="gramEnd"/>
    </w:p>
    <w:p w14:paraId="162F9213"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t>the day</w:t>
      </w:r>
      <w:r w:rsidRPr="007B18CC">
        <w:rPr>
          <w:rFonts w:ascii="Arial" w:hAnsi="Arial" w:cs="Arial"/>
          <w:szCs w:val="22"/>
          <w:lang w:val="en-US"/>
        </w:rPr>
        <w:noBreakHyphen/>
        <w:t>to</w:t>
      </w:r>
      <w:r w:rsidRPr="007B18CC">
        <w:rPr>
          <w:rFonts w:ascii="Arial" w:hAnsi="Arial" w:cs="Arial"/>
          <w:szCs w:val="22"/>
          <w:lang w:val="en-US"/>
        </w:rPr>
        <w:noBreakHyphen/>
        <w:t>day management of the carrying on of the Regulated Activity is the responsibility of—</w:t>
      </w:r>
    </w:p>
    <w:p w14:paraId="3A039508" w14:textId="77777777" w:rsidR="00C65DD2" w:rsidRPr="007B18CC" w:rsidRDefault="00C65DD2" w:rsidP="00881B50">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his registered office (or head office); or</w:t>
      </w:r>
    </w:p>
    <w:p w14:paraId="36791B3D" w14:textId="77777777" w:rsidR="00C65DD2" w:rsidRPr="007B18CC" w:rsidRDefault="00C65DD2" w:rsidP="00881B50">
      <w:pPr>
        <w:pStyle w:val="Heading8"/>
        <w:tabs>
          <w:tab w:val="clear" w:pos="1462"/>
          <w:tab w:val="num" w:pos="2160"/>
        </w:tabs>
        <w:ind w:left="2160"/>
        <w:rPr>
          <w:rFonts w:ascii="Arial" w:hAnsi="Arial" w:cs="Arial"/>
          <w:szCs w:val="22"/>
          <w:lang w:val="en-US"/>
        </w:rPr>
      </w:pPr>
      <w:r w:rsidRPr="007B18CC">
        <w:rPr>
          <w:rFonts w:ascii="Arial" w:hAnsi="Arial" w:cs="Arial"/>
          <w:szCs w:val="22"/>
          <w:lang w:val="en-US"/>
        </w:rPr>
        <w:t>another establishment maintained by him in the Abu Dhabi Global Market.</w:t>
      </w:r>
    </w:p>
    <w:p w14:paraId="5F16CA00" w14:textId="77777777" w:rsidR="00C65DD2" w:rsidRPr="007B18CC" w:rsidRDefault="00C65DD2" w:rsidP="000C7DFD">
      <w:pPr>
        <w:pStyle w:val="Heading6"/>
        <w:rPr>
          <w:rFonts w:ascii="Arial" w:hAnsi="Arial" w:cs="Arial"/>
          <w:sz w:val="22"/>
          <w:szCs w:val="22"/>
          <w:lang w:val="en-US"/>
        </w:rPr>
      </w:pPr>
      <w:r w:rsidRPr="007B18CC">
        <w:rPr>
          <w:rFonts w:ascii="Arial" w:hAnsi="Arial" w:cs="Arial"/>
          <w:sz w:val="22"/>
          <w:szCs w:val="22"/>
          <w:lang w:val="en-US"/>
        </w:rPr>
        <w:t>The second case is where—</w:t>
      </w:r>
    </w:p>
    <w:p w14:paraId="08504FD9"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t>his head office is not in the Abu Dhabi Global Market; but</w:t>
      </w:r>
    </w:p>
    <w:p w14:paraId="0C13F640" w14:textId="77777777" w:rsidR="00C65DD2" w:rsidRPr="007B18CC" w:rsidRDefault="00C65DD2" w:rsidP="00316A15">
      <w:pPr>
        <w:pStyle w:val="Heading7"/>
        <w:rPr>
          <w:rFonts w:ascii="Arial" w:hAnsi="Arial" w:cs="Arial"/>
          <w:szCs w:val="22"/>
          <w:lang w:val="en-US"/>
        </w:rPr>
      </w:pPr>
      <w:r w:rsidRPr="007B18CC">
        <w:rPr>
          <w:rFonts w:ascii="Arial" w:hAnsi="Arial" w:cs="Arial"/>
          <w:szCs w:val="22"/>
          <w:lang w:val="en-US"/>
        </w:rPr>
        <w:t>the activity is carried on from an establishment maintained by him in the Abu Dhabi Global Market.</w:t>
      </w:r>
    </w:p>
    <w:p w14:paraId="74DAB47D" w14:textId="77777777" w:rsidR="00C65DD2" w:rsidRPr="007B18CC" w:rsidRDefault="00C65DD2" w:rsidP="002B26D3">
      <w:pPr>
        <w:pStyle w:val="Heading4"/>
        <w:tabs>
          <w:tab w:val="clear" w:pos="862"/>
          <w:tab w:val="num" w:pos="709"/>
        </w:tabs>
        <w:ind w:hanging="862"/>
        <w:rPr>
          <w:rFonts w:ascii="Arial" w:hAnsi="Arial" w:cs="Arial"/>
          <w:sz w:val="22"/>
          <w:szCs w:val="22"/>
          <w:lang w:val="en-US"/>
        </w:rPr>
      </w:pPr>
      <w:bookmarkStart w:id="1157" w:name="_Ref413000144"/>
      <w:r w:rsidRPr="007B18CC">
        <w:rPr>
          <w:rFonts w:ascii="Arial" w:hAnsi="Arial" w:cs="Arial"/>
          <w:sz w:val="22"/>
          <w:szCs w:val="22"/>
          <w:lang w:val="en-US"/>
        </w:rPr>
        <w:t>Group</w:t>
      </w:r>
      <w:bookmarkEnd w:id="1157"/>
    </w:p>
    <w:p w14:paraId="054B04F1" w14:textId="77777777" w:rsidR="00502ECE" w:rsidRPr="007B18CC" w:rsidRDefault="00502ECE" w:rsidP="00502ECE">
      <w:pPr>
        <w:pStyle w:val="Heading6"/>
        <w:rPr>
          <w:rFonts w:ascii="Arial" w:hAnsi="Arial" w:cs="Arial"/>
          <w:sz w:val="22"/>
          <w:szCs w:val="22"/>
          <w:lang w:val="en-US"/>
        </w:rPr>
      </w:pPr>
      <w:bookmarkStart w:id="1158" w:name="_Ref419144123"/>
      <w:r w:rsidRPr="007B18CC">
        <w:rPr>
          <w:rFonts w:ascii="Arial" w:hAnsi="Arial" w:cs="Arial"/>
          <w:sz w:val="22"/>
          <w:szCs w:val="22"/>
          <w:lang w:val="en-US"/>
        </w:rPr>
        <w:t>In these Regulations, "Group", in relation to a person ("A"), means A and any person who is—</w:t>
      </w:r>
      <w:bookmarkEnd w:id="1158"/>
    </w:p>
    <w:p w14:paraId="2A0949D3" w14:textId="77777777" w:rsidR="00502ECE" w:rsidRPr="007B18CC" w:rsidRDefault="00B06E51" w:rsidP="00502ECE">
      <w:pPr>
        <w:pStyle w:val="Heading7"/>
        <w:rPr>
          <w:rFonts w:ascii="Arial" w:hAnsi="Arial" w:cs="Arial"/>
          <w:szCs w:val="22"/>
          <w:lang w:val="en-US"/>
        </w:rPr>
      </w:pPr>
      <w:bookmarkStart w:id="1159" w:name="_Ref419144068"/>
      <w:r w:rsidRPr="007B18CC">
        <w:rPr>
          <w:rFonts w:ascii="Arial" w:hAnsi="Arial" w:cs="Arial"/>
          <w:szCs w:val="22"/>
        </w:rPr>
        <w:t xml:space="preserve">a </w:t>
      </w:r>
      <w:r w:rsidR="00502ECE" w:rsidRPr="007B18CC">
        <w:rPr>
          <w:rFonts w:ascii="Arial" w:hAnsi="Arial" w:cs="Arial"/>
          <w:szCs w:val="22"/>
        </w:rPr>
        <w:t xml:space="preserve">Parent Undertaking of </w:t>
      </w:r>
      <w:proofErr w:type="gramStart"/>
      <w:r w:rsidR="00502ECE" w:rsidRPr="007B18CC">
        <w:rPr>
          <w:rFonts w:ascii="Arial" w:hAnsi="Arial" w:cs="Arial"/>
          <w:szCs w:val="22"/>
        </w:rPr>
        <w:t>A;</w:t>
      </w:r>
      <w:bookmarkEnd w:id="1159"/>
      <w:proofErr w:type="gramEnd"/>
    </w:p>
    <w:p w14:paraId="4161E6F0" w14:textId="77777777" w:rsidR="00502ECE" w:rsidRPr="007B18CC" w:rsidRDefault="00502ECE" w:rsidP="00502ECE">
      <w:pPr>
        <w:pStyle w:val="Heading7"/>
        <w:rPr>
          <w:rFonts w:ascii="Arial" w:hAnsi="Arial" w:cs="Arial"/>
          <w:szCs w:val="22"/>
          <w:lang w:val="en-US"/>
        </w:rPr>
      </w:pPr>
      <w:bookmarkStart w:id="1160" w:name="_Ref419144075"/>
      <w:r w:rsidRPr="007B18CC">
        <w:rPr>
          <w:rFonts w:ascii="Arial" w:hAnsi="Arial" w:cs="Arial"/>
          <w:szCs w:val="22"/>
        </w:rPr>
        <w:t xml:space="preserve">a Subsidiary Undertaking of </w:t>
      </w:r>
      <w:proofErr w:type="gramStart"/>
      <w:r w:rsidRPr="007B18CC">
        <w:rPr>
          <w:rFonts w:ascii="Arial" w:hAnsi="Arial" w:cs="Arial"/>
          <w:szCs w:val="22"/>
        </w:rPr>
        <w:t>A;</w:t>
      </w:r>
      <w:bookmarkEnd w:id="1160"/>
      <w:proofErr w:type="gramEnd"/>
    </w:p>
    <w:p w14:paraId="63E5635F" w14:textId="77777777" w:rsidR="00502ECE" w:rsidRPr="007B18CC" w:rsidRDefault="00502ECE" w:rsidP="00502ECE">
      <w:pPr>
        <w:pStyle w:val="Heading7"/>
        <w:rPr>
          <w:rFonts w:ascii="Arial" w:hAnsi="Arial" w:cs="Arial"/>
          <w:szCs w:val="22"/>
          <w:lang w:val="en-US"/>
        </w:rPr>
      </w:pPr>
      <w:bookmarkStart w:id="1161" w:name="_Ref419144081"/>
      <w:r w:rsidRPr="007B18CC">
        <w:rPr>
          <w:rFonts w:ascii="Arial" w:hAnsi="Arial" w:cs="Arial"/>
          <w:szCs w:val="22"/>
        </w:rPr>
        <w:t xml:space="preserve">a Subsidiary Undertaking of a Parent Undertaking of </w:t>
      </w:r>
      <w:proofErr w:type="gramStart"/>
      <w:r w:rsidRPr="007B18CC">
        <w:rPr>
          <w:rFonts w:ascii="Arial" w:hAnsi="Arial" w:cs="Arial"/>
          <w:szCs w:val="22"/>
        </w:rPr>
        <w:t>A;</w:t>
      </w:r>
      <w:bookmarkEnd w:id="1161"/>
      <w:proofErr w:type="gramEnd"/>
    </w:p>
    <w:p w14:paraId="722219B6" w14:textId="77777777" w:rsidR="00502ECE" w:rsidRPr="007B18CC" w:rsidRDefault="00502ECE" w:rsidP="00502ECE">
      <w:pPr>
        <w:pStyle w:val="Heading7"/>
        <w:rPr>
          <w:rFonts w:ascii="Arial" w:hAnsi="Arial" w:cs="Arial"/>
          <w:szCs w:val="22"/>
          <w:lang w:val="en-US"/>
        </w:rPr>
      </w:pPr>
      <w:bookmarkStart w:id="1162" w:name="_Ref419144088"/>
      <w:r w:rsidRPr="007B18CC">
        <w:rPr>
          <w:rFonts w:ascii="Arial" w:hAnsi="Arial" w:cs="Arial"/>
          <w:szCs w:val="22"/>
        </w:rPr>
        <w:t>a Parent Undertaking of a Subsidiary Undertaking of A; or</w:t>
      </w:r>
      <w:bookmarkEnd w:id="1162"/>
    </w:p>
    <w:p w14:paraId="21415208" w14:textId="77777777" w:rsidR="00502ECE" w:rsidRPr="007B18CC" w:rsidRDefault="00502ECE" w:rsidP="00502ECE">
      <w:pPr>
        <w:pStyle w:val="Heading7"/>
        <w:rPr>
          <w:rFonts w:ascii="Arial" w:hAnsi="Arial" w:cs="Arial"/>
          <w:szCs w:val="22"/>
        </w:rPr>
      </w:pPr>
      <w:bookmarkStart w:id="1163" w:name="_Toc414445838"/>
      <w:r w:rsidRPr="007B18CC">
        <w:rPr>
          <w:rFonts w:ascii="Arial" w:hAnsi="Arial" w:cs="Arial"/>
          <w:szCs w:val="22"/>
        </w:rPr>
        <w:t xml:space="preserve">an undertaking in which A or an undertaking mentioned in paragraph </w:t>
      </w:r>
      <w:r w:rsidR="004B2533" w:rsidRPr="007B18CC">
        <w:rPr>
          <w:rFonts w:ascii="Arial" w:hAnsi="Arial" w:cs="Arial"/>
          <w:szCs w:val="22"/>
          <w:cs/>
        </w:rPr>
        <w:t>‎</w:t>
      </w:r>
      <w:r w:rsidR="004B2533" w:rsidRPr="007B18CC">
        <w:rPr>
          <w:rFonts w:ascii="Arial" w:hAnsi="Arial" w:cs="Arial"/>
          <w:szCs w:val="22"/>
        </w:rPr>
        <w:t>(a)</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(b)</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(c)</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(d)</w:t>
      </w:r>
      <w:r w:rsidRPr="007B18CC">
        <w:rPr>
          <w:rFonts w:ascii="Arial" w:hAnsi="Arial" w:cs="Arial"/>
          <w:szCs w:val="22"/>
        </w:rPr>
        <w:t xml:space="preserve"> has a participating interest.</w:t>
      </w:r>
      <w:bookmarkEnd w:id="1163"/>
    </w:p>
    <w:p w14:paraId="61F4BA92" w14:textId="77777777" w:rsidR="00C65DD2" w:rsidRPr="007B18CC" w:rsidRDefault="00C65DD2" w:rsidP="00932E73">
      <w:pPr>
        <w:pStyle w:val="Heading6"/>
        <w:rPr>
          <w:rFonts w:ascii="Arial" w:hAnsi="Arial" w:cs="Arial"/>
          <w:sz w:val="22"/>
          <w:szCs w:val="22"/>
          <w:lang w:val="en-US"/>
        </w:rPr>
      </w:pPr>
      <w:bookmarkStart w:id="1164" w:name="_Ref419458057"/>
      <w:r w:rsidRPr="007B18CC">
        <w:rPr>
          <w:rFonts w:ascii="Arial" w:hAnsi="Arial" w:cs="Arial"/>
          <w:sz w:val="22"/>
          <w:szCs w:val="22"/>
          <w:lang w:val="en-US"/>
        </w:rPr>
        <w:t xml:space="preserve">"Participating Interest" has the meaning given </w:t>
      </w:r>
      <w:r w:rsidR="00932E73" w:rsidRPr="007B18CC">
        <w:rPr>
          <w:rFonts w:ascii="Arial" w:hAnsi="Arial" w:cs="Arial"/>
          <w:sz w:val="22"/>
          <w:szCs w:val="22"/>
          <w:lang w:val="en-US"/>
        </w:rPr>
        <w:t xml:space="preserve">to that term in </w:t>
      </w:r>
      <w:r w:rsidRPr="007B18CC">
        <w:rPr>
          <w:rFonts w:ascii="Arial" w:hAnsi="Arial" w:cs="Arial"/>
          <w:sz w:val="22"/>
          <w:szCs w:val="22"/>
          <w:lang w:val="en-US"/>
        </w:rPr>
        <w:t>section </w:t>
      </w:r>
      <w:r w:rsidR="004B2533" w:rsidRPr="007B18CC">
        <w:rPr>
          <w:rFonts w:ascii="Arial" w:hAnsi="Arial" w:cs="Arial"/>
          <w:sz w:val="22"/>
          <w:szCs w:val="22"/>
          <w:cs/>
          <w:lang w:val="en-US"/>
        </w:rPr>
        <w:t>‎</w:t>
      </w:r>
      <w:r w:rsidR="004B2533" w:rsidRPr="007B18CC">
        <w:rPr>
          <w:rFonts w:ascii="Arial" w:hAnsi="Arial" w:cs="Arial"/>
          <w:sz w:val="22"/>
          <w:szCs w:val="22"/>
          <w:lang w:val="en-US"/>
        </w:rPr>
        <w:t>261</w:t>
      </w:r>
      <w:r w:rsidRPr="007B18CC">
        <w:rPr>
          <w:rFonts w:ascii="Arial" w:hAnsi="Arial" w:cs="Arial"/>
          <w:sz w:val="22"/>
          <w:szCs w:val="22"/>
          <w:lang w:val="en-US"/>
        </w:rPr>
        <w:t>, but also includes an interest held by an individual which would be a Participating Interest for the purposes of those provisions if he were taken to be an undertaking.</w:t>
      </w:r>
      <w:bookmarkEnd w:id="1164"/>
    </w:p>
    <w:p w14:paraId="04A65FB0" w14:textId="77777777" w:rsidR="00C65DD2" w:rsidRPr="007B18CC" w:rsidRDefault="00C65DD2" w:rsidP="002B26D3">
      <w:pPr>
        <w:pStyle w:val="Heading4"/>
        <w:keepNext/>
        <w:tabs>
          <w:tab w:val="clear" w:pos="862"/>
          <w:tab w:val="num" w:pos="709"/>
        </w:tabs>
        <w:ind w:hanging="862"/>
        <w:rPr>
          <w:rFonts w:ascii="Arial" w:hAnsi="Arial" w:cs="Arial"/>
          <w:sz w:val="22"/>
          <w:szCs w:val="22"/>
          <w:lang w:val="en-US"/>
        </w:rPr>
      </w:pPr>
      <w:bookmarkStart w:id="1165" w:name="_Ref413000125"/>
      <w:r w:rsidRPr="007B18CC">
        <w:rPr>
          <w:rFonts w:ascii="Arial" w:hAnsi="Arial" w:cs="Arial"/>
          <w:sz w:val="22"/>
          <w:szCs w:val="22"/>
          <w:lang w:val="en-US"/>
        </w:rPr>
        <w:t>Meaning of "Participating Interest"</w:t>
      </w:r>
      <w:bookmarkEnd w:id="1165"/>
    </w:p>
    <w:p w14:paraId="7DB1A4F2" w14:textId="77777777" w:rsidR="00C65DD2" w:rsidRPr="007B18CC" w:rsidRDefault="00C65DD2" w:rsidP="000C7DFD">
      <w:pPr>
        <w:pStyle w:val="Heading6"/>
        <w:rPr>
          <w:rFonts w:ascii="Arial" w:hAnsi="Arial" w:cs="Arial"/>
          <w:sz w:val="22"/>
          <w:szCs w:val="22"/>
          <w:lang w:val="en-US"/>
        </w:rPr>
      </w:pPr>
      <w:r w:rsidRPr="007B18CC">
        <w:rPr>
          <w:rFonts w:ascii="Arial" w:hAnsi="Arial" w:cs="Arial"/>
          <w:sz w:val="22"/>
          <w:szCs w:val="22"/>
          <w:lang w:val="en-US"/>
        </w:rPr>
        <w:t>In section </w:t>
      </w:r>
      <w:r w:rsidR="004B2533" w:rsidRPr="007B18CC">
        <w:rPr>
          <w:rFonts w:ascii="Arial" w:hAnsi="Arial" w:cs="Arial"/>
          <w:sz w:val="22"/>
          <w:szCs w:val="22"/>
          <w:cs/>
          <w:lang w:val="en-US"/>
        </w:rPr>
        <w:t>‎</w:t>
      </w:r>
      <w:r w:rsidR="004B2533" w:rsidRPr="007B18CC">
        <w:rPr>
          <w:rFonts w:ascii="Arial" w:hAnsi="Arial" w:cs="Arial"/>
          <w:sz w:val="22"/>
          <w:szCs w:val="22"/>
          <w:lang w:val="en-US"/>
        </w:rPr>
        <w:t>260</w:t>
      </w:r>
      <w:r w:rsidRPr="007B18CC">
        <w:rPr>
          <w:rFonts w:ascii="Arial" w:hAnsi="Arial" w:cs="Arial"/>
          <w:sz w:val="22"/>
          <w:szCs w:val="22"/>
          <w:lang w:val="en-US"/>
        </w:rPr>
        <w:t>, a "Participating Interest" means an interest held by an Undertaking in the Shares of another Undertaking which it holds on a long</w:t>
      </w:r>
      <w:r w:rsidRPr="007B18CC">
        <w:rPr>
          <w:rFonts w:ascii="Arial" w:hAnsi="Arial" w:cs="Arial"/>
          <w:sz w:val="22"/>
          <w:szCs w:val="22"/>
          <w:lang w:val="en-US"/>
        </w:rPr>
        <w:noBreakHyphen/>
        <w:t>term basis for the purpose of securing a contribution to its activities by the exercise of control or influence arising from or related to that interest.</w:t>
      </w:r>
    </w:p>
    <w:p w14:paraId="2311D918" w14:textId="77777777" w:rsidR="00C65DD2" w:rsidRPr="007B18CC" w:rsidRDefault="00C65DD2" w:rsidP="00FB43CB">
      <w:pPr>
        <w:pStyle w:val="Heading6"/>
        <w:rPr>
          <w:rFonts w:ascii="Arial" w:hAnsi="Arial" w:cs="Arial"/>
          <w:sz w:val="22"/>
          <w:szCs w:val="22"/>
          <w:lang w:val="en-US"/>
        </w:rPr>
      </w:pPr>
      <w:r w:rsidRPr="007B18CC">
        <w:rPr>
          <w:rFonts w:ascii="Arial" w:hAnsi="Arial" w:cs="Arial"/>
          <w:sz w:val="22"/>
          <w:szCs w:val="22"/>
          <w:lang w:val="en-US"/>
        </w:rPr>
        <w:t>A holding of 20</w:t>
      </w:r>
      <w:r w:rsidR="002B3280" w:rsidRPr="007B18CC">
        <w:rPr>
          <w:rFonts w:ascii="Arial" w:hAnsi="Arial" w:cs="Arial"/>
          <w:sz w:val="22"/>
          <w:szCs w:val="22"/>
          <w:lang w:val="en-US"/>
        </w:rPr>
        <w:t xml:space="preserve"> per cent</w:t>
      </w:r>
      <w:r w:rsidRPr="007B18CC">
        <w:rPr>
          <w:rFonts w:ascii="Arial" w:hAnsi="Arial" w:cs="Arial"/>
          <w:sz w:val="22"/>
          <w:szCs w:val="22"/>
          <w:lang w:val="en-US"/>
        </w:rPr>
        <w:t xml:space="preserve"> or more of the Shares of an Undertaking is presumed to be a Participating Interest unless the contrary is shown.</w:t>
      </w:r>
    </w:p>
    <w:p w14:paraId="7EC226E3" w14:textId="77777777" w:rsidR="00C65DD2" w:rsidRPr="007B18CC" w:rsidRDefault="00C65DD2" w:rsidP="000C7DFD">
      <w:pPr>
        <w:pStyle w:val="Heading6"/>
        <w:rPr>
          <w:rFonts w:ascii="Arial" w:hAnsi="Arial" w:cs="Arial"/>
          <w:sz w:val="22"/>
          <w:szCs w:val="22"/>
          <w:lang w:val="en-US"/>
        </w:rPr>
      </w:pPr>
      <w:r w:rsidRPr="007B18CC">
        <w:rPr>
          <w:rFonts w:ascii="Arial" w:hAnsi="Arial" w:cs="Arial"/>
          <w:sz w:val="22"/>
          <w:szCs w:val="22"/>
          <w:lang w:val="en-US"/>
        </w:rPr>
        <w:t>The reference in subsection (1) to an interest in Shares includes—</w:t>
      </w:r>
    </w:p>
    <w:p w14:paraId="795AC301"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t>an interest which is convertible into an interest in Shares; and</w:t>
      </w:r>
    </w:p>
    <w:p w14:paraId="29F7F6F9" w14:textId="77777777" w:rsidR="00C65DD2" w:rsidRPr="007B18CC" w:rsidRDefault="00C65DD2" w:rsidP="000C7DFD">
      <w:pPr>
        <w:pStyle w:val="Heading7"/>
        <w:rPr>
          <w:rFonts w:ascii="Arial" w:hAnsi="Arial" w:cs="Arial"/>
          <w:szCs w:val="22"/>
          <w:lang w:val="en-US"/>
        </w:rPr>
      </w:pPr>
      <w:r w:rsidRPr="007B18CC">
        <w:rPr>
          <w:rFonts w:ascii="Arial" w:hAnsi="Arial" w:cs="Arial"/>
          <w:szCs w:val="22"/>
          <w:lang w:val="en-US"/>
        </w:rPr>
        <w:t xml:space="preserve">an option to acquire Shares or any such </w:t>
      </w:r>
      <w:proofErr w:type="gramStart"/>
      <w:r w:rsidRPr="007B18CC">
        <w:rPr>
          <w:rFonts w:ascii="Arial" w:hAnsi="Arial" w:cs="Arial"/>
          <w:szCs w:val="22"/>
          <w:lang w:val="en-US"/>
        </w:rPr>
        <w:t>interest;</w:t>
      </w:r>
      <w:proofErr w:type="gramEnd"/>
    </w:p>
    <w:p w14:paraId="28CA80CE" w14:textId="77777777" w:rsidR="00C65DD2" w:rsidRPr="007B18CC" w:rsidRDefault="00C65DD2" w:rsidP="007567A9">
      <w:pPr>
        <w:pStyle w:val="Heading7"/>
        <w:numPr>
          <w:ilvl w:val="0"/>
          <w:numId w:val="0"/>
        </w:numPr>
        <w:ind w:left="709"/>
        <w:rPr>
          <w:rFonts w:ascii="Arial" w:hAnsi="Arial" w:cs="Arial"/>
          <w:szCs w:val="22"/>
          <w:lang w:val="en-US"/>
        </w:rPr>
      </w:pPr>
      <w:r w:rsidRPr="007B18CC">
        <w:rPr>
          <w:rFonts w:ascii="Arial" w:hAnsi="Arial" w:cs="Arial"/>
          <w:szCs w:val="22"/>
          <w:lang w:val="en-US"/>
        </w:rPr>
        <w:lastRenderedPageBreak/>
        <w:t>and an interest or option falls within paragraph (a) or (b) notwithstanding that the Shares to which it relates are, until the conversion or the exercise of the option, unissued.</w:t>
      </w:r>
    </w:p>
    <w:p w14:paraId="7BBC2A36" w14:textId="77777777" w:rsidR="00EA27D0" w:rsidRPr="007B18CC" w:rsidRDefault="00C65DD2" w:rsidP="000C7DFD">
      <w:pPr>
        <w:pStyle w:val="Heading6"/>
        <w:rPr>
          <w:rFonts w:ascii="Arial" w:hAnsi="Arial" w:cs="Arial"/>
          <w:sz w:val="22"/>
          <w:szCs w:val="22"/>
          <w:lang w:val="en-US"/>
        </w:rPr>
      </w:pPr>
      <w:r w:rsidRPr="007B18CC">
        <w:rPr>
          <w:rFonts w:ascii="Arial" w:hAnsi="Arial" w:cs="Arial"/>
          <w:sz w:val="22"/>
          <w:szCs w:val="22"/>
          <w:lang w:val="en-US"/>
        </w:rPr>
        <w:t>For the purposes of this section an interest held on behalf of an Undertaking shall be treated as held by it.</w:t>
      </w:r>
    </w:p>
    <w:p w14:paraId="7CAC4F7A" w14:textId="4B9AE768" w:rsidR="00C65DD2" w:rsidRPr="007B18CC" w:rsidRDefault="00C65DD2" w:rsidP="002B26D3">
      <w:pPr>
        <w:pStyle w:val="Heading4"/>
        <w:tabs>
          <w:tab w:val="clear" w:pos="862"/>
          <w:tab w:val="num" w:pos="709"/>
        </w:tabs>
        <w:ind w:hanging="862"/>
        <w:rPr>
          <w:rFonts w:ascii="Arial" w:hAnsi="Arial" w:cs="Arial"/>
          <w:sz w:val="22"/>
          <w:szCs w:val="22"/>
          <w:lang w:val="en-US"/>
        </w:rPr>
      </w:pPr>
      <w:bookmarkStart w:id="1166" w:name="_Ref414439834"/>
      <w:r w:rsidRPr="007B18CC">
        <w:rPr>
          <w:rFonts w:ascii="Arial" w:hAnsi="Arial" w:cs="Arial"/>
          <w:sz w:val="22"/>
          <w:szCs w:val="22"/>
          <w:lang w:val="en-US"/>
        </w:rPr>
        <w:t xml:space="preserve">Consequential and supplementary </w:t>
      </w:r>
      <w:bookmarkEnd w:id="1166"/>
      <w:r w:rsidRPr="007B18CC">
        <w:rPr>
          <w:rFonts w:ascii="Arial" w:hAnsi="Arial" w:cs="Arial"/>
          <w:sz w:val="22"/>
          <w:szCs w:val="22"/>
          <w:lang w:val="en-US"/>
        </w:rPr>
        <w:t>provision</w:t>
      </w:r>
      <w:r w:rsidR="003046F6">
        <w:rPr>
          <w:rStyle w:val="FootnoteReference"/>
          <w:rFonts w:ascii="Arial" w:hAnsi="Arial" w:cs="Arial"/>
          <w:sz w:val="22"/>
          <w:szCs w:val="22"/>
          <w:lang w:val="en-US"/>
        </w:rPr>
        <w:footnoteReference w:id="268"/>
      </w:r>
    </w:p>
    <w:p w14:paraId="7971F0E1" w14:textId="19D2EB55" w:rsidR="00C65DD2" w:rsidRPr="007B18CC" w:rsidRDefault="00C65DD2" w:rsidP="00EA27D0">
      <w:pPr>
        <w:pStyle w:val="Heading6"/>
        <w:numPr>
          <w:ilvl w:val="0"/>
          <w:numId w:val="0"/>
        </w:numPr>
        <w:rPr>
          <w:rFonts w:ascii="Arial" w:hAnsi="Arial" w:cs="Arial"/>
          <w:sz w:val="22"/>
          <w:szCs w:val="22"/>
        </w:rPr>
      </w:pPr>
      <w:r w:rsidRPr="007B18CC">
        <w:rPr>
          <w:rFonts w:ascii="Arial" w:hAnsi="Arial" w:cs="Arial"/>
          <w:sz w:val="22"/>
          <w:szCs w:val="22"/>
        </w:rPr>
        <w:t xml:space="preserve">The Regulator may </w:t>
      </w:r>
      <w:r w:rsidR="00312616" w:rsidRPr="007B18CC">
        <w:rPr>
          <w:rFonts w:ascii="Arial" w:hAnsi="Arial" w:cs="Arial"/>
          <w:sz w:val="22"/>
          <w:szCs w:val="22"/>
        </w:rPr>
        <w:t xml:space="preserve">by </w:t>
      </w:r>
      <w:r w:rsidRPr="007B18CC">
        <w:rPr>
          <w:rFonts w:ascii="Arial" w:hAnsi="Arial" w:cs="Arial"/>
          <w:sz w:val="22"/>
          <w:szCs w:val="22"/>
        </w:rPr>
        <w:t xml:space="preserve">Rules make such incidental, consequential, </w:t>
      </w:r>
      <w:proofErr w:type="gramStart"/>
      <w:r w:rsidRPr="007B18CC">
        <w:rPr>
          <w:rFonts w:ascii="Arial" w:hAnsi="Arial" w:cs="Arial"/>
          <w:sz w:val="22"/>
          <w:szCs w:val="22"/>
        </w:rPr>
        <w:t>transitional</w:t>
      </w:r>
      <w:proofErr w:type="gramEnd"/>
      <w:r w:rsidRPr="007B18CC">
        <w:rPr>
          <w:rFonts w:ascii="Arial" w:hAnsi="Arial" w:cs="Arial"/>
          <w:sz w:val="22"/>
          <w:szCs w:val="22"/>
        </w:rPr>
        <w:t xml:space="preserve"> or supplemental provision as it considers necessary or expedient for the general purposes, or any particular purpose, of these Regulations or in consequence of any provision made by or under these Regulations or for giving full effect to these Regulations or any such provision.</w:t>
      </w:r>
    </w:p>
    <w:p w14:paraId="2332E7CB" w14:textId="77777777" w:rsidR="00C65DD2" w:rsidRPr="007B18CC" w:rsidRDefault="00C65DD2" w:rsidP="002B26D3">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International </w:t>
      </w:r>
      <w:r w:rsidR="00051172" w:rsidRPr="007B18CC">
        <w:rPr>
          <w:rFonts w:ascii="Arial" w:hAnsi="Arial" w:cs="Arial"/>
          <w:sz w:val="22"/>
          <w:szCs w:val="22"/>
          <w:lang w:val="en-US"/>
        </w:rPr>
        <w:t>o</w:t>
      </w:r>
      <w:r w:rsidRPr="007B18CC">
        <w:rPr>
          <w:rFonts w:ascii="Arial" w:hAnsi="Arial" w:cs="Arial"/>
          <w:sz w:val="22"/>
          <w:szCs w:val="22"/>
          <w:lang w:val="en-US"/>
        </w:rPr>
        <w:t>bligations</w:t>
      </w:r>
    </w:p>
    <w:p w14:paraId="72F31A8E" w14:textId="77777777" w:rsidR="00C65DD2" w:rsidRPr="007B18CC" w:rsidRDefault="00C65DD2" w:rsidP="00EA27D0">
      <w:pPr>
        <w:pStyle w:val="Heading6"/>
        <w:numPr>
          <w:ilvl w:val="0"/>
          <w:numId w:val="0"/>
        </w:numPr>
        <w:rPr>
          <w:rFonts w:ascii="Arial" w:hAnsi="Arial" w:cs="Arial"/>
          <w:sz w:val="22"/>
          <w:szCs w:val="22"/>
          <w:lang w:val="en-US"/>
        </w:rPr>
      </w:pPr>
      <w:r w:rsidRPr="007B18CC">
        <w:rPr>
          <w:rFonts w:ascii="Arial" w:hAnsi="Arial" w:cs="Arial"/>
          <w:sz w:val="22"/>
          <w:szCs w:val="22"/>
          <w:lang w:val="en-US"/>
        </w:rPr>
        <w:t xml:space="preserve">The Regulator may not take, or omit to take, any action (including, without limitation, making any Rules under these Regulations) if such act or omission would constitute a breach of, or cause the U.A.E. to be in breach of, any obligations </w:t>
      </w:r>
      <w:r w:rsidR="000561B3" w:rsidRPr="007B18CC">
        <w:rPr>
          <w:rFonts w:ascii="Arial" w:hAnsi="Arial" w:cs="Arial"/>
          <w:sz w:val="22"/>
          <w:szCs w:val="22"/>
          <w:lang w:val="en-US"/>
        </w:rPr>
        <w:t xml:space="preserve">to which </w:t>
      </w:r>
      <w:r w:rsidRPr="007B18CC">
        <w:rPr>
          <w:rFonts w:ascii="Arial" w:hAnsi="Arial" w:cs="Arial"/>
          <w:sz w:val="22"/>
          <w:szCs w:val="22"/>
          <w:lang w:val="en-US"/>
        </w:rPr>
        <w:t xml:space="preserve">it may be subject </w:t>
      </w:r>
      <w:r w:rsidR="000561B3" w:rsidRPr="007B18CC">
        <w:rPr>
          <w:rFonts w:ascii="Arial" w:hAnsi="Arial" w:cs="Arial"/>
          <w:sz w:val="22"/>
          <w:szCs w:val="22"/>
          <w:lang w:val="en-US"/>
        </w:rPr>
        <w:t xml:space="preserve">under any </w:t>
      </w:r>
      <w:r w:rsidRPr="007B18CC">
        <w:rPr>
          <w:rFonts w:ascii="Arial" w:hAnsi="Arial" w:cs="Arial"/>
          <w:sz w:val="22"/>
          <w:szCs w:val="22"/>
          <w:lang w:val="en-US"/>
        </w:rPr>
        <w:t>treaty or any applicable provision of international law.</w:t>
      </w:r>
    </w:p>
    <w:p w14:paraId="734EA22F" w14:textId="77777777" w:rsidR="00051172" w:rsidRPr="007B18CC" w:rsidRDefault="00051172" w:rsidP="002B26D3">
      <w:pPr>
        <w:pStyle w:val="Heading4"/>
        <w:tabs>
          <w:tab w:val="clear" w:pos="862"/>
          <w:tab w:val="num" w:pos="709"/>
        </w:tabs>
        <w:ind w:hanging="862"/>
        <w:rPr>
          <w:rFonts w:ascii="Arial" w:hAnsi="Arial" w:cs="Arial"/>
          <w:sz w:val="22"/>
          <w:szCs w:val="22"/>
        </w:rPr>
      </w:pPr>
      <w:r w:rsidRPr="007B18CC">
        <w:rPr>
          <w:rFonts w:ascii="Arial" w:hAnsi="Arial" w:cs="Arial"/>
          <w:sz w:val="22"/>
          <w:szCs w:val="22"/>
        </w:rPr>
        <w:t>Commercial Licensing Regulations 2015</w:t>
      </w:r>
    </w:p>
    <w:p w14:paraId="2AB0D4CB" w14:textId="77777777" w:rsidR="00051172" w:rsidRPr="007B18CC" w:rsidRDefault="00051172" w:rsidP="00EA27D0">
      <w:pPr>
        <w:pStyle w:val="Heading4"/>
        <w:numPr>
          <w:ilvl w:val="0"/>
          <w:numId w:val="0"/>
        </w:numPr>
        <w:rPr>
          <w:rFonts w:ascii="Arial" w:hAnsi="Arial" w:cs="Arial"/>
          <w:b w:val="0"/>
          <w:bCs w:val="0"/>
          <w:sz w:val="22"/>
          <w:szCs w:val="22"/>
        </w:rPr>
      </w:pPr>
      <w:r w:rsidRPr="007B18CC">
        <w:rPr>
          <w:rFonts w:ascii="Arial" w:hAnsi="Arial" w:cs="Arial"/>
          <w:b w:val="0"/>
          <w:bCs w:val="0"/>
          <w:sz w:val="22"/>
          <w:szCs w:val="22"/>
        </w:rPr>
        <w:t xml:space="preserve">Section 41(2) of the Commercial Licensing Regulations 2015 does not apply to any </w:t>
      </w:r>
      <w:r w:rsidR="001E094A" w:rsidRPr="007B18CC">
        <w:rPr>
          <w:rFonts w:ascii="Arial" w:hAnsi="Arial" w:cs="Arial"/>
          <w:b w:val="0"/>
          <w:bCs w:val="0"/>
          <w:sz w:val="22"/>
          <w:szCs w:val="22"/>
          <w:lang w:val="en-US"/>
        </w:rPr>
        <w:t>contravention</w:t>
      </w:r>
      <w:r w:rsidRPr="007B18CC">
        <w:rPr>
          <w:rFonts w:ascii="Arial" w:hAnsi="Arial" w:cs="Arial"/>
          <w:b w:val="0"/>
          <w:bCs w:val="0"/>
          <w:sz w:val="22"/>
          <w:szCs w:val="22"/>
        </w:rPr>
        <w:t xml:space="preserve"> of these Regulations or </w:t>
      </w:r>
      <w:r w:rsidR="00B51A99" w:rsidRPr="007B18CC">
        <w:rPr>
          <w:rFonts w:ascii="Arial" w:hAnsi="Arial" w:cs="Arial"/>
          <w:b w:val="0"/>
          <w:bCs w:val="0"/>
          <w:sz w:val="22"/>
          <w:szCs w:val="22"/>
        </w:rPr>
        <w:t xml:space="preserve">of </w:t>
      </w:r>
      <w:r w:rsidRPr="007B18CC">
        <w:rPr>
          <w:rFonts w:ascii="Arial" w:hAnsi="Arial" w:cs="Arial"/>
          <w:b w:val="0"/>
          <w:bCs w:val="0"/>
          <w:sz w:val="22"/>
          <w:szCs w:val="22"/>
        </w:rPr>
        <w:t xml:space="preserve">any Rules made under these Regulations. </w:t>
      </w:r>
    </w:p>
    <w:p w14:paraId="5CE042FD" w14:textId="77777777" w:rsidR="00C65DD2" w:rsidRPr="007B18CC" w:rsidRDefault="00C65DD2" w:rsidP="002B26D3">
      <w:pPr>
        <w:pStyle w:val="Heading4"/>
        <w:tabs>
          <w:tab w:val="clear" w:pos="862"/>
          <w:tab w:val="num" w:pos="709"/>
        </w:tabs>
        <w:ind w:hanging="862"/>
        <w:rPr>
          <w:rFonts w:ascii="Arial" w:hAnsi="Arial" w:cs="Arial"/>
          <w:sz w:val="22"/>
          <w:szCs w:val="22"/>
          <w:lang w:val="en-US"/>
        </w:rPr>
      </w:pPr>
      <w:r w:rsidRPr="007B18CC">
        <w:rPr>
          <w:rFonts w:ascii="Arial" w:hAnsi="Arial" w:cs="Arial"/>
          <w:sz w:val="22"/>
          <w:szCs w:val="22"/>
          <w:lang w:val="en-US"/>
        </w:rPr>
        <w:t xml:space="preserve">Short title, </w:t>
      </w:r>
      <w:proofErr w:type="gramStart"/>
      <w:r w:rsidRPr="007B18CC">
        <w:rPr>
          <w:rFonts w:ascii="Arial" w:hAnsi="Arial" w:cs="Arial"/>
          <w:sz w:val="22"/>
          <w:szCs w:val="22"/>
          <w:lang w:val="en-US"/>
        </w:rPr>
        <w:t>extent</w:t>
      </w:r>
      <w:proofErr w:type="gramEnd"/>
      <w:r w:rsidRPr="007B18CC">
        <w:rPr>
          <w:rFonts w:ascii="Arial" w:hAnsi="Arial" w:cs="Arial"/>
          <w:sz w:val="22"/>
          <w:szCs w:val="22"/>
          <w:lang w:val="en-US"/>
        </w:rPr>
        <w:t xml:space="preserve"> and commencement</w:t>
      </w:r>
    </w:p>
    <w:p w14:paraId="2276DC8C" w14:textId="77777777" w:rsidR="00C65DD2" w:rsidRPr="007B18CC" w:rsidRDefault="00C65DD2" w:rsidP="000C7DFD">
      <w:pPr>
        <w:pStyle w:val="Heading6"/>
        <w:rPr>
          <w:rFonts w:ascii="Arial" w:hAnsi="Arial" w:cs="Arial"/>
          <w:sz w:val="22"/>
          <w:szCs w:val="22"/>
          <w:lang w:val="en-US"/>
        </w:rPr>
      </w:pPr>
      <w:bookmarkStart w:id="1167" w:name="_Ref419478997"/>
      <w:r w:rsidRPr="007B18CC">
        <w:rPr>
          <w:rFonts w:ascii="Arial" w:hAnsi="Arial" w:cs="Arial"/>
          <w:sz w:val="22"/>
          <w:szCs w:val="22"/>
          <w:lang w:val="en-US"/>
        </w:rPr>
        <w:t>These Regulations may be cited as the Financial Services and Markets Regulations 2015.</w:t>
      </w:r>
      <w:bookmarkEnd w:id="1167"/>
    </w:p>
    <w:p w14:paraId="44F7AB45" w14:textId="77777777" w:rsidR="00C65DD2" w:rsidRPr="007B18CC" w:rsidRDefault="00C65DD2" w:rsidP="00FA26A7">
      <w:pPr>
        <w:pStyle w:val="Heading6"/>
        <w:rPr>
          <w:rFonts w:ascii="Arial" w:hAnsi="Arial" w:cs="Arial"/>
          <w:sz w:val="22"/>
          <w:szCs w:val="22"/>
          <w:lang w:val="en-US"/>
        </w:rPr>
      </w:pPr>
      <w:r w:rsidRPr="007B18CC">
        <w:rPr>
          <w:rFonts w:ascii="Arial" w:hAnsi="Arial" w:cs="Arial"/>
          <w:sz w:val="22"/>
          <w:szCs w:val="22"/>
          <w:lang w:val="en-US"/>
        </w:rPr>
        <w:t>These Regulations shall apply in the Abu Dhabi Global Market.</w:t>
      </w:r>
    </w:p>
    <w:p w14:paraId="6C7249AF" w14:textId="77777777" w:rsidR="00CC410D" w:rsidRPr="007B18CC" w:rsidRDefault="00087AA3" w:rsidP="00CC410D">
      <w:pPr>
        <w:pStyle w:val="Heading6"/>
        <w:rPr>
          <w:rFonts w:ascii="Arial" w:hAnsi="Arial" w:cs="Arial"/>
          <w:sz w:val="22"/>
          <w:szCs w:val="22"/>
        </w:rPr>
      </w:pPr>
      <w:bookmarkStart w:id="1168" w:name="_Ref422845611"/>
      <w:r w:rsidRPr="007B18CC">
        <w:rPr>
          <w:rFonts w:ascii="Arial" w:hAnsi="Arial" w:cs="Arial"/>
          <w:sz w:val="22"/>
          <w:szCs w:val="22"/>
        </w:rPr>
        <w:t xml:space="preserve">Subject to section </w:t>
      </w:r>
      <w:r w:rsidR="004B2533" w:rsidRPr="007B18CC">
        <w:rPr>
          <w:rFonts w:ascii="Arial" w:hAnsi="Arial" w:cs="Arial"/>
          <w:sz w:val="22"/>
          <w:szCs w:val="22"/>
          <w:cs/>
        </w:rPr>
        <w:t>‎</w:t>
      </w:r>
      <w:r w:rsidR="004B2533" w:rsidRPr="007B18CC">
        <w:rPr>
          <w:rFonts w:ascii="Arial" w:hAnsi="Arial" w:cs="Arial"/>
          <w:sz w:val="22"/>
          <w:szCs w:val="22"/>
        </w:rPr>
        <w:t>140</w:t>
      </w:r>
      <w:r w:rsidRPr="007B18CC">
        <w:rPr>
          <w:rFonts w:ascii="Arial" w:hAnsi="Arial" w:cs="Arial"/>
          <w:sz w:val="22"/>
          <w:szCs w:val="22"/>
        </w:rPr>
        <w:t>, t</w:t>
      </w:r>
      <w:r w:rsidR="00CC410D" w:rsidRPr="007B18CC">
        <w:rPr>
          <w:rFonts w:ascii="Arial" w:hAnsi="Arial" w:cs="Arial"/>
          <w:sz w:val="22"/>
          <w:szCs w:val="22"/>
        </w:rPr>
        <w:t>hese Regulations shall come into force on the date of their publication.  The Board may by rules make any transitional, transitory, consequential, saving, incidental or supplementary provision in relation to the commencement of these Regulations as the Board thinks fit.</w:t>
      </w:r>
      <w:bookmarkEnd w:id="1168"/>
    </w:p>
    <w:p w14:paraId="7781B3AF" w14:textId="77777777" w:rsidR="00C65DD2" w:rsidRPr="007B18CC" w:rsidRDefault="00CC410D" w:rsidP="0090555C">
      <w:pPr>
        <w:pStyle w:val="Heading6"/>
        <w:rPr>
          <w:rFonts w:ascii="Arial" w:hAnsi="Arial" w:cs="Arial"/>
          <w:sz w:val="22"/>
          <w:szCs w:val="22"/>
        </w:rPr>
      </w:pPr>
      <w:r w:rsidRPr="007B18CC">
        <w:rPr>
          <w:rFonts w:ascii="Arial" w:hAnsi="Arial" w:cs="Arial"/>
          <w:sz w:val="22"/>
          <w:szCs w:val="22"/>
        </w:rPr>
        <w:t xml:space="preserve">Rules made under subsection </w:t>
      </w:r>
      <w:r w:rsidR="004B2533" w:rsidRPr="007B18CC">
        <w:rPr>
          <w:rFonts w:ascii="Arial" w:hAnsi="Arial" w:cs="Arial"/>
          <w:sz w:val="22"/>
          <w:szCs w:val="22"/>
          <w:cs/>
        </w:rPr>
        <w:t>‎</w:t>
      </w:r>
      <w:r w:rsidR="004B2533" w:rsidRPr="007B18CC">
        <w:rPr>
          <w:rFonts w:ascii="Arial" w:hAnsi="Arial" w:cs="Arial"/>
          <w:sz w:val="22"/>
          <w:szCs w:val="22"/>
        </w:rPr>
        <w:t>(3)</w:t>
      </w:r>
      <w:r w:rsidRPr="007B18CC">
        <w:rPr>
          <w:rFonts w:ascii="Arial" w:hAnsi="Arial" w:cs="Arial"/>
          <w:sz w:val="22"/>
          <w:szCs w:val="22"/>
        </w:rPr>
        <w:t xml:space="preserve"> may amend any provision of any other enactment (including subordinate legislation made under such enactment). </w:t>
      </w:r>
    </w:p>
    <w:p w14:paraId="45D73D2E" w14:textId="77777777" w:rsidR="00CC410D" w:rsidRPr="007B18CC" w:rsidRDefault="00CC410D" w:rsidP="00CC410D">
      <w:pPr>
        <w:pStyle w:val="Heading6"/>
        <w:numPr>
          <w:ilvl w:val="0"/>
          <w:numId w:val="0"/>
        </w:numPr>
        <w:rPr>
          <w:rFonts w:ascii="Arial" w:hAnsi="Arial" w:cs="Arial"/>
          <w:sz w:val="22"/>
          <w:szCs w:val="22"/>
        </w:rPr>
        <w:sectPr w:rsidR="00CC410D" w:rsidRPr="007B18CC" w:rsidSect="008B44E7">
          <w:headerReference w:type="even" r:id="rId18"/>
          <w:footerReference w:type="default" r:id="rId19"/>
          <w:headerReference w:type="first" r:id="rId20"/>
          <w:footerReference w:type="first" r:id="rId21"/>
          <w:pgSz w:w="11907" w:h="16839" w:code="9"/>
          <w:pgMar w:top="1440" w:right="1440" w:bottom="1440" w:left="1440" w:header="720" w:footer="720" w:gutter="0"/>
          <w:pgNumType w:start="1"/>
          <w:cols w:space="720"/>
          <w:titlePg/>
          <w:docGrid w:linePitch="360"/>
        </w:sectPr>
      </w:pPr>
    </w:p>
    <w:p w14:paraId="6D52EA3F" w14:textId="77777777" w:rsidR="00C65DD2" w:rsidRPr="00E555FE" w:rsidRDefault="00C65DD2" w:rsidP="007C48EC">
      <w:pPr>
        <w:pStyle w:val="S2Heading1"/>
        <w:numPr>
          <w:ilvl w:val="0"/>
          <w:numId w:val="66"/>
        </w:numPr>
        <w:rPr>
          <w:rFonts w:ascii="Arial" w:hAnsi="Arial" w:cs="Arial"/>
          <w:szCs w:val="22"/>
          <w:lang w:val="en-US"/>
        </w:rPr>
      </w:pPr>
      <w:r w:rsidRPr="00E555FE">
        <w:rPr>
          <w:rFonts w:ascii="Arial" w:hAnsi="Arial" w:cs="Arial"/>
          <w:szCs w:val="22"/>
        </w:rPr>
        <w:lastRenderedPageBreak/>
        <w:br/>
      </w:r>
      <w:bookmarkStart w:id="1169" w:name="_Toc414375693"/>
      <w:bookmarkStart w:id="1170" w:name="_Toc414375929"/>
      <w:bookmarkStart w:id="1171" w:name="_Toc414380017"/>
      <w:bookmarkStart w:id="1172" w:name="_Toc414380188"/>
      <w:bookmarkStart w:id="1173" w:name="_Toc414385256"/>
      <w:bookmarkStart w:id="1174" w:name="_Toc414385422"/>
      <w:bookmarkStart w:id="1175" w:name="_Toc414430591"/>
      <w:bookmarkStart w:id="1176" w:name="_Toc414430753"/>
      <w:bookmarkStart w:id="1177" w:name="_Toc414432614"/>
      <w:bookmarkStart w:id="1178" w:name="_Toc414451439"/>
      <w:bookmarkStart w:id="1179" w:name="_Toc414451600"/>
      <w:bookmarkStart w:id="1180" w:name="_Toc414453831"/>
      <w:bookmarkEnd w:id="1169"/>
      <w:bookmarkEnd w:id="1170"/>
      <w:bookmarkEnd w:id="1171"/>
      <w:bookmarkEnd w:id="1172"/>
      <w:bookmarkEnd w:id="1173"/>
      <w:bookmarkEnd w:id="1174"/>
      <w:bookmarkEnd w:id="1175"/>
      <w:bookmarkEnd w:id="1176"/>
      <w:bookmarkEnd w:id="1177"/>
      <w:bookmarkEnd w:id="1178"/>
      <w:bookmarkEnd w:id="1179"/>
      <w:bookmarkEnd w:id="1180"/>
      <w:r w:rsidRPr="00E555FE">
        <w:rPr>
          <w:rFonts w:ascii="Arial" w:hAnsi="Arial" w:cs="Arial"/>
          <w:szCs w:val="22"/>
          <w:lang w:val="en-US"/>
        </w:rPr>
        <w:br/>
      </w:r>
      <w:bookmarkStart w:id="1181" w:name="_Ref418095406"/>
      <w:bookmarkStart w:id="1182" w:name="_Toc431465120"/>
      <w:bookmarkStart w:id="1183" w:name="_Toc153363805"/>
      <w:r w:rsidRPr="00E555FE">
        <w:rPr>
          <w:rFonts w:ascii="Arial" w:hAnsi="Arial" w:cs="Arial"/>
          <w:szCs w:val="22"/>
          <w:lang w:val="en-US"/>
        </w:rPr>
        <w:t>Regulated Activities</w:t>
      </w:r>
      <w:bookmarkEnd w:id="1181"/>
      <w:bookmarkEnd w:id="1182"/>
      <w:bookmarkEnd w:id="1183"/>
    </w:p>
    <w:p w14:paraId="20F1593E" w14:textId="77777777" w:rsidR="00A979CD" w:rsidRPr="00E555FE" w:rsidRDefault="00A979CD" w:rsidP="00A979CD">
      <w:pPr>
        <w:pStyle w:val="S2Heading2"/>
        <w:jc w:val="right"/>
        <w:rPr>
          <w:rFonts w:ascii="Arial" w:hAnsi="Arial" w:cs="Arial"/>
          <w:b w:val="0"/>
          <w:sz w:val="22"/>
          <w:szCs w:val="22"/>
          <w:lang w:val="en-US"/>
        </w:rPr>
      </w:pPr>
      <w:bookmarkStart w:id="1184" w:name="_Toc507683235"/>
      <w:bookmarkStart w:id="1185" w:name="_Toc67491043"/>
      <w:bookmarkStart w:id="1186" w:name="_Toc92103232"/>
      <w:bookmarkStart w:id="1187" w:name="_Toc113611978"/>
      <w:bookmarkStart w:id="1188" w:name="_Toc153363806"/>
      <w:r w:rsidRPr="00E555FE">
        <w:rPr>
          <w:rFonts w:ascii="Arial" w:hAnsi="Arial" w:cs="Arial"/>
          <w:b w:val="0"/>
          <w:sz w:val="22"/>
          <w:szCs w:val="22"/>
          <w:lang w:val="en-US"/>
        </w:rPr>
        <w:t>Section 19</w:t>
      </w:r>
      <w:bookmarkEnd w:id="1184"/>
      <w:bookmarkEnd w:id="1185"/>
      <w:bookmarkEnd w:id="1186"/>
      <w:bookmarkEnd w:id="1187"/>
      <w:bookmarkEnd w:id="1188"/>
    </w:p>
    <w:p w14:paraId="65F957CB" w14:textId="77777777" w:rsidR="00C65DD2" w:rsidRPr="00E555FE" w:rsidRDefault="00C65DD2" w:rsidP="00160165">
      <w:pPr>
        <w:pStyle w:val="S2Heading3"/>
        <w:rPr>
          <w:rFonts w:ascii="Arial" w:hAnsi="Arial" w:cs="Arial"/>
          <w:b w:val="0"/>
          <w:szCs w:val="22"/>
        </w:rPr>
      </w:pPr>
      <w:bookmarkStart w:id="1189" w:name="_Toc414617054"/>
      <w:bookmarkStart w:id="1190" w:name="_Toc415568620"/>
      <w:bookmarkStart w:id="1191" w:name="_Toc415602086"/>
      <w:bookmarkStart w:id="1192" w:name="_Toc413502686"/>
      <w:bookmarkStart w:id="1193" w:name="_Toc413502955"/>
      <w:bookmarkStart w:id="1194" w:name="_Toc413503226"/>
      <w:bookmarkStart w:id="1195" w:name="_Toc413503497"/>
      <w:bookmarkStart w:id="1196" w:name="_Toc413503766"/>
      <w:bookmarkStart w:id="1197" w:name="_Toc413559226"/>
      <w:bookmarkStart w:id="1198" w:name="_Toc413559496"/>
      <w:bookmarkStart w:id="1199" w:name="_Toc413559766"/>
      <w:bookmarkStart w:id="1200" w:name="_Toc413586465"/>
      <w:bookmarkStart w:id="1201" w:name="_Toc413622103"/>
      <w:bookmarkStart w:id="1202" w:name="_Toc413624402"/>
      <w:bookmarkStart w:id="1203" w:name="_Toc413624825"/>
      <w:bookmarkStart w:id="1204" w:name="_Toc413625095"/>
      <w:bookmarkStart w:id="1205" w:name="_Toc413627209"/>
      <w:bookmarkStart w:id="1206" w:name="_Toc413655267"/>
      <w:bookmarkStart w:id="1207" w:name="_Toc413655537"/>
      <w:bookmarkStart w:id="1208" w:name="_Toc413655807"/>
      <w:bookmarkStart w:id="1209" w:name="_Toc413660044"/>
      <w:bookmarkStart w:id="1210" w:name="_Toc413770972"/>
      <w:bookmarkStart w:id="1211" w:name="_Toc413771236"/>
      <w:bookmarkStart w:id="1212" w:name="_Toc413772138"/>
      <w:bookmarkStart w:id="1213" w:name="_Toc414356231"/>
      <w:bookmarkStart w:id="1214" w:name="_Toc414356484"/>
      <w:bookmarkStart w:id="1215" w:name="_Toc414357427"/>
      <w:bookmarkStart w:id="1216" w:name="_Toc414362773"/>
      <w:bookmarkStart w:id="1217" w:name="_Toc414363017"/>
      <w:bookmarkStart w:id="1218" w:name="_Toc414363392"/>
      <w:bookmarkStart w:id="1219" w:name="_Toc414363635"/>
      <w:bookmarkStart w:id="1220" w:name="_Toc414364164"/>
      <w:bookmarkStart w:id="1221" w:name="_Toc414364404"/>
      <w:bookmarkStart w:id="1222" w:name="_Toc414365783"/>
      <w:bookmarkStart w:id="1223" w:name="_Toc414367627"/>
      <w:bookmarkStart w:id="1224" w:name="_Toc414368563"/>
      <w:bookmarkStart w:id="1225" w:name="_Toc414368801"/>
      <w:bookmarkStart w:id="1226" w:name="_Toc414370067"/>
      <w:bookmarkStart w:id="1227" w:name="_Toc414372532"/>
      <w:bookmarkStart w:id="1228" w:name="_Toc414373566"/>
      <w:bookmarkStart w:id="1229" w:name="_Toc414375459"/>
      <w:bookmarkStart w:id="1230" w:name="_Toc414375695"/>
      <w:bookmarkStart w:id="1231" w:name="_Toc414379848"/>
      <w:bookmarkStart w:id="1232" w:name="_Toc414380019"/>
      <w:bookmarkStart w:id="1233" w:name="_Toc414385092"/>
      <w:bookmarkStart w:id="1234" w:name="_Toc414385258"/>
      <w:bookmarkStart w:id="1235" w:name="_Toc414430431"/>
      <w:bookmarkStart w:id="1236" w:name="_Toc414430593"/>
      <w:bookmarkStart w:id="1237" w:name="_Toc414432454"/>
      <w:bookmarkStart w:id="1238" w:name="_Toc414451280"/>
      <w:bookmarkStart w:id="1239" w:name="_Toc414451441"/>
      <w:bookmarkStart w:id="1240" w:name="_Toc414453672"/>
      <w:r w:rsidRPr="00E555FE">
        <w:rPr>
          <w:rFonts w:ascii="Arial" w:eastAsia="SimSun" w:hAnsi="Arial" w:cs="Arial"/>
          <w:szCs w:val="22"/>
          <w:lang w:val="en-US"/>
        </w:rPr>
        <w:br/>
      </w:r>
      <w:r w:rsidRPr="00E555FE">
        <w:rPr>
          <w:rFonts w:ascii="Arial" w:eastAsia="SimSun" w:hAnsi="Arial" w:cs="Arial"/>
          <w:szCs w:val="22"/>
          <w:lang w:val="en-US"/>
        </w:rPr>
        <w:br/>
      </w:r>
      <w:bookmarkStart w:id="1241" w:name="_Toc431465121"/>
      <w:bookmarkStart w:id="1242" w:name="_Toc67491044"/>
      <w:bookmarkStart w:id="1243" w:name="_Toc92103233"/>
      <w:bookmarkStart w:id="1244" w:name="_Toc153363807"/>
      <w:bookmarkEnd w:id="1189"/>
      <w:bookmarkEnd w:id="1190"/>
      <w:bookmarkEnd w:id="1191"/>
      <w:r w:rsidR="00160165" w:rsidRPr="00E555FE">
        <w:rPr>
          <w:rFonts w:ascii="Arial" w:eastAsia="SimSun" w:hAnsi="Arial" w:cs="Arial"/>
          <w:szCs w:val="22"/>
          <w:lang w:val="en-US"/>
        </w:rPr>
        <w:t>General</w:t>
      </w:r>
      <w:bookmarkEnd w:id="1241"/>
      <w:bookmarkEnd w:id="1242"/>
      <w:bookmarkEnd w:id="1243"/>
      <w:bookmarkEnd w:id="1244"/>
    </w:p>
    <w:p w14:paraId="29A9F066" w14:textId="77777777" w:rsidR="00C65DD2" w:rsidRPr="007B18CC" w:rsidRDefault="00160165" w:rsidP="00D50019">
      <w:pPr>
        <w:pStyle w:val="S2Heading4"/>
        <w:rPr>
          <w:rFonts w:ascii="Arial" w:hAnsi="Arial" w:cs="Arial"/>
          <w:szCs w:val="22"/>
        </w:rPr>
      </w:pPr>
      <w:r w:rsidRPr="007B18CC">
        <w:rPr>
          <w:rFonts w:ascii="Arial" w:hAnsi="Arial" w:cs="Arial"/>
          <w:szCs w:val="22"/>
        </w:rPr>
        <w:t>General</w:t>
      </w:r>
    </w:p>
    <w:p w14:paraId="777830E0" w14:textId="77777777" w:rsidR="00C65DD2" w:rsidRPr="007B18CC" w:rsidRDefault="00C65DD2" w:rsidP="007E1C5B">
      <w:pPr>
        <w:pStyle w:val="UK12Block"/>
        <w:rPr>
          <w:rFonts w:ascii="Arial" w:hAnsi="Arial" w:cs="Arial"/>
          <w:sz w:val="22"/>
          <w:szCs w:val="22"/>
        </w:rPr>
      </w:pPr>
      <w:r w:rsidRPr="007B18CC">
        <w:rPr>
          <w:rFonts w:ascii="Arial" w:hAnsi="Arial" w:cs="Arial"/>
          <w:sz w:val="22"/>
          <w:szCs w:val="22"/>
        </w:rPr>
        <w:t xml:space="preserve">For the purposes of this Schedule, a transaction is entered into through a person if he </w:t>
      </w:r>
      <w:proofErr w:type="gramStart"/>
      <w:r w:rsidRPr="007B18CC">
        <w:rPr>
          <w:rFonts w:ascii="Arial" w:hAnsi="Arial" w:cs="Arial"/>
          <w:sz w:val="22"/>
          <w:szCs w:val="22"/>
        </w:rPr>
        <w:t>enters into</w:t>
      </w:r>
      <w:proofErr w:type="gramEnd"/>
      <w:r w:rsidRPr="007B18CC">
        <w:rPr>
          <w:rFonts w:ascii="Arial" w:hAnsi="Arial" w:cs="Arial"/>
          <w:sz w:val="22"/>
          <w:szCs w:val="22"/>
        </w:rPr>
        <w:t xml:space="preserve"> it as agent or arranges, in a manner constituting the carrying on of an activity of the kind specified by paragraph </w:t>
      </w:r>
      <w:r w:rsidR="004B2533" w:rsidRPr="007B18CC">
        <w:rPr>
          <w:rFonts w:ascii="Arial" w:hAnsi="Arial" w:cs="Arial"/>
          <w:sz w:val="22"/>
          <w:szCs w:val="22"/>
          <w:cs/>
        </w:rPr>
        <w:t>‎</w:t>
      </w:r>
      <w:r w:rsidR="004B2533" w:rsidRPr="007B18CC">
        <w:rPr>
          <w:rFonts w:ascii="Arial" w:hAnsi="Arial" w:cs="Arial"/>
          <w:sz w:val="22"/>
          <w:szCs w:val="22"/>
        </w:rPr>
        <w:t>16</w:t>
      </w:r>
      <w:r w:rsidR="004B2533" w:rsidRPr="007B18CC">
        <w:rPr>
          <w:rFonts w:ascii="Arial" w:hAnsi="Arial" w:cs="Arial"/>
          <w:sz w:val="22"/>
          <w:szCs w:val="22"/>
          <w:cs/>
        </w:rPr>
        <w:t>‎</w:t>
      </w:r>
      <w:r w:rsidR="004B2533" w:rsidRPr="007B18CC">
        <w:rPr>
          <w:rFonts w:ascii="Arial" w:hAnsi="Arial" w:cs="Arial"/>
          <w:sz w:val="22"/>
          <w:szCs w:val="22"/>
        </w:rPr>
        <w:t>(1)</w:t>
      </w:r>
      <w:r w:rsidRPr="007B18CC">
        <w:rPr>
          <w:rFonts w:ascii="Arial" w:hAnsi="Arial" w:cs="Arial"/>
          <w:sz w:val="22"/>
          <w:szCs w:val="22"/>
        </w:rPr>
        <w:t>, for it to be entered into by another person as agent or principal.</w:t>
      </w:r>
    </w:p>
    <w:p w14:paraId="58F7E793" w14:textId="77777777" w:rsidR="00C65DD2" w:rsidRPr="007B18CC" w:rsidRDefault="00160165" w:rsidP="00D50019">
      <w:pPr>
        <w:pStyle w:val="S2Heading4"/>
        <w:rPr>
          <w:rFonts w:ascii="Arial" w:hAnsi="Arial" w:cs="Arial"/>
          <w:szCs w:val="22"/>
        </w:rPr>
      </w:pPr>
      <w:bookmarkStart w:id="1245" w:name="_Ref419479206"/>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r w:rsidRPr="007B18CC">
        <w:rPr>
          <w:rFonts w:ascii="Arial" w:hAnsi="Arial" w:cs="Arial"/>
          <w:szCs w:val="22"/>
        </w:rPr>
        <w:t>Specification of activities and investments</w:t>
      </w:r>
      <w:bookmarkEnd w:id="1245"/>
    </w:p>
    <w:p w14:paraId="397BE950" w14:textId="77777777" w:rsidR="00C65DD2" w:rsidRPr="007B18CC" w:rsidRDefault="00C65DD2" w:rsidP="00F45B21">
      <w:pPr>
        <w:pStyle w:val="S2Heading5"/>
        <w:rPr>
          <w:rFonts w:ascii="Arial" w:hAnsi="Arial" w:cs="Arial"/>
          <w:szCs w:val="22"/>
        </w:rPr>
      </w:pPr>
      <w:bookmarkStart w:id="1246" w:name="_Ref413562916"/>
      <w:r w:rsidRPr="007B18CC">
        <w:rPr>
          <w:rFonts w:ascii="Arial" w:hAnsi="Arial" w:cs="Arial"/>
          <w:szCs w:val="22"/>
        </w:rPr>
        <w:t xml:space="preserve">The following provisions of this </w:t>
      </w:r>
      <w:r w:rsidR="00160165" w:rsidRPr="007B18CC">
        <w:rPr>
          <w:rFonts w:ascii="Arial" w:hAnsi="Arial" w:cs="Arial"/>
          <w:szCs w:val="22"/>
        </w:rPr>
        <w:t>Schedule</w:t>
      </w:r>
      <w:r w:rsidRPr="007B18CC">
        <w:rPr>
          <w:rFonts w:ascii="Arial" w:hAnsi="Arial" w:cs="Arial"/>
          <w:szCs w:val="22"/>
        </w:rPr>
        <w:t> specify kinds of activity for the purposes of section </w:t>
      </w:r>
      <w:r w:rsidR="004B2533" w:rsidRPr="007B18CC">
        <w:rPr>
          <w:rFonts w:ascii="Arial" w:hAnsi="Arial" w:cs="Arial"/>
          <w:szCs w:val="22"/>
          <w:cs/>
        </w:rPr>
        <w:t>‎</w:t>
      </w:r>
      <w:r w:rsidR="004B2533" w:rsidRPr="007B18CC">
        <w:rPr>
          <w:rFonts w:ascii="Arial" w:hAnsi="Arial" w:cs="Arial"/>
          <w:szCs w:val="22"/>
        </w:rPr>
        <w:t>19</w:t>
      </w:r>
      <w:r w:rsidR="00E735FF" w:rsidRPr="007B18CC">
        <w:rPr>
          <w:rFonts w:ascii="Arial" w:hAnsi="Arial" w:cs="Arial"/>
          <w:szCs w:val="22"/>
        </w:rPr>
        <w:t xml:space="preserve">. </w:t>
      </w:r>
      <w:proofErr w:type="gramStart"/>
      <w:r w:rsidR="00E735FF" w:rsidRPr="007B18CC">
        <w:rPr>
          <w:rFonts w:ascii="Arial" w:hAnsi="Arial" w:cs="Arial"/>
          <w:szCs w:val="22"/>
        </w:rPr>
        <w:t>A</w:t>
      </w:r>
      <w:r w:rsidRPr="007B18CC">
        <w:rPr>
          <w:rFonts w:ascii="Arial" w:hAnsi="Arial" w:cs="Arial"/>
          <w:szCs w:val="22"/>
        </w:rPr>
        <w:t>ccordingly</w:t>
      </w:r>
      <w:proofErr w:type="gramEnd"/>
      <w:r w:rsidRPr="007B18CC">
        <w:rPr>
          <w:rFonts w:ascii="Arial" w:hAnsi="Arial" w:cs="Arial"/>
          <w:szCs w:val="22"/>
        </w:rPr>
        <w:t xml:space="preserve"> any activity of one of those kinds, </w:t>
      </w:r>
      <w:r w:rsidR="00180C01" w:rsidRPr="007B18CC">
        <w:rPr>
          <w:rFonts w:ascii="Arial" w:hAnsi="Arial" w:cs="Arial"/>
          <w:szCs w:val="22"/>
        </w:rPr>
        <w:t xml:space="preserve">which </w:t>
      </w:r>
      <w:r w:rsidRPr="007B18CC">
        <w:rPr>
          <w:rFonts w:ascii="Arial" w:hAnsi="Arial" w:cs="Arial"/>
          <w:szCs w:val="22"/>
        </w:rPr>
        <w:t xml:space="preserve">relates to an investment of a kind specified by any provision of </w:t>
      </w:r>
      <w:r w:rsidR="004B2533" w:rsidRPr="007B18CC">
        <w:rPr>
          <w:rFonts w:ascii="Arial" w:hAnsi="Arial" w:cs="Arial"/>
          <w:szCs w:val="22"/>
          <w:cs/>
        </w:rPr>
        <w:t>‎</w:t>
      </w:r>
      <w:r w:rsidR="004B2533" w:rsidRPr="007B18CC">
        <w:rPr>
          <w:rFonts w:ascii="Arial" w:hAnsi="Arial" w:cs="Arial"/>
          <w:szCs w:val="22"/>
        </w:rPr>
        <w:t xml:space="preserve">Part 3 </w:t>
      </w:r>
      <w:r w:rsidRPr="007B18CC">
        <w:rPr>
          <w:rFonts w:ascii="Arial" w:hAnsi="Arial" w:cs="Arial"/>
          <w:szCs w:val="22"/>
        </w:rPr>
        <w:t>and applicable to that activity, is a Regulated Activity for the purposes of the</w:t>
      </w:r>
      <w:r w:rsidR="00160165" w:rsidRPr="007B18CC">
        <w:rPr>
          <w:rFonts w:ascii="Arial" w:hAnsi="Arial" w:cs="Arial"/>
          <w:szCs w:val="22"/>
        </w:rPr>
        <w:t>se</w:t>
      </w:r>
      <w:r w:rsidRPr="007B18CC">
        <w:rPr>
          <w:rFonts w:ascii="Arial" w:hAnsi="Arial" w:cs="Arial"/>
          <w:szCs w:val="22"/>
        </w:rPr>
        <w:t xml:space="preserve"> Regulations.</w:t>
      </w:r>
      <w:bookmarkEnd w:id="1246"/>
    </w:p>
    <w:p w14:paraId="61B28604" w14:textId="77777777" w:rsidR="00C65DD2" w:rsidRPr="007B18CC" w:rsidRDefault="00C65DD2" w:rsidP="00F45B21">
      <w:pPr>
        <w:pStyle w:val="S2Heading5"/>
        <w:rPr>
          <w:rFonts w:ascii="Arial" w:hAnsi="Arial" w:cs="Arial"/>
          <w:szCs w:val="22"/>
        </w:rPr>
      </w:pPr>
      <w:bookmarkStart w:id="1247" w:name="_Ref413562917"/>
      <w:r w:rsidRPr="007B18CC">
        <w:rPr>
          <w:rFonts w:ascii="Arial" w:hAnsi="Arial" w:cs="Arial"/>
          <w:szCs w:val="22"/>
        </w:rPr>
        <w:t xml:space="preserve">The kinds of activity specified by paragraphs </w:t>
      </w:r>
      <w:r w:rsidR="004B2533" w:rsidRPr="007B18CC">
        <w:rPr>
          <w:rFonts w:ascii="Arial" w:hAnsi="Arial" w:cs="Arial"/>
          <w:szCs w:val="22"/>
          <w:cs/>
        </w:rPr>
        <w:t>‎</w:t>
      </w:r>
      <w:r w:rsidR="004B2533" w:rsidRPr="007B18CC">
        <w:rPr>
          <w:rFonts w:ascii="Arial" w:hAnsi="Arial" w:cs="Arial"/>
          <w:szCs w:val="22"/>
        </w:rPr>
        <w:t>36</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43</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46</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52</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59</w:t>
      </w:r>
      <w:r w:rsidR="00E735FF"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60</w:t>
      </w:r>
      <w:r w:rsidR="00E735FF"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61</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64</w:t>
      </w:r>
      <w:r w:rsidR="004B2533" w:rsidRPr="007B18CC">
        <w:rPr>
          <w:rFonts w:ascii="Arial" w:hAnsi="Arial" w:cs="Arial"/>
          <w:szCs w:val="22"/>
          <w:cs/>
        </w:rPr>
        <w:t>‎</w:t>
      </w:r>
      <w:r w:rsidR="004B2533" w:rsidRPr="007B18CC">
        <w:rPr>
          <w:rFonts w:ascii="Arial" w:hAnsi="Arial" w:cs="Arial"/>
          <w:szCs w:val="22"/>
        </w:rPr>
        <w:t>(2)</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65</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67</w:t>
      </w:r>
      <w:r w:rsidR="0037190B"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68</w:t>
      </w:r>
      <w:r w:rsidR="00E735FF"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72</w:t>
      </w:r>
      <w:r w:rsidRPr="007B18CC">
        <w:rPr>
          <w:rFonts w:ascii="Arial" w:hAnsi="Arial" w:cs="Arial"/>
          <w:szCs w:val="22"/>
        </w:rPr>
        <w:t xml:space="preserve"> are also specified for the purposes of section </w:t>
      </w:r>
      <w:r w:rsidR="004B2533" w:rsidRPr="007B18CC">
        <w:rPr>
          <w:rFonts w:ascii="Arial" w:hAnsi="Arial" w:cs="Arial"/>
          <w:szCs w:val="22"/>
          <w:cs/>
        </w:rPr>
        <w:t>‎</w:t>
      </w:r>
      <w:r w:rsidR="004B2533" w:rsidRPr="007B18CC">
        <w:rPr>
          <w:rFonts w:ascii="Arial" w:hAnsi="Arial" w:cs="Arial"/>
          <w:szCs w:val="22"/>
        </w:rPr>
        <w:t>19</w:t>
      </w:r>
      <w:r w:rsidR="00E735FF" w:rsidRPr="007B18CC">
        <w:rPr>
          <w:rFonts w:ascii="Arial" w:hAnsi="Arial" w:cs="Arial"/>
          <w:szCs w:val="22"/>
        </w:rPr>
        <w:t xml:space="preserve">. </w:t>
      </w:r>
      <w:proofErr w:type="gramStart"/>
      <w:r w:rsidR="00E735FF" w:rsidRPr="007B18CC">
        <w:rPr>
          <w:rFonts w:ascii="Arial" w:hAnsi="Arial" w:cs="Arial"/>
          <w:szCs w:val="22"/>
        </w:rPr>
        <w:t>A</w:t>
      </w:r>
      <w:r w:rsidRPr="007B18CC">
        <w:rPr>
          <w:rFonts w:ascii="Arial" w:hAnsi="Arial" w:cs="Arial"/>
          <w:szCs w:val="22"/>
        </w:rPr>
        <w:t>ccordingly</w:t>
      </w:r>
      <w:proofErr w:type="gramEnd"/>
      <w:r w:rsidRPr="007B18CC">
        <w:rPr>
          <w:rFonts w:ascii="Arial" w:hAnsi="Arial" w:cs="Arial"/>
          <w:szCs w:val="22"/>
        </w:rPr>
        <w:t xml:space="preserve"> any activity of one of those kinds</w:t>
      </w:r>
      <w:r w:rsidR="004B1FF6" w:rsidRPr="007B18CC">
        <w:rPr>
          <w:rFonts w:ascii="Arial" w:hAnsi="Arial" w:cs="Arial"/>
          <w:szCs w:val="22"/>
        </w:rPr>
        <w:t xml:space="preserve"> </w:t>
      </w:r>
      <w:r w:rsidRPr="007B18CC">
        <w:rPr>
          <w:rFonts w:ascii="Arial" w:hAnsi="Arial" w:cs="Arial"/>
          <w:szCs w:val="22"/>
        </w:rPr>
        <w:t xml:space="preserve">is a Regulated Activity </w:t>
      </w:r>
      <w:r w:rsidR="00493956" w:rsidRPr="007B18CC">
        <w:rPr>
          <w:rFonts w:ascii="Arial" w:hAnsi="Arial" w:cs="Arial"/>
          <w:szCs w:val="22"/>
        </w:rPr>
        <w:t xml:space="preserve">(irrespective of the kind of property to which it relates and whether or not it is </w:t>
      </w:r>
      <w:r w:rsidRPr="007B18CC">
        <w:rPr>
          <w:rFonts w:ascii="Arial" w:hAnsi="Arial" w:cs="Arial"/>
          <w:szCs w:val="22"/>
        </w:rPr>
        <w:t xml:space="preserve">carried on in relation to </w:t>
      </w:r>
      <w:r w:rsidR="00D478BD" w:rsidRPr="007B18CC">
        <w:rPr>
          <w:rFonts w:ascii="Arial" w:hAnsi="Arial" w:cs="Arial"/>
          <w:szCs w:val="22"/>
        </w:rPr>
        <w:t>property</w:t>
      </w:r>
      <w:r w:rsidRPr="007B18CC">
        <w:rPr>
          <w:rFonts w:ascii="Arial" w:hAnsi="Arial" w:cs="Arial"/>
          <w:szCs w:val="22"/>
        </w:rPr>
        <w:t xml:space="preserve"> of any kind</w:t>
      </w:r>
      <w:r w:rsidR="00063AD5" w:rsidRPr="007B18CC">
        <w:rPr>
          <w:rFonts w:ascii="Arial" w:hAnsi="Arial" w:cs="Arial"/>
          <w:szCs w:val="22"/>
        </w:rPr>
        <w:t>)</w:t>
      </w:r>
      <w:r w:rsidRPr="007B18CC">
        <w:rPr>
          <w:rFonts w:ascii="Arial" w:hAnsi="Arial" w:cs="Arial"/>
          <w:szCs w:val="22"/>
        </w:rPr>
        <w:t>.</w:t>
      </w:r>
      <w:bookmarkEnd w:id="1247"/>
    </w:p>
    <w:p w14:paraId="18CC2D22" w14:textId="77777777" w:rsidR="00C65DD2" w:rsidRPr="007B18CC" w:rsidRDefault="00C65DD2" w:rsidP="00E735FF">
      <w:pPr>
        <w:pStyle w:val="S2Heading5"/>
        <w:rPr>
          <w:rFonts w:ascii="Arial" w:hAnsi="Arial" w:cs="Arial"/>
          <w:szCs w:val="22"/>
        </w:rPr>
      </w:pPr>
      <w:bookmarkStart w:id="1248" w:name="_Ref413562919"/>
      <w:r w:rsidRPr="007B18CC">
        <w:rPr>
          <w:rFonts w:ascii="Arial" w:hAnsi="Arial" w:cs="Arial"/>
          <w:szCs w:val="22"/>
        </w:rPr>
        <w:t xml:space="preserve">Each provision specifying a kind of activity is subject to the exclusions applicable to that provision </w:t>
      </w:r>
      <w:r w:rsidR="00E735FF" w:rsidRPr="007B18CC">
        <w:rPr>
          <w:rFonts w:ascii="Arial" w:hAnsi="Arial" w:cs="Arial"/>
          <w:szCs w:val="22"/>
        </w:rPr>
        <w:t xml:space="preserve">(including under </w:t>
      </w:r>
      <w:r w:rsidR="004B2533" w:rsidRPr="007B18CC">
        <w:rPr>
          <w:rFonts w:ascii="Arial" w:hAnsi="Arial" w:cs="Arial"/>
          <w:szCs w:val="22"/>
          <w:cs/>
        </w:rPr>
        <w:t>‎</w:t>
      </w:r>
      <w:r w:rsidR="004B2533" w:rsidRPr="007B18CC">
        <w:rPr>
          <w:rFonts w:ascii="Arial" w:hAnsi="Arial" w:cs="Arial"/>
          <w:szCs w:val="22"/>
        </w:rPr>
        <w:t>Chapter 18</w:t>
      </w:r>
      <w:r w:rsidR="00E735FF" w:rsidRPr="007B18CC">
        <w:rPr>
          <w:rFonts w:ascii="Arial" w:hAnsi="Arial" w:cs="Arial"/>
          <w:szCs w:val="22"/>
        </w:rPr>
        <w:t xml:space="preserve">). </w:t>
      </w:r>
      <w:proofErr w:type="gramStart"/>
      <w:r w:rsidR="00E735FF" w:rsidRPr="007B18CC">
        <w:rPr>
          <w:rFonts w:ascii="Arial" w:hAnsi="Arial" w:cs="Arial"/>
          <w:szCs w:val="22"/>
        </w:rPr>
        <w:t>A</w:t>
      </w:r>
      <w:r w:rsidRPr="007B18CC">
        <w:rPr>
          <w:rFonts w:ascii="Arial" w:hAnsi="Arial" w:cs="Arial"/>
          <w:szCs w:val="22"/>
        </w:rPr>
        <w:t>ccordingly</w:t>
      </w:r>
      <w:proofErr w:type="gramEnd"/>
      <w:r w:rsidRPr="007B18CC">
        <w:rPr>
          <w:rFonts w:ascii="Arial" w:hAnsi="Arial" w:cs="Arial"/>
          <w:szCs w:val="22"/>
        </w:rPr>
        <w:t xml:space="preserve"> any reference in this Schedule to an activity of the kind specified by a particular provision is to be read subject to any such exclusions.</w:t>
      </w:r>
      <w:bookmarkEnd w:id="1248"/>
    </w:p>
    <w:p w14:paraId="6BEC377B" w14:textId="77777777" w:rsidR="00C65DD2" w:rsidRPr="007B18CC" w:rsidRDefault="00C65DD2" w:rsidP="00D50019">
      <w:pPr>
        <w:pStyle w:val="S2Heading4"/>
        <w:rPr>
          <w:rFonts w:ascii="Arial" w:hAnsi="Arial" w:cs="Arial"/>
          <w:szCs w:val="22"/>
        </w:rPr>
      </w:pPr>
      <w:r w:rsidRPr="007B18CC">
        <w:rPr>
          <w:rFonts w:ascii="Arial" w:hAnsi="Arial" w:cs="Arial"/>
          <w:szCs w:val="22"/>
        </w:rPr>
        <w:t>By way of Business</w:t>
      </w:r>
    </w:p>
    <w:p w14:paraId="60196A7C" w14:textId="77777777" w:rsidR="00C65DD2" w:rsidRPr="007B18CC" w:rsidRDefault="00C65DD2" w:rsidP="004B1FF6">
      <w:pPr>
        <w:pStyle w:val="S2Heading5"/>
        <w:rPr>
          <w:rFonts w:ascii="Arial" w:hAnsi="Arial" w:cs="Arial"/>
          <w:szCs w:val="22"/>
        </w:rPr>
      </w:pPr>
      <w:proofErr w:type="gramStart"/>
      <w:r w:rsidRPr="007B18CC">
        <w:rPr>
          <w:rFonts w:ascii="Arial" w:hAnsi="Arial" w:cs="Arial"/>
          <w:szCs w:val="22"/>
        </w:rPr>
        <w:t>For the purpose of</w:t>
      </w:r>
      <w:proofErr w:type="gramEnd"/>
      <w:r w:rsidRPr="007B18CC">
        <w:rPr>
          <w:rFonts w:ascii="Arial" w:hAnsi="Arial" w:cs="Arial"/>
          <w:szCs w:val="22"/>
        </w:rPr>
        <w:t xml:space="preserve"> </w:t>
      </w:r>
      <w:r w:rsidR="004B1FF6" w:rsidRPr="007B18CC">
        <w:rPr>
          <w:rFonts w:ascii="Arial" w:hAnsi="Arial" w:cs="Arial"/>
          <w:szCs w:val="22"/>
        </w:rPr>
        <w:t>these Regulations</w:t>
      </w:r>
      <w:r w:rsidRPr="007B18CC">
        <w:rPr>
          <w:rFonts w:ascii="Arial" w:hAnsi="Arial" w:cs="Arial"/>
          <w:szCs w:val="22"/>
        </w:rPr>
        <w:t>, a person carries on an activity by way of business if the person</w:t>
      </w:r>
      <w:r w:rsidR="006615BF" w:rsidRPr="007B18CC">
        <w:rPr>
          <w:rFonts w:ascii="Arial" w:hAnsi="Arial" w:cs="Arial"/>
          <w:szCs w:val="22"/>
        </w:rPr>
        <w:t>—</w:t>
      </w:r>
    </w:p>
    <w:p w14:paraId="4A16FA2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engages in the activity in a manner which in itself constitutes the carrying on of a </w:t>
      </w:r>
      <w:proofErr w:type="gramStart"/>
      <w:r w:rsidRPr="007B18CC">
        <w:rPr>
          <w:rFonts w:ascii="Arial" w:hAnsi="Arial" w:cs="Arial"/>
          <w:sz w:val="22"/>
          <w:szCs w:val="22"/>
          <w:lang w:val="en-US"/>
        </w:rPr>
        <w:t>business;</w:t>
      </w:r>
      <w:proofErr w:type="gramEnd"/>
    </w:p>
    <w:p w14:paraId="6E887619"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holds himself out as willing and able to engage in that activity; or</w:t>
      </w:r>
    </w:p>
    <w:p w14:paraId="0427908D" w14:textId="77777777" w:rsidR="00EA27D0" w:rsidRPr="007B18CC" w:rsidRDefault="00C65DD2" w:rsidP="00EB5AB0">
      <w:pPr>
        <w:pStyle w:val="S2Heading6"/>
        <w:rPr>
          <w:rFonts w:ascii="Arial" w:hAnsi="Arial" w:cs="Arial"/>
          <w:sz w:val="22"/>
          <w:szCs w:val="22"/>
          <w:lang w:val="en-US"/>
        </w:rPr>
      </w:pPr>
      <w:r w:rsidRPr="007B18CC">
        <w:rPr>
          <w:rFonts w:ascii="Arial" w:hAnsi="Arial" w:cs="Arial"/>
          <w:sz w:val="22"/>
          <w:szCs w:val="22"/>
          <w:lang w:val="en-US"/>
        </w:rPr>
        <w:t>regularly solicits other persons to engage with him in transactions constituting that activity.</w:t>
      </w:r>
    </w:p>
    <w:p w14:paraId="7CE12140" w14:textId="77777777" w:rsidR="00EA27D0" w:rsidRPr="007B18CC" w:rsidRDefault="00EA27D0">
      <w:pPr>
        <w:rPr>
          <w:rFonts w:ascii="Arial" w:hAnsi="Arial" w:cs="Arial"/>
          <w:bCs/>
          <w:sz w:val="22"/>
          <w:szCs w:val="22"/>
        </w:rPr>
      </w:pPr>
      <w:r w:rsidRPr="007B18CC">
        <w:rPr>
          <w:rFonts w:ascii="Arial" w:hAnsi="Arial" w:cs="Arial"/>
          <w:sz w:val="22"/>
          <w:szCs w:val="22"/>
        </w:rPr>
        <w:br w:type="page"/>
      </w:r>
    </w:p>
    <w:p w14:paraId="63C57EA5" w14:textId="77777777" w:rsidR="00A52093" w:rsidRPr="007B18CC" w:rsidRDefault="00A52093" w:rsidP="00A52093">
      <w:pPr>
        <w:pStyle w:val="S2Heading3"/>
        <w:rPr>
          <w:rFonts w:ascii="Arial" w:hAnsi="Arial" w:cs="Arial"/>
          <w:szCs w:val="22"/>
        </w:rPr>
      </w:pPr>
      <w:bookmarkStart w:id="1249" w:name="_Toc431465122"/>
      <w:bookmarkStart w:id="1250" w:name="_Toc67491045"/>
      <w:bookmarkStart w:id="1251" w:name="_Toc92103234"/>
      <w:bookmarkStart w:id="1252" w:name="_Toc413502718"/>
      <w:bookmarkStart w:id="1253" w:name="_Toc413502689"/>
      <w:bookmarkStart w:id="1254" w:name="_Ref413562927"/>
      <w:bookmarkStart w:id="1255" w:name="_Toc414617058"/>
      <w:bookmarkStart w:id="1256" w:name="_Toc415568626"/>
      <w:bookmarkStart w:id="1257" w:name="_Toc415602092"/>
      <w:bookmarkStart w:id="1258" w:name="_Toc153363808"/>
      <w:r w:rsidRPr="007B18CC">
        <w:rPr>
          <w:rFonts w:ascii="Arial" w:hAnsi="Arial" w:cs="Arial"/>
          <w:szCs w:val="22"/>
        </w:rPr>
        <w:lastRenderedPageBreak/>
        <w:t>Activities</w:t>
      </w:r>
      <w:bookmarkEnd w:id="1249"/>
      <w:bookmarkEnd w:id="1250"/>
      <w:bookmarkEnd w:id="1251"/>
      <w:bookmarkEnd w:id="1258"/>
      <w:r w:rsidR="00C65DD2" w:rsidRPr="007B18CC">
        <w:rPr>
          <w:rFonts w:ascii="Arial" w:hAnsi="Arial" w:cs="Arial"/>
          <w:szCs w:val="22"/>
        </w:rPr>
        <w:t xml:space="preserve"> </w:t>
      </w:r>
      <w:bookmarkStart w:id="1259" w:name="_Ref413563112"/>
      <w:bookmarkStart w:id="1260" w:name="_Toc414617080"/>
      <w:bookmarkStart w:id="1261" w:name="_Toc415568636"/>
      <w:bookmarkStart w:id="1262" w:name="_Toc415602102"/>
    </w:p>
    <w:p w14:paraId="2A987D73" w14:textId="77777777" w:rsidR="00C65DD2" w:rsidRPr="007B18CC" w:rsidRDefault="00A52093" w:rsidP="00EE16AA">
      <w:pPr>
        <w:pStyle w:val="S2Heading2"/>
        <w:numPr>
          <w:ilvl w:val="1"/>
          <w:numId w:val="70"/>
        </w:numPr>
        <w:rPr>
          <w:rFonts w:ascii="Arial" w:hAnsi="Arial" w:cs="Arial"/>
          <w:sz w:val="22"/>
          <w:szCs w:val="22"/>
        </w:rPr>
      </w:pPr>
      <w:r w:rsidRPr="007B18CC">
        <w:rPr>
          <w:rFonts w:ascii="Arial" w:hAnsi="Arial" w:cs="Arial"/>
          <w:sz w:val="22"/>
          <w:szCs w:val="22"/>
        </w:rPr>
        <w:t xml:space="preserve"> </w:t>
      </w:r>
      <w:bookmarkStart w:id="1263" w:name="_Toc507683238"/>
      <w:bookmarkStart w:id="1264" w:name="_Toc67491046"/>
      <w:bookmarkStart w:id="1265" w:name="_Toc92103235"/>
      <w:bookmarkStart w:id="1266" w:name="_Toc153363809"/>
      <w:r w:rsidR="00C65DD2" w:rsidRPr="007B18CC">
        <w:rPr>
          <w:rFonts w:ascii="Arial" w:hAnsi="Arial" w:cs="Arial"/>
          <w:sz w:val="22"/>
          <w:szCs w:val="22"/>
        </w:rPr>
        <w:t>Dealing in Investments</w:t>
      </w:r>
      <w:bookmarkEnd w:id="1252"/>
      <w:bookmarkEnd w:id="1259"/>
      <w:bookmarkEnd w:id="1260"/>
      <w:bookmarkEnd w:id="1261"/>
      <w:bookmarkEnd w:id="1262"/>
      <w:bookmarkEnd w:id="1263"/>
      <w:bookmarkEnd w:id="1264"/>
      <w:bookmarkEnd w:id="1265"/>
      <w:bookmarkEnd w:id="1266"/>
    </w:p>
    <w:p w14:paraId="371161C5"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activity</w:t>
      </w:r>
    </w:p>
    <w:p w14:paraId="30E096DD" w14:textId="77777777" w:rsidR="00C65DD2" w:rsidRPr="007B18CC" w:rsidRDefault="000E23A6" w:rsidP="00D50019">
      <w:pPr>
        <w:pStyle w:val="S2Heading4"/>
        <w:rPr>
          <w:rFonts w:ascii="Arial" w:hAnsi="Arial" w:cs="Arial"/>
          <w:szCs w:val="22"/>
        </w:rPr>
      </w:pPr>
      <w:bookmarkStart w:id="1267" w:name="_Ref419109944"/>
      <w:r w:rsidRPr="007B18CC">
        <w:rPr>
          <w:rFonts w:ascii="Arial" w:hAnsi="Arial" w:cs="Arial"/>
          <w:szCs w:val="22"/>
        </w:rPr>
        <w:t>Dealing in Investments as Principal</w:t>
      </w:r>
      <w:bookmarkEnd w:id="1267"/>
      <w:r w:rsidR="00C67422" w:rsidRPr="0020781A">
        <w:rPr>
          <w:rStyle w:val="FootnoteReference"/>
          <w:rFonts w:ascii="Arial" w:hAnsi="Arial" w:cs="Arial"/>
          <w:b w:val="0"/>
          <w:bCs w:val="0"/>
          <w:szCs w:val="22"/>
        </w:rPr>
        <w:footnoteReference w:id="269"/>
      </w:r>
    </w:p>
    <w:p w14:paraId="33085D06" w14:textId="01A59337" w:rsidR="00C65DD2" w:rsidRPr="007B18CC" w:rsidRDefault="00C67422" w:rsidP="00C67422">
      <w:pPr>
        <w:pStyle w:val="UK12Block"/>
        <w:rPr>
          <w:rFonts w:ascii="Arial" w:eastAsia="SimSun" w:hAnsi="Arial" w:cs="Arial"/>
          <w:sz w:val="22"/>
          <w:szCs w:val="22"/>
        </w:rPr>
      </w:pPr>
      <w:bookmarkStart w:id="1268" w:name="_Ref413656077"/>
      <w:r w:rsidRPr="007B18CC">
        <w:rPr>
          <w:rFonts w:ascii="Arial" w:eastAsia="SimSun" w:hAnsi="Arial" w:cs="Arial"/>
          <w:sz w:val="22"/>
          <w:szCs w:val="22"/>
        </w:rPr>
        <w:t>Buying or</w:t>
      </w:r>
      <w:r w:rsidR="00C65DD2" w:rsidRPr="007B18CC">
        <w:rPr>
          <w:rFonts w:ascii="Arial" w:eastAsia="SimSun" w:hAnsi="Arial" w:cs="Arial"/>
          <w:sz w:val="22"/>
          <w:szCs w:val="22"/>
        </w:rPr>
        <w:t xml:space="preserve"> Selling</w:t>
      </w:r>
      <w:r w:rsidRPr="007B18CC">
        <w:rPr>
          <w:rFonts w:ascii="Arial" w:eastAsia="SimSun" w:hAnsi="Arial" w:cs="Arial"/>
          <w:sz w:val="22"/>
          <w:szCs w:val="22"/>
        </w:rPr>
        <w:t xml:space="preserve"> Financial Instruments</w:t>
      </w:r>
      <w:r w:rsidR="00E71946">
        <w:rPr>
          <w:rFonts w:ascii="Arial" w:eastAsia="SimSun" w:hAnsi="Arial" w:cs="Arial"/>
          <w:sz w:val="22"/>
          <w:szCs w:val="22"/>
        </w:rPr>
        <w:t>,</w:t>
      </w:r>
      <w:r w:rsidRPr="007B18CC">
        <w:rPr>
          <w:rFonts w:ascii="Arial" w:eastAsia="SimSun" w:hAnsi="Arial" w:cs="Arial"/>
          <w:sz w:val="22"/>
          <w:szCs w:val="22"/>
        </w:rPr>
        <w:t xml:space="preserve"> Virtual Assets</w:t>
      </w:r>
      <w:r w:rsidR="0020781A">
        <w:rPr>
          <w:rFonts w:ascii="Arial" w:eastAsia="SimSun" w:hAnsi="Arial" w:cs="Arial"/>
          <w:sz w:val="22"/>
          <w:szCs w:val="22"/>
        </w:rPr>
        <w:t>, or Spot Commodities</w:t>
      </w:r>
      <w:r w:rsidRPr="007B18CC">
        <w:rPr>
          <w:rFonts w:ascii="Arial" w:eastAsia="SimSun" w:hAnsi="Arial" w:cs="Arial"/>
          <w:sz w:val="22"/>
          <w:szCs w:val="22"/>
        </w:rPr>
        <w:t xml:space="preserve"> or </w:t>
      </w:r>
      <w:r w:rsidR="00C65DD2" w:rsidRPr="007B18CC">
        <w:rPr>
          <w:rFonts w:ascii="Arial" w:eastAsia="SimSun" w:hAnsi="Arial" w:cs="Arial"/>
          <w:sz w:val="22"/>
          <w:szCs w:val="22"/>
        </w:rPr>
        <w:t xml:space="preserve">subscribing for or underwriting </w:t>
      </w:r>
      <w:r w:rsidR="00C65DD2" w:rsidRPr="007B18CC">
        <w:rPr>
          <w:rFonts w:ascii="Arial" w:hAnsi="Arial" w:cs="Arial"/>
          <w:sz w:val="22"/>
          <w:szCs w:val="22"/>
        </w:rPr>
        <w:t>Financial Instruments</w:t>
      </w:r>
      <w:r w:rsidR="00C65DD2" w:rsidRPr="007B18CC">
        <w:rPr>
          <w:rFonts w:ascii="Arial" w:eastAsia="SimSun" w:hAnsi="Arial" w:cs="Arial"/>
          <w:sz w:val="22"/>
          <w:szCs w:val="22"/>
        </w:rPr>
        <w:t xml:space="preserve"> as principal is a specified kind of activity.</w:t>
      </w:r>
      <w:bookmarkEnd w:id="1268"/>
    </w:p>
    <w:p w14:paraId="62E5869F" w14:textId="77777777" w:rsidR="00C65DD2" w:rsidRPr="007B18CC" w:rsidRDefault="00C65DD2" w:rsidP="00A76150">
      <w:pPr>
        <w:pStyle w:val="UK12Block"/>
        <w:keepNext/>
        <w:jc w:val="center"/>
        <w:rPr>
          <w:rFonts w:ascii="Arial" w:hAnsi="Arial" w:cs="Arial"/>
          <w:b/>
          <w:bCs/>
          <w:i/>
          <w:iCs/>
          <w:sz w:val="22"/>
          <w:szCs w:val="22"/>
        </w:rPr>
      </w:pPr>
      <w:r w:rsidRPr="007B18CC">
        <w:rPr>
          <w:rFonts w:ascii="Arial" w:hAnsi="Arial" w:cs="Arial"/>
          <w:b/>
          <w:bCs/>
          <w:i/>
          <w:iCs/>
          <w:sz w:val="22"/>
          <w:szCs w:val="22"/>
        </w:rPr>
        <w:t>Exclusions</w:t>
      </w:r>
    </w:p>
    <w:p w14:paraId="1A6A5AA1" w14:textId="77777777" w:rsidR="00C65DD2" w:rsidRPr="007B18CC" w:rsidRDefault="00C65DD2" w:rsidP="00D50019">
      <w:pPr>
        <w:pStyle w:val="S2Heading4"/>
        <w:rPr>
          <w:rFonts w:ascii="Arial" w:hAnsi="Arial" w:cs="Arial"/>
          <w:szCs w:val="22"/>
        </w:rPr>
      </w:pPr>
      <w:bookmarkStart w:id="1269" w:name="_Toc413502720"/>
      <w:bookmarkStart w:id="1270" w:name="_Ref413564755"/>
      <w:bookmarkStart w:id="1271" w:name="_Ref413626496"/>
      <w:bookmarkStart w:id="1272" w:name="_Ref413626608"/>
      <w:bookmarkStart w:id="1273" w:name="_Toc414617082"/>
      <w:bookmarkStart w:id="1274" w:name="_Toc415568638"/>
      <w:bookmarkStart w:id="1275" w:name="_Toc415602104"/>
      <w:bookmarkStart w:id="1276" w:name="_Toc415626363"/>
      <w:r w:rsidRPr="007B18CC">
        <w:rPr>
          <w:rFonts w:ascii="Arial" w:hAnsi="Arial" w:cs="Arial"/>
          <w:szCs w:val="22"/>
        </w:rPr>
        <w:t xml:space="preserve">Absence of holding out </w:t>
      </w:r>
      <w:bookmarkEnd w:id="1269"/>
      <w:bookmarkEnd w:id="1270"/>
      <w:bookmarkEnd w:id="1271"/>
      <w:bookmarkEnd w:id="1272"/>
      <w:r w:rsidRPr="007B18CC">
        <w:rPr>
          <w:rFonts w:ascii="Arial" w:hAnsi="Arial" w:cs="Arial"/>
          <w:szCs w:val="22"/>
        </w:rPr>
        <w:t>etc.</w:t>
      </w:r>
      <w:bookmarkEnd w:id="1273"/>
      <w:bookmarkEnd w:id="1274"/>
      <w:bookmarkEnd w:id="1275"/>
      <w:bookmarkEnd w:id="1276"/>
    </w:p>
    <w:p w14:paraId="7D23964C" w14:textId="43EF66ED" w:rsidR="00C65DD2" w:rsidRPr="007B18CC" w:rsidRDefault="00C65DD2" w:rsidP="00792318">
      <w:pPr>
        <w:pStyle w:val="S2Heading5"/>
        <w:rPr>
          <w:rFonts w:ascii="Arial" w:hAnsi="Arial" w:cs="Arial"/>
          <w:szCs w:val="22"/>
        </w:rPr>
      </w:pPr>
      <w:r w:rsidRPr="007B18CC">
        <w:rPr>
          <w:rFonts w:ascii="Arial" w:hAnsi="Arial" w:cs="Arial"/>
          <w:szCs w:val="22"/>
        </w:rPr>
        <w:t xml:space="preserve">Subject to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 person ("A") does not carry on an activity of the kind </w:t>
      </w:r>
      <w:r w:rsidR="00FF5770" w:rsidRPr="007B18CC">
        <w:rPr>
          <w:rFonts w:ascii="Arial" w:hAnsi="Arial" w:cs="Arial"/>
          <w:szCs w:val="22"/>
        </w:rPr>
        <w:t xml:space="preserve">specified by paragraph </w:t>
      </w:r>
      <w:r w:rsidR="004B2533" w:rsidRPr="007B18CC">
        <w:rPr>
          <w:rFonts w:ascii="Arial" w:hAnsi="Arial" w:cs="Arial"/>
          <w:szCs w:val="22"/>
          <w:cs/>
        </w:rPr>
        <w:t>‎</w:t>
      </w:r>
      <w:r w:rsidR="004B2533" w:rsidRPr="007B18CC">
        <w:rPr>
          <w:rFonts w:ascii="Arial" w:hAnsi="Arial" w:cs="Arial"/>
          <w:szCs w:val="22"/>
        </w:rPr>
        <w:t>4</w:t>
      </w:r>
      <w:r w:rsidR="00E80C2F" w:rsidRPr="007B18CC">
        <w:rPr>
          <w:rFonts w:ascii="Arial" w:hAnsi="Arial" w:cs="Arial"/>
          <w:szCs w:val="22"/>
        </w:rPr>
        <w:t xml:space="preserve"> </w:t>
      </w:r>
      <w:r w:rsidRPr="007B18CC">
        <w:rPr>
          <w:rFonts w:ascii="Arial" w:hAnsi="Arial" w:cs="Arial"/>
          <w:szCs w:val="22"/>
        </w:rPr>
        <w:t xml:space="preserve">by </w:t>
      </w:r>
      <w:proofErr w:type="gramStart"/>
      <w:r w:rsidRPr="007B18CC">
        <w:rPr>
          <w:rFonts w:ascii="Arial" w:hAnsi="Arial" w:cs="Arial"/>
          <w:szCs w:val="22"/>
        </w:rPr>
        <w:t>entering into</w:t>
      </w:r>
      <w:proofErr w:type="gramEnd"/>
      <w:r w:rsidRPr="007B18CC">
        <w:rPr>
          <w:rFonts w:ascii="Arial" w:hAnsi="Arial" w:cs="Arial"/>
          <w:szCs w:val="22"/>
        </w:rPr>
        <w:t xml:space="preserve"> a transaction which relates to a </w:t>
      </w:r>
      <w:r w:rsidR="00792318" w:rsidRPr="007B18CC">
        <w:rPr>
          <w:rFonts w:ascii="Arial" w:hAnsi="Arial" w:cs="Arial"/>
          <w:szCs w:val="22"/>
        </w:rPr>
        <w:t>Security (or is the assignment of a Contract of Insurance, or of an investment specified in paragraph</w:t>
      </w:r>
      <w:r w:rsidR="00E36882">
        <w:rPr>
          <w:rFonts w:ascii="Arial" w:hAnsi="Arial" w:cs="Arial"/>
          <w:szCs w:val="22"/>
        </w:rPr>
        <w:t>s</w:t>
      </w:r>
      <w:r w:rsidR="00792318"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98</w:t>
      </w:r>
      <w:r w:rsidR="00E36882">
        <w:rPr>
          <w:rFonts w:ascii="Arial" w:hAnsi="Arial" w:cs="Arial"/>
          <w:szCs w:val="22"/>
        </w:rPr>
        <w:t xml:space="preserve"> or 99B</w:t>
      </w:r>
      <w:r w:rsidR="00792318" w:rsidRPr="007B18CC">
        <w:rPr>
          <w:rFonts w:ascii="Arial" w:hAnsi="Arial" w:cs="Arial"/>
          <w:szCs w:val="22"/>
        </w:rPr>
        <w:t>, so far as relevant to such a contract)</w:t>
      </w:r>
      <w:r w:rsidRPr="007B18CC">
        <w:rPr>
          <w:rFonts w:ascii="Arial" w:hAnsi="Arial" w:cs="Arial"/>
          <w:szCs w:val="22"/>
        </w:rPr>
        <w:t>, unless</w:t>
      </w:r>
      <w:r w:rsidR="006615BF" w:rsidRPr="007B18CC">
        <w:rPr>
          <w:rFonts w:ascii="Arial" w:hAnsi="Arial" w:cs="Arial"/>
          <w:szCs w:val="22"/>
        </w:rPr>
        <w:t>—</w:t>
      </w:r>
      <w:r w:rsidR="003F7F15">
        <w:rPr>
          <w:rStyle w:val="FootnoteReference"/>
          <w:rFonts w:ascii="Arial" w:hAnsi="Arial" w:cs="Arial"/>
          <w:szCs w:val="22"/>
        </w:rPr>
        <w:footnoteReference w:id="270"/>
      </w:r>
    </w:p>
    <w:p w14:paraId="5949CA35" w14:textId="77777777" w:rsidR="00C65DD2" w:rsidRPr="007B18CC" w:rsidRDefault="00C65DD2" w:rsidP="00755FCF">
      <w:pPr>
        <w:pStyle w:val="S2Heading6"/>
        <w:rPr>
          <w:rFonts w:ascii="Arial" w:hAnsi="Arial" w:cs="Arial"/>
          <w:sz w:val="22"/>
          <w:szCs w:val="22"/>
          <w:lang w:val="en-US"/>
        </w:rPr>
      </w:pPr>
      <w:r w:rsidRPr="007B18CC">
        <w:rPr>
          <w:rFonts w:ascii="Arial" w:hAnsi="Arial" w:cs="Arial"/>
          <w:sz w:val="22"/>
          <w:szCs w:val="22"/>
          <w:lang w:val="en-US"/>
        </w:rPr>
        <w:t xml:space="preserve">A </w:t>
      </w:r>
      <w:proofErr w:type="gramStart"/>
      <w:r w:rsidRPr="007B18CC">
        <w:rPr>
          <w:rFonts w:ascii="Arial" w:hAnsi="Arial" w:cs="Arial"/>
          <w:sz w:val="22"/>
          <w:szCs w:val="22"/>
          <w:lang w:val="en-US"/>
        </w:rPr>
        <w:t>holds</w:t>
      </w:r>
      <w:proofErr w:type="gramEnd"/>
      <w:r w:rsidRPr="007B18CC">
        <w:rPr>
          <w:rFonts w:ascii="Arial" w:hAnsi="Arial" w:cs="Arial"/>
          <w:sz w:val="22"/>
          <w:szCs w:val="22"/>
          <w:lang w:val="en-US"/>
        </w:rPr>
        <w:t xml:space="preserve"> himself out as willing, as principal, to </w:t>
      </w:r>
      <w:r w:rsidR="00755FCF" w:rsidRPr="007B18CC">
        <w:rPr>
          <w:rFonts w:ascii="Arial" w:hAnsi="Arial" w:cs="Arial"/>
          <w:sz w:val="22"/>
          <w:szCs w:val="22"/>
          <w:lang w:val="en-US"/>
        </w:rPr>
        <w:t>B</w:t>
      </w:r>
      <w:r w:rsidRPr="007B18CC">
        <w:rPr>
          <w:rFonts w:ascii="Arial" w:hAnsi="Arial" w:cs="Arial"/>
          <w:sz w:val="22"/>
          <w:szCs w:val="22"/>
          <w:lang w:val="en-US"/>
        </w:rPr>
        <w:t xml:space="preserve">uy, </w:t>
      </w:r>
      <w:r w:rsidR="00755FCF" w:rsidRPr="007B18CC">
        <w:rPr>
          <w:rFonts w:ascii="Arial" w:hAnsi="Arial" w:cs="Arial"/>
          <w:sz w:val="22"/>
          <w:szCs w:val="22"/>
          <w:lang w:val="en-US"/>
        </w:rPr>
        <w:t>S</w:t>
      </w:r>
      <w:r w:rsidRPr="007B18CC">
        <w:rPr>
          <w:rFonts w:ascii="Arial" w:hAnsi="Arial" w:cs="Arial"/>
          <w:sz w:val="22"/>
          <w:szCs w:val="22"/>
          <w:lang w:val="en-US"/>
        </w:rPr>
        <w:t xml:space="preserve">ell or subscribe for </w:t>
      </w:r>
      <w:r w:rsidR="00792318" w:rsidRPr="007B18CC">
        <w:rPr>
          <w:rFonts w:ascii="Arial" w:hAnsi="Arial" w:cs="Arial"/>
          <w:sz w:val="22"/>
          <w:szCs w:val="22"/>
          <w:lang w:val="en-US"/>
        </w:rPr>
        <w:t xml:space="preserve">investments of the kind to which the transaction relates </w:t>
      </w:r>
      <w:r w:rsidRPr="007B18CC">
        <w:rPr>
          <w:rFonts w:ascii="Arial" w:hAnsi="Arial" w:cs="Arial"/>
          <w:sz w:val="22"/>
          <w:szCs w:val="22"/>
          <w:lang w:val="en-US"/>
        </w:rPr>
        <w:t>at prices determined by him generally and continuously rather than in respect of each particular transaction;</w:t>
      </w:r>
    </w:p>
    <w:p w14:paraId="7EDF42F8" w14:textId="77777777" w:rsidR="00C65DD2" w:rsidRPr="007B18CC" w:rsidRDefault="00C65DD2" w:rsidP="00792318">
      <w:pPr>
        <w:pStyle w:val="S2Heading6"/>
        <w:rPr>
          <w:rFonts w:ascii="Arial" w:hAnsi="Arial" w:cs="Arial"/>
          <w:sz w:val="22"/>
          <w:szCs w:val="22"/>
          <w:lang w:val="en-US"/>
        </w:rPr>
      </w:pPr>
      <w:r w:rsidRPr="007B18CC">
        <w:rPr>
          <w:rFonts w:ascii="Arial" w:hAnsi="Arial" w:cs="Arial"/>
          <w:sz w:val="22"/>
          <w:szCs w:val="22"/>
          <w:lang w:val="en-US"/>
        </w:rPr>
        <w:t xml:space="preserve">A </w:t>
      </w:r>
      <w:proofErr w:type="gramStart"/>
      <w:r w:rsidRPr="007B18CC">
        <w:rPr>
          <w:rFonts w:ascii="Arial" w:hAnsi="Arial" w:cs="Arial"/>
          <w:sz w:val="22"/>
          <w:szCs w:val="22"/>
          <w:lang w:val="en-US"/>
        </w:rPr>
        <w:t>holds</w:t>
      </w:r>
      <w:proofErr w:type="gramEnd"/>
      <w:r w:rsidRPr="007B18CC">
        <w:rPr>
          <w:rFonts w:ascii="Arial" w:hAnsi="Arial" w:cs="Arial"/>
          <w:sz w:val="22"/>
          <w:szCs w:val="22"/>
          <w:lang w:val="en-US"/>
        </w:rPr>
        <w:t xml:space="preserve"> himself out as engaging in the business of </w:t>
      </w:r>
      <w:r w:rsidR="00683FCD" w:rsidRPr="007B18CC">
        <w:rPr>
          <w:rFonts w:ascii="Arial" w:hAnsi="Arial" w:cs="Arial"/>
          <w:sz w:val="22"/>
          <w:szCs w:val="22"/>
          <w:lang w:val="en-US"/>
        </w:rPr>
        <w:t>B</w:t>
      </w:r>
      <w:r w:rsidRPr="007B18CC">
        <w:rPr>
          <w:rFonts w:ascii="Arial" w:hAnsi="Arial" w:cs="Arial"/>
          <w:sz w:val="22"/>
          <w:szCs w:val="22"/>
          <w:lang w:val="en-US"/>
        </w:rPr>
        <w:t xml:space="preserve">uying </w:t>
      </w:r>
      <w:r w:rsidR="00792318" w:rsidRPr="007B18CC">
        <w:rPr>
          <w:rFonts w:ascii="Arial" w:hAnsi="Arial" w:cs="Arial"/>
          <w:sz w:val="22"/>
          <w:szCs w:val="22"/>
          <w:lang w:val="en-US"/>
        </w:rPr>
        <w:t xml:space="preserve">investments of the kind to which the transaction relates </w:t>
      </w:r>
      <w:r w:rsidRPr="007B18CC">
        <w:rPr>
          <w:rFonts w:ascii="Arial" w:hAnsi="Arial" w:cs="Arial"/>
          <w:sz w:val="22"/>
          <w:szCs w:val="22"/>
          <w:lang w:val="en-US"/>
        </w:rPr>
        <w:t>with a view to Selling them;</w:t>
      </w:r>
    </w:p>
    <w:p w14:paraId="56191DA0" w14:textId="77777777" w:rsidR="00C65DD2" w:rsidRPr="007B18CC" w:rsidRDefault="00C65DD2" w:rsidP="00792318">
      <w:pPr>
        <w:pStyle w:val="S2Heading6"/>
        <w:rPr>
          <w:rFonts w:ascii="Arial" w:hAnsi="Arial" w:cs="Arial"/>
          <w:sz w:val="22"/>
          <w:szCs w:val="22"/>
          <w:lang w:val="en-US"/>
        </w:rPr>
      </w:pPr>
      <w:r w:rsidRPr="007B18CC">
        <w:rPr>
          <w:rFonts w:ascii="Arial" w:hAnsi="Arial" w:cs="Arial"/>
          <w:sz w:val="22"/>
          <w:szCs w:val="22"/>
          <w:lang w:val="en-US"/>
        </w:rPr>
        <w:t xml:space="preserve">A </w:t>
      </w:r>
      <w:proofErr w:type="gramStart"/>
      <w:r w:rsidRPr="007B18CC">
        <w:rPr>
          <w:rFonts w:ascii="Arial" w:hAnsi="Arial" w:cs="Arial"/>
          <w:sz w:val="22"/>
          <w:szCs w:val="22"/>
          <w:lang w:val="en-US"/>
        </w:rPr>
        <w:t>holds</w:t>
      </w:r>
      <w:proofErr w:type="gramEnd"/>
      <w:r w:rsidRPr="007B18CC">
        <w:rPr>
          <w:rFonts w:ascii="Arial" w:hAnsi="Arial" w:cs="Arial"/>
          <w:sz w:val="22"/>
          <w:szCs w:val="22"/>
          <w:lang w:val="en-US"/>
        </w:rPr>
        <w:t xml:space="preserve"> himself out as engaging in the business of underwriting</w:t>
      </w:r>
      <w:r w:rsidR="00A52093" w:rsidRPr="007B18CC">
        <w:rPr>
          <w:rFonts w:ascii="Arial" w:hAnsi="Arial" w:cs="Arial"/>
          <w:sz w:val="22"/>
          <w:szCs w:val="22"/>
          <w:lang w:val="en-US"/>
        </w:rPr>
        <w:t xml:space="preserve"> </w:t>
      </w:r>
      <w:r w:rsidR="00792318" w:rsidRPr="007B18CC">
        <w:rPr>
          <w:rFonts w:ascii="Arial" w:hAnsi="Arial" w:cs="Arial"/>
          <w:sz w:val="22"/>
          <w:szCs w:val="22"/>
          <w:lang w:val="en-US"/>
        </w:rPr>
        <w:t>investments of the kind to which the transaction relates</w:t>
      </w:r>
      <w:r w:rsidRPr="007B18CC">
        <w:rPr>
          <w:rFonts w:ascii="Arial" w:hAnsi="Arial" w:cs="Arial"/>
          <w:sz w:val="22"/>
          <w:szCs w:val="22"/>
          <w:lang w:val="en-US"/>
        </w:rPr>
        <w:t>; or</w:t>
      </w:r>
    </w:p>
    <w:p w14:paraId="1C9274F2" w14:textId="77777777" w:rsidR="00C65DD2" w:rsidRPr="007B18CC" w:rsidRDefault="00C65DD2" w:rsidP="00B2599D">
      <w:pPr>
        <w:pStyle w:val="S2Heading6"/>
        <w:rPr>
          <w:rFonts w:ascii="Arial" w:hAnsi="Arial" w:cs="Arial"/>
          <w:sz w:val="22"/>
          <w:szCs w:val="22"/>
          <w:lang w:val="en-US"/>
        </w:rPr>
      </w:pPr>
      <w:bookmarkStart w:id="1277" w:name="_Ref413570296"/>
      <w:r w:rsidRPr="007B18CC">
        <w:rPr>
          <w:rFonts w:ascii="Arial" w:hAnsi="Arial" w:cs="Arial"/>
          <w:sz w:val="22"/>
          <w:szCs w:val="22"/>
          <w:lang w:val="en-US"/>
        </w:rPr>
        <w:t xml:space="preserve">A regularly solicits members of the public with the purpose of inducing them, as principals or agents, to </w:t>
      </w:r>
      <w:proofErr w:type="gramStart"/>
      <w:r w:rsidRPr="007B18CC">
        <w:rPr>
          <w:rFonts w:ascii="Arial" w:hAnsi="Arial" w:cs="Arial"/>
          <w:sz w:val="22"/>
          <w:szCs w:val="22"/>
          <w:lang w:val="en-US"/>
        </w:rPr>
        <w:t>enter into</w:t>
      </w:r>
      <w:proofErr w:type="gramEnd"/>
      <w:r w:rsidRPr="007B18CC">
        <w:rPr>
          <w:rFonts w:ascii="Arial" w:hAnsi="Arial" w:cs="Arial"/>
          <w:sz w:val="22"/>
          <w:szCs w:val="22"/>
          <w:lang w:val="en-US"/>
        </w:rPr>
        <w:t xml:space="preserve"> transactions constituting activities of the kind specified by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and the transaction is entered into as a result of his having solicited members of the public in that manner.</w:t>
      </w:r>
      <w:bookmarkEnd w:id="1277"/>
    </w:p>
    <w:p w14:paraId="399D1805" w14:textId="77777777" w:rsidR="00C65DD2" w:rsidRPr="007B18CC" w:rsidRDefault="00C65DD2" w:rsidP="00AC7888">
      <w:pPr>
        <w:pStyle w:val="S2Heading5"/>
        <w:rPr>
          <w:rFonts w:ascii="Arial" w:hAnsi="Arial" w:cs="Arial"/>
          <w:szCs w:val="22"/>
        </w:rPr>
      </w:pPr>
      <w:bookmarkStart w:id="1278" w:name="_Ref413569602"/>
      <w:r w:rsidRPr="007B18CC">
        <w:rPr>
          <w:rFonts w:ascii="Arial" w:hAnsi="Arial" w:cs="Arial"/>
          <w:szCs w:val="22"/>
        </w:rPr>
        <w:t xml:space="preserve">This paragraph does not apply where A </w:t>
      </w:r>
      <w:proofErr w:type="gramStart"/>
      <w:r w:rsidRPr="007B18CC">
        <w:rPr>
          <w:rFonts w:ascii="Arial" w:hAnsi="Arial" w:cs="Arial"/>
          <w:szCs w:val="22"/>
        </w:rPr>
        <w:t>enters into</w:t>
      </w:r>
      <w:proofErr w:type="gramEnd"/>
      <w:r w:rsidRPr="007B18CC">
        <w:rPr>
          <w:rFonts w:ascii="Arial" w:hAnsi="Arial" w:cs="Arial"/>
          <w:szCs w:val="22"/>
        </w:rPr>
        <w:t xml:space="preserve"> the transaction as bare trustee for another person and is acting on that other person's instructions.</w:t>
      </w:r>
      <w:bookmarkEnd w:id="1278"/>
    </w:p>
    <w:p w14:paraId="5AAF42D1" w14:textId="77777777" w:rsidR="00C65DD2" w:rsidRPr="007B18CC" w:rsidRDefault="00A52093" w:rsidP="00D50019">
      <w:pPr>
        <w:pStyle w:val="S2Heading4"/>
        <w:rPr>
          <w:rFonts w:ascii="Arial" w:hAnsi="Arial" w:cs="Arial"/>
          <w:szCs w:val="22"/>
        </w:rPr>
      </w:pPr>
      <w:r w:rsidRPr="007B18CC">
        <w:rPr>
          <w:rFonts w:ascii="Arial" w:hAnsi="Arial" w:cs="Arial"/>
          <w:szCs w:val="22"/>
        </w:rPr>
        <w:t>Deals with or through Authorised Persons or Exempt Persons or through foreign licensed persons</w:t>
      </w:r>
    </w:p>
    <w:p w14:paraId="10A34550" w14:textId="77777777" w:rsidR="00C65DD2" w:rsidRPr="007B18CC" w:rsidRDefault="00C65DD2" w:rsidP="00792318">
      <w:pPr>
        <w:pStyle w:val="S2Heading5"/>
        <w:rPr>
          <w:rFonts w:ascii="Arial" w:hAnsi="Arial" w:cs="Arial"/>
          <w:szCs w:val="22"/>
        </w:rPr>
      </w:pPr>
      <w:r w:rsidRPr="007B18CC">
        <w:rPr>
          <w:rFonts w:ascii="Arial" w:hAnsi="Arial" w:cs="Arial"/>
          <w:szCs w:val="22"/>
        </w:rPr>
        <w:t>A person who is not an Authorised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 </w:t>
      </w:r>
      <w:proofErr w:type="gramStart"/>
      <w:r w:rsidRPr="007B18CC">
        <w:rPr>
          <w:rFonts w:ascii="Arial" w:hAnsi="Arial" w:cs="Arial"/>
          <w:szCs w:val="22"/>
        </w:rPr>
        <w:t>entering into</w:t>
      </w:r>
      <w:proofErr w:type="gramEnd"/>
      <w:r w:rsidRPr="007B18CC">
        <w:rPr>
          <w:rFonts w:ascii="Arial" w:hAnsi="Arial" w:cs="Arial"/>
          <w:szCs w:val="22"/>
        </w:rPr>
        <w:t xml:space="preserve"> a transaction relating to a </w:t>
      </w:r>
      <w:r w:rsidR="00792318" w:rsidRPr="007B18CC">
        <w:rPr>
          <w:rFonts w:ascii="Arial" w:eastAsia="SimSun" w:hAnsi="Arial" w:cs="Arial"/>
          <w:szCs w:val="22"/>
        </w:rPr>
        <w:t>Derivative or a Contract of Insurance</w:t>
      </w:r>
      <w:r w:rsidR="006615BF" w:rsidRPr="007B18CC">
        <w:rPr>
          <w:rFonts w:ascii="Arial" w:hAnsi="Arial" w:cs="Arial"/>
          <w:szCs w:val="22"/>
        </w:rPr>
        <w:t>—</w:t>
      </w:r>
    </w:p>
    <w:p w14:paraId="62A6CB6D" w14:textId="77777777" w:rsidR="00C65DD2" w:rsidRPr="007B18CC" w:rsidRDefault="00C65DD2" w:rsidP="00873B44">
      <w:pPr>
        <w:pStyle w:val="S2Heading6"/>
        <w:rPr>
          <w:rFonts w:ascii="Arial" w:hAnsi="Arial" w:cs="Arial"/>
          <w:sz w:val="22"/>
          <w:szCs w:val="22"/>
          <w:lang w:val="en-US"/>
        </w:rPr>
      </w:pPr>
      <w:r w:rsidRPr="007B18CC">
        <w:rPr>
          <w:rFonts w:ascii="Arial" w:hAnsi="Arial" w:cs="Arial"/>
          <w:sz w:val="22"/>
          <w:szCs w:val="22"/>
          <w:lang w:val="en-US"/>
        </w:rPr>
        <w:t xml:space="preserve">with or through an Authorised Person, or an Exempt Person acting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a business comprising a Regulated Activity in relation to which he is exempt; or</w:t>
      </w:r>
    </w:p>
    <w:p w14:paraId="33D70BBC" w14:textId="77777777" w:rsidR="00C65DD2" w:rsidRPr="007B18CC" w:rsidRDefault="00C65DD2" w:rsidP="003828EF">
      <w:pPr>
        <w:pStyle w:val="S2Heading6"/>
        <w:rPr>
          <w:rFonts w:ascii="Arial" w:hAnsi="Arial" w:cs="Arial"/>
          <w:sz w:val="22"/>
          <w:szCs w:val="22"/>
          <w:lang w:val="en-US"/>
        </w:rPr>
      </w:pPr>
      <w:r w:rsidRPr="007B18CC">
        <w:rPr>
          <w:rFonts w:ascii="Arial" w:hAnsi="Arial" w:cs="Arial"/>
          <w:sz w:val="22"/>
          <w:szCs w:val="22"/>
          <w:lang w:val="en-US"/>
        </w:rPr>
        <w:lastRenderedPageBreak/>
        <w:t>through an office outside the Abu Dhabi Global Market maintained by a party to the transaction, and with or through a person whose head office is situated outside the Abu Dhabi Global Market and whose ordinary business involves him in carrying on activities of the kind specified by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12</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16</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28</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43</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56</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59</w:t>
      </w:r>
      <w:r w:rsidR="003828EF"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60</w:t>
      </w:r>
      <w:r w:rsidR="003828EF"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61</w:t>
      </w:r>
      <w:r w:rsidRPr="007B18CC">
        <w:rPr>
          <w:rFonts w:ascii="Arial" w:hAnsi="Arial" w:cs="Arial"/>
          <w:sz w:val="22"/>
          <w:szCs w:val="22"/>
          <w:lang w:val="en-US"/>
        </w:rPr>
        <w:t xml:space="preserve"> or, so far as relevant to any of those paragraphs, paragraph</w:t>
      </w:r>
      <w:r w:rsidR="002D215E" w:rsidRPr="007B18CC">
        <w:rPr>
          <w:rFonts w:ascii="Arial" w:hAnsi="Arial" w:cs="Arial"/>
          <w:sz w:val="22"/>
          <w:szCs w:val="22"/>
          <w:lang w:val="en-US"/>
        </w:rPr>
        <w:t>s</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64</w:t>
      </w:r>
      <w:r w:rsidR="003828EF"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70</w:t>
      </w:r>
      <w:r w:rsidRPr="007B18CC">
        <w:rPr>
          <w:rFonts w:ascii="Arial" w:hAnsi="Arial" w:cs="Arial"/>
          <w:sz w:val="22"/>
          <w:szCs w:val="22"/>
          <w:lang w:val="en-US"/>
        </w:rPr>
        <w:t xml:space="preserve"> (or would do so apart from any exclusion from any of those paragraphs made by this Schedule).</w:t>
      </w:r>
    </w:p>
    <w:p w14:paraId="5BE9FDCB" w14:textId="77777777" w:rsidR="00C65DD2" w:rsidRPr="007B18CC" w:rsidRDefault="00FD7A05" w:rsidP="00FD7A05">
      <w:pPr>
        <w:pStyle w:val="S2Heading4"/>
        <w:rPr>
          <w:rFonts w:ascii="Arial" w:hAnsi="Arial" w:cs="Arial"/>
          <w:szCs w:val="22"/>
        </w:rPr>
      </w:pPr>
      <w:bookmarkStart w:id="1279" w:name="_Toc413502722"/>
      <w:bookmarkStart w:id="1280" w:name="_Toc414617084"/>
      <w:bookmarkStart w:id="1281" w:name="_Toc415568640"/>
      <w:bookmarkStart w:id="1282" w:name="_Toc415602106"/>
      <w:bookmarkStart w:id="1283" w:name="_Toc415626365"/>
      <w:r w:rsidRPr="007B18CC">
        <w:rPr>
          <w:rFonts w:ascii="Arial" w:hAnsi="Arial" w:cs="Arial"/>
          <w:szCs w:val="22"/>
        </w:rPr>
        <w:t>Acceptance of i</w:t>
      </w:r>
      <w:r w:rsidR="00C65DD2" w:rsidRPr="007B18CC">
        <w:rPr>
          <w:rFonts w:ascii="Arial" w:hAnsi="Arial" w:cs="Arial"/>
          <w:szCs w:val="22"/>
        </w:rPr>
        <w:t>nstruments creating or acknowledging indebtedness</w:t>
      </w:r>
      <w:bookmarkEnd w:id="1279"/>
      <w:bookmarkEnd w:id="1280"/>
      <w:bookmarkEnd w:id="1281"/>
      <w:bookmarkEnd w:id="1282"/>
      <w:bookmarkEnd w:id="1283"/>
    </w:p>
    <w:p w14:paraId="3ABA2E10" w14:textId="77777777" w:rsidR="00C65DD2" w:rsidRPr="007B18CC" w:rsidRDefault="00C65DD2" w:rsidP="00FD7A05">
      <w:pPr>
        <w:pStyle w:val="S2Heading5"/>
        <w:rPr>
          <w:rFonts w:ascii="Arial" w:hAnsi="Arial" w:cs="Arial"/>
          <w:szCs w:val="22"/>
        </w:rPr>
      </w:pPr>
      <w:r w:rsidRPr="007B18CC">
        <w:rPr>
          <w:rFonts w:ascii="Arial" w:hAnsi="Arial" w:cs="Arial"/>
          <w:szCs w:val="22"/>
        </w:rPr>
        <w:t>A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 accepting an </w:t>
      </w:r>
      <w:r w:rsidR="00FD7A05" w:rsidRPr="007B18CC">
        <w:rPr>
          <w:rFonts w:ascii="Arial" w:hAnsi="Arial" w:cs="Arial"/>
          <w:szCs w:val="22"/>
        </w:rPr>
        <w:t>i</w:t>
      </w:r>
      <w:r w:rsidRPr="007B18CC">
        <w:rPr>
          <w:rFonts w:ascii="Arial" w:hAnsi="Arial" w:cs="Arial"/>
          <w:szCs w:val="22"/>
        </w:rPr>
        <w:t xml:space="preserve">nstrument creating or acknowledging indebtedness in respect of any loan, Credit, guarantee or other similar financial accommodation or assurance which he has made, </w:t>
      </w:r>
      <w:proofErr w:type="gramStart"/>
      <w:r w:rsidRPr="007B18CC">
        <w:rPr>
          <w:rFonts w:ascii="Arial" w:hAnsi="Arial" w:cs="Arial"/>
          <w:szCs w:val="22"/>
        </w:rPr>
        <w:t>granted</w:t>
      </w:r>
      <w:proofErr w:type="gramEnd"/>
      <w:r w:rsidRPr="007B18CC">
        <w:rPr>
          <w:rFonts w:ascii="Arial" w:hAnsi="Arial" w:cs="Arial"/>
          <w:szCs w:val="22"/>
        </w:rPr>
        <w:t xml:space="preserve"> or provided.</w:t>
      </w:r>
    </w:p>
    <w:p w14:paraId="1385E313" w14:textId="77777777" w:rsidR="00C65DD2" w:rsidRPr="007B18CC" w:rsidRDefault="00C65DD2" w:rsidP="001F2340">
      <w:pPr>
        <w:pStyle w:val="S2Heading5"/>
        <w:rPr>
          <w:rFonts w:ascii="Arial" w:hAnsi="Arial" w:cs="Arial"/>
          <w:szCs w:val="22"/>
        </w:rPr>
      </w:pPr>
      <w:r w:rsidRPr="007B18CC">
        <w:rPr>
          <w:rFonts w:ascii="Arial" w:hAnsi="Arial" w:cs="Arial"/>
          <w:szCs w:val="22"/>
        </w:rPr>
        <w:t xml:space="preserve">The reference in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to a person accepting an </w:t>
      </w:r>
      <w:r w:rsidR="00FD7A05" w:rsidRPr="007B18CC">
        <w:rPr>
          <w:rFonts w:ascii="Arial" w:hAnsi="Arial" w:cs="Arial"/>
          <w:szCs w:val="22"/>
        </w:rPr>
        <w:t>i</w:t>
      </w:r>
      <w:r w:rsidRPr="007B18CC">
        <w:rPr>
          <w:rFonts w:ascii="Arial" w:hAnsi="Arial" w:cs="Arial"/>
          <w:szCs w:val="22"/>
        </w:rPr>
        <w:t xml:space="preserve">nstrument includes a reference to a person becoming a party to an </w:t>
      </w:r>
      <w:r w:rsidR="00FD7A05" w:rsidRPr="007B18CC">
        <w:rPr>
          <w:rFonts w:ascii="Arial" w:hAnsi="Arial" w:cs="Arial"/>
          <w:szCs w:val="22"/>
        </w:rPr>
        <w:t>i</w:t>
      </w:r>
      <w:r w:rsidRPr="007B18CC">
        <w:rPr>
          <w:rFonts w:ascii="Arial" w:hAnsi="Arial" w:cs="Arial"/>
          <w:szCs w:val="22"/>
        </w:rPr>
        <w:t>nstrument otherwise than as a debtor or a surety.</w:t>
      </w:r>
    </w:p>
    <w:p w14:paraId="1264F96A" w14:textId="77777777" w:rsidR="00C65DD2" w:rsidRPr="007B18CC" w:rsidRDefault="00C65DD2" w:rsidP="007430E5">
      <w:pPr>
        <w:pStyle w:val="S2Heading4"/>
        <w:rPr>
          <w:rFonts w:ascii="Arial" w:hAnsi="Arial" w:cs="Arial"/>
          <w:szCs w:val="22"/>
        </w:rPr>
      </w:pPr>
      <w:bookmarkStart w:id="1284" w:name="_Toc413502723"/>
      <w:bookmarkStart w:id="1285" w:name="_Ref413589014"/>
      <w:bookmarkStart w:id="1286" w:name="_Toc414617085"/>
      <w:bookmarkStart w:id="1287" w:name="_Toc415568641"/>
      <w:bookmarkStart w:id="1288" w:name="_Toc415602107"/>
      <w:bookmarkStart w:id="1289" w:name="_Toc415626366"/>
      <w:r w:rsidRPr="007B18CC">
        <w:rPr>
          <w:rFonts w:ascii="Arial" w:hAnsi="Arial" w:cs="Arial"/>
          <w:szCs w:val="22"/>
        </w:rPr>
        <w:t xml:space="preserve">Issue by a </w:t>
      </w:r>
      <w:r w:rsidR="007430E5" w:rsidRPr="007B18CC">
        <w:rPr>
          <w:rFonts w:ascii="Arial" w:hAnsi="Arial" w:cs="Arial"/>
          <w:szCs w:val="22"/>
        </w:rPr>
        <w:t xml:space="preserve">Company </w:t>
      </w:r>
      <w:r w:rsidRPr="007B18CC">
        <w:rPr>
          <w:rFonts w:ascii="Arial" w:hAnsi="Arial" w:cs="Arial"/>
          <w:szCs w:val="22"/>
        </w:rPr>
        <w:t xml:space="preserve">of its own Shares </w:t>
      </w:r>
      <w:bookmarkEnd w:id="1284"/>
      <w:bookmarkEnd w:id="1285"/>
      <w:r w:rsidRPr="007B18CC">
        <w:rPr>
          <w:rFonts w:ascii="Arial" w:hAnsi="Arial" w:cs="Arial"/>
          <w:szCs w:val="22"/>
        </w:rPr>
        <w:t>etc.</w:t>
      </w:r>
      <w:bookmarkEnd w:id="1286"/>
      <w:bookmarkEnd w:id="1287"/>
      <w:bookmarkEnd w:id="1288"/>
      <w:bookmarkEnd w:id="1289"/>
    </w:p>
    <w:p w14:paraId="46C1231C" w14:textId="77777777" w:rsidR="00C65DD2" w:rsidRPr="007B18CC" w:rsidRDefault="00C65DD2" w:rsidP="007430E5">
      <w:pPr>
        <w:pStyle w:val="S2Heading5"/>
        <w:rPr>
          <w:rFonts w:ascii="Arial" w:hAnsi="Arial" w:cs="Arial"/>
          <w:szCs w:val="22"/>
        </w:rPr>
      </w:pPr>
      <w:bookmarkStart w:id="1290" w:name="_Ref413573255"/>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the issue by a </w:t>
      </w:r>
      <w:r w:rsidR="007430E5" w:rsidRPr="007B18CC">
        <w:rPr>
          <w:rFonts w:ascii="Arial" w:hAnsi="Arial" w:cs="Arial"/>
          <w:szCs w:val="22"/>
        </w:rPr>
        <w:t>Company</w:t>
      </w:r>
      <w:r w:rsidRPr="007B18CC">
        <w:rPr>
          <w:rFonts w:ascii="Arial" w:hAnsi="Arial" w:cs="Arial"/>
          <w:szCs w:val="22"/>
        </w:rPr>
        <w:t xml:space="preserve"> of its own Shares or share warrants, and the issue by any person of his own debentures or debenture warrants.</w:t>
      </w:r>
      <w:bookmarkEnd w:id="1290"/>
    </w:p>
    <w:p w14:paraId="7A6CCD93" w14:textId="77777777" w:rsidR="00C65DD2" w:rsidRPr="007B18CC" w:rsidRDefault="00C65DD2" w:rsidP="00AC7888">
      <w:pPr>
        <w:pStyle w:val="S2Heading5"/>
        <w:rPr>
          <w:rFonts w:ascii="Arial" w:hAnsi="Arial" w:cs="Arial"/>
          <w:szCs w:val="22"/>
        </w:rPr>
      </w:pPr>
      <w:bookmarkStart w:id="1291" w:name="_Ref413589009"/>
      <w:r w:rsidRPr="007B18CC">
        <w:rPr>
          <w:rFonts w:ascii="Arial" w:hAnsi="Arial" w:cs="Arial"/>
          <w:szCs w:val="22"/>
        </w:rPr>
        <w:t>In this paragraph</w:t>
      </w:r>
      <w:bookmarkEnd w:id="1291"/>
      <w:r w:rsidR="006615BF" w:rsidRPr="007B18CC">
        <w:rPr>
          <w:rFonts w:ascii="Arial" w:hAnsi="Arial" w:cs="Arial"/>
          <w:szCs w:val="22"/>
        </w:rPr>
        <w:t>—</w:t>
      </w:r>
    </w:p>
    <w:p w14:paraId="3B176987" w14:textId="77777777" w:rsidR="0024381B" w:rsidRPr="007B18CC" w:rsidRDefault="0024381B" w:rsidP="00A76150">
      <w:pPr>
        <w:pStyle w:val="S2Heading6"/>
        <w:rPr>
          <w:rFonts w:ascii="Arial" w:hAnsi="Arial" w:cs="Arial"/>
          <w:sz w:val="22"/>
          <w:szCs w:val="22"/>
          <w:lang w:val="en-US"/>
        </w:rPr>
      </w:pPr>
      <w:r w:rsidRPr="007B18CC">
        <w:rPr>
          <w:rFonts w:ascii="Arial" w:hAnsi="Arial" w:cs="Arial"/>
          <w:sz w:val="22"/>
          <w:szCs w:val="22"/>
          <w:lang w:val="en-US"/>
        </w:rPr>
        <w:t xml:space="preserve">"Company" means any Body Corporate other than an open-ended investment </w:t>
      </w:r>
      <w:proofErr w:type="gramStart"/>
      <w:r w:rsidRPr="007B18CC">
        <w:rPr>
          <w:rFonts w:ascii="Arial" w:hAnsi="Arial" w:cs="Arial"/>
          <w:sz w:val="22"/>
          <w:szCs w:val="22"/>
          <w:lang w:val="en-US"/>
        </w:rPr>
        <w:t>company;</w:t>
      </w:r>
      <w:proofErr w:type="gramEnd"/>
    </w:p>
    <w:p w14:paraId="0C3833E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"Shares" and "debentures" include any investment of the kind specified by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87</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88</w:t>
      </w:r>
      <w:r w:rsidR="00D80A86" w:rsidRPr="007B18CC">
        <w:rPr>
          <w:rFonts w:ascii="Arial" w:hAnsi="Arial" w:cs="Arial"/>
          <w:sz w:val="22"/>
          <w:szCs w:val="22"/>
          <w:lang w:val="en-US"/>
        </w:rPr>
        <w:t xml:space="preserve"> </w:t>
      </w:r>
      <w:proofErr w:type="gramStart"/>
      <w:r w:rsidR="00D80A86" w:rsidRPr="007B18CC">
        <w:rPr>
          <w:rFonts w:ascii="Arial" w:hAnsi="Arial" w:cs="Arial"/>
          <w:sz w:val="22"/>
          <w:szCs w:val="22"/>
          <w:lang w:val="en-US"/>
        </w:rPr>
        <w:t>respectively</w:t>
      </w:r>
      <w:r w:rsidRPr="007B18CC">
        <w:rPr>
          <w:rFonts w:ascii="Arial" w:hAnsi="Arial" w:cs="Arial"/>
          <w:sz w:val="22"/>
          <w:szCs w:val="22"/>
          <w:lang w:val="en-US"/>
        </w:rPr>
        <w:t>;</w:t>
      </w:r>
      <w:proofErr w:type="gramEnd"/>
    </w:p>
    <w:p w14:paraId="632B6F1E" w14:textId="77777777" w:rsidR="00C65DD2" w:rsidRPr="007B18CC" w:rsidRDefault="00C65DD2" w:rsidP="0024381B">
      <w:pPr>
        <w:pStyle w:val="S2Heading6"/>
        <w:rPr>
          <w:rFonts w:ascii="Arial" w:hAnsi="Arial" w:cs="Arial"/>
          <w:sz w:val="22"/>
          <w:szCs w:val="22"/>
          <w:lang w:val="en-US"/>
        </w:rPr>
      </w:pPr>
      <w:r w:rsidRPr="007B18CC">
        <w:rPr>
          <w:rFonts w:ascii="Arial" w:hAnsi="Arial" w:cs="Arial"/>
          <w:sz w:val="22"/>
          <w:szCs w:val="22"/>
          <w:lang w:val="en-US"/>
        </w:rPr>
        <w:t>"</w:t>
      </w:r>
      <w:proofErr w:type="gramStart"/>
      <w:r w:rsidRPr="007B18CC">
        <w:rPr>
          <w:rFonts w:ascii="Arial" w:hAnsi="Arial" w:cs="Arial"/>
          <w:sz w:val="22"/>
          <w:szCs w:val="22"/>
          <w:lang w:val="en-US"/>
        </w:rPr>
        <w:t>share</w:t>
      </w:r>
      <w:proofErr w:type="gramEnd"/>
      <w:r w:rsidRPr="007B18CC">
        <w:rPr>
          <w:rFonts w:ascii="Arial" w:hAnsi="Arial" w:cs="Arial"/>
          <w:sz w:val="22"/>
          <w:szCs w:val="22"/>
          <w:lang w:val="en-US"/>
        </w:rPr>
        <w:t xml:space="preserve"> warrants" and "debenture warrants" mean any investment of the kind specified by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91</w:t>
      </w:r>
      <w:r w:rsidRPr="007B18CC">
        <w:rPr>
          <w:rFonts w:ascii="Arial" w:hAnsi="Arial" w:cs="Arial"/>
          <w:sz w:val="22"/>
          <w:szCs w:val="22"/>
          <w:lang w:val="en-US"/>
        </w:rPr>
        <w:t xml:space="preserve"> which relates to shares in the </w:t>
      </w:r>
      <w:r w:rsidR="0024381B" w:rsidRPr="007B18CC">
        <w:rPr>
          <w:rFonts w:ascii="Arial" w:hAnsi="Arial" w:cs="Arial"/>
          <w:sz w:val="22"/>
          <w:szCs w:val="22"/>
          <w:lang w:val="en-US"/>
        </w:rPr>
        <w:t>Company</w:t>
      </w:r>
      <w:r w:rsidRPr="007B18CC">
        <w:rPr>
          <w:rFonts w:ascii="Arial" w:hAnsi="Arial" w:cs="Arial"/>
          <w:sz w:val="22"/>
          <w:szCs w:val="22"/>
          <w:lang w:val="en-US"/>
        </w:rPr>
        <w:t xml:space="preserve"> concerned or, as the case may be, debentures issued by the person concerned.</w:t>
      </w:r>
    </w:p>
    <w:p w14:paraId="1452C212" w14:textId="59B39C0E" w:rsidR="00C65DD2" w:rsidRPr="007B18CC" w:rsidRDefault="00C65DD2" w:rsidP="00D50019">
      <w:pPr>
        <w:pStyle w:val="S2Heading4"/>
        <w:rPr>
          <w:rFonts w:ascii="Arial" w:hAnsi="Arial" w:cs="Arial"/>
          <w:szCs w:val="22"/>
        </w:rPr>
      </w:pPr>
      <w:bookmarkStart w:id="1292" w:name="_Toc413502724"/>
      <w:bookmarkStart w:id="1293" w:name="_Toc414617086"/>
      <w:bookmarkStart w:id="1294" w:name="_Toc415568642"/>
      <w:bookmarkStart w:id="1295" w:name="_Toc415602108"/>
      <w:bookmarkStart w:id="1296" w:name="_Toc415626367"/>
      <w:r w:rsidRPr="007B18CC">
        <w:rPr>
          <w:rFonts w:ascii="Arial" w:hAnsi="Arial" w:cs="Arial"/>
          <w:szCs w:val="22"/>
        </w:rPr>
        <w:t>Dealing by a Body Corporate in its own Shares</w:t>
      </w:r>
      <w:bookmarkEnd w:id="1292"/>
      <w:bookmarkEnd w:id="1293"/>
      <w:bookmarkEnd w:id="1294"/>
      <w:bookmarkEnd w:id="1295"/>
      <w:bookmarkEnd w:id="1296"/>
      <w:r w:rsidR="00D2106F" w:rsidRPr="00D2106F">
        <w:rPr>
          <w:rStyle w:val="FootnoteReference"/>
          <w:rFonts w:ascii="Arial" w:hAnsi="Arial" w:cs="Arial"/>
          <w:b w:val="0"/>
          <w:bCs w:val="0"/>
          <w:szCs w:val="22"/>
        </w:rPr>
        <w:footnoteReference w:id="271"/>
      </w:r>
    </w:p>
    <w:p w14:paraId="45EBDCCB" w14:textId="5A2F0A86" w:rsidR="00C65DD2" w:rsidRPr="007B18CC" w:rsidRDefault="00C65DD2" w:rsidP="00B2599D">
      <w:pPr>
        <w:pStyle w:val="S2Heading5"/>
        <w:rPr>
          <w:rFonts w:ascii="Arial" w:hAnsi="Arial" w:cs="Arial"/>
          <w:szCs w:val="22"/>
        </w:rPr>
      </w:pPr>
      <w:r w:rsidRPr="007B18CC">
        <w:rPr>
          <w:rFonts w:ascii="Arial" w:hAnsi="Arial" w:cs="Arial"/>
          <w:szCs w:val="22"/>
        </w:rPr>
        <w:t>A Body Corporate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 purchasing its own Shares where section 666 of the Companies Regulations (</w:t>
      </w:r>
      <w:r w:rsidRPr="007B18CC">
        <w:rPr>
          <w:rFonts w:ascii="Arial" w:hAnsi="Arial" w:cs="Arial"/>
          <w:i/>
          <w:szCs w:val="22"/>
        </w:rPr>
        <w:t>Treasury shares</w:t>
      </w:r>
      <w:r w:rsidRPr="007B18CC">
        <w:rPr>
          <w:rFonts w:ascii="Arial" w:hAnsi="Arial" w:cs="Arial"/>
          <w:szCs w:val="22"/>
        </w:rPr>
        <w:t>) applies to the Shares purchased.</w:t>
      </w:r>
    </w:p>
    <w:p w14:paraId="048230B1" w14:textId="77777777" w:rsidR="00C65DD2" w:rsidRPr="007B18CC" w:rsidRDefault="00C65DD2" w:rsidP="00B2599D">
      <w:pPr>
        <w:pStyle w:val="S2Heading5"/>
        <w:rPr>
          <w:rFonts w:ascii="Arial" w:hAnsi="Arial" w:cs="Arial"/>
          <w:szCs w:val="22"/>
        </w:rPr>
      </w:pPr>
      <w:r w:rsidRPr="007B18CC">
        <w:rPr>
          <w:rFonts w:ascii="Arial" w:hAnsi="Arial" w:cs="Arial"/>
          <w:szCs w:val="22"/>
        </w:rPr>
        <w:t>A Body Corporate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 dealing in its own Shares held as treasury shares, in accordance with section 668 (</w:t>
      </w:r>
      <w:r w:rsidRPr="007B18CC">
        <w:rPr>
          <w:rFonts w:ascii="Arial" w:hAnsi="Arial" w:cs="Arial"/>
          <w:i/>
          <w:szCs w:val="22"/>
        </w:rPr>
        <w:t>Treasury shares:  disposal</w:t>
      </w:r>
      <w:r w:rsidRPr="007B18CC">
        <w:rPr>
          <w:rFonts w:ascii="Arial" w:hAnsi="Arial" w:cs="Arial"/>
          <w:szCs w:val="22"/>
        </w:rPr>
        <w:t>) or 670 (</w:t>
      </w:r>
      <w:r w:rsidRPr="007B18CC">
        <w:rPr>
          <w:rFonts w:ascii="Arial" w:hAnsi="Arial" w:cs="Arial"/>
          <w:i/>
          <w:szCs w:val="22"/>
        </w:rPr>
        <w:t>Treasury shares:  cancellation</w:t>
      </w:r>
      <w:r w:rsidRPr="007B18CC">
        <w:rPr>
          <w:rFonts w:ascii="Arial" w:hAnsi="Arial" w:cs="Arial"/>
          <w:szCs w:val="22"/>
        </w:rPr>
        <w:t>) of those Regulations.</w:t>
      </w:r>
    </w:p>
    <w:p w14:paraId="11929AB8" w14:textId="2FFD308F" w:rsidR="00C65DD2" w:rsidRPr="007B18CC" w:rsidRDefault="00C65DD2" w:rsidP="00AC7888">
      <w:pPr>
        <w:pStyle w:val="S2Heading5"/>
        <w:rPr>
          <w:rFonts w:ascii="Arial" w:hAnsi="Arial" w:cs="Arial"/>
          <w:szCs w:val="22"/>
        </w:rPr>
      </w:pPr>
      <w:r w:rsidRPr="007B18CC">
        <w:rPr>
          <w:rFonts w:ascii="Arial" w:hAnsi="Arial" w:cs="Arial"/>
          <w:szCs w:val="22"/>
        </w:rPr>
        <w:t>In this paragraph "shares held as treasury shares" has the same meaning as in the Companies Regulations.</w:t>
      </w:r>
    </w:p>
    <w:p w14:paraId="404642F6" w14:textId="77777777" w:rsidR="00C65DD2" w:rsidRPr="007B18CC" w:rsidRDefault="00C65DD2" w:rsidP="00D50019">
      <w:pPr>
        <w:pStyle w:val="S2Heading4"/>
        <w:rPr>
          <w:rFonts w:ascii="Arial" w:hAnsi="Arial" w:cs="Arial"/>
          <w:szCs w:val="22"/>
        </w:rPr>
      </w:pPr>
      <w:bookmarkStart w:id="1297" w:name="_Toc413502725"/>
      <w:bookmarkStart w:id="1298" w:name="_Ref413564780"/>
      <w:bookmarkStart w:id="1299" w:name="_Toc414617087"/>
      <w:bookmarkStart w:id="1300" w:name="_Toc415568643"/>
      <w:bookmarkStart w:id="1301" w:name="_Toc415602109"/>
      <w:bookmarkStart w:id="1302" w:name="_Toc415626368"/>
      <w:bookmarkStart w:id="1303" w:name="_Ref415763336"/>
      <w:r w:rsidRPr="007B18CC">
        <w:rPr>
          <w:rFonts w:ascii="Arial" w:hAnsi="Arial" w:cs="Arial"/>
          <w:szCs w:val="22"/>
        </w:rPr>
        <w:lastRenderedPageBreak/>
        <w:t>Risk management</w:t>
      </w:r>
      <w:bookmarkEnd w:id="1297"/>
      <w:bookmarkEnd w:id="1298"/>
      <w:bookmarkEnd w:id="1299"/>
      <w:bookmarkEnd w:id="1300"/>
      <w:bookmarkEnd w:id="1301"/>
      <w:bookmarkEnd w:id="1302"/>
      <w:bookmarkEnd w:id="1303"/>
    </w:p>
    <w:p w14:paraId="6283A118" w14:textId="77777777" w:rsidR="00C65DD2" w:rsidRPr="007B18CC" w:rsidRDefault="00C65DD2" w:rsidP="00B2599D">
      <w:pPr>
        <w:pStyle w:val="S2Heading5"/>
        <w:rPr>
          <w:rFonts w:ascii="Arial" w:hAnsi="Arial" w:cs="Arial"/>
          <w:szCs w:val="22"/>
        </w:rPr>
      </w:pPr>
      <w:bookmarkStart w:id="1304" w:name="_Ref413574687"/>
      <w:r w:rsidRPr="007B18CC">
        <w:rPr>
          <w:rFonts w:ascii="Arial" w:hAnsi="Arial" w:cs="Arial"/>
          <w:szCs w:val="22"/>
        </w:rPr>
        <w:t>A person ("B")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 entering as principal into a transaction with another person ("C") if</w:t>
      </w:r>
      <w:bookmarkEnd w:id="1304"/>
      <w:r w:rsidR="006615BF" w:rsidRPr="007B18CC">
        <w:rPr>
          <w:rFonts w:ascii="Arial" w:hAnsi="Arial" w:cs="Arial"/>
          <w:szCs w:val="22"/>
        </w:rPr>
        <w:t>—</w:t>
      </w:r>
    </w:p>
    <w:p w14:paraId="6EC80BBA"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transaction relates to investments of the kind specified by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94</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96</w:t>
      </w:r>
      <w:r w:rsidRPr="007B18CC">
        <w:rPr>
          <w:rFonts w:ascii="Arial" w:hAnsi="Arial" w:cs="Arial"/>
          <w:sz w:val="22"/>
          <w:szCs w:val="22"/>
          <w:lang w:val="en-US"/>
        </w:rPr>
        <w:t xml:space="preserve"> (or paragraph</w:t>
      </w:r>
      <w:r w:rsidR="00037171" w:rsidRPr="007B18CC">
        <w:rPr>
          <w:rFonts w:ascii="Arial" w:hAnsi="Arial" w:cs="Arial"/>
          <w:sz w:val="22"/>
          <w:szCs w:val="22"/>
          <w:lang w:val="en-US"/>
        </w:rPr>
        <w:t>s</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98</w:t>
      </w:r>
      <w:r w:rsidRPr="007B18CC">
        <w:rPr>
          <w:rFonts w:ascii="Arial" w:hAnsi="Arial" w:cs="Arial"/>
          <w:sz w:val="22"/>
          <w:szCs w:val="22"/>
          <w:lang w:val="en-US"/>
        </w:rPr>
        <w:t xml:space="preserve"> </w:t>
      </w:r>
      <w:r w:rsidR="00037171" w:rsidRPr="007B18CC">
        <w:rPr>
          <w:rFonts w:ascii="Arial" w:hAnsi="Arial" w:cs="Arial"/>
          <w:sz w:val="22"/>
          <w:szCs w:val="22"/>
          <w:lang w:val="en-US"/>
        </w:rPr>
        <w:t xml:space="preserve">or </w:t>
      </w:r>
      <w:r w:rsidR="004B2533" w:rsidRPr="007B18CC">
        <w:rPr>
          <w:rFonts w:ascii="Arial" w:hAnsi="Arial" w:cs="Arial"/>
          <w:sz w:val="22"/>
          <w:szCs w:val="22"/>
          <w:cs/>
          <w:lang w:val="en-US"/>
        </w:rPr>
        <w:t>‎</w:t>
      </w:r>
      <w:r w:rsidR="004B2533" w:rsidRPr="007B18CC">
        <w:rPr>
          <w:rFonts w:ascii="Arial" w:hAnsi="Arial" w:cs="Arial"/>
          <w:sz w:val="22"/>
          <w:szCs w:val="22"/>
          <w:lang w:val="en-US"/>
        </w:rPr>
        <w:t>99</w:t>
      </w:r>
      <w:r w:rsidR="00037171" w:rsidRPr="007B18CC">
        <w:rPr>
          <w:rFonts w:ascii="Arial" w:hAnsi="Arial" w:cs="Arial"/>
          <w:sz w:val="22"/>
          <w:szCs w:val="22"/>
          <w:lang w:val="en-US"/>
        </w:rPr>
        <w:t xml:space="preserve"> </w:t>
      </w:r>
      <w:r w:rsidRPr="007B18CC">
        <w:rPr>
          <w:rFonts w:ascii="Arial" w:hAnsi="Arial" w:cs="Arial"/>
          <w:sz w:val="22"/>
          <w:szCs w:val="22"/>
          <w:lang w:val="en-US"/>
        </w:rPr>
        <w:t>so far as relevant to any of those paragraphs</w:t>
      </w:r>
      <w:proofErr w:type="gramStart"/>
      <w:r w:rsidRPr="007B18CC">
        <w:rPr>
          <w:rFonts w:ascii="Arial" w:hAnsi="Arial" w:cs="Arial"/>
          <w:sz w:val="22"/>
          <w:szCs w:val="22"/>
          <w:lang w:val="en-US"/>
        </w:rPr>
        <w:t>);</w:t>
      </w:r>
      <w:proofErr w:type="gramEnd"/>
    </w:p>
    <w:p w14:paraId="0B76E20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neither B nor C is an </w:t>
      </w:r>
      <w:proofErr w:type="gramStart"/>
      <w:r w:rsidRPr="007B18CC">
        <w:rPr>
          <w:rFonts w:ascii="Arial" w:hAnsi="Arial" w:cs="Arial"/>
          <w:sz w:val="22"/>
          <w:szCs w:val="22"/>
          <w:lang w:val="en-US"/>
        </w:rPr>
        <w:t>individual;</w:t>
      </w:r>
      <w:proofErr w:type="gramEnd"/>
    </w:p>
    <w:p w14:paraId="6AC8BE3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the sole or main purpose for which B </w:t>
      </w:r>
      <w:proofErr w:type="gramStart"/>
      <w:r w:rsidRPr="007B18CC">
        <w:rPr>
          <w:rFonts w:ascii="Arial" w:hAnsi="Arial" w:cs="Arial"/>
          <w:sz w:val="22"/>
          <w:szCs w:val="22"/>
          <w:lang w:val="en-US"/>
        </w:rPr>
        <w:t>enters into</w:t>
      </w:r>
      <w:proofErr w:type="gramEnd"/>
      <w:r w:rsidRPr="007B18CC">
        <w:rPr>
          <w:rFonts w:ascii="Arial" w:hAnsi="Arial" w:cs="Arial"/>
          <w:sz w:val="22"/>
          <w:szCs w:val="22"/>
          <w:lang w:val="en-US"/>
        </w:rPr>
        <w:t xml:space="preserve"> the transaction (either by itself or in combination with other such transactions) is that of limiting the extent to which a relevant business will be affected by any identifiable risk arising otherwise than as a result of the carrying on of a Regulated Activity; and</w:t>
      </w:r>
    </w:p>
    <w:p w14:paraId="32352D6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relevant business consists mainly of activities other than</w:t>
      </w:r>
      <w:r w:rsidR="006615BF" w:rsidRPr="007B18CC">
        <w:rPr>
          <w:rFonts w:ascii="Arial" w:hAnsi="Arial" w:cs="Arial"/>
          <w:sz w:val="22"/>
          <w:szCs w:val="22"/>
          <w:lang w:val="en-US"/>
        </w:rPr>
        <w:t>—</w:t>
      </w:r>
    </w:p>
    <w:p w14:paraId="3D1A921E"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Regulated Activities; or</w:t>
      </w:r>
    </w:p>
    <w:p w14:paraId="3F64655C"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activities which would be Regulated Activities but for any exclusion made by this Part.</w:t>
      </w:r>
    </w:p>
    <w:p w14:paraId="099159CF" w14:textId="77777777" w:rsidR="00C65DD2" w:rsidRPr="007B18CC" w:rsidRDefault="00C65DD2" w:rsidP="001F2340">
      <w:pPr>
        <w:pStyle w:val="S2Heading5"/>
        <w:rPr>
          <w:rFonts w:ascii="Arial" w:hAnsi="Arial" w:cs="Arial"/>
          <w:szCs w:val="22"/>
        </w:rPr>
      </w:pPr>
      <w:r w:rsidRPr="007B18CC">
        <w:rPr>
          <w:rFonts w:ascii="Arial" w:hAnsi="Arial" w:cs="Arial"/>
          <w:szCs w:val="22"/>
        </w:rPr>
        <w:t xml:space="preserve">In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"relevant business" means a business carried on by</w:t>
      </w:r>
      <w:r w:rsidR="006615BF" w:rsidRPr="007B18CC">
        <w:rPr>
          <w:rFonts w:ascii="Arial" w:hAnsi="Arial" w:cs="Arial"/>
          <w:szCs w:val="22"/>
        </w:rPr>
        <w:t>—</w:t>
      </w:r>
    </w:p>
    <w:p w14:paraId="282F1671" w14:textId="77777777" w:rsidR="00C65DD2" w:rsidRPr="007B18CC" w:rsidRDefault="00C65DD2" w:rsidP="00A76150">
      <w:pPr>
        <w:pStyle w:val="S2Heading6"/>
        <w:rPr>
          <w:rFonts w:ascii="Arial" w:hAnsi="Arial" w:cs="Arial"/>
          <w:sz w:val="22"/>
          <w:szCs w:val="22"/>
          <w:lang w:val="en-US"/>
        </w:rPr>
      </w:pPr>
      <w:proofErr w:type="gramStart"/>
      <w:r w:rsidRPr="007B18CC">
        <w:rPr>
          <w:rFonts w:ascii="Arial" w:hAnsi="Arial" w:cs="Arial"/>
          <w:sz w:val="22"/>
          <w:szCs w:val="22"/>
          <w:lang w:val="en-US"/>
        </w:rPr>
        <w:t>B;</w:t>
      </w:r>
      <w:proofErr w:type="gramEnd"/>
    </w:p>
    <w:p w14:paraId="317CC86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member of the same Group as B; or</w:t>
      </w:r>
    </w:p>
    <w:p w14:paraId="1B2067EB"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where B and another person are, or propose to become, par</w:t>
      </w:r>
      <w:r w:rsidR="00FB43CB" w:rsidRPr="007B18CC">
        <w:rPr>
          <w:rFonts w:ascii="Arial" w:hAnsi="Arial" w:cs="Arial"/>
          <w:sz w:val="22"/>
          <w:szCs w:val="22"/>
          <w:lang w:val="en-US"/>
        </w:rPr>
        <w:t>ticipant</w:t>
      </w:r>
      <w:r w:rsidRPr="007B18CC">
        <w:rPr>
          <w:rFonts w:ascii="Arial" w:hAnsi="Arial" w:cs="Arial"/>
          <w:sz w:val="22"/>
          <w:szCs w:val="22"/>
          <w:lang w:val="en-US"/>
        </w:rPr>
        <w:t>s in a Joint Enterprise, that other person.</w:t>
      </w:r>
    </w:p>
    <w:p w14:paraId="453F4FB4" w14:textId="77777777" w:rsidR="00C65DD2" w:rsidRPr="007B18CC" w:rsidRDefault="00C65DD2" w:rsidP="00D50019">
      <w:pPr>
        <w:pStyle w:val="S2Heading4"/>
        <w:rPr>
          <w:rFonts w:ascii="Arial" w:hAnsi="Arial" w:cs="Arial"/>
          <w:szCs w:val="22"/>
        </w:rPr>
      </w:pPr>
      <w:bookmarkStart w:id="1305" w:name="_Toc413502726"/>
      <w:bookmarkStart w:id="1306" w:name="_Toc414617088"/>
      <w:bookmarkStart w:id="1307" w:name="_Toc415568644"/>
      <w:bookmarkStart w:id="1308" w:name="_Toc415602110"/>
      <w:bookmarkStart w:id="1309" w:name="_Toc415626369"/>
      <w:r w:rsidRPr="007B18CC">
        <w:rPr>
          <w:rFonts w:ascii="Arial" w:hAnsi="Arial" w:cs="Arial"/>
          <w:szCs w:val="22"/>
        </w:rPr>
        <w:t>Other exclusions</w:t>
      </w:r>
      <w:bookmarkEnd w:id="1305"/>
      <w:bookmarkEnd w:id="1306"/>
      <w:bookmarkEnd w:id="1307"/>
      <w:bookmarkEnd w:id="1308"/>
      <w:bookmarkEnd w:id="1309"/>
    </w:p>
    <w:p w14:paraId="28E1821C" w14:textId="77777777" w:rsidR="00C65DD2" w:rsidRPr="007B18CC" w:rsidRDefault="00C65DD2" w:rsidP="00B2599D">
      <w:pPr>
        <w:pStyle w:val="UK12Block"/>
        <w:rPr>
          <w:rFonts w:ascii="Arial" w:eastAsia="SimSun" w:hAnsi="Arial" w:cs="Arial"/>
          <w:sz w:val="22"/>
          <w:szCs w:val="22"/>
        </w:rPr>
      </w:pPr>
      <w:r w:rsidRPr="007B18CC">
        <w:rPr>
          <w:rFonts w:ascii="Arial" w:eastAsia="SimSun" w:hAnsi="Arial" w:cs="Arial"/>
          <w:sz w:val="22"/>
          <w:szCs w:val="22"/>
        </w:rPr>
        <w:t>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4</w:t>
      </w:r>
      <w:r w:rsidRPr="007B18CC">
        <w:rPr>
          <w:rFonts w:ascii="Arial" w:eastAsia="SimSun" w:hAnsi="Arial" w:cs="Arial"/>
          <w:sz w:val="22"/>
          <w:szCs w:val="22"/>
        </w:rPr>
        <w:t xml:space="preserve"> is also subject to the exclusions in paragraphs </w:t>
      </w:r>
      <w:r w:rsidR="004B2533" w:rsidRPr="007B18CC">
        <w:rPr>
          <w:rFonts w:ascii="Arial" w:eastAsia="SimSun" w:hAnsi="Arial" w:cs="Arial"/>
          <w:sz w:val="22"/>
          <w:szCs w:val="22"/>
          <w:cs/>
        </w:rPr>
        <w:t>‎</w:t>
      </w:r>
      <w:r w:rsidR="004B2533" w:rsidRPr="007B18CC">
        <w:rPr>
          <w:rFonts w:ascii="Arial" w:eastAsia="SimSun" w:hAnsi="Arial" w:cs="Arial"/>
          <w:sz w:val="22"/>
          <w:szCs w:val="22"/>
        </w:rPr>
        <w:t>74</w:t>
      </w:r>
      <w:r w:rsidRPr="007B18CC">
        <w:rPr>
          <w:rFonts w:ascii="Arial" w:eastAsia="SimSun" w:hAnsi="Arial" w:cs="Arial"/>
          <w:sz w:val="22"/>
          <w:szCs w:val="22"/>
        </w:rPr>
        <w:t xml:space="preserve"> (</w:t>
      </w:r>
      <w:r w:rsidRPr="007B18CC">
        <w:rPr>
          <w:rFonts w:ascii="Arial" w:eastAsia="SimSun" w:hAnsi="Arial" w:cs="Arial"/>
          <w:i/>
          <w:sz w:val="22"/>
          <w:szCs w:val="22"/>
        </w:rPr>
        <w:t>Trustees etc.</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76</w:t>
      </w:r>
      <w:r w:rsidRPr="007B18CC">
        <w:rPr>
          <w:rFonts w:ascii="Arial" w:eastAsia="SimSun" w:hAnsi="Arial" w:cs="Arial"/>
          <w:sz w:val="22"/>
          <w:szCs w:val="22"/>
        </w:rPr>
        <w:t xml:space="preserve"> (</w:t>
      </w:r>
      <w:r w:rsidRPr="007B18CC">
        <w:rPr>
          <w:rFonts w:ascii="Arial" w:eastAsia="SimSun" w:hAnsi="Arial" w:cs="Arial"/>
          <w:i/>
          <w:sz w:val="22"/>
          <w:szCs w:val="22"/>
        </w:rPr>
        <w:t>Sale of goods and supply of services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77</w:t>
      </w:r>
      <w:r w:rsidRPr="007B18CC">
        <w:rPr>
          <w:rFonts w:ascii="Arial" w:eastAsia="SimSun" w:hAnsi="Arial" w:cs="Arial"/>
          <w:sz w:val="22"/>
          <w:szCs w:val="22"/>
        </w:rPr>
        <w:t xml:space="preserve"> (</w:t>
      </w:r>
      <w:r w:rsidRPr="007B18CC">
        <w:rPr>
          <w:rFonts w:ascii="Arial" w:eastAsia="SimSun" w:hAnsi="Arial" w:cs="Arial"/>
          <w:i/>
          <w:sz w:val="22"/>
          <w:szCs w:val="22"/>
        </w:rPr>
        <w:t xml:space="preserve">Groups and </w:t>
      </w:r>
      <w:r w:rsidRPr="007B18CC">
        <w:rPr>
          <w:rFonts w:ascii="Arial" w:hAnsi="Arial" w:cs="Arial"/>
          <w:i/>
          <w:sz w:val="22"/>
          <w:szCs w:val="22"/>
        </w:rPr>
        <w:t>Joint Enterprise</w:t>
      </w:r>
      <w:r w:rsidRPr="007B18CC">
        <w:rPr>
          <w:rFonts w:ascii="Arial" w:eastAsia="SimSun" w:hAnsi="Arial" w:cs="Arial"/>
          <w:i/>
          <w:sz w:val="22"/>
          <w:szCs w:val="22"/>
        </w:rPr>
        <w:t>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78</w:t>
      </w:r>
      <w:r w:rsidRPr="007B18CC">
        <w:rPr>
          <w:rFonts w:ascii="Arial" w:eastAsia="SimSun" w:hAnsi="Arial" w:cs="Arial"/>
          <w:sz w:val="22"/>
          <w:szCs w:val="22"/>
        </w:rPr>
        <w:t xml:space="preserve"> (</w:t>
      </w:r>
      <w:r w:rsidRPr="007B18CC">
        <w:rPr>
          <w:rFonts w:ascii="Arial" w:eastAsia="SimSun" w:hAnsi="Arial" w:cs="Arial"/>
          <w:i/>
          <w:sz w:val="22"/>
          <w:szCs w:val="22"/>
        </w:rPr>
        <w:t xml:space="preserve">Sale of </w:t>
      </w:r>
      <w:r w:rsidR="003B264D" w:rsidRPr="007B18CC">
        <w:rPr>
          <w:rFonts w:ascii="Arial" w:eastAsia="SimSun" w:hAnsi="Arial" w:cs="Arial"/>
          <w:i/>
          <w:sz w:val="22"/>
          <w:szCs w:val="22"/>
        </w:rPr>
        <w:t xml:space="preserve">a </w:t>
      </w:r>
      <w:r w:rsidRPr="007B18CC">
        <w:rPr>
          <w:rFonts w:ascii="Arial" w:eastAsia="SimSun" w:hAnsi="Arial" w:cs="Arial"/>
          <w:i/>
          <w:sz w:val="22"/>
          <w:szCs w:val="22"/>
        </w:rPr>
        <w:t>Body Corporate</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79</w:t>
      </w:r>
      <w:r w:rsidRPr="007B18CC">
        <w:rPr>
          <w:rFonts w:ascii="Arial" w:eastAsia="SimSun" w:hAnsi="Arial" w:cs="Arial"/>
          <w:sz w:val="22"/>
          <w:szCs w:val="22"/>
        </w:rPr>
        <w:t> (</w:t>
      </w:r>
      <w:r w:rsidRPr="007B18CC">
        <w:rPr>
          <w:rFonts w:ascii="Arial" w:eastAsia="SimSun" w:hAnsi="Arial" w:cs="Arial"/>
          <w:i/>
          <w:sz w:val="22"/>
          <w:szCs w:val="22"/>
        </w:rPr>
        <w:t>Non</w:t>
      </w:r>
      <w:r w:rsidRPr="007B18CC">
        <w:rPr>
          <w:rFonts w:ascii="Arial" w:eastAsia="SimSun" w:hAnsi="Arial" w:cs="Arial"/>
          <w:i/>
          <w:sz w:val="22"/>
          <w:szCs w:val="22"/>
        </w:rPr>
        <w:noBreakHyphen/>
        <w:t>Abu Dhabi Global Market Persons</w:t>
      </w:r>
      <w:r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82</w:t>
      </w:r>
      <w:r w:rsidRPr="007B18CC">
        <w:rPr>
          <w:rFonts w:ascii="Arial" w:eastAsia="SimSun" w:hAnsi="Arial" w:cs="Arial"/>
          <w:sz w:val="22"/>
          <w:szCs w:val="22"/>
        </w:rPr>
        <w:t xml:space="preserve"> (</w:t>
      </w:r>
      <w:r w:rsidRPr="007B18CC">
        <w:rPr>
          <w:rFonts w:ascii="Arial" w:eastAsia="SimSun" w:hAnsi="Arial" w:cs="Arial"/>
          <w:i/>
          <w:sz w:val="22"/>
          <w:szCs w:val="22"/>
        </w:rPr>
        <w:t>Insolvency Practitioners</w:t>
      </w:r>
      <w:r w:rsidRPr="007B18CC">
        <w:rPr>
          <w:rFonts w:ascii="Arial" w:eastAsia="SimSun" w:hAnsi="Arial" w:cs="Arial"/>
          <w:sz w:val="22"/>
          <w:szCs w:val="22"/>
        </w:rPr>
        <w:t>).</w:t>
      </w:r>
    </w:p>
    <w:p w14:paraId="6E493E37" w14:textId="77777777" w:rsidR="00C65DD2" w:rsidRPr="007B18CC" w:rsidRDefault="00C65DD2" w:rsidP="00A76150">
      <w:pPr>
        <w:pStyle w:val="UK12Block"/>
        <w:keepNext/>
        <w:jc w:val="center"/>
        <w:rPr>
          <w:rFonts w:ascii="Arial" w:hAnsi="Arial" w:cs="Arial"/>
          <w:b/>
          <w:bCs/>
          <w:i/>
          <w:iCs/>
          <w:sz w:val="22"/>
          <w:szCs w:val="22"/>
        </w:rPr>
      </w:pPr>
      <w:r w:rsidRPr="007B18CC">
        <w:rPr>
          <w:rFonts w:ascii="Arial" w:hAnsi="Arial" w:cs="Arial"/>
          <w:b/>
          <w:bCs/>
          <w:i/>
          <w:iCs/>
          <w:sz w:val="22"/>
          <w:szCs w:val="22"/>
        </w:rPr>
        <w:t>The activity</w:t>
      </w:r>
    </w:p>
    <w:p w14:paraId="0AE4C037" w14:textId="77777777" w:rsidR="00C65DD2" w:rsidRPr="007B18CC" w:rsidRDefault="008D5D64" w:rsidP="00D50019">
      <w:pPr>
        <w:pStyle w:val="S2Heading4"/>
        <w:rPr>
          <w:rFonts w:ascii="Arial" w:hAnsi="Arial" w:cs="Arial"/>
          <w:szCs w:val="22"/>
        </w:rPr>
      </w:pPr>
      <w:bookmarkStart w:id="1310" w:name="_Ref419110057"/>
      <w:r w:rsidRPr="007B18CC">
        <w:rPr>
          <w:rFonts w:ascii="Arial" w:hAnsi="Arial" w:cs="Arial"/>
          <w:szCs w:val="22"/>
        </w:rPr>
        <w:t>Dealing in Investments as Agent</w:t>
      </w:r>
      <w:bookmarkEnd w:id="1310"/>
      <w:r w:rsidR="00C67422" w:rsidRPr="007B18CC">
        <w:rPr>
          <w:rStyle w:val="FootnoteReference"/>
          <w:rFonts w:ascii="Arial" w:hAnsi="Arial" w:cs="Arial"/>
          <w:szCs w:val="22"/>
        </w:rPr>
        <w:footnoteReference w:id="272"/>
      </w:r>
    </w:p>
    <w:p w14:paraId="04AEB7C1" w14:textId="44CD9C01" w:rsidR="00C65DD2" w:rsidRPr="007B18CC" w:rsidRDefault="00C65DD2" w:rsidP="00C67422">
      <w:pPr>
        <w:pStyle w:val="UK12Block"/>
        <w:rPr>
          <w:rFonts w:ascii="Arial" w:eastAsia="SimSun" w:hAnsi="Arial" w:cs="Arial"/>
          <w:sz w:val="22"/>
          <w:szCs w:val="22"/>
        </w:rPr>
      </w:pPr>
      <w:bookmarkStart w:id="1311" w:name="_Ref413575214"/>
      <w:r w:rsidRPr="007B18CC">
        <w:rPr>
          <w:rFonts w:ascii="Arial" w:eastAsia="SimSun" w:hAnsi="Arial" w:cs="Arial"/>
          <w:sz w:val="22"/>
          <w:szCs w:val="22"/>
        </w:rPr>
        <w:t>Buying</w:t>
      </w:r>
      <w:r w:rsidR="00C67422" w:rsidRPr="007B18CC">
        <w:rPr>
          <w:rFonts w:ascii="Arial" w:eastAsia="SimSun" w:hAnsi="Arial" w:cs="Arial"/>
          <w:sz w:val="22"/>
          <w:szCs w:val="22"/>
        </w:rPr>
        <w:t xml:space="preserve"> or</w:t>
      </w:r>
      <w:r w:rsidRPr="007B18CC">
        <w:rPr>
          <w:rFonts w:ascii="Arial" w:eastAsia="SimSun" w:hAnsi="Arial" w:cs="Arial"/>
          <w:sz w:val="22"/>
          <w:szCs w:val="22"/>
        </w:rPr>
        <w:t xml:space="preserve"> Selling</w:t>
      </w:r>
      <w:r w:rsidR="00C67422" w:rsidRPr="007B18CC">
        <w:rPr>
          <w:rFonts w:ascii="Arial" w:eastAsia="SimSun" w:hAnsi="Arial" w:cs="Arial"/>
          <w:sz w:val="22"/>
          <w:szCs w:val="22"/>
        </w:rPr>
        <w:t xml:space="preserve"> Financial Instruments</w:t>
      </w:r>
      <w:r w:rsidR="002C0D8F">
        <w:rPr>
          <w:rFonts w:ascii="Arial" w:eastAsia="SimSun" w:hAnsi="Arial" w:cs="Arial"/>
          <w:sz w:val="22"/>
          <w:szCs w:val="22"/>
        </w:rPr>
        <w:t>,</w:t>
      </w:r>
      <w:r w:rsidR="00C67422" w:rsidRPr="007B18CC">
        <w:rPr>
          <w:rFonts w:ascii="Arial" w:eastAsia="SimSun" w:hAnsi="Arial" w:cs="Arial"/>
          <w:sz w:val="22"/>
          <w:szCs w:val="22"/>
        </w:rPr>
        <w:t xml:space="preserve"> Virtual Assets</w:t>
      </w:r>
      <w:r w:rsidR="002C0D8F">
        <w:rPr>
          <w:rFonts w:ascii="Arial" w:eastAsia="SimSun" w:hAnsi="Arial" w:cs="Arial"/>
          <w:sz w:val="22"/>
          <w:szCs w:val="22"/>
        </w:rPr>
        <w:t>, or Spot Commodities</w:t>
      </w:r>
      <w:r w:rsidR="00C67422" w:rsidRPr="007B18CC">
        <w:rPr>
          <w:rFonts w:ascii="Arial" w:eastAsia="SimSun" w:hAnsi="Arial" w:cs="Arial"/>
          <w:sz w:val="22"/>
          <w:szCs w:val="22"/>
        </w:rPr>
        <w:t xml:space="preserve"> or</w:t>
      </w:r>
      <w:r w:rsidRPr="007B18CC">
        <w:rPr>
          <w:rFonts w:ascii="Arial" w:eastAsia="SimSun" w:hAnsi="Arial" w:cs="Arial"/>
          <w:sz w:val="22"/>
          <w:szCs w:val="22"/>
        </w:rPr>
        <w:t xml:space="preserve"> subscribing for or underwriting </w:t>
      </w:r>
      <w:r w:rsidRPr="007B18CC">
        <w:rPr>
          <w:rFonts w:ascii="Arial" w:hAnsi="Arial" w:cs="Arial"/>
          <w:sz w:val="22"/>
          <w:szCs w:val="22"/>
        </w:rPr>
        <w:t>Financial Instruments</w:t>
      </w:r>
      <w:r w:rsidRPr="007B18CC">
        <w:rPr>
          <w:rFonts w:ascii="Arial" w:eastAsia="SimSun" w:hAnsi="Arial" w:cs="Arial"/>
          <w:sz w:val="22"/>
          <w:szCs w:val="22"/>
        </w:rPr>
        <w:t xml:space="preserve"> as agent is a specified kind of activity.</w:t>
      </w:r>
      <w:bookmarkEnd w:id="1311"/>
    </w:p>
    <w:p w14:paraId="3DCC1C50" w14:textId="77777777" w:rsidR="00C65DD2" w:rsidRPr="007B18CC" w:rsidRDefault="00C65DD2" w:rsidP="00A76150">
      <w:pPr>
        <w:pStyle w:val="UK12Block"/>
        <w:keepNext/>
        <w:jc w:val="center"/>
        <w:rPr>
          <w:rFonts w:ascii="Arial" w:hAnsi="Arial" w:cs="Arial"/>
          <w:b/>
          <w:bCs/>
          <w:i/>
          <w:iCs/>
          <w:sz w:val="22"/>
          <w:szCs w:val="22"/>
        </w:rPr>
      </w:pPr>
      <w:r w:rsidRPr="007B18CC">
        <w:rPr>
          <w:rFonts w:ascii="Arial" w:hAnsi="Arial" w:cs="Arial"/>
          <w:b/>
          <w:bCs/>
          <w:i/>
          <w:iCs/>
          <w:sz w:val="22"/>
          <w:szCs w:val="22"/>
        </w:rPr>
        <w:t>Exclusions</w:t>
      </w:r>
    </w:p>
    <w:p w14:paraId="5A67018D" w14:textId="77777777" w:rsidR="00C65DD2" w:rsidRPr="007B18CC" w:rsidRDefault="00C65DD2" w:rsidP="00D50019">
      <w:pPr>
        <w:pStyle w:val="S2Heading4"/>
        <w:rPr>
          <w:rFonts w:ascii="Arial" w:hAnsi="Arial" w:cs="Arial"/>
          <w:szCs w:val="22"/>
        </w:rPr>
      </w:pPr>
      <w:bookmarkStart w:id="1312" w:name="_Toc413502729"/>
      <w:bookmarkStart w:id="1313" w:name="_Ref413564787"/>
      <w:bookmarkStart w:id="1314" w:name="_Toc414617091"/>
      <w:bookmarkStart w:id="1315" w:name="_Toc415568647"/>
      <w:bookmarkStart w:id="1316" w:name="_Toc415602113"/>
      <w:bookmarkStart w:id="1317" w:name="_Toc415626371"/>
      <w:r w:rsidRPr="007B18CC">
        <w:rPr>
          <w:rFonts w:ascii="Arial" w:hAnsi="Arial" w:cs="Arial"/>
          <w:szCs w:val="22"/>
        </w:rPr>
        <w:t>Deals with or through Authorised Persons</w:t>
      </w:r>
      <w:bookmarkEnd w:id="1312"/>
      <w:bookmarkEnd w:id="1313"/>
      <w:bookmarkEnd w:id="1314"/>
      <w:bookmarkEnd w:id="1315"/>
      <w:bookmarkEnd w:id="1316"/>
      <w:bookmarkEnd w:id="1317"/>
    </w:p>
    <w:p w14:paraId="3CB36BEB" w14:textId="77777777" w:rsidR="00C65DD2" w:rsidRPr="007B18CC" w:rsidRDefault="00C65DD2" w:rsidP="00B2599D">
      <w:pPr>
        <w:pStyle w:val="S2Heading5"/>
        <w:rPr>
          <w:rFonts w:ascii="Arial" w:hAnsi="Arial" w:cs="Arial"/>
          <w:szCs w:val="22"/>
        </w:rPr>
      </w:pPr>
      <w:bookmarkStart w:id="1318" w:name="_Ref413575269"/>
      <w:r w:rsidRPr="007B18CC">
        <w:rPr>
          <w:rFonts w:ascii="Arial" w:hAnsi="Arial" w:cs="Arial"/>
          <w:szCs w:val="22"/>
        </w:rPr>
        <w:t>A person who is not an Authorised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by </w:t>
      </w:r>
      <w:proofErr w:type="gramStart"/>
      <w:r w:rsidRPr="007B18CC">
        <w:rPr>
          <w:rFonts w:ascii="Arial" w:hAnsi="Arial" w:cs="Arial"/>
          <w:szCs w:val="22"/>
        </w:rPr>
        <w:t>entering into</w:t>
      </w:r>
      <w:proofErr w:type="gramEnd"/>
      <w:r w:rsidRPr="007B18CC">
        <w:rPr>
          <w:rFonts w:ascii="Arial" w:hAnsi="Arial" w:cs="Arial"/>
          <w:szCs w:val="22"/>
        </w:rPr>
        <w:t xml:space="preserve"> a transaction as agent for another person (the "client") with or through an Authorised Person if</w:t>
      </w:r>
      <w:bookmarkEnd w:id="1318"/>
      <w:r w:rsidR="006615BF" w:rsidRPr="007B18CC">
        <w:rPr>
          <w:rFonts w:ascii="Arial" w:hAnsi="Arial" w:cs="Arial"/>
          <w:szCs w:val="22"/>
        </w:rPr>
        <w:t>—</w:t>
      </w:r>
    </w:p>
    <w:p w14:paraId="4A3FED36"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lastRenderedPageBreak/>
        <w:t>the transaction is entered into on advice given to the client by an Authorised Person; or</w:t>
      </w:r>
    </w:p>
    <w:p w14:paraId="117C1E77"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it is clear, in all the circumstances, that the client, in his capacity as an investor, is not seeking and has not sought advice from the agent as to the merits of the client's entering into the transaction (or, if the client has sought such advice, the agent has declined to give it but has recommended that the client seek such advice from an Authorised Person).</w:t>
      </w:r>
    </w:p>
    <w:p w14:paraId="61A979A5" w14:textId="77777777" w:rsidR="00C65DD2" w:rsidRPr="007B18CC" w:rsidRDefault="00C65DD2" w:rsidP="001F2340">
      <w:pPr>
        <w:pStyle w:val="S2Heading5"/>
        <w:rPr>
          <w:rFonts w:ascii="Arial" w:hAnsi="Arial" w:cs="Arial"/>
          <w:szCs w:val="22"/>
        </w:rPr>
      </w:pPr>
      <w:r w:rsidRPr="007B18CC">
        <w:rPr>
          <w:rFonts w:ascii="Arial" w:hAnsi="Arial" w:cs="Arial"/>
          <w:szCs w:val="22"/>
        </w:rPr>
        <w:t xml:space="preserve">But the exclusion in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does not apply</w:t>
      </w:r>
      <w:r w:rsidR="0089539E" w:rsidRPr="007B18CC">
        <w:rPr>
          <w:rFonts w:ascii="Arial" w:hAnsi="Arial" w:cs="Arial"/>
          <w:szCs w:val="22"/>
        </w:rPr>
        <w:t>,</w:t>
      </w:r>
      <w:r w:rsidRPr="007B18CC">
        <w:rPr>
          <w:rFonts w:ascii="Arial" w:hAnsi="Arial" w:cs="Arial"/>
          <w:szCs w:val="22"/>
        </w:rPr>
        <w:t xml:space="preserve"> if</w:t>
      </w:r>
      <w:r w:rsidR="006615BF" w:rsidRPr="007B18CC">
        <w:rPr>
          <w:rFonts w:ascii="Arial" w:hAnsi="Arial" w:cs="Arial"/>
          <w:szCs w:val="22"/>
        </w:rPr>
        <w:t>—</w:t>
      </w:r>
    </w:p>
    <w:p w14:paraId="3DAC948B" w14:textId="77777777" w:rsidR="00C65DD2" w:rsidRPr="007B18CC" w:rsidRDefault="00C65DD2" w:rsidP="00C56E65">
      <w:pPr>
        <w:pStyle w:val="S2Heading6"/>
        <w:rPr>
          <w:rFonts w:ascii="Arial" w:hAnsi="Arial" w:cs="Arial"/>
          <w:sz w:val="22"/>
          <w:szCs w:val="22"/>
          <w:lang w:val="en-US"/>
        </w:rPr>
      </w:pPr>
      <w:r w:rsidRPr="007B18CC">
        <w:rPr>
          <w:rFonts w:ascii="Arial" w:hAnsi="Arial" w:cs="Arial"/>
          <w:sz w:val="22"/>
          <w:szCs w:val="22"/>
          <w:lang w:val="en-US"/>
        </w:rPr>
        <w:t>the transaction relates to a Contract of Insurance; or</w:t>
      </w:r>
    </w:p>
    <w:p w14:paraId="20CB7E07"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agent receives from any person other than the client any pecuniary reward or other advantage, for which he does not account to the client, arising out of his entering into the transaction.</w:t>
      </w:r>
    </w:p>
    <w:p w14:paraId="39AE8ABD" w14:textId="77777777" w:rsidR="00C65DD2" w:rsidRPr="007B18CC" w:rsidRDefault="00C65DD2" w:rsidP="00D50019">
      <w:pPr>
        <w:pStyle w:val="S2Heading4"/>
        <w:rPr>
          <w:rFonts w:ascii="Arial" w:hAnsi="Arial" w:cs="Arial"/>
          <w:szCs w:val="22"/>
        </w:rPr>
      </w:pPr>
      <w:bookmarkStart w:id="1319" w:name="_Toc413502730"/>
      <w:bookmarkStart w:id="1320" w:name="_Ref413564794"/>
      <w:bookmarkStart w:id="1321" w:name="_Toc414617092"/>
      <w:bookmarkStart w:id="1322" w:name="_Toc415568648"/>
      <w:bookmarkStart w:id="1323" w:name="_Toc415602114"/>
      <w:bookmarkStart w:id="1324" w:name="_Toc415626372"/>
      <w:r w:rsidRPr="007B18CC">
        <w:rPr>
          <w:rFonts w:ascii="Arial" w:hAnsi="Arial" w:cs="Arial"/>
          <w:szCs w:val="22"/>
        </w:rPr>
        <w:t>Risk management</w:t>
      </w:r>
      <w:bookmarkEnd w:id="1319"/>
      <w:bookmarkEnd w:id="1320"/>
      <w:bookmarkEnd w:id="1321"/>
      <w:bookmarkEnd w:id="1322"/>
      <w:bookmarkEnd w:id="1323"/>
      <w:bookmarkEnd w:id="1324"/>
    </w:p>
    <w:p w14:paraId="780D5756" w14:textId="77777777" w:rsidR="00C65DD2" w:rsidRPr="007B18CC" w:rsidRDefault="00C65DD2" w:rsidP="004C5989">
      <w:pPr>
        <w:pStyle w:val="UK12Block"/>
        <w:rPr>
          <w:rFonts w:ascii="Arial" w:eastAsia="SimSun" w:hAnsi="Arial" w:cs="Arial"/>
          <w:sz w:val="22"/>
          <w:szCs w:val="22"/>
        </w:rPr>
      </w:pPr>
      <w:r w:rsidRPr="007B18CC">
        <w:rPr>
          <w:rFonts w:ascii="Arial" w:eastAsia="SimSun" w:hAnsi="Arial" w:cs="Arial"/>
          <w:sz w:val="22"/>
          <w:szCs w:val="22"/>
        </w:rPr>
        <w:t xml:space="preserve">For the purposes of this paragraph,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10</w:t>
      </w:r>
      <w:r w:rsidRPr="007B18CC">
        <w:rPr>
          <w:rFonts w:ascii="Arial" w:eastAsia="SimSun" w:hAnsi="Arial" w:cs="Arial"/>
          <w:sz w:val="22"/>
          <w:szCs w:val="22"/>
        </w:rPr>
        <w:t xml:space="preserve"> applies </w:t>
      </w:r>
      <w:r w:rsidR="004C5989" w:rsidRPr="007B18CC">
        <w:rPr>
          <w:rFonts w:ascii="Arial" w:eastAsia="SimSun" w:hAnsi="Arial" w:cs="Arial"/>
          <w:iCs/>
          <w:sz w:val="22"/>
          <w:szCs w:val="22"/>
        </w:rPr>
        <w:t>with the necessary changes</w:t>
      </w:r>
      <w:r w:rsidRPr="007B18CC">
        <w:rPr>
          <w:rFonts w:ascii="Arial" w:eastAsia="SimSun" w:hAnsi="Arial" w:cs="Arial"/>
          <w:i/>
          <w:sz w:val="22"/>
          <w:szCs w:val="22"/>
        </w:rPr>
        <w:t xml:space="preserve">, </w:t>
      </w:r>
      <w:r w:rsidRPr="007B18CC">
        <w:rPr>
          <w:rFonts w:ascii="Arial" w:eastAsia="SimSun" w:hAnsi="Arial" w:cs="Arial"/>
          <w:sz w:val="22"/>
          <w:szCs w:val="22"/>
        </w:rPr>
        <w:t xml:space="preserve">save that references in that paragraph to "principal" shall be construed as "agent" in this paragraph. </w:t>
      </w:r>
    </w:p>
    <w:p w14:paraId="32DC86EA" w14:textId="77777777" w:rsidR="00C65DD2" w:rsidRPr="007B18CC" w:rsidRDefault="00C65DD2" w:rsidP="00D50019">
      <w:pPr>
        <w:pStyle w:val="S2Heading4"/>
        <w:rPr>
          <w:rFonts w:ascii="Arial" w:hAnsi="Arial" w:cs="Arial"/>
          <w:szCs w:val="22"/>
        </w:rPr>
      </w:pPr>
      <w:bookmarkStart w:id="1325" w:name="_Toc413502731"/>
      <w:bookmarkStart w:id="1326" w:name="_Toc414617093"/>
      <w:bookmarkStart w:id="1327" w:name="_Toc415568649"/>
      <w:bookmarkStart w:id="1328" w:name="_Toc415602115"/>
      <w:bookmarkStart w:id="1329" w:name="_Toc415626373"/>
      <w:r w:rsidRPr="007B18CC">
        <w:rPr>
          <w:rFonts w:ascii="Arial" w:hAnsi="Arial" w:cs="Arial"/>
          <w:szCs w:val="22"/>
        </w:rPr>
        <w:t>Other exclusions</w:t>
      </w:r>
      <w:bookmarkEnd w:id="1325"/>
      <w:bookmarkEnd w:id="1326"/>
      <w:bookmarkEnd w:id="1327"/>
      <w:bookmarkEnd w:id="1328"/>
      <w:bookmarkEnd w:id="1329"/>
    </w:p>
    <w:p w14:paraId="51307E79" w14:textId="77777777" w:rsidR="00C65DD2" w:rsidRPr="007B18CC" w:rsidRDefault="00C65DD2" w:rsidP="00705A69">
      <w:pPr>
        <w:pStyle w:val="UK12Block"/>
        <w:rPr>
          <w:rFonts w:ascii="Arial" w:eastAsia="SimSun" w:hAnsi="Arial" w:cs="Arial"/>
          <w:sz w:val="22"/>
          <w:szCs w:val="22"/>
        </w:rPr>
      </w:pPr>
      <w:r w:rsidRPr="007B18CC">
        <w:rPr>
          <w:rFonts w:ascii="Arial" w:eastAsia="SimSun" w:hAnsi="Arial" w:cs="Arial"/>
          <w:sz w:val="22"/>
          <w:szCs w:val="22"/>
        </w:rPr>
        <w:t>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12</w:t>
      </w:r>
      <w:r w:rsidRPr="007B18CC">
        <w:rPr>
          <w:rFonts w:ascii="Arial" w:eastAsia="SimSun" w:hAnsi="Arial" w:cs="Arial"/>
          <w:sz w:val="22"/>
          <w:szCs w:val="22"/>
        </w:rPr>
        <w:t xml:space="preserve"> is also subject to the exclusions in paragraphs </w:t>
      </w:r>
      <w:r w:rsidR="004B2533" w:rsidRPr="007B18CC">
        <w:rPr>
          <w:rFonts w:ascii="Arial" w:eastAsia="SimSun" w:hAnsi="Arial" w:cs="Arial"/>
          <w:sz w:val="22"/>
          <w:szCs w:val="22"/>
          <w:cs/>
        </w:rPr>
        <w:t>‎</w:t>
      </w:r>
      <w:r w:rsidR="004B2533" w:rsidRPr="007B18CC">
        <w:rPr>
          <w:rFonts w:ascii="Arial" w:eastAsia="SimSun" w:hAnsi="Arial" w:cs="Arial"/>
          <w:sz w:val="22"/>
          <w:szCs w:val="22"/>
        </w:rPr>
        <w:t>75</w:t>
      </w:r>
      <w:r w:rsidRPr="007B18CC">
        <w:rPr>
          <w:rFonts w:ascii="Arial" w:eastAsia="SimSun" w:hAnsi="Arial" w:cs="Arial"/>
          <w:sz w:val="22"/>
          <w:szCs w:val="22"/>
        </w:rPr>
        <w:t xml:space="preserve"> (</w:t>
      </w:r>
      <w:r w:rsidRPr="007B18CC">
        <w:rPr>
          <w:rFonts w:ascii="Arial" w:eastAsia="SimSun" w:hAnsi="Arial" w:cs="Arial"/>
          <w:i/>
          <w:sz w:val="22"/>
          <w:szCs w:val="22"/>
        </w:rPr>
        <w:t>Profession or non</w:t>
      </w:r>
      <w:r w:rsidRPr="007B18CC">
        <w:rPr>
          <w:rFonts w:ascii="Arial" w:eastAsia="SimSun" w:hAnsi="Arial" w:cs="Arial"/>
          <w:i/>
          <w:sz w:val="22"/>
          <w:szCs w:val="22"/>
        </w:rPr>
        <w:noBreakHyphen/>
        <w:t>investment business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76</w:t>
      </w:r>
      <w:r w:rsidRPr="007B18CC">
        <w:rPr>
          <w:rFonts w:ascii="Arial" w:eastAsia="SimSun" w:hAnsi="Arial" w:cs="Arial"/>
          <w:sz w:val="22"/>
          <w:szCs w:val="22"/>
        </w:rPr>
        <w:t xml:space="preserve"> (</w:t>
      </w:r>
      <w:r w:rsidRPr="007B18CC">
        <w:rPr>
          <w:rFonts w:ascii="Arial" w:eastAsia="SimSun" w:hAnsi="Arial" w:cs="Arial"/>
          <w:i/>
          <w:sz w:val="22"/>
          <w:szCs w:val="22"/>
        </w:rPr>
        <w:t>Sale of goods and supply of services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77</w:t>
      </w:r>
      <w:r w:rsidRPr="007B18CC">
        <w:rPr>
          <w:rFonts w:ascii="Arial" w:eastAsia="SimSun" w:hAnsi="Arial" w:cs="Arial"/>
          <w:sz w:val="22"/>
          <w:szCs w:val="22"/>
        </w:rPr>
        <w:t xml:space="preserve"> (</w:t>
      </w:r>
      <w:r w:rsidRPr="007B18CC">
        <w:rPr>
          <w:rFonts w:ascii="Arial" w:eastAsia="SimSun" w:hAnsi="Arial" w:cs="Arial"/>
          <w:i/>
          <w:sz w:val="22"/>
          <w:szCs w:val="22"/>
        </w:rPr>
        <w:t xml:space="preserve">Groups and </w:t>
      </w:r>
      <w:r w:rsidRPr="007B18CC">
        <w:rPr>
          <w:rFonts w:ascii="Arial" w:hAnsi="Arial" w:cs="Arial"/>
          <w:i/>
          <w:sz w:val="22"/>
          <w:szCs w:val="22"/>
        </w:rPr>
        <w:t>Joint Enterprise</w:t>
      </w:r>
      <w:r w:rsidRPr="007B18CC">
        <w:rPr>
          <w:rFonts w:ascii="Arial" w:eastAsia="SimSun" w:hAnsi="Arial" w:cs="Arial"/>
          <w:i/>
          <w:sz w:val="22"/>
          <w:szCs w:val="22"/>
        </w:rPr>
        <w:t>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78</w:t>
      </w:r>
      <w:r w:rsidRPr="007B18CC">
        <w:rPr>
          <w:rFonts w:ascii="Arial" w:eastAsia="SimSun" w:hAnsi="Arial" w:cs="Arial"/>
          <w:sz w:val="22"/>
          <w:szCs w:val="22"/>
        </w:rPr>
        <w:t> (</w:t>
      </w:r>
      <w:r w:rsidRPr="007B18CC">
        <w:rPr>
          <w:rFonts w:ascii="Arial" w:eastAsia="SimSun" w:hAnsi="Arial" w:cs="Arial"/>
          <w:i/>
          <w:sz w:val="22"/>
          <w:szCs w:val="22"/>
        </w:rPr>
        <w:t>Sale of</w:t>
      </w:r>
      <w:r w:rsidR="003B264D" w:rsidRPr="007B18CC">
        <w:rPr>
          <w:rFonts w:ascii="Arial" w:eastAsia="SimSun" w:hAnsi="Arial" w:cs="Arial"/>
          <w:i/>
          <w:sz w:val="22"/>
          <w:szCs w:val="22"/>
        </w:rPr>
        <w:t xml:space="preserve"> a</w:t>
      </w:r>
      <w:r w:rsidRPr="007B18CC">
        <w:rPr>
          <w:rFonts w:ascii="Arial" w:eastAsia="SimSun" w:hAnsi="Arial" w:cs="Arial"/>
          <w:i/>
          <w:sz w:val="22"/>
          <w:szCs w:val="22"/>
        </w:rPr>
        <w:t xml:space="preserve"> Body Corporate</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79</w:t>
      </w:r>
      <w:r w:rsidRPr="007B18CC">
        <w:rPr>
          <w:rFonts w:ascii="Arial" w:eastAsia="SimSun" w:hAnsi="Arial" w:cs="Arial"/>
          <w:sz w:val="22"/>
          <w:szCs w:val="22"/>
        </w:rPr>
        <w:t xml:space="preserve"> (</w:t>
      </w:r>
      <w:r w:rsidRPr="007B18CC">
        <w:rPr>
          <w:rFonts w:ascii="Arial" w:eastAsia="SimSun" w:hAnsi="Arial" w:cs="Arial"/>
          <w:i/>
          <w:sz w:val="22"/>
          <w:szCs w:val="22"/>
        </w:rPr>
        <w:t>Non</w:t>
      </w:r>
      <w:r w:rsidRPr="007B18CC">
        <w:rPr>
          <w:rFonts w:ascii="Arial" w:eastAsia="SimSun" w:hAnsi="Arial" w:cs="Arial"/>
          <w:i/>
          <w:sz w:val="22"/>
          <w:szCs w:val="22"/>
        </w:rPr>
        <w:noBreakHyphen/>
        <w:t>Abu Dhabi Global Market Persons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80</w:t>
      </w:r>
      <w:r w:rsidR="00705A69" w:rsidRPr="007B18CC">
        <w:rPr>
          <w:rFonts w:ascii="Arial" w:eastAsia="SimSun" w:hAnsi="Arial" w:cs="Arial"/>
          <w:sz w:val="22"/>
          <w:szCs w:val="22"/>
        </w:rPr>
        <w:t xml:space="preserve"> </w:t>
      </w:r>
      <w:r w:rsidRPr="007B18CC">
        <w:rPr>
          <w:rFonts w:ascii="Arial" w:eastAsia="SimSun" w:hAnsi="Arial" w:cs="Arial"/>
          <w:sz w:val="22"/>
          <w:szCs w:val="22"/>
        </w:rPr>
        <w:t>(</w:t>
      </w:r>
      <w:r w:rsidR="00705A69" w:rsidRPr="007B18CC">
        <w:rPr>
          <w:rFonts w:ascii="Arial" w:eastAsia="SimSun" w:hAnsi="Arial" w:cs="Arial"/>
          <w:i/>
          <w:sz w:val="22"/>
          <w:szCs w:val="22"/>
        </w:rPr>
        <w:t>Insurance Intermediation: incidental basis</w:t>
      </w:r>
      <w:r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82</w:t>
      </w:r>
      <w:r w:rsidRPr="007B18CC">
        <w:rPr>
          <w:rFonts w:ascii="Arial" w:eastAsia="SimSun" w:hAnsi="Arial" w:cs="Arial"/>
          <w:sz w:val="22"/>
          <w:szCs w:val="22"/>
        </w:rPr>
        <w:t xml:space="preserve"> (</w:t>
      </w:r>
      <w:r w:rsidRPr="007B18CC">
        <w:rPr>
          <w:rFonts w:ascii="Arial" w:hAnsi="Arial" w:cs="Arial"/>
          <w:i/>
          <w:iCs/>
          <w:sz w:val="22"/>
          <w:szCs w:val="22"/>
        </w:rPr>
        <w:t>Insolvency Practitioners</w:t>
      </w:r>
      <w:r w:rsidRPr="007B18CC">
        <w:rPr>
          <w:rFonts w:ascii="Arial" w:eastAsia="SimSun" w:hAnsi="Arial" w:cs="Arial"/>
          <w:sz w:val="22"/>
          <w:szCs w:val="22"/>
        </w:rPr>
        <w:t>).</w:t>
      </w:r>
    </w:p>
    <w:p w14:paraId="4C70BC07" w14:textId="3BF6D88D" w:rsidR="00C65DD2" w:rsidRPr="007B18CC" w:rsidRDefault="000E7FB4" w:rsidP="00A76150">
      <w:pPr>
        <w:pStyle w:val="S2Heading2"/>
        <w:rPr>
          <w:rFonts w:ascii="Arial" w:hAnsi="Arial" w:cs="Arial"/>
          <w:sz w:val="22"/>
          <w:szCs w:val="22"/>
          <w:lang w:val="en-US"/>
        </w:rPr>
      </w:pPr>
      <w:bookmarkStart w:id="1330" w:name="_Toc413502735"/>
      <w:bookmarkStart w:id="1331" w:name="_Toc153363810"/>
      <w:r>
        <w:rPr>
          <w:rFonts w:ascii="Arial" w:hAnsi="Arial" w:cs="Arial"/>
          <w:sz w:val="22"/>
          <w:szCs w:val="22"/>
          <w:lang w:val="en-US"/>
        </w:rPr>
        <w:t>Chapter 2</w:t>
      </w:r>
      <w:r w:rsidR="00C65DD2" w:rsidRPr="007B18CC">
        <w:rPr>
          <w:rFonts w:ascii="Arial" w:hAnsi="Arial" w:cs="Arial"/>
          <w:sz w:val="22"/>
          <w:szCs w:val="22"/>
          <w:lang w:val="en-US"/>
        </w:rPr>
        <w:t xml:space="preserve"> </w:t>
      </w:r>
      <w:bookmarkStart w:id="1332" w:name="_Toc414617094"/>
      <w:bookmarkStart w:id="1333" w:name="_Toc415568650"/>
      <w:bookmarkStart w:id="1334" w:name="_Toc415602116"/>
      <w:bookmarkStart w:id="1335" w:name="_Toc507683239"/>
      <w:bookmarkStart w:id="1336" w:name="_Toc67491047"/>
      <w:bookmarkStart w:id="1337" w:name="_Toc92103236"/>
      <w:r w:rsidR="00C65DD2" w:rsidRPr="007B18CC">
        <w:rPr>
          <w:rFonts w:ascii="Arial" w:hAnsi="Arial" w:cs="Arial"/>
          <w:sz w:val="22"/>
          <w:szCs w:val="22"/>
          <w:lang w:val="en-US"/>
        </w:rPr>
        <w:t>Arranging Deals in Investments</w:t>
      </w:r>
      <w:bookmarkEnd w:id="1330"/>
      <w:bookmarkEnd w:id="1332"/>
      <w:bookmarkEnd w:id="1333"/>
      <w:bookmarkEnd w:id="1334"/>
      <w:bookmarkEnd w:id="1335"/>
      <w:bookmarkEnd w:id="1336"/>
      <w:bookmarkEnd w:id="1337"/>
      <w:bookmarkEnd w:id="1331"/>
    </w:p>
    <w:p w14:paraId="1BEA2ABE" w14:textId="77777777" w:rsidR="00C65DD2" w:rsidRPr="007B18CC" w:rsidRDefault="00C65DD2" w:rsidP="00EF6C9E">
      <w:pPr>
        <w:pStyle w:val="UK12Block"/>
        <w:keepNext/>
        <w:jc w:val="center"/>
        <w:rPr>
          <w:rFonts w:ascii="Arial" w:hAnsi="Arial" w:cs="Arial"/>
          <w:b/>
          <w:i/>
          <w:sz w:val="22"/>
          <w:szCs w:val="22"/>
        </w:rPr>
      </w:pPr>
      <w:r w:rsidRPr="007B18CC">
        <w:rPr>
          <w:rFonts w:ascii="Arial" w:hAnsi="Arial" w:cs="Arial"/>
          <w:b/>
          <w:i/>
          <w:sz w:val="22"/>
          <w:szCs w:val="22"/>
        </w:rPr>
        <w:t>The activities</w:t>
      </w:r>
    </w:p>
    <w:p w14:paraId="01767878" w14:textId="77777777" w:rsidR="00C65DD2" w:rsidRPr="007B18CC" w:rsidRDefault="00933A37" w:rsidP="00D50019">
      <w:pPr>
        <w:pStyle w:val="S2Heading4"/>
        <w:rPr>
          <w:rFonts w:ascii="Arial" w:hAnsi="Arial" w:cs="Arial"/>
          <w:szCs w:val="22"/>
        </w:rPr>
      </w:pPr>
      <w:bookmarkStart w:id="1338" w:name="_Ref419116045"/>
      <w:r w:rsidRPr="007B18CC">
        <w:rPr>
          <w:rFonts w:ascii="Arial" w:hAnsi="Arial" w:cs="Arial"/>
          <w:szCs w:val="22"/>
        </w:rPr>
        <w:t>Arranging Deals in Investments</w:t>
      </w:r>
      <w:bookmarkEnd w:id="1338"/>
      <w:r w:rsidR="00C67422" w:rsidRPr="007E228D">
        <w:rPr>
          <w:rStyle w:val="FootnoteReference"/>
          <w:rFonts w:ascii="Arial" w:hAnsi="Arial" w:cs="Arial"/>
          <w:b w:val="0"/>
          <w:bCs w:val="0"/>
          <w:szCs w:val="22"/>
        </w:rPr>
        <w:footnoteReference w:id="273"/>
      </w:r>
    </w:p>
    <w:p w14:paraId="38F844F9" w14:textId="1A5B125E" w:rsidR="00C65DD2" w:rsidRPr="007B18CC" w:rsidRDefault="00C65DD2" w:rsidP="00AC7888">
      <w:pPr>
        <w:pStyle w:val="S2Heading5"/>
        <w:rPr>
          <w:rFonts w:ascii="Arial" w:hAnsi="Arial" w:cs="Arial"/>
          <w:szCs w:val="22"/>
        </w:rPr>
      </w:pPr>
      <w:bookmarkStart w:id="1339" w:name="_Ref413564050"/>
      <w:bookmarkStart w:id="1340" w:name="_Ref419146757"/>
      <w:proofErr w:type="gramStart"/>
      <w:r w:rsidRPr="007B18CC">
        <w:rPr>
          <w:rFonts w:ascii="Arial" w:hAnsi="Arial" w:cs="Arial"/>
          <w:szCs w:val="22"/>
        </w:rPr>
        <w:t>Making arrangements</w:t>
      </w:r>
      <w:proofErr w:type="gramEnd"/>
      <w:r w:rsidRPr="007B18CC">
        <w:rPr>
          <w:rFonts w:ascii="Arial" w:hAnsi="Arial" w:cs="Arial"/>
          <w:szCs w:val="22"/>
        </w:rPr>
        <w:t xml:space="preserve"> with a view to another person (whethe</w:t>
      </w:r>
      <w:r w:rsidR="00C67422" w:rsidRPr="007B18CC">
        <w:rPr>
          <w:rFonts w:ascii="Arial" w:hAnsi="Arial" w:cs="Arial"/>
          <w:szCs w:val="22"/>
        </w:rPr>
        <w:t>r as principal or agent) Buying or</w:t>
      </w:r>
      <w:r w:rsidRPr="007B18CC">
        <w:rPr>
          <w:rFonts w:ascii="Arial" w:hAnsi="Arial" w:cs="Arial"/>
          <w:szCs w:val="22"/>
        </w:rPr>
        <w:t xml:space="preserve"> Selling</w:t>
      </w:r>
      <w:r w:rsidR="00C67422" w:rsidRPr="007B18CC">
        <w:rPr>
          <w:rFonts w:ascii="Arial" w:hAnsi="Arial" w:cs="Arial"/>
          <w:szCs w:val="22"/>
        </w:rPr>
        <w:t xml:space="preserve"> a Specified Investment</w:t>
      </w:r>
      <w:r w:rsidR="00630347">
        <w:rPr>
          <w:rFonts w:ascii="Arial" w:hAnsi="Arial" w:cs="Arial"/>
          <w:szCs w:val="22"/>
        </w:rPr>
        <w:t>,</w:t>
      </w:r>
      <w:r w:rsidR="00C67422" w:rsidRPr="007B18CC">
        <w:rPr>
          <w:rFonts w:ascii="Arial" w:hAnsi="Arial" w:cs="Arial"/>
          <w:szCs w:val="22"/>
        </w:rPr>
        <w:t xml:space="preserve"> Virtual Asset </w:t>
      </w:r>
      <w:r w:rsidR="00630347">
        <w:rPr>
          <w:rFonts w:ascii="Arial" w:hAnsi="Arial" w:cs="Arial"/>
          <w:szCs w:val="22"/>
        </w:rPr>
        <w:t xml:space="preserve">or Spot Commodity </w:t>
      </w:r>
      <w:r w:rsidR="00C67422" w:rsidRPr="007B18CC">
        <w:rPr>
          <w:rFonts w:ascii="Arial" w:hAnsi="Arial" w:cs="Arial"/>
          <w:szCs w:val="22"/>
        </w:rPr>
        <w:t>or</w:t>
      </w:r>
      <w:r w:rsidRPr="007B18CC">
        <w:rPr>
          <w:rFonts w:ascii="Arial" w:hAnsi="Arial" w:cs="Arial"/>
          <w:szCs w:val="22"/>
        </w:rPr>
        <w:t xml:space="preserve"> subscribing for or underwriting a Specified Investment </w:t>
      </w:r>
      <w:bookmarkEnd w:id="1339"/>
      <w:r w:rsidRPr="007B18CC">
        <w:rPr>
          <w:rFonts w:ascii="Arial" w:hAnsi="Arial" w:cs="Arial"/>
          <w:szCs w:val="22"/>
        </w:rPr>
        <w:t>is a specified kind of activity.</w:t>
      </w:r>
      <w:bookmarkEnd w:id="1340"/>
    </w:p>
    <w:p w14:paraId="277AD2D6" w14:textId="2FB2D1EB" w:rsidR="00C65DD2" w:rsidRPr="007B18CC" w:rsidRDefault="00C65DD2" w:rsidP="00C67422">
      <w:pPr>
        <w:pStyle w:val="S2Heading5"/>
        <w:rPr>
          <w:rFonts w:ascii="Arial" w:hAnsi="Arial" w:cs="Arial"/>
          <w:szCs w:val="22"/>
        </w:rPr>
      </w:pPr>
      <w:bookmarkStart w:id="1341" w:name="_Ref413581396"/>
      <w:proofErr w:type="gramStart"/>
      <w:r w:rsidRPr="007B18CC">
        <w:rPr>
          <w:rFonts w:ascii="Arial" w:hAnsi="Arial" w:cs="Arial"/>
          <w:szCs w:val="22"/>
        </w:rPr>
        <w:t>Making arrangements</w:t>
      </w:r>
      <w:proofErr w:type="gramEnd"/>
      <w:r w:rsidRPr="007B18CC">
        <w:rPr>
          <w:rFonts w:ascii="Arial" w:hAnsi="Arial" w:cs="Arial"/>
          <w:szCs w:val="22"/>
        </w:rPr>
        <w:t xml:space="preserve"> with a view to a</w:t>
      </w:r>
      <w:r w:rsidR="0089539E" w:rsidRPr="007B18CC">
        <w:rPr>
          <w:rFonts w:ascii="Arial" w:hAnsi="Arial" w:cs="Arial"/>
          <w:szCs w:val="22"/>
        </w:rPr>
        <w:t>nother</w:t>
      </w:r>
      <w:r w:rsidRPr="007B18CC">
        <w:rPr>
          <w:rFonts w:ascii="Arial" w:hAnsi="Arial" w:cs="Arial"/>
          <w:szCs w:val="22"/>
        </w:rPr>
        <w:t xml:space="preserve"> person who participates in the arrangements Buying</w:t>
      </w:r>
      <w:r w:rsidR="00C67422" w:rsidRPr="007B18CC">
        <w:rPr>
          <w:rFonts w:ascii="Arial" w:hAnsi="Arial" w:cs="Arial"/>
          <w:szCs w:val="22"/>
        </w:rPr>
        <w:t xml:space="preserve"> or</w:t>
      </w:r>
      <w:r w:rsidRPr="007B18CC">
        <w:rPr>
          <w:rFonts w:ascii="Arial" w:hAnsi="Arial" w:cs="Arial"/>
          <w:szCs w:val="22"/>
        </w:rPr>
        <w:t xml:space="preserve"> Selling</w:t>
      </w:r>
      <w:r w:rsidR="00C67422" w:rsidRPr="007B18CC">
        <w:rPr>
          <w:rFonts w:ascii="Arial" w:hAnsi="Arial" w:cs="Arial"/>
          <w:szCs w:val="22"/>
        </w:rPr>
        <w:t xml:space="preserve"> a Specified Investment</w:t>
      </w:r>
      <w:r w:rsidR="00952CF6">
        <w:rPr>
          <w:rFonts w:ascii="Arial" w:hAnsi="Arial" w:cs="Arial"/>
          <w:szCs w:val="22"/>
        </w:rPr>
        <w:t xml:space="preserve">, </w:t>
      </w:r>
      <w:r w:rsidR="00C67422" w:rsidRPr="007B18CC">
        <w:rPr>
          <w:rFonts w:ascii="Arial" w:hAnsi="Arial" w:cs="Arial"/>
          <w:szCs w:val="22"/>
        </w:rPr>
        <w:t>Virtual Asset</w:t>
      </w:r>
      <w:r w:rsidR="00E47FBD">
        <w:rPr>
          <w:rFonts w:ascii="Arial" w:hAnsi="Arial" w:cs="Arial"/>
          <w:szCs w:val="22"/>
        </w:rPr>
        <w:t xml:space="preserve"> or Spot Commodity</w:t>
      </w:r>
      <w:r w:rsidRPr="007B18CC">
        <w:rPr>
          <w:rFonts w:ascii="Arial" w:hAnsi="Arial" w:cs="Arial"/>
          <w:szCs w:val="22"/>
        </w:rPr>
        <w:t xml:space="preserve"> </w:t>
      </w:r>
      <w:r w:rsidR="00C67422" w:rsidRPr="007B18CC">
        <w:rPr>
          <w:rFonts w:ascii="Arial" w:hAnsi="Arial" w:cs="Arial"/>
          <w:szCs w:val="22"/>
        </w:rPr>
        <w:t xml:space="preserve">or </w:t>
      </w:r>
      <w:r w:rsidRPr="007B18CC">
        <w:rPr>
          <w:rFonts w:ascii="Arial" w:hAnsi="Arial" w:cs="Arial"/>
          <w:szCs w:val="22"/>
        </w:rPr>
        <w:t xml:space="preserve">subscribing for or underwriting </w:t>
      </w:r>
      <w:r w:rsidR="00C67422" w:rsidRPr="007B18CC">
        <w:rPr>
          <w:rFonts w:ascii="Arial" w:hAnsi="Arial" w:cs="Arial"/>
          <w:szCs w:val="22"/>
        </w:rPr>
        <w:t>a Specified Investment</w:t>
      </w:r>
      <w:r w:rsidRPr="007B18CC">
        <w:rPr>
          <w:rFonts w:ascii="Arial" w:hAnsi="Arial" w:cs="Arial"/>
          <w:szCs w:val="22"/>
        </w:rPr>
        <w:t xml:space="preserve"> (whether as principal or agent) is also a specified kind of activity.</w:t>
      </w:r>
      <w:bookmarkEnd w:id="1341"/>
    </w:p>
    <w:p w14:paraId="2DF71A89"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Exclusions</w:t>
      </w:r>
    </w:p>
    <w:p w14:paraId="7BC1B57C" w14:textId="77777777" w:rsidR="00C65DD2" w:rsidRPr="007B18CC" w:rsidRDefault="00C65DD2" w:rsidP="00D50019">
      <w:pPr>
        <w:pStyle w:val="S2Heading4"/>
        <w:rPr>
          <w:rFonts w:ascii="Arial" w:hAnsi="Arial" w:cs="Arial"/>
          <w:szCs w:val="22"/>
        </w:rPr>
      </w:pPr>
      <w:bookmarkStart w:id="1342" w:name="_Toc413502742"/>
      <w:bookmarkStart w:id="1343" w:name="_Toc414617096"/>
      <w:bookmarkStart w:id="1344" w:name="_Toc415568652"/>
      <w:bookmarkStart w:id="1345" w:name="_Toc415602118"/>
      <w:bookmarkStart w:id="1346" w:name="_Toc415626375"/>
      <w:r w:rsidRPr="007B18CC">
        <w:rPr>
          <w:rFonts w:ascii="Arial" w:hAnsi="Arial" w:cs="Arial"/>
          <w:szCs w:val="22"/>
        </w:rPr>
        <w:t xml:space="preserve">Arrangements not causing a </w:t>
      </w:r>
      <w:proofErr w:type="gramStart"/>
      <w:r w:rsidRPr="007B18CC">
        <w:rPr>
          <w:rFonts w:ascii="Arial" w:hAnsi="Arial" w:cs="Arial"/>
          <w:szCs w:val="22"/>
        </w:rPr>
        <w:t>deal</w:t>
      </w:r>
      <w:bookmarkEnd w:id="1342"/>
      <w:bookmarkEnd w:id="1343"/>
      <w:bookmarkEnd w:id="1344"/>
      <w:bookmarkEnd w:id="1345"/>
      <w:bookmarkEnd w:id="1346"/>
      <w:proofErr w:type="gramEnd"/>
    </w:p>
    <w:p w14:paraId="515C4D55" w14:textId="77777777" w:rsidR="00C65DD2" w:rsidRPr="007B18CC" w:rsidRDefault="00C65DD2" w:rsidP="00B2599D">
      <w:pPr>
        <w:pStyle w:val="UK12Block"/>
        <w:rPr>
          <w:rFonts w:ascii="Arial" w:eastAsia="SimSun" w:hAnsi="Arial" w:cs="Arial"/>
          <w:sz w:val="22"/>
          <w:szCs w:val="22"/>
        </w:rPr>
      </w:pPr>
      <w:r w:rsidRPr="007B18CC">
        <w:rPr>
          <w:rFonts w:ascii="Arial" w:eastAsia="SimSun" w:hAnsi="Arial" w:cs="Arial"/>
          <w:sz w:val="22"/>
          <w:szCs w:val="22"/>
        </w:rPr>
        <w:t>There are excluded from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16</w:t>
      </w:r>
      <w:r w:rsidRPr="007B18CC">
        <w:rPr>
          <w:rFonts w:ascii="Arial" w:eastAsia="SimSun" w:hAnsi="Arial" w:cs="Arial"/>
          <w:sz w:val="22"/>
          <w:szCs w:val="22"/>
        </w:rPr>
        <w:t xml:space="preserve"> arrangements which do not or would not bring about the transaction to which the arrangements relate.</w:t>
      </w:r>
    </w:p>
    <w:p w14:paraId="5D0F964F" w14:textId="77777777" w:rsidR="00C65DD2" w:rsidRPr="007B18CC" w:rsidRDefault="00C65DD2" w:rsidP="006C5DAB">
      <w:pPr>
        <w:pStyle w:val="S2Heading4"/>
        <w:rPr>
          <w:rFonts w:ascii="Arial" w:hAnsi="Arial" w:cs="Arial"/>
          <w:szCs w:val="22"/>
        </w:rPr>
      </w:pPr>
      <w:bookmarkStart w:id="1347" w:name="_Toc413502743"/>
      <w:bookmarkStart w:id="1348" w:name="_Toc414617097"/>
      <w:bookmarkStart w:id="1349" w:name="_Toc415568653"/>
      <w:bookmarkStart w:id="1350" w:name="_Toc415602119"/>
      <w:bookmarkStart w:id="1351" w:name="_Toc415626376"/>
      <w:r w:rsidRPr="007B18CC">
        <w:rPr>
          <w:rFonts w:ascii="Arial" w:hAnsi="Arial" w:cs="Arial"/>
          <w:szCs w:val="22"/>
        </w:rPr>
        <w:lastRenderedPageBreak/>
        <w:t xml:space="preserve">Enabling parties to </w:t>
      </w:r>
      <w:bookmarkEnd w:id="1347"/>
      <w:bookmarkEnd w:id="1348"/>
      <w:bookmarkEnd w:id="1349"/>
      <w:bookmarkEnd w:id="1350"/>
      <w:bookmarkEnd w:id="1351"/>
      <w:r w:rsidR="006C5DAB" w:rsidRPr="007B18CC">
        <w:rPr>
          <w:rFonts w:ascii="Arial" w:hAnsi="Arial" w:cs="Arial"/>
          <w:szCs w:val="22"/>
        </w:rPr>
        <w:t>communicate</w:t>
      </w:r>
    </w:p>
    <w:p w14:paraId="3A064C23" w14:textId="77777777" w:rsidR="00C65DD2" w:rsidRPr="007B18CC" w:rsidRDefault="00C65DD2" w:rsidP="006C5DAB">
      <w:pPr>
        <w:pStyle w:val="UK12Block"/>
        <w:rPr>
          <w:rFonts w:ascii="Arial" w:eastAsia="SimSun" w:hAnsi="Arial" w:cs="Arial"/>
          <w:sz w:val="22"/>
          <w:szCs w:val="22"/>
        </w:rPr>
      </w:pPr>
      <w:r w:rsidRPr="007B18CC">
        <w:rPr>
          <w:rFonts w:ascii="Arial" w:eastAsia="SimSun" w:hAnsi="Arial" w:cs="Arial"/>
          <w:sz w:val="22"/>
          <w:szCs w:val="22"/>
        </w:rPr>
        <w:t>A person does not carry on an activity of the kind specified by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16</w:t>
      </w:r>
      <w:r w:rsidRPr="007B18CC">
        <w:rPr>
          <w:rFonts w:ascii="Arial" w:eastAsia="SimSun" w:hAnsi="Arial" w:cs="Arial"/>
          <w:sz w:val="22"/>
          <w:szCs w:val="22"/>
        </w:rPr>
        <w:t xml:space="preserve"> merely by providing means by which one party to a transaction (or potential transaction) is able to </w:t>
      </w:r>
      <w:r w:rsidR="006C5DAB" w:rsidRPr="007B18CC">
        <w:rPr>
          <w:rFonts w:ascii="Arial" w:hAnsi="Arial" w:cs="Arial"/>
          <w:sz w:val="22"/>
          <w:szCs w:val="22"/>
        </w:rPr>
        <w:t>communicate</w:t>
      </w:r>
      <w:r w:rsidRPr="007B18CC">
        <w:rPr>
          <w:rFonts w:ascii="Arial" w:hAnsi="Arial" w:cs="Arial"/>
          <w:sz w:val="22"/>
          <w:szCs w:val="22"/>
        </w:rPr>
        <w:t xml:space="preserve"> </w:t>
      </w:r>
      <w:r w:rsidRPr="007B18CC">
        <w:rPr>
          <w:rFonts w:ascii="Arial" w:eastAsia="SimSun" w:hAnsi="Arial" w:cs="Arial"/>
          <w:sz w:val="22"/>
          <w:szCs w:val="22"/>
        </w:rPr>
        <w:t>with other such parties.</w:t>
      </w:r>
    </w:p>
    <w:p w14:paraId="1EA3A2B9" w14:textId="77777777" w:rsidR="00C65DD2" w:rsidRPr="007B18CC" w:rsidRDefault="0089539E" w:rsidP="00445A00">
      <w:pPr>
        <w:pStyle w:val="S2Heading4"/>
        <w:rPr>
          <w:rFonts w:ascii="Arial" w:hAnsi="Arial" w:cs="Arial"/>
          <w:szCs w:val="22"/>
        </w:rPr>
      </w:pPr>
      <w:bookmarkStart w:id="1352" w:name="_Toc413502744"/>
      <w:bookmarkStart w:id="1353" w:name="_Toc414617098"/>
      <w:bookmarkStart w:id="1354" w:name="_Toc415568654"/>
      <w:bookmarkStart w:id="1355" w:name="_Toc415602120"/>
      <w:bookmarkStart w:id="1356" w:name="_Toc415626377"/>
      <w:r w:rsidRPr="007B18CC">
        <w:rPr>
          <w:rFonts w:ascii="Arial" w:hAnsi="Arial" w:cs="Arial"/>
          <w:szCs w:val="22"/>
        </w:rPr>
        <w:t>Arrangements which amount to</w:t>
      </w:r>
      <w:r w:rsidR="00445A00" w:rsidRPr="007B18CC">
        <w:rPr>
          <w:rFonts w:ascii="Arial" w:hAnsi="Arial" w:cs="Arial"/>
          <w:szCs w:val="22"/>
        </w:rPr>
        <w:t xml:space="preserve"> Operating a Multilateral Trading Facility or Organised Trading Facility</w:t>
      </w:r>
    </w:p>
    <w:p w14:paraId="06A65C0B" w14:textId="77777777" w:rsidR="00C65DD2" w:rsidRPr="007B18CC" w:rsidRDefault="00C65DD2" w:rsidP="00B2599D">
      <w:pPr>
        <w:pStyle w:val="UK12Block"/>
        <w:rPr>
          <w:rFonts w:ascii="Arial" w:hAnsi="Arial" w:cs="Arial"/>
          <w:sz w:val="22"/>
          <w:szCs w:val="22"/>
        </w:rPr>
      </w:pPr>
      <w:r w:rsidRPr="007B18CC">
        <w:rPr>
          <w:rFonts w:ascii="Arial" w:hAnsi="Arial" w:cs="Arial"/>
          <w:sz w:val="22"/>
          <w:szCs w:val="22"/>
        </w:rPr>
        <w:t>There are excluded from paragraph </w:t>
      </w:r>
      <w:r w:rsidR="004B2533" w:rsidRPr="007B18CC">
        <w:rPr>
          <w:rFonts w:ascii="Arial" w:hAnsi="Arial" w:cs="Arial"/>
          <w:sz w:val="22"/>
          <w:szCs w:val="22"/>
          <w:cs/>
        </w:rPr>
        <w:t>‎</w:t>
      </w:r>
      <w:r w:rsidR="004B2533" w:rsidRPr="007B18CC">
        <w:rPr>
          <w:rFonts w:ascii="Arial" w:hAnsi="Arial" w:cs="Arial"/>
          <w:sz w:val="22"/>
          <w:szCs w:val="22"/>
        </w:rPr>
        <w:t>16</w:t>
      </w:r>
      <w:r w:rsidRPr="007B18CC">
        <w:rPr>
          <w:rFonts w:ascii="Arial" w:hAnsi="Arial" w:cs="Arial"/>
          <w:sz w:val="22"/>
          <w:szCs w:val="22"/>
        </w:rPr>
        <w:t xml:space="preserve"> arrangements which amount to </w:t>
      </w:r>
      <w:r w:rsidR="00445A00" w:rsidRPr="007B18CC">
        <w:rPr>
          <w:rFonts w:ascii="Arial" w:hAnsi="Arial" w:cs="Arial"/>
          <w:sz w:val="22"/>
          <w:szCs w:val="22"/>
        </w:rPr>
        <w:t>O</w:t>
      </w:r>
      <w:r w:rsidRPr="007B18CC">
        <w:rPr>
          <w:rFonts w:ascii="Arial" w:hAnsi="Arial" w:cs="Arial"/>
          <w:sz w:val="22"/>
          <w:szCs w:val="22"/>
        </w:rPr>
        <w:t xml:space="preserve">perating </w:t>
      </w:r>
      <w:r w:rsidR="00445A00" w:rsidRPr="007B18CC">
        <w:rPr>
          <w:rFonts w:ascii="Arial" w:hAnsi="Arial" w:cs="Arial"/>
          <w:sz w:val="22"/>
          <w:szCs w:val="22"/>
        </w:rPr>
        <w:t>a Multilateral Trading Facility or Organised Trading Facility</w:t>
      </w:r>
      <w:r w:rsidRPr="007B18CC">
        <w:rPr>
          <w:rFonts w:ascii="Arial" w:hAnsi="Arial" w:cs="Arial"/>
          <w:sz w:val="22"/>
          <w:szCs w:val="22"/>
        </w:rPr>
        <w:t>.</w:t>
      </w:r>
    </w:p>
    <w:p w14:paraId="3725B464" w14:textId="77777777" w:rsidR="00C65DD2" w:rsidRPr="007B18CC" w:rsidRDefault="00C65DD2" w:rsidP="00D50019">
      <w:pPr>
        <w:pStyle w:val="S2Heading4"/>
        <w:rPr>
          <w:rFonts w:ascii="Arial" w:hAnsi="Arial" w:cs="Arial"/>
          <w:szCs w:val="22"/>
        </w:rPr>
      </w:pPr>
      <w:r w:rsidRPr="007B18CC">
        <w:rPr>
          <w:rFonts w:ascii="Arial" w:hAnsi="Arial" w:cs="Arial"/>
          <w:szCs w:val="22"/>
        </w:rPr>
        <w:t xml:space="preserve">Arranging transactions to which the arranger is a </w:t>
      </w:r>
      <w:proofErr w:type="gramStart"/>
      <w:r w:rsidRPr="007B18CC">
        <w:rPr>
          <w:rFonts w:ascii="Arial" w:hAnsi="Arial" w:cs="Arial"/>
          <w:szCs w:val="22"/>
        </w:rPr>
        <w:t>party</w:t>
      </w:r>
      <w:bookmarkEnd w:id="1352"/>
      <w:bookmarkEnd w:id="1353"/>
      <w:bookmarkEnd w:id="1354"/>
      <w:bookmarkEnd w:id="1355"/>
      <w:bookmarkEnd w:id="1356"/>
      <w:proofErr w:type="gramEnd"/>
    </w:p>
    <w:p w14:paraId="3C86221E" w14:textId="77777777" w:rsidR="00C65DD2" w:rsidRPr="007B18CC" w:rsidRDefault="00C65DD2" w:rsidP="00AC7888">
      <w:pPr>
        <w:pStyle w:val="S2Heading5"/>
        <w:rPr>
          <w:rFonts w:ascii="Arial" w:hAnsi="Arial" w:cs="Arial"/>
          <w:szCs w:val="22"/>
        </w:rPr>
      </w:pPr>
      <w:bookmarkStart w:id="1357" w:name="_Ref413582514"/>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16(1)</w:t>
      </w:r>
      <w:r w:rsidRPr="007B18CC">
        <w:rPr>
          <w:rFonts w:ascii="Arial" w:hAnsi="Arial" w:cs="Arial"/>
          <w:szCs w:val="22"/>
        </w:rPr>
        <w:t xml:space="preserve"> any arrangements for a transaction into which the person making the arrangements enters or is to enter as principal or as agent for some other person.</w:t>
      </w:r>
      <w:bookmarkEnd w:id="1357"/>
    </w:p>
    <w:p w14:paraId="00D79ED0" w14:textId="77777777" w:rsidR="00C65DD2" w:rsidRPr="007B18CC" w:rsidRDefault="00C65DD2" w:rsidP="00AC7888">
      <w:pPr>
        <w:pStyle w:val="S2Heading5"/>
        <w:rPr>
          <w:rFonts w:ascii="Arial" w:hAnsi="Arial" w:cs="Arial"/>
          <w:szCs w:val="22"/>
        </w:rPr>
      </w:pPr>
      <w:bookmarkStart w:id="1358" w:name="_Ref413582521"/>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16(2)</w:t>
      </w:r>
      <w:r w:rsidRPr="007B18CC">
        <w:rPr>
          <w:rFonts w:ascii="Arial" w:hAnsi="Arial" w:cs="Arial"/>
          <w:szCs w:val="22"/>
        </w:rPr>
        <w:t xml:space="preserve"> any arrangements which a person makes with a view to transactions into which he enters or is to enter as principal or as agent for some other person.</w:t>
      </w:r>
      <w:bookmarkEnd w:id="1358"/>
    </w:p>
    <w:p w14:paraId="6AF430BB" w14:textId="77777777" w:rsidR="00C65DD2" w:rsidRPr="007B18CC" w:rsidRDefault="00C65DD2" w:rsidP="0089539E">
      <w:pPr>
        <w:pStyle w:val="S2Heading4"/>
        <w:rPr>
          <w:rFonts w:ascii="Arial" w:hAnsi="Arial" w:cs="Arial"/>
          <w:szCs w:val="22"/>
        </w:rPr>
      </w:pPr>
      <w:bookmarkStart w:id="1359" w:name="_Toc413502746"/>
      <w:bookmarkStart w:id="1360" w:name="_Ref413564803"/>
      <w:bookmarkStart w:id="1361" w:name="_Toc414617099"/>
      <w:bookmarkStart w:id="1362" w:name="_Toc415568655"/>
      <w:bookmarkStart w:id="1363" w:name="_Toc415602121"/>
      <w:bookmarkStart w:id="1364" w:name="_Toc415626378"/>
      <w:r w:rsidRPr="007B18CC">
        <w:rPr>
          <w:rFonts w:ascii="Arial" w:hAnsi="Arial" w:cs="Arial"/>
          <w:szCs w:val="22"/>
        </w:rPr>
        <w:t xml:space="preserve">Arranging </w:t>
      </w:r>
      <w:r w:rsidR="0089539E" w:rsidRPr="007B18CC">
        <w:rPr>
          <w:rFonts w:ascii="Arial" w:hAnsi="Arial" w:cs="Arial"/>
          <w:szCs w:val="22"/>
        </w:rPr>
        <w:t>transaction</w:t>
      </w:r>
      <w:r w:rsidRPr="007B18CC">
        <w:rPr>
          <w:rFonts w:ascii="Arial" w:hAnsi="Arial" w:cs="Arial"/>
          <w:szCs w:val="22"/>
        </w:rPr>
        <w:t>s with or through Authorised Persons</w:t>
      </w:r>
      <w:bookmarkEnd w:id="1359"/>
      <w:bookmarkEnd w:id="1360"/>
      <w:bookmarkEnd w:id="1361"/>
      <w:bookmarkEnd w:id="1362"/>
      <w:bookmarkEnd w:id="1363"/>
      <w:bookmarkEnd w:id="1364"/>
      <w:r w:rsidR="0089539E" w:rsidRPr="006E1012">
        <w:rPr>
          <w:rStyle w:val="FootnoteReference"/>
          <w:rFonts w:ascii="Arial" w:hAnsi="Arial" w:cs="Arial"/>
          <w:b w:val="0"/>
          <w:bCs w:val="0"/>
          <w:szCs w:val="22"/>
        </w:rPr>
        <w:footnoteReference w:id="274"/>
      </w:r>
    </w:p>
    <w:p w14:paraId="34FE655B" w14:textId="2BCF9E3D" w:rsidR="00C65DD2" w:rsidRPr="007B18CC" w:rsidRDefault="00C65DD2" w:rsidP="0079234F">
      <w:pPr>
        <w:pStyle w:val="S2Heading5"/>
        <w:numPr>
          <w:ilvl w:val="0"/>
          <w:numId w:val="0"/>
        </w:numPr>
        <w:rPr>
          <w:rFonts w:ascii="Arial" w:hAnsi="Arial" w:cs="Arial"/>
          <w:szCs w:val="22"/>
        </w:rPr>
      </w:pPr>
      <w:bookmarkStart w:id="1365" w:name="_Ref413582881"/>
      <w:r w:rsidRPr="007B18CC">
        <w:rPr>
          <w:rFonts w:ascii="Arial" w:hAnsi="Arial" w:cs="Arial"/>
          <w:szCs w:val="22"/>
        </w:rPr>
        <w:t>There are excluded from paragraphs </w:t>
      </w:r>
      <w:r w:rsidR="004B2533" w:rsidRPr="007B18CC">
        <w:rPr>
          <w:rFonts w:ascii="Arial" w:hAnsi="Arial" w:cs="Arial"/>
          <w:szCs w:val="22"/>
          <w:cs/>
        </w:rPr>
        <w:t>‎</w:t>
      </w:r>
      <w:r w:rsidR="004B2533" w:rsidRPr="007B18CC">
        <w:rPr>
          <w:rFonts w:ascii="Arial" w:hAnsi="Arial" w:cs="Arial"/>
          <w:szCs w:val="22"/>
        </w:rPr>
        <w:t>16(1)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by a person ("A") who is not an Authorised Person for or with a view to a transaction which is or is to be entered into by a person (the </w:t>
      </w:r>
      <w:r w:rsidR="0017383B">
        <w:rPr>
          <w:rFonts w:ascii="Arial" w:hAnsi="Arial" w:cs="Arial"/>
          <w:szCs w:val="22"/>
        </w:rPr>
        <w:t>“</w:t>
      </w:r>
      <w:r w:rsidRPr="007B18CC">
        <w:rPr>
          <w:rFonts w:ascii="Arial" w:hAnsi="Arial" w:cs="Arial"/>
          <w:szCs w:val="22"/>
        </w:rPr>
        <w:t>client") with or th</w:t>
      </w:r>
      <w:r w:rsidRPr="007B18CC">
        <w:rPr>
          <w:rFonts w:ascii="Arial" w:hAnsi="Arial" w:cs="Arial"/>
          <w:szCs w:val="22"/>
          <w:lang w:eastAsia="ja-JP"/>
        </w:rPr>
        <w:t>r</w:t>
      </w:r>
      <w:r w:rsidRPr="007B18CC">
        <w:rPr>
          <w:rFonts w:ascii="Arial" w:hAnsi="Arial" w:cs="Arial"/>
          <w:szCs w:val="22"/>
        </w:rPr>
        <w:t>ough an Authorised Person if</w:t>
      </w:r>
      <w:bookmarkEnd w:id="1365"/>
      <w:r w:rsidR="006615BF" w:rsidRPr="007B18CC">
        <w:rPr>
          <w:rFonts w:ascii="Arial" w:hAnsi="Arial" w:cs="Arial"/>
          <w:szCs w:val="22"/>
        </w:rPr>
        <w:t>—</w:t>
      </w:r>
    </w:p>
    <w:p w14:paraId="1E8316F9"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transaction is or is to be entered into on advice to the client by an Authorised Person; or</w:t>
      </w:r>
    </w:p>
    <w:p w14:paraId="261509CD" w14:textId="77777777" w:rsidR="00C65DD2" w:rsidRPr="007B18CC" w:rsidRDefault="00C65DD2" w:rsidP="0079234F">
      <w:pPr>
        <w:pStyle w:val="S2Heading6"/>
        <w:rPr>
          <w:rFonts w:ascii="Arial" w:hAnsi="Arial" w:cs="Arial"/>
          <w:sz w:val="22"/>
          <w:szCs w:val="22"/>
          <w:lang w:val="en-US"/>
        </w:rPr>
      </w:pPr>
      <w:r w:rsidRPr="007B18CC">
        <w:rPr>
          <w:rFonts w:ascii="Arial" w:hAnsi="Arial" w:cs="Arial"/>
          <w:sz w:val="22"/>
          <w:szCs w:val="22"/>
          <w:lang w:val="en-US"/>
        </w:rPr>
        <w:t>it is clear, in all the circumstances, that the client, in his capacity as an investor or Borrower is not seeking and has not sought advice from A as to the merits of the client's entering into the transaction (or, if the client has sought such advice, A has declined to give it but has recommended that the client seek such advice from an Authorised Person).</w:t>
      </w:r>
    </w:p>
    <w:p w14:paraId="1025D1EC" w14:textId="77777777" w:rsidR="00C65DD2" w:rsidRPr="007B18CC" w:rsidRDefault="00C65DD2" w:rsidP="00D50019">
      <w:pPr>
        <w:pStyle w:val="S2Heading4"/>
        <w:rPr>
          <w:rFonts w:ascii="Arial" w:hAnsi="Arial" w:cs="Arial"/>
          <w:szCs w:val="22"/>
        </w:rPr>
      </w:pPr>
      <w:bookmarkStart w:id="1366" w:name="_Toc413502748"/>
      <w:bookmarkStart w:id="1367" w:name="_Ref413564716"/>
      <w:bookmarkStart w:id="1368" w:name="_Toc414617100"/>
      <w:bookmarkStart w:id="1369" w:name="_Toc415568656"/>
      <w:bookmarkStart w:id="1370" w:name="_Toc415602122"/>
      <w:bookmarkStart w:id="1371" w:name="_Toc415626379"/>
      <w:bookmarkStart w:id="1372" w:name="_Ref418172301"/>
      <w:bookmarkStart w:id="1373" w:name="_Ref418172461"/>
      <w:bookmarkStart w:id="1374" w:name="_Ref418172662"/>
      <w:r w:rsidRPr="007B18CC">
        <w:rPr>
          <w:rFonts w:ascii="Arial" w:hAnsi="Arial" w:cs="Arial"/>
          <w:szCs w:val="22"/>
        </w:rPr>
        <w:t>Arranging transactions in connection with lending on the security of insurance policies</w:t>
      </w:r>
      <w:bookmarkEnd w:id="1366"/>
      <w:bookmarkEnd w:id="1367"/>
      <w:bookmarkEnd w:id="1368"/>
      <w:bookmarkEnd w:id="1369"/>
      <w:bookmarkEnd w:id="1370"/>
      <w:bookmarkEnd w:id="1371"/>
      <w:bookmarkEnd w:id="1372"/>
      <w:bookmarkEnd w:id="1373"/>
      <w:bookmarkEnd w:id="1374"/>
    </w:p>
    <w:p w14:paraId="15F2F30C" w14:textId="77777777" w:rsidR="00C65DD2" w:rsidRPr="007B18CC" w:rsidRDefault="00C65DD2" w:rsidP="00AC7888">
      <w:pPr>
        <w:pStyle w:val="S2Heading5"/>
        <w:rPr>
          <w:rFonts w:ascii="Arial" w:hAnsi="Arial" w:cs="Arial"/>
          <w:szCs w:val="22"/>
        </w:rPr>
      </w:pPr>
      <w:bookmarkStart w:id="1375" w:name="_Ref413584100"/>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by a Money</w:t>
      </w:r>
      <w:r w:rsidRPr="007B18CC">
        <w:rPr>
          <w:rFonts w:ascii="Arial" w:hAnsi="Arial" w:cs="Arial"/>
          <w:szCs w:val="22"/>
        </w:rPr>
        <w:noBreakHyphen/>
        <w:t>Lender under which either</w:t>
      </w:r>
      <w:bookmarkEnd w:id="1375"/>
      <w:r w:rsidRPr="007B18CC">
        <w:rPr>
          <w:rFonts w:ascii="Arial" w:hAnsi="Arial" w:cs="Arial"/>
          <w:szCs w:val="22"/>
        </w:rPr>
        <w:t>—</w:t>
      </w:r>
    </w:p>
    <w:p w14:paraId="2462E29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Relevant Authorised Person or a person acting on his behalf will introduce to the Money</w:t>
      </w:r>
      <w:r w:rsidRPr="007B18CC">
        <w:rPr>
          <w:rFonts w:ascii="Arial" w:hAnsi="Arial" w:cs="Arial"/>
          <w:sz w:val="22"/>
          <w:szCs w:val="22"/>
          <w:lang w:val="en-US"/>
        </w:rPr>
        <w:noBreakHyphen/>
        <w:t>Lender persons with whom the Relevant Authorised Person has entered, or proposes to enter, into a Relevant Transaction, or will advise such persons to approach the Money</w:t>
      </w:r>
      <w:r w:rsidRPr="007B18CC">
        <w:rPr>
          <w:rFonts w:ascii="Arial" w:hAnsi="Arial" w:cs="Arial"/>
          <w:sz w:val="22"/>
          <w:szCs w:val="22"/>
          <w:lang w:val="en-US"/>
        </w:rPr>
        <w:noBreakHyphen/>
        <w:t>Lender, with a view to the Money</w:t>
      </w:r>
      <w:r w:rsidRPr="007B18CC">
        <w:rPr>
          <w:rFonts w:ascii="Arial" w:hAnsi="Arial" w:cs="Arial"/>
          <w:sz w:val="22"/>
          <w:szCs w:val="22"/>
          <w:lang w:val="en-US"/>
        </w:rPr>
        <w:noBreakHyphen/>
        <w:t xml:space="preserve">Lender lending money on the security of any contract effected pursuant to a Relevant </w:t>
      </w:r>
      <w:proofErr w:type="gramStart"/>
      <w:r w:rsidRPr="007B18CC">
        <w:rPr>
          <w:rFonts w:ascii="Arial" w:hAnsi="Arial" w:cs="Arial"/>
          <w:sz w:val="22"/>
          <w:szCs w:val="22"/>
          <w:lang w:val="en-US"/>
        </w:rPr>
        <w:t>Transaction;</w:t>
      </w:r>
      <w:proofErr w:type="gramEnd"/>
    </w:p>
    <w:p w14:paraId="009A619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Relevant Authorised Person gives an assurance to the Money</w:t>
      </w:r>
      <w:r w:rsidRPr="007B18CC">
        <w:rPr>
          <w:rFonts w:ascii="Arial" w:hAnsi="Arial" w:cs="Arial"/>
          <w:sz w:val="22"/>
          <w:szCs w:val="22"/>
          <w:lang w:val="en-US"/>
        </w:rPr>
        <w:noBreakHyphen/>
        <w:t>Lender as to the amount which, on the security of any contract effected pursuant to a Relevant Transaction, will or may be received by the Money</w:t>
      </w:r>
      <w:r w:rsidRPr="007B18CC">
        <w:rPr>
          <w:rFonts w:ascii="Arial" w:hAnsi="Arial" w:cs="Arial"/>
          <w:sz w:val="22"/>
          <w:szCs w:val="22"/>
          <w:lang w:val="en-US"/>
        </w:rPr>
        <w:noBreakHyphen/>
        <w:t xml:space="preserve">Lender should the </w:t>
      </w:r>
      <w:r w:rsidRPr="007B18CC">
        <w:rPr>
          <w:rFonts w:ascii="Arial" w:hAnsi="Arial" w:cs="Arial"/>
          <w:sz w:val="22"/>
          <w:szCs w:val="22"/>
          <w:lang w:val="en-US"/>
        </w:rPr>
        <w:lastRenderedPageBreak/>
        <w:t>Money</w:t>
      </w:r>
      <w:r w:rsidRPr="007B18CC">
        <w:rPr>
          <w:rFonts w:ascii="Arial" w:hAnsi="Arial" w:cs="Arial"/>
          <w:sz w:val="22"/>
          <w:szCs w:val="22"/>
          <w:lang w:val="en-US"/>
        </w:rPr>
        <w:noBreakHyphen/>
        <w:t>Lender lend money to a person introduced to him pursuant to the arrangements.</w:t>
      </w:r>
    </w:p>
    <w:p w14:paraId="3D9DB471" w14:textId="77777777" w:rsidR="00C65DD2" w:rsidRPr="007B18CC" w:rsidRDefault="00C65DD2" w:rsidP="00D50019">
      <w:pPr>
        <w:pStyle w:val="S2Heading4"/>
        <w:rPr>
          <w:rFonts w:ascii="Arial" w:hAnsi="Arial" w:cs="Arial"/>
          <w:szCs w:val="22"/>
        </w:rPr>
      </w:pPr>
      <w:bookmarkStart w:id="1376" w:name="_Toc413502749"/>
      <w:bookmarkStart w:id="1377" w:name="_Toc414617101"/>
      <w:bookmarkStart w:id="1378" w:name="_Toc415568657"/>
      <w:bookmarkStart w:id="1379" w:name="_Toc415602123"/>
      <w:bookmarkStart w:id="1380" w:name="_Toc415626380"/>
      <w:r w:rsidRPr="007B18CC">
        <w:rPr>
          <w:rFonts w:ascii="Arial" w:hAnsi="Arial" w:cs="Arial"/>
          <w:szCs w:val="22"/>
        </w:rPr>
        <w:t>Arranging the acceptance of debentures in connection with loans</w:t>
      </w:r>
      <w:bookmarkEnd w:id="1376"/>
      <w:bookmarkEnd w:id="1377"/>
      <w:bookmarkEnd w:id="1378"/>
      <w:bookmarkEnd w:id="1379"/>
      <w:bookmarkEnd w:id="1380"/>
    </w:p>
    <w:p w14:paraId="662038CD" w14:textId="77777777" w:rsidR="00C65DD2" w:rsidRPr="007B18CC" w:rsidRDefault="00C65DD2" w:rsidP="0089539E">
      <w:pPr>
        <w:pStyle w:val="S2Heading5"/>
        <w:rPr>
          <w:rFonts w:ascii="Arial" w:hAnsi="Arial" w:cs="Arial"/>
          <w:szCs w:val="22"/>
        </w:rPr>
      </w:pPr>
      <w:bookmarkStart w:id="1381" w:name="_Ref413584263"/>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under which a person accepts or is to accept, whether as principal or agent, an </w:t>
      </w:r>
      <w:r w:rsidR="00FD7A05" w:rsidRPr="007B18CC">
        <w:rPr>
          <w:rFonts w:ascii="Arial" w:hAnsi="Arial" w:cs="Arial"/>
          <w:szCs w:val="22"/>
        </w:rPr>
        <w:t>i</w:t>
      </w:r>
      <w:r w:rsidRPr="007B18CC">
        <w:rPr>
          <w:rFonts w:ascii="Arial" w:hAnsi="Arial" w:cs="Arial"/>
          <w:szCs w:val="22"/>
        </w:rPr>
        <w:t>nstrument creating or acknowledging indebt</w:t>
      </w:r>
      <w:r w:rsidR="00F9526F" w:rsidRPr="007B18CC">
        <w:rPr>
          <w:rFonts w:ascii="Arial" w:hAnsi="Arial" w:cs="Arial"/>
          <w:szCs w:val="22"/>
        </w:rPr>
        <w:t xml:space="preserve">edness in respect of any loan, </w:t>
      </w:r>
      <w:r w:rsidRPr="007B18CC">
        <w:rPr>
          <w:rFonts w:ascii="Arial" w:hAnsi="Arial" w:cs="Arial"/>
          <w:szCs w:val="22"/>
        </w:rPr>
        <w:t xml:space="preserve">Credit, guarantee or other similar financial accommodation or assurance which is, or is to be, made, </w:t>
      </w:r>
      <w:proofErr w:type="gramStart"/>
      <w:r w:rsidRPr="007B18CC">
        <w:rPr>
          <w:rFonts w:ascii="Arial" w:hAnsi="Arial" w:cs="Arial"/>
          <w:szCs w:val="22"/>
        </w:rPr>
        <w:t>granted</w:t>
      </w:r>
      <w:proofErr w:type="gramEnd"/>
      <w:r w:rsidRPr="007B18CC">
        <w:rPr>
          <w:rFonts w:ascii="Arial" w:hAnsi="Arial" w:cs="Arial"/>
          <w:szCs w:val="22"/>
        </w:rPr>
        <w:t xml:space="preserve"> or provided by that person or his </w:t>
      </w:r>
      <w:r w:rsidR="0089539E" w:rsidRPr="007B18CC">
        <w:rPr>
          <w:rFonts w:ascii="Arial" w:hAnsi="Arial" w:cs="Arial"/>
          <w:szCs w:val="22"/>
        </w:rPr>
        <w:t>agent</w:t>
      </w:r>
      <w:r w:rsidRPr="007B18CC">
        <w:rPr>
          <w:rFonts w:ascii="Arial" w:hAnsi="Arial" w:cs="Arial"/>
          <w:szCs w:val="22"/>
        </w:rPr>
        <w:t>.</w:t>
      </w:r>
      <w:bookmarkEnd w:id="1381"/>
      <w:r w:rsidR="0089539E" w:rsidRPr="007B18CC">
        <w:rPr>
          <w:rStyle w:val="FootnoteReference"/>
          <w:rFonts w:ascii="Arial" w:hAnsi="Arial" w:cs="Arial"/>
          <w:szCs w:val="22"/>
        </w:rPr>
        <w:footnoteReference w:id="275"/>
      </w:r>
    </w:p>
    <w:p w14:paraId="7D300F66" w14:textId="77777777" w:rsidR="00C65DD2" w:rsidRPr="007B18CC" w:rsidRDefault="00C65DD2" w:rsidP="007567A9">
      <w:pPr>
        <w:pStyle w:val="S2Heading5"/>
        <w:rPr>
          <w:rFonts w:ascii="Arial" w:hAnsi="Arial" w:cs="Arial"/>
          <w:szCs w:val="22"/>
        </w:rPr>
      </w:pPr>
      <w:r w:rsidRPr="007B18CC">
        <w:rPr>
          <w:rFonts w:ascii="Arial" w:hAnsi="Arial" w:cs="Arial"/>
          <w:szCs w:val="22"/>
        </w:rPr>
        <w:t>The reference in</w:t>
      </w:r>
      <w:r w:rsidR="007567A9" w:rsidRPr="007B18CC">
        <w:rPr>
          <w:rFonts w:ascii="Arial" w:hAnsi="Arial" w:cs="Arial"/>
          <w:szCs w:val="22"/>
        </w:rPr>
        <w:t xml:space="preserve"> 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to a person accepting an </w:t>
      </w:r>
      <w:r w:rsidR="00FD7A05" w:rsidRPr="007B18CC">
        <w:rPr>
          <w:rFonts w:ascii="Arial" w:hAnsi="Arial" w:cs="Arial"/>
          <w:szCs w:val="22"/>
        </w:rPr>
        <w:t>i</w:t>
      </w:r>
      <w:r w:rsidRPr="007B18CC">
        <w:rPr>
          <w:rFonts w:ascii="Arial" w:hAnsi="Arial" w:cs="Arial"/>
          <w:szCs w:val="22"/>
        </w:rPr>
        <w:t xml:space="preserve">nstrument includes a reference to a person becoming a party to an </w:t>
      </w:r>
      <w:r w:rsidR="00FD7A05" w:rsidRPr="007B18CC">
        <w:rPr>
          <w:rFonts w:ascii="Arial" w:hAnsi="Arial" w:cs="Arial"/>
          <w:szCs w:val="22"/>
        </w:rPr>
        <w:t>i</w:t>
      </w:r>
      <w:r w:rsidRPr="007B18CC">
        <w:rPr>
          <w:rFonts w:ascii="Arial" w:hAnsi="Arial" w:cs="Arial"/>
          <w:szCs w:val="22"/>
        </w:rPr>
        <w:t>nstrument otherwise than as a debtor or a surety.</w:t>
      </w:r>
    </w:p>
    <w:p w14:paraId="37CBB0B8" w14:textId="77777777" w:rsidR="00C65DD2" w:rsidRPr="007B18CC" w:rsidRDefault="00C65DD2" w:rsidP="00D50019">
      <w:pPr>
        <w:pStyle w:val="S2Heading4"/>
        <w:rPr>
          <w:rFonts w:ascii="Arial" w:hAnsi="Arial" w:cs="Arial"/>
          <w:szCs w:val="22"/>
        </w:rPr>
      </w:pPr>
      <w:bookmarkStart w:id="1382" w:name="_Toc413502750"/>
      <w:bookmarkStart w:id="1383" w:name="_Toc414617102"/>
      <w:bookmarkStart w:id="1384" w:name="_Toc415568658"/>
      <w:bookmarkStart w:id="1385" w:name="_Toc415602124"/>
      <w:bookmarkStart w:id="1386" w:name="_Toc415626381"/>
      <w:r w:rsidRPr="007B18CC">
        <w:rPr>
          <w:rFonts w:ascii="Arial" w:hAnsi="Arial" w:cs="Arial"/>
          <w:szCs w:val="22"/>
        </w:rPr>
        <w:t>Provision of finance</w:t>
      </w:r>
      <w:bookmarkEnd w:id="1382"/>
      <w:bookmarkEnd w:id="1383"/>
      <w:bookmarkEnd w:id="1384"/>
      <w:bookmarkEnd w:id="1385"/>
      <w:bookmarkEnd w:id="1386"/>
    </w:p>
    <w:p w14:paraId="1C4755A4" w14:textId="77777777" w:rsidR="00C65DD2" w:rsidRPr="007B18CC" w:rsidRDefault="00C65DD2" w:rsidP="00B2422A">
      <w:pPr>
        <w:pStyle w:val="UK12Block"/>
        <w:rPr>
          <w:rFonts w:ascii="Arial" w:eastAsia="SimSun" w:hAnsi="Arial" w:cs="Arial"/>
          <w:sz w:val="22"/>
          <w:szCs w:val="22"/>
        </w:rPr>
      </w:pPr>
      <w:r w:rsidRPr="007B18CC">
        <w:rPr>
          <w:rFonts w:ascii="Arial" w:eastAsia="SimSun" w:hAnsi="Arial" w:cs="Arial"/>
          <w:sz w:val="22"/>
          <w:szCs w:val="22"/>
        </w:rPr>
        <w:t>There are excluded from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16(2)</w:t>
      </w:r>
      <w:r w:rsidRPr="007B18CC">
        <w:rPr>
          <w:rFonts w:ascii="Arial" w:eastAsia="SimSun" w:hAnsi="Arial" w:cs="Arial"/>
          <w:sz w:val="22"/>
          <w:szCs w:val="22"/>
        </w:rPr>
        <w:t xml:space="preserve"> arrangements having as their sole purpose the provision of</w:t>
      </w:r>
      <w:r w:rsidR="00B2422A" w:rsidRPr="007B18CC">
        <w:rPr>
          <w:rFonts w:ascii="Arial" w:eastAsia="SimSun" w:hAnsi="Arial" w:cs="Arial"/>
          <w:sz w:val="22"/>
          <w:szCs w:val="22"/>
        </w:rPr>
        <w:t xml:space="preserve"> finance to enable a person to B</w:t>
      </w:r>
      <w:r w:rsidRPr="007B18CC">
        <w:rPr>
          <w:rFonts w:ascii="Arial" w:eastAsia="SimSun" w:hAnsi="Arial" w:cs="Arial"/>
          <w:sz w:val="22"/>
          <w:szCs w:val="22"/>
        </w:rPr>
        <w:t xml:space="preserve">uy, </w:t>
      </w:r>
      <w:r w:rsidR="00B2422A" w:rsidRPr="007B18CC">
        <w:rPr>
          <w:rFonts w:ascii="Arial" w:eastAsia="SimSun" w:hAnsi="Arial" w:cs="Arial"/>
          <w:sz w:val="22"/>
          <w:szCs w:val="22"/>
        </w:rPr>
        <w:t>S</w:t>
      </w:r>
      <w:r w:rsidRPr="007B18CC">
        <w:rPr>
          <w:rFonts w:ascii="Arial" w:eastAsia="SimSun" w:hAnsi="Arial" w:cs="Arial"/>
          <w:sz w:val="22"/>
          <w:szCs w:val="22"/>
        </w:rPr>
        <w:t xml:space="preserve">ell, subscribe </w:t>
      </w:r>
      <w:proofErr w:type="gramStart"/>
      <w:r w:rsidRPr="007B18CC">
        <w:rPr>
          <w:rFonts w:ascii="Arial" w:eastAsia="SimSun" w:hAnsi="Arial" w:cs="Arial"/>
          <w:sz w:val="22"/>
          <w:szCs w:val="22"/>
        </w:rPr>
        <w:t>for</w:t>
      </w:r>
      <w:proofErr w:type="gramEnd"/>
      <w:r w:rsidRPr="007B18CC">
        <w:rPr>
          <w:rFonts w:ascii="Arial" w:eastAsia="SimSun" w:hAnsi="Arial" w:cs="Arial"/>
          <w:sz w:val="22"/>
          <w:szCs w:val="22"/>
        </w:rPr>
        <w:t xml:space="preserve"> or underwrite investments.</w:t>
      </w:r>
    </w:p>
    <w:p w14:paraId="77AD4366" w14:textId="77777777" w:rsidR="00C65DD2" w:rsidRPr="007B18CC" w:rsidRDefault="00C65DD2" w:rsidP="00D50019">
      <w:pPr>
        <w:pStyle w:val="S2Heading4"/>
        <w:rPr>
          <w:rFonts w:ascii="Arial" w:hAnsi="Arial" w:cs="Arial"/>
          <w:szCs w:val="22"/>
        </w:rPr>
      </w:pPr>
      <w:bookmarkStart w:id="1387" w:name="_Toc413502751"/>
      <w:bookmarkStart w:id="1388" w:name="_Toc414617103"/>
      <w:bookmarkStart w:id="1389" w:name="_Toc415568659"/>
      <w:bookmarkStart w:id="1390" w:name="_Toc415602125"/>
      <w:bookmarkStart w:id="1391" w:name="_Toc415626382"/>
      <w:r w:rsidRPr="007B18CC">
        <w:rPr>
          <w:rFonts w:ascii="Arial" w:hAnsi="Arial" w:cs="Arial"/>
          <w:szCs w:val="22"/>
        </w:rPr>
        <w:t>Introducing</w:t>
      </w:r>
      <w:bookmarkEnd w:id="1387"/>
      <w:bookmarkEnd w:id="1388"/>
      <w:bookmarkEnd w:id="1389"/>
      <w:bookmarkEnd w:id="1390"/>
      <w:bookmarkEnd w:id="1391"/>
    </w:p>
    <w:p w14:paraId="4CFFA38E" w14:textId="77777777" w:rsidR="00C65DD2" w:rsidRPr="007B18CC" w:rsidRDefault="00C65DD2" w:rsidP="00A76150">
      <w:pPr>
        <w:pStyle w:val="UK12Block"/>
        <w:rPr>
          <w:rFonts w:ascii="Arial" w:eastAsia="SimSun" w:hAnsi="Arial" w:cs="Arial"/>
          <w:sz w:val="22"/>
          <w:szCs w:val="22"/>
        </w:rPr>
      </w:pPr>
      <w:r w:rsidRPr="007B18CC">
        <w:rPr>
          <w:rFonts w:ascii="Arial" w:eastAsia="SimSun" w:hAnsi="Arial" w:cs="Arial"/>
          <w:sz w:val="22"/>
          <w:szCs w:val="22"/>
        </w:rPr>
        <w:t>There are excluded from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16(2)</w:t>
      </w:r>
      <w:r w:rsidRPr="007B18CC">
        <w:rPr>
          <w:rFonts w:ascii="Arial" w:eastAsia="SimSun" w:hAnsi="Arial" w:cs="Arial"/>
          <w:sz w:val="22"/>
          <w:szCs w:val="22"/>
        </w:rPr>
        <w:t xml:space="preserve"> arrangements where</w:t>
      </w:r>
      <w:r w:rsidR="006615BF" w:rsidRPr="007B18CC">
        <w:rPr>
          <w:rFonts w:ascii="Arial" w:hAnsi="Arial" w:cs="Arial"/>
          <w:sz w:val="22"/>
          <w:szCs w:val="22"/>
        </w:rPr>
        <w:t>—</w:t>
      </w:r>
    </w:p>
    <w:p w14:paraId="06325009"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they are arrangements under which persons ("clients") will be introduced to another </w:t>
      </w:r>
      <w:proofErr w:type="gramStart"/>
      <w:r w:rsidRPr="007B18CC">
        <w:rPr>
          <w:rFonts w:ascii="Arial" w:hAnsi="Arial" w:cs="Arial"/>
          <w:sz w:val="22"/>
          <w:szCs w:val="22"/>
          <w:lang w:val="en-US"/>
        </w:rPr>
        <w:t>person;</w:t>
      </w:r>
      <w:proofErr w:type="gramEnd"/>
    </w:p>
    <w:p w14:paraId="53352DC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person to whom introductions are to be made is</w:t>
      </w:r>
      <w:r w:rsidR="006615BF" w:rsidRPr="007B18CC">
        <w:rPr>
          <w:rFonts w:ascii="Arial" w:hAnsi="Arial" w:cs="Arial"/>
          <w:sz w:val="22"/>
          <w:szCs w:val="22"/>
          <w:lang w:val="en-US"/>
        </w:rPr>
        <w:t>—</w:t>
      </w:r>
    </w:p>
    <w:p w14:paraId="3A291FB4"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an Authorised </w:t>
      </w:r>
      <w:proofErr w:type="gramStart"/>
      <w:r w:rsidRPr="007B18CC">
        <w:rPr>
          <w:rFonts w:ascii="Arial" w:hAnsi="Arial" w:cs="Arial"/>
          <w:sz w:val="22"/>
          <w:szCs w:val="22"/>
          <w:lang w:val="en-US"/>
        </w:rPr>
        <w:t>Person;</w:t>
      </w:r>
      <w:proofErr w:type="gramEnd"/>
    </w:p>
    <w:p w14:paraId="56B20705" w14:textId="77777777" w:rsidR="00C65DD2" w:rsidRPr="007B18CC" w:rsidRDefault="00C65DD2" w:rsidP="00873B44">
      <w:pPr>
        <w:pStyle w:val="S2Heading7"/>
        <w:rPr>
          <w:rFonts w:ascii="Arial" w:hAnsi="Arial" w:cs="Arial"/>
          <w:sz w:val="22"/>
          <w:szCs w:val="22"/>
          <w:lang w:val="en-US"/>
        </w:rPr>
      </w:pPr>
      <w:r w:rsidRPr="007B18CC">
        <w:rPr>
          <w:rFonts w:ascii="Arial" w:hAnsi="Arial" w:cs="Arial"/>
          <w:sz w:val="22"/>
          <w:szCs w:val="22"/>
          <w:lang w:val="en-US"/>
        </w:rPr>
        <w:t xml:space="preserve">an Exempt Person acting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a business comprising a Regulated Activity in relation to which he is exempt; or</w:t>
      </w:r>
    </w:p>
    <w:p w14:paraId="06C4215D" w14:textId="77777777" w:rsidR="00C65DD2" w:rsidRPr="007B18CC" w:rsidRDefault="00C65DD2" w:rsidP="002D215E">
      <w:pPr>
        <w:pStyle w:val="S2Heading7"/>
        <w:rPr>
          <w:rFonts w:ascii="Arial" w:hAnsi="Arial" w:cs="Arial"/>
          <w:sz w:val="22"/>
          <w:szCs w:val="22"/>
          <w:lang w:val="en-US"/>
        </w:rPr>
      </w:pPr>
      <w:r w:rsidRPr="007B18CC">
        <w:rPr>
          <w:rFonts w:ascii="Arial" w:hAnsi="Arial" w:cs="Arial"/>
          <w:sz w:val="22"/>
          <w:szCs w:val="22"/>
          <w:lang w:val="en-US"/>
        </w:rPr>
        <w:t>a person who is not unlawfully carrying on Regulated Activities in the Abu Dhabi Global Market and whose ordinary business involves him in engaging in an activity of the kind specified by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12</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16</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28</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43</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56</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59</w:t>
      </w:r>
      <w:r w:rsidR="002D215E"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60</w:t>
      </w:r>
      <w:r w:rsidRPr="007B18CC">
        <w:rPr>
          <w:rFonts w:ascii="Arial" w:hAnsi="Arial" w:cs="Arial"/>
          <w:sz w:val="22"/>
          <w:szCs w:val="22"/>
          <w:lang w:val="en-US"/>
        </w:rPr>
        <w:t xml:space="preserve"> </w:t>
      </w:r>
      <w:r w:rsidR="002D215E" w:rsidRPr="007B18CC">
        <w:rPr>
          <w:rFonts w:ascii="Arial" w:hAnsi="Arial" w:cs="Arial"/>
          <w:sz w:val="22"/>
          <w:szCs w:val="22"/>
          <w:lang w:val="en-US"/>
        </w:rPr>
        <w:t xml:space="preserve">and </w:t>
      </w:r>
      <w:r w:rsidR="004B2533" w:rsidRPr="007B18CC">
        <w:rPr>
          <w:rFonts w:ascii="Arial" w:hAnsi="Arial" w:cs="Arial"/>
          <w:sz w:val="22"/>
          <w:szCs w:val="22"/>
          <w:cs/>
          <w:lang w:val="en-US"/>
        </w:rPr>
        <w:t>‎</w:t>
      </w:r>
      <w:r w:rsidR="004B2533" w:rsidRPr="007B18CC">
        <w:rPr>
          <w:rFonts w:ascii="Arial" w:hAnsi="Arial" w:cs="Arial"/>
          <w:sz w:val="22"/>
          <w:szCs w:val="22"/>
          <w:lang w:val="en-US"/>
        </w:rPr>
        <w:t>61</w:t>
      </w:r>
      <w:r w:rsidR="002D215E" w:rsidRPr="007B18CC">
        <w:rPr>
          <w:rFonts w:ascii="Arial" w:hAnsi="Arial" w:cs="Arial"/>
          <w:sz w:val="22"/>
          <w:szCs w:val="22"/>
          <w:lang w:val="en-US"/>
        </w:rPr>
        <w:t xml:space="preserve"> </w:t>
      </w:r>
      <w:r w:rsidRPr="007B18CC">
        <w:rPr>
          <w:rFonts w:ascii="Arial" w:hAnsi="Arial" w:cs="Arial"/>
          <w:sz w:val="22"/>
          <w:szCs w:val="22"/>
          <w:lang w:val="en-US"/>
        </w:rPr>
        <w:t>(or, so far as relevant to any of those paragraphs, paragraph</w:t>
      </w:r>
      <w:r w:rsidR="002D215E" w:rsidRPr="007B18CC">
        <w:rPr>
          <w:rFonts w:ascii="Arial" w:hAnsi="Arial" w:cs="Arial"/>
          <w:sz w:val="22"/>
          <w:szCs w:val="22"/>
          <w:lang w:val="en-US"/>
        </w:rPr>
        <w:t xml:space="preserve">s </w:t>
      </w:r>
      <w:r w:rsidR="004B2533" w:rsidRPr="007B18CC">
        <w:rPr>
          <w:rFonts w:ascii="Arial" w:hAnsi="Arial" w:cs="Arial"/>
          <w:sz w:val="22"/>
          <w:szCs w:val="22"/>
          <w:cs/>
          <w:lang w:val="en-US"/>
        </w:rPr>
        <w:t>‎</w:t>
      </w:r>
      <w:r w:rsidR="004B2533" w:rsidRPr="007B18CC">
        <w:rPr>
          <w:rFonts w:ascii="Arial" w:hAnsi="Arial" w:cs="Arial"/>
          <w:sz w:val="22"/>
          <w:szCs w:val="22"/>
          <w:lang w:val="en-US"/>
        </w:rPr>
        <w:t>64</w:t>
      </w:r>
      <w:r w:rsidR="002D215E" w:rsidRPr="007B18CC">
        <w:rPr>
          <w:rFonts w:ascii="Arial" w:hAnsi="Arial" w:cs="Arial"/>
          <w:sz w:val="22"/>
          <w:szCs w:val="22"/>
          <w:lang w:val="en-US"/>
        </w:rPr>
        <w:t xml:space="preserve"> or</w:t>
      </w:r>
      <w:r w:rsidRPr="007B18CC">
        <w:rPr>
          <w:rFonts w:ascii="Arial" w:hAnsi="Arial" w:cs="Arial"/>
          <w:sz w:val="22"/>
          <w:szCs w:val="22"/>
          <w:lang w:val="en-US"/>
        </w:rPr>
        <w:t> </w:t>
      </w:r>
      <w:r w:rsidR="004B2533" w:rsidRPr="007B18CC">
        <w:rPr>
          <w:rFonts w:ascii="Arial" w:hAnsi="Arial" w:cs="Arial"/>
          <w:sz w:val="22"/>
          <w:szCs w:val="22"/>
          <w:cs/>
          <w:lang w:val="en-US"/>
        </w:rPr>
        <w:t>‎</w:t>
      </w:r>
      <w:r w:rsidR="004B2533" w:rsidRPr="007B18CC">
        <w:rPr>
          <w:rFonts w:ascii="Arial" w:hAnsi="Arial" w:cs="Arial"/>
          <w:sz w:val="22"/>
          <w:szCs w:val="22"/>
          <w:lang w:val="en-US"/>
        </w:rPr>
        <w:t>70</w:t>
      </w:r>
      <w:r w:rsidRPr="007B18CC">
        <w:rPr>
          <w:rFonts w:ascii="Arial" w:hAnsi="Arial" w:cs="Arial"/>
          <w:sz w:val="22"/>
          <w:szCs w:val="22"/>
          <w:lang w:val="en-US"/>
        </w:rPr>
        <w:t>), or would do so apart from any exclusion from any of those paragraphs made by this Schedule;  </w:t>
      </w:r>
    </w:p>
    <w:p w14:paraId="2D409865"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introduction is made with a view to the provision of independent advice or the independent exercise of discretion in relation to investments generally or in relation to any class of investments to which the arrangements relate; and</w:t>
      </w:r>
    </w:p>
    <w:p w14:paraId="22232998" w14:textId="77777777" w:rsidR="00C65DD2" w:rsidRPr="007B18CC" w:rsidRDefault="00C65DD2" w:rsidP="00C56E65">
      <w:pPr>
        <w:pStyle w:val="S2Heading6"/>
        <w:rPr>
          <w:rFonts w:ascii="Arial" w:hAnsi="Arial" w:cs="Arial"/>
          <w:sz w:val="22"/>
          <w:szCs w:val="22"/>
          <w:lang w:val="en-US"/>
        </w:rPr>
      </w:pPr>
      <w:r w:rsidRPr="007B18CC">
        <w:rPr>
          <w:rFonts w:ascii="Arial" w:hAnsi="Arial" w:cs="Arial"/>
          <w:sz w:val="22"/>
          <w:szCs w:val="22"/>
          <w:lang w:val="en-US"/>
        </w:rPr>
        <w:t xml:space="preserve">the arrangements are made with a view to a person </w:t>
      </w:r>
      <w:proofErr w:type="gramStart"/>
      <w:r w:rsidRPr="007B18CC">
        <w:rPr>
          <w:rFonts w:ascii="Arial" w:hAnsi="Arial" w:cs="Arial"/>
          <w:sz w:val="22"/>
          <w:szCs w:val="22"/>
          <w:lang w:val="en-US"/>
        </w:rPr>
        <w:t>entering into</w:t>
      </w:r>
      <w:proofErr w:type="gramEnd"/>
      <w:r w:rsidRPr="007B18CC">
        <w:rPr>
          <w:rFonts w:ascii="Arial" w:hAnsi="Arial" w:cs="Arial"/>
          <w:sz w:val="22"/>
          <w:szCs w:val="22"/>
          <w:lang w:val="en-US"/>
        </w:rPr>
        <w:t xml:space="preserve"> a transaction which does not relate to a Contract of Insurance.</w:t>
      </w:r>
    </w:p>
    <w:p w14:paraId="39FF69F6" w14:textId="77777777" w:rsidR="00C65DD2" w:rsidRPr="007B18CC" w:rsidRDefault="00C65DD2" w:rsidP="00D50019">
      <w:pPr>
        <w:pStyle w:val="S2Heading4"/>
        <w:rPr>
          <w:rFonts w:ascii="Arial" w:hAnsi="Arial" w:cs="Arial"/>
          <w:szCs w:val="22"/>
        </w:rPr>
      </w:pPr>
      <w:bookmarkStart w:id="1392" w:name="_Toc413502753"/>
      <w:bookmarkStart w:id="1393" w:name="_Toc414617104"/>
      <w:bookmarkStart w:id="1394" w:name="_Toc415568660"/>
      <w:bookmarkStart w:id="1395" w:name="_Toc415602126"/>
      <w:bookmarkStart w:id="1396" w:name="_Toc415626383"/>
      <w:r w:rsidRPr="007B18CC">
        <w:rPr>
          <w:rFonts w:ascii="Arial" w:hAnsi="Arial" w:cs="Arial"/>
          <w:szCs w:val="22"/>
        </w:rPr>
        <w:t xml:space="preserve">Arrangements for the issue of Shares </w:t>
      </w:r>
      <w:bookmarkEnd w:id="1392"/>
      <w:r w:rsidRPr="007B18CC">
        <w:rPr>
          <w:rFonts w:ascii="Arial" w:hAnsi="Arial" w:cs="Arial"/>
          <w:szCs w:val="22"/>
        </w:rPr>
        <w:t>etc.</w:t>
      </w:r>
      <w:bookmarkEnd w:id="1393"/>
      <w:bookmarkEnd w:id="1394"/>
      <w:bookmarkEnd w:id="1395"/>
      <w:bookmarkEnd w:id="1396"/>
    </w:p>
    <w:p w14:paraId="1690CF9F" w14:textId="77777777" w:rsidR="00C65DD2" w:rsidRPr="007B18CC" w:rsidRDefault="00C65DD2" w:rsidP="00AC7888">
      <w:pPr>
        <w:pStyle w:val="S2Heading5"/>
        <w:rPr>
          <w:rFonts w:ascii="Arial" w:hAnsi="Arial" w:cs="Arial"/>
          <w:szCs w:val="22"/>
        </w:rPr>
      </w:pPr>
      <w:bookmarkStart w:id="1397" w:name="_Ref413588975"/>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bookmarkEnd w:id="1397"/>
      <w:r w:rsidR="006615BF" w:rsidRPr="007B18CC">
        <w:rPr>
          <w:rFonts w:ascii="Arial" w:hAnsi="Arial" w:cs="Arial"/>
          <w:szCs w:val="22"/>
        </w:rPr>
        <w:t>—</w:t>
      </w:r>
    </w:p>
    <w:p w14:paraId="4C79C4A7" w14:textId="77777777" w:rsidR="00C65DD2" w:rsidRPr="007B18CC" w:rsidRDefault="00C65DD2" w:rsidP="00206E00">
      <w:pPr>
        <w:pStyle w:val="S2Heading6"/>
        <w:rPr>
          <w:rFonts w:ascii="Arial" w:hAnsi="Arial" w:cs="Arial"/>
          <w:sz w:val="22"/>
          <w:szCs w:val="22"/>
          <w:lang w:val="en-US"/>
        </w:rPr>
      </w:pPr>
      <w:r w:rsidRPr="007B18CC">
        <w:rPr>
          <w:rFonts w:ascii="Arial" w:hAnsi="Arial" w:cs="Arial"/>
          <w:sz w:val="22"/>
          <w:szCs w:val="22"/>
          <w:lang w:val="en-US"/>
        </w:rPr>
        <w:lastRenderedPageBreak/>
        <w:t xml:space="preserve">arrangements made by a </w:t>
      </w:r>
      <w:r w:rsidR="00206E00" w:rsidRPr="007B18CC">
        <w:rPr>
          <w:rFonts w:ascii="Arial" w:hAnsi="Arial" w:cs="Arial"/>
          <w:sz w:val="22"/>
          <w:szCs w:val="22"/>
          <w:lang w:val="en-US"/>
        </w:rPr>
        <w:t>Company</w:t>
      </w:r>
      <w:r w:rsidRPr="007B18CC">
        <w:rPr>
          <w:rFonts w:ascii="Arial" w:hAnsi="Arial" w:cs="Arial"/>
          <w:sz w:val="22"/>
          <w:szCs w:val="22"/>
          <w:lang w:val="en-US"/>
        </w:rPr>
        <w:t xml:space="preserve"> for the purposes of issuing its own Shares or share warrants; and</w:t>
      </w:r>
    </w:p>
    <w:p w14:paraId="767A15DA"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arrangements made by any person for the purposes of issuing his own debentures or debenture </w:t>
      </w:r>
      <w:proofErr w:type="gramStart"/>
      <w:r w:rsidRPr="007B18CC">
        <w:rPr>
          <w:rFonts w:ascii="Arial" w:hAnsi="Arial" w:cs="Arial"/>
          <w:sz w:val="22"/>
          <w:szCs w:val="22"/>
          <w:lang w:val="en-US"/>
        </w:rPr>
        <w:t>warrants;</w:t>
      </w:r>
      <w:proofErr w:type="gramEnd"/>
    </w:p>
    <w:p w14:paraId="44A54E92" w14:textId="77777777" w:rsidR="00C65DD2" w:rsidRPr="007B18CC" w:rsidRDefault="00C65DD2" w:rsidP="00206E00">
      <w:pPr>
        <w:pStyle w:val="UK12Block05"/>
        <w:rPr>
          <w:rFonts w:ascii="Arial" w:eastAsia="SimSun" w:hAnsi="Arial" w:cs="Arial"/>
          <w:sz w:val="22"/>
          <w:szCs w:val="22"/>
        </w:rPr>
      </w:pPr>
      <w:r w:rsidRPr="007B18CC">
        <w:rPr>
          <w:rFonts w:ascii="Arial" w:eastAsia="SimSun" w:hAnsi="Arial" w:cs="Arial"/>
          <w:sz w:val="22"/>
          <w:szCs w:val="22"/>
        </w:rPr>
        <w:t>and for the purposes of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16(1)</w:t>
      </w:r>
      <w:r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(2)</w:t>
      </w:r>
      <w:r w:rsidRPr="007B18CC">
        <w:rPr>
          <w:rFonts w:ascii="Arial" w:eastAsia="SimSun" w:hAnsi="Arial" w:cs="Arial"/>
          <w:sz w:val="22"/>
          <w:szCs w:val="22"/>
        </w:rPr>
        <w:t xml:space="preserve">, a </w:t>
      </w:r>
      <w:r w:rsidR="00206E00" w:rsidRPr="007B18CC">
        <w:rPr>
          <w:rFonts w:ascii="Arial" w:eastAsia="SimSun" w:hAnsi="Arial" w:cs="Arial"/>
          <w:sz w:val="22"/>
          <w:szCs w:val="22"/>
        </w:rPr>
        <w:t xml:space="preserve">Company </w:t>
      </w:r>
      <w:r w:rsidRPr="007B18CC">
        <w:rPr>
          <w:rFonts w:ascii="Arial" w:eastAsia="SimSun" w:hAnsi="Arial" w:cs="Arial"/>
          <w:sz w:val="22"/>
          <w:szCs w:val="22"/>
        </w:rPr>
        <w:t>is not, by reason of issuing its own Shares or share warrants, and a person is not, by reason of issuing his own debentures or debenture warrants, to be treated as Selling them.</w:t>
      </w:r>
    </w:p>
    <w:p w14:paraId="14C412FB" w14:textId="77777777" w:rsidR="00C65DD2" w:rsidRPr="007B18CC" w:rsidRDefault="00C65DD2" w:rsidP="001F2340">
      <w:pPr>
        <w:pStyle w:val="S2Heading5"/>
        <w:rPr>
          <w:rFonts w:ascii="Arial" w:hAnsi="Arial" w:cs="Arial"/>
          <w:szCs w:val="22"/>
        </w:rPr>
      </w:pPr>
      <w:r w:rsidRPr="007B18CC">
        <w:rPr>
          <w:rFonts w:ascii="Arial" w:hAnsi="Arial" w:cs="Arial"/>
          <w:szCs w:val="22"/>
        </w:rPr>
        <w:t xml:space="preserve">In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w:t>
      </w:r>
      <w:r w:rsidR="00206E00" w:rsidRPr="007B18CC">
        <w:rPr>
          <w:rFonts w:ascii="Arial" w:hAnsi="Arial" w:cs="Arial"/>
          <w:szCs w:val="22"/>
        </w:rPr>
        <w:t xml:space="preserve">"Company", </w:t>
      </w:r>
      <w:r w:rsidRPr="007B18CC">
        <w:rPr>
          <w:rFonts w:ascii="Arial" w:hAnsi="Arial" w:cs="Arial"/>
          <w:szCs w:val="22"/>
        </w:rPr>
        <w:t>"Shares", "debentures", "share warrants" and "debenture warrants" have the meanings given by paragraph </w:t>
      </w:r>
      <w:r w:rsidR="004B2533" w:rsidRPr="007B18CC">
        <w:rPr>
          <w:rFonts w:ascii="Arial" w:hAnsi="Arial" w:cs="Arial"/>
          <w:szCs w:val="22"/>
          <w:cs/>
        </w:rPr>
        <w:t>‎</w:t>
      </w:r>
      <w:r w:rsidR="004B2533" w:rsidRPr="007B18CC">
        <w:rPr>
          <w:rFonts w:ascii="Arial" w:hAnsi="Arial" w:cs="Arial"/>
          <w:szCs w:val="22"/>
        </w:rPr>
        <w:t>8</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w:t>
      </w:r>
    </w:p>
    <w:p w14:paraId="4118D5CA" w14:textId="77777777" w:rsidR="00C65DD2" w:rsidRPr="007B18CC" w:rsidRDefault="00C65DD2" w:rsidP="00D50019">
      <w:pPr>
        <w:pStyle w:val="S2Heading4"/>
        <w:rPr>
          <w:rFonts w:ascii="Arial" w:hAnsi="Arial" w:cs="Arial"/>
          <w:szCs w:val="22"/>
        </w:rPr>
      </w:pPr>
      <w:bookmarkStart w:id="1398" w:name="_Toc413502756"/>
      <w:bookmarkStart w:id="1399" w:name="_Toc414617106"/>
      <w:bookmarkStart w:id="1400" w:name="_Toc415568662"/>
      <w:bookmarkStart w:id="1401" w:name="_Toc415602128"/>
      <w:bookmarkStart w:id="1402" w:name="_Toc415626385"/>
      <w:r w:rsidRPr="007B18CC">
        <w:rPr>
          <w:rFonts w:ascii="Arial" w:hAnsi="Arial" w:cs="Arial"/>
          <w:szCs w:val="22"/>
        </w:rPr>
        <w:t>Other exclusions</w:t>
      </w:r>
      <w:bookmarkEnd w:id="1398"/>
      <w:bookmarkEnd w:id="1399"/>
      <w:bookmarkEnd w:id="1400"/>
      <w:bookmarkEnd w:id="1401"/>
      <w:bookmarkEnd w:id="1402"/>
    </w:p>
    <w:p w14:paraId="70CE7F78" w14:textId="77777777" w:rsidR="00C65DD2" w:rsidRPr="007B18CC" w:rsidRDefault="00C65DD2" w:rsidP="00705A69">
      <w:pPr>
        <w:pStyle w:val="UK12Block"/>
        <w:rPr>
          <w:rFonts w:ascii="Arial" w:eastAsia="SimSun" w:hAnsi="Arial" w:cs="Arial"/>
          <w:sz w:val="22"/>
          <w:szCs w:val="22"/>
        </w:rPr>
      </w:pPr>
      <w:r w:rsidRPr="007B18CC">
        <w:rPr>
          <w:rFonts w:ascii="Arial" w:eastAsia="SimSun" w:hAnsi="Arial" w:cs="Arial"/>
          <w:sz w:val="22"/>
          <w:szCs w:val="22"/>
        </w:rPr>
        <w:t>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16</w:t>
      </w:r>
      <w:r w:rsidRPr="007B18CC">
        <w:rPr>
          <w:rFonts w:ascii="Arial" w:eastAsia="SimSun" w:hAnsi="Arial" w:cs="Arial"/>
          <w:sz w:val="22"/>
          <w:szCs w:val="22"/>
        </w:rPr>
        <w:t xml:space="preserve"> is also subject to the exclusions in paragraphs </w:t>
      </w:r>
      <w:r w:rsidR="004B2533" w:rsidRPr="007B18CC">
        <w:rPr>
          <w:rFonts w:ascii="Arial" w:eastAsia="SimSun" w:hAnsi="Arial" w:cs="Arial"/>
          <w:sz w:val="22"/>
          <w:szCs w:val="22"/>
          <w:cs/>
        </w:rPr>
        <w:t>‎</w:t>
      </w:r>
      <w:r w:rsidR="004B2533" w:rsidRPr="007B18CC">
        <w:rPr>
          <w:rFonts w:ascii="Arial" w:eastAsia="SimSun" w:hAnsi="Arial" w:cs="Arial"/>
          <w:sz w:val="22"/>
          <w:szCs w:val="22"/>
        </w:rPr>
        <w:t>74</w:t>
      </w:r>
      <w:r w:rsidRPr="007B18CC">
        <w:rPr>
          <w:rFonts w:ascii="Arial" w:eastAsia="SimSun" w:hAnsi="Arial" w:cs="Arial"/>
          <w:sz w:val="22"/>
          <w:szCs w:val="22"/>
        </w:rPr>
        <w:t xml:space="preserve"> (</w:t>
      </w:r>
      <w:r w:rsidRPr="007B18CC">
        <w:rPr>
          <w:rFonts w:ascii="Arial" w:eastAsia="SimSun" w:hAnsi="Arial" w:cs="Arial"/>
          <w:i/>
          <w:sz w:val="22"/>
          <w:szCs w:val="22"/>
        </w:rPr>
        <w:t>Trustees etc.</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75</w:t>
      </w:r>
      <w:r w:rsidRPr="007B18CC">
        <w:rPr>
          <w:rFonts w:ascii="Arial" w:eastAsia="SimSun" w:hAnsi="Arial" w:cs="Arial"/>
          <w:sz w:val="22"/>
          <w:szCs w:val="22"/>
        </w:rPr>
        <w:t> (</w:t>
      </w:r>
      <w:r w:rsidRPr="007B18CC">
        <w:rPr>
          <w:rFonts w:ascii="Arial" w:eastAsia="SimSun" w:hAnsi="Arial" w:cs="Arial"/>
          <w:i/>
          <w:sz w:val="22"/>
          <w:szCs w:val="22"/>
        </w:rPr>
        <w:t>Profession or non</w:t>
      </w:r>
      <w:r w:rsidRPr="007B18CC">
        <w:rPr>
          <w:rFonts w:ascii="Arial" w:eastAsia="SimSun" w:hAnsi="Arial" w:cs="Arial"/>
          <w:i/>
          <w:sz w:val="22"/>
          <w:szCs w:val="22"/>
        </w:rPr>
        <w:noBreakHyphen/>
        <w:t>investment business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76</w:t>
      </w:r>
      <w:r w:rsidRPr="007B18CC">
        <w:rPr>
          <w:rFonts w:ascii="Arial" w:eastAsia="SimSun" w:hAnsi="Arial" w:cs="Arial"/>
          <w:sz w:val="22"/>
          <w:szCs w:val="22"/>
        </w:rPr>
        <w:t xml:space="preserve"> (</w:t>
      </w:r>
      <w:r w:rsidRPr="007B18CC">
        <w:rPr>
          <w:rFonts w:ascii="Arial" w:eastAsia="SimSun" w:hAnsi="Arial" w:cs="Arial"/>
          <w:i/>
          <w:sz w:val="22"/>
          <w:szCs w:val="22"/>
        </w:rPr>
        <w:t>Sale of goods and supply of services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77</w:t>
      </w:r>
      <w:r w:rsidRPr="007B18CC">
        <w:rPr>
          <w:rFonts w:ascii="Arial" w:eastAsia="SimSun" w:hAnsi="Arial" w:cs="Arial"/>
          <w:sz w:val="22"/>
          <w:szCs w:val="22"/>
        </w:rPr>
        <w:t> (</w:t>
      </w:r>
      <w:r w:rsidRPr="007B18CC">
        <w:rPr>
          <w:rFonts w:ascii="Arial" w:eastAsia="SimSun" w:hAnsi="Arial" w:cs="Arial"/>
          <w:i/>
          <w:sz w:val="22"/>
          <w:szCs w:val="22"/>
        </w:rPr>
        <w:t xml:space="preserve">Groups and </w:t>
      </w:r>
      <w:r w:rsidRPr="007B18CC">
        <w:rPr>
          <w:rFonts w:ascii="Arial" w:hAnsi="Arial" w:cs="Arial"/>
          <w:i/>
          <w:sz w:val="22"/>
          <w:szCs w:val="22"/>
        </w:rPr>
        <w:t>Joint Enterprise</w:t>
      </w:r>
      <w:r w:rsidRPr="007B18CC">
        <w:rPr>
          <w:rFonts w:ascii="Arial" w:eastAsia="SimSun" w:hAnsi="Arial" w:cs="Arial"/>
          <w:i/>
          <w:sz w:val="22"/>
          <w:szCs w:val="22"/>
        </w:rPr>
        <w:t>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78</w:t>
      </w:r>
      <w:r w:rsidRPr="007B18CC">
        <w:rPr>
          <w:rFonts w:ascii="Arial" w:eastAsia="SimSun" w:hAnsi="Arial" w:cs="Arial"/>
          <w:sz w:val="22"/>
          <w:szCs w:val="22"/>
        </w:rPr>
        <w:t xml:space="preserve"> (</w:t>
      </w:r>
      <w:r w:rsidR="003B264D" w:rsidRPr="007B18CC">
        <w:rPr>
          <w:rFonts w:ascii="Arial" w:eastAsia="SimSun" w:hAnsi="Arial" w:cs="Arial"/>
          <w:sz w:val="22"/>
          <w:szCs w:val="22"/>
        </w:rPr>
        <w:t>S</w:t>
      </w:r>
      <w:r w:rsidRPr="007B18CC">
        <w:rPr>
          <w:rFonts w:ascii="Arial" w:eastAsia="SimSun" w:hAnsi="Arial" w:cs="Arial"/>
          <w:i/>
          <w:sz w:val="22"/>
          <w:szCs w:val="22"/>
        </w:rPr>
        <w:t xml:space="preserve">ale of </w:t>
      </w:r>
      <w:r w:rsidR="003B264D" w:rsidRPr="007B18CC">
        <w:rPr>
          <w:rFonts w:ascii="Arial" w:eastAsia="SimSun" w:hAnsi="Arial" w:cs="Arial"/>
          <w:i/>
          <w:sz w:val="22"/>
          <w:szCs w:val="22"/>
        </w:rPr>
        <w:t xml:space="preserve">a </w:t>
      </w:r>
      <w:r w:rsidRPr="007B18CC">
        <w:rPr>
          <w:rFonts w:ascii="Arial" w:hAnsi="Arial" w:cs="Arial"/>
          <w:i/>
          <w:iCs/>
          <w:sz w:val="22"/>
          <w:szCs w:val="22"/>
        </w:rPr>
        <w:t>Body Corporate</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79</w:t>
      </w:r>
      <w:r w:rsidRPr="007B18CC">
        <w:rPr>
          <w:rFonts w:ascii="Arial" w:eastAsia="SimSun" w:hAnsi="Arial" w:cs="Arial"/>
          <w:sz w:val="22"/>
          <w:szCs w:val="22"/>
        </w:rPr>
        <w:t xml:space="preserve"> (N</w:t>
      </w:r>
      <w:r w:rsidRPr="007B18CC">
        <w:rPr>
          <w:rFonts w:ascii="Arial" w:eastAsia="SimSun" w:hAnsi="Arial" w:cs="Arial"/>
          <w:i/>
          <w:sz w:val="22"/>
          <w:szCs w:val="22"/>
        </w:rPr>
        <w:t>on</w:t>
      </w:r>
      <w:r w:rsidRPr="007B18CC">
        <w:rPr>
          <w:rFonts w:ascii="Arial" w:eastAsia="SimSun" w:hAnsi="Arial" w:cs="Arial"/>
          <w:i/>
          <w:sz w:val="22"/>
          <w:szCs w:val="22"/>
        </w:rPr>
        <w:noBreakHyphen/>
        <w:t>Abu Dhabi Global Market Persons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80</w:t>
      </w:r>
      <w:r w:rsidR="00705A69" w:rsidRPr="007B18CC">
        <w:rPr>
          <w:rFonts w:ascii="Arial" w:eastAsia="SimSun" w:hAnsi="Arial" w:cs="Arial"/>
          <w:sz w:val="22"/>
          <w:szCs w:val="22"/>
        </w:rPr>
        <w:t xml:space="preserve"> </w:t>
      </w:r>
      <w:r w:rsidRPr="007B18CC">
        <w:rPr>
          <w:rFonts w:ascii="Arial" w:eastAsia="SimSun" w:hAnsi="Arial" w:cs="Arial"/>
          <w:sz w:val="22"/>
          <w:szCs w:val="22"/>
        </w:rPr>
        <w:t>(</w:t>
      </w:r>
      <w:r w:rsidR="00705A69" w:rsidRPr="007B18CC">
        <w:rPr>
          <w:rFonts w:ascii="Arial" w:eastAsia="SimSun" w:hAnsi="Arial" w:cs="Arial"/>
          <w:i/>
          <w:sz w:val="22"/>
          <w:szCs w:val="22"/>
        </w:rPr>
        <w:t>Insurance Intermediation: incidental basis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81</w:t>
      </w:r>
      <w:r w:rsidRPr="007B18CC">
        <w:rPr>
          <w:rFonts w:ascii="Arial" w:eastAsia="SimSun" w:hAnsi="Arial" w:cs="Arial"/>
          <w:sz w:val="22"/>
          <w:szCs w:val="22"/>
        </w:rPr>
        <w:t xml:space="preserve"> (</w:t>
      </w:r>
      <w:r w:rsidRPr="007B18CC">
        <w:rPr>
          <w:rFonts w:ascii="Arial" w:eastAsia="SimSun" w:hAnsi="Arial" w:cs="Arial"/>
          <w:i/>
          <w:sz w:val="22"/>
          <w:szCs w:val="22"/>
        </w:rPr>
        <w:t>Provision of information on an incidental basis</w:t>
      </w:r>
      <w:r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82</w:t>
      </w:r>
      <w:r w:rsidRPr="007B18CC">
        <w:rPr>
          <w:rFonts w:ascii="Arial" w:eastAsia="SimSun" w:hAnsi="Arial" w:cs="Arial"/>
          <w:sz w:val="22"/>
          <w:szCs w:val="22"/>
        </w:rPr>
        <w:t xml:space="preserve"> (</w:t>
      </w:r>
      <w:r w:rsidRPr="007B18CC">
        <w:rPr>
          <w:rFonts w:ascii="Arial" w:hAnsi="Arial" w:cs="Arial"/>
          <w:i/>
          <w:iCs/>
          <w:sz w:val="22"/>
          <w:szCs w:val="22"/>
        </w:rPr>
        <w:t>Insolvency Practitioners</w:t>
      </w:r>
      <w:r w:rsidRPr="007B18CC">
        <w:rPr>
          <w:rFonts w:ascii="Arial" w:eastAsia="SimSun" w:hAnsi="Arial" w:cs="Arial"/>
          <w:sz w:val="22"/>
          <w:szCs w:val="22"/>
        </w:rPr>
        <w:t>).</w:t>
      </w:r>
    </w:p>
    <w:p w14:paraId="3CFD1DAC" w14:textId="11918170" w:rsidR="00C65DD2" w:rsidRPr="007B18CC" w:rsidRDefault="000E7FB4" w:rsidP="00580B41">
      <w:pPr>
        <w:pStyle w:val="S2Heading2"/>
        <w:rPr>
          <w:rFonts w:ascii="Arial" w:hAnsi="Arial" w:cs="Arial"/>
          <w:sz w:val="22"/>
          <w:szCs w:val="22"/>
          <w:lang w:val="en-US"/>
        </w:rPr>
      </w:pPr>
      <w:bookmarkStart w:id="1403" w:name="_Toc415568709"/>
      <w:bookmarkStart w:id="1404" w:name="_Toc415602175"/>
      <w:bookmarkStart w:id="1405" w:name="_Toc153363811"/>
      <w:r>
        <w:rPr>
          <w:rFonts w:ascii="Arial" w:hAnsi="Arial" w:cs="Arial"/>
          <w:sz w:val="22"/>
          <w:szCs w:val="22"/>
          <w:lang w:val="en-US"/>
        </w:rPr>
        <w:t>Chapter 3</w:t>
      </w:r>
      <w:r w:rsidR="00C65DD2" w:rsidRPr="007B18CC">
        <w:rPr>
          <w:rFonts w:ascii="Arial" w:hAnsi="Arial" w:cs="Arial"/>
          <w:sz w:val="22"/>
          <w:szCs w:val="22"/>
          <w:lang w:val="en-US"/>
        </w:rPr>
        <w:t xml:space="preserve"> </w:t>
      </w:r>
      <w:bookmarkStart w:id="1406" w:name="_Toc507683240"/>
      <w:bookmarkStart w:id="1407" w:name="_Toc67491048"/>
      <w:bookmarkStart w:id="1408" w:name="_Toc92103237"/>
      <w:r w:rsidR="00C65DD2" w:rsidRPr="007B18CC">
        <w:rPr>
          <w:rFonts w:ascii="Arial" w:hAnsi="Arial" w:cs="Arial"/>
          <w:sz w:val="22"/>
          <w:szCs w:val="22"/>
          <w:lang w:val="en-US"/>
        </w:rPr>
        <w:t>Advising on Investments</w:t>
      </w:r>
      <w:bookmarkEnd w:id="1403"/>
      <w:bookmarkEnd w:id="1404"/>
      <w:r w:rsidR="00C65DD2" w:rsidRPr="007B18CC">
        <w:rPr>
          <w:rFonts w:ascii="Arial" w:hAnsi="Arial" w:cs="Arial"/>
          <w:sz w:val="22"/>
          <w:szCs w:val="22"/>
          <w:lang w:val="en-US"/>
        </w:rPr>
        <w:t xml:space="preserve"> or Credit</w:t>
      </w:r>
      <w:bookmarkEnd w:id="1406"/>
      <w:bookmarkEnd w:id="1407"/>
      <w:bookmarkEnd w:id="1408"/>
      <w:bookmarkEnd w:id="1405"/>
    </w:p>
    <w:p w14:paraId="55682BB8"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activity</w:t>
      </w:r>
    </w:p>
    <w:p w14:paraId="186222B0" w14:textId="569BFF95" w:rsidR="00C65DD2" w:rsidRPr="007B18CC" w:rsidRDefault="00C65DD2" w:rsidP="00933A37">
      <w:pPr>
        <w:pStyle w:val="S2Heading4"/>
        <w:rPr>
          <w:rFonts w:ascii="Arial" w:hAnsi="Arial" w:cs="Arial"/>
          <w:szCs w:val="22"/>
        </w:rPr>
      </w:pPr>
      <w:bookmarkStart w:id="1409" w:name="_Toc413502819"/>
      <w:bookmarkStart w:id="1410" w:name="_Ref413563212"/>
      <w:bookmarkStart w:id="1411" w:name="_Ref413570822"/>
      <w:bookmarkStart w:id="1412" w:name="_Ref413585063"/>
      <w:bookmarkStart w:id="1413" w:name="_Ref413594520"/>
      <w:bookmarkStart w:id="1414" w:name="_Ref413603786"/>
      <w:bookmarkStart w:id="1415" w:name="_Toc414617149"/>
      <w:bookmarkStart w:id="1416" w:name="_Ref415501402"/>
      <w:bookmarkStart w:id="1417" w:name="_Toc415568710"/>
      <w:bookmarkStart w:id="1418" w:name="_Toc415602176"/>
      <w:bookmarkStart w:id="1419" w:name="_Toc415626422"/>
      <w:bookmarkStart w:id="1420" w:name="_Ref415738102"/>
      <w:bookmarkStart w:id="1421" w:name="_Ref416256487"/>
      <w:bookmarkStart w:id="1422" w:name="_Ref416256710"/>
      <w:bookmarkStart w:id="1423" w:name="_Ref416444772"/>
      <w:bookmarkStart w:id="1424" w:name="_Ref416947287"/>
      <w:r w:rsidRPr="007B18CC">
        <w:rPr>
          <w:rFonts w:ascii="Arial" w:hAnsi="Arial" w:cs="Arial"/>
          <w:szCs w:val="22"/>
        </w:rPr>
        <w:t xml:space="preserve">Advising on </w:t>
      </w:r>
      <w:r w:rsidR="00933A37" w:rsidRPr="007B18CC">
        <w:rPr>
          <w:rFonts w:ascii="Arial" w:hAnsi="Arial" w:cs="Arial"/>
          <w:szCs w:val="22"/>
        </w:rPr>
        <w:t>I</w:t>
      </w:r>
      <w:r w:rsidRPr="007B18CC">
        <w:rPr>
          <w:rFonts w:ascii="Arial" w:hAnsi="Arial" w:cs="Arial"/>
          <w:szCs w:val="22"/>
        </w:rPr>
        <w:t>nvestments</w:t>
      </w:r>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r w:rsidRPr="007B18CC">
        <w:rPr>
          <w:rFonts w:ascii="Arial" w:hAnsi="Arial" w:cs="Arial"/>
          <w:szCs w:val="22"/>
        </w:rPr>
        <w:t xml:space="preserve"> or Credit</w:t>
      </w:r>
      <w:bookmarkEnd w:id="1424"/>
      <w:r w:rsidR="008E413F" w:rsidRPr="008E413F">
        <w:rPr>
          <w:rStyle w:val="FootnoteReference"/>
          <w:rFonts w:ascii="Arial" w:hAnsi="Arial" w:cs="Arial"/>
          <w:b w:val="0"/>
          <w:bCs w:val="0"/>
          <w:szCs w:val="22"/>
        </w:rPr>
        <w:footnoteReference w:id="276"/>
      </w:r>
    </w:p>
    <w:p w14:paraId="07D9828C" w14:textId="77777777" w:rsidR="00C65DD2" w:rsidRPr="007B18CC" w:rsidRDefault="00C65DD2" w:rsidP="00AC7888">
      <w:pPr>
        <w:pStyle w:val="S2Heading5"/>
        <w:rPr>
          <w:rFonts w:ascii="Arial" w:hAnsi="Arial" w:cs="Arial"/>
          <w:szCs w:val="22"/>
        </w:rPr>
      </w:pPr>
      <w:bookmarkStart w:id="1425" w:name="_Ref416444775"/>
      <w:bookmarkStart w:id="1426" w:name="_Ref422990586"/>
      <w:r w:rsidRPr="007B18CC">
        <w:rPr>
          <w:rFonts w:ascii="Arial" w:hAnsi="Arial" w:cs="Arial"/>
          <w:szCs w:val="22"/>
        </w:rPr>
        <w:t>Advising a person is a specified kind of activity if the advice is</w:t>
      </w:r>
      <w:bookmarkEnd w:id="1425"/>
      <w:r w:rsidR="006615BF" w:rsidRPr="007B18CC">
        <w:rPr>
          <w:rFonts w:ascii="Arial" w:hAnsi="Arial" w:cs="Arial"/>
          <w:szCs w:val="22"/>
        </w:rPr>
        <w:t>—</w:t>
      </w:r>
      <w:bookmarkEnd w:id="1426"/>
    </w:p>
    <w:p w14:paraId="3E71E8B6"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advice on the merits of his doing any of the following (whether as principal or agent)</w:t>
      </w:r>
      <w:r w:rsidR="006615BF" w:rsidRPr="007B18CC">
        <w:rPr>
          <w:rFonts w:ascii="Arial" w:hAnsi="Arial" w:cs="Arial"/>
          <w:sz w:val="22"/>
          <w:szCs w:val="22"/>
          <w:lang w:val="en-US"/>
        </w:rPr>
        <w:t>—</w:t>
      </w:r>
    </w:p>
    <w:p w14:paraId="32F95C45" w14:textId="4FA95D94" w:rsidR="00C65DD2" w:rsidRPr="007B18CC" w:rsidRDefault="00C65DD2" w:rsidP="00A52093">
      <w:pPr>
        <w:pStyle w:val="S2Heading7"/>
        <w:rPr>
          <w:rFonts w:ascii="Arial" w:hAnsi="Arial" w:cs="Arial"/>
          <w:sz w:val="22"/>
          <w:szCs w:val="22"/>
          <w:lang w:val="en-US"/>
        </w:rPr>
      </w:pPr>
      <w:r w:rsidRPr="007B18CC">
        <w:rPr>
          <w:rFonts w:ascii="Arial" w:hAnsi="Arial" w:cs="Arial"/>
          <w:sz w:val="22"/>
          <w:szCs w:val="22"/>
          <w:lang w:val="en-US"/>
        </w:rPr>
        <w:t>B</w:t>
      </w:r>
      <w:r w:rsidR="00C67422" w:rsidRPr="007B18CC">
        <w:rPr>
          <w:rFonts w:ascii="Arial" w:hAnsi="Arial" w:cs="Arial"/>
          <w:sz w:val="22"/>
          <w:szCs w:val="22"/>
          <w:lang w:val="en-US"/>
        </w:rPr>
        <w:t>uying or</w:t>
      </w:r>
      <w:r w:rsidRPr="007B18CC">
        <w:rPr>
          <w:rFonts w:ascii="Arial" w:hAnsi="Arial" w:cs="Arial"/>
          <w:sz w:val="22"/>
          <w:szCs w:val="22"/>
          <w:lang w:val="en-US"/>
        </w:rPr>
        <w:t xml:space="preserve"> Selling</w:t>
      </w:r>
      <w:r w:rsidR="00C67422" w:rsidRPr="007B18CC">
        <w:rPr>
          <w:rFonts w:ascii="Arial" w:hAnsi="Arial" w:cs="Arial"/>
          <w:sz w:val="22"/>
          <w:szCs w:val="22"/>
          <w:lang w:val="en-US"/>
        </w:rPr>
        <w:t xml:space="preserve"> a Specified Investment (other than a Credit </w:t>
      </w:r>
      <w:r w:rsidR="00DF1110">
        <w:rPr>
          <w:rFonts w:ascii="Arial" w:hAnsi="Arial" w:cs="Arial"/>
          <w:sz w:val="22"/>
          <w:szCs w:val="22"/>
          <w:lang w:val="en-US"/>
        </w:rPr>
        <w:t>Facility</w:t>
      </w:r>
      <w:r w:rsidR="00C67422" w:rsidRPr="007B18CC">
        <w:rPr>
          <w:rFonts w:ascii="Arial" w:hAnsi="Arial" w:cs="Arial"/>
          <w:sz w:val="22"/>
          <w:szCs w:val="22"/>
          <w:lang w:val="en-US"/>
        </w:rPr>
        <w:t>)</w:t>
      </w:r>
      <w:r w:rsidR="00A61942">
        <w:rPr>
          <w:rFonts w:ascii="Arial" w:hAnsi="Arial" w:cs="Arial"/>
          <w:sz w:val="22"/>
          <w:szCs w:val="22"/>
          <w:lang w:val="en-US"/>
        </w:rPr>
        <w:t>,</w:t>
      </w:r>
      <w:r w:rsidR="00C67422" w:rsidRPr="007B18CC">
        <w:rPr>
          <w:rFonts w:ascii="Arial" w:hAnsi="Arial" w:cs="Arial"/>
          <w:sz w:val="22"/>
          <w:szCs w:val="22"/>
          <w:lang w:val="en-US"/>
        </w:rPr>
        <w:t xml:space="preserve"> a Virtual Asset</w:t>
      </w:r>
      <w:r w:rsidR="00A61942">
        <w:rPr>
          <w:rFonts w:ascii="Arial" w:hAnsi="Arial" w:cs="Arial"/>
          <w:sz w:val="22"/>
          <w:szCs w:val="22"/>
          <w:lang w:val="en-US"/>
        </w:rPr>
        <w:t xml:space="preserve"> or a Spot Commodity</w:t>
      </w:r>
      <w:r w:rsidR="00C67422" w:rsidRPr="007B18CC">
        <w:rPr>
          <w:rFonts w:ascii="Arial" w:hAnsi="Arial" w:cs="Arial"/>
          <w:sz w:val="22"/>
          <w:szCs w:val="22"/>
          <w:lang w:val="en-US"/>
        </w:rPr>
        <w:t xml:space="preserve"> or</w:t>
      </w:r>
      <w:r w:rsidRPr="007B18CC">
        <w:rPr>
          <w:rFonts w:ascii="Arial" w:hAnsi="Arial" w:cs="Arial"/>
          <w:sz w:val="22"/>
          <w:szCs w:val="22"/>
          <w:lang w:val="en-US"/>
        </w:rPr>
        <w:t xml:space="preserve"> subscribing for or underwriting a particular investment which is a </w:t>
      </w:r>
      <w:r w:rsidR="00A52093" w:rsidRPr="007B18CC">
        <w:rPr>
          <w:rFonts w:ascii="Arial" w:hAnsi="Arial" w:cs="Arial"/>
          <w:sz w:val="22"/>
          <w:szCs w:val="22"/>
          <w:lang w:val="en-US"/>
        </w:rPr>
        <w:t xml:space="preserve">Specified Investment (other than a Credit </w:t>
      </w:r>
      <w:r w:rsidR="00FA16FC">
        <w:rPr>
          <w:rFonts w:ascii="Arial" w:hAnsi="Arial" w:cs="Arial"/>
          <w:sz w:val="22"/>
          <w:szCs w:val="22"/>
          <w:lang w:val="en-US"/>
        </w:rPr>
        <w:t>Facility</w:t>
      </w:r>
      <w:r w:rsidR="00A52093" w:rsidRPr="007B18CC">
        <w:rPr>
          <w:rFonts w:ascii="Arial" w:hAnsi="Arial" w:cs="Arial"/>
          <w:sz w:val="22"/>
          <w:szCs w:val="22"/>
          <w:lang w:val="en-US"/>
        </w:rPr>
        <w:t xml:space="preserve">) or a </w:t>
      </w:r>
      <w:proofErr w:type="gramStart"/>
      <w:r w:rsidR="00A52093" w:rsidRPr="007B18CC">
        <w:rPr>
          <w:rFonts w:ascii="Arial" w:hAnsi="Arial" w:cs="Arial"/>
          <w:sz w:val="22"/>
          <w:szCs w:val="22"/>
          <w:lang w:val="en-US"/>
        </w:rPr>
        <w:t>Profit Sharing</w:t>
      </w:r>
      <w:proofErr w:type="gramEnd"/>
      <w:r w:rsidR="00A52093" w:rsidRPr="007B18CC">
        <w:rPr>
          <w:rFonts w:ascii="Arial" w:hAnsi="Arial" w:cs="Arial"/>
          <w:sz w:val="22"/>
          <w:szCs w:val="22"/>
          <w:lang w:val="en-US"/>
        </w:rPr>
        <w:t xml:space="preserve"> Investment Account</w:t>
      </w:r>
      <w:r w:rsidR="00C67422" w:rsidRPr="007B18CC">
        <w:rPr>
          <w:rStyle w:val="FootnoteReference"/>
          <w:rFonts w:ascii="Arial" w:hAnsi="Arial" w:cs="Arial"/>
          <w:sz w:val="22"/>
          <w:szCs w:val="22"/>
          <w:lang w:val="en-US"/>
        </w:rPr>
        <w:footnoteReference w:id="277"/>
      </w:r>
      <w:r w:rsidRPr="007B18CC">
        <w:rPr>
          <w:rFonts w:ascii="Arial" w:hAnsi="Arial" w:cs="Arial"/>
          <w:sz w:val="22"/>
          <w:szCs w:val="22"/>
          <w:lang w:val="en-US"/>
        </w:rPr>
        <w:t>;</w:t>
      </w:r>
    </w:p>
    <w:p w14:paraId="235587DA" w14:textId="77777777" w:rsidR="00C65DD2" w:rsidRPr="007B18CC" w:rsidRDefault="00C65DD2" w:rsidP="00B2422A">
      <w:pPr>
        <w:pStyle w:val="S2Heading7"/>
        <w:rPr>
          <w:rFonts w:ascii="Arial" w:hAnsi="Arial" w:cs="Arial"/>
          <w:sz w:val="22"/>
          <w:szCs w:val="22"/>
          <w:lang w:val="en-US"/>
        </w:rPr>
      </w:pPr>
      <w:r w:rsidRPr="007B18CC">
        <w:rPr>
          <w:rFonts w:ascii="Arial" w:hAnsi="Arial" w:cs="Arial"/>
          <w:sz w:val="22"/>
          <w:szCs w:val="22"/>
          <w:lang w:val="en-US"/>
        </w:rPr>
        <w:t>exercising any right conf</w:t>
      </w:r>
      <w:r w:rsidR="00B2422A" w:rsidRPr="007B18CC">
        <w:rPr>
          <w:rFonts w:ascii="Arial" w:hAnsi="Arial" w:cs="Arial"/>
          <w:sz w:val="22"/>
          <w:szCs w:val="22"/>
          <w:lang w:val="en-US"/>
        </w:rPr>
        <w:t>erred by such an investment to B</w:t>
      </w:r>
      <w:r w:rsidRPr="007B18CC">
        <w:rPr>
          <w:rFonts w:ascii="Arial" w:hAnsi="Arial" w:cs="Arial"/>
          <w:sz w:val="22"/>
          <w:szCs w:val="22"/>
          <w:lang w:val="en-US"/>
        </w:rPr>
        <w:t xml:space="preserve">uy, </w:t>
      </w:r>
      <w:r w:rsidR="00B2422A" w:rsidRPr="007B18CC">
        <w:rPr>
          <w:rFonts w:ascii="Arial" w:hAnsi="Arial" w:cs="Arial"/>
          <w:sz w:val="22"/>
          <w:szCs w:val="22"/>
          <w:lang w:val="en-US"/>
        </w:rPr>
        <w:t>S</w:t>
      </w:r>
      <w:r w:rsidRPr="007B18CC">
        <w:rPr>
          <w:rFonts w:ascii="Arial" w:hAnsi="Arial" w:cs="Arial"/>
          <w:sz w:val="22"/>
          <w:szCs w:val="22"/>
          <w:lang w:val="en-US"/>
        </w:rPr>
        <w:t xml:space="preserve">ell, subscribe </w:t>
      </w:r>
      <w:proofErr w:type="gramStart"/>
      <w:r w:rsidRPr="007B18CC">
        <w:rPr>
          <w:rFonts w:ascii="Arial" w:hAnsi="Arial" w:cs="Arial"/>
          <w:sz w:val="22"/>
          <w:szCs w:val="22"/>
          <w:lang w:val="en-US"/>
        </w:rPr>
        <w:t>for</w:t>
      </w:r>
      <w:proofErr w:type="gramEnd"/>
      <w:r w:rsidRPr="007B18CC">
        <w:rPr>
          <w:rFonts w:ascii="Arial" w:hAnsi="Arial" w:cs="Arial"/>
          <w:sz w:val="22"/>
          <w:szCs w:val="22"/>
          <w:lang w:val="en-US"/>
        </w:rPr>
        <w:t xml:space="preserve"> or underwrite such an investment; or </w:t>
      </w:r>
    </w:p>
    <w:p w14:paraId="2349864C" w14:textId="59EDBA7F" w:rsidR="00C65DD2" w:rsidRPr="007B18CC" w:rsidRDefault="00C65DD2" w:rsidP="003A1708">
      <w:pPr>
        <w:pStyle w:val="S2Heading7"/>
        <w:rPr>
          <w:rFonts w:ascii="Arial" w:hAnsi="Arial" w:cs="Arial"/>
          <w:sz w:val="22"/>
          <w:szCs w:val="22"/>
          <w:lang w:val="en-US"/>
        </w:rPr>
      </w:pPr>
      <w:proofErr w:type="gramStart"/>
      <w:r w:rsidRPr="007B18CC">
        <w:rPr>
          <w:rFonts w:ascii="Arial" w:hAnsi="Arial" w:cs="Arial"/>
          <w:sz w:val="22"/>
          <w:szCs w:val="22"/>
          <w:lang w:val="en-US"/>
        </w:rPr>
        <w:t>entering into</w:t>
      </w:r>
      <w:proofErr w:type="gramEnd"/>
      <w:r w:rsidRPr="007B18CC">
        <w:rPr>
          <w:rFonts w:ascii="Arial" w:hAnsi="Arial" w:cs="Arial"/>
          <w:sz w:val="22"/>
          <w:szCs w:val="22"/>
          <w:lang w:val="en-US"/>
        </w:rPr>
        <w:t xml:space="preserve"> a Credit </w:t>
      </w:r>
      <w:r w:rsidR="00FA16FC">
        <w:rPr>
          <w:rFonts w:ascii="Arial" w:hAnsi="Arial" w:cs="Arial"/>
          <w:sz w:val="22"/>
          <w:szCs w:val="22"/>
          <w:lang w:val="en-US"/>
        </w:rPr>
        <w:t>Facility</w:t>
      </w:r>
      <w:r w:rsidRPr="007B18CC">
        <w:rPr>
          <w:rFonts w:ascii="Arial" w:hAnsi="Arial" w:cs="Arial"/>
          <w:sz w:val="22"/>
          <w:szCs w:val="22"/>
          <w:lang w:val="en-US"/>
        </w:rPr>
        <w:t>; and</w:t>
      </w:r>
    </w:p>
    <w:p w14:paraId="56B1CBC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given to the person in his capacity as </w:t>
      </w:r>
    </w:p>
    <w:p w14:paraId="7DE28327"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an investor or potential </w:t>
      </w:r>
      <w:proofErr w:type="gramStart"/>
      <w:r w:rsidRPr="007B18CC">
        <w:rPr>
          <w:rFonts w:ascii="Arial" w:hAnsi="Arial" w:cs="Arial"/>
          <w:sz w:val="22"/>
          <w:szCs w:val="22"/>
          <w:lang w:val="en-US"/>
        </w:rPr>
        <w:t>investor;</w:t>
      </w:r>
      <w:proofErr w:type="gramEnd"/>
    </w:p>
    <w:p w14:paraId="75CE596A"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agent for an investor or a potential </w:t>
      </w:r>
      <w:proofErr w:type="gramStart"/>
      <w:r w:rsidRPr="007B18CC">
        <w:rPr>
          <w:rFonts w:ascii="Arial" w:hAnsi="Arial" w:cs="Arial"/>
          <w:sz w:val="22"/>
          <w:szCs w:val="22"/>
          <w:lang w:val="en-US"/>
        </w:rPr>
        <w:t>investor;</w:t>
      </w:r>
      <w:proofErr w:type="gramEnd"/>
      <w:r w:rsidRPr="007B18CC">
        <w:rPr>
          <w:rFonts w:ascii="Arial" w:hAnsi="Arial" w:cs="Arial"/>
          <w:sz w:val="22"/>
          <w:szCs w:val="22"/>
          <w:lang w:val="en-US"/>
        </w:rPr>
        <w:t xml:space="preserve"> </w:t>
      </w:r>
    </w:p>
    <w:p w14:paraId="0849273B" w14:textId="77777777" w:rsidR="00C65DD2" w:rsidRPr="007B18CC" w:rsidRDefault="00C65DD2" w:rsidP="00845868">
      <w:pPr>
        <w:pStyle w:val="S2Heading7"/>
        <w:rPr>
          <w:rFonts w:ascii="Arial" w:hAnsi="Arial" w:cs="Arial"/>
          <w:sz w:val="22"/>
          <w:szCs w:val="22"/>
          <w:lang w:val="en-US"/>
        </w:rPr>
      </w:pPr>
      <w:r w:rsidRPr="007B18CC">
        <w:rPr>
          <w:rFonts w:ascii="Arial" w:hAnsi="Arial" w:cs="Arial"/>
          <w:sz w:val="22"/>
          <w:szCs w:val="22"/>
          <w:lang w:val="en-US"/>
        </w:rPr>
        <w:t>Borrower or potential Borrower; or</w:t>
      </w:r>
    </w:p>
    <w:p w14:paraId="7972AF50" w14:textId="77777777" w:rsidR="00C65DD2" w:rsidRPr="007B18CC" w:rsidRDefault="00C65DD2" w:rsidP="00845868">
      <w:pPr>
        <w:pStyle w:val="S2Heading7"/>
        <w:rPr>
          <w:rFonts w:ascii="Arial" w:hAnsi="Arial" w:cs="Arial"/>
          <w:sz w:val="22"/>
          <w:szCs w:val="22"/>
          <w:lang w:val="en-US"/>
        </w:rPr>
      </w:pPr>
      <w:r w:rsidRPr="007B18CC">
        <w:rPr>
          <w:rFonts w:ascii="Arial" w:hAnsi="Arial" w:cs="Arial"/>
          <w:sz w:val="22"/>
          <w:szCs w:val="22"/>
          <w:lang w:val="en-US"/>
        </w:rPr>
        <w:lastRenderedPageBreak/>
        <w:t>agent for a Borrower or potential Borrower.</w:t>
      </w:r>
    </w:p>
    <w:p w14:paraId="3FBC88B3" w14:textId="77777777" w:rsidR="00C65DD2" w:rsidRPr="007B18CC" w:rsidRDefault="00C53D4A" w:rsidP="00A27786">
      <w:pPr>
        <w:pStyle w:val="S2Heading5"/>
        <w:rPr>
          <w:rFonts w:ascii="Arial" w:hAnsi="Arial" w:cs="Arial"/>
          <w:szCs w:val="22"/>
        </w:rPr>
      </w:pPr>
      <w:r w:rsidRPr="007B18CC">
        <w:rPr>
          <w:rFonts w:ascii="Arial" w:hAnsi="Arial" w:cs="Arial"/>
          <w:szCs w:val="22"/>
        </w:rPr>
        <w:t>I</w:t>
      </w:r>
      <w:r w:rsidR="00C65DD2" w:rsidRPr="007B18CC">
        <w:rPr>
          <w:rFonts w:ascii="Arial" w:hAnsi="Arial" w:cs="Arial"/>
          <w:szCs w:val="22"/>
        </w:rPr>
        <w:t xml:space="preserve">n </w:t>
      </w:r>
      <w:r w:rsidR="00A27786"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"advice" </w:t>
      </w:r>
      <w:r w:rsidR="00C65DD2" w:rsidRPr="007B18CC">
        <w:rPr>
          <w:rFonts w:ascii="Arial" w:hAnsi="Arial" w:cs="Arial"/>
          <w:szCs w:val="22"/>
        </w:rPr>
        <w:t xml:space="preserve">includes a statement, </w:t>
      </w:r>
      <w:proofErr w:type="gramStart"/>
      <w:r w:rsidR="00C65DD2" w:rsidRPr="007B18CC">
        <w:rPr>
          <w:rFonts w:ascii="Arial" w:hAnsi="Arial" w:cs="Arial"/>
          <w:szCs w:val="22"/>
        </w:rPr>
        <w:t>opinion</w:t>
      </w:r>
      <w:proofErr w:type="gramEnd"/>
      <w:r w:rsidR="00C65DD2" w:rsidRPr="007B18CC">
        <w:rPr>
          <w:rFonts w:ascii="Arial" w:hAnsi="Arial" w:cs="Arial"/>
          <w:szCs w:val="22"/>
        </w:rPr>
        <w:t xml:space="preserve"> or report</w:t>
      </w:r>
      <w:r w:rsidR="006615BF" w:rsidRPr="007B18CC">
        <w:rPr>
          <w:rFonts w:ascii="Arial" w:hAnsi="Arial" w:cs="Arial"/>
          <w:szCs w:val="22"/>
        </w:rPr>
        <w:t>—</w:t>
      </w:r>
    </w:p>
    <w:p w14:paraId="3ED4FF96"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where the intention is to influence a person, in </w:t>
      </w:r>
      <w:proofErr w:type="gramStart"/>
      <w:r w:rsidRPr="007B18CC">
        <w:rPr>
          <w:rFonts w:ascii="Arial" w:hAnsi="Arial" w:cs="Arial"/>
          <w:sz w:val="22"/>
          <w:szCs w:val="22"/>
          <w:lang w:val="en-US"/>
        </w:rPr>
        <w:t>making a decision</w:t>
      </w:r>
      <w:proofErr w:type="gramEnd"/>
      <w:r w:rsidRPr="007B18CC">
        <w:rPr>
          <w:rFonts w:ascii="Arial" w:hAnsi="Arial" w:cs="Arial"/>
          <w:sz w:val="22"/>
          <w:szCs w:val="22"/>
          <w:lang w:val="en-US"/>
        </w:rPr>
        <w:t>, to select a particular financial product or an interest in a particular investment; or</w:t>
      </w:r>
    </w:p>
    <w:p w14:paraId="0C5DFF0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which could reasonably be regarded as being intended to have such an influence.</w:t>
      </w:r>
    </w:p>
    <w:p w14:paraId="0D0E5C3C"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Exclusions</w:t>
      </w:r>
    </w:p>
    <w:p w14:paraId="7AF51A59" w14:textId="77777777" w:rsidR="00C65DD2" w:rsidRPr="007B18CC" w:rsidRDefault="00C65DD2" w:rsidP="00D50019">
      <w:pPr>
        <w:pStyle w:val="S2Heading4"/>
        <w:rPr>
          <w:rFonts w:ascii="Arial" w:hAnsi="Arial" w:cs="Arial"/>
          <w:szCs w:val="22"/>
        </w:rPr>
      </w:pPr>
      <w:bookmarkStart w:id="1427" w:name="_Toc413502824"/>
      <w:bookmarkStart w:id="1428" w:name="_Toc414617150"/>
      <w:bookmarkStart w:id="1429" w:name="_Toc415568711"/>
      <w:bookmarkStart w:id="1430" w:name="_Toc415602177"/>
      <w:bookmarkStart w:id="1431" w:name="_Toc415626423"/>
      <w:bookmarkStart w:id="1432" w:name="_Ref415748859"/>
      <w:bookmarkStart w:id="1433" w:name="_Ref415748878"/>
      <w:bookmarkStart w:id="1434" w:name="_Ref415749016"/>
      <w:bookmarkStart w:id="1435" w:name="_Ref415749087"/>
      <w:bookmarkStart w:id="1436" w:name="_Ref415749244"/>
      <w:bookmarkStart w:id="1437" w:name="_Ref415749307"/>
      <w:bookmarkStart w:id="1438" w:name="_Ref422936711"/>
      <w:r w:rsidRPr="007B18CC">
        <w:rPr>
          <w:rFonts w:ascii="Arial" w:hAnsi="Arial" w:cs="Arial"/>
          <w:szCs w:val="22"/>
        </w:rPr>
        <w:t xml:space="preserve">Advice given in newspapers </w:t>
      </w:r>
      <w:bookmarkEnd w:id="1427"/>
      <w:r w:rsidRPr="007B18CC">
        <w:rPr>
          <w:rFonts w:ascii="Arial" w:hAnsi="Arial" w:cs="Arial"/>
          <w:szCs w:val="22"/>
        </w:rPr>
        <w:t>etc.</w:t>
      </w:r>
      <w:bookmarkEnd w:id="1428"/>
      <w:bookmarkEnd w:id="1429"/>
      <w:bookmarkEnd w:id="1430"/>
      <w:bookmarkEnd w:id="1431"/>
      <w:bookmarkEnd w:id="1432"/>
      <w:bookmarkEnd w:id="1433"/>
      <w:bookmarkEnd w:id="1434"/>
      <w:bookmarkEnd w:id="1435"/>
      <w:bookmarkEnd w:id="1436"/>
      <w:bookmarkEnd w:id="1437"/>
      <w:bookmarkEnd w:id="1438"/>
    </w:p>
    <w:p w14:paraId="2800BD26" w14:textId="77777777" w:rsidR="00C65DD2" w:rsidRPr="007B18CC" w:rsidRDefault="00C65DD2" w:rsidP="004C7C2C">
      <w:pPr>
        <w:pStyle w:val="S2Heading5"/>
        <w:rPr>
          <w:rFonts w:ascii="Arial" w:hAnsi="Arial" w:cs="Arial"/>
          <w:szCs w:val="22"/>
        </w:rPr>
      </w:pPr>
      <w:bookmarkStart w:id="1439" w:name="_Ref413604088"/>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in writing or other legible form if the advice is contained in a newspaper, journal, magazine, or other periodical Publication, or is given by way of a service comprising regularly updated news or information, if the principal purpose of the Publication or service, taken as a whole and including any advertisements or other promotional material contained in it, is neither</w:t>
      </w:r>
      <w:bookmarkEnd w:id="1439"/>
      <w:r w:rsidR="006615BF" w:rsidRPr="007B18CC">
        <w:rPr>
          <w:rFonts w:ascii="Arial" w:hAnsi="Arial" w:cs="Arial"/>
          <w:szCs w:val="22"/>
        </w:rPr>
        <w:t>—</w:t>
      </w:r>
    </w:p>
    <w:p w14:paraId="3F65152D" w14:textId="77777777" w:rsidR="00C65DD2" w:rsidRPr="007B18CC" w:rsidRDefault="00C65DD2" w:rsidP="00DA0470">
      <w:pPr>
        <w:pStyle w:val="S2Heading6"/>
        <w:rPr>
          <w:rFonts w:ascii="Arial" w:hAnsi="Arial" w:cs="Arial"/>
          <w:sz w:val="22"/>
          <w:szCs w:val="22"/>
          <w:lang w:val="en-US"/>
        </w:rPr>
      </w:pPr>
      <w:bookmarkStart w:id="1440" w:name="_Ref413604060"/>
      <w:r w:rsidRPr="007B18CC">
        <w:rPr>
          <w:rFonts w:ascii="Arial" w:hAnsi="Arial" w:cs="Arial"/>
          <w:sz w:val="22"/>
          <w:szCs w:val="22"/>
          <w:lang w:val="en-US"/>
        </w:rPr>
        <w:t>that of giving advice of a kind mentioned 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28</w:t>
      </w:r>
      <w:r w:rsidRPr="007B18CC">
        <w:rPr>
          <w:rFonts w:ascii="Arial" w:hAnsi="Arial" w:cs="Arial"/>
          <w:sz w:val="22"/>
          <w:szCs w:val="22"/>
          <w:lang w:val="en-US"/>
        </w:rPr>
        <w:t>; nor</w:t>
      </w:r>
      <w:bookmarkEnd w:id="1440"/>
    </w:p>
    <w:p w14:paraId="23EA25EF" w14:textId="77777777" w:rsidR="00C65DD2" w:rsidRPr="007B18CC" w:rsidRDefault="00C65DD2" w:rsidP="00B2422A">
      <w:pPr>
        <w:pStyle w:val="S2Heading6"/>
        <w:rPr>
          <w:rFonts w:ascii="Arial" w:hAnsi="Arial" w:cs="Arial"/>
          <w:sz w:val="22"/>
          <w:szCs w:val="22"/>
          <w:lang w:val="en-US"/>
        </w:rPr>
      </w:pPr>
      <w:bookmarkStart w:id="1441" w:name="_Ref413604065"/>
      <w:bookmarkStart w:id="1442" w:name="_Ref415748977"/>
      <w:r w:rsidRPr="007B18CC">
        <w:rPr>
          <w:rFonts w:ascii="Arial" w:hAnsi="Arial" w:cs="Arial"/>
          <w:sz w:val="22"/>
          <w:szCs w:val="22"/>
          <w:lang w:val="en-US"/>
        </w:rPr>
        <w:t>that of leading or enabling persons</w:t>
      </w:r>
      <w:bookmarkEnd w:id="1441"/>
      <w:r w:rsidR="00B2422A" w:rsidRPr="007B18CC">
        <w:rPr>
          <w:rFonts w:ascii="Arial" w:hAnsi="Arial" w:cs="Arial"/>
          <w:sz w:val="22"/>
          <w:szCs w:val="22"/>
          <w:lang w:val="en-US"/>
        </w:rPr>
        <w:t xml:space="preserve"> to B</w:t>
      </w:r>
      <w:r w:rsidRPr="007B18CC">
        <w:rPr>
          <w:rFonts w:ascii="Arial" w:hAnsi="Arial" w:cs="Arial"/>
          <w:sz w:val="22"/>
          <w:szCs w:val="22"/>
          <w:lang w:val="en-US"/>
        </w:rPr>
        <w:t xml:space="preserve">uy, </w:t>
      </w:r>
      <w:r w:rsidR="00B2422A" w:rsidRPr="007B18CC">
        <w:rPr>
          <w:rFonts w:ascii="Arial" w:hAnsi="Arial" w:cs="Arial"/>
          <w:sz w:val="22"/>
          <w:szCs w:val="22"/>
          <w:lang w:val="en-US"/>
        </w:rPr>
        <w:t>S</w:t>
      </w:r>
      <w:r w:rsidRPr="007B18CC">
        <w:rPr>
          <w:rFonts w:ascii="Arial" w:hAnsi="Arial" w:cs="Arial"/>
          <w:sz w:val="22"/>
          <w:szCs w:val="22"/>
          <w:lang w:val="en-US"/>
        </w:rPr>
        <w:t xml:space="preserve">ell, subscribe </w:t>
      </w:r>
      <w:proofErr w:type="gramStart"/>
      <w:r w:rsidRPr="007B18CC">
        <w:rPr>
          <w:rFonts w:ascii="Arial" w:hAnsi="Arial" w:cs="Arial"/>
          <w:sz w:val="22"/>
          <w:szCs w:val="22"/>
          <w:lang w:val="en-US"/>
        </w:rPr>
        <w:t>for</w:t>
      </w:r>
      <w:proofErr w:type="gramEnd"/>
      <w:r w:rsidRPr="007B18CC">
        <w:rPr>
          <w:rFonts w:ascii="Arial" w:hAnsi="Arial" w:cs="Arial"/>
          <w:sz w:val="22"/>
          <w:szCs w:val="22"/>
          <w:lang w:val="en-US"/>
        </w:rPr>
        <w:t xml:space="preserve"> or underwrite </w:t>
      </w:r>
      <w:r w:rsidR="003A1708" w:rsidRPr="007B18CC">
        <w:rPr>
          <w:rFonts w:ascii="Arial" w:hAnsi="Arial" w:cs="Arial"/>
          <w:sz w:val="22"/>
          <w:szCs w:val="22"/>
          <w:lang w:val="en-US"/>
        </w:rPr>
        <w:t>Specified Investments</w:t>
      </w:r>
      <w:bookmarkEnd w:id="1442"/>
      <w:r w:rsidRPr="007B18CC">
        <w:rPr>
          <w:rFonts w:ascii="Arial" w:hAnsi="Arial" w:cs="Arial"/>
          <w:sz w:val="22"/>
          <w:szCs w:val="22"/>
          <w:lang w:val="en-US"/>
        </w:rPr>
        <w:t>.</w:t>
      </w:r>
    </w:p>
    <w:p w14:paraId="68BDF958" w14:textId="77777777" w:rsidR="00C65DD2" w:rsidRPr="007B18CC" w:rsidRDefault="00C65DD2" w:rsidP="004C7C2C">
      <w:pPr>
        <w:pStyle w:val="S2Heading5"/>
        <w:rPr>
          <w:rFonts w:ascii="Arial" w:hAnsi="Arial" w:cs="Arial"/>
          <w:szCs w:val="22"/>
        </w:rPr>
      </w:pPr>
      <w:bookmarkStart w:id="1443" w:name="_Ref413604096"/>
      <w:r w:rsidRPr="007B18CC">
        <w:rPr>
          <w:rFonts w:ascii="Arial" w:hAnsi="Arial" w:cs="Arial"/>
          <w:szCs w:val="22"/>
        </w:rPr>
        <w:t>There is also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in any service consisting of the broadcast or transmission of television or radio </w:t>
      </w:r>
      <w:proofErr w:type="spellStart"/>
      <w:r w:rsidRPr="007B18CC">
        <w:rPr>
          <w:rFonts w:ascii="Arial" w:hAnsi="Arial" w:cs="Arial"/>
          <w:szCs w:val="22"/>
        </w:rPr>
        <w:t>programmes</w:t>
      </w:r>
      <w:proofErr w:type="spellEnd"/>
      <w:r w:rsidRPr="007B18CC">
        <w:rPr>
          <w:rFonts w:ascii="Arial" w:hAnsi="Arial" w:cs="Arial"/>
          <w:szCs w:val="22"/>
        </w:rPr>
        <w:t>, if the principal purpose of the service, taken as a whole and including any advertisements or other promotional material contained in it, is neither of those mentioned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(1)(a)</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(b)</w:t>
      </w:r>
      <w:r w:rsidRPr="007B18CC">
        <w:rPr>
          <w:rFonts w:ascii="Arial" w:hAnsi="Arial" w:cs="Arial"/>
          <w:szCs w:val="22"/>
        </w:rPr>
        <w:t>.</w:t>
      </w:r>
      <w:bookmarkEnd w:id="1443"/>
    </w:p>
    <w:p w14:paraId="5B1395A9" w14:textId="77777777" w:rsidR="00C65DD2" w:rsidRPr="007B18CC" w:rsidRDefault="00C65DD2" w:rsidP="00AC7888">
      <w:pPr>
        <w:pStyle w:val="S2Heading5"/>
        <w:rPr>
          <w:rFonts w:ascii="Arial" w:hAnsi="Arial" w:cs="Arial"/>
          <w:szCs w:val="22"/>
        </w:rPr>
      </w:pPr>
      <w:bookmarkStart w:id="1444" w:name="_Ref413604105"/>
      <w:r w:rsidRPr="007B18CC">
        <w:rPr>
          <w:rFonts w:ascii="Arial" w:hAnsi="Arial" w:cs="Arial"/>
          <w:szCs w:val="22"/>
        </w:rPr>
        <w:t xml:space="preserve">The Regulator may, on the application of the proprietor of any such Publication or service as is mentioned in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certify that it is of the nature described in that paragraph, and may revoke any such certificate if it considers that it is no longer justified.</w:t>
      </w:r>
      <w:bookmarkEnd w:id="1444"/>
    </w:p>
    <w:p w14:paraId="1961556E" w14:textId="77777777" w:rsidR="00C65DD2" w:rsidRPr="007B18CC" w:rsidRDefault="00C65DD2" w:rsidP="00AC7888">
      <w:pPr>
        <w:pStyle w:val="S2Heading5"/>
        <w:rPr>
          <w:rFonts w:ascii="Arial" w:hAnsi="Arial" w:cs="Arial"/>
          <w:szCs w:val="22"/>
        </w:rPr>
      </w:pPr>
      <w:r w:rsidRPr="007B18CC">
        <w:rPr>
          <w:rFonts w:ascii="Arial" w:hAnsi="Arial" w:cs="Arial"/>
          <w:szCs w:val="22"/>
        </w:rPr>
        <w:t xml:space="preserve">A certificate given under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and not revoked is conclusive evidence of the matters certified.</w:t>
      </w:r>
    </w:p>
    <w:p w14:paraId="4617190E" w14:textId="77777777" w:rsidR="00C65DD2" w:rsidRPr="007B18CC" w:rsidRDefault="00C65DD2" w:rsidP="00D50019">
      <w:pPr>
        <w:pStyle w:val="S2Heading4"/>
        <w:rPr>
          <w:rFonts w:ascii="Arial" w:hAnsi="Arial" w:cs="Arial"/>
          <w:szCs w:val="22"/>
        </w:rPr>
      </w:pPr>
      <w:bookmarkStart w:id="1445" w:name="_Toc413502826"/>
      <w:bookmarkStart w:id="1446" w:name="_Toc414617151"/>
      <w:bookmarkStart w:id="1447" w:name="_Toc415568712"/>
      <w:bookmarkStart w:id="1448" w:name="_Toc415602178"/>
      <w:bookmarkStart w:id="1449" w:name="_Toc415626424"/>
      <w:r w:rsidRPr="007B18CC">
        <w:rPr>
          <w:rFonts w:ascii="Arial" w:hAnsi="Arial" w:cs="Arial"/>
          <w:szCs w:val="22"/>
        </w:rPr>
        <w:t>Other exclusions</w:t>
      </w:r>
      <w:bookmarkEnd w:id="1445"/>
      <w:bookmarkEnd w:id="1446"/>
      <w:bookmarkEnd w:id="1447"/>
      <w:bookmarkEnd w:id="1448"/>
      <w:bookmarkEnd w:id="1449"/>
    </w:p>
    <w:p w14:paraId="7F28FB7C" w14:textId="77777777" w:rsidR="00C65DD2" w:rsidRPr="007B18CC" w:rsidRDefault="00C65DD2" w:rsidP="00705A69">
      <w:pPr>
        <w:pStyle w:val="UK12Block"/>
        <w:rPr>
          <w:rFonts w:ascii="Arial" w:eastAsia="SimSun" w:hAnsi="Arial" w:cs="Arial"/>
          <w:sz w:val="22"/>
          <w:szCs w:val="22"/>
        </w:rPr>
      </w:pPr>
      <w:r w:rsidRPr="007B18CC">
        <w:rPr>
          <w:rFonts w:ascii="Arial" w:eastAsia="SimSun" w:hAnsi="Arial" w:cs="Arial"/>
          <w:sz w:val="22"/>
          <w:szCs w:val="22"/>
        </w:rPr>
        <w:t>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28</w:t>
      </w:r>
      <w:r w:rsidRPr="007B18CC">
        <w:rPr>
          <w:rFonts w:ascii="Arial" w:eastAsia="SimSun" w:hAnsi="Arial" w:cs="Arial"/>
          <w:sz w:val="22"/>
          <w:szCs w:val="22"/>
        </w:rPr>
        <w:t xml:space="preserve"> is also subject to the exclusions in paragraphs </w:t>
      </w:r>
      <w:r w:rsidR="004B2533" w:rsidRPr="007B18CC">
        <w:rPr>
          <w:rFonts w:ascii="Arial" w:eastAsia="SimSun" w:hAnsi="Arial" w:cs="Arial"/>
          <w:sz w:val="22"/>
          <w:szCs w:val="22"/>
          <w:cs/>
        </w:rPr>
        <w:t>‎</w:t>
      </w:r>
      <w:r w:rsidR="004B2533" w:rsidRPr="007B18CC">
        <w:rPr>
          <w:rFonts w:ascii="Arial" w:eastAsia="SimSun" w:hAnsi="Arial" w:cs="Arial"/>
          <w:sz w:val="22"/>
          <w:szCs w:val="22"/>
        </w:rPr>
        <w:t>74</w:t>
      </w:r>
      <w:r w:rsidRPr="007B18CC">
        <w:rPr>
          <w:rFonts w:ascii="Arial" w:eastAsia="SimSun" w:hAnsi="Arial" w:cs="Arial"/>
          <w:sz w:val="22"/>
          <w:szCs w:val="22"/>
        </w:rPr>
        <w:t xml:space="preserve"> (</w:t>
      </w:r>
      <w:r w:rsidRPr="007B18CC">
        <w:rPr>
          <w:rFonts w:ascii="Arial" w:eastAsia="SimSun" w:hAnsi="Arial" w:cs="Arial"/>
          <w:i/>
          <w:sz w:val="22"/>
          <w:szCs w:val="22"/>
        </w:rPr>
        <w:t>Trustees etc</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75</w:t>
      </w:r>
      <w:r w:rsidRPr="007B18CC">
        <w:rPr>
          <w:rFonts w:ascii="Arial" w:eastAsia="SimSun" w:hAnsi="Arial" w:cs="Arial"/>
          <w:sz w:val="22"/>
          <w:szCs w:val="22"/>
        </w:rPr>
        <w:t>, (</w:t>
      </w:r>
      <w:r w:rsidRPr="007B18CC">
        <w:rPr>
          <w:rFonts w:ascii="Arial" w:eastAsia="SimSun" w:hAnsi="Arial" w:cs="Arial"/>
          <w:i/>
          <w:sz w:val="22"/>
          <w:szCs w:val="22"/>
        </w:rPr>
        <w:t>Profession or non</w:t>
      </w:r>
      <w:r w:rsidRPr="007B18CC">
        <w:rPr>
          <w:rFonts w:ascii="Arial" w:eastAsia="SimSun" w:hAnsi="Arial" w:cs="Arial"/>
          <w:i/>
          <w:sz w:val="22"/>
          <w:szCs w:val="22"/>
        </w:rPr>
        <w:noBreakHyphen/>
        <w:t>investment business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76</w:t>
      </w:r>
      <w:r w:rsidRPr="007B18CC">
        <w:rPr>
          <w:rFonts w:ascii="Arial" w:eastAsia="SimSun" w:hAnsi="Arial" w:cs="Arial"/>
          <w:sz w:val="22"/>
          <w:szCs w:val="22"/>
        </w:rPr>
        <w:t xml:space="preserve"> (</w:t>
      </w:r>
      <w:r w:rsidRPr="007B18CC">
        <w:rPr>
          <w:rFonts w:ascii="Arial" w:eastAsia="SimSun" w:hAnsi="Arial" w:cs="Arial"/>
          <w:i/>
          <w:sz w:val="22"/>
          <w:szCs w:val="22"/>
        </w:rPr>
        <w:t>Sale of goods and supply of services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77</w:t>
      </w:r>
      <w:r w:rsidRPr="007B18CC">
        <w:rPr>
          <w:rFonts w:ascii="Arial" w:eastAsia="SimSun" w:hAnsi="Arial" w:cs="Arial"/>
          <w:sz w:val="22"/>
          <w:szCs w:val="22"/>
        </w:rPr>
        <w:t xml:space="preserve"> (</w:t>
      </w:r>
      <w:r w:rsidRPr="007B18CC">
        <w:rPr>
          <w:rFonts w:ascii="Arial" w:eastAsia="SimSun" w:hAnsi="Arial" w:cs="Arial"/>
          <w:i/>
          <w:sz w:val="22"/>
          <w:szCs w:val="22"/>
        </w:rPr>
        <w:t xml:space="preserve">Groups and </w:t>
      </w:r>
      <w:r w:rsidRPr="007B18CC">
        <w:rPr>
          <w:rFonts w:ascii="Arial" w:hAnsi="Arial" w:cs="Arial"/>
          <w:i/>
          <w:sz w:val="22"/>
          <w:szCs w:val="22"/>
        </w:rPr>
        <w:t>Joint Enterprise</w:t>
      </w:r>
      <w:r w:rsidRPr="007B18CC">
        <w:rPr>
          <w:rFonts w:ascii="Arial" w:eastAsia="SimSun" w:hAnsi="Arial" w:cs="Arial"/>
          <w:i/>
          <w:sz w:val="22"/>
          <w:szCs w:val="22"/>
        </w:rPr>
        <w:t>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78</w:t>
      </w:r>
      <w:r w:rsidRPr="007B18CC">
        <w:rPr>
          <w:rFonts w:ascii="Arial" w:eastAsia="SimSun" w:hAnsi="Arial" w:cs="Arial"/>
          <w:sz w:val="22"/>
          <w:szCs w:val="22"/>
        </w:rPr>
        <w:t xml:space="preserve"> (</w:t>
      </w:r>
      <w:r w:rsidRPr="007B18CC">
        <w:rPr>
          <w:rFonts w:ascii="Arial" w:eastAsia="SimSun" w:hAnsi="Arial" w:cs="Arial"/>
          <w:i/>
          <w:sz w:val="22"/>
          <w:szCs w:val="22"/>
        </w:rPr>
        <w:t xml:space="preserve">Sale of </w:t>
      </w:r>
      <w:r w:rsidR="003B264D" w:rsidRPr="007B18CC">
        <w:rPr>
          <w:rFonts w:ascii="Arial" w:eastAsia="SimSun" w:hAnsi="Arial" w:cs="Arial"/>
          <w:i/>
          <w:sz w:val="22"/>
          <w:szCs w:val="22"/>
        </w:rPr>
        <w:t xml:space="preserve">a </w:t>
      </w:r>
      <w:r w:rsidRPr="007B18CC">
        <w:rPr>
          <w:rFonts w:ascii="Arial" w:eastAsia="SimSun" w:hAnsi="Arial" w:cs="Arial"/>
          <w:i/>
          <w:sz w:val="22"/>
          <w:szCs w:val="22"/>
        </w:rPr>
        <w:t>Body Corporate</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79</w:t>
      </w:r>
      <w:r w:rsidRPr="007B18CC">
        <w:rPr>
          <w:rFonts w:ascii="Arial" w:eastAsia="SimSun" w:hAnsi="Arial" w:cs="Arial"/>
          <w:sz w:val="22"/>
          <w:szCs w:val="22"/>
        </w:rPr>
        <w:t xml:space="preserve"> (</w:t>
      </w:r>
      <w:r w:rsidRPr="007B18CC">
        <w:rPr>
          <w:rFonts w:ascii="Arial" w:eastAsia="SimSun" w:hAnsi="Arial" w:cs="Arial"/>
          <w:i/>
          <w:sz w:val="22"/>
          <w:szCs w:val="22"/>
        </w:rPr>
        <w:t>Non</w:t>
      </w:r>
      <w:r w:rsidRPr="007B18CC">
        <w:rPr>
          <w:rFonts w:ascii="Arial" w:eastAsia="SimSun" w:hAnsi="Arial" w:cs="Arial"/>
          <w:i/>
          <w:sz w:val="22"/>
          <w:szCs w:val="22"/>
        </w:rPr>
        <w:noBreakHyphen/>
        <w:t>Abu Dhabi Global Market Persons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80</w:t>
      </w:r>
      <w:r w:rsidRPr="007B18CC">
        <w:rPr>
          <w:rFonts w:ascii="Arial" w:eastAsia="SimSun" w:hAnsi="Arial" w:cs="Arial"/>
          <w:sz w:val="22"/>
          <w:szCs w:val="22"/>
        </w:rPr>
        <w:t> (</w:t>
      </w:r>
      <w:r w:rsidR="00705A69" w:rsidRPr="007B18CC">
        <w:rPr>
          <w:rFonts w:ascii="Arial" w:eastAsia="SimSun" w:hAnsi="Arial" w:cs="Arial"/>
          <w:i/>
          <w:sz w:val="22"/>
          <w:szCs w:val="22"/>
        </w:rPr>
        <w:t>Insurance Intermediation: incidental basis</w:t>
      </w:r>
      <w:r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82</w:t>
      </w:r>
      <w:r w:rsidRPr="007B18CC">
        <w:rPr>
          <w:rFonts w:ascii="Arial" w:eastAsia="SimSun" w:hAnsi="Arial" w:cs="Arial"/>
          <w:sz w:val="22"/>
          <w:szCs w:val="22"/>
        </w:rPr>
        <w:t xml:space="preserve"> (</w:t>
      </w:r>
      <w:r w:rsidRPr="007B18CC">
        <w:rPr>
          <w:rFonts w:ascii="Arial" w:eastAsia="SimSun" w:hAnsi="Arial" w:cs="Arial"/>
          <w:i/>
          <w:sz w:val="22"/>
          <w:szCs w:val="22"/>
        </w:rPr>
        <w:t>Insolvency Practitioners</w:t>
      </w:r>
      <w:r w:rsidRPr="007B18CC">
        <w:rPr>
          <w:rFonts w:ascii="Arial" w:eastAsia="SimSun" w:hAnsi="Arial" w:cs="Arial"/>
          <w:sz w:val="22"/>
          <w:szCs w:val="22"/>
        </w:rPr>
        <w:t>).</w:t>
      </w:r>
    </w:p>
    <w:p w14:paraId="6244B63C" w14:textId="501B3948" w:rsidR="00C65DD2" w:rsidRPr="007B18CC" w:rsidRDefault="000E7FB4" w:rsidP="00A76150">
      <w:pPr>
        <w:pStyle w:val="S2Heading2"/>
        <w:rPr>
          <w:rFonts w:ascii="Arial" w:hAnsi="Arial" w:cs="Arial"/>
          <w:sz w:val="22"/>
          <w:szCs w:val="22"/>
          <w:lang w:val="en-US"/>
        </w:rPr>
      </w:pPr>
      <w:bookmarkStart w:id="1450" w:name="_Toc413502712"/>
      <w:bookmarkStart w:id="1451" w:name="_Ref413563077"/>
      <w:bookmarkStart w:id="1452" w:name="_Toc414617077"/>
      <w:bookmarkStart w:id="1453" w:name="_Toc415568633"/>
      <w:bookmarkStart w:id="1454" w:name="_Toc415602099"/>
      <w:bookmarkStart w:id="1455" w:name="_Toc153363812"/>
      <w:r>
        <w:rPr>
          <w:rFonts w:ascii="Arial" w:hAnsi="Arial" w:cs="Arial"/>
          <w:sz w:val="22"/>
          <w:szCs w:val="22"/>
          <w:lang w:val="en-US"/>
        </w:rPr>
        <w:t>Chapter 4</w:t>
      </w:r>
      <w:r w:rsidR="00C65DD2" w:rsidRPr="007B18CC">
        <w:rPr>
          <w:rFonts w:ascii="Arial" w:hAnsi="Arial" w:cs="Arial"/>
          <w:sz w:val="22"/>
          <w:szCs w:val="22"/>
          <w:lang w:val="en-US"/>
        </w:rPr>
        <w:t xml:space="preserve"> </w:t>
      </w:r>
      <w:bookmarkStart w:id="1456" w:name="_Toc507683241"/>
      <w:bookmarkStart w:id="1457" w:name="_Toc67491049"/>
      <w:bookmarkStart w:id="1458" w:name="_Toc92103238"/>
      <w:r w:rsidR="00C65DD2" w:rsidRPr="007B18CC">
        <w:rPr>
          <w:rFonts w:ascii="Arial" w:hAnsi="Arial" w:cs="Arial"/>
          <w:sz w:val="22"/>
          <w:szCs w:val="22"/>
          <w:lang w:val="en-US"/>
        </w:rPr>
        <w:t>Insuranc</w:t>
      </w:r>
      <w:bookmarkEnd w:id="1450"/>
      <w:bookmarkEnd w:id="1451"/>
      <w:bookmarkEnd w:id="1452"/>
      <w:bookmarkEnd w:id="1453"/>
      <w:bookmarkEnd w:id="1454"/>
      <w:r w:rsidR="00C65DD2" w:rsidRPr="007B18CC">
        <w:rPr>
          <w:rFonts w:ascii="Arial" w:hAnsi="Arial" w:cs="Arial"/>
          <w:sz w:val="22"/>
          <w:szCs w:val="22"/>
          <w:lang w:val="en-US"/>
        </w:rPr>
        <w:t>e</w:t>
      </w:r>
      <w:bookmarkEnd w:id="1456"/>
      <w:bookmarkEnd w:id="1457"/>
      <w:bookmarkEnd w:id="1458"/>
      <w:bookmarkEnd w:id="1455"/>
    </w:p>
    <w:p w14:paraId="0110151C" w14:textId="77777777" w:rsidR="00C65DD2" w:rsidRPr="007B18CC" w:rsidRDefault="00C65DD2" w:rsidP="00A76150">
      <w:pPr>
        <w:pStyle w:val="BlockText"/>
        <w:jc w:val="center"/>
        <w:rPr>
          <w:rFonts w:ascii="Arial" w:hAnsi="Arial" w:cs="Arial"/>
          <w:b/>
          <w:sz w:val="22"/>
          <w:szCs w:val="22"/>
        </w:rPr>
      </w:pPr>
      <w:r w:rsidRPr="007B18CC">
        <w:rPr>
          <w:rFonts w:ascii="Arial" w:eastAsia="SimSun" w:hAnsi="Arial" w:cs="Arial"/>
          <w:b/>
          <w:i/>
          <w:sz w:val="22"/>
          <w:szCs w:val="22"/>
        </w:rPr>
        <w:t>The Activities</w:t>
      </w:r>
    </w:p>
    <w:p w14:paraId="61068991" w14:textId="77777777" w:rsidR="00C65DD2" w:rsidRPr="007B18CC" w:rsidRDefault="00C65DD2" w:rsidP="00D50019">
      <w:pPr>
        <w:pStyle w:val="S2Heading4"/>
        <w:rPr>
          <w:rFonts w:ascii="Arial" w:hAnsi="Arial" w:cs="Arial"/>
          <w:szCs w:val="22"/>
        </w:rPr>
      </w:pPr>
      <w:bookmarkStart w:id="1459" w:name="_Toc413502713"/>
      <w:bookmarkStart w:id="1460" w:name="_Ref413561611"/>
      <w:bookmarkStart w:id="1461" w:name="_Ref413563078"/>
      <w:bookmarkStart w:id="1462" w:name="_Ref413568743"/>
      <w:bookmarkStart w:id="1463" w:name="_Ref413569174"/>
      <w:bookmarkStart w:id="1464" w:name="_Ref413595208"/>
      <w:bookmarkStart w:id="1465" w:name="_Ref413595910"/>
      <w:bookmarkStart w:id="1466" w:name="_Ref413612318"/>
      <w:bookmarkStart w:id="1467" w:name="_Ref413627170"/>
      <w:bookmarkStart w:id="1468" w:name="_Toc414617078"/>
      <w:bookmarkStart w:id="1469" w:name="_Toc415568634"/>
      <w:bookmarkStart w:id="1470" w:name="_Ref415600899"/>
      <w:bookmarkStart w:id="1471" w:name="_Toc415602100"/>
      <w:bookmarkStart w:id="1472" w:name="_Toc415626360"/>
      <w:bookmarkStart w:id="1473" w:name="_Ref415735133"/>
      <w:bookmarkStart w:id="1474" w:name="_Ref419116600"/>
      <w:r w:rsidRPr="007B18CC">
        <w:rPr>
          <w:rFonts w:ascii="Arial" w:hAnsi="Arial" w:cs="Arial"/>
          <w:szCs w:val="22"/>
        </w:rPr>
        <w:t xml:space="preserve">Effecting </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Pr="007B18CC">
        <w:rPr>
          <w:rFonts w:ascii="Arial" w:hAnsi="Arial" w:cs="Arial"/>
          <w:szCs w:val="22"/>
        </w:rPr>
        <w:t>Contracts of Insurance</w:t>
      </w:r>
      <w:bookmarkEnd w:id="1474"/>
    </w:p>
    <w:p w14:paraId="52D87AEF" w14:textId="77777777" w:rsidR="00C65DD2" w:rsidRPr="007B18CC" w:rsidRDefault="00C65DD2" w:rsidP="00C56E65">
      <w:pPr>
        <w:pStyle w:val="UK12Block"/>
        <w:rPr>
          <w:rFonts w:ascii="Arial" w:hAnsi="Arial" w:cs="Arial"/>
          <w:sz w:val="22"/>
          <w:szCs w:val="22"/>
        </w:rPr>
      </w:pPr>
      <w:bookmarkStart w:id="1475" w:name="_Ref413561591"/>
      <w:r w:rsidRPr="007B18CC">
        <w:rPr>
          <w:rFonts w:ascii="Arial" w:hAnsi="Arial" w:cs="Arial"/>
          <w:sz w:val="22"/>
          <w:szCs w:val="22"/>
        </w:rPr>
        <w:t>Effecting a Contract of Insurance as principal is a specified kind of activity.</w:t>
      </w:r>
      <w:bookmarkEnd w:id="1475"/>
    </w:p>
    <w:p w14:paraId="55F10069" w14:textId="77777777" w:rsidR="00C65DD2" w:rsidRPr="007B18CC" w:rsidRDefault="00C65DD2" w:rsidP="00933A37">
      <w:pPr>
        <w:pStyle w:val="S2Heading4"/>
        <w:rPr>
          <w:rFonts w:ascii="Arial" w:hAnsi="Arial" w:cs="Arial"/>
          <w:szCs w:val="22"/>
        </w:rPr>
      </w:pPr>
      <w:bookmarkStart w:id="1476" w:name="_Ref419117017"/>
      <w:r w:rsidRPr="007B18CC">
        <w:rPr>
          <w:rFonts w:ascii="Arial" w:hAnsi="Arial" w:cs="Arial"/>
          <w:szCs w:val="22"/>
        </w:rPr>
        <w:lastRenderedPageBreak/>
        <w:t xml:space="preserve">Carrying </w:t>
      </w:r>
      <w:r w:rsidR="00933A37" w:rsidRPr="007B18CC">
        <w:rPr>
          <w:rFonts w:ascii="Arial" w:hAnsi="Arial" w:cs="Arial"/>
          <w:szCs w:val="22"/>
        </w:rPr>
        <w:t>O</w:t>
      </w:r>
      <w:r w:rsidRPr="007B18CC">
        <w:rPr>
          <w:rFonts w:ascii="Arial" w:hAnsi="Arial" w:cs="Arial"/>
          <w:szCs w:val="22"/>
        </w:rPr>
        <w:t>ut Contracts of Insurance</w:t>
      </w:r>
      <w:r w:rsidR="00933A37" w:rsidRPr="007B18CC">
        <w:rPr>
          <w:rFonts w:ascii="Arial" w:hAnsi="Arial" w:cs="Arial"/>
          <w:szCs w:val="22"/>
        </w:rPr>
        <w:t xml:space="preserve"> as Principal</w:t>
      </w:r>
      <w:bookmarkEnd w:id="1476"/>
    </w:p>
    <w:p w14:paraId="19A990F7" w14:textId="77777777" w:rsidR="00C65DD2" w:rsidRPr="007B18CC" w:rsidRDefault="00C65DD2" w:rsidP="00D24553">
      <w:pPr>
        <w:pStyle w:val="UK12Block"/>
        <w:rPr>
          <w:rFonts w:ascii="Arial" w:hAnsi="Arial" w:cs="Arial"/>
          <w:sz w:val="22"/>
          <w:szCs w:val="22"/>
        </w:rPr>
      </w:pPr>
      <w:bookmarkStart w:id="1477" w:name="_Ref413561622"/>
      <w:r w:rsidRPr="007B18CC">
        <w:rPr>
          <w:rFonts w:ascii="Arial" w:hAnsi="Arial" w:cs="Arial"/>
          <w:sz w:val="22"/>
          <w:szCs w:val="22"/>
        </w:rPr>
        <w:t xml:space="preserve">Carrying out a Contract of Insurance as </w:t>
      </w:r>
      <w:r w:rsidR="00D24553" w:rsidRPr="007B18CC">
        <w:rPr>
          <w:rFonts w:ascii="Arial" w:hAnsi="Arial" w:cs="Arial"/>
          <w:sz w:val="22"/>
          <w:szCs w:val="22"/>
        </w:rPr>
        <w:t>P</w:t>
      </w:r>
      <w:r w:rsidRPr="007B18CC">
        <w:rPr>
          <w:rFonts w:ascii="Arial" w:hAnsi="Arial" w:cs="Arial"/>
          <w:sz w:val="22"/>
          <w:szCs w:val="22"/>
        </w:rPr>
        <w:t>rincipal is a specified kind of activity.</w:t>
      </w:r>
      <w:bookmarkEnd w:id="1477"/>
    </w:p>
    <w:p w14:paraId="192B1EE3" w14:textId="77777777" w:rsidR="00C65DD2" w:rsidRPr="007B18CC" w:rsidRDefault="00C65DD2" w:rsidP="00933A37">
      <w:pPr>
        <w:pStyle w:val="S2Heading4"/>
        <w:rPr>
          <w:rFonts w:ascii="Arial" w:hAnsi="Arial" w:cs="Arial"/>
          <w:szCs w:val="22"/>
        </w:rPr>
      </w:pPr>
      <w:bookmarkStart w:id="1478" w:name="_Ref416426734"/>
      <w:r w:rsidRPr="007B18CC">
        <w:rPr>
          <w:rFonts w:ascii="Arial" w:hAnsi="Arial" w:cs="Arial"/>
          <w:szCs w:val="22"/>
        </w:rPr>
        <w:t xml:space="preserve">Insurance </w:t>
      </w:r>
      <w:r w:rsidR="00933A37" w:rsidRPr="007B18CC">
        <w:rPr>
          <w:rFonts w:ascii="Arial" w:hAnsi="Arial" w:cs="Arial"/>
          <w:szCs w:val="22"/>
        </w:rPr>
        <w:t>I</w:t>
      </w:r>
      <w:r w:rsidRPr="007B18CC">
        <w:rPr>
          <w:rFonts w:ascii="Arial" w:hAnsi="Arial" w:cs="Arial"/>
          <w:szCs w:val="22"/>
        </w:rPr>
        <w:t>ntermediation</w:t>
      </w:r>
      <w:bookmarkEnd w:id="1478"/>
    </w:p>
    <w:p w14:paraId="264CA510" w14:textId="77777777" w:rsidR="00C65DD2" w:rsidRPr="007B18CC" w:rsidRDefault="00933A37" w:rsidP="00AC7888">
      <w:pPr>
        <w:pStyle w:val="S2Heading5"/>
        <w:rPr>
          <w:rFonts w:ascii="Arial" w:hAnsi="Arial" w:cs="Arial"/>
          <w:szCs w:val="22"/>
        </w:rPr>
      </w:pPr>
      <w:r w:rsidRPr="007B18CC">
        <w:rPr>
          <w:rFonts w:ascii="Arial" w:hAnsi="Arial" w:cs="Arial"/>
          <w:szCs w:val="22"/>
        </w:rPr>
        <w:t>Insurance I</w:t>
      </w:r>
      <w:r w:rsidR="00C65DD2" w:rsidRPr="007B18CC">
        <w:rPr>
          <w:rFonts w:ascii="Arial" w:hAnsi="Arial" w:cs="Arial"/>
          <w:szCs w:val="22"/>
        </w:rPr>
        <w:t>ntermediation is a specified kind of activity.</w:t>
      </w:r>
    </w:p>
    <w:p w14:paraId="65650BEF" w14:textId="77777777" w:rsidR="00C65DD2" w:rsidRPr="007B18CC" w:rsidRDefault="00933A37" w:rsidP="00AC7888">
      <w:pPr>
        <w:pStyle w:val="S2Heading5"/>
        <w:rPr>
          <w:rFonts w:ascii="Arial" w:hAnsi="Arial" w:cs="Arial"/>
          <w:szCs w:val="22"/>
        </w:rPr>
      </w:pPr>
      <w:bookmarkStart w:id="1479" w:name="_Ref416426109"/>
      <w:bookmarkStart w:id="1480" w:name="_Ref422936730"/>
      <w:r w:rsidRPr="007B18CC">
        <w:rPr>
          <w:rFonts w:ascii="Arial" w:hAnsi="Arial" w:cs="Arial"/>
          <w:szCs w:val="22"/>
        </w:rPr>
        <w:t>Insurance I</w:t>
      </w:r>
      <w:r w:rsidR="00C65DD2" w:rsidRPr="007B18CC">
        <w:rPr>
          <w:rFonts w:ascii="Arial" w:hAnsi="Arial" w:cs="Arial"/>
          <w:szCs w:val="22"/>
        </w:rPr>
        <w:t>ntermediation means</w:t>
      </w:r>
      <w:bookmarkEnd w:id="1479"/>
      <w:r w:rsidR="006615BF" w:rsidRPr="007B18CC">
        <w:rPr>
          <w:rFonts w:ascii="Arial" w:hAnsi="Arial" w:cs="Arial"/>
          <w:szCs w:val="22"/>
        </w:rPr>
        <w:t>—</w:t>
      </w:r>
      <w:bookmarkEnd w:id="1480"/>
    </w:p>
    <w:p w14:paraId="7087C7B5" w14:textId="77777777" w:rsidR="00C65DD2" w:rsidRPr="007B18CC" w:rsidRDefault="000F601C" w:rsidP="00A76150">
      <w:pPr>
        <w:pStyle w:val="S2Heading6"/>
        <w:rPr>
          <w:rFonts w:ascii="Arial" w:hAnsi="Arial" w:cs="Arial"/>
          <w:sz w:val="22"/>
          <w:szCs w:val="22"/>
          <w:lang w:val="en-US"/>
        </w:rPr>
      </w:pPr>
      <w:bookmarkStart w:id="1481" w:name="_Ref416426132"/>
      <w:r w:rsidRPr="007B18CC">
        <w:rPr>
          <w:rFonts w:ascii="Arial" w:hAnsi="Arial" w:cs="Arial"/>
          <w:sz w:val="22"/>
          <w:szCs w:val="22"/>
          <w:lang w:val="en-US"/>
        </w:rPr>
        <w:t xml:space="preserve">advising on Contracts of </w:t>
      </w:r>
      <w:proofErr w:type="gramStart"/>
      <w:r w:rsidRPr="007B18CC">
        <w:rPr>
          <w:rFonts w:ascii="Arial" w:hAnsi="Arial" w:cs="Arial"/>
          <w:sz w:val="22"/>
          <w:szCs w:val="22"/>
          <w:lang w:val="en-US"/>
        </w:rPr>
        <w:t>I</w:t>
      </w:r>
      <w:r w:rsidR="00C65DD2" w:rsidRPr="007B18CC">
        <w:rPr>
          <w:rFonts w:ascii="Arial" w:hAnsi="Arial" w:cs="Arial"/>
          <w:sz w:val="22"/>
          <w:szCs w:val="22"/>
          <w:lang w:val="en-US"/>
        </w:rPr>
        <w:t>nsurance;</w:t>
      </w:r>
      <w:bookmarkEnd w:id="1481"/>
      <w:proofErr w:type="gramEnd"/>
    </w:p>
    <w:p w14:paraId="24055C92" w14:textId="77777777" w:rsidR="00C65DD2" w:rsidRPr="007B18CC" w:rsidRDefault="00C65DD2" w:rsidP="000F601C">
      <w:pPr>
        <w:pStyle w:val="S2Heading6"/>
        <w:rPr>
          <w:rFonts w:ascii="Arial" w:hAnsi="Arial" w:cs="Arial"/>
          <w:sz w:val="22"/>
          <w:szCs w:val="22"/>
          <w:lang w:val="en-US"/>
        </w:rPr>
      </w:pPr>
      <w:bookmarkStart w:id="1482" w:name="_Ref416426702"/>
      <w:r w:rsidRPr="007B18CC">
        <w:rPr>
          <w:rFonts w:ascii="Arial" w:hAnsi="Arial" w:cs="Arial"/>
          <w:sz w:val="22"/>
          <w:szCs w:val="22"/>
          <w:lang w:val="en-US"/>
        </w:rPr>
        <w:t xml:space="preserve">acting as agent for another person in relation to the Buying or Selling of </w:t>
      </w:r>
      <w:r w:rsidR="000F601C" w:rsidRPr="007B18CC">
        <w:rPr>
          <w:rFonts w:ascii="Arial" w:hAnsi="Arial" w:cs="Arial"/>
          <w:sz w:val="22"/>
          <w:szCs w:val="22"/>
          <w:lang w:val="en-US"/>
        </w:rPr>
        <w:t xml:space="preserve">Contracts of Insurance </w:t>
      </w:r>
      <w:r w:rsidRPr="007B18CC">
        <w:rPr>
          <w:rFonts w:ascii="Arial" w:hAnsi="Arial" w:cs="Arial"/>
          <w:sz w:val="22"/>
          <w:szCs w:val="22"/>
          <w:lang w:val="en-US"/>
        </w:rPr>
        <w:t>for that other person; or</w:t>
      </w:r>
      <w:bookmarkEnd w:id="1482"/>
    </w:p>
    <w:p w14:paraId="7CBD2394" w14:textId="77777777" w:rsidR="00C65DD2" w:rsidRPr="007B18CC" w:rsidRDefault="00C65DD2" w:rsidP="000F601C">
      <w:pPr>
        <w:pStyle w:val="S2Heading6"/>
        <w:rPr>
          <w:rFonts w:ascii="Arial" w:hAnsi="Arial" w:cs="Arial"/>
          <w:sz w:val="22"/>
          <w:szCs w:val="22"/>
          <w:lang w:val="en-US"/>
        </w:rPr>
      </w:pPr>
      <w:bookmarkStart w:id="1483" w:name="_Ref416426189"/>
      <w:proofErr w:type="gramStart"/>
      <w:r w:rsidRPr="007B18CC">
        <w:rPr>
          <w:rFonts w:ascii="Arial" w:hAnsi="Arial" w:cs="Arial"/>
          <w:sz w:val="22"/>
          <w:szCs w:val="22"/>
          <w:lang w:val="en-US"/>
        </w:rPr>
        <w:t>making arrangements</w:t>
      </w:r>
      <w:proofErr w:type="gramEnd"/>
      <w:r w:rsidRPr="007B18CC">
        <w:rPr>
          <w:rFonts w:ascii="Arial" w:hAnsi="Arial" w:cs="Arial"/>
          <w:sz w:val="22"/>
          <w:szCs w:val="22"/>
          <w:lang w:val="en-US"/>
        </w:rPr>
        <w:t xml:space="preserve"> with a view to another person, whether as principal or agent, Buying </w:t>
      </w:r>
      <w:r w:rsidR="000F601C" w:rsidRPr="007B18CC">
        <w:rPr>
          <w:rFonts w:ascii="Arial" w:hAnsi="Arial" w:cs="Arial"/>
          <w:sz w:val="22"/>
          <w:szCs w:val="22"/>
          <w:lang w:val="en-US"/>
        </w:rPr>
        <w:t>Contracts of Insurance</w:t>
      </w:r>
      <w:r w:rsidRPr="007B18CC">
        <w:rPr>
          <w:rFonts w:ascii="Arial" w:hAnsi="Arial" w:cs="Arial"/>
          <w:sz w:val="22"/>
          <w:szCs w:val="22"/>
          <w:lang w:val="en-US"/>
        </w:rPr>
        <w:t>.</w:t>
      </w:r>
      <w:bookmarkEnd w:id="1483"/>
    </w:p>
    <w:p w14:paraId="7F0ADD19" w14:textId="77777777" w:rsidR="00C65DD2" w:rsidRPr="007B18CC" w:rsidRDefault="00C65DD2" w:rsidP="00080B79">
      <w:pPr>
        <w:pStyle w:val="S2Heading5"/>
        <w:rPr>
          <w:rFonts w:ascii="Arial" w:hAnsi="Arial" w:cs="Arial"/>
          <w:szCs w:val="22"/>
        </w:rPr>
      </w:pPr>
      <w:bookmarkStart w:id="1484" w:name="_Ref416426157"/>
      <w:r w:rsidRPr="007B18CC">
        <w:rPr>
          <w:rFonts w:ascii="Arial" w:hAnsi="Arial" w:cs="Arial"/>
          <w:szCs w:val="22"/>
        </w:rPr>
        <w:t xml:space="preserve">In </w:t>
      </w:r>
      <w:r w:rsidR="00EA20E1"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2)</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a)</w:t>
      </w:r>
      <w:r w:rsidRPr="007B18CC">
        <w:rPr>
          <w:rFonts w:ascii="Arial" w:hAnsi="Arial" w:cs="Arial"/>
          <w:szCs w:val="22"/>
        </w:rPr>
        <w:t xml:space="preserve">, </w:t>
      </w:r>
      <w:r w:rsidR="00080B79" w:rsidRPr="007B18CC">
        <w:rPr>
          <w:rFonts w:ascii="Arial" w:hAnsi="Arial" w:cs="Arial"/>
          <w:szCs w:val="22"/>
        </w:rPr>
        <w:t>"</w:t>
      </w:r>
      <w:r w:rsidRPr="007B18CC">
        <w:rPr>
          <w:rFonts w:ascii="Arial" w:hAnsi="Arial" w:cs="Arial"/>
          <w:szCs w:val="22"/>
        </w:rPr>
        <w:t>advising</w:t>
      </w:r>
      <w:r w:rsidR="00080B79" w:rsidRPr="007B18CC">
        <w:rPr>
          <w:rFonts w:ascii="Arial" w:hAnsi="Arial" w:cs="Arial"/>
          <w:szCs w:val="22"/>
        </w:rPr>
        <w:t>"</w:t>
      </w:r>
      <w:r w:rsidRPr="007B18CC">
        <w:rPr>
          <w:rFonts w:ascii="Arial" w:hAnsi="Arial" w:cs="Arial"/>
          <w:szCs w:val="22"/>
        </w:rPr>
        <w:t xml:space="preserve"> means giving advice to a person in his capacity as a </w:t>
      </w:r>
      <w:r w:rsidR="000F601C" w:rsidRPr="007B18CC">
        <w:rPr>
          <w:rFonts w:ascii="Arial" w:hAnsi="Arial" w:cs="Arial"/>
          <w:szCs w:val="22"/>
        </w:rPr>
        <w:t xml:space="preserve">policyholder </w:t>
      </w:r>
      <w:r w:rsidRPr="007B18CC">
        <w:rPr>
          <w:rFonts w:ascii="Arial" w:hAnsi="Arial" w:cs="Arial"/>
          <w:szCs w:val="22"/>
        </w:rPr>
        <w:t xml:space="preserve">or potential </w:t>
      </w:r>
      <w:r w:rsidR="000F601C" w:rsidRPr="007B18CC">
        <w:rPr>
          <w:rFonts w:ascii="Arial" w:hAnsi="Arial" w:cs="Arial"/>
          <w:szCs w:val="22"/>
        </w:rPr>
        <w:t>policyholder</w:t>
      </w:r>
      <w:r w:rsidRPr="007B18CC">
        <w:rPr>
          <w:rFonts w:ascii="Arial" w:hAnsi="Arial" w:cs="Arial"/>
          <w:szCs w:val="22"/>
        </w:rPr>
        <w:t xml:space="preserve">, or in his capacity as agent for a </w:t>
      </w:r>
      <w:r w:rsidR="000F601C" w:rsidRPr="007B18CC">
        <w:rPr>
          <w:rFonts w:ascii="Arial" w:hAnsi="Arial" w:cs="Arial"/>
          <w:szCs w:val="22"/>
        </w:rPr>
        <w:t xml:space="preserve">policyholder </w:t>
      </w:r>
      <w:r w:rsidRPr="007B18CC">
        <w:rPr>
          <w:rFonts w:ascii="Arial" w:hAnsi="Arial" w:cs="Arial"/>
          <w:szCs w:val="22"/>
        </w:rPr>
        <w:t xml:space="preserve">or potential </w:t>
      </w:r>
      <w:r w:rsidR="000F601C" w:rsidRPr="007B18CC">
        <w:rPr>
          <w:rFonts w:ascii="Arial" w:hAnsi="Arial" w:cs="Arial"/>
          <w:szCs w:val="22"/>
        </w:rPr>
        <w:t xml:space="preserve">policyholder </w:t>
      </w:r>
      <w:r w:rsidRPr="007B18CC">
        <w:rPr>
          <w:rFonts w:ascii="Arial" w:hAnsi="Arial" w:cs="Arial"/>
          <w:szCs w:val="22"/>
        </w:rPr>
        <w:t>on the merits of his entering into a Contract of Insurance whether as principal or agent.</w:t>
      </w:r>
      <w:bookmarkEnd w:id="1484"/>
    </w:p>
    <w:p w14:paraId="5ED0FD7E" w14:textId="77777777" w:rsidR="00C65DD2" w:rsidRPr="007B18CC" w:rsidRDefault="00C65DD2" w:rsidP="00C53D4A">
      <w:pPr>
        <w:pStyle w:val="S2Heading5"/>
        <w:rPr>
          <w:rFonts w:ascii="Arial" w:hAnsi="Arial" w:cs="Arial"/>
          <w:szCs w:val="22"/>
        </w:rPr>
      </w:pPr>
      <w:r w:rsidRPr="007B18CC">
        <w:rPr>
          <w:rFonts w:ascii="Arial" w:hAnsi="Arial" w:cs="Arial"/>
          <w:szCs w:val="22"/>
        </w:rPr>
        <w:t xml:space="preserve">In </w:t>
      </w:r>
      <w:r w:rsidR="007567A9" w:rsidRPr="007B18CC">
        <w:rPr>
          <w:rFonts w:ascii="Arial" w:hAnsi="Arial" w:cs="Arial"/>
          <w:szCs w:val="22"/>
        </w:rPr>
        <w:t>sub-</w:t>
      </w:r>
      <w:r w:rsidR="00EA20E1" w:rsidRPr="007B18CC">
        <w:rPr>
          <w:rFonts w:ascii="Arial" w:hAnsi="Arial" w:cs="Arial"/>
          <w:szCs w:val="22"/>
        </w:rPr>
        <w:t xml:space="preserve">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w:t>
      </w:r>
      <w:r w:rsidR="00C53D4A" w:rsidRPr="007B18CC">
        <w:rPr>
          <w:rFonts w:ascii="Arial" w:hAnsi="Arial" w:cs="Arial"/>
          <w:szCs w:val="22"/>
        </w:rPr>
        <w:t>"advice"</w:t>
      </w:r>
      <w:r w:rsidRPr="007B18CC">
        <w:rPr>
          <w:rFonts w:ascii="Arial" w:hAnsi="Arial" w:cs="Arial"/>
          <w:szCs w:val="22"/>
        </w:rPr>
        <w:t xml:space="preserve"> includes a statement, </w:t>
      </w:r>
      <w:proofErr w:type="gramStart"/>
      <w:r w:rsidRPr="007B18CC">
        <w:rPr>
          <w:rFonts w:ascii="Arial" w:hAnsi="Arial" w:cs="Arial"/>
          <w:szCs w:val="22"/>
        </w:rPr>
        <w:t>opinion</w:t>
      </w:r>
      <w:proofErr w:type="gramEnd"/>
      <w:r w:rsidRPr="007B18CC">
        <w:rPr>
          <w:rFonts w:ascii="Arial" w:hAnsi="Arial" w:cs="Arial"/>
          <w:szCs w:val="22"/>
        </w:rPr>
        <w:t xml:space="preserve"> or report</w:t>
      </w:r>
      <w:r w:rsidR="006615BF" w:rsidRPr="007B18CC">
        <w:rPr>
          <w:rFonts w:ascii="Arial" w:hAnsi="Arial" w:cs="Arial"/>
          <w:szCs w:val="22"/>
        </w:rPr>
        <w:t>—</w:t>
      </w:r>
    </w:p>
    <w:p w14:paraId="1299BCE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where the intention is to influence a person, in </w:t>
      </w:r>
      <w:proofErr w:type="gramStart"/>
      <w:r w:rsidRPr="007B18CC">
        <w:rPr>
          <w:rFonts w:ascii="Arial" w:hAnsi="Arial" w:cs="Arial"/>
          <w:sz w:val="22"/>
          <w:szCs w:val="22"/>
          <w:lang w:val="en-US"/>
        </w:rPr>
        <w:t>making a decision</w:t>
      </w:r>
      <w:proofErr w:type="gramEnd"/>
      <w:r w:rsidRPr="007B18CC">
        <w:rPr>
          <w:rFonts w:ascii="Arial" w:hAnsi="Arial" w:cs="Arial"/>
          <w:sz w:val="22"/>
          <w:szCs w:val="22"/>
          <w:lang w:val="en-US"/>
        </w:rPr>
        <w:t>, to select a particular Contract of Insurance or insurance cover; or</w:t>
      </w:r>
    </w:p>
    <w:p w14:paraId="2EF042CF"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which could reasonably be regarded as being intended to have such influence.</w:t>
      </w:r>
    </w:p>
    <w:p w14:paraId="523FB9B8" w14:textId="77777777" w:rsidR="00C65DD2" w:rsidRPr="007B18CC" w:rsidRDefault="00C65DD2" w:rsidP="00AC7888">
      <w:pPr>
        <w:pStyle w:val="S2Heading5"/>
        <w:rPr>
          <w:rFonts w:ascii="Arial" w:hAnsi="Arial" w:cs="Arial"/>
          <w:szCs w:val="22"/>
        </w:rPr>
      </w:pPr>
      <w:r w:rsidRPr="007B18CC">
        <w:rPr>
          <w:rFonts w:ascii="Arial" w:hAnsi="Arial" w:cs="Arial"/>
          <w:szCs w:val="22"/>
        </w:rPr>
        <w:t xml:space="preserve">The arrangements in </w:t>
      </w:r>
      <w:r w:rsidR="001F2340"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lang w:val="en-GB"/>
        </w:rPr>
        <w:t>(</w:t>
      </w:r>
      <w:proofErr w:type="gramStart"/>
      <w:r w:rsidR="004B2533" w:rsidRPr="007B18CC">
        <w:rPr>
          <w:rFonts w:ascii="Arial" w:hAnsi="Arial" w:cs="Arial"/>
          <w:szCs w:val="22"/>
          <w:lang w:val="en-GB"/>
        </w:rPr>
        <w:t>2</w:t>
      </w:r>
      <w:r w:rsidR="004B2533" w:rsidRPr="007B18CC">
        <w:rPr>
          <w:rFonts w:ascii="Arial" w:hAnsi="Arial" w:cs="Arial"/>
          <w:szCs w:val="22"/>
        </w:rPr>
        <w:t>)</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c)</w:t>
      </w:r>
      <w:r w:rsidRPr="007B18CC">
        <w:rPr>
          <w:rFonts w:ascii="Arial" w:hAnsi="Arial" w:cs="Arial"/>
          <w:szCs w:val="22"/>
        </w:rPr>
        <w:t xml:space="preserve"> include arrangements which do not bring about the transaction.</w:t>
      </w:r>
    </w:p>
    <w:p w14:paraId="71C49C5C" w14:textId="77777777" w:rsidR="00C65DD2" w:rsidRPr="007B18CC" w:rsidRDefault="00C65DD2" w:rsidP="00AC7888">
      <w:pPr>
        <w:pStyle w:val="S2Heading5"/>
        <w:rPr>
          <w:rFonts w:ascii="Arial" w:hAnsi="Arial" w:cs="Arial"/>
          <w:szCs w:val="22"/>
        </w:rPr>
      </w:pPr>
      <w:r w:rsidRPr="007B18CC">
        <w:rPr>
          <w:rFonts w:ascii="Arial" w:hAnsi="Arial" w:cs="Arial"/>
          <w:szCs w:val="22"/>
        </w:rPr>
        <w:t xml:space="preserve">The arrangements in </w:t>
      </w:r>
      <w:r w:rsidR="003E0514"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2)</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c)</w:t>
      </w:r>
      <w:r w:rsidRPr="007B18CC">
        <w:rPr>
          <w:rFonts w:ascii="Arial" w:hAnsi="Arial" w:cs="Arial"/>
          <w:szCs w:val="22"/>
        </w:rPr>
        <w:t xml:space="preserve"> do not include arrangements of the kind described in paragraph </w:t>
      </w:r>
      <w:r w:rsidR="004B2533" w:rsidRPr="007B18CC">
        <w:rPr>
          <w:rFonts w:ascii="Arial" w:hAnsi="Arial" w:cs="Arial"/>
          <w:szCs w:val="22"/>
          <w:cs/>
        </w:rPr>
        <w:t>‎</w:t>
      </w:r>
      <w:r w:rsidR="004B2533" w:rsidRPr="007B18CC">
        <w:rPr>
          <w:rFonts w:ascii="Arial" w:hAnsi="Arial" w:cs="Arial"/>
          <w:szCs w:val="22"/>
        </w:rPr>
        <w:t>67</w:t>
      </w:r>
      <w:r w:rsidRPr="007B18CC">
        <w:rPr>
          <w:rFonts w:ascii="Arial" w:hAnsi="Arial" w:cs="Arial"/>
          <w:szCs w:val="22"/>
        </w:rPr>
        <w:t xml:space="preserve"> that constitute marketing.</w:t>
      </w:r>
    </w:p>
    <w:p w14:paraId="1EAF716E" w14:textId="77777777" w:rsidR="00DF1E54" w:rsidRPr="007B18CC" w:rsidRDefault="00DF1E54" w:rsidP="00AC7888">
      <w:pPr>
        <w:pStyle w:val="S2Heading5"/>
        <w:rPr>
          <w:rFonts w:ascii="Arial" w:hAnsi="Arial" w:cs="Arial"/>
          <w:szCs w:val="22"/>
        </w:rPr>
      </w:pPr>
      <w:r w:rsidRPr="007B18CC">
        <w:rPr>
          <w:rFonts w:ascii="Arial" w:hAnsi="Arial" w:cs="Arial"/>
          <w:szCs w:val="22"/>
        </w:rPr>
        <w:t xml:space="preserve">The exclusion in paragraph </w:t>
      </w:r>
      <w:r w:rsidR="004B2533" w:rsidRPr="007B18CC">
        <w:rPr>
          <w:rFonts w:ascii="Arial" w:hAnsi="Arial" w:cs="Arial"/>
          <w:szCs w:val="22"/>
          <w:cs/>
        </w:rPr>
        <w:t>‎</w:t>
      </w:r>
      <w:r w:rsidR="004B2533" w:rsidRPr="007B18CC">
        <w:rPr>
          <w:rFonts w:ascii="Arial" w:hAnsi="Arial" w:cs="Arial"/>
          <w:szCs w:val="22"/>
        </w:rPr>
        <w:t>29</w:t>
      </w:r>
      <w:r w:rsidRPr="007B18CC">
        <w:rPr>
          <w:rFonts w:ascii="Arial" w:hAnsi="Arial" w:cs="Arial"/>
          <w:szCs w:val="22"/>
        </w:rPr>
        <w:t xml:space="preserve"> applies to the activity specified in sub-paragraph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2)</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a)</w:t>
      </w:r>
      <w:r w:rsidRPr="007B18CC">
        <w:rPr>
          <w:rFonts w:ascii="Arial" w:hAnsi="Arial" w:cs="Arial"/>
          <w:szCs w:val="22"/>
        </w:rPr>
        <w:t xml:space="preserve">. </w:t>
      </w:r>
    </w:p>
    <w:p w14:paraId="4B9F541D"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Exclusions</w:t>
      </w:r>
    </w:p>
    <w:p w14:paraId="3A6ABD7E" w14:textId="77777777" w:rsidR="00C65DD2" w:rsidRPr="007B18CC" w:rsidRDefault="00C65DD2" w:rsidP="00CA226F">
      <w:pPr>
        <w:pStyle w:val="S2Heading4"/>
        <w:rPr>
          <w:rFonts w:ascii="Arial" w:hAnsi="Arial" w:cs="Arial"/>
          <w:szCs w:val="22"/>
        </w:rPr>
      </w:pPr>
      <w:r w:rsidRPr="007B18CC">
        <w:rPr>
          <w:rFonts w:ascii="Arial" w:hAnsi="Arial" w:cs="Arial"/>
          <w:szCs w:val="22"/>
        </w:rPr>
        <w:t xml:space="preserve">Entering Contracts of Insurance as </w:t>
      </w:r>
      <w:r w:rsidR="00CA226F" w:rsidRPr="007B18CC">
        <w:rPr>
          <w:rFonts w:ascii="Arial" w:hAnsi="Arial" w:cs="Arial"/>
          <w:szCs w:val="22"/>
        </w:rPr>
        <w:t>P</w:t>
      </w:r>
      <w:r w:rsidRPr="007B18CC">
        <w:rPr>
          <w:rFonts w:ascii="Arial" w:hAnsi="Arial" w:cs="Arial"/>
          <w:szCs w:val="22"/>
        </w:rPr>
        <w:t>rincipal</w:t>
      </w:r>
    </w:p>
    <w:p w14:paraId="2BF46643" w14:textId="77777777" w:rsidR="00C65DD2" w:rsidRPr="007B18CC" w:rsidRDefault="00C65DD2" w:rsidP="00C56E65">
      <w:pPr>
        <w:pStyle w:val="UK12Block"/>
        <w:rPr>
          <w:rFonts w:ascii="Arial" w:hAnsi="Arial" w:cs="Arial"/>
          <w:sz w:val="22"/>
          <w:szCs w:val="22"/>
        </w:rPr>
      </w:pPr>
      <w:r w:rsidRPr="007B18CC">
        <w:rPr>
          <w:rFonts w:ascii="Arial" w:hAnsi="Arial" w:cs="Arial"/>
          <w:sz w:val="22"/>
          <w:szCs w:val="22"/>
        </w:rPr>
        <w:t xml:space="preserve">A person does not carry on the activities specified in paragraph </w:t>
      </w:r>
      <w:r w:rsidR="004B2533" w:rsidRPr="007B18CC">
        <w:rPr>
          <w:rFonts w:ascii="Arial" w:hAnsi="Arial" w:cs="Arial"/>
          <w:sz w:val="22"/>
          <w:szCs w:val="22"/>
          <w:cs/>
        </w:rPr>
        <w:t>‎</w:t>
      </w:r>
      <w:r w:rsidR="004B2533" w:rsidRPr="007B18CC">
        <w:rPr>
          <w:rFonts w:ascii="Arial" w:hAnsi="Arial" w:cs="Arial"/>
          <w:sz w:val="22"/>
          <w:szCs w:val="22"/>
        </w:rPr>
        <w:t>33</w:t>
      </w:r>
      <w:r w:rsidR="004B2533" w:rsidRPr="007B18CC">
        <w:rPr>
          <w:rFonts w:ascii="Arial" w:hAnsi="Arial" w:cs="Arial"/>
          <w:sz w:val="22"/>
          <w:szCs w:val="22"/>
          <w:cs/>
        </w:rPr>
        <w:t>‎</w:t>
      </w:r>
      <w:r w:rsidR="004B2533" w:rsidRPr="007B18CC">
        <w:rPr>
          <w:rFonts w:ascii="Arial" w:hAnsi="Arial" w:cs="Arial"/>
          <w:sz w:val="22"/>
          <w:szCs w:val="22"/>
        </w:rPr>
        <w:t>(</w:t>
      </w:r>
      <w:proofErr w:type="gramStart"/>
      <w:r w:rsidR="004B2533" w:rsidRPr="007B18CC">
        <w:rPr>
          <w:rFonts w:ascii="Arial" w:hAnsi="Arial" w:cs="Arial"/>
          <w:sz w:val="22"/>
          <w:szCs w:val="22"/>
        </w:rPr>
        <w:t>2)</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b)</w:t>
      </w:r>
      <w:r w:rsidRPr="007B18CC">
        <w:rPr>
          <w:rFonts w:ascii="Arial" w:hAnsi="Arial" w:cs="Arial"/>
          <w:sz w:val="22"/>
          <w:szCs w:val="22"/>
        </w:rPr>
        <w:t xml:space="preserve"> or </w:t>
      </w:r>
      <w:r w:rsidR="004B2533" w:rsidRPr="007B18CC">
        <w:rPr>
          <w:rFonts w:ascii="Arial" w:hAnsi="Arial" w:cs="Arial"/>
          <w:sz w:val="22"/>
          <w:szCs w:val="22"/>
          <w:cs/>
        </w:rPr>
        <w:t>‎</w:t>
      </w:r>
      <w:r w:rsidR="004B2533" w:rsidRPr="007B18CC">
        <w:rPr>
          <w:rFonts w:ascii="Arial" w:hAnsi="Arial" w:cs="Arial"/>
          <w:sz w:val="22"/>
          <w:szCs w:val="22"/>
        </w:rPr>
        <w:t>(c)</w:t>
      </w:r>
      <w:r w:rsidRPr="007B18CC">
        <w:rPr>
          <w:rFonts w:ascii="Arial" w:hAnsi="Arial" w:cs="Arial"/>
          <w:sz w:val="22"/>
          <w:szCs w:val="22"/>
        </w:rPr>
        <w:t xml:space="preserve"> if he enters or is to enter into a transaction in respect of a Contract of Insurance as principal.</w:t>
      </w:r>
    </w:p>
    <w:p w14:paraId="5A03E9DC" w14:textId="77777777" w:rsidR="00C65DD2" w:rsidRPr="007B18CC" w:rsidRDefault="00C65DD2" w:rsidP="00D50019">
      <w:pPr>
        <w:pStyle w:val="S2Heading4"/>
        <w:rPr>
          <w:rFonts w:ascii="Arial" w:hAnsi="Arial" w:cs="Arial"/>
          <w:szCs w:val="22"/>
        </w:rPr>
      </w:pPr>
      <w:r w:rsidRPr="007B18CC">
        <w:rPr>
          <w:rFonts w:ascii="Arial" w:hAnsi="Arial" w:cs="Arial"/>
          <w:szCs w:val="22"/>
        </w:rPr>
        <w:t>Other exclusions</w:t>
      </w:r>
    </w:p>
    <w:p w14:paraId="632F8EBC" w14:textId="77777777" w:rsidR="00C65DD2" w:rsidRPr="007B18CC" w:rsidRDefault="00C65DD2" w:rsidP="006C5DAB">
      <w:pPr>
        <w:pStyle w:val="S2Heading5"/>
        <w:rPr>
          <w:rFonts w:ascii="Arial" w:hAnsi="Arial" w:cs="Arial"/>
          <w:szCs w:val="22"/>
        </w:rPr>
      </w:pPr>
      <w:r w:rsidRPr="007B18CC">
        <w:rPr>
          <w:rFonts w:ascii="Arial" w:hAnsi="Arial" w:cs="Arial"/>
          <w:szCs w:val="22"/>
        </w:rPr>
        <w:t xml:space="preserve">A person does not arrange a Contract of Insurance merely by providing </w:t>
      </w:r>
      <w:proofErr w:type="gramStart"/>
      <w:r w:rsidRPr="007B18CC">
        <w:rPr>
          <w:rFonts w:ascii="Arial" w:hAnsi="Arial" w:cs="Arial"/>
          <w:szCs w:val="22"/>
        </w:rPr>
        <w:t>the means by which</w:t>
      </w:r>
      <w:proofErr w:type="gramEnd"/>
      <w:r w:rsidRPr="007B18CC">
        <w:rPr>
          <w:rFonts w:ascii="Arial" w:hAnsi="Arial" w:cs="Arial"/>
          <w:szCs w:val="22"/>
        </w:rPr>
        <w:t xml:space="preserve"> one party to a transaction is able to </w:t>
      </w:r>
      <w:r w:rsidR="006C5DAB" w:rsidRPr="007B18CC">
        <w:rPr>
          <w:rFonts w:ascii="Arial" w:hAnsi="Arial" w:cs="Arial"/>
          <w:szCs w:val="22"/>
        </w:rPr>
        <w:t>communicate</w:t>
      </w:r>
      <w:r w:rsidRPr="007B18CC">
        <w:rPr>
          <w:rFonts w:ascii="Arial" w:hAnsi="Arial" w:cs="Arial"/>
          <w:szCs w:val="22"/>
        </w:rPr>
        <w:t xml:space="preserve"> with other such parties.</w:t>
      </w:r>
    </w:p>
    <w:p w14:paraId="3283BF21" w14:textId="77777777" w:rsidR="00C65DD2" w:rsidRPr="007B18CC" w:rsidRDefault="00C65DD2" w:rsidP="00933A37">
      <w:pPr>
        <w:pStyle w:val="S2Heading5"/>
        <w:rPr>
          <w:rFonts w:ascii="Arial" w:hAnsi="Arial" w:cs="Arial"/>
          <w:szCs w:val="22"/>
        </w:rPr>
      </w:pPr>
      <w:r w:rsidRPr="007B18CC">
        <w:rPr>
          <w:rFonts w:ascii="Arial" w:hAnsi="Arial" w:cs="Arial"/>
          <w:szCs w:val="22"/>
        </w:rPr>
        <w:t xml:space="preserve">An Authorised Person does not advise in relation to a Contract of Insurance if it is </w:t>
      </w:r>
      <w:proofErr w:type="spellStart"/>
      <w:r w:rsidRPr="007B18CC">
        <w:rPr>
          <w:rFonts w:ascii="Arial" w:hAnsi="Arial" w:cs="Arial"/>
          <w:szCs w:val="22"/>
        </w:rPr>
        <w:t>authorised</w:t>
      </w:r>
      <w:proofErr w:type="spellEnd"/>
      <w:r w:rsidRPr="007B18CC">
        <w:rPr>
          <w:rFonts w:ascii="Arial" w:hAnsi="Arial" w:cs="Arial"/>
          <w:szCs w:val="22"/>
        </w:rPr>
        <w:t xml:space="preserve"> under its Financial Services Permission to carry on the Regulated Activity of </w:t>
      </w:r>
      <w:r w:rsidR="00933A37" w:rsidRPr="007B18CC">
        <w:rPr>
          <w:rFonts w:ascii="Arial" w:hAnsi="Arial" w:cs="Arial"/>
          <w:szCs w:val="22"/>
        </w:rPr>
        <w:t>A</w:t>
      </w:r>
      <w:r w:rsidRPr="007B18CC">
        <w:rPr>
          <w:rFonts w:ascii="Arial" w:hAnsi="Arial" w:cs="Arial"/>
          <w:szCs w:val="22"/>
        </w:rPr>
        <w:t xml:space="preserve">dvising on </w:t>
      </w:r>
      <w:r w:rsidR="00933A37" w:rsidRPr="007B18CC">
        <w:rPr>
          <w:rFonts w:ascii="Arial" w:hAnsi="Arial" w:cs="Arial"/>
          <w:szCs w:val="22"/>
        </w:rPr>
        <w:t>I</w:t>
      </w:r>
      <w:r w:rsidRPr="007B18CC">
        <w:rPr>
          <w:rFonts w:ascii="Arial" w:hAnsi="Arial" w:cs="Arial"/>
          <w:szCs w:val="22"/>
        </w:rPr>
        <w:t>nvestments or Credit, to the extent the advice relates to a Contract of Long</w:t>
      </w:r>
      <w:r w:rsidRPr="007B18CC">
        <w:rPr>
          <w:rFonts w:ascii="Arial" w:hAnsi="Arial" w:cs="Arial"/>
          <w:szCs w:val="22"/>
        </w:rPr>
        <w:noBreakHyphen/>
        <w:t>Term Insurance not being a contract of reinsurance.</w:t>
      </w:r>
    </w:p>
    <w:p w14:paraId="03481FFF" w14:textId="77777777" w:rsidR="00C65DD2" w:rsidRPr="007B18CC" w:rsidRDefault="00C65DD2" w:rsidP="00933A37">
      <w:pPr>
        <w:pStyle w:val="S2Heading5"/>
        <w:rPr>
          <w:rFonts w:ascii="Arial" w:hAnsi="Arial" w:cs="Arial"/>
          <w:szCs w:val="22"/>
        </w:rPr>
      </w:pPr>
      <w:r w:rsidRPr="007B18CC">
        <w:rPr>
          <w:rFonts w:ascii="Arial" w:hAnsi="Arial" w:cs="Arial"/>
          <w:szCs w:val="22"/>
        </w:rPr>
        <w:lastRenderedPageBreak/>
        <w:t xml:space="preserve">An Authorised Person does not arrange a Contract of Insurance if it is </w:t>
      </w:r>
      <w:proofErr w:type="spellStart"/>
      <w:r w:rsidRPr="007B18CC">
        <w:rPr>
          <w:rFonts w:ascii="Arial" w:hAnsi="Arial" w:cs="Arial"/>
          <w:szCs w:val="22"/>
        </w:rPr>
        <w:t>authorised</w:t>
      </w:r>
      <w:proofErr w:type="spellEnd"/>
      <w:r w:rsidRPr="007B18CC">
        <w:rPr>
          <w:rFonts w:ascii="Arial" w:hAnsi="Arial" w:cs="Arial"/>
          <w:szCs w:val="22"/>
        </w:rPr>
        <w:t xml:space="preserve"> under its Financial Services Permission to carry on the Regulated Activity of </w:t>
      </w:r>
      <w:r w:rsidR="00933A37" w:rsidRPr="007B18CC">
        <w:rPr>
          <w:rFonts w:ascii="Arial" w:hAnsi="Arial" w:cs="Arial"/>
          <w:szCs w:val="22"/>
        </w:rPr>
        <w:t>Arranging Deals in Investments</w:t>
      </w:r>
      <w:r w:rsidRPr="007B18CC">
        <w:rPr>
          <w:rFonts w:ascii="Arial" w:hAnsi="Arial" w:cs="Arial"/>
          <w:szCs w:val="22"/>
        </w:rPr>
        <w:t>, to the extent that the arranging relates to rights under a Contract of Long</w:t>
      </w:r>
      <w:r w:rsidRPr="007B18CC">
        <w:rPr>
          <w:rFonts w:ascii="Arial" w:hAnsi="Arial" w:cs="Arial"/>
          <w:szCs w:val="22"/>
        </w:rPr>
        <w:noBreakHyphen/>
        <w:t>Term Insurance not being a contract of reinsurance.</w:t>
      </w:r>
    </w:p>
    <w:p w14:paraId="0100264C" w14:textId="77777777" w:rsidR="00BE64D1" w:rsidRPr="007B18CC" w:rsidRDefault="00BE64D1" w:rsidP="00933A37">
      <w:pPr>
        <w:pStyle w:val="S2Heading5"/>
        <w:rPr>
          <w:rFonts w:ascii="Arial" w:hAnsi="Arial" w:cs="Arial"/>
          <w:szCs w:val="22"/>
        </w:rPr>
      </w:pPr>
      <w:r w:rsidRPr="007B18CC">
        <w:rPr>
          <w:rFonts w:ascii="Arial" w:hAnsi="Arial" w:cs="Arial"/>
          <w:szCs w:val="22"/>
        </w:rPr>
        <w:t>The exclusion</w:t>
      </w:r>
      <w:r w:rsidR="00CA439B" w:rsidRPr="007B18CC">
        <w:rPr>
          <w:rFonts w:ascii="Arial" w:hAnsi="Arial" w:cs="Arial"/>
          <w:szCs w:val="22"/>
        </w:rPr>
        <w:t>s</w:t>
      </w:r>
      <w:r w:rsidRPr="007B18CC">
        <w:rPr>
          <w:rFonts w:ascii="Arial" w:hAnsi="Arial" w:cs="Arial"/>
          <w:szCs w:val="22"/>
        </w:rPr>
        <w:t xml:space="preserve"> in paragraphs </w:t>
      </w:r>
      <w:r w:rsidR="004B2533" w:rsidRPr="007B18CC">
        <w:rPr>
          <w:rFonts w:ascii="Arial" w:hAnsi="Arial" w:cs="Arial"/>
          <w:szCs w:val="22"/>
          <w:cs/>
        </w:rPr>
        <w:t>‎</w:t>
      </w:r>
      <w:r w:rsidR="004B2533" w:rsidRPr="007B18CC">
        <w:rPr>
          <w:rFonts w:ascii="Arial" w:hAnsi="Arial" w:cs="Arial"/>
          <w:szCs w:val="22"/>
        </w:rPr>
        <w:t>75</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81</w:t>
      </w:r>
      <w:r w:rsidRPr="007B18CC">
        <w:rPr>
          <w:rFonts w:ascii="Arial" w:hAnsi="Arial" w:cs="Arial"/>
          <w:szCs w:val="22"/>
        </w:rPr>
        <w:t xml:space="preserve"> apply to the activity specified in paragraph </w:t>
      </w:r>
      <w:r w:rsidR="004B2533" w:rsidRPr="007B18CC">
        <w:rPr>
          <w:rFonts w:ascii="Arial" w:hAnsi="Arial" w:cs="Arial"/>
          <w:szCs w:val="22"/>
          <w:cs/>
        </w:rPr>
        <w:t>‎</w:t>
      </w:r>
      <w:r w:rsidR="004B2533" w:rsidRPr="007B18CC">
        <w:rPr>
          <w:rFonts w:ascii="Arial" w:hAnsi="Arial" w:cs="Arial"/>
          <w:szCs w:val="22"/>
        </w:rPr>
        <w:t>33</w:t>
      </w:r>
      <w:r w:rsidRPr="007B18CC">
        <w:rPr>
          <w:rFonts w:ascii="Arial" w:hAnsi="Arial" w:cs="Arial"/>
          <w:szCs w:val="22"/>
        </w:rPr>
        <w:t xml:space="preserve">. </w:t>
      </w:r>
    </w:p>
    <w:p w14:paraId="7DC9EEF9" w14:textId="77777777" w:rsidR="00C65DD2" w:rsidRPr="007B18CC" w:rsidRDefault="00C65DD2" w:rsidP="00A76150">
      <w:pPr>
        <w:pStyle w:val="UK12Block"/>
        <w:jc w:val="center"/>
        <w:rPr>
          <w:rFonts w:ascii="Arial" w:hAnsi="Arial" w:cs="Arial"/>
          <w:b/>
          <w:i/>
          <w:sz w:val="22"/>
          <w:szCs w:val="22"/>
        </w:rPr>
      </w:pPr>
      <w:r w:rsidRPr="007B18CC">
        <w:rPr>
          <w:rFonts w:ascii="Arial" w:hAnsi="Arial" w:cs="Arial"/>
          <w:b/>
          <w:i/>
          <w:sz w:val="22"/>
          <w:szCs w:val="22"/>
        </w:rPr>
        <w:t>The activity</w:t>
      </w:r>
    </w:p>
    <w:p w14:paraId="46E1D497" w14:textId="77777777" w:rsidR="00C65DD2" w:rsidRPr="007B18CC" w:rsidRDefault="00C65DD2" w:rsidP="00933A37">
      <w:pPr>
        <w:pStyle w:val="S2Heading4"/>
        <w:rPr>
          <w:rFonts w:ascii="Arial" w:hAnsi="Arial" w:cs="Arial"/>
          <w:szCs w:val="22"/>
        </w:rPr>
      </w:pPr>
      <w:bookmarkStart w:id="1485" w:name="_Ref416431683"/>
      <w:r w:rsidRPr="007B18CC">
        <w:rPr>
          <w:rFonts w:ascii="Arial" w:hAnsi="Arial" w:cs="Arial"/>
          <w:szCs w:val="22"/>
        </w:rPr>
        <w:t xml:space="preserve">Insurance </w:t>
      </w:r>
      <w:r w:rsidR="00933A37" w:rsidRPr="007B18CC">
        <w:rPr>
          <w:rFonts w:ascii="Arial" w:hAnsi="Arial" w:cs="Arial"/>
          <w:szCs w:val="22"/>
        </w:rPr>
        <w:t>M</w:t>
      </w:r>
      <w:r w:rsidRPr="007B18CC">
        <w:rPr>
          <w:rFonts w:ascii="Arial" w:hAnsi="Arial" w:cs="Arial"/>
          <w:szCs w:val="22"/>
        </w:rPr>
        <w:t>anagement</w:t>
      </w:r>
      <w:bookmarkEnd w:id="1485"/>
    </w:p>
    <w:p w14:paraId="60A5818A" w14:textId="77777777" w:rsidR="00C65DD2" w:rsidRPr="007B18CC" w:rsidRDefault="00C65DD2" w:rsidP="00933A37">
      <w:pPr>
        <w:pStyle w:val="S2Heading5"/>
        <w:rPr>
          <w:rFonts w:ascii="Arial" w:hAnsi="Arial" w:cs="Arial"/>
          <w:szCs w:val="22"/>
        </w:rPr>
      </w:pPr>
      <w:bookmarkStart w:id="1486" w:name="_Ref416428024"/>
      <w:r w:rsidRPr="007B18CC">
        <w:rPr>
          <w:rFonts w:ascii="Arial" w:hAnsi="Arial" w:cs="Arial"/>
          <w:szCs w:val="22"/>
        </w:rPr>
        <w:t xml:space="preserve">Insurance </w:t>
      </w:r>
      <w:r w:rsidR="00933A37" w:rsidRPr="007B18CC">
        <w:rPr>
          <w:rFonts w:ascii="Arial" w:hAnsi="Arial" w:cs="Arial"/>
          <w:szCs w:val="22"/>
        </w:rPr>
        <w:t>M</w:t>
      </w:r>
      <w:r w:rsidRPr="007B18CC">
        <w:rPr>
          <w:rFonts w:ascii="Arial" w:hAnsi="Arial" w:cs="Arial"/>
          <w:szCs w:val="22"/>
        </w:rPr>
        <w:t>anagement is a specified kind of activity.</w:t>
      </w:r>
      <w:bookmarkEnd w:id="1486"/>
    </w:p>
    <w:p w14:paraId="48677F6C" w14:textId="77777777" w:rsidR="00C65DD2" w:rsidRPr="007B18CC" w:rsidRDefault="00933A37" w:rsidP="00AC7888">
      <w:pPr>
        <w:pStyle w:val="S2Heading5"/>
        <w:rPr>
          <w:rFonts w:ascii="Arial" w:hAnsi="Arial" w:cs="Arial"/>
          <w:szCs w:val="22"/>
        </w:rPr>
      </w:pPr>
      <w:bookmarkStart w:id="1487" w:name="_Ref416428041"/>
      <w:r w:rsidRPr="007B18CC">
        <w:rPr>
          <w:rFonts w:ascii="Arial" w:hAnsi="Arial" w:cs="Arial"/>
          <w:szCs w:val="22"/>
        </w:rPr>
        <w:t>Insurance Management</w:t>
      </w:r>
      <w:r w:rsidR="00C65DD2" w:rsidRPr="007B18CC">
        <w:rPr>
          <w:rFonts w:ascii="Arial" w:hAnsi="Arial" w:cs="Arial"/>
          <w:szCs w:val="22"/>
        </w:rPr>
        <w:t xml:space="preserve"> means providing management services or exercisi</w:t>
      </w:r>
      <w:r w:rsidR="00B8036A" w:rsidRPr="007B18CC">
        <w:rPr>
          <w:rFonts w:ascii="Arial" w:hAnsi="Arial" w:cs="Arial"/>
          <w:szCs w:val="22"/>
        </w:rPr>
        <w:t>ng managerial functions for an i</w:t>
      </w:r>
      <w:r w:rsidR="00C65DD2" w:rsidRPr="007B18CC">
        <w:rPr>
          <w:rFonts w:ascii="Arial" w:hAnsi="Arial" w:cs="Arial"/>
          <w:szCs w:val="22"/>
        </w:rPr>
        <w:t>nsurer.</w:t>
      </w:r>
      <w:bookmarkEnd w:id="1487"/>
    </w:p>
    <w:p w14:paraId="4590287A" w14:textId="77777777" w:rsidR="00C65DD2" w:rsidRPr="007B18CC" w:rsidRDefault="00C65DD2" w:rsidP="001F2340">
      <w:pPr>
        <w:pStyle w:val="S2Heading5"/>
        <w:rPr>
          <w:rFonts w:ascii="Arial" w:hAnsi="Arial" w:cs="Arial"/>
          <w:szCs w:val="22"/>
        </w:rPr>
      </w:pPr>
      <w:r w:rsidRPr="007B18CC">
        <w:rPr>
          <w:rFonts w:ascii="Arial" w:hAnsi="Arial" w:cs="Arial"/>
          <w:szCs w:val="22"/>
        </w:rPr>
        <w:t>In</w:t>
      </w:r>
      <w:r w:rsidR="003B75CE" w:rsidRPr="007B18CC">
        <w:rPr>
          <w:rFonts w:ascii="Arial" w:hAnsi="Arial" w:cs="Arial"/>
          <w:szCs w:val="22"/>
        </w:rPr>
        <w:t xml:space="preserve"> </w:t>
      </w:r>
      <w:r w:rsidR="007567A9" w:rsidRPr="007B18CC">
        <w:rPr>
          <w:rFonts w:ascii="Arial" w:hAnsi="Arial" w:cs="Arial"/>
          <w:szCs w:val="22"/>
        </w:rPr>
        <w:t>sub-</w:t>
      </w:r>
      <w:r w:rsidR="003B75CE" w:rsidRPr="007B18CC">
        <w:rPr>
          <w:rFonts w:ascii="Arial" w:hAnsi="Arial" w:cs="Arial"/>
          <w:szCs w:val="22"/>
        </w:rPr>
        <w:t>paragraph</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management services and managerial functions include administration and underwriting.</w:t>
      </w:r>
    </w:p>
    <w:p w14:paraId="466DACC8" w14:textId="77777777" w:rsidR="00C65DD2" w:rsidRPr="007B18CC" w:rsidRDefault="00C65DD2" w:rsidP="00A76150">
      <w:pPr>
        <w:pStyle w:val="UK12Block"/>
        <w:jc w:val="center"/>
        <w:rPr>
          <w:rFonts w:ascii="Arial" w:hAnsi="Arial" w:cs="Arial"/>
          <w:b/>
          <w:i/>
          <w:sz w:val="22"/>
          <w:szCs w:val="22"/>
        </w:rPr>
      </w:pPr>
      <w:r w:rsidRPr="007B18CC">
        <w:rPr>
          <w:rFonts w:ascii="Arial" w:hAnsi="Arial" w:cs="Arial"/>
          <w:b/>
          <w:i/>
          <w:sz w:val="22"/>
          <w:szCs w:val="22"/>
        </w:rPr>
        <w:t>Exclusions</w:t>
      </w:r>
    </w:p>
    <w:p w14:paraId="788A5409" w14:textId="77777777" w:rsidR="00C65DD2" w:rsidRPr="007B18CC" w:rsidRDefault="00C65DD2" w:rsidP="00D50019">
      <w:pPr>
        <w:pStyle w:val="S2Heading4"/>
        <w:rPr>
          <w:rFonts w:ascii="Arial" w:hAnsi="Arial" w:cs="Arial"/>
          <w:szCs w:val="22"/>
        </w:rPr>
      </w:pPr>
      <w:bookmarkStart w:id="1488" w:name="_Ref416431995"/>
      <w:r w:rsidRPr="007B18CC">
        <w:rPr>
          <w:rFonts w:ascii="Arial" w:hAnsi="Arial" w:cs="Arial"/>
          <w:szCs w:val="22"/>
        </w:rPr>
        <w:t>Employees and Authorised Persons</w:t>
      </w:r>
      <w:bookmarkEnd w:id="1488"/>
    </w:p>
    <w:p w14:paraId="6DC6E63C" w14:textId="77777777" w:rsidR="00C65DD2" w:rsidRPr="007B18CC" w:rsidRDefault="00C65DD2" w:rsidP="00933A37">
      <w:pPr>
        <w:pStyle w:val="S2Heading5"/>
        <w:rPr>
          <w:rFonts w:ascii="Arial" w:hAnsi="Arial" w:cs="Arial"/>
          <w:szCs w:val="22"/>
        </w:rPr>
      </w:pPr>
      <w:r w:rsidRPr="007B18CC">
        <w:rPr>
          <w:rFonts w:ascii="Arial" w:hAnsi="Arial" w:cs="Arial"/>
          <w:szCs w:val="22"/>
        </w:rPr>
        <w:t xml:space="preserve">A person does not provide </w:t>
      </w:r>
      <w:r w:rsidR="00933A37" w:rsidRPr="007B18CC">
        <w:rPr>
          <w:rFonts w:ascii="Arial" w:hAnsi="Arial" w:cs="Arial"/>
          <w:szCs w:val="22"/>
        </w:rPr>
        <w:t xml:space="preserve">Insurance Management </w:t>
      </w:r>
      <w:r w:rsidRPr="007B18CC">
        <w:rPr>
          <w:rFonts w:ascii="Arial" w:hAnsi="Arial" w:cs="Arial"/>
          <w:szCs w:val="22"/>
        </w:rPr>
        <w:t>to an Insurer if he is an employee of that Insurer.</w:t>
      </w:r>
    </w:p>
    <w:p w14:paraId="027B8D80" w14:textId="77777777" w:rsidR="00C65DD2" w:rsidRPr="007B18CC" w:rsidRDefault="00C65DD2" w:rsidP="00933A37">
      <w:pPr>
        <w:pStyle w:val="S2Heading5"/>
        <w:rPr>
          <w:rFonts w:ascii="Arial" w:hAnsi="Arial" w:cs="Arial"/>
          <w:szCs w:val="22"/>
        </w:rPr>
      </w:pPr>
      <w:r w:rsidRPr="007B18CC">
        <w:rPr>
          <w:rFonts w:ascii="Arial" w:hAnsi="Arial" w:cs="Arial"/>
          <w:szCs w:val="22"/>
        </w:rPr>
        <w:t xml:space="preserve">An Authorised Person does not provide </w:t>
      </w:r>
      <w:r w:rsidR="00933A37" w:rsidRPr="007B18CC">
        <w:rPr>
          <w:rFonts w:ascii="Arial" w:hAnsi="Arial" w:cs="Arial"/>
          <w:szCs w:val="22"/>
        </w:rPr>
        <w:t xml:space="preserve">Insurance Management </w:t>
      </w:r>
      <w:r w:rsidRPr="007B18CC">
        <w:rPr>
          <w:rFonts w:ascii="Arial" w:hAnsi="Arial" w:cs="Arial"/>
          <w:szCs w:val="22"/>
        </w:rPr>
        <w:t>if it is an Insurer.</w:t>
      </w:r>
    </w:p>
    <w:p w14:paraId="58F02B29" w14:textId="77777777" w:rsidR="00930D1A" w:rsidRPr="007B18CC" w:rsidRDefault="00930D1A" w:rsidP="00930D1A">
      <w:pPr>
        <w:pStyle w:val="S2Heading5"/>
        <w:rPr>
          <w:rFonts w:ascii="Arial" w:hAnsi="Arial" w:cs="Arial"/>
          <w:szCs w:val="22"/>
        </w:rPr>
      </w:pPr>
      <w:r w:rsidRPr="007B18CC">
        <w:rPr>
          <w:rFonts w:ascii="Arial" w:hAnsi="Arial" w:cs="Arial"/>
          <w:szCs w:val="22"/>
        </w:rPr>
        <w:t xml:space="preserve">The exclusion in paragraph </w:t>
      </w:r>
      <w:r w:rsidR="004B2533" w:rsidRPr="007B18CC">
        <w:rPr>
          <w:rFonts w:ascii="Arial" w:hAnsi="Arial" w:cs="Arial"/>
          <w:szCs w:val="22"/>
          <w:cs/>
        </w:rPr>
        <w:t>‎</w:t>
      </w:r>
      <w:r w:rsidR="004B2533" w:rsidRPr="007B18CC">
        <w:rPr>
          <w:rFonts w:ascii="Arial" w:hAnsi="Arial" w:cs="Arial"/>
          <w:szCs w:val="22"/>
        </w:rPr>
        <w:t>75</w:t>
      </w:r>
      <w:r w:rsidRPr="007B18CC">
        <w:rPr>
          <w:rFonts w:ascii="Arial" w:hAnsi="Arial" w:cs="Arial"/>
          <w:szCs w:val="22"/>
        </w:rPr>
        <w:t xml:space="preserve"> applies to the activity specified in paragraph </w:t>
      </w:r>
      <w:r w:rsidR="004B2533" w:rsidRPr="007B18CC">
        <w:rPr>
          <w:rFonts w:ascii="Arial" w:hAnsi="Arial" w:cs="Arial"/>
          <w:szCs w:val="22"/>
          <w:cs/>
        </w:rPr>
        <w:t>‎</w:t>
      </w:r>
      <w:r w:rsidR="004B2533" w:rsidRPr="007B18CC">
        <w:rPr>
          <w:rFonts w:ascii="Arial" w:hAnsi="Arial" w:cs="Arial"/>
          <w:szCs w:val="22"/>
        </w:rPr>
        <w:t>36</w:t>
      </w:r>
      <w:r w:rsidRPr="007B18CC">
        <w:rPr>
          <w:rFonts w:ascii="Arial" w:hAnsi="Arial" w:cs="Arial"/>
          <w:szCs w:val="22"/>
        </w:rPr>
        <w:t xml:space="preserve">. </w:t>
      </w:r>
    </w:p>
    <w:p w14:paraId="10B49E90" w14:textId="19227F92" w:rsidR="00C65DD2" w:rsidRPr="007B18CC" w:rsidRDefault="00D03A84" w:rsidP="00A76150">
      <w:pPr>
        <w:pStyle w:val="S2Heading2"/>
        <w:rPr>
          <w:rFonts w:ascii="Arial" w:hAnsi="Arial" w:cs="Arial"/>
          <w:sz w:val="22"/>
          <w:szCs w:val="22"/>
          <w:lang w:val="en-US"/>
        </w:rPr>
      </w:pPr>
      <w:bookmarkStart w:id="1489" w:name="_Toc153363813"/>
      <w:r>
        <w:rPr>
          <w:rFonts w:ascii="Arial" w:hAnsi="Arial" w:cs="Arial"/>
          <w:sz w:val="22"/>
          <w:szCs w:val="22"/>
          <w:lang w:val="en-US"/>
        </w:rPr>
        <w:t>Chapter 5</w:t>
      </w:r>
      <w:r w:rsidR="00C65DD2" w:rsidRPr="007B18CC">
        <w:rPr>
          <w:rFonts w:ascii="Arial" w:hAnsi="Arial" w:cs="Arial"/>
          <w:sz w:val="22"/>
          <w:szCs w:val="22"/>
          <w:lang w:val="en-US"/>
        </w:rPr>
        <w:t xml:space="preserve"> </w:t>
      </w:r>
      <w:bookmarkStart w:id="1490" w:name="_Toc507683242"/>
      <w:bookmarkStart w:id="1491" w:name="_Toc67491050"/>
      <w:bookmarkStart w:id="1492" w:name="_Toc92103239"/>
      <w:r w:rsidR="00C65DD2" w:rsidRPr="007B18CC">
        <w:rPr>
          <w:rFonts w:ascii="Arial" w:hAnsi="Arial" w:cs="Arial"/>
          <w:sz w:val="22"/>
          <w:szCs w:val="22"/>
          <w:lang w:val="en-US"/>
        </w:rPr>
        <w:t>Accepting Deposits</w:t>
      </w:r>
      <w:bookmarkEnd w:id="1253"/>
      <w:bookmarkEnd w:id="1254"/>
      <w:bookmarkEnd w:id="1255"/>
      <w:bookmarkEnd w:id="1256"/>
      <w:bookmarkEnd w:id="1257"/>
      <w:bookmarkEnd w:id="1490"/>
      <w:bookmarkEnd w:id="1491"/>
      <w:bookmarkEnd w:id="1492"/>
      <w:bookmarkEnd w:id="1489"/>
    </w:p>
    <w:p w14:paraId="7C33BC8C"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activity</w:t>
      </w:r>
    </w:p>
    <w:p w14:paraId="67D53693" w14:textId="77777777" w:rsidR="00C65DD2" w:rsidRPr="007B18CC" w:rsidRDefault="00C65DD2" w:rsidP="00D50019">
      <w:pPr>
        <w:pStyle w:val="S2Heading4"/>
        <w:rPr>
          <w:rFonts w:ascii="Arial" w:hAnsi="Arial" w:cs="Arial"/>
          <w:szCs w:val="22"/>
        </w:rPr>
      </w:pPr>
      <w:bookmarkStart w:id="1493" w:name="_Toc413502690"/>
      <w:bookmarkStart w:id="1494" w:name="_Ref413562928"/>
      <w:bookmarkStart w:id="1495" w:name="_Ref413565034"/>
      <w:bookmarkStart w:id="1496" w:name="_Ref413566129"/>
      <w:bookmarkStart w:id="1497" w:name="_Ref413566220"/>
      <w:bookmarkStart w:id="1498" w:name="_Ref413612267"/>
      <w:bookmarkStart w:id="1499" w:name="_Ref413617768"/>
      <w:bookmarkStart w:id="1500" w:name="_Ref413656074"/>
      <w:bookmarkStart w:id="1501" w:name="_Toc414617059"/>
      <w:bookmarkStart w:id="1502" w:name="_Ref415500467"/>
      <w:bookmarkStart w:id="1503" w:name="_Ref415500525"/>
      <w:bookmarkStart w:id="1504" w:name="_Toc415568627"/>
      <w:bookmarkStart w:id="1505" w:name="_Ref415592962"/>
      <w:bookmarkStart w:id="1506" w:name="_Toc415602093"/>
      <w:bookmarkStart w:id="1507" w:name="_Toc415626354"/>
      <w:bookmarkStart w:id="1508" w:name="_Ref415735001"/>
      <w:bookmarkStart w:id="1509" w:name="_Ref415735015"/>
      <w:bookmarkStart w:id="1510" w:name="_Ref415744926"/>
      <w:bookmarkStart w:id="1511" w:name="_Ref416947078"/>
      <w:bookmarkStart w:id="1512" w:name="_Ref417044806"/>
      <w:bookmarkStart w:id="1513" w:name="_Ref419117425"/>
      <w:bookmarkStart w:id="1514" w:name="_Ref422841920"/>
      <w:bookmarkStart w:id="1515" w:name="_Ref422849645"/>
      <w:bookmarkStart w:id="1516" w:name="_Ref422937330"/>
      <w:r w:rsidRPr="007B18CC">
        <w:rPr>
          <w:rFonts w:ascii="Arial" w:hAnsi="Arial" w:cs="Arial"/>
          <w:szCs w:val="22"/>
        </w:rPr>
        <w:t>Accepting Deposits</w:t>
      </w:r>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p>
    <w:p w14:paraId="799B9F02" w14:textId="77777777" w:rsidR="00C65DD2" w:rsidRPr="007B18CC" w:rsidRDefault="00C65DD2" w:rsidP="00AC7888">
      <w:pPr>
        <w:pStyle w:val="S2Heading5"/>
        <w:rPr>
          <w:rFonts w:ascii="Arial" w:hAnsi="Arial" w:cs="Arial"/>
          <w:szCs w:val="22"/>
        </w:rPr>
      </w:pPr>
      <w:bookmarkStart w:id="1517" w:name="_Ref413562929"/>
      <w:r w:rsidRPr="007B18CC">
        <w:rPr>
          <w:rFonts w:ascii="Arial" w:hAnsi="Arial" w:cs="Arial"/>
          <w:szCs w:val="22"/>
        </w:rPr>
        <w:t>Accepting Deposits is a specified kind of activity if</w:t>
      </w:r>
      <w:bookmarkEnd w:id="1517"/>
      <w:r w:rsidR="006615BF" w:rsidRPr="007B18CC">
        <w:rPr>
          <w:rFonts w:ascii="Arial" w:hAnsi="Arial" w:cs="Arial"/>
          <w:szCs w:val="22"/>
        </w:rPr>
        <w:t>—</w:t>
      </w:r>
    </w:p>
    <w:p w14:paraId="6230085C" w14:textId="77777777" w:rsidR="00C65DD2" w:rsidRPr="007B18CC" w:rsidRDefault="00C65DD2" w:rsidP="007C7AC3">
      <w:pPr>
        <w:pStyle w:val="S2Heading6"/>
        <w:rPr>
          <w:rFonts w:ascii="Arial" w:hAnsi="Arial" w:cs="Arial"/>
          <w:sz w:val="22"/>
          <w:szCs w:val="22"/>
          <w:lang w:val="en-US"/>
        </w:rPr>
      </w:pPr>
      <w:bookmarkStart w:id="1518" w:name="_Ref413562930"/>
      <w:r w:rsidRPr="007B18CC">
        <w:rPr>
          <w:rFonts w:ascii="Arial" w:hAnsi="Arial" w:cs="Arial"/>
          <w:sz w:val="22"/>
          <w:szCs w:val="22"/>
          <w:lang w:val="en-US"/>
        </w:rPr>
        <w:t>money received by way of Deposit is lent to others; or</w:t>
      </w:r>
      <w:bookmarkEnd w:id="1518"/>
    </w:p>
    <w:p w14:paraId="67BD9C58" w14:textId="77777777" w:rsidR="00C65DD2" w:rsidRPr="007B18CC" w:rsidRDefault="00C65DD2" w:rsidP="007C7AC3">
      <w:pPr>
        <w:pStyle w:val="S2Heading6"/>
        <w:rPr>
          <w:rFonts w:ascii="Arial" w:hAnsi="Arial" w:cs="Arial"/>
          <w:sz w:val="22"/>
          <w:szCs w:val="22"/>
          <w:lang w:val="en-US"/>
        </w:rPr>
      </w:pPr>
      <w:bookmarkStart w:id="1519" w:name="_Ref413562931"/>
      <w:r w:rsidRPr="007B18CC">
        <w:rPr>
          <w:rFonts w:ascii="Arial" w:hAnsi="Arial" w:cs="Arial"/>
          <w:sz w:val="22"/>
          <w:szCs w:val="22"/>
          <w:lang w:val="en-US"/>
        </w:rPr>
        <w:t>any other activity of the person accepting the Deposit is financed wholly, or to a material extent, out of the capital of or interest on money received by way of Deposit.</w:t>
      </w:r>
      <w:bookmarkEnd w:id="1519"/>
    </w:p>
    <w:p w14:paraId="7023BD86" w14:textId="77777777" w:rsidR="00C65DD2" w:rsidRPr="007B18CC" w:rsidRDefault="00C65DD2" w:rsidP="00A76150">
      <w:pPr>
        <w:pStyle w:val="UK12Block"/>
        <w:keepNext/>
        <w:jc w:val="center"/>
        <w:rPr>
          <w:rFonts w:ascii="Arial" w:hAnsi="Arial" w:cs="Arial"/>
          <w:b/>
          <w:bCs/>
          <w:i/>
          <w:iCs/>
          <w:sz w:val="22"/>
          <w:szCs w:val="22"/>
        </w:rPr>
      </w:pPr>
      <w:r w:rsidRPr="007B18CC">
        <w:rPr>
          <w:rFonts w:ascii="Arial" w:hAnsi="Arial" w:cs="Arial"/>
          <w:b/>
          <w:bCs/>
          <w:i/>
          <w:iCs/>
          <w:sz w:val="22"/>
          <w:szCs w:val="22"/>
        </w:rPr>
        <w:t>Exclusions</w:t>
      </w:r>
    </w:p>
    <w:p w14:paraId="262AAA8D" w14:textId="77777777" w:rsidR="00C65DD2" w:rsidRPr="007B18CC" w:rsidRDefault="00C65DD2" w:rsidP="00D50019">
      <w:pPr>
        <w:pStyle w:val="S2Heading4"/>
        <w:rPr>
          <w:rFonts w:ascii="Arial" w:hAnsi="Arial" w:cs="Arial"/>
          <w:szCs w:val="22"/>
        </w:rPr>
      </w:pPr>
      <w:bookmarkStart w:id="1520" w:name="_Toc413502691"/>
      <w:bookmarkStart w:id="1521" w:name="_Ref413562939"/>
      <w:bookmarkStart w:id="1522" w:name="_Ref413564627"/>
      <w:bookmarkStart w:id="1523" w:name="_Toc414617060"/>
      <w:bookmarkStart w:id="1524" w:name="_Toc415568628"/>
      <w:bookmarkStart w:id="1525" w:name="_Toc415602094"/>
      <w:bookmarkStart w:id="1526" w:name="_Toc415626355"/>
      <w:r w:rsidRPr="007B18CC">
        <w:rPr>
          <w:rFonts w:ascii="Arial" w:hAnsi="Arial" w:cs="Arial"/>
          <w:szCs w:val="22"/>
        </w:rPr>
        <w:t xml:space="preserve">Sums paid by certain </w:t>
      </w:r>
      <w:proofErr w:type="gramStart"/>
      <w:r w:rsidRPr="007B18CC">
        <w:rPr>
          <w:rFonts w:ascii="Arial" w:hAnsi="Arial" w:cs="Arial"/>
          <w:szCs w:val="22"/>
        </w:rPr>
        <w:t>persons</w:t>
      </w:r>
      <w:bookmarkEnd w:id="1520"/>
      <w:bookmarkEnd w:id="1521"/>
      <w:bookmarkEnd w:id="1522"/>
      <w:bookmarkEnd w:id="1523"/>
      <w:bookmarkEnd w:id="1524"/>
      <w:bookmarkEnd w:id="1525"/>
      <w:bookmarkEnd w:id="1526"/>
      <w:proofErr w:type="gramEnd"/>
    </w:p>
    <w:p w14:paraId="4DDDBA37" w14:textId="77777777" w:rsidR="00C65DD2" w:rsidRPr="007B18CC" w:rsidRDefault="00C65DD2" w:rsidP="00AC7888">
      <w:pPr>
        <w:pStyle w:val="S2Heading5"/>
        <w:rPr>
          <w:rFonts w:ascii="Arial" w:hAnsi="Arial" w:cs="Arial"/>
          <w:szCs w:val="22"/>
        </w:rPr>
      </w:pPr>
      <w:bookmarkStart w:id="1527" w:name="_Ref413562940"/>
      <w:r w:rsidRPr="007B18CC">
        <w:rPr>
          <w:rFonts w:ascii="Arial" w:hAnsi="Arial" w:cs="Arial"/>
          <w:szCs w:val="22"/>
        </w:rPr>
        <w:t>A sum is not a Deposit for the purposes of paragraph </w:t>
      </w:r>
      <w:r w:rsidR="004B2533" w:rsidRPr="007B18CC">
        <w:rPr>
          <w:rFonts w:ascii="Arial" w:hAnsi="Arial" w:cs="Arial"/>
          <w:szCs w:val="22"/>
          <w:cs/>
        </w:rPr>
        <w:t>‎</w:t>
      </w:r>
      <w:r w:rsidR="004B2533" w:rsidRPr="007B18CC">
        <w:rPr>
          <w:rFonts w:ascii="Arial" w:hAnsi="Arial" w:cs="Arial"/>
          <w:szCs w:val="22"/>
        </w:rPr>
        <w:t>38</w:t>
      </w:r>
      <w:r w:rsidRPr="007B18CC">
        <w:rPr>
          <w:rFonts w:ascii="Arial" w:hAnsi="Arial" w:cs="Arial"/>
          <w:szCs w:val="22"/>
        </w:rPr>
        <w:t xml:space="preserve"> if it is</w:t>
      </w:r>
      <w:bookmarkEnd w:id="1527"/>
      <w:r w:rsidR="006615BF" w:rsidRPr="007B18CC">
        <w:rPr>
          <w:rFonts w:ascii="Arial" w:hAnsi="Arial" w:cs="Arial"/>
          <w:szCs w:val="22"/>
        </w:rPr>
        <w:t>—</w:t>
      </w:r>
    </w:p>
    <w:p w14:paraId="4E3DA566" w14:textId="77777777" w:rsidR="00C65DD2" w:rsidRPr="007B18CC" w:rsidRDefault="00C65DD2" w:rsidP="00A76150">
      <w:pPr>
        <w:pStyle w:val="S2Heading6"/>
        <w:rPr>
          <w:rFonts w:ascii="Arial" w:hAnsi="Arial" w:cs="Arial"/>
          <w:sz w:val="22"/>
          <w:szCs w:val="22"/>
          <w:lang w:val="en-US"/>
        </w:rPr>
      </w:pPr>
      <w:bookmarkStart w:id="1528" w:name="_Ref413562941"/>
      <w:r w:rsidRPr="007B18CC">
        <w:rPr>
          <w:rFonts w:ascii="Arial" w:hAnsi="Arial" w:cs="Arial"/>
          <w:sz w:val="22"/>
          <w:szCs w:val="22"/>
          <w:lang w:val="en-US"/>
        </w:rPr>
        <w:t>paid by any of the following persons</w:t>
      </w:r>
      <w:bookmarkEnd w:id="1528"/>
      <w:r w:rsidR="006615BF" w:rsidRPr="007B18CC">
        <w:rPr>
          <w:rFonts w:ascii="Arial" w:hAnsi="Arial" w:cs="Arial"/>
          <w:sz w:val="22"/>
          <w:szCs w:val="22"/>
          <w:lang w:val="en-US"/>
        </w:rPr>
        <w:t>—</w:t>
      </w:r>
    </w:p>
    <w:p w14:paraId="2DFF1698" w14:textId="77777777" w:rsidR="00C65DD2" w:rsidRPr="007B18CC" w:rsidRDefault="00C65DD2" w:rsidP="0023568B">
      <w:pPr>
        <w:pStyle w:val="S2Heading7"/>
        <w:rPr>
          <w:rFonts w:ascii="Arial" w:hAnsi="Arial" w:cs="Arial"/>
          <w:sz w:val="22"/>
          <w:szCs w:val="22"/>
          <w:lang w:val="en-US"/>
        </w:rPr>
      </w:pPr>
      <w:bookmarkStart w:id="1529" w:name="_Ref413562943"/>
      <w:r w:rsidRPr="007B18CC">
        <w:rPr>
          <w:rFonts w:ascii="Arial" w:hAnsi="Arial" w:cs="Arial"/>
          <w:sz w:val="22"/>
          <w:szCs w:val="22"/>
          <w:lang w:val="en-US"/>
        </w:rPr>
        <w:t xml:space="preserve">an Authorised Person who has permission to </w:t>
      </w:r>
      <w:r w:rsidR="0023568B" w:rsidRPr="007B18CC">
        <w:rPr>
          <w:rFonts w:ascii="Arial" w:hAnsi="Arial" w:cs="Arial"/>
          <w:sz w:val="22"/>
          <w:szCs w:val="22"/>
          <w:lang w:val="en-US"/>
        </w:rPr>
        <w:t>A</w:t>
      </w:r>
      <w:r w:rsidRPr="007B18CC">
        <w:rPr>
          <w:rFonts w:ascii="Arial" w:hAnsi="Arial" w:cs="Arial"/>
          <w:sz w:val="22"/>
          <w:szCs w:val="22"/>
          <w:lang w:val="en-US"/>
        </w:rPr>
        <w:t xml:space="preserve">ccept Deposits, or to </w:t>
      </w:r>
      <w:r w:rsidR="00933A37" w:rsidRPr="007B18CC">
        <w:rPr>
          <w:rFonts w:ascii="Arial" w:hAnsi="Arial" w:cs="Arial"/>
          <w:sz w:val="22"/>
          <w:szCs w:val="22"/>
          <w:lang w:val="en-US"/>
        </w:rPr>
        <w:t xml:space="preserve">Effect </w:t>
      </w:r>
      <w:r w:rsidR="0057285C" w:rsidRPr="007B18CC">
        <w:rPr>
          <w:rFonts w:ascii="Arial" w:hAnsi="Arial" w:cs="Arial"/>
          <w:sz w:val="22"/>
          <w:szCs w:val="22"/>
          <w:lang w:val="en-US"/>
        </w:rPr>
        <w:t xml:space="preserve">Contracts of Insurance </w:t>
      </w:r>
      <w:r w:rsidR="00933A37" w:rsidRPr="007B18CC">
        <w:rPr>
          <w:rFonts w:ascii="Arial" w:hAnsi="Arial" w:cs="Arial"/>
          <w:sz w:val="22"/>
          <w:szCs w:val="22"/>
          <w:lang w:val="en-US"/>
        </w:rPr>
        <w:t>or C</w:t>
      </w:r>
      <w:r w:rsidRPr="007B18CC">
        <w:rPr>
          <w:rFonts w:ascii="Arial" w:hAnsi="Arial" w:cs="Arial"/>
          <w:sz w:val="22"/>
          <w:szCs w:val="22"/>
          <w:lang w:val="en-US"/>
        </w:rPr>
        <w:t xml:space="preserve">arry </w:t>
      </w:r>
      <w:r w:rsidR="00933A37" w:rsidRPr="007B18CC">
        <w:rPr>
          <w:rFonts w:ascii="Arial" w:hAnsi="Arial" w:cs="Arial"/>
          <w:sz w:val="22"/>
          <w:szCs w:val="22"/>
          <w:lang w:val="en-US"/>
        </w:rPr>
        <w:t>O</w:t>
      </w:r>
      <w:r w:rsidRPr="007B18CC">
        <w:rPr>
          <w:rFonts w:ascii="Arial" w:hAnsi="Arial" w:cs="Arial"/>
          <w:sz w:val="22"/>
          <w:szCs w:val="22"/>
          <w:lang w:val="en-US"/>
        </w:rPr>
        <w:t>ut Contracts of Insurance</w:t>
      </w:r>
      <w:r w:rsidR="00933A37" w:rsidRPr="007B18CC">
        <w:rPr>
          <w:rFonts w:ascii="Arial" w:hAnsi="Arial" w:cs="Arial"/>
          <w:sz w:val="22"/>
          <w:szCs w:val="22"/>
          <w:lang w:val="en-US"/>
        </w:rPr>
        <w:t xml:space="preserve"> as </w:t>
      </w:r>
      <w:proofErr w:type="gramStart"/>
      <w:r w:rsidR="00933A37" w:rsidRPr="007B18CC">
        <w:rPr>
          <w:rFonts w:ascii="Arial" w:hAnsi="Arial" w:cs="Arial"/>
          <w:sz w:val="22"/>
          <w:szCs w:val="22"/>
          <w:lang w:val="en-US"/>
        </w:rPr>
        <w:t>Principal</w:t>
      </w:r>
      <w:r w:rsidRPr="007B18CC">
        <w:rPr>
          <w:rFonts w:ascii="Arial" w:hAnsi="Arial" w:cs="Arial"/>
          <w:sz w:val="22"/>
          <w:szCs w:val="22"/>
          <w:lang w:val="en-US"/>
        </w:rPr>
        <w:t>;</w:t>
      </w:r>
      <w:bookmarkEnd w:id="1529"/>
      <w:proofErr w:type="gramEnd"/>
    </w:p>
    <w:p w14:paraId="2E128535" w14:textId="77777777" w:rsidR="00C65DD2" w:rsidRPr="007B18CC" w:rsidRDefault="00C65DD2" w:rsidP="00A76150">
      <w:pPr>
        <w:pStyle w:val="S2Heading7"/>
        <w:rPr>
          <w:rFonts w:ascii="Arial" w:hAnsi="Arial" w:cs="Arial"/>
          <w:sz w:val="22"/>
          <w:szCs w:val="22"/>
          <w:lang w:val="en-US"/>
        </w:rPr>
      </w:pPr>
      <w:bookmarkStart w:id="1530" w:name="_Ref413562953"/>
      <w:r w:rsidRPr="007B18CC">
        <w:rPr>
          <w:rFonts w:ascii="Arial" w:hAnsi="Arial" w:cs="Arial"/>
          <w:sz w:val="22"/>
          <w:szCs w:val="22"/>
          <w:lang w:val="en-US"/>
        </w:rPr>
        <w:lastRenderedPageBreak/>
        <w:t xml:space="preserve">the International Bank for Reconstruction and </w:t>
      </w:r>
      <w:proofErr w:type="gramStart"/>
      <w:r w:rsidRPr="007B18CC">
        <w:rPr>
          <w:rFonts w:ascii="Arial" w:hAnsi="Arial" w:cs="Arial"/>
          <w:sz w:val="22"/>
          <w:szCs w:val="22"/>
          <w:lang w:val="en-US"/>
        </w:rPr>
        <w:t>Development;</w:t>
      </w:r>
      <w:bookmarkEnd w:id="1530"/>
      <w:proofErr w:type="gramEnd"/>
    </w:p>
    <w:p w14:paraId="178D20BE" w14:textId="77777777" w:rsidR="00C65DD2" w:rsidRPr="007B18CC" w:rsidRDefault="00C65DD2" w:rsidP="00A76150">
      <w:pPr>
        <w:pStyle w:val="S2Heading7"/>
        <w:rPr>
          <w:rFonts w:ascii="Arial" w:hAnsi="Arial" w:cs="Arial"/>
          <w:sz w:val="22"/>
          <w:szCs w:val="22"/>
          <w:lang w:val="en-US"/>
        </w:rPr>
      </w:pPr>
      <w:bookmarkStart w:id="1531" w:name="_Ref413562954"/>
      <w:r w:rsidRPr="007B18CC">
        <w:rPr>
          <w:rFonts w:ascii="Arial" w:hAnsi="Arial" w:cs="Arial"/>
          <w:sz w:val="22"/>
          <w:szCs w:val="22"/>
          <w:lang w:val="en-US"/>
        </w:rPr>
        <w:t>the International Finance Corporation;</w:t>
      </w:r>
      <w:bookmarkEnd w:id="1531"/>
      <w:r w:rsidRPr="007B18CC">
        <w:rPr>
          <w:rFonts w:ascii="Arial" w:hAnsi="Arial" w:cs="Arial"/>
          <w:sz w:val="22"/>
          <w:szCs w:val="22"/>
          <w:lang w:val="en-US"/>
        </w:rPr>
        <w:t xml:space="preserve"> and</w:t>
      </w:r>
    </w:p>
    <w:p w14:paraId="1C2DCE60" w14:textId="77777777" w:rsidR="00C65DD2" w:rsidRPr="007B18CC" w:rsidRDefault="00C65DD2" w:rsidP="00A76150">
      <w:pPr>
        <w:pStyle w:val="S2Heading7"/>
        <w:rPr>
          <w:rFonts w:ascii="Arial" w:hAnsi="Arial" w:cs="Arial"/>
          <w:sz w:val="22"/>
          <w:szCs w:val="22"/>
          <w:lang w:val="en-US"/>
        </w:rPr>
      </w:pPr>
      <w:bookmarkStart w:id="1532" w:name="_Ref413562955"/>
      <w:r w:rsidRPr="007B18CC">
        <w:rPr>
          <w:rFonts w:ascii="Arial" w:hAnsi="Arial" w:cs="Arial"/>
          <w:sz w:val="22"/>
          <w:szCs w:val="22"/>
          <w:lang w:val="en-US"/>
        </w:rPr>
        <w:t xml:space="preserve">the International Monetary </w:t>
      </w:r>
      <w:proofErr w:type="gramStart"/>
      <w:r w:rsidRPr="007B18CC">
        <w:rPr>
          <w:rFonts w:ascii="Arial" w:hAnsi="Arial" w:cs="Arial"/>
          <w:sz w:val="22"/>
          <w:szCs w:val="22"/>
          <w:lang w:val="en-US"/>
        </w:rPr>
        <w:t>Fund;</w:t>
      </w:r>
      <w:bookmarkEnd w:id="1532"/>
      <w:proofErr w:type="gramEnd"/>
    </w:p>
    <w:p w14:paraId="2452F8F1" w14:textId="77777777" w:rsidR="00C65DD2" w:rsidRPr="007B18CC" w:rsidRDefault="00C65DD2" w:rsidP="00A76150">
      <w:pPr>
        <w:pStyle w:val="S2Heading6"/>
        <w:rPr>
          <w:rFonts w:ascii="Arial" w:hAnsi="Arial" w:cs="Arial"/>
          <w:sz w:val="22"/>
          <w:szCs w:val="22"/>
          <w:lang w:val="en-US"/>
        </w:rPr>
      </w:pPr>
      <w:bookmarkStart w:id="1533" w:name="_Ref413562962"/>
      <w:r w:rsidRPr="007B18CC">
        <w:rPr>
          <w:rFonts w:ascii="Arial" w:hAnsi="Arial" w:cs="Arial"/>
          <w:sz w:val="22"/>
          <w:szCs w:val="22"/>
          <w:lang w:val="en-US"/>
        </w:rPr>
        <w:t>paid by a person other than one mentioned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xml:space="preserve"> in the course of carrying on a business consisting wholly or to a significant extent of lending </w:t>
      </w:r>
      <w:proofErr w:type="gramStart"/>
      <w:r w:rsidRPr="007B18CC">
        <w:rPr>
          <w:rFonts w:ascii="Arial" w:hAnsi="Arial" w:cs="Arial"/>
          <w:sz w:val="22"/>
          <w:szCs w:val="22"/>
          <w:lang w:val="en-US"/>
        </w:rPr>
        <w:t>money;</w:t>
      </w:r>
      <w:bookmarkEnd w:id="1533"/>
      <w:proofErr w:type="gramEnd"/>
    </w:p>
    <w:p w14:paraId="1E24F4A5" w14:textId="77777777" w:rsidR="00C65DD2" w:rsidRPr="007B18CC" w:rsidRDefault="00C65DD2" w:rsidP="00401AE7">
      <w:pPr>
        <w:pStyle w:val="S2Heading6"/>
        <w:rPr>
          <w:rFonts w:ascii="Arial" w:hAnsi="Arial" w:cs="Arial"/>
          <w:sz w:val="22"/>
          <w:szCs w:val="22"/>
          <w:lang w:val="en-US"/>
        </w:rPr>
      </w:pPr>
      <w:bookmarkStart w:id="1534" w:name="_Ref413562963"/>
      <w:r w:rsidRPr="007B18CC">
        <w:rPr>
          <w:rFonts w:ascii="Arial" w:hAnsi="Arial" w:cs="Arial"/>
          <w:sz w:val="22"/>
          <w:szCs w:val="22"/>
          <w:lang w:val="en-US"/>
        </w:rPr>
        <w:t>paid by one Body Corporate</w:t>
      </w:r>
      <w:r w:rsidRPr="007B18CC">
        <w:rPr>
          <w:rFonts w:ascii="Arial" w:hAnsi="Arial" w:cs="Arial"/>
          <w:color w:val="FF0000"/>
          <w:sz w:val="22"/>
          <w:szCs w:val="22"/>
          <w:lang w:val="en-US"/>
        </w:rPr>
        <w:t xml:space="preserve"> </w:t>
      </w:r>
      <w:r w:rsidRPr="007B18CC">
        <w:rPr>
          <w:rFonts w:ascii="Arial" w:hAnsi="Arial" w:cs="Arial"/>
          <w:sz w:val="22"/>
          <w:szCs w:val="22"/>
          <w:lang w:val="en-US"/>
        </w:rPr>
        <w:t xml:space="preserve">to another at a time when both are members of the same Group or when the same individual is a majority </w:t>
      </w:r>
      <w:r w:rsidR="00401AE7" w:rsidRPr="007B18CC">
        <w:rPr>
          <w:rFonts w:ascii="Arial" w:hAnsi="Arial" w:cs="Arial"/>
          <w:sz w:val="22"/>
          <w:szCs w:val="22"/>
          <w:lang w:val="en-US"/>
        </w:rPr>
        <w:t>S</w:t>
      </w:r>
      <w:r w:rsidRPr="007B18CC">
        <w:rPr>
          <w:rFonts w:ascii="Arial" w:hAnsi="Arial" w:cs="Arial"/>
          <w:sz w:val="22"/>
          <w:szCs w:val="22"/>
          <w:lang w:val="en-US"/>
        </w:rPr>
        <w:t>hareholder of both of them</w:t>
      </w:r>
      <w:r w:rsidR="002F3796" w:rsidRPr="007B18CC">
        <w:rPr>
          <w:rFonts w:ascii="Arial" w:hAnsi="Arial" w:cs="Arial"/>
          <w:sz w:val="22"/>
          <w:szCs w:val="22"/>
          <w:lang w:val="en-US"/>
        </w:rPr>
        <w:t xml:space="preserve"> or when both are or propose to become participators in a Joint Enterprise and the sum is paid for the purpose of or in connection with that </w:t>
      </w:r>
      <w:proofErr w:type="gramStart"/>
      <w:r w:rsidR="002F3796" w:rsidRPr="007B18CC">
        <w:rPr>
          <w:rFonts w:ascii="Arial" w:hAnsi="Arial" w:cs="Arial"/>
          <w:sz w:val="22"/>
          <w:szCs w:val="22"/>
          <w:lang w:val="en-US"/>
        </w:rPr>
        <w:t>enterprise</w:t>
      </w:r>
      <w:r w:rsidRPr="007B18CC">
        <w:rPr>
          <w:rFonts w:ascii="Arial" w:hAnsi="Arial" w:cs="Arial"/>
          <w:sz w:val="22"/>
          <w:szCs w:val="22"/>
          <w:lang w:val="en-US"/>
        </w:rPr>
        <w:t>;</w:t>
      </w:r>
      <w:proofErr w:type="gramEnd"/>
      <w:r w:rsidRPr="007B18CC">
        <w:rPr>
          <w:rFonts w:ascii="Arial" w:hAnsi="Arial" w:cs="Arial"/>
          <w:sz w:val="22"/>
          <w:szCs w:val="22"/>
          <w:lang w:val="en-US"/>
        </w:rPr>
        <w:t xml:space="preserve"> </w:t>
      </w:r>
      <w:bookmarkEnd w:id="1534"/>
    </w:p>
    <w:p w14:paraId="0ACA0F2C" w14:textId="77777777" w:rsidR="00C65DD2" w:rsidRPr="007B18CC" w:rsidRDefault="00C65DD2" w:rsidP="006E6F08">
      <w:pPr>
        <w:pStyle w:val="S2Heading6"/>
        <w:rPr>
          <w:rFonts w:ascii="Arial" w:hAnsi="Arial" w:cs="Arial"/>
          <w:sz w:val="22"/>
          <w:szCs w:val="22"/>
          <w:lang w:val="en-US"/>
        </w:rPr>
      </w:pPr>
      <w:bookmarkStart w:id="1535" w:name="_Ref413562964"/>
      <w:r w:rsidRPr="007B18CC">
        <w:rPr>
          <w:rFonts w:ascii="Arial" w:hAnsi="Arial" w:cs="Arial"/>
          <w:sz w:val="22"/>
          <w:szCs w:val="22"/>
          <w:lang w:val="en-US"/>
        </w:rPr>
        <w:t xml:space="preserve">paid by a person who, at the time when it is paid, is a Close Relative of the person receiving it or who is, or is a Close Relative of, a </w:t>
      </w:r>
      <w:proofErr w:type="gramStart"/>
      <w:r w:rsidRPr="007B18CC">
        <w:rPr>
          <w:rFonts w:ascii="Arial" w:hAnsi="Arial" w:cs="Arial"/>
          <w:sz w:val="22"/>
          <w:szCs w:val="22"/>
          <w:lang w:val="en-US"/>
        </w:rPr>
        <w:t>Director</w:t>
      </w:r>
      <w:proofErr w:type="gramEnd"/>
      <w:r w:rsidRPr="007B18CC">
        <w:rPr>
          <w:rFonts w:ascii="Arial" w:hAnsi="Arial" w:cs="Arial"/>
          <w:sz w:val="22"/>
          <w:szCs w:val="22"/>
          <w:lang w:val="en-US"/>
        </w:rPr>
        <w:t xml:space="preserve"> or manager of that person or who is, or is a Close Relative of, a Controller of that person</w:t>
      </w:r>
      <w:bookmarkEnd w:id="1535"/>
      <w:r w:rsidRPr="007B18CC">
        <w:rPr>
          <w:rFonts w:ascii="Arial" w:hAnsi="Arial" w:cs="Arial"/>
          <w:sz w:val="22"/>
          <w:szCs w:val="22"/>
          <w:lang w:val="en-US"/>
        </w:rPr>
        <w:t>; or</w:t>
      </w:r>
    </w:p>
    <w:p w14:paraId="04B4CB6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paid by a person by way of investment in a </w:t>
      </w:r>
      <w:r w:rsidR="004C5F68" w:rsidRPr="007B18CC">
        <w:rPr>
          <w:rFonts w:ascii="Arial" w:hAnsi="Arial" w:cs="Arial"/>
          <w:sz w:val="22"/>
          <w:szCs w:val="22"/>
          <w:lang w:val="en-US"/>
        </w:rPr>
        <w:t xml:space="preserve">restricted </w:t>
      </w:r>
      <w:proofErr w:type="gramStart"/>
      <w:r w:rsidRPr="007B18CC">
        <w:rPr>
          <w:rFonts w:ascii="Arial" w:hAnsi="Arial" w:cs="Arial"/>
          <w:sz w:val="22"/>
          <w:szCs w:val="22"/>
          <w:lang w:val="en-US"/>
        </w:rPr>
        <w:t>Profit Sharing</w:t>
      </w:r>
      <w:proofErr w:type="gramEnd"/>
      <w:r w:rsidRPr="007B18CC">
        <w:rPr>
          <w:rFonts w:ascii="Arial" w:hAnsi="Arial" w:cs="Arial"/>
          <w:sz w:val="22"/>
          <w:szCs w:val="22"/>
          <w:lang w:val="en-US"/>
        </w:rPr>
        <w:t xml:space="preserve"> Investment Account</w:t>
      </w:r>
      <w:r w:rsidR="004C5F68" w:rsidRPr="007B18CC">
        <w:rPr>
          <w:rStyle w:val="FootnoteReference"/>
          <w:rFonts w:ascii="Arial" w:hAnsi="Arial" w:cs="Arial"/>
          <w:sz w:val="22"/>
          <w:szCs w:val="22"/>
          <w:lang w:val="en-US"/>
        </w:rPr>
        <w:footnoteReference w:id="278"/>
      </w:r>
      <w:r w:rsidRPr="007B18CC">
        <w:rPr>
          <w:rFonts w:ascii="Arial" w:hAnsi="Arial" w:cs="Arial"/>
          <w:sz w:val="22"/>
          <w:szCs w:val="22"/>
          <w:lang w:val="en-US"/>
        </w:rPr>
        <w:t>.</w:t>
      </w:r>
    </w:p>
    <w:p w14:paraId="26ECD02B" w14:textId="77777777" w:rsidR="00C65DD2" w:rsidRPr="007B18CC" w:rsidRDefault="00C65DD2" w:rsidP="001F2340">
      <w:pPr>
        <w:pStyle w:val="S2Heading5"/>
        <w:rPr>
          <w:rFonts w:ascii="Arial" w:hAnsi="Arial" w:cs="Arial"/>
          <w:szCs w:val="22"/>
        </w:rPr>
      </w:pPr>
      <w:bookmarkStart w:id="1536" w:name="_Ref413562966"/>
      <w:r w:rsidRPr="007B18CC">
        <w:rPr>
          <w:rFonts w:ascii="Arial" w:hAnsi="Arial" w:cs="Arial"/>
          <w:szCs w:val="22"/>
        </w:rPr>
        <w:t>In the application of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(d)</w:t>
      </w:r>
      <w:r w:rsidRPr="007B18CC">
        <w:rPr>
          <w:rFonts w:ascii="Arial" w:hAnsi="Arial" w:cs="Arial"/>
          <w:szCs w:val="22"/>
        </w:rPr>
        <w:t xml:space="preserve"> to a sum paid by a Partnership, that sub</w:t>
      </w:r>
      <w:r w:rsidRPr="007B18CC">
        <w:rPr>
          <w:rFonts w:ascii="Arial" w:hAnsi="Arial" w:cs="Arial"/>
          <w:szCs w:val="22"/>
        </w:rPr>
        <w:noBreakHyphen/>
        <w:t>paragraph is to have effect as if, for the reference to the person paying the sum, there were substituted a reference to each of the Partners.</w:t>
      </w:r>
      <w:bookmarkEnd w:id="1536"/>
    </w:p>
    <w:p w14:paraId="65FAC49B" w14:textId="77777777" w:rsidR="00C65DD2" w:rsidRPr="007B18CC" w:rsidRDefault="00C65DD2" w:rsidP="00D50019">
      <w:pPr>
        <w:pStyle w:val="S2Heading4"/>
        <w:rPr>
          <w:rFonts w:ascii="Arial" w:hAnsi="Arial" w:cs="Arial"/>
          <w:szCs w:val="22"/>
        </w:rPr>
      </w:pPr>
      <w:bookmarkStart w:id="1537" w:name="_Toc413502692"/>
      <w:bookmarkStart w:id="1538" w:name="_Ref413562967"/>
      <w:bookmarkStart w:id="1539" w:name="_Toc414617061"/>
      <w:bookmarkStart w:id="1540" w:name="_Toc415568629"/>
      <w:bookmarkStart w:id="1541" w:name="_Toc415602095"/>
      <w:bookmarkStart w:id="1542" w:name="_Toc415626356"/>
      <w:r w:rsidRPr="007B18CC">
        <w:rPr>
          <w:rFonts w:ascii="Arial" w:hAnsi="Arial" w:cs="Arial"/>
          <w:szCs w:val="22"/>
        </w:rPr>
        <w:t xml:space="preserve">Sums received by lawyers </w:t>
      </w:r>
      <w:bookmarkEnd w:id="1537"/>
      <w:bookmarkEnd w:id="1538"/>
      <w:r w:rsidRPr="007B18CC">
        <w:rPr>
          <w:rFonts w:ascii="Arial" w:hAnsi="Arial" w:cs="Arial"/>
          <w:szCs w:val="22"/>
        </w:rPr>
        <w:t>etc.</w:t>
      </w:r>
      <w:bookmarkEnd w:id="1539"/>
      <w:bookmarkEnd w:id="1540"/>
      <w:bookmarkEnd w:id="1541"/>
      <w:bookmarkEnd w:id="1542"/>
    </w:p>
    <w:p w14:paraId="605556FB" w14:textId="77777777" w:rsidR="00C65DD2" w:rsidRPr="007B18CC" w:rsidRDefault="00C65DD2" w:rsidP="00AC7888">
      <w:pPr>
        <w:pStyle w:val="S2Heading5"/>
        <w:rPr>
          <w:rFonts w:ascii="Arial" w:hAnsi="Arial" w:cs="Arial"/>
          <w:szCs w:val="22"/>
        </w:rPr>
      </w:pPr>
      <w:bookmarkStart w:id="1543" w:name="_Ref413562968"/>
      <w:r w:rsidRPr="007B18CC">
        <w:rPr>
          <w:rFonts w:ascii="Arial" w:hAnsi="Arial" w:cs="Arial"/>
          <w:szCs w:val="22"/>
        </w:rPr>
        <w:t>A sum is not a Deposit for the purposes of paragraph </w:t>
      </w:r>
      <w:r w:rsidR="004B2533" w:rsidRPr="007B18CC">
        <w:rPr>
          <w:rFonts w:ascii="Arial" w:hAnsi="Arial" w:cs="Arial"/>
          <w:szCs w:val="22"/>
          <w:cs/>
        </w:rPr>
        <w:t>‎</w:t>
      </w:r>
      <w:r w:rsidR="004B2533" w:rsidRPr="007B18CC">
        <w:rPr>
          <w:rFonts w:ascii="Arial" w:hAnsi="Arial" w:cs="Arial"/>
          <w:szCs w:val="22"/>
        </w:rPr>
        <w:t>38</w:t>
      </w:r>
      <w:r w:rsidRPr="007B18CC">
        <w:rPr>
          <w:rFonts w:ascii="Arial" w:hAnsi="Arial" w:cs="Arial"/>
          <w:szCs w:val="22"/>
        </w:rPr>
        <w:t xml:space="preserve"> if it is received by a </w:t>
      </w:r>
      <w:proofErr w:type="spellStart"/>
      <w:r w:rsidRPr="007B18CC">
        <w:rPr>
          <w:rFonts w:ascii="Arial" w:hAnsi="Arial" w:cs="Arial"/>
          <w:szCs w:val="22"/>
        </w:rPr>
        <w:t>practising</w:t>
      </w:r>
      <w:proofErr w:type="spellEnd"/>
      <w:r w:rsidRPr="007B18CC">
        <w:rPr>
          <w:rFonts w:ascii="Arial" w:hAnsi="Arial" w:cs="Arial"/>
          <w:szCs w:val="22"/>
        </w:rPr>
        <w:t xml:space="preserve"> lawyer acting </w:t>
      </w:r>
      <w:proofErr w:type="gramStart"/>
      <w:r w:rsidRPr="007B18CC">
        <w:rPr>
          <w:rFonts w:ascii="Arial" w:hAnsi="Arial" w:cs="Arial"/>
          <w:szCs w:val="22"/>
        </w:rPr>
        <w:t>in the course of</w:t>
      </w:r>
      <w:proofErr w:type="gramEnd"/>
      <w:r w:rsidRPr="007B18CC">
        <w:rPr>
          <w:rFonts w:ascii="Arial" w:hAnsi="Arial" w:cs="Arial"/>
          <w:szCs w:val="22"/>
        </w:rPr>
        <w:t xml:space="preserve"> his profession.</w:t>
      </w:r>
      <w:bookmarkEnd w:id="1543"/>
    </w:p>
    <w:p w14:paraId="44F6D1DF" w14:textId="77777777" w:rsidR="00C65DD2" w:rsidRPr="007B18CC" w:rsidRDefault="00C65DD2" w:rsidP="008D03EF">
      <w:pPr>
        <w:pStyle w:val="S2Heading5"/>
        <w:rPr>
          <w:rFonts w:ascii="Arial" w:hAnsi="Arial" w:cs="Arial"/>
          <w:szCs w:val="22"/>
        </w:rPr>
      </w:pPr>
      <w:bookmarkStart w:id="1544" w:name="_Ref413562969"/>
      <w:r w:rsidRPr="007B18CC">
        <w:rPr>
          <w:rFonts w:ascii="Arial" w:hAnsi="Arial" w:cs="Arial"/>
          <w:szCs w:val="22"/>
        </w:rPr>
        <w:t xml:space="preserve">In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w:t>
      </w:r>
      <w:proofErr w:type="spellStart"/>
      <w:r w:rsidRPr="007B18CC">
        <w:rPr>
          <w:rFonts w:ascii="Arial" w:hAnsi="Arial" w:cs="Arial"/>
          <w:szCs w:val="22"/>
        </w:rPr>
        <w:t>practising</w:t>
      </w:r>
      <w:proofErr w:type="spellEnd"/>
      <w:r w:rsidRPr="007B18CC">
        <w:rPr>
          <w:rFonts w:ascii="Arial" w:hAnsi="Arial" w:cs="Arial"/>
          <w:szCs w:val="22"/>
        </w:rPr>
        <w:t xml:space="preserve"> lawyer" means</w:t>
      </w:r>
      <w:bookmarkStart w:id="1545" w:name="_Ref413562970"/>
      <w:bookmarkEnd w:id="1544"/>
      <w:r w:rsidRPr="007B18CC">
        <w:rPr>
          <w:rFonts w:ascii="Arial" w:hAnsi="Arial" w:cs="Arial"/>
          <w:szCs w:val="22"/>
        </w:rPr>
        <w:t xml:space="preserve"> a lawyer who is qualified to act as such under </w:t>
      </w:r>
      <w:bookmarkEnd w:id="1545"/>
      <w:r w:rsidR="003A1708" w:rsidRPr="007B18CC">
        <w:rPr>
          <w:rFonts w:ascii="Arial" w:hAnsi="Arial" w:cs="Arial"/>
          <w:szCs w:val="22"/>
        </w:rPr>
        <w:t>the laws of any jurisdiction</w:t>
      </w:r>
      <w:r w:rsidR="008D03EF" w:rsidRPr="007B18CC">
        <w:rPr>
          <w:rFonts w:ascii="Arial" w:hAnsi="Arial" w:cs="Arial"/>
          <w:szCs w:val="22"/>
        </w:rPr>
        <w:t>.</w:t>
      </w:r>
    </w:p>
    <w:p w14:paraId="4BDE2710" w14:textId="77777777" w:rsidR="00C65DD2" w:rsidRPr="007B18CC" w:rsidRDefault="00C65DD2" w:rsidP="003A1708">
      <w:pPr>
        <w:pStyle w:val="S2Heading4"/>
        <w:rPr>
          <w:rFonts w:ascii="Arial" w:hAnsi="Arial" w:cs="Arial"/>
          <w:szCs w:val="22"/>
        </w:rPr>
      </w:pPr>
      <w:bookmarkStart w:id="1546" w:name="_Toc413502694"/>
      <w:bookmarkStart w:id="1547" w:name="_Ref413562989"/>
      <w:bookmarkStart w:id="1548" w:name="_Toc414617063"/>
      <w:bookmarkStart w:id="1549" w:name="_Toc415568631"/>
      <w:bookmarkStart w:id="1550" w:name="_Toc415602097"/>
      <w:bookmarkStart w:id="1551" w:name="_Toc415626358"/>
      <w:r w:rsidRPr="007B18CC">
        <w:rPr>
          <w:rFonts w:ascii="Arial" w:hAnsi="Arial" w:cs="Arial"/>
          <w:szCs w:val="22"/>
        </w:rPr>
        <w:t xml:space="preserve">Sums received in consideration for the issue of </w:t>
      </w:r>
      <w:r w:rsidR="003A1708" w:rsidRPr="007B18CC">
        <w:rPr>
          <w:rFonts w:ascii="Arial" w:hAnsi="Arial" w:cs="Arial"/>
          <w:szCs w:val="22"/>
        </w:rPr>
        <w:t>d</w:t>
      </w:r>
      <w:r w:rsidRPr="007B18CC">
        <w:rPr>
          <w:rFonts w:ascii="Arial" w:hAnsi="Arial" w:cs="Arial"/>
          <w:szCs w:val="22"/>
        </w:rPr>
        <w:t xml:space="preserve">ebt </w:t>
      </w:r>
      <w:bookmarkEnd w:id="1546"/>
      <w:bookmarkEnd w:id="1547"/>
      <w:bookmarkEnd w:id="1548"/>
      <w:bookmarkEnd w:id="1549"/>
      <w:bookmarkEnd w:id="1550"/>
      <w:bookmarkEnd w:id="1551"/>
      <w:r w:rsidR="003A1708" w:rsidRPr="007B18CC">
        <w:rPr>
          <w:rFonts w:ascii="Arial" w:hAnsi="Arial" w:cs="Arial"/>
          <w:szCs w:val="22"/>
        </w:rPr>
        <w:t>f</w:t>
      </w:r>
      <w:r w:rsidRPr="007B18CC">
        <w:rPr>
          <w:rFonts w:ascii="Arial" w:hAnsi="Arial" w:cs="Arial"/>
          <w:szCs w:val="22"/>
        </w:rPr>
        <w:t xml:space="preserve">inancial </w:t>
      </w:r>
      <w:proofErr w:type="gramStart"/>
      <w:r w:rsidR="003A1708" w:rsidRPr="007B18CC">
        <w:rPr>
          <w:rFonts w:ascii="Arial" w:hAnsi="Arial" w:cs="Arial"/>
          <w:szCs w:val="22"/>
        </w:rPr>
        <w:t>i</w:t>
      </w:r>
      <w:r w:rsidRPr="007B18CC">
        <w:rPr>
          <w:rFonts w:ascii="Arial" w:hAnsi="Arial" w:cs="Arial"/>
          <w:szCs w:val="22"/>
        </w:rPr>
        <w:t>nstruments</w:t>
      </w:r>
      <w:proofErr w:type="gramEnd"/>
    </w:p>
    <w:p w14:paraId="248D5C7E" w14:textId="77777777" w:rsidR="00C65DD2" w:rsidRPr="007B18CC" w:rsidRDefault="00C65DD2" w:rsidP="001F2340">
      <w:pPr>
        <w:pStyle w:val="S2Heading5"/>
        <w:rPr>
          <w:rFonts w:ascii="Arial" w:hAnsi="Arial" w:cs="Arial"/>
          <w:szCs w:val="22"/>
        </w:rPr>
      </w:pPr>
      <w:bookmarkStart w:id="1552" w:name="_Ref413562990"/>
      <w:r w:rsidRPr="007B18CC">
        <w:rPr>
          <w:rFonts w:ascii="Arial" w:hAnsi="Arial" w:cs="Arial"/>
          <w:szCs w:val="22"/>
        </w:rPr>
        <w:t xml:space="preserve">Subject to </w:t>
      </w:r>
      <w:r w:rsidR="001F2340"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a sum is not a Deposit for the purposes of paragraph </w:t>
      </w:r>
      <w:r w:rsidR="004B2533" w:rsidRPr="007B18CC">
        <w:rPr>
          <w:rFonts w:ascii="Arial" w:hAnsi="Arial" w:cs="Arial"/>
          <w:szCs w:val="22"/>
          <w:cs/>
        </w:rPr>
        <w:t>‎</w:t>
      </w:r>
      <w:r w:rsidR="004B2533" w:rsidRPr="007B18CC">
        <w:rPr>
          <w:rFonts w:ascii="Arial" w:hAnsi="Arial" w:cs="Arial"/>
          <w:szCs w:val="22"/>
        </w:rPr>
        <w:t>38</w:t>
      </w:r>
      <w:r w:rsidRPr="007B18CC">
        <w:rPr>
          <w:rFonts w:ascii="Arial" w:hAnsi="Arial" w:cs="Arial"/>
          <w:szCs w:val="22"/>
        </w:rPr>
        <w:t xml:space="preserve"> if it is received by a person as consideration for the issue by him of any investment of the kind specified by paragraphs </w:t>
      </w:r>
      <w:r w:rsidR="004B2533" w:rsidRPr="007B18CC">
        <w:rPr>
          <w:rFonts w:ascii="Arial" w:hAnsi="Arial" w:cs="Arial"/>
          <w:szCs w:val="22"/>
          <w:cs/>
        </w:rPr>
        <w:t>‎</w:t>
      </w:r>
      <w:r w:rsidR="004B2533" w:rsidRPr="007B18CC">
        <w:rPr>
          <w:rFonts w:ascii="Arial" w:hAnsi="Arial" w:cs="Arial"/>
          <w:szCs w:val="22"/>
        </w:rPr>
        <w:t>88</w:t>
      </w:r>
      <w:r w:rsidR="006E0B29"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89</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w:t>
      </w:r>
      <w:bookmarkEnd w:id="1552"/>
    </w:p>
    <w:p w14:paraId="5E2212C8" w14:textId="77777777" w:rsidR="00C65DD2" w:rsidRPr="007B18CC" w:rsidRDefault="00C65DD2" w:rsidP="001F2340">
      <w:pPr>
        <w:pStyle w:val="S2Heading5"/>
        <w:rPr>
          <w:rFonts w:ascii="Arial" w:hAnsi="Arial" w:cs="Arial"/>
          <w:szCs w:val="22"/>
        </w:rPr>
      </w:pPr>
      <w:bookmarkStart w:id="1553" w:name="_Ref413562991"/>
      <w:r w:rsidRPr="007B18CC">
        <w:rPr>
          <w:rFonts w:ascii="Arial" w:hAnsi="Arial" w:cs="Arial"/>
          <w:szCs w:val="22"/>
        </w:rPr>
        <w:t xml:space="preserve">The exclusion in </w:t>
      </w:r>
      <w:r w:rsidR="001F2340"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does not apply to the receipt by a person of a sum as consideration for the issue by him of commercial paper unless</w:t>
      </w:r>
      <w:bookmarkEnd w:id="1553"/>
      <w:r w:rsidR="006615BF" w:rsidRPr="007B18CC">
        <w:rPr>
          <w:rFonts w:ascii="Arial" w:hAnsi="Arial" w:cs="Arial"/>
          <w:szCs w:val="22"/>
        </w:rPr>
        <w:t>—</w:t>
      </w:r>
    </w:p>
    <w:p w14:paraId="5C3767A8" w14:textId="77777777" w:rsidR="00C65DD2" w:rsidRPr="007B18CC" w:rsidRDefault="00C65DD2" w:rsidP="00A76150">
      <w:pPr>
        <w:pStyle w:val="S2Heading6"/>
        <w:rPr>
          <w:rFonts w:ascii="Arial" w:hAnsi="Arial" w:cs="Arial"/>
          <w:sz w:val="22"/>
          <w:szCs w:val="22"/>
          <w:lang w:val="en-US"/>
        </w:rPr>
      </w:pPr>
      <w:bookmarkStart w:id="1554" w:name="_Ref413562992"/>
      <w:r w:rsidRPr="007B18CC">
        <w:rPr>
          <w:rFonts w:ascii="Arial" w:hAnsi="Arial" w:cs="Arial"/>
          <w:sz w:val="22"/>
          <w:szCs w:val="22"/>
          <w:lang w:val="en-US"/>
        </w:rPr>
        <w:t>the commercial paper is issued to persons</w:t>
      </w:r>
      <w:bookmarkEnd w:id="1554"/>
      <w:r w:rsidR="006615BF" w:rsidRPr="007B18CC">
        <w:rPr>
          <w:rFonts w:ascii="Arial" w:hAnsi="Arial" w:cs="Arial"/>
          <w:sz w:val="22"/>
          <w:szCs w:val="22"/>
          <w:lang w:val="en-US"/>
        </w:rPr>
        <w:t>—</w:t>
      </w:r>
    </w:p>
    <w:p w14:paraId="5490928A" w14:textId="77777777" w:rsidR="00C65DD2" w:rsidRPr="007B18CC" w:rsidRDefault="00C65DD2" w:rsidP="00A76150">
      <w:pPr>
        <w:pStyle w:val="S2Heading7"/>
        <w:rPr>
          <w:rFonts w:ascii="Arial" w:hAnsi="Arial" w:cs="Arial"/>
          <w:sz w:val="22"/>
          <w:szCs w:val="22"/>
          <w:lang w:val="en-US"/>
        </w:rPr>
      </w:pPr>
      <w:bookmarkStart w:id="1555" w:name="_Ref413562993"/>
      <w:r w:rsidRPr="007B18CC">
        <w:rPr>
          <w:rFonts w:ascii="Arial" w:hAnsi="Arial" w:cs="Arial"/>
          <w:sz w:val="22"/>
          <w:szCs w:val="22"/>
          <w:lang w:val="en-US"/>
        </w:rPr>
        <w:t xml:space="preserve">whose ordinary activities involve them in acquiring, holding, </w:t>
      </w:r>
      <w:proofErr w:type="gramStart"/>
      <w:r w:rsidRPr="007B18CC">
        <w:rPr>
          <w:rFonts w:ascii="Arial" w:hAnsi="Arial" w:cs="Arial"/>
          <w:sz w:val="22"/>
          <w:szCs w:val="22"/>
          <w:lang w:val="en-US"/>
        </w:rPr>
        <w:t>managing</w:t>
      </w:r>
      <w:proofErr w:type="gramEnd"/>
      <w:r w:rsidRPr="007B18CC">
        <w:rPr>
          <w:rFonts w:ascii="Arial" w:hAnsi="Arial" w:cs="Arial"/>
          <w:sz w:val="22"/>
          <w:szCs w:val="22"/>
          <w:lang w:val="en-US"/>
        </w:rPr>
        <w:t xml:space="preserve"> or disposing of investments (as principal or agent) for the purposes of their businesses; or</w:t>
      </w:r>
      <w:bookmarkEnd w:id="1555"/>
    </w:p>
    <w:p w14:paraId="4952914C" w14:textId="77777777" w:rsidR="00C65DD2" w:rsidRPr="007B18CC" w:rsidRDefault="00C65DD2" w:rsidP="00A76150">
      <w:pPr>
        <w:pStyle w:val="S2Heading7"/>
        <w:rPr>
          <w:rFonts w:ascii="Arial" w:hAnsi="Arial" w:cs="Arial"/>
          <w:sz w:val="22"/>
          <w:szCs w:val="22"/>
          <w:lang w:val="en-US"/>
        </w:rPr>
      </w:pPr>
      <w:bookmarkStart w:id="1556" w:name="_Ref413562994"/>
      <w:r w:rsidRPr="007B18CC">
        <w:rPr>
          <w:rFonts w:ascii="Arial" w:hAnsi="Arial" w:cs="Arial"/>
          <w:sz w:val="22"/>
          <w:szCs w:val="22"/>
          <w:lang w:val="en-US"/>
        </w:rPr>
        <w:lastRenderedPageBreak/>
        <w:t>who it is reasonable to expect will acquire, hold, manage or dispose of investments (as principal or agent) for the purposes of their businesses; and</w:t>
      </w:r>
      <w:bookmarkEnd w:id="1556"/>
    </w:p>
    <w:p w14:paraId="7F9CF04A" w14:textId="77777777" w:rsidR="00C65DD2" w:rsidRPr="007B18CC" w:rsidRDefault="00C65DD2" w:rsidP="00DA0470">
      <w:pPr>
        <w:pStyle w:val="S2Heading6"/>
        <w:rPr>
          <w:rFonts w:ascii="Arial" w:hAnsi="Arial" w:cs="Arial"/>
          <w:sz w:val="22"/>
          <w:szCs w:val="22"/>
          <w:lang w:val="en-US"/>
        </w:rPr>
      </w:pPr>
      <w:bookmarkStart w:id="1557" w:name="_Ref413562995"/>
      <w:r w:rsidRPr="007B18CC">
        <w:rPr>
          <w:rFonts w:ascii="Arial" w:hAnsi="Arial" w:cs="Arial"/>
          <w:sz w:val="22"/>
          <w:szCs w:val="22"/>
          <w:lang w:val="en-US"/>
        </w:rPr>
        <w:t xml:space="preserve">the redemption value of the commercial paper is not less than </w:t>
      </w:r>
      <w:r w:rsidR="00DA0470" w:rsidRPr="007B18CC">
        <w:rPr>
          <w:rFonts w:ascii="Arial" w:hAnsi="Arial" w:cs="Arial"/>
          <w:sz w:val="22"/>
          <w:szCs w:val="22"/>
          <w:lang w:val="en-US"/>
        </w:rPr>
        <w:t>150,000 US Dollars</w:t>
      </w:r>
      <w:r w:rsidRPr="007B18CC">
        <w:rPr>
          <w:rFonts w:ascii="Arial" w:hAnsi="Arial" w:cs="Arial"/>
          <w:sz w:val="22"/>
          <w:szCs w:val="22"/>
          <w:lang w:val="en-US"/>
        </w:rPr>
        <w:t xml:space="preserve"> (or an amount of equivalent value denominated wholly or partly in a currency other than US Dollars), and no part of the commercial paper may be transferred unless the redemption value of that part is not less than </w:t>
      </w:r>
      <w:r w:rsidR="00DA0470" w:rsidRPr="007B18CC">
        <w:rPr>
          <w:rFonts w:ascii="Arial" w:hAnsi="Arial" w:cs="Arial"/>
          <w:sz w:val="22"/>
          <w:szCs w:val="22"/>
          <w:lang w:val="en-US"/>
        </w:rPr>
        <w:t>150,000 US Dollars</w:t>
      </w:r>
      <w:r w:rsidRPr="007B18CC">
        <w:rPr>
          <w:rFonts w:ascii="Arial" w:hAnsi="Arial" w:cs="Arial"/>
          <w:sz w:val="22"/>
          <w:szCs w:val="22"/>
          <w:lang w:val="en-US"/>
        </w:rPr>
        <w:t xml:space="preserve"> (or such an equivalent amount).</w:t>
      </w:r>
      <w:bookmarkEnd w:id="1557"/>
    </w:p>
    <w:p w14:paraId="42BB455D" w14:textId="77777777" w:rsidR="00C65DD2" w:rsidRPr="007B18CC" w:rsidRDefault="00C65DD2" w:rsidP="00AC7888">
      <w:pPr>
        <w:pStyle w:val="S2Heading5"/>
        <w:rPr>
          <w:rFonts w:ascii="Arial" w:hAnsi="Arial" w:cs="Arial"/>
          <w:szCs w:val="22"/>
        </w:rPr>
      </w:pPr>
      <w:bookmarkStart w:id="1558" w:name="_Ref413562996"/>
      <w:r w:rsidRPr="007B18CC">
        <w:rPr>
          <w:rFonts w:ascii="Arial" w:hAnsi="Arial" w:cs="Arial"/>
          <w:szCs w:val="22"/>
        </w:rPr>
        <w:t xml:space="preserve">In </w:t>
      </w:r>
      <w:r w:rsidR="00416E3C"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"commercial paper" means an investment of the kind specified by paragraph </w:t>
      </w:r>
      <w:r w:rsidR="004B2533" w:rsidRPr="007B18CC">
        <w:rPr>
          <w:rFonts w:ascii="Arial" w:hAnsi="Arial" w:cs="Arial"/>
          <w:szCs w:val="22"/>
          <w:cs/>
        </w:rPr>
        <w:t>‎</w:t>
      </w:r>
      <w:r w:rsidR="004B2533" w:rsidRPr="007B18CC">
        <w:rPr>
          <w:rFonts w:ascii="Arial" w:hAnsi="Arial" w:cs="Arial"/>
          <w:szCs w:val="22"/>
        </w:rPr>
        <w:t>88</w:t>
      </w:r>
      <w:r w:rsidR="006E0B29"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89</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 xml:space="preserve"> having a maturity of less than one year from the date of issue.</w:t>
      </w:r>
      <w:bookmarkEnd w:id="1558"/>
    </w:p>
    <w:p w14:paraId="2560CBA4" w14:textId="77777777" w:rsidR="00160165" w:rsidRPr="007B18CC" w:rsidRDefault="008F4C36" w:rsidP="00160165">
      <w:pPr>
        <w:pStyle w:val="S2Heading4"/>
        <w:rPr>
          <w:rFonts w:ascii="Arial" w:hAnsi="Arial" w:cs="Arial"/>
          <w:szCs w:val="22"/>
        </w:rPr>
      </w:pPr>
      <w:r w:rsidRPr="007B18CC">
        <w:rPr>
          <w:rFonts w:ascii="Arial" w:hAnsi="Arial" w:cs="Arial"/>
          <w:szCs w:val="22"/>
        </w:rPr>
        <w:t>Other exclusions</w:t>
      </w:r>
    </w:p>
    <w:p w14:paraId="0D7117AA" w14:textId="77777777" w:rsidR="00160165" w:rsidRPr="007B18CC" w:rsidRDefault="00160165" w:rsidP="00160165">
      <w:pPr>
        <w:pStyle w:val="S2Heading5"/>
        <w:rPr>
          <w:rFonts w:ascii="Arial" w:hAnsi="Arial" w:cs="Arial"/>
          <w:szCs w:val="22"/>
        </w:rPr>
      </w:pPr>
      <w:bookmarkStart w:id="1559" w:name="_Ref417044824"/>
      <w:r w:rsidRPr="007B18CC">
        <w:rPr>
          <w:rFonts w:ascii="Arial" w:hAnsi="Arial" w:cs="Arial"/>
          <w:szCs w:val="22"/>
        </w:rPr>
        <w:t xml:space="preserve">A person who carries on an activity of the kind specified by paragraph </w:t>
      </w:r>
      <w:r w:rsidR="004B2533" w:rsidRPr="007B18CC">
        <w:rPr>
          <w:rFonts w:ascii="Arial" w:hAnsi="Arial" w:cs="Arial"/>
          <w:szCs w:val="22"/>
          <w:cs/>
        </w:rPr>
        <w:t>‎</w:t>
      </w:r>
      <w:r w:rsidR="004B2533" w:rsidRPr="007B18CC">
        <w:rPr>
          <w:rFonts w:ascii="Arial" w:hAnsi="Arial" w:cs="Arial"/>
          <w:szCs w:val="22"/>
        </w:rPr>
        <w:t>38</w:t>
      </w:r>
      <w:r w:rsidRPr="007B18CC">
        <w:rPr>
          <w:rFonts w:ascii="Arial" w:hAnsi="Arial" w:cs="Arial"/>
          <w:szCs w:val="22"/>
        </w:rPr>
        <w:t xml:space="preserve"> is not to be regarded as doing so by way of business if</w:t>
      </w:r>
      <w:bookmarkEnd w:id="1559"/>
      <w:r w:rsidRPr="007B18CC">
        <w:rPr>
          <w:rFonts w:ascii="Arial" w:hAnsi="Arial" w:cs="Arial"/>
          <w:szCs w:val="22"/>
        </w:rPr>
        <w:t>—</w:t>
      </w:r>
    </w:p>
    <w:p w14:paraId="46A59A5E" w14:textId="77777777" w:rsidR="00160165" w:rsidRPr="007B18CC" w:rsidRDefault="00160165" w:rsidP="007C48EC">
      <w:pPr>
        <w:pStyle w:val="Heading7"/>
        <w:numPr>
          <w:ilvl w:val="6"/>
          <w:numId w:val="63"/>
        </w:numPr>
        <w:rPr>
          <w:rFonts w:ascii="Arial" w:hAnsi="Arial" w:cs="Arial"/>
          <w:szCs w:val="22"/>
          <w:lang w:val="en-US"/>
        </w:rPr>
      </w:pPr>
      <w:r w:rsidRPr="007B18CC">
        <w:rPr>
          <w:rFonts w:ascii="Arial" w:hAnsi="Arial" w:cs="Arial"/>
          <w:szCs w:val="22"/>
          <w:lang w:val="en-US"/>
        </w:rPr>
        <w:t>he does not hold himself out</w:t>
      </w:r>
      <w:r w:rsidR="00860D6E" w:rsidRPr="007B18CC">
        <w:rPr>
          <w:rFonts w:ascii="Arial" w:hAnsi="Arial" w:cs="Arial"/>
          <w:szCs w:val="22"/>
          <w:lang w:val="en-US"/>
        </w:rPr>
        <w:t xml:space="preserve"> as Accepting Deposits on a day-to-</w:t>
      </w:r>
      <w:r w:rsidRPr="007B18CC">
        <w:rPr>
          <w:rFonts w:ascii="Arial" w:hAnsi="Arial" w:cs="Arial"/>
          <w:szCs w:val="22"/>
          <w:lang w:val="en-US"/>
        </w:rPr>
        <w:t>day basis; and</w:t>
      </w:r>
    </w:p>
    <w:p w14:paraId="5A1FD82C" w14:textId="77777777" w:rsidR="00160165" w:rsidRPr="007B18CC" w:rsidRDefault="00160165" w:rsidP="007C48EC">
      <w:pPr>
        <w:pStyle w:val="Heading7"/>
        <w:numPr>
          <w:ilvl w:val="6"/>
          <w:numId w:val="63"/>
        </w:numPr>
        <w:rPr>
          <w:rFonts w:ascii="Arial" w:hAnsi="Arial" w:cs="Arial"/>
          <w:szCs w:val="22"/>
          <w:lang w:val="en-US"/>
        </w:rPr>
      </w:pPr>
      <w:bookmarkStart w:id="1560" w:name="_Ref417044826"/>
      <w:r w:rsidRPr="007B18CC">
        <w:rPr>
          <w:rFonts w:ascii="Arial" w:hAnsi="Arial" w:cs="Arial"/>
          <w:szCs w:val="22"/>
          <w:lang w:val="en-US"/>
        </w:rPr>
        <w:t xml:space="preserve">any Deposits which he accepts are accepted only on </w:t>
      </w:r>
      <w:proofErr w:type="gramStart"/>
      <w:r w:rsidRPr="007B18CC">
        <w:rPr>
          <w:rFonts w:ascii="Arial" w:hAnsi="Arial" w:cs="Arial"/>
          <w:szCs w:val="22"/>
          <w:lang w:val="en-US"/>
        </w:rPr>
        <w:t>particular occasions</w:t>
      </w:r>
      <w:proofErr w:type="gramEnd"/>
      <w:r w:rsidRPr="007B18CC">
        <w:rPr>
          <w:rFonts w:ascii="Arial" w:hAnsi="Arial" w:cs="Arial"/>
          <w:szCs w:val="22"/>
          <w:lang w:val="en-US"/>
        </w:rPr>
        <w:t>, whether or not involving the issue of any Financial Instruments.</w:t>
      </w:r>
      <w:bookmarkEnd w:id="1560"/>
      <w:r w:rsidRPr="007B18CC">
        <w:rPr>
          <w:rFonts w:ascii="Arial" w:hAnsi="Arial" w:cs="Arial"/>
          <w:szCs w:val="22"/>
          <w:lang w:val="en-US"/>
        </w:rPr>
        <w:t xml:space="preserve"> </w:t>
      </w:r>
    </w:p>
    <w:p w14:paraId="12B4E987" w14:textId="77777777" w:rsidR="00160165" w:rsidRPr="007B18CC" w:rsidRDefault="00160165" w:rsidP="00160165">
      <w:pPr>
        <w:pStyle w:val="S2Heading5"/>
        <w:rPr>
          <w:rFonts w:ascii="Arial" w:hAnsi="Arial" w:cs="Arial"/>
          <w:szCs w:val="22"/>
        </w:rPr>
      </w:pPr>
      <w:r w:rsidRPr="007B18CC">
        <w:rPr>
          <w:rFonts w:ascii="Arial" w:hAnsi="Arial" w:cs="Arial"/>
          <w:szCs w:val="22"/>
        </w:rPr>
        <w:t xml:space="preserve">In determining for the purposes of </w:t>
      </w:r>
      <w:r w:rsidR="00416E3C" w:rsidRPr="007B18CC">
        <w:rPr>
          <w:rFonts w:ascii="Arial" w:hAnsi="Arial" w:cs="Arial"/>
          <w:szCs w:val="22"/>
        </w:rPr>
        <w:t>sub-</w:t>
      </w:r>
      <w:r w:rsidRPr="007B18CC">
        <w:rPr>
          <w:rFonts w:ascii="Arial" w:hAnsi="Arial" w:cs="Arial"/>
          <w:szCs w:val="22"/>
        </w:rPr>
        <w:t xml:space="preserve">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r w:rsidRPr="007B18CC">
        <w:rPr>
          <w:rFonts w:ascii="Arial" w:hAnsi="Arial" w:cs="Arial"/>
          <w:szCs w:val="22"/>
        </w:rPr>
        <w:t xml:space="preserve"> whether Deposits are accepted only on particular occasions, regard is to be had to the frequency of those occasions and to any characteristics distinguishing them from each other.</w:t>
      </w:r>
    </w:p>
    <w:p w14:paraId="416F95D7" w14:textId="77777777" w:rsidR="008F4C36" w:rsidRPr="007B18CC" w:rsidRDefault="008F4C36" w:rsidP="00160165">
      <w:pPr>
        <w:pStyle w:val="S2Heading5"/>
        <w:rPr>
          <w:rFonts w:ascii="Arial" w:hAnsi="Arial" w:cs="Arial"/>
          <w:szCs w:val="22"/>
        </w:rPr>
      </w:pPr>
      <w:r w:rsidRPr="007B18CC">
        <w:rPr>
          <w:rFonts w:ascii="Arial" w:hAnsi="Arial" w:cs="Arial"/>
          <w:szCs w:val="22"/>
        </w:rPr>
        <w:t xml:space="preserve">A sum is not a Deposit for the purposes of paragraph </w:t>
      </w:r>
      <w:r w:rsidR="004B2533" w:rsidRPr="007B18CC">
        <w:rPr>
          <w:rFonts w:ascii="Arial" w:hAnsi="Arial" w:cs="Arial"/>
          <w:szCs w:val="22"/>
          <w:cs/>
        </w:rPr>
        <w:t>‎</w:t>
      </w:r>
      <w:r w:rsidR="004B2533" w:rsidRPr="007B18CC">
        <w:rPr>
          <w:rFonts w:ascii="Arial" w:hAnsi="Arial" w:cs="Arial"/>
          <w:szCs w:val="22"/>
        </w:rPr>
        <w:t>38</w:t>
      </w:r>
      <w:r w:rsidRPr="007B18CC">
        <w:rPr>
          <w:rFonts w:ascii="Arial" w:hAnsi="Arial" w:cs="Arial"/>
          <w:szCs w:val="22"/>
        </w:rPr>
        <w:t xml:space="preserve"> if it is received by a person who is—</w:t>
      </w:r>
    </w:p>
    <w:p w14:paraId="70D442FA" w14:textId="77777777" w:rsidR="008F4C36" w:rsidRPr="007B18CC" w:rsidRDefault="008F4C36" w:rsidP="008F4C36">
      <w:pPr>
        <w:pStyle w:val="S2Heading6"/>
        <w:rPr>
          <w:rFonts w:ascii="Arial" w:hAnsi="Arial" w:cs="Arial"/>
          <w:sz w:val="22"/>
          <w:szCs w:val="22"/>
        </w:rPr>
      </w:pPr>
      <w:r w:rsidRPr="007B18CC">
        <w:rPr>
          <w:rFonts w:ascii="Arial" w:hAnsi="Arial" w:cs="Arial"/>
          <w:sz w:val="22"/>
          <w:szCs w:val="22"/>
        </w:rPr>
        <w:t xml:space="preserve">an Authorised Person with a Financial Services Permission to carry on the Regulated Activities specified in paragraphs </w:t>
      </w:r>
      <w:r w:rsidR="004B2533" w:rsidRPr="007B18CC">
        <w:rPr>
          <w:rFonts w:ascii="Arial" w:hAnsi="Arial" w:cs="Arial"/>
          <w:sz w:val="22"/>
          <w:szCs w:val="22"/>
          <w:cs/>
        </w:rPr>
        <w:t>‎</w:t>
      </w:r>
      <w:r w:rsidR="004B2533" w:rsidRPr="007B18CC">
        <w:rPr>
          <w:rFonts w:ascii="Arial" w:hAnsi="Arial" w:cs="Arial"/>
          <w:sz w:val="22"/>
          <w:szCs w:val="22"/>
        </w:rPr>
        <w:t>4</w:t>
      </w:r>
      <w:r w:rsidRPr="007B18CC">
        <w:rPr>
          <w:rFonts w:ascii="Arial" w:hAnsi="Arial" w:cs="Arial"/>
          <w:sz w:val="22"/>
          <w:szCs w:val="22"/>
        </w:rPr>
        <w:t xml:space="preserve">, </w:t>
      </w:r>
      <w:r w:rsidR="004B2533" w:rsidRPr="007B18CC">
        <w:rPr>
          <w:rFonts w:ascii="Arial" w:hAnsi="Arial" w:cs="Arial"/>
          <w:sz w:val="22"/>
          <w:szCs w:val="22"/>
          <w:cs/>
        </w:rPr>
        <w:t>‎</w:t>
      </w:r>
      <w:r w:rsidR="004B2533" w:rsidRPr="007B18CC">
        <w:rPr>
          <w:rFonts w:ascii="Arial" w:hAnsi="Arial" w:cs="Arial"/>
          <w:sz w:val="22"/>
          <w:szCs w:val="22"/>
        </w:rPr>
        <w:t>12</w:t>
      </w:r>
      <w:r w:rsidRPr="007B18CC">
        <w:rPr>
          <w:rFonts w:ascii="Arial" w:hAnsi="Arial" w:cs="Arial"/>
          <w:sz w:val="22"/>
          <w:szCs w:val="22"/>
        </w:rPr>
        <w:t xml:space="preserve">, </w:t>
      </w:r>
      <w:r w:rsidR="004B2533" w:rsidRPr="007B18CC">
        <w:rPr>
          <w:rFonts w:ascii="Arial" w:hAnsi="Arial" w:cs="Arial"/>
          <w:sz w:val="22"/>
          <w:szCs w:val="22"/>
          <w:cs/>
        </w:rPr>
        <w:t>‎</w:t>
      </w:r>
      <w:r w:rsidR="004B2533" w:rsidRPr="007B18CC">
        <w:rPr>
          <w:rFonts w:ascii="Arial" w:hAnsi="Arial" w:cs="Arial"/>
          <w:sz w:val="22"/>
          <w:szCs w:val="22"/>
        </w:rPr>
        <w:t>16</w:t>
      </w:r>
      <w:r w:rsidRPr="007B18CC">
        <w:rPr>
          <w:rFonts w:ascii="Arial" w:hAnsi="Arial" w:cs="Arial"/>
          <w:sz w:val="22"/>
          <w:szCs w:val="22"/>
        </w:rPr>
        <w:t>,</w:t>
      </w:r>
      <w:r w:rsidR="00B8036A" w:rsidRPr="007B18CC">
        <w:rPr>
          <w:rFonts w:ascii="Arial" w:hAnsi="Arial" w:cs="Arial"/>
          <w:sz w:val="22"/>
          <w:szCs w:val="22"/>
        </w:rPr>
        <w:t xml:space="preserve"> 28, 48, 50, 52, 54,</w:t>
      </w:r>
      <w:r w:rsidRPr="007B18CC">
        <w:rPr>
          <w:rFonts w:ascii="Arial" w:hAnsi="Arial" w:cs="Arial"/>
          <w:sz w:val="22"/>
          <w:szCs w:val="22"/>
        </w:rPr>
        <w:t xml:space="preserve"> </w:t>
      </w:r>
      <w:r w:rsidR="004B2533" w:rsidRPr="007B18CC">
        <w:rPr>
          <w:rFonts w:ascii="Arial" w:hAnsi="Arial" w:cs="Arial"/>
          <w:sz w:val="22"/>
          <w:szCs w:val="22"/>
          <w:cs/>
        </w:rPr>
        <w:t>‎</w:t>
      </w:r>
      <w:r w:rsidR="004B2533" w:rsidRPr="007B18CC">
        <w:rPr>
          <w:rFonts w:ascii="Arial" w:hAnsi="Arial" w:cs="Arial"/>
          <w:sz w:val="22"/>
          <w:szCs w:val="22"/>
        </w:rPr>
        <w:t>56</w:t>
      </w:r>
      <w:r w:rsidRPr="007B18CC">
        <w:rPr>
          <w:rFonts w:ascii="Arial" w:hAnsi="Arial" w:cs="Arial"/>
          <w:sz w:val="22"/>
          <w:szCs w:val="22"/>
        </w:rPr>
        <w:t xml:space="preserve">, </w:t>
      </w:r>
      <w:r w:rsidR="004B2533" w:rsidRPr="007B18CC">
        <w:rPr>
          <w:rFonts w:ascii="Arial" w:hAnsi="Arial" w:cs="Arial"/>
          <w:sz w:val="22"/>
          <w:szCs w:val="22"/>
          <w:cs/>
        </w:rPr>
        <w:t>‎</w:t>
      </w:r>
      <w:r w:rsidR="004B2533" w:rsidRPr="007B18CC">
        <w:rPr>
          <w:rFonts w:ascii="Arial" w:hAnsi="Arial" w:cs="Arial"/>
          <w:sz w:val="22"/>
          <w:szCs w:val="22"/>
        </w:rPr>
        <w:t>59</w:t>
      </w:r>
      <w:r w:rsidRPr="007B18CC">
        <w:rPr>
          <w:rFonts w:ascii="Arial" w:hAnsi="Arial" w:cs="Arial"/>
          <w:sz w:val="22"/>
          <w:szCs w:val="22"/>
        </w:rPr>
        <w:t xml:space="preserve">, </w:t>
      </w:r>
      <w:r w:rsidR="004B2533" w:rsidRPr="007B18CC">
        <w:rPr>
          <w:rFonts w:ascii="Arial" w:hAnsi="Arial" w:cs="Arial"/>
          <w:sz w:val="22"/>
          <w:szCs w:val="22"/>
          <w:cs/>
        </w:rPr>
        <w:t>‎</w:t>
      </w:r>
      <w:r w:rsidR="004B2533" w:rsidRPr="007B18CC">
        <w:rPr>
          <w:rFonts w:ascii="Arial" w:hAnsi="Arial" w:cs="Arial"/>
          <w:sz w:val="22"/>
          <w:szCs w:val="22"/>
        </w:rPr>
        <w:t>60</w:t>
      </w:r>
      <w:r w:rsidRPr="007B18CC">
        <w:rPr>
          <w:rFonts w:ascii="Arial" w:hAnsi="Arial" w:cs="Arial"/>
          <w:sz w:val="22"/>
          <w:szCs w:val="22"/>
        </w:rPr>
        <w:t xml:space="preserve"> or </w:t>
      </w:r>
      <w:r w:rsidR="004B2533" w:rsidRPr="007B18CC">
        <w:rPr>
          <w:rFonts w:ascii="Arial" w:hAnsi="Arial" w:cs="Arial"/>
          <w:sz w:val="22"/>
          <w:szCs w:val="22"/>
          <w:cs/>
        </w:rPr>
        <w:t>‎</w:t>
      </w:r>
      <w:r w:rsidR="004B2533" w:rsidRPr="007B18CC">
        <w:rPr>
          <w:rFonts w:ascii="Arial" w:hAnsi="Arial" w:cs="Arial"/>
          <w:sz w:val="22"/>
          <w:szCs w:val="22"/>
        </w:rPr>
        <w:t>61</w:t>
      </w:r>
      <w:r w:rsidR="0071312B" w:rsidRPr="007B18CC">
        <w:rPr>
          <w:rFonts w:ascii="Arial" w:hAnsi="Arial" w:cs="Arial"/>
          <w:sz w:val="22"/>
          <w:szCs w:val="22"/>
        </w:rPr>
        <w:t xml:space="preserve"> (or, in so far as it relates to such activities, the activity specified in paragraph </w:t>
      </w:r>
      <w:r w:rsidR="004B2533" w:rsidRPr="007B18CC">
        <w:rPr>
          <w:rFonts w:ascii="Arial" w:hAnsi="Arial" w:cs="Arial"/>
          <w:sz w:val="22"/>
          <w:szCs w:val="22"/>
          <w:cs/>
        </w:rPr>
        <w:t>‎</w:t>
      </w:r>
      <w:r w:rsidR="004B2533" w:rsidRPr="007B18CC">
        <w:rPr>
          <w:rFonts w:ascii="Arial" w:hAnsi="Arial" w:cs="Arial"/>
          <w:sz w:val="22"/>
          <w:szCs w:val="22"/>
        </w:rPr>
        <w:t>64</w:t>
      </w:r>
      <w:r w:rsidR="0071312B" w:rsidRPr="007B18CC">
        <w:rPr>
          <w:rFonts w:ascii="Arial" w:hAnsi="Arial" w:cs="Arial"/>
          <w:sz w:val="22"/>
          <w:szCs w:val="22"/>
        </w:rPr>
        <w:t>)</w:t>
      </w:r>
      <w:r w:rsidRPr="007B18CC">
        <w:rPr>
          <w:rFonts w:ascii="Arial" w:hAnsi="Arial" w:cs="Arial"/>
          <w:sz w:val="22"/>
          <w:szCs w:val="22"/>
        </w:rPr>
        <w:t>; or</w:t>
      </w:r>
      <w:r w:rsidR="00B8036A" w:rsidRPr="007B18CC">
        <w:rPr>
          <w:rStyle w:val="FootnoteReference"/>
          <w:rFonts w:ascii="Arial" w:hAnsi="Arial" w:cs="Arial"/>
          <w:sz w:val="22"/>
          <w:szCs w:val="22"/>
        </w:rPr>
        <w:footnoteReference w:id="279"/>
      </w:r>
    </w:p>
    <w:p w14:paraId="1A1A63EA" w14:textId="77777777" w:rsidR="0071312B" w:rsidRPr="007B18CC" w:rsidRDefault="008F4C36" w:rsidP="008F4C36">
      <w:pPr>
        <w:pStyle w:val="S2Heading6"/>
        <w:rPr>
          <w:rFonts w:ascii="Arial" w:hAnsi="Arial" w:cs="Arial"/>
          <w:sz w:val="22"/>
          <w:szCs w:val="22"/>
        </w:rPr>
      </w:pPr>
      <w:r w:rsidRPr="007B18CC">
        <w:rPr>
          <w:rFonts w:ascii="Arial" w:hAnsi="Arial" w:cs="Arial"/>
          <w:sz w:val="22"/>
          <w:szCs w:val="22"/>
        </w:rPr>
        <w:t>an Exempt Person in relation to any such activity,</w:t>
      </w:r>
    </w:p>
    <w:p w14:paraId="0177BB7D" w14:textId="77777777" w:rsidR="008F4C36" w:rsidRPr="007B18CC" w:rsidRDefault="008F4C36" w:rsidP="0071312B">
      <w:pPr>
        <w:pStyle w:val="S2Heading6"/>
        <w:numPr>
          <w:ilvl w:val="0"/>
          <w:numId w:val="0"/>
        </w:numPr>
        <w:ind w:left="720"/>
        <w:rPr>
          <w:rFonts w:ascii="Arial" w:hAnsi="Arial" w:cs="Arial"/>
          <w:sz w:val="22"/>
          <w:szCs w:val="22"/>
        </w:rPr>
      </w:pPr>
      <w:proofErr w:type="gramStart"/>
      <w:r w:rsidRPr="007B18CC">
        <w:rPr>
          <w:rFonts w:ascii="Arial" w:hAnsi="Arial" w:cs="Arial"/>
          <w:sz w:val="22"/>
          <w:szCs w:val="22"/>
        </w:rPr>
        <w:t>in the course of</w:t>
      </w:r>
      <w:proofErr w:type="gramEnd"/>
      <w:r w:rsidRPr="007B18CC">
        <w:rPr>
          <w:rFonts w:ascii="Arial" w:hAnsi="Arial" w:cs="Arial"/>
          <w:sz w:val="22"/>
          <w:szCs w:val="22"/>
        </w:rPr>
        <w:t xml:space="preserve">, or for the purposes of, carrying on any such activity (or any activity which would be such an activity but for any exclusion made by this Schedule) with or on behalf of the person by or on behalf of whom the sum is paid. </w:t>
      </w:r>
    </w:p>
    <w:p w14:paraId="696055B7" w14:textId="3B4E4A7A" w:rsidR="00C65DD2" w:rsidRPr="007B18CC" w:rsidRDefault="00FC221D" w:rsidP="00A76150">
      <w:pPr>
        <w:pStyle w:val="S2Heading2"/>
        <w:rPr>
          <w:rFonts w:ascii="Arial" w:hAnsi="Arial" w:cs="Arial"/>
          <w:sz w:val="22"/>
          <w:szCs w:val="22"/>
          <w:lang w:val="en-US"/>
        </w:rPr>
      </w:pPr>
      <w:bookmarkStart w:id="1561" w:name="_Toc413502789"/>
      <w:bookmarkStart w:id="1562" w:name="_Toc413502757"/>
      <w:bookmarkStart w:id="1563" w:name="_Toc153363814"/>
      <w:r>
        <w:rPr>
          <w:rFonts w:ascii="Arial" w:hAnsi="Arial" w:cs="Arial"/>
          <w:sz w:val="22"/>
          <w:szCs w:val="22"/>
          <w:lang w:val="en-US"/>
        </w:rPr>
        <w:t>Chapter 6</w:t>
      </w:r>
      <w:r w:rsidR="00C65DD2" w:rsidRPr="007B18CC">
        <w:rPr>
          <w:rFonts w:ascii="Arial" w:hAnsi="Arial" w:cs="Arial"/>
          <w:sz w:val="22"/>
          <w:szCs w:val="22"/>
          <w:lang w:val="en-US"/>
        </w:rPr>
        <w:t xml:space="preserve"> </w:t>
      </w:r>
      <w:bookmarkStart w:id="1564" w:name="_Toc507683243"/>
      <w:bookmarkStart w:id="1565" w:name="_Toc67491051"/>
      <w:bookmarkStart w:id="1566" w:name="_Toc92103240"/>
      <w:bookmarkEnd w:id="1561"/>
      <w:r w:rsidR="00C65DD2" w:rsidRPr="007B18CC">
        <w:rPr>
          <w:rFonts w:ascii="Arial" w:hAnsi="Arial" w:cs="Arial"/>
          <w:sz w:val="22"/>
          <w:szCs w:val="22"/>
          <w:lang w:val="en-US"/>
        </w:rPr>
        <w:t>Custody</w:t>
      </w:r>
      <w:bookmarkEnd w:id="1564"/>
      <w:bookmarkEnd w:id="1565"/>
      <w:bookmarkEnd w:id="1566"/>
      <w:bookmarkEnd w:id="1563"/>
    </w:p>
    <w:p w14:paraId="2FC54D3C"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activities</w:t>
      </w:r>
    </w:p>
    <w:p w14:paraId="3F30D07D" w14:textId="1DD2C88D" w:rsidR="00C65DD2" w:rsidRPr="007B18CC" w:rsidRDefault="00C65DD2" w:rsidP="00D50019">
      <w:pPr>
        <w:pStyle w:val="S2Heading4"/>
        <w:rPr>
          <w:rFonts w:ascii="Arial" w:hAnsi="Arial" w:cs="Arial"/>
          <w:szCs w:val="22"/>
        </w:rPr>
      </w:pPr>
      <w:bookmarkStart w:id="1567" w:name="_Ref416447424"/>
      <w:r w:rsidRPr="007B18CC">
        <w:rPr>
          <w:rFonts w:ascii="Arial" w:hAnsi="Arial" w:cs="Arial"/>
          <w:szCs w:val="22"/>
        </w:rPr>
        <w:t>Providing Custody</w:t>
      </w:r>
      <w:bookmarkEnd w:id="1567"/>
      <w:r w:rsidR="003046F6" w:rsidRPr="00A55A50">
        <w:rPr>
          <w:rStyle w:val="FootnoteReference"/>
          <w:rFonts w:ascii="Arial" w:hAnsi="Arial" w:cs="Arial"/>
          <w:b w:val="0"/>
          <w:bCs w:val="0"/>
          <w:szCs w:val="22"/>
        </w:rPr>
        <w:footnoteReference w:id="280"/>
      </w:r>
    </w:p>
    <w:p w14:paraId="4EBB0F25" w14:textId="12F00A96" w:rsidR="00C65DD2" w:rsidRPr="007B18CC" w:rsidRDefault="00C65DD2" w:rsidP="00AC7888">
      <w:pPr>
        <w:pStyle w:val="S2Heading5"/>
        <w:rPr>
          <w:rFonts w:ascii="Arial" w:hAnsi="Arial" w:cs="Arial"/>
          <w:szCs w:val="22"/>
        </w:rPr>
      </w:pPr>
      <w:r w:rsidRPr="007B18CC">
        <w:rPr>
          <w:rFonts w:ascii="Arial" w:hAnsi="Arial" w:cs="Arial"/>
          <w:szCs w:val="22"/>
        </w:rPr>
        <w:t>Each of the following activities</w:t>
      </w:r>
      <w:r w:rsidR="006615BF" w:rsidRPr="007B18CC">
        <w:rPr>
          <w:rFonts w:ascii="Arial" w:hAnsi="Arial" w:cs="Arial"/>
          <w:szCs w:val="22"/>
        </w:rPr>
        <w:t>—</w:t>
      </w:r>
    </w:p>
    <w:p w14:paraId="7940E012" w14:textId="33898E21" w:rsidR="00C65DD2" w:rsidRPr="007B18CC" w:rsidRDefault="00C65DD2" w:rsidP="003A1708">
      <w:pPr>
        <w:pStyle w:val="S2Heading6"/>
        <w:rPr>
          <w:rFonts w:ascii="Arial" w:hAnsi="Arial" w:cs="Arial"/>
          <w:sz w:val="22"/>
          <w:szCs w:val="22"/>
          <w:lang w:val="en-US"/>
        </w:rPr>
      </w:pPr>
      <w:bookmarkStart w:id="1568" w:name="_Ref417321127"/>
      <w:bookmarkStart w:id="1569" w:name="_Ref413601558"/>
      <w:r w:rsidRPr="007B18CC">
        <w:rPr>
          <w:rFonts w:ascii="Arial" w:hAnsi="Arial" w:cs="Arial"/>
          <w:sz w:val="22"/>
          <w:szCs w:val="22"/>
          <w:lang w:val="en-US"/>
        </w:rPr>
        <w:lastRenderedPageBreak/>
        <w:t>safeguarding of Financial Instruments</w:t>
      </w:r>
      <w:r w:rsidR="00C67422" w:rsidRPr="007B18CC">
        <w:rPr>
          <w:rFonts w:ascii="Arial" w:hAnsi="Arial" w:cs="Arial"/>
          <w:sz w:val="22"/>
          <w:szCs w:val="22"/>
          <w:lang w:val="en-US"/>
        </w:rPr>
        <w:t>, Virtual Assets</w:t>
      </w:r>
      <w:r w:rsidR="00BC0252">
        <w:rPr>
          <w:rFonts w:ascii="Arial" w:hAnsi="Arial" w:cs="Arial"/>
          <w:sz w:val="22"/>
          <w:szCs w:val="22"/>
          <w:lang w:val="en-US"/>
        </w:rPr>
        <w:t xml:space="preserve"> or</w:t>
      </w:r>
      <w:r w:rsidR="003046F6">
        <w:rPr>
          <w:rFonts w:ascii="Arial" w:hAnsi="Arial" w:cs="Arial"/>
          <w:sz w:val="22"/>
          <w:szCs w:val="22"/>
          <w:lang w:val="en-US"/>
        </w:rPr>
        <w:t>, Spot Commodities</w:t>
      </w:r>
      <w:r w:rsidRPr="007B18CC">
        <w:rPr>
          <w:rFonts w:ascii="Arial" w:hAnsi="Arial" w:cs="Arial"/>
          <w:sz w:val="22"/>
          <w:szCs w:val="22"/>
          <w:lang w:val="en-US"/>
        </w:rPr>
        <w:t xml:space="preserve"> belonging to </w:t>
      </w:r>
      <w:proofErr w:type="gramStart"/>
      <w:r w:rsidRPr="007B18CC">
        <w:rPr>
          <w:rFonts w:ascii="Arial" w:hAnsi="Arial" w:cs="Arial"/>
          <w:sz w:val="22"/>
          <w:szCs w:val="22"/>
          <w:lang w:val="en-US"/>
        </w:rPr>
        <w:t>another;</w:t>
      </w:r>
      <w:bookmarkEnd w:id="1568"/>
      <w:proofErr w:type="gramEnd"/>
    </w:p>
    <w:p w14:paraId="48E10661" w14:textId="77777777" w:rsidR="00C65DD2" w:rsidRPr="007B18CC" w:rsidRDefault="00C65DD2" w:rsidP="0061484D">
      <w:pPr>
        <w:pStyle w:val="S2Heading6"/>
        <w:rPr>
          <w:rFonts w:ascii="Arial" w:hAnsi="Arial" w:cs="Arial"/>
          <w:sz w:val="22"/>
          <w:szCs w:val="22"/>
          <w:lang w:val="en-US"/>
        </w:rPr>
      </w:pPr>
      <w:bookmarkStart w:id="1570" w:name="_Ref417321137"/>
      <w:r w:rsidRPr="007B18CC">
        <w:rPr>
          <w:rFonts w:ascii="Arial" w:hAnsi="Arial" w:cs="Arial"/>
          <w:sz w:val="22"/>
          <w:szCs w:val="22"/>
          <w:lang w:val="en-US"/>
        </w:rPr>
        <w:t xml:space="preserve">in the case of a </w:t>
      </w:r>
      <w:r w:rsidR="0061484D" w:rsidRPr="007B18CC">
        <w:rPr>
          <w:rFonts w:ascii="Arial" w:hAnsi="Arial" w:cs="Arial"/>
          <w:sz w:val="22"/>
          <w:szCs w:val="22"/>
          <w:lang w:val="en-US"/>
        </w:rPr>
        <w:t>F</w:t>
      </w:r>
      <w:r w:rsidRPr="007B18CC">
        <w:rPr>
          <w:rFonts w:ascii="Arial" w:hAnsi="Arial" w:cs="Arial"/>
          <w:sz w:val="22"/>
          <w:szCs w:val="22"/>
          <w:lang w:val="en-US"/>
        </w:rPr>
        <w:t xml:space="preserve">und, safeguarding </w:t>
      </w:r>
      <w:r w:rsidR="0061484D" w:rsidRPr="007B18CC">
        <w:rPr>
          <w:rFonts w:ascii="Arial" w:hAnsi="Arial" w:cs="Arial"/>
          <w:sz w:val="22"/>
          <w:szCs w:val="22"/>
          <w:lang w:val="en-US"/>
        </w:rPr>
        <w:t xml:space="preserve">Fund </w:t>
      </w:r>
      <w:proofErr w:type="gramStart"/>
      <w:r w:rsidR="0061484D" w:rsidRPr="007B18CC">
        <w:rPr>
          <w:rFonts w:ascii="Arial" w:hAnsi="Arial" w:cs="Arial"/>
          <w:sz w:val="22"/>
          <w:szCs w:val="22"/>
          <w:lang w:val="en-US"/>
        </w:rPr>
        <w:t>P</w:t>
      </w:r>
      <w:r w:rsidRPr="007B18CC">
        <w:rPr>
          <w:rFonts w:ascii="Arial" w:hAnsi="Arial" w:cs="Arial"/>
          <w:sz w:val="22"/>
          <w:szCs w:val="22"/>
          <w:lang w:val="en-US"/>
        </w:rPr>
        <w:t>roperty;</w:t>
      </w:r>
      <w:bookmarkEnd w:id="1570"/>
      <w:proofErr w:type="gramEnd"/>
    </w:p>
    <w:p w14:paraId="7BBE8A2E"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Acting as a Central Securities Depository</w:t>
      </w:r>
      <w:bookmarkEnd w:id="1569"/>
      <w:r w:rsidRPr="007B18CC">
        <w:rPr>
          <w:rFonts w:ascii="Arial" w:hAnsi="Arial" w:cs="Arial"/>
          <w:sz w:val="22"/>
          <w:szCs w:val="22"/>
          <w:lang w:val="en-US"/>
        </w:rPr>
        <w:t>; or</w:t>
      </w:r>
    </w:p>
    <w:p w14:paraId="57C809D6" w14:textId="235CA50E" w:rsidR="00C65DD2" w:rsidRPr="007B18CC" w:rsidRDefault="00C65DD2" w:rsidP="006F61C8">
      <w:pPr>
        <w:pStyle w:val="S2Heading6"/>
        <w:rPr>
          <w:rFonts w:ascii="Arial" w:hAnsi="Arial" w:cs="Arial"/>
          <w:sz w:val="22"/>
          <w:szCs w:val="22"/>
          <w:lang w:val="en-US"/>
        </w:rPr>
      </w:pPr>
      <w:r w:rsidRPr="007B18CC">
        <w:rPr>
          <w:rFonts w:ascii="Arial" w:hAnsi="Arial" w:cs="Arial"/>
          <w:sz w:val="22"/>
          <w:szCs w:val="22"/>
          <w:lang w:val="en-US"/>
        </w:rPr>
        <w:t>administering the assets, Financial Instruments</w:t>
      </w:r>
      <w:r w:rsidR="00C67422" w:rsidRPr="007B18CC">
        <w:rPr>
          <w:rFonts w:ascii="Arial" w:hAnsi="Arial" w:cs="Arial"/>
          <w:sz w:val="22"/>
          <w:szCs w:val="22"/>
          <w:lang w:val="en-US"/>
        </w:rPr>
        <w:t>, Virtual Assets</w:t>
      </w:r>
      <w:r w:rsidR="003046F6">
        <w:rPr>
          <w:rFonts w:ascii="Arial" w:hAnsi="Arial" w:cs="Arial"/>
          <w:sz w:val="22"/>
          <w:szCs w:val="22"/>
          <w:lang w:val="en-US"/>
        </w:rPr>
        <w:t>, Spot Commodities</w:t>
      </w:r>
      <w:r w:rsidRPr="007B18CC">
        <w:rPr>
          <w:rFonts w:ascii="Arial" w:hAnsi="Arial" w:cs="Arial"/>
          <w:sz w:val="22"/>
          <w:szCs w:val="22"/>
          <w:lang w:val="en-US"/>
        </w:rPr>
        <w:t xml:space="preserve"> or </w:t>
      </w:r>
      <w:r w:rsidR="0061484D" w:rsidRPr="007B18CC">
        <w:rPr>
          <w:rFonts w:ascii="Arial" w:hAnsi="Arial" w:cs="Arial"/>
          <w:sz w:val="22"/>
          <w:szCs w:val="22"/>
          <w:lang w:val="en-US"/>
        </w:rPr>
        <w:t>F</w:t>
      </w:r>
      <w:r w:rsidRPr="007B18CC">
        <w:rPr>
          <w:rFonts w:ascii="Arial" w:hAnsi="Arial" w:cs="Arial"/>
          <w:sz w:val="22"/>
          <w:szCs w:val="22"/>
          <w:lang w:val="en-US"/>
        </w:rPr>
        <w:t xml:space="preserve">und </w:t>
      </w:r>
      <w:r w:rsidR="0061484D" w:rsidRPr="007B18CC">
        <w:rPr>
          <w:rFonts w:ascii="Arial" w:hAnsi="Arial" w:cs="Arial"/>
          <w:sz w:val="22"/>
          <w:szCs w:val="22"/>
          <w:lang w:val="en-US"/>
        </w:rPr>
        <w:t>P</w:t>
      </w:r>
      <w:r w:rsidRPr="007B18CC">
        <w:rPr>
          <w:rFonts w:ascii="Arial" w:hAnsi="Arial" w:cs="Arial"/>
          <w:sz w:val="22"/>
          <w:szCs w:val="22"/>
          <w:lang w:val="en-US"/>
        </w:rPr>
        <w:t>roperty for the purpose of sub</w:t>
      </w:r>
      <w:r w:rsidRPr="007B18CC">
        <w:rPr>
          <w:rFonts w:ascii="Arial" w:hAnsi="Arial" w:cs="Arial"/>
          <w:sz w:val="22"/>
          <w:szCs w:val="22"/>
          <w:lang w:val="en-US"/>
        </w:rPr>
        <w:noBreakHyphen/>
        <w:t xml:space="preserve">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xml:space="preserve"> and </w:t>
      </w:r>
      <w:r w:rsidR="004B2533" w:rsidRPr="007B18CC">
        <w:rPr>
          <w:rFonts w:ascii="Arial" w:hAnsi="Arial" w:cs="Arial"/>
          <w:sz w:val="22"/>
          <w:szCs w:val="22"/>
          <w:cs/>
          <w:lang w:val="en-US"/>
        </w:rPr>
        <w:t>‎</w:t>
      </w:r>
      <w:r w:rsidR="004B2533" w:rsidRPr="007B18CC">
        <w:rPr>
          <w:rFonts w:ascii="Arial" w:hAnsi="Arial" w:cs="Arial"/>
          <w:sz w:val="22"/>
          <w:szCs w:val="22"/>
          <w:lang w:val="en-US"/>
        </w:rPr>
        <w:t>(b</w:t>
      </w:r>
      <w:proofErr w:type="gramStart"/>
      <w:r w:rsidR="004B2533" w:rsidRPr="007B18CC">
        <w:rPr>
          <w:rFonts w:ascii="Arial" w:hAnsi="Arial" w:cs="Arial"/>
          <w:sz w:val="22"/>
          <w:szCs w:val="22"/>
          <w:lang w:val="en-US"/>
        </w:rPr>
        <w:t>)</w:t>
      </w:r>
      <w:r w:rsidR="006F61C8" w:rsidRPr="007B18CC">
        <w:rPr>
          <w:rFonts w:ascii="Arial" w:hAnsi="Arial" w:cs="Arial"/>
          <w:sz w:val="22"/>
          <w:szCs w:val="22"/>
          <w:lang w:val="en-US"/>
        </w:rPr>
        <w:t>;</w:t>
      </w:r>
      <w:proofErr w:type="gramEnd"/>
    </w:p>
    <w:p w14:paraId="302E2BC9" w14:textId="77777777" w:rsidR="00C65DD2" w:rsidRPr="007B18CC" w:rsidRDefault="00C65DD2" w:rsidP="00A76150">
      <w:pPr>
        <w:pStyle w:val="UK12Block05"/>
        <w:rPr>
          <w:rFonts w:ascii="Arial" w:eastAsia="SimSun" w:hAnsi="Arial" w:cs="Arial"/>
          <w:sz w:val="22"/>
          <w:szCs w:val="22"/>
        </w:rPr>
      </w:pPr>
      <w:r w:rsidRPr="007B18CC">
        <w:rPr>
          <w:rFonts w:ascii="Arial" w:eastAsia="SimSun" w:hAnsi="Arial" w:cs="Arial"/>
          <w:sz w:val="22"/>
          <w:szCs w:val="22"/>
        </w:rPr>
        <w:t xml:space="preserve">is a specified kind of activity. </w:t>
      </w:r>
    </w:p>
    <w:p w14:paraId="76529E13" w14:textId="77777777" w:rsidR="00C65DD2" w:rsidRPr="007B18CC" w:rsidRDefault="00C65DD2" w:rsidP="00AC7888">
      <w:pPr>
        <w:pStyle w:val="S2Heading5"/>
        <w:rPr>
          <w:rFonts w:ascii="Arial" w:hAnsi="Arial" w:cs="Arial"/>
          <w:szCs w:val="22"/>
        </w:rPr>
      </w:pPr>
      <w:r w:rsidRPr="007B18CC">
        <w:rPr>
          <w:rFonts w:ascii="Arial" w:hAnsi="Arial" w:cs="Arial"/>
          <w:szCs w:val="22"/>
        </w:rPr>
        <w:t>For the purposes of this paragraph</w:t>
      </w:r>
      <w:r w:rsidR="006615BF" w:rsidRPr="007B18CC">
        <w:rPr>
          <w:rFonts w:ascii="Arial" w:hAnsi="Arial" w:cs="Arial"/>
          <w:szCs w:val="22"/>
        </w:rPr>
        <w:t>—</w:t>
      </w:r>
    </w:p>
    <w:p w14:paraId="5A8739DC"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it is immaterial that title to the assets is held in uncertificated form; and</w:t>
      </w:r>
    </w:p>
    <w:p w14:paraId="10C3899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it is immaterial that the assets may be transferred to another person, subject to a commitment that they will be replaced by equivalent assets at some future date or when so requested by the person to whom they belong.</w:t>
      </w:r>
    </w:p>
    <w:p w14:paraId="3882F399" w14:textId="77777777" w:rsidR="003A1708" w:rsidRPr="007B18CC" w:rsidRDefault="003A1708" w:rsidP="003A1708">
      <w:pPr>
        <w:pStyle w:val="S2Heading4"/>
        <w:rPr>
          <w:rFonts w:ascii="Arial" w:hAnsi="Arial" w:cs="Arial"/>
          <w:szCs w:val="22"/>
        </w:rPr>
      </w:pPr>
      <w:bookmarkStart w:id="1571" w:name="_Toc413502794"/>
      <w:bookmarkStart w:id="1572" w:name="_Toc414617130"/>
      <w:bookmarkStart w:id="1573" w:name="_Toc415568689"/>
      <w:bookmarkStart w:id="1574" w:name="_Toc415602155"/>
      <w:bookmarkStart w:id="1575" w:name="_Toc415626406"/>
      <w:r w:rsidRPr="007B18CC">
        <w:rPr>
          <w:rFonts w:ascii="Arial" w:hAnsi="Arial" w:cs="Arial"/>
          <w:szCs w:val="22"/>
        </w:rPr>
        <w:t xml:space="preserve">Activities not constituting </w:t>
      </w:r>
      <w:proofErr w:type="gramStart"/>
      <w:r w:rsidRPr="007B18CC">
        <w:rPr>
          <w:rFonts w:ascii="Arial" w:hAnsi="Arial" w:cs="Arial"/>
          <w:szCs w:val="22"/>
        </w:rPr>
        <w:t>administration</w:t>
      </w:r>
      <w:bookmarkEnd w:id="1571"/>
      <w:bookmarkEnd w:id="1572"/>
      <w:bookmarkEnd w:id="1573"/>
      <w:bookmarkEnd w:id="1574"/>
      <w:bookmarkEnd w:id="1575"/>
      <w:proofErr w:type="gramEnd"/>
    </w:p>
    <w:p w14:paraId="12C80AD4" w14:textId="77777777" w:rsidR="003A1708" w:rsidRPr="007B18CC" w:rsidRDefault="003A1708" w:rsidP="003A1708">
      <w:pPr>
        <w:pStyle w:val="UK12Block"/>
        <w:rPr>
          <w:rFonts w:ascii="Arial" w:eastAsia="SimSun" w:hAnsi="Arial" w:cs="Arial"/>
          <w:sz w:val="22"/>
          <w:szCs w:val="22"/>
        </w:rPr>
      </w:pPr>
      <w:r w:rsidRPr="007B18CC">
        <w:rPr>
          <w:rFonts w:ascii="Arial" w:eastAsia="SimSun" w:hAnsi="Arial" w:cs="Arial"/>
          <w:sz w:val="22"/>
          <w:szCs w:val="22"/>
        </w:rPr>
        <w:t>The following activities do not constitute the administration of assets for the purposes of 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43</w:t>
      </w:r>
      <w:r w:rsidRPr="007B18CC">
        <w:rPr>
          <w:rFonts w:ascii="Arial" w:hAnsi="Arial" w:cs="Arial"/>
          <w:sz w:val="22"/>
          <w:szCs w:val="22"/>
        </w:rPr>
        <w:t>—</w:t>
      </w:r>
    </w:p>
    <w:p w14:paraId="1F541D1E" w14:textId="77777777" w:rsidR="003A1708" w:rsidRPr="007B18CC" w:rsidRDefault="003A1708" w:rsidP="003A1708">
      <w:pPr>
        <w:pStyle w:val="S2Heading6"/>
        <w:rPr>
          <w:rFonts w:ascii="Arial" w:hAnsi="Arial" w:cs="Arial"/>
          <w:sz w:val="22"/>
          <w:szCs w:val="22"/>
          <w:lang w:val="en-US"/>
        </w:rPr>
      </w:pPr>
      <w:r w:rsidRPr="007B18CC">
        <w:rPr>
          <w:rFonts w:ascii="Arial" w:hAnsi="Arial" w:cs="Arial"/>
          <w:sz w:val="22"/>
          <w:szCs w:val="22"/>
          <w:lang w:val="en-US"/>
        </w:rPr>
        <w:t xml:space="preserve">providing information as to the number of Units or the value of any assets in respect of which custody is </w:t>
      </w:r>
      <w:proofErr w:type="gramStart"/>
      <w:r w:rsidRPr="007B18CC">
        <w:rPr>
          <w:rFonts w:ascii="Arial" w:hAnsi="Arial" w:cs="Arial"/>
          <w:sz w:val="22"/>
          <w:szCs w:val="22"/>
          <w:lang w:val="en-US"/>
        </w:rPr>
        <w:t>provided;</w:t>
      </w:r>
      <w:proofErr w:type="gramEnd"/>
    </w:p>
    <w:p w14:paraId="78EDC0EA" w14:textId="77777777" w:rsidR="003A1708" w:rsidRPr="007B18CC" w:rsidRDefault="003A1708" w:rsidP="003A1708">
      <w:pPr>
        <w:pStyle w:val="S2Heading6"/>
        <w:rPr>
          <w:rFonts w:ascii="Arial" w:hAnsi="Arial" w:cs="Arial"/>
          <w:sz w:val="22"/>
          <w:szCs w:val="22"/>
          <w:lang w:val="en-US"/>
        </w:rPr>
      </w:pPr>
      <w:r w:rsidRPr="007B18CC">
        <w:rPr>
          <w:rFonts w:ascii="Arial" w:hAnsi="Arial" w:cs="Arial"/>
          <w:sz w:val="22"/>
          <w:szCs w:val="22"/>
          <w:lang w:val="en-US"/>
        </w:rPr>
        <w:t>converting currency; or</w:t>
      </w:r>
    </w:p>
    <w:p w14:paraId="540ED9FA" w14:textId="77777777" w:rsidR="003A1708" w:rsidRPr="007B18CC" w:rsidRDefault="003A1708" w:rsidP="003A1708">
      <w:pPr>
        <w:pStyle w:val="S2Heading6"/>
        <w:rPr>
          <w:rFonts w:ascii="Arial" w:hAnsi="Arial" w:cs="Arial"/>
          <w:sz w:val="22"/>
          <w:szCs w:val="22"/>
          <w:lang w:val="en-US"/>
        </w:rPr>
      </w:pPr>
      <w:r w:rsidRPr="007B18CC">
        <w:rPr>
          <w:rFonts w:ascii="Arial" w:hAnsi="Arial" w:cs="Arial"/>
          <w:sz w:val="22"/>
          <w:szCs w:val="22"/>
          <w:lang w:val="en-US"/>
        </w:rPr>
        <w:t>receiving Documents relating to an investment solely for the purpose of onward transmission to, from or at the direction of the person to whom the investment belongs.</w:t>
      </w:r>
    </w:p>
    <w:p w14:paraId="58CD2728" w14:textId="77777777" w:rsidR="003A1708" w:rsidRPr="007B18CC" w:rsidRDefault="003A1708" w:rsidP="003A1708">
      <w:pPr>
        <w:pStyle w:val="S2Heading4"/>
        <w:rPr>
          <w:rFonts w:ascii="Arial" w:hAnsi="Arial" w:cs="Arial"/>
          <w:szCs w:val="22"/>
        </w:rPr>
      </w:pPr>
      <w:bookmarkStart w:id="1576" w:name="_Toc413502795"/>
      <w:bookmarkStart w:id="1577" w:name="_Toc414617131"/>
      <w:bookmarkStart w:id="1578" w:name="_Toc415568690"/>
      <w:bookmarkStart w:id="1579" w:name="_Toc415602156"/>
      <w:bookmarkStart w:id="1580" w:name="_Toc415626407"/>
      <w:r w:rsidRPr="007B18CC">
        <w:rPr>
          <w:rFonts w:ascii="Arial" w:hAnsi="Arial" w:cs="Arial"/>
          <w:szCs w:val="22"/>
        </w:rPr>
        <w:t>Other exclusions</w:t>
      </w:r>
      <w:bookmarkEnd w:id="1576"/>
      <w:bookmarkEnd w:id="1577"/>
      <w:bookmarkEnd w:id="1578"/>
      <w:bookmarkEnd w:id="1579"/>
      <w:bookmarkEnd w:id="1580"/>
    </w:p>
    <w:p w14:paraId="5164137B" w14:textId="77777777" w:rsidR="003A1708" w:rsidRPr="007B18CC" w:rsidRDefault="003A1708" w:rsidP="003A1708">
      <w:pPr>
        <w:pStyle w:val="UK11Block"/>
        <w:rPr>
          <w:rFonts w:ascii="Arial" w:hAnsi="Arial" w:cs="Arial"/>
          <w:szCs w:val="22"/>
        </w:rPr>
      </w:pPr>
      <w:r w:rsidRPr="007B18CC">
        <w:rPr>
          <w:rFonts w:ascii="Arial" w:eastAsia="SimSun" w:hAnsi="Arial" w:cs="Arial"/>
          <w:szCs w:val="22"/>
        </w:rPr>
        <w:t>Paragraph </w:t>
      </w:r>
      <w:r w:rsidR="004B2533" w:rsidRPr="007B18CC">
        <w:rPr>
          <w:rFonts w:ascii="Arial" w:eastAsia="SimSun" w:hAnsi="Arial" w:cs="Arial"/>
          <w:szCs w:val="22"/>
          <w:cs/>
        </w:rPr>
        <w:t>‎</w:t>
      </w:r>
      <w:r w:rsidR="004B2533" w:rsidRPr="007B18CC">
        <w:rPr>
          <w:rFonts w:ascii="Arial" w:eastAsia="SimSun" w:hAnsi="Arial" w:cs="Arial"/>
          <w:szCs w:val="22"/>
        </w:rPr>
        <w:t>43</w:t>
      </w:r>
      <w:r w:rsidRPr="007B18CC">
        <w:rPr>
          <w:rFonts w:ascii="Arial" w:eastAsia="SimSun" w:hAnsi="Arial" w:cs="Arial"/>
          <w:szCs w:val="22"/>
        </w:rPr>
        <w:t xml:space="preserve"> is also subject to the exclusions in paragraphs </w:t>
      </w:r>
      <w:r w:rsidR="004B2533" w:rsidRPr="007B18CC">
        <w:rPr>
          <w:rFonts w:ascii="Arial" w:eastAsia="SimSun" w:hAnsi="Arial" w:cs="Arial"/>
          <w:szCs w:val="22"/>
          <w:cs/>
        </w:rPr>
        <w:t>‎</w:t>
      </w:r>
      <w:r w:rsidR="004B2533" w:rsidRPr="007B18CC">
        <w:rPr>
          <w:rFonts w:ascii="Arial" w:eastAsia="SimSun" w:hAnsi="Arial" w:cs="Arial"/>
          <w:szCs w:val="22"/>
        </w:rPr>
        <w:t>74</w:t>
      </w:r>
      <w:r w:rsidRPr="007B18CC">
        <w:rPr>
          <w:rFonts w:ascii="Arial" w:eastAsia="SimSun" w:hAnsi="Arial" w:cs="Arial"/>
          <w:szCs w:val="22"/>
        </w:rPr>
        <w:t xml:space="preserve"> (</w:t>
      </w:r>
      <w:r w:rsidRPr="007B18CC">
        <w:rPr>
          <w:rFonts w:ascii="Arial" w:eastAsia="SimSun" w:hAnsi="Arial" w:cs="Arial"/>
          <w:i/>
          <w:szCs w:val="22"/>
        </w:rPr>
        <w:t>Trustees etc.</w:t>
      </w:r>
      <w:r w:rsidRPr="007B18CC">
        <w:rPr>
          <w:rFonts w:ascii="Arial" w:eastAsia="SimSun" w:hAnsi="Arial" w:cs="Arial"/>
          <w:szCs w:val="22"/>
        </w:rPr>
        <w:t xml:space="preserve">), </w:t>
      </w:r>
      <w:r w:rsidR="004B2533" w:rsidRPr="007B18CC">
        <w:rPr>
          <w:rFonts w:ascii="Arial" w:eastAsia="SimSun" w:hAnsi="Arial" w:cs="Arial"/>
          <w:szCs w:val="22"/>
          <w:cs/>
        </w:rPr>
        <w:t>‎</w:t>
      </w:r>
      <w:r w:rsidR="004B2533" w:rsidRPr="007B18CC">
        <w:rPr>
          <w:rFonts w:ascii="Arial" w:eastAsia="SimSun" w:hAnsi="Arial" w:cs="Arial"/>
          <w:szCs w:val="22"/>
        </w:rPr>
        <w:t>75</w:t>
      </w:r>
      <w:r w:rsidRPr="007B18CC">
        <w:rPr>
          <w:rFonts w:ascii="Arial" w:eastAsia="SimSun" w:hAnsi="Arial" w:cs="Arial"/>
          <w:szCs w:val="22"/>
        </w:rPr>
        <w:t xml:space="preserve"> (</w:t>
      </w:r>
      <w:r w:rsidRPr="007B18CC">
        <w:rPr>
          <w:rFonts w:ascii="Arial" w:eastAsia="SimSun" w:hAnsi="Arial" w:cs="Arial"/>
          <w:i/>
          <w:szCs w:val="22"/>
        </w:rPr>
        <w:t>Profession or non</w:t>
      </w:r>
      <w:r w:rsidRPr="007B18CC">
        <w:rPr>
          <w:rFonts w:ascii="Arial" w:eastAsia="SimSun" w:hAnsi="Arial" w:cs="Arial"/>
          <w:i/>
          <w:szCs w:val="22"/>
        </w:rPr>
        <w:noBreakHyphen/>
        <w:t>investment business</w:t>
      </w:r>
      <w:r w:rsidRPr="007B18CC">
        <w:rPr>
          <w:rFonts w:ascii="Arial" w:eastAsia="SimSun" w:hAnsi="Arial" w:cs="Arial"/>
          <w:szCs w:val="22"/>
        </w:rPr>
        <w:t xml:space="preserve">), </w:t>
      </w:r>
      <w:r w:rsidR="004B2533" w:rsidRPr="007B18CC">
        <w:rPr>
          <w:rFonts w:ascii="Arial" w:eastAsia="SimSun" w:hAnsi="Arial" w:cs="Arial"/>
          <w:szCs w:val="22"/>
          <w:cs/>
        </w:rPr>
        <w:t>‎</w:t>
      </w:r>
      <w:r w:rsidR="004B2533" w:rsidRPr="007B18CC">
        <w:rPr>
          <w:rFonts w:ascii="Arial" w:eastAsia="SimSun" w:hAnsi="Arial" w:cs="Arial"/>
          <w:szCs w:val="22"/>
        </w:rPr>
        <w:t>76</w:t>
      </w:r>
      <w:r w:rsidRPr="007B18CC">
        <w:rPr>
          <w:rFonts w:ascii="Arial" w:eastAsia="SimSun" w:hAnsi="Arial" w:cs="Arial"/>
          <w:szCs w:val="22"/>
        </w:rPr>
        <w:t xml:space="preserve"> (</w:t>
      </w:r>
      <w:r w:rsidRPr="007B18CC">
        <w:rPr>
          <w:rFonts w:ascii="Arial" w:eastAsia="SimSun" w:hAnsi="Arial" w:cs="Arial"/>
          <w:i/>
          <w:szCs w:val="22"/>
        </w:rPr>
        <w:t>Sale of goods and supply of services</w:t>
      </w:r>
      <w:r w:rsidRPr="007B18CC">
        <w:rPr>
          <w:rFonts w:ascii="Arial" w:eastAsia="SimSun" w:hAnsi="Arial" w:cs="Arial"/>
          <w:szCs w:val="22"/>
        </w:rPr>
        <w:t xml:space="preserve">), </w:t>
      </w:r>
      <w:r w:rsidR="004B2533" w:rsidRPr="007B18CC">
        <w:rPr>
          <w:rFonts w:ascii="Arial" w:eastAsia="SimSun" w:hAnsi="Arial" w:cs="Arial"/>
          <w:szCs w:val="22"/>
          <w:cs/>
        </w:rPr>
        <w:t>‎</w:t>
      </w:r>
      <w:r w:rsidR="004B2533" w:rsidRPr="007B18CC">
        <w:rPr>
          <w:rFonts w:ascii="Arial" w:eastAsia="SimSun" w:hAnsi="Arial" w:cs="Arial"/>
          <w:szCs w:val="22"/>
        </w:rPr>
        <w:t>77</w:t>
      </w:r>
      <w:r w:rsidRPr="007B18CC">
        <w:rPr>
          <w:rFonts w:ascii="Arial" w:eastAsia="SimSun" w:hAnsi="Arial" w:cs="Arial"/>
          <w:szCs w:val="22"/>
        </w:rPr>
        <w:t xml:space="preserve"> (</w:t>
      </w:r>
      <w:r w:rsidRPr="007B18CC">
        <w:rPr>
          <w:rFonts w:ascii="Arial" w:eastAsia="SimSun" w:hAnsi="Arial" w:cs="Arial"/>
          <w:i/>
          <w:szCs w:val="22"/>
        </w:rPr>
        <w:t xml:space="preserve">Groups and </w:t>
      </w:r>
      <w:r w:rsidRPr="007B18CC">
        <w:rPr>
          <w:rFonts w:ascii="Arial" w:hAnsi="Arial" w:cs="Arial"/>
          <w:i/>
          <w:szCs w:val="22"/>
        </w:rPr>
        <w:t>Joint Enterprise</w:t>
      </w:r>
      <w:r w:rsidRPr="007B18CC">
        <w:rPr>
          <w:rFonts w:ascii="Arial" w:eastAsia="SimSun" w:hAnsi="Arial" w:cs="Arial"/>
          <w:i/>
          <w:szCs w:val="22"/>
        </w:rPr>
        <w:t>s</w:t>
      </w:r>
      <w:r w:rsidRPr="007B18CC">
        <w:rPr>
          <w:rFonts w:ascii="Arial" w:eastAsia="SimSun" w:hAnsi="Arial" w:cs="Arial"/>
          <w:szCs w:val="22"/>
        </w:rPr>
        <w:t xml:space="preserve">), </w:t>
      </w:r>
      <w:r w:rsidR="004B2533" w:rsidRPr="007B18CC">
        <w:rPr>
          <w:rFonts w:ascii="Arial" w:eastAsia="SimSun" w:hAnsi="Arial" w:cs="Arial"/>
          <w:szCs w:val="22"/>
          <w:cs/>
        </w:rPr>
        <w:t>‎</w:t>
      </w:r>
      <w:r w:rsidR="004B2533" w:rsidRPr="007B18CC">
        <w:rPr>
          <w:rFonts w:ascii="Arial" w:eastAsia="SimSun" w:hAnsi="Arial" w:cs="Arial"/>
          <w:szCs w:val="22"/>
        </w:rPr>
        <w:t>81</w:t>
      </w:r>
      <w:r w:rsidRPr="007B18CC">
        <w:rPr>
          <w:rFonts w:ascii="Arial" w:eastAsia="SimSun" w:hAnsi="Arial" w:cs="Arial"/>
          <w:szCs w:val="22"/>
        </w:rPr>
        <w:t xml:space="preserve"> (</w:t>
      </w:r>
      <w:r w:rsidRPr="007B18CC">
        <w:rPr>
          <w:rFonts w:ascii="Arial" w:eastAsia="SimSun" w:hAnsi="Arial" w:cs="Arial"/>
          <w:i/>
          <w:szCs w:val="22"/>
        </w:rPr>
        <w:t>Provisions of information on an incidental basis</w:t>
      </w:r>
      <w:r w:rsidRPr="007B18CC">
        <w:rPr>
          <w:rFonts w:ascii="Arial" w:eastAsia="SimSun" w:hAnsi="Arial" w:cs="Arial"/>
          <w:szCs w:val="22"/>
        </w:rPr>
        <w:t xml:space="preserve">) and </w:t>
      </w:r>
      <w:r w:rsidR="004B2533" w:rsidRPr="007B18CC">
        <w:rPr>
          <w:rFonts w:ascii="Arial" w:eastAsia="SimSun" w:hAnsi="Arial" w:cs="Arial"/>
          <w:szCs w:val="22"/>
          <w:cs/>
        </w:rPr>
        <w:t>‎</w:t>
      </w:r>
      <w:r w:rsidR="004B2533" w:rsidRPr="007B18CC">
        <w:rPr>
          <w:rFonts w:ascii="Arial" w:eastAsia="SimSun" w:hAnsi="Arial" w:cs="Arial"/>
          <w:szCs w:val="22"/>
        </w:rPr>
        <w:t>82</w:t>
      </w:r>
      <w:r w:rsidRPr="007B18CC">
        <w:rPr>
          <w:rFonts w:ascii="Arial" w:eastAsia="SimSun" w:hAnsi="Arial" w:cs="Arial"/>
          <w:szCs w:val="22"/>
        </w:rPr>
        <w:t xml:space="preserve"> (</w:t>
      </w:r>
      <w:r w:rsidRPr="007B18CC">
        <w:rPr>
          <w:rFonts w:ascii="Arial" w:eastAsia="SimSun" w:hAnsi="Arial" w:cs="Arial"/>
          <w:i/>
          <w:szCs w:val="22"/>
        </w:rPr>
        <w:t>Insolvency Practitioners</w:t>
      </w:r>
      <w:r w:rsidRPr="007B18CC">
        <w:rPr>
          <w:rFonts w:ascii="Arial" w:eastAsia="SimSun" w:hAnsi="Arial" w:cs="Arial"/>
          <w:szCs w:val="22"/>
        </w:rPr>
        <w:t>).</w:t>
      </w:r>
    </w:p>
    <w:p w14:paraId="074C2962" w14:textId="77777777" w:rsidR="00C65DD2" w:rsidRPr="007B18CC" w:rsidRDefault="00C65DD2" w:rsidP="00D50019">
      <w:pPr>
        <w:pStyle w:val="S2Heading4"/>
        <w:rPr>
          <w:rFonts w:ascii="Arial" w:hAnsi="Arial" w:cs="Arial"/>
          <w:szCs w:val="22"/>
        </w:rPr>
      </w:pPr>
      <w:bookmarkStart w:id="1581" w:name="_Ref416947567"/>
      <w:r w:rsidRPr="007B18CC">
        <w:rPr>
          <w:rFonts w:ascii="Arial" w:hAnsi="Arial" w:cs="Arial"/>
          <w:szCs w:val="22"/>
        </w:rPr>
        <w:t>Arranging Custody</w:t>
      </w:r>
      <w:bookmarkEnd w:id="1581"/>
    </w:p>
    <w:p w14:paraId="0FDC43F6" w14:textId="77777777" w:rsidR="00C65DD2" w:rsidRPr="007B18CC" w:rsidRDefault="00C65DD2" w:rsidP="00A76150">
      <w:pPr>
        <w:pStyle w:val="UK12Block"/>
        <w:rPr>
          <w:rFonts w:ascii="Arial" w:hAnsi="Arial" w:cs="Arial"/>
          <w:sz w:val="22"/>
          <w:szCs w:val="22"/>
        </w:rPr>
      </w:pPr>
      <w:r w:rsidRPr="007B18CC">
        <w:rPr>
          <w:rFonts w:ascii="Arial" w:hAnsi="Arial" w:cs="Arial"/>
          <w:sz w:val="22"/>
          <w:szCs w:val="22"/>
        </w:rPr>
        <w:t xml:space="preserve">Arranging for one or more persons to carry on the activity described in paragraph </w:t>
      </w:r>
      <w:r w:rsidR="004B2533" w:rsidRPr="007B18CC">
        <w:rPr>
          <w:rFonts w:ascii="Arial" w:hAnsi="Arial" w:cs="Arial"/>
          <w:sz w:val="22"/>
          <w:szCs w:val="22"/>
          <w:cs/>
        </w:rPr>
        <w:t>‎</w:t>
      </w:r>
      <w:r w:rsidR="004B2533" w:rsidRPr="007B18CC">
        <w:rPr>
          <w:rFonts w:ascii="Arial" w:hAnsi="Arial" w:cs="Arial"/>
          <w:sz w:val="22"/>
          <w:szCs w:val="22"/>
        </w:rPr>
        <w:t>43</w:t>
      </w:r>
      <w:r w:rsidRPr="007B18CC">
        <w:rPr>
          <w:rFonts w:ascii="Arial" w:hAnsi="Arial" w:cs="Arial"/>
          <w:sz w:val="22"/>
          <w:szCs w:val="22"/>
        </w:rPr>
        <w:t xml:space="preserve"> is a specified </w:t>
      </w:r>
      <w:r w:rsidR="003B1331" w:rsidRPr="007B18CC">
        <w:rPr>
          <w:rFonts w:ascii="Arial" w:hAnsi="Arial" w:cs="Arial"/>
          <w:sz w:val="22"/>
          <w:szCs w:val="22"/>
        </w:rPr>
        <w:t xml:space="preserve">kind of </w:t>
      </w:r>
      <w:r w:rsidRPr="007B18CC">
        <w:rPr>
          <w:rFonts w:ascii="Arial" w:hAnsi="Arial" w:cs="Arial"/>
          <w:sz w:val="22"/>
          <w:szCs w:val="22"/>
        </w:rPr>
        <w:t>activity.</w:t>
      </w:r>
    </w:p>
    <w:p w14:paraId="1027E00E" w14:textId="16459339" w:rsidR="00C65DD2" w:rsidRPr="007B18CC" w:rsidRDefault="003A1708" w:rsidP="00D50019">
      <w:pPr>
        <w:pStyle w:val="S2Heading4"/>
        <w:rPr>
          <w:rFonts w:ascii="Arial" w:hAnsi="Arial" w:cs="Arial"/>
          <w:szCs w:val="22"/>
        </w:rPr>
      </w:pPr>
      <w:r w:rsidRPr="007B18CC">
        <w:rPr>
          <w:rFonts w:ascii="Arial" w:hAnsi="Arial" w:cs="Arial"/>
          <w:szCs w:val="22"/>
        </w:rPr>
        <w:t>Exclusions</w:t>
      </w:r>
      <w:r w:rsidR="004114F1" w:rsidRPr="004114F1">
        <w:rPr>
          <w:rStyle w:val="FootnoteReference"/>
          <w:rFonts w:ascii="Arial" w:hAnsi="Arial" w:cs="Arial"/>
          <w:b w:val="0"/>
          <w:bCs w:val="0"/>
          <w:szCs w:val="22"/>
        </w:rPr>
        <w:footnoteReference w:id="281"/>
      </w:r>
    </w:p>
    <w:p w14:paraId="64CB2897" w14:textId="6958EBDC" w:rsidR="00C65DD2" w:rsidRPr="007B18CC" w:rsidRDefault="003A1708" w:rsidP="003A1708">
      <w:pPr>
        <w:pStyle w:val="S2Heading5"/>
        <w:rPr>
          <w:rFonts w:ascii="Arial" w:hAnsi="Arial" w:cs="Arial"/>
          <w:szCs w:val="22"/>
        </w:rPr>
      </w:pPr>
      <w:bookmarkStart w:id="1582" w:name="_Ref419381250"/>
      <w:r w:rsidRPr="007B18CC">
        <w:rPr>
          <w:rFonts w:ascii="Arial" w:hAnsi="Arial" w:cs="Arial"/>
          <w:szCs w:val="22"/>
        </w:rPr>
        <w:t xml:space="preserve">A person (the </w:t>
      </w:r>
      <w:r w:rsidR="00BB6BF7">
        <w:rPr>
          <w:rFonts w:ascii="Arial" w:hAnsi="Arial" w:cs="Arial"/>
          <w:szCs w:val="22"/>
        </w:rPr>
        <w:t>“</w:t>
      </w:r>
      <w:r w:rsidRPr="007B18CC">
        <w:rPr>
          <w:rFonts w:ascii="Arial" w:hAnsi="Arial" w:cs="Arial"/>
          <w:szCs w:val="22"/>
        </w:rPr>
        <w:t xml:space="preserve">introducer") does not Arrange Custody by introducing a person to another person (the </w:t>
      </w:r>
      <w:r w:rsidR="00F71256">
        <w:rPr>
          <w:rFonts w:ascii="Arial" w:hAnsi="Arial" w:cs="Arial"/>
          <w:szCs w:val="22"/>
        </w:rPr>
        <w:t>“</w:t>
      </w:r>
      <w:r w:rsidRPr="007B18CC">
        <w:rPr>
          <w:rFonts w:ascii="Arial" w:hAnsi="Arial" w:cs="Arial"/>
          <w:szCs w:val="22"/>
        </w:rPr>
        <w:t xml:space="preserve">custodian") who is </w:t>
      </w:r>
      <w:proofErr w:type="spellStart"/>
      <w:r w:rsidRPr="007B18CC">
        <w:rPr>
          <w:rFonts w:ascii="Arial" w:hAnsi="Arial" w:cs="Arial"/>
          <w:szCs w:val="22"/>
        </w:rPr>
        <w:t>authorised</w:t>
      </w:r>
      <w:proofErr w:type="spellEnd"/>
      <w:r w:rsidRPr="007B18CC">
        <w:rPr>
          <w:rFonts w:ascii="Arial" w:hAnsi="Arial" w:cs="Arial"/>
          <w:szCs w:val="22"/>
        </w:rPr>
        <w:t xml:space="preserve"> by the Regulator or a Non-Abu Dhabi Global Market Regulator to carry on the activity described in paragraph </w:t>
      </w:r>
      <w:r w:rsidR="004B2533" w:rsidRPr="007B18CC">
        <w:rPr>
          <w:rFonts w:ascii="Arial" w:hAnsi="Arial" w:cs="Arial"/>
          <w:szCs w:val="22"/>
          <w:cs/>
        </w:rPr>
        <w:t>‎</w:t>
      </w:r>
      <w:proofErr w:type="gramStart"/>
      <w:r w:rsidR="004B2533" w:rsidRPr="007B18CC">
        <w:rPr>
          <w:rFonts w:ascii="Arial" w:hAnsi="Arial" w:cs="Arial"/>
          <w:szCs w:val="22"/>
        </w:rPr>
        <w:t>43</w:t>
      </w:r>
      <w:r w:rsidRPr="007B18CC">
        <w:rPr>
          <w:rFonts w:ascii="Arial" w:hAnsi="Arial" w:cs="Arial"/>
          <w:szCs w:val="22"/>
        </w:rPr>
        <w:t>, if</w:t>
      </w:r>
      <w:proofErr w:type="gramEnd"/>
      <w:r w:rsidRPr="007B18CC">
        <w:rPr>
          <w:rFonts w:ascii="Arial" w:hAnsi="Arial" w:cs="Arial"/>
          <w:szCs w:val="22"/>
        </w:rPr>
        <w:t xml:space="preserve"> the introducer is not connected with the custodian.</w:t>
      </w:r>
      <w:bookmarkEnd w:id="1582"/>
    </w:p>
    <w:p w14:paraId="60E108D6" w14:textId="77777777" w:rsidR="003A1708" w:rsidRPr="007B18CC" w:rsidRDefault="003A1708" w:rsidP="003A1708">
      <w:pPr>
        <w:pStyle w:val="S2Heading5"/>
        <w:rPr>
          <w:rFonts w:ascii="Arial" w:hAnsi="Arial" w:cs="Arial"/>
          <w:szCs w:val="22"/>
        </w:rPr>
      </w:pPr>
      <w:r w:rsidRPr="007B18CC">
        <w:rPr>
          <w:rFonts w:ascii="Arial" w:hAnsi="Arial" w:cs="Arial"/>
          <w:szCs w:val="22"/>
        </w:rPr>
        <w:lastRenderedPageBreak/>
        <w:t xml:space="preserve">For the purposes of sub-paragraph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 introducer is connected to a custodian if—</w:t>
      </w:r>
    </w:p>
    <w:p w14:paraId="341CEDBB" w14:textId="77777777" w:rsidR="003A1708" w:rsidRPr="007B18CC" w:rsidRDefault="003A1708" w:rsidP="003A1708">
      <w:pPr>
        <w:pStyle w:val="S2Heading6"/>
        <w:rPr>
          <w:rFonts w:ascii="Arial" w:hAnsi="Arial" w:cs="Arial"/>
          <w:sz w:val="22"/>
          <w:szCs w:val="22"/>
        </w:rPr>
      </w:pPr>
      <w:r w:rsidRPr="007B18CC">
        <w:rPr>
          <w:rFonts w:ascii="Arial" w:hAnsi="Arial" w:cs="Arial"/>
          <w:sz w:val="22"/>
          <w:szCs w:val="22"/>
        </w:rPr>
        <w:t>the custodian is a member of the same Group as the introducer; or</w:t>
      </w:r>
    </w:p>
    <w:p w14:paraId="23D509B5" w14:textId="42CA3CCC" w:rsidR="00E555FE" w:rsidRPr="00521370" w:rsidRDefault="003A1708" w:rsidP="00520B30">
      <w:pPr>
        <w:pStyle w:val="S2Heading6"/>
        <w:rPr>
          <w:rFonts w:ascii="Arial" w:hAnsi="Arial" w:cs="Arial"/>
          <w:sz w:val="22"/>
          <w:szCs w:val="22"/>
        </w:rPr>
      </w:pPr>
      <w:r w:rsidRPr="00521370">
        <w:rPr>
          <w:rFonts w:ascii="Arial" w:hAnsi="Arial" w:cs="Arial"/>
          <w:sz w:val="22"/>
          <w:szCs w:val="22"/>
        </w:rPr>
        <w:t>the introducer is remunerated by the custodian or a member of the custodian</w:t>
      </w:r>
      <w:r w:rsidR="00CB15EB" w:rsidRPr="00521370">
        <w:rPr>
          <w:rFonts w:ascii="Arial" w:hAnsi="Arial" w:cs="Arial"/>
          <w:sz w:val="22"/>
          <w:szCs w:val="22"/>
        </w:rPr>
        <w:t>’</w:t>
      </w:r>
      <w:r w:rsidRPr="00521370">
        <w:rPr>
          <w:rFonts w:ascii="Arial" w:hAnsi="Arial" w:cs="Arial"/>
          <w:sz w:val="22"/>
          <w:szCs w:val="22"/>
        </w:rPr>
        <w:t xml:space="preserve">s Group for making the introduction. </w:t>
      </w:r>
      <w:r w:rsidR="00E555FE" w:rsidRPr="00521370">
        <w:rPr>
          <w:rFonts w:ascii="Arial" w:hAnsi="Arial" w:cs="Arial"/>
          <w:sz w:val="22"/>
          <w:szCs w:val="22"/>
        </w:rPr>
        <w:br w:type="page"/>
      </w:r>
    </w:p>
    <w:p w14:paraId="3EE21C47" w14:textId="77C150E0" w:rsidR="00C65DD2" w:rsidRPr="007B18CC" w:rsidRDefault="00FC221D" w:rsidP="00A76150">
      <w:pPr>
        <w:pStyle w:val="S2Heading2"/>
        <w:rPr>
          <w:rFonts w:ascii="Arial" w:hAnsi="Arial" w:cs="Arial"/>
          <w:sz w:val="22"/>
          <w:szCs w:val="22"/>
          <w:lang w:val="en-US"/>
        </w:rPr>
      </w:pPr>
      <w:bookmarkStart w:id="1583" w:name="_Toc153363815"/>
      <w:r>
        <w:rPr>
          <w:rFonts w:ascii="Arial" w:hAnsi="Arial" w:cs="Arial"/>
          <w:sz w:val="22"/>
          <w:szCs w:val="22"/>
          <w:lang w:val="en-US"/>
        </w:rPr>
        <w:lastRenderedPageBreak/>
        <w:t>Chapter 7</w:t>
      </w:r>
      <w:r w:rsidR="00C65DD2" w:rsidRPr="007B18CC">
        <w:rPr>
          <w:rFonts w:ascii="Arial" w:hAnsi="Arial" w:cs="Arial"/>
          <w:sz w:val="22"/>
          <w:szCs w:val="22"/>
          <w:lang w:val="en-US"/>
        </w:rPr>
        <w:t xml:space="preserve"> </w:t>
      </w:r>
      <w:bookmarkStart w:id="1584" w:name="_Ref417419751"/>
      <w:bookmarkStart w:id="1585" w:name="_Toc507683244"/>
      <w:bookmarkStart w:id="1586" w:name="_Toc67491052"/>
      <w:bookmarkStart w:id="1587" w:name="_Toc92103241"/>
      <w:bookmarkStart w:id="1588" w:name="_Toc414617107"/>
      <w:bookmarkStart w:id="1589" w:name="_Toc415568663"/>
      <w:bookmarkStart w:id="1590" w:name="_Toc415602129"/>
      <w:r w:rsidR="00C65DD2" w:rsidRPr="007B18CC">
        <w:rPr>
          <w:rFonts w:ascii="Arial" w:hAnsi="Arial" w:cs="Arial"/>
          <w:sz w:val="22"/>
          <w:szCs w:val="22"/>
          <w:lang w:val="en-US"/>
        </w:rPr>
        <w:t>Credit</w:t>
      </w:r>
      <w:bookmarkEnd w:id="1584"/>
      <w:bookmarkEnd w:id="1585"/>
      <w:bookmarkEnd w:id="1586"/>
      <w:bookmarkEnd w:id="1587"/>
      <w:bookmarkEnd w:id="1583"/>
      <w:r w:rsidR="00C65DD2" w:rsidRPr="007B18CC">
        <w:rPr>
          <w:rFonts w:ascii="Arial" w:hAnsi="Arial" w:cs="Arial"/>
          <w:sz w:val="22"/>
          <w:szCs w:val="22"/>
          <w:lang w:val="en-US"/>
        </w:rPr>
        <w:t xml:space="preserve"> </w:t>
      </w:r>
      <w:bookmarkEnd w:id="1562"/>
      <w:bookmarkEnd w:id="1588"/>
      <w:bookmarkEnd w:id="1589"/>
      <w:bookmarkEnd w:id="1590"/>
    </w:p>
    <w:p w14:paraId="03639A20" w14:textId="115588FE" w:rsidR="00C65DD2" w:rsidRPr="007B18CC" w:rsidRDefault="00C65DD2" w:rsidP="00A76150">
      <w:pPr>
        <w:pStyle w:val="UK12Block"/>
        <w:jc w:val="center"/>
        <w:rPr>
          <w:rFonts w:ascii="Arial" w:hAnsi="Arial" w:cs="Arial"/>
          <w:b/>
          <w:i/>
          <w:sz w:val="22"/>
          <w:szCs w:val="22"/>
        </w:rPr>
      </w:pPr>
      <w:bookmarkStart w:id="1591" w:name="_Toc413502837"/>
      <w:bookmarkStart w:id="1592" w:name="_Ref413561802"/>
      <w:bookmarkStart w:id="1593" w:name="_Ref413563628"/>
      <w:bookmarkStart w:id="1594" w:name="_Ref413598144"/>
      <w:bookmarkStart w:id="1595" w:name="_Toc414617153"/>
      <w:bookmarkStart w:id="1596" w:name="_Toc415568714"/>
      <w:bookmarkStart w:id="1597" w:name="_Ref415598659"/>
      <w:bookmarkStart w:id="1598" w:name="_Ref415598721"/>
      <w:bookmarkStart w:id="1599" w:name="_Ref415601131"/>
      <w:bookmarkStart w:id="1600" w:name="_Ref415601867"/>
      <w:bookmarkStart w:id="1601" w:name="_Toc415602180"/>
      <w:bookmarkStart w:id="1602" w:name="_Toc415626425"/>
      <w:bookmarkStart w:id="1603" w:name="_Ref415769251"/>
      <w:bookmarkStart w:id="1604" w:name="_Ref415769264"/>
      <w:r w:rsidRPr="007B18CC">
        <w:rPr>
          <w:rFonts w:ascii="Arial" w:hAnsi="Arial" w:cs="Arial"/>
          <w:b/>
          <w:i/>
          <w:sz w:val="22"/>
          <w:szCs w:val="22"/>
        </w:rPr>
        <w:t xml:space="preserve">The </w:t>
      </w:r>
      <w:r w:rsidR="000B360B">
        <w:rPr>
          <w:rFonts w:ascii="Arial" w:hAnsi="Arial" w:cs="Arial"/>
          <w:b/>
          <w:i/>
          <w:sz w:val="22"/>
          <w:szCs w:val="22"/>
        </w:rPr>
        <w:t>a</w:t>
      </w:r>
      <w:r w:rsidRPr="007B18CC">
        <w:rPr>
          <w:rFonts w:ascii="Arial" w:hAnsi="Arial" w:cs="Arial"/>
          <w:b/>
          <w:i/>
          <w:sz w:val="22"/>
          <w:szCs w:val="22"/>
        </w:rPr>
        <w:t>ctivity</w:t>
      </w:r>
    </w:p>
    <w:p w14:paraId="1F1C784C" w14:textId="57536CA6" w:rsidR="00C65DD2" w:rsidRPr="007B18CC" w:rsidRDefault="00C65DD2" w:rsidP="00D50019">
      <w:pPr>
        <w:pStyle w:val="S2Heading4"/>
        <w:rPr>
          <w:rFonts w:ascii="Arial" w:hAnsi="Arial" w:cs="Arial"/>
          <w:szCs w:val="22"/>
        </w:rPr>
      </w:pPr>
      <w:bookmarkStart w:id="1605" w:name="_Ref416451999"/>
      <w:r w:rsidRPr="007B18CC">
        <w:rPr>
          <w:rFonts w:ascii="Arial" w:hAnsi="Arial" w:cs="Arial"/>
          <w:szCs w:val="22"/>
        </w:rPr>
        <w:t xml:space="preserve">Providing </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r w:rsidRPr="007B18CC">
        <w:rPr>
          <w:rFonts w:ascii="Arial" w:hAnsi="Arial" w:cs="Arial"/>
          <w:szCs w:val="22"/>
        </w:rPr>
        <w:t>Credit</w:t>
      </w:r>
      <w:bookmarkEnd w:id="1605"/>
      <w:r w:rsidR="006B724A" w:rsidRPr="006B724A">
        <w:rPr>
          <w:rStyle w:val="FootnoteReference"/>
          <w:rFonts w:ascii="Arial" w:hAnsi="Arial" w:cs="Arial"/>
          <w:b w:val="0"/>
          <w:bCs w:val="0"/>
          <w:szCs w:val="22"/>
        </w:rPr>
        <w:footnoteReference w:id="282"/>
      </w:r>
    </w:p>
    <w:p w14:paraId="223FB7B4" w14:textId="3EF83F85" w:rsidR="00C65DD2" w:rsidRPr="007B18CC" w:rsidRDefault="00C65DD2" w:rsidP="003A1708">
      <w:pPr>
        <w:pStyle w:val="S2Heading5"/>
        <w:rPr>
          <w:rFonts w:ascii="Arial" w:hAnsi="Arial" w:cs="Arial"/>
          <w:szCs w:val="22"/>
        </w:rPr>
      </w:pPr>
      <w:proofErr w:type="gramStart"/>
      <w:r w:rsidRPr="007B18CC">
        <w:rPr>
          <w:rFonts w:ascii="Arial" w:hAnsi="Arial" w:cs="Arial"/>
          <w:szCs w:val="22"/>
        </w:rPr>
        <w:t>Entering into</w:t>
      </w:r>
      <w:proofErr w:type="gramEnd"/>
      <w:r w:rsidRPr="007B18CC">
        <w:rPr>
          <w:rFonts w:ascii="Arial" w:hAnsi="Arial" w:cs="Arial"/>
          <w:szCs w:val="22"/>
        </w:rPr>
        <w:t xml:space="preserve"> a Credit </w:t>
      </w:r>
      <w:r w:rsidR="006B724A">
        <w:rPr>
          <w:rFonts w:ascii="Arial" w:hAnsi="Arial" w:cs="Arial"/>
          <w:szCs w:val="22"/>
        </w:rPr>
        <w:t>Facility</w:t>
      </w:r>
      <w:r w:rsidRPr="007B18CC">
        <w:rPr>
          <w:rFonts w:ascii="Arial" w:hAnsi="Arial" w:cs="Arial"/>
          <w:szCs w:val="22"/>
        </w:rPr>
        <w:t xml:space="preserve"> with a person in his capacity as a Borrower or potential Borrower is a specified kind of activity.</w:t>
      </w:r>
    </w:p>
    <w:p w14:paraId="017741CC" w14:textId="3C46FB42" w:rsidR="00C65DD2" w:rsidRPr="007B18CC" w:rsidRDefault="00C65DD2" w:rsidP="00AC7888">
      <w:pPr>
        <w:pStyle w:val="S2Heading5"/>
        <w:rPr>
          <w:rFonts w:ascii="Arial" w:hAnsi="Arial" w:cs="Arial"/>
          <w:szCs w:val="22"/>
        </w:rPr>
      </w:pPr>
      <w:bookmarkStart w:id="1606" w:name="_Ref413598204"/>
      <w:r w:rsidRPr="007B18CC">
        <w:rPr>
          <w:rFonts w:ascii="Arial" w:hAnsi="Arial" w:cs="Arial"/>
          <w:szCs w:val="22"/>
        </w:rPr>
        <w:t>It is a specified kind of activity for the Lender or another person to exercise, or to have the right to exercise, the Lender</w:t>
      </w:r>
      <w:r w:rsidR="00243DBC">
        <w:rPr>
          <w:rFonts w:ascii="Arial" w:hAnsi="Arial" w:cs="Arial"/>
          <w:szCs w:val="22"/>
        </w:rPr>
        <w:t>’</w:t>
      </w:r>
      <w:r w:rsidRPr="007B18CC">
        <w:rPr>
          <w:rFonts w:ascii="Arial" w:hAnsi="Arial" w:cs="Arial"/>
          <w:szCs w:val="22"/>
        </w:rPr>
        <w:t xml:space="preserve">s rights and duties under a </w:t>
      </w:r>
      <w:r w:rsidRPr="007B18CC">
        <w:rPr>
          <w:rFonts w:ascii="Arial" w:eastAsia="SimSun" w:hAnsi="Arial" w:cs="Arial"/>
          <w:szCs w:val="22"/>
        </w:rPr>
        <w:t xml:space="preserve">Credit </w:t>
      </w:r>
      <w:r w:rsidR="00F5226D">
        <w:rPr>
          <w:rFonts w:ascii="Arial" w:eastAsia="SimSun" w:hAnsi="Arial" w:cs="Arial"/>
          <w:szCs w:val="22"/>
        </w:rPr>
        <w:t>Facility</w:t>
      </w:r>
      <w:r w:rsidRPr="007B18CC">
        <w:rPr>
          <w:rFonts w:ascii="Arial" w:hAnsi="Arial" w:cs="Arial"/>
          <w:szCs w:val="22"/>
        </w:rPr>
        <w:t>.</w:t>
      </w:r>
      <w:bookmarkEnd w:id="1606"/>
    </w:p>
    <w:p w14:paraId="5723D493" w14:textId="77777777" w:rsidR="00C65DD2" w:rsidRPr="007B18CC" w:rsidRDefault="00C65DD2" w:rsidP="00A76150">
      <w:pPr>
        <w:pStyle w:val="BlockText"/>
        <w:jc w:val="center"/>
        <w:rPr>
          <w:rFonts w:ascii="Arial" w:hAnsi="Arial" w:cs="Arial"/>
          <w:b/>
          <w:sz w:val="22"/>
          <w:szCs w:val="22"/>
        </w:rPr>
      </w:pPr>
      <w:r w:rsidRPr="007B18CC">
        <w:rPr>
          <w:rFonts w:ascii="Arial" w:eastAsia="SimSun" w:hAnsi="Arial" w:cs="Arial"/>
          <w:b/>
          <w:i/>
          <w:sz w:val="22"/>
          <w:szCs w:val="22"/>
        </w:rPr>
        <w:t>Exclusions</w:t>
      </w:r>
    </w:p>
    <w:p w14:paraId="149EDE5A" w14:textId="78051AFD" w:rsidR="002B4678" w:rsidRPr="007B18CC" w:rsidRDefault="003A1708" w:rsidP="002B4678">
      <w:pPr>
        <w:pStyle w:val="S2Heading4"/>
        <w:rPr>
          <w:rFonts w:ascii="Arial" w:hAnsi="Arial" w:cs="Arial"/>
          <w:szCs w:val="22"/>
        </w:rPr>
      </w:pPr>
      <w:r w:rsidRPr="007B18CC">
        <w:rPr>
          <w:rFonts w:ascii="Arial" w:hAnsi="Arial" w:cs="Arial"/>
          <w:szCs w:val="22"/>
        </w:rPr>
        <w:t xml:space="preserve">Incidental or connected lending </w:t>
      </w:r>
      <w:r w:rsidR="00740FBB" w:rsidRPr="007B18CC">
        <w:rPr>
          <w:rFonts w:ascii="Arial" w:hAnsi="Arial" w:cs="Arial"/>
          <w:szCs w:val="22"/>
        </w:rPr>
        <w:t>and general exclusions</w:t>
      </w:r>
      <w:r w:rsidR="00652F1F" w:rsidRPr="00652F1F">
        <w:rPr>
          <w:rStyle w:val="FootnoteReference"/>
          <w:rFonts w:ascii="Arial" w:hAnsi="Arial" w:cs="Arial"/>
          <w:b w:val="0"/>
          <w:bCs w:val="0"/>
          <w:szCs w:val="22"/>
        </w:rPr>
        <w:footnoteReference w:id="283"/>
      </w:r>
    </w:p>
    <w:p w14:paraId="2DC4E48F" w14:textId="132CE6D7" w:rsidR="00C65DD2" w:rsidRDefault="00C65DD2" w:rsidP="002B4678">
      <w:pPr>
        <w:pStyle w:val="S2Heading5"/>
        <w:rPr>
          <w:rFonts w:ascii="Arial" w:hAnsi="Arial" w:cs="Arial"/>
          <w:szCs w:val="22"/>
        </w:rPr>
      </w:pPr>
      <w:r w:rsidRPr="007B18CC">
        <w:rPr>
          <w:rFonts w:ascii="Arial" w:hAnsi="Arial" w:cs="Arial"/>
          <w:szCs w:val="22"/>
        </w:rPr>
        <w:t xml:space="preserve">An Authorised Person does not enter into a Credit </w:t>
      </w:r>
      <w:r w:rsidR="000777D8">
        <w:rPr>
          <w:rFonts w:ascii="Arial" w:hAnsi="Arial" w:cs="Arial"/>
          <w:szCs w:val="22"/>
        </w:rPr>
        <w:t>Facility</w:t>
      </w:r>
      <w:r w:rsidRPr="007B18CC">
        <w:rPr>
          <w:rFonts w:ascii="Arial" w:hAnsi="Arial" w:cs="Arial"/>
          <w:szCs w:val="22"/>
        </w:rPr>
        <w:t xml:space="preserve"> as Lender </w:t>
      </w:r>
      <w:proofErr w:type="gramStart"/>
      <w:r w:rsidRPr="007B18CC">
        <w:rPr>
          <w:rFonts w:ascii="Arial" w:hAnsi="Arial" w:cs="Arial"/>
          <w:szCs w:val="22"/>
        </w:rPr>
        <w:t>where</w:t>
      </w:r>
      <w:proofErr w:type="gramEnd"/>
      <w:r w:rsidRPr="007B18CC">
        <w:rPr>
          <w:rFonts w:ascii="Arial" w:hAnsi="Arial" w:cs="Arial"/>
          <w:szCs w:val="22"/>
        </w:rPr>
        <w:t xml:space="preserve"> entering into the agreement is incidental to or in connection with </w:t>
      </w:r>
      <w:r w:rsidR="002329B3" w:rsidRPr="007B18CC">
        <w:rPr>
          <w:rFonts w:ascii="Arial" w:hAnsi="Arial" w:cs="Arial"/>
          <w:szCs w:val="22"/>
        </w:rPr>
        <w:t>transactions in</w:t>
      </w:r>
      <w:r w:rsidRPr="007B18CC">
        <w:rPr>
          <w:rFonts w:ascii="Arial" w:hAnsi="Arial" w:cs="Arial"/>
          <w:szCs w:val="22"/>
        </w:rPr>
        <w:t xml:space="preserve"> Specified Investments</w:t>
      </w:r>
      <w:r w:rsidR="009D5CCF" w:rsidRPr="007B18CC">
        <w:rPr>
          <w:rFonts w:ascii="Arial" w:hAnsi="Arial" w:cs="Arial"/>
          <w:szCs w:val="22"/>
        </w:rPr>
        <w:t xml:space="preserve"> </w:t>
      </w:r>
      <w:r w:rsidR="002329B3" w:rsidRPr="007B18CC">
        <w:rPr>
          <w:rFonts w:ascii="Arial" w:hAnsi="Arial" w:cs="Arial"/>
          <w:szCs w:val="22"/>
        </w:rPr>
        <w:t xml:space="preserve">(other than Credit </w:t>
      </w:r>
      <w:r w:rsidR="000777D8">
        <w:rPr>
          <w:rFonts w:ascii="Arial" w:hAnsi="Arial" w:cs="Arial"/>
          <w:szCs w:val="22"/>
        </w:rPr>
        <w:t>Facilities</w:t>
      </w:r>
      <w:r w:rsidR="002329B3" w:rsidRPr="007B18CC">
        <w:rPr>
          <w:rFonts w:ascii="Arial" w:hAnsi="Arial" w:cs="Arial"/>
          <w:szCs w:val="22"/>
        </w:rPr>
        <w:t xml:space="preserve">) </w:t>
      </w:r>
      <w:r w:rsidR="009D5CCF" w:rsidRPr="007B18CC">
        <w:rPr>
          <w:rFonts w:ascii="Arial" w:hAnsi="Arial" w:cs="Arial"/>
          <w:szCs w:val="22"/>
        </w:rPr>
        <w:t>or the carrying on of the Regulated Activities of Effecting Contracts of Insurance or Carrying Out Contracts of Insurance</w:t>
      </w:r>
      <w:r w:rsidR="00D24553" w:rsidRPr="007B18CC">
        <w:rPr>
          <w:rFonts w:ascii="Arial" w:hAnsi="Arial" w:cs="Arial"/>
          <w:szCs w:val="22"/>
        </w:rPr>
        <w:t xml:space="preserve"> as Principal</w:t>
      </w:r>
      <w:r w:rsidRPr="007B18CC">
        <w:rPr>
          <w:rFonts w:ascii="Arial" w:hAnsi="Arial" w:cs="Arial"/>
          <w:szCs w:val="22"/>
        </w:rPr>
        <w:t xml:space="preserve">. </w:t>
      </w:r>
    </w:p>
    <w:p w14:paraId="3CA06EB8" w14:textId="6F7D3D7A" w:rsidR="000777D8" w:rsidRDefault="00CE7CA2" w:rsidP="002B4678">
      <w:pPr>
        <w:pStyle w:val="S2Heading5"/>
        <w:rPr>
          <w:rFonts w:ascii="Arial" w:hAnsi="Arial" w:cs="Arial"/>
          <w:szCs w:val="22"/>
        </w:rPr>
      </w:pPr>
      <w:r>
        <w:rPr>
          <w:rFonts w:ascii="Arial" w:hAnsi="Arial" w:cs="Arial"/>
          <w:szCs w:val="22"/>
        </w:rPr>
        <w:t>An Authorised Person does not Provide Credit when carrying on the Regulated Activity of Managing a Collective Investment Fund in relation to a Private Credit Fund.</w:t>
      </w:r>
    </w:p>
    <w:p w14:paraId="32AC6D7A" w14:textId="34E0E235" w:rsidR="002B7F8F" w:rsidRPr="007B18CC" w:rsidRDefault="002B7F8F" w:rsidP="002B4678">
      <w:pPr>
        <w:pStyle w:val="S2Heading5"/>
        <w:rPr>
          <w:rFonts w:ascii="Arial" w:hAnsi="Arial" w:cs="Arial"/>
          <w:szCs w:val="22"/>
        </w:rPr>
      </w:pPr>
      <w:r>
        <w:rPr>
          <w:rFonts w:ascii="Arial" w:hAnsi="Arial" w:cs="Arial"/>
          <w:szCs w:val="22"/>
        </w:rPr>
        <w:t>A Collective Investment Fund that is a Private Credit Fund does not carry on the Regulated Activity of Providing Credit.</w:t>
      </w:r>
    </w:p>
    <w:p w14:paraId="75810ED3" w14:textId="322F9E06" w:rsidR="002B4678" w:rsidRPr="007B18CC" w:rsidRDefault="002B4678" w:rsidP="00686F95">
      <w:pPr>
        <w:pStyle w:val="S2Heading5"/>
        <w:rPr>
          <w:rFonts w:ascii="Arial" w:hAnsi="Arial" w:cs="Arial"/>
          <w:szCs w:val="22"/>
        </w:rPr>
      </w:pPr>
      <w:r w:rsidRPr="007B18CC">
        <w:rPr>
          <w:rFonts w:ascii="Arial" w:hAnsi="Arial" w:cs="Arial"/>
          <w:szCs w:val="22"/>
        </w:rPr>
        <w:t xml:space="preserve">Paragraph </w:t>
      </w:r>
      <w:r w:rsidR="004B2533" w:rsidRPr="007B18CC">
        <w:rPr>
          <w:rFonts w:ascii="Arial" w:hAnsi="Arial" w:cs="Arial"/>
          <w:szCs w:val="22"/>
          <w:cs/>
        </w:rPr>
        <w:t>‎</w:t>
      </w:r>
      <w:r w:rsidR="004B2533" w:rsidRPr="007B18CC">
        <w:rPr>
          <w:rFonts w:ascii="Arial" w:hAnsi="Arial" w:cs="Arial"/>
          <w:szCs w:val="22"/>
        </w:rPr>
        <w:t>48</w:t>
      </w:r>
      <w:r w:rsidRPr="007B18CC">
        <w:rPr>
          <w:rFonts w:ascii="Arial" w:hAnsi="Arial" w:cs="Arial"/>
          <w:szCs w:val="22"/>
        </w:rPr>
        <w:t xml:space="preserve"> is also subject to the exclusions in </w:t>
      </w:r>
      <w:r w:rsidR="00785837" w:rsidRPr="007B18CC">
        <w:rPr>
          <w:rFonts w:ascii="Arial" w:hAnsi="Arial" w:cs="Arial"/>
          <w:szCs w:val="22"/>
        </w:rPr>
        <w:t xml:space="preserve">paragraphs </w:t>
      </w:r>
      <w:r w:rsidR="004B2533" w:rsidRPr="007B18CC">
        <w:rPr>
          <w:rFonts w:ascii="Arial" w:hAnsi="Arial" w:cs="Arial"/>
          <w:szCs w:val="22"/>
          <w:cs/>
        </w:rPr>
        <w:t>‎</w:t>
      </w:r>
      <w:r w:rsidR="004B2533" w:rsidRPr="007B18CC">
        <w:rPr>
          <w:rFonts w:ascii="Arial" w:hAnsi="Arial" w:cs="Arial"/>
          <w:szCs w:val="22"/>
        </w:rPr>
        <w:t>76</w:t>
      </w:r>
      <w:r w:rsidR="00686F95" w:rsidRPr="007B18CC">
        <w:rPr>
          <w:rFonts w:ascii="Arial" w:hAnsi="Arial" w:cs="Arial"/>
          <w:szCs w:val="22"/>
        </w:rPr>
        <w:t xml:space="preserve"> and</w:t>
      </w:r>
      <w:r w:rsidR="0078583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77</w:t>
      </w:r>
      <w:r w:rsidR="00296CF6" w:rsidRPr="007B18CC">
        <w:rPr>
          <w:rFonts w:ascii="Arial" w:hAnsi="Arial" w:cs="Arial"/>
          <w:szCs w:val="22"/>
        </w:rPr>
        <w:t xml:space="preserve">. </w:t>
      </w:r>
    </w:p>
    <w:p w14:paraId="73229C6D" w14:textId="77777777" w:rsidR="002B4678" w:rsidRPr="007B18CC" w:rsidRDefault="002B4678" w:rsidP="002329B3">
      <w:pPr>
        <w:pStyle w:val="UK12Block"/>
        <w:rPr>
          <w:rFonts w:ascii="Arial" w:hAnsi="Arial" w:cs="Arial"/>
          <w:sz w:val="22"/>
          <w:szCs w:val="22"/>
        </w:rPr>
      </w:pPr>
    </w:p>
    <w:p w14:paraId="11D7F178"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activity</w:t>
      </w:r>
    </w:p>
    <w:p w14:paraId="2457436A" w14:textId="15A8FA95" w:rsidR="00C65DD2" w:rsidRPr="007B18CC" w:rsidRDefault="00C65DD2" w:rsidP="00D50019">
      <w:pPr>
        <w:pStyle w:val="S2Heading4"/>
        <w:rPr>
          <w:rFonts w:ascii="Arial" w:hAnsi="Arial" w:cs="Arial"/>
          <w:szCs w:val="22"/>
        </w:rPr>
      </w:pPr>
      <w:bookmarkStart w:id="1607" w:name="_Ref416448287"/>
      <w:r w:rsidRPr="007B18CC">
        <w:rPr>
          <w:rFonts w:ascii="Arial" w:hAnsi="Arial" w:cs="Arial"/>
          <w:szCs w:val="22"/>
        </w:rPr>
        <w:t>Arranging Credit</w:t>
      </w:r>
      <w:bookmarkEnd w:id="1607"/>
      <w:r w:rsidR="00422C6D" w:rsidRPr="00422C6D">
        <w:rPr>
          <w:rStyle w:val="FootnoteReference"/>
          <w:rFonts w:ascii="Arial" w:hAnsi="Arial" w:cs="Arial"/>
          <w:b w:val="0"/>
          <w:bCs w:val="0"/>
          <w:szCs w:val="22"/>
        </w:rPr>
        <w:footnoteReference w:id="284"/>
      </w:r>
    </w:p>
    <w:p w14:paraId="42C2038A" w14:textId="708F2508" w:rsidR="00C65DD2" w:rsidRPr="007B18CC" w:rsidRDefault="009D5CCF" w:rsidP="009D5CCF">
      <w:pPr>
        <w:pStyle w:val="UK11block0"/>
        <w:rPr>
          <w:rFonts w:ascii="Arial" w:hAnsi="Arial" w:cs="Arial"/>
        </w:rPr>
      </w:pPr>
      <w:proofErr w:type="gramStart"/>
      <w:r w:rsidRPr="007B18CC">
        <w:rPr>
          <w:rFonts w:ascii="Arial" w:hAnsi="Arial" w:cs="Arial"/>
        </w:rPr>
        <w:t>M</w:t>
      </w:r>
      <w:r w:rsidR="00C65DD2" w:rsidRPr="007B18CC">
        <w:rPr>
          <w:rFonts w:ascii="Arial" w:hAnsi="Arial" w:cs="Arial"/>
        </w:rPr>
        <w:t>aking arrangements</w:t>
      </w:r>
      <w:proofErr w:type="gramEnd"/>
      <w:r w:rsidR="00C65DD2" w:rsidRPr="007B18CC">
        <w:rPr>
          <w:rFonts w:ascii="Arial" w:hAnsi="Arial" w:cs="Arial"/>
        </w:rPr>
        <w:t xml:space="preserve"> for another person, whether as principal or agent, to borrow money by way of a Credit </w:t>
      </w:r>
      <w:r w:rsidR="004D33A2">
        <w:rPr>
          <w:rFonts w:ascii="Arial" w:hAnsi="Arial" w:cs="Arial"/>
        </w:rPr>
        <w:t>Facility</w:t>
      </w:r>
      <w:r w:rsidRPr="007B18CC">
        <w:rPr>
          <w:rFonts w:ascii="Arial" w:hAnsi="Arial" w:cs="Arial"/>
        </w:rPr>
        <w:t xml:space="preserve"> is a specified kind of activity. </w:t>
      </w:r>
    </w:p>
    <w:p w14:paraId="280E8A4B" w14:textId="3E8C975F" w:rsidR="007057BA" w:rsidRPr="007B18CC" w:rsidRDefault="007057BA" w:rsidP="007057BA">
      <w:pPr>
        <w:pStyle w:val="S2Heading4"/>
        <w:rPr>
          <w:rFonts w:ascii="Arial" w:hAnsi="Arial" w:cs="Arial"/>
          <w:szCs w:val="22"/>
        </w:rPr>
      </w:pPr>
      <w:r w:rsidRPr="007B18CC">
        <w:rPr>
          <w:rFonts w:ascii="Arial" w:hAnsi="Arial" w:cs="Arial"/>
          <w:szCs w:val="22"/>
        </w:rPr>
        <w:t>Exclusions</w:t>
      </w:r>
      <w:r w:rsidR="004D33A2" w:rsidRPr="004D33A2">
        <w:rPr>
          <w:rStyle w:val="FootnoteReference"/>
          <w:rFonts w:ascii="Arial" w:hAnsi="Arial" w:cs="Arial"/>
          <w:b w:val="0"/>
          <w:bCs w:val="0"/>
          <w:szCs w:val="22"/>
        </w:rPr>
        <w:footnoteReference w:id="285"/>
      </w:r>
    </w:p>
    <w:p w14:paraId="50DC2BD2" w14:textId="77777777" w:rsidR="007057BA" w:rsidRPr="007B18CC" w:rsidRDefault="007057BA" w:rsidP="007057BA">
      <w:pPr>
        <w:pStyle w:val="S2Heading5"/>
        <w:rPr>
          <w:rFonts w:ascii="Arial" w:hAnsi="Arial" w:cs="Arial"/>
          <w:szCs w:val="22"/>
        </w:rPr>
      </w:pPr>
      <w:r w:rsidRPr="007B18CC">
        <w:rPr>
          <w:rFonts w:ascii="Arial" w:hAnsi="Arial" w:cs="Arial"/>
          <w:szCs w:val="22"/>
        </w:rPr>
        <w:t>A person does not Arrange Credit by—</w:t>
      </w:r>
    </w:p>
    <w:p w14:paraId="298A098E" w14:textId="77777777" w:rsidR="007057BA" w:rsidRPr="007B18CC" w:rsidRDefault="007057BA" w:rsidP="007057BA">
      <w:pPr>
        <w:pStyle w:val="S2Heading6"/>
        <w:rPr>
          <w:rFonts w:ascii="Arial" w:hAnsi="Arial" w:cs="Arial"/>
          <w:sz w:val="22"/>
          <w:szCs w:val="22"/>
        </w:rPr>
      </w:pPr>
      <w:r w:rsidRPr="007B18CC">
        <w:rPr>
          <w:rFonts w:ascii="Arial" w:hAnsi="Arial" w:cs="Arial"/>
          <w:sz w:val="22"/>
          <w:szCs w:val="22"/>
        </w:rPr>
        <w:t xml:space="preserve">providing means by which one party to a transaction is able to communicate with other such </w:t>
      </w:r>
      <w:proofErr w:type="gramStart"/>
      <w:r w:rsidRPr="007B18CC">
        <w:rPr>
          <w:rFonts w:ascii="Arial" w:hAnsi="Arial" w:cs="Arial"/>
          <w:sz w:val="22"/>
          <w:szCs w:val="22"/>
        </w:rPr>
        <w:t>parties;</w:t>
      </w:r>
      <w:proofErr w:type="gramEnd"/>
      <w:r w:rsidRPr="007B18CC">
        <w:rPr>
          <w:rFonts w:ascii="Arial" w:hAnsi="Arial" w:cs="Arial"/>
          <w:sz w:val="22"/>
          <w:szCs w:val="22"/>
        </w:rPr>
        <w:t xml:space="preserve"> </w:t>
      </w:r>
    </w:p>
    <w:p w14:paraId="2F9D6680" w14:textId="77777777" w:rsidR="007057BA" w:rsidRPr="007B18CC" w:rsidRDefault="007057BA" w:rsidP="007057BA">
      <w:pPr>
        <w:pStyle w:val="S2Heading6"/>
        <w:rPr>
          <w:rFonts w:ascii="Arial" w:hAnsi="Arial" w:cs="Arial"/>
          <w:sz w:val="22"/>
          <w:szCs w:val="22"/>
        </w:rPr>
      </w:pPr>
      <w:r w:rsidRPr="007B18CC">
        <w:rPr>
          <w:rFonts w:ascii="Arial" w:hAnsi="Arial" w:cs="Arial"/>
          <w:sz w:val="22"/>
          <w:szCs w:val="22"/>
        </w:rPr>
        <w:t xml:space="preserve">making arrangements under which another person accepts or is to accept an instrument creating or acknowledging indebtedness in respect of any loan, </w:t>
      </w:r>
      <w:r w:rsidRPr="007B18CC">
        <w:rPr>
          <w:rFonts w:ascii="Arial" w:hAnsi="Arial" w:cs="Arial"/>
          <w:sz w:val="22"/>
          <w:szCs w:val="22"/>
        </w:rPr>
        <w:lastRenderedPageBreak/>
        <w:t xml:space="preserve">Credit, guarantee or other similar financial accommodation which he or his principal has made or </w:t>
      </w:r>
      <w:proofErr w:type="gramStart"/>
      <w:r w:rsidRPr="007B18CC">
        <w:rPr>
          <w:rFonts w:ascii="Arial" w:hAnsi="Arial" w:cs="Arial"/>
          <w:sz w:val="22"/>
          <w:szCs w:val="22"/>
        </w:rPr>
        <w:t>provided;</w:t>
      </w:r>
      <w:proofErr w:type="gramEnd"/>
    </w:p>
    <w:p w14:paraId="44721524" w14:textId="77777777" w:rsidR="007057BA" w:rsidRPr="007B18CC" w:rsidRDefault="007057BA" w:rsidP="00B2422A">
      <w:pPr>
        <w:pStyle w:val="S2Heading6"/>
        <w:rPr>
          <w:rFonts w:ascii="Arial" w:hAnsi="Arial" w:cs="Arial"/>
          <w:sz w:val="22"/>
          <w:szCs w:val="22"/>
        </w:rPr>
      </w:pPr>
      <w:proofErr w:type="gramStart"/>
      <w:r w:rsidRPr="007B18CC">
        <w:rPr>
          <w:rFonts w:ascii="Arial" w:hAnsi="Arial" w:cs="Arial"/>
          <w:sz w:val="22"/>
          <w:szCs w:val="22"/>
        </w:rPr>
        <w:t>making arrangements</w:t>
      </w:r>
      <w:proofErr w:type="gramEnd"/>
      <w:r w:rsidRPr="007B18CC">
        <w:rPr>
          <w:rFonts w:ascii="Arial" w:hAnsi="Arial" w:cs="Arial"/>
          <w:sz w:val="22"/>
          <w:szCs w:val="22"/>
        </w:rPr>
        <w:t xml:space="preserve"> having as their sole purpose the provision of</w:t>
      </w:r>
      <w:r w:rsidR="00B2422A" w:rsidRPr="007B18CC">
        <w:rPr>
          <w:rFonts w:ascii="Arial" w:hAnsi="Arial" w:cs="Arial"/>
          <w:sz w:val="22"/>
          <w:szCs w:val="22"/>
        </w:rPr>
        <w:t xml:space="preserve"> finance to enable a person to B</w:t>
      </w:r>
      <w:r w:rsidRPr="007B18CC">
        <w:rPr>
          <w:rFonts w:ascii="Arial" w:hAnsi="Arial" w:cs="Arial"/>
          <w:sz w:val="22"/>
          <w:szCs w:val="22"/>
        </w:rPr>
        <w:t xml:space="preserve">uy, </w:t>
      </w:r>
      <w:r w:rsidR="00B2422A" w:rsidRPr="007B18CC">
        <w:rPr>
          <w:rFonts w:ascii="Arial" w:hAnsi="Arial" w:cs="Arial"/>
          <w:sz w:val="22"/>
          <w:szCs w:val="22"/>
        </w:rPr>
        <w:t>S</w:t>
      </w:r>
      <w:r w:rsidRPr="007B18CC">
        <w:rPr>
          <w:rFonts w:ascii="Arial" w:hAnsi="Arial" w:cs="Arial"/>
          <w:sz w:val="22"/>
          <w:szCs w:val="22"/>
        </w:rPr>
        <w:t>ell, subscribe for or underwrite investments; or</w:t>
      </w:r>
    </w:p>
    <w:p w14:paraId="28CD61B6" w14:textId="77777777" w:rsidR="002B223D" w:rsidRDefault="007057BA" w:rsidP="0089539E">
      <w:pPr>
        <w:pStyle w:val="S2Heading6"/>
        <w:rPr>
          <w:rFonts w:ascii="Arial" w:hAnsi="Arial" w:cs="Arial"/>
          <w:sz w:val="22"/>
          <w:szCs w:val="22"/>
        </w:rPr>
      </w:pPr>
      <w:proofErr w:type="gramStart"/>
      <w:r w:rsidRPr="007B18CC">
        <w:rPr>
          <w:rFonts w:ascii="Arial" w:hAnsi="Arial" w:cs="Arial"/>
          <w:sz w:val="22"/>
          <w:szCs w:val="22"/>
        </w:rPr>
        <w:t>making arrangements</w:t>
      </w:r>
      <w:proofErr w:type="gramEnd"/>
      <w:r w:rsidRPr="007B18CC">
        <w:rPr>
          <w:rFonts w:ascii="Arial" w:hAnsi="Arial" w:cs="Arial"/>
          <w:sz w:val="22"/>
          <w:szCs w:val="22"/>
        </w:rPr>
        <w:t xml:space="preserve"> for the issue or redemption of Securities issued by </w:t>
      </w:r>
      <w:r w:rsidR="0089539E" w:rsidRPr="007B18CC">
        <w:rPr>
          <w:rFonts w:ascii="Arial" w:hAnsi="Arial" w:cs="Arial"/>
          <w:sz w:val="22"/>
          <w:szCs w:val="22"/>
        </w:rPr>
        <w:t>that person</w:t>
      </w:r>
      <w:r w:rsidR="002B223D">
        <w:rPr>
          <w:rFonts w:ascii="Arial" w:hAnsi="Arial" w:cs="Arial"/>
          <w:sz w:val="22"/>
          <w:szCs w:val="22"/>
        </w:rPr>
        <w:t>; or</w:t>
      </w:r>
    </w:p>
    <w:p w14:paraId="67A1DB58" w14:textId="13CE41A2" w:rsidR="007057BA" w:rsidRPr="007B18CC" w:rsidRDefault="002B223D" w:rsidP="0089539E">
      <w:pPr>
        <w:pStyle w:val="S2Heading6"/>
        <w:rPr>
          <w:rFonts w:ascii="Arial" w:hAnsi="Arial" w:cs="Arial"/>
          <w:sz w:val="22"/>
          <w:szCs w:val="22"/>
        </w:rPr>
      </w:pPr>
      <w:r>
        <w:rPr>
          <w:rFonts w:ascii="Arial" w:hAnsi="Arial" w:cs="Arial"/>
          <w:sz w:val="22"/>
          <w:szCs w:val="22"/>
        </w:rPr>
        <w:t>Managing a Collective Investment Fund that is a Private Credit Fund</w:t>
      </w:r>
      <w:r w:rsidR="007057BA" w:rsidRPr="007B18CC">
        <w:rPr>
          <w:rFonts w:ascii="Arial" w:hAnsi="Arial" w:cs="Arial"/>
          <w:sz w:val="22"/>
          <w:szCs w:val="22"/>
        </w:rPr>
        <w:t>.</w:t>
      </w:r>
    </w:p>
    <w:p w14:paraId="4768B3EF" w14:textId="77777777" w:rsidR="007057BA" w:rsidRPr="007B18CC" w:rsidRDefault="007057BA" w:rsidP="007057BA">
      <w:pPr>
        <w:pStyle w:val="S2Heading5"/>
        <w:rPr>
          <w:rFonts w:ascii="Arial" w:hAnsi="Arial" w:cs="Arial"/>
          <w:szCs w:val="22"/>
        </w:rPr>
      </w:pPr>
      <w:r w:rsidRPr="007B18CC">
        <w:rPr>
          <w:rFonts w:ascii="Arial" w:hAnsi="Arial" w:cs="Arial"/>
          <w:szCs w:val="22"/>
        </w:rPr>
        <w:t>A person does not Arrange Credit if the activity—</w:t>
      </w:r>
    </w:p>
    <w:p w14:paraId="16CBA00F" w14:textId="77777777" w:rsidR="007057BA" w:rsidRPr="007B18CC" w:rsidRDefault="007057BA" w:rsidP="00393FCA">
      <w:pPr>
        <w:pStyle w:val="S2Heading6"/>
        <w:rPr>
          <w:rFonts w:ascii="Arial" w:hAnsi="Arial" w:cs="Arial"/>
          <w:sz w:val="22"/>
          <w:szCs w:val="22"/>
        </w:rPr>
      </w:pPr>
      <w:r w:rsidRPr="007B18CC">
        <w:rPr>
          <w:rFonts w:ascii="Arial" w:hAnsi="Arial" w:cs="Arial"/>
          <w:sz w:val="22"/>
          <w:szCs w:val="22"/>
        </w:rPr>
        <w:t xml:space="preserve">is carried on in the course of </w:t>
      </w:r>
      <w:r w:rsidR="00393FCA" w:rsidRPr="007B18CC">
        <w:rPr>
          <w:rFonts w:ascii="Arial" w:hAnsi="Arial" w:cs="Arial"/>
          <w:sz w:val="22"/>
          <w:szCs w:val="22"/>
        </w:rPr>
        <w:t>carrying on the activities specified in Rules 4 or 5 of the Commercial Licensing Regulations 2015 (Controlled Activities) Rules 2015</w:t>
      </w:r>
      <w:r w:rsidRPr="007B18CC">
        <w:rPr>
          <w:rFonts w:ascii="Arial" w:hAnsi="Arial" w:cs="Arial"/>
          <w:sz w:val="22"/>
          <w:szCs w:val="22"/>
        </w:rPr>
        <w:t xml:space="preserve">, which does not otherwise consist of the carrying on of Regulated </w:t>
      </w:r>
      <w:proofErr w:type="gramStart"/>
      <w:r w:rsidRPr="007B18CC">
        <w:rPr>
          <w:rFonts w:ascii="Arial" w:hAnsi="Arial" w:cs="Arial"/>
          <w:sz w:val="22"/>
          <w:szCs w:val="22"/>
        </w:rPr>
        <w:t>Activities;</w:t>
      </w:r>
      <w:proofErr w:type="gramEnd"/>
      <w:r w:rsidRPr="007B18CC">
        <w:rPr>
          <w:rFonts w:ascii="Arial" w:hAnsi="Arial" w:cs="Arial"/>
          <w:sz w:val="22"/>
          <w:szCs w:val="22"/>
        </w:rPr>
        <w:t xml:space="preserve"> </w:t>
      </w:r>
    </w:p>
    <w:p w14:paraId="1CC816D3" w14:textId="77777777" w:rsidR="007057BA" w:rsidRPr="007B18CC" w:rsidRDefault="007057BA" w:rsidP="00FD2BE5">
      <w:pPr>
        <w:pStyle w:val="S2Heading6"/>
        <w:rPr>
          <w:rFonts w:ascii="Arial" w:hAnsi="Arial" w:cs="Arial"/>
          <w:sz w:val="22"/>
          <w:szCs w:val="22"/>
        </w:rPr>
      </w:pPr>
      <w:r w:rsidRPr="007B18CC">
        <w:rPr>
          <w:rFonts w:ascii="Arial" w:hAnsi="Arial" w:cs="Arial"/>
          <w:sz w:val="22"/>
          <w:szCs w:val="22"/>
        </w:rPr>
        <w:t xml:space="preserve">may reasonably be regarded as a necessary part of any other services provided </w:t>
      </w:r>
      <w:proofErr w:type="gramStart"/>
      <w:r w:rsidRPr="007B18CC">
        <w:rPr>
          <w:rFonts w:ascii="Arial" w:hAnsi="Arial" w:cs="Arial"/>
          <w:sz w:val="22"/>
          <w:szCs w:val="22"/>
        </w:rPr>
        <w:t>in the course of</w:t>
      </w:r>
      <w:proofErr w:type="gramEnd"/>
      <w:r w:rsidRPr="007B18CC">
        <w:rPr>
          <w:rFonts w:ascii="Arial" w:hAnsi="Arial" w:cs="Arial"/>
          <w:sz w:val="22"/>
          <w:szCs w:val="22"/>
        </w:rPr>
        <w:t xml:space="preserve"> </w:t>
      </w:r>
      <w:r w:rsidR="00393FCA" w:rsidRPr="007B18CC">
        <w:rPr>
          <w:rFonts w:ascii="Arial" w:hAnsi="Arial" w:cs="Arial"/>
          <w:sz w:val="22"/>
          <w:szCs w:val="22"/>
        </w:rPr>
        <w:t xml:space="preserve">carrying on the activities specified in those </w:t>
      </w:r>
      <w:r w:rsidR="00FD2BE5" w:rsidRPr="007B18CC">
        <w:rPr>
          <w:rFonts w:ascii="Arial" w:hAnsi="Arial" w:cs="Arial"/>
          <w:sz w:val="22"/>
          <w:szCs w:val="22"/>
        </w:rPr>
        <w:t>r</w:t>
      </w:r>
      <w:r w:rsidR="00393FCA" w:rsidRPr="007B18CC">
        <w:rPr>
          <w:rFonts w:ascii="Arial" w:hAnsi="Arial" w:cs="Arial"/>
          <w:sz w:val="22"/>
          <w:szCs w:val="22"/>
        </w:rPr>
        <w:t>ules</w:t>
      </w:r>
      <w:r w:rsidRPr="007B18CC">
        <w:rPr>
          <w:rFonts w:ascii="Arial" w:hAnsi="Arial" w:cs="Arial"/>
          <w:sz w:val="22"/>
          <w:szCs w:val="22"/>
        </w:rPr>
        <w:t>; and</w:t>
      </w:r>
    </w:p>
    <w:p w14:paraId="4320590B" w14:textId="77777777" w:rsidR="007057BA" w:rsidRPr="007B18CC" w:rsidRDefault="007057BA" w:rsidP="007057BA">
      <w:pPr>
        <w:pStyle w:val="S2Heading6"/>
        <w:rPr>
          <w:rFonts w:ascii="Arial" w:hAnsi="Arial" w:cs="Arial"/>
          <w:sz w:val="22"/>
          <w:szCs w:val="22"/>
        </w:rPr>
      </w:pPr>
      <w:r w:rsidRPr="007B18CC">
        <w:rPr>
          <w:rFonts w:ascii="Arial" w:hAnsi="Arial" w:cs="Arial"/>
          <w:sz w:val="22"/>
          <w:szCs w:val="22"/>
        </w:rPr>
        <w:t xml:space="preserve">is not remunerated separately from the other services. </w:t>
      </w:r>
    </w:p>
    <w:p w14:paraId="4B04E445" w14:textId="6F26E204" w:rsidR="00C65DD2" w:rsidRPr="007B18CC" w:rsidRDefault="00D03A84" w:rsidP="007057BA">
      <w:pPr>
        <w:pStyle w:val="S2Heading2"/>
        <w:rPr>
          <w:rFonts w:ascii="Arial" w:hAnsi="Arial" w:cs="Arial"/>
          <w:sz w:val="22"/>
          <w:szCs w:val="22"/>
          <w:lang w:val="en-US"/>
        </w:rPr>
      </w:pPr>
      <w:bookmarkStart w:id="1608" w:name="_Toc413502770"/>
      <w:bookmarkStart w:id="1609" w:name="_Toc153363816"/>
      <w:r>
        <w:rPr>
          <w:rFonts w:ascii="Arial" w:hAnsi="Arial" w:cs="Arial"/>
          <w:sz w:val="22"/>
          <w:szCs w:val="22"/>
          <w:lang w:val="en-US"/>
        </w:rPr>
        <w:t>Chapter 8</w:t>
      </w:r>
      <w:r w:rsidR="00393FCA" w:rsidRPr="007B18CC">
        <w:rPr>
          <w:rFonts w:ascii="Arial" w:hAnsi="Arial" w:cs="Arial"/>
          <w:sz w:val="22"/>
          <w:szCs w:val="22"/>
          <w:lang w:val="en-US"/>
        </w:rPr>
        <w:t xml:space="preserve"> </w:t>
      </w:r>
      <w:bookmarkStart w:id="1610" w:name="_Toc507683245"/>
      <w:bookmarkStart w:id="1611" w:name="_Toc67491053"/>
      <w:bookmarkStart w:id="1612" w:name="_Toc92103242"/>
      <w:r w:rsidR="00C65DD2" w:rsidRPr="007B18CC">
        <w:rPr>
          <w:rFonts w:ascii="Arial" w:hAnsi="Arial" w:cs="Arial"/>
          <w:sz w:val="22"/>
          <w:szCs w:val="22"/>
          <w:lang w:val="en-US"/>
        </w:rPr>
        <w:t>Money Services</w:t>
      </w:r>
      <w:bookmarkEnd w:id="1610"/>
      <w:bookmarkEnd w:id="1611"/>
      <w:bookmarkEnd w:id="1612"/>
      <w:bookmarkEnd w:id="1609"/>
    </w:p>
    <w:p w14:paraId="15B60CC7" w14:textId="77777777" w:rsidR="00C65DD2" w:rsidRPr="007B18CC" w:rsidRDefault="00C65DD2" w:rsidP="00A76150">
      <w:pPr>
        <w:pStyle w:val="BlockText"/>
        <w:jc w:val="center"/>
        <w:rPr>
          <w:rFonts w:ascii="Arial" w:hAnsi="Arial" w:cs="Arial"/>
          <w:b/>
          <w:sz w:val="22"/>
          <w:szCs w:val="22"/>
        </w:rPr>
      </w:pPr>
      <w:r w:rsidRPr="007B18CC">
        <w:rPr>
          <w:rFonts w:ascii="Arial" w:hAnsi="Arial" w:cs="Arial"/>
          <w:b/>
          <w:i/>
          <w:sz w:val="22"/>
          <w:szCs w:val="22"/>
        </w:rPr>
        <w:t>The activity</w:t>
      </w:r>
      <w:bookmarkStart w:id="1613" w:name="_Toc415568673"/>
      <w:bookmarkStart w:id="1614" w:name="_Toc415602139"/>
      <w:bookmarkStart w:id="1615" w:name="_Toc414617117"/>
    </w:p>
    <w:p w14:paraId="0414DC61" w14:textId="77777777" w:rsidR="00C65DD2" w:rsidRPr="007B18CC" w:rsidRDefault="00C65DD2" w:rsidP="00D50019">
      <w:pPr>
        <w:pStyle w:val="S2Heading4"/>
        <w:rPr>
          <w:rFonts w:ascii="Arial" w:hAnsi="Arial" w:cs="Arial"/>
          <w:szCs w:val="22"/>
        </w:rPr>
      </w:pPr>
      <w:bookmarkStart w:id="1616" w:name="_Ref416947127"/>
      <w:r w:rsidRPr="007B18CC">
        <w:rPr>
          <w:rFonts w:ascii="Arial" w:hAnsi="Arial" w:cs="Arial"/>
          <w:szCs w:val="22"/>
        </w:rPr>
        <w:t>Providing Money Services</w:t>
      </w:r>
      <w:bookmarkEnd w:id="1616"/>
    </w:p>
    <w:p w14:paraId="2F571D8D" w14:textId="77777777" w:rsidR="00C65DD2" w:rsidRPr="007B18CC" w:rsidRDefault="00075135" w:rsidP="00075135">
      <w:pPr>
        <w:pStyle w:val="UK12Block"/>
        <w:rPr>
          <w:rFonts w:ascii="Arial" w:hAnsi="Arial" w:cs="Arial"/>
          <w:sz w:val="22"/>
          <w:szCs w:val="22"/>
        </w:rPr>
      </w:pPr>
      <w:r w:rsidRPr="007B18CC">
        <w:rPr>
          <w:rFonts w:ascii="Arial" w:hAnsi="Arial" w:cs="Arial"/>
          <w:sz w:val="22"/>
          <w:szCs w:val="22"/>
        </w:rPr>
        <w:t>Providing currency exchange</w:t>
      </w:r>
      <w:r w:rsidR="00AF4547" w:rsidRPr="007B18CC">
        <w:rPr>
          <w:rFonts w:ascii="Arial" w:hAnsi="Arial" w:cs="Arial"/>
          <w:sz w:val="22"/>
          <w:szCs w:val="22"/>
        </w:rPr>
        <w:t>,</w:t>
      </w:r>
      <w:r w:rsidR="00C65DD2" w:rsidRPr="007B18CC">
        <w:rPr>
          <w:rFonts w:ascii="Arial" w:hAnsi="Arial" w:cs="Arial"/>
          <w:sz w:val="22"/>
          <w:szCs w:val="22"/>
        </w:rPr>
        <w:t xml:space="preserve"> Money </w:t>
      </w:r>
      <w:r w:rsidRPr="007B18CC">
        <w:rPr>
          <w:rFonts w:ascii="Arial" w:hAnsi="Arial" w:cs="Arial"/>
          <w:sz w:val="22"/>
          <w:szCs w:val="22"/>
          <w:lang w:val="en-GB"/>
        </w:rPr>
        <w:t>Remittance or Payment Services</w:t>
      </w:r>
      <w:r w:rsidR="00A80E93" w:rsidRPr="007B18CC">
        <w:rPr>
          <w:rStyle w:val="FootnoteReference"/>
          <w:rFonts w:ascii="Arial" w:hAnsi="Arial" w:cs="Arial"/>
          <w:sz w:val="22"/>
          <w:szCs w:val="22"/>
          <w:lang w:val="en-GB"/>
        </w:rPr>
        <w:footnoteReference w:id="286"/>
      </w:r>
      <w:r w:rsidRPr="007B18CC">
        <w:rPr>
          <w:rFonts w:ascii="Arial" w:hAnsi="Arial" w:cs="Arial"/>
          <w:sz w:val="22"/>
          <w:szCs w:val="22"/>
          <w:lang w:val="en-GB"/>
        </w:rPr>
        <w:t xml:space="preserve"> </w:t>
      </w:r>
      <w:r w:rsidR="00C65DD2" w:rsidRPr="007B18CC">
        <w:rPr>
          <w:rFonts w:ascii="Arial" w:hAnsi="Arial" w:cs="Arial"/>
          <w:sz w:val="22"/>
          <w:szCs w:val="22"/>
        </w:rPr>
        <w:t>is a specified kind of activity.</w:t>
      </w:r>
    </w:p>
    <w:p w14:paraId="3C15796C" w14:textId="77777777" w:rsidR="00C65DD2" w:rsidRPr="007B18CC" w:rsidRDefault="00C65DD2" w:rsidP="00A76150">
      <w:pPr>
        <w:pStyle w:val="BlockText"/>
        <w:jc w:val="center"/>
        <w:rPr>
          <w:rFonts w:ascii="Arial" w:hAnsi="Arial" w:cs="Arial"/>
          <w:b/>
          <w:sz w:val="22"/>
          <w:szCs w:val="22"/>
        </w:rPr>
      </w:pPr>
      <w:r w:rsidRPr="007B18CC">
        <w:rPr>
          <w:rFonts w:ascii="Arial" w:hAnsi="Arial" w:cs="Arial"/>
          <w:b/>
          <w:i/>
          <w:sz w:val="22"/>
          <w:szCs w:val="22"/>
        </w:rPr>
        <w:t>Exclusion</w:t>
      </w:r>
    </w:p>
    <w:p w14:paraId="1EDFFDDA" w14:textId="77777777" w:rsidR="00C65DD2" w:rsidRPr="007B18CC" w:rsidRDefault="00C65DD2" w:rsidP="00D50019">
      <w:pPr>
        <w:pStyle w:val="S2Heading4"/>
        <w:rPr>
          <w:rFonts w:ascii="Arial" w:hAnsi="Arial" w:cs="Arial"/>
          <w:szCs w:val="22"/>
        </w:rPr>
      </w:pPr>
      <w:r w:rsidRPr="007B18CC">
        <w:rPr>
          <w:rFonts w:ascii="Arial" w:hAnsi="Arial" w:cs="Arial"/>
          <w:szCs w:val="22"/>
        </w:rPr>
        <w:t>Connected Services</w:t>
      </w:r>
    </w:p>
    <w:p w14:paraId="121A50F7" w14:textId="77777777" w:rsidR="00C65DD2" w:rsidRPr="007B18CC" w:rsidRDefault="00C65DD2" w:rsidP="002204E8">
      <w:pPr>
        <w:pStyle w:val="UK12Block"/>
        <w:rPr>
          <w:rFonts w:ascii="Arial" w:hAnsi="Arial" w:cs="Arial"/>
          <w:sz w:val="22"/>
          <w:szCs w:val="22"/>
        </w:rPr>
      </w:pPr>
      <w:r w:rsidRPr="007B18CC">
        <w:rPr>
          <w:rFonts w:ascii="Arial" w:hAnsi="Arial" w:cs="Arial"/>
          <w:sz w:val="22"/>
          <w:szCs w:val="22"/>
        </w:rPr>
        <w:t xml:space="preserve">An Authorised Person does not </w:t>
      </w:r>
      <w:r w:rsidR="002204E8" w:rsidRPr="007B18CC">
        <w:rPr>
          <w:rFonts w:ascii="Arial" w:hAnsi="Arial" w:cs="Arial"/>
          <w:sz w:val="22"/>
          <w:szCs w:val="22"/>
        </w:rPr>
        <w:t>P</w:t>
      </w:r>
      <w:r w:rsidRPr="007B18CC">
        <w:rPr>
          <w:rFonts w:ascii="Arial" w:hAnsi="Arial" w:cs="Arial"/>
          <w:sz w:val="22"/>
          <w:szCs w:val="22"/>
        </w:rPr>
        <w:t>rovide Money Services if it does so in relation to the carrying on of another Regulated Activity where Providing Money Services is in connection with and a necessary part of that other Regulated Activity.</w:t>
      </w:r>
    </w:p>
    <w:p w14:paraId="16A0D31F" w14:textId="77777777" w:rsidR="00075135" w:rsidRPr="007B18CC" w:rsidRDefault="00075135" w:rsidP="00075135">
      <w:pPr>
        <w:spacing w:after="160" w:line="276" w:lineRule="auto"/>
        <w:ind w:left="709" w:hanging="709"/>
        <w:rPr>
          <w:rFonts w:ascii="Arial" w:eastAsia="Calibri" w:hAnsi="Arial" w:cs="Arial"/>
          <w:b/>
          <w:sz w:val="22"/>
          <w:szCs w:val="22"/>
          <w:lang w:val="en-GB"/>
        </w:rPr>
      </w:pPr>
      <w:r w:rsidRPr="007B18CC">
        <w:rPr>
          <w:rFonts w:ascii="Arial" w:eastAsia="Calibri" w:hAnsi="Arial" w:cs="Arial"/>
          <w:b/>
          <w:sz w:val="22"/>
          <w:szCs w:val="22"/>
          <w:lang w:val="en-GB"/>
        </w:rPr>
        <w:t>53A.</w:t>
      </w:r>
      <w:r w:rsidRPr="007B18CC">
        <w:rPr>
          <w:rFonts w:ascii="Arial" w:eastAsia="Calibri" w:hAnsi="Arial" w:cs="Arial"/>
          <w:b/>
          <w:sz w:val="22"/>
          <w:szCs w:val="22"/>
          <w:lang w:val="en-GB"/>
        </w:rPr>
        <w:tab/>
        <w:t>Other exclusions</w:t>
      </w:r>
      <w:r w:rsidR="00A80E93" w:rsidRPr="007B18CC">
        <w:rPr>
          <w:rStyle w:val="FootnoteReference"/>
          <w:rFonts w:ascii="Arial" w:eastAsia="Calibri" w:hAnsi="Arial" w:cs="Arial"/>
          <w:b/>
          <w:sz w:val="22"/>
          <w:szCs w:val="22"/>
          <w:lang w:val="en-GB"/>
        </w:rPr>
        <w:footnoteReference w:id="287"/>
      </w:r>
    </w:p>
    <w:p w14:paraId="32D0195D" w14:textId="77777777" w:rsidR="00075135" w:rsidRPr="007B18CC" w:rsidRDefault="00075135" w:rsidP="00075135">
      <w:pPr>
        <w:spacing w:after="160" w:line="276" w:lineRule="auto"/>
        <w:jc w:val="both"/>
        <w:rPr>
          <w:rFonts w:ascii="Arial" w:eastAsia="Calibri" w:hAnsi="Arial" w:cs="Arial"/>
          <w:sz w:val="22"/>
          <w:szCs w:val="22"/>
          <w:lang w:val="en-GB"/>
        </w:rPr>
      </w:pPr>
      <w:r w:rsidRPr="007B18CC">
        <w:rPr>
          <w:rFonts w:ascii="Arial" w:eastAsia="Calibri" w:hAnsi="Arial" w:cs="Arial"/>
          <w:sz w:val="22"/>
          <w:szCs w:val="22"/>
          <w:lang w:val="en-GB"/>
        </w:rPr>
        <w:t>The following do not constitute Payment Services—</w:t>
      </w:r>
    </w:p>
    <w:p w14:paraId="7469DB1A"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(a)</w:t>
      </w:r>
      <w:r w:rsidRPr="007B18CC">
        <w:rPr>
          <w:rFonts w:ascii="Arial" w:hAnsi="Arial" w:cs="Arial"/>
          <w:bCs/>
          <w:sz w:val="22"/>
          <w:szCs w:val="22"/>
        </w:rPr>
        <w:tab/>
        <w:t xml:space="preserve">Payment Transactions executed wholly in cash and directly between the Payer and the Payee, without any intermediary </w:t>
      </w:r>
      <w:proofErr w:type="gramStart"/>
      <w:r w:rsidRPr="007B18CC">
        <w:rPr>
          <w:rFonts w:ascii="Arial" w:hAnsi="Arial" w:cs="Arial"/>
          <w:bCs/>
          <w:sz w:val="22"/>
          <w:szCs w:val="22"/>
        </w:rPr>
        <w:t>intervention;</w:t>
      </w:r>
      <w:proofErr w:type="gramEnd"/>
    </w:p>
    <w:p w14:paraId="1C0757E1"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(b)</w:t>
      </w:r>
      <w:r w:rsidRPr="007B18CC">
        <w:rPr>
          <w:rFonts w:ascii="Arial" w:hAnsi="Arial" w:cs="Arial"/>
          <w:bCs/>
          <w:sz w:val="22"/>
          <w:szCs w:val="22"/>
        </w:rPr>
        <w:tab/>
        <w:t xml:space="preserve">Payment Transactions between the Payer and the Payee through a commercial agent </w:t>
      </w:r>
      <w:proofErr w:type="spellStart"/>
      <w:r w:rsidRPr="007B18CC">
        <w:rPr>
          <w:rFonts w:ascii="Arial" w:hAnsi="Arial" w:cs="Arial"/>
          <w:bCs/>
          <w:sz w:val="22"/>
          <w:szCs w:val="22"/>
        </w:rPr>
        <w:t>authorised</w:t>
      </w:r>
      <w:proofErr w:type="spellEnd"/>
      <w:r w:rsidRPr="007B18CC">
        <w:rPr>
          <w:rFonts w:ascii="Arial" w:hAnsi="Arial" w:cs="Arial"/>
          <w:bCs/>
          <w:sz w:val="22"/>
          <w:szCs w:val="22"/>
        </w:rPr>
        <w:t xml:space="preserve"> in an agreement to negotiate or conclude the sale </w:t>
      </w:r>
      <w:r w:rsidRPr="007B18CC">
        <w:rPr>
          <w:rFonts w:ascii="Arial" w:hAnsi="Arial" w:cs="Arial"/>
          <w:bCs/>
          <w:sz w:val="22"/>
          <w:szCs w:val="22"/>
        </w:rPr>
        <w:lastRenderedPageBreak/>
        <w:t xml:space="preserve">or purchase of goods or services on behalf of either the Payer or the Payee but not both the Payer and the </w:t>
      </w:r>
      <w:proofErr w:type="gramStart"/>
      <w:r w:rsidRPr="007B18CC">
        <w:rPr>
          <w:rFonts w:ascii="Arial" w:hAnsi="Arial" w:cs="Arial"/>
          <w:bCs/>
          <w:sz w:val="22"/>
          <w:szCs w:val="22"/>
        </w:rPr>
        <w:t>Payee;</w:t>
      </w:r>
      <w:proofErr w:type="gramEnd"/>
    </w:p>
    <w:p w14:paraId="60C307B6"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(c)</w:t>
      </w:r>
      <w:r w:rsidRPr="007B18CC">
        <w:rPr>
          <w:rFonts w:ascii="Arial" w:hAnsi="Arial" w:cs="Arial"/>
          <w:bCs/>
          <w:sz w:val="22"/>
          <w:szCs w:val="22"/>
        </w:rPr>
        <w:tab/>
        <w:t xml:space="preserve">the professional physical transport of banknotes and coins, including their collection, processing and </w:t>
      </w:r>
      <w:proofErr w:type="gramStart"/>
      <w:r w:rsidRPr="007B18CC">
        <w:rPr>
          <w:rFonts w:ascii="Arial" w:hAnsi="Arial" w:cs="Arial"/>
          <w:bCs/>
          <w:sz w:val="22"/>
          <w:szCs w:val="22"/>
        </w:rPr>
        <w:t>delivery;</w:t>
      </w:r>
      <w:proofErr w:type="gramEnd"/>
    </w:p>
    <w:p w14:paraId="350BBB11"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(d)</w:t>
      </w:r>
      <w:r w:rsidRPr="007B18CC">
        <w:rPr>
          <w:rFonts w:ascii="Arial" w:hAnsi="Arial" w:cs="Arial"/>
          <w:bCs/>
          <w:sz w:val="22"/>
          <w:szCs w:val="22"/>
        </w:rPr>
        <w:tab/>
        <w:t xml:space="preserve">services where cash is provided by the Payee to the Payer as part of a Payment Transaction for the purchase of goods or services following an explicit request by the Payer immediately before the execution of the Payment </w:t>
      </w:r>
      <w:proofErr w:type="gramStart"/>
      <w:r w:rsidRPr="007B18CC">
        <w:rPr>
          <w:rFonts w:ascii="Arial" w:hAnsi="Arial" w:cs="Arial"/>
          <w:bCs/>
          <w:sz w:val="22"/>
          <w:szCs w:val="22"/>
        </w:rPr>
        <w:t>Transaction;</w:t>
      </w:r>
      <w:proofErr w:type="gramEnd"/>
    </w:p>
    <w:p w14:paraId="1E144EE0"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(e)</w:t>
      </w:r>
      <w:r w:rsidRPr="007B18CC">
        <w:rPr>
          <w:rFonts w:ascii="Arial" w:hAnsi="Arial" w:cs="Arial"/>
          <w:bCs/>
          <w:sz w:val="22"/>
          <w:szCs w:val="22"/>
        </w:rPr>
        <w:tab/>
        <w:t xml:space="preserve">money remittance and cash-to-cash currency exchange operations where the Money is not held on a Payment </w:t>
      </w:r>
      <w:proofErr w:type="gramStart"/>
      <w:r w:rsidRPr="007B18CC">
        <w:rPr>
          <w:rFonts w:ascii="Arial" w:hAnsi="Arial" w:cs="Arial"/>
          <w:bCs/>
          <w:sz w:val="22"/>
          <w:szCs w:val="22"/>
        </w:rPr>
        <w:t>Account;</w:t>
      </w:r>
      <w:proofErr w:type="gramEnd"/>
      <w:r w:rsidRPr="007B18CC">
        <w:rPr>
          <w:rFonts w:ascii="Arial" w:hAnsi="Arial" w:cs="Arial"/>
          <w:bCs/>
          <w:sz w:val="22"/>
          <w:szCs w:val="22"/>
        </w:rPr>
        <w:t xml:space="preserve"> </w:t>
      </w:r>
    </w:p>
    <w:p w14:paraId="0C2296BC"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(f)</w:t>
      </w:r>
      <w:r w:rsidRPr="007B18CC">
        <w:rPr>
          <w:rFonts w:ascii="Arial" w:hAnsi="Arial" w:cs="Arial"/>
          <w:bCs/>
          <w:sz w:val="22"/>
          <w:szCs w:val="22"/>
        </w:rPr>
        <w:tab/>
        <w:t>Payment Transactions based on any of the following documents drawn on the Payment Service Provider with a view to placing Money at the disposal of the Payee:</w:t>
      </w:r>
    </w:p>
    <w:p w14:paraId="25FD55FB" w14:textId="77777777" w:rsidR="00075135" w:rsidRPr="007B18CC" w:rsidRDefault="00075135" w:rsidP="00075135">
      <w:pPr>
        <w:tabs>
          <w:tab w:val="num" w:pos="1440"/>
        </w:tabs>
        <w:spacing w:after="240" w:line="246" w:lineRule="atLeast"/>
        <w:ind w:left="2160" w:hanging="720"/>
        <w:jc w:val="both"/>
        <w:outlineLvl w:val="5"/>
        <w:rPr>
          <w:rFonts w:ascii="Arial" w:hAnsi="Arial" w:cs="Arial"/>
          <w:bCs/>
          <w:sz w:val="22"/>
          <w:szCs w:val="22"/>
        </w:rPr>
      </w:pPr>
      <w:r w:rsidRPr="007B18CC">
        <w:rPr>
          <w:rFonts w:ascii="Arial" w:hAnsi="Arial" w:cs="Arial"/>
          <w:bCs/>
          <w:sz w:val="22"/>
          <w:szCs w:val="22"/>
        </w:rPr>
        <w:t>(</w:t>
      </w:r>
      <w:proofErr w:type="spellStart"/>
      <w:r w:rsidRPr="007B18CC">
        <w:rPr>
          <w:rFonts w:ascii="Arial" w:hAnsi="Arial" w:cs="Arial"/>
          <w:bCs/>
          <w:sz w:val="22"/>
          <w:szCs w:val="22"/>
        </w:rPr>
        <w:t>i</w:t>
      </w:r>
      <w:proofErr w:type="spellEnd"/>
      <w:r w:rsidRPr="007B18CC">
        <w:rPr>
          <w:rFonts w:ascii="Arial" w:hAnsi="Arial" w:cs="Arial"/>
          <w:bCs/>
          <w:sz w:val="22"/>
          <w:szCs w:val="22"/>
        </w:rPr>
        <w:t>)</w:t>
      </w:r>
      <w:r w:rsidRPr="007B18CC">
        <w:rPr>
          <w:rFonts w:ascii="Arial" w:hAnsi="Arial" w:cs="Arial"/>
          <w:bCs/>
          <w:sz w:val="22"/>
          <w:szCs w:val="22"/>
        </w:rPr>
        <w:tab/>
        <w:t xml:space="preserve">paper cheques of any kind, including </w:t>
      </w:r>
      <w:proofErr w:type="spellStart"/>
      <w:r w:rsidRPr="007B18CC">
        <w:rPr>
          <w:rFonts w:ascii="Arial" w:hAnsi="Arial" w:cs="Arial"/>
          <w:bCs/>
          <w:sz w:val="22"/>
          <w:szCs w:val="22"/>
        </w:rPr>
        <w:t>travellers</w:t>
      </w:r>
      <w:proofErr w:type="spellEnd"/>
      <w:r w:rsidRPr="007B18CC">
        <w:rPr>
          <w:rFonts w:ascii="Arial" w:hAnsi="Arial" w:cs="Arial"/>
          <w:bCs/>
          <w:sz w:val="22"/>
          <w:szCs w:val="22"/>
        </w:rPr>
        <w:t xml:space="preserve"> </w:t>
      </w:r>
      <w:proofErr w:type="gramStart"/>
      <w:r w:rsidRPr="007B18CC">
        <w:rPr>
          <w:rFonts w:ascii="Arial" w:hAnsi="Arial" w:cs="Arial"/>
          <w:bCs/>
          <w:sz w:val="22"/>
          <w:szCs w:val="22"/>
          <w:lang w:val="en-GB"/>
        </w:rPr>
        <w:t>cheques</w:t>
      </w:r>
      <w:r w:rsidRPr="007B18CC">
        <w:rPr>
          <w:rFonts w:ascii="Arial" w:hAnsi="Arial" w:cs="Arial"/>
          <w:bCs/>
          <w:sz w:val="22"/>
          <w:szCs w:val="22"/>
        </w:rPr>
        <w:t>;</w:t>
      </w:r>
      <w:proofErr w:type="gramEnd"/>
    </w:p>
    <w:p w14:paraId="02D8540E" w14:textId="77777777" w:rsidR="00075135" w:rsidRPr="007B18CC" w:rsidRDefault="00075135" w:rsidP="00075135">
      <w:pPr>
        <w:tabs>
          <w:tab w:val="num" w:pos="1440"/>
        </w:tabs>
        <w:spacing w:after="240" w:line="246" w:lineRule="atLeast"/>
        <w:ind w:left="2160" w:hanging="720"/>
        <w:jc w:val="both"/>
        <w:outlineLvl w:val="5"/>
        <w:rPr>
          <w:rFonts w:ascii="Arial" w:hAnsi="Arial" w:cs="Arial"/>
          <w:bCs/>
          <w:sz w:val="22"/>
          <w:szCs w:val="22"/>
        </w:rPr>
      </w:pPr>
      <w:r w:rsidRPr="007B18CC">
        <w:rPr>
          <w:rFonts w:ascii="Arial" w:hAnsi="Arial" w:cs="Arial"/>
          <w:bCs/>
          <w:sz w:val="22"/>
          <w:szCs w:val="22"/>
        </w:rPr>
        <w:t>(ii)</w:t>
      </w:r>
      <w:r w:rsidRPr="007B18CC">
        <w:rPr>
          <w:rFonts w:ascii="Arial" w:hAnsi="Arial" w:cs="Arial"/>
          <w:bCs/>
          <w:sz w:val="22"/>
          <w:szCs w:val="22"/>
        </w:rPr>
        <w:tab/>
        <w:t xml:space="preserve">bankers’ </w:t>
      </w:r>
      <w:proofErr w:type="gramStart"/>
      <w:r w:rsidRPr="007B18CC">
        <w:rPr>
          <w:rFonts w:ascii="Arial" w:hAnsi="Arial" w:cs="Arial"/>
          <w:bCs/>
          <w:sz w:val="22"/>
          <w:szCs w:val="22"/>
        </w:rPr>
        <w:t>drafts;</w:t>
      </w:r>
      <w:proofErr w:type="gramEnd"/>
    </w:p>
    <w:p w14:paraId="401D56B5" w14:textId="77777777" w:rsidR="00075135" w:rsidRPr="007B18CC" w:rsidRDefault="00075135" w:rsidP="00075135">
      <w:pPr>
        <w:tabs>
          <w:tab w:val="num" w:pos="1440"/>
        </w:tabs>
        <w:spacing w:after="240" w:line="246" w:lineRule="atLeast"/>
        <w:ind w:left="2160" w:hanging="720"/>
        <w:jc w:val="both"/>
        <w:outlineLvl w:val="5"/>
        <w:rPr>
          <w:rFonts w:ascii="Arial" w:hAnsi="Arial" w:cs="Arial"/>
          <w:bCs/>
          <w:sz w:val="22"/>
          <w:szCs w:val="22"/>
        </w:rPr>
      </w:pPr>
      <w:r w:rsidRPr="007B18CC">
        <w:rPr>
          <w:rFonts w:ascii="Arial" w:hAnsi="Arial" w:cs="Arial"/>
          <w:bCs/>
          <w:sz w:val="22"/>
          <w:szCs w:val="22"/>
        </w:rPr>
        <w:t>(iii)</w:t>
      </w:r>
      <w:r w:rsidRPr="007B18CC">
        <w:rPr>
          <w:rFonts w:ascii="Arial" w:hAnsi="Arial" w:cs="Arial"/>
          <w:bCs/>
          <w:sz w:val="22"/>
          <w:szCs w:val="22"/>
        </w:rPr>
        <w:tab/>
        <w:t xml:space="preserve">paper-based </w:t>
      </w:r>
      <w:proofErr w:type="gramStart"/>
      <w:r w:rsidRPr="007B18CC">
        <w:rPr>
          <w:rFonts w:ascii="Arial" w:hAnsi="Arial" w:cs="Arial"/>
          <w:bCs/>
          <w:sz w:val="22"/>
          <w:szCs w:val="22"/>
        </w:rPr>
        <w:t>vouchers;</w:t>
      </w:r>
      <w:proofErr w:type="gramEnd"/>
    </w:p>
    <w:p w14:paraId="40942B62"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lang w:val="en-GB"/>
        </w:rPr>
        <w:t>(</w:t>
      </w:r>
      <w:r w:rsidRPr="007B18CC">
        <w:rPr>
          <w:rFonts w:ascii="Arial" w:hAnsi="Arial" w:cs="Arial"/>
          <w:bCs/>
          <w:sz w:val="22"/>
          <w:szCs w:val="22"/>
        </w:rPr>
        <w:t>g)</w:t>
      </w:r>
      <w:r w:rsidRPr="007B18CC">
        <w:rPr>
          <w:rFonts w:ascii="Arial" w:hAnsi="Arial" w:cs="Arial"/>
          <w:bCs/>
          <w:sz w:val="22"/>
          <w:szCs w:val="22"/>
        </w:rPr>
        <w:tab/>
        <w:t xml:space="preserve">Payment Transactions carried out within a payment or securities settlement system amongst Payment Service Providers, banks, settlement agents, central counterparties, clearing houses, and central banks, their respective agents or branches, or for their respective own </w:t>
      </w:r>
      <w:proofErr w:type="gramStart"/>
      <w:r w:rsidRPr="007B18CC">
        <w:rPr>
          <w:rFonts w:ascii="Arial" w:hAnsi="Arial" w:cs="Arial"/>
          <w:bCs/>
          <w:sz w:val="22"/>
          <w:szCs w:val="22"/>
        </w:rPr>
        <w:t>accounts;</w:t>
      </w:r>
      <w:proofErr w:type="gramEnd"/>
      <w:r w:rsidRPr="007B18CC">
        <w:rPr>
          <w:rFonts w:ascii="Arial" w:hAnsi="Arial" w:cs="Arial"/>
          <w:bCs/>
          <w:sz w:val="22"/>
          <w:szCs w:val="22"/>
        </w:rPr>
        <w:t xml:space="preserve"> </w:t>
      </w:r>
    </w:p>
    <w:p w14:paraId="0F511FFA"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(h)</w:t>
      </w:r>
      <w:r w:rsidRPr="007B18CC">
        <w:rPr>
          <w:rFonts w:ascii="Arial" w:hAnsi="Arial" w:cs="Arial"/>
          <w:bCs/>
          <w:sz w:val="22"/>
          <w:szCs w:val="22"/>
        </w:rPr>
        <w:tab/>
        <w:t xml:space="preserve">Payment Transactions related to securities asset servicing, including dividends, income or other distributions, or redemption or sale, carried out by persons referred to in subparagraph (g), or by investment firms, credit institutions, collective investment undertakings or asset management companies providing investment services or by any other entities allowed to have the custody of financial </w:t>
      </w:r>
      <w:proofErr w:type="gramStart"/>
      <w:r w:rsidRPr="007B18CC">
        <w:rPr>
          <w:rFonts w:ascii="Arial" w:hAnsi="Arial" w:cs="Arial"/>
          <w:bCs/>
          <w:sz w:val="22"/>
          <w:szCs w:val="22"/>
        </w:rPr>
        <w:t>instruments;</w:t>
      </w:r>
      <w:proofErr w:type="gramEnd"/>
    </w:p>
    <w:p w14:paraId="36447756"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w:t>
      </w:r>
      <w:proofErr w:type="spellStart"/>
      <w:r w:rsidRPr="007B18CC">
        <w:rPr>
          <w:rFonts w:ascii="Arial" w:hAnsi="Arial" w:cs="Arial"/>
          <w:bCs/>
          <w:sz w:val="22"/>
          <w:szCs w:val="22"/>
        </w:rPr>
        <w:t>i</w:t>
      </w:r>
      <w:proofErr w:type="spellEnd"/>
      <w:r w:rsidRPr="007B18CC">
        <w:rPr>
          <w:rFonts w:ascii="Arial" w:hAnsi="Arial" w:cs="Arial"/>
          <w:bCs/>
          <w:sz w:val="22"/>
          <w:szCs w:val="22"/>
        </w:rPr>
        <w:t>)</w:t>
      </w:r>
      <w:r w:rsidRPr="007B18CC">
        <w:rPr>
          <w:rFonts w:ascii="Arial" w:hAnsi="Arial" w:cs="Arial"/>
          <w:bCs/>
          <w:sz w:val="22"/>
          <w:szCs w:val="22"/>
        </w:rPr>
        <w:tab/>
        <w:t>services provided by technical service providers, which support the provision of Payment Services, without the provider entering at any time into possession of the Money to be transferred, including:</w:t>
      </w:r>
    </w:p>
    <w:p w14:paraId="7BA2FCF3" w14:textId="77777777" w:rsidR="00075135" w:rsidRPr="007B18CC" w:rsidRDefault="00075135" w:rsidP="00075135">
      <w:pPr>
        <w:spacing w:after="160" w:line="276" w:lineRule="auto"/>
        <w:ind w:left="1440"/>
        <w:jc w:val="both"/>
        <w:rPr>
          <w:rFonts w:ascii="Arial" w:eastAsia="Calibri" w:hAnsi="Arial" w:cs="Arial"/>
          <w:sz w:val="22"/>
          <w:szCs w:val="22"/>
          <w:lang w:val="en-GB"/>
        </w:rPr>
      </w:pPr>
      <w:r w:rsidRPr="007B18CC">
        <w:rPr>
          <w:rFonts w:ascii="Arial" w:eastAsia="Calibri" w:hAnsi="Arial" w:cs="Arial"/>
          <w:sz w:val="22"/>
          <w:szCs w:val="22"/>
          <w:lang w:val="en-GB"/>
        </w:rPr>
        <w:t>(</w:t>
      </w:r>
      <w:proofErr w:type="spellStart"/>
      <w:r w:rsidRPr="007B18CC">
        <w:rPr>
          <w:rFonts w:ascii="Arial" w:eastAsia="Calibri" w:hAnsi="Arial" w:cs="Arial"/>
          <w:sz w:val="22"/>
          <w:szCs w:val="22"/>
          <w:lang w:val="en-GB"/>
        </w:rPr>
        <w:t>i</w:t>
      </w:r>
      <w:proofErr w:type="spellEnd"/>
      <w:r w:rsidRPr="007B18CC">
        <w:rPr>
          <w:rFonts w:ascii="Arial" w:eastAsia="Calibri" w:hAnsi="Arial" w:cs="Arial"/>
          <w:sz w:val="22"/>
          <w:szCs w:val="22"/>
          <w:lang w:val="en-GB"/>
        </w:rPr>
        <w:t>)</w:t>
      </w:r>
      <w:r w:rsidRPr="007B18CC">
        <w:rPr>
          <w:rFonts w:ascii="Arial" w:eastAsia="Calibri" w:hAnsi="Arial" w:cs="Arial"/>
          <w:sz w:val="22"/>
          <w:szCs w:val="22"/>
          <w:lang w:val="en-GB"/>
        </w:rPr>
        <w:tab/>
        <w:t xml:space="preserve">the processing and storage of </w:t>
      </w:r>
      <w:proofErr w:type="gramStart"/>
      <w:r w:rsidRPr="007B18CC">
        <w:rPr>
          <w:rFonts w:ascii="Arial" w:eastAsia="Calibri" w:hAnsi="Arial" w:cs="Arial"/>
          <w:sz w:val="22"/>
          <w:szCs w:val="22"/>
          <w:lang w:val="en-GB"/>
        </w:rPr>
        <w:t>data;</w:t>
      </w:r>
      <w:proofErr w:type="gramEnd"/>
    </w:p>
    <w:p w14:paraId="36CEE6E5" w14:textId="77777777" w:rsidR="00075135" w:rsidRPr="007B18CC" w:rsidRDefault="00075135" w:rsidP="00075135">
      <w:pPr>
        <w:spacing w:after="160" w:line="276" w:lineRule="auto"/>
        <w:ind w:left="1440"/>
        <w:jc w:val="both"/>
        <w:rPr>
          <w:rFonts w:ascii="Arial" w:eastAsia="Calibri" w:hAnsi="Arial" w:cs="Arial"/>
          <w:sz w:val="22"/>
          <w:szCs w:val="22"/>
          <w:lang w:val="en-GB"/>
        </w:rPr>
      </w:pPr>
      <w:r w:rsidRPr="007B18CC">
        <w:rPr>
          <w:rFonts w:ascii="Arial" w:eastAsia="Calibri" w:hAnsi="Arial" w:cs="Arial"/>
          <w:sz w:val="22"/>
          <w:szCs w:val="22"/>
          <w:lang w:val="en-GB"/>
        </w:rPr>
        <w:t>(ii)</w:t>
      </w:r>
      <w:r w:rsidRPr="007B18CC">
        <w:rPr>
          <w:rFonts w:ascii="Arial" w:eastAsia="Calibri" w:hAnsi="Arial" w:cs="Arial"/>
          <w:sz w:val="22"/>
          <w:szCs w:val="22"/>
          <w:lang w:val="en-GB"/>
        </w:rPr>
        <w:tab/>
        <w:t xml:space="preserve">trust and privacy protection </w:t>
      </w:r>
      <w:proofErr w:type="gramStart"/>
      <w:r w:rsidRPr="007B18CC">
        <w:rPr>
          <w:rFonts w:ascii="Arial" w:eastAsia="Calibri" w:hAnsi="Arial" w:cs="Arial"/>
          <w:sz w:val="22"/>
          <w:szCs w:val="22"/>
          <w:lang w:val="en-GB"/>
        </w:rPr>
        <w:t>services;</w:t>
      </w:r>
      <w:proofErr w:type="gramEnd"/>
    </w:p>
    <w:p w14:paraId="3A7CB955" w14:textId="77777777" w:rsidR="00075135" w:rsidRPr="007B18CC" w:rsidRDefault="00075135" w:rsidP="00075135">
      <w:pPr>
        <w:spacing w:after="160" w:line="276" w:lineRule="auto"/>
        <w:ind w:left="1440"/>
        <w:jc w:val="both"/>
        <w:rPr>
          <w:rFonts w:ascii="Arial" w:eastAsia="Calibri" w:hAnsi="Arial" w:cs="Arial"/>
          <w:sz w:val="22"/>
          <w:szCs w:val="22"/>
          <w:lang w:val="en-GB"/>
        </w:rPr>
      </w:pPr>
      <w:r w:rsidRPr="007B18CC">
        <w:rPr>
          <w:rFonts w:ascii="Arial" w:eastAsia="Calibri" w:hAnsi="Arial" w:cs="Arial"/>
          <w:sz w:val="22"/>
          <w:szCs w:val="22"/>
          <w:lang w:val="en-GB"/>
        </w:rPr>
        <w:t>(iii)</w:t>
      </w:r>
      <w:r w:rsidRPr="007B18CC">
        <w:rPr>
          <w:rFonts w:ascii="Arial" w:eastAsia="Calibri" w:hAnsi="Arial" w:cs="Arial"/>
          <w:sz w:val="22"/>
          <w:szCs w:val="22"/>
          <w:lang w:val="en-GB"/>
        </w:rPr>
        <w:tab/>
        <w:t xml:space="preserve">data and entity </w:t>
      </w:r>
      <w:proofErr w:type="gramStart"/>
      <w:r w:rsidRPr="007B18CC">
        <w:rPr>
          <w:rFonts w:ascii="Arial" w:eastAsia="Calibri" w:hAnsi="Arial" w:cs="Arial"/>
          <w:sz w:val="22"/>
          <w:szCs w:val="22"/>
          <w:lang w:val="en-GB"/>
        </w:rPr>
        <w:t>authentication;</w:t>
      </w:r>
      <w:proofErr w:type="gramEnd"/>
    </w:p>
    <w:p w14:paraId="5DDEB90F" w14:textId="77777777" w:rsidR="00075135" w:rsidRPr="007B18CC" w:rsidRDefault="00075135" w:rsidP="00075135">
      <w:pPr>
        <w:spacing w:after="160" w:line="276" w:lineRule="auto"/>
        <w:ind w:left="1440"/>
        <w:jc w:val="both"/>
        <w:rPr>
          <w:rFonts w:ascii="Arial" w:eastAsia="Calibri" w:hAnsi="Arial" w:cs="Arial"/>
          <w:sz w:val="22"/>
          <w:szCs w:val="22"/>
          <w:lang w:val="en-GB"/>
        </w:rPr>
      </w:pPr>
      <w:r w:rsidRPr="007B18CC">
        <w:rPr>
          <w:rFonts w:ascii="Arial" w:eastAsia="Calibri" w:hAnsi="Arial" w:cs="Arial"/>
          <w:sz w:val="22"/>
          <w:szCs w:val="22"/>
          <w:lang w:val="en-GB"/>
        </w:rPr>
        <w:t>(iv)</w:t>
      </w:r>
      <w:r w:rsidRPr="007B18CC">
        <w:rPr>
          <w:rFonts w:ascii="Arial" w:eastAsia="Calibri" w:hAnsi="Arial" w:cs="Arial"/>
          <w:sz w:val="22"/>
          <w:szCs w:val="22"/>
          <w:lang w:val="en-GB"/>
        </w:rPr>
        <w:tab/>
        <w:t xml:space="preserve">information </w:t>
      </w:r>
      <w:proofErr w:type="gramStart"/>
      <w:r w:rsidRPr="007B18CC">
        <w:rPr>
          <w:rFonts w:ascii="Arial" w:eastAsia="Calibri" w:hAnsi="Arial" w:cs="Arial"/>
          <w:sz w:val="22"/>
          <w:szCs w:val="22"/>
          <w:lang w:val="en-GB"/>
        </w:rPr>
        <w:t>technology;</w:t>
      </w:r>
      <w:proofErr w:type="gramEnd"/>
    </w:p>
    <w:p w14:paraId="446E63B8" w14:textId="77777777" w:rsidR="00075135" w:rsidRPr="007B18CC" w:rsidRDefault="00075135" w:rsidP="00075135">
      <w:pPr>
        <w:spacing w:after="160" w:line="276" w:lineRule="auto"/>
        <w:ind w:left="1440"/>
        <w:jc w:val="both"/>
        <w:rPr>
          <w:rFonts w:ascii="Arial" w:eastAsia="Calibri" w:hAnsi="Arial" w:cs="Arial"/>
          <w:sz w:val="22"/>
          <w:szCs w:val="22"/>
          <w:lang w:val="en-GB"/>
        </w:rPr>
      </w:pPr>
      <w:r w:rsidRPr="007B18CC">
        <w:rPr>
          <w:rFonts w:ascii="Arial" w:eastAsia="Calibri" w:hAnsi="Arial" w:cs="Arial"/>
          <w:sz w:val="22"/>
          <w:szCs w:val="22"/>
          <w:lang w:val="en-GB"/>
        </w:rPr>
        <w:t>(v)</w:t>
      </w:r>
      <w:r w:rsidRPr="007B18CC">
        <w:rPr>
          <w:rFonts w:ascii="Arial" w:eastAsia="Calibri" w:hAnsi="Arial" w:cs="Arial"/>
          <w:sz w:val="22"/>
          <w:szCs w:val="22"/>
          <w:lang w:val="en-GB"/>
        </w:rPr>
        <w:tab/>
        <w:t>communication network provision; and</w:t>
      </w:r>
    </w:p>
    <w:p w14:paraId="59F45991" w14:textId="77777777" w:rsidR="00075135" w:rsidRPr="007B18CC" w:rsidRDefault="00075135" w:rsidP="00075135">
      <w:pPr>
        <w:spacing w:after="160" w:line="276" w:lineRule="auto"/>
        <w:ind w:left="2127" w:hanging="687"/>
        <w:jc w:val="both"/>
        <w:rPr>
          <w:rFonts w:ascii="Arial" w:eastAsia="Calibri" w:hAnsi="Arial" w:cs="Arial"/>
          <w:sz w:val="22"/>
          <w:szCs w:val="22"/>
          <w:lang w:val="en-GB"/>
        </w:rPr>
      </w:pPr>
      <w:r w:rsidRPr="007B18CC">
        <w:rPr>
          <w:rFonts w:ascii="Arial" w:eastAsia="Calibri" w:hAnsi="Arial" w:cs="Arial"/>
          <w:sz w:val="22"/>
          <w:szCs w:val="22"/>
          <w:lang w:val="en-GB"/>
        </w:rPr>
        <w:t>(vi)</w:t>
      </w:r>
      <w:r w:rsidRPr="007B18CC">
        <w:rPr>
          <w:rFonts w:ascii="Arial" w:eastAsia="Calibri" w:hAnsi="Arial" w:cs="Arial"/>
          <w:sz w:val="22"/>
          <w:szCs w:val="22"/>
          <w:lang w:val="en-GB"/>
        </w:rPr>
        <w:tab/>
        <w:t xml:space="preserve">the provision and maintenance of terminals and devices used for Payment </w:t>
      </w:r>
      <w:proofErr w:type="gramStart"/>
      <w:r w:rsidRPr="007B18CC">
        <w:rPr>
          <w:rFonts w:ascii="Arial" w:eastAsia="Calibri" w:hAnsi="Arial" w:cs="Arial"/>
          <w:sz w:val="22"/>
          <w:szCs w:val="22"/>
          <w:lang w:val="en-GB"/>
        </w:rPr>
        <w:t>Services;</w:t>
      </w:r>
      <w:proofErr w:type="gramEnd"/>
    </w:p>
    <w:p w14:paraId="0E1CF3B5"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(j)</w:t>
      </w:r>
      <w:r w:rsidRPr="007B18CC">
        <w:rPr>
          <w:rFonts w:ascii="Arial" w:hAnsi="Arial" w:cs="Arial"/>
          <w:bCs/>
          <w:sz w:val="22"/>
          <w:szCs w:val="22"/>
        </w:rPr>
        <w:tab/>
        <w:t>services based on specific Payment Instruments that can be used only in a limited way and meet one of the following conditions:</w:t>
      </w:r>
    </w:p>
    <w:p w14:paraId="07BE2D0A" w14:textId="77777777" w:rsidR="00075135" w:rsidRPr="007B18CC" w:rsidRDefault="00075135" w:rsidP="00075135">
      <w:pPr>
        <w:tabs>
          <w:tab w:val="num" w:pos="1440"/>
        </w:tabs>
        <w:spacing w:after="240" w:line="246" w:lineRule="atLeast"/>
        <w:ind w:left="2160" w:hanging="720"/>
        <w:jc w:val="both"/>
        <w:outlineLvl w:val="5"/>
        <w:rPr>
          <w:rFonts w:ascii="Arial" w:hAnsi="Arial" w:cs="Arial"/>
          <w:bCs/>
          <w:sz w:val="22"/>
          <w:szCs w:val="22"/>
        </w:rPr>
      </w:pPr>
      <w:r w:rsidRPr="007B18CC">
        <w:rPr>
          <w:rFonts w:ascii="Arial" w:hAnsi="Arial" w:cs="Arial"/>
          <w:bCs/>
          <w:sz w:val="22"/>
          <w:szCs w:val="22"/>
        </w:rPr>
        <w:lastRenderedPageBreak/>
        <w:t>(</w:t>
      </w:r>
      <w:proofErr w:type="spellStart"/>
      <w:r w:rsidRPr="007B18CC">
        <w:rPr>
          <w:rFonts w:ascii="Arial" w:hAnsi="Arial" w:cs="Arial"/>
          <w:bCs/>
          <w:sz w:val="22"/>
          <w:szCs w:val="22"/>
        </w:rPr>
        <w:t>i</w:t>
      </w:r>
      <w:proofErr w:type="spellEnd"/>
      <w:r w:rsidRPr="007B18CC">
        <w:rPr>
          <w:rFonts w:ascii="Arial" w:hAnsi="Arial" w:cs="Arial"/>
          <w:bCs/>
          <w:sz w:val="22"/>
          <w:szCs w:val="22"/>
        </w:rPr>
        <w:t>)</w:t>
      </w:r>
      <w:r w:rsidRPr="007B18CC">
        <w:rPr>
          <w:rFonts w:ascii="Arial" w:hAnsi="Arial" w:cs="Arial"/>
          <w:bCs/>
          <w:sz w:val="22"/>
          <w:szCs w:val="22"/>
        </w:rPr>
        <w:tab/>
        <w:t xml:space="preserve">allow the holder to acquire goods or services only in the issuer’s </w:t>
      </w:r>
      <w:proofErr w:type="gramStart"/>
      <w:r w:rsidRPr="007B18CC">
        <w:rPr>
          <w:rFonts w:ascii="Arial" w:hAnsi="Arial" w:cs="Arial"/>
          <w:bCs/>
          <w:sz w:val="22"/>
          <w:szCs w:val="22"/>
        </w:rPr>
        <w:t>premises;</w:t>
      </w:r>
      <w:proofErr w:type="gramEnd"/>
    </w:p>
    <w:p w14:paraId="25D29AA6" w14:textId="77777777" w:rsidR="00075135" w:rsidRPr="007B18CC" w:rsidRDefault="00075135" w:rsidP="00075135">
      <w:pPr>
        <w:tabs>
          <w:tab w:val="num" w:pos="1440"/>
        </w:tabs>
        <w:spacing w:after="240" w:line="246" w:lineRule="atLeast"/>
        <w:ind w:left="2160" w:hanging="720"/>
        <w:jc w:val="both"/>
        <w:outlineLvl w:val="5"/>
        <w:rPr>
          <w:rFonts w:ascii="Arial" w:hAnsi="Arial" w:cs="Arial"/>
          <w:bCs/>
          <w:sz w:val="22"/>
          <w:szCs w:val="22"/>
        </w:rPr>
      </w:pPr>
      <w:r w:rsidRPr="007B18CC">
        <w:rPr>
          <w:rFonts w:ascii="Arial" w:hAnsi="Arial" w:cs="Arial"/>
          <w:bCs/>
          <w:sz w:val="22"/>
          <w:szCs w:val="22"/>
        </w:rPr>
        <w:t>(ii)</w:t>
      </w:r>
      <w:r w:rsidRPr="007B18CC">
        <w:rPr>
          <w:rFonts w:ascii="Arial" w:hAnsi="Arial" w:cs="Arial"/>
          <w:bCs/>
          <w:sz w:val="22"/>
          <w:szCs w:val="22"/>
        </w:rPr>
        <w:tab/>
        <w:t>are issued by a professional issuer and allow the holder to acquire goods or services only within a limited network of service providers which have direct commercial agreements with the issuer; or</w:t>
      </w:r>
    </w:p>
    <w:p w14:paraId="1B8386C2" w14:textId="77777777" w:rsidR="00075135" w:rsidRPr="007B18CC" w:rsidRDefault="00075135" w:rsidP="00075135">
      <w:pPr>
        <w:tabs>
          <w:tab w:val="num" w:pos="1440"/>
        </w:tabs>
        <w:spacing w:after="240" w:line="246" w:lineRule="atLeast"/>
        <w:ind w:left="2160" w:hanging="720"/>
        <w:jc w:val="both"/>
        <w:outlineLvl w:val="5"/>
        <w:rPr>
          <w:rFonts w:ascii="Arial" w:hAnsi="Arial" w:cs="Arial"/>
          <w:bCs/>
          <w:sz w:val="22"/>
          <w:szCs w:val="22"/>
        </w:rPr>
      </w:pPr>
      <w:r w:rsidRPr="007B18CC">
        <w:rPr>
          <w:rFonts w:ascii="Arial" w:hAnsi="Arial" w:cs="Arial"/>
          <w:bCs/>
          <w:sz w:val="22"/>
          <w:szCs w:val="22"/>
        </w:rPr>
        <w:t>(iii)</w:t>
      </w:r>
      <w:r w:rsidRPr="007B18CC">
        <w:rPr>
          <w:rFonts w:ascii="Arial" w:hAnsi="Arial" w:cs="Arial"/>
          <w:bCs/>
          <w:sz w:val="22"/>
          <w:szCs w:val="22"/>
        </w:rPr>
        <w:tab/>
        <w:t>may be used only to acquire a very limited range of goods or services; or</w:t>
      </w:r>
    </w:p>
    <w:p w14:paraId="1FD579A6"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(k)</w:t>
      </w:r>
      <w:r w:rsidRPr="007B18CC">
        <w:rPr>
          <w:rFonts w:ascii="Arial" w:hAnsi="Arial" w:cs="Arial"/>
          <w:bCs/>
          <w:sz w:val="22"/>
          <w:szCs w:val="22"/>
        </w:rPr>
        <w:tab/>
        <w:t xml:space="preserve">Payment Transactions carried out by an </w:t>
      </w:r>
      <w:r w:rsidRPr="007B18CC">
        <w:rPr>
          <w:rFonts w:ascii="Arial" w:hAnsi="Arial" w:cs="Arial"/>
          <w:bCs/>
          <w:sz w:val="22"/>
          <w:szCs w:val="22"/>
          <w:lang w:val="en-GB"/>
        </w:rPr>
        <w:t>Authorised</w:t>
      </w:r>
      <w:r w:rsidRPr="007B18CC">
        <w:rPr>
          <w:rFonts w:ascii="Arial" w:hAnsi="Arial" w:cs="Arial"/>
          <w:bCs/>
          <w:sz w:val="22"/>
          <w:szCs w:val="22"/>
        </w:rPr>
        <w:t xml:space="preserve"> Person, or its agents on its behalf, for its own </w:t>
      </w:r>
      <w:proofErr w:type="gramStart"/>
      <w:r w:rsidRPr="007B18CC">
        <w:rPr>
          <w:rFonts w:ascii="Arial" w:hAnsi="Arial" w:cs="Arial"/>
          <w:bCs/>
          <w:sz w:val="22"/>
          <w:szCs w:val="22"/>
        </w:rPr>
        <w:t>account;</w:t>
      </w:r>
      <w:proofErr w:type="gramEnd"/>
    </w:p>
    <w:p w14:paraId="5BA89F7B"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(l)</w:t>
      </w:r>
      <w:r w:rsidRPr="007B18CC">
        <w:rPr>
          <w:rFonts w:ascii="Arial" w:hAnsi="Arial" w:cs="Arial"/>
          <w:bCs/>
          <w:sz w:val="22"/>
          <w:szCs w:val="22"/>
        </w:rPr>
        <w:tab/>
        <w:t xml:space="preserve">Payment Transactions and related services between members of the same Group, without any intermediary intervention by a Payment Service Provider other than an undertaking belonging to the same </w:t>
      </w:r>
      <w:proofErr w:type="gramStart"/>
      <w:r w:rsidRPr="007B18CC">
        <w:rPr>
          <w:rFonts w:ascii="Arial" w:hAnsi="Arial" w:cs="Arial"/>
          <w:bCs/>
          <w:sz w:val="22"/>
          <w:szCs w:val="22"/>
        </w:rPr>
        <w:t>Group;</w:t>
      </w:r>
      <w:proofErr w:type="gramEnd"/>
    </w:p>
    <w:p w14:paraId="6EFB2B24" w14:textId="77777777" w:rsidR="00075135" w:rsidRPr="007B18CC" w:rsidRDefault="00075135" w:rsidP="00075135">
      <w:pPr>
        <w:tabs>
          <w:tab w:val="num" w:pos="1440"/>
        </w:tabs>
        <w:spacing w:after="240" w:line="246" w:lineRule="atLeast"/>
        <w:ind w:left="1440" w:hanging="720"/>
        <w:jc w:val="both"/>
        <w:outlineLvl w:val="5"/>
        <w:rPr>
          <w:rFonts w:ascii="Arial" w:hAnsi="Arial" w:cs="Arial"/>
          <w:bCs/>
          <w:sz w:val="22"/>
          <w:szCs w:val="22"/>
        </w:rPr>
      </w:pPr>
      <w:r w:rsidRPr="007B18CC">
        <w:rPr>
          <w:rFonts w:ascii="Arial" w:hAnsi="Arial" w:cs="Arial"/>
          <w:bCs/>
          <w:sz w:val="22"/>
          <w:szCs w:val="22"/>
        </w:rPr>
        <w:t>(m)</w:t>
      </w:r>
      <w:r w:rsidRPr="007B18CC">
        <w:rPr>
          <w:rFonts w:ascii="Arial" w:hAnsi="Arial" w:cs="Arial"/>
          <w:bCs/>
          <w:sz w:val="22"/>
          <w:szCs w:val="22"/>
        </w:rPr>
        <w:tab/>
        <w:t>cash withdrawal services provided through automatic teller machines.</w:t>
      </w:r>
    </w:p>
    <w:p w14:paraId="4F7F14F2" w14:textId="0E9FC007" w:rsidR="00C65DD2" w:rsidRPr="007B18CC" w:rsidRDefault="00D03A84" w:rsidP="00A76150">
      <w:pPr>
        <w:pStyle w:val="S2Heading2"/>
        <w:rPr>
          <w:rFonts w:ascii="Arial" w:hAnsi="Arial" w:cs="Arial"/>
          <w:sz w:val="22"/>
          <w:szCs w:val="22"/>
          <w:lang w:val="en-US"/>
        </w:rPr>
      </w:pPr>
      <w:bookmarkStart w:id="1617" w:name="_Toc153363817"/>
      <w:r>
        <w:rPr>
          <w:rFonts w:ascii="Arial" w:hAnsi="Arial" w:cs="Arial"/>
          <w:sz w:val="22"/>
          <w:szCs w:val="22"/>
          <w:lang w:val="en-US"/>
        </w:rPr>
        <w:t>Chapter 9</w:t>
      </w:r>
      <w:r w:rsidR="00C65DD2" w:rsidRPr="007B18CC">
        <w:rPr>
          <w:rFonts w:ascii="Arial" w:hAnsi="Arial" w:cs="Arial"/>
          <w:sz w:val="22"/>
          <w:szCs w:val="22"/>
          <w:lang w:val="en-US"/>
        </w:rPr>
        <w:t xml:space="preserve"> </w:t>
      </w:r>
      <w:bookmarkStart w:id="1618" w:name="_Toc507683246"/>
      <w:bookmarkStart w:id="1619" w:name="_Toc67491054"/>
      <w:bookmarkStart w:id="1620" w:name="_Toc92103243"/>
      <w:r w:rsidR="00C65DD2" w:rsidRPr="007B18CC">
        <w:rPr>
          <w:rFonts w:ascii="Arial" w:hAnsi="Arial" w:cs="Arial"/>
          <w:sz w:val="22"/>
          <w:szCs w:val="22"/>
          <w:lang w:val="en-US"/>
        </w:rPr>
        <w:t>Operating Multilateral and Organised Trading Facilities</w:t>
      </w:r>
      <w:bookmarkEnd w:id="1613"/>
      <w:bookmarkEnd w:id="1614"/>
      <w:bookmarkEnd w:id="1618"/>
      <w:bookmarkEnd w:id="1619"/>
      <w:bookmarkEnd w:id="1620"/>
      <w:bookmarkEnd w:id="1617"/>
    </w:p>
    <w:p w14:paraId="59535AC9" w14:textId="77777777" w:rsidR="00C65DD2" w:rsidRPr="007B18CC" w:rsidRDefault="00C65DD2" w:rsidP="00A76150">
      <w:pPr>
        <w:pStyle w:val="UK12Block"/>
        <w:keepNext/>
        <w:jc w:val="center"/>
        <w:rPr>
          <w:rFonts w:ascii="Arial" w:hAnsi="Arial" w:cs="Arial"/>
          <w:b/>
          <w:i/>
          <w:sz w:val="22"/>
          <w:szCs w:val="22"/>
        </w:rPr>
      </w:pPr>
      <w:bookmarkStart w:id="1621" w:name="_Ref415499091"/>
      <w:r w:rsidRPr="007B18CC">
        <w:rPr>
          <w:rFonts w:ascii="Arial" w:hAnsi="Arial" w:cs="Arial"/>
          <w:b/>
          <w:i/>
          <w:sz w:val="22"/>
          <w:szCs w:val="22"/>
        </w:rPr>
        <w:t>The activities</w:t>
      </w:r>
    </w:p>
    <w:p w14:paraId="6DCEA6CF" w14:textId="77777777" w:rsidR="00C65DD2" w:rsidRPr="007B18CC" w:rsidRDefault="00C65DD2" w:rsidP="00D50019">
      <w:pPr>
        <w:pStyle w:val="S2Heading4"/>
        <w:rPr>
          <w:rFonts w:ascii="Arial" w:hAnsi="Arial" w:cs="Arial"/>
          <w:szCs w:val="22"/>
        </w:rPr>
      </w:pPr>
      <w:bookmarkStart w:id="1622" w:name="_Ref415500299"/>
      <w:bookmarkStart w:id="1623" w:name="_Toc415568674"/>
      <w:bookmarkStart w:id="1624" w:name="_Toc415602140"/>
      <w:bookmarkStart w:id="1625" w:name="_Toc415626394"/>
      <w:bookmarkStart w:id="1626" w:name="_Ref416282297"/>
      <w:r w:rsidRPr="007B18CC">
        <w:rPr>
          <w:rFonts w:ascii="Arial" w:hAnsi="Arial" w:cs="Arial"/>
          <w:szCs w:val="22"/>
        </w:rPr>
        <w:t xml:space="preserve">Operating a </w:t>
      </w:r>
      <w:bookmarkEnd w:id="1621"/>
      <w:bookmarkEnd w:id="1622"/>
      <w:bookmarkEnd w:id="1623"/>
      <w:bookmarkEnd w:id="1624"/>
      <w:bookmarkEnd w:id="1625"/>
      <w:r w:rsidRPr="007B18CC">
        <w:rPr>
          <w:rFonts w:ascii="Arial" w:hAnsi="Arial" w:cs="Arial"/>
          <w:szCs w:val="22"/>
        </w:rPr>
        <w:t>Multilateral Trading Facility or Organised Trading Facility</w:t>
      </w:r>
      <w:bookmarkEnd w:id="1626"/>
      <w:r w:rsidR="00A413AC" w:rsidRPr="007B18CC">
        <w:rPr>
          <w:rStyle w:val="FootnoteReference"/>
          <w:rFonts w:ascii="Arial" w:hAnsi="Arial" w:cs="Arial"/>
          <w:szCs w:val="22"/>
        </w:rPr>
        <w:footnoteReference w:id="288"/>
      </w:r>
    </w:p>
    <w:p w14:paraId="42215528" w14:textId="77777777" w:rsidR="000B360B" w:rsidRPr="000B360B" w:rsidRDefault="000B360B" w:rsidP="000B360B">
      <w:pPr>
        <w:pStyle w:val="Heading6"/>
        <w:numPr>
          <w:ilvl w:val="0"/>
          <w:numId w:val="0"/>
        </w:numPr>
        <w:rPr>
          <w:rFonts w:ascii="Arial" w:hAnsi="Arial" w:cs="Arial"/>
          <w:sz w:val="22"/>
          <w:szCs w:val="22"/>
        </w:rPr>
      </w:pPr>
      <w:bookmarkStart w:id="1627" w:name="_Ref415498110"/>
      <w:r w:rsidRPr="000B360B">
        <w:rPr>
          <w:rFonts w:ascii="Arial" w:hAnsi="Arial" w:cs="Arial"/>
          <w:sz w:val="22"/>
          <w:szCs w:val="22"/>
        </w:rPr>
        <w:t xml:space="preserve">The activities of Operating a Multilateral Trading Facility or Organised Trading Facility </w:t>
      </w:r>
    </w:p>
    <w:p w14:paraId="2BE25294" w14:textId="77777777" w:rsidR="00A413AC" w:rsidRPr="007B18CC" w:rsidRDefault="00A413AC" w:rsidP="00A413AC">
      <w:pPr>
        <w:pStyle w:val="UK11block0"/>
        <w:rPr>
          <w:rFonts w:ascii="Arial" w:hAnsi="Arial" w:cs="Arial"/>
        </w:rPr>
      </w:pPr>
      <w:r w:rsidRPr="007B18CC">
        <w:rPr>
          <w:rFonts w:ascii="Arial" w:hAnsi="Arial" w:cs="Arial"/>
        </w:rPr>
        <w:t>(1)</w:t>
      </w:r>
      <w:r w:rsidRPr="007B18CC">
        <w:rPr>
          <w:rFonts w:ascii="Arial" w:hAnsi="Arial" w:cs="Arial"/>
        </w:rPr>
        <w:tab/>
        <w:t xml:space="preserve">Each of the following activities – </w:t>
      </w:r>
    </w:p>
    <w:p w14:paraId="2486C984" w14:textId="1610FB59" w:rsidR="00A413AC" w:rsidRPr="007B18CC" w:rsidRDefault="00A413AC" w:rsidP="00A413AC">
      <w:pPr>
        <w:pStyle w:val="UK11block0"/>
        <w:ind w:left="1418" w:hanging="709"/>
        <w:rPr>
          <w:rFonts w:ascii="Arial" w:hAnsi="Arial" w:cs="Arial"/>
        </w:rPr>
      </w:pPr>
      <w:r w:rsidRPr="007B18CC">
        <w:rPr>
          <w:rFonts w:ascii="Arial" w:hAnsi="Arial" w:cs="Arial"/>
        </w:rPr>
        <w:t>(a)</w:t>
      </w:r>
      <w:r w:rsidRPr="007B18CC">
        <w:rPr>
          <w:rFonts w:ascii="Arial" w:hAnsi="Arial" w:cs="Arial"/>
        </w:rPr>
        <w:tab/>
        <w:t>the operation of a Multilateral Trading Facility on which Financial Instruments</w:t>
      </w:r>
      <w:r w:rsidR="004079F7">
        <w:rPr>
          <w:rFonts w:ascii="Arial" w:hAnsi="Arial" w:cs="Arial"/>
        </w:rPr>
        <w:t>,</w:t>
      </w:r>
      <w:r w:rsidRPr="007B18CC">
        <w:rPr>
          <w:rFonts w:ascii="Arial" w:hAnsi="Arial" w:cs="Arial"/>
        </w:rPr>
        <w:t xml:space="preserve"> Virtual Assets</w:t>
      </w:r>
      <w:r w:rsidR="004531A0">
        <w:rPr>
          <w:rFonts w:ascii="Arial" w:hAnsi="Arial" w:cs="Arial"/>
        </w:rPr>
        <w:t xml:space="preserve"> or Spot Commodities</w:t>
      </w:r>
      <w:r w:rsidRPr="007B18CC">
        <w:rPr>
          <w:rFonts w:ascii="Arial" w:hAnsi="Arial" w:cs="Arial"/>
        </w:rPr>
        <w:t xml:space="preserve"> are </w:t>
      </w:r>
      <w:proofErr w:type="gramStart"/>
      <w:r w:rsidRPr="007B18CC">
        <w:rPr>
          <w:rFonts w:ascii="Arial" w:hAnsi="Arial" w:cs="Arial"/>
        </w:rPr>
        <w:t>traded;</w:t>
      </w:r>
      <w:proofErr w:type="gramEnd"/>
      <w:r w:rsidRPr="007B18CC">
        <w:rPr>
          <w:rFonts w:ascii="Arial" w:hAnsi="Arial" w:cs="Arial"/>
        </w:rPr>
        <w:t xml:space="preserve">  </w:t>
      </w:r>
    </w:p>
    <w:p w14:paraId="61ED86F2" w14:textId="5BAAA784" w:rsidR="00A413AC" w:rsidRDefault="00A413AC" w:rsidP="00A413AC">
      <w:pPr>
        <w:pStyle w:val="UK11block0"/>
        <w:ind w:left="1418" w:hanging="709"/>
        <w:rPr>
          <w:rFonts w:ascii="Arial" w:hAnsi="Arial" w:cs="Arial"/>
        </w:rPr>
      </w:pPr>
      <w:r w:rsidRPr="007B18CC">
        <w:rPr>
          <w:rFonts w:ascii="Arial" w:hAnsi="Arial" w:cs="Arial"/>
        </w:rPr>
        <w:t>(b)</w:t>
      </w:r>
      <w:r w:rsidRPr="007B18CC">
        <w:rPr>
          <w:rFonts w:ascii="Arial" w:hAnsi="Arial" w:cs="Arial"/>
        </w:rPr>
        <w:tab/>
        <w:t xml:space="preserve">the operation of an Organised Trading Facility on which Financial Instruments are traded; </w:t>
      </w:r>
      <w:r w:rsidR="000B360B">
        <w:rPr>
          <w:rFonts w:ascii="Arial" w:hAnsi="Arial" w:cs="Arial"/>
        </w:rPr>
        <w:t>and</w:t>
      </w:r>
    </w:p>
    <w:p w14:paraId="3CE94D2B" w14:textId="25250F1C" w:rsidR="000B360B" w:rsidRPr="007B18CC" w:rsidRDefault="000B360B" w:rsidP="00A413AC">
      <w:pPr>
        <w:pStyle w:val="UK11block0"/>
        <w:ind w:left="1418" w:hanging="709"/>
        <w:rPr>
          <w:rFonts w:ascii="Arial" w:hAnsi="Arial" w:cs="Arial"/>
        </w:rPr>
      </w:pPr>
      <w:r>
        <w:rPr>
          <w:rFonts w:ascii="Arial" w:hAnsi="Arial" w:cs="Arial"/>
        </w:rPr>
        <w:t>(c)</w:t>
      </w:r>
      <w:r>
        <w:rPr>
          <w:rFonts w:ascii="Arial" w:hAnsi="Arial" w:cs="Arial"/>
        </w:rPr>
        <w:tab/>
        <w:t xml:space="preserve">any other ancillary activities deemed suitable by the Regulator for the MTF or OTF to </w:t>
      </w:r>
      <w:proofErr w:type="gramStart"/>
      <w:r>
        <w:rPr>
          <w:rFonts w:ascii="Arial" w:hAnsi="Arial" w:cs="Arial"/>
        </w:rPr>
        <w:t>conduct;</w:t>
      </w:r>
      <w:proofErr w:type="gramEnd"/>
    </w:p>
    <w:p w14:paraId="705EE261" w14:textId="77777777" w:rsidR="00C65DD2" w:rsidRPr="007B18CC" w:rsidRDefault="00A413AC" w:rsidP="00A413AC">
      <w:pPr>
        <w:pStyle w:val="UK11block0"/>
        <w:ind w:firstLine="709"/>
        <w:rPr>
          <w:rFonts w:ascii="Arial" w:hAnsi="Arial" w:cs="Arial"/>
        </w:rPr>
      </w:pPr>
      <w:r w:rsidRPr="007B18CC">
        <w:rPr>
          <w:rFonts w:ascii="Arial" w:hAnsi="Arial" w:cs="Arial"/>
        </w:rPr>
        <w:t>is a specified kind of activity.</w:t>
      </w:r>
      <w:bookmarkEnd w:id="1627"/>
    </w:p>
    <w:p w14:paraId="031F95BC" w14:textId="77777777" w:rsidR="00C65DD2" w:rsidRPr="007B18CC" w:rsidRDefault="00C65DD2" w:rsidP="00A76150">
      <w:pPr>
        <w:pStyle w:val="UK12Block"/>
        <w:jc w:val="center"/>
        <w:rPr>
          <w:rFonts w:ascii="Arial" w:eastAsia="SimSun" w:hAnsi="Arial" w:cs="Arial"/>
          <w:b/>
          <w:i/>
          <w:sz w:val="22"/>
          <w:szCs w:val="22"/>
        </w:rPr>
      </w:pPr>
      <w:r w:rsidRPr="007B18CC">
        <w:rPr>
          <w:rFonts w:ascii="Arial" w:eastAsia="SimSun" w:hAnsi="Arial" w:cs="Arial"/>
          <w:b/>
          <w:i/>
          <w:sz w:val="22"/>
          <w:szCs w:val="22"/>
        </w:rPr>
        <w:t>Exclusion</w:t>
      </w:r>
    </w:p>
    <w:p w14:paraId="6DBFEF63" w14:textId="77777777" w:rsidR="00C65DD2" w:rsidRPr="007B18CC" w:rsidRDefault="00C65DD2" w:rsidP="00D50019">
      <w:pPr>
        <w:pStyle w:val="S2Heading4"/>
        <w:rPr>
          <w:rFonts w:ascii="Arial" w:hAnsi="Arial" w:cs="Arial"/>
          <w:szCs w:val="22"/>
        </w:rPr>
      </w:pPr>
      <w:r w:rsidRPr="007B18CC">
        <w:rPr>
          <w:rFonts w:ascii="Arial" w:hAnsi="Arial" w:cs="Arial"/>
          <w:szCs w:val="22"/>
        </w:rPr>
        <w:t>Order Routing</w:t>
      </w:r>
      <w:r w:rsidR="00A413AC" w:rsidRPr="007B18CC">
        <w:rPr>
          <w:rStyle w:val="FootnoteReference"/>
          <w:rFonts w:ascii="Arial" w:hAnsi="Arial" w:cs="Arial"/>
          <w:szCs w:val="22"/>
        </w:rPr>
        <w:footnoteReference w:id="289"/>
      </w:r>
    </w:p>
    <w:p w14:paraId="774F9B9B" w14:textId="77777777" w:rsidR="00A413AC" w:rsidRPr="007B18CC" w:rsidRDefault="00A413AC" w:rsidP="00A413AC">
      <w:pPr>
        <w:pStyle w:val="UK12Block"/>
        <w:rPr>
          <w:rFonts w:ascii="Arial" w:eastAsia="SimSun" w:hAnsi="Arial" w:cs="Arial"/>
          <w:sz w:val="22"/>
          <w:szCs w:val="22"/>
        </w:rPr>
      </w:pPr>
      <w:r w:rsidRPr="007B18CC">
        <w:rPr>
          <w:rFonts w:ascii="Arial" w:eastAsia="SimSun" w:hAnsi="Arial" w:cs="Arial"/>
          <w:sz w:val="22"/>
          <w:szCs w:val="22"/>
        </w:rPr>
        <w:t>(1)</w:t>
      </w:r>
      <w:r w:rsidRPr="007B18CC">
        <w:rPr>
          <w:rFonts w:ascii="Arial" w:eastAsia="SimSun" w:hAnsi="Arial" w:cs="Arial"/>
          <w:sz w:val="22"/>
          <w:szCs w:val="22"/>
        </w:rPr>
        <w:tab/>
        <w:t xml:space="preserve">A person does not Operate - </w:t>
      </w:r>
    </w:p>
    <w:p w14:paraId="441176C7" w14:textId="00C4DABF" w:rsidR="00A413AC" w:rsidRPr="007B18CC" w:rsidRDefault="00A413AC" w:rsidP="00A413AC">
      <w:pPr>
        <w:pStyle w:val="UK12Block"/>
        <w:ind w:left="1418" w:hanging="709"/>
        <w:rPr>
          <w:rFonts w:ascii="Arial" w:eastAsia="SimSun" w:hAnsi="Arial" w:cs="Arial"/>
          <w:sz w:val="22"/>
          <w:szCs w:val="22"/>
        </w:rPr>
      </w:pPr>
      <w:r w:rsidRPr="007B18CC">
        <w:rPr>
          <w:rFonts w:ascii="Arial" w:eastAsia="SimSun" w:hAnsi="Arial" w:cs="Arial"/>
          <w:sz w:val="22"/>
          <w:szCs w:val="22"/>
        </w:rPr>
        <w:t>(a)</w:t>
      </w:r>
      <w:r w:rsidRPr="007B18CC">
        <w:rPr>
          <w:rFonts w:ascii="Arial" w:eastAsia="SimSun" w:hAnsi="Arial" w:cs="Arial"/>
          <w:sz w:val="22"/>
          <w:szCs w:val="22"/>
        </w:rPr>
        <w:tab/>
        <w:t xml:space="preserve">a Multilateral Trading Facility if it operates a facility which is merely an order routing system </w:t>
      </w:r>
      <w:proofErr w:type="gramStart"/>
      <w:r w:rsidRPr="007B18CC">
        <w:rPr>
          <w:rFonts w:ascii="Arial" w:eastAsia="SimSun" w:hAnsi="Arial" w:cs="Arial"/>
          <w:sz w:val="22"/>
          <w:szCs w:val="22"/>
        </w:rPr>
        <w:t>where</w:t>
      </w:r>
      <w:proofErr w:type="gramEnd"/>
      <w:r w:rsidRPr="007B18CC">
        <w:rPr>
          <w:rFonts w:ascii="Arial" w:eastAsia="SimSun" w:hAnsi="Arial" w:cs="Arial"/>
          <w:sz w:val="22"/>
          <w:szCs w:val="22"/>
        </w:rPr>
        <w:t xml:space="preserve"> Buying and Selling interests in, or orders for, Financial Instruments</w:t>
      </w:r>
      <w:r w:rsidR="00987609">
        <w:rPr>
          <w:rFonts w:ascii="Arial" w:eastAsia="SimSun" w:hAnsi="Arial" w:cs="Arial"/>
          <w:sz w:val="22"/>
          <w:szCs w:val="22"/>
        </w:rPr>
        <w:t xml:space="preserve">, </w:t>
      </w:r>
      <w:r w:rsidRPr="007B18CC">
        <w:rPr>
          <w:rFonts w:ascii="Arial" w:eastAsia="SimSun" w:hAnsi="Arial" w:cs="Arial"/>
          <w:sz w:val="22"/>
          <w:szCs w:val="22"/>
        </w:rPr>
        <w:t xml:space="preserve">Virtual Assets </w:t>
      </w:r>
      <w:r w:rsidR="00987609">
        <w:rPr>
          <w:rFonts w:ascii="Arial" w:eastAsia="SimSun" w:hAnsi="Arial" w:cs="Arial"/>
          <w:sz w:val="22"/>
          <w:szCs w:val="22"/>
        </w:rPr>
        <w:t>or Spot Commodities</w:t>
      </w:r>
      <w:r w:rsidR="00B06BD8">
        <w:rPr>
          <w:rFonts w:ascii="Arial" w:eastAsia="SimSun" w:hAnsi="Arial" w:cs="Arial"/>
          <w:sz w:val="22"/>
          <w:szCs w:val="22"/>
        </w:rPr>
        <w:t xml:space="preserve"> </w:t>
      </w:r>
      <w:r w:rsidRPr="007B18CC">
        <w:rPr>
          <w:rFonts w:ascii="Arial" w:eastAsia="SimSun" w:hAnsi="Arial" w:cs="Arial"/>
          <w:sz w:val="22"/>
          <w:szCs w:val="22"/>
        </w:rPr>
        <w:t>are merely transmitted but do not interact; or</w:t>
      </w:r>
    </w:p>
    <w:p w14:paraId="6D0698AA" w14:textId="77777777" w:rsidR="00C65DD2" w:rsidRPr="007B18CC" w:rsidRDefault="00A413AC" w:rsidP="00A413AC">
      <w:pPr>
        <w:pStyle w:val="UK12Block"/>
        <w:ind w:left="1418" w:hanging="709"/>
        <w:rPr>
          <w:rFonts w:ascii="Arial" w:eastAsia="SimSun" w:hAnsi="Arial" w:cs="Arial"/>
          <w:sz w:val="22"/>
          <w:szCs w:val="22"/>
        </w:rPr>
      </w:pPr>
      <w:r w:rsidRPr="007B18CC">
        <w:rPr>
          <w:rFonts w:ascii="Arial" w:eastAsia="SimSun" w:hAnsi="Arial" w:cs="Arial"/>
          <w:sz w:val="22"/>
          <w:szCs w:val="22"/>
        </w:rPr>
        <w:lastRenderedPageBreak/>
        <w:t>(b)</w:t>
      </w:r>
      <w:r w:rsidRPr="007B18CC">
        <w:rPr>
          <w:rFonts w:ascii="Arial" w:eastAsia="SimSun" w:hAnsi="Arial" w:cs="Arial"/>
          <w:sz w:val="22"/>
          <w:szCs w:val="22"/>
        </w:rPr>
        <w:tab/>
        <w:t xml:space="preserve">an Organised Trading Facility if it operates a facility which is merely an order routing system </w:t>
      </w:r>
      <w:proofErr w:type="gramStart"/>
      <w:r w:rsidRPr="007B18CC">
        <w:rPr>
          <w:rFonts w:ascii="Arial" w:eastAsia="SimSun" w:hAnsi="Arial" w:cs="Arial"/>
          <w:sz w:val="22"/>
          <w:szCs w:val="22"/>
        </w:rPr>
        <w:t>where</w:t>
      </w:r>
      <w:proofErr w:type="gramEnd"/>
      <w:r w:rsidRPr="007B18CC">
        <w:rPr>
          <w:rFonts w:ascii="Arial" w:eastAsia="SimSun" w:hAnsi="Arial" w:cs="Arial"/>
          <w:sz w:val="22"/>
          <w:szCs w:val="22"/>
        </w:rPr>
        <w:t xml:space="preserve"> Buying and Selling interests in, or orders for, Financial Instruments are merely transmitted but do not interact.</w:t>
      </w:r>
    </w:p>
    <w:p w14:paraId="311BB2EF" w14:textId="03A22F32" w:rsidR="00C65DD2" w:rsidRPr="007B18CC" w:rsidRDefault="00D03A84" w:rsidP="00A76150">
      <w:pPr>
        <w:pStyle w:val="S2Heading2"/>
        <w:rPr>
          <w:rFonts w:ascii="Arial" w:hAnsi="Arial" w:cs="Arial"/>
          <w:sz w:val="22"/>
          <w:szCs w:val="22"/>
          <w:lang w:val="en-US"/>
        </w:rPr>
      </w:pPr>
      <w:bookmarkStart w:id="1628" w:name="_Toc153363818"/>
      <w:r>
        <w:rPr>
          <w:rFonts w:ascii="Arial" w:hAnsi="Arial" w:cs="Arial"/>
          <w:sz w:val="22"/>
          <w:szCs w:val="22"/>
          <w:lang w:val="en-US"/>
        </w:rPr>
        <w:t>Chapter 10</w:t>
      </w:r>
      <w:r w:rsidR="00C65DD2" w:rsidRPr="007B18CC">
        <w:rPr>
          <w:rFonts w:ascii="Arial" w:hAnsi="Arial" w:cs="Arial"/>
          <w:sz w:val="22"/>
          <w:szCs w:val="22"/>
          <w:lang w:val="en-US"/>
        </w:rPr>
        <w:t xml:space="preserve"> </w:t>
      </w:r>
      <w:bookmarkStart w:id="1629" w:name="_Toc415568676"/>
      <w:bookmarkStart w:id="1630" w:name="_Toc415602142"/>
      <w:bookmarkStart w:id="1631" w:name="_Ref415665082"/>
      <w:bookmarkStart w:id="1632" w:name="_Toc507683247"/>
      <w:bookmarkStart w:id="1633" w:name="_Toc67491055"/>
      <w:bookmarkStart w:id="1634" w:name="_Toc92103244"/>
      <w:r w:rsidR="00C65DD2" w:rsidRPr="007B18CC">
        <w:rPr>
          <w:rFonts w:ascii="Arial" w:hAnsi="Arial" w:cs="Arial"/>
          <w:sz w:val="22"/>
          <w:szCs w:val="22"/>
          <w:lang w:val="en-US"/>
        </w:rPr>
        <w:t xml:space="preserve">Managing </w:t>
      </w:r>
      <w:bookmarkEnd w:id="1608"/>
      <w:bookmarkEnd w:id="1615"/>
      <w:bookmarkEnd w:id="1629"/>
      <w:bookmarkEnd w:id="1630"/>
      <w:bookmarkEnd w:id="1631"/>
      <w:r w:rsidR="00C65DD2" w:rsidRPr="007B18CC">
        <w:rPr>
          <w:rFonts w:ascii="Arial" w:hAnsi="Arial" w:cs="Arial"/>
          <w:sz w:val="22"/>
          <w:szCs w:val="22"/>
          <w:lang w:val="en-US"/>
        </w:rPr>
        <w:t>Assets</w:t>
      </w:r>
      <w:bookmarkEnd w:id="1632"/>
      <w:bookmarkEnd w:id="1633"/>
      <w:bookmarkEnd w:id="1634"/>
      <w:bookmarkEnd w:id="1628"/>
    </w:p>
    <w:p w14:paraId="0EAC5A5C"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activity</w:t>
      </w:r>
    </w:p>
    <w:p w14:paraId="0513459B" w14:textId="77777777" w:rsidR="00C65DD2" w:rsidRPr="007B18CC" w:rsidRDefault="00C65DD2" w:rsidP="002204E8">
      <w:pPr>
        <w:pStyle w:val="S2Heading4"/>
        <w:rPr>
          <w:rFonts w:ascii="Arial" w:hAnsi="Arial" w:cs="Arial"/>
          <w:szCs w:val="22"/>
        </w:rPr>
      </w:pPr>
      <w:bookmarkStart w:id="1635" w:name="_Toc413502771"/>
      <w:bookmarkStart w:id="1636" w:name="_Ref413563131"/>
      <w:bookmarkStart w:id="1637" w:name="_Ref413566281"/>
      <w:bookmarkStart w:id="1638" w:name="_Ref413570567"/>
      <w:bookmarkStart w:id="1639" w:name="_Ref413584788"/>
      <w:bookmarkStart w:id="1640" w:name="_Ref413594510"/>
      <w:bookmarkStart w:id="1641" w:name="_Ref413594896"/>
      <w:bookmarkStart w:id="1642" w:name="_Ref413604881"/>
      <w:bookmarkStart w:id="1643" w:name="_Ref413616093"/>
      <w:bookmarkStart w:id="1644" w:name="_Toc414617118"/>
      <w:bookmarkStart w:id="1645" w:name="_Ref415501060"/>
      <w:bookmarkStart w:id="1646" w:name="_Toc415568677"/>
      <w:bookmarkStart w:id="1647" w:name="_Toc415602143"/>
      <w:bookmarkStart w:id="1648" w:name="_Toc415626396"/>
      <w:bookmarkStart w:id="1649" w:name="_Ref415737571"/>
      <w:bookmarkStart w:id="1650" w:name="_Ref416282059"/>
      <w:bookmarkStart w:id="1651" w:name="_Ref416282161"/>
      <w:bookmarkStart w:id="1652" w:name="_Ref416282394"/>
      <w:bookmarkStart w:id="1653" w:name="_Ref416282521"/>
      <w:bookmarkStart w:id="1654" w:name="_Ref416947240"/>
      <w:r w:rsidRPr="007B18CC">
        <w:rPr>
          <w:rFonts w:ascii="Arial" w:hAnsi="Arial" w:cs="Arial"/>
          <w:szCs w:val="22"/>
        </w:rPr>
        <w:t xml:space="preserve">Managing </w:t>
      </w:r>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r w:rsidR="002204E8" w:rsidRPr="007B18CC">
        <w:rPr>
          <w:rFonts w:ascii="Arial" w:hAnsi="Arial" w:cs="Arial"/>
          <w:szCs w:val="22"/>
        </w:rPr>
        <w:t>A</w:t>
      </w:r>
      <w:r w:rsidRPr="007B18CC">
        <w:rPr>
          <w:rFonts w:ascii="Arial" w:hAnsi="Arial" w:cs="Arial"/>
          <w:szCs w:val="22"/>
        </w:rPr>
        <w:t>ssets</w:t>
      </w:r>
      <w:bookmarkEnd w:id="1654"/>
      <w:r w:rsidR="00A413AC" w:rsidRPr="00B808DC">
        <w:rPr>
          <w:rStyle w:val="FootnoteReference"/>
          <w:rFonts w:ascii="Arial" w:hAnsi="Arial" w:cs="Arial"/>
          <w:b w:val="0"/>
          <w:bCs w:val="0"/>
          <w:szCs w:val="22"/>
        </w:rPr>
        <w:footnoteReference w:id="290"/>
      </w:r>
    </w:p>
    <w:p w14:paraId="4F61F80A" w14:textId="37373065" w:rsidR="00C65DD2" w:rsidRPr="007B18CC" w:rsidRDefault="00C65DD2" w:rsidP="006A1418">
      <w:pPr>
        <w:pStyle w:val="UK12Block"/>
        <w:rPr>
          <w:rFonts w:ascii="Arial" w:hAnsi="Arial" w:cs="Arial"/>
          <w:sz w:val="22"/>
          <w:szCs w:val="22"/>
        </w:rPr>
      </w:pPr>
      <w:r w:rsidRPr="007B18CC">
        <w:rPr>
          <w:rFonts w:ascii="Arial" w:eastAsia="SimSun" w:hAnsi="Arial" w:cs="Arial"/>
          <w:sz w:val="22"/>
          <w:szCs w:val="22"/>
        </w:rPr>
        <w:t xml:space="preserve">Managing on a discretionary basis assets belonging to another person is a specified kind of activity </w:t>
      </w:r>
      <w:bookmarkStart w:id="1655" w:name="_Ref413594914"/>
      <w:r w:rsidR="00292DB9" w:rsidRPr="007B18CC">
        <w:rPr>
          <w:rFonts w:ascii="Arial" w:eastAsia="SimSun" w:hAnsi="Arial" w:cs="Arial"/>
          <w:sz w:val="22"/>
          <w:szCs w:val="22"/>
        </w:rPr>
        <w:t>if t</w:t>
      </w:r>
      <w:r w:rsidRPr="007B18CC">
        <w:rPr>
          <w:rFonts w:ascii="Arial" w:hAnsi="Arial" w:cs="Arial"/>
          <w:sz w:val="22"/>
          <w:szCs w:val="22"/>
        </w:rPr>
        <w:t>he assets</w:t>
      </w:r>
      <w:r w:rsidR="00292DB9" w:rsidRPr="007B18CC">
        <w:rPr>
          <w:rFonts w:ascii="Arial" w:hAnsi="Arial" w:cs="Arial"/>
          <w:sz w:val="22"/>
          <w:szCs w:val="22"/>
        </w:rPr>
        <w:t xml:space="preserve"> include any Financial Instrument</w:t>
      </w:r>
      <w:r w:rsidR="00A413AC" w:rsidRPr="007B18CC">
        <w:rPr>
          <w:rFonts w:ascii="Arial" w:hAnsi="Arial" w:cs="Arial"/>
          <w:sz w:val="22"/>
          <w:szCs w:val="22"/>
        </w:rPr>
        <w:t>, Virtual Asset</w:t>
      </w:r>
      <w:r w:rsidR="005E6F8B">
        <w:rPr>
          <w:rFonts w:ascii="Arial" w:hAnsi="Arial" w:cs="Arial"/>
          <w:sz w:val="22"/>
          <w:szCs w:val="22"/>
        </w:rPr>
        <w:t xml:space="preserve">, </w:t>
      </w:r>
      <w:r w:rsidR="00D2224A">
        <w:rPr>
          <w:rFonts w:ascii="Arial" w:hAnsi="Arial" w:cs="Arial"/>
          <w:sz w:val="22"/>
          <w:szCs w:val="22"/>
        </w:rPr>
        <w:t xml:space="preserve">Spot </w:t>
      </w:r>
      <w:proofErr w:type="gramStart"/>
      <w:r w:rsidR="00D2224A">
        <w:rPr>
          <w:rFonts w:ascii="Arial" w:hAnsi="Arial" w:cs="Arial"/>
          <w:sz w:val="22"/>
          <w:szCs w:val="22"/>
        </w:rPr>
        <w:t>Commodity</w:t>
      </w:r>
      <w:proofErr w:type="gramEnd"/>
      <w:r w:rsidR="00292DB9" w:rsidRPr="007B18CC">
        <w:rPr>
          <w:rFonts w:ascii="Arial" w:hAnsi="Arial" w:cs="Arial"/>
          <w:sz w:val="22"/>
          <w:szCs w:val="22"/>
        </w:rPr>
        <w:t xml:space="preserve"> or rights under a Contract of Long-Term Insurance, not being a contract of reinsurance</w:t>
      </w:r>
      <w:bookmarkEnd w:id="1655"/>
      <w:r w:rsidR="00292DB9" w:rsidRPr="007B18CC">
        <w:rPr>
          <w:rFonts w:ascii="Arial" w:hAnsi="Arial" w:cs="Arial"/>
          <w:sz w:val="22"/>
          <w:szCs w:val="22"/>
        </w:rPr>
        <w:t xml:space="preserve">. </w:t>
      </w:r>
    </w:p>
    <w:p w14:paraId="7C758254" w14:textId="77777777" w:rsidR="00C65DD2" w:rsidRPr="007B18CC" w:rsidRDefault="00C65DD2" w:rsidP="00A76150">
      <w:pPr>
        <w:pStyle w:val="UK12Block"/>
        <w:keepNext/>
        <w:jc w:val="center"/>
        <w:rPr>
          <w:rFonts w:ascii="Arial" w:hAnsi="Arial" w:cs="Arial"/>
          <w:b/>
          <w:bCs/>
          <w:i/>
          <w:iCs/>
          <w:sz w:val="22"/>
          <w:szCs w:val="22"/>
        </w:rPr>
      </w:pPr>
      <w:r w:rsidRPr="007B18CC">
        <w:rPr>
          <w:rFonts w:ascii="Arial" w:hAnsi="Arial" w:cs="Arial"/>
          <w:b/>
          <w:i/>
          <w:sz w:val="22"/>
          <w:szCs w:val="22"/>
        </w:rPr>
        <w:t>Exclusions</w:t>
      </w:r>
    </w:p>
    <w:p w14:paraId="4315C388" w14:textId="77777777" w:rsidR="00C65DD2" w:rsidRPr="007B18CC" w:rsidRDefault="00C65DD2" w:rsidP="00D50019">
      <w:pPr>
        <w:pStyle w:val="S2Heading4"/>
        <w:rPr>
          <w:rFonts w:ascii="Arial" w:hAnsi="Arial" w:cs="Arial"/>
          <w:szCs w:val="22"/>
        </w:rPr>
      </w:pPr>
      <w:bookmarkStart w:id="1656" w:name="_Toc413502772"/>
      <w:bookmarkStart w:id="1657" w:name="_Ref413564820"/>
      <w:bookmarkStart w:id="1658" w:name="_Toc414617119"/>
      <w:bookmarkStart w:id="1659" w:name="_Toc415568678"/>
      <w:bookmarkStart w:id="1660" w:name="_Toc415602144"/>
      <w:bookmarkStart w:id="1661" w:name="_Toc415626397"/>
      <w:r w:rsidRPr="007B18CC">
        <w:rPr>
          <w:rFonts w:ascii="Arial" w:hAnsi="Arial" w:cs="Arial"/>
          <w:szCs w:val="22"/>
        </w:rPr>
        <w:t>Attorneys</w:t>
      </w:r>
      <w:bookmarkEnd w:id="1656"/>
      <w:bookmarkEnd w:id="1657"/>
      <w:bookmarkEnd w:id="1658"/>
      <w:bookmarkEnd w:id="1659"/>
      <w:bookmarkEnd w:id="1660"/>
      <w:bookmarkEnd w:id="1661"/>
    </w:p>
    <w:p w14:paraId="34FB0B5A" w14:textId="77777777" w:rsidR="00C65DD2" w:rsidRPr="007B18CC" w:rsidRDefault="00C65DD2" w:rsidP="00AC7888">
      <w:pPr>
        <w:pStyle w:val="S2Heading5"/>
        <w:rPr>
          <w:rFonts w:ascii="Arial" w:hAnsi="Arial" w:cs="Arial"/>
          <w:szCs w:val="22"/>
        </w:rPr>
      </w:pPr>
      <w:r w:rsidRPr="007B18CC">
        <w:rPr>
          <w:rFonts w:ascii="Arial" w:hAnsi="Arial" w:cs="Arial"/>
          <w:szCs w:val="22"/>
        </w:rPr>
        <w:t>A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56</w:t>
      </w:r>
      <w:r w:rsidRPr="007B18CC">
        <w:rPr>
          <w:rFonts w:ascii="Arial" w:hAnsi="Arial" w:cs="Arial"/>
          <w:szCs w:val="22"/>
        </w:rPr>
        <w:t xml:space="preserve"> if</w:t>
      </w:r>
      <w:r w:rsidR="006615BF" w:rsidRPr="007B18CC">
        <w:rPr>
          <w:rFonts w:ascii="Arial" w:hAnsi="Arial" w:cs="Arial"/>
          <w:szCs w:val="22"/>
        </w:rPr>
        <w:t>—</w:t>
      </w:r>
    </w:p>
    <w:p w14:paraId="1DEF5875"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he is a person appointed to manage the assets in question under a power of attorney; and</w:t>
      </w:r>
    </w:p>
    <w:p w14:paraId="02215567" w14:textId="77777777" w:rsidR="00C65DD2" w:rsidRPr="007B18CC" w:rsidRDefault="00C65DD2" w:rsidP="00416E3C">
      <w:pPr>
        <w:pStyle w:val="S2Heading6"/>
        <w:rPr>
          <w:rFonts w:ascii="Arial" w:hAnsi="Arial" w:cs="Arial"/>
          <w:sz w:val="22"/>
          <w:szCs w:val="22"/>
          <w:lang w:val="en-US"/>
        </w:rPr>
      </w:pPr>
      <w:r w:rsidRPr="007B18CC">
        <w:rPr>
          <w:rFonts w:ascii="Arial" w:hAnsi="Arial" w:cs="Arial"/>
          <w:sz w:val="22"/>
          <w:szCs w:val="22"/>
          <w:lang w:val="en-US"/>
        </w:rPr>
        <w:t>all routine or day</w:t>
      </w:r>
      <w:r w:rsidRPr="007B18CC">
        <w:rPr>
          <w:rFonts w:ascii="Arial" w:hAnsi="Arial" w:cs="Arial"/>
          <w:sz w:val="22"/>
          <w:szCs w:val="22"/>
          <w:lang w:val="en-US"/>
        </w:rPr>
        <w:noBreakHyphen/>
        <w:t>to</w:t>
      </w:r>
      <w:r w:rsidRPr="007B18CC">
        <w:rPr>
          <w:rFonts w:ascii="Arial" w:hAnsi="Arial" w:cs="Arial"/>
          <w:sz w:val="22"/>
          <w:szCs w:val="22"/>
          <w:lang w:val="en-US"/>
        </w:rPr>
        <w:noBreakHyphen/>
        <w:t>day decisions, so far as relating to investments of a kind mentioned 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56</w:t>
      </w:r>
      <w:r w:rsidRPr="007B18CC">
        <w:rPr>
          <w:rFonts w:ascii="Arial" w:hAnsi="Arial" w:cs="Arial"/>
          <w:sz w:val="22"/>
          <w:szCs w:val="22"/>
          <w:lang w:val="en-US"/>
        </w:rPr>
        <w:t>, are taken on behalf of that person by</w:t>
      </w:r>
      <w:r w:rsidR="006615BF" w:rsidRPr="007B18CC">
        <w:rPr>
          <w:rFonts w:ascii="Arial" w:hAnsi="Arial" w:cs="Arial"/>
          <w:sz w:val="22"/>
          <w:szCs w:val="22"/>
          <w:lang w:val="en-US"/>
        </w:rPr>
        <w:t>—</w:t>
      </w:r>
    </w:p>
    <w:p w14:paraId="53D5FC2D"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an Authorised Person with permission to carry on activities of the kind specified by paragraph </w:t>
      </w:r>
      <w:r w:rsidR="004B2533" w:rsidRPr="007B18CC">
        <w:rPr>
          <w:rFonts w:ascii="Arial" w:hAnsi="Arial" w:cs="Arial"/>
          <w:sz w:val="22"/>
          <w:szCs w:val="22"/>
          <w:cs/>
          <w:lang w:val="en-US"/>
        </w:rPr>
        <w:t>‎</w:t>
      </w:r>
      <w:proofErr w:type="gramStart"/>
      <w:r w:rsidR="004B2533" w:rsidRPr="007B18CC">
        <w:rPr>
          <w:rFonts w:ascii="Arial" w:hAnsi="Arial" w:cs="Arial"/>
          <w:sz w:val="22"/>
          <w:szCs w:val="22"/>
          <w:lang w:val="en-US"/>
        </w:rPr>
        <w:t>56</w:t>
      </w:r>
      <w:r w:rsidRPr="007B18CC">
        <w:rPr>
          <w:rFonts w:ascii="Arial" w:hAnsi="Arial" w:cs="Arial"/>
          <w:sz w:val="22"/>
          <w:szCs w:val="22"/>
          <w:lang w:val="en-US"/>
        </w:rPr>
        <w:t>;</w:t>
      </w:r>
      <w:proofErr w:type="gramEnd"/>
      <w:r w:rsidRPr="007B18CC">
        <w:rPr>
          <w:rFonts w:ascii="Arial" w:hAnsi="Arial" w:cs="Arial"/>
          <w:sz w:val="22"/>
          <w:szCs w:val="22"/>
          <w:lang w:val="en-US"/>
        </w:rPr>
        <w:t xml:space="preserve">  </w:t>
      </w:r>
    </w:p>
    <w:p w14:paraId="5338272F" w14:textId="77777777" w:rsidR="00C65DD2" w:rsidRPr="007B18CC" w:rsidRDefault="00C65DD2" w:rsidP="00873B44">
      <w:pPr>
        <w:pStyle w:val="S2Heading7"/>
        <w:rPr>
          <w:rFonts w:ascii="Arial" w:hAnsi="Arial" w:cs="Arial"/>
          <w:sz w:val="22"/>
          <w:szCs w:val="22"/>
          <w:lang w:val="en-US"/>
        </w:rPr>
      </w:pPr>
      <w:r w:rsidRPr="007B18CC">
        <w:rPr>
          <w:rFonts w:ascii="Arial" w:hAnsi="Arial" w:cs="Arial"/>
          <w:sz w:val="22"/>
          <w:szCs w:val="22"/>
          <w:lang w:val="en-US"/>
        </w:rPr>
        <w:t>a person who is an Exempt Person in relation to activities of that kind; or</w:t>
      </w:r>
    </w:p>
    <w:p w14:paraId="2C4428F1"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 Non</w:t>
      </w:r>
      <w:r w:rsidRPr="007B18CC">
        <w:rPr>
          <w:rFonts w:ascii="Arial" w:hAnsi="Arial" w:cs="Arial"/>
          <w:sz w:val="22"/>
          <w:szCs w:val="22"/>
          <w:lang w:val="en-US"/>
        </w:rPr>
        <w:noBreakHyphen/>
        <w:t>Abu Dhabi Global Market Person.</w:t>
      </w:r>
    </w:p>
    <w:p w14:paraId="4DE36A7C" w14:textId="77777777" w:rsidR="00C65DD2" w:rsidRPr="007B18CC" w:rsidRDefault="00C65DD2" w:rsidP="00D50019">
      <w:pPr>
        <w:pStyle w:val="S2Heading4"/>
        <w:rPr>
          <w:rFonts w:ascii="Arial" w:hAnsi="Arial" w:cs="Arial"/>
          <w:szCs w:val="22"/>
        </w:rPr>
      </w:pPr>
      <w:bookmarkStart w:id="1662" w:name="_Toc413502773"/>
      <w:bookmarkStart w:id="1663" w:name="_Toc414617120"/>
      <w:bookmarkStart w:id="1664" w:name="_Toc415568679"/>
      <w:bookmarkStart w:id="1665" w:name="_Toc415602145"/>
      <w:bookmarkStart w:id="1666" w:name="_Toc415626398"/>
      <w:r w:rsidRPr="007B18CC">
        <w:rPr>
          <w:rFonts w:ascii="Arial" w:hAnsi="Arial" w:cs="Arial"/>
          <w:szCs w:val="22"/>
        </w:rPr>
        <w:t>Other exclusions</w:t>
      </w:r>
      <w:bookmarkEnd w:id="1662"/>
      <w:bookmarkEnd w:id="1663"/>
      <w:bookmarkEnd w:id="1664"/>
      <w:bookmarkEnd w:id="1665"/>
      <w:bookmarkEnd w:id="1666"/>
    </w:p>
    <w:p w14:paraId="2878F515" w14:textId="77777777" w:rsidR="00C65DD2" w:rsidRPr="007B18CC" w:rsidRDefault="00C65DD2" w:rsidP="00416E3C">
      <w:pPr>
        <w:pStyle w:val="UK12Block"/>
        <w:rPr>
          <w:rFonts w:ascii="Arial" w:eastAsia="SimSun" w:hAnsi="Arial" w:cs="Arial"/>
          <w:sz w:val="22"/>
          <w:szCs w:val="22"/>
        </w:rPr>
      </w:pPr>
      <w:r w:rsidRPr="007B18CC">
        <w:rPr>
          <w:rFonts w:ascii="Arial" w:eastAsia="SimSun" w:hAnsi="Arial" w:cs="Arial"/>
          <w:sz w:val="22"/>
          <w:szCs w:val="22"/>
        </w:rPr>
        <w:t>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56</w:t>
      </w:r>
      <w:r w:rsidRPr="007B18CC">
        <w:rPr>
          <w:rFonts w:ascii="Arial" w:eastAsia="SimSun" w:hAnsi="Arial" w:cs="Arial"/>
          <w:sz w:val="22"/>
          <w:szCs w:val="22"/>
        </w:rPr>
        <w:t xml:space="preserve"> is also subject to the exclusions in paragraphs </w:t>
      </w:r>
      <w:r w:rsidR="004B2533" w:rsidRPr="007B18CC">
        <w:rPr>
          <w:rFonts w:ascii="Arial" w:eastAsia="SimSun" w:hAnsi="Arial" w:cs="Arial"/>
          <w:sz w:val="22"/>
          <w:szCs w:val="22"/>
          <w:cs/>
        </w:rPr>
        <w:t>‎</w:t>
      </w:r>
      <w:r w:rsidR="004B2533" w:rsidRPr="007B18CC">
        <w:rPr>
          <w:rFonts w:ascii="Arial" w:eastAsia="SimSun" w:hAnsi="Arial" w:cs="Arial"/>
          <w:sz w:val="22"/>
          <w:szCs w:val="22"/>
        </w:rPr>
        <w:t>74</w:t>
      </w:r>
      <w:r w:rsidRPr="007B18CC">
        <w:rPr>
          <w:rFonts w:ascii="Arial" w:eastAsia="SimSun" w:hAnsi="Arial" w:cs="Arial"/>
          <w:sz w:val="22"/>
          <w:szCs w:val="22"/>
        </w:rPr>
        <w:t xml:space="preserve"> (</w:t>
      </w:r>
      <w:r w:rsidR="00416E3C" w:rsidRPr="007B18CC">
        <w:rPr>
          <w:rFonts w:ascii="Arial" w:eastAsia="SimSun" w:hAnsi="Arial" w:cs="Arial"/>
          <w:i/>
          <w:iCs/>
          <w:sz w:val="22"/>
          <w:szCs w:val="22"/>
        </w:rPr>
        <w:t>T</w:t>
      </w:r>
      <w:r w:rsidRPr="007B18CC">
        <w:rPr>
          <w:rFonts w:ascii="Arial" w:eastAsia="SimSun" w:hAnsi="Arial" w:cs="Arial"/>
          <w:i/>
          <w:iCs/>
          <w:sz w:val="22"/>
          <w:szCs w:val="22"/>
        </w:rPr>
        <w:t>rustees etc.</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76</w:t>
      </w:r>
      <w:r w:rsidRPr="007B18CC">
        <w:rPr>
          <w:rFonts w:ascii="Arial" w:eastAsia="SimSun" w:hAnsi="Arial" w:cs="Arial"/>
          <w:sz w:val="22"/>
          <w:szCs w:val="22"/>
        </w:rPr>
        <w:t xml:space="preserve"> (</w:t>
      </w:r>
      <w:r w:rsidRPr="007B18CC">
        <w:rPr>
          <w:rFonts w:ascii="Arial" w:eastAsia="SimSun" w:hAnsi="Arial" w:cs="Arial"/>
          <w:i/>
          <w:sz w:val="22"/>
          <w:szCs w:val="22"/>
        </w:rPr>
        <w:t>Sale of goods and supply of services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77</w:t>
      </w:r>
      <w:r w:rsidRPr="007B18CC">
        <w:rPr>
          <w:rFonts w:ascii="Arial" w:eastAsia="SimSun" w:hAnsi="Arial" w:cs="Arial"/>
          <w:sz w:val="22"/>
          <w:szCs w:val="22"/>
        </w:rPr>
        <w:t xml:space="preserve"> (</w:t>
      </w:r>
      <w:r w:rsidRPr="007B18CC">
        <w:rPr>
          <w:rFonts w:ascii="Arial" w:eastAsia="SimSun" w:hAnsi="Arial" w:cs="Arial"/>
          <w:i/>
          <w:sz w:val="22"/>
          <w:szCs w:val="22"/>
        </w:rPr>
        <w:t xml:space="preserve">Groups and </w:t>
      </w:r>
      <w:r w:rsidRPr="007B18CC">
        <w:rPr>
          <w:rFonts w:ascii="Arial" w:hAnsi="Arial" w:cs="Arial"/>
          <w:i/>
          <w:sz w:val="22"/>
          <w:szCs w:val="22"/>
        </w:rPr>
        <w:t>Joint Enterprise</w:t>
      </w:r>
      <w:r w:rsidRPr="007B18CC">
        <w:rPr>
          <w:rFonts w:ascii="Arial" w:eastAsia="SimSun" w:hAnsi="Arial" w:cs="Arial"/>
          <w:i/>
          <w:sz w:val="22"/>
          <w:szCs w:val="22"/>
        </w:rPr>
        <w:t>s</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81</w:t>
      </w:r>
      <w:r w:rsidRPr="007B18CC">
        <w:rPr>
          <w:rFonts w:ascii="Arial" w:eastAsia="SimSun" w:hAnsi="Arial" w:cs="Arial"/>
          <w:sz w:val="22"/>
          <w:szCs w:val="22"/>
        </w:rPr>
        <w:t xml:space="preserve"> (</w:t>
      </w:r>
      <w:r w:rsidRPr="007B18CC">
        <w:rPr>
          <w:rFonts w:ascii="Arial" w:eastAsia="SimSun" w:hAnsi="Arial" w:cs="Arial"/>
          <w:i/>
          <w:sz w:val="22"/>
          <w:szCs w:val="22"/>
        </w:rPr>
        <w:t>Provision of information on an incidental basis</w:t>
      </w:r>
      <w:r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82</w:t>
      </w:r>
      <w:r w:rsidRPr="007B18CC">
        <w:rPr>
          <w:rFonts w:ascii="Arial" w:eastAsia="SimSun" w:hAnsi="Arial" w:cs="Arial"/>
          <w:sz w:val="22"/>
          <w:szCs w:val="22"/>
        </w:rPr>
        <w:t xml:space="preserve"> (</w:t>
      </w:r>
      <w:r w:rsidRPr="007B18CC">
        <w:rPr>
          <w:rFonts w:ascii="Arial" w:eastAsia="SimSun" w:hAnsi="Arial" w:cs="Arial"/>
          <w:i/>
          <w:iCs/>
          <w:sz w:val="22"/>
          <w:szCs w:val="22"/>
        </w:rPr>
        <w:t>Insolvency Practitioners</w:t>
      </w:r>
      <w:r w:rsidRPr="007B18CC">
        <w:rPr>
          <w:rFonts w:ascii="Arial" w:eastAsia="SimSun" w:hAnsi="Arial" w:cs="Arial"/>
          <w:sz w:val="22"/>
          <w:szCs w:val="22"/>
        </w:rPr>
        <w:t>).</w:t>
      </w:r>
    </w:p>
    <w:p w14:paraId="435EFEE5" w14:textId="206C0811" w:rsidR="00C65DD2" w:rsidRPr="007B18CC" w:rsidRDefault="00D03A84" w:rsidP="00800666">
      <w:pPr>
        <w:pStyle w:val="S2Heading2"/>
        <w:rPr>
          <w:rFonts w:ascii="Arial" w:hAnsi="Arial" w:cs="Arial"/>
          <w:i/>
          <w:sz w:val="22"/>
          <w:szCs w:val="22"/>
        </w:rPr>
      </w:pPr>
      <w:bookmarkStart w:id="1667" w:name="_Toc413502803"/>
      <w:bookmarkStart w:id="1668" w:name="_Toc153363819"/>
      <w:r>
        <w:rPr>
          <w:rFonts w:ascii="Arial" w:hAnsi="Arial" w:cs="Arial"/>
          <w:sz w:val="22"/>
          <w:szCs w:val="22"/>
          <w:lang w:val="en-US"/>
        </w:rPr>
        <w:t>Chapter 11</w:t>
      </w:r>
      <w:r w:rsidR="00C65DD2" w:rsidRPr="007B18CC">
        <w:rPr>
          <w:rFonts w:ascii="Arial" w:hAnsi="Arial" w:cs="Arial"/>
          <w:sz w:val="22"/>
          <w:szCs w:val="22"/>
          <w:lang w:val="en-US"/>
        </w:rPr>
        <w:t xml:space="preserve"> </w:t>
      </w:r>
      <w:bookmarkStart w:id="1669" w:name="_Toc414617139"/>
      <w:bookmarkStart w:id="1670" w:name="_Ref414621526"/>
      <w:bookmarkStart w:id="1671" w:name="_Toc415568698"/>
      <w:bookmarkStart w:id="1672" w:name="_Toc415602164"/>
      <w:bookmarkStart w:id="1673" w:name="_Toc507683248"/>
      <w:bookmarkStart w:id="1674" w:name="_Toc67491056"/>
      <w:bookmarkStart w:id="1675" w:name="_Toc92103245"/>
      <w:r w:rsidR="00C65DD2" w:rsidRPr="007B18CC">
        <w:rPr>
          <w:rFonts w:ascii="Arial" w:hAnsi="Arial" w:cs="Arial"/>
          <w:sz w:val="22"/>
          <w:szCs w:val="22"/>
          <w:lang w:val="en-US"/>
        </w:rPr>
        <w:t xml:space="preserve">Collective </w:t>
      </w:r>
      <w:r w:rsidR="00C65DD2" w:rsidRPr="007B18CC">
        <w:rPr>
          <w:rFonts w:ascii="Arial" w:hAnsi="Arial" w:cs="Arial"/>
          <w:sz w:val="22"/>
          <w:szCs w:val="22"/>
        </w:rPr>
        <w:t>Investment</w:t>
      </w:r>
      <w:bookmarkEnd w:id="1667"/>
      <w:bookmarkEnd w:id="1669"/>
      <w:bookmarkEnd w:id="1670"/>
      <w:bookmarkEnd w:id="1671"/>
      <w:bookmarkEnd w:id="1672"/>
      <w:bookmarkEnd w:id="1673"/>
      <w:bookmarkEnd w:id="1674"/>
      <w:bookmarkEnd w:id="1675"/>
      <w:bookmarkEnd w:id="1668"/>
    </w:p>
    <w:p w14:paraId="2E656FFC" w14:textId="77777777" w:rsidR="00C65DD2" w:rsidRPr="007B18CC" w:rsidRDefault="00C65DD2" w:rsidP="00800666">
      <w:pPr>
        <w:pStyle w:val="TitleItal"/>
        <w:rPr>
          <w:rFonts w:ascii="Arial" w:hAnsi="Arial" w:cs="Arial"/>
          <w:sz w:val="22"/>
          <w:szCs w:val="22"/>
        </w:rPr>
      </w:pPr>
      <w:r w:rsidRPr="007B18CC">
        <w:rPr>
          <w:rFonts w:ascii="Arial" w:hAnsi="Arial" w:cs="Arial"/>
          <w:sz w:val="22"/>
          <w:szCs w:val="22"/>
        </w:rPr>
        <w:t>The activities</w:t>
      </w:r>
    </w:p>
    <w:p w14:paraId="0485D365" w14:textId="77777777" w:rsidR="00C65DD2" w:rsidRPr="007B18CC" w:rsidRDefault="00C65DD2" w:rsidP="00D50019">
      <w:pPr>
        <w:pStyle w:val="S2Heading4"/>
        <w:rPr>
          <w:rFonts w:ascii="Arial" w:hAnsi="Arial" w:cs="Arial"/>
          <w:szCs w:val="22"/>
        </w:rPr>
      </w:pPr>
      <w:bookmarkStart w:id="1676" w:name="_Toc413502807"/>
      <w:bookmarkStart w:id="1677" w:name="_Ref413563182"/>
      <w:bookmarkStart w:id="1678" w:name="_Ref413564334"/>
      <w:bookmarkStart w:id="1679" w:name="_Ref413566317"/>
      <w:bookmarkStart w:id="1680" w:name="_Ref413570765"/>
      <w:bookmarkStart w:id="1681" w:name="_Ref413585016"/>
      <w:bookmarkStart w:id="1682" w:name="_Ref413600956"/>
      <w:bookmarkStart w:id="1683" w:name="_Toc414617142"/>
      <w:bookmarkStart w:id="1684" w:name="_Ref414640956"/>
      <w:bookmarkStart w:id="1685" w:name="_Ref414640957"/>
      <w:bookmarkStart w:id="1686" w:name="_Toc415568699"/>
      <w:bookmarkStart w:id="1687" w:name="_Toc415602165"/>
      <w:bookmarkStart w:id="1688" w:name="_Toc415626414"/>
      <w:bookmarkStart w:id="1689" w:name="_Ref419118190"/>
      <w:r w:rsidRPr="007B18CC">
        <w:rPr>
          <w:rFonts w:ascii="Arial" w:hAnsi="Arial" w:cs="Arial"/>
          <w:szCs w:val="22"/>
        </w:rPr>
        <w:t xml:space="preserve">Managing a </w:t>
      </w:r>
      <w:bookmarkEnd w:id="1676"/>
      <w:bookmarkEnd w:id="1677"/>
      <w:bookmarkEnd w:id="1678"/>
      <w:bookmarkEnd w:id="1679"/>
      <w:bookmarkEnd w:id="1680"/>
      <w:bookmarkEnd w:id="1681"/>
      <w:bookmarkEnd w:id="1682"/>
      <w:bookmarkEnd w:id="1683"/>
      <w:bookmarkEnd w:id="1684"/>
      <w:bookmarkEnd w:id="1685"/>
      <w:bookmarkEnd w:id="1686"/>
      <w:bookmarkEnd w:id="1687"/>
      <w:bookmarkEnd w:id="1688"/>
      <w:r w:rsidRPr="007B18CC">
        <w:rPr>
          <w:rFonts w:ascii="Arial" w:hAnsi="Arial" w:cs="Arial"/>
          <w:szCs w:val="22"/>
        </w:rPr>
        <w:t>Collective Investment Fund</w:t>
      </w:r>
      <w:bookmarkEnd w:id="1689"/>
    </w:p>
    <w:p w14:paraId="1D0B69B0" w14:textId="77777777" w:rsidR="00C65DD2" w:rsidRPr="007B18CC" w:rsidRDefault="00C65DD2" w:rsidP="00AC7888">
      <w:pPr>
        <w:pStyle w:val="S2Heading5"/>
        <w:rPr>
          <w:rFonts w:ascii="Arial" w:hAnsi="Arial" w:cs="Arial"/>
          <w:szCs w:val="22"/>
        </w:rPr>
      </w:pPr>
      <w:bookmarkStart w:id="1690" w:name="_Ref413602952"/>
      <w:r w:rsidRPr="007B18CC">
        <w:rPr>
          <w:rFonts w:ascii="Arial" w:hAnsi="Arial" w:cs="Arial"/>
          <w:szCs w:val="22"/>
        </w:rPr>
        <w:t>Managing a Collective Investment Fund is a specified kind of activity.</w:t>
      </w:r>
      <w:bookmarkEnd w:id="1690"/>
    </w:p>
    <w:p w14:paraId="59E24DEB" w14:textId="77777777" w:rsidR="00C65DD2" w:rsidRPr="007B18CC" w:rsidRDefault="00C65DD2" w:rsidP="00AC7888">
      <w:pPr>
        <w:pStyle w:val="S2Heading5"/>
        <w:rPr>
          <w:rFonts w:ascii="Arial" w:hAnsi="Arial" w:cs="Arial"/>
          <w:szCs w:val="22"/>
        </w:rPr>
      </w:pPr>
      <w:r w:rsidRPr="007B18CC">
        <w:rPr>
          <w:rFonts w:ascii="Arial" w:hAnsi="Arial" w:cs="Arial"/>
          <w:szCs w:val="22"/>
        </w:rPr>
        <w:t>A person manages a Collective Investment Fund when the person—</w:t>
      </w:r>
    </w:p>
    <w:p w14:paraId="59D40710" w14:textId="77777777" w:rsidR="00C65DD2" w:rsidRPr="007B18CC" w:rsidRDefault="00C65DD2" w:rsidP="0089539E">
      <w:pPr>
        <w:pStyle w:val="S2Heading6"/>
        <w:rPr>
          <w:rFonts w:ascii="Arial" w:hAnsi="Arial" w:cs="Arial"/>
          <w:sz w:val="22"/>
          <w:szCs w:val="22"/>
          <w:lang w:val="en-US"/>
        </w:rPr>
      </w:pPr>
      <w:r w:rsidRPr="007B18CC">
        <w:rPr>
          <w:rFonts w:ascii="Arial" w:hAnsi="Arial" w:cs="Arial"/>
          <w:sz w:val="22"/>
          <w:szCs w:val="22"/>
          <w:lang w:val="en-US"/>
        </w:rPr>
        <w:lastRenderedPageBreak/>
        <w:t xml:space="preserve">is legally accountable to the Unitholders in the Collective Investment Fund for the management of the </w:t>
      </w:r>
      <w:r w:rsidR="00D478BD" w:rsidRPr="007B18CC">
        <w:rPr>
          <w:rFonts w:ascii="Arial" w:hAnsi="Arial" w:cs="Arial"/>
          <w:sz w:val="22"/>
          <w:szCs w:val="22"/>
        </w:rPr>
        <w:t>property</w:t>
      </w:r>
      <w:r w:rsidRPr="007B18CC">
        <w:rPr>
          <w:rFonts w:ascii="Arial" w:hAnsi="Arial" w:cs="Arial"/>
          <w:sz w:val="22"/>
          <w:szCs w:val="22"/>
          <w:lang w:val="en-US"/>
        </w:rPr>
        <w:t xml:space="preserve"> held for or within a Collective Investment Fund under th</w:t>
      </w:r>
      <w:r w:rsidR="0014791E" w:rsidRPr="007B18CC">
        <w:rPr>
          <w:rFonts w:ascii="Arial" w:hAnsi="Arial" w:cs="Arial"/>
          <w:sz w:val="22"/>
          <w:szCs w:val="22"/>
          <w:lang w:val="en-US"/>
        </w:rPr>
        <w:t xml:space="preserve">e Collective Investment Fund's </w:t>
      </w:r>
      <w:r w:rsidRPr="007B18CC">
        <w:rPr>
          <w:rFonts w:ascii="Arial" w:hAnsi="Arial" w:cs="Arial"/>
          <w:sz w:val="22"/>
          <w:szCs w:val="22"/>
          <w:lang w:val="en-US"/>
        </w:rPr>
        <w:t>Constituti</w:t>
      </w:r>
      <w:r w:rsidR="0014791E" w:rsidRPr="007B18CC">
        <w:rPr>
          <w:rFonts w:ascii="Arial" w:hAnsi="Arial" w:cs="Arial"/>
          <w:sz w:val="22"/>
          <w:szCs w:val="22"/>
          <w:lang w:val="en-US"/>
        </w:rPr>
        <w:t>on</w:t>
      </w:r>
      <w:r w:rsidRPr="007B18CC">
        <w:rPr>
          <w:rFonts w:ascii="Arial" w:hAnsi="Arial" w:cs="Arial"/>
          <w:sz w:val="22"/>
          <w:szCs w:val="22"/>
          <w:lang w:val="en-US"/>
        </w:rPr>
        <w:t xml:space="preserve">; </w:t>
      </w:r>
      <w:r w:rsidR="0089539E" w:rsidRPr="007B18CC">
        <w:rPr>
          <w:rFonts w:ascii="Arial" w:hAnsi="Arial" w:cs="Arial"/>
          <w:sz w:val="22"/>
          <w:szCs w:val="22"/>
          <w:lang w:val="en-US"/>
        </w:rPr>
        <w:t>or</w:t>
      </w:r>
    </w:p>
    <w:p w14:paraId="361FD0B9" w14:textId="77777777" w:rsidR="00C65DD2" w:rsidRPr="007B18CC" w:rsidRDefault="00C65DD2" w:rsidP="00C431E3">
      <w:pPr>
        <w:pStyle w:val="S2Heading6"/>
        <w:rPr>
          <w:rFonts w:ascii="Arial" w:hAnsi="Arial" w:cs="Arial"/>
          <w:sz w:val="22"/>
          <w:szCs w:val="22"/>
          <w:lang w:val="en-US"/>
        </w:rPr>
      </w:pPr>
      <w:r w:rsidRPr="007B18CC">
        <w:rPr>
          <w:rFonts w:ascii="Arial" w:hAnsi="Arial" w:cs="Arial"/>
          <w:sz w:val="22"/>
          <w:szCs w:val="22"/>
          <w:lang w:val="en-US"/>
        </w:rPr>
        <w:t xml:space="preserve">establishes, </w:t>
      </w:r>
      <w:proofErr w:type="gramStart"/>
      <w:r w:rsidRPr="007B18CC">
        <w:rPr>
          <w:rFonts w:ascii="Arial" w:hAnsi="Arial" w:cs="Arial"/>
          <w:sz w:val="22"/>
          <w:szCs w:val="22"/>
          <w:lang w:val="en-US"/>
        </w:rPr>
        <w:t>manages</w:t>
      </w:r>
      <w:proofErr w:type="gramEnd"/>
      <w:r w:rsidRPr="007B18CC">
        <w:rPr>
          <w:rFonts w:ascii="Arial" w:hAnsi="Arial" w:cs="Arial"/>
          <w:sz w:val="22"/>
          <w:szCs w:val="22"/>
          <w:lang w:val="en-US"/>
        </w:rPr>
        <w:t xml:space="preserve"> or otherwise operates or winds up a Collective Investment Fund.</w:t>
      </w:r>
    </w:p>
    <w:p w14:paraId="7D970FDC" w14:textId="77777777" w:rsidR="00C65DD2" w:rsidRPr="007B18CC" w:rsidRDefault="00C65DD2" w:rsidP="002204E8">
      <w:pPr>
        <w:pStyle w:val="S2Heading4"/>
        <w:rPr>
          <w:rFonts w:ascii="Arial" w:hAnsi="Arial" w:cs="Arial"/>
          <w:szCs w:val="22"/>
        </w:rPr>
      </w:pPr>
      <w:bookmarkStart w:id="1691" w:name="_Ref419118289"/>
      <w:bookmarkStart w:id="1692" w:name="_Toc413502808"/>
      <w:bookmarkStart w:id="1693" w:name="_Ref413563191"/>
      <w:bookmarkStart w:id="1694" w:name="_Ref413564359"/>
      <w:bookmarkStart w:id="1695" w:name="_Ref413566326"/>
      <w:bookmarkStart w:id="1696" w:name="_Ref413570773"/>
      <w:bookmarkStart w:id="1697" w:name="_Ref413585026"/>
      <w:bookmarkStart w:id="1698" w:name="_Ref413600994"/>
      <w:bookmarkStart w:id="1699" w:name="_Toc414617143"/>
      <w:bookmarkStart w:id="1700" w:name="_Ref414640958"/>
      <w:bookmarkStart w:id="1701" w:name="_Toc415568700"/>
      <w:bookmarkStart w:id="1702" w:name="_Toc415602166"/>
      <w:bookmarkStart w:id="1703" w:name="_Toc415626415"/>
      <w:r w:rsidRPr="007B18CC">
        <w:rPr>
          <w:rFonts w:ascii="Arial" w:hAnsi="Arial" w:cs="Arial"/>
          <w:szCs w:val="22"/>
        </w:rPr>
        <w:t xml:space="preserve">Acting as the </w:t>
      </w:r>
      <w:r w:rsidR="002204E8" w:rsidRPr="007B18CC">
        <w:rPr>
          <w:rFonts w:ascii="Arial" w:hAnsi="Arial" w:cs="Arial"/>
          <w:szCs w:val="22"/>
        </w:rPr>
        <w:t>A</w:t>
      </w:r>
      <w:r w:rsidRPr="007B18CC">
        <w:rPr>
          <w:rFonts w:ascii="Arial" w:hAnsi="Arial" w:cs="Arial"/>
          <w:szCs w:val="22"/>
        </w:rPr>
        <w:t>dministrator of a Collective Investment Fund</w:t>
      </w:r>
      <w:bookmarkEnd w:id="1691"/>
    </w:p>
    <w:p w14:paraId="27487624" w14:textId="77777777" w:rsidR="00C65DD2" w:rsidRPr="007B18CC" w:rsidRDefault="00C65DD2" w:rsidP="002204E8">
      <w:pPr>
        <w:pStyle w:val="S2Heading5"/>
        <w:rPr>
          <w:rFonts w:ascii="Arial" w:hAnsi="Arial" w:cs="Arial"/>
          <w:szCs w:val="22"/>
        </w:rPr>
      </w:pPr>
      <w:r w:rsidRPr="007B18CC">
        <w:rPr>
          <w:rFonts w:ascii="Arial" w:hAnsi="Arial" w:cs="Arial"/>
          <w:szCs w:val="22"/>
        </w:rPr>
        <w:t xml:space="preserve">Acting as the </w:t>
      </w:r>
      <w:r w:rsidR="002204E8" w:rsidRPr="007B18CC">
        <w:rPr>
          <w:rFonts w:ascii="Arial" w:hAnsi="Arial" w:cs="Arial"/>
          <w:szCs w:val="22"/>
        </w:rPr>
        <w:t>A</w:t>
      </w:r>
      <w:r w:rsidRPr="007B18CC">
        <w:rPr>
          <w:rFonts w:ascii="Arial" w:hAnsi="Arial" w:cs="Arial"/>
          <w:szCs w:val="22"/>
        </w:rPr>
        <w:t>dministrator of a Collective Investment Fund is a specified kind of activity.</w:t>
      </w:r>
    </w:p>
    <w:p w14:paraId="21E90970" w14:textId="77777777" w:rsidR="00C65DD2" w:rsidRPr="007B18CC" w:rsidRDefault="00C65DD2" w:rsidP="002204E8">
      <w:pPr>
        <w:pStyle w:val="S2Heading5"/>
        <w:rPr>
          <w:rFonts w:ascii="Arial" w:hAnsi="Arial" w:cs="Arial"/>
          <w:szCs w:val="22"/>
        </w:rPr>
      </w:pPr>
      <w:r w:rsidRPr="007B18CC">
        <w:rPr>
          <w:rFonts w:ascii="Arial" w:hAnsi="Arial" w:cs="Arial"/>
          <w:szCs w:val="22"/>
        </w:rPr>
        <w:t xml:space="preserve">Acting as the </w:t>
      </w:r>
      <w:r w:rsidR="002204E8" w:rsidRPr="007B18CC">
        <w:rPr>
          <w:rFonts w:ascii="Arial" w:hAnsi="Arial" w:cs="Arial"/>
          <w:szCs w:val="22"/>
        </w:rPr>
        <w:t>A</w:t>
      </w:r>
      <w:r w:rsidRPr="007B18CC">
        <w:rPr>
          <w:rFonts w:ascii="Arial" w:hAnsi="Arial" w:cs="Arial"/>
          <w:szCs w:val="22"/>
        </w:rPr>
        <w:t>dministrator of a Collective Investment Fund means providing one or more of the following services in relation to a Collective Investment Fund</w:t>
      </w:r>
      <w:r w:rsidR="006615BF" w:rsidRPr="007B18CC">
        <w:rPr>
          <w:rFonts w:ascii="Arial" w:hAnsi="Arial" w:cs="Arial"/>
          <w:szCs w:val="22"/>
        </w:rPr>
        <w:t>—</w:t>
      </w:r>
    </w:p>
    <w:p w14:paraId="041BD6AC"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processing dealing instructions including subscriptions, redemptions, stock transfers and arranging </w:t>
      </w:r>
      <w:proofErr w:type="gramStart"/>
      <w:r w:rsidRPr="007B18CC">
        <w:rPr>
          <w:rFonts w:ascii="Arial" w:hAnsi="Arial" w:cs="Arial"/>
          <w:sz w:val="22"/>
          <w:szCs w:val="22"/>
          <w:lang w:val="en-US"/>
        </w:rPr>
        <w:t>settlements;</w:t>
      </w:r>
      <w:proofErr w:type="gramEnd"/>
    </w:p>
    <w:p w14:paraId="3B0734D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valuing of assets and performing net asset value </w:t>
      </w:r>
      <w:proofErr w:type="gramStart"/>
      <w:r w:rsidRPr="007B18CC">
        <w:rPr>
          <w:rFonts w:ascii="Arial" w:hAnsi="Arial" w:cs="Arial"/>
          <w:sz w:val="22"/>
          <w:szCs w:val="22"/>
          <w:lang w:val="en-US"/>
        </w:rPr>
        <w:t>calculations;</w:t>
      </w:r>
      <w:proofErr w:type="gramEnd"/>
    </w:p>
    <w:p w14:paraId="1E81EF79"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maintaining the share register and Unitholder registration </w:t>
      </w:r>
      <w:proofErr w:type="gramStart"/>
      <w:r w:rsidRPr="007B18CC">
        <w:rPr>
          <w:rFonts w:ascii="Arial" w:hAnsi="Arial" w:cs="Arial"/>
          <w:sz w:val="22"/>
          <w:szCs w:val="22"/>
          <w:lang w:val="en-US"/>
        </w:rPr>
        <w:t>details;</w:t>
      </w:r>
      <w:proofErr w:type="gramEnd"/>
    </w:p>
    <w:p w14:paraId="79CCBB9C" w14:textId="77777777" w:rsidR="00C65DD2" w:rsidRPr="007B18CC" w:rsidRDefault="00C65DD2" w:rsidP="006A1418">
      <w:pPr>
        <w:pStyle w:val="S2Heading6"/>
        <w:rPr>
          <w:rFonts w:ascii="Arial" w:hAnsi="Arial" w:cs="Arial"/>
          <w:sz w:val="22"/>
          <w:szCs w:val="22"/>
          <w:lang w:val="en-US"/>
        </w:rPr>
      </w:pPr>
      <w:r w:rsidRPr="007B18CC">
        <w:rPr>
          <w:rFonts w:ascii="Arial" w:hAnsi="Arial" w:cs="Arial"/>
          <w:sz w:val="22"/>
          <w:szCs w:val="22"/>
          <w:lang w:val="en-US"/>
        </w:rPr>
        <w:t xml:space="preserve">performing anti-money laundering </w:t>
      </w:r>
      <w:proofErr w:type="gramStart"/>
      <w:r w:rsidR="006A1418" w:rsidRPr="007B18CC">
        <w:rPr>
          <w:rFonts w:ascii="Arial" w:hAnsi="Arial" w:cs="Arial"/>
          <w:sz w:val="22"/>
          <w:szCs w:val="22"/>
          <w:lang w:val="en-US"/>
        </w:rPr>
        <w:t>functions</w:t>
      </w:r>
      <w:r w:rsidRPr="007B18CC">
        <w:rPr>
          <w:rFonts w:ascii="Arial" w:hAnsi="Arial" w:cs="Arial"/>
          <w:sz w:val="22"/>
          <w:szCs w:val="22"/>
          <w:lang w:val="en-US"/>
        </w:rPr>
        <w:t>;</w:t>
      </w:r>
      <w:proofErr w:type="gramEnd"/>
    </w:p>
    <w:p w14:paraId="3E465AE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undertaking transaction monitoring and reconciliation </w:t>
      </w:r>
      <w:proofErr w:type="gramStart"/>
      <w:r w:rsidRPr="007B18CC">
        <w:rPr>
          <w:rFonts w:ascii="Arial" w:hAnsi="Arial" w:cs="Arial"/>
          <w:sz w:val="22"/>
          <w:szCs w:val="22"/>
          <w:lang w:val="en-US"/>
        </w:rPr>
        <w:t>functions;</w:t>
      </w:r>
      <w:proofErr w:type="gramEnd"/>
    </w:p>
    <w:p w14:paraId="2C19A330" w14:textId="77777777" w:rsidR="00C65DD2" w:rsidRPr="007B18CC" w:rsidRDefault="00C65DD2" w:rsidP="00362C61">
      <w:pPr>
        <w:pStyle w:val="S2Heading6"/>
        <w:rPr>
          <w:rFonts w:ascii="Arial" w:hAnsi="Arial" w:cs="Arial"/>
          <w:sz w:val="22"/>
          <w:szCs w:val="22"/>
          <w:lang w:val="en-US"/>
        </w:rPr>
      </w:pPr>
      <w:r w:rsidRPr="007B18CC">
        <w:rPr>
          <w:rFonts w:ascii="Arial" w:hAnsi="Arial" w:cs="Arial"/>
          <w:sz w:val="22"/>
          <w:szCs w:val="22"/>
          <w:lang w:val="en-US"/>
        </w:rPr>
        <w:t xml:space="preserve">performing administrative activities in relation to banking, Cash management, treasury and foreign </w:t>
      </w:r>
      <w:proofErr w:type="gramStart"/>
      <w:r w:rsidRPr="007B18CC">
        <w:rPr>
          <w:rFonts w:ascii="Arial" w:hAnsi="Arial" w:cs="Arial"/>
          <w:sz w:val="22"/>
          <w:szCs w:val="22"/>
          <w:lang w:val="en-US"/>
        </w:rPr>
        <w:t>exchange;</w:t>
      </w:r>
      <w:proofErr w:type="gramEnd"/>
    </w:p>
    <w:p w14:paraId="6E96316A" w14:textId="77777777" w:rsidR="00C65DD2" w:rsidRPr="007B18CC" w:rsidRDefault="00C65DD2" w:rsidP="003D3F0B">
      <w:pPr>
        <w:pStyle w:val="S2Heading6"/>
        <w:rPr>
          <w:rFonts w:ascii="Arial" w:hAnsi="Arial" w:cs="Arial"/>
          <w:sz w:val="22"/>
          <w:szCs w:val="22"/>
          <w:lang w:val="en-US"/>
        </w:rPr>
      </w:pPr>
      <w:r w:rsidRPr="007B18CC">
        <w:rPr>
          <w:rFonts w:ascii="Arial" w:hAnsi="Arial" w:cs="Arial"/>
          <w:sz w:val="22"/>
          <w:szCs w:val="22"/>
          <w:lang w:val="en-US"/>
        </w:rPr>
        <w:t xml:space="preserve">producing financial statements, other than as the Collective Investment Fund's </w:t>
      </w:r>
      <w:r w:rsidR="003D3F0B" w:rsidRPr="007B18CC">
        <w:rPr>
          <w:rFonts w:ascii="Arial" w:hAnsi="Arial" w:cs="Arial"/>
          <w:sz w:val="22"/>
          <w:szCs w:val="22"/>
          <w:lang w:val="en-US"/>
        </w:rPr>
        <w:t>auditor</w:t>
      </w:r>
      <w:r w:rsidRPr="007B18CC">
        <w:rPr>
          <w:rFonts w:ascii="Arial" w:hAnsi="Arial" w:cs="Arial"/>
          <w:sz w:val="22"/>
          <w:szCs w:val="22"/>
          <w:lang w:val="en-US"/>
        </w:rPr>
        <w:t>; or</w:t>
      </w:r>
    </w:p>
    <w:p w14:paraId="12F2AC91" w14:textId="77777777" w:rsidR="00C65DD2" w:rsidRPr="007B18CC" w:rsidRDefault="00C65DD2" w:rsidP="00C431E3">
      <w:pPr>
        <w:pStyle w:val="S2Heading6"/>
        <w:rPr>
          <w:rFonts w:ascii="Arial" w:hAnsi="Arial" w:cs="Arial"/>
          <w:sz w:val="22"/>
          <w:szCs w:val="22"/>
          <w:lang w:val="en-US"/>
        </w:rPr>
      </w:pPr>
      <w:r w:rsidRPr="007B18CC">
        <w:rPr>
          <w:rFonts w:ascii="Arial" w:hAnsi="Arial" w:cs="Arial"/>
          <w:sz w:val="22"/>
          <w:szCs w:val="22"/>
          <w:lang w:val="en-US"/>
        </w:rPr>
        <w:t xml:space="preserve">communicating with participants, the Collective Investment Fund, the Collective Investment Fund manager, and investment managers, the prime brokers, the </w:t>
      </w:r>
      <w:proofErr w:type="gramStart"/>
      <w:r w:rsidRPr="007B18CC">
        <w:rPr>
          <w:rFonts w:ascii="Arial" w:hAnsi="Arial" w:cs="Arial"/>
          <w:sz w:val="22"/>
          <w:szCs w:val="22"/>
          <w:lang w:val="en-US"/>
        </w:rPr>
        <w:t>Regulator</w:t>
      </w:r>
      <w:proofErr w:type="gramEnd"/>
      <w:r w:rsidRPr="007B18CC">
        <w:rPr>
          <w:rFonts w:ascii="Arial" w:hAnsi="Arial" w:cs="Arial"/>
          <w:sz w:val="22"/>
          <w:szCs w:val="22"/>
          <w:lang w:val="en-US"/>
        </w:rPr>
        <w:t xml:space="preserve"> and any other parties in relation to the administration of the Collective Investment Fund.</w:t>
      </w:r>
    </w:p>
    <w:p w14:paraId="02D2F04D" w14:textId="77777777" w:rsidR="00C65DD2" w:rsidRPr="007B18CC" w:rsidRDefault="00C65DD2" w:rsidP="002204E8">
      <w:pPr>
        <w:pStyle w:val="S2Heading4"/>
        <w:rPr>
          <w:rFonts w:ascii="Arial" w:hAnsi="Arial" w:cs="Arial"/>
          <w:szCs w:val="22"/>
        </w:rPr>
      </w:pPr>
      <w:bookmarkStart w:id="1704" w:name="_Ref416698502"/>
      <w:r w:rsidRPr="007B18CC">
        <w:rPr>
          <w:rFonts w:ascii="Arial" w:hAnsi="Arial" w:cs="Arial"/>
          <w:szCs w:val="22"/>
        </w:rPr>
        <w:t xml:space="preserve">Acting as </w:t>
      </w:r>
      <w:r w:rsidR="002204E8" w:rsidRPr="007B18CC">
        <w:rPr>
          <w:rFonts w:ascii="Arial" w:hAnsi="Arial" w:cs="Arial"/>
          <w:szCs w:val="22"/>
        </w:rPr>
        <w:t>the T</w:t>
      </w:r>
      <w:r w:rsidRPr="007B18CC">
        <w:rPr>
          <w:rFonts w:ascii="Arial" w:hAnsi="Arial" w:cs="Arial"/>
          <w:szCs w:val="22"/>
        </w:rPr>
        <w:t xml:space="preserve">rustee </w:t>
      </w:r>
      <w:bookmarkEnd w:id="1692"/>
      <w:bookmarkEnd w:id="1693"/>
      <w:bookmarkEnd w:id="1694"/>
      <w:bookmarkEnd w:id="1695"/>
      <w:bookmarkEnd w:id="1696"/>
      <w:bookmarkEnd w:id="1697"/>
      <w:bookmarkEnd w:id="1698"/>
      <w:bookmarkEnd w:id="1699"/>
      <w:r w:rsidRPr="007B18CC">
        <w:rPr>
          <w:rFonts w:ascii="Arial" w:hAnsi="Arial" w:cs="Arial"/>
          <w:szCs w:val="22"/>
        </w:rPr>
        <w:t>of an Investment Trust</w:t>
      </w:r>
      <w:bookmarkEnd w:id="1700"/>
      <w:bookmarkEnd w:id="1701"/>
      <w:bookmarkEnd w:id="1702"/>
      <w:bookmarkEnd w:id="1703"/>
      <w:bookmarkEnd w:id="1704"/>
    </w:p>
    <w:p w14:paraId="7159613B" w14:textId="77777777" w:rsidR="00C65DD2" w:rsidRPr="007B18CC" w:rsidRDefault="00C65DD2" w:rsidP="002204E8">
      <w:pPr>
        <w:pStyle w:val="S2Heading5"/>
        <w:rPr>
          <w:rFonts w:ascii="Arial" w:hAnsi="Arial" w:cs="Arial"/>
          <w:szCs w:val="22"/>
        </w:rPr>
      </w:pPr>
      <w:r w:rsidRPr="007B18CC">
        <w:rPr>
          <w:rFonts w:ascii="Arial" w:hAnsi="Arial" w:cs="Arial"/>
          <w:szCs w:val="22"/>
        </w:rPr>
        <w:t>Acting as</w:t>
      </w:r>
      <w:bookmarkStart w:id="1705" w:name="_Ref413603056"/>
      <w:r w:rsidRPr="007B18CC">
        <w:rPr>
          <w:rFonts w:ascii="Arial" w:hAnsi="Arial" w:cs="Arial"/>
          <w:szCs w:val="22"/>
        </w:rPr>
        <w:t xml:space="preserve"> the </w:t>
      </w:r>
      <w:r w:rsidR="002204E8" w:rsidRPr="007B18CC">
        <w:rPr>
          <w:rFonts w:ascii="Arial" w:hAnsi="Arial" w:cs="Arial"/>
          <w:szCs w:val="22"/>
        </w:rPr>
        <w:t>T</w:t>
      </w:r>
      <w:r w:rsidRPr="007B18CC">
        <w:rPr>
          <w:rFonts w:ascii="Arial" w:hAnsi="Arial" w:cs="Arial"/>
          <w:szCs w:val="22"/>
        </w:rPr>
        <w:t xml:space="preserve">rustee of an </w:t>
      </w:r>
      <w:bookmarkEnd w:id="1705"/>
      <w:r w:rsidRPr="007B18CC">
        <w:rPr>
          <w:rFonts w:ascii="Arial" w:hAnsi="Arial" w:cs="Arial"/>
          <w:szCs w:val="22"/>
        </w:rPr>
        <w:t>Investment Trust is a specified kind of activity.</w:t>
      </w:r>
    </w:p>
    <w:p w14:paraId="0CF41B89" w14:textId="77777777" w:rsidR="00C65DD2" w:rsidRPr="007B18CC" w:rsidRDefault="00C65DD2" w:rsidP="00F27818">
      <w:pPr>
        <w:pStyle w:val="S2Heading5"/>
        <w:rPr>
          <w:rFonts w:ascii="Arial" w:hAnsi="Arial" w:cs="Arial"/>
          <w:szCs w:val="22"/>
        </w:rPr>
      </w:pPr>
      <w:r w:rsidRPr="007B18CC">
        <w:rPr>
          <w:rFonts w:ascii="Arial" w:hAnsi="Arial" w:cs="Arial"/>
          <w:szCs w:val="22"/>
        </w:rPr>
        <w:t xml:space="preserve">A person </w:t>
      </w:r>
      <w:r w:rsidR="00F27818" w:rsidRPr="007B18CC">
        <w:rPr>
          <w:rFonts w:ascii="Arial" w:hAnsi="Arial" w:cs="Arial"/>
          <w:szCs w:val="22"/>
        </w:rPr>
        <w:t>A</w:t>
      </w:r>
      <w:r w:rsidRPr="007B18CC">
        <w:rPr>
          <w:rFonts w:ascii="Arial" w:hAnsi="Arial" w:cs="Arial"/>
          <w:szCs w:val="22"/>
        </w:rPr>
        <w:t xml:space="preserve">cts as </w:t>
      </w:r>
      <w:r w:rsidR="00F27818" w:rsidRPr="007B18CC">
        <w:rPr>
          <w:rFonts w:ascii="Arial" w:hAnsi="Arial" w:cs="Arial"/>
          <w:szCs w:val="22"/>
        </w:rPr>
        <w:t>the T</w:t>
      </w:r>
      <w:r w:rsidRPr="007B18CC">
        <w:rPr>
          <w:rFonts w:ascii="Arial" w:hAnsi="Arial" w:cs="Arial"/>
          <w:szCs w:val="22"/>
        </w:rPr>
        <w:t>rustee of an Investment Trust when the person holds the assets of a Collective Investment Fund on trust for the Unitholders where the Collective Investment Fund is in the form of an Investment Trust.</w:t>
      </w:r>
    </w:p>
    <w:p w14:paraId="0BD10DFF"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Exclusions</w:t>
      </w:r>
    </w:p>
    <w:p w14:paraId="6E129E17" w14:textId="77777777" w:rsidR="00C65DD2" w:rsidRPr="007B18CC" w:rsidRDefault="00C65DD2" w:rsidP="00D50019">
      <w:pPr>
        <w:pStyle w:val="S2Heading4"/>
        <w:rPr>
          <w:rFonts w:ascii="Arial" w:hAnsi="Arial" w:cs="Arial"/>
          <w:szCs w:val="22"/>
        </w:rPr>
      </w:pPr>
      <w:r w:rsidRPr="007B18CC">
        <w:rPr>
          <w:rFonts w:ascii="Arial" w:hAnsi="Arial" w:cs="Arial"/>
          <w:szCs w:val="22"/>
        </w:rPr>
        <w:t xml:space="preserve">Acting as agent, </w:t>
      </w:r>
      <w:proofErr w:type="gramStart"/>
      <w:r w:rsidRPr="007B18CC">
        <w:rPr>
          <w:rFonts w:ascii="Arial" w:hAnsi="Arial" w:cs="Arial"/>
          <w:szCs w:val="22"/>
        </w:rPr>
        <w:t>employee</w:t>
      </w:r>
      <w:proofErr w:type="gramEnd"/>
      <w:r w:rsidRPr="007B18CC">
        <w:rPr>
          <w:rFonts w:ascii="Arial" w:hAnsi="Arial" w:cs="Arial"/>
          <w:szCs w:val="22"/>
        </w:rPr>
        <w:t xml:space="preserve"> or delegate of an Investment Trust</w:t>
      </w:r>
    </w:p>
    <w:p w14:paraId="5B47C9DF" w14:textId="77777777" w:rsidR="00C65DD2" w:rsidRPr="007B18CC" w:rsidRDefault="00F27818" w:rsidP="00F27818">
      <w:pPr>
        <w:pStyle w:val="UK12Block"/>
        <w:rPr>
          <w:rFonts w:ascii="Arial" w:hAnsi="Arial" w:cs="Arial"/>
          <w:sz w:val="22"/>
          <w:szCs w:val="22"/>
        </w:rPr>
      </w:pPr>
      <w:r w:rsidRPr="007B18CC">
        <w:rPr>
          <w:rFonts w:ascii="Arial" w:hAnsi="Arial" w:cs="Arial"/>
          <w:sz w:val="22"/>
          <w:szCs w:val="22"/>
        </w:rPr>
        <w:t>A person does not A</w:t>
      </w:r>
      <w:r w:rsidR="00C65DD2" w:rsidRPr="007B18CC">
        <w:rPr>
          <w:rFonts w:ascii="Arial" w:hAnsi="Arial" w:cs="Arial"/>
          <w:sz w:val="22"/>
          <w:szCs w:val="22"/>
        </w:rPr>
        <w:t xml:space="preserve">ct as the </w:t>
      </w:r>
      <w:r w:rsidRPr="007B18CC">
        <w:rPr>
          <w:rFonts w:ascii="Arial" w:hAnsi="Arial" w:cs="Arial"/>
          <w:sz w:val="22"/>
          <w:szCs w:val="22"/>
        </w:rPr>
        <w:t>T</w:t>
      </w:r>
      <w:r w:rsidR="00C65DD2" w:rsidRPr="007B18CC">
        <w:rPr>
          <w:rFonts w:ascii="Arial" w:hAnsi="Arial" w:cs="Arial"/>
          <w:sz w:val="22"/>
          <w:szCs w:val="22"/>
        </w:rPr>
        <w:t xml:space="preserve">rustee of an Investment Trust merely because he is acting as an agent, </w:t>
      </w:r>
      <w:proofErr w:type="gramStart"/>
      <w:r w:rsidR="00C65DD2" w:rsidRPr="007B18CC">
        <w:rPr>
          <w:rFonts w:ascii="Arial" w:hAnsi="Arial" w:cs="Arial"/>
          <w:sz w:val="22"/>
          <w:szCs w:val="22"/>
        </w:rPr>
        <w:t>employee</w:t>
      </w:r>
      <w:proofErr w:type="gramEnd"/>
      <w:r w:rsidR="00C65DD2" w:rsidRPr="007B18CC">
        <w:rPr>
          <w:rFonts w:ascii="Arial" w:hAnsi="Arial" w:cs="Arial"/>
          <w:sz w:val="22"/>
          <w:szCs w:val="22"/>
        </w:rPr>
        <w:t xml:space="preserve"> or delegate of such trustee.</w:t>
      </w:r>
    </w:p>
    <w:p w14:paraId="6C18510B" w14:textId="77777777" w:rsidR="00C65DD2" w:rsidRPr="007B18CC" w:rsidRDefault="00C65DD2" w:rsidP="00D50019">
      <w:pPr>
        <w:pStyle w:val="S2Heading4"/>
        <w:rPr>
          <w:rFonts w:ascii="Arial" w:hAnsi="Arial" w:cs="Arial"/>
          <w:szCs w:val="22"/>
        </w:rPr>
      </w:pPr>
      <w:bookmarkStart w:id="1706" w:name="_Toc413502812"/>
      <w:bookmarkStart w:id="1707" w:name="_Toc414617147"/>
      <w:bookmarkStart w:id="1708" w:name="_Toc415568701"/>
      <w:bookmarkStart w:id="1709" w:name="_Toc415602167"/>
      <w:bookmarkStart w:id="1710" w:name="_Toc415626416"/>
      <w:r w:rsidRPr="007B18CC">
        <w:rPr>
          <w:rFonts w:ascii="Arial" w:hAnsi="Arial" w:cs="Arial"/>
          <w:szCs w:val="22"/>
        </w:rPr>
        <w:t>Other exclusions</w:t>
      </w:r>
      <w:bookmarkEnd w:id="1706"/>
      <w:bookmarkEnd w:id="1707"/>
      <w:bookmarkEnd w:id="1708"/>
      <w:bookmarkEnd w:id="1709"/>
      <w:bookmarkEnd w:id="1710"/>
    </w:p>
    <w:p w14:paraId="7BE9F573" w14:textId="77777777" w:rsidR="00C65DD2" w:rsidRPr="007B18CC" w:rsidRDefault="00C65DD2" w:rsidP="00AC7888">
      <w:pPr>
        <w:pStyle w:val="S2Heading5"/>
        <w:rPr>
          <w:rFonts w:ascii="Arial" w:hAnsi="Arial" w:cs="Arial"/>
          <w:szCs w:val="22"/>
        </w:rPr>
      </w:pPr>
      <w:r w:rsidRPr="007B18CC">
        <w:rPr>
          <w:rFonts w:ascii="Arial" w:hAnsi="Arial" w:cs="Arial"/>
          <w:szCs w:val="22"/>
        </w:rPr>
        <w:t>Paragraphs </w:t>
      </w:r>
      <w:r w:rsidR="004B2533" w:rsidRPr="007B18CC">
        <w:rPr>
          <w:rFonts w:ascii="Arial" w:hAnsi="Arial" w:cs="Arial"/>
          <w:szCs w:val="22"/>
          <w:cs/>
        </w:rPr>
        <w:t>‎</w:t>
      </w:r>
      <w:r w:rsidR="004B2533" w:rsidRPr="007B18CC">
        <w:rPr>
          <w:rFonts w:ascii="Arial" w:hAnsi="Arial" w:cs="Arial"/>
          <w:szCs w:val="22"/>
        </w:rPr>
        <w:t>59</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60</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61</w:t>
      </w:r>
      <w:r w:rsidRPr="007B18CC">
        <w:rPr>
          <w:rFonts w:ascii="Arial" w:hAnsi="Arial" w:cs="Arial"/>
          <w:szCs w:val="22"/>
        </w:rPr>
        <w:t xml:space="preserve"> ar</w:t>
      </w:r>
      <w:r w:rsidR="003B5165" w:rsidRPr="007B18CC">
        <w:rPr>
          <w:rFonts w:ascii="Arial" w:hAnsi="Arial" w:cs="Arial"/>
          <w:szCs w:val="22"/>
        </w:rPr>
        <w:t>e also subject to the exclusion</w:t>
      </w:r>
      <w:r w:rsidRPr="007B18CC">
        <w:rPr>
          <w:rFonts w:ascii="Arial" w:hAnsi="Arial" w:cs="Arial"/>
          <w:szCs w:val="22"/>
        </w:rPr>
        <w:t xml:space="preserve"> in paragraph </w:t>
      </w:r>
      <w:r w:rsidR="004B2533" w:rsidRPr="007B18CC">
        <w:rPr>
          <w:rFonts w:ascii="Arial" w:hAnsi="Arial" w:cs="Arial"/>
          <w:szCs w:val="22"/>
          <w:cs/>
        </w:rPr>
        <w:t>‎</w:t>
      </w:r>
      <w:r w:rsidR="004B2533" w:rsidRPr="007B18CC">
        <w:rPr>
          <w:rFonts w:ascii="Arial" w:hAnsi="Arial" w:cs="Arial"/>
          <w:szCs w:val="22"/>
        </w:rPr>
        <w:t>82</w:t>
      </w:r>
      <w:r w:rsidRPr="007B18CC">
        <w:rPr>
          <w:rFonts w:ascii="Arial" w:hAnsi="Arial" w:cs="Arial"/>
          <w:szCs w:val="22"/>
        </w:rPr>
        <w:t xml:space="preserve"> (</w:t>
      </w:r>
      <w:r w:rsidRPr="007B18CC">
        <w:rPr>
          <w:rFonts w:ascii="Arial" w:hAnsi="Arial" w:cs="Arial"/>
          <w:i/>
          <w:iCs/>
          <w:szCs w:val="22"/>
        </w:rPr>
        <w:t>Insolvency Practitioners</w:t>
      </w:r>
      <w:r w:rsidRPr="007B18CC">
        <w:rPr>
          <w:rFonts w:ascii="Arial" w:hAnsi="Arial" w:cs="Arial"/>
          <w:szCs w:val="22"/>
        </w:rPr>
        <w:t>); and</w:t>
      </w:r>
    </w:p>
    <w:p w14:paraId="597A30B1" w14:textId="77777777" w:rsidR="00C65DD2" w:rsidRPr="007B18CC" w:rsidRDefault="00C65DD2" w:rsidP="00AC7888">
      <w:pPr>
        <w:pStyle w:val="S2Heading5"/>
        <w:rPr>
          <w:rFonts w:ascii="Arial" w:hAnsi="Arial" w:cs="Arial"/>
          <w:szCs w:val="22"/>
        </w:rPr>
      </w:pPr>
      <w:r w:rsidRPr="007B18CC">
        <w:rPr>
          <w:rFonts w:ascii="Arial" w:hAnsi="Arial" w:cs="Arial"/>
          <w:szCs w:val="22"/>
        </w:rPr>
        <w:lastRenderedPageBreak/>
        <w:t xml:space="preserve">Managing a </w:t>
      </w:r>
      <w:proofErr w:type="gramStart"/>
      <w:r w:rsidRPr="007B18CC">
        <w:rPr>
          <w:rFonts w:ascii="Arial" w:hAnsi="Arial" w:cs="Arial"/>
          <w:szCs w:val="22"/>
        </w:rPr>
        <w:t>Profit Sharing</w:t>
      </w:r>
      <w:proofErr w:type="gramEnd"/>
      <w:r w:rsidRPr="007B18CC">
        <w:rPr>
          <w:rFonts w:ascii="Arial" w:hAnsi="Arial" w:cs="Arial"/>
          <w:szCs w:val="22"/>
        </w:rPr>
        <w:t xml:space="preserve"> Investment Account shall not constitute a Regulated Activity under </w:t>
      </w:r>
      <w:r w:rsidR="004B2533" w:rsidRPr="007B18CC">
        <w:rPr>
          <w:rFonts w:ascii="Arial" w:hAnsi="Arial" w:cs="Arial"/>
          <w:szCs w:val="22"/>
          <w:cs/>
        </w:rPr>
        <w:t>‎</w:t>
      </w:r>
      <w:r w:rsidR="004B2533" w:rsidRPr="007B18CC">
        <w:rPr>
          <w:rFonts w:ascii="Arial" w:hAnsi="Arial" w:cs="Arial"/>
          <w:szCs w:val="22"/>
        </w:rPr>
        <w:t>Chapter 11</w:t>
      </w:r>
      <w:r w:rsidRPr="007B18CC">
        <w:rPr>
          <w:rFonts w:ascii="Arial" w:hAnsi="Arial" w:cs="Arial"/>
          <w:szCs w:val="22"/>
        </w:rPr>
        <w:t xml:space="preserve">, but shall constitute a Regulated Activity solely under paragraph </w:t>
      </w:r>
      <w:r w:rsidR="004B2533" w:rsidRPr="007B18CC">
        <w:rPr>
          <w:rFonts w:ascii="Arial" w:hAnsi="Arial" w:cs="Arial"/>
          <w:szCs w:val="22"/>
          <w:cs/>
        </w:rPr>
        <w:t>‎</w:t>
      </w:r>
      <w:r w:rsidR="004B2533" w:rsidRPr="007B18CC">
        <w:rPr>
          <w:rFonts w:ascii="Arial" w:hAnsi="Arial" w:cs="Arial"/>
          <w:szCs w:val="22"/>
        </w:rPr>
        <w:t>64</w:t>
      </w:r>
      <w:r w:rsidRPr="007B18CC">
        <w:rPr>
          <w:rFonts w:ascii="Arial" w:hAnsi="Arial" w:cs="Arial"/>
          <w:szCs w:val="22"/>
        </w:rPr>
        <w:t>.</w:t>
      </w:r>
    </w:p>
    <w:p w14:paraId="3FAAD024" w14:textId="31604D6D" w:rsidR="00C65DD2" w:rsidRPr="007B18CC" w:rsidRDefault="00D03A84" w:rsidP="00542599">
      <w:pPr>
        <w:pStyle w:val="S2Heading2"/>
        <w:rPr>
          <w:rFonts w:ascii="Arial" w:hAnsi="Arial" w:cs="Arial"/>
          <w:sz w:val="22"/>
          <w:szCs w:val="22"/>
          <w:lang w:val="en-US"/>
        </w:rPr>
      </w:pPr>
      <w:bookmarkStart w:id="1711" w:name="_Toc153363820"/>
      <w:r>
        <w:rPr>
          <w:rFonts w:ascii="Arial" w:hAnsi="Arial" w:cs="Arial"/>
          <w:sz w:val="22"/>
          <w:szCs w:val="22"/>
          <w:lang w:val="en-US"/>
        </w:rPr>
        <w:t>Chapter 12</w:t>
      </w:r>
      <w:r w:rsidR="00C65DD2" w:rsidRPr="007B18CC">
        <w:rPr>
          <w:rFonts w:ascii="Arial" w:hAnsi="Arial" w:cs="Arial"/>
          <w:sz w:val="22"/>
          <w:szCs w:val="22"/>
          <w:lang w:val="en-US"/>
        </w:rPr>
        <w:t xml:space="preserve"> </w:t>
      </w:r>
      <w:bookmarkStart w:id="1712" w:name="_Toc414617166"/>
      <w:bookmarkStart w:id="1713" w:name="_Toc415568726"/>
      <w:bookmarkStart w:id="1714" w:name="_Toc415602192"/>
      <w:bookmarkStart w:id="1715" w:name="_Toc507683249"/>
      <w:bookmarkStart w:id="1716" w:name="_Toc67491057"/>
      <w:bookmarkStart w:id="1717" w:name="_Toc92103246"/>
      <w:r w:rsidR="00C65DD2" w:rsidRPr="007B18CC">
        <w:rPr>
          <w:rFonts w:ascii="Arial" w:hAnsi="Arial" w:cs="Arial"/>
          <w:sz w:val="22"/>
          <w:szCs w:val="22"/>
          <w:lang w:val="en-US"/>
        </w:rPr>
        <w:t>Islamic Finance</w:t>
      </w:r>
      <w:bookmarkEnd w:id="1712"/>
      <w:bookmarkEnd w:id="1713"/>
      <w:bookmarkEnd w:id="1714"/>
      <w:bookmarkEnd w:id="1715"/>
      <w:bookmarkEnd w:id="1716"/>
      <w:bookmarkEnd w:id="1717"/>
      <w:bookmarkEnd w:id="1711"/>
    </w:p>
    <w:p w14:paraId="16FFC6C1" w14:textId="77777777" w:rsidR="00C65DD2" w:rsidRPr="007B18CC" w:rsidRDefault="00C65DD2" w:rsidP="00D50019">
      <w:pPr>
        <w:pStyle w:val="S2Heading4"/>
        <w:rPr>
          <w:rFonts w:ascii="Arial" w:hAnsi="Arial" w:cs="Arial"/>
          <w:szCs w:val="22"/>
        </w:rPr>
      </w:pPr>
      <w:bookmarkStart w:id="1718" w:name="_Toc415568727"/>
      <w:bookmarkStart w:id="1719" w:name="_Toc415602193"/>
      <w:bookmarkStart w:id="1720" w:name="_Toc415626437"/>
      <w:bookmarkStart w:id="1721" w:name="_Ref416459773"/>
      <w:bookmarkStart w:id="1722" w:name="_Ref416947441"/>
      <w:bookmarkStart w:id="1723" w:name="_Ref416947595"/>
      <w:bookmarkStart w:id="1724" w:name="_Ref419118631"/>
      <w:proofErr w:type="spellStart"/>
      <w:r w:rsidRPr="007B18CC">
        <w:rPr>
          <w:rFonts w:ascii="Arial" w:hAnsi="Arial" w:cs="Arial"/>
          <w:szCs w:val="22"/>
        </w:rPr>
        <w:t>Shari'a</w:t>
      </w:r>
      <w:proofErr w:type="spellEnd"/>
      <w:r w:rsidRPr="007B18CC">
        <w:rPr>
          <w:rFonts w:ascii="Arial" w:hAnsi="Arial" w:cs="Arial"/>
          <w:szCs w:val="22"/>
        </w:rPr>
        <w:noBreakHyphen/>
        <w:t xml:space="preserve">compliant </w:t>
      </w:r>
      <w:bookmarkEnd w:id="1718"/>
      <w:bookmarkEnd w:id="1719"/>
      <w:bookmarkEnd w:id="1720"/>
      <w:bookmarkEnd w:id="1721"/>
      <w:bookmarkEnd w:id="1722"/>
      <w:bookmarkEnd w:id="1723"/>
      <w:r w:rsidRPr="007B18CC">
        <w:rPr>
          <w:rFonts w:ascii="Arial" w:hAnsi="Arial" w:cs="Arial"/>
          <w:szCs w:val="22"/>
        </w:rPr>
        <w:t>Regulated Activities</w:t>
      </w:r>
      <w:bookmarkEnd w:id="1724"/>
    </w:p>
    <w:p w14:paraId="6D788D23" w14:textId="57F96621" w:rsidR="00C65DD2" w:rsidRPr="007B18CC" w:rsidRDefault="000822A9" w:rsidP="00A413AC">
      <w:pPr>
        <w:pStyle w:val="S2Heading5"/>
        <w:rPr>
          <w:rFonts w:ascii="Arial" w:hAnsi="Arial" w:cs="Arial"/>
          <w:szCs w:val="22"/>
        </w:rPr>
      </w:pPr>
      <w:r w:rsidRPr="007B18CC">
        <w:rPr>
          <w:rFonts w:ascii="Arial" w:hAnsi="Arial" w:cs="Arial"/>
          <w:szCs w:val="22"/>
        </w:rPr>
        <w:t xml:space="preserve">Carrying </w:t>
      </w:r>
      <w:r w:rsidR="00DF1647" w:rsidRPr="007B18CC">
        <w:rPr>
          <w:rFonts w:ascii="Arial" w:hAnsi="Arial" w:cs="Arial"/>
          <w:szCs w:val="22"/>
        </w:rPr>
        <w:t xml:space="preserve">on an activity specified in any of paragraphs </w:t>
      </w:r>
      <w:r w:rsidR="004B2533" w:rsidRPr="007B18CC">
        <w:rPr>
          <w:rFonts w:ascii="Arial" w:hAnsi="Arial" w:cs="Arial"/>
          <w:szCs w:val="22"/>
          <w:cs/>
        </w:rPr>
        <w:t>‎</w:t>
      </w:r>
      <w:r w:rsidR="004B2533" w:rsidRPr="007B18CC">
        <w:rPr>
          <w:rFonts w:ascii="Arial" w:hAnsi="Arial" w:cs="Arial"/>
          <w:szCs w:val="22"/>
        </w:rPr>
        <w:t>4</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12</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16</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28</w:t>
      </w:r>
      <w:r w:rsidR="001E36BD" w:rsidRPr="007B18CC">
        <w:rPr>
          <w:rFonts w:ascii="Arial" w:hAnsi="Arial" w:cs="Arial"/>
          <w:szCs w:val="22"/>
        </w:rPr>
        <w:t xml:space="preserve"> (subject to the specific exclusions to those paragraphs made in Rules made by the Regulator)</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31</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32</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33</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36</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38</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43</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46</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48</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50</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52</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54</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56</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59</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61</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65</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67</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68</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70</w:t>
      </w:r>
      <w:r w:rsidR="00CA7CCF" w:rsidRPr="007B18CC">
        <w:rPr>
          <w:rFonts w:ascii="Arial" w:hAnsi="Arial" w:cs="Arial"/>
          <w:szCs w:val="22"/>
        </w:rPr>
        <w:t>,</w:t>
      </w:r>
      <w:r w:rsidR="00DF1647"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72</w:t>
      </w:r>
      <w:r w:rsidR="006B313E" w:rsidRPr="007B18CC">
        <w:rPr>
          <w:rFonts w:ascii="Arial" w:hAnsi="Arial" w:cs="Arial"/>
          <w:szCs w:val="22"/>
        </w:rPr>
        <w:t>, 73A</w:t>
      </w:r>
      <w:r w:rsidR="00A413AC" w:rsidRPr="007B18CC">
        <w:rPr>
          <w:rFonts w:ascii="Arial" w:hAnsi="Arial" w:cs="Arial"/>
          <w:szCs w:val="22"/>
        </w:rPr>
        <w:t xml:space="preserve"> </w:t>
      </w:r>
      <w:r w:rsidR="00EA67D1" w:rsidRPr="007B18CC">
        <w:rPr>
          <w:rFonts w:ascii="Arial" w:hAnsi="Arial" w:cs="Arial"/>
          <w:szCs w:val="22"/>
        </w:rPr>
        <w:t>or 73</w:t>
      </w:r>
      <w:r w:rsidR="00CA7CCF" w:rsidRPr="007B18CC">
        <w:rPr>
          <w:rFonts w:ascii="Arial" w:hAnsi="Arial" w:cs="Arial"/>
          <w:szCs w:val="22"/>
        </w:rPr>
        <w:t xml:space="preserve">E </w:t>
      </w:r>
      <w:r w:rsidR="00DF1647" w:rsidRPr="007B18CC">
        <w:rPr>
          <w:rFonts w:ascii="Arial" w:hAnsi="Arial" w:cs="Arial"/>
          <w:szCs w:val="22"/>
        </w:rPr>
        <w:t xml:space="preserve">(subject to any exclusions to those paragraphs made by this Schedule) </w:t>
      </w:r>
      <w:r w:rsidR="00C65DD2" w:rsidRPr="007B18CC">
        <w:rPr>
          <w:rFonts w:ascii="Arial" w:hAnsi="Arial" w:cs="Arial"/>
          <w:szCs w:val="22"/>
        </w:rPr>
        <w:t xml:space="preserve">in a manner that complies with </w:t>
      </w:r>
      <w:proofErr w:type="spellStart"/>
      <w:r w:rsidR="00C65DD2" w:rsidRPr="007B18CC">
        <w:rPr>
          <w:rFonts w:ascii="Arial" w:hAnsi="Arial" w:cs="Arial"/>
          <w:szCs w:val="22"/>
        </w:rPr>
        <w:t>Shari'a</w:t>
      </w:r>
      <w:proofErr w:type="spellEnd"/>
      <w:r w:rsidR="00C65DD2" w:rsidRPr="007B18CC">
        <w:rPr>
          <w:rFonts w:ascii="Arial" w:hAnsi="Arial" w:cs="Arial"/>
          <w:szCs w:val="22"/>
        </w:rPr>
        <w:t xml:space="preserve"> </w:t>
      </w:r>
      <w:r w:rsidR="00236CFC" w:rsidRPr="007B18CC">
        <w:rPr>
          <w:rFonts w:ascii="Arial" w:hAnsi="Arial" w:cs="Arial"/>
          <w:szCs w:val="22"/>
        </w:rPr>
        <w:t>is a specified kind of activity.</w:t>
      </w:r>
      <w:r w:rsidR="00CA7CCF" w:rsidRPr="007B18CC">
        <w:rPr>
          <w:rStyle w:val="FootnoteReference"/>
          <w:rFonts w:ascii="Arial" w:hAnsi="Arial" w:cs="Arial"/>
          <w:szCs w:val="22"/>
        </w:rPr>
        <w:footnoteReference w:id="291"/>
      </w:r>
      <w:r w:rsidR="00236CFC" w:rsidRPr="007B18CC">
        <w:rPr>
          <w:rFonts w:ascii="Arial" w:hAnsi="Arial" w:cs="Arial"/>
          <w:szCs w:val="22"/>
        </w:rPr>
        <w:t xml:space="preserve"> </w:t>
      </w:r>
    </w:p>
    <w:p w14:paraId="44CB6C4E" w14:textId="77777777" w:rsidR="00C65DD2" w:rsidRPr="007B18CC" w:rsidRDefault="00C65DD2" w:rsidP="00236CFC">
      <w:pPr>
        <w:pStyle w:val="S2Heading5"/>
        <w:rPr>
          <w:rFonts w:ascii="Arial" w:hAnsi="Arial" w:cs="Arial"/>
          <w:szCs w:val="22"/>
        </w:rPr>
      </w:pPr>
      <w:bookmarkStart w:id="1725" w:name="_Ref419219752"/>
      <w:bookmarkStart w:id="1726" w:name="_Ref415588749"/>
      <w:r w:rsidRPr="007B18CC">
        <w:rPr>
          <w:rFonts w:ascii="Arial" w:hAnsi="Arial" w:cs="Arial"/>
          <w:szCs w:val="22"/>
        </w:rPr>
        <w:t xml:space="preserve">Managing a </w:t>
      </w:r>
      <w:proofErr w:type="gramStart"/>
      <w:r w:rsidRPr="007B18CC">
        <w:rPr>
          <w:rFonts w:ascii="Arial" w:hAnsi="Arial" w:cs="Arial"/>
          <w:szCs w:val="22"/>
        </w:rPr>
        <w:t>Profit Sharing</w:t>
      </w:r>
      <w:proofErr w:type="gramEnd"/>
      <w:r w:rsidRPr="007B18CC">
        <w:rPr>
          <w:rFonts w:ascii="Arial" w:hAnsi="Arial" w:cs="Arial"/>
          <w:szCs w:val="22"/>
        </w:rPr>
        <w:t xml:space="preserve"> Investment Account is a specified kind of activity if an account or portfolio is managed as a Profit Sharing Investment Account.</w:t>
      </w:r>
      <w:bookmarkEnd w:id="1725"/>
      <w:r w:rsidRPr="007B18CC">
        <w:rPr>
          <w:rFonts w:ascii="Arial" w:hAnsi="Arial" w:cs="Arial"/>
          <w:szCs w:val="22"/>
        </w:rPr>
        <w:t xml:space="preserve">  </w:t>
      </w:r>
      <w:bookmarkEnd w:id="1726"/>
    </w:p>
    <w:p w14:paraId="4B06B817" w14:textId="2EBFCB59" w:rsidR="00C65DD2" w:rsidRPr="007B18CC" w:rsidRDefault="00D03A84" w:rsidP="00A76150">
      <w:pPr>
        <w:pStyle w:val="S2Heading2"/>
        <w:rPr>
          <w:rFonts w:ascii="Arial" w:hAnsi="Arial" w:cs="Arial"/>
          <w:sz w:val="22"/>
          <w:szCs w:val="22"/>
          <w:lang w:val="en-US"/>
        </w:rPr>
      </w:pPr>
      <w:bookmarkStart w:id="1727" w:name="_Toc413502883"/>
      <w:bookmarkStart w:id="1728" w:name="_Toc153363821"/>
      <w:r>
        <w:rPr>
          <w:rFonts w:ascii="Arial" w:hAnsi="Arial" w:cs="Arial"/>
          <w:sz w:val="22"/>
          <w:szCs w:val="22"/>
          <w:lang w:val="en-US" w:eastAsia="ja-JP"/>
        </w:rPr>
        <w:t>Chapter 13</w:t>
      </w:r>
      <w:r w:rsidR="00C65DD2" w:rsidRPr="007B18CC">
        <w:rPr>
          <w:rFonts w:ascii="Arial" w:hAnsi="Arial" w:cs="Arial"/>
          <w:sz w:val="22"/>
          <w:szCs w:val="22"/>
          <w:lang w:val="en-US" w:eastAsia="ja-JP"/>
        </w:rPr>
        <w:t xml:space="preserve"> </w:t>
      </w:r>
      <w:bookmarkStart w:id="1729" w:name="_Toc507683250"/>
      <w:bookmarkStart w:id="1730" w:name="_Toc67491058"/>
      <w:bookmarkStart w:id="1731" w:name="_Toc92103247"/>
      <w:r w:rsidR="00C65DD2" w:rsidRPr="007B18CC">
        <w:rPr>
          <w:rFonts w:ascii="Arial" w:hAnsi="Arial" w:cs="Arial"/>
          <w:sz w:val="22"/>
          <w:szCs w:val="22"/>
          <w:lang w:val="en-US"/>
        </w:rPr>
        <w:t>Operating a Credit Rating Agency</w:t>
      </w:r>
      <w:bookmarkEnd w:id="1729"/>
      <w:bookmarkEnd w:id="1730"/>
      <w:bookmarkEnd w:id="1731"/>
      <w:bookmarkEnd w:id="1728"/>
    </w:p>
    <w:p w14:paraId="5BD11655" w14:textId="77777777" w:rsidR="00C65DD2" w:rsidRPr="007B18CC" w:rsidRDefault="00C65DD2" w:rsidP="00A76150">
      <w:pPr>
        <w:pStyle w:val="UK12Block"/>
        <w:jc w:val="center"/>
        <w:rPr>
          <w:rFonts w:ascii="Arial" w:eastAsia="SimSun" w:hAnsi="Arial" w:cs="Arial"/>
          <w:b/>
          <w:i/>
          <w:sz w:val="22"/>
          <w:szCs w:val="22"/>
        </w:rPr>
      </w:pPr>
      <w:r w:rsidRPr="007B18CC">
        <w:rPr>
          <w:rFonts w:ascii="Arial" w:eastAsia="SimSun" w:hAnsi="Arial" w:cs="Arial"/>
          <w:b/>
          <w:i/>
          <w:sz w:val="22"/>
          <w:szCs w:val="22"/>
        </w:rPr>
        <w:t>The activity</w:t>
      </w:r>
    </w:p>
    <w:p w14:paraId="7F529BC2" w14:textId="77777777" w:rsidR="00C65DD2" w:rsidRPr="007B18CC" w:rsidRDefault="00C65DD2" w:rsidP="00D50019">
      <w:pPr>
        <w:pStyle w:val="S2Heading4"/>
        <w:rPr>
          <w:rFonts w:ascii="Arial" w:hAnsi="Arial" w:cs="Arial"/>
          <w:szCs w:val="22"/>
        </w:rPr>
      </w:pPr>
      <w:bookmarkStart w:id="1732" w:name="_Ref419118686"/>
      <w:r w:rsidRPr="007B18CC">
        <w:rPr>
          <w:rFonts w:ascii="Arial" w:hAnsi="Arial" w:cs="Arial"/>
          <w:szCs w:val="22"/>
        </w:rPr>
        <w:t>Operating a Credit Rating Agency</w:t>
      </w:r>
      <w:bookmarkEnd w:id="1732"/>
    </w:p>
    <w:p w14:paraId="1F2E5C5C" w14:textId="77777777" w:rsidR="00C65DD2" w:rsidRPr="007B18CC" w:rsidRDefault="00C65DD2" w:rsidP="00AC7888">
      <w:pPr>
        <w:pStyle w:val="S2Heading5"/>
        <w:rPr>
          <w:rFonts w:ascii="Arial" w:hAnsi="Arial" w:cs="Arial"/>
          <w:szCs w:val="22"/>
        </w:rPr>
      </w:pPr>
      <w:bookmarkStart w:id="1733" w:name="_Ref416425539"/>
      <w:r w:rsidRPr="007B18CC">
        <w:rPr>
          <w:rFonts w:ascii="Arial" w:hAnsi="Arial" w:cs="Arial"/>
          <w:szCs w:val="22"/>
        </w:rPr>
        <w:t>Operating a Credit Rating Agency means undertaking one or more Credit Rating Activities for the purpose of producing a Credit Rating with a view to that Credit Rating being</w:t>
      </w:r>
      <w:bookmarkEnd w:id="1733"/>
      <w:r w:rsidR="006615BF" w:rsidRPr="007B18CC">
        <w:rPr>
          <w:rFonts w:ascii="Arial" w:hAnsi="Arial" w:cs="Arial"/>
          <w:szCs w:val="22"/>
        </w:rPr>
        <w:t>—</w:t>
      </w:r>
    </w:p>
    <w:p w14:paraId="509A0B1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disseminated to the public; or</w:t>
      </w:r>
    </w:p>
    <w:p w14:paraId="40A7564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distributed to a person by </w:t>
      </w:r>
      <w:proofErr w:type="gramStart"/>
      <w:r w:rsidRPr="007B18CC">
        <w:rPr>
          <w:rFonts w:ascii="Arial" w:hAnsi="Arial" w:cs="Arial"/>
          <w:sz w:val="22"/>
          <w:szCs w:val="22"/>
          <w:lang w:val="en-US"/>
        </w:rPr>
        <w:t>subscription;</w:t>
      </w:r>
      <w:proofErr w:type="gramEnd"/>
    </w:p>
    <w:p w14:paraId="6EA4D59A" w14:textId="77777777" w:rsidR="00C65DD2" w:rsidRPr="007B18CC" w:rsidRDefault="00C65DD2" w:rsidP="00AC7888">
      <w:pPr>
        <w:pStyle w:val="S2Heading5"/>
        <w:numPr>
          <w:ilvl w:val="0"/>
          <w:numId w:val="0"/>
        </w:numPr>
        <w:ind w:left="720"/>
        <w:rPr>
          <w:rFonts w:ascii="Arial" w:hAnsi="Arial" w:cs="Arial"/>
          <w:szCs w:val="22"/>
        </w:rPr>
      </w:pPr>
      <w:r w:rsidRPr="007B18CC">
        <w:rPr>
          <w:rFonts w:ascii="Arial" w:hAnsi="Arial" w:cs="Arial"/>
          <w:szCs w:val="22"/>
        </w:rPr>
        <w:t>whether or not it is in fact disseminated or distributed.</w:t>
      </w:r>
    </w:p>
    <w:p w14:paraId="44A3548E" w14:textId="77777777" w:rsidR="00C65DD2" w:rsidRPr="007B18CC" w:rsidRDefault="00C65DD2" w:rsidP="00AC7888">
      <w:pPr>
        <w:pStyle w:val="S2Heading5"/>
        <w:rPr>
          <w:rFonts w:ascii="Arial" w:hAnsi="Arial" w:cs="Arial"/>
          <w:szCs w:val="22"/>
        </w:rPr>
      </w:pPr>
      <w:bookmarkStart w:id="1734" w:name="_Ref416425555"/>
      <w:bookmarkStart w:id="1735" w:name="_Ref422992288"/>
      <w:r w:rsidRPr="007B18CC">
        <w:rPr>
          <w:rFonts w:ascii="Arial" w:hAnsi="Arial" w:cs="Arial"/>
          <w:szCs w:val="22"/>
        </w:rPr>
        <w:t xml:space="preserve">For the purposes of </w:t>
      </w:r>
      <w:r w:rsidR="00416E3C"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(1)</w:t>
      </w:r>
      <w:bookmarkEnd w:id="1734"/>
      <w:r w:rsidR="006615BF" w:rsidRPr="007B18CC">
        <w:rPr>
          <w:rFonts w:ascii="Arial" w:hAnsi="Arial" w:cs="Arial"/>
          <w:szCs w:val="22"/>
        </w:rPr>
        <w:t>—</w:t>
      </w:r>
      <w:bookmarkEnd w:id="1735"/>
    </w:p>
    <w:p w14:paraId="48EF9CBC" w14:textId="77777777" w:rsidR="00C65DD2" w:rsidRPr="007B18CC" w:rsidRDefault="00C65DD2" w:rsidP="00A76150">
      <w:pPr>
        <w:pStyle w:val="S2Heading6"/>
        <w:rPr>
          <w:rFonts w:ascii="Arial" w:hAnsi="Arial" w:cs="Arial"/>
          <w:sz w:val="22"/>
          <w:szCs w:val="22"/>
          <w:lang w:val="en-US"/>
        </w:rPr>
      </w:pPr>
      <w:bookmarkStart w:id="1736" w:name="_Ref422992290"/>
      <w:r w:rsidRPr="007B18CC">
        <w:rPr>
          <w:rFonts w:ascii="Arial" w:hAnsi="Arial" w:cs="Arial"/>
          <w:sz w:val="22"/>
          <w:szCs w:val="22"/>
          <w:lang w:val="en-US"/>
        </w:rPr>
        <w:t xml:space="preserve">Credit Rating Activities are data and information analysis relating to a Credit Rating or the evaluation, approval, </w:t>
      </w:r>
      <w:proofErr w:type="gramStart"/>
      <w:r w:rsidRPr="007B18CC">
        <w:rPr>
          <w:rFonts w:ascii="Arial" w:hAnsi="Arial" w:cs="Arial"/>
          <w:sz w:val="22"/>
          <w:szCs w:val="22"/>
          <w:lang w:val="en-US"/>
        </w:rPr>
        <w:t>issue</w:t>
      </w:r>
      <w:proofErr w:type="gramEnd"/>
      <w:r w:rsidRPr="007B18CC">
        <w:rPr>
          <w:rFonts w:ascii="Arial" w:hAnsi="Arial" w:cs="Arial"/>
          <w:sz w:val="22"/>
          <w:szCs w:val="22"/>
          <w:lang w:val="en-US"/>
        </w:rPr>
        <w:t xml:space="preserve"> or review of a Credit Rating; and</w:t>
      </w:r>
      <w:bookmarkEnd w:id="1736"/>
    </w:p>
    <w:p w14:paraId="2B5CA746"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Credit Rating is an opinion expressed using an established and defined ranking system of rating categories regarding the creditworthiness of a Rating Subject.</w:t>
      </w:r>
    </w:p>
    <w:p w14:paraId="1C89ED24" w14:textId="77777777" w:rsidR="00C65DD2" w:rsidRPr="007B18CC" w:rsidRDefault="00C65DD2" w:rsidP="00AC7888">
      <w:pPr>
        <w:pStyle w:val="S2Heading5"/>
        <w:rPr>
          <w:rFonts w:ascii="Arial" w:hAnsi="Arial" w:cs="Arial"/>
          <w:szCs w:val="22"/>
        </w:rPr>
      </w:pPr>
      <w:bookmarkStart w:id="1737" w:name="_Ref422992378"/>
      <w:r w:rsidRPr="007B18CC">
        <w:rPr>
          <w:rFonts w:ascii="Arial" w:hAnsi="Arial" w:cs="Arial"/>
          <w:szCs w:val="22"/>
        </w:rPr>
        <w:t xml:space="preserve">In </w:t>
      </w:r>
      <w:r w:rsidR="00416E3C"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a Rating Subject means</w:t>
      </w:r>
      <w:r w:rsidR="006615BF" w:rsidRPr="007B18CC">
        <w:rPr>
          <w:rFonts w:ascii="Arial" w:hAnsi="Arial" w:cs="Arial"/>
          <w:szCs w:val="22"/>
        </w:rPr>
        <w:t>—</w:t>
      </w:r>
      <w:bookmarkEnd w:id="1737"/>
    </w:p>
    <w:p w14:paraId="725B4735"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a person other than a natural </w:t>
      </w:r>
      <w:proofErr w:type="gramStart"/>
      <w:r w:rsidRPr="007B18CC">
        <w:rPr>
          <w:rFonts w:ascii="Arial" w:hAnsi="Arial" w:cs="Arial"/>
          <w:sz w:val="22"/>
          <w:szCs w:val="22"/>
          <w:lang w:val="en-US"/>
        </w:rPr>
        <w:t>person;</w:t>
      </w:r>
      <w:proofErr w:type="gramEnd"/>
    </w:p>
    <w:p w14:paraId="32C7A0E2"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credit commitment; or</w:t>
      </w:r>
    </w:p>
    <w:p w14:paraId="2F73D5D8" w14:textId="77777777" w:rsidR="00C65DD2" w:rsidRPr="007B18CC" w:rsidRDefault="00C65DD2" w:rsidP="00A76150">
      <w:pPr>
        <w:pStyle w:val="S2Heading6"/>
        <w:rPr>
          <w:rFonts w:ascii="Arial" w:eastAsia="SimSun" w:hAnsi="Arial" w:cs="Arial"/>
          <w:sz w:val="22"/>
          <w:szCs w:val="22"/>
          <w:lang w:val="en-US"/>
        </w:rPr>
      </w:pPr>
      <w:r w:rsidRPr="007B18CC">
        <w:rPr>
          <w:rFonts w:ascii="Arial" w:hAnsi="Arial" w:cs="Arial"/>
          <w:sz w:val="22"/>
          <w:szCs w:val="22"/>
          <w:lang w:val="en-US"/>
        </w:rPr>
        <w:t>a debt or debt</w:t>
      </w:r>
      <w:r w:rsidRPr="007B18CC">
        <w:rPr>
          <w:rFonts w:ascii="Arial" w:hAnsi="Arial" w:cs="Arial"/>
          <w:sz w:val="22"/>
          <w:szCs w:val="22"/>
          <w:lang w:val="en-US"/>
        </w:rPr>
        <w:noBreakHyphen/>
        <w:t>like Specified Investment.</w:t>
      </w:r>
    </w:p>
    <w:p w14:paraId="09DF8DD9" w14:textId="77777777" w:rsidR="00C65DD2" w:rsidRPr="007B18CC" w:rsidRDefault="00C65DD2" w:rsidP="001A2387">
      <w:pPr>
        <w:pStyle w:val="UK12Block"/>
        <w:keepNext/>
        <w:jc w:val="center"/>
        <w:rPr>
          <w:rFonts w:ascii="Arial" w:eastAsia="SimSun" w:hAnsi="Arial" w:cs="Arial"/>
          <w:b/>
          <w:i/>
          <w:sz w:val="22"/>
          <w:szCs w:val="22"/>
        </w:rPr>
      </w:pPr>
      <w:r w:rsidRPr="007B18CC">
        <w:rPr>
          <w:rFonts w:ascii="Arial" w:eastAsia="SimSun" w:hAnsi="Arial" w:cs="Arial"/>
          <w:b/>
          <w:i/>
          <w:sz w:val="22"/>
          <w:szCs w:val="22"/>
        </w:rPr>
        <w:lastRenderedPageBreak/>
        <w:t>Exclusions</w:t>
      </w:r>
    </w:p>
    <w:p w14:paraId="60517128" w14:textId="77777777" w:rsidR="00C65DD2" w:rsidRPr="007B18CC" w:rsidRDefault="00C65DD2" w:rsidP="00D50019">
      <w:pPr>
        <w:pStyle w:val="S2Heading4"/>
        <w:rPr>
          <w:rFonts w:ascii="Arial" w:hAnsi="Arial" w:cs="Arial"/>
          <w:szCs w:val="22"/>
        </w:rPr>
      </w:pPr>
      <w:r w:rsidRPr="007B18CC">
        <w:rPr>
          <w:rFonts w:ascii="Arial" w:hAnsi="Arial" w:cs="Arial"/>
          <w:szCs w:val="22"/>
        </w:rPr>
        <w:t>Preparing credit scores etc.</w:t>
      </w:r>
    </w:p>
    <w:p w14:paraId="2F6EF5A2" w14:textId="77777777" w:rsidR="00C65DD2" w:rsidRPr="007B18CC" w:rsidRDefault="00C65DD2" w:rsidP="00A76150">
      <w:pPr>
        <w:pStyle w:val="UK12Block"/>
        <w:rPr>
          <w:rFonts w:ascii="Arial" w:eastAsia="SimSun" w:hAnsi="Arial" w:cs="Arial"/>
          <w:sz w:val="22"/>
          <w:szCs w:val="22"/>
        </w:rPr>
      </w:pPr>
      <w:r w:rsidRPr="007B18CC">
        <w:rPr>
          <w:rFonts w:ascii="Arial" w:eastAsia="SimSun" w:hAnsi="Arial" w:cs="Arial"/>
          <w:sz w:val="22"/>
          <w:szCs w:val="22"/>
        </w:rPr>
        <w:t>A person does not Operate a Credit Rating Agency where that person prepares any credit scores, credit scoring systems or similar assessments relating to obligations arising from consumer, commercial or industrial relationships.</w:t>
      </w:r>
    </w:p>
    <w:p w14:paraId="4ED2031F" w14:textId="4B89F803" w:rsidR="00C65DD2" w:rsidRPr="007B18CC" w:rsidRDefault="00D03A84" w:rsidP="00A76150">
      <w:pPr>
        <w:pStyle w:val="S2Heading2"/>
        <w:rPr>
          <w:rFonts w:ascii="Arial" w:hAnsi="Arial" w:cs="Arial"/>
          <w:sz w:val="22"/>
          <w:szCs w:val="22"/>
          <w:lang w:val="en-US"/>
        </w:rPr>
      </w:pPr>
      <w:bookmarkStart w:id="1738" w:name="_Toc153363822"/>
      <w:r>
        <w:rPr>
          <w:rFonts w:ascii="Arial" w:hAnsi="Arial" w:cs="Arial"/>
          <w:sz w:val="22"/>
          <w:szCs w:val="22"/>
          <w:lang w:val="en-US"/>
        </w:rPr>
        <w:t>Chapter 14</w:t>
      </w:r>
      <w:r w:rsidR="00C65DD2" w:rsidRPr="007B18CC">
        <w:rPr>
          <w:rFonts w:ascii="Arial" w:hAnsi="Arial" w:cs="Arial"/>
          <w:sz w:val="22"/>
          <w:szCs w:val="22"/>
          <w:lang w:val="en-US"/>
        </w:rPr>
        <w:t xml:space="preserve"> </w:t>
      </w:r>
      <w:bookmarkStart w:id="1739" w:name="_Toc507683251"/>
      <w:bookmarkStart w:id="1740" w:name="_Toc67491059"/>
      <w:bookmarkStart w:id="1741" w:name="_Toc92103248"/>
      <w:r w:rsidR="00C65DD2" w:rsidRPr="007B18CC">
        <w:rPr>
          <w:rFonts w:ascii="Arial" w:hAnsi="Arial" w:cs="Arial"/>
          <w:sz w:val="22"/>
          <w:szCs w:val="22"/>
          <w:lang w:val="en-US"/>
        </w:rPr>
        <w:t>Operating a Representative Office</w:t>
      </w:r>
      <w:bookmarkEnd w:id="1739"/>
      <w:bookmarkEnd w:id="1740"/>
      <w:bookmarkEnd w:id="1741"/>
      <w:bookmarkEnd w:id="1738"/>
    </w:p>
    <w:p w14:paraId="69CE89BC"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activity</w:t>
      </w:r>
    </w:p>
    <w:p w14:paraId="3386EA75" w14:textId="44303BA6" w:rsidR="00C65DD2" w:rsidRPr="007B18CC" w:rsidRDefault="00C65DD2" w:rsidP="00D50019">
      <w:pPr>
        <w:pStyle w:val="S2Heading4"/>
        <w:rPr>
          <w:rFonts w:ascii="Arial" w:hAnsi="Arial" w:cs="Arial"/>
          <w:szCs w:val="22"/>
        </w:rPr>
      </w:pPr>
      <w:bookmarkStart w:id="1742" w:name="_Ref415653683"/>
      <w:r w:rsidRPr="007B18CC">
        <w:rPr>
          <w:rFonts w:ascii="Arial" w:hAnsi="Arial" w:cs="Arial"/>
          <w:szCs w:val="22"/>
        </w:rPr>
        <w:t>Operating a Representative Office</w:t>
      </w:r>
      <w:bookmarkEnd w:id="1742"/>
      <w:r w:rsidR="000B360B" w:rsidRPr="001A2387">
        <w:rPr>
          <w:rStyle w:val="FootnoteReference"/>
          <w:rFonts w:ascii="Arial" w:hAnsi="Arial" w:cs="Arial"/>
          <w:b w:val="0"/>
          <w:bCs w:val="0"/>
          <w:szCs w:val="22"/>
        </w:rPr>
        <w:footnoteReference w:id="292"/>
      </w:r>
    </w:p>
    <w:p w14:paraId="59DD5954" w14:textId="77777777" w:rsidR="00C65DD2" w:rsidRPr="007B18CC" w:rsidRDefault="00C65DD2" w:rsidP="00AC7888">
      <w:pPr>
        <w:pStyle w:val="S2Heading5"/>
        <w:rPr>
          <w:rFonts w:ascii="Arial" w:hAnsi="Arial" w:cs="Arial"/>
          <w:szCs w:val="22"/>
        </w:rPr>
      </w:pPr>
      <w:bookmarkStart w:id="1743" w:name="_Ref419383648"/>
      <w:r w:rsidRPr="007B18CC">
        <w:rPr>
          <w:rFonts w:ascii="Arial" w:hAnsi="Arial" w:cs="Arial"/>
          <w:szCs w:val="22"/>
        </w:rPr>
        <w:t>Operating a Representative Office is a Regulated Activity.</w:t>
      </w:r>
      <w:bookmarkEnd w:id="1743"/>
      <w:r w:rsidRPr="007B18CC">
        <w:rPr>
          <w:rFonts w:ascii="Arial" w:hAnsi="Arial" w:cs="Arial"/>
          <w:szCs w:val="22"/>
        </w:rPr>
        <w:t xml:space="preserve"> </w:t>
      </w:r>
    </w:p>
    <w:p w14:paraId="1BB8C8A7" w14:textId="77777777" w:rsidR="00C65DD2" w:rsidRPr="007B18CC" w:rsidRDefault="00C65DD2" w:rsidP="00AC7888">
      <w:pPr>
        <w:pStyle w:val="S2Heading5"/>
        <w:rPr>
          <w:rFonts w:ascii="Arial" w:hAnsi="Arial" w:cs="Arial"/>
          <w:szCs w:val="22"/>
        </w:rPr>
      </w:pPr>
      <w:r w:rsidRPr="007B18CC">
        <w:rPr>
          <w:rFonts w:ascii="Arial" w:hAnsi="Arial" w:cs="Arial"/>
          <w:szCs w:val="22"/>
        </w:rPr>
        <w:t>Operating a Representative Office means the marketing, from an establishment in the Abu Dhabi Global Market, of one or more financial services or investments which are offered in a jurisdiction other than the Abu Dhabi Global Market.</w:t>
      </w:r>
    </w:p>
    <w:p w14:paraId="1AF6800B" w14:textId="77777777" w:rsidR="00C65DD2" w:rsidRPr="007B18CC" w:rsidRDefault="00C65DD2" w:rsidP="00F27818">
      <w:pPr>
        <w:pStyle w:val="S2Heading5"/>
        <w:rPr>
          <w:rFonts w:ascii="Arial" w:hAnsi="Arial" w:cs="Arial"/>
          <w:szCs w:val="22"/>
        </w:rPr>
      </w:pPr>
      <w:bookmarkStart w:id="1744" w:name="_Ref419547275"/>
      <w:r w:rsidRPr="007B18CC">
        <w:rPr>
          <w:rFonts w:ascii="Arial" w:hAnsi="Arial" w:cs="Arial"/>
          <w:szCs w:val="22"/>
        </w:rPr>
        <w:t xml:space="preserve">For the purposes of this </w:t>
      </w:r>
      <w:r w:rsidR="00F27818" w:rsidRPr="007B18CC">
        <w:rPr>
          <w:rFonts w:ascii="Arial" w:hAnsi="Arial" w:cs="Arial"/>
          <w:szCs w:val="22"/>
        </w:rPr>
        <w:t>paragraph</w:t>
      </w:r>
      <w:r w:rsidRPr="007B18CC">
        <w:rPr>
          <w:rFonts w:ascii="Arial" w:hAnsi="Arial" w:cs="Arial"/>
          <w:szCs w:val="22"/>
        </w:rPr>
        <w:t>,</w:t>
      </w:r>
      <w:r w:rsidR="00F27818" w:rsidRPr="007B18CC">
        <w:rPr>
          <w:rFonts w:ascii="Arial" w:hAnsi="Arial" w:cs="Arial"/>
          <w:szCs w:val="22"/>
        </w:rPr>
        <w:t xml:space="preserve"> "</w:t>
      </w:r>
      <w:r w:rsidRPr="007B18CC">
        <w:rPr>
          <w:rFonts w:ascii="Arial" w:hAnsi="Arial" w:cs="Arial"/>
          <w:szCs w:val="22"/>
        </w:rPr>
        <w:t>marketing</w:t>
      </w:r>
      <w:r w:rsidR="00F27818" w:rsidRPr="007B18CC">
        <w:rPr>
          <w:rFonts w:ascii="Arial" w:hAnsi="Arial" w:cs="Arial"/>
          <w:szCs w:val="22"/>
        </w:rPr>
        <w:t>"</w:t>
      </w:r>
      <w:r w:rsidRPr="007B18CC">
        <w:rPr>
          <w:rFonts w:ascii="Arial" w:hAnsi="Arial" w:cs="Arial"/>
          <w:szCs w:val="22"/>
        </w:rPr>
        <w:t xml:space="preserve"> means</w:t>
      </w:r>
      <w:r w:rsidR="006615BF" w:rsidRPr="007B18CC">
        <w:rPr>
          <w:rFonts w:ascii="Arial" w:hAnsi="Arial" w:cs="Arial"/>
          <w:szCs w:val="22"/>
        </w:rPr>
        <w:t>—</w:t>
      </w:r>
      <w:bookmarkEnd w:id="1744"/>
    </w:p>
    <w:p w14:paraId="7D9AE382"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providing information on one or more investments or financial </w:t>
      </w:r>
      <w:proofErr w:type="gramStart"/>
      <w:r w:rsidRPr="007B18CC">
        <w:rPr>
          <w:rFonts w:ascii="Arial" w:hAnsi="Arial" w:cs="Arial"/>
          <w:sz w:val="22"/>
          <w:szCs w:val="22"/>
          <w:lang w:val="en-US"/>
        </w:rPr>
        <w:t>services;</w:t>
      </w:r>
      <w:proofErr w:type="gramEnd"/>
    </w:p>
    <w:p w14:paraId="3A16F74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engaging in promotions in relation to such information provision; or</w:t>
      </w:r>
    </w:p>
    <w:p w14:paraId="1E1A0F3B"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making introductions or referrals in connection with the offer of financial services or </w:t>
      </w:r>
      <w:proofErr w:type="gramStart"/>
      <w:r w:rsidRPr="007B18CC">
        <w:rPr>
          <w:rFonts w:ascii="Arial" w:hAnsi="Arial" w:cs="Arial"/>
          <w:sz w:val="22"/>
          <w:szCs w:val="22"/>
          <w:lang w:val="en-US"/>
        </w:rPr>
        <w:t>investments;</w:t>
      </w:r>
      <w:proofErr w:type="gramEnd"/>
    </w:p>
    <w:p w14:paraId="68C6FE22" w14:textId="77777777" w:rsidR="00C65DD2" w:rsidRPr="007B18CC" w:rsidRDefault="00C65DD2" w:rsidP="00F621CB">
      <w:pPr>
        <w:pStyle w:val="S2Heading6"/>
        <w:numPr>
          <w:ilvl w:val="0"/>
          <w:numId w:val="0"/>
        </w:numPr>
        <w:ind w:left="720"/>
        <w:rPr>
          <w:rFonts w:ascii="Arial" w:hAnsi="Arial" w:cs="Arial"/>
          <w:sz w:val="22"/>
          <w:szCs w:val="22"/>
          <w:lang w:val="en-US"/>
        </w:rPr>
      </w:pPr>
      <w:r w:rsidRPr="007B18CC">
        <w:rPr>
          <w:rFonts w:ascii="Arial" w:hAnsi="Arial" w:cs="Arial"/>
          <w:sz w:val="22"/>
          <w:szCs w:val="22"/>
          <w:lang w:val="en-US"/>
        </w:rPr>
        <w:t>provided that such activities do not constitute</w:t>
      </w:r>
      <w:r w:rsidR="006615BF" w:rsidRPr="007B18CC">
        <w:rPr>
          <w:rFonts w:ascii="Arial" w:hAnsi="Arial" w:cs="Arial"/>
          <w:sz w:val="22"/>
          <w:szCs w:val="22"/>
          <w:lang w:val="en-US"/>
        </w:rPr>
        <w:t>—</w:t>
      </w:r>
    </w:p>
    <w:p w14:paraId="351044EE" w14:textId="2ED26AAE" w:rsidR="00C65DD2" w:rsidRPr="007B18CC" w:rsidRDefault="00C65DD2" w:rsidP="00C72FB0">
      <w:pPr>
        <w:pStyle w:val="S2Heading7"/>
        <w:rPr>
          <w:rFonts w:ascii="Arial" w:hAnsi="Arial" w:cs="Arial"/>
          <w:sz w:val="22"/>
          <w:szCs w:val="22"/>
        </w:rPr>
      </w:pPr>
      <w:r w:rsidRPr="007B18CC">
        <w:rPr>
          <w:rFonts w:ascii="Arial" w:hAnsi="Arial" w:cs="Arial"/>
          <w:sz w:val="22"/>
          <w:szCs w:val="22"/>
        </w:rPr>
        <w:t>advising on Specified Investments</w:t>
      </w:r>
      <w:r w:rsidR="00AC26E6">
        <w:rPr>
          <w:rFonts w:ascii="Arial" w:hAnsi="Arial" w:cs="Arial"/>
          <w:sz w:val="22"/>
          <w:szCs w:val="22"/>
        </w:rPr>
        <w:t>, Virtual Assets or Spot Commodities</w:t>
      </w:r>
      <w:r w:rsidRPr="007B18CC">
        <w:rPr>
          <w:rFonts w:ascii="Arial" w:hAnsi="Arial" w:cs="Arial"/>
          <w:sz w:val="22"/>
          <w:szCs w:val="22"/>
        </w:rPr>
        <w:t>; or</w:t>
      </w:r>
    </w:p>
    <w:p w14:paraId="4C312B7D" w14:textId="3C27D651" w:rsidR="00C65DD2" w:rsidRPr="007B18CC" w:rsidRDefault="00C65DD2" w:rsidP="00C72FB0">
      <w:pPr>
        <w:pStyle w:val="S2Heading7"/>
        <w:rPr>
          <w:rFonts w:ascii="Arial" w:hAnsi="Arial" w:cs="Arial"/>
          <w:sz w:val="22"/>
          <w:szCs w:val="22"/>
        </w:rPr>
      </w:pPr>
      <w:r w:rsidRPr="007B18CC">
        <w:rPr>
          <w:rFonts w:ascii="Arial" w:hAnsi="Arial" w:cs="Arial"/>
          <w:sz w:val="22"/>
          <w:szCs w:val="22"/>
        </w:rPr>
        <w:t>receiving and transmitting orders in relation to a Specified Investment</w:t>
      </w:r>
      <w:r w:rsidR="001C3A00">
        <w:rPr>
          <w:rFonts w:ascii="Arial" w:hAnsi="Arial" w:cs="Arial"/>
          <w:sz w:val="22"/>
          <w:szCs w:val="22"/>
        </w:rPr>
        <w:t>, Virtual Asset or Spot Commodity</w:t>
      </w:r>
      <w:r w:rsidRPr="007B18CC">
        <w:rPr>
          <w:rFonts w:ascii="Arial" w:hAnsi="Arial" w:cs="Arial"/>
          <w:sz w:val="22"/>
          <w:szCs w:val="22"/>
        </w:rPr>
        <w:t>.</w:t>
      </w:r>
    </w:p>
    <w:p w14:paraId="155E29C3" w14:textId="256B4EE2" w:rsidR="00C65DD2" w:rsidRPr="007B18CC" w:rsidRDefault="00C65DD2" w:rsidP="00AC7888">
      <w:pPr>
        <w:pStyle w:val="S2Heading5"/>
        <w:rPr>
          <w:rFonts w:ascii="Arial" w:hAnsi="Arial" w:cs="Arial"/>
          <w:szCs w:val="22"/>
        </w:rPr>
      </w:pPr>
      <w:r w:rsidRPr="007B18CC">
        <w:rPr>
          <w:rFonts w:ascii="Arial" w:hAnsi="Arial" w:cs="Arial"/>
          <w:szCs w:val="22"/>
        </w:rPr>
        <w:t xml:space="preserve">An Authorised Person </w:t>
      </w:r>
      <w:proofErr w:type="spellStart"/>
      <w:r w:rsidRPr="007B18CC">
        <w:rPr>
          <w:rFonts w:ascii="Arial" w:hAnsi="Arial" w:cs="Arial"/>
          <w:szCs w:val="22"/>
        </w:rPr>
        <w:t>authorised</w:t>
      </w:r>
      <w:proofErr w:type="spellEnd"/>
      <w:r w:rsidRPr="007B18CC">
        <w:rPr>
          <w:rFonts w:ascii="Arial" w:hAnsi="Arial" w:cs="Arial"/>
          <w:szCs w:val="22"/>
        </w:rPr>
        <w:t xml:space="preserve"> to Operate a Representative Office may not have a Financial Services Permission to carry on any other Regulated Activity.</w:t>
      </w:r>
      <w:r w:rsidR="001A2387">
        <w:rPr>
          <w:rStyle w:val="FootnoteReference"/>
          <w:rFonts w:ascii="Arial" w:hAnsi="Arial" w:cs="Arial"/>
          <w:szCs w:val="22"/>
        </w:rPr>
        <w:footnoteReference w:id="293"/>
      </w:r>
      <w:r w:rsidRPr="007B18CC">
        <w:rPr>
          <w:rFonts w:ascii="Arial" w:hAnsi="Arial" w:cs="Arial"/>
          <w:szCs w:val="22"/>
        </w:rPr>
        <w:t xml:space="preserve"> </w:t>
      </w:r>
    </w:p>
    <w:p w14:paraId="5874DF07" w14:textId="77777777" w:rsidR="00C65DD2" w:rsidRPr="007B18CC" w:rsidRDefault="00C65DD2" w:rsidP="00711328">
      <w:pPr>
        <w:pStyle w:val="S2Heading5"/>
        <w:rPr>
          <w:rFonts w:ascii="Arial" w:hAnsi="Arial" w:cs="Arial"/>
          <w:szCs w:val="22"/>
        </w:rPr>
      </w:pPr>
      <w:r w:rsidRPr="007B18CC">
        <w:rPr>
          <w:rFonts w:ascii="Arial" w:hAnsi="Arial" w:cs="Arial"/>
          <w:szCs w:val="22"/>
        </w:rPr>
        <w:t>An Authorised Person</w:t>
      </w:r>
      <w:r w:rsidR="00711328" w:rsidRPr="007B18CC">
        <w:rPr>
          <w:rFonts w:ascii="Arial" w:hAnsi="Arial" w:cs="Arial"/>
          <w:szCs w:val="22"/>
        </w:rPr>
        <w:t xml:space="preserve"> which does not have a Financial Services Permission to Operate a Representative Office</w:t>
      </w:r>
      <w:r w:rsidRPr="007B18CC">
        <w:rPr>
          <w:rFonts w:ascii="Arial" w:hAnsi="Arial" w:cs="Arial"/>
          <w:szCs w:val="22"/>
        </w:rPr>
        <w:t xml:space="preserve"> does not Operate a Representative Office if it undertakes any activities of the kind described in </w:t>
      </w:r>
      <w:r w:rsidR="00F27818"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(3)</w:t>
      </w:r>
      <w:r w:rsidR="00711328" w:rsidRPr="007B18CC">
        <w:rPr>
          <w:rFonts w:ascii="Arial" w:hAnsi="Arial" w:cs="Arial"/>
          <w:szCs w:val="22"/>
        </w:rPr>
        <w:t xml:space="preserve"> </w:t>
      </w:r>
      <w:r w:rsidRPr="007B18CC">
        <w:rPr>
          <w:rFonts w:ascii="Arial" w:hAnsi="Arial" w:cs="Arial"/>
          <w:szCs w:val="22"/>
        </w:rPr>
        <w:t>that constitute marketing.</w:t>
      </w:r>
    </w:p>
    <w:p w14:paraId="169CEA6F" w14:textId="50B57C36" w:rsidR="00C65DD2" w:rsidRPr="007B18CC" w:rsidRDefault="00C65DD2" w:rsidP="00E01109">
      <w:pPr>
        <w:pStyle w:val="S2Heading5"/>
        <w:rPr>
          <w:rFonts w:ascii="Arial" w:hAnsi="Arial" w:cs="Arial"/>
          <w:szCs w:val="22"/>
        </w:rPr>
      </w:pPr>
      <w:r w:rsidRPr="007B18CC">
        <w:rPr>
          <w:rFonts w:ascii="Arial" w:hAnsi="Arial" w:cs="Arial"/>
          <w:szCs w:val="22"/>
        </w:rPr>
        <w:t xml:space="preserve">Any </w:t>
      </w:r>
      <w:r w:rsidR="006C5DAB" w:rsidRPr="007B18CC">
        <w:rPr>
          <w:rFonts w:ascii="Arial" w:hAnsi="Arial" w:cs="Arial"/>
          <w:szCs w:val="22"/>
        </w:rPr>
        <w:t>communication</w:t>
      </w:r>
      <w:r w:rsidRPr="007B18CC">
        <w:rPr>
          <w:rFonts w:ascii="Arial" w:hAnsi="Arial" w:cs="Arial"/>
          <w:szCs w:val="22"/>
        </w:rPr>
        <w:t xml:space="preserve"> which amounts to marketing in respect of a financial service or investment, which is</w:t>
      </w:r>
      <w:r w:rsidR="000B360B">
        <w:rPr>
          <w:rFonts w:ascii="Arial" w:hAnsi="Arial" w:cs="Arial"/>
          <w:szCs w:val="22"/>
        </w:rPr>
        <w:t xml:space="preserve"> performed or </w:t>
      </w:r>
      <w:r w:rsidRPr="007B18CC">
        <w:rPr>
          <w:rFonts w:ascii="Arial" w:hAnsi="Arial" w:cs="Arial"/>
          <w:szCs w:val="22"/>
        </w:rPr>
        <w:t xml:space="preserve">issued by or on behalf of a </w:t>
      </w:r>
      <w:proofErr w:type="gramStart"/>
      <w:r w:rsidRPr="007B18CC">
        <w:rPr>
          <w:rFonts w:ascii="Arial" w:hAnsi="Arial" w:cs="Arial"/>
          <w:szCs w:val="22"/>
        </w:rPr>
        <w:t>Government</w:t>
      </w:r>
      <w:proofErr w:type="gramEnd"/>
      <w:r w:rsidRPr="007B18CC">
        <w:rPr>
          <w:rFonts w:ascii="Arial" w:hAnsi="Arial" w:cs="Arial"/>
          <w:szCs w:val="22"/>
        </w:rPr>
        <w:t xml:space="preserve"> or non</w:t>
      </w:r>
      <w:r w:rsidRPr="007B18CC">
        <w:rPr>
          <w:rFonts w:ascii="Arial" w:hAnsi="Arial" w:cs="Arial"/>
          <w:szCs w:val="22"/>
        </w:rPr>
        <w:noBreakHyphen/>
        <w:t>commercial governmental entity</w:t>
      </w:r>
      <w:r w:rsidR="000B360B">
        <w:rPr>
          <w:rFonts w:ascii="Arial" w:hAnsi="Arial" w:cs="Arial"/>
          <w:szCs w:val="22"/>
        </w:rPr>
        <w:t xml:space="preserve"> or a person licensed and supervised by a financial services regulator in the U.A.E.</w:t>
      </w:r>
      <w:r w:rsidRPr="007B18CC">
        <w:rPr>
          <w:rFonts w:ascii="Arial" w:hAnsi="Arial" w:cs="Arial"/>
          <w:szCs w:val="22"/>
        </w:rPr>
        <w:t xml:space="preserve">, does not constitute marketing for the purposes of </w:t>
      </w:r>
      <w:r w:rsidR="00F27818" w:rsidRPr="007B18CC">
        <w:rPr>
          <w:rFonts w:ascii="Arial" w:hAnsi="Arial" w:cs="Arial"/>
          <w:szCs w:val="22"/>
        </w:rPr>
        <w:t xml:space="preserve">sub-paragraph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w:t>
      </w:r>
    </w:p>
    <w:p w14:paraId="1CDA6477" w14:textId="785D5D6C" w:rsidR="00C65DD2" w:rsidRPr="007B18CC" w:rsidRDefault="00D03A84" w:rsidP="00A76150">
      <w:pPr>
        <w:pStyle w:val="S2Heading2"/>
        <w:rPr>
          <w:rFonts w:ascii="Arial" w:hAnsi="Arial" w:cs="Arial"/>
          <w:sz w:val="22"/>
          <w:szCs w:val="22"/>
          <w:lang w:val="en-US"/>
        </w:rPr>
      </w:pPr>
      <w:bookmarkStart w:id="1745" w:name="_Toc153363823"/>
      <w:r>
        <w:rPr>
          <w:rFonts w:ascii="Arial" w:hAnsi="Arial" w:cs="Arial"/>
          <w:sz w:val="22"/>
          <w:szCs w:val="22"/>
          <w:lang w:val="en-US"/>
        </w:rPr>
        <w:lastRenderedPageBreak/>
        <w:t>Chapter 15</w:t>
      </w:r>
      <w:r w:rsidR="00C65DD2" w:rsidRPr="007B18CC">
        <w:rPr>
          <w:rFonts w:ascii="Arial" w:hAnsi="Arial" w:cs="Arial"/>
          <w:sz w:val="22"/>
          <w:szCs w:val="22"/>
          <w:lang w:val="en-US"/>
        </w:rPr>
        <w:t xml:space="preserve"> </w:t>
      </w:r>
      <w:bookmarkStart w:id="1746" w:name="_Toc414617168"/>
      <w:bookmarkStart w:id="1747" w:name="_Toc415568728"/>
      <w:bookmarkStart w:id="1748" w:name="_Toc415602194"/>
      <w:bookmarkStart w:id="1749" w:name="_Toc507683252"/>
      <w:bookmarkStart w:id="1750" w:name="_Toc67491060"/>
      <w:bookmarkStart w:id="1751" w:name="_Toc92103249"/>
      <w:r w:rsidR="00C65DD2" w:rsidRPr="007B18CC">
        <w:rPr>
          <w:rFonts w:ascii="Arial" w:hAnsi="Arial" w:cs="Arial"/>
          <w:sz w:val="22"/>
          <w:szCs w:val="22"/>
          <w:lang w:val="en-US"/>
        </w:rPr>
        <w:t>Specified Benchmarks</w:t>
      </w:r>
      <w:bookmarkEnd w:id="1727"/>
      <w:bookmarkEnd w:id="1746"/>
      <w:bookmarkEnd w:id="1747"/>
      <w:bookmarkEnd w:id="1748"/>
      <w:bookmarkEnd w:id="1749"/>
      <w:bookmarkEnd w:id="1750"/>
      <w:bookmarkEnd w:id="1751"/>
      <w:bookmarkEnd w:id="1745"/>
    </w:p>
    <w:p w14:paraId="014CEF4B" w14:textId="77777777" w:rsidR="00C65DD2" w:rsidRPr="007B18CC" w:rsidRDefault="00C65DD2" w:rsidP="00A76150">
      <w:pPr>
        <w:pStyle w:val="UK12Block"/>
        <w:keepNext/>
        <w:jc w:val="center"/>
        <w:rPr>
          <w:rFonts w:ascii="Arial" w:hAnsi="Arial" w:cs="Arial"/>
          <w:b/>
          <w:i/>
          <w:sz w:val="22"/>
          <w:szCs w:val="22"/>
        </w:rPr>
      </w:pPr>
      <w:r w:rsidRPr="007B18CC">
        <w:rPr>
          <w:rFonts w:ascii="Arial" w:hAnsi="Arial" w:cs="Arial"/>
          <w:b/>
          <w:i/>
          <w:sz w:val="22"/>
          <w:szCs w:val="22"/>
        </w:rPr>
        <w:t>The activities</w:t>
      </w:r>
    </w:p>
    <w:p w14:paraId="7F84BD59" w14:textId="77777777" w:rsidR="00C65DD2" w:rsidRPr="007B18CC" w:rsidRDefault="00C65DD2" w:rsidP="00D50019">
      <w:pPr>
        <w:pStyle w:val="S2Heading4"/>
        <w:rPr>
          <w:rFonts w:ascii="Arial" w:hAnsi="Arial" w:cs="Arial"/>
          <w:szCs w:val="22"/>
        </w:rPr>
      </w:pPr>
      <w:bookmarkStart w:id="1752" w:name="_Toc413502884"/>
      <w:bookmarkStart w:id="1753" w:name="_Toc414617169"/>
      <w:bookmarkStart w:id="1754" w:name="_Toc415568729"/>
      <w:bookmarkStart w:id="1755" w:name="_Toc415602195"/>
      <w:bookmarkStart w:id="1756" w:name="_Toc415626438"/>
      <w:bookmarkStart w:id="1757" w:name="_Ref416459202"/>
      <w:bookmarkStart w:id="1758" w:name="_Ref419118962"/>
      <w:bookmarkStart w:id="1759" w:name="_Ref419119037"/>
      <w:bookmarkStart w:id="1760" w:name="_Ref422936233"/>
      <w:bookmarkStart w:id="1761" w:name="_Ref422937456"/>
      <w:r w:rsidRPr="007B18CC">
        <w:rPr>
          <w:rFonts w:ascii="Arial" w:hAnsi="Arial" w:cs="Arial"/>
          <w:szCs w:val="22"/>
        </w:rPr>
        <w:t>Specified Benchmarks</w:t>
      </w:r>
      <w:bookmarkEnd w:id="1752"/>
      <w:bookmarkEnd w:id="1753"/>
      <w:bookmarkEnd w:id="1754"/>
      <w:bookmarkEnd w:id="1755"/>
      <w:bookmarkEnd w:id="1756"/>
      <w:bookmarkEnd w:id="1757"/>
      <w:bookmarkEnd w:id="1758"/>
      <w:bookmarkEnd w:id="1759"/>
      <w:bookmarkEnd w:id="1760"/>
      <w:bookmarkEnd w:id="1761"/>
    </w:p>
    <w:p w14:paraId="22610CE0" w14:textId="77777777" w:rsidR="00C65DD2" w:rsidRPr="007B18CC" w:rsidRDefault="00C65DD2" w:rsidP="00AC7888">
      <w:pPr>
        <w:pStyle w:val="S2Heading5"/>
        <w:rPr>
          <w:rFonts w:ascii="Arial" w:hAnsi="Arial" w:cs="Arial"/>
          <w:szCs w:val="22"/>
        </w:rPr>
      </w:pPr>
      <w:bookmarkStart w:id="1762" w:name="_Ref419118964"/>
      <w:r w:rsidRPr="007B18CC">
        <w:rPr>
          <w:rFonts w:ascii="Arial" w:hAnsi="Arial" w:cs="Arial"/>
          <w:szCs w:val="22"/>
        </w:rPr>
        <w:t>The following are specified kinds of activity</w:t>
      </w:r>
      <w:r w:rsidR="006615BF" w:rsidRPr="007B18CC">
        <w:rPr>
          <w:rFonts w:ascii="Arial" w:hAnsi="Arial" w:cs="Arial"/>
          <w:szCs w:val="22"/>
        </w:rPr>
        <w:t>—</w:t>
      </w:r>
      <w:bookmarkEnd w:id="1762"/>
    </w:p>
    <w:p w14:paraId="0037B10A" w14:textId="77777777" w:rsidR="00C65DD2" w:rsidRPr="007B18CC" w:rsidRDefault="00182E56" w:rsidP="00182E56">
      <w:pPr>
        <w:pStyle w:val="S2Heading6"/>
        <w:rPr>
          <w:rFonts w:ascii="Arial" w:hAnsi="Arial" w:cs="Arial"/>
          <w:sz w:val="22"/>
          <w:szCs w:val="22"/>
          <w:lang w:val="en-US"/>
        </w:rPr>
      </w:pPr>
      <w:bookmarkStart w:id="1763" w:name="_Ref413612028"/>
      <w:r w:rsidRPr="007B18CC">
        <w:rPr>
          <w:rFonts w:ascii="Arial" w:hAnsi="Arial" w:cs="Arial"/>
          <w:sz w:val="22"/>
          <w:szCs w:val="22"/>
          <w:lang w:val="en-US"/>
        </w:rPr>
        <w:t>P</w:t>
      </w:r>
      <w:r w:rsidR="00C65DD2" w:rsidRPr="007B18CC">
        <w:rPr>
          <w:rFonts w:ascii="Arial" w:hAnsi="Arial" w:cs="Arial"/>
          <w:sz w:val="22"/>
          <w:szCs w:val="22"/>
          <w:lang w:val="en-US"/>
        </w:rPr>
        <w:t xml:space="preserve">roviding </w:t>
      </w:r>
      <w:r w:rsidRPr="007B18CC">
        <w:rPr>
          <w:rFonts w:ascii="Arial" w:hAnsi="Arial" w:cs="Arial"/>
          <w:sz w:val="22"/>
          <w:szCs w:val="22"/>
          <w:lang w:val="en-US"/>
        </w:rPr>
        <w:t>I</w:t>
      </w:r>
      <w:r w:rsidR="00C65DD2" w:rsidRPr="007B18CC">
        <w:rPr>
          <w:rFonts w:ascii="Arial" w:hAnsi="Arial" w:cs="Arial"/>
          <w:sz w:val="22"/>
          <w:szCs w:val="22"/>
          <w:lang w:val="en-US"/>
        </w:rPr>
        <w:t xml:space="preserve">nformation in </w:t>
      </w:r>
      <w:r w:rsidRPr="007B18CC">
        <w:rPr>
          <w:rFonts w:ascii="Arial" w:hAnsi="Arial" w:cs="Arial"/>
          <w:sz w:val="22"/>
          <w:szCs w:val="22"/>
          <w:lang w:val="en-US"/>
        </w:rPr>
        <w:t>R</w:t>
      </w:r>
      <w:r w:rsidR="00C65DD2" w:rsidRPr="007B18CC">
        <w:rPr>
          <w:rFonts w:ascii="Arial" w:hAnsi="Arial" w:cs="Arial"/>
          <w:sz w:val="22"/>
          <w:szCs w:val="22"/>
          <w:lang w:val="en-US"/>
        </w:rPr>
        <w:t xml:space="preserve">elation to a Specified </w:t>
      </w:r>
      <w:proofErr w:type="gramStart"/>
      <w:r w:rsidR="00C65DD2" w:rsidRPr="007B18CC">
        <w:rPr>
          <w:rFonts w:ascii="Arial" w:hAnsi="Arial" w:cs="Arial"/>
          <w:sz w:val="22"/>
          <w:szCs w:val="22"/>
          <w:lang w:val="en-US"/>
        </w:rPr>
        <w:t>Benchmark;</w:t>
      </w:r>
      <w:bookmarkEnd w:id="1763"/>
      <w:proofErr w:type="gramEnd"/>
    </w:p>
    <w:p w14:paraId="738F80EE" w14:textId="77777777" w:rsidR="00C65DD2" w:rsidRPr="007B18CC" w:rsidRDefault="00182E56" w:rsidP="00A76150">
      <w:pPr>
        <w:pStyle w:val="S2Heading6"/>
        <w:rPr>
          <w:rFonts w:ascii="Arial" w:hAnsi="Arial" w:cs="Arial"/>
          <w:sz w:val="22"/>
          <w:szCs w:val="22"/>
          <w:lang w:val="en-US"/>
        </w:rPr>
      </w:pPr>
      <w:bookmarkStart w:id="1764" w:name="_Ref413611999"/>
      <w:r w:rsidRPr="007B18CC">
        <w:rPr>
          <w:rFonts w:ascii="Arial" w:hAnsi="Arial" w:cs="Arial"/>
          <w:sz w:val="22"/>
          <w:szCs w:val="22"/>
          <w:lang w:val="en-US"/>
        </w:rPr>
        <w:t>A</w:t>
      </w:r>
      <w:r w:rsidR="00C65DD2" w:rsidRPr="007B18CC">
        <w:rPr>
          <w:rFonts w:ascii="Arial" w:hAnsi="Arial" w:cs="Arial"/>
          <w:sz w:val="22"/>
          <w:szCs w:val="22"/>
          <w:lang w:val="en-US"/>
        </w:rPr>
        <w:t>dministering a Specified Benchmark.</w:t>
      </w:r>
      <w:bookmarkEnd w:id="1764"/>
    </w:p>
    <w:p w14:paraId="6352226C" w14:textId="77777777" w:rsidR="00C65DD2" w:rsidRPr="007B18CC" w:rsidRDefault="00C65DD2" w:rsidP="00AC7888">
      <w:pPr>
        <w:pStyle w:val="S2Heading5"/>
        <w:rPr>
          <w:rFonts w:ascii="Arial" w:hAnsi="Arial" w:cs="Arial"/>
          <w:szCs w:val="22"/>
        </w:rPr>
      </w:pPr>
      <w:bookmarkStart w:id="1765" w:name="_Ref422747920"/>
      <w:r w:rsidRPr="007B18CC">
        <w:rPr>
          <w:rFonts w:ascii="Arial" w:hAnsi="Arial" w:cs="Arial"/>
          <w:szCs w:val="22"/>
        </w:rPr>
        <w:t>In this Chapter</w:t>
      </w:r>
      <w:r w:rsidR="006615BF" w:rsidRPr="007B18CC">
        <w:rPr>
          <w:rFonts w:ascii="Arial" w:hAnsi="Arial" w:cs="Arial"/>
          <w:szCs w:val="22"/>
        </w:rPr>
        <w:t>—</w:t>
      </w:r>
      <w:bookmarkEnd w:id="1765"/>
    </w:p>
    <w:p w14:paraId="60FF6A1D" w14:textId="77777777" w:rsidR="00C65DD2" w:rsidRPr="007B18CC" w:rsidRDefault="00C65DD2" w:rsidP="00182E56">
      <w:pPr>
        <w:pStyle w:val="S2Heading6"/>
        <w:rPr>
          <w:rFonts w:ascii="Arial" w:hAnsi="Arial" w:cs="Arial"/>
          <w:sz w:val="22"/>
          <w:szCs w:val="22"/>
          <w:lang w:val="en-US"/>
        </w:rPr>
      </w:pPr>
      <w:r w:rsidRPr="007B18CC">
        <w:rPr>
          <w:rFonts w:ascii="Arial" w:hAnsi="Arial" w:cs="Arial"/>
          <w:sz w:val="22"/>
          <w:szCs w:val="22"/>
          <w:lang w:val="en-US"/>
        </w:rPr>
        <w:t>"</w:t>
      </w:r>
      <w:r w:rsidR="00182E56" w:rsidRPr="007B18CC">
        <w:rPr>
          <w:rFonts w:ascii="Arial" w:hAnsi="Arial" w:cs="Arial"/>
          <w:sz w:val="22"/>
          <w:szCs w:val="22"/>
          <w:lang w:val="en-US"/>
        </w:rPr>
        <w:t>A</w:t>
      </w:r>
      <w:r w:rsidRPr="007B18CC">
        <w:rPr>
          <w:rFonts w:ascii="Arial" w:hAnsi="Arial" w:cs="Arial"/>
          <w:sz w:val="22"/>
          <w:szCs w:val="22"/>
          <w:lang w:val="en-US"/>
        </w:rPr>
        <w:t>dministering" a Specified Benchmark means</w:t>
      </w:r>
      <w:r w:rsidR="006615BF" w:rsidRPr="007B18CC">
        <w:rPr>
          <w:rFonts w:ascii="Arial" w:hAnsi="Arial" w:cs="Arial"/>
          <w:sz w:val="22"/>
          <w:szCs w:val="22"/>
          <w:lang w:val="en-US"/>
        </w:rPr>
        <w:t>—</w:t>
      </w:r>
    </w:p>
    <w:p w14:paraId="4196D56B"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administering the arrangements for determining a Specified </w:t>
      </w:r>
      <w:proofErr w:type="gramStart"/>
      <w:r w:rsidRPr="007B18CC">
        <w:rPr>
          <w:rFonts w:ascii="Arial" w:hAnsi="Arial" w:cs="Arial"/>
          <w:sz w:val="22"/>
          <w:szCs w:val="22"/>
          <w:lang w:val="en-US"/>
        </w:rPr>
        <w:t>Benchmark;</w:t>
      </w:r>
      <w:proofErr w:type="gramEnd"/>
    </w:p>
    <w:p w14:paraId="52863F83"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collecting, </w:t>
      </w:r>
      <w:proofErr w:type="spellStart"/>
      <w:r w:rsidRPr="007B18CC">
        <w:rPr>
          <w:rFonts w:ascii="Arial" w:hAnsi="Arial" w:cs="Arial"/>
          <w:sz w:val="22"/>
          <w:szCs w:val="22"/>
          <w:lang w:val="en-US"/>
        </w:rPr>
        <w:t>analysing</w:t>
      </w:r>
      <w:proofErr w:type="spellEnd"/>
      <w:r w:rsidRPr="007B18CC">
        <w:rPr>
          <w:rFonts w:ascii="Arial" w:hAnsi="Arial" w:cs="Arial"/>
          <w:sz w:val="22"/>
          <w:szCs w:val="22"/>
          <w:lang w:val="en-US"/>
        </w:rPr>
        <w:t xml:space="preserve"> or processing information or expressions of opinion provided for the purpose of determining a Specified </w:t>
      </w:r>
      <w:proofErr w:type="gramStart"/>
      <w:r w:rsidRPr="007B18CC">
        <w:rPr>
          <w:rFonts w:ascii="Arial" w:hAnsi="Arial" w:cs="Arial"/>
          <w:sz w:val="22"/>
          <w:szCs w:val="22"/>
          <w:lang w:val="en-US"/>
        </w:rPr>
        <w:t>Benchmark;</w:t>
      </w:r>
      <w:proofErr w:type="gramEnd"/>
    </w:p>
    <w:p w14:paraId="033F7609"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determining a Specified Benchmark through the application of a formula or other method of calculation to the information or expressions of op</w:t>
      </w:r>
      <w:r w:rsidR="00962B29" w:rsidRPr="007B18CC">
        <w:rPr>
          <w:rFonts w:ascii="Arial" w:hAnsi="Arial" w:cs="Arial"/>
          <w:sz w:val="22"/>
          <w:szCs w:val="22"/>
          <w:lang w:val="en-US"/>
        </w:rPr>
        <w:t xml:space="preserve">inion provided for that </w:t>
      </w:r>
      <w:proofErr w:type="gramStart"/>
      <w:r w:rsidR="00962B29" w:rsidRPr="007B18CC">
        <w:rPr>
          <w:rFonts w:ascii="Arial" w:hAnsi="Arial" w:cs="Arial"/>
          <w:sz w:val="22"/>
          <w:szCs w:val="22"/>
          <w:lang w:val="en-US"/>
        </w:rPr>
        <w:t>purpose;</w:t>
      </w:r>
      <w:proofErr w:type="gramEnd"/>
    </w:p>
    <w:p w14:paraId="349FEAE5" w14:textId="77777777" w:rsidR="00C65DD2" w:rsidRPr="007B18CC" w:rsidRDefault="00C65DD2" w:rsidP="00182E56">
      <w:pPr>
        <w:pStyle w:val="S2Heading6"/>
        <w:rPr>
          <w:rFonts w:ascii="Arial" w:hAnsi="Arial" w:cs="Arial"/>
          <w:sz w:val="22"/>
          <w:szCs w:val="22"/>
          <w:lang w:val="en-US"/>
        </w:rPr>
      </w:pPr>
      <w:r w:rsidRPr="007B18CC">
        <w:rPr>
          <w:rFonts w:ascii="Arial" w:hAnsi="Arial" w:cs="Arial"/>
          <w:sz w:val="22"/>
          <w:szCs w:val="22"/>
          <w:lang w:val="en-US"/>
        </w:rPr>
        <w:t>"</w:t>
      </w:r>
      <w:r w:rsidR="00182E56" w:rsidRPr="007B18CC">
        <w:rPr>
          <w:rFonts w:ascii="Arial" w:hAnsi="Arial" w:cs="Arial"/>
          <w:sz w:val="22"/>
          <w:szCs w:val="22"/>
          <w:lang w:val="en-US"/>
        </w:rPr>
        <w:t>P</w:t>
      </w:r>
      <w:r w:rsidRPr="007B18CC">
        <w:rPr>
          <w:rFonts w:ascii="Arial" w:hAnsi="Arial" w:cs="Arial"/>
          <w:sz w:val="22"/>
          <w:szCs w:val="22"/>
          <w:lang w:val="en-US"/>
        </w:rPr>
        <w:t xml:space="preserve">roviding </w:t>
      </w:r>
      <w:r w:rsidR="00182E56" w:rsidRPr="007B18CC">
        <w:rPr>
          <w:rFonts w:ascii="Arial" w:hAnsi="Arial" w:cs="Arial"/>
          <w:sz w:val="22"/>
          <w:szCs w:val="22"/>
          <w:lang w:val="en-US"/>
        </w:rPr>
        <w:t>I</w:t>
      </w:r>
      <w:r w:rsidRPr="007B18CC">
        <w:rPr>
          <w:rFonts w:ascii="Arial" w:hAnsi="Arial" w:cs="Arial"/>
          <w:sz w:val="22"/>
          <w:szCs w:val="22"/>
          <w:lang w:val="en-US"/>
        </w:rPr>
        <w:t>nformation" in relation to a Specified Benchmark means providing any information or expression of opinion that is</w:t>
      </w:r>
      <w:r w:rsidR="006615BF" w:rsidRPr="007B18CC">
        <w:rPr>
          <w:rFonts w:ascii="Arial" w:hAnsi="Arial" w:cs="Arial"/>
          <w:sz w:val="22"/>
          <w:szCs w:val="22"/>
          <w:lang w:val="en-US"/>
        </w:rPr>
        <w:t>—</w:t>
      </w:r>
    </w:p>
    <w:p w14:paraId="760332CD" w14:textId="77777777" w:rsidR="00C65DD2" w:rsidRPr="007B18CC" w:rsidRDefault="00C65DD2" w:rsidP="00A76150">
      <w:pPr>
        <w:pStyle w:val="S2Heading7"/>
        <w:rPr>
          <w:rFonts w:ascii="Arial" w:hAnsi="Arial" w:cs="Arial"/>
          <w:sz w:val="22"/>
          <w:szCs w:val="22"/>
          <w:lang w:val="en-US"/>
        </w:rPr>
      </w:pPr>
      <w:bookmarkStart w:id="1766" w:name="_Ref413612129"/>
      <w:r w:rsidRPr="007B18CC">
        <w:rPr>
          <w:rFonts w:ascii="Arial" w:hAnsi="Arial" w:cs="Arial"/>
          <w:sz w:val="22"/>
          <w:szCs w:val="22"/>
          <w:lang w:val="en-US"/>
        </w:rPr>
        <w:t xml:space="preserve">provided to, or for the purpose of passing to, a person who has permission to carry on the activity specified in </w:t>
      </w:r>
      <w:r w:rsidR="00493CB7" w:rsidRPr="007B18CC">
        <w:rPr>
          <w:rFonts w:ascii="Arial" w:hAnsi="Arial" w:cs="Arial"/>
          <w:sz w:val="22"/>
          <w:szCs w:val="22"/>
          <w:lang w:val="en-US"/>
        </w:rPr>
        <w:t>sub-</w:t>
      </w: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(1)(b)</w:t>
      </w:r>
      <w:r w:rsidRPr="007B18CC">
        <w:rPr>
          <w:rFonts w:ascii="Arial" w:hAnsi="Arial" w:cs="Arial"/>
          <w:sz w:val="22"/>
          <w:szCs w:val="22"/>
          <w:lang w:val="en-US"/>
        </w:rPr>
        <w:t xml:space="preserve"> in relation to that Specified </w:t>
      </w:r>
      <w:proofErr w:type="gramStart"/>
      <w:r w:rsidRPr="007B18CC">
        <w:rPr>
          <w:rFonts w:ascii="Arial" w:hAnsi="Arial" w:cs="Arial"/>
          <w:sz w:val="22"/>
          <w:szCs w:val="22"/>
          <w:lang w:val="en-US"/>
        </w:rPr>
        <w:t>Benchmark;</w:t>
      </w:r>
      <w:bookmarkEnd w:id="1766"/>
      <w:proofErr w:type="gramEnd"/>
    </w:p>
    <w:p w14:paraId="73C0CA9F"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required in connection with the determination of the Specified Benchmark; and</w:t>
      </w:r>
    </w:p>
    <w:p w14:paraId="462A222F"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provided for the purpose of determining the Specified Benchmark;</w:t>
      </w:r>
      <w:r w:rsidR="00962B29" w:rsidRPr="007B18CC">
        <w:rPr>
          <w:rFonts w:ascii="Arial" w:hAnsi="Arial" w:cs="Arial"/>
          <w:sz w:val="22"/>
          <w:szCs w:val="22"/>
          <w:lang w:val="en-US"/>
        </w:rPr>
        <w:t xml:space="preserve"> and</w:t>
      </w:r>
    </w:p>
    <w:p w14:paraId="596E389E" w14:textId="77777777" w:rsidR="00C65DD2" w:rsidRPr="007B18CC" w:rsidRDefault="00C65DD2" w:rsidP="00031896">
      <w:pPr>
        <w:pStyle w:val="S2Heading6"/>
        <w:rPr>
          <w:rFonts w:ascii="Arial" w:hAnsi="Arial" w:cs="Arial"/>
          <w:sz w:val="22"/>
          <w:szCs w:val="22"/>
        </w:rPr>
      </w:pPr>
      <w:bookmarkStart w:id="1767" w:name="_Ref422747924"/>
      <w:r w:rsidRPr="007B18CC">
        <w:rPr>
          <w:rFonts w:ascii="Arial" w:hAnsi="Arial" w:cs="Arial"/>
          <w:sz w:val="22"/>
          <w:szCs w:val="22"/>
        </w:rPr>
        <w:t xml:space="preserve">"Specified Benchmark" means a benchmark specified </w:t>
      </w:r>
      <w:r w:rsidR="00031896" w:rsidRPr="007B18CC">
        <w:rPr>
          <w:rFonts w:ascii="Arial" w:eastAsiaTheme="minorHAnsi" w:hAnsi="Arial" w:cs="Arial"/>
          <w:sz w:val="22"/>
          <w:szCs w:val="22"/>
        </w:rPr>
        <w:t xml:space="preserve">in the Rules </w:t>
      </w:r>
      <w:r w:rsidRPr="007B18CC">
        <w:rPr>
          <w:rFonts w:ascii="Arial" w:hAnsi="Arial" w:cs="Arial"/>
          <w:sz w:val="22"/>
          <w:szCs w:val="22"/>
        </w:rPr>
        <w:t>made by the Regulator.</w:t>
      </w:r>
      <w:bookmarkEnd w:id="1767"/>
    </w:p>
    <w:p w14:paraId="747EF38A" w14:textId="77777777" w:rsidR="00C65DD2" w:rsidRPr="007B18CC" w:rsidRDefault="00C65DD2" w:rsidP="00A76150">
      <w:pPr>
        <w:pStyle w:val="BlockText"/>
        <w:jc w:val="center"/>
        <w:rPr>
          <w:rFonts w:ascii="Arial" w:hAnsi="Arial" w:cs="Arial"/>
          <w:b/>
          <w:sz w:val="22"/>
          <w:szCs w:val="22"/>
        </w:rPr>
      </w:pPr>
      <w:r w:rsidRPr="007B18CC">
        <w:rPr>
          <w:rFonts w:ascii="Arial" w:eastAsia="SimSun" w:hAnsi="Arial" w:cs="Arial"/>
          <w:b/>
          <w:i/>
          <w:sz w:val="22"/>
          <w:szCs w:val="22"/>
        </w:rPr>
        <w:t>Exclusion</w:t>
      </w:r>
    </w:p>
    <w:p w14:paraId="4551F5C9" w14:textId="77777777" w:rsidR="00C65DD2" w:rsidRPr="007B18CC" w:rsidRDefault="00C65DD2" w:rsidP="00D50019">
      <w:pPr>
        <w:pStyle w:val="S2Heading4"/>
        <w:rPr>
          <w:rFonts w:ascii="Arial" w:hAnsi="Arial" w:cs="Arial"/>
          <w:szCs w:val="22"/>
        </w:rPr>
      </w:pPr>
      <w:bookmarkStart w:id="1768" w:name="_Toc413502885"/>
      <w:bookmarkStart w:id="1769" w:name="_Toc414617170"/>
      <w:bookmarkStart w:id="1770" w:name="_Toc415568730"/>
      <w:bookmarkStart w:id="1771" w:name="_Toc415602196"/>
      <w:bookmarkStart w:id="1772" w:name="_Toc415626439"/>
      <w:r w:rsidRPr="007B18CC">
        <w:rPr>
          <w:rFonts w:ascii="Arial" w:hAnsi="Arial" w:cs="Arial"/>
          <w:szCs w:val="22"/>
        </w:rPr>
        <w:t>Publicly available factual data and subscription services</w:t>
      </w:r>
      <w:bookmarkEnd w:id="1768"/>
      <w:bookmarkEnd w:id="1769"/>
      <w:bookmarkEnd w:id="1770"/>
      <w:bookmarkEnd w:id="1771"/>
      <w:bookmarkEnd w:id="1772"/>
    </w:p>
    <w:p w14:paraId="744EF536" w14:textId="77777777" w:rsidR="00C65DD2" w:rsidRPr="007B18CC" w:rsidRDefault="00C65DD2" w:rsidP="00A76150">
      <w:pPr>
        <w:pStyle w:val="UK12Block"/>
        <w:rPr>
          <w:rFonts w:ascii="Arial" w:hAnsi="Arial" w:cs="Arial"/>
          <w:sz w:val="22"/>
          <w:szCs w:val="22"/>
        </w:rPr>
      </w:pPr>
      <w:r w:rsidRPr="007B18CC">
        <w:rPr>
          <w:rFonts w:ascii="Arial" w:hAnsi="Arial" w:cs="Arial"/>
          <w:sz w:val="22"/>
          <w:szCs w:val="22"/>
        </w:rPr>
        <w:t>A person does not carry on an activity of the kind specified by paragraph </w:t>
      </w:r>
      <w:r w:rsidR="004B2533" w:rsidRPr="007B18CC">
        <w:rPr>
          <w:rFonts w:ascii="Arial" w:hAnsi="Arial" w:cs="Arial"/>
          <w:sz w:val="22"/>
          <w:szCs w:val="22"/>
          <w:cs/>
        </w:rPr>
        <w:t>‎</w:t>
      </w:r>
      <w:r w:rsidR="004B2533" w:rsidRPr="007B18CC">
        <w:rPr>
          <w:rFonts w:ascii="Arial" w:hAnsi="Arial" w:cs="Arial"/>
          <w:sz w:val="22"/>
          <w:szCs w:val="22"/>
        </w:rPr>
        <w:t>68(1)(a)</w:t>
      </w:r>
      <w:r w:rsidRPr="007B18CC">
        <w:rPr>
          <w:rFonts w:ascii="Arial" w:hAnsi="Arial" w:cs="Arial"/>
          <w:sz w:val="22"/>
          <w:szCs w:val="22"/>
        </w:rPr>
        <w:t xml:space="preserve"> in relation to a Specified Benchmark where the information provided</w:t>
      </w:r>
      <w:r w:rsidR="006615BF" w:rsidRPr="007B18CC">
        <w:rPr>
          <w:rFonts w:ascii="Arial" w:hAnsi="Arial" w:cs="Arial"/>
          <w:sz w:val="22"/>
          <w:szCs w:val="22"/>
        </w:rPr>
        <w:t>—</w:t>
      </w:r>
    </w:p>
    <w:p w14:paraId="1422069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consists solely of factual data obtained from a publicly available source; or</w:t>
      </w:r>
    </w:p>
    <w:p w14:paraId="78648162"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is</w:t>
      </w:r>
      <w:r w:rsidR="006615BF" w:rsidRPr="007B18CC">
        <w:rPr>
          <w:rFonts w:ascii="Arial" w:hAnsi="Arial" w:cs="Arial"/>
          <w:sz w:val="22"/>
          <w:szCs w:val="22"/>
          <w:lang w:val="en-US"/>
        </w:rPr>
        <w:t>—</w:t>
      </w:r>
    </w:p>
    <w:p w14:paraId="42C49053"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compiled by a subscription service for purposes other than in connection with the determination of a Specified </w:t>
      </w:r>
      <w:proofErr w:type="gramStart"/>
      <w:r w:rsidRPr="007B18CC">
        <w:rPr>
          <w:rFonts w:ascii="Arial" w:hAnsi="Arial" w:cs="Arial"/>
          <w:sz w:val="22"/>
          <w:szCs w:val="22"/>
          <w:lang w:val="en-US"/>
        </w:rPr>
        <w:t>Benchmark;</w:t>
      </w:r>
      <w:proofErr w:type="gramEnd"/>
    </w:p>
    <w:p w14:paraId="09E1A695"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lastRenderedPageBreak/>
        <w:t>provided to a person who has permission to carry on an activity of the kind specified by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68(1)(b)</w:t>
      </w:r>
      <w:r w:rsidRPr="007B18CC">
        <w:rPr>
          <w:rFonts w:ascii="Arial" w:hAnsi="Arial" w:cs="Arial"/>
          <w:sz w:val="22"/>
          <w:szCs w:val="22"/>
          <w:lang w:val="en-US"/>
        </w:rPr>
        <w:t xml:space="preserve"> and who is a subscriber to the service; and</w:t>
      </w:r>
    </w:p>
    <w:p w14:paraId="30C06138" w14:textId="77777777" w:rsidR="00C65DD2" w:rsidRPr="007B18CC" w:rsidRDefault="00C65DD2" w:rsidP="00A76150">
      <w:pPr>
        <w:pStyle w:val="S2Heading7"/>
        <w:rPr>
          <w:rFonts w:ascii="Arial" w:eastAsia="SimSun" w:hAnsi="Arial" w:cs="Arial"/>
          <w:sz w:val="22"/>
          <w:szCs w:val="22"/>
          <w:lang w:val="en-US"/>
        </w:rPr>
      </w:pPr>
      <w:r w:rsidRPr="007B18CC">
        <w:rPr>
          <w:rFonts w:ascii="Arial" w:hAnsi="Arial" w:cs="Arial"/>
          <w:sz w:val="22"/>
          <w:szCs w:val="22"/>
          <w:lang w:val="en-US"/>
        </w:rPr>
        <w:t>provided to such a person only in that person's capacity as a subscriber.</w:t>
      </w:r>
    </w:p>
    <w:p w14:paraId="5F5E78EF" w14:textId="5A6A2083" w:rsidR="00C65DD2" w:rsidRPr="007B18CC" w:rsidRDefault="00B36738" w:rsidP="00285038">
      <w:pPr>
        <w:pStyle w:val="S2Heading2"/>
        <w:rPr>
          <w:rFonts w:ascii="Arial" w:hAnsi="Arial" w:cs="Arial"/>
          <w:sz w:val="22"/>
          <w:szCs w:val="22"/>
          <w:lang w:val="en-US"/>
        </w:rPr>
      </w:pPr>
      <w:bookmarkStart w:id="1773" w:name="_Toc153363824"/>
      <w:r>
        <w:rPr>
          <w:rFonts w:ascii="Arial" w:hAnsi="Arial" w:cs="Arial"/>
          <w:sz w:val="22"/>
          <w:szCs w:val="22"/>
          <w:lang w:val="en-US"/>
        </w:rPr>
        <w:t>Chapter 16</w:t>
      </w:r>
      <w:r w:rsidR="00C65DD2" w:rsidRPr="007B18CC">
        <w:rPr>
          <w:rFonts w:ascii="Arial" w:hAnsi="Arial" w:cs="Arial"/>
          <w:sz w:val="22"/>
          <w:szCs w:val="22"/>
          <w:lang w:val="en-US"/>
        </w:rPr>
        <w:t xml:space="preserve"> </w:t>
      </w:r>
      <w:bookmarkStart w:id="1774" w:name="_Toc415568733"/>
      <w:bookmarkStart w:id="1775" w:name="_Toc415602199"/>
      <w:bookmarkStart w:id="1776" w:name="_Toc507683253"/>
      <w:bookmarkStart w:id="1777" w:name="_Toc67491061"/>
      <w:bookmarkStart w:id="1778" w:name="_Toc92103250"/>
      <w:r w:rsidR="00C65DD2" w:rsidRPr="007B18CC">
        <w:rPr>
          <w:rFonts w:ascii="Arial" w:hAnsi="Arial" w:cs="Arial"/>
          <w:sz w:val="22"/>
          <w:szCs w:val="22"/>
          <w:lang w:val="en-US"/>
        </w:rPr>
        <w:t xml:space="preserve">Agreeing to Carry </w:t>
      </w:r>
      <w:proofErr w:type="gramStart"/>
      <w:r w:rsidR="00C65DD2" w:rsidRPr="007B18CC">
        <w:rPr>
          <w:rFonts w:ascii="Arial" w:hAnsi="Arial" w:cs="Arial"/>
          <w:sz w:val="22"/>
          <w:szCs w:val="22"/>
          <w:lang w:val="en-US"/>
        </w:rPr>
        <w:t>On</w:t>
      </w:r>
      <w:proofErr w:type="gramEnd"/>
      <w:r w:rsidR="00C65DD2" w:rsidRPr="007B18CC">
        <w:rPr>
          <w:rFonts w:ascii="Arial" w:hAnsi="Arial" w:cs="Arial"/>
          <w:sz w:val="22"/>
          <w:szCs w:val="22"/>
          <w:lang w:val="en-US"/>
        </w:rPr>
        <w:t xml:space="preserve"> </w:t>
      </w:r>
      <w:bookmarkEnd w:id="1774"/>
      <w:bookmarkEnd w:id="1775"/>
      <w:r w:rsidR="00285038" w:rsidRPr="007B18CC">
        <w:rPr>
          <w:rFonts w:ascii="Arial" w:hAnsi="Arial" w:cs="Arial"/>
          <w:sz w:val="22"/>
          <w:szCs w:val="22"/>
          <w:lang w:val="en-US"/>
        </w:rPr>
        <w:t>Specified Kinds of Activity</w:t>
      </w:r>
      <w:bookmarkEnd w:id="1776"/>
      <w:bookmarkEnd w:id="1777"/>
      <w:bookmarkEnd w:id="1778"/>
      <w:bookmarkEnd w:id="1773"/>
    </w:p>
    <w:p w14:paraId="46524FA0" w14:textId="77777777" w:rsidR="00C65DD2" w:rsidRPr="007B18CC" w:rsidRDefault="00C65DD2" w:rsidP="00A76150">
      <w:pPr>
        <w:pStyle w:val="UK12Block"/>
        <w:keepNext/>
        <w:jc w:val="center"/>
        <w:rPr>
          <w:rFonts w:ascii="Arial" w:hAnsi="Arial" w:cs="Arial"/>
          <w:b/>
          <w:bCs/>
          <w:i/>
          <w:iCs/>
          <w:sz w:val="22"/>
          <w:szCs w:val="22"/>
        </w:rPr>
      </w:pPr>
      <w:r w:rsidRPr="007B18CC">
        <w:rPr>
          <w:rFonts w:ascii="Arial" w:hAnsi="Arial" w:cs="Arial"/>
          <w:b/>
          <w:bCs/>
          <w:i/>
          <w:iCs/>
          <w:sz w:val="22"/>
          <w:szCs w:val="22"/>
        </w:rPr>
        <w:t>The activity</w:t>
      </w:r>
    </w:p>
    <w:p w14:paraId="5EC58F0E" w14:textId="77777777" w:rsidR="00C65DD2" w:rsidRPr="007B18CC" w:rsidRDefault="00C65DD2" w:rsidP="00953CE6">
      <w:pPr>
        <w:pStyle w:val="S2Heading4"/>
        <w:rPr>
          <w:rFonts w:ascii="Arial" w:hAnsi="Arial" w:cs="Arial"/>
          <w:szCs w:val="22"/>
        </w:rPr>
      </w:pPr>
      <w:bookmarkStart w:id="1779" w:name="_Toc413502888"/>
      <w:bookmarkStart w:id="1780" w:name="_Ref413563301"/>
      <w:bookmarkStart w:id="1781" w:name="_Ref413594554"/>
      <w:bookmarkStart w:id="1782" w:name="_Ref413597730"/>
      <w:bookmarkStart w:id="1783" w:name="_Ref413610854"/>
      <w:bookmarkStart w:id="1784" w:name="_Toc414617173"/>
      <w:bookmarkStart w:id="1785" w:name="_Ref415501454"/>
      <w:bookmarkStart w:id="1786" w:name="_Toc415568734"/>
      <w:bookmarkStart w:id="1787" w:name="_Toc415602200"/>
      <w:bookmarkStart w:id="1788" w:name="_Toc415626442"/>
      <w:bookmarkStart w:id="1789" w:name="_Ref415738216"/>
      <w:bookmarkStart w:id="1790" w:name="_Ref419119569"/>
      <w:bookmarkStart w:id="1791" w:name="_Ref422937467"/>
      <w:r w:rsidRPr="007B18CC">
        <w:rPr>
          <w:rFonts w:ascii="Arial" w:hAnsi="Arial" w:cs="Arial"/>
          <w:szCs w:val="22"/>
        </w:rPr>
        <w:t xml:space="preserve">Agreeing to </w:t>
      </w:r>
      <w:r w:rsidR="00953CE6" w:rsidRPr="007B18CC">
        <w:rPr>
          <w:rFonts w:ascii="Arial" w:hAnsi="Arial" w:cs="Arial"/>
          <w:szCs w:val="22"/>
        </w:rPr>
        <w:t>C</w:t>
      </w:r>
      <w:r w:rsidRPr="007B18CC">
        <w:rPr>
          <w:rFonts w:ascii="Arial" w:hAnsi="Arial" w:cs="Arial"/>
          <w:szCs w:val="22"/>
        </w:rPr>
        <w:t xml:space="preserve">arry </w:t>
      </w:r>
      <w:proofErr w:type="gramStart"/>
      <w:r w:rsidR="00953CE6" w:rsidRPr="007B18CC">
        <w:rPr>
          <w:rFonts w:ascii="Arial" w:hAnsi="Arial" w:cs="Arial"/>
          <w:szCs w:val="22"/>
        </w:rPr>
        <w:t>O</w:t>
      </w:r>
      <w:r w:rsidRPr="007B18CC">
        <w:rPr>
          <w:rFonts w:ascii="Arial" w:hAnsi="Arial" w:cs="Arial"/>
          <w:szCs w:val="22"/>
        </w:rPr>
        <w:t>n</w:t>
      </w:r>
      <w:proofErr w:type="gramEnd"/>
      <w:r w:rsidRPr="007B18CC">
        <w:rPr>
          <w:rFonts w:ascii="Arial" w:hAnsi="Arial" w:cs="Arial"/>
          <w:szCs w:val="22"/>
        </w:rPr>
        <w:t xml:space="preserve"> </w:t>
      </w:r>
      <w:r w:rsidR="00953CE6" w:rsidRPr="007B18CC">
        <w:rPr>
          <w:rFonts w:ascii="Arial" w:hAnsi="Arial" w:cs="Arial"/>
          <w:szCs w:val="22"/>
        </w:rPr>
        <w:t>S</w:t>
      </w:r>
      <w:r w:rsidRPr="007B18CC">
        <w:rPr>
          <w:rFonts w:ascii="Arial" w:hAnsi="Arial" w:cs="Arial"/>
          <w:szCs w:val="22"/>
        </w:rPr>
        <w:t xml:space="preserve">pecified </w:t>
      </w:r>
      <w:r w:rsidR="00953CE6" w:rsidRPr="007B18CC">
        <w:rPr>
          <w:rFonts w:ascii="Arial" w:hAnsi="Arial" w:cs="Arial"/>
          <w:szCs w:val="22"/>
        </w:rPr>
        <w:t>K</w:t>
      </w:r>
      <w:r w:rsidRPr="007B18CC">
        <w:rPr>
          <w:rFonts w:ascii="Arial" w:hAnsi="Arial" w:cs="Arial"/>
          <w:szCs w:val="22"/>
        </w:rPr>
        <w:t xml:space="preserve">inds of </w:t>
      </w:r>
      <w:r w:rsidR="00953CE6" w:rsidRPr="007B18CC">
        <w:rPr>
          <w:rFonts w:ascii="Arial" w:hAnsi="Arial" w:cs="Arial"/>
          <w:szCs w:val="22"/>
        </w:rPr>
        <w:t>A</w:t>
      </w:r>
      <w:r w:rsidRPr="007B18CC">
        <w:rPr>
          <w:rFonts w:ascii="Arial" w:hAnsi="Arial" w:cs="Arial"/>
          <w:szCs w:val="22"/>
        </w:rPr>
        <w:t>ctivity</w:t>
      </w:r>
      <w:bookmarkEnd w:id="1779"/>
      <w:bookmarkEnd w:id="1780"/>
      <w:bookmarkEnd w:id="1781"/>
      <w:bookmarkEnd w:id="1782"/>
      <w:bookmarkEnd w:id="1783"/>
      <w:bookmarkEnd w:id="1784"/>
      <w:bookmarkEnd w:id="1785"/>
      <w:bookmarkEnd w:id="1786"/>
      <w:bookmarkEnd w:id="1787"/>
      <w:bookmarkEnd w:id="1788"/>
      <w:bookmarkEnd w:id="1789"/>
      <w:bookmarkEnd w:id="1790"/>
      <w:bookmarkEnd w:id="1791"/>
    </w:p>
    <w:p w14:paraId="5C0DF56F" w14:textId="77777777" w:rsidR="00C65DD2" w:rsidRPr="007B18CC" w:rsidRDefault="00C65DD2" w:rsidP="00B32037">
      <w:pPr>
        <w:pStyle w:val="UK12Block"/>
        <w:rPr>
          <w:rFonts w:ascii="Arial" w:eastAsia="SimSun" w:hAnsi="Arial" w:cs="Arial"/>
          <w:sz w:val="22"/>
          <w:szCs w:val="22"/>
        </w:rPr>
      </w:pPr>
      <w:r w:rsidRPr="007B18CC">
        <w:rPr>
          <w:rFonts w:ascii="Arial" w:eastAsia="SimSun" w:hAnsi="Arial" w:cs="Arial"/>
          <w:sz w:val="22"/>
          <w:szCs w:val="22"/>
        </w:rPr>
        <w:t xml:space="preserve">Agreeing to carry on an activity of the kind specified by any other provision of this Part (other than </w:t>
      </w:r>
      <w:r w:rsidR="00B32037" w:rsidRPr="007B18CC">
        <w:rPr>
          <w:rFonts w:ascii="Arial" w:eastAsia="SimSun" w:hAnsi="Arial" w:cs="Arial"/>
          <w:sz w:val="22"/>
          <w:szCs w:val="22"/>
        </w:rPr>
        <w:t xml:space="preserve">paragraphs </w:t>
      </w:r>
      <w:r w:rsidR="004B2533" w:rsidRPr="007B18CC">
        <w:rPr>
          <w:rFonts w:ascii="Arial" w:eastAsia="SimSun" w:hAnsi="Arial" w:cs="Arial"/>
          <w:sz w:val="22"/>
          <w:szCs w:val="22"/>
          <w:cs/>
        </w:rPr>
        <w:t>‎</w:t>
      </w:r>
      <w:r w:rsidR="004B2533" w:rsidRPr="007B18CC">
        <w:rPr>
          <w:rFonts w:ascii="Arial" w:eastAsia="SimSun" w:hAnsi="Arial" w:cs="Arial"/>
          <w:sz w:val="22"/>
          <w:szCs w:val="22"/>
        </w:rPr>
        <w:t>31</w:t>
      </w:r>
      <w:r w:rsidR="00B32037"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32</w:t>
      </w:r>
      <w:r w:rsidR="00B32037"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38</w:t>
      </w:r>
      <w:r w:rsidRPr="007B18CC">
        <w:rPr>
          <w:rFonts w:ascii="Arial" w:eastAsia="SimSun" w:hAnsi="Arial" w:cs="Arial"/>
          <w:sz w:val="22"/>
          <w:szCs w:val="22"/>
        </w:rPr>
        <w:t>,</w:t>
      </w:r>
      <w:r w:rsidR="00493CB7"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54</w:t>
      </w:r>
      <w:r w:rsidR="00E10DFE"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59</w:t>
      </w:r>
      <w:r w:rsidRPr="007B18CC">
        <w:rPr>
          <w:rFonts w:ascii="Arial" w:eastAsia="SimSun" w:hAnsi="Arial" w:cs="Arial"/>
          <w:sz w:val="22"/>
          <w:szCs w:val="22"/>
        </w:rPr>
        <w:t xml:space="preserve">, </w:t>
      </w:r>
      <w:r w:rsidR="004B2533" w:rsidRPr="007B18CC">
        <w:rPr>
          <w:rFonts w:ascii="Arial" w:eastAsia="SimSun" w:hAnsi="Arial" w:cs="Arial"/>
          <w:sz w:val="22"/>
          <w:szCs w:val="22"/>
          <w:cs/>
        </w:rPr>
        <w:t>‎</w:t>
      </w:r>
      <w:r w:rsidR="004B2533" w:rsidRPr="007B18CC">
        <w:rPr>
          <w:rFonts w:ascii="Arial" w:eastAsia="SimSun" w:hAnsi="Arial" w:cs="Arial"/>
          <w:sz w:val="22"/>
          <w:szCs w:val="22"/>
        </w:rPr>
        <w:t>60</w:t>
      </w:r>
      <w:r w:rsidR="00E10DFE" w:rsidRPr="007B18CC">
        <w:rPr>
          <w:rFonts w:ascii="Arial" w:eastAsia="SimSun" w:hAnsi="Arial" w:cs="Arial"/>
          <w:sz w:val="22"/>
          <w:szCs w:val="22"/>
        </w:rPr>
        <w:t xml:space="preserve"> and </w:t>
      </w:r>
      <w:r w:rsidR="004B2533" w:rsidRPr="007B18CC">
        <w:rPr>
          <w:rFonts w:ascii="Arial" w:eastAsia="SimSun" w:hAnsi="Arial" w:cs="Arial"/>
          <w:sz w:val="22"/>
          <w:szCs w:val="22"/>
          <w:cs/>
        </w:rPr>
        <w:t>‎</w:t>
      </w:r>
      <w:r w:rsidR="004B2533" w:rsidRPr="007B18CC">
        <w:rPr>
          <w:rFonts w:ascii="Arial" w:eastAsia="SimSun" w:hAnsi="Arial" w:cs="Arial"/>
          <w:sz w:val="22"/>
          <w:szCs w:val="22"/>
        </w:rPr>
        <w:t>61</w:t>
      </w:r>
      <w:r w:rsidRPr="007B18CC">
        <w:rPr>
          <w:rFonts w:ascii="Arial" w:eastAsia="SimSun" w:hAnsi="Arial" w:cs="Arial"/>
          <w:sz w:val="22"/>
          <w:szCs w:val="22"/>
        </w:rPr>
        <w:t>) is a specified kind of activity.</w:t>
      </w:r>
    </w:p>
    <w:p w14:paraId="1E8D8C00" w14:textId="77777777" w:rsidR="00C65DD2" w:rsidRPr="007B18CC" w:rsidRDefault="00C65DD2" w:rsidP="00A76150">
      <w:pPr>
        <w:pStyle w:val="BlockText"/>
        <w:jc w:val="center"/>
        <w:rPr>
          <w:rFonts w:ascii="Arial" w:hAnsi="Arial" w:cs="Arial"/>
          <w:b/>
          <w:sz w:val="22"/>
          <w:szCs w:val="22"/>
        </w:rPr>
      </w:pPr>
      <w:r w:rsidRPr="007B18CC">
        <w:rPr>
          <w:rFonts w:ascii="Arial" w:hAnsi="Arial" w:cs="Arial"/>
          <w:b/>
          <w:i/>
          <w:sz w:val="22"/>
          <w:szCs w:val="22"/>
        </w:rPr>
        <w:t>Exclusions</w:t>
      </w:r>
    </w:p>
    <w:p w14:paraId="3740AC53" w14:textId="77777777" w:rsidR="00C65DD2" w:rsidRPr="007B18CC" w:rsidRDefault="00C65DD2" w:rsidP="00D50019">
      <w:pPr>
        <w:pStyle w:val="S2Heading4"/>
        <w:rPr>
          <w:rFonts w:ascii="Arial" w:hAnsi="Arial" w:cs="Arial"/>
          <w:szCs w:val="22"/>
          <w:lang w:val="fr-BE"/>
        </w:rPr>
      </w:pPr>
      <w:bookmarkStart w:id="1792" w:name="_Toc413502889"/>
      <w:bookmarkStart w:id="1793" w:name="_Toc414617174"/>
      <w:bookmarkStart w:id="1794" w:name="_Toc415568735"/>
      <w:bookmarkStart w:id="1795" w:name="_Toc415602201"/>
      <w:bookmarkStart w:id="1796" w:name="_Toc415626443"/>
      <w:r w:rsidRPr="007B18CC">
        <w:rPr>
          <w:rFonts w:ascii="Arial" w:hAnsi="Arial" w:cs="Arial"/>
          <w:szCs w:val="22"/>
          <w:lang w:val="fr-BE"/>
        </w:rPr>
        <w:t>Non</w:t>
      </w:r>
      <w:r w:rsidRPr="007B18CC">
        <w:rPr>
          <w:rFonts w:ascii="Arial" w:hAnsi="Arial" w:cs="Arial"/>
          <w:szCs w:val="22"/>
          <w:lang w:val="fr-BE"/>
        </w:rPr>
        <w:noBreakHyphen/>
        <w:t xml:space="preserve">Abu Dhabi Global </w:t>
      </w:r>
      <w:proofErr w:type="spellStart"/>
      <w:r w:rsidRPr="007B18CC">
        <w:rPr>
          <w:rFonts w:ascii="Arial" w:hAnsi="Arial" w:cs="Arial"/>
          <w:szCs w:val="22"/>
          <w:lang w:val="fr-BE"/>
        </w:rPr>
        <w:t>Market</w:t>
      </w:r>
      <w:proofErr w:type="spellEnd"/>
      <w:r w:rsidRPr="007B18CC">
        <w:rPr>
          <w:rFonts w:ascii="Arial" w:hAnsi="Arial" w:cs="Arial"/>
          <w:szCs w:val="22"/>
          <w:lang w:val="fr-BE"/>
        </w:rPr>
        <w:t xml:space="preserve"> </w:t>
      </w:r>
      <w:proofErr w:type="spellStart"/>
      <w:r w:rsidRPr="007B18CC">
        <w:rPr>
          <w:rFonts w:ascii="Arial" w:hAnsi="Arial" w:cs="Arial"/>
          <w:szCs w:val="22"/>
          <w:lang w:val="fr-BE"/>
        </w:rPr>
        <w:t>Persons</w:t>
      </w:r>
      <w:proofErr w:type="spellEnd"/>
      <w:r w:rsidRPr="007B18CC">
        <w:rPr>
          <w:rFonts w:ascii="Arial" w:hAnsi="Arial" w:cs="Arial"/>
          <w:szCs w:val="22"/>
          <w:lang w:val="fr-BE"/>
        </w:rPr>
        <w:t xml:space="preserve"> </w:t>
      </w:r>
      <w:bookmarkEnd w:id="1792"/>
      <w:r w:rsidRPr="007B18CC">
        <w:rPr>
          <w:rFonts w:ascii="Arial" w:hAnsi="Arial" w:cs="Arial"/>
          <w:szCs w:val="22"/>
          <w:lang w:val="fr-BE"/>
        </w:rPr>
        <w:t>etc.</w:t>
      </w:r>
      <w:bookmarkEnd w:id="1793"/>
      <w:bookmarkEnd w:id="1794"/>
      <w:bookmarkEnd w:id="1795"/>
      <w:bookmarkEnd w:id="1796"/>
    </w:p>
    <w:p w14:paraId="471FBB34" w14:textId="77777777" w:rsidR="00C65DD2" w:rsidRPr="007B18CC" w:rsidRDefault="00C65DD2" w:rsidP="00C91133">
      <w:pPr>
        <w:pStyle w:val="UK12Block"/>
        <w:rPr>
          <w:rFonts w:ascii="Arial" w:hAnsi="Arial" w:cs="Arial"/>
          <w:sz w:val="22"/>
          <w:szCs w:val="22"/>
        </w:rPr>
      </w:pPr>
      <w:r w:rsidRPr="007B18CC">
        <w:rPr>
          <w:rFonts w:ascii="Arial" w:hAnsi="Arial" w:cs="Arial"/>
          <w:sz w:val="22"/>
          <w:szCs w:val="22"/>
        </w:rPr>
        <w:t>Paragraph </w:t>
      </w:r>
      <w:r w:rsidR="004B2533" w:rsidRPr="007B18CC">
        <w:rPr>
          <w:rFonts w:ascii="Arial" w:hAnsi="Arial" w:cs="Arial"/>
          <w:sz w:val="22"/>
          <w:szCs w:val="22"/>
          <w:cs/>
        </w:rPr>
        <w:t>‎</w:t>
      </w:r>
      <w:r w:rsidR="004B2533" w:rsidRPr="007B18CC">
        <w:rPr>
          <w:rFonts w:ascii="Arial" w:hAnsi="Arial" w:cs="Arial"/>
          <w:sz w:val="22"/>
          <w:szCs w:val="22"/>
        </w:rPr>
        <w:t>70</w:t>
      </w:r>
      <w:r w:rsidRPr="007B18CC">
        <w:rPr>
          <w:rFonts w:ascii="Arial" w:hAnsi="Arial" w:cs="Arial"/>
          <w:sz w:val="22"/>
          <w:szCs w:val="22"/>
        </w:rPr>
        <w:t xml:space="preserve"> is subject to the exclusions in paragraphs </w:t>
      </w:r>
      <w:r w:rsidR="004B2533" w:rsidRPr="007B18CC">
        <w:rPr>
          <w:rFonts w:ascii="Arial" w:hAnsi="Arial" w:cs="Arial"/>
          <w:sz w:val="22"/>
          <w:szCs w:val="22"/>
          <w:cs/>
        </w:rPr>
        <w:t>‎</w:t>
      </w:r>
      <w:r w:rsidR="004B2533" w:rsidRPr="007B18CC">
        <w:rPr>
          <w:rFonts w:ascii="Arial" w:hAnsi="Arial" w:cs="Arial"/>
          <w:sz w:val="22"/>
          <w:szCs w:val="22"/>
        </w:rPr>
        <w:t>79</w:t>
      </w:r>
      <w:r w:rsidRPr="007B18CC">
        <w:rPr>
          <w:rFonts w:ascii="Arial" w:hAnsi="Arial" w:cs="Arial"/>
          <w:sz w:val="22"/>
          <w:szCs w:val="22"/>
        </w:rPr>
        <w:t xml:space="preserve"> (</w:t>
      </w:r>
      <w:r w:rsidRPr="007B18CC">
        <w:rPr>
          <w:rFonts w:ascii="Arial" w:hAnsi="Arial" w:cs="Arial"/>
          <w:i/>
          <w:sz w:val="22"/>
          <w:szCs w:val="22"/>
        </w:rPr>
        <w:t>Non</w:t>
      </w:r>
      <w:r w:rsidRPr="007B18CC">
        <w:rPr>
          <w:rFonts w:ascii="Arial" w:hAnsi="Arial" w:cs="Arial"/>
          <w:i/>
          <w:sz w:val="22"/>
          <w:szCs w:val="22"/>
        </w:rPr>
        <w:noBreakHyphen/>
        <w:t>Abu Dhabi Global Market Persons</w:t>
      </w:r>
      <w:r w:rsidRPr="007B18CC">
        <w:rPr>
          <w:rFonts w:ascii="Arial" w:hAnsi="Arial" w:cs="Arial"/>
          <w:sz w:val="22"/>
          <w:szCs w:val="22"/>
        </w:rPr>
        <w:t xml:space="preserve">), and </w:t>
      </w:r>
      <w:r w:rsidR="004B2533" w:rsidRPr="007B18CC">
        <w:rPr>
          <w:rFonts w:ascii="Arial" w:hAnsi="Arial" w:cs="Arial"/>
          <w:sz w:val="22"/>
          <w:szCs w:val="22"/>
          <w:cs/>
        </w:rPr>
        <w:t>‎</w:t>
      </w:r>
      <w:r w:rsidR="004B2533" w:rsidRPr="007B18CC">
        <w:rPr>
          <w:rFonts w:ascii="Arial" w:hAnsi="Arial" w:cs="Arial"/>
          <w:sz w:val="22"/>
          <w:szCs w:val="22"/>
        </w:rPr>
        <w:t>82</w:t>
      </w:r>
      <w:r w:rsidRPr="007B18CC">
        <w:rPr>
          <w:rFonts w:ascii="Arial" w:hAnsi="Arial" w:cs="Arial"/>
          <w:sz w:val="22"/>
          <w:szCs w:val="22"/>
        </w:rPr>
        <w:t xml:space="preserve"> (</w:t>
      </w:r>
      <w:r w:rsidRPr="007B18CC">
        <w:rPr>
          <w:rFonts w:ascii="Arial" w:hAnsi="Arial" w:cs="Arial"/>
          <w:i/>
          <w:sz w:val="22"/>
          <w:szCs w:val="22"/>
        </w:rPr>
        <w:t>Insolvency Practitioners</w:t>
      </w:r>
      <w:r w:rsidRPr="007B18CC">
        <w:rPr>
          <w:rFonts w:ascii="Arial" w:hAnsi="Arial" w:cs="Arial"/>
          <w:sz w:val="22"/>
          <w:szCs w:val="22"/>
        </w:rPr>
        <w:t>).</w:t>
      </w:r>
    </w:p>
    <w:p w14:paraId="275D8592" w14:textId="09F30371" w:rsidR="00292B29" w:rsidRPr="007B18CC" w:rsidRDefault="00B36738" w:rsidP="00292B29">
      <w:pPr>
        <w:pStyle w:val="S2Heading2"/>
        <w:rPr>
          <w:rFonts w:ascii="Arial" w:hAnsi="Arial" w:cs="Arial"/>
          <w:sz w:val="22"/>
          <w:szCs w:val="22"/>
        </w:rPr>
      </w:pPr>
      <w:bookmarkStart w:id="1797" w:name="_Toc153363825"/>
      <w:r>
        <w:rPr>
          <w:rFonts w:ascii="Arial" w:hAnsi="Arial" w:cs="Arial"/>
          <w:sz w:val="22"/>
          <w:szCs w:val="22"/>
        </w:rPr>
        <w:t>Chapter 17</w:t>
      </w:r>
      <w:r w:rsidR="00292B29" w:rsidRPr="007B18CC">
        <w:rPr>
          <w:rFonts w:ascii="Arial" w:hAnsi="Arial" w:cs="Arial"/>
          <w:sz w:val="22"/>
          <w:szCs w:val="22"/>
        </w:rPr>
        <w:t xml:space="preserve"> </w:t>
      </w:r>
      <w:bookmarkStart w:id="1798" w:name="_Toc507683254"/>
      <w:bookmarkStart w:id="1799" w:name="_Toc67491062"/>
      <w:bookmarkStart w:id="1800" w:name="_Toc92103251"/>
      <w:r w:rsidR="00292B29" w:rsidRPr="007B18CC">
        <w:rPr>
          <w:rFonts w:ascii="Arial" w:hAnsi="Arial" w:cs="Arial"/>
          <w:sz w:val="22"/>
          <w:szCs w:val="22"/>
        </w:rPr>
        <w:t>Providing Trust Services</w:t>
      </w:r>
      <w:bookmarkEnd w:id="1798"/>
      <w:bookmarkEnd w:id="1799"/>
      <w:bookmarkEnd w:id="1800"/>
      <w:bookmarkEnd w:id="1797"/>
    </w:p>
    <w:p w14:paraId="49D9F70C" w14:textId="77777777" w:rsidR="00292B29" w:rsidRPr="007B18CC" w:rsidRDefault="00292B29" w:rsidP="00292B29">
      <w:pPr>
        <w:pStyle w:val="UK12Block"/>
        <w:jc w:val="center"/>
        <w:rPr>
          <w:rFonts w:ascii="Arial" w:hAnsi="Arial" w:cs="Arial"/>
          <w:b/>
          <w:bCs/>
          <w:i/>
          <w:iCs/>
          <w:sz w:val="22"/>
          <w:szCs w:val="22"/>
        </w:rPr>
      </w:pPr>
      <w:r w:rsidRPr="007B18CC">
        <w:rPr>
          <w:rFonts w:ascii="Arial" w:hAnsi="Arial" w:cs="Arial"/>
          <w:b/>
          <w:bCs/>
          <w:i/>
          <w:iCs/>
          <w:sz w:val="22"/>
          <w:szCs w:val="22"/>
        </w:rPr>
        <w:t>The activity</w:t>
      </w:r>
    </w:p>
    <w:p w14:paraId="49E76C5D" w14:textId="77777777" w:rsidR="00292B29" w:rsidRPr="007B18CC" w:rsidRDefault="00292B29" w:rsidP="00292B29">
      <w:pPr>
        <w:pStyle w:val="S2Heading4"/>
        <w:rPr>
          <w:rFonts w:ascii="Arial" w:hAnsi="Arial" w:cs="Arial"/>
          <w:szCs w:val="22"/>
        </w:rPr>
      </w:pPr>
      <w:bookmarkStart w:id="1801" w:name="_Ref422843086"/>
      <w:r w:rsidRPr="007B18CC">
        <w:rPr>
          <w:rFonts w:ascii="Arial" w:hAnsi="Arial" w:cs="Arial"/>
          <w:szCs w:val="22"/>
        </w:rPr>
        <w:t>Providing Trust Services</w:t>
      </w:r>
      <w:bookmarkEnd w:id="1801"/>
    </w:p>
    <w:p w14:paraId="4E34FFEE" w14:textId="77777777" w:rsidR="00292B29" w:rsidRPr="007B18CC" w:rsidRDefault="00292B29" w:rsidP="00292B29">
      <w:pPr>
        <w:pStyle w:val="S2Heading5"/>
        <w:rPr>
          <w:rFonts w:ascii="Arial" w:hAnsi="Arial" w:cs="Arial"/>
          <w:szCs w:val="22"/>
        </w:rPr>
      </w:pPr>
      <w:r w:rsidRPr="007B18CC">
        <w:rPr>
          <w:rFonts w:ascii="Arial" w:hAnsi="Arial" w:cs="Arial"/>
          <w:szCs w:val="22"/>
        </w:rPr>
        <w:t xml:space="preserve">Providing Trust Services is a specified kind of activity. </w:t>
      </w:r>
    </w:p>
    <w:p w14:paraId="624B26A0" w14:textId="77777777" w:rsidR="00292B29" w:rsidRPr="007B18CC" w:rsidRDefault="00292B29" w:rsidP="00292B29">
      <w:pPr>
        <w:pStyle w:val="S2Heading5"/>
        <w:rPr>
          <w:rFonts w:ascii="Arial" w:hAnsi="Arial" w:cs="Arial"/>
          <w:szCs w:val="22"/>
        </w:rPr>
      </w:pPr>
      <w:r w:rsidRPr="007B18CC">
        <w:rPr>
          <w:rFonts w:ascii="Arial" w:hAnsi="Arial" w:cs="Arial"/>
          <w:szCs w:val="22"/>
        </w:rPr>
        <w:t>Providing Trust Services means—</w:t>
      </w:r>
    </w:p>
    <w:p w14:paraId="7815A7CE" w14:textId="77777777" w:rsidR="00292B29" w:rsidRPr="007B18CC" w:rsidRDefault="00292B29" w:rsidP="00292B29">
      <w:pPr>
        <w:pStyle w:val="S2Heading6"/>
        <w:rPr>
          <w:rFonts w:ascii="Arial" w:hAnsi="Arial" w:cs="Arial"/>
          <w:sz w:val="22"/>
          <w:szCs w:val="22"/>
        </w:rPr>
      </w:pPr>
      <w:r w:rsidRPr="007B18CC">
        <w:rPr>
          <w:rFonts w:ascii="Arial" w:hAnsi="Arial" w:cs="Arial"/>
          <w:sz w:val="22"/>
          <w:szCs w:val="22"/>
        </w:rPr>
        <w:t xml:space="preserve">the provision of services with respect to the creation of an express </w:t>
      </w:r>
      <w:proofErr w:type="gramStart"/>
      <w:r w:rsidRPr="007B18CC">
        <w:rPr>
          <w:rFonts w:ascii="Arial" w:hAnsi="Arial" w:cs="Arial"/>
          <w:sz w:val="22"/>
          <w:szCs w:val="22"/>
        </w:rPr>
        <w:t>trust;</w:t>
      </w:r>
      <w:proofErr w:type="gramEnd"/>
    </w:p>
    <w:p w14:paraId="71D38850" w14:textId="77777777" w:rsidR="00292B29" w:rsidRPr="007B18CC" w:rsidRDefault="00292B29" w:rsidP="00292B29">
      <w:pPr>
        <w:pStyle w:val="S2Heading6"/>
        <w:rPr>
          <w:rFonts w:ascii="Arial" w:hAnsi="Arial" w:cs="Arial"/>
          <w:sz w:val="22"/>
          <w:szCs w:val="22"/>
        </w:rPr>
      </w:pPr>
      <w:r w:rsidRPr="007B18CC">
        <w:rPr>
          <w:rFonts w:ascii="Arial" w:hAnsi="Arial" w:cs="Arial"/>
          <w:sz w:val="22"/>
          <w:szCs w:val="22"/>
        </w:rPr>
        <w:t xml:space="preserve">arranging for any person to act as a trustee in respect of any express </w:t>
      </w:r>
      <w:proofErr w:type="gramStart"/>
      <w:r w:rsidRPr="007B18CC">
        <w:rPr>
          <w:rFonts w:ascii="Arial" w:hAnsi="Arial" w:cs="Arial"/>
          <w:sz w:val="22"/>
          <w:szCs w:val="22"/>
        </w:rPr>
        <w:t>trust;</w:t>
      </w:r>
      <w:proofErr w:type="gramEnd"/>
    </w:p>
    <w:p w14:paraId="5B215647" w14:textId="77777777" w:rsidR="00292B29" w:rsidRPr="007B18CC" w:rsidRDefault="00292B29" w:rsidP="00292B29">
      <w:pPr>
        <w:pStyle w:val="S2Heading6"/>
        <w:rPr>
          <w:rFonts w:ascii="Arial" w:hAnsi="Arial" w:cs="Arial"/>
          <w:sz w:val="22"/>
          <w:szCs w:val="22"/>
        </w:rPr>
      </w:pPr>
      <w:r w:rsidRPr="007B18CC">
        <w:rPr>
          <w:rFonts w:ascii="Arial" w:hAnsi="Arial" w:cs="Arial"/>
          <w:sz w:val="22"/>
          <w:szCs w:val="22"/>
        </w:rPr>
        <w:t>acting as trustee in respect of an express trust;</w:t>
      </w:r>
      <w:r w:rsidR="008C3D89" w:rsidRPr="007B18CC">
        <w:rPr>
          <w:rFonts w:ascii="Arial" w:hAnsi="Arial" w:cs="Arial"/>
          <w:sz w:val="22"/>
          <w:szCs w:val="22"/>
        </w:rPr>
        <w:t xml:space="preserve"> or</w:t>
      </w:r>
    </w:p>
    <w:p w14:paraId="28F7CD51" w14:textId="77777777" w:rsidR="00292B29" w:rsidRPr="007B18CC" w:rsidRDefault="00292B29" w:rsidP="008C3D89">
      <w:pPr>
        <w:pStyle w:val="S2Heading6"/>
        <w:rPr>
          <w:rFonts w:ascii="Arial" w:hAnsi="Arial" w:cs="Arial"/>
          <w:sz w:val="22"/>
          <w:szCs w:val="22"/>
        </w:rPr>
      </w:pPr>
      <w:r w:rsidRPr="007B18CC">
        <w:rPr>
          <w:rFonts w:ascii="Arial" w:hAnsi="Arial" w:cs="Arial"/>
          <w:sz w:val="22"/>
          <w:szCs w:val="22"/>
        </w:rPr>
        <w:t xml:space="preserve">the provision of Trust Administration Services </w:t>
      </w:r>
      <w:r w:rsidR="008C3D89" w:rsidRPr="007B18CC">
        <w:rPr>
          <w:rFonts w:ascii="Arial" w:hAnsi="Arial" w:cs="Arial"/>
          <w:sz w:val="22"/>
          <w:szCs w:val="22"/>
        </w:rPr>
        <w:t xml:space="preserve">in respect of an express trust. </w:t>
      </w:r>
    </w:p>
    <w:p w14:paraId="458C6901" w14:textId="77777777" w:rsidR="00292B29" w:rsidRPr="007B18CC" w:rsidRDefault="00292B29" w:rsidP="00292B29">
      <w:pPr>
        <w:pStyle w:val="UK12Block"/>
        <w:jc w:val="center"/>
        <w:rPr>
          <w:rFonts w:ascii="Arial" w:hAnsi="Arial" w:cs="Arial"/>
          <w:b/>
          <w:bCs/>
          <w:i/>
          <w:iCs/>
          <w:sz w:val="22"/>
          <w:szCs w:val="22"/>
        </w:rPr>
      </w:pPr>
      <w:r w:rsidRPr="007B18CC">
        <w:rPr>
          <w:rFonts w:ascii="Arial" w:hAnsi="Arial" w:cs="Arial"/>
          <w:b/>
          <w:bCs/>
          <w:i/>
          <w:iCs/>
          <w:sz w:val="22"/>
          <w:szCs w:val="22"/>
        </w:rPr>
        <w:t>Exclusions</w:t>
      </w:r>
    </w:p>
    <w:p w14:paraId="36A51744" w14:textId="77777777" w:rsidR="00292B29" w:rsidRPr="007B18CC" w:rsidRDefault="00292B29" w:rsidP="00292B29">
      <w:pPr>
        <w:pStyle w:val="S2Heading4"/>
        <w:rPr>
          <w:rFonts w:ascii="Arial" w:hAnsi="Arial" w:cs="Arial"/>
          <w:szCs w:val="22"/>
        </w:rPr>
      </w:pPr>
      <w:r w:rsidRPr="007B18CC">
        <w:rPr>
          <w:rFonts w:ascii="Arial" w:hAnsi="Arial" w:cs="Arial"/>
          <w:szCs w:val="22"/>
        </w:rPr>
        <w:t xml:space="preserve">Exclusions </w:t>
      </w:r>
    </w:p>
    <w:p w14:paraId="767A659D" w14:textId="77777777" w:rsidR="00292B29" w:rsidRPr="007B18CC" w:rsidRDefault="00292B29" w:rsidP="00292B29">
      <w:pPr>
        <w:pStyle w:val="S2Heading5"/>
        <w:rPr>
          <w:rFonts w:ascii="Arial" w:hAnsi="Arial" w:cs="Arial"/>
          <w:szCs w:val="22"/>
        </w:rPr>
      </w:pPr>
      <w:r w:rsidRPr="007B18CC">
        <w:rPr>
          <w:rFonts w:ascii="Arial" w:hAnsi="Arial" w:cs="Arial"/>
          <w:szCs w:val="22"/>
        </w:rPr>
        <w:t>A person ("A") licensed under the Commercial Licensing Regulations 2015 to carry on the activities specified in Rules 4 or 5 of the Commercial Licensing Regulations 2015 (Controlled Activities) Rules 2015 does not Provide Trust Services where it only—</w:t>
      </w:r>
    </w:p>
    <w:p w14:paraId="5099370A" w14:textId="77777777" w:rsidR="00292B29" w:rsidRPr="007B18CC" w:rsidRDefault="00292B29" w:rsidP="00292B29">
      <w:pPr>
        <w:pStyle w:val="S2Heading6"/>
        <w:rPr>
          <w:rFonts w:ascii="Arial" w:hAnsi="Arial" w:cs="Arial"/>
          <w:sz w:val="22"/>
          <w:szCs w:val="22"/>
        </w:rPr>
      </w:pPr>
      <w:r w:rsidRPr="007B18CC">
        <w:rPr>
          <w:rFonts w:ascii="Arial" w:hAnsi="Arial" w:cs="Arial"/>
          <w:sz w:val="22"/>
          <w:szCs w:val="22"/>
        </w:rPr>
        <w:t>arranges for a person to act as trustee in respect of an express trust; or</w:t>
      </w:r>
    </w:p>
    <w:p w14:paraId="20E14FFA" w14:textId="77777777" w:rsidR="00292B29" w:rsidRPr="007B18CC" w:rsidRDefault="00292B29" w:rsidP="00292B29">
      <w:pPr>
        <w:pStyle w:val="S2Heading6"/>
        <w:rPr>
          <w:rFonts w:ascii="Arial" w:hAnsi="Arial" w:cs="Arial"/>
          <w:sz w:val="22"/>
          <w:szCs w:val="22"/>
        </w:rPr>
      </w:pPr>
      <w:r w:rsidRPr="007B18CC">
        <w:rPr>
          <w:rFonts w:ascii="Arial" w:hAnsi="Arial" w:cs="Arial"/>
          <w:sz w:val="22"/>
          <w:szCs w:val="22"/>
        </w:rPr>
        <w:t xml:space="preserve">provides services with respect to the creation of an express </w:t>
      </w:r>
      <w:proofErr w:type="gramStart"/>
      <w:r w:rsidRPr="007B18CC">
        <w:rPr>
          <w:rFonts w:ascii="Arial" w:hAnsi="Arial" w:cs="Arial"/>
          <w:sz w:val="22"/>
          <w:szCs w:val="22"/>
        </w:rPr>
        <w:t>trust;</w:t>
      </w:r>
      <w:proofErr w:type="gramEnd"/>
    </w:p>
    <w:p w14:paraId="7EC5FF63" w14:textId="77777777" w:rsidR="00292B29" w:rsidRPr="007B18CC" w:rsidRDefault="00292B29" w:rsidP="00292B29">
      <w:pPr>
        <w:pStyle w:val="S2Heading6"/>
        <w:numPr>
          <w:ilvl w:val="0"/>
          <w:numId w:val="0"/>
        </w:numPr>
        <w:ind w:left="720"/>
        <w:rPr>
          <w:rFonts w:ascii="Arial" w:hAnsi="Arial" w:cs="Arial"/>
          <w:sz w:val="22"/>
          <w:szCs w:val="22"/>
        </w:rPr>
      </w:pPr>
      <w:r w:rsidRPr="007B18CC">
        <w:rPr>
          <w:rFonts w:ascii="Arial" w:hAnsi="Arial" w:cs="Arial"/>
          <w:sz w:val="22"/>
          <w:szCs w:val="22"/>
        </w:rPr>
        <w:t>provided that—</w:t>
      </w:r>
    </w:p>
    <w:p w14:paraId="0CE36371" w14:textId="77777777" w:rsidR="00292B29" w:rsidRPr="007B18CC" w:rsidRDefault="00292B29" w:rsidP="00292B29">
      <w:pPr>
        <w:pStyle w:val="S2Heading7"/>
        <w:rPr>
          <w:rFonts w:ascii="Arial" w:hAnsi="Arial" w:cs="Arial"/>
          <w:sz w:val="22"/>
          <w:szCs w:val="22"/>
        </w:rPr>
      </w:pPr>
      <w:r w:rsidRPr="007B18CC">
        <w:rPr>
          <w:rFonts w:ascii="Arial" w:hAnsi="Arial" w:cs="Arial"/>
          <w:sz w:val="22"/>
          <w:szCs w:val="22"/>
        </w:rPr>
        <w:t>the provision of such services is solely incidental to the ordinary business of A; and</w:t>
      </w:r>
    </w:p>
    <w:p w14:paraId="0A6A9DE0" w14:textId="77777777" w:rsidR="00292B29" w:rsidRPr="007B18CC" w:rsidRDefault="00292B29" w:rsidP="00292B29">
      <w:pPr>
        <w:pStyle w:val="S2Heading7"/>
        <w:rPr>
          <w:rFonts w:ascii="Arial" w:hAnsi="Arial" w:cs="Arial"/>
          <w:sz w:val="22"/>
          <w:szCs w:val="22"/>
        </w:rPr>
      </w:pPr>
      <w:r w:rsidRPr="007B18CC">
        <w:rPr>
          <w:rFonts w:ascii="Arial" w:hAnsi="Arial" w:cs="Arial"/>
          <w:sz w:val="22"/>
          <w:szCs w:val="22"/>
        </w:rPr>
        <w:lastRenderedPageBreak/>
        <w:t>A is not holding itself out as Providing Trust Services.</w:t>
      </w:r>
    </w:p>
    <w:p w14:paraId="37375A37" w14:textId="77777777" w:rsidR="00292B29" w:rsidRPr="007B18CC" w:rsidRDefault="00292B29" w:rsidP="00292B29">
      <w:pPr>
        <w:pStyle w:val="S2Heading5"/>
        <w:rPr>
          <w:rFonts w:ascii="Arial" w:hAnsi="Arial" w:cs="Arial"/>
          <w:szCs w:val="22"/>
        </w:rPr>
      </w:pPr>
      <w:r w:rsidRPr="007B18CC">
        <w:rPr>
          <w:rFonts w:ascii="Arial" w:hAnsi="Arial" w:cs="Arial"/>
          <w:szCs w:val="22"/>
        </w:rPr>
        <w:t xml:space="preserve">A person is not Providing Trust Services if that person is the Trustee of an Investment Trust and the activities are in connection with or arise from, Acting as the Trustee of an Investment Trust. </w:t>
      </w:r>
    </w:p>
    <w:p w14:paraId="618CC087" w14:textId="77777777" w:rsidR="00511148" w:rsidRPr="007B18CC" w:rsidRDefault="00511148" w:rsidP="00511148">
      <w:pPr>
        <w:pStyle w:val="S2Heading2"/>
        <w:rPr>
          <w:rFonts w:ascii="Arial" w:eastAsia="SimSun" w:hAnsi="Arial" w:cs="Arial"/>
          <w:sz w:val="22"/>
          <w:szCs w:val="22"/>
        </w:rPr>
      </w:pPr>
      <w:bookmarkStart w:id="1802" w:name="_Toc507683255"/>
      <w:bookmarkStart w:id="1803" w:name="_Toc67491063"/>
      <w:bookmarkStart w:id="1804" w:name="_Toc92103252"/>
      <w:bookmarkStart w:id="1805" w:name="_Toc153363826"/>
      <w:r w:rsidRPr="007B18CC">
        <w:rPr>
          <w:rFonts w:ascii="Arial" w:hAnsi="Arial" w:cs="Arial"/>
          <w:sz w:val="22"/>
          <w:szCs w:val="22"/>
        </w:rPr>
        <w:t>Chapter 17A Technology Innovation in Financial Services</w:t>
      </w:r>
      <w:r w:rsidRPr="007B18CC">
        <w:rPr>
          <w:rStyle w:val="FootnoteReference"/>
          <w:rFonts w:ascii="Arial" w:hAnsi="Arial" w:cs="Arial"/>
          <w:sz w:val="22"/>
          <w:szCs w:val="22"/>
        </w:rPr>
        <w:footnoteReference w:id="294"/>
      </w:r>
      <w:bookmarkEnd w:id="1802"/>
      <w:bookmarkEnd w:id="1803"/>
      <w:bookmarkEnd w:id="1804"/>
      <w:bookmarkEnd w:id="1805"/>
    </w:p>
    <w:p w14:paraId="6FC2DEFF" w14:textId="77777777" w:rsidR="00511148" w:rsidRPr="007B18CC" w:rsidRDefault="00511148" w:rsidP="00511148">
      <w:pPr>
        <w:pStyle w:val="UK12Block"/>
        <w:jc w:val="center"/>
        <w:rPr>
          <w:rFonts w:ascii="Arial" w:hAnsi="Arial" w:cs="Arial"/>
          <w:b/>
          <w:bCs/>
          <w:i/>
          <w:iCs/>
          <w:sz w:val="22"/>
          <w:szCs w:val="22"/>
        </w:rPr>
      </w:pPr>
      <w:r w:rsidRPr="007B18CC">
        <w:rPr>
          <w:rFonts w:ascii="Arial" w:hAnsi="Arial" w:cs="Arial"/>
          <w:b/>
          <w:bCs/>
          <w:i/>
          <w:iCs/>
          <w:sz w:val="22"/>
          <w:szCs w:val="22"/>
        </w:rPr>
        <w:t>The activity</w:t>
      </w:r>
    </w:p>
    <w:p w14:paraId="21F1C251" w14:textId="77777777" w:rsidR="00511148" w:rsidRPr="007B18CC" w:rsidRDefault="00511148" w:rsidP="00511148">
      <w:pPr>
        <w:pStyle w:val="S2Heading4"/>
        <w:numPr>
          <w:ilvl w:val="0"/>
          <w:numId w:val="0"/>
        </w:numPr>
        <w:ind w:left="720" w:hanging="720"/>
        <w:rPr>
          <w:rFonts w:ascii="Arial" w:hAnsi="Arial" w:cs="Arial"/>
          <w:szCs w:val="22"/>
        </w:rPr>
      </w:pPr>
      <w:r w:rsidRPr="007B18CC">
        <w:rPr>
          <w:rFonts w:ascii="Arial" w:hAnsi="Arial" w:cs="Arial"/>
          <w:szCs w:val="22"/>
        </w:rPr>
        <w:t>73A.</w:t>
      </w:r>
      <w:r w:rsidRPr="007B18CC">
        <w:rPr>
          <w:rFonts w:ascii="Arial" w:hAnsi="Arial" w:cs="Arial"/>
          <w:szCs w:val="22"/>
        </w:rPr>
        <w:tab/>
        <w:t xml:space="preserve">Developing Financial Technology Services within the </w:t>
      </w:r>
      <w:proofErr w:type="spellStart"/>
      <w:r w:rsidRPr="007B18CC">
        <w:rPr>
          <w:rFonts w:ascii="Arial" w:hAnsi="Arial" w:cs="Arial"/>
          <w:szCs w:val="22"/>
        </w:rPr>
        <w:t>RegLab</w:t>
      </w:r>
      <w:proofErr w:type="spellEnd"/>
    </w:p>
    <w:p w14:paraId="52B863A2" w14:textId="77777777" w:rsidR="00511148" w:rsidRPr="007B18CC" w:rsidRDefault="00511148" w:rsidP="00511148">
      <w:pPr>
        <w:pStyle w:val="BodyTextNumbered"/>
        <w:numPr>
          <w:ilvl w:val="0"/>
          <w:numId w:val="0"/>
        </w:numPr>
        <w:tabs>
          <w:tab w:val="num" w:pos="709"/>
        </w:tabs>
        <w:ind w:left="709" w:hanging="709"/>
        <w:jc w:val="both"/>
        <w:rPr>
          <w:rFonts w:ascii="Arial" w:eastAsiaTheme="majorEastAsia" w:hAnsi="Arial" w:cs="Arial"/>
          <w:iCs/>
          <w:sz w:val="22"/>
          <w:szCs w:val="22"/>
        </w:rPr>
      </w:pPr>
      <w:r w:rsidRPr="007B18CC">
        <w:rPr>
          <w:rFonts w:ascii="Arial" w:eastAsiaTheme="majorEastAsia" w:hAnsi="Arial" w:cs="Arial"/>
          <w:iCs/>
          <w:sz w:val="22"/>
          <w:szCs w:val="22"/>
        </w:rPr>
        <w:t>(1)</w:t>
      </w:r>
      <w:r w:rsidRPr="007B18CC">
        <w:rPr>
          <w:rFonts w:ascii="Arial" w:eastAsiaTheme="majorEastAsia" w:hAnsi="Arial" w:cs="Arial"/>
          <w:iCs/>
          <w:sz w:val="22"/>
          <w:szCs w:val="22"/>
        </w:rPr>
        <w:tab/>
        <w:t xml:space="preserve">Developing Financial Technology Services within the </w:t>
      </w:r>
      <w:proofErr w:type="spellStart"/>
      <w:r w:rsidRPr="007B18CC">
        <w:rPr>
          <w:rFonts w:ascii="Arial" w:eastAsiaTheme="majorEastAsia" w:hAnsi="Arial" w:cs="Arial"/>
          <w:iCs/>
          <w:sz w:val="22"/>
          <w:szCs w:val="22"/>
        </w:rPr>
        <w:t>RegLab</w:t>
      </w:r>
      <w:proofErr w:type="spellEnd"/>
      <w:r w:rsidRPr="007B18CC">
        <w:rPr>
          <w:rFonts w:ascii="Arial" w:eastAsiaTheme="majorEastAsia" w:hAnsi="Arial" w:cs="Arial"/>
          <w:iCs/>
          <w:sz w:val="22"/>
          <w:szCs w:val="22"/>
        </w:rPr>
        <w:t xml:space="preserve"> is a specified kind of activity. </w:t>
      </w:r>
    </w:p>
    <w:p w14:paraId="06D31F43" w14:textId="77777777" w:rsidR="00511148" w:rsidRPr="007B18CC" w:rsidRDefault="00511148" w:rsidP="00511148">
      <w:pPr>
        <w:pStyle w:val="BodyTextNumbered"/>
        <w:numPr>
          <w:ilvl w:val="0"/>
          <w:numId w:val="0"/>
        </w:numPr>
        <w:tabs>
          <w:tab w:val="num" w:pos="709"/>
        </w:tabs>
        <w:ind w:left="709" w:hanging="709"/>
        <w:jc w:val="both"/>
        <w:rPr>
          <w:rFonts w:ascii="Arial" w:eastAsiaTheme="majorEastAsia" w:hAnsi="Arial" w:cs="Arial"/>
          <w:iCs/>
          <w:sz w:val="22"/>
          <w:szCs w:val="22"/>
        </w:rPr>
      </w:pPr>
      <w:r w:rsidRPr="007B18CC">
        <w:rPr>
          <w:rFonts w:ascii="Arial" w:eastAsiaTheme="majorEastAsia" w:hAnsi="Arial" w:cs="Arial"/>
          <w:iCs/>
          <w:sz w:val="22"/>
          <w:szCs w:val="22"/>
        </w:rPr>
        <w:t>(2)</w:t>
      </w:r>
      <w:r w:rsidRPr="007B18CC">
        <w:rPr>
          <w:rFonts w:ascii="Arial" w:eastAsiaTheme="majorEastAsia" w:hAnsi="Arial" w:cs="Arial"/>
          <w:iCs/>
          <w:sz w:val="22"/>
          <w:szCs w:val="22"/>
        </w:rPr>
        <w:tab/>
        <w:t xml:space="preserve">Developing Financial Technology Services within the </w:t>
      </w:r>
      <w:proofErr w:type="spellStart"/>
      <w:r w:rsidRPr="007B18CC">
        <w:rPr>
          <w:rFonts w:ascii="Arial" w:eastAsiaTheme="majorEastAsia" w:hAnsi="Arial" w:cs="Arial"/>
          <w:iCs/>
          <w:sz w:val="22"/>
          <w:szCs w:val="22"/>
        </w:rPr>
        <w:t>RegLab</w:t>
      </w:r>
      <w:proofErr w:type="spellEnd"/>
      <w:r w:rsidRPr="007B18CC">
        <w:rPr>
          <w:rFonts w:ascii="Arial" w:eastAsiaTheme="majorEastAsia" w:hAnsi="Arial" w:cs="Arial"/>
          <w:iCs/>
          <w:sz w:val="22"/>
          <w:szCs w:val="22"/>
        </w:rPr>
        <w:t xml:space="preserve"> is an activity which:</w:t>
      </w:r>
    </w:p>
    <w:p w14:paraId="6C6305E9" w14:textId="77777777" w:rsidR="00511148" w:rsidRPr="007B18CC" w:rsidRDefault="00511148" w:rsidP="00511148">
      <w:pPr>
        <w:pStyle w:val="BodyTextNumbered"/>
        <w:numPr>
          <w:ilvl w:val="0"/>
          <w:numId w:val="0"/>
        </w:numPr>
        <w:tabs>
          <w:tab w:val="left" w:pos="1418"/>
        </w:tabs>
        <w:ind w:left="1418" w:hanging="709"/>
        <w:jc w:val="both"/>
        <w:rPr>
          <w:rFonts w:ascii="Arial" w:eastAsiaTheme="majorEastAsia" w:hAnsi="Arial" w:cs="Arial"/>
          <w:iCs/>
          <w:sz w:val="22"/>
          <w:szCs w:val="22"/>
        </w:rPr>
      </w:pPr>
      <w:r w:rsidRPr="007B18CC">
        <w:rPr>
          <w:rFonts w:ascii="Arial" w:eastAsiaTheme="majorEastAsia" w:hAnsi="Arial" w:cs="Arial"/>
          <w:iCs/>
          <w:sz w:val="22"/>
          <w:szCs w:val="22"/>
        </w:rPr>
        <w:t>(a)</w:t>
      </w:r>
      <w:r w:rsidRPr="007B18CC">
        <w:rPr>
          <w:rFonts w:ascii="Arial" w:eastAsiaTheme="majorEastAsia" w:hAnsi="Arial" w:cs="Arial"/>
          <w:iCs/>
          <w:sz w:val="22"/>
          <w:szCs w:val="22"/>
        </w:rPr>
        <w:tab/>
        <w:t>involves the developing and testing of innovative financial technology services, business models or delivery mechanisms; and</w:t>
      </w:r>
    </w:p>
    <w:p w14:paraId="2DE69ACE" w14:textId="77777777" w:rsidR="00511148" w:rsidRPr="007B18CC" w:rsidRDefault="00511148" w:rsidP="00CA7CCF">
      <w:pPr>
        <w:pStyle w:val="BodyTextNumbered"/>
        <w:numPr>
          <w:ilvl w:val="0"/>
          <w:numId w:val="0"/>
        </w:numPr>
        <w:tabs>
          <w:tab w:val="left" w:pos="1418"/>
        </w:tabs>
        <w:ind w:left="1418" w:hanging="709"/>
        <w:jc w:val="both"/>
        <w:rPr>
          <w:rFonts w:ascii="Arial" w:eastAsiaTheme="majorEastAsia" w:hAnsi="Arial" w:cs="Arial"/>
          <w:iCs/>
          <w:sz w:val="22"/>
          <w:szCs w:val="22"/>
        </w:rPr>
      </w:pPr>
      <w:r w:rsidRPr="007B18CC">
        <w:rPr>
          <w:rFonts w:ascii="Arial" w:eastAsiaTheme="majorEastAsia" w:hAnsi="Arial" w:cs="Arial"/>
          <w:iCs/>
          <w:sz w:val="22"/>
          <w:szCs w:val="22"/>
        </w:rPr>
        <w:t>(b)</w:t>
      </w:r>
      <w:r w:rsidRPr="007B18CC">
        <w:rPr>
          <w:rFonts w:ascii="Arial" w:eastAsiaTheme="majorEastAsia" w:hAnsi="Arial" w:cs="Arial"/>
          <w:iCs/>
          <w:sz w:val="22"/>
          <w:szCs w:val="22"/>
        </w:rPr>
        <w:tab/>
        <w:t xml:space="preserve">is connected to or associated with the Regulated Activities specified in paragraphs 4, 12, 16, 28, </w:t>
      </w:r>
      <w:r w:rsidR="00111C3B" w:rsidRPr="007B18CC">
        <w:rPr>
          <w:rFonts w:ascii="Arial" w:eastAsiaTheme="majorEastAsia" w:hAnsi="Arial" w:cs="Arial"/>
          <w:iCs/>
          <w:sz w:val="22"/>
          <w:szCs w:val="22"/>
        </w:rPr>
        <w:t xml:space="preserve">31, 32, </w:t>
      </w:r>
      <w:r w:rsidRPr="007B18CC">
        <w:rPr>
          <w:rFonts w:ascii="Arial" w:eastAsiaTheme="majorEastAsia" w:hAnsi="Arial" w:cs="Arial"/>
          <w:iCs/>
          <w:sz w:val="22"/>
          <w:szCs w:val="22"/>
        </w:rPr>
        <w:t>33, 43, 46, 50, 52, 54, 56, 59, 60, 61,</w:t>
      </w:r>
      <w:r w:rsidR="00111C3B" w:rsidRPr="007B18CC">
        <w:rPr>
          <w:rFonts w:ascii="Arial" w:eastAsiaTheme="majorEastAsia" w:hAnsi="Arial" w:cs="Arial"/>
          <w:iCs/>
          <w:sz w:val="22"/>
          <w:szCs w:val="22"/>
        </w:rPr>
        <w:t xml:space="preserve"> 64,</w:t>
      </w:r>
      <w:r w:rsidRPr="007B18CC">
        <w:rPr>
          <w:rFonts w:ascii="Arial" w:eastAsiaTheme="majorEastAsia" w:hAnsi="Arial" w:cs="Arial"/>
          <w:iCs/>
          <w:sz w:val="22"/>
          <w:szCs w:val="22"/>
        </w:rPr>
        <w:t xml:space="preserve"> 65, 68</w:t>
      </w:r>
      <w:r w:rsidR="00CA7CCF" w:rsidRPr="007B18CC">
        <w:rPr>
          <w:rFonts w:ascii="Arial" w:eastAsiaTheme="majorEastAsia" w:hAnsi="Arial" w:cs="Arial"/>
          <w:iCs/>
          <w:sz w:val="22"/>
          <w:szCs w:val="22"/>
        </w:rPr>
        <w:t>,</w:t>
      </w:r>
      <w:r w:rsidRPr="007B18CC">
        <w:rPr>
          <w:rFonts w:ascii="Arial" w:eastAsiaTheme="majorEastAsia" w:hAnsi="Arial" w:cs="Arial"/>
          <w:iCs/>
          <w:sz w:val="22"/>
          <w:szCs w:val="22"/>
        </w:rPr>
        <w:t xml:space="preserve"> 72</w:t>
      </w:r>
      <w:r w:rsidR="00CA7CCF" w:rsidRPr="007B18CC">
        <w:rPr>
          <w:rFonts w:ascii="Arial" w:eastAsiaTheme="majorEastAsia" w:hAnsi="Arial" w:cs="Arial"/>
          <w:iCs/>
          <w:sz w:val="22"/>
          <w:szCs w:val="22"/>
        </w:rPr>
        <w:t xml:space="preserve"> or 73E</w:t>
      </w:r>
      <w:r w:rsidR="00686F95" w:rsidRPr="007B18CC">
        <w:rPr>
          <w:rFonts w:ascii="Arial" w:eastAsiaTheme="majorEastAsia" w:hAnsi="Arial" w:cs="Arial"/>
          <w:iCs/>
          <w:sz w:val="22"/>
          <w:szCs w:val="22"/>
        </w:rPr>
        <w:t>, or activities connected to or associated with those set out in Chapter 1, Part 12 of FSMR</w:t>
      </w:r>
      <w:r w:rsidR="00686F95" w:rsidRPr="007B18CC">
        <w:rPr>
          <w:rStyle w:val="FootnoteReference"/>
          <w:rFonts w:ascii="Arial" w:eastAsiaTheme="majorEastAsia" w:hAnsi="Arial" w:cs="Arial"/>
          <w:iCs/>
          <w:sz w:val="22"/>
          <w:szCs w:val="22"/>
        </w:rPr>
        <w:footnoteReference w:id="295"/>
      </w:r>
      <w:r w:rsidRPr="007B18CC">
        <w:rPr>
          <w:rFonts w:ascii="Arial" w:eastAsiaTheme="majorEastAsia" w:hAnsi="Arial" w:cs="Arial"/>
          <w:iCs/>
          <w:sz w:val="22"/>
          <w:szCs w:val="22"/>
        </w:rPr>
        <w:t xml:space="preserve"> (subject to any exclusions in those paragraphs made by this Schedule).</w:t>
      </w:r>
    </w:p>
    <w:p w14:paraId="02CD9EB1" w14:textId="5B105363" w:rsidR="0031585C" w:rsidRPr="00FC221D" w:rsidRDefault="0031585C" w:rsidP="00FC221D">
      <w:pPr>
        <w:pStyle w:val="Heading1"/>
        <w:rPr>
          <w:rFonts w:ascii="Arial" w:hAnsi="Arial" w:cs="Arial"/>
        </w:rPr>
      </w:pPr>
      <w:bookmarkStart w:id="1806" w:name="_Toc153363827"/>
      <w:r w:rsidRPr="00FC221D">
        <w:rPr>
          <w:rFonts w:ascii="Arial" w:hAnsi="Arial" w:cs="Arial"/>
        </w:rPr>
        <w:t xml:space="preserve">Chapter 17B </w:t>
      </w:r>
      <w:r w:rsidR="00A413AC" w:rsidRPr="00FC221D">
        <w:rPr>
          <w:rFonts w:ascii="Arial" w:hAnsi="Arial" w:cs="Arial"/>
        </w:rPr>
        <w:t>[Deleted]</w:t>
      </w:r>
      <w:bookmarkEnd w:id="1806"/>
    </w:p>
    <w:p w14:paraId="254D9537" w14:textId="67B05F79" w:rsidR="0031585C" w:rsidRPr="007B18CC" w:rsidRDefault="0031585C" w:rsidP="00A413AC">
      <w:pPr>
        <w:pStyle w:val="S2Heading4"/>
        <w:numPr>
          <w:ilvl w:val="0"/>
          <w:numId w:val="0"/>
        </w:numPr>
        <w:ind w:left="720" w:hanging="720"/>
        <w:rPr>
          <w:rFonts w:ascii="Arial" w:hAnsi="Arial" w:cs="Arial"/>
          <w:szCs w:val="22"/>
        </w:rPr>
      </w:pPr>
      <w:r w:rsidRPr="007B18CC">
        <w:rPr>
          <w:rFonts w:ascii="Arial" w:hAnsi="Arial" w:cs="Arial"/>
          <w:szCs w:val="22"/>
        </w:rPr>
        <w:t xml:space="preserve">73B. </w:t>
      </w:r>
      <w:r w:rsidRPr="007B18CC">
        <w:rPr>
          <w:rFonts w:ascii="Arial" w:hAnsi="Arial" w:cs="Arial"/>
          <w:szCs w:val="22"/>
        </w:rPr>
        <w:tab/>
      </w:r>
      <w:r w:rsidR="00A413AC" w:rsidRPr="007B18CC">
        <w:rPr>
          <w:rFonts w:ascii="Arial" w:hAnsi="Arial" w:cs="Arial"/>
          <w:szCs w:val="22"/>
        </w:rPr>
        <w:t>[Deleted]</w:t>
      </w:r>
      <w:r w:rsidR="00FC221D" w:rsidRPr="00FC221D">
        <w:rPr>
          <w:rStyle w:val="FootnoteReference"/>
          <w:rFonts w:ascii="Arial" w:hAnsi="Arial" w:cs="Arial"/>
          <w:szCs w:val="22"/>
          <w:lang w:val="en-GB"/>
        </w:rPr>
        <w:t xml:space="preserve"> </w:t>
      </w:r>
      <w:r w:rsidR="00FC221D" w:rsidRPr="007B18CC">
        <w:rPr>
          <w:rStyle w:val="FootnoteReference"/>
          <w:rFonts w:ascii="Arial" w:hAnsi="Arial" w:cs="Arial"/>
          <w:szCs w:val="22"/>
          <w:lang w:val="en-GB"/>
        </w:rPr>
        <w:footnoteReference w:id="296"/>
      </w:r>
    </w:p>
    <w:p w14:paraId="2C621934" w14:textId="77777777" w:rsidR="0031585C" w:rsidRPr="007B18CC" w:rsidRDefault="0031585C" w:rsidP="00A413AC">
      <w:pPr>
        <w:pStyle w:val="S2Heading4"/>
        <w:numPr>
          <w:ilvl w:val="0"/>
          <w:numId w:val="0"/>
        </w:numPr>
        <w:ind w:left="720" w:hanging="720"/>
        <w:rPr>
          <w:rFonts w:ascii="Arial" w:hAnsi="Arial" w:cs="Arial"/>
          <w:szCs w:val="22"/>
        </w:rPr>
      </w:pPr>
      <w:r w:rsidRPr="007B18CC">
        <w:rPr>
          <w:rFonts w:ascii="Arial" w:hAnsi="Arial" w:cs="Arial"/>
          <w:szCs w:val="22"/>
        </w:rPr>
        <w:t xml:space="preserve">73C. </w:t>
      </w:r>
      <w:r w:rsidRPr="007B18CC">
        <w:rPr>
          <w:rFonts w:ascii="Arial" w:hAnsi="Arial" w:cs="Arial"/>
          <w:szCs w:val="22"/>
        </w:rPr>
        <w:tab/>
      </w:r>
      <w:r w:rsidR="00A413AC" w:rsidRPr="007B18CC">
        <w:rPr>
          <w:rFonts w:ascii="Arial" w:hAnsi="Arial" w:cs="Arial"/>
          <w:szCs w:val="22"/>
        </w:rPr>
        <w:t>[Deleted]</w:t>
      </w:r>
      <w:r w:rsidRPr="007B18CC">
        <w:rPr>
          <w:rFonts w:ascii="Arial" w:hAnsi="Arial" w:cs="Arial"/>
          <w:szCs w:val="22"/>
        </w:rPr>
        <w:t xml:space="preserve"> </w:t>
      </w:r>
    </w:p>
    <w:p w14:paraId="4A6DAF8A" w14:textId="77777777" w:rsidR="0031585C" w:rsidRPr="007B18CC" w:rsidRDefault="0031585C" w:rsidP="00A413AC">
      <w:pPr>
        <w:pStyle w:val="S2Heading4"/>
        <w:numPr>
          <w:ilvl w:val="0"/>
          <w:numId w:val="0"/>
        </w:numPr>
        <w:ind w:left="720" w:hanging="720"/>
        <w:rPr>
          <w:rFonts w:ascii="Arial" w:hAnsi="Arial" w:cs="Arial"/>
          <w:szCs w:val="22"/>
        </w:rPr>
      </w:pPr>
      <w:r w:rsidRPr="007B18CC">
        <w:rPr>
          <w:rFonts w:ascii="Arial" w:hAnsi="Arial" w:cs="Arial"/>
          <w:szCs w:val="22"/>
        </w:rPr>
        <w:t>73D.</w:t>
      </w:r>
      <w:r w:rsidRPr="007B18CC">
        <w:rPr>
          <w:rFonts w:ascii="Arial" w:hAnsi="Arial" w:cs="Arial"/>
          <w:szCs w:val="22"/>
        </w:rPr>
        <w:tab/>
      </w:r>
      <w:r w:rsidR="00A413AC" w:rsidRPr="007B18CC">
        <w:rPr>
          <w:rFonts w:ascii="Arial" w:hAnsi="Arial" w:cs="Arial"/>
          <w:szCs w:val="22"/>
        </w:rPr>
        <w:t>[Deleted]</w:t>
      </w:r>
    </w:p>
    <w:p w14:paraId="6CF41E31" w14:textId="77777777" w:rsidR="00A47E29" w:rsidRPr="007B18CC" w:rsidRDefault="00A47E29" w:rsidP="00A47E29">
      <w:pPr>
        <w:pStyle w:val="Heading1"/>
        <w:rPr>
          <w:rFonts w:ascii="Arial" w:hAnsi="Arial" w:cs="Arial"/>
        </w:rPr>
      </w:pPr>
      <w:bookmarkStart w:id="1807" w:name="_Toc67491064"/>
      <w:bookmarkStart w:id="1808" w:name="_Toc92103253"/>
      <w:bookmarkStart w:id="1809" w:name="_Toc153363828"/>
      <w:r w:rsidRPr="007B18CC">
        <w:rPr>
          <w:rFonts w:ascii="Arial" w:hAnsi="Arial" w:cs="Arial"/>
        </w:rPr>
        <w:t>Chapter 17C Operating a Private Financing Platform</w:t>
      </w:r>
      <w:r w:rsidR="005B12D4" w:rsidRPr="007B18CC">
        <w:rPr>
          <w:rStyle w:val="FootnoteReference"/>
          <w:rFonts w:ascii="Arial" w:hAnsi="Arial" w:cs="Arial"/>
        </w:rPr>
        <w:footnoteReference w:id="297"/>
      </w:r>
      <w:bookmarkEnd w:id="1807"/>
      <w:bookmarkEnd w:id="1808"/>
      <w:bookmarkEnd w:id="1809"/>
    </w:p>
    <w:p w14:paraId="6C372E91" w14:textId="77777777" w:rsidR="00A47E29" w:rsidRPr="007B18CC" w:rsidRDefault="00A47E29" w:rsidP="00A47E29">
      <w:pPr>
        <w:pStyle w:val="UK12Block"/>
        <w:spacing w:line="276" w:lineRule="auto"/>
        <w:jc w:val="center"/>
        <w:rPr>
          <w:rFonts w:ascii="Arial" w:hAnsi="Arial" w:cs="Arial"/>
          <w:b/>
          <w:bCs/>
          <w:i/>
          <w:iCs/>
          <w:sz w:val="22"/>
          <w:szCs w:val="22"/>
        </w:rPr>
      </w:pPr>
      <w:r w:rsidRPr="007B18CC">
        <w:rPr>
          <w:rFonts w:ascii="Arial" w:hAnsi="Arial" w:cs="Arial"/>
          <w:b/>
          <w:bCs/>
          <w:i/>
          <w:iCs/>
          <w:sz w:val="22"/>
          <w:szCs w:val="22"/>
        </w:rPr>
        <w:t>The activity</w:t>
      </w:r>
    </w:p>
    <w:p w14:paraId="1C0258C1" w14:textId="4A3C5573" w:rsidR="00A47E29" w:rsidRPr="007B18CC" w:rsidRDefault="00A47E29" w:rsidP="00A47E29">
      <w:pPr>
        <w:pStyle w:val="S2Heading4"/>
        <w:numPr>
          <w:ilvl w:val="0"/>
          <w:numId w:val="0"/>
        </w:numPr>
        <w:spacing w:after="160" w:line="276" w:lineRule="auto"/>
        <w:rPr>
          <w:rFonts w:ascii="Arial" w:hAnsi="Arial" w:cs="Arial"/>
          <w:b w:val="0"/>
          <w:bCs w:val="0"/>
          <w:szCs w:val="22"/>
        </w:rPr>
      </w:pPr>
      <w:r w:rsidRPr="007B18CC">
        <w:rPr>
          <w:rFonts w:ascii="Arial" w:hAnsi="Arial" w:cs="Arial"/>
          <w:szCs w:val="22"/>
        </w:rPr>
        <w:t>73E.</w:t>
      </w:r>
      <w:r w:rsidRPr="007B18CC">
        <w:rPr>
          <w:rFonts w:ascii="Arial" w:hAnsi="Arial" w:cs="Arial"/>
          <w:szCs w:val="22"/>
        </w:rPr>
        <w:tab/>
        <w:t>Operating a Private Financing Platform</w:t>
      </w:r>
      <w:r w:rsidR="00B755AB" w:rsidRPr="00B755AB">
        <w:rPr>
          <w:rStyle w:val="FootnoteReference"/>
          <w:rFonts w:ascii="Arial" w:hAnsi="Arial" w:cs="Arial"/>
          <w:b w:val="0"/>
          <w:bCs w:val="0"/>
          <w:szCs w:val="22"/>
        </w:rPr>
        <w:footnoteReference w:id="298"/>
      </w:r>
    </w:p>
    <w:p w14:paraId="2113A321" w14:textId="77777777" w:rsidR="00A47E29" w:rsidRPr="007B18CC" w:rsidRDefault="00A47E29" w:rsidP="00A47E29">
      <w:pPr>
        <w:pStyle w:val="S2Heading5"/>
        <w:numPr>
          <w:ilvl w:val="0"/>
          <w:numId w:val="0"/>
        </w:numPr>
        <w:spacing w:after="160" w:line="276" w:lineRule="auto"/>
        <w:ind w:left="720" w:hanging="720"/>
        <w:rPr>
          <w:rFonts w:ascii="Arial" w:hAnsi="Arial" w:cs="Arial"/>
          <w:szCs w:val="22"/>
        </w:rPr>
      </w:pPr>
      <w:r w:rsidRPr="007B18CC">
        <w:rPr>
          <w:rFonts w:ascii="Arial" w:hAnsi="Arial" w:cs="Arial"/>
          <w:szCs w:val="22"/>
        </w:rPr>
        <w:t>(1)</w:t>
      </w:r>
      <w:r w:rsidRPr="007B18CC">
        <w:rPr>
          <w:rFonts w:ascii="Arial" w:hAnsi="Arial" w:cs="Arial"/>
          <w:szCs w:val="22"/>
        </w:rPr>
        <w:tab/>
        <w:t xml:space="preserve">Operating a Private Financing Platform is a specified kind of activity. </w:t>
      </w:r>
    </w:p>
    <w:p w14:paraId="0965F99D" w14:textId="77777777" w:rsidR="00A47E29" w:rsidRPr="007B18CC" w:rsidRDefault="00A47E29" w:rsidP="00A47E29">
      <w:pPr>
        <w:pStyle w:val="S2Heading5"/>
        <w:numPr>
          <w:ilvl w:val="0"/>
          <w:numId w:val="0"/>
        </w:numPr>
        <w:spacing w:after="160" w:line="276" w:lineRule="auto"/>
        <w:ind w:left="720" w:hanging="720"/>
        <w:rPr>
          <w:rFonts w:ascii="Arial" w:hAnsi="Arial" w:cs="Arial"/>
          <w:szCs w:val="22"/>
        </w:rPr>
      </w:pPr>
      <w:r w:rsidRPr="007B18CC">
        <w:rPr>
          <w:rFonts w:ascii="Arial" w:hAnsi="Arial" w:cs="Arial"/>
          <w:szCs w:val="22"/>
        </w:rPr>
        <w:t>(2)</w:t>
      </w:r>
      <w:r w:rsidRPr="007B18CC">
        <w:rPr>
          <w:rFonts w:ascii="Arial" w:hAnsi="Arial" w:cs="Arial"/>
          <w:szCs w:val="22"/>
        </w:rPr>
        <w:tab/>
        <w:t xml:space="preserve">A person is Operating a Private Financing Platform where the person – </w:t>
      </w:r>
    </w:p>
    <w:p w14:paraId="2825C099" w14:textId="77777777"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r w:rsidRPr="007B18CC">
        <w:rPr>
          <w:rFonts w:ascii="Arial" w:eastAsia="Times New Roman" w:hAnsi="Arial" w:cs="Arial"/>
          <w:sz w:val="22"/>
          <w:szCs w:val="22"/>
        </w:rPr>
        <w:lastRenderedPageBreak/>
        <w:t xml:space="preserve">introduces person A to person B, by means of an electronic platform for the purpose of person A providing credit to person </w:t>
      </w:r>
      <w:proofErr w:type="gramStart"/>
      <w:r w:rsidRPr="007B18CC">
        <w:rPr>
          <w:rFonts w:ascii="Arial" w:eastAsia="Times New Roman" w:hAnsi="Arial" w:cs="Arial"/>
          <w:sz w:val="22"/>
          <w:szCs w:val="22"/>
        </w:rPr>
        <w:t>B;</w:t>
      </w:r>
      <w:proofErr w:type="gramEnd"/>
    </w:p>
    <w:p w14:paraId="4B5A68C6" w14:textId="1017526E"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r w:rsidRPr="007B18CC">
        <w:rPr>
          <w:rFonts w:ascii="Arial" w:eastAsia="Times New Roman" w:hAnsi="Arial" w:cs="Arial"/>
          <w:sz w:val="22"/>
          <w:szCs w:val="22"/>
        </w:rPr>
        <w:t>introduces person A to person B</w:t>
      </w:r>
      <w:r w:rsidRPr="007B18CC">
        <w:rPr>
          <w:rFonts w:ascii="Arial" w:hAnsi="Arial" w:cs="Arial"/>
          <w:sz w:val="22"/>
          <w:szCs w:val="22"/>
        </w:rPr>
        <w:t xml:space="preserve"> </w:t>
      </w:r>
      <w:r w:rsidRPr="007B18CC">
        <w:rPr>
          <w:rFonts w:ascii="Arial" w:eastAsia="Times New Roman" w:hAnsi="Arial" w:cs="Arial"/>
          <w:sz w:val="22"/>
          <w:szCs w:val="22"/>
        </w:rPr>
        <w:t xml:space="preserve">by means of an electronic platform for the purpose of person A directly or indirectly </w:t>
      </w:r>
      <w:r w:rsidR="00FF2761" w:rsidRPr="007B18CC">
        <w:rPr>
          <w:rFonts w:ascii="Arial" w:eastAsia="Times New Roman" w:hAnsi="Arial" w:cs="Arial"/>
          <w:sz w:val="22"/>
          <w:szCs w:val="22"/>
        </w:rPr>
        <w:t xml:space="preserve">Buying </w:t>
      </w:r>
      <w:r w:rsidRPr="007B18CC">
        <w:rPr>
          <w:rFonts w:ascii="Arial" w:eastAsia="Times New Roman" w:hAnsi="Arial" w:cs="Arial"/>
          <w:sz w:val="22"/>
          <w:szCs w:val="22"/>
        </w:rPr>
        <w:t xml:space="preserve">or subscribing for a Specified Investment issued by person </w:t>
      </w:r>
      <w:proofErr w:type="gramStart"/>
      <w:r w:rsidRPr="007B18CC">
        <w:rPr>
          <w:rFonts w:ascii="Arial" w:eastAsia="Times New Roman" w:hAnsi="Arial" w:cs="Arial"/>
          <w:sz w:val="22"/>
          <w:szCs w:val="22"/>
        </w:rPr>
        <w:t>B;</w:t>
      </w:r>
      <w:proofErr w:type="gramEnd"/>
      <w:r w:rsidRPr="007B18CC">
        <w:rPr>
          <w:rFonts w:ascii="Arial" w:eastAsia="Times New Roman" w:hAnsi="Arial" w:cs="Arial"/>
          <w:sz w:val="22"/>
          <w:szCs w:val="22"/>
        </w:rPr>
        <w:t xml:space="preserve"> </w:t>
      </w:r>
    </w:p>
    <w:p w14:paraId="667260CC" w14:textId="53E0F475"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r w:rsidRPr="007B18CC">
        <w:rPr>
          <w:rFonts w:ascii="Arial" w:eastAsia="Times New Roman" w:hAnsi="Arial" w:cs="Arial"/>
          <w:sz w:val="22"/>
          <w:szCs w:val="22"/>
        </w:rPr>
        <w:t xml:space="preserve">introduces person A to person B by means of an electronic platform for the purpose of person A directly or indirectly </w:t>
      </w:r>
      <w:r w:rsidR="00FF2761" w:rsidRPr="007B18CC">
        <w:rPr>
          <w:rFonts w:ascii="Arial" w:eastAsia="Times New Roman" w:hAnsi="Arial" w:cs="Arial"/>
          <w:sz w:val="22"/>
          <w:szCs w:val="22"/>
        </w:rPr>
        <w:t xml:space="preserve">Buying </w:t>
      </w:r>
      <w:r w:rsidRPr="007B18CC">
        <w:rPr>
          <w:rFonts w:ascii="Arial" w:eastAsia="Times New Roman" w:hAnsi="Arial" w:cs="Arial"/>
          <w:sz w:val="22"/>
          <w:szCs w:val="22"/>
        </w:rPr>
        <w:t xml:space="preserve">an instrument acknowledging or creating indebtedness arising from the supply of goods or the delivery of services by person </w:t>
      </w:r>
      <w:proofErr w:type="gramStart"/>
      <w:r w:rsidRPr="007B18CC">
        <w:rPr>
          <w:rFonts w:ascii="Arial" w:eastAsia="Times New Roman" w:hAnsi="Arial" w:cs="Arial"/>
          <w:sz w:val="22"/>
          <w:szCs w:val="22"/>
        </w:rPr>
        <w:t>B;</w:t>
      </w:r>
      <w:proofErr w:type="gramEnd"/>
    </w:p>
    <w:p w14:paraId="4CF86F64" w14:textId="77777777"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proofErr w:type="gramStart"/>
      <w:r w:rsidRPr="007B18CC">
        <w:rPr>
          <w:rFonts w:ascii="Arial" w:eastAsia="Times New Roman" w:hAnsi="Arial" w:cs="Arial"/>
          <w:sz w:val="22"/>
          <w:szCs w:val="22"/>
        </w:rPr>
        <w:t>enters into</w:t>
      </w:r>
      <w:proofErr w:type="gramEnd"/>
      <w:r w:rsidRPr="007B18CC">
        <w:rPr>
          <w:rFonts w:ascii="Arial" w:eastAsia="Times New Roman" w:hAnsi="Arial" w:cs="Arial"/>
          <w:sz w:val="22"/>
          <w:szCs w:val="22"/>
        </w:rPr>
        <w:t xml:space="preserve"> an arrangement with person A for the purpose </w:t>
      </w:r>
      <w:r w:rsidR="00D260A8" w:rsidRPr="007B18CC">
        <w:rPr>
          <w:rFonts w:ascii="Arial" w:eastAsia="Times New Roman" w:hAnsi="Arial" w:cs="Arial"/>
          <w:sz w:val="22"/>
          <w:szCs w:val="22"/>
        </w:rPr>
        <w:t xml:space="preserve">of </w:t>
      </w:r>
      <w:r w:rsidRPr="007B18CC">
        <w:rPr>
          <w:rFonts w:ascii="Arial" w:eastAsia="Times New Roman" w:hAnsi="Arial" w:cs="Arial"/>
          <w:sz w:val="22"/>
          <w:szCs w:val="22"/>
        </w:rPr>
        <w:t>facilitating the acti</w:t>
      </w:r>
      <w:r w:rsidR="00D260A8" w:rsidRPr="007B18CC">
        <w:rPr>
          <w:rFonts w:ascii="Arial" w:eastAsia="Times New Roman" w:hAnsi="Arial" w:cs="Arial"/>
          <w:sz w:val="22"/>
          <w:szCs w:val="22"/>
        </w:rPr>
        <w:t>vity described in (a), (b), or (c</w:t>
      </w:r>
      <w:r w:rsidRPr="007B18CC">
        <w:rPr>
          <w:rFonts w:ascii="Arial" w:eastAsia="Times New Roman" w:hAnsi="Arial" w:cs="Arial"/>
          <w:sz w:val="22"/>
          <w:szCs w:val="22"/>
        </w:rPr>
        <w:t>), whether through an intermediary investment vehicle or otherwise;</w:t>
      </w:r>
      <w:r w:rsidR="00D260A8" w:rsidRPr="007B18CC">
        <w:rPr>
          <w:rStyle w:val="FootnoteReference"/>
          <w:rFonts w:ascii="Arial" w:eastAsia="Times New Roman" w:hAnsi="Arial" w:cs="Arial"/>
          <w:sz w:val="22"/>
          <w:szCs w:val="22"/>
        </w:rPr>
        <w:footnoteReference w:id="299"/>
      </w:r>
    </w:p>
    <w:p w14:paraId="71D61DC6" w14:textId="77777777"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r w:rsidRPr="007B18CC">
        <w:rPr>
          <w:rFonts w:ascii="Arial" w:eastAsia="Times New Roman" w:hAnsi="Arial" w:cs="Arial"/>
          <w:sz w:val="22"/>
          <w:szCs w:val="22"/>
        </w:rPr>
        <w:t>facilitates an arrangement described in (d</w:t>
      </w:r>
      <w:proofErr w:type="gramStart"/>
      <w:r w:rsidRPr="007B18CC">
        <w:rPr>
          <w:rFonts w:ascii="Arial" w:eastAsia="Times New Roman" w:hAnsi="Arial" w:cs="Arial"/>
          <w:sz w:val="22"/>
          <w:szCs w:val="22"/>
        </w:rPr>
        <w:t>);</w:t>
      </w:r>
      <w:proofErr w:type="gramEnd"/>
    </w:p>
    <w:p w14:paraId="3E413BF3" w14:textId="77777777"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r w:rsidRPr="007B18CC">
        <w:rPr>
          <w:rFonts w:ascii="Arial" w:eastAsia="Times New Roman" w:hAnsi="Arial" w:cs="Arial"/>
          <w:sz w:val="22"/>
          <w:szCs w:val="22"/>
        </w:rPr>
        <w:t>holds or controls Client Money or Arranges Custody in connection with an arrangement described in (a), (b), (c) or (d), above; or</w:t>
      </w:r>
    </w:p>
    <w:p w14:paraId="67A5BF67" w14:textId="77777777" w:rsidR="00A47E29" w:rsidRPr="007B18CC" w:rsidRDefault="00A47E29" w:rsidP="002B26D3">
      <w:pPr>
        <w:numPr>
          <w:ilvl w:val="0"/>
          <w:numId w:val="80"/>
        </w:numPr>
        <w:spacing w:after="160" w:line="276" w:lineRule="auto"/>
        <w:ind w:left="1440" w:hanging="720"/>
        <w:jc w:val="both"/>
        <w:rPr>
          <w:rFonts w:ascii="Arial" w:eastAsia="Times New Roman" w:hAnsi="Arial" w:cs="Arial"/>
          <w:sz w:val="22"/>
          <w:szCs w:val="22"/>
        </w:rPr>
      </w:pPr>
      <w:r w:rsidRPr="007B18CC">
        <w:rPr>
          <w:rFonts w:ascii="Arial" w:eastAsia="Times New Roman" w:hAnsi="Arial" w:cs="Arial"/>
          <w:sz w:val="22"/>
          <w:szCs w:val="22"/>
        </w:rPr>
        <w:t>operates an incidental facility on a Private Financing Platform enabling person A to offer its rights in an arrangement described in (a), (b), (c) or (d) to another person.</w:t>
      </w:r>
    </w:p>
    <w:p w14:paraId="5CACC25C" w14:textId="77777777" w:rsidR="00A47E29" w:rsidRPr="007B18CC" w:rsidRDefault="00A47E29" w:rsidP="00A47E29">
      <w:pPr>
        <w:pStyle w:val="S2Heading5"/>
        <w:numPr>
          <w:ilvl w:val="0"/>
          <w:numId w:val="0"/>
        </w:numPr>
        <w:spacing w:after="160" w:line="276" w:lineRule="auto"/>
        <w:ind w:left="720" w:hanging="720"/>
        <w:rPr>
          <w:rFonts w:ascii="Arial" w:hAnsi="Arial" w:cs="Arial"/>
          <w:szCs w:val="22"/>
        </w:rPr>
      </w:pPr>
      <w:r w:rsidRPr="007B18CC">
        <w:rPr>
          <w:rFonts w:ascii="Arial" w:hAnsi="Arial" w:cs="Arial"/>
          <w:szCs w:val="22"/>
        </w:rPr>
        <w:t>(3)</w:t>
      </w:r>
      <w:r w:rsidRPr="007B18CC">
        <w:rPr>
          <w:rFonts w:ascii="Arial" w:hAnsi="Arial" w:cs="Arial"/>
          <w:szCs w:val="22"/>
        </w:rPr>
        <w:tab/>
        <w:t>For the purposes of this paragraph -</w:t>
      </w:r>
    </w:p>
    <w:p w14:paraId="6AA92B7F" w14:textId="77777777" w:rsidR="00A47E29" w:rsidRPr="007B18CC" w:rsidRDefault="00A47E29" w:rsidP="002B26D3">
      <w:pPr>
        <w:numPr>
          <w:ilvl w:val="0"/>
          <w:numId w:val="79"/>
        </w:numPr>
        <w:spacing w:after="160" w:line="276" w:lineRule="auto"/>
        <w:ind w:hanging="720"/>
        <w:jc w:val="both"/>
        <w:rPr>
          <w:rFonts w:ascii="Arial" w:eastAsia="Times New Roman" w:hAnsi="Arial" w:cs="Arial"/>
          <w:sz w:val="22"/>
          <w:szCs w:val="22"/>
        </w:rPr>
      </w:pPr>
      <w:r w:rsidRPr="007B18CC">
        <w:rPr>
          <w:rFonts w:ascii="Arial" w:eastAsia="Times New Roman" w:hAnsi="Arial" w:cs="Arial"/>
          <w:sz w:val="22"/>
          <w:szCs w:val="22"/>
        </w:rPr>
        <w:t xml:space="preserve">a “Private Financing Platform” is an undertaking that uses an electronic platform to facilitate the provision of financing from person A, whether in the form of debt, equity or otherwise, to person B for use by person </w:t>
      </w:r>
      <w:proofErr w:type="gramStart"/>
      <w:r w:rsidRPr="007B18CC">
        <w:rPr>
          <w:rFonts w:ascii="Arial" w:eastAsia="Times New Roman" w:hAnsi="Arial" w:cs="Arial"/>
          <w:sz w:val="22"/>
          <w:szCs w:val="22"/>
        </w:rPr>
        <w:t>B;</w:t>
      </w:r>
      <w:proofErr w:type="gramEnd"/>
    </w:p>
    <w:p w14:paraId="76F68C70" w14:textId="77777777" w:rsidR="00A47E29" w:rsidRPr="007B18CC" w:rsidRDefault="00A47E29" w:rsidP="002B26D3">
      <w:pPr>
        <w:numPr>
          <w:ilvl w:val="0"/>
          <w:numId w:val="79"/>
        </w:numPr>
        <w:spacing w:after="160" w:line="276" w:lineRule="auto"/>
        <w:ind w:hanging="720"/>
        <w:jc w:val="both"/>
        <w:rPr>
          <w:rFonts w:ascii="Arial" w:eastAsia="Times New Roman" w:hAnsi="Arial" w:cs="Arial"/>
          <w:sz w:val="22"/>
          <w:szCs w:val="22"/>
        </w:rPr>
      </w:pPr>
      <w:r w:rsidRPr="007B18CC">
        <w:rPr>
          <w:rFonts w:ascii="Arial" w:eastAsia="Times New Roman" w:hAnsi="Arial" w:cs="Arial"/>
          <w:sz w:val="22"/>
          <w:szCs w:val="22"/>
        </w:rPr>
        <w:t xml:space="preserve">an “electronic platform” means a website or other form of electronic </w:t>
      </w:r>
      <w:proofErr w:type="gramStart"/>
      <w:r w:rsidRPr="007B18CC">
        <w:rPr>
          <w:rFonts w:ascii="Arial" w:eastAsia="Times New Roman" w:hAnsi="Arial" w:cs="Arial"/>
          <w:sz w:val="22"/>
          <w:szCs w:val="22"/>
        </w:rPr>
        <w:t>media;</w:t>
      </w:r>
      <w:proofErr w:type="gramEnd"/>
    </w:p>
    <w:p w14:paraId="6B7694B4" w14:textId="77777777" w:rsidR="00A47E29" w:rsidRPr="007B18CC" w:rsidRDefault="00A47E29" w:rsidP="002B26D3">
      <w:pPr>
        <w:numPr>
          <w:ilvl w:val="0"/>
          <w:numId w:val="79"/>
        </w:numPr>
        <w:spacing w:after="160" w:line="276" w:lineRule="auto"/>
        <w:ind w:hanging="720"/>
        <w:jc w:val="both"/>
        <w:rPr>
          <w:rFonts w:ascii="Arial" w:eastAsia="Times New Roman" w:hAnsi="Arial" w:cs="Arial"/>
          <w:sz w:val="22"/>
          <w:szCs w:val="22"/>
        </w:rPr>
      </w:pPr>
      <w:r w:rsidRPr="007B18CC">
        <w:rPr>
          <w:rFonts w:ascii="Arial" w:eastAsia="Times New Roman" w:hAnsi="Arial" w:cs="Arial"/>
          <w:sz w:val="22"/>
          <w:szCs w:val="22"/>
        </w:rPr>
        <w:t>to “facilitate” means, whether carried out by a person Operating a Private Financing Platform or under an arrangement with another person:</w:t>
      </w:r>
    </w:p>
    <w:p w14:paraId="3F33AC82" w14:textId="77777777" w:rsidR="00A47E29" w:rsidRPr="007B18CC" w:rsidRDefault="00A47E29" w:rsidP="002B26D3">
      <w:pPr>
        <w:numPr>
          <w:ilvl w:val="0"/>
          <w:numId w:val="81"/>
        </w:numPr>
        <w:spacing w:after="160" w:line="276" w:lineRule="auto"/>
        <w:ind w:left="2160" w:hanging="720"/>
        <w:jc w:val="both"/>
        <w:rPr>
          <w:rFonts w:ascii="Arial" w:eastAsia="Times New Roman" w:hAnsi="Arial" w:cs="Arial"/>
          <w:sz w:val="22"/>
          <w:szCs w:val="22"/>
        </w:rPr>
      </w:pPr>
      <w:r w:rsidRPr="007B18CC">
        <w:rPr>
          <w:rFonts w:ascii="Arial" w:eastAsia="Times New Roman" w:hAnsi="Arial" w:cs="Arial"/>
          <w:sz w:val="22"/>
          <w:szCs w:val="22"/>
        </w:rPr>
        <w:t xml:space="preserve">to provide information to person A relating to a Specified Investment offered, directly or indirectly, by person </w:t>
      </w:r>
      <w:proofErr w:type="gramStart"/>
      <w:r w:rsidRPr="007B18CC">
        <w:rPr>
          <w:rFonts w:ascii="Arial" w:eastAsia="Times New Roman" w:hAnsi="Arial" w:cs="Arial"/>
          <w:sz w:val="22"/>
          <w:szCs w:val="22"/>
        </w:rPr>
        <w:t>B;</w:t>
      </w:r>
      <w:proofErr w:type="gramEnd"/>
    </w:p>
    <w:p w14:paraId="3C6DDF74" w14:textId="77777777" w:rsidR="00A47E29" w:rsidRPr="007B18CC" w:rsidRDefault="00A47E29" w:rsidP="002B26D3">
      <w:pPr>
        <w:numPr>
          <w:ilvl w:val="0"/>
          <w:numId w:val="81"/>
        </w:numPr>
        <w:spacing w:after="160" w:line="276" w:lineRule="auto"/>
        <w:ind w:left="2160" w:hanging="720"/>
        <w:jc w:val="both"/>
        <w:rPr>
          <w:rFonts w:ascii="Arial" w:eastAsia="Times New Roman" w:hAnsi="Arial" w:cs="Arial"/>
          <w:sz w:val="22"/>
          <w:szCs w:val="22"/>
        </w:rPr>
      </w:pPr>
      <w:r w:rsidRPr="007B18CC">
        <w:rPr>
          <w:rFonts w:ascii="Arial" w:eastAsia="Times New Roman" w:hAnsi="Arial" w:cs="Arial"/>
          <w:sz w:val="22"/>
          <w:szCs w:val="22"/>
        </w:rPr>
        <w:t>to take steps to obtain the repayment to person A of a debt owed by person B, directly or indirectly, to person A; or</w:t>
      </w:r>
    </w:p>
    <w:p w14:paraId="5E223204" w14:textId="75D61D7D" w:rsidR="00A47E29" w:rsidRPr="007B18CC" w:rsidRDefault="00A47E29" w:rsidP="002B26D3">
      <w:pPr>
        <w:numPr>
          <w:ilvl w:val="0"/>
          <w:numId w:val="81"/>
        </w:numPr>
        <w:spacing w:after="160" w:line="276" w:lineRule="auto"/>
        <w:ind w:left="2160" w:hanging="720"/>
        <w:jc w:val="both"/>
        <w:rPr>
          <w:rFonts w:ascii="Arial" w:eastAsia="Times New Roman" w:hAnsi="Arial" w:cs="Arial"/>
          <w:sz w:val="22"/>
          <w:szCs w:val="22"/>
        </w:rPr>
      </w:pPr>
      <w:r w:rsidRPr="007B18CC">
        <w:rPr>
          <w:rFonts w:ascii="Arial" w:eastAsia="Times New Roman" w:hAnsi="Arial" w:cs="Arial"/>
          <w:sz w:val="22"/>
          <w:szCs w:val="22"/>
        </w:rPr>
        <w:t xml:space="preserve">to exercise rights or perform obligations relating to </w:t>
      </w:r>
      <w:r w:rsidR="00BB0654">
        <w:rPr>
          <w:rFonts w:ascii="Arial" w:eastAsia="Times New Roman" w:hAnsi="Arial" w:cs="Arial"/>
          <w:sz w:val="22"/>
          <w:szCs w:val="22"/>
        </w:rPr>
        <w:t>a</w:t>
      </w:r>
      <w:r w:rsidRPr="007B18CC">
        <w:rPr>
          <w:rFonts w:ascii="Arial" w:eastAsia="Times New Roman" w:hAnsi="Arial" w:cs="Arial"/>
          <w:sz w:val="22"/>
          <w:szCs w:val="22"/>
        </w:rPr>
        <w:t xml:space="preserve"> Specified Investment on behalf of person A; and</w:t>
      </w:r>
    </w:p>
    <w:p w14:paraId="60E5AB3A" w14:textId="77777777" w:rsidR="00A47E29" w:rsidRPr="007B18CC" w:rsidRDefault="00A47E29" w:rsidP="002B26D3">
      <w:pPr>
        <w:numPr>
          <w:ilvl w:val="0"/>
          <w:numId w:val="79"/>
        </w:numPr>
        <w:spacing w:after="160" w:line="276" w:lineRule="auto"/>
        <w:ind w:hanging="720"/>
        <w:jc w:val="both"/>
        <w:rPr>
          <w:rFonts w:ascii="Arial" w:eastAsia="Times New Roman" w:hAnsi="Arial" w:cs="Arial"/>
          <w:sz w:val="22"/>
          <w:szCs w:val="22"/>
        </w:rPr>
      </w:pPr>
      <w:r w:rsidRPr="007B18CC">
        <w:rPr>
          <w:rFonts w:ascii="Arial" w:eastAsia="Times New Roman" w:hAnsi="Arial" w:cs="Arial"/>
          <w:sz w:val="22"/>
          <w:szCs w:val="22"/>
        </w:rPr>
        <w:t xml:space="preserve">an “arrangement” includes the sale by a person Operating a Private Financing Platform to person A of shares or other rights in, or conferred by, any investment vehicle, established, </w:t>
      </w:r>
      <w:proofErr w:type="gramStart"/>
      <w:r w:rsidRPr="007B18CC">
        <w:rPr>
          <w:rFonts w:ascii="Arial" w:eastAsia="Times New Roman" w:hAnsi="Arial" w:cs="Arial"/>
          <w:sz w:val="22"/>
          <w:szCs w:val="22"/>
        </w:rPr>
        <w:t>owned</w:t>
      </w:r>
      <w:proofErr w:type="gramEnd"/>
      <w:r w:rsidRPr="007B18CC">
        <w:rPr>
          <w:rFonts w:ascii="Arial" w:eastAsia="Times New Roman" w:hAnsi="Arial" w:cs="Arial"/>
          <w:sz w:val="22"/>
          <w:szCs w:val="22"/>
        </w:rPr>
        <w:t xml:space="preserve"> or managed by the person Operating a Private Financing Platform.</w:t>
      </w:r>
    </w:p>
    <w:p w14:paraId="65E6BFDD" w14:textId="77777777" w:rsidR="00A47E29" w:rsidRPr="007B18CC" w:rsidRDefault="00A47E29" w:rsidP="007D0F45">
      <w:pPr>
        <w:pStyle w:val="UK12Block"/>
        <w:keepNext/>
        <w:spacing w:after="160" w:line="276" w:lineRule="auto"/>
        <w:jc w:val="center"/>
        <w:rPr>
          <w:rFonts w:ascii="Arial" w:hAnsi="Arial" w:cs="Arial"/>
          <w:b/>
          <w:bCs/>
          <w:i/>
          <w:iCs/>
          <w:sz w:val="22"/>
          <w:szCs w:val="22"/>
        </w:rPr>
      </w:pPr>
      <w:r w:rsidRPr="007B18CC">
        <w:rPr>
          <w:rFonts w:ascii="Arial" w:hAnsi="Arial" w:cs="Arial"/>
          <w:b/>
          <w:bCs/>
          <w:i/>
          <w:iCs/>
          <w:sz w:val="22"/>
          <w:szCs w:val="22"/>
        </w:rPr>
        <w:lastRenderedPageBreak/>
        <w:t>Exclusions</w:t>
      </w:r>
    </w:p>
    <w:p w14:paraId="605B5B6C" w14:textId="77777777" w:rsidR="00A47E29" w:rsidRPr="007B18CC" w:rsidRDefault="00A47E29" w:rsidP="005B12D4">
      <w:pPr>
        <w:pStyle w:val="S2Heading5"/>
        <w:numPr>
          <w:ilvl w:val="0"/>
          <w:numId w:val="0"/>
        </w:numPr>
        <w:rPr>
          <w:rFonts w:ascii="Arial" w:hAnsi="Arial" w:cs="Arial"/>
          <w:szCs w:val="22"/>
        </w:rPr>
      </w:pPr>
      <w:r w:rsidRPr="007B18CC">
        <w:rPr>
          <w:rFonts w:ascii="Arial" w:hAnsi="Arial" w:cs="Arial"/>
          <w:szCs w:val="22"/>
        </w:rPr>
        <w:t>A person is not Operating a Private Financing Platform by providing means by which one party to a transaction is able to communicate directly with other parties to the transaction.</w:t>
      </w:r>
    </w:p>
    <w:p w14:paraId="2BCF2BC8" w14:textId="77777777" w:rsidR="00863BD9" w:rsidRPr="007B18CC" w:rsidRDefault="00863BD9" w:rsidP="00863BD9">
      <w:pPr>
        <w:keepNext/>
        <w:spacing w:after="240" w:line="246" w:lineRule="atLeast"/>
        <w:jc w:val="center"/>
        <w:outlineLvl w:val="1"/>
        <w:rPr>
          <w:rFonts w:ascii="Arial" w:hAnsi="Arial" w:cs="Arial"/>
          <w:b/>
          <w:bCs/>
          <w:sz w:val="22"/>
          <w:szCs w:val="22"/>
        </w:rPr>
      </w:pPr>
      <w:bookmarkStart w:id="1810" w:name="_Toc67491065"/>
      <w:bookmarkStart w:id="1811" w:name="_Toc92103254"/>
      <w:bookmarkStart w:id="1812" w:name="_Toc153363829"/>
      <w:r w:rsidRPr="007B18CC">
        <w:rPr>
          <w:rFonts w:ascii="Arial" w:hAnsi="Arial" w:cs="Arial"/>
          <w:b/>
          <w:bCs/>
          <w:sz w:val="22"/>
          <w:szCs w:val="22"/>
        </w:rPr>
        <w:t>Chapter 17D Providing Third Party Services</w:t>
      </w:r>
      <w:r w:rsidRPr="007B18CC">
        <w:rPr>
          <w:rStyle w:val="FootnoteReference"/>
          <w:rFonts w:ascii="Arial" w:hAnsi="Arial" w:cs="Arial"/>
          <w:b/>
          <w:bCs/>
          <w:sz w:val="22"/>
          <w:szCs w:val="22"/>
        </w:rPr>
        <w:footnoteReference w:id="300"/>
      </w:r>
      <w:bookmarkEnd w:id="1810"/>
      <w:bookmarkEnd w:id="1811"/>
      <w:bookmarkEnd w:id="1812"/>
    </w:p>
    <w:p w14:paraId="45CF6090" w14:textId="77777777" w:rsidR="00863BD9" w:rsidRPr="007B18CC" w:rsidRDefault="00863BD9" w:rsidP="00863BD9">
      <w:pPr>
        <w:spacing w:after="240"/>
        <w:jc w:val="center"/>
        <w:rPr>
          <w:rFonts w:ascii="Arial" w:eastAsia="Times New Roman" w:hAnsi="Arial" w:cs="Arial"/>
          <w:b/>
          <w:iCs/>
          <w:sz w:val="22"/>
          <w:szCs w:val="22"/>
        </w:rPr>
      </w:pPr>
      <w:r w:rsidRPr="007B18CC">
        <w:rPr>
          <w:rFonts w:ascii="Arial" w:eastAsia="Times New Roman" w:hAnsi="Arial" w:cs="Arial"/>
          <w:b/>
          <w:i/>
          <w:iCs/>
          <w:sz w:val="22"/>
          <w:szCs w:val="22"/>
        </w:rPr>
        <w:t>The activity</w:t>
      </w:r>
    </w:p>
    <w:p w14:paraId="3FB84409" w14:textId="77777777" w:rsidR="00863BD9" w:rsidRPr="007B18CC" w:rsidRDefault="00863BD9" w:rsidP="00863BD9">
      <w:pPr>
        <w:spacing w:after="160" w:line="276" w:lineRule="auto"/>
        <w:rPr>
          <w:rFonts w:ascii="Arial" w:eastAsia="Calibri" w:hAnsi="Arial" w:cs="Arial"/>
          <w:b/>
          <w:bCs/>
          <w:sz w:val="22"/>
          <w:szCs w:val="22"/>
          <w:lang w:val="en-GB"/>
        </w:rPr>
      </w:pPr>
      <w:r w:rsidRPr="007B18CC">
        <w:rPr>
          <w:rFonts w:ascii="Arial" w:eastAsia="Calibri" w:hAnsi="Arial" w:cs="Arial"/>
          <w:b/>
          <w:bCs/>
          <w:sz w:val="22"/>
          <w:szCs w:val="22"/>
          <w:lang w:val="en-GB"/>
        </w:rPr>
        <w:t>73F.</w:t>
      </w:r>
      <w:r w:rsidRPr="007B18CC">
        <w:rPr>
          <w:rFonts w:ascii="Arial" w:eastAsia="Calibri" w:hAnsi="Arial" w:cs="Arial"/>
          <w:b/>
          <w:bCs/>
          <w:sz w:val="22"/>
          <w:szCs w:val="22"/>
          <w:lang w:val="en-GB"/>
        </w:rPr>
        <w:tab/>
        <w:t>Providing Third Party Services</w:t>
      </w:r>
    </w:p>
    <w:p w14:paraId="1B16F14D" w14:textId="77777777" w:rsidR="00863BD9" w:rsidRPr="007B18CC" w:rsidRDefault="00863BD9" w:rsidP="00863BD9">
      <w:pPr>
        <w:spacing w:after="160" w:line="276" w:lineRule="auto"/>
        <w:rPr>
          <w:rFonts w:ascii="Arial" w:eastAsia="Calibri" w:hAnsi="Arial" w:cs="Arial"/>
          <w:sz w:val="22"/>
          <w:szCs w:val="22"/>
          <w:lang w:val="en-GB"/>
        </w:rPr>
      </w:pPr>
      <w:r w:rsidRPr="007B18CC">
        <w:rPr>
          <w:rFonts w:ascii="Arial" w:eastAsia="Calibri" w:hAnsi="Arial" w:cs="Arial"/>
          <w:sz w:val="22"/>
          <w:szCs w:val="22"/>
          <w:lang w:val="en-GB"/>
        </w:rPr>
        <w:t>(1)</w:t>
      </w:r>
      <w:r w:rsidRPr="007B18CC">
        <w:rPr>
          <w:rFonts w:ascii="Arial" w:eastAsia="Calibri" w:hAnsi="Arial" w:cs="Arial"/>
          <w:sz w:val="22"/>
          <w:szCs w:val="22"/>
          <w:lang w:val="en-GB"/>
        </w:rPr>
        <w:tab/>
        <w:t>Providing Third Party Services is a specified kind of activity.</w:t>
      </w:r>
    </w:p>
    <w:p w14:paraId="5A33DD41" w14:textId="77777777" w:rsidR="00863BD9" w:rsidRPr="007B18CC" w:rsidRDefault="00863BD9" w:rsidP="00863BD9">
      <w:pPr>
        <w:spacing w:after="160" w:line="276" w:lineRule="auto"/>
        <w:ind w:left="709" w:hanging="709"/>
        <w:rPr>
          <w:rFonts w:ascii="Arial" w:eastAsia="Calibri" w:hAnsi="Arial" w:cs="Arial"/>
          <w:sz w:val="22"/>
          <w:szCs w:val="22"/>
          <w:lang w:val="en-GB"/>
        </w:rPr>
      </w:pPr>
      <w:r w:rsidRPr="007B18CC">
        <w:rPr>
          <w:rFonts w:ascii="Arial" w:eastAsia="Calibri" w:hAnsi="Arial" w:cs="Arial"/>
          <w:sz w:val="22"/>
          <w:szCs w:val="22"/>
          <w:lang w:val="en-GB"/>
        </w:rPr>
        <w:t>(2)</w:t>
      </w:r>
      <w:r w:rsidRPr="007B18CC">
        <w:rPr>
          <w:rFonts w:ascii="Arial" w:eastAsia="Calibri" w:hAnsi="Arial" w:cs="Arial"/>
          <w:sz w:val="22"/>
          <w:szCs w:val="22"/>
          <w:lang w:val="en-GB"/>
        </w:rPr>
        <w:tab/>
        <w:t xml:space="preserve">Providing Third Party Services is an activity that means the accessing, </w:t>
      </w:r>
      <w:proofErr w:type="gramStart"/>
      <w:r w:rsidRPr="007B18CC">
        <w:rPr>
          <w:rFonts w:ascii="Arial" w:eastAsia="Calibri" w:hAnsi="Arial" w:cs="Arial"/>
          <w:sz w:val="22"/>
          <w:szCs w:val="22"/>
          <w:lang w:val="en-GB"/>
        </w:rPr>
        <w:t>processing</w:t>
      </w:r>
      <w:proofErr w:type="gramEnd"/>
      <w:r w:rsidRPr="007B18CC">
        <w:rPr>
          <w:rFonts w:ascii="Arial" w:eastAsia="Calibri" w:hAnsi="Arial" w:cs="Arial"/>
          <w:sz w:val="22"/>
          <w:szCs w:val="22"/>
          <w:lang w:val="en-GB"/>
        </w:rPr>
        <w:t xml:space="preserve"> and transfer of Specified Information.</w:t>
      </w:r>
    </w:p>
    <w:p w14:paraId="12BBEEFE" w14:textId="2E466583" w:rsidR="00863BD9" w:rsidRPr="007B18CC" w:rsidRDefault="00863BD9" w:rsidP="00863BD9">
      <w:pPr>
        <w:spacing w:after="160" w:line="276" w:lineRule="auto"/>
        <w:rPr>
          <w:rFonts w:ascii="Arial" w:eastAsia="Calibri" w:hAnsi="Arial" w:cs="Arial"/>
          <w:b/>
          <w:bCs/>
          <w:sz w:val="22"/>
          <w:szCs w:val="22"/>
          <w:lang w:val="en-GB"/>
        </w:rPr>
      </w:pPr>
      <w:r w:rsidRPr="007B18CC">
        <w:rPr>
          <w:rFonts w:ascii="Arial" w:eastAsia="Calibri" w:hAnsi="Arial" w:cs="Arial"/>
          <w:b/>
          <w:bCs/>
          <w:sz w:val="22"/>
          <w:szCs w:val="22"/>
          <w:lang w:val="en-GB"/>
        </w:rPr>
        <w:t>73G.</w:t>
      </w:r>
      <w:r w:rsidRPr="007B18CC">
        <w:rPr>
          <w:rFonts w:ascii="Arial" w:eastAsia="Calibri" w:hAnsi="Arial" w:cs="Arial"/>
          <w:b/>
          <w:bCs/>
          <w:sz w:val="22"/>
          <w:szCs w:val="22"/>
          <w:lang w:val="en-GB"/>
        </w:rPr>
        <w:tab/>
      </w:r>
      <w:r w:rsidR="000B360B">
        <w:rPr>
          <w:rFonts w:ascii="Arial" w:eastAsia="Calibri" w:hAnsi="Arial" w:cs="Arial"/>
          <w:b/>
          <w:bCs/>
          <w:sz w:val="22"/>
          <w:szCs w:val="22"/>
          <w:lang w:val="en-GB"/>
        </w:rPr>
        <w:t>[Deleted]</w:t>
      </w:r>
    </w:p>
    <w:p w14:paraId="0BF5AABE" w14:textId="77777777" w:rsidR="00863BD9" w:rsidRPr="007B18CC" w:rsidRDefault="00863BD9" w:rsidP="00863BD9">
      <w:pPr>
        <w:spacing w:after="240" w:line="276" w:lineRule="auto"/>
        <w:jc w:val="center"/>
        <w:rPr>
          <w:rFonts w:ascii="Arial" w:eastAsia="Times New Roman" w:hAnsi="Arial" w:cs="Arial"/>
          <w:b/>
          <w:iCs/>
          <w:sz w:val="22"/>
          <w:szCs w:val="22"/>
        </w:rPr>
      </w:pPr>
      <w:r w:rsidRPr="007B18CC">
        <w:rPr>
          <w:rFonts w:ascii="Arial" w:eastAsia="Times New Roman" w:hAnsi="Arial" w:cs="Arial"/>
          <w:b/>
          <w:i/>
          <w:iCs/>
          <w:sz w:val="22"/>
          <w:szCs w:val="22"/>
        </w:rPr>
        <w:t>Exclusions</w:t>
      </w:r>
    </w:p>
    <w:p w14:paraId="6AA40533" w14:textId="77777777" w:rsidR="00863BD9" w:rsidRPr="007B18CC" w:rsidRDefault="00863BD9" w:rsidP="00863BD9">
      <w:pPr>
        <w:spacing w:after="160" w:line="276" w:lineRule="auto"/>
        <w:ind w:left="709" w:hanging="709"/>
        <w:rPr>
          <w:rFonts w:ascii="Arial" w:eastAsia="Calibri" w:hAnsi="Arial" w:cs="Arial"/>
          <w:b/>
          <w:sz w:val="22"/>
          <w:szCs w:val="22"/>
          <w:lang w:val="en-GB"/>
        </w:rPr>
      </w:pPr>
      <w:r w:rsidRPr="007B18CC">
        <w:rPr>
          <w:rFonts w:ascii="Arial" w:eastAsia="Calibri" w:hAnsi="Arial" w:cs="Arial"/>
          <w:b/>
          <w:sz w:val="22"/>
          <w:szCs w:val="22"/>
          <w:lang w:val="en-GB"/>
        </w:rPr>
        <w:t>73H.</w:t>
      </w:r>
      <w:r w:rsidRPr="007B18CC">
        <w:rPr>
          <w:rFonts w:ascii="Arial" w:eastAsia="Calibri" w:hAnsi="Arial" w:cs="Arial"/>
          <w:b/>
          <w:sz w:val="22"/>
          <w:szCs w:val="22"/>
          <w:lang w:val="en-GB"/>
        </w:rPr>
        <w:tab/>
      </w:r>
      <w:r w:rsidRPr="007B18CC">
        <w:rPr>
          <w:rFonts w:ascii="Arial" w:eastAsia="Calibri" w:hAnsi="Arial" w:cs="Arial"/>
          <w:b/>
          <w:bCs/>
          <w:sz w:val="22"/>
          <w:szCs w:val="22"/>
          <w:lang w:val="en-GB"/>
        </w:rPr>
        <w:t>Connected Services</w:t>
      </w:r>
    </w:p>
    <w:p w14:paraId="31686EFD" w14:textId="77777777" w:rsidR="00863BD9" w:rsidRPr="007B18CC" w:rsidRDefault="00863BD9" w:rsidP="00863BD9">
      <w:pPr>
        <w:spacing w:after="160" w:line="276" w:lineRule="auto"/>
        <w:jc w:val="both"/>
        <w:rPr>
          <w:rFonts w:ascii="Arial" w:eastAsia="Calibri" w:hAnsi="Arial" w:cs="Arial"/>
          <w:sz w:val="22"/>
          <w:szCs w:val="22"/>
          <w:lang w:val="en-GB"/>
        </w:rPr>
      </w:pPr>
      <w:r w:rsidRPr="007B18CC">
        <w:rPr>
          <w:rFonts w:ascii="Arial" w:eastAsia="Calibri" w:hAnsi="Arial" w:cs="Arial"/>
          <w:sz w:val="22"/>
          <w:szCs w:val="22"/>
          <w:lang w:val="en-GB"/>
        </w:rPr>
        <w:t xml:space="preserve">An Authorised Person does not Provide Third Party Services if it does so in relation to the carrying on of another Regulated Activity </w:t>
      </w:r>
      <w:proofErr w:type="gramStart"/>
      <w:r w:rsidRPr="007B18CC">
        <w:rPr>
          <w:rFonts w:ascii="Arial" w:eastAsia="Calibri" w:hAnsi="Arial" w:cs="Arial"/>
          <w:sz w:val="22"/>
          <w:szCs w:val="22"/>
          <w:lang w:val="en-GB"/>
        </w:rPr>
        <w:t>where</w:t>
      </w:r>
      <w:proofErr w:type="gramEnd"/>
      <w:r w:rsidRPr="007B18CC">
        <w:rPr>
          <w:rFonts w:ascii="Arial" w:eastAsia="Calibri" w:hAnsi="Arial" w:cs="Arial"/>
          <w:sz w:val="22"/>
          <w:szCs w:val="22"/>
          <w:lang w:val="en-GB"/>
        </w:rPr>
        <w:t xml:space="preserve"> Providing Third Party Services is in connection with and a necessary part of that other Regulated Activity.</w:t>
      </w:r>
    </w:p>
    <w:p w14:paraId="0E76A440" w14:textId="77777777" w:rsidR="00863BD9" w:rsidRPr="007B18CC" w:rsidRDefault="00863BD9" w:rsidP="00863BD9">
      <w:pPr>
        <w:spacing w:after="160" w:line="276" w:lineRule="auto"/>
        <w:ind w:left="709" w:hanging="709"/>
        <w:rPr>
          <w:rFonts w:ascii="Arial" w:eastAsia="Calibri" w:hAnsi="Arial" w:cs="Arial"/>
          <w:b/>
          <w:sz w:val="22"/>
          <w:szCs w:val="22"/>
          <w:lang w:val="en-GB"/>
        </w:rPr>
      </w:pPr>
      <w:r w:rsidRPr="007B18CC">
        <w:rPr>
          <w:rFonts w:ascii="Arial" w:eastAsia="Calibri" w:hAnsi="Arial" w:cs="Arial"/>
          <w:b/>
          <w:sz w:val="22"/>
          <w:szCs w:val="22"/>
          <w:lang w:val="en-GB"/>
        </w:rPr>
        <w:t>73I.</w:t>
      </w:r>
      <w:r w:rsidRPr="007B18CC">
        <w:rPr>
          <w:rFonts w:ascii="Arial" w:eastAsia="Calibri" w:hAnsi="Arial" w:cs="Arial"/>
          <w:b/>
          <w:sz w:val="22"/>
          <w:szCs w:val="22"/>
          <w:lang w:val="en-GB"/>
        </w:rPr>
        <w:tab/>
        <w:t>Other exclusions</w:t>
      </w:r>
    </w:p>
    <w:p w14:paraId="7887D189" w14:textId="77777777" w:rsidR="00863BD9" w:rsidRPr="007B18CC" w:rsidRDefault="00863BD9" w:rsidP="00863BD9">
      <w:pPr>
        <w:spacing w:after="160" w:line="276" w:lineRule="auto"/>
        <w:jc w:val="both"/>
        <w:rPr>
          <w:rFonts w:ascii="Arial" w:eastAsia="Calibri" w:hAnsi="Arial" w:cs="Arial"/>
          <w:sz w:val="22"/>
          <w:szCs w:val="22"/>
          <w:lang w:val="en-GB"/>
        </w:rPr>
      </w:pPr>
      <w:r w:rsidRPr="007B18CC">
        <w:rPr>
          <w:rFonts w:ascii="Arial" w:eastAsia="Calibri" w:hAnsi="Arial" w:cs="Arial"/>
          <w:sz w:val="22"/>
          <w:szCs w:val="22"/>
          <w:lang w:val="en-GB"/>
        </w:rPr>
        <w:t>The following do not constitute Third Party Services—</w:t>
      </w:r>
    </w:p>
    <w:p w14:paraId="0D7E6E02" w14:textId="77777777" w:rsidR="00863BD9" w:rsidRPr="007B18CC" w:rsidRDefault="00863BD9" w:rsidP="00863BD9">
      <w:pPr>
        <w:spacing w:after="240" w:line="246" w:lineRule="atLeast"/>
        <w:ind w:left="720" w:hanging="720"/>
        <w:jc w:val="both"/>
        <w:outlineLvl w:val="5"/>
        <w:rPr>
          <w:rFonts w:ascii="Arial" w:hAnsi="Arial" w:cs="Arial"/>
          <w:bCs/>
          <w:sz w:val="22"/>
          <w:szCs w:val="22"/>
        </w:rPr>
      </w:pPr>
      <w:r w:rsidRPr="007B18CC">
        <w:rPr>
          <w:rFonts w:ascii="Arial" w:hAnsi="Arial" w:cs="Arial"/>
          <w:bCs/>
          <w:sz w:val="22"/>
          <w:szCs w:val="22"/>
        </w:rPr>
        <w:t>(a)</w:t>
      </w:r>
      <w:r w:rsidRPr="007B18CC">
        <w:rPr>
          <w:rFonts w:ascii="Arial" w:hAnsi="Arial" w:cs="Arial"/>
          <w:bCs/>
          <w:sz w:val="22"/>
          <w:szCs w:val="22"/>
        </w:rPr>
        <w:tab/>
        <w:t xml:space="preserve">payment or securities settlement systems that require the accessing, processing or transfer of Specified </w:t>
      </w:r>
      <w:proofErr w:type="gramStart"/>
      <w:r w:rsidRPr="007B18CC">
        <w:rPr>
          <w:rFonts w:ascii="Arial" w:hAnsi="Arial" w:cs="Arial"/>
          <w:bCs/>
          <w:sz w:val="22"/>
          <w:szCs w:val="22"/>
        </w:rPr>
        <w:t>Information;</w:t>
      </w:r>
      <w:proofErr w:type="gramEnd"/>
    </w:p>
    <w:p w14:paraId="464EF24E" w14:textId="77777777" w:rsidR="00863BD9" w:rsidRPr="007B18CC" w:rsidRDefault="00863BD9" w:rsidP="00863BD9">
      <w:pPr>
        <w:spacing w:after="240" w:line="246" w:lineRule="atLeast"/>
        <w:ind w:left="720" w:hanging="720"/>
        <w:jc w:val="both"/>
        <w:outlineLvl w:val="5"/>
        <w:rPr>
          <w:rFonts w:ascii="Arial" w:hAnsi="Arial" w:cs="Arial"/>
          <w:bCs/>
          <w:sz w:val="22"/>
          <w:szCs w:val="22"/>
        </w:rPr>
      </w:pPr>
      <w:r w:rsidRPr="007B18CC">
        <w:rPr>
          <w:rFonts w:ascii="Arial" w:hAnsi="Arial" w:cs="Arial"/>
          <w:bCs/>
          <w:sz w:val="22"/>
          <w:szCs w:val="22"/>
        </w:rPr>
        <w:t>(b)</w:t>
      </w:r>
      <w:r w:rsidRPr="007B18CC">
        <w:rPr>
          <w:rFonts w:ascii="Arial" w:hAnsi="Arial" w:cs="Arial"/>
          <w:bCs/>
          <w:sz w:val="22"/>
          <w:szCs w:val="22"/>
        </w:rPr>
        <w:tab/>
        <w:t xml:space="preserve">technical services that access, </w:t>
      </w:r>
      <w:proofErr w:type="gramStart"/>
      <w:r w:rsidRPr="007B18CC">
        <w:rPr>
          <w:rFonts w:ascii="Arial" w:hAnsi="Arial" w:cs="Arial"/>
          <w:bCs/>
          <w:sz w:val="22"/>
          <w:szCs w:val="22"/>
        </w:rPr>
        <w:t>process</w:t>
      </w:r>
      <w:proofErr w:type="gramEnd"/>
      <w:r w:rsidRPr="007B18CC">
        <w:rPr>
          <w:rFonts w:ascii="Arial" w:hAnsi="Arial" w:cs="Arial"/>
          <w:bCs/>
          <w:sz w:val="22"/>
          <w:szCs w:val="22"/>
        </w:rPr>
        <w:t xml:space="preserve"> or transfer Specified Information without having a relationship with the Person to whom the Specified Information relates; and</w:t>
      </w:r>
    </w:p>
    <w:p w14:paraId="5DB28149" w14:textId="77777777" w:rsidR="00863BD9" w:rsidRPr="007B18CC" w:rsidRDefault="00863BD9" w:rsidP="00863BD9">
      <w:pPr>
        <w:tabs>
          <w:tab w:val="num" w:pos="709"/>
        </w:tabs>
        <w:spacing w:after="240" w:line="246" w:lineRule="atLeast"/>
        <w:ind w:left="709" w:hanging="709"/>
        <w:jc w:val="both"/>
        <w:outlineLvl w:val="5"/>
        <w:rPr>
          <w:rFonts w:ascii="Arial" w:hAnsi="Arial" w:cs="Arial"/>
          <w:bCs/>
          <w:sz w:val="22"/>
          <w:szCs w:val="22"/>
        </w:rPr>
      </w:pPr>
      <w:r w:rsidRPr="007B18CC">
        <w:rPr>
          <w:rFonts w:ascii="Arial" w:hAnsi="Arial" w:cs="Arial"/>
          <w:bCs/>
          <w:sz w:val="22"/>
          <w:szCs w:val="22"/>
        </w:rPr>
        <w:t>(c)</w:t>
      </w:r>
      <w:r w:rsidRPr="007B18CC">
        <w:rPr>
          <w:rFonts w:ascii="Arial" w:hAnsi="Arial" w:cs="Arial"/>
          <w:bCs/>
          <w:sz w:val="22"/>
          <w:szCs w:val="22"/>
        </w:rPr>
        <w:tab/>
        <w:t xml:space="preserve">services that access, </w:t>
      </w:r>
      <w:proofErr w:type="gramStart"/>
      <w:r w:rsidRPr="007B18CC">
        <w:rPr>
          <w:rFonts w:ascii="Arial" w:hAnsi="Arial" w:cs="Arial"/>
          <w:bCs/>
          <w:sz w:val="22"/>
          <w:szCs w:val="22"/>
        </w:rPr>
        <w:t>process</w:t>
      </w:r>
      <w:proofErr w:type="gramEnd"/>
      <w:r w:rsidRPr="007B18CC">
        <w:rPr>
          <w:rFonts w:ascii="Arial" w:hAnsi="Arial" w:cs="Arial"/>
          <w:bCs/>
          <w:sz w:val="22"/>
          <w:szCs w:val="22"/>
        </w:rPr>
        <w:t xml:space="preserve"> or transfer Specified Information that is contained in physical form.</w:t>
      </w:r>
    </w:p>
    <w:p w14:paraId="2416BD64" w14:textId="659984FB" w:rsidR="00C65DD2" w:rsidRPr="007B18CC" w:rsidRDefault="006D74C2" w:rsidP="000B03D4">
      <w:pPr>
        <w:pStyle w:val="S2Heading2"/>
        <w:rPr>
          <w:rFonts w:ascii="Arial" w:hAnsi="Arial" w:cs="Arial"/>
          <w:sz w:val="22"/>
          <w:szCs w:val="22"/>
        </w:rPr>
      </w:pPr>
      <w:bookmarkStart w:id="1813" w:name="_Toc413502890"/>
      <w:bookmarkStart w:id="1814" w:name="_Toc414617175"/>
      <w:bookmarkStart w:id="1815" w:name="_Toc415568736"/>
      <w:bookmarkStart w:id="1816" w:name="_Toc415602202"/>
      <w:bookmarkStart w:id="1817" w:name="_Toc416962276"/>
      <w:bookmarkStart w:id="1818" w:name="_Toc153363830"/>
      <w:r>
        <w:rPr>
          <w:rFonts w:ascii="Arial" w:hAnsi="Arial" w:cs="Arial"/>
          <w:sz w:val="22"/>
          <w:szCs w:val="22"/>
          <w:lang w:eastAsia="ja-JP"/>
        </w:rPr>
        <w:t>Chapter 18</w:t>
      </w:r>
      <w:r w:rsidR="00C65DD2" w:rsidRPr="007B18CC">
        <w:rPr>
          <w:rFonts w:ascii="Arial" w:hAnsi="Arial" w:cs="Arial"/>
          <w:sz w:val="22"/>
          <w:szCs w:val="22"/>
          <w:lang w:eastAsia="ja-JP"/>
        </w:rPr>
        <w:br/>
      </w:r>
      <w:bookmarkStart w:id="1819" w:name="_Ref422841485"/>
      <w:bookmarkStart w:id="1820" w:name="_Toc507683256"/>
      <w:bookmarkStart w:id="1821" w:name="_Toc67491066"/>
      <w:bookmarkStart w:id="1822" w:name="_Toc92103255"/>
      <w:r w:rsidR="00C65DD2" w:rsidRPr="007B18CC">
        <w:rPr>
          <w:rFonts w:ascii="Arial" w:hAnsi="Arial" w:cs="Arial"/>
          <w:sz w:val="22"/>
          <w:szCs w:val="22"/>
        </w:rPr>
        <w:t>Exclusions Applying to Several Specified Kinds of Activity</w:t>
      </w:r>
      <w:bookmarkEnd w:id="1813"/>
      <w:bookmarkEnd w:id="1814"/>
      <w:bookmarkEnd w:id="1815"/>
      <w:bookmarkEnd w:id="1816"/>
      <w:bookmarkEnd w:id="1817"/>
      <w:bookmarkEnd w:id="1819"/>
      <w:bookmarkEnd w:id="1820"/>
      <w:bookmarkEnd w:id="1821"/>
      <w:bookmarkEnd w:id="1822"/>
      <w:bookmarkEnd w:id="1818"/>
      <w:r w:rsidR="00C65DD2" w:rsidRPr="007B18CC">
        <w:rPr>
          <w:rFonts w:ascii="Arial" w:hAnsi="Arial" w:cs="Arial"/>
          <w:sz w:val="22"/>
          <w:szCs w:val="22"/>
        </w:rPr>
        <w:t xml:space="preserve"> </w:t>
      </w:r>
    </w:p>
    <w:p w14:paraId="176C6013" w14:textId="77777777" w:rsidR="00C65DD2" w:rsidRPr="007B18CC" w:rsidRDefault="00C65DD2" w:rsidP="00D50019">
      <w:pPr>
        <w:pStyle w:val="S2Heading4"/>
        <w:rPr>
          <w:rFonts w:ascii="Arial" w:hAnsi="Arial" w:cs="Arial"/>
          <w:szCs w:val="22"/>
        </w:rPr>
      </w:pPr>
      <w:bookmarkStart w:id="1823" w:name="_Toc413502891"/>
      <w:bookmarkStart w:id="1824" w:name="_Ref413564698"/>
      <w:bookmarkStart w:id="1825" w:name="_Ref413570892"/>
      <w:bookmarkStart w:id="1826" w:name="_Ref413574883"/>
      <w:bookmarkStart w:id="1827" w:name="_Ref413589209"/>
      <w:bookmarkStart w:id="1828" w:name="_Ref413589213"/>
      <w:bookmarkStart w:id="1829" w:name="_Ref413591422"/>
      <w:bookmarkStart w:id="1830" w:name="_Ref413595083"/>
      <w:bookmarkStart w:id="1831" w:name="_Ref413595960"/>
      <w:bookmarkStart w:id="1832" w:name="_Ref413601870"/>
      <w:bookmarkStart w:id="1833" w:name="_Toc414617176"/>
      <w:bookmarkStart w:id="1834" w:name="_Toc415568737"/>
      <w:bookmarkStart w:id="1835" w:name="_Toc415602203"/>
      <w:bookmarkStart w:id="1836" w:name="_Toc415626444"/>
      <w:r w:rsidRPr="007B18CC">
        <w:rPr>
          <w:rFonts w:ascii="Arial" w:hAnsi="Arial" w:cs="Arial"/>
          <w:szCs w:val="22"/>
        </w:rPr>
        <w:t xml:space="preserve">Trustees, </w:t>
      </w:r>
      <w:proofErr w:type="gramStart"/>
      <w:r w:rsidRPr="007B18CC">
        <w:rPr>
          <w:rFonts w:ascii="Arial" w:hAnsi="Arial" w:cs="Arial"/>
          <w:szCs w:val="22"/>
        </w:rPr>
        <w:t>nominees</w:t>
      </w:r>
      <w:proofErr w:type="gramEnd"/>
      <w:r w:rsidRPr="007B18CC">
        <w:rPr>
          <w:rFonts w:ascii="Arial" w:hAnsi="Arial" w:cs="Arial"/>
          <w:szCs w:val="22"/>
        </w:rPr>
        <w:t xml:space="preserve"> and personal representatives</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33AE7BF7" w14:textId="77777777" w:rsidR="00020471" w:rsidRPr="007B18CC" w:rsidRDefault="00020471" w:rsidP="00D72CBA">
      <w:pPr>
        <w:pStyle w:val="S2Heading5"/>
        <w:rPr>
          <w:rFonts w:ascii="Arial" w:hAnsi="Arial" w:cs="Arial"/>
          <w:szCs w:val="22"/>
        </w:rPr>
      </w:pPr>
      <w:bookmarkStart w:id="1837" w:name="_Ref413613719"/>
      <w:r w:rsidRPr="007B18CC">
        <w:rPr>
          <w:rFonts w:ascii="Arial" w:hAnsi="Arial" w:cs="Arial"/>
          <w:szCs w:val="22"/>
        </w:rPr>
        <w:t xml:space="preserve">A person ("X")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where h</w:t>
      </w:r>
      <w:r w:rsidR="00447CBA" w:rsidRPr="007B18CC">
        <w:rPr>
          <w:rFonts w:ascii="Arial" w:hAnsi="Arial" w:cs="Arial"/>
          <w:szCs w:val="22"/>
        </w:rPr>
        <w:t xml:space="preserve">e </w:t>
      </w:r>
      <w:proofErr w:type="gramStart"/>
      <w:r w:rsidR="00447CBA" w:rsidRPr="007B18CC">
        <w:rPr>
          <w:rFonts w:ascii="Arial" w:hAnsi="Arial" w:cs="Arial"/>
          <w:szCs w:val="22"/>
        </w:rPr>
        <w:t>enters into</w:t>
      </w:r>
      <w:proofErr w:type="gramEnd"/>
      <w:r w:rsidR="00447CBA" w:rsidRPr="007B18CC">
        <w:rPr>
          <w:rFonts w:ascii="Arial" w:hAnsi="Arial" w:cs="Arial"/>
          <w:szCs w:val="22"/>
        </w:rPr>
        <w:t xml:space="preserve"> a transaction as</w:t>
      </w:r>
      <w:r w:rsidRPr="007B18CC">
        <w:rPr>
          <w:rFonts w:ascii="Arial" w:hAnsi="Arial" w:cs="Arial"/>
          <w:szCs w:val="22"/>
        </w:rPr>
        <w:t xml:space="preserve"> bare trustee for another person ("Y") and—</w:t>
      </w:r>
    </w:p>
    <w:p w14:paraId="47D67C03" w14:textId="77777777" w:rsidR="00020471" w:rsidRPr="007B18CC" w:rsidRDefault="00020471" w:rsidP="00020471">
      <w:pPr>
        <w:pStyle w:val="S2Heading6"/>
        <w:rPr>
          <w:rFonts w:ascii="Arial" w:hAnsi="Arial" w:cs="Arial"/>
          <w:sz w:val="22"/>
          <w:szCs w:val="22"/>
        </w:rPr>
      </w:pPr>
      <w:r w:rsidRPr="007B18CC">
        <w:rPr>
          <w:rFonts w:ascii="Arial" w:hAnsi="Arial" w:cs="Arial"/>
          <w:sz w:val="22"/>
          <w:szCs w:val="22"/>
        </w:rPr>
        <w:t xml:space="preserve">X </w:t>
      </w:r>
      <w:r w:rsidR="000B25DA" w:rsidRPr="007B18CC">
        <w:rPr>
          <w:rFonts w:ascii="Arial" w:hAnsi="Arial" w:cs="Arial"/>
          <w:sz w:val="22"/>
          <w:szCs w:val="22"/>
        </w:rPr>
        <w:t>is acting on Y</w:t>
      </w:r>
      <w:r w:rsidR="000B25DA" w:rsidRPr="007B18CC">
        <w:rPr>
          <w:rFonts w:ascii="Arial" w:hAnsi="Arial" w:cs="Arial"/>
          <w:sz w:val="22"/>
          <w:szCs w:val="22"/>
          <w:lang w:val="en-US"/>
        </w:rPr>
        <w:t>'</w:t>
      </w:r>
      <w:r w:rsidRPr="007B18CC">
        <w:rPr>
          <w:rFonts w:ascii="Arial" w:hAnsi="Arial" w:cs="Arial"/>
          <w:sz w:val="22"/>
          <w:szCs w:val="22"/>
        </w:rPr>
        <w:t>s instructions; and</w:t>
      </w:r>
    </w:p>
    <w:p w14:paraId="0A604B4C" w14:textId="1865C0B2" w:rsidR="00020471" w:rsidRPr="007B18CC" w:rsidRDefault="00020471" w:rsidP="00020471">
      <w:pPr>
        <w:pStyle w:val="S2Heading6"/>
        <w:rPr>
          <w:rFonts w:ascii="Arial" w:hAnsi="Arial" w:cs="Arial"/>
          <w:sz w:val="22"/>
          <w:szCs w:val="22"/>
        </w:rPr>
      </w:pPr>
      <w:r w:rsidRPr="007B18CC">
        <w:rPr>
          <w:rFonts w:ascii="Arial" w:hAnsi="Arial" w:cs="Arial"/>
          <w:sz w:val="22"/>
          <w:szCs w:val="22"/>
        </w:rPr>
        <w:t xml:space="preserve">X does not hold himself out as providing a service of </w:t>
      </w:r>
      <w:r w:rsidR="00712A4E" w:rsidRPr="007B18CC">
        <w:rPr>
          <w:rFonts w:ascii="Arial" w:hAnsi="Arial" w:cs="Arial"/>
          <w:sz w:val="22"/>
          <w:szCs w:val="22"/>
        </w:rPr>
        <w:t xml:space="preserve">Buying </w:t>
      </w:r>
      <w:r w:rsidRPr="007B18CC">
        <w:rPr>
          <w:rFonts w:ascii="Arial" w:hAnsi="Arial" w:cs="Arial"/>
          <w:sz w:val="22"/>
          <w:szCs w:val="22"/>
        </w:rPr>
        <w:t xml:space="preserve">and </w:t>
      </w:r>
      <w:r w:rsidR="00712A4E" w:rsidRPr="007B18CC">
        <w:rPr>
          <w:rFonts w:ascii="Arial" w:hAnsi="Arial" w:cs="Arial"/>
          <w:sz w:val="22"/>
          <w:szCs w:val="22"/>
        </w:rPr>
        <w:t xml:space="preserve">Selling </w:t>
      </w:r>
      <w:r w:rsidRPr="007B18CC">
        <w:rPr>
          <w:rFonts w:ascii="Arial" w:hAnsi="Arial" w:cs="Arial"/>
          <w:sz w:val="22"/>
          <w:szCs w:val="22"/>
        </w:rPr>
        <w:t xml:space="preserve">Securities, Derivatives or Contracts </w:t>
      </w:r>
      <w:r w:rsidR="00D72CBA" w:rsidRPr="007B18CC">
        <w:rPr>
          <w:rFonts w:ascii="Arial" w:hAnsi="Arial" w:cs="Arial"/>
          <w:sz w:val="22"/>
          <w:szCs w:val="22"/>
        </w:rPr>
        <w:t>of Insurance</w:t>
      </w:r>
      <w:r w:rsidRPr="007B18CC">
        <w:rPr>
          <w:rFonts w:ascii="Arial" w:hAnsi="Arial" w:cs="Arial"/>
          <w:sz w:val="22"/>
          <w:szCs w:val="22"/>
        </w:rPr>
        <w:t>.</w:t>
      </w:r>
      <w:r w:rsidR="00712A4E">
        <w:rPr>
          <w:rStyle w:val="FootnoteReference"/>
          <w:rFonts w:ascii="Arial" w:hAnsi="Arial" w:cs="Arial"/>
          <w:sz w:val="22"/>
          <w:szCs w:val="22"/>
        </w:rPr>
        <w:footnoteReference w:id="301"/>
      </w:r>
      <w:r w:rsidRPr="007B18CC">
        <w:rPr>
          <w:rFonts w:ascii="Arial" w:hAnsi="Arial" w:cs="Arial"/>
          <w:sz w:val="22"/>
          <w:szCs w:val="22"/>
        </w:rPr>
        <w:t xml:space="preserve">  </w:t>
      </w:r>
    </w:p>
    <w:p w14:paraId="2B354BAC" w14:textId="77777777" w:rsidR="00C65DD2" w:rsidRPr="007B18CC" w:rsidRDefault="00C65DD2" w:rsidP="003077D3">
      <w:pPr>
        <w:pStyle w:val="S2Heading5"/>
        <w:rPr>
          <w:rFonts w:ascii="Arial" w:hAnsi="Arial" w:cs="Arial"/>
          <w:szCs w:val="22"/>
        </w:rPr>
      </w:pPr>
      <w:bookmarkStart w:id="1838" w:name="_Ref422937904"/>
      <w:r w:rsidRPr="007B18CC">
        <w:rPr>
          <w:rFonts w:ascii="Arial" w:hAnsi="Arial" w:cs="Arial"/>
          <w:szCs w:val="22"/>
        </w:rPr>
        <w:lastRenderedPageBreak/>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(5)</w:t>
      </w:r>
      <w:r w:rsidRPr="007B18CC">
        <w:rPr>
          <w:rFonts w:ascii="Arial" w:hAnsi="Arial" w:cs="Arial"/>
          <w:szCs w:val="22"/>
        </w:rPr>
        <w:t xml:space="preserve">, there are excluded from </w:t>
      </w:r>
      <w:proofErr w:type="gramStart"/>
      <w:r w:rsidRPr="007B18CC">
        <w:rPr>
          <w:rFonts w:ascii="Arial" w:hAnsi="Arial" w:cs="Arial"/>
          <w:szCs w:val="22"/>
        </w:rPr>
        <w:t xml:space="preserve">paragraphs  </w:t>
      </w:r>
      <w:r w:rsidR="004B2533" w:rsidRPr="007B18CC">
        <w:rPr>
          <w:rFonts w:ascii="Arial" w:hAnsi="Arial" w:cs="Arial"/>
          <w:szCs w:val="22"/>
          <w:cs/>
        </w:rPr>
        <w:t>‎</w:t>
      </w:r>
      <w:proofErr w:type="gramEnd"/>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by a person acting as trustee or personal representative for or with a view to a transaction which is or is to be entered into</w:t>
      </w:r>
      <w:bookmarkEnd w:id="1837"/>
      <w:r w:rsidR="006615BF" w:rsidRPr="007B18CC">
        <w:rPr>
          <w:rFonts w:ascii="Arial" w:hAnsi="Arial" w:cs="Arial"/>
          <w:szCs w:val="22"/>
        </w:rPr>
        <w:t>—</w:t>
      </w:r>
      <w:bookmarkEnd w:id="1838"/>
    </w:p>
    <w:p w14:paraId="36A4CDA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by that person and a fellow trustee or personal representative (acting in their capacity as such); or</w:t>
      </w:r>
    </w:p>
    <w:p w14:paraId="6B71E358"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by a beneficiary under the trust, will or intestacy.</w:t>
      </w:r>
    </w:p>
    <w:p w14:paraId="0B2B8DD9" w14:textId="77777777" w:rsidR="00C65DD2" w:rsidRPr="007B18CC" w:rsidRDefault="00C65DD2" w:rsidP="00CA439B">
      <w:pPr>
        <w:pStyle w:val="S2Heading5"/>
        <w:rPr>
          <w:rFonts w:ascii="Arial" w:hAnsi="Arial" w:cs="Arial"/>
          <w:szCs w:val="22"/>
        </w:rPr>
      </w:pPr>
      <w:bookmarkStart w:id="1839" w:name="_Ref413613729"/>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(5)</w:t>
      </w:r>
      <w:r w:rsidRPr="007B18CC">
        <w:rPr>
          <w:rFonts w:ascii="Arial" w:hAnsi="Arial" w:cs="Arial"/>
          <w:szCs w:val="22"/>
        </w:rPr>
        <w:t>, there is excluded from paragraph</w:t>
      </w:r>
      <w:r w:rsidR="00760EA3" w:rsidRPr="007B18CC">
        <w:rPr>
          <w:rFonts w:ascii="Arial" w:hAnsi="Arial" w:cs="Arial"/>
          <w:szCs w:val="22"/>
        </w:rPr>
        <w:t xml:space="preserve">s </w:t>
      </w:r>
      <w:r w:rsidR="004B2533" w:rsidRPr="007B18CC">
        <w:rPr>
          <w:rFonts w:ascii="Arial" w:hAnsi="Arial" w:cs="Arial"/>
          <w:szCs w:val="22"/>
          <w:cs/>
        </w:rPr>
        <w:t>‎</w:t>
      </w:r>
      <w:r w:rsidR="004B2533" w:rsidRPr="007B18CC">
        <w:rPr>
          <w:rFonts w:ascii="Arial" w:hAnsi="Arial" w:cs="Arial"/>
          <w:szCs w:val="22"/>
        </w:rPr>
        <w:t>43</w:t>
      </w:r>
      <w:r w:rsidR="00760EA3" w:rsidRPr="007B18CC">
        <w:rPr>
          <w:rFonts w:ascii="Arial" w:hAnsi="Arial" w:cs="Arial"/>
          <w:szCs w:val="22"/>
        </w:rPr>
        <w:t xml:space="preserve"> </w:t>
      </w:r>
      <w:r w:rsidR="00E00909" w:rsidRPr="007B18CC">
        <w:rPr>
          <w:rFonts w:ascii="Arial" w:hAnsi="Arial" w:cs="Arial"/>
          <w:szCs w:val="22"/>
        </w:rPr>
        <w:t xml:space="preserve">or </w:t>
      </w:r>
      <w:r w:rsidR="004B2533" w:rsidRPr="007B18CC">
        <w:rPr>
          <w:rFonts w:ascii="Arial" w:hAnsi="Arial" w:cs="Arial"/>
          <w:szCs w:val="22"/>
          <w:cs/>
        </w:rPr>
        <w:t>‎</w:t>
      </w:r>
      <w:r w:rsidR="004B2533" w:rsidRPr="007B18CC">
        <w:rPr>
          <w:rFonts w:ascii="Arial" w:hAnsi="Arial" w:cs="Arial"/>
          <w:szCs w:val="22"/>
        </w:rPr>
        <w:t>56</w:t>
      </w:r>
      <w:r w:rsidR="00760EA3" w:rsidRPr="007B18CC">
        <w:rPr>
          <w:rFonts w:ascii="Arial" w:hAnsi="Arial" w:cs="Arial"/>
          <w:szCs w:val="22"/>
        </w:rPr>
        <w:t xml:space="preserve"> </w:t>
      </w:r>
      <w:r w:rsidRPr="007B18CC">
        <w:rPr>
          <w:rFonts w:ascii="Arial" w:hAnsi="Arial" w:cs="Arial"/>
          <w:szCs w:val="22"/>
        </w:rPr>
        <w:t xml:space="preserve">any activity carried on by a person acting as trustee or personal representative, unless he holds himself out as providing a service comprising an activity of the kind specified by paragraphs </w:t>
      </w:r>
      <w:r w:rsidR="004B2533" w:rsidRPr="007B18CC">
        <w:rPr>
          <w:rFonts w:ascii="Arial" w:hAnsi="Arial" w:cs="Arial"/>
          <w:szCs w:val="22"/>
          <w:cs/>
        </w:rPr>
        <w:t>‎</w:t>
      </w:r>
      <w:r w:rsidR="004B2533" w:rsidRPr="007B18CC">
        <w:rPr>
          <w:rFonts w:ascii="Arial" w:hAnsi="Arial" w:cs="Arial"/>
          <w:szCs w:val="22"/>
        </w:rPr>
        <w:t>43</w:t>
      </w:r>
      <w:r w:rsidR="00E91FDB"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56</w:t>
      </w:r>
      <w:r w:rsidRPr="007B18CC">
        <w:rPr>
          <w:rFonts w:ascii="Arial" w:hAnsi="Arial" w:cs="Arial"/>
          <w:szCs w:val="22"/>
        </w:rPr>
        <w:t>.</w:t>
      </w:r>
      <w:bookmarkEnd w:id="1839"/>
    </w:p>
    <w:p w14:paraId="20ED8072" w14:textId="77777777" w:rsidR="00C65DD2" w:rsidRPr="007B18CC" w:rsidRDefault="00C65DD2" w:rsidP="00AC7888">
      <w:pPr>
        <w:pStyle w:val="S2Heading5"/>
        <w:rPr>
          <w:rFonts w:ascii="Arial" w:hAnsi="Arial" w:cs="Arial"/>
          <w:szCs w:val="22"/>
        </w:rPr>
      </w:pPr>
      <w:bookmarkStart w:id="1840" w:name="_Ref413613745"/>
      <w:bookmarkStart w:id="1841" w:name="_Ref422937868"/>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(5)</w:t>
      </w:r>
      <w:r w:rsidRPr="007B18CC">
        <w:rPr>
          <w:rFonts w:ascii="Arial" w:hAnsi="Arial" w:cs="Arial"/>
          <w:szCs w:val="22"/>
        </w:rPr>
        <w:t>, there is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by a person acting as trustee or personal representative where he gives the advice to</w:t>
      </w:r>
      <w:bookmarkEnd w:id="1840"/>
      <w:r w:rsidR="006615BF" w:rsidRPr="007B18CC">
        <w:rPr>
          <w:rFonts w:ascii="Arial" w:hAnsi="Arial" w:cs="Arial"/>
          <w:szCs w:val="22"/>
        </w:rPr>
        <w:t>—</w:t>
      </w:r>
      <w:bookmarkEnd w:id="1841"/>
    </w:p>
    <w:p w14:paraId="52655B3F"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fellow trustee or personal representative for the purposes of the trust or the estate; or</w:t>
      </w:r>
    </w:p>
    <w:p w14:paraId="156A64D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beneficiary under the trust, will or intestacy concerning his interest in the trust fund or estate.</w:t>
      </w:r>
    </w:p>
    <w:p w14:paraId="2DAA731A" w14:textId="77777777" w:rsidR="00C65DD2" w:rsidRPr="007B18CC" w:rsidRDefault="00B82536" w:rsidP="00B82536">
      <w:pPr>
        <w:pStyle w:val="S2Heading5"/>
        <w:rPr>
          <w:rFonts w:ascii="Arial" w:hAnsi="Arial" w:cs="Arial"/>
          <w:szCs w:val="22"/>
        </w:rPr>
      </w:pPr>
      <w:bookmarkStart w:id="1842" w:name="_Ref413613266"/>
      <w:r w:rsidRPr="007B18CC">
        <w:rPr>
          <w:rFonts w:ascii="Arial" w:hAnsi="Arial" w:cs="Arial"/>
          <w:szCs w:val="22"/>
        </w:rPr>
        <w:t xml:space="preserve">Sub-paragraphs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w:t>
      </w:r>
      <w:r w:rsidR="00C65DD2" w:rsidRPr="007B18CC">
        <w:rPr>
          <w:rFonts w:ascii="Arial" w:hAnsi="Arial" w:cs="Arial"/>
          <w:szCs w:val="22"/>
        </w:rPr>
        <w:t>do not apply if the person carrying on the activity is remunerated for what he does in addition to any remuneration he receives as trustee or personal representative, and for these purposes a person is not to be regarded as receiving additional remuneration merely because his remuneration is calculated by reference to time spent.</w:t>
      </w:r>
      <w:bookmarkEnd w:id="1842"/>
    </w:p>
    <w:p w14:paraId="7F0E89BA" w14:textId="77777777" w:rsidR="00C65DD2" w:rsidRPr="007B18CC" w:rsidRDefault="00C65DD2" w:rsidP="00D50019">
      <w:pPr>
        <w:pStyle w:val="S2Heading4"/>
        <w:rPr>
          <w:rFonts w:ascii="Arial" w:hAnsi="Arial" w:cs="Arial"/>
          <w:szCs w:val="22"/>
        </w:rPr>
      </w:pPr>
      <w:bookmarkStart w:id="1843" w:name="_Toc413502892"/>
      <w:bookmarkStart w:id="1844" w:name="_Ref413564687"/>
      <w:bookmarkStart w:id="1845" w:name="_Ref413564836"/>
      <w:bookmarkStart w:id="1846" w:name="_Ref413575530"/>
      <w:bookmarkStart w:id="1847" w:name="_Ref413589230"/>
      <w:bookmarkStart w:id="1848" w:name="_Ref413591434"/>
      <w:bookmarkStart w:id="1849" w:name="_Ref413595978"/>
      <w:bookmarkStart w:id="1850" w:name="_Ref413602012"/>
      <w:bookmarkStart w:id="1851" w:name="_Toc414617177"/>
      <w:bookmarkStart w:id="1852" w:name="_Toc415568738"/>
      <w:bookmarkStart w:id="1853" w:name="_Toc415602204"/>
      <w:bookmarkStart w:id="1854" w:name="_Toc415626445"/>
      <w:bookmarkStart w:id="1855" w:name="_Ref422936764"/>
      <w:bookmarkStart w:id="1856" w:name="_Ref422936850"/>
      <w:r w:rsidRPr="007B18CC">
        <w:rPr>
          <w:rFonts w:ascii="Arial" w:hAnsi="Arial" w:cs="Arial"/>
          <w:szCs w:val="22"/>
        </w:rPr>
        <w:t>Activities carried on in the course of a profession or non</w:t>
      </w:r>
      <w:r w:rsidRPr="007B18CC">
        <w:rPr>
          <w:rFonts w:ascii="Arial" w:hAnsi="Arial" w:cs="Arial"/>
          <w:szCs w:val="22"/>
        </w:rPr>
        <w:noBreakHyphen/>
        <w:t xml:space="preserve">investment </w:t>
      </w:r>
      <w:proofErr w:type="gramStart"/>
      <w:r w:rsidRPr="007B18CC">
        <w:rPr>
          <w:rFonts w:ascii="Arial" w:hAnsi="Arial" w:cs="Arial"/>
          <w:szCs w:val="22"/>
        </w:rPr>
        <w:t>business</w:t>
      </w:r>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proofErr w:type="gramEnd"/>
    </w:p>
    <w:p w14:paraId="6BC6AA3D" w14:textId="77777777" w:rsidR="00C65DD2" w:rsidRPr="007B18CC" w:rsidRDefault="00C65DD2" w:rsidP="00441B24">
      <w:pPr>
        <w:pStyle w:val="S2Heading5"/>
        <w:rPr>
          <w:rFonts w:ascii="Arial" w:hAnsi="Arial" w:cs="Arial"/>
          <w:szCs w:val="22"/>
        </w:rPr>
      </w:pPr>
      <w:bookmarkStart w:id="1857" w:name="_Ref413613992"/>
      <w:r w:rsidRPr="007B18CC">
        <w:rPr>
          <w:rFonts w:ascii="Arial" w:hAnsi="Arial" w:cs="Arial"/>
          <w:szCs w:val="22"/>
        </w:rPr>
        <w:t>There is excluded from paragraphs </w:t>
      </w:r>
      <w:r w:rsidR="004B2533" w:rsidRPr="007B18CC">
        <w:rPr>
          <w:rFonts w:ascii="Arial" w:hAnsi="Arial" w:cs="Arial"/>
          <w:szCs w:val="22"/>
          <w:cs/>
        </w:rPr>
        <w:t>‎</w:t>
      </w:r>
      <w:r w:rsidR="004B2533" w:rsidRPr="007B18CC">
        <w:rPr>
          <w:rFonts w:ascii="Arial" w:hAnsi="Arial" w:cs="Arial"/>
          <w:szCs w:val="22"/>
        </w:rPr>
        <w:t>12</w:t>
      </w:r>
      <w:r w:rsidR="00B2599D"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00441B2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28</w:t>
      </w:r>
      <w:r w:rsidR="00BB0178" w:rsidRPr="007B18CC">
        <w:rPr>
          <w:rFonts w:ascii="Arial" w:hAnsi="Arial" w:cs="Arial"/>
          <w:szCs w:val="22"/>
        </w:rPr>
        <w:t>,</w:t>
      </w:r>
      <w:r w:rsidR="00D1666F"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33</w:t>
      </w:r>
      <w:r w:rsidR="00BB0178"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36</w:t>
      </w:r>
      <w:r w:rsidR="00BB0178" w:rsidRPr="007B18CC">
        <w:rPr>
          <w:rFonts w:ascii="Arial" w:hAnsi="Arial" w:cs="Arial"/>
          <w:szCs w:val="22"/>
        </w:rPr>
        <w:t xml:space="preserve"> </w:t>
      </w:r>
      <w:r w:rsidR="00A54331" w:rsidRPr="007B18CC">
        <w:rPr>
          <w:rFonts w:ascii="Arial" w:hAnsi="Arial" w:cs="Arial"/>
          <w:szCs w:val="22"/>
        </w:rPr>
        <w:t>and</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43</w:t>
      </w:r>
      <w:r w:rsidRPr="007B18CC">
        <w:rPr>
          <w:rFonts w:ascii="Arial" w:hAnsi="Arial" w:cs="Arial"/>
          <w:szCs w:val="22"/>
        </w:rPr>
        <w:t xml:space="preserve"> any activity which</w:t>
      </w:r>
      <w:bookmarkEnd w:id="1857"/>
      <w:r w:rsidR="006615BF" w:rsidRPr="007B18CC">
        <w:rPr>
          <w:rFonts w:ascii="Arial" w:hAnsi="Arial" w:cs="Arial"/>
          <w:szCs w:val="22"/>
        </w:rPr>
        <w:t>—</w:t>
      </w:r>
    </w:p>
    <w:p w14:paraId="3F7DE829"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is carried on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carrying on any profession or business which does not otherwise consist of the carrying on of Regulated Activities in the Abu Dhabi Global Market; and</w:t>
      </w:r>
    </w:p>
    <w:p w14:paraId="5C404C6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may reasonably be regarded as a necessary part of other services provided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that profession or business.</w:t>
      </w:r>
    </w:p>
    <w:p w14:paraId="29C0E224" w14:textId="77777777" w:rsidR="00C65DD2" w:rsidRPr="007B18CC" w:rsidRDefault="00C65DD2" w:rsidP="00AC7888">
      <w:pPr>
        <w:pStyle w:val="S2Heading5"/>
        <w:rPr>
          <w:rFonts w:ascii="Arial" w:hAnsi="Arial" w:cs="Arial"/>
          <w:szCs w:val="22"/>
        </w:rPr>
      </w:pPr>
      <w:r w:rsidRPr="007B18CC">
        <w:rPr>
          <w:rFonts w:ascii="Arial" w:hAnsi="Arial" w:cs="Arial"/>
          <w:szCs w:val="22"/>
        </w:rPr>
        <w:t xml:space="preserve">But the exclusion in </w:t>
      </w:r>
      <w:r w:rsidR="00493CB7"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does not apply if the activity in question is remunerated separately from the other services.</w:t>
      </w:r>
    </w:p>
    <w:p w14:paraId="67B0522C" w14:textId="7564AF5F" w:rsidR="00C65DD2" w:rsidRPr="007B18CC" w:rsidRDefault="00C65DD2" w:rsidP="00D50019">
      <w:pPr>
        <w:pStyle w:val="S2Heading4"/>
        <w:rPr>
          <w:rFonts w:ascii="Arial" w:hAnsi="Arial" w:cs="Arial"/>
          <w:szCs w:val="22"/>
        </w:rPr>
      </w:pPr>
      <w:bookmarkStart w:id="1858" w:name="_Toc413502893"/>
      <w:bookmarkStart w:id="1859" w:name="_Ref413564846"/>
      <w:bookmarkStart w:id="1860" w:name="_Ref413574898"/>
      <w:bookmarkStart w:id="1861" w:name="_Ref413575543"/>
      <w:bookmarkStart w:id="1862" w:name="_Ref413589293"/>
      <w:bookmarkStart w:id="1863" w:name="_Ref413595107"/>
      <w:bookmarkStart w:id="1864" w:name="_Ref413602062"/>
      <w:bookmarkStart w:id="1865" w:name="_Toc414617178"/>
      <w:bookmarkStart w:id="1866" w:name="_Toc415568739"/>
      <w:bookmarkStart w:id="1867" w:name="_Toc415602205"/>
      <w:bookmarkStart w:id="1868" w:name="_Toc415626446"/>
      <w:bookmarkStart w:id="1869" w:name="_Ref422937145"/>
      <w:bookmarkStart w:id="1870" w:name="_Ref422939887"/>
      <w:r w:rsidRPr="007B18CC">
        <w:rPr>
          <w:rFonts w:ascii="Arial" w:hAnsi="Arial" w:cs="Arial"/>
          <w:szCs w:val="22"/>
        </w:rPr>
        <w:t>Activities carried on in connection with the sale of goods or supply of services</w:t>
      </w:r>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002E1ED6" w:rsidRPr="009824F7">
        <w:rPr>
          <w:rStyle w:val="FootnoteReference"/>
          <w:rFonts w:ascii="Arial" w:hAnsi="Arial" w:cs="Arial"/>
          <w:b w:val="0"/>
          <w:bCs w:val="0"/>
          <w:szCs w:val="22"/>
        </w:rPr>
        <w:footnoteReference w:id="302"/>
      </w:r>
    </w:p>
    <w:p w14:paraId="724D4CAE" w14:textId="333E9858" w:rsidR="00C65DD2" w:rsidRPr="007B18CC" w:rsidRDefault="00C65DD2" w:rsidP="0089539E">
      <w:pPr>
        <w:pStyle w:val="S2Heading5"/>
        <w:rPr>
          <w:rFonts w:ascii="Arial" w:hAnsi="Arial" w:cs="Arial"/>
          <w:szCs w:val="22"/>
        </w:rPr>
      </w:pPr>
      <w:r w:rsidRPr="007B18CC">
        <w:rPr>
          <w:rFonts w:ascii="Arial" w:hAnsi="Arial" w:cs="Arial"/>
          <w:szCs w:val="22"/>
        </w:rPr>
        <w:t xml:space="preserve">Subject to </w:t>
      </w:r>
      <w:r w:rsidR="00516D26" w:rsidRPr="007B18CC">
        <w:rPr>
          <w:rFonts w:ascii="Arial" w:hAnsi="Arial" w:cs="Arial"/>
          <w:szCs w:val="22"/>
        </w:rPr>
        <w:t xml:space="preserve">sub-paragraphs </w:t>
      </w:r>
      <w:r w:rsidR="004B2533" w:rsidRPr="007B18CC">
        <w:rPr>
          <w:rFonts w:ascii="Arial" w:hAnsi="Arial" w:cs="Arial"/>
          <w:szCs w:val="22"/>
          <w:cs/>
        </w:rPr>
        <w:t>‎</w:t>
      </w:r>
      <w:r w:rsidR="004B2533" w:rsidRPr="007B18CC">
        <w:rPr>
          <w:rFonts w:ascii="Arial" w:hAnsi="Arial" w:cs="Arial"/>
          <w:szCs w:val="22"/>
        </w:rPr>
        <w:t>(10)</w:t>
      </w:r>
      <w:r w:rsidR="00516D26" w:rsidRPr="007B18CC">
        <w:rPr>
          <w:rFonts w:ascii="Arial" w:hAnsi="Arial" w:cs="Arial"/>
          <w:szCs w:val="22"/>
        </w:rPr>
        <w:t>,</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(11)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this paragraph concerns certain activities carried on for the purposes of or in connection with the sale of goods or supply of services by a supplier to a Customer, where "supplier" means a person whose main business is to </w:t>
      </w:r>
      <w:r w:rsidR="00EC47E2" w:rsidRPr="007B18CC">
        <w:rPr>
          <w:rFonts w:ascii="Arial" w:hAnsi="Arial" w:cs="Arial"/>
          <w:szCs w:val="22"/>
        </w:rPr>
        <w:t xml:space="preserve">Sell </w:t>
      </w:r>
      <w:r w:rsidRPr="007B18CC">
        <w:rPr>
          <w:rFonts w:ascii="Arial" w:hAnsi="Arial" w:cs="Arial"/>
          <w:szCs w:val="22"/>
        </w:rPr>
        <w:t>goods or supply services and not to carry on any activities of the kind specified by any of paragraphs </w:t>
      </w:r>
      <w:r w:rsidR="004B2533" w:rsidRPr="007B18CC">
        <w:rPr>
          <w:rFonts w:ascii="Arial" w:hAnsi="Arial" w:cs="Arial"/>
          <w:szCs w:val="22"/>
          <w:cs/>
        </w:rPr>
        <w:t>‎</w:t>
      </w:r>
      <w:r w:rsidR="004B2533" w:rsidRPr="007B18CC">
        <w:rPr>
          <w:rFonts w:ascii="Arial" w:hAnsi="Arial" w:cs="Arial"/>
          <w:szCs w:val="22"/>
        </w:rPr>
        <w:t>4</w:t>
      </w:r>
      <w:r w:rsidR="000B03D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12</w:t>
      </w:r>
      <w:r w:rsidR="00B2599D"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16</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28</w:t>
      </w:r>
      <w:r w:rsidR="003E3444" w:rsidRPr="007B18CC">
        <w:rPr>
          <w:rFonts w:ascii="Arial" w:hAnsi="Arial" w:cs="Arial"/>
          <w:szCs w:val="22"/>
        </w:rPr>
        <w:t>,</w:t>
      </w:r>
      <w:r w:rsidR="00484686"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33</w:t>
      </w:r>
      <w:r w:rsidR="00484686"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36</w:t>
      </w:r>
      <w:r w:rsidR="00484686" w:rsidRPr="007B18CC">
        <w:rPr>
          <w:rFonts w:ascii="Arial" w:hAnsi="Arial" w:cs="Arial"/>
          <w:szCs w:val="22"/>
        </w:rPr>
        <w:t>,</w:t>
      </w:r>
      <w:r w:rsidR="003E344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43</w:t>
      </w:r>
      <w:r w:rsidR="003E344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48</w:t>
      </w:r>
      <w:r w:rsidR="003E344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56</w:t>
      </w:r>
      <w:r w:rsidR="003E344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59</w:t>
      </w:r>
      <w:r w:rsidR="003E3444"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60</w:t>
      </w:r>
      <w:r w:rsidR="003E3444"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61</w:t>
      </w:r>
      <w:r w:rsidR="003E3444" w:rsidRPr="007B18CC">
        <w:rPr>
          <w:rFonts w:ascii="Arial" w:hAnsi="Arial" w:cs="Arial"/>
          <w:szCs w:val="22"/>
        </w:rPr>
        <w:t xml:space="preserve"> </w:t>
      </w:r>
      <w:r w:rsidRPr="007B18CC">
        <w:rPr>
          <w:rFonts w:ascii="Arial" w:hAnsi="Arial" w:cs="Arial"/>
          <w:szCs w:val="22"/>
        </w:rPr>
        <w:lastRenderedPageBreak/>
        <w:t>where the supplier is a member of a Group</w:t>
      </w:r>
      <w:r w:rsidR="002E1ED6">
        <w:rPr>
          <w:rFonts w:ascii="Arial" w:hAnsi="Arial" w:cs="Arial"/>
          <w:szCs w:val="22"/>
        </w:rPr>
        <w:t>, and also means any other member of that Group</w:t>
      </w:r>
      <w:r w:rsidRPr="007B18CC">
        <w:rPr>
          <w:rFonts w:ascii="Arial" w:hAnsi="Arial" w:cs="Arial"/>
          <w:szCs w:val="22"/>
        </w:rPr>
        <w:t>.</w:t>
      </w:r>
    </w:p>
    <w:p w14:paraId="1A83A23A" w14:textId="77777777" w:rsidR="00C65DD2" w:rsidRPr="007B18CC" w:rsidRDefault="00C65DD2" w:rsidP="00AC7888">
      <w:pPr>
        <w:pStyle w:val="S2Heading5"/>
        <w:rPr>
          <w:rFonts w:ascii="Arial" w:hAnsi="Arial" w:cs="Arial"/>
          <w:szCs w:val="22"/>
        </w:rPr>
      </w:pPr>
      <w:r w:rsidRPr="007B18CC">
        <w:rPr>
          <w:rFonts w:ascii="Arial" w:hAnsi="Arial" w:cs="Arial"/>
          <w:szCs w:val="22"/>
        </w:rPr>
        <w:t>In this paragraph "related sale or supply" means a sale of goods or supply of services to the Customer otherwise than by the supplier, but for or in connection with the same purpose as the sale or supply mentioned above.</w:t>
      </w:r>
    </w:p>
    <w:p w14:paraId="46F35E04" w14:textId="77777777" w:rsidR="00C65DD2" w:rsidRPr="007B18CC" w:rsidRDefault="00C65DD2" w:rsidP="00B2599D">
      <w:pPr>
        <w:pStyle w:val="S2Heading5"/>
        <w:rPr>
          <w:rFonts w:ascii="Arial" w:hAnsi="Arial" w:cs="Arial"/>
          <w:szCs w:val="22"/>
        </w:rPr>
      </w:pPr>
      <w:bookmarkStart w:id="1871" w:name="_Ref413614619"/>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any transaction entered into by a supplier with a </w:t>
      </w:r>
      <w:proofErr w:type="gramStart"/>
      <w:r w:rsidRPr="007B18CC">
        <w:rPr>
          <w:rFonts w:ascii="Arial" w:hAnsi="Arial" w:cs="Arial"/>
          <w:szCs w:val="22"/>
        </w:rPr>
        <w:t>Customer</w:t>
      </w:r>
      <w:proofErr w:type="gramEnd"/>
      <w:r w:rsidRPr="007B18CC">
        <w:rPr>
          <w:rFonts w:ascii="Arial" w:hAnsi="Arial" w:cs="Arial"/>
          <w:szCs w:val="22"/>
        </w:rPr>
        <w:t>, if the transaction is entered into for the purposes of or in connection with the sale of goods or supply of services, or a related sale or supply.</w:t>
      </w:r>
      <w:bookmarkEnd w:id="1871"/>
    </w:p>
    <w:p w14:paraId="016A9C38" w14:textId="77777777" w:rsidR="00C65DD2" w:rsidRPr="007B18CC" w:rsidRDefault="00C65DD2" w:rsidP="00B2599D">
      <w:pPr>
        <w:pStyle w:val="S2Heading5"/>
        <w:rPr>
          <w:rFonts w:ascii="Arial" w:hAnsi="Arial" w:cs="Arial"/>
          <w:szCs w:val="22"/>
        </w:rPr>
      </w:pPr>
      <w:bookmarkStart w:id="1872" w:name="_Ref413614625"/>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any transaction entered into by a supplier as agent for a </w:t>
      </w:r>
      <w:proofErr w:type="gramStart"/>
      <w:r w:rsidRPr="007B18CC">
        <w:rPr>
          <w:rFonts w:ascii="Arial" w:hAnsi="Arial" w:cs="Arial"/>
          <w:szCs w:val="22"/>
        </w:rPr>
        <w:t>Customer</w:t>
      </w:r>
      <w:proofErr w:type="gramEnd"/>
      <w:r w:rsidRPr="007B18CC">
        <w:rPr>
          <w:rFonts w:ascii="Arial" w:hAnsi="Arial" w:cs="Arial"/>
          <w:szCs w:val="22"/>
        </w:rPr>
        <w:t>, if the transaction is entered into for the purposes of or in connection with the sale of goods or supply of services, or a related sale or supply, and provided that</w:t>
      </w:r>
      <w:bookmarkEnd w:id="1872"/>
      <w:r w:rsidR="006615BF" w:rsidRPr="007B18CC">
        <w:rPr>
          <w:rFonts w:ascii="Arial" w:hAnsi="Arial" w:cs="Arial"/>
          <w:szCs w:val="22"/>
        </w:rPr>
        <w:t>—</w:t>
      </w:r>
    </w:p>
    <w:p w14:paraId="71F7BEDF" w14:textId="77777777" w:rsidR="00C65DD2" w:rsidRPr="007B18CC" w:rsidRDefault="00C65DD2" w:rsidP="00B2422A">
      <w:pPr>
        <w:pStyle w:val="S2Heading6"/>
        <w:rPr>
          <w:rFonts w:ascii="Arial" w:hAnsi="Arial" w:cs="Arial"/>
          <w:sz w:val="22"/>
          <w:szCs w:val="22"/>
          <w:lang w:val="en-US"/>
        </w:rPr>
      </w:pPr>
      <w:bookmarkStart w:id="1873" w:name="_Ref413614425"/>
      <w:r w:rsidRPr="007B18CC">
        <w:rPr>
          <w:rFonts w:ascii="Arial" w:hAnsi="Arial" w:cs="Arial"/>
          <w:sz w:val="22"/>
          <w:szCs w:val="22"/>
          <w:lang w:val="en-US"/>
        </w:rPr>
        <w:t>the supplier does not hold himself out (other than to the Customer) as engaging in the business of Buying Financial Instruments of the kind to which the transaction relates with a view to Selling them, and does not regularly solicit members of the public for the purpose of inducing the</w:t>
      </w:r>
      <w:r w:rsidR="00B2422A" w:rsidRPr="007B18CC">
        <w:rPr>
          <w:rFonts w:ascii="Arial" w:hAnsi="Arial" w:cs="Arial"/>
          <w:sz w:val="22"/>
          <w:szCs w:val="22"/>
          <w:lang w:val="en-US"/>
        </w:rPr>
        <w:t>m (as principals or agents) to B</w:t>
      </w:r>
      <w:r w:rsidRPr="007B18CC">
        <w:rPr>
          <w:rFonts w:ascii="Arial" w:hAnsi="Arial" w:cs="Arial"/>
          <w:sz w:val="22"/>
          <w:szCs w:val="22"/>
          <w:lang w:val="en-US"/>
        </w:rPr>
        <w:t xml:space="preserve">uy, </w:t>
      </w:r>
      <w:r w:rsidR="00B2422A" w:rsidRPr="007B18CC">
        <w:rPr>
          <w:rFonts w:ascii="Arial" w:hAnsi="Arial" w:cs="Arial"/>
          <w:sz w:val="22"/>
          <w:szCs w:val="22"/>
          <w:lang w:val="en-US"/>
        </w:rPr>
        <w:t>S</w:t>
      </w:r>
      <w:r w:rsidRPr="007B18CC">
        <w:rPr>
          <w:rFonts w:ascii="Arial" w:hAnsi="Arial" w:cs="Arial"/>
          <w:sz w:val="22"/>
          <w:szCs w:val="22"/>
          <w:lang w:val="en-US"/>
        </w:rPr>
        <w:t xml:space="preserve">ell, subscribe </w:t>
      </w:r>
      <w:proofErr w:type="gramStart"/>
      <w:r w:rsidRPr="007B18CC">
        <w:rPr>
          <w:rFonts w:ascii="Arial" w:hAnsi="Arial" w:cs="Arial"/>
          <w:sz w:val="22"/>
          <w:szCs w:val="22"/>
          <w:lang w:val="en-US"/>
        </w:rPr>
        <w:t>for</w:t>
      </w:r>
      <w:proofErr w:type="gramEnd"/>
      <w:r w:rsidRPr="007B18CC">
        <w:rPr>
          <w:rFonts w:ascii="Arial" w:hAnsi="Arial" w:cs="Arial"/>
          <w:sz w:val="22"/>
          <w:szCs w:val="22"/>
          <w:lang w:val="en-US"/>
        </w:rPr>
        <w:t xml:space="preserve"> or underwrite Financial Instruments;</w:t>
      </w:r>
      <w:bookmarkEnd w:id="1873"/>
      <w:r w:rsidR="000B03D4" w:rsidRPr="007B18CC">
        <w:rPr>
          <w:rFonts w:ascii="Arial" w:hAnsi="Arial" w:cs="Arial"/>
          <w:sz w:val="22"/>
          <w:szCs w:val="22"/>
          <w:lang w:val="en-US"/>
        </w:rPr>
        <w:t xml:space="preserve"> or</w:t>
      </w:r>
    </w:p>
    <w:p w14:paraId="4862697F" w14:textId="77777777" w:rsidR="00C65DD2" w:rsidRPr="007B18CC" w:rsidRDefault="00C65DD2" w:rsidP="00C56E65">
      <w:pPr>
        <w:pStyle w:val="S2Heading6"/>
        <w:rPr>
          <w:rFonts w:ascii="Arial" w:hAnsi="Arial" w:cs="Arial"/>
          <w:sz w:val="22"/>
          <w:szCs w:val="22"/>
          <w:lang w:val="en-US"/>
        </w:rPr>
      </w:pPr>
      <w:r w:rsidRPr="007B18CC">
        <w:rPr>
          <w:rFonts w:ascii="Arial" w:hAnsi="Arial" w:cs="Arial"/>
          <w:sz w:val="22"/>
          <w:szCs w:val="22"/>
          <w:lang w:val="en-US"/>
        </w:rPr>
        <w:t xml:space="preserve">the supplier </w:t>
      </w:r>
      <w:proofErr w:type="gramStart"/>
      <w:r w:rsidRPr="007B18CC">
        <w:rPr>
          <w:rFonts w:ascii="Arial" w:hAnsi="Arial" w:cs="Arial"/>
          <w:sz w:val="22"/>
          <w:szCs w:val="22"/>
          <w:lang w:val="en-US"/>
        </w:rPr>
        <w:t>enters into</w:t>
      </w:r>
      <w:proofErr w:type="gramEnd"/>
      <w:r w:rsidRPr="007B18CC">
        <w:rPr>
          <w:rFonts w:ascii="Arial" w:hAnsi="Arial" w:cs="Arial"/>
          <w:sz w:val="22"/>
          <w:szCs w:val="22"/>
          <w:lang w:val="en-US"/>
        </w:rPr>
        <w:t xml:space="preserve"> the transaction</w:t>
      </w:r>
      <w:r w:rsidR="006615BF" w:rsidRPr="007B18CC">
        <w:rPr>
          <w:rFonts w:ascii="Arial" w:hAnsi="Arial" w:cs="Arial"/>
          <w:sz w:val="22"/>
          <w:szCs w:val="22"/>
          <w:lang w:val="en-US"/>
        </w:rPr>
        <w:t>—</w:t>
      </w:r>
    </w:p>
    <w:p w14:paraId="02761584" w14:textId="77777777" w:rsidR="00C65DD2" w:rsidRPr="007B18CC" w:rsidRDefault="00C65DD2" w:rsidP="00873B44">
      <w:pPr>
        <w:pStyle w:val="S2Heading7"/>
        <w:rPr>
          <w:rFonts w:ascii="Arial" w:hAnsi="Arial" w:cs="Arial"/>
          <w:sz w:val="22"/>
          <w:szCs w:val="22"/>
          <w:lang w:val="en-US"/>
        </w:rPr>
      </w:pPr>
      <w:r w:rsidRPr="007B18CC">
        <w:rPr>
          <w:rFonts w:ascii="Arial" w:hAnsi="Arial" w:cs="Arial"/>
          <w:sz w:val="22"/>
          <w:szCs w:val="22"/>
          <w:lang w:val="en-US"/>
        </w:rPr>
        <w:t xml:space="preserve">with or through an Authorised Person, or an Exempt Person acting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a business comprising a Regulated Activity in relation to which he is exempt; or</w:t>
      </w:r>
    </w:p>
    <w:p w14:paraId="07241D68" w14:textId="77777777" w:rsidR="00C65DD2" w:rsidRPr="007B18CC" w:rsidRDefault="00C65DD2" w:rsidP="00FB7B72">
      <w:pPr>
        <w:pStyle w:val="S2Heading7"/>
        <w:rPr>
          <w:rFonts w:ascii="Arial" w:hAnsi="Arial" w:cs="Arial"/>
          <w:sz w:val="22"/>
          <w:szCs w:val="22"/>
          <w:lang w:val="en-US"/>
        </w:rPr>
      </w:pPr>
      <w:r w:rsidRPr="007B18CC">
        <w:rPr>
          <w:rFonts w:ascii="Arial" w:hAnsi="Arial" w:cs="Arial"/>
          <w:sz w:val="22"/>
          <w:szCs w:val="22"/>
          <w:lang w:val="en-US"/>
        </w:rPr>
        <w:t>through an office outside the Abu Dhabi Global Market maintained by a party to the transaction, and with or through a person whose head office is situated outside the Abu Dhabi Global Market and whose ordinary business involves him in carrying on activities of the kind specified by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12</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16</w:t>
      </w:r>
      <w:r w:rsidRPr="007B18CC">
        <w:rPr>
          <w:rFonts w:ascii="Arial" w:hAnsi="Arial" w:cs="Arial"/>
          <w:sz w:val="22"/>
          <w:szCs w:val="22"/>
          <w:lang w:val="en-US"/>
        </w:rPr>
        <w:t xml:space="preserve">, </w:t>
      </w:r>
      <w:r w:rsidR="007E048F" w:rsidRPr="007B18CC">
        <w:rPr>
          <w:rFonts w:ascii="Arial" w:hAnsi="Arial" w:cs="Arial"/>
          <w:sz w:val="22"/>
          <w:szCs w:val="22"/>
          <w:lang w:val="en-US"/>
        </w:rPr>
        <w:t>28,</w:t>
      </w:r>
      <w:r w:rsidR="00FB7B7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33</w:t>
      </w:r>
      <w:r w:rsidR="00484686"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36</w:t>
      </w:r>
      <w:r w:rsidR="00484686"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43</w:t>
      </w:r>
      <w:r w:rsidR="00FB7B7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48</w:t>
      </w:r>
      <w:r w:rsidR="00FB7B7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56</w:t>
      </w:r>
      <w:r w:rsidR="00FB7B7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59</w:t>
      </w:r>
      <w:r w:rsidR="00FB7B7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60</w:t>
      </w:r>
      <w:r w:rsidR="00FB7B7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61</w:t>
      </w:r>
      <w:r w:rsidR="00FB7B72" w:rsidRPr="007B18CC">
        <w:rPr>
          <w:rFonts w:ascii="Arial" w:hAnsi="Arial" w:cs="Arial"/>
          <w:sz w:val="22"/>
          <w:szCs w:val="22"/>
          <w:lang w:val="en-US"/>
        </w:rPr>
        <w:t xml:space="preserve"> </w:t>
      </w:r>
      <w:r w:rsidRPr="007B18CC">
        <w:rPr>
          <w:rFonts w:ascii="Arial" w:hAnsi="Arial" w:cs="Arial"/>
          <w:sz w:val="22"/>
          <w:szCs w:val="22"/>
          <w:lang w:val="en-US"/>
        </w:rPr>
        <w:t>or, so far as relevant to any of those paragraphs,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70</w:t>
      </w:r>
      <w:r w:rsidRPr="007B18CC">
        <w:rPr>
          <w:rFonts w:ascii="Arial" w:hAnsi="Arial" w:cs="Arial"/>
          <w:sz w:val="22"/>
          <w:szCs w:val="22"/>
          <w:lang w:val="en-US"/>
        </w:rPr>
        <w:t>, or would do so apart from any exclusion from any of those paragraphs made by this Schedule.</w:t>
      </w:r>
    </w:p>
    <w:p w14:paraId="0F88D7F5" w14:textId="77777777" w:rsidR="00C65DD2" w:rsidRPr="007B18CC" w:rsidRDefault="00C65DD2" w:rsidP="00B2599D">
      <w:pPr>
        <w:pStyle w:val="S2Heading5"/>
        <w:rPr>
          <w:rFonts w:ascii="Arial" w:hAnsi="Arial" w:cs="Arial"/>
          <w:szCs w:val="22"/>
        </w:rPr>
      </w:pPr>
      <w:bookmarkStart w:id="1874" w:name="_Ref413614630"/>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by a supplier for, or with a view to, a transaction which is or is to be entered into by a </w:t>
      </w:r>
      <w:proofErr w:type="gramStart"/>
      <w:r w:rsidRPr="007B18CC">
        <w:rPr>
          <w:rFonts w:ascii="Arial" w:hAnsi="Arial" w:cs="Arial"/>
          <w:szCs w:val="22"/>
        </w:rPr>
        <w:t>Customer</w:t>
      </w:r>
      <w:proofErr w:type="gramEnd"/>
      <w:r w:rsidRPr="007B18CC">
        <w:rPr>
          <w:rFonts w:ascii="Arial" w:hAnsi="Arial" w:cs="Arial"/>
          <w:szCs w:val="22"/>
        </w:rPr>
        <w:t xml:space="preserve"> for the purposes of or in connection with the sale of goods or supply of services, or a related sale or supply.</w:t>
      </w:r>
      <w:bookmarkEnd w:id="1874"/>
    </w:p>
    <w:p w14:paraId="0FD18CD1" w14:textId="77777777" w:rsidR="00C65DD2" w:rsidRPr="007B18CC" w:rsidRDefault="00C65DD2" w:rsidP="00AC7888">
      <w:pPr>
        <w:pStyle w:val="S2Heading5"/>
        <w:rPr>
          <w:rFonts w:ascii="Arial" w:hAnsi="Arial" w:cs="Arial"/>
          <w:szCs w:val="22"/>
        </w:rPr>
      </w:pPr>
      <w:bookmarkStart w:id="1875" w:name="_Ref413614921"/>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56</w:t>
      </w:r>
      <w:r w:rsidRPr="007B18CC">
        <w:rPr>
          <w:rFonts w:ascii="Arial" w:hAnsi="Arial" w:cs="Arial"/>
          <w:szCs w:val="22"/>
        </w:rPr>
        <w:t xml:space="preserve"> any activity carried on by a supplier where the assets in question</w:t>
      </w:r>
      <w:bookmarkEnd w:id="1875"/>
      <w:r w:rsidR="006615BF" w:rsidRPr="007B18CC">
        <w:rPr>
          <w:rFonts w:ascii="Arial" w:hAnsi="Arial" w:cs="Arial"/>
          <w:szCs w:val="22"/>
        </w:rPr>
        <w:t>—</w:t>
      </w:r>
    </w:p>
    <w:p w14:paraId="7513E8B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are those of a </w:t>
      </w:r>
      <w:proofErr w:type="gramStart"/>
      <w:r w:rsidRPr="007B18CC">
        <w:rPr>
          <w:rFonts w:ascii="Arial" w:hAnsi="Arial" w:cs="Arial"/>
          <w:sz w:val="22"/>
          <w:szCs w:val="22"/>
          <w:lang w:val="en-US"/>
        </w:rPr>
        <w:t>Customer</w:t>
      </w:r>
      <w:proofErr w:type="gramEnd"/>
      <w:r w:rsidRPr="007B18CC">
        <w:rPr>
          <w:rFonts w:ascii="Arial" w:hAnsi="Arial" w:cs="Arial"/>
          <w:sz w:val="22"/>
          <w:szCs w:val="22"/>
          <w:lang w:val="en-US"/>
        </w:rPr>
        <w:t>; and</w:t>
      </w:r>
    </w:p>
    <w:p w14:paraId="17D3417C"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are managed for the purposes of or in connection with the sale of goods or supply of services, or a related sale or supply.</w:t>
      </w:r>
    </w:p>
    <w:p w14:paraId="1E83E620" w14:textId="77777777" w:rsidR="00C65DD2" w:rsidRPr="007B18CC" w:rsidRDefault="00C65DD2" w:rsidP="00AC7888">
      <w:pPr>
        <w:pStyle w:val="S2Heading5"/>
        <w:rPr>
          <w:rFonts w:ascii="Arial" w:hAnsi="Arial" w:cs="Arial"/>
          <w:szCs w:val="22"/>
        </w:rPr>
      </w:pPr>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43</w:t>
      </w:r>
      <w:r w:rsidRPr="007B18CC">
        <w:rPr>
          <w:rFonts w:ascii="Arial" w:hAnsi="Arial" w:cs="Arial"/>
          <w:szCs w:val="22"/>
        </w:rPr>
        <w:t xml:space="preserve"> any activity carried on by a supplier where custody over the assets in question is or is to be provided for the purposes of or in connection with the sale of goods or supply of services, or a related sale or supply.</w:t>
      </w:r>
    </w:p>
    <w:p w14:paraId="45201651" w14:textId="77777777" w:rsidR="00C65DD2" w:rsidRPr="007B18CC" w:rsidRDefault="00C65DD2" w:rsidP="00AC7888">
      <w:pPr>
        <w:pStyle w:val="S2Heading5"/>
        <w:rPr>
          <w:rFonts w:ascii="Arial" w:hAnsi="Arial" w:cs="Arial"/>
          <w:szCs w:val="22"/>
        </w:rPr>
      </w:pPr>
      <w:bookmarkStart w:id="1876" w:name="_Ref413615133"/>
      <w:r w:rsidRPr="007B18CC">
        <w:rPr>
          <w:rFonts w:ascii="Arial" w:hAnsi="Arial" w:cs="Arial"/>
          <w:szCs w:val="22"/>
        </w:rPr>
        <w:lastRenderedPageBreak/>
        <w:t>There is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by a supplier to a </w:t>
      </w:r>
      <w:proofErr w:type="gramStart"/>
      <w:r w:rsidRPr="007B18CC">
        <w:rPr>
          <w:rFonts w:ascii="Arial" w:hAnsi="Arial" w:cs="Arial"/>
          <w:szCs w:val="22"/>
        </w:rPr>
        <w:t>Customer</w:t>
      </w:r>
      <w:proofErr w:type="gramEnd"/>
      <w:r w:rsidRPr="007B18CC">
        <w:rPr>
          <w:rFonts w:ascii="Arial" w:hAnsi="Arial" w:cs="Arial"/>
          <w:szCs w:val="22"/>
        </w:rPr>
        <w:t xml:space="preserve"> for the purposes of or in connection with the sale of goods or supply of services, or a related sale or supply, or to a person with whom the Customer proposes to enter into a transaction for the purposes of or in connection with such a sale or supply or related sale or supply.</w:t>
      </w:r>
      <w:bookmarkEnd w:id="1876"/>
    </w:p>
    <w:p w14:paraId="7B050035" w14:textId="4FAF9E79" w:rsidR="009579F5" w:rsidRPr="007B18CC" w:rsidRDefault="009579F5" w:rsidP="00AC7888">
      <w:pPr>
        <w:pStyle w:val="S2Heading5"/>
        <w:rPr>
          <w:rFonts w:ascii="Arial" w:hAnsi="Arial" w:cs="Arial"/>
          <w:szCs w:val="22"/>
        </w:rPr>
      </w:pPr>
      <w:bookmarkStart w:id="1877" w:name="_Ref413614007"/>
      <w:r w:rsidRPr="007B18CC">
        <w:rPr>
          <w:rFonts w:ascii="Arial" w:hAnsi="Arial" w:cs="Arial"/>
          <w:szCs w:val="22"/>
        </w:rPr>
        <w:t xml:space="preserve">There is excluded from paragraph </w:t>
      </w:r>
      <w:r w:rsidR="004B2533" w:rsidRPr="007B18CC">
        <w:rPr>
          <w:rFonts w:ascii="Arial" w:hAnsi="Arial" w:cs="Arial"/>
          <w:szCs w:val="22"/>
          <w:cs/>
        </w:rPr>
        <w:t>‎</w:t>
      </w:r>
      <w:r w:rsidR="004B2533" w:rsidRPr="007B18CC">
        <w:rPr>
          <w:rFonts w:ascii="Arial" w:hAnsi="Arial" w:cs="Arial"/>
          <w:szCs w:val="22"/>
        </w:rPr>
        <w:t>48</w:t>
      </w:r>
      <w:r w:rsidRPr="007B18CC">
        <w:rPr>
          <w:rFonts w:ascii="Arial" w:hAnsi="Arial" w:cs="Arial"/>
          <w:szCs w:val="22"/>
        </w:rPr>
        <w:t xml:space="preserve"> the entering into of a Credit </w:t>
      </w:r>
      <w:r w:rsidR="00877AA6">
        <w:rPr>
          <w:rFonts w:ascii="Arial" w:hAnsi="Arial" w:cs="Arial"/>
          <w:szCs w:val="22"/>
        </w:rPr>
        <w:t>Facility</w:t>
      </w:r>
      <w:r w:rsidRPr="007B18CC">
        <w:rPr>
          <w:rFonts w:ascii="Arial" w:hAnsi="Arial" w:cs="Arial"/>
          <w:szCs w:val="22"/>
        </w:rPr>
        <w:t xml:space="preserve"> by a supplier with a </w:t>
      </w:r>
      <w:proofErr w:type="gramStart"/>
      <w:r w:rsidRPr="007B18CC">
        <w:rPr>
          <w:rFonts w:ascii="Arial" w:hAnsi="Arial" w:cs="Arial"/>
          <w:szCs w:val="22"/>
        </w:rPr>
        <w:t>Customer</w:t>
      </w:r>
      <w:proofErr w:type="gramEnd"/>
      <w:r w:rsidRPr="007B18CC">
        <w:rPr>
          <w:rFonts w:ascii="Arial" w:hAnsi="Arial" w:cs="Arial"/>
          <w:szCs w:val="22"/>
        </w:rPr>
        <w:t xml:space="preserve"> for the purposes of or in connection with the sale</w:t>
      </w:r>
      <w:r w:rsidR="00674B89" w:rsidRPr="007B18CC">
        <w:rPr>
          <w:rFonts w:ascii="Arial" w:hAnsi="Arial" w:cs="Arial"/>
          <w:szCs w:val="22"/>
        </w:rPr>
        <w:t xml:space="preserve"> of goods or supply of services, </w:t>
      </w:r>
      <w:r w:rsidRPr="007B18CC">
        <w:rPr>
          <w:rFonts w:ascii="Arial" w:hAnsi="Arial" w:cs="Arial"/>
          <w:szCs w:val="22"/>
        </w:rPr>
        <w:t xml:space="preserve">or a related sale or supply. </w:t>
      </w:r>
    </w:p>
    <w:p w14:paraId="09E5E8D8" w14:textId="77777777" w:rsidR="00C65DD2" w:rsidRPr="007B18CC" w:rsidRDefault="00493CB7" w:rsidP="00AC7888">
      <w:pPr>
        <w:pStyle w:val="S2Heading5"/>
        <w:rPr>
          <w:rFonts w:ascii="Arial" w:hAnsi="Arial" w:cs="Arial"/>
          <w:szCs w:val="22"/>
        </w:rPr>
      </w:pPr>
      <w:bookmarkStart w:id="1878" w:name="_Ref422994505"/>
      <w:r w:rsidRPr="007B18CC">
        <w:rPr>
          <w:rFonts w:ascii="Arial" w:hAnsi="Arial" w:cs="Arial"/>
          <w:szCs w:val="22"/>
        </w:rPr>
        <w:t>Sub-p</w:t>
      </w:r>
      <w:r w:rsidR="00C65DD2" w:rsidRPr="007B18CC">
        <w:rPr>
          <w:rFonts w:ascii="Arial" w:hAnsi="Arial" w:cs="Arial"/>
          <w:szCs w:val="22"/>
        </w:rPr>
        <w:t>aragraphs </w:t>
      </w:r>
      <w:r w:rsidR="004B2533" w:rsidRPr="007B18CC">
        <w:rPr>
          <w:rFonts w:ascii="Arial" w:hAnsi="Arial" w:cs="Arial"/>
          <w:szCs w:val="22"/>
          <w:cs/>
        </w:rPr>
        <w:t>‎</w:t>
      </w:r>
      <w:r w:rsidR="004B2533" w:rsidRPr="007B18CC">
        <w:rPr>
          <w:rFonts w:ascii="Arial" w:hAnsi="Arial" w:cs="Arial"/>
          <w:szCs w:val="22"/>
        </w:rPr>
        <w:t>(3)</w:t>
      </w:r>
      <w:r w:rsidR="00C65DD2"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w:t>
      </w:r>
      <w:r w:rsidR="00C65DD2"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(5)</w:t>
      </w:r>
      <w:r w:rsidR="00C65DD2" w:rsidRPr="007B18CC">
        <w:rPr>
          <w:rFonts w:ascii="Arial" w:hAnsi="Arial" w:cs="Arial"/>
          <w:szCs w:val="22"/>
        </w:rPr>
        <w:t xml:space="preserve"> do not apply in the case of a transaction for the sale or purchase of a Contract of Insurance, an investment of the kind specified by paragraph </w:t>
      </w:r>
      <w:r w:rsidR="004B2533" w:rsidRPr="007B18CC">
        <w:rPr>
          <w:rFonts w:ascii="Arial" w:hAnsi="Arial" w:cs="Arial"/>
          <w:szCs w:val="22"/>
          <w:cs/>
        </w:rPr>
        <w:t>‎</w:t>
      </w:r>
      <w:r w:rsidR="004B2533" w:rsidRPr="007B18CC">
        <w:rPr>
          <w:rFonts w:ascii="Arial" w:hAnsi="Arial" w:cs="Arial"/>
          <w:szCs w:val="22"/>
        </w:rPr>
        <w:t>93</w:t>
      </w:r>
      <w:r w:rsidR="00C65DD2" w:rsidRPr="007B18CC">
        <w:rPr>
          <w:rFonts w:ascii="Arial" w:hAnsi="Arial" w:cs="Arial"/>
          <w:szCs w:val="22"/>
        </w:rPr>
        <w:t>, or an investment of the kind specified by paragraph </w:t>
      </w:r>
      <w:r w:rsidR="004B2533" w:rsidRPr="007B18CC">
        <w:rPr>
          <w:rFonts w:ascii="Arial" w:hAnsi="Arial" w:cs="Arial"/>
          <w:szCs w:val="22"/>
          <w:cs/>
        </w:rPr>
        <w:t>‎</w:t>
      </w:r>
      <w:r w:rsidR="004B2533" w:rsidRPr="007B18CC">
        <w:rPr>
          <w:rFonts w:ascii="Arial" w:hAnsi="Arial" w:cs="Arial"/>
          <w:szCs w:val="22"/>
        </w:rPr>
        <w:t>98</w:t>
      </w:r>
      <w:r w:rsidR="00C65DD2" w:rsidRPr="007B18CC">
        <w:rPr>
          <w:rFonts w:ascii="Arial" w:hAnsi="Arial" w:cs="Arial"/>
          <w:szCs w:val="22"/>
        </w:rPr>
        <w:t xml:space="preserve"> so far as relevant to such a contract or such an investment.</w:t>
      </w:r>
      <w:bookmarkEnd w:id="1877"/>
      <w:bookmarkEnd w:id="1878"/>
    </w:p>
    <w:p w14:paraId="5422560C" w14:textId="77777777" w:rsidR="00C65DD2" w:rsidRPr="007B18CC" w:rsidRDefault="00493CB7" w:rsidP="000B03D4">
      <w:pPr>
        <w:pStyle w:val="S2Heading5"/>
        <w:rPr>
          <w:rFonts w:ascii="Arial" w:hAnsi="Arial" w:cs="Arial"/>
          <w:szCs w:val="22"/>
        </w:rPr>
      </w:pPr>
      <w:bookmarkStart w:id="1879" w:name="_Ref413614012"/>
      <w:r w:rsidRPr="007B18CC">
        <w:rPr>
          <w:rFonts w:ascii="Arial" w:hAnsi="Arial" w:cs="Arial"/>
          <w:szCs w:val="22"/>
        </w:rPr>
        <w:t>Sub-p</w:t>
      </w:r>
      <w:r w:rsidR="00C65DD2" w:rsidRPr="007B18CC">
        <w:rPr>
          <w:rFonts w:ascii="Arial" w:hAnsi="Arial" w:cs="Arial"/>
          <w:szCs w:val="22"/>
        </w:rPr>
        <w:t>aragraph </w:t>
      </w:r>
      <w:r w:rsidR="004B2533" w:rsidRPr="007B18CC">
        <w:rPr>
          <w:rFonts w:ascii="Arial" w:hAnsi="Arial" w:cs="Arial"/>
          <w:szCs w:val="22"/>
          <w:cs/>
        </w:rPr>
        <w:t>‎</w:t>
      </w:r>
      <w:r w:rsidR="004B2533" w:rsidRPr="007B18CC">
        <w:rPr>
          <w:rFonts w:ascii="Arial" w:hAnsi="Arial" w:cs="Arial"/>
          <w:szCs w:val="22"/>
        </w:rPr>
        <w:t>(6)</w:t>
      </w:r>
      <w:r w:rsidR="00C65DD2" w:rsidRPr="007B18CC">
        <w:rPr>
          <w:rFonts w:ascii="Arial" w:hAnsi="Arial" w:cs="Arial"/>
          <w:szCs w:val="22"/>
        </w:rPr>
        <w:t xml:space="preserve"> does not apply where the assets managed consist of Contracts of Insurance, investments of the kind specified by paragraph </w:t>
      </w:r>
      <w:r w:rsidR="004B2533" w:rsidRPr="007B18CC">
        <w:rPr>
          <w:rFonts w:ascii="Arial" w:hAnsi="Arial" w:cs="Arial"/>
          <w:szCs w:val="22"/>
          <w:cs/>
        </w:rPr>
        <w:t>‎</w:t>
      </w:r>
      <w:r w:rsidR="004B2533" w:rsidRPr="007B18CC">
        <w:rPr>
          <w:rFonts w:ascii="Arial" w:hAnsi="Arial" w:cs="Arial"/>
          <w:szCs w:val="22"/>
        </w:rPr>
        <w:t>93</w:t>
      </w:r>
      <w:r w:rsidR="00C65DD2" w:rsidRPr="007B18CC">
        <w:rPr>
          <w:rFonts w:ascii="Arial" w:hAnsi="Arial" w:cs="Arial"/>
          <w:szCs w:val="22"/>
        </w:rPr>
        <w:t>, or investments of the kind specified by paragraph </w:t>
      </w:r>
      <w:r w:rsidR="004B2533" w:rsidRPr="007B18CC">
        <w:rPr>
          <w:rFonts w:ascii="Arial" w:hAnsi="Arial" w:cs="Arial"/>
          <w:szCs w:val="22"/>
          <w:cs/>
        </w:rPr>
        <w:t>‎</w:t>
      </w:r>
      <w:r w:rsidR="004B2533" w:rsidRPr="007B18CC">
        <w:rPr>
          <w:rFonts w:ascii="Arial" w:hAnsi="Arial" w:cs="Arial"/>
          <w:szCs w:val="22"/>
        </w:rPr>
        <w:t>98</w:t>
      </w:r>
      <w:r w:rsidR="00C65DD2" w:rsidRPr="007B18CC">
        <w:rPr>
          <w:rFonts w:ascii="Arial" w:hAnsi="Arial" w:cs="Arial"/>
          <w:szCs w:val="22"/>
        </w:rPr>
        <w:t xml:space="preserve"> so far as relevant to such contracts or such investments.</w:t>
      </w:r>
      <w:bookmarkEnd w:id="1879"/>
    </w:p>
    <w:p w14:paraId="444BF150" w14:textId="77777777" w:rsidR="00C65DD2" w:rsidRPr="007B18CC" w:rsidRDefault="00493CB7" w:rsidP="00AC7888">
      <w:pPr>
        <w:pStyle w:val="S2Heading5"/>
        <w:rPr>
          <w:rFonts w:ascii="Arial" w:hAnsi="Arial" w:cs="Arial"/>
          <w:szCs w:val="22"/>
        </w:rPr>
      </w:pPr>
      <w:bookmarkStart w:id="1880" w:name="_Ref413614017"/>
      <w:r w:rsidRPr="007B18CC">
        <w:rPr>
          <w:rFonts w:ascii="Arial" w:hAnsi="Arial" w:cs="Arial"/>
          <w:szCs w:val="22"/>
        </w:rPr>
        <w:t>Sub-</w:t>
      </w:r>
      <w:r w:rsidR="00FE04B7" w:rsidRPr="007B18CC">
        <w:rPr>
          <w:rFonts w:ascii="Arial" w:hAnsi="Arial" w:cs="Arial"/>
          <w:szCs w:val="22"/>
        </w:rPr>
        <w:t>p</w:t>
      </w:r>
      <w:r w:rsidR="00C65DD2" w:rsidRPr="007B18CC">
        <w:rPr>
          <w:rFonts w:ascii="Arial" w:hAnsi="Arial" w:cs="Arial"/>
          <w:szCs w:val="22"/>
        </w:rPr>
        <w:t>aragraph </w:t>
      </w:r>
      <w:r w:rsidR="004B2533" w:rsidRPr="007B18CC">
        <w:rPr>
          <w:rFonts w:ascii="Arial" w:hAnsi="Arial" w:cs="Arial"/>
          <w:szCs w:val="22"/>
          <w:cs/>
        </w:rPr>
        <w:t>‎</w:t>
      </w:r>
      <w:r w:rsidR="004B2533" w:rsidRPr="007B18CC">
        <w:rPr>
          <w:rFonts w:ascii="Arial" w:hAnsi="Arial" w:cs="Arial"/>
          <w:szCs w:val="22"/>
        </w:rPr>
        <w:t>(8)</w:t>
      </w:r>
      <w:r w:rsidR="00C65DD2" w:rsidRPr="007B18CC">
        <w:rPr>
          <w:rFonts w:ascii="Arial" w:hAnsi="Arial" w:cs="Arial"/>
          <w:szCs w:val="22"/>
        </w:rPr>
        <w:t xml:space="preserve"> does not apply in the case of advice in relation to an investment which is a Contract of Insurance, is of the kind specified by paragraph </w:t>
      </w:r>
      <w:r w:rsidR="004B2533" w:rsidRPr="007B18CC">
        <w:rPr>
          <w:rFonts w:ascii="Arial" w:hAnsi="Arial" w:cs="Arial"/>
          <w:szCs w:val="22"/>
          <w:cs/>
        </w:rPr>
        <w:t>‎</w:t>
      </w:r>
      <w:r w:rsidR="004B2533" w:rsidRPr="007B18CC">
        <w:rPr>
          <w:rFonts w:ascii="Arial" w:hAnsi="Arial" w:cs="Arial"/>
          <w:szCs w:val="22"/>
        </w:rPr>
        <w:t>93</w:t>
      </w:r>
      <w:r w:rsidR="00C65DD2" w:rsidRPr="007B18CC">
        <w:rPr>
          <w:rFonts w:ascii="Arial" w:hAnsi="Arial" w:cs="Arial"/>
          <w:szCs w:val="22"/>
        </w:rPr>
        <w:t>, or is of the kind specified by paragraph </w:t>
      </w:r>
      <w:r w:rsidR="004B2533" w:rsidRPr="007B18CC">
        <w:rPr>
          <w:rFonts w:ascii="Arial" w:hAnsi="Arial" w:cs="Arial"/>
          <w:szCs w:val="22"/>
          <w:cs/>
        </w:rPr>
        <w:t>‎</w:t>
      </w:r>
      <w:r w:rsidR="004B2533" w:rsidRPr="007B18CC">
        <w:rPr>
          <w:rFonts w:ascii="Arial" w:hAnsi="Arial" w:cs="Arial"/>
          <w:szCs w:val="22"/>
        </w:rPr>
        <w:t>98</w:t>
      </w:r>
      <w:r w:rsidR="00C65DD2" w:rsidRPr="007B18CC">
        <w:rPr>
          <w:rFonts w:ascii="Arial" w:hAnsi="Arial" w:cs="Arial"/>
          <w:szCs w:val="22"/>
        </w:rPr>
        <w:t xml:space="preserve"> so far as relevant to such a contract or such an investment.</w:t>
      </w:r>
      <w:bookmarkEnd w:id="1880"/>
    </w:p>
    <w:p w14:paraId="30755392" w14:textId="1F5F708F" w:rsidR="00C65DD2" w:rsidRPr="007B18CC" w:rsidRDefault="00C65DD2" w:rsidP="00D50019">
      <w:pPr>
        <w:pStyle w:val="S2Heading4"/>
        <w:rPr>
          <w:rFonts w:ascii="Arial" w:hAnsi="Arial" w:cs="Arial"/>
          <w:szCs w:val="22"/>
        </w:rPr>
      </w:pPr>
      <w:bookmarkStart w:id="1881" w:name="_Toc413502894"/>
      <w:bookmarkStart w:id="1882" w:name="_Ref413564855"/>
      <w:bookmarkStart w:id="1883" w:name="_Ref413574912"/>
      <w:bookmarkStart w:id="1884" w:name="_Ref413574913"/>
      <w:bookmarkStart w:id="1885" w:name="_Ref413575983"/>
      <w:bookmarkStart w:id="1886" w:name="_Ref413589310"/>
      <w:bookmarkStart w:id="1887" w:name="_Ref413595120"/>
      <w:bookmarkStart w:id="1888" w:name="_Ref413602097"/>
      <w:bookmarkStart w:id="1889" w:name="_Ref413604285"/>
      <w:bookmarkStart w:id="1890" w:name="_Toc414617179"/>
      <w:bookmarkStart w:id="1891" w:name="_Toc415568740"/>
      <w:bookmarkStart w:id="1892" w:name="_Toc415602206"/>
      <w:bookmarkStart w:id="1893" w:name="_Toc415626447"/>
      <w:bookmarkStart w:id="1894" w:name="_Ref422937152"/>
      <w:bookmarkStart w:id="1895" w:name="_Ref422939888"/>
      <w:r w:rsidRPr="007B18CC">
        <w:rPr>
          <w:rFonts w:ascii="Arial" w:hAnsi="Arial" w:cs="Arial"/>
          <w:szCs w:val="22"/>
        </w:rPr>
        <w:t>Groups and Joint Enterprises</w:t>
      </w:r>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r w:rsidR="00877AA6" w:rsidRPr="00877AA6">
        <w:rPr>
          <w:rStyle w:val="FootnoteReference"/>
          <w:rFonts w:ascii="Arial" w:hAnsi="Arial" w:cs="Arial"/>
          <w:b w:val="0"/>
          <w:bCs w:val="0"/>
          <w:szCs w:val="22"/>
        </w:rPr>
        <w:footnoteReference w:id="303"/>
      </w:r>
    </w:p>
    <w:p w14:paraId="2013C2C9" w14:textId="77777777" w:rsidR="00C65DD2" w:rsidRPr="007B18CC" w:rsidRDefault="00C65DD2" w:rsidP="00B2599D">
      <w:pPr>
        <w:pStyle w:val="S2Heading5"/>
        <w:rPr>
          <w:rFonts w:ascii="Arial" w:hAnsi="Arial" w:cs="Arial"/>
          <w:szCs w:val="22"/>
        </w:rPr>
      </w:pPr>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any transaction into which a person enters as principal with another person if that other person is also acting as principal and</w:t>
      </w:r>
      <w:r w:rsidR="006615BF" w:rsidRPr="007B18CC">
        <w:rPr>
          <w:rFonts w:ascii="Arial" w:hAnsi="Arial" w:cs="Arial"/>
          <w:szCs w:val="22"/>
        </w:rPr>
        <w:t>—</w:t>
      </w:r>
    </w:p>
    <w:p w14:paraId="31245C15" w14:textId="77777777" w:rsidR="00C65DD2" w:rsidRPr="007B18CC" w:rsidRDefault="00C65DD2" w:rsidP="00A76150">
      <w:pPr>
        <w:pStyle w:val="S2Heading6"/>
        <w:rPr>
          <w:rFonts w:ascii="Arial" w:hAnsi="Arial" w:cs="Arial"/>
          <w:sz w:val="22"/>
          <w:szCs w:val="22"/>
          <w:lang w:val="en-US"/>
        </w:rPr>
      </w:pPr>
      <w:bookmarkStart w:id="1896" w:name="_Ref413615156"/>
      <w:r w:rsidRPr="007B18CC">
        <w:rPr>
          <w:rFonts w:ascii="Arial" w:hAnsi="Arial" w:cs="Arial"/>
          <w:sz w:val="22"/>
          <w:szCs w:val="22"/>
          <w:lang w:val="en-US"/>
        </w:rPr>
        <w:t>they are members of the same Group; or</w:t>
      </w:r>
      <w:bookmarkEnd w:id="1896"/>
    </w:p>
    <w:p w14:paraId="5AED5AE8" w14:textId="77777777" w:rsidR="00C65DD2" w:rsidRPr="007B18CC" w:rsidRDefault="00C65DD2" w:rsidP="00A76150">
      <w:pPr>
        <w:pStyle w:val="S2Heading6"/>
        <w:rPr>
          <w:rFonts w:ascii="Arial" w:hAnsi="Arial" w:cs="Arial"/>
          <w:sz w:val="22"/>
          <w:szCs w:val="22"/>
          <w:lang w:val="en-US"/>
        </w:rPr>
      </w:pPr>
      <w:bookmarkStart w:id="1897" w:name="_Ref413615162"/>
      <w:r w:rsidRPr="007B18CC">
        <w:rPr>
          <w:rFonts w:ascii="Arial" w:hAnsi="Arial" w:cs="Arial"/>
          <w:sz w:val="22"/>
          <w:szCs w:val="22"/>
          <w:lang w:val="en-US"/>
        </w:rPr>
        <w:t xml:space="preserve">they are, or propose to become, participators in a Joint Enterprise and the transaction </w:t>
      </w:r>
      <w:proofErr w:type="gramStart"/>
      <w:r w:rsidRPr="007B18CC">
        <w:rPr>
          <w:rFonts w:ascii="Arial" w:hAnsi="Arial" w:cs="Arial"/>
          <w:sz w:val="22"/>
          <w:szCs w:val="22"/>
          <w:lang w:val="en-US"/>
        </w:rPr>
        <w:t>is</w:t>
      </w:r>
      <w:proofErr w:type="gramEnd"/>
      <w:r w:rsidRPr="007B18CC">
        <w:rPr>
          <w:rFonts w:ascii="Arial" w:hAnsi="Arial" w:cs="Arial"/>
          <w:sz w:val="22"/>
          <w:szCs w:val="22"/>
          <w:lang w:val="en-US"/>
        </w:rPr>
        <w:t xml:space="preserve"> entered into for the purposes of or in connection with that enterprise.</w:t>
      </w:r>
      <w:bookmarkEnd w:id="1897"/>
    </w:p>
    <w:p w14:paraId="5EC568D8" w14:textId="77777777" w:rsidR="00C65DD2" w:rsidRPr="007B18CC" w:rsidRDefault="00C65DD2" w:rsidP="00B2599D">
      <w:pPr>
        <w:pStyle w:val="S2Heading5"/>
        <w:rPr>
          <w:rFonts w:ascii="Arial" w:hAnsi="Arial" w:cs="Arial"/>
          <w:szCs w:val="22"/>
        </w:rPr>
      </w:pPr>
      <w:bookmarkStart w:id="1898" w:name="_Ref413615305"/>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any transaction into which a person enters as agent for another person if that other person is acting as principal, and the condition in </w:t>
      </w:r>
      <w:r w:rsidR="00FE04B7"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(1)(a)</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(b)</w:t>
      </w:r>
      <w:r w:rsidRPr="007B18CC">
        <w:rPr>
          <w:rFonts w:ascii="Arial" w:hAnsi="Arial" w:cs="Arial"/>
          <w:szCs w:val="22"/>
        </w:rPr>
        <w:t xml:space="preserve"> is met, provided that</w:t>
      </w:r>
      <w:bookmarkEnd w:id="1898"/>
      <w:r w:rsidR="006615BF" w:rsidRPr="007B18CC">
        <w:rPr>
          <w:rFonts w:ascii="Arial" w:hAnsi="Arial" w:cs="Arial"/>
          <w:szCs w:val="22"/>
        </w:rPr>
        <w:t>—</w:t>
      </w:r>
    </w:p>
    <w:p w14:paraId="56541C41" w14:textId="77777777" w:rsidR="00C65DD2" w:rsidRPr="007B18CC" w:rsidRDefault="00C65DD2" w:rsidP="00B2422A">
      <w:pPr>
        <w:pStyle w:val="S2Heading6"/>
        <w:rPr>
          <w:rFonts w:ascii="Arial" w:hAnsi="Arial" w:cs="Arial"/>
          <w:sz w:val="22"/>
          <w:szCs w:val="22"/>
          <w:lang w:val="en-US"/>
        </w:rPr>
      </w:pPr>
      <w:bookmarkStart w:id="1899" w:name="_Ref413615252"/>
      <w:r w:rsidRPr="007B18CC">
        <w:rPr>
          <w:rFonts w:ascii="Arial" w:hAnsi="Arial" w:cs="Arial"/>
          <w:sz w:val="22"/>
          <w:szCs w:val="22"/>
          <w:lang w:val="en-US"/>
        </w:rPr>
        <w:t>the agent does not hold himself out (other than to members of the same Group or persons who are or propose to become participators with him in a Joint Enterprise) as engaging in the business of Buying Financial Instruments of the kind to which the transaction relates with a view to Selling them, and does not regularly solicit members of the public for the purpose of inducing them (as princip</w:t>
      </w:r>
      <w:r w:rsidR="00B2422A" w:rsidRPr="007B18CC">
        <w:rPr>
          <w:rFonts w:ascii="Arial" w:hAnsi="Arial" w:cs="Arial"/>
          <w:sz w:val="22"/>
          <w:szCs w:val="22"/>
          <w:lang w:val="en-US"/>
        </w:rPr>
        <w:t>als or agents) to B</w:t>
      </w:r>
      <w:r w:rsidRPr="007B18CC">
        <w:rPr>
          <w:rFonts w:ascii="Arial" w:hAnsi="Arial" w:cs="Arial"/>
          <w:sz w:val="22"/>
          <w:szCs w:val="22"/>
          <w:lang w:val="en-US"/>
        </w:rPr>
        <w:t xml:space="preserve">uy, </w:t>
      </w:r>
      <w:r w:rsidR="00B2422A" w:rsidRPr="007B18CC">
        <w:rPr>
          <w:rFonts w:ascii="Arial" w:hAnsi="Arial" w:cs="Arial"/>
          <w:sz w:val="22"/>
          <w:szCs w:val="22"/>
          <w:lang w:val="en-US"/>
        </w:rPr>
        <w:t>S</w:t>
      </w:r>
      <w:r w:rsidRPr="007B18CC">
        <w:rPr>
          <w:rFonts w:ascii="Arial" w:hAnsi="Arial" w:cs="Arial"/>
          <w:sz w:val="22"/>
          <w:szCs w:val="22"/>
          <w:lang w:val="en-US"/>
        </w:rPr>
        <w:t>ell, subscribe for or underwrite Financial Instruments;</w:t>
      </w:r>
      <w:bookmarkEnd w:id="1899"/>
      <w:r w:rsidR="0089539E" w:rsidRPr="007B18CC">
        <w:rPr>
          <w:rFonts w:ascii="Arial" w:hAnsi="Arial" w:cs="Arial"/>
          <w:sz w:val="22"/>
          <w:szCs w:val="22"/>
          <w:lang w:val="en-US"/>
        </w:rPr>
        <w:t xml:space="preserve"> or</w:t>
      </w:r>
    </w:p>
    <w:p w14:paraId="73CCD821" w14:textId="77777777" w:rsidR="00C65DD2" w:rsidRPr="007B18CC" w:rsidRDefault="00C65DD2" w:rsidP="00C56E65">
      <w:pPr>
        <w:pStyle w:val="S2Heading6"/>
        <w:rPr>
          <w:rFonts w:ascii="Arial" w:hAnsi="Arial" w:cs="Arial"/>
          <w:sz w:val="22"/>
          <w:szCs w:val="22"/>
          <w:lang w:val="en-US"/>
        </w:rPr>
      </w:pPr>
      <w:r w:rsidRPr="007B18CC">
        <w:rPr>
          <w:rFonts w:ascii="Arial" w:hAnsi="Arial" w:cs="Arial"/>
          <w:sz w:val="22"/>
          <w:szCs w:val="22"/>
          <w:lang w:val="en-US"/>
        </w:rPr>
        <w:t xml:space="preserve">the agent </w:t>
      </w:r>
      <w:proofErr w:type="gramStart"/>
      <w:r w:rsidRPr="007B18CC">
        <w:rPr>
          <w:rFonts w:ascii="Arial" w:hAnsi="Arial" w:cs="Arial"/>
          <w:sz w:val="22"/>
          <w:szCs w:val="22"/>
          <w:lang w:val="en-US"/>
        </w:rPr>
        <w:t>enters into</w:t>
      </w:r>
      <w:proofErr w:type="gramEnd"/>
      <w:r w:rsidRPr="007B18CC">
        <w:rPr>
          <w:rFonts w:ascii="Arial" w:hAnsi="Arial" w:cs="Arial"/>
          <w:sz w:val="22"/>
          <w:szCs w:val="22"/>
          <w:lang w:val="en-US"/>
        </w:rPr>
        <w:t xml:space="preserve"> the transaction</w:t>
      </w:r>
      <w:r w:rsidR="006615BF" w:rsidRPr="007B18CC">
        <w:rPr>
          <w:rFonts w:ascii="Arial" w:hAnsi="Arial" w:cs="Arial"/>
          <w:sz w:val="22"/>
          <w:szCs w:val="22"/>
          <w:lang w:val="en-US"/>
        </w:rPr>
        <w:t>—</w:t>
      </w:r>
    </w:p>
    <w:p w14:paraId="148C671F" w14:textId="77777777" w:rsidR="00C65DD2" w:rsidRPr="007B18CC" w:rsidRDefault="00C65DD2" w:rsidP="00873B44">
      <w:pPr>
        <w:pStyle w:val="S2Heading7"/>
        <w:rPr>
          <w:rFonts w:ascii="Arial" w:hAnsi="Arial" w:cs="Arial"/>
          <w:sz w:val="22"/>
          <w:szCs w:val="22"/>
          <w:lang w:val="en-US"/>
        </w:rPr>
      </w:pPr>
      <w:r w:rsidRPr="007B18CC">
        <w:rPr>
          <w:rFonts w:ascii="Arial" w:hAnsi="Arial" w:cs="Arial"/>
          <w:sz w:val="22"/>
          <w:szCs w:val="22"/>
          <w:lang w:val="en-US"/>
        </w:rPr>
        <w:lastRenderedPageBreak/>
        <w:t xml:space="preserve">with or through an Authorised Person, or an Exempt Person acting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a business comprising a Regulated Activity in relation to which he is exempt; or</w:t>
      </w:r>
    </w:p>
    <w:p w14:paraId="695CD0EC" w14:textId="77777777" w:rsidR="00C65DD2" w:rsidRPr="007B18CC" w:rsidRDefault="00C65DD2" w:rsidP="00191DFE">
      <w:pPr>
        <w:pStyle w:val="S2Heading7"/>
        <w:rPr>
          <w:rFonts w:ascii="Arial" w:hAnsi="Arial" w:cs="Arial"/>
          <w:sz w:val="22"/>
          <w:szCs w:val="22"/>
          <w:lang w:val="en-US"/>
        </w:rPr>
      </w:pPr>
      <w:r w:rsidRPr="007B18CC">
        <w:rPr>
          <w:rFonts w:ascii="Arial" w:hAnsi="Arial" w:cs="Arial"/>
          <w:sz w:val="22"/>
          <w:szCs w:val="22"/>
          <w:lang w:val="en-US"/>
        </w:rPr>
        <w:t>through an office outside the Abu Dhabi Global Market maintained by a party to the transaction, and with or through a person whose head office is situated outside the Abu Dhabi Global Market and whose ordinary business involves him in carrying on activities of the kind specified by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12</w:t>
      </w:r>
      <w:r w:rsidR="00B2599D"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16</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28</w:t>
      </w:r>
      <w:r w:rsidR="0014512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43</w:t>
      </w:r>
      <w:r w:rsidR="00191DFE"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48</w:t>
      </w:r>
      <w:r w:rsidR="00191DFE"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56</w:t>
      </w:r>
      <w:r w:rsidR="00191DFE"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59</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60</w:t>
      </w:r>
      <w:r w:rsidRPr="007B18CC">
        <w:rPr>
          <w:rFonts w:ascii="Arial" w:hAnsi="Arial" w:cs="Arial"/>
          <w:sz w:val="22"/>
          <w:szCs w:val="22"/>
          <w:lang w:val="en-US"/>
        </w:rPr>
        <w:t xml:space="preserve">, </w:t>
      </w:r>
      <w:r w:rsidR="0043024A" w:rsidRPr="007B18CC">
        <w:rPr>
          <w:rFonts w:ascii="Arial" w:hAnsi="Arial" w:cs="Arial"/>
          <w:sz w:val="22"/>
          <w:szCs w:val="22"/>
          <w:lang w:val="en-US"/>
        </w:rPr>
        <w:t xml:space="preserve">or </w:t>
      </w:r>
      <w:r w:rsidR="004B2533" w:rsidRPr="007B18CC">
        <w:rPr>
          <w:rFonts w:ascii="Arial" w:hAnsi="Arial" w:cs="Arial"/>
          <w:sz w:val="22"/>
          <w:szCs w:val="22"/>
          <w:cs/>
          <w:lang w:val="en-US"/>
        </w:rPr>
        <w:t>‎</w:t>
      </w:r>
      <w:r w:rsidR="004B2533" w:rsidRPr="007B18CC">
        <w:rPr>
          <w:rFonts w:ascii="Arial" w:hAnsi="Arial" w:cs="Arial"/>
          <w:sz w:val="22"/>
          <w:szCs w:val="22"/>
          <w:lang w:val="en-US"/>
        </w:rPr>
        <w:t>61</w:t>
      </w:r>
      <w:r w:rsidR="0043024A" w:rsidRPr="007B18CC">
        <w:rPr>
          <w:rFonts w:ascii="Arial" w:hAnsi="Arial" w:cs="Arial"/>
          <w:sz w:val="22"/>
          <w:szCs w:val="22"/>
          <w:lang w:val="en-US"/>
        </w:rPr>
        <w:t xml:space="preserve"> </w:t>
      </w:r>
      <w:r w:rsidRPr="007B18CC">
        <w:rPr>
          <w:rFonts w:ascii="Arial" w:hAnsi="Arial" w:cs="Arial"/>
          <w:sz w:val="22"/>
          <w:szCs w:val="22"/>
          <w:lang w:val="en-US"/>
        </w:rPr>
        <w:t>or, so far as relevant to any of those paragraphs,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70</w:t>
      </w:r>
      <w:r w:rsidRPr="007B18CC">
        <w:rPr>
          <w:rFonts w:ascii="Arial" w:hAnsi="Arial" w:cs="Arial"/>
          <w:sz w:val="22"/>
          <w:szCs w:val="22"/>
          <w:lang w:val="en-US"/>
        </w:rPr>
        <w:t>, or would do so apart from any exclusion from any of those paragraphs made by this Schedule.</w:t>
      </w:r>
    </w:p>
    <w:p w14:paraId="28C7E493" w14:textId="77777777" w:rsidR="00C65DD2" w:rsidRPr="007B18CC" w:rsidRDefault="00C65DD2" w:rsidP="00B2599D">
      <w:pPr>
        <w:pStyle w:val="S2Heading5"/>
        <w:rPr>
          <w:rFonts w:ascii="Arial" w:hAnsi="Arial" w:cs="Arial"/>
          <w:szCs w:val="22"/>
        </w:rPr>
      </w:pPr>
      <w:bookmarkStart w:id="1900" w:name="_Ref413615312"/>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by a person if</w:t>
      </w:r>
      <w:bookmarkEnd w:id="1900"/>
      <w:r w:rsidR="006615BF" w:rsidRPr="007B18CC">
        <w:rPr>
          <w:rFonts w:ascii="Arial" w:hAnsi="Arial" w:cs="Arial"/>
          <w:szCs w:val="22"/>
        </w:rPr>
        <w:t>—</w:t>
      </w:r>
    </w:p>
    <w:p w14:paraId="17989207"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he is a member of a Group and the arrangements in question are for, or with a view to, a transaction which is or is to be </w:t>
      </w:r>
      <w:proofErr w:type="gramStart"/>
      <w:r w:rsidRPr="007B18CC">
        <w:rPr>
          <w:rFonts w:ascii="Arial" w:hAnsi="Arial" w:cs="Arial"/>
          <w:sz w:val="22"/>
          <w:szCs w:val="22"/>
          <w:lang w:val="en-US"/>
        </w:rPr>
        <w:t>entered into</w:t>
      </w:r>
      <w:proofErr w:type="gramEnd"/>
      <w:r w:rsidRPr="007B18CC">
        <w:rPr>
          <w:rFonts w:ascii="Arial" w:hAnsi="Arial" w:cs="Arial"/>
          <w:sz w:val="22"/>
          <w:szCs w:val="22"/>
          <w:lang w:val="en-US"/>
        </w:rPr>
        <w:t>, as principal, by another member of the same Group; or</w:t>
      </w:r>
    </w:p>
    <w:p w14:paraId="5326D9FA"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he is or proposes to become a participator in a Joint Enterprise, and the arrangements in question are for, or with a view to, a transaction which is or is to be </w:t>
      </w:r>
      <w:proofErr w:type="gramStart"/>
      <w:r w:rsidRPr="007B18CC">
        <w:rPr>
          <w:rFonts w:ascii="Arial" w:hAnsi="Arial" w:cs="Arial"/>
          <w:sz w:val="22"/>
          <w:szCs w:val="22"/>
          <w:lang w:val="en-US"/>
        </w:rPr>
        <w:t>entered into</w:t>
      </w:r>
      <w:proofErr w:type="gramEnd"/>
      <w:r w:rsidRPr="007B18CC">
        <w:rPr>
          <w:rFonts w:ascii="Arial" w:hAnsi="Arial" w:cs="Arial"/>
          <w:sz w:val="22"/>
          <w:szCs w:val="22"/>
          <w:lang w:val="en-US"/>
        </w:rPr>
        <w:t>, as principal, by another person who is or proposes to become a participator in that enterprise, for the purposes of or in connection with that enterprise.</w:t>
      </w:r>
    </w:p>
    <w:p w14:paraId="148537F2" w14:textId="77777777" w:rsidR="00C65DD2" w:rsidRPr="007B18CC" w:rsidRDefault="00C65DD2" w:rsidP="00AC7888">
      <w:pPr>
        <w:pStyle w:val="S2Heading5"/>
        <w:rPr>
          <w:rFonts w:ascii="Arial" w:hAnsi="Arial" w:cs="Arial"/>
          <w:szCs w:val="22"/>
        </w:rPr>
      </w:pPr>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56</w:t>
      </w:r>
      <w:r w:rsidRPr="007B18CC">
        <w:rPr>
          <w:rFonts w:ascii="Arial" w:hAnsi="Arial" w:cs="Arial"/>
          <w:szCs w:val="22"/>
        </w:rPr>
        <w:t xml:space="preserve"> any activity carried on by a person if</w:t>
      </w:r>
      <w:r w:rsidR="006615BF" w:rsidRPr="007B18CC">
        <w:rPr>
          <w:rFonts w:ascii="Arial" w:hAnsi="Arial" w:cs="Arial"/>
          <w:szCs w:val="22"/>
        </w:rPr>
        <w:t>—</w:t>
      </w:r>
    </w:p>
    <w:p w14:paraId="55BFF683"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he is a member of a Group and the assets in question belong to another member of the same Group; or</w:t>
      </w:r>
    </w:p>
    <w:p w14:paraId="4060D0E3"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he is or proposes to become a participator in a Joint Enterprise with the person to whom the assets belong, and the assets are managed for the purposes of or in connection with that enterprise.</w:t>
      </w:r>
    </w:p>
    <w:p w14:paraId="5D3A7160" w14:textId="77777777" w:rsidR="00C65DD2" w:rsidRPr="007B18CC" w:rsidRDefault="00C65DD2" w:rsidP="00AC7888">
      <w:pPr>
        <w:pStyle w:val="S2Heading5"/>
        <w:rPr>
          <w:rFonts w:ascii="Arial" w:hAnsi="Arial" w:cs="Arial"/>
          <w:szCs w:val="22"/>
        </w:rPr>
      </w:pPr>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43</w:t>
      </w:r>
      <w:r w:rsidRPr="007B18CC">
        <w:rPr>
          <w:rFonts w:ascii="Arial" w:hAnsi="Arial" w:cs="Arial"/>
          <w:szCs w:val="22"/>
        </w:rPr>
        <w:t xml:space="preserve"> any activity carried on by a person if</w:t>
      </w:r>
      <w:r w:rsidR="006615BF" w:rsidRPr="007B18CC">
        <w:rPr>
          <w:rFonts w:ascii="Arial" w:hAnsi="Arial" w:cs="Arial"/>
          <w:szCs w:val="22"/>
        </w:rPr>
        <w:t>—</w:t>
      </w:r>
    </w:p>
    <w:p w14:paraId="261C52B5"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he is a member of a Group and the assets in question belong to another member of the same Group; or</w:t>
      </w:r>
    </w:p>
    <w:p w14:paraId="279DB3A3"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he is or proposes to become a participator in a Joint Enterprise, and the assets in question</w:t>
      </w:r>
      <w:r w:rsidR="006615BF" w:rsidRPr="007B18CC">
        <w:rPr>
          <w:rFonts w:ascii="Arial" w:hAnsi="Arial" w:cs="Arial"/>
          <w:sz w:val="22"/>
          <w:szCs w:val="22"/>
          <w:lang w:val="en-US"/>
        </w:rPr>
        <w:t>—</w:t>
      </w:r>
    </w:p>
    <w:p w14:paraId="68012B6F"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belong to another person who is or proposes to become a participator in that Joint Enterprise; and</w:t>
      </w:r>
    </w:p>
    <w:p w14:paraId="0FEC3C82"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are or are to be subject to the provision of custody for the purposes of or in connection with that enterprise.</w:t>
      </w:r>
    </w:p>
    <w:p w14:paraId="74DA1260" w14:textId="77777777" w:rsidR="00C65DD2" w:rsidRPr="007B18CC" w:rsidRDefault="00C65DD2" w:rsidP="00AC7888">
      <w:pPr>
        <w:pStyle w:val="S2Heading5"/>
        <w:rPr>
          <w:rFonts w:ascii="Arial" w:hAnsi="Arial" w:cs="Arial"/>
          <w:szCs w:val="22"/>
        </w:rPr>
      </w:pPr>
      <w:bookmarkStart w:id="1901" w:name="_Ref413615329"/>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by a person if</w:t>
      </w:r>
      <w:bookmarkEnd w:id="1901"/>
      <w:r w:rsidR="006615BF" w:rsidRPr="007B18CC">
        <w:rPr>
          <w:rFonts w:ascii="Arial" w:hAnsi="Arial" w:cs="Arial"/>
          <w:szCs w:val="22"/>
        </w:rPr>
        <w:t>—</w:t>
      </w:r>
    </w:p>
    <w:p w14:paraId="6CFFF43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he is a member of a Group and gives the advice in question to another member of the same Group; or</w:t>
      </w:r>
    </w:p>
    <w:p w14:paraId="3247FDC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he is, or proposes to become, a participator in a Joint Enterprise and the advice in question is given to another person who is, or proposes to become, a </w:t>
      </w:r>
      <w:r w:rsidRPr="007B18CC">
        <w:rPr>
          <w:rFonts w:ascii="Arial" w:hAnsi="Arial" w:cs="Arial"/>
          <w:sz w:val="22"/>
          <w:szCs w:val="22"/>
          <w:lang w:val="en-US"/>
        </w:rPr>
        <w:lastRenderedPageBreak/>
        <w:t>participator in that enterprise for the purposes of or in connection with that enterprise.</w:t>
      </w:r>
    </w:p>
    <w:p w14:paraId="0EE08102" w14:textId="33E98EA8" w:rsidR="007E7CDE" w:rsidRPr="007B18CC" w:rsidRDefault="007E7CDE" w:rsidP="007E7CDE">
      <w:pPr>
        <w:pStyle w:val="S2Heading5"/>
        <w:rPr>
          <w:rFonts w:ascii="Arial" w:hAnsi="Arial" w:cs="Arial"/>
          <w:szCs w:val="22"/>
        </w:rPr>
      </w:pPr>
      <w:r w:rsidRPr="007B18CC">
        <w:rPr>
          <w:rFonts w:ascii="Arial" w:hAnsi="Arial" w:cs="Arial"/>
          <w:szCs w:val="22"/>
        </w:rPr>
        <w:t xml:space="preserve">There is excluded from paragraph </w:t>
      </w:r>
      <w:r w:rsidR="004B2533" w:rsidRPr="007B18CC">
        <w:rPr>
          <w:rFonts w:ascii="Arial" w:hAnsi="Arial" w:cs="Arial"/>
          <w:szCs w:val="22"/>
          <w:cs/>
        </w:rPr>
        <w:t>‎</w:t>
      </w:r>
      <w:r w:rsidR="004B2533" w:rsidRPr="007B18CC">
        <w:rPr>
          <w:rFonts w:ascii="Arial" w:hAnsi="Arial" w:cs="Arial"/>
          <w:szCs w:val="22"/>
        </w:rPr>
        <w:t>48</w:t>
      </w:r>
      <w:r w:rsidRPr="007B18CC">
        <w:rPr>
          <w:rFonts w:ascii="Arial" w:hAnsi="Arial" w:cs="Arial"/>
          <w:szCs w:val="22"/>
        </w:rPr>
        <w:t xml:space="preserve"> the entering into of a Credit </w:t>
      </w:r>
      <w:r w:rsidR="00877AA6">
        <w:rPr>
          <w:rFonts w:ascii="Arial" w:hAnsi="Arial" w:cs="Arial"/>
          <w:szCs w:val="22"/>
        </w:rPr>
        <w:t>Facility</w:t>
      </w:r>
      <w:r w:rsidRPr="007B18CC">
        <w:rPr>
          <w:rFonts w:ascii="Arial" w:hAnsi="Arial" w:cs="Arial"/>
          <w:szCs w:val="22"/>
        </w:rPr>
        <w:t xml:space="preserve"> by a person if—</w:t>
      </w:r>
    </w:p>
    <w:p w14:paraId="55C1F3E8" w14:textId="77777777" w:rsidR="007E7CDE" w:rsidRPr="007B18CC" w:rsidRDefault="007E7CDE" w:rsidP="007E7CDE">
      <w:pPr>
        <w:pStyle w:val="S2Heading6"/>
        <w:rPr>
          <w:rFonts w:ascii="Arial" w:hAnsi="Arial" w:cs="Arial"/>
          <w:sz w:val="22"/>
          <w:szCs w:val="22"/>
        </w:rPr>
      </w:pPr>
      <w:r w:rsidRPr="007B18CC">
        <w:rPr>
          <w:rFonts w:ascii="Arial" w:hAnsi="Arial" w:cs="Arial"/>
          <w:sz w:val="22"/>
          <w:szCs w:val="22"/>
        </w:rPr>
        <w:t xml:space="preserve">he is a member of a Group and enters into the agreement with another member of the same Group; or </w:t>
      </w:r>
    </w:p>
    <w:p w14:paraId="0CB6DE61" w14:textId="06AFBD71" w:rsidR="007E7CDE" w:rsidRPr="007B18CC" w:rsidRDefault="007E7CDE" w:rsidP="007E7CDE">
      <w:pPr>
        <w:pStyle w:val="S2Heading6"/>
        <w:rPr>
          <w:rFonts w:ascii="Arial" w:hAnsi="Arial" w:cs="Arial"/>
          <w:sz w:val="22"/>
          <w:szCs w:val="22"/>
        </w:rPr>
      </w:pPr>
      <w:r w:rsidRPr="007B18CC">
        <w:rPr>
          <w:rFonts w:ascii="Arial" w:hAnsi="Arial" w:cs="Arial"/>
          <w:sz w:val="22"/>
          <w:szCs w:val="22"/>
        </w:rPr>
        <w:t xml:space="preserve">he is, or proposes to become, a participator in a Joint Enterprise and the Credit </w:t>
      </w:r>
      <w:r w:rsidR="00534864">
        <w:rPr>
          <w:rFonts w:ascii="Arial" w:hAnsi="Arial" w:cs="Arial"/>
          <w:sz w:val="22"/>
          <w:szCs w:val="22"/>
        </w:rPr>
        <w:t>Facility</w:t>
      </w:r>
      <w:r w:rsidRPr="007B18CC">
        <w:rPr>
          <w:rFonts w:ascii="Arial" w:hAnsi="Arial" w:cs="Arial"/>
          <w:sz w:val="22"/>
          <w:szCs w:val="22"/>
        </w:rPr>
        <w:t xml:space="preserve"> is entered into with another person who is, or proposes to become, a participator in that enterprise for the purposes of or in connection with that enterprise. </w:t>
      </w:r>
    </w:p>
    <w:p w14:paraId="5E7DF392" w14:textId="77777777" w:rsidR="00C65DD2" w:rsidRPr="007B18CC" w:rsidRDefault="00C65DD2" w:rsidP="00AC7888">
      <w:pPr>
        <w:pStyle w:val="S2Heading5"/>
        <w:rPr>
          <w:rFonts w:ascii="Arial" w:hAnsi="Arial" w:cs="Arial"/>
          <w:szCs w:val="22"/>
        </w:rPr>
      </w:pPr>
      <w:r w:rsidRPr="007B18CC">
        <w:rPr>
          <w:rFonts w:ascii="Arial" w:hAnsi="Arial" w:cs="Arial"/>
          <w:szCs w:val="22"/>
        </w:rPr>
        <w:t>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does not apply to a transaction for the sale or purchase of a Contract of Insurance.</w:t>
      </w:r>
    </w:p>
    <w:p w14:paraId="20F61B0E" w14:textId="77777777" w:rsidR="00C65DD2" w:rsidRPr="007B18CC" w:rsidRDefault="00C65DD2" w:rsidP="00AC7888">
      <w:pPr>
        <w:pStyle w:val="S2Heading5"/>
        <w:rPr>
          <w:rFonts w:ascii="Arial" w:hAnsi="Arial" w:cs="Arial"/>
          <w:szCs w:val="22"/>
        </w:rPr>
      </w:pPr>
      <w:r w:rsidRPr="007B18CC">
        <w:rPr>
          <w:rFonts w:ascii="Arial" w:hAnsi="Arial" w:cs="Arial"/>
          <w:szCs w:val="22"/>
        </w:rPr>
        <w:t>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does not apply to arrangements for, or with a view to, a transaction for the sale or purchase of a Contract of Insurance.</w:t>
      </w:r>
    </w:p>
    <w:p w14:paraId="1C78BAF6" w14:textId="77777777" w:rsidR="00C65DD2" w:rsidRPr="007B18CC" w:rsidRDefault="00C65DD2" w:rsidP="00AC7888">
      <w:pPr>
        <w:pStyle w:val="S2Heading5"/>
        <w:rPr>
          <w:rFonts w:ascii="Arial" w:hAnsi="Arial" w:cs="Arial"/>
          <w:szCs w:val="22"/>
        </w:rPr>
      </w:pPr>
      <w:r w:rsidRPr="007B18CC">
        <w:rPr>
          <w:rFonts w:ascii="Arial" w:hAnsi="Arial" w:cs="Arial"/>
          <w:szCs w:val="22"/>
        </w:rPr>
        <w:t>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(6)</w:t>
      </w:r>
      <w:r w:rsidRPr="007B18CC">
        <w:rPr>
          <w:rFonts w:ascii="Arial" w:hAnsi="Arial" w:cs="Arial"/>
          <w:szCs w:val="22"/>
        </w:rPr>
        <w:t xml:space="preserve"> does not apply where the advice relates to a transaction for the sale or purchase of a Contract of Insurance.</w:t>
      </w:r>
    </w:p>
    <w:p w14:paraId="5EA91ECC" w14:textId="77777777" w:rsidR="00C65DD2" w:rsidRPr="007B18CC" w:rsidRDefault="00C65DD2" w:rsidP="00D50019">
      <w:pPr>
        <w:pStyle w:val="S2Heading4"/>
        <w:rPr>
          <w:rFonts w:ascii="Arial" w:hAnsi="Arial" w:cs="Arial"/>
          <w:szCs w:val="22"/>
        </w:rPr>
      </w:pPr>
      <w:bookmarkStart w:id="1902" w:name="_Toc413502895"/>
      <w:bookmarkStart w:id="1903" w:name="_Ref413564868"/>
      <w:bookmarkStart w:id="1904" w:name="_Ref413574932"/>
      <w:bookmarkStart w:id="1905" w:name="_Ref413575971"/>
      <w:bookmarkStart w:id="1906" w:name="_Ref413589330"/>
      <w:bookmarkStart w:id="1907" w:name="_Ref413604319"/>
      <w:bookmarkStart w:id="1908" w:name="_Toc414617180"/>
      <w:bookmarkStart w:id="1909" w:name="_Toc415568741"/>
      <w:bookmarkStart w:id="1910" w:name="_Toc415602207"/>
      <w:bookmarkStart w:id="1911" w:name="_Toc415626448"/>
      <w:bookmarkStart w:id="1912" w:name="_Ref417998533"/>
      <w:bookmarkStart w:id="1913" w:name="_Ref418670561"/>
      <w:r w:rsidRPr="007B18CC">
        <w:rPr>
          <w:rFonts w:ascii="Arial" w:hAnsi="Arial" w:cs="Arial"/>
          <w:szCs w:val="22"/>
        </w:rPr>
        <w:t>Activities carried on in connection with the sale of a Body Corporate</w:t>
      </w:r>
      <w:bookmarkEnd w:id="1902"/>
      <w:bookmarkEnd w:id="1903"/>
      <w:bookmarkEnd w:id="1904"/>
      <w:bookmarkEnd w:id="1905"/>
      <w:bookmarkEnd w:id="1906"/>
      <w:bookmarkEnd w:id="1907"/>
      <w:bookmarkEnd w:id="1908"/>
      <w:bookmarkEnd w:id="1909"/>
      <w:bookmarkEnd w:id="1910"/>
      <w:bookmarkEnd w:id="1911"/>
      <w:bookmarkEnd w:id="1912"/>
      <w:bookmarkEnd w:id="1913"/>
    </w:p>
    <w:p w14:paraId="190F5120" w14:textId="77777777" w:rsidR="00C65DD2" w:rsidRPr="007B18CC" w:rsidRDefault="00C65DD2" w:rsidP="00B2599D">
      <w:pPr>
        <w:pStyle w:val="S2Heading5"/>
        <w:rPr>
          <w:rFonts w:ascii="Arial" w:hAnsi="Arial" w:cs="Arial"/>
          <w:szCs w:val="22"/>
        </w:rPr>
      </w:pPr>
      <w:bookmarkStart w:id="1914" w:name="_Ref413615552"/>
      <w:r w:rsidRPr="007B18CC">
        <w:rPr>
          <w:rFonts w:ascii="Arial" w:hAnsi="Arial" w:cs="Arial"/>
          <w:szCs w:val="22"/>
        </w:rPr>
        <w:t>A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 entering as principal into a transaction if</w:t>
      </w:r>
      <w:bookmarkEnd w:id="1914"/>
      <w:r w:rsidR="006615BF" w:rsidRPr="007B18CC">
        <w:rPr>
          <w:rFonts w:ascii="Arial" w:hAnsi="Arial" w:cs="Arial"/>
          <w:szCs w:val="22"/>
        </w:rPr>
        <w:t>—</w:t>
      </w:r>
    </w:p>
    <w:p w14:paraId="7BA80A5E"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transaction is one to acquire or dispose of Shares in a Body Corporate, or is entered into for the purposes of such an acquisition or disposal; and</w:t>
      </w:r>
    </w:p>
    <w:p w14:paraId="78A2BEDE" w14:textId="77777777" w:rsidR="00C65DD2" w:rsidRPr="007B18CC" w:rsidRDefault="00C65DD2" w:rsidP="00A76150">
      <w:pPr>
        <w:pStyle w:val="S2Heading6"/>
        <w:rPr>
          <w:rFonts w:ascii="Arial" w:hAnsi="Arial" w:cs="Arial"/>
          <w:sz w:val="22"/>
          <w:szCs w:val="22"/>
          <w:lang w:val="en-US"/>
        </w:rPr>
      </w:pPr>
      <w:bookmarkStart w:id="1915" w:name="_Ref413615441"/>
      <w:r w:rsidRPr="007B18CC">
        <w:rPr>
          <w:rFonts w:ascii="Arial" w:hAnsi="Arial" w:cs="Arial"/>
          <w:sz w:val="22"/>
          <w:szCs w:val="22"/>
          <w:lang w:val="en-US"/>
        </w:rPr>
        <w:t>either</w:t>
      </w:r>
      <w:bookmarkEnd w:id="1915"/>
      <w:r w:rsidR="006615BF" w:rsidRPr="007B18CC">
        <w:rPr>
          <w:rFonts w:ascii="Arial" w:hAnsi="Arial" w:cs="Arial"/>
          <w:sz w:val="22"/>
          <w:szCs w:val="22"/>
          <w:lang w:val="en-US"/>
        </w:rPr>
        <w:t>—</w:t>
      </w:r>
    </w:p>
    <w:p w14:paraId="16813B45" w14:textId="77777777" w:rsidR="00C65DD2" w:rsidRPr="007B18CC" w:rsidRDefault="00C65DD2" w:rsidP="00A76150">
      <w:pPr>
        <w:pStyle w:val="S2Heading7"/>
        <w:rPr>
          <w:rFonts w:ascii="Arial" w:hAnsi="Arial" w:cs="Arial"/>
          <w:sz w:val="22"/>
          <w:szCs w:val="22"/>
          <w:lang w:val="en-US"/>
        </w:rPr>
      </w:pPr>
      <w:bookmarkStart w:id="1916" w:name="_Ref422995688"/>
      <w:r w:rsidRPr="007B18CC">
        <w:rPr>
          <w:rFonts w:ascii="Arial" w:hAnsi="Arial" w:cs="Arial"/>
          <w:sz w:val="22"/>
          <w:szCs w:val="22"/>
          <w:lang w:val="en-US"/>
        </w:rPr>
        <w:t>the conditions set out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are met; or</w:t>
      </w:r>
      <w:bookmarkEnd w:id="1916"/>
    </w:p>
    <w:p w14:paraId="76CB79D7"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those conditions are not met, but the object of the transaction may nevertheless reasonably be regarded </w:t>
      </w:r>
      <w:r w:rsidR="00860D6E" w:rsidRPr="007B18CC">
        <w:rPr>
          <w:rFonts w:ascii="Arial" w:hAnsi="Arial" w:cs="Arial"/>
          <w:sz w:val="22"/>
          <w:szCs w:val="22"/>
          <w:lang w:val="en-US"/>
        </w:rPr>
        <w:t>as being the acquisition of day-to-</w:t>
      </w:r>
      <w:r w:rsidRPr="007B18CC">
        <w:rPr>
          <w:rFonts w:ascii="Arial" w:hAnsi="Arial" w:cs="Arial"/>
          <w:sz w:val="22"/>
          <w:szCs w:val="22"/>
          <w:lang w:val="en-US"/>
        </w:rPr>
        <w:t>day control of the affairs of the Body Corporate.</w:t>
      </w:r>
    </w:p>
    <w:p w14:paraId="770E1AA6" w14:textId="77777777" w:rsidR="00C65DD2" w:rsidRPr="007B18CC" w:rsidRDefault="00C65DD2" w:rsidP="00890308">
      <w:pPr>
        <w:pStyle w:val="S2Heading5"/>
        <w:rPr>
          <w:rFonts w:ascii="Arial" w:hAnsi="Arial" w:cs="Arial"/>
          <w:szCs w:val="22"/>
        </w:rPr>
      </w:pPr>
      <w:bookmarkStart w:id="1917" w:name="_Ref413615432"/>
      <w:r w:rsidRPr="007B18CC">
        <w:rPr>
          <w:rFonts w:ascii="Arial" w:hAnsi="Arial" w:cs="Arial"/>
          <w:szCs w:val="22"/>
        </w:rPr>
        <w:t>The conditions mentioned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(1)(b)</w:t>
      </w:r>
      <w:r w:rsidR="00890308" w:rsidRPr="007B18CC">
        <w:rPr>
          <w:rFonts w:ascii="Arial" w:hAnsi="Arial" w:cs="Arial"/>
          <w:szCs w:val="22"/>
        </w:rPr>
        <w:t xml:space="preserve"> a</w:t>
      </w:r>
      <w:r w:rsidRPr="007B18CC">
        <w:rPr>
          <w:rFonts w:ascii="Arial" w:hAnsi="Arial" w:cs="Arial"/>
          <w:szCs w:val="22"/>
        </w:rPr>
        <w:t>re that</w:t>
      </w:r>
      <w:bookmarkEnd w:id="1917"/>
      <w:r w:rsidR="006615BF" w:rsidRPr="007B18CC">
        <w:rPr>
          <w:rFonts w:ascii="Arial" w:hAnsi="Arial" w:cs="Arial"/>
          <w:szCs w:val="22"/>
        </w:rPr>
        <w:t>—</w:t>
      </w:r>
    </w:p>
    <w:p w14:paraId="732141B8"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Shares cons</w:t>
      </w:r>
      <w:r w:rsidR="000A1033" w:rsidRPr="007B18CC">
        <w:rPr>
          <w:rFonts w:ascii="Arial" w:hAnsi="Arial" w:cs="Arial"/>
          <w:sz w:val="22"/>
          <w:szCs w:val="22"/>
          <w:lang w:val="en-US"/>
        </w:rPr>
        <w:t xml:space="preserve">ist of or include </w:t>
      </w:r>
      <w:r w:rsidR="009A76C4" w:rsidRPr="007B18CC">
        <w:rPr>
          <w:rFonts w:ascii="Arial" w:hAnsi="Arial" w:cs="Arial"/>
          <w:sz w:val="22"/>
          <w:szCs w:val="22"/>
          <w:lang w:val="en-US"/>
        </w:rPr>
        <w:t>50 per cent</w:t>
      </w:r>
      <w:r w:rsidR="000A1033" w:rsidRPr="007B18CC">
        <w:rPr>
          <w:rFonts w:ascii="Arial" w:hAnsi="Arial" w:cs="Arial"/>
          <w:sz w:val="22"/>
          <w:szCs w:val="22"/>
          <w:lang w:val="en-US"/>
        </w:rPr>
        <w:t xml:space="preserve"> </w:t>
      </w:r>
      <w:r w:rsidRPr="007B18CC">
        <w:rPr>
          <w:rFonts w:ascii="Arial" w:hAnsi="Arial" w:cs="Arial"/>
          <w:sz w:val="22"/>
          <w:szCs w:val="22"/>
          <w:lang w:val="en-US"/>
        </w:rPr>
        <w:t>or more of the Voting Shares in the Body Corporate; or</w:t>
      </w:r>
    </w:p>
    <w:p w14:paraId="5DE333F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Shares, together with any already held by the person acquiring them, consist of or include at least that percentage of such Shares; and</w:t>
      </w:r>
    </w:p>
    <w:p w14:paraId="704C8761" w14:textId="77777777" w:rsidR="00C65DD2" w:rsidRPr="007B18CC" w:rsidRDefault="00C65DD2" w:rsidP="001F0F70">
      <w:pPr>
        <w:pStyle w:val="S2Heading6"/>
        <w:rPr>
          <w:rFonts w:ascii="Arial" w:hAnsi="Arial" w:cs="Arial"/>
          <w:sz w:val="22"/>
          <w:szCs w:val="22"/>
          <w:lang w:val="en-US"/>
        </w:rPr>
      </w:pPr>
      <w:bookmarkStart w:id="1918" w:name="_Ref413615459"/>
      <w:r w:rsidRPr="007B18CC">
        <w:rPr>
          <w:rFonts w:ascii="Arial" w:hAnsi="Arial" w:cs="Arial"/>
          <w:sz w:val="22"/>
          <w:szCs w:val="22"/>
          <w:lang w:val="en-US"/>
        </w:rPr>
        <w:t xml:space="preserve">in either case, the acquisition or disposal is between parties each of whom is a Body Corporate, a Partnership, a single </w:t>
      </w:r>
      <w:proofErr w:type="gramStart"/>
      <w:r w:rsidRPr="007B18CC">
        <w:rPr>
          <w:rFonts w:ascii="Arial" w:hAnsi="Arial" w:cs="Arial"/>
          <w:sz w:val="22"/>
          <w:szCs w:val="22"/>
          <w:lang w:val="en-US"/>
        </w:rPr>
        <w:t>individual</w:t>
      </w:r>
      <w:proofErr w:type="gramEnd"/>
      <w:r w:rsidRPr="007B18CC">
        <w:rPr>
          <w:rFonts w:ascii="Arial" w:hAnsi="Arial" w:cs="Arial"/>
          <w:sz w:val="22"/>
          <w:szCs w:val="22"/>
          <w:lang w:val="en-US"/>
        </w:rPr>
        <w:t xml:space="preserve"> or a Group of Connected Individuals.</w:t>
      </w:r>
      <w:bookmarkEnd w:id="1918"/>
    </w:p>
    <w:p w14:paraId="42F2847B" w14:textId="77777777" w:rsidR="00C65DD2" w:rsidRPr="007B18CC" w:rsidRDefault="00C65DD2" w:rsidP="00AC7888">
      <w:pPr>
        <w:pStyle w:val="S2Heading5"/>
        <w:rPr>
          <w:rFonts w:ascii="Arial" w:hAnsi="Arial" w:cs="Arial"/>
          <w:szCs w:val="22"/>
        </w:rPr>
      </w:pPr>
      <w:bookmarkStart w:id="1919" w:name="_Ref417998535"/>
      <w:r w:rsidRPr="007B18CC">
        <w:rPr>
          <w:rFonts w:ascii="Arial" w:hAnsi="Arial" w:cs="Arial"/>
          <w:szCs w:val="22"/>
        </w:rPr>
        <w:t>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(2)(c)</w:t>
      </w:r>
      <w:r w:rsidRPr="007B18CC">
        <w:rPr>
          <w:rFonts w:ascii="Arial" w:hAnsi="Arial" w:cs="Arial"/>
          <w:szCs w:val="22"/>
        </w:rPr>
        <w:t>, a "Group of Connected Individuals" means</w:t>
      </w:r>
      <w:bookmarkEnd w:id="1919"/>
      <w:r w:rsidR="006615BF" w:rsidRPr="007B18CC">
        <w:rPr>
          <w:rFonts w:ascii="Arial" w:hAnsi="Arial" w:cs="Arial"/>
          <w:szCs w:val="22"/>
        </w:rPr>
        <w:t>—</w:t>
      </w:r>
    </w:p>
    <w:p w14:paraId="6CD1406B"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in relation to a party disposing of Shares in a Body Corporate, a single group of persons each of whom is</w:t>
      </w:r>
      <w:r w:rsidR="006615BF" w:rsidRPr="007B18CC">
        <w:rPr>
          <w:rFonts w:ascii="Arial" w:hAnsi="Arial" w:cs="Arial"/>
          <w:sz w:val="22"/>
          <w:szCs w:val="22"/>
          <w:lang w:val="en-US"/>
        </w:rPr>
        <w:t>—</w:t>
      </w:r>
    </w:p>
    <w:p w14:paraId="32A12BA1" w14:textId="77777777" w:rsidR="00C65DD2" w:rsidRPr="007B18CC" w:rsidRDefault="00C65DD2" w:rsidP="006E6F08">
      <w:pPr>
        <w:pStyle w:val="S2Heading7"/>
        <w:rPr>
          <w:rFonts w:ascii="Arial" w:hAnsi="Arial" w:cs="Arial"/>
          <w:sz w:val="22"/>
          <w:szCs w:val="22"/>
          <w:lang w:val="en-US"/>
        </w:rPr>
      </w:pPr>
      <w:bookmarkStart w:id="1920" w:name="_Ref413615490"/>
      <w:r w:rsidRPr="007B18CC">
        <w:rPr>
          <w:rFonts w:ascii="Arial" w:hAnsi="Arial" w:cs="Arial"/>
          <w:sz w:val="22"/>
          <w:szCs w:val="22"/>
          <w:lang w:val="en-US"/>
        </w:rPr>
        <w:lastRenderedPageBreak/>
        <w:t xml:space="preserve">a </w:t>
      </w:r>
      <w:proofErr w:type="gramStart"/>
      <w:r w:rsidRPr="007B18CC">
        <w:rPr>
          <w:rFonts w:ascii="Arial" w:hAnsi="Arial" w:cs="Arial"/>
          <w:sz w:val="22"/>
          <w:szCs w:val="22"/>
          <w:lang w:val="en-US"/>
        </w:rPr>
        <w:t>Director</w:t>
      </w:r>
      <w:proofErr w:type="gramEnd"/>
      <w:r w:rsidRPr="007B18CC">
        <w:rPr>
          <w:rFonts w:ascii="Arial" w:hAnsi="Arial" w:cs="Arial"/>
          <w:sz w:val="22"/>
          <w:szCs w:val="22"/>
          <w:lang w:val="en-US"/>
        </w:rPr>
        <w:t xml:space="preserve"> or manager of the Body Corporate;</w:t>
      </w:r>
      <w:bookmarkEnd w:id="1920"/>
    </w:p>
    <w:p w14:paraId="6C13828C" w14:textId="77777777" w:rsidR="00C65DD2" w:rsidRPr="007B18CC" w:rsidRDefault="00C65DD2" w:rsidP="006E6F08">
      <w:pPr>
        <w:pStyle w:val="S2Heading7"/>
        <w:rPr>
          <w:rFonts w:ascii="Arial" w:hAnsi="Arial" w:cs="Arial"/>
          <w:sz w:val="22"/>
          <w:szCs w:val="22"/>
          <w:lang w:val="en-US"/>
        </w:rPr>
      </w:pPr>
      <w:bookmarkStart w:id="1921" w:name="_Ref413615497"/>
      <w:r w:rsidRPr="007B18CC">
        <w:rPr>
          <w:rFonts w:ascii="Arial" w:hAnsi="Arial" w:cs="Arial"/>
          <w:sz w:val="22"/>
          <w:szCs w:val="22"/>
          <w:lang w:val="en-US"/>
        </w:rPr>
        <w:t>a Close Relative of any such Director or manager;</w:t>
      </w:r>
      <w:bookmarkEnd w:id="1921"/>
      <w:r w:rsidR="009A76C4" w:rsidRPr="007B18CC">
        <w:rPr>
          <w:rFonts w:ascii="Arial" w:hAnsi="Arial" w:cs="Arial"/>
          <w:sz w:val="22"/>
          <w:szCs w:val="22"/>
          <w:lang w:val="en-US"/>
        </w:rPr>
        <w:t xml:space="preserve"> or</w:t>
      </w:r>
    </w:p>
    <w:p w14:paraId="43842481"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 person acting as trustee for any person falling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spellStart"/>
      <w:r w:rsidR="004B2533" w:rsidRPr="007B18CC">
        <w:rPr>
          <w:rFonts w:ascii="Arial" w:hAnsi="Arial" w:cs="Arial"/>
          <w:sz w:val="22"/>
          <w:szCs w:val="22"/>
          <w:lang w:val="en-US"/>
        </w:rPr>
        <w:t>i</w:t>
      </w:r>
      <w:proofErr w:type="spellEnd"/>
      <w:r w:rsidR="004B2533" w:rsidRPr="007B18CC">
        <w:rPr>
          <w:rFonts w:ascii="Arial" w:hAnsi="Arial" w:cs="Arial"/>
          <w:sz w:val="22"/>
          <w:szCs w:val="22"/>
          <w:lang w:val="en-US"/>
        </w:rPr>
        <w:t>)</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(ii)</w:t>
      </w:r>
      <w:r w:rsidRPr="007B18CC">
        <w:rPr>
          <w:rFonts w:ascii="Arial" w:hAnsi="Arial" w:cs="Arial"/>
          <w:sz w:val="22"/>
          <w:szCs w:val="22"/>
          <w:lang w:val="en-US"/>
        </w:rPr>
        <w:t>; and</w:t>
      </w:r>
    </w:p>
    <w:p w14:paraId="3F793537"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in relation to a party acquiring Shares in a Body Corporate, a single group of persons each of whom is</w:t>
      </w:r>
      <w:r w:rsidR="006615BF" w:rsidRPr="007B18CC">
        <w:rPr>
          <w:rFonts w:ascii="Arial" w:hAnsi="Arial" w:cs="Arial"/>
          <w:sz w:val="22"/>
          <w:szCs w:val="22"/>
          <w:lang w:val="en-US"/>
        </w:rPr>
        <w:t>—</w:t>
      </w:r>
    </w:p>
    <w:p w14:paraId="27FB5C58" w14:textId="77777777" w:rsidR="00C65DD2" w:rsidRPr="007B18CC" w:rsidRDefault="00C65DD2" w:rsidP="006E6F08">
      <w:pPr>
        <w:pStyle w:val="S2Heading7"/>
        <w:rPr>
          <w:rFonts w:ascii="Arial" w:hAnsi="Arial" w:cs="Arial"/>
          <w:sz w:val="22"/>
          <w:szCs w:val="22"/>
          <w:lang w:val="en-US"/>
        </w:rPr>
      </w:pPr>
      <w:r w:rsidRPr="007B18CC">
        <w:rPr>
          <w:rFonts w:ascii="Arial" w:hAnsi="Arial" w:cs="Arial"/>
          <w:sz w:val="22"/>
          <w:szCs w:val="22"/>
          <w:lang w:val="en-US"/>
        </w:rPr>
        <w:t xml:space="preserve">a person who is or is to be a </w:t>
      </w:r>
      <w:proofErr w:type="gramStart"/>
      <w:r w:rsidRPr="007B18CC">
        <w:rPr>
          <w:rFonts w:ascii="Arial" w:hAnsi="Arial" w:cs="Arial"/>
          <w:sz w:val="22"/>
          <w:szCs w:val="22"/>
          <w:lang w:val="en-US"/>
        </w:rPr>
        <w:t>Director</w:t>
      </w:r>
      <w:proofErr w:type="gramEnd"/>
      <w:r w:rsidRPr="007B18CC">
        <w:rPr>
          <w:rFonts w:ascii="Arial" w:hAnsi="Arial" w:cs="Arial"/>
          <w:sz w:val="22"/>
          <w:szCs w:val="22"/>
          <w:lang w:val="en-US"/>
        </w:rPr>
        <w:t xml:space="preserve"> or manager of the Body Corporate;</w:t>
      </w:r>
    </w:p>
    <w:p w14:paraId="71125BE1" w14:textId="77777777" w:rsidR="00C65DD2" w:rsidRPr="007B18CC" w:rsidRDefault="00C65DD2" w:rsidP="0099741D">
      <w:pPr>
        <w:pStyle w:val="S2Heading7"/>
        <w:rPr>
          <w:rFonts w:ascii="Arial" w:hAnsi="Arial" w:cs="Arial"/>
          <w:sz w:val="22"/>
          <w:szCs w:val="22"/>
          <w:lang w:val="en-US"/>
        </w:rPr>
      </w:pPr>
      <w:r w:rsidRPr="007B18CC">
        <w:rPr>
          <w:rFonts w:ascii="Arial" w:hAnsi="Arial" w:cs="Arial"/>
          <w:sz w:val="22"/>
          <w:szCs w:val="22"/>
          <w:lang w:val="en-US"/>
        </w:rPr>
        <w:t>a Close Relative of any such person; or</w:t>
      </w:r>
    </w:p>
    <w:p w14:paraId="685BC49E"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 person acting as trustee for any person falling within sub</w:t>
      </w:r>
      <w:r w:rsidRPr="007B18CC">
        <w:rPr>
          <w:rFonts w:ascii="Arial" w:hAnsi="Arial" w:cs="Arial"/>
          <w:sz w:val="22"/>
          <w:szCs w:val="22"/>
          <w:lang w:val="en-US"/>
        </w:rPr>
        <w:noBreakHyphen/>
        <w:t>paragraph (</w:t>
      </w:r>
      <w:proofErr w:type="spellStart"/>
      <w:r w:rsidRPr="007B18CC">
        <w:rPr>
          <w:rFonts w:ascii="Arial" w:hAnsi="Arial" w:cs="Arial"/>
          <w:sz w:val="22"/>
          <w:szCs w:val="22"/>
          <w:lang w:val="en-US"/>
        </w:rPr>
        <w:t>i</w:t>
      </w:r>
      <w:proofErr w:type="spellEnd"/>
      <w:r w:rsidRPr="007B18CC">
        <w:rPr>
          <w:rFonts w:ascii="Arial" w:hAnsi="Arial" w:cs="Arial"/>
          <w:sz w:val="22"/>
          <w:szCs w:val="22"/>
          <w:lang w:val="en-US"/>
        </w:rPr>
        <w:t>) or (ii).</w:t>
      </w:r>
    </w:p>
    <w:p w14:paraId="2392C13C" w14:textId="77777777" w:rsidR="00C65DD2" w:rsidRPr="007B18CC" w:rsidRDefault="00C65DD2" w:rsidP="00B2599D">
      <w:pPr>
        <w:pStyle w:val="S2Heading5"/>
        <w:rPr>
          <w:rFonts w:ascii="Arial" w:hAnsi="Arial" w:cs="Arial"/>
          <w:szCs w:val="22"/>
        </w:rPr>
      </w:pPr>
      <w:bookmarkStart w:id="1922" w:name="_Ref413615590"/>
      <w:r w:rsidRPr="007B18CC">
        <w:rPr>
          <w:rFonts w:ascii="Arial" w:hAnsi="Arial" w:cs="Arial"/>
          <w:szCs w:val="22"/>
        </w:rPr>
        <w:t>A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by entering as agent into a transaction of the kind described in </w:t>
      </w:r>
      <w:r w:rsidR="00FE04B7"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w:t>
      </w:r>
      <w:bookmarkEnd w:id="1922"/>
    </w:p>
    <w:p w14:paraId="500BDA7C" w14:textId="77777777" w:rsidR="00C65DD2" w:rsidRPr="007B18CC" w:rsidRDefault="00C65DD2" w:rsidP="00B2599D">
      <w:pPr>
        <w:pStyle w:val="S2Heading5"/>
        <w:rPr>
          <w:rFonts w:ascii="Arial" w:hAnsi="Arial" w:cs="Arial"/>
          <w:szCs w:val="22"/>
        </w:rPr>
      </w:pPr>
      <w:bookmarkStart w:id="1923" w:name="_Ref413615596"/>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for, or with a view to, a transaction of the kind described in </w:t>
      </w:r>
      <w:r w:rsidR="00FE04B7"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w:t>
      </w:r>
      <w:bookmarkEnd w:id="1923"/>
    </w:p>
    <w:p w14:paraId="71C9B005" w14:textId="77777777" w:rsidR="00C65DD2" w:rsidRPr="007B18CC" w:rsidRDefault="00C65DD2" w:rsidP="00AC7888">
      <w:pPr>
        <w:pStyle w:val="S2Heading5"/>
        <w:rPr>
          <w:rFonts w:ascii="Arial" w:hAnsi="Arial" w:cs="Arial"/>
          <w:szCs w:val="22"/>
        </w:rPr>
      </w:pPr>
      <w:bookmarkStart w:id="1924" w:name="_Ref413615601"/>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in connection with a transaction (or proposed transaction) of the kind described in </w:t>
      </w:r>
      <w:r w:rsidR="00FE04B7"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w:t>
      </w:r>
      <w:bookmarkEnd w:id="1924"/>
    </w:p>
    <w:p w14:paraId="61729C03" w14:textId="77777777" w:rsidR="00C65DD2" w:rsidRPr="007B18CC" w:rsidRDefault="00FE04B7" w:rsidP="00AC7888">
      <w:pPr>
        <w:pStyle w:val="S2Heading5"/>
        <w:rPr>
          <w:rFonts w:ascii="Arial" w:hAnsi="Arial" w:cs="Arial"/>
          <w:szCs w:val="22"/>
        </w:rPr>
      </w:pPr>
      <w:r w:rsidRPr="007B18CC">
        <w:rPr>
          <w:rFonts w:ascii="Arial" w:hAnsi="Arial" w:cs="Arial"/>
          <w:szCs w:val="22"/>
        </w:rPr>
        <w:t>Sub-p</w:t>
      </w:r>
      <w:r w:rsidR="00C65DD2" w:rsidRPr="007B18CC">
        <w:rPr>
          <w:rFonts w:ascii="Arial" w:hAnsi="Arial" w:cs="Arial"/>
          <w:szCs w:val="22"/>
        </w:rPr>
        <w:t>aragraphs </w:t>
      </w:r>
      <w:r w:rsidR="004B2533" w:rsidRPr="007B18CC">
        <w:rPr>
          <w:rFonts w:ascii="Arial" w:hAnsi="Arial" w:cs="Arial"/>
          <w:szCs w:val="22"/>
          <w:cs/>
        </w:rPr>
        <w:t>‎</w:t>
      </w:r>
      <w:r w:rsidR="004B2533" w:rsidRPr="007B18CC">
        <w:rPr>
          <w:rFonts w:ascii="Arial" w:hAnsi="Arial" w:cs="Arial"/>
          <w:szCs w:val="22"/>
        </w:rPr>
        <w:t>(4)</w:t>
      </w:r>
      <w:r w:rsidR="00C65DD2"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(5)</w:t>
      </w:r>
      <w:r w:rsidR="00C65DD2"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(6)</w:t>
      </w:r>
      <w:r w:rsidR="00C65DD2" w:rsidRPr="007B18CC">
        <w:rPr>
          <w:rFonts w:ascii="Arial" w:hAnsi="Arial" w:cs="Arial"/>
          <w:szCs w:val="22"/>
        </w:rPr>
        <w:t xml:space="preserve"> do not apply in the case of a transaction for the sale or purchase of a Contract of Insurance.</w:t>
      </w:r>
    </w:p>
    <w:p w14:paraId="04D80406" w14:textId="77777777" w:rsidR="00C65DD2" w:rsidRPr="007B18CC" w:rsidRDefault="00C65DD2" w:rsidP="00D50019">
      <w:pPr>
        <w:pStyle w:val="S2Heading4"/>
        <w:rPr>
          <w:rFonts w:ascii="Arial" w:hAnsi="Arial" w:cs="Arial"/>
          <w:szCs w:val="22"/>
          <w:lang w:val="fr-BE"/>
        </w:rPr>
      </w:pPr>
      <w:bookmarkStart w:id="1925" w:name="_Toc413502897"/>
      <w:bookmarkStart w:id="1926" w:name="_Ref413563318"/>
      <w:bookmarkStart w:id="1927" w:name="_Ref413574975"/>
      <w:bookmarkStart w:id="1928" w:name="_Ref413575945"/>
      <w:bookmarkStart w:id="1929" w:name="_Ref413589359"/>
      <w:bookmarkStart w:id="1930" w:name="_Ref413604486"/>
      <w:bookmarkStart w:id="1931" w:name="_Toc414617181"/>
      <w:bookmarkStart w:id="1932" w:name="_Toc415568742"/>
      <w:bookmarkStart w:id="1933" w:name="_Toc415602208"/>
      <w:bookmarkStart w:id="1934" w:name="_Toc415626449"/>
      <w:r w:rsidRPr="007B18CC">
        <w:rPr>
          <w:rFonts w:ascii="Arial" w:hAnsi="Arial" w:cs="Arial"/>
          <w:szCs w:val="22"/>
          <w:lang w:val="fr-BE"/>
        </w:rPr>
        <w:t>Non</w:t>
      </w:r>
      <w:r w:rsidRPr="007B18CC">
        <w:rPr>
          <w:rFonts w:ascii="Arial" w:hAnsi="Arial" w:cs="Arial"/>
          <w:szCs w:val="22"/>
          <w:lang w:val="fr-BE"/>
        </w:rPr>
        <w:noBreakHyphen/>
        <w:t xml:space="preserve">Abu Dhabi Global </w:t>
      </w:r>
      <w:proofErr w:type="spellStart"/>
      <w:r w:rsidRPr="007B18CC">
        <w:rPr>
          <w:rFonts w:ascii="Arial" w:hAnsi="Arial" w:cs="Arial"/>
          <w:szCs w:val="22"/>
          <w:lang w:val="fr-BE"/>
        </w:rPr>
        <w:t>Market</w:t>
      </w:r>
      <w:proofErr w:type="spellEnd"/>
      <w:r w:rsidRPr="007B18CC">
        <w:rPr>
          <w:rFonts w:ascii="Arial" w:hAnsi="Arial" w:cs="Arial"/>
          <w:szCs w:val="22"/>
          <w:lang w:val="fr-BE"/>
        </w:rPr>
        <w:t xml:space="preserve"> </w:t>
      </w:r>
      <w:proofErr w:type="spellStart"/>
      <w:r w:rsidRPr="007B18CC">
        <w:rPr>
          <w:rFonts w:ascii="Arial" w:hAnsi="Arial" w:cs="Arial"/>
          <w:szCs w:val="22"/>
          <w:lang w:val="fr-BE"/>
        </w:rPr>
        <w:t>Persons</w:t>
      </w:r>
      <w:bookmarkEnd w:id="1925"/>
      <w:bookmarkEnd w:id="1926"/>
      <w:bookmarkEnd w:id="1927"/>
      <w:bookmarkEnd w:id="1928"/>
      <w:bookmarkEnd w:id="1929"/>
      <w:bookmarkEnd w:id="1930"/>
      <w:bookmarkEnd w:id="1931"/>
      <w:bookmarkEnd w:id="1932"/>
      <w:bookmarkEnd w:id="1933"/>
      <w:bookmarkEnd w:id="1934"/>
      <w:proofErr w:type="spellEnd"/>
      <w:r w:rsidR="00F72758" w:rsidRPr="007B18CC">
        <w:rPr>
          <w:rStyle w:val="FootnoteReference"/>
          <w:rFonts w:ascii="Arial" w:hAnsi="Arial" w:cs="Arial"/>
          <w:szCs w:val="22"/>
          <w:lang w:val="fr-BE"/>
        </w:rPr>
        <w:footnoteReference w:id="304"/>
      </w:r>
    </w:p>
    <w:p w14:paraId="6E1F00FD" w14:textId="77777777" w:rsidR="00C65DD2" w:rsidRPr="007B18CC" w:rsidRDefault="00C65DD2" w:rsidP="00B2599D">
      <w:pPr>
        <w:pStyle w:val="S2Heading5"/>
        <w:rPr>
          <w:rFonts w:ascii="Arial" w:hAnsi="Arial" w:cs="Arial"/>
          <w:szCs w:val="22"/>
        </w:rPr>
      </w:pPr>
      <w:bookmarkStart w:id="1935" w:name="_Ref413616395"/>
      <w:r w:rsidRPr="007B18CC">
        <w:rPr>
          <w:rFonts w:ascii="Arial" w:hAnsi="Arial" w:cs="Arial"/>
          <w:szCs w:val="22"/>
        </w:rPr>
        <w:t>A Non</w:t>
      </w:r>
      <w:r w:rsidRPr="007B18CC">
        <w:rPr>
          <w:rFonts w:ascii="Arial" w:hAnsi="Arial" w:cs="Arial"/>
          <w:szCs w:val="22"/>
        </w:rPr>
        <w:noBreakHyphen/>
        <w:t>Abu Dhabi Global Market Person does not carry on an activity of the kind specified by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by</w:t>
      </w:r>
      <w:bookmarkEnd w:id="1935"/>
      <w:r w:rsidR="006615BF" w:rsidRPr="007B18CC">
        <w:rPr>
          <w:rFonts w:ascii="Arial" w:hAnsi="Arial" w:cs="Arial"/>
          <w:szCs w:val="22"/>
        </w:rPr>
        <w:t>—</w:t>
      </w:r>
    </w:p>
    <w:p w14:paraId="3675ED8F" w14:textId="77777777" w:rsidR="00C65DD2" w:rsidRPr="007B18CC" w:rsidRDefault="00C65DD2" w:rsidP="00873B44">
      <w:pPr>
        <w:pStyle w:val="S2Heading6"/>
        <w:rPr>
          <w:rFonts w:ascii="Arial" w:hAnsi="Arial" w:cs="Arial"/>
          <w:sz w:val="22"/>
          <w:szCs w:val="22"/>
          <w:lang w:val="en-US"/>
        </w:rPr>
      </w:pPr>
      <w:proofErr w:type="gramStart"/>
      <w:r w:rsidRPr="007B18CC">
        <w:rPr>
          <w:rFonts w:ascii="Arial" w:hAnsi="Arial" w:cs="Arial"/>
          <w:sz w:val="22"/>
          <w:szCs w:val="22"/>
          <w:lang w:val="en-US"/>
        </w:rPr>
        <w:t>entering into</w:t>
      </w:r>
      <w:proofErr w:type="gramEnd"/>
      <w:r w:rsidRPr="007B18CC">
        <w:rPr>
          <w:rFonts w:ascii="Arial" w:hAnsi="Arial" w:cs="Arial"/>
          <w:sz w:val="22"/>
          <w:szCs w:val="22"/>
          <w:lang w:val="en-US"/>
        </w:rPr>
        <w:t xml:space="preserve"> a transaction as principal with or through an Authorised Person, or an Exempt Person acting in the course of a business comprising a Regulated Activity in relation to which he is exempt; or</w:t>
      </w:r>
    </w:p>
    <w:p w14:paraId="65276655" w14:textId="77777777" w:rsidR="00C65DD2" w:rsidRPr="007B18CC" w:rsidRDefault="00C65DD2" w:rsidP="00A76150">
      <w:pPr>
        <w:pStyle w:val="S2Heading6"/>
        <w:rPr>
          <w:rFonts w:ascii="Arial" w:hAnsi="Arial" w:cs="Arial"/>
          <w:sz w:val="22"/>
          <w:szCs w:val="22"/>
          <w:lang w:val="en-US"/>
        </w:rPr>
      </w:pPr>
      <w:proofErr w:type="gramStart"/>
      <w:r w:rsidRPr="007B18CC">
        <w:rPr>
          <w:rFonts w:ascii="Arial" w:hAnsi="Arial" w:cs="Arial"/>
          <w:sz w:val="22"/>
          <w:szCs w:val="22"/>
          <w:lang w:val="en-US"/>
        </w:rPr>
        <w:t>entering into</w:t>
      </w:r>
      <w:proofErr w:type="gramEnd"/>
      <w:r w:rsidRPr="007B18CC">
        <w:rPr>
          <w:rFonts w:ascii="Arial" w:hAnsi="Arial" w:cs="Arial"/>
          <w:sz w:val="22"/>
          <w:szCs w:val="22"/>
          <w:lang w:val="en-US"/>
        </w:rPr>
        <w:t xml:space="preserve"> a transaction as principal with a person in the Abu Dhabi Global Market, if the transaction is the result of a legitimate approach.</w:t>
      </w:r>
    </w:p>
    <w:p w14:paraId="338DAD7C" w14:textId="77777777" w:rsidR="00C65DD2" w:rsidRPr="007B18CC" w:rsidRDefault="00C65DD2" w:rsidP="00B2599D">
      <w:pPr>
        <w:pStyle w:val="S2Heading5"/>
        <w:rPr>
          <w:rStyle w:val="S2Heading5Char"/>
          <w:rFonts w:ascii="Arial" w:hAnsi="Arial" w:cs="Arial"/>
          <w:szCs w:val="22"/>
        </w:rPr>
      </w:pPr>
      <w:r w:rsidRPr="007B18CC">
        <w:rPr>
          <w:rStyle w:val="S2Heading5Char"/>
          <w:rFonts w:ascii="Arial" w:hAnsi="Arial" w:cs="Arial"/>
          <w:szCs w:val="22"/>
        </w:rPr>
        <w:t xml:space="preserve">A </w:t>
      </w:r>
      <w:r w:rsidRPr="007B18CC">
        <w:rPr>
          <w:rFonts w:ascii="Arial" w:hAnsi="Arial" w:cs="Arial"/>
          <w:szCs w:val="22"/>
        </w:rPr>
        <w:t>Non</w:t>
      </w:r>
      <w:r w:rsidRPr="007B18CC">
        <w:rPr>
          <w:rFonts w:ascii="Arial" w:hAnsi="Arial" w:cs="Arial"/>
          <w:szCs w:val="22"/>
        </w:rPr>
        <w:noBreakHyphen/>
        <w:t>Abu Dhabi Global Market Person</w:t>
      </w:r>
      <w:r w:rsidRPr="007B18CC">
        <w:rPr>
          <w:rStyle w:val="S2Heading5Char"/>
          <w:rFonts w:ascii="Arial" w:hAnsi="Arial" w:cs="Arial"/>
          <w:szCs w:val="22"/>
        </w:rPr>
        <w:t xml:space="preserve"> does not carry on an activity of the kind</w:t>
      </w:r>
      <w:r w:rsidRPr="007B18CC">
        <w:rPr>
          <w:rFonts w:ascii="Arial" w:hAnsi="Arial" w:cs="Arial"/>
          <w:iCs/>
          <w:szCs w:val="22"/>
        </w:rPr>
        <w:t xml:space="preserve"> </w:t>
      </w:r>
      <w:r w:rsidRPr="007B18CC">
        <w:rPr>
          <w:rStyle w:val="S2Heading5Char"/>
          <w:rFonts w:ascii="Arial" w:hAnsi="Arial" w:cs="Arial"/>
          <w:szCs w:val="22"/>
        </w:rPr>
        <w:t>specified by paragraph </w:t>
      </w:r>
      <w:r w:rsidR="004B2533" w:rsidRPr="007B18CC">
        <w:rPr>
          <w:rStyle w:val="S2Heading5Char"/>
          <w:rFonts w:ascii="Arial" w:hAnsi="Arial" w:cs="Arial"/>
          <w:szCs w:val="22"/>
          <w:cs/>
        </w:rPr>
        <w:t>‎</w:t>
      </w:r>
      <w:r w:rsidR="004B2533" w:rsidRPr="007B18CC">
        <w:rPr>
          <w:rStyle w:val="S2Heading5Char"/>
          <w:rFonts w:ascii="Arial" w:hAnsi="Arial" w:cs="Arial"/>
          <w:szCs w:val="22"/>
        </w:rPr>
        <w:t>12</w:t>
      </w:r>
      <w:r w:rsidRPr="007B18CC">
        <w:rPr>
          <w:rStyle w:val="S2Heading5Char"/>
          <w:rFonts w:ascii="Arial" w:hAnsi="Arial" w:cs="Arial"/>
          <w:szCs w:val="22"/>
        </w:rPr>
        <w:t xml:space="preserve"> by</w:t>
      </w:r>
      <w:r w:rsidR="006615BF" w:rsidRPr="007B18CC">
        <w:rPr>
          <w:rFonts w:ascii="Arial" w:hAnsi="Arial" w:cs="Arial"/>
          <w:szCs w:val="22"/>
        </w:rPr>
        <w:t>—</w:t>
      </w:r>
    </w:p>
    <w:p w14:paraId="5D454962" w14:textId="77777777" w:rsidR="00C65DD2" w:rsidRPr="007B18CC" w:rsidRDefault="00C65DD2" w:rsidP="00873B44">
      <w:pPr>
        <w:pStyle w:val="S2Heading6"/>
        <w:rPr>
          <w:rFonts w:ascii="Arial" w:hAnsi="Arial" w:cs="Arial"/>
          <w:sz w:val="22"/>
          <w:szCs w:val="22"/>
          <w:lang w:val="en-US"/>
        </w:rPr>
      </w:pPr>
      <w:proofErr w:type="gramStart"/>
      <w:r w:rsidRPr="007B18CC">
        <w:rPr>
          <w:rFonts w:ascii="Arial" w:hAnsi="Arial" w:cs="Arial"/>
          <w:sz w:val="22"/>
          <w:szCs w:val="22"/>
          <w:lang w:val="en-US"/>
        </w:rPr>
        <w:t>entering into</w:t>
      </w:r>
      <w:proofErr w:type="gramEnd"/>
      <w:r w:rsidRPr="007B18CC">
        <w:rPr>
          <w:rFonts w:ascii="Arial" w:hAnsi="Arial" w:cs="Arial"/>
          <w:sz w:val="22"/>
          <w:szCs w:val="22"/>
          <w:lang w:val="en-US"/>
        </w:rPr>
        <w:t xml:space="preserve"> a transaction as agent for any person with or through an Authorised Person or an Exempt Person acting in the course of a business comprising a Regulated Activity in relation to which he is exempt; or</w:t>
      </w:r>
    </w:p>
    <w:p w14:paraId="461D1E8D" w14:textId="77777777" w:rsidR="00C65DD2" w:rsidRPr="007B18CC" w:rsidRDefault="00C65DD2" w:rsidP="00873B44">
      <w:pPr>
        <w:pStyle w:val="S2Heading6"/>
        <w:rPr>
          <w:rFonts w:ascii="Arial" w:hAnsi="Arial" w:cs="Arial"/>
          <w:sz w:val="22"/>
          <w:szCs w:val="22"/>
          <w:lang w:val="en-US"/>
        </w:rPr>
      </w:pPr>
      <w:proofErr w:type="gramStart"/>
      <w:r w:rsidRPr="007B18CC">
        <w:rPr>
          <w:rFonts w:ascii="Arial" w:hAnsi="Arial" w:cs="Arial"/>
          <w:sz w:val="22"/>
          <w:szCs w:val="22"/>
          <w:lang w:val="en-US"/>
        </w:rPr>
        <w:t>entering into</w:t>
      </w:r>
      <w:proofErr w:type="gramEnd"/>
      <w:r w:rsidRPr="007B18CC">
        <w:rPr>
          <w:rFonts w:ascii="Arial" w:hAnsi="Arial" w:cs="Arial"/>
          <w:sz w:val="22"/>
          <w:szCs w:val="22"/>
          <w:lang w:val="en-US"/>
        </w:rPr>
        <w:t xml:space="preserve"> a transaction with another party ("X") as agent for any person ("Y"), other than with or through an Authorised Person or such an Exempt Person, unless</w:t>
      </w:r>
      <w:r w:rsidR="006615BF" w:rsidRPr="007B18CC">
        <w:rPr>
          <w:rFonts w:ascii="Arial" w:hAnsi="Arial" w:cs="Arial"/>
          <w:sz w:val="22"/>
          <w:szCs w:val="22"/>
          <w:lang w:val="en-US"/>
        </w:rPr>
        <w:t>—</w:t>
      </w:r>
    </w:p>
    <w:p w14:paraId="6629DAEA"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lastRenderedPageBreak/>
        <w:t>either X or Y is in the Abu Dhabi Global Market; and</w:t>
      </w:r>
    </w:p>
    <w:p w14:paraId="6EC03F16"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the transaction is the result of an approach (other than a legitimate approach) made by or on behalf of, or to, whichever of X or Y is in the Abu Dhabi Global Market.</w:t>
      </w:r>
    </w:p>
    <w:p w14:paraId="60412766" w14:textId="77777777" w:rsidR="00C65DD2" w:rsidRPr="007B18CC" w:rsidRDefault="00C65DD2" w:rsidP="00B2599D">
      <w:pPr>
        <w:pStyle w:val="S2Heading5"/>
        <w:rPr>
          <w:rFonts w:ascii="Arial" w:hAnsi="Arial" w:cs="Arial"/>
          <w:szCs w:val="22"/>
        </w:rPr>
      </w:pPr>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arrangements made by a Non</w:t>
      </w:r>
      <w:r w:rsidRPr="007B18CC">
        <w:rPr>
          <w:rFonts w:ascii="Arial" w:hAnsi="Arial" w:cs="Arial"/>
          <w:szCs w:val="22"/>
        </w:rPr>
        <w:noBreakHyphen/>
        <w:t xml:space="preserve">Abu Dhabi Global Market Person with an Authorised Person, or an Exempt Person acting </w:t>
      </w:r>
      <w:proofErr w:type="gramStart"/>
      <w:r w:rsidRPr="007B18CC">
        <w:rPr>
          <w:rFonts w:ascii="Arial" w:hAnsi="Arial" w:cs="Arial"/>
          <w:szCs w:val="22"/>
        </w:rPr>
        <w:t>in the course of</w:t>
      </w:r>
      <w:proofErr w:type="gramEnd"/>
      <w:r w:rsidRPr="007B18CC">
        <w:rPr>
          <w:rFonts w:ascii="Arial" w:hAnsi="Arial" w:cs="Arial"/>
          <w:szCs w:val="22"/>
        </w:rPr>
        <w:t xml:space="preserve"> a business comprising a Regulated Activity in relation to which he is exempt.</w:t>
      </w:r>
    </w:p>
    <w:p w14:paraId="3E91705C" w14:textId="77777777" w:rsidR="00C65DD2" w:rsidRPr="007B18CC" w:rsidRDefault="00C65DD2" w:rsidP="009A76C4">
      <w:pPr>
        <w:pStyle w:val="S2Heading5"/>
        <w:rPr>
          <w:rFonts w:ascii="Arial" w:hAnsi="Arial" w:cs="Arial"/>
          <w:szCs w:val="22"/>
        </w:rPr>
      </w:pPr>
      <w:r w:rsidRPr="007B18CC">
        <w:rPr>
          <w:rFonts w:ascii="Arial" w:hAnsi="Arial" w:cs="Arial"/>
          <w:szCs w:val="22"/>
        </w:rPr>
        <w:t>There are excluded from paragraph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arrangements made by a Non</w:t>
      </w:r>
      <w:r w:rsidRPr="007B18CC">
        <w:rPr>
          <w:rFonts w:ascii="Arial" w:hAnsi="Arial" w:cs="Arial"/>
          <w:szCs w:val="22"/>
        </w:rPr>
        <w:noBreakHyphen/>
        <w:t>Abu Dhabi Global Market Person with a view to transactions which are, as re</w:t>
      </w:r>
      <w:r w:rsidR="009A76C4" w:rsidRPr="007B18CC">
        <w:rPr>
          <w:rFonts w:ascii="Arial" w:hAnsi="Arial" w:cs="Arial"/>
          <w:szCs w:val="22"/>
        </w:rPr>
        <w:t>gard</w:t>
      </w:r>
      <w:r w:rsidRPr="007B18CC">
        <w:rPr>
          <w:rFonts w:ascii="Arial" w:hAnsi="Arial" w:cs="Arial"/>
          <w:szCs w:val="22"/>
        </w:rPr>
        <w:t>s transactions in the Abu Dhabi Global Market, confined to</w:t>
      </w:r>
      <w:r w:rsidR="006615BF" w:rsidRPr="007B18CC">
        <w:rPr>
          <w:rFonts w:ascii="Arial" w:hAnsi="Arial" w:cs="Arial"/>
          <w:szCs w:val="22"/>
        </w:rPr>
        <w:t>—</w:t>
      </w:r>
    </w:p>
    <w:p w14:paraId="6C90605F"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transactions </w:t>
      </w:r>
      <w:proofErr w:type="gramStart"/>
      <w:r w:rsidRPr="007B18CC">
        <w:rPr>
          <w:rFonts w:ascii="Arial" w:hAnsi="Arial" w:cs="Arial"/>
          <w:sz w:val="22"/>
          <w:szCs w:val="22"/>
          <w:lang w:val="en-US"/>
        </w:rPr>
        <w:t>entered into</w:t>
      </w:r>
      <w:proofErr w:type="gramEnd"/>
      <w:r w:rsidRPr="007B18CC">
        <w:rPr>
          <w:rFonts w:ascii="Arial" w:hAnsi="Arial" w:cs="Arial"/>
          <w:sz w:val="22"/>
          <w:szCs w:val="22"/>
          <w:lang w:val="en-US"/>
        </w:rPr>
        <w:t xml:space="preserve"> by Authorised Persons as principal or agent; and</w:t>
      </w:r>
    </w:p>
    <w:p w14:paraId="79CE0C60" w14:textId="77777777" w:rsidR="00C65DD2" w:rsidRPr="007B18CC" w:rsidRDefault="00C65DD2" w:rsidP="00873B44">
      <w:pPr>
        <w:pStyle w:val="S2Heading6"/>
        <w:rPr>
          <w:rFonts w:ascii="Arial" w:hAnsi="Arial" w:cs="Arial"/>
          <w:sz w:val="22"/>
          <w:szCs w:val="22"/>
          <w:lang w:val="en-US"/>
        </w:rPr>
      </w:pPr>
      <w:r w:rsidRPr="007B18CC">
        <w:rPr>
          <w:rFonts w:ascii="Arial" w:hAnsi="Arial" w:cs="Arial"/>
          <w:sz w:val="22"/>
          <w:szCs w:val="22"/>
          <w:lang w:val="en-US"/>
        </w:rPr>
        <w:t xml:space="preserve">transactions </w:t>
      </w:r>
      <w:proofErr w:type="gramStart"/>
      <w:r w:rsidRPr="007B18CC">
        <w:rPr>
          <w:rFonts w:ascii="Arial" w:hAnsi="Arial" w:cs="Arial"/>
          <w:sz w:val="22"/>
          <w:szCs w:val="22"/>
          <w:lang w:val="en-US"/>
        </w:rPr>
        <w:t>entered into</w:t>
      </w:r>
      <w:proofErr w:type="gramEnd"/>
      <w:r w:rsidRPr="007B18CC">
        <w:rPr>
          <w:rFonts w:ascii="Arial" w:hAnsi="Arial" w:cs="Arial"/>
          <w:sz w:val="22"/>
          <w:szCs w:val="22"/>
          <w:lang w:val="en-US"/>
        </w:rPr>
        <w:t xml:space="preserve"> by Exempt Persons, as principal or agent, in the course of business comprising Regulated Activities in relation to which they are exempt.</w:t>
      </w:r>
    </w:p>
    <w:p w14:paraId="70BDC66B" w14:textId="77777777" w:rsidR="00C65DD2" w:rsidRPr="007B18CC" w:rsidRDefault="00C65DD2" w:rsidP="00AC7888">
      <w:pPr>
        <w:pStyle w:val="S2Heading5"/>
        <w:rPr>
          <w:rFonts w:ascii="Arial" w:hAnsi="Arial" w:cs="Arial"/>
          <w:szCs w:val="22"/>
        </w:rPr>
      </w:pPr>
      <w:bookmarkStart w:id="1936" w:name="_Ref413616404"/>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28</w:t>
      </w:r>
      <w:r w:rsidRPr="007B18CC">
        <w:rPr>
          <w:rFonts w:ascii="Arial" w:hAnsi="Arial" w:cs="Arial"/>
          <w:szCs w:val="22"/>
        </w:rPr>
        <w:t xml:space="preserve"> the giving of advice by a Non</w:t>
      </w:r>
      <w:r w:rsidRPr="007B18CC">
        <w:rPr>
          <w:rFonts w:ascii="Arial" w:hAnsi="Arial" w:cs="Arial"/>
          <w:szCs w:val="22"/>
        </w:rPr>
        <w:noBreakHyphen/>
        <w:t xml:space="preserve">Abu Dhabi Global Market Person </w:t>
      </w:r>
      <w:proofErr w:type="gramStart"/>
      <w:r w:rsidRPr="007B18CC">
        <w:rPr>
          <w:rFonts w:ascii="Arial" w:hAnsi="Arial" w:cs="Arial"/>
          <w:szCs w:val="22"/>
        </w:rPr>
        <w:t>as a result of</w:t>
      </w:r>
      <w:proofErr w:type="gramEnd"/>
      <w:r w:rsidRPr="007B18CC">
        <w:rPr>
          <w:rFonts w:ascii="Arial" w:hAnsi="Arial" w:cs="Arial"/>
          <w:szCs w:val="22"/>
        </w:rPr>
        <w:t xml:space="preserve"> a legitimate approach.</w:t>
      </w:r>
      <w:bookmarkEnd w:id="1936"/>
    </w:p>
    <w:p w14:paraId="3B71E757" w14:textId="77777777" w:rsidR="00C65DD2" w:rsidRPr="007B18CC" w:rsidRDefault="00C65DD2" w:rsidP="001A07C9">
      <w:pPr>
        <w:pStyle w:val="S2Heading5"/>
        <w:rPr>
          <w:rFonts w:ascii="Arial" w:hAnsi="Arial" w:cs="Arial"/>
          <w:szCs w:val="22"/>
        </w:rPr>
      </w:pPr>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70</w:t>
      </w:r>
      <w:r w:rsidRPr="007B18CC">
        <w:rPr>
          <w:rFonts w:ascii="Arial" w:hAnsi="Arial" w:cs="Arial"/>
          <w:szCs w:val="22"/>
        </w:rPr>
        <w:t xml:space="preserve"> any agreement made by a Non</w:t>
      </w:r>
      <w:r w:rsidRPr="007B18CC">
        <w:rPr>
          <w:rFonts w:ascii="Arial" w:hAnsi="Arial" w:cs="Arial"/>
          <w:szCs w:val="22"/>
        </w:rPr>
        <w:noBreakHyphen/>
        <w:t>Abu Dhabi Global Market Person to carry on an activity of the kind specified by paragraph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(2)</w:t>
      </w:r>
      <w:r w:rsidR="001A07C9"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33</w:t>
      </w:r>
      <w:r w:rsidR="001A07C9"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36</w:t>
      </w:r>
      <w:r w:rsidR="001A07C9"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43</w:t>
      </w:r>
      <w:r w:rsidR="00C857E5"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56</w:t>
      </w:r>
      <w:r w:rsidR="00C857E5" w:rsidRPr="007B18CC">
        <w:rPr>
          <w:rFonts w:ascii="Arial" w:hAnsi="Arial" w:cs="Arial"/>
          <w:szCs w:val="22"/>
        </w:rPr>
        <w:t xml:space="preserve"> </w:t>
      </w:r>
      <w:r w:rsidRPr="007B18CC">
        <w:rPr>
          <w:rFonts w:ascii="Arial" w:hAnsi="Arial" w:cs="Arial"/>
          <w:szCs w:val="22"/>
        </w:rPr>
        <w:t>if the agreement is the result of a legitimate approach.</w:t>
      </w:r>
    </w:p>
    <w:p w14:paraId="1BC4C0CF" w14:textId="77777777" w:rsidR="00C65DD2" w:rsidRPr="007B18CC" w:rsidRDefault="00C65DD2" w:rsidP="00687CC6">
      <w:pPr>
        <w:pStyle w:val="S2Heading5"/>
        <w:rPr>
          <w:rFonts w:ascii="Arial" w:hAnsi="Arial" w:cs="Arial"/>
          <w:szCs w:val="22"/>
        </w:rPr>
      </w:pPr>
      <w:r w:rsidRPr="007B18CC">
        <w:rPr>
          <w:rFonts w:ascii="Arial" w:hAnsi="Arial" w:cs="Arial"/>
          <w:szCs w:val="22"/>
        </w:rPr>
        <w:t>In this paragraph, "legitimate approach" means an approach made to the Non</w:t>
      </w:r>
      <w:r w:rsidRPr="007B18CC">
        <w:rPr>
          <w:rFonts w:ascii="Arial" w:hAnsi="Arial" w:cs="Arial"/>
          <w:szCs w:val="22"/>
        </w:rPr>
        <w:noBreakHyphen/>
        <w:t xml:space="preserve">Abu Dhabi Global Market Person which has not been solicited by such person in any way, unless the approach or solicitation </w:t>
      </w:r>
      <w:r w:rsidR="00687CC6" w:rsidRPr="007B18CC">
        <w:rPr>
          <w:rFonts w:ascii="Arial" w:hAnsi="Arial" w:cs="Arial"/>
          <w:szCs w:val="22"/>
        </w:rPr>
        <w:t>made to</w:t>
      </w:r>
      <w:r w:rsidRPr="007B18CC">
        <w:rPr>
          <w:rFonts w:ascii="Arial" w:hAnsi="Arial" w:cs="Arial"/>
          <w:szCs w:val="22"/>
        </w:rPr>
        <w:t xml:space="preserve"> the Non</w:t>
      </w:r>
      <w:r w:rsidRPr="007B18CC">
        <w:rPr>
          <w:rFonts w:ascii="Arial" w:hAnsi="Arial" w:cs="Arial"/>
          <w:szCs w:val="22"/>
        </w:rPr>
        <w:noBreakHyphen/>
        <w:t xml:space="preserve">Abu Dhabi Global Market Person has been made </w:t>
      </w:r>
      <w:r w:rsidR="00687CC6" w:rsidRPr="007B18CC">
        <w:rPr>
          <w:rFonts w:ascii="Arial" w:hAnsi="Arial" w:cs="Arial"/>
          <w:szCs w:val="22"/>
        </w:rPr>
        <w:t>by</w:t>
      </w:r>
      <w:r w:rsidRPr="007B18CC">
        <w:rPr>
          <w:rFonts w:ascii="Arial" w:hAnsi="Arial" w:cs="Arial"/>
          <w:szCs w:val="22"/>
        </w:rPr>
        <w:t xml:space="preserve"> an Authorised Person or Exempt Person.  </w:t>
      </w:r>
    </w:p>
    <w:p w14:paraId="6625949F" w14:textId="77777777" w:rsidR="00F72758" w:rsidRPr="007B18CC" w:rsidRDefault="00F72758" w:rsidP="00F72758">
      <w:pPr>
        <w:pStyle w:val="S2Heading5"/>
        <w:rPr>
          <w:rFonts w:ascii="Arial" w:hAnsi="Arial" w:cs="Arial"/>
          <w:szCs w:val="22"/>
        </w:rPr>
      </w:pPr>
      <w:r w:rsidRPr="007B18CC">
        <w:rPr>
          <w:rFonts w:ascii="Arial" w:hAnsi="Arial" w:cs="Arial"/>
          <w:szCs w:val="22"/>
        </w:rPr>
        <w:t xml:space="preserve">A Non Abu Dhabi Global Market Person does not carry on activities of the kind specified by paragraphs </w:t>
      </w:r>
      <w:r w:rsidRPr="007B18CC">
        <w:rPr>
          <w:rFonts w:ascii="Arial" w:hAnsi="Arial" w:cs="Arial"/>
          <w:szCs w:val="22"/>
          <w:cs/>
        </w:rPr>
        <w:t>‎</w:t>
      </w:r>
      <w:r w:rsidRPr="007B18CC">
        <w:rPr>
          <w:rFonts w:ascii="Arial" w:hAnsi="Arial" w:cs="Arial"/>
          <w:szCs w:val="22"/>
        </w:rPr>
        <w:t>12, 16, 28 or 64 by entering as agent into a transaction for the sale of Units of a Passported Fund, or arranging or providing advice in relation to the sale of Units of a Passported Fund if the Non Abu Dhabi Global Market Person is licensed and supervised by the financial services regulator in the U.A.E. responsible for the jurisdiction in which the Passported Fund is domiciled.</w:t>
      </w:r>
    </w:p>
    <w:p w14:paraId="4AC38648" w14:textId="77777777" w:rsidR="00F72758" w:rsidRPr="007B18CC" w:rsidRDefault="00F72758" w:rsidP="00F72758">
      <w:pPr>
        <w:pStyle w:val="S2Heading5"/>
        <w:rPr>
          <w:rFonts w:ascii="Arial" w:hAnsi="Arial" w:cs="Arial"/>
          <w:szCs w:val="22"/>
        </w:rPr>
      </w:pPr>
      <w:r w:rsidRPr="007B18CC">
        <w:rPr>
          <w:rFonts w:ascii="Arial" w:hAnsi="Arial" w:cs="Arial"/>
          <w:szCs w:val="22"/>
        </w:rPr>
        <w:t xml:space="preserve">There is excluded from paragraph </w:t>
      </w:r>
      <w:r w:rsidRPr="007B18CC">
        <w:rPr>
          <w:rFonts w:ascii="Arial" w:hAnsi="Arial" w:cs="Arial"/>
          <w:szCs w:val="22"/>
          <w:cs/>
        </w:rPr>
        <w:t>‎</w:t>
      </w:r>
      <w:r w:rsidRPr="007B18CC">
        <w:rPr>
          <w:rFonts w:ascii="Arial" w:hAnsi="Arial" w:cs="Arial"/>
          <w:szCs w:val="22"/>
        </w:rPr>
        <w:t>70 any agreement made by a Non Abu Dhabi Global Market Person to carry on an activity of the kind specified by paragraph 12, 16</w:t>
      </w:r>
      <w:r w:rsidRPr="007B18CC">
        <w:rPr>
          <w:rFonts w:ascii="Arial" w:hAnsi="Arial" w:cs="Arial"/>
          <w:szCs w:val="22"/>
          <w:cs/>
        </w:rPr>
        <w:t>‎</w:t>
      </w:r>
      <w:r w:rsidRPr="007B18CC">
        <w:rPr>
          <w:rFonts w:ascii="Arial" w:hAnsi="Arial" w:cs="Arial"/>
          <w:szCs w:val="22"/>
        </w:rPr>
        <w:t xml:space="preserve">(1) or </w:t>
      </w:r>
      <w:r w:rsidRPr="007B18CC">
        <w:rPr>
          <w:rFonts w:ascii="Arial" w:hAnsi="Arial" w:cs="Arial"/>
          <w:szCs w:val="22"/>
          <w:cs/>
        </w:rPr>
        <w:t>‎</w:t>
      </w:r>
      <w:r w:rsidRPr="007B18CC">
        <w:rPr>
          <w:rFonts w:ascii="Arial" w:hAnsi="Arial" w:cs="Arial"/>
          <w:szCs w:val="22"/>
        </w:rPr>
        <w:t xml:space="preserve">(2), </w:t>
      </w:r>
      <w:r w:rsidRPr="007B18CC">
        <w:rPr>
          <w:rFonts w:ascii="Arial" w:hAnsi="Arial" w:cs="Arial"/>
          <w:szCs w:val="22"/>
          <w:cs/>
        </w:rPr>
        <w:t>‎</w:t>
      </w:r>
      <w:r w:rsidRPr="007B18CC">
        <w:rPr>
          <w:rFonts w:ascii="Arial" w:hAnsi="Arial" w:cs="Arial"/>
          <w:szCs w:val="22"/>
        </w:rPr>
        <w:t xml:space="preserve">28 or </w:t>
      </w:r>
      <w:r w:rsidRPr="007B18CC">
        <w:rPr>
          <w:rFonts w:ascii="Arial" w:hAnsi="Arial" w:cs="Arial"/>
          <w:szCs w:val="22"/>
          <w:cs/>
        </w:rPr>
        <w:t>‎</w:t>
      </w:r>
      <w:r w:rsidRPr="007B18CC">
        <w:rPr>
          <w:rFonts w:ascii="Arial" w:hAnsi="Arial" w:cs="Arial"/>
          <w:szCs w:val="22"/>
        </w:rPr>
        <w:t>64 if the agreement is made in relation to the promotion of a Passported Fund and the Non Abu Dhabi Global Market Person is licensed and supervised by the financial services regulator in the U.A.E. responsible for the jurisdiction in which the Passported Fund is domiciled.</w:t>
      </w:r>
    </w:p>
    <w:p w14:paraId="4A034EEC" w14:textId="77777777" w:rsidR="00C65DD2" w:rsidRPr="007B18CC" w:rsidRDefault="005B3A3A" w:rsidP="00A952E4">
      <w:pPr>
        <w:pStyle w:val="S2Heading4"/>
        <w:rPr>
          <w:rFonts w:ascii="Arial" w:hAnsi="Arial" w:cs="Arial"/>
          <w:szCs w:val="22"/>
        </w:rPr>
      </w:pPr>
      <w:bookmarkStart w:id="1937" w:name="_Ref422938641"/>
      <w:bookmarkStart w:id="1938" w:name="_Toc413502901"/>
      <w:bookmarkStart w:id="1939" w:name="_Ref413589412"/>
      <w:bookmarkStart w:id="1940" w:name="_Ref413595159"/>
      <w:bookmarkStart w:id="1941" w:name="_Ref413596059"/>
      <w:bookmarkStart w:id="1942" w:name="_Ref413599648"/>
      <w:bookmarkStart w:id="1943" w:name="_Toc414617184"/>
      <w:bookmarkStart w:id="1944" w:name="_Toc415568744"/>
      <w:bookmarkStart w:id="1945" w:name="_Toc415602210"/>
      <w:bookmarkStart w:id="1946" w:name="_Toc415626451"/>
      <w:r w:rsidRPr="007B18CC">
        <w:rPr>
          <w:rFonts w:ascii="Arial" w:hAnsi="Arial" w:cs="Arial"/>
          <w:szCs w:val="22"/>
        </w:rPr>
        <w:t>Insurance intermediation: incidental basis</w:t>
      </w:r>
      <w:bookmarkEnd w:id="1937"/>
    </w:p>
    <w:p w14:paraId="7BF79A9C" w14:textId="77777777" w:rsidR="00C65DD2" w:rsidRPr="007B18CC" w:rsidRDefault="00C65DD2" w:rsidP="00917AC8">
      <w:pPr>
        <w:pStyle w:val="S2Heading5"/>
        <w:rPr>
          <w:rFonts w:ascii="Arial" w:hAnsi="Arial" w:cs="Arial"/>
          <w:szCs w:val="22"/>
        </w:rPr>
      </w:pPr>
      <w:r w:rsidRPr="007B18CC">
        <w:rPr>
          <w:rFonts w:ascii="Arial" w:hAnsi="Arial" w:cs="Arial"/>
          <w:szCs w:val="22"/>
        </w:rPr>
        <w:t xml:space="preserve">A Person does not carry on Insurance </w:t>
      </w:r>
      <w:r w:rsidR="00917AC8" w:rsidRPr="007B18CC">
        <w:rPr>
          <w:rFonts w:ascii="Arial" w:hAnsi="Arial" w:cs="Arial"/>
          <w:szCs w:val="22"/>
        </w:rPr>
        <w:t>Inter</w:t>
      </w:r>
      <w:r w:rsidR="00DF4F23" w:rsidRPr="007B18CC">
        <w:rPr>
          <w:rFonts w:ascii="Arial" w:hAnsi="Arial" w:cs="Arial"/>
          <w:szCs w:val="22"/>
        </w:rPr>
        <w:t>m</w:t>
      </w:r>
      <w:r w:rsidRPr="007B18CC">
        <w:rPr>
          <w:rFonts w:ascii="Arial" w:hAnsi="Arial" w:cs="Arial"/>
          <w:szCs w:val="22"/>
        </w:rPr>
        <w:t>ediation if the activity</w:t>
      </w:r>
      <w:r w:rsidR="006615BF" w:rsidRPr="007B18CC">
        <w:rPr>
          <w:rFonts w:ascii="Arial" w:hAnsi="Arial" w:cs="Arial"/>
          <w:szCs w:val="22"/>
        </w:rPr>
        <w:t>—</w:t>
      </w:r>
    </w:p>
    <w:p w14:paraId="64F33B92"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is carried on in the course of any professional business which does not otherwise consist of the carrying on of Financial </w:t>
      </w:r>
      <w:proofErr w:type="gramStart"/>
      <w:r w:rsidRPr="007B18CC">
        <w:rPr>
          <w:rFonts w:ascii="Arial" w:hAnsi="Arial" w:cs="Arial"/>
          <w:sz w:val="22"/>
          <w:szCs w:val="22"/>
          <w:lang w:val="en-US"/>
        </w:rPr>
        <w:t>Services;</w:t>
      </w:r>
      <w:proofErr w:type="gramEnd"/>
    </w:p>
    <w:p w14:paraId="6241354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may reasonably be regarded as a necessary part of any other services provided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that professional business; and</w:t>
      </w:r>
    </w:p>
    <w:p w14:paraId="7AA55AC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lastRenderedPageBreak/>
        <w:t>is not remunerated separately from the other services</w:t>
      </w:r>
      <w:r w:rsidR="009A76C4" w:rsidRPr="007B18CC">
        <w:rPr>
          <w:rFonts w:ascii="Arial" w:hAnsi="Arial" w:cs="Arial"/>
          <w:sz w:val="22"/>
          <w:szCs w:val="22"/>
          <w:lang w:val="en-US"/>
        </w:rPr>
        <w:t>.</w:t>
      </w:r>
    </w:p>
    <w:p w14:paraId="34976AEA" w14:textId="77777777" w:rsidR="00C65DD2" w:rsidRPr="007B18CC" w:rsidRDefault="00C65DD2" w:rsidP="00D50019">
      <w:pPr>
        <w:pStyle w:val="S2Heading4"/>
        <w:rPr>
          <w:rFonts w:ascii="Arial" w:hAnsi="Arial" w:cs="Arial"/>
          <w:szCs w:val="22"/>
        </w:rPr>
      </w:pPr>
      <w:bookmarkStart w:id="1947" w:name="_Ref416954831"/>
      <w:r w:rsidRPr="007B18CC">
        <w:rPr>
          <w:rFonts w:ascii="Arial" w:hAnsi="Arial" w:cs="Arial"/>
          <w:szCs w:val="22"/>
        </w:rPr>
        <w:t>Provision of information on an incidental basis</w:t>
      </w:r>
      <w:bookmarkEnd w:id="1938"/>
      <w:bookmarkEnd w:id="1939"/>
      <w:bookmarkEnd w:id="1940"/>
      <w:bookmarkEnd w:id="1941"/>
      <w:bookmarkEnd w:id="1942"/>
      <w:bookmarkEnd w:id="1943"/>
      <w:bookmarkEnd w:id="1944"/>
      <w:bookmarkEnd w:id="1945"/>
      <w:bookmarkEnd w:id="1946"/>
      <w:bookmarkEnd w:id="1947"/>
    </w:p>
    <w:p w14:paraId="2FED73E4" w14:textId="77777777" w:rsidR="00C65DD2" w:rsidRPr="007B18CC" w:rsidRDefault="00C65DD2" w:rsidP="00B2599D">
      <w:pPr>
        <w:pStyle w:val="S2Heading5"/>
        <w:rPr>
          <w:rFonts w:ascii="Arial" w:hAnsi="Arial" w:cs="Arial"/>
          <w:szCs w:val="22"/>
        </w:rPr>
      </w:pPr>
      <w:r w:rsidRPr="007B18CC">
        <w:rPr>
          <w:rFonts w:ascii="Arial" w:hAnsi="Arial" w:cs="Arial"/>
          <w:szCs w:val="22"/>
        </w:rPr>
        <w:t>There is excluded from paragraphs </w:t>
      </w:r>
      <w:r w:rsidR="004B2533" w:rsidRPr="007B18CC">
        <w:rPr>
          <w:rFonts w:ascii="Arial" w:hAnsi="Arial" w:cs="Arial"/>
          <w:szCs w:val="22"/>
          <w:cs/>
        </w:rPr>
        <w:t>‎</w:t>
      </w:r>
      <w:r w:rsidR="004B2533" w:rsidRPr="007B18CC">
        <w:rPr>
          <w:rFonts w:ascii="Arial" w:hAnsi="Arial" w:cs="Arial"/>
          <w:szCs w:val="22"/>
        </w:rPr>
        <w:t>16</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the making of arrangements for, or with a view to, a transaction for the sale or purchase of a Contract of Insurance or an investment of the kind specified by paragraph </w:t>
      </w:r>
      <w:r w:rsidR="004B2533" w:rsidRPr="007B18CC">
        <w:rPr>
          <w:rFonts w:ascii="Arial" w:hAnsi="Arial" w:cs="Arial"/>
          <w:szCs w:val="22"/>
          <w:cs/>
        </w:rPr>
        <w:t>‎</w:t>
      </w:r>
      <w:r w:rsidR="004B2533" w:rsidRPr="007B18CC">
        <w:rPr>
          <w:rFonts w:ascii="Arial" w:hAnsi="Arial" w:cs="Arial"/>
          <w:szCs w:val="22"/>
        </w:rPr>
        <w:t>98</w:t>
      </w:r>
      <w:r w:rsidRPr="007B18CC">
        <w:rPr>
          <w:rFonts w:ascii="Arial" w:hAnsi="Arial" w:cs="Arial"/>
          <w:szCs w:val="22"/>
        </w:rPr>
        <w:t>, so far as relevant to such a contract, where that activity meets the conditions specified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w:t>
      </w:r>
    </w:p>
    <w:p w14:paraId="4383C659" w14:textId="77777777" w:rsidR="00C65DD2" w:rsidRPr="007B18CC" w:rsidRDefault="00C65DD2" w:rsidP="00BA7D04">
      <w:pPr>
        <w:pStyle w:val="S2Heading5"/>
        <w:rPr>
          <w:rFonts w:ascii="Arial" w:hAnsi="Arial" w:cs="Arial"/>
          <w:szCs w:val="22"/>
        </w:rPr>
      </w:pPr>
      <w:r w:rsidRPr="007B18CC">
        <w:rPr>
          <w:rFonts w:ascii="Arial" w:hAnsi="Arial" w:cs="Arial"/>
          <w:szCs w:val="22"/>
        </w:rPr>
        <w:t>There is excluded from paragraphs </w:t>
      </w:r>
      <w:r w:rsidR="004B2533" w:rsidRPr="007B18CC">
        <w:rPr>
          <w:rFonts w:ascii="Arial" w:hAnsi="Arial" w:cs="Arial"/>
          <w:szCs w:val="22"/>
          <w:cs/>
        </w:rPr>
        <w:t>‎</w:t>
      </w:r>
      <w:r w:rsidR="004B2533" w:rsidRPr="007B18CC">
        <w:rPr>
          <w:rFonts w:ascii="Arial" w:hAnsi="Arial" w:cs="Arial"/>
          <w:szCs w:val="22"/>
        </w:rPr>
        <w:t>43</w:t>
      </w:r>
      <w:r w:rsidR="00BA7D04"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56</w:t>
      </w:r>
      <w:r w:rsidRPr="007B18CC">
        <w:rPr>
          <w:rFonts w:ascii="Arial" w:hAnsi="Arial" w:cs="Arial"/>
          <w:szCs w:val="22"/>
        </w:rPr>
        <w:t xml:space="preserve"> any activity</w:t>
      </w:r>
      <w:r w:rsidR="006615BF" w:rsidRPr="007B18CC">
        <w:rPr>
          <w:rFonts w:ascii="Arial" w:hAnsi="Arial" w:cs="Arial"/>
          <w:szCs w:val="22"/>
        </w:rPr>
        <w:t>—</w:t>
      </w:r>
    </w:p>
    <w:p w14:paraId="315D19FA" w14:textId="77777777" w:rsidR="00C65DD2" w:rsidRPr="007B18CC" w:rsidRDefault="00C65DD2" w:rsidP="00C56E65">
      <w:pPr>
        <w:pStyle w:val="S2Heading6"/>
        <w:rPr>
          <w:rFonts w:ascii="Arial" w:hAnsi="Arial" w:cs="Arial"/>
          <w:sz w:val="22"/>
          <w:szCs w:val="22"/>
          <w:lang w:val="en-US"/>
        </w:rPr>
      </w:pPr>
      <w:r w:rsidRPr="007B18CC">
        <w:rPr>
          <w:rFonts w:ascii="Arial" w:hAnsi="Arial" w:cs="Arial"/>
          <w:sz w:val="22"/>
          <w:szCs w:val="22"/>
          <w:lang w:val="en-US"/>
        </w:rPr>
        <w:t>where the assets in question are rights under a Contract of Insurance or an investment of the kind specified by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98</w:t>
      </w:r>
      <w:r w:rsidRPr="007B18CC">
        <w:rPr>
          <w:rFonts w:ascii="Arial" w:hAnsi="Arial" w:cs="Arial"/>
          <w:sz w:val="22"/>
          <w:szCs w:val="22"/>
          <w:lang w:val="en-US"/>
        </w:rPr>
        <w:t>, so far as relevant to such a contract; and</w:t>
      </w:r>
    </w:p>
    <w:p w14:paraId="5BBA56E6"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which meets the conditions specified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w:t>
      </w:r>
    </w:p>
    <w:p w14:paraId="16A48F8C" w14:textId="77777777" w:rsidR="00C65DD2" w:rsidRPr="007B18CC" w:rsidRDefault="00C65DD2" w:rsidP="00AC7888">
      <w:pPr>
        <w:pStyle w:val="S2Heading5"/>
        <w:rPr>
          <w:rFonts w:ascii="Arial" w:hAnsi="Arial" w:cs="Arial"/>
          <w:szCs w:val="22"/>
        </w:rPr>
      </w:pPr>
      <w:r w:rsidRPr="007B18CC">
        <w:rPr>
          <w:rFonts w:ascii="Arial" w:hAnsi="Arial" w:cs="Arial"/>
          <w:szCs w:val="22"/>
        </w:rPr>
        <w:t>There is excluded from paragraph</w:t>
      </w:r>
      <w:r w:rsidR="00552EE8" w:rsidRPr="007B18CC">
        <w:rPr>
          <w:rFonts w:ascii="Arial" w:hAnsi="Arial" w:cs="Arial"/>
          <w:szCs w:val="22"/>
        </w:rPr>
        <w:t>s</w:t>
      </w:r>
      <w:r w:rsidRPr="007B18CC">
        <w:rPr>
          <w:rFonts w:ascii="Arial" w:hAnsi="Arial" w:cs="Arial"/>
          <w:szCs w:val="22"/>
        </w:rPr>
        <w:t> </w:t>
      </w:r>
      <w:r w:rsidR="004B2533" w:rsidRPr="007B18CC">
        <w:rPr>
          <w:rFonts w:ascii="Arial" w:hAnsi="Arial" w:cs="Arial"/>
          <w:szCs w:val="22"/>
          <w:cs/>
        </w:rPr>
        <w:t>‎</w:t>
      </w:r>
      <w:r w:rsidR="004B2533" w:rsidRPr="007B18CC">
        <w:rPr>
          <w:rFonts w:ascii="Arial" w:hAnsi="Arial" w:cs="Arial"/>
          <w:szCs w:val="22"/>
        </w:rPr>
        <w:t>33</w:t>
      </w:r>
      <w:r w:rsidR="007950BC" w:rsidRPr="007B18CC">
        <w:rPr>
          <w:rFonts w:ascii="Arial" w:hAnsi="Arial" w:cs="Arial"/>
          <w:szCs w:val="22"/>
        </w:rPr>
        <w:t xml:space="preserve"> </w:t>
      </w:r>
      <w:r w:rsidR="00552EE8" w:rsidRPr="007B18CC">
        <w:rPr>
          <w:rFonts w:ascii="Arial" w:hAnsi="Arial" w:cs="Arial"/>
          <w:szCs w:val="22"/>
        </w:rPr>
        <w:t xml:space="preserve">and </w:t>
      </w:r>
      <w:r w:rsidR="004B2533" w:rsidRPr="007B18CC">
        <w:rPr>
          <w:rFonts w:ascii="Arial" w:hAnsi="Arial" w:cs="Arial"/>
          <w:szCs w:val="22"/>
          <w:cs/>
        </w:rPr>
        <w:t>‎</w:t>
      </w:r>
      <w:r w:rsidR="004B2533" w:rsidRPr="007B18CC">
        <w:rPr>
          <w:rFonts w:ascii="Arial" w:hAnsi="Arial" w:cs="Arial"/>
          <w:szCs w:val="22"/>
        </w:rPr>
        <w:t>36</w:t>
      </w:r>
      <w:r w:rsidRPr="007B18CC">
        <w:rPr>
          <w:rFonts w:ascii="Arial" w:hAnsi="Arial" w:cs="Arial"/>
          <w:szCs w:val="22"/>
        </w:rPr>
        <w:t xml:space="preserve"> any activity which meets the conditions specified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w:t>
      </w:r>
    </w:p>
    <w:p w14:paraId="4223A71B" w14:textId="77777777" w:rsidR="00C65DD2" w:rsidRPr="007B18CC" w:rsidRDefault="00C65DD2" w:rsidP="00AC7888">
      <w:pPr>
        <w:pStyle w:val="S2Heading5"/>
        <w:rPr>
          <w:rFonts w:ascii="Arial" w:hAnsi="Arial" w:cs="Arial"/>
          <w:szCs w:val="22"/>
        </w:rPr>
      </w:pPr>
      <w:bookmarkStart w:id="1948" w:name="_Ref413616550"/>
      <w:r w:rsidRPr="007B18CC">
        <w:rPr>
          <w:rFonts w:ascii="Arial" w:hAnsi="Arial" w:cs="Arial"/>
          <w:szCs w:val="22"/>
        </w:rPr>
        <w:t>The conditions specified in this paragraph are that the activity</w:t>
      </w:r>
      <w:bookmarkEnd w:id="1948"/>
      <w:r w:rsidR="006615BF" w:rsidRPr="007B18CC">
        <w:rPr>
          <w:rFonts w:ascii="Arial" w:hAnsi="Arial" w:cs="Arial"/>
          <w:szCs w:val="22"/>
        </w:rPr>
        <w:t>—</w:t>
      </w:r>
    </w:p>
    <w:p w14:paraId="6CCE87F4" w14:textId="77777777" w:rsidR="00C65DD2" w:rsidRPr="007B18CC" w:rsidRDefault="00C65DD2" w:rsidP="000F601C">
      <w:pPr>
        <w:pStyle w:val="S2Heading6"/>
        <w:rPr>
          <w:rFonts w:ascii="Arial" w:hAnsi="Arial" w:cs="Arial"/>
          <w:sz w:val="22"/>
          <w:szCs w:val="22"/>
          <w:lang w:val="en-US"/>
        </w:rPr>
      </w:pPr>
      <w:r w:rsidRPr="007B18CC">
        <w:rPr>
          <w:rFonts w:ascii="Arial" w:hAnsi="Arial" w:cs="Arial"/>
          <w:sz w:val="22"/>
          <w:szCs w:val="22"/>
          <w:lang w:val="en-US"/>
        </w:rPr>
        <w:t>consists of the provision of information to</w:t>
      </w:r>
      <w:r w:rsidR="000F601C" w:rsidRPr="007B18CC">
        <w:rPr>
          <w:rFonts w:ascii="Arial" w:hAnsi="Arial" w:cs="Arial"/>
          <w:sz w:val="22"/>
          <w:szCs w:val="22"/>
          <w:lang w:val="en-US"/>
        </w:rPr>
        <w:t xml:space="preserve"> the policyholder or potential </w:t>
      </w:r>
      <w:proofErr w:type="gramStart"/>
      <w:r w:rsidR="000F601C" w:rsidRPr="007B18CC">
        <w:rPr>
          <w:rFonts w:ascii="Arial" w:hAnsi="Arial" w:cs="Arial"/>
          <w:sz w:val="22"/>
          <w:szCs w:val="22"/>
          <w:lang w:val="en-US"/>
        </w:rPr>
        <w:t>p</w:t>
      </w:r>
      <w:r w:rsidRPr="007B18CC">
        <w:rPr>
          <w:rFonts w:ascii="Arial" w:hAnsi="Arial" w:cs="Arial"/>
          <w:sz w:val="22"/>
          <w:szCs w:val="22"/>
          <w:lang w:val="en-US"/>
        </w:rPr>
        <w:t>olicyholder;</w:t>
      </w:r>
      <w:proofErr w:type="gramEnd"/>
    </w:p>
    <w:p w14:paraId="4A4290FA"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is carried on by a person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carrying on a profession or business which does not otherwise consist of the carrying on of Regulated Activities; and</w:t>
      </w:r>
    </w:p>
    <w:p w14:paraId="76C0B20A"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may reasonably be regarded as being incidental to that profession or business.</w:t>
      </w:r>
    </w:p>
    <w:p w14:paraId="597B2710" w14:textId="77777777" w:rsidR="00C65DD2" w:rsidRPr="007B18CC" w:rsidRDefault="00C65DD2" w:rsidP="00D50019">
      <w:pPr>
        <w:pStyle w:val="S2Heading4"/>
        <w:rPr>
          <w:rFonts w:ascii="Arial" w:hAnsi="Arial" w:cs="Arial"/>
          <w:szCs w:val="22"/>
        </w:rPr>
      </w:pPr>
      <w:bookmarkStart w:id="1949" w:name="_Toc413502906"/>
      <w:bookmarkStart w:id="1950" w:name="_Ref413575014"/>
      <w:bookmarkStart w:id="1951" w:name="_Ref413575617"/>
      <w:bookmarkStart w:id="1952" w:name="_Ref413589479"/>
      <w:bookmarkStart w:id="1953" w:name="_Ref413595172"/>
      <w:bookmarkStart w:id="1954" w:name="_Ref413596104"/>
      <w:bookmarkStart w:id="1955" w:name="_Ref413597667"/>
      <w:bookmarkStart w:id="1956" w:name="_Ref413599854"/>
      <w:bookmarkStart w:id="1957" w:name="_Toc414617186"/>
      <w:bookmarkStart w:id="1958" w:name="_Toc415568746"/>
      <w:bookmarkStart w:id="1959" w:name="_Ref415600163"/>
      <w:bookmarkStart w:id="1960" w:name="_Toc415602212"/>
      <w:bookmarkStart w:id="1961" w:name="_Toc415626453"/>
      <w:r w:rsidRPr="007B18CC">
        <w:rPr>
          <w:rFonts w:ascii="Arial" w:hAnsi="Arial" w:cs="Arial"/>
          <w:szCs w:val="22"/>
        </w:rPr>
        <w:t>Insolvency Practitioners</w:t>
      </w:r>
      <w:bookmarkEnd w:id="1949"/>
      <w:bookmarkEnd w:id="1950"/>
      <w:bookmarkEnd w:id="1951"/>
      <w:bookmarkEnd w:id="1952"/>
      <w:bookmarkEnd w:id="1953"/>
      <w:bookmarkEnd w:id="1954"/>
      <w:bookmarkEnd w:id="1955"/>
      <w:bookmarkEnd w:id="1956"/>
      <w:bookmarkEnd w:id="1957"/>
      <w:bookmarkEnd w:id="1958"/>
      <w:bookmarkEnd w:id="1959"/>
      <w:bookmarkEnd w:id="1960"/>
      <w:bookmarkEnd w:id="1961"/>
    </w:p>
    <w:p w14:paraId="64966D59" w14:textId="77777777" w:rsidR="00C65DD2" w:rsidRPr="007B18CC" w:rsidRDefault="00C65DD2" w:rsidP="00AC7888">
      <w:pPr>
        <w:pStyle w:val="S2Heading5"/>
        <w:rPr>
          <w:rFonts w:ascii="Arial" w:hAnsi="Arial" w:cs="Arial"/>
          <w:szCs w:val="22"/>
        </w:rPr>
      </w:pPr>
      <w:bookmarkStart w:id="1962" w:name="_Ref413617879"/>
      <w:r w:rsidRPr="007B18CC">
        <w:rPr>
          <w:rFonts w:ascii="Arial" w:hAnsi="Arial" w:cs="Arial"/>
          <w:szCs w:val="22"/>
        </w:rPr>
        <w:t>There is excluded from the provisions listed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any activity carried on by a person Acting as an Insolvency Practitioner.</w:t>
      </w:r>
      <w:bookmarkEnd w:id="1962"/>
    </w:p>
    <w:p w14:paraId="79EDD5AE" w14:textId="77777777" w:rsidR="00C65DD2" w:rsidRPr="007B18CC" w:rsidRDefault="00C65DD2" w:rsidP="00AC7888">
      <w:pPr>
        <w:pStyle w:val="S2Heading5"/>
        <w:rPr>
          <w:rFonts w:ascii="Arial" w:hAnsi="Arial" w:cs="Arial"/>
          <w:szCs w:val="22"/>
        </w:rPr>
      </w:pPr>
      <w:bookmarkStart w:id="1963" w:name="_Ref413617836"/>
      <w:r w:rsidRPr="007B18CC">
        <w:rPr>
          <w:rFonts w:ascii="Arial" w:hAnsi="Arial" w:cs="Arial"/>
          <w:szCs w:val="22"/>
        </w:rPr>
        <w:t>The provisions are</w:t>
      </w:r>
      <w:bookmarkEnd w:id="1963"/>
      <w:r w:rsidR="006615BF" w:rsidRPr="007B18CC">
        <w:rPr>
          <w:rFonts w:ascii="Arial" w:hAnsi="Arial" w:cs="Arial"/>
          <w:szCs w:val="22"/>
        </w:rPr>
        <w:t>—</w:t>
      </w:r>
    </w:p>
    <w:p w14:paraId="342B790F" w14:textId="77777777" w:rsidR="00C65DD2" w:rsidRPr="007B18CC" w:rsidRDefault="00C65DD2" w:rsidP="00B2599D">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4</w:t>
      </w:r>
      <w:r w:rsidRPr="007B18CC">
        <w:rPr>
          <w:rFonts w:ascii="Arial" w:hAnsi="Arial" w:cs="Arial"/>
          <w:sz w:val="22"/>
          <w:szCs w:val="22"/>
          <w:lang w:val="en-US"/>
        </w:rPr>
        <w:t xml:space="preserve"> (</w:t>
      </w:r>
      <w:r w:rsidR="000E23A6" w:rsidRPr="007B18CC">
        <w:rPr>
          <w:rFonts w:ascii="Arial" w:hAnsi="Arial" w:cs="Arial"/>
          <w:i/>
          <w:sz w:val="22"/>
          <w:szCs w:val="22"/>
          <w:lang w:val="en-US"/>
        </w:rPr>
        <w:t>D</w:t>
      </w:r>
      <w:r w:rsidRPr="007B18CC">
        <w:rPr>
          <w:rFonts w:ascii="Arial" w:hAnsi="Arial" w:cs="Arial"/>
          <w:i/>
          <w:sz w:val="22"/>
          <w:szCs w:val="22"/>
          <w:lang w:val="en-US"/>
        </w:rPr>
        <w:t xml:space="preserve">ealing in </w:t>
      </w:r>
      <w:r w:rsidR="000E23A6" w:rsidRPr="007B18CC">
        <w:rPr>
          <w:rFonts w:ascii="Arial" w:hAnsi="Arial" w:cs="Arial"/>
          <w:i/>
          <w:sz w:val="22"/>
          <w:szCs w:val="22"/>
          <w:lang w:val="en-US"/>
        </w:rPr>
        <w:t>I</w:t>
      </w:r>
      <w:r w:rsidRPr="007B18CC">
        <w:rPr>
          <w:rFonts w:ascii="Arial" w:hAnsi="Arial" w:cs="Arial"/>
          <w:i/>
          <w:sz w:val="22"/>
          <w:szCs w:val="22"/>
          <w:lang w:val="en-US"/>
        </w:rPr>
        <w:t xml:space="preserve">nvestments as </w:t>
      </w:r>
      <w:r w:rsidR="000E23A6" w:rsidRPr="007B18CC">
        <w:rPr>
          <w:rFonts w:ascii="Arial" w:hAnsi="Arial" w:cs="Arial"/>
          <w:i/>
          <w:sz w:val="22"/>
          <w:szCs w:val="22"/>
          <w:lang w:val="en-US"/>
        </w:rPr>
        <w:t>P</w:t>
      </w:r>
      <w:r w:rsidRPr="007B18CC">
        <w:rPr>
          <w:rFonts w:ascii="Arial" w:hAnsi="Arial" w:cs="Arial"/>
          <w:i/>
          <w:sz w:val="22"/>
          <w:szCs w:val="22"/>
          <w:lang w:val="en-US"/>
        </w:rPr>
        <w:t>rincipal</w:t>
      </w:r>
      <w:proofErr w:type="gramStart"/>
      <w:r w:rsidRPr="007B18CC">
        <w:rPr>
          <w:rFonts w:ascii="Arial" w:hAnsi="Arial" w:cs="Arial"/>
          <w:sz w:val="22"/>
          <w:szCs w:val="22"/>
          <w:lang w:val="en-US"/>
        </w:rPr>
        <w:t>);</w:t>
      </w:r>
      <w:proofErr w:type="gramEnd"/>
    </w:p>
    <w:p w14:paraId="02D0103E" w14:textId="77777777" w:rsidR="00C65DD2" w:rsidRPr="007B18CC" w:rsidRDefault="00C65DD2" w:rsidP="00B2599D">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12</w:t>
      </w:r>
      <w:r w:rsidRPr="007B18CC">
        <w:rPr>
          <w:rFonts w:ascii="Arial" w:hAnsi="Arial" w:cs="Arial"/>
          <w:sz w:val="22"/>
          <w:szCs w:val="22"/>
          <w:lang w:val="en-US"/>
        </w:rPr>
        <w:t xml:space="preserve"> (</w:t>
      </w:r>
      <w:r w:rsidR="008D5D64" w:rsidRPr="007B18CC">
        <w:rPr>
          <w:rFonts w:ascii="Arial" w:hAnsi="Arial" w:cs="Arial"/>
          <w:i/>
          <w:iCs/>
          <w:sz w:val="22"/>
          <w:szCs w:val="22"/>
          <w:lang w:val="en-US"/>
        </w:rPr>
        <w:t>D</w:t>
      </w:r>
      <w:r w:rsidRPr="007B18CC">
        <w:rPr>
          <w:rFonts w:ascii="Arial" w:hAnsi="Arial" w:cs="Arial"/>
          <w:i/>
          <w:sz w:val="22"/>
          <w:szCs w:val="22"/>
          <w:lang w:val="en-US"/>
        </w:rPr>
        <w:t xml:space="preserve">ealing in </w:t>
      </w:r>
      <w:r w:rsidR="008D5D64" w:rsidRPr="007B18CC">
        <w:rPr>
          <w:rFonts w:ascii="Arial" w:hAnsi="Arial" w:cs="Arial"/>
          <w:i/>
          <w:sz w:val="22"/>
          <w:szCs w:val="22"/>
          <w:lang w:val="en-US"/>
        </w:rPr>
        <w:t>I</w:t>
      </w:r>
      <w:r w:rsidRPr="007B18CC">
        <w:rPr>
          <w:rFonts w:ascii="Arial" w:hAnsi="Arial" w:cs="Arial"/>
          <w:i/>
          <w:sz w:val="22"/>
          <w:szCs w:val="22"/>
          <w:lang w:val="en-US"/>
        </w:rPr>
        <w:t xml:space="preserve">nvestments as </w:t>
      </w:r>
      <w:r w:rsidR="008D5D64" w:rsidRPr="007B18CC">
        <w:rPr>
          <w:rFonts w:ascii="Arial" w:hAnsi="Arial" w:cs="Arial"/>
          <w:i/>
          <w:sz w:val="22"/>
          <w:szCs w:val="22"/>
          <w:lang w:val="en-US"/>
        </w:rPr>
        <w:t>A</w:t>
      </w:r>
      <w:r w:rsidRPr="007B18CC">
        <w:rPr>
          <w:rFonts w:ascii="Arial" w:hAnsi="Arial" w:cs="Arial"/>
          <w:i/>
          <w:sz w:val="22"/>
          <w:szCs w:val="22"/>
          <w:lang w:val="en-US"/>
        </w:rPr>
        <w:t>gent</w:t>
      </w:r>
      <w:proofErr w:type="gramStart"/>
      <w:r w:rsidRPr="007B18CC">
        <w:rPr>
          <w:rFonts w:ascii="Arial" w:hAnsi="Arial" w:cs="Arial"/>
          <w:sz w:val="22"/>
          <w:szCs w:val="22"/>
          <w:lang w:val="en-US"/>
        </w:rPr>
        <w:t>);</w:t>
      </w:r>
      <w:proofErr w:type="gramEnd"/>
    </w:p>
    <w:p w14:paraId="030BBB32" w14:textId="77777777" w:rsidR="00C65DD2" w:rsidRPr="007B18CC" w:rsidRDefault="00C65DD2" w:rsidP="00B2599D">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16</w:t>
      </w:r>
      <w:r w:rsidRPr="007B18CC">
        <w:rPr>
          <w:rFonts w:ascii="Arial" w:hAnsi="Arial" w:cs="Arial"/>
          <w:sz w:val="22"/>
          <w:szCs w:val="22"/>
          <w:lang w:val="en-US"/>
        </w:rPr>
        <w:t xml:space="preserve"> (</w:t>
      </w:r>
      <w:r w:rsidR="00933A37" w:rsidRPr="007B18CC">
        <w:rPr>
          <w:rFonts w:ascii="Arial" w:hAnsi="Arial" w:cs="Arial"/>
          <w:i/>
          <w:sz w:val="22"/>
          <w:szCs w:val="22"/>
          <w:lang w:val="en-US"/>
        </w:rPr>
        <w:t>A</w:t>
      </w:r>
      <w:r w:rsidRPr="007B18CC">
        <w:rPr>
          <w:rFonts w:ascii="Arial" w:hAnsi="Arial" w:cs="Arial"/>
          <w:i/>
          <w:sz w:val="22"/>
          <w:szCs w:val="22"/>
          <w:lang w:val="en-US"/>
        </w:rPr>
        <w:t xml:space="preserve">rranging </w:t>
      </w:r>
      <w:r w:rsidR="00933A37" w:rsidRPr="007B18CC">
        <w:rPr>
          <w:rFonts w:ascii="Arial" w:hAnsi="Arial" w:cs="Arial"/>
          <w:i/>
          <w:sz w:val="22"/>
          <w:szCs w:val="22"/>
          <w:lang w:val="en-US"/>
        </w:rPr>
        <w:t>D</w:t>
      </w:r>
      <w:r w:rsidRPr="007B18CC">
        <w:rPr>
          <w:rFonts w:ascii="Arial" w:hAnsi="Arial" w:cs="Arial"/>
          <w:i/>
          <w:sz w:val="22"/>
          <w:szCs w:val="22"/>
          <w:lang w:val="en-US"/>
        </w:rPr>
        <w:t xml:space="preserve">eals in </w:t>
      </w:r>
      <w:r w:rsidR="00933A37" w:rsidRPr="007B18CC">
        <w:rPr>
          <w:rFonts w:ascii="Arial" w:hAnsi="Arial" w:cs="Arial"/>
          <w:i/>
          <w:sz w:val="22"/>
          <w:szCs w:val="22"/>
          <w:lang w:val="en-US"/>
        </w:rPr>
        <w:t>I</w:t>
      </w:r>
      <w:r w:rsidRPr="007B18CC">
        <w:rPr>
          <w:rFonts w:ascii="Arial" w:hAnsi="Arial" w:cs="Arial"/>
          <w:i/>
          <w:sz w:val="22"/>
          <w:szCs w:val="22"/>
          <w:lang w:val="en-US"/>
        </w:rPr>
        <w:t>nvestments</w:t>
      </w:r>
      <w:proofErr w:type="gramStart"/>
      <w:r w:rsidRPr="007B18CC">
        <w:rPr>
          <w:rFonts w:ascii="Arial" w:hAnsi="Arial" w:cs="Arial"/>
          <w:sz w:val="22"/>
          <w:szCs w:val="22"/>
          <w:lang w:val="en-US"/>
        </w:rPr>
        <w:t>);</w:t>
      </w:r>
      <w:proofErr w:type="gramEnd"/>
    </w:p>
    <w:p w14:paraId="74192822" w14:textId="77777777" w:rsidR="00C65DD2" w:rsidRPr="007B18CC" w:rsidRDefault="00C65DD2" w:rsidP="002204E8">
      <w:pPr>
        <w:pStyle w:val="S2Heading6"/>
        <w:rPr>
          <w:rFonts w:ascii="Arial" w:hAnsi="Arial" w:cs="Arial"/>
          <w:sz w:val="22"/>
          <w:szCs w:val="22"/>
          <w:lang w:val="en-US"/>
        </w:rPr>
      </w:pPr>
      <w:r w:rsidRPr="007B18CC">
        <w:rPr>
          <w:rFonts w:ascii="Arial" w:hAnsi="Arial" w:cs="Arial"/>
          <w:sz w:val="22"/>
          <w:szCs w:val="22"/>
          <w:lang w:val="en-US"/>
        </w:rPr>
        <w:t xml:space="preserve">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54</w:t>
      </w:r>
      <w:r w:rsidRPr="007B18CC">
        <w:rPr>
          <w:rFonts w:ascii="Arial" w:hAnsi="Arial" w:cs="Arial"/>
          <w:sz w:val="22"/>
          <w:szCs w:val="22"/>
          <w:lang w:val="en-US"/>
        </w:rPr>
        <w:t xml:space="preserve"> (</w:t>
      </w:r>
      <w:r w:rsidR="002204E8" w:rsidRPr="007B18CC">
        <w:rPr>
          <w:rFonts w:ascii="Arial" w:hAnsi="Arial" w:cs="Arial"/>
          <w:i/>
          <w:sz w:val="22"/>
          <w:szCs w:val="22"/>
          <w:lang w:val="en-US"/>
        </w:rPr>
        <w:t>O</w:t>
      </w:r>
      <w:r w:rsidRPr="007B18CC">
        <w:rPr>
          <w:rFonts w:ascii="Arial" w:hAnsi="Arial" w:cs="Arial"/>
          <w:i/>
          <w:sz w:val="22"/>
          <w:szCs w:val="22"/>
          <w:lang w:val="en-US"/>
        </w:rPr>
        <w:t>perating a Multilateral Trading Facility or Organised Trading Facility</w:t>
      </w:r>
      <w:proofErr w:type="gramStart"/>
      <w:r w:rsidRPr="007B18CC">
        <w:rPr>
          <w:rFonts w:ascii="Arial" w:hAnsi="Arial" w:cs="Arial"/>
          <w:sz w:val="22"/>
          <w:szCs w:val="22"/>
          <w:lang w:val="en-US"/>
        </w:rPr>
        <w:t>);</w:t>
      </w:r>
      <w:proofErr w:type="gramEnd"/>
    </w:p>
    <w:p w14:paraId="04258F52" w14:textId="77777777" w:rsidR="00C65DD2" w:rsidRPr="007B18CC" w:rsidRDefault="00C65DD2" w:rsidP="002204E8">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56</w:t>
      </w:r>
      <w:r w:rsidRPr="007B18CC">
        <w:rPr>
          <w:rFonts w:ascii="Arial" w:hAnsi="Arial" w:cs="Arial"/>
          <w:sz w:val="22"/>
          <w:szCs w:val="22"/>
          <w:lang w:val="en-US"/>
        </w:rPr>
        <w:t xml:space="preserve"> (</w:t>
      </w:r>
      <w:r w:rsidR="002204E8" w:rsidRPr="007B18CC">
        <w:rPr>
          <w:rFonts w:ascii="Arial" w:hAnsi="Arial" w:cs="Arial"/>
          <w:i/>
          <w:sz w:val="22"/>
          <w:szCs w:val="22"/>
          <w:lang w:val="en-US"/>
        </w:rPr>
        <w:t>M</w:t>
      </w:r>
      <w:r w:rsidRPr="007B18CC">
        <w:rPr>
          <w:rFonts w:ascii="Arial" w:hAnsi="Arial" w:cs="Arial"/>
          <w:i/>
          <w:sz w:val="22"/>
          <w:szCs w:val="22"/>
          <w:lang w:val="en-US"/>
        </w:rPr>
        <w:t xml:space="preserve">anaging </w:t>
      </w:r>
      <w:r w:rsidR="002204E8" w:rsidRPr="007B18CC">
        <w:rPr>
          <w:rFonts w:ascii="Arial" w:hAnsi="Arial" w:cs="Arial"/>
          <w:i/>
          <w:sz w:val="22"/>
          <w:szCs w:val="22"/>
          <w:lang w:val="en-US"/>
        </w:rPr>
        <w:t>A</w:t>
      </w:r>
      <w:r w:rsidRPr="007B18CC">
        <w:rPr>
          <w:rFonts w:ascii="Arial" w:hAnsi="Arial" w:cs="Arial"/>
          <w:i/>
          <w:sz w:val="22"/>
          <w:szCs w:val="22"/>
          <w:lang w:val="en-US"/>
        </w:rPr>
        <w:t>ssets</w:t>
      </w:r>
      <w:proofErr w:type="gramStart"/>
      <w:r w:rsidRPr="007B18CC">
        <w:rPr>
          <w:rFonts w:ascii="Arial" w:hAnsi="Arial" w:cs="Arial"/>
          <w:sz w:val="22"/>
          <w:szCs w:val="22"/>
          <w:lang w:val="en-US"/>
        </w:rPr>
        <w:t>);</w:t>
      </w:r>
      <w:proofErr w:type="gramEnd"/>
    </w:p>
    <w:p w14:paraId="2FF7E913" w14:textId="77777777" w:rsidR="00C65DD2" w:rsidRPr="007B18CC" w:rsidRDefault="00C65DD2" w:rsidP="00933A37">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33</w:t>
      </w:r>
      <w:r w:rsidRPr="007B18CC">
        <w:rPr>
          <w:rFonts w:ascii="Arial" w:hAnsi="Arial" w:cs="Arial"/>
          <w:sz w:val="22"/>
          <w:szCs w:val="22"/>
          <w:lang w:val="en-US"/>
        </w:rPr>
        <w:t xml:space="preserve"> (</w:t>
      </w:r>
      <w:r w:rsidR="00933A37" w:rsidRPr="007B18CC">
        <w:rPr>
          <w:rFonts w:ascii="Arial" w:hAnsi="Arial" w:cs="Arial"/>
          <w:i/>
          <w:sz w:val="22"/>
          <w:szCs w:val="22"/>
          <w:lang w:val="en-US"/>
        </w:rPr>
        <w:t>I</w:t>
      </w:r>
      <w:r w:rsidRPr="007B18CC">
        <w:rPr>
          <w:rFonts w:ascii="Arial" w:hAnsi="Arial" w:cs="Arial"/>
          <w:i/>
          <w:sz w:val="22"/>
          <w:szCs w:val="22"/>
          <w:lang w:val="en-US"/>
        </w:rPr>
        <w:t xml:space="preserve">nsurance </w:t>
      </w:r>
      <w:r w:rsidR="00933A37" w:rsidRPr="007B18CC">
        <w:rPr>
          <w:rFonts w:ascii="Arial" w:hAnsi="Arial" w:cs="Arial"/>
          <w:i/>
          <w:sz w:val="22"/>
          <w:szCs w:val="22"/>
          <w:lang w:val="en-US"/>
        </w:rPr>
        <w:t>I</w:t>
      </w:r>
      <w:r w:rsidRPr="007B18CC">
        <w:rPr>
          <w:rFonts w:ascii="Arial" w:hAnsi="Arial" w:cs="Arial"/>
          <w:i/>
          <w:sz w:val="22"/>
          <w:szCs w:val="22"/>
          <w:lang w:val="en-US"/>
        </w:rPr>
        <w:t>ntermediation</w:t>
      </w:r>
      <w:proofErr w:type="gramStart"/>
      <w:r w:rsidRPr="007B18CC">
        <w:rPr>
          <w:rFonts w:ascii="Arial" w:hAnsi="Arial" w:cs="Arial"/>
          <w:sz w:val="22"/>
          <w:szCs w:val="22"/>
          <w:lang w:val="en-US"/>
        </w:rPr>
        <w:t>);</w:t>
      </w:r>
      <w:proofErr w:type="gramEnd"/>
    </w:p>
    <w:p w14:paraId="54B53ECA" w14:textId="77777777" w:rsidR="00C65DD2" w:rsidRPr="007B18CC" w:rsidRDefault="00C65DD2" w:rsidP="00933A37">
      <w:pPr>
        <w:pStyle w:val="S2Heading6"/>
        <w:rPr>
          <w:rFonts w:ascii="Arial" w:hAnsi="Arial" w:cs="Arial"/>
          <w:sz w:val="22"/>
          <w:szCs w:val="22"/>
          <w:lang w:val="en-US"/>
        </w:rPr>
      </w:pPr>
      <w:r w:rsidRPr="007B18CC">
        <w:rPr>
          <w:rFonts w:ascii="Arial" w:hAnsi="Arial" w:cs="Arial"/>
          <w:sz w:val="22"/>
          <w:szCs w:val="22"/>
          <w:lang w:val="en-US"/>
        </w:rPr>
        <w:t xml:space="preserve">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36</w:t>
      </w:r>
      <w:r w:rsidRPr="007B18CC">
        <w:rPr>
          <w:rFonts w:ascii="Arial" w:hAnsi="Arial" w:cs="Arial"/>
          <w:sz w:val="22"/>
          <w:szCs w:val="22"/>
          <w:lang w:val="en-US"/>
        </w:rPr>
        <w:t xml:space="preserve"> (</w:t>
      </w:r>
      <w:r w:rsidRPr="007B18CC">
        <w:rPr>
          <w:rFonts w:ascii="Arial" w:hAnsi="Arial" w:cs="Arial"/>
          <w:i/>
          <w:sz w:val="22"/>
          <w:szCs w:val="22"/>
          <w:lang w:val="en-US"/>
        </w:rPr>
        <w:t xml:space="preserve">Insurance </w:t>
      </w:r>
      <w:r w:rsidR="00933A37" w:rsidRPr="007B18CC">
        <w:rPr>
          <w:rFonts w:ascii="Arial" w:hAnsi="Arial" w:cs="Arial"/>
          <w:i/>
          <w:sz w:val="22"/>
          <w:szCs w:val="22"/>
          <w:lang w:val="en-US"/>
        </w:rPr>
        <w:t>M</w:t>
      </w:r>
      <w:r w:rsidRPr="007B18CC">
        <w:rPr>
          <w:rFonts w:ascii="Arial" w:hAnsi="Arial" w:cs="Arial"/>
          <w:i/>
          <w:sz w:val="22"/>
          <w:szCs w:val="22"/>
          <w:lang w:val="en-US"/>
        </w:rPr>
        <w:t>anagement</w:t>
      </w:r>
      <w:proofErr w:type="gramStart"/>
      <w:r w:rsidRPr="007B18CC">
        <w:rPr>
          <w:rFonts w:ascii="Arial" w:hAnsi="Arial" w:cs="Arial"/>
          <w:sz w:val="22"/>
          <w:szCs w:val="22"/>
          <w:lang w:val="en-US"/>
        </w:rPr>
        <w:t>);</w:t>
      </w:r>
      <w:proofErr w:type="gramEnd"/>
    </w:p>
    <w:p w14:paraId="4836B0C3" w14:textId="77777777" w:rsidR="00C65DD2" w:rsidRPr="007B18CC" w:rsidRDefault="00C65DD2" w:rsidP="00933A37">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43</w:t>
      </w:r>
      <w:r w:rsidRPr="007B18CC">
        <w:rPr>
          <w:rFonts w:ascii="Arial" w:hAnsi="Arial" w:cs="Arial"/>
          <w:sz w:val="22"/>
          <w:szCs w:val="22"/>
          <w:lang w:val="en-US"/>
        </w:rPr>
        <w:t xml:space="preserve"> (</w:t>
      </w:r>
      <w:r w:rsidR="00933A37" w:rsidRPr="007B18CC">
        <w:rPr>
          <w:rFonts w:ascii="Arial" w:hAnsi="Arial" w:cs="Arial"/>
          <w:i/>
          <w:iCs/>
          <w:sz w:val="22"/>
          <w:szCs w:val="22"/>
          <w:lang w:val="en-US"/>
        </w:rPr>
        <w:t>P</w:t>
      </w:r>
      <w:r w:rsidRPr="007B18CC">
        <w:rPr>
          <w:rFonts w:ascii="Arial" w:hAnsi="Arial" w:cs="Arial"/>
          <w:i/>
          <w:sz w:val="22"/>
          <w:szCs w:val="22"/>
          <w:lang w:val="en-US"/>
        </w:rPr>
        <w:t xml:space="preserve">roviding </w:t>
      </w:r>
      <w:r w:rsidR="00933A37" w:rsidRPr="007B18CC">
        <w:rPr>
          <w:rFonts w:ascii="Arial" w:hAnsi="Arial" w:cs="Arial"/>
          <w:i/>
          <w:sz w:val="22"/>
          <w:szCs w:val="22"/>
          <w:lang w:val="en-US"/>
        </w:rPr>
        <w:t>C</w:t>
      </w:r>
      <w:r w:rsidRPr="007B18CC">
        <w:rPr>
          <w:rFonts w:ascii="Arial" w:hAnsi="Arial" w:cs="Arial"/>
          <w:i/>
          <w:sz w:val="22"/>
          <w:szCs w:val="22"/>
          <w:lang w:val="en-US"/>
        </w:rPr>
        <w:t>ustody</w:t>
      </w:r>
      <w:proofErr w:type="gramStart"/>
      <w:r w:rsidRPr="007B18CC">
        <w:rPr>
          <w:rFonts w:ascii="Arial" w:hAnsi="Arial" w:cs="Arial"/>
          <w:sz w:val="22"/>
          <w:szCs w:val="22"/>
          <w:lang w:val="en-US"/>
        </w:rPr>
        <w:t>);</w:t>
      </w:r>
      <w:proofErr w:type="gramEnd"/>
    </w:p>
    <w:p w14:paraId="7527F976" w14:textId="77777777" w:rsidR="00C65DD2" w:rsidRPr="007B18CC" w:rsidRDefault="00C65DD2" w:rsidP="002204E8">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59</w:t>
      </w:r>
      <w:r w:rsidRPr="007B18CC">
        <w:rPr>
          <w:rFonts w:ascii="Arial" w:hAnsi="Arial" w:cs="Arial"/>
          <w:sz w:val="22"/>
          <w:szCs w:val="22"/>
          <w:lang w:val="en-US"/>
        </w:rPr>
        <w:t xml:space="preserve"> (</w:t>
      </w:r>
      <w:r w:rsidR="002204E8" w:rsidRPr="007B18CC">
        <w:rPr>
          <w:rFonts w:ascii="Arial" w:hAnsi="Arial" w:cs="Arial"/>
          <w:i/>
          <w:iCs/>
          <w:sz w:val="22"/>
          <w:szCs w:val="22"/>
          <w:lang w:val="en-US"/>
        </w:rPr>
        <w:t>M</w:t>
      </w:r>
      <w:r w:rsidRPr="007B18CC">
        <w:rPr>
          <w:rFonts w:ascii="Arial" w:hAnsi="Arial" w:cs="Arial"/>
          <w:i/>
          <w:iCs/>
          <w:sz w:val="22"/>
          <w:szCs w:val="22"/>
          <w:lang w:val="en-US"/>
        </w:rPr>
        <w:t>anaging</w:t>
      </w:r>
      <w:r w:rsidRPr="007B18CC">
        <w:rPr>
          <w:rFonts w:ascii="Arial" w:hAnsi="Arial" w:cs="Arial"/>
          <w:i/>
          <w:sz w:val="22"/>
          <w:szCs w:val="22"/>
          <w:lang w:val="en-US"/>
        </w:rPr>
        <w:t xml:space="preserve"> a </w:t>
      </w:r>
      <w:r w:rsidRPr="007B18CC">
        <w:rPr>
          <w:rFonts w:ascii="Arial" w:hAnsi="Arial" w:cs="Arial"/>
          <w:i/>
          <w:iCs/>
          <w:sz w:val="22"/>
          <w:szCs w:val="22"/>
          <w:lang w:val="en-US"/>
        </w:rPr>
        <w:t>Collective Investment Fund</w:t>
      </w:r>
      <w:proofErr w:type="gramStart"/>
      <w:r w:rsidRPr="007B18CC">
        <w:rPr>
          <w:rFonts w:ascii="Arial" w:hAnsi="Arial" w:cs="Arial"/>
          <w:sz w:val="22"/>
          <w:szCs w:val="22"/>
          <w:lang w:val="en-US"/>
        </w:rPr>
        <w:t>);</w:t>
      </w:r>
      <w:proofErr w:type="gramEnd"/>
    </w:p>
    <w:p w14:paraId="199A0ECB" w14:textId="77777777" w:rsidR="00C65DD2" w:rsidRPr="007B18CC" w:rsidRDefault="00C65DD2" w:rsidP="004C5F68">
      <w:pPr>
        <w:pStyle w:val="S2Heading6"/>
        <w:rPr>
          <w:rFonts w:ascii="Arial" w:hAnsi="Arial" w:cs="Arial"/>
          <w:sz w:val="22"/>
          <w:szCs w:val="22"/>
          <w:lang w:val="en-US"/>
        </w:rPr>
      </w:pPr>
      <w:r w:rsidRPr="007B18CC">
        <w:rPr>
          <w:rFonts w:ascii="Arial" w:hAnsi="Arial" w:cs="Arial"/>
          <w:sz w:val="22"/>
          <w:szCs w:val="22"/>
          <w:lang w:val="en-US"/>
        </w:rPr>
        <w:lastRenderedPageBreak/>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6</w:t>
      </w:r>
      <w:r w:rsidR="004C5F68" w:rsidRPr="007B18CC">
        <w:rPr>
          <w:rFonts w:ascii="Arial" w:hAnsi="Arial" w:cs="Arial"/>
          <w:sz w:val="22"/>
          <w:szCs w:val="22"/>
          <w:lang w:val="en-US"/>
        </w:rPr>
        <w:t>1</w:t>
      </w:r>
      <w:r w:rsidRPr="007B18CC">
        <w:rPr>
          <w:rFonts w:ascii="Arial" w:hAnsi="Arial" w:cs="Arial"/>
          <w:sz w:val="22"/>
          <w:szCs w:val="22"/>
          <w:lang w:val="en-US"/>
        </w:rPr>
        <w:t xml:space="preserve"> (</w:t>
      </w:r>
      <w:r w:rsidR="002204E8" w:rsidRPr="007B18CC">
        <w:rPr>
          <w:rFonts w:ascii="Arial" w:hAnsi="Arial" w:cs="Arial"/>
          <w:i/>
          <w:sz w:val="22"/>
          <w:szCs w:val="22"/>
          <w:lang w:val="en-US"/>
        </w:rPr>
        <w:t>A</w:t>
      </w:r>
      <w:r w:rsidRPr="007B18CC">
        <w:rPr>
          <w:rFonts w:ascii="Arial" w:hAnsi="Arial" w:cs="Arial"/>
          <w:i/>
          <w:sz w:val="22"/>
          <w:szCs w:val="22"/>
          <w:lang w:val="en-US"/>
        </w:rPr>
        <w:t xml:space="preserve">cting as </w:t>
      </w:r>
      <w:r w:rsidR="002204E8" w:rsidRPr="007B18CC">
        <w:rPr>
          <w:rFonts w:ascii="Arial" w:hAnsi="Arial" w:cs="Arial"/>
          <w:i/>
          <w:sz w:val="22"/>
          <w:szCs w:val="22"/>
          <w:lang w:val="en-US"/>
        </w:rPr>
        <w:t>the T</w:t>
      </w:r>
      <w:r w:rsidRPr="007B18CC">
        <w:rPr>
          <w:rFonts w:ascii="Arial" w:hAnsi="Arial" w:cs="Arial"/>
          <w:i/>
          <w:sz w:val="22"/>
          <w:szCs w:val="22"/>
          <w:lang w:val="en-US"/>
        </w:rPr>
        <w:t>rustee of an Investment Trust</w:t>
      </w:r>
      <w:r w:rsidRPr="007B18CC">
        <w:rPr>
          <w:rFonts w:ascii="Arial" w:hAnsi="Arial" w:cs="Arial"/>
          <w:sz w:val="22"/>
          <w:szCs w:val="22"/>
          <w:lang w:val="en-US"/>
        </w:rPr>
        <w:t>)</w:t>
      </w:r>
      <w:r w:rsidR="004C5F68" w:rsidRPr="007B18CC">
        <w:rPr>
          <w:rStyle w:val="FootnoteReference"/>
          <w:rFonts w:ascii="Arial" w:hAnsi="Arial" w:cs="Arial"/>
          <w:sz w:val="22"/>
          <w:szCs w:val="22"/>
          <w:lang w:val="en-US"/>
        </w:rPr>
        <w:footnoteReference w:id="305"/>
      </w:r>
      <w:r w:rsidRPr="007B18CC">
        <w:rPr>
          <w:rFonts w:ascii="Arial" w:hAnsi="Arial" w:cs="Arial"/>
          <w:sz w:val="22"/>
          <w:szCs w:val="22"/>
          <w:lang w:val="en-US"/>
        </w:rPr>
        <w:t>;</w:t>
      </w:r>
      <w:r w:rsidR="00E511A4" w:rsidRPr="007B18CC">
        <w:rPr>
          <w:rFonts w:ascii="Arial" w:hAnsi="Arial" w:cs="Arial"/>
          <w:sz w:val="22"/>
          <w:szCs w:val="22"/>
          <w:lang w:val="en-US"/>
        </w:rPr>
        <w:t xml:space="preserve"> and</w:t>
      </w:r>
    </w:p>
    <w:p w14:paraId="46363D04" w14:textId="77777777" w:rsidR="00C65DD2" w:rsidRPr="007B18CC" w:rsidRDefault="00C65DD2" w:rsidP="00933A37">
      <w:pPr>
        <w:pStyle w:val="S2Heading6"/>
        <w:rPr>
          <w:rFonts w:ascii="Arial" w:hAnsi="Arial" w:cs="Arial"/>
          <w:sz w:val="22"/>
          <w:szCs w:val="22"/>
          <w:lang w:val="en-US"/>
        </w:rPr>
      </w:pP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28</w:t>
      </w:r>
      <w:r w:rsidRPr="007B18CC">
        <w:rPr>
          <w:rFonts w:ascii="Arial" w:hAnsi="Arial" w:cs="Arial"/>
          <w:sz w:val="22"/>
          <w:szCs w:val="22"/>
          <w:lang w:val="en-US"/>
        </w:rPr>
        <w:t xml:space="preserve"> (</w:t>
      </w:r>
      <w:r w:rsidR="00933A37" w:rsidRPr="007B18CC">
        <w:rPr>
          <w:rFonts w:ascii="Arial" w:hAnsi="Arial" w:cs="Arial"/>
          <w:i/>
          <w:sz w:val="22"/>
          <w:szCs w:val="22"/>
          <w:lang w:val="en-US"/>
        </w:rPr>
        <w:t>A</w:t>
      </w:r>
      <w:r w:rsidRPr="007B18CC">
        <w:rPr>
          <w:rFonts w:ascii="Arial" w:hAnsi="Arial" w:cs="Arial"/>
          <w:i/>
          <w:sz w:val="22"/>
          <w:szCs w:val="22"/>
          <w:lang w:val="en-US"/>
        </w:rPr>
        <w:t xml:space="preserve">dvising on </w:t>
      </w:r>
      <w:r w:rsidR="00933A37" w:rsidRPr="007B18CC">
        <w:rPr>
          <w:rFonts w:ascii="Arial" w:hAnsi="Arial" w:cs="Arial"/>
          <w:i/>
          <w:sz w:val="22"/>
          <w:szCs w:val="22"/>
          <w:lang w:val="en-US"/>
        </w:rPr>
        <w:t>I</w:t>
      </w:r>
      <w:r w:rsidRPr="007B18CC">
        <w:rPr>
          <w:rFonts w:ascii="Arial" w:hAnsi="Arial" w:cs="Arial"/>
          <w:i/>
          <w:sz w:val="22"/>
          <w:szCs w:val="22"/>
          <w:lang w:val="en-US"/>
        </w:rPr>
        <w:t>nvestments</w:t>
      </w:r>
      <w:r w:rsidR="00933A37" w:rsidRPr="007B18CC">
        <w:rPr>
          <w:rFonts w:ascii="Arial" w:hAnsi="Arial" w:cs="Arial"/>
          <w:i/>
          <w:sz w:val="22"/>
          <w:szCs w:val="22"/>
          <w:lang w:val="en-US"/>
        </w:rPr>
        <w:t xml:space="preserve"> or Credit</w:t>
      </w:r>
      <w:r w:rsidRPr="007B18CC">
        <w:rPr>
          <w:rFonts w:ascii="Arial" w:hAnsi="Arial" w:cs="Arial"/>
          <w:sz w:val="22"/>
          <w:szCs w:val="22"/>
          <w:lang w:val="en-US"/>
        </w:rPr>
        <w:t>)</w:t>
      </w:r>
      <w:r w:rsidR="00E511A4" w:rsidRPr="007B18CC">
        <w:rPr>
          <w:rFonts w:ascii="Arial" w:hAnsi="Arial" w:cs="Arial"/>
          <w:sz w:val="22"/>
          <w:szCs w:val="22"/>
          <w:lang w:val="en-US"/>
        </w:rPr>
        <w:t>.</w:t>
      </w:r>
    </w:p>
    <w:p w14:paraId="29CF8FEE" w14:textId="77777777" w:rsidR="00C65DD2" w:rsidRPr="007B18CC" w:rsidRDefault="00C65DD2" w:rsidP="00AC7888">
      <w:pPr>
        <w:pStyle w:val="S2Heading5"/>
        <w:rPr>
          <w:rFonts w:ascii="Arial" w:hAnsi="Arial" w:cs="Arial"/>
          <w:szCs w:val="22"/>
        </w:rPr>
      </w:pPr>
      <w:r w:rsidRPr="007B18CC">
        <w:rPr>
          <w:rFonts w:ascii="Arial" w:hAnsi="Arial" w:cs="Arial"/>
          <w:szCs w:val="22"/>
        </w:rPr>
        <w:t>There is excluded from paragraph </w:t>
      </w:r>
      <w:r w:rsidR="004B2533" w:rsidRPr="007B18CC">
        <w:rPr>
          <w:rFonts w:ascii="Arial" w:hAnsi="Arial" w:cs="Arial"/>
          <w:szCs w:val="22"/>
          <w:cs/>
        </w:rPr>
        <w:t>‎</w:t>
      </w:r>
      <w:r w:rsidR="004B2533" w:rsidRPr="007B18CC">
        <w:rPr>
          <w:rFonts w:ascii="Arial" w:hAnsi="Arial" w:cs="Arial"/>
          <w:szCs w:val="22"/>
        </w:rPr>
        <w:t>70</w:t>
      </w:r>
      <w:r w:rsidRPr="007B18CC">
        <w:rPr>
          <w:rFonts w:ascii="Arial" w:hAnsi="Arial" w:cs="Arial"/>
          <w:szCs w:val="22"/>
        </w:rPr>
        <w:t xml:space="preserve"> any agreement made by a person Acting as an Insolvency Practitioner to carry on an activity of the kind excluded by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w:t>
      </w:r>
    </w:p>
    <w:p w14:paraId="1AD17042" w14:textId="77777777" w:rsidR="00EB5AB0" w:rsidRPr="007B18CC" w:rsidRDefault="008B0E6D" w:rsidP="00EB5AB0">
      <w:pPr>
        <w:pStyle w:val="S2Heading4"/>
        <w:rPr>
          <w:rFonts w:ascii="Arial" w:hAnsi="Arial" w:cs="Arial"/>
          <w:szCs w:val="22"/>
        </w:rPr>
      </w:pPr>
      <w:bookmarkStart w:id="1964" w:name="_Ref422939852"/>
      <w:r w:rsidRPr="007B18CC">
        <w:rPr>
          <w:rFonts w:ascii="Arial" w:hAnsi="Arial" w:cs="Arial"/>
          <w:szCs w:val="22"/>
        </w:rPr>
        <w:t xml:space="preserve">Commodity Derivative members of </w:t>
      </w:r>
      <w:r w:rsidR="00174D1E" w:rsidRPr="007B18CC">
        <w:rPr>
          <w:rFonts w:ascii="Arial" w:hAnsi="Arial" w:cs="Arial"/>
          <w:szCs w:val="22"/>
        </w:rPr>
        <w:t>Recognised Bodies</w:t>
      </w:r>
      <w:bookmarkEnd w:id="1964"/>
      <w:r w:rsidRPr="007B18CC">
        <w:rPr>
          <w:rFonts w:ascii="Arial" w:hAnsi="Arial" w:cs="Arial"/>
          <w:szCs w:val="22"/>
        </w:rPr>
        <w:t xml:space="preserve"> and Remote Bodies</w:t>
      </w:r>
      <w:r w:rsidRPr="007B18CC">
        <w:rPr>
          <w:rStyle w:val="FootnoteReference"/>
          <w:rFonts w:ascii="Arial" w:hAnsi="Arial" w:cs="Arial"/>
          <w:szCs w:val="22"/>
        </w:rPr>
        <w:footnoteReference w:id="306"/>
      </w:r>
    </w:p>
    <w:p w14:paraId="6FCC62CC" w14:textId="77777777" w:rsidR="00EB5AB0" w:rsidRPr="007B18CC" w:rsidRDefault="00EB5AB0" w:rsidP="009A76C4">
      <w:pPr>
        <w:pStyle w:val="S2Heading5"/>
        <w:numPr>
          <w:ilvl w:val="0"/>
          <w:numId w:val="0"/>
        </w:numPr>
        <w:rPr>
          <w:rFonts w:ascii="Arial" w:hAnsi="Arial" w:cs="Arial"/>
          <w:szCs w:val="22"/>
        </w:rPr>
      </w:pPr>
      <w:r w:rsidRPr="007B18CC">
        <w:rPr>
          <w:rFonts w:ascii="Arial" w:hAnsi="Arial" w:cs="Arial"/>
          <w:szCs w:val="22"/>
        </w:rPr>
        <w:t xml:space="preserve">A person who is a Body Corporate does not carry on the activity specified </w:t>
      </w:r>
      <w:r w:rsidR="009A76C4" w:rsidRPr="007B18CC">
        <w:rPr>
          <w:rFonts w:ascii="Arial" w:hAnsi="Arial" w:cs="Arial"/>
          <w:szCs w:val="22"/>
        </w:rPr>
        <w:t>by</w:t>
      </w:r>
      <w:r w:rsidRPr="007B18CC">
        <w:rPr>
          <w:rFonts w:ascii="Arial" w:hAnsi="Arial" w:cs="Arial"/>
          <w:szCs w:val="22"/>
        </w:rPr>
        <w:t xml:space="preserve"> 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12</w:t>
      </w:r>
      <w:r w:rsidRPr="007B18CC">
        <w:rPr>
          <w:rFonts w:ascii="Arial" w:hAnsi="Arial" w:cs="Arial"/>
          <w:szCs w:val="22"/>
        </w:rPr>
        <w:t xml:space="preserve"> by way of business, if—</w:t>
      </w:r>
    </w:p>
    <w:p w14:paraId="0EF72F9D" w14:textId="77777777" w:rsidR="00EB5AB0" w:rsidRPr="007B18CC" w:rsidRDefault="00EB5AB0" w:rsidP="00EB5AB0">
      <w:pPr>
        <w:pStyle w:val="S2Heading6"/>
        <w:rPr>
          <w:rFonts w:ascii="Arial" w:hAnsi="Arial" w:cs="Arial"/>
          <w:sz w:val="22"/>
          <w:szCs w:val="22"/>
          <w:lang w:val="en-US"/>
        </w:rPr>
      </w:pPr>
      <w:r w:rsidRPr="007B18CC">
        <w:rPr>
          <w:rFonts w:ascii="Arial" w:hAnsi="Arial" w:cs="Arial"/>
          <w:sz w:val="22"/>
          <w:szCs w:val="22"/>
          <w:lang w:val="en-US"/>
        </w:rPr>
        <w:t>the person carries on such activities as a member of a Recognised Body</w:t>
      </w:r>
      <w:r w:rsidR="008B0E6D" w:rsidRPr="007B18CC">
        <w:rPr>
          <w:rFonts w:ascii="Arial" w:hAnsi="Arial" w:cs="Arial"/>
          <w:sz w:val="22"/>
          <w:szCs w:val="22"/>
          <w:lang w:val="en-US"/>
        </w:rPr>
        <w:t xml:space="preserve"> or Remote </w:t>
      </w:r>
      <w:proofErr w:type="gramStart"/>
      <w:r w:rsidR="008B0E6D" w:rsidRPr="007B18CC">
        <w:rPr>
          <w:rFonts w:ascii="Arial" w:hAnsi="Arial" w:cs="Arial"/>
          <w:sz w:val="22"/>
          <w:szCs w:val="22"/>
          <w:lang w:val="en-US"/>
        </w:rPr>
        <w:t>Body</w:t>
      </w:r>
      <w:r w:rsidRPr="007B18CC">
        <w:rPr>
          <w:rFonts w:ascii="Arial" w:hAnsi="Arial" w:cs="Arial"/>
          <w:sz w:val="22"/>
          <w:szCs w:val="22"/>
          <w:lang w:val="en-US"/>
        </w:rPr>
        <w:t>;</w:t>
      </w:r>
      <w:proofErr w:type="gramEnd"/>
    </w:p>
    <w:p w14:paraId="3BEA451F" w14:textId="77777777" w:rsidR="00EB5AB0" w:rsidRPr="007B18CC" w:rsidRDefault="00EB5AB0" w:rsidP="009A76C4">
      <w:pPr>
        <w:pStyle w:val="S2Heading6"/>
        <w:rPr>
          <w:rFonts w:ascii="Arial" w:hAnsi="Arial" w:cs="Arial"/>
          <w:sz w:val="22"/>
          <w:szCs w:val="22"/>
          <w:lang w:val="en-US"/>
        </w:rPr>
      </w:pPr>
      <w:r w:rsidRPr="007B18CC">
        <w:rPr>
          <w:rFonts w:ascii="Arial" w:hAnsi="Arial" w:cs="Arial"/>
          <w:sz w:val="22"/>
          <w:szCs w:val="22"/>
          <w:lang w:val="en-US"/>
        </w:rPr>
        <w:t>the person carries on such activities for</w:t>
      </w:r>
      <w:r w:rsidR="009A76C4" w:rsidRPr="007B18CC">
        <w:rPr>
          <w:rFonts w:ascii="Arial" w:hAnsi="Arial" w:cs="Arial"/>
          <w:sz w:val="22"/>
          <w:szCs w:val="22"/>
          <w:lang w:val="en-US"/>
        </w:rPr>
        <w:t xml:space="preserve"> his</w:t>
      </w:r>
      <w:r w:rsidRPr="007B18CC">
        <w:rPr>
          <w:rFonts w:ascii="Arial" w:hAnsi="Arial" w:cs="Arial"/>
          <w:sz w:val="22"/>
          <w:szCs w:val="22"/>
          <w:lang w:val="en-US"/>
        </w:rPr>
        <w:t xml:space="preserve"> own account or for another Body Corporate which is in the same Group as the </w:t>
      </w:r>
      <w:proofErr w:type="gramStart"/>
      <w:r w:rsidRPr="007B18CC">
        <w:rPr>
          <w:rFonts w:ascii="Arial" w:hAnsi="Arial" w:cs="Arial"/>
          <w:sz w:val="22"/>
          <w:szCs w:val="22"/>
          <w:lang w:val="en-US"/>
        </w:rPr>
        <w:t>person;</w:t>
      </w:r>
      <w:proofErr w:type="gramEnd"/>
    </w:p>
    <w:p w14:paraId="256A7AC0" w14:textId="77777777" w:rsidR="00EB5AB0" w:rsidRPr="007B18CC" w:rsidRDefault="00EB5AB0" w:rsidP="002065DA">
      <w:pPr>
        <w:pStyle w:val="S2Heading6"/>
        <w:rPr>
          <w:rFonts w:ascii="Arial" w:hAnsi="Arial" w:cs="Arial"/>
          <w:sz w:val="22"/>
          <w:szCs w:val="22"/>
          <w:lang w:val="en-US"/>
        </w:rPr>
      </w:pPr>
      <w:r w:rsidRPr="007B18CC">
        <w:rPr>
          <w:rFonts w:ascii="Arial" w:hAnsi="Arial" w:cs="Arial"/>
          <w:sz w:val="22"/>
          <w:szCs w:val="22"/>
          <w:lang w:val="en-US"/>
        </w:rPr>
        <w:t xml:space="preserve">the person restricts such activities to transactions on </w:t>
      </w:r>
      <w:r w:rsidR="009A76C4" w:rsidRPr="007B18CC">
        <w:rPr>
          <w:rFonts w:ascii="Arial" w:hAnsi="Arial" w:cs="Arial"/>
          <w:sz w:val="22"/>
          <w:szCs w:val="22"/>
          <w:lang w:val="en-US"/>
        </w:rPr>
        <w:t xml:space="preserve">or with </w:t>
      </w:r>
      <w:r w:rsidRPr="007B18CC">
        <w:rPr>
          <w:rFonts w:ascii="Arial" w:hAnsi="Arial" w:cs="Arial"/>
          <w:sz w:val="22"/>
          <w:szCs w:val="22"/>
          <w:lang w:val="en-US"/>
        </w:rPr>
        <w:t>that Recognised Body</w:t>
      </w:r>
      <w:r w:rsidR="008B0E6D" w:rsidRPr="007B18CC">
        <w:rPr>
          <w:rFonts w:ascii="Arial" w:hAnsi="Arial" w:cs="Arial"/>
          <w:sz w:val="22"/>
          <w:szCs w:val="22"/>
          <w:lang w:val="en-US"/>
        </w:rPr>
        <w:t xml:space="preserve"> or Remote Body</w:t>
      </w:r>
      <w:r w:rsidRPr="007B18CC">
        <w:rPr>
          <w:rFonts w:ascii="Arial" w:hAnsi="Arial" w:cs="Arial"/>
          <w:sz w:val="22"/>
          <w:szCs w:val="22"/>
          <w:lang w:val="en-US"/>
        </w:rPr>
        <w:t xml:space="preserve"> involving or relating only to </w:t>
      </w:r>
      <w:r w:rsidR="002065DA" w:rsidRPr="007B18CC">
        <w:rPr>
          <w:rFonts w:ascii="Arial" w:hAnsi="Arial" w:cs="Arial"/>
          <w:sz w:val="22"/>
          <w:szCs w:val="22"/>
          <w:lang w:val="en-US"/>
        </w:rPr>
        <w:t xml:space="preserve">Commodity </w:t>
      </w:r>
      <w:proofErr w:type="gramStart"/>
      <w:r w:rsidR="002065DA" w:rsidRPr="007B18CC">
        <w:rPr>
          <w:rFonts w:ascii="Arial" w:hAnsi="Arial" w:cs="Arial"/>
          <w:sz w:val="22"/>
          <w:szCs w:val="22"/>
          <w:lang w:val="en-US"/>
        </w:rPr>
        <w:t>Derivatives</w:t>
      </w:r>
      <w:r w:rsidRPr="007B18CC">
        <w:rPr>
          <w:rFonts w:ascii="Arial" w:hAnsi="Arial" w:cs="Arial"/>
          <w:sz w:val="22"/>
          <w:szCs w:val="22"/>
          <w:lang w:val="en-US"/>
        </w:rPr>
        <w:t>;</w:t>
      </w:r>
      <w:proofErr w:type="gramEnd"/>
    </w:p>
    <w:p w14:paraId="00F3CBFB" w14:textId="3BDCF05A" w:rsidR="00EB5AB0" w:rsidRPr="007B18CC" w:rsidRDefault="00EB5AB0" w:rsidP="002065DA">
      <w:pPr>
        <w:pStyle w:val="S2Heading6"/>
        <w:rPr>
          <w:rFonts w:ascii="Arial" w:hAnsi="Arial" w:cs="Arial"/>
          <w:sz w:val="22"/>
          <w:szCs w:val="22"/>
          <w:lang w:val="en-US"/>
        </w:rPr>
      </w:pPr>
      <w:r w:rsidRPr="007B18CC">
        <w:rPr>
          <w:rFonts w:ascii="Arial" w:hAnsi="Arial" w:cs="Arial"/>
          <w:sz w:val="22"/>
          <w:szCs w:val="22"/>
          <w:lang w:val="en-US"/>
        </w:rPr>
        <w:t xml:space="preserve">the main business of the person is dealing in relation to </w:t>
      </w:r>
      <w:r w:rsidR="002065DA" w:rsidRPr="007B18CC">
        <w:rPr>
          <w:rFonts w:ascii="Arial" w:hAnsi="Arial" w:cs="Arial"/>
          <w:sz w:val="22"/>
          <w:szCs w:val="22"/>
          <w:lang w:val="en-US"/>
        </w:rPr>
        <w:t>C</w:t>
      </w:r>
      <w:r w:rsidR="000C3405" w:rsidRPr="007B18CC">
        <w:rPr>
          <w:rFonts w:ascii="Arial" w:hAnsi="Arial" w:cs="Arial"/>
          <w:sz w:val="22"/>
          <w:szCs w:val="22"/>
          <w:lang w:val="en-US"/>
        </w:rPr>
        <w:t xml:space="preserve">ommodity </w:t>
      </w:r>
      <w:proofErr w:type="gramStart"/>
      <w:r w:rsidR="000C3405" w:rsidRPr="007B18CC">
        <w:rPr>
          <w:rFonts w:ascii="Arial" w:hAnsi="Arial" w:cs="Arial"/>
          <w:sz w:val="22"/>
          <w:szCs w:val="22"/>
          <w:lang w:val="en-US"/>
        </w:rPr>
        <w:t>Derivatives</w:t>
      </w:r>
      <w:r w:rsidRPr="007B18CC">
        <w:rPr>
          <w:rFonts w:ascii="Arial" w:hAnsi="Arial" w:cs="Arial"/>
          <w:sz w:val="22"/>
          <w:szCs w:val="22"/>
          <w:lang w:val="en-US"/>
        </w:rPr>
        <w:t>;</w:t>
      </w:r>
      <w:proofErr w:type="gramEnd"/>
      <w:r w:rsidRPr="007B18CC">
        <w:rPr>
          <w:rFonts w:ascii="Arial" w:hAnsi="Arial" w:cs="Arial"/>
          <w:sz w:val="22"/>
          <w:szCs w:val="22"/>
          <w:lang w:val="en-US"/>
        </w:rPr>
        <w:t xml:space="preserve"> </w:t>
      </w:r>
    </w:p>
    <w:p w14:paraId="23E50073" w14:textId="3EFF610F" w:rsidR="00E555FE" w:rsidRDefault="00EB5AB0" w:rsidP="00EB5AB0">
      <w:pPr>
        <w:pStyle w:val="S2Heading6"/>
        <w:rPr>
          <w:rFonts w:ascii="Arial" w:hAnsi="Arial" w:cs="Arial"/>
          <w:sz w:val="22"/>
          <w:szCs w:val="22"/>
          <w:lang w:val="en-US"/>
        </w:rPr>
      </w:pPr>
      <w:r w:rsidRPr="007B18CC">
        <w:rPr>
          <w:rFonts w:ascii="Arial" w:hAnsi="Arial" w:cs="Arial"/>
          <w:sz w:val="22"/>
          <w:szCs w:val="22"/>
          <w:lang w:val="en-US"/>
        </w:rPr>
        <w:t>the person is not part of a Group whose main business is the provision of financial services</w:t>
      </w:r>
      <w:r w:rsidR="002E1ED6">
        <w:rPr>
          <w:rFonts w:ascii="Arial" w:hAnsi="Arial" w:cs="Arial"/>
          <w:sz w:val="22"/>
          <w:szCs w:val="22"/>
          <w:lang w:val="en-US"/>
        </w:rPr>
        <w:t>; and</w:t>
      </w:r>
    </w:p>
    <w:p w14:paraId="663B4FC4" w14:textId="4C400D3F" w:rsidR="002E1ED6" w:rsidRDefault="002E1ED6" w:rsidP="00EB5AB0">
      <w:pPr>
        <w:pStyle w:val="S2Heading6"/>
        <w:rPr>
          <w:rFonts w:ascii="Arial" w:hAnsi="Arial" w:cs="Arial"/>
          <w:sz w:val="22"/>
          <w:szCs w:val="22"/>
          <w:lang w:val="en-US"/>
        </w:rPr>
      </w:pPr>
      <w:r>
        <w:rPr>
          <w:rFonts w:ascii="Arial" w:hAnsi="Arial" w:cs="Arial"/>
          <w:sz w:val="22"/>
          <w:szCs w:val="22"/>
          <w:lang w:val="en-US"/>
        </w:rPr>
        <w:t>the person is</w:t>
      </w:r>
      <w:r w:rsidR="006F0D1C">
        <w:rPr>
          <w:rFonts w:ascii="Arial" w:hAnsi="Arial" w:cs="Arial"/>
          <w:sz w:val="22"/>
          <w:szCs w:val="22"/>
          <w:lang w:val="en-US"/>
        </w:rPr>
        <w:t>,</w:t>
      </w:r>
      <w:r>
        <w:rPr>
          <w:rFonts w:ascii="Arial" w:hAnsi="Arial" w:cs="Arial"/>
          <w:sz w:val="22"/>
          <w:szCs w:val="22"/>
          <w:lang w:val="en-US"/>
        </w:rPr>
        <w:t xml:space="preserve"> or is part of a Group that is</w:t>
      </w:r>
      <w:r w:rsidR="006F0D1C">
        <w:rPr>
          <w:rFonts w:ascii="Arial" w:hAnsi="Arial" w:cs="Arial"/>
          <w:sz w:val="22"/>
          <w:szCs w:val="22"/>
          <w:lang w:val="en-US"/>
        </w:rPr>
        <w:t>,</w:t>
      </w:r>
      <w:r>
        <w:rPr>
          <w:rFonts w:ascii="Arial" w:hAnsi="Arial" w:cs="Arial"/>
          <w:sz w:val="22"/>
          <w:szCs w:val="22"/>
          <w:lang w:val="en-US"/>
        </w:rPr>
        <w:t xml:space="preserve"> not a Controller of a Recognised Body.</w:t>
      </w:r>
    </w:p>
    <w:p w14:paraId="234F1253" w14:textId="77777777" w:rsidR="00E555FE" w:rsidRDefault="00E555FE">
      <w:pPr>
        <w:rPr>
          <w:rFonts w:ascii="Arial" w:hAnsi="Arial" w:cs="Arial"/>
          <w:bCs/>
          <w:sz w:val="22"/>
          <w:szCs w:val="22"/>
        </w:rPr>
      </w:pPr>
      <w:r>
        <w:rPr>
          <w:rFonts w:ascii="Arial" w:hAnsi="Arial" w:cs="Arial"/>
          <w:sz w:val="22"/>
          <w:szCs w:val="22"/>
        </w:rPr>
        <w:br w:type="page"/>
      </w:r>
    </w:p>
    <w:p w14:paraId="2B7EB144" w14:textId="77777777" w:rsidR="00C65DD2" w:rsidRPr="007B18CC" w:rsidRDefault="00C65DD2" w:rsidP="00A76150">
      <w:pPr>
        <w:pStyle w:val="S2Heading3"/>
        <w:rPr>
          <w:rFonts w:ascii="Arial" w:eastAsia="SimSun" w:hAnsi="Arial" w:cs="Arial"/>
          <w:szCs w:val="22"/>
          <w:lang w:val="en-US"/>
        </w:rPr>
      </w:pPr>
      <w:bookmarkStart w:id="1965" w:name="_Toc413502907"/>
      <w:bookmarkStart w:id="1966" w:name="_Toc413503176"/>
      <w:bookmarkStart w:id="1967" w:name="_Toc413503447"/>
      <w:bookmarkStart w:id="1968" w:name="_Toc413503718"/>
      <w:bookmarkStart w:id="1969" w:name="_Toc413503987"/>
      <w:bookmarkStart w:id="1970" w:name="_Toc413559447"/>
      <w:bookmarkStart w:id="1971" w:name="_Toc413559717"/>
      <w:bookmarkStart w:id="1972" w:name="_Toc413559987"/>
      <w:bookmarkStart w:id="1973" w:name="_Toc413586686"/>
      <w:bookmarkStart w:id="1974" w:name="_Toc413622324"/>
      <w:bookmarkStart w:id="1975" w:name="_Toc413624623"/>
      <w:bookmarkStart w:id="1976" w:name="_Toc413625046"/>
      <w:bookmarkStart w:id="1977" w:name="_Toc413625316"/>
      <w:bookmarkStart w:id="1978" w:name="_Toc413627430"/>
      <w:bookmarkStart w:id="1979" w:name="_Toc413655488"/>
      <w:bookmarkStart w:id="1980" w:name="_Toc413655758"/>
      <w:bookmarkStart w:id="1981" w:name="_Toc413656028"/>
      <w:bookmarkStart w:id="1982" w:name="_Toc413660265"/>
      <w:bookmarkStart w:id="1983" w:name="_Toc413771191"/>
      <w:bookmarkStart w:id="1984" w:name="_Toc413771455"/>
      <w:bookmarkStart w:id="1985" w:name="_Toc413772357"/>
      <w:bookmarkStart w:id="1986" w:name="_Toc414356441"/>
      <w:bookmarkStart w:id="1987" w:name="_Toc414356694"/>
      <w:bookmarkStart w:id="1988" w:name="_Toc414357636"/>
      <w:bookmarkStart w:id="1989" w:name="_Toc414362975"/>
      <w:bookmarkStart w:id="1990" w:name="_Toc414363219"/>
      <w:bookmarkStart w:id="1991" w:name="_Toc414363593"/>
      <w:bookmarkStart w:id="1992" w:name="_Toc414363836"/>
      <w:bookmarkStart w:id="1993" w:name="_Toc414364362"/>
      <w:bookmarkStart w:id="1994" w:name="_Toc414364602"/>
      <w:bookmarkStart w:id="1995" w:name="_Toc414365980"/>
      <w:bookmarkStart w:id="1996" w:name="_Toc414367824"/>
      <w:bookmarkStart w:id="1997" w:name="_Toc414368759"/>
      <w:bookmarkStart w:id="1998" w:name="_Toc414368997"/>
      <w:bookmarkStart w:id="1999" w:name="_Toc414370263"/>
      <w:bookmarkStart w:id="2000" w:name="_Toc414372728"/>
      <w:bookmarkStart w:id="2001" w:name="_Toc414373762"/>
      <w:bookmarkStart w:id="2002" w:name="_Toc414375655"/>
      <w:bookmarkStart w:id="2003" w:name="_Toc414375891"/>
      <w:bookmarkStart w:id="2004" w:name="_Toc414379986"/>
      <w:bookmarkStart w:id="2005" w:name="_Toc414380157"/>
      <w:bookmarkStart w:id="2006" w:name="_Toc414385229"/>
      <w:bookmarkStart w:id="2007" w:name="_Toc414385395"/>
      <w:bookmarkStart w:id="2008" w:name="_Toc414430564"/>
      <w:bookmarkStart w:id="2009" w:name="_Toc414430726"/>
      <w:bookmarkStart w:id="2010" w:name="_Toc414432587"/>
      <w:bookmarkStart w:id="2011" w:name="_Toc414451412"/>
      <w:bookmarkStart w:id="2012" w:name="_Toc414451573"/>
      <w:bookmarkStart w:id="2013" w:name="_Toc414453804"/>
      <w:bookmarkStart w:id="2014" w:name="_Toc414617187"/>
      <w:r w:rsidRPr="007B18CC">
        <w:rPr>
          <w:rFonts w:ascii="Arial" w:eastAsia="SimSun" w:hAnsi="Arial" w:cs="Arial"/>
          <w:szCs w:val="22"/>
          <w:lang w:val="en-US"/>
        </w:rPr>
        <w:lastRenderedPageBreak/>
        <w:br/>
      </w:r>
      <w:r w:rsidRPr="007B18CC">
        <w:rPr>
          <w:rFonts w:ascii="Arial" w:eastAsia="SimSun" w:hAnsi="Arial" w:cs="Arial"/>
          <w:szCs w:val="22"/>
          <w:lang w:val="en-US"/>
        </w:rPr>
        <w:br/>
      </w:r>
      <w:bookmarkStart w:id="2015" w:name="_Toc415568748"/>
      <w:bookmarkStart w:id="2016" w:name="_Toc415602214"/>
      <w:bookmarkStart w:id="2017" w:name="_Ref415731113"/>
      <w:bookmarkStart w:id="2018" w:name="_Toc416962277"/>
      <w:bookmarkStart w:id="2019" w:name="_Ref419380225"/>
      <w:bookmarkStart w:id="2020" w:name="_Toc431465123"/>
      <w:bookmarkStart w:id="2021" w:name="_Toc67491067"/>
      <w:bookmarkStart w:id="2022" w:name="_Toc92103256"/>
      <w:bookmarkStart w:id="2023" w:name="_Toc153363831"/>
      <w:r w:rsidRPr="007B18CC">
        <w:rPr>
          <w:rFonts w:ascii="Arial" w:eastAsia="SimSun" w:hAnsi="Arial" w:cs="Arial"/>
          <w:szCs w:val="22"/>
          <w:lang w:val="en-US"/>
        </w:rPr>
        <w:t>Specified Investments</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p>
    <w:p w14:paraId="366334E4" w14:textId="77777777" w:rsidR="00C65DD2" w:rsidRPr="007B18CC" w:rsidRDefault="00C65DD2" w:rsidP="00D50019">
      <w:pPr>
        <w:pStyle w:val="S2Heading4"/>
        <w:rPr>
          <w:rFonts w:ascii="Arial" w:hAnsi="Arial" w:cs="Arial"/>
          <w:szCs w:val="22"/>
        </w:rPr>
      </w:pPr>
      <w:bookmarkStart w:id="2024" w:name="_Toc413502908"/>
      <w:bookmarkStart w:id="2025" w:name="_Ref413594234"/>
      <w:bookmarkStart w:id="2026" w:name="_Toc414617188"/>
      <w:bookmarkStart w:id="2027" w:name="_Toc415568749"/>
      <w:bookmarkStart w:id="2028" w:name="_Toc415602215"/>
      <w:bookmarkStart w:id="2029" w:name="_Toc415626455"/>
      <w:r w:rsidRPr="007B18CC">
        <w:rPr>
          <w:rFonts w:ascii="Arial" w:hAnsi="Arial" w:cs="Arial"/>
          <w:szCs w:val="22"/>
        </w:rPr>
        <w:t>Investments:  general</w:t>
      </w:r>
      <w:bookmarkEnd w:id="2024"/>
      <w:bookmarkEnd w:id="2025"/>
      <w:bookmarkEnd w:id="2026"/>
      <w:bookmarkEnd w:id="2027"/>
      <w:bookmarkEnd w:id="2028"/>
      <w:bookmarkEnd w:id="2029"/>
    </w:p>
    <w:p w14:paraId="16F0CCFC" w14:textId="77777777" w:rsidR="00C65DD2" w:rsidRPr="007B18CC" w:rsidRDefault="00C65DD2" w:rsidP="00313B51">
      <w:pPr>
        <w:pStyle w:val="UK12Block"/>
        <w:rPr>
          <w:rFonts w:ascii="Arial" w:eastAsia="SimSun" w:hAnsi="Arial" w:cs="Arial"/>
          <w:sz w:val="22"/>
          <w:szCs w:val="22"/>
        </w:rPr>
      </w:pPr>
      <w:r w:rsidRPr="007B18CC">
        <w:rPr>
          <w:rFonts w:ascii="Arial" w:eastAsia="SimSun" w:hAnsi="Arial" w:cs="Arial"/>
          <w:sz w:val="22"/>
          <w:szCs w:val="22"/>
        </w:rPr>
        <w:t xml:space="preserve">The following kinds of investment are specified for the purposes of </w:t>
      </w:r>
      <w:r w:rsidR="00313B51" w:rsidRPr="007B18CC">
        <w:rPr>
          <w:rFonts w:ascii="Arial" w:eastAsia="SimSun" w:hAnsi="Arial" w:cs="Arial"/>
          <w:sz w:val="22"/>
          <w:szCs w:val="22"/>
        </w:rPr>
        <w:t xml:space="preserve">paragraph </w:t>
      </w:r>
      <w:r w:rsidR="004B2533" w:rsidRPr="007B18CC">
        <w:rPr>
          <w:rFonts w:ascii="Arial" w:eastAsia="SimSun" w:hAnsi="Arial" w:cs="Arial"/>
          <w:sz w:val="22"/>
          <w:szCs w:val="22"/>
          <w:cs/>
        </w:rPr>
        <w:t>‎</w:t>
      </w:r>
      <w:r w:rsidR="004B2533" w:rsidRPr="007B18CC">
        <w:rPr>
          <w:rFonts w:ascii="Arial" w:eastAsia="SimSun" w:hAnsi="Arial" w:cs="Arial"/>
          <w:sz w:val="22"/>
          <w:szCs w:val="22"/>
        </w:rPr>
        <w:t>2</w:t>
      </w:r>
      <w:r w:rsidR="008E5462" w:rsidRPr="007B18CC">
        <w:rPr>
          <w:rFonts w:ascii="Arial" w:eastAsia="SimSun" w:hAnsi="Arial" w:cs="Arial"/>
          <w:sz w:val="22"/>
          <w:szCs w:val="22"/>
        </w:rPr>
        <w:t xml:space="preserve"> of this Schedule</w:t>
      </w:r>
      <w:r w:rsidR="008E5462" w:rsidRPr="007B18CC">
        <w:rPr>
          <w:rStyle w:val="FootnoteReference"/>
          <w:rFonts w:ascii="Arial" w:eastAsia="SimSun" w:hAnsi="Arial" w:cs="Arial"/>
          <w:sz w:val="22"/>
          <w:szCs w:val="22"/>
        </w:rPr>
        <w:footnoteReference w:id="307"/>
      </w:r>
      <w:r w:rsidRPr="007B18CC">
        <w:rPr>
          <w:rFonts w:ascii="Arial" w:eastAsia="SimSun" w:hAnsi="Arial" w:cs="Arial"/>
          <w:sz w:val="22"/>
          <w:szCs w:val="22"/>
        </w:rPr>
        <w:t>.</w:t>
      </w:r>
    </w:p>
    <w:p w14:paraId="2EF4998B" w14:textId="77777777" w:rsidR="00C65DD2" w:rsidRPr="007B18CC" w:rsidRDefault="00C65DD2" w:rsidP="00D50019">
      <w:pPr>
        <w:pStyle w:val="S2Heading4"/>
        <w:rPr>
          <w:rFonts w:ascii="Arial" w:hAnsi="Arial" w:cs="Arial"/>
          <w:szCs w:val="22"/>
        </w:rPr>
      </w:pPr>
      <w:bookmarkStart w:id="2030" w:name="_Toc413502909"/>
      <w:bookmarkStart w:id="2031" w:name="_Toc414617189"/>
      <w:bookmarkStart w:id="2032" w:name="_Ref415497998"/>
      <w:bookmarkStart w:id="2033" w:name="_Toc415568750"/>
      <w:bookmarkStart w:id="2034" w:name="_Toc415602216"/>
      <w:bookmarkStart w:id="2035" w:name="_Toc415626456"/>
      <w:bookmarkStart w:id="2036" w:name="_Ref415738900"/>
      <w:bookmarkStart w:id="2037" w:name="_Ref417923391"/>
      <w:bookmarkStart w:id="2038" w:name="_Ref419384082"/>
      <w:r w:rsidRPr="007B18CC">
        <w:rPr>
          <w:rFonts w:ascii="Arial" w:hAnsi="Arial" w:cs="Arial"/>
          <w:szCs w:val="22"/>
        </w:rPr>
        <w:t>Deposits</w:t>
      </w:r>
      <w:bookmarkEnd w:id="2030"/>
      <w:bookmarkEnd w:id="2031"/>
      <w:bookmarkEnd w:id="2032"/>
      <w:bookmarkEnd w:id="2033"/>
      <w:bookmarkEnd w:id="2034"/>
      <w:bookmarkEnd w:id="2035"/>
      <w:bookmarkEnd w:id="2036"/>
      <w:bookmarkEnd w:id="2037"/>
      <w:bookmarkEnd w:id="2038"/>
    </w:p>
    <w:p w14:paraId="78B33399" w14:textId="77777777" w:rsidR="00C65DD2" w:rsidRPr="007B18CC" w:rsidRDefault="00C65DD2" w:rsidP="00AC7888">
      <w:pPr>
        <w:pStyle w:val="S2Heading5"/>
        <w:rPr>
          <w:rFonts w:ascii="Arial" w:hAnsi="Arial" w:cs="Arial"/>
          <w:szCs w:val="22"/>
        </w:rPr>
      </w:pPr>
      <w:r w:rsidRPr="007B18CC">
        <w:rPr>
          <w:rFonts w:ascii="Arial" w:hAnsi="Arial" w:cs="Arial"/>
          <w:szCs w:val="22"/>
        </w:rPr>
        <w:t>A Deposit is a sum of money paid on terms</w:t>
      </w:r>
      <w:r w:rsidR="006615BF" w:rsidRPr="007B18CC">
        <w:rPr>
          <w:rFonts w:ascii="Arial" w:hAnsi="Arial" w:cs="Arial"/>
          <w:szCs w:val="22"/>
        </w:rPr>
        <w:t>—</w:t>
      </w:r>
    </w:p>
    <w:p w14:paraId="0DCF6713"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under which it will be repaid, with or without interest or a premium, and either on demand or at a time or in circumstances agreed by or on behalf of the person making the payment and the person receiving it; and</w:t>
      </w:r>
    </w:p>
    <w:p w14:paraId="68B20C5B" w14:textId="3B9C0526"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which is not referable to the provision of </w:t>
      </w:r>
      <w:r w:rsidR="00D478BD" w:rsidRPr="007B18CC">
        <w:rPr>
          <w:rFonts w:ascii="Arial" w:hAnsi="Arial" w:cs="Arial"/>
          <w:sz w:val="22"/>
          <w:szCs w:val="22"/>
        </w:rPr>
        <w:t>property</w:t>
      </w:r>
      <w:r w:rsidRPr="007B18CC">
        <w:rPr>
          <w:rFonts w:ascii="Arial" w:hAnsi="Arial" w:cs="Arial"/>
          <w:sz w:val="22"/>
          <w:szCs w:val="22"/>
          <w:lang w:val="en-US"/>
        </w:rPr>
        <w:t xml:space="preserve"> (other than currency) or services or the giving of security</w:t>
      </w:r>
      <w:r w:rsidR="008618E2">
        <w:rPr>
          <w:rFonts w:ascii="Arial" w:hAnsi="Arial" w:cs="Arial"/>
          <w:sz w:val="22"/>
          <w:szCs w:val="22"/>
          <w:lang w:val="en-US"/>
        </w:rPr>
        <w:t>, as set out in (2), below</w:t>
      </w:r>
      <w:r w:rsidRPr="007B18CC">
        <w:rPr>
          <w:rFonts w:ascii="Arial" w:hAnsi="Arial" w:cs="Arial"/>
          <w:sz w:val="22"/>
          <w:szCs w:val="22"/>
          <w:lang w:val="en-US"/>
        </w:rPr>
        <w:t>.</w:t>
      </w:r>
      <w:r w:rsidR="00E23C9F">
        <w:rPr>
          <w:rStyle w:val="FootnoteReference"/>
          <w:rFonts w:ascii="Arial" w:hAnsi="Arial" w:cs="Arial"/>
          <w:sz w:val="22"/>
          <w:szCs w:val="22"/>
          <w:lang w:val="en-US"/>
        </w:rPr>
        <w:footnoteReference w:id="308"/>
      </w:r>
    </w:p>
    <w:p w14:paraId="1190F1B4" w14:textId="77777777" w:rsidR="00C65DD2" w:rsidRPr="007B18CC" w:rsidRDefault="00C65DD2" w:rsidP="00D478BD">
      <w:pPr>
        <w:pStyle w:val="S2Heading5"/>
        <w:rPr>
          <w:rFonts w:ascii="Arial" w:hAnsi="Arial" w:cs="Arial"/>
          <w:szCs w:val="22"/>
        </w:rPr>
      </w:pPr>
      <w:r w:rsidRPr="007B18CC">
        <w:rPr>
          <w:rFonts w:ascii="Arial" w:hAnsi="Arial" w:cs="Arial"/>
          <w:szCs w:val="22"/>
        </w:rPr>
        <w:t xml:space="preserve">Money is paid on terms which are </w:t>
      </w:r>
      <w:proofErr w:type="spellStart"/>
      <w:r w:rsidRPr="007B18CC">
        <w:rPr>
          <w:rFonts w:ascii="Arial" w:hAnsi="Arial" w:cs="Arial"/>
          <w:szCs w:val="22"/>
        </w:rPr>
        <w:t>referable</w:t>
      </w:r>
      <w:proofErr w:type="spellEnd"/>
      <w:r w:rsidRPr="007B18CC">
        <w:rPr>
          <w:rFonts w:ascii="Arial" w:hAnsi="Arial" w:cs="Arial"/>
          <w:szCs w:val="22"/>
        </w:rPr>
        <w:t xml:space="preserve"> to the provision of </w:t>
      </w:r>
      <w:r w:rsidR="00D478BD" w:rsidRPr="007B18CC">
        <w:rPr>
          <w:rFonts w:ascii="Arial" w:hAnsi="Arial" w:cs="Arial"/>
          <w:szCs w:val="22"/>
        </w:rPr>
        <w:t>property</w:t>
      </w:r>
      <w:r w:rsidRPr="007B18CC">
        <w:rPr>
          <w:rFonts w:ascii="Arial" w:hAnsi="Arial" w:cs="Arial"/>
          <w:szCs w:val="22"/>
        </w:rPr>
        <w:t xml:space="preserve"> or services or the giving of security if</w:t>
      </w:r>
      <w:r w:rsidR="006615BF" w:rsidRPr="007B18CC">
        <w:rPr>
          <w:rFonts w:ascii="Arial" w:hAnsi="Arial" w:cs="Arial"/>
          <w:szCs w:val="22"/>
        </w:rPr>
        <w:t>—</w:t>
      </w:r>
    </w:p>
    <w:p w14:paraId="0095366D" w14:textId="77777777"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it is paid by way of advance or part payment under a contract for the sale, hire or other provision of </w:t>
      </w:r>
      <w:r w:rsidR="00D478BD" w:rsidRPr="007B18CC">
        <w:rPr>
          <w:rFonts w:ascii="Arial" w:hAnsi="Arial" w:cs="Arial"/>
          <w:sz w:val="22"/>
          <w:szCs w:val="22"/>
        </w:rPr>
        <w:t>property</w:t>
      </w:r>
      <w:r w:rsidRPr="007B18CC">
        <w:rPr>
          <w:rFonts w:ascii="Arial" w:hAnsi="Arial" w:cs="Arial"/>
          <w:sz w:val="22"/>
          <w:szCs w:val="22"/>
          <w:lang w:val="en-US"/>
        </w:rPr>
        <w:t xml:space="preserve"> or services, and is repayable only in the event that the </w:t>
      </w:r>
      <w:r w:rsidR="00D478BD" w:rsidRPr="007B18CC">
        <w:rPr>
          <w:rFonts w:ascii="Arial" w:hAnsi="Arial" w:cs="Arial"/>
          <w:sz w:val="22"/>
          <w:szCs w:val="22"/>
        </w:rPr>
        <w:t>property</w:t>
      </w:r>
      <w:r w:rsidRPr="007B18CC">
        <w:rPr>
          <w:rFonts w:ascii="Arial" w:hAnsi="Arial" w:cs="Arial"/>
          <w:sz w:val="22"/>
          <w:szCs w:val="22"/>
          <w:lang w:val="en-US"/>
        </w:rPr>
        <w:t xml:space="preserve"> or services are not in fact sold, hired or otherwise </w:t>
      </w:r>
      <w:proofErr w:type="gramStart"/>
      <w:r w:rsidRPr="007B18CC">
        <w:rPr>
          <w:rFonts w:ascii="Arial" w:hAnsi="Arial" w:cs="Arial"/>
          <w:sz w:val="22"/>
          <w:szCs w:val="22"/>
          <w:lang w:val="en-US"/>
        </w:rPr>
        <w:t>provided;</w:t>
      </w:r>
      <w:proofErr w:type="gramEnd"/>
    </w:p>
    <w:p w14:paraId="7755914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it is paid by way of security for the performance of a contract or by way of security in respect of loss which may result from the non</w:t>
      </w:r>
      <w:r w:rsidRPr="007B18CC">
        <w:rPr>
          <w:rFonts w:ascii="Arial" w:hAnsi="Arial" w:cs="Arial"/>
          <w:sz w:val="22"/>
          <w:szCs w:val="22"/>
          <w:lang w:val="en-US"/>
        </w:rPr>
        <w:noBreakHyphen/>
        <w:t>performance of a contract; or</w:t>
      </w:r>
    </w:p>
    <w:p w14:paraId="28B2DB36" w14:textId="77777777" w:rsidR="00C65DD2" w:rsidRPr="007B18CC" w:rsidRDefault="00C65DD2" w:rsidP="009A76C4">
      <w:pPr>
        <w:pStyle w:val="S2Heading6"/>
        <w:rPr>
          <w:rFonts w:ascii="Arial" w:hAnsi="Arial" w:cs="Arial"/>
          <w:sz w:val="22"/>
          <w:szCs w:val="22"/>
          <w:lang w:val="en-US"/>
        </w:rPr>
      </w:pPr>
      <w:r w:rsidRPr="007B18CC">
        <w:rPr>
          <w:rFonts w:ascii="Arial" w:hAnsi="Arial" w:cs="Arial"/>
          <w:sz w:val="22"/>
          <w:szCs w:val="22"/>
          <w:lang w:val="en-US"/>
        </w:rPr>
        <w:t>without prejudice to</w:t>
      </w:r>
      <w:r w:rsidR="009D67F5" w:rsidRPr="007B18CC">
        <w:rPr>
          <w:rFonts w:ascii="Arial" w:hAnsi="Arial" w:cs="Arial"/>
          <w:sz w:val="22"/>
          <w:szCs w:val="22"/>
          <w:lang w:val="en-US"/>
        </w:rPr>
        <w:t xml:space="preserve"> sub-paragraph</w:t>
      </w:r>
      <w:r w:rsidRPr="007B18CC">
        <w:rPr>
          <w:rFonts w:ascii="Arial" w:hAnsi="Arial" w:cs="Arial"/>
          <w:sz w:val="22"/>
          <w:szCs w:val="22"/>
          <w:lang w:val="en-US"/>
        </w:rPr>
        <w:t xml:space="preserve"> (b), it is paid by way of security for the delivery of </w:t>
      </w:r>
      <w:r w:rsidR="00D478BD" w:rsidRPr="007B18CC">
        <w:rPr>
          <w:rFonts w:ascii="Arial" w:hAnsi="Arial" w:cs="Arial"/>
          <w:sz w:val="22"/>
          <w:szCs w:val="22"/>
        </w:rPr>
        <w:t>property</w:t>
      </w:r>
      <w:r w:rsidRPr="007B18CC">
        <w:rPr>
          <w:rFonts w:ascii="Arial" w:hAnsi="Arial" w:cs="Arial"/>
          <w:sz w:val="22"/>
          <w:szCs w:val="22"/>
          <w:lang w:val="en-US"/>
        </w:rPr>
        <w:t>, whether in a particular state of repair or otherwise.</w:t>
      </w:r>
    </w:p>
    <w:p w14:paraId="70906F38" w14:textId="77777777" w:rsidR="00C65DD2" w:rsidRPr="007B18CC" w:rsidRDefault="00C65DD2" w:rsidP="00D50019">
      <w:pPr>
        <w:pStyle w:val="S2Heading4"/>
        <w:rPr>
          <w:rFonts w:ascii="Arial" w:hAnsi="Arial" w:cs="Arial"/>
          <w:szCs w:val="22"/>
        </w:rPr>
      </w:pPr>
      <w:bookmarkStart w:id="2039" w:name="_Toc413502911"/>
      <w:bookmarkStart w:id="2040" w:name="_Toc414617191"/>
      <w:bookmarkStart w:id="2041" w:name="_Ref415498219"/>
      <w:bookmarkStart w:id="2042" w:name="_Toc415568751"/>
      <w:bookmarkStart w:id="2043" w:name="_Toc415602217"/>
      <w:bookmarkStart w:id="2044" w:name="_Toc415626457"/>
      <w:bookmarkStart w:id="2045" w:name="_Ref415743991"/>
      <w:bookmarkStart w:id="2046" w:name="_Ref417415263"/>
      <w:r w:rsidRPr="007B18CC">
        <w:rPr>
          <w:rFonts w:ascii="Arial" w:hAnsi="Arial" w:cs="Arial"/>
          <w:szCs w:val="22"/>
        </w:rPr>
        <w:t>Contracts of Insurance</w:t>
      </w:r>
      <w:bookmarkEnd w:id="2039"/>
      <w:bookmarkEnd w:id="2040"/>
      <w:bookmarkEnd w:id="2041"/>
      <w:bookmarkEnd w:id="2042"/>
      <w:bookmarkEnd w:id="2043"/>
      <w:bookmarkEnd w:id="2044"/>
      <w:bookmarkEnd w:id="2045"/>
      <w:bookmarkEnd w:id="2046"/>
    </w:p>
    <w:p w14:paraId="7007B7EB" w14:textId="77777777" w:rsidR="00C65DD2" w:rsidRPr="007B18CC" w:rsidRDefault="00C65DD2" w:rsidP="000B03D4">
      <w:pPr>
        <w:pStyle w:val="UK12Block"/>
        <w:rPr>
          <w:rFonts w:ascii="Arial" w:hAnsi="Arial" w:cs="Arial"/>
          <w:sz w:val="22"/>
          <w:szCs w:val="22"/>
        </w:rPr>
      </w:pPr>
      <w:r w:rsidRPr="007B18CC">
        <w:rPr>
          <w:rFonts w:ascii="Arial" w:hAnsi="Arial" w:cs="Arial"/>
          <w:sz w:val="22"/>
          <w:szCs w:val="22"/>
        </w:rPr>
        <w:t xml:space="preserve">Rights under a </w:t>
      </w:r>
      <w:r w:rsidR="000B03D4" w:rsidRPr="007B18CC">
        <w:rPr>
          <w:rFonts w:ascii="Arial" w:hAnsi="Arial" w:cs="Arial"/>
          <w:sz w:val="22"/>
          <w:szCs w:val="22"/>
        </w:rPr>
        <w:t>Contract of Insurance</w:t>
      </w:r>
      <w:r w:rsidRPr="007B18CC">
        <w:rPr>
          <w:rFonts w:ascii="Arial" w:hAnsi="Arial" w:cs="Arial"/>
          <w:sz w:val="22"/>
          <w:szCs w:val="22"/>
        </w:rPr>
        <w:t>.</w:t>
      </w:r>
    </w:p>
    <w:p w14:paraId="7327A6E2" w14:textId="77777777" w:rsidR="00C65DD2" w:rsidRPr="007B18CC" w:rsidRDefault="00C65DD2" w:rsidP="00D50019">
      <w:pPr>
        <w:pStyle w:val="S2Heading4"/>
        <w:rPr>
          <w:rFonts w:ascii="Arial" w:hAnsi="Arial" w:cs="Arial"/>
          <w:szCs w:val="22"/>
        </w:rPr>
      </w:pPr>
      <w:bookmarkStart w:id="2047" w:name="_Toc413502912"/>
      <w:bookmarkStart w:id="2048" w:name="_Ref413563933"/>
      <w:bookmarkStart w:id="2049" w:name="_Ref413573518"/>
      <w:bookmarkStart w:id="2050" w:name="_Ref413582230"/>
      <w:bookmarkStart w:id="2051" w:name="_Ref413615731"/>
      <w:bookmarkStart w:id="2052" w:name="_Toc414617192"/>
      <w:bookmarkStart w:id="2053" w:name="_Ref415498405"/>
      <w:bookmarkStart w:id="2054" w:name="_Toc415568752"/>
      <w:bookmarkStart w:id="2055" w:name="_Toc415602218"/>
      <w:bookmarkStart w:id="2056" w:name="_Toc415626458"/>
      <w:bookmarkStart w:id="2057" w:name="_Ref415739067"/>
      <w:bookmarkStart w:id="2058" w:name="_Ref415739231"/>
      <w:bookmarkStart w:id="2059" w:name="_Ref415740019"/>
      <w:bookmarkStart w:id="2060" w:name="_Ref415740518"/>
      <w:bookmarkStart w:id="2061" w:name="_Ref415740851"/>
      <w:bookmarkStart w:id="2062" w:name="_Ref415741209"/>
      <w:bookmarkStart w:id="2063" w:name="_Ref415741435"/>
      <w:bookmarkStart w:id="2064" w:name="_Ref415741918"/>
      <w:bookmarkStart w:id="2065" w:name="_Ref415741985"/>
      <w:bookmarkStart w:id="2066" w:name="_Ref415742625"/>
      <w:bookmarkStart w:id="2067" w:name="_Ref415743647"/>
      <w:bookmarkStart w:id="2068" w:name="_Ref415743746"/>
      <w:bookmarkStart w:id="2069" w:name="_Ref415744153"/>
      <w:bookmarkStart w:id="2070" w:name="_Ref416430034"/>
      <w:bookmarkStart w:id="2071" w:name="_Ref417420188"/>
      <w:r w:rsidRPr="007B18CC">
        <w:rPr>
          <w:rFonts w:ascii="Arial" w:hAnsi="Arial" w:cs="Arial"/>
          <w:szCs w:val="22"/>
        </w:rPr>
        <w:t>Shares etc.</w:t>
      </w:r>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p>
    <w:p w14:paraId="533A1753" w14:textId="77777777" w:rsidR="00C65DD2" w:rsidRPr="007B18CC" w:rsidRDefault="00C65DD2" w:rsidP="00A76150">
      <w:pPr>
        <w:pStyle w:val="UK12Block"/>
        <w:rPr>
          <w:rFonts w:ascii="Arial" w:eastAsia="SimSun" w:hAnsi="Arial" w:cs="Arial"/>
          <w:sz w:val="22"/>
          <w:szCs w:val="22"/>
        </w:rPr>
      </w:pPr>
      <w:bookmarkStart w:id="2072" w:name="_Ref413617909"/>
      <w:r w:rsidRPr="007B18CC">
        <w:rPr>
          <w:rFonts w:ascii="Arial" w:eastAsia="SimSun" w:hAnsi="Arial" w:cs="Arial"/>
          <w:sz w:val="22"/>
          <w:szCs w:val="22"/>
        </w:rPr>
        <w:t>Shares or stock in the share capital of</w:t>
      </w:r>
      <w:bookmarkEnd w:id="2072"/>
      <w:r w:rsidR="006615BF" w:rsidRPr="007B18CC">
        <w:rPr>
          <w:rFonts w:ascii="Arial" w:hAnsi="Arial" w:cs="Arial"/>
          <w:sz w:val="22"/>
          <w:szCs w:val="22"/>
        </w:rPr>
        <w:t>—</w:t>
      </w:r>
    </w:p>
    <w:p w14:paraId="769DA24A"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any Body Corporate</w:t>
      </w:r>
      <w:r w:rsidR="007A5056" w:rsidRPr="007B18CC">
        <w:rPr>
          <w:rFonts w:ascii="Arial" w:hAnsi="Arial" w:cs="Arial"/>
          <w:sz w:val="22"/>
          <w:szCs w:val="22"/>
          <w:lang w:val="en-US"/>
        </w:rPr>
        <w:t xml:space="preserve"> (other than an open-ended investment company)</w:t>
      </w:r>
      <w:r w:rsidRPr="007B18CC">
        <w:rPr>
          <w:rFonts w:ascii="Arial" w:hAnsi="Arial" w:cs="Arial"/>
          <w:sz w:val="22"/>
          <w:szCs w:val="22"/>
          <w:lang w:val="en-US"/>
        </w:rPr>
        <w:t>; and</w:t>
      </w:r>
    </w:p>
    <w:p w14:paraId="1867FA9B" w14:textId="77777777" w:rsidR="00C65DD2" w:rsidRPr="007B18CC" w:rsidRDefault="00C65DD2" w:rsidP="001D6B53">
      <w:pPr>
        <w:pStyle w:val="S2Heading6"/>
        <w:rPr>
          <w:rFonts w:ascii="Arial" w:hAnsi="Arial" w:cs="Arial"/>
          <w:sz w:val="22"/>
          <w:szCs w:val="22"/>
          <w:lang w:val="en-US"/>
        </w:rPr>
      </w:pPr>
      <w:r w:rsidRPr="007B18CC">
        <w:rPr>
          <w:rFonts w:ascii="Arial" w:hAnsi="Arial" w:cs="Arial"/>
          <w:sz w:val="22"/>
          <w:szCs w:val="22"/>
          <w:lang w:val="en-US"/>
        </w:rPr>
        <w:t xml:space="preserve">any unincorporated body constituted under the law of a country, </w:t>
      </w:r>
      <w:proofErr w:type="gramStart"/>
      <w:r w:rsidRPr="007B18CC">
        <w:rPr>
          <w:rFonts w:ascii="Arial" w:hAnsi="Arial" w:cs="Arial"/>
          <w:sz w:val="22"/>
          <w:szCs w:val="22"/>
          <w:lang w:val="en-US"/>
        </w:rPr>
        <w:t>territory</w:t>
      </w:r>
      <w:proofErr w:type="gramEnd"/>
      <w:r w:rsidRPr="007B18CC">
        <w:rPr>
          <w:rFonts w:ascii="Arial" w:hAnsi="Arial" w:cs="Arial"/>
          <w:sz w:val="22"/>
          <w:szCs w:val="22"/>
          <w:lang w:val="en-US"/>
        </w:rPr>
        <w:t xml:space="preserve"> or jurisdiction outside the Abu Dhabi Global Market.</w:t>
      </w:r>
    </w:p>
    <w:p w14:paraId="6805BA63" w14:textId="77777777" w:rsidR="00C65DD2" w:rsidRPr="007B18CC" w:rsidRDefault="00C65DD2" w:rsidP="00D50019">
      <w:pPr>
        <w:pStyle w:val="S2Heading4"/>
        <w:rPr>
          <w:rFonts w:ascii="Arial" w:hAnsi="Arial" w:cs="Arial"/>
          <w:szCs w:val="22"/>
        </w:rPr>
      </w:pPr>
      <w:bookmarkStart w:id="2073" w:name="_Toc413502913"/>
      <w:bookmarkStart w:id="2074" w:name="_Ref413566420"/>
      <w:bookmarkStart w:id="2075" w:name="_Ref413573523"/>
      <w:bookmarkStart w:id="2076" w:name="_Ref413582239"/>
      <w:bookmarkStart w:id="2077" w:name="_Ref413615795"/>
      <w:bookmarkStart w:id="2078" w:name="_Toc414617193"/>
      <w:bookmarkStart w:id="2079" w:name="_Ref415498414"/>
      <w:bookmarkStart w:id="2080" w:name="_Ref415498455"/>
      <w:bookmarkStart w:id="2081" w:name="_Ref415499978"/>
      <w:bookmarkStart w:id="2082" w:name="_Toc415568753"/>
      <w:bookmarkStart w:id="2083" w:name="_Toc415602219"/>
      <w:bookmarkStart w:id="2084" w:name="_Toc415626459"/>
      <w:bookmarkStart w:id="2085" w:name="_Ref415740030"/>
      <w:bookmarkStart w:id="2086" w:name="_Ref415740530"/>
      <w:bookmarkStart w:id="2087" w:name="_Ref415740925"/>
      <w:bookmarkStart w:id="2088" w:name="_Ref415741219"/>
      <w:bookmarkStart w:id="2089" w:name="_Ref415741447"/>
      <w:bookmarkStart w:id="2090" w:name="_Ref415741996"/>
      <w:bookmarkStart w:id="2091" w:name="_Ref415742678"/>
      <w:bookmarkStart w:id="2092" w:name="_Ref415743658"/>
      <w:bookmarkStart w:id="2093" w:name="_Ref415744165"/>
      <w:bookmarkStart w:id="2094" w:name="_Ref416430094"/>
      <w:bookmarkStart w:id="2095" w:name="_Ref417420174"/>
      <w:r w:rsidRPr="007B18CC">
        <w:rPr>
          <w:rFonts w:ascii="Arial" w:hAnsi="Arial" w:cs="Arial"/>
          <w:szCs w:val="22"/>
        </w:rPr>
        <w:t xml:space="preserve">Instruments creating or acknowledging </w:t>
      </w:r>
      <w:proofErr w:type="gramStart"/>
      <w:r w:rsidRPr="007B18CC">
        <w:rPr>
          <w:rFonts w:ascii="Arial" w:hAnsi="Arial" w:cs="Arial"/>
          <w:szCs w:val="22"/>
        </w:rPr>
        <w:t>indebtedness</w:t>
      </w:r>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proofErr w:type="gramEnd"/>
    </w:p>
    <w:p w14:paraId="3ECC5D01" w14:textId="77777777" w:rsidR="00C65DD2" w:rsidRPr="007B18CC" w:rsidRDefault="00C65DD2" w:rsidP="00AC7888">
      <w:pPr>
        <w:pStyle w:val="S2Heading5"/>
        <w:rPr>
          <w:rFonts w:ascii="Arial" w:hAnsi="Arial" w:cs="Arial"/>
          <w:szCs w:val="22"/>
        </w:rPr>
      </w:pPr>
      <w:bookmarkStart w:id="2096" w:name="_Ref413618007"/>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such of the following as do not fall within paragraph </w:t>
      </w:r>
      <w:r w:rsidR="004B2533" w:rsidRPr="007B18CC">
        <w:rPr>
          <w:rFonts w:ascii="Arial" w:hAnsi="Arial" w:cs="Arial"/>
          <w:szCs w:val="22"/>
          <w:cs/>
        </w:rPr>
        <w:t>‎</w:t>
      </w:r>
      <w:r w:rsidR="004B2533" w:rsidRPr="007B18CC">
        <w:rPr>
          <w:rFonts w:ascii="Arial" w:hAnsi="Arial" w:cs="Arial"/>
          <w:szCs w:val="22"/>
        </w:rPr>
        <w:t>90</w:t>
      </w:r>
      <w:bookmarkEnd w:id="2096"/>
      <w:r w:rsidR="006615BF" w:rsidRPr="007B18CC">
        <w:rPr>
          <w:rFonts w:ascii="Arial" w:hAnsi="Arial" w:cs="Arial"/>
          <w:szCs w:val="22"/>
        </w:rPr>
        <w:t>—</w:t>
      </w:r>
    </w:p>
    <w:p w14:paraId="4118BE90" w14:textId="77777777" w:rsidR="00C65DD2" w:rsidRPr="007B18CC" w:rsidRDefault="00C65DD2" w:rsidP="00A76150">
      <w:pPr>
        <w:pStyle w:val="S2Heading6"/>
        <w:rPr>
          <w:rFonts w:ascii="Arial" w:hAnsi="Arial" w:cs="Arial"/>
          <w:sz w:val="22"/>
          <w:szCs w:val="22"/>
          <w:lang w:val="en-US"/>
        </w:rPr>
      </w:pPr>
      <w:proofErr w:type="gramStart"/>
      <w:r w:rsidRPr="007B18CC">
        <w:rPr>
          <w:rFonts w:ascii="Arial" w:hAnsi="Arial" w:cs="Arial"/>
          <w:sz w:val="22"/>
          <w:szCs w:val="22"/>
          <w:lang w:val="en-US"/>
        </w:rPr>
        <w:lastRenderedPageBreak/>
        <w:t>debentures;</w:t>
      </w:r>
      <w:proofErr w:type="gramEnd"/>
    </w:p>
    <w:p w14:paraId="6D5373ED"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debenture </w:t>
      </w:r>
      <w:proofErr w:type="gramStart"/>
      <w:r w:rsidRPr="007B18CC">
        <w:rPr>
          <w:rFonts w:ascii="Arial" w:hAnsi="Arial" w:cs="Arial"/>
          <w:sz w:val="22"/>
          <w:szCs w:val="22"/>
          <w:lang w:val="en-US"/>
        </w:rPr>
        <w:t>stock;</w:t>
      </w:r>
      <w:proofErr w:type="gramEnd"/>
    </w:p>
    <w:p w14:paraId="35932E3B"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loan </w:t>
      </w:r>
      <w:proofErr w:type="gramStart"/>
      <w:r w:rsidRPr="007B18CC">
        <w:rPr>
          <w:rFonts w:ascii="Arial" w:hAnsi="Arial" w:cs="Arial"/>
          <w:sz w:val="22"/>
          <w:szCs w:val="22"/>
          <w:lang w:val="en-US"/>
        </w:rPr>
        <w:t>stock;</w:t>
      </w:r>
      <w:proofErr w:type="gramEnd"/>
    </w:p>
    <w:p w14:paraId="6A614CE5" w14:textId="77777777" w:rsidR="00C65DD2" w:rsidRPr="007B18CC" w:rsidRDefault="00C65DD2" w:rsidP="00A76150">
      <w:pPr>
        <w:pStyle w:val="S2Heading6"/>
        <w:rPr>
          <w:rFonts w:ascii="Arial" w:hAnsi="Arial" w:cs="Arial"/>
          <w:sz w:val="22"/>
          <w:szCs w:val="22"/>
          <w:lang w:val="en-US"/>
        </w:rPr>
      </w:pPr>
      <w:proofErr w:type="gramStart"/>
      <w:r w:rsidRPr="007B18CC">
        <w:rPr>
          <w:rFonts w:ascii="Arial" w:hAnsi="Arial" w:cs="Arial"/>
          <w:sz w:val="22"/>
          <w:szCs w:val="22"/>
          <w:lang w:val="en-US"/>
        </w:rPr>
        <w:t>bonds;</w:t>
      </w:r>
      <w:proofErr w:type="gramEnd"/>
    </w:p>
    <w:p w14:paraId="31CFE7A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certificates of </w:t>
      </w:r>
      <w:proofErr w:type="gramStart"/>
      <w:r w:rsidRPr="007B18CC">
        <w:rPr>
          <w:rFonts w:ascii="Arial" w:hAnsi="Arial" w:cs="Arial"/>
          <w:sz w:val="22"/>
          <w:szCs w:val="22"/>
          <w:lang w:val="en-US"/>
        </w:rPr>
        <w:t>deposit;</w:t>
      </w:r>
      <w:proofErr w:type="gramEnd"/>
    </w:p>
    <w:p w14:paraId="0FF5B753" w14:textId="77777777" w:rsidR="00C65DD2" w:rsidRPr="007B18CC" w:rsidRDefault="00C65DD2" w:rsidP="00FD7A05">
      <w:pPr>
        <w:pStyle w:val="S2Heading6"/>
        <w:rPr>
          <w:rFonts w:ascii="Arial" w:hAnsi="Arial" w:cs="Arial"/>
          <w:sz w:val="22"/>
          <w:szCs w:val="22"/>
          <w:lang w:val="en-US"/>
        </w:rPr>
      </w:pPr>
      <w:r w:rsidRPr="007B18CC">
        <w:rPr>
          <w:rFonts w:ascii="Arial" w:hAnsi="Arial" w:cs="Arial"/>
          <w:sz w:val="22"/>
          <w:szCs w:val="22"/>
          <w:lang w:val="en-US"/>
        </w:rPr>
        <w:t xml:space="preserve">any other </w:t>
      </w:r>
      <w:r w:rsidR="00FD7A05" w:rsidRPr="007B18CC">
        <w:rPr>
          <w:rFonts w:ascii="Arial" w:hAnsi="Arial" w:cs="Arial"/>
          <w:sz w:val="22"/>
          <w:szCs w:val="22"/>
          <w:lang w:val="en-US"/>
        </w:rPr>
        <w:t>i</w:t>
      </w:r>
      <w:r w:rsidRPr="007B18CC">
        <w:rPr>
          <w:rFonts w:ascii="Arial" w:hAnsi="Arial" w:cs="Arial"/>
          <w:sz w:val="22"/>
          <w:szCs w:val="22"/>
          <w:lang w:val="en-US"/>
        </w:rPr>
        <w:t>nstrument creating or acknowledging indebtedness.</w:t>
      </w:r>
    </w:p>
    <w:p w14:paraId="6086A898" w14:textId="77777777" w:rsidR="00C65DD2" w:rsidRPr="007B18CC" w:rsidRDefault="00C65DD2" w:rsidP="00AC7888">
      <w:pPr>
        <w:pStyle w:val="S2Heading5"/>
        <w:rPr>
          <w:rFonts w:ascii="Arial" w:hAnsi="Arial" w:cs="Arial"/>
          <w:szCs w:val="22"/>
        </w:rPr>
      </w:pPr>
      <w:bookmarkStart w:id="2097" w:name="_Ref413617983"/>
      <w:r w:rsidRPr="007B18CC">
        <w:rPr>
          <w:rFonts w:ascii="Arial" w:hAnsi="Arial" w:cs="Arial"/>
          <w:szCs w:val="22"/>
        </w:rPr>
        <w:t>If and to the extent that they would otherwise fall within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there are excluded from that sub</w:t>
      </w:r>
      <w:r w:rsidRPr="007B18CC">
        <w:rPr>
          <w:rFonts w:ascii="Arial" w:hAnsi="Arial" w:cs="Arial"/>
          <w:szCs w:val="22"/>
        </w:rPr>
        <w:noBreakHyphen/>
        <w:t>paragraph</w:t>
      </w:r>
      <w:bookmarkEnd w:id="2097"/>
      <w:r w:rsidR="006615BF" w:rsidRPr="007B18CC">
        <w:rPr>
          <w:rFonts w:ascii="Arial" w:hAnsi="Arial" w:cs="Arial"/>
          <w:szCs w:val="22"/>
        </w:rPr>
        <w:t>—</w:t>
      </w:r>
    </w:p>
    <w:p w14:paraId="28FEA6F6" w14:textId="77777777" w:rsidR="00C65DD2" w:rsidRPr="007B18CC" w:rsidRDefault="00C65DD2" w:rsidP="00FD7A05">
      <w:pPr>
        <w:pStyle w:val="S2Heading6"/>
        <w:rPr>
          <w:rFonts w:ascii="Arial" w:hAnsi="Arial" w:cs="Arial"/>
          <w:sz w:val="22"/>
          <w:szCs w:val="22"/>
          <w:lang w:val="en-US"/>
        </w:rPr>
      </w:pPr>
      <w:bookmarkStart w:id="2098" w:name="_Ref413615851"/>
      <w:r w:rsidRPr="007B18CC">
        <w:rPr>
          <w:rFonts w:ascii="Arial" w:hAnsi="Arial" w:cs="Arial"/>
          <w:sz w:val="22"/>
          <w:szCs w:val="22"/>
          <w:lang w:val="en-US"/>
        </w:rPr>
        <w:t xml:space="preserve">an </w:t>
      </w:r>
      <w:r w:rsidR="00FD7A05" w:rsidRPr="007B18CC">
        <w:rPr>
          <w:rFonts w:ascii="Arial" w:hAnsi="Arial" w:cs="Arial"/>
          <w:sz w:val="22"/>
          <w:szCs w:val="22"/>
          <w:lang w:val="en-US"/>
        </w:rPr>
        <w:t>i</w:t>
      </w:r>
      <w:r w:rsidRPr="007B18CC">
        <w:rPr>
          <w:rFonts w:ascii="Arial" w:hAnsi="Arial" w:cs="Arial"/>
          <w:sz w:val="22"/>
          <w:szCs w:val="22"/>
          <w:lang w:val="en-US"/>
        </w:rPr>
        <w:t xml:space="preserve">nstrument acknowledging or creating indebtedness for, or for money borrowed to defray, the consideration payable under a contract for the supply of goods or </w:t>
      </w:r>
      <w:proofErr w:type="gramStart"/>
      <w:r w:rsidRPr="007B18CC">
        <w:rPr>
          <w:rFonts w:ascii="Arial" w:hAnsi="Arial" w:cs="Arial"/>
          <w:sz w:val="22"/>
          <w:szCs w:val="22"/>
          <w:lang w:val="en-US"/>
        </w:rPr>
        <w:t>services;</w:t>
      </w:r>
      <w:bookmarkEnd w:id="2098"/>
      <w:proofErr w:type="gramEnd"/>
    </w:p>
    <w:p w14:paraId="4C57F9BE" w14:textId="77777777" w:rsidR="00C65DD2" w:rsidRPr="007B18CC" w:rsidRDefault="00C65DD2" w:rsidP="00A76150">
      <w:pPr>
        <w:pStyle w:val="S2Heading6"/>
        <w:rPr>
          <w:rFonts w:ascii="Arial" w:hAnsi="Arial" w:cs="Arial"/>
          <w:sz w:val="22"/>
          <w:szCs w:val="22"/>
          <w:lang w:val="en-US"/>
        </w:rPr>
      </w:pPr>
      <w:bookmarkStart w:id="2099" w:name="_Ref413658765"/>
      <w:r w:rsidRPr="007B18CC">
        <w:rPr>
          <w:rFonts w:ascii="Arial" w:hAnsi="Arial" w:cs="Arial"/>
          <w:sz w:val="22"/>
          <w:szCs w:val="22"/>
          <w:lang w:val="en-US"/>
        </w:rPr>
        <w:t>a cheque or other bill of exchange, a banker's draft or a letter of credit (but not a bill of exchange accepted by a banker</w:t>
      </w:r>
      <w:proofErr w:type="gramStart"/>
      <w:r w:rsidRPr="007B18CC">
        <w:rPr>
          <w:rFonts w:ascii="Arial" w:hAnsi="Arial" w:cs="Arial"/>
          <w:sz w:val="22"/>
          <w:szCs w:val="22"/>
          <w:lang w:val="en-US"/>
        </w:rPr>
        <w:t>);</w:t>
      </w:r>
      <w:bookmarkEnd w:id="2099"/>
      <w:proofErr w:type="gramEnd"/>
    </w:p>
    <w:p w14:paraId="6614C7B6" w14:textId="77777777"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a banknote, a statement showing a balance on a current, deposit or savings account or a lease or other disposition of </w:t>
      </w:r>
      <w:r w:rsidR="00D478BD" w:rsidRPr="007B18CC">
        <w:rPr>
          <w:rFonts w:ascii="Arial" w:hAnsi="Arial" w:cs="Arial"/>
          <w:sz w:val="22"/>
          <w:szCs w:val="22"/>
        </w:rPr>
        <w:t>property</w:t>
      </w:r>
      <w:r w:rsidRPr="007B18CC">
        <w:rPr>
          <w:rFonts w:ascii="Arial" w:hAnsi="Arial" w:cs="Arial"/>
          <w:sz w:val="22"/>
          <w:szCs w:val="22"/>
          <w:lang w:val="en-US"/>
        </w:rPr>
        <w:t>; and</w:t>
      </w:r>
    </w:p>
    <w:p w14:paraId="463E7B37" w14:textId="77777777" w:rsidR="00C65DD2" w:rsidRPr="007B18CC" w:rsidRDefault="00C65DD2" w:rsidP="009A76C4">
      <w:pPr>
        <w:pStyle w:val="S2Heading6"/>
        <w:rPr>
          <w:rFonts w:ascii="Arial" w:hAnsi="Arial" w:cs="Arial"/>
          <w:sz w:val="22"/>
          <w:szCs w:val="22"/>
          <w:lang w:val="en-US"/>
        </w:rPr>
      </w:pPr>
      <w:bookmarkStart w:id="2100" w:name="_Ref413615865"/>
      <w:r w:rsidRPr="007B18CC">
        <w:rPr>
          <w:rFonts w:ascii="Arial" w:hAnsi="Arial" w:cs="Arial"/>
          <w:sz w:val="22"/>
          <w:szCs w:val="22"/>
          <w:lang w:val="en-US"/>
        </w:rPr>
        <w:t>a Contract of Insurance</w:t>
      </w:r>
      <w:bookmarkEnd w:id="2100"/>
      <w:r w:rsidR="009A76C4" w:rsidRPr="007B18CC">
        <w:rPr>
          <w:rFonts w:ascii="Arial" w:hAnsi="Arial" w:cs="Arial"/>
          <w:sz w:val="22"/>
          <w:szCs w:val="22"/>
          <w:lang w:val="en-US"/>
        </w:rPr>
        <w:t>.</w:t>
      </w:r>
    </w:p>
    <w:p w14:paraId="6609CE9C" w14:textId="77777777" w:rsidR="00C65DD2" w:rsidRPr="007B18CC" w:rsidRDefault="00C65DD2" w:rsidP="00FD7A05">
      <w:pPr>
        <w:pStyle w:val="S2Heading5"/>
        <w:rPr>
          <w:rFonts w:ascii="Arial" w:hAnsi="Arial" w:cs="Arial"/>
          <w:szCs w:val="22"/>
        </w:rPr>
      </w:pPr>
      <w:r w:rsidRPr="007B18CC">
        <w:rPr>
          <w:rFonts w:ascii="Arial" w:hAnsi="Arial" w:cs="Arial"/>
          <w:szCs w:val="22"/>
        </w:rPr>
        <w:t xml:space="preserve">An </w:t>
      </w:r>
      <w:r w:rsidR="00FD7A05" w:rsidRPr="007B18CC">
        <w:rPr>
          <w:rFonts w:ascii="Arial" w:hAnsi="Arial" w:cs="Arial"/>
          <w:szCs w:val="22"/>
        </w:rPr>
        <w:t>i</w:t>
      </w:r>
      <w:r w:rsidRPr="007B18CC">
        <w:rPr>
          <w:rFonts w:ascii="Arial" w:hAnsi="Arial" w:cs="Arial"/>
          <w:szCs w:val="22"/>
        </w:rPr>
        <w:t>nstrument excluded from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of paragraph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 xml:space="preserve"> by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(2)(b)</w:t>
      </w:r>
      <w:r w:rsidRPr="007B18CC">
        <w:rPr>
          <w:rFonts w:ascii="Arial" w:hAnsi="Arial" w:cs="Arial"/>
          <w:szCs w:val="22"/>
        </w:rPr>
        <w:t xml:space="preserve"> of that paragraph is not thereby to be taken to fall within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of this paragraph.</w:t>
      </w:r>
    </w:p>
    <w:p w14:paraId="21482A83" w14:textId="77777777" w:rsidR="00C65DD2" w:rsidRPr="007B18CC" w:rsidRDefault="00C65DD2" w:rsidP="00D50019">
      <w:pPr>
        <w:pStyle w:val="S2Heading4"/>
        <w:rPr>
          <w:rFonts w:ascii="Arial" w:hAnsi="Arial" w:cs="Arial"/>
          <w:szCs w:val="22"/>
        </w:rPr>
      </w:pPr>
      <w:bookmarkStart w:id="2101" w:name="_Toc415568754"/>
      <w:bookmarkStart w:id="2102" w:name="_Toc415602220"/>
      <w:bookmarkStart w:id="2103" w:name="_Toc415626460"/>
      <w:bookmarkStart w:id="2104" w:name="_Ref415740041"/>
      <w:bookmarkStart w:id="2105" w:name="_Ref415740545"/>
      <w:bookmarkStart w:id="2106" w:name="_Ref415740978"/>
      <w:bookmarkStart w:id="2107" w:name="_Ref415741229"/>
      <w:bookmarkStart w:id="2108" w:name="_Ref415741457"/>
      <w:bookmarkStart w:id="2109" w:name="_Ref415742006"/>
      <w:bookmarkStart w:id="2110" w:name="_Ref415742717"/>
      <w:bookmarkStart w:id="2111" w:name="_Ref415743670"/>
      <w:bookmarkStart w:id="2112" w:name="_Ref415744178"/>
      <w:bookmarkStart w:id="2113" w:name="_Ref417420198"/>
      <w:bookmarkStart w:id="2114" w:name="_Ref418003214"/>
      <w:bookmarkStart w:id="2115" w:name="_Ref422936979"/>
      <w:bookmarkStart w:id="2116" w:name="_Ref422936992"/>
      <w:bookmarkStart w:id="2117" w:name="_Ref422998064"/>
      <w:bookmarkStart w:id="2118" w:name="_Ref423005196"/>
      <w:r w:rsidRPr="007B18CC">
        <w:rPr>
          <w:rFonts w:ascii="Arial" w:hAnsi="Arial" w:cs="Arial"/>
          <w:szCs w:val="22"/>
        </w:rPr>
        <w:t>Sukuk</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p>
    <w:p w14:paraId="6893B662" w14:textId="77777777" w:rsidR="00C65DD2" w:rsidRPr="007B18CC" w:rsidRDefault="00C65DD2" w:rsidP="00AC7888">
      <w:pPr>
        <w:pStyle w:val="S2Heading5"/>
        <w:rPr>
          <w:rFonts w:ascii="Arial" w:hAnsi="Arial" w:cs="Arial"/>
          <w:szCs w:val="22"/>
        </w:rPr>
      </w:pPr>
      <w:bookmarkStart w:id="2119" w:name="_Ref413618589"/>
      <w:r w:rsidRPr="007B18CC">
        <w:rPr>
          <w:rFonts w:ascii="Arial" w:hAnsi="Arial" w:cs="Arial"/>
          <w:szCs w:val="22"/>
        </w:rPr>
        <w:t>Rights under a Sukuk, to the extent that they do not fall within paragraph </w:t>
      </w:r>
      <w:r w:rsidR="004B2533" w:rsidRPr="007B18CC">
        <w:rPr>
          <w:rFonts w:ascii="Arial" w:hAnsi="Arial" w:cs="Arial"/>
          <w:szCs w:val="22"/>
          <w:cs/>
        </w:rPr>
        <w:t>‎</w:t>
      </w:r>
      <w:r w:rsidR="004B2533" w:rsidRPr="007B18CC">
        <w:rPr>
          <w:rFonts w:ascii="Arial" w:hAnsi="Arial" w:cs="Arial"/>
          <w:szCs w:val="22"/>
        </w:rPr>
        <w:t>88</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w:t>
      </w:r>
      <w:bookmarkEnd w:id="2119"/>
    </w:p>
    <w:p w14:paraId="05C8C2CB" w14:textId="77777777" w:rsidR="00C65DD2" w:rsidRPr="007B18CC" w:rsidRDefault="00C65DD2" w:rsidP="00AC7888">
      <w:pPr>
        <w:pStyle w:val="S2Heading5"/>
        <w:rPr>
          <w:rFonts w:ascii="Arial" w:hAnsi="Arial" w:cs="Arial"/>
          <w:szCs w:val="22"/>
        </w:rPr>
      </w:pPr>
      <w:bookmarkStart w:id="2120" w:name="_Ref413599944"/>
      <w:bookmarkStart w:id="2121" w:name="_Ref422998065"/>
      <w:r w:rsidRPr="007B18CC">
        <w:rPr>
          <w:rFonts w:ascii="Arial" w:hAnsi="Arial" w:cs="Arial"/>
          <w:szCs w:val="22"/>
        </w:rPr>
        <w:t>For the purposes of this paragraph, arrangements constitute a Sukuk if</w:t>
      </w:r>
      <w:bookmarkEnd w:id="2120"/>
      <w:r w:rsidR="006615BF" w:rsidRPr="007B18CC">
        <w:rPr>
          <w:rFonts w:ascii="Arial" w:hAnsi="Arial" w:cs="Arial"/>
          <w:szCs w:val="22"/>
        </w:rPr>
        <w:t>—</w:t>
      </w:r>
      <w:bookmarkEnd w:id="2121"/>
    </w:p>
    <w:p w14:paraId="01E59C86" w14:textId="77777777" w:rsidR="00C65DD2" w:rsidRPr="007B18CC" w:rsidRDefault="00C65DD2" w:rsidP="00A724F0">
      <w:pPr>
        <w:pStyle w:val="S2Heading6"/>
        <w:rPr>
          <w:rFonts w:ascii="Arial" w:hAnsi="Arial" w:cs="Arial"/>
          <w:sz w:val="22"/>
          <w:szCs w:val="22"/>
          <w:lang w:val="en-US"/>
        </w:rPr>
      </w:pPr>
      <w:bookmarkStart w:id="2122" w:name="_Ref413618710"/>
      <w:r w:rsidRPr="007B18CC">
        <w:rPr>
          <w:rFonts w:ascii="Arial" w:hAnsi="Arial" w:cs="Arial"/>
          <w:sz w:val="22"/>
          <w:szCs w:val="22"/>
          <w:lang w:val="en-US"/>
        </w:rPr>
        <w:t>the arrangements pr</w:t>
      </w:r>
      <w:r w:rsidR="007F4B87" w:rsidRPr="007B18CC">
        <w:rPr>
          <w:rFonts w:ascii="Arial" w:hAnsi="Arial" w:cs="Arial"/>
          <w:sz w:val="22"/>
          <w:szCs w:val="22"/>
          <w:lang w:val="en-US"/>
        </w:rPr>
        <w:t>ovide for a person (the "Sukuk</w:t>
      </w:r>
      <w:r w:rsidR="007F4B87" w:rsidRPr="007B18CC">
        <w:rPr>
          <w:rFonts w:ascii="Arial" w:hAnsi="Arial" w:cs="Arial"/>
          <w:sz w:val="22"/>
          <w:szCs w:val="22"/>
          <w:lang w:val="en-US"/>
        </w:rPr>
        <w:noBreakHyphen/>
        <w:t>h</w:t>
      </w:r>
      <w:r w:rsidRPr="007B18CC">
        <w:rPr>
          <w:rFonts w:ascii="Arial" w:hAnsi="Arial" w:cs="Arial"/>
          <w:sz w:val="22"/>
          <w:szCs w:val="22"/>
          <w:lang w:val="en-US"/>
        </w:rPr>
        <w:t>older") to pay a sum of money (the "ca</w:t>
      </w:r>
      <w:r w:rsidR="007F4B87" w:rsidRPr="007B18CC">
        <w:rPr>
          <w:rFonts w:ascii="Arial" w:hAnsi="Arial" w:cs="Arial"/>
          <w:sz w:val="22"/>
          <w:szCs w:val="22"/>
          <w:lang w:val="en-US"/>
        </w:rPr>
        <w:t>pital") to another (the "Sukuk</w:t>
      </w:r>
      <w:r w:rsidR="007F4B87" w:rsidRPr="007B18CC">
        <w:rPr>
          <w:rFonts w:ascii="Arial" w:hAnsi="Arial" w:cs="Arial"/>
          <w:sz w:val="22"/>
          <w:szCs w:val="22"/>
          <w:lang w:val="en-US"/>
        </w:rPr>
        <w:noBreakHyphen/>
        <w:t>i</w:t>
      </w:r>
      <w:r w:rsidRPr="007B18CC">
        <w:rPr>
          <w:rFonts w:ascii="Arial" w:hAnsi="Arial" w:cs="Arial"/>
          <w:sz w:val="22"/>
          <w:szCs w:val="22"/>
          <w:lang w:val="en-US"/>
        </w:rPr>
        <w:t>ssuer"</w:t>
      </w:r>
      <w:proofErr w:type="gramStart"/>
      <w:r w:rsidRPr="007B18CC">
        <w:rPr>
          <w:rFonts w:ascii="Arial" w:hAnsi="Arial" w:cs="Arial"/>
          <w:sz w:val="22"/>
          <w:szCs w:val="22"/>
          <w:lang w:val="en-US"/>
        </w:rPr>
        <w:t>);</w:t>
      </w:r>
      <w:bookmarkEnd w:id="2122"/>
      <w:proofErr w:type="gramEnd"/>
    </w:p>
    <w:p w14:paraId="60B26BB0" w14:textId="77777777" w:rsidR="00C65DD2" w:rsidRPr="007B18CC" w:rsidRDefault="00C65DD2" w:rsidP="00A724F0">
      <w:pPr>
        <w:pStyle w:val="S2Heading6"/>
        <w:rPr>
          <w:rFonts w:ascii="Arial" w:hAnsi="Arial" w:cs="Arial"/>
          <w:sz w:val="22"/>
          <w:szCs w:val="22"/>
          <w:lang w:val="en-US"/>
        </w:rPr>
      </w:pPr>
      <w:bookmarkStart w:id="2123" w:name="_Ref413618545"/>
      <w:r w:rsidRPr="007B18CC">
        <w:rPr>
          <w:rFonts w:ascii="Arial" w:hAnsi="Arial" w:cs="Arial"/>
          <w:sz w:val="22"/>
          <w:szCs w:val="22"/>
          <w:lang w:val="en-US"/>
        </w:rPr>
        <w:t>the arrangements identify assets, or a cl</w:t>
      </w:r>
      <w:r w:rsidR="007F4B87" w:rsidRPr="007B18CC">
        <w:rPr>
          <w:rFonts w:ascii="Arial" w:hAnsi="Arial" w:cs="Arial"/>
          <w:sz w:val="22"/>
          <w:szCs w:val="22"/>
          <w:lang w:val="en-US"/>
        </w:rPr>
        <w:t>ass of assets, which the Sukuk</w:t>
      </w:r>
      <w:r w:rsidR="007F4B87" w:rsidRPr="007B18CC">
        <w:rPr>
          <w:rFonts w:ascii="Arial" w:hAnsi="Arial" w:cs="Arial"/>
          <w:sz w:val="22"/>
          <w:szCs w:val="22"/>
          <w:lang w:val="en-US"/>
        </w:rPr>
        <w:noBreakHyphen/>
        <w:t>i</w:t>
      </w:r>
      <w:r w:rsidRPr="007B18CC">
        <w:rPr>
          <w:rFonts w:ascii="Arial" w:hAnsi="Arial" w:cs="Arial"/>
          <w:sz w:val="22"/>
          <w:szCs w:val="22"/>
          <w:lang w:val="en-US"/>
        </w:rPr>
        <w:t>ssuer will acquire for the p</w:t>
      </w:r>
      <w:r w:rsidR="005F131A" w:rsidRPr="007B18CC">
        <w:rPr>
          <w:rFonts w:ascii="Arial" w:hAnsi="Arial" w:cs="Arial"/>
          <w:sz w:val="22"/>
          <w:szCs w:val="22"/>
          <w:lang w:val="en-US"/>
        </w:rPr>
        <w:t>urpose of generating income or g</w:t>
      </w:r>
      <w:r w:rsidRPr="007B18CC">
        <w:rPr>
          <w:rFonts w:ascii="Arial" w:hAnsi="Arial" w:cs="Arial"/>
          <w:sz w:val="22"/>
          <w:szCs w:val="22"/>
          <w:lang w:val="en-US"/>
        </w:rPr>
        <w:t>ains directly or indirectly (the "Sukuk assets"</w:t>
      </w:r>
      <w:proofErr w:type="gramStart"/>
      <w:r w:rsidRPr="007B18CC">
        <w:rPr>
          <w:rFonts w:ascii="Arial" w:hAnsi="Arial" w:cs="Arial"/>
          <w:sz w:val="22"/>
          <w:szCs w:val="22"/>
          <w:lang w:val="en-US"/>
        </w:rPr>
        <w:t>);</w:t>
      </w:r>
      <w:bookmarkEnd w:id="2123"/>
      <w:proofErr w:type="gramEnd"/>
    </w:p>
    <w:p w14:paraId="37DA22D2"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the arrangements provide that the Sukuk represent an undivided beneficial ownership in the Sukuk </w:t>
      </w:r>
      <w:proofErr w:type="gramStart"/>
      <w:r w:rsidRPr="007B18CC">
        <w:rPr>
          <w:rFonts w:ascii="Arial" w:hAnsi="Arial" w:cs="Arial"/>
          <w:sz w:val="22"/>
          <w:szCs w:val="22"/>
          <w:lang w:val="en-US"/>
        </w:rPr>
        <w:t>assets;</w:t>
      </w:r>
      <w:proofErr w:type="gramEnd"/>
    </w:p>
    <w:p w14:paraId="4676A1A3" w14:textId="77777777" w:rsidR="00C65DD2" w:rsidRPr="007B18CC" w:rsidRDefault="00C65DD2" w:rsidP="00A76150">
      <w:pPr>
        <w:pStyle w:val="S2Heading6"/>
        <w:rPr>
          <w:rFonts w:ascii="Arial" w:hAnsi="Arial" w:cs="Arial"/>
          <w:sz w:val="22"/>
          <w:szCs w:val="22"/>
          <w:lang w:val="en-US"/>
        </w:rPr>
      </w:pPr>
      <w:bookmarkStart w:id="2124" w:name="_Ref413618559"/>
      <w:r w:rsidRPr="007B18CC">
        <w:rPr>
          <w:rFonts w:ascii="Arial" w:hAnsi="Arial" w:cs="Arial"/>
          <w:sz w:val="22"/>
          <w:szCs w:val="22"/>
          <w:lang w:val="en-US"/>
        </w:rPr>
        <w:t>the arrangements specify a period at the end of which they cease to have effect (the "Sukuk term"</w:t>
      </w:r>
      <w:proofErr w:type="gramStart"/>
      <w:r w:rsidRPr="007B18CC">
        <w:rPr>
          <w:rFonts w:ascii="Arial" w:hAnsi="Arial" w:cs="Arial"/>
          <w:sz w:val="22"/>
          <w:szCs w:val="22"/>
          <w:lang w:val="en-US"/>
        </w:rPr>
        <w:t>);</w:t>
      </w:r>
      <w:bookmarkEnd w:id="2124"/>
      <w:proofErr w:type="gramEnd"/>
    </w:p>
    <w:p w14:paraId="5023D1C4" w14:textId="77777777" w:rsidR="00C65DD2" w:rsidRPr="007B18CC" w:rsidRDefault="007F4B87" w:rsidP="00A724F0">
      <w:pPr>
        <w:pStyle w:val="S2Heading6"/>
        <w:rPr>
          <w:rFonts w:ascii="Arial" w:hAnsi="Arial" w:cs="Arial"/>
          <w:sz w:val="22"/>
          <w:szCs w:val="22"/>
          <w:lang w:val="en-US"/>
        </w:rPr>
      </w:pPr>
      <w:bookmarkStart w:id="2125" w:name="_Ref413618552"/>
      <w:r w:rsidRPr="007B18CC">
        <w:rPr>
          <w:rFonts w:ascii="Arial" w:hAnsi="Arial" w:cs="Arial"/>
          <w:sz w:val="22"/>
          <w:szCs w:val="22"/>
          <w:lang w:val="en-US"/>
        </w:rPr>
        <w:t>the Sukuk</w:t>
      </w:r>
      <w:r w:rsidRPr="007B18CC">
        <w:rPr>
          <w:rFonts w:ascii="Arial" w:hAnsi="Arial" w:cs="Arial"/>
          <w:sz w:val="22"/>
          <w:szCs w:val="22"/>
          <w:lang w:val="en-US"/>
        </w:rPr>
        <w:noBreakHyphen/>
        <w:t>i</w:t>
      </w:r>
      <w:r w:rsidR="00C65DD2" w:rsidRPr="007B18CC">
        <w:rPr>
          <w:rFonts w:ascii="Arial" w:hAnsi="Arial" w:cs="Arial"/>
          <w:sz w:val="22"/>
          <w:szCs w:val="22"/>
          <w:lang w:val="en-US"/>
        </w:rPr>
        <w:t>ssuer undertakes under the arrangements</w:t>
      </w:r>
      <w:bookmarkEnd w:id="2125"/>
      <w:r w:rsidR="006615BF" w:rsidRPr="007B18CC">
        <w:rPr>
          <w:rFonts w:ascii="Arial" w:hAnsi="Arial" w:cs="Arial"/>
          <w:sz w:val="22"/>
          <w:szCs w:val="22"/>
          <w:lang w:val="en-US"/>
        </w:rPr>
        <w:t>—</w:t>
      </w:r>
    </w:p>
    <w:p w14:paraId="09332718"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to make a repayment in respect of the capital (the "red</w:t>
      </w:r>
      <w:r w:rsidR="007F4B87" w:rsidRPr="007B18CC">
        <w:rPr>
          <w:rFonts w:ascii="Arial" w:hAnsi="Arial" w:cs="Arial"/>
          <w:sz w:val="22"/>
          <w:szCs w:val="22"/>
          <w:lang w:val="en-US"/>
        </w:rPr>
        <w:t>emption payment") to the Sukuk</w:t>
      </w:r>
      <w:r w:rsidR="007F4B87" w:rsidRPr="007B18CC">
        <w:rPr>
          <w:rFonts w:ascii="Arial" w:hAnsi="Arial" w:cs="Arial"/>
          <w:sz w:val="22"/>
          <w:szCs w:val="22"/>
          <w:lang w:val="en-US"/>
        </w:rPr>
        <w:noBreakHyphen/>
        <w:t>h</w:t>
      </w:r>
      <w:r w:rsidRPr="007B18CC">
        <w:rPr>
          <w:rFonts w:ascii="Arial" w:hAnsi="Arial" w:cs="Arial"/>
          <w:sz w:val="22"/>
          <w:szCs w:val="22"/>
          <w:lang w:val="en-US"/>
        </w:rPr>
        <w:t>older during or at the end of the Sukuk term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in instal</w:t>
      </w:r>
      <w:r w:rsidR="009A76C4" w:rsidRPr="007B18CC">
        <w:rPr>
          <w:rFonts w:ascii="Arial" w:hAnsi="Arial" w:cs="Arial"/>
          <w:sz w:val="22"/>
          <w:szCs w:val="22"/>
          <w:lang w:val="en-US"/>
        </w:rPr>
        <w:t>l</w:t>
      </w:r>
      <w:r w:rsidRPr="007B18CC">
        <w:rPr>
          <w:rFonts w:ascii="Arial" w:hAnsi="Arial" w:cs="Arial"/>
          <w:sz w:val="22"/>
          <w:szCs w:val="22"/>
          <w:lang w:val="en-US"/>
        </w:rPr>
        <w:t>ments); and</w:t>
      </w:r>
    </w:p>
    <w:p w14:paraId="0A6F83DC" w14:textId="77777777" w:rsidR="00C65DD2" w:rsidRPr="007B18CC" w:rsidRDefault="007F4B87" w:rsidP="00A76150">
      <w:pPr>
        <w:pStyle w:val="S2Heading7"/>
        <w:rPr>
          <w:rFonts w:ascii="Arial" w:hAnsi="Arial" w:cs="Arial"/>
          <w:sz w:val="22"/>
          <w:szCs w:val="22"/>
          <w:lang w:val="en-US"/>
        </w:rPr>
      </w:pPr>
      <w:r w:rsidRPr="007B18CC">
        <w:rPr>
          <w:rFonts w:ascii="Arial" w:hAnsi="Arial" w:cs="Arial"/>
          <w:sz w:val="22"/>
          <w:szCs w:val="22"/>
          <w:lang w:val="en-US"/>
        </w:rPr>
        <w:lastRenderedPageBreak/>
        <w:t>to pay to the Sukuk</w:t>
      </w:r>
      <w:r w:rsidRPr="007B18CC">
        <w:rPr>
          <w:rFonts w:ascii="Arial" w:hAnsi="Arial" w:cs="Arial"/>
          <w:sz w:val="22"/>
          <w:szCs w:val="22"/>
          <w:lang w:val="en-US"/>
        </w:rPr>
        <w:noBreakHyphen/>
        <w:t>h</w:t>
      </w:r>
      <w:r w:rsidR="00C65DD2" w:rsidRPr="007B18CC">
        <w:rPr>
          <w:rFonts w:ascii="Arial" w:hAnsi="Arial" w:cs="Arial"/>
          <w:sz w:val="22"/>
          <w:szCs w:val="22"/>
          <w:lang w:val="en-US"/>
        </w:rPr>
        <w:t>older other payments on one or more occasions during or at the end of the Sukuk term (the "profit payments"</w:t>
      </w:r>
      <w:proofErr w:type="gramStart"/>
      <w:r w:rsidR="00C65DD2" w:rsidRPr="007B18CC">
        <w:rPr>
          <w:rFonts w:ascii="Arial" w:hAnsi="Arial" w:cs="Arial"/>
          <w:sz w:val="22"/>
          <w:szCs w:val="22"/>
          <w:lang w:val="en-US"/>
        </w:rPr>
        <w:t>);</w:t>
      </w:r>
      <w:proofErr w:type="gramEnd"/>
    </w:p>
    <w:p w14:paraId="732254FA" w14:textId="77777777" w:rsidR="00C65DD2" w:rsidRPr="007B18CC" w:rsidRDefault="00C65DD2" w:rsidP="00A76150">
      <w:pPr>
        <w:pStyle w:val="S2Heading6"/>
        <w:rPr>
          <w:rFonts w:ascii="Arial" w:hAnsi="Arial" w:cs="Arial"/>
          <w:sz w:val="22"/>
          <w:szCs w:val="22"/>
          <w:lang w:val="en-US"/>
        </w:rPr>
      </w:pPr>
      <w:bookmarkStart w:id="2126" w:name="_Ref413618569"/>
      <w:r w:rsidRPr="007B18CC">
        <w:rPr>
          <w:rFonts w:ascii="Arial" w:hAnsi="Arial" w:cs="Arial"/>
          <w:sz w:val="22"/>
          <w:szCs w:val="22"/>
          <w:lang w:val="en-US"/>
        </w:rPr>
        <w:t xml:space="preserve">the amount of the profit payments does not exceed an amount which would, at the time at which the Sukuk is issued, be a reasonable commercial return on a loan of the capital; </w:t>
      </w:r>
      <w:bookmarkEnd w:id="2126"/>
      <w:r w:rsidR="002E6765" w:rsidRPr="007B18CC">
        <w:rPr>
          <w:rFonts w:ascii="Arial" w:hAnsi="Arial" w:cs="Arial"/>
          <w:sz w:val="22"/>
          <w:szCs w:val="22"/>
          <w:lang w:val="en-US"/>
        </w:rPr>
        <w:t>and</w:t>
      </w:r>
    </w:p>
    <w:p w14:paraId="0722F4A8"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the Sukuk has received a fatwa as to compliance with </w:t>
      </w:r>
      <w:proofErr w:type="spellStart"/>
      <w:r w:rsidRPr="007B18CC">
        <w:rPr>
          <w:rFonts w:ascii="Arial" w:hAnsi="Arial" w:cs="Arial"/>
          <w:sz w:val="22"/>
          <w:szCs w:val="22"/>
          <w:lang w:val="en-US"/>
        </w:rPr>
        <w:t>Shari'a</w:t>
      </w:r>
      <w:proofErr w:type="spellEnd"/>
      <w:r w:rsidRPr="007B18CC">
        <w:rPr>
          <w:rFonts w:ascii="Arial" w:hAnsi="Arial" w:cs="Arial"/>
          <w:sz w:val="22"/>
          <w:szCs w:val="22"/>
          <w:lang w:val="en-US"/>
        </w:rPr>
        <w:t xml:space="preserve"> from an appropriately qualified </w:t>
      </w:r>
      <w:proofErr w:type="spellStart"/>
      <w:r w:rsidRPr="007B18CC">
        <w:rPr>
          <w:rFonts w:ascii="Arial" w:hAnsi="Arial" w:cs="Arial"/>
          <w:sz w:val="22"/>
          <w:szCs w:val="22"/>
          <w:lang w:val="en-US"/>
        </w:rPr>
        <w:t>Shari'a</w:t>
      </w:r>
      <w:proofErr w:type="spellEnd"/>
      <w:r w:rsidRPr="007B18CC">
        <w:rPr>
          <w:rFonts w:ascii="Arial" w:hAnsi="Arial" w:cs="Arial"/>
          <w:sz w:val="22"/>
          <w:szCs w:val="22"/>
          <w:lang w:val="en-US"/>
        </w:rPr>
        <w:t xml:space="preserve"> Supervisory Board.</w:t>
      </w:r>
      <w:r w:rsidR="002E6765" w:rsidRPr="007B18CC">
        <w:rPr>
          <w:rStyle w:val="FootnoteReference"/>
          <w:rFonts w:ascii="Arial" w:hAnsi="Arial" w:cs="Arial"/>
          <w:sz w:val="22"/>
          <w:szCs w:val="22"/>
          <w:lang w:val="en-US"/>
        </w:rPr>
        <w:footnoteReference w:id="309"/>
      </w:r>
    </w:p>
    <w:p w14:paraId="631091FE" w14:textId="77777777" w:rsidR="00C65DD2" w:rsidRPr="007B18CC" w:rsidRDefault="00C65DD2" w:rsidP="00AC7888">
      <w:pPr>
        <w:pStyle w:val="S2Heading5"/>
        <w:rPr>
          <w:rFonts w:ascii="Arial" w:hAnsi="Arial" w:cs="Arial"/>
          <w:szCs w:val="22"/>
        </w:rPr>
      </w:pPr>
      <w:r w:rsidRPr="007B18CC">
        <w:rPr>
          <w:rFonts w:ascii="Arial" w:hAnsi="Arial" w:cs="Arial"/>
          <w:szCs w:val="22"/>
        </w:rPr>
        <w:t>For the purposes of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006615BF" w:rsidRPr="007B18CC">
        <w:rPr>
          <w:rFonts w:ascii="Arial" w:hAnsi="Arial" w:cs="Arial"/>
          <w:szCs w:val="22"/>
        </w:rPr>
        <w:t>—</w:t>
      </w:r>
    </w:p>
    <w:p w14:paraId="0DBDA9A0" w14:textId="77777777" w:rsidR="00C65DD2" w:rsidRPr="007B18CC" w:rsidRDefault="00C65DD2" w:rsidP="00A724F0">
      <w:pPr>
        <w:pStyle w:val="S2Heading6"/>
        <w:rPr>
          <w:rFonts w:ascii="Arial" w:hAnsi="Arial" w:cs="Arial"/>
          <w:sz w:val="22"/>
          <w:szCs w:val="22"/>
          <w:lang w:val="en-US"/>
        </w:rPr>
      </w:pPr>
      <w:r w:rsidRPr="007B18CC">
        <w:rPr>
          <w:rFonts w:ascii="Arial" w:hAnsi="Arial" w:cs="Arial"/>
          <w:sz w:val="22"/>
          <w:szCs w:val="22"/>
          <w:lang w:val="en-US"/>
        </w:rPr>
        <w:t>the Sukuk</w:t>
      </w:r>
      <w:r w:rsidRPr="007B18CC">
        <w:rPr>
          <w:rFonts w:ascii="Arial" w:hAnsi="Arial" w:cs="Arial"/>
          <w:sz w:val="22"/>
          <w:szCs w:val="22"/>
          <w:lang w:val="en-US"/>
        </w:rPr>
        <w:noBreakHyphen/>
        <w:t xml:space="preserve">Issuer may acquire the Sukuk assets before or after the arrangements take </w:t>
      </w:r>
      <w:proofErr w:type="gramStart"/>
      <w:r w:rsidRPr="007B18CC">
        <w:rPr>
          <w:rFonts w:ascii="Arial" w:hAnsi="Arial" w:cs="Arial"/>
          <w:sz w:val="22"/>
          <w:szCs w:val="22"/>
          <w:lang w:val="en-US"/>
        </w:rPr>
        <w:t>effect;</w:t>
      </w:r>
      <w:proofErr w:type="gramEnd"/>
    </w:p>
    <w:p w14:paraId="40210544" w14:textId="77777777"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the Sukuk assets may be </w:t>
      </w:r>
      <w:r w:rsidR="00D478BD" w:rsidRPr="007B18CC">
        <w:rPr>
          <w:rFonts w:ascii="Arial" w:hAnsi="Arial" w:cs="Arial"/>
          <w:sz w:val="22"/>
          <w:szCs w:val="22"/>
        </w:rPr>
        <w:t>property</w:t>
      </w:r>
      <w:r w:rsidRPr="007B18CC">
        <w:rPr>
          <w:rFonts w:ascii="Arial" w:hAnsi="Arial" w:cs="Arial"/>
          <w:sz w:val="22"/>
          <w:szCs w:val="22"/>
          <w:lang w:val="en-US"/>
        </w:rPr>
        <w:t xml:space="preserve"> of any kind, including rights in relation to </w:t>
      </w:r>
      <w:r w:rsidR="00D478BD" w:rsidRPr="007B18CC">
        <w:rPr>
          <w:rFonts w:ascii="Arial" w:hAnsi="Arial" w:cs="Arial"/>
          <w:sz w:val="22"/>
          <w:szCs w:val="22"/>
        </w:rPr>
        <w:t>property</w:t>
      </w:r>
      <w:r w:rsidRPr="007B18CC">
        <w:rPr>
          <w:rFonts w:ascii="Arial" w:hAnsi="Arial" w:cs="Arial"/>
          <w:sz w:val="22"/>
          <w:szCs w:val="22"/>
          <w:lang w:val="en-US"/>
        </w:rPr>
        <w:t xml:space="preserve"> owned b</w:t>
      </w:r>
      <w:r w:rsidR="007F4B87" w:rsidRPr="007B18CC">
        <w:rPr>
          <w:rFonts w:ascii="Arial" w:hAnsi="Arial" w:cs="Arial"/>
          <w:sz w:val="22"/>
          <w:szCs w:val="22"/>
          <w:lang w:val="en-US"/>
        </w:rPr>
        <w:t>y someone other than the Sukuk</w:t>
      </w:r>
      <w:r w:rsidR="007F4B87" w:rsidRPr="007B18CC">
        <w:rPr>
          <w:rFonts w:ascii="Arial" w:hAnsi="Arial" w:cs="Arial"/>
          <w:sz w:val="22"/>
          <w:szCs w:val="22"/>
          <w:lang w:val="en-US"/>
        </w:rPr>
        <w:noBreakHyphen/>
      </w:r>
      <w:proofErr w:type="gramStart"/>
      <w:r w:rsidR="007F4B87" w:rsidRPr="007B18CC">
        <w:rPr>
          <w:rFonts w:ascii="Arial" w:hAnsi="Arial" w:cs="Arial"/>
          <w:sz w:val="22"/>
          <w:szCs w:val="22"/>
          <w:lang w:val="en-US"/>
        </w:rPr>
        <w:t>i</w:t>
      </w:r>
      <w:r w:rsidRPr="007B18CC">
        <w:rPr>
          <w:rFonts w:ascii="Arial" w:hAnsi="Arial" w:cs="Arial"/>
          <w:sz w:val="22"/>
          <w:szCs w:val="22"/>
          <w:lang w:val="en-US"/>
        </w:rPr>
        <w:t>ssuer;</w:t>
      </w:r>
      <w:proofErr w:type="gramEnd"/>
    </w:p>
    <w:p w14:paraId="4DD3C6A3"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identification of the Sukuk assets mentioned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(2)(b)</w:t>
      </w:r>
      <w:r w:rsidRPr="007B18CC">
        <w:rPr>
          <w:rFonts w:ascii="Arial" w:hAnsi="Arial" w:cs="Arial"/>
          <w:sz w:val="22"/>
          <w:szCs w:val="22"/>
          <w:lang w:val="en-US"/>
        </w:rPr>
        <w:t xml:space="preserve"> and the undertakings mentioned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(2)(e)</w:t>
      </w:r>
      <w:r w:rsidRPr="007B18CC">
        <w:rPr>
          <w:rFonts w:ascii="Arial" w:hAnsi="Arial" w:cs="Arial"/>
          <w:sz w:val="22"/>
          <w:szCs w:val="22"/>
          <w:lang w:val="en-US"/>
        </w:rPr>
        <w:t xml:space="preserve"> may (but need not) be described as, or accompanied by a document described as, a declaration of </w:t>
      </w:r>
      <w:proofErr w:type="gramStart"/>
      <w:r w:rsidRPr="007B18CC">
        <w:rPr>
          <w:rFonts w:ascii="Arial" w:hAnsi="Arial" w:cs="Arial"/>
          <w:sz w:val="22"/>
          <w:szCs w:val="22"/>
          <w:lang w:val="en-US"/>
        </w:rPr>
        <w:t>trust;</w:t>
      </w:r>
      <w:proofErr w:type="gramEnd"/>
    </w:p>
    <w:p w14:paraId="50783940" w14:textId="77777777" w:rsidR="00C65DD2" w:rsidRPr="007B18CC" w:rsidRDefault="00C65DD2" w:rsidP="00A724F0">
      <w:pPr>
        <w:pStyle w:val="S2Heading6"/>
        <w:rPr>
          <w:rFonts w:ascii="Arial" w:hAnsi="Arial" w:cs="Arial"/>
          <w:sz w:val="22"/>
          <w:szCs w:val="22"/>
          <w:lang w:val="en-US"/>
        </w:rPr>
      </w:pPr>
      <w:r w:rsidRPr="007B18CC">
        <w:rPr>
          <w:rFonts w:ascii="Arial" w:hAnsi="Arial" w:cs="Arial"/>
          <w:sz w:val="22"/>
          <w:szCs w:val="22"/>
          <w:lang w:val="en-US"/>
        </w:rPr>
        <w:t>the reference to a period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(2)(d)</w:t>
      </w:r>
      <w:r w:rsidRPr="007B18CC">
        <w:rPr>
          <w:rFonts w:ascii="Arial" w:hAnsi="Arial" w:cs="Arial"/>
          <w:sz w:val="22"/>
          <w:szCs w:val="22"/>
          <w:lang w:val="en-US"/>
        </w:rPr>
        <w:t xml:space="preserve"> includes any period specified to end upon the redemp</w:t>
      </w:r>
      <w:r w:rsidR="007F4B87" w:rsidRPr="007B18CC">
        <w:rPr>
          <w:rFonts w:ascii="Arial" w:hAnsi="Arial" w:cs="Arial"/>
          <w:sz w:val="22"/>
          <w:szCs w:val="22"/>
          <w:lang w:val="en-US"/>
        </w:rPr>
        <w:t>tion of the Sukuk by the Sukuk</w:t>
      </w:r>
      <w:r w:rsidR="007F4B87" w:rsidRPr="007B18CC">
        <w:rPr>
          <w:rFonts w:ascii="Arial" w:hAnsi="Arial" w:cs="Arial"/>
          <w:sz w:val="22"/>
          <w:szCs w:val="22"/>
          <w:lang w:val="en-US"/>
        </w:rPr>
        <w:noBreakHyphen/>
      </w:r>
      <w:proofErr w:type="gramStart"/>
      <w:r w:rsidR="007F4B87" w:rsidRPr="007B18CC">
        <w:rPr>
          <w:rFonts w:ascii="Arial" w:hAnsi="Arial" w:cs="Arial"/>
          <w:sz w:val="22"/>
          <w:szCs w:val="22"/>
          <w:lang w:val="en-US"/>
        </w:rPr>
        <w:t>i</w:t>
      </w:r>
      <w:r w:rsidRPr="007B18CC">
        <w:rPr>
          <w:rFonts w:ascii="Arial" w:hAnsi="Arial" w:cs="Arial"/>
          <w:sz w:val="22"/>
          <w:szCs w:val="22"/>
          <w:lang w:val="en-US"/>
        </w:rPr>
        <w:t>ssuer;</w:t>
      </w:r>
      <w:proofErr w:type="gramEnd"/>
    </w:p>
    <w:p w14:paraId="2F392484" w14:textId="77777777" w:rsidR="00C65DD2" w:rsidRPr="007B18CC" w:rsidRDefault="007F4B87" w:rsidP="00A76150">
      <w:pPr>
        <w:pStyle w:val="S2Heading6"/>
        <w:rPr>
          <w:rFonts w:ascii="Arial" w:hAnsi="Arial" w:cs="Arial"/>
          <w:sz w:val="22"/>
          <w:szCs w:val="22"/>
          <w:lang w:val="en-US"/>
        </w:rPr>
      </w:pPr>
      <w:r w:rsidRPr="007B18CC">
        <w:rPr>
          <w:rFonts w:ascii="Arial" w:hAnsi="Arial" w:cs="Arial"/>
          <w:sz w:val="22"/>
          <w:szCs w:val="22"/>
          <w:lang w:val="en-US"/>
        </w:rPr>
        <w:t>the Sukuk</w:t>
      </w:r>
      <w:r w:rsidRPr="007B18CC">
        <w:rPr>
          <w:rFonts w:ascii="Arial" w:hAnsi="Arial" w:cs="Arial"/>
          <w:sz w:val="22"/>
          <w:szCs w:val="22"/>
          <w:lang w:val="en-US"/>
        </w:rPr>
        <w:noBreakHyphen/>
        <w:t>h</w:t>
      </w:r>
      <w:r w:rsidR="00C65DD2" w:rsidRPr="007B18CC">
        <w:rPr>
          <w:rFonts w:ascii="Arial" w:hAnsi="Arial" w:cs="Arial"/>
          <w:sz w:val="22"/>
          <w:szCs w:val="22"/>
          <w:lang w:val="en-US"/>
        </w:rPr>
        <w:t xml:space="preserve">older may (but need not) be entitled under the arrangements to terminate them, or participate in terminating them, before the end of the Sukuk </w:t>
      </w:r>
      <w:proofErr w:type="gramStart"/>
      <w:r w:rsidR="00C65DD2" w:rsidRPr="007B18CC">
        <w:rPr>
          <w:rFonts w:ascii="Arial" w:hAnsi="Arial" w:cs="Arial"/>
          <w:sz w:val="22"/>
          <w:szCs w:val="22"/>
          <w:lang w:val="en-US"/>
        </w:rPr>
        <w:t>term;</w:t>
      </w:r>
      <w:proofErr w:type="gramEnd"/>
    </w:p>
    <w:p w14:paraId="3E3AB4BE"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amount of the profit payments may be</w:t>
      </w:r>
      <w:r w:rsidR="006615BF" w:rsidRPr="007B18CC">
        <w:rPr>
          <w:rFonts w:ascii="Arial" w:hAnsi="Arial" w:cs="Arial"/>
          <w:sz w:val="22"/>
          <w:szCs w:val="22"/>
          <w:lang w:val="en-US"/>
        </w:rPr>
        <w:t>—</w:t>
      </w:r>
    </w:p>
    <w:p w14:paraId="6D34C03A"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fixed at the beginning of the Sukuk </w:t>
      </w:r>
      <w:proofErr w:type="gramStart"/>
      <w:r w:rsidRPr="007B18CC">
        <w:rPr>
          <w:rFonts w:ascii="Arial" w:hAnsi="Arial" w:cs="Arial"/>
          <w:sz w:val="22"/>
          <w:szCs w:val="22"/>
          <w:lang w:val="en-US"/>
        </w:rPr>
        <w:t>term;</w:t>
      </w:r>
      <w:proofErr w:type="gramEnd"/>
    </w:p>
    <w:p w14:paraId="1BBF5DCB"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determined wholly or partly by reference to the value of or income generated by the Sukuk assets; or</w:t>
      </w:r>
    </w:p>
    <w:p w14:paraId="177DFDCE"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 xml:space="preserve">determined in some other </w:t>
      </w:r>
      <w:proofErr w:type="gramStart"/>
      <w:r w:rsidRPr="007B18CC">
        <w:rPr>
          <w:rFonts w:ascii="Arial" w:hAnsi="Arial" w:cs="Arial"/>
          <w:sz w:val="22"/>
          <w:szCs w:val="22"/>
          <w:lang w:val="en-US"/>
        </w:rPr>
        <w:t>way;</w:t>
      </w:r>
      <w:proofErr w:type="gramEnd"/>
    </w:p>
    <w:p w14:paraId="577E7F22"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if the amount of the profit payments is not fixed at the beginning of the Sukuk term, the reference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(2)(f)</w:t>
      </w:r>
      <w:r w:rsidRPr="007B18CC">
        <w:rPr>
          <w:rFonts w:ascii="Arial" w:hAnsi="Arial" w:cs="Arial"/>
          <w:sz w:val="22"/>
          <w:szCs w:val="22"/>
          <w:lang w:val="en-US"/>
        </w:rPr>
        <w:t xml:space="preserve"> to the amount of the profit payments is a reference to the maximum amount of the profit </w:t>
      </w:r>
      <w:proofErr w:type="gramStart"/>
      <w:r w:rsidRPr="007B18CC">
        <w:rPr>
          <w:rFonts w:ascii="Arial" w:hAnsi="Arial" w:cs="Arial"/>
          <w:sz w:val="22"/>
          <w:szCs w:val="22"/>
          <w:lang w:val="en-US"/>
        </w:rPr>
        <w:t>payments;</w:t>
      </w:r>
      <w:proofErr w:type="gramEnd"/>
    </w:p>
    <w:p w14:paraId="2AE01724"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 amount of the redemption payment may (but need not) be subject to reduction in the event of a fall in the value of the bond assets or in the rate of income generated by them; and</w:t>
      </w:r>
    </w:p>
    <w:p w14:paraId="71E4871C" w14:textId="77777777" w:rsidR="00C65DD2" w:rsidRPr="007B18CC" w:rsidRDefault="00C65DD2" w:rsidP="00D71F5B">
      <w:pPr>
        <w:pStyle w:val="S2Heading6"/>
        <w:rPr>
          <w:rFonts w:ascii="Arial" w:hAnsi="Arial" w:cs="Arial"/>
          <w:sz w:val="22"/>
          <w:szCs w:val="22"/>
          <w:lang w:val="en-US"/>
        </w:rPr>
      </w:pPr>
      <w:r w:rsidRPr="007B18CC">
        <w:rPr>
          <w:rFonts w:ascii="Arial" w:hAnsi="Arial" w:cs="Arial"/>
          <w:sz w:val="22"/>
          <w:szCs w:val="22"/>
          <w:lang w:val="en-US"/>
        </w:rPr>
        <w:t>entitlement to the redemption payment may (but need not) be capable of being satisfied (</w:t>
      </w:r>
      <w:proofErr w:type="gramStart"/>
      <w:r w:rsidRPr="007B18CC">
        <w:rPr>
          <w:rFonts w:ascii="Arial" w:hAnsi="Arial" w:cs="Arial"/>
          <w:sz w:val="22"/>
          <w:szCs w:val="22"/>
          <w:lang w:val="en-US"/>
        </w:rPr>
        <w:t>whether or not</w:t>
      </w:r>
      <w:proofErr w:type="gramEnd"/>
      <w:r w:rsidRPr="007B18CC">
        <w:rPr>
          <w:rFonts w:ascii="Arial" w:hAnsi="Arial" w:cs="Arial"/>
          <w:sz w:val="22"/>
          <w:szCs w:val="22"/>
          <w:lang w:val="en-US"/>
        </w:rPr>
        <w:t xml:space="preserve"> at the option of</w:t>
      </w:r>
      <w:r w:rsidR="00D71F5B" w:rsidRPr="007B18CC">
        <w:rPr>
          <w:rFonts w:ascii="Arial" w:hAnsi="Arial" w:cs="Arial"/>
          <w:sz w:val="22"/>
          <w:szCs w:val="22"/>
          <w:lang w:val="en-US"/>
        </w:rPr>
        <w:t xml:space="preserve"> the Sukuk</w:t>
      </w:r>
      <w:r w:rsidR="00D71F5B" w:rsidRPr="007B18CC">
        <w:rPr>
          <w:rFonts w:ascii="Arial" w:hAnsi="Arial" w:cs="Arial"/>
          <w:sz w:val="22"/>
          <w:szCs w:val="22"/>
          <w:lang w:val="en-US"/>
        </w:rPr>
        <w:noBreakHyphen/>
        <w:t>i</w:t>
      </w:r>
      <w:r w:rsidR="00073225" w:rsidRPr="007B18CC">
        <w:rPr>
          <w:rFonts w:ascii="Arial" w:hAnsi="Arial" w:cs="Arial"/>
          <w:sz w:val="22"/>
          <w:szCs w:val="22"/>
          <w:lang w:val="en-US"/>
        </w:rPr>
        <w:t>ssuer or the Sukuk</w:t>
      </w:r>
      <w:r w:rsidR="00073225" w:rsidRPr="007B18CC">
        <w:rPr>
          <w:rFonts w:ascii="Arial" w:hAnsi="Arial" w:cs="Arial"/>
          <w:sz w:val="22"/>
          <w:szCs w:val="22"/>
          <w:lang w:val="en-US"/>
        </w:rPr>
        <w:noBreakHyphen/>
      </w:r>
      <w:r w:rsidR="00D71F5B" w:rsidRPr="007B18CC">
        <w:rPr>
          <w:rFonts w:ascii="Arial" w:hAnsi="Arial" w:cs="Arial"/>
          <w:sz w:val="22"/>
          <w:szCs w:val="22"/>
          <w:lang w:val="en-US"/>
        </w:rPr>
        <w:t>h</w:t>
      </w:r>
      <w:r w:rsidRPr="007B18CC">
        <w:rPr>
          <w:rFonts w:ascii="Arial" w:hAnsi="Arial" w:cs="Arial"/>
          <w:sz w:val="22"/>
          <w:szCs w:val="22"/>
          <w:lang w:val="en-US"/>
        </w:rPr>
        <w:t>older) by the issue or transfer of Shares or other Financial Instruments.</w:t>
      </w:r>
    </w:p>
    <w:p w14:paraId="67201E80" w14:textId="77777777" w:rsidR="00C65DD2" w:rsidRPr="007B18CC" w:rsidRDefault="00C65DD2" w:rsidP="00FD7A05">
      <w:pPr>
        <w:pStyle w:val="S2Heading5"/>
        <w:rPr>
          <w:rFonts w:ascii="Arial" w:hAnsi="Arial" w:cs="Arial"/>
          <w:szCs w:val="22"/>
        </w:rPr>
      </w:pPr>
      <w:r w:rsidRPr="007B18CC">
        <w:rPr>
          <w:rFonts w:ascii="Arial" w:hAnsi="Arial" w:cs="Arial"/>
          <w:szCs w:val="22"/>
        </w:rPr>
        <w:lastRenderedPageBreak/>
        <w:t xml:space="preserve">An </w:t>
      </w:r>
      <w:r w:rsidR="00FD7A05" w:rsidRPr="007B18CC">
        <w:rPr>
          <w:rFonts w:ascii="Arial" w:hAnsi="Arial" w:cs="Arial"/>
          <w:szCs w:val="22"/>
        </w:rPr>
        <w:t>i</w:t>
      </w:r>
      <w:r w:rsidRPr="007B18CC">
        <w:rPr>
          <w:rFonts w:ascii="Arial" w:hAnsi="Arial" w:cs="Arial"/>
          <w:szCs w:val="22"/>
        </w:rPr>
        <w:t>nstrument excluded from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of paragraph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 xml:space="preserve"> by sub</w:t>
      </w:r>
      <w:r w:rsidRPr="007B18CC">
        <w:rPr>
          <w:rFonts w:ascii="Arial" w:hAnsi="Arial" w:cs="Arial"/>
          <w:szCs w:val="22"/>
        </w:rPr>
        <w:noBreakHyphen/>
        <w:t>paragraph (2) of that paragraph is not thereby taken to fall within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of this paragraph.</w:t>
      </w:r>
    </w:p>
    <w:p w14:paraId="563F12E7" w14:textId="77777777" w:rsidR="00C65DD2" w:rsidRPr="007B18CC" w:rsidRDefault="00C65DD2" w:rsidP="00D50019">
      <w:pPr>
        <w:pStyle w:val="S2Heading4"/>
        <w:rPr>
          <w:rFonts w:ascii="Arial" w:hAnsi="Arial" w:cs="Arial"/>
          <w:szCs w:val="22"/>
        </w:rPr>
      </w:pPr>
      <w:bookmarkStart w:id="2127" w:name="_Toc413502915"/>
      <w:bookmarkStart w:id="2128" w:name="_Ref413566433"/>
      <w:bookmarkStart w:id="2129" w:name="_Ref413582262"/>
      <w:bookmarkStart w:id="2130" w:name="_Ref413617974"/>
      <w:bookmarkStart w:id="2131" w:name="_Ref413618331"/>
      <w:bookmarkStart w:id="2132" w:name="_Toc414617195"/>
      <w:bookmarkStart w:id="2133" w:name="_Ref415498428"/>
      <w:bookmarkStart w:id="2134" w:name="_Ref415498461"/>
      <w:bookmarkStart w:id="2135" w:name="_Ref415499983"/>
      <w:bookmarkStart w:id="2136" w:name="_Toc415568755"/>
      <w:bookmarkStart w:id="2137" w:name="_Toc415602221"/>
      <w:bookmarkStart w:id="2138" w:name="_Toc415626461"/>
      <w:bookmarkStart w:id="2139" w:name="_Ref417420213"/>
      <w:r w:rsidRPr="007B18CC">
        <w:rPr>
          <w:rFonts w:ascii="Arial" w:hAnsi="Arial" w:cs="Arial"/>
          <w:szCs w:val="22"/>
        </w:rPr>
        <w:t xml:space="preserve">Government and public </w:t>
      </w:r>
      <w:bookmarkEnd w:id="2127"/>
      <w:bookmarkEnd w:id="2128"/>
      <w:bookmarkEnd w:id="2129"/>
      <w:bookmarkEnd w:id="2130"/>
      <w:bookmarkEnd w:id="2131"/>
      <w:bookmarkEnd w:id="2132"/>
      <w:bookmarkEnd w:id="2133"/>
      <w:bookmarkEnd w:id="2134"/>
      <w:bookmarkEnd w:id="2135"/>
      <w:bookmarkEnd w:id="2136"/>
      <w:bookmarkEnd w:id="2137"/>
      <w:bookmarkEnd w:id="2138"/>
      <w:bookmarkEnd w:id="2139"/>
      <w:r w:rsidRPr="007B18CC">
        <w:rPr>
          <w:rFonts w:ascii="Arial" w:hAnsi="Arial" w:cs="Arial"/>
          <w:szCs w:val="22"/>
        </w:rPr>
        <w:t>Financial Instruments</w:t>
      </w:r>
    </w:p>
    <w:p w14:paraId="4CC5122A" w14:textId="77777777" w:rsidR="00C65DD2" w:rsidRPr="007B18CC" w:rsidRDefault="00C65DD2" w:rsidP="000B03D4">
      <w:pPr>
        <w:pStyle w:val="S2Heading5"/>
        <w:rPr>
          <w:rFonts w:ascii="Arial" w:hAnsi="Arial" w:cs="Arial"/>
          <w:szCs w:val="22"/>
        </w:rPr>
      </w:pPr>
      <w:bookmarkStart w:id="2140" w:name="_Ref413618461"/>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loan stock, bonds and other </w:t>
      </w:r>
      <w:r w:rsidR="000B03D4" w:rsidRPr="007B18CC">
        <w:rPr>
          <w:rFonts w:ascii="Arial" w:hAnsi="Arial" w:cs="Arial"/>
          <w:szCs w:val="22"/>
        </w:rPr>
        <w:t>i</w:t>
      </w:r>
      <w:r w:rsidRPr="007B18CC">
        <w:rPr>
          <w:rFonts w:ascii="Arial" w:hAnsi="Arial" w:cs="Arial"/>
          <w:szCs w:val="22"/>
        </w:rPr>
        <w:t>nstruments creating or acknowledging indebtedness, issued by or on behalf of any of the following</w:t>
      </w:r>
      <w:bookmarkEnd w:id="2140"/>
      <w:r w:rsidR="006615BF" w:rsidRPr="007B18CC">
        <w:rPr>
          <w:rFonts w:ascii="Arial" w:hAnsi="Arial" w:cs="Arial"/>
          <w:szCs w:val="22"/>
        </w:rPr>
        <w:t>—</w:t>
      </w:r>
    </w:p>
    <w:p w14:paraId="3F56C4D4" w14:textId="77777777" w:rsidR="00C65DD2" w:rsidRPr="007B18CC" w:rsidRDefault="00C65DD2" w:rsidP="00BB45CA">
      <w:pPr>
        <w:pStyle w:val="S2Heading6"/>
        <w:rPr>
          <w:rFonts w:ascii="Arial" w:hAnsi="Arial" w:cs="Arial"/>
          <w:sz w:val="22"/>
          <w:szCs w:val="22"/>
          <w:lang w:val="en-US"/>
        </w:rPr>
      </w:pPr>
      <w:r w:rsidRPr="007B18CC">
        <w:rPr>
          <w:rFonts w:ascii="Arial" w:hAnsi="Arial" w:cs="Arial"/>
          <w:sz w:val="22"/>
          <w:szCs w:val="22"/>
          <w:lang w:val="en-US"/>
        </w:rPr>
        <w:t xml:space="preserve">the </w:t>
      </w:r>
      <w:proofErr w:type="gramStart"/>
      <w:r w:rsidRPr="007B18CC">
        <w:rPr>
          <w:rFonts w:ascii="Arial" w:hAnsi="Arial" w:cs="Arial"/>
          <w:sz w:val="22"/>
          <w:szCs w:val="22"/>
          <w:lang w:val="en-US"/>
        </w:rPr>
        <w:t>Board;</w:t>
      </w:r>
      <w:proofErr w:type="gramEnd"/>
    </w:p>
    <w:p w14:paraId="7EC9BE3F" w14:textId="77777777" w:rsidR="00C65DD2" w:rsidRPr="007B18CC" w:rsidRDefault="00C65DD2" w:rsidP="00BB45CA">
      <w:pPr>
        <w:pStyle w:val="S2Heading6"/>
        <w:rPr>
          <w:rFonts w:ascii="Arial" w:hAnsi="Arial" w:cs="Arial"/>
          <w:sz w:val="22"/>
          <w:szCs w:val="22"/>
          <w:lang w:val="en-US"/>
        </w:rPr>
      </w:pPr>
      <w:r w:rsidRPr="007B18CC">
        <w:rPr>
          <w:rFonts w:ascii="Arial" w:hAnsi="Arial" w:cs="Arial"/>
          <w:sz w:val="22"/>
          <w:szCs w:val="22"/>
          <w:lang w:val="en-US"/>
        </w:rPr>
        <w:t xml:space="preserve">the </w:t>
      </w:r>
      <w:r w:rsidR="00BB45CA" w:rsidRPr="007B18CC">
        <w:rPr>
          <w:rFonts w:ascii="Arial" w:hAnsi="Arial" w:cs="Arial"/>
          <w:sz w:val="22"/>
          <w:szCs w:val="22"/>
          <w:lang w:val="en-US"/>
        </w:rPr>
        <w:t>g</w:t>
      </w:r>
      <w:r w:rsidRPr="007B18CC">
        <w:rPr>
          <w:rFonts w:ascii="Arial" w:hAnsi="Arial" w:cs="Arial"/>
          <w:sz w:val="22"/>
          <w:szCs w:val="22"/>
          <w:lang w:val="en-US"/>
        </w:rPr>
        <w:t xml:space="preserve">overnment of any country, jurisdiction or territory outside the Abu Dhabi Global </w:t>
      </w:r>
      <w:proofErr w:type="gramStart"/>
      <w:r w:rsidRPr="007B18CC">
        <w:rPr>
          <w:rFonts w:ascii="Arial" w:hAnsi="Arial" w:cs="Arial"/>
          <w:sz w:val="22"/>
          <w:szCs w:val="22"/>
          <w:lang w:val="en-US"/>
        </w:rPr>
        <w:t>Market;</w:t>
      </w:r>
      <w:proofErr w:type="gramEnd"/>
    </w:p>
    <w:p w14:paraId="1C9470CC"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local authority; or</w:t>
      </w:r>
    </w:p>
    <w:p w14:paraId="05B809F8"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body the members of which comprise</w:t>
      </w:r>
      <w:r w:rsidR="006615BF" w:rsidRPr="007B18CC">
        <w:rPr>
          <w:rFonts w:ascii="Arial" w:hAnsi="Arial" w:cs="Arial"/>
          <w:sz w:val="22"/>
          <w:szCs w:val="22"/>
          <w:lang w:val="en-US"/>
        </w:rPr>
        <w:t>—</w:t>
      </w:r>
    </w:p>
    <w:p w14:paraId="006329FE"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states or legal jurisdictions including the Abu Dhabi Global Market; or</w:t>
      </w:r>
    </w:p>
    <w:p w14:paraId="774E9FE8"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bodies whose members comprise states or legal jurisdictions including the Abu Dhabi Global Market.</w:t>
      </w:r>
    </w:p>
    <w:p w14:paraId="1E596EB0" w14:textId="77777777" w:rsidR="00C65DD2" w:rsidRPr="007B18CC" w:rsidRDefault="00C65DD2" w:rsidP="000B03D4">
      <w:pPr>
        <w:pStyle w:val="S2Heading5"/>
        <w:rPr>
          <w:rFonts w:ascii="Arial" w:hAnsi="Arial" w:cs="Arial"/>
          <w:szCs w:val="22"/>
        </w:rPr>
      </w:pPr>
      <w:bookmarkStart w:id="2141" w:name="_Ref413618617"/>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there are excluded from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bookmarkStart w:id="2142" w:name="_Ref413618684"/>
      <w:bookmarkEnd w:id="2141"/>
      <w:r w:rsidRPr="007B18CC">
        <w:rPr>
          <w:rFonts w:ascii="Arial" w:hAnsi="Arial" w:cs="Arial"/>
          <w:szCs w:val="22"/>
        </w:rPr>
        <w:t xml:space="preserve">, so far as applicable, the </w:t>
      </w:r>
      <w:r w:rsidR="000B03D4" w:rsidRPr="007B18CC">
        <w:rPr>
          <w:rFonts w:ascii="Arial" w:hAnsi="Arial" w:cs="Arial"/>
          <w:szCs w:val="22"/>
        </w:rPr>
        <w:t>i</w:t>
      </w:r>
      <w:r w:rsidRPr="007B18CC">
        <w:rPr>
          <w:rFonts w:ascii="Arial" w:hAnsi="Arial" w:cs="Arial"/>
          <w:szCs w:val="22"/>
        </w:rPr>
        <w:t>nstruments mentioned in paragraph </w:t>
      </w:r>
      <w:r w:rsidR="004B2533" w:rsidRPr="007B18CC">
        <w:rPr>
          <w:rFonts w:ascii="Arial" w:hAnsi="Arial" w:cs="Arial"/>
          <w:szCs w:val="22"/>
          <w:cs/>
        </w:rPr>
        <w:t>‎</w:t>
      </w:r>
      <w:r w:rsidR="004B2533" w:rsidRPr="007B18CC">
        <w:rPr>
          <w:rFonts w:ascii="Arial" w:hAnsi="Arial" w:cs="Arial"/>
          <w:szCs w:val="22"/>
        </w:rPr>
        <w:t>88(2)(a)</w:t>
      </w:r>
      <w:r w:rsidRPr="007B18CC">
        <w:rPr>
          <w:rFonts w:ascii="Arial" w:hAnsi="Arial" w:cs="Arial"/>
          <w:szCs w:val="22"/>
        </w:rPr>
        <w:t xml:space="preserve"> to </w:t>
      </w:r>
      <w:r w:rsidR="004B2533" w:rsidRPr="007B18CC">
        <w:rPr>
          <w:rFonts w:ascii="Arial" w:hAnsi="Arial" w:cs="Arial"/>
          <w:szCs w:val="22"/>
          <w:cs/>
        </w:rPr>
        <w:t>‎</w:t>
      </w:r>
      <w:r w:rsidR="004B2533" w:rsidRPr="007B18CC">
        <w:rPr>
          <w:rFonts w:ascii="Arial" w:hAnsi="Arial" w:cs="Arial"/>
          <w:szCs w:val="22"/>
        </w:rPr>
        <w:t>(d)</w:t>
      </w:r>
      <w:r w:rsidR="00E511A4" w:rsidRPr="007B18CC">
        <w:rPr>
          <w:rFonts w:ascii="Arial" w:hAnsi="Arial" w:cs="Arial"/>
          <w:szCs w:val="22"/>
        </w:rPr>
        <w:t>.</w:t>
      </w:r>
      <w:bookmarkEnd w:id="2142"/>
    </w:p>
    <w:p w14:paraId="67F80AE9" w14:textId="77777777" w:rsidR="00C65DD2" w:rsidRPr="007B18CC" w:rsidRDefault="00C65DD2" w:rsidP="009D67F5">
      <w:pPr>
        <w:pStyle w:val="S2Heading5"/>
        <w:rPr>
          <w:rFonts w:ascii="Arial" w:hAnsi="Arial" w:cs="Arial"/>
          <w:szCs w:val="22"/>
        </w:rPr>
      </w:pPr>
      <w:bookmarkStart w:id="2143" w:name="_Ref413618651"/>
      <w:r w:rsidRPr="007B18CC">
        <w:rPr>
          <w:rFonts w:ascii="Arial" w:hAnsi="Arial" w:cs="Arial"/>
          <w:szCs w:val="22"/>
        </w:rPr>
        <w:t>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does not exclude an </w:t>
      </w:r>
      <w:r w:rsidR="000B03D4" w:rsidRPr="007B18CC">
        <w:rPr>
          <w:rFonts w:ascii="Arial" w:hAnsi="Arial" w:cs="Arial"/>
          <w:szCs w:val="22"/>
        </w:rPr>
        <w:t>i</w:t>
      </w:r>
      <w:r w:rsidRPr="007B18CC">
        <w:rPr>
          <w:rFonts w:ascii="Arial" w:hAnsi="Arial" w:cs="Arial"/>
          <w:szCs w:val="22"/>
        </w:rPr>
        <w:t>nstrument which meets the requirements set out in</w:t>
      </w:r>
      <w:r w:rsidR="009D67F5" w:rsidRPr="007B18CC">
        <w:rPr>
          <w:rFonts w:ascii="Arial" w:hAnsi="Arial" w:cs="Arial"/>
          <w:szCs w:val="22"/>
        </w:rPr>
        <w:t xml:space="preserve"> </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89(2)</w:t>
      </w:r>
      <w:r w:rsidR="009D67F5"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(a)</w:t>
      </w:r>
      <w:r w:rsidR="009D67F5" w:rsidRPr="007B18CC">
        <w:rPr>
          <w:rFonts w:ascii="Arial" w:hAnsi="Arial" w:cs="Arial"/>
          <w:szCs w:val="22"/>
        </w:rPr>
        <w:t xml:space="preserve"> to </w:t>
      </w:r>
      <w:r w:rsidR="004B2533" w:rsidRPr="007B18CC">
        <w:rPr>
          <w:rFonts w:ascii="Arial" w:hAnsi="Arial" w:cs="Arial"/>
          <w:szCs w:val="22"/>
          <w:cs/>
        </w:rPr>
        <w:t>‎</w:t>
      </w:r>
      <w:r w:rsidR="004B2533" w:rsidRPr="007B18CC">
        <w:rPr>
          <w:rFonts w:ascii="Arial" w:hAnsi="Arial" w:cs="Arial"/>
          <w:szCs w:val="22"/>
        </w:rPr>
        <w:t>(f)</w:t>
      </w:r>
      <w:r w:rsidRPr="007B18CC">
        <w:rPr>
          <w:rFonts w:ascii="Arial" w:hAnsi="Arial" w:cs="Arial"/>
          <w:szCs w:val="22"/>
        </w:rPr>
        <w:t>.</w:t>
      </w:r>
      <w:bookmarkEnd w:id="2143"/>
    </w:p>
    <w:p w14:paraId="31C77698" w14:textId="77777777" w:rsidR="00C65DD2" w:rsidRPr="007B18CC" w:rsidRDefault="00C65DD2" w:rsidP="00D50019">
      <w:pPr>
        <w:pStyle w:val="S2Heading4"/>
        <w:rPr>
          <w:rFonts w:ascii="Arial" w:hAnsi="Arial" w:cs="Arial"/>
          <w:szCs w:val="22"/>
        </w:rPr>
      </w:pPr>
      <w:bookmarkStart w:id="2144" w:name="_Toc413502916"/>
      <w:bookmarkStart w:id="2145" w:name="_Ref413573560"/>
      <w:bookmarkStart w:id="2146" w:name="_Ref413582272"/>
      <w:bookmarkStart w:id="2147" w:name="_Ref413615987"/>
      <w:bookmarkStart w:id="2148" w:name="_Toc414617196"/>
      <w:bookmarkStart w:id="2149" w:name="_Toc415568756"/>
      <w:bookmarkStart w:id="2150" w:name="_Toc415602222"/>
      <w:bookmarkStart w:id="2151" w:name="_Toc415626462"/>
      <w:bookmarkStart w:id="2152" w:name="_Ref415740116"/>
      <w:bookmarkStart w:id="2153" w:name="_Ref415740199"/>
      <w:bookmarkStart w:id="2154" w:name="_Ref415740589"/>
      <w:bookmarkStart w:id="2155" w:name="_Ref415740621"/>
      <w:bookmarkStart w:id="2156" w:name="_Ref415741015"/>
      <w:bookmarkStart w:id="2157" w:name="_Ref415741265"/>
      <w:bookmarkStart w:id="2158" w:name="_Ref415741504"/>
      <w:bookmarkStart w:id="2159" w:name="_Ref415741794"/>
      <w:bookmarkStart w:id="2160" w:name="_Ref415741864"/>
      <w:bookmarkStart w:id="2161" w:name="_Ref415742039"/>
      <w:bookmarkStart w:id="2162" w:name="_Ref415742067"/>
      <w:bookmarkStart w:id="2163" w:name="_Ref415742183"/>
      <w:bookmarkStart w:id="2164" w:name="_Ref415742789"/>
      <w:bookmarkStart w:id="2165" w:name="_Ref415744109"/>
      <w:bookmarkStart w:id="2166" w:name="_Ref416430198"/>
      <w:bookmarkStart w:id="2167" w:name="_Ref417049429"/>
      <w:bookmarkStart w:id="2168" w:name="_Ref417420226"/>
      <w:r w:rsidRPr="007B18CC">
        <w:rPr>
          <w:rFonts w:ascii="Arial" w:hAnsi="Arial" w:cs="Arial"/>
          <w:szCs w:val="22"/>
        </w:rPr>
        <w:t xml:space="preserve">Instruments giving entitlements to </w:t>
      </w:r>
      <w:proofErr w:type="gramStart"/>
      <w:r w:rsidRPr="007B18CC">
        <w:rPr>
          <w:rFonts w:ascii="Arial" w:hAnsi="Arial" w:cs="Arial"/>
          <w:szCs w:val="22"/>
        </w:rPr>
        <w:t>investments</w:t>
      </w:r>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proofErr w:type="gramEnd"/>
    </w:p>
    <w:p w14:paraId="4C1D78EA" w14:textId="77777777" w:rsidR="00C65DD2" w:rsidRPr="007B18CC" w:rsidRDefault="00C65DD2" w:rsidP="000B03D4">
      <w:pPr>
        <w:pStyle w:val="S2Heading5"/>
        <w:rPr>
          <w:rFonts w:ascii="Arial" w:hAnsi="Arial" w:cs="Arial"/>
          <w:szCs w:val="22"/>
        </w:rPr>
      </w:pPr>
      <w:r w:rsidRPr="007B18CC">
        <w:rPr>
          <w:rFonts w:ascii="Arial" w:hAnsi="Arial" w:cs="Arial"/>
          <w:szCs w:val="22"/>
        </w:rPr>
        <w:t xml:space="preserve">Warrants and other </w:t>
      </w:r>
      <w:r w:rsidR="000B03D4" w:rsidRPr="007B18CC">
        <w:rPr>
          <w:rFonts w:ascii="Arial" w:hAnsi="Arial" w:cs="Arial"/>
          <w:szCs w:val="22"/>
        </w:rPr>
        <w:t>i</w:t>
      </w:r>
      <w:r w:rsidRPr="007B18CC">
        <w:rPr>
          <w:rFonts w:ascii="Arial" w:hAnsi="Arial" w:cs="Arial"/>
          <w:szCs w:val="22"/>
        </w:rPr>
        <w:t>nstruments entitling the holder to subscribe for any investment of the kind specified by paragraph </w:t>
      </w:r>
      <w:r w:rsidR="004B2533" w:rsidRPr="007B18CC">
        <w:rPr>
          <w:rFonts w:ascii="Arial" w:hAnsi="Arial" w:cs="Arial"/>
          <w:szCs w:val="22"/>
          <w:cs/>
        </w:rPr>
        <w:t>‎</w:t>
      </w:r>
      <w:r w:rsidR="004B2533" w:rsidRPr="007B18CC">
        <w:rPr>
          <w:rFonts w:ascii="Arial" w:hAnsi="Arial" w:cs="Arial"/>
          <w:szCs w:val="22"/>
        </w:rPr>
        <w:t>87</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88</w:t>
      </w:r>
      <w:r w:rsidR="00EA08F1"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89</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w:t>
      </w:r>
    </w:p>
    <w:p w14:paraId="21B47EBA" w14:textId="77777777" w:rsidR="00C65DD2" w:rsidRPr="007B18CC" w:rsidRDefault="00C65DD2" w:rsidP="00AC7888">
      <w:pPr>
        <w:pStyle w:val="S2Heading5"/>
        <w:rPr>
          <w:rFonts w:ascii="Arial" w:hAnsi="Arial" w:cs="Arial"/>
          <w:szCs w:val="22"/>
        </w:rPr>
      </w:pPr>
      <w:r w:rsidRPr="007B18CC">
        <w:rPr>
          <w:rFonts w:ascii="Arial" w:hAnsi="Arial" w:cs="Arial"/>
          <w:szCs w:val="22"/>
        </w:rPr>
        <w:t>It is immaterial whether the investment to which the entitlement relates is in existence or identifiable.</w:t>
      </w:r>
    </w:p>
    <w:p w14:paraId="246E779E" w14:textId="77777777" w:rsidR="00C65DD2" w:rsidRPr="007B18CC" w:rsidRDefault="00C65DD2" w:rsidP="00AC7888">
      <w:pPr>
        <w:pStyle w:val="S2Heading5"/>
        <w:rPr>
          <w:rFonts w:ascii="Arial" w:hAnsi="Arial" w:cs="Arial"/>
          <w:szCs w:val="22"/>
        </w:rPr>
      </w:pPr>
      <w:r w:rsidRPr="007B18CC">
        <w:rPr>
          <w:rFonts w:ascii="Arial" w:hAnsi="Arial" w:cs="Arial"/>
          <w:szCs w:val="22"/>
        </w:rPr>
        <w:t>An investment of the kind specified by this paragraph is not to be regarded as falling within paragraph </w:t>
      </w:r>
      <w:r w:rsidR="004B2533" w:rsidRPr="007B18CC">
        <w:rPr>
          <w:rFonts w:ascii="Arial" w:hAnsi="Arial" w:cs="Arial"/>
          <w:szCs w:val="22"/>
          <w:cs/>
        </w:rPr>
        <w:t>‎</w:t>
      </w:r>
      <w:r w:rsidR="004B2533" w:rsidRPr="007B18CC">
        <w:rPr>
          <w:rFonts w:ascii="Arial" w:hAnsi="Arial" w:cs="Arial"/>
          <w:szCs w:val="22"/>
        </w:rPr>
        <w:t>94</w:t>
      </w:r>
      <w:r w:rsidRPr="007B18CC">
        <w:rPr>
          <w:rFonts w:ascii="Arial" w:hAnsi="Arial" w:cs="Arial"/>
          <w:szCs w:val="22"/>
        </w:rPr>
        <w:t xml:space="preserve">, </w:t>
      </w:r>
      <w:r w:rsidR="004B2533" w:rsidRPr="007B18CC">
        <w:rPr>
          <w:rFonts w:ascii="Arial" w:hAnsi="Arial" w:cs="Arial"/>
          <w:szCs w:val="22"/>
          <w:cs/>
        </w:rPr>
        <w:t>‎</w:t>
      </w:r>
      <w:r w:rsidR="004B2533" w:rsidRPr="007B18CC">
        <w:rPr>
          <w:rFonts w:ascii="Arial" w:hAnsi="Arial" w:cs="Arial"/>
          <w:szCs w:val="22"/>
        </w:rPr>
        <w:t>95</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96</w:t>
      </w:r>
      <w:r w:rsidRPr="007B18CC">
        <w:rPr>
          <w:rFonts w:ascii="Arial" w:hAnsi="Arial" w:cs="Arial"/>
          <w:szCs w:val="22"/>
        </w:rPr>
        <w:t>.</w:t>
      </w:r>
    </w:p>
    <w:p w14:paraId="3CEFBE44" w14:textId="77777777" w:rsidR="00C65DD2" w:rsidRPr="007B18CC" w:rsidRDefault="00C65DD2" w:rsidP="00D50019">
      <w:pPr>
        <w:pStyle w:val="S2Heading4"/>
        <w:rPr>
          <w:rFonts w:ascii="Arial" w:hAnsi="Arial" w:cs="Arial"/>
          <w:szCs w:val="22"/>
        </w:rPr>
      </w:pPr>
      <w:bookmarkStart w:id="2169" w:name="_Toc413502917"/>
      <w:bookmarkStart w:id="2170" w:name="_Ref413582279"/>
      <w:bookmarkStart w:id="2171" w:name="_Ref413616029"/>
      <w:bookmarkStart w:id="2172" w:name="_Toc414617197"/>
      <w:bookmarkStart w:id="2173" w:name="_Toc415568757"/>
      <w:bookmarkStart w:id="2174" w:name="_Toc415602223"/>
      <w:bookmarkStart w:id="2175" w:name="_Toc415626463"/>
      <w:bookmarkStart w:id="2176" w:name="_Ref415740126"/>
      <w:bookmarkStart w:id="2177" w:name="_Ref415740210"/>
      <w:bookmarkStart w:id="2178" w:name="_Ref415740602"/>
      <w:bookmarkStart w:id="2179" w:name="_Ref415740634"/>
      <w:bookmarkStart w:id="2180" w:name="_Ref415741030"/>
      <w:bookmarkStart w:id="2181" w:name="_Ref415741280"/>
      <w:bookmarkStart w:id="2182" w:name="_Ref415741515"/>
      <w:bookmarkStart w:id="2183" w:name="_Ref415741805"/>
      <w:bookmarkStart w:id="2184" w:name="_Ref415741876"/>
      <w:bookmarkStart w:id="2185" w:name="_Ref415741938"/>
      <w:bookmarkStart w:id="2186" w:name="_Ref415742050"/>
      <w:bookmarkStart w:id="2187" w:name="_Ref415742079"/>
      <w:bookmarkStart w:id="2188" w:name="_Ref415742803"/>
      <w:bookmarkStart w:id="2189" w:name="_Ref415744126"/>
      <w:bookmarkStart w:id="2190" w:name="_Ref415745052"/>
      <w:bookmarkStart w:id="2191" w:name="_Ref418267914"/>
      <w:r w:rsidRPr="007B18CC">
        <w:rPr>
          <w:rFonts w:ascii="Arial" w:hAnsi="Arial" w:cs="Arial"/>
          <w:szCs w:val="22"/>
        </w:rPr>
        <w:t xml:space="preserve">Certificates representing certain </w:t>
      </w:r>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r w:rsidRPr="007B18CC">
        <w:rPr>
          <w:rFonts w:ascii="Arial" w:hAnsi="Arial" w:cs="Arial"/>
          <w:szCs w:val="22"/>
        </w:rPr>
        <w:t>Financial Instruments</w:t>
      </w:r>
      <w:bookmarkEnd w:id="2191"/>
    </w:p>
    <w:p w14:paraId="546316AF" w14:textId="77777777" w:rsidR="00C65DD2" w:rsidRPr="007B18CC" w:rsidRDefault="00C65DD2" w:rsidP="000B03D4">
      <w:pPr>
        <w:pStyle w:val="S2Heading5"/>
        <w:rPr>
          <w:rFonts w:ascii="Arial" w:hAnsi="Arial" w:cs="Arial"/>
          <w:szCs w:val="22"/>
        </w:rPr>
      </w:pPr>
      <w:bookmarkStart w:id="2192" w:name="_Ref413618915"/>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certificates or other </w:t>
      </w:r>
      <w:r w:rsidR="000B03D4" w:rsidRPr="007B18CC">
        <w:rPr>
          <w:rFonts w:ascii="Arial" w:hAnsi="Arial" w:cs="Arial"/>
          <w:szCs w:val="22"/>
        </w:rPr>
        <w:t>i</w:t>
      </w:r>
      <w:r w:rsidRPr="007B18CC">
        <w:rPr>
          <w:rFonts w:ascii="Arial" w:hAnsi="Arial" w:cs="Arial"/>
          <w:szCs w:val="22"/>
        </w:rPr>
        <w:t>nstruments which confer contractual or property rights (other than rights consisting of an investment of the kind specified by paragraph </w:t>
      </w:r>
      <w:r w:rsidR="004B2533" w:rsidRPr="007B18CC">
        <w:rPr>
          <w:rFonts w:ascii="Arial" w:hAnsi="Arial" w:cs="Arial"/>
          <w:szCs w:val="22"/>
          <w:cs/>
        </w:rPr>
        <w:t>‎</w:t>
      </w:r>
      <w:r w:rsidR="004B2533" w:rsidRPr="007B18CC">
        <w:rPr>
          <w:rFonts w:ascii="Arial" w:hAnsi="Arial" w:cs="Arial"/>
          <w:szCs w:val="22"/>
        </w:rPr>
        <w:t>94</w:t>
      </w:r>
      <w:r w:rsidRPr="007B18CC">
        <w:rPr>
          <w:rFonts w:ascii="Arial" w:hAnsi="Arial" w:cs="Arial"/>
          <w:szCs w:val="22"/>
        </w:rPr>
        <w:t>)</w:t>
      </w:r>
      <w:bookmarkEnd w:id="2192"/>
      <w:r w:rsidR="006615BF" w:rsidRPr="007B18CC">
        <w:rPr>
          <w:rFonts w:ascii="Arial" w:hAnsi="Arial" w:cs="Arial"/>
          <w:szCs w:val="22"/>
        </w:rPr>
        <w:t>—</w:t>
      </w:r>
    </w:p>
    <w:p w14:paraId="786A2B8F" w14:textId="77777777" w:rsidR="00C65DD2" w:rsidRPr="007B18CC" w:rsidRDefault="00C65DD2" w:rsidP="000B03D4">
      <w:pPr>
        <w:pStyle w:val="S2Heading6"/>
        <w:rPr>
          <w:rFonts w:ascii="Arial" w:hAnsi="Arial" w:cs="Arial"/>
          <w:sz w:val="22"/>
          <w:szCs w:val="22"/>
          <w:lang w:val="en-US"/>
        </w:rPr>
      </w:pPr>
      <w:r w:rsidRPr="007B18CC">
        <w:rPr>
          <w:rFonts w:ascii="Arial" w:hAnsi="Arial" w:cs="Arial"/>
          <w:sz w:val="22"/>
          <w:szCs w:val="22"/>
          <w:lang w:val="en-US"/>
        </w:rPr>
        <w:t>in respect of any investment of the kind specified by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87</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91</w:t>
      </w:r>
      <w:r w:rsidRPr="007B18CC">
        <w:rPr>
          <w:rFonts w:ascii="Arial" w:hAnsi="Arial" w:cs="Arial"/>
          <w:sz w:val="22"/>
          <w:szCs w:val="22"/>
          <w:lang w:val="en-US"/>
        </w:rPr>
        <w:t xml:space="preserve">, being an investment held by a person other than the person on whom the rights are conferred by the certificate or </w:t>
      </w:r>
      <w:r w:rsidR="000B03D4" w:rsidRPr="007B18CC">
        <w:rPr>
          <w:rFonts w:ascii="Arial" w:hAnsi="Arial" w:cs="Arial"/>
          <w:sz w:val="22"/>
          <w:szCs w:val="22"/>
          <w:lang w:val="en-US"/>
        </w:rPr>
        <w:t>i</w:t>
      </w:r>
      <w:r w:rsidRPr="007B18CC">
        <w:rPr>
          <w:rFonts w:ascii="Arial" w:hAnsi="Arial" w:cs="Arial"/>
          <w:sz w:val="22"/>
          <w:szCs w:val="22"/>
          <w:lang w:val="en-US"/>
        </w:rPr>
        <w:t>nstrument; and</w:t>
      </w:r>
    </w:p>
    <w:p w14:paraId="1C16140C"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the transfer of which may be </w:t>
      </w:r>
      <w:proofErr w:type="gramStart"/>
      <w:r w:rsidRPr="007B18CC">
        <w:rPr>
          <w:rFonts w:ascii="Arial" w:hAnsi="Arial" w:cs="Arial"/>
          <w:sz w:val="22"/>
          <w:szCs w:val="22"/>
          <w:lang w:val="en-US"/>
        </w:rPr>
        <w:t>effected</w:t>
      </w:r>
      <w:proofErr w:type="gramEnd"/>
      <w:r w:rsidRPr="007B18CC">
        <w:rPr>
          <w:rFonts w:ascii="Arial" w:hAnsi="Arial" w:cs="Arial"/>
          <w:sz w:val="22"/>
          <w:szCs w:val="22"/>
          <w:lang w:val="en-US"/>
        </w:rPr>
        <w:t xml:space="preserve"> without the consent of that person.</w:t>
      </w:r>
    </w:p>
    <w:p w14:paraId="160BD705" w14:textId="77777777" w:rsidR="00C65DD2" w:rsidRPr="007B18CC" w:rsidRDefault="00C65DD2" w:rsidP="000B03D4">
      <w:pPr>
        <w:pStyle w:val="S2Heading5"/>
        <w:rPr>
          <w:rFonts w:ascii="Arial" w:hAnsi="Arial" w:cs="Arial"/>
          <w:szCs w:val="22"/>
        </w:rPr>
      </w:pPr>
      <w:bookmarkStart w:id="2193" w:name="_Ref413618896"/>
      <w:r w:rsidRPr="007B18CC">
        <w:rPr>
          <w:rFonts w:ascii="Arial" w:hAnsi="Arial" w:cs="Arial"/>
          <w:szCs w:val="22"/>
        </w:rPr>
        <w:t>There is excluded from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any certificate or other </w:t>
      </w:r>
      <w:r w:rsidR="000B03D4" w:rsidRPr="007B18CC">
        <w:rPr>
          <w:rFonts w:ascii="Arial" w:hAnsi="Arial" w:cs="Arial"/>
          <w:szCs w:val="22"/>
        </w:rPr>
        <w:t>i</w:t>
      </w:r>
      <w:r w:rsidRPr="007B18CC">
        <w:rPr>
          <w:rFonts w:ascii="Arial" w:hAnsi="Arial" w:cs="Arial"/>
          <w:szCs w:val="22"/>
        </w:rPr>
        <w:t>nstrument which confers rights in respect of two or more investments issued by different persons, or in respect of two or more different investments of the kind specified by paragraph </w:t>
      </w:r>
      <w:r w:rsidR="004B2533" w:rsidRPr="007B18CC">
        <w:rPr>
          <w:rFonts w:ascii="Arial" w:hAnsi="Arial" w:cs="Arial"/>
          <w:szCs w:val="22"/>
          <w:cs/>
        </w:rPr>
        <w:t>‎</w:t>
      </w:r>
      <w:r w:rsidR="004B2533" w:rsidRPr="007B18CC">
        <w:rPr>
          <w:rFonts w:ascii="Arial" w:hAnsi="Arial" w:cs="Arial"/>
          <w:szCs w:val="22"/>
        </w:rPr>
        <w:t>90</w:t>
      </w:r>
      <w:r w:rsidRPr="007B18CC">
        <w:rPr>
          <w:rFonts w:ascii="Arial" w:hAnsi="Arial" w:cs="Arial"/>
          <w:szCs w:val="22"/>
        </w:rPr>
        <w:t xml:space="preserve"> and issued by the same person.</w:t>
      </w:r>
      <w:bookmarkEnd w:id="2193"/>
    </w:p>
    <w:p w14:paraId="5F44994E" w14:textId="77777777" w:rsidR="00C65DD2" w:rsidRPr="007B18CC" w:rsidRDefault="00C65DD2" w:rsidP="00D50019">
      <w:pPr>
        <w:pStyle w:val="S2Heading4"/>
        <w:rPr>
          <w:rFonts w:ascii="Arial" w:hAnsi="Arial" w:cs="Arial"/>
          <w:szCs w:val="22"/>
        </w:rPr>
      </w:pPr>
      <w:bookmarkStart w:id="2194" w:name="_Toc413502918"/>
      <w:bookmarkStart w:id="2195" w:name="_Ref413582289"/>
      <w:bookmarkStart w:id="2196" w:name="_Ref413614652"/>
      <w:bookmarkStart w:id="2197" w:name="_Toc414617198"/>
      <w:bookmarkStart w:id="2198" w:name="_Toc415568758"/>
      <w:bookmarkStart w:id="2199" w:name="_Toc415602224"/>
      <w:bookmarkStart w:id="2200" w:name="_Toc415626464"/>
      <w:bookmarkStart w:id="2201" w:name="_Ref415742203"/>
      <w:bookmarkStart w:id="2202" w:name="_Ref416430318"/>
      <w:bookmarkStart w:id="2203" w:name="_Ref417420238"/>
      <w:bookmarkStart w:id="2204" w:name="_Ref418268139"/>
      <w:r w:rsidRPr="007B18CC">
        <w:rPr>
          <w:rFonts w:ascii="Arial" w:hAnsi="Arial" w:cs="Arial"/>
          <w:szCs w:val="22"/>
        </w:rPr>
        <w:lastRenderedPageBreak/>
        <w:t xml:space="preserve">Units in a </w:t>
      </w:r>
      <w:bookmarkEnd w:id="2194"/>
      <w:bookmarkEnd w:id="2195"/>
      <w:bookmarkEnd w:id="2196"/>
      <w:bookmarkEnd w:id="2197"/>
      <w:bookmarkEnd w:id="2198"/>
      <w:bookmarkEnd w:id="2199"/>
      <w:bookmarkEnd w:id="2200"/>
      <w:bookmarkEnd w:id="2201"/>
      <w:bookmarkEnd w:id="2202"/>
      <w:bookmarkEnd w:id="2203"/>
      <w:r w:rsidRPr="007B18CC">
        <w:rPr>
          <w:rFonts w:ascii="Arial" w:hAnsi="Arial" w:cs="Arial"/>
          <w:szCs w:val="22"/>
        </w:rPr>
        <w:t>Collective Investment Fund</w:t>
      </w:r>
      <w:bookmarkEnd w:id="2204"/>
    </w:p>
    <w:p w14:paraId="65BA31E8" w14:textId="77777777" w:rsidR="00C65DD2" w:rsidRPr="007B18CC" w:rsidRDefault="00C65DD2" w:rsidP="00735067">
      <w:pPr>
        <w:pStyle w:val="UK12Block"/>
        <w:rPr>
          <w:rFonts w:ascii="Arial" w:eastAsia="SimSun" w:hAnsi="Arial" w:cs="Arial"/>
          <w:sz w:val="22"/>
          <w:szCs w:val="22"/>
        </w:rPr>
      </w:pPr>
      <w:r w:rsidRPr="007B18CC">
        <w:rPr>
          <w:rFonts w:ascii="Arial" w:eastAsia="SimSun" w:hAnsi="Arial" w:cs="Arial"/>
          <w:sz w:val="22"/>
          <w:szCs w:val="22"/>
        </w:rPr>
        <w:t xml:space="preserve">Units in a </w:t>
      </w:r>
      <w:r w:rsidRPr="007B18CC">
        <w:rPr>
          <w:rFonts w:ascii="Arial" w:hAnsi="Arial" w:cs="Arial"/>
          <w:sz w:val="22"/>
          <w:szCs w:val="22"/>
        </w:rPr>
        <w:t>Collective Investment Fund</w:t>
      </w:r>
      <w:r w:rsidRPr="007B18CC">
        <w:rPr>
          <w:rFonts w:ascii="Arial" w:eastAsia="SimSun" w:hAnsi="Arial" w:cs="Arial"/>
          <w:sz w:val="22"/>
          <w:szCs w:val="22"/>
        </w:rPr>
        <w:t>.</w:t>
      </w:r>
    </w:p>
    <w:p w14:paraId="331972B0" w14:textId="77777777" w:rsidR="00C65DD2" w:rsidRPr="007B18CC" w:rsidRDefault="00C65DD2" w:rsidP="00D50019">
      <w:pPr>
        <w:pStyle w:val="S2Heading4"/>
        <w:rPr>
          <w:rFonts w:ascii="Arial" w:hAnsi="Arial" w:cs="Arial"/>
          <w:szCs w:val="22"/>
        </w:rPr>
      </w:pPr>
      <w:bookmarkStart w:id="2205" w:name="_Toc413502921"/>
      <w:bookmarkStart w:id="2206" w:name="_Ref413561697"/>
      <w:bookmarkStart w:id="2207" w:name="_Ref413574420"/>
      <w:bookmarkStart w:id="2208" w:name="_Ref413582299"/>
      <w:bookmarkStart w:id="2209" w:name="_Ref413618763"/>
      <w:bookmarkStart w:id="2210" w:name="_Ref413628478"/>
      <w:bookmarkStart w:id="2211" w:name="_Toc414617199"/>
      <w:bookmarkStart w:id="2212" w:name="_Ref415498005"/>
      <w:bookmarkStart w:id="2213" w:name="_Ref415498223"/>
      <w:bookmarkStart w:id="2214" w:name="_Toc415568759"/>
      <w:bookmarkStart w:id="2215" w:name="_Toc415602225"/>
      <w:bookmarkStart w:id="2216" w:name="_Toc415626465"/>
      <w:bookmarkStart w:id="2217" w:name="_Ref415739141"/>
      <w:bookmarkStart w:id="2218" w:name="_Ref415739286"/>
      <w:bookmarkStart w:id="2219" w:name="_Ref415739929"/>
      <w:bookmarkStart w:id="2220" w:name="_Ref415741066"/>
      <w:bookmarkStart w:id="2221" w:name="_Ref415742221"/>
      <w:bookmarkStart w:id="2222" w:name="_Ref415742936"/>
      <w:bookmarkStart w:id="2223" w:name="_Ref416777131"/>
      <w:bookmarkStart w:id="2224" w:name="_Ref416954504"/>
      <w:bookmarkStart w:id="2225" w:name="_Ref417420250"/>
      <w:bookmarkStart w:id="2226" w:name="_Ref418611494"/>
      <w:bookmarkStart w:id="2227" w:name="_Ref423004359"/>
      <w:r w:rsidRPr="007B18CC">
        <w:rPr>
          <w:rFonts w:ascii="Arial" w:hAnsi="Arial" w:cs="Arial"/>
          <w:szCs w:val="22"/>
        </w:rPr>
        <w:t>Options</w:t>
      </w:r>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p>
    <w:p w14:paraId="7251A8DE" w14:textId="77777777" w:rsidR="00C65DD2" w:rsidRPr="007B18CC" w:rsidRDefault="00C65DD2" w:rsidP="00AC7888">
      <w:pPr>
        <w:pStyle w:val="S2Heading5"/>
        <w:rPr>
          <w:rFonts w:ascii="Arial" w:hAnsi="Arial" w:cs="Arial"/>
          <w:szCs w:val="22"/>
        </w:rPr>
      </w:pPr>
      <w:bookmarkStart w:id="2228" w:name="_Ref413619040"/>
      <w:r w:rsidRPr="007B18CC">
        <w:rPr>
          <w:rFonts w:ascii="Arial" w:hAnsi="Arial" w:cs="Arial"/>
          <w:szCs w:val="22"/>
        </w:rPr>
        <w:t>Options to acquire or dispose of</w:t>
      </w:r>
      <w:bookmarkEnd w:id="2228"/>
      <w:r w:rsidR="006615BF" w:rsidRPr="007B18CC">
        <w:rPr>
          <w:rFonts w:ascii="Arial" w:hAnsi="Arial" w:cs="Arial"/>
          <w:szCs w:val="22"/>
        </w:rPr>
        <w:t>—</w:t>
      </w:r>
    </w:p>
    <w:p w14:paraId="41C8522C" w14:textId="77777777" w:rsidR="00C65DD2" w:rsidRPr="007B18CC" w:rsidRDefault="00C65DD2" w:rsidP="00A6604B">
      <w:pPr>
        <w:pStyle w:val="S2Heading6"/>
        <w:rPr>
          <w:rFonts w:ascii="Arial" w:hAnsi="Arial" w:cs="Arial"/>
          <w:sz w:val="22"/>
          <w:szCs w:val="22"/>
          <w:lang w:val="en-US"/>
        </w:rPr>
      </w:pPr>
      <w:bookmarkStart w:id="2229" w:name="_Ref413618949"/>
      <w:r w:rsidRPr="007B18CC">
        <w:rPr>
          <w:rFonts w:ascii="Arial" w:hAnsi="Arial" w:cs="Arial"/>
          <w:sz w:val="22"/>
          <w:szCs w:val="22"/>
          <w:lang w:val="en-US"/>
        </w:rPr>
        <w:t xml:space="preserve">a Financial Instrument (other than one of a kind specified by </w:t>
      </w:r>
      <w:r w:rsidR="00A6604B" w:rsidRPr="007B18CC">
        <w:rPr>
          <w:rFonts w:ascii="Arial" w:hAnsi="Arial" w:cs="Arial"/>
          <w:sz w:val="22"/>
          <w:szCs w:val="22"/>
          <w:lang w:val="en-US"/>
        </w:rPr>
        <w:t>this paragraph</w:t>
      </w:r>
      <w:proofErr w:type="gramStart"/>
      <w:r w:rsidRPr="007B18CC">
        <w:rPr>
          <w:rFonts w:ascii="Arial" w:hAnsi="Arial" w:cs="Arial"/>
          <w:sz w:val="22"/>
          <w:szCs w:val="22"/>
          <w:lang w:val="en-US"/>
        </w:rPr>
        <w:t>);</w:t>
      </w:r>
      <w:bookmarkEnd w:id="2229"/>
      <w:proofErr w:type="gramEnd"/>
    </w:p>
    <w:p w14:paraId="3D052FD6" w14:textId="77777777" w:rsidR="00C65DD2" w:rsidRPr="007B18CC" w:rsidRDefault="00C65DD2" w:rsidP="000B03D4">
      <w:pPr>
        <w:pStyle w:val="S2Heading6"/>
        <w:rPr>
          <w:rFonts w:ascii="Arial" w:hAnsi="Arial" w:cs="Arial"/>
          <w:sz w:val="22"/>
          <w:szCs w:val="22"/>
          <w:lang w:val="en-US"/>
        </w:rPr>
      </w:pPr>
      <w:bookmarkStart w:id="2230" w:name="_Ref413618955"/>
      <w:r w:rsidRPr="007B18CC">
        <w:rPr>
          <w:rFonts w:ascii="Arial" w:hAnsi="Arial" w:cs="Arial"/>
          <w:sz w:val="22"/>
          <w:szCs w:val="22"/>
          <w:lang w:val="en-US"/>
        </w:rPr>
        <w:t xml:space="preserve">currency of any country or </w:t>
      </w:r>
      <w:proofErr w:type="gramStart"/>
      <w:r w:rsidRPr="007B18CC">
        <w:rPr>
          <w:rFonts w:ascii="Arial" w:hAnsi="Arial" w:cs="Arial"/>
          <w:sz w:val="22"/>
          <w:szCs w:val="22"/>
          <w:lang w:val="en-US"/>
        </w:rPr>
        <w:t>territory;</w:t>
      </w:r>
      <w:bookmarkEnd w:id="2230"/>
      <w:proofErr w:type="gramEnd"/>
    </w:p>
    <w:p w14:paraId="0B08F405" w14:textId="77777777" w:rsidR="00C65DD2" w:rsidRPr="007B18CC" w:rsidRDefault="00C65DD2" w:rsidP="00A76150">
      <w:pPr>
        <w:pStyle w:val="S2Heading6"/>
        <w:rPr>
          <w:rFonts w:ascii="Arial" w:hAnsi="Arial" w:cs="Arial"/>
          <w:sz w:val="22"/>
          <w:szCs w:val="22"/>
          <w:lang w:val="en-US"/>
        </w:rPr>
      </w:pPr>
      <w:bookmarkStart w:id="2231" w:name="_Ref417322124"/>
      <w:r w:rsidRPr="007B18CC">
        <w:rPr>
          <w:rFonts w:ascii="Arial" w:hAnsi="Arial" w:cs="Arial"/>
          <w:sz w:val="22"/>
          <w:szCs w:val="22"/>
          <w:lang w:val="en-US"/>
        </w:rPr>
        <w:t xml:space="preserve">a commodity of any </w:t>
      </w:r>
      <w:proofErr w:type="gramStart"/>
      <w:r w:rsidRPr="007B18CC">
        <w:rPr>
          <w:rFonts w:ascii="Arial" w:hAnsi="Arial" w:cs="Arial"/>
          <w:sz w:val="22"/>
          <w:szCs w:val="22"/>
          <w:lang w:val="en-US"/>
        </w:rPr>
        <w:t>kind;</w:t>
      </w:r>
      <w:bookmarkEnd w:id="2231"/>
      <w:proofErr w:type="gramEnd"/>
    </w:p>
    <w:p w14:paraId="71861E08" w14:textId="77777777" w:rsidR="00C65DD2" w:rsidRPr="007B18CC" w:rsidRDefault="00C65DD2" w:rsidP="00362C61">
      <w:pPr>
        <w:pStyle w:val="S2Heading6"/>
        <w:rPr>
          <w:rFonts w:ascii="Arial" w:hAnsi="Arial" w:cs="Arial"/>
          <w:sz w:val="22"/>
          <w:szCs w:val="22"/>
          <w:lang w:val="en-US"/>
        </w:rPr>
      </w:pPr>
      <w:bookmarkStart w:id="2232" w:name="_Ref417049629"/>
      <w:r w:rsidRPr="007B18CC">
        <w:rPr>
          <w:rFonts w:ascii="Arial" w:hAnsi="Arial" w:cs="Arial"/>
          <w:sz w:val="22"/>
          <w:szCs w:val="22"/>
          <w:lang w:val="en-US"/>
        </w:rPr>
        <w:t>a right to receive a Cash settlement, the value of which is determined by reference to</w:t>
      </w:r>
      <w:bookmarkEnd w:id="2232"/>
      <w:r w:rsidR="006615BF" w:rsidRPr="007B18CC">
        <w:rPr>
          <w:rFonts w:ascii="Arial" w:hAnsi="Arial" w:cs="Arial"/>
          <w:sz w:val="22"/>
          <w:szCs w:val="22"/>
          <w:lang w:val="en-US"/>
        </w:rPr>
        <w:t>—</w:t>
      </w:r>
    </w:p>
    <w:p w14:paraId="413B1E47"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the value or price of an index, interest rate or exchange rate; or</w:t>
      </w:r>
    </w:p>
    <w:p w14:paraId="14056FEC"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any other rate or variable; or</w:t>
      </w:r>
      <w:r w:rsidRPr="007B18CC">
        <w:rPr>
          <w:rFonts w:ascii="Arial" w:hAnsi="Arial" w:cs="Arial"/>
          <w:sz w:val="22"/>
          <w:szCs w:val="22"/>
          <w:lang w:val="en-US"/>
        </w:rPr>
        <w:tab/>
      </w:r>
    </w:p>
    <w:p w14:paraId="2FA37A51"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an option to acquire or dispose of an investment of the kind specified by this paragraph by virtue of </w:t>
      </w:r>
      <w:r w:rsidR="009D67F5" w:rsidRPr="007B18CC">
        <w:rPr>
          <w:rFonts w:ascii="Arial" w:hAnsi="Arial" w:cs="Arial"/>
          <w:sz w:val="22"/>
          <w:szCs w:val="22"/>
          <w:lang w:val="en-US"/>
        </w:rPr>
        <w:t>sub-</w:t>
      </w: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(c)</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(d)</w:t>
      </w:r>
      <w:r w:rsidRPr="007B18CC">
        <w:rPr>
          <w:rFonts w:ascii="Arial" w:hAnsi="Arial" w:cs="Arial"/>
          <w:sz w:val="22"/>
          <w:szCs w:val="22"/>
          <w:lang w:val="en-US"/>
        </w:rPr>
        <w:t>.</w:t>
      </w:r>
    </w:p>
    <w:p w14:paraId="2D983724" w14:textId="77777777" w:rsidR="00C65DD2" w:rsidRPr="007B18CC" w:rsidRDefault="00C65DD2" w:rsidP="00D50019">
      <w:pPr>
        <w:pStyle w:val="S2Heading4"/>
        <w:rPr>
          <w:rFonts w:ascii="Arial" w:hAnsi="Arial" w:cs="Arial"/>
          <w:szCs w:val="22"/>
        </w:rPr>
      </w:pPr>
      <w:bookmarkStart w:id="2233" w:name="_Toc413502922"/>
      <w:bookmarkStart w:id="2234" w:name="_Ref413561705"/>
      <w:bookmarkStart w:id="2235" w:name="_Ref413582308"/>
      <w:bookmarkStart w:id="2236" w:name="_Ref413618822"/>
      <w:bookmarkStart w:id="2237" w:name="_Ref413628485"/>
      <w:bookmarkStart w:id="2238" w:name="_Toc414617200"/>
      <w:bookmarkStart w:id="2239" w:name="_Toc415568760"/>
      <w:bookmarkStart w:id="2240" w:name="_Ref415601417"/>
      <w:bookmarkStart w:id="2241" w:name="_Toc415602226"/>
      <w:bookmarkStart w:id="2242" w:name="_Toc415626466"/>
      <w:bookmarkStart w:id="2243" w:name="_Ref415739165"/>
      <w:bookmarkStart w:id="2244" w:name="_Ref415739306"/>
      <w:bookmarkStart w:id="2245" w:name="_Ref415739941"/>
      <w:bookmarkStart w:id="2246" w:name="_Ref415741088"/>
      <w:bookmarkStart w:id="2247" w:name="_Ref415742948"/>
      <w:bookmarkStart w:id="2248" w:name="_Ref416954514"/>
      <w:bookmarkStart w:id="2249" w:name="_Ref417420393"/>
      <w:bookmarkStart w:id="2250" w:name="_Ref418611503"/>
      <w:bookmarkStart w:id="2251" w:name="_Ref423108183"/>
      <w:bookmarkStart w:id="2252" w:name="_Ref423111117"/>
      <w:r w:rsidRPr="007B18CC">
        <w:rPr>
          <w:rFonts w:ascii="Arial" w:hAnsi="Arial" w:cs="Arial"/>
          <w:szCs w:val="22"/>
        </w:rPr>
        <w:t>Futures</w:t>
      </w:r>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p>
    <w:p w14:paraId="43881F05" w14:textId="77777777" w:rsidR="00C65DD2" w:rsidRPr="007B18CC" w:rsidRDefault="00C65DD2" w:rsidP="00D478BD">
      <w:pPr>
        <w:pStyle w:val="S2Heading5"/>
        <w:rPr>
          <w:rFonts w:ascii="Arial" w:hAnsi="Arial" w:cs="Arial"/>
          <w:szCs w:val="22"/>
        </w:rPr>
      </w:pPr>
      <w:bookmarkStart w:id="2253" w:name="_Ref413619182"/>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proofErr w:type="gramStart"/>
      <w:r w:rsidR="004B2533" w:rsidRPr="007B18CC">
        <w:rPr>
          <w:rFonts w:ascii="Arial" w:hAnsi="Arial" w:cs="Arial"/>
          <w:szCs w:val="22"/>
        </w:rPr>
        <w:t>)</w:t>
      </w:r>
      <w:r w:rsidRPr="007B18CC">
        <w:rPr>
          <w:rFonts w:ascii="Arial" w:hAnsi="Arial" w:cs="Arial"/>
          <w:szCs w:val="22"/>
        </w:rPr>
        <w:t>,  rights</w:t>
      </w:r>
      <w:proofErr w:type="gramEnd"/>
      <w:r w:rsidRPr="007B18CC">
        <w:rPr>
          <w:rFonts w:ascii="Arial" w:hAnsi="Arial" w:cs="Arial"/>
          <w:szCs w:val="22"/>
        </w:rPr>
        <w:t xml:space="preserve"> under a contract for the sale of a commodity or </w:t>
      </w:r>
      <w:r w:rsidR="00D478BD" w:rsidRPr="007B18CC">
        <w:rPr>
          <w:rFonts w:ascii="Arial" w:hAnsi="Arial" w:cs="Arial"/>
          <w:szCs w:val="22"/>
        </w:rPr>
        <w:t>property</w:t>
      </w:r>
      <w:r w:rsidRPr="007B18CC">
        <w:rPr>
          <w:rFonts w:ascii="Arial" w:hAnsi="Arial" w:cs="Arial"/>
          <w:szCs w:val="22"/>
        </w:rPr>
        <w:t xml:space="preserve"> of any other description under which delivery is to be made at a future date and at a price agreed on when the contract is made.</w:t>
      </w:r>
      <w:bookmarkEnd w:id="2253"/>
    </w:p>
    <w:p w14:paraId="581ACC78" w14:textId="77777777" w:rsidR="00C65DD2" w:rsidRPr="007B18CC" w:rsidRDefault="00C65DD2" w:rsidP="00AC7888">
      <w:pPr>
        <w:pStyle w:val="S2Heading5"/>
        <w:rPr>
          <w:rFonts w:ascii="Arial" w:hAnsi="Arial" w:cs="Arial"/>
          <w:szCs w:val="22"/>
        </w:rPr>
      </w:pPr>
      <w:bookmarkStart w:id="2254" w:name="_Ref417322142"/>
      <w:r w:rsidRPr="007B18CC">
        <w:rPr>
          <w:rFonts w:ascii="Arial" w:hAnsi="Arial" w:cs="Arial"/>
          <w:szCs w:val="22"/>
        </w:rPr>
        <w:t xml:space="preserve">There are excluded from </w:t>
      </w:r>
      <w:r w:rsidR="009D67F5"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rights under any contract which is made for commercial and not investment purposes.</w:t>
      </w:r>
      <w:bookmarkEnd w:id="2254"/>
    </w:p>
    <w:p w14:paraId="172306A4" w14:textId="77777777" w:rsidR="00C65DD2" w:rsidRPr="007B18CC" w:rsidRDefault="00C65DD2" w:rsidP="00AC7888">
      <w:pPr>
        <w:pStyle w:val="S2Heading5"/>
        <w:rPr>
          <w:rFonts w:ascii="Arial" w:hAnsi="Arial" w:cs="Arial"/>
          <w:szCs w:val="22"/>
        </w:rPr>
      </w:pPr>
      <w:bookmarkStart w:id="2255" w:name="_Ref413619314"/>
      <w:r w:rsidRPr="007B18CC">
        <w:rPr>
          <w:rFonts w:ascii="Arial" w:hAnsi="Arial" w:cs="Arial"/>
          <w:szCs w:val="22"/>
        </w:rPr>
        <w:t xml:space="preserve">A contract is to be regarded as made for investment purposes if it is made or traded on a Recognised Investment </w:t>
      </w:r>
      <w:proofErr w:type="gramStart"/>
      <w:r w:rsidRPr="007B18CC">
        <w:rPr>
          <w:rFonts w:ascii="Arial" w:hAnsi="Arial" w:cs="Arial"/>
          <w:szCs w:val="22"/>
        </w:rPr>
        <w:t>Exchange, or</w:t>
      </w:r>
      <w:proofErr w:type="gramEnd"/>
      <w:r w:rsidRPr="007B18CC">
        <w:rPr>
          <w:rFonts w:ascii="Arial" w:hAnsi="Arial" w:cs="Arial"/>
          <w:szCs w:val="22"/>
        </w:rPr>
        <w:t xml:space="preserve"> is made otherwise than on a Recognised Investment Exchange but is expressed to be as traded on such an exchange or on the same terms as those on which an equivalent contract would be made on such an exchange.</w:t>
      </w:r>
      <w:bookmarkEnd w:id="2255"/>
    </w:p>
    <w:p w14:paraId="35C27C66" w14:textId="77777777" w:rsidR="00C65DD2" w:rsidRPr="007B18CC" w:rsidRDefault="00C65DD2" w:rsidP="00AC7888">
      <w:pPr>
        <w:pStyle w:val="S2Heading5"/>
        <w:rPr>
          <w:rFonts w:ascii="Arial" w:hAnsi="Arial" w:cs="Arial"/>
          <w:szCs w:val="22"/>
        </w:rPr>
      </w:pPr>
      <w:bookmarkStart w:id="2256" w:name="_Ref413619329"/>
      <w:r w:rsidRPr="007B18CC">
        <w:rPr>
          <w:rFonts w:ascii="Arial" w:hAnsi="Arial" w:cs="Arial"/>
          <w:szCs w:val="22"/>
        </w:rPr>
        <w:t xml:space="preserve">A contract not falling within </w:t>
      </w:r>
      <w:r w:rsidR="009D67F5"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is to be regarded as made for commercial purposes if under the terms of the contract delivery is to be made within seven days, unless it can be shown that there existed an understanding that (notwithstanding the express terms of the contract) delivery would not be made within seven days.</w:t>
      </w:r>
      <w:bookmarkEnd w:id="2256"/>
    </w:p>
    <w:p w14:paraId="012B1F17" w14:textId="77777777" w:rsidR="00C65DD2" w:rsidRPr="007B18CC" w:rsidRDefault="00C65DD2" w:rsidP="00AC7888">
      <w:pPr>
        <w:pStyle w:val="S2Heading5"/>
        <w:rPr>
          <w:rFonts w:ascii="Arial" w:hAnsi="Arial" w:cs="Arial"/>
          <w:szCs w:val="22"/>
        </w:rPr>
      </w:pPr>
      <w:r w:rsidRPr="007B18CC">
        <w:rPr>
          <w:rFonts w:ascii="Arial" w:hAnsi="Arial" w:cs="Arial"/>
          <w:szCs w:val="22"/>
        </w:rPr>
        <w:t xml:space="preserve">The following are indications that a contract not falling within </w:t>
      </w:r>
      <w:r w:rsidR="009D67F5"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is made for commercial purposes and the absence of them is an indication that it is made for investment purposes</w:t>
      </w:r>
      <w:r w:rsidR="006615BF" w:rsidRPr="007B18CC">
        <w:rPr>
          <w:rFonts w:ascii="Arial" w:hAnsi="Arial" w:cs="Arial"/>
          <w:szCs w:val="22"/>
        </w:rPr>
        <w:t>—</w:t>
      </w:r>
    </w:p>
    <w:p w14:paraId="6E545426" w14:textId="77777777"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one or more of the parties is a producer of the commodity or other </w:t>
      </w:r>
      <w:r w:rsidR="00D478BD" w:rsidRPr="007B18CC">
        <w:rPr>
          <w:rFonts w:ascii="Arial" w:hAnsi="Arial" w:cs="Arial"/>
          <w:sz w:val="22"/>
          <w:szCs w:val="22"/>
        </w:rPr>
        <w:t>property</w:t>
      </w:r>
      <w:r w:rsidRPr="007B18CC">
        <w:rPr>
          <w:rFonts w:ascii="Arial" w:hAnsi="Arial" w:cs="Arial"/>
          <w:sz w:val="22"/>
          <w:szCs w:val="22"/>
          <w:lang w:val="en-US"/>
        </w:rPr>
        <w:t xml:space="preserve">, or uses it in his </w:t>
      </w:r>
      <w:proofErr w:type="gramStart"/>
      <w:r w:rsidRPr="007B18CC">
        <w:rPr>
          <w:rFonts w:ascii="Arial" w:hAnsi="Arial" w:cs="Arial"/>
          <w:sz w:val="22"/>
          <w:szCs w:val="22"/>
          <w:lang w:val="en-US"/>
        </w:rPr>
        <w:t>business;</w:t>
      </w:r>
      <w:proofErr w:type="gramEnd"/>
    </w:p>
    <w:p w14:paraId="342D28BF" w14:textId="77777777"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the seller delivers or intends to deliver the </w:t>
      </w:r>
      <w:proofErr w:type="gramStart"/>
      <w:r w:rsidR="00D478BD" w:rsidRPr="007B18CC">
        <w:rPr>
          <w:rFonts w:ascii="Arial" w:hAnsi="Arial" w:cs="Arial"/>
          <w:sz w:val="22"/>
          <w:szCs w:val="22"/>
        </w:rPr>
        <w:t>property</w:t>
      </w:r>
      <w:proofErr w:type="gramEnd"/>
      <w:r w:rsidRPr="007B18CC">
        <w:rPr>
          <w:rFonts w:ascii="Arial" w:hAnsi="Arial" w:cs="Arial"/>
          <w:sz w:val="22"/>
          <w:szCs w:val="22"/>
          <w:lang w:val="en-US"/>
        </w:rPr>
        <w:t xml:space="preserve"> or the purchaser takes or intends to take delivery of it.</w:t>
      </w:r>
    </w:p>
    <w:p w14:paraId="4380FED4" w14:textId="77777777" w:rsidR="00C65DD2" w:rsidRPr="007B18CC" w:rsidRDefault="00C65DD2" w:rsidP="00AC7888">
      <w:pPr>
        <w:pStyle w:val="S2Heading5"/>
        <w:rPr>
          <w:rFonts w:ascii="Arial" w:hAnsi="Arial" w:cs="Arial"/>
          <w:szCs w:val="22"/>
        </w:rPr>
      </w:pPr>
      <w:r w:rsidRPr="007B18CC">
        <w:rPr>
          <w:rFonts w:ascii="Arial" w:hAnsi="Arial" w:cs="Arial"/>
          <w:szCs w:val="22"/>
        </w:rPr>
        <w:lastRenderedPageBreak/>
        <w:t xml:space="preserve">It is an indication that a contract is made for commercial purposes that the prices, the lot, the delivery </w:t>
      </w:r>
      <w:proofErr w:type="gramStart"/>
      <w:r w:rsidRPr="007B18CC">
        <w:rPr>
          <w:rFonts w:ascii="Arial" w:hAnsi="Arial" w:cs="Arial"/>
          <w:szCs w:val="22"/>
        </w:rPr>
        <w:t>date</w:t>
      </w:r>
      <w:proofErr w:type="gramEnd"/>
      <w:r w:rsidRPr="007B18CC">
        <w:rPr>
          <w:rFonts w:ascii="Arial" w:hAnsi="Arial" w:cs="Arial"/>
          <w:szCs w:val="22"/>
        </w:rPr>
        <w:t xml:space="preserve"> or other terms are determined by the parties for the purposes of the particular contract and not by reference (or not solely by reference) to regularly published prices, to standard lots or delivery dates or to standard terms.</w:t>
      </w:r>
    </w:p>
    <w:p w14:paraId="46BCE3E1" w14:textId="77777777" w:rsidR="00C65DD2" w:rsidRPr="007B18CC" w:rsidRDefault="00C65DD2" w:rsidP="00AC7888">
      <w:pPr>
        <w:pStyle w:val="S2Heading5"/>
        <w:rPr>
          <w:rFonts w:ascii="Arial" w:hAnsi="Arial" w:cs="Arial"/>
          <w:szCs w:val="22"/>
        </w:rPr>
      </w:pPr>
      <w:r w:rsidRPr="007B18CC">
        <w:rPr>
          <w:rFonts w:ascii="Arial" w:hAnsi="Arial" w:cs="Arial"/>
          <w:szCs w:val="22"/>
        </w:rPr>
        <w:t>The following are indications that a contract is made for investment purposes</w:t>
      </w:r>
      <w:r w:rsidR="006615BF" w:rsidRPr="007B18CC">
        <w:rPr>
          <w:rFonts w:ascii="Arial" w:hAnsi="Arial" w:cs="Arial"/>
          <w:szCs w:val="22"/>
        </w:rPr>
        <w:t>—</w:t>
      </w:r>
    </w:p>
    <w:p w14:paraId="577F18E9"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it is expressed to be as traded on an investment </w:t>
      </w:r>
      <w:proofErr w:type="gramStart"/>
      <w:r w:rsidRPr="007B18CC">
        <w:rPr>
          <w:rFonts w:ascii="Arial" w:hAnsi="Arial" w:cs="Arial"/>
          <w:sz w:val="22"/>
          <w:szCs w:val="22"/>
          <w:lang w:val="en-US"/>
        </w:rPr>
        <w:t>exchange;</w:t>
      </w:r>
      <w:proofErr w:type="gramEnd"/>
    </w:p>
    <w:p w14:paraId="41EB8B3F"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performance of the contract is ensured by an investment exchange or a clearing </w:t>
      </w:r>
      <w:proofErr w:type="gramStart"/>
      <w:r w:rsidRPr="007B18CC">
        <w:rPr>
          <w:rFonts w:ascii="Arial" w:hAnsi="Arial" w:cs="Arial"/>
          <w:sz w:val="22"/>
          <w:szCs w:val="22"/>
          <w:lang w:val="en-US"/>
        </w:rPr>
        <w:t>house;</w:t>
      </w:r>
      <w:proofErr w:type="gramEnd"/>
    </w:p>
    <w:p w14:paraId="0449B93F"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there are arrangements for the payment or provision of margin.</w:t>
      </w:r>
    </w:p>
    <w:p w14:paraId="1B5452B2" w14:textId="77777777" w:rsidR="00C65DD2" w:rsidRPr="007B18CC" w:rsidRDefault="00C65DD2" w:rsidP="00AC7888">
      <w:pPr>
        <w:pStyle w:val="S2Heading5"/>
        <w:rPr>
          <w:rFonts w:ascii="Arial" w:hAnsi="Arial" w:cs="Arial"/>
          <w:szCs w:val="22"/>
        </w:rPr>
      </w:pPr>
      <w:r w:rsidRPr="007B18CC">
        <w:rPr>
          <w:rFonts w:ascii="Arial" w:hAnsi="Arial" w:cs="Arial"/>
          <w:szCs w:val="22"/>
        </w:rPr>
        <w:t xml:space="preserve">For the purposes of </w:t>
      </w:r>
      <w:r w:rsidR="009D67F5"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a price is to be taken to be agreed on when a contract is made</w:t>
      </w:r>
      <w:r w:rsidR="006615BF" w:rsidRPr="007B18CC">
        <w:rPr>
          <w:rFonts w:ascii="Arial" w:hAnsi="Arial" w:cs="Arial"/>
          <w:szCs w:val="22"/>
        </w:rPr>
        <w:t>—</w:t>
      </w:r>
    </w:p>
    <w:p w14:paraId="0CF541F8"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notwithstanding that it is left to be determined by reference to the price at which a contract is to be entered into on a market or exchange or could be entered into at a time and place specified in the contract; or</w:t>
      </w:r>
    </w:p>
    <w:p w14:paraId="37F08FA0"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in a case where the contract is expressed to be by reference to a standard lot and quality, notwithstanding that provision is made for a variation in the price to take account of any variation in quantity or quality on delivery.</w:t>
      </w:r>
    </w:p>
    <w:p w14:paraId="22C2C05F" w14:textId="77777777" w:rsidR="00C65DD2" w:rsidRPr="007B18CC" w:rsidRDefault="00C65DD2" w:rsidP="00D50019">
      <w:pPr>
        <w:pStyle w:val="S2Heading4"/>
        <w:rPr>
          <w:rFonts w:ascii="Arial" w:hAnsi="Arial" w:cs="Arial"/>
          <w:szCs w:val="22"/>
        </w:rPr>
      </w:pPr>
      <w:bookmarkStart w:id="2257" w:name="_Toc413502923"/>
      <w:bookmarkStart w:id="2258" w:name="_Ref413561720"/>
      <w:bookmarkStart w:id="2259" w:name="_Ref413574430"/>
      <w:bookmarkStart w:id="2260" w:name="_Ref413582319"/>
      <w:bookmarkStart w:id="2261" w:name="_Ref413618852"/>
      <w:bookmarkStart w:id="2262" w:name="_Ref413628493"/>
      <w:bookmarkStart w:id="2263" w:name="_Toc414617201"/>
      <w:bookmarkStart w:id="2264" w:name="_Ref415498090"/>
      <w:bookmarkStart w:id="2265" w:name="_Ref415498436"/>
      <w:bookmarkStart w:id="2266" w:name="_Ref415498468"/>
      <w:bookmarkStart w:id="2267" w:name="_Ref415499988"/>
      <w:bookmarkStart w:id="2268" w:name="_Toc415568761"/>
      <w:bookmarkStart w:id="2269" w:name="_Toc415602227"/>
      <w:bookmarkStart w:id="2270" w:name="_Toc415626467"/>
      <w:bookmarkStart w:id="2271" w:name="_Ref415739185"/>
      <w:bookmarkStart w:id="2272" w:name="_Ref415739317"/>
      <w:bookmarkStart w:id="2273" w:name="_Ref415739954"/>
      <w:bookmarkStart w:id="2274" w:name="_Ref415741111"/>
      <w:bookmarkStart w:id="2275" w:name="_Ref415742961"/>
      <w:bookmarkStart w:id="2276" w:name="_Ref416430374"/>
      <w:bookmarkStart w:id="2277" w:name="_Ref416777156"/>
      <w:bookmarkStart w:id="2278" w:name="_Ref417420300"/>
      <w:bookmarkStart w:id="2279" w:name="_Ref419143145"/>
      <w:r w:rsidRPr="007B18CC">
        <w:rPr>
          <w:rFonts w:ascii="Arial" w:hAnsi="Arial" w:cs="Arial"/>
          <w:szCs w:val="22"/>
        </w:rPr>
        <w:t>Contracts for differences etc.</w:t>
      </w:r>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p>
    <w:p w14:paraId="245ACEC9" w14:textId="77777777" w:rsidR="00C65DD2" w:rsidRPr="007B18CC" w:rsidRDefault="00C65DD2" w:rsidP="00AC7888">
      <w:pPr>
        <w:pStyle w:val="S2Heading5"/>
        <w:rPr>
          <w:rFonts w:ascii="Arial" w:hAnsi="Arial" w:cs="Arial"/>
          <w:szCs w:val="22"/>
        </w:rPr>
      </w:pPr>
      <w:bookmarkStart w:id="2280" w:name="_Ref413619362"/>
      <w:r w:rsidRPr="007B18CC">
        <w:rPr>
          <w:rFonts w:ascii="Arial" w:hAnsi="Arial" w:cs="Arial"/>
          <w:szCs w:val="22"/>
        </w:rPr>
        <w:t xml:space="preserve">Subject to </w:t>
      </w:r>
      <w:r w:rsidR="009D67F5"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rights under</w:t>
      </w:r>
      <w:bookmarkEnd w:id="2280"/>
      <w:r w:rsidR="006615BF" w:rsidRPr="007B18CC">
        <w:rPr>
          <w:rFonts w:ascii="Arial" w:hAnsi="Arial" w:cs="Arial"/>
          <w:szCs w:val="22"/>
        </w:rPr>
        <w:t>—</w:t>
      </w:r>
    </w:p>
    <w:p w14:paraId="4ABBB96E"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 contract for differences; or</w:t>
      </w:r>
    </w:p>
    <w:p w14:paraId="1EC58495"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any other contract the purpose or pretended purpose of which is to secure a profit or avoid a loss by reference to fluctuations in</w:t>
      </w:r>
      <w:r w:rsidR="006615BF" w:rsidRPr="007B18CC">
        <w:rPr>
          <w:rFonts w:ascii="Arial" w:hAnsi="Arial" w:cs="Arial"/>
          <w:sz w:val="22"/>
          <w:szCs w:val="22"/>
          <w:lang w:val="en-US"/>
        </w:rPr>
        <w:t>—</w:t>
      </w:r>
    </w:p>
    <w:p w14:paraId="1A7C16E2" w14:textId="77777777" w:rsidR="00C65DD2" w:rsidRPr="007B18CC" w:rsidRDefault="00C65DD2" w:rsidP="00D478BD">
      <w:pPr>
        <w:pStyle w:val="S2Heading7"/>
        <w:rPr>
          <w:rFonts w:ascii="Arial" w:hAnsi="Arial" w:cs="Arial"/>
          <w:sz w:val="22"/>
          <w:szCs w:val="22"/>
          <w:lang w:val="en-US"/>
        </w:rPr>
      </w:pPr>
      <w:r w:rsidRPr="007B18CC">
        <w:rPr>
          <w:rFonts w:ascii="Arial" w:hAnsi="Arial" w:cs="Arial"/>
          <w:sz w:val="22"/>
          <w:szCs w:val="22"/>
          <w:lang w:val="en-US"/>
        </w:rPr>
        <w:t xml:space="preserve">the value or price of </w:t>
      </w:r>
      <w:r w:rsidR="00D478BD" w:rsidRPr="007B18CC">
        <w:rPr>
          <w:rFonts w:ascii="Arial" w:hAnsi="Arial" w:cs="Arial"/>
          <w:sz w:val="22"/>
          <w:szCs w:val="22"/>
        </w:rPr>
        <w:t>property</w:t>
      </w:r>
      <w:r w:rsidRPr="007B18CC">
        <w:rPr>
          <w:rFonts w:ascii="Arial" w:hAnsi="Arial" w:cs="Arial"/>
          <w:sz w:val="22"/>
          <w:szCs w:val="22"/>
          <w:lang w:val="en-US"/>
        </w:rPr>
        <w:t xml:space="preserve"> of any description; or</w:t>
      </w:r>
    </w:p>
    <w:p w14:paraId="25868BE8" w14:textId="77777777" w:rsidR="00C65DD2" w:rsidRPr="007B18CC" w:rsidRDefault="00C65DD2" w:rsidP="00A76150">
      <w:pPr>
        <w:pStyle w:val="S2Heading7"/>
        <w:rPr>
          <w:rFonts w:ascii="Arial" w:hAnsi="Arial" w:cs="Arial"/>
          <w:sz w:val="22"/>
          <w:szCs w:val="22"/>
          <w:lang w:val="en-US"/>
        </w:rPr>
      </w:pPr>
      <w:r w:rsidRPr="007B18CC">
        <w:rPr>
          <w:rFonts w:ascii="Arial" w:hAnsi="Arial" w:cs="Arial"/>
          <w:sz w:val="22"/>
          <w:szCs w:val="22"/>
          <w:lang w:val="en-US"/>
        </w:rPr>
        <w:t>an index or other factor designated for that purpose in the contract.</w:t>
      </w:r>
    </w:p>
    <w:p w14:paraId="35B218C6" w14:textId="77777777" w:rsidR="00C65DD2" w:rsidRPr="007B18CC" w:rsidRDefault="00C65DD2" w:rsidP="00AC7888">
      <w:pPr>
        <w:pStyle w:val="S2Heading5"/>
        <w:rPr>
          <w:rFonts w:ascii="Arial" w:hAnsi="Arial" w:cs="Arial"/>
          <w:szCs w:val="22"/>
        </w:rPr>
      </w:pPr>
      <w:bookmarkStart w:id="2281" w:name="_Ref413619355"/>
      <w:r w:rsidRPr="007B18CC">
        <w:rPr>
          <w:rFonts w:ascii="Arial" w:hAnsi="Arial" w:cs="Arial"/>
          <w:szCs w:val="22"/>
        </w:rPr>
        <w:t xml:space="preserve">There are excluded from </w:t>
      </w:r>
      <w:r w:rsidR="009D67F5"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(1)</w:t>
      </w:r>
      <w:bookmarkEnd w:id="2281"/>
      <w:r w:rsidR="006615BF" w:rsidRPr="007B18CC">
        <w:rPr>
          <w:rFonts w:ascii="Arial" w:hAnsi="Arial" w:cs="Arial"/>
          <w:szCs w:val="22"/>
        </w:rPr>
        <w:t>—</w:t>
      </w:r>
    </w:p>
    <w:p w14:paraId="0C6D4770" w14:textId="77777777" w:rsidR="00C65DD2" w:rsidRPr="007B18CC" w:rsidRDefault="00C65DD2" w:rsidP="00D478BD">
      <w:pPr>
        <w:pStyle w:val="S2Heading6"/>
        <w:rPr>
          <w:rFonts w:ascii="Arial" w:hAnsi="Arial" w:cs="Arial"/>
          <w:sz w:val="22"/>
          <w:szCs w:val="22"/>
          <w:lang w:val="en-US"/>
        </w:rPr>
      </w:pPr>
      <w:r w:rsidRPr="007B18CC">
        <w:rPr>
          <w:rFonts w:ascii="Arial" w:hAnsi="Arial" w:cs="Arial"/>
          <w:sz w:val="22"/>
          <w:szCs w:val="22"/>
          <w:lang w:val="en-US"/>
        </w:rPr>
        <w:t xml:space="preserve">rights under a contract if the parties intend that the profit is to be secured or the loss is to be avoided by one or more of the </w:t>
      </w:r>
      <w:proofErr w:type="gramStart"/>
      <w:r w:rsidRPr="007B18CC">
        <w:rPr>
          <w:rFonts w:ascii="Arial" w:hAnsi="Arial" w:cs="Arial"/>
          <w:sz w:val="22"/>
          <w:szCs w:val="22"/>
          <w:lang w:val="en-US"/>
        </w:rPr>
        <w:t>parties</w:t>
      </w:r>
      <w:proofErr w:type="gramEnd"/>
      <w:r w:rsidRPr="007B18CC">
        <w:rPr>
          <w:rFonts w:ascii="Arial" w:hAnsi="Arial" w:cs="Arial"/>
          <w:sz w:val="22"/>
          <w:szCs w:val="22"/>
          <w:lang w:val="en-US"/>
        </w:rPr>
        <w:t xml:space="preserve"> taking delivery of any </w:t>
      </w:r>
      <w:r w:rsidR="00D478BD" w:rsidRPr="007B18CC">
        <w:rPr>
          <w:rFonts w:ascii="Arial" w:hAnsi="Arial" w:cs="Arial"/>
          <w:sz w:val="22"/>
          <w:szCs w:val="22"/>
        </w:rPr>
        <w:t>property</w:t>
      </w:r>
      <w:r w:rsidRPr="007B18CC">
        <w:rPr>
          <w:rFonts w:ascii="Arial" w:hAnsi="Arial" w:cs="Arial"/>
          <w:sz w:val="22"/>
          <w:szCs w:val="22"/>
          <w:lang w:val="en-US"/>
        </w:rPr>
        <w:t xml:space="preserve"> to which the contract relates;</w:t>
      </w:r>
    </w:p>
    <w:p w14:paraId="575A4F8E" w14:textId="77777777" w:rsidR="00C65DD2" w:rsidRPr="007B18CC" w:rsidRDefault="00C65DD2" w:rsidP="00A76150">
      <w:pPr>
        <w:pStyle w:val="S2Heading6"/>
        <w:rPr>
          <w:rFonts w:ascii="Arial" w:hAnsi="Arial" w:cs="Arial"/>
          <w:sz w:val="22"/>
          <w:szCs w:val="22"/>
          <w:lang w:val="en-US"/>
        </w:rPr>
      </w:pPr>
      <w:r w:rsidRPr="007B18CC">
        <w:rPr>
          <w:rFonts w:ascii="Arial" w:hAnsi="Arial" w:cs="Arial"/>
          <w:sz w:val="22"/>
          <w:szCs w:val="22"/>
          <w:lang w:val="en-US"/>
        </w:rPr>
        <w:t xml:space="preserve">rights under a contract under which money is received by way of deposit on terms that any interest or other return to be paid on the sum deposited will be calculated by reference to fluctuations in an index or other </w:t>
      </w:r>
      <w:proofErr w:type="gramStart"/>
      <w:r w:rsidRPr="007B18CC">
        <w:rPr>
          <w:rFonts w:ascii="Arial" w:hAnsi="Arial" w:cs="Arial"/>
          <w:sz w:val="22"/>
          <w:szCs w:val="22"/>
          <w:lang w:val="en-US"/>
        </w:rPr>
        <w:t>factor;</w:t>
      </w:r>
      <w:proofErr w:type="gramEnd"/>
    </w:p>
    <w:p w14:paraId="3EAAD972" w14:textId="77777777" w:rsidR="00C65DD2" w:rsidRPr="007B18CC" w:rsidRDefault="00C65DD2" w:rsidP="000B03D4">
      <w:pPr>
        <w:pStyle w:val="S2Heading6"/>
        <w:rPr>
          <w:rFonts w:ascii="Arial" w:hAnsi="Arial" w:cs="Arial"/>
          <w:sz w:val="22"/>
          <w:szCs w:val="22"/>
          <w:lang w:val="en-US"/>
        </w:rPr>
      </w:pPr>
      <w:r w:rsidRPr="007B18CC">
        <w:rPr>
          <w:rFonts w:ascii="Arial" w:hAnsi="Arial" w:cs="Arial"/>
          <w:sz w:val="22"/>
          <w:szCs w:val="22"/>
          <w:lang w:val="en-US"/>
        </w:rPr>
        <w:t>rights under a Contract of Insurance.</w:t>
      </w:r>
    </w:p>
    <w:p w14:paraId="3B64C29B" w14:textId="620961AB" w:rsidR="00C65DD2" w:rsidRPr="007B18CC" w:rsidRDefault="00C65DD2" w:rsidP="00D50019">
      <w:pPr>
        <w:pStyle w:val="S2Heading4"/>
        <w:rPr>
          <w:rFonts w:ascii="Arial" w:hAnsi="Arial" w:cs="Arial"/>
          <w:szCs w:val="22"/>
        </w:rPr>
      </w:pPr>
      <w:bookmarkStart w:id="2282" w:name="_Toc413502930"/>
      <w:bookmarkStart w:id="2283" w:name="_Ref413594211"/>
      <w:bookmarkStart w:id="2284" w:name="_Toc414617202"/>
      <w:bookmarkStart w:id="2285" w:name="_Toc415568762"/>
      <w:bookmarkStart w:id="2286" w:name="_Ref415585886"/>
      <w:bookmarkStart w:id="2287" w:name="_Toc415602228"/>
      <w:bookmarkStart w:id="2288" w:name="_Toc415626468"/>
      <w:bookmarkStart w:id="2289" w:name="_Ref415740728"/>
      <w:r w:rsidRPr="007B18CC">
        <w:rPr>
          <w:rFonts w:ascii="Arial" w:hAnsi="Arial" w:cs="Arial"/>
          <w:szCs w:val="22"/>
        </w:rPr>
        <w:lastRenderedPageBreak/>
        <w:t xml:space="preserve">Credit </w:t>
      </w:r>
      <w:bookmarkEnd w:id="2282"/>
      <w:bookmarkEnd w:id="2283"/>
      <w:bookmarkEnd w:id="2284"/>
      <w:bookmarkEnd w:id="2285"/>
      <w:bookmarkEnd w:id="2286"/>
      <w:bookmarkEnd w:id="2287"/>
      <w:bookmarkEnd w:id="2288"/>
      <w:bookmarkEnd w:id="2289"/>
      <w:r w:rsidR="00534864">
        <w:rPr>
          <w:rFonts w:ascii="Arial" w:hAnsi="Arial" w:cs="Arial"/>
          <w:szCs w:val="22"/>
        </w:rPr>
        <w:t>Facility</w:t>
      </w:r>
      <w:r w:rsidR="00534864" w:rsidRPr="00534864">
        <w:rPr>
          <w:rStyle w:val="FootnoteReference"/>
          <w:rFonts w:ascii="Arial" w:hAnsi="Arial" w:cs="Arial"/>
          <w:b w:val="0"/>
          <w:bCs w:val="0"/>
          <w:szCs w:val="22"/>
        </w:rPr>
        <w:footnoteReference w:id="310"/>
      </w:r>
    </w:p>
    <w:p w14:paraId="238A8622" w14:textId="0A01696D" w:rsidR="00C65DD2" w:rsidRPr="007B18CC" w:rsidRDefault="00C65DD2" w:rsidP="00580B41">
      <w:pPr>
        <w:pStyle w:val="UK12Block"/>
        <w:rPr>
          <w:rFonts w:ascii="Arial" w:eastAsia="SimSun" w:hAnsi="Arial" w:cs="Arial"/>
          <w:sz w:val="22"/>
          <w:szCs w:val="22"/>
        </w:rPr>
      </w:pPr>
      <w:r w:rsidRPr="007B18CC">
        <w:rPr>
          <w:rFonts w:ascii="Arial" w:eastAsia="SimSun" w:hAnsi="Arial" w:cs="Arial"/>
          <w:sz w:val="22"/>
          <w:szCs w:val="22"/>
        </w:rPr>
        <w:t xml:space="preserve">Rights under a Credit </w:t>
      </w:r>
      <w:r w:rsidR="00DB0414">
        <w:rPr>
          <w:rFonts w:ascii="Arial" w:eastAsia="SimSun" w:hAnsi="Arial" w:cs="Arial"/>
          <w:sz w:val="22"/>
          <w:szCs w:val="22"/>
        </w:rPr>
        <w:t>Facility</w:t>
      </w:r>
      <w:r w:rsidRPr="007B18CC">
        <w:rPr>
          <w:rFonts w:ascii="Arial" w:eastAsia="SimSun" w:hAnsi="Arial" w:cs="Arial"/>
          <w:sz w:val="22"/>
          <w:szCs w:val="22"/>
        </w:rPr>
        <w:t>.</w:t>
      </w:r>
    </w:p>
    <w:p w14:paraId="14488751" w14:textId="77777777" w:rsidR="00C65DD2" w:rsidRPr="007B18CC" w:rsidRDefault="00C65DD2" w:rsidP="00D50019">
      <w:pPr>
        <w:pStyle w:val="S2Heading4"/>
        <w:rPr>
          <w:rFonts w:ascii="Arial" w:hAnsi="Arial" w:cs="Arial"/>
          <w:szCs w:val="22"/>
        </w:rPr>
      </w:pPr>
      <w:bookmarkStart w:id="2290" w:name="_Toc413502932"/>
      <w:bookmarkStart w:id="2291" w:name="_Ref413561767"/>
      <w:bookmarkStart w:id="2292" w:name="_Ref413563970"/>
      <w:bookmarkStart w:id="2293" w:name="_Ref413569418"/>
      <w:bookmarkStart w:id="2294" w:name="_Ref413570243"/>
      <w:bookmarkStart w:id="2295" w:name="_Ref413574445"/>
      <w:bookmarkStart w:id="2296" w:name="_Ref413575144"/>
      <w:bookmarkStart w:id="2297" w:name="_Ref413581372"/>
      <w:bookmarkStart w:id="2298" w:name="_Ref413582211"/>
      <w:bookmarkStart w:id="2299" w:name="_Ref413584139"/>
      <w:bookmarkStart w:id="2300" w:name="_Ref413584146"/>
      <w:bookmarkStart w:id="2301" w:name="_Ref413615031"/>
      <w:bookmarkStart w:id="2302" w:name="_Ref413628510"/>
      <w:bookmarkStart w:id="2303" w:name="_Toc414617203"/>
      <w:bookmarkStart w:id="2304" w:name="_Ref415498291"/>
      <w:bookmarkStart w:id="2305" w:name="_Ref415498444"/>
      <w:bookmarkStart w:id="2306" w:name="_Ref415500015"/>
      <w:bookmarkStart w:id="2307" w:name="_Ref415500021"/>
      <w:bookmarkStart w:id="2308" w:name="_Toc415568763"/>
      <w:bookmarkStart w:id="2309" w:name="_Toc415602229"/>
      <w:bookmarkStart w:id="2310" w:name="_Toc415626469"/>
      <w:bookmarkStart w:id="2311" w:name="_Ref415738914"/>
      <w:bookmarkStart w:id="2312" w:name="_Ref415741712"/>
      <w:bookmarkStart w:id="2313" w:name="_Ref415763990"/>
      <w:bookmarkStart w:id="2314" w:name="_Ref418172346"/>
      <w:bookmarkStart w:id="2315" w:name="_Ref418172508"/>
      <w:bookmarkStart w:id="2316" w:name="_Ref418267939"/>
      <w:bookmarkStart w:id="2317" w:name="_Ref419147579"/>
      <w:bookmarkStart w:id="2318" w:name="_Ref419384103"/>
      <w:bookmarkStart w:id="2319" w:name="_Ref422845787"/>
      <w:bookmarkStart w:id="2320" w:name="_Ref422936400"/>
      <w:bookmarkStart w:id="2321" w:name="_Ref423004369"/>
      <w:r w:rsidRPr="007B18CC">
        <w:rPr>
          <w:rFonts w:ascii="Arial" w:hAnsi="Arial" w:cs="Arial"/>
          <w:szCs w:val="22"/>
        </w:rPr>
        <w:t>Rights to or interests in investments</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p>
    <w:p w14:paraId="3D7BF469" w14:textId="77777777" w:rsidR="00C65DD2" w:rsidRPr="007B18CC" w:rsidRDefault="00C65DD2" w:rsidP="00AC7888">
      <w:pPr>
        <w:pStyle w:val="S2Heading5"/>
        <w:rPr>
          <w:rFonts w:ascii="Arial" w:hAnsi="Arial" w:cs="Arial"/>
          <w:szCs w:val="22"/>
        </w:rPr>
      </w:pPr>
      <w:bookmarkStart w:id="2322" w:name="_Ref413619437"/>
      <w:r w:rsidRPr="007B18CC">
        <w:rPr>
          <w:rFonts w:ascii="Arial" w:hAnsi="Arial" w:cs="Arial"/>
          <w:szCs w:val="22"/>
        </w:rPr>
        <w:t xml:space="preserve">Subject to </w:t>
      </w:r>
      <w:r w:rsidR="00401DEA"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any right to or interest in anything which is specified by any other provision of this Part</w:t>
      </w:r>
      <w:bookmarkEnd w:id="2322"/>
      <w:r w:rsidRPr="007B18CC">
        <w:rPr>
          <w:rFonts w:ascii="Arial" w:hAnsi="Arial" w:cs="Arial"/>
          <w:szCs w:val="22"/>
        </w:rPr>
        <w:t>.</w:t>
      </w:r>
    </w:p>
    <w:p w14:paraId="575C2CA5" w14:textId="77777777" w:rsidR="00C65DD2" w:rsidRPr="007B18CC" w:rsidRDefault="00401DEA" w:rsidP="00AC7888">
      <w:pPr>
        <w:pStyle w:val="S2Heading5"/>
        <w:rPr>
          <w:rFonts w:ascii="Arial" w:hAnsi="Arial" w:cs="Arial"/>
          <w:szCs w:val="22"/>
        </w:rPr>
      </w:pPr>
      <w:bookmarkStart w:id="2323" w:name="_Ref413619426"/>
      <w:r w:rsidRPr="007B18CC">
        <w:rPr>
          <w:rFonts w:ascii="Arial" w:hAnsi="Arial" w:cs="Arial"/>
          <w:szCs w:val="22"/>
        </w:rPr>
        <w:t>Sub-p</w:t>
      </w:r>
      <w:r w:rsidR="00C65DD2" w:rsidRPr="007B18CC">
        <w:rPr>
          <w:rFonts w:ascii="Arial" w:hAnsi="Arial" w:cs="Arial"/>
          <w:szCs w:val="22"/>
        </w:rPr>
        <w:t>aragraph </w:t>
      </w:r>
      <w:r w:rsidR="004B2533" w:rsidRPr="007B18CC">
        <w:rPr>
          <w:rFonts w:ascii="Arial" w:hAnsi="Arial" w:cs="Arial"/>
          <w:szCs w:val="22"/>
          <w:cs/>
        </w:rPr>
        <w:t>‎</w:t>
      </w:r>
      <w:r w:rsidR="004B2533" w:rsidRPr="007B18CC">
        <w:rPr>
          <w:rFonts w:ascii="Arial" w:hAnsi="Arial" w:cs="Arial"/>
          <w:szCs w:val="22"/>
        </w:rPr>
        <w:t>(1)</w:t>
      </w:r>
      <w:r w:rsidR="00C65DD2" w:rsidRPr="007B18CC">
        <w:rPr>
          <w:rFonts w:ascii="Arial" w:hAnsi="Arial" w:cs="Arial"/>
          <w:szCs w:val="22"/>
        </w:rPr>
        <w:t xml:space="preserve"> does not include anything which is specified by any other provision of this Part.</w:t>
      </w:r>
      <w:bookmarkEnd w:id="2323"/>
    </w:p>
    <w:p w14:paraId="0629A13E" w14:textId="77777777" w:rsidR="00C65DD2" w:rsidRPr="007B18CC" w:rsidRDefault="00C65DD2" w:rsidP="00D50019">
      <w:pPr>
        <w:pStyle w:val="S2Heading4"/>
        <w:rPr>
          <w:rFonts w:ascii="Arial" w:hAnsi="Arial" w:cs="Arial"/>
          <w:szCs w:val="22"/>
        </w:rPr>
      </w:pPr>
      <w:bookmarkStart w:id="2324" w:name="_Toc415568764"/>
      <w:bookmarkStart w:id="2325" w:name="_Toc415602230"/>
      <w:bookmarkStart w:id="2326" w:name="_Toc415626470"/>
      <w:bookmarkStart w:id="2327" w:name="_Ref417420320"/>
      <w:bookmarkStart w:id="2328" w:name="_Ref418267941"/>
      <w:bookmarkStart w:id="2329" w:name="_Ref418268213"/>
      <w:bookmarkStart w:id="2330" w:name="_Ref418613772"/>
      <w:bookmarkStart w:id="2331" w:name="_Ref422936535"/>
      <w:bookmarkStart w:id="2332" w:name="_Ref423110515"/>
      <w:proofErr w:type="spellStart"/>
      <w:r w:rsidRPr="007B18CC">
        <w:rPr>
          <w:rFonts w:ascii="Arial" w:hAnsi="Arial" w:cs="Arial"/>
          <w:szCs w:val="22"/>
        </w:rPr>
        <w:t>Shari'a</w:t>
      </w:r>
      <w:proofErr w:type="spellEnd"/>
      <w:r w:rsidRPr="007B18CC">
        <w:rPr>
          <w:rFonts w:ascii="Arial" w:hAnsi="Arial" w:cs="Arial"/>
          <w:szCs w:val="22"/>
        </w:rPr>
        <w:noBreakHyphen/>
        <w:t>compliant Specified Investments</w:t>
      </w:r>
      <w:bookmarkEnd w:id="2324"/>
      <w:bookmarkEnd w:id="2325"/>
      <w:bookmarkEnd w:id="2326"/>
      <w:bookmarkEnd w:id="2327"/>
      <w:bookmarkEnd w:id="2328"/>
      <w:bookmarkEnd w:id="2329"/>
      <w:bookmarkEnd w:id="2330"/>
      <w:bookmarkEnd w:id="2331"/>
      <w:bookmarkEnd w:id="2332"/>
    </w:p>
    <w:p w14:paraId="061B7F33" w14:textId="77777777" w:rsidR="00C65DD2" w:rsidRPr="007B18CC" w:rsidRDefault="00C65DD2" w:rsidP="001C712C">
      <w:pPr>
        <w:pStyle w:val="UK11block0"/>
        <w:rPr>
          <w:rFonts w:ascii="Arial" w:hAnsi="Arial" w:cs="Arial"/>
        </w:rPr>
      </w:pPr>
      <w:r w:rsidRPr="007B18CC">
        <w:rPr>
          <w:rFonts w:ascii="Arial" w:hAnsi="Arial" w:cs="Arial"/>
        </w:rPr>
        <w:t xml:space="preserve">Any investment </w:t>
      </w:r>
      <w:r w:rsidR="000B03D4" w:rsidRPr="007B18CC">
        <w:rPr>
          <w:rFonts w:ascii="Arial" w:hAnsi="Arial" w:cs="Arial"/>
        </w:rPr>
        <w:t xml:space="preserve">specified in paragraphs </w:t>
      </w:r>
      <w:r w:rsidR="004B2533" w:rsidRPr="007B18CC">
        <w:rPr>
          <w:rFonts w:ascii="Arial" w:hAnsi="Arial" w:cs="Arial"/>
          <w:cs/>
        </w:rPr>
        <w:t>‎</w:t>
      </w:r>
      <w:r w:rsidR="004B2533" w:rsidRPr="007B18CC">
        <w:rPr>
          <w:rFonts w:ascii="Arial" w:hAnsi="Arial" w:cs="Arial"/>
        </w:rPr>
        <w:t>85</w:t>
      </w:r>
      <w:r w:rsidR="000B03D4" w:rsidRPr="007B18CC">
        <w:rPr>
          <w:rFonts w:ascii="Arial" w:hAnsi="Arial" w:cs="Arial"/>
        </w:rPr>
        <w:t xml:space="preserve"> to </w:t>
      </w:r>
      <w:r w:rsidR="004B2533" w:rsidRPr="007B18CC">
        <w:rPr>
          <w:rFonts w:ascii="Arial" w:hAnsi="Arial" w:cs="Arial"/>
          <w:cs/>
        </w:rPr>
        <w:t>‎</w:t>
      </w:r>
      <w:r w:rsidR="004B2533" w:rsidRPr="007B18CC">
        <w:rPr>
          <w:rFonts w:ascii="Arial" w:hAnsi="Arial" w:cs="Arial"/>
        </w:rPr>
        <w:t>98</w:t>
      </w:r>
      <w:r w:rsidR="000B03D4" w:rsidRPr="007B18CC">
        <w:rPr>
          <w:rFonts w:ascii="Arial" w:hAnsi="Arial" w:cs="Arial"/>
        </w:rPr>
        <w:t xml:space="preserve"> that compl</w:t>
      </w:r>
      <w:r w:rsidR="001C712C" w:rsidRPr="007B18CC">
        <w:rPr>
          <w:rFonts w:ascii="Arial" w:hAnsi="Arial" w:cs="Arial"/>
        </w:rPr>
        <w:t>ies</w:t>
      </w:r>
      <w:r w:rsidR="000B03D4" w:rsidRPr="007B18CC">
        <w:rPr>
          <w:rFonts w:ascii="Arial" w:hAnsi="Arial" w:cs="Arial"/>
        </w:rPr>
        <w:t xml:space="preserve"> with </w:t>
      </w:r>
      <w:proofErr w:type="spellStart"/>
      <w:r w:rsidR="000B03D4" w:rsidRPr="007B18CC">
        <w:rPr>
          <w:rFonts w:ascii="Arial" w:hAnsi="Arial" w:cs="Arial"/>
        </w:rPr>
        <w:t>Shari'a</w:t>
      </w:r>
      <w:proofErr w:type="spellEnd"/>
      <w:r w:rsidR="000B03D4" w:rsidRPr="007B18CC">
        <w:rPr>
          <w:rFonts w:ascii="Arial" w:hAnsi="Arial" w:cs="Arial"/>
        </w:rPr>
        <w:t>.</w:t>
      </w:r>
    </w:p>
    <w:p w14:paraId="67EB796D" w14:textId="77777777" w:rsidR="003440FC" w:rsidRPr="007B18CC" w:rsidRDefault="003440FC" w:rsidP="003440FC">
      <w:pPr>
        <w:pStyle w:val="S2Heading4"/>
        <w:numPr>
          <w:ilvl w:val="0"/>
          <w:numId w:val="0"/>
        </w:numPr>
        <w:ind w:left="720" w:hanging="720"/>
        <w:rPr>
          <w:rFonts w:ascii="Arial" w:hAnsi="Arial" w:cs="Arial"/>
          <w:szCs w:val="22"/>
        </w:rPr>
      </w:pPr>
      <w:r w:rsidRPr="007B18CC">
        <w:rPr>
          <w:rFonts w:ascii="Arial" w:hAnsi="Arial" w:cs="Arial"/>
          <w:szCs w:val="22"/>
        </w:rPr>
        <w:t xml:space="preserve">99A. </w:t>
      </w:r>
      <w:r w:rsidRPr="007B18CC">
        <w:rPr>
          <w:rFonts w:ascii="Arial" w:hAnsi="Arial" w:cs="Arial"/>
          <w:szCs w:val="22"/>
        </w:rPr>
        <w:tab/>
        <w:t>Structured Products</w:t>
      </w:r>
      <w:r w:rsidRPr="00CA1730">
        <w:rPr>
          <w:rStyle w:val="FootnoteReference"/>
          <w:rFonts w:ascii="Arial" w:hAnsi="Arial" w:cs="Arial"/>
          <w:b w:val="0"/>
          <w:bCs w:val="0"/>
          <w:szCs w:val="22"/>
        </w:rPr>
        <w:footnoteReference w:id="311"/>
      </w:r>
    </w:p>
    <w:p w14:paraId="4F9E49C0" w14:textId="71475109" w:rsidR="003440FC" w:rsidRPr="007B18CC" w:rsidRDefault="003440FC" w:rsidP="003440FC">
      <w:pPr>
        <w:pStyle w:val="S2Heading5"/>
        <w:rPr>
          <w:rFonts w:ascii="Arial" w:hAnsi="Arial" w:cs="Arial"/>
          <w:szCs w:val="22"/>
        </w:rPr>
      </w:pPr>
      <w:r w:rsidRPr="007B18CC">
        <w:rPr>
          <w:rFonts w:ascii="Arial" w:eastAsia="Times New Roman" w:hAnsi="Arial" w:cs="Arial"/>
          <w:color w:val="000000" w:themeColor="text1"/>
          <w:lang w:eastAsia="ar-SA"/>
        </w:rPr>
        <w:t>In this Regulation a “Structured Product” is a Financial Instrument comprising rights under a contract where:</w:t>
      </w:r>
    </w:p>
    <w:p w14:paraId="06802DF5" w14:textId="33C19B37" w:rsidR="003440FC" w:rsidRPr="007B18CC"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 xml:space="preserve">the gain or loss of each party to the contract is ultimately determined by reference to the fluctuations in the value or price of property of any description, an index, interest rate, exchange rate or a combination of any of these as specified for that purpose in the contract (the </w:t>
      </w:r>
      <w:r w:rsidR="008B4AE0">
        <w:rPr>
          <w:rFonts w:ascii="Arial" w:eastAsia="Times New Roman" w:hAnsi="Arial" w:cs="Arial"/>
          <w:iCs/>
          <w:color w:val="000000" w:themeColor="text1"/>
          <w:sz w:val="22"/>
          <w:lang w:eastAsia="ar-SA"/>
        </w:rPr>
        <w:t>“</w:t>
      </w:r>
      <w:r w:rsidRPr="007B18CC">
        <w:rPr>
          <w:rFonts w:ascii="Arial" w:eastAsia="Times New Roman" w:hAnsi="Arial" w:cs="Arial"/>
          <w:iCs/>
          <w:color w:val="000000" w:themeColor="text1"/>
          <w:sz w:val="22"/>
          <w:lang w:eastAsia="ar-SA"/>
        </w:rPr>
        <w:t xml:space="preserve">underlying factor”) and is not leveraged upon such </w:t>
      </w:r>
      <w:proofErr w:type="gramStart"/>
      <w:r w:rsidRPr="007B18CC">
        <w:rPr>
          <w:rFonts w:ascii="Arial" w:eastAsia="Times New Roman" w:hAnsi="Arial" w:cs="Arial"/>
          <w:iCs/>
          <w:color w:val="000000" w:themeColor="text1"/>
          <w:sz w:val="22"/>
          <w:lang w:eastAsia="ar-SA"/>
        </w:rPr>
        <w:t>fluctuations;</w:t>
      </w:r>
      <w:proofErr w:type="gramEnd"/>
    </w:p>
    <w:p w14:paraId="7E6FD65C" w14:textId="77777777" w:rsidR="003440FC" w:rsidRPr="007B18CC"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 xml:space="preserve">the gain or loss of each party is wholly settled by cash or set-off between the </w:t>
      </w:r>
      <w:proofErr w:type="gramStart"/>
      <w:r w:rsidRPr="007B18CC">
        <w:rPr>
          <w:rFonts w:ascii="Arial" w:eastAsia="Times New Roman" w:hAnsi="Arial" w:cs="Arial"/>
          <w:iCs/>
          <w:color w:val="000000" w:themeColor="text1"/>
          <w:sz w:val="22"/>
          <w:lang w:eastAsia="ar-SA"/>
        </w:rPr>
        <w:t>parties;</w:t>
      </w:r>
      <w:proofErr w:type="gramEnd"/>
    </w:p>
    <w:p w14:paraId="237F76C4" w14:textId="77777777" w:rsidR="003440FC" w:rsidRPr="007B18CC"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each party is not exposed to any contingent liabilities to any other counterparty; and</w:t>
      </w:r>
    </w:p>
    <w:p w14:paraId="6BFC140B" w14:textId="77777777" w:rsidR="003440FC" w:rsidRPr="007B18CC"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 xml:space="preserve">there is readily available public information in relation to the underlying </w:t>
      </w:r>
      <w:proofErr w:type="gramStart"/>
      <w:r w:rsidRPr="007B18CC">
        <w:rPr>
          <w:rFonts w:ascii="Arial" w:eastAsia="Times New Roman" w:hAnsi="Arial" w:cs="Arial"/>
          <w:iCs/>
          <w:color w:val="000000" w:themeColor="text1"/>
          <w:sz w:val="22"/>
          <w:lang w:eastAsia="ar-SA"/>
        </w:rPr>
        <w:t>factor;</w:t>
      </w:r>
      <w:proofErr w:type="gramEnd"/>
    </w:p>
    <w:p w14:paraId="4099D7D7" w14:textId="77777777" w:rsidR="003440FC" w:rsidRPr="007B18CC" w:rsidRDefault="003440FC" w:rsidP="003440FC">
      <w:pPr>
        <w:pStyle w:val="S2Heading6"/>
        <w:numPr>
          <w:ilvl w:val="0"/>
          <w:numId w:val="0"/>
        </w:numPr>
        <w:ind w:left="720"/>
        <w:rPr>
          <w:rFonts w:ascii="Arial" w:hAnsi="Arial" w:cs="Arial"/>
          <w:iCs/>
          <w:sz w:val="22"/>
          <w:szCs w:val="22"/>
          <w:lang w:val="en-US"/>
        </w:rPr>
      </w:pPr>
      <w:r w:rsidRPr="007B18CC">
        <w:rPr>
          <w:rFonts w:ascii="Arial" w:eastAsia="Times New Roman" w:hAnsi="Arial" w:cs="Arial"/>
          <w:iCs/>
          <w:color w:val="000000" w:themeColor="text1"/>
          <w:sz w:val="22"/>
          <w:lang w:eastAsia="ar-SA"/>
        </w:rPr>
        <w:t>but excludes any rights under a Financial Instrument:</w:t>
      </w:r>
    </w:p>
    <w:p w14:paraId="68FA3808" w14:textId="77777777" w:rsidR="003440FC" w:rsidRPr="007B18CC"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 xml:space="preserve">where one or more of the parties takes delivery of any property to which the contract </w:t>
      </w:r>
      <w:proofErr w:type="gramStart"/>
      <w:r w:rsidRPr="007B18CC">
        <w:rPr>
          <w:rFonts w:ascii="Arial" w:eastAsia="Times New Roman" w:hAnsi="Arial" w:cs="Arial"/>
          <w:iCs/>
          <w:color w:val="000000" w:themeColor="text1"/>
          <w:sz w:val="22"/>
          <w:lang w:eastAsia="ar-SA"/>
        </w:rPr>
        <w:t>relates;</w:t>
      </w:r>
      <w:proofErr w:type="gramEnd"/>
    </w:p>
    <w:p w14:paraId="62447E72" w14:textId="77777777" w:rsidR="003440FC" w:rsidRPr="007B18CC"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which is a Debenture; or</w:t>
      </w:r>
    </w:p>
    <w:p w14:paraId="78B3B8B2" w14:textId="33BC7E58" w:rsidR="003440FC" w:rsidRPr="00820EA4" w:rsidRDefault="003440FC" w:rsidP="003440FC">
      <w:pPr>
        <w:pStyle w:val="S2Heading6"/>
        <w:rPr>
          <w:rFonts w:ascii="Arial" w:hAnsi="Arial" w:cs="Arial"/>
          <w:iCs/>
          <w:sz w:val="22"/>
          <w:szCs w:val="22"/>
          <w:lang w:val="en-US"/>
        </w:rPr>
      </w:pPr>
      <w:r w:rsidRPr="007B18CC">
        <w:rPr>
          <w:rFonts w:ascii="Arial" w:eastAsia="Times New Roman" w:hAnsi="Arial" w:cs="Arial"/>
          <w:iCs/>
          <w:color w:val="000000" w:themeColor="text1"/>
          <w:sz w:val="22"/>
          <w:lang w:eastAsia="ar-SA"/>
        </w:rPr>
        <w:t>which is a Contract of Insurance.</w:t>
      </w:r>
    </w:p>
    <w:p w14:paraId="1BD6800B" w14:textId="77777777" w:rsidR="00820EA4" w:rsidRPr="00976638" w:rsidRDefault="00820EA4" w:rsidP="00820EA4">
      <w:pPr>
        <w:pStyle w:val="S2Heading6"/>
        <w:numPr>
          <w:ilvl w:val="0"/>
          <w:numId w:val="0"/>
        </w:numPr>
        <w:rPr>
          <w:rFonts w:asciiTheme="minorBidi" w:hAnsiTheme="minorBidi" w:cstheme="minorBidi"/>
          <w:b/>
          <w:bCs w:val="0"/>
          <w:iCs/>
          <w:sz w:val="22"/>
          <w:szCs w:val="22"/>
          <w:u w:val="single"/>
        </w:rPr>
      </w:pPr>
      <w:bookmarkStart w:id="2333" w:name="_Hlk112830265"/>
      <w:r w:rsidRPr="00820EA4">
        <w:rPr>
          <w:rFonts w:ascii="Arial" w:hAnsi="Arial" w:cs="Arial"/>
          <w:b/>
          <w:bCs w:val="0"/>
          <w:iCs/>
          <w:sz w:val="22"/>
          <w:szCs w:val="22"/>
        </w:rPr>
        <w:t>99B.</w:t>
      </w:r>
      <w:r w:rsidRPr="00820EA4">
        <w:rPr>
          <w:rFonts w:ascii="Arial" w:hAnsi="Arial" w:cs="Arial"/>
          <w:b/>
          <w:bCs w:val="0"/>
          <w:iCs/>
          <w:sz w:val="22"/>
          <w:szCs w:val="22"/>
        </w:rPr>
        <w:tab/>
      </w:r>
      <w:r w:rsidRPr="00820EA4">
        <w:rPr>
          <w:rFonts w:ascii="Arial" w:eastAsia="SimSun" w:hAnsi="Arial" w:cs="Arial"/>
          <w:b/>
          <w:sz w:val="22"/>
          <w:szCs w:val="22"/>
          <w:lang w:val="en-US"/>
        </w:rPr>
        <w:t>Environmental Instruments</w:t>
      </w:r>
    </w:p>
    <w:p w14:paraId="0EFAF918" w14:textId="77777777" w:rsidR="00820EA4" w:rsidRPr="00820EA4" w:rsidRDefault="00820EA4" w:rsidP="00820EA4">
      <w:pPr>
        <w:pStyle w:val="UK11block0"/>
        <w:rPr>
          <w:rFonts w:ascii="Arial" w:hAnsi="Arial" w:cs="Arial"/>
        </w:rPr>
      </w:pPr>
      <w:r w:rsidRPr="00820EA4">
        <w:rPr>
          <w:rFonts w:ascii="Arial" w:hAnsi="Arial" w:cs="Arial"/>
        </w:rPr>
        <w:t>In this Regulation an “Environmental Instrument” is a Financial Instrument that is recognised by the Regulator which:</w:t>
      </w:r>
    </w:p>
    <w:p w14:paraId="4D32D20E" w14:textId="77777777" w:rsidR="00820EA4" w:rsidRPr="00820EA4" w:rsidRDefault="00820EA4" w:rsidP="00820EA4">
      <w:pPr>
        <w:pStyle w:val="S2Heading6"/>
        <w:numPr>
          <w:ilvl w:val="0"/>
          <w:numId w:val="0"/>
        </w:numPr>
        <w:ind w:left="1440" w:hanging="720"/>
        <w:rPr>
          <w:rFonts w:ascii="Arial" w:hAnsi="Arial" w:cs="Arial"/>
          <w:sz w:val="22"/>
          <w:szCs w:val="22"/>
          <w:lang w:val="en-US"/>
        </w:rPr>
      </w:pPr>
      <w:r w:rsidRPr="00820EA4">
        <w:rPr>
          <w:rFonts w:ascii="Arial" w:hAnsi="Arial" w:cs="Arial"/>
          <w:sz w:val="22"/>
          <w:szCs w:val="22"/>
          <w:lang w:val="en-US"/>
        </w:rPr>
        <w:lastRenderedPageBreak/>
        <w:t>(a)</w:t>
      </w:r>
      <w:r w:rsidRPr="00820EA4">
        <w:rPr>
          <w:rFonts w:ascii="Arial" w:hAnsi="Arial" w:cs="Arial"/>
          <w:sz w:val="22"/>
          <w:szCs w:val="22"/>
          <w:lang w:val="en-US"/>
        </w:rPr>
        <w:tab/>
        <w:t>enables its holder to emit greenhouse gases into the atmosphere, in accordance with any emissions trading scheme (</w:t>
      </w:r>
      <w:proofErr w:type="gramStart"/>
      <w:r w:rsidRPr="00820EA4">
        <w:rPr>
          <w:rFonts w:ascii="Arial" w:hAnsi="Arial" w:cs="Arial"/>
          <w:sz w:val="22"/>
          <w:szCs w:val="22"/>
          <w:lang w:val="en-US"/>
        </w:rPr>
        <w:t>i.e.</w:t>
      </w:r>
      <w:proofErr w:type="gramEnd"/>
      <w:r w:rsidRPr="00820EA4">
        <w:rPr>
          <w:rFonts w:ascii="Arial" w:hAnsi="Arial" w:cs="Arial"/>
          <w:sz w:val="22"/>
          <w:szCs w:val="22"/>
          <w:lang w:val="en-US"/>
        </w:rPr>
        <w:t xml:space="preserve"> emissions allowances or equivalent); </w:t>
      </w:r>
    </w:p>
    <w:p w14:paraId="31B12FBD" w14:textId="77777777" w:rsidR="00820EA4" w:rsidRPr="00820EA4" w:rsidRDefault="00820EA4" w:rsidP="00820EA4">
      <w:pPr>
        <w:pStyle w:val="S2Heading6"/>
        <w:numPr>
          <w:ilvl w:val="0"/>
          <w:numId w:val="0"/>
        </w:numPr>
        <w:ind w:left="1440" w:hanging="720"/>
        <w:rPr>
          <w:rFonts w:ascii="Arial" w:hAnsi="Arial" w:cs="Arial"/>
          <w:sz w:val="22"/>
          <w:szCs w:val="22"/>
          <w:lang w:val="en-US"/>
        </w:rPr>
      </w:pPr>
      <w:r w:rsidRPr="00820EA4">
        <w:rPr>
          <w:rFonts w:ascii="Arial" w:hAnsi="Arial" w:cs="Arial"/>
          <w:sz w:val="22"/>
          <w:szCs w:val="22"/>
          <w:lang w:val="en-US"/>
        </w:rPr>
        <w:t>(b)</w:t>
      </w:r>
      <w:r w:rsidRPr="00820EA4">
        <w:rPr>
          <w:rFonts w:ascii="Arial" w:hAnsi="Arial" w:cs="Arial"/>
          <w:sz w:val="22"/>
          <w:szCs w:val="22"/>
          <w:lang w:val="en-US"/>
        </w:rPr>
        <w:tab/>
        <w:t>attests to the reduction or removal of greenhouse gases into the atmosphere (</w:t>
      </w:r>
      <w:proofErr w:type="gramStart"/>
      <w:r w:rsidRPr="00820EA4">
        <w:rPr>
          <w:rFonts w:ascii="Arial" w:hAnsi="Arial" w:cs="Arial"/>
          <w:sz w:val="22"/>
          <w:szCs w:val="22"/>
          <w:lang w:val="en-US"/>
        </w:rPr>
        <w:t>i.e.</w:t>
      </w:r>
      <w:proofErr w:type="gramEnd"/>
      <w:r w:rsidRPr="00820EA4">
        <w:rPr>
          <w:rFonts w:ascii="Arial" w:hAnsi="Arial" w:cs="Arial"/>
          <w:sz w:val="22"/>
          <w:szCs w:val="22"/>
          <w:lang w:val="en-US"/>
        </w:rPr>
        <w:t xml:space="preserve"> carbon credits or equivalent); or</w:t>
      </w:r>
    </w:p>
    <w:p w14:paraId="75813887" w14:textId="77777777" w:rsidR="00820EA4" w:rsidRPr="00820EA4" w:rsidRDefault="00820EA4" w:rsidP="00820EA4">
      <w:pPr>
        <w:pStyle w:val="S2Heading6"/>
        <w:numPr>
          <w:ilvl w:val="0"/>
          <w:numId w:val="0"/>
        </w:numPr>
        <w:ind w:left="1440" w:hanging="720"/>
        <w:rPr>
          <w:rFonts w:ascii="Arial" w:hAnsi="Arial" w:cs="Arial"/>
          <w:sz w:val="22"/>
          <w:szCs w:val="22"/>
          <w:lang w:val="en-US"/>
        </w:rPr>
      </w:pPr>
      <w:r w:rsidRPr="00820EA4">
        <w:rPr>
          <w:rFonts w:ascii="Arial" w:hAnsi="Arial" w:cs="Arial"/>
          <w:sz w:val="22"/>
          <w:szCs w:val="22"/>
          <w:lang w:val="en-US"/>
        </w:rPr>
        <w:t>(c)</w:t>
      </w:r>
      <w:r w:rsidRPr="00820EA4">
        <w:rPr>
          <w:rFonts w:ascii="Arial" w:hAnsi="Arial" w:cs="Arial"/>
          <w:sz w:val="22"/>
          <w:szCs w:val="22"/>
          <w:lang w:val="en-US"/>
        </w:rPr>
        <w:tab/>
        <w:t>attests to the environmental attributes of an underlying unit (</w:t>
      </w:r>
      <w:proofErr w:type="gramStart"/>
      <w:r w:rsidRPr="00820EA4">
        <w:rPr>
          <w:rFonts w:ascii="Arial" w:hAnsi="Arial" w:cs="Arial"/>
          <w:sz w:val="22"/>
          <w:szCs w:val="22"/>
          <w:lang w:val="en-US"/>
        </w:rPr>
        <w:t>i.e.</w:t>
      </w:r>
      <w:proofErr w:type="gramEnd"/>
      <w:r w:rsidRPr="00820EA4">
        <w:rPr>
          <w:rFonts w:ascii="Arial" w:hAnsi="Arial" w:cs="Arial"/>
          <w:sz w:val="22"/>
          <w:szCs w:val="22"/>
          <w:lang w:val="en-US"/>
        </w:rPr>
        <w:t xml:space="preserve"> renewable energy or environmental attribute certificates).</w:t>
      </w:r>
    </w:p>
    <w:p w14:paraId="21C18A57" w14:textId="77777777" w:rsidR="00C65DD2" w:rsidRPr="007B18CC" w:rsidRDefault="00C65DD2" w:rsidP="00114A3F">
      <w:pPr>
        <w:pStyle w:val="S2Heading3"/>
        <w:rPr>
          <w:rFonts w:ascii="Arial" w:hAnsi="Arial" w:cs="Arial"/>
          <w:szCs w:val="22"/>
        </w:rPr>
      </w:pPr>
      <w:bookmarkStart w:id="2334" w:name="_Toc415568775"/>
      <w:bookmarkStart w:id="2335" w:name="_Toc415602241"/>
      <w:bookmarkStart w:id="2336" w:name="_Ref415645308"/>
      <w:bookmarkStart w:id="2337" w:name="_Ref415645362"/>
      <w:bookmarkStart w:id="2338" w:name="_Ref415645378"/>
      <w:bookmarkStart w:id="2339" w:name="_Ref415645391"/>
      <w:bookmarkStart w:id="2340" w:name="_Ref415645411"/>
      <w:bookmarkStart w:id="2341" w:name="_Ref415645440"/>
      <w:bookmarkStart w:id="2342" w:name="_Ref415645467"/>
      <w:bookmarkEnd w:id="2333"/>
      <w:r w:rsidRPr="007B18CC">
        <w:rPr>
          <w:rFonts w:ascii="Arial" w:hAnsi="Arial" w:cs="Arial"/>
          <w:szCs w:val="22"/>
        </w:rPr>
        <w:br/>
      </w:r>
      <w:bookmarkStart w:id="2343" w:name="_Toc416962279"/>
      <w:bookmarkStart w:id="2344" w:name="_Ref417414570"/>
      <w:bookmarkStart w:id="2345" w:name="_Ref417414579"/>
      <w:bookmarkStart w:id="2346" w:name="_Ref419377514"/>
      <w:bookmarkStart w:id="2347" w:name="_Toc431465124"/>
      <w:bookmarkStart w:id="2348" w:name="_Toc67491068"/>
      <w:bookmarkStart w:id="2349" w:name="_Toc92103257"/>
      <w:bookmarkStart w:id="2350" w:name="_Toc153363832"/>
      <w:r w:rsidRPr="007B18CC">
        <w:rPr>
          <w:rFonts w:ascii="Arial" w:hAnsi="Arial" w:cs="Arial"/>
          <w:szCs w:val="22"/>
        </w:rPr>
        <w:t>Contracts of Insurance</w:t>
      </w:r>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p>
    <w:p w14:paraId="18E4E0E2" w14:textId="77777777" w:rsidR="00202BC7" w:rsidRPr="007B18CC" w:rsidRDefault="00AB73A4" w:rsidP="00B338E9">
      <w:pPr>
        <w:pStyle w:val="S2Heading4"/>
        <w:rPr>
          <w:rFonts w:ascii="Arial" w:hAnsi="Arial" w:cs="Arial"/>
          <w:szCs w:val="22"/>
        </w:rPr>
      </w:pPr>
      <w:bookmarkStart w:id="2351" w:name="_Ref417417882"/>
      <w:r w:rsidRPr="007B18CC">
        <w:rPr>
          <w:rFonts w:ascii="Arial" w:hAnsi="Arial" w:cs="Arial"/>
          <w:szCs w:val="22"/>
        </w:rPr>
        <w:t>Definition</w:t>
      </w:r>
      <w:r w:rsidR="00202BC7" w:rsidRPr="007B18CC">
        <w:rPr>
          <w:rFonts w:ascii="Arial" w:hAnsi="Arial" w:cs="Arial"/>
          <w:szCs w:val="22"/>
        </w:rPr>
        <w:t xml:space="preserve"> of Contract of Insurance</w:t>
      </w:r>
    </w:p>
    <w:p w14:paraId="1F93F733" w14:textId="77777777" w:rsidR="00202BC7" w:rsidRPr="007B18CC" w:rsidRDefault="00202BC7" w:rsidP="00202BC7">
      <w:pPr>
        <w:pStyle w:val="UK11block0"/>
        <w:rPr>
          <w:rFonts w:ascii="Arial" w:hAnsi="Arial" w:cs="Arial"/>
        </w:rPr>
      </w:pPr>
      <w:r w:rsidRPr="007B18CC">
        <w:rPr>
          <w:rFonts w:ascii="Arial" w:hAnsi="Arial" w:cs="Arial"/>
        </w:rPr>
        <w:t>A Contract of Insurance means any contract of insurance or contract of reinsurance.</w:t>
      </w:r>
    </w:p>
    <w:p w14:paraId="0A7F22BE" w14:textId="77777777" w:rsidR="00202BC7" w:rsidRPr="007B18CC" w:rsidRDefault="00202BC7" w:rsidP="00202BC7">
      <w:pPr>
        <w:pStyle w:val="S2Heading4"/>
        <w:rPr>
          <w:rFonts w:ascii="Arial" w:hAnsi="Arial" w:cs="Arial"/>
          <w:szCs w:val="22"/>
        </w:rPr>
      </w:pPr>
      <w:r w:rsidRPr="007B18CC">
        <w:rPr>
          <w:rFonts w:ascii="Arial" w:hAnsi="Arial" w:cs="Arial"/>
          <w:szCs w:val="22"/>
        </w:rPr>
        <w:t>Classes of Contracts of Insurance</w:t>
      </w:r>
    </w:p>
    <w:p w14:paraId="4A6483E0" w14:textId="77777777" w:rsidR="00202BC7" w:rsidRPr="007B18CC" w:rsidRDefault="00202BC7" w:rsidP="00202BC7">
      <w:pPr>
        <w:pStyle w:val="UK11Block"/>
        <w:rPr>
          <w:rFonts w:ascii="Arial" w:hAnsi="Arial" w:cs="Arial"/>
          <w:szCs w:val="22"/>
        </w:rPr>
      </w:pPr>
      <w:r w:rsidRPr="007B18CC">
        <w:rPr>
          <w:rFonts w:ascii="Arial" w:hAnsi="Arial" w:cs="Arial"/>
          <w:szCs w:val="22"/>
        </w:rPr>
        <w:t xml:space="preserve">The classes of Contracts of Insurance are specified in the following paragraphs. </w:t>
      </w:r>
    </w:p>
    <w:p w14:paraId="0D2412B4" w14:textId="77777777" w:rsidR="00202BC7" w:rsidRPr="007B18CC" w:rsidRDefault="00202BC7" w:rsidP="00EE16AA">
      <w:pPr>
        <w:pStyle w:val="S2Heading2"/>
        <w:numPr>
          <w:ilvl w:val="1"/>
          <w:numId w:val="71"/>
        </w:numPr>
        <w:rPr>
          <w:rFonts w:ascii="Arial" w:hAnsi="Arial" w:cs="Arial"/>
          <w:sz w:val="22"/>
          <w:szCs w:val="22"/>
        </w:rPr>
      </w:pPr>
      <w:r w:rsidRPr="007B18CC">
        <w:rPr>
          <w:rFonts w:ascii="Arial" w:hAnsi="Arial" w:cs="Arial"/>
          <w:sz w:val="22"/>
          <w:szCs w:val="22"/>
        </w:rPr>
        <w:t xml:space="preserve"> </w:t>
      </w:r>
      <w:bookmarkStart w:id="2352" w:name="_Toc507683259"/>
      <w:bookmarkStart w:id="2353" w:name="_Toc67491069"/>
      <w:bookmarkStart w:id="2354" w:name="_Toc92103258"/>
      <w:bookmarkStart w:id="2355" w:name="_Toc153363833"/>
      <w:r w:rsidRPr="007B18CC">
        <w:rPr>
          <w:rFonts w:ascii="Arial" w:hAnsi="Arial" w:cs="Arial"/>
          <w:sz w:val="22"/>
          <w:szCs w:val="22"/>
        </w:rPr>
        <w:t>Classes of Life Insurance</w:t>
      </w:r>
      <w:bookmarkEnd w:id="2352"/>
      <w:bookmarkEnd w:id="2353"/>
      <w:bookmarkEnd w:id="2354"/>
      <w:bookmarkEnd w:id="2355"/>
    </w:p>
    <w:p w14:paraId="3BEE2D34" w14:textId="77777777" w:rsidR="00C65DD2" w:rsidRPr="007B18CC" w:rsidRDefault="00C65DD2" w:rsidP="00202BC7">
      <w:pPr>
        <w:pStyle w:val="S2Heading4"/>
        <w:rPr>
          <w:rFonts w:ascii="Arial" w:hAnsi="Arial" w:cs="Arial"/>
          <w:szCs w:val="22"/>
        </w:rPr>
      </w:pPr>
      <w:bookmarkStart w:id="2356" w:name="_Ref419549154"/>
      <w:r w:rsidRPr="007B18CC">
        <w:rPr>
          <w:rFonts w:ascii="Arial" w:hAnsi="Arial" w:cs="Arial"/>
          <w:szCs w:val="22"/>
        </w:rPr>
        <w:t xml:space="preserve">Class </w:t>
      </w:r>
      <w:r w:rsidR="00202BC7" w:rsidRPr="007B18CC">
        <w:rPr>
          <w:rFonts w:ascii="Arial" w:hAnsi="Arial" w:cs="Arial"/>
          <w:szCs w:val="22"/>
        </w:rPr>
        <w:t>1</w:t>
      </w:r>
      <w:r w:rsidRPr="007B18CC">
        <w:rPr>
          <w:rFonts w:ascii="Arial" w:hAnsi="Arial" w:cs="Arial"/>
          <w:szCs w:val="22"/>
        </w:rPr>
        <w:t xml:space="preserve"> </w:t>
      </w:r>
      <w:r w:rsidRPr="007B18CC">
        <w:rPr>
          <w:rFonts w:ascii="Arial" w:hAnsi="Arial" w:cs="Arial"/>
          <w:szCs w:val="22"/>
        </w:rPr>
        <w:noBreakHyphen/>
        <w:t xml:space="preserve"> Life and annuity</w:t>
      </w:r>
      <w:bookmarkEnd w:id="2351"/>
      <w:bookmarkEnd w:id="2356"/>
    </w:p>
    <w:p w14:paraId="3B48E501" w14:textId="77777777" w:rsidR="00C65DD2" w:rsidRPr="007B18CC" w:rsidRDefault="00C65DD2" w:rsidP="00697CA2">
      <w:pPr>
        <w:pStyle w:val="UK12Block"/>
        <w:rPr>
          <w:rFonts w:ascii="Arial" w:hAnsi="Arial" w:cs="Arial"/>
          <w:sz w:val="22"/>
          <w:szCs w:val="22"/>
        </w:rPr>
      </w:pPr>
      <w:r w:rsidRPr="007B18CC">
        <w:rPr>
          <w:rFonts w:ascii="Arial" w:hAnsi="Arial" w:cs="Arial"/>
          <w:sz w:val="22"/>
          <w:szCs w:val="22"/>
        </w:rPr>
        <w:t xml:space="preserve">Contracts of Insurance on human life or contracts to pay Annuities on Human Life, but excluding, in each case, contracts within paragraph </w:t>
      </w:r>
      <w:r w:rsidR="004B2533" w:rsidRPr="007B18CC">
        <w:rPr>
          <w:rFonts w:ascii="Arial" w:hAnsi="Arial" w:cs="Arial"/>
          <w:sz w:val="22"/>
          <w:szCs w:val="22"/>
          <w:cs/>
        </w:rPr>
        <w:t>‎</w:t>
      </w:r>
      <w:r w:rsidR="004B2533" w:rsidRPr="007B18CC">
        <w:rPr>
          <w:rFonts w:ascii="Arial" w:hAnsi="Arial" w:cs="Arial"/>
          <w:sz w:val="22"/>
          <w:szCs w:val="22"/>
        </w:rPr>
        <w:t>104</w:t>
      </w:r>
      <w:r w:rsidRPr="007B18CC">
        <w:rPr>
          <w:rFonts w:ascii="Arial" w:hAnsi="Arial" w:cs="Arial"/>
          <w:sz w:val="22"/>
          <w:szCs w:val="22"/>
        </w:rPr>
        <w:t xml:space="preserve"> of this </w:t>
      </w:r>
      <w:r w:rsidR="00697CA2" w:rsidRPr="007B18CC">
        <w:rPr>
          <w:rFonts w:ascii="Arial" w:hAnsi="Arial" w:cs="Arial"/>
          <w:sz w:val="22"/>
          <w:szCs w:val="22"/>
        </w:rPr>
        <w:t>Part</w:t>
      </w:r>
      <w:r w:rsidRPr="007B18CC">
        <w:rPr>
          <w:rFonts w:ascii="Arial" w:hAnsi="Arial" w:cs="Arial"/>
          <w:sz w:val="22"/>
          <w:szCs w:val="22"/>
        </w:rPr>
        <w:t>.</w:t>
      </w:r>
    </w:p>
    <w:p w14:paraId="76862B48" w14:textId="77777777" w:rsidR="00C65DD2" w:rsidRPr="007B18CC" w:rsidRDefault="00202BC7" w:rsidP="00202BC7">
      <w:pPr>
        <w:pStyle w:val="S2Heading4"/>
        <w:rPr>
          <w:rFonts w:ascii="Arial" w:hAnsi="Arial" w:cs="Arial"/>
          <w:szCs w:val="22"/>
        </w:rPr>
      </w:pPr>
      <w:r w:rsidRPr="007B18CC">
        <w:rPr>
          <w:rFonts w:ascii="Arial" w:hAnsi="Arial" w:cs="Arial"/>
          <w:szCs w:val="22"/>
        </w:rPr>
        <w:t>Class 2</w:t>
      </w:r>
      <w:r w:rsidR="00C65DD2" w:rsidRPr="007B18CC">
        <w:rPr>
          <w:rFonts w:ascii="Arial" w:hAnsi="Arial" w:cs="Arial"/>
          <w:szCs w:val="22"/>
        </w:rPr>
        <w:t xml:space="preserve"> </w:t>
      </w:r>
      <w:r w:rsidR="00C65DD2" w:rsidRPr="007B18CC">
        <w:rPr>
          <w:rFonts w:ascii="Arial" w:hAnsi="Arial" w:cs="Arial"/>
          <w:szCs w:val="22"/>
        </w:rPr>
        <w:noBreakHyphen/>
        <w:t xml:space="preserve"> Marriage and birth</w:t>
      </w:r>
    </w:p>
    <w:p w14:paraId="143753C8" w14:textId="77777777" w:rsidR="00C65DD2" w:rsidRPr="007B18CC" w:rsidRDefault="00C65DD2" w:rsidP="006F6283">
      <w:pPr>
        <w:pStyle w:val="UK12Block"/>
        <w:rPr>
          <w:rFonts w:ascii="Arial" w:hAnsi="Arial" w:cs="Arial"/>
          <w:sz w:val="22"/>
          <w:szCs w:val="22"/>
        </w:rPr>
      </w:pPr>
      <w:r w:rsidRPr="007B18CC">
        <w:rPr>
          <w:rFonts w:ascii="Arial" w:hAnsi="Arial" w:cs="Arial"/>
          <w:sz w:val="22"/>
          <w:szCs w:val="22"/>
        </w:rPr>
        <w:t>Contracts of Insurance to provide a sum on marriage or on the birth of a child, being contracts expressed to be in effect for a period of more than one year.</w:t>
      </w:r>
    </w:p>
    <w:p w14:paraId="2995E56B" w14:textId="77777777" w:rsidR="00C65DD2" w:rsidRPr="007B18CC" w:rsidRDefault="00202BC7" w:rsidP="00202BC7">
      <w:pPr>
        <w:pStyle w:val="S2Heading4"/>
        <w:rPr>
          <w:rFonts w:ascii="Arial" w:hAnsi="Arial" w:cs="Arial"/>
          <w:szCs w:val="22"/>
        </w:rPr>
      </w:pPr>
      <w:bookmarkStart w:id="2357" w:name="_Ref417417863"/>
      <w:r w:rsidRPr="007B18CC">
        <w:rPr>
          <w:rFonts w:ascii="Arial" w:hAnsi="Arial" w:cs="Arial"/>
          <w:szCs w:val="22"/>
        </w:rPr>
        <w:t>Class 3</w:t>
      </w:r>
      <w:r w:rsidR="00C65DD2" w:rsidRPr="007B18CC">
        <w:rPr>
          <w:rFonts w:ascii="Arial" w:hAnsi="Arial" w:cs="Arial"/>
          <w:szCs w:val="22"/>
        </w:rPr>
        <w:t xml:space="preserve"> </w:t>
      </w:r>
      <w:r w:rsidR="00C65DD2" w:rsidRPr="007B18CC">
        <w:rPr>
          <w:rFonts w:ascii="Arial" w:hAnsi="Arial" w:cs="Arial"/>
          <w:szCs w:val="22"/>
        </w:rPr>
        <w:noBreakHyphen/>
        <w:t xml:space="preserve"> Linked long </w:t>
      </w:r>
      <w:proofErr w:type="gramStart"/>
      <w:r w:rsidR="00C65DD2" w:rsidRPr="007B18CC">
        <w:rPr>
          <w:rFonts w:ascii="Arial" w:hAnsi="Arial" w:cs="Arial"/>
          <w:szCs w:val="22"/>
        </w:rPr>
        <w:t>term</w:t>
      </w:r>
      <w:bookmarkEnd w:id="2357"/>
      <w:proofErr w:type="gramEnd"/>
    </w:p>
    <w:p w14:paraId="768EF177" w14:textId="77777777" w:rsidR="00C65DD2" w:rsidRPr="007B18CC" w:rsidRDefault="00C65DD2" w:rsidP="00D478BD">
      <w:pPr>
        <w:pStyle w:val="UK12Block"/>
        <w:rPr>
          <w:rFonts w:ascii="Arial" w:hAnsi="Arial" w:cs="Arial"/>
          <w:sz w:val="22"/>
          <w:szCs w:val="22"/>
        </w:rPr>
      </w:pPr>
      <w:r w:rsidRPr="007B18CC">
        <w:rPr>
          <w:rFonts w:ascii="Arial" w:hAnsi="Arial" w:cs="Arial"/>
          <w:sz w:val="22"/>
          <w:szCs w:val="22"/>
        </w:rPr>
        <w:t xml:space="preserve">Contracts of Insurance on human life or contracts to pay Annuities on Human Life where the benefits are wholly or partly to be determined by reference to the value of, or the income from, </w:t>
      </w:r>
      <w:r w:rsidR="00D478BD" w:rsidRPr="007B18CC">
        <w:rPr>
          <w:rFonts w:ascii="Arial" w:hAnsi="Arial" w:cs="Arial"/>
          <w:sz w:val="22"/>
          <w:szCs w:val="22"/>
        </w:rPr>
        <w:t>property</w:t>
      </w:r>
      <w:r w:rsidRPr="007B18CC">
        <w:rPr>
          <w:rFonts w:ascii="Arial" w:hAnsi="Arial" w:cs="Arial"/>
          <w:sz w:val="22"/>
          <w:szCs w:val="22"/>
        </w:rPr>
        <w:t xml:space="preserve"> of any description (</w:t>
      </w:r>
      <w:proofErr w:type="gramStart"/>
      <w:r w:rsidRPr="007B18CC">
        <w:rPr>
          <w:rFonts w:ascii="Arial" w:hAnsi="Arial" w:cs="Arial"/>
          <w:sz w:val="22"/>
          <w:szCs w:val="22"/>
        </w:rPr>
        <w:t>whether or not</w:t>
      </w:r>
      <w:proofErr w:type="gramEnd"/>
      <w:r w:rsidRPr="007B18CC">
        <w:rPr>
          <w:rFonts w:ascii="Arial" w:hAnsi="Arial" w:cs="Arial"/>
          <w:sz w:val="22"/>
          <w:szCs w:val="22"/>
        </w:rPr>
        <w:t xml:space="preserve"> specified in the contracts) or by reference to fluctuations in, or in an index of, the value of </w:t>
      </w:r>
      <w:r w:rsidR="00D478BD" w:rsidRPr="007B18CC">
        <w:rPr>
          <w:rFonts w:ascii="Arial" w:hAnsi="Arial" w:cs="Arial"/>
          <w:sz w:val="22"/>
          <w:szCs w:val="22"/>
        </w:rPr>
        <w:t>property</w:t>
      </w:r>
      <w:r w:rsidRPr="007B18CC">
        <w:rPr>
          <w:rFonts w:ascii="Arial" w:hAnsi="Arial" w:cs="Arial"/>
          <w:sz w:val="22"/>
          <w:szCs w:val="22"/>
        </w:rPr>
        <w:t xml:space="preserve"> of any description (whether or not so specified).</w:t>
      </w:r>
    </w:p>
    <w:p w14:paraId="64D259E4" w14:textId="77777777" w:rsidR="00C65DD2" w:rsidRPr="007B18CC" w:rsidRDefault="00202BC7" w:rsidP="00202BC7">
      <w:pPr>
        <w:pStyle w:val="S2Heading4"/>
        <w:rPr>
          <w:rFonts w:ascii="Arial" w:hAnsi="Arial" w:cs="Arial"/>
          <w:szCs w:val="22"/>
        </w:rPr>
      </w:pPr>
      <w:r w:rsidRPr="007B18CC">
        <w:rPr>
          <w:rFonts w:ascii="Arial" w:hAnsi="Arial" w:cs="Arial"/>
          <w:szCs w:val="22"/>
        </w:rPr>
        <w:t>Class 4</w:t>
      </w:r>
      <w:r w:rsidR="00C65DD2" w:rsidRPr="007B18CC">
        <w:rPr>
          <w:rFonts w:ascii="Arial" w:hAnsi="Arial" w:cs="Arial"/>
          <w:szCs w:val="22"/>
        </w:rPr>
        <w:t xml:space="preserve"> </w:t>
      </w:r>
      <w:r w:rsidR="00C65DD2" w:rsidRPr="007B18CC">
        <w:rPr>
          <w:rFonts w:ascii="Arial" w:hAnsi="Arial" w:cs="Arial"/>
          <w:szCs w:val="22"/>
        </w:rPr>
        <w:noBreakHyphen/>
        <w:t xml:space="preserve"> Permanent health</w:t>
      </w:r>
    </w:p>
    <w:p w14:paraId="74CF5CD0" w14:textId="77777777" w:rsidR="00C65DD2" w:rsidRPr="007B18CC" w:rsidRDefault="00C65DD2" w:rsidP="006F6283">
      <w:pPr>
        <w:pStyle w:val="UK12Block"/>
        <w:rPr>
          <w:rFonts w:ascii="Arial" w:hAnsi="Arial" w:cs="Arial"/>
          <w:sz w:val="22"/>
          <w:szCs w:val="22"/>
        </w:rPr>
      </w:pPr>
      <w:r w:rsidRPr="007B18CC">
        <w:rPr>
          <w:rFonts w:ascii="Arial" w:hAnsi="Arial" w:cs="Arial"/>
          <w:sz w:val="22"/>
          <w:szCs w:val="22"/>
        </w:rPr>
        <w:t xml:space="preserve">Contracts of Insurance providing specified benefits against risks of individuals becoming incapacitated in consequence of sustaining injury </w:t>
      </w:r>
      <w:proofErr w:type="gramStart"/>
      <w:r w:rsidRPr="007B18CC">
        <w:rPr>
          <w:rFonts w:ascii="Arial" w:hAnsi="Arial" w:cs="Arial"/>
          <w:sz w:val="22"/>
          <w:szCs w:val="22"/>
        </w:rPr>
        <w:t>as a result of</w:t>
      </w:r>
      <w:proofErr w:type="gramEnd"/>
      <w:r w:rsidRPr="007B18CC">
        <w:rPr>
          <w:rFonts w:ascii="Arial" w:hAnsi="Arial" w:cs="Arial"/>
          <w:sz w:val="22"/>
          <w:szCs w:val="22"/>
        </w:rPr>
        <w:t xml:space="preserve"> an accident or of an accident of a specified class or of sickness or infirmity, being contracts that</w:t>
      </w:r>
      <w:r w:rsidR="006615BF" w:rsidRPr="007B18CC">
        <w:rPr>
          <w:rFonts w:ascii="Arial" w:hAnsi="Arial" w:cs="Arial"/>
          <w:sz w:val="22"/>
          <w:szCs w:val="22"/>
        </w:rPr>
        <w:t>—</w:t>
      </w:r>
    </w:p>
    <w:p w14:paraId="5228815C" w14:textId="77777777" w:rsidR="00C65DD2" w:rsidRPr="007B18CC" w:rsidRDefault="00C65DD2" w:rsidP="006F6283">
      <w:pPr>
        <w:pStyle w:val="S2Heading6"/>
        <w:rPr>
          <w:rFonts w:ascii="Arial" w:hAnsi="Arial" w:cs="Arial"/>
          <w:sz w:val="22"/>
          <w:szCs w:val="22"/>
          <w:lang w:val="en-US"/>
        </w:rPr>
      </w:pPr>
      <w:r w:rsidRPr="007B18CC">
        <w:rPr>
          <w:rFonts w:ascii="Arial" w:hAnsi="Arial" w:cs="Arial"/>
          <w:sz w:val="22"/>
          <w:szCs w:val="22"/>
          <w:lang w:val="en-US"/>
        </w:rPr>
        <w:t>are expressed to be in effect for a period of not less than five years, or until the normal retirement age for the individuals concerned, or without limit of time; and</w:t>
      </w:r>
    </w:p>
    <w:p w14:paraId="76F7928A" w14:textId="77777777" w:rsidR="00C65DD2" w:rsidRPr="007B18CC" w:rsidRDefault="00C65DD2" w:rsidP="00202BC7">
      <w:pPr>
        <w:pStyle w:val="S2Heading6"/>
        <w:rPr>
          <w:rFonts w:ascii="Arial" w:hAnsi="Arial" w:cs="Arial"/>
          <w:sz w:val="22"/>
          <w:szCs w:val="22"/>
          <w:lang w:val="en-US"/>
        </w:rPr>
      </w:pPr>
      <w:r w:rsidRPr="007B18CC">
        <w:rPr>
          <w:rFonts w:ascii="Arial" w:hAnsi="Arial" w:cs="Arial"/>
          <w:sz w:val="22"/>
          <w:szCs w:val="22"/>
          <w:lang w:val="en-US"/>
        </w:rPr>
        <w:t xml:space="preserve">either are not expressed to be terminable by the </w:t>
      </w:r>
      <w:proofErr w:type="gramStart"/>
      <w:r w:rsidR="00202BC7" w:rsidRPr="007B18CC">
        <w:rPr>
          <w:rFonts w:ascii="Arial" w:hAnsi="Arial" w:cs="Arial"/>
          <w:sz w:val="22"/>
          <w:szCs w:val="22"/>
          <w:lang w:val="en-US"/>
        </w:rPr>
        <w:t>i</w:t>
      </w:r>
      <w:r w:rsidRPr="007B18CC">
        <w:rPr>
          <w:rFonts w:ascii="Arial" w:hAnsi="Arial" w:cs="Arial"/>
          <w:sz w:val="22"/>
          <w:szCs w:val="22"/>
          <w:lang w:val="en-US"/>
        </w:rPr>
        <w:t>nsurer, or</w:t>
      </w:r>
      <w:proofErr w:type="gramEnd"/>
      <w:r w:rsidRPr="007B18CC">
        <w:rPr>
          <w:rFonts w:ascii="Arial" w:hAnsi="Arial" w:cs="Arial"/>
          <w:sz w:val="22"/>
          <w:szCs w:val="22"/>
          <w:lang w:val="en-US"/>
        </w:rPr>
        <w:t xml:space="preserve"> are expressed to be so terminable only in special circumstances mentioned in the contract.</w:t>
      </w:r>
    </w:p>
    <w:p w14:paraId="12BDBC76" w14:textId="77777777" w:rsidR="00114A3F" w:rsidRPr="007B18CC" w:rsidRDefault="00202BC7" w:rsidP="00202BC7">
      <w:pPr>
        <w:pStyle w:val="S2Heading4"/>
        <w:rPr>
          <w:rFonts w:ascii="Arial" w:hAnsi="Arial" w:cs="Arial"/>
          <w:szCs w:val="22"/>
        </w:rPr>
      </w:pPr>
      <w:r w:rsidRPr="007B18CC">
        <w:rPr>
          <w:rFonts w:ascii="Arial" w:hAnsi="Arial" w:cs="Arial"/>
          <w:szCs w:val="22"/>
        </w:rPr>
        <w:lastRenderedPageBreak/>
        <w:t>Class 5</w:t>
      </w:r>
      <w:r w:rsidR="00114A3F" w:rsidRPr="007B18CC">
        <w:rPr>
          <w:rFonts w:ascii="Arial" w:hAnsi="Arial" w:cs="Arial"/>
          <w:szCs w:val="22"/>
        </w:rPr>
        <w:t xml:space="preserve"> </w:t>
      </w:r>
      <w:r w:rsidRPr="007B18CC">
        <w:rPr>
          <w:rFonts w:ascii="Arial" w:hAnsi="Arial" w:cs="Arial"/>
          <w:szCs w:val="22"/>
        </w:rPr>
        <w:t>-</w:t>
      </w:r>
      <w:r w:rsidR="00114A3F" w:rsidRPr="007B18CC">
        <w:rPr>
          <w:rFonts w:ascii="Arial" w:hAnsi="Arial" w:cs="Arial"/>
          <w:szCs w:val="22"/>
        </w:rPr>
        <w:t xml:space="preserve"> Tontines</w:t>
      </w:r>
    </w:p>
    <w:p w14:paraId="13F3A5F4" w14:textId="77777777" w:rsidR="00114A3F" w:rsidRPr="007B18CC" w:rsidRDefault="00114A3F" w:rsidP="00114A3F">
      <w:pPr>
        <w:pStyle w:val="UK11Block"/>
        <w:rPr>
          <w:rFonts w:ascii="Arial" w:hAnsi="Arial" w:cs="Arial"/>
          <w:szCs w:val="22"/>
        </w:rPr>
      </w:pPr>
      <w:r w:rsidRPr="007B18CC">
        <w:rPr>
          <w:rFonts w:ascii="Arial" w:hAnsi="Arial" w:cs="Arial"/>
          <w:szCs w:val="22"/>
        </w:rPr>
        <w:t>Tontines.</w:t>
      </w:r>
    </w:p>
    <w:p w14:paraId="05324621" w14:textId="77777777" w:rsidR="00C65DD2" w:rsidRPr="007B18CC" w:rsidRDefault="00202BC7" w:rsidP="00D50019">
      <w:pPr>
        <w:pStyle w:val="S2Heading4"/>
        <w:rPr>
          <w:rFonts w:ascii="Arial" w:hAnsi="Arial" w:cs="Arial"/>
          <w:szCs w:val="22"/>
        </w:rPr>
      </w:pPr>
      <w:r w:rsidRPr="007B18CC">
        <w:rPr>
          <w:rFonts w:ascii="Arial" w:hAnsi="Arial" w:cs="Arial"/>
          <w:szCs w:val="22"/>
        </w:rPr>
        <w:t>Class 6</w:t>
      </w:r>
      <w:r w:rsidR="00114A3F" w:rsidRPr="007B18CC">
        <w:rPr>
          <w:rFonts w:ascii="Arial" w:hAnsi="Arial" w:cs="Arial"/>
          <w:szCs w:val="22"/>
        </w:rPr>
        <w:t xml:space="preserve"> -</w:t>
      </w:r>
      <w:r w:rsidR="00C65DD2" w:rsidRPr="007B18CC">
        <w:rPr>
          <w:rFonts w:ascii="Arial" w:hAnsi="Arial" w:cs="Arial"/>
          <w:szCs w:val="22"/>
        </w:rPr>
        <w:t xml:space="preserve"> Capital redemption</w:t>
      </w:r>
    </w:p>
    <w:p w14:paraId="74B91436" w14:textId="77777777" w:rsidR="00C65DD2" w:rsidRPr="007B18CC" w:rsidRDefault="00C65DD2" w:rsidP="00401DEA">
      <w:pPr>
        <w:pStyle w:val="UK12Block"/>
        <w:rPr>
          <w:rFonts w:ascii="Arial" w:hAnsi="Arial" w:cs="Arial"/>
          <w:sz w:val="22"/>
          <w:szCs w:val="22"/>
        </w:rPr>
      </w:pPr>
      <w:r w:rsidRPr="007B18CC">
        <w:rPr>
          <w:rFonts w:ascii="Arial" w:hAnsi="Arial" w:cs="Arial"/>
          <w:sz w:val="22"/>
          <w:szCs w:val="22"/>
        </w:rPr>
        <w:t xml:space="preserve">Contracts, other than contracts in paragraph </w:t>
      </w:r>
      <w:r w:rsidR="004B2533" w:rsidRPr="007B18CC">
        <w:rPr>
          <w:rFonts w:ascii="Arial" w:hAnsi="Arial" w:cs="Arial"/>
          <w:sz w:val="22"/>
          <w:szCs w:val="22"/>
          <w:cs/>
        </w:rPr>
        <w:t>‎</w:t>
      </w:r>
      <w:r w:rsidR="004B2533" w:rsidRPr="007B18CC">
        <w:rPr>
          <w:rFonts w:ascii="Arial" w:hAnsi="Arial" w:cs="Arial"/>
          <w:sz w:val="22"/>
          <w:szCs w:val="22"/>
        </w:rPr>
        <w:t>100</w:t>
      </w:r>
      <w:r w:rsidRPr="007B18CC">
        <w:rPr>
          <w:rFonts w:ascii="Arial" w:hAnsi="Arial" w:cs="Arial"/>
          <w:sz w:val="22"/>
          <w:szCs w:val="22"/>
        </w:rPr>
        <w:t xml:space="preserve"> of this </w:t>
      </w:r>
      <w:r w:rsidR="00697CA2" w:rsidRPr="007B18CC">
        <w:rPr>
          <w:rFonts w:ascii="Arial" w:hAnsi="Arial" w:cs="Arial"/>
          <w:sz w:val="22"/>
          <w:szCs w:val="22"/>
        </w:rPr>
        <w:t>Part</w:t>
      </w:r>
      <w:r w:rsidR="009A76C4" w:rsidRPr="007B18CC">
        <w:rPr>
          <w:rFonts w:ascii="Arial" w:hAnsi="Arial" w:cs="Arial"/>
          <w:sz w:val="22"/>
          <w:szCs w:val="22"/>
        </w:rPr>
        <w:t>,</w:t>
      </w:r>
      <w:r w:rsidRPr="007B18CC">
        <w:rPr>
          <w:rFonts w:ascii="Arial" w:hAnsi="Arial" w:cs="Arial"/>
          <w:sz w:val="22"/>
          <w:szCs w:val="22"/>
        </w:rPr>
        <w:t xml:space="preserve"> to provide a capital sum at the end of a term.</w:t>
      </w:r>
    </w:p>
    <w:p w14:paraId="7B494C9B" w14:textId="77777777" w:rsidR="00C65DD2" w:rsidRPr="007B18CC" w:rsidRDefault="00C65DD2" w:rsidP="00202BC7">
      <w:pPr>
        <w:pStyle w:val="S2Heading4"/>
        <w:rPr>
          <w:rFonts w:ascii="Arial" w:hAnsi="Arial" w:cs="Arial"/>
          <w:szCs w:val="22"/>
        </w:rPr>
      </w:pPr>
      <w:r w:rsidRPr="007B18CC">
        <w:rPr>
          <w:rFonts w:ascii="Arial" w:hAnsi="Arial" w:cs="Arial"/>
          <w:szCs w:val="22"/>
        </w:rPr>
        <w:t xml:space="preserve">Class </w:t>
      </w:r>
      <w:r w:rsidR="00202BC7" w:rsidRPr="007B18CC">
        <w:rPr>
          <w:rFonts w:ascii="Arial" w:hAnsi="Arial" w:cs="Arial"/>
          <w:szCs w:val="22"/>
        </w:rPr>
        <w:t>7</w:t>
      </w:r>
      <w:r w:rsidRPr="007B18CC">
        <w:rPr>
          <w:rFonts w:ascii="Arial" w:hAnsi="Arial" w:cs="Arial"/>
          <w:szCs w:val="22"/>
        </w:rPr>
        <w:t xml:space="preserve"> </w:t>
      </w:r>
      <w:r w:rsidRPr="007B18CC">
        <w:rPr>
          <w:rFonts w:ascii="Arial" w:hAnsi="Arial" w:cs="Arial"/>
          <w:szCs w:val="22"/>
        </w:rPr>
        <w:noBreakHyphen/>
        <w:t xml:space="preserve"> Pension fund management</w:t>
      </w:r>
    </w:p>
    <w:p w14:paraId="460CD337" w14:textId="77777777" w:rsidR="00C65DD2" w:rsidRPr="007B18CC" w:rsidRDefault="001B71C5" w:rsidP="006F6283">
      <w:pPr>
        <w:pStyle w:val="S2Heading6"/>
        <w:rPr>
          <w:rFonts w:ascii="Arial" w:hAnsi="Arial" w:cs="Arial"/>
          <w:sz w:val="22"/>
          <w:szCs w:val="22"/>
          <w:lang w:val="en-US"/>
        </w:rPr>
      </w:pPr>
      <w:bookmarkStart w:id="2358" w:name="_Ref417417902"/>
      <w:r w:rsidRPr="007B18CC">
        <w:rPr>
          <w:rFonts w:ascii="Arial" w:hAnsi="Arial" w:cs="Arial"/>
          <w:sz w:val="22"/>
          <w:szCs w:val="22"/>
          <w:lang w:val="en-US"/>
        </w:rPr>
        <w:t>P</w:t>
      </w:r>
      <w:r w:rsidR="00C65DD2" w:rsidRPr="007B18CC">
        <w:rPr>
          <w:rFonts w:ascii="Arial" w:hAnsi="Arial" w:cs="Arial"/>
          <w:sz w:val="22"/>
          <w:szCs w:val="22"/>
          <w:lang w:val="en-US"/>
        </w:rPr>
        <w:t>ension fund management contracts; or</w:t>
      </w:r>
      <w:bookmarkEnd w:id="2358"/>
    </w:p>
    <w:p w14:paraId="750FB706" w14:textId="77777777" w:rsidR="00C65DD2" w:rsidRPr="007B18CC" w:rsidRDefault="001B71C5" w:rsidP="003B4208">
      <w:pPr>
        <w:pStyle w:val="S2Heading6"/>
        <w:rPr>
          <w:rFonts w:ascii="Arial" w:hAnsi="Arial" w:cs="Arial"/>
          <w:sz w:val="22"/>
          <w:szCs w:val="22"/>
          <w:lang w:val="en-US"/>
        </w:rPr>
      </w:pPr>
      <w:r w:rsidRPr="007B18CC">
        <w:rPr>
          <w:rFonts w:ascii="Arial" w:hAnsi="Arial" w:cs="Arial"/>
          <w:sz w:val="22"/>
          <w:szCs w:val="22"/>
          <w:lang w:val="en-US"/>
        </w:rPr>
        <w:t>C</w:t>
      </w:r>
      <w:r w:rsidR="00C65DD2" w:rsidRPr="007B18CC">
        <w:rPr>
          <w:rFonts w:ascii="Arial" w:hAnsi="Arial" w:cs="Arial"/>
          <w:sz w:val="22"/>
          <w:szCs w:val="22"/>
          <w:lang w:val="en-US"/>
        </w:rPr>
        <w:t>ontracts of the kind mentioned in</w:t>
      </w:r>
      <w:r w:rsidR="00401DEA" w:rsidRPr="007B18CC">
        <w:rPr>
          <w:rFonts w:ascii="Arial" w:hAnsi="Arial" w:cs="Arial"/>
          <w:sz w:val="22"/>
          <w:szCs w:val="22"/>
          <w:lang w:val="en-US"/>
        </w:rPr>
        <w:t xml:space="preserve"> sub-paragraph</w:t>
      </w:r>
      <w:r w:rsidR="00C65DD2"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00C65DD2" w:rsidRPr="007B18CC">
        <w:rPr>
          <w:rFonts w:ascii="Arial" w:hAnsi="Arial" w:cs="Arial"/>
          <w:sz w:val="22"/>
          <w:szCs w:val="22"/>
          <w:lang w:val="en-US"/>
        </w:rPr>
        <w:t xml:space="preserve"> that are combined with Contracts of Insurance covering either conservation of capital or payment of a minimum interest.</w:t>
      </w:r>
    </w:p>
    <w:p w14:paraId="76ED5D68" w14:textId="77777777" w:rsidR="00C65DD2" w:rsidRPr="007B18CC" w:rsidRDefault="00C65DD2" w:rsidP="00542599">
      <w:pPr>
        <w:rPr>
          <w:rFonts w:ascii="Arial" w:hAnsi="Arial" w:cs="Arial"/>
          <w:sz w:val="22"/>
          <w:szCs w:val="22"/>
        </w:rPr>
      </w:pPr>
    </w:p>
    <w:p w14:paraId="0B256548" w14:textId="7968A73C" w:rsidR="00114A3F" w:rsidRPr="007B18CC" w:rsidRDefault="00B36738" w:rsidP="00114A3F">
      <w:pPr>
        <w:pStyle w:val="S2Heading2"/>
        <w:rPr>
          <w:rFonts w:ascii="Arial" w:hAnsi="Arial" w:cs="Arial"/>
          <w:sz w:val="22"/>
          <w:szCs w:val="22"/>
        </w:rPr>
      </w:pPr>
      <w:bookmarkStart w:id="2359" w:name="_Toc153363834"/>
      <w:r>
        <w:rPr>
          <w:rFonts w:ascii="Arial" w:hAnsi="Arial" w:cs="Arial"/>
          <w:sz w:val="22"/>
          <w:szCs w:val="22"/>
        </w:rPr>
        <w:t>Chapter 2</w:t>
      </w:r>
      <w:r w:rsidR="00114A3F" w:rsidRPr="007B18CC">
        <w:rPr>
          <w:rFonts w:ascii="Arial" w:hAnsi="Arial" w:cs="Arial"/>
          <w:sz w:val="22"/>
          <w:szCs w:val="22"/>
        </w:rPr>
        <w:t xml:space="preserve"> </w:t>
      </w:r>
      <w:bookmarkStart w:id="2360" w:name="_Toc507683260"/>
      <w:bookmarkStart w:id="2361" w:name="_Toc67491070"/>
      <w:bookmarkStart w:id="2362" w:name="_Toc92103259"/>
      <w:r w:rsidR="00114A3F" w:rsidRPr="007B18CC">
        <w:rPr>
          <w:rFonts w:ascii="Arial" w:hAnsi="Arial" w:cs="Arial"/>
          <w:sz w:val="22"/>
          <w:szCs w:val="22"/>
        </w:rPr>
        <w:t>Classes of Non-Life Insurance</w:t>
      </w:r>
      <w:bookmarkEnd w:id="2360"/>
      <w:bookmarkEnd w:id="2361"/>
      <w:bookmarkEnd w:id="2362"/>
      <w:bookmarkEnd w:id="2359"/>
    </w:p>
    <w:p w14:paraId="34AB306E" w14:textId="77777777" w:rsidR="00114A3F" w:rsidRPr="007B18CC" w:rsidRDefault="00114A3F" w:rsidP="00114A3F">
      <w:pPr>
        <w:pStyle w:val="S2Heading4"/>
        <w:rPr>
          <w:rFonts w:ascii="Arial" w:hAnsi="Arial" w:cs="Arial"/>
          <w:szCs w:val="22"/>
        </w:rPr>
      </w:pPr>
      <w:r w:rsidRPr="007B18CC">
        <w:rPr>
          <w:rFonts w:ascii="Arial" w:hAnsi="Arial" w:cs="Arial"/>
          <w:szCs w:val="22"/>
        </w:rPr>
        <w:t xml:space="preserve">Class 1 - Accident </w:t>
      </w:r>
    </w:p>
    <w:p w14:paraId="266DCB6C" w14:textId="77777777" w:rsidR="00114A3F" w:rsidRPr="007B18CC" w:rsidRDefault="00114A3F" w:rsidP="008C3332">
      <w:pPr>
        <w:pStyle w:val="S2Heading5"/>
        <w:rPr>
          <w:rFonts w:ascii="Arial" w:hAnsi="Arial" w:cs="Arial"/>
          <w:szCs w:val="22"/>
        </w:rPr>
      </w:pPr>
      <w:r w:rsidRPr="007B18CC">
        <w:rPr>
          <w:rFonts w:ascii="Arial" w:hAnsi="Arial" w:cs="Arial"/>
          <w:szCs w:val="22"/>
        </w:rPr>
        <w:t xml:space="preserve">Contracts of </w:t>
      </w:r>
      <w:r w:rsidR="008C3332" w:rsidRPr="007B18CC">
        <w:rPr>
          <w:rFonts w:ascii="Arial" w:hAnsi="Arial" w:cs="Arial"/>
          <w:szCs w:val="22"/>
        </w:rPr>
        <w:t>I</w:t>
      </w:r>
      <w:r w:rsidRPr="007B18CC">
        <w:rPr>
          <w:rFonts w:ascii="Arial" w:hAnsi="Arial" w:cs="Arial"/>
          <w:szCs w:val="22"/>
        </w:rPr>
        <w:t>nsurance providing fixed pecuniary benefits or benefits in the nature of the indemnity, or a combination of both, against risks of the person insured—</w:t>
      </w:r>
    </w:p>
    <w:p w14:paraId="5D21B172"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t xml:space="preserve">sustaining injury as the result of an accident or of an accident of a specified </w:t>
      </w:r>
      <w:proofErr w:type="gramStart"/>
      <w:r w:rsidRPr="007B18CC">
        <w:rPr>
          <w:rFonts w:ascii="Arial" w:hAnsi="Arial" w:cs="Arial"/>
          <w:sz w:val="22"/>
          <w:szCs w:val="22"/>
        </w:rPr>
        <w:t>class;</w:t>
      </w:r>
      <w:proofErr w:type="gramEnd"/>
      <w:r w:rsidRPr="007B18CC">
        <w:rPr>
          <w:rFonts w:ascii="Arial" w:hAnsi="Arial" w:cs="Arial"/>
          <w:sz w:val="22"/>
          <w:szCs w:val="22"/>
        </w:rPr>
        <w:t xml:space="preserve"> </w:t>
      </w:r>
    </w:p>
    <w:p w14:paraId="70A139A1"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t>dying as the result of an accident or of an accident of a specified class; or</w:t>
      </w:r>
    </w:p>
    <w:p w14:paraId="742CBFCF"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t xml:space="preserve">becoming incapacitated in the consequence of disease or of disease of a specified </w:t>
      </w:r>
      <w:proofErr w:type="gramStart"/>
      <w:r w:rsidRPr="007B18CC">
        <w:rPr>
          <w:rFonts w:ascii="Arial" w:hAnsi="Arial" w:cs="Arial"/>
          <w:sz w:val="22"/>
          <w:szCs w:val="22"/>
        </w:rPr>
        <w:t>class;</w:t>
      </w:r>
      <w:proofErr w:type="gramEnd"/>
    </w:p>
    <w:p w14:paraId="73C75ECF" w14:textId="77777777" w:rsidR="00114A3F" w:rsidRPr="007B18CC" w:rsidRDefault="00114A3F" w:rsidP="00114A3F">
      <w:pPr>
        <w:pStyle w:val="UK11block050"/>
        <w:rPr>
          <w:rFonts w:ascii="Arial" w:hAnsi="Arial" w:cs="Arial"/>
          <w:szCs w:val="22"/>
        </w:rPr>
      </w:pPr>
      <w:r w:rsidRPr="007B18CC">
        <w:rPr>
          <w:rFonts w:ascii="Arial" w:hAnsi="Arial" w:cs="Arial"/>
          <w:szCs w:val="22"/>
        </w:rPr>
        <w:t>inclusive of contracts relating to industrial injury and occupational disease.</w:t>
      </w:r>
    </w:p>
    <w:p w14:paraId="428D19B8" w14:textId="77777777" w:rsidR="00114A3F" w:rsidRPr="007B18CC" w:rsidRDefault="00114A3F" w:rsidP="00114A3F">
      <w:pPr>
        <w:pStyle w:val="S2Heading4"/>
        <w:rPr>
          <w:rFonts w:ascii="Arial" w:hAnsi="Arial" w:cs="Arial"/>
          <w:szCs w:val="22"/>
        </w:rPr>
      </w:pPr>
      <w:r w:rsidRPr="007B18CC">
        <w:rPr>
          <w:rFonts w:ascii="Arial" w:hAnsi="Arial" w:cs="Arial"/>
          <w:szCs w:val="22"/>
        </w:rPr>
        <w:t>Class 2 - Sickness</w:t>
      </w:r>
    </w:p>
    <w:p w14:paraId="3A207EB0" w14:textId="77777777" w:rsidR="00114A3F" w:rsidRPr="007B18CC" w:rsidRDefault="00114A3F" w:rsidP="00114A3F">
      <w:pPr>
        <w:pStyle w:val="UK11block0"/>
        <w:rPr>
          <w:rFonts w:ascii="Arial" w:hAnsi="Arial" w:cs="Arial"/>
        </w:rPr>
      </w:pPr>
      <w:r w:rsidRPr="007B18CC">
        <w:rPr>
          <w:rFonts w:ascii="Arial" w:hAnsi="Arial" w:cs="Arial"/>
        </w:rPr>
        <w:t xml:space="preserve">Contracts of Insurance providing fixed pecuniary benefits or benefits </w:t>
      </w:r>
      <w:proofErr w:type="gramStart"/>
      <w:r w:rsidRPr="007B18CC">
        <w:rPr>
          <w:rFonts w:ascii="Arial" w:hAnsi="Arial" w:cs="Arial"/>
        </w:rPr>
        <w:t>in the nature of indemnity</w:t>
      </w:r>
      <w:proofErr w:type="gramEnd"/>
      <w:r w:rsidRPr="007B18CC">
        <w:rPr>
          <w:rFonts w:ascii="Arial" w:hAnsi="Arial" w:cs="Arial"/>
        </w:rPr>
        <w:t>, or a combination of the two, against risks of loss to the persons insured attributable to sickness or infirmity.</w:t>
      </w:r>
    </w:p>
    <w:p w14:paraId="0BA8ED6C" w14:textId="77777777" w:rsidR="00114A3F" w:rsidRPr="007B18CC" w:rsidRDefault="00114A3F" w:rsidP="00114A3F">
      <w:pPr>
        <w:pStyle w:val="S2Heading4"/>
        <w:rPr>
          <w:rFonts w:ascii="Arial" w:hAnsi="Arial" w:cs="Arial"/>
          <w:szCs w:val="22"/>
        </w:rPr>
      </w:pPr>
      <w:r w:rsidRPr="007B18CC">
        <w:rPr>
          <w:rFonts w:ascii="Arial" w:hAnsi="Arial" w:cs="Arial"/>
          <w:szCs w:val="22"/>
        </w:rPr>
        <w:t>Class 3 - Land Vehicles</w:t>
      </w:r>
    </w:p>
    <w:p w14:paraId="6AA906A6" w14:textId="77777777" w:rsidR="00C65DD2" w:rsidRPr="007B18CC" w:rsidRDefault="00114A3F" w:rsidP="00114A3F">
      <w:pPr>
        <w:pStyle w:val="UK11block0"/>
        <w:rPr>
          <w:rFonts w:ascii="Arial" w:hAnsi="Arial" w:cs="Arial"/>
        </w:rPr>
      </w:pPr>
      <w:r w:rsidRPr="007B18CC">
        <w:rPr>
          <w:rFonts w:ascii="Arial" w:hAnsi="Arial" w:cs="Arial"/>
        </w:rPr>
        <w:t>Contracts of Insurance against loss of or damage to vehicles used on land, including motor vehicles but excluding railway rolling stock.</w:t>
      </w:r>
    </w:p>
    <w:p w14:paraId="7170F3E8" w14:textId="77777777" w:rsidR="00114A3F" w:rsidRPr="007B18CC" w:rsidRDefault="00114A3F" w:rsidP="00114A3F">
      <w:pPr>
        <w:pStyle w:val="S2Heading4"/>
        <w:rPr>
          <w:rFonts w:ascii="Arial" w:hAnsi="Arial" w:cs="Arial"/>
          <w:szCs w:val="22"/>
        </w:rPr>
      </w:pPr>
      <w:r w:rsidRPr="007B18CC">
        <w:rPr>
          <w:rFonts w:ascii="Arial" w:hAnsi="Arial" w:cs="Arial"/>
          <w:szCs w:val="22"/>
        </w:rPr>
        <w:t>Class 4 - Marine, aviation and transport</w:t>
      </w:r>
    </w:p>
    <w:p w14:paraId="1549F0D0" w14:textId="77777777" w:rsidR="00114A3F" w:rsidRPr="007B18CC" w:rsidRDefault="00114A3F" w:rsidP="00114A3F">
      <w:pPr>
        <w:pStyle w:val="S2Heading5"/>
        <w:rPr>
          <w:rFonts w:ascii="Arial" w:hAnsi="Arial" w:cs="Arial"/>
          <w:szCs w:val="22"/>
        </w:rPr>
      </w:pPr>
      <w:r w:rsidRPr="007B18CC">
        <w:rPr>
          <w:rFonts w:ascii="Arial" w:hAnsi="Arial" w:cs="Arial"/>
          <w:szCs w:val="22"/>
        </w:rPr>
        <w:t>Contracts of Insurance—</w:t>
      </w:r>
    </w:p>
    <w:p w14:paraId="50A813D5"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t xml:space="preserve">against loss of or damage to railway rolling </w:t>
      </w:r>
      <w:proofErr w:type="gramStart"/>
      <w:r w:rsidRPr="007B18CC">
        <w:rPr>
          <w:rFonts w:ascii="Arial" w:hAnsi="Arial" w:cs="Arial"/>
          <w:sz w:val="22"/>
          <w:szCs w:val="22"/>
        </w:rPr>
        <w:t>stock;</w:t>
      </w:r>
      <w:proofErr w:type="gramEnd"/>
    </w:p>
    <w:p w14:paraId="5B0DBC07"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t xml:space="preserve">upon aircraft or upon the machinery, tackle, furniture or equipment of </w:t>
      </w:r>
      <w:proofErr w:type="gramStart"/>
      <w:r w:rsidRPr="007B18CC">
        <w:rPr>
          <w:rFonts w:ascii="Arial" w:hAnsi="Arial" w:cs="Arial"/>
          <w:sz w:val="22"/>
          <w:szCs w:val="22"/>
        </w:rPr>
        <w:t>aircraft;</w:t>
      </w:r>
      <w:proofErr w:type="gramEnd"/>
    </w:p>
    <w:p w14:paraId="38F336BB"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t xml:space="preserve">upon vessels used on the sea or on inland water, or upon the machinery, tackle, </w:t>
      </w:r>
      <w:proofErr w:type="gramStart"/>
      <w:r w:rsidRPr="007B18CC">
        <w:rPr>
          <w:rFonts w:ascii="Arial" w:hAnsi="Arial" w:cs="Arial"/>
          <w:sz w:val="22"/>
          <w:szCs w:val="22"/>
        </w:rPr>
        <w:t>furniture</w:t>
      </w:r>
      <w:proofErr w:type="gramEnd"/>
      <w:r w:rsidRPr="007B18CC">
        <w:rPr>
          <w:rFonts w:ascii="Arial" w:hAnsi="Arial" w:cs="Arial"/>
          <w:sz w:val="22"/>
          <w:szCs w:val="22"/>
        </w:rPr>
        <w:t xml:space="preserve"> or equipment of such vessels; or</w:t>
      </w:r>
    </w:p>
    <w:p w14:paraId="658763C5" w14:textId="77777777" w:rsidR="00114A3F" w:rsidRPr="007B18CC" w:rsidRDefault="00114A3F" w:rsidP="00114A3F">
      <w:pPr>
        <w:pStyle w:val="S2Heading6"/>
        <w:rPr>
          <w:rFonts w:ascii="Arial" w:hAnsi="Arial" w:cs="Arial"/>
          <w:sz w:val="22"/>
          <w:szCs w:val="22"/>
        </w:rPr>
      </w:pPr>
      <w:r w:rsidRPr="007B18CC">
        <w:rPr>
          <w:rFonts w:ascii="Arial" w:hAnsi="Arial" w:cs="Arial"/>
          <w:sz w:val="22"/>
          <w:szCs w:val="22"/>
        </w:rPr>
        <w:lastRenderedPageBreak/>
        <w:t xml:space="preserve">against loss of or damage to merchandise, </w:t>
      </w:r>
      <w:proofErr w:type="gramStart"/>
      <w:r w:rsidRPr="007B18CC">
        <w:rPr>
          <w:rFonts w:ascii="Arial" w:hAnsi="Arial" w:cs="Arial"/>
          <w:sz w:val="22"/>
          <w:szCs w:val="22"/>
        </w:rPr>
        <w:t>baggage</w:t>
      </w:r>
      <w:proofErr w:type="gramEnd"/>
      <w:r w:rsidRPr="007B18CC">
        <w:rPr>
          <w:rFonts w:ascii="Arial" w:hAnsi="Arial" w:cs="Arial"/>
          <w:sz w:val="22"/>
          <w:szCs w:val="22"/>
        </w:rPr>
        <w:t xml:space="preserve"> and all other goods in transit, irrespective of the form of transport.</w:t>
      </w:r>
    </w:p>
    <w:p w14:paraId="160B737B" w14:textId="77777777" w:rsidR="00114A3F" w:rsidRPr="007B18CC" w:rsidRDefault="00114A3F" w:rsidP="00114A3F">
      <w:pPr>
        <w:pStyle w:val="S2Heading4"/>
        <w:rPr>
          <w:rFonts w:ascii="Arial" w:hAnsi="Arial" w:cs="Arial"/>
          <w:szCs w:val="22"/>
        </w:rPr>
      </w:pPr>
      <w:r w:rsidRPr="007B18CC">
        <w:rPr>
          <w:rFonts w:ascii="Arial" w:hAnsi="Arial" w:cs="Arial"/>
          <w:szCs w:val="22"/>
        </w:rPr>
        <w:t>Class 5 - Fire and other property damage</w:t>
      </w:r>
    </w:p>
    <w:p w14:paraId="5059F346" w14:textId="77777777" w:rsidR="00114A3F" w:rsidRPr="007B18CC" w:rsidRDefault="00114A3F" w:rsidP="009A76C4">
      <w:pPr>
        <w:pStyle w:val="UK11block0"/>
        <w:rPr>
          <w:rFonts w:ascii="Arial" w:hAnsi="Arial" w:cs="Arial"/>
        </w:rPr>
      </w:pPr>
      <w:r w:rsidRPr="007B18CC">
        <w:rPr>
          <w:rFonts w:ascii="Arial" w:hAnsi="Arial" w:cs="Arial"/>
        </w:rPr>
        <w:t xml:space="preserve">Contracts of Insurance against loss of or damage to property, other than property to which </w:t>
      </w:r>
      <w:r w:rsidR="009A76C4" w:rsidRPr="007B18CC">
        <w:rPr>
          <w:rFonts w:ascii="Arial" w:hAnsi="Arial" w:cs="Arial"/>
        </w:rPr>
        <w:t xml:space="preserve">either of </w:t>
      </w:r>
      <w:r w:rsidRPr="007B18CC">
        <w:rPr>
          <w:rFonts w:ascii="Arial" w:hAnsi="Arial" w:cs="Arial"/>
        </w:rPr>
        <w:t xml:space="preserve">classes 3 </w:t>
      </w:r>
      <w:r w:rsidR="009A76C4" w:rsidRPr="007B18CC">
        <w:rPr>
          <w:rFonts w:ascii="Arial" w:hAnsi="Arial" w:cs="Arial"/>
        </w:rPr>
        <w:t>or</w:t>
      </w:r>
      <w:r w:rsidRPr="007B18CC">
        <w:rPr>
          <w:rFonts w:ascii="Arial" w:hAnsi="Arial" w:cs="Arial"/>
        </w:rPr>
        <w:t xml:space="preserve"> 4 relate</w:t>
      </w:r>
      <w:r w:rsidR="009A76C4" w:rsidRPr="007B18CC">
        <w:rPr>
          <w:rFonts w:ascii="Arial" w:hAnsi="Arial" w:cs="Arial"/>
        </w:rPr>
        <w:t>s</w:t>
      </w:r>
      <w:r w:rsidRPr="007B18CC">
        <w:rPr>
          <w:rFonts w:ascii="Arial" w:hAnsi="Arial" w:cs="Arial"/>
        </w:rPr>
        <w:t xml:space="preserve">, due to fire, explosion, storm, natural forces other than storm, nuclear energy, land subsidence, hail, </w:t>
      </w:r>
      <w:proofErr w:type="gramStart"/>
      <w:r w:rsidRPr="007B18CC">
        <w:rPr>
          <w:rFonts w:ascii="Arial" w:hAnsi="Arial" w:cs="Arial"/>
        </w:rPr>
        <w:t>frost</w:t>
      </w:r>
      <w:proofErr w:type="gramEnd"/>
      <w:r w:rsidRPr="007B18CC">
        <w:rPr>
          <w:rFonts w:ascii="Arial" w:hAnsi="Arial" w:cs="Arial"/>
        </w:rPr>
        <w:t xml:space="preserve"> or any event, such as theft.</w:t>
      </w:r>
      <w:r w:rsidR="009A76C4" w:rsidRPr="007B18CC">
        <w:rPr>
          <w:rStyle w:val="FootnoteReference"/>
          <w:rFonts w:ascii="Arial" w:hAnsi="Arial" w:cs="Arial"/>
        </w:rPr>
        <w:footnoteReference w:id="312"/>
      </w:r>
    </w:p>
    <w:p w14:paraId="25D6AA1C" w14:textId="77777777" w:rsidR="00114A3F" w:rsidRPr="007B18CC" w:rsidRDefault="00114A3F" w:rsidP="00114A3F">
      <w:pPr>
        <w:pStyle w:val="S2Heading4"/>
        <w:rPr>
          <w:rFonts w:ascii="Arial" w:hAnsi="Arial" w:cs="Arial"/>
          <w:szCs w:val="22"/>
        </w:rPr>
      </w:pPr>
      <w:r w:rsidRPr="007B18CC">
        <w:rPr>
          <w:rFonts w:ascii="Arial" w:hAnsi="Arial" w:cs="Arial"/>
          <w:szCs w:val="22"/>
        </w:rPr>
        <w:t xml:space="preserve">Class 6 - Liability </w:t>
      </w:r>
    </w:p>
    <w:p w14:paraId="3748BA4E" w14:textId="77777777" w:rsidR="00114A3F" w:rsidRPr="007B18CC" w:rsidRDefault="00114A3F" w:rsidP="00114A3F">
      <w:pPr>
        <w:pStyle w:val="UK11block0"/>
        <w:rPr>
          <w:rFonts w:ascii="Arial" w:hAnsi="Arial" w:cs="Arial"/>
        </w:rPr>
      </w:pPr>
      <w:r w:rsidRPr="007B18CC">
        <w:rPr>
          <w:rFonts w:ascii="Arial" w:hAnsi="Arial" w:cs="Arial"/>
        </w:rPr>
        <w:t xml:space="preserve">Contracts of Insurance against risks of the persons insured incurring liabilities to third parties, including risks of damage arising out of or in connection with the use of motor vehicles on land, </w:t>
      </w:r>
      <w:proofErr w:type="gramStart"/>
      <w:r w:rsidRPr="007B18CC">
        <w:rPr>
          <w:rFonts w:ascii="Arial" w:hAnsi="Arial" w:cs="Arial"/>
        </w:rPr>
        <w:t>aircraft</w:t>
      </w:r>
      <w:proofErr w:type="gramEnd"/>
      <w:r w:rsidRPr="007B18CC">
        <w:rPr>
          <w:rFonts w:ascii="Arial" w:hAnsi="Arial" w:cs="Arial"/>
        </w:rPr>
        <w:t xml:space="preserve"> and vessels on the sea or on inland water, including third-party risks and carrier's liability.</w:t>
      </w:r>
    </w:p>
    <w:p w14:paraId="7C201CC5" w14:textId="77777777" w:rsidR="00114A3F" w:rsidRPr="007B18CC" w:rsidRDefault="00114A3F" w:rsidP="00202BC7">
      <w:pPr>
        <w:pStyle w:val="S2Heading4"/>
        <w:rPr>
          <w:rFonts w:ascii="Arial" w:hAnsi="Arial" w:cs="Arial"/>
          <w:szCs w:val="22"/>
        </w:rPr>
      </w:pPr>
      <w:r w:rsidRPr="007B18CC">
        <w:rPr>
          <w:rFonts w:ascii="Arial" w:hAnsi="Arial" w:cs="Arial"/>
          <w:szCs w:val="22"/>
        </w:rPr>
        <w:t>Class 7 - Credit</w:t>
      </w:r>
    </w:p>
    <w:p w14:paraId="76FCBAFB" w14:textId="77777777" w:rsidR="00114A3F" w:rsidRPr="007B18CC" w:rsidRDefault="00AC5522" w:rsidP="00AC5522">
      <w:pPr>
        <w:pStyle w:val="UK11block0"/>
        <w:rPr>
          <w:rFonts w:ascii="Arial" w:hAnsi="Arial" w:cs="Arial"/>
        </w:rPr>
      </w:pPr>
      <w:r w:rsidRPr="007B18CC">
        <w:rPr>
          <w:rFonts w:ascii="Arial" w:hAnsi="Arial" w:cs="Arial"/>
        </w:rPr>
        <w:t>C</w:t>
      </w:r>
      <w:r w:rsidR="00114A3F" w:rsidRPr="007B18CC">
        <w:rPr>
          <w:rFonts w:ascii="Arial" w:hAnsi="Arial" w:cs="Arial"/>
        </w:rPr>
        <w:t xml:space="preserve">ontracts of </w:t>
      </w:r>
      <w:r w:rsidRPr="007B18CC">
        <w:rPr>
          <w:rFonts w:ascii="Arial" w:hAnsi="Arial" w:cs="Arial"/>
        </w:rPr>
        <w:t>I</w:t>
      </w:r>
      <w:r w:rsidR="00114A3F" w:rsidRPr="007B18CC">
        <w:rPr>
          <w:rFonts w:ascii="Arial" w:hAnsi="Arial" w:cs="Arial"/>
        </w:rPr>
        <w:t xml:space="preserve">nsurance against risks of loss to the </w:t>
      </w:r>
      <w:r w:rsidRPr="007B18CC">
        <w:rPr>
          <w:rFonts w:ascii="Arial" w:hAnsi="Arial" w:cs="Arial"/>
        </w:rPr>
        <w:t xml:space="preserve">persons insured </w:t>
      </w:r>
      <w:r w:rsidR="00114A3F" w:rsidRPr="007B18CC">
        <w:rPr>
          <w:rFonts w:ascii="Arial" w:hAnsi="Arial" w:cs="Arial"/>
        </w:rPr>
        <w:t>arising from the insolvency of debtors of theirs or from the failure,</w:t>
      </w:r>
      <w:r w:rsidRPr="007B18CC">
        <w:rPr>
          <w:rFonts w:ascii="Arial" w:hAnsi="Arial" w:cs="Arial"/>
        </w:rPr>
        <w:t xml:space="preserve"> </w:t>
      </w:r>
      <w:r w:rsidR="00114A3F" w:rsidRPr="007B18CC">
        <w:rPr>
          <w:rFonts w:ascii="Arial" w:hAnsi="Arial" w:cs="Arial"/>
        </w:rPr>
        <w:t>otherwise than through insolvency, of debtors of theirs to pay their</w:t>
      </w:r>
      <w:r w:rsidRPr="007B18CC">
        <w:rPr>
          <w:rFonts w:ascii="Arial" w:hAnsi="Arial" w:cs="Arial"/>
        </w:rPr>
        <w:t xml:space="preserve"> </w:t>
      </w:r>
      <w:r w:rsidR="00114A3F" w:rsidRPr="007B18CC">
        <w:rPr>
          <w:rFonts w:ascii="Arial" w:hAnsi="Arial" w:cs="Arial"/>
        </w:rPr>
        <w:t>debts when due</w:t>
      </w:r>
      <w:r w:rsidRPr="007B18CC">
        <w:rPr>
          <w:rFonts w:ascii="Arial" w:hAnsi="Arial" w:cs="Arial"/>
        </w:rPr>
        <w:t>.</w:t>
      </w:r>
    </w:p>
    <w:p w14:paraId="589E347B" w14:textId="77777777" w:rsidR="00AC5522" w:rsidRPr="007B18CC" w:rsidRDefault="00AC5522" w:rsidP="00202BC7">
      <w:pPr>
        <w:pStyle w:val="S2Heading4"/>
        <w:rPr>
          <w:rFonts w:ascii="Arial" w:hAnsi="Arial" w:cs="Arial"/>
          <w:szCs w:val="22"/>
        </w:rPr>
      </w:pPr>
      <w:r w:rsidRPr="007B18CC">
        <w:rPr>
          <w:rFonts w:ascii="Arial" w:hAnsi="Arial" w:cs="Arial"/>
          <w:szCs w:val="22"/>
        </w:rPr>
        <w:t xml:space="preserve">Class </w:t>
      </w:r>
      <w:r w:rsidR="00202BC7" w:rsidRPr="007B18CC">
        <w:rPr>
          <w:rFonts w:ascii="Arial" w:hAnsi="Arial" w:cs="Arial"/>
          <w:szCs w:val="22"/>
        </w:rPr>
        <w:t>8</w:t>
      </w:r>
      <w:r w:rsidRPr="007B18CC">
        <w:rPr>
          <w:rFonts w:ascii="Arial" w:hAnsi="Arial" w:cs="Arial"/>
          <w:szCs w:val="22"/>
        </w:rPr>
        <w:t xml:space="preserve"> - Suretyship</w:t>
      </w:r>
    </w:p>
    <w:p w14:paraId="485031EB" w14:textId="77777777" w:rsidR="00AC5522" w:rsidRPr="007B18CC" w:rsidRDefault="00AC5522" w:rsidP="008C3332">
      <w:pPr>
        <w:pStyle w:val="S2Heading5"/>
        <w:rPr>
          <w:rFonts w:ascii="Arial" w:hAnsi="Arial" w:cs="Arial"/>
          <w:szCs w:val="22"/>
        </w:rPr>
      </w:pPr>
      <w:r w:rsidRPr="007B18CC">
        <w:rPr>
          <w:rFonts w:ascii="Arial" w:hAnsi="Arial" w:cs="Arial"/>
          <w:iCs/>
          <w:szCs w:val="22"/>
        </w:rPr>
        <w:t>C</w:t>
      </w:r>
      <w:r w:rsidRPr="007B18CC">
        <w:rPr>
          <w:rFonts w:ascii="Arial" w:hAnsi="Arial" w:cs="Arial"/>
          <w:szCs w:val="22"/>
        </w:rPr>
        <w:t xml:space="preserve">ontracts of </w:t>
      </w:r>
      <w:r w:rsidR="008C3332" w:rsidRPr="007B18CC">
        <w:rPr>
          <w:rFonts w:ascii="Arial" w:hAnsi="Arial" w:cs="Arial"/>
          <w:szCs w:val="22"/>
        </w:rPr>
        <w:t>I</w:t>
      </w:r>
      <w:r w:rsidRPr="007B18CC">
        <w:rPr>
          <w:rFonts w:ascii="Arial" w:hAnsi="Arial" w:cs="Arial"/>
          <w:szCs w:val="22"/>
        </w:rPr>
        <w:t xml:space="preserve">nsurance against risks of loss to the persons insured arising from their having to perform contracts of guarantee </w:t>
      </w:r>
      <w:proofErr w:type="gramStart"/>
      <w:r w:rsidRPr="007B18CC">
        <w:rPr>
          <w:rFonts w:ascii="Arial" w:hAnsi="Arial" w:cs="Arial"/>
          <w:szCs w:val="22"/>
        </w:rPr>
        <w:t>entered into</w:t>
      </w:r>
      <w:proofErr w:type="gramEnd"/>
      <w:r w:rsidRPr="007B18CC">
        <w:rPr>
          <w:rFonts w:ascii="Arial" w:hAnsi="Arial" w:cs="Arial"/>
          <w:szCs w:val="22"/>
        </w:rPr>
        <w:t xml:space="preserve"> by them; or</w:t>
      </w:r>
    </w:p>
    <w:p w14:paraId="4797D90A" w14:textId="77777777" w:rsidR="00AC5522" w:rsidRPr="007B18CC" w:rsidRDefault="009A76C4" w:rsidP="00AC5522">
      <w:pPr>
        <w:pStyle w:val="S2Heading5"/>
        <w:rPr>
          <w:rFonts w:ascii="Arial" w:hAnsi="Arial" w:cs="Arial"/>
          <w:szCs w:val="22"/>
        </w:rPr>
      </w:pPr>
      <w:r w:rsidRPr="007B18CC">
        <w:rPr>
          <w:rFonts w:ascii="Arial" w:hAnsi="Arial" w:cs="Arial"/>
          <w:szCs w:val="22"/>
        </w:rPr>
        <w:t>c</w:t>
      </w:r>
      <w:r w:rsidR="00AC5522" w:rsidRPr="007B18CC">
        <w:rPr>
          <w:rFonts w:ascii="Arial" w:hAnsi="Arial" w:cs="Arial"/>
          <w:szCs w:val="22"/>
        </w:rPr>
        <w:t>ontracts for fidelity bonds, performance bonds, administration bonds, bail bonds or customs bonds or similar contracts of guarantee.</w:t>
      </w:r>
    </w:p>
    <w:p w14:paraId="276E3837" w14:textId="77777777" w:rsidR="00AC5522" w:rsidRPr="007B18CC" w:rsidRDefault="00DF2196" w:rsidP="00AC5522">
      <w:pPr>
        <w:pStyle w:val="S2Heading4"/>
        <w:rPr>
          <w:rFonts w:ascii="Arial" w:hAnsi="Arial" w:cs="Arial"/>
          <w:szCs w:val="22"/>
        </w:rPr>
      </w:pPr>
      <w:r w:rsidRPr="007B18CC">
        <w:rPr>
          <w:rFonts w:ascii="Arial" w:hAnsi="Arial" w:cs="Arial"/>
          <w:szCs w:val="22"/>
        </w:rPr>
        <w:t xml:space="preserve">Class 9 - </w:t>
      </w:r>
      <w:r w:rsidR="00AC5522" w:rsidRPr="007B18CC">
        <w:rPr>
          <w:rFonts w:ascii="Arial" w:hAnsi="Arial" w:cs="Arial"/>
          <w:szCs w:val="22"/>
        </w:rPr>
        <w:t>Other</w:t>
      </w:r>
    </w:p>
    <w:p w14:paraId="4A6F58D1" w14:textId="77777777" w:rsidR="008C3332" w:rsidRPr="007B18CC" w:rsidRDefault="00AC5522" w:rsidP="008C3332">
      <w:pPr>
        <w:pStyle w:val="S2Heading5"/>
        <w:rPr>
          <w:rFonts w:ascii="Arial" w:hAnsi="Arial" w:cs="Arial"/>
          <w:szCs w:val="22"/>
        </w:rPr>
      </w:pPr>
      <w:r w:rsidRPr="007B18CC">
        <w:rPr>
          <w:rFonts w:ascii="Arial" w:hAnsi="Arial" w:cs="Arial"/>
          <w:szCs w:val="22"/>
        </w:rPr>
        <w:t>Contracts of Insurance—</w:t>
      </w:r>
    </w:p>
    <w:p w14:paraId="2CAF24AA" w14:textId="77777777" w:rsidR="00AC5522" w:rsidRPr="007B18CC" w:rsidRDefault="00AC5522" w:rsidP="008C3332">
      <w:pPr>
        <w:pStyle w:val="S2Heading6"/>
        <w:rPr>
          <w:rFonts w:ascii="Arial" w:hAnsi="Arial" w:cs="Arial"/>
          <w:sz w:val="22"/>
          <w:szCs w:val="22"/>
        </w:rPr>
      </w:pPr>
      <w:r w:rsidRPr="007B18CC">
        <w:rPr>
          <w:rFonts w:ascii="Arial" w:hAnsi="Arial" w:cs="Arial"/>
          <w:sz w:val="22"/>
          <w:szCs w:val="22"/>
        </w:rPr>
        <w:t xml:space="preserve">against risks of loss to the persons insured attributable to interruptions of the carrying on of business carried on by them or to reduction of the scope of business so carried </w:t>
      </w:r>
      <w:proofErr w:type="gramStart"/>
      <w:r w:rsidRPr="007B18CC">
        <w:rPr>
          <w:rFonts w:ascii="Arial" w:hAnsi="Arial" w:cs="Arial"/>
          <w:sz w:val="22"/>
          <w:szCs w:val="22"/>
        </w:rPr>
        <w:t>on;</w:t>
      </w:r>
      <w:proofErr w:type="gramEnd"/>
    </w:p>
    <w:p w14:paraId="561E6652" w14:textId="77777777" w:rsidR="00AC5522" w:rsidRPr="007B18CC" w:rsidRDefault="00AC5522" w:rsidP="008C3332">
      <w:pPr>
        <w:pStyle w:val="S2Heading6"/>
        <w:rPr>
          <w:rFonts w:ascii="Arial" w:hAnsi="Arial" w:cs="Arial"/>
          <w:sz w:val="22"/>
          <w:szCs w:val="22"/>
        </w:rPr>
      </w:pPr>
      <w:r w:rsidRPr="007B18CC">
        <w:rPr>
          <w:rFonts w:ascii="Arial" w:hAnsi="Arial" w:cs="Arial"/>
          <w:sz w:val="22"/>
          <w:szCs w:val="22"/>
        </w:rPr>
        <w:t xml:space="preserve">against risks of loss to the persons insured attributable to their incurring unforeseen </w:t>
      </w:r>
      <w:proofErr w:type="gramStart"/>
      <w:r w:rsidRPr="007B18CC">
        <w:rPr>
          <w:rFonts w:ascii="Arial" w:hAnsi="Arial" w:cs="Arial"/>
          <w:sz w:val="22"/>
          <w:szCs w:val="22"/>
        </w:rPr>
        <w:t>expense;</w:t>
      </w:r>
      <w:proofErr w:type="gramEnd"/>
    </w:p>
    <w:p w14:paraId="67484C73" w14:textId="77777777" w:rsidR="00AC5522" w:rsidRPr="007B18CC" w:rsidRDefault="00AC5522" w:rsidP="008C3332">
      <w:pPr>
        <w:pStyle w:val="S2Heading6"/>
        <w:rPr>
          <w:rFonts w:ascii="Arial" w:hAnsi="Arial" w:cs="Arial"/>
          <w:sz w:val="22"/>
          <w:szCs w:val="22"/>
        </w:rPr>
      </w:pPr>
      <w:r w:rsidRPr="007B18CC">
        <w:rPr>
          <w:rFonts w:ascii="Arial" w:hAnsi="Arial" w:cs="Arial"/>
          <w:sz w:val="22"/>
          <w:szCs w:val="22"/>
        </w:rPr>
        <w:t>against risks of loss to the persons insured attributable to their incurring legal expenses, including costs of litigation; and</w:t>
      </w:r>
    </w:p>
    <w:p w14:paraId="5BA9D0DC" w14:textId="77777777" w:rsidR="00114A3F" w:rsidRPr="007B18CC" w:rsidRDefault="00AC5522" w:rsidP="008C3332">
      <w:pPr>
        <w:pStyle w:val="S2Heading6"/>
        <w:rPr>
          <w:rFonts w:ascii="Arial" w:hAnsi="Arial" w:cs="Arial"/>
          <w:sz w:val="22"/>
          <w:szCs w:val="22"/>
        </w:rPr>
        <w:sectPr w:rsidR="00114A3F" w:rsidRPr="007B18CC" w:rsidSect="00EB173F">
          <w:headerReference w:type="even" r:id="rId22"/>
          <w:footerReference w:type="default" r:id="rId23"/>
          <w:headerReference w:type="first" r:id="rId24"/>
          <w:pgSz w:w="11907" w:h="16839" w:code="9"/>
          <w:pgMar w:top="1440" w:right="1440" w:bottom="1440" w:left="1440" w:header="720" w:footer="720" w:gutter="0"/>
          <w:cols w:space="720"/>
          <w:docGrid w:linePitch="360"/>
        </w:sectPr>
      </w:pPr>
      <w:proofErr w:type="gramStart"/>
      <w:r w:rsidRPr="007B18CC">
        <w:rPr>
          <w:rFonts w:ascii="Arial" w:hAnsi="Arial" w:cs="Arial"/>
          <w:sz w:val="22"/>
          <w:szCs w:val="22"/>
        </w:rPr>
        <w:t>providing assistance</w:t>
      </w:r>
      <w:proofErr w:type="gramEnd"/>
      <w:r w:rsidRPr="007B18CC">
        <w:rPr>
          <w:rFonts w:ascii="Arial" w:hAnsi="Arial" w:cs="Arial"/>
          <w:sz w:val="22"/>
          <w:szCs w:val="22"/>
        </w:rPr>
        <w:t>, whether in cash or in kind, for persons who get into difficulties, whether while travelling, while away from home, while away from their permanent residence, or otherwise.</w:t>
      </w:r>
      <w:r w:rsidRPr="007B18CC">
        <w:rPr>
          <w:rFonts w:ascii="Arial" w:hAnsi="Arial" w:cs="Arial"/>
          <w:sz w:val="22"/>
          <w:szCs w:val="22"/>
        </w:rPr>
        <w:tab/>
      </w:r>
      <w:r w:rsidR="00114A3F" w:rsidRPr="007B18CC">
        <w:rPr>
          <w:rFonts w:ascii="Arial" w:hAnsi="Arial" w:cs="Arial"/>
          <w:sz w:val="22"/>
          <w:szCs w:val="22"/>
        </w:rPr>
        <w:tab/>
      </w:r>
    </w:p>
    <w:p w14:paraId="1CBE7625" w14:textId="155130F3" w:rsidR="00C65DD2" w:rsidRPr="007B18CC" w:rsidRDefault="00522ACC" w:rsidP="00CC6C94">
      <w:pPr>
        <w:pStyle w:val="S2Heading1"/>
        <w:rPr>
          <w:rFonts w:ascii="Arial" w:hAnsi="Arial" w:cs="Arial"/>
          <w:szCs w:val="22"/>
          <w:lang w:val="en-US"/>
        </w:rPr>
      </w:pPr>
      <w:bookmarkStart w:id="2363" w:name="_Ref415665761"/>
      <w:bookmarkStart w:id="2364" w:name="_Toc416962281"/>
      <w:bookmarkStart w:id="2365" w:name="TableOfContentsA"/>
      <w:bookmarkStart w:id="2366" w:name="_Ref413543707"/>
      <w:bookmarkStart w:id="2367" w:name="_Toc415568860"/>
      <w:bookmarkStart w:id="2368" w:name="_Toc415602353"/>
      <w:bookmarkStart w:id="2369" w:name="_Ref415647241"/>
      <w:bookmarkStart w:id="2370" w:name="_Ref415647277"/>
      <w:bookmarkStart w:id="2371" w:name="_Ref415647302"/>
      <w:bookmarkStart w:id="2372" w:name="_Toc415667259"/>
      <w:bookmarkStart w:id="2373" w:name="_Toc153363835"/>
      <w:r>
        <w:rPr>
          <w:rFonts w:ascii="Arial" w:hAnsi="Arial" w:cs="Arial"/>
          <w:szCs w:val="22"/>
          <w:lang w:val="en-US"/>
        </w:rPr>
        <w:lastRenderedPageBreak/>
        <w:t>Schedule 2</w:t>
      </w:r>
      <w:r w:rsidR="00C65DD2" w:rsidRPr="007B18CC">
        <w:rPr>
          <w:rFonts w:ascii="Arial" w:hAnsi="Arial" w:cs="Arial"/>
          <w:szCs w:val="22"/>
          <w:lang w:val="en-US"/>
        </w:rPr>
        <w:br/>
      </w:r>
      <w:r w:rsidR="00C65DD2" w:rsidRPr="007B18CC">
        <w:rPr>
          <w:rFonts w:ascii="Arial" w:hAnsi="Arial" w:cs="Arial"/>
          <w:szCs w:val="22"/>
          <w:lang w:val="en-US"/>
        </w:rPr>
        <w:br/>
      </w:r>
      <w:bookmarkStart w:id="2374" w:name="_Ref417574746"/>
      <w:bookmarkStart w:id="2375" w:name="_Toc431465125"/>
      <w:r w:rsidR="00C65DD2" w:rsidRPr="007B18CC">
        <w:rPr>
          <w:rFonts w:ascii="Arial" w:hAnsi="Arial" w:cs="Arial"/>
          <w:szCs w:val="22"/>
          <w:lang w:val="en-US"/>
        </w:rPr>
        <w:t>Financial Promotions</w:t>
      </w:r>
      <w:bookmarkEnd w:id="2363"/>
      <w:bookmarkEnd w:id="2364"/>
      <w:bookmarkEnd w:id="2374"/>
      <w:bookmarkEnd w:id="2375"/>
      <w:bookmarkEnd w:id="2373"/>
      <w:r w:rsidR="00C65DD2" w:rsidRPr="007B18CC">
        <w:rPr>
          <w:rFonts w:ascii="Arial" w:hAnsi="Arial" w:cs="Arial"/>
          <w:szCs w:val="22"/>
          <w:lang w:val="en-US"/>
        </w:rPr>
        <w:t xml:space="preserve"> </w:t>
      </w:r>
      <w:bookmarkStart w:id="2376" w:name="_Toc413498370"/>
    </w:p>
    <w:p w14:paraId="51C72456" w14:textId="77777777" w:rsidR="00A979CD" w:rsidRPr="007B18CC" w:rsidRDefault="00A979CD" w:rsidP="00A979CD">
      <w:pPr>
        <w:pStyle w:val="S2Heading2"/>
        <w:jc w:val="right"/>
        <w:rPr>
          <w:rFonts w:ascii="Arial" w:hAnsi="Arial" w:cs="Arial"/>
          <w:b w:val="0"/>
          <w:lang w:val="en-US"/>
        </w:rPr>
      </w:pPr>
      <w:bookmarkStart w:id="2377" w:name="_Toc507683262"/>
      <w:bookmarkStart w:id="2378" w:name="_Toc67491072"/>
      <w:bookmarkStart w:id="2379" w:name="_Toc92103261"/>
      <w:bookmarkStart w:id="2380" w:name="_Toc113612007"/>
      <w:bookmarkStart w:id="2381" w:name="_Toc153363836"/>
      <w:r w:rsidRPr="007B18CC">
        <w:rPr>
          <w:rFonts w:ascii="Arial" w:hAnsi="Arial" w:cs="Arial"/>
          <w:b w:val="0"/>
          <w:lang w:val="en-US"/>
        </w:rPr>
        <w:t>Section 18(5)</w:t>
      </w:r>
      <w:bookmarkEnd w:id="2377"/>
      <w:bookmarkEnd w:id="2378"/>
      <w:bookmarkEnd w:id="2379"/>
      <w:bookmarkEnd w:id="2380"/>
      <w:bookmarkEnd w:id="2381"/>
    </w:p>
    <w:p w14:paraId="5FC9C83D" w14:textId="77777777" w:rsidR="00C65DD2" w:rsidRPr="003154AE" w:rsidRDefault="00C65DD2" w:rsidP="003154AE">
      <w:pPr>
        <w:pStyle w:val="S2Heading4"/>
        <w:numPr>
          <w:ilvl w:val="3"/>
          <w:numId w:val="89"/>
        </w:numPr>
        <w:rPr>
          <w:rFonts w:ascii="Arial" w:hAnsi="Arial" w:cs="Arial"/>
          <w:szCs w:val="22"/>
        </w:rPr>
      </w:pPr>
      <w:bookmarkStart w:id="2382" w:name="_Ref417412355"/>
      <w:r w:rsidRPr="003154AE">
        <w:rPr>
          <w:rFonts w:ascii="Arial" w:hAnsi="Arial" w:cs="Arial"/>
          <w:szCs w:val="22"/>
        </w:rPr>
        <w:t>Interpretation</w:t>
      </w:r>
      <w:bookmarkEnd w:id="2382"/>
      <w:r w:rsidRPr="003154AE">
        <w:rPr>
          <w:rFonts w:ascii="Arial" w:hAnsi="Arial" w:cs="Arial"/>
          <w:szCs w:val="22"/>
        </w:rPr>
        <w:t xml:space="preserve">  </w:t>
      </w:r>
      <w:bookmarkEnd w:id="2376"/>
    </w:p>
    <w:p w14:paraId="5B13B38F" w14:textId="77777777" w:rsidR="00C65DD2" w:rsidRPr="007B18CC" w:rsidRDefault="00C65DD2" w:rsidP="00DD0E81">
      <w:pPr>
        <w:pStyle w:val="UK12Block"/>
        <w:keepNext/>
        <w:rPr>
          <w:rFonts w:ascii="Arial" w:hAnsi="Arial" w:cs="Arial"/>
          <w:sz w:val="22"/>
          <w:szCs w:val="22"/>
        </w:rPr>
      </w:pPr>
      <w:r w:rsidRPr="007B18CC">
        <w:rPr>
          <w:rFonts w:ascii="Arial" w:hAnsi="Arial" w:cs="Arial"/>
          <w:sz w:val="22"/>
          <w:szCs w:val="22"/>
        </w:rPr>
        <w:t>In this Schedule</w:t>
      </w:r>
      <w:r w:rsidR="006615BF" w:rsidRPr="007B18CC">
        <w:rPr>
          <w:rFonts w:ascii="Arial" w:hAnsi="Arial" w:cs="Arial"/>
          <w:sz w:val="22"/>
          <w:szCs w:val="22"/>
        </w:rPr>
        <w:t>—</w:t>
      </w:r>
    </w:p>
    <w:p w14:paraId="1DDC6844" w14:textId="77777777" w:rsidR="00C65DD2" w:rsidRPr="007B18CC" w:rsidRDefault="00C65DD2" w:rsidP="006C5DAB">
      <w:pPr>
        <w:pStyle w:val="S2Heading6"/>
        <w:rPr>
          <w:rFonts w:ascii="Arial" w:hAnsi="Arial" w:cs="Arial"/>
          <w:sz w:val="22"/>
          <w:szCs w:val="22"/>
          <w:lang w:val="en-US"/>
        </w:rPr>
      </w:pPr>
      <w:bookmarkStart w:id="2383" w:name="_Ref413542551"/>
      <w:r w:rsidRPr="007B18CC">
        <w:rPr>
          <w:rFonts w:ascii="Arial" w:hAnsi="Arial" w:cs="Arial"/>
          <w:sz w:val="22"/>
          <w:szCs w:val="22"/>
          <w:lang w:val="en-US"/>
        </w:rPr>
        <w:t xml:space="preserve">any reference to a </w:t>
      </w:r>
      <w:r w:rsidR="006C5DAB" w:rsidRPr="007B18CC">
        <w:rPr>
          <w:rFonts w:ascii="Arial" w:hAnsi="Arial" w:cs="Arial"/>
          <w:sz w:val="22"/>
          <w:szCs w:val="22"/>
        </w:rPr>
        <w:t>communication</w:t>
      </w:r>
      <w:r w:rsidR="00A77AE1" w:rsidRPr="007B18CC">
        <w:rPr>
          <w:rFonts w:ascii="Arial" w:hAnsi="Arial" w:cs="Arial"/>
          <w:sz w:val="22"/>
          <w:szCs w:val="22"/>
          <w:lang w:val="en-US"/>
        </w:rPr>
        <w:t xml:space="preserve"> </w:t>
      </w:r>
      <w:r w:rsidRPr="007B18CC">
        <w:rPr>
          <w:rFonts w:ascii="Arial" w:hAnsi="Arial" w:cs="Arial"/>
          <w:sz w:val="22"/>
          <w:szCs w:val="22"/>
          <w:lang w:val="en-US"/>
        </w:rPr>
        <w:t>being made to another person is a reference to a communication being addressed, whether orally or in legible form, to a particular person or persons (for example where it is contained in a telephone call or letter</w:t>
      </w:r>
      <w:proofErr w:type="gramStart"/>
      <w:r w:rsidRPr="007B18CC">
        <w:rPr>
          <w:rFonts w:ascii="Arial" w:hAnsi="Arial" w:cs="Arial"/>
          <w:sz w:val="22"/>
          <w:szCs w:val="22"/>
          <w:lang w:val="en-US"/>
        </w:rPr>
        <w:t>);</w:t>
      </w:r>
      <w:bookmarkEnd w:id="2383"/>
      <w:proofErr w:type="gramEnd"/>
    </w:p>
    <w:p w14:paraId="2B98C116" w14:textId="77777777" w:rsidR="00C65DD2" w:rsidRPr="007B18CC" w:rsidRDefault="00C65DD2" w:rsidP="006C5DAB">
      <w:pPr>
        <w:pStyle w:val="S2Heading6"/>
        <w:rPr>
          <w:rFonts w:ascii="Arial" w:hAnsi="Arial" w:cs="Arial"/>
          <w:sz w:val="22"/>
          <w:szCs w:val="22"/>
          <w:lang w:val="en-US"/>
        </w:rPr>
      </w:pPr>
      <w:bookmarkStart w:id="2384" w:name="_Ref413542552"/>
      <w:r w:rsidRPr="007B18CC">
        <w:rPr>
          <w:rFonts w:ascii="Arial" w:hAnsi="Arial" w:cs="Arial"/>
          <w:sz w:val="22"/>
          <w:szCs w:val="22"/>
          <w:lang w:val="en-US"/>
        </w:rPr>
        <w:t xml:space="preserve">any reference to a </w:t>
      </w:r>
      <w:r w:rsidR="006C5DAB" w:rsidRPr="007B18CC">
        <w:rPr>
          <w:rFonts w:ascii="Arial" w:hAnsi="Arial" w:cs="Arial"/>
          <w:sz w:val="22"/>
          <w:szCs w:val="22"/>
        </w:rPr>
        <w:t>communication</w:t>
      </w:r>
      <w:r w:rsidRPr="007B18CC">
        <w:rPr>
          <w:rFonts w:ascii="Arial" w:hAnsi="Arial" w:cs="Arial"/>
          <w:sz w:val="22"/>
          <w:szCs w:val="22"/>
          <w:lang w:val="en-US"/>
        </w:rPr>
        <w:t xml:space="preserve"> being directed at persons is a reference to a communication being addressed to persons generally (for example where it is contained in a television br</w:t>
      </w:r>
      <w:r w:rsidR="001607BA" w:rsidRPr="007B18CC">
        <w:rPr>
          <w:rFonts w:ascii="Arial" w:hAnsi="Arial" w:cs="Arial"/>
          <w:sz w:val="22"/>
          <w:szCs w:val="22"/>
          <w:lang w:val="en-US"/>
        </w:rPr>
        <w:t>oadcast or web</w:t>
      </w:r>
      <w:r w:rsidRPr="007B18CC">
        <w:rPr>
          <w:rFonts w:ascii="Arial" w:hAnsi="Arial" w:cs="Arial"/>
          <w:sz w:val="22"/>
          <w:szCs w:val="22"/>
          <w:lang w:val="en-US"/>
        </w:rPr>
        <w:t>site</w:t>
      </w:r>
      <w:proofErr w:type="gramStart"/>
      <w:r w:rsidRPr="007B18CC">
        <w:rPr>
          <w:rFonts w:ascii="Arial" w:hAnsi="Arial" w:cs="Arial"/>
          <w:sz w:val="22"/>
          <w:szCs w:val="22"/>
          <w:lang w:val="en-US"/>
        </w:rPr>
        <w:t>);</w:t>
      </w:r>
      <w:bookmarkEnd w:id="2384"/>
      <w:proofErr w:type="gramEnd"/>
    </w:p>
    <w:p w14:paraId="1E342E4E" w14:textId="77777777" w:rsidR="00C65DD2" w:rsidRPr="007B18CC" w:rsidRDefault="00C65DD2" w:rsidP="00DD0E81">
      <w:pPr>
        <w:pStyle w:val="S2Heading6"/>
        <w:rPr>
          <w:rFonts w:ascii="Arial" w:hAnsi="Arial" w:cs="Arial"/>
          <w:sz w:val="22"/>
          <w:szCs w:val="22"/>
          <w:lang w:val="en-US"/>
        </w:rPr>
      </w:pPr>
      <w:bookmarkStart w:id="2385" w:name="_Ref413542559"/>
      <w:r w:rsidRPr="007B18CC">
        <w:rPr>
          <w:rFonts w:ascii="Arial" w:hAnsi="Arial" w:cs="Arial"/>
          <w:sz w:val="22"/>
          <w:szCs w:val="22"/>
          <w:lang w:val="en-US"/>
        </w:rPr>
        <w:t xml:space="preserve">references to a real time communication are references to any communication made in the course of a personal visit, telephone conversation or other interactive </w:t>
      </w:r>
      <w:proofErr w:type="gramStart"/>
      <w:r w:rsidRPr="007B18CC">
        <w:rPr>
          <w:rFonts w:ascii="Arial" w:hAnsi="Arial" w:cs="Arial"/>
          <w:sz w:val="22"/>
          <w:szCs w:val="22"/>
          <w:lang w:val="en-US"/>
        </w:rPr>
        <w:t>dialogue</w:t>
      </w:r>
      <w:bookmarkEnd w:id="2385"/>
      <w:r w:rsidRPr="007B18CC">
        <w:rPr>
          <w:rFonts w:ascii="Arial" w:hAnsi="Arial" w:cs="Arial"/>
          <w:sz w:val="22"/>
          <w:szCs w:val="22"/>
          <w:lang w:val="en-US"/>
        </w:rPr>
        <w:t>;</w:t>
      </w:r>
      <w:proofErr w:type="gramEnd"/>
    </w:p>
    <w:p w14:paraId="52E11A7C" w14:textId="77777777" w:rsidR="00C65DD2" w:rsidRPr="007B18CC" w:rsidRDefault="00C65DD2" w:rsidP="00BC78CD">
      <w:pPr>
        <w:pStyle w:val="S2Heading6"/>
        <w:rPr>
          <w:rFonts w:ascii="Arial" w:hAnsi="Arial" w:cs="Arial"/>
          <w:sz w:val="22"/>
          <w:szCs w:val="22"/>
          <w:lang w:val="en-US"/>
        </w:rPr>
      </w:pPr>
      <w:bookmarkStart w:id="2386" w:name="_Ref413542560"/>
      <w:r w:rsidRPr="007B18CC">
        <w:rPr>
          <w:rFonts w:ascii="Arial" w:hAnsi="Arial" w:cs="Arial"/>
          <w:sz w:val="22"/>
          <w:szCs w:val="22"/>
          <w:lang w:val="en-US"/>
        </w:rPr>
        <w:t>a non</w:t>
      </w:r>
      <w:r w:rsidRPr="007B18CC">
        <w:rPr>
          <w:rFonts w:ascii="Arial" w:hAnsi="Arial" w:cs="Arial"/>
          <w:sz w:val="22"/>
          <w:szCs w:val="22"/>
          <w:lang w:val="en-US"/>
        </w:rPr>
        <w:noBreakHyphen/>
        <w:t>real time communication is a communication not falling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(c)</w:t>
      </w:r>
      <w:r w:rsidRPr="007B18CC">
        <w:rPr>
          <w:rFonts w:ascii="Arial" w:hAnsi="Arial" w:cs="Arial"/>
          <w:sz w:val="22"/>
          <w:szCs w:val="22"/>
          <w:lang w:val="en-US"/>
        </w:rPr>
        <w:t xml:space="preserve"> </w:t>
      </w:r>
      <w:r w:rsidR="00BC78CD" w:rsidRPr="007B18CC">
        <w:rPr>
          <w:rFonts w:ascii="Arial" w:hAnsi="Arial" w:cs="Arial"/>
          <w:sz w:val="22"/>
          <w:szCs w:val="22"/>
          <w:lang w:val="en-US"/>
        </w:rPr>
        <w:t xml:space="preserve">including </w:t>
      </w:r>
      <w:r w:rsidRPr="007B18CC">
        <w:rPr>
          <w:rFonts w:ascii="Arial" w:hAnsi="Arial" w:cs="Arial"/>
          <w:sz w:val="22"/>
          <w:szCs w:val="22"/>
          <w:lang w:val="en-US"/>
        </w:rPr>
        <w:t>communications made by letter or e</w:t>
      </w:r>
      <w:r w:rsidRPr="007B18CC">
        <w:rPr>
          <w:rFonts w:ascii="Arial" w:hAnsi="Arial" w:cs="Arial"/>
          <w:sz w:val="22"/>
          <w:szCs w:val="22"/>
          <w:lang w:val="en-US"/>
        </w:rPr>
        <w:noBreakHyphen/>
        <w:t xml:space="preserve">mail or contained in a </w:t>
      </w:r>
      <w:bookmarkEnd w:id="2386"/>
      <w:proofErr w:type="gramStart"/>
      <w:r w:rsidRPr="007B18CC">
        <w:rPr>
          <w:rFonts w:ascii="Arial" w:hAnsi="Arial" w:cs="Arial"/>
          <w:sz w:val="22"/>
          <w:szCs w:val="22"/>
          <w:lang w:val="en-US"/>
        </w:rPr>
        <w:t>Publication;</w:t>
      </w:r>
      <w:proofErr w:type="gramEnd"/>
    </w:p>
    <w:p w14:paraId="20C1F113" w14:textId="77777777" w:rsidR="00C65DD2" w:rsidRPr="007B18CC" w:rsidRDefault="00C65DD2" w:rsidP="00DD0E81">
      <w:pPr>
        <w:pStyle w:val="S2Heading6"/>
        <w:rPr>
          <w:rFonts w:ascii="Arial" w:hAnsi="Arial" w:cs="Arial"/>
          <w:sz w:val="22"/>
          <w:szCs w:val="22"/>
          <w:lang w:val="en-US"/>
        </w:rPr>
      </w:pPr>
      <w:bookmarkStart w:id="2387" w:name="_Ref413542568"/>
      <w:r w:rsidRPr="007B18CC">
        <w:rPr>
          <w:rFonts w:ascii="Arial" w:hAnsi="Arial" w:cs="Arial"/>
          <w:sz w:val="22"/>
          <w:szCs w:val="22"/>
          <w:lang w:val="en-US"/>
        </w:rPr>
        <w:t xml:space="preserve">a real time communication is solicited where it is made </w:t>
      </w:r>
      <w:proofErr w:type="gramStart"/>
      <w:r w:rsidRPr="007B18CC">
        <w:rPr>
          <w:rFonts w:ascii="Arial" w:hAnsi="Arial" w:cs="Arial"/>
          <w:sz w:val="22"/>
          <w:szCs w:val="22"/>
          <w:lang w:val="en-US"/>
        </w:rPr>
        <w:t>in the course of</w:t>
      </w:r>
      <w:proofErr w:type="gramEnd"/>
      <w:r w:rsidRPr="007B18CC">
        <w:rPr>
          <w:rFonts w:ascii="Arial" w:hAnsi="Arial" w:cs="Arial"/>
          <w:sz w:val="22"/>
          <w:szCs w:val="22"/>
          <w:lang w:val="en-US"/>
        </w:rPr>
        <w:t xml:space="preserve"> a personal visit, telephone call or other interactive dialogue if that call, visit or dialogue</w:t>
      </w:r>
      <w:bookmarkEnd w:id="2387"/>
      <w:r w:rsidR="006615BF" w:rsidRPr="007B18CC">
        <w:rPr>
          <w:rFonts w:ascii="Arial" w:hAnsi="Arial" w:cs="Arial"/>
          <w:sz w:val="22"/>
          <w:szCs w:val="22"/>
          <w:lang w:val="en-US"/>
        </w:rPr>
        <w:t>—</w:t>
      </w:r>
    </w:p>
    <w:p w14:paraId="4B4A1A34" w14:textId="77777777" w:rsidR="00C65DD2" w:rsidRPr="007B18CC" w:rsidRDefault="00C65DD2" w:rsidP="00DD0E81">
      <w:pPr>
        <w:pStyle w:val="S2Heading7"/>
        <w:rPr>
          <w:rFonts w:ascii="Arial" w:hAnsi="Arial" w:cs="Arial"/>
          <w:sz w:val="22"/>
          <w:szCs w:val="22"/>
          <w:lang w:val="en-US"/>
        </w:rPr>
      </w:pPr>
      <w:bookmarkStart w:id="2388" w:name="_Ref413542569"/>
      <w:r w:rsidRPr="007B18CC">
        <w:rPr>
          <w:rFonts w:ascii="Arial" w:hAnsi="Arial" w:cs="Arial"/>
          <w:sz w:val="22"/>
          <w:szCs w:val="22"/>
          <w:lang w:val="en-US"/>
        </w:rPr>
        <w:t>was initiated by the Recipient of the communication; or</w:t>
      </w:r>
      <w:bookmarkEnd w:id="2388"/>
    </w:p>
    <w:p w14:paraId="74DC0E7C" w14:textId="77777777" w:rsidR="00C65DD2" w:rsidRPr="007B18CC" w:rsidRDefault="00C65DD2" w:rsidP="00DD0E81">
      <w:pPr>
        <w:pStyle w:val="S2Heading7"/>
        <w:rPr>
          <w:rFonts w:ascii="Arial" w:hAnsi="Arial" w:cs="Arial"/>
          <w:sz w:val="22"/>
          <w:szCs w:val="22"/>
          <w:lang w:val="en-US"/>
        </w:rPr>
      </w:pPr>
      <w:bookmarkStart w:id="2389" w:name="_Ref413542570"/>
      <w:r w:rsidRPr="007B18CC">
        <w:rPr>
          <w:rFonts w:ascii="Arial" w:hAnsi="Arial" w:cs="Arial"/>
          <w:sz w:val="22"/>
          <w:szCs w:val="22"/>
          <w:lang w:val="en-US"/>
        </w:rPr>
        <w:t>takes place in response to an express request from the Recipient of the communication</w:t>
      </w:r>
      <w:bookmarkEnd w:id="2389"/>
      <w:r w:rsidRPr="007B18CC">
        <w:rPr>
          <w:rFonts w:ascii="Arial" w:hAnsi="Arial" w:cs="Arial"/>
          <w:sz w:val="22"/>
          <w:szCs w:val="22"/>
          <w:lang w:val="en-US"/>
        </w:rPr>
        <w:t>; and</w:t>
      </w:r>
    </w:p>
    <w:p w14:paraId="3924A3D5" w14:textId="77777777" w:rsidR="00C65DD2" w:rsidRPr="007B18CC" w:rsidRDefault="00C65DD2" w:rsidP="00DD0E81">
      <w:pPr>
        <w:pStyle w:val="S2Heading6"/>
        <w:rPr>
          <w:rFonts w:ascii="Arial" w:hAnsi="Arial" w:cs="Arial"/>
          <w:sz w:val="22"/>
          <w:szCs w:val="22"/>
          <w:lang w:val="en-US"/>
        </w:rPr>
      </w:pPr>
      <w:bookmarkStart w:id="2390" w:name="_Ref413542571"/>
      <w:r w:rsidRPr="007B18CC">
        <w:rPr>
          <w:rFonts w:ascii="Arial" w:hAnsi="Arial" w:cs="Arial"/>
          <w:sz w:val="22"/>
          <w:szCs w:val="22"/>
          <w:lang w:val="en-US"/>
        </w:rPr>
        <w:t>a real time communication is unsolicited where it is made otherwise than as described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(e)</w:t>
      </w:r>
      <w:r w:rsidRPr="007B18CC">
        <w:rPr>
          <w:rFonts w:ascii="Arial" w:hAnsi="Arial" w:cs="Arial"/>
          <w:sz w:val="22"/>
          <w:szCs w:val="22"/>
          <w:lang w:val="en-US"/>
        </w:rPr>
        <w:t>.</w:t>
      </w:r>
      <w:bookmarkEnd w:id="2390"/>
    </w:p>
    <w:p w14:paraId="4DADF4B9" w14:textId="77777777" w:rsidR="00C65DD2" w:rsidRPr="007B18CC" w:rsidRDefault="00C65DD2" w:rsidP="00D50019">
      <w:pPr>
        <w:pStyle w:val="S2Heading4"/>
        <w:rPr>
          <w:rFonts w:ascii="Arial" w:hAnsi="Arial" w:cs="Arial"/>
          <w:szCs w:val="22"/>
        </w:rPr>
      </w:pPr>
      <w:bookmarkStart w:id="2391" w:name="_Ref413542590"/>
      <w:bookmarkStart w:id="2392" w:name="_Toc415568789"/>
      <w:bookmarkStart w:id="2393" w:name="_Toc415602254"/>
      <w:bookmarkStart w:id="2394" w:name="_Toc415626490"/>
      <w:bookmarkStart w:id="2395" w:name="_Toc415667189"/>
      <w:r w:rsidRPr="007B18CC">
        <w:rPr>
          <w:rFonts w:ascii="Arial" w:hAnsi="Arial" w:cs="Arial"/>
          <w:szCs w:val="22"/>
        </w:rPr>
        <w:t xml:space="preserve">Degree of prominence to be given to required </w:t>
      </w:r>
      <w:proofErr w:type="gramStart"/>
      <w:r w:rsidRPr="007B18CC">
        <w:rPr>
          <w:rFonts w:ascii="Arial" w:hAnsi="Arial" w:cs="Arial"/>
          <w:szCs w:val="22"/>
        </w:rPr>
        <w:t>indications</w:t>
      </w:r>
      <w:bookmarkEnd w:id="2391"/>
      <w:bookmarkEnd w:id="2392"/>
      <w:bookmarkEnd w:id="2393"/>
      <w:bookmarkEnd w:id="2394"/>
      <w:bookmarkEnd w:id="2395"/>
      <w:proofErr w:type="gramEnd"/>
    </w:p>
    <w:p w14:paraId="25924EF3" w14:textId="77777777" w:rsidR="00C65DD2" w:rsidRPr="007B18CC" w:rsidRDefault="00C65DD2" w:rsidP="006C5DAB">
      <w:pPr>
        <w:pStyle w:val="UK12Block"/>
        <w:rPr>
          <w:rFonts w:ascii="Arial" w:hAnsi="Arial" w:cs="Arial"/>
          <w:sz w:val="22"/>
          <w:szCs w:val="22"/>
        </w:rPr>
      </w:pPr>
      <w:r w:rsidRPr="007B18CC">
        <w:rPr>
          <w:rFonts w:ascii="Arial" w:hAnsi="Arial" w:cs="Arial"/>
          <w:sz w:val="22"/>
          <w:szCs w:val="22"/>
        </w:rPr>
        <w:t xml:space="preserve">Where a </w:t>
      </w:r>
      <w:r w:rsidR="006C5DAB" w:rsidRPr="007B18CC">
        <w:rPr>
          <w:rFonts w:ascii="Arial" w:hAnsi="Arial" w:cs="Arial"/>
          <w:sz w:val="22"/>
          <w:szCs w:val="22"/>
        </w:rPr>
        <w:t>communication</w:t>
      </w:r>
      <w:r w:rsidRPr="007B18CC">
        <w:rPr>
          <w:rFonts w:ascii="Arial" w:hAnsi="Arial" w:cs="Arial"/>
          <w:sz w:val="22"/>
          <w:szCs w:val="22"/>
        </w:rPr>
        <w:t xml:space="preserve"> must, if it is to fall within any provision of this Schedule, be accompanied by an indication of any matter, the indication must be presented to the Recipient</w:t>
      </w:r>
      <w:r w:rsidR="006615BF" w:rsidRPr="007B18CC">
        <w:rPr>
          <w:rFonts w:ascii="Arial" w:hAnsi="Arial" w:cs="Arial"/>
          <w:sz w:val="22"/>
          <w:szCs w:val="22"/>
        </w:rPr>
        <w:t>—</w:t>
      </w:r>
    </w:p>
    <w:p w14:paraId="78EB8FC6" w14:textId="77777777" w:rsidR="00C65DD2" w:rsidRPr="007B18CC" w:rsidRDefault="00C65DD2" w:rsidP="00DD0E81">
      <w:pPr>
        <w:pStyle w:val="S2Heading6"/>
        <w:rPr>
          <w:rFonts w:ascii="Arial" w:hAnsi="Arial" w:cs="Arial"/>
          <w:sz w:val="22"/>
          <w:szCs w:val="22"/>
          <w:lang w:val="en-US"/>
        </w:rPr>
      </w:pPr>
      <w:bookmarkStart w:id="2396" w:name="_Ref413542591"/>
      <w:r w:rsidRPr="007B18CC">
        <w:rPr>
          <w:rFonts w:ascii="Arial" w:hAnsi="Arial" w:cs="Arial"/>
          <w:sz w:val="22"/>
          <w:szCs w:val="22"/>
          <w:lang w:val="en-US"/>
        </w:rPr>
        <w:t>in a way that can be easily understood; and</w:t>
      </w:r>
      <w:bookmarkEnd w:id="2396"/>
    </w:p>
    <w:p w14:paraId="7FF7946A" w14:textId="77777777" w:rsidR="00C65DD2" w:rsidRPr="007B18CC" w:rsidRDefault="00C65DD2" w:rsidP="006C5DAB">
      <w:pPr>
        <w:pStyle w:val="S2Heading6"/>
        <w:rPr>
          <w:rFonts w:ascii="Arial" w:hAnsi="Arial" w:cs="Arial"/>
          <w:sz w:val="22"/>
          <w:szCs w:val="22"/>
          <w:lang w:val="en-US"/>
        </w:rPr>
      </w:pPr>
      <w:bookmarkStart w:id="2397" w:name="_Ref413542592"/>
      <w:r w:rsidRPr="007B18CC">
        <w:rPr>
          <w:rFonts w:ascii="Arial" w:hAnsi="Arial" w:cs="Arial"/>
          <w:sz w:val="22"/>
          <w:szCs w:val="22"/>
          <w:lang w:val="en-US"/>
        </w:rPr>
        <w:t xml:space="preserve">in such manner as, depending on </w:t>
      </w:r>
      <w:proofErr w:type="gramStart"/>
      <w:r w:rsidRPr="007B18CC">
        <w:rPr>
          <w:rFonts w:ascii="Arial" w:hAnsi="Arial" w:cs="Arial"/>
          <w:sz w:val="22"/>
          <w:szCs w:val="22"/>
          <w:lang w:val="en-US"/>
        </w:rPr>
        <w:t>the means by which</w:t>
      </w:r>
      <w:proofErr w:type="gramEnd"/>
      <w:r w:rsidRPr="007B18CC">
        <w:rPr>
          <w:rFonts w:ascii="Arial" w:hAnsi="Arial" w:cs="Arial"/>
          <w:sz w:val="22"/>
          <w:szCs w:val="22"/>
          <w:lang w:val="en-US"/>
        </w:rPr>
        <w:t xml:space="preserve"> the </w:t>
      </w:r>
      <w:r w:rsidR="006C5DAB" w:rsidRPr="007B18CC">
        <w:rPr>
          <w:rFonts w:ascii="Arial" w:hAnsi="Arial" w:cs="Arial"/>
          <w:sz w:val="22"/>
          <w:szCs w:val="22"/>
        </w:rPr>
        <w:t>communication</w:t>
      </w:r>
      <w:r w:rsidRPr="007B18CC">
        <w:rPr>
          <w:rFonts w:ascii="Arial" w:hAnsi="Arial" w:cs="Arial"/>
          <w:sz w:val="22"/>
          <w:szCs w:val="22"/>
          <w:lang w:val="en-US"/>
        </w:rPr>
        <w:t xml:space="preserve"> is made or directed, is best calculated to bring the matter in question to the attention of the Recipient and to allow him to consider it.</w:t>
      </w:r>
      <w:bookmarkEnd w:id="2397"/>
    </w:p>
    <w:p w14:paraId="58059F84" w14:textId="77777777" w:rsidR="00C65DD2" w:rsidRPr="007B18CC" w:rsidRDefault="00C65DD2" w:rsidP="00D50019">
      <w:pPr>
        <w:pStyle w:val="S2Heading4"/>
        <w:rPr>
          <w:rFonts w:ascii="Arial" w:hAnsi="Arial" w:cs="Arial"/>
          <w:szCs w:val="22"/>
        </w:rPr>
      </w:pPr>
      <w:bookmarkStart w:id="2398" w:name="_Ref413542601"/>
      <w:bookmarkStart w:id="2399" w:name="_Toc415568791"/>
      <w:bookmarkStart w:id="2400" w:name="_Toc415602256"/>
      <w:bookmarkStart w:id="2401" w:name="_Toc415626492"/>
      <w:bookmarkStart w:id="2402" w:name="_Toc415667191"/>
      <w:r w:rsidRPr="007B18CC">
        <w:rPr>
          <w:rFonts w:ascii="Arial" w:hAnsi="Arial" w:cs="Arial"/>
          <w:szCs w:val="22"/>
        </w:rPr>
        <w:t>Combination of different exemptions</w:t>
      </w:r>
      <w:bookmarkEnd w:id="2398"/>
      <w:bookmarkEnd w:id="2399"/>
      <w:bookmarkEnd w:id="2400"/>
      <w:bookmarkEnd w:id="2401"/>
      <w:bookmarkEnd w:id="2402"/>
    </w:p>
    <w:p w14:paraId="6AC57247" w14:textId="77777777" w:rsidR="00C65DD2" w:rsidRPr="007B18CC" w:rsidRDefault="00C65DD2" w:rsidP="006C5DAB">
      <w:pPr>
        <w:pStyle w:val="UK12Block"/>
        <w:rPr>
          <w:rFonts w:ascii="Arial" w:hAnsi="Arial" w:cs="Arial"/>
          <w:sz w:val="22"/>
          <w:szCs w:val="22"/>
        </w:rPr>
      </w:pPr>
      <w:bookmarkStart w:id="2403" w:name="_Ref413542602"/>
      <w:r w:rsidRPr="007B18CC">
        <w:rPr>
          <w:rFonts w:ascii="Arial" w:hAnsi="Arial" w:cs="Arial"/>
          <w:sz w:val="22"/>
          <w:szCs w:val="22"/>
        </w:rPr>
        <w:t xml:space="preserve">In respect of any </w:t>
      </w:r>
      <w:r w:rsidR="006C5DAB" w:rsidRPr="007B18CC">
        <w:rPr>
          <w:rFonts w:ascii="Arial" w:hAnsi="Arial" w:cs="Arial"/>
          <w:sz w:val="22"/>
          <w:szCs w:val="22"/>
        </w:rPr>
        <w:t>communication</w:t>
      </w:r>
      <w:r w:rsidRPr="007B18CC">
        <w:rPr>
          <w:rFonts w:ascii="Arial" w:hAnsi="Arial" w:cs="Arial"/>
          <w:sz w:val="22"/>
          <w:szCs w:val="22"/>
        </w:rPr>
        <w:t xml:space="preserve"> </w:t>
      </w:r>
      <w:bookmarkEnd w:id="2403"/>
      <w:r w:rsidRPr="007B18CC">
        <w:rPr>
          <w:rFonts w:ascii="Arial" w:hAnsi="Arial" w:cs="Arial"/>
          <w:sz w:val="22"/>
          <w:szCs w:val="22"/>
        </w:rPr>
        <w:t>a person may rely on the application of one or more of the exemptions in this Schedule.</w:t>
      </w:r>
    </w:p>
    <w:p w14:paraId="33BDFA24" w14:textId="77777777" w:rsidR="00C65DD2" w:rsidRPr="007B18CC" w:rsidRDefault="00C65DD2" w:rsidP="00EF6C9E">
      <w:pPr>
        <w:pStyle w:val="UK12Block05"/>
        <w:keepNext/>
        <w:jc w:val="center"/>
        <w:rPr>
          <w:rFonts w:ascii="Arial" w:hAnsi="Arial" w:cs="Arial"/>
          <w:b/>
          <w:i/>
          <w:sz w:val="22"/>
          <w:szCs w:val="22"/>
        </w:rPr>
      </w:pPr>
      <w:bookmarkStart w:id="2404" w:name="_Toc413498372"/>
      <w:bookmarkStart w:id="2405" w:name="_Ref413542608"/>
      <w:bookmarkStart w:id="2406" w:name="_Toc415568792"/>
      <w:bookmarkStart w:id="2407" w:name="_Toc415602257"/>
      <w:bookmarkStart w:id="2408" w:name="_Toc415626493"/>
      <w:bookmarkStart w:id="2409" w:name="_Toc415667192"/>
      <w:bookmarkStart w:id="2410" w:name="_Toc416962285"/>
      <w:r w:rsidRPr="007B18CC">
        <w:rPr>
          <w:rFonts w:ascii="Arial" w:hAnsi="Arial" w:cs="Arial"/>
          <w:b/>
          <w:i/>
          <w:sz w:val="22"/>
          <w:szCs w:val="22"/>
        </w:rPr>
        <w:lastRenderedPageBreak/>
        <w:t>Exempt Communications</w:t>
      </w:r>
      <w:bookmarkEnd w:id="2404"/>
      <w:bookmarkEnd w:id="2405"/>
      <w:bookmarkEnd w:id="2406"/>
      <w:bookmarkEnd w:id="2407"/>
      <w:bookmarkEnd w:id="2408"/>
      <w:bookmarkEnd w:id="2409"/>
      <w:bookmarkEnd w:id="2410"/>
    </w:p>
    <w:p w14:paraId="1A3203BB" w14:textId="77777777" w:rsidR="00C65DD2" w:rsidRPr="007B18CC" w:rsidRDefault="00C65DD2" w:rsidP="00CB49F7">
      <w:pPr>
        <w:pStyle w:val="S2Heading4"/>
        <w:rPr>
          <w:rFonts w:ascii="Arial" w:hAnsi="Arial" w:cs="Arial"/>
          <w:szCs w:val="22"/>
        </w:rPr>
      </w:pPr>
      <w:bookmarkStart w:id="2411" w:name="_Ref413542609"/>
      <w:bookmarkStart w:id="2412" w:name="_Toc415568793"/>
      <w:bookmarkStart w:id="2413" w:name="_Toc415602258"/>
      <w:bookmarkStart w:id="2414" w:name="_Toc415626494"/>
      <w:bookmarkStart w:id="2415" w:name="_Toc415667193"/>
      <w:bookmarkStart w:id="2416" w:name="_Ref417410489"/>
      <w:r w:rsidRPr="007B18CC">
        <w:rPr>
          <w:rFonts w:ascii="Arial" w:hAnsi="Arial" w:cs="Arial"/>
          <w:szCs w:val="22"/>
        </w:rPr>
        <w:t>Communications to non</w:t>
      </w:r>
      <w:r w:rsidRPr="007B18CC">
        <w:rPr>
          <w:rFonts w:ascii="Arial" w:hAnsi="Arial" w:cs="Arial"/>
          <w:szCs w:val="22"/>
        </w:rPr>
        <w:noBreakHyphen/>
        <w:t>Abu Dhabi Global Market Recipients</w:t>
      </w:r>
      <w:bookmarkEnd w:id="2411"/>
      <w:bookmarkEnd w:id="2412"/>
      <w:bookmarkEnd w:id="2413"/>
      <w:bookmarkEnd w:id="2414"/>
      <w:bookmarkEnd w:id="2415"/>
      <w:r w:rsidRPr="007B18CC">
        <w:rPr>
          <w:rFonts w:ascii="Arial" w:hAnsi="Arial" w:cs="Arial"/>
          <w:szCs w:val="22"/>
        </w:rPr>
        <w:t xml:space="preserve"> and </w:t>
      </w:r>
      <w:r w:rsidR="00CB49F7" w:rsidRPr="007B18CC">
        <w:rPr>
          <w:rFonts w:ascii="Arial" w:hAnsi="Arial" w:cs="Arial"/>
          <w:szCs w:val="22"/>
        </w:rPr>
        <w:t>Authorised Persons or Recognised Bodies</w:t>
      </w:r>
      <w:r w:rsidRPr="007B18CC">
        <w:rPr>
          <w:rFonts w:ascii="Arial" w:hAnsi="Arial" w:cs="Arial"/>
          <w:szCs w:val="22"/>
        </w:rPr>
        <w:t xml:space="preserve"> </w:t>
      </w:r>
      <w:bookmarkEnd w:id="2416"/>
    </w:p>
    <w:p w14:paraId="0BC5EFCF" w14:textId="77777777" w:rsidR="00C65DD2" w:rsidRPr="007B18CC" w:rsidRDefault="00C65DD2" w:rsidP="006C5DAB">
      <w:pPr>
        <w:pStyle w:val="S2Heading5"/>
        <w:rPr>
          <w:rFonts w:ascii="Arial" w:hAnsi="Arial" w:cs="Arial"/>
          <w:szCs w:val="22"/>
        </w:rPr>
      </w:pPr>
      <w:bookmarkStart w:id="2417" w:name="_Ref413542610"/>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the Financial Promotion Restriction does not apply to any </w:t>
      </w:r>
      <w:bookmarkEnd w:id="2417"/>
      <w:r w:rsidR="006C5DAB" w:rsidRPr="007B18CC">
        <w:rPr>
          <w:rFonts w:ascii="Arial" w:hAnsi="Arial" w:cs="Arial"/>
          <w:szCs w:val="22"/>
        </w:rPr>
        <w:t>communication</w:t>
      </w:r>
      <w:r w:rsidRPr="007B18CC">
        <w:rPr>
          <w:rFonts w:ascii="Arial" w:hAnsi="Arial" w:cs="Arial"/>
          <w:szCs w:val="22"/>
        </w:rPr>
        <w:t xml:space="preserve"> which</w:t>
      </w:r>
      <w:r w:rsidR="006615BF" w:rsidRPr="007B18CC">
        <w:rPr>
          <w:rFonts w:ascii="Arial" w:hAnsi="Arial" w:cs="Arial"/>
          <w:szCs w:val="22"/>
        </w:rPr>
        <w:t>—</w:t>
      </w:r>
    </w:p>
    <w:p w14:paraId="438D87A1" w14:textId="77777777" w:rsidR="00C65DD2" w:rsidRPr="007B18CC" w:rsidRDefault="00C65DD2" w:rsidP="00A952E4">
      <w:pPr>
        <w:pStyle w:val="S2Heading6"/>
        <w:rPr>
          <w:rFonts w:ascii="Arial" w:hAnsi="Arial" w:cs="Arial"/>
          <w:sz w:val="22"/>
          <w:szCs w:val="22"/>
          <w:lang w:val="en-US"/>
        </w:rPr>
      </w:pPr>
      <w:bookmarkStart w:id="2418" w:name="_Ref417313562"/>
      <w:bookmarkStart w:id="2419" w:name="_Ref413542611"/>
      <w:r w:rsidRPr="007B18CC">
        <w:rPr>
          <w:rFonts w:ascii="Arial" w:hAnsi="Arial" w:cs="Arial"/>
          <w:sz w:val="22"/>
          <w:szCs w:val="22"/>
          <w:lang w:val="en-US"/>
        </w:rPr>
        <w:t xml:space="preserve">is made only to </w:t>
      </w:r>
      <w:r w:rsidR="00A952E4" w:rsidRPr="007B18CC">
        <w:rPr>
          <w:rFonts w:ascii="Arial" w:hAnsi="Arial" w:cs="Arial"/>
          <w:sz w:val="22"/>
          <w:szCs w:val="22"/>
          <w:lang w:val="en-US"/>
        </w:rPr>
        <w:t>R</w:t>
      </w:r>
      <w:r w:rsidRPr="007B18CC">
        <w:rPr>
          <w:rFonts w:ascii="Arial" w:hAnsi="Arial" w:cs="Arial"/>
          <w:sz w:val="22"/>
          <w:szCs w:val="22"/>
          <w:lang w:val="en-US"/>
        </w:rPr>
        <w:t xml:space="preserve">ecipients whom the person making the </w:t>
      </w:r>
      <w:r w:rsidR="006C5DAB" w:rsidRPr="007B18CC">
        <w:rPr>
          <w:rFonts w:ascii="Arial" w:hAnsi="Arial" w:cs="Arial"/>
          <w:sz w:val="22"/>
          <w:szCs w:val="22"/>
        </w:rPr>
        <w:t>communication</w:t>
      </w:r>
      <w:r w:rsidRPr="007B18CC">
        <w:rPr>
          <w:rFonts w:ascii="Arial" w:hAnsi="Arial" w:cs="Arial"/>
          <w:sz w:val="22"/>
          <w:szCs w:val="22"/>
          <w:lang w:val="en-US"/>
        </w:rPr>
        <w:t xml:space="preserve"> believes on reasonable grounds to be </w:t>
      </w:r>
      <w:r w:rsidR="004D5915" w:rsidRPr="007B18CC">
        <w:rPr>
          <w:rFonts w:ascii="Arial" w:hAnsi="Arial" w:cs="Arial"/>
          <w:sz w:val="22"/>
          <w:szCs w:val="22"/>
          <w:lang w:val="en-US"/>
        </w:rPr>
        <w:t>Authorised Persons or Recognised Bodies</w:t>
      </w:r>
      <w:r w:rsidRPr="007B18CC">
        <w:rPr>
          <w:rFonts w:ascii="Arial" w:hAnsi="Arial" w:cs="Arial"/>
          <w:sz w:val="22"/>
          <w:szCs w:val="22"/>
          <w:lang w:val="en-US"/>
        </w:rPr>
        <w:t xml:space="preserve"> or persons outside the Abu Dhabi Global Market;</w:t>
      </w:r>
      <w:bookmarkEnd w:id="2418"/>
      <w:r w:rsidRPr="007B18CC">
        <w:rPr>
          <w:rFonts w:ascii="Arial" w:hAnsi="Arial" w:cs="Arial"/>
          <w:sz w:val="22"/>
          <w:szCs w:val="22"/>
          <w:lang w:val="en-US"/>
        </w:rPr>
        <w:t xml:space="preserve"> </w:t>
      </w:r>
      <w:bookmarkEnd w:id="2419"/>
      <w:r w:rsidRPr="007B18CC">
        <w:rPr>
          <w:rFonts w:ascii="Arial" w:hAnsi="Arial" w:cs="Arial"/>
          <w:sz w:val="22"/>
          <w:szCs w:val="22"/>
          <w:lang w:val="en-US"/>
        </w:rPr>
        <w:t>or</w:t>
      </w:r>
    </w:p>
    <w:p w14:paraId="27990481" w14:textId="77777777" w:rsidR="00C65DD2" w:rsidRPr="007B18CC" w:rsidRDefault="00C65DD2" w:rsidP="004D5915">
      <w:pPr>
        <w:pStyle w:val="S2Heading6"/>
        <w:rPr>
          <w:rFonts w:ascii="Arial" w:hAnsi="Arial" w:cs="Arial"/>
          <w:sz w:val="22"/>
          <w:szCs w:val="22"/>
          <w:lang w:val="en-US"/>
        </w:rPr>
      </w:pPr>
      <w:bookmarkStart w:id="2420" w:name="_Ref413542612"/>
      <w:bookmarkStart w:id="2421" w:name="_Ref417313566"/>
      <w:r w:rsidRPr="007B18CC">
        <w:rPr>
          <w:rFonts w:ascii="Arial" w:hAnsi="Arial" w:cs="Arial"/>
          <w:sz w:val="22"/>
          <w:szCs w:val="22"/>
          <w:lang w:val="en-US"/>
        </w:rPr>
        <w:t xml:space="preserve">may reasonably be regarded as being directed (whether from inside or outside the Abu Dhabi Global Market) only at </w:t>
      </w:r>
      <w:bookmarkEnd w:id="2420"/>
      <w:r w:rsidR="004D5915" w:rsidRPr="007B18CC">
        <w:rPr>
          <w:rFonts w:ascii="Arial" w:hAnsi="Arial" w:cs="Arial"/>
          <w:sz w:val="22"/>
          <w:szCs w:val="22"/>
          <w:lang w:val="en-US"/>
        </w:rPr>
        <w:t>Authorised Persons or Recognised Bodies</w:t>
      </w:r>
      <w:r w:rsidRPr="007B18CC">
        <w:rPr>
          <w:rFonts w:ascii="Arial" w:hAnsi="Arial" w:cs="Arial"/>
          <w:sz w:val="22"/>
          <w:szCs w:val="22"/>
          <w:lang w:val="en-US"/>
        </w:rPr>
        <w:t xml:space="preserve"> or persons outside the Abu Dhabi Global Market</w:t>
      </w:r>
      <w:bookmarkEnd w:id="2421"/>
      <w:r w:rsidR="00A7783D" w:rsidRPr="007B18CC">
        <w:rPr>
          <w:rFonts w:ascii="Arial" w:hAnsi="Arial" w:cs="Arial"/>
          <w:sz w:val="22"/>
          <w:szCs w:val="22"/>
          <w:lang w:val="en-US"/>
        </w:rPr>
        <w:t>.</w:t>
      </w:r>
    </w:p>
    <w:p w14:paraId="344E9A9C" w14:textId="77777777" w:rsidR="00C65DD2" w:rsidRPr="007B18CC" w:rsidRDefault="00C65DD2" w:rsidP="00EF0BDC">
      <w:pPr>
        <w:pStyle w:val="S2Heading5"/>
        <w:rPr>
          <w:rFonts w:ascii="Arial" w:hAnsi="Arial" w:cs="Arial"/>
          <w:szCs w:val="22"/>
        </w:rPr>
      </w:pPr>
      <w:bookmarkStart w:id="2422" w:name="_Ref413542616"/>
      <w:bookmarkStart w:id="2423" w:name="_Ref423002628"/>
      <w:r w:rsidRPr="007B18CC">
        <w:rPr>
          <w:rFonts w:ascii="Arial" w:hAnsi="Arial" w:cs="Arial"/>
          <w:szCs w:val="22"/>
        </w:rPr>
        <w:t xml:space="preserve">A </w:t>
      </w:r>
      <w:r w:rsidR="006C5DAB" w:rsidRPr="007B18CC">
        <w:rPr>
          <w:rFonts w:ascii="Arial" w:hAnsi="Arial" w:cs="Arial"/>
          <w:szCs w:val="22"/>
        </w:rPr>
        <w:t>communication</w:t>
      </w:r>
      <w:r w:rsidRPr="007B18CC">
        <w:rPr>
          <w:rFonts w:ascii="Arial" w:hAnsi="Arial" w:cs="Arial"/>
          <w:szCs w:val="22"/>
        </w:rPr>
        <w:t xml:space="preserve"> will fall within the exemption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bookmarkEnd w:id="2422"/>
      <w:r w:rsidRPr="007B18CC">
        <w:rPr>
          <w:rFonts w:ascii="Arial" w:hAnsi="Arial" w:cs="Arial"/>
          <w:szCs w:val="22"/>
        </w:rPr>
        <w:t xml:space="preserve"> if</w:t>
      </w:r>
      <w:bookmarkStart w:id="2424" w:name="_Ref413542617"/>
      <w:r w:rsidRPr="007B18CC">
        <w:rPr>
          <w:rFonts w:ascii="Arial" w:hAnsi="Arial" w:cs="Arial"/>
          <w:szCs w:val="22"/>
        </w:rPr>
        <w:t xml:space="preserve"> the conditions set out in sub</w:t>
      </w:r>
      <w:r w:rsidRPr="007B18CC">
        <w:rPr>
          <w:rFonts w:ascii="Arial" w:hAnsi="Arial" w:cs="Arial"/>
          <w:szCs w:val="22"/>
        </w:rPr>
        <w:noBreakHyphen/>
        <w:t xml:space="preserve">paragraphs </w:t>
      </w:r>
      <w:r w:rsidR="004B2533" w:rsidRPr="007B18CC">
        <w:rPr>
          <w:rFonts w:ascii="Arial" w:hAnsi="Arial" w:cs="Arial"/>
          <w:szCs w:val="22"/>
          <w:cs/>
        </w:rPr>
        <w:t>‎</w:t>
      </w:r>
      <w:r w:rsidR="004B2533" w:rsidRPr="007B18CC">
        <w:rPr>
          <w:rFonts w:ascii="Arial" w:hAnsi="Arial" w:cs="Arial"/>
          <w:szCs w:val="22"/>
        </w:rPr>
        <w:t>(a)</w:t>
      </w:r>
      <w:r w:rsidRPr="007B18CC">
        <w:rPr>
          <w:rFonts w:ascii="Arial" w:hAnsi="Arial" w:cs="Arial"/>
          <w:szCs w:val="22"/>
        </w:rPr>
        <w:t xml:space="preserve"> to </w:t>
      </w:r>
      <w:r w:rsidR="004B2533" w:rsidRPr="007B18CC">
        <w:rPr>
          <w:rFonts w:ascii="Arial" w:hAnsi="Arial" w:cs="Arial"/>
          <w:szCs w:val="22"/>
          <w:cs/>
        </w:rPr>
        <w:t>‎</w:t>
      </w:r>
      <w:r w:rsidR="004B2533" w:rsidRPr="007B18CC">
        <w:rPr>
          <w:rFonts w:ascii="Arial" w:hAnsi="Arial" w:cs="Arial"/>
          <w:szCs w:val="22"/>
        </w:rPr>
        <w:t>(d)</w:t>
      </w:r>
      <w:r w:rsidRPr="007B18CC">
        <w:rPr>
          <w:rFonts w:ascii="Arial" w:hAnsi="Arial" w:cs="Arial"/>
          <w:szCs w:val="22"/>
        </w:rPr>
        <w:t xml:space="preserve"> are met</w:t>
      </w:r>
      <w:bookmarkStart w:id="2425" w:name="_Ref413542618"/>
      <w:bookmarkEnd w:id="2424"/>
      <w:r w:rsidRPr="007B18CC">
        <w:rPr>
          <w:rFonts w:ascii="Arial" w:hAnsi="Arial" w:cs="Arial"/>
          <w:szCs w:val="22"/>
        </w:rPr>
        <w:t>.</w:t>
      </w:r>
      <w:bookmarkStart w:id="2426" w:name="_Ref413542619"/>
      <w:bookmarkEnd w:id="2425"/>
      <w:r w:rsidRPr="007B18CC">
        <w:rPr>
          <w:rFonts w:ascii="Arial" w:hAnsi="Arial" w:cs="Arial"/>
          <w:szCs w:val="22"/>
        </w:rPr>
        <w:t xml:space="preserve"> In any other case where one or more of the conditions in sub</w:t>
      </w:r>
      <w:r w:rsidRPr="007B18CC">
        <w:rPr>
          <w:rFonts w:ascii="Arial" w:hAnsi="Arial" w:cs="Arial"/>
          <w:szCs w:val="22"/>
        </w:rPr>
        <w:noBreakHyphen/>
        <w:t>paragraph</w:t>
      </w:r>
      <w:r w:rsidR="00E40011" w:rsidRPr="007B18CC">
        <w:rPr>
          <w:rFonts w:ascii="Arial" w:hAnsi="Arial" w:cs="Arial"/>
          <w:szCs w:val="22"/>
        </w:rPr>
        <w:t xml:space="preserve">s </w:t>
      </w:r>
      <w:r w:rsidR="004B2533" w:rsidRPr="007B18CC">
        <w:rPr>
          <w:rFonts w:ascii="Arial" w:hAnsi="Arial" w:cs="Arial"/>
          <w:szCs w:val="22"/>
          <w:cs/>
        </w:rPr>
        <w:t>‎</w:t>
      </w:r>
      <w:r w:rsidR="004B2533" w:rsidRPr="007B18CC">
        <w:rPr>
          <w:rFonts w:ascii="Arial" w:hAnsi="Arial" w:cs="Arial"/>
          <w:szCs w:val="22"/>
        </w:rPr>
        <w:t>(a)</w:t>
      </w:r>
      <w:r w:rsidRPr="007B18CC">
        <w:rPr>
          <w:rFonts w:ascii="Arial" w:hAnsi="Arial" w:cs="Arial"/>
          <w:szCs w:val="22"/>
        </w:rPr>
        <w:t xml:space="preserve"> to </w:t>
      </w:r>
      <w:r w:rsidR="004B2533" w:rsidRPr="007B18CC">
        <w:rPr>
          <w:rFonts w:ascii="Arial" w:hAnsi="Arial" w:cs="Arial"/>
          <w:szCs w:val="22"/>
          <w:cs/>
        </w:rPr>
        <w:t>‎</w:t>
      </w:r>
      <w:r w:rsidR="004B2533" w:rsidRPr="007B18CC">
        <w:rPr>
          <w:rFonts w:ascii="Arial" w:hAnsi="Arial" w:cs="Arial"/>
          <w:szCs w:val="22"/>
        </w:rPr>
        <w:t>(d)</w:t>
      </w:r>
      <w:r w:rsidRPr="007B18CC">
        <w:rPr>
          <w:rFonts w:ascii="Arial" w:hAnsi="Arial" w:cs="Arial"/>
          <w:szCs w:val="22"/>
        </w:rPr>
        <w:t xml:space="preserve"> are met, that fact is to be taken into account in determining whether or not the exemption in sub-paragraph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r w:rsidRPr="007B18CC">
        <w:rPr>
          <w:rFonts w:ascii="Arial" w:hAnsi="Arial" w:cs="Arial"/>
          <w:szCs w:val="22"/>
        </w:rPr>
        <w:t xml:space="preserve"> applies. </w:t>
      </w:r>
      <w:bookmarkStart w:id="2427" w:name="_Ref413542620"/>
      <w:bookmarkEnd w:id="2426"/>
      <w:r w:rsidRPr="007B18CC">
        <w:rPr>
          <w:rFonts w:ascii="Arial" w:hAnsi="Arial" w:cs="Arial"/>
          <w:szCs w:val="22"/>
        </w:rPr>
        <w:t xml:space="preserve">The conditions </w:t>
      </w:r>
      <w:r w:rsidR="00E43CC2" w:rsidRPr="007B18CC">
        <w:rPr>
          <w:rFonts w:ascii="Arial" w:hAnsi="Arial" w:cs="Arial"/>
          <w:szCs w:val="22"/>
        </w:rPr>
        <w:t xml:space="preserve">in this paragraph </w:t>
      </w:r>
      <w:r w:rsidRPr="007B18CC">
        <w:rPr>
          <w:rFonts w:ascii="Arial" w:hAnsi="Arial" w:cs="Arial"/>
          <w:szCs w:val="22"/>
        </w:rPr>
        <w:t>are that</w:t>
      </w:r>
      <w:bookmarkEnd w:id="2427"/>
      <w:r w:rsidR="006615BF" w:rsidRPr="007B18CC">
        <w:rPr>
          <w:rFonts w:ascii="Arial" w:hAnsi="Arial" w:cs="Arial"/>
          <w:szCs w:val="22"/>
        </w:rPr>
        <w:t>—</w:t>
      </w:r>
      <w:bookmarkEnd w:id="2423"/>
    </w:p>
    <w:p w14:paraId="468E3308" w14:textId="77777777" w:rsidR="00C65DD2" w:rsidRPr="007B18CC" w:rsidRDefault="00C65DD2" w:rsidP="006C5DAB">
      <w:pPr>
        <w:pStyle w:val="S2Heading6"/>
        <w:rPr>
          <w:rFonts w:ascii="Arial" w:hAnsi="Arial" w:cs="Arial"/>
          <w:sz w:val="22"/>
          <w:szCs w:val="22"/>
          <w:lang w:val="en-US"/>
        </w:rPr>
      </w:pPr>
      <w:bookmarkStart w:id="2428" w:name="_Ref413542621"/>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accompanied by an indication that it is directed only at persons falling in sub-paragraph </w:t>
      </w:r>
      <w:bookmarkStart w:id="2429" w:name="_Ref413542622"/>
      <w:bookmarkEnd w:id="2428"/>
      <w:r w:rsidR="004B2533" w:rsidRPr="007B18CC">
        <w:rPr>
          <w:rFonts w:ascii="Arial" w:hAnsi="Arial" w:cs="Arial"/>
          <w:sz w:val="22"/>
          <w:szCs w:val="22"/>
          <w:cs/>
        </w:rPr>
        <w:t>‎</w:t>
      </w:r>
      <w:r w:rsidR="004B2533" w:rsidRPr="007B18CC">
        <w:rPr>
          <w:rFonts w:ascii="Arial" w:hAnsi="Arial" w:cs="Arial"/>
          <w:sz w:val="22"/>
          <w:szCs w:val="22"/>
        </w:rPr>
        <w:t>(</w:t>
      </w:r>
      <w:proofErr w:type="gramStart"/>
      <w:r w:rsidR="004B2533" w:rsidRPr="007B18CC">
        <w:rPr>
          <w:rFonts w:ascii="Arial" w:hAnsi="Arial" w:cs="Arial"/>
          <w:sz w:val="22"/>
          <w:szCs w:val="22"/>
        </w:rPr>
        <w:t>1)</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b)</w:t>
      </w:r>
      <w:r w:rsidRPr="007B18CC">
        <w:rPr>
          <w:rFonts w:ascii="Arial" w:hAnsi="Arial" w:cs="Arial"/>
          <w:sz w:val="22"/>
          <w:szCs w:val="22"/>
          <w:lang w:val="en-US"/>
        </w:rPr>
        <w:t>, that it must not be acted or relied upon by any other persons and that any investment or investment activity to which it relates is available only to such persons or will be engaged in only with such persons;</w:t>
      </w:r>
      <w:bookmarkEnd w:id="2429"/>
    </w:p>
    <w:p w14:paraId="58488402" w14:textId="77777777" w:rsidR="00C65DD2" w:rsidRPr="007B18CC" w:rsidRDefault="00C65DD2" w:rsidP="006C5DAB">
      <w:pPr>
        <w:pStyle w:val="S2Heading6"/>
        <w:rPr>
          <w:rFonts w:ascii="Arial" w:hAnsi="Arial" w:cs="Arial"/>
          <w:sz w:val="22"/>
          <w:szCs w:val="22"/>
          <w:lang w:val="en-US"/>
        </w:rPr>
      </w:pPr>
      <w:bookmarkStart w:id="2430" w:name="_Ref413542623"/>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not referred to in, or directly accessible from, any other </w:t>
      </w:r>
      <w:r w:rsidR="006C5DAB" w:rsidRPr="007B18CC">
        <w:rPr>
          <w:rFonts w:ascii="Arial" w:hAnsi="Arial" w:cs="Arial"/>
          <w:sz w:val="22"/>
          <w:szCs w:val="22"/>
        </w:rPr>
        <w:t>communication</w:t>
      </w:r>
      <w:r w:rsidRPr="007B18CC">
        <w:rPr>
          <w:rFonts w:ascii="Arial" w:hAnsi="Arial" w:cs="Arial"/>
          <w:sz w:val="22"/>
          <w:szCs w:val="22"/>
          <w:lang w:val="en-US"/>
        </w:rPr>
        <w:t xml:space="preserve"> made to a person or directed at persons other than those falling under sub-paragraph </w:t>
      </w:r>
      <w:r w:rsidR="004B2533" w:rsidRPr="007B18CC">
        <w:rPr>
          <w:rFonts w:ascii="Arial" w:hAnsi="Arial" w:cs="Arial"/>
          <w:sz w:val="22"/>
          <w:szCs w:val="22"/>
          <w:cs/>
        </w:rPr>
        <w:t>‎</w:t>
      </w:r>
      <w:r w:rsidR="004B2533" w:rsidRPr="007B18CC">
        <w:rPr>
          <w:rFonts w:ascii="Arial" w:hAnsi="Arial" w:cs="Arial"/>
          <w:sz w:val="22"/>
          <w:szCs w:val="22"/>
        </w:rPr>
        <w:t>(</w:t>
      </w:r>
      <w:proofErr w:type="gramStart"/>
      <w:r w:rsidR="004B2533" w:rsidRPr="007B18CC">
        <w:rPr>
          <w:rFonts w:ascii="Arial" w:hAnsi="Arial" w:cs="Arial"/>
          <w:sz w:val="22"/>
          <w:szCs w:val="22"/>
        </w:rPr>
        <w:t>1)</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b)</w:t>
      </w:r>
      <w:r w:rsidRPr="007B18CC">
        <w:rPr>
          <w:rFonts w:ascii="Arial" w:hAnsi="Arial" w:cs="Arial"/>
          <w:sz w:val="22"/>
          <w:szCs w:val="22"/>
          <w:lang w:val="en-US"/>
        </w:rPr>
        <w:t xml:space="preserve"> by the person directing the </w:t>
      </w:r>
      <w:r w:rsidR="006C5DAB" w:rsidRPr="007B18CC">
        <w:rPr>
          <w:rFonts w:ascii="Arial" w:hAnsi="Arial" w:cs="Arial"/>
          <w:sz w:val="22"/>
          <w:szCs w:val="22"/>
        </w:rPr>
        <w:t>communication</w:t>
      </w:r>
      <w:r w:rsidRPr="007B18CC">
        <w:rPr>
          <w:rFonts w:ascii="Arial" w:hAnsi="Arial" w:cs="Arial"/>
          <w:sz w:val="22"/>
          <w:szCs w:val="22"/>
          <w:lang w:val="en-US"/>
        </w:rPr>
        <w:t>;</w:t>
      </w:r>
      <w:bookmarkEnd w:id="2430"/>
    </w:p>
    <w:p w14:paraId="70FD3337" w14:textId="77777777" w:rsidR="00C65DD2" w:rsidRPr="007B18CC" w:rsidRDefault="00C65DD2" w:rsidP="000D5E1A">
      <w:pPr>
        <w:pStyle w:val="S2Heading6"/>
        <w:rPr>
          <w:rFonts w:ascii="Arial" w:hAnsi="Arial" w:cs="Arial"/>
          <w:sz w:val="22"/>
          <w:szCs w:val="22"/>
          <w:lang w:val="en-US"/>
        </w:rPr>
      </w:pPr>
      <w:bookmarkStart w:id="2431" w:name="_Ref413542624"/>
      <w:r w:rsidRPr="007B18CC">
        <w:rPr>
          <w:rFonts w:ascii="Arial" w:hAnsi="Arial" w:cs="Arial"/>
          <w:sz w:val="22"/>
          <w:szCs w:val="22"/>
          <w:lang w:val="en-US"/>
        </w:rPr>
        <w:t>there are in place proper systems and procedures to prevent Recipients other than those falling under sub-</w:t>
      </w:r>
      <w:proofErr w:type="gramStart"/>
      <w:r w:rsidRPr="007B18CC">
        <w:rPr>
          <w:rFonts w:ascii="Arial" w:hAnsi="Arial" w:cs="Arial"/>
          <w:sz w:val="22"/>
          <w:szCs w:val="22"/>
          <w:lang w:val="en-US"/>
        </w:rPr>
        <w:t xml:space="preserve">paragraph  </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1)</w:t>
      </w:r>
      <w:r w:rsidR="004B2533" w:rsidRPr="007B18CC">
        <w:rPr>
          <w:rFonts w:ascii="Arial" w:hAnsi="Arial" w:cs="Arial"/>
          <w:sz w:val="22"/>
          <w:szCs w:val="22"/>
          <w:cs/>
        </w:rPr>
        <w:t>‎</w:t>
      </w:r>
      <w:r w:rsidR="004B2533" w:rsidRPr="007B18CC">
        <w:rPr>
          <w:rFonts w:ascii="Arial" w:hAnsi="Arial" w:cs="Arial"/>
          <w:sz w:val="22"/>
          <w:szCs w:val="22"/>
        </w:rPr>
        <w:t>(b)</w:t>
      </w:r>
      <w:r w:rsidRPr="007B18CC">
        <w:rPr>
          <w:rFonts w:ascii="Arial" w:hAnsi="Arial" w:cs="Arial"/>
          <w:sz w:val="22"/>
          <w:szCs w:val="22"/>
        </w:rPr>
        <w:t xml:space="preserve"> from</w:t>
      </w:r>
      <w:r w:rsidR="000D5E1A" w:rsidRPr="007B18CC">
        <w:rPr>
          <w:rFonts w:ascii="Arial" w:hAnsi="Arial" w:cs="Arial"/>
          <w:sz w:val="22"/>
          <w:szCs w:val="22"/>
          <w:lang w:val="en-US"/>
        </w:rPr>
        <w:t xml:space="preserve"> E</w:t>
      </w:r>
      <w:r w:rsidRPr="007B18CC">
        <w:rPr>
          <w:rFonts w:ascii="Arial" w:hAnsi="Arial" w:cs="Arial"/>
          <w:sz w:val="22"/>
          <w:szCs w:val="22"/>
          <w:lang w:val="en-US"/>
        </w:rPr>
        <w:t xml:space="preserve">ngaging in the </w:t>
      </w:r>
      <w:r w:rsidR="000D5E1A" w:rsidRPr="007B18CC">
        <w:rPr>
          <w:rFonts w:ascii="Arial" w:hAnsi="Arial" w:cs="Arial"/>
          <w:sz w:val="22"/>
          <w:szCs w:val="22"/>
          <w:lang w:val="en-US"/>
        </w:rPr>
        <w:t>I</w:t>
      </w:r>
      <w:r w:rsidRPr="007B18CC">
        <w:rPr>
          <w:rFonts w:ascii="Arial" w:hAnsi="Arial" w:cs="Arial"/>
          <w:sz w:val="22"/>
          <w:szCs w:val="22"/>
          <w:lang w:val="en-US"/>
        </w:rPr>
        <w:t xml:space="preserve">nvestment </w:t>
      </w:r>
      <w:r w:rsidR="000D5E1A" w:rsidRPr="007B18CC">
        <w:rPr>
          <w:rFonts w:ascii="Arial" w:hAnsi="Arial" w:cs="Arial"/>
          <w:sz w:val="22"/>
          <w:szCs w:val="22"/>
          <w:lang w:val="en-US"/>
        </w:rPr>
        <w:t>A</w:t>
      </w:r>
      <w:r w:rsidRPr="007B18CC">
        <w:rPr>
          <w:rFonts w:ascii="Arial" w:hAnsi="Arial" w:cs="Arial"/>
          <w:sz w:val="22"/>
          <w:szCs w:val="22"/>
          <w:lang w:val="en-US"/>
        </w:rPr>
        <w:t xml:space="preserve">ctivity to which the </w:t>
      </w:r>
      <w:r w:rsidR="006C5DAB" w:rsidRPr="007B18CC">
        <w:rPr>
          <w:rFonts w:ascii="Arial" w:hAnsi="Arial" w:cs="Arial"/>
          <w:sz w:val="22"/>
          <w:szCs w:val="22"/>
        </w:rPr>
        <w:t>communication</w:t>
      </w:r>
      <w:r w:rsidRPr="007B18CC">
        <w:rPr>
          <w:rFonts w:ascii="Arial" w:hAnsi="Arial" w:cs="Arial"/>
          <w:sz w:val="22"/>
          <w:szCs w:val="22"/>
          <w:lang w:val="en-US"/>
        </w:rPr>
        <w:t xml:space="preserve"> relates with the person directing the </w:t>
      </w:r>
      <w:r w:rsidR="006C5DAB" w:rsidRPr="007B18CC">
        <w:rPr>
          <w:rFonts w:ascii="Arial" w:hAnsi="Arial" w:cs="Arial"/>
          <w:sz w:val="22"/>
          <w:szCs w:val="22"/>
        </w:rPr>
        <w:t>communication</w:t>
      </w:r>
      <w:r w:rsidRPr="007B18CC">
        <w:rPr>
          <w:rFonts w:ascii="Arial" w:hAnsi="Arial" w:cs="Arial"/>
          <w:sz w:val="22"/>
          <w:szCs w:val="22"/>
          <w:lang w:val="en-US"/>
        </w:rPr>
        <w:t>, a Close Relative of his or a member of the same Group;</w:t>
      </w:r>
      <w:bookmarkEnd w:id="2431"/>
    </w:p>
    <w:p w14:paraId="3CA2B3CD" w14:textId="77777777" w:rsidR="00C65DD2" w:rsidRPr="007B18CC" w:rsidRDefault="00C65DD2" w:rsidP="006C5DAB">
      <w:pPr>
        <w:pStyle w:val="S2Heading6"/>
        <w:rPr>
          <w:rFonts w:ascii="Arial" w:hAnsi="Arial" w:cs="Arial"/>
          <w:sz w:val="22"/>
          <w:szCs w:val="22"/>
          <w:lang w:val="en-US"/>
        </w:rPr>
      </w:pPr>
      <w:bookmarkStart w:id="2432" w:name="_Ref413542625"/>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included in</w:t>
      </w:r>
      <w:bookmarkEnd w:id="2432"/>
      <w:r w:rsidR="006615BF" w:rsidRPr="007B18CC">
        <w:rPr>
          <w:rFonts w:ascii="Arial" w:hAnsi="Arial" w:cs="Arial"/>
          <w:sz w:val="22"/>
          <w:szCs w:val="22"/>
          <w:lang w:val="en-US"/>
        </w:rPr>
        <w:t>—</w:t>
      </w:r>
    </w:p>
    <w:p w14:paraId="48D88BD3" w14:textId="77777777" w:rsidR="00C65DD2" w:rsidRPr="007B18CC" w:rsidRDefault="001607BA" w:rsidP="00DD0E81">
      <w:pPr>
        <w:pStyle w:val="S2Heading7"/>
        <w:rPr>
          <w:rFonts w:ascii="Arial" w:hAnsi="Arial" w:cs="Arial"/>
          <w:sz w:val="22"/>
          <w:szCs w:val="22"/>
          <w:lang w:val="en-US"/>
        </w:rPr>
      </w:pPr>
      <w:bookmarkStart w:id="2433" w:name="_Ref413542626"/>
      <w:r w:rsidRPr="007B18CC">
        <w:rPr>
          <w:rFonts w:ascii="Arial" w:hAnsi="Arial" w:cs="Arial"/>
          <w:sz w:val="22"/>
          <w:szCs w:val="22"/>
          <w:lang w:val="en-US"/>
        </w:rPr>
        <w:t>a web</w:t>
      </w:r>
      <w:r w:rsidR="00C65DD2" w:rsidRPr="007B18CC">
        <w:rPr>
          <w:rFonts w:ascii="Arial" w:hAnsi="Arial" w:cs="Arial"/>
          <w:sz w:val="22"/>
          <w:szCs w:val="22"/>
          <w:lang w:val="en-US"/>
        </w:rPr>
        <w:t xml:space="preserve">site, newspaper, journal, </w:t>
      </w:r>
      <w:proofErr w:type="gramStart"/>
      <w:r w:rsidR="00C65DD2" w:rsidRPr="007B18CC">
        <w:rPr>
          <w:rFonts w:ascii="Arial" w:hAnsi="Arial" w:cs="Arial"/>
          <w:sz w:val="22"/>
          <w:szCs w:val="22"/>
          <w:lang w:val="en-US"/>
        </w:rPr>
        <w:t>magazine</w:t>
      </w:r>
      <w:proofErr w:type="gramEnd"/>
      <w:r w:rsidR="00C65DD2" w:rsidRPr="007B18CC">
        <w:rPr>
          <w:rFonts w:ascii="Arial" w:hAnsi="Arial" w:cs="Arial"/>
          <w:sz w:val="22"/>
          <w:szCs w:val="22"/>
          <w:lang w:val="en-US"/>
        </w:rPr>
        <w:t xml:space="preserve"> or periodical Publication which is principally accessed in or intended for a market outside the </w:t>
      </w:r>
      <w:r w:rsidR="00FE1D86" w:rsidRPr="007B18CC">
        <w:rPr>
          <w:rFonts w:ascii="Arial" w:hAnsi="Arial" w:cs="Arial"/>
          <w:sz w:val="22"/>
          <w:szCs w:val="22"/>
          <w:lang w:val="en-US"/>
        </w:rPr>
        <w:t>U.A.E.</w:t>
      </w:r>
      <w:r w:rsidR="00C65DD2" w:rsidRPr="007B18CC">
        <w:rPr>
          <w:rFonts w:ascii="Arial" w:hAnsi="Arial" w:cs="Arial"/>
          <w:sz w:val="22"/>
          <w:szCs w:val="22"/>
          <w:lang w:val="en-US"/>
        </w:rPr>
        <w:t>;</w:t>
      </w:r>
      <w:bookmarkEnd w:id="2433"/>
      <w:r w:rsidR="002F6362" w:rsidRPr="007B18CC">
        <w:rPr>
          <w:rFonts w:ascii="Arial" w:hAnsi="Arial" w:cs="Arial"/>
          <w:sz w:val="22"/>
          <w:szCs w:val="22"/>
          <w:lang w:val="en-US"/>
        </w:rPr>
        <w:t xml:space="preserve"> or</w:t>
      </w:r>
    </w:p>
    <w:p w14:paraId="3678FB04" w14:textId="77777777" w:rsidR="00C65DD2" w:rsidRPr="007B18CC" w:rsidRDefault="00C65DD2" w:rsidP="00DD0E81">
      <w:pPr>
        <w:pStyle w:val="S2Heading7"/>
        <w:rPr>
          <w:rFonts w:ascii="Arial" w:hAnsi="Arial" w:cs="Arial"/>
          <w:sz w:val="22"/>
          <w:szCs w:val="22"/>
          <w:lang w:val="en-US"/>
        </w:rPr>
      </w:pPr>
      <w:bookmarkStart w:id="2434" w:name="_Ref413542627"/>
      <w:r w:rsidRPr="007B18CC">
        <w:rPr>
          <w:rFonts w:ascii="Arial" w:hAnsi="Arial" w:cs="Arial"/>
          <w:sz w:val="22"/>
          <w:szCs w:val="22"/>
          <w:lang w:val="en-US"/>
        </w:rPr>
        <w:t xml:space="preserve">a radio or television broadcast transmitted principally for reception outside the </w:t>
      </w:r>
      <w:bookmarkEnd w:id="2434"/>
      <w:r w:rsidR="00FE1D86" w:rsidRPr="007B18CC">
        <w:rPr>
          <w:rFonts w:ascii="Arial" w:hAnsi="Arial" w:cs="Arial"/>
          <w:sz w:val="22"/>
          <w:szCs w:val="22"/>
          <w:lang w:val="en-US"/>
        </w:rPr>
        <w:t>U.A.E.</w:t>
      </w:r>
    </w:p>
    <w:p w14:paraId="5A42885E" w14:textId="77777777" w:rsidR="00C65DD2" w:rsidRPr="007B18CC" w:rsidRDefault="00C65DD2" w:rsidP="00AC7888">
      <w:pPr>
        <w:pStyle w:val="S2Heading5"/>
        <w:rPr>
          <w:rFonts w:ascii="Arial" w:hAnsi="Arial" w:cs="Arial"/>
          <w:szCs w:val="22"/>
        </w:rPr>
      </w:pPr>
      <w:bookmarkStart w:id="2435" w:name="_Ref413542613"/>
      <w:r w:rsidRPr="007B18CC">
        <w:rPr>
          <w:rFonts w:ascii="Arial" w:hAnsi="Arial" w:cs="Arial"/>
          <w:szCs w:val="22"/>
        </w:rPr>
        <w:t>Sub</w:t>
      </w:r>
      <w:r w:rsidRPr="007B18CC">
        <w:rPr>
          <w:rFonts w:ascii="Arial" w:hAnsi="Arial" w:cs="Arial"/>
          <w:szCs w:val="22"/>
        </w:rPr>
        <w:noBreakHyphen/>
        <w:t>paragraphs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a)</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(b)</w:t>
      </w:r>
      <w:r w:rsidRPr="007B18CC">
        <w:rPr>
          <w:rFonts w:ascii="Arial" w:hAnsi="Arial" w:cs="Arial"/>
          <w:szCs w:val="22"/>
        </w:rPr>
        <w:t xml:space="preserve"> do not apply to an Unsolicited Real Time Communication unless</w:t>
      </w:r>
      <w:bookmarkEnd w:id="2435"/>
      <w:r w:rsidR="006615BF" w:rsidRPr="007B18CC">
        <w:rPr>
          <w:rFonts w:ascii="Arial" w:hAnsi="Arial" w:cs="Arial"/>
          <w:szCs w:val="22"/>
        </w:rPr>
        <w:t>—</w:t>
      </w:r>
    </w:p>
    <w:p w14:paraId="457655AA" w14:textId="77777777" w:rsidR="00C65DD2" w:rsidRPr="007B18CC" w:rsidRDefault="00C65DD2" w:rsidP="00DD0E81">
      <w:pPr>
        <w:pStyle w:val="S2Heading6"/>
        <w:rPr>
          <w:rFonts w:ascii="Arial" w:hAnsi="Arial" w:cs="Arial"/>
          <w:sz w:val="22"/>
          <w:szCs w:val="22"/>
          <w:lang w:val="en-US"/>
        </w:rPr>
      </w:pPr>
      <w:bookmarkStart w:id="2436" w:name="_Ref413542614"/>
      <w:r w:rsidRPr="007B18CC">
        <w:rPr>
          <w:rFonts w:ascii="Arial" w:hAnsi="Arial" w:cs="Arial"/>
          <w:sz w:val="22"/>
          <w:szCs w:val="22"/>
          <w:lang w:val="en-US"/>
        </w:rPr>
        <w:t>it is made from a place outside the Abu Dhabi Global Market; and</w:t>
      </w:r>
      <w:bookmarkEnd w:id="2436"/>
    </w:p>
    <w:p w14:paraId="67C13A97" w14:textId="77777777" w:rsidR="00C65DD2" w:rsidRPr="007B18CC" w:rsidRDefault="00C65DD2" w:rsidP="00A7783D">
      <w:pPr>
        <w:pStyle w:val="S2Heading6"/>
        <w:rPr>
          <w:rFonts w:ascii="Arial" w:hAnsi="Arial" w:cs="Arial"/>
          <w:sz w:val="22"/>
          <w:szCs w:val="22"/>
          <w:lang w:val="en-US"/>
        </w:rPr>
      </w:pPr>
      <w:bookmarkStart w:id="2437" w:name="_Ref413542615"/>
      <w:r w:rsidRPr="007B18CC">
        <w:rPr>
          <w:rFonts w:ascii="Arial" w:hAnsi="Arial" w:cs="Arial"/>
          <w:sz w:val="22"/>
          <w:szCs w:val="22"/>
          <w:lang w:val="en-US"/>
        </w:rPr>
        <w:t>it is made for the purposes of a business which is carried on outside the Abu Dhabi Global Market and which is not carried on in the Abu Dhabi Global Market.</w:t>
      </w:r>
      <w:bookmarkEnd w:id="2437"/>
    </w:p>
    <w:p w14:paraId="7AF198E8" w14:textId="77777777" w:rsidR="00C65DD2" w:rsidRPr="007B18CC" w:rsidRDefault="00C65DD2" w:rsidP="006C5DAB">
      <w:pPr>
        <w:pStyle w:val="S2Heading5"/>
        <w:rPr>
          <w:rFonts w:ascii="Arial" w:hAnsi="Arial" w:cs="Arial"/>
          <w:szCs w:val="22"/>
        </w:rPr>
      </w:pPr>
      <w:bookmarkStart w:id="2438" w:name="_Ref418263272"/>
      <w:r w:rsidRPr="007B18CC">
        <w:rPr>
          <w:rFonts w:ascii="Arial" w:hAnsi="Arial" w:cs="Arial"/>
          <w:szCs w:val="22"/>
        </w:rPr>
        <w:lastRenderedPageBreak/>
        <w:t xml:space="preserve">A </w:t>
      </w:r>
      <w:r w:rsidR="006C5DAB" w:rsidRPr="007B18CC">
        <w:rPr>
          <w:rFonts w:ascii="Arial" w:hAnsi="Arial" w:cs="Arial"/>
          <w:szCs w:val="22"/>
        </w:rPr>
        <w:t>communication</w:t>
      </w:r>
      <w:r w:rsidRPr="007B18CC">
        <w:rPr>
          <w:rFonts w:ascii="Arial" w:hAnsi="Arial" w:cs="Arial"/>
          <w:szCs w:val="22"/>
        </w:rPr>
        <w:t xml:space="preserve"> may be treated as made only to or directed only at persons falling under sub-paragraph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1)</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a)</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(b)</w:t>
      </w:r>
      <w:r w:rsidRPr="007B18CC">
        <w:rPr>
          <w:rFonts w:ascii="Arial" w:hAnsi="Arial" w:cs="Arial"/>
          <w:szCs w:val="22"/>
        </w:rPr>
        <w:t xml:space="preserve"> even if it is also made to or directed at other persons to whom it may lawfully be </w:t>
      </w:r>
      <w:r w:rsidR="006C5DAB" w:rsidRPr="007B18CC">
        <w:rPr>
          <w:rFonts w:ascii="Arial" w:hAnsi="Arial" w:cs="Arial"/>
          <w:szCs w:val="22"/>
        </w:rPr>
        <w:t>communicate</w:t>
      </w:r>
      <w:r w:rsidRPr="007B18CC">
        <w:rPr>
          <w:rFonts w:ascii="Arial" w:hAnsi="Arial" w:cs="Arial"/>
          <w:szCs w:val="22"/>
        </w:rPr>
        <w:t>d.</w:t>
      </w:r>
      <w:bookmarkEnd w:id="2438"/>
    </w:p>
    <w:p w14:paraId="2183E542" w14:textId="77777777" w:rsidR="00C65DD2" w:rsidRPr="007B18CC" w:rsidRDefault="00C65DD2" w:rsidP="00D50019">
      <w:pPr>
        <w:pStyle w:val="S2Heading4"/>
        <w:rPr>
          <w:rFonts w:ascii="Arial" w:hAnsi="Arial" w:cs="Arial"/>
          <w:szCs w:val="22"/>
        </w:rPr>
      </w:pPr>
      <w:bookmarkStart w:id="2439" w:name="_Ref413542637"/>
      <w:bookmarkStart w:id="2440" w:name="_Toc415568794"/>
      <w:bookmarkStart w:id="2441" w:name="_Toc415602259"/>
      <w:bookmarkStart w:id="2442" w:name="_Toc415626495"/>
      <w:bookmarkStart w:id="2443" w:name="_Toc415667194"/>
      <w:r w:rsidRPr="007B18CC">
        <w:rPr>
          <w:rFonts w:ascii="Arial" w:hAnsi="Arial" w:cs="Arial"/>
          <w:szCs w:val="22"/>
        </w:rPr>
        <w:t>Communications from Customers and potential Customers</w:t>
      </w:r>
      <w:bookmarkEnd w:id="2439"/>
      <w:bookmarkEnd w:id="2440"/>
      <w:bookmarkEnd w:id="2441"/>
      <w:bookmarkEnd w:id="2442"/>
      <w:bookmarkEnd w:id="2443"/>
    </w:p>
    <w:p w14:paraId="5BFEDAE2" w14:textId="77777777" w:rsidR="00C65DD2" w:rsidRPr="007B18CC" w:rsidRDefault="00C65DD2" w:rsidP="006C5DAB">
      <w:pPr>
        <w:pStyle w:val="S2Heading5"/>
        <w:rPr>
          <w:rFonts w:ascii="Arial" w:hAnsi="Arial" w:cs="Arial"/>
          <w:szCs w:val="22"/>
        </w:rPr>
      </w:pPr>
      <w:bookmarkStart w:id="2444" w:name="_Ref413542638"/>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made by or on behalf of a person ("Customer") to one other person ("supplier")</w:t>
      </w:r>
      <w:bookmarkEnd w:id="2444"/>
      <w:r w:rsidR="006615BF" w:rsidRPr="007B18CC">
        <w:rPr>
          <w:rFonts w:ascii="Arial" w:hAnsi="Arial" w:cs="Arial"/>
          <w:szCs w:val="22"/>
        </w:rPr>
        <w:t>—</w:t>
      </w:r>
    </w:p>
    <w:p w14:paraId="5B1FFBFF" w14:textId="77777777" w:rsidR="00C65DD2" w:rsidRPr="007B18CC" w:rsidRDefault="00C65DD2" w:rsidP="00DD0E81">
      <w:pPr>
        <w:pStyle w:val="S2Heading6"/>
        <w:rPr>
          <w:rFonts w:ascii="Arial" w:hAnsi="Arial" w:cs="Arial"/>
          <w:sz w:val="22"/>
          <w:szCs w:val="22"/>
          <w:lang w:val="en-US"/>
        </w:rPr>
      </w:pPr>
      <w:bookmarkStart w:id="2445" w:name="_Ref413542639"/>
      <w:proofErr w:type="gramStart"/>
      <w:r w:rsidRPr="007B18CC">
        <w:rPr>
          <w:rFonts w:ascii="Arial" w:hAnsi="Arial" w:cs="Arial"/>
          <w:sz w:val="22"/>
          <w:szCs w:val="22"/>
          <w:lang w:val="en-US"/>
        </w:rPr>
        <w:t>in order to</w:t>
      </w:r>
      <w:proofErr w:type="gramEnd"/>
      <w:r w:rsidRPr="007B18CC">
        <w:rPr>
          <w:rFonts w:ascii="Arial" w:hAnsi="Arial" w:cs="Arial"/>
          <w:sz w:val="22"/>
          <w:szCs w:val="22"/>
          <w:lang w:val="en-US"/>
        </w:rPr>
        <w:t xml:space="preserve"> obtain information about a Specified Investment available from or a controlled service provided by the supplier; or</w:t>
      </w:r>
      <w:bookmarkEnd w:id="2445"/>
    </w:p>
    <w:p w14:paraId="7513550D" w14:textId="77777777" w:rsidR="00C65DD2" w:rsidRPr="007B18CC" w:rsidRDefault="00C65DD2" w:rsidP="00DD0E81">
      <w:pPr>
        <w:pStyle w:val="S2Heading6"/>
        <w:rPr>
          <w:rFonts w:ascii="Arial" w:hAnsi="Arial" w:cs="Arial"/>
          <w:sz w:val="22"/>
          <w:szCs w:val="22"/>
          <w:lang w:val="en-US"/>
        </w:rPr>
      </w:pPr>
      <w:bookmarkStart w:id="2446" w:name="_Ref413542640"/>
      <w:r w:rsidRPr="007B18CC">
        <w:rPr>
          <w:rFonts w:ascii="Arial" w:hAnsi="Arial" w:cs="Arial"/>
          <w:sz w:val="22"/>
          <w:szCs w:val="22"/>
          <w:lang w:val="en-US"/>
        </w:rPr>
        <w:t>in order that the Customer can acquire a Specified Investment from that supplier or be supplied with a controlled service by that supplier.</w:t>
      </w:r>
      <w:bookmarkEnd w:id="2446"/>
    </w:p>
    <w:p w14:paraId="01B2D7C0" w14:textId="77777777" w:rsidR="00C65DD2" w:rsidRPr="007B18CC" w:rsidRDefault="00C65DD2" w:rsidP="00AC7888">
      <w:pPr>
        <w:pStyle w:val="S2Heading5"/>
        <w:rPr>
          <w:rFonts w:ascii="Arial" w:hAnsi="Arial" w:cs="Arial"/>
          <w:szCs w:val="22"/>
        </w:rPr>
      </w:pPr>
      <w:bookmarkStart w:id="2447" w:name="_Ref413542641"/>
      <w:r w:rsidRPr="007B18CC">
        <w:rPr>
          <w:rFonts w:ascii="Arial" w:hAnsi="Arial" w:cs="Arial"/>
          <w:szCs w:val="22"/>
        </w:rPr>
        <w:t>For the purposes of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a controlled service is a service the provision of which results in either the Customer or the supplier Engaging in Investment Activity.</w:t>
      </w:r>
      <w:bookmarkEnd w:id="2447"/>
    </w:p>
    <w:p w14:paraId="450B9653" w14:textId="77777777" w:rsidR="00C65DD2" w:rsidRPr="007B18CC" w:rsidRDefault="00C65DD2" w:rsidP="00D50019">
      <w:pPr>
        <w:pStyle w:val="S2Heading4"/>
        <w:rPr>
          <w:rFonts w:ascii="Arial" w:hAnsi="Arial" w:cs="Arial"/>
          <w:szCs w:val="22"/>
        </w:rPr>
      </w:pPr>
      <w:bookmarkStart w:id="2448" w:name="_Ref413542642"/>
      <w:bookmarkStart w:id="2449" w:name="_Toc415568795"/>
      <w:bookmarkStart w:id="2450" w:name="_Toc415602260"/>
      <w:bookmarkStart w:id="2451" w:name="_Toc415626496"/>
      <w:bookmarkStart w:id="2452" w:name="_Toc415667195"/>
      <w:r w:rsidRPr="007B18CC">
        <w:rPr>
          <w:rFonts w:ascii="Arial" w:hAnsi="Arial" w:cs="Arial"/>
          <w:szCs w:val="22"/>
        </w:rPr>
        <w:t>Follow up non</w:t>
      </w:r>
      <w:r w:rsidRPr="007B18CC">
        <w:rPr>
          <w:rFonts w:ascii="Arial" w:hAnsi="Arial" w:cs="Arial"/>
          <w:szCs w:val="22"/>
        </w:rPr>
        <w:noBreakHyphen/>
        <w:t>real time communications and Solicited Real Time Communications</w:t>
      </w:r>
      <w:bookmarkEnd w:id="2448"/>
      <w:bookmarkEnd w:id="2449"/>
      <w:bookmarkEnd w:id="2450"/>
      <w:bookmarkEnd w:id="2451"/>
      <w:bookmarkEnd w:id="2452"/>
    </w:p>
    <w:p w14:paraId="6892C31F" w14:textId="77777777" w:rsidR="00C65DD2" w:rsidRPr="007B18CC" w:rsidRDefault="00C65DD2" w:rsidP="00AC7888">
      <w:pPr>
        <w:pStyle w:val="S2Heading5"/>
        <w:rPr>
          <w:rFonts w:ascii="Arial" w:hAnsi="Arial" w:cs="Arial"/>
          <w:szCs w:val="22"/>
        </w:rPr>
      </w:pPr>
      <w:bookmarkStart w:id="2453" w:name="_Ref413542643"/>
      <w:r w:rsidRPr="007B18CC">
        <w:rPr>
          <w:rFonts w:ascii="Arial" w:hAnsi="Arial" w:cs="Arial"/>
          <w:szCs w:val="22"/>
        </w:rPr>
        <w:t>Where a person makes or directs a communication (the "first communication") which is exempt from the Financial Promotion Restriction because, in compliance with the requirements of another provision of this Schedule, it is accompanied by certain indications or contains certain information, then the Financial Promotion Restriction does not apply to any subsequent communication which complies with the requirements of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w:t>
      </w:r>
      <w:bookmarkEnd w:id="2453"/>
    </w:p>
    <w:p w14:paraId="61546C5A" w14:textId="77777777" w:rsidR="00C65DD2" w:rsidRPr="007B18CC" w:rsidRDefault="00C65DD2" w:rsidP="00AC7888">
      <w:pPr>
        <w:pStyle w:val="S2Heading5"/>
        <w:rPr>
          <w:rFonts w:ascii="Arial" w:hAnsi="Arial" w:cs="Arial"/>
          <w:szCs w:val="22"/>
        </w:rPr>
      </w:pPr>
      <w:bookmarkStart w:id="2454" w:name="_Ref413542644"/>
      <w:r w:rsidRPr="007B18CC">
        <w:rPr>
          <w:rFonts w:ascii="Arial" w:hAnsi="Arial" w:cs="Arial"/>
          <w:szCs w:val="22"/>
        </w:rPr>
        <w:t>The requirements of this paragraph are that the subsequent communication</w:t>
      </w:r>
      <w:bookmarkEnd w:id="2454"/>
      <w:r w:rsidR="006615BF" w:rsidRPr="007B18CC">
        <w:rPr>
          <w:rFonts w:ascii="Arial" w:hAnsi="Arial" w:cs="Arial"/>
          <w:szCs w:val="22"/>
        </w:rPr>
        <w:t>—</w:t>
      </w:r>
    </w:p>
    <w:p w14:paraId="7ECDAEB4" w14:textId="77777777" w:rsidR="00C65DD2" w:rsidRPr="007B18CC" w:rsidRDefault="00C65DD2" w:rsidP="00DD0E81">
      <w:pPr>
        <w:pStyle w:val="S2Heading6"/>
        <w:rPr>
          <w:rFonts w:ascii="Arial" w:hAnsi="Arial" w:cs="Arial"/>
          <w:sz w:val="22"/>
          <w:szCs w:val="22"/>
          <w:lang w:val="en-US"/>
        </w:rPr>
      </w:pPr>
      <w:bookmarkStart w:id="2455" w:name="_Ref413542645"/>
      <w:r w:rsidRPr="007B18CC">
        <w:rPr>
          <w:rFonts w:ascii="Arial" w:hAnsi="Arial" w:cs="Arial"/>
          <w:sz w:val="22"/>
          <w:szCs w:val="22"/>
          <w:lang w:val="en-US"/>
        </w:rPr>
        <w:t>is a non</w:t>
      </w:r>
      <w:r w:rsidRPr="007B18CC">
        <w:rPr>
          <w:rFonts w:ascii="Arial" w:hAnsi="Arial" w:cs="Arial"/>
          <w:sz w:val="22"/>
          <w:szCs w:val="22"/>
          <w:lang w:val="en-US"/>
        </w:rPr>
        <w:noBreakHyphen/>
        <w:t xml:space="preserve">real time communication or a Solicited Real Time </w:t>
      </w:r>
      <w:proofErr w:type="gramStart"/>
      <w:r w:rsidRPr="007B18CC">
        <w:rPr>
          <w:rFonts w:ascii="Arial" w:hAnsi="Arial" w:cs="Arial"/>
          <w:sz w:val="22"/>
          <w:szCs w:val="22"/>
          <w:lang w:val="en-US"/>
        </w:rPr>
        <w:t>Communication;</w:t>
      </w:r>
      <w:bookmarkEnd w:id="2455"/>
      <w:proofErr w:type="gramEnd"/>
    </w:p>
    <w:p w14:paraId="33B432D1" w14:textId="77777777" w:rsidR="00C65DD2" w:rsidRPr="007B18CC" w:rsidRDefault="00C65DD2" w:rsidP="00DD0E81">
      <w:pPr>
        <w:pStyle w:val="S2Heading6"/>
        <w:rPr>
          <w:rFonts w:ascii="Arial" w:hAnsi="Arial" w:cs="Arial"/>
          <w:sz w:val="22"/>
          <w:szCs w:val="22"/>
          <w:lang w:val="en-US"/>
        </w:rPr>
      </w:pPr>
      <w:bookmarkStart w:id="2456" w:name="_Ref413542646"/>
      <w:r w:rsidRPr="007B18CC">
        <w:rPr>
          <w:rFonts w:ascii="Arial" w:hAnsi="Arial" w:cs="Arial"/>
          <w:sz w:val="22"/>
          <w:szCs w:val="22"/>
          <w:lang w:val="en-US"/>
        </w:rPr>
        <w:t xml:space="preserve">is made by, or on behalf of, the same person who made the first </w:t>
      </w:r>
      <w:proofErr w:type="gramStart"/>
      <w:r w:rsidRPr="007B18CC">
        <w:rPr>
          <w:rFonts w:ascii="Arial" w:hAnsi="Arial" w:cs="Arial"/>
          <w:sz w:val="22"/>
          <w:szCs w:val="22"/>
          <w:lang w:val="en-US"/>
        </w:rPr>
        <w:t>communication;</w:t>
      </w:r>
      <w:bookmarkEnd w:id="2456"/>
      <w:proofErr w:type="gramEnd"/>
    </w:p>
    <w:p w14:paraId="230E467B" w14:textId="77777777" w:rsidR="00C65DD2" w:rsidRPr="007B18CC" w:rsidRDefault="00C65DD2" w:rsidP="00DD0E81">
      <w:pPr>
        <w:pStyle w:val="S2Heading6"/>
        <w:rPr>
          <w:rFonts w:ascii="Arial" w:hAnsi="Arial" w:cs="Arial"/>
          <w:sz w:val="22"/>
          <w:szCs w:val="22"/>
          <w:lang w:val="en-US"/>
        </w:rPr>
      </w:pPr>
      <w:bookmarkStart w:id="2457" w:name="_Ref413542647"/>
      <w:r w:rsidRPr="007B18CC">
        <w:rPr>
          <w:rFonts w:ascii="Arial" w:hAnsi="Arial" w:cs="Arial"/>
          <w:sz w:val="22"/>
          <w:szCs w:val="22"/>
          <w:lang w:val="en-US"/>
        </w:rPr>
        <w:t xml:space="preserve">is made to a Recipient of the first </w:t>
      </w:r>
      <w:proofErr w:type="gramStart"/>
      <w:r w:rsidRPr="007B18CC">
        <w:rPr>
          <w:rFonts w:ascii="Arial" w:hAnsi="Arial" w:cs="Arial"/>
          <w:sz w:val="22"/>
          <w:szCs w:val="22"/>
          <w:lang w:val="en-US"/>
        </w:rPr>
        <w:t>communication;</w:t>
      </w:r>
      <w:bookmarkEnd w:id="2457"/>
      <w:proofErr w:type="gramEnd"/>
    </w:p>
    <w:p w14:paraId="75B2AC41" w14:textId="77777777" w:rsidR="00C65DD2" w:rsidRPr="007B18CC" w:rsidRDefault="00C65DD2" w:rsidP="005300C4">
      <w:pPr>
        <w:pStyle w:val="S2Heading6"/>
        <w:rPr>
          <w:rFonts w:ascii="Arial" w:hAnsi="Arial" w:cs="Arial"/>
          <w:sz w:val="22"/>
          <w:szCs w:val="22"/>
          <w:lang w:val="en-US"/>
        </w:rPr>
      </w:pPr>
      <w:bookmarkStart w:id="2458" w:name="_Ref413542648"/>
      <w:r w:rsidRPr="007B18CC">
        <w:rPr>
          <w:rFonts w:ascii="Arial" w:hAnsi="Arial" w:cs="Arial"/>
          <w:sz w:val="22"/>
          <w:szCs w:val="22"/>
          <w:lang w:val="en-US"/>
        </w:rPr>
        <w:t>relates to the same kind of activity and the same Specified Investment as the first communication; and</w:t>
      </w:r>
      <w:bookmarkEnd w:id="2458"/>
    </w:p>
    <w:p w14:paraId="62873611" w14:textId="77777777" w:rsidR="00C65DD2" w:rsidRPr="007B18CC" w:rsidRDefault="00C65DD2" w:rsidP="00DD0E81">
      <w:pPr>
        <w:pStyle w:val="S2Heading6"/>
        <w:rPr>
          <w:rFonts w:ascii="Arial" w:hAnsi="Arial" w:cs="Arial"/>
          <w:sz w:val="22"/>
          <w:szCs w:val="22"/>
          <w:lang w:val="en-US"/>
        </w:rPr>
      </w:pPr>
      <w:bookmarkStart w:id="2459" w:name="_Ref413542649"/>
      <w:r w:rsidRPr="007B18CC">
        <w:rPr>
          <w:rFonts w:ascii="Arial" w:hAnsi="Arial" w:cs="Arial"/>
          <w:sz w:val="22"/>
          <w:szCs w:val="22"/>
          <w:lang w:val="en-US"/>
        </w:rPr>
        <w:t>is made within 12 months of the Recipient receiving the first communication.</w:t>
      </w:r>
      <w:bookmarkEnd w:id="2459"/>
    </w:p>
    <w:p w14:paraId="78321F23" w14:textId="77777777" w:rsidR="00C65DD2" w:rsidRPr="007B18CC" w:rsidRDefault="00C65DD2" w:rsidP="006C5DAB">
      <w:pPr>
        <w:pStyle w:val="S2Heading5"/>
        <w:rPr>
          <w:rFonts w:ascii="Arial" w:hAnsi="Arial" w:cs="Arial"/>
          <w:szCs w:val="22"/>
        </w:rPr>
      </w:pPr>
      <w:bookmarkStart w:id="2460" w:name="_Ref413542650"/>
      <w:r w:rsidRPr="007B18CC">
        <w:rPr>
          <w:rFonts w:ascii="Arial" w:hAnsi="Arial" w:cs="Arial"/>
          <w:szCs w:val="22"/>
        </w:rPr>
        <w:t xml:space="preserve">The provisions of this paragraph only apply in the case of a person who makes or directs a </w:t>
      </w:r>
      <w:r w:rsidR="006C5DAB" w:rsidRPr="007B18CC">
        <w:rPr>
          <w:rFonts w:ascii="Arial" w:hAnsi="Arial" w:cs="Arial"/>
          <w:szCs w:val="22"/>
        </w:rPr>
        <w:t>communication</w:t>
      </w:r>
      <w:r w:rsidRPr="007B18CC">
        <w:rPr>
          <w:rFonts w:ascii="Arial" w:hAnsi="Arial" w:cs="Arial"/>
          <w:szCs w:val="22"/>
        </w:rPr>
        <w:t xml:space="preserve"> on behalf of another where the first communication is made by that other person.</w:t>
      </w:r>
      <w:bookmarkEnd w:id="2460"/>
    </w:p>
    <w:p w14:paraId="35E1704F" w14:textId="77777777" w:rsidR="00C65DD2" w:rsidRPr="007B18CC" w:rsidRDefault="00C65DD2" w:rsidP="006C5DAB">
      <w:pPr>
        <w:pStyle w:val="S2Heading5"/>
        <w:rPr>
          <w:rFonts w:ascii="Arial" w:hAnsi="Arial" w:cs="Arial"/>
          <w:szCs w:val="22"/>
        </w:rPr>
      </w:pPr>
      <w:bookmarkStart w:id="2461" w:name="_Ref413542651"/>
      <w:r w:rsidRPr="007B18CC">
        <w:rPr>
          <w:rFonts w:ascii="Arial" w:hAnsi="Arial" w:cs="Arial"/>
          <w:szCs w:val="22"/>
        </w:rPr>
        <w:t xml:space="preserve">Where a person makes or directs a </w:t>
      </w:r>
      <w:r w:rsidR="006C5DAB" w:rsidRPr="007B18CC">
        <w:rPr>
          <w:rFonts w:ascii="Arial" w:hAnsi="Arial" w:cs="Arial"/>
          <w:szCs w:val="22"/>
        </w:rPr>
        <w:t>communication</w:t>
      </w:r>
      <w:r w:rsidRPr="007B18CC">
        <w:rPr>
          <w:rFonts w:ascii="Arial" w:hAnsi="Arial" w:cs="Arial"/>
          <w:szCs w:val="22"/>
        </w:rPr>
        <w:t xml:space="preserve"> on behalf of another person in reliance on the exempt</w:t>
      </w:r>
      <w:r w:rsidR="008F16A5" w:rsidRPr="007B18CC">
        <w:rPr>
          <w:rFonts w:ascii="Arial" w:hAnsi="Arial" w:cs="Arial"/>
          <w:szCs w:val="22"/>
        </w:rPr>
        <w:t xml:space="preserve">ion contained in this paragraph, </w:t>
      </w:r>
      <w:r w:rsidRPr="007B18CC">
        <w:rPr>
          <w:rFonts w:ascii="Arial" w:hAnsi="Arial" w:cs="Arial"/>
          <w:szCs w:val="22"/>
        </w:rPr>
        <w:t xml:space="preserve">the person on whose behalf the </w:t>
      </w:r>
      <w:r w:rsidR="006C5DAB" w:rsidRPr="007B18CC">
        <w:rPr>
          <w:rFonts w:ascii="Arial" w:hAnsi="Arial" w:cs="Arial"/>
          <w:szCs w:val="22"/>
        </w:rPr>
        <w:t>communication</w:t>
      </w:r>
      <w:r w:rsidRPr="007B18CC">
        <w:rPr>
          <w:rFonts w:ascii="Arial" w:hAnsi="Arial" w:cs="Arial"/>
          <w:szCs w:val="22"/>
        </w:rPr>
        <w:t xml:space="preserve"> was made or directed remains responsible for the content of that </w:t>
      </w:r>
      <w:r w:rsidR="006C5DAB" w:rsidRPr="007B18CC">
        <w:rPr>
          <w:rFonts w:ascii="Arial" w:hAnsi="Arial" w:cs="Arial"/>
          <w:szCs w:val="22"/>
        </w:rPr>
        <w:t>communication</w:t>
      </w:r>
      <w:r w:rsidRPr="007B18CC">
        <w:rPr>
          <w:rFonts w:ascii="Arial" w:hAnsi="Arial" w:cs="Arial"/>
          <w:szCs w:val="22"/>
        </w:rPr>
        <w:t>.</w:t>
      </w:r>
      <w:bookmarkEnd w:id="2461"/>
    </w:p>
    <w:p w14:paraId="249E6470" w14:textId="77777777" w:rsidR="00C65DD2" w:rsidRPr="007B18CC" w:rsidRDefault="00C65DD2" w:rsidP="00D50019">
      <w:pPr>
        <w:pStyle w:val="S2Heading4"/>
        <w:rPr>
          <w:rFonts w:ascii="Arial" w:hAnsi="Arial" w:cs="Arial"/>
          <w:szCs w:val="22"/>
        </w:rPr>
      </w:pPr>
      <w:bookmarkStart w:id="2462" w:name="_Ref413542653"/>
      <w:bookmarkStart w:id="2463" w:name="_Toc415568796"/>
      <w:bookmarkStart w:id="2464" w:name="_Toc415602261"/>
      <w:bookmarkStart w:id="2465" w:name="_Toc415626497"/>
      <w:bookmarkStart w:id="2466" w:name="_Toc415667196"/>
      <w:r w:rsidRPr="007B18CC">
        <w:rPr>
          <w:rFonts w:ascii="Arial" w:hAnsi="Arial" w:cs="Arial"/>
          <w:szCs w:val="22"/>
        </w:rPr>
        <w:t>Introductions</w:t>
      </w:r>
      <w:bookmarkEnd w:id="2462"/>
      <w:bookmarkEnd w:id="2463"/>
      <w:bookmarkEnd w:id="2464"/>
      <w:bookmarkEnd w:id="2465"/>
      <w:bookmarkEnd w:id="2466"/>
    </w:p>
    <w:p w14:paraId="6B7FD914" w14:textId="77777777" w:rsidR="00C65DD2" w:rsidRPr="007B18CC" w:rsidRDefault="00C65DD2" w:rsidP="006C5DAB">
      <w:pPr>
        <w:pStyle w:val="S2Heading5"/>
        <w:rPr>
          <w:rFonts w:ascii="Arial" w:hAnsi="Arial" w:cs="Arial"/>
          <w:szCs w:val="22"/>
        </w:rPr>
      </w:pPr>
      <w:bookmarkStart w:id="2467" w:name="_Ref413542654"/>
      <w:r w:rsidRPr="007B18CC">
        <w:rPr>
          <w:rFonts w:ascii="Arial" w:hAnsi="Arial" w:cs="Arial"/>
          <w:szCs w:val="22"/>
        </w:rPr>
        <w:t>If the requirements of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are met, 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 is made with a view to or for the purposes of introducing the Recipient to</w:t>
      </w:r>
      <w:bookmarkEnd w:id="2467"/>
      <w:r w:rsidR="006615BF" w:rsidRPr="007B18CC">
        <w:rPr>
          <w:rFonts w:ascii="Arial" w:hAnsi="Arial" w:cs="Arial"/>
          <w:szCs w:val="22"/>
        </w:rPr>
        <w:t>—</w:t>
      </w:r>
    </w:p>
    <w:p w14:paraId="22B7BD8B" w14:textId="77777777" w:rsidR="00C65DD2" w:rsidRPr="007B18CC" w:rsidRDefault="00C65DD2" w:rsidP="006C5DAB">
      <w:pPr>
        <w:pStyle w:val="S2Heading6"/>
        <w:rPr>
          <w:rFonts w:ascii="Arial" w:hAnsi="Arial" w:cs="Arial"/>
          <w:sz w:val="22"/>
          <w:szCs w:val="22"/>
          <w:lang w:val="en-US"/>
        </w:rPr>
      </w:pPr>
      <w:bookmarkStart w:id="2468" w:name="_Ref413542655"/>
      <w:r w:rsidRPr="007B18CC">
        <w:rPr>
          <w:rFonts w:ascii="Arial" w:hAnsi="Arial" w:cs="Arial"/>
          <w:sz w:val="22"/>
          <w:szCs w:val="22"/>
          <w:lang w:val="en-US"/>
        </w:rPr>
        <w:lastRenderedPageBreak/>
        <w:t xml:space="preserve">an Authorised Person who carries on the activity to which the </w:t>
      </w:r>
      <w:r w:rsidR="006C5DAB" w:rsidRPr="007B18CC">
        <w:rPr>
          <w:rFonts w:ascii="Arial" w:hAnsi="Arial" w:cs="Arial"/>
          <w:sz w:val="22"/>
          <w:szCs w:val="22"/>
        </w:rPr>
        <w:t>communication</w:t>
      </w:r>
      <w:r w:rsidRPr="007B18CC">
        <w:rPr>
          <w:rFonts w:ascii="Arial" w:hAnsi="Arial" w:cs="Arial"/>
          <w:sz w:val="22"/>
          <w:szCs w:val="22"/>
          <w:lang w:val="en-US"/>
        </w:rPr>
        <w:t xml:space="preserve"> relates; or</w:t>
      </w:r>
      <w:bookmarkEnd w:id="2468"/>
    </w:p>
    <w:p w14:paraId="7DEF38E9" w14:textId="77777777" w:rsidR="00C65DD2" w:rsidRPr="007B18CC" w:rsidRDefault="00C65DD2" w:rsidP="006C5DAB">
      <w:pPr>
        <w:pStyle w:val="S2Heading6"/>
        <w:rPr>
          <w:rFonts w:ascii="Arial" w:hAnsi="Arial" w:cs="Arial"/>
          <w:sz w:val="22"/>
          <w:szCs w:val="22"/>
          <w:lang w:val="en-US"/>
        </w:rPr>
      </w:pPr>
      <w:bookmarkStart w:id="2469" w:name="_Ref413542656"/>
      <w:r w:rsidRPr="007B18CC">
        <w:rPr>
          <w:rFonts w:ascii="Arial" w:hAnsi="Arial" w:cs="Arial"/>
          <w:sz w:val="22"/>
          <w:szCs w:val="22"/>
          <w:lang w:val="en-US"/>
        </w:rPr>
        <w:t xml:space="preserve">an Exempt Person where the </w:t>
      </w:r>
      <w:r w:rsidR="006C5DAB" w:rsidRPr="007B18CC">
        <w:rPr>
          <w:rFonts w:ascii="Arial" w:hAnsi="Arial" w:cs="Arial"/>
          <w:sz w:val="22"/>
          <w:szCs w:val="22"/>
        </w:rPr>
        <w:t>communication</w:t>
      </w:r>
      <w:r w:rsidRPr="007B18CC">
        <w:rPr>
          <w:rFonts w:ascii="Arial" w:hAnsi="Arial" w:cs="Arial"/>
          <w:sz w:val="22"/>
          <w:szCs w:val="22"/>
          <w:lang w:val="en-US"/>
        </w:rPr>
        <w:t xml:space="preserve"> relates to an activity in relation to which he is an Exempt Person.</w:t>
      </w:r>
      <w:bookmarkEnd w:id="2469"/>
    </w:p>
    <w:p w14:paraId="5D67446B" w14:textId="77777777" w:rsidR="00C65DD2" w:rsidRPr="007B18CC" w:rsidRDefault="00C65DD2" w:rsidP="00AC7888">
      <w:pPr>
        <w:pStyle w:val="S2Heading5"/>
        <w:rPr>
          <w:rFonts w:ascii="Arial" w:hAnsi="Arial" w:cs="Arial"/>
          <w:szCs w:val="22"/>
        </w:rPr>
      </w:pPr>
      <w:bookmarkStart w:id="2470" w:name="_Ref413542661"/>
      <w:r w:rsidRPr="007B18CC">
        <w:rPr>
          <w:rFonts w:ascii="Arial" w:hAnsi="Arial" w:cs="Arial"/>
          <w:szCs w:val="22"/>
        </w:rPr>
        <w:t>The requirements of this paragraph are that</w:t>
      </w:r>
      <w:bookmarkEnd w:id="2470"/>
      <w:r w:rsidR="006615BF" w:rsidRPr="007B18CC">
        <w:rPr>
          <w:rFonts w:ascii="Arial" w:hAnsi="Arial" w:cs="Arial"/>
          <w:szCs w:val="22"/>
        </w:rPr>
        <w:t>—</w:t>
      </w:r>
    </w:p>
    <w:p w14:paraId="5DB8ADC9" w14:textId="77777777" w:rsidR="00C65DD2" w:rsidRPr="007B18CC" w:rsidRDefault="00C65DD2" w:rsidP="006C5DAB">
      <w:pPr>
        <w:pStyle w:val="S2Heading6"/>
        <w:rPr>
          <w:rFonts w:ascii="Arial" w:hAnsi="Arial" w:cs="Arial"/>
          <w:sz w:val="22"/>
          <w:szCs w:val="22"/>
          <w:lang w:val="en-US"/>
        </w:rPr>
      </w:pPr>
      <w:bookmarkStart w:id="2471" w:name="_Ref413542662"/>
      <w:r w:rsidRPr="007B18CC">
        <w:rPr>
          <w:rFonts w:ascii="Arial" w:hAnsi="Arial" w:cs="Arial"/>
          <w:sz w:val="22"/>
          <w:szCs w:val="22"/>
          <w:lang w:val="en-US"/>
        </w:rPr>
        <w:t xml:space="preserve">the maker of the </w:t>
      </w:r>
      <w:r w:rsidR="006C5DAB" w:rsidRPr="007B18CC">
        <w:rPr>
          <w:rFonts w:ascii="Arial" w:hAnsi="Arial" w:cs="Arial"/>
          <w:sz w:val="22"/>
          <w:szCs w:val="22"/>
        </w:rPr>
        <w:t>communication</w:t>
      </w:r>
      <w:r w:rsidRPr="007B18CC">
        <w:rPr>
          <w:rFonts w:ascii="Arial" w:hAnsi="Arial" w:cs="Arial"/>
          <w:sz w:val="22"/>
          <w:szCs w:val="22"/>
          <w:lang w:val="en-US"/>
        </w:rPr>
        <w:t xml:space="preserve"> ("A") is not a Close Relative of, nor a member of the same Group as, the person to whom the introduction is, or is to be, </w:t>
      </w:r>
      <w:proofErr w:type="gramStart"/>
      <w:r w:rsidRPr="007B18CC">
        <w:rPr>
          <w:rFonts w:ascii="Arial" w:hAnsi="Arial" w:cs="Arial"/>
          <w:sz w:val="22"/>
          <w:szCs w:val="22"/>
          <w:lang w:val="en-US"/>
        </w:rPr>
        <w:t>made;</w:t>
      </w:r>
      <w:bookmarkEnd w:id="2471"/>
      <w:proofErr w:type="gramEnd"/>
    </w:p>
    <w:p w14:paraId="10EFEDF6" w14:textId="77777777" w:rsidR="00C65DD2" w:rsidRPr="007B18CC" w:rsidRDefault="00C65DD2" w:rsidP="00DD0E81">
      <w:pPr>
        <w:pStyle w:val="S2Heading6"/>
        <w:rPr>
          <w:rFonts w:ascii="Arial" w:hAnsi="Arial" w:cs="Arial"/>
          <w:sz w:val="22"/>
          <w:szCs w:val="22"/>
          <w:lang w:val="en-US"/>
        </w:rPr>
      </w:pPr>
      <w:bookmarkStart w:id="2472" w:name="_Ref413542663"/>
      <w:r w:rsidRPr="007B18CC">
        <w:rPr>
          <w:rFonts w:ascii="Arial" w:hAnsi="Arial" w:cs="Arial"/>
          <w:sz w:val="22"/>
          <w:szCs w:val="22"/>
          <w:lang w:val="en-US"/>
        </w:rPr>
        <w:t>A does not receive from any person other than the Recipient any pecuniary reward or other advantage arising out of his making the introduction; and</w:t>
      </w:r>
      <w:bookmarkEnd w:id="2472"/>
    </w:p>
    <w:p w14:paraId="5F88A618" w14:textId="77777777" w:rsidR="00C65DD2" w:rsidRPr="007B18CC" w:rsidRDefault="00C65DD2" w:rsidP="00B2662B">
      <w:pPr>
        <w:pStyle w:val="S2Heading6"/>
        <w:rPr>
          <w:rFonts w:ascii="Arial" w:hAnsi="Arial" w:cs="Arial"/>
          <w:sz w:val="22"/>
          <w:szCs w:val="22"/>
          <w:lang w:val="en-US"/>
        </w:rPr>
      </w:pPr>
      <w:bookmarkStart w:id="2473" w:name="_Ref413542664"/>
      <w:r w:rsidRPr="007B18CC">
        <w:rPr>
          <w:rFonts w:ascii="Arial" w:hAnsi="Arial" w:cs="Arial"/>
          <w:sz w:val="22"/>
          <w:szCs w:val="22"/>
          <w:lang w:val="en-US"/>
        </w:rPr>
        <w:t>it is clear in all the circumstances that the Recipient, in his capacity as an investor, is not seeking and has not sought advice from A as to the merits of the Recipient Engaging in Investment Activity (or, if the client has sought such advice, A has declined to give it, but has recommended that the Recipient seek such advice from an Authorised Person).</w:t>
      </w:r>
      <w:bookmarkEnd w:id="2473"/>
    </w:p>
    <w:p w14:paraId="1858DB9C" w14:textId="77777777" w:rsidR="00C65DD2" w:rsidRPr="007B18CC" w:rsidRDefault="00C65DD2" w:rsidP="00D50019">
      <w:pPr>
        <w:pStyle w:val="S2Heading4"/>
        <w:rPr>
          <w:rFonts w:ascii="Arial" w:hAnsi="Arial" w:cs="Arial"/>
          <w:szCs w:val="22"/>
        </w:rPr>
      </w:pPr>
      <w:bookmarkStart w:id="2474" w:name="_Ref413542679"/>
      <w:bookmarkStart w:id="2475" w:name="_Toc415568798"/>
      <w:bookmarkStart w:id="2476" w:name="_Toc415602263"/>
      <w:bookmarkStart w:id="2477" w:name="_Toc415626499"/>
      <w:bookmarkStart w:id="2478" w:name="_Toc415667198"/>
      <w:r w:rsidRPr="007B18CC">
        <w:rPr>
          <w:rFonts w:ascii="Arial" w:hAnsi="Arial" w:cs="Arial"/>
          <w:szCs w:val="22"/>
        </w:rPr>
        <w:t>Generic promotions</w:t>
      </w:r>
      <w:bookmarkEnd w:id="2474"/>
      <w:bookmarkEnd w:id="2475"/>
      <w:bookmarkEnd w:id="2476"/>
      <w:bookmarkEnd w:id="2477"/>
      <w:bookmarkEnd w:id="2478"/>
    </w:p>
    <w:p w14:paraId="23EDB0F0" w14:textId="77777777" w:rsidR="00C65DD2" w:rsidRPr="007B18CC" w:rsidRDefault="00C65DD2" w:rsidP="006C5DAB">
      <w:pPr>
        <w:pStyle w:val="UK12Block"/>
        <w:keepNext/>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which</w:t>
      </w:r>
      <w:r w:rsidR="006615BF" w:rsidRPr="007B18CC">
        <w:rPr>
          <w:rFonts w:ascii="Arial" w:hAnsi="Arial" w:cs="Arial"/>
          <w:sz w:val="22"/>
          <w:szCs w:val="22"/>
        </w:rPr>
        <w:t>—</w:t>
      </w:r>
    </w:p>
    <w:p w14:paraId="70A9A2AE" w14:textId="77777777" w:rsidR="00C65DD2" w:rsidRPr="007B18CC" w:rsidRDefault="00C65DD2" w:rsidP="006C5DAB">
      <w:pPr>
        <w:pStyle w:val="S2Heading6"/>
        <w:rPr>
          <w:rFonts w:ascii="Arial" w:hAnsi="Arial" w:cs="Arial"/>
          <w:sz w:val="22"/>
          <w:szCs w:val="22"/>
          <w:lang w:val="en-US"/>
        </w:rPr>
      </w:pPr>
      <w:bookmarkStart w:id="2479" w:name="_Ref413542680"/>
      <w:r w:rsidRPr="007B18CC">
        <w:rPr>
          <w:rFonts w:ascii="Arial" w:hAnsi="Arial" w:cs="Arial"/>
          <w:sz w:val="22"/>
          <w:szCs w:val="22"/>
          <w:lang w:val="en-US"/>
        </w:rPr>
        <w:t xml:space="preserve">does not identify (directly or indirectly) a person who provides the Specified Investment to which the </w:t>
      </w:r>
      <w:r w:rsidR="006C5DAB" w:rsidRPr="007B18CC">
        <w:rPr>
          <w:rFonts w:ascii="Arial" w:hAnsi="Arial" w:cs="Arial"/>
          <w:sz w:val="22"/>
          <w:szCs w:val="22"/>
        </w:rPr>
        <w:t>communication</w:t>
      </w:r>
      <w:r w:rsidR="00A77AE1" w:rsidRPr="007B18CC">
        <w:rPr>
          <w:rFonts w:ascii="Arial" w:hAnsi="Arial" w:cs="Arial"/>
          <w:sz w:val="22"/>
          <w:szCs w:val="22"/>
          <w:lang w:val="en-US"/>
        </w:rPr>
        <w:t xml:space="preserve"> </w:t>
      </w:r>
      <w:r w:rsidRPr="007B18CC">
        <w:rPr>
          <w:rFonts w:ascii="Arial" w:hAnsi="Arial" w:cs="Arial"/>
          <w:sz w:val="22"/>
          <w:szCs w:val="22"/>
          <w:lang w:val="en-US"/>
        </w:rPr>
        <w:t>relates; and</w:t>
      </w:r>
      <w:bookmarkEnd w:id="2479"/>
    </w:p>
    <w:p w14:paraId="36D2CF98" w14:textId="77777777" w:rsidR="00C65DD2" w:rsidRPr="007B18CC" w:rsidRDefault="00C65DD2" w:rsidP="00D377F7">
      <w:pPr>
        <w:pStyle w:val="S2Heading6"/>
        <w:rPr>
          <w:rFonts w:ascii="Arial" w:hAnsi="Arial" w:cs="Arial"/>
          <w:sz w:val="22"/>
          <w:szCs w:val="22"/>
          <w:lang w:val="en-US"/>
        </w:rPr>
      </w:pPr>
      <w:bookmarkStart w:id="2480" w:name="_Ref413542681"/>
      <w:r w:rsidRPr="007B18CC">
        <w:rPr>
          <w:rFonts w:ascii="Arial" w:hAnsi="Arial" w:cs="Arial"/>
          <w:sz w:val="22"/>
          <w:szCs w:val="22"/>
          <w:lang w:val="en-US"/>
        </w:rPr>
        <w:t>does not identify (directly or indirectly) any person as a person who Engages in Investment Activity in relation to that investment.</w:t>
      </w:r>
      <w:bookmarkEnd w:id="2480"/>
    </w:p>
    <w:p w14:paraId="5072C0BA" w14:textId="77777777" w:rsidR="00C65DD2" w:rsidRPr="007B18CC" w:rsidRDefault="00C65DD2" w:rsidP="00D50019">
      <w:pPr>
        <w:pStyle w:val="S2Heading4"/>
        <w:rPr>
          <w:rFonts w:ascii="Arial" w:hAnsi="Arial" w:cs="Arial"/>
          <w:szCs w:val="22"/>
        </w:rPr>
      </w:pPr>
      <w:r w:rsidRPr="007B18CC">
        <w:rPr>
          <w:rFonts w:ascii="Arial" w:hAnsi="Arial" w:cs="Arial"/>
          <w:szCs w:val="22"/>
        </w:rPr>
        <w:t>Exempt Persons</w:t>
      </w:r>
    </w:p>
    <w:p w14:paraId="5D58767C" w14:textId="77777777" w:rsidR="00C65DD2" w:rsidRPr="007B18CC" w:rsidRDefault="00C65DD2" w:rsidP="006C5DAB">
      <w:pPr>
        <w:pStyle w:val="S2Heading5"/>
        <w:rPr>
          <w:rFonts w:ascii="Arial" w:hAnsi="Arial" w:cs="Arial"/>
          <w:szCs w:val="22"/>
        </w:rPr>
      </w:pPr>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w:t>
      </w:r>
      <w:r w:rsidR="006615BF" w:rsidRPr="007B18CC">
        <w:rPr>
          <w:rFonts w:ascii="Arial" w:hAnsi="Arial" w:cs="Arial"/>
          <w:szCs w:val="22"/>
        </w:rPr>
        <w:t>—</w:t>
      </w:r>
    </w:p>
    <w:p w14:paraId="25C667DD" w14:textId="77777777" w:rsidR="00C65DD2" w:rsidRPr="007B18CC" w:rsidRDefault="00C65DD2" w:rsidP="00DD0E81">
      <w:pPr>
        <w:pStyle w:val="S2Heading6"/>
        <w:rPr>
          <w:rFonts w:ascii="Arial" w:hAnsi="Arial" w:cs="Arial"/>
          <w:sz w:val="22"/>
          <w:szCs w:val="22"/>
          <w:lang w:val="en-US"/>
        </w:rPr>
      </w:pPr>
      <w:r w:rsidRPr="007B18CC">
        <w:rPr>
          <w:rFonts w:ascii="Arial" w:hAnsi="Arial" w:cs="Arial"/>
          <w:sz w:val="22"/>
          <w:szCs w:val="22"/>
          <w:lang w:val="en-US"/>
        </w:rPr>
        <w:t>is a non</w:t>
      </w:r>
      <w:r w:rsidRPr="007B18CC">
        <w:rPr>
          <w:rFonts w:ascii="Arial" w:hAnsi="Arial" w:cs="Arial"/>
          <w:sz w:val="22"/>
          <w:szCs w:val="22"/>
          <w:lang w:val="en-US"/>
        </w:rPr>
        <w:noBreakHyphen/>
        <w:t xml:space="preserve">real time communication or a Solicited Real Time </w:t>
      </w:r>
      <w:proofErr w:type="gramStart"/>
      <w:r w:rsidRPr="007B18CC">
        <w:rPr>
          <w:rFonts w:ascii="Arial" w:hAnsi="Arial" w:cs="Arial"/>
          <w:sz w:val="22"/>
          <w:szCs w:val="22"/>
          <w:lang w:val="en-US"/>
        </w:rPr>
        <w:t>Communication;</w:t>
      </w:r>
      <w:proofErr w:type="gramEnd"/>
    </w:p>
    <w:p w14:paraId="478B4394" w14:textId="77777777" w:rsidR="00C65DD2" w:rsidRPr="007B18CC" w:rsidRDefault="00C65DD2" w:rsidP="00873B44">
      <w:pPr>
        <w:pStyle w:val="S2Heading6"/>
        <w:rPr>
          <w:rFonts w:ascii="Arial" w:hAnsi="Arial" w:cs="Arial"/>
          <w:sz w:val="22"/>
          <w:szCs w:val="22"/>
          <w:lang w:val="en-US"/>
        </w:rPr>
      </w:pPr>
      <w:r w:rsidRPr="007B18CC">
        <w:rPr>
          <w:rFonts w:ascii="Arial" w:hAnsi="Arial" w:cs="Arial"/>
          <w:sz w:val="22"/>
          <w:szCs w:val="22"/>
          <w:lang w:val="en-US"/>
        </w:rPr>
        <w:t>is made or directed by an Exempt Person; and</w:t>
      </w:r>
    </w:p>
    <w:p w14:paraId="44AC6ABE" w14:textId="77777777" w:rsidR="00C65DD2" w:rsidRPr="007B18CC" w:rsidRDefault="00C65DD2" w:rsidP="00E15B8A">
      <w:pPr>
        <w:pStyle w:val="S2Heading6"/>
        <w:rPr>
          <w:rFonts w:ascii="Arial" w:hAnsi="Arial" w:cs="Arial"/>
          <w:sz w:val="22"/>
          <w:szCs w:val="22"/>
          <w:lang w:val="en-US"/>
        </w:rPr>
      </w:pPr>
      <w:r w:rsidRPr="007B18CC">
        <w:rPr>
          <w:rFonts w:ascii="Arial" w:hAnsi="Arial" w:cs="Arial"/>
          <w:sz w:val="22"/>
          <w:szCs w:val="22"/>
          <w:lang w:val="en-US"/>
        </w:rPr>
        <w:t>is for the purposes of that Exempt Person's business of carrying on an activity in relation to which he is an Exempt Person.</w:t>
      </w:r>
    </w:p>
    <w:p w14:paraId="2587DD08" w14:textId="77777777" w:rsidR="00C65DD2" w:rsidRPr="007B18CC" w:rsidRDefault="00C65DD2" w:rsidP="00D50019">
      <w:pPr>
        <w:pStyle w:val="S2Heading4"/>
        <w:rPr>
          <w:rFonts w:ascii="Arial" w:hAnsi="Arial" w:cs="Arial"/>
          <w:szCs w:val="22"/>
        </w:rPr>
      </w:pPr>
      <w:bookmarkStart w:id="2481" w:name="_Ref413542682"/>
      <w:bookmarkStart w:id="2482" w:name="_Ref413547035"/>
      <w:bookmarkStart w:id="2483" w:name="_Ref413547052"/>
      <w:bookmarkStart w:id="2484" w:name="_Toc415568799"/>
      <w:bookmarkStart w:id="2485" w:name="_Toc415602264"/>
      <w:bookmarkStart w:id="2486" w:name="_Toc415626500"/>
      <w:bookmarkStart w:id="2487" w:name="_Toc415667199"/>
      <w:r w:rsidRPr="007B18CC">
        <w:rPr>
          <w:rFonts w:ascii="Arial" w:hAnsi="Arial" w:cs="Arial"/>
          <w:szCs w:val="22"/>
        </w:rPr>
        <w:t xml:space="preserve">Communications caused to be made or directed by </w:t>
      </w:r>
      <w:proofErr w:type="spellStart"/>
      <w:r w:rsidRPr="007B18CC">
        <w:rPr>
          <w:rFonts w:ascii="Arial" w:hAnsi="Arial" w:cs="Arial"/>
          <w:szCs w:val="22"/>
        </w:rPr>
        <w:t>unauthorised</w:t>
      </w:r>
      <w:proofErr w:type="spellEnd"/>
      <w:r w:rsidRPr="007B18CC">
        <w:rPr>
          <w:rFonts w:ascii="Arial" w:hAnsi="Arial" w:cs="Arial"/>
          <w:szCs w:val="22"/>
        </w:rPr>
        <w:t xml:space="preserve"> </w:t>
      </w:r>
      <w:proofErr w:type="gramStart"/>
      <w:r w:rsidRPr="007B18CC">
        <w:rPr>
          <w:rFonts w:ascii="Arial" w:hAnsi="Arial" w:cs="Arial"/>
          <w:szCs w:val="22"/>
        </w:rPr>
        <w:t>persons</w:t>
      </w:r>
      <w:bookmarkEnd w:id="2481"/>
      <w:bookmarkEnd w:id="2482"/>
      <w:bookmarkEnd w:id="2483"/>
      <w:bookmarkEnd w:id="2484"/>
      <w:bookmarkEnd w:id="2485"/>
      <w:bookmarkEnd w:id="2486"/>
      <w:bookmarkEnd w:id="2487"/>
      <w:proofErr w:type="gramEnd"/>
    </w:p>
    <w:p w14:paraId="683745DC" w14:textId="77777777" w:rsidR="00C65DD2" w:rsidRPr="007B18CC" w:rsidRDefault="00C65DD2" w:rsidP="006C5DAB">
      <w:pPr>
        <w:pStyle w:val="S2Heading5"/>
        <w:rPr>
          <w:rFonts w:ascii="Arial" w:hAnsi="Arial" w:cs="Arial"/>
          <w:szCs w:val="22"/>
        </w:rPr>
      </w:pPr>
      <w:bookmarkStart w:id="2488" w:name="_Ref413542683"/>
      <w:r w:rsidRPr="007B18CC">
        <w:rPr>
          <w:rFonts w:ascii="Arial" w:hAnsi="Arial" w:cs="Arial"/>
          <w:szCs w:val="22"/>
        </w:rPr>
        <w:t>If a condition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is met, the Financial Promotion Restriction does not apply to a </w:t>
      </w:r>
      <w:r w:rsidR="006C5DAB" w:rsidRPr="007B18CC">
        <w:rPr>
          <w:rFonts w:ascii="Arial" w:hAnsi="Arial" w:cs="Arial"/>
          <w:szCs w:val="22"/>
        </w:rPr>
        <w:t>communication</w:t>
      </w:r>
      <w:r w:rsidRPr="007B18CC">
        <w:rPr>
          <w:rFonts w:ascii="Arial" w:hAnsi="Arial" w:cs="Arial"/>
          <w:szCs w:val="22"/>
        </w:rPr>
        <w:t xml:space="preserve"> caused to be made or directed by an </w:t>
      </w:r>
      <w:proofErr w:type="spellStart"/>
      <w:r w:rsidRPr="007B18CC">
        <w:rPr>
          <w:rFonts w:ascii="Arial" w:hAnsi="Arial" w:cs="Arial"/>
          <w:szCs w:val="22"/>
        </w:rPr>
        <w:t>unauthorised</w:t>
      </w:r>
      <w:proofErr w:type="spellEnd"/>
      <w:r w:rsidRPr="007B18CC">
        <w:rPr>
          <w:rFonts w:ascii="Arial" w:hAnsi="Arial" w:cs="Arial"/>
          <w:szCs w:val="22"/>
        </w:rPr>
        <w:t xml:space="preserve"> person which is made or directed by an Authorised Person.</w:t>
      </w:r>
      <w:bookmarkEnd w:id="2488"/>
    </w:p>
    <w:p w14:paraId="2B7FED7A" w14:textId="77777777" w:rsidR="00C65DD2" w:rsidRPr="007B18CC" w:rsidRDefault="00C65DD2" w:rsidP="00AC7888">
      <w:pPr>
        <w:pStyle w:val="S2Heading5"/>
        <w:rPr>
          <w:rFonts w:ascii="Arial" w:hAnsi="Arial" w:cs="Arial"/>
          <w:szCs w:val="22"/>
        </w:rPr>
      </w:pPr>
      <w:bookmarkStart w:id="2489" w:name="_Ref413542684"/>
      <w:r w:rsidRPr="007B18CC">
        <w:rPr>
          <w:rFonts w:ascii="Arial" w:hAnsi="Arial" w:cs="Arial"/>
          <w:szCs w:val="22"/>
        </w:rPr>
        <w:t>The conditions in this paragraph are that</w:t>
      </w:r>
      <w:bookmarkEnd w:id="2489"/>
      <w:r w:rsidR="006615BF" w:rsidRPr="007B18CC">
        <w:rPr>
          <w:rFonts w:ascii="Arial" w:hAnsi="Arial" w:cs="Arial"/>
          <w:szCs w:val="22"/>
        </w:rPr>
        <w:t>—</w:t>
      </w:r>
    </w:p>
    <w:p w14:paraId="65C63204" w14:textId="77777777" w:rsidR="00C65DD2" w:rsidRPr="007B18CC" w:rsidRDefault="00C65DD2" w:rsidP="006C5DAB">
      <w:pPr>
        <w:pStyle w:val="S2Heading6"/>
        <w:rPr>
          <w:rFonts w:ascii="Arial" w:hAnsi="Arial" w:cs="Arial"/>
          <w:sz w:val="22"/>
          <w:szCs w:val="22"/>
          <w:lang w:val="en-US"/>
        </w:rPr>
      </w:pPr>
      <w:bookmarkStart w:id="2490" w:name="_Ref413542685"/>
      <w:r w:rsidRPr="007B18CC">
        <w:rPr>
          <w:rFonts w:ascii="Arial" w:hAnsi="Arial" w:cs="Arial"/>
          <w:sz w:val="22"/>
          <w:szCs w:val="22"/>
          <w:lang w:val="en-US"/>
        </w:rPr>
        <w:t xml:space="preserve">the Authorised Person prepared the content of the </w:t>
      </w:r>
      <w:r w:rsidR="006C5DAB" w:rsidRPr="007B18CC">
        <w:rPr>
          <w:rFonts w:ascii="Arial" w:hAnsi="Arial" w:cs="Arial"/>
          <w:sz w:val="22"/>
          <w:szCs w:val="22"/>
        </w:rPr>
        <w:t>communication</w:t>
      </w:r>
      <w:r w:rsidRPr="007B18CC">
        <w:rPr>
          <w:rFonts w:ascii="Arial" w:hAnsi="Arial" w:cs="Arial"/>
          <w:sz w:val="22"/>
          <w:szCs w:val="22"/>
          <w:lang w:val="en-US"/>
        </w:rPr>
        <w:t>; or</w:t>
      </w:r>
      <w:bookmarkEnd w:id="2490"/>
    </w:p>
    <w:p w14:paraId="7F79B557" w14:textId="77777777" w:rsidR="00C65DD2" w:rsidRPr="007B18CC" w:rsidRDefault="00C65DD2" w:rsidP="00DD0E81">
      <w:pPr>
        <w:pStyle w:val="S2Heading6"/>
        <w:rPr>
          <w:rFonts w:ascii="Arial" w:hAnsi="Arial" w:cs="Arial"/>
          <w:sz w:val="22"/>
          <w:szCs w:val="22"/>
          <w:lang w:val="en-US"/>
        </w:rPr>
      </w:pPr>
      <w:bookmarkStart w:id="2491" w:name="_Ref413542686"/>
      <w:r w:rsidRPr="007B18CC">
        <w:rPr>
          <w:rFonts w:ascii="Arial" w:hAnsi="Arial" w:cs="Arial"/>
          <w:sz w:val="22"/>
          <w:szCs w:val="22"/>
          <w:lang w:val="en-US"/>
        </w:rPr>
        <w:t>it is a real</w:t>
      </w:r>
      <w:r w:rsidRPr="007B18CC">
        <w:rPr>
          <w:rFonts w:ascii="Arial" w:hAnsi="Arial" w:cs="Arial"/>
          <w:sz w:val="22"/>
          <w:szCs w:val="22"/>
          <w:lang w:val="en-US"/>
        </w:rPr>
        <w:noBreakHyphen/>
        <w:t>time communication.</w:t>
      </w:r>
      <w:bookmarkEnd w:id="2491"/>
    </w:p>
    <w:p w14:paraId="7B2ECE67" w14:textId="77777777" w:rsidR="00C65DD2" w:rsidRPr="007B18CC" w:rsidRDefault="00C65DD2" w:rsidP="00D50019">
      <w:pPr>
        <w:pStyle w:val="S2Heading4"/>
        <w:rPr>
          <w:rFonts w:ascii="Arial" w:hAnsi="Arial" w:cs="Arial"/>
          <w:szCs w:val="22"/>
        </w:rPr>
      </w:pPr>
      <w:bookmarkStart w:id="2492" w:name="_Ref413542687"/>
      <w:bookmarkStart w:id="2493" w:name="_Ref413547149"/>
      <w:bookmarkStart w:id="2494" w:name="_Toc415568800"/>
      <w:bookmarkStart w:id="2495" w:name="_Toc415602265"/>
      <w:bookmarkStart w:id="2496" w:name="_Toc415626501"/>
      <w:bookmarkStart w:id="2497" w:name="_Toc415667200"/>
      <w:r w:rsidRPr="007B18CC">
        <w:rPr>
          <w:rFonts w:ascii="Arial" w:hAnsi="Arial" w:cs="Arial"/>
          <w:szCs w:val="22"/>
        </w:rPr>
        <w:lastRenderedPageBreak/>
        <w:t>Mere conduits</w:t>
      </w:r>
      <w:bookmarkEnd w:id="2492"/>
      <w:bookmarkEnd w:id="2493"/>
      <w:bookmarkEnd w:id="2494"/>
      <w:bookmarkEnd w:id="2495"/>
      <w:bookmarkEnd w:id="2496"/>
      <w:bookmarkEnd w:id="2497"/>
    </w:p>
    <w:p w14:paraId="4DB132BD" w14:textId="77777777" w:rsidR="00C65DD2" w:rsidRPr="007B18CC" w:rsidRDefault="00C65DD2" w:rsidP="006C5DAB">
      <w:pPr>
        <w:pStyle w:val="S2Heading5"/>
        <w:rPr>
          <w:rFonts w:ascii="Arial" w:hAnsi="Arial" w:cs="Arial"/>
          <w:szCs w:val="22"/>
        </w:rPr>
      </w:pPr>
      <w:bookmarkStart w:id="2498" w:name="_Ref413542688"/>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(4)</w:t>
      </w:r>
      <w:r w:rsidRPr="007B18CC">
        <w:rPr>
          <w:rFonts w:ascii="Arial" w:hAnsi="Arial" w:cs="Arial"/>
          <w:szCs w:val="22"/>
        </w:rPr>
        <w:t xml:space="preserve">, 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 is made or directed by a person who acts as a mere conduit for it.</w:t>
      </w:r>
      <w:bookmarkEnd w:id="2498"/>
    </w:p>
    <w:p w14:paraId="21F4571A" w14:textId="77777777" w:rsidR="00C65DD2" w:rsidRPr="007B18CC" w:rsidRDefault="00C65DD2" w:rsidP="006C5DAB">
      <w:pPr>
        <w:pStyle w:val="S2Heading5"/>
        <w:rPr>
          <w:rFonts w:ascii="Arial" w:hAnsi="Arial" w:cs="Arial"/>
          <w:szCs w:val="22"/>
        </w:rPr>
      </w:pPr>
      <w:bookmarkStart w:id="2499" w:name="_Ref413542689"/>
      <w:r w:rsidRPr="007B18CC">
        <w:rPr>
          <w:rFonts w:ascii="Arial" w:hAnsi="Arial" w:cs="Arial"/>
          <w:szCs w:val="22"/>
        </w:rPr>
        <w:t xml:space="preserve">A person acts as a mere conduit for a </w:t>
      </w:r>
      <w:r w:rsidR="006C5DAB" w:rsidRPr="007B18CC">
        <w:rPr>
          <w:rFonts w:ascii="Arial" w:hAnsi="Arial" w:cs="Arial"/>
          <w:szCs w:val="22"/>
        </w:rPr>
        <w:t>communication</w:t>
      </w:r>
      <w:r w:rsidRPr="007B18CC">
        <w:rPr>
          <w:rFonts w:ascii="Arial" w:hAnsi="Arial" w:cs="Arial"/>
          <w:szCs w:val="22"/>
        </w:rPr>
        <w:t xml:space="preserve"> if</w:t>
      </w:r>
      <w:bookmarkEnd w:id="2499"/>
      <w:r w:rsidR="006615BF" w:rsidRPr="007B18CC">
        <w:rPr>
          <w:rFonts w:ascii="Arial" w:hAnsi="Arial" w:cs="Arial"/>
          <w:szCs w:val="22"/>
        </w:rPr>
        <w:t>—</w:t>
      </w:r>
    </w:p>
    <w:p w14:paraId="35BE3D23" w14:textId="77777777" w:rsidR="00C65DD2" w:rsidRPr="007B18CC" w:rsidRDefault="00C65DD2" w:rsidP="006C5DAB">
      <w:pPr>
        <w:pStyle w:val="S2Heading6"/>
        <w:rPr>
          <w:rFonts w:ascii="Arial" w:hAnsi="Arial" w:cs="Arial"/>
          <w:sz w:val="22"/>
          <w:szCs w:val="22"/>
          <w:lang w:val="en-US"/>
        </w:rPr>
      </w:pPr>
      <w:bookmarkStart w:id="2500" w:name="_Ref413542690"/>
      <w:r w:rsidRPr="007B18CC">
        <w:rPr>
          <w:rFonts w:ascii="Arial" w:hAnsi="Arial" w:cs="Arial"/>
          <w:sz w:val="22"/>
          <w:szCs w:val="22"/>
          <w:lang w:val="en-US"/>
        </w:rPr>
        <w:t xml:space="preserve">he </w:t>
      </w:r>
      <w:r w:rsidR="006C5DAB" w:rsidRPr="007B18CC">
        <w:rPr>
          <w:rFonts w:ascii="Arial" w:hAnsi="Arial" w:cs="Arial"/>
          <w:sz w:val="22"/>
          <w:szCs w:val="22"/>
          <w:lang w:val="en-US"/>
        </w:rPr>
        <w:t xml:space="preserve">communicates </w:t>
      </w:r>
      <w:r w:rsidRPr="007B18CC">
        <w:rPr>
          <w:rFonts w:ascii="Arial" w:hAnsi="Arial" w:cs="Arial"/>
          <w:sz w:val="22"/>
          <w:szCs w:val="22"/>
          <w:lang w:val="en-US"/>
        </w:rPr>
        <w:t xml:space="preserve">it in the course of an activity carried on by him, the principal purpose of which is transmitting or receiving material provided to him by </w:t>
      </w:r>
      <w:proofErr w:type="gramStart"/>
      <w:r w:rsidRPr="007B18CC">
        <w:rPr>
          <w:rFonts w:ascii="Arial" w:hAnsi="Arial" w:cs="Arial"/>
          <w:sz w:val="22"/>
          <w:szCs w:val="22"/>
          <w:lang w:val="en-US"/>
        </w:rPr>
        <w:t>others;</w:t>
      </w:r>
      <w:bookmarkEnd w:id="2500"/>
      <w:proofErr w:type="gramEnd"/>
    </w:p>
    <w:p w14:paraId="5E3C467F" w14:textId="77777777" w:rsidR="00C65DD2" w:rsidRPr="007B18CC" w:rsidRDefault="00C65DD2" w:rsidP="006C5DAB">
      <w:pPr>
        <w:pStyle w:val="S2Heading6"/>
        <w:rPr>
          <w:rFonts w:ascii="Arial" w:hAnsi="Arial" w:cs="Arial"/>
          <w:sz w:val="22"/>
          <w:szCs w:val="22"/>
          <w:lang w:val="en-US"/>
        </w:rPr>
      </w:pPr>
      <w:bookmarkStart w:id="2501" w:name="_Ref413542691"/>
      <w:r w:rsidRPr="007B18CC">
        <w:rPr>
          <w:rFonts w:ascii="Arial" w:hAnsi="Arial" w:cs="Arial"/>
          <w:sz w:val="22"/>
          <w:szCs w:val="22"/>
          <w:lang w:val="en-US"/>
        </w:rPr>
        <w:t xml:space="preserve">the content of the </w:t>
      </w:r>
      <w:r w:rsidR="006C5DAB" w:rsidRPr="007B18CC">
        <w:rPr>
          <w:rFonts w:ascii="Arial" w:hAnsi="Arial" w:cs="Arial"/>
          <w:sz w:val="22"/>
          <w:szCs w:val="22"/>
        </w:rPr>
        <w:t>communication</w:t>
      </w:r>
      <w:r w:rsidRPr="007B18CC">
        <w:rPr>
          <w:rFonts w:ascii="Arial" w:hAnsi="Arial" w:cs="Arial"/>
          <w:sz w:val="22"/>
          <w:szCs w:val="22"/>
          <w:lang w:val="en-US"/>
        </w:rPr>
        <w:t xml:space="preserve"> is wholly devised by another person; and</w:t>
      </w:r>
      <w:bookmarkEnd w:id="2501"/>
    </w:p>
    <w:p w14:paraId="49696DB9" w14:textId="77777777" w:rsidR="00C65DD2" w:rsidRPr="007B18CC" w:rsidRDefault="00C65DD2" w:rsidP="006C5DAB">
      <w:pPr>
        <w:pStyle w:val="S2Heading6"/>
        <w:rPr>
          <w:rFonts w:ascii="Arial" w:hAnsi="Arial" w:cs="Arial"/>
          <w:sz w:val="22"/>
          <w:szCs w:val="22"/>
          <w:lang w:val="en-US"/>
        </w:rPr>
      </w:pPr>
      <w:bookmarkStart w:id="2502" w:name="_Ref413542692"/>
      <w:r w:rsidRPr="007B18CC">
        <w:rPr>
          <w:rFonts w:ascii="Arial" w:hAnsi="Arial" w:cs="Arial"/>
          <w:sz w:val="22"/>
          <w:szCs w:val="22"/>
          <w:lang w:val="en-US"/>
        </w:rPr>
        <w:t xml:space="preserve">the nature of the service provided by him in relation to the </w:t>
      </w:r>
      <w:r w:rsidR="006C5DAB" w:rsidRPr="007B18CC">
        <w:rPr>
          <w:rFonts w:ascii="Arial" w:hAnsi="Arial" w:cs="Arial"/>
          <w:sz w:val="22"/>
          <w:szCs w:val="22"/>
        </w:rPr>
        <w:t>communication</w:t>
      </w:r>
      <w:r w:rsidRPr="007B18CC">
        <w:rPr>
          <w:rFonts w:ascii="Arial" w:hAnsi="Arial" w:cs="Arial"/>
          <w:sz w:val="22"/>
          <w:szCs w:val="22"/>
          <w:lang w:val="en-US"/>
        </w:rPr>
        <w:t xml:space="preserve"> is such that he does not select, </w:t>
      </w:r>
      <w:proofErr w:type="gramStart"/>
      <w:r w:rsidRPr="007B18CC">
        <w:rPr>
          <w:rFonts w:ascii="Arial" w:hAnsi="Arial" w:cs="Arial"/>
          <w:sz w:val="22"/>
          <w:szCs w:val="22"/>
          <w:lang w:val="en-US"/>
        </w:rPr>
        <w:t>modify</w:t>
      </w:r>
      <w:proofErr w:type="gramEnd"/>
      <w:r w:rsidRPr="007B18CC">
        <w:rPr>
          <w:rFonts w:ascii="Arial" w:hAnsi="Arial" w:cs="Arial"/>
          <w:sz w:val="22"/>
          <w:szCs w:val="22"/>
          <w:lang w:val="en-US"/>
        </w:rPr>
        <w:t xml:space="preserve"> or otherwise exercise control over its content prior to its transmission or receipt.</w:t>
      </w:r>
      <w:bookmarkEnd w:id="2502"/>
    </w:p>
    <w:p w14:paraId="6CA32826" w14:textId="77777777" w:rsidR="00C65DD2" w:rsidRPr="007B18CC" w:rsidRDefault="00C65DD2" w:rsidP="006C5DAB">
      <w:pPr>
        <w:pStyle w:val="S2Heading5"/>
        <w:rPr>
          <w:rFonts w:ascii="Arial" w:hAnsi="Arial" w:cs="Arial"/>
          <w:szCs w:val="22"/>
        </w:rPr>
      </w:pPr>
      <w:bookmarkStart w:id="2503" w:name="_Ref413542693"/>
      <w:r w:rsidRPr="007B18CC">
        <w:rPr>
          <w:rFonts w:ascii="Arial" w:hAnsi="Arial" w:cs="Arial"/>
          <w:szCs w:val="22"/>
        </w:rPr>
        <w:t>For the purposes of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2)</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c)</w:t>
      </w:r>
      <w:r w:rsidRPr="007B18CC">
        <w:rPr>
          <w:rFonts w:ascii="Arial" w:hAnsi="Arial" w:cs="Arial"/>
          <w:szCs w:val="22"/>
        </w:rPr>
        <w:t xml:space="preserve"> a person does not select, modify or otherwise exercise control over the content of a </w:t>
      </w:r>
      <w:r w:rsidR="006C5DAB" w:rsidRPr="007B18CC">
        <w:rPr>
          <w:rFonts w:ascii="Arial" w:hAnsi="Arial" w:cs="Arial"/>
          <w:szCs w:val="22"/>
        </w:rPr>
        <w:t>communication</w:t>
      </w:r>
      <w:r w:rsidRPr="007B18CC">
        <w:rPr>
          <w:rFonts w:ascii="Arial" w:hAnsi="Arial" w:cs="Arial"/>
          <w:szCs w:val="22"/>
        </w:rPr>
        <w:t xml:space="preserve"> merely by removing or having the power to remove material</w:t>
      </w:r>
      <w:bookmarkEnd w:id="2503"/>
      <w:r w:rsidR="006615BF" w:rsidRPr="007B18CC">
        <w:rPr>
          <w:rFonts w:ascii="Arial" w:hAnsi="Arial" w:cs="Arial"/>
          <w:szCs w:val="22"/>
        </w:rPr>
        <w:t>—</w:t>
      </w:r>
    </w:p>
    <w:p w14:paraId="4A4820C2" w14:textId="77777777" w:rsidR="00C65DD2" w:rsidRPr="007B18CC" w:rsidRDefault="00C65DD2" w:rsidP="00DD0E81">
      <w:pPr>
        <w:pStyle w:val="S2Heading6"/>
        <w:rPr>
          <w:rFonts w:ascii="Arial" w:hAnsi="Arial" w:cs="Arial"/>
          <w:sz w:val="22"/>
          <w:szCs w:val="22"/>
          <w:lang w:val="en-US"/>
        </w:rPr>
      </w:pPr>
      <w:bookmarkStart w:id="2504" w:name="_Ref413542694"/>
      <w:r w:rsidRPr="007B18CC">
        <w:rPr>
          <w:rFonts w:ascii="Arial" w:hAnsi="Arial" w:cs="Arial"/>
          <w:sz w:val="22"/>
          <w:szCs w:val="22"/>
          <w:lang w:val="en-US"/>
        </w:rPr>
        <w:t xml:space="preserve">which is, or is alleged to be, illegal, defamatory or in breach of intellectual property </w:t>
      </w:r>
      <w:proofErr w:type="gramStart"/>
      <w:r w:rsidRPr="007B18CC">
        <w:rPr>
          <w:rFonts w:ascii="Arial" w:hAnsi="Arial" w:cs="Arial"/>
          <w:sz w:val="22"/>
          <w:szCs w:val="22"/>
          <w:lang w:val="en-US"/>
        </w:rPr>
        <w:t>laws;</w:t>
      </w:r>
      <w:bookmarkEnd w:id="2504"/>
      <w:proofErr w:type="gramEnd"/>
    </w:p>
    <w:p w14:paraId="4C1D7C21" w14:textId="77777777" w:rsidR="00C65DD2" w:rsidRPr="007B18CC" w:rsidRDefault="00C65DD2" w:rsidP="00DD0E81">
      <w:pPr>
        <w:pStyle w:val="S2Heading6"/>
        <w:rPr>
          <w:rFonts w:ascii="Arial" w:hAnsi="Arial" w:cs="Arial"/>
          <w:sz w:val="22"/>
          <w:szCs w:val="22"/>
          <w:lang w:val="en-US"/>
        </w:rPr>
      </w:pPr>
      <w:bookmarkStart w:id="2505" w:name="_Ref413542695"/>
      <w:r w:rsidRPr="007B18CC">
        <w:rPr>
          <w:rFonts w:ascii="Arial" w:hAnsi="Arial" w:cs="Arial"/>
          <w:sz w:val="22"/>
          <w:szCs w:val="22"/>
          <w:lang w:val="en-US"/>
        </w:rPr>
        <w:t>in response to a request to a body which is empowered by or under any enactment to make such a request; or</w:t>
      </w:r>
      <w:bookmarkEnd w:id="2505"/>
    </w:p>
    <w:p w14:paraId="222FED09" w14:textId="77777777" w:rsidR="00C65DD2" w:rsidRPr="007B18CC" w:rsidRDefault="00C65DD2" w:rsidP="00DD0E81">
      <w:pPr>
        <w:pStyle w:val="S2Heading6"/>
        <w:rPr>
          <w:rFonts w:ascii="Arial" w:hAnsi="Arial" w:cs="Arial"/>
          <w:sz w:val="22"/>
          <w:szCs w:val="22"/>
          <w:lang w:val="en-US"/>
        </w:rPr>
      </w:pPr>
      <w:bookmarkStart w:id="2506" w:name="_Ref413542696"/>
      <w:r w:rsidRPr="007B18CC">
        <w:rPr>
          <w:rFonts w:ascii="Arial" w:hAnsi="Arial" w:cs="Arial"/>
          <w:sz w:val="22"/>
          <w:szCs w:val="22"/>
          <w:lang w:val="en-US"/>
        </w:rPr>
        <w:t>when otherwise required to do so by law.</w:t>
      </w:r>
      <w:bookmarkEnd w:id="2506"/>
    </w:p>
    <w:p w14:paraId="23A52D17" w14:textId="77777777" w:rsidR="00C65DD2" w:rsidRPr="007B18CC" w:rsidRDefault="00C65DD2" w:rsidP="006C5DAB">
      <w:pPr>
        <w:pStyle w:val="S2Heading5"/>
        <w:rPr>
          <w:rFonts w:ascii="Arial" w:hAnsi="Arial" w:cs="Arial"/>
          <w:szCs w:val="22"/>
        </w:rPr>
      </w:pPr>
      <w:bookmarkStart w:id="2507" w:name="_Ref413542697"/>
      <w:r w:rsidRPr="007B18CC">
        <w:rPr>
          <w:rFonts w:ascii="Arial" w:hAnsi="Arial" w:cs="Arial"/>
          <w:szCs w:val="22"/>
        </w:rPr>
        <w:t>Nothing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(1)</w:t>
      </w:r>
      <w:r w:rsidRPr="007B18CC">
        <w:rPr>
          <w:rFonts w:ascii="Arial" w:hAnsi="Arial" w:cs="Arial"/>
          <w:szCs w:val="22"/>
        </w:rPr>
        <w:t xml:space="preserve"> prevents the application of the Financial Promotion Restriction in so far as it relates to the person who has caused the </w:t>
      </w:r>
      <w:r w:rsidR="006C5DAB" w:rsidRPr="007B18CC">
        <w:rPr>
          <w:rFonts w:ascii="Arial" w:hAnsi="Arial" w:cs="Arial"/>
          <w:szCs w:val="22"/>
        </w:rPr>
        <w:t>communication</w:t>
      </w:r>
      <w:r w:rsidRPr="007B18CC">
        <w:rPr>
          <w:rFonts w:ascii="Arial" w:hAnsi="Arial" w:cs="Arial"/>
          <w:szCs w:val="22"/>
        </w:rPr>
        <w:t xml:space="preserve"> to be made or directed.</w:t>
      </w:r>
      <w:bookmarkEnd w:id="2507"/>
    </w:p>
    <w:p w14:paraId="12BF9563" w14:textId="77777777" w:rsidR="00C65DD2" w:rsidRPr="007B18CC" w:rsidRDefault="00C65DD2" w:rsidP="00D50019">
      <w:pPr>
        <w:pStyle w:val="S2Heading4"/>
        <w:rPr>
          <w:rFonts w:ascii="Arial" w:hAnsi="Arial" w:cs="Arial"/>
          <w:szCs w:val="22"/>
        </w:rPr>
      </w:pPr>
      <w:bookmarkStart w:id="2508" w:name="_Ref413542721"/>
      <w:bookmarkStart w:id="2509" w:name="_Toc415568802"/>
      <w:bookmarkStart w:id="2510" w:name="_Toc415602267"/>
      <w:bookmarkStart w:id="2511" w:name="_Toc415626503"/>
      <w:bookmarkStart w:id="2512" w:name="_Toc415667202"/>
      <w:r w:rsidRPr="007B18CC">
        <w:rPr>
          <w:rFonts w:ascii="Arial" w:hAnsi="Arial" w:cs="Arial"/>
          <w:szCs w:val="22"/>
        </w:rPr>
        <w:t>Communications by and to journalists</w:t>
      </w:r>
      <w:bookmarkEnd w:id="2508"/>
      <w:bookmarkEnd w:id="2509"/>
      <w:bookmarkEnd w:id="2510"/>
      <w:bookmarkEnd w:id="2511"/>
      <w:bookmarkEnd w:id="2512"/>
    </w:p>
    <w:p w14:paraId="5AD2BC1F" w14:textId="77777777" w:rsidR="00C65DD2" w:rsidRPr="007B18CC" w:rsidRDefault="00C65DD2" w:rsidP="00AC7888">
      <w:pPr>
        <w:pStyle w:val="S2Heading5"/>
        <w:rPr>
          <w:rFonts w:ascii="Arial" w:hAnsi="Arial" w:cs="Arial"/>
          <w:szCs w:val="22"/>
        </w:rPr>
      </w:pPr>
      <w:bookmarkStart w:id="2513" w:name="_Ref413542722"/>
      <w:bookmarkStart w:id="2514" w:name="_Ref418607594"/>
      <w:r w:rsidRPr="007B18CC">
        <w:rPr>
          <w:rFonts w:ascii="Arial" w:hAnsi="Arial" w:cs="Arial"/>
          <w:szCs w:val="22"/>
        </w:rPr>
        <w:t>Subject to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the Financial Promotion Restriction does not apply to any non</w:t>
      </w:r>
      <w:r w:rsidRPr="007B18CC">
        <w:rPr>
          <w:rFonts w:ascii="Arial" w:hAnsi="Arial" w:cs="Arial"/>
          <w:szCs w:val="22"/>
        </w:rPr>
        <w:noBreakHyphen/>
        <w:t>real time communication if</w:t>
      </w:r>
      <w:bookmarkEnd w:id="2513"/>
      <w:bookmarkEnd w:id="2514"/>
      <w:r w:rsidR="006615BF" w:rsidRPr="007B18CC">
        <w:rPr>
          <w:rFonts w:ascii="Arial" w:hAnsi="Arial" w:cs="Arial"/>
          <w:szCs w:val="22"/>
        </w:rPr>
        <w:t>—</w:t>
      </w:r>
    </w:p>
    <w:p w14:paraId="6187E433" w14:textId="77777777" w:rsidR="00C65DD2" w:rsidRPr="007B18CC" w:rsidRDefault="00C65DD2" w:rsidP="006C5DAB">
      <w:pPr>
        <w:pStyle w:val="S2Heading6"/>
        <w:rPr>
          <w:rFonts w:ascii="Arial" w:hAnsi="Arial" w:cs="Arial"/>
          <w:sz w:val="22"/>
          <w:szCs w:val="22"/>
          <w:lang w:val="en-US"/>
        </w:rPr>
      </w:pPr>
      <w:bookmarkStart w:id="2515" w:name="_Ref413542723"/>
      <w:r w:rsidRPr="007B18CC">
        <w:rPr>
          <w:rFonts w:ascii="Arial" w:hAnsi="Arial" w:cs="Arial"/>
          <w:sz w:val="22"/>
          <w:szCs w:val="22"/>
          <w:lang w:val="en-US"/>
        </w:rPr>
        <w:t xml:space="preserve">the content of the </w:t>
      </w:r>
      <w:r w:rsidR="006C5DAB" w:rsidRPr="007B18CC">
        <w:rPr>
          <w:rFonts w:ascii="Arial" w:hAnsi="Arial" w:cs="Arial"/>
          <w:sz w:val="22"/>
          <w:szCs w:val="22"/>
        </w:rPr>
        <w:t>communication</w:t>
      </w:r>
      <w:r w:rsidRPr="007B18CC">
        <w:rPr>
          <w:rFonts w:ascii="Arial" w:hAnsi="Arial" w:cs="Arial"/>
          <w:sz w:val="22"/>
          <w:szCs w:val="22"/>
          <w:lang w:val="en-US"/>
        </w:rPr>
        <w:t xml:space="preserve"> is devised by a person acting in the capacity of a </w:t>
      </w:r>
      <w:proofErr w:type="gramStart"/>
      <w:r w:rsidRPr="007B18CC">
        <w:rPr>
          <w:rFonts w:ascii="Arial" w:hAnsi="Arial" w:cs="Arial"/>
          <w:sz w:val="22"/>
          <w:szCs w:val="22"/>
          <w:lang w:val="en-US"/>
        </w:rPr>
        <w:t>journalist;</w:t>
      </w:r>
      <w:bookmarkEnd w:id="2515"/>
      <w:proofErr w:type="gramEnd"/>
    </w:p>
    <w:p w14:paraId="354A6ACB" w14:textId="77777777" w:rsidR="00C65DD2" w:rsidRPr="007B18CC" w:rsidRDefault="00C65DD2" w:rsidP="006C5DAB">
      <w:pPr>
        <w:pStyle w:val="S2Heading6"/>
        <w:rPr>
          <w:rFonts w:ascii="Arial" w:hAnsi="Arial" w:cs="Arial"/>
          <w:sz w:val="22"/>
          <w:szCs w:val="22"/>
          <w:lang w:val="en-US"/>
        </w:rPr>
      </w:pPr>
      <w:bookmarkStart w:id="2516" w:name="_Ref413542724"/>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contained in a qualifying publication; and</w:t>
      </w:r>
      <w:bookmarkEnd w:id="2516"/>
    </w:p>
    <w:p w14:paraId="02EFC7AA" w14:textId="77777777" w:rsidR="00C65DD2" w:rsidRPr="007B18CC" w:rsidRDefault="00C65DD2" w:rsidP="006C5DAB">
      <w:pPr>
        <w:pStyle w:val="S2Heading6"/>
        <w:rPr>
          <w:rFonts w:ascii="Arial" w:hAnsi="Arial" w:cs="Arial"/>
          <w:sz w:val="22"/>
          <w:szCs w:val="22"/>
          <w:lang w:val="en-US"/>
        </w:rPr>
      </w:pPr>
      <w:bookmarkStart w:id="2517" w:name="_Ref413542725"/>
      <w:r w:rsidRPr="007B18CC">
        <w:rPr>
          <w:rFonts w:ascii="Arial" w:hAnsi="Arial" w:cs="Arial"/>
          <w:sz w:val="22"/>
          <w:szCs w:val="22"/>
          <w:lang w:val="en-US"/>
        </w:rPr>
        <w:t xml:space="preserve">in the case of a </w:t>
      </w:r>
      <w:r w:rsidR="006C5DAB" w:rsidRPr="007B18CC">
        <w:rPr>
          <w:rFonts w:ascii="Arial" w:hAnsi="Arial" w:cs="Arial"/>
          <w:sz w:val="22"/>
          <w:szCs w:val="22"/>
        </w:rPr>
        <w:t>communication</w:t>
      </w:r>
      <w:r w:rsidRPr="007B18CC">
        <w:rPr>
          <w:rFonts w:ascii="Arial" w:hAnsi="Arial" w:cs="Arial"/>
          <w:sz w:val="22"/>
          <w:szCs w:val="22"/>
          <w:lang w:val="en-US"/>
        </w:rPr>
        <w:t xml:space="preserve"> requiring disclosure, one of the conditions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is met.</w:t>
      </w:r>
      <w:bookmarkEnd w:id="2517"/>
    </w:p>
    <w:p w14:paraId="43CB7709" w14:textId="77777777" w:rsidR="00C65DD2" w:rsidRPr="007B18CC" w:rsidRDefault="00C65DD2" w:rsidP="00AC7888">
      <w:pPr>
        <w:pStyle w:val="S2Heading5"/>
        <w:rPr>
          <w:rFonts w:ascii="Arial" w:hAnsi="Arial" w:cs="Arial"/>
          <w:szCs w:val="22"/>
        </w:rPr>
      </w:pPr>
      <w:bookmarkStart w:id="2518" w:name="_Ref413542726"/>
      <w:bookmarkStart w:id="2519" w:name="_Ref418607632"/>
      <w:r w:rsidRPr="007B18CC">
        <w:rPr>
          <w:rFonts w:ascii="Arial" w:hAnsi="Arial" w:cs="Arial"/>
          <w:szCs w:val="22"/>
        </w:rPr>
        <w:t>The conditions in this paragraph are that</w:t>
      </w:r>
      <w:bookmarkEnd w:id="2518"/>
      <w:bookmarkEnd w:id="2519"/>
      <w:r w:rsidR="006615BF" w:rsidRPr="007B18CC">
        <w:rPr>
          <w:rFonts w:ascii="Arial" w:hAnsi="Arial" w:cs="Arial"/>
          <w:szCs w:val="22"/>
        </w:rPr>
        <w:t>—</w:t>
      </w:r>
    </w:p>
    <w:p w14:paraId="6FA2698A" w14:textId="77777777" w:rsidR="00C65DD2" w:rsidRPr="007B18CC" w:rsidRDefault="00C65DD2" w:rsidP="006C5DAB">
      <w:pPr>
        <w:pStyle w:val="S2Heading6"/>
        <w:rPr>
          <w:rFonts w:ascii="Arial" w:hAnsi="Arial" w:cs="Arial"/>
          <w:sz w:val="22"/>
          <w:szCs w:val="22"/>
          <w:lang w:val="en-US"/>
        </w:rPr>
      </w:pPr>
      <w:bookmarkStart w:id="2520" w:name="_Ref413542727"/>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accompanied by an indication explaining the nature of the author's financial interest or that of a member of his family (as the case may be</w:t>
      </w:r>
      <w:proofErr w:type="gramStart"/>
      <w:r w:rsidRPr="007B18CC">
        <w:rPr>
          <w:rFonts w:ascii="Arial" w:hAnsi="Arial" w:cs="Arial"/>
          <w:sz w:val="22"/>
          <w:szCs w:val="22"/>
          <w:lang w:val="en-US"/>
        </w:rPr>
        <w:t>);</w:t>
      </w:r>
      <w:bookmarkEnd w:id="2520"/>
      <w:proofErr w:type="gramEnd"/>
    </w:p>
    <w:p w14:paraId="44B7B8BC" w14:textId="77777777" w:rsidR="00C65DD2" w:rsidRPr="007B18CC" w:rsidRDefault="00C65DD2" w:rsidP="00A952E4">
      <w:pPr>
        <w:pStyle w:val="S2Heading6"/>
        <w:rPr>
          <w:rFonts w:ascii="Arial" w:hAnsi="Arial" w:cs="Arial"/>
          <w:sz w:val="22"/>
          <w:szCs w:val="22"/>
          <w:lang w:val="en-US"/>
        </w:rPr>
      </w:pPr>
      <w:bookmarkStart w:id="2521" w:name="_Ref413542728"/>
      <w:r w:rsidRPr="007B18CC">
        <w:rPr>
          <w:rFonts w:ascii="Arial" w:hAnsi="Arial" w:cs="Arial"/>
          <w:sz w:val="22"/>
          <w:szCs w:val="22"/>
          <w:lang w:val="en-US"/>
        </w:rPr>
        <w:t xml:space="preserve">the authors are subject to proper systems and procedures which prevent the </w:t>
      </w:r>
      <w:r w:rsidR="00A952E4" w:rsidRPr="007B18CC">
        <w:rPr>
          <w:rFonts w:ascii="Arial" w:hAnsi="Arial" w:cs="Arial"/>
          <w:sz w:val="22"/>
          <w:szCs w:val="22"/>
          <w:lang w:val="en-US"/>
        </w:rPr>
        <w:t>Publication</w:t>
      </w:r>
      <w:r w:rsidRPr="007B18CC">
        <w:rPr>
          <w:rFonts w:ascii="Arial" w:hAnsi="Arial" w:cs="Arial"/>
          <w:sz w:val="22"/>
          <w:szCs w:val="22"/>
          <w:lang w:val="en-US"/>
        </w:rPr>
        <w:t xml:space="preserve"> of </w:t>
      </w:r>
      <w:r w:rsidR="006C5DAB" w:rsidRPr="007B18CC">
        <w:rPr>
          <w:rFonts w:ascii="Arial" w:hAnsi="Arial" w:cs="Arial"/>
          <w:sz w:val="22"/>
          <w:szCs w:val="22"/>
        </w:rPr>
        <w:t>communication</w:t>
      </w:r>
      <w:r w:rsidRPr="007B18CC">
        <w:rPr>
          <w:rFonts w:ascii="Arial" w:hAnsi="Arial" w:cs="Arial"/>
          <w:sz w:val="22"/>
          <w:szCs w:val="22"/>
          <w:lang w:val="en-US"/>
        </w:rPr>
        <w:t>s requiring disclosure without the explanation referred to 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or</w:t>
      </w:r>
      <w:bookmarkEnd w:id="2521"/>
    </w:p>
    <w:p w14:paraId="5736E9D3" w14:textId="77777777" w:rsidR="00C65DD2" w:rsidRPr="007B18CC" w:rsidRDefault="00C65DD2" w:rsidP="003444CD">
      <w:pPr>
        <w:pStyle w:val="S2Heading6"/>
        <w:rPr>
          <w:rFonts w:ascii="Arial" w:hAnsi="Arial" w:cs="Arial"/>
          <w:sz w:val="22"/>
          <w:szCs w:val="22"/>
          <w:lang w:val="en-US"/>
        </w:rPr>
      </w:pPr>
      <w:bookmarkStart w:id="2522" w:name="_Ref413542729"/>
      <w:r w:rsidRPr="007B18CC">
        <w:rPr>
          <w:rFonts w:ascii="Arial" w:hAnsi="Arial" w:cs="Arial"/>
          <w:sz w:val="22"/>
          <w:szCs w:val="22"/>
          <w:lang w:val="en-US"/>
        </w:rPr>
        <w:lastRenderedPageBreak/>
        <w:t xml:space="preserve">the qualifying publication in which the </w:t>
      </w:r>
      <w:r w:rsidR="006C5DAB" w:rsidRPr="007B18CC">
        <w:rPr>
          <w:rFonts w:ascii="Arial" w:hAnsi="Arial" w:cs="Arial"/>
          <w:sz w:val="22"/>
          <w:szCs w:val="22"/>
        </w:rPr>
        <w:t>communication</w:t>
      </w:r>
      <w:r w:rsidRPr="007B18CC">
        <w:rPr>
          <w:rFonts w:ascii="Arial" w:hAnsi="Arial" w:cs="Arial"/>
          <w:sz w:val="22"/>
          <w:szCs w:val="22"/>
          <w:lang w:val="en-US"/>
        </w:rPr>
        <w:t xml:space="preserve"> appears falls within the remit of</w:t>
      </w:r>
      <w:bookmarkEnd w:id="2522"/>
      <w:r w:rsidRPr="007B18CC">
        <w:rPr>
          <w:rFonts w:ascii="Arial" w:hAnsi="Arial" w:cs="Arial"/>
          <w:sz w:val="22"/>
          <w:szCs w:val="22"/>
          <w:lang w:val="en-US"/>
        </w:rPr>
        <w:t xml:space="preserve"> the</w:t>
      </w:r>
      <w:r w:rsidR="003444CD" w:rsidRPr="007B18CC">
        <w:rPr>
          <w:rFonts w:ascii="Arial" w:hAnsi="Arial" w:cs="Arial"/>
          <w:sz w:val="22"/>
          <w:szCs w:val="22"/>
          <w:lang w:val="en-US"/>
        </w:rPr>
        <w:t xml:space="preserve"> U.A.E. </w:t>
      </w:r>
      <w:r w:rsidRPr="007B18CC">
        <w:rPr>
          <w:rFonts w:ascii="Arial" w:hAnsi="Arial" w:cs="Arial"/>
          <w:sz w:val="22"/>
          <w:szCs w:val="22"/>
          <w:lang w:val="en-US"/>
        </w:rPr>
        <w:t xml:space="preserve">National Media Council or similar international body. </w:t>
      </w:r>
    </w:p>
    <w:p w14:paraId="70B52236" w14:textId="77777777" w:rsidR="00C65DD2" w:rsidRPr="007B18CC" w:rsidRDefault="00C65DD2" w:rsidP="006C5DAB">
      <w:pPr>
        <w:pStyle w:val="S2Heading5"/>
        <w:rPr>
          <w:rFonts w:ascii="Arial" w:hAnsi="Arial" w:cs="Arial"/>
          <w:szCs w:val="22"/>
        </w:rPr>
      </w:pPr>
      <w:bookmarkStart w:id="2523" w:name="_Ref413542733"/>
      <w:r w:rsidRPr="007B18CC">
        <w:rPr>
          <w:rFonts w:ascii="Arial" w:hAnsi="Arial" w:cs="Arial"/>
          <w:szCs w:val="22"/>
        </w:rPr>
        <w:t xml:space="preserve">For the purposes of this paragraph, a </w:t>
      </w:r>
      <w:r w:rsidR="006C5DAB" w:rsidRPr="007B18CC">
        <w:rPr>
          <w:rFonts w:ascii="Arial" w:hAnsi="Arial" w:cs="Arial"/>
          <w:szCs w:val="22"/>
        </w:rPr>
        <w:t>communication</w:t>
      </w:r>
      <w:r w:rsidRPr="007B18CC">
        <w:rPr>
          <w:rFonts w:ascii="Arial" w:hAnsi="Arial" w:cs="Arial"/>
          <w:szCs w:val="22"/>
        </w:rPr>
        <w:t xml:space="preserve"> requires disclosure if</w:t>
      </w:r>
      <w:bookmarkEnd w:id="2523"/>
      <w:r w:rsidR="006615BF" w:rsidRPr="007B18CC">
        <w:rPr>
          <w:rFonts w:ascii="Arial" w:hAnsi="Arial" w:cs="Arial"/>
          <w:szCs w:val="22"/>
        </w:rPr>
        <w:t>—</w:t>
      </w:r>
    </w:p>
    <w:p w14:paraId="6FEE544C" w14:textId="77777777" w:rsidR="00C65DD2" w:rsidRPr="007B18CC" w:rsidRDefault="00C65DD2" w:rsidP="006C5DAB">
      <w:pPr>
        <w:pStyle w:val="S2Heading6"/>
        <w:rPr>
          <w:rFonts w:ascii="Arial" w:hAnsi="Arial" w:cs="Arial"/>
          <w:sz w:val="22"/>
          <w:szCs w:val="22"/>
          <w:lang w:val="en-US"/>
        </w:rPr>
      </w:pPr>
      <w:bookmarkStart w:id="2524" w:name="_Ref413542734"/>
      <w:r w:rsidRPr="007B18CC">
        <w:rPr>
          <w:rFonts w:ascii="Arial" w:hAnsi="Arial" w:cs="Arial"/>
          <w:sz w:val="22"/>
          <w:szCs w:val="22"/>
          <w:lang w:val="en-US"/>
        </w:rPr>
        <w:t xml:space="preserve">an author of the </w:t>
      </w:r>
      <w:r w:rsidR="006C5DAB" w:rsidRPr="007B18CC">
        <w:rPr>
          <w:rFonts w:ascii="Arial" w:hAnsi="Arial" w:cs="Arial"/>
          <w:sz w:val="22"/>
          <w:szCs w:val="22"/>
        </w:rPr>
        <w:t>communication</w:t>
      </w:r>
      <w:r w:rsidRPr="007B18CC">
        <w:rPr>
          <w:rFonts w:ascii="Arial" w:hAnsi="Arial" w:cs="Arial"/>
          <w:sz w:val="22"/>
          <w:szCs w:val="22"/>
          <w:lang w:val="en-US"/>
        </w:rPr>
        <w:t xml:space="preserve"> or a member of his family is likely to obtain a financial benefit or avoid a financial loss if people act in accordance with the invitation or inducement contained in the </w:t>
      </w:r>
      <w:proofErr w:type="gramStart"/>
      <w:r w:rsidR="006C5DAB" w:rsidRPr="007B18CC">
        <w:rPr>
          <w:rFonts w:ascii="Arial" w:hAnsi="Arial" w:cs="Arial"/>
          <w:sz w:val="22"/>
          <w:szCs w:val="22"/>
        </w:rPr>
        <w:t>communication</w:t>
      </w:r>
      <w:r w:rsidRPr="007B18CC">
        <w:rPr>
          <w:rFonts w:ascii="Arial" w:hAnsi="Arial" w:cs="Arial"/>
          <w:sz w:val="22"/>
          <w:szCs w:val="22"/>
          <w:lang w:val="en-US"/>
        </w:rPr>
        <w:t>;</w:t>
      </w:r>
      <w:bookmarkEnd w:id="2524"/>
      <w:proofErr w:type="gramEnd"/>
    </w:p>
    <w:p w14:paraId="2524C9FE" w14:textId="77777777" w:rsidR="00C65DD2" w:rsidRPr="007B18CC" w:rsidRDefault="00C65DD2" w:rsidP="006C5DAB">
      <w:pPr>
        <w:pStyle w:val="S2Heading6"/>
        <w:rPr>
          <w:rFonts w:ascii="Arial" w:hAnsi="Arial" w:cs="Arial"/>
          <w:sz w:val="22"/>
          <w:szCs w:val="22"/>
          <w:lang w:val="en-US"/>
        </w:rPr>
      </w:pPr>
      <w:bookmarkStart w:id="2525" w:name="_Ref413542735"/>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relates to a Specified Investment of a kind falling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(5)</w:t>
      </w:r>
      <w:r w:rsidRPr="007B18CC">
        <w:rPr>
          <w:rFonts w:ascii="Arial" w:hAnsi="Arial" w:cs="Arial"/>
          <w:sz w:val="22"/>
          <w:szCs w:val="22"/>
          <w:lang w:val="en-US"/>
        </w:rPr>
        <w:t>; and</w:t>
      </w:r>
      <w:bookmarkEnd w:id="2525"/>
    </w:p>
    <w:p w14:paraId="0F65DBC9" w14:textId="77777777" w:rsidR="00C65DD2" w:rsidRPr="007B18CC" w:rsidRDefault="00C65DD2" w:rsidP="006C5DAB">
      <w:pPr>
        <w:pStyle w:val="S2Heading6"/>
        <w:rPr>
          <w:rFonts w:ascii="Arial" w:hAnsi="Arial" w:cs="Arial"/>
          <w:sz w:val="22"/>
          <w:szCs w:val="22"/>
          <w:lang w:val="en-US"/>
        </w:rPr>
      </w:pPr>
      <w:bookmarkStart w:id="2526" w:name="_Ref413542736"/>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w:t>
      </w:r>
      <w:proofErr w:type="gramStart"/>
      <w:r w:rsidRPr="007B18CC">
        <w:rPr>
          <w:rFonts w:ascii="Arial" w:hAnsi="Arial" w:cs="Arial"/>
          <w:sz w:val="22"/>
          <w:szCs w:val="22"/>
          <w:lang w:val="en-US"/>
        </w:rPr>
        <w:t>identifies directly</w:t>
      </w:r>
      <w:proofErr w:type="gramEnd"/>
      <w:r w:rsidRPr="007B18CC">
        <w:rPr>
          <w:rFonts w:ascii="Arial" w:hAnsi="Arial" w:cs="Arial"/>
          <w:sz w:val="22"/>
          <w:szCs w:val="22"/>
          <w:lang w:val="en-US"/>
        </w:rPr>
        <w:t xml:space="preserve"> a person who issues or provides the Specified Investment to which the </w:t>
      </w:r>
      <w:r w:rsidR="006C5DAB" w:rsidRPr="007B18CC">
        <w:rPr>
          <w:rFonts w:ascii="Arial" w:hAnsi="Arial" w:cs="Arial"/>
          <w:sz w:val="22"/>
          <w:szCs w:val="22"/>
        </w:rPr>
        <w:t>communication</w:t>
      </w:r>
      <w:r w:rsidRPr="007B18CC">
        <w:rPr>
          <w:rFonts w:ascii="Arial" w:hAnsi="Arial" w:cs="Arial"/>
          <w:sz w:val="22"/>
          <w:szCs w:val="22"/>
          <w:lang w:val="en-US"/>
        </w:rPr>
        <w:t xml:space="preserve"> relates.</w:t>
      </w:r>
      <w:bookmarkEnd w:id="2526"/>
    </w:p>
    <w:p w14:paraId="51AD5E93" w14:textId="77777777" w:rsidR="00C65DD2" w:rsidRPr="007B18CC" w:rsidRDefault="00C65DD2" w:rsidP="00AC7888">
      <w:pPr>
        <w:pStyle w:val="S2Heading5"/>
        <w:rPr>
          <w:rFonts w:ascii="Arial" w:hAnsi="Arial" w:cs="Arial"/>
          <w:szCs w:val="22"/>
        </w:rPr>
      </w:pPr>
      <w:r w:rsidRPr="007B18CC">
        <w:rPr>
          <w:rFonts w:ascii="Arial" w:hAnsi="Arial" w:cs="Arial"/>
          <w:szCs w:val="22"/>
        </w:rPr>
        <w:t>The Financial Promotion Restriction does not apply to any non</w:t>
      </w:r>
      <w:r w:rsidRPr="007B18CC">
        <w:rPr>
          <w:rFonts w:ascii="Arial" w:hAnsi="Arial" w:cs="Arial"/>
          <w:szCs w:val="22"/>
        </w:rPr>
        <w:noBreakHyphen/>
        <w:t xml:space="preserve">real time communication relating to a Specified Investment falling under sub-paragraph </w:t>
      </w:r>
      <w:r w:rsidR="004B2533" w:rsidRPr="007B18CC">
        <w:rPr>
          <w:rFonts w:ascii="Arial" w:hAnsi="Arial" w:cs="Arial"/>
          <w:szCs w:val="22"/>
          <w:cs/>
        </w:rPr>
        <w:t>‎</w:t>
      </w:r>
      <w:r w:rsidR="004B2533" w:rsidRPr="007B18CC">
        <w:rPr>
          <w:rFonts w:ascii="Arial" w:hAnsi="Arial" w:cs="Arial"/>
          <w:szCs w:val="22"/>
        </w:rPr>
        <w:t>(5)</w:t>
      </w:r>
      <w:r w:rsidRPr="007B18CC">
        <w:rPr>
          <w:rFonts w:ascii="Arial" w:hAnsi="Arial" w:cs="Arial"/>
          <w:szCs w:val="22"/>
        </w:rPr>
        <w:t xml:space="preserve"> if</w:t>
      </w:r>
      <w:r w:rsidR="006615BF" w:rsidRPr="007B18CC">
        <w:rPr>
          <w:rFonts w:ascii="Arial" w:hAnsi="Arial" w:cs="Arial"/>
          <w:szCs w:val="22"/>
        </w:rPr>
        <w:t>—</w:t>
      </w:r>
    </w:p>
    <w:p w14:paraId="0311FBDB" w14:textId="77777777" w:rsidR="00C65DD2" w:rsidRPr="007B18CC" w:rsidRDefault="00C65DD2" w:rsidP="006C5DAB">
      <w:pPr>
        <w:pStyle w:val="S2Heading6"/>
        <w:rPr>
          <w:rFonts w:ascii="Arial" w:hAnsi="Arial" w:cs="Arial"/>
          <w:sz w:val="22"/>
          <w:szCs w:val="22"/>
          <w:lang w:val="en-US"/>
        </w:rPr>
      </w:pPr>
      <w:r w:rsidRPr="007B18CC">
        <w:rPr>
          <w:rFonts w:ascii="Arial" w:hAnsi="Arial" w:cs="Arial"/>
          <w:sz w:val="22"/>
          <w:szCs w:val="22"/>
          <w:lang w:val="en-US"/>
        </w:rPr>
        <w:t xml:space="preserve">the content of the </w:t>
      </w:r>
      <w:r w:rsidR="006C5DAB" w:rsidRPr="007B18CC">
        <w:rPr>
          <w:rFonts w:ascii="Arial" w:hAnsi="Arial" w:cs="Arial"/>
          <w:sz w:val="22"/>
          <w:szCs w:val="22"/>
        </w:rPr>
        <w:t>communication</w:t>
      </w:r>
      <w:r w:rsidRPr="007B18CC">
        <w:rPr>
          <w:rFonts w:ascii="Arial" w:hAnsi="Arial" w:cs="Arial"/>
          <w:sz w:val="22"/>
          <w:szCs w:val="22"/>
          <w:lang w:val="en-US"/>
        </w:rPr>
        <w:t xml:space="preserve"> is to a person acting in the capacity of a journalist; and</w:t>
      </w:r>
    </w:p>
    <w:p w14:paraId="63F7BADA" w14:textId="77777777" w:rsidR="00C65DD2" w:rsidRPr="007B18CC" w:rsidRDefault="00C65DD2" w:rsidP="00AC7888">
      <w:pPr>
        <w:pStyle w:val="S2Heading6"/>
        <w:rPr>
          <w:rFonts w:ascii="Arial" w:hAnsi="Arial" w:cs="Arial"/>
          <w:sz w:val="22"/>
          <w:szCs w:val="22"/>
          <w:lang w:val="en-US"/>
        </w:rPr>
      </w:pPr>
      <w:r w:rsidRPr="007B18CC">
        <w:rPr>
          <w:rFonts w:ascii="Arial" w:hAnsi="Arial" w:cs="Arial"/>
          <w:sz w:val="22"/>
          <w:szCs w:val="22"/>
          <w:lang w:val="en-US"/>
        </w:rPr>
        <w:t>the journalist is employed by the publisher of, or regularly contributes as a freelance</w:t>
      </w:r>
      <w:r w:rsidR="001607BA" w:rsidRPr="007B18CC">
        <w:rPr>
          <w:rFonts w:ascii="Arial" w:hAnsi="Arial" w:cs="Arial"/>
          <w:sz w:val="22"/>
          <w:szCs w:val="22"/>
          <w:lang w:val="en-US"/>
        </w:rPr>
        <w:t xml:space="preserve"> journalist</w:t>
      </w:r>
      <w:r w:rsidRPr="007B18CC">
        <w:rPr>
          <w:rFonts w:ascii="Arial" w:hAnsi="Arial" w:cs="Arial"/>
          <w:sz w:val="22"/>
          <w:szCs w:val="22"/>
          <w:lang w:val="en-US"/>
        </w:rPr>
        <w:t xml:space="preserve"> to, qualifying publications. </w:t>
      </w:r>
    </w:p>
    <w:p w14:paraId="31C8232D" w14:textId="77777777" w:rsidR="00C65DD2" w:rsidRPr="007B18CC" w:rsidRDefault="00C65DD2" w:rsidP="00AC7888">
      <w:pPr>
        <w:pStyle w:val="S2Heading5"/>
        <w:rPr>
          <w:rFonts w:ascii="Arial" w:hAnsi="Arial" w:cs="Arial"/>
          <w:szCs w:val="22"/>
        </w:rPr>
      </w:pPr>
      <w:bookmarkStart w:id="2527" w:name="_Ref413542737"/>
      <w:r w:rsidRPr="007B18CC">
        <w:rPr>
          <w:rFonts w:ascii="Arial" w:hAnsi="Arial" w:cs="Arial"/>
          <w:szCs w:val="22"/>
        </w:rPr>
        <w:t>A Specified Investment falls within this paragraph if it is</w:t>
      </w:r>
      <w:bookmarkEnd w:id="2527"/>
      <w:r w:rsidR="006615BF" w:rsidRPr="007B18CC">
        <w:rPr>
          <w:rFonts w:ascii="Arial" w:hAnsi="Arial" w:cs="Arial"/>
          <w:szCs w:val="22"/>
        </w:rPr>
        <w:t>—</w:t>
      </w:r>
    </w:p>
    <w:p w14:paraId="65FA47FE" w14:textId="77777777" w:rsidR="00C65DD2" w:rsidRPr="007B18CC" w:rsidRDefault="00C65DD2" w:rsidP="00DD0E81">
      <w:pPr>
        <w:pStyle w:val="S2Heading6"/>
        <w:rPr>
          <w:rFonts w:ascii="Arial" w:hAnsi="Arial" w:cs="Arial"/>
          <w:sz w:val="22"/>
          <w:szCs w:val="22"/>
          <w:lang w:val="en-US"/>
        </w:rPr>
      </w:pPr>
      <w:bookmarkStart w:id="2528" w:name="_Ref413542738"/>
      <w:r w:rsidRPr="007B18CC">
        <w:rPr>
          <w:rFonts w:ascii="Arial" w:hAnsi="Arial" w:cs="Arial"/>
          <w:sz w:val="22"/>
          <w:szCs w:val="22"/>
          <w:lang w:val="en-US"/>
        </w:rPr>
        <w:t>an investment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87</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1</w:t>
      </w:r>
      <w:r w:rsidRPr="007B18CC">
        <w:rPr>
          <w:rFonts w:ascii="Arial" w:hAnsi="Arial" w:cs="Arial"/>
          <w:sz w:val="22"/>
          <w:szCs w:val="22"/>
          <w:lang w:val="en-US"/>
        </w:rPr>
        <w:t xml:space="preserve"> (</w:t>
      </w:r>
      <w:r w:rsidRPr="007B18CC">
        <w:rPr>
          <w:rFonts w:ascii="Arial" w:hAnsi="Arial" w:cs="Arial"/>
          <w:i/>
          <w:sz w:val="22"/>
          <w:szCs w:val="22"/>
          <w:lang w:val="en-US"/>
        </w:rPr>
        <w:t>Shares etc.</w:t>
      </w:r>
      <w:proofErr w:type="gramStart"/>
      <w:r w:rsidRPr="007B18CC">
        <w:rPr>
          <w:rFonts w:ascii="Arial" w:hAnsi="Arial" w:cs="Arial"/>
          <w:sz w:val="22"/>
          <w:szCs w:val="22"/>
          <w:lang w:val="en-US"/>
        </w:rPr>
        <w:t>);</w:t>
      </w:r>
      <w:bookmarkEnd w:id="2528"/>
      <w:proofErr w:type="gramEnd"/>
    </w:p>
    <w:p w14:paraId="4DA8C286" w14:textId="77777777" w:rsidR="00C65DD2" w:rsidRPr="007B18CC" w:rsidRDefault="00C65DD2" w:rsidP="00DD0E81">
      <w:pPr>
        <w:pStyle w:val="S2Heading6"/>
        <w:rPr>
          <w:rFonts w:ascii="Arial" w:hAnsi="Arial" w:cs="Arial"/>
          <w:sz w:val="22"/>
          <w:szCs w:val="22"/>
          <w:lang w:val="en-US"/>
        </w:rPr>
      </w:pPr>
      <w:bookmarkStart w:id="2529" w:name="_Ref413542739"/>
      <w:r w:rsidRPr="007B18CC">
        <w:rPr>
          <w:rFonts w:ascii="Arial" w:hAnsi="Arial" w:cs="Arial"/>
          <w:sz w:val="22"/>
          <w:szCs w:val="22"/>
          <w:lang w:val="en-US"/>
        </w:rPr>
        <w:t>an investment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94</w:t>
      </w:r>
      <w:r w:rsidRPr="007B18CC">
        <w:rPr>
          <w:rFonts w:ascii="Arial" w:hAnsi="Arial" w:cs="Arial"/>
          <w:sz w:val="22"/>
          <w:szCs w:val="22"/>
          <w:lang w:val="en-US"/>
        </w:rPr>
        <w:t xml:space="preserve"> of that Schedule (</w:t>
      </w:r>
      <w:r w:rsidRPr="007B18CC">
        <w:rPr>
          <w:rFonts w:ascii="Arial" w:hAnsi="Arial" w:cs="Arial"/>
          <w:i/>
          <w:sz w:val="22"/>
          <w:szCs w:val="22"/>
          <w:lang w:val="en-US"/>
        </w:rPr>
        <w:t>Options</w:t>
      </w:r>
      <w:r w:rsidRPr="007B18CC">
        <w:rPr>
          <w:rFonts w:ascii="Arial" w:hAnsi="Arial" w:cs="Arial"/>
          <w:sz w:val="22"/>
          <w:szCs w:val="22"/>
          <w:lang w:val="en-US"/>
        </w:rPr>
        <w:t>) to acquire or dispose of an investment falling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proofErr w:type="gramStart"/>
      <w:r w:rsidR="004B2533" w:rsidRPr="007B18CC">
        <w:rPr>
          <w:rFonts w:ascii="Arial" w:hAnsi="Arial" w:cs="Arial"/>
          <w:sz w:val="22"/>
          <w:szCs w:val="22"/>
          <w:lang w:val="en-US"/>
        </w:rPr>
        <w:t>)</w:t>
      </w:r>
      <w:r w:rsidRPr="007B18CC">
        <w:rPr>
          <w:rFonts w:ascii="Arial" w:hAnsi="Arial" w:cs="Arial"/>
          <w:sz w:val="22"/>
          <w:szCs w:val="22"/>
          <w:lang w:val="en-US"/>
        </w:rPr>
        <w:t>;</w:t>
      </w:r>
      <w:bookmarkEnd w:id="2529"/>
      <w:proofErr w:type="gramEnd"/>
    </w:p>
    <w:p w14:paraId="5E3B740E" w14:textId="77777777" w:rsidR="00C65DD2" w:rsidRPr="007B18CC" w:rsidRDefault="00C65DD2" w:rsidP="00DD0E81">
      <w:pPr>
        <w:pStyle w:val="S2Heading6"/>
        <w:rPr>
          <w:rFonts w:ascii="Arial" w:hAnsi="Arial" w:cs="Arial"/>
          <w:sz w:val="22"/>
          <w:szCs w:val="22"/>
          <w:lang w:val="en-US"/>
        </w:rPr>
      </w:pPr>
      <w:bookmarkStart w:id="2530" w:name="_Ref413542740"/>
      <w:r w:rsidRPr="007B18CC">
        <w:rPr>
          <w:rFonts w:ascii="Arial" w:hAnsi="Arial" w:cs="Arial"/>
          <w:sz w:val="22"/>
          <w:szCs w:val="22"/>
          <w:lang w:val="en-US"/>
        </w:rPr>
        <w:t>an investment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95</w:t>
      </w:r>
      <w:r w:rsidRPr="007B18CC">
        <w:rPr>
          <w:rFonts w:ascii="Arial" w:hAnsi="Arial" w:cs="Arial"/>
          <w:sz w:val="22"/>
          <w:szCs w:val="22"/>
          <w:lang w:val="en-US"/>
        </w:rPr>
        <w:t xml:space="preserve"> of that Schedule (</w:t>
      </w:r>
      <w:r w:rsidRPr="007B18CC">
        <w:rPr>
          <w:rFonts w:ascii="Arial" w:hAnsi="Arial" w:cs="Arial"/>
          <w:i/>
          <w:sz w:val="22"/>
          <w:szCs w:val="22"/>
          <w:lang w:val="en-US"/>
        </w:rPr>
        <w:t>Futures</w:t>
      </w:r>
      <w:r w:rsidRPr="007B18CC">
        <w:rPr>
          <w:rFonts w:ascii="Arial" w:hAnsi="Arial" w:cs="Arial"/>
          <w:sz w:val="22"/>
          <w:szCs w:val="22"/>
          <w:lang w:val="en-US"/>
        </w:rPr>
        <w:t>) being rights under a contract for the sale of an investment falling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or</w:t>
      </w:r>
      <w:bookmarkEnd w:id="2530"/>
    </w:p>
    <w:p w14:paraId="29E03413" w14:textId="77777777" w:rsidR="00C65DD2" w:rsidRPr="007B18CC" w:rsidRDefault="00C65DD2" w:rsidP="00DD0E81">
      <w:pPr>
        <w:pStyle w:val="S2Heading6"/>
        <w:rPr>
          <w:rFonts w:ascii="Arial" w:hAnsi="Arial" w:cs="Arial"/>
          <w:sz w:val="22"/>
          <w:szCs w:val="22"/>
          <w:lang w:val="en-US"/>
        </w:rPr>
      </w:pPr>
      <w:bookmarkStart w:id="2531" w:name="_Ref413542741"/>
      <w:r w:rsidRPr="007B18CC">
        <w:rPr>
          <w:rFonts w:ascii="Arial" w:hAnsi="Arial" w:cs="Arial"/>
          <w:sz w:val="22"/>
          <w:szCs w:val="22"/>
          <w:lang w:val="en-US"/>
        </w:rPr>
        <w:t>an investment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96</w:t>
      </w:r>
      <w:r w:rsidRPr="007B18CC">
        <w:rPr>
          <w:rFonts w:ascii="Arial" w:hAnsi="Arial" w:cs="Arial"/>
          <w:sz w:val="22"/>
          <w:szCs w:val="22"/>
          <w:lang w:val="en-US" w:eastAsia="ja-JP"/>
        </w:rPr>
        <w:t xml:space="preserve"> </w:t>
      </w:r>
      <w:r w:rsidRPr="007B18CC">
        <w:rPr>
          <w:rFonts w:ascii="Arial" w:hAnsi="Arial" w:cs="Arial"/>
          <w:sz w:val="22"/>
          <w:szCs w:val="22"/>
          <w:lang w:val="en-US"/>
        </w:rPr>
        <w:t>of that Schedule (</w:t>
      </w:r>
      <w:r w:rsidRPr="007B18CC">
        <w:rPr>
          <w:rFonts w:ascii="Arial" w:hAnsi="Arial" w:cs="Arial"/>
          <w:i/>
          <w:sz w:val="22"/>
          <w:szCs w:val="22"/>
          <w:lang w:val="en-US"/>
        </w:rPr>
        <w:t>Contracts for differences etc.</w:t>
      </w:r>
      <w:r w:rsidRPr="007B18CC">
        <w:rPr>
          <w:rFonts w:ascii="Arial" w:hAnsi="Arial" w:cs="Arial"/>
          <w:sz w:val="22"/>
          <w:szCs w:val="22"/>
          <w:lang w:val="en-US"/>
        </w:rPr>
        <w:t>) being rights under a contract relating to, or to fluctuations in, the value or price of an investment falling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w:t>
      </w:r>
      <w:bookmarkEnd w:id="2531"/>
    </w:p>
    <w:p w14:paraId="193A8177" w14:textId="77777777" w:rsidR="00C65DD2" w:rsidRPr="007B18CC" w:rsidRDefault="00C65DD2" w:rsidP="00AC7888">
      <w:pPr>
        <w:pStyle w:val="S2Heading5"/>
        <w:rPr>
          <w:rFonts w:ascii="Arial" w:hAnsi="Arial" w:cs="Arial"/>
          <w:szCs w:val="22"/>
        </w:rPr>
      </w:pPr>
      <w:bookmarkStart w:id="2532" w:name="_Ref413542742"/>
      <w:r w:rsidRPr="007B18CC">
        <w:rPr>
          <w:rFonts w:ascii="Arial" w:hAnsi="Arial" w:cs="Arial"/>
          <w:szCs w:val="22"/>
        </w:rPr>
        <w:t>For the purposes of this paragraph</w:t>
      </w:r>
      <w:bookmarkEnd w:id="2532"/>
      <w:r w:rsidR="006615BF" w:rsidRPr="007B18CC">
        <w:rPr>
          <w:rFonts w:ascii="Arial" w:hAnsi="Arial" w:cs="Arial"/>
          <w:szCs w:val="22"/>
        </w:rPr>
        <w:t>—</w:t>
      </w:r>
    </w:p>
    <w:p w14:paraId="74856D6C" w14:textId="77777777" w:rsidR="00C65DD2" w:rsidRPr="007B18CC" w:rsidRDefault="00C65DD2" w:rsidP="006C5DAB">
      <w:pPr>
        <w:pStyle w:val="S2Heading6"/>
        <w:rPr>
          <w:rFonts w:ascii="Arial" w:hAnsi="Arial" w:cs="Arial"/>
          <w:sz w:val="22"/>
          <w:szCs w:val="22"/>
          <w:lang w:val="en-US"/>
        </w:rPr>
      </w:pPr>
      <w:bookmarkStart w:id="2533" w:name="_Ref413542743"/>
      <w:r w:rsidRPr="007B18CC">
        <w:rPr>
          <w:rFonts w:ascii="Arial" w:hAnsi="Arial" w:cs="Arial"/>
          <w:sz w:val="22"/>
          <w:szCs w:val="22"/>
          <w:lang w:val="en-US"/>
        </w:rPr>
        <w:t xml:space="preserve">the authors of the </w:t>
      </w:r>
      <w:r w:rsidR="006C5DAB" w:rsidRPr="007B18CC">
        <w:rPr>
          <w:rFonts w:ascii="Arial" w:hAnsi="Arial" w:cs="Arial"/>
          <w:sz w:val="22"/>
          <w:szCs w:val="22"/>
        </w:rPr>
        <w:t>communication</w:t>
      </w:r>
      <w:r w:rsidRPr="007B18CC">
        <w:rPr>
          <w:rFonts w:ascii="Arial" w:hAnsi="Arial" w:cs="Arial"/>
          <w:sz w:val="22"/>
          <w:szCs w:val="22"/>
          <w:lang w:val="en-US"/>
        </w:rPr>
        <w:t xml:space="preserve"> falling under sub-paragraph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Pr="007B18CC">
        <w:rPr>
          <w:rFonts w:ascii="Arial" w:hAnsi="Arial" w:cs="Arial"/>
          <w:sz w:val="22"/>
          <w:szCs w:val="22"/>
          <w:lang w:val="en-US"/>
        </w:rPr>
        <w:t xml:space="preserve"> are the person who devises the content of the </w:t>
      </w:r>
      <w:r w:rsidR="006C5DAB" w:rsidRPr="007B18CC">
        <w:rPr>
          <w:rFonts w:ascii="Arial" w:hAnsi="Arial" w:cs="Arial"/>
          <w:sz w:val="22"/>
          <w:szCs w:val="22"/>
        </w:rPr>
        <w:t>communication</w:t>
      </w:r>
      <w:r w:rsidRPr="007B18CC">
        <w:rPr>
          <w:rFonts w:ascii="Arial" w:hAnsi="Arial" w:cs="Arial"/>
          <w:sz w:val="22"/>
          <w:szCs w:val="22"/>
          <w:lang w:val="en-US"/>
        </w:rPr>
        <w:t xml:space="preserve"> and the person who is responsible for deciding to include the </w:t>
      </w:r>
      <w:r w:rsidR="006C5DAB" w:rsidRPr="007B18CC">
        <w:rPr>
          <w:rFonts w:ascii="Arial" w:hAnsi="Arial" w:cs="Arial"/>
          <w:sz w:val="22"/>
          <w:szCs w:val="22"/>
        </w:rPr>
        <w:t>communication</w:t>
      </w:r>
      <w:r w:rsidRPr="007B18CC">
        <w:rPr>
          <w:rFonts w:ascii="Arial" w:hAnsi="Arial" w:cs="Arial"/>
          <w:sz w:val="22"/>
          <w:szCs w:val="22"/>
          <w:lang w:val="en-US"/>
        </w:rPr>
        <w:t xml:space="preserve"> in the qualifying </w:t>
      </w:r>
      <w:proofErr w:type="gramStart"/>
      <w:r w:rsidRPr="007B18CC">
        <w:rPr>
          <w:rFonts w:ascii="Arial" w:hAnsi="Arial" w:cs="Arial"/>
          <w:sz w:val="22"/>
          <w:szCs w:val="22"/>
          <w:lang w:val="en-US"/>
        </w:rPr>
        <w:t>publication;</w:t>
      </w:r>
      <w:bookmarkEnd w:id="2533"/>
      <w:proofErr w:type="gramEnd"/>
    </w:p>
    <w:p w14:paraId="3DC3B51B" w14:textId="77777777" w:rsidR="00C65DD2" w:rsidRPr="007B18CC" w:rsidRDefault="00C65DD2" w:rsidP="00AE3D94">
      <w:pPr>
        <w:pStyle w:val="S2Heading6"/>
        <w:rPr>
          <w:rFonts w:ascii="Arial" w:hAnsi="Arial" w:cs="Arial"/>
          <w:sz w:val="22"/>
          <w:szCs w:val="22"/>
          <w:lang w:val="en-US"/>
        </w:rPr>
      </w:pPr>
      <w:bookmarkStart w:id="2534" w:name="_Ref413542744"/>
      <w:r w:rsidRPr="007B18CC">
        <w:rPr>
          <w:rFonts w:ascii="Arial" w:hAnsi="Arial" w:cs="Arial"/>
          <w:sz w:val="22"/>
          <w:szCs w:val="22"/>
          <w:lang w:val="en-US"/>
        </w:rPr>
        <w:t xml:space="preserve">a "qualifying publication" is a Publication or service of the kind mentioned in </w:t>
      </w:r>
      <w:bookmarkStart w:id="2535" w:name="DocXTextRef202"/>
      <w:r w:rsidRPr="007B18CC">
        <w:rPr>
          <w:rFonts w:ascii="Arial" w:hAnsi="Arial" w:cs="Arial"/>
          <w:sz w:val="22"/>
          <w:szCs w:val="22"/>
          <w:lang w:val="en-US"/>
        </w:rPr>
        <w:t>paragraph </w:t>
      </w:r>
      <w:bookmarkEnd w:id="2535"/>
      <w:r w:rsidR="004B2533" w:rsidRPr="007B18CC">
        <w:rPr>
          <w:rFonts w:ascii="Arial" w:hAnsi="Arial" w:cs="Arial"/>
          <w:sz w:val="22"/>
          <w:szCs w:val="22"/>
          <w:cs/>
          <w:lang w:val="en-US"/>
        </w:rPr>
        <w:t>‎</w:t>
      </w:r>
      <w:r w:rsidR="004B2533" w:rsidRPr="007B18CC">
        <w:rPr>
          <w:rFonts w:ascii="Arial" w:hAnsi="Arial" w:cs="Arial"/>
          <w:sz w:val="22"/>
          <w:szCs w:val="22"/>
          <w:lang w:val="en-US"/>
        </w:rPr>
        <w:t>29</w:t>
      </w:r>
      <w:r w:rsidR="004B2533" w:rsidRPr="007B18CC">
        <w:rPr>
          <w:rFonts w:ascii="Arial" w:hAnsi="Arial" w:cs="Arial"/>
          <w:sz w:val="22"/>
          <w:szCs w:val="22"/>
          <w:cs/>
          <w:lang w:val="en-US"/>
        </w:rPr>
        <w:t>‎</w:t>
      </w:r>
      <w:r w:rsidR="004B2533" w:rsidRPr="007B18CC">
        <w:rPr>
          <w:rFonts w:ascii="Arial" w:hAnsi="Arial" w:cs="Arial"/>
          <w:sz w:val="22"/>
          <w:szCs w:val="22"/>
          <w:lang w:val="en-US"/>
        </w:rPr>
        <w:t>(1)</w:t>
      </w:r>
      <w:r w:rsidR="00AE3D94"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1</w:t>
      </w:r>
      <w:r w:rsidRPr="007B18CC">
        <w:rPr>
          <w:rFonts w:ascii="Arial" w:hAnsi="Arial" w:cs="Arial"/>
          <w:sz w:val="22"/>
          <w:szCs w:val="22"/>
          <w:lang w:val="en-US"/>
        </w:rPr>
        <w:t xml:space="preserve"> and which is of the nature described in that paragraph, and for the purposes of this paragraph, a certificate given under </w:t>
      </w:r>
      <w:bookmarkStart w:id="2536" w:name="DocXTextRef203"/>
      <w:r w:rsidRPr="007B18CC">
        <w:rPr>
          <w:rFonts w:ascii="Arial" w:hAnsi="Arial" w:cs="Arial"/>
          <w:sz w:val="22"/>
          <w:szCs w:val="22"/>
          <w:lang w:val="en-US"/>
        </w:rPr>
        <w:t>paragraph </w:t>
      </w:r>
      <w:bookmarkEnd w:id="2536"/>
      <w:r w:rsidR="004B2533" w:rsidRPr="007B18CC">
        <w:rPr>
          <w:rFonts w:ascii="Arial" w:hAnsi="Arial" w:cs="Arial"/>
          <w:sz w:val="22"/>
          <w:szCs w:val="22"/>
          <w:cs/>
          <w:lang w:val="en-US"/>
        </w:rPr>
        <w:t>‎</w:t>
      </w:r>
      <w:r w:rsidR="004B2533" w:rsidRPr="007B18CC">
        <w:rPr>
          <w:rFonts w:ascii="Arial" w:hAnsi="Arial" w:cs="Arial"/>
          <w:sz w:val="22"/>
          <w:szCs w:val="22"/>
          <w:lang w:val="en-US"/>
        </w:rPr>
        <w:t>29</w:t>
      </w:r>
      <w:r w:rsidR="00AE3D94" w:rsidRPr="007B18CC">
        <w:rPr>
          <w:rFonts w:ascii="Arial" w:hAnsi="Arial" w:cs="Arial"/>
          <w:sz w:val="22"/>
          <w:szCs w:val="22"/>
          <w:lang w:val="en-US"/>
        </w:rPr>
        <w:t>(3)</w:t>
      </w:r>
      <w:r w:rsidRPr="007B18CC">
        <w:rPr>
          <w:rFonts w:ascii="Arial" w:hAnsi="Arial" w:cs="Arial"/>
          <w:sz w:val="22"/>
          <w:szCs w:val="22"/>
          <w:lang w:val="en-US"/>
        </w:rPr>
        <w:t xml:space="preserve"> of that Schedule and not revoked is conclusive evidence of the matters </w:t>
      </w:r>
      <w:proofErr w:type="gramStart"/>
      <w:r w:rsidRPr="007B18CC">
        <w:rPr>
          <w:rFonts w:ascii="Arial" w:hAnsi="Arial" w:cs="Arial"/>
          <w:sz w:val="22"/>
          <w:szCs w:val="22"/>
          <w:lang w:val="en-US"/>
        </w:rPr>
        <w:t>certified;</w:t>
      </w:r>
      <w:bookmarkEnd w:id="2534"/>
      <w:proofErr w:type="gramEnd"/>
    </w:p>
    <w:p w14:paraId="1807A3CE" w14:textId="77777777" w:rsidR="00C65DD2" w:rsidRPr="007B18CC" w:rsidRDefault="00C65DD2" w:rsidP="00DD0E81">
      <w:pPr>
        <w:pStyle w:val="S2Heading6"/>
        <w:rPr>
          <w:rFonts w:ascii="Arial" w:hAnsi="Arial" w:cs="Arial"/>
          <w:sz w:val="22"/>
          <w:szCs w:val="22"/>
          <w:lang w:val="en-US"/>
        </w:rPr>
      </w:pPr>
      <w:bookmarkStart w:id="2537" w:name="_Ref413542745"/>
      <w:r w:rsidRPr="007B18CC">
        <w:rPr>
          <w:rFonts w:ascii="Arial" w:hAnsi="Arial" w:cs="Arial"/>
          <w:sz w:val="22"/>
          <w:szCs w:val="22"/>
          <w:lang w:val="en-US"/>
        </w:rPr>
        <w:t>the members of a person's family are his spouse</w:t>
      </w:r>
      <w:r w:rsidR="009419F1" w:rsidRPr="007B18CC">
        <w:rPr>
          <w:rFonts w:ascii="Arial" w:hAnsi="Arial" w:cs="Arial"/>
          <w:sz w:val="22"/>
          <w:szCs w:val="22"/>
          <w:lang w:val="en-US"/>
        </w:rPr>
        <w:t xml:space="preserve">, partner, parent, </w:t>
      </w:r>
      <w:proofErr w:type="gramStart"/>
      <w:r w:rsidR="009419F1" w:rsidRPr="007B18CC">
        <w:rPr>
          <w:rFonts w:ascii="Arial" w:hAnsi="Arial" w:cs="Arial"/>
          <w:sz w:val="22"/>
          <w:szCs w:val="22"/>
          <w:lang w:val="en-US"/>
        </w:rPr>
        <w:t>child</w:t>
      </w:r>
      <w:proofErr w:type="gramEnd"/>
      <w:r w:rsidR="009419F1" w:rsidRPr="007B18CC">
        <w:rPr>
          <w:rFonts w:ascii="Arial" w:hAnsi="Arial" w:cs="Arial"/>
          <w:sz w:val="22"/>
          <w:szCs w:val="22"/>
          <w:lang w:val="en-US"/>
        </w:rPr>
        <w:t xml:space="preserve"> or sibling</w:t>
      </w:r>
      <w:r w:rsidRPr="007B18CC">
        <w:rPr>
          <w:rFonts w:ascii="Arial" w:hAnsi="Arial" w:cs="Arial"/>
          <w:sz w:val="22"/>
          <w:szCs w:val="22"/>
          <w:lang w:val="en-US"/>
        </w:rPr>
        <w:t>.</w:t>
      </w:r>
      <w:bookmarkEnd w:id="2537"/>
    </w:p>
    <w:p w14:paraId="7823C4E3" w14:textId="77777777" w:rsidR="00C65DD2" w:rsidRPr="007B18CC" w:rsidRDefault="00C65DD2" w:rsidP="00D50019">
      <w:pPr>
        <w:pStyle w:val="S2Heading4"/>
        <w:rPr>
          <w:rFonts w:ascii="Arial" w:hAnsi="Arial" w:cs="Arial"/>
          <w:szCs w:val="22"/>
        </w:rPr>
      </w:pPr>
      <w:bookmarkStart w:id="2538" w:name="_Ref413542746"/>
      <w:bookmarkStart w:id="2539" w:name="_Toc415568804"/>
      <w:bookmarkStart w:id="2540" w:name="_Toc415602269"/>
      <w:bookmarkStart w:id="2541" w:name="_Toc415626505"/>
      <w:bookmarkStart w:id="2542" w:name="_Toc415667204"/>
      <w:r w:rsidRPr="007B18CC">
        <w:rPr>
          <w:rFonts w:ascii="Arial" w:hAnsi="Arial" w:cs="Arial"/>
          <w:szCs w:val="22"/>
        </w:rPr>
        <w:lastRenderedPageBreak/>
        <w:t xml:space="preserve">Promotion broadcast by a </w:t>
      </w:r>
      <w:proofErr w:type="gramStart"/>
      <w:r w:rsidRPr="007B18CC">
        <w:rPr>
          <w:rFonts w:ascii="Arial" w:hAnsi="Arial" w:cs="Arial"/>
          <w:szCs w:val="22"/>
        </w:rPr>
        <w:t>Director</w:t>
      </w:r>
      <w:proofErr w:type="gramEnd"/>
      <w:r w:rsidRPr="007B18CC">
        <w:rPr>
          <w:rFonts w:ascii="Arial" w:hAnsi="Arial" w:cs="Arial"/>
          <w:szCs w:val="22"/>
        </w:rPr>
        <w:t xml:space="preserve"> etc</w:t>
      </w:r>
      <w:bookmarkEnd w:id="2538"/>
      <w:r w:rsidRPr="007B18CC">
        <w:rPr>
          <w:rFonts w:ascii="Arial" w:hAnsi="Arial" w:cs="Arial"/>
          <w:szCs w:val="22"/>
        </w:rPr>
        <w:t>.</w:t>
      </w:r>
      <w:bookmarkEnd w:id="2539"/>
      <w:bookmarkEnd w:id="2540"/>
      <w:bookmarkEnd w:id="2541"/>
      <w:bookmarkEnd w:id="2542"/>
    </w:p>
    <w:p w14:paraId="0F453B5E" w14:textId="77777777" w:rsidR="00C65DD2" w:rsidRPr="007B18CC" w:rsidRDefault="00C65DD2" w:rsidP="006C5DAB">
      <w:pPr>
        <w:pStyle w:val="S2Heading5"/>
        <w:rPr>
          <w:rFonts w:ascii="Arial" w:hAnsi="Arial" w:cs="Arial"/>
          <w:szCs w:val="22"/>
        </w:rPr>
      </w:pPr>
      <w:bookmarkStart w:id="2543" w:name="_Ref413542747"/>
      <w:r w:rsidRPr="007B18CC">
        <w:rPr>
          <w:rFonts w:ascii="Arial" w:hAnsi="Arial" w:cs="Arial"/>
          <w:szCs w:val="22"/>
        </w:rPr>
        <w:t xml:space="preserve">The Financial Promotion Restriction does not apply to a </w:t>
      </w:r>
      <w:r w:rsidR="006C5DAB" w:rsidRPr="007B18CC">
        <w:rPr>
          <w:rFonts w:ascii="Arial" w:hAnsi="Arial" w:cs="Arial"/>
          <w:szCs w:val="22"/>
        </w:rPr>
        <w:t>communication</w:t>
      </w:r>
      <w:r w:rsidRPr="007B18CC">
        <w:rPr>
          <w:rFonts w:ascii="Arial" w:hAnsi="Arial" w:cs="Arial"/>
          <w:szCs w:val="22"/>
        </w:rPr>
        <w:t xml:space="preserve"> which is </w:t>
      </w:r>
      <w:r w:rsidR="006C5DAB" w:rsidRPr="007B18CC">
        <w:rPr>
          <w:rFonts w:ascii="Arial" w:hAnsi="Arial" w:cs="Arial"/>
          <w:szCs w:val="22"/>
        </w:rPr>
        <w:t>communicate</w:t>
      </w:r>
      <w:r w:rsidRPr="007B18CC">
        <w:rPr>
          <w:rFonts w:ascii="Arial" w:hAnsi="Arial" w:cs="Arial"/>
          <w:szCs w:val="22"/>
        </w:rPr>
        <w:t xml:space="preserve">d as part of a qualifying service by a person ("D") who is a </w:t>
      </w:r>
      <w:proofErr w:type="gramStart"/>
      <w:r w:rsidRPr="007B18CC">
        <w:rPr>
          <w:rFonts w:ascii="Arial" w:hAnsi="Arial" w:cs="Arial"/>
          <w:szCs w:val="22"/>
        </w:rPr>
        <w:t>Director</w:t>
      </w:r>
      <w:proofErr w:type="gramEnd"/>
      <w:r w:rsidRPr="007B18CC">
        <w:rPr>
          <w:rFonts w:ascii="Arial" w:hAnsi="Arial" w:cs="Arial"/>
          <w:szCs w:val="22"/>
        </w:rPr>
        <w:t xml:space="preserve"> or employee of an undertaking ("U") where</w:t>
      </w:r>
      <w:bookmarkEnd w:id="2543"/>
      <w:r w:rsidR="006615BF" w:rsidRPr="007B18CC">
        <w:rPr>
          <w:rFonts w:ascii="Arial" w:hAnsi="Arial" w:cs="Arial"/>
          <w:szCs w:val="22"/>
        </w:rPr>
        <w:t>—</w:t>
      </w:r>
    </w:p>
    <w:p w14:paraId="6E034536" w14:textId="77777777" w:rsidR="00C65DD2" w:rsidRPr="007B18CC" w:rsidRDefault="00C65DD2" w:rsidP="006C5DAB">
      <w:pPr>
        <w:pStyle w:val="S2Heading6"/>
        <w:rPr>
          <w:rFonts w:ascii="Arial" w:hAnsi="Arial" w:cs="Arial"/>
          <w:sz w:val="22"/>
          <w:szCs w:val="22"/>
          <w:lang w:val="en-US"/>
        </w:rPr>
      </w:pPr>
      <w:bookmarkStart w:id="2544" w:name="_Ref413542748"/>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invites or induces the Recipient to acquire</w:t>
      </w:r>
      <w:bookmarkEnd w:id="2544"/>
      <w:r w:rsidR="006615BF" w:rsidRPr="007B18CC">
        <w:rPr>
          <w:rFonts w:ascii="Arial" w:hAnsi="Arial" w:cs="Arial"/>
          <w:sz w:val="22"/>
          <w:szCs w:val="22"/>
          <w:lang w:val="en-US"/>
        </w:rPr>
        <w:t>—</w:t>
      </w:r>
    </w:p>
    <w:p w14:paraId="0E830E13" w14:textId="77777777" w:rsidR="00C65DD2" w:rsidRPr="007B18CC" w:rsidRDefault="00C65DD2" w:rsidP="00DD0E81">
      <w:pPr>
        <w:pStyle w:val="S2Heading7"/>
        <w:rPr>
          <w:rFonts w:ascii="Arial" w:hAnsi="Arial" w:cs="Arial"/>
          <w:sz w:val="22"/>
          <w:szCs w:val="22"/>
          <w:lang w:val="en-US"/>
        </w:rPr>
      </w:pPr>
      <w:bookmarkStart w:id="2545" w:name="_Ref413542749"/>
      <w:r w:rsidRPr="007B18CC">
        <w:rPr>
          <w:rFonts w:ascii="Arial" w:hAnsi="Arial" w:cs="Arial"/>
          <w:sz w:val="22"/>
          <w:szCs w:val="22"/>
          <w:lang w:val="en-US"/>
        </w:rPr>
        <w:t>a Specified Investment of the kind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12</w:t>
      </w:r>
      <w:r w:rsidR="004B2533" w:rsidRPr="007B18CC">
        <w:rPr>
          <w:rFonts w:ascii="Arial" w:hAnsi="Arial" w:cs="Arial"/>
          <w:sz w:val="22"/>
          <w:szCs w:val="22"/>
          <w:cs/>
          <w:lang w:val="en-US" w:eastAsia="ja-JP"/>
        </w:rPr>
        <w:t>‎</w:t>
      </w:r>
      <w:r w:rsidR="004B2533" w:rsidRPr="007B18CC">
        <w:rPr>
          <w:rFonts w:ascii="Arial" w:hAnsi="Arial" w:cs="Arial"/>
          <w:sz w:val="22"/>
          <w:szCs w:val="22"/>
          <w:lang w:val="en-US" w:eastAsia="ja-JP"/>
        </w:rPr>
        <w:t>(5)</w:t>
      </w:r>
      <w:r w:rsidRPr="007B18CC">
        <w:rPr>
          <w:rFonts w:ascii="Arial" w:hAnsi="Arial" w:cs="Arial"/>
          <w:sz w:val="22"/>
          <w:szCs w:val="22"/>
          <w:lang w:val="en-US"/>
        </w:rPr>
        <w:t xml:space="preserve"> which is issued by U (or by an undertaking in the same Group as U); or</w:t>
      </w:r>
      <w:bookmarkEnd w:id="2545"/>
    </w:p>
    <w:p w14:paraId="54BFA047" w14:textId="77777777" w:rsidR="00C65DD2" w:rsidRPr="007B18CC" w:rsidRDefault="00C65DD2" w:rsidP="00DD0E81">
      <w:pPr>
        <w:pStyle w:val="S2Heading7"/>
        <w:rPr>
          <w:rFonts w:ascii="Arial" w:hAnsi="Arial" w:cs="Arial"/>
          <w:sz w:val="22"/>
          <w:szCs w:val="22"/>
          <w:lang w:val="en-US"/>
        </w:rPr>
      </w:pPr>
      <w:bookmarkStart w:id="2546" w:name="_Ref413542750"/>
      <w:r w:rsidRPr="007B18CC">
        <w:rPr>
          <w:rFonts w:ascii="Arial" w:hAnsi="Arial" w:cs="Arial"/>
          <w:sz w:val="22"/>
          <w:szCs w:val="22"/>
          <w:lang w:val="en-US"/>
        </w:rPr>
        <w:t xml:space="preserve">a Specified Investment issued or provided by an Authorised Person in the same Group as </w:t>
      </w:r>
      <w:proofErr w:type="gramStart"/>
      <w:r w:rsidRPr="007B18CC">
        <w:rPr>
          <w:rFonts w:ascii="Arial" w:hAnsi="Arial" w:cs="Arial"/>
          <w:sz w:val="22"/>
          <w:szCs w:val="22"/>
          <w:lang w:val="en-US"/>
        </w:rPr>
        <w:t>U;</w:t>
      </w:r>
      <w:bookmarkEnd w:id="2546"/>
      <w:proofErr w:type="gramEnd"/>
    </w:p>
    <w:p w14:paraId="5674B888" w14:textId="77777777" w:rsidR="00C65DD2" w:rsidRPr="007B18CC" w:rsidRDefault="00C65DD2" w:rsidP="006C5DAB">
      <w:pPr>
        <w:pStyle w:val="S2Heading6"/>
        <w:rPr>
          <w:rFonts w:ascii="Arial" w:hAnsi="Arial" w:cs="Arial"/>
          <w:sz w:val="22"/>
          <w:szCs w:val="22"/>
          <w:lang w:val="en-US"/>
        </w:rPr>
      </w:pPr>
      <w:bookmarkStart w:id="2547" w:name="_Ref413542751"/>
      <w:r w:rsidRPr="007B18CC">
        <w:rPr>
          <w:rFonts w:ascii="Arial" w:hAnsi="Arial" w:cs="Arial"/>
          <w:sz w:val="22"/>
          <w:szCs w:val="22"/>
          <w:lang w:val="en-US"/>
        </w:rPr>
        <w:t xml:space="preserve">the </w:t>
      </w:r>
      <w:bookmarkEnd w:id="2547"/>
      <w:r w:rsidR="006C5DAB" w:rsidRPr="007B18CC">
        <w:rPr>
          <w:rFonts w:ascii="Arial" w:hAnsi="Arial" w:cs="Arial"/>
          <w:sz w:val="22"/>
          <w:szCs w:val="22"/>
        </w:rPr>
        <w:t>communication</w:t>
      </w:r>
      <w:r w:rsidR="006615BF" w:rsidRPr="007B18CC">
        <w:rPr>
          <w:rFonts w:ascii="Arial" w:hAnsi="Arial" w:cs="Arial"/>
          <w:sz w:val="22"/>
          <w:szCs w:val="22"/>
          <w:lang w:val="en-US"/>
        </w:rPr>
        <w:t>—</w:t>
      </w:r>
    </w:p>
    <w:p w14:paraId="56D81318" w14:textId="77777777" w:rsidR="00C65DD2" w:rsidRPr="007B18CC" w:rsidRDefault="00C65DD2" w:rsidP="00DD0E81">
      <w:pPr>
        <w:pStyle w:val="S2Heading7"/>
        <w:rPr>
          <w:rFonts w:ascii="Arial" w:hAnsi="Arial" w:cs="Arial"/>
          <w:sz w:val="22"/>
          <w:szCs w:val="22"/>
          <w:lang w:val="en-US"/>
        </w:rPr>
      </w:pPr>
      <w:bookmarkStart w:id="2548" w:name="_Ref413542752"/>
      <w:r w:rsidRPr="007B18CC">
        <w:rPr>
          <w:rFonts w:ascii="Arial" w:hAnsi="Arial" w:cs="Arial"/>
          <w:sz w:val="22"/>
          <w:szCs w:val="22"/>
          <w:lang w:val="en-US"/>
        </w:rPr>
        <w:t xml:space="preserve">comprises words which are spoken by D and not broadcast, </w:t>
      </w:r>
      <w:proofErr w:type="gramStart"/>
      <w:r w:rsidRPr="007B18CC">
        <w:rPr>
          <w:rFonts w:ascii="Arial" w:hAnsi="Arial" w:cs="Arial"/>
          <w:sz w:val="22"/>
          <w:szCs w:val="22"/>
          <w:lang w:val="en-US"/>
        </w:rPr>
        <w:t>transmitted</w:t>
      </w:r>
      <w:proofErr w:type="gramEnd"/>
      <w:r w:rsidRPr="007B18CC">
        <w:rPr>
          <w:rFonts w:ascii="Arial" w:hAnsi="Arial" w:cs="Arial"/>
          <w:sz w:val="22"/>
          <w:szCs w:val="22"/>
          <w:lang w:val="en-US"/>
        </w:rPr>
        <w:t xml:space="preserve"> or displayed in writing; or</w:t>
      </w:r>
      <w:bookmarkEnd w:id="2548"/>
    </w:p>
    <w:p w14:paraId="3A6169D1" w14:textId="77777777" w:rsidR="00C65DD2" w:rsidRPr="007B18CC" w:rsidRDefault="00C65DD2" w:rsidP="006C5DAB">
      <w:pPr>
        <w:pStyle w:val="S2Heading7"/>
        <w:rPr>
          <w:rFonts w:ascii="Arial" w:hAnsi="Arial" w:cs="Arial"/>
          <w:sz w:val="22"/>
          <w:szCs w:val="22"/>
          <w:lang w:val="en-US"/>
        </w:rPr>
      </w:pPr>
      <w:bookmarkStart w:id="2549" w:name="_Ref413542753"/>
      <w:r w:rsidRPr="007B18CC">
        <w:rPr>
          <w:rFonts w:ascii="Arial" w:hAnsi="Arial" w:cs="Arial"/>
          <w:sz w:val="22"/>
          <w:szCs w:val="22"/>
          <w:lang w:val="en-US"/>
        </w:rPr>
        <w:t xml:space="preserve">is displayed in writing only because it forms part of an interactive dialogue to which D is a party and in the course of which D is expected to respond immediately to questions put by a Recipient of the </w:t>
      </w:r>
      <w:proofErr w:type="gramStart"/>
      <w:r w:rsidR="006C5DAB" w:rsidRPr="007B18CC">
        <w:rPr>
          <w:rFonts w:ascii="Arial" w:hAnsi="Arial" w:cs="Arial"/>
          <w:sz w:val="22"/>
          <w:szCs w:val="22"/>
        </w:rPr>
        <w:t>communication</w:t>
      </w:r>
      <w:r w:rsidRPr="007B18CC">
        <w:rPr>
          <w:rFonts w:ascii="Arial" w:hAnsi="Arial" w:cs="Arial"/>
          <w:sz w:val="22"/>
          <w:szCs w:val="22"/>
          <w:lang w:val="en-US"/>
        </w:rPr>
        <w:t>;</w:t>
      </w:r>
      <w:bookmarkEnd w:id="2549"/>
      <w:proofErr w:type="gramEnd"/>
    </w:p>
    <w:p w14:paraId="4625588F" w14:textId="77777777" w:rsidR="00C65DD2" w:rsidRPr="007B18CC" w:rsidRDefault="00C65DD2" w:rsidP="006C5DAB">
      <w:pPr>
        <w:pStyle w:val="S2Heading6"/>
        <w:rPr>
          <w:rFonts w:ascii="Arial" w:hAnsi="Arial" w:cs="Arial"/>
          <w:sz w:val="22"/>
          <w:szCs w:val="22"/>
          <w:lang w:val="en-US"/>
        </w:rPr>
      </w:pPr>
      <w:bookmarkStart w:id="2550" w:name="_Ref413542754"/>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not part of an </w:t>
      </w:r>
      <w:proofErr w:type="spellStart"/>
      <w:r w:rsidRPr="007B18CC">
        <w:rPr>
          <w:rFonts w:ascii="Arial" w:hAnsi="Arial" w:cs="Arial"/>
          <w:sz w:val="22"/>
          <w:szCs w:val="22"/>
          <w:lang w:val="en-US"/>
        </w:rPr>
        <w:t>organised</w:t>
      </w:r>
      <w:proofErr w:type="spellEnd"/>
      <w:r w:rsidRPr="007B18CC">
        <w:rPr>
          <w:rFonts w:ascii="Arial" w:hAnsi="Arial" w:cs="Arial"/>
          <w:sz w:val="22"/>
          <w:szCs w:val="22"/>
          <w:lang w:val="en-US"/>
        </w:rPr>
        <w:t xml:space="preserve"> marketing campaign; and</w:t>
      </w:r>
      <w:bookmarkEnd w:id="2550"/>
    </w:p>
    <w:p w14:paraId="21C3336D" w14:textId="77777777" w:rsidR="00C65DD2" w:rsidRPr="007B18CC" w:rsidRDefault="00C65DD2" w:rsidP="006C5DAB">
      <w:pPr>
        <w:pStyle w:val="S2Heading6"/>
        <w:rPr>
          <w:rFonts w:ascii="Arial" w:hAnsi="Arial" w:cs="Arial"/>
          <w:sz w:val="22"/>
          <w:szCs w:val="22"/>
          <w:lang w:val="en-US"/>
        </w:rPr>
      </w:pPr>
      <w:bookmarkStart w:id="2551" w:name="_Ref413542755"/>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006C5DAB" w:rsidRPr="007B18CC">
        <w:rPr>
          <w:rFonts w:ascii="Arial" w:hAnsi="Arial" w:cs="Arial"/>
          <w:sz w:val="22"/>
          <w:szCs w:val="22"/>
          <w:lang w:val="en-US"/>
        </w:rPr>
        <w:t xml:space="preserve"> </w:t>
      </w:r>
      <w:r w:rsidRPr="007B18CC">
        <w:rPr>
          <w:rFonts w:ascii="Arial" w:hAnsi="Arial" w:cs="Arial"/>
          <w:sz w:val="22"/>
          <w:szCs w:val="22"/>
          <w:lang w:val="en-US"/>
        </w:rPr>
        <w:t xml:space="preserve">is accompanied by an indication that D is a </w:t>
      </w:r>
      <w:proofErr w:type="gramStart"/>
      <w:r w:rsidRPr="007B18CC">
        <w:rPr>
          <w:rFonts w:ascii="Arial" w:hAnsi="Arial" w:cs="Arial"/>
          <w:sz w:val="22"/>
          <w:szCs w:val="22"/>
          <w:lang w:val="en-US"/>
        </w:rPr>
        <w:t>Director</w:t>
      </w:r>
      <w:proofErr w:type="gramEnd"/>
      <w:r w:rsidRPr="007B18CC">
        <w:rPr>
          <w:rFonts w:ascii="Arial" w:hAnsi="Arial" w:cs="Arial"/>
          <w:sz w:val="22"/>
          <w:szCs w:val="22"/>
          <w:lang w:val="en-US"/>
        </w:rPr>
        <w:t xml:space="preserve"> or employee (as the case may be) of U.</w:t>
      </w:r>
      <w:bookmarkEnd w:id="2551"/>
    </w:p>
    <w:p w14:paraId="5898AF64" w14:textId="77777777" w:rsidR="00C65DD2" w:rsidRPr="007B18CC" w:rsidRDefault="00C65DD2" w:rsidP="00AC7888">
      <w:pPr>
        <w:pStyle w:val="S2Heading5"/>
        <w:rPr>
          <w:rFonts w:ascii="Arial" w:hAnsi="Arial" w:cs="Arial"/>
          <w:szCs w:val="22"/>
        </w:rPr>
      </w:pPr>
      <w:bookmarkStart w:id="2552" w:name="_Ref413542756"/>
      <w:r w:rsidRPr="007B18CC">
        <w:rPr>
          <w:rFonts w:ascii="Arial" w:hAnsi="Arial" w:cs="Arial"/>
          <w:szCs w:val="22"/>
        </w:rPr>
        <w:t>For the purposes of this paragraph, a "qualifying service" is a service</w:t>
      </w:r>
      <w:bookmarkEnd w:id="2552"/>
      <w:r w:rsidR="006615BF" w:rsidRPr="007B18CC">
        <w:rPr>
          <w:rFonts w:ascii="Arial" w:hAnsi="Arial" w:cs="Arial"/>
          <w:szCs w:val="22"/>
        </w:rPr>
        <w:t>—</w:t>
      </w:r>
    </w:p>
    <w:p w14:paraId="748D8483" w14:textId="77777777" w:rsidR="00C65DD2" w:rsidRPr="007B18CC" w:rsidRDefault="00C65DD2" w:rsidP="00DD0E81">
      <w:pPr>
        <w:pStyle w:val="S2Heading6"/>
        <w:rPr>
          <w:rFonts w:ascii="Arial" w:hAnsi="Arial" w:cs="Arial"/>
          <w:sz w:val="22"/>
          <w:szCs w:val="22"/>
          <w:lang w:val="en-US"/>
        </w:rPr>
      </w:pPr>
      <w:bookmarkStart w:id="2553" w:name="_Ref413542757"/>
      <w:r w:rsidRPr="007B18CC">
        <w:rPr>
          <w:rFonts w:ascii="Arial" w:hAnsi="Arial" w:cs="Arial"/>
          <w:sz w:val="22"/>
          <w:szCs w:val="22"/>
          <w:lang w:val="en-US"/>
        </w:rPr>
        <w:t xml:space="preserve">which is broadcast or transmitted in the form of television or radio </w:t>
      </w:r>
      <w:proofErr w:type="spellStart"/>
      <w:r w:rsidRPr="007B18CC">
        <w:rPr>
          <w:rFonts w:ascii="Arial" w:hAnsi="Arial" w:cs="Arial"/>
          <w:sz w:val="22"/>
          <w:szCs w:val="22"/>
          <w:lang w:val="en-US"/>
        </w:rPr>
        <w:t>programmes</w:t>
      </w:r>
      <w:proofErr w:type="spellEnd"/>
      <w:r w:rsidRPr="007B18CC">
        <w:rPr>
          <w:rFonts w:ascii="Arial" w:hAnsi="Arial" w:cs="Arial"/>
          <w:sz w:val="22"/>
          <w:szCs w:val="22"/>
          <w:lang w:val="en-US"/>
        </w:rPr>
        <w:t>; or</w:t>
      </w:r>
      <w:bookmarkEnd w:id="2553"/>
    </w:p>
    <w:p w14:paraId="74219916" w14:textId="77777777" w:rsidR="00C65DD2" w:rsidRPr="007B18CC" w:rsidRDefault="001607BA" w:rsidP="00DD0E81">
      <w:pPr>
        <w:pStyle w:val="S2Heading6"/>
        <w:rPr>
          <w:rFonts w:ascii="Arial" w:hAnsi="Arial" w:cs="Arial"/>
          <w:sz w:val="22"/>
          <w:szCs w:val="22"/>
          <w:lang w:val="en-US"/>
        </w:rPr>
      </w:pPr>
      <w:bookmarkStart w:id="2554" w:name="_Ref413542758"/>
      <w:r w:rsidRPr="007B18CC">
        <w:rPr>
          <w:rFonts w:ascii="Arial" w:hAnsi="Arial" w:cs="Arial"/>
          <w:sz w:val="22"/>
          <w:szCs w:val="22"/>
          <w:lang w:val="en-US"/>
        </w:rPr>
        <w:t>displayed on a web</w:t>
      </w:r>
      <w:r w:rsidR="00C65DD2" w:rsidRPr="007B18CC">
        <w:rPr>
          <w:rFonts w:ascii="Arial" w:hAnsi="Arial" w:cs="Arial"/>
          <w:sz w:val="22"/>
          <w:szCs w:val="22"/>
          <w:lang w:val="en-US"/>
        </w:rPr>
        <w:t xml:space="preserve">site (or similar system for the electronic display of information) comprising regularly updated news and </w:t>
      </w:r>
      <w:proofErr w:type="gramStart"/>
      <w:r w:rsidR="00C65DD2" w:rsidRPr="007B18CC">
        <w:rPr>
          <w:rFonts w:ascii="Arial" w:hAnsi="Arial" w:cs="Arial"/>
          <w:sz w:val="22"/>
          <w:szCs w:val="22"/>
          <w:lang w:val="en-US"/>
        </w:rPr>
        <w:t>information</w:t>
      </w:r>
      <w:bookmarkEnd w:id="2554"/>
      <w:r w:rsidR="00C65DD2" w:rsidRPr="007B18CC">
        <w:rPr>
          <w:rFonts w:ascii="Arial" w:hAnsi="Arial" w:cs="Arial"/>
          <w:sz w:val="22"/>
          <w:szCs w:val="22"/>
          <w:lang w:val="en-US"/>
        </w:rPr>
        <w:t>;</w:t>
      </w:r>
      <w:proofErr w:type="gramEnd"/>
    </w:p>
    <w:p w14:paraId="47FAD8CD" w14:textId="77777777" w:rsidR="00C65DD2" w:rsidRPr="007B18CC" w:rsidRDefault="00C65DD2" w:rsidP="00DD0E81">
      <w:pPr>
        <w:pStyle w:val="UK12Block05"/>
        <w:rPr>
          <w:rFonts w:ascii="Arial" w:hAnsi="Arial" w:cs="Arial"/>
          <w:sz w:val="22"/>
          <w:szCs w:val="22"/>
        </w:rPr>
      </w:pPr>
      <w:r w:rsidRPr="007B18CC">
        <w:rPr>
          <w:rFonts w:ascii="Arial" w:hAnsi="Arial" w:cs="Arial"/>
          <w:sz w:val="22"/>
          <w:szCs w:val="22"/>
        </w:rPr>
        <w:t>provided that the principal purpose of the service, taken as a whole and including any advertisements and other promotional material contained in it, is neither of the purposes described in paragraph </w:t>
      </w:r>
      <w:r w:rsidR="004B2533" w:rsidRPr="007B18CC">
        <w:rPr>
          <w:rFonts w:ascii="Arial" w:hAnsi="Arial" w:cs="Arial"/>
          <w:sz w:val="22"/>
          <w:szCs w:val="22"/>
          <w:cs/>
        </w:rPr>
        <w:t>‎</w:t>
      </w:r>
      <w:r w:rsidR="004B2533" w:rsidRPr="007B18CC">
        <w:rPr>
          <w:rFonts w:ascii="Arial" w:hAnsi="Arial" w:cs="Arial"/>
          <w:sz w:val="22"/>
          <w:szCs w:val="22"/>
        </w:rPr>
        <w:t>29</w:t>
      </w:r>
      <w:r w:rsidR="004B2533" w:rsidRPr="007B18CC">
        <w:rPr>
          <w:rFonts w:ascii="Arial" w:hAnsi="Arial" w:cs="Arial"/>
          <w:sz w:val="22"/>
          <w:szCs w:val="22"/>
          <w:cs/>
        </w:rPr>
        <w:t>‎</w:t>
      </w:r>
      <w:r w:rsidR="004B2533" w:rsidRPr="007B18CC">
        <w:rPr>
          <w:rFonts w:ascii="Arial" w:hAnsi="Arial" w:cs="Arial"/>
          <w:sz w:val="22"/>
          <w:szCs w:val="22"/>
        </w:rPr>
        <w:t>(</w:t>
      </w:r>
      <w:proofErr w:type="gramStart"/>
      <w:r w:rsidR="004B2533" w:rsidRPr="007B18CC">
        <w:rPr>
          <w:rFonts w:ascii="Arial" w:hAnsi="Arial" w:cs="Arial"/>
          <w:sz w:val="22"/>
          <w:szCs w:val="22"/>
        </w:rPr>
        <w:t>1)</w:t>
      </w:r>
      <w:r w:rsidR="004B2533" w:rsidRPr="007B18CC">
        <w:rPr>
          <w:rFonts w:ascii="Arial" w:hAnsi="Arial" w:cs="Arial"/>
          <w:sz w:val="22"/>
          <w:szCs w:val="22"/>
          <w:cs/>
        </w:rPr>
        <w:t>‎</w:t>
      </w:r>
      <w:r w:rsidR="004B2533" w:rsidRPr="007B18CC">
        <w:rPr>
          <w:rFonts w:ascii="Arial" w:hAnsi="Arial" w:cs="Arial"/>
          <w:sz w:val="22"/>
          <w:szCs w:val="22"/>
        </w:rPr>
        <w:t>(</w:t>
      </w:r>
      <w:proofErr w:type="gramEnd"/>
      <w:r w:rsidR="004B2533" w:rsidRPr="007B18CC">
        <w:rPr>
          <w:rFonts w:ascii="Arial" w:hAnsi="Arial" w:cs="Arial"/>
          <w:sz w:val="22"/>
          <w:szCs w:val="22"/>
        </w:rPr>
        <w:t>a)</w:t>
      </w:r>
      <w:r w:rsidRPr="007B18CC">
        <w:rPr>
          <w:rFonts w:ascii="Arial" w:hAnsi="Arial" w:cs="Arial"/>
          <w:sz w:val="22"/>
          <w:szCs w:val="22"/>
        </w:rPr>
        <w:t xml:space="preserve"> or </w:t>
      </w:r>
      <w:r w:rsidR="004B2533" w:rsidRPr="007B18CC">
        <w:rPr>
          <w:rFonts w:ascii="Arial" w:hAnsi="Arial" w:cs="Arial"/>
          <w:sz w:val="22"/>
          <w:szCs w:val="22"/>
          <w:cs/>
        </w:rPr>
        <w:t>‎</w:t>
      </w:r>
      <w:r w:rsidR="004B2533" w:rsidRPr="007B18CC">
        <w:rPr>
          <w:rFonts w:ascii="Arial" w:hAnsi="Arial" w:cs="Arial"/>
          <w:sz w:val="22"/>
          <w:szCs w:val="22"/>
        </w:rPr>
        <w:t>(b)</w:t>
      </w:r>
      <w:r w:rsidRPr="007B18CC">
        <w:rPr>
          <w:rFonts w:ascii="Arial" w:hAnsi="Arial" w:cs="Arial"/>
          <w:sz w:val="22"/>
          <w:szCs w:val="22"/>
        </w:rPr>
        <w:t xml:space="preserve"> of </w:t>
      </w:r>
      <w:r w:rsidR="004B2533" w:rsidRPr="007B18CC">
        <w:rPr>
          <w:rFonts w:ascii="Arial" w:hAnsi="Arial" w:cs="Arial"/>
          <w:sz w:val="22"/>
          <w:szCs w:val="22"/>
          <w:cs/>
        </w:rPr>
        <w:t>‎</w:t>
      </w:r>
      <w:r w:rsidR="004B2533" w:rsidRPr="007B18CC">
        <w:rPr>
          <w:rFonts w:ascii="Arial" w:hAnsi="Arial" w:cs="Arial"/>
          <w:sz w:val="22"/>
          <w:szCs w:val="22"/>
        </w:rPr>
        <w:t>Schedule 1</w:t>
      </w:r>
      <w:r w:rsidRPr="007B18CC">
        <w:rPr>
          <w:rFonts w:ascii="Arial" w:hAnsi="Arial" w:cs="Arial"/>
          <w:sz w:val="22"/>
          <w:szCs w:val="22"/>
        </w:rPr>
        <w:t>.</w:t>
      </w:r>
    </w:p>
    <w:p w14:paraId="7D5C1B64" w14:textId="77777777" w:rsidR="00C65DD2" w:rsidRPr="007B18CC" w:rsidRDefault="00C65DD2" w:rsidP="00AC7888">
      <w:pPr>
        <w:pStyle w:val="S2Heading5"/>
        <w:rPr>
          <w:rFonts w:ascii="Arial" w:hAnsi="Arial" w:cs="Arial"/>
          <w:szCs w:val="22"/>
        </w:rPr>
      </w:pPr>
      <w:bookmarkStart w:id="2555" w:name="_Ref413542759"/>
      <w:r w:rsidRPr="007B18CC">
        <w:rPr>
          <w:rFonts w:ascii="Arial" w:hAnsi="Arial" w:cs="Arial"/>
          <w:szCs w:val="22"/>
        </w:rPr>
        <w:t xml:space="preserve">For the purposes of </w:t>
      </w:r>
      <w:r w:rsidR="007567A9"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a certificate given under paragraph </w:t>
      </w:r>
      <w:r w:rsidR="004B2533" w:rsidRPr="007B18CC">
        <w:rPr>
          <w:rFonts w:ascii="Arial" w:hAnsi="Arial" w:cs="Arial"/>
          <w:szCs w:val="22"/>
          <w:cs/>
        </w:rPr>
        <w:t>‎</w:t>
      </w:r>
      <w:r w:rsidR="004B2533" w:rsidRPr="007B18CC">
        <w:rPr>
          <w:rFonts w:ascii="Arial" w:hAnsi="Arial" w:cs="Arial"/>
          <w:szCs w:val="22"/>
        </w:rPr>
        <w:t>29</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and not revoked is conclusive evidence of the matters certified.</w:t>
      </w:r>
      <w:bookmarkEnd w:id="2555"/>
    </w:p>
    <w:p w14:paraId="5193D33F" w14:textId="77777777" w:rsidR="00C65DD2" w:rsidRPr="007B18CC" w:rsidRDefault="00C65DD2" w:rsidP="00D50019">
      <w:pPr>
        <w:pStyle w:val="S2Heading4"/>
        <w:rPr>
          <w:rFonts w:ascii="Arial" w:hAnsi="Arial" w:cs="Arial"/>
          <w:szCs w:val="22"/>
        </w:rPr>
      </w:pPr>
      <w:bookmarkStart w:id="2556" w:name="_Ref413542814"/>
      <w:bookmarkStart w:id="2557" w:name="_Toc415568814"/>
      <w:bookmarkStart w:id="2558" w:name="_Toc415602279"/>
      <w:bookmarkStart w:id="2559" w:name="_Toc415626515"/>
      <w:bookmarkStart w:id="2560" w:name="_Toc415667214"/>
      <w:r w:rsidRPr="007B18CC">
        <w:rPr>
          <w:rFonts w:ascii="Arial" w:hAnsi="Arial" w:cs="Arial"/>
          <w:szCs w:val="22"/>
        </w:rPr>
        <w:t>One off non</w:t>
      </w:r>
      <w:r w:rsidRPr="007B18CC">
        <w:rPr>
          <w:rFonts w:ascii="Arial" w:hAnsi="Arial" w:cs="Arial"/>
          <w:szCs w:val="22"/>
        </w:rPr>
        <w:noBreakHyphen/>
        <w:t>real time communications and Solicited Real Time Communications</w:t>
      </w:r>
      <w:bookmarkEnd w:id="2556"/>
      <w:bookmarkEnd w:id="2557"/>
      <w:bookmarkEnd w:id="2558"/>
      <w:bookmarkEnd w:id="2559"/>
      <w:bookmarkEnd w:id="2560"/>
    </w:p>
    <w:p w14:paraId="2F1C04E9" w14:textId="77777777" w:rsidR="00C65DD2" w:rsidRPr="007B18CC" w:rsidRDefault="00C65DD2" w:rsidP="00AC7888">
      <w:pPr>
        <w:pStyle w:val="S2Heading5"/>
        <w:rPr>
          <w:rFonts w:ascii="Arial" w:hAnsi="Arial" w:cs="Arial"/>
          <w:szCs w:val="22"/>
        </w:rPr>
      </w:pPr>
      <w:bookmarkStart w:id="2561" w:name="_Ref413542815"/>
      <w:r w:rsidRPr="007B18CC">
        <w:rPr>
          <w:rFonts w:ascii="Arial" w:hAnsi="Arial" w:cs="Arial"/>
          <w:szCs w:val="22"/>
        </w:rPr>
        <w:t xml:space="preserve">The Financial Promotion Restriction does not apply to a </w:t>
      </w:r>
      <w:proofErr w:type="gramStart"/>
      <w:r w:rsidRPr="007B18CC">
        <w:rPr>
          <w:rFonts w:ascii="Arial" w:hAnsi="Arial" w:cs="Arial"/>
          <w:szCs w:val="22"/>
        </w:rPr>
        <w:t>one off</w:t>
      </w:r>
      <w:proofErr w:type="gramEnd"/>
      <w:r w:rsidRPr="007B18CC">
        <w:rPr>
          <w:rFonts w:ascii="Arial" w:hAnsi="Arial" w:cs="Arial"/>
          <w:szCs w:val="22"/>
        </w:rPr>
        <w:t xml:space="preserve"> communication which is either a non</w:t>
      </w:r>
      <w:r w:rsidRPr="007B18CC">
        <w:rPr>
          <w:rFonts w:ascii="Arial" w:hAnsi="Arial" w:cs="Arial"/>
          <w:szCs w:val="22"/>
        </w:rPr>
        <w:noBreakHyphen/>
        <w:t>real time communication or a Solicited Real Time Communication.</w:t>
      </w:r>
      <w:bookmarkEnd w:id="2561"/>
    </w:p>
    <w:p w14:paraId="60F51D22" w14:textId="77777777" w:rsidR="00C65DD2" w:rsidRPr="007B18CC" w:rsidRDefault="00C65DD2" w:rsidP="006C5DAB">
      <w:pPr>
        <w:pStyle w:val="S2Heading5"/>
        <w:rPr>
          <w:rFonts w:ascii="Arial" w:hAnsi="Arial" w:cs="Arial"/>
          <w:szCs w:val="22"/>
        </w:rPr>
      </w:pPr>
      <w:bookmarkStart w:id="2562" w:name="_Ref413542816"/>
      <w:r w:rsidRPr="007B18CC">
        <w:rPr>
          <w:rFonts w:ascii="Arial" w:hAnsi="Arial" w:cs="Arial"/>
          <w:szCs w:val="22"/>
        </w:rPr>
        <w:t>If all the conditions set out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are met in relation to a </w:t>
      </w:r>
      <w:proofErr w:type="gramStart"/>
      <w:r w:rsidR="006C5DAB" w:rsidRPr="007B18CC">
        <w:rPr>
          <w:rFonts w:ascii="Arial" w:hAnsi="Arial" w:cs="Arial"/>
          <w:szCs w:val="22"/>
        </w:rPr>
        <w:t>communication</w:t>
      </w:r>
      <w:proofErr w:type="gramEnd"/>
      <w:r w:rsidRPr="007B18CC">
        <w:rPr>
          <w:rFonts w:ascii="Arial" w:hAnsi="Arial" w:cs="Arial"/>
          <w:szCs w:val="22"/>
        </w:rPr>
        <w:t xml:space="preserve"> it is to be regarded as a one off communication.  In any other case in which one or more of those conditions are met, that fact is to be taken into account in determining whether the </w:t>
      </w:r>
      <w:r w:rsidR="006C5DAB" w:rsidRPr="007B18CC">
        <w:rPr>
          <w:rFonts w:ascii="Arial" w:hAnsi="Arial" w:cs="Arial"/>
          <w:szCs w:val="22"/>
        </w:rPr>
        <w:t>communication</w:t>
      </w:r>
      <w:r w:rsidRPr="007B18CC">
        <w:rPr>
          <w:rFonts w:ascii="Arial" w:hAnsi="Arial" w:cs="Arial"/>
          <w:szCs w:val="22"/>
        </w:rPr>
        <w:t xml:space="preserve"> is a </w:t>
      </w:r>
      <w:proofErr w:type="gramStart"/>
      <w:r w:rsidRPr="007B18CC">
        <w:rPr>
          <w:rFonts w:ascii="Arial" w:hAnsi="Arial" w:cs="Arial"/>
          <w:szCs w:val="22"/>
        </w:rPr>
        <w:t>one off</w:t>
      </w:r>
      <w:proofErr w:type="gramEnd"/>
      <w:r w:rsidRPr="007B18CC">
        <w:rPr>
          <w:rFonts w:ascii="Arial" w:hAnsi="Arial" w:cs="Arial"/>
          <w:szCs w:val="22"/>
        </w:rPr>
        <w:t xml:space="preserve"> communication (but a </w:t>
      </w:r>
      <w:r w:rsidR="006C5DAB" w:rsidRPr="007B18CC">
        <w:rPr>
          <w:rFonts w:ascii="Arial" w:hAnsi="Arial" w:cs="Arial"/>
          <w:szCs w:val="22"/>
        </w:rPr>
        <w:t>communication</w:t>
      </w:r>
      <w:r w:rsidRPr="007B18CC">
        <w:rPr>
          <w:rFonts w:ascii="Arial" w:hAnsi="Arial" w:cs="Arial"/>
          <w:szCs w:val="22"/>
        </w:rPr>
        <w:t xml:space="preserve"> may still be regarded as a one off communication even if none of the conditions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(3)</w:t>
      </w:r>
      <w:r w:rsidRPr="007B18CC">
        <w:rPr>
          <w:rFonts w:ascii="Arial" w:hAnsi="Arial" w:cs="Arial"/>
          <w:szCs w:val="22"/>
        </w:rPr>
        <w:t xml:space="preserve"> are met).</w:t>
      </w:r>
      <w:bookmarkEnd w:id="2562"/>
    </w:p>
    <w:p w14:paraId="366B8DEC" w14:textId="77777777" w:rsidR="00C65DD2" w:rsidRPr="007B18CC" w:rsidRDefault="00C65DD2" w:rsidP="00AC7888">
      <w:pPr>
        <w:pStyle w:val="S2Heading5"/>
        <w:rPr>
          <w:rFonts w:ascii="Arial" w:hAnsi="Arial" w:cs="Arial"/>
          <w:szCs w:val="22"/>
        </w:rPr>
      </w:pPr>
      <w:bookmarkStart w:id="2563" w:name="_Ref413542817"/>
      <w:r w:rsidRPr="007B18CC">
        <w:rPr>
          <w:rFonts w:ascii="Arial" w:hAnsi="Arial" w:cs="Arial"/>
          <w:szCs w:val="22"/>
        </w:rPr>
        <w:lastRenderedPageBreak/>
        <w:t xml:space="preserve">The conditions </w:t>
      </w:r>
      <w:r w:rsidR="00E43CC2" w:rsidRPr="007B18CC">
        <w:rPr>
          <w:rFonts w:ascii="Arial" w:hAnsi="Arial" w:cs="Arial"/>
          <w:szCs w:val="22"/>
        </w:rPr>
        <w:t xml:space="preserve">in this paragraph </w:t>
      </w:r>
      <w:r w:rsidRPr="007B18CC">
        <w:rPr>
          <w:rFonts w:ascii="Arial" w:hAnsi="Arial" w:cs="Arial"/>
          <w:szCs w:val="22"/>
        </w:rPr>
        <w:t>are that</w:t>
      </w:r>
      <w:bookmarkEnd w:id="2563"/>
      <w:r w:rsidR="006615BF" w:rsidRPr="007B18CC">
        <w:rPr>
          <w:rFonts w:ascii="Arial" w:hAnsi="Arial" w:cs="Arial"/>
          <w:szCs w:val="22"/>
        </w:rPr>
        <w:t>—</w:t>
      </w:r>
    </w:p>
    <w:p w14:paraId="57307824" w14:textId="77777777" w:rsidR="00C65DD2" w:rsidRPr="007B18CC" w:rsidRDefault="00C65DD2" w:rsidP="000D5E1A">
      <w:pPr>
        <w:pStyle w:val="S2Heading6"/>
        <w:rPr>
          <w:rFonts w:ascii="Arial" w:hAnsi="Arial" w:cs="Arial"/>
          <w:sz w:val="22"/>
          <w:szCs w:val="22"/>
          <w:lang w:val="en-US"/>
        </w:rPr>
      </w:pPr>
      <w:bookmarkStart w:id="2564" w:name="_Ref413542818"/>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made only to one Recipient or only to one group of Recipients in t</w:t>
      </w:r>
      <w:r w:rsidR="000D5E1A" w:rsidRPr="007B18CC">
        <w:rPr>
          <w:rFonts w:ascii="Arial" w:hAnsi="Arial" w:cs="Arial"/>
          <w:sz w:val="22"/>
          <w:szCs w:val="22"/>
          <w:lang w:val="en-US"/>
        </w:rPr>
        <w:t>he expectation that they would E</w:t>
      </w:r>
      <w:r w:rsidRPr="007B18CC">
        <w:rPr>
          <w:rFonts w:ascii="Arial" w:hAnsi="Arial" w:cs="Arial"/>
          <w:sz w:val="22"/>
          <w:szCs w:val="22"/>
          <w:lang w:val="en-US"/>
        </w:rPr>
        <w:t xml:space="preserve">ngage in </w:t>
      </w:r>
      <w:r w:rsidR="000D5E1A" w:rsidRPr="007B18CC">
        <w:rPr>
          <w:rFonts w:ascii="Arial" w:hAnsi="Arial" w:cs="Arial"/>
          <w:sz w:val="22"/>
          <w:szCs w:val="22"/>
          <w:lang w:val="en-US"/>
        </w:rPr>
        <w:t>I</w:t>
      </w:r>
      <w:r w:rsidRPr="007B18CC">
        <w:rPr>
          <w:rFonts w:ascii="Arial" w:hAnsi="Arial" w:cs="Arial"/>
          <w:sz w:val="22"/>
          <w:szCs w:val="22"/>
          <w:lang w:val="en-US"/>
        </w:rPr>
        <w:t xml:space="preserve">nvestment </w:t>
      </w:r>
      <w:r w:rsidR="000D5E1A" w:rsidRPr="007B18CC">
        <w:rPr>
          <w:rFonts w:ascii="Arial" w:hAnsi="Arial" w:cs="Arial"/>
          <w:sz w:val="22"/>
          <w:szCs w:val="22"/>
          <w:lang w:val="en-US"/>
        </w:rPr>
        <w:t>A</w:t>
      </w:r>
      <w:r w:rsidRPr="007B18CC">
        <w:rPr>
          <w:rFonts w:ascii="Arial" w:hAnsi="Arial" w:cs="Arial"/>
          <w:sz w:val="22"/>
          <w:szCs w:val="22"/>
          <w:lang w:val="en-US"/>
        </w:rPr>
        <w:t xml:space="preserve">ctivity </w:t>
      </w:r>
      <w:proofErr w:type="gramStart"/>
      <w:r w:rsidRPr="007B18CC">
        <w:rPr>
          <w:rFonts w:ascii="Arial" w:hAnsi="Arial" w:cs="Arial"/>
          <w:sz w:val="22"/>
          <w:szCs w:val="22"/>
          <w:lang w:val="en-US"/>
        </w:rPr>
        <w:t>jointly;</w:t>
      </w:r>
      <w:bookmarkEnd w:id="2564"/>
      <w:proofErr w:type="gramEnd"/>
    </w:p>
    <w:p w14:paraId="797DDC02" w14:textId="77777777" w:rsidR="00C65DD2" w:rsidRPr="007B18CC" w:rsidRDefault="00C65DD2" w:rsidP="006C5DAB">
      <w:pPr>
        <w:pStyle w:val="S2Heading6"/>
        <w:rPr>
          <w:rFonts w:ascii="Arial" w:hAnsi="Arial" w:cs="Arial"/>
          <w:sz w:val="22"/>
          <w:szCs w:val="22"/>
          <w:lang w:val="en-US"/>
        </w:rPr>
      </w:pPr>
      <w:bookmarkStart w:id="2565" w:name="_Ref413542819"/>
      <w:r w:rsidRPr="007B18CC">
        <w:rPr>
          <w:rFonts w:ascii="Arial" w:hAnsi="Arial" w:cs="Arial"/>
          <w:sz w:val="22"/>
          <w:szCs w:val="22"/>
          <w:lang w:val="en-US"/>
        </w:rPr>
        <w:t xml:space="preserve">the identity of the product or service to which the </w:t>
      </w:r>
      <w:r w:rsidR="006C5DAB" w:rsidRPr="007B18CC">
        <w:rPr>
          <w:rFonts w:ascii="Arial" w:hAnsi="Arial" w:cs="Arial"/>
          <w:sz w:val="22"/>
          <w:szCs w:val="22"/>
        </w:rPr>
        <w:t>communication</w:t>
      </w:r>
      <w:r w:rsidRPr="007B18CC">
        <w:rPr>
          <w:rFonts w:ascii="Arial" w:hAnsi="Arial" w:cs="Arial"/>
          <w:sz w:val="22"/>
          <w:szCs w:val="22"/>
          <w:lang w:val="en-US"/>
        </w:rPr>
        <w:t xml:space="preserve"> relates has been determined having regard to the </w:t>
      </w:r>
      <w:proofErr w:type="gramStart"/>
      <w:r w:rsidRPr="007B18CC">
        <w:rPr>
          <w:rFonts w:ascii="Arial" w:hAnsi="Arial" w:cs="Arial"/>
          <w:sz w:val="22"/>
          <w:szCs w:val="22"/>
          <w:lang w:val="en-US"/>
        </w:rPr>
        <w:t>particular circumstances</w:t>
      </w:r>
      <w:proofErr w:type="gramEnd"/>
      <w:r w:rsidRPr="007B18CC">
        <w:rPr>
          <w:rFonts w:ascii="Arial" w:hAnsi="Arial" w:cs="Arial"/>
          <w:sz w:val="22"/>
          <w:szCs w:val="22"/>
          <w:lang w:val="en-US"/>
        </w:rPr>
        <w:t xml:space="preserve"> of the Recipient;</w:t>
      </w:r>
      <w:bookmarkEnd w:id="2565"/>
      <w:r w:rsidRPr="007B18CC">
        <w:rPr>
          <w:rFonts w:ascii="Arial" w:hAnsi="Arial" w:cs="Arial"/>
          <w:sz w:val="22"/>
          <w:szCs w:val="22"/>
          <w:lang w:val="en-US"/>
        </w:rPr>
        <w:t xml:space="preserve"> and</w:t>
      </w:r>
    </w:p>
    <w:p w14:paraId="6C6E3E3F" w14:textId="77777777" w:rsidR="00C65DD2" w:rsidRPr="007B18CC" w:rsidRDefault="00C65DD2" w:rsidP="006C5DAB">
      <w:pPr>
        <w:pStyle w:val="S2Heading6"/>
        <w:rPr>
          <w:rFonts w:ascii="Arial" w:hAnsi="Arial" w:cs="Arial"/>
          <w:sz w:val="22"/>
          <w:szCs w:val="22"/>
          <w:lang w:val="en-US"/>
        </w:rPr>
      </w:pPr>
      <w:bookmarkStart w:id="2566" w:name="_Ref413542820"/>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not part of an </w:t>
      </w:r>
      <w:proofErr w:type="spellStart"/>
      <w:r w:rsidRPr="007B18CC">
        <w:rPr>
          <w:rFonts w:ascii="Arial" w:hAnsi="Arial" w:cs="Arial"/>
          <w:sz w:val="22"/>
          <w:szCs w:val="22"/>
          <w:lang w:val="en-US"/>
        </w:rPr>
        <w:t>organised</w:t>
      </w:r>
      <w:proofErr w:type="spellEnd"/>
      <w:r w:rsidRPr="007B18CC">
        <w:rPr>
          <w:rFonts w:ascii="Arial" w:hAnsi="Arial" w:cs="Arial"/>
          <w:sz w:val="22"/>
          <w:szCs w:val="22"/>
          <w:lang w:val="en-US"/>
        </w:rPr>
        <w:t xml:space="preserve"> marketing campaign.</w:t>
      </w:r>
      <w:bookmarkEnd w:id="2566"/>
    </w:p>
    <w:p w14:paraId="5C56EB19" w14:textId="77777777" w:rsidR="00C65DD2" w:rsidRPr="007B18CC" w:rsidRDefault="00C65DD2" w:rsidP="00D50019">
      <w:pPr>
        <w:pStyle w:val="S2Heading4"/>
        <w:rPr>
          <w:rFonts w:ascii="Arial" w:hAnsi="Arial" w:cs="Arial"/>
          <w:szCs w:val="22"/>
        </w:rPr>
      </w:pPr>
      <w:bookmarkStart w:id="2567" w:name="_Ref413542821"/>
      <w:bookmarkStart w:id="2568" w:name="_Toc415568815"/>
      <w:bookmarkStart w:id="2569" w:name="_Toc415602280"/>
      <w:bookmarkStart w:id="2570" w:name="_Toc415626516"/>
      <w:bookmarkStart w:id="2571" w:name="_Toc415667215"/>
      <w:r w:rsidRPr="007B18CC">
        <w:rPr>
          <w:rFonts w:ascii="Arial" w:hAnsi="Arial" w:cs="Arial"/>
          <w:szCs w:val="22"/>
        </w:rPr>
        <w:t>One off Unsolicited Real Time Communications</w:t>
      </w:r>
      <w:bookmarkEnd w:id="2567"/>
      <w:bookmarkEnd w:id="2568"/>
      <w:bookmarkEnd w:id="2569"/>
      <w:bookmarkEnd w:id="2570"/>
      <w:bookmarkEnd w:id="2571"/>
    </w:p>
    <w:p w14:paraId="0D8613CC" w14:textId="77777777" w:rsidR="00C65DD2" w:rsidRPr="007B18CC" w:rsidRDefault="00C65DD2" w:rsidP="00AC7888">
      <w:pPr>
        <w:pStyle w:val="S2Heading5"/>
        <w:rPr>
          <w:rFonts w:ascii="Arial" w:hAnsi="Arial" w:cs="Arial"/>
          <w:szCs w:val="22"/>
        </w:rPr>
      </w:pPr>
      <w:bookmarkStart w:id="2572" w:name="_Ref413542822"/>
      <w:r w:rsidRPr="007B18CC">
        <w:rPr>
          <w:rFonts w:ascii="Arial" w:hAnsi="Arial" w:cs="Arial"/>
          <w:szCs w:val="22"/>
        </w:rPr>
        <w:t>The Financial Promotion Restriction does not apply to an Unsolicited Real Time Communication if the conditions in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are met.</w:t>
      </w:r>
      <w:bookmarkEnd w:id="2572"/>
    </w:p>
    <w:p w14:paraId="6BB23A4B" w14:textId="77777777" w:rsidR="00C65DD2" w:rsidRPr="007B18CC" w:rsidRDefault="00C65DD2" w:rsidP="00AC7888">
      <w:pPr>
        <w:pStyle w:val="S2Heading5"/>
        <w:rPr>
          <w:rFonts w:ascii="Arial" w:hAnsi="Arial" w:cs="Arial"/>
          <w:szCs w:val="22"/>
        </w:rPr>
      </w:pPr>
      <w:bookmarkStart w:id="2573" w:name="_Ref413542823"/>
      <w:r w:rsidRPr="007B18CC">
        <w:rPr>
          <w:rFonts w:ascii="Arial" w:hAnsi="Arial" w:cs="Arial"/>
          <w:szCs w:val="22"/>
        </w:rPr>
        <w:t>The conditions in this paragraph are that</w:t>
      </w:r>
      <w:bookmarkEnd w:id="2573"/>
      <w:r w:rsidR="006615BF" w:rsidRPr="007B18CC">
        <w:rPr>
          <w:rFonts w:ascii="Arial" w:hAnsi="Arial" w:cs="Arial"/>
          <w:szCs w:val="22"/>
        </w:rPr>
        <w:t>—</w:t>
      </w:r>
    </w:p>
    <w:p w14:paraId="2F735080" w14:textId="77777777" w:rsidR="00C65DD2" w:rsidRPr="007B18CC" w:rsidRDefault="00C65DD2" w:rsidP="006C5DAB">
      <w:pPr>
        <w:pStyle w:val="S2Heading6"/>
        <w:rPr>
          <w:rFonts w:ascii="Arial" w:hAnsi="Arial" w:cs="Arial"/>
          <w:sz w:val="22"/>
          <w:szCs w:val="22"/>
          <w:lang w:val="en-US"/>
        </w:rPr>
      </w:pPr>
      <w:bookmarkStart w:id="2574" w:name="_Ref413542824"/>
      <w:r w:rsidRPr="007B18CC">
        <w:rPr>
          <w:rFonts w:ascii="Arial" w:hAnsi="Arial" w:cs="Arial"/>
          <w:sz w:val="22"/>
          <w:szCs w:val="22"/>
          <w:lang w:val="en-US"/>
        </w:rPr>
        <w:t xml:space="preserve">the </w:t>
      </w:r>
      <w:r w:rsidR="006C5DAB" w:rsidRPr="007B18CC">
        <w:rPr>
          <w:rFonts w:ascii="Arial" w:hAnsi="Arial" w:cs="Arial"/>
          <w:sz w:val="22"/>
          <w:szCs w:val="22"/>
        </w:rPr>
        <w:t>communication</w:t>
      </w:r>
      <w:r w:rsidRPr="007B18CC">
        <w:rPr>
          <w:rFonts w:ascii="Arial" w:hAnsi="Arial" w:cs="Arial"/>
          <w:sz w:val="22"/>
          <w:szCs w:val="22"/>
          <w:lang w:val="en-US"/>
        </w:rPr>
        <w:t xml:space="preserve"> is a one off </w:t>
      </w:r>
      <w:proofErr w:type="gramStart"/>
      <w:r w:rsidRPr="007B18CC">
        <w:rPr>
          <w:rFonts w:ascii="Arial" w:hAnsi="Arial" w:cs="Arial"/>
          <w:sz w:val="22"/>
          <w:szCs w:val="22"/>
          <w:lang w:val="en-US"/>
        </w:rPr>
        <w:t>communication;</w:t>
      </w:r>
      <w:bookmarkEnd w:id="2574"/>
      <w:proofErr w:type="gramEnd"/>
    </w:p>
    <w:p w14:paraId="75E3FEB6" w14:textId="77777777" w:rsidR="00C65DD2" w:rsidRPr="007B18CC" w:rsidRDefault="00C65DD2" w:rsidP="000D5E1A">
      <w:pPr>
        <w:pStyle w:val="S2Heading6"/>
        <w:rPr>
          <w:rFonts w:ascii="Arial" w:hAnsi="Arial" w:cs="Arial"/>
          <w:sz w:val="22"/>
          <w:szCs w:val="22"/>
          <w:lang w:val="en-US"/>
        </w:rPr>
      </w:pPr>
      <w:bookmarkStart w:id="2575" w:name="_Ref413542825"/>
      <w:r w:rsidRPr="007B18CC">
        <w:rPr>
          <w:rFonts w:ascii="Arial" w:hAnsi="Arial" w:cs="Arial"/>
          <w:sz w:val="22"/>
          <w:szCs w:val="22"/>
          <w:lang w:val="en-US"/>
        </w:rPr>
        <w:t xml:space="preserve">the communicator believes on reasonable grounds that the Recipient understands the risks associated with </w:t>
      </w:r>
      <w:r w:rsidR="000D5E1A" w:rsidRPr="007B18CC">
        <w:rPr>
          <w:rFonts w:ascii="Arial" w:hAnsi="Arial" w:cs="Arial"/>
          <w:sz w:val="22"/>
          <w:szCs w:val="22"/>
          <w:lang w:val="en-US"/>
        </w:rPr>
        <w:t>E</w:t>
      </w:r>
      <w:r w:rsidRPr="007B18CC">
        <w:rPr>
          <w:rFonts w:ascii="Arial" w:hAnsi="Arial" w:cs="Arial"/>
          <w:sz w:val="22"/>
          <w:szCs w:val="22"/>
          <w:lang w:val="en-US"/>
        </w:rPr>
        <w:t xml:space="preserve">ngaging in the </w:t>
      </w:r>
      <w:r w:rsidR="000D5E1A" w:rsidRPr="007B18CC">
        <w:rPr>
          <w:rFonts w:ascii="Arial" w:hAnsi="Arial" w:cs="Arial"/>
          <w:sz w:val="22"/>
          <w:szCs w:val="22"/>
          <w:lang w:val="en-US"/>
        </w:rPr>
        <w:t>I</w:t>
      </w:r>
      <w:r w:rsidRPr="007B18CC">
        <w:rPr>
          <w:rFonts w:ascii="Arial" w:hAnsi="Arial" w:cs="Arial"/>
          <w:sz w:val="22"/>
          <w:szCs w:val="22"/>
          <w:lang w:val="en-US"/>
        </w:rPr>
        <w:t xml:space="preserve">nvestment </w:t>
      </w:r>
      <w:r w:rsidR="000D5E1A" w:rsidRPr="007B18CC">
        <w:rPr>
          <w:rFonts w:ascii="Arial" w:hAnsi="Arial" w:cs="Arial"/>
          <w:sz w:val="22"/>
          <w:szCs w:val="22"/>
          <w:lang w:val="en-US"/>
        </w:rPr>
        <w:t>A</w:t>
      </w:r>
      <w:r w:rsidRPr="007B18CC">
        <w:rPr>
          <w:rFonts w:ascii="Arial" w:hAnsi="Arial" w:cs="Arial"/>
          <w:sz w:val="22"/>
          <w:szCs w:val="22"/>
          <w:lang w:val="en-US"/>
        </w:rPr>
        <w:t xml:space="preserve">ctivity to which the </w:t>
      </w:r>
      <w:r w:rsidR="006C5DAB" w:rsidRPr="007B18CC">
        <w:rPr>
          <w:rFonts w:ascii="Arial" w:hAnsi="Arial" w:cs="Arial"/>
          <w:sz w:val="22"/>
          <w:szCs w:val="22"/>
        </w:rPr>
        <w:t>communication</w:t>
      </w:r>
      <w:r w:rsidRPr="007B18CC">
        <w:rPr>
          <w:rFonts w:ascii="Arial" w:hAnsi="Arial" w:cs="Arial"/>
          <w:sz w:val="22"/>
          <w:szCs w:val="22"/>
          <w:lang w:val="en-US"/>
        </w:rPr>
        <w:t xml:space="preserve"> relates;</w:t>
      </w:r>
      <w:bookmarkEnd w:id="2575"/>
      <w:r w:rsidR="000E7709" w:rsidRPr="007B18CC">
        <w:rPr>
          <w:rFonts w:ascii="Arial" w:hAnsi="Arial" w:cs="Arial"/>
          <w:sz w:val="22"/>
          <w:szCs w:val="22"/>
          <w:lang w:val="en-US"/>
        </w:rPr>
        <w:t xml:space="preserve"> and</w:t>
      </w:r>
    </w:p>
    <w:p w14:paraId="46AF7F82" w14:textId="77777777" w:rsidR="00C65DD2" w:rsidRPr="007B18CC" w:rsidRDefault="00C65DD2" w:rsidP="006C5DAB">
      <w:pPr>
        <w:pStyle w:val="S2Heading6"/>
        <w:rPr>
          <w:rFonts w:ascii="Arial" w:hAnsi="Arial" w:cs="Arial"/>
          <w:sz w:val="22"/>
          <w:szCs w:val="22"/>
          <w:lang w:val="en-US"/>
        </w:rPr>
      </w:pPr>
      <w:bookmarkStart w:id="2576" w:name="_Ref413542826"/>
      <w:r w:rsidRPr="007B18CC">
        <w:rPr>
          <w:rFonts w:ascii="Arial" w:hAnsi="Arial" w:cs="Arial"/>
          <w:sz w:val="22"/>
          <w:szCs w:val="22"/>
          <w:lang w:val="en-US"/>
        </w:rPr>
        <w:t xml:space="preserve">at the time that the </w:t>
      </w:r>
      <w:r w:rsidR="006C5DAB" w:rsidRPr="007B18CC">
        <w:rPr>
          <w:rFonts w:ascii="Arial" w:hAnsi="Arial" w:cs="Arial"/>
          <w:sz w:val="22"/>
          <w:szCs w:val="22"/>
        </w:rPr>
        <w:t>communication</w:t>
      </w:r>
      <w:r w:rsidRPr="007B18CC">
        <w:rPr>
          <w:rFonts w:ascii="Arial" w:hAnsi="Arial" w:cs="Arial"/>
          <w:sz w:val="22"/>
          <w:szCs w:val="22"/>
          <w:lang w:val="en-US"/>
        </w:rPr>
        <w:t xml:space="preserve"> is made, the communicator believes on reasonable grounds that the Recipient would expect to be contacted by him in relation to the investment activity to which the </w:t>
      </w:r>
      <w:r w:rsidR="006C5DAB" w:rsidRPr="007B18CC">
        <w:rPr>
          <w:rFonts w:ascii="Arial" w:hAnsi="Arial" w:cs="Arial"/>
          <w:sz w:val="22"/>
          <w:szCs w:val="22"/>
        </w:rPr>
        <w:t>communication</w:t>
      </w:r>
      <w:r w:rsidRPr="007B18CC">
        <w:rPr>
          <w:rFonts w:ascii="Arial" w:hAnsi="Arial" w:cs="Arial"/>
          <w:sz w:val="22"/>
          <w:szCs w:val="22"/>
          <w:lang w:val="en-US"/>
        </w:rPr>
        <w:t xml:space="preserve"> relates.</w:t>
      </w:r>
      <w:bookmarkEnd w:id="2576"/>
    </w:p>
    <w:p w14:paraId="55BB6D93" w14:textId="77777777" w:rsidR="00C65DD2" w:rsidRPr="007B18CC" w:rsidRDefault="00D4629C" w:rsidP="00D4629C">
      <w:pPr>
        <w:pStyle w:val="S2Heading5"/>
        <w:rPr>
          <w:rFonts w:ascii="Arial" w:hAnsi="Arial" w:cs="Arial"/>
          <w:szCs w:val="22"/>
        </w:rPr>
      </w:pPr>
      <w:bookmarkStart w:id="2577" w:name="DocXTextRef266"/>
      <w:bookmarkStart w:id="2578" w:name="_Ref413542827"/>
      <w:r w:rsidRPr="007B18CC">
        <w:rPr>
          <w:rFonts w:ascii="Arial" w:hAnsi="Arial" w:cs="Arial"/>
          <w:szCs w:val="22"/>
        </w:rPr>
        <w:t>P</w:t>
      </w:r>
      <w:r w:rsidR="00C65DD2" w:rsidRPr="007B18CC">
        <w:rPr>
          <w:rFonts w:ascii="Arial" w:hAnsi="Arial" w:cs="Arial"/>
          <w:szCs w:val="22"/>
        </w:rPr>
        <w:t>aragraph</w:t>
      </w:r>
      <w:r w:rsidRPr="007B18CC">
        <w:rPr>
          <w:rFonts w:ascii="Arial" w:hAnsi="Arial" w:cs="Arial"/>
          <w:szCs w:val="22"/>
        </w:rPr>
        <w:t>s</w:t>
      </w:r>
      <w:r w:rsidR="00C65DD2" w:rsidRPr="007B18CC">
        <w:rPr>
          <w:rFonts w:ascii="Arial" w:hAnsi="Arial" w:cs="Arial"/>
          <w:szCs w:val="22"/>
        </w:rPr>
        <w:t> </w:t>
      </w:r>
      <w:bookmarkEnd w:id="2577"/>
      <w:r w:rsidR="004B2533" w:rsidRPr="007B18CC">
        <w:rPr>
          <w:rFonts w:ascii="Arial" w:hAnsi="Arial" w:cs="Arial"/>
          <w:szCs w:val="22"/>
          <w:cs/>
        </w:rPr>
        <w:t>‎</w:t>
      </w:r>
      <w:r w:rsidR="004B2533" w:rsidRPr="007B18CC">
        <w:rPr>
          <w:rFonts w:ascii="Arial" w:hAnsi="Arial" w:cs="Arial"/>
          <w:szCs w:val="22"/>
        </w:rPr>
        <w:t>14</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and </w:t>
      </w:r>
      <w:r w:rsidR="004B2533" w:rsidRPr="007B18CC">
        <w:rPr>
          <w:rFonts w:ascii="Arial" w:hAnsi="Arial" w:cs="Arial"/>
          <w:szCs w:val="22"/>
          <w:cs/>
        </w:rPr>
        <w:t>‎</w:t>
      </w:r>
      <w:r w:rsidR="004B2533" w:rsidRPr="007B18CC">
        <w:rPr>
          <w:rFonts w:ascii="Arial" w:hAnsi="Arial" w:cs="Arial"/>
          <w:szCs w:val="22"/>
        </w:rPr>
        <w:t>(3)</w:t>
      </w:r>
      <w:r w:rsidR="00C65DD2" w:rsidRPr="007B18CC">
        <w:rPr>
          <w:rFonts w:ascii="Arial" w:hAnsi="Arial" w:cs="Arial"/>
          <w:szCs w:val="22"/>
        </w:rPr>
        <w:t xml:space="preserve"> apply in determining whether a </w:t>
      </w:r>
      <w:r w:rsidR="006C5DAB" w:rsidRPr="007B18CC">
        <w:rPr>
          <w:rFonts w:ascii="Arial" w:hAnsi="Arial" w:cs="Arial"/>
          <w:szCs w:val="22"/>
        </w:rPr>
        <w:t>communication</w:t>
      </w:r>
      <w:r w:rsidR="00C65DD2" w:rsidRPr="007B18CC">
        <w:rPr>
          <w:rFonts w:ascii="Arial" w:hAnsi="Arial" w:cs="Arial"/>
          <w:szCs w:val="22"/>
        </w:rPr>
        <w:t xml:space="preserve"> is a </w:t>
      </w:r>
      <w:proofErr w:type="gramStart"/>
      <w:r w:rsidR="00C65DD2" w:rsidRPr="007B18CC">
        <w:rPr>
          <w:rFonts w:ascii="Arial" w:hAnsi="Arial" w:cs="Arial"/>
          <w:szCs w:val="22"/>
        </w:rPr>
        <w:t>one off</w:t>
      </w:r>
      <w:proofErr w:type="gramEnd"/>
      <w:r w:rsidR="00C65DD2" w:rsidRPr="007B18CC">
        <w:rPr>
          <w:rFonts w:ascii="Arial" w:hAnsi="Arial" w:cs="Arial"/>
          <w:szCs w:val="22"/>
        </w:rPr>
        <w:t xml:space="preserve"> communication for the purposes of this paragraph as they apply for the purposes of </w:t>
      </w:r>
      <w:bookmarkStart w:id="2579" w:name="DocXTextRef267"/>
      <w:r w:rsidR="00C65DD2" w:rsidRPr="007B18CC">
        <w:rPr>
          <w:rFonts w:ascii="Arial" w:hAnsi="Arial" w:cs="Arial"/>
          <w:szCs w:val="22"/>
        </w:rPr>
        <w:t>paragraph </w:t>
      </w:r>
      <w:bookmarkEnd w:id="2579"/>
      <w:r w:rsidR="004B2533" w:rsidRPr="007B18CC">
        <w:rPr>
          <w:rFonts w:ascii="Arial" w:hAnsi="Arial" w:cs="Arial"/>
          <w:szCs w:val="22"/>
          <w:cs/>
        </w:rPr>
        <w:t>‎</w:t>
      </w:r>
      <w:r w:rsidR="004B2533" w:rsidRPr="007B18CC">
        <w:rPr>
          <w:rFonts w:ascii="Arial" w:hAnsi="Arial" w:cs="Arial"/>
          <w:szCs w:val="22"/>
        </w:rPr>
        <w:t>14</w:t>
      </w:r>
      <w:r w:rsidR="00C65DD2" w:rsidRPr="007B18CC">
        <w:rPr>
          <w:rFonts w:ascii="Arial" w:hAnsi="Arial" w:cs="Arial"/>
          <w:szCs w:val="22"/>
        </w:rPr>
        <w:t>.</w:t>
      </w:r>
      <w:bookmarkEnd w:id="2578"/>
    </w:p>
    <w:p w14:paraId="126787F5" w14:textId="77777777" w:rsidR="00C65DD2" w:rsidRPr="007B18CC" w:rsidRDefault="00C65DD2" w:rsidP="00D50019">
      <w:pPr>
        <w:pStyle w:val="S2Heading4"/>
        <w:rPr>
          <w:rFonts w:ascii="Arial" w:hAnsi="Arial" w:cs="Arial"/>
          <w:szCs w:val="22"/>
        </w:rPr>
      </w:pPr>
      <w:bookmarkStart w:id="2580" w:name="_Ref413542843"/>
      <w:bookmarkStart w:id="2581" w:name="_Toc415568817"/>
      <w:bookmarkStart w:id="2582" w:name="_Toc415602282"/>
      <w:bookmarkStart w:id="2583" w:name="_Toc415626518"/>
      <w:bookmarkStart w:id="2584" w:name="_Toc415667217"/>
      <w:r w:rsidRPr="007B18CC">
        <w:rPr>
          <w:rFonts w:ascii="Arial" w:hAnsi="Arial" w:cs="Arial"/>
          <w:szCs w:val="22"/>
        </w:rPr>
        <w:t xml:space="preserve">Communications required or </w:t>
      </w:r>
      <w:proofErr w:type="spellStart"/>
      <w:r w:rsidRPr="007B18CC">
        <w:rPr>
          <w:rFonts w:ascii="Arial" w:hAnsi="Arial" w:cs="Arial"/>
          <w:szCs w:val="22"/>
        </w:rPr>
        <w:t>authorised</w:t>
      </w:r>
      <w:proofErr w:type="spellEnd"/>
      <w:r w:rsidRPr="007B18CC">
        <w:rPr>
          <w:rFonts w:ascii="Arial" w:hAnsi="Arial" w:cs="Arial"/>
          <w:szCs w:val="22"/>
        </w:rPr>
        <w:t xml:space="preserve"> by </w:t>
      </w:r>
      <w:proofErr w:type="gramStart"/>
      <w:r w:rsidRPr="007B18CC">
        <w:rPr>
          <w:rFonts w:ascii="Arial" w:hAnsi="Arial" w:cs="Arial"/>
          <w:szCs w:val="22"/>
        </w:rPr>
        <w:t>enactments</w:t>
      </w:r>
      <w:bookmarkEnd w:id="2580"/>
      <w:bookmarkEnd w:id="2581"/>
      <w:bookmarkEnd w:id="2582"/>
      <w:bookmarkEnd w:id="2583"/>
      <w:bookmarkEnd w:id="2584"/>
      <w:proofErr w:type="gramEnd"/>
    </w:p>
    <w:p w14:paraId="28D77688" w14:textId="77777777" w:rsidR="00C65DD2" w:rsidRPr="007B18CC" w:rsidRDefault="00C65DD2" w:rsidP="006C5DAB">
      <w:pPr>
        <w:pStyle w:val="UK12Block"/>
        <w:rPr>
          <w:rFonts w:ascii="Arial" w:hAnsi="Arial" w:cs="Arial"/>
          <w:sz w:val="22"/>
          <w:szCs w:val="22"/>
        </w:rPr>
      </w:pPr>
      <w:bookmarkStart w:id="2585" w:name="_Ref413542844"/>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which is required or </w:t>
      </w:r>
      <w:proofErr w:type="spellStart"/>
      <w:r w:rsidRPr="007B18CC">
        <w:rPr>
          <w:rFonts w:ascii="Arial" w:hAnsi="Arial" w:cs="Arial"/>
          <w:sz w:val="22"/>
          <w:szCs w:val="22"/>
        </w:rPr>
        <w:t>authorised</w:t>
      </w:r>
      <w:proofErr w:type="spellEnd"/>
      <w:r w:rsidRPr="007B18CC">
        <w:rPr>
          <w:rFonts w:ascii="Arial" w:hAnsi="Arial" w:cs="Arial"/>
          <w:sz w:val="22"/>
          <w:szCs w:val="22"/>
        </w:rPr>
        <w:t xml:space="preserve"> by or under any enactment other than these Regulations.</w:t>
      </w:r>
      <w:bookmarkEnd w:id="2585"/>
    </w:p>
    <w:p w14:paraId="6CEAFF8B" w14:textId="77777777" w:rsidR="00C65DD2" w:rsidRPr="007B18CC" w:rsidRDefault="00C65DD2" w:rsidP="00D50019">
      <w:pPr>
        <w:pStyle w:val="S2Heading4"/>
        <w:rPr>
          <w:rFonts w:ascii="Arial" w:hAnsi="Arial" w:cs="Arial"/>
          <w:szCs w:val="22"/>
        </w:rPr>
      </w:pPr>
      <w:bookmarkStart w:id="2586" w:name="_Ref413542848"/>
      <w:bookmarkStart w:id="2587" w:name="_Toc415568818"/>
      <w:bookmarkStart w:id="2588" w:name="_Toc415602283"/>
      <w:bookmarkStart w:id="2589" w:name="_Toc415626519"/>
      <w:bookmarkStart w:id="2590" w:name="_Toc415667218"/>
      <w:r w:rsidRPr="007B18CC">
        <w:rPr>
          <w:rFonts w:ascii="Arial" w:hAnsi="Arial" w:cs="Arial"/>
          <w:szCs w:val="22"/>
        </w:rPr>
        <w:t>Non</w:t>
      </w:r>
      <w:r w:rsidRPr="007B18CC">
        <w:rPr>
          <w:rFonts w:ascii="Arial" w:hAnsi="Arial" w:cs="Arial"/>
          <w:szCs w:val="22"/>
        </w:rPr>
        <w:noBreakHyphen/>
        <w:t xml:space="preserve">Abu Dhabi Global Market Communicators:  </w:t>
      </w:r>
      <w:bookmarkEnd w:id="2586"/>
      <w:bookmarkEnd w:id="2587"/>
      <w:bookmarkEnd w:id="2588"/>
      <w:bookmarkEnd w:id="2589"/>
      <w:bookmarkEnd w:id="2590"/>
      <w:r w:rsidRPr="007B18CC">
        <w:rPr>
          <w:rFonts w:ascii="Arial" w:hAnsi="Arial" w:cs="Arial"/>
          <w:szCs w:val="22"/>
        </w:rPr>
        <w:t>Solicited Real Time Communication</w:t>
      </w:r>
    </w:p>
    <w:p w14:paraId="0E5A63EC" w14:textId="77777777" w:rsidR="00C65DD2" w:rsidRPr="007B18CC" w:rsidRDefault="00C65DD2" w:rsidP="0064542E">
      <w:pPr>
        <w:pStyle w:val="UK12Block"/>
        <w:rPr>
          <w:rFonts w:ascii="Arial" w:hAnsi="Arial" w:cs="Arial"/>
          <w:sz w:val="22"/>
          <w:szCs w:val="22"/>
        </w:rPr>
      </w:pPr>
      <w:bookmarkStart w:id="2591" w:name="_Ref413542849"/>
      <w:r w:rsidRPr="007B18CC">
        <w:rPr>
          <w:rFonts w:ascii="Arial" w:hAnsi="Arial" w:cs="Arial"/>
          <w:sz w:val="22"/>
          <w:szCs w:val="22"/>
        </w:rPr>
        <w:t>The Financial Promotion Restriction does not apply to any Solicited Real Time Communication which is made by a Non</w:t>
      </w:r>
      <w:r w:rsidRPr="007B18CC">
        <w:rPr>
          <w:rFonts w:ascii="Arial" w:hAnsi="Arial" w:cs="Arial"/>
          <w:sz w:val="22"/>
          <w:szCs w:val="22"/>
        </w:rPr>
        <w:noBreakHyphen/>
        <w:t xml:space="preserve">Abu Dhabi Global Market Communicator from outside the Abu Dhabi Global Market </w:t>
      </w:r>
      <w:proofErr w:type="gramStart"/>
      <w:r w:rsidRPr="007B18CC">
        <w:rPr>
          <w:rFonts w:ascii="Arial" w:hAnsi="Arial" w:cs="Arial"/>
          <w:sz w:val="22"/>
          <w:szCs w:val="22"/>
        </w:rPr>
        <w:t>in the course of</w:t>
      </w:r>
      <w:proofErr w:type="gramEnd"/>
      <w:r w:rsidRPr="007B18CC">
        <w:rPr>
          <w:rFonts w:ascii="Arial" w:hAnsi="Arial" w:cs="Arial"/>
          <w:sz w:val="22"/>
          <w:szCs w:val="22"/>
        </w:rPr>
        <w:t xml:space="preserve"> or for the purposes of his carrying on the business of engaging in Regulated Activities outside the Abu Dhabi Global Market.</w:t>
      </w:r>
      <w:bookmarkEnd w:id="2591"/>
    </w:p>
    <w:p w14:paraId="3CB801EB" w14:textId="77777777" w:rsidR="00C65DD2" w:rsidRPr="007B18CC" w:rsidRDefault="00C65DD2" w:rsidP="00D50019">
      <w:pPr>
        <w:pStyle w:val="S2Heading4"/>
        <w:rPr>
          <w:rFonts w:ascii="Arial" w:hAnsi="Arial" w:cs="Arial"/>
          <w:szCs w:val="22"/>
        </w:rPr>
      </w:pPr>
      <w:bookmarkStart w:id="2592" w:name="_Ref413542875"/>
      <w:bookmarkStart w:id="2593" w:name="_Toc415568822"/>
      <w:bookmarkStart w:id="2594" w:name="_Toc415602287"/>
      <w:bookmarkStart w:id="2595" w:name="_Toc415626523"/>
      <w:bookmarkStart w:id="2596" w:name="_Toc415667222"/>
      <w:r w:rsidRPr="007B18CC">
        <w:rPr>
          <w:rFonts w:ascii="Arial" w:hAnsi="Arial" w:cs="Arial"/>
          <w:szCs w:val="22"/>
        </w:rPr>
        <w:t>Governments, central banks etc</w:t>
      </w:r>
      <w:bookmarkEnd w:id="2592"/>
      <w:r w:rsidRPr="007B18CC">
        <w:rPr>
          <w:rFonts w:ascii="Arial" w:hAnsi="Arial" w:cs="Arial"/>
          <w:szCs w:val="22"/>
        </w:rPr>
        <w:t>.</w:t>
      </w:r>
      <w:bookmarkEnd w:id="2593"/>
      <w:bookmarkEnd w:id="2594"/>
      <w:bookmarkEnd w:id="2595"/>
      <w:bookmarkEnd w:id="2596"/>
    </w:p>
    <w:p w14:paraId="7A2E5C26" w14:textId="77777777" w:rsidR="00C65DD2" w:rsidRPr="007B18CC" w:rsidRDefault="00C65DD2" w:rsidP="006C5DAB">
      <w:pPr>
        <w:pStyle w:val="UK12Block"/>
        <w:keepNext/>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which</w:t>
      </w:r>
      <w:r w:rsidR="006615BF" w:rsidRPr="007B18CC">
        <w:rPr>
          <w:rFonts w:ascii="Arial" w:hAnsi="Arial" w:cs="Arial"/>
          <w:sz w:val="22"/>
          <w:szCs w:val="22"/>
        </w:rPr>
        <w:t>—</w:t>
      </w:r>
    </w:p>
    <w:p w14:paraId="5F921E74" w14:textId="77777777" w:rsidR="00C65DD2" w:rsidRPr="007B18CC" w:rsidRDefault="00C65DD2" w:rsidP="00DD0E81">
      <w:pPr>
        <w:pStyle w:val="S2Heading6"/>
        <w:rPr>
          <w:rFonts w:ascii="Arial" w:hAnsi="Arial" w:cs="Arial"/>
          <w:sz w:val="22"/>
          <w:szCs w:val="22"/>
          <w:lang w:val="en-US"/>
        </w:rPr>
      </w:pPr>
      <w:bookmarkStart w:id="2597" w:name="_Ref413542876"/>
      <w:r w:rsidRPr="007B18CC">
        <w:rPr>
          <w:rFonts w:ascii="Arial" w:hAnsi="Arial" w:cs="Arial"/>
          <w:sz w:val="22"/>
          <w:szCs w:val="22"/>
          <w:lang w:val="en-US"/>
        </w:rPr>
        <w:t>is a non</w:t>
      </w:r>
      <w:r w:rsidRPr="007B18CC">
        <w:rPr>
          <w:rFonts w:ascii="Arial" w:hAnsi="Arial" w:cs="Arial"/>
          <w:sz w:val="22"/>
          <w:szCs w:val="22"/>
          <w:lang w:val="en-US"/>
        </w:rPr>
        <w:noBreakHyphen/>
        <w:t xml:space="preserve">real time communication or a Solicited Real Time </w:t>
      </w:r>
      <w:proofErr w:type="gramStart"/>
      <w:r w:rsidRPr="007B18CC">
        <w:rPr>
          <w:rFonts w:ascii="Arial" w:hAnsi="Arial" w:cs="Arial"/>
          <w:sz w:val="22"/>
          <w:szCs w:val="22"/>
          <w:lang w:val="en-US"/>
        </w:rPr>
        <w:t>Communication;</w:t>
      </w:r>
      <w:bookmarkEnd w:id="2597"/>
      <w:proofErr w:type="gramEnd"/>
    </w:p>
    <w:p w14:paraId="03A743B4" w14:textId="77777777" w:rsidR="00C65DD2" w:rsidRPr="007B18CC" w:rsidRDefault="00C65DD2" w:rsidP="006C5DAB">
      <w:pPr>
        <w:pStyle w:val="S2Heading6"/>
        <w:rPr>
          <w:rFonts w:ascii="Arial" w:hAnsi="Arial" w:cs="Arial"/>
          <w:sz w:val="22"/>
          <w:szCs w:val="22"/>
          <w:lang w:val="en-US"/>
        </w:rPr>
      </w:pPr>
      <w:bookmarkStart w:id="2598" w:name="_Ref413542877"/>
      <w:r w:rsidRPr="007B18CC">
        <w:rPr>
          <w:rFonts w:ascii="Arial" w:hAnsi="Arial" w:cs="Arial"/>
          <w:sz w:val="22"/>
          <w:szCs w:val="22"/>
          <w:lang w:val="en-US"/>
        </w:rPr>
        <w:t xml:space="preserve">is </w:t>
      </w:r>
      <w:r w:rsidR="006C5DAB" w:rsidRPr="007B18CC">
        <w:rPr>
          <w:rFonts w:ascii="Arial" w:hAnsi="Arial" w:cs="Arial"/>
          <w:sz w:val="22"/>
          <w:szCs w:val="22"/>
          <w:lang w:val="en-US"/>
        </w:rPr>
        <w:t>communicate</w:t>
      </w:r>
      <w:r w:rsidRPr="007B18CC">
        <w:rPr>
          <w:rFonts w:ascii="Arial" w:hAnsi="Arial" w:cs="Arial"/>
          <w:sz w:val="22"/>
          <w:szCs w:val="22"/>
          <w:lang w:val="en-US"/>
        </w:rPr>
        <w:t>d by and relates only to Specified Investments issued, or to be issued, by</w:t>
      </w:r>
      <w:bookmarkEnd w:id="2598"/>
      <w:r w:rsidR="006615BF" w:rsidRPr="007B18CC">
        <w:rPr>
          <w:rFonts w:ascii="Arial" w:hAnsi="Arial" w:cs="Arial"/>
          <w:sz w:val="22"/>
          <w:szCs w:val="22"/>
          <w:lang w:val="en-US"/>
        </w:rPr>
        <w:t>—</w:t>
      </w:r>
    </w:p>
    <w:p w14:paraId="42DCF1A9" w14:textId="77777777" w:rsidR="00C65DD2" w:rsidRPr="007B18CC" w:rsidRDefault="00C65DD2" w:rsidP="00EA028E">
      <w:pPr>
        <w:pStyle w:val="S2Heading7"/>
        <w:rPr>
          <w:rFonts w:ascii="Arial" w:hAnsi="Arial" w:cs="Arial"/>
          <w:sz w:val="22"/>
          <w:szCs w:val="22"/>
          <w:lang w:val="en-US"/>
        </w:rPr>
      </w:pPr>
      <w:bookmarkStart w:id="2599" w:name="_Ref413542878"/>
      <w:r w:rsidRPr="007B18CC">
        <w:rPr>
          <w:rFonts w:ascii="Arial" w:hAnsi="Arial" w:cs="Arial"/>
          <w:sz w:val="22"/>
          <w:szCs w:val="22"/>
          <w:lang w:val="en-US"/>
        </w:rPr>
        <w:lastRenderedPageBreak/>
        <w:t xml:space="preserve">any Government, Government ministry, Government department or similar </w:t>
      </w:r>
      <w:proofErr w:type="gramStart"/>
      <w:r w:rsidRPr="007B18CC">
        <w:rPr>
          <w:rFonts w:ascii="Arial" w:hAnsi="Arial" w:cs="Arial"/>
          <w:sz w:val="22"/>
          <w:szCs w:val="22"/>
          <w:lang w:val="en-US"/>
        </w:rPr>
        <w:t>body;</w:t>
      </w:r>
      <w:bookmarkEnd w:id="2599"/>
      <w:proofErr w:type="gramEnd"/>
    </w:p>
    <w:p w14:paraId="312FACBF" w14:textId="77777777" w:rsidR="00C65DD2" w:rsidRPr="007B18CC" w:rsidRDefault="00C65DD2" w:rsidP="00F138C5">
      <w:pPr>
        <w:pStyle w:val="S2Heading7"/>
        <w:rPr>
          <w:rFonts w:ascii="Arial" w:hAnsi="Arial" w:cs="Arial"/>
          <w:sz w:val="22"/>
          <w:szCs w:val="22"/>
          <w:lang w:val="en-US"/>
        </w:rPr>
      </w:pPr>
      <w:bookmarkStart w:id="2600" w:name="_Ref413542879"/>
      <w:r w:rsidRPr="007B18CC">
        <w:rPr>
          <w:rFonts w:ascii="Arial" w:hAnsi="Arial" w:cs="Arial"/>
          <w:sz w:val="22"/>
          <w:szCs w:val="22"/>
          <w:lang w:val="en-US"/>
        </w:rPr>
        <w:t xml:space="preserve">any local </w:t>
      </w:r>
      <w:proofErr w:type="gramStart"/>
      <w:r w:rsidRPr="007B18CC">
        <w:rPr>
          <w:rFonts w:ascii="Arial" w:hAnsi="Arial" w:cs="Arial"/>
          <w:sz w:val="22"/>
          <w:szCs w:val="22"/>
          <w:lang w:val="en-US"/>
        </w:rPr>
        <w:t>authority;</w:t>
      </w:r>
      <w:bookmarkEnd w:id="2600"/>
      <w:proofErr w:type="gramEnd"/>
    </w:p>
    <w:p w14:paraId="0D02F8C0" w14:textId="77777777" w:rsidR="00C65DD2" w:rsidRPr="007B18CC" w:rsidRDefault="00C65DD2" w:rsidP="008B646E">
      <w:pPr>
        <w:pStyle w:val="S2Heading7"/>
        <w:rPr>
          <w:rFonts w:ascii="Arial" w:hAnsi="Arial" w:cs="Arial"/>
          <w:sz w:val="22"/>
          <w:szCs w:val="22"/>
          <w:lang w:val="en-US"/>
        </w:rPr>
      </w:pPr>
      <w:bookmarkStart w:id="2601" w:name="_Ref413542880"/>
      <w:r w:rsidRPr="007B18CC">
        <w:rPr>
          <w:rFonts w:ascii="Arial" w:hAnsi="Arial" w:cs="Arial"/>
          <w:sz w:val="22"/>
          <w:szCs w:val="22"/>
          <w:lang w:val="en-US"/>
        </w:rPr>
        <w:t xml:space="preserve">any International </w:t>
      </w:r>
      <w:proofErr w:type="spellStart"/>
      <w:proofErr w:type="gramStart"/>
      <w:r w:rsidRPr="007B18CC">
        <w:rPr>
          <w:rFonts w:ascii="Arial" w:hAnsi="Arial" w:cs="Arial"/>
          <w:sz w:val="22"/>
          <w:szCs w:val="22"/>
          <w:lang w:val="en-US"/>
        </w:rPr>
        <w:t>Organisation</w:t>
      </w:r>
      <w:proofErr w:type="spellEnd"/>
      <w:r w:rsidRPr="007B18CC">
        <w:rPr>
          <w:rFonts w:ascii="Arial" w:hAnsi="Arial" w:cs="Arial"/>
          <w:sz w:val="22"/>
          <w:szCs w:val="22"/>
          <w:lang w:val="en-US"/>
        </w:rPr>
        <w:t>;</w:t>
      </w:r>
      <w:bookmarkEnd w:id="2601"/>
      <w:proofErr w:type="gramEnd"/>
    </w:p>
    <w:p w14:paraId="460D9DAA" w14:textId="77777777" w:rsidR="00C65DD2" w:rsidRPr="007B18CC" w:rsidRDefault="00C65DD2" w:rsidP="00DD0E81">
      <w:pPr>
        <w:pStyle w:val="S2Heading7"/>
        <w:rPr>
          <w:rFonts w:ascii="Arial" w:hAnsi="Arial" w:cs="Arial"/>
          <w:sz w:val="22"/>
          <w:szCs w:val="22"/>
          <w:lang w:val="en-US"/>
        </w:rPr>
      </w:pPr>
      <w:r w:rsidRPr="007B18CC">
        <w:rPr>
          <w:rFonts w:ascii="Arial" w:hAnsi="Arial" w:cs="Arial"/>
          <w:sz w:val="22"/>
          <w:szCs w:val="22"/>
          <w:lang w:val="en-US"/>
        </w:rPr>
        <w:t>the Central Bank of the U.A.</w:t>
      </w:r>
      <w:proofErr w:type="gramStart"/>
      <w:r w:rsidRPr="007B18CC">
        <w:rPr>
          <w:rFonts w:ascii="Arial" w:hAnsi="Arial" w:cs="Arial"/>
          <w:sz w:val="22"/>
          <w:szCs w:val="22"/>
          <w:lang w:val="en-US"/>
        </w:rPr>
        <w:t>E;</w:t>
      </w:r>
      <w:proofErr w:type="gramEnd"/>
    </w:p>
    <w:p w14:paraId="13665A47" w14:textId="77777777" w:rsidR="00C65DD2" w:rsidRPr="007B18CC" w:rsidRDefault="00C65DD2" w:rsidP="00E902D2">
      <w:pPr>
        <w:pStyle w:val="S2Heading7"/>
        <w:rPr>
          <w:rFonts w:ascii="Arial" w:hAnsi="Arial" w:cs="Arial"/>
          <w:sz w:val="22"/>
          <w:szCs w:val="22"/>
          <w:lang w:val="en-US"/>
        </w:rPr>
      </w:pPr>
      <w:bookmarkStart w:id="2602" w:name="_Ref413542883"/>
      <w:r w:rsidRPr="007B18CC">
        <w:rPr>
          <w:rFonts w:ascii="Arial" w:hAnsi="Arial" w:cs="Arial"/>
          <w:sz w:val="22"/>
          <w:szCs w:val="22"/>
          <w:lang w:val="en-US"/>
        </w:rPr>
        <w:t xml:space="preserve">the central bank of any country, legal </w:t>
      </w:r>
      <w:proofErr w:type="gramStart"/>
      <w:r w:rsidRPr="007B18CC">
        <w:rPr>
          <w:rFonts w:ascii="Arial" w:hAnsi="Arial" w:cs="Arial"/>
          <w:sz w:val="22"/>
          <w:szCs w:val="22"/>
          <w:lang w:val="en-US"/>
        </w:rPr>
        <w:t>jurisdiction</w:t>
      </w:r>
      <w:proofErr w:type="gramEnd"/>
      <w:r w:rsidRPr="007B18CC">
        <w:rPr>
          <w:rFonts w:ascii="Arial" w:hAnsi="Arial" w:cs="Arial"/>
          <w:sz w:val="22"/>
          <w:szCs w:val="22"/>
          <w:lang w:val="en-US"/>
        </w:rPr>
        <w:t xml:space="preserve"> or territory outside the Abu Dhabi Global Market.</w:t>
      </w:r>
      <w:bookmarkEnd w:id="2602"/>
    </w:p>
    <w:p w14:paraId="58A20F43" w14:textId="77777777" w:rsidR="00C65DD2" w:rsidRPr="007B18CC" w:rsidRDefault="00C65DD2" w:rsidP="00D50019">
      <w:pPr>
        <w:pStyle w:val="S2Heading4"/>
        <w:rPr>
          <w:rFonts w:ascii="Arial" w:hAnsi="Arial" w:cs="Arial"/>
          <w:szCs w:val="22"/>
        </w:rPr>
      </w:pPr>
      <w:bookmarkStart w:id="2603" w:name="_Ref413542892"/>
      <w:bookmarkStart w:id="2604" w:name="_Toc415568823"/>
      <w:bookmarkStart w:id="2605" w:name="_Toc415602288"/>
      <w:bookmarkStart w:id="2606" w:name="_Toc415626524"/>
      <w:bookmarkStart w:id="2607" w:name="_Toc415667223"/>
      <w:r w:rsidRPr="007B18CC">
        <w:rPr>
          <w:rFonts w:ascii="Arial" w:hAnsi="Arial" w:cs="Arial"/>
          <w:szCs w:val="22"/>
        </w:rPr>
        <w:t>Financial markets</w:t>
      </w:r>
      <w:bookmarkEnd w:id="2603"/>
      <w:bookmarkEnd w:id="2604"/>
      <w:bookmarkEnd w:id="2605"/>
      <w:bookmarkEnd w:id="2606"/>
      <w:bookmarkEnd w:id="2607"/>
      <w:r w:rsidR="00EA2ECC" w:rsidRPr="007B18CC">
        <w:rPr>
          <w:rStyle w:val="FootnoteReference"/>
          <w:rFonts w:ascii="Arial" w:hAnsi="Arial" w:cs="Arial"/>
          <w:szCs w:val="22"/>
        </w:rPr>
        <w:footnoteReference w:id="313"/>
      </w:r>
    </w:p>
    <w:p w14:paraId="5C306364" w14:textId="77777777" w:rsidR="00C65DD2" w:rsidRPr="007B18CC" w:rsidRDefault="00C65DD2" w:rsidP="006C5DAB">
      <w:pPr>
        <w:pStyle w:val="S2Heading5"/>
        <w:rPr>
          <w:rFonts w:ascii="Arial" w:hAnsi="Arial" w:cs="Arial"/>
          <w:szCs w:val="22"/>
        </w:rPr>
      </w:pPr>
      <w:bookmarkStart w:id="2608" w:name="_Ref413542893"/>
      <w:r w:rsidRPr="007B18CC">
        <w:rPr>
          <w:rFonts w:ascii="Arial" w:hAnsi="Arial" w:cs="Arial"/>
          <w:szCs w:val="22"/>
        </w:rPr>
        <w:t xml:space="preserve">The Financial Promotion Restriction does not apply to any </w:t>
      </w:r>
      <w:bookmarkEnd w:id="2608"/>
      <w:r w:rsidR="006C5DAB" w:rsidRPr="007B18CC">
        <w:rPr>
          <w:rFonts w:ascii="Arial" w:hAnsi="Arial" w:cs="Arial"/>
          <w:szCs w:val="22"/>
        </w:rPr>
        <w:t>communication</w:t>
      </w:r>
      <w:r w:rsidR="006615BF" w:rsidRPr="007B18CC">
        <w:rPr>
          <w:rFonts w:ascii="Arial" w:hAnsi="Arial" w:cs="Arial"/>
          <w:szCs w:val="22"/>
        </w:rPr>
        <w:t>—</w:t>
      </w:r>
    </w:p>
    <w:p w14:paraId="4761DC4D" w14:textId="77777777" w:rsidR="00C65DD2" w:rsidRPr="007B18CC" w:rsidRDefault="00C65DD2" w:rsidP="00DD0E81">
      <w:pPr>
        <w:pStyle w:val="S2Heading6"/>
        <w:rPr>
          <w:rFonts w:ascii="Arial" w:hAnsi="Arial" w:cs="Arial"/>
          <w:sz w:val="22"/>
          <w:szCs w:val="22"/>
          <w:lang w:val="en-US"/>
        </w:rPr>
      </w:pPr>
      <w:bookmarkStart w:id="2609" w:name="_Ref413542894"/>
      <w:r w:rsidRPr="007B18CC">
        <w:rPr>
          <w:rFonts w:ascii="Arial" w:hAnsi="Arial" w:cs="Arial"/>
          <w:sz w:val="22"/>
          <w:szCs w:val="22"/>
          <w:lang w:val="en-US"/>
        </w:rPr>
        <w:t>which is a non</w:t>
      </w:r>
      <w:r w:rsidRPr="007B18CC">
        <w:rPr>
          <w:rFonts w:ascii="Arial" w:hAnsi="Arial" w:cs="Arial"/>
          <w:sz w:val="22"/>
          <w:szCs w:val="22"/>
          <w:lang w:val="en-US"/>
        </w:rPr>
        <w:noBreakHyphen/>
        <w:t xml:space="preserve">real time communication or a Solicited Real Time </w:t>
      </w:r>
      <w:proofErr w:type="gramStart"/>
      <w:r w:rsidRPr="007B18CC">
        <w:rPr>
          <w:rFonts w:ascii="Arial" w:hAnsi="Arial" w:cs="Arial"/>
          <w:sz w:val="22"/>
          <w:szCs w:val="22"/>
          <w:lang w:val="en-US"/>
        </w:rPr>
        <w:t>Communication;</w:t>
      </w:r>
      <w:bookmarkEnd w:id="2609"/>
      <w:proofErr w:type="gramEnd"/>
    </w:p>
    <w:p w14:paraId="104D622C" w14:textId="77777777" w:rsidR="00C65DD2" w:rsidRPr="007B18CC" w:rsidRDefault="00C65DD2" w:rsidP="006C5DAB">
      <w:pPr>
        <w:pStyle w:val="S2Heading6"/>
        <w:rPr>
          <w:rFonts w:ascii="Arial" w:hAnsi="Arial" w:cs="Arial"/>
          <w:sz w:val="22"/>
          <w:szCs w:val="22"/>
          <w:lang w:val="en-US"/>
        </w:rPr>
      </w:pPr>
      <w:bookmarkStart w:id="2610" w:name="_Ref413542895"/>
      <w:r w:rsidRPr="007B18CC">
        <w:rPr>
          <w:rFonts w:ascii="Arial" w:hAnsi="Arial" w:cs="Arial"/>
          <w:sz w:val="22"/>
          <w:szCs w:val="22"/>
          <w:lang w:val="en-US"/>
        </w:rPr>
        <w:t xml:space="preserve">which is </w:t>
      </w:r>
      <w:r w:rsidR="006C5DAB" w:rsidRPr="007B18CC">
        <w:rPr>
          <w:rFonts w:ascii="Arial" w:hAnsi="Arial" w:cs="Arial"/>
          <w:sz w:val="22"/>
          <w:szCs w:val="22"/>
          <w:lang w:val="en-US"/>
        </w:rPr>
        <w:t>communicate</w:t>
      </w:r>
      <w:r w:rsidRPr="007B18CC">
        <w:rPr>
          <w:rFonts w:ascii="Arial" w:hAnsi="Arial" w:cs="Arial"/>
          <w:sz w:val="22"/>
          <w:szCs w:val="22"/>
          <w:lang w:val="en-US"/>
        </w:rPr>
        <w:t>d by a Recognised Body</w:t>
      </w:r>
      <w:r w:rsidR="00EA2ECC" w:rsidRPr="007B18CC">
        <w:rPr>
          <w:rFonts w:ascii="Arial" w:hAnsi="Arial" w:cs="Arial"/>
          <w:sz w:val="22"/>
          <w:szCs w:val="22"/>
          <w:lang w:val="en-US"/>
        </w:rPr>
        <w:t xml:space="preserve"> or Remote Body</w:t>
      </w:r>
      <w:r w:rsidRPr="007B18CC">
        <w:rPr>
          <w:rFonts w:ascii="Arial" w:hAnsi="Arial" w:cs="Arial"/>
          <w:sz w:val="22"/>
          <w:szCs w:val="22"/>
          <w:lang w:val="en-US"/>
        </w:rPr>
        <w:t>; and</w:t>
      </w:r>
      <w:bookmarkEnd w:id="2610"/>
    </w:p>
    <w:p w14:paraId="03BBF08E" w14:textId="77777777" w:rsidR="00C65DD2" w:rsidRPr="007B18CC" w:rsidRDefault="00C65DD2" w:rsidP="00DD0E81">
      <w:pPr>
        <w:pStyle w:val="S2Heading6"/>
        <w:rPr>
          <w:rFonts w:ascii="Arial" w:hAnsi="Arial" w:cs="Arial"/>
          <w:sz w:val="22"/>
          <w:szCs w:val="22"/>
          <w:lang w:val="en-US"/>
        </w:rPr>
      </w:pPr>
      <w:bookmarkStart w:id="2611" w:name="_Ref413542896"/>
      <w:r w:rsidRPr="007B18CC">
        <w:rPr>
          <w:rFonts w:ascii="Arial" w:hAnsi="Arial" w:cs="Arial"/>
          <w:sz w:val="22"/>
          <w:szCs w:val="22"/>
          <w:lang w:val="en-US"/>
        </w:rPr>
        <w:t>to which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applies.</w:t>
      </w:r>
      <w:bookmarkEnd w:id="2611"/>
    </w:p>
    <w:p w14:paraId="5C081E66" w14:textId="77777777" w:rsidR="00C65DD2" w:rsidRPr="007B18CC" w:rsidRDefault="00C65DD2" w:rsidP="006C5DAB">
      <w:pPr>
        <w:pStyle w:val="S2Heading5"/>
        <w:rPr>
          <w:rFonts w:ascii="Arial" w:hAnsi="Arial" w:cs="Arial"/>
          <w:szCs w:val="22"/>
        </w:rPr>
      </w:pPr>
      <w:bookmarkStart w:id="2612" w:name="_Ref413542897"/>
      <w:r w:rsidRPr="007B18CC">
        <w:rPr>
          <w:rFonts w:ascii="Arial" w:hAnsi="Arial" w:cs="Arial"/>
          <w:szCs w:val="22"/>
        </w:rPr>
        <w:t xml:space="preserve">This paragraph applies to a </w:t>
      </w:r>
      <w:r w:rsidR="006C5DAB" w:rsidRPr="007B18CC">
        <w:rPr>
          <w:rFonts w:ascii="Arial" w:hAnsi="Arial" w:cs="Arial"/>
          <w:szCs w:val="22"/>
        </w:rPr>
        <w:t>communication</w:t>
      </w:r>
      <w:r w:rsidRPr="007B18CC">
        <w:rPr>
          <w:rFonts w:ascii="Arial" w:hAnsi="Arial" w:cs="Arial"/>
          <w:szCs w:val="22"/>
        </w:rPr>
        <w:t xml:space="preserve"> if</w:t>
      </w:r>
      <w:bookmarkEnd w:id="2612"/>
      <w:r w:rsidR="006615BF" w:rsidRPr="007B18CC">
        <w:rPr>
          <w:rFonts w:ascii="Arial" w:hAnsi="Arial" w:cs="Arial"/>
          <w:szCs w:val="22"/>
        </w:rPr>
        <w:t>—</w:t>
      </w:r>
    </w:p>
    <w:p w14:paraId="3E830C57" w14:textId="77777777" w:rsidR="00C65DD2" w:rsidRPr="007B18CC" w:rsidRDefault="00C65DD2" w:rsidP="00DD0E81">
      <w:pPr>
        <w:pStyle w:val="S2Heading6"/>
        <w:rPr>
          <w:rFonts w:ascii="Arial" w:hAnsi="Arial" w:cs="Arial"/>
          <w:sz w:val="22"/>
          <w:szCs w:val="22"/>
          <w:lang w:val="en-US"/>
        </w:rPr>
      </w:pPr>
      <w:bookmarkStart w:id="2613" w:name="_Ref413542898"/>
      <w:r w:rsidRPr="007B18CC">
        <w:rPr>
          <w:rFonts w:ascii="Arial" w:hAnsi="Arial" w:cs="Arial"/>
          <w:sz w:val="22"/>
          <w:szCs w:val="22"/>
          <w:lang w:val="en-US"/>
        </w:rPr>
        <w:t>it relates only to facilities provided by the Recognised Body</w:t>
      </w:r>
      <w:r w:rsidR="00826411" w:rsidRPr="007B18CC">
        <w:rPr>
          <w:rFonts w:ascii="Arial" w:hAnsi="Arial" w:cs="Arial"/>
          <w:sz w:val="22"/>
          <w:szCs w:val="22"/>
          <w:lang w:val="en-US"/>
        </w:rPr>
        <w:t xml:space="preserve"> or Remote Body</w:t>
      </w:r>
      <w:r w:rsidRPr="007B18CC">
        <w:rPr>
          <w:rFonts w:ascii="Arial" w:hAnsi="Arial" w:cs="Arial"/>
          <w:sz w:val="22"/>
          <w:szCs w:val="22"/>
          <w:lang w:val="en-US"/>
        </w:rPr>
        <w:t>; and</w:t>
      </w:r>
      <w:bookmarkEnd w:id="2613"/>
    </w:p>
    <w:p w14:paraId="447D44EA" w14:textId="77777777" w:rsidR="00C65DD2" w:rsidRPr="007B18CC" w:rsidRDefault="00C65DD2" w:rsidP="00DD0E81">
      <w:pPr>
        <w:pStyle w:val="S2Heading6"/>
        <w:rPr>
          <w:rFonts w:ascii="Arial" w:hAnsi="Arial" w:cs="Arial"/>
          <w:sz w:val="22"/>
          <w:szCs w:val="22"/>
          <w:lang w:val="en-US"/>
        </w:rPr>
      </w:pPr>
      <w:bookmarkStart w:id="2614" w:name="_Ref413542899"/>
      <w:r w:rsidRPr="007B18CC">
        <w:rPr>
          <w:rFonts w:ascii="Arial" w:hAnsi="Arial" w:cs="Arial"/>
          <w:sz w:val="22"/>
          <w:szCs w:val="22"/>
          <w:lang w:val="en-US"/>
        </w:rPr>
        <w:t>it does not identify (directly or indirectly)</w:t>
      </w:r>
      <w:bookmarkEnd w:id="2614"/>
      <w:r w:rsidR="006615BF" w:rsidRPr="007B18CC">
        <w:rPr>
          <w:rFonts w:ascii="Arial" w:hAnsi="Arial" w:cs="Arial"/>
          <w:sz w:val="22"/>
          <w:szCs w:val="22"/>
          <w:lang w:val="en-US"/>
        </w:rPr>
        <w:t>—</w:t>
      </w:r>
    </w:p>
    <w:p w14:paraId="14C9A0A6" w14:textId="77777777" w:rsidR="00C65DD2" w:rsidRPr="007B18CC" w:rsidRDefault="00C65DD2" w:rsidP="00DD0E81">
      <w:pPr>
        <w:pStyle w:val="S2Heading7"/>
        <w:rPr>
          <w:rFonts w:ascii="Arial" w:hAnsi="Arial" w:cs="Arial"/>
          <w:sz w:val="22"/>
          <w:szCs w:val="22"/>
          <w:lang w:val="en-US"/>
        </w:rPr>
      </w:pPr>
      <w:bookmarkStart w:id="2615" w:name="_Ref413542900"/>
      <w:r w:rsidRPr="007B18CC">
        <w:rPr>
          <w:rFonts w:ascii="Arial" w:hAnsi="Arial" w:cs="Arial"/>
          <w:sz w:val="22"/>
          <w:szCs w:val="22"/>
          <w:lang w:val="en-US"/>
        </w:rPr>
        <w:t xml:space="preserve">any particular investment issued, </w:t>
      </w:r>
      <w:proofErr w:type="gramStart"/>
      <w:r w:rsidRPr="007B18CC">
        <w:rPr>
          <w:rFonts w:ascii="Arial" w:hAnsi="Arial" w:cs="Arial"/>
          <w:sz w:val="22"/>
          <w:szCs w:val="22"/>
          <w:lang w:val="en-US"/>
        </w:rPr>
        <w:t>traded</w:t>
      </w:r>
      <w:proofErr w:type="gramEnd"/>
      <w:r w:rsidRPr="007B18CC">
        <w:rPr>
          <w:rFonts w:ascii="Arial" w:hAnsi="Arial" w:cs="Arial"/>
          <w:sz w:val="22"/>
          <w:szCs w:val="22"/>
          <w:lang w:val="en-US"/>
        </w:rPr>
        <w:t xml:space="preserve"> or cleared or to be issued, traded or cleared by or available from an identified person as one that may be traded, cleared or dealt in on the Recognised Body</w:t>
      </w:r>
      <w:r w:rsidR="00826411" w:rsidRPr="007B18CC">
        <w:rPr>
          <w:rFonts w:ascii="Arial" w:hAnsi="Arial" w:cs="Arial"/>
          <w:sz w:val="22"/>
          <w:szCs w:val="22"/>
          <w:lang w:val="en-US"/>
        </w:rPr>
        <w:t xml:space="preserve"> or Remote Body</w:t>
      </w:r>
      <w:r w:rsidRPr="007B18CC">
        <w:rPr>
          <w:rFonts w:ascii="Arial" w:hAnsi="Arial" w:cs="Arial"/>
          <w:sz w:val="22"/>
          <w:szCs w:val="22"/>
          <w:lang w:val="en-US"/>
        </w:rPr>
        <w:t>; or</w:t>
      </w:r>
      <w:bookmarkEnd w:id="2615"/>
    </w:p>
    <w:p w14:paraId="1624B967" w14:textId="77777777" w:rsidR="00C65DD2" w:rsidRPr="007B18CC" w:rsidRDefault="00C65DD2" w:rsidP="00DD0E81">
      <w:pPr>
        <w:pStyle w:val="S2Heading7"/>
        <w:rPr>
          <w:rFonts w:ascii="Arial" w:hAnsi="Arial" w:cs="Arial"/>
          <w:sz w:val="22"/>
          <w:szCs w:val="22"/>
          <w:lang w:val="en-US"/>
        </w:rPr>
      </w:pPr>
      <w:bookmarkStart w:id="2616" w:name="_Ref413542901"/>
      <w:r w:rsidRPr="007B18CC">
        <w:rPr>
          <w:rFonts w:ascii="Arial" w:hAnsi="Arial" w:cs="Arial"/>
          <w:sz w:val="22"/>
          <w:szCs w:val="22"/>
          <w:lang w:val="en-US"/>
        </w:rPr>
        <w:t>any particular person as a person through whom transactions on the Recognised Body</w:t>
      </w:r>
      <w:r w:rsidR="00826411" w:rsidRPr="007B18CC">
        <w:rPr>
          <w:rFonts w:ascii="Arial" w:hAnsi="Arial" w:cs="Arial"/>
          <w:sz w:val="22"/>
          <w:szCs w:val="22"/>
          <w:lang w:val="en-US"/>
        </w:rPr>
        <w:t xml:space="preserve"> or Remote Body</w:t>
      </w:r>
      <w:r w:rsidRPr="007B18CC">
        <w:rPr>
          <w:rFonts w:ascii="Arial" w:hAnsi="Arial" w:cs="Arial"/>
          <w:sz w:val="22"/>
          <w:szCs w:val="22"/>
          <w:lang w:val="en-US"/>
        </w:rPr>
        <w:t xml:space="preserve"> may be </w:t>
      </w:r>
      <w:proofErr w:type="gramStart"/>
      <w:r w:rsidRPr="007B18CC">
        <w:rPr>
          <w:rFonts w:ascii="Arial" w:hAnsi="Arial" w:cs="Arial"/>
          <w:sz w:val="22"/>
          <w:szCs w:val="22"/>
          <w:lang w:val="en-US"/>
        </w:rPr>
        <w:t>effected</w:t>
      </w:r>
      <w:proofErr w:type="gramEnd"/>
      <w:r w:rsidRPr="007B18CC">
        <w:rPr>
          <w:rFonts w:ascii="Arial" w:hAnsi="Arial" w:cs="Arial"/>
          <w:sz w:val="22"/>
          <w:szCs w:val="22"/>
          <w:lang w:val="en-US"/>
        </w:rPr>
        <w:t>.</w:t>
      </w:r>
      <w:bookmarkEnd w:id="2616"/>
    </w:p>
    <w:p w14:paraId="19E967A2" w14:textId="77777777" w:rsidR="00C65DD2" w:rsidRPr="007B18CC" w:rsidRDefault="00C65DD2" w:rsidP="006C5DAB">
      <w:pPr>
        <w:pStyle w:val="S2Heading5"/>
        <w:rPr>
          <w:rFonts w:ascii="Arial" w:hAnsi="Arial" w:cs="Arial"/>
          <w:szCs w:val="22"/>
        </w:rPr>
      </w:pPr>
      <w:bookmarkStart w:id="2617" w:name="_Ref413542902"/>
      <w:r w:rsidRPr="007B18CC">
        <w:rPr>
          <w:rFonts w:ascii="Arial" w:hAnsi="Arial" w:cs="Arial"/>
          <w:szCs w:val="22"/>
        </w:rPr>
        <w:t xml:space="preserve">This paragraph applies to a </w:t>
      </w:r>
      <w:r w:rsidR="006C5DAB" w:rsidRPr="007B18CC">
        <w:rPr>
          <w:rFonts w:ascii="Arial" w:hAnsi="Arial" w:cs="Arial"/>
          <w:szCs w:val="22"/>
        </w:rPr>
        <w:t>communication</w:t>
      </w:r>
      <w:r w:rsidRPr="007B18CC">
        <w:rPr>
          <w:rFonts w:ascii="Arial" w:hAnsi="Arial" w:cs="Arial"/>
          <w:szCs w:val="22"/>
        </w:rPr>
        <w:t xml:space="preserve"> if</w:t>
      </w:r>
      <w:bookmarkEnd w:id="2617"/>
      <w:r w:rsidR="006615BF" w:rsidRPr="007B18CC">
        <w:rPr>
          <w:rFonts w:ascii="Arial" w:hAnsi="Arial" w:cs="Arial"/>
          <w:szCs w:val="22"/>
        </w:rPr>
        <w:t>—</w:t>
      </w:r>
    </w:p>
    <w:p w14:paraId="2A3962B5" w14:textId="77777777" w:rsidR="00C65DD2" w:rsidRPr="007B18CC" w:rsidRDefault="00C65DD2" w:rsidP="00DD0E81">
      <w:pPr>
        <w:pStyle w:val="S2Heading6"/>
        <w:rPr>
          <w:rFonts w:ascii="Arial" w:hAnsi="Arial" w:cs="Arial"/>
          <w:sz w:val="22"/>
          <w:szCs w:val="22"/>
          <w:lang w:val="en-US"/>
        </w:rPr>
      </w:pPr>
      <w:bookmarkStart w:id="2618" w:name="_Ref413542903"/>
      <w:r w:rsidRPr="007B18CC">
        <w:rPr>
          <w:rFonts w:ascii="Arial" w:hAnsi="Arial" w:cs="Arial"/>
          <w:sz w:val="22"/>
          <w:szCs w:val="22"/>
          <w:lang w:val="en-US"/>
        </w:rPr>
        <w:t>it relates only to a particular investment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94</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95</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96</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1</w:t>
      </w:r>
      <w:r w:rsidRPr="007B18CC">
        <w:rPr>
          <w:rFonts w:ascii="Arial" w:hAnsi="Arial" w:cs="Arial"/>
          <w:sz w:val="22"/>
          <w:szCs w:val="22"/>
          <w:lang w:val="en-US"/>
        </w:rPr>
        <w:t>; and</w:t>
      </w:r>
      <w:bookmarkEnd w:id="2618"/>
    </w:p>
    <w:p w14:paraId="768C7DB6" w14:textId="77777777" w:rsidR="00C65DD2" w:rsidRPr="007B18CC" w:rsidRDefault="00C65DD2" w:rsidP="00DD0E81">
      <w:pPr>
        <w:pStyle w:val="S2Heading6"/>
        <w:rPr>
          <w:rFonts w:ascii="Arial" w:hAnsi="Arial" w:cs="Arial"/>
          <w:sz w:val="22"/>
          <w:szCs w:val="22"/>
          <w:lang w:val="en-US"/>
        </w:rPr>
      </w:pPr>
      <w:bookmarkStart w:id="2619" w:name="_Ref413542904"/>
      <w:r w:rsidRPr="007B18CC">
        <w:rPr>
          <w:rFonts w:ascii="Arial" w:hAnsi="Arial" w:cs="Arial"/>
          <w:sz w:val="22"/>
          <w:szCs w:val="22"/>
          <w:lang w:val="en-US"/>
        </w:rPr>
        <w:t>it identifies the investment as one that may be traded or dealt in on the market.</w:t>
      </w:r>
      <w:bookmarkEnd w:id="2619"/>
    </w:p>
    <w:p w14:paraId="06BFA5A8" w14:textId="77777777" w:rsidR="00C65DD2" w:rsidRPr="007B18CC" w:rsidRDefault="00C65DD2" w:rsidP="00D50019">
      <w:pPr>
        <w:pStyle w:val="S2Heading4"/>
        <w:rPr>
          <w:rFonts w:ascii="Arial" w:hAnsi="Arial" w:cs="Arial"/>
          <w:szCs w:val="22"/>
        </w:rPr>
      </w:pPr>
      <w:r w:rsidRPr="007B18CC">
        <w:rPr>
          <w:rFonts w:ascii="Arial" w:hAnsi="Arial" w:cs="Arial"/>
          <w:szCs w:val="22"/>
        </w:rPr>
        <w:t xml:space="preserve">Persons in the business of placing promotional </w:t>
      </w:r>
      <w:proofErr w:type="gramStart"/>
      <w:r w:rsidRPr="007B18CC">
        <w:rPr>
          <w:rFonts w:ascii="Arial" w:hAnsi="Arial" w:cs="Arial"/>
          <w:szCs w:val="22"/>
        </w:rPr>
        <w:t>material</w:t>
      </w:r>
      <w:proofErr w:type="gramEnd"/>
    </w:p>
    <w:p w14:paraId="0142DF4C" w14:textId="77777777" w:rsidR="00C65DD2" w:rsidRPr="007B18CC" w:rsidRDefault="00C65DD2" w:rsidP="001607BA">
      <w:pPr>
        <w:pStyle w:val="UK12Block"/>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which is made to a person whose business it is to place, or arrange for the placing of, promotional material </w:t>
      </w:r>
      <w:proofErr w:type="gramStart"/>
      <w:r w:rsidRPr="007B18CC">
        <w:rPr>
          <w:rFonts w:ascii="Arial" w:hAnsi="Arial" w:cs="Arial"/>
          <w:sz w:val="22"/>
          <w:szCs w:val="22"/>
        </w:rPr>
        <w:t>provided that</w:t>
      </w:r>
      <w:proofErr w:type="gramEnd"/>
      <w:r w:rsidRPr="007B18CC">
        <w:rPr>
          <w:rFonts w:ascii="Arial" w:hAnsi="Arial" w:cs="Arial"/>
          <w:sz w:val="22"/>
          <w:szCs w:val="22"/>
        </w:rPr>
        <w:t xml:space="preserve"> it is </w:t>
      </w:r>
      <w:r w:rsidR="006C5DAB" w:rsidRPr="007B18CC">
        <w:rPr>
          <w:rFonts w:ascii="Arial" w:hAnsi="Arial" w:cs="Arial"/>
          <w:sz w:val="22"/>
          <w:szCs w:val="22"/>
        </w:rPr>
        <w:t>communicate</w:t>
      </w:r>
      <w:r w:rsidRPr="007B18CC">
        <w:rPr>
          <w:rFonts w:ascii="Arial" w:hAnsi="Arial" w:cs="Arial"/>
          <w:sz w:val="22"/>
          <w:szCs w:val="22"/>
        </w:rPr>
        <w:t xml:space="preserve">d so that he can place or arrange </w:t>
      </w:r>
      <w:r w:rsidR="001607BA" w:rsidRPr="007B18CC">
        <w:rPr>
          <w:rFonts w:ascii="Arial" w:hAnsi="Arial" w:cs="Arial"/>
          <w:sz w:val="22"/>
          <w:szCs w:val="22"/>
        </w:rPr>
        <w:t>to place</w:t>
      </w:r>
      <w:r w:rsidRPr="007B18CC">
        <w:rPr>
          <w:rFonts w:ascii="Arial" w:hAnsi="Arial" w:cs="Arial"/>
          <w:sz w:val="22"/>
          <w:szCs w:val="22"/>
        </w:rPr>
        <w:t xml:space="preserve"> it.</w:t>
      </w:r>
    </w:p>
    <w:p w14:paraId="7D7D2219" w14:textId="77777777" w:rsidR="00C65DD2" w:rsidRPr="007B18CC" w:rsidRDefault="00C65DD2" w:rsidP="004A2404">
      <w:pPr>
        <w:pStyle w:val="S2Heading4"/>
        <w:rPr>
          <w:rFonts w:ascii="Arial" w:hAnsi="Arial" w:cs="Arial"/>
          <w:szCs w:val="22"/>
        </w:rPr>
      </w:pPr>
      <w:bookmarkStart w:id="2620" w:name="_Ref413542909"/>
      <w:bookmarkStart w:id="2621" w:name="_Toc415568825"/>
      <w:bookmarkStart w:id="2622" w:name="_Toc415602290"/>
      <w:bookmarkStart w:id="2623" w:name="_Toc415626526"/>
      <w:bookmarkStart w:id="2624" w:name="_Toc415667225"/>
      <w:r w:rsidRPr="007B18CC">
        <w:rPr>
          <w:rFonts w:ascii="Arial" w:hAnsi="Arial" w:cs="Arial"/>
          <w:szCs w:val="22"/>
        </w:rPr>
        <w:lastRenderedPageBreak/>
        <w:t xml:space="preserve">Joint </w:t>
      </w:r>
      <w:r w:rsidR="004A2404" w:rsidRPr="007B18CC">
        <w:rPr>
          <w:rFonts w:ascii="Arial" w:hAnsi="Arial" w:cs="Arial"/>
          <w:szCs w:val="22"/>
        </w:rPr>
        <w:t>E</w:t>
      </w:r>
      <w:r w:rsidRPr="007B18CC">
        <w:rPr>
          <w:rFonts w:ascii="Arial" w:hAnsi="Arial" w:cs="Arial"/>
          <w:szCs w:val="22"/>
        </w:rPr>
        <w:t>nterprises</w:t>
      </w:r>
      <w:bookmarkEnd w:id="2620"/>
      <w:bookmarkEnd w:id="2621"/>
      <w:bookmarkEnd w:id="2622"/>
      <w:bookmarkEnd w:id="2623"/>
      <w:bookmarkEnd w:id="2624"/>
    </w:p>
    <w:p w14:paraId="449221D4" w14:textId="77777777" w:rsidR="00C65DD2" w:rsidRPr="007B18CC" w:rsidRDefault="00C65DD2" w:rsidP="001F6613">
      <w:pPr>
        <w:pStyle w:val="S2Heading5"/>
        <w:numPr>
          <w:ilvl w:val="0"/>
          <w:numId w:val="0"/>
        </w:numPr>
        <w:rPr>
          <w:rFonts w:ascii="Arial" w:hAnsi="Arial" w:cs="Arial"/>
          <w:szCs w:val="22"/>
        </w:rPr>
      </w:pPr>
      <w:bookmarkStart w:id="2625" w:name="_Ref413542910"/>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 is made or directed by a participator in a Joint Enterprise to or at another participator in the same Joint Enterprise in connection with, or for the purposes of, that enterprise.</w:t>
      </w:r>
      <w:bookmarkEnd w:id="2625"/>
    </w:p>
    <w:p w14:paraId="35289410" w14:textId="77777777" w:rsidR="00C65DD2" w:rsidRPr="007B18CC" w:rsidRDefault="00C65DD2" w:rsidP="003B264D">
      <w:pPr>
        <w:pStyle w:val="S2Heading4"/>
        <w:rPr>
          <w:rFonts w:ascii="Arial" w:hAnsi="Arial" w:cs="Arial"/>
          <w:szCs w:val="22"/>
        </w:rPr>
      </w:pPr>
      <w:bookmarkStart w:id="2626" w:name="_Ref413542942"/>
      <w:bookmarkStart w:id="2627" w:name="_Ref413543840"/>
      <w:bookmarkStart w:id="2628" w:name="_Toc415568828"/>
      <w:bookmarkStart w:id="2629" w:name="_Toc415602293"/>
      <w:bookmarkStart w:id="2630" w:name="_Toc415626529"/>
      <w:bookmarkStart w:id="2631" w:name="_Toc415667228"/>
      <w:r w:rsidRPr="007B18CC">
        <w:rPr>
          <w:rFonts w:ascii="Arial" w:hAnsi="Arial" w:cs="Arial"/>
          <w:szCs w:val="22"/>
        </w:rPr>
        <w:t xml:space="preserve">Members and creditors of </w:t>
      </w:r>
      <w:r w:rsidR="003B264D" w:rsidRPr="007B18CC">
        <w:rPr>
          <w:rFonts w:ascii="Arial" w:hAnsi="Arial" w:cs="Arial"/>
          <w:szCs w:val="22"/>
        </w:rPr>
        <w:t>B</w:t>
      </w:r>
      <w:r w:rsidRPr="007B18CC">
        <w:rPr>
          <w:rFonts w:ascii="Arial" w:hAnsi="Arial" w:cs="Arial"/>
          <w:szCs w:val="22"/>
        </w:rPr>
        <w:t xml:space="preserve">odies </w:t>
      </w:r>
      <w:r w:rsidR="003B264D" w:rsidRPr="007B18CC">
        <w:rPr>
          <w:rFonts w:ascii="Arial" w:hAnsi="Arial" w:cs="Arial"/>
          <w:szCs w:val="22"/>
        </w:rPr>
        <w:t>C</w:t>
      </w:r>
      <w:r w:rsidRPr="007B18CC">
        <w:rPr>
          <w:rFonts w:ascii="Arial" w:hAnsi="Arial" w:cs="Arial"/>
          <w:szCs w:val="22"/>
        </w:rPr>
        <w:t>orporate</w:t>
      </w:r>
      <w:bookmarkEnd w:id="2626"/>
      <w:bookmarkEnd w:id="2627"/>
      <w:bookmarkEnd w:id="2628"/>
      <w:bookmarkEnd w:id="2629"/>
      <w:bookmarkEnd w:id="2630"/>
      <w:bookmarkEnd w:id="2631"/>
    </w:p>
    <w:p w14:paraId="70C4FFAD" w14:textId="77777777" w:rsidR="00C65DD2" w:rsidRPr="007B18CC" w:rsidRDefault="00C65DD2" w:rsidP="006C5DAB">
      <w:pPr>
        <w:pStyle w:val="S2Heading5"/>
        <w:rPr>
          <w:rFonts w:ascii="Arial" w:hAnsi="Arial" w:cs="Arial"/>
          <w:szCs w:val="22"/>
        </w:rPr>
      </w:pPr>
      <w:bookmarkStart w:id="2632" w:name="_Ref413542943"/>
      <w:r w:rsidRPr="007B18CC">
        <w:rPr>
          <w:rFonts w:ascii="Arial" w:hAnsi="Arial" w:cs="Arial"/>
          <w:szCs w:val="22"/>
        </w:rPr>
        <w:t>The Financial Promotion Restriction does not apply to any non</w:t>
      </w:r>
      <w:r w:rsidRPr="007B18CC">
        <w:rPr>
          <w:rFonts w:ascii="Arial" w:hAnsi="Arial" w:cs="Arial"/>
          <w:szCs w:val="22"/>
        </w:rPr>
        <w:noBreakHyphen/>
        <w:t xml:space="preserve">real time communication or Solicited Real Time Communication which is </w:t>
      </w:r>
      <w:r w:rsidR="006C5DAB" w:rsidRPr="007B18CC">
        <w:rPr>
          <w:rFonts w:ascii="Arial" w:hAnsi="Arial" w:cs="Arial"/>
          <w:szCs w:val="22"/>
        </w:rPr>
        <w:t>communicate</w:t>
      </w:r>
      <w:r w:rsidRPr="007B18CC">
        <w:rPr>
          <w:rFonts w:ascii="Arial" w:hAnsi="Arial" w:cs="Arial"/>
          <w:szCs w:val="22"/>
        </w:rPr>
        <w:t>d</w:t>
      </w:r>
      <w:bookmarkEnd w:id="2632"/>
      <w:r w:rsidR="006615BF" w:rsidRPr="007B18CC">
        <w:rPr>
          <w:rFonts w:ascii="Arial" w:hAnsi="Arial" w:cs="Arial"/>
          <w:szCs w:val="22"/>
        </w:rPr>
        <w:t>—</w:t>
      </w:r>
    </w:p>
    <w:p w14:paraId="50919632" w14:textId="77777777" w:rsidR="00C65DD2" w:rsidRPr="007B18CC" w:rsidRDefault="00C65DD2" w:rsidP="00DD0E81">
      <w:pPr>
        <w:pStyle w:val="S2Heading6"/>
        <w:rPr>
          <w:rFonts w:ascii="Arial" w:hAnsi="Arial" w:cs="Arial"/>
          <w:sz w:val="22"/>
          <w:szCs w:val="22"/>
          <w:lang w:val="en-US"/>
        </w:rPr>
      </w:pPr>
      <w:bookmarkStart w:id="2633" w:name="_Ref413542944"/>
      <w:r w:rsidRPr="007B18CC">
        <w:rPr>
          <w:rFonts w:ascii="Arial" w:hAnsi="Arial" w:cs="Arial"/>
          <w:sz w:val="22"/>
          <w:szCs w:val="22"/>
          <w:lang w:val="en-US"/>
        </w:rPr>
        <w:t>by, or on behalf of, a Body Corporate or member of the Group of such Body Corporate ("A"); and</w:t>
      </w:r>
      <w:bookmarkEnd w:id="2633"/>
    </w:p>
    <w:p w14:paraId="7C3BC9DD" w14:textId="77777777" w:rsidR="00C65DD2" w:rsidRPr="007B18CC" w:rsidRDefault="00C65DD2" w:rsidP="006C5DAB">
      <w:pPr>
        <w:pStyle w:val="S2Heading6"/>
        <w:rPr>
          <w:rFonts w:ascii="Arial" w:hAnsi="Arial" w:cs="Arial"/>
          <w:sz w:val="22"/>
          <w:szCs w:val="22"/>
          <w:lang w:val="en-US"/>
        </w:rPr>
      </w:pPr>
      <w:bookmarkStart w:id="2634" w:name="_Ref413542945"/>
      <w:r w:rsidRPr="007B18CC">
        <w:rPr>
          <w:rFonts w:ascii="Arial" w:hAnsi="Arial" w:cs="Arial"/>
          <w:sz w:val="22"/>
          <w:szCs w:val="22"/>
          <w:lang w:val="en-US"/>
        </w:rPr>
        <w:t xml:space="preserve">to persons whom the person making or directing the </w:t>
      </w:r>
      <w:r w:rsidR="006C5DAB" w:rsidRPr="007B18CC">
        <w:rPr>
          <w:rFonts w:ascii="Arial" w:hAnsi="Arial" w:cs="Arial"/>
          <w:sz w:val="22"/>
          <w:szCs w:val="22"/>
        </w:rPr>
        <w:t>communication</w:t>
      </w:r>
      <w:r w:rsidRPr="007B18CC">
        <w:rPr>
          <w:rFonts w:ascii="Arial" w:hAnsi="Arial" w:cs="Arial"/>
          <w:sz w:val="22"/>
          <w:szCs w:val="22"/>
          <w:lang w:val="en-US"/>
        </w:rPr>
        <w:t xml:space="preserve"> believes on reasonable grounds to be persons to whom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(2)</w:t>
      </w:r>
      <w:r w:rsidRPr="007B18CC">
        <w:rPr>
          <w:rFonts w:ascii="Arial" w:hAnsi="Arial" w:cs="Arial"/>
          <w:sz w:val="22"/>
          <w:szCs w:val="22"/>
          <w:lang w:val="en-US"/>
        </w:rPr>
        <w:t xml:space="preserve"> </w:t>
      </w:r>
      <w:proofErr w:type="gramStart"/>
      <w:r w:rsidRPr="007B18CC">
        <w:rPr>
          <w:rFonts w:ascii="Arial" w:hAnsi="Arial" w:cs="Arial"/>
          <w:sz w:val="22"/>
          <w:szCs w:val="22"/>
          <w:lang w:val="en-US"/>
        </w:rPr>
        <w:t>applies</w:t>
      </w:r>
      <w:bookmarkEnd w:id="2634"/>
      <w:r w:rsidRPr="007B18CC">
        <w:rPr>
          <w:rFonts w:ascii="Arial" w:hAnsi="Arial" w:cs="Arial"/>
          <w:sz w:val="22"/>
          <w:szCs w:val="22"/>
          <w:lang w:val="en-US"/>
        </w:rPr>
        <w:t>;</w:t>
      </w:r>
      <w:proofErr w:type="gramEnd"/>
    </w:p>
    <w:p w14:paraId="1CBC0AFD" w14:textId="77777777" w:rsidR="00C65DD2" w:rsidRPr="007B18CC" w:rsidRDefault="00C65DD2" w:rsidP="00D965EC">
      <w:pPr>
        <w:pStyle w:val="UK12Block05"/>
        <w:rPr>
          <w:rFonts w:ascii="Arial" w:hAnsi="Arial" w:cs="Arial"/>
          <w:sz w:val="22"/>
          <w:szCs w:val="22"/>
        </w:rPr>
      </w:pPr>
      <w:r w:rsidRPr="007B18CC">
        <w:rPr>
          <w:rFonts w:ascii="Arial" w:hAnsi="Arial" w:cs="Arial"/>
          <w:sz w:val="22"/>
          <w:szCs w:val="22"/>
        </w:rPr>
        <w:t xml:space="preserve">and which relates only to a </w:t>
      </w:r>
      <w:r w:rsidR="00D965EC" w:rsidRPr="007B18CC">
        <w:rPr>
          <w:rFonts w:ascii="Arial" w:hAnsi="Arial" w:cs="Arial"/>
          <w:sz w:val="22"/>
          <w:szCs w:val="22"/>
        </w:rPr>
        <w:t>Relevant Security</w:t>
      </w:r>
      <w:r w:rsidRPr="007B18CC">
        <w:rPr>
          <w:rFonts w:ascii="Arial" w:hAnsi="Arial" w:cs="Arial"/>
          <w:sz w:val="22"/>
          <w:szCs w:val="22"/>
        </w:rPr>
        <w:t xml:space="preserve"> which is issued or to be issued by A, or by an undertaking ("U") in the same Group as A.</w:t>
      </w:r>
    </w:p>
    <w:p w14:paraId="74FE4E5E" w14:textId="77777777" w:rsidR="00C65DD2" w:rsidRPr="007B18CC" w:rsidRDefault="00C65DD2" w:rsidP="00AC7888">
      <w:pPr>
        <w:pStyle w:val="S2Heading5"/>
        <w:rPr>
          <w:rFonts w:ascii="Arial" w:hAnsi="Arial" w:cs="Arial"/>
          <w:szCs w:val="22"/>
        </w:rPr>
      </w:pPr>
      <w:bookmarkStart w:id="2635" w:name="_Ref413542946"/>
      <w:r w:rsidRPr="007B18CC">
        <w:rPr>
          <w:rFonts w:ascii="Arial" w:hAnsi="Arial" w:cs="Arial"/>
          <w:szCs w:val="22"/>
        </w:rPr>
        <w:t>This paragraph applies to</w:t>
      </w:r>
      <w:bookmarkEnd w:id="2635"/>
      <w:r w:rsidR="006615BF" w:rsidRPr="007B18CC">
        <w:rPr>
          <w:rFonts w:ascii="Arial" w:hAnsi="Arial" w:cs="Arial"/>
          <w:szCs w:val="22"/>
        </w:rPr>
        <w:t>—</w:t>
      </w:r>
    </w:p>
    <w:p w14:paraId="5B1170C5" w14:textId="77777777" w:rsidR="00C65DD2" w:rsidRPr="007B18CC" w:rsidRDefault="00C65DD2" w:rsidP="00DD0E81">
      <w:pPr>
        <w:pStyle w:val="S2Heading6"/>
        <w:rPr>
          <w:rFonts w:ascii="Arial" w:hAnsi="Arial" w:cs="Arial"/>
          <w:sz w:val="22"/>
          <w:szCs w:val="22"/>
          <w:lang w:val="en-US"/>
        </w:rPr>
      </w:pPr>
      <w:bookmarkStart w:id="2636" w:name="_Ref413542947"/>
      <w:r w:rsidRPr="007B18CC">
        <w:rPr>
          <w:rFonts w:ascii="Arial" w:hAnsi="Arial" w:cs="Arial"/>
          <w:sz w:val="22"/>
          <w:szCs w:val="22"/>
          <w:lang w:val="en-US"/>
        </w:rPr>
        <w:t xml:space="preserve">a creditor or member of A or of </w:t>
      </w:r>
      <w:proofErr w:type="gramStart"/>
      <w:r w:rsidRPr="007B18CC">
        <w:rPr>
          <w:rFonts w:ascii="Arial" w:hAnsi="Arial" w:cs="Arial"/>
          <w:sz w:val="22"/>
          <w:szCs w:val="22"/>
          <w:lang w:val="en-US"/>
        </w:rPr>
        <w:t>U;</w:t>
      </w:r>
      <w:bookmarkEnd w:id="2636"/>
      <w:proofErr w:type="gramEnd"/>
    </w:p>
    <w:p w14:paraId="472022E3" w14:textId="77777777" w:rsidR="00C65DD2" w:rsidRPr="007B18CC" w:rsidRDefault="00C65DD2" w:rsidP="00D965EC">
      <w:pPr>
        <w:pStyle w:val="S2Heading6"/>
        <w:rPr>
          <w:rFonts w:ascii="Arial" w:hAnsi="Arial" w:cs="Arial"/>
          <w:sz w:val="22"/>
          <w:szCs w:val="22"/>
          <w:lang w:val="en-US"/>
        </w:rPr>
      </w:pPr>
      <w:bookmarkStart w:id="2637" w:name="_Ref413542948"/>
      <w:r w:rsidRPr="007B18CC">
        <w:rPr>
          <w:rFonts w:ascii="Arial" w:hAnsi="Arial" w:cs="Arial"/>
          <w:sz w:val="22"/>
          <w:szCs w:val="22"/>
          <w:lang w:val="en-US"/>
        </w:rPr>
        <w:t xml:space="preserve">a person who is entitled to a Relevant </w:t>
      </w:r>
      <w:r w:rsidR="00D965EC" w:rsidRPr="007B18CC">
        <w:rPr>
          <w:rFonts w:ascii="Arial" w:hAnsi="Arial" w:cs="Arial"/>
          <w:sz w:val="22"/>
          <w:szCs w:val="22"/>
          <w:lang w:val="en-US"/>
        </w:rPr>
        <w:t>Security</w:t>
      </w:r>
      <w:r w:rsidRPr="007B18CC">
        <w:rPr>
          <w:rFonts w:ascii="Arial" w:hAnsi="Arial" w:cs="Arial"/>
          <w:sz w:val="22"/>
          <w:szCs w:val="22"/>
          <w:lang w:val="en-US"/>
        </w:rPr>
        <w:t xml:space="preserve"> which is issued, or to be issued, by A or by </w:t>
      </w:r>
      <w:proofErr w:type="gramStart"/>
      <w:r w:rsidRPr="007B18CC">
        <w:rPr>
          <w:rFonts w:ascii="Arial" w:hAnsi="Arial" w:cs="Arial"/>
          <w:sz w:val="22"/>
          <w:szCs w:val="22"/>
          <w:lang w:val="en-US"/>
        </w:rPr>
        <w:t>U;</w:t>
      </w:r>
      <w:bookmarkEnd w:id="2637"/>
      <w:proofErr w:type="gramEnd"/>
    </w:p>
    <w:p w14:paraId="36E738D4" w14:textId="77777777" w:rsidR="00C65DD2" w:rsidRPr="007B18CC" w:rsidRDefault="00C65DD2" w:rsidP="00DD0E81">
      <w:pPr>
        <w:pStyle w:val="S2Heading6"/>
        <w:rPr>
          <w:rFonts w:ascii="Arial" w:hAnsi="Arial" w:cs="Arial"/>
          <w:sz w:val="22"/>
          <w:szCs w:val="22"/>
          <w:lang w:val="en-US"/>
        </w:rPr>
      </w:pPr>
      <w:bookmarkStart w:id="2638" w:name="_Ref413542949"/>
      <w:r w:rsidRPr="007B18CC">
        <w:rPr>
          <w:rFonts w:ascii="Arial" w:hAnsi="Arial" w:cs="Arial"/>
          <w:sz w:val="22"/>
          <w:szCs w:val="22"/>
          <w:lang w:val="en-US"/>
        </w:rPr>
        <w:t xml:space="preserve">a person who is entitled, whether conditionally or unconditionally, to become a member of A or of U but who has not yet done </w:t>
      </w:r>
      <w:proofErr w:type="gramStart"/>
      <w:r w:rsidRPr="007B18CC">
        <w:rPr>
          <w:rFonts w:ascii="Arial" w:hAnsi="Arial" w:cs="Arial"/>
          <w:sz w:val="22"/>
          <w:szCs w:val="22"/>
          <w:lang w:val="en-US"/>
        </w:rPr>
        <w:t>so;</w:t>
      </w:r>
      <w:bookmarkEnd w:id="2638"/>
      <w:proofErr w:type="gramEnd"/>
    </w:p>
    <w:p w14:paraId="5F7BF91A" w14:textId="77777777" w:rsidR="00C65DD2" w:rsidRPr="007B18CC" w:rsidRDefault="00C65DD2" w:rsidP="00592D9C">
      <w:pPr>
        <w:pStyle w:val="S2Heading6"/>
        <w:rPr>
          <w:rFonts w:ascii="Arial" w:hAnsi="Arial" w:cs="Arial"/>
          <w:sz w:val="22"/>
          <w:szCs w:val="22"/>
        </w:rPr>
      </w:pPr>
      <w:bookmarkStart w:id="2639" w:name="_Ref413542950"/>
      <w:r w:rsidRPr="007B18CC">
        <w:rPr>
          <w:rFonts w:ascii="Arial" w:hAnsi="Arial" w:cs="Arial"/>
          <w:sz w:val="22"/>
          <w:szCs w:val="22"/>
        </w:rPr>
        <w:t xml:space="preserve">a person who is entitled, whether conditionally or unconditionally, to have transferred to him title to a Relevant </w:t>
      </w:r>
      <w:r w:rsidR="00D965EC" w:rsidRPr="007B18CC">
        <w:rPr>
          <w:rFonts w:ascii="Arial" w:hAnsi="Arial" w:cs="Arial"/>
          <w:sz w:val="22"/>
          <w:szCs w:val="22"/>
        </w:rPr>
        <w:t xml:space="preserve">Security </w:t>
      </w:r>
      <w:r w:rsidRPr="007B18CC">
        <w:rPr>
          <w:rFonts w:ascii="Arial" w:hAnsi="Arial" w:cs="Arial"/>
          <w:sz w:val="22"/>
          <w:szCs w:val="22"/>
        </w:rPr>
        <w:t xml:space="preserve">which is issued by A or by U but has not yet acquired title to the </w:t>
      </w:r>
      <w:r w:rsidR="00D965EC" w:rsidRPr="007B18CC">
        <w:rPr>
          <w:rFonts w:ascii="Arial" w:hAnsi="Arial" w:cs="Arial"/>
          <w:sz w:val="22"/>
          <w:szCs w:val="22"/>
        </w:rPr>
        <w:t>Security</w:t>
      </w:r>
      <w:r w:rsidRPr="007B18CC">
        <w:rPr>
          <w:rFonts w:ascii="Arial" w:hAnsi="Arial" w:cs="Arial"/>
          <w:sz w:val="22"/>
          <w:szCs w:val="22"/>
        </w:rPr>
        <w:t>.</w:t>
      </w:r>
      <w:bookmarkEnd w:id="2639"/>
    </w:p>
    <w:p w14:paraId="32103D5A" w14:textId="77777777" w:rsidR="00C65DD2" w:rsidRPr="007B18CC" w:rsidRDefault="00C65DD2" w:rsidP="003E5B4A">
      <w:pPr>
        <w:pStyle w:val="S2Heading5"/>
        <w:rPr>
          <w:rFonts w:ascii="Arial" w:hAnsi="Arial" w:cs="Arial"/>
          <w:szCs w:val="22"/>
        </w:rPr>
      </w:pPr>
      <w:bookmarkStart w:id="2640" w:name="_Ref413542954"/>
      <w:r w:rsidRPr="007B18CC">
        <w:rPr>
          <w:rFonts w:ascii="Arial" w:hAnsi="Arial" w:cs="Arial"/>
          <w:szCs w:val="22"/>
        </w:rPr>
        <w:t>For the</w:t>
      </w:r>
      <w:r w:rsidR="003E5B4A" w:rsidRPr="007B18CC">
        <w:rPr>
          <w:rFonts w:ascii="Arial" w:hAnsi="Arial" w:cs="Arial"/>
          <w:szCs w:val="22"/>
        </w:rPr>
        <w:t xml:space="preserve"> purposes of this paragraph, a Security </w:t>
      </w:r>
      <w:r w:rsidRPr="007B18CC">
        <w:rPr>
          <w:rFonts w:ascii="Arial" w:hAnsi="Arial" w:cs="Arial"/>
          <w:szCs w:val="22"/>
        </w:rPr>
        <w:t>falling within paragraph </w:t>
      </w:r>
      <w:r w:rsidR="004B2533" w:rsidRPr="007B18CC">
        <w:rPr>
          <w:rFonts w:ascii="Arial" w:hAnsi="Arial" w:cs="Arial"/>
          <w:szCs w:val="22"/>
          <w:cs/>
        </w:rPr>
        <w:t>‎</w:t>
      </w:r>
      <w:r w:rsidR="004B2533" w:rsidRPr="007B18CC">
        <w:rPr>
          <w:rFonts w:ascii="Arial" w:hAnsi="Arial" w:cs="Arial"/>
          <w:szCs w:val="22"/>
        </w:rPr>
        <w:t>91</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92</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is treated as issued by the person ("P") who issued the </w:t>
      </w:r>
      <w:r w:rsidR="003E5B4A" w:rsidRPr="007B18CC">
        <w:rPr>
          <w:rFonts w:ascii="Arial" w:hAnsi="Arial" w:cs="Arial"/>
          <w:szCs w:val="22"/>
        </w:rPr>
        <w:t xml:space="preserve">Security </w:t>
      </w:r>
      <w:r w:rsidRPr="007B18CC">
        <w:rPr>
          <w:rFonts w:ascii="Arial" w:hAnsi="Arial" w:cs="Arial"/>
          <w:szCs w:val="22"/>
        </w:rPr>
        <w:t xml:space="preserve">in respect of which the </w:t>
      </w:r>
      <w:r w:rsidR="003E5B4A" w:rsidRPr="007B18CC">
        <w:rPr>
          <w:rFonts w:ascii="Arial" w:hAnsi="Arial" w:cs="Arial"/>
          <w:szCs w:val="22"/>
        </w:rPr>
        <w:t xml:space="preserve">Security </w:t>
      </w:r>
      <w:r w:rsidRPr="007B18CC">
        <w:rPr>
          <w:rFonts w:ascii="Arial" w:hAnsi="Arial" w:cs="Arial"/>
          <w:szCs w:val="22"/>
        </w:rPr>
        <w:t>confers rights if it is issued by</w:t>
      </w:r>
      <w:bookmarkEnd w:id="2640"/>
      <w:r w:rsidR="006615BF" w:rsidRPr="007B18CC">
        <w:rPr>
          <w:rFonts w:ascii="Arial" w:hAnsi="Arial" w:cs="Arial"/>
          <w:szCs w:val="22"/>
        </w:rPr>
        <w:t>—</w:t>
      </w:r>
    </w:p>
    <w:p w14:paraId="340E768B" w14:textId="77777777" w:rsidR="00C65DD2" w:rsidRPr="007B18CC" w:rsidRDefault="00C65DD2" w:rsidP="00DD0E81">
      <w:pPr>
        <w:pStyle w:val="S2Heading6"/>
        <w:rPr>
          <w:rFonts w:ascii="Arial" w:hAnsi="Arial" w:cs="Arial"/>
          <w:sz w:val="22"/>
          <w:szCs w:val="22"/>
          <w:lang w:val="en-US"/>
        </w:rPr>
      </w:pPr>
      <w:bookmarkStart w:id="2641" w:name="_Ref413542955"/>
      <w:r w:rsidRPr="007B18CC">
        <w:rPr>
          <w:rFonts w:ascii="Arial" w:hAnsi="Arial" w:cs="Arial"/>
          <w:sz w:val="22"/>
          <w:szCs w:val="22"/>
          <w:lang w:val="en-US"/>
        </w:rPr>
        <w:t>an undertaking in the same Group as P; or</w:t>
      </w:r>
      <w:bookmarkEnd w:id="2641"/>
    </w:p>
    <w:p w14:paraId="29E68BF6" w14:textId="77777777" w:rsidR="00C65DD2" w:rsidRPr="007B18CC" w:rsidRDefault="00C65DD2" w:rsidP="00DD0E81">
      <w:pPr>
        <w:pStyle w:val="S2Heading6"/>
        <w:rPr>
          <w:rFonts w:ascii="Arial" w:hAnsi="Arial" w:cs="Arial"/>
          <w:sz w:val="22"/>
          <w:szCs w:val="22"/>
          <w:lang w:val="en-US"/>
        </w:rPr>
      </w:pPr>
      <w:bookmarkStart w:id="2642" w:name="_Ref413542956"/>
      <w:r w:rsidRPr="007B18CC">
        <w:rPr>
          <w:rFonts w:ascii="Arial" w:hAnsi="Arial" w:cs="Arial"/>
          <w:sz w:val="22"/>
          <w:szCs w:val="22"/>
          <w:lang w:val="en-US"/>
        </w:rPr>
        <w:t>a person acting on behalf of, or pursuant to arrangements made with, P.</w:t>
      </w:r>
      <w:bookmarkEnd w:id="2642"/>
    </w:p>
    <w:p w14:paraId="0C943190" w14:textId="77777777" w:rsidR="00C65DD2" w:rsidRPr="007B18CC" w:rsidRDefault="00C65DD2" w:rsidP="00D50019">
      <w:pPr>
        <w:pStyle w:val="S2Heading4"/>
        <w:rPr>
          <w:rFonts w:ascii="Arial" w:hAnsi="Arial" w:cs="Arial"/>
          <w:szCs w:val="22"/>
        </w:rPr>
      </w:pPr>
      <w:bookmarkStart w:id="2643" w:name="_Ref413542971"/>
      <w:bookmarkStart w:id="2644" w:name="_Ref413546947"/>
      <w:bookmarkStart w:id="2645" w:name="_Toc415568829"/>
      <w:bookmarkStart w:id="2646" w:name="_Toc415602294"/>
      <w:bookmarkStart w:id="2647" w:name="_Toc415626530"/>
      <w:bookmarkStart w:id="2648" w:name="_Toc415667229"/>
      <w:r w:rsidRPr="007B18CC">
        <w:rPr>
          <w:rFonts w:ascii="Arial" w:hAnsi="Arial" w:cs="Arial"/>
          <w:szCs w:val="22"/>
        </w:rPr>
        <w:t>Group companies</w:t>
      </w:r>
      <w:bookmarkEnd w:id="2643"/>
      <w:bookmarkEnd w:id="2644"/>
      <w:bookmarkEnd w:id="2645"/>
      <w:bookmarkEnd w:id="2646"/>
      <w:bookmarkEnd w:id="2647"/>
      <w:bookmarkEnd w:id="2648"/>
    </w:p>
    <w:p w14:paraId="2C3E28F2" w14:textId="77777777" w:rsidR="00C65DD2" w:rsidRPr="007B18CC" w:rsidRDefault="00C65DD2" w:rsidP="006C5DAB">
      <w:pPr>
        <w:pStyle w:val="UK12Block"/>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made by one Body Corporate in a Group to another Body Corporate in the same Group.</w:t>
      </w:r>
    </w:p>
    <w:p w14:paraId="67B59844" w14:textId="77777777" w:rsidR="00C65DD2" w:rsidRPr="007B18CC" w:rsidRDefault="00C65DD2" w:rsidP="00D50019">
      <w:pPr>
        <w:pStyle w:val="S2Heading4"/>
        <w:rPr>
          <w:rFonts w:ascii="Arial" w:hAnsi="Arial" w:cs="Arial"/>
          <w:szCs w:val="22"/>
        </w:rPr>
      </w:pPr>
      <w:bookmarkStart w:id="2649" w:name="_Ref413542991"/>
      <w:bookmarkStart w:id="2650" w:name="_Toc415568832"/>
      <w:bookmarkStart w:id="2651" w:name="_Toc415602297"/>
      <w:bookmarkStart w:id="2652" w:name="_Toc415626533"/>
      <w:bookmarkStart w:id="2653" w:name="_Toc415667232"/>
      <w:r w:rsidRPr="007B18CC">
        <w:rPr>
          <w:rFonts w:ascii="Arial" w:hAnsi="Arial" w:cs="Arial"/>
          <w:szCs w:val="22"/>
        </w:rPr>
        <w:t xml:space="preserve">Persons in the business of disseminating </w:t>
      </w:r>
      <w:proofErr w:type="gramStart"/>
      <w:r w:rsidRPr="007B18CC">
        <w:rPr>
          <w:rFonts w:ascii="Arial" w:hAnsi="Arial" w:cs="Arial"/>
          <w:szCs w:val="22"/>
        </w:rPr>
        <w:t>information</w:t>
      </w:r>
      <w:bookmarkEnd w:id="2649"/>
      <w:bookmarkEnd w:id="2650"/>
      <w:bookmarkEnd w:id="2651"/>
      <w:bookmarkEnd w:id="2652"/>
      <w:bookmarkEnd w:id="2653"/>
      <w:proofErr w:type="gramEnd"/>
    </w:p>
    <w:p w14:paraId="3C9F4610" w14:textId="77777777" w:rsidR="00C65DD2" w:rsidRPr="007B18CC" w:rsidRDefault="00C65DD2" w:rsidP="006C5DAB">
      <w:pPr>
        <w:pStyle w:val="S2Heading5"/>
        <w:rPr>
          <w:rFonts w:ascii="Arial" w:hAnsi="Arial" w:cs="Arial"/>
          <w:szCs w:val="22"/>
        </w:rPr>
      </w:pPr>
      <w:bookmarkStart w:id="2654" w:name="_Ref413542992"/>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 is made only to Recipients whom the person making the </w:t>
      </w:r>
      <w:r w:rsidR="006C5DAB" w:rsidRPr="007B18CC">
        <w:rPr>
          <w:rFonts w:ascii="Arial" w:hAnsi="Arial" w:cs="Arial"/>
          <w:szCs w:val="22"/>
        </w:rPr>
        <w:t>communication</w:t>
      </w:r>
      <w:r w:rsidRPr="007B18CC">
        <w:rPr>
          <w:rFonts w:ascii="Arial" w:hAnsi="Arial" w:cs="Arial"/>
          <w:szCs w:val="22"/>
        </w:rPr>
        <w:t xml:space="preserve"> believes on reasonable grounds to be persons to whom sub</w:t>
      </w:r>
      <w:r w:rsidRPr="007B18CC">
        <w:rPr>
          <w:rFonts w:ascii="Arial" w:hAnsi="Arial" w:cs="Arial"/>
          <w:szCs w:val="22"/>
        </w:rPr>
        <w:noBreakHyphen/>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applies.</w:t>
      </w:r>
      <w:bookmarkEnd w:id="2654"/>
    </w:p>
    <w:p w14:paraId="454FBA17" w14:textId="77777777" w:rsidR="00C65DD2" w:rsidRPr="007B18CC" w:rsidRDefault="00C65DD2" w:rsidP="00AC7888">
      <w:pPr>
        <w:pStyle w:val="S2Heading5"/>
        <w:rPr>
          <w:rFonts w:ascii="Arial" w:hAnsi="Arial" w:cs="Arial"/>
          <w:szCs w:val="22"/>
        </w:rPr>
      </w:pPr>
      <w:bookmarkStart w:id="2655" w:name="_Ref413542993"/>
      <w:r w:rsidRPr="007B18CC">
        <w:rPr>
          <w:rFonts w:ascii="Arial" w:hAnsi="Arial" w:cs="Arial"/>
          <w:szCs w:val="22"/>
        </w:rPr>
        <w:t>This paragraph applies to</w:t>
      </w:r>
      <w:bookmarkEnd w:id="2655"/>
      <w:r w:rsidR="006615BF" w:rsidRPr="007B18CC">
        <w:rPr>
          <w:rFonts w:ascii="Arial" w:hAnsi="Arial" w:cs="Arial"/>
          <w:szCs w:val="22"/>
        </w:rPr>
        <w:t>—</w:t>
      </w:r>
    </w:p>
    <w:p w14:paraId="1EA2DBE0" w14:textId="77777777" w:rsidR="00C65DD2" w:rsidRPr="007B18CC" w:rsidRDefault="00C65DD2" w:rsidP="00A952E4">
      <w:pPr>
        <w:pStyle w:val="S2Heading6"/>
        <w:rPr>
          <w:rFonts w:ascii="Arial" w:hAnsi="Arial" w:cs="Arial"/>
          <w:sz w:val="22"/>
          <w:szCs w:val="22"/>
          <w:lang w:val="en-US"/>
        </w:rPr>
      </w:pPr>
      <w:bookmarkStart w:id="2656" w:name="_Ref413542994"/>
      <w:r w:rsidRPr="007B18CC">
        <w:rPr>
          <w:rFonts w:ascii="Arial" w:hAnsi="Arial" w:cs="Arial"/>
          <w:sz w:val="22"/>
          <w:szCs w:val="22"/>
          <w:lang w:val="en-US"/>
        </w:rPr>
        <w:lastRenderedPageBreak/>
        <w:t xml:space="preserve">a person who receives the </w:t>
      </w:r>
      <w:r w:rsidR="006C5DAB" w:rsidRPr="007B18CC">
        <w:rPr>
          <w:rFonts w:ascii="Arial" w:hAnsi="Arial" w:cs="Arial"/>
          <w:sz w:val="22"/>
          <w:szCs w:val="22"/>
        </w:rPr>
        <w:t>communication</w:t>
      </w:r>
      <w:r w:rsidRPr="007B18CC">
        <w:rPr>
          <w:rFonts w:ascii="Arial" w:hAnsi="Arial" w:cs="Arial"/>
          <w:sz w:val="22"/>
          <w:szCs w:val="22"/>
          <w:lang w:val="en-US"/>
        </w:rPr>
        <w:t xml:space="preserve"> in the course of a business which involves the dissemination through a </w:t>
      </w:r>
      <w:r w:rsidR="00A952E4" w:rsidRPr="007B18CC">
        <w:rPr>
          <w:rFonts w:ascii="Arial" w:hAnsi="Arial" w:cs="Arial"/>
          <w:sz w:val="22"/>
          <w:szCs w:val="22"/>
          <w:lang w:val="en-US"/>
        </w:rPr>
        <w:t>Publication</w:t>
      </w:r>
      <w:r w:rsidRPr="007B18CC">
        <w:rPr>
          <w:rFonts w:ascii="Arial" w:hAnsi="Arial" w:cs="Arial"/>
          <w:sz w:val="22"/>
          <w:szCs w:val="22"/>
          <w:lang w:val="en-US"/>
        </w:rPr>
        <w:t xml:space="preserve"> of information concerning Regulated </w:t>
      </w:r>
      <w:proofErr w:type="gramStart"/>
      <w:r w:rsidRPr="007B18CC">
        <w:rPr>
          <w:rFonts w:ascii="Arial" w:hAnsi="Arial" w:cs="Arial"/>
          <w:sz w:val="22"/>
          <w:szCs w:val="22"/>
          <w:lang w:val="en-US"/>
        </w:rPr>
        <w:t>Activities;</w:t>
      </w:r>
      <w:bookmarkEnd w:id="2656"/>
      <w:proofErr w:type="gramEnd"/>
    </w:p>
    <w:p w14:paraId="68D9D9D8" w14:textId="77777777" w:rsidR="00C65DD2" w:rsidRPr="007B18CC" w:rsidRDefault="00C65DD2" w:rsidP="007114F8">
      <w:pPr>
        <w:pStyle w:val="S2Heading6"/>
        <w:rPr>
          <w:rFonts w:ascii="Arial" w:hAnsi="Arial" w:cs="Arial"/>
          <w:sz w:val="22"/>
          <w:szCs w:val="22"/>
          <w:lang w:val="en-US"/>
        </w:rPr>
      </w:pPr>
      <w:bookmarkStart w:id="2657" w:name="_Ref413542995"/>
      <w:r w:rsidRPr="007B18CC">
        <w:rPr>
          <w:rFonts w:ascii="Arial" w:hAnsi="Arial" w:cs="Arial"/>
          <w:sz w:val="22"/>
          <w:szCs w:val="22"/>
          <w:lang w:val="en-US"/>
        </w:rPr>
        <w:t xml:space="preserve">a person whilst acting in the capacity of Director, </w:t>
      </w:r>
      <w:r w:rsidR="007114F8" w:rsidRPr="007B18CC">
        <w:rPr>
          <w:rFonts w:ascii="Arial" w:hAnsi="Arial" w:cs="Arial"/>
          <w:sz w:val="22"/>
          <w:szCs w:val="22"/>
          <w:lang w:val="en-US"/>
        </w:rPr>
        <w:t>o</w:t>
      </w:r>
      <w:r w:rsidRPr="007B18CC">
        <w:rPr>
          <w:rFonts w:ascii="Arial" w:hAnsi="Arial" w:cs="Arial"/>
          <w:sz w:val="22"/>
          <w:szCs w:val="22"/>
          <w:lang w:val="en-US"/>
        </w:rPr>
        <w:t>fficer or employee of a person falling within sub</w:t>
      </w:r>
      <w:r w:rsidRPr="007B18CC">
        <w:rPr>
          <w:rFonts w:ascii="Arial" w:hAnsi="Arial" w:cs="Arial"/>
          <w:sz w:val="22"/>
          <w:szCs w:val="22"/>
          <w:lang w:val="en-US"/>
        </w:rPr>
        <w:noBreakHyphen/>
        <w:t>paragraph </w:t>
      </w:r>
      <w:bookmarkStart w:id="2658" w:name="DocXTextRef392"/>
      <w:r w:rsidRPr="007B18CC">
        <w:rPr>
          <w:rFonts w:ascii="Arial" w:hAnsi="Arial" w:cs="Arial"/>
          <w:sz w:val="22"/>
          <w:szCs w:val="22"/>
          <w:lang w:val="en-US"/>
        </w:rPr>
        <w:t>(a)</w:t>
      </w:r>
      <w:bookmarkEnd w:id="2658"/>
      <w:r w:rsidRPr="007B18CC">
        <w:rPr>
          <w:rFonts w:ascii="Arial" w:hAnsi="Arial" w:cs="Arial"/>
          <w:sz w:val="22"/>
          <w:szCs w:val="22"/>
          <w:lang w:val="en-US"/>
        </w:rPr>
        <w:t xml:space="preserve"> being a person whose responsibilities when acting in that capacity involve him in the business referred to in that sub</w:t>
      </w:r>
      <w:r w:rsidRPr="007B18CC">
        <w:rPr>
          <w:rFonts w:ascii="Arial" w:hAnsi="Arial" w:cs="Arial"/>
          <w:sz w:val="22"/>
          <w:szCs w:val="22"/>
          <w:lang w:val="en-US"/>
        </w:rPr>
        <w:noBreakHyphen/>
        <w:t>paragraph;</w:t>
      </w:r>
      <w:bookmarkEnd w:id="2657"/>
      <w:r w:rsidR="001607BA" w:rsidRPr="007B18CC">
        <w:rPr>
          <w:rFonts w:ascii="Arial" w:hAnsi="Arial" w:cs="Arial"/>
          <w:sz w:val="22"/>
          <w:szCs w:val="22"/>
          <w:lang w:val="en-US"/>
        </w:rPr>
        <w:t xml:space="preserve"> or</w:t>
      </w:r>
    </w:p>
    <w:p w14:paraId="08871986" w14:textId="77777777" w:rsidR="00C65DD2" w:rsidRPr="007B18CC" w:rsidRDefault="00C65DD2" w:rsidP="006C5DAB">
      <w:pPr>
        <w:pStyle w:val="S2Heading6"/>
        <w:rPr>
          <w:rFonts w:ascii="Arial" w:hAnsi="Arial" w:cs="Arial"/>
          <w:sz w:val="22"/>
          <w:szCs w:val="22"/>
          <w:lang w:val="en-US"/>
        </w:rPr>
      </w:pPr>
      <w:bookmarkStart w:id="2659" w:name="_Ref413542996"/>
      <w:r w:rsidRPr="007B18CC">
        <w:rPr>
          <w:rFonts w:ascii="Arial" w:hAnsi="Arial" w:cs="Arial"/>
          <w:sz w:val="22"/>
          <w:szCs w:val="22"/>
          <w:lang w:val="en-US"/>
        </w:rPr>
        <w:t xml:space="preserve">any person to whom the </w:t>
      </w:r>
      <w:r w:rsidR="006C5DAB" w:rsidRPr="007B18CC">
        <w:rPr>
          <w:rFonts w:ascii="Arial" w:hAnsi="Arial" w:cs="Arial"/>
          <w:sz w:val="22"/>
          <w:szCs w:val="22"/>
        </w:rPr>
        <w:t>communication</w:t>
      </w:r>
      <w:r w:rsidRPr="007B18CC">
        <w:rPr>
          <w:rFonts w:ascii="Arial" w:hAnsi="Arial" w:cs="Arial"/>
          <w:sz w:val="22"/>
          <w:szCs w:val="22"/>
          <w:lang w:val="en-US"/>
        </w:rPr>
        <w:t xml:space="preserve"> may otherwise lawfully be made.</w:t>
      </w:r>
      <w:bookmarkEnd w:id="2659"/>
    </w:p>
    <w:p w14:paraId="41EAEC4B" w14:textId="77777777" w:rsidR="00C65DD2" w:rsidRPr="007B18CC" w:rsidRDefault="00C65DD2" w:rsidP="00D50019">
      <w:pPr>
        <w:pStyle w:val="S2Heading4"/>
        <w:rPr>
          <w:rFonts w:ascii="Arial" w:hAnsi="Arial" w:cs="Arial"/>
          <w:szCs w:val="22"/>
        </w:rPr>
      </w:pPr>
      <w:bookmarkStart w:id="2660" w:name="_Ref413543137"/>
      <w:bookmarkStart w:id="2661" w:name="_Toc415568839"/>
      <w:bookmarkStart w:id="2662" w:name="_Toc415602304"/>
      <w:bookmarkStart w:id="2663" w:name="_Toc415626540"/>
      <w:bookmarkStart w:id="2664" w:name="_Toc415667239"/>
      <w:r w:rsidRPr="007B18CC">
        <w:rPr>
          <w:rFonts w:ascii="Arial" w:hAnsi="Arial" w:cs="Arial"/>
          <w:szCs w:val="22"/>
        </w:rPr>
        <w:t xml:space="preserve">Settlors, </w:t>
      </w:r>
      <w:proofErr w:type="gramStart"/>
      <w:r w:rsidRPr="007B18CC">
        <w:rPr>
          <w:rFonts w:ascii="Arial" w:hAnsi="Arial" w:cs="Arial"/>
          <w:szCs w:val="22"/>
        </w:rPr>
        <w:t>trustees</w:t>
      </w:r>
      <w:proofErr w:type="gramEnd"/>
      <w:r w:rsidRPr="007B18CC">
        <w:rPr>
          <w:rFonts w:ascii="Arial" w:hAnsi="Arial" w:cs="Arial"/>
          <w:szCs w:val="22"/>
        </w:rPr>
        <w:t xml:space="preserve"> and personal representatives</w:t>
      </w:r>
      <w:bookmarkEnd w:id="2660"/>
      <w:bookmarkEnd w:id="2661"/>
      <w:bookmarkEnd w:id="2662"/>
      <w:bookmarkEnd w:id="2663"/>
      <w:bookmarkEnd w:id="2664"/>
      <w:r w:rsidR="001607BA" w:rsidRPr="007B18CC">
        <w:rPr>
          <w:rStyle w:val="FootnoteReference"/>
          <w:rFonts w:ascii="Arial" w:hAnsi="Arial" w:cs="Arial"/>
          <w:szCs w:val="22"/>
        </w:rPr>
        <w:footnoteReference w:id="314"/>
      </w:r>
    </w:p>
    <w:p w14:paraId="6C77BF14" w14:textId="77777777" w:rsidR="00C65DD2" w:rsidRPr="007B18CC" w:rsidRDefault="00C65DD2" w:rsidP="006C5DAB">
      <w:pPr>
        <w:pStyle w:val="UK12Block"/>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which is made between</w:t>
      </w:r>
      <w:r w:rsidR="006615BF" w:rsidRPr="007B18CC">
        <w:rPr>
          <w:rFonts w:ascii="Arial" w:hAnsi="Arial" w:cs="Arial"/>
          <w:sz w:val="22"/>
          <w:szCs w:val="22"/>
        </w:rPr>
        <w:t>—</w:t>
      </w:r>
    </w:p>
    <w:p w14:paraId="48EA4732" w14:textId="77777777" w:rsidR="00C65DD2" w:rsidRPr="007B18CC" w:rsidRDefault="00C65DD2" w:rsidP="00DD0E81">
      <w:pPr>
        <w:pStyle w:val="S2Heading6"/>
        <w:rPr>
          <w:rFonts w:ascii="Arial" w:hAnsi="Arial" w:cs="Arial"/>
          <w:sz w:val="22"/>
          <w:szCs w:val="22"/>
          <w:lang w:val="en-US"/>
        </w:rPr>
      </w:pPr>
      <w:bookmarkStart w:id="2665" w:name="_Ref413543138"/>
      <w:r w:rsidRPr="007B18CC">
        <w:rPr>
          <w:rFonts w:ascii="Arial" w:hAnsi="Arial" w:cs="Arial"/>
          <w:sz w:val="22"/>
          <w:szCs w:val="22"/>
          <w:lang w:val="en-US"/>
        </w:rPr>
        <w:t>a person when acting as a settlor or grantor of a trust</w:t>
      </w:r>
      <w:r w:rsidR="001607BA" w:rsidRPr="007B18CC">
        <w:rPr>
          <w:rFonts w:ascii="Arial" w:hAnsi="Arial" w:cs="Arial"/>
          <w:sz w:val="22"/>
          <w:szCs w:val="22"/>
          <w:lang w:val="en-US"/>
        </w:rPr>
        <w:t xml:space="preserve"> or an estate</w:t>
      </w:r>
      <w:r w:rsidRPr="007B18CC">
        <w:rPr>
          <w:rFonts w:ascii="Arial" w:hAnsi="Arial" w:cs="Arial"/>
          <w:sz w:val="22"/>
          <w:szCs w:val="22"/>
          <w:lang w:val="en-US"/>
        </w:rPr>
        <w:t xml:space="preserve">, a </w:t>
      </w:r>
      <w:proofErr w:type="gramStart"/>
      <w:r w:rsidRPr="007B18CC">
        <w:rPr>
          <w:rFonts w:ascii="Arial" w:hAnsi="Arial" w:cs="Arial"/>
          <w:sz w:val="22"/>
          <w:szCs w:val="22"/>
          <w:lang w:val="en-US"/>
        </w:rPr>
        <w:t>trustee</w:t>
      </w:r>
      <w:proofErr w:type="gramEnd"/>
      <w:r w:rsidRPr="007B18CC">
        <w:rPr>
          <w:rFonts w:ascii="Arial" w:hAnsi="Arial" w:cs="Arial"/>
          <w:sz w:val="22"/>
          <w:szCs w:val="22"/>
          <w:lang w:val="en-US"/>
        </w:rPr>
        <w:t xml:space="preserve"> or a personal representative; and</w:t>
      </w:r>
      <w:bookmarkEnd w:id="2665"/>
    </w:p>
    <w:p w14:paraId="5EBA166A" w14:textId="77777777" w:rsidR="00C65DD2" w:rsidRPr="007B18CC" w:rsidRDefault="00C65DD2" w:rsidP="00DD0E81">
      <w:pPr>
        <w:pStyle w:val="S2Heading6"/>
        <w:rPr>
          <w:rFonts w:ascii="Arial" w:hAnsi="Arial" w:cs="Arial"/>
          <w:sz w:val="22"/>
          <w:szCs w:val="22"/>
          <w:lang w:val="en-US"/>
        </w:rPr>
      </w:pPr>
      <w:bookmarkStart w:id="2666" w:name="_Ref413543139"/>
      <w:r w:rsidRPr="007B18CC">
        <w:rPr>
          <w:rFonts w:ascii="Arial" w:hAnsi="Arial" w:cs="Arial"/>
          <w:sz w:val="22"/>
          <w:szCs w:val="22"/>
          <w:lang w:val="en-US"/>
        </w:rPr>
        <w:t>a trustee of the trust, a fellow trustee or a fellow personal representative (as the case may be</w:t>
      </w:r>
      <w:proofErr w:type="gramStart"/>
      <w:r w:rsidRPr="007B18CC">
        <w:rPr>
          <w:rFonts w:ascii="Arial" w:hAnsi="Arial" w:cs="Arial"/>
          <w:sz w:val="22"/>
          <w:szCs w:val="22"/>
          <w:lang w:val="en-US"/>
        </w:rPr>
        <w:t>)</w:t>
      </w:r>
      <w:bookmarkEnd w:id="2666"/>
      <w:r w:rsidRPr="007B18CC">
        <w:rPr>
          <w:rFonts w:ascii="Arial" w:hAnsi="Arial" w:cs="Arial"/>
          <w:sz w:val="22"/>
          <w:szCs w:val="22"/>
          <w:lang w:val="en-US"/>
        </w:rPr>
        <w:t>;</w:t>
      </w:r>
      <w:proofErr w:type="gramEnd"/>
    </w:p>
    <w:p w14:paraId="23FAC4C4" w14:textId="77777777" w:rsidR="00C65DD2" w:rsidRPr="007B18CC" w:rsidRDefault="00C65DD2" w:rsidP="006C5DAB">
      <w:pPr>
        <w:pStyle w:val="UK12Block"/>
        <w:rPr>
          <w:rFonts w:ascii="Arial" w:hAnsi="Arial" w:cs="Arial"/>
          <w:sz w:val="22"/>
          <w:szCs w:val="22"/>
        </w:rPr>
      </w:pPr>
      <w:r w:rsidRPr="007B18CC">
        <w:rPr>
          <w:rFonts w:ascii="Arial" w:hAnsi="Arial" w:cs="Arial"/>
          <w:sz w:val="22"/>
          <w:szCs w:val="22"/>
        </w:rPr>
        <w:t xml:space="preserve">if the </w:t>
      </w:r>
      <w:r w:rsidR="006C5DAB" w:rsidRPr="007B18CC">
        <w:rPr>
          <w:rFonts w:ascii="Arial" w:hAnsi="Arial" w:cs="Arial"/>
          <w:sz w:val="22"/>
          <w:szCs w:val="22"/>
        </w:rPr>
        <w:t>communication</w:t>
      </w:r>
      <w:r w:rsidR="001607BA" w:rsidRPr="007B18CC">
        <w:rPr>
          <w:rFonts w:ascii="Arial" w:hAnsi="Arial" w:cs="Arial"/>
          <w:sz w:val="22"/>
          <w:szCs w:val="22"/>
        </w:rPr>
        <w:t xml:space="preserve"> is made for the purposes of that</w:t>
      </w:r>
      <w:r w:rsidRPr="007B18CC">
        <w:rPr>
          <w:rFonts w:ascii="Arial" w:hAnsi="Arial" w:cs="Arial"/>
          <w:sz w:val="22"/>
          <w:szCs w:val="22"/>
        </w:rPr>
        <w:t xml:space="preserve"> trust or estate.</w:t>
      </w:r>
    </w:p>
    <w:p w14:paraId="665B4807" w14:textId="77777777" w:rsidR="00C65DD2" w:rsidRPr="007B18CC" w:rsidRDefault="00C65DD2" w:rsidP="00D50019">
      <w:pPr>
        <w:pStyle w:val="S2Heading4"/>
        <w:rPr>
          <w:rFonts w:ascii="Arial" w:hAnsi="Arial" w:cs="Arial"/>
          <w:szCs w:val="22"/>
        </w:rPr>
      </w:pPr>
      <w:bookmarkStart w:id="2667" w:name="_Ref413543140"/>
      <w:bookmarkStart w:id="2668" w:name="_Toc415568840"/>
      <w:bookmarkStart w:id="2669" w:name="_Toc415602305"/>
      <w:bookmarkStart w:id="2670" w:name="_Toc415626541"/>
      <w:bookmarkStart w:id="2671" w:name="_Toc415667240"/>
      <w:r w:rsidRPr="007B18CC">
        <w:rPr>
          <w:rFonts w:ascii="Arial" w:hAnsi="Arial" w:cs="Arial"/>
          <w:szCs w:val="22"/>
        </w:rPr>
        <w:t>Beneficiaries of trust, will or intestacy</w:t>
      </w:r>
      <w:bookmarkEnd w:id="2667"/>
      <w:bookmarkEnd w:id="2668"/>
      <w:bookmarkEnd w:id="2669"/>
      <w:bookmarkEnd w:id="2670"/>
      <w:bookmarkEnd w:id="2671"/>
    </w:p>
    <w:p w14:paraId="56E7108E" w14:textId="77777777" w:rsidR="00C65DD2" w:rsidRPr="007B18CC" w:rsidRDefault="00C65DD2" w:rsidP="006C5DAB">
      <w:pPr>
        <w:pStyle w:val="UK12Block"/>
        <w:keepNext/>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which is made</w:t>
      </w:r>
      <w:r w:rsidR="006615BF" w:rsidRPr="007B18CC">
        <w:rPr>
          <w:rFonts w:ascii="Arial" w:hAnsi="Arial" w:cs="Arial"/>
          <w:sz w:val="22"/>
          <w:szCs w:val="22"/>
        </w:rPr>
        <w:t>—</w:t>
      </w:r>
    </w:p>
    <w:p w14:paraId="7972F385" w14:textId="77777777" w:rsidR="00C65DD2" w:rsidRPr="007B18CC" w:rsidRDefault="00C65DD2" w:rsidP="00DD0E81">
      <w:pPr>
        <w:pStyle w:val="S2Heading6"/>
        <w:rPr>
          <w:rFonts w:ascii="Arial" w:hAnsi="Arial" w:cs="Arial"/>
          <w:sz w:val="22"/>
          <w:szCs w:val="22"/>
          <w:lang w:val="en-US"/>
        </w:rPr>
      </w:pPr>
      <w:bookmarkStart w:id="2672" w:name="_Ref413543141"/>
      <w:r w:rsidRPr="007B18CC">
        <w:rPr>
          <w:rFonts w:ascii="Arial" w:hAnsi="Arial" w:cs="Arial"/>
          <w:sz w:val="22"/>
          <w:szCs w:val="22"/>
          <w:lang w:val="en-US"/>
        </w:rPr>
        <w:t>between a person when acting as a settlor or grantor of a trust, trustee or personal representative and a beneficiary under the trust, will or intestacy; or</w:t>
      </w:r>
      <w:bookmarkEnd w:id="2672"/>
    </w:p>
    <w:p w14:paraId="49F530A6" w14:textId="77777777" w:rsidR="00C65DD2" w:rsidRPr="007B18CC" w:rsidRDefault="00C65DD2" w:rsidP="00DD0E81">
      <w:pPr>
        <w:pStyle w:val="S2Heading6"/>
        <w:rPr>
          <w:rFonts w:ascii="Arial" w:hAnsi="Arial" w:cs="Arial"/>
          <w:sz w:val="22"/>
          <w:szCs w:val="22"/>
          <w:lang w:val="en-US"/>
        </w:rPr>
      </w:pPr>
      <w:bookmarkStart w:id="2673" w:name="_Ref413543142"/>
      <w:r w:rsidRPr="007B18CC">
        <w:rPr>
          <w:rFonts w:ascii="Arial" w:hAnsi="Arial" w:cs="Arial"/>
          <w:sz w:val="22"/>
          <w:szCs w:val="22"/>
          <w:lang w:val="en-US"/>
        </w:rPr>
        <w:t xml:space="preserve">between a beneficiary under a trust, will or intestacy and another beneficiary under the same trust, will or </w:t>
      </w:r>
      <w:proofErr w:type="gramStart"/>
      <w:r w:rsidRPr="007B18CC">
        <w:rPr>
          <w:rFonts w:ascii="Arial" w:hAnsi="Arial" w:cs="Arial"/>
          <w:sz w:val="22"/>
          <w:szCs w:val="22"/>
          <w:lang w:val="en-US"/>
        </w:rPr>
        <w:t>intestacy</w:t>
      </w:r>
      <w:bookmarkEnd w:id="2673"/>
      <w:r w:rsidRPr="007B18CC">
        <w:rPr>
          <w:rFonts w:ascii="Arial" w:hAnsi="Arial" w:cs="Arial"/>
          <w:sz w:val="22"/>
          <w:szCs w:val="22"/>
          <w:lang w:val="en-US"/>
        </w:rPr>
        <w:t>;</w:t>
      </w:r>
      <w:proofErr w:type="gramEnd"/>
    </w:p>
    <w:p w14:paraId="5E58298B" w14:textId="77777777" w:rsidR="00C65DD2" w:rsidRPr="007B18CC" w:rsidRDefault="00C65DD2" w:rsidP="006C5DAB">
      <w:pPr>
        <w:pStyle w:val="UK12Block"/>
        <w:rPr>
          <w:rFonts w:ascii="Arial" w:hAnsi="Arial" w:cs="Arial"/>
          <w:sz w:val="22"/>
          <w:szCs w:val="22"/>
        </w:rPr>
      </w:pPr>
      <w:r w:rsidRPr="007B18CC">
        <w:rPr>
          <w:rFonts w:ascii="Arial" w:hAnsi="Arial" w:cs="Arial"/>
          <w:sz w:val="22"/>
          <w:szCs w:val="22"/>
        </w:rPr>
        <w:t xml:space="preserve">if the </w:t>
      </w:r>
      <w:r w:rsidR="006C5DAB" w:rsidRPr="007B18CC">
        <w:rPr>
          <w:rFonts w:ascii="Arial" w:hAnsi="Arial" w:cs="Arial"/>
          <w:sz w:val="22"/>
          <w:szCs w:val="22"/>
        </w:rPr>
        <w:t xml:space="preserve">communication </w:t>
      </w:r>
      <w:r w:rsidRPr="007B18CC">
        <w:rPr>
          <w:rFonts w:ascii="Arial" w:hAnsi="Arial" w:cs="Arial"/>
          <w:sz w:val="22"/>
          <w:szCs w:val="22"/>
        </w:rPr>
        <w:t>relates to the management or distribution of that trust fund or estate.</w:t>
      </w:r>
    </w:p>
    <w:p w14:paraId="773EA025" w14:textId="77777777" w:rsidR="00C65DD2" w:rsidRPr="007B18CC" w:rsidRDefault="00C65DD2" w:rsidP="00D50019">
      <w:pPr>
        <w:pStyle w:val="S2Heading4"/>
        <w:rPr>
          <w:rFonts w:ascii="Arial" w:hAnsi="Arial" w:cs="Arial"/>
          <w:szCs w:val="22"/>
        </w:rPr>
      </w:pPr>
      <w:bookmarkStart w:id="2674" w:name="_Ref413543159"/>
      <w:bookmarkStart w:id="2675" w:name="_Toc415568842"/>
      <w:bookmarkStart w:id="2676" w:name="_Toc415602306"/>
      <w:bookmarkStart w:id="2677" w:name="_Toc415626542"/>
      <w:bookmarkStart w:id="2678" w:name="_Toc415667241"/>
      <w:r w:rsidRPr="007B18CC">
        <w:rPr>
          <w:rFonts w:ascii="Arial" w:hAnsi="Arial" w:cs="Arial"/>
          <w:szCs w:val="22"/>
        </w:rPr>
        <w:t>Insolvency Practitioners</w:t>
      </w:r>
      <w:bookmarkEnd w:id="2674"/>
      <w:bookmarkEnd w:id="2675"/>
      <w:bookmarkEnd w:id="2676"/>
      <w:bookmarkEnd w:id="2677"/>
      <w:bookmarkEnd w:id="2678"/>
    </w:p>
    <w:p w14:paraId="3892A5CD" w14:textId="77777777" w:rsidR="00C65DD2" w:rsidRPr="007B18CC" w:rsidRDefault="00C65DD2" w:rsidP="009357AA">
      <w:pPr>
        <w:pStyle w:val="UK12Block"/>
        <w:rPr>
          <w:rFonts w:ascii="Arial" w:hAnsi="Arial" w:cs="Arial"/>
          <w:sz w:val="22"/>
          <w:szCs w:val="22"/>
        </w:rPr>
      </w:pPr>
      <w:r w:rsidRPr="007B18CC">
        <w:rPr>
          <w:rFonts w:ascii="Arial" w:hAnsi="Arial" w:cs="Arial"/>
          <w:sz w:val="22"/>
          <w:szCs w:val="22"/>
        </w:rPr>
        <w:t>The Financial Promotion Restriction does not apply to any non</w:t>
      </w:r>
      <w:r w:rsidRPr="007B18CC">
        <w:rPr>
          <w:rFonts w:ascii="Arial" w:hAnsi="Arial" w:cs="Arial"/>
          <w:sz w:val="22"/>
          <w:szCs w:val="22"/>
        </w:rPr>
        <w:noBreakHyphen/>
        <w:t xml:space="preserve">real time communication or Solicited Real Time Communication by a person Acting as an Insolvency Practitioner who carries on an activity which would be a Regulated Activity but for </w:t>
      </w:r>
      <w:bookmarkStart w:id="2679" w:name="DocXTextRef569"/>
      <w:r w:rsidRPr="007B18CC">
        <w:rPr>
          <w:rFonts w:ascii="Arial" w:hAnsi="Arial" w:cs="Arial"/>
          <w:sz w:val="22"/>
          <w:szCs w:val="22"/>
        </w:rPr>
        <w:t>paragraph </w:t>
      </w:r>
      <w:bookmarkEnd w:id="2679"/>
      <w:r w:rsidR="004B2533" w:rsidRPr="007B18CC">
        <w:rPr>
          <w:rFonts w:ascii="Arial" w:hAnsi="Arial" w:cs="Arial"/>
          <w:sz w:val="22"/>
          <w:szCs w:val="22"/>
          <w:cs/>
        </w:rPr>
        <w:t>‎</w:t>
      </w:r>
      <w:r w:rsidR="004B2533" w:rsidRPr="007B18CC">
        <w:rPr>
          <w:rFonts w:ascii="Arial" w:hAnsi="Arial" w:cs="Arial"/>
          <w:sz w:val="22"/>
          <w:szCs w:val="22"/>
        </w:rPr>
        <w:t>82</w:t>
      </w:r>
      <w:r w:rsidRPr="007B18CC">
        <w:rPr>
          <w:rFonts w:ascii="Arial" w:hAnsi="Arial" w:cs="Arial"/>
          <w:sz w:val="22"/>
          <w:szCs w:val="22"/>
        </w:rPr>
        <w:t xml:space="preserve"> of </w:t>
      </w:r>
      <w:r w:rsidR="004B2533" w:rsidRPr="007B18CC">
        <w:rPr>
          <w:rFonts w:ascii="Arial" w:hAnsi="Arial" w:cs="Arial"/>
          <w:sz w:val="22"/>
          <w:szCs w:val="22"/>
          <w:cs/>
        </w:rPr>
        <w:t>‎</w:t>
      </w:r>
      <w:r w:rsidR="004B2533" w:rsidRPr="007B18CC">
        <w:rPr>
          <w:rFonts w:ascii="Arial" w:hAnsi="Arial" w:cs="Arial"/>
          <w:sz w:val="22"/>
          <w:szCs w:val="22"/>
        </w:rPr>
        <w:t>Schedule 1</w:t>
      </w:r>
      <w:r w:rsidRPr="007B18CC">
        <w:rPr>
          <w:rFonts w:ascii="Arial" w:hAnsi="Arial" w:cs="Arial"/>
          <w:sz w:val="22"/>
          <w:szCs w:val="22"/>
        </w:rPr>
        <w:t>.</w:t>
      </w:r>
    </w:p>
    <w:p w14:paraId="6CEF74C6" w14:textId="77777777" w:rsidR="00C65DD2" w:rsidRPr="007B18CC" w:rsidRDefault="00C65DD2" w:rsidP="00D50019">
      <w:pPr>
        <w:pStyle w:val="S2Heading4"/>
        <w:rPr>
          <w:rFonts w:ascii="Arial" w:hAnsi="Arial" w:cs="Arial"/>
          <w:szCs w:val="22"/>
        </w:rPr>
      </w:pPr>
      <w:bookmarkStart w:id="2680" w:name="_Ref413543161"/>
      <w:bookmarkStart w:id="2681" w:name="_Ref413546965"/>
      <w:bookmarkStart w:id="2682" w:name="_Toc415568843"/>
      <w:bookmarkStart w:id="2683" w:name="_Toc415602307"/>
      <w:bookmarkStart w:id="2684" w:name="_Toc415626543"/>
      <w:bookmarkStart w:id="2685" w:name="_Toc415667242"/>
      <w:r w:rsidRPr="007B18CC">
        <w:rPr>
          <w:rFonts w:ascii="Arial" w:hAnsi="Arial" w:cs="Arial"/>
          <w:szCs w:val="22"/>
        </w:rPr>
        <w:t xml:space="preserve">Persons placing promotional material in particular </w:t>
      </w:r>
      <w:proofErr w:type="gramStart"/>
      <w:r w:rsidRPr="007B18CC">
        <w:rPr>
          <w:rFonts w:ascii="Arial" w:hAnsi="Arial" w:cs="Arial"/>
          <w:szCs w:val="22"/>
        </w:rPr>
        <w:t>Publications</w:t>
      </w:r>
      <w:bookmarkEnd w:id="2680"/>
      <w:bookmarkEnd w:id="2681"/>
      <w:bookmarkEnd w:id="2682"/>
      <w:bookmarkEnd w:id="2683"/>
      <w:bookmarkEnd w:id="2684"/>
      <w:bookmarkEnd w:id="2685"/>
      <w:proofErr w:type="gramEnd"/>
    </w:p>
    <w:p w14:paraId="395FBED3" w14:textId="77777777" w:rsidR="00C65DD2" w:rsidRPr="007B18CC" w:rsidRDefault="00C65DD2" w:rsidP="006C5DAB">
      <w:pPr>
        <w:pStyle w:val="UK12Block"/>
        <w:rPr>
          <w:rFonts w:ascii="Arial" w:hAnsi="Arial" w:cs="Arial"/>
          <w:sz w:val="22"/>
          <w:szCs w:val="22"/>
        </w:rPr>
      </w:pPr>
      <w:r w:rsidRPr="007B18CC">
        <w:rPr>
          <w:rFonts w:ascii="Arial" w:hAnsi="Arial" w:cs="Arial"/>
          <w:sz w:val="22"/>
          <w:szCs w:val="22"/>
        </w:rPr>
        <w:t xml:space="preserve">The Financial Promotion Restriction does not apply to any </w:t>
      </w:r>
      <w:r w:rsidR="006C5DAB" w:rsidRPr="007B18CC">
        <w:rPr>
          <w:rFonts w:ascii="Arial" w:hAnsi="Arial" w:cs="Arial"/>
          <w:sz w:val="22"/>
          <w:szCs w:val="22"/>
        </w:rPr>
        <w:t>communication</w:t>
      </w:r>
      <w:r w:rsidRPr="007B18CC">
        <w:rPr>
          <w:rFonts w:ascii="Arial" w:hAnsi="Arial" w:cs="Arial"/>
          <w:sz w:val="22"/>
          <w:szCs w:val="22"/>
        </w:rPr>
        <w:t xml:space="preserve"> received by a person who receives the Publication in which the </w:t>
      </w:r>
      <w:r w:rsidR="006C5DAB" w:rsidRPr="007B18CC">
        <w:rPr>
          <w:rFonts w:ascii="Arial" w:hAnsi="Arial" w:cs="Arial"/>
          <w:sz w:val="22"/>
          <w:szCs w:val="22"/>
        </w:rPr>
        <w:t>communication</w:t>
      </w:r>
      <w:r w:rsidRPr="007B18CC">
        <w:rPr>
          <w:rFonts w:ascii="Arial" w:hAnsi="Arial" w:cs="Arial"/>
          <w:sz w:val="22"/>
          <w:szCs w:val="22"/>
        </w:rPr>
        <w:t xml:space="preserve"> is contained because he has himself placed an advertisement in that Publication.</w:t>
      </w:r>
    </w:p>
    <w:p w14:paraId="292877E6" w14:textId="77777777" w:rsidR="00C65DD2" w:rsidRPr="007B18CC" w:rsidRDefault="00C65DD2" w:rsidP="00D50019">
      <w:pPr>
        <w:pStyle w:val="S2Heading4"/>
        <w:rPr>
          <w:rFonts w:ascii="Arial" w:hAnsi="Arial" w:cs="Arial"/>
          <w:szCs w:val="22"/>
        </w:rPr>
      </w:pPr>
      <w:bookmarkStart w:id="2686" w:name="_Ref413543169"/>
      <w:bookmarkStart w:id="2687" w:name="_Toc415568845"/>
      <w:bookmarkStart w:id="2688" w:name="_Toc415602309"/>
      <w:bookmarkStart w:id="2689" w:name="_Toc415626545"/>
      <w:bookmarkStart w:id="2690" w:name="_Toc415667244"/>
      <w:r w:rsidRPr="007B18CC">
        <w:rPr>
          <w:rFonts w:ascii="Arial" w:hAnsi="Arial" w:cs="Arial"/>
          <w:szCs w:val="22"/>
        </w:rPr>
        <w:t>Annual accounts and Directors' report</w:t>
      </w:r>
      <w:bookmarkEnd w:id="2686"/>
      <w:bookmarkEnd w:id="2687"/>
      <w:bookmarkEnd w:id="2688"/>
      <w:bookmarkEnd w:id="2689"/>
      <w:bookmarkEnd w:id="2690"/>
    </w:p>
    <w:p w14:paraId="108C84D4" w14:textId="77777777" w:rsidR="00C65DD2" w:rsidRPr="007B18CC" w:rsidRDefault="00C65DD2" w:rsidP="006C5DAB">
      <w:pPr>
        <w:pStyle w:val="S2Heading5"/>
        <w:rPr>
          <w:rFonts w:ascii="Arial" w:hAnsi="Arial" w:cs="Arial"/>
          <w:szCs w:val="22"/>
        </w:rPr>
      </w:pPr>
      <w:bookmarkStart w:id="2691" w:name="_Ref413543170"/>
      <w:r w:rsidRPr="007B18CC">
        <w:rPr>
          <w:rFonts w:ascii="Arial" w:hAnsi="Arial" w:cs="Arial"/>
          <w:szCs w:val="22"/>
        </w:rPr>
        <w:t xml:space="preserve">If the requirements in </w:t>
      </w:r>
      <w:r w:rsidR="00DC3A33" w:rsidRPr="007B18CC">
        <w:rPr>
          <w:rFonts w:ascii="Arial" w:hAnsi="Arial" w:cs="Arial"/>
          <w:szCs w:val="22"/>
        </w:rPr>
        <w:t>sub-</w:t>
      </w:r>
      <w:r w:rsidRPr="007B18CC">
        <w:rPr>
          <w:rFonts w:ascii="Arial" w:hAnsi="Arial" w:cs="Arial"/>
          <w:szCs w:val="22"/>
        </w:rPr>
        <w:t>paragraphs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to </w:t>
      </w:r>
      <w:r w:rsidR="004B2533" w:rsidRPr="007B18CC">
        <w:rPr>
          <w:rFonts w:ascii="Arial" w:hAnsi="Arial" w:cs="Arial"/>
          <w:szCs w:val="22"/>
          <w:cs/>
        </w:rPr>
        <w:t>‎</w:t>
      </w:r>
      <w:r w:rsidR="004B2533" w:rsidRPr="007B18CC">
        <w:rPr>
          <w:rFonts w:ascii="Arial" w:hAnsi="Arial" w:cs="Arial"/>
          <w:szCs w:val="22"/>
        </w:rPr>
        <w:t>(5)</w:t>
      </w:r>
      <w:r w:rsidRPr="007B18CC">
        <w:rPr>
          <w:rFonts w:ascii="Arial" w:hAnsi="Arial" w:cs="Arial"/>
          <w:szCs w:val="22"/>
        </w:rPr>
        <w:t xml:space="preserve"> are met, the Financial Promotion Restriction does not apply to any </w:t>
      </w:r>
      <w:r w:rsidR="006C5DAB" w:rsidRPr="007B18CC">
        <w:rPr>
          <w:rFonts w:ascii="Arial" w:hAnsi="Arial" w:cs="Arial"/>
          <w:szCs w:val="22"/>
        </w:rPr>
        <w:t xml:space="preserve">communication </w:t>
      </w:r>
      <w:r w:rsidRPr="007B18CC">
        <w:rPr>
          <w:rFonts w:ascii="Arial" w:hAnsi="Arial" w:cs="Arial"/>
          <w:szCs w:val="22"/>
        </w:rPr>
        <w:t>by a Body Corporate which</w:t>
      </w:r>
      <w:bookmarkEnd w:id="2691"/>
      <w:r w:rsidR="006615BF" w:rsidRPr="007B18CC">
        <w:rPr>
          <w:rFonts w:ascii="Arial" w:hAnsi="Arial" w:cs="Arial"/>
          <w:szCs w:val="22"/>
        </w:rPr>
        <w:t>—</w:t>
      </w:r>
    </w:p>
    <w:p w14:paraId="79D07D6C" w14:textId="77777777" w:rsidR="00C65DD2" w:rsidRPr="007B18CC" w:rsidRDefault="00C65DD2" w:rsidP="00DD0E81">
      <w:pPr>
        <w:pStyle w:val="S2Heading6"/>
        <w:rPr>
          <w:rFonts w:ascii="Arial" w:hAnsi="Arial" w:cs="Arial"/>
          <w:sz w:val="22"/>
          <w:szCs w:val="22"/>
          <w:lang w:val="en-US"/>
        </w:rPr>
      </w:pPr>
      <w:bookmarkStart w:id="2692" w:name="_Ref413543171"/>
      <w:r w:rsidRPr="007B18CC">
        <w:rPr>
          <w:rFonts w:ascii="Arial" w:hAnsi="Arial" w:cs="Arial"/>
          <w:sz w:val="22"/>
          <w:szCs w:val="22"/>
          <w:lang w:val="en-US"/>
        </w:rPr>
        <w:lastRenderedPageBreak/>
        <w:t>consists of, or is accompanied by, the whole or any part of the annual accounts of a Body Corporate; or</w:t>
      </w:r>
      <w:bookmarkEnd w:id="2692"/>
    </w:p>
    <w:p w14:paraId="4E689238" w14:textId="69529628" w:rsidR="00C65DD2" w:rsidRPr="007B18CC" w:rsidRDefault="00C65DD2" w:rsidP="006E6F08">
      <w:pPr>
        <w:pStyle w:val="S2Heading6"/>
        <w:rPr>
          <w:rFonts w:ascii="Arial" w:hAnsi="Arial" w:cs="Arial"/>
          <w:sz w:val="22"/>
          <w:szCs w:val="22"/>
          <w:lang w:val="en-US"/>
        </w:rPr>
      </w:pPr>
      <w:bookmarkStart w:id="2693" w:name="_Ref413543172"/>
      <w:r w:rsidRPr="007B18CC">
        <w:rPr>
          <w:rFonts w:ascii="Arial" w:hAnsi="Arial" w:cs="Arial"/>
          <w:sz w:val="22"/>
          <w:szCs w:val="22"/>
          <w:lang w:val="en-US"/>
        </w:rPr>
        <w:t>is accompanied by any report which is prepared and approved by the Directors of such a Body Corporate under</w:t>
      </w:r>
      <w:bookmarkStart w:id="2694" w:name="_Ref413543173"/>
      <w:bookmarkEnd w:id="2693"/>
      <w:r w:rsidRPr="007B18CC">
        <w:rPr>
          <w:rFonts w:ascii="Arial" w:hAnsi="Arial" w:cs="Arial"/>
          <w:sz w:val="22"/>
          <w:szCs w:val="22"/>
          <w:lang w:val="en-US"/>
        </w:rPr>
        <w:t xml:space="preserve"> sections 400 (</w:t>
      </w:r>
      <w:r w:rsidRPr="007B18CC">
        <w:rPr>
          <w:rFonts w:ascii="Arial" w:hAnsi="Arial" w:cs="Arial"/>
          <w:i/>
          <w:sz w:val="22"/>
          <w:szCs w:val="22"/>
          <w:lang w:val="en-US"/>
        </w:rPr>
        <w:t>Duty to prepare Directors' report</w:t>
      </w:r>
      <w:r w:rsidRPr="007B18CC">
        <w:rPr>
          <w:rFonts w:ascii="Arial" w:hAnsi="Arial" w:cs="Arial"/>
          <w:sz w:val="22"/>
          <w:szCs w:val="22"/>
          <w:lang w:val="en-US"/>
        </w:rPr>
        <w:t xml:space="preserve">) and </w:t>
      </w:r>
      <w:bookmarkStart w:id="2695" w:name="DocXTextRef576"/>
      <w:r w:rsidRPr="007B18CC">
        <w:rPr>
          <w:rFonts w:ascii="Arial" w:hAnsi="Arial" w:cs="Arial"/>
          <w:sz w:val="22"/>
          <w:szCs w:val="22"/>
          <w:lang w:val="en-US"/>
        </w:rPr>
        <w:t>4</w:t>
      </w:r>
      <w:bookmarkEnd w:id="2695"/>
      <w:r w:rsidRPr="007B18CC">
        <w:rPr>
          <w:rFonts w:ascii="Arial" w:hAnsi="Arial" w:cs="Arial"/>
          <w:sz w:val="22"/>
          <w:szCs w:val="22"/>
          <w:lang w:val="en-US"/>
        </w:rPr>
        <w:t>04 (</w:t>
      </w:r>
      <w:r w:rsidRPr="007B18CC">
        <w:rPr>
          <w:rFonts w:ascii="Arial" w:hAnsi="Arial" w:cs="Arial"/>
          <w:i/>
          <w:sz w:val="22"/>
          <w:szCs w:val="22"/>
          <w:lang w:val="en-US"/>
        </w:rPr>
        <w:t>Approval and signing of Directors' report</w:t>
      </w:r>
      <w:r w:rsidRPr="007B18CC">
        <w:rPr>
          <w:rFonts w:ascii="Arial" w:hAnsi="Arial" w:cs="Arial"/>
          <w:sz w:val="22"/>
          <w:szCs w:val="22"/>
          <w:lang w:val="en-US"/>
        </w:rPr>
        <w:t>) of the Companies Regulations;</w:t>
      </w:r>
      <w:bookmarkStart w:id="2696" w:name="_Ref413543175"/>
      <w:bookmarkEnd w:id="2694"/>
      <w:r w:rsidR="00726018">
        <w:rPr>
          <w:rStyle w:val="FootnoteReference"/>
          <w:rFonts w:ascii="Arial" w:hAnsi="Arial" w:cs="Arial"/>
          <w:sz w:val="22"/>
          <w:szCs w:val="22"/>
          <w:lang w:val="en-US"/>
        </w:rPr>
        <w:footnoteReference w:id="315"/>
      </w:r>
      <w:r w:rsidRPr="007B18CC">
        <w:rPr>
          <w:rFonts w:ascii="Arial" w:hAnsi="Arial" w:cs="Arial"/>
          <w:sz w:val="22"/>
          <w:szCs w:val="22"/>
          <w:lang w:val="en-US"/>
        </w:rPr>
        <w:t xml:space="preserve"> </w:t>
      </w:r>
      <w:bookmarkEnd w:id="2696"/>
    </w:p>
    <w:p w14:paraId="1CBE3D19" w14:textId="77777777" w:rsidR="00C65DD2" w:rsidRPr="007B18CC" w:rsidRDefault="00C65DD2" w:rsidP="006C5DAB">
      <w:pPr>
        <w:pStyle w:val="S2Heading5"/>
        <w:rPr>
          <w:rFonts w:ascii="Arial" w:hAnsi="Arial" w:cs="Arial"/>
          <w:szCs w:val="22"/>
        </w:rPr>
      </w:pPr>
      <w:bookmarkStart w:id="2697" w:name="_Ref413543176"/>
      <w:r w:rsidRPr="007B18CC">
        <w:rPr>
          <w:rFonts w:ascii="Arial" w:hAnsi="Arial" w:cs="Arial"/>
          <w:szCs w:val="22"/>
        </w:rPr>
        <w:t xml:space="preserve">The requirements of this paragraph are that the </w:t>
      </w:r>
      <w:bookmarkEnd w:id="2697"/>
      <w:r w:rsidR="006C5DAB" w:rsidRPr="007B18CC">
        <w:rPr>
          <w:rFonts w:ascii="Arial" w:hAnsi="Arial" w:cs="Arial"/>
          <w:szCs w:val="22"/>
        </w:rPr>
        <w:t>communication</w:t>
      </w:r>
      <w:r w:rsidR="006615BF" w:rsidRPr="007B18CC">
        <w:rPr>
          <w:rFonts w:ascii="Arial" w:hAnsi="Arial" w:cs="Arial"/>
          <w:szCs w:val="22"/>
        </w:rPr>
        <w:t>—</w:t>
      </w:r>
    </w:p>
    <w:p w14:paraId="493A97E3" w14:textId="77777777" w:rsidR="00C65DD2" w:rsidRPr="007B18CC" w:rsidRDefault="00C65DD2" w:rsidP="001607BA">
      <w:pPr>
        <w:pStyle w:val="S2Heading6"/>
        <w:rPr>
          <w:rFonts w:ascii="Arial" w:hAnsi="Arial" w:cs="Arial"/>
          <w:sz w:val="22"/>
          <w:szCs w:val="22"/>
          <w:lang w:val="en-US"/>
        </w:rPr>
      </w:pPr>
      <w:bookmarkStart w:id="2698" w:name="_Ref413543177"/>
      <w:r w:rsidRPr="007B18CC">
        <w:rPr>
          <w:rFonts w:ascii="Arial" w:hAnsi="Arial" w:cs="Arial"/>
          <w:sz w:val="22"/>
          <w:szCs w:val="22"/>
          <w:lang w:val="en-US"/>
        </w:rPr>
        <w:t>does not contain any invitation to persons to underwrite, subscribe for or otherwise acquire or dispose of a Specified Investment; and</w:t>
      </w:r>
      <w:bookmarkEnd w:id="2698"/>
    </w:p>
    <w:p w14:paraId="67E1B4F5" w14:textId="77777777" w:rsidR="00C65DD2" w:rsidRPr="007B18CC" w:rsidRDefault="00C65DD2" w:rsidP="00DD0E81">
      <w:pPr>
        <w:pStyle w:val="S2Heading6"/>
        <w:rPr>
          <w:rFonts w:ascii="Arial" w:hAnsi="Arial" w:cs="Arial"/>
          <w:sz w:val="22"/>
          <w:szCs w:val="22"/>
          <w:lang w:val="en-US"/>
        </w:rPr>
      </w:pPr>
      <w:bookmarkStart w:id="2699" w:name="_Ref413543178"/>
      <w:r w:rsidRPr="007B18CC">
        <w:rPr>
          <w:rFonts w:ascii="Arial" w:hAnsi="Arial" w:cs="Arial"/>
          <w:sz w:val="22"/>
          <w:szCs w:val="22"/>
          <w:lang w:val="en-US"/>
        </w:rPr>
        <w:t>does not advise persons to engage in any of the activities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w:t>
      </w:r>
      <w:bookmarkEnd w:id="2699"/>
    </w:p>
    <w:p w14:paraId="58E7FE82" w14:textId="77777777" w:rsidR="00C65DD2" w:rsidRPr="007B18CC" w:rsidRDefault="00C65DD2" w:rsidP="006C5DAB">
      <w:pPr>
        <w:pStyle w:val="S2Heading5"/>
        <w:rPr>
          <w:rFonts w:ascii="Arial" w:hAnsi="Arial" w:cs="Arial"/>
          <w:szCs w:val="22"/>
        </w:rPr>
      </w:pPr>
      <w:bookmarkStart w:id="2700" w:name="_Ref413543179"/>
      <w:r w:rsidRPr="007B18CC">
        <w:rPr>
          <w:rFonts w:ascii="Arial" w:hAnsi="Arial" w:cs="Arial"/>
          <w:szCs w:val="22"/>
        </w:rPr>
        <w:t xml:space="preserve">The requirements of this paragraph are that the </w:t>
      </w:r>
      <w:r w:rsidR="006C5DAB" w:rsidRPr="007B18CC">
        <w:rPr>
          <w:rFonts w:ascii="Arial" w:hAnsi="Arial" w:cs="Arial"/>
          <w:szCs w:val="22"/>
        </w:rPr>
        <w:t>communication</w:t>
      </w:r>
      <w:r w:rsidRPr="007B18CC">
        <w:rPr>
          <w:rFonts w:ascii="Arial" w:hAnsi="Arial" w:cs="Arial"/>
          <w:szCs w:val="22"/>
        </w:rPr>
        <w:t xml:space="preserve"> does not contain any invitation to persons to</w:t>
      </w:r>
      <w:bookmarkStart w:id="2701" w:name="_Ref413543181"/>
      <w:bookmarkEnd w:id="2700"/>
      <w:r w:rsidRPr="007B18CC">
        <w:rPr>
          <w:rFonts w:ascii="Arial" w:hAnsi="Arial" w:cs="Arial"/>
          <w:szCs w:val="22"/>
        </w:rPr>
        <w:t xml:space="preserve"> make use of any services provided by that Body Corporate (or by any named person) </w:t>
      </w:r>
      <w:proofErr w:type="gramStart"/>
      <w:r w:rsidRPr="007B18CC">
        <w:rPr>
          <w:rFonts w:ascii="Arial" w:hAnsi="Arial" w:cs="Arial"/>
          <w:szCs w:val="22"/>
        </w:rPr>
        <w:t>in the course of</w:t>
      </w:r>
      <w:proofErr w:type="gramEnd"/>
      <w:r w:rsidRPr="007B18CC">
        <w:rPr>
          <w:rFonts w:ascii="Arial" w:hAnsi="Arial" w:cs="Arial"/>
          <w:szCs w:val="22"/>
        </w:rPr>
        <w:t xml:space="preserve"> carrying on such activity.</w:t>
      </w:r>
      <w:bookmarkEnd w:id="2701"/>
    </w:p>
    <w:p w14:paraId="571BA375" w14:textId="77777777" w:rsidR="00C65DD2" w:rsidRPr="007B18CC" w:rsidRDefault="00C65DD2" w:rsidP="006C5DAB">
      <w:pPr>
        <w:pStyle w:val="S2Heading5"/>
        <w:rPr>
          <w:rFonts w:ascii="Arial" w:hAnsi="Arial" w:cs="Arial"/>
          <w:szCs w:val="22"/>
        </w:rPr>
      </w:pPr>
      <w:bookmarkStart w:id="2702" w:name="_Ref413543182"/>
      <w:r w:rsidRPr="007B18CC">
        <w:rPr>
          <w:rFonts w:ascii="Arial" w:hAnsi="Arial" w:cs="Arial"/>
          <w:szCs w:val="22"/>
        </w:rPr>
        <w:t xml:space="preserve">The requirements of this paragraph are that the </w:t>
      </w:r>
      <w:r w:rsidR="006C5DAB" w:rsidRPr="007B18CC">
        <w:rPr>
          <w:rFonts w:ascii="Arial" w:hAnsi="Arial" w:cs="Arial"/>
          <w:szCs w:val="22"/>
        </w:rPr>
        <w:t>communication</w:t>
      </w:r>
      <w:r w:rsidRPr="007B18CC">
        <w:rPr>
          <w:rFonts w:ascii="Arial" w:hAnsi="Arial" w:cs="Arial"/>
          <w:szCs w:val="22"/>
        </w:rPr>
        <w:t xml:space="preserve"> does not contain any inducement relating to an investment other than one issued, or to be issued, by the Body Corporate (or another Body Corporate in the same Group) which falls within</w:t>
      </w:r>
      <w:bookmarkEnd w:id="2702"/>
      <w:r w:rsidR="006615BF" w:rsidRPr="007B18CC">
        <w:rPr>
          <w:rFonts w:ascii="Arial" w:hAnsi="Arial" w:cs="Arial"/>
          <w:szCs w:val="22"/>
        </w:rPr>
        <w:t>—</w:t>
      </w:r>
    </w:p>
    <w:p w14:paraId="5A5A9E5D" w14:textId="77777777" w:rsidR="00C65DD2" w:rsidRPr="007B18CC" w:rsidRDefault="00C65DD2" w:rsidP="00DD0E81">
      <w:pPr>
        <w:pStyle w:val="S2Heading6"/>
        <w:rPr>
          <w:rFonts w:ascii="Arial" w:hAnsi="Arial" w:cs="Arial"/>
          <w:sz w:val="22"/>
          <w:szCs w:val="22"/>
          <w:lang w:val="en-US"/>
        </w:rPr>
      </w:pPr>
      <w:bookmarkStart w:id="2703" w:name="_Ref413543183"/>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87</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88</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89</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1</w:t>
      </w:r>
      <w:r w:rsidRPr="007B18CC">
        <w:rPr>
          <w:rFonts w:ascii="Arial" w:hAnsi="Arial" w:cs="Arial"/>
          <w:sz w:val="22"/>
          <w:szCs w:val="22"/>
          <w:lang w:val="en-US"/>
        </w:rPr>
        <w:t>; or</w:t>
      </w:r>
      <w:bookmarkEnd w:id="2703"/>
    </w:p>
    <w:p w14:paraId="617A2DF9" w14:textId="77777777" w:rsidR="00C65DD2" w:rsidRPr="007B18CC" w:rsidRDefault="00C65DD2" w:rsidP="001607BA">
      <w:pPr>
        <w:pStyle w:val="S2Heading6"/>
        <w:rPr>
          <w:rFonts w:ascii="Arial" w:hAnsi="Arial" w:cs="Arial"/>
          <w:sz w:val="22"/>
          <w:szCs w:val="22"/>
          <w:lang w:val="en-US"/>
        </w:rPr>
      </w:pPr>
      <w:bookmarkStart w:id="2704" w:name="_Ref413543184"/>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92</w:t>
      </w:r>
      <w:r w:rsidRPr="007B18CC">
        <w:rPr>
          <w:rFonts w:ascii="Arial" w:hAnsi="Arial" w:cs="Arial"/>
          <w:sz w:val="22"/>
          <w:szCs w:val="22"/>
          <w:lang w:val="en-US"/>
        </w:rPr>
        <w:t xml:space="preserve"> of that Schedule, so far as </w:t>
      </w:r>
      <w:r w:rsidR="001607BA" w:rsidRPr="007B18CC">
        <w:rPr>
          <w:rFonts w:ascii="Arial" w:hAnsi="Arial" w:cs="Arial"/>
          <w:sz w:val="22"/>
          <w:szCs w:val="22"/>
          <w:lang w:val="en-US"/>
        </w:rPr>
        <w:t>it relates</w:t>
      </w:r>
      <w:r w:rsidRPr="007B18CC">
        <w:rPr>
          <w:rFonts w:ascii="Arial" w:hAnsi="Arial" w:cs="Arial"/>
          <w:sz w:val="22"/>
          <w:szCs w:val="22"/>
          <w:lang w:val="en-US"/>
        </w:rPr>
        <w:t xml:space="preserve"> to any investments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w:t>
      </w:r>
      <w:bookmarkEnd w:id="2704"/>
    </w:p>
    <w:p w14:paraId="2742A1A5" w14:textId="77777777" w:rsidR="00C65DD2" w:rsidRPr="007B18CC" w:rsidRDefault="00C65DD2" w:rsidP="006C5DAB">
      <w:pPr>
        <w:pStyle w:val="S2Heading5"/>
        <w:rPr>
          <w:rFonts w:ascii="Arial" w:hAnsi="Arial" w:cs="Arial"/>
          <w:szCs w:val="22"/>
        </w:rPr>
      </w:pPr>
      <w:bookmarkStart w:id="2705" w:name="_Ref413543185"/>
      <w:r w:rsidRPr="007B18CC">
        <w:rPr>
          <w:rFonts w:ascii="Arial" w:hAnsi="Arial" w:cs="Arial"/>
          <w:szCs w:val="22"/>
        </w:rPr>
        <w:t xml:space="preserve">The requirements of this paragraph are that the </w:t>
      </w:r>
      <w:r w:rsidR="006C5DAB" w:rsidRPr="007B18CC">
        <w:rPr>
          <w:rFonts w:ascii="Arial" w:hAnsi="Arial" w:cs="Arial"/>
          <w:szCs w:val="22"/>
        </w:rPr>
        <w:t>communication</w:t>
      </w:r>
      <w:r w:rsidRPr="007B18CC">
        <w:rPr>
          <w:rFonts w:ascii="Arial" w:hAnsi="Arial" w:cs="Arial"/>
          <w:szCs w:val="22"/>
        </w:rPr>
        <w:t xml:space="preserve"> does not contain any reference to</w:t>
      </w:r>
      <w:bookmarkEnd w:id="2705"/>
      <w:r w:rsidR="006615BF" w:rsidRPr="007B18CC">
        <w:rPr>
          <w:rFonts w:ascii="Arial" w:hAnsi="Arial" w:cs="Arial"/>
          <w:szCs w:val="22"/>
        </w:rPr>
        <w:t>—</w:t>
      </w:r>
    </w:p>
    <w:p w14:paraId="423FF7E8" w14:textId="77777777" w:rsidR="00C65DD2" w:rsidRPr="007B18CC" w:rsidRDefault="00C65DD2" w:rsidP="00DD0E81">
      <w:pPr>
        <w:pStyle w:val="S2Heading6"/>
        <w:rPr>
          <w:rFonts w:ascii="Arial" w:hAnsi="Arial" w:cs="Arial"/>
          <w:sz w:val="22"/>
          <w:szCs w:val="22"/>
          <w:lang w:val="en-US"/>
        </w:rPr>
      </w:pPr>
      <w:bookmarkStart w:id="2706" w:name="_Ref413543186"/>
      <w:r w:rsidRPr="007B18CC">
        <w:rPr>
          <w:rFonts w:ascii="Arial" w:hAnsi="Arial" w:cs="Arial"/>
          <w:sz w:val="22"/>
          <w:szCs w:val="22"/>
          <w:lang w:val="en-US"/>
        </w:rPr>
        <w:t>the price at which investments issued by the Body Corporate have in the past been bought or sold; or</w:t>
      </w:r>
      <w:bookmarkEnd w:id="2706"/>
    </w:p>
    <w:p w14:paraId="2B164544" w14:textId="77777777" w:rsidR="00C65DD2" w:rsidRPr="007B18CC" w:rsidRDefault="00C65DD2" w:rsidP="00DD0E81">
      <w:pPr>
        <w:pStyle w:val="S2Heading6"/>
        <w:rPr>
          <w:rFonts w:ascii="Arial" w:hAnsi="Arial" w:cs="Arial"/>
          <w:sz w:val="22"/>
          <w:szCs w:val="22"/>
          <w:lang w:val="en-US"/>
        </w:rPr>
      </w:pPr>
      <w:bookmarkStart w:id="2707" w:name="_Ref413543187"/>
      <w:r w:rsidRPr="007B18CC">
        <w:rPr>
          <w:rFonts w:ascii="Arial" w:hAnsi="Arial" w:cs="Arial"/>
          <w:sz w:val="22"/>
          <w:szCs w:val="22"/>
          <w:lang w:val="en-US"/>
        </w:rPr>
        <w:t xml:space="preserve">the yield on such </w:t>
      </w:r>
      <w:proofErr w:type="gramStart"/>
      <w:r w:rsidRPr="007B18CC">
        <w:rPr>
          <w:rFonts w:ascii="Arial" w:hAnsi="Arial" w:cs="Arial"/>
          <w:sz w:val="22"/>
          <w:szCs w:val="22"/>
          <w:lang w:val="en-US"/>
        </w:rPr>
        <w:t>investments</w:t>
      </w:r>
      <w:bookmarkEnd w:id="2707"/>
      <w:r w:rsidRPr="007B18CC">
        <w:rPr>
          <w:rFonts w:ascii="Arial" w:hAnsi="Arial" w:cs="Arial"/>
          <w:sz w:val="22"/>
          <w:szCs w:val="22"/>
          <w:lang w:val="en-US"/>
        </w:rPr>
        <w:t>;</w:t>
      </w:r>
      <w:proofErr w:type="gramEnd"/>
    </w:p>
    <w:p w14:paraId="106C0E35" w14:textId="77777777" w:rsidR="00C65DD2" w:rsidRPr="007B18CC" w:rsidRDefault="00C65DD2" w:rsidP="00DD0E81">
      <w:pPr>
        <w:pStyle w:val="UK12Block05"/>
        <w:rPr>
          <w:rFonts w:ascii="Arial" w:hAnsi="Arial" w:cs="Arial"/>
          <w:sz w:val="22"/>
          <w:szCs w:val="22"/>
        </w:rPr>
      </w:pPr>
      <w:r w:rsidRPr="007B18CC">
        <w:rPr>
          <w:rFonts w:ascii="Arial" w:hAnsi="Arial" w:cs="Arial"/>
          <w:sz w:val="22"/>
          <w:szCs w:val="22"/>
        </w:rPr>
        <w:t>unless it is also accompanied by an indication that past performance cannot be relied on as a guide to future performance.</w:t>
      </w:r>
    </w:p>
    <w:p w14:paraId="1C69CC31" w14:textId="77777777" w:rsidR="00C65DD2" w:rsidRPr="007B18CC" w:rsidRDefault="00C65DD2" w:rsidP="00AC7888">
      <w:pPr>
        <w:pStyle w:val="S2Heading5"/>
        <w:rPr>
          <w:rFonts w:ascii="Arial" w:hAnsi="Arial" w:cs="Arial"/>
          <w:szCs w:val="22"/>
        </w:rPr>
      </w:pPr>
      <w:bookmarkStart w:id="2708" w:name="_Ref413543188"/>
      <w:r w:rsidRPr="007B18CC">
        <w:rPr>
          <w:rFonts w:ascii="Arial" w:hAnsi="Arial" w:cs="Arial"/>
          <w:szCs w:val="22"/>
        </w:rPr>
        <w:t xml:space="preserve">For the purposes of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w:t>
      </w:r>
      <w:proofErr w:type="gramStart"/>
      <w:r w:rsidR="004B2533" w:rsidRPr="007B18CC">
        <w:rPr>
          <w:rFonts w:ascii="Arial" w:hAnsi="Arial" w:cs="Arial"/>
          <w:szCs w:val="22"/>
        </w:rPr>
        <w:t>5)</w:t>
      </w:r>
      <w:r w:rsidR="004B2533" w:rsidRPr="007B18CC">
        <w:rPr>
          <w:rFonts w:ascii="Arial" w:hAnsi="Arial" w:cs="Arial"/>
          <w:szCs w:val="22"/>
          <w:cs/>
        </w:rPr>
        <w:t>‎</w:t>
      </w:r>
      <w:r w:rsidR="004B2533" w:rsidRPr="007B18CC">
        <w:rPr>
          <w:rFonts w:ascii="Arial" w:hAnsi="Arial" w:cs="Arial"/>
          <w:szCs w:val="22"/>
        </w:rPr>
        <w:t>(</w:t>
      </w:r>
      <w:proofErr w:type="gramEnd"/>
      <w:r w:rsidR="004B2533" w:rsidRPr="007B18CC">
        <w:rPr>
          <w:rFonts w:ascii="Arial" w:hAnsi="Arial" w:cs="Arial"/>
          <w:szCs w:val="22"/>
        </w:rPr>
        <w:t>b)</w:t>
      </w:r>
      <w:r w:rsidRPr="007B18CC">
        <w:rPr>
          <w:rFonts w:ascii="Arial" w:hAnsi="Arial" w:cs="Arial"/>
          <w:szCs w:val="22"/>
        </w:rPr>
        <w:t>, a reference, in relation to an investment, to earnings, dividend or nominal rate of interest payable shall not be taken to be a reference to the yield on the investment.</w:t>
      </w:r>
      <w:bookmarkEnd w:id="2708"/>
    </w:p>
    <w:p w14:paraId="21CB2B7A" w14:textId="77777777" w:rsidR="00C65DD2" w:rsidRPr="007B18CC" w:rsidRDefault="00C65DD2" w:rsidP="00DD0E81">
      <w:pPr>
        <w:pStyle w:val="S2Heading5"/>
        <w:rPr>
          <w:rFonts w:ascii="Arial" w:hAnsi="Arial" w:cs="Arial"/>
          <w:szCs w:val="22"/>
        </w:rPr>
      </w:pPr>
      <w:bookmarkStart w:id="2709" w:name="_Ref413543189"/>
      <w:r w:rsidRPr="007B18CC">
        <w:rPr>
          <w:rFonts w:ascii="Arial" w:hAnsi="Arial" w:cs="Arial"/>
          <w:szCs w:val="22"/>
        </w:rPr>
        <w:t>"Annual accounts" means</w:t>
      </w:r>
      <w:bookmarkEnd w:id="2709"/>
      <w:r w:rsidR="00524D9E" w:rsidRPr="007B18CC">
        <w:rPr>
          <w:rFonts w:ascii="Arial" w:hAnsi="Arial" w:cs="Arial"/>
          <w:szCs w:val="22"/>
        </w:rPr>
        <w:t xml:space="preserve"> accounts of a description specified by the Regulator in Rules made by the Regulator. </w:t>
      </w:r>
    </w:p>
    <w:p w14:paraId="0A4F993A" w14:textId="77777777" w:rsidR="00C65DD2" w:rsidRPr="007B18CC" w:rsidRDefault="00C65DD2" w:rsidP="00D50019">
      <w:pPr>
        <w:pStyle w:val="S2Heading4"/>
        <w:rPr>
          <w:rFonts w:ascii="Arial" w:hAnsi="Arial" w:cs="Arial"/>
          <w:szCs w:val="22"/>
        </w:rPr>
      </w:pPr>
      <w:bookmarkStart w:id="2710" w:name="_Ref413543195"/>
      <w:bookmarkStart w:id="2711" w:name="_Ref413546973"/>
      <w:bookmarkStart w:id="2712" w:name="_Toc415568846"/>
      <w:bookmarkStart w:id="2713" w:name="_Toc415602310"/>
      <w:bookmarkStart w:id="2714" w:name="_Toc415626546"/>
      <w:bookmarkStart w:id="2715" w:name="_Toc415667245"/>
      <w:r w:rsidRPr="007B18CC">
        <w:rPr>
          <w:rFonts w:ascii="Arial" w:hAnsi="Arial" w:cs="Arial"/>
          <w:szCs w:val="22"/>
        </w:rPr>
        <w:t>Participation in employee share schemes</w:t>
      </w:r>
      <w:bookmarkEnd w:id="2710"/>
      <w:bookmarkEnd w:id="2711"/>
      <w:bookmarkEnd w:id="2712"/>
      <w:bookmarkEnd w:id="2713"/>
      <w:bookmarkEnd w:id="2714"/>
      <w:bookmarkEnd w:id="2715"/>
    </w:p>
    <w:p w14:paraId="2AB5F880" w14:textId="77777777" w:rsidR="00C65DD2" w:rsidRPr="007B18CC" w:rsidRDefault="00C65DD2" w:rsidP="006C5DAB">
      <w:pPr>
        <w:pStyle w:val="S2Heading5"/>
        <w:rPr>
          <w:rFonts w:ascii="Arial" w:hAnsi="Arial" w:cs="Arial"/>
          <w:szCs w:val="22"/>
        </w:rPr>
      </w:pPr>
      <w:bookmarkStart w:id="2716" w:name="_Ref413543196"/>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by a person ("C"), a member of the same Group as C or a relevant trustee where the </w:t>
      </w:r>
      <w:r w:rsidR="006C5DAB" w:rsidRPr="007B18CC">
        <w:rPr>
          <w:rFonts w:ascii="Arial" w:hAnsi="Arial" w:cs="Arial"/>
          <w:szCs w:val="22"/>
        </w:rPr>
        <w:lastRenderedPageBreak/>
        <w:t>communication</w:t>
      </w:r>
      <w:r w:rsidRPr="007B18CC">
        <w:rPr>
          <w:rFonts w:ascii="Arial" w:hAnsi="Arial" w:cs="Arial"/>
          <w:szCs w:val="22"/>
        </w:rPr>
        <w:t xml:space="preserve"> is for the purposes of an employee share scheme and relates to any of the following investments issued, or to be issued, by C</w:t>
      </w:r>
      <w:bookmarkEnd w:id="2716"/>
      <w:r w:rsidR="006615BF" w:rsidRPr="007B18CC">
        <w:rPr>
          <w:rFonts w:ascii="Arial" w:hAnsi="Arial" w:cs="Arial"/>
          <w:szCs w:val="22"/>
        </w:rPr>
        <w:t>—</w:t>
      </w:r>
    </w:p>
    <w:p w14:paraId="220B0358" w14:textId="77777777" w:rsidR="00C65DD2" w:rsidRPr="007B18CC" w:rsidRDefault="00C65DD2" w:rsidP="00DD0E81">
      <w:pPr>
        <w:pStyle w:val="S2Heading6"/>
        <w:rPr>
          <w:rFonts w:ascii="Arial" w:hAnsi="Arial" w:cs="Arial"/>
          <w:sz w:val="22"/>
          <w:szCs w:val="22"/>
          <w:lang w:val="en-US"/>
        </w:rPr>
      </w:pPr>
      <w:bookmarkStart w:id="2717" w:name="_Ref413543197"/>
      <w:r w:rsidRPr="007B18CC">
        <w:rPr>
          <w:rFonts w:ascii="Arial" w:hAnsi="Arial" w:cs="Arial"/>
          <w:sz w:val="22"/>
          <w:szCs w:val="22"/>
          <w:lang w:val="en-US"/>
        </w:rPr>
        <w:t>investments falling within paragraph</w:t>
      </w:r>
      <w:r w:rsidR="00D4629C"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87</w:t>
      </w:r>
      <w:r w:rsidRPr="007B18CC">
        <w:rPr>
          <w:rFonts w:ascii="Arial" w:hAnsi="Arial" w:cs="Arial"/>
          <w:sz w:val="22"/>
          <w:szCs w:val="22"/>
          <w:lang w:val="en-US"/>
        </w:rPr>
        <w:t xml:space="preserve">, </w:t>
      </w:r>
      <w:r w:rsidR="004B2533" w:rsidRPr="007B18CC">
        <w:rPr>
          <w:rFonts w:ascii="Arial" w:hAnsi="Arial" w:cs="Arial"/>
          <w:sz w:val="22"/>
          <w:szCs w:val="22"/>
          <w:cs/>
          <w:lang w:val="en-US"/>
        </w:rPr>
        <w:t>‎</w:t>
      </w:r>
      <w:r w:rsidR="004B2533" w:rsidRPr="007B18CC">
        <w:rPr>
          <w:rFonts w:ascii="Arial" w:hAnsi="Arial" w:cs="Arial"/>
          <w:sz w:val="22"/>
          <w:szCs w:val="22"/>
          <w:lang w:val="en-US"/>
        </w:rPr>
        <w:t>88</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89</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 xml:space="preserve">Schedule </w:t>
      </w:r>
      <w:proofErr w:type="gramStart"/>
      <w:r w:rsidR="004B2533" w:rsidRPr="007B18CC">
        <w:rPr>
          <w:rFonts w:ascii="Arial" w:hAnsi="Arial" w:cs="Arial"/>
          <w:sz w:val="22"/>
          <w:szCs w:val="22"/>
          <w:lang w:val="en-US"/>
        </w:rPr>
        <w:t>1</w:t>
      </w:r>
      <w:r w:rsidRPr="007B18CC">
        <w:rPr>
          <w:rFonts w:ascii="Arial" w:hAnsi="Arial" w:cs="Arial"/>
          <w:sz w:val="22"/>
          <w:szCs w:val="22"/>
          <w:lang w:val="en-US"/>
        </w:rPr>
        <w:t>;</w:t>
      </w:r>
      <w:bookmarkEnd w:id="2717"/>
      <w:proofErr w:type="gramEnd"/>
    </w:p>
    <w:p w14:paraId="1B8C0D54" w14:textId="77777777" w:rsidR="00C65DD2" w:rsidRPr="007B18CC" w:rsidRDefault="00C65DD2" w:rsidP="00DD0E81">
      <w:pPr>
        <w:pStyle w:val="S2Heading6"/>
        <w:rPr>
          <w:rFonts w:ascii="Arial" w:hAnsi="Arial" w:cs="Arial"/>
          <w:sz w:val="22"/>
          <w:szCs w:val="22"/>
          <w:lang w:val="en-US"/>
        </w:rPr>
      </w:pPr>
      <w:bookmarkStart w:id="2718" w:name="_Ref413543198"/>
      <w:r w:rsidRPr="007B18CC">
        <w:rPr>
          <w:rFonts w:ascii="Arial" w:hAnsi="Arial" w:cs="Arial"/>
          <w:sz w:val="22"/>
          <w:szCs w:val="22"/>
          <w:lang w:val="en-US"/>
        </w:rPr>
        <w:t>investments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91</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92</w:t>
      </w:r>
      <w:r w:rsidRPr="007B18CC">
        <w:rPr>
          <w:rFonts w:ascii="Arial" w:hAnsi="Arial" w:cs="Arial"/>
          <w:sz w:val="22"/>
          <w:szCs w:val="22"/>
          <w:lang w:val="en-US"/>
        </w:rPr>
        <w:t xml:space="preserve"> of that Schedule so far as relating to any investments within sub</w:t>
      </w:r>
      <w:r w:rsidRPr="007B18CC">
        <w:rPr>
          <w:rFonts w:ascii="Arial" w:hAnsi="Arial" w:cs="Arial"/>
          <w:sz w:val="22"/>
          <w:szCs w:val="22"/>
          <w:lang w:val="en-US"/>
        </w:rPr>
        <w:noBreakHyphen/>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or</w:t>
      </w:r>
      <w:bookmarkEnd w:id="2718"/>
    </w:p>
    <w:p w14:paraId="66E8187E" w14:textId="77777777" w:rsidR="00E87E41" w:rsidRPr="007B18CC" w:rsidRDefault="00E87E41" w:rsidP="00DD0E81">
      <w:pPr>
        <w:pStyle w:val="S2Heading6"/>
        <w:rPr>
          <w:rFonts w:ascii="Arial" w:hAnsi="Arial" w:cs="Arial"/>
          <w:sz w:val="22"/>
          <w:szCs w:val="22"/>
          <w:lang w:val="en-US"/>
        </w:rPr>
      </w:pPr>
      <w:r w:rsidRPr="007B18CC">
        <w:rPr>
          <w:rFonts w:ascii="Arial" w:hAnsi="Arial" w:cs="Arial"/>
          <w:sz w:val="22"/>
          <w:szCs w:val="22"/>
          <w:lang w:val="en-US"/>
        </w:rPr>
        <w:t xml:space="preserve">investments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94</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98</w:t>
      </w:r>
      <w:r w:rsidRPr="007B18CC">
        <w:rPr>
          <w:rFonts w:ascii="Arial" w:hAnsi="Arial" w:cs="Arial"/>
          <w:sz w:val="22"/>
          <w:szCs w:val="22"/>
          <w:lang w:val="en-US"/>
        </w:rPr>
        <w:t xml:space="preserve"> of that Schedule so far as relating to any investments within sub-paragraph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Pr="007B18CC">
        <w:rPr>
          <w:rFonts w:ascii="Arial" w:hAnsi="Arial" w:cs="Arial"/>
          <w:sz w:val="22"/>
          <w:szCs w:val="22"/>
          <w:lang w:val="en-US"/>
        </w:rPr>
        <w:t xml:space="preserve">. </w:t>
      </w:r>
    </w:p>
    <w:p w14:paraId="710096D3" w14:textId="77777777" w:rsidR="00C65DD2" w:rsidRPr="007B18CC" w:rsidRDefault="00E77A12" w:rsidP="00E77A12">
      <w:pPr>
        <w:pStyle w:val="S2Heading5"/>
        <w:rPr>
          <w:rFonts w:ascii="Arial" w:hAnsi="Arial" w:cs="Arial"/>
          <w:szCs w:val="22"/>
        </w:rPr>
      </w:pPr>
      <w:bookmarkStart w:id="2719" w:name="_Ref413543200"/>
      <w:r w:rsidRPr="007B18CC">
        <w:rPr>
          <w:rFonts w:ascii="Arial" w:hAnsi="Arial" w:cs="Arial"/>
          <w:szCs w:val="22"/>
        </w:rPr>
        <w:t xml:space="preserve">In this paragraph, </w:t>
      </w:r>
      <w:r w:rsidR="00C65DD2" w:rsidRPr="007B18CC">
        <w:rPr>
          <w:rFonts w:ascii="Arial" w:hAnsi="Arial" w:cs="Arial"/>
          <w:szCs w:val="22"/>
        </w:rPr>
        <w:t>"</w:t>
      </w:r>
      <w:r w:rsidRPr="007B18CC">
        <w:rPr>
          <w:rFonts w:ascii="Arial" w:hAnsi="Arial" w:cs="Arial"/>
          <w:szCs w:val="22"/>
        </w:rPr>
        <w:t>e</w:t>
      </w:r>
      <w:r w:rsidR="00C65DD2" w:rsidRPr="007B18CC">
        <w:rPr>
          <w:rFonts w:ascii="Arial" w:hAnsi="Arial" w:cs="Arial"/>
          <w:szCs w:val="22"/>
        </w:rPr>
        <w:t>mployee share scheme", in relation to any investments issued by C, means arrangements made or to be made by C or by a person in the same Group as C to enable or facilitate</w:t>
      </w:r>
      <w:bookmarkEnd w:id="2719"/>
      <w:r w:rsidR="006615BF" w:rsidRPr="007B18CC">
        <w:rPr>
          <w:rFonts w:ascii="Arial" w:hAnsi="Arial" w:cs="Arial"/>
          <w:szCs w:val="22"/>
        </w:rPr>
        <w:t>—</w:t>
      </w:r>
    </w:p>
    <w:p w14:paraId="3EA722ED" w14:textId="77777777" w:rsidR="00C65DD2" w:rsidRPr="007B18CC" w:rsidRDefault="00C65DD2" w:rsidP="00DD0E81">
      <w:pPr>
        <w:pStyle w:val="S2Heading6"/>
        <w:rPr>
          <w:rFonts w:ascii="Arial" w:hAnsi="Arial" w:cs="Arial"/>
          <w:sz w:val="22"/>
          <w:szCs w:val="22"/>
          <w:lang w:val="en-US"/>
        </w:rPr>
      </w:pPr>
      <w:bookmarkStart w:id="2720" w:name="_Ref413543201"/>
      <w:r w:rsidRPr="007B18CC">
        <w:rPr>
          <w:rFonts w:ascii="Arial" w:hAnsi="Arial" w:cs="Arial"/>
          <w:sz w:val="22"/>
          <w:szCs w:val="22"/>
          <w:lang w:val="en-US"/>
        </w:rPr>
        <w:t xml:space="preserve">transactions in the investments specified in </w:t>
      </w:r>
      <w:r w:rsidR="00DC3A33" w:rsidRPr="007B18CC">
        <w:rPr>
          <w:rFonts w:ascii="Arial" w:hAnsi="Arial" w:cs="Arial"/>
          <w:sz w:val="22"/>
          <w:szCs w:val="22"/>
          <w:lang w:val="en-US"/>
        </w:rPr>
        <w:t>sub-</w:t>
      </w:r>
      <w:r w:rsidRPr="007B18CC">
        <w:rPr>
          <w:rFonts w:ascii="Arial" w:hAnsi="Arial" w:cs="Arial"/>
          <w:sz w:val="22"/>
          <w:szCs w:val="22"/>
          <w:lang w:val="en-US"/>
        </w:rPr>
        <w:t>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(1)(a)</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(b)</w:t>
      </w:r>
      <w:r w:rsidRPr="007B18CC">
        <w:rPr>
          <w:rFonts w:ascii="Arial" w:hAnsi="Arial" w:cs="Arial"/>
          <w:sz w:val="22"/>
          <w:szCs w:val="22"/>
          <w:lang w:val="en-US"/>
        </w:rPr>
        <w:t xml:space="preserve"> between or for the benefit of</w:t>
      </w:r>
      <w:bookmarkEnd w:id="2720"/>
      <w:r w:rsidR="006615BF" w:rsidRPr="007B18CC">
        <w:rPr>
          <w:rFonts w:ascii="Arial" w:hAnsi="Arial" w:cs="Arial"/>
          <w:sz w:val="22"/>
          <w:szCs w:val="22"/>
          <w:lang w:val="en-US"/>
        </w:rPr>
        <w:t>—</w:t>
      </w:r>
    </w:p>
    <w:p w14:paraId="2CF3A4C2" w14:textId="77777777" w:rsidR="00C65DD2" w:rsidRPr="007B18CC" w:rsidRDefault="00C65DD2" w:rsidP="00DD0E81">
      <w:pPr>
        <w:pStyle w:val="S2Heading7"/>
        <w:rPr>
          <w:rFonts w:ascii="Arial" w:hAnsi="Arial" w:cs="Arial"/>
          <w:sz w:val="22"/>
          <w:szCs w:val="22"/>
          <w:lang w:val="en-US"/>
        </w:rPr>
      </w:pPr>
      <w:bookmarkStart w:id="2721" w:name="_Ref413543202"/>
      <w:r w:rsidRPr="007B18CC">
        <w:rPr>
          <w:rFonts w:ascii="Arial" w:hAnsi="Arial" w:cs="Arial"/>
          <w:sz w:val="22"/>
          <w:szCs w:val="22"/>
          <w:lang w:val="en-US"/>
        </w:rPr>
        <w:t xml:space="preserve">the bona fide employees or former employees of C or of another member of the same Group as </w:t>
      </w:r>
      <w:proofErr w:type="gramStart"/>
      <w:r w:rsidRPr="007B18CC">
        <w:rPr>
          <w:rFonts w:ascii="Arial" w:hAnsi="Arial" w:cs="Arial"/>
          <w:sz w:val="22"/>
          <w:szCs w:val="22"/>
          <w:lang w:val="en-US"/>
        </w:rPr>
        <w:t>C;</w:t>
      </w:r>
      <w:bookmarkEnd w:id="2721"/>
      <w:proofErr w:type="gramEnd"/>
    </w:p>
    <w:p w14:paraId="1A0464F8" w14:textId="77777777" w:rsidR="00C65DD2" w:rsidRPr="007B18CC" w:rsidRDefault="00C65DD2" w:rsidP="001607BA">
      <w:pPr>
        <w:pStyle w:val="S2Heading7"/>
        <w:rPr>
          <w:rFonts w:ascii="Arial" w:hAnsi="Arial" w:cs="Arial"/>
          <w:sz w:val="22"/>
          <w:szCs w:val="22"/>
          <w:lang w:val="en-US"/>
        </w:rPr>
      </w:pPr>
      <w:bookmarkStart w:id="2722" w:name="_Ref413543203"/>
      <w:r w:rsidRPr="007B18CC">
        <w:rPr>
          <w:rFonts w:ascii="Arial" w:hAnsi="Arial" w:cs="Arial"/>
          <w:sz w:val="22"/>
          <w:szCs w:val="22"/>
          <w:lang w:val="en-US"/>
        </w:rPr>
        <w:t>the wives, husbands, widows, widowers, surviving children or step</w:t>
      </w:r>
      <w:r w:rsidRPr="007B18CC">
        <w:rPr>
          <w:rFonts w:ascii="Arial" w:hAnsi="Arial" w:cs="Arial"/>
          <w:sz w:val="22"/>
          <w:szCs w:val="22"/>
          <w:lang w:val="en-US"/>
        </w:rPr>
        <w:noBreakHyphen/>
        <w:t>children under the age of eighteen of such employees or former employees; or</w:t>
      </w:r>
      <w:bookmarkEnd w:id="2722"/>
    </w:p>
    <w:p w14:paraId="35A2444D" w14:textId="77777777" w:rsidR="00C65DD2" w:rsidRPr="007B18CC" w:rsidRDefault="00C65DD2" w:rsidP="00DD0E81">
      <w:pPr>
        <w:pStyle w:val="S2Heading6"/>
        <w:rPr>
          <w:rFonts w:ascii="Arial" w:hAnsi="Arial" w:cs="Arial"/>
          <w:sz w:val="22"/>
          <w:szCs w:val="22"/>
          <w:lang w:val="en-US"/>
        </w:rPr>
      </w:pPr>
      <w:bookmarkStart w:id="2723" w:name="_Ref413543204"/>
      <w:r w:rsidRPr="007B18CC">
        <w:rPr>
          <w:rFonts w:ascii="Arial" w:hAnsi="Arial" w:cs="Arial"/>
          <w:sz w:val="22"/>
          <w:szCs w:val="22"/>
          <w:lang w:val="en-US"/>
        </w:rPr>
        <w:t>the holding of those investments by, or for the benefit of, such persons.</w:t>
      </w:r>
      <w:bookmarkEnd w:id="2723"/>
    </w:p>
    <w:p w14:paraId="2D231F62" w14:textId="77777777" w:rsidR="00C65DD2" w:rsidRPr="007B18CC" w:rsidRDefault="00E77A12" w:rsidP="00AC7888">
      <w:pPr>
        <w:pStyle w:val="S2Heading5"/>
        <w:rPr>
          <w:rFonts w:ascii="Arial" w:hAnsi="Arial" w:cs="Arial"/>
          <w:szCs w:val="22"/>
        </w:rPr>
      </w:pPr>
      <w:bookmarkStart w:id="2724" w:name="_Ref413543205"/>
      <w:r w:rsidRPr="007B18CC">
        <w:rPr>
          <w:rFonts w:ascii="Arial" w:hAnsi="Arial" w:cs="Arial"/>
          <w:szCs w:val="22"/>
        </w:rPr>
        <w:t>In this paragraph, "r</w:t>
      </w:r>
      <w:r w:rsidR="00C65DD2" w:rsidRPr="007B18CC">
        <w:rPr>
          <w:rFonts w:ascii="Arial" w:hAnsi="Arial" w:cs="Arial"/>
          <w:szCs w:val="22"/>
        </w:rPr>
        <w:t>elevant trustee" means a person who, in pursuance of an actual or proposed employee share scheme, holds as trustee or will hold as trustee investments issued by C</w:t>
      </w:r>
      <w:bookmarkEnd w:id="2724"/>
      <w:r w:rsidR="00C65DD2" w:rsidRPr="007B18CC">
        <w:rPr>
          <w:rFonts w:ascii="Arial" w:hAnsi="Arial" w:cs="Arial"/>
          <w:szCs w:val="22"/>
        </w:rPr>
        <w:t>.</w:t>
      </w:r>
    </w:p>
    <w:p w14:paraId="3777AB2C" w14:textId="205761FD" w:rsidR="00C65DD2" w:rsidRPr="007B18CC" w:rsidRDefault="00C65DD2" w:rsidP="00D50019">
      <w:pPr>
        <w:pStyle w:val="S2Heading4"/>
        <w:rPr>
          <w:rFonts w:ascii="Arial" w:hAnsi="Arial" w:cs="Arial"/>
          <w:szCs w:val="22"/>
        </w:rPr>
      </w:pPr>
      <w:bookmarkStart w:id="2725" w:name="_Ref413543206"/>
      <w:bookmarkStart w:id="2726" w:name="_Toc415568847"/>
      <w:bookmarkStart w:id="2727" w:name="_Toc415602311"/>
      <w:bookmarkStart w:id="2728" w:name="_Toc415626547"/>
      <w:bookmarkStart w:id="2729" w:name="_Toc415667246"/>
      <w:r w:rsidRPr="007B18CC">
        <w:rPr>
          <w:rFonts w:ascii="Arial" w:hAnsi="Arial" w:cs="Arial"/>
          <w:szCs w:val="22"/>
        </w:rPr>
        <w:t>Sale of goods and supply of services</w:t>
      </w:r>
      <w:bookmarkEnd w:id="2725"/>
      <w:bookmarkEnd w:id="2726"/>
      <w:bookmarkEnd w:id="2727"/>
      <w:bookmarkEnd w:id="2728"/>
      <w:bookmarkEnd w:id="2729"/>
      <w:r w:rsidR="00FD25C0" w:rsidRPr="00FD25C0">
        <w:rPr>
          <w:rStyle w:val="FootnoteReference"/>
          <w:rFonts w:ascii="Arial" w:hAnsi="Arial" w:cs="Arial"/>
          <w:b w:val="0"/>
          <w:bCs w:val="0"/>
          <w:szCs w:val="22"/>
        </w:rPr>
        <w:footnoteReference w:id="316"/>
      </w:r>
    </w:p>
    <w:p w14:paraId="04EE9626" w14:textId="77777777" w:rsidR="00C65DD2" w:rsidRPr="007B18CC" w:rsidRDefault="00C65DD2" w:rsidP="00AC7888">
      <w:pPr>
        <w:pStyle w:val="S2Heading5"/>
        <w:rPr>
          <w:rFonts w:ascii="Arial" w:hAnsi="Arial" w:cs="Arial"/>
          <w:szCs w:val="22"/>
        </w:rPr>
      </w:pPr>
      <w:bookmarkStart w:id="2730" w:name="_Ref413543207"/>
      <w:r w:rsidRPr="007B18CC">
        <w:rPr>
          <w:rFonts w:ascii="Arial" w:hAnsi="Arial" w:cs="Arial"/>
          <w:szCs w:val="22"/>
        </w:rPr>
        <w:t>In this paragraph</w:t>
      </w:r>
      <w:bookmarkEnd w:id="2730"/>
      <w:r w:rsidR="006615BF" w:rsidRPr="007B18CC">
        <w:rPr>
          <w:rFonts w:ascii="Arial" w:hAnsi="Arial" w:cs="Arial"/>
          <w:szCs w:val="22"/>
        </w:rPr>
        <w:t>—</w:t>
      </w:r>
    </w:p>
    <w:p w14:paraId="5002D724" w14:textId="51A0EB89" w:rsidR="00C65DD2" w:rsidRPr="007B18CC" w:rsidRDefault="00C65DD2" w:rsidP="00DD0E81">
      <w:pPr>
        <w:pStyle w:val="UK12Block05"/>
        <w:rPr>
          <w:rFonts w:ascii="Arial" w:hAnsi="Arial" w:cs="Arial"/>
          <w:sz w:val="22"/>
          <w:szCs w:val="22"/>
        </w:rPr>
      </w:pPr>
      <w:r w:rsidRPr="007B18CC">
        <w:rPr>
          <w:rFonts w:ascii="Arial" w:hAnsi="Arial" w:cs="Arial"/>
          <w:sz w:val="22"/>
          <w:szCs w:val="22"/>
        </w:rPr>
        <w:t xml:space="preserve">"supplier" means a person whose main business is to </w:t>
      </w:r>
      <w:r w:rsidR="00FD25C0" w:rsidRPr="007B18CC">
        <w:rPr>
          <w:rFonts w:ascii="Arial" w:hAnsi="Arial" w:cs="Arial"/>
          <w:sz w:val="22"/>
          <w:szCs w:val="22"/>
        </w:rPr>
        <w:t xml:space="preserve">Sell </w:t>
      </w:r>
      <w:r w:rsidRPr="007B18CC">
        <w:rPr>
          <w:rFonts w:ascii="Arial" w:hAnsi="Arial" w:cs="Arial"/>
          <w:sz w:val="22"/>
          <w:szCs w:val="22"/>
        </w:rPr>
        <w:t xml:space="preserve">goods or supply services and, where the supplier is a member of a Group, also means any other member of that </w:t>
      </w:r>
      <w:proofErr w:type="gramStart"/>
      <w:r w:rsidRPr="007B18CC">
        <w:rPr>
          <w:rFonts w:ascii="Arial" w:hAnsi="Arial" w:cs="Arial"/>
          <w:sz w:val="22"/>
          <w:szCs w:val="22"/>
        </w:rPr>
        <w:t>Group;</w:t>
      </w:r>
      <w:proofErr w:type="gramEnd"/>
    </w:p>
    <w:p w14:paraId="180467C8" w14:textId="1AD17EB7" w:rsidR="00C65DD2" w:rsidRPr="007B18CC" w:rsidRDefault="00C65DD2" w:rsidP="00DD0E81">
      <w:pPr>
        <w:pStyle w:val="UK12Block05"/>
        <w:rPr>
          <w:rFonts w:ascii="Arial" w:hAnsi="Arial" w:cs="Arial"/>
          <w:sz w:val="22"/>
          <w:szCs w:val="22"/>
        </w:rPr>
      </w:pPr>
      <w:r w:rsidRPr="007B18CC">
        <w:rPr>
          <w:rFonts w:ascii="Arial" w:hAnsi="Arial" w:cs="Arial"/>
          <w:sz w:val="22"/>
          <w:szCs w:val="22"/>
        </w:rPr>
        <w:t xml:space="preserve">"Customer" means a person, other than an individual, to whom a supplier </w:t>
      </w:r>
      <w:r w:rsidR="00232BF2" w:rsidRPr="007B18CC">
        <w:rPr>
          <w:rFonts w:ascii="Arial" w:hAnsi="Arial" w:cs="Arial"/>
          <w:sz w:val="22"/>
          <w:szCs w:val="22"/>
        </w:rPr>
        <w:t xml:space="preserve">Sells </w:t>
      </w:r>
      <w:r w:rsidRPr="007B18CC">
        <w:rPr>
          <w:rFonts w:ascii="Arial" w:hAnsi="Arial" w:cs="Arial"/>
          <w:sz w:val="22"/>
          <w:szCs w:val="22"/>
        </w:rPr>
        <w:t xml:space="preserve">goods or supplies services, or agrees to do so, and, where the Customer is a member of a Group, also means any other member of that </w:t>
      </w:r>
      <w:proofErr w:type="gramStart"/>
      <w:r w:rsidRPr="007B18CC">
        <w:rPr>
          <w:rFonts w:ascii="Arial" w:hAnsi="Arial" w:cs="Arial"/>
          <w:sz w:val="22"/>
          <w:szCs w:val="22"/>
        </w:rPr>
        <w:t>Group;</w:t>
      </w:r>
      <w:proofErr w:type="gramEnd"/>
    </w:p>
    <w:p w14:paraId="7C0E261D" w14:textId="77777777" w:rsidR="00C65DD2" w:rsidRPr="007B18CC" w:rsidRDefault="00C65DD2" w:rsidP="00DD0E81">
      <w:pPr>
        <w:pStyle w:val="UK12Block05"/>
        <w:rPr>
          <w:rFonts w:ascii="Arial" w:hAnsi="Arial" w:cs="Arial"/>
          <w:sz w:val="22"/>
          <w:szCs w:val="22"/>
        </w:rPr>
      </w:pPr>
      <w:r w:rsidRPr="007B18CC">
        <w:rPr>
          <w:rFonts w:ascii="Arial" w:hAnsi="Arial" w:cs="Arial"/>
          <w:sz w:val="22"/>
          <w:szCs w:val="22"/>
        </w:rPr>
        <w:t>a "related sale or supply" means a sale of goods or supply of services to the Customer otherwise than by the supplier, but for or in connection with the same purpose as the sale or supply mentioned above.</w:t>
      </w:r>
    </w:p>
    <w:p w14:paraId="45D92B29" w14:textId="77777777" w:rsidR="00C65DD2" w:rsidRPr="007B18CC" w:rsidRDefault="00C65DD2" w:rsidP="00AC7888">
      <w:pPr>
        <w:pStyle w:val="S2Heading5"/>
        <w:rPr>
          <w:rFonts w:ascii="Arial" w:hAnsi="Arial" w:cs="Arial"/>
          <w:szCs w:val="22"/>
        </w:rPr>
      </w:pPr>
      <w:bookmarkStart w:id="2731" w:name="_Ref413543208"/>
      <w:r w:rsidRPr="007B18CC">
        <w:rPr>
          <w:rFonts w:ascii="Arial" w:hAnsi="Arial" w:cs="Arial"/>
          <w:szCs w:val="22"/>
        </w:rPr>
        <w:t>The Financial Promotion Restriction does not apply to any non</w:t>
      </w:r>
      <w:r w:rsidRPr="007B18CC">
        <w:rPr>
          <w:rFonts w:ascii="Arial" w:hAnsi="Arial" w:cs="Arial"/>
          <w:szCs w:val="22"/>
        </w:rPr>
        <w:noBreakHyphen/>
        <w:t xml:space="preserve">real time </w:t>
      </w:r>
      <w:proofErr w:type="gramStart"/>
      <w:r w:rsidRPr="007B18CC">
        <w:rPr>
          <w:rFonts w:ascii="Arial" w:hAnsi="Arial" w:cs="Arial"/>
          <w:szCs w:val="22"/>
        </w:rPr>
        <w:t>communication</w:t>
      </w:r>
      <w:proofErr w:type="gramEnd"/>
      <w:r w:rsidRPr="007B18CC">
        <w:rPr>
          <w:rFonts w:ascii="Arial" w:hAnsi="Arial" w:cs="Arial"/>
          <w:szCs w:val="22"/>
        </w:rPr>
        <w:t xml:space="preserve"> or any Solicited Real Time Communication made by a supplier to a Customer of his for the purposes of, or in connection with, the sale of goods or supply of services or a related sale or supply.</w:t>
      </w:r>
      <w:bookmarkEnd w:id="2731"/>
    </w:p>
    <w:p w14:paraId="37598ADA" w14:textId="77777777" w:rsidR="00C65DD2" w:rsidRPr="007B18CC" w:rsidRDefault="00C65DD2" w:rsidP="003E5B4A">
      <w:pPr>
        <w:pStyle w:val="S2Heading5"/>
        <w:rPr>
          <w:rFonts w:ascii="Arial" w:hAnsi="Arial" w:cs="Arial"/>
          <w:szCs w:val="22"/>
        </w:rPr>
      </w:pPr>
      <w:bookmarkStart w:id="2732" w:name="_Ref413543209"/>
      <w:r w:rsidRPr="007B18CC">
        <w:rPr>
          <w:rFonts w:ascii="Arial" w:hAnsi="Arial" w:cs="Arial"/>
          <w:szCs w:val="22"/>
        </w:rPr>
        <w:lastRenderedPageBreak/>
        <w:t xml:space="preserve">But the exemption in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does not apply if the </w:t>
      </w:r>
      <w:r w:rsidR="003E5B4A" w:rsidRPr="007B18CC">
        <w:rPr>
          <w:rFonts w:ascii="Arial" w:hAnsi="Arial" w:cs="Arial"/>
          <w:szCs w:val="22"/>
        </w:rPr>
        <w:t>c</w:t>
      </w:r>
      <w:r w:rsidR="00A77AE1" w:rsidRPr="007B18CC">
        <w:rPr>
          <w:rFonts w:ascii="Arial" w:hAnsi="Arial" w:cs="Arial"/>
          <w:szCs w:val="22"/>
        </w:rPr>
        <w:t>ommunication</w:t>
      </w:r>
      <w:r w:rsidRPr="007B18CC">
        <w:rPr>
          <w:rFonts w:ascii="Arial" w:hAnsi="Arial" w:cs="Arial"/>
          <w:szCs w:val="22"/>
        </w:rPr>
        <w:t xml:space="preserve"> relates to</w:t>
      </w:r>
      <w:bookmarkEnd w:id="2732"/>
      <w:r w:rsidR="006615BF" w:rsidRPr="007B18CC">
        <w:rPr>
          <w:rFonts w:ascii="Arial" w:hAnsi="Arial" w:cs="Arial"/>
          <w:szCs w:val="22"/>
        </w:rPr>
        <w:t>—</w:t>
      </w:r>
    </w:p>
    <w:p w14:paraId="0130A790" w14:textId="77777777" w:rsidR="00C65DD2" w:rsidRPr="007B18CC" w:rsidRDefault="00C65DD2" w:rsidP="003E5B4A">
      <w:pPr>
        <w:pStyle w:val="S2Heading6"/>
        <w:rPr>
          <w:rFonts w:ascii="Arial" w:hAnsi="Arial" w:cs="Arial"/>
          <w:sz w:val="22"/>
          <w:szCs w:val="22"/>
          <w:lang w:val="en-US"/>
        </w:rPr>
      </w:pPr>
      <w:bookmarkStart w:id="2733" w:name="_Ref413543210"/>
      <w:r w:rsidRPr="007B18CC">
        <w:rPr>
          <w:rFonts w:ascii="Arial" w:hAnsi="Arial" w:cs="Arial"/>
          <w:sz w:val="22"/>
          <w:szCs w:val="22"/>
          <w:lang w:val="en-US"/>
        </w:rPr>
        <w:t xml:space="preserve">a Contract of Insurance or </w:t>
      </w:r>
      <w:r w:rsidR="003E5B4A" w:rsidRPr="007B18CC">
        <w:rPr>
          <w:rFonts w:ascii="Arial" w:hAnsi="Arial" w:cs="Arial"/>
          <w:sz w:val="22"/>
          <w:szCs w:val="22"/>
          <w:lang w:val="en-US"/>
        </w:rPr>
        <w:t>U</w:t>
      </w:r>
      <w:r w:rsidRPr="007B18CC">
        <w:rPr>
          <w:rFonts w:ascii="Arial" w:hAnsi="Arial" w:cs="Arial"/>
          <w:sz w:val="22"/>
          <w:szCs w:val="22"/>
          <w:lang w:val="en-US"/>
        </w:rPr>
        <w:t xml:space="preserve">nits in a Collective Investment Fund; </w:t>
      </w:r>
      <w:bookmarkEnd w:id="2733"/>
      <w:r w:rsidR="00562B1F" w:rsidRPr="007B18CC">
        <w:rPr>
          <w:rFonts w:ascii="Arial" w:hAnsi="Arial" w:cs="Arial"/>
          <w:sz w:val="22"/>
          <w:szCs w:val="22"/>
          <w:lang w:val="en-US"/>
        </w:rPr>
        <w:t>or</w:t>
      </w:r>
    </w:p>
    <w:p w14:paraId="4298F509" w14:textId="77777777" w:rsidR="00C65DD2" w:rsidRPr="007B18CC" w:rsidRDefault="00C65DD2" w:rsidP="00DD0E81">
      <w:pPr>
        <w:pStyle w:val="S2Heading6"/>
        <w:rPr>
          <w:rFonts w:ascii="Arial" w:hAnsi="Arial" w:cs="Arial"/>
          <w:sz w:val="22"/>
          <w:szCs w:val="22"/>
          <w:lang w:val="en-US"/>
        </w:rPr>
      </w:pPr>
      <w:bookmarkStart w:id="2734" w:name="_Ref413543211"/>
      <w:r w:rsidRPr="007B18CC">
        <w:rPr>
          <w:rFonts w:ascii="Arial" w:hAnsi="Arial" w:cs="Arial"/>
          <w:sz w:val="22"/>
          <w:szCs w:val="22"/>
          <w:lang w:val="en-US"/>
        </w:rPr>
        <w:t>investments falling within 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98</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Schedule 1</w:t>
      </w:r>
      <w:r w:rsidRPr="007B18CC">
        <w:rPr>
          <w:rFonts w:ascii="Arial" w:hAnsi="Arial" w:cs="Arial"/>
          <w:sz w:val="22"/>
          <w:szCs w:val="22"/>
          <w:lang w:val="en-US"/>
        </w:rPr>
        <w:t xml:space="preserve"> so far as relating to investments within </w:t>
      </w:r>
      <w:r w:rsidR="00DC3A33" w:rsidRPr="007B18CC">
        <w:rPr>
          <w:rFonts w:ascii="Arial" w:hAnsi="Arial" w:cs="Arial"/>
          <w:sz w:val="22"/>
          <w:szCs w:val="22"/>
          <w:lang w:val="en-US"/>
        </w:rPr>
        <w:t>sub-</w:t>
      </w: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(a)</w:t>
      </w:r>
      <w:bookmarkEnd w:id="2734"/>
      <w:r w:rsidR="001C7713" w:rsidRPr="007B18CC">
        <w:rPr>
          <w:rFonts w:ascii="Arial" w:hAnsi="Arial" w:cs="Arial"/>
          <w:sz w:val="22"/>
          <w:szCs w:val="22"/>
          <w:lang w:val="en-US"/>
        </w:rPr>
        <w:t xml:space="preserve">. </w:t>
      </w:r>
    </w:p>
    <w:p w14:paraId="00FD3D2E" w14:textId="77777777" w:rsidR="00C65DD2" w:rsidRPr="007B18CC" w:rsidRDefault="00C65DD2" w:rsidP="00FF4294">
      <w:pPr>
        <w:pStyle w:val="S2Heading5"/>
        <w:rPr>
          <w:rFonts w:ascii="Arial" w:hAnsi="Arial" w:cs="Arial"/>
          <w:szCs w:val="22"/>
        </w:rPr>
      </w:pPr>
      <w:bookmarkStart w:id="2735" w:name="_Ref413543214"/>
      <w:r w:rsidRPr="007B18CC">
        <w:rPr>
          <w:rFonts w:ascii="Arial" w:hAnsi="Arial" w:cs="Arial"/>
          <w:szCs w:val="22"/>
        </w:rPr>
        <w:t xml:space="preserve">The exemption in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also does not apply if the </w:t>
      </w:r>
      <w:r w:rsidR="006C5DAB" w:rsidRPr="007B18CC">
        <w:rPr>
          <w:rFonts w:ascii="Arial" w:hAnsi="Arial" w:cs="Arial"/>
          <w:szCs w:val="22"/>
        </w:rPr>
        <w:t>communication</w:t>
      </w:r>
      <w:r w:rsidRPr="007B18CC">
        <w:rPr>
          <w:rFonts w:ascii="Arial" w:hAnsi="Arial" w:cs="Arial"/>
          <w:szCs w:val="22"/>
        </w:rPr>
        <w:t xml:space="preserve"> is made by a person carrying on, or in relation to, an activity of a kind specified in paragraph </w:t>
      </w:r>
      <w:r w:rsidR="004B2533" w:rsidRPr="007B18CC">
        <w:rPr>
          <w:rFonts w:ascii="Arial" w:hAnsi="Arial" w:cs="Arial"/>
          <w:szCs w:val="22"/>
          <w:cs/>
        </w:rPr>
        <w:t>‎</w:t>
      </w:r>
      <w:r w:rsidR="004B2533" w:rsidRPr="007B18CC">
        <w:rPr>
          <w:rFonts w:ascii="Arial" w:hAnsi="Arial" w:cs="Arial"/>
          <w:szCs w:val="22"/>
        </w:rPr>
        <w:t>50</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w:t>
      </w:r>
      <w:bookmarkEnd w:id="2735"/>
    </w:p>
    <w:p w14:paraId="0E20C3AA" w14:textId="77777777" w:rsidR="00C65DD2" w:rsidRPr="007B18CC" w:rsidRDefault="00C65DD2" w:rsidP="00D50019">
      <w:pPr>
        <w:pStyle w:val="S2Heading4"/>
        <w:rPr>
          <w:rFonts w:ascii="Arial" w:hAnsi="Arial" w:cs="Arial"/>
          <w:szCs w:val="22"/>
        </w:rPr>
      </w:pPr>
      <w:bookmarkStart w:id="2736" w:name="_Ref413543215"/>
      <w:bookmarkStart w:id="2737" w:name="_Toc415568848"/>
      <w:bookmarkStart w:id="2738" w:name="_Toc415602312"/>
      <w:bookmarkStart w:id="2739" w:name="_Toc415626548"/>
      <w:bookmarkStart w:id="2740" w:name="_Toc415667247"/>
      <w:r w:rsidRPr="007B18CC">
        <w:rPr>
          <w:rFonts w:ascii="Arial" w:hAnsi="Arial" w:cs="Arial"/>
          <w:szCs w:val="22"/>
        </w:rPr>
        <w:t>Sale of</w:t>
      </w:r>
      <w:r w:rsidR="003B264D" w:rsidRPr="007B18CC">
        <w:rPr>
          <w:rFonts w:ascii="Arial" w:hAnsi="Arial" w:cs="Arial"/>
          <w:szCs w:val="22"/>
        </w:rPr>
        <w:t xml:space="preserve"> a</w:t>
      </w:r>
      <w:r w:rsidRPr="007B18CC">
        <w:rPr>
          <w:rFonts w:ascii="Arial" w:hAnsi="Arial" w:cs="Arial"/>
          <w:szCs w:val="22"/>
        </w:rPr>
        <w:t xml:space="preserve"> Body Corporate</w:t>
      </w:r>
      <w:bookmarkEnd w:id="2736"/>
      <w:bookmarkEnd w:id="2737"/>
      <w:bookmarkEnd w:id="2738"/>
      <w:bookmarkEnd w:id="2739"/>
      <w:bookmarkEnd w:id="2740"/>
    </w:p>
    <w:p w14:paraId="19FEFBD8" w14:textId="77777777" w:rsidR="00C65DD2" w:rsidRPr="007B18CC" w:rsidRDefault="00C65DD2" w:rsidP="006C5DAB">
      <w:pPr>
        <w:pStyle w:val="S2Heading5"/>
        <w:rPr>
          <w:rFonts w:ascii="Arial" w:hAnsi="Arial" w:cs="Arial"/>
          <w:szCs w:val="22"/>
        </w:rPr>
      </w:pPr>
      <w:bookmarkStart w:id="2741" w:name="_Ref413543216"/>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by, or on behalf of, a Body Corporate, a Partnership, a single individual or a Group of Connected Individuals or an </w:t>
      </w:r>
      <w:r w:rsidR="007114F8" w:rsidRPr="007B18CC">
        <w:rPr>
          <w:rFonts w:ascii="Arial" w:hAnsi="Arial" w:cs="Arial"/>
          <w:szCs w:val="22"/>
        </w:rPr>
        <w:t>o</w:t>
      </w:r>
      <w:r w:rsidRPr="007B18CC">
        <w:rPr>
          <w:rFonts w:ascii="Arial" w:hAnsi="Arial" w:cs="Arial"/>
          <w:szCs w:val="22"/>
        </w:rPr>
        <w:t xml:space="preserve">fficer of them which relates to a transaction falling within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w:t>
      </w:r>
      <w:bookmarkEnd w:id="2741"/>
    </w:p>
    <w:p w14:paraId="66105D74" w14:textId="77777777" w:rsidR="00C65DD2" w:rsidRPr="007B18CC" w:rsidRDefault="00C65DD2" w:rsidP="00AC7888">
      <w:pPr>
        <w:pStyle w:val="S2Heading5"/>
        <w:rPr>
          <w:rFonts w:ascii="Arial" w:hAnsi="Arial" w:cs="Arial"/>
          <w:szCs w:val="22"/>
        </w:rPr>
      </w:pPr>
      <w:bookmarkStart w:id="2742" w:name="_Ref413543217"/>
      <w:r w:rsidRPr="007B18CC">
        <w:rPr>
          <w:rFonts w:ascii="Arial" w:hAnsi="Arial" w:cs="Arial"/>
          <w:szCs w:val="22"/>
        </w:rPr>
        <w:t>A transaction falls within this paragraph if</w:t>
      </w:r>
      <w:bookmarkEnd w:id="2742"/>
      <w:r w:rsidR="006615BF" w:rsidRPr="007B18CC">
        <w:rPr>
          <w:rFonts w:ascii="Arial" w:hAnsi="Arial" w:cs="Arial"/>
          <w:szCs w:val="22"/>
        </w:rPr>
        <w:t>—</w:t>
      </w:r>
    </w:p>
    <w:p w14:paraId="1CDE1461" w14:textId="77777777" w:rsidR="00C65DD2" w:rsidRPr="007B18CC" w:rsidRDefault="00C65DD2" w:rsidP="00DD0E81">
      <w:pPr>
        <w:pStyle w:val="S2Heading6"/>
        <w:rPr>
          <w:rFonts w:ascii="Arial" w:hAnsi="Arial" w:cs="Arial"/>
          <w:sz w:val="22"/>
          <w:szCs w:val="22"/>
          <w:lang w:val="en-US"/>
        </w:rPr>
      </w:pPr>
      <w:bookmarkStart w:id="2743" w:name="_Ref413543218"/>
      <w:r w:rsidRPr="007B18CC">
        <w:rPr>
          <w:rFonts w:ascii="Arial" w:hAnsi="Arial" w:cs="Arial"/>
          <w:sz w:val="22"/>
          <w:szCs w:val="22"/>
          <w:lang w:val="en-US"/>
        </w:rPr>
        <w:t>it is one to acquire or dispose of Shares in a Body Corporate or is entered into for the purposes of such an acquisition or disposal; and</w:t>
      </w:r>
      <w:bookmarkEnd w:id="2743"/>
    </w:p>
    <w:p w14:paraId="0EC09852" w14:textId="77777777" w:rsidR="00C65DD2" w:rsidRPr="007B18CC" w:rsidRDefault="00C65DD2" w:rsidP="00DD0E81">
      <w:pPr>
        <w:pStyle w:val="S2Heading6"/>
        <w:rPr>
          <w:rFonts w:ascii="Arial" w:hAnsi="Arial" w:cs="Arial"/>
          <w:sz w:val="22"/>
          <w:szCs w:val="22"/>
          <w:lang w:val="en-US"/>
        </w:rPr>
      </w:pPr>
      <w:bookmarkStart w:id="2744" w:name="_Ref413543219"/>
      <w:r w:rsidRPr="007B18CC">
        <w:rPr>
          <w:rFonts w:ascii="Arial" w:hAnsi="Arial" w:cs="Arial"/>
          <w:sz w:val="22"/>
          <w:szCs w:val="22"/>
          <w:lang w:val="en-US"/>
        </w:rPr>
        <w:t>either</w:t>
      </w:r>
      <w:bookmarkEnd w:id="2744"/>
      <w:r w:rsidR="006615BF" w:rsidRPr="007B18CC">
        <w:rPr>
          <w:rFonts w:ascii="Arial" w:hAnsi="Arial" w:cs="Arial"/>
          <w:sz w:val="22"/>
          <w:szCs w:val="22"/>
          <w:lang w:val="en-US"/>
        </w:rPr>
        <w:t>—</w:t>
      </w:r>
    </w:p>
    <w:p w14:paraId="0DA0356B" w14:textId="77777777" w:rsidR="00C65DD2" w:rsidRPr="007B18CC" w:rsidRDefault="00C65DD2" w:rsidP="00DD0E81">
      <w:pPr>
        <w:pStyle w:val="S2Heading7"/>
        <w:rPr>
          <w:rFonts w:ascii="Arial" w:hAnsi="Arial" w:cs="Arial"/>
          <w:sz w:val="22"/>
          <w:szCs w:val="22"/>
          <w:lang w:val="en-US"/>
        </w:rPr>
      </w:pPr>
      <w:bookmarkStart w:id="2745" w:name="_Ref413543220"/>
      <w:r w:rsidRPr="007B18CC">
        <w:rPr>
          <w:rFonts w:ascii="Arial" w:hAnsi="Arial" w:cs="Arial"/>
          <w:sz w:val="22"/>
          <w:szCs w:val="22"/>
          <w:lang w:val="en-US"/>
        </w:rPr>
        <w:t xml:space="preserve">the conditions set out in </w:t>
      </w:r>
      <w:r w:rsidR="00DC3A33" w:rsidRPr="007B18CC">
        <w:rPr>
          <w:rFonts w:ascii="Arial" w:hAnsi="Arial" w:cs="Arial"/>
          <w:sz w:val="22"/>
          <w:szCs w:val="22"/>
          <w:lang w:val="en-US"/>
        </w:rPr>
        <w:t>sub-</w:t>
      </w: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(3)</w:t>
      </w:r>
      <w:r w:rsidRPr="007B18CC">
        <w:rPr>
          <w:rFonts w:ascii="Arial" w:hAnsi="Arial" w:cs="Arial"/>
          <w:sz w:val="22"/>
          <w:szCs w:val="22"/>
          <w:lang w:val="en-US"/>
        </w:rPr>
        <w:t xml:space="preserve"> are met; or</w:t>
      </w:r>
      <w:bookmarkEnd w:id="2745"/>
    </w:p>
    <w:p w14:paraId="562E031E" w14:textId="77777777" w:rsidR="00C65DD2" w:rsidRPr="007B18CC" w:rsidRDefault="00C65DD2" w:rsidP="00DD0E81">
      <w:pPr>
        <w:pStyle w:val="S2Heading7"/>
        <w:rPr>
          <w:rFonts w:ascii="Arial" w:hAnsi="Arial" w:cs="Arial"/>
          <w:sz w:val="22"/>
          <w:szCs w:val="22"/>
          <w:lang w:val="en-US"/>
        </w:rPr>
      </w:pPr>
      <w:bookmarkStart w:id="2746" w:name="_Ref413543221"/>
      <w:r w:rsidRPr="007B18CC">
        <w:rPr>
          <w:rFonts w:ascii="Arial" w:hAnsi="Arial" w:cs="Arial"/>
          <w:sz w:val="22"/>
          <w:szCs w:val="22"/>
          <w:lang w:val="en-US"/>
        </w:rPr>
        <w:t xml:space="preserve">those conditions are not met, but the object of the transaction may nevertheless reasonably be regarded </w:t>
      </w:r>
      <w:r w:rsidR="00860D6E" w:rsidRPr="007B18CC">
        <w:rPr>
          <w:rFonts w:ascii="Arial" w:hAnsi="Arial" w:cs="Arial"/>
          <w:sz w:val="22"/>
          <w:szCs w:val="22"/>
          <w:lang w:val="en-US"/>
        </w:rPr>
        <w:t>as being the acquisition of day-to-</w:t>
      </w:r>
      <w:r w:rsidRPr="007B18CC">
        <w:rPr>
          <w:rFonts w:ascii="Arial" w:hAnsi="Arial" w:cs="Arial"/>
          <w:sz w:val="22"/>
          <w:szCs w:val="22"/>
          <w:lang w:val="en-US"/>
        </w:rPr>
        <w:t>day control of the affairs of the Body Corporate.</w:t>
      </w:r>
      <w:bookmarkEnd w:id="2746"/>
    </w:p>
    <w:p w14:paraId="3E3A670C" w14:textId="77777777" w:rsidR="00C65DD2" w:rsidRPr="007B18CC" w:rsidRDefault="00C65DD2" w:rsidP="00AC7888">
      <w:pPr>
        <w:pStyle w:val="S2Heading5"/>
        <w:rPr>
          <w:rFonts w:ascii="Arial" w:hAnsi="Arial" w:cs="Arial"/>
          <w:szCs w:val="22"/>
        </w:rPr>
      </w:pPr>
      <w:bookmarkStart w:id="2747" w:name="_Ref413543222"/>
      <w:r w:rsidRPr="007B18CC">
        <w:rPr>
          <w:rFonts w:ascii="Arial" w:hAnsi="Arial" w:cs="Arial"/>
          <w:szCs w:val="22"/>
        </w:rPr>
        <w:t xml:space="preserve">The conditions mentioned in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(2)(b)</w:t>
      </w:r>
      <w:r w:rsidRPr="007B18CC">
        <w:rPr>
          <w:rFonts w:ascii="Arial" w:hAnsi="Arial" w:cs="Arial"/>
          <w:szCs w:val="22"/>
        </w:rPr>
        <w:t xml:space="preserve"> are that</w:t>
      </w:r>
      <w:bookmarkEnd w:id="2747"/>
      <w:r w:rsidR="006615BF" w:rsidRPr="007B18CC">
        <w:rPr>
          <w:rFonts w:ascii="Arial" w:hAnsi="Arial" w:cs="Arial"/>
          <w:szCs w:val="22"/>
        </w:rPr>
        <w:t>—</w:t>
      </w:r>
    </w:p>
    <w:p w14:paraId="61900655" w14:textId="77777777" w:rsidR="00C65DD2" w:rsidRPr="007B18CC" w:rsidRDefault="00C65DD2" w:rsidP="002B3280">
      <w:pPr>
        <w:pStyle w:val="S2Heading6"/>
        <w:rPr>
          <w:rFonts w:ascii="Arial" w:hAnsi="Arial" w:cs="Arial"/>
          <w:sz w:val="22"/>
          <w:szCs w:val="22"/>
          <w:lang w:val="en-US"/>
        </w:rPr>
      </w:pPr>
      <w:bookmarkStart w:id="2748" w:name="_Ref413543223"/>
      <w:r w:rsidRPr="007B18CC">
        <w:rPr>
          <w:rFonts w:ascii="Arial" w:hAnsi="Arial" w:cs="Arial"/>
          <w:sz w:val="22"/>
          <w:szCs w:val="22"/>
          <w:lang w:val="en-US"/>
        </w:rPr>
        <w:t xml:space="preserve">the Shares consist of or include 50 </w:t>
      </w:r>
      <w:r w:rsidR="001607BA" w:rsidRPr="007B18CC">
        <w:rPr>
          <w:rFonts w:ascii="Arial" w:hAnsi="Arial" w:cs="Arial"/>
          <w:sz w:val="22"/>
          <w:szCs w:val="22"/>
          <w:lang w:val="en-US"/>
        </w:rPr>
        <w:t>per cent</w:t>
      </w:r>
      <w:r w:rsidR="002B3280" w:rsidRPr="007B18CC">
        <w:rPr>
          <w:rFonts w:ascii="Arial" w:hAnsi="Arial" w:cs="Arial"/>
          <w:sz w:val="22"/>
          <w:szCs w:val="22"/>
          <w:lang w:val="en-US"/>
        </w:rPr>
        <w:t xml:space="preserve"> </w:t>
      </w:r>
      <w:r w:rsidRPr="007B18CC">
        <w:rPr>
          <w:rFonts w:ascii="Arial" w:hAnsi="Arial" w:cs="Arial"/>
          <w:sz w:val="22"/>
          <w:szCs w:val="22"/>
          <w:lang w:val="en-US"/>
        </w:rPr>
        <w:t>or more of the Voting Shares in the Body Corporate; or</w:t>
      </w:r>
      <w:bookmarkEnd w:id="2748"/>
    </w:p>
    <w:p w14:paraId="6D4FD5F3" w14:textId="77777777" w:rsidR="00C65DD2" w:rsidRPr="007B18CC" w:rsidRDefault="00C65DD2" w:rsidP="00DD0E81">
      <w:pPr>
        <w:pStyle w:val="S2Heading6"/>
        <w:rPr>
          <w:rFonts w:ascii="Arial" w:hAnsi="Arial" w:cs="Arial"/>
          <w:sz w:val="22"/>
          <w:szCs w:val="22"/>
          <w:lang w:val="en-US"/>
        </w:rPr>
      </w:pPr>
      <w:bookmarkStart w:id="2749" w:name="_Ref413543224"/>
      <w:r w:rsidRPr="007B18CC">
        <w:rPr>
          <w:rFonts w:ascii="Arial" w:hAnsi="Arial" w:cs="Arial"/>
          <w:sz w:val="22"/>
          <w:szCs w:val="22"/>
          <w:lang w:val="en-US"/>
        </w:rPr>
        <w:t>the Shares, together with any already held by the person acquiring them, consist of or include at least that percentage of such Shares; and</w:t>
      </w:r>
      <w:bookmarkEnd w:id="2749"/>
    </w:p>
    <w:p w14:paraId="2ACFBAC6" w14:textId="77777777" w:rsidR="00C65DD2" w:rsidRPr="007B18CC" w:rsidRDefault="00C65DD2" w:rsidP="001F0F70">
      <w:pPr>
        <w:pStyle w:val="S2Heading6"/>
        <w:rPr>
          <w:rFonts w:ascii="Arial" w:hAnsi="Arial" w:cs="Arial"/>
          <w:sz w:val="22"/>
          <w:szCs w:val="22"/>
          <w:lang w:val="en-US"/>
        </w:rPr>
      </w:pPr>
      <w:bookmarkStart w:id="2750" w:name="_Ref413543225"/>
      <w:r w:rsidRPr="007B18CC">
        <w:rPr>
          <w:rFonts w:ascii="Arial" w:hAnsi="Arial" w:cs="Arial"/>
          <w:sz w:val="22"/>
          <w:szCs w:val="22"/>
          <w:lang w:val="en-US"/>
        </w:rPr>
        <w:t xml:space="preserve">in either case, the acquisition or disposal is, or is to be, between parties each of whom is a Body Corporate, a Partnership, a single </w:t>
      </w:r>
      <w:proofErr w:type="gramStart"/>
      <w:r w:rsidRPr="007B18CC">
        <w:rPr>
          <w:rFonts w:ascii="Arial" w:hAnsi="Arial" w:cs="Arial"/>
          <w:sz w:val="22"/>
          <w:szCs w:val="22"/>
          <w:lang w:val="en-US"/>
        </w:rPr>
        <w:t>individual</w:t>
      </w:r>
      <w:proofErr w:type="gramEnd"/>
      <w:r w:rsidRPr="007B18CC">
        <w:rPr>
          <w:rFonts w:ascii="Arial" w:hAnsi="Arial" w:cs="Arial"/>
          <w:sz w:val="22"/>
          <w:szCs w:val="22"/>
          <w:lang w:val="en-US"/>
        </w:rPr>
        <w:t xml:space="preserve"> or a Group of Connected Individuals.</w:t>
      </w:r>
      <w:bookmarkEnd w:id="2750"/>
    </w:p>
    <w:p w14:paraId="7E3CFC31" w14:textId="77777777" w:rsidR="00C65DD2" w:rsidRPr="007B18CC" w:rsidRDefault="00C65DD2" w:rsidP="00AC7888">
      <w:pPr>
        <w:pStyle w:val="S2Heading5"/>
        <w:rPr>
          <w:rFonts w:ascii="Arial" w:hAnsi="Arial" w:cs="Arial"/>
          <w:szCs w:val="22"/>
        </w:rPr>
      </w:pPr>
      <w:bookmarkStart w:id="2751" w:name="_Ref413543226"/>
      <w:r w:rsidRPr="007B18CC">
        <w:rPr>
          <w:rFonts w:ascii="Arial" w:hAnsi="Arial" w:cs="Arial"/>
          <w:szCs w:val="22"/>
        </w:rPr>
        <w:t>A "Group of Connected Individuals" means</w:t>
      </w:r>
      <w:bookmarkEnd w:id="2751"/>
      <w:r w:rsidR="006615BF" w:rsidRPr="007B18CC">
        <w:rPr>
          <w:rFonts w:ascii="Arial" w:hAnsi="Arial" w:cs="Arial"/>
          <w:szCs w:val="22"/>
        </w:rPr>
        <w:t>—</w:t>
      </w:r>
    </w:p>
    <w:p w14:paraId="04A3E1D6" w14:textId="77777777" w:rsidR="00C65DD2" w:rsidRPr="007B18CC" w:rsidRDefault="00C65DD2" w:rsidP="00DD0E81">
      <w:pPr>
        <w:pStyle w:val="S2Heading6"/>
        <w:rPr>
          <w:rFonts w:ascii="Arial" w:hAnsi="Arial" w:cs="Arial"/>
          <w:sz w:val="22"/>
          <w:szCs w:val="22"/>
          <w:lang w:val="en-US"/>
        </w:rPr>
      </w:pPr>
      <w:bookmarkStart w:id="2752" w:name="_Ref413543227"/>
      <w:r w:rsidRPr="007B18CC">
        <w:rPr>
          <w:rFonts w:ascii="Arial" w:hAnsi="Arial" w:cs="Arial"/>
          <w:sz w:val="22"/>
          <w:szCs w:val="22"/>
          <w:lang w:val="en-US"/>
        </w:rPr>
        <w:t>in relation to a party disposing of Shares in a Body Corporate, a single group of persons each of whom is</w:t>
      </w:r>
      <w:bookmarkEnd w:id="2752"/>
      <w:r w:rsidR="006615BF" w:rsidRPr="007B18CC">
        <w:rPr>
          <w:rFonts w:ascii="Arial" w:hAnsi="Arial" w:cs="Arial"/>
          <w:sz w:val="22"/>
          <w:szCs w:val="22"/>
          <w:lang w:val="en-US"/>
        </w:rPr>
        <w:t>—</w:t>
      </w:r>
    </w:p>
    <w:p w14:paraId="1E1B6FF0" w14:textId="77777777" w:rsidR="00C65DD2" w:rsidRPr="007B18CC" w:rsidRDefault="00C65DD2" w:rsidP="006E6F08">
      <w:pPr>
        <w:pStyle w:val="S2Heading7"/>
        <w:rPr>
          <w:rFonts w:ascii="Arial" w:hAnsi="Arial" w:cs="Arial"/>
          <w:sz w:val="22"/>
          <w:szCs w:val="22"/>
          <w:lang w:val="en-US"/>
        </w:rPr>
      </w:pPr>
      <w:bookmarkStart w:id="2753" w:name="_Ref413543228"/>
      <w:r w:rsidRPr="007B18CC">
        <w:rPr>
          <w:rFonts w:ascii="Arial" w:hAnsi="Arial" w:cs="Arial"/>
          <w:sz w:val="22"/>
          <w:szCs w:val="22"/>
          <w:lang w:val="en-US"/>
        </w:rPr>
        <w:t xml:space="preserve">a </w:t>
      </w:r>
      <w:proofErr w:type="gramStart"/>
      <w:r w:rsidRPr="007B18CC">
        <w:rPr>
          <w:rFonts w:ascii="Arial" w:hAnsi="Arial" w:cs="Arial"/>
          <w:sz w:val="22"/>
          <w:szCs w:val="22"/>
          <w:lang w:val="en-US"/>
        </w:rPr>
        <w:t>Director</w:t>
      </w:r>
      <w:proofErr w:type="gramEnd"/>
      <w:r w:rsidRPr="007B18CC">
        <w:rPr>
          <w:rFonts w:ascii="Arial" w:hAnsi="Arial" w:cs="Arial"/>
          <w:sz w:val="22"/>
          <w:szCs w:val="22"/>
          <w:lang w:val="en-US"/>
        </w:rPr>
        <w:t xml:space="preserve"> or manager of the Body Corporate;</w:t>
      </w:r>
      <w:bookmarkEnd w:id="2753"/>
    </w:p>
    <w:p w14:paraId="1DA20F93" w14:textId="77777777" w:rsidR="00C65DD2" w:rsidRPr="007B18CC" w:rsidRDefault="00C65DD2" w:rsidP="006E6F08">
      <w:pPr>
        <w:pStyle w:val="S2Heading7"/>
        <w:rPr>
          <w:rFonts w:ascii="Arial" w:hAnsi="Arial" w:cs="Arial"/>
          <w:sz w:val="22"/>
          <w:szCs w:val="22"/>
          <w:lang w:val="en-US"/>
        </w:rPr>
      </w:pPr>
      <w:bookmarkStart w:id="2754" w:name="_Ref413543229"/>
      <w:r w:rsidRPr="007B18CC">
        <w:rPr>
          <w:rFonts w:ascii="Arial" w:hAnsi="Arial" w:cs="Arial"/>
          <w:sz w:val="22"/>
          <w:szCs w:val="22"/>
          <w:lang w:val="en-US"/>
        </w:rPr>
        <w:t>a Close Relative of any such Director or manager; or</w:t>
      </w:r>
      <w:bookmarkEnd w:id="2754"/>
    </w:p>
    <w:p w14:paraId="6D3C3585" w14:textId="77777777" w:rsidR="00C65DD2" w:rsidRPr="007B18CC" w:rsidRDefault="00C65DD2" w:rsidP="00DD0E81">
      <w:pPr>
        <w:pStyle w:val="S2Heading7"/>
        <w:rPr>
          <w:rFonts w:ascii="Arial" w:hAnsi="Arial" w:cs="Arial"/>
          <w:sz w:val="22"/>
          <w:szCs w:val="22"/>
          <w:lang w:val="en-US"/>
        </w:rPr>
      </w:pPr>
      <w:bookmarkStart w:id="2755" w:name="_Ref413543230"/>
      <w:r w:rsidRPr="007B18CC">
        <w:rPr>
          <w:rFonts w:ascii="Arial" w:hAnsi="Arial" w:cs="Arial"/>
          <w:sz w:val="22"/>
          <w:szCs w:val="22"/>
          <w:lang w:val="en-US"/>
        </w:rPr>
        <w:t xml:space="preserve">a person acting as trustee for, or nominee of, any person falling within </w:t>
      </w:r>
      <w:r w:rsidR="00DC3A33" w:rsidRPr="007B18CC">
        <w:rPr>
          <w:rFonts w:ascii="Arial" w:hAnsi="Arial" w:cs="Arial"/>
          <w:sz w:val="22"/>
          <w:szCs w:val="22"/>
          <w:lang w:val="en-US"/>
        </w:rPr>
        <w:t>sub-</w:t>
      </w: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spellStart"/>
      <w:r w:rsidR="004B2533" w:rsidRPr="007B18CC">
        <w:rPr>
          <w:rFonts w:ascii="Arial" w:hAnsi="Arial" w:cs="Arial"/>
          <w:sz w:val="22"/>
          <w:szCs w:val="22"/>
          <w:lang w:val="en-US"/>
        </w:rPr>
        <w:t>i</w:t>
      </w:r>
      <w:proofErr w:type="spellEnd"/>
      <w:r w:rsidR="004B2533" w:rsidRPr="007B18CC">
        <w:rPr>
          <w:rFonts w:ascii="Arial" w:hAnsi="Arial" w:cs="Arial"/>
          <w:sz w:val="22"/>
          <w:szCs w:val="22"/>
          <w:lang w:val="en-US"/>
        </w:rPr>
        <w:t>)</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(ii)</w:t>
      </w:r>
      <w:r w:rsidRPr="007B18CC">
        <w:rPr>
          <w:rFonts w:ascii="Arial" w:hAnsi="Arial" w:cs="Arial"/>
          <w:sz w:val="22"/>
          <w:szCs w:val="22"/>
          <w:lang w:val="en-US"/>
        </w:rPr>
        <w:t>; and</w:t>
      </w:r>
      <w:bookmarkEnd w:id="2755"/>
    </w:p>
    <w:p w14:paraId="39DE1538" w14:textId="77777777" w:rsidR="00C65DD2" w:rsidRPr="007B18CC" w:rsidRDefault="00C65DD2" w:rsidP="00DD0E81">
      <w:pPr>
        <w:pStyle w:val="S2Heading6"/>
        <w:rPr>
          <w:rFonts w:ascii="Arial" w:hAnsi="Arial" w:cs="Arial"/>
          <w:sz w:val="22"/>
          <w:szCs w:val="22"/>
          <w:lang w:val="en-US"/>
        </w:rPr>
      </w:pPr>
      <w:bookmarkStart w:id="2756" w:name="_Ref413543231"/>
      <w:r w:rsidRPr="007B18CC">
        <w:rPr>
          <w:rFonts w:ascii="Arial" w:hAnsi="Arial" w:cs="Arial"/>
          <w:sz w:val="22"/>
          <w:szCs w:val="22"/>
          <w:lang w:val="en-US"/>
        </w:rPr>
        <w:lastRenderedPageBreak/>
        <w:t>in relation to a party acquiring Shares in a Body Corporate, a single group of persons each of whom is</w:t>
      </w:r>
      <w:bookmarkEnd w:id="2756"/>
      <w:r w:rsidR="006615BF" w:rsidRPr="007B18CC">
        <w:rPr>
          <w:rFonts w:ascii="Arial" w:hAnsi="Arial" w:cs="Arial"/>
          <w:sz w:val="22"/>
          <w:szCs w:val="22"/>
          <w:lang w:val="en-US"/>
        </w:rPr>
        <w:t>—</w:t>
      </w:r>
    </w:p>
    <w:p w14:paraId="17E0E062" w14:textId="77777777" w:rsidR="00C65DD2" w:rsidRPr="007B18CC" w:rsidRDefault="00C65DD2" w:rsidP="006E6F08">
      <w:pPr>
        <w:pStyle w:val="S2Heading7"/>
        <w:rPr>
          <w:rFonts w:ascii="Arial" w:hAnsi="Arial" w:cs="Arial"/>
          <w:sz w:val="22"/>
          <w:szCs w:val="22"/>
          <w:lang w:val="en-US"/>
        </w:rPr>
      </w:pPr>
      <w:bookmarkStart w:id="2757" w:name="_Ref413543232"/>
      <w:r w:rsidRPr="007B18CC">
        <w:rPr>
          <w:rFonts w:ascii="Arial" w:hAnsi="Arial" w:cs="Arial"/>
          <w:sz w:val="22"/>
          <w:szCs w:val="22"/>
          <w:lang w:val="en-US"/>
        </w:rPr>
        <w:t xml:space="preserve">a person who is or is to be a </w:t>
      </w:r>
      <w:proofErr w:type="gramStart"/>
      <w:r w:rsidRPr="007B18CC">
        <w:rPr>
          <w:rFonts w:ascii="Arial" w:hAnsi="Arial" w:cs="Arial"/>
          <w:sz w:val="22"/>
          <w:szCs w:val="22"/>
          <w:lang w:val="en-US"/>
        </w:rPr>
        <w:t>Director</w:t>
      </w:r>
      <w:proofErr w:type="gramEnd"/>
      <w:r w:rsidRPr="007B18CC">
        <w:rPr>
          <w:rFonts w:ascii="Arial" w:hAnsi="Arial" w:cs="Arial"/>
          <w:sz w:val="22"/>
          <w:szCs w:val="22"/>
          <w:lang w:val="en-US"/>
        </w:rPr>
        <w:t xml:space="preserve"> or manager of the Body Corporate;</w:t>
      </w:r>
      <w:bookmarkEnd w:id="2757"/>
    </w:p>
    <w:p w14:paraId="290CDDAE" w14:textId="77777777" w:rsidR="00C65DD2" w:rsidRPr="007B18CC" w:rsidRDefault="00C65DD2" w:rsidP="0099741D">
      <w:pPr>
        <w:pStyle w:val="S2Heading7"/>
        <w:rPr>
          <w:rFonts w:ascii="Arial" w:hAnsi="Arial" w:cs="Arial"/>
          <w:sz w:val="22"/>
          <w:szCs w:val="22"/>
          <w:lang w:val="en-US"/>
        </w:rPr>
      </w:pPr>
      <w:bookmarkStart w:id="2758" w:name="_Ref413543233"/>
      <w:r w:rsidRPr="007B18CC">
        <w:rPr>
          <w:rFonts w:ascii="Arial" w:hAnsi="Arial" w:cs="Arial"/>
          <w:sz w:val="22"/>
          <w:szCs w:val="22"/>
          <w:lang w:val="en-US"/>
        </w:rPr>
        <w:t>a Close Relative of any such person; or</w:t>
      </w:r>
      <w:bookmarkEnd w:id="2758"/>
    </w:p>
    <w:p w14:paraId="6DA11A06" w14:textId="77777777" w:rsidR="00C65DD2" w:rsidRPr="007B18CC" w:rsidRDefault="00C65DD2" w:rsidP="00DD0E81">
      <w:pPr>
        <w:pStyle w:val="S2Heading7"/>
        <w:rPr>
          <w:rFonts w:ascii="Arial" w:hAnsi="Arial" w:cs="Arial"/>
          <w:sz w:val="22"/>
          <w:szCs w:val="22"/>
          <w:lang w:val="en-US"/>
        </w:rPr>
      </w:pPr>
      <w:bookmarkStart w:id="2759" w:name="_Ref413543234"/>
      <w:r w:rsidRPr="007B18CC">
        <w:rPr>
          <w:rFonts w:ascii="Arial" w:hAnsi="Arial" w:cs="Arial"/>
          <w:sz w:val="22"/>
          <w:szCs w:val="22"/>
          <w:lang w:val="en-US"/>
        </w:rPr>
        <w:t xml:space="preserve">a person acting as trustee for or nominee of any person falling within </w:t>
      </w:r>
      <w:r w:rsidR="00DC3A33" w:rsidRPr="007B18CC">
        <w:rPr>
          <w:rFonts w:ascii="Arial" w:hAnsi="Arial" w:cs="Arial"/>
          <w:sz w:val="22"/>
          <w:szCs w:val="22"/>
          <w:lang w:val="en-US"/>
        </w:rPr>
        <w:t>sub-</w:t>
      </w:r>
      <w:r w:rsidRPr="007B18CC">
        <w:rPr>
          <w:rFonts w:ascii="Arial" w:hAnsi="Arial" w:cs="Arial"/>
          <w:sz w:val="22"/>
          <w:szCs w:val="22"/>
          <w:lang w:val="en-US"/>
        </w:rPr>
        <w:t>paragraph </w:t>
      </w:r>
      <w:r w:rsidR="004B2533" w:rsidRPr="007B18CC">
        <w:rPr>
          <w:rFonts w:ascii="Arial" w:hAnsi="Arial" w:cs="Arial"/>
          <w:sz w:val="22"/>
          <w:szCs w:val="22"/>
          <w:cs/>
          <w:lang w:val="en-US"/>
        </w:rPr>
        <w:t>‎</w:t>
      </w:r>
      <w:r w:rsidR="004B2533" w:rsidRPr="007B18CC">
        <w:rPr>
          <w:rFonts w:ascii="Arial" w:hAnsi="Arial" w:cs="Arial"/>
          <w:sz w:val="22"/>
          <w:szCs w:val="22"/>
          <w:lang w:val="en-US"/>
        </w:rPr>
        <w:t>(</w:t>
      </w:r>
      <w:proofErr w:type="spellStart"/>
      <w:r w:rsidR="004B2533" w:rsidRPr="007B18CC">
        <w:rPr>
          <w:rFonts w:ascii="Arial" w:hAnsi="Arial" w:cs="Arial"/>
          <w:sz w:val="22"/>
          <w:szCs w:val="22"/>
          <w:lang w:val="en-US"/>
        </w:rPr>
        <w:t>i</w:t>
      </w:r>
      <w:proofErr w:type="spellEnd"/>
      <w:r w:rsidR="004B2533" w:rsidRPr="007B18CC">
        <w:rPr>
          <w:rFonts w:ascii="Arial" w:hAnsi="Arial" w:cs="Arial"/>
          <w:sz w:val="22"/>
          <w:szCs w:val="22"/>
          <w:lang w:val="en-US"/>
        </w:rPr>
        <w:t>)</w:t>
      </w:r>
      <w:r w:rsidRPr="007B18CC">
        <w:rPr>
          <w:rFonts w:ascii="Arial" w:hAnsi="Arial" w:cs="Arial"/>
          <w:sz w:val="22"/>
          <w:szCs w:val="22"/>
          <w:lang w:val="en-US"/>
        </w:rPr>
        <w:t xml:space="preserve"> or </w:t>
      </w:r>
      <w:r w:rsidR="004B2533" w:rsidRPr="007B18CC">
        <w:rPr>
          <w:rFonts w:ascii="Arial" w:hAnsi="Arial" w:cs="Arial"/>
          <w:sz w:val="22"/>
          <w:szCs w:val="22"/>
          <w:cs/>
          <w:lang w:val="en-US"/>
        </w:rPr>
        <w:t>‎</w:t>
      </w:r>
      <w:r w:rsidR="004B2533" w:rsidRPr="007B18CC">
        <w:rPr>
          <w:rFonts w:ascii="Arial" w:hAnsi="Arial" w:cs="Arial"/>
          <w:sz w:val="22"/>
          <w:szCs w:val="22"/>
          <w:lang w:val="en-US"/>
        </w:rPr>
        <w:t>(ii)</w:t>
      </w:r>
      <w:r w:rsidRPr="007B18CC">
        <w:rPr>
          <w:rFonts w:ascii="Arial" w:hAnsi="Arial" w:cs="Arial"/>
          <w:sz w:val="22"/>
          <w:szCs w:val="22"/>
          <w:lang w:val="en-US"/>
        </w:rPr>
        <w:t>.</w:t>
      </w:r>
      <w:bookmarkEnd w:id="2759"/>
    </w:p>
    <w:p w14:paraId="587052C3" w14:textId="77777777" w:rsidR="00C65DD2" w:rsidRPr="007B18CC" w:rsidRDefault="00C65DD2" w:rsidP="00D50019">
      <w:pPr>
        <w:pStyle w:val="S2Heading4"/>
        <w:rPr>
          <w:rFonts w:ascii="Arial" w:hAnsi="Arial" w:cs="Arial"/>
          <w:szCs w:val="22"/>
        </w:rPr>
      </w:pPr>
      <w:bookmarkStart w:id="2760" w:name="_Ref413543252"/>
      <w:bookmarkStart w:id="2761" w:name="_Toc415568853"/>
      <w:bookmarkStart w:id="2762" w:name="_Toc415602317"/>
      <w:bookmarkStart w:id="2763" w:name="_Toc415626553"/>
      <w:bookmarkStart w:id="2764" w:name="_Toc415667252"/>
      <w:r w:rsidRPr="007B18CC">
        <w:rPr>
          <w:rFonts w:ascii="Arial" w:hAnsi="Arial" w:cs="Arial"/>
          <w:szCs w:val="22"/>
        </w:rPr>
        <w:t xml:space="preserve">Promotions required or permitted by the rules of </w:t>
      </w:r>
      <w:r w:rsidR="00100EA9" w:rsidRPr="007B18CC">
        <w:rPr>
          <w:rFonts w:ascii="Arial" w:hAnsi="Arial" w:cs="Arial"/>
          <w:szCs w:val="22"/>
        </w:rPr>
        <w:t>certain markets</w:t>
      </w:r>
      <w:r w:rsidR="000C2A61">
        <w:rPr>
          <w:rStyle w:val="FootnoteReference"/>
          <w:rFonts w:ascii="Arial" w:hAnsi="Arial" w:cs="Arial"/>
          <w:szCs w:val="22"/>
        </w:rPr>
        <w:footnoteReference w:id="317"/>
      </w:r>
      <w:r w:rsidRPr="007B18CC">
        <w:rPr>
          <w:rFonts w:ascii="Arial" w:hAnsi="Arial" w:cs="Arial"/>
          <w:szCs w:val="22"/>
        </w:rPr>
        <w:t xml:space="preserve"> </w:t>
      </w:r>
      <w:bookmarkEnd w:id="2760"/>
      <w:bookmarkEnd w:id="2761"/>
      <w:bookmarkEnd w:id="2762"/>
      <w:bookmarkEnd w:id="2763"/>
      <w:bookmarkEnd w:id="2764"/>
    </w:p>
    <w:p w14:paraId="6823E2F9" w14:textId="77777777" w:rsidR="00C65DD2" w:rsidRPr="007B18CC" w:rsidRDefault="00C65DD2" w:rsidP="006C5DAB">
      <w:pPr>
        <w:pStyle w:val="S2Heading5"/>
        <w:rPr>
          <w:rFonts w:ascii="Arial" w:hAnsi="Arial" w:cs="Arial"/>
          <w:szCs w:val="22"/>
        </w:rPr>
      </w:pPr>
      <w:bookmarkStart w:id="2765" w:name="_Ref413543253"/>
      <w:r w:rsidRPr="007B18CC">
        <w:rPr>
          <w:rFonts w:ascii="Arial" w:hAnsi="Arial" w:cs="Arial"/>
          <w:szCs w:val="22"/>
        </w:rPr>
        <w:t xml:space="preserve">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w:t>
      </w:r>
      <w:bookmarkEnd w:id="2765"/>
      <w:r w:rsidR="006615BF" w:rsidRPr="007B18CC">
        <w:rPr>
          <w:rFonts w:ascii="Arial" w:hAnsi="Arial" w:cs="Arial"/>
          <w:szCs w:val="22"/>
        </w:rPr>
        <w:t>—</w:t>
      </w:r>
    </w:p>
    <w:p w14:paraId="43C74605" w14:textId="77777777" w:rsidR="00C65DD2" w:rsidRPr="007B18CC" w:rsidRDefault="00C65DD2" w:rsidP="00DD0E81">
      <w:pPr>
        <w:pStyle w:val="S2Heading6"/>
        <w:rPr>
          <w:rFonts w:ascii="Arial" w:hAnsi="Arial" w:cs="Arial"/>
          <w:sz w:val="22"/>
          <w:szCs w:val="22"/>
          <w:lang w:val="en-US"/>
        </w:rPr>
      </w:pPr>
      <w:bookmarkStart w:id="2766" w:name="_Ref413543254"/>
      <w:r w:rsidRPr="007B18CC">
        <w:rPr>
          <w:rFonts w:ascii="Arial" w:hAnsi="Arial" w:cs="Arial"/>
          <w:sz w:val="22"/>
          <w:szCs w:val="22"/>
          <w:lang w:val="en-US"/>
        </w:rPr>
        <w:t>is a non</w:t>
      </w:r>
      <w:r w:rsidRPr="007B18CC">
        <w:rPr>
          <w:rFonts w:ascii="Arial" w:hAnsi="Arial" w:cs="Arial"/>
          <w:sz w:val="22"/>
          <w:szCs w:val="22"/>
          <w:lang w:val="en-US"/>
        </w:rPr>
        <w:noBreakHyphen/>
        <w:t xml:space="preserve">real time communication or a Solicited Real Time </w:t>
      </w:r>
      <w:proofErr w:type="gramStart"/>
      <w:r w:rsidRPr="007B18CC">
        <w:rPr>
          <w:rFonts w:ascii="Arial" w:hAnsi="Arial" w:cs="Arial"/>
          <w:sz w:val="22"/>
          <w:szCs w:val="22"/>
          <w:lang w:val="en-US"/>
        </w:rPr>
        <w:t>Communication;</w:t>
      </w:r>
      <w:bookmarkEnd w:id="2766"/>
      <w:proofErr w:type="gramEnd"/>
    </w:p>
    <w:p w14:paraId="4ED6064E" w14:textId="77777777" w:rsidR="00C65DD2" w:rsidRPr="007B18CC" w:rsidRDefault="00C65DD2" w:rsidP="00DD0E81">
      <w:pPr>
        <w:pStyle w:val="S2Heading6"/>
        <w:rPr>
          <w:rFonts w:ascii="Arial" w:hAnsi="Arial" w:cs="Arial"/>
          <w:sz w:val="22"/>
          <w:szCs w:val="22"/>
          <w:lang w:val="en-US"/>
        </w:rPr>
      </w:pPr>
      <w:bookmarkStart w:id="2767" w:name="_Ref413543255"/>
      <w:r w:rsidRPr="007B18CC">
        <w:rPr>
          <w:rFonts w:ascii="Arial" w:hAnsi="Arial" w:cs="Arial"/>
          <w:sz w:val="22"/>
          <w:szCs w:val="22"/>
          <w:lang w:val="en-US"/>
        </w:rPr>
        <w:t>relates to an investment which falls within any of paragraphs </w:t>
      </w:r>
      <w:r w:rsidR="004B2533" w:rsidRPr="007B18CC">
        <w:rPr>
          <w:rFonts w:ascii="Arial" w:hAnsi="Arial" w:cs="Arial"/>
          <w:sz w:val="22"/>
          <w:szCs w:val="22"/>
          <w:cs/>
          <w:lang w:val="en-US"/>
        </w:rPr>
        <w:t>‎</w:t>
      </w:r>
      <w:r w:rsidR="004B2533" w:rsidRPr="007B18CC">
        <w:rPr>
          <w:rFonts w:ascii="Arial" w:hAnsi="Arial" w:cs="Arial"/>
          <w:sz w:val="22"/>
          <w:szCs w:val="22"/>
          <w:lang w:val="en-US"/>
        </w:rPr>
        <w:t>87</w:t>
      </w:r>
      <w:r w:rsidRPr="007B18CC">
        <w:rPr>
          <w:rFonts w:ascii="Arial" w:hAnsi="Arial" w:cs="Arial"/>
          <w:sz w:val="22"/>
          <w:szCs w:val="22"/>
          <w:lang w:val="en-US"/>
        </w:rPr>
        <w:t xml:space="preserve"> to </w:t>
      </w:r>
      <w:r w:rsidR="004B2533" w:rsidRPr="007B18CC">
        <w:rPr>
          <w:rFonts w:ascii="Arial" w:hAnsi="Arial" w:cs="Arial"/>
          <w:sz w:val="22"/>
          <w:szCs w:val="22"/>
          <w:cs/>
          <w:lang w:val="en-US"/>
        </w:rPr>
        <w:t>‎</w:t>
      </w:r>
      <w:r w:rsidR="004B2533" w:rsidRPr="007B18CC">
        <w:rPr>
          <w:rFonts w:ascii="Arial" w:hAnsi="Arial" w:cs="Arial"/>
          <w:sz w:val="22"/>
          <w:szCs w:val="22"/>
          <w:lang w:val="en-US"/>
        </w:rPr>
        <w:t>92</w:t>
      </w:r>
      <w:r w:rsidRPr="007B18CC">
        <w:rPr>
          <w:rFonts w:ascii="Arial" w:hAnsi="Arial" w:cs="Arial"/>
          <w:sz w:val="22"/>
          <w:szCs w:val="22"/>
          <w:lang w:val="en-US"/>
        </w:rPr>
        <w:t xml:space="preserve"> of </w:t>
      </w:r>
      <w:r w:rsidR="004B2533" w:rsidRPr="007B18CC">
        <w:rPr>
          <w:rFonts w:ascii="Arial" w:hAnsi="Arial" w:cs="Arial"/>
          <w:sz w:val="22"/>
          <w:szCs w:val="22"/>
          <w:cs/>
          <w:lang w:val="en-US"/>
        </w:rPr>
        <w:t>‎</w:t>
      </w:r>
      <w:r w:rsidR="004B2533" w:rsidRPr="007B18CC">
        <w:rPr>
          <w:rFonts w:ascii="Arial" w:hAnsi="Arial" w:cs="Arial"/>
          <w:sz w:val="22"/>
          <w:szCs w:val="22"/>
          <w:lang w:val="en-US"/>
        </w:rPr>
        <w:t xml:space="preserve">Schedule </w:t>
      </w:r>
      <w:proofErr w:type="gramStart"/>
      <w:r w:rsidR="004B2533" w:rsidRPr="007B18CC">
        <w:rPr>
          <w:rFonts w:ascii="Arial" w:hAnsi="Arial" w:cs="Arial"/>
          <w:sz w:val="22"/>
          <w:szCs w:val="22"/>
          <w:lang w:val="en-US"/>
        </w:rPr>
        <w:t>1</w:t>
      </w:r>
      <w:proofErr w:type="gramEnd"/>
      <w:r w:rsidRPr="007B18CC">
        <w:rPr>
          <w:rFonts w:ascii="Arial" w:hAnsi="Arial" w:cs="Arial"/>
          <w:sz w:val="22"/>
          <w:szCs w:val="22"/>
          <w:lang w:val="en-US"/>
        </w:rPr>
        <w:t xml:space="preserve"> and which is permitted to be traded or dealt in on a </w:t>
      </w:r>
      <w:r w:rsidR="00100EA9" w:rsidRPr="007B18CC">
        <w:rPr>
          <w:rFonts w:ascii="Arial" w:hAnsi="Arial" w:cs="Arial"/>
          <w:sz w:val="22"/>
          <w:szCs w:val="22"/>
          <w:lang w:val="en-US"/>
        </w:rPr>
        <w:t>relevant market</w:t>
      </w:r>
      <w:r w:rsidRPr="007B18CC">
        <w:rPr>
          <w:rFonts w:ascii="Arial" w:hAnsi="Arial" w:cs="Arial"/>
          <w:sz w:val="22"/>
          <w:szCs w:val="22"/>
          <w:lang w:val="en-US"/>
        </w:rPr>
        <w:t>; and</w:t>
      </w:r>
      <w:bookmarkEnd w:id="2767"/>
    </w:p>
    <w:p w14:paraId="03BCCC09" w14:textId="77777777" w:rsidR="00C65DD2" w:rsidRPr="007B18CC" w:rsidRDefault="00C65DD2" w:rsidP="006C5DAB">
      <w:pPr>
        <w:pStyle w:val="S2Heading6"/>
        <w:rPr>
          <w:rFonts w:ascii="Arial" w:hAnsi="Arial" w:cs="Arial"/>
          <w:sz w:val="22"/>
          <w:szCs w:val="22"/>
          <w:lang w:val="en-US"/>
        </w:rPr>
      </w:pPr>
      <w:bookmarkStart w:id="2768" w:name="_Ref413543256"/>
      <w:r w:rsidRPr="007B18CC">
        <w:rPr>
          <w:rFonts w:ascii="Arial" w:hAnsi="Arial" w:cs="Arial"/>
          <w:sz w:val="22"/>
          <w:szCs w:val="22"/>
          <w:lang w:val="en-US"/>
        </w:rPr>
        <w:t xml:space="preserve">is required or expressly permitted to be </w:t>
      </w:r>
      <w:r w:rsidR="006C5DAB" w:rsidRPr="007B18CC">
        <w:rPr>
          <w:rFonts w:ascii="Arial" w:hAnsi="Arial" w:cs="Arial"/>
          <w:sz w:val="22"/>
          <w:szCs w:val="22"/>
          <w:lang w:val="en-US"/>
        </w:rPr>
        <w:t>communicate</w:t>
      </w:r>
      <w:r w:rsidRPr="007B18CC">
        <w:rPr>
          <w:rFonts w:ascii="Arial" w:hAnsi="Arial" w:cs="Arial"/>
          <w:sz w:val="22"/>
          <w:szCs w:val="22"/>
          <w:lang w:val="en-US"/>
        </w:rPr>
        <w:t>d by</w:t>
      </w:r>
      <w:bookmarkEnd w:id="2768"/>
      <w:r w:rsidR="006615BF" w:rsidRPr="007B18CC">
        <w:rPr>
          <w:rFonts w:ascii="Arial" w:hAnsi="Arial" w:cs="Arial"/>
          <w:sz w:val="22"/>
          <w:szCs w:val="22"/>
          <w:lang w:val="en-US"/>
        </w:rPr>
        <w:t>—</w:t>
      </w:r>
    </w:p>
    <w:p w14:paraId="7CEC25BF" w14:textId="77777777" w:rsidR="00C65DD2" w:rsidRPr="007B18CC" w:rsidRDefault="00C65DD2" w:rsidP="00DD0E81">
      <w:pPr>
        <w:pStyle w:val="S2Heading7"/>
        <w:rPr>
          <w:rFonts w:ascii="Arial" w:hAnsi="Arial" w:cs="Arial"/>
          <w:sz w:val="22"/>
          <w:szCs w:val="22"/>
          <w:lang w:val="en-US"/>
        </w:rPr>
      </w:pPr>
      <w:bookmarkStart w:id="2769" w:name="_Ref413543257"/>
      <w:r w:rsidRPr="007B18CC">
        <w:rPr>
          <w:rFonts w:ascii="Arial" w:hAnsi="Arial" w:cs="Arial"/>
          <w:sz w:val="22"/>
          <w:szCs w:val="22"/>
          <w:lang w:val="en-US"/>
        </w:rPr>
        <w:t xml:space="preserve">the rules of the </w:t>
      </w:r>
      <w:r w:rsidR="00100EA9" w:rsidRPr="007B18CC">
        <w:rPr>
          <w:rFonts w:ascii="Arial" w:hAnsi="Arial" w:cs="Arial"/>
          <w:sz w:val="22"/>
          <w:szCs w:val="22"/>
          <w:lang w:val="en-US"/>
        </w:rPr>
        <w:t xml:space="preserve">relevant </w:t>
      </w:r>
      <w:proofErr w:type="gramStart"/>
      <w:r w:rsidR="00100EA9" w:rsidRPr="007B18CC">
        <w:rPr>
          <w:rFonts w:ascii="Arial" w:hAnsi="Arial" w:cs="Arial"/>
          <w:sz w:val="22"/>
          <w:szCs w:val="22"/>
          <w:lang w:val="en-US"/>
        </w:rPr>
        <w:t>market</w:t>
      </w:r>
      <w:r w:rsidRPr="007B18CC">
        <w:rPr>
          <w:rFonts w:ascii="Arial" w:hAnsi="Arial" w:cs="Arial"/>
          <w:sz w:val="22"/>
          <w:szCs w:val="22"/>
          <w:lang w:val="en-US"/>
        </w:rPr>
        <w:t>;</w:t>
      </w:r>
      <w:bookmarkEnd w:id="2769"/>
      <w:proofErr w:type="gramEnd"/>
    </w:p>
    <w:p w14:paraId="0A70FE3C" w14:textId="77777777" w:rsidR="00C65DD2" w:rsidRPr="007B18CC" w:rsidRDefault="00C65DD2" w:rsidP="00DD0E81">
      <w:pPr>
        <w:pStyle w:val="S2Heading7"/>
        <w:rPr>
          <w:rFonts w:ascii="Arial" w:hAnsi="Arial" w:cs="Arial"/>
          <w:sz w:val="22"/>
          <w:szCs w:val="22"/>
          <w:lang w:val="en-US"/>
        </w:rPr>
      </w:pPr>
      <w:bookmarkStart w:id="2770" w:name="_Ref413543258"/>
      <w:r w:rsidRPr="007B18CC">
        <w:rPr>
          <w:rFonts w:ascii="Arial" w:hAnsi="Arial" w:cs="Arial"/>
          <w:sz w:val="22"/>
          <w:szCs w:val="22"/>
          <w:lang w:val="en-US"/>
        </w:rPr>
        <w:t xml:space="preserve">a body which regulates the </w:t>
      </w:r>
      <w:r w:rsidR="00100EA9" w:rsidRPr="007B18CC">
        <w:rPr>
          <w:rFonts w:ascii="Arial" w:hAnsi="Arial" w:cs="Arial"/>
          <w:sz w:val="22"/>
          <w:szCs w:val="22"/>
          <w:lang w:val="en-US"/>
        </w:rPr>
        <w:t>market</w:t>
      </w:r>
      <w:r w:rsidRPr="007B18CC">
        <w:rPr>
          <w:rFonts w:ascii="Arial" w:hAnsi="Arial" w:cs="Arial"/>
          <w:sz w:val="22"/>
          <w:szCs w:val="22"/>
          <w:lang w:val="en-US"/>
        </w:rPr>
        <w:t>; or</w:t>
      </w:r>
      <w:bookmarkEnd w:id="2770"/>
    </w:p>
    <w:p w14:paraId="2BD6025D" w14:textId="77777777" w:rsidR="00C65DD2" w:rsidRPr="007B18CC" w:rsidRDefault="00C65DD2" w:rsidP="00DD0E81">
      <w:pPr>
        <w:pStyle w:val="S2Heading7"/>
        <w:rPr>
          <w:rFonts w:ascii="Arial" w:hAnsi="Arial" w:cs="Arial"/>
          <w:sz w:val="22"/>
          <w:szCs w:val="22"/>
          <w:lang w:val="en-US"/>
        </w:rPr>
      </w:pPr>
      <w:bookmarkStart w:id="2771" w:name="_Ref413543259"/>
      <w:r w:rsidRPr="007B18CC">
        <w:rPr>
          <w:rFonts w:ascii="Arial" w:hAnsi="Arial" w:cs="Arial"/>
          <w:sz w:val="22"/>
          <w:szCs w:val="22"/>
          <w:lang w:val="en-US"/>
        </w:rPr>
        <w:t>a body which regulates offers or issues of investments to be traded on such a</w:t>
      </w:r>
      <w:r w:rsidR="00100EA9" w:rsidRPr="007B18CC">
        <w:rPr>
          <w:rFonts w:ascii="Arial" w:hAnsi="Arial" w:cs="Arial"/>
          <w:sz w:val="22"/>
          <w:szCs w:val="22"/>
          <w:lang w:val="en-US"/>
        </w:rPr>
        <w:t xml:space="preserve"> market</w:t>
      </w:r>
      <w:r w:rsidRPr="007B18CC">
        <w:rPr>
          <w:rFonts w:ascii="Arial" w:hAnsi="Arial" w:cs="Arial"/>
          <w:sz w:val="22"/>
          <w:szCs w:val="22"/>
          <w:lang w:val="en-US"/>
        </w:rPr>
        <w:t>.</w:t>
      </w:r>
      <w:bookmarkEnd w:id="2771"/>
    </w:p>
    <w:p w14:paraId="4C2576F6" w14:textId="77777777" w:rsidR="00C65DD2" w:rsidRPr="007B18CC" w:rsidRDefault="00C65DD2" w:rsidP="006C5DAB">
      <w:pPr>
        <w:pStyle w:val="S2Heading5"/>
        <w:rPr>
          <w:rFonts w:ascii="Arial" w:hAnsi="Arial" w:cs="Arial"/>
          <w:szCs w:val="22"/>
        </w:rPr>
      </w:pPr>
      <w:r w:rsidRPr="007B18CC">
        <w:rPr>
          <w:rFonts w:ascii="Arial" w:hAnsi="Arial" w:cs="Arial"/>
          <w:szCs w:val="22"/>
        </w:rPr>
        <w:t xml:space="preserve">The exemption does not apply to the extent that the </w:t>
      </w:r>
      <w:r w:rsidR="006C5DAB" w:rsidRPr="007B18CC">
        <w:rPr>
          <w:rFonts w:ascii="Arial" w:hAnsi="Arial" w:cs="Arial"/>
          <w:szCs w:val="22"/>
        </w:rPr>
        <w:t>communication</w:t>
      </w:r>
      <w:r w:rsidRPr="007B18CC">
        <w:rPr>
          <w:rFonts w:ascii="Arial" w:hAnsi="Arial" w:cs="Arial"/>
          <w:szCs w:val="22"/>
        </w:rPr>
        <w:t xml:space="preserve"> contains any statements not so required or expressly permitted. </w:t>
      </w:r>
    </w:p>
    <w:p w14:paraId="545198A7" w14:textId="77777777" w:rsidR="00100EA9" w:rsidRPr="007B18CC" w:rsidRDefault="00100EA9" w:rsidP="000C2A61">
      <w:pPr>
        <w:pStyle w:val="S2Heading5"/>
        <w:rPr>
          <w:rFonts w:ascii="Arial" w:hAnsi="Arial" w:cs="Arial"/>
          <w:szCs w:val="22"/>
        </w:rPr>
      </w:pPr>
      <w:r w:rsidRPr="007B18CC">
        <w:rPr>
          <w:rFonts w:ascii="Arial" w:hAnsi="Arial" w:cs="Arial"/>
          <w:szCs w:val="22"/>
        </w:rPr>
        <w:t xml:space="preserve">In sub-paragraph (1), "relevant market" means a Recognised Investment Exchange or such other market as the Regulator may specify in </w:t>
      </w:r>
      <w:r w:rsidR="000C2A61">
        <w:rPr>
          <w:rFonts w:ascii="Arial" w:hAnsi="Arial" w:cs="Arial"/>
          <w:szCs w:val="22"/>
        </w:rPr>
        <w:t>a list published and maintained on its website</w:t>
      </w:r>
      <w:r w:rsidRPr="007B18CC">
        <w:rPr>
          <w:rFonts w:ascii="Arial" w:hAnsi="Arial" w:cs="Arial"/>
          <w:szCs w:val="22"/>
        </w:rPr>
        <w:t xml:space="preserve">. </w:t>
      </w:r>
    </w:p>
    <w:p w14:paraId="595A1DFA" w14:textId="77777777" w:rsidR="00C65DD2" w:rsidRPr="007B18CC" w:rsidRDefault="00C65DD2" w:rsidP="00D50019">
      <w:pPr>
        <w:pStyle w:val="S2Heading4"/>
        <w:rPr>
          <w:rFonts w:ascii="Arial" w:hAnsi="Arial" w:cs="Arial"/>
          <w:szCs w:val="22"/>
        </w:rPr>
      </w:pPr>
      <w:bookmarkStart w:id="2772" w:name="_Ref413543272"/>
      <w:bookmarkStart w:id="2773" w:name="_Toc415568854"/>
      <w:bookmarkStart w:id="2774" w:name="_Toc415602318"/>
      <w:bookmarkStart w:id="2775" w:name="_Toc415626554"/>
      <w:bookmarkStart w:id="2776" w:name="_Toc415667253"/>
      <w:r w:rsidRPr="007B18CC">
        <w:rPr>
          <w:rFonts w:ascii="Arial" w:hAnsi="Arial" w:cs="Arial"/>
          <w:szCs w:val="22"/>
        </w:rPr>
        <w:t xml:space="preserve">Promotions of Financial Instruments already admitted to certain </w:t>
      </w:r>
      <w:proofErr w:type="gramStart"/>
      <w:r w:rsidRPr="007B18CC">
        <w:rPr>
          <w:rFonts w:ascii="Arial" w:hAnsi="Arial" w:cs="Arial"/>
          <w:szCs w:val="22"/>
        </w:rPr>
        <w:t>markets</w:t>
      </w:r>
      <w:bookmarkEnd w:id="2772"/>
      <w:bookmarkEnd w:id="2773"/>
      <w:bookmarkEnd w:id="2774"/>
      <w:bookmarkEnd w:id="2775"/>
      <w:bookmarkEnd w:id="2776"/>
      <w:proofErr w:type="gramEnd"/>
    </w:p>
    <w:p w14:paraId="713CDB74" w14:textId="77777777" w:rsidR="00C65DD2" w:rsidRPr="007B18CC" w:rsidRDefault="00C65DD2" w:rsidP="006C5DAB">
      <w:pPr>
        <w:pStyle w:val="S2Heading5"/>
        <w:rPr>
          <w:rFonts w:ascii="Arial" w:hAnsi="Arial" w:cs="Arial"/>
          <w:szCs w:val="22"/>
        </w:rPr>
      </w:pPr>
      <w:bookmarkStart w:id="2777" w:name="_Ref413543278"/>
      <w:r w:rsidRPr="007B18CC">
        <w:rPr>
          <w:rFonts w:ascii="Arial" w:hAnsi="Arial" w:cs="Arial"/>
          <w:szCs w:val="22"/>
        </w:rPr>
        <w:t xml:space="preserve">If the requirements of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w:t>
      </w:r>
      <w:r w:rsidRPr="007B18CC">
        <w:rPr>
          <w:rFonts w:ascii="Arial" w:hAnsi="Arial" w:cs="Arial"/>
          <w:szCs w:val="22"/>
        </w:rPr>
        <w:t xml:space="preserve"> are met, the Financial Promotion Restriction does not apply to any </w:t>
      </w:r>
      <w:r w:rsidR="006C5DAB" w:rsidRPr="007B18CC">
        <w:rPr>
          <w:rFonts w:ascii="Arial" w:hAnsi="Arial" w:cs="Arial"/>
          <w:szCs w:val="22"/>
        </w:rPr>
        <w:t>communication</w:t>
      </w:r>
      <w:r w:rsidRPr="007B18CC">
        <w:rPr>
          <w:rFonts w:ascii="Arial" w:hAnsi="Arial" w:cs="Arial"/>
          <w:szCs w:val="22"/>
        </w:rPr>
        <w:t xml:space="preserve"> which</w:t>
      </w:r>
      <w:bookmarkEnd w:id="2777"/>
      <w:r w:rsidR="006615BF" w:rsidRPr="007B18CC">
        <w:rPr>
          <w:rFonts w:ascii="Arial" w:hAnsi="Arial" w:cs="Arial"/>
          <w:szCs w:val="22"/>
        </w:rPr>
        <w:t>—</w:t>
      </w:r>
    </w:p>
    <w:p w14:paraId="46BBF6F6" w14:textId="77777777" w:rsidR="00C65DD2" w:rsidRPr="007B18CC" w:rsidRDefault="00C65DD2" w:rsidP="00DD0E81">
      <w:pPr>
        <w:pStyle w:val="S2Heading6"/>
        <w:rPr>
          <w:rFonts w:ascii="Arial" w:hAnsi="Arial" w:cs="Arial"/>
          <w:sz w:val="22"/>
          <w:szCs w:val="22"/>
          <w:lang w:val="en-US"/>
        </w:rPr>
      </w:pPr>
      <w:bookmarkStart w:id="2778" w:name="_Ref413543279"/>
      <w:r w:rsidRPr="007B18CC">
        <w:rPr>
          <w:rFonts w:ascii="Arial" w:hAnsi="Arial" w:cs="Arial"/>
          <w:sz w:val="22"/>
          <w:szCs w:val="22"/>
          <w:lang w:val="en-US"/>
        </w:rPr>
        <w:t>is a non</w:t>
      </w:r>
      <w:r w:rsidRPr="007B18CC">
        <w:rPr>
          <w:rFonts w:ascii="Arial" w:hAnsi="Arial" w:cs="Arial"/>
          <w:sz w:val="22"/>
          <w:szCs w:val="22"/>
          <w:lang w:val="en-US"/>
        </w:rPr>
        <w:noBreakHyphen/>
        <w:t xml:space="preserve">real time communication or a Solicited Real Time </w:t>
      </w:r>
      <w:proofErr w:type="gramStart"/>
      <w:r w:rsidRPr="007B18CC">
        <w:rPr>
          <w:rFonts w:ascii="Arial" w:hAnsi="Arial" w:cs="Arial"/>
          <w:sz w:val="22"/>
          <w:szCs w:val="22"/>
          <w:lang w:val="en-US"/>
        </w:rPr>
        <w:t>Communication;</w:t>
      </w:r>
      <w:bookmarkEnd w:id="2778"/>
      <w:proofErr w:type="gramEnd"/>
    </w:p>
    <w:p w14:paraId="33FE2518" w14:textId="77777777" w:rsidR="00C65DD2" w:rsidRPr="007B18CC" w:rsidRDefault="00C65DD2" w:rsidP="006C5DAB">
      <w:pPr>
        <w:pStyle w:val="S2Heading6"/>
        <w:rPr>
          <w:rFonts w:ascii="Arial" w:hAnsi="Arial" w:cs="Arial"/>
          <w:sz w:val="22"/>
          <w:szCs w:val="22"/>
          <w:lang w:val="en-US"/>
        </w:rPr>
      </w:pPr>
      <w:bookmarkStart w:id="2779" w:name="_Ref413543280"/>
      <w:r w:rsidRPr="007B18CC">
        <w:rPr>
          <w:rFonts w:ascii="Arial" w:hAnsi="Arial" w:cs="Arial"/>
          <w:sz w:val="22"/>
          <w:szCs w:val="22"/>
          <w:lang w:val="en-US"/>
        </w:rPr>
        <w:t xml:space="preserve">is </w:t>
      </w:r>
      <w:r w:rsidR="006C5DAB" w:rsidRPr="007B18CC">
        <w:rPr>
          <w:rFonts w:ascii="Arial" w:hAnsi="Arial" w:cs="Arial"/>
          <w:sz w:val="22"/>
          <w:szCs w:val="22"/>
          <w:lang w:val="en-US"/>
        </w:rPr>
        <w:t>communicate</w:t>
      </w:r>
      <w:r w:rsidRPr="007B18CC">
        <w:rPr>
          <w:rFonts w:ascii="Arial" w:hAnsi="Arial" w:cs="Arial"/>
          <w:sz w:val="22"/>
          <w:szCs w:val="22"/>
          <w:lang w:val="en-US"/>
        </w:rPr>
        <w:t>d by a Body Corporate or member of the Group of such Body Corporate ("A"); and</w:t>
      </w:r>
      <w:bookmarkEnd w:id="2779"/>
    </w:p>
    <w:p w14:paraId="37E1C882" w14:textId="77777777" w:rsidR="00C65DD2" w:rsidRPr="007B18CC" w:rsidRDefault="00C65DD2" w:rsidP="003E5B4A">
      <w:pPr>
        <w:pStyle w:val="S2Heading6"/>
        <w:rPr>
          <w:rFonts w:ascii="Arial" w:hAnsi="Arial" w:cs="Arial"/>
          <w:sz w:val="22"/>
          <w:szCs w:val="22"/>
          <w:lang w:val="en-US"/>
        </w:rPr>
      </w:pPr>
      <w:bookmarkStart w:id="2780" w:name="_Ref413543281"/>
      <w:r w:rsidRPr="007B18CC">
        <w:rPr>
          <w:rFonts w:ascii="Arial" w:hAnsi="Arial" w:cs="Arial"/>
          <w:sz w:val="22"/>
          <w:szCs w:val="22"/>
          <w:lang w:val="en-US"/>
        </w:rPr>
        <w:t xml:space="preserve">relates only to Relevant </w:t>
      </w:r>
      <w:r w:rsidR="003E5B4A" w:rsidRPr="007B18CC">
        <w:rPr>
          <w:rFonts w:ascii="Arial" w:hAnsi="Arial" w:cs="Arial"/>
          <w:sz w:val="22"/>
          <w:szCs w:val="22"/>
          <w:lang w:val="en-US"/>
        </w:rPr>
        <w:t>Securities</w:t>
      </w:r>
      <w:r w:rsidRPr="007B18CC">
        <w:rPr>
          <w:rFonts w:ascii="Arial" w:hAnsi="Arial" w:cs="Arial"/>
          <w:sz w:val="22"/>
          <w:szCs w:val="22"/>
          <w:lang w:val="en-US"/>
        </w:rPr>
        <w:t xml:space="preserve"> issued, or to be issued, by A or by another Body Corporate in the same </w:t>
      </w:r>
      <w:proofErr w:type="gramStart"/>
      <w:r w:rsidRPr="007B18CC">
        <w:rPr>
          <w:rFonts w:ascii="Arial" w:hAnsi="Arial" w:cs="Arial"/>
          <w:sz w:val="22"/>
          <w:szCs w:val="22"/>
          <w:lang w:val="en-US"/>
        </w:rPr>
        <w:t>Group</w:t>
      </w:r>
      <w:bookmarkEnd w:id="2780"/>
      <w:r w:rsidRPr="007B18CC">
        <w:rPr>
          <w:rFonts w:ascii="Arial" w:hAnsi="Arial" w:cs="Arial"/>
          <w:sz w:val="22"/>
          <w:szCs w:val="22"/>
          <w:lang w:val="en-US"/>
        </w:rPr>
        <w:t>;</w:t>
      </w:r>
      <w:proofErr w:type="gramEnd"/>
    </w:p>
    <w:p w14:paraId="6BD6054E" w14:textId="77777777" w:rsidR="00C65DD2" w:rsidRPr="007B18CC" w:rsidRDefault="00C65DD2" w:rsidP="003E5B4A">
      <w:pPr>
        <w:pStyle w:val="UK12Block05"/>
        <w:rPr>
          <w:rFonts w:ascii="Arial" w:hAnsi="Arial" w:cs="Arial"/>
          <w:sz w:val="22"/>
          <w:szCs w:val="22"/>
        </w:rPr>
      </w:pPr>
      <w:r w:rsidRPr="007B18CC">
        <w:rPr>
          <w:rFonts w:ascii="Arial" w:hAnsi="Arial" w:cs="Arial"/>
          <w:sz w:val="22"/>
          <w:szCs w:val="22"/>
        </w:rPr>
        <w:t xml:space="preserve">if Relevant </w:t>
      </w:r>
      <w:r w:rsidR="003E5B4A" w:rsidRPr="007B18CC">
        <w:rPr>
          <w:rFonts w:ascii="Arial" w:hAnsi="Arial" w:cs="Arial"/>
          <w:sz w:val="22"/>
          <w:szCs w:val="22"/>
        </w:rPr>
        <w:t>Securities</w:t>
      </w:r>
      <w:r w:rsidRPr="007B18CC">
        <w:rPr>
          <w:rFonts w:ascii="Arial" w:hAnsi="Arial" w:cs="Arial"/>
          <w:sz w:val="22"/>
          <w:szCs w:val="22"/>
        </w:rPr>
        <w:t xml:space="preserve"> issued by A or by any such Body Corporate are permitted to be traded on a Recognised Investment Exchange.</w:t>
      </w:r>
    </w:p>
    <w:p w14:paraId="0C9678A0" w14:textId="77777777" w:rsidR="00C65DD2" w:rsidRPr="007B18CC" w:rsidRDefault="00C65DD2" w:rsidP="006C5DAB">
      <w:pPr>
        <w:pStyle w:val="S2Heading5"/>
        <w:rPr>
          <w:rFonts w:ascii="Arial" w:hAnsi="Arial" w:cs="Arial"/>
          <w:szCs w:val="22"/>
        </w:rPr>
      </w:pPr>
      <w:bookmarkStart w:id="2781" w:name="_Ref413543282"/>
      <w:r w:rsidRPr="007B18CC">
        <w:rPr>
          <w:rFonts w:ascii="Arial" w:hAnsi="Arial" w:cs="Arial"/>
          <w:szCs w:val="22"/>
        </w:rPr>
        <w:lastRenderedPageBreak/>
        <w:t xml:space="preserve">The requirements of this paragraph are that the </w:t>
      </w:r>
      <w:bookmarkEnd w:id="2781"/>
      <w:r w:rsidR="006C5DAB" w:rsidRPr="007B18CC">
        <w:rPr>
          <w:rFonts w:ascii="Arial" w:hAnsi="Arial" w:cs="Arial"/>
          <w:szCs w:val="22"/>
        </w:rPr>
        <w:t>c</w:t>
      </w:r>
      <w:r w:rsidR="00A77AE1" w:rsidRPr="007B18CC">
        <w:rPr>
          <w:rFonts w:ascii="Arial" w:hAnsi="Arial" w:cs="Arial"/>
          <w:szCs w:val="22"/>
        </w:rPr>
        <w:t>ommunication</w:t>
      </w:r>
      <w:r w:rsidR="006615BF" w:rsidRPr="007B18CC">
        <w:rPr>
          <w:rFonts w:ascii="Arial" w:hAnsi="Arial" w:cs="Arial"/>
          <w:szCs w:val="22"/>
        </w:rPr>
        <w:t>—</w:t>
      </w:r>
    </w:p>
    <w:p w14:paraId="039E4C33" w14:textId="77777777" w:rsidR="00C65DD2" w:rsidRPr="007B18CC" w:rsidRDefault="00C65DD2" w:rsidP="00B2662B">
      <w:pPr>
        <w:pStyle w:val="S2Heading6"/>
        <w:rPr>
          <w:rFonts w:ascii="Arial" w:hAnsi="Arial" w:cs="Arial"/>
          <w:sz w:val="22"/>
          <w:szCs w:val="22"/>
          <w:lang w:val="en-US"/>
        </w:rPr>
      </w:pPr>
      <w:bookmarkStart w:id="2782" w:name="_Ref413543283"/>
      <w:r w:rsidRPr="007B18CC">
        <w:rPr>
          <w:rFonts w:ascii="Arial" w:hAnsi="Arial" w:cs="Arial"/>
          <w:sz w:val="22"/>
          <w:szCs w:val="22"/>
          <w:lang w:val="en-US"/>
        </w:rPr>
        <w:t xml:space="preserve">is not, and is not accompanied by, an invitation to Engage in Investment </w:t>
      </w:r>
      <w:proofErr w:type="gramStart"/>
      <w:r w:rsidRPr="007B18CC">
        <w:rPr>
          <w:rFonts w:ascii="Arial" w:hAnsi="Arial" w:cs="Arial"/>
          <w:sz w:val="22"/>
          <w:szCs w:val="22"/>
          <w:lang w:val="en-US"/>
        </w:rPr>
        <w:t>Activity;</w:t>
      </w:r>
      <w:bookmarkEnd w:id="2782"/>
      <w:proofErr w:type="gramEnd"/>
    </w:p>
    <w:p w14:paraId="6ADDEB3C" w14:textId="77777777" w:rsidR="00C65DD2" w:rsidRPr="007B18CC" w:rsidRDefault="00C65DD2" w:rsidP="00DD0E81">
      <w:pPr>
        <w:pStyle w:val="S2Heading6"/>
        <w:rPr>
          <w:rFonts w:ascii="Arial" w:hAnsi="Arial" w:cs="Arial"/>
          <w:sz w:val="22"/>
          <w:szCs w:val="22"/>
          <w:lang w:val="en-US"/>
        </w:rPr>
      </w:pPr>
      <w:bookmarkStart w:id="2783" w:name="_Ref413543284"/>
      <w:r w:rsidRPr="007B18CC">
        <w:rPr>
          <w:rFonts w:ascii="Arial" w:hAnsi="Arial" w:cs="Arial"/>
          <w:sz w:val="22"/>
          <w:szCs w:val="22"/>
          <w:lang w:val="en-US"/>
        </w:rPr>
        <w:t>is not, and is not accompanied by, an inducement relating to an investment other than one issued, or to be issued, by A (or another Body Corporate in the same Group);</w:t>
      </w:r>
      <w:bookmarkEnd w:id="2783"/>
      <w:r w:rsidR="001607BA" w:rsidRPr="007B18CC">
        <w:rPr>
          <w:rFonts w:ascii="Arial" w:hAnsi="Arial" w:cs="Arial"/>
          <w:sz w:val="22"/>
          <w:szCs w:val="22"/>
          <w:lang w:val="en-US"/>
        </w:rPr>
        <w:t xml:space="preserve"> and</w:t>
      </w:r>
    </w:p>
    <w:p w14:paraId="5E964B2A" w14:textId="77777777" w:rsidR="00C65DD2" w:rsidRPr="007B18CC" w:rsidRDefault="00C65DD2" w:rsidP="003E5B4A">
      <w:pPr>
        <w:pStyle w:val="S2Heading6"/>
        <w:rPr>
          <w:rFonts w:ascii="Arial" w:hAnsi="Arial" w:cs="Arial"/>
          <w:sz w:val="22"/>
          <w:szCs w:val="22"/>
          <w:lang w:val="en-US"/>
        </w:rPr>
      </w:pPr>
      <w:bookmarkStart w:id="2784" w:name="_Ref413543285"/>
      <w:r w:rsidRPr="007B18CC">
        <w:rPr>
          <w:rFonts w:ascii="Arial" w:hAnsi="Arial" w:cs="Arial"/>
          <w:sz w:val="22"/>
          <w:szCs w:val="22"/>
          <w:lang w:val="en-US"/>
        </w:rPr>
        <w:t xml:space="preserve">is not, and is not accompanied by, an inducement relating to a Relevant </w:t>
      </w:r>
      <w:r w:rsidR="003E5B4A" w:rsidRPr="007B18CC">
        <w:rPr>
          <w:rFonts w:ascii="Arial" w:hAnsi="Arial" w:cs="Arial"/>
          <w:sz w:val="22"/>
          <w:szCs w:val="22"/>
          <w:lang w:val="en-US"/>
        </w:rPr>
        <w:t>Security</w:t>
      </w:r>
      <w:r w:rsidRPr="007B18CC">
        <w:rPr>
          <w:rFonts w:ascii="Arial" w:hAnsi="Arial" w:cs="Arial"/>
          <w:sz w:val="22"/>
          <w:szCs w:val="22"/>
          <w:lang w:val="en-US"/>
        </w:rPr>
        <w:t xml:space="preserve"> which refers to</w:t>
      </w:r>
      <w:bookmarkEnd w:id="2784"/>
      <w:r w:rsidR="006615BF" w:rsidRPr="007B18CC">
        <w:rPr>
          <w:rFonts w:ascii="Arial" w:hAnsi="Arial" w:cs="Arial"/>
          <w:sz w:val="22"/>
          <w:szCs w:val="22"/>
          <w:lang w:val="en-US"/>
        </w:rPr>
        <w:t>—</w:t>
      </w:r>
    </w:p>
    <w:p w14:paraId="46CE7987" w14:textId="77777777" w:rsidR="00C65DD2" w:rsidRPr="007B18CC" w:rsidRDefault="00C65DD2" w:rsidP="003E5B4A">
      <w:pPr>
        <w:pStyle w:val="S2Heading7"/>
        <w:rPr>
          <w:rFonts w:ascii="Arial" w:hAnsi="Arial" w:cs="Arial"/>
          <w:sz w:val="22"/>
          <w:szCs w:val="22"/>
          <w:lang w:val="en-US"/>
        </w:rPr>
      </w:pPr>
      <w:bookmarkStart w:id="2785" w:name="_Ref413543286"/>
      <w:r w:rsidRPr="007B18CC">
        <w:rPr>
          <w:rFonts w:ascii="Arial" w:hAnsi="Arial" w:cs="Arial"/>
          <w:sz w:val="22"/>
          <w:szCs w:val="22"/>
          <w:lang w:val="en-US"/>
        </w:rPr>
        <w:t xml:space="preserve">the price at which Relevant </w:t>
      </w:r>
      <w:r w:rsidR="003E5B4A" w:rsidRPr="007B18CC">
        <w:rPr>
          <w:rFonts w:ascii="Arial" w:hAnsi="Arial" w:cs="Arial"/>
          <w:sz w:val="22"/>
          <w:szCs w:val="22"/>
          <w:lang w:val="en-US"/>
        </w:rPr>
        <w:t>Securities</w:t>
      </w:r>
      <w:r w:rsidRPr="007B18CC">
        <w:rPr>
          <w:rFonts w:ascii="Arial" w:hAnsi="Arial" w:cs="Arial"/>
          <w:sz w:val="22"/>
          <w:szCs w:val="22"/>
          <w:lang w:val="en-US"/>
        </w:rPr>
        <w:t xml:space="preserve"> have been bought or sold in the past</w:t>
      </w:r>
      <w:bookmarkEnd w:id="2785"/>
      <w:r w:rsidRPr="007B18CC">
        <w:rPr>
          <w:rFonts w:ascii="Arial" w:hAnsi="Arial" w:cs="Arial"/>
          <w:sz w:val="22"/>
          <w:szCs w:val="22"/>
          <w:lang w:val="en-US"/>
        </w:rPr>
        <w:t>; or</w:t>
      </w:r>
    </w:p>
    <w:p w14:paraId="7A18FFC3" w14:textId="77777777" w:rsidR="00C65DD2" w:rsidRPr="007B18CC" w:rsidRDefault="00C65DD2" w:rsidP="003E5B4A">
      <w:pPr>
        <w:pStyle w:val="S2Heading7"/>
        <w:rPr>
          <w:rFonts w:ascii="Arial" w:hAnsi="Arial" w:cs="Arial"/>
          <w:sz w:val="22"/>
          <w:szCs w:val="22"/>
          <w:lang w:val="en-US"/>
        </w:rPr>
      </w:pPr>
      <w:bookmarkStart w:id="2786" w:name="_Ref413543287"/>
      <w:r w:rsidRPr="007B18CC">
        <w:rPr>
          <w:rFonts w:ascii="Arial" w:hAnsi="Arial" w:cs="Arial"/>
          <w:sz w:val="22"/>
          <w:szCs w:val="22"/>
          <w:lang w:val="en-US"/>
        </w:rPr>
        <w:t xml:space="preserve">the yield on such </w:t>
      </w:r>
      <w:bookmarkEnd w:id="2786"/>
      <w:proofErr w:type="gramStart"/>
      <w:r w:rsidR="003E5B4A" w:rsidRPr="007B18CC">
        <w:rPr>
          <w:rFonts w:ascii="Arial" w:hAnsi="Arial" w:cs="Arial"/>
          <w:sz w:val="22"/>
          <w:szCs w:val="22"/>
          <w:lang w:val="en-US"/>
        </w:rPr>
        <w:t>Securities</w:t>
      </w:r>
      <w:r w:rsidRPr="007B18CC">
        <w:rPr>
          <w:rFonts w:ascii="Arial" w:hAnsi="Arial" w:cs="Arial"/>
          <w:sz w:val="22"/>
          <w:szCs w:val="22"/>
          <w:lang w:val="en-US"/>
        </w:rPr>
        <w:t>;</w:t>
      </w:r>
      <w:proofErr w:type="gramEnd"/>
    </w:p>
    <w:p w14:paraId="2C18E63C" w14:textId="77777777" w:rsidR="00C65DD2" w:rsidRPr="007B18CC" w:rsidRDefault="00C65DD2" w:rsidP="00DD0E81">
      <w:pPr>
        <w:pStyle w:val="UK12Block05"/>
        <w:rPr>
          <w:rFonts w:ascii="Arial" w:hAnsi="Arial" w:cs="Arial"/>
          <w:sz w:val="22"/>
          <w:szCs w:val="22"/>
        </w:rPr>
      </w:pPr>
      <w:r w:rsidRPr="007B18CC">
        <w:rPr>
          <w:rFonts w:ascii="Arial" w:hAnsi="Arial" w:cs="Arial"/>
          <w:sz w:val="22"/>
          <w:szCs w:val="22"/>
        </w:rPr>
        <w:t>unless the inducement also contains an indication that past performance cannot be relied on as a guide to future performance.</w:t>
      </w:r>
    </w:p>
    <w:p w14:paraId="52455227" w14:textId="77777777" w:rsidR="00C65DD2" w:rsidRPr="007B18CC" w:rsidRDefault="00C65DD2" w:rsidP="003E5B4A">
      <w:pPr>
        <w:pStyle w:val="S2Heading5"/>
        <w:rPr>
          <w:rFonts w:ascii="Arial" w:hAnsi="Arial" w:cs="Arial"/>
          <w:szCs w:val="22"/>
        </w:rPr>
      </w:pPr>
      <w:bookmarkStart w:id="2787" w:name="_Ref413543288"/>
      <w:r w:rsidRPr="007B18CC">
        <w:rPr>
          <w:rFonts w:ascii="Arial" w:hAnsi="Arial" w:cs="Arial"/>
          <w:szCs w:val="22"/>
        </w:rPr>
        <w:t>For the purposes of this paragraph, a</w:t>
      </w:r>
      <w:r w:rsidR="003E5B4A" w:rsidRPr="007B18CC">
        <w:rPr>
          <w:rFonts w:ascii="Arial" w:hAnsi="Arial" w:cs="Arial"/>
          <w:szCs w:val="22"/>
        </w:rPr>
        <w:t xml:space="preserve"> Security </w:t>
      </w:r>
      <w:r w:rsidRPr="007B18CC">
        <w:rPr>
          <w:rFonts w:ascii="Arial" w:hAnsi="Arial" w:cs="Arial"/>
          <w:szCs w:val="22"/>
        </w:rPr>
        <w:t>falling within paragraph </w:t>
      </w:r>
      <w:r w:rsidR="004B2533" w:rsidRPr="007B18CC">
        <w:rPr>
          <w:rFonts w:ascii="Arial" w:hAnsi="Arial" w:cs="Arial"/>
          <w:szCs w:val="22"/>
          <w:cs/>
        </w:rPr>
        <w:t>‎</w:t>
      </w:r>
      <w:r w:rsidR="004B2533" w:rsidRPr="007B18CC">
        <w:rPr>
          <w:rFonts w:ascii="Arial" w:hAnsi="Arial" w:cs="Arial"/>
          <w:szCs w:val="22"/>
        </w:rPr>
        <w:t>91</w:t>
      </w:r>
      <w:r w:rsidRPr="007B18CC">
        <w:rPr>
          <w:rFonts w:ascii="Arial" w:hAnsi="Arial" w:cs="Arial"/>
          <w:szCs w:val="22"/>
        </w:rPr>
        <w:t xml:space="preserve"> or </w:t>
      </w:r>
      <w:r w:rsidR="004B2533" w:rsidRPr="007B18CC">
        <w:rPr>
          <w:rFonts w:ascii="Arial" w:hAnsi="Arial" w:cs="Arial"/>
          <w:szCs w:val="22"/>
          <w:cs/>
        </w:rPr>
        <w:t>‎</w:t>
      </w:r>
      <w:r w:rsidR="004B2533" w:rsidRPr="007B18CC">
        <w:rPr>
          <w:rFonts w:ascii="Arial" w:hAnsi="Arial" w:cs="Arial"/>
          <w:szCs w:val="22"/>
        </w:rPr>
        <w:t>92</w:t>
      </w:r>
      <w:r w:rsidRPr="007B18CC">
        <w:rPr>
          <w:rFonts w:ascii="Arial" w:hAnsi="Arial" w:cs="Arial"/>
          <w:szCs w:val="22"/>
        </w:rPr>
        <w:t xml:space="preserve"> of </w:t>
      </w:r>
      <w:r w:rsidR="004B2533" w:rsidRPr="007B18CC">
        <w:rPr>
          <w:rFonts w:ascii="Arial" w:hAnsi="Arial" w:cs="Arial"/>
          <w:szCs w:val="22"/>
          <w:cs/>
        </w:rPr>
        <w:t>‎</w:t>
      </w:r>
      <w:r w:rsidR="004B2533" w:rsidRPr="007B18CC">
        <w:rPr>
          <w:rFonts w:ascii="Arial" w:hAnsi="Arial" w:cs="Arial"/>
          <w:szCs w:val="22"/>
        </w:rPr>
        <w:t>Schedule 1</w:t>
      </w:r>
      <w:r w:rsidRPr="007B18CC">
        <w:rPr>
          <w:rFonts w:ascii="Arial" w:hAnsi="Arial" w:cs="Arial"/>
          <w:szCs w:val="22"/>
        </w:rPr>
        <w:t xml:space="preserve"> is treated as issued by the person ("P") who issued the </w:t>
      </w:r>
      <w:r w:rsidR="003E5B4A" w:rsidRPr="007B18CC">
        <w:rPr>
          <w:rFonts w:ascii="Arial" w:hAnsi="Arial" w:cs="Arial"/>
          <w:szCs w:val="22"/>
        </w:rPr>
        <w:t xml:space="preserve">Security </w:t>
      </w:r>
      <w:r w:rsidRPr="007B18CC">
        <w:rPr>
          <w:rFonts w:ascii="Arial" w:hAnsi="Arial" w:cs="Arial"/>
          <w:szCs w:val="22"/>
        </w:rPr>
        <w:t>in respect of which the investment confers rights if it is issued by</w:t>
      </w:r>
      <w:bookmarkEnd w:id="2787"/>
      <w:r w:rsidR="006615BF" w:rsidRPr="007B18CC">
        <w:rPr>
          <w:rFonts w:ascii="Arial" w:hAnsi="Arial" w:cs="Arial"/>
          <w:szCs w:val="22"/>
        </w:rPr>
        <w:t>—</w:t>
      </w:r>
    </w:p>
    <w:p w14:paraId="486D9183" w14:textId="77777777" w:rsidR="00C65DD2" w:rsidRPr="007B18CC" w:rsidRDefault="00C65DD2" w:rsidP="00DD0E81">
      <w:pPr>
        <w:pStyle w:val="S2Heading6"/>
        <w:rPr>
          <w:rFonts w:ascii="Arial" w:hAnsi="Arial" w:cs="Arial"/>
          <w:sz w:val="22"/>
          <w:szCs w:val="22"/>
          <w:lang w:val="en-US"/>
        </w:rPr>
      </w:pPr>
      <w:bookmarkStart w:id="2788" w:name="_Ref413543289"/>
      <w:r w:rsidRPr="007B18CC">
        <w:rPr>
          <w:rFonts w:ascii="Arial" w:hAnsi="Arial" w:cs="Arial"/>
          <w:sz w:val="22"/>
          <w:szCs w:val="22"/>
          <w:lang w:val="en-US"/>
        </w:rPr>
        <w:t>an undertaking in the same Group as P; or</w:t>
      </w:r>
      <w:bookmarkEnd w:id="2788"/>
    </w:p>
    <w:p w14:paraId="2E742549" w14:textId="77777777" w:rsidR="00C65DD2" w:rsidRPr="007B18CC" w:rsidRDefault="00C65DD2" w:rsidP="00DD0E81">
      <w:pPr>
        <w:pStyle w:val="S2Heading6"/>
        <w:rPr>
          <w:rFonts w:ascii="Arial" w:hAnsi="Arial" w:cs="Arial"/>
          <w:sz w:val="22"/>
          <w:szCs w:val="22"/>
          <w:lang w:val="en-US"/>
        </w:rPr>
      </w:pPr>
      <w:bookmarkStart w:id="2789" w:name="_Ref413543290"/>
      <w:r w:rsidRPr="007B18CC">
        <w:rPr>
          <w:rFonts w:ascii="Arial" w:hAnsi="Arial" w:cs="Arial"/>
          <w:sz w:val="22"/>
          <w:szCs w:val="22"/>
          <w:lang w:val="en-US"/>
        </w:rPr>
        <w:t>a person acting on behalf of, or pursuant to, arrangements made with P.</w:t>
      </w:r>
      <w:bookmarkEnd w:id="2789"/>
    </w:p>
    <w:p w14:paraId="38C71B11" w14:textId="77777777" w:rsidR="00C65DD2" w:rsidRPr="007B18CC" w:rsidRDefault="00C65DD2" w:rsidP="00AC7888">
      <w:pPr>
        <w:pStyle w:val="S2Heading5"/>
        <w:rPr>
          <w:rFonts w:ascii="Arial" w:hAnsi="Arial" w:cs="Arial"/>
          <w:szCs w:val="22"/>
        </w:rPr>
      </w:pPr>
      <w:bookmarkStart w:id="2790" w:name="_Ref413543291"/>
      <w:r w:rsidRPr="007B18CC">
        <w:rPr>
          <w:rFonts w:ascii="Arial" w:hAnsi="Arial" w:cs="Arial"/>
          <w:szCs w:val="22"/>
        </w:rPr>
        <w:t xml:space="preserve">For the purposes of </w:t>
      </w:r>
      <w:r w:rsidR="00DC3A33" w:rsidRPr="007B18CC">
        <w:rPr>
          <w:rFonts w:ascii="Arial" w:hAnsi="Arial" w:cs="Arial"/>
          <w:szCs w:val="22"/>
        </w:rPr>
        <w:t>sub-</w:t>
      </w:r>
      <w:r w:rsidRPr="007B18CC">
        <w:rPr>
          <w:rFonts w:ascii="Arial" w:hAnsi="Arial" w:cs="Arial"/>
          <w:szCs w:val="22"/>
        </w:rPr>
        <w:t>paragraph </w:t>
      </w:r>
      <w:r w:rsidR="004B2533" w:rsidRPr="007B18CC">
        <w:rPr>
          <w:rFonts w:ascii="Arial" w:hAnsi="Arial" w:cs="Arial"/>
          <w:szCs w:val="22"/>
          <w:cs/>
        </w:rPr>
        <w:t>‎</w:t>
      </w:r>
      <w:r w:rsidR="004B2533" w:rsidRPr="007B18CC">
        <w:rPr>
          <w:rFonts w:ascii="Arial" w:hAnsi="Arial" w:cs="Arial"/>
          <w:szCs w:val="22"/>
        </w:rPr>
        <w:t>(2)(c)(ii)</w:t>
      </w:r>
      <w:r w:rsidRPr="007B18CC">
        <w:rPr>
          <w:rFonts w:ascii="Arial" w:hAnsi="Arial" w:cs="Arial"/>
          <w:szCs w:val="22"/>
        </w:rPr>
        <w:t>, a reference, in relation to an investment, to earnings, dividend or nominal rate of interest payable shall not be taken to be a reference to the yield on the investment.</w:t>
      </w:r>
      <w:bookmarkEnd w:id="2790"/>
    </w:p>
    <w:p w14:paraId="496621D5" w14:textId="77777777" w:rsidR="00C65DD2" w:rsidRPr="007B18CC" w:rsidRDefault="00C65DD2" w:rsidP="00D50019">
      <w:pPr>
        <w:pStyle w:val="S2Heading4"/>
        <w:rPr>
          <w:rFonts w:ascii="Arial" w:hAnsi="Arial" w:cs="Arial"/>
          <w:szCs w:val="22"/>
        </w:rPr>
      </w:pPr>
      <w:bookmarkStart w:id="2791" w:name="_Ref413543292"/>
      <w:bookmarkStart w:id="2792" w:name="_Toc415568855"/>
      <w:bookmarkStart w:id="2793" w:name="_Toc415602319"/>
      <w:bookmarkStart w:id="2794" w:name="_Toc415626555"/>
      <w:bookmarkStart w:id="2795" w:name="_Toc415667254"/>
      <w:r w:rsidRPr="007B18CC">
        <w:rPr>
          <w:rFonts w:ascii="Arial" w:hAnsi="Arial" w:cs="Arial"/>
          <w:szCs w:val="22"/>
        </w:rPr>
        <w:t xml:space="preserve">Promotions included in </w:t>
      </w:r>
      <w:bookmarkEnd w:id="2791"/>
      <w:bookmarkEnd w:id="2792"/>
      <w:bookmarkEnd w:id="2793"/>
      <w:bookmarkEnd w:id="2794"/>
      <w:bookmarkEnd w:id="2795"/>
      <w:proofErr w:type="gramStart"/>
      <w:r w:rsidRPr="007B18CC">
        <w:rPr>
          <w:rFonts w:ascii="Arial" w:hAnsi="Arial" w:cs="Arial"/>
          <w:szCs w:val="22"/>
        </w:rPr>
        <w:t>Prospectuses</w:t>
      </w:r>
      <w:proofErr w:type="gramEnd"/>
    </w:p>
    <w:p w14:paraId="6E2CCD3B" w14:textId="77777777" w:rsidR="00C65DD2" w:rsidRPr="007B18CC" w:rsidRDefault="00C65DD2" w:rsidP="00AC7888">
      <w:pPr>
        <w:pStyle w:val="S2Heading5"/>
        <w:rPr>
          <w:rFonts w:ascii="Arial" w:hAnsi="Arial" w:cs="Arial"/>
          <w:szCs w:val="22"/>
        </w:rPr>
      </w:pPr>
      <w:bookmarkStart w:id="2796" w:name="_Ref413543293"/>
      <w:r w:rsidRPr="007B18CC">
        <w:rPr>
          <w:rFonts w:ascii="Arial" w:hAnsi="Arial" w:cs="Arial"/>
          <w:szCs w:val="22"/>
        </w:rPr>
        <w:t>The Financial Promotion Restriction does not apply to any non</w:t>
      </w:r>
      <w:r w:rsidRPr="007B18CC">
        <w:rPr>
          <w:rFonts w:ascii="Arial" w:hAnsi="Arial" w:cs="Arial"/>
          <w:szCs w:val="22"/>
        </w:rPr>
        <w:noBreakHyphen/>
        <w:t>real time communication which is included in</w:t>
      </w:r>
      <w:bookmarkStart w:id="2797" w:name="_Ref413543296"/>
      <w:bookmarkEnd w:id="2796"/>
      <w:r w:rsidRPr="007B18CC">
        <w:rPr>
          <w:rFonts w:ascii="Arial" w:hAnsi="Arial" w:cs="Arial"/>
          <w:szCs w:val="22"/>
        </w:rPr>
        <w:t>—</w:t>
      </w:r>
    </w:p>
    <w:p w14:paraId="47CA3D01" w14:textId="77777777" w:rsidR="00C65DD2" w:rsidRPr="007B18CC" w:rsidRDefault="00C65DD2" w:rsidP="0071415F">
      <w:pPr>
        <w:pStyle w:val="S2Heading6"/>
        <w:rPr>
          <w:rFonts w:ascii="Arial" w:hAnsi="Arial" w:cs="Arial"/>
          <w:sz w:val="22"/>
          <w:szCs w:val="22"/>
          <w:lang w:val="en-US"/>
        </w:rPr>
      </w:pPr>
      <w:r w:rsidRPr="007B18CC">
        <w:rPr>
          <w:rFonts w:ascii="Arial" w:hAnsi="Arial" w:cs="Arial"/>
          <w:sz w:val="22"/>
          <w:szCs w:val="22"/>
          <w:lang w:val="en-US"/>
        </w:rPr>
        <w:t>a Prospectus or supplementary prospectus approved</w:t>
      </w:r>
      <w:bookmarkStart w:id="2798" w:name="_Ref413543297"/>
      <w:bookmarkEnd w:id="2797"/>
      <w:r w:rsidRPr="007B18CC">
        <w:rPr>
          <w:rFonts w:ascii="Arial" w:hAnsi="Arial" w:cs="Arial"/>
          <w:sz w:val="22"/>
          <w:szCs w:val="22"/>
          <w:lang w:val="en-US"/>
        </w:rPr>
        <w:t xml:space="preserve"> by the Regulator in accordance with Part 6</w:t>
      </w:r>
      <w:bookmarkEnd w:id="2798"/>
      <w:r w:rsidRPr="007B18CC">
        <w:rPr>
          <w:rFonts w:ascii="Arial" w:hAnsi="Arial" w:cs="Arial"/>
          <w:sz w:val="22"/>
          <w:szCs w:val="22"/>
          <w:lang w:val="en-US"/>
        </w:rPr>
        <w:t xml:space="preserve">, or any Rules under that </w:t>
      </w:r>
      <w:proofErr w:type="gramStart"/>
      <w:r w:rsidRPr="007B18CC">
        <w:rPr>
          <w:rFonts w:ascii="Arial" w:hAnsi="Arial" w:cs="Arial"/>
          <w:sz w:val="22"/>
          <w:szCs w:val="22"/>
          <w:lang w:val="en-US"/>
        </w:rPr>
        <w:t>Part;</w:t>
      </w:r>
      <w:proofErr w:type="gramEnd"/>
      <w:r w:rsidRPr="007B18CC">
        <w:rPr>
          <w:rFonts w:ascii="Arial" w:hAnsi="Arial" w:cs="Arial"/>
          <w:sz w:val="22"/>
          <w:szCs w:val="22"/>
          <w:lang w:val="en-US"/>
        </w:rPr>
        <w:t xml:space="preserve"> </w:t>
      </w:r>
    </w:p>
    <w:p w14:paraId="349330D9" w14:textId="77777777" w:rsidR="00C65DD2" w:rsidRPr="007B18CC" w:rsidRDefault="00C65DD2" w:rsidP="00FE2071">
      <w:pPr>
        <w:pStyle w:val="S2Heading6"/>
        <w:rPr>
          <w:rFonts w:ascii="Arial" w:hAnsi="Arial" w:cs="Arial"/>
          <w:sz w:val="22"/>
          <w:szCs w:val="22"/>
          <w:lang w:val="en-US"/>
        </w:rPr>
      </w:pPr>
      <w:r w:rsidRPr="007B18CC">
        <w:rPr>
          <w:rFonts w:ascii="Arial" w:hAnsi="Arial" w:cs="Arial"/>
          <w:sz w:val="22"/>
          <w:szCs w:val="22"/>
          <w:lang w:val="en-US"/>
        </w:rPr>
        <w:t>part of such a Prospectus or supplementary prospectus; or</w:t>
      </w:r>
    </w:p>
    <w:p w14:paraId="0DC5B460" w14:textId="77777777" w:rsidR="00C65DD2" w:rsidRPr="007B18CC" w:rsidRDefault="00C65DD2" w:rsidP="0071415F">
      <w:pPr>
        <w:pStyle w:val="S2Heading6"/>
        <w:rPr>
          <w:rFonts w:ascii="Arial" w:hAnsi="Arial" w:cs="Arial"/>
          <w:sz w:val="22"/>
          <w:szCs w:val="22"/>
          <w:lang w:val="en-US"/>
        </w:rPr>
      </w:pPr>
      <w:bookmarkStart w:id="2799" w:name="_Ref413543299"/>
      <w:r w:rsidRPr="007B18CC">
        <w:rPr>
          <w:rFonts w:ascii="Arial" w:hAnsi="Arial" w:cs="Arial"/>
          <w:sz w:val="22"/>
          <w:szCs w:val="22"/>
          <w:lang w:val="en-US"/>
        </w:rPr>
        <w:t>any other Document required or permitted to be published by Rules made under Part 6.</w:t>
      </w:r>
      <w:bookmarkEnd w:id="2799"/>
    </w:p>
    <w:p w14:paraId="74A57B8C" w14:textId="77777777" w:rsidR="00C65DD2" w:rsidRPr="007B18CC" w:rsidRDefault="00C65DD2" w:rsidP="0071415F">
      <w:pPr>
        <w:pStyle w:val="S2Heading5"/>
        <w:rPr>
          <w:rFonts w:ascii="Arial" w:hAnsi="Arial" w:cs="Arial"/>
          <w:szCs w:val="22"/>
        </w:rPr>
      </w:pPr>
      <w:bookmarkStart w:id="2800" w:name="_Ref413543300"/>
      <w:r w:rsidRPr="007B18CC">
        <w:rPr>
          <w:rFonts w:ascii="Arial" w:hAnsi="Arial" w:cs="Arial"/>
          <w:szCs w:val="22"/>
        </w:rPr>
        <w:t>The Financial Promotion Restriction does not apply to any non</w:t>
      </w:r>
      <w:r w:rsidRPr="007B18CC">
        <w:rPr>
          <w:rFonts w:ascii="Arial" w:hAnsi="Arial" w:cs="Arial"/>
          <w:szCs w:val="22"/>
        </w:rPr>
        <w:noBreakHyphen/>
        <w:t>real time communication</w:t>
      </w:r>
      <w:bookmarkStart w:id="2801" w:name="_Ref413543301"/>
      <w:bookmarkEnd w:id="2800"/>
      <w:r w:rsidRPr="007B18CC">
        <w:rPr>
          <w:rFonts w:ascii="Arial" w:hAnsi="Arial" w:cs="Arial"/>
          <w:szCs w:val="22"/>
        </w:rPr>
        <w:t xml:space="preserve"> comprising the final terms of an offer or the</w:t>
      </w:r>
      <w:r w:rsidR="0071415F" w:rsidRPr="007B18CC">
        <w:rPr>
          <w:rFonts w:ascii="Arial" w:hAnsi="Arial" w:cs="Arial"/>
          <w:szCs w:val="22"/>
        </w:rPr>
        <w:t xml:space="preserve"> final offer price or </w:t>
      </w:r>
      <w:proofErr w:type="gramStart"/>
      <w:r w:rsidR="0071415F" w:rsidRPr="007B18CC">
        <w:rPr>
          <w:rFonts w:ascii="Arial" w:hAnsi="Arial" w:cs="Arial"/>
          <w:szCs w:val="22"/>
        </w:rPr>
        <w:t>amount</w:t>
      </w:r>
      <w:proofErr w:type="gramEnd"/>
      <w:r w:rsidR="0071415F" w:rsidRPr="007B18CC">
        <w:rPr>
          <w:rFonts w:ascii="Arial" w:hAnsi="Arial" w:cs="Arial"/>
          <w:szCs w:val="22"/>
        </w:rPr>
        <w:t xml:space="preserve"> of Securities</w:t>
      </w:r>
      <w:r w:rsidRPr="007B18CC">
        <w:rPr>
          <w:rFonts w:ascii="Arial" w:hAnsi="Arial" w:cs="Arial"/>
          <w:szCs w:val="22"/>
        </w:rPr>
        <w:t xml:space="preserve"> which will be offered to the public</w:t>
      </w:r>
      <w:bookmarkEnd w:id="2801"/>
      <w:r w:rsidRPr="007B18CC">
        <w:rPr>
          <w:rFonts w:ascii="Arial" w:hAnsi="Arial" w:cs="Arial"/>
          <w:szCs w:val="22"/>
        </w:rPr>
        <w:t xml:space="preserve">. </w:t>
      </w:r>
    </w:p>
    <w:p w14:paraId="0B819E4D" w14:textId="77777777" w:rsidR="00C65DD2" w:rsidRPr="007B18CC" w:rsidRDefault="00C65DD2" w:rsidP="007D797F">
      <w:pPr>
        <w:pStyle w:val="S2Heading4"/>
        <w:rPr>
          <w:rFonts w:ascii="Arial" w:hAnsi="Arial" w:cs="Arial"/>
          <w:szCs w:val="22"/>
        </w:rPr>
      </w:pPr>
      <w:bookmarkStart w:id="2802" w:name="_Ref413543304"/>
      <w:bookmarkStart w:id="2803" w:name="_Toc415568856"/>
      <w:bookmarkStart w:id="2804" w:name="_Toc415602320"/>
      <w:bookmarkStart w:id="2805" w:name="_Toc415626556"/>
      <w:bookmarkStart w:id="2806" w:name="_Toc415667255"/>
      <w:r w:rsidRPr="007B18CC">
        <w:rPr>
          <w:rFonts w:ascii="Arial" w:hAnsi="Arial" w:cs="Arial"/>
          <w:szCs w:val="22"/>
        </w:rPr>
        <w:t xml:space="preserve">Material relating to Prospectus for public offer of unlisted </w:t>
      </w:r>
      <w:bookmarkEnd w:id="2802"/>
      <w:bookmarkEnd w:id="2803"/>
      <w:bookmarkEnd w:id="2804"/>
      <w:bookmarkEnd w:id="2805"/>
      <w:bookmarkEnd w:id="2806"/>
      <w:proofErr w:type="gramStart"/>
      <w:r w:rsidR="007D797F" w:rsidRPr="007B18CC">
        <w:rPr>
          <w:rFonts w:ascii="Arial" w:hAnsi="Arial" w:cs="Arial"/>
          <w:szCs w:val="22"/>
        </w:rPr>
        <w:t>Securities</w:t>
      </w:r>
      <w:proofErr w:type="gramEnd"/>
    </w:p>
    <w:p w14:paraId="06A2ADF1" w14:textId="77777777" w:rsidR="00C65DD2" w:rsidRPr="007B18CC" w:rsidRDefault="00C65DD2" w:rsidP="00AC7888">
      <w:pPr>
        <w:pStyle w:val="S2Heading5"/>
        <w:rPr>
          <w:rFonts w:ascii="Arial" w:hAnsi="Arial" w:cs="Arial"/>
          <w:szCs w:val="22"/>
        </w:rPr>
      </w:pPr>
      <w:bookmarkStart w:id="2807" w:name="_Ref413543305"/>
      <w:r w:rsidRPr="007B18CC">
        <w:rPr>
          <w:rFonts w:ascii="Arial" w:hAnsi="Arial" w:cs="Arial"/>
          <w:szCs w:val="22"/>
        </w:rPr>
        <w:t>The Financial Promotion Restriction does not apply to any non</w:t>
      </w:r>
      <w:r w:rsidRPr="007B18CC">
        <w:rPr>
          <w:rFonts w:ascii="Arial" w:hAnsi="Arial" w:cs="Arial"/>
          <w:szCs w:val="22"/>
        </w:rPr>
        <w:noBreakHyphen/>
        <w:t>real time communication relating to a Prospectus or supplementary prospectus where the only reason for considering it to be an invitation or inducement is that it does one or more of the following</w:t>
      </w:r>
      <w:bookmarkEnd w:id="2807"/>
      <w:r w:rsidR="006615BF" w:rsidRPr="007B18CC">
        <w:rPr>
          <w:rFonts w:ascii="Arial" w:hAnsi="Arial" w:cs="Arial"/>
          <w:szCs w:val="22"/>
        </w:rPr>
        <w:t>—</w:t>
      </w:r>
    </w:p>
    <w:p w14:paraId="29F7B258" w14:textId="77777777" w:rsidR="00C65DD2" w:rsidRPr="007B18CC" w:rsidRDefault="00C65DD2" w:rsidP="007D797F">
      <w:pPr>
        <w:pStyle w:val="S2Heading6"/>
        <w:rPr>
          <w:rFonts w:ascii="Arial" w:hAnsi="Arial" w:cs="Arial"/>
          <w:sz w:val="22"/>
          <w:szCs w:val="22"/>
          <w:lang w:val="en-US"/>
        </w:rPr>
      </w:pPr>
      <w:bookmarkStart w:id="2808" w:name="_Ref413543306"/>
      <w:r w:rsidRPr="007B18CC">
        <w:rPr>
          <w:rFonts w:ascii="Arial" w:hAnsi="Arial" w:cs="Arial"/>
          <w:sz w:val="22"/>
          <w:szCs w:val="22"/>
          <w:lang w:val="en-US"/>
        </w:rPr>
        <w:lastRenderedPageBreak/>
        <w:t xml:space="preserve">it states the name and address of the person by whom the </w:t>
      </w:r>
      <w:r w:rsidR="007D797F" w:rsidRPr="007B18CC">
        <w:rPr>
          <w:rFonts w:ascii="Arial" w:hAnsi="Arial" w:cs="Arial"/>
          <w:sz w:val="22"/>
          <w:szCs w:val="22"/>
          <w:lang w:val="en-US"/>
        </w:rPr>
        <w:t>Securities</w:t>
      </w:r>
      <w:r w:rsidRPr="007B18CC">
        <w:rPr>
          <w:rFonts w:ascii="Arial" w:hAnsi="Arial" w:cs="Arial"/>
          <w:sz w:val="22"/>
          <w:szCs w:val="22"/>
          <w:lang w:val="en-US"/>
        </w:rPr>
        <w:t xml:space="preserve"> to which the Prospectus or supplementary prospectus relates are to be </w:t>
      </w:r>
      <w:proofErr w:type="gramStart"/>
      <w:r w:rsidRPr="007B18CC">
        <w:rPr>
          <w:rFonts w:ascii="Arial" w:hAnsi="Arial" w:cs="Arial"/>
          <w:sz w:val="22"/>
          <w:szCs w:val="22"/>
          <w:lang w:val="en-US"/>
        </w:rPr>
        <w:t>offered;</w:t>
      </w:r>
      <w:bookmarkEnd w:id="2808"/>
      <w:proofErr w:type="gramEnd"/>
    </w:p>
    <w:p w14:paraId="1E81B1DD" w14:textId="77777777" w:rsidR="00C65DD2" w:rsidRPr="007B18CC" w:rsidRDefault="00C65DD2" w:rsidP="00DD0E81">
      <w:pPr>
        <w:pStyle w:val="S2Heading6"/>
        <w:rPr>
          <w:rFonts w:ascii="Arial" w:hAnsi="Arial" w:cs="Arial"/>
          <w:sz w:val="22"/>
          <w:szCs w:val="22"/>
          <w:lang w:val="en-US"/>
        </w:rPr>
      </w:pPr>
      <w:bookmarkStart w:id="2809" w:name="_Ref413543307"/>
      <w:r w:rsidRPr="007B18CC">
        <w:rPr>
          <w:rFonts w:ascii="Arial" w:hAnsi="Arial" w:cs="Arial"/>
          <w:sz w:val="22"/>
          <w:szCs w:val="22"/>
          <w:lang w:val="en-US"/>
        </w:rPr>
        <w:t xml:space="preserve">it gives other details for contacting that </w:t>
      </w:r>
      <w:proofErr w:type="gramStart"/>
      <w:r w:rsidRPr="007B18CC">
        <w:rPr>
          <w:rFonts w:ascii="Arial" w:hAnsi="Arial" w:cs="Arial"/>
          <w:sz w:val="22"/>
          <w:szCs w:val="22"/>
          <w:lang w:val="en-US"/>
        </w:rPr>
        <w:t>person;</w:t>
      </w:r>
      <w:bookmarkEnd w:id="2809"/>
      <w:proofErr w:type="gramEnd"/>
    </w:p>
    <w:p w14:paraId="7091213B" w14:textId="77777777" w:rsidR="00C65DD2" w:rsidRPr="007B18CC" w:rsidRDefault="00C65DD2" w:rsidP="007D797F">
      <w:pPr>
        <w:pStyle w:val="S2Heading6"/>
        <w:rPr>
          <w:rFonts w:ascii="Arial" w:hAnsi="Arial" w:cs="Arial"/>
          <w:sz w:val="22"/>
          <w:szCs w:val="22"/>
          <w:lang w:val="en-US"/>
        </w:rPr>
      </w:pPr>
      <w:bookmarkStart w:id="2810" w:name="_Ref413543308"/>
      <w:r w:rsidRPr="007B18CC">
        <w:rPr>
          <w:rFonts w:ascii="Arial" w:hAnsi="Arial" w:cs="Arial"/>
          <w:sz w:val="22"/>
          <w:szCs w:val="22"/>
          <w:lang w:val="en-US"/>
        </w:rPr>
        <w:t xml:space="preserve">it states the nature and the nominal value of the </w:t>
      </w:r>
      <w:r w:rsidR="007D797F" w:rsidRPr="007B18CC">
        <w:rPr>
          <w:rFonts w:ascii="Arial" w:hAnsi="Arial" w:cs="Arial"/>
          <w:sz w:val="22"/>
          <w:szCs w:val="22"/>
          <w:lang w:val="en-US"/>
        </w:rPr>
        <w:t xml:space="preserve">Securities </w:t>
      </w:r>
      <w:r w:rsidRPr="007B18CC">
        <w:rPr>
          <w:rFonts w:ascii="Arial" w:hAnsi="Arial" w:cs="Arial"/>
          <w:sz w:val="22"/>
          <w:szCs w:val="22"/>
          <w:lang w:val="en-US"/>
        </w:rPr>
        <w:t xml:space="preserve">to which the Prospectus or supplementary prospectus relates, the number offered and the price at which they are </w:t>
      </w:r>
      <w:proofErr w:type="gramStart"/>
      <w:r w:rsidRPr="007B18CC">
        <w:rPr>
          <w:rFonts w:ascii="Arial" w:hAnsi="Arial" w:cs="Arial"/>
          <w:sz w:val="22"/>
          <w:szCs w:val="22"/>
          <w:lang w:val="en-US"/>
        </w:rPr>
        <w:t>offered;</w:t>
      </w:r>
      <w:bookmarkEnd w:id="2810"/>
      <w:proofErr w:type="gramEnd"/>
    </w:p>
    <w:p w14:paraId="0AB4CC3F" w14:textId="77777777" w:rsidR="00C65DD2" w:rsidRPr="007B18CC" w:rsidRDefault="00C65DD2" w:rsidP="00DD0E81">
      <w:pPr>
        <w:pStyle w:val="S2Heading6"/>
        <w:rPr>
          <w:rFonts w:ascii="Arial" w:hAnsi="Arial" w:cs="Arial"/>
          <w:sz w:val="22"/>
          <w:szCs w:val="22"/>
          <w:lang w:val="en-US"/>
        </w:rPr>
      </w:pPr>
      <w:bookmarkStart w:id="2811" w:name="_Ref413543309"/>
      <w:r w:rsidRPr="007B18CC">
        <w:rPr>
          <w:rFonts w:ascii="Arial" w:hAnsi="Arial" w:cs="Arial"/>
          <w:sz w:val="22"/>
          <w:szCs w:val="22"/>
          <w:lang w:val="en-US"/>
        </w:rPr>
        <w:t>it states that a Prospectus or supplementary prospectus is or will be available (and, if it is not yet available, when it is expected to be</w:t>
      </w:r>
      <w:proofErr w:type="gramStart"/>
      <w:r w:rsidRPr="007B18CC">
        <w:rPr>
          <w:rFonts w:ascii="Arial" w:hAnsi="Arial" w:cs="Arial"/>
          <w:sz w:val="22"/>
          <w:szCs w:val="22"/>
          <w:lang w:val="en-US"/>
        </w:rPr>
        <w:t>);</w:t>
      </w:r>
      <w:bookmarkEnd w:id="2811"/>
      <w:proofErr w:type="gramEnd"/>
    </w:p>
    <w:p w14:paraId="550C5172" w14:textId="77777777" w:rsidR="00C65DD2" w:rsidRPr="007B18CC" w:rsidRDefault="00C65DD2" w:rsidP="00DD0E81">
      <w:pPr>
        <w:pStyle w:val="S2Heading6"/>
        <w:rPr>
          <w:rFonts w:ascii="Arial" w:hAnsi="Arial" w:cs="Arial"/>
          <w:sz w:val="22"/>
          <w:szCs w:val="22"/>
          <w:lang w:val="en-US"/>
        </w:rPr>
      </w:pPr>
      <w:bookmarkStart w:id="2812" w:name="_Ref413543310"/>
      <w:r w:rsidRPr="007B18CC">
        <w:rPr>
          <w:rFonts w:ascii="Arial" w:hAnsi="Arial" w:cs="Arial"/>
          <w:sz w:val="22"/>
          <w:szCs w:val="22"/>
          <w:lang w:val="en-US"/>
        </w:rPr>
        <w:t>it gives instructions for obtaining a copy of the Prospectus or supplementary prospectus.</w:t>
      </w:r>
      <w:bookmarkEnd w:id="2812"/>
    </w:p>
    <w:p w14:paraId="549D63F8" w14:textId="77777777" w:rsidR="00C65DD2" w:rsidRPr="007B18CC" w:rsidRDefault="00C65DD2" w:rsidP="005B2999">
      <w:pPr>
        <w:pStyle w:val="S2Heading5"/>
        <w:rPr>
          <w:rFonts w:ascii="Arial" w:hAnsi="Arial" w:cs="Arial"/>
          <w:szCs w:val="22"/>
        </w:rPr>
      </w:pPr>
      <w:bookmarkStart w:id="2813" w:name="_Ref413543311"/>
      <w:r w:rsidRPr="007B18CC">
        <w:rPr>
          <w:rFonts w:ascii="Arial" w:hAnsi="Arial" w:cs="Arial"/>
          <w:szCs w:val="22"/>
        </w:rPr>
        <w:t>In this paragraph</w:t>
      </w:r>
      <w:bookmarkStart w:id="2814" w:name="_Ref413543313"/>
      <w:bookmarkEnd w:id="2813"/>
      <w:r w:rsidRPr="007B18CC">
        <w:rPr>
          <w:rFonts w:ascii="Arial" w:hAnsi="Arial" w:cs="Arial"/>
          <w:szCs w:val="22"/>
        </w:rPr>
        <w:t>, references to a Prospectus or supplementary prospectus are references to a Prospectus or supplementary prospectus which is published in accordance with Rules made under Part 6.</w:t>
      </w:r>
      <w:bookmarkEnd w:id="2814"/>
    </w:p>
    <w:p w14:paraId="35110DF7" w14:textId="77777777" w:rsidR="00C65DD2" w:rsidRPr="007B18CC" w:rsidRDefault="00C65DD2" w:rsidP="00AC7888">
      <w:pPr>
        <w:pStyle w:val="S2Heading5"/>
        <w:rPr>
          <w:rFonts w:ascii="Arial" w:hAnsi="Arial" w:cs="Arial"/>
          <w:szCs w:val="22"/>
        </w:rPr>
        <w:sectPr w:rsidR="00C65DD2" w:rsidRPr="007B18CC" w:rsidSect="00DD0E81">
          <w:headerReference w:type="even" r:id="rId25"/>
          <w:headerReference w:type="default" r:id="rId26"/>
          <w:footerReference w:type="even" r:id="rId27"/>
          <w:headerReference w:type="first" r:id="rId28"/>
          <w:footerReference w:type="first" r:id="rId29"/>
          <w:pgSz w:w="11907" w:h="16839" w:code="9"/>
          <w:pgMar w:top="1440" w:right="1440" w:bottom="1440" w:left="1440" w:header="720" w:footer="720" w:gutter="0"/>
          <w:cols w:space="720"/>
          <w:docGrid w:linePitch="360"/>
        </w:sectPr>
      </w:pPr>
    </w:p>
    <w:p w14:paraId="6A5193A5" w14:textId="1BC57FB2" w:rsidR="00C65DD2" w:rsidRPr="007B18CC" w:rsidRDefault="00522ACC" w:rsidP="003C6E18">
      <w:pPr>
        <w:pStyle w:val="S2Heading1"/>
        <w:rPr>
          <w:rFonts w:ascii="Arial" w:hAnsi="Arial" w:cs="Arial"/>
          <w:szCs w:val="22"/>
          <w:lang w:val="en-US"/>
        </w:rPr>
      </w:pPr>
      <w:bookmarkStart w:id="2815" w:name="_Toc415568857"/>
      <w:bookmarkStart w:id="2816" w:name="_Toc415626557"/>
      <w:bookmarkStart w:id="2817" w:name="_Toc415667256"/>
      <w:bookmarkStart w:id="2818" w:name="_Toc153363837"/>
      <w:bookmarkEnd w:id="2365"/>
      <w:bookmarkEnd w:id="2366"/>
      <w:bookmarkEnd w:id="2367"/>
      <w:bookmarkEnd w:id="2368"/>
      <w:bookmarkEnd w:id="2369"/>
      <w:bookmarkEnd w:id="2370"/>
      <w:bookmarkEnd w:id="2371"/>
      <w:bookmarkEnd w:id="2372"/>
      <w:bookmarkEnd w:id="2815"/>
      <w:bookmarkEnd w:id="2816"/>
      <w:bookmarkEnd w:id="2817"/>
      <w:r>
        <w:rPr>
          <w:rFonts w:ascii="Arial" w:hAnsi="Arial" w:cs="Arial"/>
          <w:szCs w:val="22"/>
          <w:lang w:val="en-US"/>
        </w:rPr>
        <w:lastRenderedPageBreak/>
        <w:t>Schedule 3</w:t>
      </w:r>
      <w:r w:rsidR="00C65DD2" w:rsidRPr="007B18CC">
        <w:rPr>
          <w:rFonts w:ascii="Arial" w:hAnsi="Arial" w:cs="Arial"/>
          <w:szCs w:val="22"/>
          <w:lang w:val="en-US"/>
        </w:rPr>
        <w:br/>
      </w:r>
      <w:r w:rsidR="00C65DD2" w:rsidRPr="007B18CC">
        <w:rPr>
          <w:rFonts w:ascii="Arial" w:hAnsi="Arial" w:cs="Arial"/>
          <w:szCs w:val="22"/>
          <w:lang w:val="en-US"/>
        </w:rPr>
        <w:br/>
      </w:r>
      <w:bookmarkStart w:id="2819" w:name="_Ref416254794"/>
      <w:bookmarkStart w:id="2820" w:name="_Toc431465126"/>
      <w:r w:rsidR="00C65DD2" w:rsidRPr="007B18CC">
        <w:rPr>
          <w:rFonts w:ascii="Arial" w:hAnsi="Arial" w:cs="Arial"/>
          <w:szCs w:val="22"/>
          <w:lang w:val="en-US"/>
        </w:rPr>
        <w:t>Exempt Persons</w:t>
      </w:r>
      <w:bookmarkEnd w:id="2819"/>
      <w:bookmarkEnd w:id="2820"/>
      <w:r w:rsidR="008C1902">
        <w:rPr>
          <w:rFonts w:ascii="Arial" w:hAnsi="Arial" w:cs="Arial"/>
          <w:szCs w:val="22"/>
          <w:lang w:val="en-US"/>
        </w:rPr>
        <w:t xml:space="preserve"> and Transitional Provisions</w:t>
      </w:r>
      <w:r w:rsidR="008C1902" w:rsidRPr="00BB34BA">
        <w:rPr>
          <w:rStyle w:val="FootnoteReference"/>
          <w:rFonts w:ascii="Arial" w:hAnsi="Arial" w:cs="Arial"/>
          <w:b w:val="0"/>
          <w:bCs w:val="0"/>
          <w:szCs w:val="22"/>
          <w:lang w:val="en-US"/>
        </w:rPr>
        <w:footnoteReference w:id="318"/>
      </w:r>
      <w:bookmarkEnd w:id="2818"/>
    </w:p>
    <w:p w14:paraId="569A15C1" w14:textId="5EE61D9D" w:rsidR="00A979CD" w:rsidRPr="007B18CC" w:rsidRDefault="00A979CD" w:rsidP="00A979CD">
      <w:pPr>
        <w:pStyle w:val="S2Heading2"/>
        <w:jc w:val="right"/>
        <w:rPr>
          <w:rFonts w:ascii="Arial" w:hAnsi="Arial" w:cs="Arial"/>
          <w:b w:val="0"/>
          <w:lang w:val="en-US"/>
        </w:rPr>
      </w:pPr>
    </w:p>
    <w:p w14:paraId="70416DC5" w14:textId="0820475A" w:rsidR="00C65DD2" w:rsidRPr="003154AE" w:rsidRDefault="00C65DD2" w:rsidP="003154AE">
      <w:pPr>
        <w:pStyle w:val="S2Heading4"/>
        <w:numPr>
          <w:ilvl w:val="3"/>
          <w:numId w:val="90"/>
        </w:numPr>
        <w:rPr>
          <w:rFonts w:ascii="Arial" w:hAnsi="Arial" w:cs="Arial"/>
          <w:b w:val="0"/>
          <w:bCs w:val="0"/>
          <w:szCs w:val="22"/>
        </w:rPr>
      </w:pPr>
      <w:r w:rsidRPr="003154AE">
        <w:rPr>
          <w:rFonts w:ascii="Arial" w:hAnsi="Arial" w:cs="Arial"/>
          <w:b w:val="0"/>
          <w:bCs w:val="0"/>
          <w:szCs w:val="22"/>
        </w:rPr>
        <w:t xml:space="preserve">The following persons are exempt for the purposes of </w:t>
      </w:r>
      <w:r w:rsidR="00985745">
        <w:rPr>
          <w:rFonts w:ascii="Arial" w:hAnsi="Arial" w:cs="Arial"/>
          <w:b w:val="0"/>
          <w:bCs w:val="0"/>
          <w:szCs w:val="22"/>
        </w:rPr>
        <w:t xml:space="preserve">these regulations </w:t>
      </w:r>
      <w:r w:rsidRPr="003154AE">
        <w:rPr>
          <w:rFonts w:ascii="Arial" w:hAnsi="Arial" w:cs="Arial"/>
          <w:b w:val="0"/>
          <w:bCs w:val="0"/>
          <w:szCs w:val="22"/>
        </w:rPr>
        <w:t>—</w:t>
      </w:r>
      <w:r w:rsidR="00937470">
        <w:rPr>
          <w:rStyle w:val="FootnoteReference"/>
          <w:rFonts w:ascii="Arial" w:hAnsi="Arial" w:cs="Arial"/>
          <w:b w:val="0"/>
          <w:bCs w:val="0"/>
          <w:szCs w:val="22"/>
        </w:rPr>
        <w:footnoteReference w:id="319"/>
      </w:r>
    </w:p>
    <w:p w14:paraId="191D048C" w14:textId="77777777" w:rsidR="00A979CD" w:rsidRPr="007B18CC" w:rsidRDefault="00A979CD" w:rsidP="00A979CD">
      <w:pPr>
        <w:pStyle w:val="S2Heading5"/>
        <w:rPr>
          <w:rFonts w:ascii="Arial" w:hAnsi="Arial" w:cs="Arial"/>
          <w:szCs w:val="22"/>
        </w:rPr>
      </w:pPr>
      <w:r w:rsidRPr="007B18CC">
        <w:rPr>
          <w:rFonts w:ascii="Arial" w:hAnsi="Arial" w:cs="Arial"/>
          <w:szCs w:val="22"/>
        </w:rPr>
        <w:t xml:space="preserve">the </w:t>
      </w:r>
      <w:proofErr w:type="gramStart"/>
      <w:r w:rsidRPr="007B18CC">
        <w:rPr>
          <w:rFonts w:ascii="Arial" w:hAnsi="Arial" w:cs="Arial"/>
          <w:szCs w:val="22"/>
        </w:rPr>
        <w:t>Regulator;</w:t>
      </w:r>
      <w:proofErr w:type="gramEnd"/>
    </w:p>
    <w:p w14:paraId="09442A95" w14:textId="77777777" w:rsidR="00A979CD" w:rsidRPr="007B18CC" w:rsidRDefault="00A979CD" w:rsidP="00A979CD">
      <w:pPr>
        <w:pStyle w:val="S2Heading5"/>
        <w:rPr>
          <w:rFonts w:ascii="Arial" w:hAnsi="Arial" w:cs="Arial"/>
          <w:szCs w:val="22"/>
        </w:rPr>
      </w:pPr>
      <w:r w:rsidRPr="007B18CC">
        <w:rPr>
          <w:rFonts w:ascii="Arial" w:hAnsi="Arial" w:cs="Arial"/>
          <w:szCs w:val="22"/>
        </w:rPr>
        <w:t xml:space="preserve">the </w:t>
      </w:r>
      <w:proofErr w:type="gramStart"/>
      <w:r w:rsidRPr="007B18CC">
        <w:rPr>
          <w:rFonts w:ascii="Arial" w:hAnsi="Arial" w:cs="Arial"/>
          <w:szCs w:val="22"/>
        </w:rPr>
        <w:t>Registrar;</w:t>
      </w:r>
      <w:proofErr w:type="gramEnd"/>
    </w:p>
    <w:p w14:paraId="172240B1" w14:textId="77777777" w:rsidR="00A979CD" w:rsidRPr="007B18CC" w:rsidRDefault="00A979CD" w:rsidP="00A979CD">
      <w:pPr>
        <w:pStyle w:val="S2Heading5"/>
        <w:rPr>
          <w:rFonts w:ascii="Arial" w:hAnsi="Arial" w:cs="Arial"/>
          <w:szCs w:val="22"/>
        </w:rPr>
      </w:pPr>
      <w:r w:rsidRPr="007B18CC">
        <w:rPr>
          <w:rFonts w:ascii="Arial" w:hAnsi="Arial" w:cs="Arial"/>
          <w:szCs w:val="22"/>
        </w:rPr>
        <w:t xml:space="preserve">Recognised </w:t>
      </w:r>
      <w:proofErr w:type="gramStart"/>
      <w:r w:rsidRPr="007B18CC">
        <w:rPr>
          <w:rFonts w:ascii="Arial" w:hAnsi="Arial" w:cs="Arial"/>
          <w:szCs w:val="22"/>
        </w:rPr>
        <w:t>Bodies;</w:t>
      </w:r>
      <w:proofErr w:type="gramEnd"/>
    </w:p>
    <w:p w14:paraId="1818805F" w14:textId="77777777" w:rsidR="00826411" w:rsidRPr="007B18CC" w:rsidRDefault="00826411" w:rsidP="00A979CD">
      <w:pPr>
        <w:pStyle w:val="S2Heading5"/>
        <w:rPr>
          <w:rFonts w:ascii="Arial" w:hAnsi="Arial" w:cs="Arial"/>
          <w:szCs w:val="22"/>
        </w:rPr>
      </w:pPr>
      <w:r w:rsidRPr="007B18CC">
        <w:rPr>
          <w:rFonts w:ascii="Arial" w:hAnsi="Arial" w:cs="Arial"/>
          <w:szCs w:val="22"/>
        </w:rPr>
        <w:t xml:space="preserve">Remote </w:t>
      </w:r>
      <w:proofErr w:type="gramStart"/>
      <w:r w:rsidRPr="007B18CC">
        <w:rPr>
          <w:rFonts w:ascii="Arial" w:hAnsi="Arial" w:cs="Arial"/>
          <w:szCs w:val="22"/>
        </w:rPr>
        <w:t>Bodies;</w:t>
      </w:r>
      <w:proofErr w:type="gramEnd"/>
    </w:p>
    <w:p w14:paraId="7F018D95" w14:textId="77777777" w:rsidR="00826411" w:rsidRPr="007B18CC" w:rsidRDefault="00826411" w:rsidP="00826411">
      <w:pPr>
        <w:pStyle w:val="S2Heading5"/>
        <w:rPr>
          <w:rFonts w:ascii="Arial" w:hAnsi="Arial" w:cs="Arial"/>
          <w:szCs w:val="22"/>
        </w:rPr>
      </w:pPr>
      <w:r w:rsidRPr="007B18CC">
        <w:rPr>
          <w:rFonts w:ascii="Arial" w:hAnsi="Arial" w:cs="Arial"/>
          <w:szCs w:val="22"/>
        </w:rPr>
        <w:t xml:space="preserve">Remote Members, with respect to any Regulated Activity which is carried on for the purposes of, or in connection with, trading on or using the facilities </w:t>
      </w:r>
      <w:proofErr w:type="spellStart"/>
      <w:r w:rsidRPr="007B18CC">
        <w:rPr>
          <w:rFonts w:ascii="Arial" w:hAnsi="Arial" w:cs="Arial"/>
          <w:szCs w:val="22"/>
        </w:rPr>
        <w:t>ofa</w:t>
      </w:r>
      <w:proofErr w:type="spellEnd"/>
      <w:r w:rsidRPr="007B18CC">
        <w:rPr>
          <w:rFonts w:ascii="Arial" w:hAnsi="Arial" w:cs="Arial"/>
          <w:szCs w:val="22"/>
        </w:rPr>
        <w:t xml:space="preserve"> Recognised Body of which it is a Remote </w:t>
      </w:r>
      <w:proofErr w:type="gramStart"/>
      <w:r w:rsidRPr="007B18CC">
        <w:rPr>
          <w:rFonts w:ascii="Arial" w:hAnsi="Arial" w:cs="Arial"/>
          <w:szCs w:val="22"/>
        </w:rPr>
        <w:t>Member;</w:t>
      </w:r>
      <w:proofErr w:type="gramEnd"/>
    </w:p>
    <w:p w14:paraId="79A17B7F" w14:textId="77777777" w:rsidR="00A979CD" w:rsidRPr="007B18CC" w:rsidRDefault="00A979CD" w:rsidP="00A979CD">
      <w:pPr>
        <w:pStyle w:val="S2Heading5"/>
        <w:rPr>
          <w:rFonts w:ascii="Arial" w:hAnsi="Arial" w:cs="Arial"/>
          <w:szCs w:val="22"/>
        </w:rPr>
      </w:pPr>
      <w:r w:rsidRPr="007B18CC">
        <w:rPr>
          <w:rFonts w:ascii="Arial" w:hAnsi="Arial" w:cs="Arial"/>
          <w:szCs w:val="22"/>
        </w:rPr>
        <w:t>persons falling within paragraph 2; and</w:t>
      </w:r>
    </w:p>
    <w:p w14:paraId="430BA668" w14:textId="4F94CF8B" w:rsidR="00A979CD" w:rsidRPr="007B18CC" w:rsidRDefault="00A979CD" w:rsidP="00A979CD">
      <w:pPr>
        <w:pStyle w:val="S2Heading5"/>
        <w:rPr>
          <w:rFonts w:ascii="Arial" w:hAnsi="Arial" w:cs="Arial"/>
          <w:szCs w:val="22"/>
        </w:rPr>
      </w:pPr>
      <w:r w:rsidRPr="007B18CC">
        <w:rPr>
          <w:rFonts w:ascii="Arial" w:hAnsi="Arial" w:cs="Arial"/>
          <w:szCs w:val="22"/>
        </w:rPr>
        <w:t xml:space="preserve">any </w:t>
      </w:r>
      <w:r w:rsidR="000B3723" w:rsidRPr="007B18CC">
        <w:rPr>
          <w:rFonts w:ascii="Arial" w:hAnsi="Arial" w:cs="Arial"/>
          <w:szCs w:val="22"/>
        </w:rPr>
        <w:t xml:space="preserve">other </w:t>
      </w:r>
      <w:r w:rsidR="000B3723" w:rsidRPr="00D50287">
        <w:rPr>
          <w:rFonts w:ascii="Arial" w:hAnsi="Arial" w:cs="Arial"/>
          <w:szCs w:val="22"/>
        </w:rPr>
        <w:t>person which the Regulator deems to be a</w:t>
      </w:r>
      <w:r w:rsidR="000B3723">
        <w:rPr>
          <w:rFonts w:ascii="Arial" w:hAnsi="Arial" w:cs="Arial"/>
          <w:szCs w:val="22"/>
        </w:rPr>
        <w:t xml:space="preserve"> </w:t>
      </w:r>
      <w:r w:rsidR="000B3723" w:rsidRPr="007B18CC">
        <w:rPr>
          <w:rFonts w:ascii="Arial" w:hAnsi="Arial" w:cs="Arial"/>
          <w:szCs w:val="22"/>
        </w:rPr>
        <w:t xml:space="preserve">regulatory or governmental </w:t>
      </w:r>
      <w:proofErr w:type="gramStart"/>
      <w:r w:rsidR="000B3723" w:rsidRPr="007B18CC">
        <w:rPr>
          <w:rFonts w:ascii="Arial" w:hAnsi="Arial" w:cs="Arial"/>
          <w:szCs w:val="22"/>
        </w:rPr>
        <w:t>body</w:t>
      </w:r>
      <w:proofErr w:type="gramEnd"/>
      <w:r w:rsidR="000B3723" w:rsidRPr="007B18CC">
        <w:rPr>
          <w:rFonts w:ascii="Arial" w:hAnsi="Arial" w:cs="Arial"/>
          <w:szCs w:val="22"/>
        </w:rPr>
        <w:t xml:space="preserve"> or any other body of a public nature as listed on the Regulator’s website</w:t>
      </w:r>
      <w:r w:rsidRPr="007B18CC">
        <w:rPr>
          <w:rFonts w:ascii="Arial" w:hAnsi="Arial" w:cs="Arial"/>
          <w:szCs w:val="22"/>
        </w:rPr>
        <w:t>.</w:t>
      </w:r>
    </w:p>
    <w:p w14:paraId="30FBB395" w14:textId="3CA34B9B" w:rsidR="00A979CD" w:rsidRPr="007B18CC" w:rsidRDefault="00A979CD" w:rsidP="00A979CD">
      <w:pPr>
        <w:pStyle w:val="S2Heading4"/>
        <w:rPr>
          <w:rFonts w:ascii="Arial" w:hAnsi="Arial" w:cs="Arial"/>
          <w:szCs w:val="22"/>
        </w:rPr>
      </w:pPr>
      <w:r w:rsidRPr="007B18CC">
        <w:rPr>
          <w:rFonts w:ascii="Arial" w:hAnsi="Arial" w:cs="Arial"/>
          <w:szCs w:val="22"/>
        </w:rPr>
        <w:t>Transitional Provisions</w:t>
      </w:r>
      <w:r w:rsidR="001774F5" w:rsidRPr="00D74E5D">
        <w:rPr>
          <w:rStyle w:val="FootnoteReference"/>
          <w:rFonts w:ascii="Arial" w:hAnsi="Arial" w:cs="Arial"/>
          <w:b w:val="0"/>
          <w:bCs w:val="0"/>
          <w:szCs w:val="22"/>
        </w:rPr>
        <w:footnoteReference w:id="320"/>
      </w:r>
    </w:p>
    <w:p w14:paraId="43251FC3" w14:textId="6B9B21E1" w:rsidR="00A979CD" w:rsidRPr="007B18CC" w:rsidRDefault="00666DAE" w:rsidP="00A979CD">
      <w:pPr>
        <w:pStyle w:val="S2Heading5"/>
        <w:rPr>
          <w:rFonts w:ascii="Arial" w:hAnsi="Arial" w:cs="Arial"/>
          <w:szCs w:val="22"/>
        </w:rPr>
      </w:pPr>
      <w:r>
        <w:rPr>
          <w:rFonts w:ascii="Arial" w:hAnsi="Arial" w:cs="Arial"/>
          <w:szCs w:val="22"/>
        </w:rPr>
        <w:t xml:space="preserve">Subject </w:t>
      </w:r>
      <w:r w:rsidRPr="00D50287">
        <w:rPr>
          <w:rFonts w:ascii="Arial" w:hAnsi="Arial" w:cs="Arial"/>
          <w:szCs w:val="22"/>
        </w:rPr>
        <w:t xml:space="preserve">to </w:t>
      </w:r>
      <w:r w:rsidRPr="00134164">
        <w:rPr>
          <w:rFonts w:ascii="Arial" w:hAnsi="Arial" w:cs="Arial"/>
          <w:szCs w:val="22"/>
        </w:rPr>
        <w:t>sub-paragraph</w:t>
      </w:r>
      <w:r w:rsidRPr="00D50287">
        <w:rPr>
          <w:rFonts w:ascii="Arial" w:hAnsi="Arial" w:cs="Arial"/>
          <w:szCs w:val="22"/>
        </w:rPr>
        <w:t xml:space="preserve"> (2),</w:t>
      </w:r>
      <w:r>
        <w:rPr>
          <w:rFonts w:ascii="Arial" w:hAnsi="Arial" w:cs="Arial"/>
          <w:szCs w:val="22"/>
        </w:rPr>
        <w:t xml:space="preserve"> </w:t>
      </w:r>
      <w:r w:rsidRPr="00D50287">
        <w:rPr>
          <w:rFonts w:ascii="Arial" w:hAnsi="Arial" w:cs="Arial"/>
          <w:szCs w:val="22"/>
        </w:rPr>
        <w:t>a</w:t>
      </w:r>
      <w:r w:rsidRPr="007B18CC">
        <w:rPr>
          <w:rFonts w:ascii="Arial" w:hAnsi="Arial" w:cs="Arial"/>
          <w:szCs w:val="22"/>
        </w:rPr>
        <w:t xml:space="preserve"> person </w:t>
      </w:r>
      <w:r w:rsidRPr="00D50287">
        <w:rPr>
          <w:rFonts w:ascii="Arial" w:hAnsi="Arial" w:cs="Arial"/>
          <w:szCs w:val="22"/>
        </w:rPr>
        <w:t>(such person being referred to in this paragraph 2 as a “</w:t>
      </w:r>
      <w:r w:rsidRPr="00D50287">
        <w:rPr>
          <w:rFonts w:ascii="Arial" w:hAnsi="Arial" w:cs="Arial"/>
          <w:b/>
          <w:bCs w:val="0"/>
          <w:szCs w:val="22"/>
        </w:rPr>
        <w:t>Transitional Person</w:t>
      </w:r>
      <w:r w:rsidRPr="00D50287">
        <w:rPr>
          <w:rFonts w:ascii="Arial" w:hAnsi="Arial" w:cs="Arial"/>
          <w:szCs w:val="22"/>
        </w:rPr>
        <w:t xml:space="preserve">”) </w:t>
      </w:r>
      <w:r w:rsidRPr="007B18CC">
        <w:rPr>
          <w:rFonts w:ascii="Arial" w:hAnsi="Arial" w:cs="Arial"/>
          <w:szCs w:val="22"/>
        </w:rPr>
        <w:t xml:space="preserve">who is licensed by a U.A.E. Financial Regulator </w:t>
      </w:r>
      <w:r w:rsidRPr="00D50287">
        <w:rPr>
          <w:rFonts w:ascii="Arial" w:hAnsi="Arial" w:cs="Arial"/>
          <w:szCs w:val="22"/>
        </w:rPr>
        <w:t xml:space="preserve">(such license being referred to in this paragraph 2 as a </w:t>
      </w:r>
      <w:r w:rsidRPr="007B18CC">
        <w:rPr>
          <w:rFonts w:ascii="Arial" w:hAnsi="Arial" w:cs="Arial"/>
          <w:szCs w:val="22"/>
        </w:rPr>
        <w:t>"</w:t>
      </w:r>
      <w:r w:rsidRPr="0032760C">
        <w:rPr>
          <w:rFonts w:ascii="Arial" w:hAnsi="Arial" w:cs="Arial"/>
          <w:b/>
          <w:bCs w:val="0"/>
          <w:szCs w:val="22"/>
        </w:rPr>
        <w:t>U.A.E.</w:t>
      </w:r>
      <w:r w:rsidRPr="007B18CC">
        <w:rPr>
          <w:rFonts w:ascii="Arial" w:hAnsi="Arial" w:cs="Arial"/>
          <w:szCs w:val="22"/>
        </w:rPr>
        <w:t xml:space="preserve"> </w:t>
      </w:r>
      <w:r w:rsidRPr="00D50287">
        <w:rPr>
          <w:rFonts w:ascii="Arial" w:hAnsi="Arial" w:cs="Arial"/>
          <w:b/>
          <w:bCs w:val="0"/>
          <w:szCs w:val="22"/>
        </w:rPr>
        <w:t>License</w:t>
      </w:r>
      <w:r w:rsidRPr="007B18CC">
        <w:rPr>
          <w:rFonts w:ascii="Arial" w:hAnsi="Arial" w:cs="Arial"/>
          <w:szCs w:val="22"/>
        </w:rPr>
        <w:t xml:space="preserve">") </w:t>
      </w:r>
      <w:r w:rsidRPr="00D50287">
        <w:rPr>
          <w:rFonts w:ascii="Arial" w:hAnsi="Arial" w:cs="Arial"/>
          <w:szCs w:val="22"/>
        </w:rPr>
        <w:t xml:space="preserve">to carry on a Regulated Activity on the date they become </w:t>
      </w:r>
      <w:r w:rsidRPr="007B18CC">
        <w:rPr>
          <w:rFonts w:ascii="Arial" w:hAnsi="Arial" w:cs="Arial"/>
          <w:szCs w:val="22"/>
        </w:rPr>
        <w:t xml:space="preserve">subject to these Regulations </w:t>
      </w:r>
      <w:r w:rsidRPr="00D50287">
        <w:rPr>
          <w:rFonts w:ascii="Arial" w:hAnsi="Arial" w:cs="Arial"/>
          <w:szCs w:val="22"/>
        </w:rPr>
        <w:t>(such date, for each Transitional Person, being referred to in this paragraph 2 as the “</w:t>
      </w:r>
      <w:r w:rsidRPr="00D50287">
        <w:rPr>
          <w:rFonts w:ascii="Arial" w:hAnsi="Arial" w:cs="Arial"/>
          <w:b/>
          <w:bCs w:val="0"/>
          <w:szCs w:val="22"/>
        </w:rPr>
        <w:t>Transition Date</w:t>
      </w:r>
      <w:r w:rsidRPr="00D50287">
        <w:rPr>
          <w:rFonts w:ascii="Arial" w:hAnsi="Arial" w:cs="Arial"/>
          <w:szCs w:val="22"/>
        </w:rPr>
        <w:t>” for such Transitional Person),</w:t>
      </w:r>
      <w:r>
        <w:rPr>
          <w:rFonts w:ascii="Arial" w:hAnsi="Arial" w:cs="Arial"/>
          <w:szCs w:val="22"/>
        </w:rPr>
        <w:t xml:space="preserve"> </w:t>
      </w:r>
      <w:r w:rsidRPr="007B18CC">
        <w:rPr>
          <w:rFonts w:ascii="Arial" w:hAnsi="Arial" w:cs="Arial"/>
          <w:szCs w:val="22"/>
        </w:rPr>
        <w:t>shall be deemed an Exempt Person</w:t>
      </w:r>
      <w:r w:rsidRPr="00D50287">
        <w:rPr>
          <w:rFonts w:ascii="Arial" w:hAnsi="Arial" w:cs="Arial"/>
          <w:szCs w:val="22"/>
        </w:rPr>
        <w:t xml:space="preserve">, only in respect of those </w:t>
      </w:r>
      <w:r w:rsidRPr="007B18CC">
        <w:rPr>
          <w:rFonts w:ascii="Arial" w:hAnsi="Arial" w:cs="Arial"/>
          <w:szCs w:val="22"/>
        </w:rPr>
        <w:t xml:space="preserve">Regulated Activities falling within the scope of its U.A.E. </w:t>
      </w:r>
      <w:r w:rsidRPr="00D50287">
        <w:rPr>
          <w:rFonts w:ascii="Arial" w:hAnsi="Arial" w:cs="Arial"/>
          <w:szCs w:val="22"/>
        </w:rPr>
        <w:t>License</w:t>
      </w:r>
      <w:r w:rsidR="00A979CD" w:rsidRPr="007B18CC">
        <w:rPr>
          <w:rFonts w:ascii="Arial" w:hAnsi="Arial" w:cs="Arial"/>
          <w:szCs w:val="22"/>
        </w:rPr>
        <w:t>.</w:t>
      </w:r>
    </w:p>
    <w:p w14:paraId="0240645E" w14:textId="70B992CD" w:rsidR="00A979CD" w:rsidRPr="007B18CC" w:rsidRDefault="00F77739" w:rsidP="00A979CD">
      <w:pPr>
        <w:pStyle w:val="S2Heading5"/>
        <w:rPr>
          <w:rFonts w:ascii="Arial" w:hAnsi="Arial" w:cs="Arial"/>
          <w:szCs w:val="22"/>
        </w:rPr>
      </w:pPr>
      <w:r>
        <w:rPr>
          <w:rFonts w:ascii="Arial" w:hAnsi="Arial" w:cs="Arial"/>
          <w:szCs w:val="22"/>
        </w:rPr>
        <w:t xml:space="preserve">A </w:t>
      </w:r>
      <w:r w:rsidR="00734744" w:rsidRPr="00D50287">
        <w:rPr>
          <w:rFonts w:ascii="Arial" w:hAnsi="Arial" w:cs="Arial"/>
          <w:szCs w:val="22"/>
        </w:rPr>
        <w:t>Transitional Person shall provide to the Regulator no later than three months following the relevant Transition Date for such Transitional Person</w:t>
      </w:r>
      <w:r w:rsidR="00A979CD" w:rsidRPr="007B18CC">
        <w:rPr>
          <w:rFonts w:ascii="Arial" w:hAnsi="Arial" w:cs="Arial"/>
          <w:szCs w:val="22"/>
        </w:rPr>
        <w:t>—</w:t>
      </w:r>
    </w:p>
    <w:p w14:paraId="7B572C88" w14:textId="57E1BF51" w:rsidR="00A979CD" w:rsidRPr="007B18CC" w:rsidRDefault="00B1649F" w:rsidP="00A979CD">
      <w:pPr>
        <w:pStyle w:val="S2Heading6"/>
        <w:rPr>
          <w:rFonts w:ascii="Arial" w:hAnsi="Arial" w:cs="Arial"/>
          <w:sz w:val="22"/>
          <w:szCs w:val="22"/>
        </w:rPr>
      </w:pPr>
      <w:r>
        <w:rPr>
          <w:rFonts w:ascii="Arial" w:hAnsi="Arial" w:cs="Arial"/>
          <w:sz w:val="22"/>
          <w:szCs w:val="22"/>
        </w:rPr>
        <w:t xml:space="preserve">written </w:t>
      </w:r>
      <w:r w:rsidR="00B207A3" w:rsidRPr="00D50287">
        <w:rPr>
          <w:rFonts w:ascii="Arial" w:hAnsi="Arial" w:cs="Arial"/>
          <w:sz w:val="22"/>
          <w:szCs w:val="22"/>
        </w:rPr>
        <w:t>notification of the terms of the U.A.E. License held by them including, without limitation, its expiry date, the Regulated Activities (or equivalent activities under applicable U.A.E. laws) which the Transitional Person is entitled to conduct under the U.A.E. License;</w:t>
      </w:r>
      <w:r>
        <w:rPr>
          <w:rFonts w:ascii="Arial" w:hAnsi="Arial" w:cs="Arial"/>
          <w:sz w:val="22"/>
          <w:szCs w:val="22"/>
        </w:rPr>
        <w:t xml:space="preserve"> </w:t>
      </w:r>
      <w:r w:rsidR="00A979CD" w:rsidRPr="007B18CC">
        <w:rPr>
          <w:rFonts w:ascii="Arial" w:hAnsi="Arial" w:cs="Arial"/>
          <w:sz w:val="22"/>
          <w:szCs w:val="22"/>
        </w:rPr>
        <w:t>—</w:t>
      </w:r>
    </w:p>
    <w:p w14:paraId="4CAAA05F" w14:textId="14B78913" w:rsidR="00A979CD" w:rsidRDefault="00B207A3" w:rsidP="00A979CD">
      <w:pPr>
        <w:pStyle w:val="S2Heading6"/>
        <w:rPr>
          <w:rFonts w:ascii="Arial" w:hAnsi="Arial" w:cs="Arial"/>
          <w:sz w:val="22"/>
          <w:szCs w:val="22"/>
        </w:rPr>
      </w:pPr>
      <w:r>
        <w:rPr>
          <w:rFonts w:ascii="Arial" w:hAnsi="Arial" w:cs="Arial"/>
          <w:sz w:val="22"/>
          <w:szCs w:val="22"/>
        </w:rPr>
        <w:t xml:space="preserve">an </w:t>
      </w:r>
      <w:r w:rsidR="00903126" w:rsidRPr="00D50287">
        <w:rPr>
          <w:rFonts w:ascii="Arial" w:hAnsi="Arial" w:cs="Arial"/>
          <w:sz w:val="22"/>
          <w:szCs w:val="22"/>
        </w:rPr>
        <w:t xml:space="preserve">undertaking not to conduct any Regulated Activities outside the scope of their U.A.E. </w:t>
      </w:r>
      <w:proofErr w:type="gramStart"/>
      <w:r w:rsidR="00903126" w:rsidRPr="00D50287">
        <w:rPr>
          <w:rFonts w:ascii="Arial" w:hAnsi="Arial" w:cs="Arial"/>
          <w:sz w:val="22"/>
          <w:szCs w:val="22"/>
        </w:rPr>
        <w:t>License</w:t>
      </w:r>
      <w:r w:rsidR="00903126">
        <w:rPr>
          <w:rFonts w:ascii="Arial" w:hAnsi="Arial" w:cs="Arial"/>
          <w:sz w:val="22"/>
          <w:szCs w:val="22"/>
        </w:rPr>
        <w:t>;</w:t>
      </w:r>
      <w:proofErr w:type="gramEnd"/>
    </w:p>
    <w:p w14:paraId="3CA00731" w14:textId="2AEB12E9" w:rsidR="00903126" w:rsidRDefault="00903126" w:rsidP="00A979CD">
      <w:pPr>
        <w:pStyle w:val="S2Heading6"/>
        <w:rPr>
          <w:rFonts w:ascii="Arial" w:hAnsi="Arial" w:cs="Arial"/>
          <w:sz w:val="22"/>
          <w:szCs w:val="22"/>
        </w:rPr>
      </w:pPr>
      <w:r>
        <w:rPr>
          <w:rFonts w:ascii="Arial" w:hAnsi="Arial" w:cs="Arial"/>
          <w:sz w:val="22"/>
          <w:szCs w:val="22"/>
        </w:rPr>
        <w:t xml:space="preserve">a </w:t>
      </w:r>
      <w:r w:rsidR="002A5C6E" w:rsidRPr="00D50287">
        <w:rPr>
          <w:rFonts w:ascii="Arial" w:hAnsi="Arial" w:cs="Arial"/>
          <w:sz w:val="22"/>
          <w:szCs w:val="22"/>
        </w:rPr>
        <w:t xml:space="preserve">written undertaking to notify the Regulator immediately in the event that their U.A.E. License is renewed, expires, is cancelled, surrendered or terminated, </w:t>
      </w:r>
      <w:r w:rsidR="002A5C6E" w:rsidRPr="00D50287">
        <w:rPr>
          <w:rFonts w:ascii="Arial" w:hAnsi="Arial" w:cs="Arial"/>
          <w:sz w:val="22"/>
          <w:szCs w:val="22"/>
        </w:rPr>
        <w:lastRenderedPageBreak/>
        <w:t xml:space="preserve">or, if the terms of such U.A.E. License are varied by the relevant U.A.E. Financial Regulator, the terms of such </w:t>
      </w:r>
      <w:proofErr w:type="gramStart"/>
      <w:r w:rsidR="002A5C6E" w:rsidRPr="00D50287">
        <w:rPr>
          <w:rFonts w:ascii="Arial" w:hAnsi="Arial" w:cs="Arial"/>
          <w:sz w:val="22"/>
          <w:szCs w:val="22"/>
        </w:rPr>
        <w:t>variation;</w:t>
      </w:r>
      <w:proofErr w:type="gramEnd"/>
    </w:p>
    <w:p w14:paraId="5DD05F4B" w14:textId="17D52C1D" w:rsidR="002A5C6E" w:rsidRDefault="002A5C6E" w:rsidP="00A979CD">
      <w:pPr>
        <w:pStyle w:val="S2Heading6"/>
        <w:rPr>
          <w:rFonts w:ascii="Arial" w:hAnsi="Arial" w:cs="Arial"/>
          <w:sz w:val="22"/>
          <w:szCs w:val="22"/>
        </w:rPr>
      </w:pPr>
      <w:r>
        <w:rPr>
          <w:rFonts w:ascii="Arial" w:hAnsi="Arial" w:cs="Arial"/>
          <w:sz w:val="22"/>
          <w:szCs w:val="22"/>
        </w:rPr>
        <w:t>a written undertaking to either:</w:t>
      </w:r>
    </w:p>
    <w:p w14:paraId="66BF2BC8" w14:textId="7D75F781" w:rsidR="002A5C6E" w:rsidRDefault="002A5C6E" w:rsidP="007526FF">
      <w:pPr>
        <w:pStyle w:val="S2Heading6"/>
        <w:numPr>
          <w:ilvl w:val="0"/>
          <w:numId w:val="0"/>
        </w:numPr>
        <w:ind w:left="1985" w:hanging="545"/>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r>
      <w:proofErr w:type="gramStart"/>
      <w:r w:rsidR="00C06717">
        <w:rPr>
          <w:rFonts w:ascii="Arial" w:hAnsi="Arial" w:cs="Arial"/>
          <w:sz w:val="22"/>
          <w:szCs w:val="22"/>
        </w:rPr>
        <w:t xml:space="preserve">submit </w:t>
      </w:r>
      <w:r w:rsidR="007526FF" w:rsidRPr="007B18CC">
        <w:rPr>
          <w:rFonts w:ascii="Arial" w:hAnsi="Arial" w:cs="Arial"/>
          <w:sz w:val="22"/>
          <w:szCs w:val="22"/>
        </w:rPr>
        <w:t>an application</w:t>
      </w:r>
      <w:proofErr w:type="gramEnd"/>
      <w:r w:rsidR="007526FF" w:rsidRPr="007B18CC">
        <w:rPr>
          <w:rFonts w:ascii="Arial" w:hAnsi="Arial" w:cs="Arial"/>
          <w:sz w:val="22"/>
          <w:szCs w:val="22"/>
        </w:rPr>
        <w:t xml:space="preserve"> for authorisation under Part 4 of these Regulations within </w:t>
      </w:r>
      <w:r w:rsidR="007526FF" w:rsidRPr="00D50287">
        <w:rPr>
          <w:rFonts w:ascii="Arial" w:hAnsi="Arial" w:cs="Arial"/>
          <w:sz w:val="22"/>
          <w:szCs w:val="22"/>
        </w:rPr>
        <w:t>six months of the Transition Date applicable to such Transitional Person</w:t>
      </w:r>
      <w:r w:rsidR="007526FF" w:rsidRPr="007B18CC">
        <w:rPr>
          <w:rFonts w:ascii="Arial" w:hAnsi="Arial" w:cs="Arial"/>
          <w:sz w:val="22"/>
          <w:szCs w:val="22"/>
        </w:rPr>
        <w:t>; or</w:t>
      </w:r>
    </w:p>
    <w:p w14:paraId="635AD182" w14:textId="12468F02" w:rsidR="007526FF" w:rsidRDefault="007526FF" w:rsidP="007526FF">
      <w:pPr>
        <w:pStyle w:val="S2Heading6"/>
        <w:numPr>
          <w:ilvl w:val="0"/>
          <w:numId w:val="0"/>
        </w:numPr>
        <w:ind w:left="1985" w:hanging="567"/>
        <w:rPr>
          <w:rFonts w:ascii="Arial" w:hAnsi="Arial" w:cs="Arial"/>
          <w:sz w:val="22"/>
          <w:szCs w:val="22"/>
        </w:rPr>
      </w:pPr>
      <w:r>
        <w:rPr>
          <w:rFonts w:ascii="Arial" w:hAnsi="Arial" w:cs="Arial"/>
          <w:sz w:val="22"/>
          <w:szCs w:val="22"/>
        </w:rPr>
        <w:t>(ii)</w:t>
      </w:r>
      <w:r>
        <w:rPr>
          <w:rFonts w:ascii="Arial" w:hAnsi="Arial" w:cs="Arial"/>
          <w:sz w:val="22"/>
          <w:szCs w:val="22"/>
        </w:rPr>
        <w:tab/>
      </w:r>
      <w:r w:rsidR="00EE77CA">
        <w:rPr>
          <w:rFonts w:ascii="Arial" w:hAnsi="Arial" w:cs="Arial"/>
          <w:sz w:val="22"/>
          <w:szCs w:val="22"/>
        </w:rPr>
        <w:t>cease conducting Regulated Activities by 31 December 2024; and</w:t>
      </w:r>
    </w:p>
    <w:p w14:paraId="7D3D1547" w14:textId="7BDC103C" w:rsidR="00EE77CA" w:rsidRPr="007B18CC" w:rsidRDefault="00EE77CA" w:rsidP="00EE77CA">
      <w:pPr>
        <w:pStyle w:val="S2Heading6"/>
        <w:numPr>
          <w:ilvl w:val="0"/>
          <w:numId w:val="0"/>
        </w:numPr>
        <w:ind w:left="1440" w:hanging="720"/>
        <w:rPr>
          <w:rFonts w:ascii="Arial" w:hAnsi="Arial" w:cs="Arial"/>
          <w:sz w:val="22"/>
          <w:szCs w:val="22"/>
        </w:rPr>
      </w:pPr>
      <w:r>
        <w:rPr>
          <w:rFonts w:ascii="Arial" w:hAnsi="Arial" w:cs="Arial"/>
          <w:sz w:val="22"/>
          <w:szCs w:val="22"/>
        </w:rPr>
        <w:t>(e)</w:t>
      </w:r>
      <w:r>
        <w:rPr>
          <w:rFonts w:ascii="Arial" w:hAnsi="Arial" w:cs="Arial"/>
          <w:sz w:val="22"/>
          <w:szCs w:val="22"/>
        </w:rPr>
        <w:tab/>
      </w:r>
      <w:r w:rsidR="0009260B">
        <w:rPr>
          <w:rFonts w:ascii="Arial" w:hAnsi="Arial" w:cs="Arial"/>
          <w:sz w:val="22"/>
          <w:szCs w:val="22"/>
        </w:rPr>
        <w:t xml:space="preserve">such </w:t>
      </w:r>
      <w:r w:rsidR="005C50E4" w:rsidRPr="007B18CC">
        <w:rPr>
          <w:rFonts w:ascii="Arial" w:hAnsi="Arial" w:cs="Arial"/>
          <w:sz w:val="22"/>
          <w:szCs w:val="22"/>
        </w:rPr>
        <w:t>other information as the Regulator may reasonably require</w:t>
      </w:r>
      <w:r w:rsidR="005C50E4">
        <w:rPr>
          <w:rFonts w:ascii="Arial" w:hAnsi="Arial" w:cs="Arial"/>
          <w:sz w:val="22"/>
          <w:szCs w:val="22"/>
        </w:rPr>
        <w:t>.</w:t>
      </w:r>
    </w:p>
    <w:p w14:paraId="48D74556" w14:textId="440B1BE0" w:rsidR="00A979CD" w:rsidRPr="007B18CC" w:rsidRDefault="00A979CD" w:rsidP="00A979CD">
      <w:pPr>
        <w:pStyle w:val="S2Heading5"/>
        <w:rPr>
          <w:rFonts w:ascii="Arial" w:hAnsi="Arial" w:cs="Arial"/>
          <w:szCs w:val="22"/>
        </w:rPr>
      </w:pPr>
      <w:r w:rsidRPr="007B18CC">
        <w:rPr>
          <w:rFonts w:ascii="Arial" w:hAnsi="Arial" w:cs="Arial"/>
          <w:szCs w:val="22"/>
        </w:rPr>
        <w:t xml:space="preserve">The </w:t>
      </w:r>
      <w:r w:rsidR="0005169A" w:rsidRPr="00D50287">
        <w:rPr>
          <w:rFonts w:ascii="Arial" w:hAnsi="Arial" w:cs="Arial"/>
          <w:szCs w:val="22"/>
        </w:rPr>
        <w:t xml:space="preserve">time </w:t>
      </w:r>
      <w:r w:rsidR="0005169A" w:rsidRPr="00134164">
        <w:rPr>
          <w:rFonts w:ascii="Arial" w:hAnsi="Arial" w:cs="Arial"/>
          <w:szCs w:val="22"/>
        </w:rPr>
        <w:t xml:space="preserve">periods referred to in sub-paragraph (2) may be extended </w:t>
      </w:r>
      <w:r w:rsidR="0005169A" w:rsidRPr="00D50287">
        <w:rPr>
          <w:rFonts w:ascii="Arial" w:hAnsi="Arial" w:cs="Arial"/>
          <w:szCs w:val="22"/>
        </w:rPr>
        <w:t xml:space="preserve">at the discretion of </w:t>
      </w:r>
      <w:r w:rsidR="0005169A" w:rsidRPr="00134164">
        <w:rPr>
          <w:rFonts w:ascii="Arial" w:hAnsi="Arial" w:cs="Arial"/>
          <w:szCs w:val="22"/>
        </w:rPr>
        <w:t>the Regulator</w:t>
      </w:r>
      <w:r w:rsidR="0005169A" w:rsidRPr="00D50287">
        <w:rPr>
          <w:rFonts w:ascii="Arial" w:hAnsi="Arial" w:cs="Arial"/>
          <w:szCs w:val="22"/>
        </w:rPr>
        <w:t xml:space="preserve">, or with the agreement of the Regulator following </w:t>
      </w:r>
      <w:r w:rsidR="0005169A" w:rsidRPr="00134164">
        <w:rPr>
          <w:rFonts w:ascii="Arial" w:hAnsi="Arial" w:cs="Arial"/>
          <w:szCs w:val="22"/>
        </w:rPr>
        <w:t>written request made by</w:t>
      </w:r>
      <w:r w:rsidR="0005169A">
        <w:rPr>
          <w:rFonts w:ascii="Arial" w:hAnsi="Arial" w:cs="Arial"/>
          <w:szCs w:val="22"/>
        </w:rPr>
        <w:t xml:space="preserve"> </w:t>
      </w:r>
      <w:r w:rsidR="0005169A" w:rsidRPr="00D50287">
        <w:rPr>
          <w:rFonts w:ascii="Arial" w:hAnsi="Arial" w:cs="Arial"/>
          <w:szCs w:val="22"/>
        </w:rPr>
        <w:t>Transitional Person</w:t>
      </w:r>
      <w:r w:rsidRPr="007B18CC">
        <w:rPr>
          <w:rFonts w:ascii="Arial" w:hAnsi="Arial" w:cs="Arial"/>
          <w:szCs w:val="22"/>
        </w:rPr>
        <w:t>.</w:t>
      </w:r>
    </w:p>
    <w:p w14:paraId="058BD282" w14:textId="023ADA63" w:rsidR="00A979CD" w:rsidRPr="007B18CC" w:rsidRDefault="005F3E86" w:rsidP="00A979CD">
      <w:pPr>
        <w:pStyle w:val="S2Heading5"/>
        <w:rPr>
          <w:rFonts w:ascii="Arial" w:hAnsi="Arial" w:cs="Arial"/>
          <w:szCs w:val="22"/>
        </w:rPr>
      </w:pPr>
      <w:r>
        <w:rPr>
          <w:rFonts w:ascii="Arial" w:hAnsi="Arial" w:cs="Arial"/>
          <w:szCs w:val="22"/>
        </w:rPr>
        <w:t xml:space="preserve">The </w:t>
      </w:r>
      <w:r w:rsidRPr="007B18CC">
        <w:rPr>
          <w:rFonts w:ascii="Arial" w:hAnsi="Arial" w:cs="Arial"/>
          <w:szCs w:val="22"/>
        </w:rPr>
        <w:t xml:space="preserve">Regulator shall within 30 </w:t>
      </w:r>
      <w:r w:rsidRPr="00D50287">
        <w:rPr>
          <w:rFonts w:ascii="Arial" w:hAnsi="Arial" w:cs="Arial"/>
          <w:szCs w:val="22"/>
        </w:rPr>
        <w:t xml:space="preserve">days </w:t>
      </w:r>
      <w:r w:rsidRPr="007B18CC">
        <w:rPr>
          <w:rFonts w:ascii="Arial" w:hAnsi="Arial" w:cs="Arial"/>
          <w:szCs w:val="22"/>
        </w:rPr>
        <w:t>following receipt</w:t>
      </w:r>
      <w:r>
        <w:rPr>
          <w:rFonts w:ascii="Arial" w:hAnsi="Arial" w:cs="Arial"/>
          <w:szCs w:val="22"/>
        </w:rPr>
        <w:t xml:space="preserve"> </w:t>
      </w:r>
      <w:r w:rsidRPr="00D50287">
        <w:rPr>
          <w:rFonts w:ascii="Arial" w:hAnsi="Arial" w:cs="Arial"/>
          <w:szCs w:val="22"/>
        </w:rPr>
        <w:t xml:space="preserve">from a Transitional Person </w:t>
      </w:r>
      <w:r w:rsidRPr="007B18CC">
        <w:rPr>
          <w:rFonts w:ascii="Arial" w:hAnsi="Arial" w:cs="Arial"/>
          <w:szCs w:val="22"/>
        </w:rPr>
        <w:t xml:space="preserve">of the </w:t>
      </w:r>
      <w:r w:rsidRPr="00D50287">
        <w:rPr>
          <w:rFonts w:ascii="Arial" w:hAnsi="Arial" w:cs="Arial"/>
          <w:szCs w:val="22"/>
        </w:rPr>
        <w:t xml:space="preserve">notification and undertakings </w:t>
      </w:r>
      <w:r w:rsidRPr="007B18CC">
        <w:rPr>
          <w:rFonts w:ascii="Arial" w:hAnsi="Arial" w:cs="Arial"/>
          <w:szCs w:val="22"/>
        </w:rPr>
        <w:t>referred to in sub-paragraph (</w:t>
      </w:r>
      <w:r w:rsidRPr="00D50287">
        <w:rPr>
          <w:rFonts w:ascii="Arial" w:hAnsi="Arial" w:cs="Arial"/>
          <w:szCs w:val="22"/>
        </w:rPr>
        <w:t>2</w:t>
      </w:r>
      <w:r w:rsidRPr="007B18CC">
        <w:rPr>
          <w:rFonts w:ascii="Arial" w:hAnsi="Arial" w:cs="Arial"/>
          <w:szCs w:val="22"/>
        </w:rPr>
        <w:t xml:space="preserve">) confirm to </w:t>
      </w:r>
      <w:r w:rsidRPr="00D50287">
        <w:rPr>
          <w:rFonts w:ascii="Arial" w:hAnsi="Arial" w:cs="Arial"/>
          <w:szCs w:val="22"/>
        </w:rPr>
        <w:t xml:space="preserve">such Transitional Person </w:t>
      </w:r>
      <w:r w:rsidRPr="007B18CC">
        <w:rPr>
          <w:rFonts w:ascii="Arial" w:hAnsi="Arial" w:cs="Arial"/>
          <w:szCs w:val="22"/>
        </w:rPr>
        <w:t xml:space="preserve">its </w:t>
      </w:r>
      <w:r w:rsidRPr="00D50287">
        <w:rPr>
          <w:rFonts w:ascii="Arial" w:hAnsi="Arial" w:cs="Arial"/>
          <w:szCs w:val="22"/>
        </w:rPr>
        <w:t>status as an Exempt Person</w:t>
      </w:r>
      <w:r w:rsidR="00A979CD" w:rsidRPr="007B18CC">
        <w:rPr>
          <w:rFonts w:ascii="Arial" w:hAnsi="Arial" w:cs="Arial"/>
          <w:szCs w:val="22"/>
        </w:rPr>
        <w:t xml:space="preserve">. </w:t>
      </w:r>
    </w:p>
    <w:p w14:paraId="601765AB" w14:textId="5722242E" w:rsidR="00A979CD" w:rsidRDefault="00A979CD" w:rsidP="00A979CD">
      <w:pPr>
        <w:pStyle w:val="S2Heading5"/>
        <w:rPr>
          <w:rFonts w:ascii="Arial" w:hAnsi="Arial" w:cs="Arial"/>
          <w:szCs w:val="22"/>
        </w:rPr>
      </w:pPr>
      <w:r w:rsidRPr="007B18CC">
        <w:rPr>
          <w:rFonts w:ascii="Arial" w:hAnsi="Arial" w:cs="Arial"/>
          <w:szCs w:val="22"/>
        </w:rPr>
        <w:t xml:space="preserve">The </w:t>
      </w:r>
      <w:r w:rsidR="0023192F" w:rsidRPr="00D50287">
        <w:rPr>
          <w:rFonts w:ascii="Arial" w:hAnsi="Arial" w:cs="Arial"/>
          <w:szCs w:val="22"/>
        </w:rPr>
        <w:t>confirmation described in (4) may be subject to such conditions as the Regulator considers appropriate</w:t>
      </w:r>
      <w:r w:rsidRPr="007B18CC">
        <w:rPr>
          <w:rFonts w:ascii="Arial" w:hAnsi="Arial" w:cs="Arial"/>
          <w:szCs w:val="22"/>
        </w:rPr>
        <w:t xml:space="preserve">. </w:t>
      </w:r>
    </w:p>
    <w:p w14:paraId="68495F97" w14:textId="5B93558F" w:rsidR="0023192F" w:rsidRDefault="0023192F" w:rsidP="00A979CD">
      <w:pPr>
        <w:pStyle w:val="S2Heading5"/>
        <w:rPr>
          <w:rFonts w:ascii="Arial" w:hAnsi="Arial" w:cs="Arial"/>
          <w:szCs w:val="22"/>
        </w:rPr>
      </w:pPr>
      <w:r>
        <w:rPr>
          <w:rFonts w:ascii="Arial" w:hAnsi="Arial" w:cs="Arial"/>
          <w:szCs w:val="22"/>
        </w:rPr>
        <w:t xml:space="preserve">The </w:t>
      </w:r>
      <w:r w:rsidR="00B03FAD" w:rsidRPr="007B18CC">
        <w:rPr>
          <w:rFonts w:ascii="Arial" w:hAnsi="Arial" w:cs="Arial"/>
          <w:szCs w:val="22"/>
        </w:rPr>
        <w:t>Regulator shall publish on its website a list of persons designated as Exempt Persons under this paragraph 2</w:t>
      </w:r>
      <w:r w:rsidR="00B03FAD">
        <w:rPr>
          <w:rFonts w:ascii="Arial" w:hAnsi="Arial" w:cs="Arial"/>
          <w:szCs w:val="22"/>
        </w:rPr>
        <w:t>.</w:t>
      </w:r>
    </w:p>
    <w:p w14:paraId="260FD21A" w14:textId="3F37F9AC" w:rsidR="00B03FAD" w:rsidRPr="007B18CC" w:rsidRDefault="007C6551" w:rsidP="00A979CD">
      <w:pPr>
        <w:pStyle w:val="S2Heading5"/>
        <w:rPr>
          <w:rFonts w:ascii="Arial" w:hAnsi="Arial" w:cs="Arial"/>
          <w:szCs w:val="22"/>
        </w:rPr>
      </w:pPr>
      <w:r>
        <w:rPr>
          <w:rFonts w:ascii="Arial" w:hAnsi="Arial" w:cs="Arial"/>
          <w:szCs w:val="22"/>
        </w:rPr>
        <w:t xml:space="preserve">A </w:t>
      </w:r>
      <w:r w:rsidR="00F16D7E" w:rsidRPr="00D50287">
        <w:rPr>
          <w:rFonts w:ascii="Arial" w:hAnsi="Arial" w:cs="Arial"/>
          <w:szCs w:val="22"/>
        </w:rPr>
        <w:t>Transitional Person shall cease to be an Exempt Person upon the expiration, cancellation, surrender or termination of the U.A.E. License held by it.</w:t>
      </w:r>
    </w:p>
    <w:p w14:paraId="7CA443E8" w14:textId="0E68B5CC" w:rsidR="00A979CD" w:rsidRPr="007B18CC" w:rsidRDefault="00A979CD" w:rsidP="00A979CD">
      <w:pPr>
        <w:pStyle w:val="S2Heading5"/>
        <w:rPr>
          <w:rFonts w:ascii="Arial" w:hAnsi="Arial" w:cs="Arial"/>
          <w:szCs w:val="22"/>
        </w:rPr>
      </w:pPr>
      <w:r w:rsidRPr="007B18CC">
        <w:rPr>
          <w:rFonts w:ascii="Arial" w:hAnsi="Arial" w:cs="Arial"/>
          <w:szCs w:val="22"/>
        </w:rPr>
        <w:t>For the purposes of sub-paragraph (1) "</w:t>
      </w:r>
      <w:r w:rsidRPr="00F16D7E">
        <w:rPr>
          <w:rFonts w:ascii="Arial" w:hAnsi="Arial" w:cs="Arial"/>
          <w:b/>
          <w:bCs w:val="0"/>
          <w:szCs w:val="22"/>
        </w:rPr>
        <w:t>U.A.E</w:t>
      </w:r>
      <w:r w:rsidR="00F16D7E" w:rsidRPr="00F16D7E">
        <w:rPr>
          <w:rFonts w:ascii="Arial" w:hAnsi="Arial" w:cs="Arial"/>
          <w:b/>
          <w:bCs w:val="0"/>
          <w:szCs w:val="22"/>
        </w:rPr>
        <w:t>.</w:t>
      </w:r>
      <w:r w:rsidRPr="00F16D7E">
        <w:rPr>
          <w:rFonts w:ascii="Arial" w:hAnsi="Arial" w:cs="Arial"/>
          <w:b/>
          <w:bCs w:val="0"/>
          <w:szCs w:val="22"/>
        </w:rPr>
        <w:t xml:space="preserve"> Financial Regulator</w:t>
      </w:r>
      <w:r w:rsidRPr="007B18CC">
        <w:rPr>
          <w:rFonts w:ascii="Arial" w:hAnsi="Arial" w:cs="Arial"/>
          <w:szCs w:val="22"/>
        </w:rPr>
        <w:t>" means any of—</w:t>
      </w:r>
    </w:p>
    <w:p w14:paraId="44CE25F9" w14:textId="5FCEF91A" w:rsidR="00A979CD" w:rsidRPr="007B18CC" w:rsidRDefault="00A979CD" w:rsidP="00A979CD">
      <w:pPr>
        <w:pStyle w:val="S2Heading6"/>
        <w:rPr>
          <w:rFonts w:ascii="Arial" w:hAnsi="Arial" w:cs="Arial"/>
          <w:sz w:val="22"/>
          <w:szCs w:val="22"/>
        </w:rPr>
      </w:pPr>
      <w:r w:rsidRPr="007B18CC">
        <w:rPr>
          <w:rFonts w:ascii="Arial" w:hAnsi="Arial" w:cs="Arial"/>
          <w:sz w:val="22"/>
          <w:szCs w:val="22"/>
        </w:rPr>
        <w:t>the Central Bank of the U.A.E;</w:t>
      </w:r>
      <w:r w:rsidR="00F16D7E">
        <w:rPr>
          <w:rFonts w:ascii="Arial" w:hAnsi="Arial" w:cs="Arial"/>
          <w:sz w:val="22"/>
          <w:szCs w:val="22"/>
        </w:rPr>
        <w:t xml:space="preserve"> and</w:t>
      </w:r>
    </w:p>
    <w:p w14:paraId="3393A3B0" w14:textId="3C4BA735" w:rsidR="00A979CD" w:rsidRPr="007B18CC" w:rsidRDefault="00A979CD" w:rsidP="00A979CD">
      <w:pPr>
        <w:pStyle w:val="S2Heading6"/>
        <w:rPr>
          <w:rFonts w:ascii="Arial" w:hAnsi="Arial" w:cs="Arial"/>
          <w:sz w:val="22"/>
          <w:szCs w:val="22"/>
        </w:rPr>
      </w:pPr>
      <w:r w:rsidRPr="007B18CC">
        <w:rPr>
          <w:rFonts w:ascii="Arial" w:hAnsi="Arial" w:cs="Arial"/>
          <w:sz w:val="22"/>
          <w:szCs w:val="22"/>
        </w:rPr>
        <w:t>the Emirates Securities and Commodities Authority</w:t>
      </w:r>
      <w:r w:rsidR="00F16D7E">
        <w:rPr>
          <w:rFonts w:ascii="Arial" w:hAnsi="Arial" w:cs="Arial"/>
          <w:sz w:val="22"/>
          <w:szCs w:val="22"/>
        </w:rPr>
        <w:t>.</w:t>
      </w:r>
    </w:p>
    <w:p w14:paraId="66E2EB4C" w14:textId="77777777" w:rsidR="00B65F6B" w:rsidRPr="007B18CC" w:rsidRDefault="00B65F6B" w:rsidP="0070374A">
      <w:pPr>
        <w:rPr>
          <w:rFonts w:ascii="Arial" w:eastAsiaTheme="majorEastAsia" w:hAnsi="Arial" w:cs="Arial"/>
          <w:iCs/>
          <w:sz w:val="22"/>
          <w:szCs w:val="22"/>
          <w:lang w:val="en-GB"/>
        </w:rPr>
      </w:pPr>
    </w:p>
    <w:sectPr w:rsidR="00B65F6B" w:rsidRPr="007B18CC" w:rsidSect="00EB173F">
      <w:headerReference w:type="even" r:id="rId30"/>
      <w:footerReference w:type="even" r:id="rId31"/>
      <w:footerReference w:type="first" r:id="rId3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ADF0" w14:textId="77777777" w:rsidR="002A428B" w:rsidRDefault="002A428B">
      <w:r>
        <w:separator/>
      </w:r>
    </w:p>
  </w:endnote>
  <w:endnote w:type="continuationSeparator" w:id="0">
    <w:p w14:paraId="7F3E7709" w14:textId="77777777" w:rsidR="002A428B" w:rsidRDefault="002A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5217" w14:textId="77777777" w:rsidR="00105F19" w:rsidRPr="001B175E" w:rsidRDefault="00105F19" w:rsidP="00F924BC">
    <w:pPr>
      <w:pStyle w:val="UK12Block"/>
      <w:rPr>
        <w:sz w:val="22"/>
      </w:rPr>
    </w:pPr>
    <w:r w:rsidRPr="001B175E">
      <w:rPr>
        <w:sz w:val="22"/>
      </w:rPr>
      <w:c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1583F" w14:textId="77777777" w:rsidR="00105F19" w:rsidRPr="001B175E" w:rsidRDefault="00105F19">
    <w:pPr>
      <w:pStyle w:val="Footer"/>
      <w:rPr>
        <w:sz w:val="2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3CA72" w14:textId="77777777" w:rsidR="00105F19" w:rsidRPr="003154AE" w:rsidRDefault="00105F19" w:rsidP="00C20A18">
    <w:pPr>
      <w:pStyle w:val="Footer"/>
      <w:rPr>
        <w:rFonts w:ascii="Arial" w:hAnsi="Arial" w:cs="Arial"/>
        <w:sz w:val="20"/>
        <w:szCs w:val="20"/>
      </w:rPr>
    </w:pPr>
    <w:r>
      <w:rPr>
        <w:noProof/>
        <w:lang w:val="en-GB" w:eastAsia="en-GB"/>
      </w:rPr>
      <w:drawing>
        <wp:anchor distT="0" distB="0" distL="114300" distR="114300" simplePos="0" relativeHeight="251689984" behindDoc="1" locked="0" layoutInCell="1" allowOverlap="1" wp14:anchorId="2C037D43" wp14:editId="1CE9301C">
          <wp:simplePos x="0" y="0"/>
          <wp:positionH relativeFrom="page">
            <wp:align>left</wp:align>
          </wp:positionH>
          <wp:positionV relativeFrom="paragraph">
            <wp:posOffset>-990600</wp:posOffset>
          </wp:positionV>
          <wp:extent cx="7865745" cy="1950720"/>
          <wp:effectExtent l="0" t="0" r="1905" b="0"/>
          <wp:wrapNone/>
          <wp:docPr id="4" name="Picture 1"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ocID"/>
        <w:rFonts w:hint="eastAsia"/>
        <w:lang w:eastAsia="ja-JP"/>
      </w:rPr>
      <w:tab/>
    </w:r>
    <w:r>
      <w:rPr>
        <w:rStyle w:val="DocID"/>
        <w:lang w:eastAsia="ja-JP"/>
      </w:rPr>
      <w:tab/>
    </w:r>
    <w:r w:rsidRPr="003154AE">
      <w:rPr>
        <w:rStyle w:val="DocID"/>
        <w:rFonts w:ascii="Arial" w:hAnsi="Arial" w:cs="Arial"/>
        <w:sz w:val="20"/>
        <w:szCs w:val="20"/>
        <w:lang w:eastAsia="ja-JP"/>
      </w:rPr>
      <w:fldChar w:fldCharType="begin"/>
    </w:r>
    <w:r w:rsidRPr="003154AE">
      <w:rPr>
        <w:rStyle w:val="DocID"/>
        <w:rFonts w:ascii="Arial" w:hAnsi="Arial" w:cs="Arial"/>
        <w:sz w:val="20"/>
        <w:szCs w:val="20"/>
        <w:lang w:eastAsia="ja-JP"/>
      </w:rPr>
      <w:instrText xml:space="preserve"> PAGE   \* MERGEFORMAT </w:instrText>
    </w:r>
    <w:r w:rsidRPr="003154AE">
      <w:rPr>
        <w:rStyle w:val="DocID"/>
        <w:rFonts w:ascii="Arial" w:hAnsi="Arial" w:cs="Arial"/>
        <w:sz w:val="20"/>
        <w:szCs w:val="20"/>
        <w:lang w:eastAsia="ja-JP"/>
      </w:rPr>
      <w:fldChar w:fldCharType="separate"/>
    </w:r>
    <w:r w:rsidR="00280072" w:rsidRPr="003154AE">
      <w:rPr>
        <w:rStyle w:val="DocID"/>
        <w:rFonts w:ascii="Arial" w:hAnsi="Arial" w:cs="Arial"/>
        <w:noProof/>
        <w:sz w:val="20"/>
        <w:szCs w:val="20"/>
        <w:lang w:eastAsia="ja-JP"/>
      </w:rPr>
      <w:t>268</w:t>
    </w:r>
    <w:r w:rsidRPr="003154AE">
      <w:rPr>
        <w:rStyle w:val="DocID"/>
        <w:rFonts w:ascii="Arial" w:hAnsi="Arial" w:cs="Arial"/>
        <w:noProof/>
        <w:sz w:val="20"/>
        <w:szCs w:val="20"/>
        <w:lang w:eastAsia="ja-JP"/>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B88A" w14:textId="77777777" w:rsidR="00105F19" w:rsidRDefault="00105F19" w:rsidP="00E62E20">
    <w:pPr>
      <w:pStyle w:val="Footer"/>
      <w:tabs>
        <w:tab w:val="right" w:pos="9158"/>
      </w:tabs>
    </w:pPr>
  </w:p>
  <w:p w14:paraId="565B79BF" w14:textId="77777777" w:rsidR="00105F19" w:rsidRPr="008B44E7" w:rsidRDefault="00105F19">
    <w:pPr>
      <w:pStyle w:val="Footer"/>
      <w:rPr>
        <w:lang w:val="en-GB"/>
      </w:rPr>
    </w:pPr>
    <w:r>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1339659"/>
      <w:docPartObj>
        <w:docPartGallery w:val="Page Numbers (Bottom of Page)"/>
        <w:docPartUnique/>
      </w:docPartObj>
    </w:sdtPr>
    <w:sdtEndPr>
      <w:rPr>
        <w:noProof/>
      </w:rPr>
    </w:sdtEndPr>
    <w:sdtContent>
      <w:p w14:paraId="3FD5E6A3" w14:textId="77777777" w:rsidR="00105F19" w:rsidRDefault="00105F19">
        <w:pPr>
          <w:pStyle w:val="Footer"/>
          <w:jc w:val="right"/>
        </w:pPr>
        <w:r>
          <w:rPr>
            <w:noProof/>
            <w:lang w:val="en-GB" w:eastAsia="en-GB"/>
          </w:rPr>
          <w:drawing>
            <wp:anchor distT="0" distB="0" distL="114300" distR="114300" simplePos="0" relativeHeight="251677696" behindDoc="1" locked="0" layoutInCell="1" allowOverlap="1" wp14:anchorId="5AA1DA28" wp14:editId="0E3B171D">
              <wp:simplePos x="0" y="0"/>
              <wp:positionH relativeFrom="page">
                <wp:align>right</wp:align>
              </wp:positionH>
              <wp:positionV relativeFrom="paragraph">
                <wp:posOffset>-868045</wp:posOffset>
              </wp:positionV>
              <wp:extent cx="7559040" cy="1874520"/>
              <wp:effectExtent l="0" t="0" r="3810" b="0"/>
              <wp:wrapNone/>
              <wp:docPr id="535868309" name="Picture 535868309"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80072">
          <w:rPr>
            <w:noProof/>
          </w:rPr>
          <w:t>i</w:t>
        </w:r>
        <w:r>
          <w:rPr>
            <w:noProof/>
          </w:rPr>
          <w:fldChar w:fldCharType="end"/>
        </w:r>
      </w:p>
    </w:sdtContent>
  </w:sdt>
  <w:p w14:paraId="0BFDD31C" w14:textId="77777777" w:rsidR="00105F19" w:rsidRDefault="00105F19" w:rsidP="008B44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920161"/>
      <w:docPartObj>
        <w:docPartGallery w:val="Page Numbers (Bottom of Page)"/>
        <w:docPartUnique/>
      </w:docPartObj>
    </w:sdtPr>
    <w:sdtEndPr>
      <w:rPr>
        <w:noProof/>
      </w:rPr>
    </w:sdtEndPr>
    <w:sdtContent>
      <w:p w14:paraId="57B20188" w14:textId="77777777" w:rsidR="00105F19" w:rsidRDefault="00105F19">
        <w:pPr>
          <w:pStyle w:val="Footer"/>
          <w:jc w:val="right"/>
        </w:pPr>
        <w:r>
          <w:rPr>
            <w:noProof/>
            <w:lang w:val="en-GB" w:eastAsia="en-GB"/>
          </w:rPr>
          <w:drawing>
            <wp:anchor distT="0" distB="0" distL="114300" distR="114300" simplePos="0" relativeHeight="251675648" behindDoc="1" locked="0" layoutInCell="1" allowOverlap="1" wp14:anchorId="6E68E9EC" wp14:editId="49E30423">
              <wp:simplePos x="0" y="0"/>
              <wp:positionH relativeFrom="page">
                <wp:align>left</wp:align>
              </wp:positionH>
              <wp:positionV relativeFrom="paragraph">
                <wp:posOffset>-802005</wp:posOffset>
              </wp:positionV>
              <wp:extent cx="7865745" cy="1950720"/>
              <wp:effectExtent l="0" t="0" r="1905" b="0"/>
              <wp:wrapNone/>
              <wp:docPr id="1748816620" name="Picture 1748816620"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80072">
          <w:rPr>
            <w:noProof/>
          </w:rPr>
          <w:t>ii</w:t>
        </w:r>
        <w:r>
          <w:rPr>
            <w:noProof/>
          </w:rPr>
          <w:fldChar w:fldCharType="end"/>
        </w:r>
      </w:p>
    </w:sdtContent>
  </w:sdt>
  <w:p w14:paraId="62F1AF65" w14:textId="77777777" w:rsidR="00105F19" w:rsidRPr="008B44E7" w:rsidRDefault="00105F19">
    <w:pPr>
      <w:pStyle w:val="Footer"/>
      <w:rPr>
        <w:lang w:val="en-G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2123143587"/>
      <w:docPartObj>
        <w:docPartGallery w:val="Page Numbers (Bottom of Page)"/>
        <w:docPartUnique/>
      </w:docPartObj>
    </w:sdtPr>
    <w:sdtEndPr>
      <w:rPr>
        <w:noProof/>
        <w:sz w:val="20"/>
        <w:szCs w:val="20"/>
      </w:rPr>
    </w:sdtEndPr>
    <w:sdtContent>
      <w:p w14:paraId="3FF75755" w14:textId="77777777" w:rsidR="00105F19" w:rsidRPr="003154AE" w:rsidRDefault="00105F19">
        <w:pPr>
          <w:pStyle w:val="Footer"/>
          <w:jc w:val="right"/>
          <w:rPr>
            <w:rFonts w:ascii="Arial" w:hAnsi="Arial" w:cs="Arial"/>
            <w:sz w:val="20"/>
            <w:szCs w:val="20"/>
          </w:rPr>
        </w:pPr>
        <w:r w:rsidRPr="003154AE">
          <w:rPr>
            <w:noProof/>
            <w:sz w:val="20"/>
            <w:szCs w:val="20"/>
            <w:lang w:val="en-GB" w:eastAsia="en-GB"/>
          </w:rPr>
          <w:drawing>
            <wp:anchor distT="0" distB="0" distL="114300" distR="114300" simplePos="0" relativeHeight="251683840" behindDoc="1" locked="0" layoutInCell="1" allowOverlap="1" wp14:anchorId="70C3376B" wp14:editId="0C320ABF">
              <wp:simplePos x="0" y="0"/>
              <wp:positionH relativeFrom="page">
                <wp:align>left</wp:align>
              </wp:positionH>
              <wp:positionV relativeFrom="paragraph">
                <wp:posOffset>-791845</wp:posOffset>
              </wp:positionV>
              <wp:extent cx="7865745" cy="1950720"/>
              <wp:effectExtent l="0" t="0" r="1905" b="0"/>
              <wp:wrapNone/>
              <wp:docPr id="1073079785" name="Picture 1073079785"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54AE">
          <w:rPr>
            <w:rFonts w:ascii="Arial" w:hAnsi="Arial" w:cs="Arial"/>
            <w:sz w:val="20"/>
            <w:szCs w:val="20"/>
          </w:rPr>
          <w:fldChar w:fldCharType="begin"/>
        </w:r>
        <w:r w:rsidRPr="003154AE">
          <w:rPr>
            <w:rFonts w:ascii="Arial" w:hAnsi="Arial" w:cs="Arial"/>
            <w:sz w:val="20"/>
            <w:szCs w:val="20"/>
          </w:rPr>
          <w:instrText xml:space="preserve"> PAGE   \* MERGEFORMAT </w:instrText>
        </w:r>
        <w:r w:rsidRPr="003154AE">
          <w:rPr>
            <w:rFonts w:ascii="Arial" w:hAnsi="Arial" w:cs="Arial"/>
            <w:sz w:val="20"/>
            <w:szCs w:val="20"/>
          </w:rPr>
          <w:fldChar w:fldCharType="separate"/>
        </w:r>
        <w:r w:rsidR="00280072" w:rsidRPr="003154AE">
          <w:rPr>
            <w:rFonts w:ascii="Arial" w:hAnsi="Arial" w:cs="Arial"/>
            <w:noProof/>
            <w:sz w:val="20"/>
            <w:szCs w:val="20"/>
          </w:rPr>
          <w:t>17</w:t>
        </w:r>
        <w:r w:rsidRPr="003154AE">
          <w:rPr>
            <w:rFonts w:ascii="Arial" w:hAnsi="Arial" w:cs="Arial"/>
            <w:noProof/>
            <w:sz w:val="20"/>
            <w:szCs w:val="20"/>
          </w:rPr>
          <w:fldChar w:fldCharType="end"/>
        </w:r>
      </w:p>
    </w:sdtContent>
  </w:sdt>
  <w:p w14:paraId="0EDE31CC" w14:textId="77777777" w:rsidR="00105F19" w:rsidRPr="00B80FFF" w:rsidRDefault="00105F19" w:rsidP="0038613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622135"/>
      <w:docPartObj>
        <w:docPartGallery w:val="Page Numbers (Bottom of Page)"/>
        <w:docPartUnique/>
      </w:docPartObj>
    </w:sdtPr>
    <w:sdtEndPr>
      <w:rPr>
        <w:rFonts w:ascii="Arial" w:hAnsi="Arial" w:cs="Arial"/>
        <w:noProof/>
      </w:rPr>
    </w:sdtEndPr>
    <w:sdtContent>
      <w:p w14:paraId="4FD36529" w14:textId="77777777" w:rsidR="00105F19" w:rsidRPr="000D218E" w:rsidRDefault="00105F19">
        <w:pPr>
          <w:pStyle w:val="Footer"/>
          <w:jc w:val="right"/>
          <w:rPr>
            <w:rFonts w:ascii="Arial" w:hAnsi="Arial" w:cs="Arial"/>
          </w:rPr>
        </w:pPr>
        <w:r>
          <w:rPr>
            <w:noProof/>
            <w:lang w:val="en-GB" w:eastAsia="en-GB"/>
          </w:rPr>
          <w:drawing>
            <wp:anchor distT="0" distB="0" distL="114300" distR="114300" simplePos="0" relativeHeight="251681792" behindDoc="1" locked="0" layoutInCell="1" allowOverlap="1" wp14:anchorId="02ABC50E" wp14:editId="12B34C42">
              <wp:simplePos x="0" y="0"/>
              <wp:positionH relativeFrom="page">
                <wp:posOffset>38100</wp:posOffset>
              </wp:positionH>
              <wp:positionV relativeFrom="paragraph">
                <wp:posOffset>-855345</wp:posOffset>
              </wp:positionV>
              <wp:extent cx="7865745" cy="1950720"/>
              <wp:effectExtent l="0" t="0" r="1905" b="0"/>
              <wp:wrapNone/>
              <wp:docPr id="1863318024" name="Picture 1863318024"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218E">
          <w:rPr>
            <w:rFonts w:ascii="Arial" w:hAnsi="Arial" w:cs="Arial"/>
          </w:rPr>
          <w:fldChar w:fldCharType="begin"/>
        </w:r>
        <w:r w:rsidRPr="000D218E">
          <w:rPr>
            <w:rFonts w:ascii="Arial" w:hAnsi="Arial" w:cs="Arial"/>
          </w:rPr>
          <w:instrText xml:space="preserve"> PAGE   \* MERGEFORMAT </w:instrText>
        </w:r>
        <w:r w:rsidRPr="000D218E">
          <w:rPr>
            <w:rFonts w:ascii="Arial" w:hAnsi="Arial" w:cs="Arial"/>
          </w:rPr>
          <w:fldChar w:fldCharType="separate"/>
        </w:r>
        <w:r w:rsidR="00280072">
          <w:rPr>
            <w:rFonts w:ascii="Arial" w:hAnsi="Arial" w:cs="Arial"/>
            <w:noProof/>
          </w:rPr>
          <w:t>1</w:t>
        </w:r>
        <w:r w:rsidRPr="000D218E">
          <w:rPr>
            <w:rFonts w:ascii="Arial" w:hAnsi="Arial" w:cs="Arial"/>
            <w:noProof/>
          </w:rPr>
          <w:fldChar w:fldCharType="end"/>
        </w:r>
      </w:p>
    </w:sdtContent>
  </w:sdt>
  <w:p w14:paraId="7BDCB4C0" w14:textId="77777777" w:rsidR="00105F19" w:rsidRPr="000D218E" w:rsidRDefault="00105F19" w:rsidP="000D218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657491"/>
      <w:docPartObj>
        <w:docPartGallery w:val="Page Numbers (Bottom of Page)"/>
        <w:docPartUnique/>
      </w:docPartObj>
    </w:sdtPr>
    <w:sdtEndPr>
      <w:rPr>
        <w:rFonts w:ascii="Arial" w:hAnsi="Arial" w:cs="Arial"/>
        <w:noProof/>
        <w:sz w:val="20"/>
        <w:szCs w:val="20"/>
      </w:rPr>
    </w:sdtEndPr>
    <w:sdtContent>
      <w:p w14:paraId="2A1332CC" w14:textId="77777777" w:rsidR="00105F19" w:rsidRPr="003154AE" w:rsidRDefault="00105F19">
        <w:pPr>
          <w:pStyle w:val="Footer"/>
          <w:jc w:val="right"/>
          <w:rPr>
            <w:rFonts w:ascii="Arial" w:hAnsi="Arial" w:cs="Arial"/>
            <w:sz w:val="20"/>
            <w:szCs w:val="20"/>
          </w:rPr>
        </w:pPr>
        <w:r w:rsidRPr="003154AE">
          <w:rPr>
            <w:noProof/>
            <w:sz w:val="20"/>
            <w:szCs w:val="20"/>
            <w:lang w:val="en-GB" w:eastAsia="en-GB"/>
          </w:rPr>
          <w:drawing>
            <wp:anchor distT="0" distB="0" distL="114300" distR="114300" simplePos="0" relativeHeight="251685888" behindDoc="1" locked="0" layoutInCell="1" allowOverlap="1" wp14:anchorId="03812CDD" wp14:editId="0DA2DD33">
              <wp:simplePos x="0" y="0"/>
              <wp:positionH relativeFrom="page">
                <wp:posOffset>9054</wp:posOffset>
              </wp:positionH>
              <wp:positionV relativeFrom="paragraph">
                <wp:posOffset>-826173</wp:posOffset>
              </wp:positionV>
              <wp:extent cx="7865745" cy="1950720"/>
              <wp:effectExtent l="0" t="0" r="1905" b="0"/>
              <wp:wrapNone/>
              <wp:docPr id="1978177797" name="Picture 1978177797" descr="Macintosh HD:Users:danfenton:Desktop:ADGM - NEW COLLATERALS:4. Digital:16. FSRA + RA templates:1. FSRA:1. Seperate assets:16184 ADGM FSRA 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fenton:Desktop:ADGM - NEW COLLATERALS:4. Digital:16. FSRA + RA templates:1. FSRA:1. Seperate assets:16184 ADGM FSRA 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574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54AE">
          <w:rPr>
            <w:rFonts w:ascii="Arial" w:hAnsi="Arial" w:cs="Arial"/>
            <w:sz w:val="20"/>
            <w:szCs w:val="20"/>
          </w:rPr>
          <w:fldChar w:fldCharType="begin"/>
        </w:r>
        <w:r w:rsidRPr="003154AE">
          <w:rPr>
            <w:rFonts w:ascii="Arial" w:hAnsi="Arial" w:cs="Arial"/>
            <w:sz w:val="20"/>
            <w:szCs w:val="20"/>
          </w:rPr>
          <w:instrText xml:space="preserve"> PAGE   \* MERGEFORMAT </w:instrText>
        </w:r>
        <w:r w:rsidRPr="003154AE">
          <w:rPr>
            <w:rFonts w:ascii="Arial" w:hAnsi="Arial" w:cs="Arial"/>
            <w:sz w:val="20"/>
            <w:szCs w:val="20"/>
          </w:rPr>
          <w:fldChar w:fldCharType="separate"/>
        </w:r>
        <w:r w:rsidR="00280072" w:rsidRPr="003154AE">
          <w:rPr>
            <w:rFonts w:ascii="Arial" w:hAnsi="Arial" w:cs="Arial"/>
            <w:noProof/>
            <w:sz w:val="20"/>
            <w:szCs w:val="20"/>
          </w:rPr>
          <w:t>269</w:t>
        </w:r>
        <w:r w:rsidRPr="003154AE">
          <w:rPr>
            <w:rFonts w:ascii="Arial" w:hAnsi="Arial" w:cs="Arial"/>
            <w:noProof/>
            <w:sz w:val="20"/>
            <w:szCs w:val="20"/>
          </w:rPr>
          <w:fldChar w:fldCharType="end"/>
        </w:r>
      </w:p>
    </w:sdtContent>
  </w:sdt>
  <w:p w14:paraId="3D9088FC" w14:textId="77777777" w:rsidR="00105F19" w:rsidRPr="00765894" w:rsidRDefault="00105F19" w:rsidP="00C20A18">
    <w:pPr>
      <w:pStyle w:val="Footer"/>
      <w:rPr>
        <w:sz w:val="22"/>
        <w:szCs w:val="22"/>
        <w:lang w:eastAsia="ja-JP"/>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A615" w14:textId="77777777" w:rsidR="00105F19" w:rsidRPr="001B175E" w:rsidRDefault="00105F19">
    <w:pPr>
      <w:pStyle w:val="Footer"/>
      <w:rPr>
        <w:sz w:val="2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39194" w14:textId="77777777" w:rsidR="00105F19" w:rsidRPr="001B175E" w:rsidRDefault="00105F19">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2529" w14:textId="77777777" w:rsidR="002A428B" w:rsidRDefault="002A428B">
      <w:r>
        <w:separator/>
      </w:r>
    </w:p>
  </w:footnote>
  <w:footnote w:type="continuationSeparator" w:id="0">
    <w:p w14:paraId="6D377628" w14:textId="77777777" w:rsidR="002A428B" w:rsidRDefault="002A428B">
      <w:r>
        <w:continuationSeparator/>
      </w:r>
    </w:p>
  </w:footnote>
  <w:footnote w:id="1">
    <w:p w14:paraId="38E76190" w14:textId="77777777" w:rsidR="00105F19" w:rsidRDefault="00105F19" w:rsidP="007026CC">
      <w:pPr>
        <w:pStyle w:val="FootnoteText"/>
      </w:pPr>
      <w:r>
        <w:rPr>
          <w:rStyle w:val="FootnoteReference"/>
        </w:rPr>
        <w:footnoteRef/>
      </w:r>
      <w:r>
        <w:t xml:space="preserve"> </w:t>
      </w:r>
      <w:r w:rsidRPr="00ED30D0">
        <w:rPr>
          <w:rFonts w:ascii="Arial" w:hAnsi="Arial" w:cs="Arial"/>
        </w:rPr>
        <w:t xml:space="preserve">Amended </w:t>
      </w:r>
      <w:r>
        <w:rPr>
          <w:rFonts w:ascii="Arial" w:hAnsi="Arial" w:cs="Arial"/>
        </w:rPr>
        <w:t>30</w:t>
      </w:r>
      <w:r w:rsidRPr="00ED30D0">
        <w:rPr>
          <w:rFonts w:ascii="Arial" w:hAnsi="Arial" w:cs="Arial"/>
        </w:rPr>
        <w:t xml:space="preserve"> December 2021.</w:t>
      </w:r>
    </w:p>
  </w:footnote>
  <w:footnote w:id="2">
    <w:p w14:paraId="1F969E6B" w14:textId="77777777" w:rsidR="00105F19" w:rsidRDefault="00105F19">
      <w:pPr>
        <w:pStyle w:val="FootnoteText"/>
      </w:pPr>
      <w:r>
        <w:rPr>
          <w:rStyle w:val="FootnoteReference"/>
        </w:rPr>
        <w:footnoteRef/>
      </w:r>
      <w:r>
        <w:t xml:space="preserve"> </w:t>
      </w:r>
      <w:r w:rsidRPr="002F1BFD">
        <w:rPr>
          <w:rFonts w:ascii="Arial" w:hAnsi="Arial" w:cs="Arial"/>
        </w:rPr>
        <w:t>Amended 21 February 2018.</w:t>
      </w:r>
    </w:p>
  </w:footnote>
  <w:footnote w:id="3">
    <w:p w14:paraId="70481ED3" w14:textId="41809285" w:rsidR="00105F19" w:rsidRDefault="00105F19" w:rsidP="00585A22">
      <w:pPr>
        <w:pStyle w:val="FootnoteText"/>
      </w:pPr>
      <w:r>
        <w:rPr>
          <w:rStyle w:val="FootnoteReference"/>
        </w:rPr>
        <w:footnoteRef/>
      </w:r>
      <w:r>
        <w:t xml:space="preserve"> </w:t>
      </w:r>
      <w:r w:rsidRPr="002F1BFD">
        <w:rPr>
          <w:rFonts w:ascii="Arial" w:hAnsi="Arial" w:cs="Arial"/>
        </w:rPr>
        <w:t>Amended 25 June 2018</w:t>
      </w:r>
      <w:r w:rsidR="00933D50">
        <w:rPr>
          <w:rFonts w:ascii="Arial" w:hAnsi="Arial" w:cs="Arial"/>
        </w:rPr>
        <w:t>,</w:t>
      </w:r>
      <w:r w:rsidRPr="002F1BFD">
        <w:rPr>
          <w:rFonts w:ascii="Arial" w:hAnsi="Arial" w:cs="Arial"/>
        </w:rPr>
        <w:t xml:space="preserve"> 17 February </w:t>
      </w:r>
      <w:proofErr w:type="gramStart"/>
      <w:r w:rsidRPr="002F1BFD">
        <w:rPr>
          <w:rFonts w:ascii="Arial" w:hAnsi="Arial" w:cs="Arial"/>
        </w:rPr>
        <w:t>2020</w:t>
      </w:r>
      <w:proofErr w:type="gramEnd"/>
      <w:r w:rsidR="00933D50">
        <w:rPr>
          <w:rFonts w:ascii="Arial" w:hAnsi="Arial" w:cs="Arial"/>
        </w:rPr>
        <w:t xml:space="preserve"> and </w:t>
      </w:r>
      <w:r w:rsidR="00535AA4">
        <w:rPr>
          <w:rFonts w:ascii="Arial" w:hAnsi="Arial" w:cs="Arial"/>
        </w:rPr>
        <w:t>20 September</w:t>
      </w:r>
      <w:r w:rsidR="00933D50">
        <w:rPr>
          <w:rFonts w:ascii="Arial" w:hAnsi="Arial" w:cs="Arial"/>
        </w:rPr>
        <w:t xml:space="preserve"> 2022</w:t>
      </w:r>
      <w:r w:rsidRPr="002F1BFD">
        <w:rPr>
          <w:rFonts w:ascii="Arial" w:hAnsi="Arial" w:cs="Arial"/>
        </w:rPr>
        <w:t>.</w:t>
      </w:r>
    </w:p>
  </w:footnote>
  <w:footnote w:id="4">
    <w:p w14:paraId="7451FB38" w14:textId="1B87B8C8" w:rsidR="004D181B" w:rsidRDefault="004D181B">
      <w:pPr>
        <w:pStyle w:val="FootnoteText"/>
      </w:pPr>
      <w:r>
        <w:rPr>
          <w:rStyle w:val="FootnoteReference"/>
        </w:rPr>
        <w:footnoteRef/>
      </w:r>
      <w:r>
        <w:t xml:space="preserve"> </w:t>
      </w:r>
      <w:r w:rsidRPr="004D181B">
        <w:rPr>
          <w:rFonts w:ascii="Arial" w:hAnsi="Arial" w:cs="Arial"/>
        </w:rPr>
        <w:t xml:space="preserve">Amended </w:t>
      </w:r>
      <w:r w:rsidR="00535AA4">
        <w:rPr>
          <w:rFonts w:ascii="Arial" w:hAnsi="Arial" w:cs="Arial"/>
        </w:rPr>
        <w:t>20 September</w:t>
      </w:r>
      <w:r w:rsidRPr="004D181B">
        <w:rPr>
          <w:rFonts w:ascii="Arial" w:hAnsi="Arial" w:cs="Arial"/>
        </w:rPr>
        <w:t xml:space="preserve"> 2022.</w:t>
      </w:r>
    </w:p>
  </w:footnote>
  <w:footnote w:id="5">
    <w:p w14:paraId="19D36816" w14:textId="77777777" w:rsidR="00105F19" w:rsidRDefault="00105F19">
      <w:pPr>
        <w:pStyle w:val="FootnoteText"/>
      </w:pPr>
      <w:r>
        <w:rPr>
          <w:rStyle w:val="FootnoteReference"/>
        </w:rPr>
        <w:footnoteRef/>
      </w:r>
      <w:r>
        <w:t xml:space="preserve"> </w:t>
      </w:r>
      <w:r w:rsidRPr="002F1BFD">
        <w:rPr>
          <w:rFonts w:ascii="Arial" w:hAnsi="Arial" w:cs="Arial"/>
        </w:rPr>
        <w:t>Amended 21 February 2018 and 8 April 2019.</w:t>
      </w:r>
    </w:p>
  </w:footnote>
  <w:footnote w:id="6">
    <w:p w14:paraId="5E4CC8F7" w14:textId="77777777" w:rsidR="00105F19" w:rsidRPr="002464DF" w:rsidRDefault="00105F19">
      <w:pPr>
        <w:pStyle w:val="FootnoteText"/>
        <w:rPr>
          <w:rFonts w:ascii="Calibri" w:hAnsi="Calibri" w:cs="Calibri"/>
        </w:rPr>
      </w:pPr>
      <w:r w:rsidRPr="002464DF">
        <w:rPr>
          <w:rStyle w:val="FootnoteReference"/>
          <w:rFonts w:ascii="Calibri" w:hAnsi="Calibri" w:cs="Calibri"/>
        </w:rPr>
        <w:footnoteRef/>
      </w:r>
      <w:r w:rsidRPr="002464DF">
        <w:rPr>
          <w:rFonts w:ascii="Calibri" w:hAnsi="Calibri" w:cs="Calibri"/>
        </w:rPr>
        <w:t xml:space="preserve"> </w:t>
      </w:r>
      <w:r w:rsidRPr="002F1BFD">
        <w:rPr>
          <w:rFonts w:ascii="Arial" w:hAnsi="Arial" w:cs="Arial"/>
        </w:rPr>
        <w:t>Amended 21 February 2018</w:t>
      </w:r>
      <w:r>
        <w:rPr>
          <w:rFonts w:ascii="Calibri" w:hAnsi="Calibri" w:cs="Calibri"/>
        </w:rPr>
        <w:t>.</w:t>
      </w:r>
    </w:p>
  </w:footnote>
  <w:footnote w:id="7">
    <w:p w14:paraId="42C695AE" w14:textId="77777777" w:rsidR="00105F19" w:rsidRDefault="00105F19">
      <w:pPr>
        <w:pStyle w:val="FootnoteText"/>
      </w:pPr>
      <w:r>
        <w:rPr>
          <w:rStyle w:val="FootnoteReference"/>
        </w:rPr>
        <w:footnoteRef/>
      </w:r>
      <w:r>
        <w:t xml:space="preserve"> </w:t>
      </w:r>
      <w:r w:rsidRPr="002F1BFD">
        <w:rPr>
          <w:rFonts w:ascii="Arial" w:hAnsi="Arial" w:cs="Arial"/>
        </w:rPr>
        <w:t>Amended 8 April 2019.</w:t>
      </w:r>
    </w:p>
  </w:footnote>
  <w:footnote w:id="8">
    <w:p w14:paraId="576907E8" w14:textId="77777777" w:rsidR="00105F19" w:rsidRPr="002F1BFD" w:rsidRDefault="00105F19" w:rsidP="00B46921">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12 June 2017, 21 February </w:t>
      </w:r>
      <w:proofErr w:type="gramStart"/>
      <w:r w:rsidRPr="002F1BFD">
        <w:rPr>
          <w:rFonts w:ascii="Arial" w:hAnsi="Arial" w:cs="Arial"/>
        </w:rPr>
        <w:t>2018</w:t>
      </w:r>
      <w:proofErr w:type="gramEnd"/>
      <w:r w:rsidRPr="002F1BFD">
        <w:rPr>
          <w:rFonts w:ascii="Arial" w:hAnsi="Arial" w:cs="Arial"/>
        </w:rPr>
        <w:t xml:space="preserve"> and 13 January 2020.</w:t>
      </w:r>
    </w:p>
  </w:footnote>
  <w:footnote w:id="9">
    <w:p w14:paraId="736124FF" w14:textId="77777777" w:rsidR="00105F19" w:rsidRPr="002F1BFD" w:rsidRDefault="00105F19" w:rsidP="00B46921">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13 January 2020.</w:t>
      </w:r>
    </w:p>
  </w:footnote>
  <w:footnote w:id="10">
    <w:p w14:paraId="70D5430B" w14:textId="77777777" w:rsidR="00105F19" w:rsidRDefault="00105F19" w:rsidP="007026CC">
      <w:pPr>
        <w:pStyle w:val="FootnoteText"/>
      </w:pPr>
      <w:r>
        <w:rPr>
          <w:rStyle w:val="FootnoteReference"/>
        </w:rPr>
        <w:footnoteRef/>
      </w:r>
      <w:r>
        <w:t xml:space="preserve"> </w:t>
      </w:r>
      <w:r w:rsidRPr="001F3282">
        <w:rPr>
          <w:rFonts w:ascii="Arial" w:hAnsi="Arial" w:cs="Arial"/>
        </w:rPr>
        <w:t xml:space="preserve">Amended </w:t>
      </w:r>
      <w:r>
        <w:rPr>
          <w:rFonts w:ascii="Arial" w:hAnsi="Arial" w:cs="Arial"/>
        </w:rPr>
        <w:t>30</w:t>
      </w:r>
      <w:r w:rsidRPr="001F3282">
        <w:rPr>
          <w:rFonts w:ascii="Arial" w:hAnsi="Arial" w:cs="Arial"/>
        </w:rPr>
        <w:t xml:space="preserve"> December 2021.</w:t>
      </w:r>
    </w:p>
  </w:footnote>
  <w:footnote w:id="11">
    <w:p w14:paraId="04BC613B" w14:textId="1C4AF32D" w:rsidR="00126EA3" w:rsidRDefault="00126EA3">
      <w:pPr>
        <w:pStyle w:val="FootnoteText"/>
      </w:pPr>
      <w:r w:rsidRPr="00126EA3">
        <w:rPr>
          <w:rStyle w:val="FootnoteReference"/>
          <w:rFonts w:ascii="Arial" w:hAnsi="Arial" w:cs="Arial"/>
        </w:rPr>
        <w:footnoteRef/>
      </w:r>
      <w:r w:rsidRPr="00126EA3">
        <w:rPr>
          <w:rFonts w:ascii="Arial" w:hAnsi="Arial" w:cs="Arial"/>
        </w:rPr>
        <w:t xml:space="preserve"> Amended</w:t>
      </w:r>
      <w:r>
        <w:t xml:space="preserve"> </w:t>
      </w:r>
      <w:r w:rsidR="00EE4E5B" w:rsidRPr="00EE4E5B">
        <w:rPr>
          <w:rFonts w:ascii="Arial" w:hAnsi="Arial" w:cs="Arial"/>
        </w:rPr>
        <w:t xml:space="preserve">12 </w:t>
      </w:r>
      <w:r w:rsidRPr="00EE4E5B">
        <w:rPr>
          <w:rFonts w:ascii="Arial" w:hAnsi="Arial" w:cs="Arial"/>
        </w:rPr>
        <w:t>December 2023</w:t>
      </w:r>
      <w:r>
        <w:rPr>
          <w:rFonts w:ascii="Arial" w:hAnsi="Arial" w:cs="Arial"/>
        </w:rPr>
        <w:t>.</w:t>
      </w:r>
    </w:p>
  </w:footnote>
  <w:footnote w:id="12">
    <w:p w14:paraId="2F92C198" w14:textId="3E195E8C" w:rsidR="00664A05" w:rsidRDefault="00664A05">
      <w:pPr>
        <w:pStyle w:val="FootnoteText"/>
      </w:pPr>
      <w:r>
        <w:rPr>
          <w:rStyle w:val="FootnoteReference"/>
        </w:rPr>
        <w:footnoteRef/>
      </w:r>
      <w:r>
        <w:t xml:space="preserve"> </w:t>
      </w:r>
      <w:r w:rsidRPr="00126EA3">
        <w:rPr>
          <w:rFonts w:ascii="Arial" w:hAnsi="Arial" w:cs="Arial"/>
        </w:rPr>
        <w:t>Amended</w:t>
      </w:r>
      <w:r>
        <w:t xml:space="preserve"> </w:t>
      </w:r>
      <w:r w:rsidR="003E2B40">
        <w:rPr>
          <w:rFonts w:ascii="Arial" w:hAnsi="Arial" w:cs="Arial"/>
        </w:rPr>
        <w:t>12 December 2023</w:t>
      </w:r>
      <w:r>
        <w:rPr>
          <w:rFonts w:ascii="Arial" w:hAnsi="Arial" w:cs="Arial"/>
        </w:rPr>
        <w:t>.</w:t>
      </w:r>
    </w:p>
  </w:footnote>
  <w:footnote w:id="13">
    <w:p w14:paraId="4079F94D" w14:textId="77777777" w:rsidR="00105F19" w:rsidRDefault="00105F19" w:rsidP="007026CC">
      <w:pPr>
        <w:pStyle w:val="FootnoteText"/>
      </w:pPr>
      <w:r>
        <w:rPr>
          <w:rStyle w:val="FootnoteReference"/>
        </w:rPr>
        <w:footnoteRef/>
      </w:r>
      <w:r>
        <w:t xml:space="preserve"> </w:t>
      </w:r>
      <w:r w:rsidRPr="001F3282">
        <w:rPr>
          <w:rFonts w:ascii="Arial" w:hAnsi="Arial" w:cs="Arial"/>
        </w:rPr>
        <w:t xml:space="preserve">Amended </w:t>
      </w:r>
      <w:r>
        <w:rPr>
          <w:rFonts w:ascii="Arial" w:hAnsi="Arial" w:cs="Arial"/>
        </w:rPr>
        <w:t>30</w:t>
      </w:r>
      <w:r w:rsidRPr="001F3282">
        <w:rPr>
          <w:rFonts w:ascii="Arial" w:hAnsi="Arial" w:cs="Arial"/>
        </w:rPr>
        <w:t xml:space="preserve"> December 2021.</w:t>
      </w:r>
    </w:p>
  </w:footnote>
  <w:footnote w:id="14">
    <w:p w14:paraId="225DE600"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15">
    <w:p w14:paraId="074D5E7A" w14:textId="77777777" w:rsidR="00105F19" w:rsidRPr="002F1BFD" w:rsidRDefault="00105F19" w:rsidP="007026CC">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r>
        <w:rPr>
          <w:rFonts w:ascii="Arial" w:hAnsi="Arial" w:cs="Arial"/>
        </w:rPr>
        <w:t xml:space="preserve"> and 30 December 2021</w:t>
      </w:r>
      <w:r w:rsidRPr="002F1BFD">
        <w:rPr>
          <w:rFonts w:ascii="Arial" w:hAnsi="Arial" w:cs="Arial"/>
        </w:rPr>
        <w:t>.</w:t>
      </w:r>
    </w:p>
  </w:footnote>
  <w:footnote w:id="16">
    <w:p w14:paraId="3E2E24F2"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17">
    <w:p w14:paraId="02CECAA1" w14:textId="2A1D06EA" w:rsidR="00440364" w:rsidRDefault="00440364">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18">
    <w:p w14:paraId="3F9692DA" w14:textId="100A9433" w:rsidR="00440364" w:rsidRDefault="00440364">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19">
    <w:p w14:paraId="290D7B5D" w14:textId="486F76EB" w:rsidR="00440364" w:rsidRDefault="00440364">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20">
    <w:p w14:paraId="0B4C1B5A" w14:textId="77777777" w:rsidR="00105F19" w:rsidRDefault="00105F19" w:rsidP="007026CC">
      <w:pPr>
        <w:pStyle w:val="FootnoteText"/>
      </w:pPr>
      <w:r>
        <w:rPr>
          <w:rStyle w:val="FootnoteReference"/>
        </w:rPr>
        <w:footnoteRef/>
      </w:r>
      <w:r>
        <w:t xml:space="preserve"> </w:t>
      </w:r>
      <w:r w:rsidRPr="007026CC">
        <w:rPr>
          <w:rFonts w:ascii="Arial" w:hAnsi="Arial" w:cs="Arial"/>
        </w:rPr>
        <w:t>Amended 30 December 2021.</w:t>
      </w:r>
    </w:p>
  </w:footnote>
  <w:footnote w:id="21">
    <w:p w14:paraId="0275865F" w14:textId="4FCFDD7B" w:rsidR="00440364" w:rsidRDefault="00440364">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22">
    <w:p w14:paraId="1DB3D229" w14:textId="1C8E9EBC" w:rsidR="00440364" w:rsidRDefault="00440364">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23">
    <w:p w14:paraId="3BA2CF88" w14:textId="254CF11E" w:rsidR="00210463" w:rsidRDefault="00210463">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24">
    <w:p w14:paraId="12FA01BF" w14:textId="2CDB8FE8" w:rsidR="002F325F" w:rsidRDefault="002F325F">
      <w:pPr>
        <w:pStyle w:val="FootnoteText"/>
      </w:pPr>
      <w:r>
        <w:rPr>
          <w:rStyle w:val="FootnoteReference"/>
        </w:rPr>
        <w:footnoteRef/>
      </w:r>
      <w:r>
        <w:t xml:space="preserve"> </w:t>
      </w:r>
      <w:r w:rsidR="00C8747C" w:rsidRPr="002F1BFD">
        <w:rPr>
          <w:rFonts w:ascii="Arial" w:hAnsi="Arial" w:cs="Arial"/>
        </w:rPr>
        <w:t>Amended 21 February 2018</w:t>
      </w:r>
      <w:r w:rsidR="00C8747C">
        <w:rPr>
          <w:rFonts w:ascii="Arial" w:hAnsi="Arial" w:cs="Arial"/>
        </w:rPr>
        <w:t xml:space="preserve"> and</w:t>
      </w:r>
      <w:r w:rsidR="00970814" w:rsidRPr="00970814">
        <w:rPr>
          <w:rFonts w:ascii="Arial" w:hAnsi="Arial" w:cs="Arial"/>
        </w:rPr>
        <w:t xml:space="preserve"> </w:t>
      </w:r>
      <w:r w:rsidR="003146F1">
        <w:rPr>
          <w:rFonts w:ascii="Arial" w:hAnsi="Arial" w:cs="Arial"/>
        </w:rPr>
        <w:t>8 August</w:t>
      </w:r>
      <w:r w:rsidR="00970814" w:rsidRPr="00970814">
        <w:rPr>
          <w:rFonts w:ascii="Arial" w:hAnsi="Arial" w:cs="Arial"/>
        </w:rPr>
        <w:t xml:space="preserve"> 2023</w:t>
      </w:r>
      <w:r w:rsidR="00970814">
        <w:rPr>
          <w:rFonts w:ascii="Arial" w:hAnsi="Arial" w:cs="Arial"/>
        </w:rPr>
        <w:t>.</w:t>
      </w:r>
    </w:p>
  </w:footnote>
  <w:footnote w:id="25">
    <w:p w14:paraId="0D246D1B" w14:textId="66F6B6B2" w:rsidR="00105F19" w:rsidRPr="002F1BFD" w:rsidRDefault="00105F19" w:rsidP="006F504A">
      <w:pPr>
        <w:pStyle w:val="FootnoteText"/>
        <w:rPr>
          <w:rFonts w:ascii="Arial" w:hAnsi="Arial" w:cs="Arial"/>
        </w:rPr>
      </w:pPr>
      <w:r>
        <w:rPr>
          <w:rStyle w:val="FootnoteReference"/>
        </w:rPr>
        <w:footnoteRef/>
      </w:r>
      <w:r>
        <w:t xml:space="preserve"> </w:t>
      </w:r>
      <w:r w:rsidRPr="002F1BFD">
        <w:rPr>
          <w:rFonts w:ascii="Arial" w:hAnsi="Arial" w:cs="Arial"/>
        </w:rPr>
        <w:t>Amended 25 June 2018</w:t>
      </w:r>
      <w:r w:rsidR="00210463">
        <w:rPr>
          <w:rFonts w:ascii="Arial" w:hAnsi="Arial" w:cs="Arial"/>
        </w:rPr>
        <w:t>,</w:t>
      </w:r>
      <w:r w:rsidRPr="002F1BFD">
        <w:rPr>
          <w:rFonts w:ascii="Arial" w:hAnsi="Arial" w:cs="Arial"/>
        </w:rPr>
        <w:t xml:space="preserve"> 17 February </w:t>
      </w:r>
      <w:proofErr w:type="gramStart"/>
      <w:r w:rsidRPr="002F1BFD">
        <w:rPr>
          <w:rFonts w:ascii="Arial" w:hAnsi="Arial" w:cs="Arial"/>
        </w:rPr>
        <w:t>2020</w:t>
      </w:r>
      <w:proofErr w:type="gramEnd"/>
      <w:r w:rsidR="00210463">
        <w:rPr>
          <w:rFonts w:ascii="Arial" w:hAnsi="Arial" w:cs="Arial"/>
        </w:rPr>
        <w:t xml:space="preserve"> and</w:t>
      </w:r>
      <w:r w:rsidR="00210463" w:rsidRPr="00440364">
        <w:rPr>
          <w:rFonts w:ascii="Arial" w:hAnsi="Arial" w:cs="Arial"/>
        </w:rPr>
        <w:t xml:space="preserve"> </w:t>
      </w:r>
      <w:r w:rsidR="00535AA4">
        <w:rPr>
          <w:rFonts w:ascii="Arial" w:hAnsi="Arial" w:cs="Arial"/>
        </w:rPr>
        <w:t>20 September</w:t>
      </w:r>
      <w:r w:rsidR="00210463" w:rsidRPr="00440364">
        <w:rPr>
          <w:rFonts w:ascii="Arial" w:hAnsi="Arial" w:cs="Arial"/>
        </w:rPr>
        <w:t xml:space="preserve"> 2022</w:t>
      </w:r>
      <w:r w:rsidRPr="002F1BFD">
        <w:rPr>
          <w:rFonts w:ascii="Arial" w:hAnsi="Arial" w:cs="Arial"/>
        </w:rPr>
        <w:t>.</w:t>
      </w:r>
    </w:p>
  </w:footnote>
  <w:footnote w:id="26">
    <w:p w14:paraId="497A4FBF" w14:textId="77777777" w:rsidR="00105F19" w:rsidRPr="002D04F3" w:rsidRDefault="00105F19">
      <w:pPr>
        <w:pStyle w:val="FootnoteText"/>
        <w:rPr>
          <w:rFonts w:ascii="Calibri" w:hAnsi="Calibri" w:cs="Calibri"/>
        </w:rPr>
      </w:pPr>
      <w:r w:rsidRPr="002F1BFD">
        <w:rPr>
          <w:rStyle w:val="FootnoteReference"/>
          <w:rFonts w:ascii="Arial" w:hAnsi="Arial" w:cs="Arial"/>
        </w:rPr>
        <w:footnoteRef/>
      </w:r>
      <w:r w:rsidRPr="002F1BFD">
        <w:rPr>
          <w:rFonts w:ascii="Arial" w:hAnsi="Arial" w:cs="Arial"/>
        </w:rPr>
        <w:t xml:space="preserve"> Amended 21 February 2018.</w:t>
      </w:r>
    </w:p>
  </w:footnote>
  <w:footnote w:id="27">
    <w:p w14:paraId="2D43ACC9" w14:textId="207D8BFB" w:rsidR="00E7293C" w:rsidRDefault="00E7293C">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28">
    <w:p w14:paraId="74521FED" w14:textId="77777777" w:rsidR="00105F19" w:rsidRPr="002F1BFD" w:rsidRDefault="00105F19" w:rsidP="00585A22">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25 June 2018 and 17 February 2020.</w:t>
      </w:r>
    </w:p>
  </w:footnote>
  <w:footnote w:id="29">
    <w:p w14:paraId="0D9FB7F1"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30">
    <w:p w14:paraId="4360614E" w14:textId="6A48B0CF" w:rsidR="00105F19" w:rsidRPr="002F1BFD" w:rsidRDefault="00105F19" w:rsidP="00585A22">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25 June 2018</w:t>
      </w:r>
      <w:r w:rsidR="00E7293C">
        <w:rPr>
          <w:rFonts w:ascii="Arial" w:hAnsi="Arial" w:cs="Arial"/>
        </w:rPr>
        <w:t>,</w:t>
      </w:r>
      <w:r w:rsidRPr="002F1BFD">
        <w:rPr>
          <w:rFonts w:ascii="Arial" w:hAnsi="Arial" w:cs="Arial"/>
        </w:rPr>
        <w:t xml:space="preserve"> 17 February </w:t>
      </w:r>
      <w:proofErr w:type="gramStart"/>
      <w:r w:rsidRPr="002F1BFD">
        <w:rPr>
          <w:rFonts w:ascii="Arial" w:hAnsi="Arial" w:cs="Arial"/>
        </w:rPr>
        <w:t>2020</w:t>
      </w:r>
      <w:proofErr w:type="gramEnd"/>
      <w:r w:rsidR="00E7293C">
        <w:rPr>
          <w:rFonts w:ascii="Arial" w:hAnsi="Arial" w:cs="Arial"/>
        </w:rPr>
        <w:t xml:space="preserve"> and</w:t>
      </w:r>
      <w:r w:rsidR="00E7293C" w:rsidRPr="00440364">
        <w:rPr>
          <w:rFonts w:ascii="Arial" w:hAnsi="Arial" w:cs="Arial"/>
        </w:rPr>
        <w:t xml:space="preserve"> </w:t>
      </w:r>
      <w:r w:rsidR="00535AA4">
        <w:rPr>
          <w:rFonts w:ascii="Arial" w:hAnsi="Arial" w:cs="Arial"/>
        </w:rPr>
        <w:t>20 September</w:t>
      </w:r>
      <w:r w:rsidR="00E7293C" w:rsidRPr="00440364">
        <w:rPr>
          <w:rFonts w:ascii="Arial" w:hAnsi="Arial" w:cs="Arial"/>
        </w:rPr>
        <w:t xml:space="preserve"> 2022</w:t>
      </w:r>
      <w:r w:rsidRPr="002F1BFD">
        <w:rPr>
          <w:rFonts w:ascii="Arial" w:hAnsi="Arial" w:cs="Arial"/>
        </w:rPr>
        <w:t>.</w:t>
      </w:r>
    </w:p>
  </w:footnote>
  <w:footnote w:id="31">
    <w:p w14:paraId="6381D57C" w14:textId="77777777" w:rsidR="00105F19" w:rsidRPr="002D04F3" w:rsidRDefault="00105F19">
      <w:pPr>
        <w:pStyle w:val="FootnoteText"/>
        <w:rPr>
          <w:rFonts w:ascii="Calibri" w:hAnsi="Calibri" w:cs="Calibri"/>
        </w:rPr>
      </w:pPr>
      <w:r w:rsidRPr="002F1BFD">
        <w:rPr>
          <w:rStyle w:val="FootnoteReference"/>
          <w:rFonts w:ascii="Arial" w:hAnsi="Arial" w:cs="Arial"/>
        </w:rPr>
        <w:footnoteRef/>
      </w:r>
      <w:r w:rsidRPr="002F1BFD">
        <w:rPr>
          <w:rFonts w:ascii="Arial" w:hAnsi="Arial" w:cs="Arial"/>
        </w:rPr>
        <w:t xml:space="preserve"> Amended 21 February 2018.</w:t>
      </w:r>
    </w:p>
  </w:footnote>
  <w:footnote w:id="32">
    <w:p w14:paraId="1729A069" w14:textId="142E12C1" w:rsidR="00EC11A2" w:rsidRDefault="00EC11A2">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33">
    <w:p w14:paraId="567657ED" w14:textId="6EF3A74D" w:rsidR="00EC11A2" w:rsidRDefault="00EC11A2">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34">
    <w:p w14:paraId="1BB9C473" w14:textId="309CCAE3" w:rsidR="00DA2F56" w:rsidRDefault="00DA2F56">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35">
    <w:p w14:paraId="06E7E252" w14:textId="77777777" w:rsidR="00105F19" w:rsidRPr="002F1BFD" w:rsidRDefault="00105F19" w:rsidP="00585A22">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25 June 2018.</w:t>
      </w:r>
    </w:p>
  </w:footnote>
  <w:footnote w:id="36">
    <w:p w14:paraId="08E22954" w14:textId="77777777" w:rsidR="00105F19" w:rsidRPr="002F1BFD" w:rsidRDefault="00105F19" w:rsidP="00AE1385">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25 June </w:t>
      </w:r>
      <w:proofErr w:type="gramStart"/>
      <w:r w:rsidRPr="002F1BFD">
        <w:rPr>
          <w:rFonts w:ascii="Arial" w:hAnsi="Arial" w:cs="Arial"/>
        </w:rPr>
        <w:t>2018</w:t>
      </w:r>
      <w:proofErr w:type="gramEnd"/>
      <w:r w:rsidRPr="002F1BFD">
        <w:rPr>
          <w:rFonts w:ascii="Arial" w:hAnsi="Arial" w:cs="Arial"/>
        </w:rPr>
        <w:t xml:space="preserve"> and 17 February 2020.</w:t>
      </w:r>
    </w:p>
  </w:footnote>
  <w:footnote w:id="37">
    <w:p w14:paraId="2C70D11D" w14:textId="1263E11B" w:rsidR="00DA2F56" w:rsidRDefault="00DA2F56">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38">
    <w:p w14:paraId="67581E35" w14:textId="77777777" w:rsidR="00105F19" w:rsidRDefault="00105F19" w:rsidP="00585A22">
      <w:pPr>
        <w:pStyle w:val="FootnoteText"/>
      </w:pPr>
      <w:r w:rsidRPr="002F1BFD">
        <w:rPr>
          <w:rStyle w:val="FootnoteReference"/>
          <w:rFonts w:ascii="Arial" w:hAnsi="Arial" w:cs="Arial"/>
        </w:rPr>
        <w:footnoteRef/>
      </w:r>
      <w:r w:rsidRPr="002F1BFD">
        <w:rPr>
          <w:rFonts w:ascii="Arial" w:hAnsi="Arial" w:cs="Arial"/>
        </w:rPr>
        <w:t xml:space="preserve"> Amended 25 June 2018 and 17 February 2020.</w:t>
      </w:r>
    </w:p>
  </w:footnote>
  <w:footnote w:id="39">
    <w:p w14:paraId="3A8BB4EA"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40">
    <w:p w14:paraId="046E9EDD" w14:textId="7A6B9E8A" w:rsidR="00DA2F56" w:rsidRDefault="00DA2F56">
      <w:pPr>
        <w:pStyle w:val="FootnoteText"/>
      </w:pPr>
      <w:r>
        <w:rPr>
          <w:rStyle w:val="FootnoteReference"/>
        </w:rPr>
        <w:footnoteRef/>
      </w:r>
      <w:r>
        <w:t xml:space="preserve"> </w:t>
      </w:r>
      <w:r w:rsidRPr="00440364">
        <w:rPr>
          <w:rFonts w:ascii="Arial" w:hAnsi="Arial" w:cs="Arial"/>
        </w:rPr>
        <w:t xml:space="preserve">Amended </w:t>
      </w:r>
      <w:r w:rsidR="00535AA4">
        <w:rPr>
          <w:rFonts w:ascii="Arial" w:hAnsi="Arial" w:cs="Arial"/>
        </w:rPr>
        <w:t>20 September</w:t>
      </w:r>
      <w:r w:rsidRPr="00440364">
        <w:rPr>
          <w:rFonts w:ascii="Arial" w:hAnsi="Arial" w:cs="Arial"/>
        </w:rPr>
        <w:t xml:space="preserve"> 2022.</w:t>
      </w:r>
    </w:p>
  </w:footnote>
  <w:footnote w:id="41">
    <w:p w14:paraId="1CA850CC" w14:textId="77777777" w:rsidR="00105F19" w:rsidRPr="002F1BFD" w:rsidRDefault="00105F19" w:rsidP="00B46921">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13 January 2020.</w:t>
      </w:r>
    </w:p>
  </w:footnote>
  <w:footnote w:id="42">
    <w:p w14:paraId="00306925" w14:textId="77777777" w:rsidR="00105F19" w:rsidRPr="002F1BFD" w:rsidRDefault="00105F19" w:rsidP="00B739CE">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12 June 2017.</w:t>
      </w:r>
    </w:p>
  </w:footnote>
  <w:footnote w:id="43">
    <w:p w14:paraId="5C3E6B69"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44">
    <w:p w14:paraId="61AB731C"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45">
    <w:p w14:paraId="096BEAD7" w14:textId="77777777" w:rsidR="00105F19" w:rsidRPr="00C33AFE" w:rsidRDefault="00105F19">
      <w:pPr>
        <w:pStyle w:val="FootnoteText"/>
        <w:rPr>
          <w:rFonts w:ascii="Calibri" w:hAnsi="Calibri" w:cs="Calibri"/>
        </w:rPr>
      </w:pPr>
      <w:r w:rsidRPr="002F1BFD">
        <w:rPr>
          <w:rStyle w:val="FootnoteReference"/>
          <w:rFonts w:ascii="Arial" w:hAnsi="Arial" w:cs="Arial"/>
        </w:rPr>
        <w:footnoteRef/>
      </w:r>
      <w:r w:rsidRPr="002F1BFD">
        <w:rPr>
          <w:rFonts w:ascii="Arial" w:hAnsi="Arial" w:cs="Arial"/>
        </w:rPr>
        <w:t xml:space="preserve"> Amended 21 February 2018.</w:t>
      </w:r>
    </w:p>
  </w:footnote>
  <w:footnote w:id="46">
    <w:p w14:paraId="5B84DA2C" w14:textId="6A4099B5" w:rsidR="00711E44" w:rsidRPr="00711E44" w:rsidRDefault="00711E44">
      <w:pPr>
        <w:pStyle w:val="FootnoteText"/>
        <w:rPr>
          <w:lang w:val="en-GB"/>
        </w:rPr>
      </w:pPr>
      <w:r>
        <w:rPr>
          <w:rStyle w:val="FootnoteReference"/>
        </w:rPr>
        <w:footnoteRef/>
      </w:r>
      <w:r>
        <w:t xml:space="preserve"> </w:t>
      </w:r>
      <w:r w:rsidRPr="00711E44">
        <w:rPr>
          <w:rFonts w:ascii="Arial" w:hAnsi="Arial" w:cs="Arial"/>
        </w:rPr>
        <w:t xml:space="preserve">Amended </w:t>
      </w:r>
      <w:r w:rsidR="00535AA4">
        <w:rPr>
          <w:rFonts w:ascii="Arial" w:hAnsi="Arial" w:cs="Arial"/>
        </w:rPr>
        <w:t>20 September</w:t>
      </w:r>
      <w:r w:rsidRPr="00711E44">
        <w:rPr>
          <w:rFonts w:ascii="Arial" w:hAnsi="Arial" w:cs="Arial"/>
        </w:rPr>
        <w:t xml:space="preserve"> 2022.</w:t>
      </w:r>
    </w:p>
  </w:footnote>
  <w:footnote w:id="47">
    <w:p w14:paraId="0C1D02A4"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48">
    <w:p w14:paraId="4FFAFA76" w14:textId="51B18225"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49">
    <w:p w14:paraId="6A675323" w14:textId="77777777" w:rsidR="00105F19" w:rsidRPr="00554291" w:rsidRDefault="00105F19">
      <w:pPr>
        <w:pStyle w:val="FootnoteText"/>
        <w:rPr>
          <w:rFonts w:ascii="Calibri" w:hAnsi="Calibri" w:cs="Calibri"/>
        </w:rPr>
      </w:pPr>
      <w:r w:rsidRPr="002F1BFD">
        <w:rPr>
          <w:rStyle w:val="FootnoteReference"/>
          <w:rFonts w:ascii="Arial" w:hAnsi="Arial" w:cs="Arial"/>
        </w:rPr>
        <w:footnoteRef/>
      </w:r>
      <w:r w:rsidRPr="002F1BFD">
        <w:rPr>
          <w:rFonts w:ascii="Arial" w:hAnsi="Arial" w:cs="Arial"/>
        </w:rPr>
        <w:t xml:space="preserve"> Amended 21 February 2018.</w:t>
      </w:r>
    </w:p>
  </w:footnote>
  <w:footnote w:id="50">
    <w:p w14:paraId="06DD8DA3" w14:textId="3168140C" w:rsidR="00C1653C" w:rsidRDefault="00C1653C">
      <w:pPr>
        <w:pStyle w:val="FootnoteText"/>
      </w:pPr>
      <w:r>
        <w:rPr>
          <w:rStyle w:val="FootnoteReference"/>
        </w:rPr>
        <w:footnoteRef/>
      </w:r>
      <w:r>
        <w:t xml:space="preserve"> </w:t>
      </w:r>
      <w:r w:rsidRPr="00C1653C">
        <w:rPr>
          <w:rFonts w:ascii="Arial" w:hAnsi="Arial" w:cs="Arial"/>
        </w:rPr>
        <w:t xml:space="preserve">Amended </w:t>
      </w:r>
      <w:r w:rsidR="00535AA4">
        <w:rPr>
          <w:rFonts w:ascii="Arial" w:hAnsi="Arial" w:cs="Arial"/>
        </w:rPr>
        <w:t>20 September</w:t>
      </w:r>
      <w:r w:rsidRPr="00C1653C">
        <w:rPr>
          <w:rFonts w:ascii="Arial" w:hAnsi="Arial" w:cs="Arial"/>
        </w:rPr>
        <w:t xml:space="preserve"> 2022.</w:t>
      </w:r>
    </w:p>
  </w:footnote>
  <w:footnote w:id="51">
    <w:p w14:paraId="18ED507E" w14:textId="2A2A50D4"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r w:rsidR="00E3709A">
        <w:rPr>
          <w:rFonts w:ascii="Arial" w:hAnsi="Arial" w:cs="Arial"/>
        </w:rPr>
        <w:t xml:space="preserve"> and </w:t>
      </w:r>
      <w:r w:rsidR="00535AA4">
        <w:rPr>
          <w:rFonts w:ascii="Arial" w:hAnsi="Arial" w:cs="Arial"/>
        </w:rPr>
        <w:t>20 September</w:t>
      </w:r>
      <w:r w:rsidR="00E3709A" w:rsidRPr="00C1653C">
        <w:rPr>
          <w:rFonts w:ascii="Arial" w:hAnsi="Arial" w:cs="Arial"/>
        </w:rPr>
        <w:t xml:space="preserve"> 2022</w:t>
      </w:r>
      <w:r w:rsidRPr="002F1BFD">
        <w:rPr>
          <w:rFonts w:ascii="Arial" w:hAnsi="Arial" w:cs="Arial"/>
        </w:rPr>
        <w:t>.</w:t>
      </w:r>
    </w:p>
  </w:footnote>
  <w:footnote w:id="52">
    <w:p w14:paraId="63359F07"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53">
    <w:p w14:paraId="1B22C4A9" w14:textId="77777777" w:rsidR="00105F19" w:rsidRPr="009620C4" w:rsidRDefault="00105F19">
      <w:pPr>
        <w:pStyle w:val="FootnoteText"/>
        <w:rPr>
          <w:rFonts w:ascii="Calibri" w:hAnsi="Calibri" w:cs="Calibri"/>
        </w:rPr>
      </w:pPr>
      <w:r w:rsidRPr="002F1BFD">
        <w:rPr>
          <w:rStyle w:val="FootnoteReference"/>
          <w:rFonts w:ascii="Arial" w:hAnsi="Arial" w:cs="Arial"/>
        </w:rPr>
        <w:footnoteRef/>
      </w:r>
      <w:r w:rsidRPr="002F1BFD">
        <w:rPr>
          <w:rFonts w:ascii="Arial" w:hAnsi="Arial" w:cs="Arial"/>
        </w:rPr>
        <w:t xml:space="preserve"> Amended 21 February 2018.</w:t>
      </w:r>
    </w:p>
  </w:footnote>
  <w:footnote w:id="54">
    <w:p w14:paraId="1FDF3733" w14:textId="77777777" w:rsidR="00105F19" w:rsidRPr="002F1BFD" w:rsidRDefault="00105F19">
      <w:pPr>
        <w:pStyle w:val="FootnoteText"/>
        <w:rPr>
          <w:rFonts w:ascii="Arial" w:hAnsi="Arial" w:cs="Arial"/>
        </w:rPr>
      </w:pPr>
      <w:r w:rsidRPr="002F1BFD">
        <w:rPr>
          <w:rStyle w:val="FootnoteReference"/>
          <w:rFonts w:ascii="Arial" w:hAnsi="Arial" w:cs="Arial"/>
        </w:rPr>
        <w:footnoteRef/>
      </w:r>
      <w:r w:rsidRPr="002F1BFD">
        <w:rPr>
          <w:rFonts w:ascii="Arial" w:hAnsi="Arial" w:cs="Arial"/>
        </w:rPr>
        <w:t xml:space="preserve"> Amended 21 February 2018.</w:t>
      </w:r>
    </w:p>
  </w:footnote>
  <w:footnote w:id="55">
    <w:p w14:paraId="51557505"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56">
    <w:p w14:paraId="56772452" w14:textId="77777777" w:rsidR="00105F19" w:rsidRPr="00D21706" w:rsidRDefault="00105F19">
      <w:pPr>
        <w:pStyle w:val="FootnoteText"/>
        <w:rPr>
          <w:rFonts w:ascii="Calibri" w:hAnsi="Calibri" w:cs="Calibri"/>
        </w:rPr>
      </w:pPr>
      <w:r w:rsidRPr="006716F9">
        <w:rPr>
          <w:rStyle w:val="FootnoteReference"/>
          <w:rFonts w:ascii="Arial" w:hAnsi="Arial" w:cs="Arial"/>
        </w:rPr>
        <w:footnoteRef/>
      </w:r>
      <w:r w:rsidRPr="006716F9">
        <w:rPr>
          <w:rFonts w:ascii="Arial" w:hAnsi="Arial" w:cs="Arial"/>
        </w:rPr>
        <w:t xml:space="preserve"> Amended 21 February 2018.</w:t>
      </w:r>
    </w:p>
  </w:footnote>
  <w:footnote w:id="57">
    <w:p w14:paraId="33B94005"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58">
    <w:p w14:paraId="64D9DEAC"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59">
    <w:p w14:paraId="15406B0B"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0">
    <w:p w14:paraId="63573074"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1">
    <w:p w14:paraId="22EAB978" w14:textId="77777777" w:rsidR="00105F19" w:rsidRPr="00635207" w:rsidRDefault="00105F19">
      <w:pPr>
        <w:pStyle w:val="FootnoteText"/>
        <w:rPr>
          <w:rFonts w:ascii="Calibri" w:hAnsi="Calibri" w:cs="Calibri"/>
        </w:rPr>
      </w:pPr>
      <w:r w:rsidRPr="006716F9">
        <w:rPr>
          <w:rStyle w:val="FootnoteReference"/>
          <w:rFonts w:ascii="Arial" w:hAnsi="Arial" w:cs="Arial"/>
        </w:rPr>
        <w:footnoteRef/>
      </w:r>
      <w:r w:rsidRPr="006716F9">
        <w:rPr>
          <w:rFonts w:ascii="Arial" w:hAnsi="Arial" w:cs="Arial"/>
        </w:rPr>
        <w:t xml:space="preserve"> Amended 21 February 2018.</w:t>
      </w:r>
    </w:p>
  </w:footnote>
  <w:footnote w:id="62">
    <w:p w14:paraId="21D9F694"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3">
    <w:p w14:paraId="41D55845"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4">
    <w:p w14:paraId="30A81400"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5">
    <w:p w14:paraId="3B142209"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6">
    <w:p w14:paraId="0E6A8B8A"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7">
    <w:p w14:paraId="2877DF90" w14:textId="77777777" w:rsidR="00105F19" w:rsidRPr="00C119EC" w:rsidRDefault="00105F19">
      <w:pPr>
        <w:pStyle w:val="FootnoteText"/>
        <w:rPr>
          <w:rFonts w:ascii="Calibri" w:hAnsi="Calibri" w:cs="Calibri"/>
        </w:rPr>
      </w:pPr>
      <w:r w:rsidRPr="00C119EC">
        <w:rPr>
          <w:rStyle w:val="FootnoteReference"/>
          <w:rFonts w:ascii="Calibri" w:hAnsi="Calibri" w:cs="Calibri"/>
        </w:rPr>
        <w:footnoteRef/>
      </w:r>
      <w:r w:rsidRPr="00C119EC">
        <w:rPr>
          <w:rFonts w:ascii="Calibri" w:hAnsi="Calibri" w:cs="Calibri"/>
        </w:rPr>
        <w:t xml:space="preserve"> </w:t>
      </w:r>
      <w:r w:rsidRPr="006716F9">
        <w:rPr>
          <w:rFonts w:ascii="Arial" w:hAnsi="Arial" w:cs="Arial"/>
        </w:rPr>
        <w:t>Amended 21 February 2018.</w:t>
      </w:r>
    </w:p>
  </w:footnote>
  <w:footnote w:id="68">
    <w:p w14:paraId="19C85428"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69">
    <w:p w14:paraId="355148E4"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70">
    <w:p w14:paraId="0A661BD0" w14:textId="21598DA8" w:rsidR="00105F19" w:rsidRPr="006716F9" w:rsidRDefault="00105F19" w:rsidP="0080737B">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25 June 2018</w:t>
      </w:r>
      <w:r w:rsidR="009C6D07">
        <w:rPr>
          <w:rFonts w:ascii="Arial" w:hAnsi="Arial" w:cs="Arial"/>
        </w:rPr>
        <w:t>,</w:t>
      </w:r>
      <w:r w:rsidRPr="006716F9">
        <w:rPr>
          <w:rFonts w:ascii="Arial" w:hAnsi="Arial" w:cs="Arial"/>
        </w:rPr>
        <w:t xml:space="preserve"> 17 February </w:t>
      </w:r>
      <w:proofErr w:type="gramStart"/>
      <w:r w:rsidRPr="006716F9">
        <w:rPr>
          <w:rFonts w:ascii="Arial" w:hAnsi="Arial" w:cs="Arial"/>
        </w:rPr>
        <w:t>2020</w:t>
      </w:r>
      <w:proofErr w:type="gramEnd"/>
      <w:r w:rsidR="009C6D07">
        <w:rPr>
          <w:rFonts w:ascii="Arial" w:hAnsi="Arial" w:cs="Arial"/>
        </w:rPr>
        <w:t xml:space="preserve"> and </w:t>
      </w:r>
      <w:r w:rsidR="00535AA4">
        <w:rPr>
          <w:rFonts w:ascii="Arial" w:hAnsi="Arial" w:cs="Arial"/>
        </w:rPr>
        <w:t>20 September</w:t>
      </w:r>
      <w:r w:rsidR="009C6D07">
        <w:rPr>
          <w:rFonts w:ascii="Arial" w:hAnsi="Arial" w:cs="Arial"/>
        </w:rPr>
        <w:t xml:space="preserve"> 2022</w:t>
      </w:r>
      <w:r w:rsidRPr="006716F9">
        <w:rPr>
          <w:rFonts w:ascii="Arial" w:hAnsi="Arial" w:cs="Arial"/>
        </w:rPr>
        <w:t>.</w:t>
      </w:r>
    </w:p>
  </w:footnote>
  <w:footnote w:id="71">
    <w:p w14:paraId="0A45AAE5" w14:textId="77777777" w:rsidR="00105F19" w:rsidRPr="00855EB9" w:rsidRDefault="00105F19">
      <w:pPr>
        <w:pStyle w:val="FootnoteText"/>
        <w:rPr>
          <w:rFonts w:ascii="Calibri" w:hAnsi="Calibri" w:cs="Calibri"/>
        </w:rPr>
      </w:pPr>
      <w:r w:rsidRPr="006716F9">
        <w:rPr>
          <w:rStyle w:val="FootnoteReference"/>
          <w:rFonts w:ascii="Arial" w:hAnsi="Arial" w:cs="Arial"/>
        </w:rPr>
        <w:footnoteRef/>
      </w:r>
      <w:r w:rsidRPr="006716F9">
        <w:rPr>
          <w:rFonts w:ascii="Arial" w:hAnsi="Arial" w:cs="Arial"/>
        </w:rPr>
        <w:t xml:space="preserve"> Amended 21 February 2018.</w:t>
      </w:r>
    </w:p>
  </w:footnote>
  <w:footnote w:id="72">
    <w:p w14:paraId="2DB9CCBD"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73">
    <w:p w14:paraId="3C252A19" w14:textId="6524316C" w:rsidR="000E04E2" w:rsidRDefault="000E04E2">
      <w:pPr>
        <w:pStyle w:val="FootnoteText"/>
      </w:pPr>
      <w:r>
        <w:rPr>
          <w:rStyle w:val="FootnoteReference"/>
        </w:rPr>
        <w:footnoteRef/>
      </w:r>
      <w:r>
        <w:t xml:space="preserve"> </w:t>
      </w:r>
      <w:r>
        <w:rPr>
          <w:rFonts w:ascii="Arial" w:hAnsi="Arial" w:cs="Arial"/>
        </w:rPr>
        <w:t xml:space="preserve">Amended </w:t>
      </w:r>
      <w:r w:rsidR="003146F1">
        <w:rPr>
          <w:rFonts w:ascii="Arial" w:hAnsi="Arial" w:cs="Arial"/>
        </w:rPr>
        <w:t xml:space="preserve">8 August </w:t>
      </w:r>
      <w:r>
        <w:rPr>
          <w:rFonts w:ascii="Arial" w:hAnsi="Arial" w:cs="Arial"/>
        </w:rPr>
        <w:t>2023.</w:t>
      </w:r>
    </w:p>
  </w:footnote>
  <w:footnote w:id="74">
    <w:p w14:paraId="4BF03551" w14:textId="77777777"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p>
  </w:footnote>
  <w:footnote w:id="75">
    <w:p w14:paraId="3EF7048E" w14:textId="216A90A2" w:rsidR="00A73965" w:rsidRDefault="00A73965">
      <w:pPr>
        <w:pStyle w:val="FootnoteText"/>
      </w:pPr>
      <w:r>
        <w:rPr>
          <w:rStyle w:val="FootnoteReference"/>
        </w:rPr>
        <w:footnoteRef/>
      </w:r>
      <w:r>
        <w:t xml:space="preserve"> </w:t>
      </w:r>
      <w:r>
        <w:rPr>
          <w:rFonts w:ascii="Arial" w:hAnsi="Arial" w:cs="Arial"/>
        </w:rPr>
        <w:t xml:space="preserve">Amended </w:t>
      </w:r>
      <w:r w:rsidR="003146F1">
        <w:rPr>
          <w:rFonts w:ascii="Arial" w:hAnsi="Arial" w:cs="Arial"/>
        </w:rPr>
        <w:t xml:space="preserve">8 August </w:t>
      </w:r>
      <w:r>
        <w:rPr>
          <w:rFonts w:ascii="Arial" w:hAnsi="Arial" w:cs="Arial"/>
        </w:rPr>
        <w:t>2023.</w:t>
      </w:r>
    </w:p>
  </w:footnote>
  <w:footnote w:id="76">
    <w:p w14:paraId="593A4947" w14:textId="5CAB0939"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r w:rsidR="00EA5297">
        <w:rPr>
          <w:rFonts w:ascii="Arial" w:hAnsi="Arial" w:cs="Arial"/>
        </w:rPr>
        <w:t xml:space="preserve"> and </w:t>
      </w:r>
      <w:r w:rsidR="003146F1">
        <w:rPr>
          <w:rFonts w:ascii="Arial" w:hAnsi="Arial" w:cs="Arial"/>
        </w:rPr>
        <w:t xml:space="preserve">8 August </w:t>
      </w:r>
      <w:r w:rsidR="00EA5297">
        <w:rPr>
          <w:rFonts w:ascii="Arial" w:hAnsi="Arial" w:cs="Arial"/>
        </w:rPr>
        <w:t>2023.</w:t>
      </w:r>
    </w:p>
  </w:footnote>
  <w:footnote w:id="77">
    <w:p w14:paraId="2C1A155E" w14:textId="05738863"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r w:rsidR="002215D9">
        <w:rPr>
          <w:rFonts w:ascii="Arial" w:hAnsi="Arial" w:cs="Arial"/>
        </w:rPr>
        <w:t xml:space="preserve"> and </w:t>
      </w:r>
      <w:r w:rsidR="003146F1">
        <w:rPr>
          <w:rFonts w:ascii="Arial" w:hAnsi="Arial" w:cs="Arial"/>
        </w:rPr>
        <w:t xml:space="preserve">8 August </w:t>
      </w:r>
      <w:r w:rsidR="002215D9">
        <w:rPr>
          <w:rFonts w:ascii="Arial" w:hAnsi="Arial" w:cs="Arial"/>
        </w:rPr>
        <w:t>2023</w:t>
      </w:r>
      <w:r w:rsidRPr="006716F9">
        <w:rPr>
          <w:rFonts w:ascii="Arial" w:hAnsi="Arial" w:cs="Arial"/>
        </w:rPr>
        <w:t>.</w:t>
      </w:r>
    </w:p>
  </w:footnote>
  <w:footnote w:id="78">
    <w:p w14:paraId="7FB27230" w14:textId="6B3CAAA6" w:rsidR="00105F19" w:rsidRPr="006716F9" w:rsidRDefault="00105F19">
      <w:pPr>
        <w:pStyle w:val="FootnoteText"/>
        <w:rPr>
          <w:rFonts w:ascii="Arial" w:hAnsi="Arial" w:cs="Arial"/>
        </w:rPr>
      </w:pPr>
      <w:r w:rsidRPr="006716F9">
        <w:rPr>
          <w:rStyle w:val="FootnoteReference"/>
          <w:rFonts w:ascii="Arial" w:hAnsi="Arial" w:cs="Arial"/>
        </w:rPr>
        <w:footnoteRef/>
      </w:r>
      <w:r w:rsidRPr="006716F9">
        <w:rPr>
          <w:rFonts w:ascii="Arial" w:hAnsi="Arial" w:cs="Arial"/>
        </w:rPr>
        <w:t xml:space="preserve"> Amended 21 February 2018</w:t>
      </w:r>
      <w:r w:rsidR="003A74B6">
        <w:rPr>
          <w:rFonts w:ascii="Arial" w:hAnsi="Arial" w:cs="Arial"/>
        </w:rPr>
        <w:t xml:space="preserve"> and </w:t>
      </w:r>
      <w:r w:rsidR="004B43EC">
        <w:rPr>
          <w:rFonts w:ascii="Arial" w:hAnsi="Arial" w:cs="Arial"/>
        </w:rPr>
        <w:t>8 August</w:t>
      </w:r>
      <w:r w:rsidR="003A74B6">
        <w:rPr>
          <w:rFonts w:ascii="Arial" w:hAnsi="Arial" w:cs="Arial"/>
        </w:rPr>
        <w:t xml:space="preserve"> 2023</w:t>
      </w:r>
      <w:r w:rsidRPr="006716F9">
        <w:rPr>
          <w:rFonts w:ascii="Arial" w:hAnsi="Arial" w:cs="Arial"/>
        </w:rPr>
        <w:t>.</w:t>
      </w:r>
    </w:p>
  </w:footnote>
  <w:footnote w:id="79">
    <w:p w14:paraId="7BD3A0BB" w14:textId="77777777" w:rsidR="00105F19" w:rsidRPr="00E645F9" w:rsidRDefault="00105F19">
      <w:pPr>
        <w:pStyle w:val="FootnoteText"/>
        <w:rPr>
          <w:rFonts w:ascii="Calibri" w:hAnsi="Calibri" w:cs="Calibri"/>
        </w:rPr>
      </w:pPr>
      <w:r w:rsidRPr="006716F9">
        <w:rPr>
          <w:rStyle w:val="FootnoteReference"/>
          <w:rFonts w:ascii="Arial" w:hAnsi="Arial" w:cs="Arial"/>
        </w:rPr>
        <w:footnoteRef/>
      </w:r>
      <w:r w:rsidRPr="006716F9">
        <w:rPr>
          <w:rFonts w:ascii="Arial" w:hAnsi="Arial" w:cs="Arial"/>
        </w:rPr>
        <w:t xml:space="preserve"> Amended 21 February 2018.</w:t>
      </w:r>
    </w:p>
  </w:footnote>
  <w:footnote w:id="80">
    <w:p w14:paraId="58F1A229" w14:textId="24639CB8" w:rsidR="005277B8" w:rsidRDefault="005277B8">
      <w:pPr>
        <w:pStyle w:val="FootnoteText"/>
      </w:pPr>
      <w:r>
        <w:rPr>
          <w:rStyle w:val="FootnoteReference"/>
        </w:rPr>
        <w:footnoteRef/>
      </w:r>
      <w:r>
        <w:t xml:space="preserve"> </w:t>
      </w:r>
      <w:r>
        <w:rPr>
          <w:rFonts w:ascii="Arial" w:hAnsi="Arial" w:cs="Arial"/>
        </w:rPr>
        <w:t xml:space="preserve">Amended </w:t>
      </w:r>
      <w:r w:rsidR="004B43EC">
        <w:rPr>
          <w:rFonts w:ascii="Arial" w:hAnsi="Arial" w:cs="Arial"/>
        </w:rPr>
        <w:t xml:space="preserve">8 August </w:t>
      </w:r>
      <w:r>
        <w:rPr>
          <w:rFonts w:ascii="Arial" w:hAnsi="Arial" w:cs="Arial"/>
        </w:rPr>
        <w:t>2023.</w:t>
      </w:r>
    </w:p>
  </w:footnote>
  <w:footnote w:id="81">
    <w:p w14:paraId="00CA2B89"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82">
    <w:p w14:paraId="66F4D526" w14:textId="71F4E73A"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r w:rsidR="00E4491A">
        <w:rPr>
          <w:rFonts w:ascii="Arial" w:hAnsi="Arial" w:cs="Arial"/>
        </w:rPr>
        <w:t xml:space="preserve"> and </w:t>
      </w:r>
      <w:r w:rsidR="004B43EC">
        <w:rPr>
          <w:rFonts w:ascii="Arial" w:hAnsi="Arial" w:cs="Arial"/>
        </w:rPr>
        <w:t xml:space="preserve">8 August </w:t>
      </w:r>
      <w:r w:rsidR="00E4491A">
        <w:rPr>
          <w:rFonts w:ascii="Arial" w:hAnsi="Arial" w:cs="Arial"/>
        </w:rPr>
        <w:t>2023</w:t>
      </w:r>
      <w:r w:rsidRPr="00C36144">
        <w:rPr>
          <w:rFonts w:ascii="Arial" w:hAnsi="Arial" w:cs="Arial"/>
        </w:rPr>
        <w:t>.</w:t>
      </w:r>
    </w:p>
  </w:footnote>
  <w:footnote w:id="83">
    <w:p w14:paraId="59A1FD5A" w14:textId="248BE2BF"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r w:rsidR="006320D1">
        <w:rPr>
          <w:rFonts w:ascii="Arial" w:hAnsi="Arial" w:cs="Arial"/>
        </w:rPr>
        <w:t xml:space="preserve"> and </w:t>
      </w:r>
      <w:r w:rsidR="006C2B68">
        <w:rPr>
          <w:rFonts w:ascii="Arial" w:hAnsi="Arial" w:cs="Arial"/>
        </w:rPr>
        <w:t xml:space="preserve">8 August </w:t>
      </w:r>
      <w:r w:rsidR="006320D1">
        <w:rPr>
          <w:rFonts w:ascii="Arial" w:hAnsi="Arial" w:cs="Arial"/>
        </w:rPr>
        <w:t>2023</w:t>
      </w:r>
      <w:r w:rsidRPr="00C36144">
        <w:rPr>
          <w:rFonts w:ascii="Arial" w:hAnsi="Arial" w:cs="Arial"/>
        </w:rPr>
        <w:t>.</w:t>
      </w:r>
    </w:p>
  </w:footnote>
  <w:footnote w:id="84">
    <w:p w14:paraId="3681563D" w14:textId="0497FB00"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r w:rsidR="00DF2F26">
        <w:rPr>
          <w:rFonts w:ascii="Arial" w:hAnsi="Arial" w:cs="Arial"/>
        </w:rPr>
        <w:t xml:space="preserve"> and </w:t>
      </w:r>
      <w:r w:rsidR="00E93FFE">
        <w:rPr>
          <w:rFonts w:ascii="Arial" w:hAnsi="Arial" w:cs="Arial"/>
        </w:rPr>
        <w:t xml:space="preserve">8 August </w:t>
      </w:r>
      <w:r w:rsidR="00DF2F26">
        <w:rPr>
          <w:rFonts w:ascii="Arial" w:hAnsi="Arial" w:cs="Arial"/>
        </w:rPr>
        <w:t>2023</w:t>
      </w:r>
      <w:r w:rsidRPr="00C36144">
        <w:rPr>
          <w:rFonts w:ascii="Arial" w:hAnsi="Arial" w:cs="Arial"/>
        </w:rPr>
        <w:t>.</w:t>
      </w:r>
    </w:p>
  </w:footnote>
  <w:footnote w:id="85">
    <w:p w14:paraId="1AD63542" w14:textId="20ADA8CA"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r w:rsidR="00B52829">
        <w:rPr>
          <w:rFonts w:ascii="Arial" w:hAnsi="Arial" w:cs="Arial"/>
        </w:rPr>
        <w:t xml:space="preserve"> and </w:t>
      </w:r>
      <w:r w:rsidR="006D6D28">
        <w:rPr>
          <w:rFonts w:ascii="Arial" w:hAnsi="Arial" w:cs="Arial"/>
        </w:rPr>
        <w:t xml:space="preserve">8 August </w:t>
      </w:r>
      <w:r w:rsidR="00B52829">
        <w:rPr>
          <w:rFonts w:ascii="Arial" w:hAnsi="Arial" w:cs="Arial"/>
        </w:rPr>
        <w:t>2023</w:t>
      </w:r>
      <w:r w:rsidRPr="00C36144">
        <w:rPr>
          <w:rFonts w:ascii="Arial" w:hAnsi="Arial" w:cs="Arial"/>
        </w:rPr>
        <w:t>.</w:t>
      </w:r>
    </w:p>
  </w:footnote>
  <w:footnote w:id="86">
    <w:p w14:paraId="26C5E950" w14:textId="5809D531"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r w:rsidR="009B638B">
        <w:rPr>
          <w:rFonts w:ascii="Arial" w:hAnsi="Arial" w:cs="Arial"/>
        </w:rPr>
        <w:t xml:space="preserve"> and </w:t>
      </w:r>
      <w:r w:rsidR="005B2F36">
        <w:rPr>
          <w:rFonts w:ascii="Arial" w:hAnsi="Arial" w:cs="Arial"/>
        </w:rPr>
        <w:t xml:space="preserve">8 August </w:t>
      </w:r>
      <w:r w:rsidR="009B638B">
        <w:rPr>
          <w:rFonts w:ascii="Arial" w:hAnsi="Arial" w:cs="Arial"/>
        </w:rPr>
        <w:t>2023.</w:t>
      </w:r>
    </w:p>
  </w:footnote>
  <w:footnote w:id="87">
    <w:p w14:paraId="11946EB8"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88">
    <w:p w14:paraId="0668355B" w14:textId="77777777" w:rsidR="00105F19" w:rsidRPr="00C36144" w:rsidRDefault="00105F19" w:rsidP="007026CC">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r>
        <w:rPr>
          <w:rFonts w:ascii="Arial" w:hAnsi="Arial" w:cs="Arial"/>
        </w:rPr>
        <w:t xml:space="preserve"> and 30 December 2021</w:t>
      </w:r>
      <w:r w:rsidRPr="00C36144">
        <w:rPr>
          <w:rFonts w:ascii="Arial" w:hAnsi="Arial" w:cs="Arial"/>
        </w:rPr>
        <w:t>.</w:t>
      </w:r>
    </w:p>
  </w:footnote>
  <w:footnote w:id="89">
    <w:p w14:paraId="66D3937C"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90">
    <w:p w14:paraId="5DCDFB6C"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91">
    <w:p w14:paraId="5AA06E68" w14:textId="7294EB14" w:rsidR="00E54306" w:rsidRDefault="00E54306">
      <w:pPr>
        <w:pStyle w:val="FootnoteText"/>
      </w:pPr>
      <w:r>
        <w:rPr>
          <w:rStyle w:val="FootnoteReference"/>
        </w:rPr>
        <w:footnoteRef/>
      </w:r>
      <w:r>
        <w:t xml:space="preserve"> </w:t>
      </w:r>
      <w:r>
        <w:rPr>
          <w:rFonts w:ascii="Arial" w:hAnsi="Arial" w:cs="Arial"/>
        </w:rPr>
        <w:t xml:space="preserve">Amended </w:t>
      </w:r>
      <w:r w:rsidR="00430EF8">
        <w:rPr>
          <w:rFonts w:ascii="Arial" w:hAnsi="Arial" w:cs="Arial"/>
        </w:rPr>
        <w:t xml:space="preserve">8 August </w:t>
      </w:r>
      <w:r>
        <w:rPr>
          <w:rFonts w:ascii="Arial" w:hAnsi="Arial" w:cs="Arial"/>
        </w:rPr>
        <w:t>2023.</w:t>
      </w:r>
    </w:p>
  </w:footnote>
  <w:footnote w:id="92">
    <w:p w14:paraId="42335658"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93">
    <w:p w14:paraId="719A3A6B" w14:textId="0994D4F1" w:rsidR="00B77337" w:rsidRDefault="00B77337">
      <w:pPr>
        <w:pStyle w:val="FootnoteText"/>
      </w:pPr>
      <w:r>
        <w:rPr>
          <w:rStyle w:val="FootnoteReference"/>
        </w:rPr>
        <w:footnoteRef/>
      </w:r>
      <w:r>
        <w:t xml:space="preserve"> </w:t>
      </w:r>
      <w:r>
        <w:rPr>
          <w:rFonts w:ascii="Arial" w:hAnsi="Arial" w:cs="Arial"/>
        </w:rPr>
        <w:t xml:space="preserve">Amended </w:t>
      </w:r>
      <w:r w:rsidR="00430EF8">
        <w:rPr>
          <w:rFonts w:ascii="Arial" w:hAnsi="Arial" w:cs="Arial"/>
        </w:rPr>
        <w:t xml:space="preserve">8 August </w:t>
      </w:r>
      <w:r>
        <w:rPr>
          <w:rFonts w:ascii="Arial" w:hAnsi="Arial" w:cs="Arial"/>
        </w:rPr>
        <w:t>2023.</w:t>
      </w:r>
    </w:p>
  </w:footnote>
  <w:footnote w:id="94">
    <w:p w14:paraId="46844E54"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95">
    <w:p w14:paraId="5CBDB69E" w14:textId="77777777" w:rsidR="00105F19" w:rsidRPr="008F3124" w:rsidRDefault="00105F19">
      <w:pPr>
        <w:pStyle w:val="FootnoteText"/>
        <w:rPr>
          <w:rFonts w:ascii="Calibri" w:hAnsi="Calibri" w:cs="Calibri"/>
        </w:rPr>
      </w:pPr>
      <w:r w:rsidRPr="00C36144">
        <w:rPr>
          <w:rStyle w:val="FootnoteReference"/>
          <w:rFonts w:ascii="Arial" w:hAnsi="Arial" w:cs="Arial"/>
        </w:rPr>
        <w:footnoteRef/>
      </w:r>
      <w:r w:rsidRPr="00C36144">
        <w:rPr>
          <w:rFonts w:ascii="Arial" w:hAnsi="Arial" w:cs="Arial"/>
        </w:rPr>
        <w:t xml:space="preserve"> Amended 21 February 2018.</w:t>
      </w:r>
    </w:p>
  </w:footnote>
  <w:footnote w:id="96">
    <w:p w14:paraId="554DDA55" w14:textId="2C9BCD99" w:rsidR="001A1BC9" w:rsidRDefault="001A1BC9">
      <w:pPr>
        <w:pStyle w:val="FootnoteText"/>
      </w:pPr>
      <w:r>
        <w:rPr>
          <w:rStyle w:val="FootnoteReference"/>
        </w:rPr>
        <w:footnoteRef/>
      </w:r>
      <w:r>
        <w:t xml:space="preserve"> </w:t>
      </w:r>
      <w:r>
        <w:rPr>
          <w:rFonts w:ascii="Arial" w:hAnsi="Arial" w:cs="Arial"/>
        </w:rPr>
        <w:t xml:space="preserve">Amended </w:t>
      </w:r>
      <w:r w:rsidR="00E23648">
        <w:rPr>
          <w:rFonts w:ascii="Arial" w:hAnsi="Arial" w:cs="Arial"/>
        </w:rPr>
        <w:t xml:space="preserve">8 August </w:t>
      </w:r>
      <w:r>
        <w:rPr>
          <w:rFonts w:ascii="Arial" w:hAnsi="Arial" w:cs="Arial"/>
        </w:rPr>
        <w:t>2023.</w:t>
      </w:r>
    </w:p>
  </w:footnote>
  <w:footnote w:id="97">
    <w:p w14:paraId="7513BDE3"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98">
    <w:p w14:paraId="6FFAF2C2" w14:textId="018B84C6" w:rsidR="00206013" w:rsidRDefault="00206013">
      <w:pPr>
        <w:pStyle w:val="FootnoteText"/>
      </w:pPr>
      <w:r>
        <w:rPr>
          <w:rStyle w:val="FootnoteReference"/>
        </w:rPr>
        <w:footnoteRef/>
      </w:r>
      <w:r>
        <w:t xml:space="preserve"> </w:t>
      </w:r>
      <w:r>
        <w:rPr>
          <w:rFonts w:ascii="Arial" w:hAnsi="Arial" w:cs="Arial"/>
        </w:rPr>
        <w:t xml:space="preserve">Amended </w:t>
      </w:r>
      <w:r w:rsidR="00E23648">
        <w:rPr>
          <w:rFonts w:ascii="Arial" w:hAnsi="Arial" w:cs="Arial"/>
        </w:rPr>
        <w:t xml:space="preserve">8 August </w:t>
      </w:r>
      <w:r>
        <w:rPr>
          <w:rFonts w:ascii="Arial" w:hAnsi="Arial" w:cs="Arial"/>
        </w:rPr>
        <w:t>2023.</w:t>
      </w:r>
    </w:p>
  </w:footnote>
  <w:footnote w:id="99">
    <w:p w14:paraId="11689C49" w14:textId="56B760EC" w:rsidR="00105F19" w:rsidRPr="00E15BBD" w:rsidRDefault="00105F19" w:rsidP="00E15BBD">
      <w:pPr>
        <w:pStyle w:val="FootnoteText"/>
        <w:rPr>
          <w:rFonts w:ascii="Calibri" w:hAnsi="Calibri" w:cs="Calibri"/>
        </w:rPr>
      </w:pPr>
      <w:r w:rsidRPr="00C36144">
        <w:rPr>
          <w:rStyle w:val="FootnoteReference"/>
          <w:rFonts w:ascii="Arial" w:hAnsi="Arial" w:cs="Arial"/>
        </w:rPr>
        <w:footnoteRef/>
      </w:r>
      <w:r w:rsidRPr="00C36144">
        <w:rPr>
          <w:rFonts w:ascii="Arial" w:hAnsi="Arial" w:cs="Arial"/>
        </w:rPr>
        <w:t xml:space="preserve"> Amended 21 February 2018</w:t>
      </w:r>
      <w:r w:rsidR="00636D50">
        <w:rPr>
          <w:rFonts w:ascii="Arial" w:hAnsi="Arial" w:cs="Arial"/>
        </w:rPr>
        <w:t xml:space="preserve"> and </w:t>
      </w:r>
      <w:r w:rsidR="00E23648">
        <w:rPr>
          <w:rFonts w:ascii="Arial" w:hAnsi="Arial" w:cs="Arial"/>
        </w:rPr>
        <w:t xml:space="preserve">8 August </w:t>
      </w:r>
      <w:r w:rsidR="00636D50">
        <w:rPr>
          <w:rFonts w:ascii="Arial" w:hAnsi="Arial" w:cs="Arial"/>
        </w:rPr>
        <w:t>2023</w:t>
      </w:r>
      <w:r w:rsidRPr="00C36144">
        <w:rPr>
          <w:rFonts w:ascii="Arial" w:hAnsi="Arial" w:cs="Arial"/>
        </w:rPr>
        <w:t>.</w:t>
      </w:r>
    </w:p>
  </w:footnote>
  <w:footnote w:id="100">
    <w:p w14:paraId="4E7877E5" w14:textId="1D94564D" w:rsidR="006B4C40" w:rsidRDefault="006B4C40">
      <w:pPr>
        <w:pStyle w:val="FootnoteText"/>
      </w:pPr>
      <w:r>
        <w:rPr>
          <w:rStyle w:val="FootnoteReference"/>
        </w:rPr>
        <w:footnoteRef/>
      </w:r>
      <w:r>
        <w:t xml:space="preserve"> </w:t>
      </w:r>
      <w:r>
        <w:rPr>
          <w:rFonts w:ascii="Arial" w:hAnsi="Arial" w:cs="Arial"/>
        </w:rPr>
        <w:t xml:space="preserve">Amended </w:t>
      </w:r>
      <w:r w:rsidR="00E23648">
        <w:rPr>
          <w:rFonts w:ascii="Arial" w:hAnsi="Arial" w:cs="Arial"/>
        </w:rPr>
        <w:t xml:space="preserve">8 August </w:t>
      </w:r>
      <w:r>
        <w:rPr>
          <w:rFonts w:ascii="Arial" w:hAnsi="Arial" w:cs="Arial"/>
        </w:rPr>
        <w:t>2023.</w:t>
      </w:r>
    </w:p>
  </w:footnote>
  <w:footnote w:id="101">
    <w:p w14:paraId="754068DE"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102">
    <w:p w14:paraId="4304105F"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103">
    <w:p w14:paraId="0DF4F2F1" w14:textId="77777777" w:rsidR="00105F19" w:rsidRPr="00E15BBD" w:rsidRDefault="00105F19">
      <w:pPr>
        <w:pStyle w:val="FootnoteText"/>
        <w:rPr>
          <w:rFonts w:ascii="Calibri" w:hAnsi="Calibri" w:cs="Calibri"/>
        </w:rPr>
      </w:pPr>
      <w:r w:rsidRPr="00C36144">
        <w:rPr>
          <w:rStyle w:val="FootnoteReference"/>
          <w:rFonts w:ascii="Arial" w:hAnsi="Arial" w:cs="Arial"/>
        </w:rPr>
        <w:footnoteRef/>
      </w:r>
      <w:r w:rsidRPr="00C36144">
        <w:rPr>
          <w:rFonts w:ascii="Arial" w:hAnsi="Arial" w:cs="Arial"/>
        </w:rPr>
        <w:t xml:space="preserve"> Amended 21 February 2018.</w:t>
      </w:r>
    </w:p>
  </w:footnote>
  <w:footnote w:id="104">
    <w:p w14:paraId="474979F0" w14:textId="7B7E5A07" w:rsidR="009C62D1" w:rsidRDefault="009C62D1">
      <w:pPr>
        <w:pStyle w:val="FootnoteText"/>
      </w:pPr>
      <w:r>
        <w:rPr>
          <w:rStyle w:val="FootnoteReference"/>
        </w:rPr>
        <w:footnoteRef/>
      </w:r>
      <w:r>
        <w:t xml:space="preserve"> </w:t>
      </w:r>
      <w:r>
        <w:rPr>
          <w:rFonts w:ascii="Arial" w:hAnsi="Arial" w:cs="Arial"/>
        </w:rPr>
        <w:t xml:space="preserve">Amended </w:t>
      </w:r>
      <w:r w:rsidR="00502DC1">
        <w:rPr>
          <w:rFonts w:ascii="Arial" w:hAnsi="Arial" w:cs="Arial"/>
        </w:rPr>
        <w:t xml:space="preserve">8 August </w:t>
      </w:r>
      <w:r>
        <w:rPr>
          <w:rFonts w:ascii="Arial" w:hAnsi="Arial" w:cs="Arial"/>
        </w:rPr>
        <w:t>2023.</w:t>
      </w:r>
    </w:p>
  </w:footnote>
  <w:footnote w:id="105">
    <w:p w14:paraId="25190573" w14:textId="050ED6B7" w:rsidR="007B18C1" w:rsidRDefault="007B18C1">
      <w:pPr>
        <w:pStyle w:val="FootnoteText"/>
      </w:pPr>
      <w:r>
        <w:rPr>
          <w:rStyle w:val="FootnoteReference"/>
        </w:rPr>
        <w:footnoteRef/>
      </w:r>
      <w:r>
        <w:t xml:space="preserve"> </w:t>
      </w:r>
      <w:r>
        <w:rPr>
          <w:rFonts w:ascii="Arial" w:hAnsi="Arial" w:cs="Arial"/>
        </w:rPr>
        <w:t xml:space="preserve">Amended </w:t>
      </w:r>
      <w:r w:rsidR="00502DC1">
        <w:rPr>
          <w:rFonts w:ascii="Arial" w:hAnsi="Arial" w:cs="Arial"/>
        </w:rPr>
        <w:t xml:space="preserve">8 August </w:t>
      </w:r>
      <w:r>
        <w:rPr>
          <w:rFonts w:ascii="Arial" w:hAnsi="Arial" w:cs="Arial"/>
        </w:rPr>
        <w:t>2023.</w:t>
      </w:r>
    </w:p>
  </w:footnote>
  <w:footnote w:id="106">
    <w:p w14:paraId="0918C6A5" w14:textId="77777777" w:rsidR="00105F19" w:rsidRDefault="00105F19" w:rsidP="007026CC">
      <w:pPr>
        <w:pStyle w:val="FootnoteText"/>
      </w:pPr>
      <w:r>
        <w:rPr>
          <w:rStyle w:val="FootnoteReference"/>
        </w:rPr>
        <w:footnoteRef/>
      </w:r>
      <w:r>
        <w:t xml:space="preserve"> </w:t>
      </w:r>
      <w:r w:rsidRPr="007026CC">
        <w:rPr>
          <w:rFonts w:ascii="Arial" w:hAnsi="Arial" w:cs="Arial"/>
        </w:rPr>
        <w:t>Amended 30 December 2021.</w:t>
      </w:r>
    </w:p>
  </w:footnote>
  <w:footnote w:id="107">
    <w:p w14:paraId="1689592C"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108">
    <w:p w14:paraId="2E2EAD6D"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109">
    <w:p w14:paraId="4FBFEA2A" w14:textId="77777777" w:rsidR="00105F19" w:rsidRDefault="00105F19" w:rsidP="007026CC">
      <w:pPr>
        <w:pStyle w:val="FootnoteText"/>
      </w:pPr>
      <w:r>
        <w:rPr>
          <w:rStyle w:val="FootnoteReference"/>
        </w:rPr>
        <w:footnoteRef/>
      </w:r>
      <w:r>
        <w:t xml:space="preserve"> </w:t>
      </w:r>
      <w:r w:rsidRPr="004B2EB3">
        <w:rPr>
          <w:rFonts w:ascii="Arial" w:hAnsi="Arial" w:cs="Arial"/>
        </w:rPr>
        <w:t xml:space="preserve">Amended </w:t>
      </w:r>
      <w:r>
        <w:rPr>
          <w:rFonts w:ascii="Arial" w:hAnsi="Arial" w:cs="Arial"/>
        </w:rPr>
        <w:t xml:space="preserve">30 </w:t>
      </w:r>
      <w:r w:rsidRPr="004B2EB3">
        <w:rPr>
          <w:rFonts w:ascii="Arial" w:hAnsi="Arial" w:cs="Arial"/>
        </w:rPr>
        <w:t>December 2021.</w:t>
      </w:r>
    </w:p>
  </w:footnote>
  <w:footnote w:id="110">
    <w:p w14:paraId="1087369C" w14:textId="77777777" w:rsidR="00105F19" w:rsidRPr="00497DB5" w:rsidRDefault="00105F19">
      <w:pPr>
        <w:pStyle w:val="FootnoteText"/>
        <w:rPr>
          <w:rFonts w:ascii="Calibri" w:hAnsi="Calibri" w:cs="Calibri"/>
        </w:rPr>
      </w:pPr>
      <w:r w:rsidRPr="00C36144">
        <w:rPr>
          <w:rStyle w:val="FootnoteReference"/>
          <w:rFonts w:ascii="Arial" w:hAnsi="Arial" w:cs="Arial"/>
        </w:rPr>
        <w:footnoteRef/>
      </w:r>
      <w:r w:rsidRPr="00C36144">
        <w:rPr>
          <w:rFonts w:ascii="Arial" w:hAnsi="Arial" w:cs="Arial"/>
        </w:rPr>
        <w:t xml:space="preserve"> Amended 21 February 2018.</w:t>
      </w:r>
    </w:p>
  </w:footnote>
  <w:footnote w:id="111">
    <w:p w14:paraId="2E46C0FC"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112">
    <w:p w14:paraId="6B6653DE" w14:textId="77777777" w:rsidR="00105F19" w:rsidRPr="00497DB5" w:rsidRDefault="00105F19" w:rsidP="007026CC">
      <w:pPr>
        <w:pStyle w:val="FootnoteText"/>
        <w:rPr>
          <w:rFonts w:ascii="Calibri" w:hAnsi="Calibri" w:cs="Calibri"/>
        </w:rPr>
      </w:pPr>
      <w:r w:rsidRPr="00C36144">
        <w:rPr>
          <w:rStyle w:val="FootnoteReference"/>
          <w:rFonts w:ascii="Arial" w:hAnsi="Arial" w:cs="Arial"/>
        </w:rPr>
        <w:footnoteRef/>
      </w:r>
      <w:r w:rsidRPr="00C36144">
        <w:rPr>
          <w:rFonts w:ascii="Arial" w:hAnsi="Arial" w:cs="Arial"/>
        </w:rPr>
        <w:t xml:space="preserve"> Amended 21 February 2018</w:t>
      </w:r>
      <w:r>
        <w:rPr>
          <w:rFonts w:ascii="Arial" w:hAnsi="Arial" w:cs="Arial"/>
        </w:rPr>
        <w:t xml:space="preserve"> and 30 December 2021</w:t>
      </w:r>
      <w:r w:rsidRPr="00C36144">
        <w:rPr>
          <w:rFonts w:ascii="Arial" w:hAnsi="Arial" w:cs="Arial"/>
        </w:rPr>
        <w:t>.</w:t>
      </w:r>
    </w:p>
  </w:footnote>
  <w:footnote w:id="113">
    <w:p w14:paraId="4FAC610F" w14:textId="77777777" w:rsidR="00105F19" w:rsidRPr="00C36144" w:rsidRDefault="00105F19">
      <w:pPr>
        <w:pStyle w:val="FootnoteText"/>
        <w:rPr>
          <w:rFonts w:ascii="Arial" w:hAnsi="Arial" w:cs="Arial"/>
        </w:rPr>
      </w:pPr>
      <w:r w:rsidRPr="00C36144">
        <w:rPr>
          <w:rStyle w:val="FootnoteReference"/>
          <w:rFonts w:ascii="Arial" w:hAnsi="Arial" w:cs="Arial"/>
        </w:rPr>
        <w:footnoteRef/>
      </w:r>
      <w:r w:rsidRPr="00C36144">
        <w:rPr>
          <w:rFonts w:ascii="Arial" w:hAnsi="Arial" w:cs="Arial"/>
        </w:rPr>
        <w:t xml:space="preserve"> Amended 21 February 2018.</w:t>
      </w:r>
    </w:p>
  </w:footnote>
  <w:footnote w:id="114">
    <w:p w14:paraId="2A32D992" w14:textId="4F76C31A" w:rsidR="00BD51AF" w:rsidRDefault="00BD51AF">
      <w:pPr>
        <w:pStyle w:val="FootnoteText"/>
      </w:pPr>
      <w:r>
        <w:rPr>
          <w:rStyle w:val="FootnoteReference"/>
        </w:rPr>
        <w:footnoteRef/>
      </w:r>
      <w:r>
        <w:t xml:space="preserve"> </w:t>
      </w:r>
      <w:r>
        <w:rPr>
          <w:rFonts w:ascii="Arial" w:hAnsi="Arial" w:cs="Arial"/>
        </w:rPr>
        <w:t xml:space="preserve">Amended </w:t>
      </w:r>
      <w:r w:rsidR="00502DC1">
        <w:rPr>
          <w:rFonts w:ascii="Arial" w:hAnsi="Arial" w:cs="Arial"/>
        </w:rPr>
        <w:t xml:space="preserve">8 August </w:t>
      </w:r>
      <w:r>
        <w:rPr>
          <w:rFonts w:ascii="Arial" w:hAnsi="Arial" w:cs="Arial"/>
        </w:rPr>
        <w:t>2023.</w:t>
      </w:r>
    </w:p>
  </w:footnote>
  <w:footnote w:id="115">
    <w:p w14:paraId="4BB1438A" w14:textId="1B0A9E1B" w:rsidR="00EF38C0" w:rsidRDefault="00EF38C0">
      <w:pPr>
        <w:pStyle w:val="FootnoteText"/>
      </w:pPr>
      <w:r>
        <w:rPr>
          <w:rStyle w:val="FootnoteReference"/>
        </w:rPr>
        <w:footnoteRef/>
      </w:r>
      <w:r>
        <w:t xml:space="preserve"> </w:t>
      </w:r>
      <w:r w:rsidRPr="00EF38C0">
        <w:rPr>
          <w:rFonts w:ascii="Arial" w:hAnsi="Arial" w:cs="Arial"/>
        </w:rPr>
        <w:t xml:space="preserve">Amended </w:t>
      </w:r>
      <w:r w:rsidR="00535AA4">
        <w:rPr>
          <w:rFonts w:ascii="Arial" w:hAnsi="Arial" w:cs="Arial"/>
        </w:rPr>
        <w:t>20 September</w:t>
      </w:r>
      <w:r w:rsidRPr="00EF38C0">
        <w:rPr>
          <w:rFonts w:ascii="Arial" w:hAnsi="Arial" w:cs="Arial"/>
        </w:rPr>
        <w:t xml:space="preserve"> 2022.</w:t>
      </w:r>
    </w:p>
  </w:footnote>
  <w:footnote w:id="116">
    <w:p w14:paraId="23146E91" w14:textId="42897336" w:rsidR="00105F19" w:rsidRPr="009876DE" w:rsidRDefault="00105F19" w:rsidP="00050F10">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2018, 14 February 2019</w:t>
      </w:r>
      <w:r w:rsidR="00E44622">
        <w:rPr>
          <w:rFonts w:ascii="Arial" w:hAnsi="Arial" w:cs="Arial"/>
        </w:rPr>
        <w:t>,</w:t>
      </w:r>
      <w:r w:rsidRPr="009876DE">
        <w:rPr>
          <w:rFonts w:ascii="Arial" w:hAnsi="Arial" w:cs="Arial"/>
        </w:rPr>
        <w:t xml:space="preserve"> 21 March 2021</w:t>
      </w:r>
      <w:r w:rsidR="00E44622">
        <w:rPr>
          <w:rFonts w:ascii="Arial" w:hAnsi="Arial" w:cs="Arial"/>
        </w:rPr>
        <w:t xml:space="preserve"> and 21 June 2023.</w:t>
      </w:r>
    </w:p>
  </w:footnote>
  <w:footnote w:id="117">
    <w:p w14:paraId="61E27CA7" w14:textId="77777777"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4 July 2018.</w:t>
      </w:r>
    </w:p>
  </w:footnote>
  <w:footnote w:id="118">
    <w:p w14:paraId="48D4F38D" w14:textId="6330C458" w:rsidR="00105F19" w:rsidRDefault="00105F19">
      <w:pPr>
        <w:pStyle w:val="FootnoteText"/>
      </w:pPr>
      <w:r w:rsidRPr="009876DE">
        <w:rPr>
          <w:rStyle w:val="FootnoteReference"/>
          <w:rFonts w:ascii="Arial" w:hAnsi="Arial" w:cs="Arial"/>
        </w:rPr>
        <w:footnoteRef/>
      </w:r>
      <w:r w:rsidRPr="009876DE">
        <w:rPr>
          <w:rFonts w:ascii="Arial" w:hAnsi="Arial" w:cs="Arial"/>
        </w:rPr>
        <w:t xml:space="preserve"> Amended 4 July 2018</w:t>
      </w:r>
      <w:r w:rsidR="00EF38C0">
        <w:rPr>
          <w:rFonts w:ascii="Arial" w:hAnsi="Arial" w:cs="Arial"/>
        </w:rPr>
        <w:t xml:space="preserve"> and </w:t>
      </w:r>
      <w:r w:rsidR="00535AA4">
        <w:rPr>
          <w:rFonts w:ascii="Arial" w:hAnsi="Arial" w:cs="Arial"/>
        </w:rPr>
        <w:t>20 September</w:t>
      </w:r>
      <w:r w:rsidR="00EF38C0">
        <w:rPr>
          <w:rFonts w:ascii="Arial" w:hAnsi="Arial" w:cs="Arial"/>
        </w:rPr>
        <w:t xml:space="preserve"> 2022</w:t>
      </w:r>
      <w:r w:rsidRPr="009876DE">
        <w:rPr>
          <w:rFonts w:ascii="Arial" w:hAnsi="Arial" w:cs="Arial"/>
        </w:rPr>
        <w:t>.</w:t>
      </w:r>
    </w:p>
  </w:footnote>
  <w:footnote w:id="119">
    <w:p w14:paraId="2C903CBE" w14:textId="77777777"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4 July 2018.</w:t>
      </w:r>
    </w:p>
  </w:footnote>
  <w:footnote w:id="120">
    <w:p w14:paraId="34771AAB" w14:textId="16DDDE47" w:rsidR="00105F19" w:rsidRDefault="00105F19" w:rsidP="003F6076">
      <w:pPr>
        <w:pStyle w:val="FootnoteText"/>
      </w:pPr>
      <w:r w:rsidRPr="009876DE">
        <w:rPr>
          <w:rStyle w:val="FootnoteReference"/>
          <w:rFonts w:ascii="Arial" w:hAnsi="Arial" w:cs="Arial"/>
        </w:rPr>
        <w:footnoteRef/>
      </w:r>
      <w:r w:rsidRPr="009876DE">
        <w:rPr>
          <w:rFonts w:ascii="Arial" w:hAnsi="Arial" w:cs="Arial"/>
        </w:rPr>
        <w:t xml:space="preserve"> Amended 11 December 2018</w:t>
      </w:r>
      <w:r w:rsidR="009A2DFE">
        <w:rPr>
          <w:rFonts w:ascii="Arial" w:hAnsi="Arial" w:cs="Arial"/>
        </w:rPr>
        <w:t xml:space="preserve"> and </w:t>
      </w:r>
      <w:r w:rsidR="005A3EB0">
        <w:rPr>
          <w:rFonts w:ascii="Arial" w:hAnsi="Arial" w:cs="Arial"/>
        </w:rPr>
        <w:t>12 December 2023</w:t>
      </w:r>
      <w:r w:rsidRPr="009876DE">
        <w:rPr>
          <w:rFonts w:ascii="Arial" w:hAnsi="Arial" w:cs="Arial"/>
        </w:rPr>
        <w:t>.</w:t>
      </w:r>
    </w:p>
  </w:footnote>
  <w:footnote w:id="121">
    <w:p w14:paraId="5846DD33" w14:textId="77777777" w:rsidR="00105F19" w:rsidRPr="009876DE" w:rsidRDefault="00105F19" w:rsidP="003F6076">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and 11 December 2018.</w:t>
      </w:r>
    </w:p>
  </w:footnote>
  <w:footnote w:id="122">
    <w:p w14:paraId="2C2453C0" w14:textId="094CBF79" w:rsidR="00BB2274" w:rsidRDefault="00BB2274">
      <w:pPr>
        <w:pStyle w:val="FootnoteText"/>
      </w:pPr>
      <w:r>
        <w:rPr>
          <w:rStyle w:val="FootnoteReference"/>
        </w:rPr>
        <w:footnoteRef/>
      </w:r>
      <w:r>
        <w:t xml:space="preserve"> </w:t>
      </w:r>
      <w:r>
        <w:rPr>
          <w:rFonts w:ascii="Arial" w:hAnsi="Arial" w:cs="Arial"/>
        </w:rPr>
        <w:t xml:space="preserve">Amended </w:t>
      </w:r>
      <w:r w:rsidR="00510F0C">
        <w:rPr>
          <w:rFonts w:ascii="Arial" w:hAnsi="Arial" w:cs="Arial"/>
        </w:rPr>
        <w:t xml:space="preserve">8 August </w:t>
      </w:r>
      <w:r>
        <w:rPr>
          <w:rFonts w:ascii="Arial" w:hAnsi="Arial" w:cs="Arial"/>
        </w:rPr>
        <w:t>2023.</w:t>
      </w:r>
    </w:p>
  </w:footnote>
  <w:footnote w:id="123">
    <w:p w14:paraId="18EFE52A" w14:textId="70077CB6" w:rsidR="005B0363" w:rsidRDefault="005B0363">
      <w:pPr>
        <w:pStyle w:val="FootnoteText"/>
      </w:pPr>
      <w:r>
        <w:rPr>
          <w:rStyle w:val="FootnoteReference"/>
        </w:rPr>
        <w:footnoteRef/>
      </w:r>
      <w:r>
        <w:t xml:space="preserve"> </w:t>
      </w:r>
      <w:r>
        <w:rPr>
          <w:rFonts w:ascii="Arial" w:hAnsi="Arial" w:cs="Arial"/>
        </w:rPr>
        <w:t xml:space="preserve">Amended </w:t>
      </w:r>
      <w:r w:rsidR="00510F0C">
        <w:rPr>
          <w:rFonts w:ascii="Arial" w:hAnsi="Arial" w:cs="Arial"/>
        </w:rPr>
        <w:t xml:space="preserve">8 August </w:t>
      </w:r>
      <w:r>
        <w:rPr>
          <w:rFonts w:ascii="Arial" w:hAnsi="Arial" w:cs="Arial"/>
        </w:rPr>
        <w:t>2023.</w:t>
      </w:r>
    </w:p>
  </w:footnote>
  <w:footnote w:id="124">
    <w:p w14:paraId="31A0C784" w14:textId="77777777"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2018.</w:t>
      </w:r>
    </w:p>
  </w:footnote>
  <w:footnote w:id="125">
    <w:p w14:paraId="2578DE64" w14:textId="6AE2BB30" w:rsidR="0071587E" w:rsidRDefault="0071587E">
      <w:pPr>
        <w:pStyle w:val="FootnoteText"/>
      </w:pPr>
      <w:r>
        <w:rPr>
          <w:rStyle w:val="FootnoteReference"/>
        </w:rPr>
        <w:footnoteRef/>
      </w:r>
      <w:r>
        <w:t xml:space="preserve"> </w:t>
      </w:r>
      <w:r w:rsidR="005A7DF4">
        <w:rPr>
          <w:rFonts w:ascii="Arial" w:hAnsi="Arial" w:cs="Arial"/>
        </w:rPr>
        <w:t xml:space="preserve">Amended </w:t>
      </w:r>
      <w:r w:rsidR="00510F0C">
        <w:rPr>
          <w:rFonts w:ascii="Arial" w:hAnsi="Arial" w:cs="Arial"/>
        </w:rPr>
        <w:t xml:space="preserve">8 August </w:t>
      </w:r>
      <w:r w:rsidR="005A7DF4">
        <w:rPr>
          <w:rFonts w:ascii="Arial" w:hAnsi="Arial" w:cs="Arial"/>
        </w:rPr>
        <w:t>2023.</w:t>
      </w:r>
    </w:p>
  </w:footnote>
  <w:footnote w:id="126">
    <w:p w14:paraId="0012F291" w14:textId="77777777"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2018.</w:t>
      </w:r>
    </w:p>
  </w:footnote>
  <w:footnote w:id="127">
    <w:p w14:paraId="71F04F75" w14:textId="73F2C1E2"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2018</w:t>
      </w:r>
      <w:r w:rsidR="00EF38C0">
        <w:rPr>
          <w:rFonts w:ascii="Arial" w:hAnsi="Arial" w:cs="Arial"/>
        </w:rPr>
        <w:t xml:space="preserve"> and </w:t>
      </w:r>
      <w:r w:rsidR="00535AA4">
        <w:rPr>
          <w:rFonts w:ascii="Arial" w:hAnsi="Arial" w:cs="Arial"/>
        </w:rPr>
        <w:t>20 September</w:t>
      </w:r>
      <w:r w:rsidR="00EF38C0">
        <w:rPr>
          <w:rFonts w:ascii="Arial" w:hAnsi="Arial" w:cs="Arial"/>
        </w:rPr>
        <w:t xml:space="preserve"> 2022</w:t>
      </w:r>
      <w:r w:rsidRPr="009876DE">
        <w:rPr>
          <w:rFonts w:ascii="Arial" w:hAnsi="Arial" w:cs="Arial"/>
        </w:rPr>
        <w:t>.</w:t>
      </w:r>
    </w:p>
  </w:footnote>
  <w:footnote w:id="128">
    <w:p w14:paraId="2B2530D8" w14:textId="77777777" w:rsidR="00105F19" w:rsidRPr="009876DE" w:rsidRDefault="00105F19" w:rsidP="00B739CE">
      <w:pPr>
        <w:pStyle w:val="FootnoteText"/>
        <w:rPr>
          <w:rFonts w:ascii="Arial" w:hAnsi="Arial" w:cs="Arial"/>
        </w:rPr>
      </w:pPr>
      <w:r w:rsidRPr="009876DE">
        <w:rPr>
          <w:rStyle w:val="FootnoteReference"/>
          <w:rFonts w:ascii="Arial" w:hAnsi="Arial" w:cs="Arial"/>
        </w:rPr>
        <w:footnoteRef/>
      </w:r>
      <w:r w:rsidRPr="009876DE">
        <w:rPr>
          <w:rFonts w:ascii="Arial" w:hAnsi="Arial" w:cs="Arial"/>
          <w:sz w:val="22"/>
          <w:szCs w:val="22"/>
        </w:rPr>
        <w:t xml:space="preserve"> </w:t>
      </w:r>
      <w:r w:rsidRPr="009876DE">
        <w:rPr>
          <w:rFonts w:ascii="Arial" w:hAnsi="Arial" w:cs="Arial"/>
        </w:rPr>
        <w:t>Amended 12 June 2017.</w:t>
      </w:r>
    </w:p>
  </w:footnote>
  <w:footnote w:id="129">
    <w:p w14:paraId="4CCFA0F7" w14:textId="77777777"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2018.</w:t>
      </w:r>
    </w:p>
  </w:footnote>
  <w:footnote w:id="130">
    <w:p w14:paraId="72CA9C62" w14:textId="474DE529" w:rsidR="00F13D5E" w:rsidRDefault="00F13D5E">
      <w:pPr>
        <w:pStyle w:val="FootnoteText"/>
      </w:pPr>
      <w:r>
        <w:rPr>
          <w:rStyle w:val="FootnoteReference"/>
        </w:rPr>
        <w:footnoteRef/>
      </w:r>
      <w:r>
        <w:t xml:space="preserve"> </w:t>
      </w:r>
      <w:r w:rsidRPr="009876DE">
        <w:rPr>
          <w:rFonts w:ascii="Arial" w:hAnsi="Arial" w:cs="Arial"/>
        </w:rPr>
        <w:t>Amended 21 February 2018</w:t>
      </w:r>
      <w:r>
        <w:rPr>
          <w:rFonts w:ascii="Arial" w:hAnsi="Arial" w:cs="Arial"/>
        </w:rPr>
        <w:t xml:space="preserve"> and </w:t>
      </w:r>
      <w:r w:rsidR="00510F0C">
        <w:rPr>
          <w:rFonts w:ascii="Arial" w:hAnsi="Arial" w:cs="Arial"/>
        </w:rPr>
        <w:t xml:space="preserve">8 August </w:t>
      </w:r>
      <w:r>
        <w:rPr>
          <w:rFonts w:ascii="Arial" w:hAnsi="Arial" w:cs="Arial"/>
        </w:rPr>
        <w:t>2023.</w:t>
      </w:r>
    </w:p>
  </w:footnote>
  <w:footnote w:id="131">
    <w:p w14:paraId="56A1A4C1" w14:textId="654B35EC" w:rsidR="000458E5" w:rsidRDefault="000458E5">
      <w:pPr>
        <w:pStyle w:val="FootnoteText"/>
      </w:pPr>
      <w:r>
        <w:rPr>
          <w:rStyle w:val="FootnoteReference"/>
        </w:rPr>
        <w:footnoteRef/>
      </w:r>
      <w:r>
        <w:t xml:space="preserve"> </w:t>
      </w:r>
      <w:r>
        <w:rPr>
          <w:rFonts w:ascii="Arial" w:hAnsi="Arial" w:cs="Arial"/>
        </w:rPr>
        <w:t xml:space="preserve">Amended </w:t>
      </w:r>
      <w:r w:rsidR="00510F0C">
        <w:rPr>
          <w:rFonts w:ascii="Arial" w:hAnsi="Arial" w:cs="Arial"/>
        </w:rPr>
        <w:t xml:space="preserve">8 August </w:t>
      </w:r>
      <w:r>
        <w:rPr>
          <w:rFonts w:ascii="Arial" w:hAnsi="Arial" w:cs="Arial"/>
        </w:rPr>
        <w:t>2023.</w:t>
      </w:r>
    </w:p>
  </w:footnote>
  <w:footnote w:id="132">
    <w:p w14:paraId="5B1E7C9D" w14:textId="77777777" w:rsidR="00105F19" w:rsidRPr="009876DE" w:rsidRDefault="00105F19">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21 February 2018.</w:t>
      </w:r>
    </w:p>
  </w:footnote>
  <w:footnote w:id="133">
    <w:p w14:paraId="3B9F8946" w14:textId="77777777" w:rsidR="00105F19" w:rsidRDefault="00105F19" w:rsidP="007026CC">
      <w:pPr>
        <w:pStyle w:val="FootnoteText"/>
      </w:pPr>
      <w:r>
        <w:rPr>
          <w:rStyle w:val="FootnoteReference"/>
        </w:rPr>
        <w:footnoteRef/>
      </w:r>
      <w:r>
        <w:t xml:space="preserve"> </w:t>
      </w:r>
      <w:r w:rsidRPr="007026CC">
        <w:rPr>
          <w:rFonts w:ascii="Arial" w:hAnsi="Arial" w:cs="Arial"/>
        </w:rPr>
        <w:t>Amended 30 December 2021.</w:t>
      </w:r>
    </w:p>
  </w:footnote>
  <w:footnote w:id="134">
    <w:p w14:paraId="72620E08" w14:textId="77777777" w:rsidR="00105F19" w:rsidRPr="009876DE" w:rsidRDefault="00105F19" w:rsidP="00B46921">
      <w:pPr>
        <w:pStyle w:val="FootnoteText"/>
        <w:rPr>
          <w:rFonts w:ascii="Arial" w:hAnsi="Arial" w:cs="Arial"/>
        </w:rPr>
      </w:pPr>
      <w:r w:rsidRPr="009876DE">
        <w:rPr>
          <w:rStyle w:val="FootnoteReference"/>
          <w:rFonts w:ascii="Arial" w:hAnsi="Arial" w:cs="Arial"/>
        </w:rPr>
        <w:footnoteRef/>
      </w:r>
      <w:r w:rsidRPr="009876DE">
        <w:rPr>
          <w:rFonts w:ascii="Arial" w:hAnsi="Arial" w:cs="Arial"/>
        </w:rPr>
        <w:t xml:space="preserve"> Amended 13 January 2020.</w:t>
      </w:r>
    </w:p>
  </w:footnote>
  <w:footnote w:id="135">
    <w:p w14:paraId="048F0C6E" w14:textId="2E87A04E" w:rsidR="00C806F1" w:rsidRDefault="00C806F1">
      <w:pPr>
        <w:pStyle w:val="FootnoteText"/>
      </w:pPr>
      <w:r>
        <w:rPr>
          <w:rStyle w:val="FootnoteReference"/>
        </w:rPr>
        <w:footnoteRef/>
      </w:r>
      <w:r>
        <w:t xml:space="preserve"> </w:t>
      </w:r>
      <w:r w:rsidR="00E80DD7">
        <w:rPr>
          <w:rFonts w:ascii="Arial" w:hAnsi="Arial" w:cs="Arial"/>
        </w:rPr>
        <w:t xml:space="preserve">Amended </w:t>
      </w:r>
      <w:r w:rsidR="00965087">
        <w:rPr>
          <w:rFonts w:ascii="Arial" w:hAnsi="Arial" w:cs="Arial"/>
        </w:rPr>
        <w:t xml:space="preserve">8 August </w:t>
      </w:r>
      <w:r w:rsidR="00E80DD7">
        <w:rPr>
          <w:rFonts w:ascii="Arial" w:hAnsi="Arial" w:cs="Arial"/>
        </w:rPr>
        <w:t>2023.</w:t>
      </w:r>
    </w:p>
  </w:footnote>
  <w:footnote w:id="136">
    <w:p w14:paraId="36C12D50" w14:textId="77777777" w:rsidR="00105F19" w:rsidRPr="00F6131E" w:rsidRDefault="00105F19" w:rsidP="00B46921">
      <w:pPr>
        <w:pStyle w:val="FootnoteText"/>
        <w:rPr>
          <w:rFonts w:ascii="Arial" w:hAnsi="Arial" w:cs="Arial"/>
        </w:rPr>
      </w:pPr>
      <w:r w:rsidRPr="00F6131E">
        <w:rPr>
          <w:rStyle w:val="FootnoteReference"/>
          <w:rFonts w:ascii="Arial" w:hAnsi="Arial" w:cs="Arial"/>
        </w:rPr>
        <w:footnoteRef/>
      </w:r>
      <w:r w:rsidRPr="00F6131E">
        <w:rPr>
          <w:rFonts w:ascii="Arial" w:hAnsi="Arial" w:cs="Arial"/>
        </w:rPr>
        <w:t xml:space="preserve"> Amended 13 January 2020.</w:t>
      </w:r>
    </w:p>
  </w:footnote>
  <w:footnote w:id="137">
    <w:p w14:paraId="2BF418D3" w14:textId="77777777" w:rsidR="00105F19" w:rsidRPr="00F6131E" w:rsidRDefault="00105F19">
      <w:pPr>
        <w:pStyle w:val="FootnoteText"/>
        <w:rPr>
          <w:rFonts w:ascii="Arial" w:hAnsi="Arial" w:cs="Arial"/>
        </w:rPr>
      </w:pPr>
      <w:r w:rsidRPr="00F6131E">
        <w:rPr>
          <w:rStyle w:val="FootnoteReference"/>
          <w:rFonts w:ascii="Arial" w:hAnsi="Arial" w:cs="Arial"/>
        </w:rPr>
        <w:footnoteRef/>
      </w:r>
      <w:r w:rsidRPr="00F6131E">
        <w:rPr>
          <w:rFonts w:ascii="Arial" w:hAnsi="Arial" w:cs="Arial"/>
        </w:rPr>
        <w:t xml:space="preserve"> Amended 21 February 2018.</w:t>
      </w:r>
    </w:p>
  </w:footnote>
  <w:footnote w:id="138">
    <w:p w14:paraId="0D79C783" w14:textId="31DBE911" w:rsidR="007F210B" w:rsidRDefault="007F210B">
      <w:pPr>
        <w:pStyle w:val="FootnoteText"/>
      </w:pPr>
      <w:r>
        <w:rPr>
          <w:rStyle w:val="FootnoteReference"/>
        </w:rPr>
        <w:footnoteRef/>
      </w:r>
      <w:r>
        <w:t xml:space="preserve"> </w:t>
      </w:r>
      <w:r w:rsidRPr="007F210B">
        <w:rPr>
          <w:rFonts w:ascii="Arial" w:hAnsi="Arial" w:cs="Arial"/>
        </w:rPr>
        <w:t xml:space="preserve">Amended </w:t>
      </w:r>
      <w:r w:rsidR="00535AA4">
        <w:rPr>
          <w:rFonts w:ascii="Arial" w:hAnsi="Arial" w:cs="Arial"/>
        </w:rPr>
        <w:t>20 September</w:t>
      </w:r>
      <w:r w:rsidRPr="007F210B">
        <w:rPr>
          <w:rFonts w:ascii="Arial" w:hAnsi="Arial" w:cs="Arial"/>
        </w:rPr>
        <w:t xml:space="preserve"> 2022.</w:t>
      </w:r>
    </w:p>
  </w:footnote>
  <w:footnote w:id="139">
    <w:p w14:paraId="4E692A6C" w14:textId="77777777" w:rsidR="00105F19" w:rsidRPr="007F4E3D" w:rsidRDefault="00105F19" w:rsidP="00B46921">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8 April 2019 and 13 January 2020.</w:t>
      </w:r>
    </w:p>
  </w:footnote>
  <w:footnote w:id="140">
    <w:p w14:paraId="338D4DEC" w14:textId="75A4FD2C" w:rsidR="00105F19" w:rsidRPr="007F4E3D" w:rsidRDefault="00105F19" w:rsidP="00B46921">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13 January 2020</w:t>
      </w:r>
      <w:r w:rsidR="00A06B38">
        <w:rPr>
          <w:rFonts w:ascii="Arial" w:hAnsi="Arial" w:cs="Arial"/>
        </w:rPr>
        <w:t xml:space="preserve"> and </w:t>
      </w:r>
      <w:r w:rsidR="00965087">
        <w:rPr>
          <w:rFonts w:ascii="Arial" w:hAnsi="Arial" w:cs="Arial"/>
        </w:rPr>
        <w:t xml:space="preserve">8 August </w:t>
      </w:r>
      <w:r w:rsidR="00A06B38">
        <w:rPr>
          <w:rFonts w:ascii="Arial" w:hAnsi="Arial" w:cs="Arial"/>
        </w:rPr>
        <w:t>2023</w:t>
      </w:r>
      <w:r w:rsidRPr="007F4E3D">
        <w:rPr>
          <w:rFonts w:ascii="Arial" w:hAnsi="Arial" w:cs="Arial"/>
        </w:rPr>
        <w:t>.</w:t>
      </w:r>
    </w:p>
  </w:footnote>
  <w:footnote w:id="141">
    <w:p w14:paraId="4EF324A9" w14:textId="77777777" w:rsidR="00105F19" w:rsidRDefault="00105F19">
      <w:pPr>
        <w:pStyle w:val="FootnoteText"/>
      </w:pPr>
      <w:r>
        <w:rPr>
          <w:rStyle w:val="FootnoteReference"/>
        </w:rPr>
        <w:footnoteRef/>
      </w:r>
      <w:r>
        <w:t xml:space="preserve"> </w:t>
      </w:r>
      <w:r w:rsidRPr="008766A2">
        <w:rPr>
          <w:rFonts w:ascii="Arial" w:hAnsi="Arial" w:cs="Arial"/>
        </w:rPr>
        <w:t>Amended 30 December 2021.</w:t>
      </w:r>
    </w:p>
  </w:footnote>
  <w:footnote w:id="142">
    <w:p w14:paraId="60D23DA3" w14:textId="77777777" w:rsidR="00105F19" w:rsidRPr="007F4E3D" w:rsidRDefault="00105F19" w:rsidP="00B46921">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13 January 2020.</w:t>
      </w:r>
    </w:p>
  </w:footnote>
  <w:footnote w:id="143">
    <w:p w14:paraId="7C9372AC" w14:textId="77777777" w:rsidR="00105F19" w:rsidRPr="007F4E3D" w:rsidRDefault="00105F19" w:rsidP="00B46921">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13 January 2020</w:t>
      </w:r>
      <w:r>
        <w:rPr>
          <w:rFonts w:ascii="Arial" w:hAnsi="Arial" w:cs="Arial"/>
        </w:rPr>
        <w:t xml:space="preserve"> and 30 December 2021</w:t>
      </w:r>
      <w:r w:rsidRPr="007F4E3D">
        <w:rPr>
          <w:rFonts w:ascii="Arial" w:hAnsi="Arial" w:cs="Arial"/>
        </w:rPr>
        <w:t>.</w:t>
      </w:r>
    </w:p>
  </w:footnote>
  <w:footnote w:id="144">
    <w:p w14:paraId="3FA3363B" w14:textId="77777777" w:rsidR="00105F19" w:rsidRDefault="00105F19">
      <w:pPr>
        <w:pStyle w:val="FootnoteText"/>
      </w:pPr>
      <w:r>
        <w:rPr>
          <w:rStyle w:val="FootnoteReference"/>
        </w:rPr>
        <w:footnoteRef/>
      </w:r>
      <w:r>
        <w:t xml:space="preserve"> </w:t>
      </w:r>
      <w:r w:rsidRPr="00F7023C">
        <w:rPr>
          <w:rFonts w:ascii="Arial" w:hAnsi="Arial" w:cs="Arial"/>
        </w:rPr>
        <w:t>Amended 30 December 2021.</w:t>
      </w:r>
    </w:p>
  </w:footnote>
  <w:footnote w:id="145">
    <w:p w14:paraId="7364581D" w14:textId="77777777" w:rsidR="00105F19" w:rsidRDefault="00105F19">
      <w:pPr>
        <w:pStyle w:val="FootnoteText"/>
      </w:pPr>
      <w:r>
        <w:rPr>
          <w:rStyle w:val="FootnoteReference"/>
        </w:rPr>
        <w:footnoteRef/>
      </w:r>
      <w:r>
        <w:t xml:space="preserve"> </w:t>
      </w:r>
      <w:r w:rsidRPr="00105F19">
        <w:rPr>
          <w:rFonts w:ascii="Arial" w:hAnsi="Arial" w:cs="Arial"/>
        </w:rPr>
        <w:t>Amended 30 December 2021.</w:t>
      </w:r>
    </w:p>
  </w:footnote>
  <w:footnote w:id="146">
    <w:p w14:paraId="6B9532D7"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47">
    <w:p w14:paraId="55CC47EF"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48">
    <w:p w14:paraId="18F06FF9" w14:textId="77777777" w:rsidR="00105F19" w:rsidRDefault="00105F19" w:rsidP="00585A22">
      <w:pPr>
        <w:pStyle w:val="FootnoteText"/>
      </w:pPr>
      <w:r w:rsidRPr="007F4E3D">
        <w:rPr>
          <w:rStyle w:val="FootnoteReference"/>
          <w:rFonts w:ascii="Arial" w:hAnsi="Arial" w:cs="Arial"/>
        </w:rPr>
        <w:footnoteRef/>
      </w:r>
      <w:r w:rsidRPr="007F4E3D">
        <w:rPr>
          <w:rFonts w:ascii="Arial" w:hAnsi="Arial" w:cs="Arial"/>
        </w:rPr>
        <w:t xml:space="preserve"> Amended 25 June 2018 and 17 February 2020.</w:t>
      </w:r>
    </w:p>
  </w:footnote>
  <w:footnote w:id="149">
    <w:p w14:paraId="2B2DEB5C" w14:textId="336A673B" w:rsidR="006A7C36" w:rsidRDefault="006A7C36">
      <w:pPr>
        <w:pStyle w:val="FootnoteText"/>
      </w:pPr>
      <w:r>
        <w:rPr>
          <w:rStyle w:val="FootnoteReference"/>
        </w:rPr>
        <w:footnoteRef/>
      </w:r>
      <w:r>
        <w:t xml:space="preserve"> </w:t>
      </w:r>
      <w:r w:rsidR="00027BC9">
        <w:rPr>
          <w:rFonts w:ascii="Arial" w:hAnsi="Arial" w:cs="Arial"/>
        </w:rPr>
        <w:t xml:space="preserve">Amended </w:t>
      </w:r>
      <w:r w:rsidR="00965087">
        <w:rPr>
          <w:rFonts w:ascii="Arial" w:hAnsi="Arial" w:cs="Arial"/>
        </w:rPr>
        <w:t xml:space="preserve">8 August </w:t>
      </w:r>
      <w:r w:rsidR="00027BC9">
        <w:rPr>
          <w:rFonts w:ascii="Arial" w:hAnsi="Arial" w:cs="Arial"/>
        </w:rPr>
        <w:t>2023.</w:t>
      </w:r>
    </w:p>
  </w:footnote>
  <w:footnote w:id="150">
    <w:p w14:paraId="3C91C7EB" w14:textId="447B46A2" w:rsidR="00027BC9" w:rsidRDefault="00027BC9">
      <w:pPr>
        <w:pStyle w:val="FootnoteText"/>
      </w:pPr>
      <w:r>
        <w:rPr>
          <w:rStyle w:val="FootnoteReference"/>
        </w:rPr>
        <w:footnoteRef/>
      </w:r>
      <w:r>
        <w:t xml:space="preserve"> </w:t>
      </w:r>
      <w:r w:rsidR="00041EC0">
        <w:rPr>
          <w:rFonts w:ascii="Arial" w:hAnsi="Arial" w:cs="Arial"/>
        </w:rPr>
        <w:t xml:space="preserve">Amended </w:t>
      </w:r>
      <w:r w:rsidR="00965087">
        <w:rPr>
          <w:rFonts w:ascii="Arial" w:hAnsi="Arial" w:cs="Arial"/>
        </w:rPr>
        <w:t xml:space="preserve">8 August </w:t>
      </w:r>
      <w:r w:rsidR="00041EC0">
        <w:rPr>
          <w:rFonts w:ascii="Arial" w:hAnsi="Arial" w:cs="Arial"/>
        </w:rPr>
        <w:t>2023.</w:t>
      </w:r>
    </w:p>
  </w:footnote>
  <w:footnote w:id="151">
    <w:p w14:paraId="0ACB9BFF" w14:textId="576C0198" w:rsidR="00041EC0" w:rsidRDefault="00041EC0">
      <w:pPr>
        <w:pStyle w:val="FootnoteText"/>
      </w:pPr>
      <w:r>
        <w:rPr>
          <w:rStyle w:val="FootnoteReference"/>
        </w:rPr>
        <w:footnoteRef/>
      </w:r>
      <w:r>
        <w:t xml:space="preserve"> </w:t>
      </w:r>
      <w:r>
        <w:rPr>
          <w:rFonts w:ascii="Arial" w:hAnsi="Arial" w:cs="Arial"/>
        </w:rPr>
        <w:t xml:space="preserve">Amended </w:t>
      </w:r>
      <w:r w:rsidR="00965087">
        <w:rPr>
          <w:rFonts w:ascii="Arial" w:hAnsi="Arial" w:cs="Arial"/>
        </w:rPr>
        <w:t xml:space="preserve">8 August </w:t>
      </w:r>
      <w:r>
        <w:rPr>
          <w:rFonts w:ascii="Arial" w:hAnsi="Arial" w:cs="Arial"/>
        </w:rPr>
        <w:t>2023.</w:t>
      </w:r>
    </w:p>
  </w:footnote>
  <w:footnote w:id="152">
    <w:p w14:paraId="3AFBE23D" w14:textId="09257302" w:rsidR="00270B3A" w:rsidRDefault="00270B3A">
      <w:pPr>
        <w:pStyle w:val="FootnoteText"/>
      </w:pPr>
      <w:r>
        <w:rPr>
          <w:rStyle w:val="FootnoteReference"/>
        </w:rPr>
        <w:footnoteRef/>
      </w:r>
      <w:r>
        <w:t xml:space="preserve"> </w:t>
      </w:r>
      <w:r>
        <w:rPr>
          <w:rFonts w:ascii="Arial" w:hAnsi="Arial" w:cs="Arial"/>
        </w:rPr>
        <w:t xml:space="preserve">Amended </w:t>
      </w:r>
      <w:r w:rsidR="00965087">
        <w:rPr>
          <w:rFonts w:ascii="Arial" w:hAnsi="Arial" w:cs="Arial"/>
        </w:rPr>
        <w:t xml:space="preserve">8 August </w:t>
      </w:r>
      <w:r>
        <w:rPr>
          <w:rFonts w:ascii="Arial" w:hAnsi="Arial" w:cs="Arial"/>
        </w:rPr>
        <w:t>2023.</w:t>
      </w:r>
    </w:p>
  </w:footnote>
  <w:footnote w:id="153">
    <w:p w14:paraId="5B045642"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54">
    <w:p w14:paraId="506E01A9"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8 April 2019.</w:t>
      </w:r>
    </w:p>
  </w:footnote>
  <w:footnote w:id="155">
    <w:p w14:paraId="27428883" w14:textId="77777777" w:rsidR="000A60B9" w:rsidRDefault="000A60B9">
      <w:pPr>
        <w:pStyle w:val="FootnoteText"/>
      </w:pPr>
      <w:r>
        <w:rPr>
          <w:rStyle w:val="FootnoteReference"/>
        </w:rPr>
        <w:footnoteRef/>
      </w:r>
      <w:r>
        <w:t xml:space="preserve"> </w:t>
      </w:r>
      <w:r w:rsidRPr="000A60B9">
        <w:rPr>
          <w:rFonts w:ascii="Arial" w:hAnsi="Arial" w:cs="Arial"/>
        </w:rPr>
        <w:t>Amended 30 December 2021.</w:t>
      </w:r>
    </w:p>
  </w:footnote>
  <w:footnote w:id="156">
    <w:p w14:paraId="3E7BD472" w14:textId="77777777" w:rsidR="00105F19" w:rsidRPr="00435014" w:rsidRDefault="00105F19">
      <w:pPr>
        <w:pStyle w:val="FootnoteText"/>
        <w:rPr>
          <w:rFonts w:ascii="Calibri" w:hAnsi="Calibri" w:cs="Calibri"/>
        </w:rPr>
      </w:pPr>
      <w:r w:rsidRPr="007F4E3D">
        <w:rPr>
          <w:rStyle w:val="FootnoteReference"/>
          <w:rFonts w:ascii="Arial" w:hAnsi="Arial" w:cs="Arial"/>
        </w:rPr>
        <w:footnoteRef/>
      </w:r>
      <w:r w:rsidRPr="007F4E3D">
        <w:rPr>
          <w:rFonts w:ascii="Arial" w:hAnsi="Arial" w:cs="Arial"/>
        </w:rPr>
        <w:t xml:space="preserve"> Amended 21 February 2018.</w:t>
      </w:r>
    </w:p>
  </w:footnote>
  <w:footnote w:id="157">
    <w:p w14:paraId="2F91DE80"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58">
    <w:p w14:paraId="6079F72E" w14:textId="0DA6EA97" w:rsidR="007F210B" w:rsidRDefault="007F210B">
      <w:pPr>
        <w:pStyle w:val="FootnoteText"/>
      </w:pPr>
      <w:r>
        <w:rPr>
          <w:rStyle w:val="FootnoteReference"/>
        </w:rPr>
        <w:footnoteRef/>
      </w:r>
      <w:r>
        <w:t xml:space="preserve"> </w:t>
      </w:r>
      <w:r w:rsidRPr="007F210B">
        <w:rPr>
          <w:rFonts w:ascii="Arial" w:hAnsi="Arial" w:cs="Arial"/>
        </w:rPr>
        <w:t xml:space="preserve">Amended </w:t>
      </w:r>
      <w:r w:rsidR="00535AA4">
        <w:rPr>
          <w:rFonts w:ascii="Arial" w:hAnsi="Arial" w:cs="Arial"/>
        </w:rPr>
        <w:t>20 September</w:t>
      </w:r>
      <w:r w:rsidRPr="007F210B">
        <w:rPr>
          <w:rFonts w:ascii="Arial" w:hAnsi="Arial" w:cs="Arial"/>
        </w:rPr>
        <w:t xml:space="preserve"> 2022.</w:t>
      </w:r>
    </w:p>
  </w:footnote>
  <w:footnote w:id="159">
    <w:p w14:paraId="0A119A1D" w14:textId="77777777" w:rsidR="00105F19" w:rsidRPr="007F4E3D" w:rsidRDefault="00105F19" w:rsidP="00B739CE">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12 June 2017.</w:t>
      </w:r>
    </w:p>
  </w:footnote>
  <w:footnote w:id="160">
    <w:p w14:paraId="23F7A845" w14:textId="182D1287" w:rsidR="00FF7670" w:rsidRDefault="00FF7670">
      <w:pPr>
        <w:pStyle w:val="FootnoteText"/>
      </w:pPr>
      <w:r>
        <w:rPr>
          <w:rStyle w:val="FootnoteReference"/>
        </w:rPr>
        <w:footnoteRef/>
      </w:r>
      <w:r>
        <w:t xml:space="preserve"> </w:t>
      </w:r>
      <w:r>
        <w:rPr>
          <w:rFonts w:ascii="Arial" w:hAnsi="Arial" w:cs="Arial"/>
        </w:rPr>
        <w:t xml:space="preserve">Amended </w:t>
      </w:r>
      <w:r w:rsidR="00965087">
        <w:rPr>
          <w:rFonts w:ascii="Arial" w:hAnsi="Arial" w:cs="Arial"/>
        </w:rPr>
        <w:t xml:space="preserve">8 August </w:t>
      </w:r>
      <w:r>
        <w:rPr>
          <w:rFonts w:ascii="Arial" w:hAnsi="Arial" w:cs="Arial"/>
        </w:rPr>
        <w:t>2023.</w:t>
      </w:r>
    </w:p>
  </w:footnote>
  <w:footnote w:id="161">
    <w:p w14:paraId="26147715" w14:textId="2D7C3E22" w:rsidR="001E447F" w:rsidRDefault="001E447F">
      <w:pPr>
        <w:pStyle w:val="FootnoteText"/>
      </w:pPr>
      <w:r w:rsidRPr="001E447F">
        <w:rPr>
          <w:rStyle w:val="FootnoteReference"/>
          <w:rFonts w:ascii="Arial" w:hAnsi="Arial" w:cs="Arial"/>
        </w:rPr>
        <w:footnoteRef/>
      </w:r>
      <w:r w:rsidRPr="001E447F">
        <w:rPr>
          <w:rFonts w:ascii="Arial" w:hAnsi="Arial" w:cs="Arial"/>
        </w:rPr>
        <w:t xml:space="preserve"> Amended </w:t>
      </w:r>
      <w:r w:rsidR="002F0BE7">
        <w:rPr>
          <w:rFonts w:ascii="Arial" w:hAnsi="Arial" w:cs="Arial"/>
        </w:rPr>
        <w:t>27</w:t>
      </w:r>
      <w:r w:rsidRPr="001E447F">
        <w:rPr>
          <w:rFonts w:ascii="Arial" w:hAnsi="Arial" w:cs="Arial"/>
        </w:rPr>
        <w:t xml:space="preserve"> April </w:t>
      </w:r>
      <w:r w:rsidRPr="00A57C94">
        <w:rPr>
          <w:rFonts w:ascii="Arial" w:hAnsi="Arial" w:cs="Arial"/>
        </w:rPr>
        <w:t>2023</w:t>
      </w:r>
      <w:r w:rsidRPr="001E447F">
        <w:rPr>
          <w:rFonts w:ascii="Arial" w:hAnsi="Arial" w:cs="Arial"/>
        </w:rPr>
        <w:t>.</w:t>
      </w:r>
    </w:p>
  </w:footnote>
  <w:footnote w:id="162">
    <w:p w14:paraId="494F7A7C" w14:textId="3DEEEFC9" w:rsidR="008D7A87" w:rsidRDefault="008D7A87">
      <w:pPr>
        <w:pStyle w:val="FootnoteText"/>
      </w:pPr>
      <w:r w:rsidRPr="001E447F">
        <w:rPr>
          <w:rStyle w:val="FootnoteReference"/>
          <w:rFonts w:ascii="Arial" w:hAnsi="Arial" w:cs="Arial"/>
        </w:rPr>
        <w:footnoteRef/>
      </w:r>
      <w:r>
        <w:t xml:space="preserve"> </w:t>
      </w:r>
      <w:r w:rsidRPr="007F4E3D">
        <w:rPr>
          <w:rFonts w:ascii="Arial" w:hAnsi="Arial" w:cs="Arial"/>
        </w:rPr>
        <w:t xml:space="preserve">Amended </w:t>
      </w:r>
      <w:r w:rsidR="00535AA4">
        <w:rPr>
          <w:rFonts w:ascii="Arial" w:hAnsi="Arial" w:cs="Arial"/>
        </w:rPr>
        <w:t>20 September</w:t>
      </w:r>
      <w:r>
        <w:rPr>
          <w:rFonts w:ascii="Arial" w:hAnsi="Arial" w:cs="Arial"/>
        </w:rPr>
        <w:t xml:space="preserve"> 2022</w:t>
      </w:r>
      <w:r w:rsidRPr="007F4E3D">
        <w:rPr>
          <w:rFonts w:ascii="Arial" w:hAnsi="Arial" w:cs="Arial"/>
        </w:rPr>
        <w:t>.</w:t>
      </w:r>
    </w:p>
  </w:footnote>
  <w:footnote w:id="163">
    <w:p w14:paraId="6051F432"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4 July 2018.</w:t>
      </w:r>
    </w:p>
  </w:footnote>
  <w:footnote w:id="164">
    <w:p w14:paraId="4311FBB4" w14:textId="77777777" w:rsidR="00105F19" w:rsidRPr="004E4ECE" w:rsidRDefault="00105F19">
      <w:pPr>
        <w:pStyle w:val="FootnoteText"/>
        <w:rPr>
          <w:rFonts w:ascii="Calibri" w:hAnsi="Calibri" w:cs="Calibri"/>
        </w:rPr>
      </w:pPr>
      <w:r w:rsidRPr="007F4E3D">
        <w:rPr>
          <w:rStyle w:val="FootnoteReference"/>
          <w:rFonts w:ascii="Arial" w:hAnsi="Arial" w:cs="Arial"/>
        </w:rPr>
        <w:footnoteRef/>
      </w:r>
      <w:r w:rsidRPr="007F4E3D">
        <w:rPr>
          <w:rFonts w:ascii="Arial" w:hAnsi="Arial" w:cs="Arial"/>
        </w:rPr>
        <w:t xml:space="preserve"> Amended 21 February 2018.</w:t>
      </w:r>
    </w:p>
  </w:footnote>
  <w:footnote w:id="165">
    <w:p w14:paraId="23F2048E"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66">
    <w:p w14:paraId="16A57F19"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67">
    <w:p w14:paraId="6609AECE"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68">
    <w:p w14:paraId="1C84150A"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69">
    <w:p w14:paraId="35DB4F58" w14:textId="1DB526B1" w:rsidR="00C718E8" w:rsidRDefault="00C718E8">
      <w:pPr>
        <w:pStyle w:val="FootnoteText"/>
      </w:pPr>
      <w:r>
        <w:rPr>
          <w:rStyle w:val="FootnoteReference"/>
        </w:rPr>
        <w:footnoteRef/>
      </w:r>
      <w:r>
        <w:t xml:space="preserve"> </w:t>
      </w:r>
      <w:r>
        <w:rPr>
          <w:rFonts w:ascii="Arial" w:hAnsi="Arial" w:cs="Arial"/>
        </w:rPr>
        <w:t xml:space="preserve">Amended </w:t>
      </w:r>
      <w:r w:rsidR="00965087">
        <w:rPr>
          <w:rFonts w:ascii="Arial" w:hAnsi="Arial" w:cs="Arial"/>
        </w:rPr>
        <w:t xml:space="preserve">8 August </w:t>
      </w:r>
      <w:r>
        <w:rPr>
          <w:rFonts w:ascii="Arial" w:hAnsi="Arial" w:cs="Arial"/>
        </w:rPr>
        <w:t>2023.</w:t>
      </w:r>
    </w:p>
  </w:footnote>
  <w:footnote w:id="170">
    <w:p w14:paraId="1227F24F"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71">
    <w:p w14:paraId="218773BA" w14:textId="77777777" w:rsidR="00105F19" w:rsidRPr="007F4E3D" w:rsidRDefault="00105F19" w:rsidP="00B46921">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13 January 2020.</w:t>
      </w:r>
    </w:p>
  </w:footnote>
  <w:footnote w:id="172">
    <w:p w14:paraId="646F74CB"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4 July 2018.</w:t>
      </w:r>
    </w:p>
  </w:footnote>
  <w:footnote w:id="173">
    <w:p w14:paraId="7268E29A" w14:textId="7E788493" w:rsidR="00D21418" w:rsidRDefault="00D21418">
      <w:pPr>
        <w:pStyle w:val="FootnoteText"/>
      </w:pPr>
      <w:r>
        <w:rPr>
          <w:rStyle w:val="FootnoteReference"/>
        </w:rPr>
        <w:footnoteRef/>
      </w:r>
      <w:r>
        <w:t xml:space="preserve"> </w:t>
      </w:r>
      <w:r w:rsidRPr="007F4E3D">
        <w:rPr>
          <w:rFonts w:ascii="Arial" w:hAnsi="Arial" w:cs="Arial"/>
        </w:rPr>
        <w:t xml:space="preserve">Amended </w:t>
      </w:r>
      <w:r w:rsidR="00535AA4">
        <w:rPr>
          <w:rFonts w:ascii="Arial" w:hAnsi="Arial" w:cs="Arial"/>
        </w:rPr>
        <w:t>20 September</w:t>
      </w:r>
      <w:r>
        <w:rPr>
          <w:rFonts w:ascii="Arial" w:hAnsi="Arial" w:cs="Arial"/>
        </w:rPr>
        <w:t xml:space="preserve"> 2022</w:t>
      </w:r>
      <w:r w:rsidR="00B61355">
        <w:rPr>
          <w:rFonts w:ascii="Arial" w:hAnsi="Arial" w:cs="Arial"/>
        </w:rPr>
        <w:t xml:space="preserve"> and </w:t>
      </w:r>
      <w:r w:rsidR="002F0BE7">
        <w:rPr>
          <w:rFonts w:ascii="Arial" w:hAnsi="Arial" w:cs="Arial"/>
        </w:rPr>
        <w:t>27</w:t>
      </w:r>
      <w:r w:rsidR="00B61355">
        <w:rPr>
          <w:rFonts w:ascii="Arial" w:hAnsi="Arial" w:cs="Arial"/>
        </w:rPr>
        <w:t xml:space="preserve"> April 2023</w:t>
      </w:r>
      <w:r w:rsidRPr="007F4E3D">
        <w:rPr>
          <w:rFonts w:ascii="Arial" w:hAnsi="Arial" w:cs="Arial"/>
        </w:rPr>
        <w:t>.</w:t>
      </w:r>
    </w:p>
  </w:footnote>
  <w:footnote w:id="174">
    <w:p w14:paraId="7249B5D7" w14:textId="22E468D4" w:rsidR="00953A71" w:rsidRDefault="00953A71">
      <w:pPr>
        <w:pStyle w:val="FootnoteText"/>
      </w:pPr>
      <w:r>
        <w:rPr>
          <w:rStyle w:val="FootnoteReference"/>
        </w:rPr>
        <w:footnoteRef/>
      </w:r>
      <w:r>
        <w:t xml:space="preserve"> </w:t>
      </w:r>
      <w:r>
        <w:rPr>
          <w:rFonts w:ascii="Arial" w:hAnsi="Arial" w:cs="Arial"/>
        </w:rPr>
        <w:t xml:space="preserve">Amended </w:t>
      </w:r>
      <w:r w:rsidR="00965087">
        <w:rPr>
          <w:rFonts w:ascii="Arial" w:hAnsi="Arial" w:cs="Arial"/>
        </w:rPr>
        <w:t xml:space="preserve">8 August </w:t>
      </w:r>
      <w:r>
        <w:rPr>
          <w:rFonts w:ascii="Arial" w:hAnsi="Arial" w:cs="Arial"/>
        </w:rPr>
        <w:t>2023.</w:t>
      </w:r>
    </w:p>
  </w:footnote>
  <w:footnote w:id="175">
    <w:p w14:paraId="22E081DD" w14:textId="77777777" w:rsidR="00105F19" w:rsidRPr="00A1375E" w:rsidRDefault="00105F19">
      <w:pPr>
        <w:pStyle w:val="FootnoteText"/>
        <w:rPr>
          <w:rFonts w:ascii="Calibri" w:hAnsi="Calibri" w:cs="Calibri"/>
        </w:rPr>
      </w:pPr>
      <w:r w:rsidRPr="007F4E3D">
        <w:rPr>
          <w:rStyle w:val="FootnoteReference"/>
          <w:rFonts w:ascii="Arial" w:hAnsi="Arial" w:cs="Arial"/>
        </w:rPr>
        <w:footnoteRef/>
      </w:r>
      <w:r w:rsidRPr="007F4E3D">
        <w:rPr>
          <w:rFonts w:ascii="Arial" w:hAnsi="Arial" w:cs="Arial"/>
        </w:rPr>
        <w:t xml:space="preserve"> Amended 21 February 2018.</w:t>
      </w:r>
    </w:p>
  </w:footnote>
  <w:footnote w:id="176">
    <w:p w14:paraId="19E2C744"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77">
    <w:p w14:paraId="2C033639"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78">
    <w:p w14:paraId="1243FD3B" w14:textId="77777777" w:rsidR="00105F19" w:rsidRPr="00A1375E" w:rsidRDefault="00105F19">
      <w:pPr>
        <w:pStyle w:val="FootnoteText"/>
        <w:rPr>
          <w:rFonts w:ascii="Calibri" w:hAnsi="Calibri" w:cs="Calibri"/>
        </w:rPr>
      </w:pPr>
      <w:r w:rsidRPr="007F4E3D">
        <w:rPr>
          <w:rStyle w:val="FootnoteReference"/>
          <w:rFonts w:ascii="Arial" w:hAnsi="Arial" w:cs="Arial"/>
        </w:rPr>
        <w:footnoteRef/>
      </w:r>
      <w:r w:rsidRPr="007F4E3D">
        <w:rPr>
          <w:rFonts w:ascii="Arial" w:hAnsi="Arial" w:cs="Arial"/>
        </w:rPr>
        <w:t xml:space="preserve"> Amended 21 February 2018.</w:t>
      </w:r>
    </w:p>
  </w:footnote>
  <w:footnote w:id="179">
    <w:p w14:paraId="55566FB6" w14:textId="5C520E1A"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8 April 2019</w:t>
      </w:r>
      <w:r w:rsidR="00D21418">
        <w:rPr>
          <w:rFonts w:ascii="Arial" w:hAnsi="Arial" w:cs="Arial"/>
        </w:rPr>
        <w:t xml:space="preserve"> and</w:t>
      </w:r>
      <w:r w:rsidR="00D21418" w:rsidRPr="007F4E3D">
        <w:rPr>
          <w:rFonts w:ascii="Arial" w:hAnsi="Arial" w:cs="Arial"/>
        </w:rPr>
        <w:t xml:space="preserve"> </w:t>
      </w:r>
      <w:r w:rsidR="00535AA4">
        <w:rPr>
          <w:rFonts w:ascii="Arial" w:hAnsi="Arial" w:cs="Arial"/>
        </w:rPr>
        <w:t>20 September</w:t>
      </w:r>
      <w:r w:rsidR="00D21418">
        <w:rPr>
          <w:rFonts w:ascii="Arial" w:hAnsi="Arial" w:cs="Arial"/>
        </w:rPr>
        <w:t xml:space="preserve"> 2022</w:t>
      </w:r>
      <w:r w:rsidR="00D21418" w:rsidRPr="007F4E3D">
        <w:rPr>
          <w:rFonts w:ascii="Arial" w:hAnsi="Arial" w:cs="Arial"/>
        </w:rPr>
        <w:t>.</w:t>
      </w:r>
    </w:p>
  </w:footnote>
  <w:footnote w:id="180">
    <w:p w14:paraId="70088A8E"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9 October 2016.</w:t>
      </w:r>
    </w:p>
  </w:footnote>
  <w:footnote w:id="181">
    <w:p w14:paraId="12B869F1" w14:textId="77777777" w:rsidR="00105F19" w:rsidRPr="007F4E3D" w:rsidRDefault="00105F19" w:rsidP="00585A22">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25 June 2018 and 17 February 2020.</w:t>
      </w:r>
    </w:p>
  </w:footnote>
  <w:footnote w:id="182">
    <w:p w14:paraId="47C4FBDF" w14:textId="77777777" w:rsidR="00105F19" w:rsidRPr="007F4E3D" w:rsidRDefault="00105F19" w:rsidP="00B46921">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4 July 2018 and 13 January 2020.</w:t>
      </w:r>
    </w:p>
  </w:footnote>
  <w:footnote w:id="183">
    <w:p w14:paraId="6AFF7220" w14:textId="77777777" w:rsidR="00105F19" w:rsidRPr="000B7613" w:rsidRDefault="00105F19">
      <w:pPr>
        <w:pStyle w:val="FootnoteText"/>
        <w:rPr>
          <w:rFonts w:ascii="Calibri" w:hAnsi="Calibri" w:cs="Calibri"/>
        </w:rPr>
      </w:pPr>
      <w:r w:rsidRPr="007F4E3D">
        <w:rPr>
          <w:rStyle w:val="FootnoteReference"/>
          <w:rFonts w:ascii="Arial" w:hAnsi="Arial" w:cs="Arial"/>
        </w:rPr>
        <w:footnoteRef/>
      </w:r>
      <w:r w:rsidRPr="007F4E3D">
        <w:rPr>
          <w:rFonts w:ascii="Arial" w:hAnsi="Arial" w:cs="Arial"/>
        </w:rPr>
        <w:t xml:space="preserve"> Amended 21 February 2018.</w:t>
      </w:r>
    </w:p>
  </w:footnote>
  <w:footnote w:id="184">
    <w:p w14:paraId="64CA26D7" w14:textId="77777777" w:rsidR="00105F19" w:rsidRPr="007F4E3D" w:rsidRDefault="00105F19" w:rsidP="00585A22">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25 June 2018.</w:t>
      </w:r>
    </w:p>
  </w:footnote>
  <w:footnote w:id="185">
    <w:p w14:paraId="3A40F1A1" w14:textId="77777777" w:rsidR="00105F19" w:rsidRDefault="00105F19">
      <w:pPr>
        <w:pStyle w:val="FootnoteText"/>
      </w:pPr>
      <w:r w:rsidRPr="007F4E3D">
        <w:rPr>
          <w:rStyle w:val="FootnoteReference"/>
          <w:rFonts w:ascii="Arial" w:hAnsi="Arial" w:cs="Arial"/>
        </w:rPr>
        <w:footnoteRef/>
      </w:r>
      <w:r w:rsidRPr="007F4E3D">
        <w:rPr>
          <w:rFonts w:ascii="Arial" w:hAnsi="Arial" w:cs="Arial"/>
        </w:rPr>
        <w:t xml:space="preserve"> Amended 4 July 2018.</w:t>
      </w:r>
    </w:p>
  </w:footnote>
  <w:footnote w:id="186">
    <w:p w14:paraId="68827A10"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8 April 2019.</w:t>
      </w:r>
    </w:p>
  </w:footnote>
  <w:footnote w:id="187">
    <w:p w14:paraId="7091AA13" w14:textId="77777777" w:rsidR="00105F19" w:rsidRPr="007F4E3D" w:rsidRDefault="00105F19" w:rsidP="00585A22">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25 June 2018 and 17 February 2020.</w:t>
      </w:r>
    </w:p>
  </w:footnote>
  <w:footnote w:id="188">
    <w:p w14:paraId="1F369B2F" w14:textId="77777777" w:rsidR="00105F19" w:rsidRDefault="00105F19">
      <w:pPr>
        <w:pStyle w:val="FootnoteText"/>
      </w:pPr>
      <w:r w:rsidRPr="007F4E3D">
        <w:rPr>
          <w:rStyle w:val="FootnoteReference"/>
          <w:rFonts w:ascii="Arial" w:hAnsi="Arial" w:cs="Arial"/>
        </w:rPr>
        <w:footnoteRef/>
      </w:r>
      <w:r w:rsidRPr="007F4E3D">
        <w:rPr>
          <w:rFonts w:ascii="Arial" w:hAnsi="Arial" w:cs="Arial"/>
        </w:rPr>
        <w:t xml:space="preserve"> Amended 11 December 2018.</w:t>
      </w:r>
    </w:p>
  </w:footnote>
  <w:footnote w:id="189">
    <w:p w14:paraId="0CEC0C5B" w14:textId="333D9A4D" w:rsidR="00105F19" w:rsidRPr="007F4E3D" w:rsidRDefault="00105F19" w:rsidP="00F14C6D">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11 December 2018</w:t>
      </w:r>
      <w:r w:rsidR="00D21418">
        <w:rPr>
          <w:rFonts w:ascii="Arial" w:hAnsi="Arial" w:cs="Arial"/>
        </w:rPr>
        <w:t xml:space="preserve"> and </w:t>
      </w:r>
      <w:r w:rsidR="00535AA4">
        <w:rPr>
          <w:rFonts w:ascii="Arial" w:hAnsi="Arial" w:cs="Arial"/>
        </w:rPr>
        <w:t>20 September</w:t>
      </w:r>
      <w:r w:rsidR="00D21418">
        <w:rPr>
          <w:rFonts w:ascii="Arial" w:hAnsi="Arial" w:cs="Arial"/>
        </w:rPr>
        <w:t xml:space="preserve"> 2022</w:t>
      </w:r>
      <w:r w:rsidRPr="007F4E3D">
        <w:rPr>
          <w:rFonts w:ascii="Arial" w:hAnsi="Arial" w:cs="Arial"/>
        </w:rPr>
        <w:t>.</w:t>
      </w:r>
    </w:p>
  </w:footnote>
  <w:footnote w:id="190">
    <w:p w14:paraId="56A2ADF6" w14:textId="2DF4FC4C"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r w:rsidR="00174BBD" w:rsidRPr="00174BBD">
        <w:rPr>
          <w:rFonts w:ascii="Arial" w:hAnsi="Arial" w:cs="Arial"/>
        </w:rPr>
        <w:t xml:space="preserve"> </w:t>
      </w:r>
      <w:r w:rsidR="00174BBD">
        <w:rPr>
          <w:rFonts w:ascii="Arial" w:hAnsi="Arial" w:cs="Arial"/>
        </w:rPr>
        <w:t xml:space="preserve">and </w:t>
      </w:r>
      <w:r w:rsidR="00535AA4">
        <w:rPr>
          <w:rFonts w:ascii="Arial" w:hAnsi="Arial" w:cs="Arial"/>
        </w:rPr>
        <w:t>20 September</w:t>
      </w:r>
      <w:r w:rsidR="00174BBD">
        <w:rPr>
          <w:rFonts w:ascii="Arial" w:hAnsi="Arial" w:cs="Arial"/>
        </w:rPr>
        <w:t xml:space="preserve"> 2022</w:t>
      </w:r>
      <w:r w:rsidRPr="007F4E3D">
        <w:rPr>
          <w:rFonts w:ascii="Arial" w:hAnsi="Arial" w:cs="Arial"/>
        </w:rPr>
        <w:t>.</w:t>
      </w:r>
    </w:p>
  </w:footnote>
  <w:footnote w:id="191">
    <w:p w14:paraId="39F8AB55"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9 October 2016.</w:t>
      </w:r>
    </w:p>
  </w:footnote>
  <w:footnote w:id="192">
    <w:p w14:paraId="13D1A41D" w14:textId="77777777" w:rsidR="00105F19" w:rsidRDefault="00105F19">
      <w:pPr>
        <w:pStyle w:val="FootnoteText"/>
      </w:pPr>
      <w:r w:rsidRPr="007F4E3D">
        <w:rPr>
          <w:rStyle w:val="FootnoteReference"/>
          <w:rFonts w:ascii="Arial" w:hAnsi="Arial" w:cs="Arial"/>
        </w:rPr>
        <w:footnoteRef/>
      </w:r>
      <w:r w:rsidRPr="007F4E3D">
        <w:rPr>
          <w:rFonts w:ascii="Arial" w:hAnsi="Arial" w:cs="Arial"/>
        </w:rPr>
        <w:t xml:space="preserve"> Amended 9 October 2016.</w:t>
      </w:r>
    </w:p>
  </w:footnote>
  <w:footnote w:id="193">
    <w:p w14:paraId="6C91A3E8"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9 October 2016.</w:t>
      </w:r>
    </w:p>
  </w:footnote>
  <w:footnote w:id="194">
    <w:p w14:paraId="2A49DE0A"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9 October 2016.</w:t>
      </w:r>
    </w:p>
  </w:footnote>
  <w:footnote w:id="195">
    <w:p w14:paraId="6ED7E8B1" w14:textId="77777777" w:rsidR="00105F19" w:rsidRDefault="00105F19" w:rsidP="00B739CE">
      <w:pPr>
        <w:pStyle w:val="FootnoteText"/>
      </w:pPr>
      <w:r w:rsidRPr="007F4E3D">
        <w:rPr>
          <w:rStyle w:val="FootnoteReference"/>
          <w:rFonts w:ascii="Arial" w:hAnsi="Arial" w:cs="Arial"/>
        </w:rPr>
        <w:footnoteRef/>
      </w:r>
      <w:r w:rsidRPr="007F4E3D">
        <w:rPr>
          <w:rFonts w:ascii="Arial" w:hAnsi="Arial" w:cs="Arial"/>
        </w:rPr>
        <w:t xml:space="preserve"> Amended 12 June 2017.</w:t>
      </w:r>
    </w:p>
  </w:footnote>
  <w:footnote w:id="196">
    <w:p w14:paraId="6C06BDF1" w14:textId="1A119B6E"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11 December 2018</w:t>
      </w:r>
      <w:r w:rsidR="00465298">
        <w:rPr>
          <w:rFonts w:ascii="Arial" w:hAnsi="Arial" w:cs="Arial"/>
        </w:rPr>
        <w:t xml:space="preserve"> and </w:t>
      </w:r>
      <w:r w:rsidR="005F212F">
        <w:rPr>
          <w:rFonts w:ascii="Arial" w:hAnsi="Arial" w:cs="Arial"/>
        </w:rPr>
        <w:t xml:space="preserve">8 August </w:t>
      </w:r>
      <w:r w:rsidR="00465298">
        <w:rPr>
          <w:rFonts w:ascii="Arial" w:hAnsi="Arial" w:cs="Arial"/>
        </w:rPr>
        <w:t>2023.</w:t>
      </w:r>
    </w:p>
  </w:footnote>
  <w:footnote w:id="197">
    <w:p w14:paraId="59B1B944"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21 February 2018.</w:t>
      </w:r>
    </w:p>
  </w:footnote>
  <w:footnote w:id="198">
    <w:p w14:paraId="72767A72" w14:textId="293426C3" w:rsidR="00047933" w:rsidRDefault="00047933">
      <w:pPr>
        <w:pStyle w:val="FootnoteText"/>
      </w:pPr>
      <w:r>
        <w:rPr>
          <w:rStyle w:val="FootnoteReference"/>
        </w:rPr>
        <w:footnoteRef/>
      </w:r>
      <w:r>
        <w:t xml:space="preserve"> </w:t>
      </w:r>
      <w:r>
        <w:rPr>
          <w:rFonts w:ascii="Arial" w:hAnsi="Arial" w:cs="Arial"/>
        </w:rPr>
        <w:t xml:space="preserve">Amended </w:t>
      </w:r>
      <w:r w:rsidR="005F212F">
        <w:rPr>
          <w:rFonts w:ascii="Arial" w:hAnsi="Arial" w:cs="Arial"/>
        </w:rPr>
        <w:t>8 August</w:t>
      </w:r>
      <w:r w:rsidR="00D1116F">
        <w:rPr>
          <w:rFonts w:ascii="Arial" w:hAnsi="Arial" w:cs="Arial"/>
        </w:rPr>
        <w:t xml:space="preserve"> 2023</w:t>
      </w:r>
      <w:r>
        <w:rPr>
          <w:rFonts w:ascii="Arial" w:hAnsi="Arial" w:cs="Arial"/>
        </w:rPr>
        <w:t>.</w:t>
      </w:r>
    </w:p>
  </w:footnote>
  <w:footnote w:id="199">
    <w:p w14:paraId="121D4324" w14:textId="77777777" w:rsidR="00105F19" w:rsidRPr="000B7613" w:rsidRDefault="00105F19">
      <w:pPr>
        <w:pStyle w:val="FootnoteText"/>
        <w:rPr>
          <w:rFonts w:ascii="Calibri" w:hAnsi="Calibri" w:cs="Calibri"/>
        </w:rPr>
      </w:pPr>
      <w:r w:rsidRPr="007F4E3D">
        <w:rPr>
          <w:rStyle w:val="FootnoteReference"/>
          <w:rFonts w:ascii="Arial" w:hAnsi="Arial" w:cs="Arial"/>
        </w:rPr>
        <w:footnoteRef/>
      </w:r>
      <w:r w:rsidRPr="007F4E3D">
        <w:rPr>
          <w:rFonts w:ascii="Arial" w:hAnsi="Arial" w:cs="Arial"/>
        </w:rPr>
        <w:t xml:space="preserve"> Amended 21 February 2018.</w:t>
      </w:r>
    </w:p>
  </w:footnote>
  <w:footnote w:id="200">
    <w:p w14:paraId="07A582F7" w14:textId="77777777" w:rsidR="00105F19" w:rsidRPr="007F4E3D" w:rsidRDefault="00105F19" w:rsidP="00585A22">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25 June 2018.</w:t>
      </w:r>
    </w:p>
  </w:footnote>
  <w:footnote w:id="201">
    <w:p w14:paraId="44F1E46A" w14:textId="7FCB1BB3" w:rsidR="00174BBD" w:rsidRDefault="00174BBD">
      <w:pPr>
        <w:pStyle w:val="FootnoteText"/>
      </w:pPr>
      <w:r>
        <w:rPr>
          <w:rStyle w:val="FootnoteReference"/>
        </w:rPr>
        <w:footnoteRef/>
      </w:r>
      <w:r>
        <w:t xml:space="preserve"> </w:t>
      </w:r>
      <w:r>
        <w:rPr>
          <w:rFonts w:ascii="Arial" w:hAnsi="Arial" w:cs="Arial"/>
        </w:rPr>
        <w:t xml:space="preserve">Amended </w:t>
      </w:r>
      <w:r w:rsidR="00535AA4">
        <w:rPr>
          <w:rFonts w:ascii="Arial" w:hAnsi="Arial" w:cs="Arial"/>
        </w:rPr>
        <w:t>20 September</w:t>
      </w:r>
      <w:r>
        <w:rPr>
          <w:rFonts w:ascii="Arial" w:hAnsi="Arial" w:cs="Arial"/>
        </w:rPr>
        <w:t xml:space="preserve"> 2022.</w:t>
      </w:r>
    </w:p>
  </w:footnote>
  <w:footnote w:id="202">
    <w:p w14:paraId="739DEAC2"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8 April 2019.</w:t>
      </w:r>
    </w:p>
  </w:footnote>
  <w:footnote w:id="203">
    <w:p w14:paraId="5FE179E5" w14:textId="23E330A6" w:rsidR="00CF1E28" w:rsidRPr="00CF1E28" w:rsidRDefault="00CF1E28">
      <w:pPr>
        <w:pStyle w:val="FootnoteText"/>
        <w:rPr>
          <w:rFonts w:ascii="Arial" w:hAnsi="Arial" w:cs="Arial"/>
        </w:rPr>
      </w:pPr>
      <w:r w:rsidRPr="00CF1E28">
        <w:rPr>
          <w:rStyle w:val="FootnoteReference"/>
          <w:rFonts w:ascii="Arial" w:hAnsi="Arial" w:cs="Arial"/>
        </w:rPr>
        <w:footnoteRef/>
      </w:r>
      <w:r w:rsidRPr="00CF1E28">
        <w:rPr>
          <w:rFonts w:ascii="Arial" w:hAnsi="Arial" w:cs="Arial"/>
        </w:rPr>
        <w:t xml:space="preserve"> </w:t>
      </w:r>
      <w:r>
        <w:rPr>
          <w:rFonts w:ascii="Arial" w:hAnsi="Arial" w:cs="Arial"/>
        </w:rPr>
        <w:t xml:space="preserve">Amended </w:t>
      </w:r>
      <w:r w:rsidR="002F0BE7">
        <w:rPr>
          <w:rFonts w:ascii="Arial" w:hAnsi="Arial" w:cs="Arial"/>
        </w:rPr>
        <w:t>27</w:t>
      </w:r>
      <w:r>
        <w:rPr>
          <w:rFonts w:ascii="Arial" w:hAnsi="Arial" w:cs="Arial"/>
        </w:rPr>
        <w:t xml:space="preserve"> April </w:t>
      </w:r>
      <w:r w:rsidRPr="00A57C94">
        <w:rPr>
          <w:rFonts w:ascii="Arial" w:hAnsi="Arial" w:cs="Arial"/>
        </w:rPr>
        <w:t>2023</w:t>
      </w:r>
      <w:r>
        <w:rPr>
          <w:rFonts w:ascii="Arial" w:hAnsi="Arial" w:cs="Arial"/>
        </w:rPr>
        <w:t>.</w:t>
      </w:r>
    </w:p>
  </w:footnote>
  <w:footnote w:id="204">
    <w:p w14:paraId="0C441B0D" w14:textId="77777777" w:rsidR="00105F19" w:rsidRPr="007F4E3D" w:rsidRDefault="00105F19">
      <w:pPr>
        <w:pStyle w:val="FootnoteText"/>
        <w:rPr>
          <w:rFonts w:ascii="Arial" w:hAnsi="Arial" w:cs="Arial"/>
        </w:rPr>
      </w:pPr>
      <w:r w:rsidRPr="007F4E3D">
        <w:rPr>
          <w:rStyle w:val="FootnoteReference"/>
          <w:rFonts w:ascii="Arial" w:hAnsi="Arial" w:cs="Arial"/>
        </w:rPr>
        <w:footnoteRef/>
      </w:r>
      <w:r w:rsidRPr="007F4E3D">
        <w:rPr>
          <w:rFonts w:ascii="Arial" w:hAnsi="Arial" w:cs="Arial"/>
        </w:rPr>
        <w:t xml:space="preserve"> Amended 8 April 2019.</w:t>
      </w:r>
    </w:p>
  </w:footnote>
  <w:footnote w:id="205">
    <w:p w14:paraId="28516C1E" w14:textId="3B6515AB" w:rsidR="002D0A49" w:rsidRDefault="002D0A49">
      <w:pPr>
        <w:pStyle w:val="FootnoteText"/>
      </w:pPr>
      <w:r>
        <w:rPr>
          <w:rStyle w:val="FootnoteReference"/>
        </w:rPr>
        <w:footnoteRef/>
      </w:r>
      <w:r>
        <w:t xml:space="preserve"> </w:t>
      </w:r>
      <w:r>
        <w:rPr>
          <w:rFonts w:ascii="Arial" w:hAnsi="Arial" w:cs="Arial"/>
        </w:rPr>
        <w:t xml:space="preserve">Amended </w:t>
      </w:r>
      <w:r w:rsidR="005F212F">
        <w:rPr>
          <w:rFonts w:ascii="Arial" w:hAnsi="Arial" w:cs="Arial"/>
        </w:rPr>
        <w:t xml:space="preserve">8 August </w:t>
      </w:r>
      <w:r>
        <w:rPr>
          <w:rFonts w:ascii="Arial" w:hAnsi="Arial" w:cs="Arial"/>
        </w:rPr>
        <w:t>2023.</w:t>
      </w:r>
    </w:p>
  </w:footnote>
  <w:footnote w:id="206">
    <w:p w14:paraId="2BCE7DE4" w14:textId="77777777" w:rsidR="00105F19" w:rsidRDefault="00105F19">
      <w:pPr>
        <w:pStyle w:val="FootnoteText"/>
      </w:pPr>
      <w:r w:rsidRPr="007F4E3D">
        <w:rPr>
          <w:rStyle w:val="FootnoteReference"/>
          <w:rFonts w:ascii="Arial" w:hAnsi="Arial" w:cs="Arial"/>
        </w:rPr>
        <w:footnoteRef/>
      </w:r>
      <w:r w:rsidRPr="007F4E3D">
        <w:rPr>
          <w:rFonts w:ascii="Arial" w:hAnsi="Arial" w:cs="Arial"/>
        </w:rPr>
        <w:t xml:space="preserve"> Amended 20 October 2020</w:t>
      </w:r>
      <w:r>
        <w:rPr>
          <w:rFonts w:ascii="Arial" w:hAnsi="Arial" w:cs="Arial"/>
        </w:rPr>
        <w:t>.</w:t>
      </w:r>
    </w:p>
  </w:footnote>
  <w:footnote w:id="207">
    <w:p w14:paraId="2BC06833"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08">
    <w:p w14:paraId="0F6A343D" w14:textId="6B61E3BB"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r w:rsidR="00B814AA">
        <w:rPr>
          <w:rFonts w:ascii="Arial" w:hAnsi="Arial" w:cs="Arial"/>
        </w:rPr>
        <w:t xml:space="preserve"> and </w:t>
      </w:r>
      <w:r w:rsidR="005F212F">
        <w:rPr>
          <w:rFonts w:ascii="Arial" w:hAnsi="Arial" w:cs="Arial"/>
        </w:rPr>
        <w:t xml:space="preserve">8 August </w:t>
      </w:r>
      <w:r w:rsidR="00B814AA">
        <w:rPr>
          <w:rFonts w:ascii="Arial" w:hAnsi="Arial" w:cs="Arial"/>
        </w:rPr>
        <w:t>2023.</w:t>
      </w:r>
    </w:p>
  </w:footnote>
  <w:footnote w:id="209">
    <w:p w14:paraId="7862B51D"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10">
    <w:p w14:paraId="32389D24" w14:textId="77777777" w:rsidR="00BF6B72" w:rsidRPr="0008720D" w:rsidRDefault="00BF6B72">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11">
    <w:p w14:paraId="7DCB1922" w14:textId="77777777" w:rsidR="00105F19" w:rsidRPr="00D109D4" w:rsidRDefault="00105F19">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21 February 2018.</w:t>
      </w:r>
    </w:p>
  </w:footnote>
  <w:footnote w:id="212">
    <w:p w14:paraId="6AE3DB56" w14:textId="35A6CB27" w:rsidR="00C55CC4" w:rsidRDefault="00C55CC4">
      <w:pPr>
        <w:pStyle w:val="FootnoteText"/>
      </w:pPr>
      <w:r>
        <w:rPr>
          <w:rStyle w:val="FootnoteReference"/>
        </w:rPr>
        <w:footnoteRef/>
      </w:r>
      <w:r>
        <w:t xml:space="preserve"> </w:t>
      </w:r>
      <w:r>
        <w:rPr>
          <w:rFonts w:ascii="Arial" w:hAnsi="Arial" w:cs="Arial"/>
        </w:rPr>
        <w:t>Amended</w:t>
      </w:r>
      <w:r>
        <w:t xml:space="preserve"> </w:t>
      </w:r>
      <w:r w:rsidR="005A3EB0">
        <w:rPr>
          <w:rFonts w:ascii="Arial" w:hAnsi="Arial" w:cs="Arial"/>
        </w:rPr>
        <w:t>12 December 2023</w:t>
      </w:r>
      <w:r>
        <w:rPr>
          <w:rFonts w:ascii="Arial" w:hAnsi="Arial" w:cs="Arial"/>
        </w:rPr>
        <w:t>.</w:t>
      </w:r>
    </w:p>
  </w:footnote>
  <w:footnote w:id="213">
    <w:p w14:paraId="152E3C17" w14:textId="51BF1250" w:rsidR="00105F19" w:rsidRDefault="00105F19">
      <w:pPr>
        <w:pStyle w:val="FootnoteText"/>
      </w:pPr>
      <w:r w:rsidRPr="0008720D">
        <w:rPr>
          <w:rStyle w:val="FootnoteReference"/>
          <w:rFonts w:ascii="Arial" w:hAnsi="Arial" w:cs="Arial"/>
        </w:rPr>
        <w:footnoteRef/>
      </w:r>
      <w:r w:rsidRPr="0008720D">
        <w:rPr>
          <w:rFonts w:ascii="Arial" w:hAnsi="Arial" w:cs="Arial"/>
        </w:rPr>
        <w:t xml:space="preserve"> Amended 8 April 2019</w:t>
      </w:r>
      <w:r w:rsidR="005457FC">
        <w:rPr>
          <w:rFonts w:ascii="Arial" w:hAnsi="Arial" w:cs="Arial"/>
        </w:rPr>
        <w:t xml:space="preserve"> and </w:t>
      </w:r>
      <w:r w:rsidR="00535AA4">
        <w:rPr>
          <w:rFonts w:ascii="Arial" w:hAnsi="Arial" w:cs="Arial"/>
        </w:rPr>
        <w:t>20 September</w:t>
      </w:r>
      <w:r w:rsidR="005457FC">
        <w:rPr>
          <w:rFonts w:ascii="Arial" w:hAnsi="Arial" w:cs="Arial"/>
        </w:rPr>
        <w:t xml:space="preserve"> 2022</w:t>
      </w:r>
      <w:r w:rsidRPr="0008720D">
        <w:rPr>
          <w:rFonts w:ascii="Arial" w:hAnsi="Arial" w:cs="Arial"/>
        </w:rPr>
        <w:t>.</w:t>
      </w:r>
    </w:p>
  </w:footnote>
  <w:footnote w:id="214">
    <w:p w14:paraId="3495CE50" w14:textId="51E35D18" w:rsidR="005457FC" w:rsidRDefault="005457FC">
      <w:pPr>
        <w:pStyle w:val="FootnoteText"/>
      </w:pPr>
      <w:r>
        <w:rPr>
          <w:rStyle w:val="FootnoteReference"/>
        </w:rPr>
        <w:footnoteRef/>
      </w:r>
      <w:r>
        <w:t xml:space="preserve"> </w:t>
      </w:r>
      <w:r w:rsidRPr="005457FC">
        <w:rPr>
          <w:rFonts w:ascii="Arial" w:hAnsi="Arial" w:cs="Arial"/>
        </w:rPr>
        <w:t xml:space="preserve">Amended </w:t>
      </w:r>
      <w:r w:rsidR="00535AA4">
        <w:rPr>
          <w:rFonts w:ascii="Arial" w:hAnsi="Arial" w:cs="Arial"/>
        </w:rPr>
        <w:t>20 September</w:t>
      </w:r>
      <w:r w:rsidRPr="005457FC">
        <w:rPr>
          <w:rFonts w:ascii="Arial" w:hAnsi="Arial" w:cs="Arial"/>
        </w:rPr>
        <w:t xml:space="preserve"> 2022.</w:t>
      </w:r>
    </w:p>
  </w:footnote>
  <w:footnote w:id="215">
    <w:p w14:paraId="1E0C792A" w14:textId="528659C0" w:rsidR="00697D47" w:rsidRDefault="00697D47">
      <w:pPr>
        <w:pStyle w:val="FootnoteText"/>
      </w:pPr>
      <w:r>
        <w:rPr>
          <w:rStyle w:val="FootnoteReference"/>
        </w:rPr>
        <w:footnoteRef/>
      </w:r>
      <w:r>
        <w:t xml:space="preserve"> </w:t>
      </w:r>
      <w:r>
        <w:rPr>
          <w:rFonts w:ascii="Arial" w:hAnsi="Arial" w:cs="Arial"/>
        </w:rPr>
        <w:t xml:space="preserve">Amended </w:t>
      </w:r>
      <w:r w:rsidR="005F212F">
        <w:rPr>
          <w:rFonts w:ascii="Arial" w:hAnsi="Arial" w:cs="Arial"/>
        </w:rPr>
        <w:t xml:space="preserve">8 August </w:t>
      </w:r>
      <w:r>
        <w:rPr>
          <w:rFonts w:ascii="Arial" w:hAnsi="Arial" w:cs="Arial"/>
        </w:rPr>
        <w:t>2023.</w:t>
      </w:r>
    </w:p>
  </w:footnote>
  <w:footnote w:id="216">
    <w:p w14:paraId="591FE845" w14:textId="6ECF651B" w:rsidR="00C30B79" w:rsidRDefault="00C30B79">
      <w:pPr>
        <w:pStyle w:val="FootnoteText"/>
      </w:pPr>
      <w:r>
        <w:rPr>
          <w:rStyle w:val="FootnoteReference"/>
        </w:rPr>
        <w:footnoteRef/>
      </w:r>
      <w:r>
        <w:t xml:space="preserve"> </w:t>
      </w:r>
      <w:r w:rsidRPr="00C30B79">
        <w:rPr>
          <w:rFonts w:ascii="Arial" w:hAnsi="Arial" w:cs="Arial"/>
        </w:rPr>
        <w:t xml:space="preserve">Amended </w:t>
      </w:r>
      <w:r w:rsidR="00535AA4">
        <w:rPr>
          <w:rFonts w:ascii="Arial" w:hAnsi="Arial" w:cs="Arial"/>
        </w:rPr>
        <w:t>20 September</w:t>
      </w:r>
      <w:r w:rsidRPr="00C30B79">
        <w:rPr>
          <w:rFonts w:ascii="Arial" w:hAnsi="Arial" w:cs="Arial"/>
        </w:rPr>
        <w:t xml:space="preserve"> 2022.</w:t>
      </w:r>
    </w:p>
  </w:footnote>
  <w:footnote w:id="217">
    <w:p w14:paraId="6A42CADF" w14:textId="3D0F4370" w:rsidR="00492D51" w:rsidRDefault="00492D51">
      <w:pPr>
        <w:pStyle w:val="FootnoteText"/>
      </w:pPr>
      <w:r>
        <w:rPr>
          <w:rStyle w:val="FootnoteReference"/>
        </w:rPr>
        <w:footnoteRef/>
      </w:r>
      <w:r>
        <w:t xml:space="preserve"> </w:t>
      </w:r>
      <w:r>
        <w:rPr>
          <w:rFonts w:ascii="Arial" w:hAnsi="Arial" w:cs="Arial"/>
        </w:rPr>
        <w:t xml:space="preserve">Amended </w:t>
      </w:r>
      <w:r w:rsidR="005F212F">
        <w:rPr>
          <w:rFonts w:ascii="Arial" w:hAnsi="Arial" w:cs="Arial"/>
        </w:rPr>
        <w:t xml:space="preserve">8 August </w:t>
      </w:r>
      <w:r>
        <w:rPr>
          <w:rFonts w:ascii="Arial" w:hAnsi="Arial" w:cs="Arial"/>
        </w:rPr>
        <w:t>2023.</w:t>
      </w:r>
    </w:p>
  </w:footnote>
  <w:footnote w:id="218">
    <w:p w14:paraId="29C3EF0F"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14 February 2019.</w:t>
      </w:r>
    </w:p>
  </w:footnote>
  <w:footnote w:id="219">
    <w:p w14:paraId="5CB6EED6" w14:textId="77777777" w:rsidR="00105F19" w:rsidRPr="0008720D" w:rsidRDefault="00105F19" w:rsidP="00A80E93">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20">
    <w:p w14:paraId="70F56028"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21">
    <w:p w14:paraId="1076C543"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22">
    <w:p w14:paraId="377A5004"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23">
    <w:p w14:paraId="6A5C7787"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24">
    <w:p w14:paraId="78625A38"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Pr>
          <w:rFonts w:ascii="Arial" w:hAnsi="Arial" w:cs="Arial"/>
        </w:rPr>
        <w:t>.</w:t>
      </w:r>
    </w:p>
  </w:footnote>
  <w:footnote w:id="225">
    <w:p w14:paraId="702C10EC" w14:textId="46F64768" w:rsidR="00105F19" w:rsidRDefault="00105F19">
      <w:pPr>
        <w:pStyle w:val="FootnoteText"/>
      </w:pPr>
      <w:r w:rsidRPr="0008720D">
        <w:rPr>
          <w:rStyle w:val="FootnoteReference"/>
          <w:rFonts w:ascii="Arial" w:hAnsi="Arial" w:cs="Arial"/>
        </w:rPr>
        <w:footnoteRef/>
      </w:r>
      <w:r w:rsidRPr="0008720D">
        <w:rPr>
          <w:rFonts w:ascii="Arial" w:hAnsi="Arial" w:cs="Arial"/>
        </w:rPr>
        <w:t xml:space="preserve"> Amended 20 October 2020</w:t>
      </w:r>
      <w:r w:rsidR="00DC1821">
        <w:rPr>
          <w:rFonts w:ascii="Arial" w:hAnsi="Arial" w:cs="Arial"/>
        </w:rPr>
        <w:t xml:space="preserve">, </w:t>
      </w:r>
      <w:r w:rsidR="00535AA4">
        <w:rPr>
          <w:rFonts w:ascii="Arial" w:hAnsi="Arial" w:cs="Arial"/>
        </w:rPr>
        <w:t>20 September</w:t>
      </w:r>
      <w:r w:rsidR="00C30B79">
        <w:rPr>
          <w:rFonts w:ascii="Arial" w:hAnsi="Arial" w:cs="Arial"/>
        </w:rPr>
        <w:t xml:space="preserve"> </w:t>
      </w:r>
      <w:proofErr w:type="gramStart"/>
      <w:r w:rsidR="00C30B79">
        <w:rPr>
          <w:rFonts w:ascii="Arial" w:hAnsi="Arial" w:cs="Arial"/>
        </w:rPr>
        <w:t>2022</w:t>
      </w:r>
      <w:proofErr w:type="gramEnd"/>
      <w:r w:rsidR="00DC1821">
        <w:rPr>
          <w:rFonts w:ascii="Arial" w:hAnsi="Arial" w:cs="Arial"/>
        </w:rPr>
        <w:t xml:space="preserve"> and </w:t>
      </w:r>
      <w:r w:rsidR="005F212F">
        <w:rPr>
          <w:rFonts w:ascii="Arial" w:hAnsi="Arial" w:cs="Arial"/>
        </w:rPr>
        <w:t xml:space="preserve">8 August </w:t>
      </w:r>
      <w:r w:rsidR="00DC1821">
        <w:rPr>
          <w:rFonts w:ascii="Arial" w:hAnsi="Arial" w:cs="Arial"/>
        </w:rPr>
        <w:t>2023.</w:t>
      </w:r>
    </w:p>
  </w:footnote>
  <w:footnote w:id="226">
    <w:p w14:paraId="6592343B"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p>
  </w:footnote>
  <w:footnote w:id="227">
    <w:p w14:paraId="34EA9712"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28">
    <w:p w14:paraId="26B26D00" w14:textId="77777777" w:rsidR="002B26D3" w:rsidRDefault="002B26D3">
      <w:pPr>
        <w:pStyle w:val="FootnoteText"/>
      </w:pPr>
      <w:r>
        <w:rPr>
          <w:rStyle w:val="FootnoteReference"/>
        </w:rPr>
        <w:footnoteRef/>
      </w:r>
      <w:r>
        <w:t xml:space="preserve"> </w:t>
      </w:r>
      <w:r w:rsidRPr="002B26D3">
        <w:rPr>
          <w:rFonts w:ascii="Arial" w:hAnsi="Arial" w:cs="Arial"/>
        </w:rPr>
        <w:t>Amended 30 December 2021.</w:t>
      </w:r>
    </w:p>
  </w:footnote>
  <w:footnote w:id="229">
    <w:p w14:paraId="260C5C36" w14:textId="5C73D54A"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r w:rsidR="00B5680C">
        <w:rPr>
          <w:rFonts w:ascii="Arial" w:hAnsi="Arial" w:cs="Arial"/>
        </w:rPr>
        <w:t xml:space="preserve"> and </w:t>
      </w:r>
      <w:r w:rsidR="00535AA4">
        <w:rPr>
          <w:rFonts w:ascii="Arial" w:hAnsi="Arial" w:cs="Arial"/>
        </w:rPr>
        <w:t>20 September</w:t>
      </w:r>
      <w:r w:rsidR="00B5680C">
        <w:rPr>
          <w:rFonts w:ascii="Arial" w:hAnsi="Arial" w:cs="Arial"/>
        </w:rPr>
        <w:t xml:space="preserve"> 2022</w:t>
      </w:r>
      <w:r w:rsidRPr="0008720D">
        <w:rPr>
          <w:rFonts w:ascii="Arial" w:hAnsi="Arial" w:cs="Arial"/>
        </w:rPr>
        <w:t>.</w:t>
      </w:r>
    </w:p>
  </w:footnote>
  <w:footnote w:id="230">
    <w:p w14:paraId="52E4087A" w14:textId="353E9AC8" w:rsidR="00FC4ABF" w:rsidRDefault="00FC4ABF">
      <w:pPr>
        <w:pStyle w:val="FootnoteText"/>
      </w:pPr>
      <w:r w:rsidRPr="00FC4ABF">
        <w:rPr>
          <w:rStyle w:val="FootnoteReference"/>
          <w:rFonts w:ascii="Arial" w:hAnsi="Arial" w:cs="Arial"/>
        </w:rPr>
        <w:footnoteRef/>
      </w:r>
      <w:r>
        <w:t xml:space="preserve"> </w:t>
      </w:r>
      <w:r>
        <w:rPr>
          <w:rFonts w:ascii="Arial" w:hAnsi="Arial" w:cs="Arial"/>
        </w:rPr>
        <w:t xml:space="preserve">Amended </w:t>
      </w:r>
      <w:r w:rsidR="00A57C94">
        <w:rPr>
          <w:rFonts w:ascii="Arial" w:hAnsi="Arial" w:cs="Arial"/>
        </w:rPr>
        <w:t>27</w:t>
      </w:r>
      <w:r>
        <w:rPr>
          <w:rFonts w:ascii="Arial" w:hAnsi="Arial" w:cs="Arial"/>
        </w:rPr>
        <w:t xml:space="preserve"> April 2023.</w:t>
      </w:r>
    </w:p>
  </w:footnote>
  <w:footnote w:id="231">
    <w:p w14:paraId="433A5AD5" w14:textId="77777777" w:rsidR="00105F19" w:rsidRDefault="00105F19" w:rsidP="001704CA">
      <w:pPr>
        <w:pStyle w:val="FootnoteText"/>
      </w:pPr>
      <w:r w:rsidRPr="0008720D">
        <w:rPr>
          <w:rStyle w:val="FootnoteReference"/>
          <w:rFonts w:ascii="Arial" w:hAnsi="Arial" w:cs="Arial"/>
        </w:rPr>
        <w:footnoteRef/>
      </w:r>
      <w:r w:rsidRPr="0008720D">
        <w:rPr>
          <w:rFonts w:ascii="Arial" w:hAnsi="Arial" w:cs="Arial"/>
        </w:rPr>
        <w:t xml:space="preserve"> Amended 10 September 2018.</w:t>
      </w:r>
    </w:p>
  </w:footnote>
  <w:footnote w:id="232">
    <w:p w14:paraId="5D76593A" w14:textId="101B36EB" w:rsidR="00600363" w:rsidRDefault="00600363">
      <w:pPr>
        <w:pStyle w:val="FootnoteText"/>
      </w:pPr>
      <w:r>
        <w:rPr>
          <w:rStyle w:val="FootnoteReference"/>
        </w:rPr>
        <w:footnoteRef/>
      </w:r>
      <w:r>
        <w:t xml:space="preserve"> </w:t>
      </w:r>
      <w:r>
        <w:rPr>
          <w:rFonts w:ascii="Arial" w:hAnsi="Arial" w:cs="Arial"/>
        </w:rPr>
        <w:t>Amended</w:t>
      </w:r>
      <w:r>
        <w:t xml:space="preserve"> </w:t>
      </w:r>
      <w:r w:rsidR="005A3EB0">
        <w:rPr>
          <w:rFonts w:ascii="Arial" w:hAnsi="Arial" w:cs="Arial"/>
        </w:rPr>
        <w:t>12 December 2023</w:t>
      </w:r>
      <w:r>
        <w:rPr>
          <w:rFonts w:ascii="Arial" w:hAnsi="Arial" w:cs="Arial"/>
        </w:rPr>
        <w:t>.</w:t>
      </w:r>
    </w:p>
  </w:footnote>
  <w:footnote w:id="233">
    <w:p w14:paraId="30BB87B4" w14:textId="77777777" w:rsidR="00105F19" w:rsidRPr="0008720D" w:rsidRDefault="00105F19" w:rsidP="00050F10">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March 2021.</w:t>
      </w:r>
    </w:p>
  </w:footnote>
  <w:footnote w:id="234">
    <w:p w14:paraId="2551D491" w14:textId="77777777" w:rsidR="00105F19" w:rsidRPr="0008720D" w:rsidRDefault="00105F19" w:rsidP="00B46921">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13 January 2020.</w:t>
      </w:r>
    </w:p>
  </w:footnote>
  <w:footnote w:id="235">
    <w:p w14:paraId="4F547FCA"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36">
    <w:p w14:paraId="77B73C4D"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37">
    <w:p w14:paraId="4B914098" w14:textId="77777777" w:rsidR="00105F19" w:rsidRPr="00245521" w:rsidRDefault="00105F19">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21 February 2018.</w:t>
      </w:r>
    </w:p>
  </w:footnote>
  <w:footnote w:id="238">
    <w:p w14:paraId="1E67F358"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9 October 2016.</w:t>
      </w:r>
    </w:p>
  </w:footnote>
  <w:footnote w:id="239">
    <w:p w14:paraId="14EF2E92"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8 April 2019.</w:t>
      </w:r>
    </w:p>
  </w:footnote>
  <w:footnote w:id="240">
    <w:p w14:paraId="37CF262C" w14:textId="080F87FA" w:rsidR="00B5680C" w:rsidRDefault="00B5680C">
      <w:pPr>
        <w:pStyle w:val="FootnoteText"/>
      </w:pPr>
      <w:r>
        <w:rPr>
          <w:rStyle w:val="FootnoteReference"/>
        </w:rPr>
        <w:footnoteRef/>
      </w:r>
      <w:r>
        <w:t xml:space="preserve"> </w:t>
      </w:r>
      <w:r w:rsidRPr="00C30B79">
        <w:rPr>
          <w:rFonts w:ascii="Arial" w:hAnsi="Arial" w:cs="Arial"/>
        </w:rPr>
        <w:t xml:space="preserve">Amended </w:t>
      </w:r>
      <w:r w:rsidR="00535AA4">
        <w:rPr>
          <w:rFonts w:ascii="Arial" w:hAnsi="Arial" w:cs="Arial"/>
        </w:rPr>
        <w:t>20 September</w:t>
      </w:r>
      <w:r w:rsidRPr="00C30B79">
        <w:rPr>
          <w:rFonts w:ascii="Arial" w:hAnsi="Arial" w:cs="Arial"/>
        </w:rPr>
        <w:t xml:space="preserve"> 2022.</w:t>
      </w:r>
    </w:p>
  </w:footnote>
  <w:footnote w:id="241">
    <w:p w14:paraId="36DA41F9" w14:textId="77777777" w:rsidR="00105F19" w:rsidRPr="00B566BD" w:rsidRDefault="00105F19">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21 February 2018.</w:t>
      </w:r>
    </w:p>
  </w:footnote>
  <w:footnote w:id="242">
    <w:p w14:paraId="1FD0037E" w14:textId="2CACA6C8" w:rsidR="001F2C4E" w:rsidRDefault="001F2C4E">
      <w:pPr>
        <w:pStyle w:val="FootnoteText"/>
      </w:pPr>
      <w:r>
        <w:rPr>
          <w:rStyle w:val="FootnoteReference"/>
        </w:rPr>
        <w:footnoteRef/>
      </w:r>
      <w:r>
        <w:t xml:space="preserve"> </w:t>
      </w:r>
      <w:r>
        <w:rPr>
          <w:rFonts w:ascii="Arial" w:hAnsi="Arial" w:cs="Arial"/>
        </w:rPr>
        <w:t xml:space="preserve">Amended </w:t>
      </w:r>
      <w:r w:rsidR="00EB4C0E">
        <w:rPr>
          <w:rFonts w:ascii="Arial" w:hAnsi="Arial" w:cs="Arial"/>
        </w:rPr>
        <w:t xml:space="preserve">8 August </w:t>
      </w:r>
      <w:r>
        <w:rPr>
          <w:rFonts w:ascii="Arial" w:hAnsi="Arial" w:cs="Arial"/>
        </w:rPr>
        <w:t>2023.</w:t>
      </w:r>
    </w:p>
  </w:footnote>
  <w:footnote w:id="243">
    <w:p w14:paraId="6E21CA5E" w14:textId="37E2CA30" w:rsidR="00105F19" w:rsidRPr="0008720D" w:rsidRDefault="00105F19" w:rsidP="005A3EB0">
      <w:pPr>
        <w:pStyle w:val="FootnoteText"/>
        <w:ind w:left="284" w:hanging="284"/>
        <w:rPr>
          <w:rFonts w:ascii="Arial" w:hAnsi="Arial" w:cs="Arial"/>
        </w:rPr>
      </w:pPr>
      <w:r w:rsidRPr="0008720D">
        <w:rPr>
          <w:rStyle w:val="FootnoteReference"/>
          <w:rFonts w:ascii="Arial" w:hAnsi="Arial" w:cs="Arial"/>
        </w:rPr>
        <w:footnoteRef/>
      </w:r>
      <w:r w:rsidRPr="0008720D">
        <w:rPr>
          <w:rFonts w:ascii="Arial" w:hAnsi="Arial" w:cs="Arial"/>
        </w:rPr>
        <w:t xml:space="preserve"> Amended 8 April 2019</w:t>
      </w:r>
      <w:r w:rsidR="00B5680C">
        <w:rPr>
          <w:rFonts w:ascii="Arial" w:hAnsi="Arial" w:cs="Arial"/>
        </w:rPr>
        <w:t>,</w:t>
      </w:r>
      <w:r w:rsidRPr="0008720D">
        <w:rPr>
          <w:rFonts w:ascii="Arial" w:hAnsi="Arial" w:cs="Arial"/>
        </w:rPr>
        <w:t xml:space="preserve"> 13 January 2020</w:t>
      </w:r>
      <w:r w:rsidR="00C5767C">
        <w:rPr>
          <w:rFonts w:ascii="Arial" w:hAnsi="Arial" w:cs="Arial"/>
        </w:rPr>
        <w:t>,</w:t>
      </w:r>
      <w:r w:rsidR="00B5680C">
        <w:rPr>
          <w:rFonts w:ascii="Arial" w:hAnsi="Arial" w:cs="Arial"/>
        </w:rPr>
        <w:t xml:space="preserve"> </w:t>
      </w:r>
      <w:r w:rsidR="00535AA4">
        <w:rPr>
          <w:rFonts w:ascii="Arial" w:hAnsi="Arial" w:cs="Arial"/>
        </w:rPr>
        <w:t>20 September</w:t>
      </w:r>
      <w:r w:rsidR="00B5680C">
        <w:rPr>
          <w:rFonts w:ascii="Arial" w:hAnsi="Arial" w:cs="Arial"/>
        </w:rPr>
        <w:t xml:space="preserve"> 2022</w:t>
      </w:r>
      <w:r w:rsidR="006A7C8F">
        <w:rPr>
          <w:rFonts w:ascii="Arial" w:hAnsi="Arial" w:cs="Arial"/>
        </w:rPr>
        <w:t xml:space="preserve">, </w:t>
      </w:r>
      <w:r w:rsidR="00EB4C0E">
        <w:rPr>
          <w:rFonts w:ascii="Arial" w:hAnsi="Arial" w:cs="Arial"/>
        </w:rPr>
        <w:t>8 August</w:t>
      </w:r>
      <w:r w:rsidR="00C5767C">
        <w:rPr>
          <w:rFonts w:ascii="Arial" w:hAnsi="Arial" w:cs="Arial"/>
        </w:rPr>
        <w:t xml:space="preserve"> </w:t>
      </w:r>
      <w:proofErr w:type="gramStart"/>
      <w:r w:rsidR="00C5767C">
        <w:rPr>
          <w:rFonts w:ascii="Arial" w:hAnsi="Arial" w:cs="Arial"/>
        </w:rPr>
        <w:t>2023</w:t>
      </w:r>
      <w:proofErr w:type="gramEnd"/>
      <w:r w:rsidR="006A7C8F">
        <w:rPr>
          <w:rFonts w:ascii="Arial" w:hAnsi="Arial" w:cs="Arial"/>
        </w:rPr>
        <w:t xml:space="preserve"> and </w:t>
      </w:r>
      <w:r w:rsidR="005A3EB0">
        <w:rPr>
          <w:rFonts w:ascii="Arial" w:hAnsi="Arial" w:cs="Arial"/>
        </w:rPr>
        <w:t>12 December 2023</w:t>
      </w:r>
      <w:r w:rsidR="00C5767C">
        <w:rPr>
          <w:rFonts w:ascii="Arial" w:hAnsi="Arial" w:cs="Arial"/>
        </w:rPr>
        <w:t>.</w:t>
      </w:r>
    </w:p>
  </w:footnote>
  <w:footnote w:id="244">
    <w:p w14:paraId="2AB12645" w14:textId="348D9EEB" w:rsidR="00B5680C" w:rsidRDefault="00B5680C">
      <w:pPr>
        <w:pStyle w:val="FootnoteText"/>
      </w:pPr>
      <w:r>
        <w:rPr>
          <w:rStyle w:val="FootnoteReference"/>
        </w:rPr>
        <w:footnoteRef/>
      </w:r>
      <w:r>
        <w:t xml:space="preserve"> </w:t>
      </w:r>
      <w:r w:rsidRPr="00C30B79">
        <w:rPr>
          <w:rFonts w:ascii="Arial" w:hAnsi="Arial" w:cs="Arial"/>
        </w:rPr>
        <w:t xml:space="preserve">Amended </w:t>
      </w:r>
      <w:r w:rsidR="00535AA4">
        <w:rPr>
          <w:rFonts w:ascii="Arial" w:hAnsi="Arial" w:cs="Arial"/>
        </w:rPr>
        <w:t>20 September</w:t>
      </w:r>
      <w:r w:rsidRPr="00C30B79">
        <w:rPr>
          <w:rFonts w:ascii="Arial" w:hAnsi="Arial" w:cs="Arial"/>
        </w:rPr>
        <w:t xml:space="preserve"> 2022.</w:t>
      </w:r>
    </w:p>
  </w:footnote>
  <w:footnote w:id="245">
    <w:p w14:paraId="215D5AFB"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46">
    <w:p w14:paraId="15781924" w14:textId="77777777" w:rsidR="00105F19" w:rsidRPr="009A0003" w:rsidRDefault="00105F19">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21 February 2018.</w:t>
      </w:r>
    </w:p>
  </w:footnote>
  <w:footnote w:id="247">
    <w:p w14:paraId="3B693845" w14:textId="231F2CAF" w:rsidR="00105F19" w:rsidRPr="0008720D" w:rsidRDefault="00105F19" w:rsidP="009A0003">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48">
    <w:p w14:paraId="4EA07FC3" w14:textId="4E55E1E7" w:rsidR="00105F19" w:rsidRPr="0008720D" w:rsidRDefault="00105F19" w:rsidP="009A0003">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r w:rsidR="002A5F54">
        <w:rPr>
          <w:rFonts w:ascii="Arial" w:hAnsi="Arial" w:cs="Arial"/>
        </w:rPr>
        <w:t xml:space="preserve"> and </w:t>
      </w:r>
      <w:r w:rsidR="00535AA4">
        <w:rPr>
          <w:rFonts w:ascii="Arial" w:hAnsi="Arial" w:cs="Arial"/>
        </w:rPr>
        <w:t>20 September</w:t>
      </w:r>
      <w:r w:rsidR="002A5F54">
        <w:rPr>
          <w:rFonts w:ascii="Arial" w:hAnsi="Arial" w:cs="Arial"/>
        </w:rPr>
        <w:t xml:space="preserve"> 2022</w:t>
      </w:r>
      <w:r w:rsidRPr="0008720D">
        <w:rPr>
          <w:rFonts w:ascii="Arial" w:hAnsi="Arial" w:cs="Arial"/>
        </w:rPr>
        <w:t>.</w:t>
      </w:r>
    </w:p>
  </w:footnote>
  <w:footnote w:id="249">
    <w:p w14:paraId="7E524DBA"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50">
    <w:p w14:paraId="367CDC5F" w14:textId="51FE0138" w:rsidR="00105F19" w:rsidRPr="009A0003" w:rsidRDefault="00105F19">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21 February 2018</w:t>
      </w:r>
      <w:r w:rsidR="002A5F54">
        <w:rPr>
          <w:rFonts w:ascii="Arial" w:hAnsi="Arial" w:cs="Arial"/>
        </w:rPr>
        <w:t xml:space="preserve"> and </w:t>
      </w:r>
      <w:r w:rsidR="00535AA4">
        <w:rPr>
          <w:rFonts w:ascii="Arial" w:hAnsi="Arial" w:cs="Arial"/>
        </w:rPr>
        <w:t>20 September</w:t>
      </w:r>
      <w:r w:rsidR="002A5F54">
        <w:rPr>
          <w:rFonts w:ascii="Arial" w:hAnsi="Arial" w:cs="Arial"/>
        </w:rPr>
        <w:t xml:space="preserve"> 2022</w:t>
      </w:r>
      <w:r w:rsidRPr="0008720D">
        <w:rPr>
          <w:rFonts w:ascii="Arial" w:hAnsi="Arial" w:cs="Arial"/>
        </w:rPr>
        <w:t>.</w:t>
      </w:r>
    </w:p>
  </w:footnote>
  <w:footnote w:id="251">
    <w:p w14:paraId="785EDA78" w14:textId="42EE206C" w:rsidR="002A5F54" w:rsidRDefault="002A5F54">
      <w:pPr>
        <w:pStyle w:val="FootnoteText"/>
      </w:pPr>
      <w:r>
        <w:rPr>
          <w:rStyle w:val="FootnoteReference"/>
        </w:rPr>
        <w:footnoteRef/>
      </w:r>
      <w:r>
        <w:t xml:space="preserve"> </w:t>
      </w:r>
      <w:r w:rsidRPr="00C30B79">
        <w:rPr>
          <w:rFonts w:ascii="Arial" w:hAnsi="Arial" w:cs="Arial"/>
        </w:rPr>
        <w:t xml:space="preserve">Amended </w:t>
      </w:r>
      <w:r w:rsidR="00535AA4">
        <w:rPr>
          <w:rFonts w:ascii="Arial" w:hAnsi="Arial" w:cs="Arial"/>
        </w:rPr>
        <w:t>20 September</w:t>
      </w:r>
      <w:r w:rsidRPr="00C30B79">
        <w:rPr>
          <w:rFonts w:ascii="Arial" w:hAnsi="Arial" w:cs="Arial"/>
        </w:rPr>
        <w:t xml:space="preserve"> 2022.</w:t>
      </w:r>
    </w:p>
  </w:footnote>
  <w:footnote w:id="252">
    <w:p w14:paraId="22B3F584" w14:textId="1DE44D03" w:rsidR="00BC4D7E" w:rsidRDefault="00BC4D7E">
      <w:pPr>
        <w:pStyle w:val="FootnoteText"/>
      </w:pPr>
      <w:r>
        <w:rPr>
          <w:rStyle w:val="FootnoteReference"/>
        </w:rPr>
        <w:footnoteRef/>
      </w:r>
      <w:r>
        <w:t xml:space="preserve"> </w:t>
      </w:r>
      <w:r>
        <w:rPr>
          <w:rFonts w:ascii="Arial" w:hAnsi="Arial" w:cs="Arial"/>
        </w:rPr>
        <w:t xml:space="preserve">Amended </w:t>
      </w:r>
      <w:r w:rsidR="00EB4C0E">
        <w:rPr>
          <w:rFonts w:ascii="Arial" w:hAnsi="Arial" w:cs="Arial"/>
        </w:rPr>
        <w:t xml:space="preserve">8 August </w:t>
      </w:r>
      <w:r>
        <w:rPr>
          <w:rFonts w:ascii="Arial" w:hAnsi="Arial" w:cs="Arial"/>
        </w:rPr>
        <w:t>2023.</w:t>
      </w:r>
    </w:p>
  </w:footnote>
  <w:footnote w:id="253">
    <w:p w14:paraId="6F1EEF77"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54">
    <w:p w14:paraId="10D5A8F6"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55">
    <w:p w14:paraId="30D54AF4" w14:textId="770DFCB8" w:rsidR="00000F48" w:rsidRDefault="00000F48">
      <w:pPr>
        <w:pStyle w:val="FootnoteText"/>
      </w:pPr>
      <w:r>
        <w:rPr>
          <w:rStyle w:val="FootnoteReference"/>
        </w:rPr>
        <w:footnoteRef/>
      </w:r>
      <w:r>
        <w:t xml:space="preserve"> </w:t>
      </w:r>
      <w:r>
        <w:rPr>
          <w:rFonts w:ascii="Arial" w:hAnsi="Arial" w:cs="Arial"/>
        </w:rPr>
        <w:t xml:space="preserve">Amended </w:t>
      </w:r>
      <w:r w:rsidR="00EB4C0E">
        <w:rPr>
          <w:rFonts w:ascii="Arial" w:hAnsi="Arial" w:cs="Arial"/>
        </w:rPr>
        <w:t xml:space="preserve">8 August </w:t>
      </w:r>
      <w:r>
        <w:rPr>
          <w:rFonts w:ascii="Arial" w:hAnsi="Arial" w:cs="Arial"/>
        </w:rPr>
        <w:t>2023.</w:t>
      </w:r>
    </w:p>
  </w:footnote>
  <w:footnote w:id="256">
    <w:p w14:paraId="6FBF9B3D" w14:textId="77777777" w:rsidR="00105F19" w:rsidRPr="0008720D" w:rsidRDefault="00105F19" w:rsidP="00050F10">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March 2021.</w:t>
      </w:r>
    </w:p>
  </w:footnote>
  <w:footnote w:id="257">
    <w:p w14:paraId="558E47F7" w14:textId="7E8BEF71" w:rsidR="002A5F54" w:rsidRDefault="002A5F54">
      <w:pPr>
        <w:pStyle w:val="FootnoteText"/>
      </w:pPr>
      <w:r>
        <w:rPr>
          <w:rStyle w:val="FootnoteReference"/>
        </w:rPr>
        <w:footnoteRef/>
      </w:r>
      <w:r>
        <w:t xml:space="preserve"> </w:t>
      </w:r>
      <w:r w:rsidRPr="002A5F54">
        <w:rPr>
          <w:rFonts w:ascii="Arial" w:hAnsi="Arial" w:cs="Arial"/>
        </w:rPr>
        <w:t xml:space="preserve">Amended </w:t>
      </w:r>
      <w:r w:rsidR="00535AA4">
        <w:rPr>
          <w:rFonts w:ascii="Arial" w:hAnsi="Arial" w:cs="Arial"/>
        </w:rPr>
        <w:t>20 September</w:t>
      </w:r>
      <w:r w:rsidRPr="002A5F54">
        <w:rPr>
          <w:rFonts w:ascii="Arial" w:hAnsi="Arial" w:cs="Arial"/>
        </w:rPr>
        <w:t xml:space="preserve"> 2022.</w:t>
      </w:r>
    </w:p>
  </w:footnote>
  <w:footnote w:id="258">
    <w:p w14:paraId="24B36401"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p>
  </w:footnote>
  <w:footnote w:id="259">
    <w:p w14:paraId="1110431F" w14:textId="36CF10B1"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20 October 2020</w:t>
      </w:r>
      <w:r w:rsidR="00F70D7B">
        <w:rPr>
          <w:rFonts w:ascii="Arial" w:hAnsi="Arial" w:cs="Arial"/>
        </w:rPr>
        <w:t xml:space="preserve"> and </w:t>
      </w:r>
      <w:r w:rsidR="00EB4C0E">
        <w:rPr>
          <w:rFonts w:ascii="Arial" w:hAnsi="Arial" w:cs="Arial"/>
        </w:rPr>
        <w:t xml:space="preserve">8 August </w:t>
      </w:r>
      <w:r w:rsidR="00F70D7B">
        <w:rPr>
          <w:rFonts w:ascii="Arial" w:hAnsi="Arial" w:cs="Arial"/>
        </w:rPr>
        <w:t>2023.</w:t>
      </w:r>
    </w:p>
  </w:footnote>
  <w:footnote w:id="260">
    <w:p w14:paraId="37EBBE0D"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February 2018.</w:t>
      </w:r>
    </w:p>
  </w:footnote>
  <w:footnote w:id="261">
    <w:p w14:paraId="3DC4D85D" w14:textId="3C65FD91" w:rsidR="00A87505" w:rsidRDefault="00A87505">
      <w:pPr>
        <w:pStyle w:val="FootnoteText"/>
      </w:pPr>
      <w:r>
        <w:rPr>
          <w:rStyle w:val="FootnoteReference"/>
        </w:rPr>
        <w:footnoteRef/>
      </w:r>
      <w:r>
        <w:t xml:space="preserve"> </w:t>
      </w:r>
      <w:r>
        <w:rPr>
          <w:rFonts w:ascii="Arial" w:hAnsi="Arial" w:cs="Arial"/>
        </w:rPr>
        <w:t xml:space="preserve">Amended </w:t>
      </w:r>
      <w:r w:rsidR="00EB4C0E">
        <w:rPr>
          <w:rFonts w:ascii="Arial" w:hAnsi="Arial" w:cs="Arial"/>
        </w:rPr>
        <w:t xml:space="preserve">8 August </w:t>
      </w:r>
      <w:r>
        <w:rPr>
          <w:rFonts w:ascii="Arial" w:hAnsi="Arial" w:cs="Arial"/>
        </w:rPr>
        <w:t>2023.</w:t>
      </w:r>
    </w:p>
  </w:footnote>
  <w:footnote w:id="262">
    <w:p w14:paraId="69E6BEA1" w14:textId="77777777" w:rsidR="00105F19" w:rsidRPr="0008720D" w:rsidRDefault="00105F19">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8 April 2019.</w:t>
      </w:r>
    </w:p>
  </w:footnote>
  <w:footnote w:id="263">
    <w:p w14:paraId="542C1262" w14:textId="77777777" w:rsidR="00105F19" w:rsidRPr="00FB43CB" w:rsidRDefault="00105F19" w:rsidP="004D776F">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12 June 2017.</w:t>
      </w:r>
    </w:p>
  </w:footnote>
  <w:footnote w:id="264">
    <w:p w14:paraId="39CA2905" w14:textId="77777777" w:rsidR="00105F19" w:rsidRPr="0008720D" w:rsidRDefault="00105F19" w:rsidP="00050F10">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21 March 2021.</w:t>
      </w:r>
    </w:p>
  </w:footnote>
  <w:footnote w:id="265">
    <w:p w14:paraId="2B5E5E1C" w14:textId="77777777" w:rsidR="00105F19" w:rsidRPr="008A0574" w:rsidRDefault="00105F19">
      <w:pPr>
        <w:pStyle w:val="FootnoteText"/>
        <w:rPr>
          <w:rFonts w:ascii="Calibri" w:hAnsi="Calibri" w:cs="Calibri"/>
        </w:rPr>
      </w:pPr>
      <w:r w:rsidRPr="0008720D">
        <w:rPr>
          <w:rStyle w:val="FootnoteReference"/>
          <w:rFonts w:ascii="Arial" w:hAnsi="Arial" w:cs="Arial"/>
        </w:rPr>
        <w:footnoteRef/>
      </w:r>
      <w:r w:rsidRPr="0008720D">
        <w:rPr>
          <w:rFonts w:ascii="Arial" w:hAnsi="Arial" w:cs="Arial"/>
        </w:rPr>
        <w:t xml:space="preserve"> Amended 21 February 2018.</w:t>
      </w:r>
    </w:p>
  </w:footnote>
  <w:footnote w:id="266">
    <w:p w14:paraId="4F0CC226" w14:textId="7F561D80" w:rsidR="002B09A3" w:rsidRDefault="002B09A3">
      <w:pPr>
        <w:pStyle w:val="FootnoteText"/>
      </w:pPr>
      <w:r>
        <w:rPr>
          <w:rStyle w:val="FootnoteReference"/>
        </w:rPr>
        <w:footnoteRef/>
      </w:r>
      <w:r>
        <w:t xml:space="preserve"> </w:t>
      </w:r>
      <w:r>
        <w:rPr>
          <w:rFonts w:ascii="Arial" w:hAnsi="Arial" w:cs="Arial"/>
        </w:rPr>
        <w:t xml:space="preserve">Amended </w:t>
      </w:r>
      <w:r w:rsidR="00EB4C0E">
        <w:rPr>
          <w:rFonts w:ascii="Arial" w:hAnsi="Arial" w:cs="Arial"/>
        </w:rPr>
        <w:t xml:space="preserve">8 August </w:t>
      </w:r>
      <w:r>
        <w:rPr>
          <w:rFonts w:ascii="Arial" w:hAnsi="Arial" w:cs="Arial"/>
        </w:rPr>
        <w:t>2023.</w:t>
      </w:r>
    </w:p>
  </w:footnote>
  <w:footnote w:id="267">
    <w:p w14:paraId="5E4D1F34" w14:textId="77777777" w:rsidR="00105F19" w:rsidRPr="0008720D" w:rsidRDefault="00105F19" w:rsidP="00585A22">
      <w:pPr>
        <w:pStyle w:val="FootnoteText"/>
        <w:rPr>
          <w:rFonts w:ascii="Arial" w:hAnsi="Arial" w:cs="Arial"/>
        </w:rPr>
      </w:pPr>
      <w:r w:rsidRPr="0008720D">
        <w:rPr>
          <w:rStyle w:val="FootnoteReference"/>
          <w:rFonts w:ascii="Arial" w:hAnsi="Arial" w:cs="Arial"/>
        </w:rPr>
        <w:footnoteRef/>
      </w:r>
      <w:r w:rsidRPr="0008720D">
        <w:rPr>
          <w:rFonts w:ascii="Arial" w:hAnsi="Arial" w:cs="Arial"/>
        </w:rPr>
        <w:t xml:space="preserve"> Amended 25 June 2018 and 17 February 2020.</w:t>
      </w:r>
    </w:p>
  </w:footnote>
  <w:footnote w:id="268">
    <w:p w14:paraId="10AC5E38" w14:textId="6212B152" w:rsidR="003046F6" w:rsidRDefault="003046F6">
      <w:pPr>
        <w:pStyle w:val="FootnoteText"/>
      </w:pPr>
      <w:r>
        <w:rPr>
          <w:rStyle w:val="FootnoteReference"/>
        </w:rPr>
        <w:footnoteRef/>
      </w:r>
      <w:r>
        <w:t xml:space="preserve"> </w:t>
      </w:r>
      <w:r w:rsidRPr="003046F6">
        <w:rPr>
          <w:rFonts w:ascii="Arial" w:hAnsi="Arial" w:cs="Arial"/>
        </w:rPr>
        <w:t xml:space="preserve">Amended </w:t>
      </w:r>
      <w:r w:rsidR="00535AA4">
        <w:rPr>
          <w:rFonts w:ascii="Arial" w:hAnsi="Arial" w:cs="Arial"/>
        </w:rPr>
        <w:t>20 September</w:t>
      </w:r>
      <w:r w:rsidRPr="003046F6">
        <w:rPr>
          <w:rFonts w:ascii="Arial" w:hAnsi="Arial" w:cs="Arial"/>
        </w:rPr>
        <w:t xml:space="preserve"> 2022.</w:t>
      </w:r>
    </w:p>
  </w:footnote>
  <w:footnote w:id="269">
    <w:p w14:paraId="4FB2EF39" w14:textId="5D476FEC"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17 February 2020</w:t>
      </w:r>
      <w:r w:rsidR="0020781A">
        <w:rPr>
          <w:rFonts w:ascii="Arial" w:hAnsi="Arial" w:cs="Arial"/>
        </w:rPr>
        <w:t xml:space="preserve"> and </w:t>
      </w:r>
      <w:r w:rsidR="005A3EB0">
        <w:rPr>
          <w:rFonts w:ascii="Arial" w:hAnsi="Arial" w:cs="Arial"/>
        </w:rPr>
        <w:t>12 December 2023</w:t>
      </w:r>
      <w:r w:rsidR="001F163E">
        <w:rPr>
          <w:rFonts w:ascii="Arial" w:hAnsi="Arial" w:cs="Arial"/>
        </w:rPr>
        <w:t>.</w:t>
      </w:r>
    </w:p>
  </w:footnote>
  <w:footnote w:id="270">
    <w:p w14:paraId="3179B659" w14:textId="32DC5191" w:rsidR="003F7F15" w:rsidRDefault="003F7F15">
      <w:pPr>
        <w:pStyle w:val="FootnoteText"/>
      </w:pPr>
      <w:r>
        <w:rPr>
          <w:rStyle w:val="FootnoteReference"/>
        </w:rPr>
        <w:footnoteRef/>
      </w:r>
      <w:r>
        <w:t xml:space="preserve"> </w:t>
      </w:r>
      <w:r w:rsidR="00E36882">
        <w:rPr>
          <w:rFonts w:ascii="Arial" w:hAnsi="Arial" w:cs="Arial"/>
        </w:rPr>
        <w:t>Amended</w:t>
      </w:r>
      <w:r w:rsidR="00E36882">
        <w:t xml:space="preserve"> </w:t>
      </w:r>
      <w:r w:rsidR="005A3EB0">
        <w:rPr>
          <w:rFonts w:ascii="Arial" w:hAnsi="Arial" w:cs="Arial"/>
        </w:rPr>
        <w:t>12 December 2023</w:t>
      </w:r>
      <w:r w:rsidR="00E36882">
        <w:rPr>
          <w:rFonts w:ascii="Arial" w:hAnsi="Arial" w:cs="Arial"/>
        </w:rPr>
        <w:t>.</w:t>
      </w:r>
    </w:p>
  </w:footnote>
  <w:footnote w:id="271">
    <w:p w14:paraId="5A76BC12" w14:textId="32BB19CC" w:rsidR="00D2106F" w:rsidRDefault="00D2106F">
      <w:pPr>
        <w:pStyle w:val="FootnoteText"/>
      </w:pPr>
      <w:r>
        <w:rPr>
          <w:rStyle w:val="FootnoteReference"/>
        </w:rPr>
        <w:footnoteRef/>
      </w:r>
      <w:r>
        <w:t xml:space="preserve"> </w:t>
      </w:r>
      <w:r>
        <w:rPr>
          <w:rFonts w:ascii="Arial" w:hAnsi="Arial" w:cs="Arial"/>
        </w:rPr>
        <w:t xml:space="preserve">Amended </w:t>
      </w:r>
      <w:r w:rsidR="00EB4C0E">
        <w:rPr>
          <w:rFonts w:ascii="Arial" w:hAnsi="Arial" w:cs="Arial"/>
        </w:rPr>
        <w:t xml:space="preserve">8 August </w:t>
      </w:r>
      <w:r>
        <w:rPr>
          <w:rFonts w:ascii="Arial" w:hAnsi="Arial" w:cs="Arial"/>
        </w:rPr>
        <w:t>2023.</w:t>
      </w:r>
    </w:p>
  </w:footnote>
  <w:footnote w:id="272">
    <w:p w14:paraId="1E9035AD" w14:textId="5567D286"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17 February 2020</w:t>
      </w:r>
      <w:r w:rsidR="008B0424">
        <w:rPr>
          <w:rFonts w:ascii="Arial" w:hAnsi="Arial" w:cs="Arial"/>
        </w:rPr>
        <w:t xml:space="preserve"> and </w:t>
      </w:r>
      <w:r w:rsidR="005A3EB0">
        <w:rPr>
          <w:rFonts w:ascii="Arial" w:hAnsi="Arial" w:cs="Arial"/>
        </w:rPr>
        <w:t>12 December 2023</w:t>
      </w:r>
      <w:r w:rsidRPr="00E555FE">
        <w:rPr>
          <w:rFonts w:ascii="Arial" w:hAnsi="Arial" w:cs="Arial"/>
        </w:rPr>
        <w:t>.</w:t>
      </w:r>
    </w:p>
  </w:footnote>
  <w:footnote w:id="273">
    <w:p w14:paraId="1D67EAC4" w14:textId="1E641325"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17 February 2020</w:t>
      </w:r>
      <w:r w:rsidR="0067034C">
        <w:rPr>
          <w:rFonts w:ascii="Arial" w:hAnsi="Arial" w:cs="Arial"/>
        </w:rPr>
        <w:t xml:space="preserve"> and </w:t>
      </w:r>
      <w:r w:rsidR="005A3EB0">
        <w:rPr>
          <w:rFonts w:ascii="Arial" w:hAnsi="Arial" w:cs="Arial"/>
        </w:rPr>
        <w:t>12 December 2023</w:t>
      </w:r>
      <w:r w:rsidRPr="00E555FE">
        <w:rPr>
          <w:rFonts w:ascii="Arial" w:hAnsi="Arial" w:cs="Arial"/>
        </w:rPr>
        <w:t>.</w:t>
      </w:r>
    </w:p>
  </w:footnote>
  <w:footnote w:id="274">
    <w:p w14:paraId="36A62E88" w14:textId="2DD5C941" w:rsidR="00105F19" w:rsidRPr="00E555FE" w:rsidRDefault="00105F19" w:rsidP="00B739CE">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12 June 2017</w:t>
      </w:r>
      <w:r w:rsidR="006E1012">
        <w:rPr>
          <w:rFonts w:ascii="Arial" w:hAnsi="Arial" w:cs="Arial"/>
        </w:rPr>
        <w:t xml:space="preserve"> and </w:t>
      </w:r>
      <w:r w:rsidR="001A758F">
        <w:rPr>
          <w:rFonts w:ascii="Arial" w:hAnsi="Arial" w:cs="Arial"/>
        </w:rPr>
        <w:t xml:space="preserve">8 August </w:t>
      </w:r>
      <w:r w:rsidR="006E1012">
        <w:rPr>
          <w:rFonts w:ascii="Arial" w:hAnsi="Arial" w:cs="Arial"/>
        </w:rPr>
        <w:t>2023.</w:t>
      </w:r>
    </w:p>
  </w:footnote>
  <w:footnote w:id="275">
    <w:p w14:paraId="2053DC45" w14:textId="77777777" w:rsidR="00105F19" w:rsidRPr="00E555FE" w:rsidRDefault="00105F19" w:rsidP="00B739CE">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12 June 2017.</w:t>
      </w:r>
    </w:p>
  </w:footnote>
  <w:footnote w:id="276">
    <w:p w14:paraId="39A8E74C" w14:textId="08C58624" w:rsidR="008E413F" w:rsidRPr="008E413F" w:rsidRDefault="008E413F">
      <w:pPr>
        <w:pStyle w:val="FootnoteText"/>
        <w:rPr>
          <w:rFonts w:ascii="Arial" w:hAnsi="Arial" w:cs="Arial"/>
        </w:rPr>
      </w:pPr>
      <w:r w:rsidRPr="008E413F">
        <w:rPr>
          <w:rStyle w:val="FootnoteReference"/>
          <w:rFonts w:ascii="Arial" w:hAnsi="Arial" w:cs="Arial"/>
        </w:rPr>
        <w:footnoteRef/>
      </w:r>
      <w:r w:rsidRPr="008E413F">
        <w:rPr>
          <w:rFonts w:ascii="Arial" w:hAnsi="Arial" w:cs="Arial"/>
        </w:rPr>
        <w:t xml:space="preserve"> </w:t>
      </w:r>
      <w:r>
        <w:rPr>
          <w:rFonts w:ascii="Arial" w:hAnsi="Arial" w:cs="Arial"/>
        </w:rPr>
        <w:t xml:space="preserve">Amended </w:t>
      </w:r>
      <w:r w:rsidR="00A57C94">
        <w:rPr>
          <w:rFonts w:ascii="Arial" w:hAnsi="Arial" w:cs="Arial"/>
        </w:rPr>
        <w:t>27</w:t>
      </w:r>
      <w:r>
        <w:rPr>
          <w:rFonts w:ascii="Arial" w:hAnsi="Arial" w:cs="Arial"/>
        </w:rPr>
        <w:t xml:space="preserve"> April 2023.</w:t>
      </w:r>
    </w:p>
  </w:footnote>
  <w:footnote w:id="277">
    <w:p w14:paraId="4C35F3C5" w14:textId="031B73F4"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17 February 2020</w:t>
      </w:r>
      <w:r w:rsidR="00382EB7">
        <w:rPr>
          <w:rFonts w:ascii="Arial" w:hAnsi="Arial" w:cs="Arial"/>
        </w:rPr>
        <w:t xml:space="preserve"> and </w:t>
      </w:r>
      <w:r w:rsidR="005A3EB0">
        <w:rPr>
          <w:rFonts w:ascii="Arial" w:hAnsi="Arial" w:cs="Arial"/>
        </w:rPr>
        <w:t>12 December 2023</w:t>
      </w:r>
      <w:r w:rsidR="00382EB7">
        <w:rPr>
          <w:rFonts w:ascii="Arial" w:hAnsi="Arial" w:cs="Arial"/>
        </w:rPr>
        <w:t>.</w:t>
      </w:r>
    </w:p>
  </w:footnote>
  <w:footnote w:id="278">
    <w:p w14:paraId="4CD5A8F4" w14:textId="77777777" w:rsidR="00105F19" w:rsidRPr="00E555FE" w:rsidRDefault="00105F19" w:rsidP="00B46921">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13 January 2020.</w:t>
      </w:r>
    </w:p>
  </w:footnote>
  <w:footnote w:id="279">
    <w:p w14:paraId="3BBF710E" w14:textId="77777777" w:rsidR="00105F19" w:rsidRPr="00E555FE" w:rsidRDefault="00105F19" w:rsidP="00B739CE">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12 June 2017.</w:t>
      </w:r>
    </w:p>
  </w:footnote>
  <w:footnote w:id="280">
    <w:p w14:paraId="3A649B92" w14:textId="425F4890" w:rsidR="003046F6" w:rsidRDefault="003046F6" w:rsidP="003046F6">
      <w:pPr>
        <w:pStyle w:val="FootnoteText"/>
      </w:pPr>
      <w:r w:rsidRPr="00E555FE">
        <w:rPr>
          <w:rStyle w:val="FootnoteReference"/>
          <w:rFonts w:ascii="Arial" w:hAnsi="Arial" w:cs="Arial"/>
        </w:rPr>
        <w:footnoteRef/>
      </w:r>
      <w:r w:rsidRPr="00E555FE">
        <w:rPr>
          <w:rFonts w:ascii="Arial" w:hAnsi="Arial" w:cs="Arial"/>
        </w:rPr>
        <w:t xml:space="preserve"> Amended 17 February 2020</w:t>
      </w:r>
      <w:r w:rsidR="00A55A50">
        <w:rPr>
          <w:rFonts w:ascii="Arial" w:hAnsi="Arial" w:cs="Arial"/>
        </w:rPr>
        <w:t xml:space="preserve">, </w:t>
      </w:r>
      <w:r w:rsidR="00535AA4">
        <w:rPr>
          <w:rFonts w:ascii="Arial" w:hAnsi="Arial" w:cs="Arial"/>
        </w:rPr>
        <w:t>20 September</w:t>
      </w:r>
      <w:r>
        <w:rPr>
          <w:rFonts w:ascii="Arial" w:hAnsi="Arial" w:cs="Arial"/>
        </w:rPr>
        <w:t xml:space="preserve"> </w:t>
      </w:r>
      <w:proofErr w:type="gramStart"/>
      <w:r>
        <w:rPr>
          <w:rFonts w:ascii="Arial" w:hAnsi="Arial" w:cs="Arial"/>
        </w:rPr>
        <w:t>2022</w:t>
      </w:r>
      <w:proofErr w:type="gramEnd"/>
      <w:r w:rsidR="00A55A50">
        <w:rPr>
          <w:rFonts w:ascii="Arial" w:hAnsi="Arial" w:cs="Arial"/>
        </w:rPr>
        <w:t xml:space="preserve"> and </w:t>
      </w:r>
      <w:r w:rsidR="001A758F">
        <w:rPr>
          <w:rFonts w:ascii="Arial" w:hAnsi="Arial" w:cs="Arial"/>
        </w:rPr>
        <w:t xml:space="preserve">8 August </w:t>
      </w:r>
      <w:r w:rsidR="00A55A50">
        <w:rPr>
          <w:rFonts w:ascii="Arial" w:hAnsi="Arial" w:cs="Arial"/>
        </w:rPr>
        <w:t>2023.</w:t>
      </w:r>
    </w:p>
  </w:footnote>
  <w:footnote w:id="281">
    <w:p w14:paraId="062DBAEA" w14:textId="113C9B7C" w:rsidR="004114F1" w:rsidRDefault="004114F1">
      <w:pPr>
        <w:pStyle w:val="FootnoteText"/>
      </w:pPr>
      <w:r>
        <w:rPr>
          <w:rStyle w:val="FootnoteReference"/>
        </w:rPr>
        <w:footnoteRef/>
      </w:r>
      <w:r>
        <w:t xml:space="preserve"> </w:t>
      </w:r>
      <w:r w:rsidR="00BB6BF7">
        <w:rPr>
          <w:rFonts w:ascii="Arial" w:hAnsi="Arial" w:cs="Arial"/>
        </w:rPr>
        <w:t xml:space="preserve">Amended </w:t>
      </w:r>
      <w:r w:rsidR="007951F3">
        <w:rPr>
          <w:rFonts w:ascii="Arial" w:hAnsi="Arial" w:cs="Arial"/>
        </w:rPr>
        <w:t xml:space="preserve">8 August </w:t>
      </w:r>
      <w:r w:rsidR="00BB6BF7">
        <w:rPr>
          <w:rFonts w:ascii="Arial" w:hAnsi="Arial" w:cs="Arial"/>
        </w:rPr>
        <w:t>2023.</w:t>
      </w:r>
    </w:p>
  </w:footnote>
  <w:footnote w:id="282">
    <w:p w14:paraId="367BF924" w14:textId="052272C2" w:rsidR="006B724A" w:rsidRPr="006B724A" w:rsidRDefault="006B724A">
      <w:pPr>
        <w:pStyle w:val="FootnoteText"/>
        <w:rPr>
          <w:rFonts w:ascii="Arial" w:hAnsi="Arial" w:cs="Arial"/>
        </w:rPr>
      </w:pPr>
      <w:r w:rsidRPr="006B724A">
        <w:rPr>
          <w:rStyle w:val="FootnoteReference"/>
          <w:rFonts w:ascii="Arial" w:hAnsi="Arial" w:cs="Arial"/>
        </w:rPr>
        <w:footnoteRef/>
      </w:r>
      <w:r w:rsidRPr="006B724A">
        <w:rPr>
          <w:rFonts w:ascii="Arial" w:hAnsi="Arial" w:cs="Arial"/>
        </w:rPr>
        <w:t xml:space="preserve"> </w:t>
      </w:r>
      <w:r>
        <w:rPr>
          <w:rFonts w:ascii="Arial" w:hAnsi="Arial" w:cs="Arial"/>
        </w:rPr>
        <w:t xml:space="preserve">Amended </w:t>
      </w:r>
      <w:r w:rsidR="00A57C94">
        <w:rPr>
          <w:rFonts w:ascii="Arial" w:hAnsi="Arial" w:cs="Arial"/>
        </w:rPr>
        <w:t>27</w:t>
      </w:r>
      <w:r>
        <w:rPr>
          <w:rFonts w:ascii="Arial" w:hAnsi="Arial" w:cs="Arial"/>
        </w:rPr>
        <w:t xml:space="preserve"> April 2023</w:t>
      </w:r>
      <w:r w:rsidR="00243DBC">
        <w:rPr>
          <w:rFonts w:ascii="Arial" w:hAnsi="Arial" w:cs="Arial"/>
        </w:rPr>
        <w:t xml:space="preserve"> and </w:t>
      </w:r>
      <w:r w:rsidR="007951F3">
        <w:rPr>
          <w:rFonts w:ascii="Arial" w:hAnsi="Arial" w:cs="Arial"/>
        </w:rPr>
        <w:t xml:space="preserve">8 August </w:t>
      </w:r>
      <w:r w:rsidR="00243DBC">
        <w:rPr>
          <w:rFonts w:ascii="Arial" w:hAnsi="Arial" w:cs="Arial"/>
        </w:rPr>
        <w:t>2023.</w:t>
      </w:r>
    </w:p>
  </w:footnote>
  <w:footnote w:id="283">
    <w:p w14:paraId="76E960C1" w14:textId="03EC0363" w:rsidR="00652F1F" w:rsidRDefault="00652F1F">
      <w:pPr>
        <w:pStyle w:val="FootnoteText"/>
      </w:pPr>
      <w:r w:rsidRPr="00AC4A52">
        <w:rPr>
          <w:rStyle w:val="FootnoteReference"/>
          <w:rFonts w:ascii="Arial" w:hAnsi="Arial" w:cs="Arial"/>
        </w:rPr>
        <w:footnoteRef/>
      </w:r>
      <w:r>
        <w:t xml:space="preserve"> </w:t>
      </w:r>
      <w:r w:rsidRPr="00AC4A52">
        <w:rPr>
          <w:rFonts w:ascii="Arial" w:hAnsi="Arial" w:cs="Arial"/>
        </w:rPr>
        <w:t>Amended 21</w:t>
      </w:r>
      <w:r w:rsidR="002E6FEF">
        <w:rPr>
          <w:rFonts w:ascii="Arial" w:hAnsi="Arial" w:cs="Arial"/>
        </w:rPr>
        <w:t xml:space="preserve"> </w:t>
      </w:r>
      <w:r w:rsidRPr="00AC4A52">
        <w:rPr>
          <w:rFonts w:ascii="Arial" w:hAnsi="Arial" w:cs="Arial"/>
        </w:rPr>
        <w:t xml:space="preserve">February 2018 and </w:t>
      </w:r>
      <w:r w:rsidR="00A57C94">
        <w:rPr>
          <w:rFonts w:ascii="Arial" w:hAnsi="Arial" w:cs="Arial"/>
        </w:rPr>
        <w:t>27</w:t>
      </w:r>
      <w:r w:rsidR="00AC4A52" w:rsidRPr="00AC4A52">
        <w:rPr>
          <w:rFonts w:ascii="Arial" w:hAnsi="Arial" w:cs="Arial"/>
        </w:rPr>
        <w:t xml:space="preserve"> April 2023.</w:t>
      </w:r>
    </w:p>
  </w:footnote>
  <w:footnote w:id="284">
    <w:p w14:paraId="0EA1ECB7" w14:textId="287F3053" w:rsidR="00422C6D" w:rsidRDefault="00422C6D">
      <w:pPr>
        <w:pStyle w:val="FootnoteText"/>
      </w:pPr>
      <w:r w:rsidRPr="00422C6D">
        <w:rPr>
          <w:rStyle w:val="FootnoteReference"/>
          <w:rFonts w:ascii="Arial" w:hAnsi="Arial" w:cs="Arial"/>
        </w:rPr>
        <w:footnoteRef/>
      </w:r>
      <w:r>
        <w:t xml:space="preserve"> </w:t>
      </w:r>
      <w:r>
        <w:rPr>
          <w:rFonts w:ascii="Arial" w:hAnsi="Arial" w:cs="Arial"/>
        </w:rPr>
        <w:t xml:space="preserve">Amended </w:t>
      </w:r>
      <w:r w:rsidR="00A57C94">
        <w:rPr>
          <w:rFonts w:ascii="Arial" w:hAnsi="Arial" w:cs="Arial"/>
        </w:rPr>
        <w:t>27</w:t>
      </w:r>
      <w:r>
        <w:rPr>
          <w:rFonts w:ascii="Arial" w:hAnsi="Arial" w:cs="Arial"/>
        </w:rPr>
        <w:t xml:space="preserve"> April 2023.</w:t>
      </w:r>
    </w:p>
  </w:footnote>
  <w:footnote w:id="285">
    <w:p w14:paraId="3297EDE8" w14:textId="1F64C2EC" w:rsidR="004D33A2" w:rsidRDefault="004D33A2">
      <w:pPr>
        <w:pStyle w:val="FootnoteText"/>
      </w:pPr>
      <w:r>
        <w:rPr>
          <w:rStyle w:val="FootnoteReference"/>
        </w:rPr>
        <w:footnoteRef/>
      </w:r>
      <w:r>
        <w:t xml:space="preserve"> </w:t>
      </w:r>
      <w:r>
        <w:rPr>
          <w:rFonts w:ascii="Arial" w:hAnsi="Arial" w:cs="Arial"/>
        </w:rPr>
        <w:t>Amended</w:t>
      </w:r>
      <w:r w:rsidR="0012354C">
        <w:rPr>
          <w:rFonts w:ascii="Arial" w:hAnsi="Arial" w:cs="Arial"/>
        </w:rPr>
        <w:t xml:space="preserve"> </w:t>
      </w:r>
      <w:r w:rsidR="0012354C" w:rsidRPr="00E555FE">
        <w:rPr>
          <w:rFonts w:ascii="Arial" w:hAnsi="Arial" w:cs="Arial"/>
        </w:rPr>
        <w:t>12 June 2017</w:t>
      </w:r>
      <w:r w:rsidR="0012354C">
        <w:rPr>
          <w:rFonts w:ascii="Arial" w:hAnsi="Arial" w:cs="Arial"/>
        </w:rPr>
        <w:t xml:space="preserve"> and</w:t>
      </w:r>
      <w:r>
        <w:rPr>
          <w:rFonts w:ascii="Arial" w:hAnsi="Arial" w:cs="Arial"/>
        </w:rPr>
        <w:t xml:space="preserve"> </w:t>
      </w:r>
      <w:r w:rsidR="00A57C94">
        <w:rPr>
          <w:rFonts w:ascii="Arial" w:hAnsi="Arial" w:cs="Arial"/>
        </w:rPr>
        <w:t>27</w:t>
      </w:r>
      <w:r>
        <w:rPr>
          <w:rFonts w:ascii="Arial" w:hAnsi="Arial" w:cs="Arial"/>
        </w:rPr>
        <w:t xml:space="preserve"> April 2023.</w:t>
      </w:r>
    </w:p>
  </w:footnote>
  <w:footnote w:id="286">
    <w:p w14:paraId="05A0461C" w14:textId="77777777"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20 October 2020.</w:t>
      </w:r>
    </w:p>
  </w:footnote>
  <w:footnote w:id="287">
    <w:p w14:paraId="70AE4DA7" w14:textId="77777777" w:rsidR="00105F19" w:rsidRDefault="00105F19">
      <w:pPr>
        <w:pStyle w:val="FootnoteText"/>
      </w:pPr>
      <w:r w:rsidRPr="00E555FE">
        <w:rPr>
          <w:rStyle w:val="FootnoteReference"/>
          <w:rFonts w:ascii="Arial" w:hAnsi="Arial" w:cs="Arial"/>
        </w:rPr>
        <w:footnoteRef/>
      </w:r>
      <w:r w:rsidRPr="00E555FE">
        <w:rPr>
          <w:rFonts w:ascii="Arial" w:hAnsi="Arial" w:cs="Arial"/>
        </w:rPr>
        <w:t xml:space="preserve"> Amended 20 October 2020.</w:t>
      </w:r>
    </w:p>
  </w:footnote>
  <w:footnote w:id="288">
    <w:p w14:paraId="69E5E352" w14:textId="485EB2DD"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17 February 2020</w:t>
      </w:r>
      <w:r w:rsidR="006A6CE0">
        <w:rPr>
          <w:rFonts w:ascii="Arial" w:hAnsi="Arial" w:cs="Arial"/>
        </w:rPr>
        <w:t xml:space="preserve">, </w:t>
      </w:r>
      <w:r w:rsidR="00535AA4">
        <w:rPr>
          <w:rFonts w:ascii="Arial" w:hAnsi="Arial" w:cs="Arial"/>
        </w:rPr>
        <w:t>20 September</w:t>
      </w:r>
      <w:r w:rsidR="000B360B">
        <w:rPr>
          <w:rFonts w:ascii="Arial" w:hAnsi="Arial" w:cs="Arial"/>
        </w:rPr>
        <w:t xml:space="preserve"> </w:t>
      </w:r>
      <w:proofErr w:type="gramStart"/>
      <w:r w:rsidR="000B360B">
        <w:rPr>
          <w:rFonts w:ascii="Arial" w:hAnsi="Arial" w:cs="Arial"/>
        </w:rPr>
        <w:t>2022</w:t>
      </w:r>
      <w:proofErr w:type="gramEnd"/>
      <w:r w:rsidR="006A6CE0">
        <w:rPr>
          <w:rFonts w:ascii="Arial" w:hAnsi="Arial" w:cs="Arial"/>
        </w:rPr>
        <w:t xml:space="preserve"> and </w:t>
      </w:r>
      <w:r w:rsidR="005A3EB0">
        <w:rPr>
          <w:rFonts w:ascii="Arial" w:hAnsi="Arial" w:cs="Arial"/>
        </w:rPr>
        <w:t>12 December 2023</w:t>
      </w:r>
      <w:r w:rsidRPr="00E555FE">
        <w:rPr>
          <w:rFonts w:ascii="Arial" w:hAnsi="Arial" w:cs="Arial"/>
        </w:rPr>
        <w:t>.</w:t>
      </w:r>
    </w:p>
  </w:footnote>
  <w:footnote w:id="289">
    <w:p w14:paraId="334EB11C" w14:textId="57547F74"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17 February 2020</w:t>
      </w:r>
      <w:r w:rsidR="001D76ED">
        <w:rPr>
          <w:rFonts w:ascii="Arial" w:hAnsi="Arial" w:cs="Arial"/>
        </w:rPr>
        <w:t xml:space="preserve"> and </w:t>
      </w:r>
      <w:r w:rsidR="005A3EB0">
        <w:rPr>
          <w:rFonts w:ascii="Arial" w:hAnsi="Arial" w:cs="Arial"/>
        </w:rPr>
        <w:t>12 December 2023</w:t>
      </w:r>
      <w:r w:rsidRPr="00E555FE">
        <w:rPr>
          <w:rFonts w:ascii="Arial" w:hAnsi="Arial" w:cs="Arial"/>
        </w:rPr>
        <w:t>.</w:t>
      </w:r>
    </w:p>
  </w:footnote>
  <w:footnote w:id="290">
    <w:p w14:paraId="6CED3D5C" w14:textId="4D2C8516" w:rsidR="00105F19" w:rsidRDefault="00105F19">
      <w:pPr>
        <w:pStyle w:val="FootnoteText"/>
      </w:pPr>
      <w:r w:rsidRPr="00E555FE">
        <w:rPr>
          <w:rStyle w:val="FootnoteReference"/>
          <w:rFonts w:ascii="Arial" w:hAnsi="Arial" w:cs="Arial"/>
        </w:rPr>
        <w:footnoteRef/>
      </w:r>
      <w:r w:rsidRPr="00E555FE">
        <w:rPr>
          <w:rFonts w:ascii="Arial" w:hAnsi="Arial" w:cs="Arial"/>
        </w:rPr>
        <w:t xml:space="preserve"> Amended 17 February 2020</w:t>
      </w:r>
      <w:r w:rsidR="00B808DC">
        <w:rPr>
          <w:rFonts w:ascii="Arial" w:hAnsi="Arial" w:cs="Arial"/>
        </w:rPr>
        <w:t xml:space="preserve"> and </w:t>
      </w:r>
      <w:r w:rsidR="00D53D9B" w:rsidRPr="00D53D9B">
        <w:rPr>
          <w:rFonts w:ascii="Arial" w:hAnsi="Arial" w:cs="Arial"/>
        </w:rPr>
        <w:t>12</w:t>
      </w:r>
      <w:r w:rsidR="00B808DC" w:rsidRPr="00D53D9B">
        <w:rPr>
          <w:rFonts w:ascii="Arial" w:hAnsi="Arial" w:cs="Arial"/>
        </w:rPr>
        <w:t xml:space="preserve"> December 2023</w:t>
      </w:r>
      <w:r w:rsidRPr="00E555FE">
        <w:rPr>
          <w:rFonts w:ascii="Arial" w:hAnsi="Arial" w:cs="Arial"/>
        </w:rPr>
        <w:t>.</w:t>
      </w:r>
    </w:p>
  </w:footnote>
  <w:footnote w:id="291">
    <w:p w14:paraId="6457E97B" w14:textId="76400242" w:rsidR="00105F19" w:rsidRPr="00E555FE" w:rsidRDefault="00105F19" w:rsidP="006E1C92">
      <w:pPr>
        <w:pStyle w:val="FootnoteText"/>
        <w:ind w:left="284" w:hanging="284"/>
        <w:rPr>
          <w:rFonts w:ascii="Arial" w:hAnsi="Arial" w:cs="Arial"/>
        </w:rPr>
      </w:pPr>
      <w:r w:rsidRPr="00E555FE">
        <w:rPr>
          <w:rStyle w:val="FootnoteReference"/>
          <w:rFonts w:ascii="Arial" w:hAnsi="Arial" w:cs="Arial"/>
        </w:rPr>
        <w:footnoteRef/>
      </w:r>
      <w:r w:rsidRPr="00E555FE">
        <w:rPr>
          <w:rFonts w:ascii="Arial" w:hAnsi="Arial" w:cs="Arial"/>
        </w:rPr>
        <w:t xml:space="preserve"> Amended 10 September 2018, 13 January 2020, 17 February 2020</w:t>
      </w:r>
      <w:r w:rsidR="006E1C92">
        <w:rPr>
          <w:rFonts w:ascii="Arial" w:hAnsi="Arial" w:cs="Arial"/>
        </w:rPr>
        <w:t xml:space="preserve">, </w:t>
      </w:r>
      <w:r w:rsidRPr="00E555FE">
        <w:rPr>
          <w:rFonts w:ascii="Arial" w:hAnsi="Arial" w:cs="Arial"/>
        </w:rPr>
        <w:t xml:space="preserve">24 January </w:t>
      </w:r>
      <w:proofErr w:type="gramStart"/>
      <w:r w:rsidRPr="00E555FE">
        <w:rPr>
          <w:rFonts w:ascii="Arial" w:hAnsi="Arial" w:cs="Arial"/>
        </w:rPr>
        <w:t>2021</w:t>
      </w:r>
      <w:proofErr w:type="gramEnd"/>
      <w:r w:rsidR="006E1C92">
        <w:rPr>
          <w:rFonts w:ascii="Arial" w:hAnsi="Arial" w:cs="Arial"/>
        </w:rPr>
        <w:t xml:space="preserve"> and </w:t>
      </w:r>
      <w:r w:rsidR="0081634E">
        <w:rPr>
          <w:rFonts w:ascii="Arial" w:hAnsi="Arial" w:cs="Arial"/>
        </w:rPr>
        <w:t xml:space="preserve">8 August </w:t>
      </w:r>
      <w:r w:rsidR="006E1C92">
        <w:rPr>
          <w:rFonts w:ascii="Arial" w:hAnsi="Arial" w:cs="Arial"/>
        </w:rPr>
        <w:t>2023.</w:t>
      </w:r>
    </w:p>
  </w:footnote>
  <w:footnote w:id="292">
    <w:p w14:paraId="096D330A" w14:textId="1E034729" w:rsidR="000B360B" w:rsidRDefault="000B360B">
      <w:pPr>
        <w:pStyle w:val="FootnoteText"/>
      </w:pPr>
      <w:r>
        <w:rPr>
          <w:rStyle w:val="FootnoteReference"/>
        </w:rPr>
        <w:footnoteRef/>
      </w:r>
      <w:r>
        <w:t xml:space="preserve"> </w:t>
      </w:r>
      <w:r w:rsidRPr="000B360B">
        <w:rPr>
          <w:rFonts w:ascii="Arial" w:hAnsi="Arial" w:cs="Arial"/>
        </w:rPr>
        <w:t xml:space="preserve">Amended </w:t>
      </w:r>
      <w:r w:rsidR="00535AA4">
        <w:rPr>
          <w:rFonts w:ascii="Arial" w:hAnsi="Arial" w:cs="Arial"/>
        </w:rPr>
        <w:t>20 September</w:t>
      </w:r>
      <w:r w:rsidRPr="000B360B">
        <w:rPr>
          <w:rFonts w:ascii="Arial" w:hAnsi="Arial" w:cs="Arial"/>
        </w:rPr>
        <w:t xml:space="preserve"> 2022</w:t>
      </w:r>
      <w:r w:rsidR="004B0F52">
        <w:rPr>
          <w:rFonts w:ascii="Arial" w:hAnsi="Arial" w:cs="Arial"/>
        </w:rPr>
        <w:t xml:space="preserve"> and </w:t>
      </w:r>
      <w:r w:rsidR="005A3EB0">
        <w:rPr>
          <w:rFonts w:ascii="Arial" w:hAnsi="Arial" w:cs="Arial"/>
        </w:rPr>
        <w:t>12 December 2023</w:t>
      </w:r>
      <w:r w:rsidRPr="000B360B">
        <w:rPr>
          <w:rFonts w:ascii="Arial" w:hAnsi="Arial" w:cs="Arial"/>
        </w:rPr>
        <w:t>.</w:t>
      </w:r>
    </w:p>
  </w:footnote>
  <w:footnote w:id="293">
    <w:p w14:paraId="4B3684B2" w14:textId="39E07625" w:rsidR="001A2387" w:rsidRDefault="001A2387">
      <w:pPr>
        <w:pStyle w:val="FootnoteText"/>
      </w:pPr>
      <w:r>
        <w:rPr>
          <w:rStyle w:val="FootnoteReference"/>
        </w:rPr>
        <w:footnoteRef/>
      </w:r>
      <w:r>
        <w:t xml:space="preserve"> </w:t>
      </w:r>
      <w:r>
        <w:rPr>
          <w:rFonts w:ascii="Arial" w:hAnsi="Arial" w:cs="Arial"/>
        </w:rPr>
        <w:t xml:space="preserve">Amended </w:t>
      </w:r>
      <w:r w:rsidR="00B3377C">
        <w:rPr>
          <w:rFonts w:ascii="Arial" w:hAnsi="Arial" w:cs="Arial"/>
        </w:rPr>
        <w:t xml:space="preserve">8 August </w:t>
      </w:r>
      <w:r>
        <w:rPr>
          <w:rFonts w:ascii="Arial" w:hAnsi="Arial" w:cs="Arial"/>
        </w:rPr>
        <w:t>2023.</w:t>
      </w:r>
    </w:p>
  </w:footnote>
  <w:footnote w:id="294">
    <w:p w14:paraId="1BA505A7" w14:textId="77777777"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9 October 2016.</w:t>
      </w:r>
    </w:p>
  </w:footnote>
  <w:footnote w:id="295">
    <w:p w14:paraId="24D695B6" w14:textId="77777777" w:rsidR="00105F19" w:rsidRPr="00686F95" w:rsidRDefault="00105F19" w:rsidP="00111C3B">
      <w:pPr>
        <w:pStyle w:val="FootnoteText"/>
        <w:rPr>
          <w:rFonts w:ascii="Calibri" w:hAnsi="Calibri" w:cs="Calibri"/>
        </w:rPr>
      </w:pPr>
      <w:r w:rsidRPr="00E555FE">
        <w:rPr>
          <w:rStyle w:val="FootnoteReference"/>
          <w:rFonts w:ascii="Arial" w:hAnsi="Arial" w:cs="Arial"/>
        </w:rPr>
        <w:footnoteRef/>
      </w:r>
      <w:r w:rsidRPr="00E555FE">
        <w:rPr>
          <w:rFonts w:ascii="Arial" w:hAnsi="Arial" w:cs="Arial"/>
        </w:rPr>
        <w:t xml:space="preserve"> Amended 21 February 2018, 10 September </w:t>
      </w:r>
      <w:proofErr w:type="gramStart"/>
      <w:r w:rsidRPr="00E555FE">
        <w:rPr>
          <w:rFonts w:ascii="Arial" w:hAnsi="Arial" w:cs="Arial"/>
        </w:rPr>
        <w:t>2018</w:t>
      </w:r>
      <w:proofErr w:type="gramEnd"/>
      <w:r w:rsidRPr="00E555FE">
        <w:rPr>
          <w:rFonts w:ascii="Arial" w:hAnsi="Arial" w:cs="Arial"/>
        </w:rPr>
        <w:t xml:space="preserve"> and 24 January 2021.</w:t>
      </w:r>
    </w:p>
  </w:footnote>
  <w:footnote w:id="296">
    <w:p w14:paraId="0E518036" w14:textId="77777777" w:rsidR="00FC221D" w:rsidRPr="00E555FE" w:rsidRDefault="00FC221D" w:rsidP="00FC221D">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25 June 2018</w:t>
      </w:r>
      <w:r>
        <w:rPr>
          <w:rFonts w:ascii="Arial" w:hAnsi="Arial" w:cs="Arial"/>
        </w:rPr>
        <w:t xml:space="preserve"> and</w:t>
      </w:r>
      <w:r w:rsidRPr="00E555FE">
        <w:rPr>
          <w:rFonts w:ascii="Arial" w:hAnsi="Arial" w:cs="Arial"/>
        </w:rPr>
        <w:t xml:space="preserve"> 17 February 2020.</w:t>
      </w:r>
    </w:p>
  </w:footnote>
  <w:footnote w:id="297">
    <w:p w14:paraId="6D657081" w14:textId="77777777" w:rsidR="00105F19" w:rsidRPr="00E555FE" w:rsidRDefault="00105F19" w:rsidP="001704CA">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10 September 2018.</w:t>
      </w:r>
    </w:p>
  </w:footnote>
  <w:footnote w:id="298">
    <w:p w14:paraId="07A6F99E" w14:textId="326A3865" w:rsidR="00B755AB" w:rsidRDefault="00B755AB">
      <w:pPr>
        <w:pStyle w:val="FootnoteText"/>
      </w:pPr>
      <w:r>
        <w:rPr>
          <w:rStyle w:val="FootnoteReference"/>
        </w:rPr>
        <w:footnoteRef/>
      </w:r>
      <w:r>
        <w:t xml:space="preserve"> </w:t>
      </w:r>
      <w:r>
        <w:rPr>
          <w:rFonts w:ascii="Arial" w:hAnsi="Arial" w:cs="Arial"/>
        </w:rPr>
        <w:t xml:space="preserve">Amended </w:t>
      </w:r>
      <w:r w:rsidR="00B3377C">
        <w:rPr>
          <w:rFonts w:ascii="Arial" w:hAnsi="Arial" w:cs="Arial"/>
        </w:rPr>
        <w:t xml:space="preserve">8 August </w:t>
      </w:r>
      <w:r>
        <w:rPr>
          <w:rFonts w:ascii="Arial" w:hAnsi="Arial" w:cs="Arial"/>
        </w:rPr>
        <w:t>2023.</w:t>
      </w:r>
    </w:p>
  </w:footnote>
  <w:footnote w:id="299">
    <w:p w14:paraId="679A07E9" w14:textId="77777777" w:rsidR="00105F19" w:rsidRDefault="00105F19" w:rsidP="00B46921">
      <w:pPr>
        <w:pStyle w:val="FootnoteText"/>
      </w:pPr>
      <w:r w:rsidRPr="00E555FE">
        <w:rPr>
          <w:rStyle w:val="FootnoteReference"/>
          <w:rFonts w:ascii="Arial" w:hAnsi="Arial" w:cs="Arial"/>
        </w:rPr>
        <w:footnoteRef/>
      </w:r>
      <w:r w:rsidRPr="00E555FE">
        <w:rPr>
          <w:rFonts w:ascii="Arial" w:hAnsi="Arial" w:cs="Arial"/>
        </w:rPr>
        <w:t xml:space="preserve"> Amended 13 January 2020.</w:t>
      </w:r>
    </w:p>
  </w:footnote>
  <w:footnote w:id="300">
    <w:p w14:paraId="1B2E6A03" w14:textId="1ED41F4B" w:rsidR="00105F19" w:rsidRPr="00E555FE" w:rsidRDefault="00105F19" w:rsidP="00050F10">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21 March 2021</w:t>
      </w:r>
      <w:r w:rsidR="002E1ED6">
        <w:rPr>
          <w:rFonts w:ascii="Arial" w:hAnsi="Arial" w:cs="Arial"/>
        </w:rPr>
        <w:t xml:space="preserve"> and </w:t>
      </w:r>
      <w:r w:rsidR="00535AA4">
        <w:rPr>
          <w:rFonts w:ascii="Arial" w:hAnsi="Arial" w:cs="Arial"/>
        </w:rPr>
        <w:t>20 September</w:t>
      </w:r>
      <w:r w:rsidR="002E1ED6">
        <w:rPr>
          <w:rFonts w:ascii="Arial" w:hAnsi="Arial" w:cs="Arial"/>
        </w:rPr>
        <w:t xml:space="preserve"> 2022</w:t>
      </w:r>
      <w:r w:rsidRPr="00E555FE">
        <w:rPr>
          <w:rFonts w:ascii="Arial" w:hAnsi="Arial" w:cs="Arial"/>
        </w:rPr>
        <w:t>.</w:t>
      </w:r>
    </w:p>
  </w:footnote>
  <w:footnote w:id="301">
    <w:p w14:paraId="6EF2DF05" w14:textId="238C4861" w:rsidR="00712A4E" w:rsidRDefault="00712A4E">
      <w:pPr>
        <w:pStyle w:val="FootnoteText"/>
      </w:pPr>
      <w:r>
        <w:rPr>
          <w:rStyle w:val="FootnoteReference"/>
        </w:rPr>
        <w:footnoteRef/>
      </w:r>
      <w:r>
        <w:t xml:space="preserve"> </w:t>
      </w:r>
      <w:r>
        <w:rPr>
          <w:rFonts w:ascii="Arial" w:hAnsi="Arial" w:cs="Arial"/>
        </w:rPr>
        <w:t xml:space="preserve">Amended </w:t>
      </w:r>
      <w:r w:rsidR="00B3377C">
        <w:rPr>
          <w:rFonts w:ascii="Arial" w:hAnsi="Arial" w:cs="Arial"/>
        </w:rPr>
        <w:t xml:space="preserve">8 August </w:t>
      </w:r>
      <w:r>
        <w:rPr>
          <w:rFonts w:ascii="Arial" w:hAnsi="Arial" w:cs="Arial"/>
        </w:rPr>
        <w:t>2023.</w:t>
      </w:r>
    </w:p>
  </w:footnote>
  <w:footnote w:id="302">
    <w:p w14:paraId="32A8D7CF" w14:textId="150A75E4" w:rsidR="002E1ED6" w:rsidRDefault="002E1ED6">
      <w:pPr>
        <w:pStyle w:val="FootnoteText"/>
      </w:pPr>
      <w:r>
        <w:rPr>
          <w:rStyle w:val="FootnoteReference"/>
        </w:rPr>
        <w:footnoteRef/>
      </w:r>
      <w:r>
        <w:t xml:space="preserve"> </w:t>
      </w:r>
      <w:r w:rsidRPr="002E1ED6">
        <w:rPr>
          <w:rFonts w:ascii="Arial" w:hAnsi="Arial" w:cs="Arial"/>
        </w:rPr>
        <w:t>Amended</w:t>
      </w:r>
      <w:r w:rsidR="0048628D">
        <w:rPr>
          <w:rFonts w:ascii="Arial" w:hAnsi="Arial" w:cs="Arial"/>
        </w:rPr>
        <w:t xml:space="preserve"> </w:t>
      </w:r>
      <w:r w:rsidRPr="00E555FE">
        <w:rPr>
          <w:rFonts w:ascii="Arial" w:hAnsi="Arial" w:cs="Arial"/>
        </w:rPr>
        <w:t>12 June 2017</w:t>
      </w:r>
      <w:r w:rsidR="003354A0">
        <w:rPr>
          <w:rFonts w:ascii="Arial" w:hAnsi="Arial" w:cs="Arial"/>
        </w:rPr>
        <w:t xml:space="preserve">, </w:t>
      </w:r>
      <w:r w:rsidR="00535AA4">
        <w:rPr>
          <w:rFonts w:ascii="Arial" w:hAnsi="Arial" w:cs="Arial"/>
        </w:rPr>
        <w:t>20 September</w:t>
      </w:r>
      <w:r w:rsidRPr="002E1ED6">
        <w:rPr>
          <w:rFonts w:ascii="Arial" w:hAnsi="Arial" w:cs="Arial"/>
        </w:rPr>
        <w:t xml:space="preserve"> 2022</w:t>
      </w:r>
      <w:r w:rsidR="003901C2">
        <w:rPr>
          <w:rFonts w:ascii="Arial" w:hAnsi="Arial" w:cs="Arial"/>
        </w:rPr>
        <w:t xml:space="preserve">, </w:t>
      </w:r>
      <w:r w:rsidR="00A57C94">
        <w:rPr>
          <w:rFonts w:ascii="Arial" w:hAnsi="Arial" w:cs="Arial"/>
        </w:rPr>
        <w:t>27</w:t>
      </w:r>
      <w:r w:rsidR="003354A0">
        <w:rPr>
          <w:rFonts w:ascii="Arial" w:hAnsi="Arial" w:cs="Arial"/>
        </w:rPr>
        <w:t xml:space="preserve"> April </w:t>
      </w:r>
      <w:proofErr w:type="gramStart"/>
      <w:r w:rsidR="003354A0">
        <w:rPr>
          <w:rFonts w:ascii="Arial" w:hAnsi="Arial" w:cs="Arial"/>
        </w:rPr>
        <w:t>2023</w:t>
      </w:r>
      <w:proofErr w:type="gramEnd"/>
      <w:r w:rsidR="003901C2">
        <w:rPr>
          <w:rFonts w:ascii="Arial" w:hAnsi="Arial" w:cs="Arial"/>
        </w:rPr>
        <w:t xml:space="preserve"> and </w:t>
      </w:r>
      <w:r w:rsidR="00B3377C">
        <w:rPr>
          <w:rFonts w:ascii="Arial" w:hAnsi="Arial" w:cs="Arial"/>
        </w:rPr>
        <w:t xml:space="preserve">8 August </w:t>
      </w:r>
      <w:r w:rsidR="003901C2">
        <w:rPr>
          <w:rFonts w:ascii="Arial" w:hAnsi="Arial" w:cs="Arial"/>
        </w:rPr>
        <w:t>2023.</w:t>
      </w:r>
    </w:p>
  </w:footnote>
  <w:footnote w:id="303">
    <w:p w14:paraId="2B6DE74E" w14:textId="1A3938DB" w:rsidR="00877AA6" w:rsidRDefault="00877AA6">
      <w:pPr>
        <w:pStyle w:val="FootnoteText"/>
      </w:pPr>
      <w:r w:rsidRPr="00877AA6">
        <w:rPr>
          <w:rStyle w:val="FootnoteReference"/>
          <w:rFonts w:ascii="Arial" w:hAnsi="Arial" w:cs="Arial"/>
        </w:rPr>
        <w:footnoteRef/>
      </w:r>
      <w:r w:rsidRPr="00877AA6">
        <w:rPr>
          <w:rFonts w:ascii="Arial" w:hAnsi="Arial" w:cs="Arial"/>
        </w:rPr>
        <w:t xml:space="preserve"> </w:t>
      </w:r>
      <w:r>
        <w:rPr>
          <w:rFonts w:ascii="Arial" w:hAnsi="Arial" w:cs="Arial"/>
        </w:rPr>
        <w:t xml:space="preserve">Amended </w:t>
      </w:r>
      <w:r w:rsidR="00A57C94">
        <w:rPr>
          <w:rFonts w:ascii="Arial" w:hAnsi="Arial" w:cs="Arial"/>
        </w:rPr>
        <w:t>27</w:t>
      </w:r>
      <w:r>
        <w:rPr>
          <w:rFonts w:ascii="Arial" w:hAnsi="Arial" w:cs="Arial"/>
        </w:rPr>
        <w:t xml:space="preserve"> April 2023.</w:t>
      </w:r>
    </w:p>
  </w:footnote>
  <w:footnote w:id="304">
    <w:p w14:paraId="14C1EE88" w14:textId="77777777"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14 February 2019.</w:t>
      </w:r>
    </w:p>
  </w:footnote>
  <w:footnote w:id="305">
    <w:p w14:paraId="6EE890CC" w14:textId="77777777" w:rsidR="00105F19" w:rsidRPr="00E555FE" w:rsidRDefault="00105F19" w:rsidP="00B46921">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13 January 2020.</w:t>
      </w:r>
    </w:p>
  </w:footnote>
  <w:footnote w:id="306">
    <w:p w14:paraId="6B07E78E" w14:textId="747603ED" w:rsidR="00105F19" w:rsidRPr="008B0E6D" w:rsidRDefault="00105F19">
      <w:pPr>
        <w:pStyle w:val="FootnoteText"/>
        <w:rPr>
          <w:rFonts w:ascii="Calibri" w:hAnsi="Calibri" w:cs="Calibri"/>
        </w:rPr>
      </w:pPr>
      <w:r w:rsidRPr="00E555FE">
        <w:rPr>
          <w:rStyle w:val="FootnoteReference"/>
          <w:rFonts w:ascii="Arial" w:hAnsi="Arial" w:cs="Arial"/>
        </w:rPr>
        <w:footnoteRef/>
      </w:r>
      <w:r w:rsidRPr="00E555FE">
        <w:rPr>
          <w:rFonts w:ascii="Arial" w:hAnsi="Arial" w:cs="Arial"/>
        </w:rPr>
        <w:t xml:space="preserve"> Amended 21 February 2018</w:t>
      </w:r>
      <w:r w:rsidR="002E1ED6">
        <w:rPr>
          <w:rFonts w:ascii="Arial" w:hAnsi="Arial" w:cs="Arial"/>
        </w:rPr>
        <w:t xml:space="preserve"> and </w:t>
      </w:r>
      <w:r w:rsidR="00535AA4">
        <w:rPr>
          <w:rFonts w:ascii="Arial" w:hAnsi="Arial" w:cs="Arial"/>
        </w:rPr>
        <w:t>20 September</w:t>
      </w:r>
      <w:r w:rsidR="002E1ED6">
        <w:rPr>
          <w:rFonts w:ascii="Arial" w:hAnsi="Arial" w:cs="Arial"/>
        </w:rPr>
        <w:t xml:space="preserve"> 2022</w:t>
      </w:r>
      <w:r w:rsidRPr="00E555FE">
        <w:rPr>
          <w:rFonts w:ascii="Arial" w:hAnsi="Arial" w:cs="Arial"/>
        </w:rPr>
        <w:t>.</w:t>
      </w:r>
    </w:p>
  </w:footnote>
  <w:footnote w:id="307">
    <w:p w14:paraId="294B1FC2" w14:textId="77777777" w:rsidR="00105F19" w:rsidRPr="00E555FE" w:rsidRDefault="00105F19" w:rsidP="00B46921">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13 January 2020.</w:t>
      </w:r>
    </w:p>
  </w:footnote>
  <w:footnote w:id="308">
    <w:p w14:paraId="35C6EF5A" w14:textId="1E53D038" w:rsidR="00E23C9F" w:rsidRDefault="00E23C9F">
      <w:pPr>
        <w:pStyle w:val="FootnoteText"/>
      </w:pPr>
      <w:r>
        <w:rPr>
          <w:rStyle w:val="FootnoteReference"/>
        </w:rPr>
        <w:footnoteRef/>
      </w:r>
      <w:r>
        <w:t xml:space="preserve"> </w:t>
      </w:r>
      <w:r>
        <w:rPr>
          <w:rFonts w:ascii="Arial" w:hAnsi="Arial" w:cs="Arial"/>
        </w:rPr>
        <w:t xml:space="preserve">Amended </w:t>
      </w:r>
      <w:r w:rsidR="00B3377C">
        <w:rPr>
          <w:rFonts w:ascii="Arial" w:hAnsi="Arial" w:cs="Arial"/>
        </w:rPr>
        <w:t xml:space="preserve">8 August </w:t>
      </w:r>
      <w:r>
        <w:rPr>
          <w:rFonts w:ascii="Arial" w:hAnsi="Arial" w:cs="Arial"/>
        </w:rPr>
        <w:t>2023.</w:t>
      </w:r>
    </w:p>
  </w:footnote>
  <w:footnote w:id="309">
    <w:p w14:paraId="420E21FB" w14:textId="77777777"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21 February 2018.</w:t>
      </w:r>
    </w:p>
  </w:footnote>
  <w:footnote w:id="310">
    <w:p w14:paraId="5D724055" w14:textId="49D0D1A0" w:rsidR="00534864" w:rsidRDefault="00534864">
      <w:pPr>
        <w:pStyle w:val="FootnoteText"/>
      </w:pPr>
      <w:r w:rsidRPr="00534864">
        <w:rPr>
          <w:rStyle w:val="FootnoteReference"/>
          <w:rFonts w:ascii="Arial" w:hAnsi="Arial" w:cs="Arial"/>
        </w:rPr>
        <w:footnoteRef/>
      </w:r>
      <w:r>
        <w:t xml:space="preserve"> </w:t>
      </w:r>
      <w:r>
        <w:rPr>
          <w:rFonts w:ascii="Arial" w:hAnsi="Arial" w:cs="Arial"/>
        </w:rPr>
        <w:t xml:space="preserve">Amended </w:t>
      </w:r>
      <w:r w:rsidR="00A57C94">
        <w:rPr>
          <w:rFonts w:ascii="Arial" w:hAnsi="Arial" w:cs="Arial"/>
        </w:rPr>
        <w:t>27</w:t>
      </w:r>
      <w:r>
        <w:rPr>
          <w:rFonts w:ascii="Arial" w:hAnsi="Arial" w:cs="Arial"/>
        </w:rPr>
        <w:t xml:space="preserve"> April 2023.</w:t>
      </w:r>
    </w:p>
  </w:footnote>
  <w:footnote w:id="311">
    <w:p w14:paraId="333A5F1E" w14:textId="1FB5D40E"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21 February 2018</w:t>
      </w:r>
      <w:r w:rsidR="00CA1730">
        <w:rPr>
          <w:rFonts w:ascii="Arial" w:hAnsi="Arial" w:cs="Arial"/>
        </w:rPr>
        <w:t xml:space="preserve">, </w:t>
      </w:r>
      <w:r w:rsidR="00535AA4">
        <w:rPr>
          <w:rFonts w:ascii="Arial" w:hAnsi="Arial" w:cs="Arial"/>
        </w:rPr>
        <w:t>20 September</w:t>
      </w:r>
      <w:r w:rsidR="00820EA4">
        <w:rPr>
          <w:rFonts w:ascii="Arial" w:hAnsi="Arial" w:cs="Arial"/>
        </w:rPr>
        <w:t xml:space="preserve"> </w:t>
      </w:r>
      <w:proofErr w:type="gramStart"/>
      <w:r w:rsidR="00820EA4">
        <w:rPr>
          <w:rFonts w:ascii="Arial" w:hAnsi="Arial" w:cs="Arial"/>
        </w:rPr>
        <w:t>2022</w:t>
      </w:r>
      <w:proofErr w:type="gramEnd"/>
      <w:r w:rsidR="00CA1730">
        <w:rPr>
          <w:rFonts w:ascii="Arial" w:hAnsi="Arial" w:cs="Arial"/>
        </w:rPr>
        <w:t xml:space="preserve"> and </w:t>
      </w:r>
      <w:r w:rsidR="00B3377C">
        <w:rPr>
          <w:rFonts w:ascii="Arial" w:hAnsi="Arial" w:cs="Arial"/>
        </w:rPr>
        <w:t xml:space="preserve">8 August </w:t>
      </w:r>
      <w:r w:rsidR="00CA1730">
        <w:rPr>
          <w:rFonts w:ascii="Arial" w:hAnsi="Arial" w:cs="Arial"/>
        </w:rPr>
        <w:t>2023.</w:t>
      </w:r>
    </w:p>
  </w:footnote>
  <w:footnote w:id="312">
    <w:p w14:paraId="615FDFEF" w14:textId="77777777" w:rsidR="00105F19" w:rsidRPr="00E555FE" w:rsidRDefault="00105F19" w:rsidP="00B739CE">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12 June 2017.</w:t>
      </w:r>
    </w:p>
  </w:footnote>
  <w:footnote w:id="313">
    <w:p w14:paraId="361EAC17" w14:textId="77777777" w:rsidR="00105F19" w:rsidRPr="00E555FE" w:rsidRDefault="00105F19">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21 February 2018.</w:t>
      </w:r>
    </w:p>
  </w:footnote>
  <w:footnote w:id="314">
    <w:p w14:paraId="51BCC725" w14:textId="77777777" w:rsidR="00105F19" w:rsidRPr="00E555FE" w:rsidRDefault="00105F19" w:rsidP="00B739CE">
      <w:pPr>
        <w:pStyle w:val="FootnoteText"/>
        <w:rPr>
          <w:rFonts w:ascii="Arial" w:hAnsi="Arial" w:cs="Arial"/>
        </w:rPr>
      </w:pPr>
      <w:r w:rsidRPr="00E555FE">
        <w:rPr>
          <w:rStyle w:val="FootnoteReference"/>
          <w:rFonts w:ascii="Arial" w:hAnsi="Arial" w:cs="Arial"/>
        </w:rPr>
        <w:footnoteRef/>
      </w:r>
      <w:r w:rsidRPr="00E555FE">
        <w:rPr>
          <w:rFonts w:ascii="Arial" w:hAnsi="Arial" w:cs="Arial"/>
        </w:rPr>
        <w:t xml:space="preserve"> Amended 12 June 2017.</w:t>
      </w:r>
    </w:p>
  </w:footnote>
  <w:footnote w:id="315">
    <w:p w14:paraId="0DD760BD" w14:textId="6A825130" w:rsidR="00726018" w:rsidRDefault="00726018">
      <w:pPr>
        <w:pStyle w:val="FootnoteText"/>
      </w:pPr>
      <w:r>
        <w:rPr>
          <w:rStyle w:val="FootnoteReference"/>
        </w:rPr>
        <w:footnoteRef/>
      </w:r>
      <w:r>
        <w:t xml:space="preserve"> </w:t>
      </w:r>
      <w:r>
        <w:rPr>
          <w:rFonts w:ascii="Arial" w:hAnsi="Arial" w:cs="Arial"/>
        </w:rPr>
        <w:t xml:space="preserve">Amended </w:t>
      </w:r>
      <w:r w:rsidR="00805BC1">
        <w:rPr>
          <w:rFonts w:ascii="Arial" w:hAnsi="Arial" w:cs="Arial"/>
        </w:rPr>
        <w:t xml:space="preserve">8 August </w:t>
      </w:r>
      <w:r>
        <w:rPr>
          <w:rFonts w:ascii="Arial" w:hAnsi="Arial" w:cs="Arial"/>
        </w:rPr>
        <w:t>2023.</w:t>
      </w:r>
    </w:p>
  </w:footnote>
  <w:footnote w:id="316">
    <w:p w14:paraId="5356D823" w14:textId="5D9BB3F8" w:rsidR="00FD25C0" w:rsidRDefault="00FD25C0">
      <w:pPr>
        <w:pStyle w:val="FootnoteText"/>
      </w:pPr>
      <w:r>
        <w:rPr>
          <w:rStyle w:val="FootnoteReference"/>
        </w:rPr>
        <w:footnoteRef/>
      </w:r>
      <w:r>
        <w:t xml:space="preserve"> </w:t>
      </w:r>
      <w:r>
        <w:rPr>
          <w:rFonts w:ascii="Arial" w:hAnsi="Arial" w:cs="Arial"/>
        </w:rPr>
        <w:t xml:space="preserve">Amended </w:t>
      </w:r>
      <w:r w:rsidR="00A74199">
        <w:rPr>
          <w:rFonts w:ascii="Arial" w:hAnsi="Arial" w:cs="Arial"/>
        </w:rPr>
        <w:t xml:space="preserve">8 August </w:t>
      </w:r>
      <w:r>
        <w:rPr>
          <w:rFonts w:ascii="Arial" w:hAnsi="Arial" w:cs="Arial"/>
        </w:rPr>
        <w:t>2023.</w:t>
      </w:r>
    </w:p>
  </w:footnote>
  <w:footnote w:id="317">
    <w:p w14:paraId="5230B9A5" w14:textId="77777777" w:rsidR="00105F19" w:rsidRDefault="00105F19">
      <w:pPr>
        <w:pStyle w:val="FootnoteText"/>
      </w:pPr>
      <w:r>
        <w:rPr>
          <w:rStyle w:val="FootnoteReference"/>
        </w:rPr>
        <w:footnoteRef/>
      </w:r>
      <w:r>
        <w:t xml:space="preserve"> </w:t>
      </w:r>
      <w:r w:rsidRPr="009E7D12">
        <w:rPr>
          <w:rFonts w:ascii="Arial" w:hAnsi="Arial" w:cs="Arial"/>
        </w:rPr>
        <w:t>Amended 2 September 2021.</w:t>
      </w:r>
    </w:p>
  </w:footnote>
  <w:footnote w:id="318">
    <w:p w14:paraId="02C084A4" w14:textId="3F0A067D" w:rsidR="008C1902" w:rsidRPr="00BB34BA" w:rsidRDefault="008C1902">
      <w:pPr>
        <w:pStyle w:val="FootnoteText"/>
        <w:rPr>
          <w:rFonts w:ascii="Arial" w:hAnsi="Arial" w:cs="Arial"/>
        </w:rPr>
      </w:pPr>
      <w:r w:rsidRPr="00BB34BA">
        <w:rPr>
          <w:rStyle w:val="FootnoteReference"/>
          <w:rFonts w:ascii="Arial" w:hAnsi="Arial" w:cs="Arial"/>
        </w:rPr>
        <w:footnoteRef/>
      </w:r>
      <w:r w:rsidRPr="00BB34BA">
        <w:rPr>
          <w:rFonts w:ascii="Arial" w:hAnsi="Arial" w:cs="Arial"/>
        </w:rPr>
        <w:t xml:space="preserve"> Amended </w:t>
      </w:r>
      <w:r w:rsidR="00BB34BA" w:rsidRPr="00BB34BA">
        <w:rPr>
          <w:rFonts w:ascii="Arial" w:hAnsi="Arial" w:cs="Arial"/>
        </w:rPr>
        <w:t>9 June 2023.</w:t>
      </w:r>
    </w:p>
  </w:footnote>
  <w:footnote w:id="319">
    <w:p w14:paraId="0C0FFC3E" w14:textId="0FBDDEEC" w:rsidR="00937470" w:rsidRDefault="00937470">
      <w:pPr>
        <w:pStyle w:val="FootnoteText"/>
      </w:pPr>
      <w:r>
        <w:rPr>
          <w:rStyle w:val="FootnoteReference"/>
        </w:rPr>
        <w:footnoteRef/>
      </w:r>
      <w:r>
        <w:t xml:space="preserve"> </w:t>
      </w:r>
      <w:r>
        <w:rPr>
          <w:rFonts w:ascii="Arial" w:hAnsi="Arial" w:cs="Arial"/>
        </w:rPr>
        <w:t>Amended 21 February 2018</w:t>
      </w:r>
      <w:r w:rsidR="0071548B">
        <w:rPr>
          <w:rFonts w:ascii="Arial" w:hAnsi="Arial" w:cs="Arial"/>
        </w:rPr>
        <w:t xml:space="preserve">, 9 June </w:t>
      </w:r>
      <w:proofErr w:type="gramStart"/>
      <w:r w:rsidR="0071548B">
        <w:rPr>
          <w:rFonts w:ascii="Arial" w:hAnsi="Arial" w:cs="Arial"/>
        </w:rPr>
        <w:t>2023</w:t>
      </w:r>
      <w:proofErr w:type="gramEnd"/>
      <w:r w:rsidR="0071548B">
        <w:rPr>
          <w:rFonts w:ascii="Arial" w:hAnsi="Arial" w:cs="Arial"/>
        </w:rPr>
        <w:t xml:space="preserve"> and</w:t>
      </w:r>
      <w:r>
        <w:rPr>
          <w:rFonts w:ascii="Arial" w:hAnsi="Arial" w:cs="Arial"/>
        </w:rPr>
        <w:t xml:space="preserve"> </w:t>
      </w:r>
      <w:r w:rsidR="00A74199">
        <w:rPr>
          <w:rFonts w:ascii="Arial" w:hAnsi="Arial" w:cs="Arial"/>
        </w:rPr>
        <w:t xml:space="preserve">8 August </w:t>
      </w:r>
      <w:r>
        <w:rPr>
          <w:rFonts w:ascii="Arial" w:hAnsi="Arial" w:cs="Arial"/>
        </w:rPr>
        <w:t>2023.</w:t>
      </w:r>
    </w:p>
  </w:footnote>
  <w:footnote w:id="320">
    <w:p w14:paraId="5F985817" w14:textId="6BC1D5A1" w:rsidR="001774F5" w:rsidRDefault="001774F5">
      <w:pPr>
        <w:pStyle w:val="FootnoteText"/>
      </w:pPr>
      <w:r>
        <w:rPr>
          <w:rStyle w:val="FootnoteReference"/>
        </w:rPr>
        <w:footnoteRef/>
      </w:r>
      <w:r>
        <w:t xml:space="preserve"> </w:t>
      </w:r>
      <w:r>
        <w:rPr>
          <w:rFonts w:ascii="Arial" w:hAnsi="Arial" w:cs="Arial"/>
        </w:rPr>
        <w:t>Amended 9 June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AAE2" w14:textId="77777777" w:rsidR="00105F19" w:rsidRPr="001B175E" w:rsidRDefault="00105F19" w:rsidP="00F924BC">
    <w:pPr>
      <w:pStyle w:val="UK12Block"/>
      <w:rPr>
        <w:sz w:val="22"/>
      </w:rPr>
    </w:pPr>
    <w:r w:rsidRPr="001B175E">
      <w:rPr>
        <w:sz w:val="22"/>
      </w:rP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04242" w14:textId="77777777" w:rsidR="00105F19" w:rsidRDefault="00105F19" w:rsidP="00E64E99">
    <w:pPr>
      <w:pStyle w:val="Header"/>
      <w:jc w:val="right"/>
    </w:pPr>
    <w:r>
      <w:rPr>
        <w:noProof/>
        <w:lang w:val="en-GB" w:eastAsia="en-GB"/>
      </w:rPr>
      <w:drawing>
        <wp:anchor distT="0" distB="0" distL="114300" distR="114300" simplePos="0" relativeHeight="251673600" behindDoc="0" locked="0" layoutInCell="1" allowOverlap="1" wp14:anchorId="3C0CA8DF" wp14:editId="4CB74775">
          <wp:simplePos x="0" y="0"/>
          <wp:positionH relativeFrom="column">
            <wp:posOffset>-267532</wp:posOffset>
          </wp:positionH>
          <wp:positionV relativeFrom="paragraph">
            <wp:posOffset>-77470</wp:posOffset>
          </wp:positionV>
          <wp:extent cx="1899666" cy="539496"/>
          <wp:effectExtent l="0" t="0" r="5715" b="0"/>
          <wp:wrapNone/>
          <wp:docPr id="1618388190" name="Picture 1618388190"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A9BA5" w14:textId="77777777" w:rsidR="00105F19" w:rsidRDefault="00105F1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2495" w14:textId="77777777" w:rsidR="00105F19" w:rsidRPr="001B175E" w:rsidRDefault="00105F19" w:rsidP="00DD0E81">
    <w:pPr>
      <w:pStyle w:val="Header"/>
      <w:jc w:val="right"/>
      <w:rPr>
        <w:i/>
        <w:sz w:val="22"/>
        <w:u w:val="single"/>
      </w:rPr>
    </w:pPr>
    <w:r>
      <w:rPr>
        <w:noProof/>
        <w:lang w:val="en-GB" w:eastAsia="en-GB"/>
      </w:rPr>
      <w:drawing>
        <wp:anchor distT="0" distB="0" distL="114300" distR="114300" simplePos="0" relativeHeight="251687936" behindDoc="0" locked="0" layoutInCell="1" allowOverlap="1" wp14:anchorId="2E3D222E" wp14:editId="7A550DE8">
          <wp:simplePos x="0" y="0"/>
          <wp:positionH relativeFrom="margin">
            <wp:align>left</wp:align>
          </wp:positionH>
          <wp:positionV relativeFrom="paragraph">
            <wp:posOffset>-76200</wp:posOffset>
          </wp:positionV>
          <wp:extent cx="1899666" cy="539496"/>
          <wp:effectExtent l="0" t="0" r="5715" b="0"/>
          <wp:wrapNone/>
          <wp:docPr id="937792969" name="Picture 937792969"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32E3" w14:textId="77777777" w:rsidR="00105F19" w:rsidRPr="001B175E" w:rsidRDefault="00105F19">
    <w:pPr>
      <w:pStyle w:val="Header"/>
      <w:rPr>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D38F" w14:textId="77777777" w:rsidR="00105F19" w:rsidRDefault="00105F19" w:rsidP="00E64E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69B6" w14:textId="77777777" w:rsidR="00105F19" w:rsidRDefault="00105F19" w:rsidP="00E64E99">
    <w:pPr>
      <w:pStyle w:val="Header"/>
      <w:jc w:val="right"/>
    </w:pPr>
    <w:r>
      <w:rPr>
        <w:noProof/>
        <w:lang w:val="en-GB" w:eastAsia="en-GB"/>
      </w:rPr>
      <w:drawing>
        <wp:anchor distT="0" distB="0" distL="114300" distR="114300" simplePos="0" relativeHeight="251679744" behindDoc="0" locked="0" layoutInCell="1" allowOverlap="1" wp14:anchorId="0BF25A34" wp14:editId="6B7B25E0">
          <wp:simplePos x="0" y="0"/>
          <wp:positionH relativeFrom="margin">
            <wp:align>left</wp:align>
          </wp:positionH>
          <wp:positionV relativeFrom="paragraph">
            <wp:posOffset>-215900</wp:posOffset>
          </wp:positionV>
          <wp:extent cx="1899666" cy="539496"/>
          <wp:effectExtent l="0" t="0" r="5715" b="0"/>
          <wp:wrapNone/>
          <wp:docPr id="1894507754" name="Picture 1894507754"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698E" w14:textId="77777777" w:rsidR="00105F19" w:rsidRDefault="00105F19" w:rsidP="00E64E99">
    <w:pPr>
      <w:pStyle w:val="Header"/>
      <w:jc w:val="right"/>
    </w:pPr>
    <w:r>
      <w:rPr>
        <w:noProof/>
        <w:lang w:val="en-GB" w:eastAsia="en-GB"/>
      </w:rPr>
      <w:drawing>
        <wp:anchor distT="0" distB="0" distL="114300" distR="114300" simplePos="0" relativeHeight="251667456" behindDoc="0" locked="0" layoutInCell="1" allowOverlap="1" wp14:anchorId="252280DE" wp14:editId="37B6896F">
          <wp:simplePos x="0" y="0"/>
          <wp:positionH relativeFrom="column">
            <wp:posOffset>-315113</wp:posOffset>
          </wp:positionH>
          <wp:positionV relativeFrom="paragraph">
            <wp:posOffset>-124460</wp:posOffset>
          </wp:positionV>
          <wp:extent cx="1899666" cy="539496"/>
          <wp:effectExtent l="0" t="0" r="5715" b="0"/>
          <wp:wrapNone/>
          <wp:docPr id="1899080161" name="Picture 1899080161"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03BA2" w14:textId="77777777" w:rsidR="00105F19" w:rsidRPr="00E64E99" w:rsidRDefault="00105F19" w:rsidP="00E64E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C15A" w14:textId="77777777" w:rsidR="00105F19" w:rsidRDefault="00105F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D83C" w14:textId="77777777" w:rsidR="00105F19" w:rsidRPr="008E187B" w:rsidRDefault="00105F19" w:rsidP="00E64E99">
    <w:pPr>
      <w:pStyle w:val="NoSpacing"/>
      <w:jc w:val="right"/>
    </w:pPr>
    <w:r>
      <w:rPr>
        <w:noProof/>
        <w:lang w:val="en-GB" w:eastAsia="en-GB"/>
      </w:rPr>
      <w:drawing>
        <wp:anchor distT="0" distB="0" distL="114300" distR="114300" simplePos="0" relativeHeight="251671552" behindDoc="0" locked="0" layoutInCell="1" allowOverlap="1" wp14:anchorId="76D2F310" wp14:editId="15C39710">
          <wp:simplePos x="0" y="0"/>
          <wp:positionH relativeFrom="column">
            <wp:posOffset>0</wp:posOffset>
          </wp:positionH>
          <wp:positionV relativeFrom="paragraph">
            <wp:posOffset>0</wp:posOffset>
          </wp:positionV>
          <wp:extent cx="1899666" cy="539496"/>
          <wp:effectExtent l="0" t="0" r="5715" b="0"/>
          <wp:wrapNone/>
          <wp:docPr id="1422812472" name="Picture 1422812472" descr="Account Server:SWAP:Dan:1. ADGM Logo suite:ADGM Abbreviated Logo:ADGM_Abbreviat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 Server:SWAP:Dan:1. ADGM Logo suite:ADGM Abbreviated Logo:ADGM_Abbreviated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666" cy="5394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0448C" w14:textId="77777777" w:rsidR="00105F19" w:rsidRPr="008E187B" w:rsidRDefault="00105F19" w:rsidP="009F149C">
    <w:pPr>
      <w:pStyle w:val="NoSpacing"/>
      <w:jc w:val="right"/>
      <w:rPr>
        <w:b/>
      </w:rPr>
    </w:pPr>
    <w:r w:rsidRPr="008E187B">
      <w:rPr>
        <w:noProof/>
        <w:lang w:val="en-GB" w:eastAsia="en-GB"/>
      </w:rPr>
      <w:drawing>
        <wp:anchor distT="152400" distB="152400" distL="152400" distR="152400" simplePos="0" relativeHeight="251665408" behindDoc="1" locked="0" layoutInCell="1" allowOverlap="1" wp14:anchorId="0B870A2C" wp14:editId="569DE6CA">
          <wp:simplePos x="0" y="0"/>
          <wp:positionH relativeFrom="page">
            <wp:posOffset>7696362</wp:posOffset>
          </wp:positionH>
          <wp:positionV relativeFrom="page">
            <wp:posOffset>-10159</wp:posOffset>
          </wp:positionV>
          <wp:extent cx="7495541" cy="1498600"/>
          <wp:effectExtent l="0" t="0" r="0" b="0"/>
          <wp:wrapNone/>
          <wp:docPr id="1704999968" name="Picture 1704999968"/>
          <wp:cNvGraphicFramePr/>
          <a:graphic xmlns:a="http://schemas.openxmlformats.org/drawingml/2006/main">
            <a:graphicData uri="http://schemas.openxmlformats.org/drawingml/2006/picture">
              <pic:pic xmlns:pic="http://schemas.openxmlformats.org/drawingml/2006/picture">
                <pic:nvPicPr>
                  <pic:cNvPr id="1073741826" name="image2.jpg"/>
                  <pic:cNvPicPr/>
                </pic:nvPicPr>
                <pic:blipFill>
                  <a:blip r:embed="rId2"/>
                  <a:stretch>
                    <a:fillRect/>
                  </a:stretch>
                </pic:blipFill>
                <pic:spPr>
                  <a:xfrm>
                    <a:off x="0" y="0"/>
                    <a:ext cx="7495541" cy="1498600"/>
                  </a:xfrm>
                  <a:prstGeom prst="rect">
                    <a:avLst/>
                  </a:prstGeom>
                  <a:ln w="12700" cap="flat">
                    <a:noFill/>
                    <a:miter lim="400000"/>
                  </a:ln>
                  <a:effectLst/>
                </pic:spPr>
              </pic:pic>
            </a:graphicData>
          </a:graphic>
        </wp:anchor>
      </w:drawing>
    </w:r>
    <w:r w:rsidRPr="008E187B">
      <w:tab/>
    </w:r>
  </w:p>
  <w:p w14:paraId="03628508" w14:textId="77777777" w:rsidR="00105F19" w:rsidRDefault="00105F19" w:rsidP="00E64E99">
    <w:pPr>
      <w:pStyle w:val="Header"/>
      <w:jc w:val="right"/>
    </w:pPr>
  </w:p>
  <w:p w14:paraId="75963309" w14:textId="77777777" w:rsidR="00105F19" w:rsidRDefault="00105F1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A0A3C" w14:textId="77777777" w:rsidR="00105F19" w:rsidRDefault="00105F19">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2096" w14:textId="77777777" w:rsidR="00105F19" w:rsidRDefault="00105F1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F440" w14:textId="77777777" w:rsidR="00105F19" w:rsidRPr="001B175E" w:rsidRDefault="00105F19">
    <w:pPr>
      <w:pStyle w:val="Heade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1C639F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4FBE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8E8528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B42B6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5529BD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98DE1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FFC5A4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E4F7E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6C4BA6"/>
    <w:name w:val="List Number"/>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5C36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B0CE4"/>
    <w:multiLevelType w:val="hybridMultilevel"/>
    <w:tmpl w:val="56A8E9F2"/>
    <w:name w:val="PA Roman List"/>
    <w:lvl w:ilvl="0" w:tplc="9C82A17C">
      <w:start w:val="1"/>
      <w:numFmt w:val="lowerRoman"/>
      <w:pStyle w:val="PARoman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766A70"/>
    <w:multiLevelType w:val="hybridMultilevel"/>
    <w:tmpl w:val="1436C7DE"/>
    <w:name w:val="PA Num List indent 1"/>
    <w:lvl w:ilvl="0" w:tplc="39084F90">
      <w:start w:val="1"/>
      <w:numFmt w:val="decimal"/>
      <w:pStyle w:val="PANum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1F46BB"/>
    <w:multiLevelType w:val="hybridMultilevel"/>
    <w:tmpl w:val="4EDCA6E6"/>
    <w:name w:val="PA Bullet indent 2"/>
    <w:lvl w:ilvl="0" w:tplc="56A4358E">
      <w:start w:val="1"/>
      <w:numFmt w:val="bullet"/>
      <w:pStyle w:val="PABulletindent2"/>
      <w:lvlText w:val=""/>
      <w:lvlJc w:val="left"/>
      <w:pPr>
        <w:tabs>
          <w:tab w:val="num" w:pos="3600"/>
        </w:tabs>
        <w:ind w:left="360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5652EB"/>
    <w:multiLevelType w:val="hybridMultilevel"/>
    <w:tmpl w:val="70DC04B2"/>
    <w:name w:val="PA Dash List indent 1"/>
    <w:lvl w:ilvl="0" w:tplc="B09616EE">
      <w:start w:val="1"/>
      <w:numFmt w:val="bullet"/>
      <w:pStyle w:val="PADashListindent1"/>
      <w:lvlText w:val="-"/>
      <w:lvlJc w:val="left"/>
      <w:pPr>
        <w:tabs>
          <w:tab w:val="num" w:pos="2160"/>
        </w:tabs>
        <w:ind w:left="216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12133F"/>
    <w:multiLevelType w:val="hybridMultilevel"/>
    <w:tmpl w:val="342026D2"/>
    <w:lvl w:ilvl="0" w:tplc="CABAB976">
      <w:start w:val="1"/>
      <w:numFmt w:val="lowerRoman"/>
      <w:lvlText w:val="(%1)"/>
      <w:lvlJc w:val="left"/>
      <w:pPr>
        <w:ind w:left="1440" w:hanging="360"/>
      </w:pPr>
      <w:rPr>
        <w:rFonts w:hint="default"/>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0AC84CBC"/>
    <w:multiLevelType w:val="hybridMultilevel"/>
    <w:tmpl w:val="32F2E22C"/>
    <w:name w:val="PA Bullet indent 1.5"/>
    <w:lvl w:ilvl="0" w:tplc="3C141B14">
      <w:start w:val="1"/>
      <w:numFmt w:val="bullet"/>
      <w:pStyle w:val="PABulletindent15"/>
      <w:lvlText w:val=""/>
      <w:lvlJc w:val="left"/>
      <w:pPr>
        <w:tabs>
          <w:tab w:val="num" w:pos="2880"/>
        </w:tabs>
        <w:ind w:left="28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35900FE"/>
    <w:multiLevelType w:val="hybridMultilevel"/>
    <w:tmpl w:val="77022C1C"/>
    <w:name w:val="PA Num List indent 0.5"/>
    <w:lvl w:ilvl="0" w:tplc="4AB8D3A6">
      <w:start w:val="1"/>
      <w:numFmt w:val="decimal"/>
      <w:pStyle w:val="PANum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6C28C8"/>
    <w:multiLevelType w:val="hybridMultilevel"/>
    <w:tmpl w:val="5C5A58FC"/>
    <w:name w:val="PA Dash List"/>
    <w:lvl w:ilvl="0" w:tplc="A424806C">
      <w:start w:val="1"/>
      <w:numFmt w:val="bullet"/>
      <w:pStyle w:val="PADashList"/>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F967920"/>
    <w:multiLevelType w:val="hybridMultilevel"/>
    <w:tmpl w:val="4BC420CE"/>
    <w:name w:val="PA Bullet indent 0.5"/>
    <w:lvl w:ilvl="0" w:tplc="484AD502">
      <w:start w:val="1"/>
      <w:numFmt w:val="bullet"/>
      <w:pStyle w:val="PABulletindent05"/>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78D5"/>
    <w:multiLevelType w:val="hybridMultilevel"/>
    <w:tmpl w:val="3A6CB324"/>
    <w:name w:val="Body Text Numbered"/>
    <w:lvl w:ilvl="0" w:tplc="F5487446">
      <w:start w:val="1"/>
      <w:numFmt w:val="decimal"/>
      <w:lvlRestart w:val="0"/>
      <w:pStyle w:val="BodyTextNumbered"/>
      <w:lvlText w:val="%1."/>
      <w:lvlJc w:val="left"/>
      <w:pPr>
        <w:tabs>
          <w:tab w:val="num" w:pos="2160"/>
        </w:tabs>
        <w:ind w:left="0" w:firstLine="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EB6300"/>
    <w:multiLevelType w:val="hybridMultilevel"/>
    <w:tmpl w:val="62500554"/>
    <w:name w:val="PA Roman List indent 2"/>
    <w:lvl w:ilvl="0" w:tplc="7AFE0620">
      <w:start w:val="1"/>
      <w:numFmt w:val="lowerRoman"/>
      <w:pStyle w:val="PARoman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85A407B"/>
    <w:multiLevelType w:val="hybridMultilevel"/>
    <w:tmpl w:val="05D041FE"/>
    <w:name w:val="(Unnamed Numbering Schem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A93038F"/>
    <w:multiLevelType w:val="multilevel"/>
    <w:tmpl w:val="AACA7D98"/>
    <w:name w:val="Scheme 12(c) UK12"/>
    <w:lvl w:ilvl="0">
      <w:start w:val="1"/>
      <w:numFmt w:val="decimal"/>
      <w:suff w:val="nothing"/>
      <w:lvlText w:val="Part %1"/>
      <w:lvlJc w:val="left"/>
      <w:pPr>
        <w:ind w:left="0" w:firstLine="0"/>
      </w:pPr>
      <w:rPr>
        <w:rFonts w:ascii="Calibri" w:hAnsi="Calibri" w:cs="Times New Roman" w:hint="default"/>
        <w:b/>
        <w:bCs/>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Restart w:val="0"/>
      <w:pStyle w:val="Heading2"/>
      <w:suff w:val="nothing"/>
      <w:lvlText w:val="Part %1%2"/>
      <w:lvlJc w:val="left"/>
      <w:pPr>
        <w:ind w:left="0" w:firstLine="0"/>
      </w:pPr>
      <w:rPr>
        <w:rFonts w:hint="default"/>
        <w:b/>
        <w:i w:val="0"/>
        <w:color w:val="010000"/>
        <w:u w:val="none"/>
      </w:rPr>
    </w:lvl>
    <w:lvl w:ilvl="2">
      <w:start w:val="1"/>
      <w:numFmt w:val="decimal"/>
      <w:lvlRestart w:val="0"/>
      <w:pStyle w:val="Heading3"/>
      <w:suff w:val="nothing"/>
      <w:lvlText w:val="Chapter %3"/>
      <w:lvlJc w:val="left"/>
      <w:pPr>
        <w:ind w:left="0" w:firstLine="0"/>
      </w:pPr>
      <w:rPr>
        <w:rFonts w:hint="default"/>
        <w:b/>
        <w:color w:val="010000"/>
        <w:u w:val="none"/>
      </w:rPr>
    </w:lvl>
    <w:lvl w:ilvl="3">
      <w:start w:val="1"/>
      <w:numFmt w:val="decimal"/>
      <w:lvlRestart w:val="0"/>
      <w:pStyle w:val="Heading4"/>
      <w:lvlText w:val="%4."/>
      <w:lvlJc w:val="left"/>
      <w:pPr>
        <w:tabs>
          <w:tab w:val="num" w:pos="862"/>
        </w:tabs>
        <w:ind w:left="862" w:hanging="720"/>
      </w:pPr>
      <w:rPr>
        <w:rFonts w:hint="default"/>
        <w:b/>
        <w:bCs w:val="0"/>
        <w:color w:val="010000"/>
        <w:u w:val="none"/>
      </w:rPr>
    </w:lvl>
    <w:lvl w:ilvl="4">
      <w:start w:val="1"/>
      <w:numFmt w:val="decimal"/>
      <w:lvlRestart w:val="0"/>
      <w:pStyle w:val="Heading5"/>
      <w:suff w:val="nothing"/>
      <w:lvlText w:val="%5.  "/>
      <w:lvlJc w:val="left"/>
      <w:pPr>
        <w:ind w:left="0" w:firstLine="0"/>
      </w:pPr>
      <w:rPr>
        <w:rFonts w:hint="default"/>
        <w:b/>
        <w:i w:val="0"/>
        <w:color w:val="010000"/>
        <w:u w:val="none"/>
      </w:rPr>
    </w:lvl>
    <w:lvl w:ilvl="5">
      <w:start w:val="1"/>
      <w:numFmt w:val="decimal"/>
      <w:pStyle w:val="Heading6"/>
      <w:lvlText w:val="(%6)"/>
      <w:lvlJc w:val="left"/>
      <w:pPr>
        <w:tabs>
          <w:tab w:val="num" w:pos="720"/>
        </w:tabs>
        <w:ind w:left="720" w:hanging="720"/>
      </w:pPr>
      <w:rPr>
        <w:rFonts w:hint="default"/>
        <w:color w:val="010000"/>
        <w:u w:val="none"/>
      </w:rPr>
    </w:lvl>
    <w:lvl w:ilvl="6">
      <w:start w:val="1"/>
      <w:numFmt w:val="lowerLetter"/>
      <w:pStyle w:val="Heading7"/>
      <w:lvlText w:val="(%7)"/>
      <w:lvlJc w:val="left"/>
      <w:pPr>
        <w:tabs>
          <w:tab w:val="num" w:pos="1440"/>
        </w:tabs>
        <w:ind w:left="1440" w:hanging="720"/>
      </w:pPr>
      <w:rPr>
        <w:rFonts w:hint="default"/>
        <w:color w:val="010000"/>
        <w:u w:val="none"/>
      </w:rPr>
    </w:lvl>
    <w:lvl w:ilvl="7">
      <w:start w:val="1"/>
      <w:numFmt w:val="lowerRoman"/>
      <w:pStyle w:val="Heading8"/>
      <w:lvlText w:val="(%8)"/>
      <w:lvlJc w:val="left"/>
      <w:pPr>
        <w:tabs>
          <w:tab w:val="num" w:pos="1462"/>
        </w:tabs>
        <w:ind w:left="1462" w:hanging="720"/>
      </w:pPr>
      <w:rPr>
        <w:rFonts w:ascii="Calibri" w:hAnsi="Calibri" w:cs="Calibri" w:hint="default"/>
        <w:color w:val="010000"/>
        <w:u w:val="none"/>
        <w:lang w:val="en-GB"/>
      </w:rPr>
    </w:lvl>
    <w:lvl w:ilvl="8">
      <w:start w:val="1"/>
      <w:numFmt w:val="lowerLetter"/>
      <w:lvlRestart w:val="0"/>
      <w:pStyle w:val="Heading9"/>
      <w:lvlText w:val="(%9)"/>
      <w:lvlJc w:val="left"/>
      <w:pPr>
        <w:tabs>
          <w:tab w:val="num" w:pos="1890"/>
        </w:tabs>
        <w:ind w:left="1890" w:hanging="720"/>
      </w:pPr>
      <w:rPr>
        <w:rFonts w:hint="default"/>
        <w:b w:val="0"/>
        <w:i w:val="0"/>
        <w:color w:val="010000"/>
        <w:sz w:val="22"/>
        <w:u w:val="none"/>
      </w:rPr>
    </w:lvl>
  </w:abstractNum>
  <w:abstractNum w:abstractNumId="23" w15:restartNumberingAfterBreak="0">
    <w:nsid w:val="2B464DF8"/>
    <w:multiLevelType w:val="hybridMultilevel"/>
    <w:tmpl w:val="D7F09E4A"/>
    <w:name w:val="PA Alpha List"/>
    <w:lvl w:ilvl="0" w:tplc="E77C06E8">
      <w:start w:val="1"/>
      <w:numFmt w:val="lowerLetter"/>
      <w:pStyle w:val="PAAlpha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DB07DF1"/>
    <w:multiLevelType w:val="hybridMultilevel"/>
    <w:tmpl w:val="E556A46A"/>
    <w:lvl w:ilvl="0" w:tplc="0442D276">
      <w:start w:val="1"/>
      <w:numFmt w:val="lowerLetter"/>
      <w:lvlText w:val="(%1)"/>
      <w:lvlJc w:val="left"/>
      <w:pPr>
        <w:ind w:left="1069" w:hanging="360"/>
      </w:pPr>
      <w:rPr>
        <w:rFonts w:ascii="Calibri" w:eastAsia="Times New Roman" w:hAnsi="Calibri" w:cstheme="minorHAnsi"/>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35605BAA"/>
    <w:multiLevelType w:val="hybridMultilevel"/>
    <w:tmpl w:val="A73AF702"/>
    <w:name w:val="PA Num List"/>
    <w:lvl w:ilvl="0" w:tplc="E6FCFBDA">
      <w:start w:val="1"/>
      <w:numFmt w:val="decimal"/>
      <w:pStyle w:val="PANum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8AB3619"/>
    <w:multiLevelType w:val="hybridMultilevel"/>
    <w:tmpl w:val="62A6E7A4"/>
    <w:lvl w:ilvl="0" w:tplc="41C4736C">
      <w:start w:val="1"/>
      <w:numFmt w:val="decimal"/>
      <w:pStyle w:val="UK12TitleforTOC2"/>
      <w:suff w:val="nothing"/>
      <w:lvlText w:val="Part %1"/>
      <w:lvlJc w:val="left"/>
      <w:pPr>
        <w:ind w:left="0" w:firstLine="0"/>
      </w:pPr>
      <w:rPr>
        <w:rFonts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E92C2D"/>
    <w:multiLevelType w:val="hybridMultilevel"/>
    <w:tmpl w:val="F0A0C4C8"/>
    <w:name w:val="Bulleted List"/>
    <w:lvl w:ilvl="0" w:tplc="C730213A">
      <w:start w:val="1"/>
      <w:numFmt w:val="bullet"/>
      <w:pStyle w:val="BulletedLis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5C78B9"/>
    <w:multiLevelType w:val="hybridMultilevel"/>
    <w:tmpl w:val="BACEDF5E"/>
    <w:lvl w:ilvl="0" w:tplc="DDE056B0">
      <w:start w:val="1"/>
      <w:numFmt w:val="lowerLetter"/>
      <w:lvlText w:val="(%1)"/>
      <w:lvlJc w:val="left"/>
      <w:pPr>
        <w:ind w:left="720" w:hanging="360"/>
      </w:pPr>
      <w:rPr>
        <w:rFonts w:ascii="Calibri" w:hAnsi="Calibri" w:cs="Calibri" w:hint="default"/>
        <w:i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843BBE"/>
    <w:multiLevelType w:val="hybridMultilevel"/>
    <w:tmpl w:val="B69C23E2"/>
    <w:name w:val="PA Roman List indent 1.5"/>
    <w:lvl w:ilvl="0" w:tplc="FBC2D0F6">
      <w:start w:val="1"/>
      <w:numFmt w:val="lowerRoman"/>
      <w:pStyle w:val="PARoman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E521495"/>
    <w:multiLevelType w:val="hybridMultilevel"/>
    <w:tmpl w:val="8280D7A8"/>
    <w:name w:val="PA Alpha List indent 1"/>
    <w:lvl w:ilvl="0" w:tplc="D138F598">
      <w:start w:val="1"/>
      <w:numFmt w:val="lowerLetter"/>
      <w:pStyle w:val="PAAlpha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5F228D4"/>
    <w:multiLevelType w:val="hybridMultilevel"/>
    <w:tmpl w:val="33B05B22"/>
    <w:name w:val="PA Alpha List indent 0.5"/>
    <w:lvl w:ilvl="0" w:tplc="4E102AC8">
      <w:start w:val="1"/>
      <w:numFmt w:val="lowerLetter"/>
      <w:pStyle w:val="PAAlpha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850533"/>
    <w:multiLevelType w:val="hybridMultilevel"/>
    <w:tmpl w:val="33628298"/>
    <w:name w:val="PA Num List indent 1.5"/>
    <w:lvl w:ilvl="0" w:tplc="11AA0B44">
      <w:start w:val="1"/>
      <w:numFmt w:val="decimal"/>
      <w:pStyle w:val="PANum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88B4789"/>
    <w:multiLevelType w:val="multilevel"/>
    <w:tmpl w:val="ED42836E"/>
    <w:lvl w:ilvl="0">
      <w:start w:val="1"/>
      <w:numFmt w:val="decimal"/>
      <w:pStyle w:val="S2Heading7"/>
      <w:suff w:val="nothing"/>
      <w:lvlText w:val="Schedule %1"/>
      <w:lvlJc w:val="left"/>
      <w:pPr>
        <w:ind w:left="0" w:firstLine="0"/>
      </w:pPr>
      <w:rPr>
        <w:rFonts w:ascii="Arial" w:hAnsi="Arial" w:cs="Arial" w:hint="default"/>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2Heading8"/>
      <w:suff w:val="nothing"/>
      <w:lvlText w:val="Chapter %2"/>
      <w:lvlJc w:val="left"/>
      <w:pPr>
        <w:ind w:left="0" w:firstLine="0"/>
      </w:pPr>
      <w:rPr>
        <w:rFonts w:ascii="Arial" w:hAnsi="Arial" w:cs="Arial" w:hint="default"/>
        <w:b/>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S2Heading3"/>
      <w:suff w:val="nothing"/>
      <w:lvlText w:val="Part %3 "/>
      <w:lvlJc w:val="left"/>
      <w:pPr>
        <w:ind w:left="0" w:firstLine="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S2Heading4"/>
      <w:lvlText w:val="%4."/>
      <w:lvlJc w:val="left"/>
      <w:pPr>
        <w:tabs>
          <w:tab w:val="num" w:pos="720"/>
        </w:tabs>
        <w:ind w:left="720" w:hanging="720"/>
      </w:pPr>
      <w:rPr>
        <w:rFonts w:ascii="Arial" w:hAnsi="Arial" w:cs="Arial" w:hint="default"/>
        <w:b/>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S2Heading5"/>
      <w:lvlText w:val="(%5)"/>
      <w:lvlJc w:val="left"/>
      <w:pPr>
        <w:tabs>
          <w:tab w:val="num" w:pos="720"/>
        </w:tabs>
        <w:ind w:left="720" w:hanging="720"/>
      </w:pPr>
      <w:rPr>
        <w:rFonts w:hint="default"/>
        <w:color w:val="010000"/>
        <w:u w:val="none"/>
      </w:rPr>
    </w:lvl>
    <w:lvl w:ilvl="5">
      <w:start w:val="1"/>
      <w:numFmt w:val="lowerLetter"/>
      <w:pStyle w:val="S2Heading6"/>
      <w:lvlText w:val="(%6)"/>
      <w:lvlJc w:val="left"/>
      <w:pPr>
        <w:tabs>
          <w:tab w:val="num" w:pos="720"/>
        </w:tabs>
        <w:ind w:left="720" w:hanging="720"/>
      </w:pPr>
      <w:rPr>
        <w:rFonts w:hint="default"/>
        <w:b w:val="0"/>
        <w:color w:val="010000"/>
        <w:u w:val="none"/>
      </w:rPr>
    </w:lvl>
    <w:lvl w:ilvl="6">
      <w:start w:val="1"/>
      <w:numFmt w:val="lowerRoman"/>
      <w:pStyle w:val="S2Heading7"/>
      <w:lvlText w:val="(%7)"/>
      <w:lvlJc w:val="left"/>
      <w:pPr>
        <w:tabs>
          <w:tab w:val="num" w:pos="2160"/>
        </w:tabs>
        <w:ind w:left="2160" w:hanging="720"/>
      </w:pPr>
      <w:rPr>
        <w:rFonts w:hint="default"/>
        <w:color w:val="010000"/>
        <w:u w:val="none"/>
      </w:rPr>
    </w:lvl>
    <w:lvl w:ilvl="7">
      <w:start w:val="1"/>
      <w:numFmt w:val="upperLetter"/>
      <w:pStyle w:val="S2Heading8"/>
      <w:lvlText w:val="(%8)"/>
      <w:lvlJc w:val="left"/>
      <w:pPr>
        <w:tabs>
          <w:tab w:val="num" w:pos="2880"/>
        </w:tabs>
        <w:ind w:left="2880" w:hanging="720"/>
      </w:pPr>
      <w:rPr>
        <w:rFonts w:hint="default"/>
        <w:color w:val="010000"/>
        <w:u w:val="none"/>
      </w:rPr>
    </w:lvl>
    <w:lvl w:ilvl="8">
      <w:start w:val="1"/>
      <w:numFmt w:val="decimal"/>
      <w:lvlRestart w:val="3"/>
      <w:pStyle w:val="S2Heading3A"/>
      <w:suff w:val="nothing"/>
      <w:lvlText w:val="Annex %9"/>
      <w:lvlJc w:val="left"/>
      <w:pPr>
        <w:ind w:left="4536" w:firstLine="0"/>
      </w:pPr>
      <w:rPr>
        <w:rFonts w:hint="default"/>
        <w:b/>
        <w:i w:val="0"/>
        <w:color w:val="010000"/>
        <w:u w:val="none"/>
      </w:rPr>
    </w:lvl>
  </w:abstractNum>
  <w:abstractNum w:abstractNumId="34" w15:restartNumberingAfterBreak="0">
    <w:nsid w:val="529F57E6"/>
    <w:multiLevelType w:val="hybridMultilevel"/>
    <w:tmpl w:val="0A42DA3A"/>
    <w:lvl w:ilvl="0" w:tplc="6C9C3BDE">
      <w:start w:val="1"/>
      <w:numFmt w:val="decimal"/>
      <w:pStyle w:val="UK12PartnotTOC"/>
      <w:suff w:val="nothing"/>
      <w:lvlText w:val="Part %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75DCA"/>
    <w:multiLevelType w:val="hybridMultilevel"/>
    <w:tmpl w:val="BD645F6C"/>
    <w:name w:val="PA Num List indent 2"/>
    <w:lvl w:ilvl="0" w:tplc="4552EC6C">
      <w:start w:val="1"/>
      <w:numFmt w:val="decimal"/>
      <w:pStyle w:val="PANum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60C5475"/>
    <w:multiLevelType w:val="hybridMultilevel"/>
    <w:tmpl w:val="8F2C1A02"/>
    <w:name w:val="PA Dash List indent 1.5"/>
    <w:lvl w:ilvl="0" w:tplc="1194AA8E">
      <w:start w:val="1"/>
      <w:numFmt w:val="bullet"/>
      <w:pStyle w:val="PADashListindent15"/>
      <w:lvlText w:val="-"/>
      <w:lvlJc w:val="left"/>
      <w:pPr>
        <w:tabs>
          <w:tab w:val="num" w:pos="2880"/>
        </w:tabs>
        <w:ind w:left="288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AA4B09"/>
    <w:multiLevelType w:val="hybridMultilevel"/>
    <w:tmpl w:val="CE400736"/>
    <w:name w:val="PA Dash List indent 0.5"/>
    <w:lvl w:ilvl="0" w:tplc="E898BB22">
      <w:start w:val="1"/>
      <w:numFmt w:val="bullet"/>
      <w:pStyle w:val="PADashListindent05"/>
      <w:lvlText w:val="-"/>
      <w:lvlJc w:val="left"/>
      <w:pPr>
        <w:tabs>
          <w:tab w:val="num" w:pos="1440"/>
        </w:tabs>
        <w:ind w:left="144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8C07738"/>
    <w:multiLevelType w:val="hybridMultilevel"/>
    <w:tmpl w:val="D2DE14EC"/>
    <w:lvl w:ilvl="0" w:tplc="0646ED5C">
      <w:start w:val="1"/>
      <w:numFmt w:val="lowerLetter"/>
      <w:lvlText w:val="(%1)"/>
      <w:lvlJc w:val="left"/>
      <w:pPr>
        <w:ind w:left="2924" w:hanging="360"/>
      </w:pPr>
      <w:rPr>
        <w:rFonts w:ascii="Calibri" w:eastAsia="Times New Roman" w:hAnsi="Calibri" w:cstheme="minorHAnsi"/>
      </w:rPr>
    </w:lvl>
    <w:lvl w:ilvl="1" w:tplc="08090003" w:tentative="1">
      <w:start w:val="1"/>
      <w:numFmt w:val="bullet"/>
      <w:lvlText w:val="o"/>
      <w:lvlJc w:val="left"/>
      <w:pPr>
        <w:ind w:left="3644" w:hanging="360"/>
      </w:pPr>
      <w:rPr>
        <w:rFonts w:ascii="Courier New" w:hAnsi="Courier New" w:cs="Courier New" w:hint="default"/>
      </w:rPr>
    </w:lvl>
    <w:lvl w:ilvl="2" w:tplc="08090005" w:tentative="1">
      <w:start w:val="1"/>
      <w:numFmt w:val="bullet"/>
      <w:lvlText w:val=""/>
      <w:lvlJc w:val="left"/>
      <w:pPr>
        <w:ind w:left="4364" w:hanging="360"/>
      </w:pPr>
      <w:rPr>
        <w:rFonts w:ascii="Wingdings" w:hAnsi="Wingdings" w:hint="default"/>
      </w:rPr>
    </w:lvl>
    <w:lvl w:ilvl="3" w:tplc="08090001" w:tentative="1">
      <w:start w:val="1"/>
      <w:numFmt w:val="bullet"/>
      <w:lvlText w:val=""/>
      <w:lvlJc w:val="left"/>
      <w:pPr>
        <w:ind w:left="5084" w:hanging="360"/>
      </w:pPr>
      <w:rPr>
        <w:rFonts w:ascii="Symbol" w:hAnsi="Symbol" w:hint="default"/>
      </w:rPr>
    </w:lvl>
    <w:lvl w:ilvl="4" w:tplc="08090003" w:tentative="1">
      <w:start w:val="1"/>
      <w:numFmt w:val="bullet"/>
      <w:lvlText w:val="o"/>
      <w:lvlJc w:val="left"/>
      <w:pPr>
        <w:ind w:left="5804" w:hanging="360"/>
      </w:pPr>
      <w:rPr>
        <w:rFonts w:ascii="Courier New" w:hAnsi="Courier New" w:cs="Courier New" w:hint="default"/>
      </w:rPr>
    </w:lvl>
    <w:lvl w:ilvl="5" w:tplc="08090005" w:tentative="1">
      <w:start w:val="1"/>
      <w:numFmt w:val="bullet"/>
      <w:lvlText w:val=""/>
      <w:lvlJc w:val="left"/>
      <w:pPr>
        <w:ind w:left="6524" w:hanging="360"/>
      </w:pPr>
      <w:rPr>
        <w:rFonts w:ascii="Wingdings" w:hAnsi="Wingdings" w:hint="default"/>
      </w:rPr>
    </w:lvl>
    <w:lvl w:ilvl="6" w:tplc="08090001" w:tentative="1">
      <w:start w:val="1"/>
      <w:numFmt w:val="bullet"/>
      <w:lvlText w:val=""/>
      <w:lvlJc w:val="left"/>
      <w:pPr>
        <w:ind w:left="7244" w:hanging="360"/>
      </w:pPr>
      <w:rPr>
        <w:rFonts w:ascii="Symbol" w:hAnsi="Symbol" w:hint="default"/>
      </w:rPr>
    </w:lvl>
    <w:lvl w:ilvl="7" w:tplc="08090003" w:tentative="1">
      <w:start w:val="1"/>
      <w:numFmt w:val="bullet"/>
      <w:lvlText w:val="o"/>
      <w:lvlJc w:val="left"/>
      <w:pPr>
        <w:ind w:left="7964" w:hanging="360"/>
      </w:pPr>
      <w:rPr>
        <w:rFonts w:ascii="Courier New" w:hAnsi="Courier New" w:cs="Courier New" w:hint="default"/>
      </w:rPr>
    </w:lvl>
    <w:lvl w:ilvl="8" w:tplc="08090005" w:tentative="1">
      <w:start w:val="1"/>
      <w:numFmt w:val="bullet"/>
      <w:lvlText w:val=""/>
      <w:lvlJc w:val="left"/>
      <w:pPr>
        <w:ind w:left="8684" w:hanging="360"/>
      </w:pPr>
      <w:rPr>
        <w:rFonts w:ascii="Wingdings" w:hAnsi="Wingdings" w:hint="default"/>
      </w:rPr>
    </w:lvl>
  </w:abstractNum>
  <w:abstractNum w:abstractNumId="39" w15:restartNumberingAfterBreak="0">
    <w:nsid w:val="5F1B6AB7"/>
    <w:multiLevelType w:val="hybridMultilevel"/>
    <w:tmpl w:val="EC9CD1B2"/>
    <w:lvl w:ilvl="0" w:tplc="484CF22C">
      <w:start w:val="1"/>
      <w:numFmt w:val="lowerLetter"/>
      <w:lvlText w:val="(%1)"/>
      <w:lvlJc w:val="left"/>
      <w:pPr>
        <w:ind w:left="1440" w:hanging="360"/>
      </w:pPr>
      <w:rPr>
        <w:rFonts w:ascii="Calibri" w:eastAsia="Times New Roman" w:hAnsi="Calibri" w:cstheme="minorHAnsi"/>
        <w:u w:val="no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5F337E64"/>
    <w:multiLevelType w:val="hybridMultilevel"/>
    <w:tmpl w:val="095C505E"/>
    <w:name w:val="PA Roman List indent 1"/>
    <w:lvl w:ilvl="0" w:tplc="937220B2">
      <w:start w:val="1"/>
      <w:numFmt w:val="lowerRoman"/>
      <w:pStyle w:val="PARomanListindent1"/>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FC13D1D"/>
    <w:multiLevelType w:val="multilevel"/>
    <w:tmpl w:val="0809001F"/>
    <w:name w:val="Scheme 12(b) UK112"/>
    <w:lvl w:ilvl="0">
      <w:start w:val="1"/>
      <w:numFmt w:val="decimal"/>
      <w:lvlText w:val="%1."/>
      <w:lvlJc w:val="left"/>
      <w:pPr>
        <w:ind w:left="360" w:hanging="360"/>
      </w:pPr>
      <w:rPr>
        <w:rFonts w:hint="default"/>
        <w:b w:val="0"/>
        <w:i w:val="0"/>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23B38A8"/>
    <w:multiLevelType w:val="hybridMultilevel"/>
    <w:tmpl w:val="96024DAC"/>
    <w:name w:val="PA Bullet indent 1"/>
    <w:lvl w:ilvl="0" w:tplc="84C62F88">
      <w:start w:val="1"/>
      <w:numFmt w:val="bullet"/>
      <w:pStyle w:val="PABulletindent1"/>
      <w:lvlText w:val=""/>
      <w:lvlJc w:val="left"/>
      <w:pPr>
        <w:tabs>
          <w:tab w:val="num" w:pos="2160"/>
        </w:tabs>
        <w:ind w:left="216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4321098"/>
    <w:multiLevelType w:val="hybridMultilevel"/>
    <w:tmpl w:val="849CBEB0"/>
    <w:name w:val="PA / IA Continuous Numbering"/>
    <w:lvl w:ilvl="0" w:tplc="48569EC8">
      <w:start w:val="1"/>
      <w:numFmt w:val="decimal"/>
      <w:pStyle w:val="PAIAContinuousNumbering"/>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3208E9"/>
    <w:multiLevelType w:val="hybridMultilevel"/>
    <w:tmpl w:val="25F8F480"/>
    <w:name w:val="PA Bullet"/>
    <w:lvl w:ilvl="0" w:tplc="988EFF90">
      <w:start w:val="1"/>
      <w:numFmt w:val="bullet"/>
      <w:pStyle w:val="PA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5A53013"/>
    <w:multiLevelType w:val="hybridMultilevel"/>
    <w:tmpl w:val="1F7C50E6"/>
    <w:name w:val="PA Alpha List indent 2"/>
    <w:lvl w:ilvl="0" w:tplc="897618A4">
      <w:start w:val="1"/>
      <w:numFmt w:val="lowerLetter"/>
      <w:pStyle w:val="PAAlphaListindent2"/>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05C53BD"/>
    <w:multiLevelType w:val="hybridMultilevel"/>
    <w:tmpl w:val="580C5C3E"/>
    <w:name w:val="PA Dash List indent 2"/>
    <w:lvl w:ilvl="0" w:tplc="69045DC2">
      <w:start w:val="1"/>
      <w:numFmt w:val="bullet"/>
      <w:pStyle w:val="PADashListindent2"/>
      <w:lvlText w:val="-"/>
      <w:lvlJc w:val="left"/>
      <w:pPr>
        <w:tabs>
          <w:tab w:val="num" w:pos="3600"/>
        </w:tabs>
        <w:ind w:left="360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112F05"/>
    <w:multiLevelType w:val="hybridMultilevel"/>
    <w:tmpl w:val="E9B20B4E"/>
    <w:lvl w:ilvl="0" w:tplc="8886272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9B29CD"/>
    <w:multiLevelType w:val="hybridMultilevel"/>
    <w:tmpl w:val="9FDA2064"/>
    <w:name w:val="PA Alpha List indent 1.5"/>
    <w:lvl w:ilvl="0" w:tplc="8EEA1466">
      <w:start w:val="1"/>
      <w:numFmt w:val="lowerLetter"/>
      <w:pStyle w:val="PAAlphaListindent15"/>
      <w:lvlText w:val="%1)"/>
      <w:lvlJc w:val="left"/>
      <w:pPr>
        <w:tabs>
          <w:tab w:val="num" w:pos="2880"/>
        </w:tabs>
        <w:ind w:left="28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584257D"/>
    <w:multiLevelType w:val="hybridMultilevel"/>
    <w:tmpl w:val="69F6811A"/>
    <w:name w:val="PA Roman List indent 0.5"/>
    <w:lvl w:ilvl="0" w:tplc="4A5C0396">
      <w:start w:val="1"/>
      <w:numFmt w:val="lowerRoman"/>
      <w:pStyle w:val="PARomanListindent05"/>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75E523D8"/>
    <w:multiLevelType w:val="hybridMultilevel"/>
    <w:tmpl w:val="8E84F8EC"/>
    <w:lvl w:ilvl="0" w:tplc="8886272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5262479">
    <w:abstractNumId w:val="19"/>
  </w:num>
  <w:num w:numId="2" w16cid:durableId="612368871">
    <w:abstractNumId w:val="27"/>
  </w:num>
  <w:num w:numId="3" w16cid:durableId="686718877">
    <w:abstractNumId w:val="43"/>
  </w:num>
  <w:num w:numId="4" w16cid:durableId="908230389">
    <w:abstractNumId w:val="23"/>
  </w:num>
  <w:num w:numId="5" w16cid:durableId="1353918380">
    <w:abstractNumId w:val="31"/>
  </w:num>
  <w:num w:numId="6" w16cid:durableId="782848095">
    <w:abstractNumId w:val="30"/>
  </w:num>
  <w:num w:numId="7" w16cid:durableId="960694201">
    <w:abstractNumId w:val="48"/>
  </w:num>
  <w:num w:numId="8" w16cid:durableId="731927883">
    <w:abstractNumId w:val="45"/>
  </w:num>
  <w:num w:numId="9" w16cid:durableId="1845319928">
    <w:abstractNumId w:val="44"/>
  </w:num>
  <w:num w:numId="10" w16cid:durableId="1702899246">
    <w:abstractNumId w:val="18"/>
  </w:num>
  <w:num w:numId="11" w16cid:durableId="1583948941">
    <w:abstractNumId w:val="42"/>
  </w:num>
  <w:num w:numId="12" w16cid:durableId="238440865">
    <w:abstractNumId w:val="15"/>
  </w:num>
  <w:num w:numId="13" w16cid:durableId="1032727024">
    <w:abstractNumId w:val="12"/>
  </w:num>
  <w:num w:numId="14" w16cid:durableId="1964338855">
    <w:abstractNumId w:val="17"/>
  </w:num>
  <w:num w:numId="15" w16cid:durableId="1887064191">
    <w:abstractNumId w:val="37"/>
  </w:num>
  <w:num w:numId="16" w16cid:durableId="1457941324">
    <w:abstractNumId w:val="13"/>
  </w:num>
  <w:num w:numId="17" w16cid:durableId="379020579">
    <w:abstractNumId w:val="36"/>
  </w:num>
  <w:num w:numId="18" w16cid:durableId="1277978963">
    <w:abstractNumId w:val="46"/>
  </w:num>
  <w:num w:numId="19" w16cid:durableId="1480266750">
    <w:abstractNumId w:val="25"/>
  </w:num>
  <w:num w:numId="20" w16cid:durableId="460222089">
    <w:abstractNumId w:val="16"/>
  </w:num>
  <w:num w:numId="21" w16cid:durableId="250746078">
    <w:abstractNumId w:val="11"/>
  </w:num>
  <w:num w:numId="22" w16cid:durableId="747187834">
    <w:abstractNumId w:val="32"/>
  </w:num>
  <w:num w:numId="23" w16cid:durableId="1076901413">
    <w:abstractNumId w:val="35"/>
  </w:num>
  <w:num w:numId="24" w16cid:durableId="1524591302">
    <w:abstractNumId w:val="10"/>
  </w:num>
  <w:num w:numId="25" w16cid:durableId="1344210901">
    <w:abstractNumId w:val="49"/>
  </w:num>
  <w:num w:numId="26" w16cid:durableId="1852646039">
    <w:abstractNumId w:val="40"/>
  </w:num>
  <w:num w:numId="27" w16cid:durableId="2050109969">
    <w:abstractNumId w:val="29"/>
  </w:num>
  <w:num w:numId="28" w16cid:durableId="906645217">
    <w:abstractNumId w:val="20"/>
  </w:num>
  <w:num w:numId="29" w16cid:durableId="1052073120">
    <w:abstractNumId w:val="22"/>
  </w:num>
  <w:num w:numId="30" w16cid:durableId="1181622476">
    <w:abstractNumId w:val="8"/>
  </w:num>
  <w:num w:numId="31" w16cid:durableId="6600386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69741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99235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744289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994657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211294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445513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210101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01545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390334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530978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7665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429212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376024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98499463">
    <w:abstractNumId w:val="9"/>
  </w:num>
  <w:num w:numId="46" w16cid:durableId="2097707844">
    <w:abstractNumId w:val="7"/>
  </w:num>
  <w:num w:numId="47" w16cid:durableId="781651369">
    <w:abstractNumId w:val="6"/>
  </w:num>
  <w:num w:numId="48" w16cid:durableId="1193034105">
    <w:abstractNumId w:val="5"/>
  </w:num>
  <w:num w:numId="49" w16cid:durableId="1847671061">
    <w:abstractNumId w:val="4"/>
  </w:num>
  <w:num w:numId="50" w16cid:durableId="239681035">
    <w:abstractNumId w:val="3"/>
  </w:num>
  <w:num w:numId="51" w16cid:durableId="812911463">
    <w:abstractNumId w:val="2"/>
  </w:num>
  <w:num w:numId="52" w16cid:durableId="1640111458">
    <w:abstractNumId w:val="1"/>
  </w:num>
  <w:num w:numId="53" w16cid:durableId="1976107359">
    <w:abstractNumId w:val="0"/>
  </w:num>
  <w:num w:numId="54" w16cid:durableId="3927754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9685090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77226030">
    <w:abstractNumId w:val="22"/>
  </w:num>
  <w:num w:numId="57" w16cid:durableId="4159001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54323737">
    <w:abstractNumId w:val="34"/>
  </w:num>
  <w:num w:numId="59" w16cid:durableId="1643998982">
    <w:abstractNumId w:val="26"/>
  </w:num>
  <w:num w:numId="60" w16cid:durableId="4170217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77462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129950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1416805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8956985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560706727">
    <w:abstractNumId w:val="33"/>
  </w:num>
  <w:num w:numId="66" w16cid:durableId="130346780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498426345">
    <w:abstractNumId w:val="22"/>
    <w:lvlOverride w:ilvl="0">
      <w:startOverride w:val="21"/>
    </w:lvlOverride>
    <w:lvlOverride w:ilvl="1"/>
    <w:lvlOverride w:ilvl="2">
      <w:startOverride w:val="4"/>
    </w:lvlOverride>
    <w:lvlOverride w:ilvl="3">
      <w:startOverride w:val="269"/>
    </w:lvlOverride>
    <w:lvlOverride w:ilvl="4"/>
    <w:lvlOverride w:ilvl="5">
      <w:startOverride w:val="1"/>
    </w:lvlOverride>
    <w:lvlOverride w:ilvl="6">
      <w:startOverride w:val="1"/>
    </w:lvlOverride>
    <w:lvlOverride w:ilvl="7">
      <w:startOverride w:val="1"/>
    </w:lvlOverride>
    <w:lvlOverride w:ilvl="8">
      <w:startOverride w:val="1"/>
    </w:lvlOverride>
  </w:num>
  <w:num w:numId="68" w16cid:durableId="193462353">
    <w:abstractNumId w:val="22"/>
    <w:lvlOverride w:ilvl="0">
      <w:startOverride w:val="21"/>
    </w:lvlOverride>
    <w:lvlOverride w:ilvl="1"/>
    <w:lvlOverride w:ilvl="2">
      <w:startOverride w:val="4"/>
    </w:lvlOverride>
    <w:lvlOverride w:ilvl="3">
      <w:startOverride w:val="269"/>
    </w:lvlOverride>
    <w:lvlOverride w:ilvl="4"/>
    <w:lvlOverride w:ilvl="5">
      <w:startOverride w:val="1"/>
    </w:lvlOverride>
    <w:lvlOverride w:ilvl="6">
      <w:startOverride w:val="1"/>
    </w:lvlOverride>
    <w:lvlOverride w:ilvl="7">
      <w:startOverride w:val="1"/>
    </w:lvlOverride>
    <w:lvlOverride w:ilvl="8">
      <w:startOverride w:val="1"/>
    </w:lvlOverride>
  </w:num>
  <w:num w:numId="69" w16cid:durableId="1098408331">
    <w:abstractNumId w:val="22"/>
    <w:lvlOverride w:ilvl="0">
      <w:startOverride w:val="21"/>
    </w:lvlOverride>
    <w:lvlOverride w:ilvl="1"/>
    <w:lvlOverride w:ilvl="2">
      <w:startOverride w:val="4"/>
    </w:lvlOverride>
    <w:lvlOverride w:ilvl="3">
      <w:startOverride w:val="269"/>
    </w:lvlOverride>
    <w:lvlOverride w:ilvl="4"/>
    <w:lvlOverride w:ilvl="5">
      <w:startOverride w:val="1"/>
    </w:lvlOverride>
    <w:lvlOverride w:ilvl="6">
      <w:startOverride w:val="1"/>
    </w:lvlOverride>
    <w:lvlOverride w:ilvl="7">
      <w:startOverride w:val="1"/>
    </w:lvlOverride>
    <w:lvlOverride w:ilvl="8">
      <w:startOverride w:val="1"/>
    </w:lvlOverride>
  </w:num>
  <w:num w:numId="70" w16cid:durableId="17789889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8564395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20131401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57886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95051783">
    <w:abstractNumId w:val="38"/>
  </w:num>
  <w:num w:numId="75" w16cid:durableId="1587760422">
    <w:abstractNumId w:val="47"/>
  </w:num>
  <w:num w:numId="76" w16cid:durableId="1370375074">
    <w:abstractNumId w:val="28"/>
  </w:num>
  <w:num w:numId="77" w16cid:durableId="12833387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95875160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2092772030">
    <w:abstractNumId w:val="39"/>
  </w:num>
  <w:num w:numId="80" w16cid:durableId="615526520">
    <w:abstractNumId w:val="24"/>
  </w:num>
  <w:num w:numId="81" w16cid:durableId="515728623">
    <w:abstractNumId w:val="14"/>
  </w:num>
  <w:num w:numId="82" w16cid:durableId="10264493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108259974">
    <w:abstractNumId w:val="50"/>
  </w:num>
  <w:num w:numId="84" w16cid:durableId="10579705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21195219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85577330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606732">
    <w:abstractNumId w:val="22"/>
  </w:num>
  <w:num w:numId="88" w16cid:durableId="320156220">
    <w:abstractNumId w:val="33"/>
  </w:num>
  <w:num w:numId="89" w16cid:durableId="3790871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3744599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hideSpellingErrors/>
  <w:hideGrammaticalErrors/>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fr-BE" w:vendorID="64" w:dllVersion="0"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ddLineBreakFollowingCenteredHeading 3" w:val="False"/>
    <w:docVar w:name="AddLineBreakFollowingCenteredHeadings" w:val="False"/>
    <w:docVar w:name="DefaultNumberOfLevelsInTOCForThisScheme" w:val="3"/>
    <w:docVar w:name="DocIDAllPagesExceptFirst" w:val="True"/>
    <w:docVar w:name="DocIDAuthor" w:val="False"/>
    <w:docVar w:name="DocIDClientMatter" w:val="False"/>
    <w:docVar w:name="DocIDDate" w:val="False"/>
    <w:docVar w:name="DocIDLibrary" w:val="True"/>
    <w:docVar w:name="DocIDRemovedCurrentSection" w:val="True"/>
    <w:docVar w:name="DocIDType" w:val="AllPagesExceptFirst"/>
    <w:docVar w:name="DocIDTypist" w:val="False"/>
    <w:docVar w:name="LastSchemeChoice" w:val="Scheme 12(c) UK12 - Schedule"/>
    <w:docVar w:name="LastSchemeUniqueID" w:val="152"/>
    <w:docVar w:name="LegacyDocIDRemoved" w:val="True"/>
    <w:docVar w:name="Option0True" w:val="False"/>
    <w:docVar w:name="Option0TrueS2" w:val="False"/>
    <w:docVar w:name="Option1True" w:val="False"/>
    <w:docVar w:name="Option1TrueS2" w:val="False"/>
  </w:docVars>
  <w:rsids>
    <w:rsidRoot w:val="00847320"/>
    <w:rsid w:val="00000957"/>
    <w:rsid w:val="000009A2"/>
    <w:rsid w:val="00000F48"/>
    <w:rsid w:val="00002357"/>
    <w:rsid w:val="00002712"/>
    <w:rsid w:val="000035E1"/>
    <w:rsid w:val="00003AF5"/>
    <w:rsid w:val="00003FC8"/>
    <w:rsid w:val="000049CD"/>
    <w:rsid w:val="00004E59"/>
    <w:rsid w:val="0000577B"/>
    <w:rsid w:val="0000608D"/>
    <w:rsid w:val="00006854"/>
    <w:rsid w:val="00006C3F"/>
    <w:rsid w:val="00006D3A"/>
    <w:rsid w:val="00007531"/>
    <w:rsid w:val="0001004C"/>
    <w:rsid w:val="00010100"/>
    <w:rsid w:val="00010EEE"/>
    <w:rsid w:val="00011A6B"/>
    <w:rsid w:val="0001211E"/>
    <w:rsid w:val="000125EA"/>
    <w:rsid w:val="00013FE1"/>
    <w:rsid w:val="00014779"/>
    <w:rsid w:val="0001532F"/>
    <w:rsid w:val="0001561A"/>
    <w:rsid w:val="000158E3"/>
    <w:rsid w:val="0001597C"/>
    <w:rsid w:val="00015D08"/>
    <w:rsid w:val="00015DDD"/>
    <w:rsid w:val="00016186"/>
    <w:rsid w:val="0001760E"/>
    <w:rsid w:val="00017702"/>
    <w:rsid w:val="00017A54"/>
    <w:rsid w:val="00017ADD"/>
    <w:rsid w:val="00020092"/>
    <w:rsid w:val="000203A5"/>
    <w:rsid w:val="00020471"/>
    <w:rsid w:val="00020C71"/>
    <w:rsid w:val="00020E7B"/>
    <w:rsid w:val="00021C09"/>
    <w:rsid w:val="0002298B"/>
    <w:rsid w:val="0002341A"/>
    <w:rsid w:val="00023B8C"/>
    <w:rsid w:val="000248B5"/>
    <w:rsid w:val="0002545D"/>
    <w:rsid w:val="00025873"/>
    <w:rsid w:val="000262AE"/>
    <w:rsid w:val="00027BC9"/>
    <w:rsid w:val="00030A69"/>
    <w:rsid w:val="00031222"/>
    <w:rsid w:val="000312BB"/>
    <w:rsid w:val="000313F1"/>
    <w:rsid w:val="00031896"/>
    <w:rsid w:val="0003287D"/>
    <w:rsid w:val="00032C66"/>
    <w:rsid w:val="0003327B"/>
    <w:rsid w:val="000334D4"/>
    <w:rsid w:val="00033C52"/>
    <w:rsid w:val="00033E89"/>
    <w:rsid w:val="000343D1"/>
    <w:rsid w:val="000347DF"/>
    <w:rsid w:val="00034BE3"/>
    <w:rsid w:val="0003594D"/>
    <w:rsid w:val="00035F96"/>
    <w:rsid w:val="00037171"/>
    <w:rsid w:val="00037DC8"/>
    <w:rsid w:val="00037E0A"/>
    <w:rsid w:val="00040118"/>
    <w:rsid w:val="0004063B"/>
    <w:rsid w:val="000410E0"/>
    <w:rsid w:val="00041625"/>
    <w:rsid w:val="00041761"/>
    <w:rsid w:val="00041BD9"/>
    <w:rsid w:val="00041EC0"/>
    <w:rsid w:val="00042221"/>
    <w:rsid w:val="0004265F"/>
    <w:rsid w:val="00042860"/>
    <w:rsid w:val="000429C6"/>
    <w:rsid w:val="00042BB2"/>
    <w:rsid w:val="000434C3"/>
    <w:rsid w:val="00043553"/>
    <w:rsid w:val="0004541E"/>
    <w:rsid w:val="00045465"/>
    <w:rsid w:val="000458E5"/>
    <w:rsid w:val="00046910"/>
    <w:rsid w:val="00047459"/>
    <w:rsid w:val="00047933"/>
    <w:rsid w:val="00047ED3"/>
    <w:rsid w:val="00050227"/>
    <w:rsid w:val="00050C04"/>
    <w:rsid w:val="00050F10"/>
    <w:rsid w:val="00050F2F"/>
    <w:rsid w:val="00050F97"/>
    <w:rsid w:val="00051172"/>
    <w:rsid w:val="0005139E"/>
    <w:rsid w:val="0005169A"/>
    <w:rsid w:val="000518F9"/>
    <w:rsid w:val="00051A37"/>
    <w:rsid w:val="00051B4F"/>
    <w:rsid w:val="00051D13"/>
    <w:rsid w:val="00052828"/>
    <w:rsid w:val="00052859"/>
    <w:rsid w:val="00052B4F"/>
    <w:rsid w:val="00053595"/>
    <w:rsid w:val="00053D0F"/>
    <w:rsid w:val="00053EBA"/>
    <w:rsid w:val="00055A0F"/>
    <w:rsid w:val="000561B3"/>
    <w:rsid w:val="000561E7"/>
    <w:rsid w:val="00056B41"/>
    <w:rsid w:val="00057095"/>
    <w:rsid w:val="000575F3"/>
    <w:rsid w:val="00057B98"/>
    <w:rsid w:val="000606F2"/>
    <w:rsid w:val="00060755"/>
    <w:rsid w:val="00060FDA"/>
    <w:rsid w:val="000617C4"/>
    <w:rsid w:val="00062559"/>
    <w:rsid w:val="00063277"/>
    <w:rsid w:val="000636EE"/>
    <w:rsid w:val="0006398E"/>
    <w:rsid w:val="00063AD5"/>
    <w:rsid w:val="00063DD6"/>
    <w:rsid w:val="0006408C"/>
    <w:rsid w:val="00064740"/>
    <w:rsid w:val="00064E71"/>
    <w:rsid w:val="00064F4E"/>
    <w:rsid w:val="00066639"/>
    <w:rsid w:val="000675F7"/>
    <w:rsid w:val="00067905"/>
    <w:rsid w:val="00070E43"/>
    <w:rsid w:val="00071DAD"/>
    <w:rsid w:val="0007233E"/>
    <w:rsid w:val="00072758"/>
    <w:rsid w:val="0007287F"/>
    <w:rsid w:val="00072EDC"/>
    <w:rsid w:val="00073005"/>
    <w:rsid w:val="00073225"/>
    <w:rsid w:val="000733AE"/>
    <w:rsid w:val="000737F0"/>
    <w:rsid w:val="00074051"/>
    <w:rsid w:val="00075049"/>
    <w:rsid w:val="00075135"/>
    <w:rsid w:val="000758F4"/>
    <w:rsid w:val="00075E32"/>
    <w:rsid w:val="000764E9"/>
    <w:rsid w:val="000777D1"/>
    <w:rsid w:val="000777D8"/>
    <w:rsid w:val="00077C02"/>
    <w:rsid w:val="00077F57"/>
    <w:rsid w:val="000802C2"/>
    <w:rsid w:val="00080B79"/>
    <w:rsid w:val="00080D82"/>
    <w:rsid w:val="00080F55"/>
    <w:rsid w:val="00081313"/>
    <w:rsid w:val="00081999"/>
    <w:rsid w:val="00081B77"/>
    <w:rsid w:val="00081D1D"/>
    <w:rsid w:val="000822A9"/>
    <w:rsid w:val="00082427"/>
    <w:rsid w:val="000824EA"/>
    <w:rsid w:val="00082726"/>
    <w:rsid w:val="00082829"/>
    <w:rsid w:val="00083226"/>
    <w:rsid w:val="000838BA"/>
    <w:rsid w:val="00083922"/>
    <w:rsid w:val="00083B7F"/>
    <w:rsid w:val="00083F53"/>
    <w:rsid w:val="00084EDA"/>
    <w:rsid w:val="000857F1"/>
    <w:rsid w:val="000864A9"/>
    <w:rsid w:val="00086F74"/>
    <w:rsid w:val="000870F9"/>
    <w:rsid w:val="0008720D"/>
    <w:rsid w:val="00087788"/>
    <w:rsid w:val="00087AA3"/>
    <w:rsid w:val="00087B6F"/>
    <w:rsid w:val="00087E5A"/>
    <w:rsid w:val="00090266"/>
    <w:rsid w:val="00090D16"/>
    <w:rsid w:val="000910AE"/>
    <w:rsid w:val="000916B8"/>
    <w:rsid w:val="000916F5"/>
    <w:rsid w:val="00091787"/>
    <w:rsid w:val="00091D51"/>
    <w:rsid w:val="000921EF"/>
    <w:rsid w:val="0009260B"/>
    <w:rsid w:val="00092C14"/>
    <w:rsid w:val="000930D2"/>
    <w:rsid w:val="00094173"/>
    <w:rsid w:val="000941D4"/>
    <w:rsid w:val="00094988"/>
    <w:rsid w:val="00094D54"/>
    <w:rsid w:val="00097268"/>
    <w:rsid w:val="00097CE0"/>
    <w:rsid w:val="000A1033"/>
    <w:rsid w:val="000A186A"/>
    <w:rsid w:val="000A1D6D"/>
    <w:rsid w:val="000A208B"/>
    <w:rsid w:val="000A24B3"/>
    <w:rsid w:val="000A3742"/>
    <w:rsid w:val="000A4771"/>
    <w:rsid w:val="000A521C"/>
    <w:rsid w:val="000A5698"/>
    <w:rsid w:val="000A60B9"/>
    <w:rsid w:val="000A6A16"/>
    <w:rsid w:val="000A6AF3"/>
    <w:rsid w:val="000A74C2"/>
    <w:rsid w:val="000A7C9A"/>
    <w:rsid w:val="000A7F0F"/>
    <w:rsid w:val="000B03D4"/>
    <w:rsid w:val="000B068A"/>
    <w:rsid w:val="000B1497"/>
    <w:rsid w:val="000B1A73"/>
    <w:rsid w:val="000B1A74"/>
    <w:rsid w:val="000B1C17"/>
    <w:rsid w:val="000B201A"/>
    <w:rsid w:val="000B2480"/>
    <w:rsid w:val="000B25DA"/>
    <w:rsid w:val="000B264F"/>
    <w:rsid w:val="000B26E4"/>
    <w:rsid w:val="000B30E5"/>
    <w:rsid w:val="000B32BB"/>
    <w:rsid w:val="000B360B"/>
    <w:rsid w:val="000B3723"/>
    <w:rsid w:val="000B3ABA"/>
    <w:rsid w:val="000B58CE"/>
    <w:rsid w:val="000B5D03"/>
    <w:rsid w:val="000B7427"/>
    <w:rsid w:val="000B7613"/>
    <w:rsid w:val="000B79A4"/>
    <w:rsid w:val="000B7C3E"/>
    <w:rsid w:val="000C0E63"/>
    <w:rsid w:val="000C1509"/>
    <w:rsid w:val="000C20B4"/>
    <w:rsid w:val="000C245F"/>
    <w:rsid w:val="000C2780"/>
    <w:rsid w:val="000C2A61"/>
    <w:rsid w:val="000C3405"/>
    <w:rsid w:val="000C3B01"/>
    <w:rsid w:val="000C43D0"/>
    <w:rsid w:val="000C48C9"/>
    <w:rsid w:val="000C4CDB"/>
    <w:rsid w:val="000C5181"/>
    <w:rsid w:val="000C56E9"/>
    <w:rsid w:val="000C5B71"/>
    <w:rsid w:val="000C5D20"/>
    <w:rsid w:val="000C648A"/>
    <w:rsid w:val="000C698D"/>
    <w:rsid w:val="000C6DE2"/>
    <w:rsid w:val="000C71AB"/>
    <w:rsid w:val="000C7B14"/>
    <w:rsid w:val="000C7DFD"/>
    <w:rsid w:val="000D0717"/>
    <w:rsid w:val="000D0E02"/>
    <w:rsid w:val="000D164B"/>
    <w:rsid w:val="000D1661"/>
    <w:rsid w:val="000D218E"/>
    <w:rsid w:val="000D32D1"/>
    <w:rsid w:val="000D342F"/>
    <w:rsid w:val="000D38B7"/>
    <w:rsid w:val="000D492E"/>
    <w:rsid w:val="000D53EB"/>
    <w:rsid w:val="000D5862"/>
    <w:rsid w:val="000D5E1A"/>
    <w:rsid w:val="000D67DC"/>
    <w:rsid w:val="000D6F1E"/>
    <w:rsid w:val="000D72F8"/>
    <w:rsid w:val="000D7540"/>
    <w:rsid w:val="000D7964"/>
    <w:rsid w:val="000E0213"/>
    <w:rsid w:val="000E038F"/>
    <w:rsid w:val="000E04E2"/>
    <w:rsid w:val="000E061A"/>
    <w:rsid w:val="000E0728"/>
    <w:rsid w:val="000E0BCB"/>
    <w:rsid w:val="000E1141"/>
    <w:rsid w:val="000E23A6"/>
    <w:rsid w:val="000E24BE"/>
    <w:rsid w:val="000E2C50"/>
    <w:rsid w:val="000E3525"/>
    <w:rsid w:val="000E47DC"/>
    <w:rsid w:val="000E547C"/>
    <w:rsid w:val="000E557E"/>
    <w:rsid w:val="000E6115"/>
    <w:rsid w:val="000E67FB"/>
    <w:rsid w:val="000E693C"/>
    <w:rsid w:val="000E699D"/>
    <w:rsid w:val="000E73F6"/>
    <w:rsid w:val="000E7709"/>
    <w:rsid w:val="000E7C89"/>
    <w:rsid w:val="000E7FB4"/>
    <w:rsid w:val="000F07C8"/>
    <w:rsid w:val="000F0E11"/>
    <w:rsid w:val="000F0F27"/>
    <w:rsid w:val="000F1468"/>
    <w:rsid w:val="000F17DE"/>
    <w:rsid w:val="000F2022"/>
    <w:rsid w:val="000F28BC"/>
    <w:rsid w:val="000F292F"/>
    <w:rsid w:val="000F2FF5"/>
    <w:rsid w:val="000F3979"/>
    <w:rsid w:val="000F4E5A"/>
    <w:rsid w:val="000F5C0D"/>
    <w:rsid w:val="000F5FD6"/>
    <w:rsid w:val="000F601C"/>
    <w:rsid w:val="000F64D8"/>
    <w:rsid w:val="000F75B7"/>
    <w:rsid w:val="000F77C4"/>
    <w:rsid w:val="000F78B1"/>
    <w:rsid w:val="00100EA9"/>
    <w:rsid w:val="001036F3"/>
    <w:rsid w:val="001037D0"/>
    <w:rsid w:val="00104E50"/>
    <w:rsid w:val="00105B00"/>
    <w:rsid w:val="00105F19"/>
    <w:rsid w:val="001067EA"/>
    <w:rsid w:val="00107314"/>
    <w:rsid w:val="001104FC"/>
    <w:rsid w:val="00110D78"/>
    <w:rsid w:val="00111148"/>
    <w:rsid w:val="0011131B"/>
    <w:rsid w:val="00111C3B"/>
    <w:rsid w:val="00111FDB"/>
    <w:rsid w:val="00112859"/>
    <w:rsid w:val="00112AAC"/>
    <w:rsid w:val="0011305D"/>
    <w:rsid w:val="00113926"/>
    <w:rsid w:val="0011491E"/>
    <w:rsid w:val="00114A3F"/>
    <w:rsid w:val="0011534F"/>
    <w:rsid w:val="00117443"/>
    <w:rsid w:val="001177F5"/>
    <w:rsid w:val="001179C1"/>
    <w:rsid w:val="00117F89"/>
    <w:rsid w:val="001206EB"/>
    <w:rsid w:val="00120855"/>
    <w:rsid w:val="0012174B"/>
    <w:rsid w:val="0012189A"/>
    <w:rsid w:val="00121F9E"/>
    <w:rsid w:val="00122A18"/>
    <w:rsid w:val="00122FBB"/>
    <w:rsid w:val="00123339"/>
    <w:rsid w:val="0012354C"/>
    <w:rsid w:val="001236C6"/>
    <w:rsid w:val="00123921"/>
    <w:rsid w:val="00123F19"/>
    <w:rsid w:val="00123FD1"/>
    <w:rsid w:val="00124106"/>
    <w:rsid w:val="00124EB9"/>
    <w:rsid w:val="001254F1"/>
    <w:rsid w:val="001256B1"/>
    <w:rsid w:val="001261CD"/>
    <w:rsid w:val="00126EA3"/>
    <w:rsid w:val="00126FF4"/>
    <w:rsid w:val="00127503"/>
    <w:rsid w:val="00127524"/>
    <w:rsid w:val="001279AB"/>
    <w:rsid w:val="00127FDA"/>
    <w:rsid w:val="001301A7"/>
    <w:rsid w:val="0013192D"/>
    <w:rsid w:val="00131B69"/>
    <w:rsid w:val="0013345E"/>
    <w:rsid w:val="00133BF0"/>
    <w:rsid w:val="00134E7E"/>
    <w:rsid w:val="0013500F"/>
    <w:rsid w:val="0013513D"/>
    <w:rsid w:val="0013557F"/>
    <w:rsid w:val="00136151"/>
    <w:rsid w:val="00136C77"/>
    <w:rsid w:val="00136CD3"/>
    <w:rsid w:val="00137011"/>
    <w:rsid w:val="00137565"/>
    <w:rsid w:val="00137AD0"/>
    <w:rsid w:val="00137F69"/>
    <w:rsid w:val="00137FE3"/>
    <w:rsid w:val="00141A63"/>
    <w:rsid w:val="00141BB2"/>
    <w:rsid w:val="00141F8A"/>
    <w:rsid w:val="00142E80"/>
    <w:rsid w:val="00143CB3"/>
    <w:rsid w:val="00143F90"/>
    <w:rsid w:val="00144B4C"/>
    <w:rsid w:val="00145122"/>
    <w:rsid w:val="00145632"/>
    <w:rsid w:val="00145934"/>
    <w:rsid w:val="00145D6C"/>
    <w:rsid w:val="00145EB4"/>
    <w:rsid w:val="00146B4D"/>
    <w:rsid w:val="00147231"/>
    <w:rsid w:val="0014791E"/>
    <w:rsid w:val="00147A0C"/>
    <w:rsid w:val="00147E06"/>
    <w:rsid w:val="00151009"/>
    <w:rsid w:val="00151954"/>
    <w:rsid w:val="00151ACC"/>
    <w:rsid w:val="00151AD0"/>
    <w:rsid w:val="00151DFE"/>
    <w:rsid w:val="00152455"/>
    <w:rsid w:val="0015338E"/>
    <w:rsid w:val="00153A04"/>
    <w:rsid w:val="00153A75"/>
    <w:rsid w:val="001540C6"/>
    <w:rsid w:val="001542F0"/>
    <w:rsid w:val="001564CF"/>
    <w:rsid w:val="00156CC5"/>
    <w:rsid w:val="00157188"/>
    <w:rsid w:val="00157762"/>
    <w:rsid w:val="00157DB8"/>
    <w:rsid w:val="00160165"/>
    <w:rsid w:val="001607BA"/>
    <w:rsid w:val="001609BB"/>
    <w:rsid w:val="00160AF8"/>
    <w:rsid w:val="00160E5F"/>
    <w:rsid w:val="00161082"/>
    <w:rsid w:val="001619E1"/>
    <w:rsid w:val="00161A1E"/>
    <w:rsid w:val="00161D91"/>
    <w:rsid w:val="00162502"/>
    <w:rsid w:val="001627B6"/>
    <w:rsid w:val="00162AAF"/>
    <w:rsid w:val="00163DF4"/>
    <w:rsid w:val="00164192"/>
    <w:rsid w:val="00165290"/>
    <w:rsid w:val="001655C4"/>
    <w:rsid w:val="00165CD7"/>
    <w:rsid w:val="00166273"/>
    <w:rsid w:val="00166409"/>
    <w:rsid w:val="00166499"/>
    <w:rsid w:val="00166866"/>
    <w:rsid w:val="00167307"/>
    <w:rsid w:val="001674E6"/>
    <w:rsid w:val="001704CA"/>
    <w:rsid w:val="00170B3B"/>
    <w:rsid w:val="00171169"/>
    <w:rsid w:val="0017295D"/>
    <w:rsid w:val="00172F2C"/>
    <w:rsid w:val="001737FA"/>
    <w:rsid w:val="0017383B"/>
    <w:rsid w:val="0017388B"/>
    <w:rsid w:val="00174300"/>
    <w:rsid w:val="00174BBD"/>
    <w:rsid w:val="00174D1E"/>
    <w:rsid w:val="001750E7"/>
    <w:rsid w:val="00175370"/>
    <w:rsid w:val="001754E5"/>
    <w:rsid w:val="00175B4C"/>
    <w:rsid w:val="001763EB"/>
    <w:rsid w:val="0017748B"/>
    <w:rsid w:val="001774F5"/>
    <w:rsid w:val="00177FA9"/>
    <w:rsid w:val="00180017"/>
    <w:rsid w:val="00180C01"/>
    <w:rsid w:val="001821DE"/>
    <w:rsid w:val="00182E56"/>
    <w:rsid w:val="0018326B"/>
    <w:rsid w:val="0018385D"/>
    <w:rsid w:val="001838C5"/>
    <w:rsid w:val="00184032"/>
    <w:rsid w:val="00184178"/>
    <w:rsid w:val="00184DEB"/>
    <w:rsid w:val="001856D0"/>
    <w:rsid w:val="00185AB0"/>
    <w:rsid w:val="00185BE6"/>
    <w:rsid w:val="0018630D"/>
    <w:rsid w:val="001902C1"/>
    <w:rsid w:val="00190349"/>
    <w:rsid w:val="00190F59"/>
    <w:rsid w:val="00191154"/>
    <w:rsid w:val="0019117C"/>
    <w:rsid w:val="001914F0"/>
    <w:rsid w:val="00191D97"/>
    <w:rsid w:val="00191DFE"/>
    <w:rsid w:val="00192049"/>
    <w:rsid w:val="001929CE"/>
    <w:rsid w:val="001929D5"/>
    <w:rsid w:val="00192BB0"/>
    <w:rsid w:val="00192DE2"/>
    <w:rsid w:val="00195CAB"/>
    <w:rsid w:val="00195D4B"/>
    <w:rsid w:val="00195F65"/>
    <w:rsid w:val="00197360"/>
    <w:rsid w:val="00197DCF"/>
    <w:rsid w:val="001A069B"/>
    <w:rsid w:val="001A07C9"/>
    <w:rsid w:val="001A145A"/>
    <w:rsid w:val="001A1BC9"/>
    <w:rsid w:val="001A2387"/>
    <w:rsid w:val="001A29D0"/>
    <w:rsid w:val="001A2CBF"/>
    <w:rsid w:val="001A3197"/>
    <w:rsid w:val="001A3345"/>
    <w:rsid w:val="001A4159"/>
    <w:rsid w:val="001A4184"/>
    <w:rsid w:val="001A5CAD"/>
    <w:rsid w:val="001A5D78"/>
    <w:rsid w:val="001A647D"/>
    <w:rsid w:val="001A6E3D"/>
    <w:rsid w:val="001A6F39"/>
    <w:rsid w:val="001A743D"/>
    <w:rsid w:val="001A758F"/>
    <w:rsid w:val="001A76CC"/>
    <w:rsid w:val="001A77AD"/>
    <w:rsid w:val="001A7CB5"/>
    <w:rsid w:val="001B0029"/>
    <w:rsid w:val="001B0E10"/>
    <w:rsid w:val="001B0E34"/>
    <w:rsid w:val="001B1647"/>
    <w:rsid w:val="001B175E"/>
    <w:rsid w:val="001B1D90"/>
    <w:rsid w:val="001B2742"/>
    <w:rsid w:val="001B2CDE"/>
    <w:rsid w:val="001B2F7D"/>
    <w:rsid w:val="001B3D50"/>
    <w:rsid w:val="001B40B9"/>
    <w:rsid w:val="001B4547"/>
    <w:rsid w:val="001B5682"/>
    <w:rsid w:val="001B6E5B"/>
    <w:rsid w:val="001B71C5"/>
    <w:rsid w:val="001B72BE"/>
    <w:rsid w:val="001B7F30"/>
    <w:rsid w:val="001C0DDA"/>
    <w:rsid w:val="001C150B"/>
    <w:rsid w:val="001C1768"/>
    <w:rsid w:val="001C1A62"/>
    <w:rsid w:val="001C3498"/>
    <w:rsid w:val="001C3778"/>
    <w:rsid w:val="001C3A00"/>
    <w:rsid w:val="001C40FA"/>
    <w:rsid w:val="001C4E98"/>
    <w:rsid w:val="001C58FE"/>
    <w:rsid w:val="001C59DB"/>
    <w:rsid w:val="001C5A22"/>
    <w:rsid w:val="001C6833"/>
    <w:rsid w:val="001C6D81"/>
    <w:rsid w:val="001C6E28"/>
    <w:rsid w:val="001C712C"/>
    <w:rsid w:val="001C7713"/>
    <w:rsid w:val="001D0124"/>
    <w:rsid w:val="001D0319"/>
    <w:rsid w:val="001D1C85"/>
    <w:rsid w:val="001D2393"/>
    <w:rsid w:val="001D27C3"/>
    <w:rsid w:val="001D2A15"/>
    <w:rsid w:val="001D37BC"/>
    <w:rsid w:val="001D3D3C"/>
    <w:rsid w:val="001D419C"/>
    <w:rsid w:val="001D4C27"/>
    <w:rsid w:val="001D4DAD"/>
    <w:rsid w:val="001D5455"/>
    <w:rsid w:val="001D5B3F"/>
    <w:rsid w:val="001D6B53"/>
    <w:rsid w:val="001D6DA4"/>
    <w:rsid w:val="001D7446"/>
    <w:rsid w:val="001D76ED"/>
    <w:rsid w:val="001D7CF2"/>
    <w:rsid w:val="001E027F"/>
    <w:rsid w:val="001E04EA"/>
    <w:rsid w:val="001E094A"/>
    <w:rsid w:val="001E2041"/>
    <w:rsid w:val="001E2A32"/>
    <w:rsid w:val="001E2A4F"/>
    <w:rsid w:val="001E30A1"/>
    <w:rsid w:val="001E3138"/>
    <w:rsid w:val="001E3514"/>
    <w:rsid w:val="001E36BD"/>
    <w:rsid w:val="001E37FD"/>
    <w:rsid w:val="001E3BF8"/>
    <w:rsid w:val="001E447F"/>
    <w:rsid w:val="001E46AE"/>
    <w:rsid w:val="001E6049"/>
    <w:rsid w:val="001E7041"/>
    <w:rsid w:val="001E769E"/>
    <w:rsid w:val="001E7E0B"/>
    <w:rsid w:val="001F09C6"/>
    <w:rsid w:val="001F0F70"/>
    <w:rsid w:val="001F163E"/>
    <w:rsid w:val="001F2291"/>
    <w:rsid w:val="001F2340"/>
    <w:rsid w:val="001F2898"/>
    <w:rsid w:val="001F2908"/>
    <w:rsid w:val="001F2C4E"/>
    <w:rsid w:val="001F3282"/>
    <w:rsid w:val="001F4F19"/>
    <w:rsid w:val="001F502A"/>
    <w:rsid w:val="001F57FC"/>
    <w:rsid w:val="001F5CE4"/>
    <w:rsid w:val="001F6613"/>
    <w:rsid w:val="001F6AC0"/>
    <w:rsid w:val="001F6CAF"/>
    <w:rsid w:val="001F7521"/>
    <w:rsid w:val="001F7AEA"/>
    <w:rsid w:val="00200381"/>
    <w:rsid w:val="00200E62"/>
    <w:rsid w:val="002010AC"/>
    <w:rsid w:val="00202596"/>
    <w:rsid w:val="002029BD"/>
    <w:rsid w:val="00202BC7"/>
    <w:rsid w:val="002035AC"/>
    <w:rsid w:val="00203C8E"/>
    <w:rsid w:val="002050A6"/>
    <w:rsid w:val="00205127"/>
    <w:rsid w:val="00205502"/>
    <w:rsid w:val="002055AF"/>
    <w:rsid w:val="00206013"/>
    <w:rsid w:val="002065DA"/>
    <w:rsid w:val="00206A39"/>
    <w:rsid w:val="00206C58"/>
    <w:rsid w:val="00206E00"/>
    <w:rsid w:val="0020781A"/>
    <w:rsid w:val="00207A8C"/>
    <w:rsid w:val="00210463"/>
    <w:rsid w:val="00210DC7"/>
    <w:rsid w:val="00211B09"/>
    <w:rsid w:val="00211ECE"/>
    <w:rsid w:val="00212870"/>
    <w:rsid w:val="00212CD0"/>
    <w:rsid w:val="00213410"/>
    <w:rsid w:val="002134B6"/>
    <w:rsid w:val="00214023"/>
    <w:rsid w:val="00214B75"/>
    <w:rsid w:val="00214D27"/>
    <w:rsid w:val="00214E82"/>
    <w:rsid w:val="0021657F"/>
    <w:rsid w:val="002174C6"/>
    <w:rsid w:val="00220302"/>
    <w:rsid w:val="002204E8"/>
    <w:rsid w:val="00220A66"/>
    <w:rsid w:val="00220A8C"/>
    <w:rsid w:val="002215D9"/>
    <w:rsid w:val="002219AB"/>
    <w:rsid w:val="00221CCD"/>
    <w:rsid w:val="0022419F"/>
    <w:rsid w:val="00224D39"/>
    <w:rsid w:val="00224D65"/>
    <w:rsid w:val="00225733"/>
    <w:rsid w:val="00225909"/>
    <w:rsid w:val="0022684F"/>
    <w:rsid w:val="00226AAE"/>
    <w:rsid w:val="00226C1A"/>
    <w:rsid w:val="002270AB"/>
    <w:rsid w:val="00227A5E"/>
    <w:rsid w:val="0023040A"/>
    <w:rsid w:val="00231004"/>
    <w:rsid w:val="0023192F"/>
    <w:rsid w:val="00231CC8"/>
    <w:rsid w:val="00231D2A"/>
    <w:rsid w:val="002329B3"/>
    <w:rsid w:val="00232BF2"/>
    <w:rsid w:val="00233F12"/>
    <w:rsid w:val="0023568B"/>
    <w:rsid w:val="00235C9E"/>
    <w:rsid w:val="00236CFC"/>
    <w:rsid w:val="002372B7"/>
    <w:rsid w:val="002376C9"/>
    <w:rsid w:val="002379F1"/>
    <w:rsid w:val="0024055D"/>
    <w:rsid w:val="00240F11"/>
    <w:rsid w:val="00241A04"/>
    <w:rsid w:val="00241B76"/>
    <w:rsid w:val="00241D0F"/>
    <w:rsid w:val="00241EDE"/>
    <w:rsid w:val="0024381B"/>
    <w:rsid w:val="00243864"/>
    <w:rsid w:val="00243DBC"/>
    <w:rsid w:val="00244878"/>
    <w:rsid w:val="00245521"/>
    <w:rsid w:val="00245787"/>
    <w:rsid w:val="00246256"/>
    <w:rsid w:val="002464DF"/>
    <w:rsid w:val="0025029F"/>
    <w:rsid w:val="00250FB2"/>
    <w:rsid w:val="00251785"/>
    <w:rsid w:val="00251D35"/>
    <w:rsid w:val="002521BA"/>
    <w:rsid w:val="00253246"/>
    <w:rsid w:val="0025430A"/>
    <w:rsid w:val="0025509A"/>
    <w:rsid w:val="002551C5"/>
    <w:rsid w:val="00255E2D"/>
    <w:rsid w:val="00256190"/>
    <w:rsid w:val="002561C5"/>
    <w:rsid w:val="00256736"/>
    <w:rsid w:val="0025789E"/>
    <w:rsid w:val="00257A59"/>
    <w:rsid w:val="00257C7D"/>
    <w:rsid w:val="00257D14"/>
    <w:rsid w:val="002602D2"/>
    <w:rsid w:val="00260436"/>
    <w:rsid w:val="00262293"/>
    <w:rsid w:val="00262CB7"/>
    <w:rsid w:val="002637D7"/>
    <w:rsid w:val="002638B3"/>
    <w:rsid w:val="00263CD1"/>
    <w:rsid w:val="00264371"/>
    <w:rsid w:val="0026447F"/>
    <w:rsid w:val="00264635"/>
    <w:rsid w:val="00265B5B"/>
    <w:rsid w:val="00265EBF"/>
    <w:rsid w:val="0026721B"/>
    <w:rsid w:val="00267838"/>
    <w:rsid w:val="00267FC0"/>
    <w:rsid w:val="002700A8"/>
    <w:rsid w:val="002702F4"/>
    <w:rsid w:val="00270340"/>
    <w:rsid w:val="00270B3A"/>
    <w:rsid w:val="00270CC2"/>
    <w:rsid w:val="002717F1"/>
    <w:rsid w:val="00271E74"/>
    <w:rsid w:val="00271F89"/>
    <w:rsid w:val="00273DF1"/>
    <w:rsid w:val="002741A1"/>
    <w:rsid w:val="00274345"/>
    <w:rsid w:val="00275013"/>
    <w:rsid w:val="0027505B"/>
    <w:rsid w:val="002750E9"/>
    <w:rsid w:val="00275821"/>
    <w:rsid w:val="00275851"/>
    <w:rsid w:val="00275CBE"/>
    <w:rsid w:val="00275FE6"/>
    <w:rsid w:val="002764D7"/>
    <w:rsid w:val="002768FF"/>
    <w:rsid w:val="00276901"/>
    <w:rsid w:val="00276929"/>
    <w:rsid w:val="00276BE0"/>
    <w:rsid w:val="00276FCF"/>
    <w:rsid w:val="00280072"/>
    <w:rsid w:val="002800BA"/>
    <w:rsid w:val="002803A0"/>
    <w:rsid w:val="002803AE"/>
    <w:rsid w:val="00280639"/>
    <w:rsid w:val="002807FC"/>
    <w:rsid w:val="00280A41"/>
    <w:rsid w:val="00280A4F"/>
    <w:rsid w:val="0028119F"/>
    <w:rsid w:val="00281475"/>
    <w:rsid w:val="00282348"/>
    <w:rsid w:val="00282632"/>
    <w:rsid w:val="00282642"/>
    <w:rsid w:val="00282C91"/>
    <w:rsid w:val="0028336A"/>
    <w:rsid w:val="0028369B"/>
    <w:rsid w:val="00283CC0"/>
    <w:rsid w:val="00285038"/>
    <w:rsid w:val="00285BD9"/>
    <w:rsid w:val="00286665"/>
    <w:rsid w:val="00286971"/>
    <w:rsid w:val="002879C3"/>
    <w:rsid w:val="00287BC9"/>
    <w:rsid w:val="00287EF9"/>
    <w:rsid w:val="002900FC"/>
    <w:rsid w:val="0029158D"/>
    <w:rsid w:val="00291928"/>
    <w:rsid w:val="00291DA9"/>
    <w:rsid w:val="0029227E"/>
    <w:rsid w:val="00292B29"/>
    <w:rsid w:val="00292DB9"/>
    <w:rsid w:val="00292F1C"/>
    <w:rsid w:val="002931A5"/>
    <w:rsid w:val="00293454"/>
    <w:rsid w:val="00293943"/>
    <w:rsid w:val="00293B36"/>
    <w:rsid w:val="00294255"/>
    <w:rsid w:val="002947CE"/>
    <w:rsid w:val="00294967"/>
    <w:rsid w:val="00295F9C"/>
    <w:rsid w:val="00296605"/>
    <w:rsid w:val="00296CF6"/>
    <w:rsid w:val="0029708B"/>
    <w:rsid w:val="0029733A"/>
    <w:rsid w:val="0029741C"/>
    <w:rsid w:val="00297513"/>
    <w:rsid w:val="00297C63"/>
    <w:rsid w:val="00297ED9"/>
    <w:rsid w:val="002A0782"/>
    <w:rsid w:val="002A09E5"/>
    <w:rsid w:val="002A0ABB"/>
    <w:rsid w:val="002A13FD"/>
    <w:rsid w:val="002A1888"/>
    <w:rsid w:val="002A1EFD"/>
    <w:rsid w:val="002A24A0"/>
    <w:rsid w:val="002A2990"/>
    <w:rsid w:val="002A37FA"/>
    <w:rsid w:val="002A40CE"/>
    <w:rsid w:val="002A428B"/>
    <w:rsid w:val="002A4786"/>
    <w:rsid w:val="002A49EC"/>
    <w:rsid w:val="002A4A95"/>
    <w:rsid w:val="002A4FC7"/>
    <w:rsid w:val="002A5C6E"/>
    <w:rsid w:val="002A5F54"/>
    <w:rsid w:val="002A71AC"/>
    <w:rsid w:val="002B09A3"/>
    <w:rsid w:val="002B0EFD"/>
    <w:rsid w:val="002B1399"/>
    <w:rsid w:val="002B1783"/>
    <w:rsid w:val="002B1B61"/>
    <w:rsid w:val="002B1EEB"/>
    <w:rsid w:val="002B205B"/>
    <w:rsid w:val="002B223D"/>
    <w:rsid w:val="002B24EE"/>
    <w:rsid w:val="002B26D3"/>
    <w:rsid w:val="002B3280"/>
    <w:rsid w:val="002B3760"/>
    <w:rsid w:val="002B3A0A"/>
    <w:rsid w:val="002B4678"/>
    <w:rsid w:val="002B518A"/>
    <w:rsid w:val="002B526F"/>
    <w:rsid w:val="002B52D4"/>
    <w:rsid w:val="002B5D3A"/>
    <w:rsid w:val="002B60FB"/>
    <w:rsid w:val="002B660B"/>
    <w:rsid w:val="002B6713"/>
    <w:rsid w:val="002B6E11"/>
    <w:rsid w:val="002B79EA"/>
    <w:rsid w:val="002B7C34"/>
    <w:rsid w:val="002B7F8F"/>
    <w:rsid w:val="002C0D8F"/>
    <w:rsid w:val="002C1309"/>
    <w:rsid w:val="002C1412"/>
    <w:rsid w:val="002C21CD"/>
    <w:rsid w:val="002C223B"/>
    <w:rsid w:val="002C50FD"/>
    <w:rsid w:val="002C5669"/>
    <w:rsid w:val="002C5973"/>
    <w:rsid w:val="002C59AE"/>
    <w:rsid w:val="002C614F"/>
    <w:rsid w:val="002C661B"/>
    <w:rsid w:val="002C6904"/>
    <w:rsid w:val="002C74E1"/>
    <w:rsid w:val="002C786A"/>
    <w:rsid w:val="002D006F"/>
    <w:rsid w:val="002D04F3"/>
    <w:rsid w:val="002D0A49"/>
    <w:rsid w:val="002D0EA1"/>
    <w:rsid w:val="002D1364"/>
    <w:rsid w:val="002D17A1"/>
    <w:rsid w:val="002D1B6C"/>
    <w:rsid w:val="002D2058"/>
    <w:rsid w:val="002D215E"/>
    <w:rsid w:val="002D2D33"/>
    <w:rsid w:val="002D313F"/>
    <w:rsid w:val="002D3BDF"/>
    <w:rsid w:val="002D5120"/>
    <w:rsid w:val="002D5A08"/>
    <w:rsid w:val="002D66BB"/>
    <w:rsid w:val="002D6FC6"/>
    <w:rsid w:val="002E0693"/>
    <w:rsid w:val="002E0861"/>
    <w:rsid w:val="002E0950"/>
    <w:rsid w:val="002E0D5A"/>
    <w:rsid w:val="002E1013"/>
    <w:rsid w:val="002E165F"/>
    <w:rsid w:val="002E16B3"/>
    <w:rsid w:val="002E1B2B"/>
    <w:rsid w:val="002E1ED6"/>
    <w:rsid w:val="002E28E3"/>
    <w:rsid w:val="002E2E79"/>
    <w:rsid w:val="002E2FE5"/>
    <w:rsid w:val="002E301C"/>
    <w:rsid w:val="002E38DE"/>
    <w:rsid w:val="002E485B"/>
    <w:rsid w:val="002E4D30"/>
    <w:rsid w:val="002E4D37"/>
    <w:rsid w:val="002E5CA5"/>
    <w:rsid w:val="002E5F80"/>
    <w:rsid w:val="002E6304"/>
    <w:rsid w:val="002E6765"/>
    <w:rsid w:val="002E6FEF"/>
    <w:rsid w:val="002E70EF"/>
    <w:rsid w:val="002E7171"/>
    <w:rsid w:val="002E7C5F"/>
    <w:rsid w:val="002F0BE7"/>
    <w:rsid w:val="002F0F89"/>
    <w:rsid w:val="002F1131"/>
    <w:rsid w:val="002F1BFD"/>
    <w:rsid w:val="002F2162"/>
    <w:rsid w:val="002F21DE"/>
    <w:rsid w:val="002F2312"/>
    <w:rsid w:val="002F2396"/>
    <w:rsid w:val="002F2BA0"/>
    <w:rsid w:val="002F325F"/>
    <w:rsid w:val="002F3796"/>
    <w:rsid w:val="002F3B03"/>
    <w:rsid w:val="002F40E6"/>
    <w:rsid w:val="002F4918"/>
    <w:rsid w:val="002F5088"/>
    <w:rsid w:val="002F51CF"/>
    <w:rsid w:val="002F5453"/>
    <w:rsid w:val="002F62E2"/>
    <w:rsid w:val="002F6362"/>
    <w:rsid w:val="002F6735"/>
    <w:rsid w:val="002F6B67"/>
    <w:rsid w:val="002F6D05"/>
    <w:rsid w:val="002F6D81"/>
    <w:rsid w:val="002F78D8"/>
    <w:rsid w:val="002F7C1F"/>
    <w:rsid w:val="00300FE8"/>
    <w:rsid w:val="0030139C"/>
    <w:rsid w:val="003016FE"/>
    <w:rsid w:val="00302234"/>
    <w:rsid w:val="00303162"/>
    <w:rsid w:val="00303747"/>
    <w:rsid w:val="003046F6"/>
    <w:rsid w:val="00305A24"/>
    <w:rsid w:val="003062E3"/>
    <w:rsid w:val="00306992"/>
    <w:rsid w:val="0030712A"/>
    <w:rsid w:val="003077D3"/>
    <w:rsid w:val="00307843"/>
    <w:rsid w:val="00307B20"/>
    <w:rsid w:val="0031013D"/>
    <w:rsid w:val="00310492"/>
    <w:rsid w:val="00310A65"/>
    <w:rsid w:val="00310C75"/>
    <w:rsid w:val="00310E0F"/>
    <w:rsid w:val="003121A0"/>
    <w:rsid w:val="00312360"/>
    <w:rsid w:val="00312616"/>
    <w:rsid w:val="00312968"/>
    <w:rsid w:val="00312997"/>
    <w:rsid w:val="00312B28"/>
    <w:rsid w:val="0031388B"/>
    <w:rsid w:val="00313B51"/>
    <w:rsid w:val="00313D8D"/>
    <w:rsid w:val="00313E5F"/>
    <w:rsid w:val="00313E9B"/>
    <w:rsid w:val="003141EB"/>
    <w:rsid w:val="003143B0"/>
    <w:rsid w:val="00314667"/>
    <w:rsid w:val="003146F1"/>
    <w:rsid w:val="003154AE"/>
    <w:rsid w:val="0031585C"/>
    <w:rsid w:val="00316A15"/>
    <w:rsid w:val="00316F9E"/>
    <w:rsid w:val="003177E8"/>
    <w:rsid w:val="00317E9C"/>
    <w:rsid w:val="00321054"/>
    <w:rsid w:val="00321AE3"/>
    <w:rsid w:val="00321F2A"/>
    <w:rsid w:val="003224FC"/>
    <w:rsid w:val="00323232"/>
    <w:rsid w:val="00323382"/>
    <w:rsid w:val="00323D51"/>
    <w:rsid w:val="0032400F"/>
    <w:rsid w:val="00324723"/>
    <w:rsid w:val="00324905"/>
    <w:rsid w:val="00324BD7"/>
    <w:rsid w:val="00324F79"/>
    <w:rsid w:val="00325178"/>
    <w:rsid w:val="00325577"/>
    <w:rsid w:val="0032634F"/>
    <w:rsid w:val="003264BF"/>
    <w:rsid w:val="00326FF4"/>
    <w:rsid w:val="0032716F"/>
    <w:rsid w:val="0032739C"/>
    <w:rsid w:val="0033126A"/>
    <w:rsid w:val="00331353"/>
    <w:rsid w:val="00331559"/>
    <w:rsid w:val="0033158D"/>
    <w:rsid w:val="0033193E"/>
    <w:rsid w:val="003324A6"/>
    <w:rsid w:val="00332F6D"/>
    <w:rsid w:val="0033311C"/>
    <w:rsid w:val="00333ABB"/>
    <w:rsid w:val="00334DD3"/>
    <w:rsid w:val="00334FAB"/>
    <w:rsid w:val="003354A0"/>
    <w:rsid w:val="0033558C"/>
    <w:rsid w:val="00335965"/>
    <w:rsid w:val="00335B2F"/>
    <w:rsid w:val="00335D7B"/>
    <w:rsid w:val="0033674B"/>
    <w:rsid w:val="003403DD"/>
    <w:rsid w:val="00340472"/>
    <w:rsid w:val="00342B90"/>
    <w:rsid w:val="003437E5"/>
    <w:rsid w:val="00343888"/>
    <w:rsid w:val="00343971"/>
    <w:rsid w:val="003440FC"/>
    <w:rsid w:val="003444CD"/>
    <w:rsid w:val="00344798"/>
    <w:rsid w:val="003456FB"/>
    <w:rsid w:val="00345D83"/>
    <w:rsid w:val="00345E59"/>
    <w:rsid w:val="00346252"/>
    <w:rsid w:val="003464A4"/>
    <w:rsid w:val="00346697"/>
    <w:rsid w:val="00346B01"/>
    <w:rsid w:val="003501CF"/>
    <w:rsid w:val="00350844"/>
    <w:rsid w:val="00350943"/>
    <w:rsid w:val="00352087"/>
    <w:rsid w:val="003522F1"/>
    <w:rsid w:val="00352392"/>
    <w:rsid w:val="003525D2"/>
    <w:rsid w:val="00352D87"/>
    <w:rsid w:val="00353159"/>
    <w:rsid w:val="003531E1"/>
    <w:rsid w:val="00353572"/>
    <w:rsid w:val="00353DB0"/>
    <w:rsid w:val="00354483"/>
    <w:rsid w:val="0035480C"/>
    <w:rsid w:val="00354A46"/>
    <w:rsid w:val="00354AAB"/>
    <w:rsid w:val="003550A8"/>
    <w:rsid w:val="00356447"/>
    <w:rsid w:val="003565F2"/>
    <w:rsid w:val="0035704B"/>
    <w:rsid w:val="00357370"/>
    <w:rsid w:val="00357438"/>
    <w:rsid w:val="003575A1"/>
    <w:rsid w:val="00357750"/>
    <w:rsid w:val="003602A7"/>
    <w:rsid w:val="0036070C"/>
    <w:rsid w:val="00360DBD"/>
    <w:rsid w:val="00360F45"/>
    <w:rsid w:val="003615F9"/>
    <w:rsid w:val="0036179D"/>
    <w:rsid w:val="00361E32"/>
    <w:rsid w:val="00362C61"/>
    <w:rsid w:val="003630AC"/>
    <w:rsid w:val="00364ED6"/>
    <w:rsid w:val="00365363"/>
    <w:rsid w:val="00365B36"/>
    <w:rsid w:val="00367ED5"/>
    <w:rsid w:val="0037022E"/>
    <w:rsid w:val="0037026E"/>
    <w:rsid w:val="00370659"/>
    <w:rsid w:val="00370A44"/>
    <w:rsid w:val="003714AD"/>
    <w:rsid w:val="003714FE"/>
    <w:rsid w:val="0037172C"/>
    <w:rsid w:val="003718D7"/>
    <w:rsid w:val="0037190B"/>
    <w:rsid w:val="003719C3"/>
    <w:rsid w:val="00371A9F"/>
    <w:rsid w:val="00371D89"/>
    <w:rsid w:val="00371DD8"/>
    <w:rsid w:val="003722B4"/>
    <w:rsid w:val="003722F6"/>
    <w:rsid w:val="00372353"/>
    <w:rsid w:val="00372446"/>
    <w:rsid w:val="003725CA"/>
    <w:rsid w:val="003728E1"/>
    <w:rsid w:val="003730FC"/>
    <w:rsid w:val="0037310F"/>
    <w:rsid w:val="0037384F"/>
    <w:rsid w:val="00373A24"/>
    <w:rsid w:val="00374FBE"/>
    <w:rsid w:val="00374FC6"/>
    <w:rsid w:val="00375357"/>
    <w:rsid w:val="00375B4A"/>
    <w:rsid w:val="00376425"/>
    <w:rsid w:val="00376514"/>
    <w:rsid w:val="00376612"/>
    <w:rsid w:val="00376F9C"/>
    <w:rsid w:val="00377DAE"/>
    <w:rsid w:val="00380C1F"/>
    <w:rsid w:val="00380FE2"/>
    <w:rsid w:val="00381919"/>
    <w:rsid w:val="00382252"/>
    <w:rsid w:val="003822E6"/>
    <w:rsid w:val="00382431"/>
    <w:rsid w:val="003828C0"/>
    <w:rsid w:val="003828EF"/>
    <w:rsid w:val="00382EB7"/>
    <w:rsid w:val="003830C7"/>
    <w:rsid w:val="00383D98"/>
    <w:rsid w:val="00384244"/>
    <w:rsid w:val="003849D6"/>
    <w:rsid w:val="00384EE3"/>
    <w:rsid w:val="00385C07"/>
    <w:rsid w:val="0038613E"/>
    <w:rsid w:val="00386D15"/>
    <w:rsid w:val="00386FA3"/>
    <w:rsid w:val="003878BB"/>
    <w:rsid w:val="003900BD"/>
    <w:rsid w:val="003901C2"/>
    <w:rsid w:val="003906DE"/>
    <w:rsid w:val="003912F1"/>
    <w:rsid w:val="003912FA"/>
    <w:rsid w:val="00391656"/>
    <w:rsid w:val="0039229E"/>
    <w:rsid w:val="0039233E"/>
    <w:rsid w:val="0039284A"/>
    <w:rsid w:val="00392C5C"/>
    <w:rsid w:val="00392E69"/>
    <w:rsid w:val="003930C2"/>
    <w:rsid w:val="00393FCA"/>
    <w:rsid w:val="003949DD"/>
    <w:rsid w:val="00394A1F"/>
    <w:rsid w:val="00395AE3"/>
    <w:rsid w:val="00395E7C"/>
    <w:rsid w:val="00396E93"/>
    <w:rsid w:val="00397384"/>
    <w:rsid w:val="00397B71"/>
    <w:rsid w:val="003A0161"/>
    <w:rsid w:val="003A0468"/>
    <w:rsid w:val="003A0E1B"/>
    <w:rsid w:val="003A1326"/>
    <w:rsid w:val="003A1708"/>
    <w:rsid w:val="003A1893"/>
    <w:rsid w:val="003A20E5"/>
    <w:rsid w:val="003A258F"/>
    <w:rsid w:val="003A475F"/>
    <w:rsid w:val="003A5EF1"/>
    <w:rsid w:val="003A60DF"/>
    <w:rsid w:val="003A669D"/>
    <w:rsid w:val="003A74B6"/>
    <w:rsid w:val="003A7B91"/>
    <w:rsid w:val="003A7E6B"/>
    <w:rsid w:val="003B02F3"/>
    <w:rsid w:val="003B04C3"/>
    <w:rsid w:val="003B079F"/>
    <w:rsid w:val="003B085C"/>
    <w:rsid w:val="003B0D57"/>
    <w:rsid w:val="003B1331"/>
    <w:rsid w:val="003B1E48"/>
    <w:rsid w:val="003B264D"/>
    <w:rsid w:val="003B2997"/>
    <w:rsid w:val="003B322A"/>
    <w:rsid w:val="003B33D8"/>
    <w:rsid w:val="003B3E8C"/>
    <w:rsid w:val="003B4208"/>
    <w:rsid w:val="003B43B7"/>
    <w:rsid w:val="003B43EF"/>
    <w:rsid w:val="003B515F"/>
    <w:rsid w:val="003B5165"/>
    <w:rsid w:val="003B52B7"/>
    <w:rsid w:val="003B5A05"/>
    <w:rsid w:val="003B5E57"/>
    <w:rsid w:val="003B68D2"/>
    <w:rsid w:val="003B70B2"/>
    <w:rsid w:val="003B7179"/>
    <w:rsid w:val="003B75CE"/>
    <w:rsid w:val="003B7AB6"/>
    <w:rsid w:val="003C07ED"/>
    <w:rsid w:val="003C0AE3"/>
    <w:rsid w:val="003C2DB3"/>
    <w:rsid w:val="003C34FC"/>
    <w:rsid w:val="003C3AA4"/>
    <w:rsid w:val="003C4134"/>
    <w:rsid w:val="003C42F4"/>
    <w:rsid w:val="003C452C"/>
    <w:rsid w:val="003C50EC"/>
    <w:rsid w:val="003C586E"/>
    <w:rsid w:val="003C5AC1"/>
    <w:rsid w:val="003C6181"/>
    <w:rsid w:val="003C676F"/>
    <w:rsid w:val="003C6C57"/>
    <w:rsid w:val="003C6E18"/>
    <w:rsid w:val="003C70F4"/>
    <w:rsid w:val="003C7112"/>
    <w:rsid w:val="003C76B0"/>
    <w:rsid w:val="003C7C2A"/>
    <w:rsid w:val="003C7D44"/>
    <w:rsid w:val="003D14C9"/>
    <w:rsid w:val="003D17F8"/>
    <w:rsid w:val="003D18FB"/>
    <w:rsid w:val="003D191E"/>
    <w:rsid w:val="003D3F0B"/>
    <w:rsid w:val="003D52A0"/>
    <w:rsid w:val="003D6955"/>
    <w:rsid w:val="003D75BA"/>
    <w:rsid w:val="003D7F1F"/>
    <w:rsid w:val="003E040F"/>
    <w:rsid w:val="003E0514"/>
    <w:rsid w:val="003E0564"/>
    <w:rsid w:val="003E0BDF"/>
    <w:rsid w:val="003E1B84"/>
    <w:rsid w:val="003E1E80"/>
    <w:rsid w:val="003E23C3"/>
    <w:rsid w:val="003E2685"/>
    <w:rsid w:val="003E2B40"/>
    <w:rsid w:val="003E2BA3"/>
    <w:rsid w:val="003E2D84"/>
    <w:rsid w:val="003E3444"/>
    <w:rsid w:val="003E4146"/>
    <w:rsid w:val="003E506B"/>
    <w:rsid w:val="003E5B4A"/>
    <w:rsid w:val="003E5C2F"/>
    <w:rsid w:val="003E5EB1"/>
    <w:rsid w:val="003E635C"/>
    <w:rsid w:val="003E7393"/>
    <w:rsid w:val="003E7ABA"/>
    <w:rsid w:val="003E7BB5"/>
    <w:rsid w:val="003E7D95"/>
    <w:rsid w:val="003F0254"/>
    <w:rsid w:val="003F0F17"/>
    <w:rsid w:val="003F1445"/>
    <w:rsid w:val="003F2191"/>
    <w:rsid w:val="003F22D8"/>
    <w:rsid w:val="003F2AB3"/>
    <w:rsid w:val="003F3195"/>
    <w:rsid w:val="003F3449"/>
    <w:rsid w:val="003F380F"/>
    <w:rsid w:val="003F3D9C"/>
    <w:rsid w:val="003F4344"/>
    <w:rsid w:val="003F57C4"/>
    <w:rsid w:val="003F58DD"/>
    <w:rsid w:val="003F6076"/>
    <w:rsid w:val="003F6364"/>
    <w:rsid w:val="003F647A"/>
    <w:rsid w:val="003F6AF1"/>
    <w:rsid w:val="003F6CBC"/>
    <w:rsid w:val="003F6E4C"/>
    <w:rsid w:val="003F7014"/>
    <w:rsid w:val="003F767A"/>
    <w:rsid w:val="003F7F15"/>
    <w:rsid w:val="004001C4"/>
    <w:rsid w:val="00401708"/>
    <w:rsid w:val="00401AE7"/>
    <w:rsid w:val="00401DEA"/>
    <w:rsid w:val="00401F0F"/>
    <w:rsid w:val="0040287D"/>
    <w:rsid w:val="00402B13"/>
    <w:rsid w:val="00403159"/>
    <w:rsid w:val="004036B2"/>
    <w:rsid w:val="004044AD"/>
    <w:rsid w:val="00404710"/>
    <w:rsid w:val="00405A36"/>
    <w:rsid w:val="00405D89"/>
    <w:rsid w:val="00406908"/>
    <w:rsid w:val="00406EE2"/>
    <w:rsid w:val="0040711E"/>
    <w:rsid w:val="004079F7"/>
    <w:rsid w:val="00407B3C"/>
    <w:rsid w:val="00410061"/>
    <w:rsid w:val="004100C6"/>
    <w:rsid w:val="00410292"/>
    <w:rsid w:val="00410E7A"/>
    <w:rsid w:val="004114F1"/>
    <w:rsid w:val="004114F3"/>
    <w:rsid w:val="00411887"/>
    <w:rsid w:val="00411CB0"/>
    <w:rsid w:val="0041272E"/>
    <w:rsid w:val="00412FF7"/>
    <w:rsid w:val="004137CC"/>
    <w:rsid w:val="00413864"/>
    <w:rsid w:val="00413E77"/>
    <w:rsid w:val="00413FCD"/>
    <w:rsid w:val="0041403B"/>
    <w:rsid w:val="004143DD"/>
    <w:rsid w:val="00415196"/>
    <w:rsid w:val="00415765"/>
    <w:rsid w:val="004157E2"/>
    <w:rsid w:val="0041580D"/>
    <w:rsid w:val="0041650C"/>
    <w:rsid w:val="00416E3C"/>
    <w:rsid w:val="0041758B"/>
    <w:rsid w:val="004175F1"/>
    <w:rsid w:val="00417CD4"/>
    <w:rsid w:val="00417E99"/>
    <w:rsid w:val="004203F6"/>
    <w:rsid w:val="00420747"/>
    <w:rsid w:val="00420C8F"/>
    <w:rsid w:val="004211D7"/>
    <w:rsid w:val="00421BC8"/>
    <w:rsid w:val="00421C11"/>
    <w:rsid w:val="00422A9A"/>
    <w:rsid w:val="00422C6D"/>
    <w:rsid w:val="00422D8C"/>
    <w:rsid w:val="00422E1F"/>
    <w:rsid w:val="00422EDA"/>
    <w:rsid w:val="00422F23"/>
    <w:rsid w:val="004236FC"/>
    <w:rsid w:val="00423B48"/>
    <w:rsid w:val="00424208"/>
    <w:rsid w:val="00424852"/>
    <w:rsid w:val="00424868"/>
    <w:rsid w:val="00424C56"/>
    <w:rsid w:val="00425023"/>
    <w:rsid w:val="004253E9"/>
    <w:rsid w:val="00425882"/>
    <w:rsid w:val="00425E1D"/>
    <w:rsid w:val="00425E59"/>
    <w:rsid w:val="0042717B"/>
    <w:rsid w:val="004272E7"/>
    <w:rsid w:val="00427CCD"/>
    <w:rsid w:val="0043024A"/>
    <w:rsid w:val="00430C3E"/>
    <w:rsid w:val="00430EF8"/>
    <w:rsid w:val="00431D9A"/>
    <w:rsid w:val="0043213D"/>
    <w:rsid w:val="00433A27"/>
    <w:rsid w:val="004346F2"/>
    <w:rsid w:val="00435014"/>
    <w:rsid w:val="0043505F"/>
    <w:rsid w:val="00435354"/>
    <w:rsid w:val="0043685A"/>
    <w:rsid w:val="00436FBD"/>
    <w:rsid w:val="004371EC"/>
    <w:rsid w:val="00437415"/>
    <w:rsid w:val="00437564"/>
    <w:rsid w:val="00437908"/>
    <w:rsid w:val="004401C3"/>
    <w:rsid w:val="00440364"/>
    <w:rsid w:val="00440A0A"/>
    <w:rsid w:val="00440D1F"/>
    <w:rsid w:val="004410CB"/>
    <w:rsid w:val="0044145B"/>
    <w:rsid w:val="00441B24"/>
    <w:rsid w:val="00441DB6"/>
    <w:rsid w:val="00442659"/>
    <w:rsid w:val="00443B7B"/>
    <w:rsid w:val="004441E9"/>
    <w:rsid w:val="004443F3"/>
    <w:rsid w:val="004443FF"/>
    <w:rsid w:val="00444493"/>
    <w:rsid w:val="00444D5B"/>
    <w:rsid w:val="00445535"/>
    <w:rsid w:val="00445A00"/>
    <w:rsid w:val="00445BA1"/>
    <w:rsid w:val="00445E8E"/>
    <w:rsid w:val="00446657"/>
    <w:rsid w:val="00446BC2"/>
    <w:rsid w:val="00447595"/>
    <w:rsid w:val="00447CBA"/>
    <w:rsid w:val="00450E4E"/>
    <w:rsid w:val="00451953"/>
    <w:rsid w:val="00452AA7"/>
    <w:rsid w:val="004531A0"/>
    <w:rsid w:val="004534A6"/>
    <w:rsid w:val="00453737"/>
    <w:rsid w:val="004544E7"/>
    <w:rsid w:val="00454FA1"/>
    <w:rsid w:val="004550EC"/>
    <w:rsid w:val="00455CD3"/>
    <w:rsid w:val="00460488"/>
    <w:rsid w:val="00460B12"/>
    <w:rsid w:val="00461454"/>
    <w:rsid w:val="0046166A"/>
    <w:rsid w:val="004619A8"/>
    <w:rsid w:val="00461C04"/>
    <w:rsid w:val="00462E95"/>
    <w:rsid w:val="00463B68"/>
    <w:rsid w:val="00465298"/>
    <w:rsid w:val="00465E86"/>
    <w:rsid w:val="00466594"/>
    <w:rsid w:val="004672AE"/>
    <w:rsid w:val="0046733C"/>
    <w:rsid w:val="00467DD4"/>
    <w:rsid w:val="004703D8"/>
    <w:rsid w:val="00470552"/>
    <w:rsid w:val="00470A62"/>
    <w:rsid w:val="00470CC6"/>
    <w:rsid w:val="0047100F"/>
    <w:rsid w:val="0047128C"/>
    <w:rsid w:val="00471957"/>
    <w:rsid w:val="0047206E"/>
    <w:rsid w:val="00472299"/>
    <w:rsid w:val="004736C5"/>
    <w:rsid w:val="00474059"/>
    <w:rsid w:val="00474136"/>
    <w:rsid w:val="004755A8"/>
    <w:rsid w:val="00475627"/>
    <w:rsid w:val="00475AAC"/>
    <w:rsid w:val="00475C75"/>
    <w:rsid w:val="00475F7E"/>
    <w:rsid w:val="00477C09"/>
    <w:rsid w:val="00480321"/>
    <w:rsid w:val="00482F1C"/>
    <w:rsid w:val="004835BB"/>
    <w:rsid w:val="00483A96"/>
    <w:rsid w:val="00483E8F"/>
    <w:rsid w:val="004841E7"/>
    <w:rsid w:val="00484686"/>
    <w:rsid w:val="004846E2"/>
    <w:rsid w:val="0048483F"/>
    <w:rsid w:val="004849F5"/>
    <w:rsid w:val="00484CD1"/>
    <w:rsid w:val="00485600"/>
    <w:rsid w:val="00485E5E"/>
    <w:rsid w:val="00485F0B"/>
    <w:rsid w:val="0048628D"/>
    <w:rsid w:val="00486603"/>
    <w:rsid w:val="0048779E"/>
    <w:rsid w:val="004879A7"/>
    <w:rsid w:val="00490D1D"/>
    <w:rsid w:val="0049125E"/>
    <w:rsid w:val="004916F8"/>
    <w:rsid w:val="00491DCC"/>
    <w:rsid w:val="0049226C"/>
    <w:rsid w:val="00492D51"/>
    <w:rsid w:val="00493956"/>
    <w:rsid w:val="00493B4B"/>
    <w:rsid w:val="00493C9F"/>
    <w:rsid w:val="00493CB7"/>
    <w:rsid w:val="00494492"/>
    <w:rsid w:val="00495027"/>
    <w:rsid w:val="00495948"/>
    <w:rsid w:val="00495B6C"/>
    <w:rsid w:val="00495D75"/>
    <w:rsid w:val="004969EA"/>
    <w:rsid w:val="004969F7"/>
    <w:rsid w:val="00497D0D"/>
    <w:rsid w:val="00497DB5"/>
    <w:rsid w:val="004A0ACC"/>
    <w:rsid w:val="004A0CA8"/>
    <w:rsid w:val="004A1095"/>
    <w:rsid w:val="004A10FB"/>
    <w:rsid w:val="004A120B"/>
    <w:rsid w:val="004A205C"/>
    <w:rsid w:val="004A2404"/>
    <w:rsid w:val="004A3962"/>
    <w:rsid w:val="004A3D4C"/>
    <w:rsid w:val="004A4408"/>
    <w:rsid w:val="004A46E2"/>
    <w:rsid w:val="004A4905"/>
    <w:rsid w:val="004A4B7D"/>
    <w:rsid w:val="004A5347"/>
    <w:rsid w:val="004A60C0"/>
    <w:rsid w:val="004A6239"/>
    <w:rsid w:val="004A6BAF"/>
    <w:rsid w:val="004A7365"/>
    <w:rsid w:val="004A7BFC"/>
    <w:rsid w:val="004B00AA"/>
    <w:rsid w:val="004B0308"/>
    <w:rsid w:val="004B03BD"/>
    <w:rsid w:val="004B0B2E"/>
    <w:rsid w:val="004B0F52"/>
    <w:rsid w:val="004B1FF6"/>
    <w:rsid w:val="004B2406"/>
    <w:rsid w:val="004B2533"/>
    <w:rsid w:val="004B276C"/>
    <w:rsid w:val="004B2EB3"/>
    <w:rsid w:val="004B2EBB"/>
    <w:rsid w:val="004B2FE3"/>
    <w:rsid w:val="004B30C8"/>
    <w:rsid w:val="004B35A1"/>
    <w:rsid w:val="004B3993"/>
    <w:rsid w:val="004B3DDD"/>
    <w:rsid w:val="004B3EE6"/>
    <w:rsid w:val="004B43EC"/>
    <w:rsid w:val="004B4869"/>
    <w:rsid w:val="004B4A9C"/>
    <w:rsid w:val="004B53A6"/>
    <w:rsid w:val="004B5553"/>
    <w:rsid w:val="004B570D"/>
    <w:rsid w:val="004B58B9"/>
    <w:rsid w:val="004B5BCA"/>
    <w:rsid w:val="004B5D28"/>
    <w:rsid w:val="004B6616"/>
    <w:rsid w:val="004B6E9C"/>
    <w:rsid w:val="004B7C22"/>
    <w:rsid w:val="004B7CCC"/>
    <w:rsid w:val="004C0047"/>
    <w:rsid w:val="004C0602"/>
    <w:rsid w:val="004C0806"/>
    <w:rsid w:val="004C0988"/>
    <w:rsid w:val="004C0A03"/>
    <w:rsid w:val="004C0D0F"/>
    <w:rsid w:val="004C1CC9"/>
    <w:rsid w:val="004C20A2"/>
    <w:rsid w:val="004C30F1"/>
    <w:rsid w:val="004C43AF"/>
    <w:rsid w:val="004C48E5"/>
    <w:rsid w:val="004C4E59"/>
    <w:rsid w:val="004C51C2"/>
    <w:rsid w:val="004C5989"/>
    <w:rsid w:val="004C5DB3"/>
    <w:rsid w:val="004C5EF7"/>
    <w:rsid w:val="004C5F68"/>
    <w:rsid w:val="004C70A6"/>
    <w:rsid w:val="004C725C"/>
    <w:rsid w:val="004C746B"/>
    <w:rsid w:val="004C7C2C"/>
    <w:rsid w:val="004D0AFB"/>
    <w:rsid w:val="004D0D58"/>
    <w:rsid w:val="004D181B"/>
    <w:rsid w:val="004D1DC9"/>
    <w:rsid w:val="004D27A6"/>
    <w:rsid w:val="004D2879"/>
    <w:rsid w:val="004D2D02"/>
    <w:rsid w:val="004D33A2"/>
    <w:rsid w:val="004D3673"/>
    <w:rsid w:val="004D44CE"/>
    <w:rsid w:val="004D464C"/>
    <w:rsid w:val="004D545E"/>
    <w:rsid w:val="004D5915"/>
    <w:rsid w:val="004D5A26"/>
    <w:rsid w:val="004D5C0F"/>
    <w:rsid w:val="004D5FFD"/>
    <w:rsid w:val="004D6E2D"/>
    <w:rsid w:val="004D70F9"/>
    <w:rsid w:val="004D776F"/>
    <w:rsid w:val="004E0018"/>
    <w:rsid w:val="004E1B53"/>
    <w:rsid w:val="004E1B80"/>
    <w:rsid w:val="004E215B"/>
    <w:rsid w:val="004E403F"/>
    <w:rsid w:val="004E492D"/>
    <w:rsid w:val="004E49D6"/>
    <w:rsid w:val="004E4ECE"/>
    <w:rsid w:val="004E5C4F"/>
    <w:rsid w:val="004E5E57"/>
    <w:rsid w:val="004E6693"/>
    <w:rsid w:val="004E66FD"/>
    <w:rsid w:val="004E6884"/>
    <w:rsid w:val="004E7CCF"/>
    <w:rsid w:val="004F09FD"/>
    <w:rsid w:val="004F10AD"/>
    <w:rsid w:val="004F153C"/>
    <w:rsid w:val="004F193D"/>
    <w:rsid w:val="004F1BD6"/>
    <w:rsid w:val="004F273B"/>
    <w:rsid w:val="004F331E"/>
    <w:rsid w:val="004F4084"/>
    <w:rsid w:val="004F51CF"/>
    <w:rsid w:val="004F5383"/>
    <w:rsid w:val="004F68CD"/>
    <w:rsid w:val="004F722E"/>
    <w:rsid w:val="004F7743"/>
    <w:rsid w:val="005007C7"/>
    <w:rsid w:val="00501074"/>
    <w:rsid w:val="005012E4"/>
    <w:rsid w:val="005027CF"/>
    <w:rsid w:val="00502DC1"/>
    <w:rsid w:val="00502ECE"/>
    <w:rsid w:val="00503924"/>
    <w:rsid w:val="0050564F"/>
    <w:rsid w:val="00506073"/>
    <w:rsid w:val="005069A5"/>
    <w:rsid w:val="00507978"/>
    <w:rsid w:val="0051094C"/>
    <w:rsid w:val="00510A24"/>
    <w:rsid w:val="00510F0C"/>
    <w:rsid w:val="00510F23"/>
    <w:rsid w:val="00511148"/>
    <w:rsid w:val="005117AB"/>
    <w:rsid w:val="00511E87"/>
    <w:rsid w:val="00512459"/>
    <w:rsid w:val="00512893"/>
    <w:rsid w:val="00512E01"/>
    <w:rsid w:val="005133F9"/>
    <w:rsid w:val="00514599"/>
    <w:rsid w:val="005147CA"/>
    <w:rsid w:val="00514C25"/>
    <w:rsid w:val="0051510A"/>
    <w:rsid w:val="005164E3"/>
    <w:rsid w:val="00516B92"/>
    <w:rsid w:val="00516D26"/>
    <w:rsid w:val="0052013A"/>
    <w:rsid w:val="00520210"/>
    <w:rsid w:val="00520868"/>
    <w:rsid w:val="00520AE7"/>
    <w:rsid w:val="00521370"/>
    <w:rsid w:val="005229C1"/>
    <w:rsid w:val="00522ACC"/>
    <w:rsid w:val="00523350"/>
    <w:rsid w:val="005234ED"/>
    <w:rsid w:val="00523C93"/>
    <w:rsid w:val="00524D9E"/>
    <w:rsid w:val="0052604E"/>
    <w:rsid w:val="005264D7"/>
    <w:rsid w:val="00526D83"/>
    <w:rsid w:val="00526D8B"/>
    <w:rsid w:val="005272D7"/>
    <w:rsid w:val="005277B8"/>
    <w:rsid w:val="005300C4"/>
    <w:rsid w:val="005303B8"/>
    <w:rsid w:val="00530655"/>
    <w:rsid w:val="0053083F"/>
    <w:rsid w:val="00530CEB"/>
    <w:rsid w:val="00530E43"/>
    <w:rsid w:val="00531135"/>
    <w:rsid w:val="005315C1"/>
    <w:rsid w:val="00532857"/>
    <w:rsid w:val="00533D46"/>
    <w:rsid w:val="00533D79"/>
    <w:rsid w:val="0053425E"/>
    <w:rsid w:val="00534643"/>
    <w:rsid w:val="00534864"/>
    <w:rsid w:val="00534E0D"/>
    <w:rsid w:val="005356FF"/>
    <w:rsid w:val="00535AA4"/>
    <w:rsid w:val="005367DF"/>
    <w:rsid w:val="00536C0A"/>
    <w:rsid w:val="0053718C"/>
    <w:rsid w:val="00537B4C"/>
    <w:rsid w:val="0054002F"/>
    <w:rsid w:val="005408B8"/>
    <w:rsid w:val="005418D1"/>
    <w:rsid w:val="00541DA5"/>
    <w:rsid w:val="00542599"/>
    <w:rsid w:val="00542CD4"/>
    <w:rsid w:val="00542F5A"/>
    <w:rsid w:val="005430AE"/>
    <w:rsid w:val="00543514"/>
    <w:rsid w:val="005457FC"/>
    <w:rsid w:val="00545948"/>
    <w:rsid w:val="0054630D"/>
    <w:rsid w:val="00546341"/>
    <w:rsid w:val="005469B0"/>
    <w:rsid w:val="00547881"/>
    <w:rsid w:val="005503F2"/>
    <w:rsid w:val="00550632"/>
    <w:rsid w:val="00550CE0"/>
    <w:rsid w:val="00551E96"/>
    <w:rsid w:val="0055204D"/>
    <w:rsid w:val="00552326"/>
    <w:rsid w:val="005529B0"/>
    <w:rsid w:val="00552EE8"/>
    <w:rsid w:val="00553FC7"/>
    <w:rsid w:val="00554291"/>
    <w:rsid w:val="00554542"/>
    <w:rsid w:val="005545F5"/>
    <w:rsid w:val="00554894"/>
    <w:rsid w:val="00554B26"/>
    <w:rsid w:val="00555144"/>
    <w:rsid w:val="00556338"/>
    <w:rsid w:val="00556F6C"/>
    <w:rsid w:val="00560E78"/>
    <w:rsid w:val="0056208A"/>
    <w:rsid w:val="0056288E"/>
    <w:rsid w:val="00562B1F"/>
    <w:rsid w:val="00563E2D"/>
    <w:rsid w:val="00563E7B"/>
    <w:rsid w:val="005646E9"/>
    <w:rsid w:val="00564F36"/>
    <w:rsid w:val="005655BA"/>
    <w:rsid w:val="005655C6"/>
    <w:rsid w:val="00565D11"/>
    <w:rsid w:val="00565FA7"/>
    <w:rsid w:val="005671AD"/>
    <w:rsid w:val="005674D7"/>
    <w:rsid w:val="0057014D"/>
    <w:rsid w:val="00570C24"/>
    <w:rsid w:val="005717D2"/>
    <w:rsid w:val="005719C1"/>
    <w:rsid w:val="005724BF"/>
    <w:rsid w:val="0057285C"/>
    <w:rsid w:val="005728D5"/>
    <w:rsid w:val="005728F2"/>
    <w:rsid w:val="00572DF0"/>
    <w:rsid w:val="00572F9C"/>
    <w:rsid w:val="00573604"/>
    <w:rsid w:val="00573652"/>
    <w:rsid w:val="005736CD"/>
    <w:rsid w:val="00573A2D"/>
    <w:rsid w:val="00573D39"/>
    <w:rsid w:val="00574ABC"/>
    <w:rsid w:val="00574C61"/>
    <w:rsid w:val="005752AB"/>
    <w:rsid w:val="00575CE6"/>
    <w:rsid w:val="00576F55"/>
    <w:rsid w:val="00580589"/>
    <w:rsid w:val="0058078E"/>
    <w:rsid w:val="00580B41"/>
    <w:rsid w:val="00581589"/>
    <w:rsid w:val="00581B05"/>
    <w:rsid w:val="0058220F"/>
    <w:rsid w:val="005832E8"/>
    <w:rsid w:val="005839B6"/>
    <w:rsid w:val="00583C23"/>
    <w:rsid w:val="00583C5C"/>
    <w:rsid w:val="00583E1C"/>
    <w:rsid w:val="00583E97"/>
    <w:rsid w:val="005845B8"/>
    <w:rsid w:val="005849AC"/>
    <w:rsid w:val="005849C6"/>
    <w:rsid w:val="00584C5D"/>
    <w:rsid w:val="00584DC0"/>
    <w:rsid w:val="00584FAB"/>
    <w:rsid w:val="00585A22"/>
    <w:rsid w:val="005863F9"/>
    <w:rsid w:val="005868F3"/>
    <w:rsid w:val="005877C0"/>
    <w:rsid w:val="00590A68"/>
    <w:rsid w:val="005914E2"/>
    <w:rsid w:val="00591647"/>
    <w:rsid w:val="00591FCD"/>
    <w:rsid w:val="00592B96"/>
    <w:rsid w:val="00592D5A"/>
    <w:rsid w:val="00592D9C"/>
    <w:rsid w:val="00593060"/>
    <w:rsid w:val="00593915"/>
    <w:rsid w:val="00593A73"/>
    <w:rsid w:val="00593D8C"/>
    <w:rsid w:val="00594D47"/>
    <w:rsid w:val="0059508C"/>
    <w:rsid w:val="00595E3E"/>
    <w:rsid w:val="00595EBD"/>
    <w:rsid w:val="00596166"/>
    <w:rsid w:val="00596204"/>
    <w:rsid w:val="00596761"/>
    <w:rsid w:val="00596F88"/>
    <w:rsid w:val="005973CA"/>
    <w:rsid w:val="00597991"/>
    <w:rsid w:val="00597C7D"/>
    <w:rsid w:val="00597CA7"/>
    <w:rsid w:val="005A039F"/>
    <w:rsid w:val="005A07BF"/>
    <w:rsid w:val="005A0FF3"/>
    <w:rsid w:val="005A1576"/>
    <w:rsid w:val="005A2376"/>
    <w:rsid w:val="005A2637"/>
    <w:rsid w:val="005A2D1A"/>
    <w:rsid w:val="005A2DEA"/>
    <w:rsid w:val="005A3349"/>
    <w:rsid w:val="005A3B9A"/>
    <w:rsid w:val="005A3E92"/>
    <w:rsid w:val="005A3EB0"/>
    <w:rsid w:val="005A3F75"/>
    <w:rsid w:val="005A4AFB"/>
    <w:rsid w:val="005A5993"/>
    <w:rsid w:val="005A5B52"/>
    <w:rsid w:val="005A5FAF"/>
    <w:rsid w:val="005A7DF4"/>
    <w:rsid w:val="005A7DFE"/>
    <w:rsid w:val="005B00D9"/>
    <w:rsid w:val="005B0363"/>
    <w:rsid w:val="005B0568"/>
    <w:rsid w:val="005B09AE"/>
    <w:rsid w:val="005B12D4"/>
    <w:rsid w:val="005B1B16"/>
    <w:rsid w:val="005B1F6A"/>
    <w:rsid w:val="005B2999"/>
    <w:rsid w:val="005B2C7D"/>
    <w:rsid w:val="005B2F36"/>
    <w:rsid w:val="005B37C8"/>
    <w:rsid w:val="005B3A3A"/>
    <w:rsid w:val="005B416E"/>
    <w:rsid w:val="005B478A"/>
    <w:rsid w:val="005B4B66"/>
    <w:rsid w:val="005B57CE"/>
    <w:rsid w:val="005B5E24"/>
    <w:rsid w:val="005B5F08"/>
    <w:rsid w:val="005B63C2"/>
    <w:rsid w:val="005B6728"/>
    <w:rsid w:val="005B6943"/>
    <w:rsid w:val="005B69DA"/>
    <w:rsid w:val="005B7807"/>
    <w:rsid w:val="005C01BC"/>
    <w:rsid w:val="005C08CE"/>
    <w:rsid w:val="005C0AC4"/>
    <w:rsid w:val="005C1D48"/>
    <w:rsid w:val="005C278B"/>
    <w:rsid w:val="005C2D49"/>
    <w:rsid w:val="005C2E18"/>
    <w:rsid w:val="005C3F9B"/>
    <w:rsid w:val="005C452B"/>
    <w:rsid w:val="005C50E4"/>
    <w:rsid w:val="005C52F1"/>
    <w:rsid w:val="005C61BE"/>
    <w:rsid w:val="005C6FE1"/>
    <w:rsid w:val="005D0F4A"/>
    <w:rsid w:val="005D12CB"/>
    <w:rsid w:val="005D232E"/>
    <w:rsid w:val="005D2F72"/>
    <w:rsid w:val="005D396C"/>
    <w:rsid w:val="005D4797"/>
    <w:rsid w:val="005D5219"/>
    <w:rsid w:val="005D53D7"/>
    <w:rsid w:val="005D5850"/>
    <w:rsid w:val="005D59CA"/>
    <w:rsid w:val="005D5F4D"/>
    <w:rsid w:val="005D749C"/>
    <w:rsid w:val="005D789C"/>
    <w:rsid w:val="005D7AFA"/>
    <w:rsid w:val="005D7BF6"/>
    <w:rsid w:val="005D7C27"/>
    <w:rsid w:val="005E010B"/>
    <w:rsid w:val="005E0D29"/>
    <w:rsid w:val="005E17DB"/>
    <w:rsid w:val="005E2D6A"/>
    <w:rsid w:val="005E3156"/>
    <w:rsid w:val="005E35B0"/>
    <w:rsid w:val="005E4345"/>
    <w:rsid w:val="005E5166"/>
    <w:rsid w:val="005E6500"/>
    <w:rsid w:val="005E650A"/>
    <w:rsid w:val="005E6D90"/>
    <w:rsid w:val="005E6F8B"/>
    <w:rsid w:val="005E7685"/>
    <w:rsid w:val="005F0020"/>
    <w:rsid w:val="005F1292"/>
    <w:rsid w:val="005F131A"/>
    <w:rsid w:val="005F2020"/>
    <w:rsid w:val="005F212F"/>
    <w:rsid w:val="005F22BE"/>
    <w:rsid w:val="005F2762"/>
    <w:rsid w:val="005F286A"/>
    <w:rsid w:val="005F3114"/>
    <w:rsid w:val="005F3434"/>
    <w:rsid w:val="005F37AB"/>
    <w:rsid w:val="005F3E86"/>
    <w:rsid w:val="005F4B5A"/>
    <w:rsid w:val="005F58FE"/>
    <w:rsid w:val="005F6899"/>
    <w:rsid w:val="005F698F"/>
    <w:rsid w:val="005F758E"/>
    <w:rsid w:val="005F75FB"/>
    <w:rsid w:val="005F78B5"/>
    <w:rsid w:val="00600363"/>
    <w:rsid w:val="00600552"/>
    <w:rsid w:val="0060096A"/>
    <w:rsid w:val="00600CC9"/>
    <w:rsid w:val="0060120D"/>
    <w:rsid w:val="00601753"/>
    <w:rsid w:val="00602473"/>
    <w:rsid w:val="0060252A"/>
    <w:rsid w:val="006029CB"/>
    <w:rsid w:val="00602AF6"/>
    <w:rsid w:val="00602B7D"/>
    <w:rsid w:val="00602E25"/>
    <w:rsid w:val="00603738"/>
    <w:rsid w:val="00603A65"/>
    <w:rsid w:val="00604A4A"/>
    <w:rsid w:val="0060537A"/>
    <w:rsid w:val="006053D7"/>
    <w:rsid w:val="00605698"/>
    <w:rsid w:val="006062ED"/>
    <w:rsid w:val="00606867"/>
    <w:rsid w:val="00606E6D"/>
    <w:rsid w:val="00607D2D"/>
    <w:rsid w:val="00610028"/>
    <w:rsid w:val="0061043C"/>
    <w:rsid w:val="00611560"/>
    <w:rsid w:val="0061198D"/>
    <w:rsid w:val="00612B53"/>
    <w:rsid w:val="00613C62"/>
    <w:rsid w:val="006140ED"/>
    <w:rsid w:val="0061484D"/>
    <w:rsid w:val="0061488B"/>
    <w:rsid w:val="00614BB5"/>
    <w:rsid w:val="00615EFA"/>
    <w:rsid w:val="006168A4"/>
    <w:rsid w:val="00616D1F"/>
    <w:rsid w:val="00617ECE"/>
    <w:rsid w:val="00620006"/>
    <w:rsid w:val="00620273"/>
    <w:rsid w:val="00620345"/>
    <w:rsid w:val="00620720"/>
    <w:rsid w:val="00620D52"/>
    <w:rsid w:val="00620EBD"/>
    <w:rsid w:val="00621A39"/>
    <w:rsid w:val="00621BEA"/>
    <w:rsid w:val="00623FBE"/>
    <w:rsid w:val="00624E61"/>
    <w:rsid w:val="00626301"/>
    <w:rsid w:val="00626967"/>
    <w:rsid w:val="006269C1"/>
    <w:rsid w:val="00626E7B"/>
    <w:rsid w:val="0062715D"/>
    <w:rsid w:val="006274E4"/>
    <w:rsid w:val="00627A57"/>
    <w:rsid w:val="00627E47"/>
    <w:rsid w:val="00630046"/>
    <w:rsid w:val="00630347"/>
    <w:rsid w:val="00630B14"/>
    <w:rsid w:val="00631199"/>
    <w:rsid w:val="0063132F"/>
    <w:rsid w:val="006316D6"/>
    <w:rsid w:val="006320D1"/>
    <w:rsid w:val="00632479"/>
    <w:rsid w:val="00633496"/>
    <w:rsid w:val="00633D35"/>
    <w:rsid w:val="00634364"/>
    <w:rsid w:val="006343EC"/>
    <w:rsid w:val="00634F29"/>
    <w:rsid w:val="00634F54"/>
    <w:rsid w:val="00635207"/>
    <w:rsid w:val="0063617D"/>
    <w:rsid w:val="0063638E"/>
    <w:rsid w:val="00636D50"/>
    <w:rsid w:val="00636DBC"/>
    <w:rsid w:val="0063731C"/>
    <w:rsid w:val="006378C2"/>
    <w:rsid w:val="00637B04"/>
    <w:rsid w:val="00640008"/>
    <w:rsid w:val="006404AA"/>
    <w:rsid w:val="0064222E"/>
    <w:rsid w:val="00642C2F"/>
    <w:rsid w:val="00642DA1"/>
    <w:rsid w:val="00642DD9"/>
    <w:rsid w:val="00642EB8"/>
    <w:rsid w:val="00643227"/>
    <w:rsid w:val="00644EFE"/>
    <w:rsid w:val="006452BF"/>
    <w:rsid w:val="006453C6"/>
    <w:rsid w:val="0064542E"/>
    <w:rsid w:val="006455FD"/>
    <w:rsid w:val="00645871"/>
    <w:rsid w:val="00645D90"/>
    <w:rsid w:val="006465DC"/>
    <w:rsid w:val="00646846"/>
    <w:rsid w:val="006473BA"/>
    <w:rsid w:val="006506D3"/>
    <w:rsid w:val="0065239A"/>
    <w:rsid w:val="00652A7E"/>
    <w:rsid w:val="00652F1F"/>
    <w:rsid w:val="00653185"/>
    <w:rsid w:val="0065321D"/>
    <w:rsid w:val="00653625"/>
    <w:rsid w:val="006536B2"/>
    <w:rsid w:val="00653AF7"/>
    <w:rsid w:val="00654B6A"/>
    <w:rsid w:val="00654FF0"/>
    <w:rsid w:val="006554AE"/>
    <w:rsid w:val="006615BF"/>
    <w:rsid w:val="00661B25"/>
    <w:rsid w:val="006625C1"/>
    <w:rsid w:val="00662F4F"/>
    <w:rsid w:val="00663699"/>
    <w:rsid w:val="006649DF"/>
    <w:rsid w:val="00664A05"/>
    <w:rsid w:val="00665760"/>
    <w:rsid w:val="00666345"/>
    <w:rsid w:val="006669DD"/>
    <w:rsid w:val="00666B9E"/>
    <w:rsid w:val="00666DAE"/>
    <w:rsid w:val="006670A1"/>
    <w:rsid w:val="00667131"/>
    <w:rsid w:val="0066748C"/>
    <w:rsid w:val="0067034C"/>
    <w:rsid w:val="00670609"/>
    <w:rsid w:val="00671080"/>
    <w:rsid w:val="006716F9"/>
    <w:rsid w:val="006723BA"/>
    <w:rsid w:val="006726EF"/>
    <w:rsid w:val="00672D19"/>
    <w:rsid w:val="00673491"/>
    <w:rsid w:val="006734CB"/>
    <w:rsid w:val="00673691"/>
    <w:rsid w:val="0067372C"/>
    <w:rsid w:val="00673A78"/>
    <w:rsid w:val="00674B89"/>
    <w:rsid w:val="00675A26"/>
    <w:rsid w:val="006773CC"/>
    <w:rsid w:val="0067751D"/>
    <w:rsid w:val="006775C5"/>
    <w:rsid w:val="00677D44"/>
    <w:rsid w:val="00677F7C"/>
    <w:rsid w:val="006800CB"/>
    <w:rsid w:val="00680CE6"/>
    <w:rsid w:val="00682878"/>
    <w:rsid w:val="00683161"/>
    <w:rsid w:val="00683FCD"/>
    <w:rsid w:val="00684088"/>
    <w:rsid w:val="006842CF"/>
    <w:rsid w:val="00684727"/>
    <w:rsid w:val="0068479F"/>
    <w:rsid w:val="00684E35"/>
    <w:rsid w:val="006851CD"/>
    <w:rsid w:val="006855AF"/>
    <w:rsid w:val="00685672"/>
    <w:rsid w:val="006859E7"/>
    <w:rsid w:val="00685F5D"/>
    <w:rsid w:val="006863B2"/>
    <w:rsid w:val="006865A0"/>
    <w:rsid w:val="00686F95"/>
    <w:rsid w:val="006870F1"/>
    <w:rsid w:val="00687125"/>
    <w:rsid w:val="006871AF"/>
    <w:rsid w:val="00687B24"/>
    <w:rsid w:val="00687CC6"/>
    <w:rsid w:val="0069131C"/>
    <w:rsid w:val="00691A92"/>
    <w:rsid w:val="00691CEF"/>
    <w:rsid w:val="0069203F"/>
    <w:rsid w:val="00693B3C"/>
    <w:rsid w:val="006942E5"/>
    <w:rsid w:val="00694722"/>
    <w:rsid w:val="00694892"/>
    <w:rsid w:val="006949B9"/>
    <w:rsid w:val="0069517D"/>
    <w:rsid w:val="00695829"/>
    <w:rsid w:val="00695860"/>
    <w:rsid w:val="00695D5B"/>
    <w:rsid w:val="00696959"/>
    <w:rsid w:val="0069698F"/>
    <w:rsid w:val="00697080"/>
    <w:rsid w:val="0069786C"/>
    <w:rsid w:val="00697CA2"/>
    <w:rsid w:val="00697D3F"/>
    <w:rsid w:val="00697D47"/>
    <w:rsid w:val="006A0383"/>
    <w:rsid w:val="006A0562"/>
    <w:rsid w:val="006A089A"/>
    <w:rsid w:val="006A1418"/>
    <w:rsid w:val="006A18DB"/>
    <w:rsid w:val="006A23EC"/>
    <w:rsid w:val="006A4628"/>
    <w:rsid w:val="006A4703"/>
    <w:rsid w:val="006A4ED0"/>
    <w:rsid w:val="006A5999"/>
    <w:rsid w:val="006A5ADD"/>
    <w:rsid w:val="006A62BC"/>
    <w:rsid w:val="006A6CE0"/>
    <w:rsid w:val="006A71DB"/>
    <w:rsid w:val="006A75BF"/>
    <w:rsid w:val="006A75C1"/>
    <w:rsid w:val="006A7C36"/>
    <w:rsid w:val="006A7C8F"/>
    <w:rsid w:val="006B16F8"/>
    <w:rsid w:val="006B1E54"/>
    <w:rsid w:val="006B2AC3"/>
    <w:rsid w:val="006B313E"/>
    <w:rsid w:val="006B371D"/>
    <w:rsid w:val="006B3F5E"/>
    <w:rsid w:val="006B428D"/>
    <w:rsid w:val="006B4351"/>
    <w:rsid w:val="006B46C6"/>
    <w:rsid w:val="006B4756"/>
    <w:rsid w:val="006B4887"/>
    <w:rsid w:val="006B4C40"/>
    <w:rsid w:val="006B4F55"/>
    <w:rsid w:val="006B513A"/>
    <w:rsid w:val="006B5BDA"/>
    <w:rsid w:val="006B5DD5"/>
    <w:rsid w:val="006B658C"/>
    <w:rsid w:val="006B6AD3"/>
    <w:rsid w:val="006B724A"/>
    <w:rsid w:val="006B73BE"/>
    <w:rsid w:val="006B7475"/>
    <w:rsid w:val="006C0A6F"/>
    <w:rsid w:val="006C0FAA"/>
    <w:rsid w:val="006C2B23"/>
    <w:rsid w:val="006C2B68"/>
    <w:rsid w:val="006C327D"/>
    <w:rsid w:val="006C328D"/>
    <w:rsid w:val="006C34C0"/>
    <w:rsid w:val="006C3680"/>
    <w:rsid w:val="006C5107"/>
    <w:rsid w:val="006C577E"/>
    <w:rsid w:val="006C5B2C"/>
    <w:rsid w:val="006C5C06"/>
    <w:rsid w:val="006C5C24"/>
    <w:rsid w:val="006C5C71"/>
    <w:rsid w:val="006C5CF1"/>
    <w:rsid w:val="006C5CFE"/>
    <w:rsid w:val="006C5DAB"/>
    <w:rsid w:val="006C6266"/>
    <w:rsid w:val="006C6AD0"/>
    <w:rsid w:val="006C6E01"/>
    <w:rsid w:val="006C728F"/>
    <w:rsid w:val="006D0654"/>
    <w:rsid w:val="006D108C"/>
    <w:rsid w:val="006D1E43"/>
    <w:rsid w:val="006D1F16"/>
    <w:rsid w:val="006D2428"/>
    <w:rsid w:val="006D263D"/>
    <w:rsid w:val="006D2812"/>
    <w:rsid w:val="006D3139"/>
    <w:rsid w:val="006D45F7"/>
    <w:rsid w:val="006D4AC3"/>
    <w:rsid w:val="006D4FA3"/>
    <w:rsid w:val="006D5CA5"/>
    <w:rsid w:val="006D6236"/>
    <w:rsid w:val="006D6242"/>
    <w:rsid w:val="006D659A"/>
    <w:rsid w:val="006D663C"/>
    <w:rsid w:val="006D6765"/>
    <w:rsid w:val="006D6B44"/>
    <w:rsid w:val="006D6D28"/>
    <w:rsid w:val="006D6FBC"/>
    <w:rsid w:val="006D74C2"/>
    <w:rsid w:val="006D759F"/>
    <w:rsid w:val="006D7B62"/>
    <w:rsid w:val="006E0B29"/>
    <w:rsid w:val="006E1012"/>
    <w:rsid w:val="006E125F"/>
    <w:rsid w:val="006E1AF1"/>
    <w:rsid w:val="006E1C92"/>
    <w:rsid w:val="006E1E9E"/>
    <w:rsid w:val="006E2C06"/>
    <w:rsid w:val="006E2F82"/>
    <w:rsid w:val="006E2FBD"/>
    <w:rsid w:val="006E3607"/>
    <w:rsid w:val="006E3C9A"/>
    <w:rsid w:val="006E55B7"/>
    <w:rsid w:val="006E590E"/>
    <w:rsid w:val="006E5C69"/>
    <w:rsid w:val="006E6F08"/>
    <w:rsid w:val="006F0478"/>
    <w:rsid w:val="006F053D"/>
    <w:rsid w:val="006F0A24"/>
    <w:rsid w:val="006F0D1C"/>
    <w:rsid w:val="006F1894"/>
    <w:rsid w:val="006F264F"/>
    <w:rsid w:val="006F2DB1"/>
    <w:rsid w:val="006F366F"/>
    <w:rsid w:val="006F3BC3"/>
    <w:rsid w:val="006F3E4C"/>
    <w:rsid w:val="006F41FC"/>
    <w:rsid w:val="006F504A"/>
    <w:rsid w:val="006F5344"/>
    <w:rsid w:val="006F5842"/>
    <w:rsid w:val="006F61C8"/>
    <w:rsid w:val="006F6283"/>
    <w:rsid w:val="006F708F"/>
    <w:rsid w:val="006F7A05"/>
    <w:rsid w:val="006F7BAB"/>
    <w:rsid w:val="00700636"/>
    <w:rsid w:val="00700CAB"/>
    <w:rsid w:val="00700E69"/>
    <w:rsid w:val="00701AB9"/>
    <w:rsid w:val="007024F6"/>
    <w:rsid w:val="007026CC"/>
    <w:rsid w:val="00702DF0"/>
    <w:rsid w:val="007034FF"/>
    <w:rsid w:val="00703524"/>
    <w:rsid w:val="0070374A"/>
    <w:rsid w:val="00703ED0"/>
    <w:rsid w:val="0070413C"/>
    <w:rsid w:val="00704ACA"/>
    <w:rsid w:val="00704B99"/>
    <w:rsid w:val="00705089"/>
    <w:rsid w:val="00705648"/>
    <w:rsid w:val="00705787"/>
    <w:rsid w:val="007057BA"/>
    <w:rsid w:val="00705A69"/>
    <w:rsid w:val="00705C24"/>
    <w:rsid w:val="00706223"/>
    <w:rsid w:val="00706266"/>
    <w:rsid w:val="00706C64"/>
    <w:rsid w:val="00710784"/>
    <w:rsid w:val="00711328"/>
    <w:rsid w:val="007114F8"/>
    <w:rsid w:val="00711E44"/>
    <w:rsid w:val="00712A4E"/>
    <w:rsid w:val="00712B4A"/>
    <w:rsid w:val="00712D5B"/>
    <w:rsid w:val="0071312B"/>
    <w:rsid w:val="007136AE"/>
    <w:rsid w:val="00713723"/>
    <w:rsid w:val="007138F9"/>
    <w:rsid w:val="00713CCA"/>
    <w:rsid w:val="0071415F"/>
    <w:rsid w:val="00714232"/>
    <w:rsid w:val="00714AB7"/>
    <w:rsid w:val="00714D60"/>
    <w:rsid w:val="00714FEC"/>
    <w:rsid w:val="007153A4"/>
    <w:rsid w:val="0071548B"/>
    <w:rsid w:val="007157A2"/>
    <w:rsid w:val="00715843"/>
    <w:rsid w:val="0071587E"/>
    <w:rsid w:val="00715D23"/>
    <w:rsid w:val="00716492"/>
    <w:rsid w:val="00716B4F"/>
    <w:rsid w:val="00717D1B"/>
    <w:rsid w:val="00720368"/>
    <w:rsid w:val="0072158C"/>
    <w:rsid w:val="007215DA"/>
    <w:rsid w:val="0072184D"/>
    <w:rsid w:val="00721C92"/>
    <w:rsid w:val="007229BE"/>
    <w:rsid w:val="00722B2B"/>
    <w:rsid w:val="00722E27"/>
    <w:rsid w:val="0072311B"/>
    <w:rsid w:val="0072336F"/>
    <w:rsid w:val="007237F1"/>
    <w:rsid w:val="00723AEE"/>
    <w:rsid w:val="00723C0A"/>
    <w:rsid w:val="00723F59"/>
    <w:rsid w:val="007249E2"/>
    <w:rsid w:val="00724C3B"/>
    <w:rsid w:val="00725261"/>
    <w:rsid w:val="00725299"/>
    <w:rsid w:val="00726018"/>
    <w:rsid w:val="007275A5"/>
    <w:rsid w:val="00730040"/>
    <w:rsid w:val="00730CC3"/>
    <w:rsid w:val="00731249"/>
    <w:rsid w:val="007312E5"/>
    <w:rsid w:val="0073165A"/>
    <w:rsid w:val="0073275F"/>
    <w:rsid w:val="00732897"/>
    <w:rsid w:val="00732CCA"/>
    <w:rsid w:val="00733436"/>
    <w:rsid w:val="007346B1"/>
    <w:rsid w:val="00734744"/>
    <w:rsid w:val="007349A1"/>
    <w:rsid w:val="00735067"/>
    <w:rsid w:val="00736EC9"/>
    <w:rsid w:val="007378E3"/>
    <w:rsid w:val="00740FBB"/>
    <w:rsid w:val="00741317"/>
    <w:rsid w:val="007428FC"/>
    <w:rsid w:val="00742CAE"/>
    <w:rsid w:val="007430E5"/>
    <w:rsid w:val="00743354"/>
    <w:rsid w:val="00743E5D"/>
    <w:rsid w:val="0074433A"/>
    <w:rsid w:val="00744D28"/>
    <w:rsid w:val="00745620"/>
    <w:rsid w:val="00745B89"/>
    <w:rsid w:val="00745C1B"/>
    <w:rsid w:val="00745C5B"/>
    <w:rsid w:val="00747ABD"/>
    <w:rsid w:val="007502F8"/>
    <w:rsid w:val="007525A0"/>
    <w:rsid w:val="007526FF"/>
    <w:rsid w:val="007529E7"/>
    <w:rsid w:val="00752BEC"/>
    <w:rsid w:val="00753408"/>
    <w:rsid w:val="0075397F"/>
    <w:rsid w:val="00753A9E"/>
    <w:rsid w:val="0075418B"/>
    <w:rsid w:val="007549F7"/>
    <w:rsid w:val="00755242"/>
    <w:rsid w:val="007552D4"/>
    <w:rsid w:val="00755FCF"/>
    <w:rsid w:val="007567A9"/>
    <w:rsid w:val="00757203"/>
    <w:rsid w:val="00760EA3"/>
    <w:rsid w:val="00761155"/>
    <w:rsid w:val="00761A3C"/>
    <w:rsid w:val="0076308D"/>
    <w:rsid w:val="00763523"/>
    <w:rsid w:val="007638F8"/>
    <w:rsid w:val="007639B6"/>
    <w:rsid w:val="00763FAF"/>
    <w:rsid w:val="00764C66"/>
    <w:rsid w:val="00764DF5"/>
    <w:rsid w:val="00765894"/>
    <w:rsid w:val="00766AD4"/>
    <w:rsid w:val="007672DD"/>
    <w:rsid w:val="00767D61"/>
    <w:rsid w:val="00767E56"/>
    <w:rsid w:val="00767FAF"/>
    <w:rsid w:val="0077010B"/>
    <w:rsid w:val="00770254"/>
    <w:rsid w:val="00770870"/>
    <w:rsid w:val="00771307"/>
    <w:rsid w:val="00771B42"/>
    <w:rsid w:val="00771E86"/>
    <w:rsid w:val="00772EE7"/>
    <w:rsid w:val="00772FFB"/>
    <w:rsid w:val="007730E4"/>
    <w:rsid w:val="0077481E"/>
    <w:rsid w:val="00774B80"/>
    <w:rsid w:val="00774CA2"/>
    <w:rsid w:val="00775181"/>
    <w:rsid w:val="00775547"/>
    <w:rsid w:val="007761F3"/>
    <w:rsid w:val="0077672E"/>
    <w:rsid w:val="00776EA2"/>
    <w:rsid w:val="00777062"/>
    <w:rsid w:val="00777347"/>
    <w:rsid w:val="00777521"/>
    <w:rsid w:val="00777A43"/>
    <w:rsid w:val="00777D27"/>
    <w:rsid w:val="00781A4E"/>
    <w:rsid w:val="00782538"/>
    <w:rsid w:val="00782545"/>
    <w:rsid w:val="00783617"/>
    <w:rsid w:val="00784288"/>
    <w:rsid w:val="00784B87"/>
    <w:rsid w:val="00785837"/>
    <w:rsid w:val="00785DE5"/>
    <w:rsid w:val="007866E0"/>
    <w:rsid w:val="00786A30"/>
    <w:rsid w:val="00787288"/>
    <w:rsid w:val="00787656"/>
    <w:rsid w:val="00787DEB"/>
    <w:rsid w:val="007900B1"/>
    <w:rsid w:val="00790399"/>
    <w:rsid w:val="00790B58"/>
    <w:rsid w:val="00792318"/>
    <w:rsid w:val="0079234F"/>
    <w:rsid w:val="007928FF"/>
    <w:rsid w:val="00792C92"/>
    <w:rsid w:val="00792F62"/>
    <w:rsid w:val="007934ED"/>
    <w:rsid w:val="00793F4E"/>
    <w:rsid w:val="007948E2"/>
    <w:rsid w:val="007950BC"/>
    <w:rsid w:val="007951F3"/>
    <w:rsid w:val="00795267"/>
    <w:rsid w:val="00795C5C"/>
    <w:rsid w:val="00796A87"/>
    <w:rsid w:val="00796B4D"/>
    <w:rsid w:val="00797079"/>
    <w:rsid w:val="007978FD"/>
    <w:rsid w:val="00797FA7"/>
    <w:rsid w:val="007A0370"/>
    <w:rsid w:val="007A0609"/>
    <w:rsid w:val="007A07FD"/>
    <w:rsid w:val="007A0A98"/>
    <w:rsid w:val="007A1058"/>
    <w:rsid w:val="007A1185"/>
    <w:rsid w:val="007A1FE2"/>
    <w:rsid w:val="007A22A6"/>
    <w:rsid w:val="007A23A3"/>
    <w:rsid w:val="007A2420"/>
    <w:rsid w:val="007A24CB"/>
    <w:rsid w:val="007A2A31"/>
    <w:rsid w:val="007A30AC"/>
    <w:rsid w:val="007A32DA"/>
    <w:rsid w:val="007A33A6"/>
    <w:rsid w:val="007A372F"/>
    <w:rsid w:val="007A3B26"/>
    <w:rsid w:val="007A47A9"/>
    <w:rsid w:val="007A48AC"/>
    <w:rsid w:val="007A4F4C"/>
    <w:rsid w:val="007A5056"/>
    <w:rsid w:val="007A59CE"/>
    <w:rsid w:val="007A5CD1"/>
    <w:rsid w:val="007A5E6B"/>
    <w:rsid w:val="007A6328"/>
    <w:rsid w:val="007A6A08"/>
    <w:rsid w:val="007A6BFC"/>
    <w:rsid w:val="007A711E"/>
    <w:rsid w:val="007A765B"/>
    <w:rsid w:val="007B0C27"/>
    <w:rsid w:val="007B14D2"/>
    <w:rsid w:val="007B1571"/>
    <w:rsid w:val="007B171C"/>
    <w:rsid w:val="007B1772"/>
    <w:rsid w:val="007B18C1"/>
    <w:rsid w:val="007B18CC"/>
    <w:rsid w:val="007B1C92"/>
    <w:rsid w:val="007B280C"/>
    <w:rsid w:val="007B5672"/>
    <w:rsid w:val="007B57DB"/>
    <w:rsid w:val="007B59FB"/>
    <w:rsid w:val="007B6E75"/>
    <w:rsid w:val="007B7BDF"/>
    <w:rsid w:val="007C0544"/>
    <w:rsid w:val="007C0B71"/>
    <w:rsid w:val="007C0C43"/>
    <w:rsid w:val="007C1252"/>
    <w:rsid w:val="007C15C6"/>
    <w:rsid w:val="007C2278"/>
    <w:rsid w:val="007C2529"/>
    <w:rsid w:val="007C279B"/>
    <w:rsid w:val="007C37E8"/>
    <w:rsid w:val="007C3B4C"/>
    <w:rsid w:val="007C48EC"/>
    <w:rsid w:val="007C5491"/>
    <w:rsid w:val="007C5849"/>
    <w:rsid w:val="007C5D64"/>
    <w:rsid w:val="007C6551"/>
    <w:rsid w:val="007C65E9"/>
    <w:rsid w:val="007C6757"/>
    <w:rsid w:val="007C7AC3"/>
    <w:rsid w:val="007C7CB8"/>
    <w:rsid w:val="007D027C"/>
    <w:rsid w:val="007D05AD"/>
    <w:rsid w:val="007D0C46"/>
    <w:rsid w:val="007D0F45"/>
    <w:rsid w:val="007D2186"/>
    <w:rsid w:val="007D21F3"/>
    <w:rsid w:val="007D27C9"/>
    <w:rsid w:val="007D2EC6"/>
    <w:rsid w:val="007D3BE3"/>
    <w:rsid w:val="007D4164"/>
    <w:rsid w:val="007D424A"/>
    <w:rsid w:val="007D42E3"/>
    <w:rsid w:val="007D4C6A"/>
    <w:rsid w:val="007D4EAA"/>
    <w:rsid w:val="007D559C"/>
    <w:rsid w:val="007D65C1"/>
    <w:rsid w:val="007D661A"/>
    <w:rsid w:val="007D6FAA"/>
    <w:rsid w:val="007D7267"/>
    <w:rsid w:val="007D797F"/>
    <w:rsid w:val="007D7BE2"/>
    <w:rsid w:val="007D7F4C"/>
    <w:rsid w:val="007E048F"/>
    <w:rsid w:val="007E08AF"/>
    <w:rsid w:val="007E1C5B"/>
    <w:rsid w:val="007E1E04"/>
    <w:rsid w:val="007E1F66"/>
    <w:rsid w:val="007E228D"/>
    <w:rsid w:val="007E3FA6"/>
    <w:rsid w:val="007E56BC"/>
    <w:rsid w:val="007E5C1A"/>
    <w:rsid w:val="007E5CD3"/>
    <w:rsid w:val="007E5E40"/>
    <w:rsid w:val="007E6306"/>
    <w:rsid w:val="007E6B3D"/>
    <w:rsid w:val="007E7751"/>
    <w:rsid w:val="007E7CDE"/>
    <w:rsid w:val="007F0A5D"/>
    <w:rsid w:val="007F0CFB"/>
    <w:rsid w:val="007F0E99"/>
    <w:rsid w:val="007F1806"/>
    <w:rsid w:val="007F1C55"/>
    <w:rsid w:val="007F20EC"/>
    <w:rsid w:val="007F210B"/>
    <w:rsid w:val="007F3F1E"/>
    <w:rsid w:val="007F4A33"/>
    <w:rsid w:val="007F4B87"/>
    <w:rsid w:val="007F4E3D"/>
    <w:rsid w:val="007F4E94"/>
    <w:rsid w:val="007F4EF0"/>
    <w:rsid w:val="007F5480"/>
    <w:rsid w:val="007F5B01"/>
    <w:rsid w:val="007F5F25"/>
    <w:rsid w:val="007F7563"/>
    <w:rsid w:val="007F7B4B"/>
    <w:rsid w:val="008003F7"/>
    <w:rsid w:val="0080054F"/>
    <w:rsid w:val="00800666"/>
    <w:rsid w:val="008006EB"/>
    <w:rsid w:val="00800E27"/>
    <w:rsid w:val="00802063"/>
    <w:rsid w:val="00802698"/>
    <w:rsid w:val="00802960"/>
    <w:rsid w:val="00802A94"/>
    <w:rsid w:val="00803BC4"/>
    <w:rsid w:val="00803F26"/>
    <w:rsid w:val="00803F67"/>
    <w:rsid w:val="0080400A"/>
    <w:rsid w:val="0080435E"/>
    <w:rsid w:val="00804827"/>
    <w:rsid w:val="00804C6A"/>
    <w:rsid w:val="00804F3A"/>
    <w:rsid w:val="00805262"/>
    <w:rsid w:val="008052F3"/>
    <w:rsid w:val="00805BC1"/>
    <w:rsid w:val="00805C66"/>
    <w:rsid w:val="00805EB0"/>
    <w:rsid w:val="00806145"/>
    <w:rsid w:val="008067C6"/>
    <w:rsid w:val="00806864"/>
    <w:rsid w:val="008069ED"/>
    <w:rsid w:val="00806B0D"/>
    <w:rsid w:val="0080737B"/>
    <w:rsid w:val="00807799"/>
    <w:rsid w:val="0080797B"/>
    <w:rsid w:val="00807CB7"/>
    <w:rsid w:val="008116C4"/>
    <w:rsid w:val="008132A4"/>
    <w:rsid w:val="00813602"/>
    <w:rsid w:val="0081476E"/>
    <w:rsid w:val="00814805"/>
    <w:rsid w:val="00814FB0"/>
    <w:rsid w:val="008151A3"/>
    <w:rsid w:val="00815719"/>
    <w:rsid w:val="00815857"/>
    <w:rsid w:val="0081616D"/>
    <w:rsid w:val="008161DC"/>
    <w:rsid w:val="0081634E"/>
    <w:rsid w:val="00816455"/>
    <w:rsid w:val="008169D5"/>
    <w:rsid w:val="00816A77"/>
    <w:rsid w:val="00817879"/>
    <w:rsid w:val="00820EA4"/>
    <w:rsid w:val="00820F5D"/>
    <w:rsid w:val="008215CA"/>
    <w:rsid w:val="0082290B"/>
    <w:rsid w:val="00823126"/>
    <w:rsid w:val="0082342F"/>
    <w:rsid w:val="00823D32"/>
    <w:rsid w:val="00825836"/>
    <w:rsid w:val="00825FD1"/>
    <w:rsid w:val="00825FD3"/>
    <w:rsid w:val="008263B9"/>
    <w:rsid w:val="00826411"/>
    <w:rsid w:val="00826527"/>
    <w:rsid w:val="008269DB"/>
    <w:rsid w:val="00826B67"/>
    <w:rsid w:val="00827536"/>
    <w:rsid w:val="00827E23"/>
    <w:rsid w:val="00830134"/>
    <w:rsid w:val="00830E19"/>
    <w:rsid w:val="00831C5D"/>
    <w:rsid w:val="00832043"/>
    <w:rsid w:val="008336D8"/>
    <w:rsid w:val="0083388B"/>
    <w:rsid w:val="008347CB"/>
    <w:rsid w:val="0083531E"/>
    <w:rsid w:val="00835824"/>
    <w:rsid w:val="00835B5C"/>
    <w:rsid w:val="00835E77"/>
    <w:rsid w:val="00835F7B"/>
    <w:rsid w:val="00836C9C"/>
    <w:rsid w:val="00836E8C"/>
    <w:rsid w:val="00837223"/>
    <w:rsid w:val="00837260"/>
    <w:rsid w:val="00841E4B"/>
    <w:rsid w:val="00842483"/>
    <w:rsid w:val="00842511"/>
    <w:rsid w:val="00843A71"/>
    <w:rsid w:val="00843D4C"/>
    <w:rsid w:val="00844125"/>
    <w:rsid w:val="00844885"/>
    <w:rsid w:val="00844CF2"/>
    <w:rsid w:val="0084521A"/>
    <w:rsid w:val="00845868"/>
    <w:rsid w:val="008459FB"/>
    <w:rsid w:val="00845F44"/>
    <w:rsid w:val="008466D7"/>
    <w:rsid w:val="0084676E"/>
    <w:rsid w:val="00846AE1"/>
    <w:rsid w:val="00846FB7"/>
    <w:rsid w:val="00847320"/>
    <w:rsid w:val="00847691"/>
    <w:rsid w:val="008500A2"/>
    <w:rsid w:val="00851BCD"/>
    <w:rsid w:val="00851E3D"/>
    <w:rsid w:val="008524CA"/>
    <w:rsid w:val="00853361"/>
    <w:rsid w:val="008534EC"/>
    <w:rsid w:val="00853A09"/>
    <w:rsid w:val="00853A12"/>
    <w:rsid w:val="00853E59"/>
    <w:rsid w:val="00854931"/>
    <w:rsid w:val="00854BD4"/>
    <w:rsid w:val="00854D9A"/>
    <w:rsid w:val="0085591A"/>
    <w:rsid w:val="00855E03"/>
    <w:rsid w:val="00855EB9"/>
    <w:rsid w:val="00856816"/>
    <w:rsid w:val="00856939"/>
    <w:rsid w:val="00856C9D"/>
    <w:rsid w:val="008572C9"/>
    <w:rsid w:val="0085764E"/>
    <w:rsid w:val="008578F9"/>
    <w:rsid w:val="00860218"/>
    <w:rsid w:val="00860283"/>
    <w:rsid w:val="008604BC"/>
    <w:rsid w:val="00860652"/>
    <w:rsid w:val="0086071E"/>
    <w:rsid w:val="0086092E"/>
    <w:rsid w:val="00860D6E"/>
    <w:rsid w:val="00861190"/>
    <w:rsid w:val="008614C1"/>
    <w:rsid w:val="00861522"/>
    <w:rsid w:val="008618E2"/>
    <w:rsid w:val="00861E7F"/>
    <w:rsid w:val="00862547"/>
    <w:rsid w:val="008625E6"/>
    <w:rsid w:val="0086304D"/>
    <w:rsid w:val="008633A3"/>
    <w:rsid w:val="008635A7"/>
    <w:rsid w:val="008637E4"/>
    <w:rsid w:val="00863BD9"/>
    <w:rsid w:val="00864642"/>
    <w:rsid w:val="00864712"/>
    <w:rsid w:val="00864F01"/>
    <w:rsid w:val="008653E9"/>
    <w:rsid w:val="00865446"/>
    <w:rsid w:val="00866628"/>
    <w:rsid w:val="00867DD3"/>
    <w:rsid w:val="00867E93"/>
    <w:rsid w:val="0087119A"/>
    <w:rsid w:val="0087130C"/>
    <w:rsid w:val="00871DD4"/>
    <w:rsid w:val="00871F63"/>
    <w:rsid w:val="00872FFB"/>
    <w:rsid w:val="00873B44"/>
    <w:rsid w:val="008746BC"/>
    <w:rsid w:val="008747C9"/>
    <w:rsid w:val="00874BAE"/>
    <w:rsid w:val="00875FFA"/>
    <w:rsid w:val="008766A2"/>
    <w:rsid w:val="008767FC"/>
    <w:rsid w:val="008769E7"/>
    <w:rsid w:val="00877535"/>
    <w:rsid w:val="008776BC"/>
    <w:rsid w:val="00877AA6"/>
    <w:rsid w:val="00877B46"/>
    <w:rsid w:val="008802EA"/>
    <w:rsid w:val="008803F8"/>
    <w:rsid w:val="0088098E"/>
    <w:rsid w:val="00880B94"/>
    <w:rsid w:val="008813AC"/>
    <w:rsid w:val="008813D4"/>
    <w:rsid w:val="008816A2"/>
    <w:rsid w:val="00881B50"/>
    <w:rsid w:val="00881C12"/>
    <w:rsid w:val="00881E93"/>
    <w:rsid w:val="0088292C"/>
    <w:rsid w:val="00882B0F"/>
    <w:rsid w:val="008835E3"/>
    <w:rsid w:val="00884342"/>
    <w:rsid w:val="008846EF"/>
    <w:rsid w:val="00884907"/>
    <w:rsid w:val="00885968"/>
    <w:rsid w:val="00885DFB"/>
    <w:rsid w:val="008864F3"/>
    <w:rsid w:val="00886A7C"/>
    <w:rsid w:val="00886B92"/>
    <w:rsid w:val="00886D0E"/>
    <w:rsid w:val="008872C4"/>
    <w:rsid w:val="008874D1"/>
    <w:rsid w:val="00887922"/>
    <w:rsid w:val="00890308"/>
    <w:rsid w:val="0089056C"/>
    <w:rsid w:val="00891A94"/>
    <w:rsid w:val="0089218C"/>
    <w:rsid w:val="00892343"/>
    <w:rsid w:val="008938AA"/>
    <w:rsid w:val="008939BD"/>
    <w:rsid w:val="00893DFB"/>
    <w:rsid w:val="00894382"/>
    <w:rsid w:val="00894413"/>
    <w:rsid w:val="0089452D"/>
    <w:rsid w:val="00894B58"/>
    <w:rsid w:val="00894E48"/>
    <w:rsid w:val="0089520F"/>
    <w:rsid w:val="0089539E"/>
    <w:rsid w:val="008959C8"/>
    <w:rsid w:val="00895AE6"/>
    <w:rsid w:val="00895E5B"/>
    <w:rsid w:val="00896A7E"/>
    <w:rsid w:val="00896BD0"/>
    <w:rsid w:val="00897192"/>
    <w:rsid w:val="008973B6"/>
    <w:rsid w:val="0089773C"/>
    <w:rsid w:val="008A00BD"/>
    <w:rsid w:val="008A0574"/>
    <w:rsid w:val="008A0885"/>
    <w:rsid w:val="008A0A03"/>
    <w:rsid w:val="008A0A4D"/>
    <w:rsid w:val="008A214A"/>
    <w:rsid w:val="008A2907"/>
    <w:rsid w:val="008A3F5A"/>
    <w:rsid w:val="008A46D0"/>
    <w:rsid w:val="008A499E"/>
    <w:rsid w:val="008A5811"/>
    <w:rsid w:val="008A6D7D"/>
    <w:rsid w:val="008A6E95"/>
    <w:rsid w:val="008A709B"/>
    <w:rsid w:val="008A7522"/>
    <w:rsid w:val="008A7D63"/>
    <w:rsid w:val="008B0390"/>
    <w:rsid w:val="008B0424"/>
    <w:rsid w:val="008B0E6D"/>
    <w:rsid w:val="008B0FB1"/>
    <w:rsid w:val="008B12F0"/>
    <w:rsid w:val="008B1F84"/>
    <w:rsid w:val="008B2374"/>
    <w:rsid w:val="008B24E6"/>
    <w:rsid w:val="008B2C72"/>
    <w:rsid w:val="008B2E27"/>
    <w:rsid w:val="008B3213"/>
    <w:rsid w:val="008B39C0"/>
    <w:rsid w:val="008B3E0C"/>
    <w:rsid w:val="008B419E"/>
    <w:rsid w:val="008B44E7"/>
    <w:rsid w:val="008B46FE"/>
    <w:rsid w:val="008B4AE0"/>
    <w:rsid w:val="008B561C"/>
    <w:rsid w:val="008B58C3"/>
    <w:rsid w:val="008B602D"/>
    <w:rsid w:val="008B646E"/>
    <w:rsid w:val="008B762E"/>
    <w:rsid w:val="008B7FCF"/>
    <w:rsid w:val="008C0174"/>
    <w:rsid w:val="008C0240"/>
    <w:rsid w:val="008C050E"/>
    <w:rsid w:val="008C06D3"/>
    <w:rsid w:val="008C0B39"/>
    <w:rsid w:val="008C1902"/>
    <w:rsid w:val="008C1C88"/>
    <w:rsid w:val="008C2D37"/>
    <w:rsid w:val="008C3332"/>
    <w:rsid w:val="008C3A74"/>
    <w:rsid w:val="008C3A9D"/>
    <w:rsid w:val="008C3D89"/>
    <w:rsid w:val="008C3FBB"/>
    <w:rsid w:val="008C41D5"/>
    <w:rsid w:val="008C5001"/>
    <w:rsid w:val="008C5463"/>
    <w:rsid w:val="008C61E3"/>
    <w:rsid w:val="008C65D2"/>
    <w:rsid w:val="008C67E4"/>
    <w:rsid w:val="008C7BF5"/>
    <w:rsid w:val="008D03EF"/>
    <w:rsid w:val="008D048D"/>
    <w:rsid w:val="008D0872"/>
    <w:rsid w:val="008D1720"/>
    <w:rsid w:val="008D1F59"/>
    <w:rsid w:val="008D2074"/>
    <w:rsid w:val="008D29A5"/>
    <w:rsid w:val="008D30BE"/>
    <w:rsid w:val="008D34BD"/>
    <w:rsid w:val="008D34F7"/>
    <w:rsid w:val="008D4205"/>
    <w:rsid w:val="008D59FE"/>
    <w:rsid w:val="008D5D64"/>
    <w:rsid w:val="008D663B"/>
    <w:rsid w:val="008D7A87"/>
    <w:rsid w:val="008D7E7F"/>
    <w:rsid w:val="008D7FFD"/>
    <w:rsid w:val="008E012B"/>
    <w:rsid w:val="008E0A36"/>
    <w:rsid w:val="008E0D1A"/>
    <w:rsid w:val="008E142C"/>
    <w:rsid w:val="008E1740"/>
    <w:rsid w:val="008E20A4"/>
    <w:rsid w:val="008E24B5"/>
    <w:rsid w:val="008E2705"/>
    <w:rsid w:val="008E34FA"/>
    <w:rsid w:val="008E413F"/>
    <w:rsid w:val="008E5462"/>
    <w:rsid w:val="008E5719"/>
    <w:rsid w:val="008E59E0"/>
    <w:rsid w:val="008E5B0C"/>
    <w:rsid w:val="008E6E9F"/>
    <w:rsid w:val="008E7157"/>
    <w:rsid w:val="008F057D"/>
    <w:rsid w:val="008F05E9"/>
    <w:rsid w:val="008F0D3A"/>
    <w:rsid w:val="008F0F34"/>
    <w:rsid w:val="008F11C0"/>
    <w:rsid w:val="008F16A5"/>
    <w:rsid w:val="008F2A8D"/>
    <w:rsid w:val="008F300D"/>
    <w:rsid w:val="008F3124"/>
    <w:rsid w:val="008F314D"/>
    <w:rsid w:val="008F3786"/>
    <w:rsid w:val="008F3B03"/>
    <w:rsid w:val="008F4293"/>
    <w:rsid w:val="008F4B29"/>
    <w:rsid w:val="008F4C36"/>
    <w:rsid w:val="008F4FD8"/>
    <w:rsid w:val="008F51C2"/>
    <w:rsid w:val="008F6F4D"/>
    <w:rsid w:val="008F7362"/>
    <w:rsid w:val="008F7688"/>
    <w:rsid w:val="008F7D71"/>
    <w:rsid w:val="008F7F9A"/>
    <w:rsid w:val="00900496"/>
    <w:rsid w:val="00900CC6"/>
    <w:rsid w:val="0090180F"/>
    <w:rsid w:val="00901C53"/>
    <w:rsid w:val="00901E9A"/>
    <w:rsid w:val="009024D9"/>
    <w:rsid w:val="00903126"/>
    <w:rsid w:val="0090331E"/>
    <w:rsid w:val="00904E41"/>
    <w:rsid w:val="00904E63"/>
    <w:rsid w:val="0090555C"/>
    <w:rsid w:val="0090577E"/>
    <w:rsid w:val="009061F4"/>
    <w:rsid w:val="00907EE9"/>
    <w:rsid w:val="00907F74"/>
    <w:rsid w:val="00910997"/>
    <w:rsid w:val="00910F57"/>
    <w:rsid w:val="0091152E"/>
    <w:rsid w:val="009121BD"/>
    <w:rsid w:val="009122BC"/>
    <w:rsid w:val="00912504"/>
    <w:rsid w:val="0091275D"/>
    <w:rsid w:val="00912769"/>
    <w:rsid w:val="00912959"/>
    <w:rsid w:val="00912CB5"/>
    <w:rsid w:val="00913EB2"/>
    <w:rsid w:val="00914EF6"/>
    <w:rsid w:val="00915B1B"/>
    <w:rsid w:val="009178AB"/>
    <w:rsid w:val="00917AC8"/>
    <w:rsid w:val="00920178"/>
    <w:rsid w:val="009203DA"/>
    <w:rsid w:val="00920733"/>
    <w:rsid w:val="00920DF6"/>
    <w:rsid w:val="009216AC"/>
    <w:rsid w:val="009220EA"/>
    <w:rsid w:val="00922505"/>
    <w:rsid w:val="00923B8C"/>
    <w:rsid w:val="00924D0A"/>
    <w:rsid w:val="00925086"/>
    <w:rsid w:val="0092537F"/>
    <w:rsid w:val="00925537"/>
    <w:rsid w:val="0092624A"/>
    <w:rsid w:val="00926B81"/>
    <w:rsid w:val="00926FF0"/>
    <w:rsid w:val="00927152"/>
    <w:rsid w:val="0092759E"/>
    <w:rsid w:val="00930715"/>
    <w:rsid w:val="00930BB8"/>
    <w:rsid w:val="00930D1A"/>
    <w:rsid w:val="00931002"/>
    <w:rsid w:val="009311A1"/>
    <w:rsid w:val="00932E73"/>
    <w:rsid w:val="009330BB"/>
    <w:rsid w:val="009330C2"/>
    <w:rsid w:val="00933A37"/>
    <w:rsid w:val="00933D50"/>
    <w:rsid w:val="0093414A"/>
    <w:rsid w:val="009342A2"/>
    <w:rsid w:val="009345C7"/>
    <w:rsid w:val="009356B8"/>
    <w:rsid w:val="009357AA"/>
    <w:rsid w:val="009357D1"/>
    <w:rsid w:val="00935F49"/>
    <w:rsid w:val="00936268"/>
    <w:rsid w:val="00936541"/>
    <w:rsid w:val="0093658B"/>
    <w:rsid w:val="00936F98"/>
    <w:rsid w:val="00937470"/>
    <w:rsid w:val="00937936"/>
    <w:rsid w:val="00937EFB"/>
    <w:rsid w:val="009405ED"/>
    <w:rsid w:val="00940685"/>
    <w:rsid w:val="0094092B"/>
    <w:rsid w:val="009414BF"/>
    <w:rsid w:val="009415A4"/>
    <w:rsid w:val="009419F1"/>
    <w:rsid w:val="0094234E"/>
    <w:rsid w:val="00942C51"/>
    <w:rsid w:val="00942DAC"/>
    <w:rsid w:val="00943383"/>
    <w:rsid w:val="009438B8"/>
    <w:rsid w:val="00943CC3"/>
    <w:rsid w:val="00943CFF"/>
    <w:rsid w:val="00944025"/>
    <w:rsid w:val="009445ED"/>
    <w:rsid w:val="00944764"/>
    <w:rsid w:val="00944F1D"/>
    <w:rsid w:val="009454FB"/>
    <w:rsid w:val="00945765"/>
    <w:rsid w:val="00945EEF"/>
    <w:rsid w:val="009461FC"/>
    <w:rsid w:val="00946336"/>
    <w:rsid w:val="00946B50"/>
    <w:rsid w:val="00946D4E"/>
    <w:rsid w:val="009521F8"/>
    <w:rsid w:val="00952299"/>
    <w:rsid w:val="00952CF6"/>
    <w:rsid w:val="0095308A"/>
    <w:rsid w:val="00953A71"/>
    <w:rsid w:val="00953CE6"/>
    <w:rsid w:val="0095516D"/>
    <w:rsid w:val="00955FA5"/>
    <w:rsid w:val="0095619A"/>
    <w:rsid w:val="009579F5"/>
    <w:rsid w:val="00957FD5"/>
    <w:rsid w:val="0096071B"/>
    <w:rsid w:val="00960A12"/>
    <w:rsid w:val="00960C34"/>
    <w:rsid w:val="00962074"/>
    <w:rsid w:val="009620C4"/>
    <w:rsid w:val="009620FB"/>
    <w:rsid w:val="009621DE"/>
    <w:rsid w:val="00962B29"/>
    <w:rsid w:val="00963488"/>
    <w:rsid w:val="009646F4"/>
    <w:rsid w:val="00964B3C"/>
    <w:rsid w:val="00964EB1"/>
    <w:rsid w:val="00965087"/>
    <w:rsid w:val="00965371"/>
    <w:rsid w:val="00965431"/>
    <w:rsid w:val="00965813"/>
    <w:rsid w:val="009663F7"/>
    <w:rsid w:val="00966E7C"/>
    <w:rsid w:val="00967681"/>
    <w:rsid w:val="009676BD"/>
    <w:rsid w:val="009702F9"/>
    <w:rsid w:val="00970814"/>
    <w:rsid w:val="00970F1F"/>
    <w:rsid w:val="0097226E"/>
    <w:rsid w:val="00972BE2"/>
    <w:rsid w:val="00973608"/>
    <w:rsid w:val="0097399D"/>
    <w:rsid w:val="00973A58"/>
    <w:rsid w:val="00973CA0"/>
    <w:rsid w:val="00974DC1"/>
    <w:rsid w:val="00975178"/>
    <w:rsid w:val="00975B8A"/>
    <w:rsid w:val="00975C8F"/>
    <w:rsid w:val="00976F73"/>
    <w:rsid w:val="00977A21"/>
    <w:rsid w:val="00977B7C"/>
    <w:rsid w:val="00977EBD"/>
    <w:rsid w:val="009802A3"/>
    <w:rsid w:val="00980873"/>
    <w:rsid w:val="009809CC"/>
    <w:rsid w:val="00980F6A"/>
    <w:rsid w:val="009812E3"/>
    <w:rsid w:val="009815DA"/>
    <w:rsid w:val="00981F03"/>
    <w:rsid w:val="00982288"/>
    <w:rsid w:val="00982317"/>
    <w:rsid w:val="009824F7"/>
    <w:rsid w:val="009827D4"/>
    <w:rsid w:val="0098298B"/>
    <w:rsid w:val="009834BB"/>
    <w:rsid w:val="00983659"/>
    <w:rsid w:val="00983C48"/>
    <w:rsid w:val="00984853"/>
    <w:rsid w:val="0098573C"/>
    <w:rsid w:val="00985745"/>
    <w:rsid w:val="0098580E"/>
    <w:rsid w:val="0098597F"/>
    <w:rsid w:val="00986F26"/>
    <w:rsid w:val="00987609"/>
    <w:rsid w:val="009876DE"/>
    <w:rsid w:val="009878EE"/>
    <w:rsid w:val="00990929"/>
    <w:rsid w:val="00990CC8"/>
    <w:rsid w:val="009910B5"/>
    <w:rsid w:val="0099149C"/>
    <w:rsid w:val="009921EF"/>
    <w:rsid w:val="009922D9"/>
    <w:rsid w:val="00992ABA"/>
    <w:rsid w:val="00992ECF"/>
    <w:rsid w:val="00993083"/>
    <w:rsid w:val="0099318F"/>
    <w:rsid w:val="0099448B"/>
    <w:rsid w:val="009946BD"/>
    <w:rsid w:val="00994CC1"/>
    <w:rsid w:val="009951C6"/>
    <w:rsid w:val="00995925"/>
    <w:rsid w:val="00995C16"/>
    <w:rsid w:val="0099636C"/>
    <w:rsid w:val="0099741D"/>
    <w:rsid w:val="009A0003"/>
    <w:rsid w:val="009A1010"/>
    <w:rsid w:val="009A1202"/>
    <w:rsid w:val="009A1CF6"/>
    <w:rsid w:val="009A26FD"/>
    <w:rsid w:val="009A2727"/>
    <w:rsid w:val="009A2B1A"/>
    <w:rsid w:val="009A2BEA"/>
    <w:rsid w:val="009A2DFE"/>
    <w:rsid w:val="009A2EB7"/>
    <w:rsid w:val="009A5F7C"/>
    <w:rsid w:val="009A6549"/>
    <w:rsid w:val="009A6B82"/>
    <w:rsid w:val="009A76C4"/>
    <w:rsid w:val="009A7DF5"/>
    <w:rsid w:val="009B1191"/>
    <w:rsid w:val="009B297E"/>
    <w:rsid w:val="009B2C24"/>
    <w:rsid w:val="009B3469"/>
    <w:rsid w:val="009B36F6"/>
    <w:rsid w:val="009B3A1D"/>
    <w:rsid w:val="009B4298"/>
    <w:rsid w:val="009B433A"/>
    <w:rsid w:val="009B47E4"/>
    <w:rsid w:val="009B4D09"/>
    <w:rsid w:val="009B5043"/>
    <w:rsid w:val="009B585E"/>
    <w:rsid w:val="009B6034"/>
    <w:rsid w:val="009B638B"/>
    <w:rsid w:val="009B65BB"/>
    <w:rsid w:val="009B6B1D"/>
    <w:rsid w:val="009B6B3D"/>
    <w:rsid w:val="009B7137"/>
    <w:rsid w:val="009B722B"/>
    <w:rsid w:val="009C0450"/>
    <w:rsid w:val="009C2C40"/>
    <w:rsid w:val="009C2CF7"/>
    <w:rsid w:val="009C3224"/>
    <w:rsid w:val="009C38CB"/>
    <w:rsid w:val="009C3FE8"/>
    <w:rsid w:val="009C46B5"/>
    <w:rsid w:val="009C4B38"/>
    <w:rsid w:val="009C5A0C"/>
    <w:rsid w:val="009C5CE3"/>
    <w:rsid w:val="009C62D1"/>
    <w:rsid w:val="009C69D9"/>
    <w:rsid w:val="009C6D07"/>
    <w:rsid w:val="009D0200"/>
    <w:rsid w:val="009D04F6"/>
    <w:rsid w:val="009D06A6"/>
    <w:rsid w:val="009D0C4F"/>
    <w:rsid w:val="009D1FF5"/>
    <w:rsid w:val="009D2387"/>
    <w:rsid w:val="009D257F"/>
    <w:rsid w:val="009D2FE7"/>
    <w:rsid w:val="009D3D21"/>
    <w:rsid w:val="009D3FDD"/>
    <w:rsid w:val="009D46AC"/>
    <w:rsid w:val="009D5CCF"/>
    <w:rsid w:val="009D6392"/>
    <w:rsid w:val="009D6479"/>
    <w:rsid w:val="009D67F5"/>
    <w:rsid w:val="009D74C8"/>
    <w:rsid w:val="009E12C6"/>
    <w:rsid w:val="009E2068"/>
    <w:rsid w:val="009E25F4"/>
    <w:rsid w:val="009E3C0F"/>
    <w:rsid w:val="009E488F"/>
    <w:rsid w:val="009E4C12"/>
    <w:rsid w:val="009E4CF2"/>
    <w:rsid w:val="009E5E09"/>
    <w:rsid w:val="009E6432"/>
    <w:rsid w:val="009E6568"/>
    <w:rsid w:val="009E67D5"/>
    <w:rsid w:val="009E7714"/>
    <w:rsid w:val="009E7D12"/>
    <w:rsid w:val="009F0547"/>
    <w:rsid w:val="009F0650"/>
    <w:rsid w:val="009F09A8"/>
    <w:rsid w:val="009F149C"/>
    <w:rsid w:val="009F1E10"/>
    <w:rsid w:val="009F1E98"/>
    <w:rsid w:val="009F2EC2"/>
    <w:rsid w:val="009F3411"/>
    <w:rsid w:val="009F36DC"/>
    <w:rsid w:val="009F5C67"/>
    <w:rsid w:val="009F6894"/>
    <w:rsid w:val="009F71A5"/>
    <w:rsid w:val="009F731F"/>
    <w:rsid w:val="009F7AFA"/>
    <w:rsid w:val="00A00156"/>
    <w:rsid w:val="00A006A4"/>
    <w:rsid w:val="00A00807"/>
    <w:rsid w:val="00A01453"/>
    <w:rsid w:val="00A01A3C"/>
    <w:rsid w:val="00A02029"/>
    <w:rsid w:val="00A02305"/>
    <w:rsid w:val="00A0330F"/>
    <w:rsid w:val="00A03C81"/>
    <w:rsid w:val="00A041AC"/>
    <w:rsid w:val="00A04477"/>
    <w:rsid w:val="00A04C20"/>
    <w:rsid w:val="00A0564C"/>
    <w:rsid w:val="00A060CD"/>
    <w:rsid w:val="00A06361"/>
    <w:rsid w:val="00A0643A"/>
    <w:rsid w:val="00A06A5E"/>
    <w:rsid w:val="00A06B38"/>
    <w:rsid w:val="00A06BA7"/>
    <w:rsid w:val="00A07061"/>
    <w:rsid w:val="00A0718C"/>
    <w:rsid w:val="00A079D2"/>
    <w:rsid w:val="00A07B37"/>
    <w:rsid w:val="00A103C9"/>
    <w:rsid w:val="00A105E9"/>
    <w:rsid w:val="00A11543"/>
    <w:rsid w:val="00A11695"/>
    <w:rsid w:val="00A11ACB"/>
    <w:rsid w:val="00A11DEA"/>
    <w:rsid w:val="00A11DF7"/>
    <w:rsid w:val="00A11F28"/>
    <w:rsid w:val="00A124D7"/>
    <w:rsid w:val="00A12A91"/>
    <w:rsid w:val="00A12EBD"/>
    <w:rsid w:val="00A1375E"/>
    <w:rsid w:val="00A14BBB"/>
    <w:rsid w:val="00A15CC6"/>
    <w:rsid w:val="00A161E3"/>
    <w:rsid w:val="00A165E9"/>
    <w:rsid w:val="00A166BF"/>
    <w:rsid w:val="00A17C11"/>
    <w:rsid w:val="00A210E4"/>
    <w:rsid w:val="00A22976"/>
    <w:rsid w:val="00A22BA4"/>
    <w:rsid w:val="00A231BE"/>
    <w:rsid w:val="00A232BD"/>
    <w:rsid w:val="00A23911"/>
    <w:rsid w:val="00A23ACE"/>
    <w:rsid w:val="00A23BB4"/>
    <w:rsid w:val="00A23DD1"/>
    <w:rsid w:val="00A252E1"/>
    <w:rsid w:val="00A25EEF"/>
    <w:rsid w:val="00A2660A"/>
    <w:rsid w:val="00A269A5"/>
    <w:rsid w:val="00A26B24"/>
    <w:rsid w:val="00A26C3C"/>
    <w:rsid w:val="00A270B5"/>
    <w:rsid w:val="00A270C7"/>
    <w:rsid w:val="00A27202"/>
    <w:rsid w:val="00A274F6"/>
    <w:rsid w:val="00A276BF"/>
    <w:rsid w:val="00A27786"/>
    <w:rsid w:val="00A3000B"/>
    <w:rsid w:val="00A30546"/>
    <w:rsid w:val="00A30CFE"/>
    <w:rsid w:val="00A30DE2"/>
    <w:rsid w:val="00A31787"/>
    <w:rsid w:val="00A31821"/>
    <w:rsid w:val="00A31D8D"/>
    <w:rsid w:val="00A321BE"/>
    <w:rsid w:val="00A32691"/>
    <w:rsid w:val="00A33152"/>
    <w:rsid w:val="00A33347"/>
    <w:rsid w:val="00A33F67"/>
    <w:rsid w:val="00A34092"/>
    <w:rsid w:val="00A345E5"/>
    <w:rsid w:val="00A34F35"/>
    <w:rsid w:val="00A36694"/>
    <w:rsid w:val="00A36D8A"/>
    <w:rsid w:val="00A36DCA"/>
    <w:rsid w:val="00A37086"/>
    <w:rsid w:val="00A3753A"/>
    <w:rsid w:val="00A37BB4"/>
    <w:rsid w:val="00A40380"/>
    <w:rsid w:val="00A403A5"/>
    <w:rsid w:val="00A409FF"/>
    <w:rsid w:val="00A413AC"/>
    <w:rsid w:val="00A4196E"/>
    <w:rsid w:val="00A42E59"/>
    <w:rsid w:val="00A43601"/>
    <w:rsid w:val="00A43CB3"/>
    <w:rsid w:val="00A43D3A"/>
    <w:rsid w:val="00A43F15"/>
    <w:rsid w:val="00A44813"/>
    <w:rsid w:val="00A44DD7"/>
    <w:rsid w:val="00A45127"/>
    <w:rsid w:val="00A451AA"/>
    <w:rsid w:val="00A453C9"/>
    <w:rsid w:val="00A45FB3"/>
    <w:rsid w:val="00A460F6"/>
    <w:rsid w:val="00A47394"/>
    <w:rsid w:val="00A4759C"/>
    <w:rsid w:val="00A47D0B"/>
    <w:rsid w:val="00A47E16"/>
    <w:rsid w:val="00A47E29"/>
    <w:rsid w:val="00A507FE"/>
    <w:rsid w:val="00A50872"/>
    <w:rsid w:val="00A50A8E"/>
    <w:rsid w:val="00A50B88"/>
    <w:rsid w:val="00A50C66"/>
    <w:rsid w:val="00A50FB2"/>
    <w:rsid w:val="00A5163D"/>
    <w:rsid w:val="00A51A66"/>
    <w:rsid w:val="00A52093"/>
    <w:rsid w:val="00A52D44"/>
    <w:rsid w:val="00A52E0A"/>
    <w:rsid w:val="00A5338E"/>
    <w:rsid w:val="00A53E2A"/>
    <w:rsid w:val="00A54331"/>
    <w:rsid w:val="00A557B5"/>
    <w:rsid w:val="00A55868"/>
    <w:rsid w:val="00A55A50"/>
    <w:rsid w:val="00A55FFA"/>
    <w:rsid w:val="00A566EC"/>
    <w:rsid w:val="00A56892"/>
    <w:rsid w:val="00A570D4"/>
    <w:rsid w:val="00A577EC"/>
    <w:rsid w:val="00A57C94"/>
    <w:rsid w:val="00A6121F"/>
    <w:rsid w:val="00A61942"/>
    <w:rsid w:val="00A61D34"/>
    <w:rsid w:val="00A61DA0"/>
    <w:rsid w:val="00A61E7D"/>
    <w:rsid w:val="00A6251E"/>
    <w:rsid w:val="00A62717"/>
    <w:rsid w:val="00A629D0"/>
    <w:rsid w:val="00A630CB"/>
    <w:rsid w:val="00A632F6"/>
    <w:rsid w:val="00A63EA2"/>
    <w:rsid w:val="00A64506"/>
    <w:rsid w:val="00A646D6"/>
    <w:rsid w:val="00A65216"/>
    <w:rsid w:val="00A65344"/>
    <w:rsid w:val="00A65F86"/>
    <w:rsid w:val="00A6604B"/>
    <w:rsid w:val="00A66B6A"/>
    <w:rsid w:val="00A66D62"/>
    <w:rsid w:val="00A66DCD"/>
    <w:rsid w:val="00A66F18"/>
    <w:rsid w:val="00A678AC"/>
    <w:rsid w:val="00A67A7A"/>
    <w:rsid w:val="00A701D2"/>
    <w:rsid w:val="00A70DAF"/>
    <w:rsid w:val="00A711FA"/>
    <w:rsid w:val="00A71B66"/>
    <w:rsid w:val="00A724F0"/>
    <w:rsid w:val="00A72765"/>
    <w:rsid w:val="00A72B6D"/>
    <w:rsid w:val="00A72CCB"/>
    <w:rsid w:val="00A733C0"/>
    <w:rsid w:val="00A73564"/>
    <w:rsid w:val="00A73894"/>
    <w:rsid w:val="00A73965"/>
    <w:rsid w:val="00A74199"/>
    <w:rsid w:val="00A759F8"/>
    <w:rsid w:val="00A75A8C"/>
    <w:rsid w:val="00A7600B"/>
    <w:rsid w:val="00A760E1"/>
    <w:rsid w:val="00A76150"/>
    <w:rsid w:val="00A76292"/>
    <w:rsid w:val="00A76534"/>
    <w:rsid w:val="00A76C10"/>
    <w:rsid w:val="00A76D67"/>
    <w:rsid w:val="00A77130"/>
    <w:rsid w:val="00A7757B"/>
    <w:rsid w:val="00A7783D"/>
    <w:rsid w:val="00A77A4B"/>
    <w:rsid w:val="00A77AE1"/>
    <w:rsid w:val="00A8018B"/>
    <w:rsid w:val="00A801DA"/>
    <w:rsid w:val="00A80398"/>
    <w:rsid w:val="00A80B9F"/>
    <w:rsid w:val="00A80E93"/>
    <w:rsid w:val="00A82B9B"/>
    <w:rsid w:val="00A83617"/>
    <w:rsid w:val="00A84FBB"/>
    <w:rsid w:val="00A85502"/>
    <w:rsid w:val="00A85BD5"/>
    <w:rsid w:val="00A85F3B"/>
    <w:rsid w:val="00A863E9"/>
    <w:rsid w:val="00A86E2C"/>
    <w:rsid w:val="00A872DD"/>
    <w:rsid w:val="00A87505"/>
    <w:rsid w:val="00A876C8"/>
    <w:rsid w:val="00A87768"/>
    <w:rsid w:val="00A87E6E"/>
    <w:rsid w:val="00A87EB5"/>
    <w:rsid w:val="00A90043"/>
    <w:rsid w:val="00A904B5"/>
    <w:rsid w:val="00A90BB6"/>
    <w:rsid w:val="00A914EF"/>
    <w:rsid w:val="00A915AB"/>
    <w:rsid w:val="00A91CE2"/>
    <w:rsid w:val="00A91F55"/>
    <w:rsid w:val="00A92814"/>
    <w:rsid w:val="00A9288A"/>
    <w:rsid w:val="00A934E0"/>
    <w:rsid w:val="00A93749"/>
    <w:rsid w:val="00A93EA2"/>
    <w:rsid w:val="00A93F41"/>
    <w:rsid w:val="00A94166"/>
    <w:rsid w:val="00A951DF"/>
    <w:rsid w:val="00A952E4"/>
    <w:rsid w:val="00A95BC2"/>
    <w:rsid w:val="00A95C50"/>
    <w:rsid w:val="00A96497"/>
    <w:rsid w:val="00A96597"/>
    <w:rsid w:val="00A96704"/>
    <w:rsid w:val="00A96831"/>
    <w:rsid w:val="00A978DF"/>
    <w:rsid w:val="00A979CD"/>
    <w:rsid w:val="00AA0850"/>
    <w:rsid w:val="00AA150F"/>
    <w:rsid w:val="00AA1510"/>
    <w:rsid w:val="00AA323A"/>
    <w:rsid w:val="00AA3A48"/>
    <w:rsid w:val="00AA476B"/>
    <w:rsid w:val="00AA4E5B"/>
    <w:rsid w:val="00AA5434"/>
    <w:rsid w:val="00AA5A2D"/>
    <w:rsid w:val="00AA67FE"/>
    <w:rsid w:val="00AB0455"/>
    <w:rsid w:val="00AB0B3B"/>
    <w:rsid w:val="00AB1167"/>
    <w:rsid w:val="00AB204B"/>
    <w:rsid w:val="00AB3CC7"/>
    <w:rsid w:val="00AB3E86"/>
    <w:rsid w:val="00AB5160"/>
    <w:rsid w:val="00AB5324"/>
    <w:rsid w:val="00AB5E90"/>
    <w:rsid w:val="00AB67CB"/>
    <w:rsid w:val="00AB697E"/>
    <w:rsid w:val="00AB72F5"/>
    <w:rsid w:val="00AB73A4"/>
    <w:rsid w:val="00AB7502"/>
    <w:rsid w:val="00AB75E1"/>
    <w:rsid w:val="00AB76F1"/>
    <w:rsid w:val="00AC01EE"/>
    <w:rsid w:val="00AC08CD"/>
    <w:rsid w:val="00AC1C52"/>
    <w:rsid w:val="00AC2053"/>
    <w:rsid w:val="00AC26E6"/>
    <w:rsid w:val="00AC38C0"/>
    <w:rsid w:val="00AC3EB7"/>
    <w:rsid w:val="00AC4516"/>
    <w:rsid w:val="00AC4A52"/>
    <w:rsid w:val="00AC5223"/>
    <w:rsid w:val="00AC5522"/>
    <w:rsid w:val="00AC64D7"/>
    <w:rsid w:val="00AC6A12"/>
    <w:rsid w:val="00AC6AD8"/>
    <w:rsid w:val="00AC6F33"/>
    <w:rsid w:val="00AC7888"/>
    <w:rsid w:val="00AC7C0B"/>
    <w:rsid w:val="00AC7E1A"/>
    <w:rsid w:val="00AD0398"/>
    <w:rsid w:val="00AD09C9"/>
    <w:rsid w:val="00AD0CCE"/>
    <w:rsid w:val="00AD0D5E"/>
    <w:rsid w:val="00AD0DD9"/>
    <w:rsid w:val="00AD1705"/>
    <w:rsid w:val="00AD23B9"/>
    <w:rsid w:val="00AD306F"/>
    <w:rsid w:val="00AD43B3"/>
    <w:rsid w:val="00AD4533"/>
    <w:rsid w:val="00AD57AF"/>
    <w:rsid w:val="00AD5D49"/>
    <w:rsid w:val="00AD6658"/>
    <w:rsid w:val="00AD6716"/>
    <w:rsid w:val="00AD73F5"/>
    <w:rsid w:val="00AD774A"/>
    <w:rsid w:val="00AD79C3"/>
    <w:rsid w:val="00AD7BF4"/>
    <w:rsid w:val="00AD7FC7"/>
    <w:rsid w:val="00AE0336"/>
    <w:rsid w:val="00AE0A37"/>
    <w:rsid w:val="00AE0E83"/>
    <w:rsid w:val="00AE1385"/>
    <w:rsid w:val="00AE16B5"/>
    <w:rsid w:val="00AE1C3F"/>
    <w:rsid w:val="00AE2C70"/>
    <w:rsid w:val="00AE3732"/>
    <w:rsid w:val="00AE3993"/>
    <w:rsid w:val="00AE3D94"/>
    <w:rsid w:val="00AE4A2A"/>
    <w:rsid w:val="00AE614B"/>
    <w:rsid w:val="00AE6672"/>
    <w:rsid w:val="00AE7401"/>
    <w:rsid w:val="00AE7DE4"/>
    <w:rsid w:val="00AF0149"/>
    <w:rsid w:val="00AF047F"/>
    <w:rsid w:val="00AF0F2B"/>
    <w:rsid w:val="00AF1121"/>
    <w:rsid w:val="00AF129B"/>
    <w:rsid w:val="00AF14D3"/>
    <w:rsid w:val="00AF15ED"/>
    <w:rsid w:val="00AF1D43"/>
    <w:rsid w:val="00AF1F7A"/>
    <w:rsid w:val="00AF2398"/>
    <w:rsid w:val="00AF28A4"/>
    <w:rsid w:val="00AF298E"/>
    <w:rsid w:val="00AF34CB"/>
    <w:rsid w:val="00AF4547"/>
    <w:rsid w:val="00AF47C6"/>
    <w:rsid w:val="00AF4907"/>
    <w:rsid w:val="00AF5D23"/>
    <w:rsid w:val="00AF65F5"/>
    <w:rsid w:val="00AF7E50"/>
    <w:rsid w:val="00B000EA"/>
    <w:rsid w:val="00B003FC"/>
    <w:rsid w:val="00B0084F"/>
    <w:rsid w:val="00B00967"/>
    <w:rsid w:val="00B00991"/>
    <w:rsid w:val="00B00C81"/>
    <w:rsid w:val="00B01084"/>
    <w:rsid w:val="00B01872"/>
    <w:rsid w:val="00B02153"/>
    <w:rsid w:val="00B0247F"/>
    <w:rsid w:val="00B02EBD"/>
    <w:rsid w:val="00B0337A"/>
    <w:rsid w:val="00B03FAD"/>
    <w:rsid w:val="00B0450A"/>
    <w:rsid w:val="00B04648"/>
    <w:rsid w:val="00B04908"/>
    <w:rsid w:val="00B0538A"/>
    <w:rsid w:val="00B05F08"/>
    <w:rsid w:val="00B0628D"/>
    <w:rsid w:val="00B06A00"/>
    <w:rsid w:val="00B06BD8"/>
    <w:rsid w:val="00B06E51"/>
    <w:rsid w:val="00B0789D"/>
    <w:rsid w:val="00B07F05"/>
    <w:rsid w:val="00B104E6"/>
    <w:rsid w:val="00B10771"/>
    <w:rsid w:val="00B13454"/>
    <w:rsid w:val="00B134F8"/>
    <w:rsid w:val="00B138EE"/>
    <w:rsid w:val="00B14721"/>
    <w:rsid w:val="00B1570F"/>
    <w:rsid w:val="00B15BD1"/>
    <w:rsid w:val="00B15CBA"/>
    <w:rsid w:val="00B15E35"/>
    <w:rsid w:val="00B1649F"/>
    <w:rsid w:val="00B16842"/>
    <w:rsid w:val="00B16E1E"/>
    <w:rsid w:val="00B17DA7"/>
    <w:rsid w:val="00B20448"/>
    <w:rsid w:val="00B207A3"/>
    <w:rsid w:val="00B21F9D"/>
    <w:rsid w:val="00B22A4D"/>
    <w:rsid w:val="00B22F1F"/>
    <w:rsid w:val="00B23394"/>
    <w:rsid w:val="00B23544"/>
    <w:rsid w:val="00B2422A"/>
    <w:rsid w:val="00B2474A"/>
    <w:rsid w:val="00B24A5E"/>
    <w:rsid w:val="00B250CA"/>
    <w:rsid w:val="00B25360"/>
    <w:rsid w:val="00B254AF"/>
    <w:rsid w:val="00B2599D"/>
    <w:rsid w:val="00B259C3"/>
    <w:rsid w:val="00B2662B"/>
    <w:rsid w:val="00B26752"/>
    <w:rsid w:val="00B26942"/>
    <w:rsid w:val="00B26B60"/>
    <w:rsid w:val="00B26D71"/>
    <w:rsid w:val="00B27D63"/>
    <w:rsid w:val="00B30545"/>
    <w:rsid w:val="00B310A6"/>
    <w:rsid w:val="00B31B6F"/>
    <w:rsid w:val="00B31F44"/>
    <w:rsid w:val="00B32037"/>
    <w:rsid w:val="00B3285A"/>
    <w:rsid w:val="00B33258"/>
    <w:rsid w:val="00B3377C"/>
    <w:rsid w:val="00B338E9"/>
    <w:rsid w:val="00B33958"/>
    <w:rsid w:val="00B33C52"/>
    <w:rsid w:val="00B3418E"/>
    <w:rsid w:val="00B366B2"/>
    <w:rsid w:val="00B36738"/>
    <w:rsid w:val="00B36B16"/>
    <w:rsid w:val="00B3724D"/>
    <w:rsid w:val="00B37E78"/>
    <w:rsid w:val="00B40264"/>
    <w:rsid w:val="00B404AB"/>
    <w:rsid w:val="00B404F8"/>
    <w:rsid w:val="00B4124B"/>
    <w:rsid w:val="00B41AF7"/>
    <w:rsid w:val="00B42066"/>
    <w:rsid w:val="00B4222F"/>
    <w:rsid w:val="00B4225B"/>
    <w:rsid w:val="00B42DBB"/>
    <w:rsid w:val="00B430D4"/>
    <w:rsid w:val="00B435A8"/>
    <w:rsid w:val="00B43E55"/>
    <w:rsid w:val="00B43E73"/>
    <w:rsid w:val="00B44C95"/>
    <w:rsid w:val="00B451CD"/>
    <w:rsid w:val="00B45C13"/>
    <w:rsid w:val="00B464F8"/>
    <w:rsid w:val="00B46921"/>
    <w:rsid w:val="00B46C9F"/>
    <w:rsid w:val="00B47093"/>
    <w:rsid w:val="00B47749"/>
    <w:rsid w:val="00B47C5D"/>
    <w:rsid w:val="00B50178"/>
    <w:rsid w:val="00B50788"/>
    <w:rsid w:val="00B508C8"/>
    <w:rsid w:val="00B5142D"/>
    <w:rsid w:val="00B51442"/>
    <w:rsid w:val="00B518C1"/>
    <w:rsid w:val="00B51A99"/>
    <w:rsid w:val="00B51C07"/>
    <w:rsid w:val="00B51C8B"/>
    <w:rsid w:val="00B52610"/>
    <w:rsid w:val="00B526FE"/>
    <w:rsid w:val="00B52829"/>
    <w:rsid w:val="00B52E9F"/>
    <w:rsid w:val="00B53BAA"/>
    <w:rsid w:val="00B540FA"/>
    <w:rsid w:val="00B54488"/>
    <w:rsid w:val="00B5449E"/>
    <w:rsid w:val="00B54531"/>
    <w:rsid w:val="00B55FC7"/>
    <w:rsid w:val="00B5621F"/>
    <w:rsid w:val="00B566BD"/>
    <w:rsid w:val="00B5680C"/>
    <w:rsid w:val="00B56E27"/>
    <w:rsid w:val="00B57B43"/>
    <w:rsid w:val="00B57B4B"/>
    <w:rsid w:val="00B60B87"/>
    <w:rsid w:val="00B60E33"/>
    <w:rsid w:val="00B610E3"/>
    <w:rsid w:val="00B61355"/>
    <w:rsid w:val="00B61739"/>
    <w:rsid w:val="00B61899"/>
    <w:rsid w:val="00B61F00"/>
    <w:rsid w:val="00B62035"/>
    <w:rsid w:val="00B62169"/>
    <w:rsid w:val="00B62AE8"/>
    <w:rsid w:val="00B63019"/>
    <w:rsid w:val="00B6399D"/>
    <w:rsid w:val="00B63CFA"/>
    <w:rsid w:val="00B64194"/>
    <w:rsid w:val="00B65458"/>
    <w:rsid w:val="00B65AAD"/>
    <w:rsid w:val="00B65F6B"/>
    <w:rsid w:val="00B664B8"/>
    <w:rsid w:val="00B66F07"/>
    <w:rsid w:val="00B675EF"/>
    <w:rsid w:val="00B70330"/>
    <w:rsid w:val="00B71BBB"/>
    <w:rsid w:val="00B72BC0"/>
    <w:rsid w:val="00B739CE"/>
    <w:rsid w:val="00B73BC2"/>
    <w:rsid w:val="00B73E6E"/>
    <w:rsid w:val="00B743DE"/>
    <w:rsid w:val="00B74614"/>
    <w:rsid w:val="00B74A10"/>
    <w:rsid w:val="00B74AE4"/>
    <w:rsid w:val="00B74CBF"/>
    <w:rsid w:val="00B74DB3"/>
    <w:rsid w:val="00B74DD6"/>
    <w:rsid w:val="00B75464"/>
    <w:rsid w:val="00B755AB"/>
    <w:rsid w:val="00B75697"/>
    <w:rsid w:val="00B75A55"/>
    <w:rsid w:val="00B763AC"/>
    <w:rsid w:val="00B77337"/>
    <w:rsid w:val="00B7736C"/>
    <w:rsid w:val="00B8036A"/>
    <w:rsid w:val="00B80474"/>
    <w:rsid w:val="00B805A4"/>
    <w:rsid w:val="00B808DC"/>
    <w:rsid w:val="00B80C29"/>
    <w:rsid w:val="00B80D5D"/>
    <w:rsid w:val="00B80FFF"/>
    <w:rsid w:val="00B81237"/>
    <w:rsid w:val="00B81363"/>
    <w:rsid w:val="00B814AA"/>
    <w:rsid w:val="00B81F3A"/>
    <w:rsid w:val="00B81F42"/>
    <w:rsid w:val="00B82106"/>
    <w:rsid w:val="00B821EB"/>
    <w:rsid w:val="00B82536"/>
    <w:rsid w:val="00B842C8"/>
    <w:rsid w:val="00B84480"/>
    <w:rsid w:val="00B852A6"/>
    <w:rsid w:val="00B864DD"/>
    <w:rsid w:val="00B865C1"/>
    <w:rsid w:val="00B8761B"/>
    <w:rsid w:val="00B91650"/>
    <w:rsid w:val="00B91956"/>
    <w:rsid w:val="00B91C30"/>
    <w:rsid w:val="00B91D8C"/>
    <w:rsid w:val="00B92AB5"/>
    <w:rsid w:val="00B93966"/>
    <w:rsid w:val="00B944E0"/>
    <w:rsid w:val="00B949A1"/>
    <w:rsid w:val="00B94A33"/>
    <w:rsid w:val="00B94E7D"/>
    <w:rsid w:val="00B9547F"/>
    <w:rsid w:val="00B9587B"/>
    <w:rsid w:val="00B9697A"/>
    <w:rsid w:val="00B96AA4"/>
    <w:rsid w:val="00B9706F"/>
    <w:rsid w:val="00B97F57"/>
    <w:rsid w:val="00BA01AF"/>
    <w:rsid w:val="00BA02BD"/>
    <w:rsid w:val="00BA0322"/>
    <w:rsid w:val="00BA0874"/>
    <w:rsid w:val="00BA0AE3"/>
    <w:rsid w:val="00BA108C"/>
    <w:rsid w:val="00BA1864"/>
    <w:rsid w:val="00BA19F5"/>
    <w:rsid w:val="00BA1D80"/>
    <w:rsid w:val="00BA2ECB"/>
    <w:rsid w:val="00BA31A2"/>
    <w:rsid w:val="00BA3650"/>
    <w:rsid w:val="00BA3E40"/>
    <w:rsid w:val="00BA3EA3"/>
    <w:rsid w:val="00BA4116"/>
    <w:rsid w:val="00BA4ACC"/>
    <w:rsid w:val="00BA55A8"/>
    <w:rsid w:val="00BA59E5"/>
    <w:rsid w:val="00BA5EB2"/>
    <w:rsid w:val="00BA6350"/>
    <w:rsid w:val="00BA6736"/>
    <w:rsid w:val="00BA6AE7"/>
    <w:rsid w:val="00BA70BD"/>
    <w:rsid w:val="00BA762C"/>
    <w:rsid w:val="00BA7D04"/>
    <w:rsid w:val="00BB0178"/>
    <w:rsid w:val="00BB01B5"/>
    <w:rsid w:val="00BB020A"/>
    <w:rsid w:val="00BB0504"/>
    <w:rsid w:val="00BB0654"/>
    <w:rsid w:val="00BB09D7"/>
    <w:rsid w:val="00BB0A77"/>
    <w:rsid w:val="00BB1390"/>
    <w:rsid w:val="00BB17EE"/>
    <w:rsid w:val="00BB1E67"/>
    <w:rsid w:val="00BB2274"/>
    <w:rsid w:val="00BB2395"/>
    <w:rsid w:val="00BB34BA"/>
    <w:rsid w:val="00BB392F"/>
    <w:rsid w:val="00BB45CA"/>
    <w:rsid w:val="00BB4F4A"/>
    <w:rsid w:val="00BB5713"/>
    <w:rsid w:val="00BB57D5"/>
    <w:rsid w:val="00BB59EF"/>
    <w:rsid w:val="00BB5D1C"/>
    <w:rsid w:val="00BB6BF7"/>
    <w:rsid w:val="00BB7806"/>
    <w:rsid w:val="00BB7BA7"/>
    <w:rsid w:val="00BB7BC5"/>
    <w:rsid w:val="00BB7FD1"/>
    <w:rsid w:val="00BC0252"/>
    <w:rsid w:val="00BC084F"/>
    <w:rsid w:val="00BC08A7"/>
    <w:rsid w:val="00BC0C03"/>
    <w:rsid w:val="00BC0F90"/>
    <w:rsid w:val="00BC1DF3"/>
    <w:rsid w:val="00BC1E67"/>
    <w:rsid w:val="00BC2D17"/>
    <w:rsid w:val="00BC315D"/>
    <w:rsid w:val="00BC32B1"/>
    <w:rsid w:val="00BC38F0"/>
    <w:rsid w:val="00BC3E09"/>
    <w:rsid w:val="00BC41BA"/>
    <w:rsid w:val="00BC4870"/>
    <w:rsid w:val="00BC4D7E"/>
    <w:rsid w:val="00BC4DD7"/>
    <w:rsid w:val="00BC4F37"/>
    <w:rsid w:val="00BC5668"/>
    <w:rsid w:val="00BC690F"/>
    <w:rsid w:val="00BC72B0"/>
    <w:rsid w:val="00BC78CD"/>
    <w:rsid w:val="00BC79A0"/>
    <w:rsid w:val="00BC7D7D"/>
    <w:rsid w:val="00BC7D95"/>
    <w:rsid w:val="00BC7E17"/>
    <w:rsid w:val="00BD03C3"/>
    <w:rsid w:val="00BD054D"/>
    <w:rsid w:val="00BD076B"/>
    <w:rsid w:val="00BD0A8B"/>
    <w:rsid w:val="00BD0DE3"/>
    <w:rsid w:val="00BD0E83"/>
    <w:rsid w:val="00BD1B09"/>
    <w:rsid w:val="00BD1F39"/>
    <w:rsid w:val="00BD216C"/>
    <w:rsid w:val="00BD4B84"/>
    <w:rsid w:val="00BD51AF"/>
    <w:rsid w:val="00BD55E9"/>
    <w:rsid w:val="00BD58AB"/>
    <w:rsid w:val="00BD6F00"/>
    <w:rsid w:val="00BE0A24"/>
    <w:rsid w:val="00BE0D4E"/>
    <w:rsid w:val="00BE10FC"/>
    <w:rsid w:val="00BE2A84"/>
    <w:rsid w:val="00BE3103"/>
    <w:rsid w:val="00BE33DD"/>
    <w:rsid w:val="00BE40A6"/>
    <w:rsid w:val="00BE47A3"/>
    <w:rsid w:val="00BE521B"/>
    <w:rsid w:val="00BE5352"/>
    <w:rsid w:val="00BE5884"/>
    <w:rsid w:val="00BE63E9"/>
    <w:rsid w:val="00BE64D1"/>
    <w:rsid w:val="00BE683D"/>
    <w:rsid w:val="00BE71D0"/>
    <w:rsid w:val="00BF0089"/>
    <w:rsid w:val="00BF032B"/>
    <w:rsid w:val="00BF1FBB"/>
    <w:rsid w:val="00BF2288"/>
    <w:rsid w:val="00BF28FE"/>
    <w:rsid w:val="00BF2BED"/>
    <w:rsid w:val="00BF2CD0"/>
    <w:rsid w:val="00BF2DA8"/>
    <w:rsid w:val="00BF2F4B"/>
    <w:rsid w:val="00BF3682"/>
    <w:rsid w:val="00BF3F52"/>
    <w:rsid w:val="00BF3FF7"/>
    <w:rsid w:val="00BF4B25"/>
    <w:rsid w:val="00BF4E83"/>
    <w:rsid w:val="00BF52CC"/>
    <w:rsid w:val="00BF57F3"/>
    <w:rsid w:val="00BF6B72"/>
    <w:rsid w:val="00BF6E6B"/>
    <w:rsid w:val="00BF7530"/>
    <w:rsid w:val="00C0093B"/>
    <w:rsid w:val="00C01C0C"/>
    <w:rsid w:val="00C01EFE"/>
    <w:rsid w:val="00C028AF"/>
    <w:rsid w:val="00C02D0E"/>
    <w:rsid w:val="00C02D9E"/>
    <w:rsid w:val="00C03D1B"/>
    <w:rsid w:val="00C03D58"/>
    <w:rsid w:val="00C03F4B"/>
    <w:rsid w:val="00C05465"/>
    <w:rsid w:val="00C05708"/>
    <w:rsid w:val="00C057DE"/>
    <w:rsid w:val="00C05A9F"/>
    <w:rsid w:val="00C06717"/>
    <w:rsid w:val="00C06D9C"/>
    <w:rsid w:val="00C06FF7"/>
    <w:rsid w:val="00C070F7"/>
    <w:rsid w:val="00C072B7"/>
    <w:rsid w:val="00C073E6"/>
    <w:rsid w:val="00C07AB7"/>
    <w:rsid w:val="00C1011C"/>
    <w:rsid w:val="00C10B22"/>
    <w:rsid w:val="00C119EC"/>
    <w:rsid w:val="00C13DE9"/>
    <w:rsid w:val="00C14251"/>
    <w:rsid w:val="00C14FE7"/>
    <w:rsid w:val="00C15380"/>
    <w:rsid w:val="00C15C10"/>
    <w:rsid w:val="00C1653C"/>
    <w:rsid w:val="00C1695B"/>
    <w:rsid w:val="00C17B00"/>
    <w:rsid w:val="00C2030D"/>
    <w:rsid w:val="00C20A18"/>
    <w:rsid w:val="00C20E3D"/>
    <w:rsid w:val="00C2165C"/>
    <w:rsid w:val="00C21A29"/>
    <w:rsid w:val="00C21F35"/>
    <w:rsid w:val="00C2349C"/>
    <w:rsid w:val="00C237CE"/>
    <w:rsid w:val="00C27168"/>
    <w:rsid w:val="00C27807"/>
    <w:rsid w:val="00C278E9"/>
    <w:rsid w:val="00C2798E"/>
    <w:rsid w:val="00C3054D"/>
    <w:rsid w:val="00C308B8"/>
    <w:rsid w:val="00C30A57"/>
    <w:rsid w:val="00C30B79"/>
    <w:rsid w:val="00C3135C"/>
    <w:rsid w:val="00C31812"/>
    <w:rsid w:val="00C319FC"/>
    <w:rsid w:val="00C32713"/>
    <w:rsid w:val="00C32837"/>
    <w:rsid w:val="00C33040"/>
    <w:rsid w:val="00C330CE"/>
    <w:rsid w:val="00C33AFE"/>
    <w:rsid w:val="00C3488E"/>
    <w:rsid w:val="00C34E35"/>
    <w:rsid w:val="00C35BEF"/>
    <w:rsid w:val="00C36144"/>
    <w:rsid w:val="00C36E62"/>
    <w:rsid w:val="00C36F28"/>
    <w:rsid w:val="00C37666"/>
    <w:rsid w:val="00C37794"/>
    <w:rsid w:val="00C37995"/>
    <w:rsid w:val="00C4057D"/>
    <w:rsid w:val="00C406E8"/>
    <w:rsid w:val="00C40BB5"/>
    <w:rsid w:val="00C40D39"/>
    <w:rsid w:val="00C4133C"/>
    <w:rsid w:val="00C425C7"/>
    <w:rsid w:val="00C4308F"/>
    <w:rsid w:val="00C431E3"/>
    <w:rsid w:val="00C43F00"/>
    <w:rsid w:val="00C443D2"/>
    <w:rsid w:val="00C445ED"/>
    <w:rsid w:val="00C44894"/>
    <w:rsid w:val="00C44D08"/>
    <w:rsid w:val="00C456C1"/>
    <w:rsid w:val="00C45A48"/>
    <w:rsid w:val="00C45B75"/>
    <w:rsid w:val="00C46F92"/>
    <w:rsid w:val="00C47F12"/>
    <w:rsid w:val="00C50119"/>
    <w:rsid w:val="00C5058E"/>
    <w:rsid w:val="00C5086D"/>
    <w:rsid w:val="00C508B1"/>
    <w:rsid w:val="00C50D55"/>
    <w:rsid w:val="00C5157F"/>
    <w:rsid w:val="00C51683"/>
    <w:rsid w:val="00C5181E"/>
    <w:rsid w:val="00C51D00"/>
    <w:rsid w:val="00C52E5B"/>
    <w:rsid w:val="00C530CF"/>
    <w:rsid w:val="00C53686"/>
    <w:rsid w:val="00C538F6"/>
    <w:rsid w:val="00C53D4A"/>
    <w:rsid w:val="00C53DB5"/>
    <w:rsid w:val="00C54620"/>
    <w:rsid w:val="00C549C6"/>
    <w:rsid w:val="00C5527A"/>
    <w:rsid w:val="00C556DB"/>
    <w:rsid w:val="00C55ADC"/>
    <w:rsid w:val="00C55CC4"/>
    <w:rsid w:val="00C567A6"/>
    <w:rsid w:val="00C5685B"/>
    <w:rsid w:val="00C568AB"/>
    <w:rsid w:val="00C56E65"/>
    <w:rsid w:val="00C5767C"/>
    <w:rsid w:val="00C577A4"/>
    <w:rsid w:val="00C607D5"/>
    <w:rsid w:val="00C60BF0"/>
    <w:rsid w:val="00C60D14"/>
    <w:rsid w:val="00C62143"/>
    <w:rsid w:val="00C62988"/>
    <w:rsid w:val="00C64688"/>
    <w:rsid w:val="00C64AFB"/>
    <w:rsid w:val="00C64B34"/>
    <w:rsid w:val="00C64BAD"/>
    <w:rsid w:val="00C65925"/>
    <w:rsid w:val="00C65C5C"/>
    <w:rsid w:val="00C65DD2"/>
    <w:rsid w:val="00C67328"/>
    <w:rsid w:val="00C673EA"/>
    <w:rsid w:val="00C67422"/>
    <w:rsid w:val="00C67B2A"/>
    <w:rsid w:val="00C67B4D"/>
    <w:rsid w:val="00C67E81"/>
    <w:rsid w:val="00C67EF4"/>
    <w:rsid w:val="00C67EFB"/>
    <w:rsid w:val="00C70BF7"/>
    <w:rsid w:val="00C70DD4"/>
    <w:rsid w:val="00C71553"/>
    <w:rsid w:val="00C717B0"/>
    <w:rsid w:val="00C718E8"/>
    <w:rsid w:val="00C721B0"/>
    <w:rsid w:val="00C72246"/>
    <w:rsid w:val="00C7243F"/>
    <w:rsid w:val="00C72FB0"/>
    <w:rsid w:val="00C73062"/>
    <w:rsid w:val="00C7334D"/>
    <w:rsid w:val="00C7387E"/>
    <w:rsid w:val="00C739F9"/>
    <w:rsid w:val="00C74242"/>
    <w:rsid w:val="00C746EA"/>
    <w:rsid w:val="00C74F0D"/>
    <w:rsid w:val="00C75C41"/>
    <w:rsid w:val="00C762E5"/>
    <w:rsid w:val="00C768B1"/>
    <w:rsid w:val="00C769DF"/>
    <w:rsid w:val="00C77D04"/>
    <w:rsid w:val="00C800C3"/>
    <w:rsid w:val="00C800E4"/>
    <w:rsid w:val="00C806F1"/>
    <w:rsid w:val="00C81B50"/>
    <w:rsid w:val="00C81EF9"/>
    <w:rsid w:val="00C8266F"/>
    <w:rsid w:val="00C82C08"/>
    <w:rsid w:val="00C82ED1"/>
    <w:rsid w:val="00C83C86"/>
    <w:rsid w:val="00C8460E"/>
    <w:rsid w:val="00C849A8"/>
    <w:rsid w:val="00C84AFD"/>
    <w:rsid w:val="00C84E10"/>
    <w:rsid w:val="00C84FA6"/>
    <w:rsid w:val="00C8548B"/>
    <w:rsid w:val="00C8575B"/>
    <w:rsid w:val="00C857E5"/>
    <w:rsid w:val="00C86867"/>
    <w:rsid w:val="00C8740B"/>
    <w:rsid w:val="00C8747C"/>
    <w:rsid w:val="00C87DFA"/>
    <w:rsid w:val="00C90839"/>
    <w:rsid w:val="00C910DC"/>
    <w:rsid w:val="00C91133"/>
    <w:rsid w:val="00C9226B"/>
    <w:rsid w:val="00C927B7"/>
    <w:rsid w:val="00C92A46"/>
    <w:rsid w:val="00C92B76"/>
    <w:rsid w:val="00C92BD7"/>
    <w:rsid w:val="00C93095"/>
    <w:rsid w:val="00C93DA4"/>
    <w:rsid w:val="00C942F6"/>
    <w:rsid w:val="00C9462A"/>
    <w:rsid w:val="00C94E4D"/>
    <w:rsid w:val="00C951DE"/>
    <w:rsid w:val="00C951DF"/>
    <w:rsid w:val="00C952BE"/>
    <w:rsid w:val="00C952F0"/>
    <w:rsid w:val="00C955E7"/>
    <w:rsid w:val="00C95855"/>
    <w:rsid w:val="00C96142"/>
    <w:rsid w:val="00C963C8"/>
    <w:rsid w:val="00C97171"/>
    <w:rsid w:val="00C97A9A"/>
    <w:rsid w:val="00C97AA9"/>
    <w:rsid w:val="00C97D30"/>
    <w:rsid w:val="00CA012E"/>
    <w:rsid w:val="00CA15C4"/>
    <w:rsid w:val="00CA1730"/>
    <w:rsid w:val="00CA226F"/>
    <w:rsid w:val="00CA22E6"/>
    <w:rsid w:val="00CA32F5"/>
    <w:rsid w:val="00CA439B"/>
    <w:rsid w:val="00CA529B"/>
    <w:rsid w:val="00CA5834"/>
    <w:rsid w:val="00CA5D2C"/>
    <w:rsid w:val="00CA6714"/>
    <w:rsid w:val="00CA7A2E"/>
    <w:rsid w:val="00CA7B2F"/>
    <w:rsid w:val="00CA7CCF"/>
    <w:rsid w:val="00CB0525"/>
    <w:rsid w:val="00CB0CD7"/>
    <w:rsid w:val="00CB107D"/>
    <w:rsid w:val="00CB111D"/>
    <w:rsid w:val="00CB15EB"/>
    <w:rsid w:val="00CB1778"/>
    <w:rsid w:val="00CB194D"/>
    <w:rsid w:val="00CB1F5A"/>
    <w:rsid w:val="00CB3638"/>
    <w:rsid w:val="00CB3802"/>
    <w:rsid w:val="00CB3F94"/>
    <w:rsid w:val="00CB42E2"/>
    <w:rsid w:val="00CB49BB"/>
    <w:rsid w:val="00CB49F7"/>
    <w:rsid w:val="00CB4ABA"/>
    <w:rsid w:val="00CB4E90"/>
    <w:rsid w:val="00CB5BB9"/>
    <w:rsid w:val="00CB60C4"/>
    <w:rsid w:val="00CB7D7B"/>
    <w:rsid w:val="00CC1139"/>
    <w:rsid w:val="00CC1255"/>
    <w:rsid w:val="00CC1C55"/>
    <w:rsid w:val="00CC25EB"/>
    <w:rsid w:val="00CC3191"/>
    <w:rsid w:val="00CC4011"/>
    <w:rsid w:val="00CC410D"/>
    <w:rsid w:val="00CC41A9"/>
    <w:rsid w:val="00CC4273"/>
    <w:rsid w:val="00CC4601"/>
    <w:rsid w:val="00CC4791"/>
    <w:rsid w:val="00CC4C76"/>
    <w:rsid w:val="00CC4E61"/>
    <w:rsid w:val="00CC5E4A"/>
    <w:rsid w:val="00CC6AA5"/>
    <w:rsid w:val="00CC6C94"/>
    <w:rsid w:val="00CC79A6"/>
    <w:rsid w:val="00CD007A"/>
    <w:rsid w:val="00CD00A4"/>
    <w:rsid w:val="00CD02EF"/>
    <w:rsid w:val="00CD092D"/>
    <w:rsid w:val="00CD1A38"/>
    <w:rsid w:val="00CD1A58"/>
    <w:rsid w:val="00CD1C65"/>
    <w:rsid w:val="00CD2327"/>
    <w:rsid w:val="00CD2DFF"/>
    <w:rsid w:val="00CD301D"/>
    <w:rsid w:val="00CD31BF"/>
    <w:rsid w:val="00CD32FF"/>
    <w:rsid w:val="00CD3A20"/>
    <w:rsid w:val="00CD3CB7"/>
    <w:rsid w:val="00CD448F"/>
    <w:rsid w:val="00CD4DA8"/>
    <w:rsid w:val="00CD5A4F"/>
    <w:rsid w:val="00CD6477"/>
    <w:rsid w:val="00CD74C8"/>
    <w:rsid w:val="00CD774A"/>
    <w:rsid w:val="00CD79AB"/>
    <w:rsid w:val="00CE098E"/>
    <w:rsid w:val="00CE0AA0"/>
    <w:rsid w:val="00CE2AED"/>
    <w:rsid w:val="00CE340B"/>
    <w:rsid w:val="00CE442B"/>
    <w:rsid w:val="00CE4478"/>
    <w:rsid w:val="00CE46E2"/>
    <w:rsid w:val="00CE6688"/>
    <w:rsid w:val="00CE6D1D"/>
    <w:rsid w:val="00CE7426"/>
    <w:rsid w:val="00CE7CA2"/>
    <w:rsid w:val="00CE7DD6"/>
    <w:rsid w:val="00CF0D4A"/>
    <w:rsid w:val="00CF0D8A"/>
    <w:rsid w:val="00CF15FE"/>
    <w:rsid w:val="00CF1C2E"/>
    <w:rsid w:val="00CF1E28"/>
    <w:rsid w:val="00CF1E8B"/>
    <w:rsid w:val="00CF2B94"/>
    <w:rsid w:val="00CF2E50"/>
    <w:rsid w:val="00CF37A0"/>
    <w:rsid w:val="00CF3DA1"/>
    <w:rsid w:val="00CF3FAB"/>
    <w:rsid w:val="00CF5208"/>
    <w:rsid w:val="00CF741B"/>
    <w:rsid w:val="00CF7CDD"/>
    <w:rsid w:val="00CF7DB8"/>
    <w:rsid w:val="00D00035"/>
    <w:rsid w:val="00D010D0"/>
    <w:rsid w:val="00D017CA"/>
    <w:rsid w:val="00D017DE"/>
    <w:rsid w:val="00D0214D"/>
    <w:rsid w:val="00D023DD"/>
    <w:rsid w:val="00D025DF"/>
    <w:rsid w:val="00D02B08"/>
    <w:rsid w:val="00D03040"/>
    <w:rsid w:val="00D03800"/>
    <w:rsid w:val="00D03A84"/>
    <w:rsid w:val="00D03EEB"/>
    <w:rsid w:val="00D0463F"/>
    <w:rsid w:val="00D04CD3"/>
    <w:rsid w:val="00D04ECC"/>
    <w:rsid w:val="00D05056"/>
    <w:rsid w:val="00D0517D"/>
    <w:rsid w:val="00D06636"/>
    <w:rsid w:val="00D0685A"/>
    <w:rsid w:val="00D07C51"/>
    <w:rsid w:val="00D1048E"/>
    <w:rsid w:val="00D109D4"/>
    <w:rsid w:val="00D10AD8"/>
    <w:rsid w:val="00D1116F"/>
    <w:rsid w:val="00D111AB"/>
    <w:rsid w:val="00D11432"/>
    <w:rsid w:val="00D12A84"/>
    <w:rsid w:val="00D13058"/>
    <w:rsid w:val="00D132E3"/>
    <w:rsid w:val="00D132E8"/>
    <w:rsid w:val="00D135AD"/>
    <w:rsid w:val="00D14E00"/>
    <w:rsid w:val="00D14F92"/>
    <w:rsid w:val="00D16011"/>
    <w:rsid w:val="00D16231"/>
    <w:rsid w:val="00D16340"/>
    <w:rsid w:val="00D1666F"/>
    <w:rsid w:val="00D17796"/>
    <w:rsid w:val="00D207D4"/>
    <w:rsid w:val="00D2088F"/>
    <w:rsid w:val="00D209AB"/>
    <w:rsid w:val="00D20BF2"/>
    <w:rsid w:val="00D20D2E"/>
    <w:rsid w:val="00D2106F"/>
    <w:rsid w:val="00D210F5"/>
    <w:rsid w:val="00D21418"/>
    <w:rsid w:val="00D2162D"/>
    <w:rsid w:val="00D21706"/>
    <w:rsid w:val="00D2224A"/>
    <w:rsid w:val="00D2231B"/>
    <w:rsid w:val="00D22B30"/>
    <w:rsid w:val="00D22CC7"/>
    <w:rsid w:val="00D2368C"/>
    <w:rsid w:val="00D2388E"/>
    <w:rsid w:val="00D23C73"/>
    <w:rsid w:val="00D244D8"/>
    <w:rsid w:val="00D24553"/>
    <w:rsid w:val="00D24CC1"/>
    <w:rsid w:val="00D25441"/>
    <w:rsid w:val="00D260A8"/>
    <w:rsid w:val="00D26765"/>
    <w:rsid w:val="00D26A47"/>
    <w:rsid w:val="00D26E84"/>
    <w:rsid w:val="00D27E8E"/>
    <w:rsid w:val="00D311EC"/>
    <w:rsid w:val="00D3182B"/>
    <w:rsid w:val="00D31983"/>
    <w:rsid w:val="00D31B62"/>
    <w:rsid w:val="00D31C88"/>
    <w:rsid w:val="00D31FCD"/>
    <w:rsid w:val="00D3266A"/>
    <w:rsid w:val="00D32DE5"/>
    <w:rsid w:val="00D32E72"/>
    <w:rsid w:val="00D33AED"/>
    <w:rsid w:val="00D36272"/>
    <w:rsid w:val="00D36569"/>
    <w:rsid w:val="00D36A40"/>
    <w:rsid w:val="00D36B6F"/>
    <w:rsid w:val="00D37207"/>
    <w:rsid w:val="00D377F7"/>
    <w:rsid w:val="00D37F77"/>
    <w:rsid w:val="00D4054F"/>
    <w:rsid w:val="00D405B2"/>
    <w:rsid w:val="00D41713"/>
    <w:rsid w:val="00D41947"/>
    <w:rsid w:val="00D44271"/>
    <w:rsid w:val="00D45143"/>
    <w:rsid w:val="00D45769"/>
    <w:rsid w:val="00D45A5F"/>
    <w:rsid w:val="00D46125"/>
    <w:rsid w:val="00D4629C"/>
    <w:rsid w:val="00D462DD"/>
    <w:rsid w:val="00D478BD"/>
    <w:rsid w:val="00D50019"/>
    <w:rsid w:val="00D50029"/>
    <w:rsid w:val="00D51598"/>
    <w:rsid w:val="00D516F7"/>
    <w:rsid w:val="00D5222B"/>
    <w:rsid w:val="00D5312A"/>
    <w:rsid w:val="00D536FB"/>
    <w:rsid w:val="00D53D9B"/>
    <w:rsid w:val="00D543B3"/>
    <w:rsid w:val="00D545CC"/>
    <w:rsid w:val="00D54BE8"/>
    <w:rsid w:val="00D55AD3"/>
    <w:rsid w:val="00D55F60"/>
    <w:rsid w:val="00D56345"/>
    <w:rsid w:val="00D5648A"/>
    <w:rsid w:val="00D56A90"/>
    <w:rsid w:val="00D56BC8"/>
    <w:rsid w:val="00D57693"/>
    <w:rsid w:val="00D57985"/>
    <w:rsid w:val="00D57AF4"/>
    <w:rsid w:val="00D60D1A"/>
    <w:rsid w:val="00D610B5"/>
    <w:rsid w:val="00D6163A"/>
    <w:rsid w:val="00D619D9"/>
    <w:rsid w:val="00D6397B"/>
    <w:rsid w:val="00D643D7"/>
    <w:rsid w:val="00D64775"/>
    <w:rsid w:val="00D648CE"/>
    <w:rsid w:val="00D65897"/>
    <w:rsid w:val="00D673E1"/>
    <w:rsid w:val="00D70FC1"/>
    <w:rsid w:val="00D71F5B"/>
    <w:rsid w:val="00D729E2"/>
    <w:rsid w:val="00D72CBA"/>
    <w:rsid w:val="00D73191"/>
    <w:rsid w:val="00D73AA0"/>
    <w:rsid w:val="00D74E5D"/>
    <w:rsid w:val="00D763E6"/>
    <w:rsid w:val="00D77AC4"/>
    <w:rsid w:val="00D8027D"/>
    <w:rsid w:val="00D80493"/>
    <w:rsid w:val="00D80A86"/>
    <w:rsid w:val="00D81C89"/>
    <w:rsid w:val="00D81F28"/>
    <w:rsid w:val="00D82389"/>
    <w:rsid w:val="00D823C1"/>
    <w:rsid w:val="00D82F4B"/>
    <w:rsid w:val="00D83219"/>
    <w:rsid w:val="00D83F53"/>
    <w:rsid w:val="00D8436A"/>
    <w:rsid w:val="00D844D6"/>
    <w:rsid w:val="00D847E1"/>
    <w:rsid w:val="00D85BF6"/>
    <w:rsid w:val="00D869B2"/>
    <w:rsid w:val="00D86A84"/>
    <w:rsid w:val="00D86D80"/>
    <w:rsid w:val="00D8730F"/>
    <w:rsid w:val="00D876A4"/>
    <w:rsid w:val="00D87C48"/>
    <w:rsid w:val="00D90016"/>
    <w:rsid w:val="00D90252"/>
    <w:rsid w:val="00D9077E"/>
    <w:rsid w:val="00D9196A"/>
    <w:rsid w:val="00D9249A"/>
    <w:rsid w:val="00D9327A"/>
    <w:rsid w:val="00D932B5"/>
    <w:rsid w:val="00D93F98"/>
    <w:rsid w:val="00D94DC4"/>
    <w:rsid w:val="00D94F64"/>
    <w:rsid w:val="00D952AF"/>
    <w:rsid w:val="00D96001"/>
    <w:rsid w:val="00D960EF"/>
    <w:rsid w:val="00D965EC"/>
    <w:rsid w:val="00D96E12"/>
    <w:rsid w:val="00D973E0"/>
    <w:rsid w:val="00D973F4"/>
    <w:rsid w:val="00D9765C"/>
    <w:rsid w:val="00D97AF6"/>
    <w:rsid w:val="00D97D29"/>
    <w:rsid w:val="00D97D77"/>
    <w:rsid w:val="00D97F1F"/>
    <w:rsid w:val="00DA0145"/>
    <w:rsid w:val="00DA0470"/>
    <w:rsid w:val="00DA0F87"/>
    <w:rsid w:val="00DA1362"/>
    <w:rsid w:val="00DA13FD"/>
    <w:rsid w:val="00DA2345"/>
    <w:rsid w:val="00DA2AC7"/>
    <w:rsid w:val="00DA2F56"/>
    <w:rsid w:val="00DA3A51"/>
    <w:rsid w:val="00DA517E"/>
    <w:rsid w:val="00DA5654"/>
    <w:rsid w:val="00DA5D5E"/>
    <w:rsid w:val="00DA6081"/>
    <w:rsid w:val="00DA6B24"/>
    <w:rsid w:val="00DA6D63"/>
    <w:rsid w:val="00DA7096"/>
    <w:rsid w:val="00DA7349"/>
    <w:rsid w:val="00DB03B5"/>
    <w:rsid w:val="00DB0414"/>
    <w:rsid w:val="00DB0E56"/>
    <w:rsid w:val="00DB19FD"/>
    <w:rsid w:val="00DB1EA0"/>
    <w:rsid w:val="00DB3BFE"/>
    <w:rsid w:val="00DB3E6C"/>
    <w:rsid w:val="00DB4C52"/>
    <w:rsid w:val="00DB4CCF"/>
    <w:rsid w:val="00DB5240"/>
    <w:rsid w:val="00DB535E"/>
    <w:rsid w:val="00DB5611"/>
    <w:rsid w:val="00DB60AE"/>
    <w:rsid w:val="00DB6991"/>
    <w:rsid w:val="00DB70AC"/>
    <w:rsid w:val="00DB71AE"/>
    <w:rsid w:val="00DC0231"/>
    <w:rsid w:val="00DC08BC"/>
    <w:rsid w:val="00DC0BC4"/>
    <w:rsid w:val="00DC1821"/>
    <w:rsid w:val="00DC19E8"/>
    <w:rsid w:val="00DC1CA0"/>
    <w:rsid w:val="00DC206E"/>
    <w:rsid w:val="00DC2427"/>
    <w:rsid w:val="00DC285A"/>
    <w:rsid w:val="00DC2FB8"/>
    <w:rsid w:val="00DC30F6"/>
    <w:rsid w:val="00DC3482"/>
    <w:rsid w:val="00DC399A"/>
    <w:rsid w:val="00DC3A33"/>
    <w:rsid w:val="00DC3AC7"/>
    <w:rsid w:val="00DC4A14"/>
    <w:rsid w:val="00DC4A84"/>
    <w:rsid w:val="00DC4B11"/>
    <w:rsid w:val="00DC4BAF"/>
    <w:rsid w:val="00DC7467"/>
    <w:rsid w:val="00DC7492"/>
    <w:rsid w:val="00DC7568"/>
    <w:rsid w:val="00DD083A"/>
    <w:rsid w:val="00DD0988"/>
    <w:rsid w:val="00DD0A6C"/>
    <w:rsid w:val="00DD0E81"/>
    <w:rsid w:val="00DD286D"/>
    <w:rsid w:val="00DD2BAF"/>
    <w:rsid w:val="00DD3053"/>
    <w:rsid w:val="00DD36E8"/>
    <w:rsid w:val="00DD37FE"/>
    <w:rsid w:val="00DD3CEB"/>
    <w:rsid w:val="00DD3E45"/>
    <w:rsid w:val="00DD3F7A"/>
    <w:rsid w:val="00DD3FEC"/>
    <w:rsid w:val="00DD4243"/>
    <w:rsid w:val="00DD4556"/>
    <w:rsid w:val="00DD4C34"/>
    <w:rsid w:val="00DD5859"/>
    <w:rsid w:val="00DD59AC"/>
    <w:rsid w:val="00DD6809"/>
    <w:rsid w:val="00DD6B2D"/>
    <w:rsid w:val="00DD70A4"/>
    <w:rsid w:val="00DD71D3"/>
    <w:rsid w:val="00DD722E"/>
    <w:rsid w:val="00DE00E3"/>
    <w:rsid w:val="00DE04B1"/>
    <w:rsid w:val="00DE0903"/>
    <w:rsid w:val="00DE1864"/>
    <w:rsid w:val="00DE1E1A"/>
    <w:rsid w:val="00DE2067"/>
    <w:rsid w:val="00DE2246"/>
    <w:rsid w:val="00DE23BA"/>
    <w:rsid w:val="00DE33FB"/>
    <w:rsid w:val="00DE3BCB"/>
    <w:rsid w:val="00DE46E7"/>
    <w:rsid w:val="00DE5C56"/>
    <w:rsid w:val="00DE6EB5"/>
    <w:rsid w:val="00DE7245"/>
    <w:rsid w:val="00DF0FED"/>
    <w:rsid w:val="00DF1110"/>
    <w:rsid w:val="00DF1647"/>
    <w:rsid w:val="00DF1CCB"/>
    <w:rsid w:val="00DF1E54"/>
    <w:rsid w:val="00DF2028"/>
    <w:rsid w:val="00DF2196"/>
    <w:rsid w:val="00DF22AA"/>
    <w:rsid w:val="00DF2F26"/>
    <w:rsid w:val="00DF3C0A"/>
    <w:rsid w:val="00DF3D23"/>
    <w:rsid w:val="00DF4F23"/>
    <w:rsid w:val="00DF523F"/>
    <w:rsid w:val="00DF527C"/>
    <w:rsid w:val="00DF57E4"/>
    <w:rsid w:val="00DF596C"/>
    <w:rsid w:val="00DF5E98"/>
    <w:rsid w:val="00DF5EC2"/>
    <w:rsid w:val="00DF60DD"/>
    <w:rsid w:val="00DF6F6C"/>
    <w:rsid w:val="00DF7549"/>
    <w:rsid w:val="00DF759F"/>
    <w:rsid w:val="00E008A7"/>
    <w:rsid w:val="00E00909"/>
    <w:rsid w:val="00E00997"/>
    <w:rsid w:val="00E009B0"/>
    <w:rsid w:val="00E01109"/>
    <w:rsid w:val="00E01257"/>
    <w:rsid w:val="00E01E91"/>
    <w:rsid w:val="00E0201B"/>
    <w:rsid w:val="00E02D26"/>
    <w:rsid w:val="00E0364B"/>
    <w:rsid w:val="00E039CC"/>
    <w:rsid w:val="00E03B76"/>
    <w:rsid w:val="00E03F64"/>
    <w:rsid w:val="00E046FE"/>
    <w:rsid w:val="00E04B07"/>
    <w:rsid w:val="00E04B65"/>
    <w:rsid w:val="00E05724"/>
    <w:rsid w:val="00E06BDA"/>
    <w:rsid w:val="00E06D25"/>
    <w:rsid w:val="00E076DB"/>
    <w:rsid w:val="00E1056C"/>
    <w:rsid w:val="00E1071D"/>
    <w:rsid w:val="00E10C59"/>
    <w:rsid w:val="00E10DFE"/>
    <w:rsid w:val="00E11089"/>
    <w:rsid w:val="00E11988"/>
    <w:rsid w:val="00E11ADC"/>
    <w:rsid w:val="00E123B3"/>
    <w:rsid w:val="00E12FC0"/>
    <w:rsid w:val="00E13A42"/>
    <w:rsid w:val="00E13FD7"/>
    <w:rsid w:val="00E144EB"/>
    <w:rsid w:val="00E14615"/>
    <w:rsid w:val="00E14B47"/>
    <w:rsid w:val="00E14B5E"/>
    <w:rsid w:val="00E15484"/>
    <w:rsid w:val="00E15B8A"/>
    <w:rsid w:val="00E15BBD"/>
    <w:rsid w:val="00E163B1"/>
    <w:rsid w:val="00E17106"/>
    <w:rsid w:val="00E179F0"/>
    <w:rsid w:val="00E17D1F"/>
    <w:rsid w:val="00E20BEB"/>
    <w:rsid w:val="00E21927"/>
    <w:rsid w:val="00E22261"/>
    <w:rsid w:val="00E22BC4"/>
    <w:rsid w:val="00E23648"/>
    <w:rsid w:val="00E23AED"/>
    <w:rsid w:val="00E23C9F"/>
    <w:rsid w:val="00E23CA8"/>
    <w:rsid w:val="00E24608"/>
    <w:rsid w:val="00E2484C"/>
    <w:rsid w:val="00E24B52"/>
    <w:rsid w:val="00E24E1D"/>
    <w:rsid w:val="00E256EB"/>
    <w:rsid w:val="00E25BD5"/>
    <w:rsid w:val="00E277B2"/>
    <w:rsid w:val="00E27807"/>
    <w:rsid w:val="00E27A27"/>
    <w:rsid w:val="00E302E5"/>
    <w:rsid w:val="00E30540"/>
    <w:rsid w:val="00E317C5"/>
    <w:rsid w:val="00E31D97"/>
    <w:rsid w:val="00E32522"/>
    <w:rsid w:val="00E32788"/>
    <w:rsid w:val="00E32B96"/>
    <w:rsid w:val="00E3300B"/>
    <w:rsid w:val="00E3323F"/>
    <w:rsid w:val="00E337AC"/>
    <w:rsid w:val="00E33BDF"/>
    <w:rsid w:val="00E34189"/>
    <w:rsid w:val="00E344C1"/>
    <w:rsid w:val="00E35346"/>
    <w:rsid w:val="00E35ADC"/>
    <w:rsid w:val="00E36882"/>
    <w:rsid w:val="00E36D3E"/>
    <w:rsid w:val="00E3709A"/>
    <w:rsid w:val="00E37572"/>
    <w:rsid w:val="00E3782C"/>
    <w:rsid w:val="00E379FD"/>
    <w:rsid w:val="00E37E40"/>
    <w:rsid w:val="00E40011"/>
    <w:rsid w:val="00E40DBE"/>
    <w:rsid w:val="00E40E84"/>
    <w:rsid w:val="00E41248"/>
    <w:rsid w:val="00E421A4"/>
    <w:rsid w:val="00E4341C"/>
    <w:rsid w:val="00E43CC2"/>
    <w:rsid w:val="00E43FCB"/>
    <w:rsid w:val="00E441B7"/>
    <w:rsid w:val="00E44622"/>
    <w:rsid w:val="00E446EF"/>
    <w:rsid w:val="00E4480C"/>
    <w:rsid w:val="00E4491A"/>
    <w:rsid w:val="00E449BD"/>
    <w:rsid w:val="00E44BE2"/>
    <w:rsid w:val="00E47068"/>
    <w:rsid w:val="00E47A68"/>
    <w:rsid w:val="00E47E0F"/>
    <w:rsid w:val="00E47FBD"/>
    <w:rsid w:val="00E50180"/>
    <w:rsid w:val="00E511A4"/>
    <w:rsid w:val="00E519A5"/>
    <w:rsid w:val="00E51C3B"/>
    <w:rsid w:val="00E52298"/>
    <w:rsid w:val="00E52573"/>
    <w:rsid w:val="00E52C20"/>
    <w:rsid w:val="00E52C66"/>
    <w:rsid w:val="00E54306"/>
    <w:rsid w:val="00E54326"/>
    <w:rsid w:val="00E5470F"/>
    <w:rsid w:val="00E555FE"/>
    <w:rsid w:val="00E56494"/>
    <w:rsid w:val="00E56505"/>
    <w:rsid w:val="00E5678C"/>
    <w:rsid w:val="00E56F06"/>
    <w:rsid w:val="00E572B0"/>
    <w:rsid w:val="00E57F72"/>
    <w:rsid w:val="00E6034E"/>
    <w:rsid w:val="00E61064"/>
    <w:rsid w:val="00E6138B"/>
    <w:rsid w:val="00E61535"/>
    <w:rsid w:val="00E61E4B"/>
    <w:rsid w:val="00E61E9F"/>
    <w:rsid w:val="00E6259B"/>
    <w:rsid w:val="00E62E20"/>
    <w:rsid w:val="00E638A2"/>
    <w:rsid w:val="00E639C8"/>
    <w:rsid w:val="00E64395"/>
    <w:rsid w:val="00E64507"/>
    <w:rsid w:val="00E645F9"/>
    <w:rsid w:val="00E64E99"/>
    <w:rsid w:val="00E663F7"/>
    <w:rsid w:val="00E66DE3"/>
    <w:rsid w:val="00E66F61"/>
    <w:rsid w:val="00E6714B"/>
    <w:rsid w:val="00E6727F"/>
    <w:rsid w:val="00E678AD"/>
    <w:rsid w:val="00E6795B"/>
    <w:rsid w:val="00E7021E"/>
    <w:rsid w:val="00E70550"/>
    <w:rsid w:val="00E71946"/>
    <w:rsid w:val="00E71B66"/>
    <w:rsid w:val="00E71DA8"/>
    <w:rsid w:val="00E72898"/>
    <w:rsid w:val="00E728AF"/>
    <w:rsid w:val="00E728CA"/>
    <w:rsid w:val="00E7293C"/>
    <w:rsid w:val="00E735DA"/>
    <w:rsid w:val="00E735FF"/>
    <w:rsid w:val="00E73AA7"/>
    <w:rsid w:val="00E73BB2"/>
    <w:rsid w:val="00E74637"/>
    <w:rsid w:val="00E74775"/>
    <w:rsid w:val="00E74A72"/>
    <w:rsid w:val="00E75593"/>
    <w:rsid w:val="00E765F7"/>
    <w:rsid w:val="00E767F4"/>
    <w:rsid w:val="00E77A12"/>
    <w:rsid w:val="00E80537"/>
    <w:rsid w:val="00E80C2F"/>
    <w:rsid w:val="00E80CF9"/>
    <w:rsid w:val="00E80DD7"/>
    <w:rsid w:val="00E8122E"/>
    <w:rsid w:val="00E818FA"/>
    <w:rsid w:val="00E81C22"/>
    <w:rsid w:val="00E82961"/>
    <w:rsid w:val="00E83884"/>
    <w:rsid w:val="00E83905"/>
    <w:rsid w:val="00E84D18"/>
    <w:rsid w:val="00E85D88"/>
    <w:rsid w:val="00E8615D"/>
    <w:rsid w:val="00E86345"/>
    <w:rsid w:val="00E864CC"/>
    <w:rsid w:val="00E868DC"/>
    <w:rsid w:val="00E869F3"/>
    <w:rsid w:val="00E86BCB"/>
    <w:rsid w:val="00E86F7F"/>
    <w:rsid w:val="00E872FE"/>
    <w:rsid w:val="00E877DE"/>
    <w:rsid w:val="00E87CD8"/>
    <w:rsid w:val="00E87E41"/>
    <w:rsid w:val="00E90110"/>
    <w:rsid w:val="00E90219"/>
    <w:rsid w:val="00E902D2"/>
    <w:rsid w:val="00E9099D"/>
    <w:rsid w:val="00E90B0F"/>
    <w:rsid w:val="00E91FDB"/>
    <w:rsid w:val="00E92961"/>
    <w:rsid w:val="00E93738"/>
    <w:rsid w:val="00E93FFE"/>
    <w:rsid w:val="00E944AF"/>
    <w:rsid w:val="00E954B1"/>
    <w:rsid w:val="00E9580E"/>
    <w:rsid w:val="00E95D3A"/>
    <w:rsid w:val="00E960C2"/>
    <w:rsid w:val="00E96A36"/>
    <w:rsid w:val="00E97087"/>
    <w:rsid w:val="00E97163"/>
    <w:rsid w:val="00EA028E"/>
    <w:rsid w:val="00EA08F1"/>
    <w:rsid w:val="00EA16A0"/>
    <w:rsid w:val="00EA1BEA"/>
    <w:rsid w:val="00EA1CDB"/>
    <w:rsid w:val="00EA20E1"/>
    <w:rsid w:val="00EA2430"/>
    <w:rsid w:val="00EA27D0"/>
    <w:rsid w:val="00EA2ECC"/>
    <w:rsid w:val="00EA3EA9"/>
    <w:rsid w:val="00EA44AB"/>
    <w:rsid w:val="00EA4D42"/>
    <w:rsid w:val="00EA5297"/>
    <w:rsid w:val="00EA5A8D"/>
    <w:rsid w:val="00EA67D1"/>
    <w:rsid w:val="00EA6886"/>
    <w:rsid w:val="00EA6D9A"/>
    <w:rsid w:val="00EA6E69"/>
    <w:rsid w:val="00EA73DB"/>
    <w:rsid w:val="00EA75E7"/>
    <w:rsid w:val="00EA77D7"/>
    <w:rsid w:val="00EB1359"/>
    <w:rsid w:val="00EB173F"/>
    <w:rsid w:val="00EB1C39"/>
    <w:rsid w:val="00EB26FE"/>
    <w:rsid w:val="00EB2AA4"/>
    <w:rsid w:val="00EB2D34"/>
    <w:rsid w:val="00EB3172"/>
    <w:rsid w:val="00EB32DB"/>
    <w:rsid w:val="00EB3532"/>
    <w:rsid w:val="00EB4832"/>
    <w:rsid w:val="00EB4C0E"/>
    <w:rsid w:val="00EB50B7"/>
    <w:rsid w:val="00EB597F"/>
    <w:rsid w:val="00EB5AB0"/>
    <w:rsid w:val="00EB68CF"/>
    <w:rsid w:val="00EB6E15"/>
    <w:rsid w:val="00EB6EE9"/>
    <w:rsid w:val="00EB704B"/>
    <w:rsid w:val="00EB7255"/>
    <w:rsid w:val="00EB7381"/>
    <w:rsid w:val="00EC02C4"/>
    <w:rsid w:val="00EC0669"/>
    <w:rsid w:val="00EC0765"/>
    <w:rsid w:val="00EC0A97"/>
    <w:rsid w:val="00EC0B2C"/>
    <w:rsid w:val="00EC0D7A"/>
    <w:rsid w:val="00EC11A2"/>
    <w:rsid w:val="00EC24F3"/>
    <w:rsid w:val="00EC28C9"/>
    <w:rsid w:val="00EC34EF"/>
    <w:rsid w:val="00EC47E2"/>
    <w:rsid w:val="00EC485C"/>
    <w:rsid w:val="00EC4E8D"/>
    <w:rsid w:val="00EC57EE"/>
    <w:rsid w:val="00EC62CC"/>
    <w:rsid w:val="00EC651E"/>
    <w:rsid w:val="00EC6D43"/>
    <w:rsid w:val="00EC6D5E"/>
    <w:rsid w:val="00ED026E"/>
    <w:rsid w:val="00ED0282"/>
    <w:rsid w:val="00ED0312"/>
    <w:rsid w:val="00ED0A01"/>
    <w:rsid w:val="00ED1347"/>
    <w:rsid w:val="00ED165F"/>
    <w:rsid w:val="00ED18BE"/>
    <w:rsid w:val="00ED230D"/>
    <w:rsid w:val="00ED27A8"/>
    <w:rsid w:val="00ED30D0"/>
    <w:rsid w:val="00ED3195"/>
    <w:rsid w:val="00ED3AF6"/>
    <w:rsid w:val="00ED3B2D"/>
    <w:rsid w:val="00ED3CBE"/>
    <w:rsid w:val="00ED43F4"/>
    <w:rsid w:val="00ED4770"/>
    <w:rsid w:val="00ED56FD"/>
    <w:rsid w:val="00ED5AAE"/>
    <w:rsid w:val="00ED5C12"/>
    <w:rsid w:val="00ED5FAA"/>
    <w:rsid w:val="00ED7B10"/>
    <w:rsid w:val="00ED7BBB"/>
    <w:rsid w:val="00EE0520"/>
    <w:rsid w:val="00EE0D84"/>
    <w:rsid w:val="00EE16AA"/>
    <w:rsid w:val="00EE198A"/>
    <w:rsid w:val="00EE2671"/>
    <w:rsid w:val="00EE3F9A"/>
    <w:rsid w:val="00EE408F"/>
    <w:rsid w:val="00EE468B"/>
    <w:rsid w:val="00EE4848"/>
    <w:rsid w:val="00EE48DF"/>
    <w:rsid w:val="00EE4C5E"/>
    <w:rsid w:val="00EE4E5B"/>
    <w:rsid w:val="00EE5210"/>
    <w:rsid w:val="00EE5EA2"/>
    <w:rsid w:val="00EE627A"/>
    <w:rsid w:val="00EE669C"/>
    <w:rsid w:val="00EE6777"/>
    <w:rsid w:val="00EE692D"/>
    <w:rsid w:val="00EE69A2"/>
    <w:rsid w:val="00EE6E2B"/>
    <w:rsid w:val="00EE77CA"/>
    <w:rsid w:val="00EE7834"/>
    <w:rsid w:val="00EE7A71"/>
    <w:rsid w:val="00EF0158"/>
    <w:rsid w:val="00EF02E7"/>
    <w:rsid w:val="00EF02F5"/>
    <w:rsid w:val="00EF0ADD"/>
    <w:rsid w:val="00EF0BDC"/>
    <w:rsid w:val="00EF0D0C"/>
    <w:rsid w:val="00EF106E"/>
    <w:rsid w:val="00EF156B"/>
    <w:rsid w:val="00EF2684"/>
    <w:rsid w:val="00EF2A87"/>
    <w:rsid w:val="00EF2E25"/>
    <w:rsid w:val="00EF3546"/>
    <w:rsid w:val="00EF38C0"/>
    <w:rsid w:val="00EF4296"/>
    <w:rsid w:val="00EF5966"/>
    <w:rsid w:val="00EF6602"/>
    <w:rsid w:val="00EF69A0"/>
    <w:rsid w:val="00EF6A46"/>
    <w:rsid w:val="00EF6C9E"/>
    <w:rsid w:val="00EF753B"/>
    <w:rsid w:val="00EF7F0A"/>
    <w:rsid w:val="00F000B6"/>
    <w:rsid w:val="00F00F4C"/>
    <w:rsid w:val="00F010CA"/>
    <w:rsid w:val="00F0136E"/>
    <w:rsid w:val="00F0169F"/>
    <w:rsid w:val="00F024FA"/>
    <w:rsid w:val="00F02641"/>
    <w:rsid w:val="00F02929"/>
    <w:rsid w:val="00F02F41"/>
    <w:rsid w:val="00F038F0"/>
    <w:rsid w:val="00F039CC"/>
    <w:rsid w:val="00F05234"/>
    <w:rsid w:val="00F058D0"/>
    <w:rsid w:val="00F05BF6"/>
    <w:rsid w:val="00F05F57"/>
    <w:rsid w:val="00F07B7D"/>
    <w:rsid w:val="00F10EAC"/>
    <w:rsid w:val="00F124D6"/>
    <w:rsid w:val="00F1277E"/>
    <w:rsid w:val="00F13746"/>
    <w:rsid w:val="00F138C5"/>
    <w:rsid w:val="00F13D5E"/>
    <w:rsid w:val="00F14C6D"/>
    <w:rsid w:val="00F14FC4"/>
    <w:rsid w:val="00F1571C"/>
    <w:rsid w:val="00F16D7E"/>
    <w:rsid w:val="00F16F19"/>
    <w:rsid w:val="00F17BF8"/>
    <w:rsid w:val="00F20155"/>
    <w:rsid w:val="00F219D6"/>
    <w:rsid w:val="00F21DB1"/>
    <w:rsid w:val="00F21DF5"/>
    <w:rsid w:val="00F21E80"/>
    <w:rsid w:val="00F22E9D"/>
    <w:rsid w:val="00F23725"/>
    <w:rsid w:val="00F23926"/>
    <w:rsid w:val="00F244B8"/>
    <w:rsid w:val="00F24644"/>
    <w:rsid w:val="00F2504A"/>
    <w:rsid w:val="00F25483"/>
    <w:rsid w:val="00F25C9D"/>
    <w:rsid w:val="00F2620D"/>
    <w:rsid w:val="00F26607"/>
    <w:rsid w:val="00F26732"/>
    <w:rsid w:val="00F26CC3"/>
    <w:rsid w:val="00F2742C"/>
    <w:rsid w:val="00F27818"/>
    <w:rsid w:val="00F27A82"/>
    <w:rsid w:val="00F30587"/>
    <w:rsid w:val="00F30CE3"/>
    <w:rsid w:val="00F30FF6"/>
    <w:rsid w:val="00F316EC"/>
    <w:rsid w:val="00F31BBE"/>
    <w:rsid w:val="00F32A9A"/>
    <w:rsid w:val="00F32D14"/>
    <w:rsid w:val="00F334E0"/>
    <w:rsid w:val="00F33601"/>
    <w:rsid w:val="00F34419"/>
    <w:rsid w:val="00F34F38"/>
    <w:rsid w:val="00F37188"/>
    <w:rsid w:val="00F37506"/>
    <w:rsid w:val="00F3750E"/>
    <w:rsid w:val="00F4024C"/>
    <w:rsid w:val="00F4042A"/>
    <w:rsid w:val="00F407D5"/>
    <w:rsid w:val="00F40BB6"/>
    <w:rsid w:val="00F41953"/>
    <w:rsid w:val="00F42407"/>
    <w:rsid w:val="00F42967"/>
    <w:rsid w:val="00F43BA8"/>
    <w:rsid w:val="00F44354"/>
    <w:rsid w:val="00F4450F"/>
    <w:rsid w:val="00F44A20"/>
    <w:rsid w:val="00F44C5B"/>
    <w:rsid w:val="00F44CCA"/>
    <w:rsid w:val="00F45B21"/>
    <w:rsid w:val="00F463D0"/>
    <w:rsid w:val="00F46443"/>
    <w:rsid w:val="00F46C25"/>
    <w:rsid w:val="00F474BC"/>
    <w:rsid w:val="00F4786A"/>
    <w:rsid w:val="00F500CD"/>
    <w:rsid w:val="00F50158"/>
    <w:rsid w:val="00F50F09"/>
    <w:rsid w:val="00F50FF8"/>
    <w:rsid w:val="00F5193A"/>
    <w:rsid w:val="00F5226D"/>
    <w:rsid w:val="00F52C55"/>
    <w:rsid w:val="00F53568"/>
    <w:rsid w:val="00F53DE5"/>
    <w:rsid w:val="00F54E09"/>
    <w:rsid w:val="00F550E1"/>
    <w:rsid w:val="00F55491"/>
    <w:rsid w:val="00F5550E"/>
    <w:rsid w:val="00F56976"/>
    <w:rsid w:val="00F56ED7"/>
    <w:rsid w:val="00F5749C"/>
    <w:rsid w:val="00F57C22"/>
    <w:rsid w:val="00F6054E"/>
    <w:rsid w:val="00F60687"/>
    <w:rsid w:val="00F608EE"/>
    <w:rsid w:val="00F60F82"/>
    <w:rsid w:val="00F6131E"/>
    <w:rsid w:val="00F620C6"/>
    <w:rsid w:val="00F621CB"/>
    <w:rsid w:val="00F629CD"/>
    <w:rsid w:val="00F62B89"/>
    <w:rsid w:val="00F62D74"/>
    <w:rsid w:val="00F63774"/>
    <w:rsid w:val="00F63DBD"/>
    <w:rsid w:val="00F63F03"/>
    <w:rsid w:val="00F64AEA"/>
    <w:rsid w:val="00F669EB"/>
    <w:rsid w:val="00F66ED9"/>
    <w:rsid w:val="00F67B7E"/>
    <w:rsid w:val="00F7023C"/>
    <w:rsid w:val="00F70386"/>
    <w:rsid w:val="00F70D7B"/>
    <w:rsid w:val="00F70F63"/>
    <w:rsid w:val="00F71256"/>
    <w:rsid w:val="00F71D48"/>
    <w:rsid w:val="00F71FD1"/>
    <w:rsid w:val="00F72758"/>
    <w:rsid w:val="00F72917"/>
    <w:rsid w:val="00F72E4D"/>
    <w:rsid w:val="00F732AB"/>
    <w:rsid w:val="00F7402D"/>
    <w:rsid w:val="00F7436B"/>
    <w:rsid w:val="00F74A3D"/>
    <w:rsid w:val="00F750FB"/>
    <w:rsid w:val="00F7517D"/>
    <w:rsid w:val="00F75DB1"/>
    <w:rsid w:val="00F761EC"/>
    <w:rsid w:val="00F76AFB"/>
    <w:rsid w:val="00F76EEC"/>
    <w:rsid w:val="00F77739"/>
    <w:rsid w:val="00F77A5E"/>
    <w:rsid w:val="00F80659"/>
    <w:rsid w:val="00F806EE"/>
    <w:rsid w:val="00F80BF9"/>
    <w:rsid w:val="00F81A9A"/>
    <w:rsid w:val="00F81AC6"/>
    <w:rsid w:val="00F82465"/>
    <w:rsid w:val="00F8251D"/>
    <w:rsid w:val="00F826B2"/>
    <w:rsid w:val="00F829E5"/>
    <w:rsid w:val="00F82DF7"/>
    <w:rsid w:val="00F82E66"/>
    <w:rsid w:val="00F836BF"/>
    <w:rsid w:val="00F83B48"/>
    <w:rsid w:val="00F83EDC"/>
    <w:rsid w:val="00F84159"/>
    <w:rsid w:val="00F843A5"/>
    <w:rsid w:val="00F846A0"/>
    <w:rsid w:val="00F849D5"/>
    <w:rsid w:val="00F85219"/>
    <w:rsid w:val="00F855A4"/>
    <w:rsid w:val="00F85B73"/>
    <w:rsid w:val="00F85E5C"/>
    <w:rsid w:val="00F86A79"/>
    <w:rsid w:val="00F87456"/>
    <w:rsid w:val="00F878A0"/>
    <w:rsid w:val="00F87D3B"/>
    <w:rsid w:val="00F87F24"/>
    <w:rsid w:val="00F87F46"/>
    <w:rsid w:val="00F901FF"/>
    <w:rsid w:val="00F903B5"/>
    <w:rsid w:val="00F90A76"/>
    <w:rsid w:val="00F913FF"/>
    <w:rsid w:val="00F91DA7"/>
    <w:rsid w:val="00F924BC"/>
    <w:rsid w:val="00F92703"/>
    <w:rsid w:val="00F93039"/>
    <w:rsid w:val="00F94A2B"/>
    <w:rsid w:val="00F9526F"/>
    <w:rsid w:val="00F954D5"/>
    <w:rsid w:val="00F95C05"/>
    <w:rsid w:val="00F9627C"/>
    <w:rsid w:val="00F96404"/>
    <w:rsid w:val="00F965C7"/>
    <w:rsid w:val="00F9699C"/>
    <w:rsid w:val="00F96CAB"/>
    <w:rsid w:val="00FA08EA"/>
    <w:rsid w:val="00FA16FC"/>
    <w:rsid w:val="00FA1974"/>
    <w:rsid w:val="00FA1C83"/>
    <w:rsid w:val="00FA1E33"/>
    <w:rsid w:val="00FA26A7"/>
    <w:rsid w:val="00FA270D"/>
    <w:rsid w:val="00FA2761"/>
    <w:rsid w:val="00FA301B"/>
    <w:rsid w:val="00FA30ED"/>
    <w:rsid w:val="00FA49AE"/>
    <w:rsid w:val="00FA4BF3"/>
    <w:rsid w:val="00FA539B"/>
    <w:rsid w:val="00FA5876"/>
    <w:rsid w:val="00FA5EF0"/>
    <w:rsid w:val="00FA64F9"/>
    <w:rsid w:val="00FA6646"/>
    <w:rsid w:val="00FA6F0A"/>
    <w:rsid w:val="00FA799D"/>
    <w:rsid w:val="00FA7CAC"/>
    <w:rsid w:val="00FA7D9E"/>
    <w:rsid w:val="00FB0016"/>
    <w:rsid w:val="00FB00A7"/>
    <w:rsid w:val="00FB0D81"/>
    <w:rsid w:val="00FB18EA"/>
    <w:rsid w:val="00FB1B1D"/>
    <w:rsid w:val="00FB2217"/>
    <w:rsid w:val="00FB242F"/>
    <w:rsid w:val="00FB245E"/>
    <w:rsid w:val="00FB2C86"/>
    <w:rsid w:val="00FB312A"/>
    <w:rsid w:val="00FB36EE"/>
    <w:rsid w:val="00FB36FE"/>
    <w:rsid w:val="00FB3DAE"/>
    <w:rsid w:val="00FB42E6"/>
    <w:rsid w:val="00FB43CB"/>
    <w:rsid w:val="00FB4577"/>
    <w:rsid w:val="00FB5459"/>
    <w:rsid w:val="00FB5793"/>
    <w:rsid w:val="00FB661B"/>
    <w:rsid w:val="00FB6861"/>
    <w:rsid w:val="00FB7779"/>
    <w:rsid w:val="00FB7B72"/>
    <w:rsid w:val="00FC0230"/>
    <w:rsid w:val="00FC038C"/>
    <w:rsid w:val="00FC062F"/>
    <w:rsid w:val="00FC07A2"/>
    <w:rsid w:val="00FC0FD6"/>
    <w:rsid w:val="00FC1349"/>
    <w:rsid w:val="00FC1B3C"/>
    <w:rsid w:val="00FC1D20"/>
    <w:rsid w:val="00FC1EF5"/>
    <w:rsid w:val="00FC221D"/>
    <w:rsid w:val="00FC2817"/>
    <w:rsid w:val="00FC2AB1"/>
    <w:rsid w:val="00FC2BE1"/>
    <w:rsid w:val="00FC2ECD"/>
    <w:rsid w:val="00FC3485"/>
    <w:rsid w:val="00FC3FCA"/>
    <w:rsid w:val="00FC4ABF"/>
    <w:rsid w:val="00FC4F27"/>
    <w:rsid w:val="00FC4FF0"/>
    <w:rsid w:val="00FC59AE"/>
    <w:rsid w:val="00FC5FF7"/>
    <w:rsid w:val="00FC61A7"/>
    <w:rsid w:val="00FC670C"/>
    <w:rsid w:val="00FC6790"/>
    <w:rsid w:val="00FC7782"/>
    <w:rsid w:val="00FD0927"/>
    <w:rsid w:val="00FD1C3C"/>
    <w:rsid w:val="00FD1FC1"/>
    <w:rsid w:val="00FD25C0"/>
    <w:rsid w:val="00FD2BE5"/>
    <w:rsid w:val="00FD2F75"/>
    <w:rsid w:val="00FD34B3"/>
    <w:rsid w:val="00FD472B"/>
    <w:rsid w:val="00FD5040"/>
    <w:rsid w:val="00FD53AA"/>
    <w:rsid w:val="00FD54F7"/>
    <w:rsid w:val="00FD5948"/>
    <w:rsid w:val="00FD63C7"/>
    <w:rsid w:val="00FD6957"/>
    <w:rsid w:val="00FD73D0"/>
    <w:rsid w:val="00FD74C1"/>
    <w:rsid w:val="00FD79DB"/>
    <w:rsid w:val="00FD7A05"/>
    <w:rsid w:val="00FD7BA1"/>
    <w:rsid w:val="00FE04B7"/>
    <w:rsid w:val="00FE0C2F"/>
    <w:rsid w:val="00FE1975"/>
    <w:rsid w:val="00FE1C25"/>
    <w:rsid w:val="00FE1D86"/>
    <w:rsid w:val="00FE2071"/>
    <w:rsid w:val="00FE267F"/>
    <w:rsid w:val="00FE2689"/>
    <w:rsid w:val="00FE292B"/>
    <w:rsid w:val="00FE2C10"/>
    <w:rsid w:val="00FE2CCA"/>
    <w:rsid w:val="00FE3244"/>
    <w:rsid w:val="00FE34D2"/>
    <w:rsid w:val="00FE3B5A"/>
    <w:rsid w:val="00FE429A"/>
    <w:rsid w:val="00FE4880"/>
    <w:rsid w:val="00FE60C3"/>
    <w:rsid w:val="00FE6177"/>
    <w:rsid w:val="00FE653D"/>
    <w:rsid w:val="00FE7C92"/>
    <w:rsid w:val="00FF026D"/>
    <w:rsid w:val="00FF1160"/>
    <w:rsid w:val="00FF13C3"/>
    <w:rsid w:val="00FF14AC"/>
    <w:rsid w:val="00FF1AC6"/>
    <w:rsid w:val="00FF1F33"/>
    <w:rsid w:val="00FF2761"/>
    <w:rsid w:val="00FF291F"/>
    <w:rsid w:val="00FF3C2B"/>
    <w:rsid w:val="00FF4294"/>
    <w:rsid w:val="00FF44AD"/>
    <w:rsid w:val="00FF44FE"/>
    <w:rsid w:val="00FF52B8"/>
    <w:rsid w:val="00FF5770"/>
    <w:rsid w:val="00FF64EC"/>
    <w:rsid w:val="00FF6A0E"/>
    <w:rsid w:val="00FF6B1B"/>
    <w:rsid w:val="00FF6EE5"/>
    <w:rsid w:val="00FF7670"/>
    <w:rsid w:val="00FF7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8A5A9A"/>
  <w15:docId w15:val="{5745F28A-45BB-435E-B5F3-3B8A914C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4D9"/>
  </w:style>
  <w:style w:type="paragraph" w:styleId="Heading1">
    <w:name w:val="heading 1"/>
    <w:basedOn w:val="Normal"/>
    <w:next w:val="Heading2"/>
    <w:link w:val="Heading1Char"/>
    <w:autoRedefine/>
    <w:qFormat/>
    <w:rsid w:val="00A47E29"/>
    <w:pPr>
      <w:keepNext/>
      <w:spacing w:after="240" w:line="246" w:lineRule="atLeast"/>
      <w:jc w:val="center"/>
      <w:outlineLvl w:val="0"/>
    </w:pPr>
    <w:rPr>
      <w:rFonts w:ascii="Calibri" w:eastAsiaTheme="majorEastAsia" w:hAnsi="Calibri" w:cs="Calibri"/>
      <w:b/>
      <w:bCs/>
      <w:sz w:val="22"/>
      <w:szCs w:val="22"/>
    </w:rPr>
  </w:style>
  <w:style w:type="paragraph" w:styleId="Heading2">
    <w:name w:val="heading 2"/>
    <w:basedOn w:val="Normal"/>
    <w:link w:val="Heading2Char"/>
    <w:unhideWhenUsed/>
    <w:qFormat/>
    <w:rsid w:val="00271E74"/>
    <w:pPr>
      <w:keepNext/>
      <w:numPr>
        <w:ilvl w:val="1"/>
        <w:numId w:val="56"/>
      </w:numPr>
      <w:spacing w:after="240" w:line="246" w:lineRule="atLeast"/>
      <w:jc w:val="center"/>
      <w:outlineLvl w:val="1"/>
    </w:pPr>
    <w:rPr>
      <w:rFonts w:eastAsiaTheme="majorEastAsia" w:cs="Times New Roman"/>
      <w:b/>
      <w:bCs/>
      <w:szCs w:val="26"/>
    </w:rPr>
  </w:style>
  <w:style w:type="paragraph" w:styleId="Heading3">
    <w:name w:val="heading 3"/>
    <w:basedOn w:val="Normal"/>
    <w:link w:val="Heading3Char"/>
    <w:unhideWhenUsed/>
    <w:qFormat/>
    <w:rsid w:val="00127503"/>
    <w:pPr>
      <w:keepNext/>
      <w:numPr>
        <w:ilvl w:val="2"/>
        <w:numId w:val="56"/>
      </w:numPr>
      <w:spacing w:after="240" w:line="246" w:lineRule="atLeast"/>
      <w:jc w:val="center"/>
      <w:outlineLvl w:val="2"/>
    </w:pPr>
    <w:rPr>
      <w:rFonts w:eastAsiaTheme="majorEastAsia" w:cs="Times New Roman"/>
      <w:b/>
      <w:bCs/>
      <w:lang w:val="en-GB"/>
    </w:rPr>
  </w:style>
  <w:style w:type="paragraph" w:styleId="Heading4">
    <w:name w:val="heading 4"/>
    <w:basedOn w:val="Normal"/>
    <w:link w:val="Heading4Char"/>
    <w:unhideWhenUsed/>
    <w:qFormat/>
    <w:rsid w:val="00931002"/>
    <w:pPr>
      <w:numPr>
        <w:ilvl w:val="3"/>
        <w:numId w:val="56"/>
      </w:numPr>
      <w:spacing w:after="240" w:line="246" w:lineRule="atLeast"/>
      <w:outlineLvl w:val="3"/>
    </w:pPr>
    <w:rPr>
      <w:rFonts w:eastAsiaTheme="majorEastAsia" w:cs="Times New Roman"/>
      <w:b/>
      <w:bCs/>
      <w:iCs/>
      <w:lang w:val="en-GB"/>
    </w:rPr>
  </w:style>
  <w:style w:type="paragraph" w:styleId="Heading5">
    <w:name w:val="heading 5"/>
    <w:basedOn w:val="Normal"/>
    <w:link w:val="Heading5Char"/>
    <w:unhideWhenUsed/>
    <w:qFormat/>
    <w:rsid w:val="004C20A2"/>
    <w:pPr>
      <w:keepNext/>
      <w:numPr>
        <w:ilvl w:val="4"/>
        <w:numId w:val="56"/>
      </w:numPr>
      <w:spacing w:after="240" w:line="246" w:lineRule="atLeast"/>
      <w:jc w:val="both"/>
      <w:outlineLvl w:val="4"/>
    </w:pPr>
    <w:rPr>
      <w:rFonts w:eastAsiaTheme="majorEastAsia" w:cs="Times New Roman"/>
      <w:b/>
    </w:rPr>
  </w:style>
  <w:style w:type="paragraph" w:styleId="Heading6">
    <w:name w:val="heading 6"/>
    <w:basedOn w:val="Normal"/>
    <w:link w:val="Heading6Char"/>
    <w:unhideWhenUsed/>
    <w:qFormat/>
    <w:rsid w:val="00AC5223"/>
    <w:pPr>
      <w:numPr>
        <w:ilvl w:val="5"/>
        <w:numId w:val="56"/>
      </w:numPr>
      <w:spacing w:after="240" w:line="246" w:lineRule="atLeast"/>
      <w:jc w:val="both"/>
      <w:outlineLvl w:val="5"/>
    </w:pPr>
    <w:rPr>
      <w:rFonts w:eastAsiaTheme="majorEastAsia" w:cs="Times New Roman"/>
      <w:iCs/>
      <w:lang w:val="en-GB"/>
    </w:rPr>
  </w:style>
  <w:style w:type="paragraph" w:styleId="Heading7">
    <w:name w:val="heading 7"/>
    <w:basedOn w:val="Normal"/>
    <w:link w:val="Heading7Char"/>
    <w:unhideWhenUsed/>
    <w:qFormat/>
    <w:rsid w:val="00D3182B"/>
    <w:pPr>
      <w:numPr>
        <w:ilvl w:val="6"/>
        <w:numId w:val="56"/>
      </w:numPr>
      <w:spacing w:after="240" w:line="246" w:lineRule="atLeast"/>
      <w:jc w:val="both"/>
      <w:outlineLvl w:val="6"/>
    </w:pPr>
    <w:rPr>
      <w:rFonts w:eastAsiaTheme="majorEastAsia" w:cs="Times New Roman"/>
      <w:iCs/>
      <w:sz w:val="22"/>
      <w:lang w:val="en-GB"/>
    </w:rPr>
  </w:style>
  <w:style w:type="paragraph" w:styleId="Heading8">
    <w:name w:val="heading 8"/>
    <w:basedOn w:val="Normal"/>
    <w:link w:val="Heading8Char"/>
    <w:unhideWhenUsed/>
    <w:qFormat/>
    <w:rsid w:val="00F95C05"/>
    <w:pPr>
      <w:numPr>
        <w:ilvl w:val="7"/>
        <w:numId w:val="56"/>
      </w:numPr>
      <w:spacing w:after="240" w:line="246" w:lineRule="atLeast"/>
      <w:jc w:val="both"/>
      <w:outlineLvl w:val="7"/>
    </w:pPr>
    <w:rPr>
      <w:rFonts w:eastAsiaTheme="majorEastAsia" w:cs="Times New Roman"/>
      <w:sz w:val="22"/>
      <w:lang w:val="en-GB"/>
    </w:rPr>
  </w:style>
  <w:style w:type="paragraph" w:styleId="Heading9">
    <w:name w:val="heading 9"/>
    <w:basedOn w:val="Normal"/>
    <w:link w:val="Heading9Char"/>
    <w:autoRedefine/>
    <w:unhideWhenUsed/>
    <w:qFormat/>
    <w:rsid w:val="00287BC9"/>
    <w:pPr>
      <w:numPr>
        <w:ilvl w:val="8"/>
        <w:numId w:val="29"/>
      </w:numPr>
      <w:spacing w:after="240" w:line="246" w:lineRule="atLeast"/>
      <w:jc w:val="both"/>
      <w:outlineLvl w:val="8"/>
    </w:pPr>
    <w:rPr>
      <w:rFonts w:eastAsiaTheme="majorEastAsia" w:cs="Times New Roman"/>
      <w:i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1E74"/>
    <w:rPr>
      <w:rFonts w:eastAsiaTheme="majorEastAsia" w:cs="Times New Roman"/>
      <w:b/>
      <w:bCs/>
      <w:szCs w:val="26"/>
    </w:rPr>
  </w:style>
  <w:style w:type="character" w:customStyle="1" w:styleId="Heading1Char">
    <w:name w:val="Heading 1 Char"/>
    <w:basedOn w:val="DefaultParagraphFont"/>
    <w:link w:val="Heading1"/>
    <w:rsid w:val="00A47E29"/>
    <w:rPr>
      <w:rFonts w:ascii="Calibri" w:eastAsiaTheme="majorEastAsia" w:hAnsi="Calibri" w:cs="Calibri"/>
      <w:b/>
      <w:bCs/>
      <w:sz w:val="22"/>
      <w:szCs w:val="22"/>
    </w:rPr>
  </w:style>
  <w:style w:type="character" w:customStyle="1" w:styleId="Heading3Char">
    <w:name w:val="Heading 3 Char"/>
    <w:basedOn w:val="DefaultParagraphFont"/>
    <w:link w:val="Heading3"/>
    <w:rsid w:val="00127503"/>
    <w:rPr>
      <w:rFonts w:eastAsiaTheme="majorEastAsia" w:cs="Times New Roman"/>
      <w:b/>
      <w:bCs/>
      <w:lang w:val="en-GB"/>
    </w:rPr>
  </w:style>
  <w:style w:type="character" w:customStyle="1" w:styleId="Heading4Char">
    <w:name w:val="Heading 4 Char"/>
    <w:basedOn w:val="DefaultParagraphFont"/>
    <w:link w:val="Heading4"/>
    <w:rsid w:val="00931002"/>
    <w:rPr>
      <w:rFonts w:eastAsiaTheme="majorEastAsia" w:cs="Times New Roman"/>
      <w:b/>
      <w:bCs/>
      <w:iCs/>
      <w:lang w:val="en-GB"/>
    </w:rPr>
  </w:style>
  <w:style w:type="character" w:customStyle="1" w:styleId="Heading5Char">
    <w:name w:val="Heading 5 Char"/>
    <w:basedOn w:val="DefaultParagraphFont"/>
    <w:link w:val="Heading5"/>
    <w:rsid w:val="004C20A2"/>
    <w:rPr>
      <w:rFonts w:eastAsiaTheme="majorEastAsia" w:cs="Times New Roman"/>
      <w:b/>
    </w:rPr>
  </w:style>
  <w:style w:type="character" w:customStyle="1" w:styleId="Heading6Char">
    <w:name w:val="Heading 6 Char"/>
    <w:basedOn w:val="DefaultParagraphFont"/>
    <w:link w:val="Heading6"/>
    <w:rsid w:val="00AC5223"/>
    <w:rPr>
      <w:rFonts w:eastAsiaTheme="majorEastAsia" w:cs="Times New Roman"/>
      <w:iCs/>
      <w:lang w:val="en-GB"/>
    </w:rPr>
  </w:style>
  <w:style w:type="character" w:customStyle="1" w:styleId="Heading7Char">
    <w:name w:val="Heading 7 Char"/>
    <w:basedOn w:val="DefaultParagraphFont"/>
    <w:link w:val="Heading7"/>
    <w:rsid w:val="00D3182B"/>
    <w:rPr>
      <w:rFonts w:eastAsiaTheme="majorEastAsia" w:cs="Times New Roman"/>
      <w:iCs/>
      <w:sz w:val="22"/>
      <w:lang w:val="en-GB"/>
    </w:rPr>
  </w:style>
  <w:style w:type="character" w:customStyle="1" w:styleId="Heading8Char">
    <w:name w:val="Heading 8 Char"/>
    <w:basedOn w:val="DefaultParagraphFont"/>
    <w:link w:val="Heading8"/>
    <w:rsid w:val="00F95C05"/>
    <w:rPr>
      <w:rFonts w:eastAsiaTheme="majorEastAsia" w:cs="Times New Roman"/>
      <w:sz w:val="22"/>
      <w:lang w:val="en-GB"/>
    </w:rPr>
  </w:style>
  <w:style w:type="character" w:customStyle="1" w:styleId="Heading9Char">
    <w:name w:val="Heading 9 Char"/>
    <w:basedOn w:val="DefaultParagraphFont"/>
    <w:link w:val="Heading9"/>
    <w:rsid w:val="00287BC9"/>
    <w:rPr>
      <w:rFonts w:eastAsiaTheme="majorEastAsia" w:cs="Times New Roman"/>
      <w:iCs/>
      <w:lang w:val="en-GB"/>
    </w:rPr>
  </w:style>
  <w:style w:type="paragraph" w:styleId="Header">
    <w:name w:val="header"/>
    <w:basedOn w:val="Normal"/>
    <w:link w:val="HeaderChar"/>
    <w:uiPriority w:val="99"/>
    <w:unhideWhenUsed/>
    <w:rsid w:val="00E6259B"/>
    <w:pPr>
      <w:tabs>
        <w:tab w:val="center" w:pos="4680"/>
        <w:tab w:val="right" w:pos="9360"/>
      </w:tabs>
    </w:pPr>
  </w:style>
  <w:style w:type="character" w:customStyle="1" w:styleId="HeaderChar">
    <w:name w:val="Header Char"/>
    <w:basedOn w:val="DefaultParagraphFont"/>
    <w:link w:val="Header"/>
    <w:uiPriority w:val="99"/>
    <w:rsid w:val="00E6259B"/>
  </w:style>
  <w:style w:type="paragraph" w:styleId="BodyText">
    <w:name w:val="Body Text"/>
    <w:basedOn w:val="Normal"/>
    <w:link w:val="BodyTextChar"/>
    <w:qFormat/>
    <w:rsid w:val="00AC64D7"/>
    <w:pPr>
      <w:spacing w:after="240"/>
      <w:ind w:firstLine="1440"/>
    </w:pPr>
  </w:style>
  <w:style w:type="character" w:customStyle="1" w:styleId="BodyTextChar">
    <w:name w:val="Body Text Char"/>
    <w:basedOn w:val="DefaultParagraphFont"/>
    <w:link w:val="BodyText"/>
    <w:rsid w:val="00AC64D7"/>
  </w:style>
  <w:style w:type="paragraph" w:styleId="BlockText">
    <w:name w:val="Block Text"/>
    <w:basedOn w:val="Normal"/>
    <w:link w:val="BlockTextChar"/>
    <w:qFormat/>
    <w:rsid w:val="00AC64D7"/>
    <w:pPr>
      <w:spacing w:after="240"/>
    </w:pPr>
    <w:rPr>
      <w:rFonts w:eastAsiaTheme="minorEastAsia"/>
      <w:iCs/>
    </w:rPr>
  </w:style>
  <w:style w:type="character" w:customStyle="1" w:styleId="BlockTextChar">
    <w:name w:val="Block Text Char"/>
    <w:basedOn w:val="DefaultParagraphFont"/>
    <w:link w:val="BlockText"/>
    <w:rsid w:val="00197360"/>
    <w:rPr>
      <w:rFonts w:eastAsiaTheme="minorEastAsia"/>
      <w:iCs/>
    </w:rPr>
  </w:style>
  <w:style w:type="paragraph" w:styleId="BodyText2">
    <w:name w:val="Body Text 2"/>
    <w:basedOn w:val="Normal"/>
    <w:link w:val="BodyText2Char"/>
    <w:qFormat/>
    <w:rsid w:val="00AC64D7"/>
    <w:pPr>
      <w:spacing w:line="480" w:lineRule="auto"/>
      <w:ind w:firstLine="1440"/>
    </w:pPr>
  </w:style>
  <w:style w:type="character" w:customStyle="1" w:styleId="BodyText2Char">
    <w:name w:val="Body Text 2 Char"/>
    <w:basedOn w:val="DefaultParagraphFont"/>
    <w:link w:val="BodyText2"/>
    <w:rsid w:val="00AC64D7"/>
  </w:style>
  <w:style w:type="paragraph" w:styleId="BodyText3">
    <w:name w:val="Body Text 3"/>
    <w:basedOn w:val="Normal"/>
    <w:link w:val="BodyText3Char"/>
    <w:qFormat/>
    <w:rsid w:val="00AC64D7"/>
    <w:pPr>
      <w:spacing w:line="360" w:lineRule="auto"/>
      <w:ind w:firstLine="1440"/>
    </w:pPr>
    <w:rPr>
      <w:szCs w:val="16"/>
    </w:rPr>
  </w:style>
  <w:style w:type="character" w:customStyle="1" w:styleId="BodyText3Char">
    <w:name w:val="Body Text 3 Char"/>
    <w:basedOn w:val="DefaultParagraphFont"/>
    <w:link w:val="BodyText3"/>
    <w:rsid w:val="00197360"/>
    <w:rPr>
      <w:szCs w:val="16"/>
    </w:rPr>
  </w:style>
  <w:style w:type="paragraph" w:styleId="Title">
    <w:name w:val="Title"/>
    <w:basedOn w:val="Normal"/>
    <w:next w:val="BodyText"/>
    <w:link w:val="TitleChar"/>
    <w:uiPriority w:val="10"/>
    <w:qFormat/>
    <w:rsid w:val="00D83F53"/>
    <w:pPr>
      <w:keepNext/>
      <w:spacing w:after="240" w:line="246" w:lineRule="atLeast"/>
      <w:jc w:val="center"/>
    </w:pPr>
    <w:rPr>
      <w:rFonts w:eastAsiaTheme="majorEastAsia" w:cstheme="majorBidi"/>
      <w:b/>
      <w:kern w:val="28"/>
      <w:szCs w:val="52"/>
    </w:rPr>
  </w:style>
  <w:style w:type="character" w:customStyle="1" w:styleId="TitleChar">
    <w:name w:val="Title Char"/>
    <w:basedOn w:val="DefaultParagraphFont"/>
    <w:link w:val="Title"/>
    <w:uiPriority w:val="10"/>
    <w:rsid w:val="00D83F53"/>
    <w:rPr>
      <w:rFonts w:eastAsiaTheme="majorEastAsia" w:cstheme="majorBidi"/>
      <w:b/>
      <w:kern w:val="28"/>
      <w:szCs w:val="52"/>
    </w:rPr>
  </w:style>
  <w:style w:type="paragraph" w:customStyle="1" w:styleId="TitleL">
    <w:name w:val="Title L"/>
    <w:basedOn w:val="Normal"/>
    <w:next w:val="BodyText"/>
    <w:link w:val="TitleLChar"/>
    <w:qFormat/>
    <w:rsid w:val="00AC64D7"/>
    <w:pPr>
      <w:keepNext/>
      <w:spacing w:after="240"/>
    </w:pPr>
    <w:rPr>
      <w:b/>
    </w:rPr>
  </w:style>
  <w:style w:type="character" w:customStyle="1" w:styleId="TitleLChar">
    <w:name w:val="Title L Char"/>
    <w:basedOn w:val="DefaultParagraphFont"/>
    <w:link w:val="TitleL"/>
    <w:rsid w:val="00AC64D7"/>
    <w:rPr>
      <w:b/>
    </w:rPr>
  </w:style>
  <w:style w:type="character" w:customStyle="1" w:styleId="DocID">
    <w:name w:val="DocID"/>
    <w:basedOn w:val="DefaultParagraphFont"/>
    <w:rsid w:val="00AC64D7"/>
    <w:rPr>
      <w:sz w:val="16"/>
    </w:rPr>
  </w:style>
  <w:style w:type="paragraph" w:styleId="Footer">
    <w:name w:val="footer"/>
    <w:basedOn w:val="Normal"/>
    <w:link w:val="FooterChar"/>
    <w:uiPriority w:val="99"/>
    <w:unhideWhenUsed/>
    <w:rsid w:val="00E6259B"/>
    <w:pPr>
      <w:tabs>
        <w:tab w:val="center" w:pos="4680"/>
        <w:tab w:val="right" w:pos="9360"/>
      </w:tabs>
    </w:pPr>
  </w:style>
  <w:style w:type="character" w:customStyle="1" w:styleId="FooterChar">
    <w:name w:val="Footer Char"/>
    <w:basedOn w:val="DefaultParagraphFont"/>
    <w:link w:val="Footer"/>
    <w:uiPriority w:val="99"/>
    <w:rsid w:val="00E6259B"/>
  </w:style>
  <w:style w:type="paragraph" w:styleId="TOC1">
    <w:name w:val="toc 1"/>
    <w:basedOn w:val="Normal"/>
    <w:next w:val="Normal"/>
    <w:autoRedefine/>
    <w:uiPriority w:val="39"/>
    <w:unhideWhenUsed/>
    <w:rsid w:val="00982288"/>
    <w:pPr>
      <w:tabs>
        <w:tab w:val="right" w:leader="dot" w:pos="9360"/>
      </w:tabs>
      <w:spacing w:after="240"/>
      <w:ind w:right="432"/>
    </w:pPr>
    <w:rPr>
      <w:rFonts w:cs="Times New Roman"/>
    </w:rPr>
  </w:style>
  <w:style w:type="paragraph" w:styleId="TOC2">
    <w:name w:val="toc 2"/>
    <w:basedOn w:val="Normal"/>
    <w:next w:val="Normal"/>
    <w:autoRedefine/>
    <w:uiPriority w:val="39"/>
    <w:unhideWhenUsed/>
    <w:rsid w:val="008E24B5"/>
    <w:pPr>
      <w:tabs>
        <w:tab w:val="right" w:leader="dot" w:pos="9360"/>
      </w:tabs>
      <w:spacing w:after="240"/>
      <w:ind w:right="432"/>
    </w:pPr>
    <w:rPr>
      <w:rFonts w:ascii="Arial" w:hAnsi="Arial" w:cs="Arial"/>
      <w:noProof/>
      <w:sz w:val="20"/>
      <w:szCs w:val="20"/>
    </w:rPr>
  </w:style>
  <w:style w:type="paragraph" w:styleId="TOC3">
    <w:name w:val="toc 3"/>
    <w:basedOn w:val="Normal"/>
    <w:next w:val="Normal"/>
    <w:autoRedefine/>
    <w:uiPriority w:val="39"/>
    <w:unhideWhenUsed/>
    <w:rsid w:val="00716B4F"/>
    <w:pPr>
      <w:tabs>
        <w:tab w:val="right" w:leader="dot" w:pos="9360"/>
      </w:tabs>
      <w:spacing w:after="240"/>
      <w:ind w:right="432"/>
    </w:pPr>
    <w:rPr>
      <w:rFonts w:cs="Times New Roman"/>
    </w:rPr>
  </w:style>
  <w:style w:type="paragraph" w:styleId="TOC4">
    <w:name w:val="toc 4"/>
    <w:basedOn w:val="Normal"/>
    <w:next w:val="Normal"/>
    <w:autoRedefine/>
    <w:uiPriority w:val="39"/>
    <w:unhideWhenUsed/>
    <w:rsid w:val="00E6259B"/>
    <w:pPr>
      <w:tabs>
        <w:tab w:val="right" w:leader="dot" w:pos="9360"/>
      </w:tabs>
      <w:spacing w:after="240"/>
      <w:ind w:left="2880" w:right="432" w:hanging="720"/>
    </w:pPr>
    <w:rPr>
      <w:rFonts w:cs="Times New Roman"/>
    </w:rPr>
  </w:style>
  <w:style w:type="paragraph" w:styleId="TOC5">
    <w:name w:val="toc 5"/>
    <w:basedOn w:val="Normal"/>
    <w:next w:val="Normal"/>
    <w:autoRedefine/>
    <w:uiPriority w:val="39"/>
    <w:unhideWhenUsed/>
    <w:rsid w:val="00E6259B"/>
    <w:pPr>
      <w:tabs>
        <w:tab w:val="right" w:leader="dot" w:pos="9360"/>
      </w:tabs>
      <w:spacing w:after="240"/>
      <w:ind w:left="3600" w:right="432" w:hanging="720"/>
    </w:pPr>
    <w:rPr>
      <w:rFonts w:cs="Times New Roman"/>
    </w:rPr>
  </w:style>
  <w:style w:type="paragraph" w:styleId="TOC6">
    <w:name w:val="toc 6"/>
    <w:basedOn w:val="Normal"/>
    <w:next w:val="Normal"/>
    <w:autoRedefine/>
    <w:uiPriority w:val="39"/>
    <w:unhideWhenUsed/>
    <w:rsid w:val="00E6259B"/>
    <w:pPr>
      <w:tabs>
        <w:tab w:val="right" w:leader="dot" w:pos="9360"/>
      </w:tabs>
      <w:spacing w:after="240"/>
      <w:ind w:left="4320" w:right="432" w:hanging="720"/>
    </w:pPr>
    <w:rPr>
      <w:rFonts w:cs="Times New Roman"/>
    </w:rPr>
  </w:style>
  <w:style w:type="paragraph" w:styleId="TOC7">
    <w:name w:val="toc 7"/>
    <w:basedOn w:val="Normal"/>
    <w:next w:val="Normal"/>
    <w:autoRedefine/>
    <w:uiPriority w:val="39"/>
    <w:unhideWhenUsed/>
    <w:rsid w:val="00E6259B"/>
    <w:pPr>
      <w:tabs>
        <w:tab w:val="right" w:leader="dot" w:pos="9360"/>
      </w:tabs>
      <w:spacing w:after="240"/>
      <w:ind w:left="5040" w:right="432" w:hanging="720"/>
    </w:pPr>
    <w:rPr>
      <w:rFonts w:cs="Times New Roman"/>
    </w:rPr>
  </w:style>
  <w:style w:type="paragraph" w:styleId="TOC8">
    <w:name w:val="toc 8"/>
    <w:basedOn w:val="Normal"/>
    <w:next w:val="Normal"/>
    <w:autoRedefine/>
    <w:uiPriority w:val="39"/>
    <w:unhideWhenUsed/>
    <w:rsid w:val="00E6259B"/>
    <w:pPr>
      <w:tabs>
        <w:tab w:val="right" w:leader="dot" w:pos="9360"/>
      </w:tabs>
      <w:spacing w:after="240"/>
      <w:ind w:left="5760" w:right="432" w:hanging="720"/>
    </w:pPr>
    <w:rPr>
      <w:rFonts w:cs="Times New Roman"/>
    </w:rPr>
  </w:style>
  <w:style w:type="paragraph" w:styleId="TOC9">
    <w:name w:val="toc 9"/>
    <w:basedOn w:val="Normal"/>
    <w:next w:val="Normal"/>
    <w:autoRedefine/>
    <w:uiPriority w:val="39"/>
    <w:unhideWhenUsed/>
    <w:rsid w:val="00E6259B"/>
    <w:pPr>
      <w:tabs>
        <w:tab w:val="right" w:leader="dot" w:pos="9360"/>
      </w:tabs>
      <w:spacing w:after="240"/>
      <w:ind w:left="6480" w:right="432" w:hanging="720"/>
    </w:pPr>
    <w:rPr>
      <w:rFonts w:cs="Times New Roman"/>
    </w:rPr>
  </w:style>
  <w:style w:type="paragraph" w:styleId="TOCHeading">
    <w:name w:val="TOC Heading"/>
    <w:basedOn w:val="Normal"/>
    <w:next w:val="Normal"/>
    <w:uiPriority w:val="39"/>
    <w:qFormat/>
    <w:rsid w:val="00E6259B"/>
    <w:pPr>
      <w:keepNext/>
      <w:spacing w:after="240"/>
      <w:jc w:val="center"/>
    </w:pPr>
    <w:rPr>
      <w:rFonts w:cstheme="majorBidi"/>
      <w:b/>
    </w:rPr>
  </w:style>
  <w:style w:type="paragraph" w:styleId="Subtitle">
    <w:name w:val="Subtitle"/>
    <w:basedOn w:val="Normal"/>
    <w:next w:val="BodyText"/>
    <w:link w:val="SubtitleChar"/>
    <w:qFormat/>
    <w:rsid w:val="00197360"/>
    <w:pPr>
      <w:numPr>
        <w:ilvl w:val="1"/>
      </w:numPr>
      <w:spacing w:after="240"/>
    </w:pPr>
    <w:rPr>
      <w:rFonts w:eastAsiaTheme="majorEastAsia" w:cstheme="majorBidi"/>
      <w:iCs/>
    </w:rPr>
  </w:style>
  <w:style w:type="character" w:customStyle="1" w:styleId="SubtitleChar">
    <w:name w:val="Subtitle Char"/>
    <w:basedOn w:val="DefaultParagraphFont"/>
    <w:link w:val="Subtitle"/>
    <w:rsid w:val="00C8460E"/>
    <w:rPr>
      <w:rFonts w:eastAsiaTheme="majorEastAsia" w:cstheme="majorBidi"/>
      <w:iCs/>
    </w:rPr>
  </w:style>
  <w:style w:type="paragraph" w:styleId="TOAHeading">
    <w:name w:val="toa heading"/>
    <w:basedOn w:val="Normal"/>
    <w:next w:val="Normal"/>
    <w:uiPriority w:val="99"/>
    <w:semiHidden/>
    <w:unhideWhenUsed/>
    <w:rsid w:val="00E6259B"/>
    <w:pPr>
      <w:spacing w:after="240"/>
    </w:pPr>
    <w:rPr>
      <w:rFonts w:eastAsiaTheme="majorEastAsia" w:cstheme="majorBidi"/>
      <w:b/>
      <w:bCs/>
    </w:rPr>
  </w:style>
  <w:style w:type="paragraph" w:customStyle="1" w:styleId="BlockText5">
    <w:name w:val="Block Text .5"/>
    <w:basedOn w:val="Normal"/>
    <w:qFormat/>
    <w:rsid w:val="00197360"/>
    <w:pPr>
      <w:spacing w:after="240"/>
      <w:ind w:left="720" w:right="720"/>
    </w:pPr>
  </w:style>
  <w:style w:type="paragraph" w:customStyle="1" w:styleId="BlockText1">
    <w:name w:val="Block Text 1"/>
    <w:basedOn w:val="Normal"/>
    <w:qFormat/>
    <w:rsid w:val="00DB03B5"/>
    <w:pPr>
      <w:spacing w:after="240"/>
      <w:ind w:left="1440" w:right="1829"/>
    </w:pPr>
  </w:style>
  <w:style w:type="paragraph" w:customStyle="1" w:styleId="BlockTextJ">
    <w:name w:val="Block Text J"/>
    <w:basedOn w:val="Normal"/>
    <w:qFormat/>
    <w:rsid w:val="00DB03B5"/>
    <w:pPr>
      <w:jc w:val="both"/>
    </w:pPr>
  </w:style>
  <w:style w:type="paragraph" w:customStyle="1" w:styleId="BodyText2J">
    <w:name w:val="Body Text 2 J"/>
    <w:basedOn w:val="BodyText2"/>
    <w:link w:val="BodyText2JChar"/>
    <w:qFormat/>
    <w:rsid w:val="00197360"/>
    <w:pPr>
      <w:jc w:val="both"/>
    </w:pPr>
  </w:style>
  <w:style w:type="character" w:customStyle="1" w:styleId="BodyText2JChar">
    <w:name w:val="Body Text 2 J Char"/>
    <w:basedOn w:val="BodyText2Char"/>
    <w:link w:val="BodyText2J"/>
    <w:rsid w:val="00197360"/>
  </w:style>
  <w:style w:type="paragraph" w:customStyle="1" w:styleId="BodyText3J">
    <w:name w:val="Body Text 3 J"/>
    <w:basedOn w:val="BodyText3"/>
    <w:link w:val="BodyText3JChar"/>
    <w:qFormat/>
    <w:rsid w:val="00197360"/>
    <w:pPr>
      <w:jc w:val="both"/>
    </w:pPr>
  </w:style>
  <w:style w:type="character" w:customStyle="1" w:styleId="BodyText3JChar">
    <w:name w:val="Body Text 3 J Char"/>
    <w:basedOn w:val="BodyText3Char"/>
    <w:link w:val="BodyText3J"/>
    <w:rsid w:val="00197360"/>
    <w:rPr>
      <w:szCs w:val="16"/>
    </w:rPr>
  </w:style>
  <w:style w:type="paragraph" w:customStyle="1" w:styleId="BodyTextJ">
    <w:name w:val="Body Text J"/>
    <w:basedOn w:val="BodyText"/>
    <w:link w:val="BodyTextJChar"/>
    <w:qFormat/>
    <w:rsid w:val="00197360"/>
    <w:pPr>
      <w:jc w:val="both"/>
    </w:pPr>
  </w:style>
  <w:style w:type="character" w:customStyle="1" w:styleId="BodyTextJChar">
    <w:name w:val="Body Text J Char"/>
    <w:basedOn w:val="BodyTextChar"/>
    <w:link w:val="BodyTextJ"/>
    <w:rsid w:val="00197360"/>
  </w:style>
  <w:style w:type="paragraph" w:customStyle="1" w:styleId="BodyTextNumbered">
    <w:name w:val="Body Text Numbered"/>
    <w:basedOn w:val="Normal"/>
    <w:link w:val="BodyTextNumberedChar"/>
    <w:qFormat/>
    <w:rsid w:val="00C8460E"/>
    <w:pPr>
      <w:numPr>
        <w:numId w:val="1"/>
      </w:numPr>
      <w:spacing w:after="240"/>
    </w:pPr>
  </w:style>
  <w:style w:type="paragraph" w:styleId="Date">
    <w:name w:val="Date"/>
    <w:basedOn w:val="Normal"/>
    <w:next w:val="Normal"/>
    <w:link w:val="DateChar"/>
    <w:uiPriority w:val="99"/>
    <w:semiHidden/>
    <w:unhideWhenUsed/>
    <w:rsid w:val="00197360"/>
    <w:pPr>
      <w:spacing w:after="240"/>
    </w:pPr>
  </w:style>
  <w:style w:type="character" w:customStyle="1" w:styleId="DateChar">
    <w:name w:val="Date Char"/>
    <w:basedOn w:val="DefaultParagraphFont"/>
    <w:link w:val="Date"/>
    <w:uiPriority w:val="99"/>
    <w:semiHidden/>
    <w:rsid w:val="00197360"/>
  </w:style>
  <w:style w:type="paragraph" w:customStyle="1" w:styleId="HangingIndent">
    <w:name w:val="Hanging Indent"/>
    <w:basedOn w:val="BlockText"/>
    <w:link w:val="HangingIndentChar"/>
    <w:qFormat/>
    <w:rsid w:val="00197360"/>
    <w:pPr>
      <w:ind w:left="2160" w:hanging="2160"/>
    </w:pPr>
  </w:style>
  <w:style w:type="character" w:customStyle="1" w:styleId="HangingIndentChar">
    <w:name w:val="Hanging Indent Char"/>
    <w:basedOn w:val="BlockTextChar"/>
    <w:link w:val="HangingIndent"/>
    <w:rsid w:val="00197360"/>
    <w:rPr>
      <w:rFonts w:eastAsiaTheme="minorEastAsia"/>
      <w:iCs/>
    </w:rPr>
  </w:style>
  <w:style w:type="paragraph" w:styleId="FootnoteText">
    <w:name w:val="footnote text"/>
    <w:basedOn w:val="Normal"/>
    <w:next w:val="FootnoteTextMore"/>
    <w:link w:val="FootnoteTextChar"/>
    <w:semiHidden/>
    <w:rsid w:val="00197360"/>
    <w:pPr>
      <w:spacing w:after="200"/>
      <w:ind w:left="720" w:hanging="720"/>
    </w:pPr>
    <w:rPr>
      <w:sz w:val="20"/>
      <w:szCs w:val="20"/>
    </w:rPr>
  </w:style>
  <w:style w:type="paragraph" w:customStyle="1" w:styleId="FootnoteTextMore">
    <w:name w:val="Footnote TextMore"/>
    <w:basedOn w:val="FootnoteText"/>
    <w:link w:val="FootnoteTextMoreChar"/>
    <w:qFormat/>
    <w:rsid w:val="00197360"/>
    <w:pPr>
      <w:ind w:left="0"/>
    </w:pPr>
  </w:style>
  <w:style w:type="character" w:customStyle="1" w:styleId="FootnoteTextMoreChar">
    <w:name w:val="Footnote TextMore Char"/>
    <w:basedOn w:val="FootnoteTextChar"/>
    <w:link w:val="FootnoteTextMore"/>
    <w:rsid w:val="00C8460E"/>
    <w:rPr>
      <w:sz w:val="20"/>
      <w:szCs w:val="20"/>
    </w:rPr>
  </w:style>
  <w:style w:type="character" w:customStyle="1" w:styleId="FootnoteTextChar">
    <w:name w:val="Footnote Text Char"/>
    <w:basedOn w:val="DefaultParagraphFont"/>
    <w:link w:val="FootnoteText"/>
    <w:semiHidden/>
    <w:rsid w:val="00C8460E"/>
    <w:rPr>
      <w:sz w:val="20"/>
      <w:szCs w:val="20"/>
    </w:rPr>
  </w:style>
  <w:style w:type="paragraph" w:styleId="EndnoteText">
    <w:name w:val="endnote text"/>
    <w:basedOn w:val="Normal"/>
    <w:next w:val="EndnoteTextMore"/>
    <w:link w:val="EndnoteTextChar"/>
    <w:rsid w:val="00C8460E"/>
    <w:pPr>
      <w:spacing w:after="200"/>
      <w:ind w:left="720" w:hanging="720"/>
    </w:pPr>
    <w:rPr>
      <w:sz w:val="20"/>
      <w:szCs w:val="20"/>
    </w:rPr>
  </w:style>
  <w:style w:type="paragraph" w:customStyle="1" w:styleId="EndnoteTextMore">
    <w:name w:val="Endnote TextMore"/>
    <w:basedOn w:val="EndnoteText"/>
    <w:link w:val="EndnoteTextMoreChar"/>
    <w:semiHidden/>
    <w:qFormat/>
    <w:rsid w:val="00C8460E"/>
    <w:pPr>
      <w:ind w:left="0"/>
    </w:pPr>
  </w:style>
  <w:style w:type="character" w:customStyle="1" w:styleId="EndnoteTextMoreChar">
    <w:name w:val="Endnote TextMore Char"/>
    <w:basedOn w:val="EndnoteTextChar"/>
    <w:link w:val="EndnoteTextMore"/>
    <w:semiHidden/>
    <w:rsid w:val="00C8460E"/>
    <w:rPr>
      <w:sz w:val="20"/>
      <w:szCs w:val="20"/>
    </w:rPr>
  </w:style>
  <w:style w:type="character" w:customStyle="1" w:styleId="EndnoteTextChar">
    <w:name w:val="Endnote Text Char"/>
    <w:basedOn w:val="DefaultParagraphFont"/>
    <w:link w:val="EndnoteText"/>
    <w:rsid w:val="00C8460E"/>
    <w:rPr>
      <w:sz w:val="20"/>
      <w:szCs w:val="20"/>
    </w:rPr>
  </w:style>
  <w:style w:type="paragraph" w:customStyle="1" w:styleId="Table">
    <w:name w:val="Table"/>
    <w:basedOn w:val="Normal"/>
    <w:link w:val="TableChar"/>
    <w:qFormat/>
    <w:rsid w:val="00C8460E"/>
  </w:style>
  <w:style w:type="character" w:customStyle="1" w:styleId="TableChar">
    <w:name w:val="Table Char"/>
    <w:basedOn w:val="DefaultParagraphFont"/>
    <w:link w:val="Table"/>
    <w:rsid w:val="00C8460E"/>
  </w:style>
  <w:style w:type="paragraph" w:customStyle="1" w:styleId="BulletedList">
    <w:name w:val="Bulleted List"/>
    <w:basedOn w:val="Normal"/>
    <w:qFormat/>
    <w:rsid w:val="00C8460E"/>
    <w:pPr>
      <w:numPr>
        <w:numId w:val="2"/>
      </w:numPr>
      <w:spacing w:after="240"/>
    </w:pPr>
  </w:style>
  <w:style w:type="paragraph" w:styleId="EnvelopeAddress">
    <w:name w:val="envelope address"/>
    <w:basedOn w:val="Normal"/>
    <w:uiPriority w:val="99"/>
    <w:semiHidden/>
    <w:unhideWhenUsed/>
    <w:rsid w:val="0000608D"/>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00608D"/>
    <w:rPr>
      <w:rFonts w:eastAsiaTheme="majorEastAsia" w:cstheme="majorBidi"/>
      <w:sz w:val="20"/>
      <w:szCs w:val="20"/>
    </w:rPr>
  </w:style>
  <w:style w:type="paragraph" w:styleId="Index1">
    <w:name w:val="index 1"/>
    <w:basedOn w:val="Normal"/>
    <w:next w:val="Normal"/>
    <w:autoRedefine/>
    <w:uiPriority w:val="99"/>
    <w:semiHidden/>
    <w:unhideWhenUsed/>
    <w:rsid w:val="0000608D"/>
    <w:pPr>
      <w:ind w:left="240" w:hanging="240"/>
    </w:pPr>
  </w:style>
  <w:style w:type="paragraph" w:styleId="IndexHeading">
    <w:name w:val="index heading"/>
    <w:basedOn w:val="Normal"/>
    <w:next w:val="Index1"/>
    <w:uiPriority w:val="99"/>
    <w:semiHidden/>
    <w:unhideWhenUsed/>
    <w:rsid w:val="0000608D"/>
    <w:rPr>
      <w:rFonts w:eastAsiaTheme="majorEastAsia" w:cstheme="majorBidi"/>
      <w:b/>
      <w:bCs/>
    </w:rPr>
  </w:style>
  <w:style w:type="table" w:styleId="MediumGrid2">
    <w:name w:val="Medium Grid 2"/>
    <w:basedOn w:val="TableNormal"/>
    <w:uiPriority w:val="68"/>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00608D"/>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608D"/>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608D"/>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608D"/>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608D"/>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608D"/>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608D"/>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MessageHeader">
    <w:name w:val="Message Header"/>
    <w:basedOn w:val="Normal"/>
    <w:link w:val="MessageHeaderChar"/>
    <w:uiPriority w:val="99"/>
    <w:semiHidden/>
    <w:unhideWhenUsed/>
    <w:rsid w:val="0000608D"/>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rPr>
  </w:style>
  <w:style w:type="character" w:customStyle="1" w:styleId="MessageHeaderChar">
    <w:name w:val="Message Header Char"/>
    <w:basedOn w:val="DefaultParagraphFont"/>
    <w:link w:val="MessageHeader"/>
    <w:uiPriority w:val="99"/>
    <w:semiHidden/>
    <w:rsid w:val="0000608D"/>
    <w:rPr>
      <w:rFonts w:eastAsiaTheme="majorEastAsia" w:cstheme="majorBidi"/>
      <w:shd w:val="pct20" w:color="auto" w:fill="auto"/>
    </w:rPr>
  </w:style>
  <w:style w:type="paragraph" w:customStyle="1" w:styleId="UK10Block">
    <w:name w:val="UK10 Block"/>
    <w:basedOn w:val="Normal"/>
    <w:rsid w:val="00D025DF"/>
    <w:pPr>
      <w:spacing w:after="240" w:line="246" w:lineRule="atLeast"/>
      <w:jc w:val="both"/>
    </w:pPr>
    <w:rPr>
      <w:rFonts w:eastAsia="Times New Roman" w:cs="Times New Roman"/>
      <w:sz w:val="20"/>
      <w:szCs w:val="20"/>
    </w:rPr>
  </w:style>
  <w:style w:type="paragraph" w:customStyle="1" w:styleId="UK10Block05">
    <w:name w:val="UK10 Block 0.5"/>
    <w:basedOn w:val="Normal"/>
    <w:rsid w:val="00D025DF"/>
    <w:pPr>
      <w:spacing w:after="240" w:line="246" w:lineRule="atLeast"/>
      <w:ind w:left="720"/>
      <w:jc w:val="both"/>
    </w:pPr>
    <w:rPr>
      <w:rFonts w:eastAsia="Times New Roman" w:cs="Times New Roman"/>
      <w:sz w:val="20"/>
      <w:szCs w:val="20"/>
    </w:rPr>
  </w:style>
  <w:style w:type="paragraph" w:customStyle="1" w:styleId="UK10Block10">
    <w:name w:val="UK10 Block 1.0"/>
    <w:basedOn w:val="Normal"/>
    <w:rsid w:val="00D025DF"/>
    <w:pPr>
      <w:spacing w:after="240" w:line="246" w:lineRule="atLeast"/>
      <w:ind w:left="1440"/>
      <w:jc w:val="both"/>
    </w:pPr>
    <w:rPr>
      <w:rFonts w:eastAsia="Times New Roman" w:cs="Times New Roman"/>
      <w:sz w:val="20"/>
      <w:szCs w:val="20"/>
    </w:rPr>
  </w:style>
  <w:style w:type="paragraph" w:customStyle="1" w:styleId="UK10Block15">
    <w:name w:val="UK10 Block 1.5"/>
    <w:basedOn w:val="Normal"/>
    <w:rsid w:val="00D025DF"/>
    <w:pPr>
      <w:spacing w:after="240" w:line="246" w:lineRule="atLeast"/>
      <w:ind w:left="2160"/>
      <w:jc w:val="both"/>
    </w:pPr>
    <w:rPr>
      <w:rFonts w:eastAsia="Times New Roman" w:cs="Times New Roman"/>
      <w:sz w:val="20"/>
      <w:szCs w:val="20"/>
    </w:rPr>
  </w:style>
  <w:style w:type="paragraph" w:customStyle="1" w:styleId="UK10Block20">
    <w:name w:val="UK10 Block 2.0"/>
    <w:basedOn w:val="Normal"/>
    <w:rsid w:val="00D025DF"/>
    <w:pPr>
      <w:spacing w:after="240" w:line="246" w:lineRule="atLeast"/>
      <w:ind w:left="2880"/>
      <w:jc w:val="both"/>
    </w:pPr>
    <w:rPr>
      <w:rFonts w:eastAsia="Times New Roman" w:cs="Times New Roman"/>
      <w:sz w:val="20"/>
      <w:szCs w:val="20"/>
    </w:rPr>
  </w:style>
  <w:style w:type="paragraph" w:customStyle="1" w:styleId="UK10Block25">
    <w:name w:val="UK10 Block 2.5"/>
    <w:basedOn w:val="Normal"/>
    <w:rsid w:val="00D025DF"/>
    <w:pPr>
      <w:spacing w:after="240" w:line="246" w:lineRule="atLeast"/>
      <w:ind w:left="3600"/>
      <w:jc w:val="both"/>
    </w:pPr>
    <w:rPr>
      <w:rFonts w:eastAsia="Times New Roman" w:cs="Times New Roman"/>
      <w:sz w:val="20"/>
      <w:szCs w:val="20"/>
    </w:rPr>
  </w:style>
  <w:style w:type="paragraph" w:customStyle="1" w:styleId="UK10Block30">
    <w:name w:val="UK10 Block 3.0"/>
    <w:basedOn w:val="Normal"/>
    <w:rsid w:val="00D025DF"/>
    <w:pPr>
      <w:spacing w:after="240" w:line="246" w:lineRule="atLeast"/>
      <w:ind w:left="4320"/>
      <w:jc w:val="both"/>
    </w:pPr>
    <w:rPr>
      <w:rFonts w:eastAsia="Times New Roman" w:cs="Times New Roman"/>
      <w:sz w:val="20"/>
      <w:szCs w:val="20"/>
    </w:rPr>
  </w:style>
  <w:style w:type="paragraph" w:customStyle="1" w:styleId="UK10Title">
    <w:name w:val="UK10 Title"/>
    <w:basedOn w:val="Normal"/>
    <w:next w:val="UK10Block"/>
    <w:rsid w:val="00D025DF"/>
    <w:pPr>
      <w:spacing w:after="240" w:line="246" w:lineRule="atLeast"/>
      <w:jc w:val="center"/>
    </w:pPr>
    <w:rPr>
      <w:rFonts w:eastAsia="Times New Roman" w:cs="Times New Roman"/>
      <w:b/>
      <w:kern w:val="28"/>
      <w:sz w:val="20"/>
      <w:szCs w:val="20"/>
    </w:rPr>
  </w:style>
  <w:style w:type="paragraph" w:customStyle="1" w:styleId="UK11Block">
    <w:name w:val="UK11 Block"/>
    <w:basedOn w:val="Normal"/>
    <w:rsid w:val="00D025DF"/>
    <w:pPr>
      <w:spacing w:after="240" w:line="246" w:lineRule="atLeast"/>
      <w:jc w:val="both"/>
    </w:pPr>
    <w:rPr>
      <w:rFonts w:eastAsia="Times New Roman" w:cs="Times New Roman"/>
      <w:sz w:val="22"/>
      <w:szCs w:val="20"/>
    </w:rPr>
  </w:style>
  <w:style w:type="paragraph" w:customStyle="1" w:styleId="UK11Block05">
    <w:name w:val="UK11 Block 0.5"/>
    <w:basedOn w:val="Normal"/>
    <w:rsid w:val="00D025DF"/>
    <w:pPr>
      <w:spacing w:after="240" w:line="246" w:lineRule="atLeast"/>
      <w:ind w:left="720"/>
      <w:jc w:val="both"/>
    </w:pPr>
    <w:rPr>
      <w:rFonts w:eastAsia="Times New Roman" w:cs="Times New Roman"/>
      <w:sz w:val="22"/>
      <w:szCs w:val="20"/>
    </w:rPr>
  </w:style>
  <w:style w:type="paragraph" w:customStyle="1" w:styleId="UK11Block10">
    <w:name w:val="UK11 Block 1.0"/>
    <w:basedOn w:val="Normal"/>
    <w:rsid w:val="00D025DF"/>
    <w:pPr>
      <w:spacing w:after="240" w:line="246" w:lineRule="atLeast"/>
      <w:ind w:left="1440"/>
      <w:jc w:val="both"/>
    </w:pPr>
    <w:rPr>
      <w:rFonts w:eastAsia="Times New Roman" w:cs="Times New Roman"/>
      <w:sz w:val="22"/>
      <w:szCs w:val="20"/>
    </w:rPr>
  </w:style>
  <w:style w:type="paragraph" w:customStyle="1" w:styleId="UK11Block15">
    <w:name w:val="UK11 Block 1.5"/>
    <w:basedOn w:val="Normal"/>
    <w:rsid w:val="00D025DF"/>
    <w:pPr>
      <w:spacing w:after="240" w:line="246" w:lineRule="atLeast"/>
      <w:ind w:left="2160"/>
      <w:jc w:val="both"/>
    </w:pPr>
    <w:rPr>
      <w:rFonts w:eastAsia="Times New Roman" w:cs="Times New Roman"/>
      <w:sz w:val="22"/>
      <w:szCs w:val="20"/>
    </w:rPr>
  </w:style>
  <w:style w:type="paragraph" w:customStyle="1" w:styleId="UK11Block20">
    <w:name w:val="UK11 Block 2.0"/>
    <w:basedOn w:val="Normal"/>
    <w:rsid w:val="00D025DF"/>
    <w:pPr>
      <w:spacing w:after="240" w:line="246" w:lineRule="atLeast"/>
      <w:ind w:left="2880"/>
      <w:jc w:val="both"/>
    </w:pPr>
    <w:rPr>
      <w:rFonts w:eastAsia="Times New Roman" w:cs="Times New Roman"/>
      <w:sz w:val="22"/>
      <w:szCs w:val="20"/>
    </w:rPr>
  </w:style>
  <w:style w:type="paragraph" w:customStyle="1" w:styleId="UK11Block25">
    <w:name w:val="UK11 Block 2.5"/>
    <w:basedOn w:val="Normal"/>
    <w:rsid w:val="00D025DF"/>
    <w:pPr>
      <w:spacing w:after="240" w:line="246" w:lineRule="atLeast"/>
      <w:ind w:left="3600"/>
      <w:jc w:val="both"/>
    </w:pPr>
    <w:rPr>
      <w:rFonts w:eastAsia="Times New Roman" w:cs="Times New Roman"/>
      <w:sz w:val="22"/>
      <w:szCs w:val="20"/>
    </w:rPr>
  </w:style>
  <w:style w:type="paragraph" w:customStyle="1" w:styleId="UK11Block30">
    <w:name w:val="UK11 Block 3.0"/>
    <w:basedOn w:val="Normal"/>
    <w:rsid w:val="00D025DF"/>
    <w:pPr>
      <w:spacing w:after="240" w:line="246" w:lineRule="atLeast"/>
      <w:ind w:left="4320"/>
      <w:jc w:val="both"/>
    </w:pPr>
    <w:rPr>
      <w:rFonts w:eastAsia="Times New Roman" w:cs="Times New Roman"/>
      <w:sz w:val="22"/>
      <w:szCs w:val="20"/>
    </w:rPr>
  </w:style>
  <w:style w:type="paragraph" w:customStyle="1" w:styleId="UK11Title">
    <w:name w:val="UK11 Title"/>
    <w:basedOn w:val="Normal"/>
    <w:next w:val="UK11Block"/>
    <w:rsid w:val="00D025DF"/>
    <w:pPr>
      <w:spacing w:after="240" w:line="246" w:lineRule="atLeast"/>
      <w:jc w:val="center"/>
    </w:pPr>
    <w:rPr>
      <w:rFonts w:eastAsia="Times New Roman" w:cs="Times New Roman"/>
      <w:b/>
      <w:kern w:val="28"/>
      <w:sz w:val="22"/>
      <w:szCs w:val="20"/>
    </w:rPr>
  </w:style>
  <w:style w:type="paragraph" w:customStyle="1" w:styleId="UK12Block">
    <w:name w:val="UK12 Block"/>
    <w:basedOn w:val="Normal"/>
    <w:rsid w:val="00D025DF"/>
    <w:pPr>
      <w:spacing w:after="240" w:line="246" w:lineRule="atLeast"/>
      <w:jc w:val="both"/>
    </w:pPr>
    <w:rPr>
      <w:rFonts w:eastAsia="Times New Roman" w:cs="Times New Roman"/>
      <w:szCs w:val="20"/>
    </w:rPr>
  </w:style>
  <w:style w:type="paragraph" w:customStyle="1" w:styleId="UK12Block05">
    <w:name w:val="UK12 Block 0.5"/>
    <w:basedOn w:val="Normal"/>
    <w:rsid w:val="00D025DF"/>
    <w:pPr>
      <w:spacing w:after="240" w:line="246" w:lineRule="atLeast"/>
      <w:ind w:left="720"/>
      <w:jc w:val="both"/>
    </w:pPr>
    <w:rPr>
      <w:rFonts w:eastAsia="Times New Roman" w:cs="Times New Roman"/>
      <w:szCs w:val="20"/>
    </w:rPr>
  </w:style>
  <w:style w:type="paragraph" w:customStyle="1" w:styleId="UK12Block10">
    <w:name w:val="UK12 Block 1.0"/>
    <w:basedOn w:val="Normal"/>
    <w:rsid w:val="00D025DF"/>
    <w:pPr>
      <w:spacing w:after="240" w:line="246" w:lineRule="atLeast"/>
      <w:ind w:left="1440"/>
      <w:jc w:val="both"/>
    </w:pPr>
    <w:rPr>
      <w:rFonts w:eastAsia="Times New Roman" w:cs="Times New Roman"/>
      <w:szCs w:val="20"/>
    </w:rPr>
  </w:style>
  <w:style w:type="paragraph" w:customStyle="1" w:styleId="UK12Block15">
    <w:name w:val="UK12 Block 1.5"/>
    <w:basedOn w:val="Normal"/>
    <w:rsid w:val="00D025DF"/>
    <w:pPr>
      <w:spacing w:after="240" w:line="246" w:lineRule="atLeast"/>
      <w:ind w:left="2160"/>
      <w:jc w:val="both"/>
    </w:pPr>
    <w:rPr>
      <w:rFonts w:eastAsia="Times New Roman" w:cs="Times New Roman"/>
      <w:szCs w:val="20"/>
    </w:rPr>
  </w:style>
  <w:style w:type="paragraph" w:customStyle="1" w:styleId="UK12Block20">
    <w:name w:val="UK12 Block 2.0"/>
    <w:basedOn w:val="Normal"/>
    <w:rsid w:val="00D025DF"/>
    <w:pPr>
      <w:spacing w:after="240" w:line="246" w:lineRule="atLeast"/>
      <w:ind w:left="2880"/>
      <w:jc w:val="both"/>
    </w:pPr>
    <w:rPr>
      <w:rFonts w:eastAsia="Times New Roman" w:cs="Times New Roman"/>
      <w:szCs w:val="20"/>
    </w:rPr>
  </w:style>
  <w:style w:type="paragraph" w:customStyle="1" w:styleId="UK12Block25">
    <w:name w:val="UK12 Block 2.5"/>
    <w:basedOn w:val="Normal"/>
    <w:rsid w:val="00D025DF"/>
    <w:pPr>
      <w:spacing w:after="240" w:line="246" w:lineRule="atLeast"/>
      <w:ind w:left="3600"/>
      <w:jc w:val="both"/>
    </w:pPr>
    <w:rPr>
      <w:rFonts w:eastAsia="Times New Roman" w:cs="Times New Roman"/>
      <w:szCs w:val="20"/>
    </w:rPr>
  </w:style>
  <w:style w:type="paragraph" w:customStyle="1" w:styleId="UK12Block30">
    <w:name w:val="UK12 Block 3.0"/>
    <w:basedOn w:val="Normal"/>
    <w:rsid w:val="00D025DF"/>
    <w:pPr>
      <w:spacing w:after="240" w:line="246" w:lineRule="atLeast"/>
      <w:ind w:left="4320"/>
      <w:jc w:val="both"/>
    </w:pPr>
    <w:rPr>
      <w:rFonts w:eastAsia="Times New Roman" w:cs="Times New Roman"/>
      <w:szCs w:val="20"/>
    </w:rPr>
  </w:style>
  <w:style w:type="paragraph" w:customStyle="1" w:styleId="UK12Title">
    <w:name w:val="UK12 Title"/>
    <w:basedOn w:val="Normal"/>
    <w:next w:val="UK12Block"/>
    <w:link w:val="UK12TitleChar"/>
    <w:rsid w:val="00D025DF"/>
    <w:pPr>
      <w:spacing w:after="240" w:line="246" w:lineRule="atLeast"/>
      <w:jc w:val="center"/>
    </w:pPr>
    <w:rPr>
      <w:rFonts w:eastAsia="Times New Roman" w:cs="Times New Roman"/>
      <w:b/>
      <w:kern w:val="28"/>
      <w:szCs w:val="20"/>
    </w:rPr>
  </w:style>
  <w:style w:type="paragraph" w:customStyle="1" w:styleId="PAIAContinuousNumbering">
    <w:name w:val="PA / IA Continuous Numbering"/>
    <w:rsid w:val="00EC28C9"/>
    <w:pPr>
      <w:numPr>
        <w:numId w:val="3"/>
      </w:numPr>
      <w:spacing w:after="240" w:line="360" w:lineRule="auto"/>
    </w:pPr>
    <w:rPr>
      <w:rFonts w:eastAsia="Times New Roman" w:cs="Times New Roman"/>
      <w:szCs w:val="20"/>
    </w:rPr>
  </w:style>
  <w:style w:type="paragraph" w:customStyle="1" w:styleId="PAIAQuotes">
    <w:name w:val="PA / IA Quotes"/>
    <w:rsid w:val="00EC28C9"/>
    <w:pPr>
      <w:spacing w:after="240"/>
      <w:ind w:left="1440" w:right="1440"/>
    </w:pPr>
    <w:rPr>
      <w:rFonts w:eastAsia="Times New Roman" w:cs="Times New Roman"/>
      <w:i/>
      <w:szCs w:val="20"/>
    </w:rPr>
  </w:style>
  <w:style w:type="paragraph" w:customStyle="1" w:styleId="PAAlphaList">
    <w:name w:val="PA Alpha List"/>
    <w:basedOn w:val="Normal"/>
    <w:rsid w:val="00EC28C9"/>
    <w:pPr>
      <w:numPr>
        <w:numId w:val="4"/>
      </w:numPr>
      <w:spacing w:after="120"/>
      <w:jc w:val="both"/>
    </w:pPr>
    <w:rPr>
      <w:rFonts w:eastAsia="Times New Roman" w:cs="Times New Roman"/>
      <w:szCs w:val="20"/>
      <w:lang w:val="fr-FR"/>
    </w:rPr>
  </w:style>
  <w:style w:type="paragraph" w:customStyle="1" w:styleId="PAAlphaListindent05">
    <w:name w:val="PA Alpha List indent 0.5"/>
    <w:basedOn w:val="Normal"/>
    <w:rsid w:val="00EC28C9"/>
    <w:pPr>
      <w:numPr>
        <w:numId w:val="5"/>
      </w:numPr>
      <w:spacing w:after="120"/>
      <w:jc w:val="both"/>
    </w:pPr>
    <w:rPr>
      <w:rFonts w:eastAsia="Times New Roman" w:cs="Times New Roman"/>
      <w:szCs w:val="20"/>
      <w:lang w:val="fr-FR"/>
    </w:rPr>
  </w:style>
  <w:style w:type="paragraph" w:customStyle="1" w:styleId="PAAlphaListindent1">
    <w:name w:val="PA Alpha List indent 1"/>
    <w:basedOn w:val="Normal"/>
    <w:rsid w:val="00EC28C9"/>
    <w:pPr>
      <w:numPr>
        <w:numId w:val="6"/>
      </w:numPr>
      <w:spacing w:after="120"/>
      <w:jc w:val="both"/>
    </w:pPr>
    <w:rPr>
      <w:rFonts w:eastAsia="Times New Roman" w:cs="Times New Roman"/>
      <w:szCs w:val="20"/>
      <w:lang w:val="fr-FR"/>
    </w:rPr>
  </w:style>
  <w:style w:type="paragraph" w:customStyle="1" w:styleId="PAAlphaListindent15">
    <w:name w:val="PA Alpha List indent 1.5"/>
    <w:basedOn w:val="Normal"/>
    <w:rsid w:val="00EC28C9"/>
    <w:pPr>
      <w:numPr>
        <w:numId w:val="7"/>
      </w:numPr>
      <w:spacing w:after="120"/>
      <w:jc w:val="both"/>
    </w:pPr>
    <w:rPr>
      <w:rFonts w:eastAsia="Times New Roman" w:cs="Times New Roman"/>
      <w:szCs w:val="20"/>
      <w:lang w:val="fr-FR"/>
    </w:rPr>
  </w:style>
  <w:style w:type="paragraph" w:customStyle="1" w:styleId="PAAlphaListindent2">
    <w:name w:val="PA Alpha List indent 2"/>
    <w:basedOn w:val="Normal"/>
    <w:rsid w:val="00EC28C9"/>
    <w:pPr>
      <w:numPr>
        <w:numId w:val="8"/>
      </w:numPr>
      <w:spacing w:after="120"/>
      <w:jc w:val="both"/>
    </w:pPr>
    <w:rPr>
      <w:rFonts w:eastAsia="Times New Roman" w:cs="Times New Roman"/>
      <w:szCs w:val="20"/>
      <w:lang w:val="fr-FR"/>
    </w:rPr>
  </w:style>
  <w:style w:type="paragraph" w:customStyle="1" w:styleId="PABlockText">
    <w:name w:val="PA Block Text"/>
    <w:basedOn w:val="Normal"/>
    <w:rsid w:val="00EC28C9"/>
    <w:pPr>
      <w:spacing w:after="120"/>
      <w:jc w:val="both"/>
    </w:pPr>
    <w:rPr>
      <w:rFonts w:eastAsia="Times New Roman" w:cs="Times New Roman"/>
      <w:szCs w:val="20"/>
    </w:rPr>
  </w:style>
  <w:style w:type="paragraph" w:customStyle="1" w:styleId="PABlockTextindent05">
    <w:name w:val="PA Block Text indent 0.5"/>
    <w:basedOn w:val="Normal"/>
    <w:rsid w:val="00EC28C9"/>
    <w:pPr>
      <w:spacing w:after="120"/>
      <w:ind w:left="720"/>
      <w:jc w:val="both"/>
    </w:pPr>
    <w:rPr>
      <w:rFonts w:eastAsia="Times New Roman" w:cs="Times New Roman"/>
      <w:szCs w:val="20"/>
    </w:rPr>
  </w:style>
  <w:style w:type="paragraph" w:customStyle="1" w:styleId="PABlockTextindent1">
    <w:name w:val="PA Block Text indent 1"/>
    <w:basedOn w:val="Normal"/>
    <w:rsid w:val="00EC28C9"/>
    <w:pPr>
      <w:spacing w:after="120"/>
      <w:ind w:left="1440"/>
      <w:jc w:val="both"/>
    </w:pPr>
    <w:rPr>
      <w:rFonts w:eastAsia="Times New Roman" w:cs="Times New Roman"/>
      <w:szCs w:val="20"/>
    </w:rPr>
  </w:style>
  <w:style w:type="paragraph" w:customStyle="1" w:styleId="PABlockTextindent15">
    <w:name w:val="PA Block Text indent 1.5"/>
    <w:basedOn w:val="Normal"/>
    <w:rsid w:val="00EC28C9"/>
    <w:pPr>
      <w:spacing w:after="120"/>
      <w:ind w:left="2160"/>
      <w:jc w:val="both"/>
    </w:pPr>
    <w:rPr>
      <w:rFonts w:eastAsia="Times New Roman" w:cs="Times New Roman"/>
      <w:szCs w:val="20"/>
    </w:rPr>
  </w:style>
  <w:style w:type="paragraph" w:customStyle="1" w:styleId="PABlockTextindent2">
    <w:name w:val="PA Block Text indent 2"/>
    <w:basedOn w:val="Normal"/>
    <w:rsid w:val="00EC28C9"/>
    <w:pPr>
      <w:spacing w:after="120"/>
      <w:ind w:left="2880"/>
      <w:jc w:val="both"/>
    </w:pPr>
    <w:rPr>
      <w:rFonts w:eastAsia="Times New Roman" w:cs="Times New Roman"/>
      <w:szCs w:val="20"/>
    </w:rPr>
  </w:style>
  <w:style w:type="paragraph" w:customStyle="1" w:styleId="PABullet">
    <w:name w:val="PA Bullet"/>
    <w:basedOn w:val="Normal"/>
    <w:rsid w:val="00EC28C9"/>
    <w:pPr>
      <w:numPr>
        <w:numId w:val="9"/>
      </w:numPr>
      <w:spacing w:after="120"/>
      <w:jc w:val="both"/>
    </w:pPr>
    <w:rPr>
      <w:rFonts w:eastAsia="Times New Roman" w:cs="Times New Roman"/>
      <w:szCs w:val="20"/>
    </w:rPr>
  </w:style>
  <w:style w:type="paragraph" w:customStyle="1" w:styleId="PABulletindent05">
    <w:name w:val="PA Bullet indent 0.5"/>
    <w:basedOn w:val="Normal"/>
    <w:rsid w:val="00EC28C9"/>
    <w:pPr>
      <w:numPr>
        <w:numId w:val="10"/>
      </w:numPr>
      <w:spacing w:after="120"/>
      <w:jc w:val="both"/>
    </w:pPr>
    <w:rPr>
      <w:rFonts w:eastAsia="Times New Roman" w:cs="Times New Roman"/>
      <w:szCs w:val="20"/>
    </w:rPr>
  </w:style>
  <w:style w:type="paragraph" w:customStyle="1" w:styleId="PABulletindent1">
    <w:name w:val="PA Bullet indent 1"/>
    <w:basedOn w:val="Normal"/>
    <w:rsid w:val="00EC28C9"/>
    <w:pPr>
      <w:numPr>
        <w:numId w:val="11"/>
      </w:numPr>
      <w:spacing w:after="120"/>
      <w:jc w:val="both"/>
    </w:pPr>
    <w:rPr>
      <w:rFonts w:eastAsia="Times New Roman" w:cs="Times New Roman"/>
      <w:szCs w:val="20"/>
    </w:rPr>
  </w:style>
  <w:style w:type="paragraph" w:customStyle="1" w:styleId="PABulletindent15">
    <w:name w:val="PA Bullet indent 1.5"/>
    <w:basedOn w:val="Normal"/>
    <w:rsid w:val="00EC28C9"/>
    <w:pPr>
      <w:numPr>
        <w:numId w:val="12"/>
      </w:numPr>
      <w:spacing w:after="120"/>
      <w:jc w:val="both"/>
    </w:pPr>
    <w:rPr>
      <w:rFonts w:eastAsia="Times New Roman" w:cs="Times New Roman"/>
      <w:szCs w:val="20"/>
    </w:rPr>
  </w:style>
  <w:style w:type="paragraph" w:customStyle="1" w:styleId="PABulletindent2">
    <w:name w:val="PA Bullet indent 2"/>
    <w:basedOn w:val="Normal"/>
    <w:rsid w:val="00EC28C9"/>
    <w:pPr>
      <w:numPr>
        <w:numId w:val="13"/>
      </w:numPr>
      <w:spacing w:after="120"/>
      <w:jc w:val="both"/>
    </w:pPr>
    <w:rPr>
      <w:rFonts w:eastAsia="Times New Roman" w:cs="Times New Roman"/>
      <w:szCs w:val="20"/>
    </w:rPr>
  </w:style>
  <w:style w:type="paragraph" w:customStyle="1" w:styleId="PADashList">
    <w:name w:val="PA Dash List"/>
    <w:basedOn w:val="Normal"/>
    <w:rsid w:val="00EC28C9"/>
    <w:pPr>
      <w:numPr>
        <w:numId w:val="14"/>
      </w:numPr>
      <w:spacing w:after="120"/>
      <w:jc w:val="both"/>
    </w:pPr>
    <w:rPr>
      <w:rFonts w:eastAsia="Times New Roman" w:cs="Times New Roman"/>
      <w:szCs w:val="20"/>
      <w:lang w:val="fr-FR"/>
    </w:rPr>
  </w:style>
  <w:style w:type="paragraph" w:customStyle="1" w:styleId="PADashListindent05">
    <w:name w:val="PA Dash List indent 0.5"/>
    <w:basedOn w:val="Normal"/>
    <w:rsid w:val="00EC28C9"/>
    <w:pPr>
      <w:numPr>
        <w:numId w:val="15"/>
      </w:numPr>
      <w:spacing w:after="120"/>
      <w:jc w:val="both"/>
    </w:pPr>
    <w:rPr>
      <w:rFonts w:eastAsia="Times New Roman" w:cs="Times New Roman"/>
      <w:szCs w:val="20"/>
      <w:lang w:val="fr-FR"/>
    </w:rPr>
  </w:style>
  <w:style w:type="paragraph" w:customStyle="1" w:styleId="PADashListindent1">
    <w:name w:val="PA Dash List indent 1"/>
    <w:basedOn w:val="Normal"/>
    <w:rsid w:val="00EC28C9"/>
    <w:pPr>
      <w:numPr>
        <w:numId w:val="16"/>
      </w:numPr>
      <w:spacing w:after="120"/>
      <w:jc w:val="both"/>
    </w:pPr>
    <w:rPr>
      <w:rFonts w:eastAsia="Times New Roman" w:cs="Times New Roman"/>
      <w:szCs w:val="20"/>
      <w:lang w:val="fr-FR"/>
    </w:rPr>
  </w:style>
  <w:style w:type="paragraph" w:customStyle="1" w:styleId="PADashListindent15">
    <w:name w:val="PA Dash List indent 1.5"/>
    <w:basedOn w:val="Normal"/>
    <w:rsid w:val="00EC28C9"/>
    <w:pPr>
      <w:numPr>
        <w:numId w:val="17"/>
      </w:numPr>
      <w:spacing w:after="120"/>
      <w:jc w:val="both"/>
    </w:pPr>
    <w:rPr>
      <w:rFonts w:eastAsia="Times New Roman" w:cs="Times New Roman"/>
      <w:szCs w:val="20"/>
      <w:lang w:val="fr-FR"/>
    </w:rPr>
  </w:style>
  <w:style w:type="paragraph" w:customStyle="1" w:styleId="PADashListindent2">
    <w:name w:val="PA Dash List indent 2"/>
    <w:basedOn w:val="Normal"/>
    <w:rsid w:val="00EC28C9"/>
    <w:pPr>
      <w:numPr>
        <w:numId w:val="18"/>
      </w:numPr>
      <w:spacing w:after="120"/>
      <w:jc w:val="both"/>
    </w:pPr>
    <w:rPr>
      <w:rFonts w:eastAsia="Times New Roman" w:cs="Times New Roman"/>
      <w:szCs w:val="20"/>
      <w:lang w:val="fr-FR"/>
    </w:rPr>
  </w:style>
  <w:style w:type="paragraph" w:customStyle="1" w:styleId="PANumList">
    <w:name w:val="PA Num List"/>
    <w:basedOn w:val="Normal"/>
    <w:rsid w:val="00EC28C9"/>
    <w:pPr>
      <w:numPr>
        <w:numId w:val="19"/>
      </w:numPr>
      <w:spacing w:after="120"/>
      <w:jc w:val="both"/>
    </w:pPr>
    <w:rPr>
      <w:rFonts w:eastAsia="Times New Roman" w:cs="Times New Roman"/>
      <w:szCs w:val="20"/>
      <w:lang w:val="fr-FR"/>
    </w:rPr>
  </w:style>
  <w:style w:type="paragraph" w:customStyle="1" w:styleId="PANumListindent05">
    <w:name w:val="PA Num List indent 0.5"/>
    <w:basedOn w:val="Normal"/>
    <w:rsid w:val="00EC28C9"/>
    <w:pPr>
      <w:numPr>
        <w:numId w:val="20"/>
      </w:numPr>
      <w:spacing w:after="120"/>
      <w:jc w:val="both"/>
    </w:pPr>
    <w:rPr>
      <w:rFonts w:eastAsia="Times New Roman" w:cs="Times New Roman"/>
      <w:szCs w:val="20"/>
      <w:lang w:val="fr-FR"/>
    </w:rPr>
  </w:style>
  <w:style w:type="paragraph" w:customStyle="1" w:styleId="PANumListindent1">
    <w:name w:val="PA Num List indent 1"/>
    <w:basedOn w:val="Normal"/>
    <w:rsid w:val="00EC28C9"/>
    <w:pPr>
      <w:numPr>
        <w:numId w:val="21"/>
      </w:numPr>
      <w:spacing w:after="120"/>
      <w:jc w:val="both"/>
    </w:pPr>
    <w:rPr>
      <w:rFonts w:eastAsia="Times New Roman" w:cs="Times New Roman"/>
      <w:szCs w:val="20"/>
      <w:lang w:val="fr-FR"/>
    </w:rPr>
  </w:style>
  <w:style w:type="paragraph" w:customStyle="1" w:styleId="PANumListindent15">
    <w:name w:val="PA Num List indent 1.5"/>
    <w:basedOn w:val="Normal"/>
    <w:rsid w:val="00EC28C9"/>
    <w:pPr>
      <w:numPr>
        <w:numId w:val="22"/>
      </w:numPr>
      <w:spacing w:after="120"/>
      <w:jc w:val="both"/>
    </w:pPr>
    <w:rPr>
      <w:rFonts w:eastAsia="Times New Roman" w:cs="Times New Roman"/>
      <w:szCs w:val="20"/>
      <w:lang w:val="fr-FR"/>
    </w:rPr>
  </w:style>
  <w:style w:type="paragraph" w:customStyle="1" w:styleId="PANumListindent2">
    <w:name w:val="PA Num List indent 2"/>
    <w:basedOn w:val="Normal"/>
    <w:rsid w:val="00EC28C9"/>
    <w:pPr>
      <w:numPr>
        <w:numId w:val="23"/>
      </w:numPr>
      <w:spacing w:after="120"/>
      <w:jc w:val="both"/>
    </w:pPr>
    <w:rPr>
      <w:rFonts w:eastAsia="Times New Roman" w:cs="Times New Roman"/>
      <w:szCs w:val="20"/>
      <w:lang w:val="fr-FR"/>
    </w:rPr>
  </w:style>
  <w:style w:type="paragraph" w:customStyle="1" w:styleId="PARomanList">
    <w:name w:val="PA Roman List"/>
    <w:basedOn w:val="Normal"/>
    <w:rsid w:val="00EC28C9"/>
    <w:pPr>
      <w:numPr>
        <w:numId w:val="24"/>
      </w:numPr>
      <w:spacing w:after="120"/>
      <w:jc w:val="both"/>
    </w:pPr>
    <w:rPr>
      <w:rFonts w:eastAsia="Times New Roman" w:cs="Times New Roman"/>
      <w:szCs w:val="20"/>
      <w:lang w:val="fr-FR"/>
    </w:rPr>
  </w:style>
  <w:style w:type="paragraph" w:customStyle="1" w:styleId="PARomanListindent05">
    <w:name w:val="PA Roman List indent 0.5"/>
    <w:basedOn w:val="Normal"/>
    <w:rsid w:val="00EC28C9"/>
    <w:pPr>
      <w:numPr>
        <w:numId w:val="25"/>
      </w:numPr>
      <w:spacing w:after="120"/>
      <w:jc w:val="both"/>
    </w:pPr>
    <w:rPr>
      <w:rFonts w:eastAsia="Times New Roman" w:cs="Times New Roman"/>
      <w:szCs w:val="20"/>
      <w:lang w:val="fr-FR"/>
    </w:rPr>
  </w:style>
  <w:style w:type="paragraph" w:customStyle="1" w:styleId="PARomanListindent1">
    <w:name w:val="PA Roman List indent 1"/>
    <w:basedOn w:val="Normal"/>
    <w:rsid w:val="00EC28C9"/>
    <w:pPr>
      <w:numPr>
        <w:numId w:val="26"/>
      </w:numPr>
      <w:spacing w:after="120"/>
      <w:jc w:val="both"/>
    </w:pPr>
    <w:rPr>
      <w:rFonts w:eastAsia="Times New Roman" w:cs="Times New Roman"/>
      <w:szCs w:val="20"/>
      <w:lang w:val="fr-FR"/>
    </w:rPr>
  </w:style>
  <w:style w:type="paragraph" w:customStyle="1" w:styleId="PARomanListindent15">
    <w:name w:val="PA Roman List indent 1.5"/>
    <w:basedOn w:val="Normal"/>
    <w:rsid w:val="00EC28C9"/>
    <w:pPr>
      <w:numPr>
        <w:numId w:val="27"/>
      </w:numPr>
      <w:spacing w:after="120"/>
      <w:jc w:val="both"/>
    </w:pPr>
    <w:rPr>
      <w:rFonts w:eastAsia="Times New Roman" w:cs="Times New Roman"/>
      <w:szCs w:val="20"/>
      <w:lang w:val="fr-FR"/>
    </w:rPr>
  </w:style>
  <w:style w:type="paragraph" w:customStyle="1" w:styleId="PARomanListindent2">
    <w:name w:val="PA Roman List indent 2"/>
    <w:basedOn w:val="Normal"/>
    <w:rsid w:val="00EC28C9"/>
    <w:pPr>
      <w:numPr>
        <w:numId w:val="28"/>
      </w:numPr>
      <w:spacing w:after="120"/>
      <w:jc w:val="both"/>
    </w:pPr>
    <w:rPr>
      <w:rFonts w:eastAsia="Times New Roman" w:cs="Times New Roman"/>
      <w:szCs w:val="20"/>
      <w:lang w:val="fr-FR"/>
    </w:rPr>
  </w:style>
  <w:style w:type="character" w:styleId="FootnoteReference">
    <w:name w:val="footnote reference"/>
    <w:basedOn w:val="DefaultParagraphFont"/>
    <w:uiPriority w:val="99"/>
    <w:semiHidden/>
    <w:unhideWhenUsed/>
    <w:rsid w:val="00847320"/>
    <w:rPr>
      <w:vertAlign w:val="superscript"/>
    </w:rPr>
  </w:style>
  <w:style w:type="paragraph" w:styleId="BodyTextIndent">
    <w:name w:val="Body Text Indent"/>
    <w:basedOn w:val="Normal"/>
    <w:link w:val="BodyTextIndentChar"/>
    <w:uiPriority w:val="99"/>
    <w:semiHidden/>
    <w:unhideWhenUsed/>
    <w:rsid w:val="00847320"/>
    <w:pPr>
      <w:widowControl w:val="0"/>
      <w:autoSpaceDE w:val="0"/>
      <w:autoSpaceDN w:val="0"/>
      <w:adjustRightInd w:val="0"/>
      <w:spacing w:after="120"/>
      <w:ind w:left="283"/>
    </w:pPr>
    <w:rPr>
      <w:rFonts w:ascii="Courier" w:eastAsiaTheme="minorEastAsia" w:hAnsi="Courier"/>
      <w:sz w:val="20"/>
      <w:szCs w:val="20"/>
      <w:lang w:eastAsia="en-GB"/>
    </w:rPr>
  </w:style>
  <w:style w:type="character" w:customStyle="1" w:styleId="BodyTextIndentChar">
    <w:name w:val="Body Text Indent Char"/>
    <w:basedOn w:val="DefaultParagraphFont"/>
    <w:link w:val="BodyTextIndent"/>
    <w:uiPriority w:val="99"/>
    <w:semiHidden/>
    <w:rsid w:val="00847320"/>
    <w:rPr>
      <w:rFonts w:ascii="Courier" w:eastAsiaTheme="minorEastAsia" w:hAnsi="Courier"/>
      <w:sz w:val="20"/>
      <w:szCs w:val="20"/>
      <w:lang w:eastAsia="en-GB"/>
    </w:rPr>
  </w:style>
  <w:style w:type="paragraph" w:styleId="BalloonText">
    <w:name w:val="Balloon Text"/>
    <w:basedOn w:val="Normal"/>
    <w:link w:val="BalloonTextChar"/>
    <w:uiPriority w:val="99"/>
    <w:semiHidden/>
    <w:unhideWhenUsed/>
    <w:rsid w:val="00847320"/>
    <w:pPr>
      <w:widowControl w:val="0"/>
      <w:autoSpaceDE w:val="0"/>
      <w:autoSpaceDN w:val="0"/>
      <w:adjustRightInd w:val="0"/>
    </w:pPr>
    <w:rPr>
      <w:rFonts w:ascii="Tahoma" w:eastAsiaTheme="minorEastAsia" w:hAnsi="Tahoma" w:cs="Tahoma"/>
      <w:sz w:val="16"/>
      <w:szCs w:val="16"/>
      <w:lang w:eastAsia="en-GB"/>
    </w:rPr>
  </w:style>
  <w:style w:type="character" w:customStyle="1" w:styleId="BalloonTextChar">
    <w:name w:val="Balloon Text Char"/>
    <w:basedOn w:val="DefaultParagraphFont"/>
    <w:link w:val="BalloonText"/>
    <w:uiPriority w:val="99"/>
    <w:semiHidden/>
    <w:rsid w:val="00847320"/>
    <w:rPr>
      <w:rFonts w:ascii="Tahoma" w:eastAsiaTheme="minorEastAsia" w:hAnsi="Tahoma" w:cs="Tahoma"/>
      <w:sz w:val="16"/>
      <w:szCs w:val="16"/>
      <w:lang w:eastAsia="en-GB"/>
    </w:rPr>
  </w:style>
  <w:style w:type="paragraph" w:styleId="Bibliography">
    <w:name w:val="Bibliography"/>
    <w:basedOn w:val="Normal"/>
    <w:next w:val="Normal"/>
    <w:uiPriority w:val="37"/>
    <w:semiHidden/>
    <w:unhideWhenUsed/>
    <w:rsid w:val="00847320"/>
  </w:style>
  <w:style w:type="paragraph" w:styleId="BodyTextFirstIndent">
    <w:name w:val="Body Text First Indent"/>
    <w:basedOn w:val="BodyText"/>
    <w:link w:val="BodyTextFirstIndentChar"/>
    <w:uiPriority w:val="99"/>
    <w:semiHidden/>
    <w:unhideWhenUsed/>
    <w:rsid w:val="00847320"/>
    <w:pPr>
      <w:spacing w:after="0"/>
      <w:ind w:firstLine="360"/>
    </w:pPr>
  </w:style>
  <w:style w:type="character" w:customStyle="1" w:styleId="BodyTextFirstIndentChar">
    <w:name w:val="Body Text First Indent Char"/>
    <w:basedOn w:val="BodyTextChar"/>
    <w:link w:val="BodyTextFirstIndent"/>
    <w:uiPriority w:val="99"/>
    <w:semiHidden/>
    <w:rsid w:val="00847320"/>
  </w:style>
  <w:style w:type="paragraph" w:styleId="BodyTextFirstIndent2">
    <w:name w:val="Body Text First Indent 2"/>
    <w:basedOn w:val="BodyTextIndent"/>
    <w:link w:val="BodyTextFirstIndent2Char"/>
    <w:uiPriority w:val="99"/>
    <w:semiHidden/>
    <w:unhideWhenUsed/>
    <w:rsid w:val="00847320"/>
    <w:pPr>
      <w:spacing w:after="0"/>
      <w:ind w:left="360" w:firstLine="360"/>
    </w:pPr>
    <w:rPr>
      <w:rFonts w:ascii="Times New Roman" w:eastAsiaTheme="minorHAnsi" w:hAnsi="Times New Roman"/>
      <w:sz w:val="24"/>
      <w:szCs w:val="24"/>
      <w:lang w:eastAsia="en-US"/>
    </w:rPr>
  </w:style>
  <w:style w:type="character" w:customStyle="1" w:styleId="BodyTextFirstIndent2Char">
    <w:name w:val="Body Text First Indent 2 Char"/>
    <w:basedOn w:val="BodyTextIndentChar"/>
    <w:link w:val="BodyTextFirstIndent2"/>
    <w:uiPriority w:val="99"/>
    <w:semiHidden/>
    <w:rsid w:val="00847320"/>
    <w:rPr>
      <w:rFonts w:ascii="Courier" w:eastAsiaTheme="minorEastAsia" w:hAnsi="Courier"/>
      <w:sz w:val="20"/>
      <w:szCs w:val="20"/>
      <w:lang w:eastAsia="en-GB"/>
    </w:rPr>
  </w:style>
  <w:style w:type="paragraph" w:styleId="BodyTextIndent2">
    <w:name w:val="Body Text Indent 2"/>
    <w:basedOn w:val="Normal"/>
    <w:link w:val="BodyTextIndent2Char"/>
    <w:uiPriority w:val="99"/>
    <w:semiHidden/>
    <w:unhideWhenUsed/>
    <w:rsid w:val="00847320"/>
    <w:pPr>
      <w:spacing w:after="120" w:line="480" w:lineRule="auto"/>
      <w:ind w:left="360"/>
    </w:pPr>
  </w:style>
  <w:style w:type="character" w:customStyle="1" w:styleId="BodyTextIndent2Char">
    <w:name w:val="Body Text Indent 2 Char"/>
    <w:basedOn w:val="DefaultParagraphFont"/>
    <w:link w:val="BodyTextIndent2"/>
    <w:uiPriority w:val="99"/>
    <w:semiHidden/>
    <w:rsid w:val="00847320"/>
  </w:style>
  <w:style w:type="paragraph" w:styleId="BodyTextIndent3">
    <w:name w:val="Body Text Indent 3"/>
    <w:basedOn w:val="Normal"/>
    <w:link w:val="BodyTextIndent3Char"/>
    <w:uiPriority w:val="99"/>
    <w:semiHidden/>
    <w:unhideWhenUsed/>
    <w:rsid w:val="0084732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47320"/>
    <w:rPr>
      <w:sz w:val="16"/>
      <w:szCs w:val="16"/>
    </w:rPr>
  </w:style>
  <w:style w:type="character" w:styleId="BookTitle">
    <w:name w:val="Book Title"/>
    <w:basedOn w:val="DefaultParagraphFont"/>
    <w:uiPriority w:val="33"/>
    <w:rsid w:val="00847320"/>
    <w:rPr>
      <w:b/>
      <w:bCs/>
      <w:smallCaps/>
      <w:spacing w:val="5"/>
    </w:rPr>
  </w:style>
  <w:style w:type="paragraph" w:styleId="Caption">
    <w:name w:val="caption"/>
    <w:basedOn w:val="Normal"/>
    <w:next w:val="Normal"/>
    <w:uiPriority w:val="35"/>
    <w:semiHidden/>
    <w:unhideWhenUsed/>
    <w:qFormat/>
    <w:rsid w:val="00847320"/>
    <w:pPr>
      <w:spacing w:after="200"/>
    </w:pPr>
    <w:rPr>
      <w:b/>
      <w:bCs/>
      <w:color w:val="4F81BD" w:themeColor="accent1"/>
      <w:sz w:val="18"/>
      <w:szCs w:val="18"/>
    </w:rPr>
  </w:style>
  <w:style w:type="paragraph" w:styleId="Closing">
    <w:name w:val="Closing"/>
    <w:basedOn w:val="Normal"/>
    <w:link w:val="ClosingChar"/>
    <w:uiPriority w:val="99"/>
    <w:semiHidden/>
    <w:unhideWhenUsed/>
    <w:rsid w:val="00847320"/>
    <w:pPr>
      <w:ind w:left="4320"/>
    </w:pPr>
  </w:style>
  <w:style w:type="character" w:customStyle="1" w:styleId="ClosingChar">
    <w:name w:val="Closing Char"/>
    <w:basedOn w:val="DefaultParagraphFont"/>
    <w:link w:val="Closing"/>
    <w:uiPriority w:val="99"/>
    <w:semiHidden/>
    <w:rsid w:val="00847320"/>
  </w:style>
  <w:style w:type="character" w:styleId="CommentReference">
    <w:name w:val="annotation reference"/>
    <w:basedOn w:val="DefaultParagraphFont"/>
    <w:uiPriority w:val="99"/>
    <w:semiHidden/>
    <w:unhideWhenUsed/>
    <w:rsid w:val="00847320"/>
    <w:rPr>
      <w:sz w:val="16"/>
      <w:szCs w:val="16"/>
    </w:rPr>
  </w:style>
  <w:style w:type="paragraph" w:styleId="CommentText">
    <w:name w:val="annotation text"/>
    <w:basedOn w:val="Normal"/>
    <w:link w:val="CommentTextChar"/>
    <w:uiPriority w:val="99"/>
    <w:semiHidden/>
    <w:unhideWhenUsed/>
    <w:rsid w:val="00847320"/>
    <w:rPr>
      <w:sz w:val="20"/>
      <w:szCs w:val="20"/>
    </w:rPr>
  </w:style>
  <w:style w:type="character" w:customStyle="1" w:styleId="CommentTextChar">
    <w:name w:val="Comment Text Char"/>
    <w:basedOn w:val="DefaultParagraphFont"/>
    <w:link w:val="CommentText"/>
    <w:uiPriority w:val="99"/>
    <w:semiHidden/>
    <w:rsid w:val="00847320"/>
    <w:rPr>
      <w:sz w:val="20"/>
      <w:szCs w:val="20"/>
    </w:rPr>
  </w:style>
  <w:style w:type="paragraph" w:styleId="CommentSubject">
    <w:name w:val="annotation subject"/>
    <w:basedOn w:val="CommentText"/>
    <w:next w:val="CommentText"/>
    <w:link w:val="CommentSubjectChar"/>
    <w:uiPriority w:val="99"/>
    <w:semiHidden/>
    <w:unhideWhenUsed/>
    <w:rsid w:val="00847320"/>
    <w:rPr>
      <w:b/>
      <w:bCs/>
    </w:rPr>
  </w:style>
  <w:style w:type="character" w:customStyle="1" w:styleId="CommentSubjectChar">
    <w:name w:val="Comment Subject Char"/>
    <w:basedOn w:val="CommentTextChar"/>
    <w:link w:val="CommentSubject"/>
    <w:uiPriority w:val="99"/>
    <w:semiHidden/>
    <w:rsid w:val="00847320"/>
    <w:rPr>
      <w:b/>
      <w:bCs/>
      <w:sz w:val="20"/>
      <w:szCs w:val="20"/>
    </w:rPr>
  </w:style>
  <w:style w:type="paragraph" w:styleId="DocumentMap">
    <w:name w:val="Document Map"/>
    <w:basedOn w:val="Normal"/>
    <w:link w:val="DocumentMapChar"/>
    <w:uiPriority w:val="99"/>
    <w:semiHidden/>
    <w:unhideWhenUsed/>
    <w:rsid w:val="00847320"/>
    <w:rPr>
      <w:rFonts w:ascii="Tahoma" w:hAnsi="Tahoma" w:cs="Tahoma"/>
      <w:sz w:val="16"/>
      <w:szCs w:val="16"/>
    </w:rPr>
  </w:style>
  <w:style w:type="character" w:customStyle="1" w:styleId="DocumentMapChar">
    <w:name w:val="Document Map Char"/>
    <w:basedOn w:val="DefaultParagraphFont"/>
    <w:link w:val="DocumentMap"/>
    <w:uiPriority w:val="99"/>
    <w:semiHidden/>
    <w:rsid w:val="00847320"/>
    <w:rPr>
      <w:rFonts w:ascii="Tahoma" w:hAnsi="Tahoma" w:cs="Tahoma"/>
      <w:sz w:val="16"/>
      <w:szCs w:val="16"/>
    </w:rPr>
  </w:style>
  <w:style w:type="paragraph" w:styleId="E-mailSignature">
    <w:name w:val="E-mail Signature"/>
    <w:basedOn w:val="Normal"/>
    <w:link w:val="E-mailSignatureChar"/>
    <w:uiPriority w:val="99"/>
    <w:semiHidden/>
    <w:unhideWhenUsed/>
    <w:rsid w:val="00847320"/>
  </w:style>
  <w:style w:type="character" w:customStyle="1" w:styleId="E-mailSignatureChar">
    <w:name w:val="E-mail Signature Char"/>
    <w:basedOn w:val="DefaultParagraphFont"/>
    <w:link w:val="E-mailSignature"/>
    <w:uiPriority w:val="99"/>
    <w:semiHidden/>
    <w:rsid w:val="00847320"/>
  </w:style>
  <w:style w:type="character" w:styleId="Emphasis">
    <w:name w:val="Emphasis"/>
    <w:basedOn w:val="DefaultParagraphFont"/>
    <w:uiPriority w:val="20"/>
    <w:rsid w:val="00847320"/>
    <w:rPr>
      <w:i/>
      <w:iCs/>
    </w:rPr>
  </w:style>
  <w:style w:type="character" w:styleId="EndnoteReference">
    <w:name w:val="endnote reference"/>
    <w:basedOn w:val="DefaultParagraphFont"/>
    <w:uiPriority w:val="99"/>
    <w:semiHidden/>
    <w:unhideWhenUsed/>
    <w:rsid w:val="00847320"/>
    <w:rPr>
      <w:vertAlign w:val="superscript"/>
    </w:rPr>
  </w:style>
  <w:style w:type="character" w:styleId="FollowedHyperlink">
    <w:name w:val="FollowedHyperlink"/>
    <w:basedOn w:val="DefaultParagraphFont"/>
    <w:uiPriority w:val="99"/>
    <w:semiHidden/>
    <w:unhideWhenUsed/>
    <w:rsid w:val="00847320"/>
    <w:rPr>
      <w:color w:val="800080" w:themeColor="followedHyperlink"/>
      <w:u w:val="single"/>
    </w:rPr>
  </w:style>
  <w:style w:type="character" w:styleId="HTMLAcronym">
    <w:name w:val="HTML Acronym"/>
    <w:basedOn w:val="DefaultParagraphFont"/>
    <w:uiPriority w:val="99"/>
    <w:semiHidden/>
    <w:unhideWhenUsed/>
    <w:rsid w:val="00847320"/>
  </w:style>
  <w:style w:type="paragraph" w:styleId="HTMLAddress">
    <w:name w:val="HTML Address"/>
    <w:basedOn w:val="Normal"/>
    <w:link w:val="HTMLAddressChar"/>
    <w:uiPriority w:val="99"/>
    <w:semiHidden/>
    <w:unhideWhenUsed/>
    <w:rsid w:val="00847320"/>
    <w:rPr>
      <w:i/>
      <w:iCs/>
    </w:rPr>
  </w:style>
  <w:style w:type="character" w:customStyle="1" w:styleId="HTMLAddressChar">
    <w:name w:val="HTML Address Char"/>
    <w:basedOn w:val="DefaultParagraphFont"/>
    <w:link w:val="HTMLAddress"/>
    <w:uiPriority w:val="99"/>
    <w:semiHidden/>
    <w:rsid w:val="00847320"/>
    <w:rPr>
      <w:i/>
      <w:iCs/>
    </w:rPr>
  </w:style>
  <w:style w:type="character" w:styleId="HTMLCite">
    <w:name w:val="HTML Cite"/>
    <w:basedOn w:val="DefaultParagraphFont"/>
    <w:uiPriority w:val="99"/>
    <w:semiHidden/>
    <w:unhideWhenUsed/>
    <w:rsid w:val="00847320"/>
    <w:rPr>
      <w:i/>
      <w:iCs/>
    </w:rPr>
  </w:style>
  <w:style w:type="character" w:styleId="HTMLCode">
    <w:name w:val="HTML Code"/>
    <w:basedOn w:val="DefaultParagraphFont"/>
    <w:uiPriority w:val="99"/>
    <w:semiHidden/>
    <w:unhideWhenUsed/>
    <w:rsid w:val="00847320"/>
    <w:rPr>
      <w:rFonts w:ascii="Consolas" w:hAnsi="Consolas" w:cs="Consolas"/>
      <w:sz w:val="20"/>
      <w:szCs w:val="20"/>
    </w:rPr>
  </w:style>
  <w:style w:type="character" w:styleId="HTMLDefinition">
    <w:name w:val="HTML Definition"/>
    <w:basedOn w:val="DefaultParagraphFont"/>
    <w:uiPriority w:val="99"/>
    <w:semiHidden/>
    <w:unhideWhenUsed/>
    <w:rsid w:val="00847320"/>
    <w:rPr>
      <w:i/>
      <w:iCs/>
    </w:rPr>
  </w:style>
  <w:style w:type="character" w:styleId="HTMLKeyboard">
    <w:name w:val="HTML Keyboard"/>
    <w:basedOn w:val="DefaultParagraphFont"/>
    <w:uiPriority w:val="99"/>
    <w:semiHidden/>
    <w:unhideWhenUsed/>
    <w:rsid w:val="00847320"/>
    <w:rPr>
      <w:rFonts w:ascii="Consolas" w:hAnsi="Consolas" w:cs="Consolas"/>
      <w:sz w:val="20"/>
      <w:szCs w:val="20"/>
    </w:rPr>
  </w:style>
  <w:style w:type="paragraph" w:styleId="HTMLPreformatted">
    <w:name w:val="HTML Preformatted"/>
    <w:basedOn w:val="Normal"/>
    <w:link w:val="HTMLPreformattedChar"/>
    <w:uiPriority w:val="99"/>
    <w:semiHidden/>
    <w:unhideWhenUsed/>
    <w:rsid w:val="0084732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47320"/>
    <w:rPr>
      <w:rFonts w:ascii="Consolas" w:hAnsi="Consolas" w:cs="Consolas"/>
      <w:sz w:val="20"/>
      <w:szCs w:val="20"/>
    </w:rPr>
  </w:style>
  <w:style w:type="character" w:styleId="HTMLSample">
    <w:name w:val="HTML Sample"/>
    <w:basedOn w:val="DefaultParagraphFont"/>
    <w:uiPriority w:val="99"/>
    <w:semiHidden/>
    <w:unhideWhenUsed/>
    <w:rsid w:val="00847320"/>
    <w:rPr>
      <w:rFonts w:ascii="Consolas" w:hAnsi="Consolas" w:cs="Consolas"/>
      <w:sz w:val="24"/>
      <w:szCs w:val="24"/>
    </w:rPr>
  </w:style>
  <w:style w:type="character" w:styleId="HTMLTypewriter">
    <w:name w:val="HTML Typewriter"/>
    <w:basedOn w:val="DefaultParagraphFont"/>
    <w:uiPriority w:val="99"/>
    <w:semiHidden/>
    <w:unhideWhenUsed/>
    <w:rsid w:val="00847320"/>
    <w:rPr>
      <w:rFonts w:ascii="Consolas" w:hAnsi="Consolas" w:cs="Consolas"/>
      <w:sz w:val="20"/>
      <w:szCs w:val="20"/>
    </w:rPr>
  </w:style>
  <w:style w:type="character" w:styleId="HTMLVariable">
    <w:name w:val="HTML Variable"/>
    <w:basedOn w:val="DefaultParagraphFont"/>
    <w:uiPriority w:val="99"/>
    <w:semiHidden/>
    <w:unhideWhenUsed/>
    <w:rsid w:val="00847320"/>
    <w:rPr>
      <w:i/>
      <w:iCs/>
    </w:rPr>
  </w:style>
  <w:style w:type="character" w:styleId="Hyperlink">
    <w:name w:val="Hyperlink"/>
    <w:basedOn w:val="DefaultParagraphFont"/>
    <w:uiPriority w:val="99"/>
    <w:unhideWhenUsed/>
    <w:rsid w:val="00847320"/>
    <w:rPr>
      <w:color w:val="0000FF" w:themeColor="hyperlink"/>
      <w:u w:val="single"/>
    </w:rPr>
  </w:style>
  <w:style w:type="paragraph" w:styleId="Index2">
    <w:name w:val="index 2"/>
    <w:basedOn w:val="Normal"/>
    <w:next w:val="Normal"/>
    <w:autoRedefine/>
    <w:uiPriority w:val="99"/>
    <w:semiHidden/>
    <w:unhideWhenUsed/>
    <w:rsid w:val="00847320"/>
    <w:pPr>
      <w:ind w:left="480" w:hanging="240"/>
    </w:pPr>
  </w:style>
  <w:style w:type="paragraph" w:styleId="Index3">
    <w:name w:val="index 3"/>
    <w:basedOn w:val="Normal"/>
    <w:next w:val="Normal"/>
    <w:autoRedefine/>
    <w:uiPriority w:val="99"/>
    <w:semiHidden/>
    <w:unhideWhenUsed/>
    <w:rsid w:val="00847320"/>
    <w:pPr>
      <w:ind w:left="720" w:hanging="240"/>
    </w:pPr>
  </w:style>
  <w:style w:type="paragraph" w:styleId="Index4">
    <w:name w:val="index 4"/>
    <w:basedOn w:val="Normal"/>
    <w:next w:val="Normal"/>
    <w:autoRedefine/>
    <w:uiPriority w:val="99"/>
    <w:semiHidden/>
    <w:unhideWhenUsed/>
    <w:rsid w:val="00847320"/>
    <w:pPr>
      <w:ind w:left="960" w:hanging="240"/>
    </w:pPr>
  </w:style>
  <w:style w:type="paragraph" w:styleId="Index5">
    <w:name w:val="index 5"/>
    <w:basedOn w:val="Normal"/>
    <w:next w:val="Normal"/>
    <w:autoRedefine/>
    <w:uiPriority w:val="99"/>
    <w:semiHidden/>
    <w:unhideWhenUsed/>
    <w:rsid w:val="00847320"/>
    <w:pPr>
      <w:ind w:left="1200" w:hanging="240"/>
    </w:pPr>
  </w:style>
  <w:style w:type="paragraph" w:styleId="Index6">
    <w:name w:val="index 6"/>
    <w:basedOn w:val="Normal"/>
    <w:next w:val="Normal"/>
    <w:autoRedefine/>
    <w:uiPriority w:val="99"/>
    <w:semiHidden/>
    <w:unhideWhenUsed/>
    <w:rsid w:val="00847320"/>
    <w:pPr>
      <w:ind w:left="1440" w:hanging="240"/>
    </w:pPr>
  </w:style>
  <w:style w:type="paragraph" w:styleId="Index7">
    <w:name w:val="index 7"/>
    <w:basedOn w:val="Normal"/>
    <w:next w:val="Normal"/>
    <w:autoRedefine/>
    <w:uiPriority w:val="99"/>
    <w:semiHidden/>
    <w:unhideWhenUsed/>
    <w:rsid w:val="00847320"/>
    <w:pPr>
      <w:ind w:left="1680" w:hanging="240"/>
    </w:pPr>
  </w:style>
  <w:style w:type="paragraph" w:styleId="Index8">
    <w:name w:val="index 8"/>
    <w:basedOn w:val="Normal"/>
    <w:next w:val="Normal"/>
    <w:autoRedefine/>
    <w:uiPriority w:val="99"/>
    <w:semiHidden/>
    <w:unhideWhenUsed/>
    <w:rsid w:val="00847320"/>
    <w:pPr>
      <w:ind w:left="1920" w:hanging="240"/>
    </w:pPr>
  </w:style>
  <w:style w:type="paragraph" w:styleId="Index9">
    <w:name w:val="index 9"/>
    <w:basedOn w:val="Normal"/>
    <w:next w:val="Normal"/>
    <w:autoRedefine/>
    <w:uiPriority w:val="99"/>
    <w:semiHidden/>
    <w:unhideWhenUsed/>
    <w:rsid w:val="00847320"/>
    <w:pPr>
      <w:ind w:left="2160" w:hanging="240"/>
    </w:pPr>
  </w:style>
  <w:style w:type="character" w:styleId="IntenseEmphasis">
    <w:name w:val="Intense Emphasis"/>
    <w:basedOn w:val="DefaultParagraphFont"/>
    <w:uiPriority w:val="21"/>
    <w:rsid w:val="00847320"/>
    <w:rPr>
      <w:b/>
      <w:bCs/>
      <w:i/>
      <w:iCs/>
      <w:color w:val="4F81BD" w:themeColor="accent1"/>
    </w:rPr>
  </w:style>
  <w:style w:type="paragraph" w:styleId="IntenseQuote">
    <w:name w:val="Intense Quote"/>
    <w:basedOn w:val="Normal"/>
    <w:next w:val="Normal"/>
    <w:link w:val="IntenseQuoteChar"/>
    <w:uiPriority w:val="30"/>
    <w:rsid w:val="008473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7320"/>
    <w:rPr>
      <w:b/>
      <w:bCs/>
      <w:i/>
      <w:iCs/>
      <w:color w:val="4F81BD" w:themeColor="accent1"/>
    </w:rPr>
  </w:style>
  <w:style w:type="character" w:styleId="IntenseReference">
    <w:name w:val="Intense Reference"/>
    <w:basedOn w:val="DefaultParagraphFont"/>
    <w:uiPriority w:val="32"/>
    <w:rsid w:val="00847320"/>
    <w:rPr>
      <w:b/>
      <w:bCs/>
      <w:smallCaps/>
      <w:color w:val="C0504D" w:themeColor="accent2"/>
      <w:spacing w:val="5"/>
      <w:u w:val="single"/>
    </w:rPr>
  </w:style>
  <w:style w:type="character" w:styleId="LineNumber">
    <w:name w:val="line number"/>
    <w:basedOn w:val="DefaultParagraphFont"/>
    <w:uiPriority w:val="99"/>
    <w:semiHidden/>
    <w:unhideWhenUsed/>
    <w:rsid w:val="00847320"/>
  </w:style>
  <w:style w:type="paragraph" w:styleId="MacroText">
    <w:name w:val="macro"/>
    <w:link w:val="MacroTextChar"/>
    <w:uiPriority w:val="99"/>
    <w:semiHidden/>
    <w:unhideWhenUsed/>
    <w:rsid w:val="00847320"/>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847320"/>
    <w:rPr>
      <w:rFonts w:ascii="Consolas" w:hAnsi="Consolas" w:cs="Consolas"/>
      <w:sz w:val="20"/>
      <w:szCs w:val="20"/>
    </w:rPr>
  </w:style>
  <w:style w:type="paragraph" w:styleId="NoSpacing">
    <w:name w:val="No Spacing"/>
    <w:uiPriority w:val="1"/>
    <w:qFormat/>
    <w:rsid w:val="00847320"/>
  </w:style>
  <w:style w:type="paragraph" w:styleId="NormalWeb">
    <w:name w:val="Normal (Web)"/>
    <w:basedOn w:val="Normal"/>
    <w:uiPriority w:val="99"/>
    <w:semiHidden/>
    <w:unhideWhenUsed/>
    <w:rsid w:val="00847320"/>
    <w:rPr>
      <w:rFonts w:cs="Times New Roman"/>
    </w:rPr>
  </w:style>
  <w:style w:type="paragraph" w:styleId="NormalIndent">
    <w:name w:val="Normal Indent"/>
    <w:basedOn w:val="Normal"/>
    <w:uiPriority w:val="99"/>
    <w:semiHidden/>
    <w:unhideWhenUsed/>
    <w:rsid w:val="00847320"/>
    <w:pPr>
      <w:ind w:left="720"/>
    </w:pPr>
  </w:style>
  <w:style w:type="paragraph" w:styleId="NoteHeading">
    <w:name w:val="Note Heading"/>
    <w:basedOn w:val="Normal"/>
    <w:next w:val="Normal"/>
    <w:link w:val="NoteHeadingChar"/>
    <w:uiPriority w:val="99"/>
    <w:semiHidden/>
    <w:unhideWhenUsed/>
    <w:rsid w:val="00847320"/>
  </w:style>
  <w:style w:type="character" w:customStyle="1" w:styleId="NoteHeadingChar">
    <w:name w:val="Note Heading Char"/>
    <w:basedOn w:val="DefaultParagraphFont"/>
    <w:link w:val="NoteHeading"/>
    <w:uiPriority w:val="99"/>
    <w:semiHidden/>
    <w:rsid w:val="00847320"/>
  </w:style>
  <w:style w:type="character" w:styleId="PageNumber">
    <w:name w:val="page number"/>
    <w:basedOn w:val="DefaultParagraphFont"/>
    <w:uiPriority w:val="99"/>
    <w:semiHidden/>
    <w:unhideWhenUsed/>
    <w:rsid w:val="00847320"/>
  </w:style>
  <w:style w:type="character" w:styleId="PlaceholderText">
    <w:name w:val="Placeholder Text"/>
    <w:basedOn w:val="DefaultParagraphFont"/>
    <w:uiPriority w:val="99"/>
    <w:semiHidden/>
    <w:rsid w:val="00847320"/>
    <w:rPr>
      <w:color w:val="808080"/>
    </w:rPr>
  </w:style>
  <w:style w:type="paragraph" w:styleId="PlainText">
    <w:name w:val="Plain Text"/>
    <w:basedOn w:val="Normal"/>
    <w:link w:val="PlainTextChar"/>
    <w:uiPriority w:val="99"/>
    <w:semiHidden/>
    <w:unhideWhenUsed/>
    <w:rsid w:val="00847320"/>
    <w:rPr>
      <w:rFonts w:ascii="Consolas" w:hAnsi="Consolas" w:cs="Consolas"/>
      <w:sz w:val="21"/>
      <w:szCs w:val="21"/>
    </w:rPr>
  </w:style>
  <w:style w:type="character" w:customStyle="1" w:styleId="PlainTextChar">
    <w:name w:val="Plain Text Char"/>
    <w:basedOn w:val="DefaultParagraphFont"/>
    <w:link w:val="PlainText"/>
    <w:uiPriority w:val="99"/>
    <w:semiHidden/>
    <w:rsid w:val="00847320"/>
    <w:rPr>
      <w:rFonts w:ascii="Consolas" w:hAnsi="Consolas" w:cs="Consolas"/>
      <w:sz w:val="21"/>
      <w:szCs w:val="21"/>
    </w:rPr>
  </w:style>
  <w:style w:type="paragraph" w:styleId="Quote">
    <w:name w:val="Quote"/>
    <w:basedOn w:val="Normal"/>
    <w:next w:val="Normal"/>
    <w:link w:val="QuoteChar"/>
    <w:uiPriority w:val="29"/>
    <w:unhideWhenUsed/>
    <w:rsid w:val="00847320"/>
    <w:rPr>
      <w:i/>
      <w:iCs/>
      <w:color w:val="000000" w:themeColor="text1"/>
    </w:rPr>
  </w:style>
  <w:style w:type="character" w:customStyle="1" w:styleId="QuoteChar">
    <w:name w:val="Quote Char"/>
    <w:basedOn w:val="DefaultParagraphFont"/>
    <w:link w:val="Quote"/>
    <w:uiPriority w:val="29"/>
    <w:rsid w:val="00847320"/>
    <w:rPr>
      <w:i/>
      <w:iCs/>
      <w:color w:val="000000" w:themeColor="text1"/>
    </w:rPr>
  </w:style>
  <w:style w:type="paragraph" w:styleId="Salutation">
    <w:name w:val="Salutation"/>
    <w:basedOn w:val="Normal"/>
    <w:next w:val="Normal"/>
    <w:link w:val="SalutationChar"/>
    <w:uiPriority w:val="99"/>
    <w:semiHidden/>
    <w:unhideWhenUsed/>
    <w:rsid w:val="00847320"/>
  </w:style>
  <w:style w:type="character" w:customStyle="1" w:styleId="SalutationChar">
    <w:name w:val="Salutation Char"/>
    <w:basedOn w:val="DefaultParagraphFont"/>
    <w:link w:val="Salutation"/>
    <w:uiPriority w:val="99"/>
    <w:semiHidden/>
    <w:rsid w:val="00847320"/>
  </w:style>
  <w:style w:type="paragraph" w:styleId="Signature">
    <w:name w:val="Signature"/>
    <w:basedOn w:val="Normal"/>
    <w:link w:val="SignatureChar"/>
    <w:uiPriority w:val="99"/>
    <w:semiHidden/>
    <w:unhideWhenUsed/>
    <w:rsid w:val="00847320"/>
    <w:pPr>
      <w:ind w:left="4320"/>
    </w:pPr>
  </w:style>
  <w:style w:type="character" w:customStyle="1" w:styleId="SignatureChar">
    <w:name w:val="Signature Char"/>
    <w:basedOn w:val="DefaultParagraphFont"/>
    <w:link w:val="Signature"/>
    <w:uiPriority w:val="99"/>
    <w:semiHidden/>
    <w:rsid w:val="00847320"/>
  </w:style>
  <w:style w:type="character" w:styleId="Strong">
    <w:name w:val="Strong"/>
    <w:basedOn w:val="DefaultParagraphFont"/>
    <w:uiPriority w:val="22"/>
    <w:rsid w:val="00847320"/>
    <w:rPr>
      <w:b/>
      <w:bCs/>
    </w:rPr>
  </w:style>
  <w:style w:type="character" w:styleId="SubtleEmphasis">
    <w:name w:val="Subtle Emphasis"/>
    <w:basedOn w:val="DefaultParagraphFont"/>
    <w:uiPriority w:val="19"/>
    <w:rsid w:val="00847320"/>
    <w:rPr>
      <w:i/>
      <w:iCs/>
      <w:color w:val="808080" w:themeColor="text1" w:themeTint="7F"/>
    </w:rPr>
  </w:style>
  <w:style w:type="character" w:styleId="SubtleReference">
    <w:name w:val="Subtle Reference"/>
    <w:basedOn w:val="DefaultParagraphFont"/>
    <w:uiPriority w:val="31"/>
    <w:rsid w:val="00847320"/>
    <w:rPr>
      <w:smallCaps/>
      <w:color w:val="C0504D" w:themeColor="accent2"/>
      <w:u w:val="single"/>
    </w:rPr>
  </w:style>
  <w:style w:type="paragraph" w:styleId="TableofAuthorities">
    <w:name w:val="table of authorities"/>
    <w:basedOn w:val="Normal"/>
    <w:next w:val="Normal"/>
    <w:uiPriority w:val="99"/>
    <w:semiHidden/>
    <w:unhideWhenUsed/>
    <w:rsid w:val="00847320"/>
    <w:pPr>
      <w:ind w:left="240" w:hanging="240"/>
    </w:pPr>
  </w:style>
  <w:style w:type="paragraph" w:styleId="TableofFigures">
    <w:name w:val="table of figures"/>
    <w:basedOn w:val="Normal"/>
    <w:next w:val="Normal"/>
    <w:uiPriority w:val="99"/>
    <w:semiHidden/>
    <w:unhideWhenUsed/>
    <w:rsid w:val="00847320"/>
  </w:style>
  <w:style w:type="paragraph" w:styleId="ListNumber">
    <w:name w:val="List Number"/>
    <w:basedOn w:val="Normal"/>
    <w:uiPriority w:val="99"/>
    <w:unhideWhenUsed/>
    <w:rsid w:val="006B4756"/>
    <w:pPr>
      <w:numPr>
        <w:numId w:val="30"/>
      </w:numPr>
      <w:contextualSpacing/>
    </w:pPr>
  </w:style>
  <w:style w:type="paragraph" w:styleId="ListParagraph">
    <w:name w:val="List Paragraph"/>
    <w:basedOn w:val="Normal"/>
    <w:uiPriority w:val="34"/>
    <w:qFormat/>
    <w:rsid w:val="006B4756"/>
    <w:pPr>
      <w:ind w:left="720"/>
      <w:contextualSpacing/>
    </w:pPr>
  </w:style>
  <w:style w:type="paragraph" w:customStyle="1" w:styleId="TitleItal">
    <w:name w:val="Title Ital"/>
    <w:basedOn w:val="Normal"/>
    <w:rsid w:val="002E1B2B"/>
    <w:pPr>
      <w:keepNext/>
      <w:spacing w:after="240" w:line="246" w:lineRule="atLeast"/>
      <w:jc w:val="center"/>
    </w:pPr>
    <w:rPr>
      <w:rFonts w:cs="Times New Roman"/>
      <w:b/>
      <w:bCs/>
      <w:i/>
      <w:iCs/>
    </w:rPr>
  </w:style>
  <w:style w:type="paragraph" w:customStyle="1" w:styleId="TitleItalL">
    <w:name w:val="Title Ital L"/>
    <w:basedOn w:val="Normal"/>
    <w:rsid w:val="00F924BC"/>
    <w:pPr>
      <w:keepNext/>
      <w:spacing w:after="240" w:line="246" w:lineRule="atLeast"/>
      <w:jc w:val="both"/>
    </w:pPr>
    <w:rPr>
      <w:rFonts w:cs="Times New Roman"/>
      <w:b/>
      <w:bCs/>
      <w:i/>
      <w:iCs/>
    </w:rPr>
  </w:style>
  <w:style w:type="paragraph" w:customStyle="1" w:styleId="Center">
    <w:name w:val="Center"/>
    <w:basedOn w:val="Normal"/>
    <w:rsid w:val="002A4A95"/>
    <w:pPr>
      <w:spacing w:after="240" w:line="246" w:lineRule="atLeast"/>
      <w:jc w:val="center"/>
    </w:pPr>
    <w:rPr>
      <w:rFonts w:cs="Times New Roman"/>
    </w:rPr>
  </w:style>
  <w:style w:type="table" w:styleId="TableGrid">
    <w:name w:val="Table Grid"/>
    <w:basedOn w:val="TableNormal"/>
    <w:uiPriority w:val="59"/>
    <w:rsid w:val="003B6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Heading1">
    <w:name w:val="S2.Heading 1"/>
    <w:basedOn w:val="Normal"/>
    <w:next w:val="S2Heading2"/>
    <w:link w:val="S2Heading1Char"/>
    <w:rsid w:val="00EB173F"/>
    <w:pPr>
      <w:keepNext/>
      <w:spacing w:after="240"/>
      <w:jc w:val="center"/>
      <w:outlineLvl w:val="0"/>
    </w:pPr>
    <w:rPr>
      <w:rFonts w:ascii="Times New Roman Bold" w:hAnsi="Times New Roman Bold" w:cs="Times New Roman"/>
      <w:b/>
      <w:bCs/>
      <w:color w:val="000000"/>
      <w:sz w:val="22"/>
      <w:lang w:val="en-GB"/>
    </w:rPr>
  </w:style>
  <w:style w:type="character" w:customStyle="1" w:styleId="S2Heading1Char">
    <w:name w:val="S2.Heading 1 Char"/>
    <w:basedOn w:val="DefaultParagraphFont"/>
    <w:link w:val="S2Heading1"/>
    <w:rsid w:val="00EB173F"/>
    <w:rPr>
      <w:rFonts w:ascii="Times New Roman Bold" w:hAnsi="Times New Roman Bold" w:cs="Times New Roman"/>
      <w:b/>
      <w:bCs/>
      <w:color w:val="000000"/>
      <w:sz w:val="22"/>
      <w:lang w:val="en-GB"/>
    </w:rPr>
  </w:style>
  <w:style w:type="paragraph" w:customStyle="1" w:styleId="S2Heading2">
    <w:name w:val="S2.Heading 2"/>
    <w:basedOn w:val="Normal"/>
    <w:link w:val="S2Heading2Char"/>
    <w:rsid w:val="00B80FFF"/>
    <w:pPr>
      <w:keepNext/>
      <w:spacing w:after="240" w:line="246" w:lineRule="atLeast"/>
      <w:jc w:val="center"/>
      <w:outlineLvl w:val="1"/>
    </w:pPr>
    <w:rPr>
      <w:rFonts w:cs="Times New Roman"/>
      <w:b/>
      <w:bCs/>
      <w:lang w:val="en-GB"/>
    </w:rPr>
  </w:style>
  <w:style w:type="character" w:customStyle="1" w:styleId="S2Heading2Char">
    <w:name w:val="S2.Heading 2 Char"/>
    <w:basedOn w:val="DefaultParagraphFont"/>
    <w:link w:val="S2Heading2"/>
    <w:rsid w:val="00B80FFF"/>
    <w:rPr>
      <w:rFonts w:cs="Times New Roman"/>
      <w:b/>
      <w:bCs/>
      <w:lang w:val="en-GB"/>
    </w:rPr>
  </w:style>
  <w:style w:type="paragraph" w:customStyle="1" w:styleId="S2Heading3">
    <w:name w:val="S2.Heading 3"/>
    <w:basedOn w:val="Normal"/>
    <w:link w:val="S2Heading3Char"/>
    <w:rsid w:val="00B80FFF"/>
    <w:pPr>
      <w:numPr>
        <w:ilvl w:val="2"/>
        <w:numId w:val="65"/>
      </w:numPr>
      <w:spacing w:after="240" w:line="246" w:lineRule="atLeast"/>
      <w:jc w:val="center"/>
      <w:outlineLvl w:val="2"/>
    </w:pPr>
    <w:rPr>
      <w:rFonts w:cs="Times New Roman"/>
      <w:b/>
      <w:bCs/>
      <w:sz w:val="22"/>
      <w:lang w:val="en-GB"/>
    </w:rPr>
  </w:style>
  <w:style w:type="character" w:customStyle="1" w:styleId="S2Heading3Char">
    <w:name w:val="S2.Heading 3 Char"/>
    <w:basedOn w:val="DefaultParagraphFont"/>
    <w:link w:val="S2Heading3"/>
    <w:rsid w:val="00B80FFF"/>
    <w:rPr>
      <w:rFonts w:cs="Times New Roman"/>
      <w:b/>
      <w:bCs/>
      <w:sz w:val="22"/>
      <w:lang w:val="en-GB"/>
    </w:rPr>
  </w:style>
  <w:style w:type="paragraph" w:customStyle="1" w:styleId="S2Heading4">
    <w:name w:val="S2.Heading 4"/>
    <w:basedOn w:val="Normal"/>
    <w:link w:val="S2Heading4Char"/>
    <w:rsid w:val="00D50019"/>
    <w:pPr>
      <w:keepNext/>
      <w:numPr>
        <w:ilvl w:val="3"/>
        <w:numId w:val="65"/>
      </w:numPr>
      <w:spacing w:after="240" w:line="246" w:lineRule="atLeast"/>
      <w:jc w:val="both"/>
      <w:outlineLvl w:val="3"/>
    </w:pPr>
    <w:rPr>
      <w:rFonts w:eastAsia="SimSun" w:cs="Times New Roman"/>
      <w:b/>
      <w:bCs/>
      <w:sz w:val="22"/>
    </w:rPr>
  </w:style>
  <w:style w:type="character" w:customStyle="1" w:styleId="S2Heading4Char">
    <w:name w:val="S2.Heading 4 Char"/>
    <w:basedOn w:val="DefaultParagraphFont"/>
    <w:link w:val="S2Heading4"/>
    <w:rsid w:val="00D50019"/>
    <w:rPr>
      <w:rFonts w:eastAsia="SimSun" w:cs="Times New Roman"/>
      <w:b/>
      <w:bCs/>
      <w:sz w:val="22"/>
    </w:rPr>
  </w:style>
  <w:style w:type="paragraph" w:customStyle="1" w:styleId="S2Heading5">
    <w:name w:val="S2.Heading 5"/>
    <w:basedOn w:val="Normal"/>
    <w:link w:val="S2Heading5Char"/>
    <w:rsid w:val="00AC7888"/>
    <w:pPr>
      <w:numPr>
        <w:ilvl w:val="4"/>
        <w:numId w:val="65"/>
      </w:numPr>
      <w:spacing w:after="240" w:line="246" w:lineRule="atLeast"/>
      <w:jc w:val="both"/>
      <w:outlineLvl w:val="4"/>
    </w:pPr>
    <w:rPr>
      <w:rFonts w:cs="Times New Roman"/>
      <w:bCs/>
      <w:sz w:val="22"/>
    </w:rPr>
  </w:style>
  <w:style w:type="character" w:customStyle="1" w:styleId="S2Heading5Char">
    <w:name w:val="S2.Heading 5 Char"/>
    <w:basedOn w:val="DefaultParagraphFont"/>
    <w:link w:val="S2Heading5"/>
    <w:rsid w:val="00AC7888"/>
    <w:rPr>
      <w:rFonts w:cs="Times New Roman"/>
      <w:bCs/>
      <w:sz w:val="22"/>
    </w:rPr>
  </w:style>
  <w:style w:type="paragraph" w:customStyle="1" w:styleId="S2Heading6">
    <w:name w:val="S2.Heading 6"/>
    <w:basedOn w:val="Normal"/>
    <w:link w:val="S2Heading6Char"/>
    <w:rsid w:val="00912769"/>
    <w:pPr>
      <w:numPr>
        <w:ilvl w:val="5"/>
        <w:numId w:val="65"/>
      </w:numPr>
      <w:tabs>
        <w:tab w:val="clear" w:pos="720"/>
        <w:tab w:val="num" w:pos="1440"/>
      </w:tabs>
      <w:spacing w:after="240" w:line="246" w:lineRule="atLeast"/>
      <w:ind w:left="1440"/>
      <w:jc w:val="both"/>
      <w:outlineLvl w:val="5"/>
    </w:pPr>
    <w:rPr>
      <w:rFonts w:cs="Times New Roman"/>
      <w:bCs/>
      <w:lang w:val="en-GB"/>
    </w:rPr>
  </w:style>
  <w:style w:type="character" w:customStyle="1" w:styleId="S2Heading6Char">
    <w:name w:val="S2.Heading 6 Char"/>
    <w:basedOn w:val="DefaultParagraphFont"/>
    <w:link w:val="S2Heading6"/>
    <w:rsid w:val="00912769"/>
    <w:rPr>
      <w:rFonts w:cs="Times New Roman"/>
      <w:bCs/>
      <w:lang w:val="en-GB"/>
    </w:rPr>
  </w:style>
  <w:style w:type="paragraph" w:customStyle="1" w:styleId="S2Heading7">
    <w:name w:val="S2.Heading 7"/>
    <w:basedOn w:val="Normal"/>
    <w:link w:val="S2Heading7Char"/>
    <w:rsid w:val="002219AB"/>
    <w:pPr>
      <w:numPr>
        <w:ilvl w:val="6"/>
        <w:numId w:val="65"/>
      </w:numPr>
      <w:spacing w:after="240" w:line="246" w:lineRule="atLeast"/>
      <w:jc w:val="both"/>
      <w:outlineLvl w:val="6"/>
    </w:pPr>
    <w:rPr>
      <w:rFonts w:cs="Times New Roman"/>
      <w:bCs/>
      <w:lang w:val="en-GB"/>
    </w:rPr>
  </w:style>
  <w:style w:type="character" w:customStyle="1" w:styleId="S2Heading7Char">
    <w:name w:val="S2.Heading 7 Char"/>
    <w:basedOn w:val="DefaultParagraphFont"/>
    <w:link w:val="S2Heading7"/>
    <w:rsid w:val="002219AB"/>
    <w:rPr>
      <w:rFonts w:cs="Times New Roman"/>
      <w:bCs/>
      <w:lang w:val="en-GB"/>
    </w:rPr>
  </w:style>
  <w:style w:type="paragraph" w:customStyle="1" w:styleId="S2Heading8">
    <w:name w:val="S2.Heading 8"/>
    <w:basedOn w:val="Normal"/>
    <w:link w:val="S2Heading8Char"/>
    <w:rsid w:val="006C577E"/>
    <w:pPr>
      <w:numPr>
        <w:ilvl w:val="7"/>
        <w:numId w:val="65"/>
      </w:numPr>
      <w:spacing w:after="240" w:line="246" w:lineRule="atLeast"/>
      <w:jc w:val="both"/>
      <w:outlineLvl w:val="7"/>
    </w:pPr>
    <w:rPr>
      <w:rFonts w:cs="Times New Roman"/>
      <w:bCs/>
      <w:lang w:val="en-GB"/>
    </w:rPr>
  </w:style>
  <w:style w:type="character" w:customStyle="1" w:styleId="S2Heading8Char">
    <w:name w:val="S2.Heading 8 Char"/>
    <w:basedOn w:val="DefaultParagraphFont"/>
    <w:link w:val="S2Heading8"/>
    <w:rsid w:val="006C577E"/>
    <w:rPr>
      <w:rFonts w:cs="Times New Roman"/>
      <w:bCs/>
      <w:lang w:val="en-GB"/>
    </w:rPr>
  </w:style>
  <w:style w:type="paragraph" w:customStyle="1" w:styleId="S2Heading9">
    <w:name w:val="S2.Heading 9"/>
    <w:basedOn w:val="Normal"/>
    <w:link w:val="S2Heading9Char"/>
    <w:rsid w:val="006C577E"/>
    <w:pPr>
      <w:spacing w:after="240" w:line="246" w:lineRule="atLeast"/>
      <w:jc w:val="both"/>
      <w:outlineLvl w:val="8"/>
    </w:pPr>
    <w:rPr>
      <w:rFonts w:cs="Times New Roman"/>
      <w:bCs/>
      <w:lang w:val="en-GB"/>
    </w:rPr>
  </w:style>
  <w:style w:type="character" w:customStyle="1" w:styleId="S2Heading9Char">
    <w:name w:val="S2.Heading 9 Char"/>
    <w:basedOn w:val="DefaultParagraphFont"/>
    <w:link w:val="S2Heading9"/>
    <w:rsid w:val="006C577E"/>
    <w:rPr>
      <w:rFonts w:cs="Times New Roman"/>
      <w:bCs/>
      <w:lang w:val="en-GB"/>
    </w:rPr>
  </w:style>
  <w:style w:type="paragraph" w:styleId="List">
    <w:name w:val="List"/>
    <w:basedOn w:val="Normal"/>
    <w:uiPriority w:val="99"/>
    <w:unhideWhenUsed/>
    <w:rsid w:val="00F71D48"/>
    <w:pPr>
      <w:ind w:left="283" w:hanging="283"/>
      <w:contextualSpacing/>
    </w:pPr>
  </w:style>
  <w:style w:type="paragraph" w:styleId="List2">
    <w:name w:val="List 2"/>
    <w:basedOn w:val="Normal"/>
    <w:uiPriority w:val="99"/>
    <w:unhideWhenUsed/>
    <w:rsid w:val="00F71D48"/>
    <w:pPr>
      <w:ind w:left="566" w:hanging="283"/>
      <w:contextualSpacing/>
    </w:pPr>
  </w:style>
  <w:style w:type="paragraph" w:styleId="List3">
    <w:name w:val="List 3"/>
    <w:basedOn w:val="Normal"/>
    <w:uiPriority w:val="99"/>
    <w:semiHidden/>
    <w:unhideWhenUsed/>
    <w:rsid w:val="00F71D48"/>
    <w:pPr>
      <w:ind w:left="849" w:hanging="283"/>
      <w:contextualSpacing/>
    </w:pPr>
  </w:style>
  <w:style w:type="paragraph" w:styleId="List4">
    <w:name w:val="List 4"/>
    <w:basedOn w:val="Normal"/>
    <w:uiPriority w:val="99"/>
    <w:semiHidden/>
    <w:unhideWhenUsed/>
    <w:rsid w:val="00F71D48"/>
    <w:pPr>
      <w:ind w:left="1132" w:hanging="283"/>
      <w:contextualSpacing/>
    </w:pPr>
  </w:style>
  <w:style w:type="paragraph" w:styleId="List5">
    <w:name w:val="List 5"/>
    <w:basedOn w:val="Normal"/>
    <w:uiPriority w:val="99"/>
    <w:semiHidden/>
    <w:unhideWhenUsed/>
    <w:rsid w:val="00F71D48"/>
    <w:pPr>
      <w:ind w:left="1415" w:hanging="283"/>
      <w:contextualSpacing/>
    </w:pPr>
  </w:style>
  <w:style w:type="paragraph" w:styleId="ListBullet">
    <w:name w:val="List Bullet"/>
    <w:basedOn w:val="Normal"/>
    <w:uiPriority w:val="99"/>
    <w:semiHidden/>
    <w:unhideWhenUsed/>
    <w:rsid w:val="00F71D48"/>
    <w:pPr>
      <w:numPr>
        <w:numId w:val="45"/>
      </w:numPr>
      <w:contextualSpacing/>
    </w:pPr>
  </w:style>
  <w:style w:type="paragraph" w:styleId="ListBullet2">
    <w:name w:val="List Bullet 2"/>
    <w:basedOn w:val="Normal"/>
    <w:uiPriority w:val="99"/>
    <w:semiHidden/>
    <w:unhideWhenUsed/>
    <w:rsid w:val="00F71D48"/>
    <w:pPr>
      <w:numPr>
        <w:numId w:val="46"/>
      </w:numPr>
      <w:contextualSpacing/>
    </w:pPr>
  </w:style>
  <w:style w:type="paragraph" w:styleId="ListBullet3">
    <w:name w:val="List Bullet 3"/>
    <w:basedOn w:val="Normal"/>
    <w:uiPriority w:val="99"/>
    <w:semiHidden/>
    <w:unhideWhenUsed/>
    <w:rsid w:val="00F71D48"/>
    <w:pPr>
      <w:numPr>
        <w:numId w:val="47"/>
      </w:numPr>
      <w:contextualSpacing/>
    </w:pPr>
  </w:style>
  <w:style w:type="paragraph" w:styleId="ListBullet4">
    <w:name w:val="List Bullet 4"/>
    <w:basedOn w:val="Normal"/>
    <w:uiPriority w:val="99"/>
    <w:semiHidden/>
    <w:unhideWhenUsed/>
    <w:rsid w:val="00F71D48"/>
    <w:pPr>
      <w:numPr>
        <w:numId w:val="48"/>
      </w:numPr>
      <w:contextualSpacing/>
    </w:pPr>
  </w:style>
  <w:style w:type="paragraph" w:styleId="ListBullet5">
    <w:name w:val="List Bullet 5"/>
    <w:basedOn w:val="Normal"/>
    <w:uiPriority w:val="99"/>
    <w:semiHidden/>
    <w:unhideWhenUsed/>
    <w:rsid w:val="00F71D48"/>
    <w:pPr>
      <w:numPr>
        <w:numId w:val="49"/>
      </w:numPr>
      <w:contextualSpacing/>
    </w:pPr>
  </w:style>
  <w:style w:type="paragraph" w:styleId="ListContinue">
    <w:name w:val="List Continue"/>
    <w:basedOn w:val="Normal"/>
    <w:uiPriority w:val="99"/>
    <w:semiHidden/>
    <w:unhideWhenUsed/>
    <w:rsid w:val="00F71D48"/>
    <w:pPr>
      <w:spacing w:after="120"/>
      <w:ind w:left="283"/>
      <w:contextualSpacing/>
    </w:pPr>
  </w:style>
  <w:style w:type="paragraph" w:styleId="ListContinue2">
    <w:name w:val="List Continue 2"/>
    <w:basedOn w:val="Normal"/>
    <w:uiPriority w:val="99"/>
    <w:semiHidden/>
    <w:unhideWhenUsed/>
    <w:rsid w:val="00F71D48"/>
    <w:pPr>
      <w:spacing w:after="120"/>
      <w:ind w:left="566"/>
      <w:contextualSpacing/>
    </w:pPr>
  </w:style>
  <w:style w:type="paragraph" w:styleId="ListContinue3">
    <w:name w:val="List Continue 3"/>
    <w:basedOn w:val="Normal"/>
    <w:uiPriority w:val="99"/>
    <w:semiHidden/>
    <w:unhideWhenUsed/>
    <w:rsid w:val="00F71D48"/>
    <w:pPr>
      <w:spacing w:after="120"/>
      <w:ind w:left="849"/>
      <w:contextualSpacing/>
    </w:pPr>
  </w:style>
  <w:style w:type="paragraph" w:styleId="ListContinue4">
    <w:name w:val="List Continue 4"/>
    <w:basedOn w:val="Normal"/>
    <w:uiPriority w:val="99"/>
    <w:semiHidden/>
    <w:unhideWhenUsed/>
    <w:rsid w:val="00F71D48"/>
    <w:pPr>
      <w:spacing w:after="120"/>
      <w:ind w:left="1132"/>
      <w:contextualSpacing/>
    </w:pPr>
  </w:style>
  <w:style w:type="paragraph" w:styleId="ListContinue5">
    <w:name w:val="List Continue 5"/>
    <w:basedOn w:val="Normal"/>
    <w:uiPriority w:val="99"/>
    <w:semiHidden/>
    <w:unhideWhenUsed/>
    <w:rsid w:val="00F71D48"/>
    <w:pPr>
      <w:spacing w:after="120"/>
      <w:ind w:left="1415"/>
      <w:contextualSpacing/>
    </w:pPr>
  </w:style>
  <w:style w:type="paragraph" w:styleId="ListNumber2">
    <w:name w:val="List Number 2"/>
    <w:basedOn w:val="Normal"/>
    <w:uiPriority w:val="99"/>
    <w:semiHidden/>
    <w:unhideWhenUsed/>
    <w:rsid w:val="00F71D48"/>
    <w:pPr>
      <w:numPr>
        <w:numId w:val="50"/>
      </w:numPr>
      <w:contextualSpacing/>
    </w:pPr>
  </w:style>
  <w:style w:type="paragraph" w:styleId="ListNumber3">
    <w:name w:val="List Number 3"/>
    <w:basedOn w:val="Normal"/>
    <w:uiPriority w:val="99"/>
    <w:semiHidden/>
    <w:unhideWhenUsed/>
    <w:rsid w:val="00F71D48"/>
    <w:pPr>
      <w:numPr>
        <w:numId w:val="51"/>
      </w:numPr>
      <w:contextualSpacing/>
    </w:pPr>
  </w:style>
  <w:style w:type="paragraph" w:styleId="ListNumber4">
    <w:name w:val="List Number 4"/>
    <w:basedOn w:val="Normal"/>
    <w:uiPriority w:val="99"/>
    <w:semiHidden/>
    <w:unhideWhenUsed/>
    <w:rsid w:val="00F71D48"/>
    <w:pPr>
      <w:numPr>
        <w:numId w:val="52"/>
      </w:numPr>
      <w:contextualSpacing/>
    </w:pPr>
  </w:style>
  <w:style w:type="paragraph" w:styleId="ListNumber5">
    <w:name w:val="List Number 5"/>
    <w:basedOn w:val="Normal"/>
    <w:uiPriority w:val="99"/>
    <w:semiHidden/>
    <w:unhideWhenUsed/>
    <w:rsid w:val="00F71D48"/>
    <w:pPr>
      <w:numPr>
        <w:numId w:val="53"/>
      </w:numPr>
      <w:contextualSpacing/>
    </w:pPr>
  </w:style>
  <w:style w:type="paragraph" w:customStyle="1" w:styleId="UK11block0">
    <w:name w:val="UK 11 block"/>
    <w:basedOn w:val="Heading4"/>
    <w:rsid w:val="005C452B"/>
    <w:pPr>
      <w:numPr>
        <w:ilvl w:val="0"/>
        <w:numId w:val="0"/>
      </w:numPr>
      <w:jc w:val="both"/>
    </w:pPr>
    <w:rPr>
      <w:b w:val="0"/>
      <w:bCs w:val="0"/>
      <w:sz w:val="22"/>
      <w:szCs w:val="22"/>
    </w:rPr>
  </w:style>
  <w:style w:type="table" w:customStyle="1" w:styleId="MediumGrid21">
    <w:name w:val="Medium Grid 21"/>
    <w:basedOn w:val="TableNormal"/>
    <w:next w:val="MediumGrid2"/>
    <w:uiPriority w:val="68"/>
    <w:rsid w:val="0046166A"/>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46166A"/>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46166A"/>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46166A"/>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46166A"/>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46166A"/>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46166A"/>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21">
    <w:name w:val="Medium List 21"/>
    <w:basedOn w:val="TableNormal"/>
    <w:next w:val="MediumList2"/>
    <w:uiPriority w:val="66"/>
    <w:rsid w:val="0046166A"/>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46166A"/>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46166A"/>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46166A"/>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46166A"/>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46166A"/>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46166A"/>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Centertitle">
    <w:name w:val="Center title"/>
    <w:basedOn w:val="Normal"/>
    <w:rsid w:val="0046166A"/>
    <w:pPr>
      <w:spacing w:after="246" w:line="246" w:lineRule="exact"/>
      <w:jc w:val="center"/>
    </w:pPr>
    <w:rPr>
      <w:rFonts w:eastAsia="Times New Roman" w:cs="Times New Roman"/>
    </w:rPr>
  </w:style>
  <w:style w:type="paragraph" w:customStyle="1" w:styleId="Italcenter">
    <w:name w:val="Ital center"/>
    <w:basedOn w:val="Normal"/>
    <w:rsid w:val="0046166A"/>
    <w:pPr>
      <w:spacing w:after="246" w:line="246" w:lineRule="exact"/>
      <w:jc w:val="center"/>
    </w:pPr>
    <w:rPr>
      <w:rFonts w:eastAsia="Times New Roman" w:cs="Times New Roman"/>
      <w:b/>
      <w:bCs/>
      <w:i/>
      <w:iCs/>
    </w:rPr>
  </w:style>
  <w:style w:type="paragraph" w:customStyle="1" w:styleId="List0">
    <w:name w:val="List ()"/>
    <w:basedOn w:val="Normal"/>
    <w:rsid w:val="0046166A"/>
    <w:pPr>
      <w:tabs>
        <w:tab w:val="left" w:pos="720"/>
      </w:tabs>
      <w:spacing w:after="246" w:line="246" w:lineRule="exact"/>
    </w:pPr>
    <w:rPr>
      <w:rFonts w:eastAsia="Times New Roman" w:cs="Times New Roman"/>
    </w:rPr>
  </w:style>
  <w:style w:type="paragraph" w:customStyle="1" w:styleId="CenterBoldTitle">
    <w:name w:val="Center Bold Title"/>
    <w:basedOn w:val="Normal"/>
    <w:rsid w:val="0046166A"/>
    <w:pPr>
      <w:spacing w:after="246" w:line="246" w:lineRule="exact"/>
      <w:jc w:val="center"/>
    </w:pPr>
    <w:rPr>
      <w:rFonts w:eastAsia="Times New Roman" w:cs="Times New Roman"/>
      <w:b/>
      <w:bCs/>
    </w:rPr>
  </w:style>
  <w:style w:type="paragraph" w:customStyle="1" w:styleId="Italictitle">
    <w:name w:val="Italic title"/>
    <w:basedOn w:val="Normal"/>
    <w:rsid w:val="0046166A"/>
    <w:pPr>
      <w:keepNext/>
      <w:spacing w:after="240" w:line="246" w:lineRule="atLeast"/>
      <w:jc w:val="center"/>
    </w:pPr>
    <w:rPr>
      <w:rFonts w:eastAsia="Times New Roman" w:cs="Times New Roman"/>
      <w:b/>
      <w:bCs/>
      <w:i/>
      <w:iCs/>
    </w:rPr>
  </w:style>
  <w:style w:type="paragraph" w:customStyle="1" w:styleId="HeadingBody1">
    <w:name w:val="HeadingBody 1"/>
    <w:basedOn w:val="Normal"/>
    <w:next w:val="Heading2"/>
    <w:link w:val="HeadingBody1Char"/>
    <w:semiHidden/>
    <w:rsid w:val="0046166A"/>
    <w:pPr>
      <w:spacing w:after="240" w:line="246" w:lineRule="atLeast"/>
      <w:jc w:val="center"/>
    </w:pPr>
    <w:rPr>
      <w:rFonts w:eastAsia="SimHei" w:cs="Times New Roman"/>
    </w:rPr>
  </w:style>
  <w:style w:type="character" w:customStyle="1" w:styleId="HeadingBody1Char">
    <w:name w:val="HeadingBody 1 Char"/>
    <w:link w:val="HeadingBody1"/>
    <w:semiHidden/>
    <w:rsid w:val="0046166A"/>
    <w:rPr>
      <w:rFonts w:eastAsia="SimHei" w:cs="Times New Roman"/>
    </w:rPr>
  </w:style>
  <w:style w:type="paragraph" w:customStyle="1" w:styleId="HeadingBody2">
    <w:name w:val="HeadingBody 2"/>
    <w:basedOn w:val="Normal"/>
    <w:next w:val="Heading2"/>
    <w:link w:val="HeadingBody2Char"/>
    <w:semiHidden/>
    <w:rsid w:val="0046166A"/>
    <w:pPr>
      <w:spacing w:after="240" w:line="246" w:lineRule="atLeast"/>
    </w:pPr>
    <w:rPr>
      <w:rFonts w:eastAsia="SimHei" w:cs="Times New Roman"/>
    </w:rPr>
  </w:style>
  <w:style w:type="character" w:customStyle="1" w:styleId="HeadingBody2Char">
    <w:name w:val="HeadingBody 2 Char"/>
    <w:link w:val="HeadingBody2"/>
    <w:semiHidden/>
    <w:rsid w:val="0046166A"/>
    <w:rPr>
      <w:rFonts w:eastAsia="SimHei" w:cs="Times New Roman"/>
    </w:rPr>
  </w:style>
  <w:style w:type="paragraph" w:customStyle="1" w:styleId="HeadingBody3">
    <w:name w:val="HeadingBody 3"/>
    <w:basedOn w:val="Normal"/>
    <w:next w:val="Heading3"/>
    <w:link w:val="HeadingBody3Char"/>
    <w:semiHidden/>
    <w:rsid w:val="0046166A"/>
    <w:pPr>
      <w:spacing w:after="240" w:line="246" w:lineRule="atLeast"/>
    </w:pPr>
    <w:rPr>
      <w:rFonts w:eastAsia="SimHei" w:cs="Times New Roman"/>
    </w:rPr>
  </w:style>
  <w:style w:type="character" w:customStyle="1" w:styleId="HeadingBody3Char">
    <w:name w:val="HeadingBody 3 Char"/>
    <w:link w:val="HeadingBody3"/>
    <w:semiHidden/>
    <w:rsid w:val="0046166A"/>
    <w:rPr>
      <w:rFonts w:eastAsia="SimHei" w:cs="Times New Roman"/>
    </w:rPr>
  </w:style>
  <w:style w:type="paragraph" w:customStyle="1" w:styleId="HeadingBody4">
    <w:name w:val="HeadingBody 4"/>
    <w:basedOn w:val="Normal"/>
    <w:next w:val="Heading4"/>
    <w:link w:val="HeadingBody4Char"/>
    <w:semiHidden/>
    <w:rsid w:val="0046166A"/>
    <w:pPr>
      <w:spacing w:after="240" w:line="246" w:lineRule="atLeast"/>
    </w:pPr>
    <w:rPr>
      <w:rFonts w:eastAsia="SimHei" w:cs="Times New Roman"/>
    </w:rPr>
  </w:style>
  <w:style w:type="character" w:customStyle="1" w:styleId="HeadingBody4Char">
    <w:name w:val="HeadingBody 4 Char"/>
    <w:link w:val="HeadingBody4"/>
    <w:semiHidden/>
    <w:rsid w:val="0046166A"/>
    <w:rPr>
      <w:rFonts w:eastAsia="SimHei" w:cs="Times New Roman"/>
    </w:rPr>
  </w:style>
  <w:style w:type="paragraph" w:customStyle="1" w:styleId="HeadingBody5">
    <w:name w:val="HeadingBody 5"/>
    <w:basedOn w:val="Normal"/>
    <w:next w:val="Heading5"/>
    <w:link w:val="HeadingBody5Char"/>
    <w:semiHidden/>
    <w:rsid w:val="0046166A"/>
    <w:pPr>
      <w:spacing w:after="240" w:line="246" w:lineRule="atLeast"/>
      <w:ind w:left="720"/>
    </w:pPr>
    <w:rPr>
      <w:rFonts w:eastAsia="SimHei" w:cs="Times New Roman"/>
    </w:rPr>
  </w:style>
  <w:style w:type="character" w:customStyle="1" w:styleId="HeadingBody5Char">
    <w:name w:val="HeadingBody 5 Char"/>
    <w:link w:val="HeadingBody5"/>
    <w:semiHidden/>
    <w:rsid w:val="0046166A"/>
    <w:rPr>
      <w:rFonts w:eastAsia="SimHei" w:cs="Times New Roman"/>
    </w:rPr>
  </w:style>
  <w:style w:type="paragraph" w:customStyle="1" w:styleId="HeadingBody6">
    <w:name w:val="HeadingBody 6"/>
    <w:basedOn w:val="Normal"/>
    <w:next w:val="Heading6"/>
    <w:link w:val="HeadingBody6Char"/>
    <w:semiHidden/>
    <w:rsid w:val="0046166A"/>
    <w:pPr>
      <w:spacing w:after="240" w:line="246" w:lineRule="atLeast"/>
      <w:ind w:left="1440"/>
    </w:pPr>
    <w:rPr>
      <w:rFonts w:eastAsia="SimHei" w:cs="Times New Roman"/>
    </w:rPr>
  </w:style>
  <w:style w:type="character" w:customStyle="1" w:styleId="HeadingBody6Char">
    <w:name w:val="HeadingBody 6 Char"/>
    <w:link w:val="HeadingBody6"/>
    <w:semiHidden/>
    <w:rsid w:val="0046166A"/>
    <w:rPr>
      <w:rFonts w:eastAsia="SimHei" w:cs="Times New Roman"/>
    </w:rPr>
  </w:style>
  <w:style w:type="paragraph" w:customStyle="1" w:styleId="HeadingBody7">
    <w:name w:val="HeadingBody 7"/>
    <w:basedOn w:val="Normal"/>
    <w:next w:val="Heading7"/>
    <w:link w:val="HeadingBody7Char"/>
    <w:semiHidden/>
    <w:rsid w:val="0046166A"/>
    <w:pPr>
      <w:spacing w:after="240" w:line="246" w:lineRule="atLeast"/>
      <w:ind w:left="4320" w:hanging="720"/>
      <w:jc w:val="both"/>
    </w:pPr>
    <w:rPr>
      <w:rFonts w:eastAsia="SimHei" w:cs="Times New Roman"/>
    </w:rPr>
  </w:style>
  <w:style w:type="character" w:customStyle="1" w:styleId="HeadingBody7Char">
    <w:name w:val="HeadingBody 7 Char"/>
    <w:link w:val="HeadingBody7"/>
    <w:semiHidden/>
    <w:rsid w:val="0046166A"/>
    <w:rPr>
      <w:rFonts w:eastAsia="SimHei" w:cs="Times New Roman"/>
    </w:rPr>
  </w:style>
  <w:style w:type="paragraph" w:customStyle="1" w:styleId="HeadingBody8">
    <w:name w:val="HeadingBody 8"/>
    <w:basedOn w:val="Normal"/>
    <w:next w:val="Heading8"/>
    <w:link w:val="HeadingBody8Char"/>
    <w:semiHidden/>
    <w:rsid w:val="0046166A"/>
    <w:pPr>
      <w:spacing w:after="240" w:line="246" w:lineRule="atLeast"/>
      <w:jc w:val="both"/>
    </w:pPr>
    <w:rPr>
      <w:rFonts w:eastAsia="SimHei" w:cs="Times New Roman"/>
    </w:rPr>
  </w:style>
  <w:style w:type="character" w:customStyle="1" w:styleId="HeadingBody8Char">
    <w:name w:val="HeadingBody 8 Char"/>
    <w:link w:val="HeadingBody8"/>
    <w:semiHidden/>
    <w:rsid w:val="0046166A"/>
    <w:rPr>
      <w:rFonts w:eastAsia="SimHei" w:cs="Times New Roman"/>
    </w:rPr>
  </w:style>
  <w:style w:type="paragraph" w:customStyle="1" w:styleId="HeadingBody9">
    <w:name w:val="HeadingBody 9"/>
    <w:basedOn w:val="Normal"/>
    <w:next w:val="Heading9"/>
    <w:link w:val="HeadingBody9Char"/>
    <w:semiHidden/>
    <w:rsid w:val="0046166A"/>
    <w:pPr>
      <w:spacing w:after="240" w:line="246" w:lineRule="atLeast"/>
      <w:jc w:val="both"/>
    </w:pPr>
    <w:rPr>
      <w:rFonts w:eastAsia="SimHei" w:cs="Times New Roman"/>
    </w:rPr>
  </w:style>
  <w:style w:type="character" w:customStyle="1" w:styleId="HeadingBody9Char">
    <w:name w:val="HeadingBody 9 Char"/>
    <w:link w:val="HeadingBody9"/>
    <w:semiHidden/>
    <w:rsid w:val="0046166A"/>
    <w:rPr>
      <w:rFonts w:eastAsia="SimHei" w:cs="Times New Roman"/>
    </w:rPr>
  </w:style>
  <w:style w:type="character" w:customStyle="1" w:styleId="UK12TitleChar">
    <w:name w:val="UK12 Title Char"/>
    <w:link w:val="UK12Title"/>
    <w:rsid w:val="0046166A"/>
    <w:rPr>
      <w:rFonts w:eastAsia="Times New Roman" w:cs="Times New Roman"/>
      <w:b/>
      <w:kern w:val="28"/>
      <w:szCs w:val="20"/>
    </w:rPr>
  </w:style>
  <w:style w:type="paragraph" w:customStyle="1" w:styleId="sche">
    <w:name w:val="sche"/>
    <w:basedOn w:val="UK12Title"/>
    <w:rsid w:val="0046166A"/>
    <w:rPr>
      <w:kern w:val="0"/>
      <w:szCs w:val="24"/>
      <w:lang w:val="en-GB"/>
    </w:rPr>
  </w:style>
  <w:style w:type="paragraph" w:customStyle="1" w:styleId="UK12Title2">
    <w:name w:val="UK12 Title2"/>
    <w:basedOn w:val="UK12Title"/>
    <w:rsid w:val="0046166A"/>
    <w:rPr>
      <w:kern w:val="0"/>
      <w:szCs w:val="24"/>
      <w:lang w:val="en-GB"/>
    </w:rPr>
  </w:style>
  <w:style w:type="table" w:customStyle="1" w:styleId="MediumGrid22">
    <w:name w:val="Medium Grid 22"/>
    <w:basedOn w:val="TableNormal"/>
    <w:next w:val="MediumGrid2"/>
    <w:uiPriority w:val="68"/>
    <w:rsid w:val="001D5B3F"/>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1D5B3F"/>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1D5B3F"/>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1D5B3F"/>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1D5B3F"/>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1D5B3F"/>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1D5B3F"/>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22">
    <w:name w:val="Medium List 22"/>
    <w:basedOn w:val="TableNormal"/>
    <w:next w:val="MediumList2"/>
    <w:uiPriority w:val="66"/>
    <w:rsid w:val="001D5B3F"/>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1D5B3F"/>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1D5B3F"/>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1D5B3F"/>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1D5B3F"/>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1D5B3F"/>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1D5B3F"/>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UKBlock025">
    <w:name w:val="UK Block 0.25"/>
    <w:basedOn w:val="Normal"/>
    <w:rsid w:val="001D5B3F"/>
    <w:pPr>
      <w:spacing w:after="240" w:line="246" w:lineRule="atLeast"/>
      <w:ind w:left="360"/>
    </w:pPr>
    <w:rPr>
      <w:rFonts w:cs="Times New Roman"/>
    </w:rPr>
  </w:style>
  <w:style w:type="paragraph" w:customStyle="1" w:styleId="UK12BlockB">
    <w:name w:val="UK12 Block B"/>
    <w:basedOn w:val="Normal"/>
    <w:rsid w:val="001D5B3F"/>
    <w:pPr>
      <w:spacing w:after="240" w:line="246" w:lineRule="atLeast"/>
    </w:pPr>
    <w:rPr>
      <w:rFonts w:cs="Times New Roman"/>
      <w:b/>
    </w:rPr>
  </w:style>
  <w:style w:type="paragraph" w:customStyle="1" w:styleId="TitleR">
    <w:name w:val="Title R"/>
    <w:basedOn w:val="Normal"/>
    <w:rsid w:val="001D5B3F"/>
    <w:pPr>
      <w:keepNext/>
      <w:spacing w:after="240" w:line="246" w:lineRule="atLeast"/>
      <w:jc w:val="right"/>
    </w:pPr>
    <w:rPr>
      <w:rFonts w:cs="Times New Roman"/>
      <w:b/>
    </w:rPr>
  </w:style>
  <w:style w:type="paragraph" w:styleId="Revision">
    <w:name w:val="Revision"/>
    <w:hidden/>
    <w:uiPriority w:val="99"/>
    <w:semiHidden/>
    <w:rsid w:val="001D5B3F"/>
    <w:rPr>
      <w:rFonts w:cs="Times New Roman"/>
    </w:rPr>
  </w:style>
  <w:style w:type="table" w:customStyle="1" w:styleId="MediumGrid23">
    <w:name w:val="Medium Grid 23"/>
    <w:basedOn w:val="TableNormal"/>
    <w:next w:val="MediumGrid2"/>
    <w:uiPriority w:val="68"/>
    <w:rsid w:val="005133F9"/>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3">
    <w:name w:val="Medium Grid 2 - Accent 13"/>
    <w:basedOn w:val="TableNormal"/>
    <w:next w:val="MediumGrid2-Accent1"/>
    <w:uiPriority w:val="68"/>
    <w:rsid w:val="005133F9"/>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3">
    <w:name w:val="Medium Grid 2 - Accent 23"/>
    <w:basedOn w:val="TableNormal"/>
    <w:next w:val="MediumGrid2-Accent2"/>
    <w:uiPriority w:val="68"/>
    <w:rsid w:val="005133F9"/>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3">
    <w:name w:val="Medium Grid 2 - Accent 33"/>
    <w:basedOn w:val="TableNormal"/>
    <w:next w:val="MediumGrid2-Accent3"/>
    <w:uiPriority w:val="68"/>
    <w:rsid w:val="005133F9"/>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3">
    <w:name w:val="Medium Grid 2 - Accent 43"/>
    <w:basedOn w:val="TableNormal"/>
    <w:next w:val="MediumGrid2-Accent4"/>
    <w:uiPriority w:val="68"/>
    <w:rsid w:val="005133F9"/>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3">
    <w:name w:val="Medium Grid 2 - Accent 53"/>
    <w:basedOn w:val="TableNormal"/>
    <w:next w:val="MediumGrid2-Accent5"/>
    <w:uiPriority w:val="68"/>
    <w:rsid w:val="005133F9"/>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3">
    <w:name w:val="Medium Grid 2 - Accent 63"/>
    <w:basedOn w:val="TableNormal"/>
    <w:next w:val="MediumGrid2-Accent6"/>
    <w:uiPriority w:val="68"/>
    <w:rsid w:val="005133F9"/>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23">
    <w:name w:val="Medium List 23"/>
    <w:basedOn w:val="TableNormal"/>
    <w:next w:val="MediumList2"/>
    <w:uiPriority w:val="66"/>
    <w:rsid w:val="005133F9"/>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3">
    <w:name w:val="Medium List 2 - Accent 13"/>
    <w:basedOn w:val="TableNormal"/>
    <w:next w:val="MediumList2-Accent1"/>
    <w:uiPriority w:val="66"/>
    <w:rsid w:val="005133F9"/>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3">
    <w:name w:val="Medium List 2 - Accent 23"/>
    <w:basedOn w:val="TableNormal"/>
    <w:next w:val="MediumList2-Accent2"/>
    <w:uiPriority w:val="66"/>
    <w:rsid w:val="005133F9"/>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3">
    <w:name w:val="Medium List 2 - Accent 33"/>
    <w:basedOn w:val="TableNormal"/>
    <w:next w:val="MediumList2-Accent3"/>
    <w:uiPriority w:val="66"/>
    <w:rsid w:val="005133F9"/>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3">
    <w:name w:val="Medium List 2 - Accent 43"/>
    <w:basedOn w:val="TableNormal"/>
    <w:next w:val="MediumList2-Accent4"/>
    <w:uiPriority w:val="66"/>
    <w:rsid w:val="005133F9"/>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3">
    <w:name w:val="Medium List 2 - Accent 53"/>
    <w:basedOn w:val="TableNormal"/>
    <w:next w:val="MediumList2-Accent5"/>
    <w:uiPriority w:val="66"/>
    <w:rsid w:val="005133F9"/>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3">
    <w:name w:val="Medium List 2 - Accent 63"/>
    <w:basedOn w:val="TableNormal"/>
    <w:next w:val="MediumList2-Accent6"/>
    <w:uiPriority w:val="66"/>
    <w:rsid w:val="005133F9"/>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Grid24">
    <w:name w:val="Medium Grid 24"/>
    <w:basedOn w:val="TableNormal"/>
    <w:next w:val="MediumGrid2"/>
    <w:uiPriority w:val="68"/>
    <w:rsid w:val="005133F9"/>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4">
    <w:name w:val="Medium Grid 2 - Accent 14"/>
    <w:basedOn w:val="TableNormal"/>
    <w:next w:val="MediumGrid2-Accent1"/>
    <w:uiPriority w:val="68"/>
    <w:rsid w:val="005133F9"/>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4">
    <w:name w:val="Medium Grid 2 - Accent 24"/>
    <w:basedOn w:val="TableNormal"/>
    <w:next w:val="MediumGrid2-Accent2"/>
    <w:uiPriority w:val="68"/>
    <w:rsid w:val="005133F9"/>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4">
    <w:name w:val="Medium Grid 2 - Accent 34"/>
    <w:basedOn w:val="TableNormal"/>
    <w:next w:val="MediumGrid2-Accent3"/>
    <w:uiPriority w:val="68"/>
    <w:rsid w:val="005133F9"/>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4">
    <w:name w:val="Medium Grid 2 - Accent 44"/>
    <w:basedOn w:val="TableNormal"/>
    <w:next w:val="MediumGrid2-Accent4"/>
    <w:uiPriority w:val="68"/>
    <w:rsid w:val="005133F9"/>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4">
    <w:name w:val="Medium Grid 2 - Accent 54"/>
    <w:basedOn w:val="TableNormal"/>
    <w:next w:val="MediumGrid2-Accent5"/>
    <w:uiPriority w:val="68"/>
    <w:rsid w:val="005133F9"/>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4">
    <w:name w:val="Medium Grid 2 - Accent 64"/>
    <w:basedOn w:val="TableNormal"/>
    <w:next w:val="MediumGrid2-Accent6"/>
    <w:uiPriority w:val="68"/>
    <w:rsid w:val="005133F9"/>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24">
    <w:name w:val="Medium List 24"/>
    <w:basedOn w:val="TableNormal"/>
    <w:next w:val="MediumList2"/>
    <w:uiPriority w:val="66"/>
    <w:rsid w:val="005133F9"/>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4">
    <w:name w:val="Medium List 2 - Accent 14"/>
    <w:basedOn w:val="TableNormal"/>
    <w:next w:val="MediumList2-Accent1"/>
    <w:uiPriority w:val="66"/>
    <w:rsid w:val="005133F9"/>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4">
    <w:name w:val="Medium List 2 - Accent 24"/>
    <w:basedOn w:val="TableNormal"/>
    <w:next w:val="MediumList2-Accent2"/>
    <w:uiPriority w:val="66"/>
    <w:rsid w:val="005133F9"/>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4">
    <w:name w:val="Medium List 2 - Accent 34"/>
    <w:basedOn w:val="TableNormal"/>
    <w:next w:val="MediumList2-Accent3"/>
    <w:uiPriority w:val="66"/>
    <w:rsid w:val="005133F9"/>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4">
    <w:name w:val="Medium List 2 - Accent 44"/>
    <w:basedOn w:val="TableNormal"/>
    <w:next w:val="MediumList2-Accent4"/>
    <w:uiPriority w:val="66"/>
    <w:rsid w:val="005133F9"/>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4">
    <w:name w:val="Medium List 2 - Accent 54"/>
    <w:basedOn w:val="TableNormal"/>
    <w:next w:val="MediumList2-Accent5"/>
    <w:uiPriority w:val="66"/>
    <w:rsid w:val="005133F9"/>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4">
    <w:name w:val="Medium List 2 - Accent 64"/>
    <w:basedOn w:val="TableNormal"/>
    <w:next w:val="MediumList2-Accent6"/>
    <w:uiPriority w:val="66"/>
    <w:rsid w:val="005133F9"/>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Grid25">
    <w:name w:val="Medium Grid 25"/>
    <w:basedOn w:val="TableNormal"/>
    <w:next w:val="MediumGrid2"/>
    <w:uiPriority w:val="68"/>
    <w:rsid w:val="00B00991"/>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5">
    <w:name w:val="Medium Grid 2 - Accent 15"/>
    <w:basedOn w:val="TableNormal"/>
    <w:next w:val="MediumGrid2-Accent1"/>
    <w:uiPriority w:val="68"/>
    <w:rsid w:val="00B00991"/>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5">
    <w:name w:val="Medium Grid 2 - Accent 25"/>
    <w:basedOn w:val="TableNormal"/>
    <w:next w:val="MediumGrid2-Accent2"/>
    <w:uiPriority w:val="68"/>
    <w:rsid w:val="00B00991"/>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5">
    <w:name w:val="Medium Grid 2 - Accent 35"/>
    <w:basedOn w:val="TableNormal"/>
    <w:next w:val="MediumGrid2-Accent3"/>
    <w:uiPriority w:val="68"/>
    <w:rsid w:val="00B00991"/>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5">
    <w:name w:val="Medium Grid 2 - Accent 45"/>
    <w:basedOn w:val="TableNormal"/>
    <w:next w:val="MediumGrid2-Accent4"/>
    <w:uiPriority w:val="68"/>
    <w:rsid w:val="00B00991"/>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5">
    <w:name w:val="Medium Grid 2 - Accent 55"/>
    <w:basedOn w:val="TableNormal"/>
    <w:next w:val="MediumGrid2-Accent5"/>
    <w:uiPriority w:val="68"/>
    <w:rsid w:val="00B00991"/>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5">
    <w:name w:val="Medium Grid 2 - Accent 65"/>
    <w:basedOn w:val="TableNormal"/>
    <w:next w:val="MediumGrid2-Accent6"/>
    <w:uiPriority w:val="68"/>
    <w:rsid w:val="00B00991"/>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List25">
    <w:name w:val="Medium List 25"/>
    <w:basedOn w:val="TableNormal"/>
    <w:next w:val="MediumList2"/>
    <w:uiPriority w:val="66"/>
    <w:rsid w:val="00B00991"/>
    <w:rPr>
      <w:rFonts w:eastAsia="SimHei" w:cs="Times New Roman"/>
      <w:color w:val="000000"/>
      <w:sz w:val="20"/>
      <w:szCs w:val="20"/>
      <w:lang w:val="en-GB"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5">
    <w:name w:val="Medium List 2 - Accent 15"/>
    <w:basedOn w:val="TableNormal"/>
    <w:next w:val="MediumList2-Accent1"/>
    <w:uiPriority w:val="66"/>
    <w:rsid w:val="00B00991"/>
    <w:rPr>
      <w:rFonts w:eastAsia="SimHei" w:cs="Times New Roman"/>
      <w:color w:val="000000"/>
      <w:sz w:val="20"/>
      <w:szCs w:val="20"/>
      <w:lang w:val="en-GB"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5">
    <w:name w:val="Medium List 2 - Accent 25"/>
    <w:basedOn w:val="TableNormal"/>
    <w:next w:val="MediumList2-Accent2"/>
    <w:uiPriority w:val="66"/>
    <w:rsid w:val="00B00991"/>
    <w:rPr>
      <w:rFonts w:eastAsia="SimHei" w:cs="Times New Roman"/>
      <w:color w:val="000000"/>
      <w:sz w:val="20"/>
      <w:szCs w:val="20"/>
      <w:lang w:val="en-GB"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5">
    <w:name w:val="Medium List 2 - Accent 35"/>
    <w:basedOn w:val="TableNormal"/>
    <w:next w:val="MediumList2-Accent3"/>
    <w:uiPriority w:val="66"/>
    <w:rsid w:val="00B00991"/>
    <w:rPr>
      <w:rFonts w:eastAsia="SimHei" w:cs="Times New Roman"/>
      <w:color w:val="000000"/>
      <w:sz w:val="20"/>
      <w:szCs w:val="20"/>
      <w:lang w:val="en-GB"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5">
    <w:name w:val="Medium List 2 - Accent 45"/>
    <w:basedOn w:val="TableNormal"/>
    <w:next w:val="MediumList2-Accent4"/>
    <w:uiPriority w:val="66"/>
    <w:rsid w:val="00B00991"/>
    <w:rPr>
      <w:rFonts w:eastAsia="SimHei" w:cs="Times New Roman"/>
      <w:color w:val="000000"/>
      <w:sz w:val="20"/>
      <w:szCs w:val="20"/>
      <w:lang w:val="en-GB"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5">
    <w:name w:val="Medium List 2 - Accent 55"/>
    <w:basedOn w:val="TableNormal"/>
    <w:next w:val="MediumList2-Accent5"/>
    <w:uiPriority w:val="66"/>
    <w:rsid w:val="00B00991"/>
    <w:rPr>
      <w:rFonts w:eastAsia="SimHei" w:cs="Times New Roman"/>
      <w:color w:val="000000"/>
      <w:sz w:val="20"/>
      <w:szCs w:val="20"/>
      <w:lang w:val="en-GB"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5">
    <w:name w:val="Medium List 2 - Accent 65"/>
    <w:basedOn w:val="TableNormal"/>
    <w:next w:val="MediumList2-Accent6"/>
    <w:uiPriority w:val="66"/>
    <w:rsid w:val="00B00991"/>
    <w:rPr>
      <w:rFonts w:eastAsia="SimHei" w:cs="Times New Roman"/>
      <w:color w:val="000000"/>
      <w:sz w:val="20"/>
      <w:szCs w:val="20"/>
      <w:lang w:val="en-GB"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paragraph" w:customStyle="1" w:styleId="UK12PartnotTOC">
    <w:name w:val="UK12 Part not TOC"/>
    <w:basedOn w:val="UK12Title"/>
    <w:next w:val="S2Heading4"/>
    <w:qFormat/>
    <w:rsid w:val="00A060CD"/>
    <w:pPr>
      <w:keepNext/>
      <w:numPr>
        <w:numId w:val="58"/>
      </w:numPr>
      <w:ind w:left="0" w:firstLine="0"/>
    </w:pPr>
  </w:style>
  <w:style w:type="paragraph" w:customStyle="1" w:styleId="UK12TitleforTOC2">
    <w:name w:val="UK12 Title for TOC2"/>
    <w:basedOn w:val="UK12Title"/>
    <w:next w:val="S2Heading4"/>
    <w:qFormat/>
    <w:rsid w:val="006A71DB"/>
    <w:pPr>
      <w:keepNext/>
      <w:numPr>
        <w:numId w:val="59"/>
      </w:numPr>
    </w:pPr>
    <w:rPr>
      <w:rFonts w:eastAsia="SimHei"/>
    </w:rPr>
  </w:style>
  <w:style w:type="paragraph" w:customStyle="1" w:styleId="UK12block0">
    <w:name w:val="UK 12 block"/>
    <w:basedOn w:val="S2Heading1"/>
    <w:rsid w:val="00DA5654"/>
    <w:pPr>
      <w:jc w:val="left"/>
    </w:pPr>
  </w:style>
  <w:style w:type="paragraph" w:customStyle="1" w:styleId="S2heading50">
    <w:name w:val="S2 heading 5"/>
    <w:basedOn w:val="UK12Block"/>
    <w:rsid w:val="0022419F"/>
    <w:rPr>
      <w:rFonts w:eastAsia="SimSun"/>
      <w:lang w:val="en-GB"/>
    </w:rPr>
  </w:style>
  <w:style w:type="paragraph" w:customStyle="1" w:styleId="S2Heading3A">
    <w:name w:val="S2.Heading 3A"/>
    <w:basedOn w:val="S2Heading3"/>
    <w:qFormat/>
    <w:rsid w:val="00DA13FD"/>
    <w:pPr>
      <w:numPr>
        <w:ilvl w:val="8"/>
      </w:numPr>
      <w:ind w:left="0"/>
      <w:outlineLvl w:val="8"/>
    </w:pPr>
    <w:rPr>
      <w:rFonts w:ascii="Times New Roman Bold" w:eastAsia="Times New Roman" w:hAnsi="Times New Roman Bold"/>
      <w:szCs w:val="20"/>
    </w:rPr>
  </w:style>
  <w:style w:type="paragraph" w:customStyle="1" w:styleId="Heading11">
    <w:name w:val="Heading 11"/>
    <w:basedOn w:val="Heading4"/>
    <w:rsid w:val="00213410"/>
  </w:style>
  <w:style w:type="paragraph" w:customStyle="1" w:styleId="Heading40">
    <w:name w:val="Heading 4#"/>
    <w:basedOn w:val="Heading2"/>
    <w:rsid w:val="0039284A"/>
  </w:style>
  <w:style w:type="paragraph" w:customStyle="1" w:styleId="Heading44">
    <w:name w:val="Heading 44"/>
    <w:basedOn w:val="Heading40"/>
    <w:rsid w:val="0039284A"/>
  </w:style>
  <w:style w:type="paragraph" w:customStyle="1" w:styleId="Heading70">
    <w:name w:val="Heading 7#"/>
    <w:basedOn w:val="Heading8"/>
    <w:rsid w:val="00F53568"/>
    <w:pPr>
      <w:numPr>
        <w:ilvl w:val="0"/>
        <w:numId w:val="0"/>
      </w:numPr>
      <w:ind w:left="851"/>
    </w:pPr>
  </w:style>
  <w:style w:type="paragraph" w:customStyle="1" w:styleId="Logo">
    <w:name w:val="Logo"/>
    <w:basedOn w:val="Header"/>
    <w:uiPriority w:val="99"/>
    <w:qFormat/>
    <w:rsid w:val="00A76150"/>
    <w:pPr>
      <w:spacing w:line="1000" w:lineRule="exact"/>
      <w:jc w:val="center"/>
    </w:pPr>
    <w:rPr>
      <w:rFonts w:eastAsia="Times New Roman" w:cs="Times New Roman"/>
      <w:lang w:val="en-GB"/>
    </w:rPr>
  </w:style>
  <w:style w:type="paragraph" w:customStyle="1" w:styleId="Logo2">
    <w:name w:val="Logo2"/>
    <w:basedOn w:val="Logo"/>
    <w:uiPriority w:val="99"/>
    <w:semiHidden/>
    <w:qFormat/>
    <w:rsid w:val="00A76150"/>
    <w:pPr>
      <w:spacing w:before="240" w:after="400" w:line="240" w:lineRule="auto"/>
    </w:pPr>
  </w:style>
  <w:style w:type="paragraph" w:customStyle="1" w:styleId="Logo3">
    <w:name w:val="Logo3"/>
    <w:basedOn w:val="Normal"/>
    <w:uiPriority w:val="99"/>
    <w:semiHidden/>
    <w:qFormat/>
    <w:rsid w:val="00A76150"/>
    <w:pPr>
      <w:jc w:val="center"/>
    </w:pPr>
    <w:rPr>
      <w:smallCaps/>
      <w:spacing w:val="10"/>
      <w:sz w:val="19"/>
      <w:lang w:val="en-GB"/>
    </w:rPr>
  </w:style>
  <w:style w:type="paragraph" w:customStyle="1" w:styleId="Heading10">
    <w:name w:val="Heading 10"/>
    <w:basedOn w:val="Heading9"/>
    <w:rsid w:val="000C7DFD"/>
  </w:style>
  <w:style w:type="paragraph" w:customStyle="1" w:styleId="UK11block050">
    <w:name w:val="UK 11 block 0.5"/>
    <w:basedOn w:val="Heading6"/>
    <w:rsid w:val="001C3778"/>
    <w:pPr>
      <w:numPr>
        <w:ilvl w:val="0"/>
        <w:numId w:val="0"/>
      </w:numPr>
      <w:ind w:left="720"/>
    </w:pPr>
    <w:rPr>
      <w:sz w:val="22"/>
      <w:lang w:val="en-US"/>
    </w:rPr>
  </w:style>
  <w:style w:type="paragraph" w:customStyle="1" w:styleId="S2Heading56">
    <w:name w:val="S2.Heading 56"/>
    <w:basedOn w:val="S2Heading5"/>
    <w:rsid w:val="00AC5522"/>
    <w:rPr>
      <w:szCs w:val="22"/>
    </w:rPr>
  </w:style>
  <w:style w:type="paragraph" w:customStyle="1" w:styleId="UK11Block051">
    <w:name w:val="UK11Block 0.5"/>
    <w:basedOn w:val="Heading6"/>
    <w:rsid w:val="00B43E73"/>
    <w:rPr>
      <w:sz w:val="22"/>
      <w:szCs w:val="22"/>
      <w:lang w:val="en-US"/>
    </w:rPr>
  </w:style>
  <w:style w:type="paragraph" w:customStyle="1" w:styleId="Body">
    <w:name w:val="Body"/>
    <w:rsid w:val="00E64E99"/>
    <w:pPr>
      <w:pBdr>
        <w:top w:val="nil"/>
        <w:left w:val="nil"/>
        <w:bottom w:val="nil"/>
        <w:right w:val="nil"/>
        <w:between w:val="nil"/>
        <w:bar w:val="nil"/>
      </w:pBdr>
      <w:spacing w:after="280" w:line="280" w:lineRule="exact"/>
    </w:pPr>
    <w:rPr>
      <w:rFonts w:ascii="Calibri" w:eastAsia="Arial Unicode MS" w:hAnsi="Arial Unicode MS" w:cs="Arial Unicode MS"/>
      <w:color w:val="000000"/>
      <w:sz w:val="22"/>
      <w:szCs w:val="22"/>
      <w:u w:color="000000"/>
      <w:bdr w:val="nil"/>
    </w:rPr>
  </w:style>
  <w:style w:type="character" w:customStyle="1" w:styleId="BodyTextNumberedChar">
    <w:name w:val="Body Text Numbered Char"/>
    <w:basedOn w:val="DefaultParagraphFont"/>
    <w:link w:val="BodyTextNumbered"/>
    <w:rsid w:val="0051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8634">
      <w:bodyDiv w:val="1"/>
      <w:marLeft w:val="0"/>
      <w:marRight w:val="0"/>
      <w:marTop w:val="0"/>
      <w:marBottom w:val="0"/>
      <w:divBdr>
        <w:top w:val="none" w:sz="0" w:space="0" w:color="auto"/>
        <w:left w:val="none" w:sz="0" w:space="0" w:color="auto"/>
        <w:bottom w:val="none" w:sz="0" w:space="0" w:color="auto"/>
        <w:right w:val="none" w:sz="0" w:space="0" w:color="auto"/>
      </w:divBdr>
    </w:div>
    <w:div w:id="276374450">
      <w:bodyDiv w:val="1"/>
      <w:marLeft w:val="0"/>
      <w:marRight w:val="0"/>
      <w:marTop w:val="0"/>
      <w:marBottom w:val="0"/>
      <w:divBdr>
        <w:top w:val="none" w:sz="0" w:space="0" w:color="auto"/>
        <w:left w:val="none" w:sz="0" w:space="0" w:color="auto"/>
        <w:bottom w:val="none" w:sz="0" w:space="0" w:color="auto"/>
        <w:right w:val="none" w:sz="0" w:space="0" w:color="auto"/>
      </w:divBdr>
    </w:div>
    <w:div w:id="1052002189">
      <w:bodyDiv w:val="1"/>
      <w:marLeft w:val="0"/>
      <w:marRight w:val="0"/>
      <w:marTop w:val="0"/>
      <w:marBottom w:val="0"/>
      <w:divBdr>
        <w:top w:val="none" w:sz="0" w:space="0" w:color="auto"/>
        <w:left w:val="none" w:sz="0" w:space="0" w:color="auto"/>
        <w:bottom w:val="none" w:sz="0" w:space="0" w:color="auto"/>
        <w:right w:val="none" w:sz="0" w:space="0" w:color="auto"/>
      </w:divBdr>
    </w:div>
    <w:div w:id="1491674393">
      <w:bodyDiv w:val="1"/>
      <w:marLeft w:val="0"/>
      <w:marRight w:val="0"/>
      <w:marTop w:val="0"/>
      <w:marBottom w:val="0"/>
      <w:divBdr>
        <w:top w:val="none" w:sz="0" w:space="0" w:color="auto"/>
        <w:left w:val="none" w:sz="0" w:space="0" w:color="auto"/>
        <w:bottom w:val="none" w:sz="0" w:space="0" w:color="auto"/>
        <w:right w:val="none" w:sz="0" w:space="0" w:color="auto"/>
      </w:divBdr>
    </w:div>
    <w:div w:id="196098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2.xml"/><Relationship Id="rId8"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S&amp;S%20Templates\Blank%20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C57C4-E2EF-4421-A275-FD0051B2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Template>
  <TotalTime>59</TotalTime>
  <Pages>282</Pages>
  <Words>82937</Words>
  <Characters>472741</Characters>
  <Application>Microsoft Office Word</Application>
  <DocSecurity>0</DocSecurity>
  <Lines>3939</Lines>
  <Paragraphs>1109</Paragraphs>
  <ScaleCrop>false</ScaleCrop>
  <HeadingPairs>
    <vt:vector size="2" baseType="variant">
      <vt:variant>
        <vt:lpstr>Title</vt:lpstr>
      </vt:variant>
      <vt:variant>
        <vt:i4>1</vt:i4>
      </vt:variant>
    </vt:vector>
  </HeadingPairs>
  <TitlesOfParts>
    <vt:vector size="1" baseType="lpstr">
      <vt:lpstr/>
    </vt:vector>
  </TitlesOfParts>
  <Company>Shearman &amp; Sterling LLP</Company>
  <LinksUpToDate>false</LinksUpToDate>
  <CharactersWithSpaces>554569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Ward</dc:creator>
  <cp:keywords/>
  <dc:description/>
  <cp:lastModifiedBy>Michaela Crawford</cp:lastModifiedBy>
  <cp:revision>55</cp:revision>
  <cp:lastPrinted>2023-11-02T08:40:00Z</cp:lastPrinted>
  <dcterms:created xsi:type="dcterms:W3CDTF">2023-12-07T15:22:00Z</dcterms:created>
  <dcterms:modified xsi:type="dcterms:W3CDTF">2023-12-13T08:46:00Z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LNDOCS01/939908.3</vt:lpwstr>
  </property>
  <property fmtid="{D5CDD505-2E9C-101B-9397-08002B2CF9AE}" pid="3" name="DocumentType">
    <vt:lpwstr>pcgBlank</vt:lpwstr>
  </property>
</Properties>
</file>