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7B14" w14:textId="77777777" w:rsidR="00347002" w:rsidRPr="00271E3B" w:rsidRDefault="00347002" w:rsidP="00347002">
      <w:pPr>
        <w:pStyle w:val="Title"/>
        <w:spacing w:after="0"/>
        <w:rPr>
          <w:rFonts w:ascii="Arial" w:hAnsi="Arial" w:cs="Arial"/>
          <w:color w:val="244061" w:themeColor="accent1" w:themeShade="80"/>
          <w:szCs w:val="22"/>
        </w:rPr>
      </w:pPr>
      <w:bookmarkStart w:id="0" w:name="_top"/>
      <w:bookmarkEnd w:id="0"/>
    </w:p>
    <w:p w14:paraId="27F99C0A" w14:textId="77777777" w:rsidR="00347002" w:rsidRPr="00271E3B" w:rsidRDefault="00347002" w:rsidP="00347002">
      <w:pPr>
        <w:pStyle w:val="Body"/>
        <w:rPr>
          <w:rFonts w:ascii="Arial" w:hAnsi="Arial" w:cs="Arial"/>
        </w:rPr>
      </w:pPr>
    </w:p>
    <w:p w14:paraId="2DE3E315" w14:textId="77777777" w:rsidR="00347002" w:rsidRPr="00271E3B" w:rsidRDefault="00347002" w:rsidP="00347002">
      <w:pPr>
        <w:pStyle w:val="Body"/>
        <w:rPr>
          <w:rFonts w:ascii="Arial" w:hAnsi="Arial" w:cs="Arial"/>
        </w:rPr>
      </w:pPr>
    </w:p>
    <w:p w14:paraId="1A8B5FFE" w14:textId="6C35CBF6" w:rsidR="00347002" w:rsidRPr="00271E3B" w:rsidRDefault="00347002" w:rsidP="00347002">
      <w:pPr>
        <w:pStyle w:val="Body"/>
        <w:rPr>
          <w:rFonts w:ascii="Arial" w:hAnsi="Arial" w:cs="Arial"/>
        </w:rPr>
      </w:pPr>
    </w:p>
    <w:p w14:paraId="6FEE5210" w14:textId="77777777" w:rsidR="00347002" w:rsidRPr="00271E3B" w:rsidRDefault="00347002" w:rsidP="00347002">
      <w:pPr>
        <w:pStyle w:val="Body"/>
        <w:rPr>
          <w:rFonts w:ascii="Arial" w:hAnsi="Arial" w:cs="Arial"/>
        </w:rPr>
      </w:pPr>
    </w:p>
    <w:p w14:paraId="24CF11E5" w14:textId="46D6F3F9" w:rsidR="00347002" w:rsidRDefault="00347002" w:rsidP="00347002">
      <w:pPr>
        <w:pStyle w:val="Title"/>
        <w:spacing w:after="0"/>
        <w:rPr>
          <w:rFonts w:ascii="Arial" w:eastAsia="Arial Unicode MS" w:hAnsi="Arial" w:cs="Arial"/>
          <w:b/>
          <w:bCs/>
          <w:szCs w:val="22"/>
        </w:rPr>
      </w:pPr>
    </w:p>
    <w:p w14:paraId="3F5A6169" w14:textId="0957DDB4" w:rsidR="00271E3B" w:rsidRDefault="00271E3B" w:rsidP="00271E3B">
      <w:pPr>
        <w:pStyle w:val="BodyText"/>
      </w:pPr>
    </w:p>
    <w:p w14:paraId="0AE0ECBB" w14:textId="71E66718" w:rsidR="00271E3B" w:rsidRDefault="00271E3B" w:rsidP="00271E3B">
      <w:pPr>
        <w:pStyle w:val="BodyText"/>
      </w:pPr>
    </w:p>
    <w:p w14:paraId="2F0E0785" w14:textId="77777777" w:rsidR="00271E3B" w:rsidRPr="00271E3B" w:rsidRDefault="00271E3B" w:rsidP="00271E3B">
      <w:pPr>
        <w:pStyle w:val="BodyText"/>
      </w:pPr>
    </w:p>
    <w:p w14:paraId="36EE4F31" w14:textId="0071B40B" w:rsidR="00347002" w:rsidRDefault="00347002" w:rsidP="00347002">
      <w:pPr>
        <w:pStyle w:val="Title"/>
        <w:spacing w:after="0"/>
        <w:rPr>
          <w:rFonts w:ascii="Arial" w:eastAsia="Arial Unicode MS" w:hAnsi="Arial" w:cs="Arial"/>
          <w:b/>
          <w:bCs/>
          <w:szCs w:val="22"/>
        </w:rPr>
      </w:pPr>
    </w:p>
    <w:p w14:paraId="2514BD79" w14:textId="27B59CA2" w:rsidR="00271E3B" w:rsidRDefault="00271E3B" w:rsidP="00271E3B">
      <w:pPr>
        <w:pStyle w:val="BodyText"/>
      </w:pPr>
    </w:p>
    <w:p w14:paraId="21572BBD" w14:textId="77777777" w:rsidR="00271E3B" w:rsidRPr="00271E3B" w:rsidRDefault="00271E3B" w:rsidP="00271E3B">
      <w:pPr>
        <w:pStyle w:val="BodyText"/>
      </w:pPr>
    </w:p>
    <w:p w14:paraId="6F60CBD6" w14:textId="77777777" w:rsidR="00347002" w:rsidRPr="00271E3B" w:rsidRDefault="00347002" w:rsidP="00347002">
      <w:pPr>
        <w:pStyle w:val="Title"/>
        <w:spacing w:after="0"/>
        <w:rPr>
          <w:rFonts w:ascii="Arial" w:eastAsia="Arial Unicode MS" w:hAnsi="Arial" w:cs="Arial"/>
          <w:b/>
          <w:bCs/>
          <w:szCs w:val="22"/>
        </w:rPr>
      </w:pPr>
    </w:p>
    <w:p w14:paraId="6F78C40E" w14:textId="77777777" w:rsidR="00347002" w:rsidRPr="00AA1514" w:rsidRDefault="00347002" w:rsidP="00AA1514">
      <w:pPr>
        <w:pStyle w:val="Body"/>
        <w:spacing w:after="0" w:line="360" w:lineRule="auto"/>
        <w:ind w:hanging="426"/>
        <w:jc w:val="center"/>
        <w:rPr>
          <w:rFonts w:ascii="Arial" w:eastAsiaTheme="minorEastAsia" w:hAnsi="Arial" w:cs="Arial"/>
          <w:b/>
          <w:color w:val="auto"/>
          <w:sz w:val="28"/>
          <w:szCs w:val="28"/>
          <w:bdr w:val="none" w:sz="0" w:space="0" w:color="auto"/>
          <w:lang w:val="en-GB" w:eastAsia="zh-CN"/>
        </w:rPr>
      </w:pPr>
      <w:r w:rsidRPr="00AA1514">
        <w:rPr>
          <w:rFonts w:ascii="Arial" w:eastAsiaTheme="minorEastAsia" w:hAnsi="Arial" w:cs="Arial"/>
          <w:b/>
          <w:color w:val="auto"/>
          <w:sz w:val="28"/>
          <w:szCs w:val="28"/>
          <w:bdr w:val="none" w:sz="0" w:space="0" w:color="auto"/>
          <w:lang w:val="en-GB" w:eastAsia="zh-CN"/>
        </w:rPr>
        <w:t>Islamic Finance Rules (IFR)</w:t>
      </w:r>
    </w:p>
    <w:p w14:paraId="07063BE9" w14:textId="5523EF45" w:rsidR="00347002" w:rsidRPr="00AA1514" w:rsidRDefault="00271E3B" w:rsidP="00AA1514">
      <w:pPr>
        <w:pStyle w:val="Title"/>
        <w:spacing w:line="360" w:lineRule="auto"/>
        <w:rPr>
          <w:rFonts w:ascii="Arial" w:hAnsi="Arial" w:cs="Arial"/>
          <w:b/>
          <w:bCs/>
          <w:sz w:val="28"/>
          <w:szCs w:val="28"/>
        </w:rPr>
      </w:pPr>
      <w:r w:rsidRPr="00AA1514">
        <w:rPr>
          <w:rFonts w:ascii="Arial" w:hAnsi="Arial" w:cs="Arial"/>
          <w:b/>
          <w:bCs/>
          <w:sz w:val="28"/>
          <w:szCs w:val="28"/>
        </w:rPr>
        <w:t>(</w:t>
      </w:r>
      <w:r w:rsidR="009A0FA5" w:rsidRPr="00AA1514">
        <w:rPr>
          <w:rFonts w:ascii="Arial" w:hAnsi="Arial" w:cs="Arial"/>
          <w:b/>
          <w:bCs/>
          <w:sz w:val="28"/>
          <w:szCs w:val="28"/>
        </w:rPr>
        <w:t>VER0</w:t>
      </w:r>
      <w:r w:rsidR="002B212B">
        <w:rPr>
          <w:rFonts w:ascii="Arial" w:hAnsi="Arial" w:cs="Arial"/>
          <w:b/>
          <w:bCs/>
          <w:sz w:val="28"/>
          <w:szCs w:val="28"/>
        </w:rPr>
        <w:t>7</w:t>
      </w:r>
      <w:r w:rsidRPr="00AA1514">
        <w:rPr>
          <w:rFonts w:ascii="Arial" w:hAnsi="Arial" w:cs="Arial"/>
          <w:b/>
          <w:bCs/>
          <w:sz w:val="28"/>
          <w:szCs w:val="28"/>
        </w:rPr>
        <w:t>.</w:t>
      </w:r>
      <w:r w:rsidR="008A341E">
        <w:rPr>
          <w:rFonts w:ascii="Arial" w:hAnsi="Arial" w:cs="Arial"/>
          <w:b/>
          <w:bCs/>
          <w:sz w:val="28"/>
          <w:szCs w:val="28"/>
        </w:rPr>
        <w:t>18</w:t>
      </w:r>
      <w:r w:rsidR="002B212B">
        <w:rPr>
          <w:rFonts w:ascii="Arial" w:hAnsi="Arial" w:cs="Arial"/>
          <w:b/>
          <w:bCs/>
          <w:sz w:val="28"/>
          <w:szCs w:val="28"/>
        </w:rPr>
        <w:t>12</w:t>
      </w:r>
      <w:r w:rsidR="009A0FA5" w:rsidRPr="00AA1514">
        <w:rPr>
          <w:rFonts w:ascii="Arial" w:hAnsi="Arial" w:cs="Arial"/>
          <w:b/>
          <w:bCs/>
          <w:sz w:val="28"/>
          <w:szCs w:val="28"/>
        </w:rPr>
        <w:t>23</w:t>
      </w:r>
      <w:r w:rsidRPr="00AA1514">
        <w:rPr>
          <w:rFonts w:ascii="Arial" w:hAnsi="Arial" w:cs="Arial"/>
          <w:b/>
          <w:bCs/>
          <w:sz w:val="28"/>
          <w:szCs w:val="28"/>
        </w:rPr>
        <w:t>)</w:t>
      </w:r>
    </w:p>
    <w:p w14:paraId="1534FFA3" w14:textId="77777777" w:rsidR="00347002" w:rsidRPr="00271E3B" w:rsidRDefault="00347002" w:rsidP="00347002">
      <w:pPr>
        <w:pStyle w:val="Body"/>
        <w:rPr>
          <w:rFonts w:ascii="Arial" w:hAnsi="Arial" w:cs="Arial"/>
        </w:rPr>
      </w:pPr>
    </w:p>
    <w:p w14:paraId="2D3FC737" w14:textId="77777777" w:rsidR="00347002" w:rsidRPr="00271E3B" w:rsidRDefault="00347002" w:rsidP="00347002">
      <w:pPr>
        <w:pStyle w:val="Title"/>
        <w:rPr>
          <w:rFonts w:ascii="Arial" w:hAnsi="Arial" w:cs="Arial"/>
          <w:szCs w:val="22"/>
        </w:rPr>
      </w:pPr>
    </w:p>
    <w:p w14:paraId="02CA48E6" w14:textId="77777777" w:rsidR="00347002" w:rsidRPr="00271E3B" w:rsidRDefault="00347002" w:rsidP="00446BD9">
      <w:pPr>
        <w:pStyle w:val="BodyText"/>
        <w:ind w:firstLine="0"/>
        <w:rPr>
          <w:rFonts w:ascii="Arial" w:eastAsiaTheme="majorEastAsia" w:hAnsi="Arial" w:cs="Arial"/>
          <w:kern w:val="28"/>
          <w:szCs w:val="22"/>
        </w:rPr>
        <w:sectPr w:rsidR="00347002" w:rsidRPr="00271E3B" w:rsidSect="00271E3B">
          <w:headerReference w:type="default" r:id="rId8"/>
          <w:headerReference w:type="first" r:id="rId9"/>
          <w:footerReference w:type="first" r:id="rId10"/>
          <w:pgSz w:w="11909" w:h="16834" w:code="9"/>
          <w:pgMar w:top="1440" w:right="1440" w:bottom="1440" w:left="1440" w:header="709" w:footer="720" w:gutter="0"/>
          <w:cols w:space="720"/>
          <w:titlePg/>
          <w:docGrid w:linePitch="360"/>
        </w:sectPr>
      </w:pPr>
    </w:p>
    <w:p w14:paraId="255B50B6" w14:textId="77777777" w:rsidR="00126176" w:rsidRPr="00271E3B" w:rsidRDefault="00126176" w:rsidP="00126176">
      <w:pPr>
        <w:pStyle w:val="UK11Block"/>
        <w:jc w:val="center"/>
        <w:rPr>
          <w:rFonts w:ascii="Arial" w:hAnsi="Arial" w:cs="Arial"/>
          <w:b/>
          <w:iCs/>
          <w:szCs w:val="22"/>
        </w:rPr>
      </w:pPr>
    </w:p>
    <w:p w14:paraId="3B340F97" w14:textId="77777777" w:rsidR="00AB3A5E" w:rsidRPr="00271E3B" w:rsidRDefault="00126176" w:rsidP="00126176">
      <w:pPr>
        <w:pStyle w:val="UK11Block"/>
        <w:jc w:val="center"/>
        <w:rPr>
          <w:rFonts w:ascii="Arial" w:hAnsi="Arial" w:cs="Arial"/>
          <w:b/>
          <w:iCs/>
          <w:szCs w:val="22"/>
        </w:rPr>
      </w:pPr>
      <w:r w:rsidRPr="00271E3B">
        <w:rPr>
          <w:rFonts w:ascii="Arial" w:hAnsi="Arial" w:cs="Arial"/>
          <w:b/>
          <w:iCs/>
          <w:szCs w:val="22"/>
        </w:rPr>
        <w:t>TABLE OF CONTENTS</w:t>
      </w:r>
    </w:p>
    <w:p w14:paraId="5746EA8C" w14:textId="77777777" w:rsidR="00AB3A5E" w:rsidRPr="00271E3B" w:rsidRDefault="00AB3A5E" w:rsidP="009E67F2">
      <w:pPr>
        <w:pStyle w:val="UK11Block"/>
        <w:jc w:val="center"/>
        <w:rPr>
          <w:rFonts w:ascii="Arial" w:hAnsi="Arial" w:cs="Arial"/>
          <w:iCs/>
          <w:szCs w:val="22"/>
        </w:rPr>
      </w:pPr>
      <w:r w:rsidRPr="00271E3B">
        <w:rPr>
          <w:rFonts w:ascii="Arial" w:hAnsi="Arial" w:cs="Arial"/>
          <w:iCs/>
          <w:szCs w:val="22"/>
        </w:rPr>
        <w:t xml:space="preserve">The contents of this </w:t>
      </w:r>
      <w:r w:rsidR="009E67F2" w:rsidRPr="00271E3B">
        <w:rPr>
          <w:rFonts w:ascii="Arial" w:hAnsi="Arial" w:cs="Arial"/>
          <w:iCs/>
          <w:szCs w:val="22"/>
        </w:rPr>
        <w:t>Rulebook</w:t>
      </w:r>
      <w:r w:rsidRPr="00271E3B">
        <w:rPr>
          <w:rFonts w:ascii="Arial" w:hAnsi="Arial" w:cs="Arial"/>
          <w:iCs/>
          <w:szCs w:val="22"/>
        </w:rPr>
        <w:t xml:space="preserve"> are divided into the following chapters, sections and appendices:</w:t>
      </w:r>
    </w:p>
    <w:p w14:paraId="0D5EBCD7" w14:textId="5A9AF2E0" w:rsidR="006735A7" w:rsidRPr="006735A7" w:rsidRDefault="00AB3A5E">
      <w:pPr>
        <w:pStyle w:val="TOC1"/>
        <w:rPr>
          <w:rFonts w:ascii="Arial" w:eastAsiaTheme="minorEastAsia" w:hAnsi="Arial" w:cs="Arial"/>
          <w:noProof/>
          <w:szCs w:val="22"/>
          <w:lang w:eastAsia="en-GB"/>
        </w:rPr>
      </w:pPr>
      <w:r w:rsidRPr="006735A7">
        <w:rPr>
          <w:rFonts w:ascii="Arial" w:hAnsi="Arial" w:cs="Arial"/>
          <w:b/>
          <w:szCs w:val="22"/>
          <w:u w:val="single"/>
        </w:rPr>
        <w:fldChar w:fldCharType="begin"/>
      </w:r>
      <w:r w:rsidRPr="006735A7">
        <w:rPr>
          <w:rFonts w:ascii="Arial" w:hAnsi="Arial" w:cs="Arial"/>
          <w:b/>
          <w:szCs w:val="22"/>
          <w:u w:val="single"/>
        </w:rPr>
        <w:instrText xml:space="preserve"> TOC \o "1-1" \h \z \u </w:instrText>
      </w:r>
      <w:r w:rsidRPr="006735A7">
        <w:rPr>
          <w:rFonts w:ascii="Arial" w:hAnsi="Arial" w:cs="Arial"/>
          <w:b/>
          <w:szCs w:val="22"/>
          <w:u w:val="single"/>
        </w:rPr>
        <w:fldChar w:fldCharType="separate"/>
      </w:r>
      <w:hyperlink w:anchor="_Toc114825193" w:history="1">
        <w:r w:rsidR="006735A7" w:rsidRPr="006735A7">
          <w:rPr>
            <w:rStyle w:val="Hyperlink"/>
            <w:rFonts w:ascii="Arial" w:hAnsi="Arial" w:cs="Arial"/>
            <w:noProof/>
            <w:szCs w:val="22"/>
          </w:rPr>
          <w:t>1.</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INTRODUC</w:t>
        </w:r>
        <w:r w:rsidR="006735A7" w:rsidRPr="006735A7">
          <w:rPr>
            <w:rStyle w:val="Hyperlink"/>
            <w:rFonts w:ascii="Arial" w:hAnsi="Arial" w:cs="Arial"/>
            <w:noProof/>
            <w:spacing w:val="1"/>
            <w:szCs w:val="22"/>
          </w:rPr>
          <w:t>T</w:t>
        </w:r>
        <w:r w:rsidR="006735A7" w:rsidRPr="006735A7">
          <w:rPr>
            <w:rStyle w:val="Hyperlink"/>
            <w:rFonts w:ascii="Arial" w:hAnsi="Arial" w:cs="Arial"/>
            <w:noProof/>
            <w:szCs w:val="22"/>
          </w:rPr>
          <w:t>ION</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_Toc114825193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sidR="00806606">
          <w:rPr>
            <w:rFonts w:ascii="Arial" w:hAnsi="Arial" w:cs="Arial"/>
            <w:noProof/>
            <w:webHidden/>
            <w:szCs w:val="22"/>
          </w:rPr>
          <w:t>1</w:t>
        </w:r>
        <w:r w:rsidR="006735A7" w:rsidRPr="006735A7">
          <w:rPr>
            <w:rFonts w:ascii="Arial" w:hAnsi="Arial" w:cs="Arial"/>
            <w:noProof/>
            <w:webHidden/>
            <w:szCs w:val="22"/>
          </w:rPr>
          <w:fldChar w:fldCharType="end"/>
        </w:r>
      </w:hyperlink>
    </w:p>
    <w:p w14:paraId="067F350A" w14:textId="56016DD8" w:rsidR="006735A7" w:rsidRPr="006735A7" w:rsidRDefault="00806606">
      <w:pPr>
        <w:pStyle w:val="TOC1"/>
        <w:rPr>
          <w:rFonts w:ascii="Arial" w:eastAsiaTheme="minorEastAsia" w:hAnsi="Arial" w:cs="Arial"/>
          <w:noProof/>
          <w:szCs w:val="22"/>
          <w:lang w:eastAsia="en-GB"/>
        </w:rPr>
      </w:pPr>
      <w:hyperlink w:anchor="_Toc114825194" w:history="1">
        <w:r w:rsidR="006735A7" w:rsidRPr="006735A7">
          <w:rPr>
            <w:rStyle w:val="Hyperlink"/>
            <w:rFonts w:ascii="Arial" w:hAnsi="Arial" w:cs="Arial"/>
            <w:noProof/>
            <w:szCs w:val="22"/>
          </w:rPr>
          <w:t>2.</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ISL</w:t>
        </w:r>
        <w:r w:rsidR="006735A7" w:rsidRPr="006735A7">
          <w:rPr>
            <w:rStyle w:val="Hyperlink"/>
            <w:rFonts w:ascii="Arial" w:hAnsi="Arial" w:cs="Arial"/>
            <w:noProof/>
            <w:spacing w:val="-1"/>
            <w:szCs w:val="22"/>
          </w:rPr>
          <w:t>A</w:t>
        </w:r>
        <w:r w:rsidR="006735A7" w:rsidRPr="006735A7">
          <w:rPr>
            <w:rStyle w:val="Hyperlink"/>
            <w:rFonts w:ascii="Arial" w:hAnsi="Arial" w:cs="Arial"/>
            <w:noProof/>
            <w:szCs w:val="22"/>
          </w:rPr>
          <w:t>MIC</w:t>
        </w:r>
        <w:r w:rsidR="006735A7" w:rsidRPr="006735A7">
          <w:rPr>
            <w:rStyle w:val="Hyperlink"/>
            <w:rFonts w:ascii="Arial" w:hAnsi="Arial" w:cs="Arial"/>
            <w:noProof/>
            <w:spacing w:val="-1"/>
            <w:szCs w:val="22"/>
          </w:rPr>
          <w:t xml:space="preserve"> </w:t>
        </w:r>
        <w:r w:rsidR="006735A7" w:rsidRPr="006735A7">
          <w:rPr>
            <w:rStyle w:val="Hyperlink"/>
            <w:rFonts w:ascii="Arial" w:hAnsi="Arial" w:cs="Arial"/>
            <w:noProof/>
            <w:szCs w:val="22"/>
          </w:rPr>
          <w:t>FI</w:t>
        </w:r>
        <w:r w:rsidR="006735A7" w:rsidRPr="006735A7">
          <w:rPr>
            <w:rStyle w:val="Hyperlink"/>
            <w:rFonts w:ascii="Arial" w:hAnsi="Arial" w:cs="Arial"/>
            <w:noProof/>
            <w:spacing w:val="-1"/>
            <w:szCs w:val="22"/>
          </w:rPr>
          <w:t>N</w:t>
        </w:r>
        <w:r w:rsidR="006735A7" w:rsidRPr="006735A7">
          <w:rPr>
            <w:rStyle w:val="Hyperlink"/>
            <w:rFonts w:ascii="Arial" w:hAnsi="Arial" w:cs="Arial"/>
            <w:noProof/>
            <w:szCs w:val="22"/>
          </w:rPr>
          <w:t>A</w:t>
        </w:r>
        <w:r w:rsidR="006735A7" w:rsidRPr="006735A7">
          <w:rPr>
            <w:rStyle w:val="Hyperlink"/>
            <w:rFonts w:ascii="Arial" w:hAnsi="Arial" w:cs="Arial"/>
            <w:noProof/>
            <w:spacing w:val="-1"/>
            <w:szCs w:val="22"/>
          </w:rPr>
          <w:t>N</w:t>
        </w:r>
        <w:r w:rsidR="006735A7" w:rsidRPr="006735A7">
          <w:rPr>
            <w:rStyle w:val="Hyperlink"/>
            <w:rFonts w:ascii="Arial" w:hAnsi="Arial" w:cs="Arial"/>
            <w:noProof/>
            <w:szCs w:val="22"/>
          </w:rPr>
          <w:t>CE</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_Toc114825194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2</w:t>
        </w:r>
        <w:r w:rsidR="006735A7" w:rsidRPr="006735A7">
          <w:rPr>
            <w:rFonts w:ascii="Arial" w:hAnsi="Arial" w:cs="Arial"/>
            <w:noProof/>
            <w:webHidden/>
            <w:szCs w:val="22"/>
          </w:rPr>
          <w:fldChar w:fldCharType="end"/>
        </w:r>
      </w:hyperlink>
    </w:p>
    <w:p w14:paraId="59226532" w14:textId="176AE103" w:rsidR="006735A7" w:rsidRPr="006735A7" w:rsidRDefault="00806606">
      <w:pPr>
        <w:pStyle w:val="TOC1"/>
        <w:rPr>
          <w:rFonts w:ascii="Arial" w:eastAsiaTheme="minorEastAsia" w:hAnsi="Arial" w:cs="Arial"/>
          <w:noProof/>
          <w:szCs w:val="22"/>
          <w:lang w:eastAsia="en-GB"/>
        </w:rPr>
      </w:pPr>
      <w:hyperlink w:anchor="_Toc114825195" w:history="1">
        <w:r w:rsidR="006735A7" w:rsidRPr="006735A7">
          <w:rPr>
            <w:rStyle w:val="Hyperlink"/>
            <w:rFonts w:ascii="Arial" w:hAnsi="Arial" w:cs="Arial"/>
            <w:noProof/>
            <w:szCs w:val="22"/>
          </w:rPr>
          <w:t>3.</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G</w:t>
        </w:r>
        <w:r w:rsidR="006735A7" w:rsidRPr="006735A7">
          <w:rPr>
            <w:rStyle w:val="Hyperlink"/>
            <w:rFonts w:ascii="Arial" w:hAnsi="Arial" w:cs="Arial"/>
            <w:noProof/>
            <w:spacing w:val="-1"/>
            <w:szCs w:val="22"/>
          </w:rPr>
          <w:t>E</w:t>
        </w:r>
        <w:r w:rsidR="006735A7" w:rsidRPr="006735A7">
          <w:rPr>
            <w:rStyle w:val="Hyperlink"/>
            <w:rFonts w:ascii="Arial" w:hAnsi="Arial" w:cs="Arial"/>
            <w:noProof/>
            <w:szCs w:val="22"/>
          </w:rPr>
          <w:t>N</w:t>
        </w:r>
        <w:r w:rsidR="006735A7" w:rsidRPr="006735A7">
          <w:rPr>
            <w:rStyle w:val="Hyperlink"/>
            <w:rFonts w:ascii="Arial" w:hAnsi="Arial" w:cs="Arial"/>
            <w:noProof/>
            <w:spacing w:val="-1"/>
            <w:szCs w:val="22"/>
          </w:rPr>
          <w:t>E</w:t>
        </w:r>
        <w:r w:rsidR="006735A7" w:rsidRPr="006735A7">
          <w:rPr>
            <w:rStyle w:val="Hyperlink"/>
            <w:rFonts w:ascii="Arial" w:hAnsi="Arial" w:cs="Arial"/>
            <w:noProof/>
            <w:szCs w:val="22"/>
          </w:rPr>
          <w:t>R</w:t>
        </w:r>
        <w:r w:rsidR="006735A7" w:rsidRPr="006735A7">
          <w:rPr>
            <w:rStyle w:val="Hyperlink"/>
            <w:rFonts w:ascii="Arial" w:hAnsi="Arial" w:cs="Arial"/>
            <w:noProof/>
            <w:spacing w:val="-1"/>
            <w:szCs w:val="22"/>
          </w:rPr>
          <w:t>A</w:t>
        </w:r>
        <w:r w:rsidR="006735A7" w:rsidRPr="006735A7">
          <w:rPr>
            <w:rStyle w:val="Hyperlink"/>
            <w:rFonts w:ascii="Arial" w:hAnsi="Arial" w:cs="Arial"/>
            <w:noProof/>
            <w:szCs w:val="22"/>
          </w:rPr>
          <w:t>L O</w:t>
        </w:r>
        <w:r w:rsidR="006735A7" w:rsidRPr="006735A7">
          <w:rPr>
            <w:rStyle w:val="Hyperlink"/>
            <w:rFonts w:ascii="Arial" w:hAnsi="Arial" w:cs="Arial"/>
            <w:noProof/>
            <w:spacing w:val="-1"/>
            <w:szCs w:val="22"/>
          </w:rPr>
          <w:t>B</w:t>
        </w:r>
        <w:r w:rsidR="006735A7" w:rsidRPr="006735A7">
          <w:rPr>
            <w:rStyle w:val="Hyperlink"/>
            <w:rFonts w:ascii="Arial" w:hAnsi="Arial" w:cs="Arial"/>
            <w:noProof/>
            <w:szCs w:val="22"/>
          </w:rPr>
          <w:t>LI</w:t>
        </w:r>
        <w:r w:rsidR="006735A7" w:rsidRPr="006735A7">
          <w:rPr>
            <w:rStyle w:val="Hyperlink"/>
            <w:rFonts w:ascii="Arial" w:hAnsi="Arial" w:cs="Arial"/>
            <w:noProof/>
            <w:spacing w:val="-1"/>
            <w:szCs w:val="22"/>
          </w:rPr>
          <w:t>G</w:t>
        </w:r>
        <w:r w:rsidR="006735A7" w:rsidRPr="006735A7">
          <w:rPr>
            <w:rStyle w:val="Hyperlink"/>
            <w:rFonts w:ascii="Arial" w:hAnsi="Arial" w:cs="Arial"/>
            <w:noProof/>
            <w:szCs w:val="22"/>
          </w:rPr>
          <w:t>ATI</w:t>
        </w:r>
        <w:r w:rsidR="006735A7" w:rsidRPr="006735A7">
          <w:rPr>
            <w:rStyle w:val="Hyperlink"/>
            <w:rFonts w:ascii="Arial" w:hAnsi="Arial" w:cs="Arial"/>
            <w:noProof/>
            <w:spacing w:val="-1"/>
            <w:szCs w:val="22"/>
          </w:rPr>
          <w:t>ON</w:t>
        </w:r>
        <w:r w:rsidR="006735A7" w:rsidRPr="006735A7">
          <w:rPr>
            <w:rStyle w:val="Hyperlink"/>
            <w:rFonts w:ascii="Arial" w:hAnsi="Arial" w:cs="Arial"/>
            <w:noProof/>
            <w:szCs w:val="22"/>
          </w:rPr>
          <w:t>S</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_Toc114825195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10</w:t>
        </w:r>
        <w:r w:rsidR="006735A7" w:rsidRPr="006735A7">
          <w:rPr>
            <w:rFonts w:ascii="Arial" w:hAnsi="Arial" w:cs="Arial"/>
            <w:noProof/>
            <w:webHidden/>
            <w:szCs w:val="22"/>
          </w:rPr>
          <w:fldChar w:fldCharType="end"/>
        </w:r>
      </w:hyperlink>
    </w:p>
    <w:p w14:paraId="17912195" w14:textId="105AD7E6" w:rsidR="006735A7" w:rsidRPr="006735A7" w:rsidRDefault="00806606">
      <w:pPr>
        <w:pStyle w:val="TOC1"/>
        <w:rPr>
          <w:rFonts w:ascii="Arial" w:eastAsiaTheme="minorEastAsia" w:hAnsi="Arial" w:cs="Arial"/>
          <w:noProof/>
          <w:szCs w:val="22"/>
          <w:lang w:eastAsia="en-GB"/>
        </w:rPr>
      </w:pPr>
      <w:hyperlink w:anchor="_Toc114825196" w:history="1">
        <w:r w:rsidR="006735A7" w:rsidRPr="006735A7">
          <w:rPr>
            <w:rStyle w:val="Hyperlink"/>
            <w:rFonts w:ascii="Arial" w:hAnsi="Arial" w:cs="Arial"/>
            <w:noProof/>
            <w:szCs w:val="22"/>
          </w:rPr>
          <w:t>4.</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ACCOUNTING AND AUDITING</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_Toc114825196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17</w:t>
        </w:r>
        <w:r w:rsidR="006735A7" w:rsidRPr="006735A7">
          <w:rPr>
            <w:rFonts w:ascii="Arial" w:hAnsi="Arial" w:cs="Arial"/>
            <w:noProof/>
            <w:webHidden/>
            <w:szCs w:val="22"/>
          </w:rPr>
          <w:fldChar w:fldCharType="end"/>
        </w:r>
      </w:hyperlink>
    </w:p>
    <w:p w14:paraId="35C2129E" w14:textId="4C0AF94D" w:rsidR="006735A7" w:rsidRPr="006735A7" w:rsidRDefault="00806606">
      <w:pPr>
        <w:pStyle w:val="TOC1"/>
        <w:rPr>
          <w:rFonts w:ascii="Arial" w:eastAsiaTheme="minorEastAsia" w:hAnsi="Arial" w:cs="Arial"/>
          <w:noProof/>
          <w:szCs w:val="22"/>
          <w:lang w:eastAsia="en-GB"/>
        </w:rPr>
      </w:pPr>
      <w:hyperlink w:anchor="_Toc114825197" w:history="1">
        <w:r w:rsidR="006735A7" w:rsidRPr="006735A7">
          <w:rPr>
            <w:rStyle w:val="Hyperlink"/>
            <w:rFonts w:ascii="Arial" w:hAnsi="Arial" w:cs="Arial"/>
            <w:noProof/>
            <w:szCs w:val="22"/>
          </w:rPr>
          <w:t>5.</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MANAGING PROFIT SHARING INVESTMENT ACCOUNTS</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_Toc114825197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19</w:t>
        </w:r>
        <w:r w:rsidR="006735A7" w:rsidRPr="006735A7">
          <w:rPr>
            <w:rFonts w:ascii="Arial" w:hAnsi="Arial" w:cs="Arial"/>
            <w:noProof/>
            <w:webHidden/>
            <w:szCs w:val="22"/>
          </w:rPr>
          <w:fldChar w:fldCharType="end"/>
        </w:r>
      </w:hyperlink>
    </w:p>
    <w:p w14:paraId="715107CB" w14:textId="2A798F37" w:rsidR="006735A7" w:rsidRPr="006735A7" w:rsidRDefault="00806606">
      <w:pPr>
        <w:pStyle w:val="TOC1"/>
        <w:rPr>
          <w:rFonts w:ascii="Arial" w:eastAsiaTheme="minorEastAsia" w:hAnsi="Arial" w:cs="Arial"/>
          <w:noProof/>
          <w:szCs w:val="22"/>
          <w:lang w:eastAsia="en-GB"/>
        </w:rPr>
      </w:pPr>
      <w:hyperlink w:anchor="_Toc114825198" w:history="1">
        <w:r w:rsidR="006735A7" w:rsidRPr="006735A7">
          <w:rPr>
            <w:rStyle w:val="Hyperlink"/>
            <w:rFonts w:ascii="Arial" w:hAnsi="Arial" w:cs="Arial"/>
            <w:noProof/>
            <w:szCs w:val="22"/>
          </w:rPr>
          <w:t>6.</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ISLAMIC COLLECTIVE INVESTMENT FUNDS</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_Toc114825198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33</w:t>
        </w:r>
        <w:r w:rsidR="006735A7" w:rsidRPr="006735A7">
          <w:rPr>
            <w:rFonts w:ascii="Arial" w:hAnsi="Arial" w:cs="Arial"/>
            <w:noProof/>
            <w:webHidden/>
            <w:szCs w:val="22"/>
          </w:rPr>
          <w:fldChar w:fldCharType="end"/>
        </w:r>
      </w:hyperlink>
    </w:p>
    <w:p w14:paraId="4CA4F320" w14:textId="58DA1346" w:rsidR="006735A7" w:rsidRPr="006735A7" w:rsidRDefault="00806606">
      <w:pPr>
        <w:pStyle w:val="TOC1"/>
        <w:rPr>
          <w:rFonts w:ascii="Arial" w:eastAsiaTheme="minorEastAsia" w:hAnsi="Arial" w:cs="Arial"/>
          <w:noProof/>
          <w:szCs w:val="22"/>
          <w:lang w:eastAsia="en-GB"/>
        </w:rPr>
      </w:pPr>
      <w:hyperlink w:anchor="_Toc114825199" w:history="1">
        <w:r w:rsidR="006735A7" w:rsidRPr="006735A7">
          <w:rPr>
            <w:rStyle w:val="Hyperlink"/>
            <w:rFonts w:ascii="Arial" w:hAnsi="Arial" w:cs="Arial"/>
            <w:noProof/>
            <w:szCs w:val="22"/>
          </w:rPr>
          <w:t>7.</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OFFERS OF ISLAMIC SECURITIES</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_Toc114825199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43</w:t>
        </w:r>
        <w:r w:rsidR="006735A7" w:rsidRPr="006735A7">
          <w:rPr>
            <w:rFonts w:ascii="Arial" w:hAnsi="Arial" w:cs="Arial"/>
            <w:noProof/>
            <w:webHidden/>
            <w:szCs w:val="22"/>
          </w:rPr>
          <w:fldChar w:fldCharType="end"/>
        </w:r>
      </w:hyperlink>
    </w:p>
    <w:p w14:paraId="6F10008B" w14:textId="5D70440F" w:rsidR="006735A7" w:rsidRPr="006735A7" w:rsidRDefault="00806606">
      <w:pPr>
        <w:pStyle w:val="TOC1"/>
        <w:rPr>
          <w:rFonts w:ascii="Arial" w:eastAsiaTheme="minorEastAsia" w:hAnsi="Arial" w:cs="Arial"/>
          <w:noProof/>
          <w:szCs w:val="22"/>
          <w:lang w:eastAsia="en-GB"/>
        </w:rPr>
      </w:pPr>
      <w:hyperlink w:anchor="_Toc114825200" w:history="1">
        <w:r w:rsidR="006735A7" w:rsidRPr="006735A7">
          <w:rPr>
            <w:rStyle w:val="Hyperlink"/>
            <w:rFonts w:ascii="Arial" w:hAnsi="Arial" w:cs="Arial"/>
            <w:noProof/>
            <w:szCs w:val="22"/>
          </w:rPr>
          <w:t>8.</w:t>
        </w:r>
        <w:r w:rsidR="006735A7" w:rsidRPr="006735A7">
          <w:rPr>
            <w:rFonts w:ascii="Arial" w:eastAsiaTheme="minorEastAsia" w:hAnsi="Arial" w:cs="Arial"/>
            <w:noProof/>
            <w:szCs w:val="22"/>
            <w:lang w:eastAsia="en-GB"/>
          </w:rPr>
          <w:tab/>
        </w:r>
        <w:r w:rsidR="006735A7" w:rsidRPr="006735A7">
          <w:rPr>
            <w:rStyle w:val="Hyperlink"/>
            <w:rFonts w:ascii="Arial" w:hAnsi="Arial" w:cs="Arial"/>
            <w:noProof/>
            <w:szCs w:val="22"/>
          </w:rPr>
          <w:t>TAKAFUL</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_Toc114825200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45</w:t>
        </w:r>
        <w:r w:rsidR="006735A7" w:rsidRPr="006735A7">
          <w:rPr>
            <w:rFonts w:ascii="Arial" w:hAnsi="Arial" w:cs="Arial"/>
            <w:noProof/>
            <w:webHidden/>
            <w:szCs w:val="22"/>
          </w:rPr>
          <w:fldChar w:fldCharType="end"/>
        </w:r>
      </w:hyperlink>
    </w:p>
    <w:p w14:paraId="53F1C03E" w14:textId="2BBCBDDD" w:rsidR="006735A7" w:rsidRPr="006735A7" w:rsidRDefault="00806606">
      <w:pPr>
        <w:pStyle w:val="TOC1"/>
        <w:rPr>
          <w:rFonts w:ascii="Arial" w:eastAsiaTheme="minorEastAsia" w:hAnsi="Arial" w:cs="Arial"/>
          <w:noProof/>
          <w:szCs w:val="22"/>
          <w:lang w:eastAsia="en-GB"/>
        </w:rPr>
      </w:pPr>
      <w:hyperlink w:anchor="_Toc114825201" w:history="1">
        <w:r w:rsidR="006735A7" w:rsidRPr="006735A7">
          <w:rPr>
            <w:rStyle w:val="Hyperlink"/>
            <w:rFonts w:ascii="Arial" w:hAnsi="Arial" w:cs="Arial"/>
            <w:noProof/>
            <w:szCs w:val="22"/>
          </w:rPr>
          <w:t>APP 1 CONTINUING OBLIGATIONS</w:t>
        </w:r>
        <w:r w:rsidR="006735A7" w:rsidRPr="006735A7">
          <w:rPr>
            <w:rFonts w:ascii="Arial" w:hAnsi="Arial" w:cs="Arial"/>
            <w:noProof/>
            <w:webHidden/>
            <w:szCs w:val="22"/>
          </w:rPr>
          <w:tab/>
        </w:r>
        <w:r w:rsidR="006735A7" w:rsidRPr="006735A7">
          <w:rPr>
            <w:rFonts w:ascii="Arial" w:hAnsi="Arial" w:cs="Arial"/>
            <w:noProof/>
            <w:webHidden/>
            <w:szCs w:val="22"/>
          </w:rPr>
          <w:fldChar w:fldCharType="begin"/>
        </w:r>
        <w:r w:rsidR="006735A7" w:rsidRPr="006735A7">
          <w:rPr>
            <w:rFonts w:ascii="Arial" w:hAnsi="Arial" w:cs="Arial"/>
            <w:noProof/>
            <w:webHidden/>
            <w:szCs w:val="22"/>
          </w:rPr>
          <w:instrText xml:space="preserve"> PAGEREF _Toc114825201 \h </w:instrText>
        </w:r>
        <w:r w:rsidR="006735A7" w:rsidRPr="006735A7">
          <w:rPr>
            <w:rFonts w:ascii="Arial" w:hAnsi="Arial" w:cs="Arial"/>
            <w:noProof/>
            <w:webHidden/>
            <w:szCs w:val="22"/>
          </w:rPr>
        </w:r>
        <w:r w:rsidR="006735A7" w:rsidRPr="006735A7">
          <w:rPr>
            <w:rFonts w:ascii="Arial" w:hAnsi="Arial" w:cs="Arial"/>
            <w:noProof/>
            <w:webHidden/>
            <w:szCs w:val="22"/>
          </w:rPr>
          <w:fldChar w:fldCharType="separate"/>
        </w:r>
        <w:r>
          <w:rPr>
            <w:rFonts w:ascii="Arial" w:hAnsi="Arial" w:cs="Arial"/>
            <w:noProof/>
            <w:webHidden/>
            <w:szCs w:val="22"/>
          </w:rPr>
          <w:t>47</w:t>
        </w:r>
        <w:r w:rsidR="006735A7" w:rsidRPr="006735A7">
          <w:rPr>
            <w:rFonts w:ascii="Arial" w:hAnsi="Arial" w:cs="Arial"/>
            <w:noProof/>
            <w:webHidden/>
            <w:szCs w:val="22"/>
          </w:rPr>
          <w:fldChar w:fldCharType="end"/>
        </w:r>
      </w:hyperlink>
    </w:p>
    <w:p w14:paraId="63CA84C4" w14:textId="7C68EC27" w:rsidR="00AB3A5E" w:rsidRPr="00271E3B" w:rsidRDefault="00AB3A5E" w:rsidP="00C36E4F">
      <w:pPr>
        <w:pStyle w:val="UK11Block"/>
        <w:rPr>
          <w:rFonts w:ascii="Arial" w:hAnsi="Arial" w:cs="Arial"/>
          <w:iCs/>
          <w:szCs w:val="22"/>
        </w:rPr>
      </w:pPr>
      <w:r w:rsidRPr="006735A7">
        <w:rPr>
          <w:rFonts w:ascii="Arial" w:hAnsi="Arial" w:cs="Arial"/>
          <w:szCs w:val="22"/>
        </w:rPr>
        <w:fldChar w:fldCharType="end"/>
      </w:r>
    </w:p>
    <w:p w14:paraId="6B54307D" w14:textId="77777777" w:rsidR="00AB3A5E" w:rsidRPr="00271E3B" w:rsidRDefault="00AB3A5E" w:rsidP="00C36E4F">
      <w:pPr>
        <w:pStyle w:val="UK11Block"/>
        <w:rPr>
          <w:rFonts w:ascii="Arial" w:hAnsi="Arial" w:cs="Arial"/>
          <w:iCs/>
          <w:szCs w:val="22"/>
        </w:rPr>
      </w:pPr>
    </w:p>
    <w:p w14:paraId="17D50AB9" w14:textId="77777777" w:rsidR="00AB3A5E" w:rsidRPr="00271E3B" w:rsidRDefault="00AB3A5E" w:rsidP="00C36E4F">
      <w:pPr>
        <w:pStyle w:val="UK11Block"/>
        <w:rPr>
          <w:rFonts w:ascii="Arial" w:hAnsi="Arial" w:cs="Arial"/>
          <w:iCs/>
          <w:szCs w:val="22"/>
        </w:rPr>
        <w:sectPr w:rsidR="00AB3A5E" w:rsidRPr="00271E3B" w:rsidSect="00271E3B">
          <w:footerReference w:type="default" r:id="rId11"/>
          <w:pgSz w:w="11909" w:h="16834" w:code="9"/>
          <w:pgMar w:top="1440" w:right="1440" w:bottom="1440" w:left="1440" w:header="720" w:footer="1433" w:gutter="0"/>
          <w:pgNumType w:fmt="lowerRoman" w:start="1"/>
          <w:cols w:space="720"/>
          <w:docGrid w:linePitch="360"/>
        </w:sectPr>
      </w:pPr>
    </w:p>
    <w:p w14:paraId="6309107B" w14:textId="77777777" w:rsidR="00AB3A5E" w:rsidRPr="00271E3B" w:rsidRDefault="00AB3A5E" w:rsidP="00B6431D">
      <w:pPr>
        <w:pStyle w:val="Heading1"/>
        <w:rPr>
          <w:rFonts w:ascii="Arial" w:hAnsi="Arial" w:cs="Arial"/>
          <w:szCs w:val="22"/>
        </w:rPr>
      </w:pPr>
      <w:bookmarkStart w:id="1" w:name="_Toc114825193"/>
      <w:r w:rsidRPr="00271E3B">
        <w:rPr>
          <w:rFonts w:ascii="Arial" w:hAnsi="Arial" w:cs="Arial"/>
          <w:szCs w:val="22"/>
        </w:rPr>
        <w:lastRenderedPageBreak/>
        <w:t>INTRODUC</w:t>
      </w:r>
      <w:r w:rsidRPr="00271E3B">
        <w:rPr>
          <w:rFonts w:ascii="Arial" w:hAnsi="Arial" w:cs="Arial"/>
          <w:spacing w:val="1"/>
          <w:szCs w:val="22"/>
        </w:rPr>
        <w:t>T</w:t>
      </w:r>
      <w:r w:rsidRPr="00271E3B">
        <w:rPr>
          <w:rFonts w:ascii="Arial" w:hAnsi="Arial" w:cs="Arial"/>
          <w:szCs w:val="22"/>
        </w:rPr>
        <w:t>ION</w:t>
      </w:r>
      <w:bookmarkEnd w:id="1"/>
    </w:p>
    <w:p w14:paraId="6DCA1E24" w14:textId="77777777" w:rsidR="00AB3A5E" w:rsidRPr="00271E3B" w:rsidRDefault="00AB3A5E" w:rsidP="007E7D4D">
      <w:pPr>
        <w:pStyle w:val="Heading2"/>
        <w:rPr>
          <w:rFonts w:ascii="Arial" w:hAnsi="Arial" w:cs="Arial"/>
          <w:szCs w:val="22"/>
        </w:rPr>
      </w:pPr>
      <w:bookmarkStart w:id="2" w:name="_Ref413089767"/>
      <w:r w:rsidRPr="00271E3B">
        <w:rPr>
          <w:rFonts w:ascii="Arial" w:hAnsi="Arial" w:cs="Arial"/>
          <w:szCs w:val="22"/>
        </w:rPr>
        <w:t>Applicat</w:t>
      </w:r>
      <w:r w:rsidRPr="00271E3B">
        <w:rPr>
          <w:rFonts w:ascii="Arial" w:hAnsi="Arial" w:cs="Arial"/>
          <w:spacing w:val="-2"/>
          <w:szCs w:val="22"/>
        </w:rPr>
        <w:t>i</w:t>
      </w:r>
      <w:r w:rsidRPr="00271E3B">
        <w:rPr>
          <w:rFonts w:ascii="Arial" w:hAnsi="Arial" w:cs="Arial"/>
          <w:spacing w:val="1"/>
          <w:szCs w:val="22"/>
        </w:rPr>
        <w:t>o</w:t>
      </w:r>
      <w:r w:rsidRPr="00271E3B">
        <w:rPr>
          <w:rFonts w:ascii="Arial" w:hAnsi="Arial" w:cs="Arial"/>
          <w:szCs w:val="22"/>
        </w:rPr>
        <w:t>n</w:t>
      </w:r>
      <w:bookmarkEnd w:id="2"/>
    </w:p>
    <w:p w14:paraId="7DF334A6" w14:textId="77777777" w:rsidR="00AB3A5E" w:rsidRPr="00271E3B" w:rsidRDefault="00AB3A5E" w:rsidP="007E7D4D">
      <w:pPr>
        <w:pStyle w:val="Heading3"/>
        <w:rPr>
          <w:rFonts w:ascii="Arial" w:hAnsi="Arial" w:cs="Arial"/>
          <w:szCs w:val="22"/>
        </w:rPr>
      </w:pPr>
      <w:r w:rsidRPr="00271E3B">
        <w:rPr>
          <w:rFonts w:ascii="Arial" w:hAnsi="Arial" w:cs="Arial"/>
          <w:szCs w:val="22"/>
        </w:rPr>
        <w:t>Th</w:t>
      </w:r>
      <w:r w:rsidR="00002D8D" w:rsidRPr="00271E3B">
        <w:rPr>
          <w:rFonts w:ascii="Arial" w:hAnsi="Arial" w:cs="Arial"/>
          <w:szCs w:val="22"/>
        </w:rPr>
        <w:t>ese Islamic Finance Rules apply</w:t>
      </w:r>
      <w:r w:rsidRPr="00271E3B">
        <w:rPr>
          <w:rFonts w:ascii="Arial" w:hAnsi="Arial" w:cs="Arial"/>
          <w:spacing w:val="-7"/>
          <w:szCs w:val="22"/>
        </w:rPr>
        <w:t xml:space="preserve"> </w:t>
      </w:r>
      <w:r w:rsidRPr="00271E3B">
        <w:rPr>
          <w:rFonts w:ascii="Arial" w:hAnsi="Arial" w:cs="Arial"/>
          <w:szCs w:val="22"/>
        </w:rPr>
        <w:t>to:</w:t>
      </w:r>
    </w:p>
    <w:p w14:paraId="7637C1F5" w14:textId="77777777" w:rsidR="00AB3A5E" w:rsidRPr="00271E3B" w:rsidRDefault="00AB3A5E" w:rsidP="00500B8F">
      <w:pPr>
        <w:pStyle w:val="Heading4"/>
        <w:rPr>
          <w:rFonts w:ascii="Arial" w:hAnsi="Arial" w:cs="Arial"/>
          <w:szCs w:val="22"/>
        </w:rPr>
      </w:pPr>
      <w:r w:rsidRPr="00271E3B">
        <w:rPr>
          <w:rFonts w:ascii="Arial" w:hAnsi="Arial" w:cs="Arial"/>
          <w:szCs w:val="22"/>
        </w:rPr>
        <w:t xml:space="preserve">every </w:t>
      </w:r>
      <w:r w:rsidR="00500B8F" w:rsidRPr="00271E3B">
        <w:rPr>
          <w:rFonts w:ascii="Arial" w:hAnsi="Arial" w:cs="Arial"/>
          <w:szCs w:val="22"/>
        </w:rPr>
        <w:t xml:space="preserve">Authorised </w:t>
      </w:r>
      <w:r w:rsidRPr="00271E3B">
        <w:rPr>
          <w:rFonts w:ascii="Arial" w:hAnsi="Arial" w:cs="Arial"/>
          <w:szCs w:val="22"/>
        </w:rPr>
        <w:t xml:space="preserve">Person who carries on, or holds itself out as carrying on, </w:t>
      </w:r>
      <w:r w:rsidR="00500B8F" w:rsidRPr="00271E3B">
        <w:rPr>
          <w:rFonts w:ascii="Arial" w:hAnsi="Arial" w:cs="Arial"/>
          <w:szCs w:val="22"/>
        </w:rPr>
        <w:t xml:space="preserve">an </w:t>
      </w:r>
      <w:r w:rsidR="00B0692D" w:rsidRPr="00271E3B">
        <w:rPr>
          <w:rFonts w:ascii="Arial" w:hAnsi="Arial" w:cs="Arial"/>
          <w:szCs w:val="22"/>
        </w:rPr>
        <w:t>Islamic Financial Business</w:t>
      </w:r>
      <w:r w:rsidR="00500B8F" w:rsidRPr="00271E3B">
        <w:rPr>
          <w:rFonts w:ascii="Arial" w:hAnsi="Arial" w:cs="Arial"/>
          <w:szCs w:val="22"/>
        </w:rPr>
        <w:t xml:space="preserve"> in the ADGM</w:t>
      </w:r>
      <w:r w:rsidR="004F22CF" w:rsidRPr="00271E3B">
        <w:rPr>
          <w:rFonts w:ascii="Arial" w:hAnsi="Arial" w:cs="Arial"/>
          <w:szCs w:val="22"/>
        </w:rPr>
        <w:t xml:space="preserve"> whether as an Islamic Financial Institution or through an Islamic Window</w:t>
      </w:r>
      <w:r w:rsidRPr="00271E3B">
        <w:rPr>
          <w:rFonts w:ascii="Arial" w:hAnsi="Arial" w:cs="Arial"/>
          <w:szCs w:val="22"/>
        </w:rPr>
        <w:t>;</w:t>
      </w:r>
    </w:p>
    <w:p w14:paraId="5418C55F" w14:textId="7CECFE75" w:rsidR="00AB3A5E" w:rsidRPr="00271E3B" w:rsidRDefault="00AB3A5E" w:rsidP="00500B8F">
      <w:pPr>
        <w:pStyle w:val="Heading4"/>
        <w:rPr>
          <w:rFonts w:ascii="Arial" w:hAnsi="Arial" w:cs="Arial"/>
          <w:szCs w:val="22"/>
        </w:rPr>
      </w:pPr>
      <w:r w:rsidRPr="00271E3B">
        <w:rPr>
          <w:rFonts w:ascii="Arial" w:hAnsi="Arial" w:cs="Arial"/>
          <w:szCs w:val="22"/>
        </w:rPr>
        <w:t xml:space="preserve">a </w:t>
      </w:r>
      <w:r w:rsidR="00EA6D05" w:rsidRPr="00271E3B">
        <w:rPr>
          <w:rFonts w:ascii="Arial" w:hAnsi="Arial" w:cs="Arial"/>
          <w:szCs w:val="22"/>
        </w:rPr>
        <w:t xml:space="preserve">Fund Manager of a </w:t>
      </w:r>
      <w:r w:rsidR="00B0692D" w:rsidRPr="00271E3B">
        <w:rPr>
          <w:rFonts w:ascii="Arial" w:hAnsi="Arial" w:cs="Arial"/>
          <w:szCs w:val="22"/>
        </w:rPr>
        <w:t xml:space="preserve">Domestic </w:t>
      </w:r>
      <w:r w:rsidRPr="00271E3B">
        <w:rPr>
          <w:rFonts w:ascii="Arial" w:hAnsi="Arial" w:cs="Arial"/>
          <w:szCs w:val="22"/>
        </w:rPr>
        <w:t xml:space="preserve">Fund which is operated or held out as being operated </w:t>
      </w:r>
      <w:r w:rsidR="00B0692D" w:rsidRPr="00271E3B">
        <w:rPr>
          <w:rFonts w:ascii="Arial" w:hAnsi="Arial" w:cs="Arial"/>
          <w:szCs w:val="22"/>
        </w:rPr>
        <w:t>as an Islamic Fund</w:t>
      </w:r>
      <w:r w:rsidRPr="00271E3B">
        <w:rPr>
          <w:rFonts w:ascii="Arial" w:hAnsi="Arial" w:cs="Arial"/>
          <w:szCs w:val="22"/>
        </w:rPr>
        <w:t xml:space="preserve">; </w:t>
      </w:r>
    </w:p>
    <w:p w14:paraId="73B39F52" w14:textId="77777777" w:rsidR="00EA6D05" w:rsidRPr="00271E3B" w:rsidRDefault="00500B8F" w:rsidP="00500B8F">
      <w:pPr>
        <w:pStyle w:val="Heading4"/>
        <w:rPr>
          <w:rFonts w:ascii="Arial" w:hAnsi="Arial" w:cs="Arial"/>
          <w:szCs w:val="22"/>
        </w:rPr>
      </w:pPr>
      <w:r w:rsidRPr="00271E3B">
        <w:rPr>
          <w:rFonts w:ascii="Arial" w:hAnsi="Arial" w:cs="Arial"/>
          <w:szCs w:val="22"/>
        </w:rPr>
        <w:t>a</w:t>
      </w:r>
      <w:r w:rsidR="00EA6D05" w:rsidRPr="00271E3B">
        <w:rPr>
          <w:rFonts w:ascii="Arial" w:hAnsi="Arial" w:cs="Arial"/>
          <w:szCs w:val="22"/>
        </w:rPr>
        <w:t xml:space="preserve"> </w:t>
      </w:r>
      <w:r w:rsidR="00AB3A5E" w:rsidRPr="00271E3B">
        <w:rPr>
          <w:rFonts w:ascii="Arial" w:hAnsi="Arial" w:cs="Arial"/>
          <w:szCs w:val="22"/>
        </w:rPr>
        <w:t xml:space="preserve">Person making an Offer in the </w:t>
      </w:r>
      <w:r w:rsidR="00760A13" w:rsidRPr="00271E3B">
        <w:rPr>
          <w:rFonts w:ascii="Arial" w:hAnsi="Arial" w:cs="Arial"/>
          <w:szCs w:val="22"/>
        </w:rPr>
        <w:t>ADGM</w:t>
      </w:r>
      <w:r w:rsidR="00AB3A5E" w:rsidRPr="00271E3B">
        <w:rPr>
          <w:rFonts w:ascii="Arial" w:hAnsi="Arial" w:cs="Arial"/>
          <w:szCs w:val="22"/>
        </w:rPr>
        <w:t xml:space="preserve"> relating to </w:t>
      </w:r>
      <w:r w:rsidR="00E07681" w:rsidRPr="00271E3B">
        <w:rPr>
          <w:rFonts w:ascii="Arial" w:hAnsi="Arial" w:cs="Arial"/>
          <w:szCs w:val="22"/>
        </w:rPr>
        <w:t>a Security</w:t>
      </w:r>
      <w:r w:rsidR="00AB3A5E" w:rsidRPr="00271E3B">
        <w:rPr>
          <w:rFonts w:ascii="Arial" w:hAnsi="Arial" w:cs="Arial"/>
          <w:szCs w:val="22"/>
        </w:rPr>
        <w:t xml:space="preserve"> which is</w:t>
      </w:r>
      <w:r w:rsidR="00002D8D" w:rsidRPr="00271E3B">
        <w:rPr>
          <w:rFonts w:ascii="Arial" w:hAnsi="Arial" w:cs="Arial"/>
          <w:szCs w:val="22"/>
        </w:rPr>
        <w:t>,</w:t>
      </w:r>
      <w:r w:rsidR="00AB3A5E" w:rsidRPr="00271E3B">
        <w:rPr>
          <w:rFonts w:ascii="Arial" w:hAnsi="Arial" w:cs="Arial"/>
          <w:szCs w:val="22"/>
        </w:rPr>
        <w:t xml:space="preserve"> </w:t>
      </w:r>
      <w:r w:rsidR="00C40FAD" w:rsidRPr="00271E3B">
        <w:rPr>
          <w:rFonts w:ascii="Arial" w:hAnsi="Arial" w:cs="Arial"/>
          <w:szCs w:val="22"/>
        </w:rPr>
        <w:t xml:space="preserve">or is </w:t>
      </w:r>
      <w:r w:rsidR="00AB3A5E" w:rsidRPr="00271E3B">
        <w:rPr>
          <w:rFonts w:ascii="Arial" w:hAnsi="Arial" w:cs="Arial"/>
          <w:szCs w:val="22"/>
        </w:rPr>
        <w:t xml:space="preserve">held out as </w:t>
      </w:r>
      <w:r w:rsidRPr="00271E3B">
        <w:rPr>
          <w:rFonts w:ascii="Arial" w:hAnsi="Arial" w:cs="Arial"/>
          <w:szCs w:val="22"/>
        </w:rPr>
        <w:t>being</w:t>
      </w:r>
      <w:r w:rsidR="00002D8D" w:rsidRPr="00271E3B">
        <w:rPr>
          <w:rFonts w:ascii="Arial" w:hAnsi="Arial" w:cs="Arial"/>
          <w:szCs w:val="22"/>
        </w:rPr>
        <w:t>,</w:t>
      </w:r>
      <w:r w:rsidRPr="00271E3B">
        <w:rPr>
          <w:rFonts w:ascii="Arial" w:hAnsi="Arial" w:cs="Arial"/>
          <w:szCs w:val="22"/>
        </w:rPr>
        <w:t xml:space="preserve"> </w:t>
      </w:r>
      <w:r w:rsidR="00C40FAD" w:rsidRPr="00271E3B">
        <w:rPr>
          <w:rFonts w:ascii="Arial" w:hAnsi="Arial" w:cs="Arial"/>
          <w:szCs w:val="22"/>
        </w:rPr>
        <w:t xml:space="preserve">a </w:t>
      </w:r>
      <w:r w:rsidR="00AB3A5E" w:rsidRPr="00271E3B">
        <w:rPr>
          <w:rFonts w:ascii="Arial" w:hAnsi="Arial" w:cs="Arial"/>
          <w:szCs w:val="22"/>
        </w:rPr>
        <w:t>Shari'a</w:t>
      </w:r>
      <w:r w:rsidR="00B0692D" w:rsidRPr="00271E3B">
        <w:rPr>
          <w:rFonts w:ascii="Arial" w:hAnsi="Arial" w:cs="Arial"/>
          <w:szCs w:val="22"/>
        </w:rPr>
        <w:t>-</w:t>
      </w:r>
      <w:r w:rsidR="00AB3A5E" w:rsidRPr="00271E3B">
        <w:rPr>
          <w:rFonts w:ascii="Arial" w:hAnsi="Arial" w:cs="Arial"/>
          <w:szCs w:val="22"/>
        </w:rPr>
        <w:t>compliant</w:t>
      </w:r>
      <w:r w:rsidR="00C40FAD" w:rsidRPr="00271E3B">
        <w:rPr>
          <w:rFonts w:ascii="Arial" w:hAnsi="Arial" w:cs="Arial"/>
          <w:szCs w:val="22"/>
        </w:rPr>
        <w:t xml:space="preserve"> </w:t>
      </w:r>
      <w:r w:rsidR="00E07681" w:rsidRPr="00271E3B">
        <w:rPr>
          <w:rFonts w:ascii="Arial" w:hAnsi="Arial" w:cs="Arial"/>
          <w:szCs w:val="22"/>
        </w:rPr>
        <w:t>Security</w:t>
      </w:r>
      <w:r w:rsidR="00EA6D05" w:rsidRPr="00271E3B">
        <w:rPr>
          <w:rFonts w:ascii="Arial" w:hAnsi="Arial" w:cs="Arial"/>
          <w:szCs w:val="22"/>
        </w:rPr>
        <w:t>; and</w:t>
      </w:r>
    </w:p>
    <w:p w14:paraId="5558A09B" w14:textId="61971779" w:rsidR="00AB3A5E" w:rsidRPr="00271E3B" w:rsidRDefault="00EA6D05" w:rsidP="00500B8F">
      <w:pPr>
        <w:pStyle w:val="Heading4"/>
        <w:rPr>
          <w:rFonts w:ascii="Arial" w:hAnsi="Arial" w:cs="Arial"/>
          <w:szCs w:val="22"/>
        </w:rPr>
      </w:pPr>
      <w:r w:rsidRPr="00271E3B">
        <w:rPr>
          <w:rFonts w:ascii="Arial" w:hAnsi="Arial" w:cs="Arial"/>
          <w:szCs w:val="22"/>
        </w:rPr>
        <w:t>a Recognised Body that carries on, or holds itself out as carrying on, an Islamic Financial Business in the ADGM</w:t>
      </w:r>
      <w:r w:rsidR="00AB3A5E" w:rsidRPr="00271E3B">
        <w:rPr>
          <w:rFonts w:ascii="Arial" w:hAnsi="Arial" w:cs="Arial"/>
          <w:szCs w:val="22"/>
        </w:rPr>
        <w:t>.</w:t>
      </w:r>
    </w:p>
    <w:p w14:paraId="44164502" w14:textId="77777777" w:rsidR="00AB3A5E" w:rsidRPr="00271E3B" w:rsidRDefault="00AB3A5E" w:rsidP="00AD1DEC">
      <w:pPr>
        <w:pStyle w:val="TitleL05"/>
        <w:rPr>
          <w:rFonts w:ascii="Arial" w:hAnsi="Arial" w:cs="Arial"/>
          <w:szCs w:val="22"/>
        </w:rPr>
      </w:pPr>
      <w:r w:rsidRPr="00271E3B">
        <w:rPr>
          <w:rFonts w:ascii="Arial" w:hAnsi="Arial" w:cs="Arial"/>
          <w:szCs w:val="22"/>
        </w:rPr>
        <w:t>Guidance</w:t>
      </w:r>
    </w:p>
    <w:p w14:paraId="25622A61" w14:textId="51458061" w:rsidR="00AB3A5E" w:rsidRPr="00271E3B" w:rsidRDefault="00EA6D05" w:rsidP="00EA6D05">
      <w:pPr>
        <w:pStyle w:val="Heading5"/>
        <w:numPr>
          <w:ilvl w:val="0"/>
          <w:numId w:val="0"/>
        </w:numPr>
        <w:ind w:left="1418" w:hanging="698"/>
        <w:rPr>
          <w:rFonts w:ascii="Arial" w:hAnsi="Arial" w:cs="Arial"/>
          <w:szCs w:val="22"/>
        </w:rPr>
      </w:pPr>
      <w:r w:rsidRPr="00271E3B">
        <w:rPr>
          <w:rFonts w:ascii="Arial" w:hAnsi="Arial" w:cs="Arial"/>
          <w:szCs w:val="22"/>
        </w:rPr>
        <w:t>(i)</w:t>
      </w:r>
      <w:r w:rsidRPr="00271E3B">
        <w:rPr>
          <w:rFonts w:ascii="Arial" w:hAnsi="Arial" w:cs="Arial"/>
          <w:szCs w:val="22"/>
        </w:rPr>
        <w:tab/>
        <w:t>A subset c</w:t>
      </w:r>
      <w:r w:rsidR="00D43524" w:rsidRPr="00271E3B">
        <w:rPr>
          <w:rFonts w:ascii="Arial" w:hAnsi="Arial" w:cs="Arial"/>
          <w:szCs w:val="22"/>
        </w:rPr>
        <w:t xml:space="preserve">ertain </w:t>
      </w:r>
      <w:r w:rsidR="00AB3A5E" w:rsidRPr="00271E3B">
        <w:rPr>
          <w:rFonts w:ascii="Arial" w:hAnsi="Arial" w:cs="Arial"/>
          <w:szCs w:val="22"/>
        </w:rPr>
        <w:t xml:space="preserve">of the requirements that apply to </w:t>
      </w:r>
      <w:r w:rsidR="00500B8F" w:rsidRPr="00271E3B">
        <w:rPr>
          <w:rFonts w:ascii="Arial" w:hAnsi="Arial" w:cs="Arial"/>
          <w:szCs w:val="22"/>
        </w:rPr>
        <w:t xml:space="preserve">Authorised </w:t>
      </w:r>
      <w:r w:rsidR="00AB3A5E" w:rsidRPr="00271E3B">
        <w:rPr>
          <w:rFonts w:ascii="Arial" w:hAnsi="Arial" w:cs="Arial"/>
          <w:szCs w:val="22"/>
        </w:rPr>
        <w:t xml:space="preserve">Persons </w:t>
      </w:r>
      <w:r w:rsidR="00E143AD" w:rsidRPr="00271E3B">
        <w:rPr>
          <w:rFonts w:ascii="Arial" w:hAnsi="Arial" w:cs="Arial"/>
          <w:szCs w:val="22"/>
        </w:rPr>
        <w:t>C</w:t>
      </w:r>
      <w:r w:rsidR="00AB3A5E" w:rsidRPr="00271E3B">
        <w:rPr>
          <w:rFonts w:ascii="Arial" w:hAnsi="Arial" w:cs="Arial"/>
          <w:szCs w:val="22"/>
        </w:rPr>
        <w:t xml:space="preserve">onducting </w:t>
      </w:r>
      <w:r w:rsidR="00B0692D" w:rsidRPr="00271E3B">
        <w:rPr>
          <w:rFonts w:ascii="Arial" w:hAnsi="Arial" w:cs="Arial"/>
          <w:szCs w:val="22"/>
        </w:rPr>
        <w:t>Islamic Financial Business</w:t>
      </w:r>
      <w:r w:rsidR="00500B8F" w:rsidRPr="00271E3B">
        <w:rPr>
          <w:rFonts w:ascii="Arial" w:hAnsi="Arial" w:cs="Arial"/>
          <w:szCs w:val="22"/>
        </w:rPr>
        <w:t xml:space="preserve"> </w:t>
      </w:r>
      <w:r w:rsidR="00AB3A5E" w:rsidRPr="00271E3B">
        <w:rPr>
          <w:rFonts w:ascii="Arial" w:hAnsi="Arial" w:cs="Arial"/>
          <w:szCs w:val="22"/>
        </w:rPr>
        <w:t xml:space="preserve">or distributing </w:t>
      </w:r>
      <w:r w:rsidR="00500B8F" w:rsidRPr="00271E3B">
        <w:rPr>
          <w:rFonts w:ascii="Arial" w:hAnsi="Arial" w:cs="Arial"/>
          <w:szCs w:val="22"/>
        </w:rPr>
        <w:t xml:space="preserve">Shari’a-compliant </w:t>
      </w:r>
      <w:r w:rsidR="00E07681" w:rsidRPr="00271E3B">
        <w:rPr>
          <w:rFonts w:ascii="Arial" w:hAnsi="Arial" w:cs="Arial"/>
          <w:szCs w:val="22"/>
        </w:rPr>
        <w:t>S</w:t>
      </w:r>
      <w:r w:rsidR="00AB3A5E" w:rsidRPr="00271E3B">
        <w:rPr>
          <w:rFonts w:ascii="Arial" w:hAnsi="Arial" w:cs="Arial"/>
          <w:szCs w:val="22"/>
        </w:rPr>
        <w:t xml:space="preserve">ecurities are included in </w:t>
      </w:r>
      <w:r w:rsidR="007D0006" w:rsidRPr="00271E3B">
        <w:rPr>
          <w:rFonts w:ascii="Arial" w:hAnsi="Arial" w:cs="Arial"/>
          <w:szCs w:val="22"/>
        </w:rPr>
        <w:t>these Islamic Finance Rules</w:t>
      </w:r>
      <w:r w:rsidR="00AB3A5E" w:rsidRPr="00271E3B">
        <w:rPr>
          <w:rFonts w:ascii="Arial" w:hAnsi="Arial" w:cs="Arial"/>
          <w:szCs w:val="22"/>
        </w:rPr>
        <w:t xml:space="preserve">. </w:t>
      </w:r>
      <w:r w:rsidR="00500B8F" w:rsidRPr="00271E3B">
        <w:rPr>
          <w:rFonts w:ascii="Arial" w:hAnsi="Arial" w:cs="Arial"/>
          <w:szCs w:val="22"/>
        </w:rPr>
        <w:t xml:space="preserve">An Authorised Person that has a </w:t>
      </w:r>
      <w:r w:rsidR="007D0006" w:rsidRPr="00271E3B">
        <w:rPr>
          <w:rFonts w:ascii="Arial" w:hAnsi="Arial" w:cs="Arial"/>
          <w:szCs w:val="22"/>
        </w:rPr>
        <w:t>Financial</w:t>
      </w:r>
      <w:r w:rsidR="00624BE1" w:rsidRPr="00271E3B">
        <w:rPr>
          <w:rFonts w:ascii="Arial" w:hAnsi="Arial" w:cs="Arial"/>
          <w:szCs w:val="22"/>
        </w:rPr>
        <w:t xml:space="preserve"> Services Permission</w:t>
      </w:r>
      <w:r w:rsidR="00500B8F" w:rsidRPr="00271E3B">
        <w:rPr>
          <w:rFonts w:ascii="Arial" w:hAnsi="Arial" w:cs="Arial"/>
          <w:szCs w:val="22"/>
        </w:rPr>
        <w:t xml:space="preserve"> to operate as an Islamic Financial Institution or that </w:t>
      </w:r>
      <w:r w:rsidR="00D43524" w:rsidRPr="00271E3B">
        <w:rPr>
          <w:rFonts w:ascii="Arial" w:hAnsi="Arial" w:cs="Arial"/>
          <w:szCs w:val="22"/>
        </w:rPr>
        <w:t xml:space="preserve">has a </w:t>
      </w:r>
      <w:r w:rsidR="00624BE1" w:rsidRPr="00271E3B">
        <w:rPr>
          <w:rFonts w:ascii="Arial" w:hAnsi="Arial" w:cs="Arial"/>
          <w:szCs w:val="22"/>
        </w:rPr>
        <w:t>Financial Services P</w:t>
      </w:r>
      <w:r w:rsidR="00D43524" w:rsidRPr="00271E3B">
        <w:rPr>
          <w:rFonts w:ascii="Arial" w:hAnsi="Arial" w:cs="Arial"/>
          <w:szCs w:val="22"/>
        </w:rPr>
        <w:t xml:space="preserve">ermission to </w:t>
      </w:r>
      <w:r w:rsidR="00500B8F" w:rsidRPr="00271E3B">
        <w:rPr>
          <w:rFonts w:ascii="Arial" w:hAnsi="Arial" w:cs="Arial"/>
          <w:szCs w:val="22"/>
        </w:rPr>
        <w:t xml:space="preserve">operate an Islamic Window will also be subject to the </w:t>
      </w:r>
      <w:r w:rsidR="00AB3A5E" w:rsidRPr="00271E3B">
        <w:rPr>
          <w:rFonts w:ascii="Arial" w:hAnsi="Arial" w:cs="Arial"/>
          <w:szCs w:val="22"/>
        </w:rPr>
        <w:t xml:space="preserve">requirements relating to such </w:t>
      </w:r>
      <w:r w:rsidR="001752CC" w:rsidRPr="00271E3B">
        <w:rPr>
          <w:rFonts w:ascii="Arial" w:hAnsi="Arial" w:cs="Arial"/>
          <w:szCs w:val="22"/>
        </w:rPr>
        <w:t>R</w:t>
      </w:r>
      <w:r w:rsidR="004F22CF" w:rsidRPr="00271E3B">
        <w:rPr>
          <w:rFonts w:ascii="Arial" w:hAnsi="Arial" w:cs="Arial"/>
          <w:szCs w:val="22"/>
        </w:rPr>
        <w:t xml:space="preserve">egulated </w:t>
      </w:r>
      <w:r w:rsidR="001752CC" w:rsidRPr="00271E3B">
        <w:rPr>
          <w:rFonts w:ascii="Arial" w:hAnsi="Arial" w:cs="Arial"/>
          <w:szCs w:val="22"/>
        </w:rPr>
        <w:t>A</w:t>
      </w:r>
      <w:r w:rsidR="004F22CF" w:rsidRPr="00271E3B">
        <w:rPr>
          <w:rFonts w:ascii="Arial" w:hAnsi="Arial" w:cs="Arial"/>
          <w:szCs w:val="22"/>
        </w:rPr>
        <w:t xml:space="preserve">ctivity or specified category of </w:t>
      </w:r>
      <w:r w:rsidR="001752CC" w:rsidRPr="00271E3B">
        <w:rPr>
          <w:rFonts w:ascii="Arial" w:hAnsi="Arial" w:cs="Arial"/>
          <w:szCs w:val="22"/>
        </w:rPr>
        <w:t>R</w:t>
      </w:r>
      <w:r w:rsidR="004F22CF" w:rsidRPr="00271E3B">
        <w:rPr>
          <w:rFonts w:ascii="Arial" w:hAnsi="Arial" w:cs="Arial"/>
          <w:szCs w:val="22"/>
        </w:rPr>
        <w:t xml:space="preserve">egulated </w:t>
      </w:r>
      <w:r w:rsidR="001752CC" w:rsidRPr="00271E3B">
        <w:rPr>
          <w:rFonts w:ascii="Arial" w:hAnsi="Arial" w:cs="Arial"/>
          <w:szCs w:val="22"/>
        </w:rPr>
        <w:t>A</w:t>
      </w:r>
      <w:r w:rsidR="00AB3A5E" w:rsidRPr="00271E3B">
        <w:rPr>
          <w:rFonts w:ascii="Arial" w:hAnsi="Arial" w:cs="Arial"/>
          <w:szCs w:val="22"/>
        </w:rPr>
        <w:t>ctivit</w:t>
      </w:r>
      <w:r w:rsidR="004F22CF" w:rsidRPr="00271E3B">
        <w:rPr>
          <w:rFonts w:ascii="Arial" w:hAnsi="Arial" w:cs="Arial"/>
          <w:szCs w:val="22"/>
        </w:rPr>
        <w:t>y</w:t>
      </w:r>
      <w:r w:rsidR="00AB3A5E" w:rsidRPr="00271E3B">
        <w:rPr>
          <w:rFonts w:ascii="Arial" w:hAnsi="Arial" w:cs="Arial"/>
          <w:szCs w:val="22"/>
        </w:rPr>
        <w:t xml:space="preserve"> that are included in other </w:t>
      </w:r>
      <w:r w:rsidR="00D707C6" w:rsidRPr="00271E3B">
        <w:rPr>
          <w:rFonts w:ascii="Arial" w:hAnsi="Arial" w:cs="Arial"/>
          <w:szCs w:val="22"/>
        </w:rPr>
        <w:t>Rulebook</w:t>
      </w:r>
      <w:r w:rsidR="00AB3A5E" w:rsidRPr="00271E3B">
        <w:rPr>
          <w:rFonts w:ascii="Arial" w:hAnsi="Arial" w:cs="Arial"/>
          <w:szCs w:val="22"/>
        </w:rPr>
        <w:t>s</w:t>
      </w:r>
      <w:r w:rsidRPr="00271E3B">
        <w:rPr>
          <w:rFonts w:ascii="Arial" w:hAnsi="Arial" w:cs="Arial"/>
          <w:szCs w:val="22"/>
        </w:rPr>
        <w:t xml:space="preserve"> issued by the Regulator</w:t>
      </w:r>
      <w:r w:rsidR="00500B8F" w:rsidRPr="00271E3B">
        <w:rPr>
          <w:rFonts w:ascii="Arial" w:hAnsi="Arial" w:cs="Arial"/>
          <w:szCs w:val="22"/>
        </w:rPr>
        <w:t xml:space="preserve"> as required by the ter</w:t>
      </w:r>
      <w:r w:rsidR="00D43524" w:rsidRPr="00271E3B">
        <w:rPr>
          <w:rFonts w:ascii="Arial" w:hAnsi="Arial" w:cs="Arial"/>
          <w:szCs w:val="22"/>
        </w:rPr>
        <w:t xml:space="preserve">ms of that Authorised Person’s </w:t>
      </w:r>
      <w:r w:rsidR="00624BE1" w:rsidRPr="00271E3B">
        <w:rPr>
          <w:rFonts w:ascii="Arial" w:hAnsi="Arial" w:cs="Arial"/>
          <w:szCs w:val="22"/>
        </w:rPr>
        <w:t>Financial Services P</w:t>
      </w:r>
      <w:r w:rsidR="00500B8F" w:rsidRPr="00271E3B">
        <w:rPr>
          <w:rFonts w:ascii="Arial" w:hAnsi="Arial" w:cs="Arial"/>
          <w:szCs w:val="22"/>
        </w:rPr>
        <w:t>ermission</w:t>
      </w:r>
      <w:r w:rsidR="00AB3A5E" w:rsidRPr="00271E3B">
        <w:rPr>
          <w:rFonts w:ascii="Arial" w:hAnsi="Arial" w:cs="Arial"/>
          <w:szCs w:val="22"/>
        </w:rPr>
        <w:t>.</w:t>
      </w:r>
    </w:p>
    <w:p w14:paraId="725ADEBB" w14:textId="1B3D69DB" w:rsidR="00EA6D05" w:rsidRPr="00271E3B" w:rsidRDefault="00EA6D05" w:rsidP="00EA6D05">
      <w:pPr>
        <w:pStyle w:val="Heading5"/>
        <w:numPr>
          <w:ilvl w:val="0"/>
          <w:numId w:val="0"/>
        </w:numPr>
        <w:ind w:left="1418" w:hanging="698"/>
        <w:rPr>
          <w:rFonts w:ascii="Arial" w:hAnsi="Arial" w:cs="Arial"/>
          <w:szCs w:val="22"/>
        </w:rPr>
      </w:pPr>
      <w:r w:rsidRPr="00271E3B">
        <w:rPr>
          <w:rFonts w:ascii="Arial" w:hAnsi="Arial" w:cs="Arial"/>
          <w:szCs w:val="22"/>
        </w:rPr>
        <w:t>(ii)</w:t>
      </w:r>
      <w:r w:rsidRPr="00271E3B">
        <w:rPr>
          <w:rFonts w:ascii="Arial" w:hAnsi="Arial" w:cs="Arial"/>
          <w:szCs w:val="22"/>
        </w:rPr>
        <w:tab/>
        <w:t>A subset of the requirements that apply to Recognised Bodies Conducting Islamic Financial Business are included in these Islamic Finance Rules.  A Recognised Body that has a Recognition Order to operate an Islamic Financial Business will also be subject to those Rules in the FSRA’s Rulebooks that are applicable to Recognised Bodies.</w:t>
      </w:r>
    </w:p>
    <w:p w14:paraId="42009E1C" w14:textId="77777777" w:rsidR="00AB3A5E" w:rsidRPr="00271E3B" w:rsidRDefault="00AB3A5E" w:rsidP="00D707C6">
      <w:pPr>
        <w:pStyle w:val="Heading2"/>
        <w:rPr>
          <w:rFonts w:ascii="Arial" w:hAnsi="Arial" w:cs="Arial"/>
          <w:szCs w:val="22"/>
        </w:rPr>
      </w:pPr>
      <w:r w:rsidRPr="00271E3B">
        <w:rPr>
          <w:rFonts w:ascii="Arial" w:hAnsi="Arial" w:cs="Arial"/>
          <w:szCs w:val="22"/>
        </w:rPr>
        <w:t>Ove</w:t>
      </w:r>
      <w:r w:rsidRPr="00271E3B">
        <w:rPr>
          <w:rFonts w:ascii="Arial" w:hAnsi="Arial" w:cs="Arial"/>
          <w:spacing w:val="-2"/>
          <w:szCs w:val="22"/>
        </w:rPr>
        <w:t>r</w:t>
      </w:r>
      <w:r w:rsidRPr="00271E3B">
        <w:rPr>
          <w:rFonts w:ascii="Arial" w:hAnsi="Arial" w:cs="Arial"/>
          <w:szCs w:val="22"/>
        </w:rPr>
        <w:t xml:space="preserve">view of the </w:t>
      </w:r>
      <w:r w:rsidR="003214B2" w:rsidRPr="00271E3B">
        <w:rPr>
          <w:rFonts w:ascii="Arial" w:hAnsi="Arial" w:cs="Arial"/>
          <w:szCs w:val="22"/>
        </w:rPr>
        <w:t xml:space="preserve">IFR </w:t>
      </w:r>
      <w:r w:rsidR="00D707C6" w:rsidRPr="00271E3B">
        <w:rPr>
          <w:rFonts w:ascii="Arial" w:hAnsi="Arial" w:cs="Arial"/>
          <w:szCs w:val="22"/>
        </w:rPr>
        <w:t>R</w:t>
      </w:r>
      <w:r w:rsidR="003214B2" w:rsidRPr="00271E3B">
        <w:rPr>
          <w:rFonts w:ascii="Arial" w:hAnsi="Arial" w:cs="Arial"/>
          <w:szCs w:val="22"/>
        </w:rPr>
        <w:t>ule</w:t>
      </w:r>
      <w:r w:rsidR="00D707C6" w:rsidRPr="00271E3B">
        <w:rPr>
          <w:rFonts w:ascii="Arial" w:hAnsi="Arial" w:cs="Arial"/>
          <w:szCs w:val="22"/>
        </w:rPr>
        <w:t>book</w:t>
      </w:r>
    </w:p>
    <w:p w14:paraId="2CBE6DF7" w14:textId="77777777" w:rsidR="00624BE1" w:rsidRPr="00271E3B" w:rsidRDefault="00624BE1" w:rsidP="00C36E4F">
      <w:pPr>
        <w:pStyle w:val="TitleL05"/>
        <w:rPr>
          <w:rFonts w:ascii="Arial" w:hAnsi="Arial" w:cs="Arial"/>
          <w:b w:val="0"/>
          <w:szCs w:val="22"/>
        </w:rPr>
      </w:pPr>
      <w:r w:rsidRPr="00271E3B">
        <w:rPr>
          <w:rFonts w:ascii="Arial" w:hAnsi="Arial" w:cs="Arial"/>
          <w:b w:val="0"/>
          <w:szCs w:val="22"/>
        </w:rPr>
        <w:t xml:space="preserve">References in </w:t>
      </w:r>
      <w:r w:rsidR="007D0006" w:rsidRPr="00271E3B">
        <w:rPr>
          <w:rFonts w:ascii="Arial" w:hAnsi="Arial" w:cs="Arial"/>
          <w:b w:val="0"/>
          <w:szCs w:val="22"/>
        </w:rPr>
        <w:t>these Islamic Finance Rules</w:t>
      </w:r>
      <w:r w:rsidRPr="00271E3B">
        <w:rPr>
          <w:rFonts w:ascii="Arial" w:hAnsi="Arial" w:cs="Arial"/>
          <w:b w:val="0"/>
          <w:szCs w:val="22"/>
        </w:rPr>
        <w:t xml:space="preserve"> </w:t>
      </w:r>
      <w:r w:rsidR="00002D8D" w:rsidRPr="00271E3B">
        <w:rPr>
          <w:rFonts w:ascii="Arial" w:hAnsi="Arial" w:cs="Arial"/>
          <w:b w:val="0"/>
          <w:szCs w:val="22"/>
        </w:rPr>
        <w:t xml:space="preserve">to numbered </w:t>
      </w:r>
      <w:r w:rsidR="005A562B" w:rsidRPr="00271E3B">
        <w:rPr>
          <w:rFonts w:ascii="Arial" w:hAnsi="Arial" w:cs="Arial"/>
          <w:b w:val="0"/>
          <w:szCs w:val="22"/>
        </w:rPr>
        <w:t>IFR</w:t>
      </w:r>
      <w:r w:rsidR="00002D8D" w:rsidRPr="00271E3B">
        <w:rPr>
          <w:rFonts w:ascii="Arial" w:hAnsi="Arial" w:cs="Arial"/>
          <w:b w:val="0"/>
          <w:szCs w:val="22"/>
        </w:rPr>
        <w:t>s</w:t>
      </w:r>
      <w:r w:rsidRPr="00271E3B">
        <w:rPr>
          <w:rFonts w:ascii="Arial" w:hAnsi="Arial" w:cs="Arial"/>
          <w:b w:val="0"/>
          <w:szCs w:val="22"/>
        </w:rPr>
        <w:t xml:space="preserve"> are references to specific numbered chapters of </w:t>
      </w:r>
      <w:r w:rsidR="007D0006" w:rsidRPr="00271E3B">
        <w:rPr>
          <w:rFonts w:ascii="Arial" w:hAnsi="Arial" w:cs="Arial"/>
          <w:b w:val="0"/>
          <w:szCs w:val="22"/>
        </w:rPr>
        <w:t>these Islamic Finance Rules</w:t>
      </w:r>
      <w:r w:rsidRPr="00271E3B">
        <w:rPr>
          <w:rFonts w:ascii="Arial" w:hAnsi="Arial" w:cs="Arial"/>
          <w:b w:val="0"/>
          <w:szCs w:val="22"/>
        </w:rPr>
        <w:t>.</w:t>
      </w:r>
    </w:p>
    <w:p w14:paraId="208D75BF" w14:textId="77777777" w:rsidR="00AB3A5E" w:rsidRPr="00271E3B" w:rsidRDefault="00AB3A5E" w:rsidP="00C36E4F">
      <w:pPr>
        <w:pStyle w:val="TitleL05"/>
        <w:rPr>
          <w:rFonts w:ascii="Arial" w:hAnsi="Arial" w:cs="Arial"/>
          <w:szCs w:val="22"/>
        </w:rPr>
      </w:pPr>
      <w:r w:rsidRPr="00271E3B">
        <w:rPr>
          <w:rFonts w:ascii="Arial" w:hAnsi="Arial" w:cs="Arial"/>
          <w:szCs w:val="22"/>
        </w:rPr>
        <w:t>Guidance</w:t>
      </w:r>
    </w:p>
    <w:p w14:paraId="6DEAF222" w14:textId="28DD23A1" w:rsidR="00AB3A5E" w:rsidRPr="00271E3B" w:rsidRDefault="001752CC" w:rsidP="00EA6D05">
      <w:pPr>
        <w:pStyle w:val="Heading5"/>
        <w:tabs>
          <w:tab w:val="clear" w:pos="2160"/>
          <w:tab w:val="num" w:pos="1418"/>
        </w:tabs>
        <w:ind w:left="1418" w:hanging="709"/>
        <w:rPr>
          <w:rFonts w:ascii="Arial" w:hAnsi="Arial" w:cs="Arial"/>
          <w:szCs w:val="22"/>
        </w:rPr>
      </w:pPr>
      <w:r w:rsidRPr="00271E3B">
        <w:rPr>
          <w:rFonts w:ascii="Arial" w:hAnsi="Arial" w:cs="Arial"/>
          <w:szCs w:val="22"/>
        </w:rPr>
        <w:t>The r</w:t>
      </w:r>
      <w:r w:rsidR="00AB3A5E" w:rsidRPr="00271E3B">
        <w:rPr>
          <w:rFonts w:ascii="Arial" w:hAnsi="Arial" w:cs="Arial"/>
          <w:spacing w:val="1"/>
          <w:szCs w:val="22"/>
        </w:rPr>
        <w:t>u</w:t>
      </w:r>
      <w:r w:rsidR="00AB3A5E" w:rsidRPr="00271E3B">
        <w:rPr>
          <w:rFonts w:ascii="Arial" w:hAnsi="Arial" w:cs="Arial"/>
          <w:szCs w:val="22"/>
        </w:rPr>
        <w:t>les</w:t>
      </w:r>
      <w:r w:rsidR="00AB3A5E" w:rsidRPr="00271E3B">
        <w:rPr>
          <w:rFonts w:ascii="Arial" w:hAnsi="Arial" w:cs="Arial"/>
          <w:spacing w:val="33"/>
          <w:szCs w:val="22"/>
        </w:rPr>
        <w:t xml:space="preserve"> </w:t>
      </w:r>
      <w:r w:rsidR="00AB3A5E" w:rsidRPr="00271E3B">
        <w:rPr>
          <w:rFonts w:ascii="Arial" w:hAnsi="Arial" w:cs="Arial"/>
          <w:szCs w:val="22"/>
        </w:rPr>
        <w:t>in</w:t>
      </w:r>
      <w:r w:rsidR="00AB3A5E" w:rsidRPr="00271E3B">
        <w:rPr>
          <w:rFonts w:ascii="Arial" w:hAnsi="Arial" w:cs="Arial"/>
          <w:spacing w:val="33"/>
          <w:szCs w:val="22"/>
        </w:rPr>
        <w:t xml:space="preserve"> </w:t>
      </w:r>
      <w:r w:rsidR="007D0006" w:rsidRPr="00271E3B">
        <w:rPr>
          <w:rFonts w:ascii="Arial" w:hAnsi="Arial" w:cs="Arial"/>
          <w:szCs w:val="22"/>
        </w:rPr>
        <w:t>these Islamic Finance Rules</w:t>
      </w:r>
      <w:r w:rsidR="00AB3A5E" w:rsidRPr="00271E3B">
        <w:rPr>
          <w:rFonts w:ascii="Arial" w:hAnsi="Arial" w:cs="Arial"/>
          <w:spacing w:val="33"/>
          <w:szCs w:val="22"/>
        </w:rPr>
        <w:t xml:space="preserve"> </w:t>
      </w:r>
      <w:r w:rsidR="00AB3A5E" w:rsidRPr="00271E3B">
        <w:rPr>
          <w:rFonts w:ascii="Arial" w:hAnsi="Arial" w:cs="Arial"/>
          <w:szCs w:val="22"/>
        </w:rPr>
        <w:t>are</w:t>
      </w:r>
      <w:r w:rsidR="00AB3A5E" w:rsidRPr="00271E3B">
        <w:rPr>
          <w:rFonts w:ascii="Arial" w:hAnsi="Arial" w:cs="Arial"/>
          <w:spacing w:val="34"/>
          <w:szCs w:val="22"/>
        </w:rPr>
        <w:t xml:space="preserve"> </w:t>
      </w:r>
      <w:r w:rsidR="00AB3A5E" w:rsidRPr="00271E3B">
        <w:rPr>
          <w:rFonts w:ascii="Arial" w:hAnsi="Arial" w:cs="Arial"/>
          <w:spacing w:val="-1"/>
          <w:szCs w:val="22"/>
        </w:rPr>
        <w:t>m</w:t>
      </w:r>
      <w:r w:rsidR="00AB3A5E" w:rsidRPr="00271E3B">
        <w:rPr>
          <w:rFonts w:ascii="Arial" w:hAnsi="Arial" w:cs="Arial"/>
          <w:szCs w:val="22"/>
        </w:rPr>
        <w:t>ade</w:t>
      </w:r>
      <w:r w:rsidR="00AB3A5E" w:rsidRPr="00271E3B">
        <w:rPr>
          <w:rFonts w:ascii="Arial" w:hAnsi="Arial" w:cs="Arial"/>
          <w:spacing w:val="33"/>
          <w:szCs w:val="22"/>
        </w:rPr>
        <w:t xml:space="preserve"> </w:t>
      </w:r>
      <w:r w:rsidR="00AB3A5E" w:rsidRPr="00271E3B">
        <w:rPr>
          <w:rFonts w:ascii="Arial" w:hAnsi="Arial" w:cs="Arial"/>
          <w:spacing w:val="-1"/>
          <w:szCs w:val="22"/>
        </w:rPr>
        <w:t>u</w:t>
      </w:r>
      <w:r w:rsidR="00AB3A5E" w:rsidRPr="00271E3B">
        <w:rPr>
          <w:rFonts w:ascii="Arial" w:hAnsi="Arial" w:cs="Arial"/>
          <w:szCs w:val="22"/>
        </w:rPr>
        <w:t>nd</w:t>
      </w:r>
      <w:r w:rsidR="00AB3A5E" w:rsidRPr="00271E3B">
        <w:rPr>
          <w:rFonts w:ascii="Arial" w:hAnsi="Arial" w:cs="Arial"/>
          <w:spacing w:val="-1"/>
          <w:szCs w:val="22"/>
        </w:rPr>
        <w:t>e</w:t>
      </w:r>
      <w:r w:rsidR="00AB3A5E" w:rsidRPr="00271E3B">
        <w:rPr>
          <w:rFonts w:ascii="Arial" w:hAnsi="Arial" w:cs="Arial"/>
          <w:szCs w:val="22"/>
        </w:rPr>
        <w:t>r</w:t>
      </w:r>
      <w:r w:rsidRPr="00271E3B">
        <w:rPr>
          <w:rFonts w:ascii="Arial" w:hAnsi="Arial" w:cs="Arial"/>
          <w:szCs w:val="22"/>
        </w:rPr>
        <w:t>,</w:t>
      </w:r>
      <w:r w:rsidR="00AB3A5E" w:rsidRPr="00271E3B">
        <w:rPr>
          <w:rFonts w:ascii="Arial" w:hAnsi="Arial" w:cs="Arial"/>
          <w:spacing w:val="33"/>
          <w:szCs w:val="22"/>
        </w:rPr>
        <w:t xml:space="preserve"> </w:t>
      </w:r>
      <w:r w:rsidR="00AB3A5E" w:rsidRPr="00271E3B">
        <w:rPr>
          <w:rFonts w:ascii="Arial" w:hAnsi="Arial" w:cs="Arial"/>
          <w:spacing w:val="-1"/>
          <w:szCs w:val="22"/>
        </w:rPr>
        <w:t>o</w:t>
      </w:r>
      <w:r w:rsidR="00AB3A5E" w:rsidRPr="00271E3B">
        <w:rPr>
          <w:rFonts w:ascii="Arial" w:hAnsi="Arial" w:cs="Arial"/>
          <w:szCs w:val="22"/>
        </w:rPr>
        <w:t>r</w:t>
      </w:r>
      <w:r w:rsidR="00AB3A5E" w:rsidRPr="00271E3B">
        <w:rPr>
          <w:rFonts w:ascii="Arial" w:hAnsi="Arial" w:cs="Arial"/>
          <w:spacing w:val="33"/>
          <w:szCs w:val="22"/>
        </w:rPr>
        <w:t xml:space="preserve"> </w:t>
      </w:r>
      <w:r w:rsidR="00AB3A5E" w:rsidRPr="00271E3B">
        <w:rPr>
          <w:rFonts w:ascii="Arial" w:hAnsi="Arial" w:cs="Arial"/>
          <w:spacing w:val="-1"/>
          <w:szCs w:val="22"/>
        </w:rPr>
        <w:t>f</w:t>
      </w:r>
      <w:r w:rsidR="00AB3A5E" w:rsidRPr="00271E3B">
        <w:rPr>
          <w:rFonts w:ascii="Arial" w:hAnsi="Arial" w:cs="Arial"/>
          <w:spacing w:val="1"/>
          <w:szCs w:val="22"/>
        </w:rPr>
        <w:t>o</w:t>
      </w:r>
      <w:r w:rsidR="00AB3A5E" w:rsidRPr="00271E3B">
        <w:rPr>
          <w:rFonts w:ascii="Arial" w:hAnsi="Arial" w:cs="Arial"/>
          <w:szCs w:val="22"/>
        </w:rPr>
        <w:t>r</w:t>
      </w:r>
      <w:r w:rsidR="00AB3A5E" w:rsidRPr="00271E3B">
        <w:rPr>
          <w:rFonts w:ascii="Arial" w:hAnsi="Arial" w:cs="Arial"/>
          <w:spacing w:val="33"/>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w:t>
      </w:r>
      <w:r w:rsidR="00AB3A5E" w:rsidRPr="00271E3B">
        <w:rPr>
          <w:rFonts w:ascii="Arial" w:hAnsi="Arial" w:cs="Arial"/>
          <w:spacing w:val="33"/>
          <w:szCs w:val="22"/>
        </w:rPr>
        <w:t xml:space="preserve"> </w:t>
      </w:r>
      <w:r w:rsidR="00AB3A5E" w:rsidRPr="00271E3B">
        <w:rPr>
          <w:rFonts w:ascii="Arial" w:hAnsi="Arial" w:cs="Arial"/>
          <w:spacing w:val="-1"/>
          <w:szCs w:val="22"/>
        </w:rPr>
        <w:t>pu</w:t>
      </w:r>
      <w:r w:rsidR="00AB3A5E" w:rsidRPr="00271E3B">
        <w:rPr>
          <w:rFonts w:ascii="Arial" w:hAnsi="Arial" w:cs="Arial"/>
          <w:szCs w:val="22"/>
        </w:rPr>
        <w:t>r</w:t>
      </w:r>
      <w:r w:rsidR="00AB3A5E" w:rsidRPr="00271E3B">
        <w:rPr>
          <w:rFonts w:ascii="Arial" w:hAnsi="Arial" w:cs="Arial"/>
          <w:spacing w:val="-1"/>
          <w:szCs w:val="22"/>
        </w:rPr>
        <w:t>p</w:t>
      </w:r>
      <w:r w:rsidR="00AB3A5E" w:rsidRPr="00271E3B">
        <w:rPr>
          <w:rFonts w:ascii="Arial" w:hAnsi="Arial" w:cs="Arial"/>
          <w:spacing w:val="1"/>
          <w:szCs w:val="22"/>
        </w:rPr>
        <w:t>o</w:t>
      </w:r>
      <w:r w:rsidR="00AB3A5E" w:rsidRPr="00271E3B">
        <w:rPr>
          <w:rFonts w:ascii="Arial" w:hAnsi="Arial" w:cs="Arial"/>
          <w:szCs w:val="22"/>
        </w:rPr>
        <w:t>s</w:t>
      </w:r>
      <w:r w:rsidR="00AB3A5E" w:rsidRPr="00271E3B">
        <w:rPr>
          <w:rFonts w:ascii="Arial" w:hAnsi="Arial" w:cs="Arial"/>
          <w:spacing w:val="-1"/>
          <w:szCs w:val="22"/>
        </w:rPr>
        <w:t>e</w:t>
      </w:r>
      <w:r w:rsidR="00AB3A5E" w:rsidRPr="00271E3B">
        <w:rPr>
          <w:rFonts w:ascii="Arial" w:hAnsi="Arial" w:cs="Arial"/>
          <w:szCs w:val="22"/>
        </w:rPr>
        <w:t>s</w:t>
      </w:r>
      <w:r w:rsidR="00AB3A5E" w:rsidRPr="00271E3B">
        <w:rPr>
          <w:rFonts w:ascii="Arial" w:hAnsi="Arial" w:cs="Arial"/>
          <w:spacing w:val="33"/>
          <w:szCs w:val="22"/>
        </w:rPr>
        <w:t xml:space="preserve"> </w:t>
      </w:r>
      <w:r w:rsidR="00AB3A5E" w:rsidRPr="00271E3B">
        <w:rPr>
          <w:rFonts w:ascii="Arial" w:hAnsi="Arial" w:cs="Arial"/>
          <w:szCs w:val="22"/>
        </w:rPr>
        <w:t>of</w:t>
      </w:r>
      <w:r w:rsidRPr="00271E3B">
        <w:rPr>
          <w:rFonts w:ascii="Arial" w:hAnsi="Arial" w:cs="Arial"/>
          <w:szCs w:val="22"/>
        </w:rPr>
        <w:t>,</w:t>
      </w:r>
      <w:r w:rsidR="00AB3A5E" w:rsidRPr="00271E3B">
        <w:rPr>
          <w:rFonts w:ascii="Arial" w:hAnsi="Arial" w:cs="Arial"/>
          <w:spacing w:val="33"/>
          <w:szCs w:val="22"/>
        </w:rPr>
        <w:t xml:space="preserve"> </w:t>
      </w:r>
      <w:r w:rsidR="00EA6D05" w:rsidRPr="00271E3B">
        <w:rPr>
          <w:rFonts w:ascii="Arial" w:hAnsi="Arial" w:cs="Arial"/>
          <w:szCs w:val="22"/>
        </w:rPr>
        <w:t>FSMR</w:t>
      </w:r>
      <w:r w:rsidR="00AB3A5E" w:rsidRPr="00271E3B">
        <w:rPr>
          <w:rFonts w:ascii="Arial" w:hAnsi="Arial" w:cs="Arial"/>
          <w:szCs w:val="22"/>
        </w:rPr>
        <w:t xml:space="preserve">. </w:t>
      </w:r>
      <w:r w:rsidR="00446E78" w:rsidRPr="00271E3B">
        <w:rPr>
          <w:rFonts w:ascii="Arial" w:hAnsi="Arial" w:cs="Arial"/>
          <w:szCs w:val="22"/>
        </w:rPr>
        <w:t xml:space="preserve"> </w:t>
      </w:r>
      <w:r w:rsidR="00AB3A5E" w:rsidRPr="00271E3B">
        <w:rPr>
          <w:rFonts w:ascii="Arial" w:hAnsi="Arial" w:cs="Arial"/>
          <w:szCs w:val="22"/>
        </w:rPr>
        <w:t>G</w:t>
      </w:r>
      <w:r w:rsidR="00AB3A5E" w:rsidRPr="00271E3B">
        <w:rPr>
          <w:rFonts w:ascii="Arial" w:hAnsi="Arial" w:cs="Arial"/>
          <w:spacing w:val="1"/>
          <w:szCs w:val="22"/>
        </w:rPr>
        <w:t>u</w:t>
      </w:r>
      <w:r w:rsidR="00AB3A5E" w:rsidRPr="00271E3B">
        <w:rPr>
          <w:rFonts w:ascii="Arial" w:hAnsi="Arial" w:cs="Arial"/>
          <w:szCs w:val="22"/>
        </w:rPr>
        <w:t>i</w:t>
      </w:r>
      <w:r w:rsidR="00AB3A5E" w:rsidRPr="00271E3B">
        <w:rPr>
          <w:rFonts w:ascii="Arial" w:hAnsi="Arial" w:cs="Arial"/>
          <w:spacing w:val="1"/>
          <w:szCs w:val="22"/>
        </w:rPr>
        <w:t>d</w:t>
      </w:r>
      <w:r w:rsidR="00AB3A5E" w:rsidRPr="00271E3B">
        <w:rPr>
          <w:rFonts w:ascii="Arial" w:hAnsi="Arial" w:cs="Arial"/>
          <w:szCs w:val="22"/>
        </w:rPr>
        <w:t>a</w:t>
      </w:r>
      <w:r w:rsidR="00AB3A5E" w:rsidRPr="00271E3B">
        <w:rPr>
          <w:rFonts w:ascii="Arial" w:hAnsi="Arial" w:cs="Arial"/>
          <w:spacing w:val="1"/>
          <w:szCs w:val="22"/>
        </w:rPr>
        <w:t>n</w:t>
      </w:r>
      <w:r w:rsidR="00AB3A5E" w:rsidRPr="00271E3B">
        <w:rPr>
          <w:rFonts w:ascii="Arial" w:hAnsi="Arial" w:cs="Arial"/>
          <w:szCs w:val="22"/>
        </w:rPr>
        <w:t>ce</w:t>
      </w:r>
      <w:r w:rsidR="00AB3A5E" w:rsidRPr="00271E3B">
        <w:rPr>
          <w:rFonts w:ascii="Arial" w:hAnsi="Arial" w:cs="Arial"/>
          <w:spacing w:val="20"/>
          <w:szCs w:val="22"/>
        </w:rPr>
        <w:t xml:space="preserve"> </w:t>
      </w:r>
      <w:r w:rsidR="00AB3A5E" w:rsidRPr="00271E3B">
        <w:rPr>
          <w:rFonts w:ascii="Arial" w:hAnsi="Arial" w:cs="Arial"/>
          <w:spacing w:val="-2"/>
          <w:szCs w:val="22"/>
        </w:rPr>
        <w:t>m</w:t>
      </w:r>
      <w:r w:rsidR="00AB3A5E" w:rsidRPr="00271E3B">
        <w:rPr>
          <w:rFonts w:ascii="Arial" w:hAnsi="Arial" w:cs="Arial"/>
          <w:spacing w:val="1"/>
          <w:szCs w:val="22"/>
        </w:rPr>
        <w:t>a</w:t>
      </w:r>
      <w:r w:rsidR="00AB3A5E" w:rsidRPr="00271E3B">
        <w:rPr>
          <w:rFonts w:ascii="Arial" w:hAnsi="Arial" w:cs="Arial"/>
          <w:szCs w:val="22"/>
        </w:rPr>
        <w:t>y</w:t>
      </w:r>
      <w:r w:rsidR="00AB3A5E" w:rsidRPr="00271E3B">
        <w:rPr>
          <w:rFonts w:ascii="Arial" w:hAnsi="Arial" w:cs="Arial"/>
          <w:spacing w:val="20"/>
          <w:szCs w:val="22"/>
        </w:rPr>
        <w:t xml:space="preserve"> </w:t>
      </w:r>
      <w:r w:rsidR="00AB3A5E" w:rsidRPr="00271E3B">
        <w:rPr>
          <w:rFonts w:ascii="Arial" w:hAnsi="Arial" w:cs="Arial"/>
          <w:szCs w:val="22"/>
        </w:rPr>
        <w:t>i</w:t>
      </w:r>
      <w:r w:rsidR="00AB3A5E" w:rsidRPr="00271E3B">
        <w:rPr>
          <w:rFonts w:ascii="Arial" w:hAnsi="Arial" w:cs="Arial"/>
          <w:spacing w:val="1"/>
          <w:szCs w:val="22"/>
        </w:rPr>
        <w:t>nd</w:t>
      </w:r>
      <w:r w:rsidR="00AB3A5E" w:rsidRPr="00271E3B">
        <w:rPr>
          <w:rFonts w:ascii="Arial" w:hAnsi="Arial" w:cs="Arial"/>
          <w:szCs w:val="22"/>
        </w:rPr>
        <w:t xml:space="preserve">icate </w:t>
      </w:r>
      <w:r w:rsidR="00624BE1" w:rsidRPr="00271E3B">
        <w:rPr>
          <w:rFonts w:ascii="Arial" w:hAnsi="Arial" w:cs="Arial"/>
          <w:szCs w:val="22"/>
        </w:rPr>
        <w:t>any additional rulebook to which these I</w:t>
      </w:r>
      <w:r w:rsidR="00002D8D" w:rsidRPr="00271E3B">
        <w:rPr>
          <w:rFonts w:ascii="Arial" w:hAnsi="Arial" w:cs="Arial"/>
          <w:szCs w:val="22"/>
        </w:rPr>
        <w:t>slamic Finance Rules</w:t>
      </w:r>
      <w:r w:rsidR="00624BE1" w:rsidRPr="00271E3B">
        <w:rPr>
          <w:rFonts w:ascii="Arial" w:hAnsi="Arial" w:cs="Arial"/>
          <w:szCs w:val="22"/>
        </w:rPr>
        <w:t xml:space="preserve"> relate</w:t>
      </w:r>
      <w:r w:rsidR="00AB3A5E" w:rsidRPr="00271E3B">
        <w:rPr>
          <w:rFonts w:ascii="Arial" w:hAnsi="Arial" w:cs="Arial"/>
          <w:szCs w:val="22"/>
        </w:rPr>
        <w:t>.</w:t>
      </w:r>
    </w:p>
    <w:p w14:paraId="6957E2B5" w14:textId="064D45B1" w:rsidR="00AB3A5E" w:rsidRPr="00271E3B" w:rsidRDefault="00D43524" w:rsidP="00EA6D05">
      <w:pPr>
        <w:pStyle w:val="Heading5"/>
        <w:tabs>
          <w:tab w:val="clear" w:pos="2160"/>
          <w:tab w:val="num" w:pos="1418"/>
        </w:tabs>
        <w:ind w:left="1418" w:hanging="709"/>
        <w:rPr>
          <w:rFonts w:ascii="Arial" w:hAnsi="Arial" w:cs="Arial"/>
          <w:szCs w:val="22"/>
        </w:rPr>
      </w:pPr>
      <w:r w:rsidRPr="00271E3B">
        <w:rPr>
          <w:rFonts w:ascii="Arial" w:hAnsi="Arial" w:cs="Arial"/>
          <w:szCs w:val="22"/>
        </w:rPr>
        <w:t>IFR</w:t>
      </w:r>
      <w:r w:rsidR="00AB3A5E" w:rsidRPr="00271E3B">
        <w:rPr>
          <w:rFonts w:ascii="Arial" w:hAnsi="Arial" w:cs="Arial"/>
          <w:spacing w:val="8"/>
          <w:szCs w:val="22"/>
        </w:rPr>
        <w:t xml:space="preserve"> </w:t>
      </w:r>
      <w:r w:rsidR="00AB3A5E" w:rsidRPr="00271E3B">
        <w:rPr>
          <w:rFonts w:ascii="Arial" w:hAnsi="Arial" w:cs="Arial"/>
          <w:szCs w:val="22"/>
        </w:rPr>
        <w:fldChar w:fldCharType="begin"/>
      </w:r>
      <w:r w:rsidR="00AB3A5E" w:rsidRPr="00271E3B">
        <w:rPr>
          <w:rFonts w:ascii="Arial" w:hAnsi="Arial" w:cs="Arial"/>
          <w:spacing w:val="8"/>
          <w:szCs w:val="22"/>
        </w:rPr>
        <w:instrText xml:space="preserve"> REF _Ref413092064 \n \h </w:instrText>
      </w:r>
      <w:r w:rsidR="00E07681"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pacing w:val="8"/>
          <w:szCs w:val="22"/>
          <w:cs/>
        </w:rPr>
        <w:t>‎</w:t>
      </w:r>
      <w:r w:rsidR="00806606">
        <w:rPr>
          <w:rFonts w:ascii="Arial" w:hAnsi="Arial" w:cs="Arial"/>
          <w:spacing w:val="8"/>
          <w:szCs w:val="22"/>
        </w:rPr>
        <w:t>2</w:t>
      </w:r>
      <w:r w:rsidR="00AB3A5E" w:rsidRPr="00271E3B">
        <w:rPr>
          <w:rFonts w:ascii="Arial" w:hAnsi="Arial" w:cs="Arial"/>
          <w:szCs w:val="22"/>
        </w:rPr>
        <w:fldChar w:fldCharType="end"/>
      </w:r>
      <w:r w:rsidR="00AB3A5E" w:rsidRPr="00271E3B">
        <w:rPr>
          <w:rFonts w:ascii="Arial" w:hAnsi="Arial" w:cs="Arial"/>
          <w:spacing w:val="8"/>
          <w:szCs w:val="22"/>
        </w:rPr>
        <w:t xml:space="preserve"> </w:t>
      </w:r>
      <w:r w:rsidR="00AB3A5E" w:rsidRPr="00271E3B">
        <w:rPr>
          <w:rFonts w:ascii="Arial" w:hAnsi="Arial" w:cs="Arial"/>
          <w:szCs w:val="22"/>
        </w:rPr>
        <w:t>a</w:t>
      </w:r>
      <w:r w:rsidR="00AB3A5E" w:rsidRPr="00271E3B">
        <w:rPr>
          <w:rFonts w:ascii="Arial" w:hAnsi="Arial" w:cs="Arial"/>
          <w:spacing w:val="-1"/>
          <w:szCs w:val="22"/>
        </w:rPr>
        <w:t>n</w:t>
      </w:r>
      <w:r w:rsidR="00AB3A5E" w:rsidRPr="00271E3B">
        <w:rPr>
          <w:rFonts w:ascii="Arial" w:hAnsi="Arial" w:cs="Arial"/>
          <w:szCs w:val="22"/>
        </w:rPr>
        <w:t>d</w:t>
      </w:r>
      <w:r w:rsidR="00AB3A5E" w:rsidRPr="00271E3B">
        <w:rPr>
          <w:rFonts w:ascii="Arial" w:hAnsi="Arial" w:cs="Arial"/>
          <w:spacing w:val="7"/>
          <w:szCs w:val="22"/>
        </w:rPr>
        <w:t xml:space="preserve"> </w:t>
      </w:r>
      <w:r w:rsidR="00C40FAD" w:rsidRPr="00271E3B">
        <w:rPr>
          <w:rFonts w:ascii="Arial" w:hAnsi="Arial" w:cs="Arial"/>
          <w:spacing w:val="7"/>
          <w:szCs w:val="22"/>
        </w:rPr>
        <w:t xml:space="preserve">IFR </w:t>
      </w:r>
      <w:r w:rsidR="00AB3A5E" w:rsidRPr="00271E3B">
        <w:rPr>
          <w:rFonts w:ascii="Arial" w:hAnsi="Arial" w:cs="Arial"/>
          <w:szCs w:val="22"/>
        </w:rPr>
        <w:fldChar w:fldCharType="begin"/>
      </w:r>
      <w:r w:rsidR="00AB3A5E" w:rsidRPr="00271E3B">
        <w:rPr>
          <w:rFonts w:ascii="Arial" w:hAnsi="Arial" w:cs="Arial"/>
          <w:spacing w:val="7"/>
          <w:szCs w:val="22"/>
        </w:rPr>
        <w:instrText xml:space="preserve"> REF _Ref413092071 \n \h </w:instrText>
      </w:r>
      <w:r w:rsidR="00E07681"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pacing w:val="7"/>
          <w:szCs w:val="22"/>
          <w:cs/>
        </w:rPr>
        <w:t>‎</w:t>
      </w:r>
      <w:r w:rsidR="00806606">
        <w:rPr>
          <w:rFonts w:ascii="Arial" w:hAnsi="Arial" w:cs="Arial"/>
          <w:spacing w:val="7"/>
          <w:szCs w:val="22"/>
        </w:rPr>
        <w:t>3</w:t>
      </w:r>
      <w:r w:rsidR="00AB3A5E" w:rsidRPr="00271E3B">
        <w:rPr>
          <w:rFonts w:ascii="Arial" w:hAnsi="Arial" w:cs="Arial"/>
          <w:szCs w:val="22"/>
        </w:rPr>
        <w:fldChar w:fldCharType="end"/>
      </w:r>
      <w:r w:rsidR="00AB3A5E" w:rsidRPr="00271E3B">
        <w:rPr>
          <w:rFonts w:ascii="Arial" w:hAnsi="Arial" w:cs="Arial"/>
          <w:spacing w:val="8"/>
          <w:szCs w:val="22"/>
        </w:rPr>
        <w:t xml:space="preserve"> </w:t>
      </w:r>
      <w:r w:rsidR="00AB3A5E" w:rsidRPr="00271E3B">
        <w:rPr>
          <w:rFonts w:ascii="Arial" w:hAnsi="Arial" w:cs="Arial"/>
          <w:szCs w:val="22"/>
        </w:rPr>
        <w:t>contain</w:t>
      </w:r>
      <w:r w:rsidR="00AB3A5E" w:rsidRPr="00271E3B">
        <w:rPr>
          <w:rFonts w:ascii="Arial" w:hAnsi="Arial" w:cs="Arial"/>
          <w:spacing w:val="8"/>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w:t>
      </w:r>
      <w:r w:rsidR="00AB3A5E" w:rsidRPr="00271E3B">
        <w:rPr>
          <w:rFonts w:ascii="Arial" w:hAnsi="Arial" w:cs="Arial"/>
          <w:spacing w:val="7"/>
          <w:szCs w:val="22"/>
        </w:rPr>
        <w:t xml:space="preserve"> </w:t>
      </w:r>
      <w:r w:rsidR="00AB3A5E" w:rsidRPr="00271E3B">
        <w:rPr>
          <w:rFonts w:ascii="Arial" w:hAnsi="Arial" w:cs="Arial"/>
          <w:szCs w:val="22"/>
        </w:rPr>
        <w:t>gen</w:t>
      </w:r>
      <w:r w:rsidR="00AB3A5E" w:rsidRPr="00271E3B">
        <w:rPr>
          <w:rFonts w:ascii="Arial" w:hAnsi="Arial" w:cs="Arial"/>
          <w:spacing w:val="-1"/>
          <w:szCs w:val="22"/>
        </w:rPr>
        <w:t>e</w:t>
      </w:r>
      <w:r w:rsidR="00AB3A5E" w:rsidRPr="00271E3B">
        <w:rPr>
          <w:rFonts w:ascii="Arial" w:hAnsi="Arial" w:cs="Arial"/>
          <w:szCs w:val="22"/>
        </w:rPr>
        <w:t>ral</w:t>
      </w:r>
      <w:r w:rsidR="00AB3A5E" w:rsidRPr="00271E3B">
        <w:rPr>
          <w:rFonts w:ascii="Arial" w:hAnsi="Arial" w:cs="Arial"/>
          <w:spacing w:val="7"/>
          <w:szCs w:val="22"/>
        </w:rPr>
        <w:t xml:space="preserve"> </w:t>
      </w:r>
      <w:r w:rsidR="00AB3A5E" w:rsidRPr="00271E3B">
        <w:rPr>
          <w:rFonts w:ascii="Arial" w:hAnsi="Arial" w:cs="Arial"/>
          <w:szCs w:val="22"/>
        </w:rPr>
        <w:t>re</w:t>
      </w:r>
      <w:r w:rsidR="00AB3A5E" w:rsidRPr="00271E3B">
        <w:rPr>
          <w:rFonts w:ascii="Arial" w:hAnsi="Arial" w:cs="Arial"/>
          <w:spacing w:val="-1"/>
          <w:szCs w:val="22"/>
        </w:rPr>
        <w:t>q</w:t>
      </w:r>
      <w:r w:rsidR="00AB3A5E" w:rsidRPr="00271E3B">
        <w:rPr>
          <w:rFonts w:ascii="Arial" w:hAnsi="Arial" w:cs="Arial"/>
          <w:spacing w:val="1"/>
          <w:szCs w:val="22"/>
        </w:rPr>
        <w:t>u</w:t>
      </w:r>
      <w:r w:rsidR="00AB3A5E" w:rsidRPr="00271E3B">
        <w:rPr>
          <w:rFonts w:ascii="Arial" w:hAnsi="Arial" w:cs="Arial"/>
          <w:szCs w:val="22"/>
        </w:rPr>
        <w:t>ir</w:t>
      </w:r>
      <w:r w:rsidR="00AB3A5E" w:rsidRPr="00271E3B">
        <w:rPr>
          <w:rFonts w:ascii="Arial" w:hAnsi="Arial" w:cs="Arial"/>
          <w:spacing w:val="-1"/>
          <w:szCs w:val="22"/>
        </w:rPr>
        <w:t>em</w:t>
      </w:r>
      <w:r w:rsidR="00AB3A5E" w:rsidRPr="00271E3B">
        <w:rPr>
          <w:rFonts w:ascii="Arial" w:hAnsi="Arial" w:cs="Arial"/>
          <w:szCs w:val="22"/>
        </w:rPr>
        <w:t>ents</w:t>
      </w:r>
      <w:r w:rsidR="00AB3A5E" w:rsidRPr="00271E3B">
        <w:rPr>
          <w:rFonts w:ascii="Arial" w:hAnsi="Arial" w:cs="Arial"/>
          <w:spacing w:val="8"/>
          <w:szCs w:val="22"/>
        </w:rPr>
        <w:t xml:space="preserve"> </w:t>
      </w:r>
      <w:r w:rsidR="00AB3A5E" w:rsidRPr="00271E3B">
        <w:rPr>
          <w:rFonts w:ascii="Arial" w:hAnsi="Arial" w:cs="Arial"/>
          <w:szCs w:val="22"/>
        </w:rPr>
        <w:t>and</w:t>
      </w:r>
      <w:r w:rsidR="00AB3A5E" w:rsidRPr="00271E3B">
        <w:rPr>
          <w:rFonts w:ascii="Arial" w:hAnsi="Arial" w:cs="Arial"/>
          <w:spacing w:val="8"/>
          <w:szCs w:val="22"/>
        </w:rPr>
        <w:t xml:space="preserve"> </w:t>
      </w:r>
      <w:r w:rsidR="00AB3A5E" w:rsidRPr="00271E3B">
        <w:rPr>
          <w:rFonts w:ascii="Arial" w:hAnsi="Arial" w:cs="Arial"/>
          <w:spacing w:val="-1"/>
          <w:szCs w:val="22"/>
        </w:rPr>
        <w:t>o</w:t>
      </w:r>
      <w:r w:rsidR="00AB3A5E" w:rsidRPr="00271E3B">
        <w:rPr>
          <w:rFonts w:ascii="Arial" w:hAnsi="Arial" w:cs="Arial"/>
          <w:spacing w:val="1"/>
          <w:szCs w:val="22"/>
        </w:rPr>
        <w:t>b</w:t>
      </w:r>
      <w:r w:rsidR="00AB3A5E" w:rsidRPr="00271E3B">
        <w:rPr>
          <w:rFonts w:ascii="Arial" w:hAnsi="Arial" w:cs="Arial"/>
          <w:szCs w:val="22"/>
        </w:rPr>
        <w:t>li</w:t>
      </w:r>
      <w:r w:rsidR="00AB3A5E" w:rsidRPr="00271E3B">
        <w:rPr>
          <w:rFonts w:ascii="Arial" w:hAnsi="Arial" w:cs="Arial"/>
          <w:spacing w:val="1"/>
          <w:szCs w:val="22"/>
        </w:rPr>
        <w:t>g</w:t>
      </w:r>
      <w:r w:rsidR="00AB3A5E" w:rsidRPr="00271E3B">
        <w:rPr>
          <w:rFonts w:ascii="Arial" w:hAnsi="Arial" w:cs="Arial"/>
          <w:szCs w:val="22"/>
        </w:rPr>
        <w:t>ati</w:t>
      </w:r>
      <w:r w:rsidR="00AB3A5E" w:rsidRPr="00271E3B">
        <w:rPr>
          <w:rFonts w:ascii="Arial" w:hAnsi="Arial" w:cs="Arial"/>
          <w:spacing w:val="1"/>
          <w:szCs w:val="22"/>
        </w:rPr>
        <w:t>o</w:t>
      </w:r>
      <w:r w:rsidR="00AB3A5E" w:rsidRPr="00271E3B">
        <w:rPr>
          <w:rFonts w:ascii="Arial" w:hAnsi="Arial" w:cs="Arial"/>
          <w:spacing w:val="-1"/>
          <w:szCs w:val="22"/>
        </w:rPr>
        <w:t>n</w:t>
      </w:r>
      <w:r w:rsidR="00AB3A5E" w:rsidRPr="00271E3B">
        <w:rPr>
          <w:rFonts w:ascii="Arial" w:hAnsi="Arial" w:cs="Arial"/>
          <w:szCs w:val="22"/>
        </w:rPr>
        <w:t>s</w:t>
      </w:r>
      <w:r w:rsidR="00AB3A5E" w:rsidRPr="00271E3B">
        <w:rPr>
          <w:rFonts w:ascii="Arial" w:hAnsi="Arial" w:cs="Arial"/>
          <w:spacing w:val="8"/>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at</w:t>
      </w:r>
      <w:r w:rsidR="00AB3A5E" w:rsidRPr="00271E3B">
        <w:rPr>
          <w:rFonts w:ascii="Arial" w:hAnsi="Arial" w:cs="Arial"/>
          <w:spacing w:val="7"/>
          <w:szCs w:val="22"/>
        </w:rPr>
        <w:t xml:space="preserve"> </w:t>
      </w:r>
      <w:r w:rsidR="00AB3A5E" w:rsidRPr="00271E3B">
        <w:rPr>
          <w:rFonts w:ascii="Arial" w:hAnsi="Arial" w:cs="Arial"/>
          <w:szCs w:val="22"/>
        </w:rPr>
        <w:t>a</w:t>
      </w:r>
      <w:r w:rsidR="00AB3A5E" w:rsidRPr="00271E3B">
        <w:rPr>
          <w:rFonts w:ascii="Arial" w:hAnsi="Arial" w:cs="Arial"/>
          <w:spacing w:val="-1"/>
          <w:szCs w:val="22"/>
        </w:rPr>
        <w:t>p</w:t>
      </w:r>
      <w:r w:rsidR="00AB3A5E" w:rsidRPr="00271E3B">
        <w:rPr>
          <w:rFonts w:ascii="Arial" w:hAnsi="Arial" w:cs="Arial"/>
          <w:szCs w:val="22"/>
        </w:rPr>
        <w:t>ply</w:t>
      </w:r>
      <w:r w:rsidR="00AB3A5E" w:rsidRPr="00271E3B">
        <w:rPr>
          <w:rFonts w:ascii="Arial" w:hAnsi="Arial" w:cs="Arial"/>
          <w:spacing w:val="7"/>
          <w:szCs w:val="22"/>
        </w:rPr>
        <w:t xml:space="preserve"> </w:t>
      </w:r>
      <w:r w:rsidR="00AB3A5E" w:rsidRPr="00271E3B">
        <w:rPr>
          <w:rFonts w:ascii="Arial" w:hAnsi="Arial" w:cs="Arial"/>
          <w:szCs w:val="22"/>
        </w:rPr>
        <w:t>to</w:t>
      </w:r>
      <w:r w:rsidR="00AB3A5E" w:rsidRPr="00271E3B">
        <w:rPr>
          <w:rFonts w:ascii="Arial" w:hAnsi="Arial" w:cs="Arial"/>
          <w:spacing w:val="8"/>
          <w:szCs w:val="22"/>
        </w:rPr>
        <w:t xml:space="preserve"> </w:t>
      </w:r>
      <w:r w:rsidR="00AB3A5E" w:rsidRPr="00271E3B">
        <w:rPr>
          <w:rFonts w:ascii="Arial" w:hAnsi="Arial" w:cs="Arial"/>
          <w:szCs w:val="22"/>
        </w:rPr>
        <w:t>an A</w:t>
      </w:r>
      <w:r w:rsidR="00AB3A5E" w:rsidRPr="00271E3B">
        <w:rPr>
          <w:rFonts w:ascii="Arial" w:hAnsi="Arial" w:cs="Arial"/>
          <w:spacing w:val="1"/>
          <w:szCs w:val="22"/>
        </w:rPr>
        <w:t>u</w:t>
      </w:r>
      <w:r w:rsidR="00AB3A5E" w:rsidRPr="00271E3B">
        <w:rPr>
          <w:rFonts w:ascii="Arial" w:hAnsi="Arial" w:cs="Arial"/>
          <w:spacing w:val="-2"/>
          <w:szCs w:val="22"/>
        </w:rPr>
        <w:t>t</w:t>
      </w:r>
      <w:r w:rsidR="00AB3A5E" w:rsidRPr="00271E3B">
        <w:rPr>
          <w:rFonts w:ascii="Arial" w:hAnsi="Arial" w:cs="Arial"/>
          <w:spacing w:val="1"/>
          <w:szCs w:val="22"/>
        </w:rPr>
        <w:t>h</w:t>
      </w:r>
      <w:r w:rsidR="00AB3A5E" w:rsidRPr="00271E3B">
        <w:rPr>
          <w:rFonts w:ascii="Arial" w:hAnsi="Arial" w:cs="Arial"/>
          <w:szCs w:val="22"/>
        </w:rPr>
        <w:t>orised Person w</w:t>
      </w:r>
      <w:r w:rsidR="00AB3A5E" w:rsidRPr="00271E3B">
        <w:rPr>
          <w:rFonts w:ascii="Arial" w:hAnsi="Arial" w:cs="Arial"/>
          <w:spacing w:val="-1"/>
          <w:szCs w:val="22"/>
        </w:rPr>
        <w:t>h</w:t>
      </w:r>
      <w:r w:rsidR="00AB3A5E" w:rsidRPr="00271E3B">
        <w:rPr>
          <w:rFonts w:ascii="Arial" w:hAnsi="Arial" w:cs="Arial"/>
          <w:szCs w:val="22"/>
        </w:rPr>
        <w:t>o</w:t>
      </w:r>
      <w:r w:rsidR="00AB3A5E" w:rsidRPr="00271E3B">
        <w:rPr>
          <w:rFonts w:ascii="Arial" w:hAnsi="Arial" w:cs="Arial"/>
          <w:spacing w:val="1"/>
          <w:szCs w:val="22"/>
        </w:rPr>
        <w:t xml:space="preserve"> </w:t>
      </w:r>
      <w:r w:rsidR="00446E78" w:rsidRPr="00271E3B">
        <w:rPr>
          <w:rFonts w:ascii="Arial" w:hAnsi="Arial" w:cs="Arial"/>
          <w:spacing w:val="1"/>
          <w:szCs w:val="22"/>
        </w:rPr>
        <w:t xml:space="preserve">conducts any </w:t>
      </w:r>
      <w:r w:rsidR="00AB3A5E" w:rsidRPr="00271E3B">
        <w:rPr>
          <w:rFonts w:ascii="Arial" w:hAnsi="Arial" w:cs="Arial"/>
          <w:szCs w:val="22"/>
        </w:rPr>
        <w:t>Isla</w:t>
      </w:r>
      <w:r w:rsidR="00AB3A5E" w:rsidRPr="00271E3B">
        <w:rPr>
          <w:rFonts w:ascii="Arial" w:hAnsi="Arial" w:cs="Arial"/>
          <w:spacing w:val="-2"/>
          <w:szCs w:val="22"/>
        </w:rPr>
        <w:t>m</w:t>
      </w:r>
      <w:r w:rsidR="00AB3A5E" w:rsidRPr="00271E3B">
        <w:rPr>
          <w:rFonts w:ascii="Arial" w:hAnsi="Arial" w:cs="Arial"/>
          <w:szCs w:val="22"/>
        </w:rPr>
        <w:t>ic</w:t>
      </w:r>
      <w:r w:rsidR="00AB3A5E" w:rsidRPr="00271E3B">
        <w:rPr>
          <w:rFonts w:ascii="Arial" w:hAnsi="Arial" w:cs="Arial"/>
          <w:spacing w:val="1"/>
          <w:szCs w:val="22"/>
        </w:rPr>
        <w:t xml:space="preserve"> </w:t>
      </w:r>
      <w:r w:rsidR="00AB3A5E" w:rsidRPr="00271E3B">
        <w:rPr>
          <w:rFonts w:ascii="Arial" w:hAnsi="Arial" w:cs="Arial"/>
          <w:szCs w:val="22"/>
        </w:rPr>
        <w:t>Fi</w:t>
      </w:r>
      <w:r w:rsidR="00AB3A5E" w:rsidRPr="00271E3B">
        <w:rPr>
          <w:rFonts w:ascii="Arial" w:hAnsi="Arial" w:cs="Arial"/>
          <w:spacing w:val="1"/>
          <w:szCs w:val="22"/>
        </w:rPr>
        <w:t>n</w:t>
      </w:r>
      <w:r w:rsidR="00AB3A5E" w:rsidRPr="00271E3B">
        <w:rPr>
          <w:rFonts w:ascii="Arial" w:hAnsi="Arial" w:cs="Arial"/>
          <w:szCs w:val="22"/>
        </w:rPr>
        <w:t>a</w:t>
      </w:r>
      <w:r w:rsidR="00AB3A5E" w:rsidRPr="00271E3B">
        <w:rPr>
          <w:rFonts w:ascii="Arial" w:hAnsi="Arial" w:cs="Arial"/>
          <w:spacing w:val="1"/>
          <w:szCs w:val="22"/>
        </w:rPr>
        <w:t>n</w:t>
      </w:r>
      <w:r w:rsidR="00AB3A5E" w:rsidRPr="00271E3B">
        <w:rPr>
          <w:rFonts w:ascii="Arial" w:hAnsi="Arial" w:cs="Arial"/>
          <w:szCs w:val="22"/>
        </w:rPr>
        <w:t>cial B</w:t>
      </w:r>
      <w:r w:rsidR="00AB3A5E" w:rsidRPr="00271E3B">
        <w:rPr>
          <w:rFonts w:ascii="Arial" w:hAnsi="Arial" w:cs="Arial"/>
          <w:spacing w:val="1"/>
          <w:szCs w:val="22"/>
        </w:rPr>
        <w:t>u</w:t>
      </w:r>
      <w:r w:rsidR="00AB3A5E" w:rsidRPr="00271E3B">
        <w:rPr>
          <w:rFonts w:ascii="Arial" w:hAnsi="Arial" w:cs="Arial"/>
          <w:szCs w:val="22"/>
        </w:rPr>
        <w:t>sines</w:t>
      </w:r>
      <w:r w:rsidR="00AB3A5E" w:rsidRPr="00271E3B">
        <w:rPr>
          <w:rFonts w:ascii="Arial" w:hAnsi="Arial" w:cs="Arial"/>
          <w:spacing w:val="-1"/>
          <w:szCs w:val="22"/>
        </w:rPr>
        <w:t>s</w:t>
      </w:r>
      <w:r w:rsidR="00AB3A5E" w:rsidRPr="00271E3B">
        <w:rPr>
          <w:rFonts w:ascii="Arial" w:hAnsi="Arial" w:cs="Arial"/>
          <w:szCs w:val="22"/>
        </w:rPr>
        <w:t xml:space="preserve">. </w:t>
      </w:r>
      <w:r w:rsidR="001A48FA" w:rsidRPr="00271E3B">
        <w:rPr>
          <w:rFonts w:ascii="Arial" w:hAnsi="Arial" w:cs="Arial"/>
          <w:szCs w:val="22"/>
        </w:rPr>
        <w:t>IFR</w:t>
      </w:r>
      <w:r w:rsidR="00AB3A5E" w:rsidRPr="00271E3B">
        <w:rPr>
          <w:rFonts w:ascii="Arial" w:hAnsi="Arial" w:cs="Arial"/>
          <w:spacing w:val="14"/>
          <w:szCs w:val="22"/>
        </w:rPr>
        <w:t xml:space="preserve"> </w:t>
      </w:r>
      <w:r w:rsidR="00AB3A5E" w:rsidRPr="00271E3B">
        <w:rPr>
          <w:rFonts w:ascii="Arial" w:hAnsi="Arial" w:cs="Arial"/>
          <w:szCs w:val="22"/>
        </w:rPr>
        <w:fldChar w:fldCharType="begin"/>
      </w:r>
      <w:r w:rsidR="00AB3A5E" w:rsidRPr="00271E3B">
        <w:rPr>
          <w:rFonts w:ascii="Arial" w:hAnsi="Arial" w:cs="Arial"/>
          <w:spacing w:val="14"/>
          <w:szCs w:val="22"/>
        </w:rPr>
        <w:instrText xml:space="preserve"> REF _Ref413092077 \n \h </w:instrText>
      </w:r>
      <w:r w:rsidR="00E07681"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pacing w:val="14"/>
          <w:szCs w:val="22"/>
          <w:cs/>
        </w:rPr>
        <w:t>‎</w:t>
      </w:r>
      <w:r w:rsidR="00806606">
        <w:rPr>
          <w:rFonts w:ascii="Arial" w:hAnsi="Arial" w:cs="Arial"/>
          <w:spacing w:val="14"/>
          <w:szCs w:val="22"/>
        </w:rPr>
        <w:t>4</w:t>
      </w:r>
      <w:r w:rsidR="00AB3A5E" w:rsidRPr="00271E3B">
        <w:rPr>
          <w:rFonts w:ascii="Arial" w:hAnsi="Arial" w:cs="Arial"/>
          <w:szCs w:val="22"/>
        </w:rPr>
        <w:fldChar w:fldCharType="end"/>
      </w:r>
      <w:r w:rsidR="00AB3A5E" w:rsidRPr="00271E3B">
        <w:rPr>
          <w:rFonts w:ascii="Arial" w:hAnsi="Arial" w:cs="Arial"/>
          <w:spacing w:val="14"/>
          <w:szCs w:val="22"/>
        </w:rPr>
        <w:t xml:space="preserve"> </w:t>
      </w:r>
      <w:r w:rsidR="00AB3A5E" w:rsidRPr="00271E3B">
        <w:rPr>
          <w:rFonts w:ascii="Arial" w:hAnsi="Arial" w:cs="Arial"/>
          <w:szCs w:val="22"/>
        </w:rPr>
        <w:t>c</w:t>
      </w:r>
      <w:r w:rsidR="00AB3A5E" w:rsidRPr="00271E3B">
        <w:rPr>
          <w:rFonts w:ascii="Arial" w:hAnsi="Arial" w:cs="Arial"/>
          <w:spacing w:val="-1"/>
          <w:szCs w:val="22"/>
        </w:rPr>
        <w:t>o</w:t>
      </w:r>
      <w:r w:rsidR="00AB3A5E" w:rsidRPr="00271E3B">
        <w:rPr>
          <w:rFonts w:ascii="Arial" w:hAnsi="Arial" w:cs="Arial"/>
          <w:szCs w:val="22"/>
        </w:rPr>
        <w:t>ntains</w:t>
      </w:r>
      <w:r w:rsidR="00AB3A5E" w:rsidRPr="00271E3B">
        <w:rPr>
          <w:rFonts w:ascii="Arial" w:hAnsi="Arial" w:cs="Arial"/>
          <w:spacing w:val="14"/>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w:t>
      </w:r>
      <w:r w:rsidR="00AB3A5E" w:rsidRPr="00271E3B">
        <w:rPr>
          <w:rFonts w:ascii="Arial" w:hAnsi="Arial" w:cs="Arial"/>
          <w:spacing w:val="15"/>
          <w:szCs w:val="22"/>
        </w:rPr>
        <w:t xml:space="preserve"> </w:t>
      </w:r>
      <w:r w:rsidR="00AB3A5E" w:rsidRPr="00271E3B">
        <w:rPr>
          <w:rFonts w:ascii="Arial" w:hAnsi="Arial" w:cs="Arial"/>
          <w:szCs w:val="22"/>
        </w:rPr>
        <w:t>ac</w:t>
      </w:r>
      <w:r w:rsidR="00AB3A5E" w:rsidRPr="00271E3B">
        <w:rPr>
          <w:rFonts w:ascii="Arial" w:hAnsi="Arial" w:cs="Arial"/>
          <w:spacing w:val="-1"/>
          <w:szCs w:val="22"/>
        </w:rPr>
        <w:t>co</w:t>
      </w:r>
      <w:r w:rsidR="00AB3A5E" w:rsidRPr="00271E3B">
        <w:rPr>
          <w:rFonts w:ascii="Arial" w:hAnsi="Arial" w:cs="Arial"/>
          <w:szCs w:val="22"/>
        </w:rPr>
        <w:t>unti</w:t>
      </w:r>
      <w:r w:rsidR="00AB3A5E" w:rsidRPr="00271E3B">
        <w:rPr>
          <w:rFonts w:ascii="Arial" w:hAnsi="Arial" w:cs="Arial"/>
          <w:spacing w:val="-1"/>
          <w:szCs w:val="22"/>
        </w:rPr>
        <w:t>n</w:t>
      </w:r>
      <w:r w:rsidR="00AB3A5E" w:rsidRPr="00271E3B">
        <w:rPr>
          <w:rFonts w:ascii="Arial" w:hAnsi="Arial" w:cs="Arial"/>
          <w:szCs w:val="22"/>
        </w:rPr>
        <w:t>g</w:t>
      </w:r>
      <w:r w:rsidR="00AB3A5E" w:rsidRPr="00271E3B">
        <w:rPr>
          <w:rFonts w:ascii="Arial" w:hAnsi="Arial" w:cs="Arial"/>
          <w:spacing w:val="15"/>
          <w:szCs w:val="22"/>
        </w:rPr>
        <w:t xml:space="preserve"> </w:t>
      </w:r>
      <w:r w:rsidR="00AB3A5E" w:rsidRPr="00271E3B">
        <w:rPr>
          <w:rFonts w:ascii="Arial" w:hAnsi="Arial" w:cs="Arial"/>
          <w:spacing w:val="-1"/>
          <w:szCs w:val="22"/>
        </w:rPr>
        <w:t>an</w:t>
      </w:r>
      <w:r w:rsidR="00AB3A5E" w:rsidRPr="00271E3B">
        <w:rPr>
          <w:rFonts w:ascii="Arial" w:hAnsi="Arial" w:cs="Arial"/>
          <w:szCs w:val="22"/>
        </w:rPr>
        <w:t>d</w:t>
      </w:r>
      <w:r w:rsidR="00AB3A5E" w:rsidRPr="00271E3B">
        <w:rPr>
          <w:rFonts w:ascii="Arial" w:hAnsi="Arial" w:cs="Arial"/>
          <w:spacing w:val="15"/>
          <w:szCs w:val="22"/>
        </w:rPr>
        <w:t xml:space="preserve"> </w:t>
      </w:r>
      <w:r w:rsidR="00AB3A5E" w:rsidRPr="00271E3B">
        <w:rPr>
          <w:rFonts w:ascii="Arial" w:hAnsi="Arial" w:cs="Arial"/>
          <w:spacing w:val="-1"/>
          <w:szCs w:val="22"/>
        </w:rPr>
        <w:t>a</w:t>
      </w:r>
      <w:r w:rsidR="00AB3A5E" w:rsidRPr="00271E3B">
        <w:rPr>
          <w:rFonts w:ascii="Arial" w:hAnsi="Arial" w:cs="Arial"/>
          <w:szCs w:val="22"/>
        </w:rPr>
        <w:t>udit</w:t>
      </w:r>
      <w:r w:rsidR="00AB3A5E" w:rsidRPr="00271E3B">
        <w:rPr>
          <w:rFonts w:ascii="Arial" w:hAnsi="Arial" w:cs="Arial"/>
          <w:spacing w:val="13"/>
          <w:szCs w:val="22"/>
        </w:rPr>
        <w:t xml:space="preserve"> </w:t>
      </w:r>
      <w:r w:rsidR="00AB3A5E" w:rsidRPr="00271E3B">
        <w:rPr>
          <w:rFonts w:ascii="Arial" w:hAnsi="Arial" w:cs="Arial"/>
          <w:szCs w:val="22"/>
        </w:rPr>
        <w:t>r</w:t>
      </w:r>
      <w:r w:rsidR="00AB3A5E" w:rsidRPr="00271E3B">
        <w:rPr>
          <w:rFonts w:ascii="Arial" w:hAnsi="Arial" w:cs="Arial"/>
          <w:spacing w:val="-1"/>
          <w:szCs w:val="22"/>
        </w:rPr>
        <w:t>e</w:t>
      </w:r>
      <w:r w:rsidR="00AB3A5E" w:rsidRPr="00271E3B">
        <w:rPr>
          <w:rFonts w:ascii="Arial" w:hAnsi="Arial" w:cs="Arial"/>
          <w:szCs w:val="22"/>
        </w:rPr>
        <w:t>qu</w:t>
      </w:r>
      <w:r w:rsidR="00AB3A5E" w:rsidRPr="00271E3B">
        <w:rPr>
          <w:rFonts w:ascii="Arial" w:hAnsi="Arial" w:cs="Arial"/>
          <w:spacing w:val="-2"/>
          <w:szCs w:val="22"/>
        </w:rPr>
        <w:t>i</w:t>
      </w:r>
      <w:r w:rsidR="00AB3A5E" w:rsidRPr="00271E3B">
        <w:rPr>
          <w:rFonts w:ascii="Arial" w:hAnsi="Arial" w:cs="Arial"/>
          <w:szCs w:val="22"/>
        </w:rPr>
        <w:t>re</w:t>
      </w:r>
      <w:r w:rsidR="00AB3A5E" w:rsidRPr="00271E3B">
        <w:rPr>
          <w:rFonts w:ascii="Arial" w:hAnsi="Arial" w:cs="Arial"/>
          <w:spacing w:val="-2"/>
          <w:szCs w:val="22"/>
        </w:rPr>
        <w:t>m</w:t>
      </w:r>
      <w:r w:rsidR="00AB3A5E" w:rsidRPr="00271E3B">
        <w:rPr>
          <w:rFonts w:ascii="Arial" w:hAnsi="Arial" w:cs="Arial"/>
          <w:szCs w:val="22"/>
        </w:rPr>
        <w:t>ents</w:t>
      </w:r>
      <w:r w:rsidR="00AB3A5E" w:rsidRPr="00271E3B">
        <w:rPr>
          <w:rFonts w:ascii="Arial" w:hAnsi="Arial" w:cs="Arial"/>
          <w:spacing w:val="15"/>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at</w:t>
      </w:r>
      <w:r w:rsidR="00AB3A5E" w:rsidRPr="00271E3B">
        <w:rPr>
          <w:rFonts w:ascii="Arial" w:hAnsi="Arial" w:cs="Arial"/>
          <w:spacing w:val="14"/>
          <w:szCs w:val="22"/>
        </w:rPr>
        <w:t xml:space="preserve"> </w:t>
      </w:r>
      <w:r w:rsidR="00AB3A5E" w:rsidRPr="00271E3B">
        <w:rPr>
          <w:rFonts w:ascii="Arial" w:hAnsi="Arial" w:cs="Arial"/>
          <w:szCs w:val="22"/>
        </w:rPr>
        <w:t>a</w:t>
      </w:r>
      <w:r w:rsidR="00AB3A5E" w:rsidRPr="00271E3B">
        <w:rPr>
          <w:rFonts w:ascii="Arial" w:hAnsi="Arial" w:cs="Arial"/>
          <w:spacing w:val="-1"/>
          <w:szCs w:val="22"/>
        </w:rPr>
        <w:t>p</w:t>
      </w:r>
      <w:r w:rsidR="00AB3A5E" w:rsidRPr="00271E3B">
        <w:rPr>
          <w:rFonts w:ascii="Arial" w:hAnsi="Arial" w:cs="Arial"/>
          <w:szCs w:val="22"/>
        </w:rPr>
        <w:t>ply</w:t>
      </w:r>
      <w:r w:rsidR="00AB3A5E" w:rsidRPr="00271E3B">
        <w:rPr>
          <w:rFonts w:ascii="Arial" w:hAnsi="Arial" w:cs="Arial"/>
          <w:spacing w:val="14"/>
          <w:szCs w:val="22"/>
        </w:rPr>
        <w:t xml:space="preserve"> </w:t>
      </w:r>
      <w:r w:rsidR="00AB3A5E" w:rsidRPr="00271E3B">
        <w:rPr>
          <w:rFonts w:ascii="Arial" w:hAnsi="Arial" w:cs="Arial"/>
          <w:szCs w:val="22"/>
        </w:rPr>
        <w:t>to su</w:t>
      </w:r>
      <w:r w:rsidR="00AB3A5E" w:rsidRPr="00271E3B">
        <w:rPr>
          <w:rFonts w:ascii="Arial" w:hAnsi="Arial" w:cs="Arial"/>
          <w:spacing w:val="-1"/>
          <w:szCs w:val="22"/>
        </w:rPr>
        <w:t>c</w:t>
      </w:r>
      <w:r w:rsidR="00AB3A5E" w:rsidRPr="00271E3B">
        <w:rPr>
          <w:rFonts w:ascii="Arial" w:hAnsi="Arial" w:cs="Arial"/>
          <w:szCs w:val="22"/>
        </w:rPr>
        <w:t>h</w:t>
      </w:r>
      <w:r w:rsidR="00AB3A5E" w:rsidRPr="00271E3B">
        <w:rPr>
          <w:rFonts w:ascii="Arial" w:hAnsi="Arial" w:cs="Arial"/>
          <w:spacing w:val="1"/>
          <w:szCs w:val="22"/>
        </w:rPr>
        <w:t xml:space="preserve"> </w:t>
      </w:r>
      <w:r w:rsidR="003D5487" w:rsidRPr="00271E3B">
        <w:rPr>
          <w:rFonts w:ascii="Arial" w:hAnsi="Arial" w:cs="Arial"/>
          <w:spacing w:val="1"/>
          <w:szCs w:val="22"/>
        </w:rPr>
        <w:t xml:space="preserve">Authorised </w:t>
      </w:r>
      <w:r w:rsidR="00AB3A5E" w:rsidRPr="00271E3B">
        <w:rPr>
          <w:rFonts w:ascii="Arial" w:hAnsi="Arial" w:cs="Arial"/>
          <w:szCs w:val="22"/>
        </w:rPr>
        <w:t>P</w:t>
      </w:r>
      <w:r w:rsidR="00AB3A5E" w:rsidRPr="00271E3B">
        <w:rPr>
          <w:rFonts w:ascii="Arial" w:hAnsi="Arial" w:cs="Arial"/>
          <w:spacing w:val="-1"/>
          <w:szCs w:val="22"/>
        </w:rPr>
        <w:t>e</w:t>
      </w:r>
      <w:r w:rsidR="00AB3A5E" w:rsidRPr="00271E3B">
        <w:rPr>
          <w:rFonts w:ascii="Arial" w:hAnsi="Arial" w:cs="Arial"/>
          <w:szCs w:val="22"/>
        </w:rPr>
        <w:t>rson</w:t>
      </w:r>
      <w:r w:rsidR="00AB3A5E" w:rsidRPr="00271E3B">
        <w:rPr>
          <w:rFonts w:ascii="Arial" w:hAnsi="Arial" w:cs="Arial"/>
          <w:spacing w:val="-1"/>
          <w:szCs w:val="22"/>
        </w:rPr>
        <w:t>s</w:t>
      </w:r>
      <w:r w:rsidR="00AB3A5E" w:rsidRPr="00271E3B">
        <w:rPr>
          <w:rFonts w:ascii="Arial" w:hAnsi="Arial" w:cs="Arial"/>
          <w:szCs w:val="22"/>
        </w:rPr>
        <w:t>.</w:t>
      </w:r>
    </w:p>
    <w:p w14:paraId="6BA12A5E" w14:textId="42A23B4E" w:rsidR="00AB3A5E" w:rsidRPr="00271E3B" w:rsidRDefault="001A48FA" w:rsidP="00EA6D05">
      <w:pPr>
        <w:pStyle w:val="Heading5"/>
        <w:tabs>
          <w:tab w:val="clear" w:pos="2160"/>
          <w:tab w:val="num" w:pos="1418"/>
        </w:tabs>
        <w:ind w:left="1418" w:hanging="709"/>
        <w:rPr>
          <w:rFonts w:ascii="Arial" w:hAnsi="Arial" w:cs="Arial"/>
          <w:szCs w:val="22"/>
        </w:rPr>
      </w:pPr>
      <w:r w:rsidRPr="00271E3B">
        <w:rPr>
          <w:rFonts w:ascii="Arial" w:hAnsi="Arial" w:cs="Arial"/>
          <w:szCs w:val="22"/>
        </w:rPr>
        <w:lastRenderedPageBreak/>
        <w:t>IFR</w:t>
      </w:r>
      <w:r w:rsidR="00AB3A5E" w:rsidRPr="00271E3B">
        <w:rPr>
          <w:rFonts w:ascii="Arial" w:hAnsi="Arial" w:cs="Arial"/>
          <w:spacing w:val="6"/>
          <w:szCs w:val="22"/>
        </w:rPr>
        <w:t xml:space="preserve"> </w:t>
      </w:r>
      <w:r w:rsidR="00AB3A5E" w:rsidRPr="00271E3B">
        <w:rPr>
          <w:rFonts w:ascii="Arial" w:hAnsi="Arial" w:cs="Arial"/>
          <w:szCs w:val="22"/>
        </w:rPr>
        <w:fldChar w:fldCharType="begin"/>
      </w:r>
      <w:r w:rsidR="00AB3A5E" w:rsidRPr="00271E3B">
        <w:rPr>
          <w:rFonts w:ascii="Arial" w:hAnsi="Arial" w:cs="Arial"/>
          <w:spacing w:val="6"/>
          <w:szCs w:val="22"/>
        </w:rPr>
        <w:instrText xml:space="preserve"> REF _Ref413092082 \n \h </w:instrText>
      </w:r>
      <w:r w:rsidR="00E07681"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pacing w:val="6"/>
          <w:szCs w:val="22"/>
          <w:cs/>
        </w:rPr>
        <w:t>‎</w:t>
      </w:r>
      <w:r w:rsidR="00806606">
        <w:rPr>
          <w:rFonts w:ascii="Arial" w:hAnsi="Arial" w:cs="Arial"/>
          <w:spacing w:val="6"/>
          <w:szCs w:val="22"/>
        </w:rPr>
        <w:t>5</w:t>
      </w:r>
      <w:r w:rsidR="00AB3A5E" w:rsidRPr="00271E3B">
        <w:rPr>
          <w:rFonts w:ascii="Arial" w:hAnsi="Arial" w:cs="Arial"/>
          <w:szCs w:val="22"/>
        </w:rPr>
        <w:fldChar w:fldCharType="end"/>
      </w:r>
      <w:r w:rsidR="00AB3A5E" w:rsidRPr="00271E3B">
        <w:rPr>
          <w:rFonts w:ascii="Arial" w:hAnsi="Arial" w:cs="Arial"/>
          <w:spacing w:val="5"/>
          <w:szCs w:val="22"/>
        </w:rPr>
        <w:t xml:space="preserve"> </w:t>
      </w:r>
      <w:r w:rsidR="00AB3A5E" w:rsidRPr="00271E3B">
        <w:rPr>
          <w:rFonts w:ascii="Arial" w:hAnsi="Arial" w:cs="Arial"/>
          <w:szCs w:val="22"/>
        </w:rPr>
        <w:t>co</w:t>
      </w:r>
      <w:r w:rsidR="00AB3A5E" w:rsidRPr="00271E3B">
        <w:rPr>
          <w:rFonts w:ascii="Arial" w:hAnsi="Arial" w:cs="Arial"/>
          <w:spacing w:val="1"/>
          <w:szCs w:val="22"/>
        </w:rPr>
        <w:t>n</w:t>
      </w:r>
      <w:r w:rsidR="00AB3A5E" w:rsidRPr="00271E3B">
        <w:rPr>
          <w:rFonts w:ascii="Arial" w:hAnsi="Arial" w:cs="Arial"/>
          <w:spacing w:val="-2"/>
          <w:szCs w:val="22"/>
        </w:rPr>
        <w:t>t</w:t>
      </w:r>
      <w:r w:rsidR="00AB3A5E" w:rsidRPr="00271E3B">
        <w:rPr>
          <w:rFonts w:ascii="Arial" w:hAnsi="Arial" w:cs="Arial"/>
          <w:szCs w:val="22"/>
        </w:rPr>
        <w:t>ai</w:t>
      </w:r>
      <w:r w:rsidR="00AB3A5E" w:rsidRPr="00271E3B">
        <w:rPr>
          <w:rFonts w:ascii="Arial" w:hAnsi="Arial" w:cs="Arial"/>
          <w:spacing w:val="1"/>
          <w:szCs w:val="22"/>
        </w:rPr>
        <w:t>n</w:t>
      </w:r>
      <w:r w:rsidR="00AB3A5E" w:rsidRPr="00271E3B">
        <w:rPr>
          <w:rFonts w:ascii="Arial" w:hAnsi="Arial" w:cs="Arial"/>
          <w:szCs w:val="22"/>
        </w:rPr>
        <w:t>s</w:t>
      </w:r>
      <w:r w:rsidR="00AB3A5E" w:rsidRPr="00271E3B">
        <w:rPr>
          <w:rFonts w:ascii="Arial" w:hAnsi="Arial" w:cs="Arial"/>
          <w:spacing w:val="6"/>
          <w:szCs w:val="22"/>
        </w:rPr>
        <w:t xml:space="preserve"> </w:t>
      </w:r>
      <w:r w:rsidR="00AB3A5E" w:rsidRPr="00271E3B">
        <w:rPr>
          <w:rFonts w:ascii="Arial" w:hAnsi="Arial" w:cs="Arial"/>
          <w:szCs w:val="22"/>
        </w:rPr>
        <w:t>ad</w:t>
      </w:r>
      <w:r w:rsidR="00AB3A5E" w:rsidRPr="00271E3B">
        <w:rPr>
          <w:rFonts w:ascii="Arial" w:hAnsi="Arial" w:cs="Arial"/>
          <w:spacing w:val="1"/>
          <w:szCs w:val="22"/>
        </w:rPr>
        <w:t>d</w:t>
      </w:r>
      <w:r w:rsidR="00AB3A5E" w:rsidRPr="00271E3B">
        <w:rPr>
          <w:rFonts w:ascii="Arial" w:hAnsi="Arial" w:cs="Arial"/>
          <w:szCs w:val="22"/>
        </w:rPr>
        <w:t>itio</w:t>
      </w:r>
      <w:r w:rsidR="00AB3A5E" w:rsidRPr="00271E3B">
        <w:rPr>
          <w:rFonts w:ascii="Arial" w:hAnsi="Arial" w:cs="Arial"/>
          <w:spacing w:val="1"/>
          <w:szCs w:val="22"/>
        </w:rPr>
        <w:t>n</w:t>
      </w:r>
      <w:r w:rsidR="00AB3A5E" w:rsidRPr="00271E3B">
        <w:rPr>
          <w:rFonts w:ascii="Arial" w:hAnsi="Arial" w:cs="Arial"/>
          <w:szCs w:val="22"/>
        </w:rPr>
        <w:t>al</w:t>
      </w:r>
      <w:r w:rsidR="00AB3A5E" w:rsidRPr="00271E3B">
        <w:rPr>
          <w:rFonts w:ascii="Arial" w:hAnsi="Arial" w:cs="Arial"/>
          <w:spacing w:val="6"/>
          <w:szCs w:val="22"/>
        </w:rPr>
        <w:t xml:space="preserve"> </w:t>
      </w:r>
      <w:r w:rsidR="00AB3A5E" w:rsidRPr="00271E3B">
        <w:rPr>
          <w:rFonts w:ascii="Arial" w:hAnsi="Arial" w:cs="Arial"/>
          <w:szCs w:val="22"/>
        </w:rPr>
        <w:t>req</w:t>
      </w:r>
      <w:r w:rsidR="00AB3A5E" w:rsidRPr="00271E3B">
        <w:rPr>
          <w:rFonts w:ascii="Arial" w:hAnsi="Arial" w:cs="Arial"/>
          <w:spacing w:val="1"/>
          <w:szCs w:val="22"/>
        </w:rPr>
        <w:t>u</w:t>
      </w:r>
      <w:r w:rsidR="00AB3A5E" w:rsidRPr="00271E3B">
        <w:rPr>
          <w:rFonts w:ascii="Arial" w:hAnsi="Arial" w:cs="Arial"/>
          <w:szCs w:val="22"/>
        </w:rPr>
        <w:t>ire</w:t>
      </w:r>
      <w:r w:rsidR="00AB3A5E" w:rsidRPr="00271E3B">
        <w:rPr>
          <w:rFonts w:ascii="Arial" w:hAnsi="Arial" w:cs="Arial"/>
          <w:spacing w:val="-2"/>
          <w:szCs w:val="22"/>
        </w:rPr>
        <w:t>m</w:t>
      </w:r>
      <w:r w:rsidR="00AB3A5E" w:rsidRPr="00271E3B">
        <w:rPr>
          <w:rFonts w:ascii="Arial" w:hAnsi="Arial" w:cs="Arial"/>
          <w:szCs w:val="22"/>
        </w:rPr>
        <w:t>e</w:t>
      </w:r>
      <w:r w:rsidR="00AB3A5E" w:rsidRPr="00271E3B">
        <w:rPr>
          <w:rFonts w:ascii="Arial" w:hAnsi="Arial" w:cs="Arial"/>
          <w:spacing w:val="1"/>
          <w:szCs w:val="22"/>
        </w:rPr>
        <w:t>n</w:t>
      </w:r>
      <w:r w:rsidR="00AB3A5E" w:rsidRPr="00271E3B">
        <w:rPr>
          <w:rFonts w:ascii="Arial" w:hAnsi="Arial" w:cs="Arial"/>
          <w:szCs w:val="22"/>
        </w:rPr>
        <w:t>ts</w:t>
      </w:r>
      <w:r w:rsidR="00AB3A5E" w:rsidRPr="00271E3B">
        <w:rPr>
          <w:rFonts w:ascii="Arial" w:hAnsi="Arial" w:cs="Arial"/>
          <w:spacing w:val="6"/>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at</w:t>
      </w:r>
      <w:r w:rsidR="00AB3A5E" w:rsidRPr="00271E3B">
        <w:rPr>
          <w:rFonts w:ascii="Arial" w:hAnsi="Arial" w:cs="Arial"/>
          <w:spacing w:val="6"/>
          <w:szCs w:val="22"/>
        </w:rPr>
        <w:t xml:space="preserve"> </w:t>
      </w:r>
      <w:r w:rsidR="00AB3A5E" w:rsidRPr="00271E3B">
        <w:rPr>
          <w:rFonts w:ascii="Arial" w:hAnsi="Arial" w:cs="Arial"/>
          <w:szCs w:val="22"/>
        </w:rPr>
        <w:t>ap</w:t>
      </w:r>
      <w:r w:rsidR="00AB3A5E" w:rsidRPr="00271E3B">
        <w:rPr>
          <w:rFonts w:ascii="Arial" w:hAnsi="Arial" w:cs="Arial"/>
          <w:spacing w:val="1"/>
          <w:szCs w:val="22"/>
        </w:rPr>
        <w:t>p</w:t>
      </w:r>
      <w:r w:rsidR="00AB3A5E" w:rsidRPr="00271E3B">
        <w:rPr>
          <w:rFonts w:ascii="Arial" w:hAnsi="Arial" w:cs="Arial"/>
          <w:szCs w:val="22"/>
        </w:rPr>
        <w:t>ly</w:t>
      </w:r>
      <w:r w:rsidR="00AB3A5E" w:rsidRPr="00271E3B">
        <w:rPr>
          <w:rFonts w:ascii="Arial" w:hAnsi="Arial" w:cs="Arial"/>
          <w:spacing w:val="6"/>
          <w:szCs w:val="22"/>
        </w:rPr>
        <w:t xml:space="preserve"> </w:t>
      </w:r>
      <w:r w:rsidR="00AB3A5E" w:rsidRPr="00271E3B">
        <w:rPr>
          <w:rFonts w:ascii="Arial" w:hAnsi="Arial" w:cs="Arial"/>
          <w:szCs w:val="22"/>
        </w:rPr>
        <w:t>to</w:t>
      </w:r>
      <w:r w:rsidR="00AB3A5E" w:rsidRPr="00271E3B">
        <w:rPr>
          <w:rFonts w:ascii="Arial" w:hAnsi="Arial" w:cs="Arial"/>
          <w:spacing w:val="6"/>
          <w:szCs w:val="22"/>
        </w:rPr>
        <w:t xml:space="preserve"> </w:t>
      </w:r>
      <w:r w:rsidR="00AB3A5E" w:rsidRPr="00271E3B">
        <w:rPr>
          <w:rFonts w:ascii="Arial" w:hAnsi="Arial" w:cs="Arial"/>
          <w:szCs w:val="22"/>
        </w:rPr>
        <w:t>an</w:t>
      </w:r>
      <w:r w:rsidR="00AB3A5E" w:rsidRPr="00271E3B">
        <w:rPr>
          <w:rFonts w:ascii="Arial" w:hAnsi="Arial" w:cs="Arial"/>
          <w:spacing w:val="5"/>
          <w:szCs w:val="22"/>
        </w:rPr>
        <w:t xml:space="preserve"> </w:t>
      </w:r>
      <w:r w:rsidR="00760A13" w:rsidRPr="00271E3B">
        <w:rPr>
          <w:rFonts w:ascii="Arial" w:hAnsi="Arial" w:cs="Arial"/>
          <w:szCs w:val="22"/>
        </w:rPr>
        <w:t>Authorised Person</w:t>
      </w:r>
      <w:r w:rsidR="00AB3A5E" w:rsidRPr="00271E3B">
        <w:rPr>
          <w:rFonts w:ascii="Arial" w:hAnsi="Arial" w:cs="Arial"/>
          <w:spacing w:val="4"/>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at carries</w:t>
      </w:r>
      <w:r w:rsidR="00AB3A5E" w:rsidRPr="00271E3B">
        <w:rPr>
          <w:rFonts w:ascii="Arial" w:hAnsi="Arial" w:cs="Arial"/>
          <w:spacing w:val="-1"/>
          <w:szCs w:val="22"/>
        </w:rPr>
        <w:t xml:space="preserve"> </w:t>
      </w:r>
      <w:r w:rsidR="00AB3A5E" w:rsidRPr="00271E3B">
        <w:rPr>
          <w:rFonts w:ascii="Arial" w:hAnsi="Arial" w:cs="Arial"/>
          <w:szCs w:val="22"/>
        </w:rPr>
        <w:t>on</w:t>
      </w:r>
      <w:r w:rsidR="00AB3A5E" w:rsidRPr="00271E3B">
        <w:rPr>
          <w:rFonts w:ascii="Arial" w:hAnsi="Arial" w:cs="Arial"/>
          <w:spacing w:val="1"/>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w:t>
      </w:r>
      <w:r w:rsidR="00AB3A5E" w:rsidRPr="00271E3B">
        <w:rPr>
          <w:rFonts w:ascii="Arial" w:hAnsi="Arial" w:cs="Arial"/>
          <w:spacing w:val="-1"/>
          <w:szCs w:val="22"/>
        </w:rPr>
        <w:t xml:space="preserve"> </w:t>
      </w:r>
      <w:r w:rsidR="001752CC" w:rsidRPr="00271E3B">
        <w:rPr>
          <w:rFonts w:ascii="Arial" w:hAnsi="Arial" w:cs="Arial"/>
          <w:szCs w:val="22"/>
        </w:rPr>
        <w:t>R</w:t>
      </w:r>
      <w:r w:rsidR="00D43524" w:rsidRPr="00271E3B">
        <w:rPr>
          <w:rFonts w:ascii="Arial" w:hAnsi="Arial" w:cs="Arial"/>
          <w:szCs w:val="22"/>
        </w:rPr>
        <w:t xml:space="preserve">egulated </w:t>
      </w:r>
      <w:r w:rsidR="001752CC" w:rsidRPr="00271E3B">
        <w:rPr>
          <w:rFonts w:ascii="Arial" w:hAnsi="Arial" w:cs="Arial"/>
          <w:szCs w:val="22"/>
        </w:rPr>
        <w:t>A</w:t>
      </w:r>
      <w:r w:rsidR="00D43524" w:rsidRPr="00271E3B">
        <w:rPr>
          <w:rFonts w:ascii="Arial" w:hAnsi="Arial" w:cs="Arial"/>
          <w:szCs w:val="22"/>
        </w:rPr>
        <w:t>ctivity</w:t>
      </w:r>
      <w:r w:rsidR="00AB3A5E" w:rsidRPr="00271E3B">
        <w:rPr>
          <w:rFonts w:ascii="Arial" w:hAnsi="Arial" w:cs="Arial"/>
          <w:szCs w:val="22"/>
        </w:rPr>
        <w:t xml:space="preserve"> of</w:t>
      </w:r>
      <w:r w:rsidR="00AB3A5E" w:rsidRPr="00271E3B">
        <w:rPr>
          <w:rFonts w:ascii="Arial" w:hAnsi="Arial" w:cs="Arial"/>
          <w:spacing w:val="2"/>
          <w:szCs w:val="22"/>
        </w:rPr>
        <w:t xml:space="preserve"> </w:t>
      </w:r>
      <w:r w:rsidR="00AB3A5E" w:rsidRPr="00271E3B">
        <w:rPr>
          <w:rFonts w:ascii="Arial" w:hAnsi="Arial" w:cs="Arial"/>
          <w:spacing w:val="-1"/>
          <w:szCs w:val="22"/>
        </w:rPr>
        <w:t>Ma</w:t>
      </w:r>
      <w:r w:rsidR="00AB3A5E" w:rsidRPr="00271E3B">
        <w:rPr>
          <w:rFonts w:ascii="Arial" w:hAnsi="Arial" w:cs="Arial"/>
          <w:spacing w:val="1"/>
          <w:szCs w:val="22"/>
        </w:rPr>
        <w:t>n</w:t>
      </w:r>
      <w:r w:rsidR="00AB3A5E" w:rsidRPr="00271E3B">
        <w:rPr>
          <w:rFonts w:ascii="Arial" w:hAnsi="Arial" w:cs="Arial"/>
          <w:spacing w:val="-1"/>
          <w:szCs w:val="22"/>
        </w:rPr>
        <w:t>a</w:t>
      </w:r>
      <w:r w:rsidR="00AB3A5E" w:rsidRPr="00271E3B">
        <w:rPr>
          <w:rFonts w:ascii="Arial" w:hAnsi="Arial" w:cs="Arial"/>
          <w:spacing w:val="1"/>
          <w:szCs w:val="22"/>
        </w:rPr>
        <w:t>g</w:t>
      </w:r>
      <w:r w:rsidR="00AB3A5E" w:rsidRPr="00271E3B">
        <w:rPr>
          <w:rFonts w:ascii="Arial" w:hAnsi="Arial" w:cs="Arial"/>
          <w:szCs w:val="22"/>
        </w:rPr>
        <w:t>i</w:t>
      </w:r>
      <w:r w:rsidR="00AB3A5E" w:rsidRPr="00271E3B">
        <w:rPr>
          <w:rFonts w:ascii="Arial" w:hAnsi="Arial" w:cs="Arial"/>
          <w:spacing w:val="-1"/>
          <w:szCs w:val="22"/>
        </w:rPr>
        <w:t>n</w:t>
      </w:r>
      <w:r w:rsidR="00AB3A5E" w:rsidRPr="00271E3B">
        <w:rPr>
          <w:rFonts w:ascii="Arial" w:hAnsi="Arial" w:cs="Arial"/>
          <w:szCs w:val="22"/>
        </w:rPr>
        <w:t>g</w:t>
      </w:r>
      <w:r w:rsidR="00AB3A5E" w:rsidRPr="00271E3B">
        <w:rPr>
          <w:rFonts w:ascii="Arial" w:hAnsi="Arial" w:cs="Arial"/>
          <w:spacing w:val="1"/>
          <w:szCs w:val="22"/>
        </w:rPr>
        <w:t xml:space="preserve"> </w:t>
      </w:r>
      <w:r w:rsidR="00AB3A5E" w:rsidRPr="00271E3B">
        <w:rPr>
          <w:rFonts w:ascii="Arial" w:hAnsi="Arial" w:cs="Arial"/>
          <w:spacing w:val="-1"/>
          <w:szCs w:val="22"/>
        </w:rPr>
        <w:t>P</w:t>
      </w:r>
      <w:r w:rsidR="00AB3A5E" w:rsidRPr="00271E3B">
        <w:rPr>
          <w:rFonts w:ascii="Arial" w:hAnsi="Arial" w:cs="Arial"/>
          <w:szCs w:val="22"/>
        </w:rPr>
        <w:t>r</w:t>
      </w:r>
      <w:r w:rsidR="00AB3A5E" w:rsidRPr="00271E3B">
        <w:rPr>
          <w:rFonts w:ascii="Arial" w:hAnsi="Arial" w:cs="Arial"/>
          <w:spacing w:val="-1"/>
          <w:szCs w:val="22"/>
        </w:rPr>
        <w:t>o</w:t>
      </w:r>
      <w:r w:rsidR="00AB3A5E" w:rsidRPr="00271E3B">
        <w:rPr>
          <w:rFonts w:ascii="Arial" w:hAnsi="Arial" w:cs="Arial"/>
          <w:szCs w:val="22"/>
        </w:rPr>
        <w:t>f</w:t>
      </w:r>
      <w:r w:rsidR="00AB3A5E" w:rsidRPr="00271E3B">
        <w:rPr>
          <w:rFonts w:ascii="Arial" w:hAnsi="Arial" w:cs="Arial"/>
          <w:spacing w:val="-1"/>
          <w:szCs w:val="22"/>
        </w:rPr>
        <w:t>i</w:t>
      </w:r>
      <w:r w:rsidR="00AB3A5E" w:rsidRPr="00271E3B">
        <w:rPr>
          <w:rFonts w:ascii="Arial" w:hAnsi="Arial" w:cs="Arial"/>
          <w:szCs w:val="22"/>
        </w:rPr>
        <w:t xml:space="preserve">t </w:t>
      </w:r>
      <w:r w:rsidR="00AB3A5E" w:rsidRPr="00271E3B">
        <w:rPr>
          <w:rFonts w:ascii="Arial" w:hAnsi="Arial" w:cs="Arial"/>
          <w:spacing w:val="-1"/>
          <w:szCs w:val="22"/>
        </w:rPr>
        <w:t>S</w:t>
      </w:r>
      <w:r w:rsidR="00AB3A5E" w:rsidRPr="00271E3B">
        <w:rPr>
          <w:rFonts w:ascii="Arial" w:hAnsi="Arial" w:cs="Arial"/>
          <w:spacing w:val="1"/>
          <w:szCs w:val="22"/>
        </w:rPr>
        <w:t>h</w:t>
      </w:r>
      <w:r w:rsidR="00AB3A5E" w:rsidRPr="00271E3B">
        <w:rPr>
          <w:rFonts w:ascii="Arial" w:hAnsi="Arial" w:cs="Arial"/>
          <w:spacing w:val="-1"/>
          <w:szCs w:val="22"/>
        </w:rPr>
        <w:t>a</w:t>
      </w:r>
      <w:r w:rsidR="00AB3A5E" w:rsidRPr="00271E3B">
        <w:rPr>
          <w:rFonts w:ascii="Arial" w:hAnsi="Arial" w:cs="Arial"/>
          <w:szCs w:val="22"/>
        </w:rPr>
        <w:t>r</w:t>
      </w:r>
      <w:r w:rsidR="00AB3A5E" w:rsidRPr="00271E3B">
        <w:rPr>
          <w:rFonts w:ascii="Arial" w:hAnsi="Arial" w:cs="Arial"/>
          <w:spacing w:val="-2"/>
          <w:szCs w:val="22"/>
        </w:rPr>
        <w:t>i</w:t>
      </w:r>
      <w:r w:rsidR="00AB3A5E" w:rsidRPr="00271E3B">
        <w:rPr>
          <w:rFonts w:ascii="Arial" w:hAnsi="Arial" w:cs="Arial"/>
          <w:spacing w:val="-1"/>
          <w:szCs w:val="22"/>
        </w:rPr>
        <w:t>n</w:t>
      </w:r>
      <w:r w:rsidR="00AB3A5E" w:rsidRPr="00271E3B">
        <w:rPr>
          <w:rFonts w:ascii="Arial" w:hAnsi="Arial" w:cs="Arial"/>
          <w:szCs w:val="22"/>
        </w:rPr>
        <w:t xml:space="preserve">g </w:t>
      </w:r>
      <w:r w:rsidR="00B0692D" w:rsidRPr="00271E3B">
        <w:rPr>
          <w:rFonts w:ascii="Arial" w:hAnsi="Arial" w:cs="Arial"/>
          <w:szCs w:val="22"/>
        </w:rPr>
        <w:t xml:space="preserve">Investment </w:t>
      </w:r>
      <w:r w:rsidR="00AB3A5E" w:rsidRPr="00271E3B">
        <w:rPr>
          <w:rFonts w:ascii="Arial" w:hAnsi="Arial" w:cs="Arial"/>
          <w:szCs w:val="22"/>
        </w:rPr>
        <w:t>A</w:t>
      </w:r>
      <w:r w:rsidR="00AB3A5E" w:rsidRPr="00271E3B">
        <w:rPr>
          <w:rFonts w:ascii="Arial" w:hAnsi="Arial" w:cs="Arial"/>
          <w:spacing w:val="-1"/>
          <w:szCs w:val="22"/>
        </w:rPr>
        <w:t>ccou</w:t>
      </w:r>
      <w:r w:rsidR="00AB3A5E" w:rsidRPr="00271E3B">
        <w:rPr>
          <w:rFonts w:ascii="Arial" w:hAnsi="Arial" w:cs="Arial"/>
          <w:spacing w:val="1"/>
          <w:szCs w:val="22"/>
        </w:rPr>
        <w:t>n</w:t>
      </w:r>
      <w:r w:rsidR="00AB3A5E" w:rsidRPr="00271E3B">
        <w:rPr>
          <w:rFonts w:ascii="Arial" w:hAnsi="Arial" w:cs="Arial"/>
          <w:spacing w:val="-1"/>
          <w:szCs w:val="22"/>
        </w:rPr>
        <w:t>ts</w:t>
      </w:r>
      <w:r w:rsidR="00002D8D" w:rsidRPr="00271E3B">
        <w:rPr>
          <w:rFonts w:ascii="Arial" w:hAnsi="Arial" w:cs="Arial"/>
          <w:spacing w:val="-1"/>
          <w:szCs w:val="22"/>
        </w:rPr>
        <w:t xml:space="preserve"> (PSIAs)</w:t>
      </w:r>
      <w:r w:rsidR="00AB3A5E" w:rsidRPr="00271E3B">
        <w:rPr>
          <w:rFonts w:ascii="Arial" w:hAnsi="Arial" w:cs="Arial"/>
          <w:spacing w:val="-1"/>
          <w:szCs w:val="22"/>
        </w:rPr>
        <w:t>.</w:t>
      </w:r>
    </w:p>
    <w:p w14:paraId="20E35894" w14:textId="31C27808" w:rsidR="00AB3A5E" w:rsidRPr="00271E3B" w:rsidRDefault="001A48FA" w:rsidP="00EA6D05">
      <w:pPr>
        <w:pStyle w:val="Heading5"/>
        <w:tabs>
          <w:tab w:val="clear" w:pos="2160"/>
          <w:tab w:val="num" w:pos="1418"/>
        </w:tabs>
        <w:ind w:left="1418" w:hanging="709"/>
        <w:rPr>
          <w:rFonts w:ascii="Arial" w:hAnsi="Arial" w:cs="Arial"/>
          <w:szCs w:val="22"/>
        </w:rPr>
      </w:pPr>
      <w:r w:rsidRPr="00271E3B">
        <w:rPr>
          <w:rFonts w:ascii="Arial" w:hAnsi="Arial" w:cs="Arial"/>
          <w:szCs w:val="22"/>
        </w:rPr>
        <w:t>IFR</w:t>
      </w:r>
      <w:r w:rsidR="00AB3A5E" w:rsidRPr="00271E3B">
        <w:rPr>
          <w:rFonts w:ascii="Arial" w:hAnsi="Arial" w:cs="Arial"/>
          <w:spacing w:val="5"/>
          <w:szCs w:val="22"/>
        </w:rPr>
        <w:t xml:space="preserve"> </w:t>
      </w:r>
      <w:r w:rsidR="00AB3A5E" w:rsidRPr="00271E3B">
        <w:rPr>
          <w:rFonts w:ascii="Arial" w:hAnsi="Arial" w:cs="Arial"/>
          <w:szCs w:val="22"/>
        </w:rPr>
        <w:fldChar w:fldCharType="begin"/>
      </w:r>
      <w:r w:rsidR="00AB3A5E" w:rsidRPr="00271E3B">
        <w:rPr>
          <w:rFonts w:ascii="Arial" w:hAnsi="Arial" w:cs="Arial"/>
          <w:spacing w:val="5"/>
          <w:szCs w:val="22"/>
        </w:rPr>
        <w:instrText xml:space="preserve"> REF _Ref413092087 \n \h </w:instrText>
      </w:r>
      <w:r w:rsidR="00E07681"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pacing w:val="5"/>
          <w:szCs w:val="22"/>
          <w:cs/>
        </w:rPr>
        <w:t>‎</w:t>
      </w:r>
      <w:r w:rsidR="00806606">
        <w:rPr>
          <w:rFonts w:ascii="Arial" w:hAnsi="Arial" w:cs="Arial"/>
          <w:spacing w:val="5"/>
          <w:szCs w:val="22"/>
        </w:rPr>
        <w:t>6</w:t>
      </w:r>
      <w:r w:rsidR="00AB3A5E" w:rsidRPr="00271E3B">
        <w:rPr>
          <w:rFonts w:ascii="Arial" w:hAnsi="Arial" w:cs="Arial"/>
          <w:szCs w:val="22"/>
        </w:rPr>
        <w:fldChar w:fldCharType="end"/>
      </w:r>
      <w:r w:rsidR="00AB3A5E" w:rsidRPr="00271E3B">
        <w:rPr>
          <w:rFonts w:ascii="Arial" w:hAnsi="Arial" w:cs="Arial"/>
          <w:spacing w:val="7"/>
          <w:szCs w:val="22"/>
        </w:rPr>
        <w:t xml:space="preserve"> </w:t>
      </w:r>
      <w:r w:rsidR="00AB3A5E" w:rsidRPr="00271E3B">
        <w:rPr>
          <w:rFonts w:ascii="Arial" w:hAnsi="Arial" w:cs="Arial"/>
          <w:spacing w:val="-1"/>
          <w:szCs w:val="22"/>
        </w:rPr>
        <w:t>co</w:t>
      </w:r>
      <w:r w:rsidR="00AB3A5E" w:rsidRPr="00271E3B">
        <w:rPr>
          <w:rFonts w:ascii="Arial" w:hAnsi="Arial" w:cs="Arial"/>
          <w:szCs w:val="22"/>
        </w:rPr>
        <w:t>ntains</w:t>
      </w:r>
      <w:r w:rsidR="00AB3A5E" w:rsidRPr="00271E3B">
        <w:rPr>
          <w:rFonts w:ascii="Arial" w:hAnsi="Arial" w:cs="Arial"/>
          <w:spacing w:val="7"/>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w:t>
      </w:r>
      <w:r w:rsidR="00AB3A5E" w:rsidRPr="00271E3B">
        <w:rPr>
          <w:rFonts w:ascii="Arial" w:hAnsi="Arial" w:cs="Arial"/>
          <w:spacing w:val="7"/>
          <w:szCs w:val="22"/>
        </w:rPr>
        <w:t xml:space="preserve"> </w:t>
      </w:r>
      <w:r w:rsidR="00AB3A5E" w:rsidRPr="00271E3B">
        <w:rPr>
          <w:rFonts w:ascii="Arial" w:hAnsi="Arial" w:cs="Arial"/>
          <w:spacing w:val="-1"/>
          <w:szCs w:val="22"/>
        </w:rPr>
        <w:t>a</w:t>
      </w:r>
      <w:r w:rsidR="00AB3A5E" w:rsidRPr="00271E3B">
        <w:rPr>
          <w:rFonts w:ascii="Arial" w:hAnsi="Arial" w:cs="Arial"/>
          <w:szCs w:val="22"/>
        </w:rPr>
        <w:t>ddit</w:t>
      </w:r>
      <w:r w:rsidR="00AB3A5E" w:rsidRPr="00271E3B">
        <w:rPr>
          <w:rFonts w:ascii="Arial" w:hAnsi="Arial" w:cs="Arial"/>
          <w:spacing w:val="-2"/>
          <w:szCs w:val="22"/>
        </w:rPr>
        <w:t>i</w:t>
      </w:r>
      <w:r w:rsidR="00AB3A5E" w:rsidRPr="00271E3B">
        <w:rPr>
          <w:rFonts w:ascii="Arial" w:hAnsi="Arial" w:cs="Arial"/>
          <w:szCs w:val="22"/>
        </w:rPr>
        <w:t>onal</w:t>
      </w:r>
      <w:r w:rsidR="00AB3A5E" w:rsidRPr="00271E3B">
        <w:rPr>
          <w:rFonts w:ascii="Arial" w:hAnsi="Arial" w:cs="Arial"/>
          <w:spacing w:val="5"/>
          <w:szCs w:val="22"/>
        </w:rPr>
        <w:t xml:space="preserve"> </w:t>
      </w:r>
      <w:r w:rsidR="00AB3A5E" w:rsidRPr="00271E3B">
        <w:rPr>
          <w:rFonts w:ascii="Arial" w:hAnsi="Arial" w:cs="Arial"/>
          <w:szCs w:val="22"/>
        </w:rPr>
        <w:t>re</w:t>
      </w:r>
      <w:r w:rsidR="00AB3A5E" w:rsidRPr="00271E3B">
        <w:rPr>
          <w:rFonts w:ascii="Arial" w:hAnsi="Arial" w:cs="Arial"/>
          <w:spacing w:val="-1"/>
          <w:szCs w:val="22"/>
        </w:rPr>
        <w:t>q</w:t>
      </w:r>
      <w:r w:rsidR="00AB3A5E" w:rsidRPr="00271E3B">
        <w:rPr>
          <w:rFonts w:ascii="Arial" w:hAnsi="Arial" w:cs="Arial"/>
          <w:spacing w:val="1"/>
          <w:szCs w:val="22"/>
        </w:rPr>
        <w:t>u</w:t>
      </w:r>
      <w:r w:rsidR="00AB3A5E" w:rsidRPr="00271E3B">
        <w:rPr>
          <w:rFonts w:ascii="Arial" w:hAnsi="Arial" w:cs="Arial"/>
          <w:szCs w:val="22"/>
        </w:rPr>
        <w:t>ire</w:t>
      </w:r>
      <w:r w:rsidR="00AB3A5E" w:rsidRPr="00271E3B">
        <w:rPr>
          <w:rFonts w:ascii="Arial" w:hAnsi="Arial" w:cs="Arial"/>
          <w:spacing w:val="-2"/>
          <w:szCs w:val="22"/>
        </w:rPr>
        <w:t>m</w:t>
      </w:r>
      <w:r w:rsidR="00AB3A5E" w:rsidRPr="00271E3B">
        <w:rPr>
          <w:rFonts w:ascii="Arial" w:hAnsi="Arial" w:cs="Arial"/>
          <w:szCs w:val="22"/>
        </w:rPr>
        <w:t>ents</w:t>
      </w:r>
      <w:r w:rsidR="00AB3A5E" w:rsidRPr="00271E3B">
        <w:rPr>
          <w:rFonts w:ascii="Arial" w:hAnsi="Arial" w:cs="Arial"/>
          <w:spacing w:val="6"/>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at</w:t>
      </w:r>
      <w:r w:rsidR="00AB3A5E" w:rsidRPr="00271E3B">
        <w:rPr>
          <w:rFonts w:ascii="Arial" w:hAnsi="Arial" w:cs="Arial"/>
          <w:spacing w:val="6"/>
          <w:szCs w:val="22"/>
        </w:rPr>
        <w:t xml:space="preserve"> </w:t>
      </w:r>
      <w:r w:rsidR="00AB3A5E" w:rsidRPr="00271E3B">
        <w:rPr>
          <w:rFonts w:ascii="Arial" w:hAnsi="Arial" w:cs="Arial"/>
          <w:szCs w:val="22"/>
        </w:rPr>
        <w:t>a</w:t>
      </w:r>
      <w:r w:rsidR="00AB3A5E" w:rsidRPr="00271E3B">
        <w:rPr>
          <w:rFonts w:ascii="Arial" w:hAnsi="Arial" w:cs="Arial"/>
          <w:spacing w:val="-1"/>
          <w:szCs w:val="22"/>
        </w:rPr>
        <w:t>p</w:t>
      </w:r>
      <w:r w:rsidR="00AB3A5E" w:rsidRPr="00271E3B">
        <w:rPr>
          <w:rFonts w:ascii="Arial" w:hAnsi="Arial" w:cs="Arial"/>
          <w:szCs w:val="22"/>
        </w:rPr>
        <w:t>ply</w:t>
      </w:r>
      <w:r w:rsidR="00AB3A5E" w:rsidRPr="00271E3B">
        <w:rPr>
          <w:rFonts w:ascii="Arial" w:hAnsi="Arial" w:cs="Arial"/>
          <w:spacing w:val="6"/>
          <w:szCs w:val="22"/>
        </w:rPr>
        <w:t xml:space="preserve"> </w:t>
      </w:r>
      <w:r w:rsidR="00AB3A5E" w:rsidRPr="00271E3B">
        <w:rPr>
          <w:rFonts w:ascii="Arial" w:hAnsi="Arial" w:cs="Arial"/>
          <w:szCs w:val="22"/>
        </w:rPr>
        <w:t>to</w:t>
      </w:r>
      <w:r w:rsidR="00AB3A5E" w:rsidRPr="00271E3B">
        <w:rPr>
          <w:rFonts w:ascii="Arial" w:hAnsi="Arial" w:cs="Arial"/>
          <w:spacing w:val="7"/>
          <w:szCs w:val="22"/>
        </w:rPr>
        <w:t xml:space="preserve"> </w:t>
      </w:r>
      <w:r w:rsidR="00AB3A5E" w:rsidRPr="00271E3B">
        <w:rPr>
          <w:rFonts w:ascii="Arial" w:hAnsi="Arial" w:cs="Arial"/>
          <w:szCs w:val="22"/>
        </w:rPr>
        <w:t>a</w:t>
      </w:r>
      <w:r w:rsidR="00AB3A5E" w:rsidRPr="00271E3B">
        <w:rPr>
          <w:rFonts w:ascii="Arial" w:hAnsi="Arial" w:cs="Arial"/>
          <w:spacing w:val="7"/>
          <w:szCs w:val="22"/>
        </w:rPr>
        <w:t xml:space="preserve"> </w:t>
      </w:r>
      <w:r w:rsidR="00D43524" w:rsidRPr="00271E3B">
        <w:rPr>
          <w:rFonts w:ascii="Arial" w:hAnsi="Arial" w:cs="Arial"/>
          <w:spacing w:val="-1"/>
          <w:szCs w:val="22"/>
        </w:rPr>
        <w:t>Fund Manager</w:t>
      </w:r>
      <w:r w:rsidR="00AB3A5E" w:rsidRPr="00271E3B">
        <w:rPr>
          <w:rFonts w:ascii="Arial" w:hAnsi="Arial" w:cs="Arial"/>
          <w:spacing w:val="5"/>
          <w:szCs w:val="22"/>
        </w:rPr>
        <w:t xml:space="preserve"> </w:t>
      </w:r>
      <w:r w:rsidR="00AB3A5E" w:rsidRPr="00271E3B">
        <w:rPr>
          <w:rFonts w:ascii="Arial" w:hAnsi="Arial" w:cs="Arial"/>
          <w:szCs w:val="22"/>
        </w:rPr>
        <w:t>of</w:t>
      </w:r>
      <w:r w:rsidR="00AB3A5E" w:rsidRPr="00271E3B">
        <w:rPr>
          <w:rFonts w:ascii="Arial" w:hAnsi="Arial" w:cs="Arial"/>
          <w:spacing w:val="5"/>
          <w:szCs w:val="22"/>
        </w:rPr>
        <w:t xml:space="preserve"> </w:t>
      </w:r>
      <w:r w:rsidR="00AB3A5E" w:rsidRPr="00271E3B">
        <w:rPr>
          <w:rFonts w:ascii="Arial" w:hAnsi="Arial" w:cs="Arial"/>
          <w:szCs w:val="22"/>
        </w:rPr>
        <w:t xml:space="preserve">an </w:t>
      </w:r>
      <w:r w:rsidR="00AB3A5E" w:rsidRPr="00271E3B">
        <w:rPr>
          <w:rFonts w:ascii="Arial" w:eastAsiaTheme="minorHAnsi" w:hAnsi="Arial" w:cs="Arial"/>
          <w:szCs w:val="22"/>
        </w:rPr>
        <w:t>Isla</w:t>
      </w:r>
      <w:r w:rsidR="00AB3A5E" w:rsidRPr="00271E3B">
        <w:rPr>
          <w:rFonts w:ascii="Arial" w:eastAsiaTheme="minorHAnsi" w:hAnsi="Arial" w:cs="Arial"/>
          <w:spacing w:val="-1"/>
          <w:szCs w:val="22"/>
        </w:rPr>
        <w:t>m</w:t>
      </w:r>
      <w:r w:rsidR="00AB3A5E" w:rsidRPr="00271E3B">
        <w:rPr>
          <w:rFonts w:ascii="Arial" w:eastAsiaTheme="minorHAnsi" w:hAnsi="Arial" w:cs="Arial"/>
          <w:szCs w:val="22"/>
        </w:rPr>
        <w:t>ic Fu</w:t>
      </w:r>
      <w:r w:rsidR="00AB3A5E" w:rsidRPr="00271E3B">
        <w:rPr>
          <w:rFonts w:ascii="Arial" w:eastAsiaTheme="minorHAnsi" w:hAnsi="Arial" w:cs="Arial"/>
          <w:spacing w:val="-1"/>
          <w:szCs w:val="22"/>
        </w:rPr>
        <w:t>n</w:t>
      </w:r>
      <w:r w:rsidR="00AB3A5E" w:rsidRPr="00271E3B">
        <w:rPr>
          <w:rFonts w:ascii="Arial" w:eastAsiaTheme="minorHAnsi" w:hAnsi="Arial" w:cs="Arial"/>
          <w:spacing w:val="1"/>
          <w:szCs w:val="22"/>
        </w:rPr>
        <w:t>d</w:t>
      </w:r>
      <w:r w:rsidR="00AB3A5E" w:rsidRPr="00271E3B">
        <w:rPr>
          <w:rFonts w:ascii="Arial" w:eastAsiaTheme="minorHAnsi" w:hAnsi="Arial" w:cs="Arial"/>
          <w:szCs w:val="22"/>
        </w:rPr>
        <w:t>.</w:t>
      </w:r>
    </w:p>
    <w:p w14:paraId="4CC9E621" w14:textId="300F33AC" w:rsidR="00AB3A5E" w:rsidRPr="00271E3B" w:rsidRDefault="001A48FA" w:rsidP="00EA6D05">
      <w:pPr>
        <w:pStyle w:val="Heading5"/>
        <w:tabs>
          <w:tab w:val="clear" w:pos="2160"/>
          <w:tab w:val="num" w:pos="1418"/>
        </w:tabs>
        <w:ind w:left="1418" w:hanging="709"/>
        <w:rPr>
          <w:rFonts w:ascii="Arial" w:hAnsi="Arial" w:cs="Arial"/>
          <w:szCs w:val="22"/>
        </w:rPr>
      </w:pPr>
      <w:r w:rsidRPr="00271E3B">
        <w:rPr>
          <w:rFonts w:ascii="Arial" w:hAnsi="Arial" w:cs="Arial"/>
          <w:szCs w:val="22"/>
        </w:rPr>
        <w:t>IFR</w:t>
      </w:r>
      <w:r w:rsidR="00AB3A5E" w:rsidRPr="00271E3B">
        <w:rPr>
          <w:rFonts w:ascii="Arial" w:hAnsi="Arial" w:cs="Arial"/>
          <w:spacing w:val="30"/>
          <w:szCs w:val="22"/>
        </w:rPr>
        <w:t xml:space="preserve"> </w:t>
      </w:r>
      <w:r w:rsidR="00AB3A5E" w:rsidRPr="00271E3B">
        <w:rPr>
          <w:rFonts w:ascii="Arial" w:hAnsi="Arial" w:cs="Arial"/>
          <w:szCs w:val="22"/>
        </w:rPr>
        <w:fldChar w:fldCharType="begin"/>
      </w:r>
      <w:r w:rsidR="00AB3A5E" w:rsidRPr="00271E3B">
        <w:rPr>
          <w:rFonts w:ascii="Arial" w:hAnsi="Arial" w:cs="Arial"/>
          <w:spacing w:val="30"/>
          <w:szCs w:val="22"/>
        </w:rPr>
        <w:instrText xml:space="preserve"> REF _Ref413092092 \n \h </w:instrText>
      </w:r>
      <w:r w:rsidR="00E07681"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pacing w:val="30"/>
          <w:szCs w:val="22"/>
          <w:cs/>
        </w:rPr>
        <w:t>‎</w:t>
      </w:r>
      <w:r w:rsidR="00806606">
        <w:rPr>
          <w:rFonts w:ascii="Arial" w:hAnsi="Arial" w:cs="Arial"/>
          <w:spacing w:val="30"/>
          <w:szCs w:val="22"/>
        </w:rPr>
        <w:t>7</w:t>
      </w:r>
      <w:r w:rsidR="00AB3A5E" w:rsidRPr="00271E3B">
        <w:rPr>
          <w:rFonts w:ascii="Arial" w:hAnsi="Arial" w:cs="Arial"/>
          <w:szCs w:val="22"/>
        </w:rPr>
        <w:fldChar w:fldCharType="end"/>
      </w:r>
      <w:r w:rsidR="00AB3A5E" w:rsidRPr="00271E3B">
        <w:rPr>
          <w:rFonts w:ascii="Arial" w:hAnsi="Arial" w:cs="Arial"/>
          <w:spacing w:val="32"/>
          <w:szCs w:val="22"/>
        </w:rPr>
        <w:t xml:space="preserve"> </w:t>
      </w:r>
      <w:r w:rsidR="00AB3A5E" w:rsidRPr="00271E3B">
        <w:rPr>
          <w:rFonts w:ascii="Arial" w:hAnsi="Arial" w:cs="Arial"/>
          <w:szCs w:val="22"/>
        </w:rPr>
        <w:t>contai</w:t>
      </w:r>
      <w:r w:rsidR="00AB3A5E" w:rsidRPr="00271E3B">
        <w:rPr>
          <w:rFonts w:ascii="Arial" w:hAnsi="Arial" w:cs="Arial"/>
          <w:spacing w:val="1"/>
          <w:szCs w:val="22"/>
        </w:rPr>
        <w:t>n</w:t>
      </w:r>
      <w:r w:rsidR="00AB3A5E" w:rsidRPr="00271E3B">
        <w:rPr>
          <w:rFonts w:ascii="Arial" w:hAnsi="Arial" w:cs="Arial"/>
          <w:szCs w:val="22"/>
        </w:rPr>
        <w:t>s</w:t>
      </w:r>
      <w:r w:rsidR="00AB3A5E" w:rsidRPr="00271E3B">
        <w:rPr>
          <w:rFonts w:ascii="Arial" w:hAnsi="Arial" w:cs="Arial"/>
          <w:spacing w:val="32"/>
          <w:szCs w:val="22"/>
        </w:rPr>
        <w:t xml:space="preserve"> </w:t>
      </w:r>
      <w:r w:rsidR="00AB3A5E" w:rsidRPr="00271E3B">
        <w:rPr>
          <w:rFonts w:ascii="Arial" w:hAnsi="Arial" w:cs="Arial"/>
          <w:szCs w:val="22"/>
        </w:rPr>
        <w:t>s</w:t>
      </w:r>
      <w:r w:rsidR="00AB3A5E" w:rsidRPr="00271E3B">
        <w:rPr>
          <w:rFonts w:ascii="Arial" w:hAnsi="Arial" w:cs="Arial"/>
          <w:spacing w:val="1"/>
          <w:szCs w:val="22"/>
        </w:rPr>
        <w:t>p</w:t>
      </w:r>
      <w:r w:rsidR="00AB3A5E" w:rsidRPr="00271E3B">
        <w:rPr>
          <w:rFonts w:ascii="Arial" w:hAnsi="Arial" w:cs="Arial"/>
          <w:szCs w:val="22"/>
        </w:rPr>
        <w:t>ecific</w:t>
      </w:r>
      <w:r w:rsidR="00AB3A5E" w:rsidRPr="00271E3B">
        <w:rPr>
          <w:rFonts w:ascii="Arial" w:hAnsi="Arial" w:cs="Arial"/>
          <w:spacing w:val="31"/>
          <w:szCs w:val="22"/>
        </w:rPr>
        <w:t xml:space="preserve"> </w:t>
      </w:r>
      <w:r w:rsidR="00AB3A5E" w:rsidRPr="00271E3B">
        <w:rPr>
          <w:rFonts w:ascii="Arial" w:hAnsi="Arial" w:cs="Arial"/>
          <w:szCs w:val="22"/>
        </w:rPr>
        <w:t>req</w:t>
      </w:r>
      <w:r w:rsidR="00AB3A5E" w:rsidRPr="00271E3B">
        <w:rPr>
          <w:rFonts w:ascii="Arial" w:hAnsi="Arial" w:cs="Arial"/>
          <w:spacing w:val="1"/>
          <w:szCs w:val="22"/>
        </w:rPr>
        <w:t>u</w:t>
      </w:r>
      <w:r w:rsidR="00AB3A5E" w:rsidRPr="00271E3B">
        <w:rPr>
          <w:rFonts w:ascii="Arial" w:hAnsi="Arial" w:cs="Arial"/>
          <w:szCs w:val="22"/>
        </w:rPr>
        <w:t>ire</w:t>
      </w:r>
      <w:r w:rsidR="00AB3A5E" w:rsidRPr="00271E3B">
        <w:rPr>
          <w:rFonts w:ascii="Arial" w:hAnsi="Arial" w:cs="Arial"/>
          <w:spacing w:val="-2"/>
          <w:szCs w:val="22"/>
        </w:rPr>
        <w:t>m</w:t>
      </w:r>
      <w:r w:rsidR="00AB3A5E" w:rsidRPr="00271E3B">
        <w:rPr>
          <w:rFonts w:ascii="Arial" w:hAnsi="Arial" w:cs="Arial"/>
          <w:szCs w:val="22"/>
        </w:rPr>
        <w:t>e</w:t>
      </w:r>
      <w:r w:rsidR="00AB3A5E" w:rsidRPr="00271E3B">
        <w:rPr>
          <w:rFonts w:ascii="Arial" w:hAnsi="Arial" w:cs="Arial"/>
          <w:spacing w:val="1"/>
          <w:szCs w:val="22"/>
        </w:rPr>
        <w:t>n</w:t>
      </w:r>
      <w:r w:rsidR="00AB3A5E" w:rsidRPr="00271E3B">
        <w:rPr>
          <w:rFonts w:ascii="Arial" w:hAnsi="Arial" w:cs="Arial"/>
          <w:szCs w:val="22"/>
        </w:rPr>
        <w:t>ts</w:t>
      </w:r>
      <w:r w:rsidR="00AB3A5E" w:rsidRPr="00271E3B">
        <w:rPr>
          <w:rFonts w:ascii="Arial" w:hAnsi="Arial" w:cs="Arial"/>
          <w:spacing w:val="31"/>
          <w:szCs w:val="22"/>
        </w:rPr>
        <w:t xml:space="preserve"> </w:t>
      </w:r>
      <w:r w:rsidR="00AB3A5E" w:rsidRPr="00271E3B">
        <w:rPr>
          <w:rFonts w:ascii="Arial" w:hAnsi="Arial" w:cs="Arial"/>
          <w:spacing w:val="1"/>
          <w:szCs w:val="22"/>
        </w:rPr>
        <w:t>th</w:t>
      </w:r>
      <w:r w:rsidR="00AB3A5E" w:rsidRPr="00271E3B">
        <w:rPr>
          <w:rFonts w:ascii="Arial" w:hAnsi="Arial" w:cs="Arial"/>
          <w:szCs w:val="22"/>
        </w:rPr>
        <w:t>at</w:t>
      </w:r>
      <w:r w:rsidR="00AB3A5E" w:rsidRPr="00271E3B">
        <w:rPr>
          <w:rFonts w:ascii="Arial" w:hAnsi="Arial" w:cs="Arial"/>
          <w:spacing w:val="31"/>
          <w:szCs w:val="22"/>
        </w:rPr>
        <w:t xml:space="preserve"> </w:t>
      </w:r>
      <w:r w:rsidR="00AB3A5E" w:rsidRPr="00271E3B">
        <w:rPr>
          <w:rFonts w:ascii="Arial" w:hAnsi="Arial" w:cs="Arial"/>
          <w:szCs w:val="22"/>
        </w:rPr>
        <w:t>a</w:t>
      </w:r>
      <w:r w:rsidR="00AB3A5E" w:rsidRPr="00271E3B">
        <w:rPr>
          <w:rFonts w:ascii="Arial" w:hAnsi="Arial" w:cs="Arial"/>
          <w:spacing w:val="1"/>
          <w:szCs w:val="22"/>
        </w:rPr>
        <w:t>pp</w:t>
      </w:r>
      <w:r w:rsidR="00AB3A5E" w:rsidRPr="00271E3B">
        <w:rPr>
          <w:rFonts w:ascii="Arial" w:hAnsi="Arial" w:cs="Arial"/>
          <w:szCs w:val="22"/>
        </w:rPr>
        <w:t>ly</w:t>
      </w:r>
      <w:r w:rsidR="00AB3A5E" w:rsidRPr="00271E3B">
        <w:rPr>
          <w:rFonts w:ascii="Arial" w:hAnsi="Arial" w:cs="Arial"/>
          <w:spacing w:val="31"/>
          <w:szCs w:val="22"/>
        </w:rPr>
        <w:t xml:space="preserve"> </w:t>
      </w:r>
      <w:r w:rsidR="00AB3A5E" w:rsidRPr="00271E3B">
        <w:rPr>
          <w:rFonts w:ascii="Arial" w:hAnsi="Arial" w:cs="Arial"/>
          <w:szCs w:val="22"/>
        </w:rPr>
        <w:t>to</w:t>
      </w:r>
      <w:r w:rsidR="00AB3A5E" w:rsidRPr="00271E3B">
        <w:rPr>
          <w:rFonts w:ascii="Arial" w:hAnsi="Arial" w:cs="Arial"/>
          <w:spacing w:val="32"/>
          <w:szCs w:val="22"/>
        </w:rPr>
        <w:t xml:space="preserve"> </w:t>
      </w:r>
      <w:r w:rsidR="00FF7F8D" w:rsidRPr="00271E3B">
        <w:rPr>
          <w:rFonts w:ascii="Arial" w:hAnsi="Arial" w:cs="Arial"/>
          <w:spacing w:val="32"/>
          <w:szCs w:val="22"/>
        </w:rPr>
        <w:t>R</w:t>
      </w:r>
      <w:r w:rsidR="00AB3A5E" w:rsidRPr="00271E3B">
        <w:rPr>
          <w:rFonts w:ascii="Arial" w:hAnsi="Arial" w:cs="Arial"/>
          <w:szCs w:val="22"/>
        </w:rPr>
        <w:t>e</w:t>
      </w:r>
      <w:r w:rsidR="00AB3A5E" w:rsidRPr="00271E3B">
        <w:rPr>
          <w:rFonts w:ascii="Arial" w:hAnsi="Arial" w:cs="Arial"/>
          <w:spacing w:val="1"/>
          <w:szCs w:val="22"/>
        </w:rPr>
        <w:t>p</w:t>
      </w:r>
      <w:r w:rsidR="00AB3A5E" w:rsidRPr="00271E3B">
        <w:rPr>
          <w:rFonts w:ascii="Arial" w:hAnsi="Arial" w:cs="Arial"/>
          <w:spacing w:val="-1"/>
          <w:szCs w:val="22"/>
        </w:rPr>
        <w:t>o</w:t>
      </w:r>
      <w:r w:rsidR="00AB3A5E" w:rsidRPr="00271E3B">
        <w:rPr>
          <w:rFonts w:ascii="Arial" w:hAnsi="Arial" w:cs="Arial"/>
          <w:szCs w:val="22"/>
        </w:rPr>
        <w:t>rting</w:t>
      </w:r>
      <w:r w:rsidR="00AB3A5E" w:rsidRPr="00271E3B">
        <w:rPr>
          <w:rFonts w:ascii="Arial" w:hAnsi="Arial" w:cs="Arial"/>
          <w:spacing w:val="32"/>
          <w:szCs w:val="22"/>
        </w:rPr>
        <w:t xml:space="preserve"> </w:t>
      </w:r>
      <w:r w:rsidR="00FF7F8D" w:rsidRPr="00271E3B">
        <w:rPr>
          <w:rFonts w:ascii="Arial" w:hAnsi="Arial" w:cs="Arial"/>
          <w:spacing w:val="32"/>
          <w:szCs w:val="22"/>
        </w:rPr>
        <w:t>E</w:t>
      </w:r>
      <w:r w:rsidR="00AB3A5E" w:rsidRPr="00271E3B">
        <w:rPr>
          <w:rFonts w:ascii="Arial" w:hAnsi="Arial" w:cs="Arial"/>
          <w:spacing w:val="1"/>
          <w:szCs w:val="22"/>
        </w:rPr>
        <w:t>n</w:t>
      </w:r>
      <w:r w:rsidR="00AB3A5E" w:rsidRPr="00271E3B">
        <w:rPr>
          <w:rFonts w:ascii="Arial" w:hAnsi="Arial" w:cs="Arial"/>
          <w:szCs w:val="22"/>
        </w:rPr>
        <w:t>tities</w:t>
      </w:r>
      <w:r w:rsidR="003D5487" w:rsidRPr="00271E3B">
        <w:rPr>
          <w:rFonts w:ascii="Arial" w:hAnsi="Arial" w:cs="Arial"/>
          <w:szCs w:val="22"/>
        </w:rPr>
        <w:t xml:space="preserve"> that </w:t>
      </w:r>
      <w:r w:rsidR="00AB3A5E" w:rsidRPr="00271E3B">
        <w:rPr>
          <w:rFonts w:ascii="Arial" w:hAnsi="Arial" w:cs="Arial"/>
          <w:szCs w:val="22"/>
        </w:rPr>
        <w:t>Offer Securities</w:t>
      </w:r>
      <w:r w:rsidR="00AB3A5E" w:rsidRPr="00271E3B">
        <w:rPr>
          <w:rFonts w:ascii="Arial" w:hAnsi="Arial" w:cs="Arial"/>
          <w:spacing w:val="1"/>
          <w:szCs w:val="22"/>
        </w:rPr>
        <w:t xml:space="preserve"> </w:t>
      </w:r>
      <w:r w:rsidR="003D5487" w:rsidRPr="00271E3B">
        <w:rPr>
          <w:rFonts w:ascii="Arial" w:hAnsi="Arial" w:cs="Arial"/>
          <w:spacing w:val="1"/>
          <w:szCs w:val="22"/>
        </w:rPr>
        <w:t xml:space="preserve">that are expressed to be </w:t>
      </w:r>
      <w:r w:rsidR="00AB3A5E" w:rsidRPr="00271E3B">
        <w:rPr>
          <w:rFonts w:ascii="Arial" w:hAnsi="Arial" w:cs="Arial"/>
          <w:szCs w:val="22"/>
        </w:rPr>
        <w:t>S</w:t>
      </w:r>
      <w:r w:rsidR="00AB3A5E" w:rsidRPr="00271E3B">
        <w:rPr>
          <w:rFonts w:ascii="Arial" w:hAnsi="Arial" w:cs="Arial"/>
          <w:spacing w:val="1"/>
          <w:szCs w:val="22"/>
        </w:rPr>
        <w:t>h</w:t>
      </w:r>
      <w:r w:rsidR="00AB3A5E" w:rsidRPr="00271E3B">
        <w:rPr>
          <w:rFonts w:ascii="Arial" w:hAnsi="Arial" w:cs="Arial"/>
          <w:szCs w:val="22"/>
        </w:rPr>
        <w:t>ari'a</w:t>
      </w:r>
      <w:r w:rsidR="003D5487" w:rsidRPr="00271E3B">
        <w:rPr>
          <w:rFonts w:ascii="Arial" w:hAnsi="Arial" w:cs="Arial"/>
          <w:szCs w:val="22"/>
        </w:rPr>
        <w:t>-</w:t>
      </w:r>
      <w:r w:rsidR="00AB3A5E" w:rsidRPr="00271E3B">
        <w:rPr>
          <w:rFonts w:ascii="Arial" w:hAnsi="Arial" w:cs="Arial"/>
          <w:szCs w:val="22"/>
        </w:rPr>
        <w:t>c</w:t>
      </w:r>
      <w:r w:rsidR="00AB3A5E" w:rsidRPr="00271E3B">
        <w:rPr>
          <w:rFonts w:ascii="Arial" w:hAnsi="Arial" w:cs="Arial"/>
          <w:spacing w:val="1"/>
          <w:szCs w:val="22"/>
        </w:rPr>
        <w:t>o</w:t>
      </w:r>
      <w:r w:rsidR="00AB3A5E" w:rsidRPr="00271E3B">
        <w:rPr>
          <w:rFonts w:ascii="Arial" w:hAnsi="Arial" w:cs="Arial"/>
          <w:spacing w:val="-2"/>
          <w:szCs w:val="22"/>
        </w:rPr>
        <w:t>m</w:t>
      </w:r>
      <w:r w:rsidR="00AB3A5E" w:rsidRPr="00271E3B">
        <w:rPr>
          <w:rFonts w:ascii="Arial" w:hAnsi="Arial" w:cs="Arial"/>
          <w:spacing w:val="1"/>
          <w:szCs w:val="22"/>
        </w:rPr>
        <w:t>p</w:t>
      </w:r>
      <w:r w:rsidR="00AB3A5E" w:rsidRPr="00271E3B">
        <w:rPr>
          <w:rFonts w:ascii="Arial" w:hAnsi="Arial" w:cs="Arial"/>
          <w:szCs w:val="22"/>
        </w:rPr>
        <w:t>lia</w:t>
      </w:r>
      <w:r w:rsidR="00AB3A5E" w:rsidRPr="00271E3B">
        <w:rPr>
          <w:rFonts w:ascii="Arial" w:hAnsi="Arial" w:cs="Arial"/>
          <w:spacing w:val="1"/>
          <w:szCs w:val="22"/>
        </w:rPr>
        <w:t>n</w:t>
      </w:r>
      <w:r w:rsidR="00AB3A5E" w:rsidRPr="00271E3B">
        <w:rPr>
          <w:rFonts w:ascii="Arial" w:hAnsi="Arial" w:cs="Arial"/>
          <w:szCs w:val="22"/>
        </w:rPr>
        <w:t xml:space="preserve">t. </w:t>
      </w:r>
      <w:r w:rsidR="003D5487" w:rsidRPr="00271E3B">
        <w:rPr>
          <w:rFonts w:ascii="Arial" w:hAnsi="Arial" w:cs="Arial"/>
          <w:szCs w:val="22"/>
        </w:rPr>
        <w:t>Reporting Entities that</w:t>
      </w:r>
      <w:r w:rsidR="00002D8D" w:rsidRPr="00271E3B">
        <w:rPr>
          <w:rFonts w:ascii="Arial" w:hAnsi="Arial" w:cs="Arial"/>
          <w:szCs w:val="22"/>
        </w:rPr>
        <w:t xml:space="preserve"> </w:t>
      </w:r>
      <w:r w:rsidR="003D5487" w:rsidRPr="00271E3B">
        <w:rPr>
          <w:rFonts w:ascii="Arial" w:hAnsi="Arial" w:cs="Arial"/>
          <w:szCs w:val="22"/>
        </w:rPr>
        <w:t xml:space="preserve">Offer Securities that are expressed to be Shari’a-compliant will also be subject to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w:t>
      </w:r>
      <w:r w:rsidR="00AB3A5E" w:rsidRPr="00271E3B">
        <w:rPr>
          <w:rFonts w:ascii="Arial" w:hAnsi="Arial" w:cs="Arial"/>
          <w:spacing w:val="1"/>
          <w:szCs w:val="22"/>
        </w:rPr>
        <w:t xml:space="preserve"> </w:t>
      </w:r>
      <w:r w:rsidR="00AB3A5E" w:rsidRPr="00271E3B">
        <w:rPr>
          <w:rFonts w:ascii="Arial" w:hAnsi="Arial" w:cs="Arial"/>
          <w:szCs w:val="22"/>
        </w:rPr>
        <w:t>ge</w:t>
      </w:r>
      <w:r w:rsidR="00AB3A5E" w:rsidRPr="00271E3B">
        <w:rPr>
          <w:rFonts w:ascii="Arial" w:hAnsi="Arial" w:cs="Arial"/>
          <w:spacing w:val="1"/>
          <w:szCs w:val="22"/>
        </w:rPr>
        <w:t>n</w:t>
      </w:r>
      <w:r w:rsidR="00AB3A5E" w:rsidRPr="00271E3B">
        <w:rPr>
          <w:rFonts w:ascii="Arial" w:hAnsi="Arial" w:cs="Arial"/>
          <w:szCs w:val="22"/>
        </w:rPr>
        <w:t>eral req</w:t>
      </w:r>
      <w:r w:rsidR="00AB3A5E" w:rsidRPr="00271E3B">
        <w:rPr>
          <w:rFonts w:ascii="Arial" w:hAnsi="Arial" w:cs="Arial"/>
          <w:spacing w:val="1"/>
          <w:szCs w:val="22"/>
        </w:rPr>
        <w:t>u</w:t>
      </w:r>
      <w:r w:rsidR="00AB3A5E" w:rsidRPr="00271E3B">
        <w:rPr>
          <w:rFonts w:ascii="Arial" w:hAnsi="Arial" w:cs="Arial"/>
          <w:szCs w:val="22"/>
        </w:rPr>
        <w:t>ireme</w:t>
      </w:r>
      <w:r w:rsidR="00AB3A5E" w:rsidRPr="00271E3B">
        <w:rPr>
          <w:rFonts w:ascii="Arial" w:hAnsi="Arial" w:cs="Arial"/>
          <w:spacing w:val="1"/>
          <w:szCs w:val="22"/>
        </w:rPr>
        <w:t>n</w:t>
      </w:r>
      <w:r w:rsidR="00AB3A5E" w:rsidRPr="00271E3B">
        <w:rPr>
          <w:rFonts w:ascii="Arial" w:hAnsi="Arial" w:cs="Arial"/>
          <w:szCs w:val="22"/>
        </w:rPr>
        <w:t>ts</w:t>
      </w:r>
      <w:r w:rsidR="00AB3A5E" w:rsidRPr="00271E3B">
        <w:rPr>
          <w:rFonts w:ascii="Arial" w:hAnsi="Arial" w:cs="Arial"/>
          <w:spacing w:val="1"/>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at a</w:t>
      </w:r>
      <w:r w:rsidR="00AB3A5E" w:rsidRPr="00271E3B">
        <w:rPr>
          <w:rFonts w:ascii="Arial" w:hAnsi="Arial" w:cs="Arial"/>
          <w:spacing w:val="1"/>
          <w:szCs w:val="22"/>
        </w:rPr>
        <w:t>pp</w:t>
      </w:r>
      <w:r w:rsidR="00AB3A5E" w:rsidRPr="00271E3B">
        <w:rPr>
          <w:rFonts w:ascii="Arial" w:hAnsi="Arial" w:cs="Arial"/>
          <w:szCs w:val="22"/>
        </w:rPr>
        <w:t>ly</w:t>
      </w:r>
      <w:r w:rsidR="00AB3A5E" w:rsidRPr="00271E3B">
        <w:rPr>
          <w:rFonts w:ascii="Arial" w:hAnsi="Arial" w:cs="Arial"/>
          <w:spacing w:val="1"/>
          <w:szCs w:val="22"/>
        </w:rPr>
        <w:t xml:space="preserve"> </w:t>
      </w:r>
      <w:r w:rsidR="00AB3A5E" w:rsidRPr="00271E3B">
        <w:rPr>
          <w:rFonts w:ascii="Arial" w:hAnsi="Arial" w:cs="Arial"/>
          <w:szCs w:val="22"/>
        </w:rPr>
        <w:t>to</w:t>
      </w:r>
      <w:r w:rsidR="00AB3A5E" w:rsidRPr="00271E3B">
        <w:rPr>
          <w:rFonts w:ascii="Arial" w:hAnsi="Arial" w:cs="Arial"/>
          <w:spacing w:val="2"/>
          <w:szCs w:val="22"/>
        </w:rPr>
        <w:t xml:space="preserve"> </w:t>
      </w:r>
      <w:r w:rsidR="00AB3A5E" w:rsidRPr="00271E3B">
        <w:rPr>
          <w:rFonts w:ascii="Arial" w:hAnsi="Arial" w:cs="Arial"/>
          <w:szCs w:val="22"/>
        </w:rPr>
        <w:t xml:space="preserve">Offers </w:t>
      </w:r>
      <w:r w:rsidR="003D5487" w:rsidRPr="00271E3B">
        <w:rPr>
          <w:rFonts w:ascii="Arial" w:hAnsi="Arial" w:cs="Arial"/>
          <w:szCs w:val="22"/>
        </w:rPr>
        <w:t xml:space="preserve">of Securities and </w:t>
      </w:r>
      <w:r w:rsidR="00624BE1" w:rsidRPr="00271E3B">
        <w:rPr>
          <w:rFonts w:ascii="Arial" w:hAnsi="Arial" w:cs="Arial"/>
          <w:szCs w:val="22"/>
        </w:rPr>
        <w:t>r</w:t>
      </w:r>
      <w:r w:rsidR="00AB3A5E" w:rsidRPr="00271E3B">
        <w:rPr>
          <w:rFonts w:ascii="Arial" w:hAnsi="Arial" w:cs="Arial"/>
          <w:szCs w:val="22"/>
        </w:rPr>
        <w:t>ep</w:t>
      </w:r>
      <w:r w:rsidR="00AB3A5E" w:rsidRPr="00271E3B">
        <w:rPr>
          <w:rFonts w:ascii="Arial" w:hAnsi="Arial" w:cs="Arial"/>
          <w:spacing w:val="1"/>
          <w:szCs w:val="22"/>
        </w:rPr>
        <w:t>o</w:t>
      </w:r>
      <w:r w:rsidR="00AB3A5E" w:rsidRPr="00271E3B">
        <w:rPr>
          <w:rFonts w:ascii="Arial" w:hAnsi="Arial" w:cs="Arial"/>
          <w:szCs w:val="22"/>
        </w:rPr>
        <w:t>rt</w:t>
      </w:r>
      <w:r w:rsidR="00AB3A5E" w:rsidRPr="00271E3B">
        <w:rPr>
          <w:rFonts w:ascii="Arial" w:hAnsi="Arial" w:cs="Arial"/>
          <w:spacing w:val="-2"/>
          <w:szCs w:val="22"/>
        </w:rPr>
        <w:t>i</w:t>
      </w:r>
      <w:r w:rsidR="00AB3A5E" w:rsidRPr="00271E3B">
        <w:rPr>
          <w:rFonts w:ascii="Arial" w:hAnsi="Arial" w:cs="Arial"/>
          <w:spacing w:val="1"/>
          <w:szCs w:val="22"/>
        </w:rPr>
        <w:t>n</w:t>
      </w:r>
      <w:r w:rsidR="00AB3A5E" w:rsidRPr="00271E3B">
        <w:rPr>
          <w:rFonts w:ascii="Arial" w:hAnsi="Arial" w:cs="Arial"/>
          <w:szCs w:val="22"/>
        </w:rPr>
        <w:t>g</w:t>
      </w:r>
      <w:r w:rsidR="00AB3A5E" w:rsidRPr="00271E3B">
        <w:rPr>
          <w:rFonts w:ascii="Arial" w:hAnsi="Arial" w:cs="Arial"/>
          <w:spacing w:val="2"/>
          <w:szCs w:val="22"/>
        </w:rPr>
        <w:t xml:space="preserve"> </w:t>
      </w:r>
      <w:r w:rsidR="00624BE1" w:rsidRPr="00271E3B">
        <w:rPr>
          <w:rFonts w:ascii="Arial" w:hAnsi="Arial" w:cs="Arial"/>
          <w:szCs w:val="22"/>
        </w:rPr>
        <w:t>e</w:t>
      </w:r>
      <w:r w:rsidR="00AB3A5E" w:rsidRPr="00271E3B">
        <w:rPr>
          <w:rFonts w:ascii="Arial" w:hAnsi="Arial" w:cs="Arial"/>
          <w:spacing w:val="1"/>
          <w:szCs w:val="22"/>
        </w:rPr>
        <w:t>n</w:t>
      </w:r>
      <w:r w:rsidR="00AB3A5E" w:rsidRPr="00271E3B">
        <w:rPr>
          <w:rFonts w:ascii="Arial" w:hAnsi="Arial" w:cs="Arial"/>
          <w:szCs w:val="22"/>
        </w:rPr>
        <w:t>tities</w:t>
      </w:r>
      <w:r w:rsidR="00AB3A5E" w:rsidRPr="00271E3B">
        <w:rPr>
          <w:rFonts w:ascii="Arial" w:hAnsi="Arial" w:cs="Arial"/>
          <w:spacing w:val="3"/>
          <w:szCs w:val="22"/>
        </w:rPr>
        <w:t xml:space="preserve"> </w:t>
      </w:r>
      <w:r w:rsidR="00AB3A5E" w:rsidRPr="00271E3B">
        <w:rPr>
          <w:rFonts w:ascii="Arial" w:hAnsi="Arial" w:cs="Arial"/>
          <w:spacing w:val="-2"/>
          <w:szCs w:val="22"/>
        </w:rPr>
        <w:t>m</w:t>
      </w:r>
      <w:r w:rsidR="00AB3A5E" w:rsidRPr="00271E3B">
        <w:rPr>
          <w:rFonts w:ascii="Arial" w:hAnsi="Arial" w:cs="Arial"/>
          <w:spacing w:val="1"/>
          <w:szCs w:val="22"/>
        </w:rPr>
        <w:t>u</w:t>
      </w:r>
      <w:r w:rsidR="00AB3A5E" w:rsidRPr="00271E3B">
        <w:rPr>
          <w:rFonts w:ascii="Arial" w:hAnsi="Arial" w:cs="Arial"/>
          <w:szCs w:val="22"/>
        </w:rPr>
        <w:t>st</w:t>
      </w:r>
      <w:r w:rsidR="00AB3A5E" w:rsidRPr="00271E3B">
        <w:rPr>
          <w:rFonts w:ascii="Arial" w:hAnsi="Arial" w:cs="Arial"/>
          <w:spacing w:val="1"/>
          <w:szCs w:val="22"/>
        </w:rPr>
        <w:t xml:space="preserve"> </w:t>
      </w:r>
      <w:r w:rsidR="00AB3A5E" w:rsidRPr="00271E3B">
        <w:rPr>
          <w:rFonts w:ascii="Arial" w:hAnsi="Arial" w:cs="Arial"/>
          <w:szCs w:val="22"/>
        </w:rPr>
        <w:t>c</w:t>
      </w:r>
      <w:r w:rsidR="00AB3A5E" w:rsidRPr="00271E3B">
        <w:rPr>
          <w:rFonts w:ascii="Arial" w:hAnsi="Arial" w:cs="Arial"/>
          <w:spacing w:val="1"/>
          <w:szCs w:val="22"/>
        </w:rPr>
        <w:t>o</w:t>
      </w:r>
      <w:r w:rsidR="00AB3A5E" w:rsidRPr="00271E3B">
        <w:rPr>
          <w:rFonts w:ascii="Arial" w:hAnsi="Arial" w:cs="Arial"/>
          <w:spacing w:val="-2"/>
          <w:szCs w:val="22"/>
        </w:rPr>
        <w:t>m</w:t>
      </w:r>
      <w:r w:rsidR="00AB3A5E" w:rsidRPr="00271E3B">
        <w:rPr>
          <w:rFonts w:ascii="Arial" w:hAnsi="Arial" w:cs="Arial"/>
          <w:spacing w:val="1"/>
          <w:szCs w:val="22"/>
        </w:rPr>
        <w:t>p</w:t>
      </w:r>
      <w:r w:rsidR="00AB3A5E" w:rsidRPr="00271E3B">
        <w:rPr>
          <w:rFonts w:ascii="Arial" w:hAnsi="Arial" w:cs="Arial"/>
          <w:szCs w:val="22"/>
        </w:rPr>
        <w:t>ly</w:t>
      </w:r>
      <w:r w:rsidR="00AB3A5E" w:rsidRPr="00271E3B">
        <w:rPr>
          <w:rFonts w:ascii="Arial" w:hAnsi="Arial" w:cs="Arial"/>
          <w:spacing w:val="1"/>
          <w:szCs w:val="22"/>
        </w:rPr>
        <w:t xml:space="preserve"> </w:t>
      </w:r>
      <w:r w:rsidR="003D5487" w:rsidRPr="00271E3B">
        <w:rPr>
          <w:rFonts w:ascii="Arial" w:hAnsi="Arial" w:cs="Arial"/>
          <w:spacing w:val="1"/>
          <w:szCs w:val="22"/>
        </w:rPr>
        <w:t xml:space="preserve">with such requirements as set out </w:t>
      </w:r>
      <w:r w:rsidR="00AB3A5E" w:rsidRPr="00271E3B">
        <w:rPr>
          <w:rFonts w:ascii="Arial" w:hAnsi="Arial" w:cs="Arial"/>
          <w:szCs w:val="22"/>
        </w:rPr>
        <w:t>in</w:t>
      </w:r>
      <w:r w:rsidR="00AB3A5E" w:rsidRPr="00271E3B">
        <w:rPr>
          <w:rFonts w:ascii="Arial" w:hAnsi="Arial" w:cs="Arial"/>
          <w:spacing w:val="1"/>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 Mar</w:t>
      </w:r>
      <w:r w:rsidR="00AB3A5E" w:rsidRPr="00271E3B">
        <w:rPr>
          <w:rFonts w:ascii="Arial" w:hAnsi="Arial" w:cs="Arial"/>
          <w:spacing w:val="1"/>
          <w:szCs w:val="22"/>
        </w:rPr>
        <w:t>k</w:t>
      </w:r>
      <w:r w:rsidR="00AB3A5E" w:rsidRPr="00271E3B">
        <w:rPr>
          <w:rFonts w:ascii="Arial" w:hAnsi="Arial" w:cs="Arial"/>
          <w:szCs w:val="22"/>
        </w:rPr>
        <w:t>ets</w:t>
      </w:r>
      <w:r w:rsidR="00AB3A5E" w:rsidRPr="00271E3B">
        <w:rPr>
          <w:rFonts w:ascii="Arial" w:hAnsi="Arial" w:cs="Arial"/>
          <w:spacing w:val="-1"/>
          <w:szCs w:val="22"/>
        </w:rPr>
        <w:t xml:space="preserve"> </w:t>
      </w:r>
      <w:r w:rsidR="00AB3A5E" w:rsidRPr="00271E3B">
        <w:rPr>
          <w:rFonts w:ascii="Arial" w:hAnsi="Arial" w:cs="Arial"/>
          <w:szCs w:val="22"/>
        </w:rPr>
        <w:t>R</w:t>
      </w:r>
      <w:r w:rsidR="00AB3A5E" w:rsidRPr="00271E3B">
        <w:rPr>
          <w:rFonts w:ascii="Arial" w:hAnsi="Arial" w:cs="Arial"/>
          <w:spacing w:val="1"/>
          <w:szCs w:val="22"/>
        </w:rPr>
        <w:t>u</w:t>
      </w:r>
      <w:r w:rsidR="00AB3A5E" w:rsidRPr="00271E3B">
        <w:rPr>
          <w:rFonts w:ascii="Arial" w:hAnsi="Arial" w:cs="Arial"/>
          <w:szCs w:val="22"/>
        </w:rPr>
        <w:t>les (</w:t>
      </w:r>
      <w:r w:rsidR="00AB3A5E" w:rsidRPr="00271E3B">
        <w:rPr>
          <w:rFonts w:ascii="Arial" w:hAnsi="Arial" w:cs="Arial"/>
          <w:spacing w:val="-2"/>
          <w:szCs w:val="22"/>
        </w:rPr>
        <w:t>M</w:t>
      </w:r>
      <w:r w:rsidR="00AB3A5E" w:rsidRPr="00271E3B">
        <w:rPr>
          <w:rFonts w:ascii="Arial" w:hAnsi="Arial" w:cs="Arial"/>
          <w:szCs w:val="22"/>
        </w:rPr>
        <w:t xml:space="preserve">KT </w:t>
      </w:r>
      <w:r w:rsidR="00D707C6" w:rsidRPr="00271E3B">
        <w:rPr>
          <w:rFonts w:ascii="Arial" w:hAnsi="Arial" w:cs="Arial"/>
          <w:spacing w:val="-2"/>
          <w:szCs w:val="22"/>
        </w:rPr>
        <w:t>Rulebook</w:t>
      </w:r>
      <w:r w:rsidR="00AB3A5E" w:rsidRPr="00271E3B">
        <w:rPr>
          <w:rFonts w:ascii="Arial" w:hAnsi="Arial" w:cs="Arial"/>
          <w:szCs w:val="22"/>
        </w:rPr>
        <w:t>).</w:t>
      </w:r>
    </w:p>
    <w:p w14:paraId="788E5AF3" w14:textId="3632446B" w:rsidR="00AB3A5E" w:rsidRPr="00271E3B" w:rsidRDefault="001A48FA" w:rsidP="00EA6D05">
      <w:pPr>
        <w:pStyle w:val="Heading5"/>
        <w:tabs>
          <w:tab w:val="clear" w:pos="2160"/>
          <w:tab w:val="num" w:pos="1418"/>
        </w:tabs>
        <w:ind w:left="1418" w:hanging="709"/>
        <w:rPr>
          <w:rFonts w:ascii="Arial" w:hAnsi="Arial" w:cs="Arial"/>
          <w:szCs w:val="22"/>
        </w:rPr>
      </w:pPr>
      <w:r w:rsidRPr="00271E3B">
        <w:rPr>
          <w:rFonts w:ascii="Arial" w:hAnsi="Arial" w:cs="Arial"/>
          <w:szCs w:val="22"/>
        </w:rPr>
        <w:t>IFR</w:t>
      </w:r>
      <w:r w:rsidR="00AB3A5E" w:rsidRPr="00271E3B">
        <w:rPr>
          <w:rFonts w:ascii="Arial" w:hAnsi="Arial" w:cs="Arial"/>
          <w:spacing w:val="19"/>
          <w:szCs w:val="22"/>
        </w:rPr>
        <w:t xml:space="preserve"> </w:t>
      </w:r>
      <w:r w:rsidR="00AB3A5E" w:rsidRPr="00271E3B">
        <w:rPr>
          <w:rFonts w:ascii="Arial" w:hAnsi="Arial" w:cs="Arial"/>
          <w:szCs w:val="22"/>
        </w:rPr>
        <w:fldChar w:fldCharType="begin"/>
      </w:r>
      <w:r w:rsidR="00AB3A5E" w:rsidRPr="00271E3B">
        <w:rPr>
          <w:rFonts w:ascii="Arial" w:hAnsi="Arial" w:cs="Arial"/>
          <w:spacing w:val="19"/>
          <w:szCs w:val="22"/>
        </w:rPr>
        <w:instrText xml:space="preserve"> REF _Ref413092099 \n \h </w:instrText>
      </w:r>
      <w:r w:rsidR="00E07681"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pacing w:val="19"/>
          <w:szCs w:val="22"/>
          <w:cs/>
        </w:rPr>
        <w:t>‎</w:t>
      </w:r>
      <w:r w:rsidR="00806606">
        <w:rPr>
          <w:rFonts w:ascii="Arial" w:hAnsi="Arial" w:cs="Arial"/>
          <w:spacing w:val="19"/>
          <w:szCs w:val="22"/>
        </w:rPr>
        <w:t>8</w:t>
      </w:r>
      <w:r w:rsidR="00AB3A5E" w:rsidRPr="00271E3B">
        <w:rPr>
          <w:rFonts w:ascii="Arial" w:hAnsi="Arial" w:cs="Arial"/>
          <w:szCs w:val="22"/>
        </w:rPr>
        <w:fldChar w:fldCharType="end"/>
      </w:r>
      <w:r w:rsidR="00AB3A5E" w:rsidRPr="00271E3B">
        <w:rPr>
          <w:rFonts w:ascii="Arial" w:hAnsi="Arial" w:cs="Arial"/>
          <w:spacing w:val="20"/>
          <w:szCs w:val="22"/>
        </w:rPr>
        <w:t xml:space="preserve"> </w:t>
      </w:r>
      <w:r w:rsidR="00AB3A5E" w:rsidRPr="00271E3B">
        <w:rPr>
          <w:rFonts w:ascii="Arial" w:hAnsi="Arial" w:cs="Arial"/>
          <w:spacing w:val="-1"/>
          <w:szCs w:val="22"/>
        </w:rPr>
        <w:t>co</w:t>
      </w:r>
      <w:r w:rsidR="00AB3A5E" w:rsidRPr="00271E3B">
        <w:rPr>
          <w:rFonts w:ascii="Arial" w:hAnsi="Arial" w:cs="Arial"/>
          <w:szCs w:val="22"/>
        </w:rPr>
        <w:t>ntains</w:t>
      </w:r>
      <w:r w:rsidR="00AB3A5E" w:rsidRPr="00271E3B">
        <w:rPr>
          <w:rFonts w:ascii="Arial" w:hAnsi="Arial" w:cs="Arial"/>
          <w:spacing w:val="20"/>
          <w:szCs w:val="22"/>
        </w:rPr>
        <w:t xml:space="preserve"> </w:t>
      </w:r>
      <w:r w:rsidR="00AB3A5E" w:rsidRPr="00271E3B">
        <w:rPr>
          <w:rFonts w:ascii="Arial" w:hAnsi="Arial" w:cs="Arial"/>
          <w:szCs w:val="22"/>
        </w:rPr>
        <w:t>t</w:t>
      </w:r>
      <w:r w:rsidR="00AB3A5E" w:rsidRPr="00271E3B">
        <w:rPr>
          <w:rFonts w:ascii="Arial" w:hAnsi="Arial" w:cs="Arial"/>
          <w:spacing w:val="1"/>
          <w:szCs w:val="22"/>
        </w:rPr>
        <w:t>h</w:t>
      </w:r>
      <w:r w:rsidR="00AB3A5E" w:rsidRPr="00271E3B">
        <w:rPr>
          <w:rFonts w:ascii="Arial" w:hAnsi="Arial" w:cs="Arial"/>
          <w:szCs w:val="22"/>
        </w:rPr>
        <w:t>e</w:t>
      </w:r>
      <w:r w:rsidR="00AB3A5E" w:rsidRPr="00271E3B">
        <w:rPr>
          <w:rFonts w:ascii="Arial" w:hAnsi="Arial" w:cs="Arial"/>
          <w:spacing w:val="20"/>
          <w:szCs w:val="22"/>
        </w:rPr>
        <w:t xml:space="preserve"> </w:t>
      </w:r>
      <w:r w:rsidR="00AB3A5E" w:rsidRPr="00271E3B">
        <w:rPr>
          <w:rFonts w:ascii="Arial" w:hAnsi="Arial" w:cs="Arial"/>
          <w:spacing w:val="-1"/>
          <w:szCs w:val="22"/>
        </w:rPr>
        <w:t>a</w:t>
      </w:r>
      <w:r w:rsidR="00AB3A5E" w:rsidRPr="00271E3B">
        <w:rPr>
          <w:rFonts w:ascii="Arial" w:hAnsi="Arial" w:cs="Arial"/>
          <w:szCs w:val="22"/>
        </w:rPr>
        <w:t>dditional</w:t>
      </w:r>
      <w:r w:rsidR="00AB3A5E" w:rsidRPr="00271E3B">
        <w:rPr>
          <w:rFonts w:ascii="Arial" w:hAnsi="Arial" w:cs="Arial"/>
          <w:spacing w:val="18"/>
          <w:szCs w:val="22"/>
        </w:rPr>
        <w:t xml:space="preserve"> </w:t>
      </w:r>
      <w:r w:rsidR="00AB3A5E" w:rsidRPr="00271E3B">
        <w:rPr>
          <w:rFonts w:ascii="Arial" w:hAnsi="Arial" w:cs="Arial"/>
          <w:szCs w:val="22"/>
        </w:rPr>
        <w:t>re</w:t>
      </w:r>
      <w:r w:rsidR="00AB3A5E" w:rsidRPr="00271E3B">
        <w:rPr>
          <w:rFonts w:ascii="Arial" w:hAnsi="Arial" w:cs="Arial"/>
          <w:spacing w:val="-1"/>
          <w:szCs w:val="22"/>
        </w:rPr>
        <w:t>q</w:t>
      </w:r>
      <w:r w:rsidR="00AB3A5E" w:rsidRPr="00271E3B">
        <w:rPr>
          <w:rFonts w:ascii="Arial" w:hAnsi="Arial" w:cs="Arial"/>
          <w:spacing w:val="1"/>
          <w:szCs w:val="22"/>
        </w:rPr>
        <w:t>u</w:t>
      </w:r>
      <w:r w:rsidR="00AB3A5E" w:rsidRPr="00271E3B">
        <w:rPr>
          <w:rFonts w:ascii="Arial" w:hAnsi="Arial" w:cs="Arial"/>
          <w:szCs w:val="22"/>
        </w:rPr>
        <w:t>ire</w:t>
      </w:r>
      <w:r w:rsidR="00AB3A5E" w:rsidRPr="00271E3B">
        <w:rPr>
          <w:rFonts w:ascii="Arial" w:hAnsi="Arial" w:cs="Arial"/>
          <w:spacing w:val="-2"/>
          <w:szCs w:val="22"/>
        </w:rPr>
        <w:t>m</w:t>
      </w:r>
      <w:r w:rsidR="00AB3A5E" w:rsidRPr="00271E3B">
        <w:rPr>
          <w:rFonts w:ascii="Arial" w:hAnsi="Arial" w:cs="Arial"/>
          <w:szCs w:val="22"/>
        </w:rPr>
        <w:t>ents</w:t>
      </w:r>
      <w:r w:rsidR="00AB3A5E" w:rsidRPr="00271E3B">
        <w:rPr>
          <w:rFonts w:ascii="Arial" w:hAnsi="Arial" w:cs="Arial"/>
          <w:spacing w:val="20"/>
          <w:szCs w:val="22"/>
        </w:rPr>
        <w:t xml:space="preserve"> </w:t>
      </w:r>
      <w:r w:rsidR="00AB3A5E" w:rsidRPr="00271E3B">
        <w:rPr>
          <w:rFonts w:ascii="Arial" w:hAnsi="Arial" w:cs="Arial"/>
          <w:szCs w:val="22"/>
        </w:rPr>
        <w:t>a</w:t>
      </w:r>
      <w:r w:rsidR="00AB3A5E" w:rsidRPr="00271E3B">
        <w:rPr>
          <w:rFonts w:ascii="Arial" w:hAnsi="Arial" w:cs="Arial"/>
          <w:spacing w:val="-1"/>
          <w:szCs w:val="22"/>
        </w:rPr>
        <w:t>p</w:t>
      </w:r>
      <w:r w:rsidR="00AB3A5E" w:rsidRPr="00271E3B">
        <w:rPr>
          <w:rFonts w:ascii="Arial" w:hAnsi="Arial" w:cs="Arial"/>
          <w:szCs w:val="22"/>
        </w:rPr>
        <w:t>pl</w:t>
      </w:r>
      <w:r w:rsidR="00AB3A5E" w:rsidRPr="00271E3B">
        <w:rPr>
          <w:rFonts w:ascii="Arial" w:hAnsi="Arial" w:cs="Arial"/>
          <w:spacing w:val="-1"/>
          <w:szCs w:val="22"/>
        </w:rPr>
        <w:t>y</w:t>
      </w:r>
      <w:r w:rsidR="00AB3A5E" w:rsidRPr="00271E3B">
        <w:rPr>
          <w:rFonts w:ascii="Arial" w:hAnsi="Arial" w:cs="Arial"/>
          <w:szCs w:val="22"/>
        </w:rPr>
        <w:t>ing</w:t>
      </w:r>
      <w:r w:rsidR="00AB3A5E" w:rsidRPr="00271E3B">
        <w:rPr>
          <w:rFonts w:ascii="Arial" w:hAnsi="Arial" w:cs="Arial"/>
          <w:spacing w:val="20"/>
          <w:szCs w:val="22"/>
        </w:rPr>
        <w:t xml:space="preserve"> </w:t>
      </w:r>
      <w:r w:rsidR="00AB3A5E" w:rsidRPr="00271E3B">
        <w:rPr>
          <w:rFonts w:ascii="Arial" w:hAnsi="Arial" w:cs="Arial"/>
          <w:spacing w:val="-2"/>
          <w:szCs w:val="22"/>
        </w:rPr>
        <w:t>t</w:t>
      </w:r>
      <w:r w:rsidR="00AB3A5E" w:rsidRPr="00271E3B">
        <w:rPr>
          <w:rFonts w:ascii="Arial" w:hAnsi="Arial" w:cs="Arial"/>
          <w:szCs w:val="22"/>
        </w:rPr>
        <w:t>o</w:t>
      </w:r>
      <w:r w:rsidR="00AB3A5E" w:rsidRPr="00271E3B">
        <w:rPr>
          <w:rFonts w:ascii="Arial" w:hAnsi="Arial" w:cs="Arial"/>
          <w:spacing w:val="19"/>
          <w:szCs w:val="22"/>
        </w:rPr>
        <w:t xml:space="preserve"> </w:t>
      </w:r>
      <w:r w:rsidR="00AB3A5E" w:rsidRPr="00271E3B">
        <w:rPr>
          <w:rFonts w:ascii="Arial" w:hAnsi="Arial" w:cs="Arial"/>
          <w:szCs w:val="22"/>
        </w:rPr>
        <w:t>Per</w:t>
      </w:r>
      <w:r w:rsidR="00AB3A5E" w:rsidRPr="00271E3B">
        <w:rPr>
          <w:rFonts w:ascii="Arial" w:hAnsi="Arial" w:cs="Arial"/>
          <w:spacing w:val="-1"/>
          <w:szCs w:val="22"/>
        </w:rPr>
        <w:t>s</w:t>
      </w:r>
      <w:r w:rsidR="00AB3A5E" w:rsidRPr="00271E3B">
        <w:rPr>
          <w:rFonts w:ascii="Arial" w:hAnsi="Arial" w:cs="Arial"/>
          <w:szCs w:val="22"/>
        </w:rPr>
        <w:t>ons</w:t>
      </w:r>
      <w:r w:rsidR="00AB3A5E" w:rsidRPr="00271E3B">
        <w:rPr>
          <w:rFonts w:ascii="Arial" w:hAnsi="Arial" w:cs="Arial"/>
          <w:spacing w:val="18"/>
          <w:szCs w:val="22"/>
        </w:rPr>
        <w:t xml:space="preserve"> </w:t>
      </w:r>
      <w:r w:rsidR="00AB3A5E" w:rsidRPr="00271E3B">
        <w:rPr>
          <w:rFonts w:ascii="Arial" w:hAnsi="Arial" w:cs="Arial"/>
          <w:spacing w:val="-1"/>
          <w:szCs w:val="22"/>
        </w:rPr>
        <w:t>wh</w:t>
      </w:r>
      <w:r w:rsidR="00AB3A5E" w:rsidRPr="00271E3B">
        <w:rPr>
          <w:rFonts w:ascii="Arial" w:hAnsi="Arial" w:cs="Arial"/>
          <w:szCs w:val="22"/>
        </w:rPr>
        <w:t>o</w:t>
      </w:r>
      <w:r w:rsidR="00AB3A5E" w:rsidRPr="00271E3B">
        <w:rPr>
          <w:rFonts w:ascii="Arial" w:hAnsi="Arial" w:cs="Arial"/>
          <w:spacing w:val="19"/>
          <w:szCs w:val="22"/>
        </w:rPr>
        <w:t xml:space="preserve"> </w:t>
      </w:r>
      <w:r w:rsidR="00AB3A5E" w:rsidRPr="00271E3B">
        <w:rPr>
          <w:rFonts w:ascii="Arial" w:hAnsi="Arial" w:cs="Arial"/>
          <w:szCs w:val="22"/>
        </w:rPr>
        <w:t>carry</w:t>
      </w:r>
      <w:r w:rsidR="00AB3A5E" w:rsidRPr="00271E3B">
        <w:rPr>
          <w:rFonts w:ascii="Arial" w:hAnsi="Arial" w:cs="Arial"/>
          <w:spacing w:val="19"/>
          <w:szCs w:val="22"/>
        </w:rPr>
        <w:t xml:space="preserve"> </w:t>
      </w:r>
      <w:r w:rsidR="00AB3A5E" w:rsidRPr="00271E3B">
        <w:rPr>
          <w:rFonts w:ascii="Arial" w:hAnsi="Arial" w:cs="Arial"/>
          <w:spacing w:val="-1"/>
          <w:szCs w:val="22"/>
        </w:rPr>
        <w:t>o</w:t>
      </w:r>
      <w:r w:rsidR="00AB3A5E" w:rsidRPr="00271E3B">
        <w:rPr>
          <w:rFonts w:ascii="Arial" w:hAnsi="Arial" w:cs="Arial"/>
          <w:szCs w:val="22"/>
        </w:rPr>
        <w:t xml:space="preserve">n </w:t>
      </w:r>
      <w:r w:rsidRPr="00271E3B">
        <w:rPr>
          <w:rFonts w:ascii="Arial" w:eastAsiaTheme="minorHAnsi" w:hAnsi="Arial" w:cs="Arial"/>
          <w:szCs w:val="22"/>
        </w:rPr>
        <w:t>i</w:t>
      </w:r>
      <w:r w:rsidR="00AB3A5E" w:rsidRPr="00271E3B">
        <w:rPr>
          <w:rFonts w:ascii="Arial" w:eastAsiaTheme="minorHAnsi" w:hAnsi="Arial" w:cs="Arial"/>
          <w:szCs w:val="22"/>
        </w:rPr>
        <w:t>n</w:t>
      </w:r>
      <w:r w:rsidR="00AB3A5E" w:rsidRPr="00271E3B">
        <w:rPr>
          <w:rFonts w:ascii="Arial" w:eastAsiaTheme="minorHAnsi" w:hAnsi="Arial" w:cs="Arial"/>
          <w:spacing w:val="-1"/>
          <w:szCs w:val="22"/>
        </w:rPr>
        <w:t>s</w:t>
      </w:r>
      <w:r w:rsidR="00AB3A5E" w:rsidRPr="00271E3B">
        <w:rPr>
          <w:rFonts w:ascii="Arial" w:eastAsiaTheme="minorHAnsi" w:hAnsi="Arial" w:cs="Arial"/>
          <w:spacing w:val="1"/>
          <w:szCs w:val="22"/>
        </w:rPr>
        <w:t>u</w:t>
      </w:r>
      <w:r w:rsidR="00AB3A5E" w:rsidRPr="00271E3B">
        <w:rPr>
          <w:rFonts w:ascii="Arial" w:eastAsiaTheme="minorHAnsi" w:hAnsi="Arial" w:cs="Arial"/>
          <w:spacing w:val="-1"/>
          <w:szCs w:val="22"/>
        </w:rPr>
        <w:t>r</w:t>
      </w:r>
      <w:r w:rsidR="00AB3A5E" w:rsidRPr="00271E3B">
        <w:rPr>
          <w:rFonts w:ascii="Arial" w:eastAsiaTheme="minorHAnsi" w:hAnsi="Arial" w:cs="Arial"/>
          <w:szCs w:val="22"/>
        </w:rPr>
        <w:t>ance</w:t>
      </w:r>
      <w:r w:rsidR="00AB3A5E" w:rsidRPr="00271E3B">
        <w:rPr>
          <w:rFonts w:ascii="Arial" w:eastAsiaTheme="minorHAnsi" w:hAnsi="Arial" w:cs="Arial"/>
          <w:spacing w:val="-1"/>
          <w:szCs w:val="22"/>
        </w:rPr>
        <w:t xml:space="preserve"> </w:t>
      </w:r>
      <w:r w:rsidRPr="00271E3B">
        <w:rPr>
          <w:rFonts w:ascii="Arial" w:eastAsiaTheme="minorHAnsi" w:hAnsi="Arial" w:cs="Arial"/>
          <w:szCs w:val="22"/>
        </w:rPr>
        <w:t>b</w:t>
      </w:r>
      <w:r w:rsidR="00AB3A5E" w:rsidRPr="00271E3B">
        <w:rPr>
          <w:rFonts w:ascii="Arial" w:eastAsiaTheme="minorHAnsi" w:hAnsi="Arial" w:cs="Arial"/>
          <w:spacing w:val="1"/>
          <w:szCs w:val="22"/>
        </w:rPr>
        <w:t>u</w:t>
      </w:r>
      <w:r w:rsidR="00AB3A5E" w:rsidRPr="00271E3B">
        <w:rPr>
          <w:rFonts w:ascii="Arial" w:eastAsiaTheme="minorHAnsi" w:hAnsi="Arial" w:cs="Arial"/>
          <w:szCs w:val="22"/>
        </w:rPr>
        <w:t>s</w:t>
      </w:r>
      <w:r w:rsidR="00AB3A5E" w:rsidRPr="00271E3B">
        <w:rPr>
          <w:rFonts w:ascii="Arial" w:eastAsiaTheme="minorHAnsi" w:hAnsi="Arial" w:cs="Arial"/>
          <w:spacing w:val="-2"/>
          <w:szCs w:val="22"/>
        </w:rPr>
        <w:t>i</w:t>
      </w:r>
      <w:r w:rsidR="00AB3A5E" w:rsidRPr="00271E3B">
        <w:rPr>
          <w:rFonts w:ascii="Arial" w:eastAsiaTheme="minorHAnsi" w:hAnsi="Arial" w:cs="Arial"/>
          <w:szCs w:val="22"/>
        </w:rPr>
        <w:t>ness</w:t>
      </w:r>
      <w:r w:rsidR="00AB3A5E" w:rsidRPr="00271E3B">
        <w:rPr>
          <w:rFonts w:ascii="Arial" w:eastAsiaTheme="minorHAnsi" w:hAnsi="Arial" w:cs="Arial"/>
          <w:spacing w:val="-1"/>
          <w:szCs w:val="22"/>
        </w:rPr>
        <w:t xml:space="preserve"> </w:t>
      </w:r>
      <w:r w:rsidR="00AB3A5E" w:rsidRPr="00271E3B">
        <w:rPr>
          <w:rFonts w:ascii="Arial" w:eastAsiaTheme="minorHAnsi" w:hAnsi="Arial" w:cs="Arial"/>
          <w:szCs w:val="22"/>
        </w:rPr>
        <w:t xml:space="preserve">or </w:t>
      </w:r>
      <w:r w:rsidR="001F7657" w:rsidRPr="00271E3B">
        <w:rPr>
          <w:rFonts w:ascii="Arial" w:eastAsiaTheme="minorHAnsi" w:hAnsi="Arial" w:cs="Arial"/>
          <w:spacing w:val="-1"/>
          <w:szCs w:val="22"/>
        </w:rPr>
        <w:t>i</w:t>
      </w:r>
      <w:r w:rsidR="00AB3A5E" w:rsidRPr="00271E3B">
        <w:rPr>
          <w:rFonts w:ascii="Arial" w:eastAsiaTheme="minorHAnsi" w:hAnsi="Arial" w:cs="Arial"/>
          <w:spacing w:val="1"/>
          <w:szCs w:val="22"/>
        </w:rPr>
        <w:t>n</w:t>
      </w:r>
      <w:r w:rsidR="00AB3A5E" w:rsidRPr="00271E3B">
        <w:rPr>
          <w:rFonts w:ascii="Arial" w:eastAsiaTheme="minorHAnsi" w:hAnsi="Arial" w:cs="Arial"/>
          <w:spacing w:val="-1"/>
          <w:szCs w:val="22"/>
        </w:rPr>
        <w:t>s</w:t>
      </w:r>
      <w:r w:rsidR="00AB3A5E" w:rsidRPr="00271E3B">
        <w:rPr>
          <w:rFonts w:ascii="Arial" w:eastAsiaTheme="minorHAnsi" w:hAnsi="Arial" w:cs="Arial"/>
          <w:spacing w:val="1"/>
          <w:szCs w:val="22"/>
        </w:rPr>
        <w:t>u</w:t>
      </w:r>
      <w:r w:rsidR="00AB3A5E" w:rsidRPr="00271E3B">
        <w:rPr>
          <w:rFonts w:ascii="Arial" w:eastAsiaTheme="minorHAnsi" w:hAnsi="Arial" w:cs="Arial"/>
          <w:szCs w:val="22"/>
        </w:rPr>
        <w:t>r</w:t>
      </w:r>
      <w:r w:rsidR="00AB3A5E" w:rsidRPr="00271E3B">
        <w:rPr>
          <w:rFonts w:ascii="Arial" w:eastAsiaTheme="minorHAnsi" w:hAnsi="Arial" w:cs="Arial"/>
          <w:spacing w:val="-1"/>
          <w:szCs w:val="22"/>
        </w:rPr>
        <w:t>an</w:t>
      </w:r>
      <w:r w:rsidR="00AB3A5E" w:rsidRPr="00271E3B">
        <w:rPr>
          <w:rFonts w:ascii="Arial" w:eastAsiaTheme="minorHAnsi" w:hAnsi="Arial" w:cs="Arial"/>
          <w:szCs w:val="22"/>
        </w:rPr>
        <w:t>ce</w:t>
      </w:r>
      <w:r w:rsidR="00AB3A5E" w:rsidRPr="00271E3B">
        <w:rPr>
          <w:rFonts w:ascii="Arial" w:eastAsiaTheme="minorHAnsi" w:hAnsi="Arial" w:cs="Arial"/>
          <w:spacing w:val="1"/>
          <w:szCs w:val="22"/>
        </w:rPr>
        <w:t xml:space="preserve"> </w:t>
      </w:r>
      <w:r w:rsidRPr="00271E3B">
        <w:rPr>
          <w:rFonts w:ascii="Arial" w:eastAsiaTheme="minorHAnsi" w:hAnsi="Arial" w:cs="Arial"/>
          <w:spacing w:val="-1"/>
          <w:szCs w:val="22"/>
        </w:rPr>
        <w:t>i</w:t>
      </w:r>
      <w:r w:rsidR="00AB3A5E" w:rsidRPr="00271E3B">
        <w:rPr>
          <w:rFonts w:ascii="Arial" w:eastAsiaTheme="minorHAnsi" w:hAnsi="Arial" w:cs="Arial"/>
          <w:spacing w:val="1"/>
          <w:szCs w:val="22"/>
        </w:rPr>
        <w:t>n</w:t>
      </w:r>
      <w:r w:rsidR="00AB3A5E" w:rsidRPr="00271E3B">
        <w:rPr>
          <w:rFonts w:ascii="Arial" w:eastAsiaTheme="minorHAnsi" w:hAnsi="Arial" w:cs="Arial"/>
          <w:szCs w:val="22"/>
        </w:rPr>
        <w:t>ter</w:t>
      </w:r>
      <w:r w:rsidR="00AB3A5E" w:rsidRPr="00271E3B">
        <w:rPr>
          <w:rFonts w:ascii="Arial" w:eastAsiaTheme="minorHAnsi" w:hAnsi="Arial" w:cs="Arial"/>
          <w:spacing w:val="-2"/>
          <w:szCs w:val="22"/>
        </w:rPr>
        <w:t>m</w:t>
      </w:r>
      <w:r w:rsidR="00AB3A5E" w:rsidRPr="00271E3B">
        <w:rPr>
          <w:rFonts w:ascii="Arial" w:eastAsiaTheme="minorHAnsi" w:hAnsi="Arial" w:cs="Arial"/>
          <w:szCs w:val="22"/>
        </w:rPr>
        <w:t>ediat</w:t>
      </w:r>
      <w:r w:rsidR="00AB3A5E" w:rsidRPr="00271E3B">
        <w:rPr>
          <w:rFonts w:ascii="Arial" w:eastAsiaTheme="minorHAnsi" w:hAnsi="Arial" w:cs="Arial"/>
          <w:spacing w:val="1"/>
          <w:szCs w:val="22"/>
        </w:rPr>
        <w:t>i</w:t>
      </w:r>
      <w:r w:rsidR="00AB3A5E" w:rsidRPr="00271E3B">
        <w:rPr>
          <w:rFonts w:ascii="Arial" w:eastAsiaTheme="minorHAnsi" w:hAnsi="Arial" w:cs="Arial"/>
          <w:szCs w:val="22"/>
        </w:rPr>
        <w:t>on as</w:t>
      </w:r>
      <w:r w:rsidR="00AB3A5E" w:rsidRPr="00271E3B">
        <w:rPr>
          <w:rFonts w:ascii="Arial" w:eastAsiaTheme="minorHAnsi" w:hAnsi="Arial" w:cs="Arial"/>
          <w:spacing w:val="1"/>
          <w:szCs w:val="22"/>
        </w:rPr>
        <w:t xml:space="preserve"> </w:t>
      </w:r>
      <w:r w:rsidR="00AB3A5E" w:rsidRPr="00271E3B">
        <w:rPr>
          <w:rFonts w:ascii="Arial" w:eastAsiaTheme="minorHAnsi" w:hAnsi="Arial" w:cs="Arial"/>
          <w:szCs w:val="22"/>
        </w:rPr>
        <w:t>T</w:t>
      </w:r>
      <w:r w:rsidR="00AB3A5E" w:rsidRPr="00271E3B">
        <w:rPr>
          <w:rFonts w:ascii="Arial" w:eastAsiaTheme="minorHAnsi" w:hAnsi="Arial" w:cs="Arial"/>
          <w:spacing w:val="-1"/>
          <w:szCs w:val="22"/>
        </w:rPr>
        <w:t>a</w:t>
      </w:r>
      <w:r w:rsidR="00AB3A5E" w:rsidRPr="00271E3B">
        <w:rPr>
          <w:rFonts w:ascii="Arial" w:eastAsiaTheme="minorHAnsi" w:hAnsi="Arial" w:cs="Arial"/>
          <w:szCs w:val="22"/>
        </w:rPr>
        <w:t>k</w:t>
      </w:r>
      <w:r w:rsidR="00AB3A5E" w:rsidRPr="00271E3B">
        <w:rPr>
          <w:rFonts w:ascii="Arial" w:eastAsiaTheme="minorHAnsi" w:hAnsi="Arial" w:cs="Arial"/>
          <w:spacing w:val="-1"/>
          <w:szCs w:val="22"/>
        </w:rPr>
        <w:t>a</w:t>
      </w:r>
      <w:r w:rsidR="00AB3A5E" w:rsidRPr="00271E3B">
        <w:rPr>
          <w:rFonts w:ascii="Arial" w:eastAsiaTheme="minorHAnsi" w:hAnsi="Arial" w:cs="Arial"/>
          <w:szCs w:val="22"/>
        </w:rPr>
        <w:t>ful.</w:t>
      </w:r>
    </w:p>
    <w:p w14:paraId="084409C0" w14:textId="77777777" w:rsidR="00AB3A5E" w:rsidRPr="00271E3B" w:rsidRDefault="00AB3A5E" w:rsidP="00C53852">
      <w:pPr>
        <w:pStyle w:val="Heading1"/>
        <w:rPr>
          <w:rFonts w:ascii="Arial" w:hAnsi="Arial" w:cs="Arial"/>
          <w:szCs w:val="22"/>
        </w:rPr>
      </w:pPr>
      <w:bookmarkStart w:id="3" w:name="_Ref413092064"/>
      <w:bookmarkStart w:id="4" w:name="_Ref413092108"/>
      <w:bookmarkStart w:id="5" w:name="_Toc114825194"/>
      <w:r w:rsidRPr="00271E3B">
        <w:rPr>
          <w:rFonts w:ascii="Arial" w:hAnsi="Arial" w:cs="Arial"/>
          <w:szCs w:val="22"/>
        </w:rPr>
        <w:t>ISL</w:t>
      </w:r>
      <w:r w:rsidRPr="00271E3B">
        <w:rPr>
          <w:rFonts w:ascii="Arial" w:hAnsi="Arial" w:cs="Arial"/>
          <w:spacing w:val="-1"/>
          <w:szCs w:val="22"/>
        </w:rPr>
        <w:t>A</w:t>
      </w:r>
      <w:r w:rsidRPr="00271E3B">
        <w:rPr>
          <w:rFonts w:ascii="Arial" w:hAnsi="Arial" w:cs="Arial"/>
          <w:szCs w:val="22"/>
        </w:rPr>
        <w:t>MIC</w:t>
      </w:r>
      <w:r w:rsidRPr="00271E3B">
        <w:rPr>
          <w:rFonts w:ascii="Arial" w:hAnsi="Arial" w:cs="Arial"/>
          <w:spacing w:val="-1"/>
          <w:szCs w:val="22"/>
        </w:rPr>
        <w:t xml:space="preserve"> </w:t>
      </w:r>
      <w:r w:rsidRPr="00271E3B">
        <w:rPr>
          <w:rFonts w:ascii="Arial" w:hAnsi="Arial" w:cs="Arial"/>
          <w:szCs w:val="22"/>
        </w:rPr>
        <w:t>FI</w:t>
      </w:r>
      <w:r w:rsidRPr="00271E3B">
        <w:rPr>
          <w:rFonts w:ascii="Arial" w:hAnsi="Arial" w:cs="Arial"/>
          <w:spacing w:val="-1"/>
          <w:szCs w:val="22"/>
        </w:rPr>
        <w:t>N</w:t>
      </w:r>
      <w:r w:rsidRPr="00271E3B">
        <w:rPr>
          <w:rFonts w:ascii="Arial" w:hAnsi="Arial" w:cs="Arial"/>
          <w:szCs w:val="22"/>
        </w:rPr>
        <w:t>A</w:t>
      </w:r>
      <w:r w:rsidRPr="00271E3B">
        <w:rPr>
          <w:rFonts w:ascii="Arial" w:hAnsi="Arial" w:cs="Arial"/>
          <w:spacing w:val="-1"/>
          <w:szCs w:val="22"/>
        </w:rPr>
        <w:t>N</w:t>
      </w:r>
      <w:r w:rsidRPr="00271E3B">
        <w:rPr>
          <w:rFonts w:ascii="Arial" w:hAnsi="Arial" w:cs="Arial"/>
          <w:szCs w:val="22"/>
        </w:rPr>
        <w:t>CE</w:t>
      </w:r>
      <w:bookmarkEnd w:id="3"/>
      <w:bookmarkEnd w:id="4"/>
      <w:bookmarkEnd w:id="5"/>
    </w:p>
    <w:p w14:paraId="3536CCC3" w14:textId="77777777" w:rsidR="00AB3A5E" w:rsidRPr="00271E3B" w:rsidRDefault="00AB3A5E" w:rsidP="007E7D4D">
      <w:pPr>
        <w:pStyle w:val="Heading2"/>
        <w:rPr>
          <w:rFonts w:ascii="Arial" w:hAnsi="Arial" w:cs="Arial"/>
          <w:szCs w:val="22"/>
        </w:rPr>
      </w:pPr>
      <w:r w:rsidRPr="00271E3B">
        <w:rPr>
          <w:rFonts w:ascii="Arial" w:hAnsi="Arial" w:cs="Arial"/>
          <w:szCs w:val="22"/>
        </w:rPr>
        <w:t>Applicat</w:t>
      </w:r>
      <w:r w:rsidRPr="00271E3B">
        <w:rPr>
          <w:rFonts w:ascii="Arial" w:hAnsi="Arial" w:cs="Arial"/>
          <w:spacing w:val="-2"/>
          <w:szCs w:val="22"/>
        </w:rPr>
        <w:t>i</w:t>
      </w:r>
      <w:r w:rsidRPr="00271E3B">
        <w:rPr>
          <w:rFonts w:ascii="Arial" w:hAnsi="Arial" w:cs="Arial"/>
          <w:spacing w:val="1"/>
          <w:szCs w:val="22"/>
        </w:rPr>
        <w:t>o</w:t>
      </w:r>
      <w:r w:rsidRPr="00271E3B">
        <w:rPr>
          <w:rFonts w:ascii="Arial" w:hAnsi="Arial" w:cs="Arial"/>
          <w:szCs w:val="22"/>
        </w:rPr>
        <w:t>n</w:t>
      </w:r>
    </w:p>
    <w:p w14:paraId="125A2FA8" w14:textId="23E63567" w:rsidR="00AB3A5E" w:rsidRPr="00271E3B" w:rsidRDefault="00AB3A5E" w:rsidP="007E7D4D">
      <w:pPr>
        <w:pStyle w:val="Heading3"/>
        <w:rPr>
          <w:rFonts w:ascii="Arial" w:hAnsi="Arial" w:cs="Arial"/>
          <w:szCs w:val="22"/>
        </w:rPr>
      </w:pPr>
      <w:r w:rsidRPr="00271E3B">
        <w:rPr>
          <w:rFonts w:ascii="Arial" w:hAnsi="Arial" w:cs="Arial"/>
          <w:szCs w:val="22"/>
        </w:rPr>
        <w:t xml:space="preserve">This </w:t>
      </w:r>
      <w:r w:rsidR="0076364D" w:rsidRPr="00271E3B">
        <w:rPr>
          <w:rFonts w:ascii="Arial" w:hAnsi="Arial" w:cs="Arial"/>
          <w:szCs w:val="22"/>
        </w:rPr>
        <w:t>Chapter</w:t>
      </w:r>
      <w:r w:rsidRPr="00271E3B">
        <w:rPr>
          <w:rFonts w:ascii="Arial" w:hAnsi="Arial" w:cs="Arial"/>
          <w:szCs w:val="22"/>
        </w:rPr>
        <w:t xml:space="preserve"> applies to every </w:t>
      </w:r>
      <w:r w:rsidR="00832578" w:rsidRPr="00271E3B">
        <w:rPr>
          <w:rFonts w:ascii="Arial" w:hAnsi="Arial" w:cs="Arial"/>
          <w:szCs w:val="22"/>
        </w:rPr>
        <w:t xml:space="preserve">Authorised </w:t>
      </w:r>
      <w:r w:rsidRPr="00271E3B">
        <w:rPr>
          <w:rFonts w:ascii="Arial" w:hAnsi="Arial" w:cs="Arial"/>
          <w:szCs w:val="22"/>
        </w:rPr>
        <w:t>Person</w:t>
      </w:r>
      <w:r w:rsidR="0076364D" w:rsidRPr="00271E3B">
        <w:rPr>
          <w:rFonts w:ascii="Arial" w:hAnsi="Arial" w:cs="Arial"/>
          <w:szCs w:val="22"/>
        </w:rPr>
        <w:t xml:space="preserve"> and Recognised Body</w:t>
      </w:r>
      <w:r w:rsidRPr="00271E3B">
        <w:rPr>
          <w:rFonts w:ascii="Arial" w:hAnsi="Arial" w:cs="Arial"/>
          <w:szCs w:val="22"/>
        </w:rPr>
        <w:t xml:space="preserve"> to whom </w:t>
      </w:r>
      <w:r w:rsidR="00624BE1" w:rsidRPr="00271E3B">
        <w:rPr>
          <w:rFonts w:ascii="Arial" w:hAnsi="Arial" w:cs="Arial"/>
          <w:szCs w:val="22"/>
        </w:rPr>
        <w:t>these</w:t>
      </w:r>
      <w:r w:rsidRPr="00271E3B">
        <w:rPr>
          <w:rFonts w:ascii="Arial" w:hAnsi="Arial" w:cs="Arial"/>
          <w:szCs w:val="22"/>
        </w:rPr>
        <w:t xml:space="preserve"> </w:t>
      </w:r>
      <w:r w:rsidR="005A562B" w:rsidRPr="00271E3B">
        <w:rPr>
          <w:rFonts w:ascii="Arial" w:hAnsi="Arial" w:cs="Arial"/>
          <w:szCs w:val="22"/>
        </w:rPr>
        <w:t>Islamic Finance</w:t>
      </w:r>
      <w:r w:rsidR="00C40FAD" w:rsidRPr="00271E3B">
        <w:rPr>
          <w:rFonts w:ascii="Arial" w:hAnsi="Arial" w:cs="Arial"/>
          <w:szCs w:val="22"/>
        </w:rPr>
        <w:t xml:space="preserve"> </w:t>
      </w:r>
      <w:r w:rsidR="00624BE1" w:rsidRPr="00271E3B">
        <w:rPr>
          <w:rFonts w:ascii="Arial" w:hAnsi="Arial" w:cs="Arial"/>
          <w:szCs w:val="22"/>
        </w:rPr>
        <w:t>Rules apply</w:t>
      </w:r>
      <w:r w:rsidRPr="00271E3B">
        <w:rPr>
          <w:rFonts w:ascii="Arial" w:hAnsi="Arial" w:cs="Arial"/>
          <w:szCs w:val="22"/>
        </w:rPr>
        <w:t xml:space="preserve"> in accordance</w:t>
      </w:r>
      <w:r w:rsidRPr="00271E3B">
        <w:rPr>
          <w:rFonts w:ascii="Arial" w:hAnsi="Arial" w:cs="Arial"/>
          <w:spacing w:val="-12"/>
          <w:szCs w:val="22"/>
        </w:rPr>
        <w:t xml:space="preserve"> </w:t>
      </w:r>
      <w:r w:rsidRPr="00271E3B">
        <w:rPr>
          <w:rFonts w:ascii="Arial" w:hAnsi="Arial" w:cs="Arial"/>
          <w:szCs w:val="22"/>
        </w:rPr>
        <w:t>with</w:t>
      </w:r>
      <w:r w:rsidRPr="00271E3B">
        <w:rPr>
          <w:rFonts w:ascii="Arial" w:hAnsi="Arial" w:cs="Arial"/>
          <w:spacing w:val="-4"/>
          <w:szCs w:val="22"/>
        </w:rPr>
        <w:t xml:space="preserve"> </w:t>
      </w:r>
      <w:r w:rsidR="001A48FA" w:rsidRPr="00271E3B">
        <w:rPr>
          <w:rFonts w:ascii="Arial" w:hAnsi="Arial" w:cs="Arial"/>
          <w:szCs w:val="22"/>
        </w:rPr>
        <w:t>IFR</w:t>
      </w:r>
      <w:r w:rsidRPr="00271E3B">
        <w:rPr>
          <w:rFonts w:ascii="Arial" w:hAnsi="Arial" w:cs="Arial"/>
          <w:spacing w:val="-8"/>
          <w:szCs w:val="22"/>
        </w:rPr>
        <w:t xml:space="preserve"> </w:t>
      </w:r>
      <w:r w:rsidRPr="00271E3B">
        <w:rPr>
          <w:rFonts w:ascii="Arial" w:hAnsi="Arial" w:cs="Arial"/>
          <w:szCs w:val="22"/>
        </w:rPr>
        <w:fldChar w:fldCharType="begin"/>
      </w:r>
      <w:r w:rsidRPr="00271E3B">
        <w:rPr>
          <w:rFonts w:ascii="Arial" w:hAnsi="Arial" w:cs="Arial"/>
          <w:spacing w:val="-8"/>
          <w:szCs w:val="22"/>
        </w:rPr>
        <w:instrText xml:space="preserve"> REF _Ref413089767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pacing w:val="-8"/>
          <w:szCs w:val="22"/>
          <w:cs/>
        </w:rPr>
        <w:t>‎</w:t>
      </w:r>
      <w:r w:rsidR="00806606">
        <w:rPr>
          <w:rFonts w:ascii="Arial" w:hAnsi="Arial" w:cs="Arial"/>
          <w:spacing w:val="-8"/>
          <w:szCs w:val="22"/>
        </w:rPr>
        <w:t>1.1</w:t>
      </w:r>
      <w:r w:rsidRPr="00271E3B">
        <w:rPr>
          <w:rFonts w:ascii="Arial" w:hAnsi="Arial" w:cs="Arial"/>
          <w:szCs w:val="22"/>
        </w:rPr>
        <w:fldChar w:fldCharType="end"/>
      </w:r>
      <w:r w:rsidRPr="00271E3B">
        <w:rPr>
          <w:rFonts w:ascii="Arial" w:hAnsi="Arial" w:cs="Arial"/>
          <w:szCs w:val="22"/>
        </w:rPr>
        <w:t>.</w:t>
      </w:r>
    </w:p>
    <w:p w14:paraId="28E2F934" w14:textId="77777777" w:rsidR="00AB3A5E" w:rsidRPr="00271E3B" w:rsidRDefault="00AB3A5E" w:rsidP="007E7D4D">
      <w:pPr>
        <w:pStyle w:val="Heading2"/>
        <w:rPr>
          <w:rFonts w:ascii="Arial" w:hAnsi="Arial" w:cs="Arial"/>
          <w:szCs w:val="22"/>
        </w:rPr>
      </w:pPr>
      <w:bookmarkStart w:id="6" w:name="_Ref413089791"/>
      <w:r w:rsidRPr="00271E3B">
        <w:rPr>
          <w:rFonts w:ascii="Arial" w:hAnsi="Arial" w:cs="Arial"/>
          <w:szCs w:val="22"/>
        </w:rPr>
        <w:t>Activities that constitute</w:t>
      </w:r>
      <w:r w:rsidR="00624BE1" w:rsidRPr="00271E3B">
        <w:rPr>
          <w:rFonts w:ascii="Arial" w:hAnsi="Arial" w:cs="Arial"/>
          <w:szCs w:val="22"/>
        </w:rPr>
        <w:t xml:space="preserve"> Conducting</w:t>
      </w:r>
      <w:r w:rsidRPr="00271E3B">
        <w:rPr>
          <w:rFonts w:ascii="Arial" w:hAnsi="Arial" w:cs="Arial"/>
          <w:spacing w:val="2"/>
          <w:szCs w:val="22"/>
        </w:rPr>
        <w:t xml:space="preserve"> </w:t>
      </w:r>
      <w:r w:rsidRPr="00271E3B">
        <w:rPr>
          <w:rFonts w:ascii="Arial" w:hAnsi="Arial" w:cs="Arial"/>
          <w:szCs w:val="22"/>
        </w:rPr>
        <w:t>Islamic Financial Business</w:t>
      </w:r>
      <w:bookmarkEnd w:id="6"/>
    </w:p>
    <w:p w14:paraId="41E59A47" w14:textId="77777777" w:rsidR="0076364D" w:rsidRPr="00271E3B" w:rsidRDefault="001A48FA" w:rsidP="001A48FA">
      <w:pPr>
        <w:pStyle w:val="UK11Block05"/>
        <w:rPr>
          <w:rFonts w:ascii="Arial" w:hAnsi="Arial" w:cs="Arial"/>
          <w:szCs w:val="22"/>
        </w:rPr>
      </w:pPr>
      <w:r w:rsidRPr="00271E3B">
        <w:rPr>
          <w:rFonts w:ascii="Arial" w:hAnsi="Arial" w:cs="Arial"/>
          <w:szCs w:val="22"/>
        </w:rPr>
        <w:t>Conducting Islamic Financial Business means</w:t>
      </w:r>
      <w:r w:rsidR="0076364D" w:rsidRPr="00271E3B">
        <w:rPr>
          <w:rFonts w:ascii="Arial" w:hAnsi="Arial" w:cs="Arial"/>
          <w:szCs w:val="22"/>
        </w:rPr>
        <w:t>:</w:t>
      </w:r>
    </w:p>
    <w:p w14:paraId="6EC079B2" w14:textId="77777777" w:rsidR="0076364D" w:rsidRPr="00271E3B" w:rsidRDefault="0076364D" w:rsidP="0076364D">
      <w:pPr>
        <w:pStyle w:val="UK11Block05"/>
        <w:ind w:left="1418" w:hanging="698"/>
        <w:rPr>
          <w:rFonts w:ascii="Arial" w:hAnsi="Arial" w:cs="Arial"/>
          <w:szCs w:val="22"/>
        </w:rPr>
      </w:pPr>
      <w:r w:rsidRPr="00271E3B">
        <w:rPr>
          <w:rFonts w:ascii="Arial" w:hAnsi="Arial" w:cs="Arial"/>
          <w:szCs w:val="22"/>
        </w:rPr>
        <w:t>(a)</w:t>
      </w:r>
      <w:r w:rsidRPr="00271E3B">
        <w:rPr>
          <w:rFonts w:ascii="Arial" w:hAnsi="Arial" w:cs="Arial"/>
          <w:szCs w:val="22"/>
        </w:rPr>
        <w:tab/>
        <w:t xml:space="preserve">in relation to an Authorised Person, </w:t>
      </w:r>
      <w:r w:rsidR="001A48FA" w:rsidRPr="00271E3B">
        <w:rPr>
          <w:rFonts w:ascii="Arial" w:hAnsi="Arial" w:cs="Arial"/>
          <w:szCs w:val="22"/>
        </w:rPr>
        <w:t xml:space="preserve">carrying on one or more </w:t>
      </w:r>
      <w:r w:rsidR="001752CC" w:rsidRPr="00271E3B">
        <w:rPr>
          <w:rFonts w:ascii="Arial" w:hAnsi="Arial" w:cs="Arial"/>
          <w:szCs w:val="22"/>
        </w:rPr>
        <w:t>R</w:t>
      </w:r>
      <w:r w:rsidR="001A48FA" w:rsidRPr="00271E3B">
        <w:rPr>
          <w:rFonts w:ascii="Arial" w:hAnsi="Arial" w:cs="Arial"/>
          <w:szCs w:val="22"/>
        </w:rPr>
        <w:t xml:space="preserve">egulated </w:t>
      </w:r>
      <w:r w:rsidR="001752CC" w:rsidRPr="00271E3B">
        <w:rPr>
          <w:rFonts w:ascii="Arial" w:hAnsi="Arial" w:cs="Arial"/>
          <w:szCs w:val="22"/>
        </w:rPr>
        <w:t>A</w:t>
      </w:r>
      <w:r w:rsidR="001A48FA" w:rsidRPr="00271E3B">
        <w:rPr>
          <w:rFonts w:ascii="Arial" w:hAnsi="Arial" w:cs="Arial"/>
          <w:szCs w:val="22"/>
        </w:rPr>
        <w:t xml:space="preserve">ctivities or specified category of </w:t>
      </w:r>
      <w:r w:rsidR="001752CC" w:rsidRPr="00271E3B">
        <w:rPr>
          <w:rFonts w:ascii="Arial" w:hAnsi="Arial" w:cs="Arial"/>
          <w:szCs w:val="22"/>
        </w:rPr>
        <w:t>R</w:t>
      </w:r>
      <w:r w:rsidR="001A48FA" w:rsidRPr="00271E3B">
        <w:rPr>
          <w:rFonts w:ascii="Arial" w:hAnsi="Arial" w:cs="Arial"/>
          <w:szCs w:val="22"/>
        </w:rPr>
        <w:t xml:space="preserve">egulated </w:t>
      </w:r>
      <w:r w:rsidR="001752CC" w:rsidRPr="00271E3B">
        <w:rPr>
          <w:rFonts w:ascii="Arial" w:hAnsi="Arial" w:cs="Arial"/>
          <w:szCs w:val="22"/>
        </w:rPr>
        <w:t>A</w:t>
      </w:r>
      <w:r w:rsidR="001A48FA" w:rsidRPr="00271E3B">
        <w:rPr>
          <w:rFonts w:ascii="Arial" w:hAnsi="Arial" w:cs="Arial"/>
          <w:szCs w:val="22"/>
        </w:rPr>
        <w:t>ctivity in accordance with Shari'a</w:t>
      </w:r>
      <w:r w:rsidRPr="00271E3B">
        <w:rPr>
          <w:rFonts w:ascii="Arial" w:hAnsi="Arial" w:cs="Arial"/>
          <w:szCs w:val="22"/>
        </w:rPr>
        <w:t>; and</w:t>
      </w:r>
    </w:p>
    <w:p w14:paraId="004929F8" w14:textId="77777777" w:rsidR="0076364D" w:rsidRPr="00271E3B" w:rsidRDefault="0076364D" w:rsidP="0076364D">
      <w:pPr>
        <w:pStyle w:val="UK11Block05"/>
        <w:ind w:left="1418" w:hanging="698"/>
        <w:rPr>
          <w:rFonts w:ascii="Arial" w:hAnsi="Arial" w:cs="Arial"/>
          <w:szCs w:val="22"/>
        </w:rPr>
      </w:pPr>
      <w:r w:rsidRPr="00271E3B">
        <w:rPr>
          <w:rFonts w:ascii="Arial" w:hAnsi="Arial" w:cs="Arial"/>
          <w:szCs w:val="22"/>
        </w:rPr>
        <w:t>(b)</w:t>
      </w:r>
      <w:r w:rsidRPr="00271E3B">
        <w:rPr>
          <w:rFonts w:ascii="Arial" w:hAnsi="Arial" w:cs="Arial"/>
          <w:szCs w:val="22"/>
        </w:rPr>
        <w:tab/>
        <w:t>in relation to a Recognised Body, carrying on all or part of its business in accordance with Shari’a,</w:t>
      </w:r>
    </w:p>
    <w:p w14:paraId="267F0A12" w14:textId="11DBC1F9" w:rsidR="001A48FA" w:rsidRPr="00271E3B" w:rsidRDefault="001A48FA" w:rsidP="001A48FA">
      <w:pPr>
        <w:pStyle w:val="UK11Block05"/>
        <w:rPr>
          <w:rFonts w:ascii="Arial" w:hAnsi="Arial" w:cs="Arial"/>
          <w:szCs w:val="22"/>
        </w:rPr>
      </w:pPr>
      <w:r w:rsidRPr="00271E3B">
        <w:rPr>
          <w:rFonts w:ascii="Arial" w:hAnsi="Arial" w:cs="Arial"/>
          <w:szCs w:val="22"/>
        </w:rPr>
        <w:t>and Islamic Financial Business shall be construed accordingly.</w:t>
      </w:r>
    </w:p>
    <w:p w14:paraId="72B227A2" w14:textId="77777777" w:rsidR="00AB3A5E" w:rsidRPr="00271E3B" w:rsidRDefault="00AB3A5E" w:rsidP="00C36E4F">
      <w:pPr>
        <w:pStyle w:val="TitleL05"/>
        <w:rPr>
          <w:rFonts w:ascii="Arial" w:hAnsi="Arial" w:cs="Arial"/>
          <w:szCs w:val="22"/>
        </w:rPr>
      </w:pPr>
      <w:r w:rsidRPr="00271E3B">
        <w:rPr>
          <w:rFonts w:ascii="Arial" w:hAnsi="Arial" w:cs="Arial"/>
          <w:szCs w:val="22"/>
        </w:rPr>
        <w:t>Guidance</w:t>
      </w:r>
    </w:p>
    <w:p w14:paraId="37A75C8D" w14:textId="01533DA3" w:rsidR="00AB3A5E" w:rsidRPr="00271E3B" w:rsidRDefault="00EA6D05" w:rsidP="00EA6D05">
      <w:pPr>
        <w:pStyle w:val="UK11Block10"/>
        <w:ind w:left="709"/>
        <w:rPr>
          <w:rFonts w:ascii="Arial" w:hAnsi="Arial" w:cs="Arial"/>
          <w:szCs w:val="22"/>
        </w:rPr>
      </w:pPr>
      <w:r w:rsidRPr="00271E3B">
        <w:rPr>
          <w:rFonts w:ascii="Arial" w:hAnsi="Arial" w:cs="Arial"/>
          <w:szCs w:val="22"/>
        </w:rPr>
        <w:t>FSMR</w:t>
      </w:r>
      <w:r w:rsidR="00AB3A5E" w:rsidRPr="00271E3B">
        <w:rPr>
          <w:rFonts w:ascii="Arial" w:hAnsi="Arial" w:cs="Arial"/>
          <w:spacing w:val="1"/>
          <w:szCs w:val="22"/>
        </w:rPr>
        <w:t xml:space="preserve"> </w:t>
      </w:r>
      <w:r w:rsidR="00AB3A5E" w:rsidRPr="00271E3B">
        <w:rPr>
          <w:rFonts w:ascii="Arial" w:hAnsi="Arial" w:cs="Arial"/>
          <w:szCs w:val="22"/>
        </w:rPr>
        <w:t>sets</w:t>
      </w:r>
      <w:r w:rsidR="00AB3A5E" w:rsidRPr="00271E3B">
        <w:rPr>
          <w:rFonts w:ascii="Arial" w:hAnsi="Arial" w:cs="Arial"/>
          <w:spacing w:val="-1"/>
          <w:szCs w:val="22"/>
        </w:rPr>
        <w:t xml:space="preserve"> </w:t>
      </w:r>
      <w:r w:rsidR="00AB3A5E" w:rsidRPr="00271E3B">
        <w:rPr>
          <w:rFonts w:ascii="Arial" w:hAnsi="Arial" w:cs="Arial"/>
          <w:szCs w:val="22"/>
        </w:rPr>
        <w:t>o</w:t>
      </w:r>
      <w:r w:rsidR="00AB3A5E" w:rsidRPr="00271E3B">
        <w:rPr>
          <w:rFonts w:ascii="Arial" w:hAnsi="Arial" w:cs="Arial"/>
          <w:spacing w:val="1"/>
          <w:szCs w:val="22"/>
        </w:rPr>
        <w:t>u</w:t>
      </w:r>
      <w:r w:rsidR="00AB3A5E" w:rsidRPr="00271E3B">
        <w:rPr>
          <w:rFonts w:ascii="Arial" w:hAnsi="Arial" w:cs="Arial"/>
          <w:szCs w:val="22"/>
        </w:rPr>
        <w:t>t t</w:t>
      </w:r>
      <w:r w:rsidR="00AB3A5E" w:rsidRPr="00271E3B">
        <w:rPr>
          <w:rFonts w:ascii="Arial" w:hAnsi="Arial" w:cs="Arial"/>
          <w:spacing w:val="1"/>
          <w:szCs w:val="22"/>
        </w:rPr>
        <w:t>h</w:t>
      </w:r>
      <w:r w:rsidR="00AB3A5E" w:rsidRPr="00271E3B">
        <w:rPr>
          <w:rFonts w:ascii="Arial" w:hAnsi="Arial" w:cs="Arial"/>
          <w:szCs w:val="22"/>
        </w:rPr>
        <w:t>e acti</w:t>
      </w:r>
      <w:r w:rsidR="00AB3A5E" w:rsidRPr="00271E3B">
        <w:rPr>
          <w:rFonts w:ascii="Arial" w:hAnsi="Arial" w:cs="Arial"/>
          <w:spacing w:val="1"/>
          <w:szCs w:val="22"/>
        </w:rPr>
        <w:t>v</w:t>
      </w:r>
      <w:r w:rsidR="00AB3A5E" w:rsidRPr="00271E3B">
        <w:rPr>
          <w:rFonts w:ascii="Arial" w:hAnsi="Arial" w:cs="Arial"/>
          <w:szCs w:val="22"/>
        </w:rPr>
        <w:t>ities t</w:t>
      </w:r>
      <w:r w:rsidR="00AB3A5E" w:rsidRPr="00271E3B">
        <w:rPr>
          <w:rFonts w:ascii="Arial" w:hAnsi="Arial" w:cs="Arial"/>
          <w:spacing w:val="1"/>
          <w:szCs w:val="22"/>
        </w:rPr>
        <w:t>h</w:t>
      </w:r>
      <w:r w:rsidR="00AB3A5E" w:rsidRPr="00271E3B">
        <w:rPr>
          <w:rFonts w:ascii="Arial" w:hAnsi="Arial" w:cs="Arial"/>
          <w:szCs w:val="22"/>
        </w:rPr>
        <w:t>at co</w:t>
      </w:r>
      <w:r w:rsidR="00AB3A5E" w:rsidRPr="00271E3B">
        <w:rPr>
          <w:rFonts w:ascii="Arial" w:hAnsi="Arial" w:cs="Arial"/>
          <w:spacing w:val="1"/>
          <w:szCs w:val="22"/>
        </w:rPr>
        <w:t>n</w:t>
      </w:r>
      <w:r w:rsidR="00AB3A5E" w:rsidRPr="00271E3B">
        <w:rPr>
          <w:rFonts w:ascii="Arial" w:hAnsi="Arial" w:cs="Arial"/>
          <w:szCs w:val="22"/>
        </w:rPr>
        <w:t>stit</w:t>
      </w:r>
      <w:r w:rsidR="00AB3A5E" w:rsidRPr="00271E3B">
        <w:rPr>
          <w:rFonts w:ascii="Arial" w:hAnsi="Arial" w:cs="Arial"/>
          <w:spacing w:val="1"/>
          <w:szCs w:val="22"/>
        </w:rPr>
        <w:t>u</w:t>
      </w:r>
      <w:r w:rsidR="00AB3A5E" w:rsidRPr="00271E3B">
        <w:rPr>
          <w:rFonts w:ascii="Arial" w:hAnsi="Arial" w:cs="Arial"/>
          <w:szCs w:val="22"/>
        </w:rPr>
        <w:t xml:space="preserve">te </w:t>
      </w:r>
      <w:r w:rsidR="001752CC" w:rsidRPr="00271E3B">
        <w:rPr>
          <w:rFonts w:ascii="Arial" w:hAnsi="Arial" w:cs="Arial"/>
          <w:szCs w:val="22"/>
        </w:rPr>
        <w:t>R</w:t>
      </w:r>
      <w:r w:rsidR="00B0692D" w:rsidRPr="00271E3B">
        <w:rPr>
          <w:rFonts w:ascii="Arial" w:hAnsi="Arial" w:cs="Arial"/>
          <w:szCs w:val="22"/>
        </w:rPr>
        <w:t xml:space="preserve">egulated </w:t>
      </w:r>
      <w:r w:rsidR="001752CC" w:rsidRPr="00271E3B">
        <w:rPr>
          <w:rFonts w:ascii="Arial" w:hAnsi="Arial" w:cs="Arial"/>
          <w:szCs w:val="22"/>
        </w:rPr>
        <w:t>A</w:t>
      </w:r>
      <w:r w:rsidR="00B0692D" w:rsidRPr="00271E3B">
        <w:rPr>
          <w:rFonts w:ascii="Arial" w:hAnsi="Arial" w:cs="Arial"/>
          <w:szCs w:val="22"/>
        </w:rPr>
        <w:t>ctivities</w:t>
      </w:r>
      <w:r w:rsidR="001A48FA" w:rsidRPr="00271E3B">
        <w:rPr>
          <w:rFonts w:ascii="Arial" w:hAnsi="Arial" w:cs="Arial"/>
          <w:szCs w:val="22"/>
        </w:rPr>
        <w:t>.</w:t>
      </w:r>
    </w:p>
    <w:p w14:paraId="2A9659E0" w14:textId="4C68ACB3" w:rsidR="00AB3A5E" w:rsidRPr="00271E3B" w:rsidRDefault="00AB3A5E" w:rsidP="007E7D4D">
      <w:pPr>
        <w:pStyle w:val="Heading2"/>
        <w:rPr>
          <w:rFonts w:ascii="Arial" w:hAnsi="Arial" w:cs="Arial"/>
          <w:szCs w:val="22"/>
        </w:rPr>
      </w:pPr>
      <w:r w:rsidRPr="00271E3B">
        <w:rPr>
          <w:rFonts w:ascii="Arial" w:hAnsi="Arial" w:cs="Arial"/>
          <w:szCs w:val="22"/>
        </w:rPr>
        <w:t>Conducting Islamic Financial Business</w:t>
      </w:r>
    </w:p>
    <w:p w14:paraId="66B624BE" w14:textId="67849012" w:rsidR="0076364D" w:rsidRPr="00271E3B" w:rsidRDefault="0076364D" w:rsidP="0076364D">
      <w:pPr>
        <w:pStyle w:val="Heading2"/>
        <w:numPr>
          <w:ilvl w:val="0"/>
          <w:numId w:val="0"/>
        </w:numPr>
        <w:ind w:left="720"/>
        <w:rPr>
          <w:rFonts w:ascii="Arial" w:hAnsi="Arial" w:cs="Arial"/>
          <w:szCs w:val="22"/>
        </w:rPr>
      </w:pPr>
      <w:r w:rsidRPr="00271E3B">
        <w:rPr>
          <w:rFonts w:ascii="Arial" w:hAnsi="Arial" w:cs="Arial"/>
          <w:szCs w:val="22"/>
        </w:rPr>
        <w:t>Authorised Persons</w:t>
      </w:r>
    </w:p>
    <w:p w14:paraId="6502B93E" w14:textId="77777777" w:rsidR="001A48FA" w:rsidRPr="00271E3B" w:rsidRDefault="001A48FA" w:rsidP="00031DC3">
      <w:pPr>
        <w:pStyle w:val="Heading3"/>
        <w:rPr>
          <w:rFonts w:ascii="Arial" w:hAnsi="Arial" w:cs="Arial"/>
          <w:szCs w:val="22"/>
        </w:rPr>
      </w:pPr>
      <w:r w:rsidRPr="00271E3B">
        <w:rPr>
          <w:rFonts w:ascii="Arial" w:hAnsi="Arial" w:cs="Arial"/>
          <w:szCs w:val="22"/>
        </w:rPr>
        <w:t xml:space="preserve">An Authorised Person shall not hold itself out as Conducting Islamic Financial Business unless it has a </w:t>
      </w:r>
      <w:r w:rsidR="00624BE1" w:rsidRPr="00271E3B">
        <w:rPr>
          <w:rFonts w:ascii="Arial" w:hAnsi="Arial" w:cs="Arial"/>
          <w:szCs w:val="22"/>
        </w:rPr>
        <w:t>Financial Services P</w:t>
      </w:r>
      <w:r w:rsidRPr="00271E3B">
        <w:rPr>
          <w:rFonts w:ascii="Arial" w:hAnsi="Arial" w:cs="Arial"/>
          <w:szCs w:val="22"/>
        </w:rPr>
        <w:t>ermission authorising it to Conduct Islamic Financial Business either:</w:t>
      </w:r>
    </w:p>
    <w:p w14:paraId="34897BAE" w14:textId="77777777" w:rsidR="001A48FA" w:rsidRPr="00271E3B" w:rsidRDefault="00031DC3" w:rsidP="00031DC3">
      <w:pPr>
        <w:pStyle w:val="Heading4"/>
        <w:rPr>
          <w:rFonts w:ascii="Arial" w:hAnsi="Arial" w:cs="Arial"/>
          <w:szCs w:val="22"/>
        </w:rPr>
      </w:pPr>
      <w:r w:rsidRPr="00271E3B">
        <w:rPr>
          <w:rFonts w:ascii="Arial" w:hAnsi="Arial" w:cs="Arial"/>
          <w:szCs w:val="22"/>
        </w:rPr>
        <w:t>a</w:t>
      </w:r>
      <w:r w:rsidR="001A48FA" w:rsidRPr="00271E3B">
        <w:rPr>
          <w:rFonts w:ascii="Arial" w:hAnsi="Arial" w:cs="Arial"/>
          <w:szCs w:val="22"/>
        </w:rPr>
        <w:t>s an Islamic Financial Institution; or</w:t>
      </w:r>
    </w:p>
    <w:p w14:paraId="195A9B3A" w14:textId="77777777" w:rsidR="001A48FA" w:rsidRPr="00271E3B" w:rsidRDefault="001A48FA" w:rsidP="00031DC3">
      <w:pPr>
        <w:pStyle w:val="Heading4"/>
        <w:rPr>
          <w:rFonts w:ascii="Arial" w:hAnsi="Arial" w:cs="Arial"/>
          <w:szCs w:val="22"/>
        </w:rPr>
      </w:pPr>
      <w:r w:rsidRPr="00271E3B">
        <w:rPr>
          <w:rFonts w:ascii="Arial" w:hAnsi="Arial" w:cs="Arial"/>
          <w:szCs w:val="22"/>
        </w:rPr>
        <w:t>by operating an Islamic Window.</w:t>
      </w:r>
    </w:p>
    <w:p w14:paraId="4401D1D1" w14:textId="77777777" w:rsidR="001A48FA" w:rsidRPr="00271E3B" w:rsidRDefault="001A48FA" w:rsidP="00031DC3">
      <w:pPr>
        <w:pStyle w:val="Heading3"/>
        <w:rPr>
          <w:rFonts w:ascii="Arial" w:hAnsi="Arial" w:cs="Arial"/>
          <w:szCs w:val="22"/>
        </w:rPr>
      </w:pPr>
      <w:r w:rsidRPr="00271E3B">
        <w:rPr>
          <w:rFonts w:ascii="Arial" w:hAnsi="Arial" w:cs="Arial"/>
          <w:szCs w:val="22"/>
        </w:rPr>
        <w:lastRenderedPageBreak/>
        <w:t xml:space="preserve">An Authorised Person that has a </w:t>
      </w:r>
      <w:r w:rsidR="00624BE1" w:rsidRPr="00271E3B">
        <w:rPr>
          <w:rFonts w:ascii="Arial" w:hAnsi="Arial" w:cs="Arial"/>
          <w:szCs w:val="22"/>
        </w:rPr>
        <w:t>Financial Services P</w:t>
      </w:r>
      <w:r w:rsidRPr="00271E3B">
        <w:rPr>
          <w:rFonts w:ascii="Arial" w:hAnsi="Arial" w:cs="Arial"/>
          <w:szCs w:val="22"/>
        </w:rPr>
        <w:t xml:space="preserve">ermission to </w:t>
      </w:r>
      <w:r w:rsidR="00486577" w:rsidRPr="00271E3B">
        <w:rPr>
          <w:rFonts w:ascii="Arial" w:hAnsi="Arial" w:cs="Arial"/>
          <w:szCs w:val="22"/>
        </w:rPr>
        <w:t>operate as an</w:t>
      </w:r>
      <w:r w:rsidRPr="00271E3B">
        <w:rPr>
          <w:rFonts w:ascii="Arial" w:hAnsi="Arial" w:cs="Arial"/>
          <w:szCs w:val="22"/>
        </w:rPr>
        <w:t xml:space="preserve"> Islamic Financial Institution is an Authorised Person whose entire business operations are conducted in accordance with Shari'a.</w:t>
      </w:r>
    </w:p>
    <w:p w14:paraId="14DB1F49" w14:textId="77777777" w:rsidR="001A48FA" w:rsidRPr="00271E3B" w:rsidRDefault="001A48FA" w:rsidP="00031DC3">
      <w:pPr>
        <w:pStyle w:val="Heading3"/>
        <w:rPr>
          <w:rFonts w:ascii="Arial" w:hAnsi="Arial" w:cs="Arial"/>
          <w:szCs w:val="22"/>
        </w:rPr>
      </w:pPr>
      <w:r w:rsidRPr="00271E3B">
        <w:rPr>
          <w:rFonts w:ascii="Arial" w:hAnsi="Arial" w:cs="Arial"/>
          <w:szCs w:val="22"/>
        </w:rPr>
        <w:t xml:space="preserve">An Authorised Person, other than an Islamic Financial Institution, that has a </w:t>
      </w:r>
      <w:r w:rsidR="00624BE1" w:rsidRPr="00271E3B">
        <w:rPr>
          <w:rFonts w:ascii="Arial" w:hAnsi="Arial" w:cs="Arial"/>
          <w:szCs w:val="22"/>
        </w:rPr>
        <w:t>Financial Services P</w:t>
      </w:r>
      <w:r w:rsidRPr="00271E3B">
        <w:rPr>
          <w:rFonts w:ascii="Arial" w:hAnsi="Arial" w:cs="Arial"/>
          <w:szCs w:val="22"/>
        </w:rPr>
        <w:t xml:space="preserve">ermission to operate an Islamic Window is an Authorised </w:t>
      </w:r>
      <w:r w:rsidR="00486577" w:rsidRPr="00271E3B">
        <w:rPr>
          <w:rFonts w:ascii="Arial" w:hAnsi="Arial" w:cs="Arial"/>
          <w:szCs w:val="22"/>
        </w:rPr>
        <w:t>P</w:t>
      </w:r>
      <w:r w:rsidRPr="00271E3B">
        <w:rPr>
          <w:rFonts w:ascii="Arial" w:hAnsi="Arial" w:cs="Arial"/>
          <w:szCs w:val="22"/>
        </w:rPr>
        <w:t>erson that conducts Islamic Financial Business as a segregated part of its overall business operations.</w:t>
      </w:r>
    </w:p>
    <w:p w14:paraId="354BFDA0" w14:textId="77777777" w:rsidR="00AB3A5E" w:rsidRPr="00271E3B" w:rsidRDefault="00AB3A5E" w:rsidP="004256E4">
      <w:pPr>
        <w:pStyle w:val="TitleL05"/>
        <w:rPr>
          <w:rFonts w:ascii="Arial" w:hAnsi="Arial" w:cs="Arial"/>
          <w:szCs w:val="22"/>
        </w:rPr>
      </w:pPr>
      <w:r w:rsidRPr="00271E3B">
        <w:rPr>
          <w:rFonts w:ascii="Arial" w:hAnsi="Arial" w:cs="Arial"/>
          <w:szCs w:val="22"/>
        </w:rPr>
        <w:t>Guidance</w:t>
      </w:r>
    </w:p>
    <w:p w14:paraId="3F4DAF41" w14:textId="4D8AEC87" w:rsidR="00AB3A5E" w:rsidRPr="00271E3B" w:rsidRDefault="00624BE1" w:rsidP="0076364D">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Part </w:t>
      </w:r>
      <w:r w:rsidR="00031DC3" w:rsidRPr="00271E3B">
        <w:rPr>
          <w:rFonts w:ascii="Arial" w:hAnsi="Arial" w:cs="Arial"/>
          <w:szCs w:val="22"/>
        </w:rPr>
        <w:t>4</w:t>
      </w:r>
      <w:r w:rsidR="004C6183" w:rsidRPr="00271E3B">
        <w:rPr>
          <w:rFonts w:ascii="Arial" w:hAnsi="Arial" w:cs="Arial"/>
          <w:szCs w:val="22"/>
        </w:rPr>
        <w:t xml:space="preserve"> </w:t>
      </w:r>
      <w:r w:rsidR="00AB3A5E" w:rsidRPr="00271E3B">
        <w:rPr>
          <w:rFonts w:ascii="Arial" w:hAnsi="Arial" w:cs="Arial"/>
          <w:szCs w:val="22"/>
        </w:rPr>
        <w:t>of</w:t>
      </w:r>
      <w:r w:rsidR="00AB3A5E" w:rsidRPr="00271E3B">
        <w:rPr>
          <w:rFonts w:ascii="Arial" w:hAnsi="Arial" w:cs="Arial"/>
          <w:spacing w:val="37"/>
          <w:szCs w:val="22"/>
        </w:rPr>
        <w:t xml:space="preserve"> </w:t>
      </w:r>
      <w:r w:rsidR="0076364D" w:rsidRPr="00271E3B">
        <w:rPr>
          <w:rFonts w:ascii="Arial" w:hAnsi="Arial" w:cs="Arial"/>
          <w:szCs w:val="22"/>
        </w:rPr>
        <w:t>FSMR</w:t>
      </w:r>
      <w:r w:rsidR="004C6183" w:rsidRPr="00271E3B">
        <w:rPr>
          <w:rFonts w:ascii="Arial" w:hAnsi="Arial" w:cs="Arial"/>
          <w:szCs w:val="22"/>
        </w:rPr>
        <w:t xml:space="preserve"> </w:t>
      </w:r>
      <w:r w:rsidR="00AB3A5E" w:rsidRPr="00271E3B">
        <w:rPr>
          <w:rFonts w:ascii="Arial" w:hAnsi="Arial" w:cs="Arial"/>
          <w:szCs w:val="22"/>
        </w:rPr>
        <w:t>g</w:t>
      </w:r>
      <w:r w:rsidR="00AB3A5E" w:rsidRPr="00271E3B">
        <w:rPr>
          <w:rFonts w:ascii="Arial" w:hAnsi="Arial" w:cs="Arial"/>
          <w:spacing w:val="1"/>
          <w:szCs w:val="22"/>
        </w:rPr>
        <w:t>o</w:t>
      </w:r>
      <w:r w:rsidR="00AB3A5E" w:rsidRPr="00271E3B">
        <w:rPr>
          <w:rFonts w:ascii="Arial" w:hAnsi="Arial" w:cs="Arial"/>
          <w:szCs w:val="22"/>
        </w:rPr>
        <w:t>ver</w:t>
      </w:r>
      <w:r w:rsidR="00AB3A5E" w:rsidRPr="00271E3B">
        <w:rPr>
          <w:rFonts w:ascii="Arial" w:hAnsi="Arial" w:cs="Arial"/>
          <w:spacing w:val="1"/>
          <w:szCs w:val="22"/>
        </w:rPr>
        <w:t>n</w:t>
      </w:r>
      <w:r w:rsidR="00AB3A5E" w:rsidRPr="00271E3B">
        <w:rPr>
          <w:rFonts w:ascii="Arial" w:hAnsi="Arial" w:cs="Arial"/>
          <w:szCs w:val="22"/>
        </w:rPr>
        <w:t>s</w:t>
      </w:r>
      <w:r w:rsidR="00AB3A5E" w:rsidRPr="00271E3B">
        <w:rPr>
          <w:rFonts w:ascii="Arial" w:hAnsi="Arial" w:cs="Arial"/>
          <w:spacing w:val="37"/>
          <w:szCs w:val="22"/>
        </w:rPr>
        <w:t xml:space="preserve"> </w:t>
      </w:r>
      <w:r w:rsidR="00AB3A5E" w:rsidRPr="00271E3B">
        <w:rPr>
          <w:rFonts w:ascii="Arial" w:hAnsi="Arial" w:cs="Arial"/>
          <w:spacing w:val="-2"/>
          <w:szCs w:val="22"/>
        </w:rPr>
        <w:t>t</w:t>
      </w:r>
      <w:r w:rsidR="00AB3A5E" w:rsidRPr="00271E3B">
        <w:rPr>
          <w:rFonts w:ascii="Arial" w:hAnsi="Arial" w:cs="Arial"/>
          <w:spacing w:val="1"/>
          <w:szCs w:val="22"/>
        </w:rPr>
        <w:t>h</w:t>
      </w:r>
      <w:r w:rsidR="00AB3A5E" w:rsidRPr="00271E3B">
        <w:rPr>
          <w:rFonts w:ascii="Arial" w:hAnsi="Arial" w:cs="Arial"/>
          <w:szCs w:val="22"/>
        </w:rPr>
        <w:t xml:space="preserve">e </w:t>
      </w:r>
      <w:r w:rsidR="00AB3A5E" w:rsidRPr="00271E3B">
        <w:rPr>
          <w:rFonts w:ascii="Arial" w:hAnsi="Arial" w:cs="Arial"/>
          <w:spacing w:val="-1"/>
          <w:szCs w:val="22"/>
        </w:rPr>
        <w:t>m</w:t>
      </w:r>
      <w:r w:rsidR="00AB3A5E" w:rsidRPr="00271E3B">
        <w:rPr>
          <w:rFonts w:ascii="Arial" w:hAnsi="Arial" w:cs="Arial"/>
          <w:szCs w:val="22"/>
        </w:rPr>
        <w:t xml:space="preserve">aking </w:t>
      </w:r>
      <w:r w:rsidR="00AB3A5E" w:rsidRPr="00271E3B">
        <w:rPr>
          <w:rFonts w:ascii="Arial" w:hAnsi="Arial" w:cs="Arial"/>
          <w:spacing w:val="-1"/>
          <w:szCs w:val="22"/>
        </w:rPr>
        <w:t>o</w:t>
      </w:r>
      <w:r w:rsidR="00AB3A5E" w:rsidRPr="00271E3B">
        <w:rPr>
          <w:rFonts w:ascii="Arial" w:hAnsi="Arial" w:cs="Arial"/>
          <w:szCs w:val="22"/>
        </w:rPr>
        <w:t xml:space="preserve">f an application </w:t>
      </w:r>
      <w:r w:rsidR="00AB3A5E" w:rsidRPr="00271E3B">
        <w:rPr>
          <w:rFonts w:ascii="Arial" w:hAnsi="Arial" w:cs="Arial"/>
          <w:spacing w:val="-1"/>
          <w:szCs w:val="22"/>
        </w:rPr>
        <w:t>f</w:t>
      </w:r>
      <w:r w:rsidR="00AB3A5E" w:rsidRPr="00271E3B">
        <w:rPr>
          <w:rFonts w:ascii="Arial" w:hAnsi="Arial" w:cs="Arial"/>
          <w:spacing w:val="1"/>
          <w:szCs w:val="22"/>
        </w:rPr>
        <w:t>o</w:t>
      </w:r>
      <w:r w:rsidR="00AB3A5E" w:rsidRPr="00271E3B">
        <w:rPr>
          <w:rFonts w:ascii="Arial" w:hAnsi="Arial" w:cs="Arial"/>
          <w:szCs w:val="22"/>
        </w:rPr>
        <w:t>r a</w:t>
      </w:r>
      <w:r w:rsidR="004C6183" w:rsidRPr="00271E3B">
        <w:rPr>
          <w:rFonts w:ascii="Arial" w:hAnsi="Arial" w:cs="Arial"/>
          <w:szCs w:val="22"/>
        </w:rPr>
        <w:t xml:space="preserve"> </w:t>
      </w:r>
      <w:r w:rsidRPr="00271E3B">
        <w:rPr>
          <w:rFonts w:ascii="Arial" w:hAnsi="Arial" w:cs="Arial"/>
          <w:szCs w:val="22"/>
        </w:rPr>
        <w:t>Financial Services P</w:t>
      </w:r>
      <w:r w:rsidR="004C6183" w:rsidRPr="00271E3B">
        <w:rPr>
          <w:rFonts w:ascii="Arial" w:hAnsi="Arial" w:cs="Arial"/>
          <w:szCs w:val="22"/>
        </w:rPr>
        <w:t xml:space="preserve">ermission </w:t>
      </w:r>
      <w:r w:rsidR="00AB3A5E" w:rsidRPr="00271E3B">
        <w:rPr>
          <w:rFonts w:ascii="Arial" w:hAnsi="Arial" w:cs="Arial"/>
          <w:szCs w:val="22"/>
        </w:rPr>
        <w:t>to co</w:t>
      </w:r>
      <w:r w:rsidR="00AB3A5E" w:rsidRPr="00271E3B">
        <w:rPr>
          <w:rFonts w:ascii="Arial" w:hAnsi="Arial" w:cs="Arial"/>
          <w:spacing w:val="-1"/>
          <w:szCs w:val="22"/>
        </w:rPr>
        <w:t>n</w:t>
      </w:r>
      <w:r w:rsidR="00AB3A5E" w:rsidRPr="00271E3B">
        <w:rPr>
          <w:rFonts w:ascii="Arial" w:hAnsi="Arial" w:cs="Arial"/>
          <w:szCs w:val="22"/>
        </w:rPr>
        <w:t>duct Isla</w:t>
      </w:r>
      <w:r w:rsidR="00AB3A5E" w:rsidRPr="00271E3B">
        <w:rPr>
          <w:rFonts w:ascii="Arial" w:hAnsi="Arial" w:cs="Arial"/>
          <w:spacing w:val="-2"/>
          <w:szCs w:val="22"/>
        </w:rPr>
        <w:t>m</w:t>
      </w:r>
      <w:r w:rsidR="00AB3A5E" w:rsidRPr="00271E3B">
        <w:rPr>
          <w:rFonts w:ascii="Arial" w:hAnsi="Arial" w:cs="Arial"/>
          <w:szCs w:val="22"/>
        </w:rPr>
        <w:t>ic Financial Busines</w:t>
      </w:r>
      <w:r w:rsidR="00AB3A5E" w:rsidRPr="00271E3B">
        <w:rPr>
          <w:rFonts w:ascii="Arial" w:hAnsi="Arial" w:cs="Arial"/>
          <w:spacing w:val="-1"/>
          <w:szCs w:val="22"/>
        </w:rPr>
        <w:t>s</w:t>
      </w:r>
      <w:r w:rsidR="00AB3A5E" w:rsidRPr="00271E3B">
        <w:rPr>
          <w:rFonts w:ascii="Arial" w:hAnsi="Arial" w:cs="Arial"/>
          <w:szCs w:val="22"/>
        </w:rPr>
        <w:t>.</w:t>
      </w:r>
    </w:p>
    <w:p w14:paraId="22491912" w14:textId="77777777" w:rsidR="00AB3A5E" w:rsidRPr="00271E3B" w:rsidRDefault="00AB3A5E" w:rsidP="0076364D">
      <w:pPr>
        <w:pStyle w:val="Heading5"/>
        <w:tabs>
          <w:tab w:val="clear" w:pos="2160"/>
          <w:tab w:val="num" w:pos="1418"/>
        </w:tabs>
        <w:ind w:left="1418" w:hanging="709"/>
        <w:rPr>
          <w:rFonts w:ascii="Arial" w:hAnsi="Arial" w:cs="Arial"/>
          <w:szCs w:val="22"/>
        </w:rPr>
      </w:pPr>
      <w:r w:rsidRPr="00271E3B">
        <w:rPr>
          <w:rFonts w:ascii="Arial" w:hAnsi="Arial" w:cs="Arial"/>
          <w:szCs w:val="22"/>
        </w:rPr>
        <w:t>A</w:t>
      </w:r>
      <w:r w:rsidR="00031DC3" w:rsidRPr="00271E3B">
        <w:rPr>
          <w:rFonts w:ascii="Arial" w:hAnsi="Arial" w:cs="Arial"/>
          <w:szCs w:val="22"/>
        </w:rPr>
        <w:t>n Authorised</w:t>
      </w:r>
      <w:r w:rsidRPr="00271E3B">
        <w:rPr>
          <w:rFonts w:ascii="Arial" w:hAnsi="Arial" w:cs="Arial"/>
          <w:szCs w:val="22"/>
        </w:rPr>
        <w:t xml:space="preserve"> Person</w:t>
      </w:r>
      <w:r w:rsidRPr="00271E3B">
        <w:rPr>
          <w:rFonts w:ascii="Arial" w:hAnsi="Arial" w:cs="Arial"/>
          <w:spacing w:val="1"/>
          <w:szCs w:val="22"/>
        </w:rPr>
        <w:t xml:space="preserve"> </w:t>
      </w:r>
      <w:r w:rsidRPr="00271E3B">
        <w:rPr>
          <w:rFonts w:ascii="Arial" w:hAnsi="Arial" w:cs="Arial"/>
          <w:spacing w:val="-2"/>
          <w:szCs w:val="22"/>
        </w:rPr>
        <w:t>m</w:t>
      </w:r>
      <w:r w:rsidRPr="00271E3B">
        <w:rPr>
          <w:rFonts w:ascii="Arial" w:hAnsi="Arial" w:cs="Arial"/>
          <w:spacing w:val="1"/>
          <w:szCs w:val="22"/>
        </w:rPr>
        <w:t>u</w:t>
      </w:r>
      <w:r w:rsidRPr="00271E3B">
        <w:rPr>
          <w:rFonts w:ascii="Arial" w:hAnsi="Arial" w:cs="Arial"/>
          <w:szCs w:val="22"/>
        </w:rPr>
        <w:t xml:space="preserve">st </w:t>
      </w:r>
      <w:r w:rsidRPr="00271E3B">
        <w:rPr>
          <w:rFonts w:ascii="Arial" w:hAnsi="Arial" w:cs="Arial"/>
          <w:spacing w:val="1"/>
          <w:szCs w:val="22"/>
        </w:rPr>
        <w:t>ob</w:t>
      </w:r>
      <w:r w:rsidRPr="00271E3B">
        <w:rPr>
          <w:rFonts w:ascii="Arial" w:hAnsi="Arial" w:cs="Arial"/>
          <w:szCs w:val="22"/>
        </w:rPr>
        <w:t>tain</w:t>
      </w:r>
      <w:r w:rsidRPr="00271E3B">
        <w:rPr>
          <w:rFonts w:ascii="Arial" w:hAnsi="Arial" w:cs="Arial"/>
          <w:spacing w:val="1"/>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 relev</w:t>
      </w:r>
      <w:r w:rsidRPr="00271E3B">
        <w:rPr>
          <w:rFonts w:ascii="Arial" w:hAnsi="Arial" w:cs="Arial"/>
          <w:spacing w:val="-1"/>
          <w:szCs w:val="22"/>
        </w:rPr>
        <w:t>a</w:t>
      </w:r>
      <w:r w:rsidRPr="00271E3B">
        <w:rPr>
          <w:rFonts w:ascii="Arial" w:hAnsi="Arial" w:cs="Arial"/>
          <w:szCs w:val="22"/>
        </w:rPr>
        <w:t>nt</w:t>
      </w:r>
      <w:r w:rsidRPr="00271E3B">
        <w:rPr>
          <w:rFonts w:ascii="Arial" w:hAnsi="Arial" w:cs="Arial"/>
          <w:spacing w:val="1"/>
          <w:szCs w:val="22"/>
        </w:rPr>
        <w:t xml:space="preserve"> </w:t>
      </w:r>
      <w:r w:rsidR="00624BE1" w:rsidRPr="00271E3B">
        <w:rPr>
          <w:rFonts w:ascii="Arial" w:hAnsi="Arial" w:cs="Arial"/>
          <w:szCs w:val="22"/>
        </w:rPr>
        <w:t>Financial Services P</w:t>
      </w:r>
      <w:r w:rsidR="004C6183" w:rsidRPr="00271E3B">
        <w:rPr>
          <w:rFonts w:ascii="Arial" w:hAnsi="Arial" w:cs="Arial"/>
          <w:szCs w:val="22"/>
        </w:rPr>
        <w:t>ermission</w:t>
      </w:r>
      <w:r w:rsidRPr="00271E3B">
        <w:rPr>
          <w:rFonts w:ascii="Arial" w:hAnsi="Arial" w:cs="Arial"/>
          <w:spacing w:val="1"/>
          <w:szCs w:val="22"/>
        </w:rPr>
        <w:t xml:space="preserve"> </w:t>
      </w:r>
      <w:r w:rsidRPr="00271E3B">
        <w:rPr>
          <w:rFonts w:ascii="Arial" w:hAnsi="Arial" w:cs="Arial"/>
          <w:szCs w:val="22"/>
        </w:rPr>
        <w:t>before carr</w:t>
      </w:r>
      <w:r w:rsidRPr="00271E3B">
        <w:rPr>
          <w:rFonts w:ascii="Arial" w:hAnsi="Arial" w:cs="Arial"/>
          <w:spacing w:val="-1"/>
          <w:szCs w:val="22"/>
        </w:rPr>
        <w:t>y</w:t>
      </w:r>
      <w:r w:rsidRPr="00271E3B">
        <w:rPr>
          <w:rFonts w:ascii="Arial" w:hAnsi="Arial" w:cs="Arial"/>
          <w:szCs w:val="22"/>
        </w:rPr>
        <w:t>i</w:t>
      </w:r>
      <w:r w:rsidRPr="00271E3B">
        <w:rPr>
          <w:rFonts w:ascii="Arial" w:hAnsi="Arial" w:cs="Arial"/>
          <w:spacing w:val="-1"/>
          <w:szCs w:val="22"/>
        </w:rPr>
        <w:t>n</w:t>
      </w:r>
      <w:r w:rsidRPr="00271E3B">
        <w:rPr>
          <w:rFonts w:ascii="Arial" w:hAnsi="Arial" w:cs="Arial"/>
          <w:szCs w:val="22"/>
        </w:rPr>
        <w:t>g</w:t>
      </w:r>
      <w:r w:rsidRPr="00271E3B">
        <w:rPr>
          <w:rFonts w:ascii="Arial" w:hAnsi="Arial" w:cs="Arial"/>
          <w:spacing w:val="1"/>
          <w:szCs w:val="22"/>
        </w:rPr>
        <w:t xml:space="preserve"> </w:t>
      </w:r>
      <w:r w:rsidRPr="00271E3B">
        <w:rPr>
          <w:rFonts w:ascii="Arial" w:hAnsi="Arial" w:cs="Arial"/>
          <w:szCs w:val="22"/>
        </w:rPr>
        <w:t>on</w:t>
      </w:r>
      <w:r w:rsidRPr="00271E3B">
        <w:rPr>
          <w:rFonts w:ascii="Arial" w:hAnsi="Arial" w:cs="Arial"/>
          <w:spacing w:val="1"/>
          <w:szCs w:val="22"/>
        </w:rPr>
        <w:t xml:space="preserve"> </w:t>
      </w:r>
      <w:r w:rsidR="00B0692D" w:rsidRPr="00271E3B">
        <w:rPr>
          <w:rFonts w:ascii="Arial" w:hAnsi="Arial" w:cs="Arial"/>
          <w:spacing w:val="-1"/>
          <w:szCs w:val="22"/>
        </w:rPr>
        <w:t>Islamic Financial Business</w:t>
      </w:r>
      <w:r w:rsidRPr="00271E3B">
        <w:rPr>
          <w:rFonts w:ascii="Arial" w:hAnsi="Arial" w:cs="Arial"/>
          <w:spacing w:val="2"/>
          <w:szCs w:val="22"/>
        </w:rPr>
        <w:t xml:space="preserve"> </w:t>
      </w:r>
      <w:r w:rsidRPr="00271E3B">
        <w:rPr>
          <w:rFonts w:ascii="Arial" w:hAnsi="Arial" w:cs="Arial"/>
          <w:szCs w:val="22"/>
        </w:rPr>
        <w:t>as</w:t>
      </w:r>
      <w:r w:rsidRPr="00271E3B">
        <w:rPr>
          <w:rFonts w:ascii="Arial" w:hAnsi="Arial" w:cs="Arial"/>
          <w:spacing w:val="1"/>
          <w:szCs w:val="22"/>
        </w:rPr>
        <w:t xml:space="preserve"> </w:t>
      </w:r>
      <w:r w:rsidRPr="00271E3B">
        <w:rPr>
          <w:rFonts w:ascii="Arial" w:hAnsi="Arial" w:cs="Arial"/>
          <w:szCs w:val="22"/>
        </w:rPr>
        <w:t>an</w:t>
      </w:r>
      <w:r w:rsidRPr="00271E3B">
        <w:rPr>
          <w:rFonts w:ascii="Arial" w:hAnsi="Arial" w:cs="Arial"/>
          <w:spacing w:val="2"/>
          <w:szCs w:val="22"/>
        </w:rPr>
        <w:t xml:space="preserve"> </w:t>
      </w:r>
      <w:r w:rsidRPr="00271E3B">
        <w:rPr>
          <w:rFonts w:ascii="Arial" w:hAnsi="Arial" w:cs="Arial"/>
          <w:spacing w:val="-1"/>
          <w:szCs w:val="22"/>
        </w:rPr>
        <w:t>I</w:t>
      </w:r>
      <w:r w:rsidRPr="00271E3B">
        <w:rPr>
          <w:rFonts w:ascii="Arial" w:hAnsi="Arial" w:cs="Arial"/>
          <w:szCs w:val="22"/>
        </w:rPr>
        <w:t>sla</w:t>
      </w:r>
      <w:r w:rsidRPr="00271E3B">
        <w:rPr>
          <w:rFonts w:ascii="Arial" w:hAnsi="Arial" w:cs="Arial"/>
          <w:spacing w:val="-1"/>
          <w:szCs w:val="22"/>
        </w:rPr>
        <w:t>m</w:t>
      </w:r>
      <w:r w:rsidRPr="00271E3B">
        <w:rPr>
          <w:rFonts w:ascii="Arial" w:hAnsi="Arial" w:cs="Arial"/>
          <w:szCs w:val="22"/>
        </w:rPr>
        <w:t>ic Fi</w:t>
      </w:r>
      <w:r w:rsidRPr="00271E3B">
        <w:rPr>
          <w:rFonts w:ascii="Arial" w:hAnsi="Arial" w:cs="Arial"/>
          <w:spacing w:val="1"/>
          <w:szCs w:val="22"/>
        </w:rPr>
        <w:t>n</w:t>
      </w:r>
      <w:r w:rsidRPr="00271E3B">
        <w:rPr>
          <w:rFonts w:ascii="Arial" w:hAnsi="Arial" w:cs="Arial"/>
          <w:szCs w:val="22"/>
        </w:rPr>
        <w:t>a</w:t>
      </w:r>
      <w:r w:rsidRPr="00271E3B">
        <w:rPr>
          <w:rFonts w:ascii="Arial" w:hAnsi="Arial" w:cs="Arial"/>
          <w:spacing w:val="1"/>
          <w:szCs w:val="22"/>
        </w:rPr>
        <w:t>n</w:t>
      </w:r>
      <w:r w:rsidRPr="00271E3B">
        <w:rPr>
          <w:rFonts w:ascii="Arial" w:hAnsi="Arial" w:cs="Arial"/>
          <w:szCs w:val="22"/>
        </w:rPr>
        <w:t>cial</w:t>
      </w:r>
      <w:r w:rsidRPr="00271E3B">
        <w:rPr>
          <w:rFonts w:ascii="Arial" w:hAnsi="Arial" w:cs="Arial"/>
          <w:spacing w:val="-1"/>
          <w:szCs w:val="22"/>
        </w:rPr>
        <w:t xml:space="preserve"> </w:t>
      </w:r>
      <w:r w:rsidRPr="00271E3B">
        <w:rPr>
          <w:rFonts w:ascii="Arial" w:hAnsi="Arial" w:cs="Arial"/>
          <w:szCs w:val="22"/>
        </w:rPr>
        <w:t>I</w:t>
      </w:r>
      <w:r w:rsidRPr="00271E3B">
        <w:rPr>
          <w:rFonts w:ascii="Arial" w:hAnsi="Arial" w:cs="Arial"/>
          <w:spacing w:val="1"/>
          <w:szCs w:val="22"/>
        </w:rPr>
        <w:t>n</w:t>
      </w:r>
      <w:r w:rsidRPr="00271E3B">
        <w:rPr>
          <w:rFonts w:ascii="Arial" w:hAnsi="Arial" w:cs="Arial"/>
          <w:szCs w:val="22"/>
        </w:rPr>
        <w:t>sti</w:t>
      </w:r>
      <w:r w:rsidRPr="00271E3B">
        <w:rPr>
          <w:rFonts w:ascii="Arial" w:hAnsi="Arial" w:cs="Arial"/>
          <w:spacing w:val="-2"/>
          <w:szCs w:val="22"/>
        </w:rPr>
        <w:t>t</w:t>
      </w:r>
      <w:r w:rsidRPr="00271E3B">
        <w:rPr>
          <w:rFonts w:ascii="Arial" w:hAnsi="Arial" w:cs="Arial"/>
          <w:spacing w:val="1"/>
          <w:szCs w:val="22"/>
        </w:rPr>
        <w:t>u</w:t>
      </w:r>
      <w:r w:rsidRPr="00271E3B">
        <w:rPr>
          <w:rFonts w:ascii="Arial" w:hAnsi="Arial" w:cs="Arial"/>
          <w:szCs w:val="22"/>
        </w:rPr>
        <w:t>ti</w:t>
      </w:r>
      <w:r w:rsidRPr="00271E3B">
        <w:rPr>
          <w:rFonts w:ascii="Arial" w:hAnsi="Arial" w:cs="Arial"/>
          <w:spacing w:val="1"/>
          <w:szCs w:val="22"/>
        </w:rPr>
        <w:t>o</w:t>
      </w:r>
      <w:r w:rsidRPr="00271E3B">
        <w:rPr>
          <w:rFonts w:ascii="Arial" w:hAnsi="Arial" w:cs="Arial"/>
          <w:szCs w:val="22"/>
        </w:rPr>
        <w:t xml:space="preserve">n or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r</w:t>
      </w:r>
      <w:r w:rsidRPr="00271E3B">
        <w:rPr>
          <w:rFonts w:ascii="Arial" w:hAnsi="Arial" w:cs="Arial"/>
          <w:spacing w:val="1"/>
          <w:szCs w:val="22"/>
        </w:rPr>
        <w:t>o</w:t>
      </w:r>
      <w:r w:rsidRPr="00271E3B">
        <w:rPr>
          <w:rFonts w:ascii="Arial" w:hAnsi="Arial" w:cs="Arial"/>
          <w:szCs w:val="22"/>
        </w:rPr>
        <w:t>ugh</w:t>
      </w:r>
      <w:r w:rsidRPr="00271E3B">
        <w:rPr>
          <w:rFonts w:ascii="Arial" w:hAnsi="Arial" w:cs="Arial"/>
          <w:spacing w:val="1"/>
          <w:szCs w:val="22"/>
        </w:rPr>
        <w:t xml:space="preserve"> </w:t>
      </w:r>
      <w:r w:rsidRPr="00271E3B">
        <w:rPr>
          <w:rFonts w:ascii="Arial" w:hAnsi="Arial" w:cs="Arial"/>
          <w:szCs w:val="22"/>
        </w:rPr>
        <w:t>an Islamic</w:t>
      </w:r>
      <w:r w:rsidRPr="00271E3B">
        <w:rPr>
          <w:rFonts w:ascii="Arial" w:hAnsi="Arial" w:cs="Arial"/>
          <w:spacing w:val="-1"/>
          <w:szCs w:val="22"/>
        </w:rPr>
        <w:t xml:space="preserve"> </w:t>
      </w:r>
      <w:r w:rsidRPr="00271E3B">
        <w:rPr>
          <w:rFonts w:ascii="Arial" w:hAnsi="Arial" w:cs="Arial"/>
          <w:szCs w:val="22"/>
        </w:rPr>
        <w:t>Wi</w:t>
      </w:r>
      <w:r w:rsidRPr="00271E3B">
        <w:rPr>
          <w:rFonts w:ascii="Arial" w:hAnsi="Arial" w:cs="Arial"/>
          <w:spacing w:val="1"/>
          <w:szCs w:val="22"/>
        </w:rPr>
        <w:t>n</w:t>
      </w:r>
      <w:r w:rsidRPr="00271E3B">
        <w:rPr>
          <w:rFonts w:ascii="Arial" w:hAnsi="Arial" w:cs="Arial"/>
          <w:spacing w:val="-1"/>
          <w:szCs w:val="22"/>
        </w:rPr>
        <w:t>d</w:t>
      </w:r>
      <w:r w:rsidRPr="00271E3B">
        <w:rPr>
          <w:rFonts w:ascii="Arial" w:hAnsi="Arial" w:cs="Arial"/>
          <w:spacing w:val="1"/>
          <w:szCs w:val="22"/>
        </w:rPr>
        <w:t>o</w:t>
      </w:r>
      <w:r w:rsidRPr="00271E3B">
        <w:rPr>
          <w:rFonts w:ascii="Arial" w:hAnsi="Arial" w:cs="Arial"/>
          <w:spacing w:val="-1"/>
          <w:szCs w:val="22"/>
        </w:rPr>
        <w:t>w</w:t>
      </w:r>
      <w:r w:rsidRPr="00271E3B">
        <w:rPr>
          <w:rFonts w:ascii="Arial" w:hAnsi="Arial" w:cs="Arial"/>
          <w:szCs w:val="22"/>
        </w:rPr>
        <w:t>.</w:t>
      </w:r>
    </w:p>
    <w:p w14:paraId="695393D0" w14:textId="77777777" w:rsidR="00AB3A5E" w:rsidRPr="00271E3B" w:rsidRDefault="00AB3A5E" w:rsidP="0076364D">
      <w:pPr>
        <w:pStyle w:val="Heading5"/>
        <w:tabs>
          <w:tab w:val="clear" w:pos="2160"/>
          <w:tab w:val="num" w:pos="1418"/>
        </w:tabs>
        <w:ind w:left="1418" w:hanging="709"/>
        <w:rPr>
          <w:rFonts w:ascii="Arial" w:hAnsi="Arial" w:cs="Arial"/>
          <w:szCs w:val="22"/>
        </w:rPr>
      </w:pPr>
      <w:r w:rsidRPr="00271E3B">
        <w:rPr>
          <w:rFonts w:ascii="Arial" w:hAnsi="Arial" w:cs="Arial"/>
          <w:szCs w:val="22"/>
        </w:rPr>
        <w:t>An</w:t>
      </w:r>
      <w:r w:rsidRPr="00271E3B">
        <w:rPr>
          <w:rFonts w:ascii="Arial" w:hAnsi="Arial" w:cs="Arial"/>
          <w:spacing w:val="29"/>
          <w:szCs w:val="22"/>
        </w:rPr>
        <w:t xml:space="preserve"> </w:t>
      </w:r>
      <w:r w:rsidRPr="00271E3B">
        <w:rPr>
          <w:rFonts w:ascii="Arial" w:hAnsi="Arial" w:cs="Arial"/>
          <w:szCs w:val="22"/>
        </w:rPr>
        <w:t>Au</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pacing w:val="-1"/>
          <w:szCs w:val="22"/>
        </w:rPr>
        <w:t>o</w:t>
      </w:r>
      <w:r w:rsidRPr="00271E3B">
        <w:rPr>
          <w:rFonts w:ascii="Arial" w:hAnsi="Arial" w:cs="Arial"/>
          <w:szCs w:val="22"/>
        </w:rPr>
        <w:t>rised</w:t>
      </w:r>
      <w:r w:rsidRPr="00271E3B">
        <w:rPr>
          <w:rFonts w:ascii="Arial" w:hAnsi="Arial" w:cs="Arial"/>
          <w:spacing w:val="30"/>
          <w:szCs w:val="22"/>
        </w:rPr>
        <w:t xml:space="preserve"> </w:t>
      </w:r>
      <w:r w:rsidRPr="00271E3B">
        <w:rPr>
          <w:rFonts w:ascii="Arial" w:hAnsi="Arial" w:cs="Arial"/>
          <w:szCs w:val="22"/>
        </w:rPr>
        <w:t>Pers</w:t>
      </w:r>
      <w:r w:rsidRPr="00271E3B">
        <w:rPr>
          <w:rFonts w:ascii="Arial" w:hAnsi="Arial" w:cs="Arial"/>
          <w:spacing w:val="-1"/>
          <w:szCs w:val="22"/>
        </w:rPr>
        <w:t>o</w:t>
      </w:r>
      <w:r w:rsidRPr="00271E3B">
        <w:rPr>
          <w:rFonts w:ascii="Arial" w:hAnsi="Arial" w:cs="Arial"/>
          <w:szCs w:val="22"/>
        </w:rPr>
        <w:t>n</w:t>
      </w:r>
      <w:r w:rsidRPr="00271E3B">
        <w:rPr>
          <w:rFonts w:ascii="Arial" w:hAnsi="Arial" w:cs="Arial"/>
          <w:spacing w:val="31"/>
          <w:szCs w:val="22"/>
        </w:rPr>
        <w:t xml:space="preserve"> </w:t>
      </w:r>
      <w:r w:rsidRPr="00271E3B">
        <w:rPr>
          <w:rFonts w:ascii="Arial" w:hAnsi="Arial" w:cs="Arial"/>
          <w:szCs w:val="22"/>
        </w:rPr>
        <w:t>wi</w:t>
      </w:r>
      <w:r w:rsidRPr="00271E3B">
        <w:rPr>
          <w:rFonts w:ascii="Arial" w:hAnsi="Arial" w:cs="Arial"/>
          <w:spacing w:val="-2"/>
          <w:szCs w:val="22"/>
        </w:rPr>
        <w:t>t</w:t>
      </w:r>
      <w:r w:rsidRPr="00271E3B">
        <w:rPr>
          <w:rFonts w:ascii="Arial" w:hAnsi="Arial" w:cs="Arial"/>
          <w:szCs w:val="22"/>
        </w:rPr>
        <w:t>h</w:t>
      </w:r>
      <w:r w:rsidRPr="00271E3B">
        <w:rPr>
          <w:rFonts w:ascii="Arial" w:hAnsi="Arial" w:cs="Arial"/>
          <w:spacing w:val="31"/>
          <w:szCs w:val="22"/>
        </w:rPr>
        <w:t xml:space="preserve"> </w:t>
      </w:r>
      <w:r w:rsidR="004C6183" w:rsidRPr="00271E3B">
        <w:rPr>
          <w:rFonts w:ascii="Arial" w:hAnsi="Arial" w:cs="Arial"/>
          <w:spacing w:val="31"/>
          <w:szCs w:val="22"/>
        </w:rPr>
        <w:t>a</w:t>
      </w:r>
      <w:r w:rsidR="00031DC3" w:rsidRPr="00271E3B">
        <w:rPr>
          <w:rFonts w:ascii="Arial" w:hAnsi="Arial" w:cs="Arial"/>
          <w:spacing w:val="31"/>
          <w:szCs w:val="22"/>
        </w:rPr>
        <w:t xml:space="preserve"> </w:t>
      </w:r>
      <w:r w:rsidR="00624BE1" w:rsidRPr="00271E3B">
        <w:rPr>
          <w:rFonts w:ascii="Arial" w:hAnsi="Arial" w:cs="Arial"/>
          <w:szCs w:val="22"/>
        </w:rPr>
        <w:t>Financial Services P</w:t>
      </w:r>
      <w:r w:rsidR="004C6183" w:rsidRPr="00271E3B">
        <w:rPr>
          <w:rFonts w:ascii="Arial" w:hAnsi="Arial" w:cs="Arial"/>
          <w:szCs w:val="22"/>
        </w:rPr>
        <w:t>ermission</w:t>
      </w:r>
      <w:r w:rsidR="004C6183" w:rsidRPr="00271E3B">
        <w:rPr>
          <w:rFonts w:ascii="Arial" w:hAnsi="Arial" w:cs="Arial"/>
          <w:spacing w:val="31"/>
          <w:szCs w:val="22"/>
        </w:rPr>
        <w:t xml:space="preserve"> </w:t>
      </w:r>
      <w:r w:rsidRPr="00271E3B">
        <w:rPr>
          <w:rFonts w:ascii="Arial" w:hAnsi="Arial" w:cs="Arial"/>
          <w:szCs w:val="22"/>
        </w:rPr>
        <w:t>to</w:t>
      </w:r>
      <w:r w:rsidRPr="00271E3B">
        <w:rPr>
          <w:rFonts w:ascii="Arial" w:hAnsi="Arial" w:cs="Arial"/>
          <w:spacing w:val="30"/>
          <w:szCs w:val="22"/>
        </w:rPr>
        <w:t xml:space="preserve"> </w:t>
      </w:r>
      <w:r w:rsidRPr="00271E3B">
        <w:rPr>
          <w:rFonts w:ascii="Arial" w:hAnsi="Arial" w:cs="Arial"/>
          <w:szCs w:val="22"/>
        </w:rPr>
        <w:t>operate</w:t>
      </w:r>
      <w:r w:rsidRPr="00271E3B">
        <w:rPr>
          <w:rFonts w:ascii="Arial" w:hAnsi="Arial" w:cs="Arial"/>
          <w:spacing w:val="29"/>
          <w:szCs w:val="22"/>
        </w:rPr>
        <w:t xml:space="preserve"> </w:t>
      </w:r>
      <w:r w:rsidRPr="00271E3B">
        <w:rPr>
          <w:rFonts w:ascii="Arial" w:hAnsi="Arial" w:cs="Arial"/>
          <w:szCs w:val="22"/>
        </w:rPr>
        <w:t>an</w:t>
      </w:r>
      <w:r w:rsidRPr="00271E3B">
        <w:rPr>
          <w:rFonts w:ascii="Arial" w:hAnsi="Arial" w:cs="Arial"/>
          <w:spacing w:val="30"/>
          <w:szCs w:val="22"/>
        </w:rPr>
        <w:t xml:space="preserve"> </w:t>
      </w:r>
      <w:r w:rsidRPr="00271E3B">
        <w:rPr>
          <w:rFonts w:ascii="Arial" w:hAnsi="Arial" w:cs="Arial"/>
          <w:szCs w:val="22"/>
        </w:rPr>
        <w:t>Isla</w:t>
      </w:r>
      <w:r w:rsidRPr="00271E3B">
        <w:rPr>
          <w:rFonts w:ascii="Arial" w:hAnsi="Arial" w:cs="Arial"/>
          <w:spacing w:val="-2"/>
          <w:szCs w:val="22"/>
        </w:rPr>
        <w:t>m</w:t>
      </w:r>
      <w:r w:rsidRPr="00271E3B">
        <w:rPr>
          <w:rFonts w:ascii="Arial" w:hAnsi="Arial" w:cs="Arial"/>
          <w:szCs w:val="22"/>
        </w:rPr>
        <w:t>ic</w:t>
      </w:r>
      <w:r w:rsidRPr="00271E3B">
        <w:rPr>
          <w:rFonts w:ascii="Arial" w:hAnsi="Arial" w:cs="Arial"/>
          <w:spacing w:val="30"/>
          <w:szCs w:val="22"/>
        </w:rPr>
        <w:t xml:space="preserve"> </w:t>
      </w:r>
      <w:r w:rsidRPr="00271E3B">
        <w:rPr>
          <w:rFonts w:ascii="Arial" w:hAnsi="Arial" w:cs="Arial"/>
          <w:spacing w:val="2"/>
          <w:szCs w:val="22"/>
        </w:rPr>
        <w:t>W</w:t>
      </w:r>
      <w:r w:rsidRPr="00271E3B">
        <w:rPr>
          <w:rFonts w:ascii="Arial" w:hAnsi="Arial" w:cs="Arial"/>
          <w:szCs w:val="22"/>
        </w:rPr>
        <w:t>indow</w:t>
      </w:r>
      <w:r w:rsidRPr="00271E3B">
        <w:rPr>
          <w:rFonts w:ascii="Arial" w:hAnsi="Arial" w:cs="Arial"/>
          <w:spacing w:val="30"/>
          <w:szCs w:val="22"/>
        </w:rPr>
        <w:t xml:space="preserve"> </w:t>
      </w:r>
      <w:r w:rsidRPr="00271E3B">
        <w:rPr>
          <w:rFonts w:ascii="Arial" w:hAnsi="Arial" w:cs="Arial"/>
          <w:spacing w:val="-2"/>
          <w:szCs w:val="22"/>
        </w:rPr>
        <w:t>m</w:t>
      </w:r>
      <w:r w:rsidRPr="00271E3B">
        <w:rPr>
          <w:rFonts w:ascii="Arial" w:hAnsi="Arial" w:cs="Arial"/>
          <w:spacing w:val="1"/>
          <w:szCs w:val="22"/>
        </w:rPr>
        <w:t>a</w:t>
      </w:r>
      <w:r w:rsidRPr="00271E3B">
        <w:rPr>
          <w:rFonts w:ascii="Arial" w:hAnsi="Arial" w:cs="Arial"/>
          <w:szCs w:val="22"/>
        </w:rPr>
        <w:t>y c</w:t>
      </w:r>
      <w:r w:rsidRPr="00271E3B">
        <w:rPr>
          <w:rFonts w:ascii="Arial" w:hAnsi="Arial" w:cs="Arial"/>
          <w:spacing w:val="1"/>
          <w:szCs w:val="22"/>
        </w:rPr>
        <w:t>o</w:t>
      </w:r>
      <w:r w:rsidRPr="00271E3B">
        <w:rPr>
          <w:rFonts w:ascii="Arial" w:hAnsi="Arial" w:cs="Arial"/>
          <w:szCs w:val="22"/>
        </w:rPr>
        <w:t>nd</w:t>
      </w:r>
      <w:r w:rsidRPr="00271E3B">
        <w:rPr>
          <w:rFonts w:ascii="Arial" w:hAnsi="Arial" w:cs="Arial"/>
          <w:spacing w:val="1"/>
          <w:szCs w:val="22"/>
        </w:rPr>
        <w:t>u</w:t>
      </w:r>
      <w:r w:rsidRPr="00271E3B">
        <w:rPr>
          <w:rFonts w:ascii="Arial" w:hAnsi="Arial" w:cs="Arial"/>
          <w:szCs w:val="22"/>
        </w:rPr>
        <w:t>ct</w:t>
      </w:r>
      <w:r w:rsidRPr="00271E3B">
        <w:rPr>
          <w:rFonts w:ascii="Arial" w:hAnsi="Arial" w:cs="Arial"/>
          <w:spacing w:val="2"/>
          <w:szCs w:val="22"/>
        </w:rPr>
        <w:t xml:space="preserve"> </w:t>
      </w:r>
      <w:r w:rsidR="004C6183" w:rsidRPr="00271E3B">
        <w:rPr>
          <w:rFonts w:ascii="Arial" w:hAnsi="Arial" w:cs="Arial"/>
          <w:spacing w:val="2"/>
          <w:szCs w:val="22"/>
        </w:rPr>
        <w:t xml:space="preserve">those of its activities that are held out as being </w:t>
      </w:r>
      <w:r w:rsidRPr="00271E3B">
        <w:rPr>
          <w:rFonts w:ascii="Arial" w:hAnsi="Arial" w:cs="Arial"/>
          <w:szCs w:val="22"/>
        </w:rPr>
        <w:t>con</w:t>
      </w:r>
      <w:r w:rsidRPr="00271E3B">
        <w:rPr>
          <w:rFonts w:ascii="Arial" w:hAnsi="Arial" w:cs="Arial"/>
          <w:spacing w:val="1"/>
          <w:szCs w:val="22"/>
        </w:rPr>
        <w:t>v</w:t>
      </w:r>
      <w:r w:rsidRPr="00271E3B">
        <w:rPr>
          <w:rFonts w:ascii="Arial" w:hAnsi="Arial" w:cs="Arial"/>
          <w:szCs w:val="22"/>
        </w:rPr>
        <w:t>e</w:t>
      </w:r>
      <w:r w:rsidRPr="00271E3B">
        <w:rPr>
          <w:rFonts w:ascii="Arial" w:hAnsi="Arial" w:cs="Arial"/>
          <w:spacing w:val="1"/>
          <w:szCs w:val="22"/>
        </w:rPr>
        <w:t>n</w:t>
      </w:r>
      <w:r w:rsidRPr="00271E3B">
        <w:rPr>
          <w:rFonts w:ascii="Arial" w:hAnsi="Arial" w:cs="Arial"/>
          <w:szCs w:val="22"/>
        </w:rPr>
        <w:t>tio</w:t>
      </w:r>
      <w:r w:rsidRPr="00271E3B">
        <w:rPr>
          <w:rFonts w:ascii="Arial" w:hAnsi="Arial" w:cs="Arial"/>
          <w:spacing w:val="1"/>
          <w:szCs w:val="22"/>
        </w:rPr>
        <w:t>n</w:t>
      </w:r>
      <w:r w:rsidRPr="00271E3B">
        <w:rPr>
          <w:rFonts w:ascii="Arial" w:hAnsi="Arial" w:cs="Arial"/>
          <w:szCs w:val="22"/>
        </w:rPr>
        <w:t>al</w:t>
      </w:r>
      <w:r w:rsidRPr="00271E3B">
        <w:rPr>
          <w:rFonts w:ascii="Arial" w:hAnsi="Arial" w:cs="Arial"/>
          <w:spacing w:val="2"/>
          <w:szCs w:val="22"/>
        </w:rPr>
        <w:t xml:space="preserve"> </w:t>
      </w:r>
      <w:r w:rsidR="001752CC" w:rsidRPr="00271E3B">
        <w:rPr>
          <w:rFonts w:ascii="Arial" w:hAnsi="Arial" w:cs="Arial"/>
          <w:szCs w:val="22"/>
        </w:rPr>
        <w:t>R</w:t>
      </w:r>
      <w:r w:rsidR="00D43524" w:rsidRPr="00271E3B">
        <w:rPr>
          <w:rFonts w:ascii="Arial" w:hAnsi="Arial" w:cs="Arial"/>
          <w:szCs w:val="22"/>
        </w:rPr>
        <w:t xml:space="preserve">egulated </w:t>
      </w:r>
      <w:r w:rsidR="001752CC" w:rsidRPr="00271E3B">
        <w:rPr>
          <w:rFonts w:ascii="Arial" w:hAnsi="Arial" w:cs="Arial"/>
          <w:szCs w:val="22"/>
        </w:rPr>
        <w:t>A</w:t>
      </w:r>
      <w:r w:rsidR="00D43524" w:rsidRPr="00271E3B">
        <w:rPr>
          <w:rFonts w:ascii="Arial" w:hAnsi="Arial" w:cs="Arial"/>
          <w:szCs w:val="22"/>
        </w:rPr>
        <w:t>ctivit</w:t>
      </w:r>
      <w:r w:rsidR="00031DC3" w:rsidRPr="00271E3B">
        <w:rPr>
          <w:rFonts w:ascii="Arial" w:hAnsi="Arial" w:cs="Arial"/>
          <w:szCs w:val="22"/>
        </w:rPr>
        <w:t>ies</w:t>
      </w:r>
      <w:r w:rsidR="004C6183" w:rsidRPr="00271E3B">
        <w:rPr>
          <w:rFonts w:ascii="Arial" w:hAnsi="Arial" w:cs="Arial"/>
          <w:szCs w:val="22"/>
        </w:rPr>
        <w:t xml:space="preserve"> without regard for </w:t>
      </w:r>
      <w:r w:rsidR="00624BE1" w:rsidRPr="00271E3B">
        <w:rPr>
          <w:rFonts w:ascii="Arial" w:hAnsi="Arial" w:cs="Arial"/>
          <w:szCs w:val="22"/>
        </w:rPr>
        <w:t>these Islamic Finance Rules</w:t>
      </w:r>
      <w:r w:rsidR="00031DC3" w:rsidRPr="00271E3B">
        <w:rPr>
          <w:rFonts w:ascii="Arial" w:hAnsi="Arial" w:cs="Arial"/>
          <w:szCs w:val="22"/>
        </w:rPr>
        <w:t xml:space="preserve"> </w:t>
      </w:r>
      <w:r w:rsidR="00486577" w:rsidRPr="00271E3B">
        <w:rPr>
          <w:rFonts w:ascii="Arial" w:hAnsi="Arial" w:cs="Arial"/>
          <w:szCs w:val="22"/>
        </w:rPr>
        <w:t>but</w:t>
      </w:r>
      <w:r w:rsidR="004C6183" w:rsidRPr="00271E3B">
        <w:rPr>
          <w:rFonts w:ascii="Arial" w:hAnsi="Arial" w:cs="Arial"/>
          <w:szCs w:val="22"/>
        </w:rPr>
        <w:t xml:space="preserve"> shall conduct those of its activities that are expressed to be </w:t>
      </w:r>
      <w:r w:rsidRPr="00271E3B">
        <w:rPr>
          <w:rFonts w:ascii="Arial" w:hAnsi="Arial" w:cs="Arial"/>
          <w:szCs w:val="22"/>
        </w:rPr>
        <w:t>Islamic Fi</w:t>
      </w:r>
      <w:r w:rsidRPr="00271E3B">
        <w:rPr>
          <w:rFonts w:ascii="Arial" w:hAnsi="Arial" w:cs="Arial"/>
          <w:spacing w:val="1"/>
          <w:szCs w:val="22"/>
        </w:rPr>
        <w:t>n</w:t>
      </w:r>
      <w:r w:rsidRPr="00271E3B">
        <w:rPr>
          <w:rFonts w:ascii="Arial" w:hAnsi="Arial" w:cs="Arial"/>
          <w:szCs w:val="22"/>
        </w:rPr>
        <w:t>a</w:t>
      </w:r>
      <w:r w:rsidRPr="00271E3B">
        <w:rPr>
          <w:rFonts w:ascii="Arial" w:hAnsi="Arial" w:cs="Arial"/>
          <w:spacing w:val="1"/>
          <w:szCs w:val="22"/>
        </w:rPr>
        <w:t>n</w:t>
      </w:r>
      <w:r w:rsidRPr="00271E3B">
        <w:rPr>
          <w:rFonts w:ascii="Arial" w:hAnsi="Arial" w:cs="Arial"/>
          <w:szCs w:val="22"/>
        </w:rPr>
        <w:t>cial B</w:t>
      </w:r>
      <w:r w:rsidRPr="00271E3B">
        <w:rPr>
          <w:rFonts w:ascii="Arial" w:hAnsi="Arial" w:cs="Arial"/>
          <w:spacing w:val="1"/>
          <w:szCs w:val="22"/>
        </w:rPr>
        <w:t>u</w:t>
      </w:r>
      <w:r w:rsidRPr="00271E3B">
        <w:rPr>
          <w:rFonts w:ascii="Arial" w:hAnsi="Arial" w:cs="Arial"/>
          <w:szCs w:val="22"/>
        </w:rPr>
        <w:t>s</w:t>
      </w:r>
      <w:r w:rsidRPr="00271E3B">
        <w:rPr>
          <w:rFonts w:ascii="Arial" w:hAnsi="Arial" w:cs="Arial"/>
          <w:spacing w:val="-2"/>
          <w:szCs w:val="22"/>
        </w:rPr>
        <w:t>i</w:t>
      </w:r>
      <w:r w:rsidRPr="00271E3B">
        <w:rPr>
          <w:rFonts w:ascii="Arial" w:hAnsi="Arial" w:cs="Arial"/>
          <w:spacing w:val="1"/>
          <w:szCs w:val="22"/>
        </w:rPr>
        <w:t>n</w:t>
      </w:r>
      <w:r w:rsidRPr="00271E3B">
        <w:rPr>
          <w:rFonts w:ascii="Arial" w:hAnsi="Arial" w:cs="Arial"/>
          <w:szCs w:val="22"/>
        </w:rPr>
        <w:t>ess t</w:t>
      </w:r>
      <w:r w:rsidRPr="00271E3B">
        <w:rPr>
          <w:rFonts w:ascii="Arial" w:hAnsi="Arial" w:cs="Arial"/>
          <w:spacing w:val="1"/>
          <w:szCs w:val="22"/>
        </w:rPr>
        <w:t>h</w:t>
      </w:r>
      <w:r w:rsidRPr="00271E3B">
        <w:rPr>
          <w:rFonts w:ascii="Arial" w:hAnsi="Arial" w:cs="Arial"/>
          <w:szCs w:val="22"/>
        </w:rPr>
        <w:t>ro</w:t>
      </w:r>
      <w:r w:rsidRPr="00271E3B">
        <w:rPr>
          <w:rFonts w:ascii="Arial" w:hAnsi="Arial" w:cs="Arial"/>
          <w:spacing w:val="1"/>
          <w:szCs w:val="22"/>
        </w:rPr>
        <w:t>u</w:t>
      </w:r>
      <w:r w:rsidRPr="00271E3B">
        <w:rPr>
          <w:rFonts w:ascii="Arial" w:hAnsi="Arial" w:cs="Arial"/>
          <w:spacing w:val="-1"/>
          <w:szCs w:val="22"/>
        </w:rPr>
        <w:t>g</w:t>
      </w:r>
      <w:r w:rsidRPr="00271E3B">
        <w:rPr>
          <w:rFonts w:ascii="Arial" w:hAnsi="Arial" w:cs="Arial"/>
          <w:szCs w:val="22"/>
        </w:rPr>
        <w:t>h</w:t>
      </w:r>
      <w:r w:rsidRPr="00271E3B">
        <w:rPr>
          <w:rFonts w:ascii="Arial" w:hAnsi="Arial" w:cs="Arial"/>
          <w:spacing w:val="1"/>
          <w:szCs w:val="22"/>
        </w:rPr>
        <w:t xml:space="preserve"> </w:t>
      </w:r>
      <w:r w:rsidR="004C6183" w:rsidRPr="00271E3B">
        <w:rPr>
          <w:rFonts w:ascii="Arial" w:hAnsi="Arial" w:cs="Arial"/>
          <w:spacing w:val="1"/>
          <w:szCs w:val="22"/>
        </w:rPr>
        <w:t xml:space="preserve">its </w:t>
      </w:r>
      <w:r w:rsidRPr="00271E3B">
        <w:rPr>
          <w:rFonts w:ascii="Arial" w:hAnsi="Arial" w:cs="Arial"/>
          <w:szCs w:val="22"/>
        </w:rPr>
        <w:t>Isl</w:t>
      </w:r>
      <w:r w:rsidRPr="00271E3B">
        <w:rPr>
          <w:rFonts w:ascii="Arial" w:hAnsi="Arial" w:cs="Arial"/>
          <w:spacing w:val="1"/>
          <w:szCs w:val="22"/>
        </w:rPr>
        <w:t>a</w:t>
      </w:r>
      <w:r w:rsidRPr="00271E3B">
        <w:rPr>
          <w:rFonts w:ascii="Arial" w:hAnsi="Arial" w:cs="Arial"/>
          <w:spacing w:val="-2"/>
          <w:szCs w:val="22"/>
        </w:rPr>
        <w:t>m</w:t>
      </w:r>
      <w:r w:rsidRPr="00271E3B">
        <w:rPr>
          <w:rFonts w:ascii="Arial" w:hAnsi="Arial" w:cs="Arial"/>
          <w:szCs w:val="22"/>
        </w:rPr>
        <w:t xml:space="preserve">ic </w:t>
      </w:r>
      <w:r w:rsidRPr="00271E3B">
        <w:rPr>
          <w:rFonts w:ascii="Arial" w:hAnsi="Arial" w:cs="Arial"/>
          <w:spacing w:val="2"/>
          <w:szCs w:val="22"/>
        </w:rPr>
        <w:t>W</w:t>
      </w:r>
      <w:r w:rsidRPr="00271E3B">
        <w:rPr>
          <w:rFonts w:ascii="Arial" w:hAnsi="Arial" w:cs="Arial"/>
          <w:szCs w:val="22"/>
        </w:rPr>
        <w:t>indow</w:t>
      </w:r>
      <w:r w:rsidR="004C6183" w:rsidRPr="00271E3B">
        <w:rPr>
          <w:rFonts w:ascii="Arial" w:hAnsi="Arial" w:cs="Arial"/>
          <w:szCs w:val="22"/>
        </w:rPr>
        <w:t xml:space="preserve"> in accordance with </w:t>
      </w:r>
      <w:r w:rsidR="007D0006" w:rsidRPr="00271E3B">
        <w:rPr>
          <w:rFonts w:ascii="Arial" w:hAnsi="Arial" w:cs="Arial"/>
          <w:szCs w:val="22"/>
        </w:rPr>
        <w:t>these Islamic Finance Rules</w:t>
      </w:r>
      <w:r w:rsidR="00031DC3" w:rsidRPr="00271E3B">
        <w:rPr>
          <w:rFonts w:ascii="Arial" w:hAnsi="Arial" w:cs="Arial"/>
          <w:szCs w:val="22"/>
        </w:rPr>
        <w:t>.</w:t>
      </w:r>
    </w:p>
    <w:p w14:paraId="465A8F51" w14:textId="4F0C4714" w:rsidR="00AB3A5E" w:rsidRPr="00271E3B" w:rsidRDefault="00AB3A5E" w:rsidP="0076364D">
      <w:pPr>
        <w:pStyle w:val="Heading5"/>
        <w:tabs>
          <w:tab w:val="clear" w:pos="2160"/>
          <w:tab w:val="num" w:pos="1418"/>
        </w:tabs>
        <w:ind w:left="1418" w:hanging="709"/>
        <w:rPr>
          <w:rFonts w:ascii="Arial" w:hAnsi="Arial" w:cs="Arial"/>
          <w:szCs w:val="22"/>
        </w:rPr>
      </w:pPr>
      <w:r w:rsidRPr="00271E3B">
        <w:rPr>
          <w:rFonts w:ascii="Arial" w:hAnsi="Arial" w:cs="Arial"/>
          <w:szCs w:val="22"/>
        </w:rPr>
        <w:t>A</w:t>
      </w:r>
      <w:r w:rsidR="004C6183" w:rsidRPr="00271E3B">
        <w:rPr>
          <w:rFonts w:ascii="Arial" w:hAnsi="Arial" w:cs="Arial"/>
          <w:szCs w:val="22"/>
        </w:rPr>
        <w:t xml:space="preserve">n </w:t>
      </w:r>
      <w:r w:rsidR="006F5124" w:rsidRPr="00271E3B">
        <w:rPr>
          <w:rFonts w:ascii="Arial" w:hAnsi="Arial" w:cs="Arial"/>
          <w:szCs w:val="22"/>
        </w:rPr>
        <w:t>Authorised</w:t>
      </w:r>
      <w:r w:rsidRPr="00271E3B">
        <w:rPr>
          <w:rFonts w:ascii="Arial" w:hAnsi="Arial" w:cs="Arial"/>
          <w:spacing w:val="16"/>
          <w:szCs w:val="22"/>
        </w:rPr>
        <w:t xml:space="preserve"> </w:t>
      </w:r>
      <w:r w:rsidRPr="00271E3B">
        <w:rPr>
          <w:rFonts w:ascii="Arial" w:hAnsi="Arial" w:cs="Arial"/>
          <w:szCs w:val="22"/>
        </w:rPr>
        <w:t>P</w:t>
      </w:r>
      <w:r w:rsidRPr="00271E3B">
        <w:rPr>
          <w:rFonts w:ascii="Arial" w:hAnsi="Arial" w:cs="Arial"/>
          <w:spacing w:val="-1"/>
          <w:szCs w:val="22"/>
        </w:rPr>
        <w:t>e</w:t>
      </w:r>
      <w:r w:rsidRPr="00271E3B">
        <w:rPr>
          <w:rFonts w:ascii="Arial" w:hAnsi="Arial" w:cs="Arial"/>
          <w:szCs w:val="22"/>
        </w:rPr>
        <w:t>r</w:t>
      </w:r>
      <w:r w:rsidRPr="00271E3B">
        <w:rPr>
          <w:rFonts w:ascii="Arial" w:hAnsi="Arial" w:cs="Arial"/>
          <w:spacing w:val="-1"/>
          <w:szCs w:val="22"/>
        </w:rPr>
        <w:t>s</w:t>
      </w:r>
      <w:r w:rsidRPr="00271E3B">
        <w:rPr>
          <w:rFonts w:ascii="Arial" w:hAnsi="Arial" w:cs="Arial"/>
          <w:szCs w:val="22"/>
        </w:rPr>
        <w:t>on</w:t>
      </w:r>
      <w:r w:rsidRPr="00271E3B">
        <w:rPr>
          <w:rFonts w:ascii="Arial" w:hAnsi="Arial" w:cs="Arial"/>
          <w:spacing w:val="16"/>
          <w:szCs w:val="22"/>
        </w:rPr>
        <w:t xml:space="preserve"> </w:t>
      </w:r>
      <w:r w:rsidRPr="00271E3B">
        <w:rPr>
          <w:rFonts w:ascii="Arial" w:hAnsi="Arial" w:cs="Arial"/>
          <w:spacing w:val="-2"/>
          <w:szCs w:val="22"/>
        </w:rPr>
        <w:t>m</w:t>
      </w:r>
      <w:r w:rsidRPr="00271E3B">
        <w:rPr>
          <w:rFonts w:ascii="Arial" w:hAnsi="Arial" w:cs="Arial"/>
          <w:szCs w:val="22"/>
        </w:rPr>
        <w:t>a</w:t>
      </w:r>
      <w:r w:rsidRPr="00271E3B">
        <w:rPr>
          <w:rFonts w:ascii="Arial" w:hAnsi="Arial" w:cs="Arial"/>
          <w:spacing w:val="-1"/>
          <w:szCs w:val="22"/>
        </w:rPr>
        <w:t>y</w:t>
      </w:r>
      <w:r w:rsidRPr="00271E3B">
        <w:rPr>
          <w:rFonts w:ascii="Arial" w:hAnsi="Arial" w:cs="Arial"/>
          <w:szCs w:val="22"/>
        </w:rPr>
        <w:t>,</w:t>
      </w:r>
      <w:r w:rsidRPr="00271E3B">
        <w:rPr>
          <w:rFonts w:ascii="Arial" w:hAnsi="Arial" w:cs="Arial"/>
          <w:spacing w:val="16"/>
          <w:szCs w:val="22"/>
        </w:rPr>
        <w:t xml:space="preserve"> </w:t>
      </w:r>
      <w:r w:rsidRPr="00271E3B">
        <w:rPr>
          <w:rFonts w:ascii="Arial" w:hAnsi="Arial" w:cs="Arial"/>
          <w:szCs w:val="22"/>
        </w:rPr>
        <w:t>s</w:t>
      </w:r>
      <w:r w:rsidRPr="00271E3B">
        <w:rPr>
          <w:rFonts w:ascii="Arial" w:hAnsi="Arial" w:cs="Arial"/>
          <w:spacing w:val="-1"/>
          <w:szCs w:val="22"/>
        </w:rPr>
        <w:t>u</w:t>
      </w:r>
      <w:r w:rsidRPr="00271E3B">
        <w:rPr>
          <w:rFonts w:ascii="Arial" w:hAnsi="Arial" w:cs="Arial"/>
          <w:szCs w:val="22"/>
        </w:rPr>
        <w:t>bject</w:t>
      </w:r>
      <w:r w:rsidRPr="00271E3B">
        <w:rPr>
          <w:rFonts w:ascii="Arial" w:hAnsi="Arial" w:cs="Arial"/>
          <w:spacing w:val="16"/>
          <w:szCs w:val="22"/>
        </w:rPr>
        <w:t xml:space="preserve"> </w:t>
      </w:r>
      <w:r w:rsidRPr="00271E3B">
        <w:rPr>
          <w:rFonts w:ascii="Arial" w:hAnsi="Arial" w:cs="Arial"/>
          <w:spacing w:val="-2"/>
          <w:szCs w:val="22"/>
        </w:rPr>
        <w:t>t</w:t>
      </w:r>
      <w:r w:rsidRPr="00271E3B">
        <w:rPr>
          <w:rFonts w:ascii="Arial" w:hAnsi="Arial" w:cs="Arial"/>
          <w:szCs w:val="22"/>
        </w:rPr>
        <w:t>o</w:t>
      </w:r>
      <w:r w:rsidR="0076364D" w:rsidRPr="00271E3B">
        <w:rPr>
          <w:rFonts w:ascii="Arial" w:hAnsi="Arial" w:cs="Arial"/>
          <w:szCs w:val="22"/>
        </w:rPr>
        <w:t xml:space="preserve"> meeting</w:t>
      </w:r>
      <w:r w:rsidRPr="00271E3B">
        <w:rPr>
          <w:rFonts w:ascii="Arial" w:hAnsi="Arial" w:cs="Arial"/>
          <w:spacing w:val="17"/>
          <w:szCs w:val="22"/>
        </w:rPr>
        <w:t xml:space="preserve"> </w:t>
      </w:r>
      <w:r w:rsidRPr="00271E3B">
        <w:rPr>
          <w:rFonts w:ascii="Arial" w:hAnsi="Arial" w:cs="Arial"/>
          <w:spacing w:val="-1"/>
          <w:szCs w:val="22"/>
        </w:rPr>
        <w:t>a</w:t>
      </w:r>
      <w:r w:rsidRPr="00271E3B">
        <w:rPr>
          <w:rFonts w:ascii="Arial" w:hAnsi="Arial" w:cs="Arial"/>
          <w:spacing w:val="1"/>
          <w:szCs w:val="22"/>
        </w:rPr>
        <w:t>n</w:t>
      </w:r>
      <w:r w:rsidRPr="00271E3B">
        <w:rPr>
          <w:rFonts w:ascii="Arial" w:hAnsi="Arial" w:cs="Arial"/>
          <w:szCs w:val="22"/>
        </w:rPr>
        <w:t>y</w:t>
      </w:r>
      <w:r w:rsidRPr="00271E3B">
        <w:rPr>
          <w:rFonts w:ascii="Arial" w:hAnsi="Arial" w:cs="Arial"/>
          <w:spacing w:val="15"/>
          <w:szCs w:val="22"/>
        </w:rPr>
        <w:t xml:space="preserve"> </w:t>
      </w:r>
      <w:r w:rsidR="0076364D" w:rsidRPr="00271E3B">
        <w:rPr>
          <w:rFonts w:ascii="Arial" w:hAnsi="Arial" w:cs="Arial"/>
          <w:spacing w:val="15"/>
          <w:szCs w:val="22"/>
        </w:rPr>
        <w:t xml:space="preserve">requirements and </w:t>
      </w:r>
      <w:r w:rsidRPr="00271E3B">
        <w:rPr>
          <w:rFonts w:ascii="Arial" w:hAnsi="Arial" w:cs="Arial"/>
          <w:szCs w:val="22"/>
        </w:rPr>
        <w:t>restricti</w:t>
      </w:r>
      <w:r w:rsidRPr="00271E3B">
        <w:rPr>
          <w:rFonts w:ascii="Arial" w:hAnsi="Arial" w:cs="Arial"/>
          <w:spacing w:val="-1"/>
          <w:szCs w:val="22"/>
        </w:rPr>
        <w:t>o</w:t>
      </w:r>
      <w:r w:rsidRPr="00271E3B">
        <w:rPr>
          <w:rFonts w:ascii="Arial" w:hAnsi="Arial" w:cs="Arial"/>
          <w:szCs w:val="22"/>
        </w:rPr>
        <w:t>ns</w:t>
      </w:r>
      <w:r w:rsidRPr="00271E3B">
        <w:rPr>
          <w:rFonts w:ascii="Arial" w:hAnsi="Arial" w:cs="Arial"/>
          <w:spacing w:val="16"/>
          <w:szCs w:val="22"/>
        </w:rPr>
        <w:t xml:space="preserve"> </w:t>
      </w:r>
      <w:r w:rsidRPr="00271E3B">
        <w:rPr>
          <w:rFonts w:ascii="Arial" w:hAnsi="Arial" w:cs="Arial"/>
          <w:szCs w:val="22"/>
        </w:rPr>
        <w:t>in</w:t>
      </w:r>
      <w:r w:rsidRPr="00271E3B">
        <w:rPr>
          <w:rFonts w:ascii="Arial" w:hAnsi="Arial" w:cs="Arial"/>
          <w:spacing w:val="15"/>
          <w:szCs w:val="22"/>
        </w:rPr>
        <w:t xml:space="preserve"> </w:t>
      </w:r>
      <w:r w:rsidRPr="00271E3B">
        <w:rPr>
          <w:rFonts w:ascii="Arial" w:hAnsi="Arial" w:cs="Arial"/>
          <w:szCs w:val="22"/>
        </w:rPr>
        <w:t>the</w:t>
      </w:r>
      <w:r w:rsidRPr="00271E3B">
        <w:rPr>
          <w:rFonts w:ascii="Arial" w:hAnsi="Arial" w:cs="Arial"/>
          <w:spacing w:val="16"/>
          <w:szCs w:val="22"/>
        </w:rPr>
        <w:t xml:space="preserve"> </w:t>
      </w:r>
      <w:r w:rsidRPr="00271E3B">
        <w:rPr>
          <w:rFonts w:ascii="Arial" w:hAnsi="Arial" w:cs="Arial"/>
          <w:szCs w:val="22"/>
        </w:rPr>
        <w:t>R</w:t>
      </w:r>
      <w:r w:rsidRPr="00271E3B">
        <w:rPr>
          <w:rFonts w:ascii="Arial" w:hAnsi="Arial" w:cs="Arial"/>
          <w:spacing w:val="-1"/>
          <w:szCs w:val="22"/>
        </w:rPr>
        <w:t>u</w:t>
      </w:r>
      <w:r w:rsidR="00486577" w:rsidRPr="00271E3B">
        <w:rPr>
          <w:rFonts w:ascii="Arial" w:hAnsi="Arial" w:cs="Arial"/>
          <w:szCs w:val="22"/>
        </w:rPr>
        <w:t>lebook</w:t>
      </w:r>
      <w:r w:rsidR="0076364D" w:rsidRPr="00271E3B">
        <w:rPr>
          <w:rFonts w:ascii="Arial" w:hAnsi="Arial" w:cs="Arial"/>
          <w:szCs w:val="22"/>
        </w:rPr>
        <w:t>s issued by the Regulator</w:t>
      </w:r>
      <w:r w:rsidRPr="00271E3B">
        <w:rPr>
          <w:rFonts w:ascii="Arial" w:hAnsi="Arial" w:cs="Arial"/>
          <w:szCs w:val="22"/>
        </w:rPr>
        <w:t>,</w:t>
      </w:r>
      <w:r w:rsidRPr="00271E3B">
        <w:rPr>
          <w:rFonts w:ascii="Arial" w:hAnsi="Arial" w:cs="Arial"/>
          <w:spacing w:val="16"/>
          <w:szCs w:val="22"/>
        </w:rPr>
        <w:t xml:space="preserve"> </w:t>
      </w:r>
      <w:r w:rsidRPr="00271E3B">
        <w:rPr>
          <w:rFonts w:ascii="Arial" w:hAnsi="Arial" w:cs="Arial"/>
          <w:szCs w:val="22"/>
        </w:rPr>
        <w:t>carry</w:t>
      </w:r>
      <w:r w:rsidRPr="00271E3B">
        <w:rPr>
          <w:rFonts w:ascii="Arial" w:hAnsi="Arial" w:cs="Arial"/>
          <w:spacing w:val="14"/>
          <w:szCs w:val="22"/>
        </w:rPr>
        <w:t xml:space="preserve"> </w:t>
      </w:r>
      <w:r w:rsidRPr="00271E3B">
        <w:rPr>
          <w:rFonts w:ascii="Arial" w:hAnsi="Arial" w:cs="Arial"/>
          <w:spacing w:val="-1"/>
          <w:szCs w:val="22"/>
        </w:rPr>
        <w:t>o</w:t>
      </w:r>
      <w:r w:rsidRPr="00271E3B">
        <w:rPr>
          <w:rFonts w:ascii="Arial" w:hAnsi="Arial" w:cs="Arial"/>
          <w:szCs w:val="22"/>
        </w:rPr>
        <w:t>n</w:t>
      </w:r>
      <w:r w:rsidRPr="00271E3B">
        <w:rPr>
          <w:rFonts w:ascii="Arial" w:hAnsi="Arial" w:cs="Arial"/>
          <w:spacing w:val="15"/>
          <w:szCs w:val="22"/>
        </w:rPr>
        <w:t xml:space="preserve"> </w:t>
      </w:r>
      <w:r w:rsidRPr="00271E3B">
        <w:rPr>
          <w:rFonts w:ascii="Arial" w:hAnsi="Arial" w:cs="Arial"/>
          <w:spacing w:val="-2"/>
          <w:szCs w:val="22"/>
        </w:rPr>
        <w:t>m</w:t>
      </w:r>
      <w:r w:rsidRPr="00271E3B">
        <w:rPr>
          <w:rFonts w:ascii="Arial" w:hAnsi="Arial" w:cs="Arial"/>
          <w:spacing w:val="1"/>
          <w:szCs w:val="22"/>
        </w:rPr>
        <w:t>o</w:t>
      </w:r>
      <w:r w:rsidRPr="00271E3B">
        <w:rPr>
          <w:rFonts w:ascii="Arial" w:hAnsi="Arial" w:cs="Arial"/>
          <w:szCs w:val="22"/>
        </w:rPr>
        <w:t>re</w:t>
      </w:r>
      <w:r w:rsidRPr="00271E3B">
        <w:rPr>
          <w:rFonts w:ascii="Arial" w:hAnsi="Arial" w:cs="Arial"/>
          <w:spacing w:val="16"/>
          <w:szCs w:val="22"/>
        </w:rPr>
        <w:t xml:space="preserve"> </w:t>
      </w:r>
      <w:r w:rsidRPr="00271E3B">
        <w:rPr>
          <w:rFonts w:ascii="Arial" w:hAnsi="Arial" w:cs="Arial"/>
          <w:szCs w:val="22"/>
        </w:rPr>
        <w:t xml:space="preserve">than one </w:t>
      </w:r>
      <w:r w:rsidR="001752CC" w:rsidRPr="00271E3B">
        <w:rPr>
          <w:rFonts w:ascii="Arial" w:hAnsi="Arial" w:cs="Arial"/>
          <w:szCs w:val="22"/>
        </w:rPr>
        <w:t>R</w:t>
      </w:r>
      <w:r w:rsidR="00B0692D" w:rsidRPr="00271E3B">
        <w:rPr>
          <w:rFonts w:ascii="Arial" w:hAnsi="Arial" w:cs="Arial"/>
          <w:szCs w:val="22"/>
        </w:rPr>
        <w:t xml:space="preserve">egulated </w:t>
      </w:r>
      <w:r w:rsidR="001752CC" w:rsidRPr="00271E3B">
        <w:rPr>
          <w:rFonts w:ascii="Arial" w:hAnsi="Arial" w:cs="Arial"/>
          <w:szCs w:val="22"/>
        </w:rPr>
        <w:t>A</w:t>
      </w:r>
      <w:r w:rsidR="00B0692D" w:rsidRPr="00271E3B">
        <w:rPr>
          <w:rFonts w:ascii="Arial" w:hAnsi="Arial" w:cs="Arial"/>
          <w:szCs w:val="22"/>
        </w:rPr>
        <w:t>ctivit</w:t>
      </w:r>
      <w:r w:rsidR="00624BE1" w:rsidRPr="00271E3B">
        <w:rPr>
          <w:rFonts w:ascii="Arial" w:hAnsi="Arial" w:cs="Arial"/>
          <w:szCs w:val="22"/>
        </w:rPr>
        <w:t>y</w:t>
      </w:r>
      <w:r w:rsidR="004C6183" w:rsidRPr="00271E3B">
        <w:rPr>
          <w:rFonts w:ascii="Arial" w:hAnsi="Arial" w:cs="Arial"/>
          <w:szCs w:val="22"/>
        </w:rPr>
        <w:t xml:space="preserve"> (including, without limitation, more than one </w:t>
      </w:r>
      <w:r w:rsidR="00B0692D" w:rsidRPr="00271E3B">
        <w:rPr>
          <w:rFonts w:ascii="Arial" w:hAnsi="Arial" w:cs="Arial"/>
          <w:szCs w:val="22"/>
        </w:rPr>
        <w:t>Islamic Financial Business</w:t>
      </w:r>
      <w:r w:rsidR="004C6183" w:rsidRPr="00271E3B">
        <w:rPr>
          <w:rFonts w:ascii="Arial" w:hAnsi="Arial" w:cs="Arial"/>
          <w:szCs w:val="22"/>
        </w:rPr>
        <w:t>)</w:t>
      </w:r>
      <w:r w:rsidRPr="00271E3B">
        <w:rPr>
          <w:rFonts w:ascii="Arial" w:hAnsi="Arial" w:cs="Arial"/>
          <w:szCs w:val="22"/>
        </w:rPr>
        <w:t>,</w:t>
      </w:r>
      <w:r w:rsidRPr="00271E3B">
        <w:rPr>
          <w:rFonts w:ascii="Arial" w:hAnsi="Arial" w:cs="Arial"/>
          <w:spacing w:val="1"/>
          <w:szCs w:val="22"/>
        </w:rPr>
        <w:t xml:space="preserve"> </w:t>
      </w:r>
      <w:r w:rsidRPr="00271E3B">
        <w:rPr>
          <w:rFonts w:ascii="Arial" w:hAnsi="Arial" w:cs="Arial"/>
          <w:szCs w:val="22"/>
        </w:rPr>
        <w:t>p</w:t>
      </w:r>
      <w:r w:rsidRPr="00271E3B">
        <w:rPr>
          <w:rFonts w:ascii="Arial" w:hAnsi="Arial" w:cs="Arial"/>
          <w:spacing w:val="-1"/>
          <w:szCs w:val="22"/>
        </w:rPr>
        <w:t>rov</w:t>
      </w:r>
      <w:r w:rsidRPr="00271E3B">
        <w:rPr>
          <w:rFonts w:ascii="Arial" w:hAnsi="Arial" w:cs="Arial"/>
          <w:szCs w:val="22"/>
        </w:rPr>
        <w:t>ided</w:t>
      </w:r>
      <w:r w:rsidRPr="00271E3B">
        <w:rPr>
          <w:rFonts w:ascii="Arial" w:hAnsi="Arial" w:cs="Arial"/>
          <w:spacing w:val="2"/>
          <w:szCs w:val="22"/>
        </w:rPr>
        <w:t xml:space="preserve">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at</w:t>
      </w:r>
      <w:r w:rsidRPr="00271E3B">
        <w:rPr>
          <w:rFonts w:ascii="Arial" w:hAnsi="Arial" w:cs="Arial"/>
          <w:spacing w:val="1"/>
          <w:szCs w:val="22"/>
        </w:rPr>
        <w:t xml:space="preserve"> </w:t>
      </w:r>
      <w:r w:rsidR="00002D8D" w:rsidRPr="00271E3B">
        <w:rPr>
          <w:rFonts w:ascii="Arial" w:hAnsi="Arial" w:cs="Arial"/>
          <w:spacing w:val="1"/>
          <w:szCs w:val="22"/>
        </w:rPr>
        <w:t xml:space="preserve">such </w:t>
      </w:r>
      <w:r w:rsidR="00E07681" w:rsidRPr="00271E3B">
        <w:rPr>
          <w:rFonts w:ascii="Arial" w:hAnsi="Arial" w:cs="Arial"/>
          <w:spacing w:val="1"/>
          <w:szCs w:val="22"/>
        </w:rPr>
        <w:t xml:space="preserve">activities fall within the scope of the </w:t>
      </w:r>
      <w:r w:rsidR="004C6183" w:rsidRPr="00271E3B">
        <w:rPr>
          <w:rFonts w:ascii="Arial" w:hAnsi="Arial" w:cs="Arial"/>
          <w:spacing w:val="1"/>
          <w:szCs w:val="22"/>
        </w:rPr>
        <w:t xml:space="preserve">Authorised </w:t>
      </w:r>
      <w:r w:rsidRPr="00271E3B">
        <w:rPr>
          <w:rFonts w:ascii="Arial" w:hAnsi="Arial" w:cs="Arial"/>
          <w:szCs w:val="22"/>
        </w:rPr>
        <w:t>P</w:t>
      </w:r>
      <w:r w:rsidRPr="00271E3B">
        <w:rPr>
          <w:rFonts w:ascii="Arial" w:hAnsi="Arial" w:cs="Arial"/>
          <w:spacing w:val="-1"/>
          <w:szCs w:val="22"/>
        </w:rPr>
        <w:t>e</w:t>
      </w:r>
      <w:r w:rsidRPr="00271E3B">
        <w:rPr>
          <w:rFonts w:ascii="Arial" w:hAnsi="Arial" w:cs="Arial"/>
          <w:szCs w:val="22"/>
        </w:rPr>
        <w:t>r</w:t>
      </w:r>
      <w:r w:rsidRPr="00271E3B">
        <w:rPr>
          <w:rFonts w:ascii="Arial" w:hAnsi="Arial" w:cs="Arial"/>
          <w:spacing w:val="-1"/>
          <w:szCs w:val="22"/>
        </w:rPr>
        <w:t>s</w:t>
      </w:r>
      <w:r w:rsidRPr="00271E3B">
        <w:rPr>
          <w:rFonts w:ascii="Arial" w:hAnsi="Arial" w:cs="Arial"/>
          <w:szCs w:val="22"/>
        </w:rPr>
        <w:t>on</w:t>
      </w:r>
      <w:r w:rsidR="00E07681" w:rsidRPr="00271E3B">
        <w:rPr>
          <w:rFonts w:ascii="Arial" w:hAnsi="Arial" w:cs="Arial"/>
          <w:szCs w:val="22"/>
        </w:rPr>
        <w:t>’s</w:t>
      </w:r>
      <w:r w:rsidRPr="00271E3B">
        <w:rPr>
          <w:rFonts w:ascii="Arial" w:hAnsi="Arial" w:cs="Arial"/>
          <w:spacing w:val="1"/>
          <w:szCs w:val="22"/>
        </w:rPr>
        <w:t xml:space="preserve"> </w:t>
      </w:r>
      <w:r w:rsidR="00624BE1" w:rsidRPr="00271E3B">
        <w:rPr>
          <w:rFonts w:ascii="Arial" w:hAnsi="Arial" w:cs="Arial"/>
          <w:spacing w:val="1"/>
          <w:szCs w:val="22"/>
        </w:rPr>
        <w:t>Financial Services P</w:t>
      </w:r>
      <w:r w:rsidR="004C6183" w:rsidRPr="00271E3B">
        <w:rPr>
          <w:rFonts w:ascii="Arial" w:hAnsi="Arial" w:cs="Arial"/>
          <w:spacing w:val="1"/>
          <w:szCs w:val="22"/>
        </w:rPr>
        <w:t>ermissions required</w:t>
      </w:r>
      <w:r w:rsidRPr="00271E3B">
        <w:rPr>
          <w:rFonts w:ascii="Arial" w:hAnsi="Arial" w:cs="Arial"/>
          <w:szCs w:val="22"/>
        </w:rPr>
        <w:t>.</w:t>
      </w:r>
    </w:p>
    <w:p w14:paraId="6381F834" w14:textId="77777777" w:rsidR="0076364D" w:rsidRPr="00271E3B" w:rsidRDefault="0076364D" w:rsidP="0076364D">
      <w:pPr>
        <w:pStyle w:val="Heading2"/>
        <w:numPr>
          <w:ilvl w:val="0"/>
          <w:numId w:val="0"/>
        </w:numPr>
        <w:ind w:left="720"/>
        <w:rPr>
          <w:rFonts w:ascii="Arial" w:hAnsi="Arial" w:cs="Arial"/>
          <w:szCs w:val="22"/>
        </w:rPr>
      </w:pPr>
      <w:r w:rsidRPr="00271E3B">
        <w:rPr>
          <w:rFonts w:ascii="Arial" w:hAnsi="Arial" w:cs="Arial"/>
          <w:szCs w:val="22"/>
        </w:rPr>
        <w:t>Recognised Bodies</w:t>
      </w:r>
    </w:p>
    <w:p w14:paraId="0C1BD2C3" w14:textId="0858EA07" w:rsidR="0076364D" w:rsidRPr="00271E3B" w:rsidRDefault="0076364D" w:rsidP="0076364D">
      <w:pPr>
        <w:pStyle w:val="Heading3"/>
        <w:rPr>
          <w:rFonts w:ascii="Arial" w:hAnsi="Arial" w:cs="Arial"/>
          <w:szCs w:val="22"/>
        </w:rPr>
      </w:pPr>
      <w:r w:rsidRPr="00271E3B">
        <w:rPr>
          <w:rFonts w:ascii="Arial" w:hAnsi="Arial" w:cs="Arial"/>
          <w:szCs w:val="22"/>
        </w:rPr>
        <w:t xml:space="preserve">A Recognised Body shall not hold itself out as Conducting Islamic Financial Business unless it has a Recognition Order with a stipulation permitting it to do so. </w:t>
      </w:r>
    </w:p>
    <w:p w14:paraId="22713D96" w14:textId="77777777" w:rsidR="0076364D" w:rsidRPr="00271E3B" w:rsidRDefault="0076364D" w:rsidP="0076364D">
      <w:pPr>
        <w:pStyle w:val="TitleL05"/>
        <w:rPr>
          <w:rFonts w:ascii="Arial" w:hAnsi="Arial" w:cs="Arial"/>
          <w:szCs w:val="22"/>
        </w:rPr>
      </w:pPr>
      <w:r w:rsidRPr="00271E3B">
        <w:rPr>
          <w:rFonts w:ascii="Arial" w:hAnsi="Arial" w:cs="Arial"/>
          <w:szCs w:val="22"/>
        </w:rPr>
        <w:t>Guidance</w:t>
      </w:r>
    </w:p>
    <w:p w14:paraId="6D54668D" w14:textId="041DFA1F" w:rsidR="0076364D" w:rsidRPr="00271E3B" w:rsidRDefault="0076364D" w:rsidP="0076364D">
      <w:pPr>
        <w:pStyle w:val="Heading5"/>
        <w:tabs>
          <w:tab w:val="clear" w:pos="2160"/>
          <w:tab w:val="num" w:pos="1418"/>
        </w:tabs>
        <w:ind w:left="1418" w:hanging="709"/>
        <w:rPr>
          <w:rFonts w:ascii="Arial" w:hAnsi="Arial" w:cs="Arial"/>
          <w:szCs w:val="22"/>
        </w:rPr>
      </w:pPr>
      <w:r w:rsidRPr="00271E3B">
        <w:rPr>
          <w:rFonts w:ascii="Arial" w:hAnsi="Arial" w:cs="Arial"/>
          <w:szCs w:val="22"/>
        </w:rPr>
        <w:t>Part 12 of FSMR governs the making of an application for a Recognition Order, including to conduct Islamic Financial Business.</w:t>
      </w:r>
    </w:p>
    <w:p w14:paraId="59EF1EDD" w14:textId="7D946E5C" w:rsidR="0076364D" w:rsidRPr="00271E3B" w:rsidRDefault="0076364D" w:rsidP="0076364D">
      <w:pPr>
        <w:pStyle w:val="Heading5"/>
        <w:tabs>
          <w:tab w:val="clear" w:pos="2160"/>
          <w:tab w:val="num" w:pos="1418"/>
        </w:tabs>
        <w:ind w:left="1418" w:hanging="709"/>
        <w:rPr>
          <w:rFonts w:ascii="Arial" w:hAnsi="Arial" w:cs="Arial"/>
          <w:szCs w:val="22"/>
        </w:rPr>
      </w:pPr>
      <w:r w:rsidRPr="00271E3B">
        <w:rPr>
          <w:rFonts w:ascii="Arial" w:hAnsi="Arial" w:cs="Arial"/>
          <w:szCs w:val="22"/>
        </w:rPr>
        <w:t>A Recognised Body must obtain a Recognition Order with a stipulation permitting it to do so before carrying on Islamic Financial Business.</w:t>
      </w:r>
    </w:p>
    <w:p w14:paraId="457FF700" w14:textId="6104A299" w:rsidR="0076364D" w:rsidRPr="00271E3B" w:rsidRDefault="0076364D" w:rsidP="0076364D">
      <w:pPr>
        <w:pStyle w:val="Heading5"/>
        <w:tabs>
          <w:tab w:val="clear" w:pos="2160"/>
          <w:tab w:val="num" w:pos="1418"/>
        </w:tabs>
        <w:ind w:left="1418" w:hanging="709"/>
        <w:rPr>
          <w:rFonts w:ascii="Arial" w:hAnsi="Arial" w:cs="Arial"/>
          <w:szCs w:val="22"/>
        </w:rPr>
      </w:pPr>
      <w:r w:rsidRPr="00271E3B">
        <w:rPr>
          <w:rFonts w:ascii="Arial" w:hAnsi="Arial" w:cs="Arial"/>
          <w:szCs w:val="22"/>
        </w:rPr>
        <w:t>A Recognised Body with a Recognition Order permitting it to conduct Islamic Financial Business may conduct any part of its business that is held out as being conventional business without regard for these Islamic Finance Rules, but shall conduct any of its business expressed to be Islamic Financial Business in accordance with these Islamic Finance Rules, as applicable.</w:t>
      </w:r>
    </w:p>
    <w:p w14:paraId="1B3900D4" w14:textId="09DEBB33" w:rsidR="00AB3A5E" w:rsidRPr="00271E3B" w:rsidRDefault="00AB3A5E" w:rsidP="007E7D4D">
      <w:pPr>
        <w:pStyle w:val="Heading2"/>
        <w:rPr>
          <w:rFonts w:ascii="Arial" w:hAnsi="Arial" w:cs="Arial"/>
          <w:szCs w:val="22"/>
        </w:rPr>
      </w:pPr>
      <w:r w:rsidRPr="00271E3B">
        <w:rPr>
          <w:rFonts w:ascii="Arial" w:hAnsi="Arial" w:cs="Arial"/>
          <w:szCs w:val="22"/>
        </w:rPr>
        <w:lastRenderedPageBreak/>
        <w:t>Islamic f</w:t>
      </w:r>
      <w:r w:rsidRPr="00271E3B">
        <w:rPr>
          <w:rFonts w:ascii="Arial" w:hAnsi="Arial" w:cs="Arial"/>
          <w:spacing w:val="-2"/>
          <w:szCs w:val="22"/>
        </w:rPr>
        <w:t>i</w:t>
      </w:r>
      <w:r w:rsidRPr="00271E3B">
        <w:rPr>
          <w:rFonts w:ascii="Arial" w:hAnsi="Arial" w:cs="Arial"/>
          <w:szCs w:val="22"/>
        </w:rPr>
        <w:t>n</w:t>
      </w:r>
      <w:r w:rsidRPr="00271E3B">
        <w:rPr>
          <w:rFonts w:ascii="Arial" w:hAnsi="Arial" w:cs="Arial"/>
          <w:spacing w:val="-1"/>
          <w:szCs w:val="22"/>
        </w:rPr>
        <w:t>a</w:t>
      </w:r>
      <w:r w:rsidRPr="00271E3B">
        <w:rPr>
          <w:rFonts w:ascii="Arial" w:hAnsi="Arial" w:cs="Arial"/>
          <w:szCs w:val="22"/>
        </w:rPr>
        <w:t>nc</w:t>
      </w:r>
      <w:r w:rsidRPr="00271E3B">
        <w:rPr>
          <w:rFonts w:ascii="Arial" w:hAnsi="Arial" w:cs="Arial"/>
          <w:spacing w:val="-2"/>
          <w:szCs w:val="22"/>
        </w:rPr>
        <w:t>i</w:t>
      </w:r>
      <w:r w:rsidRPr="00271E3B">
        <w:rPr>
          <w:rFonts w:ascii="Arial" w:hAnsi="Arial" w:cs="Arial"/>
          <w:szCs w:val="22"/>
        </w:rPr>
        <w:t>al instru</w:t>
      </w:r>
      <w:r w:rsidRPr="00271E3B">
        <w:rPr>
          <w:rFonts w:ascii="Arial" w:hAnsi="Arial" w:cs="Arial"/>
          <w:spacing w:val="-1"/>
          <w:szCs w:val="22"/>
        </w:rPr>
        <w:t>m</w:t>
      </w:r>
      <w:r w:rsidRPr="00271E3B">
        <w:rPr>
          <w:rFonts w:ascii="Arial" w:hAnsi="Arial" w:cs="Arial"/>
          <w:szCs w:val="22"/>
        </w:rPr>
        <w:t>en</w:t>
      </w:r>
      <w:r w:rsidRPr="00271E3B">
        <w:rPr>
          <w:rFonts w:ascii="Arial" w:hAnsi="Arial" w:cs="Arial"/>
          <w:spacing w:val="-2"/>
          <w:szCs w:val="22"/>
        </w:rPr>
        <w:t>t</w:t>
      </w:r>
      <w:r w:rsidRPr="00271E3B">
        <w:rPr>
          <w:rFonts w:ascii="Arial" w:hAnsi="Arial" w:cs="Arial"/>
          <w:szCs w:val="22"/>
        </w:rPr>
        <w:t>s and products</w:t>
      </w:r>
    </w:p>
    <w:p w14:paraId="40C0516B" w14:textId="3751B982" w:rsidR="0076364D" w:rsidRPr="00271E3B" w:rsidRDefault="0076364D" w:rsidP="0076364D">
      <w:pPr>
        <w:pStyle w:val="Heading2"/>
        <w:numPr>
          <w:ilvl w:val="0"/>
          <w:numId w:val="0"/>
        </w:numPr>
        <w:ind w:left="720"/>
        <w:rPr>
          <w:rFonts w:ascii="Arial" w:hAnsi="Arial" w:cs="Arial"/>
          <w:szCs w:val="22"/>
        </w:rPr>
      </w:pPr>
      <w:r w:rsidRPr="00271E3B">
        <w:rPr>
          <w:rFonts w:ascii="Arial" w:hAnsi="Arial" w:cs="Arial"/>
          <w:szCs w:val="22"/>
        </w:rPr>
        <w:t>Authorised Persons</w:t>
      </w:r>
    </w:p>
    <w:p w14:paraId="74E175CB" w14:textId="77777777" w:rsidR="00031DC3" w:rsidRPr="00271E3B" w:rsidRDefault="00031DC3" w:rsidP="00031DC3">
      <w:pPr>
        <w:pStyle w:val="Heading3"/>
        <w:rPr>
          <w:rFonts w:ascii="Arial" w:hAnsi="Arial" w:cs="Arial"/>
          <w:szCs w:val="22"/>
        </w:rPr>
      </w:pPr>
      <w:r w:rsidRPr="00271E3B">
        <w:rPr>
          <w:rFonts w:ascii="Arial" w:hAnsi="Arial" w:cs="Arial"/>
          <w:szCs w:val="22"/>
        </w:rPr>
        <w:t xml:space="preserve">Unless otherwise stated in </w:t>
      </w:r>
      <w:r w:rsidR="007D0006" w:rsidRPr="00271E3B">
        <w:rPr>
          <w:rFonts w:ascii="Arial" w:hAnsi="Arial" w:cs="Arial"/>
          <w:szCs w:val="22"/>
        </w:rPr>
        <w:t>these Islamic Finance Rules</w:t>
      </w:r>
      <w:r w:rsidRPr="00271E3B">
        <w:rPr>
          <w:rFonts w:ascii="Arial" w:hAnsi="Arial" w:cs="Arial"/>
          <w:szCs w:val="22"/>
        </w:rPr>
        <w:t>, an Authorised Person (whet</w:t>
      </w:r>
      <w:r w:rsidR="001752CC" w:rsidRPr="00271E3B">
        <w:rPr>
          <w:rFonts w:ascii="Arial" w:hAnsi="Arial" w:cs="Arial"/>
          <w:szCs w:val="22"/>
        </w:rPr>
        <w:t>her acting as an Islamic Financial</w:t>
      </w:r>
      <w:r w:rsidRPr="00271E3B">
        <w:rPr>
          <w:rFonts w:ascii="Arial" w:hAnsi="Arial" w:cs="Arial"/>
          <w:szCs w:val="22"/>
        </w:rPr>
        <w:t xml:space="preserve"> Institution or through an Islamic Window) will be entitled to carry on any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as Islamic Financial Business provided that: </w:t>
      </w:r>
    </w:p>
    <w:p w14:paraId="0870D01B" w14:textId="689AEBA8" w:rsidR="00031DC3" w:rsidRPr="00271E3B" w:rsidRDefault="00031DC3" w:rsidP="00031DC3">
      <w:pPr>
        <w:pStyle w:val="Heading4"/>
        <w:rPr>
          <w:rFonts w:ascii="Arial" w:hAnsi="Arial" w:cs="Arial"/>
          <w:szCs w:val="22"/>
        </w:rPr>
      </w:pPr>
      <w:r w:rsidRPr="00271E3B">
        <w:rPr>
          <w:rFonts w:ascii="Arial" w:hAnsi="Arial" w:cs="Arial"/>
          <w:szCs w:val="22"/>
        </w:rPr>
        <w:t>it has complied with all other applicable provisions of the Rulebook</w:t>
      </w:r>
      <w:r w:rsidR="00341D5B" w:rsidRPr="00271E3B">
        <w:rPr>
          <w:rFonts w:ascii="Arial" w:hAnsi="Arial" w:cs="Arial"/>
          <w:szCs w:val="22"/>
        </w:rPr>
        <w:t>s issued by the Regulator</w:t>
      </w:r>
      <w:r w:rsidRPr="00271E3B">
        <w:rPr>
          <w:rFonts w:ascii="Arial" w:hAnsi="Arial" w:cs="Arial"/>
          <w:szCs w:val="22"/>
        </w:rPr>
        <w:t xml:space="preserve"> in relation to the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ctivity to be carried on as Islamic Financial Business; and</w:t>
      </w:r>
    </w:p>
    <w:p w14:paraId="6AEC49E3" w14:textId="77777777" w:rsidR="00031DC3" w:rsidRPr="00271E3B" w:rsidRDefault="00031DC3" w:rsidP="00031DC3">
      <w:pPr>
        <w:pStyle w:val="Heading4"/>
        <w:rPr>
          <w:rFonts w:ascii="Arial" w:hAnsi="Arial" w:cs="Arial"/>
          <w:szCs w:val="22"/>
        </w:rPr>
      </w:pPr>
      <w:r w:rsidRPr="00271E3B">
        <w:rPr>
          <w:rFonts w:ascii="Arial" w:hAnsi="Arial" w:cs="Arial"/>
          <w:szCs w:val="22"/>
        </w:rPr>
        <w:t xml:space="preserve">the carrying on of such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as an Islamic Financial Business has been approved by its Shari'a </w:t>
      </w:r>
      <w:r w:rsidR="00002D8D" w:rsidRPr="00271E3B">
        <w:rPr>
          <w:rFonts w:ascii="Arial" w:hAnsi="Arial" w:cs="Arial"/>
          <w:szCs w:val="22"/>
        </w:rPr>
        <w:t>Supervisory B</w:t>
      </w:r>
      <w:r w:rsidRPr="00271E3B">
        <w:rPr>
          <w:rFonts w:ascii="Arial" w:hAnsi="Arial" w:cs="Arial"/>
          <w:szCs w:val="22"/>
        </w:rPr>
        <w:t>oard.</w:t>
      </w:r>
    </w:p>
    <w:p w14:paraId="05DB7E82" w14:textId="77777777" w:rsidR="00AB3A5E" w:rsidRPr="00271E3B" w:rsidRDefault="00AB3A5E" w:rsidP="004256E4">
      <w:pPr>
        <w:pStyle w:val="TitleL05"/>
        <w:rPr>
          <w:rFonts w:ascii="Arial" w:hAnsi="Arial" w:cs="Arial"/>
          <w:szCs w:val="22"/>
        </w:rPr>
      </w:pPr>
      <w:r w:rsidRPr="00271E3B">
        <w:rPr>
          <w:rFonts w:ascii="Arial" w:hAnsi="Arial" w:cs="Arial"/>
          <w:szCs w:val="22"/>
        </w:rPr>
        <w:t>Guidance</w:t>
      </w:r>
    </w:p>
    <w:p w14:paraId="5090EA36" w14:textId="75CD37D8" w:rsidR="00031DC3" w:rsidRPr="00271E3B" w:rsidRDefault="00031DC3"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Whether or not a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is to be carried on as Islamic Financial Business that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ctivity must be carried out in compliance with (or in reliance on an exemption from) a</w:t>
      </w:r>
      <w:r w:rsidR="00486577" w:rsidRPr="00271E3B">
        <w:rPr>
          <w:rFonts w:ascii="Arial" w:hAnsi="Arial" w:cs="Arial"/>
          <w:szCs w:val="22"/>
        </w:rPr>
        <w:t xml:space="preserve">ll other relevant parts of the </w:t>
      </w:r>
      <w:r w:rsidRPr="00271E3B">
        <w:rPr>
          <w:rFonts w:ascii="Arial" w:hAnsi="Arial" w:cs="Arial"/>
          <w:szCs w:val="22"/>
        </w:rPr>
        <w:t>Rulebook</w:t>
      </w:r>
      <w:r w:rsidR="00341D5B" w:rsidRPr="00271E3B">
        <w:rPr>
          <w:rFonts w:ascii="Arial" w:hAnsi="Arial" w:cs="Arial"/>
          <w:szCs w:val="22"/>
        </w:rPr>
        <w:t>s issued by the Regulator</w:t>
      </w:r>
      <w:r w:rsidRPr="00271E3B">
        <w:rPr>
          <w:rFonts w:ascii="Arial" w:hAnsi="Arial" w:cs="Arial"/>
          <w:szCs w:val="22"/>
        </w:rPr>
        <w:t>.</w:t>
      </w:r>
    </w:p>
    <w:p w14:paraId="6276012B" w14:textId="77777777" w:rsidR="00031DC3" w:rsidRPr="00271E3B" w:rsidRDefault="007D0006"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These Islamic Finance Rules</w:t>
      </w:r>
      <w:r w:rsidR="00031DC3" w:rsidRPr="00271E3B">
        <w:rPr>
          <w:rFonts w:ascii="Arial" w:hAnsi="Arial" w:cs="Arial"/>
          <w:szCs w:val="22"/>
        </w:rPr>
        <w:t xml:space="preserve"> set out the specific instances where additional rules are required in order to ensure that certain </w:t>
      </w:r>
      <w:r w:rsidR="001752CC" w:rsidRPr="00271E3B">
        <w:rPr>
          <w:rFonts w:ascii="Arial" w:hAnsi="Arial" w:cs="Arial"/>
          <w:szCs w:val="22"/>
        </w:rPr>
        <w:t>R</w:t>
      </w:r>
      <w:r w:rsidR="00031DC3" w:rsidRPr="00271E3B">
        <w:rPr>
          <w:rFonts w:ascii="Arial" w:hAnsi="Arial" w:cs="Arial"/>
          <w:szCs w:val="22"/>
        </w:rPr>
        <w:t xml:space="preserve">egulated </w:t>
      </w:r>
      <w:r w:rsidR="001752CC" w:rsidRPr="00271E3B">
        <w:rPr>
          <w:rFonts w:ascii="Arial" w:hAnsi="Arial" w:cs="Arial"/>
          <w:szCs w:val="22"/>
        </w:rPr>
        <w:t>A</w:t>
      </w:r>
      <w:r w:rsidR="00031DC3" w:rsidRPr="00271E3B">
        <w:rPr>
          <w:rFonts w:ascii="Arial" w:hAnsi="Arial" w:cs="Arial"/>
          <w:szCs w:val="22"/>
        </w:rPr>
        <w:t xml:space="preserve">ctivities or certain specified categories of </w:t>
      </w:r>
      <w:r w:rsidR="001752CC" w:rsidRPr="00271E3B">
        <w:rPr>
          <w:rFonts w:ascii="Arial" w:hAnsi="Arial" w:cs="Arial"/>
          <w:szCs w:val="22"/>
        </w:rPr>
        <w:t>R</w:t>
      </w:r>
      <w:r w:rsidR="00031DC3" w:rsidRPr="00271E3B">
        <w:rPr>
          <w:rFonts w:ascii="Arial" w:hAnsi="Arial" w:cs="Arial"/>
          <w:szCs w:val="22"/>
        </w:rPr>
        <w:t>egulated</w:t>
      </w:r>
      <w:r w:rsidR="001752CC" w:rsidRPr="00271E3B">
        <w:rPr>
          <w:rFonts w:ascii="Arial" w:hAnsi="Arial" w:cs="Arial"/>
          <w:szCs w:val="22"/>
        </w:rPr>
        <w:t xml:space="preserve"> A</w:t>
      </w:r>
      <w:r w:rsidR="00031DC3" w:rsidRPr="00271E3B">
        <w:rPr>
          <w:rFonts w:ascii="Arial" w:hAnsi="Arial" w:cs="Arial"/>
          <w:szCs w:val="22"/>
        </w:rPr>
        <w:t xml:space="preserve">ctivity qualify as Islamic Financial Business and to ensure that such </w:t>
      </w:r>
      <w:r w:rsidR="001752CC" w:rsidRPr="00271E3B">
        <w:rPr>
          <w:rFonts w:ascii="Arial" w:hAnsi="Arial" w:cs="Arial"/>
          <w:szCs w:val="22"/>
        </w:rPr>
        <w:t>R</w:t>
      </w:r>
      <w:r w:rsidR="00031DC3" w:rsidRPr="00271E3B">
        <w:rPr>
          <w:rFonts w:ascii="Arial" w:hAnsi="Arial" w:cs="Arial"/>
          <w:szCs w:val="22"/>
        </w:rPr>
        <w:t xml:space="preserve">egulated </w:t>
      </w:r>
      <w:r w:rsidR="001752CC" w:rsidRPr="00271E3B">
        <w:rPr>
          <w:rFonts w:ascii="Arial" w:hAnsi="Arial" w:cs="Arial"/>
          <w:szCs w:val="22"/>
        </w:rPr>
        <w:t>A</w:t>
      </w:r>
      <w:r w:rsidR="00031DC3" w:rsidRPr="00271E3B">
        <w:rPr>
          <w:rFonts w:ascii="Arial" w:hAnsi="Arial" w:cs="Arial"/>
          <w:szCs w:val="22"/>
        </w:rPr>
        <w:t xml:space="preserve">ctivities or specified categories of </w:t>
      </w:r>
      <w:r w:rsidR="001752CC" w:rsidRPr="00271E3B">
        <w:rPr>
          <w:rFonts w:ascii="Arial" w:hAnsi="Arial" w:cs="Arial"/>
          <w:szCs w:val="22"/>
        </w:rPr>
        <w:t>R</w:t>
      </w:r>
      <w:r w:rsidR="00031DC3" w:rsidRPr="00271E3B">
        <w:rPr>
          <w:rFonts w:ascii="Arial" w:hAnsi="Arial" w:cs="Arial"/>
          <w:szCs w:val="22"/>
        </w:rPr>
        <w:t xml:space="preserve">egulated </w:t>
      </w:r>
      <w:r w:rsidR="001752CC" w:rsidRPr="00271E3B">
        <w:rPr>
          <w:rFonts w:ascii="Arial" w:hAnsi="Arial" w:cs="Arial"/>
          <w:szCs w:val="22"/>
        </w:rPr>
        <w:t>A</w:t>
      </w:r>
      <w:r w:rsidR="00031DC3" w:rsidRPr="00271E3B">
        <w:rPr>
          <w:rFonts w:ascii="Arial" w:hAnsi="Arial" w:cs="Arial"/>
          <w:szCs w:val="22"/>
        </w:rPr>
        <w:t>ctivity remain Shari'a-compliant.</w:t>
      </w:r>
    </w:p>
    <w:p w14:paraId="6417A982" w14:textId="77777777" w:rsidR="00031DC3" w:rsidRPr="00271E3B" w:rsidRDefault="00031DC3"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For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ctivities or specified categories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carried on as Islamic Financial Business that are not specifically referred to in </w:t>
      </w:r>
      <w:r w:rsidR="007D0006" w:rsidRPr="00271E3B">
        <w:rPr>
          <w:rFonts w:ascii="Arial" w:hAnsi="Arial" w:cs="Arial"/>
          <w:szCs w:val="22"/>
        </w:rPr>
        <w:t>these Islamic Finance Rules</w:t>
      </w:r>
      <w:r w:rsidRPr="00271E3B">
        <w:rPr>
          <w:rFonts w:ascii="Arial" w:hAnsi="Arial" w:cs="Arial"/>
          <w:szCs w:val="22"/>
        </w:rPr>
        <w:t xml:space="preserve">, the requirement under IFR 2.4.1(b) will be sufficient to qualify that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as Islamic Financial Business without the need for additional steps to be taken unless the Regulator believes that any such additional steps may </w:t>
      </w:r>
      <w:r w:rsidR="00486577" w:rsidRPr="00271E3B">
        <w:rPr>
          <w:rFonts w:ascii="Arial" w:hAnsi="Arial" w:cs="Arial"/>
          <w:szCs w:val="22"/>
        </w:rPr>
        <w:t>be</w:t>
      </w:r>
      <w:r w:rsidRPr="00271E3B">
        <w:rPr>
          <w:rFonts w:ascii="Arial" w:hAnsi="Arial" w:cs="Arial"/>
          <w:szCs w:val="22"/>
        </w:rPr>
        <w:t xml:space="preserve"> necessary. </w:t>
      </w:r>
    </w:p>
    <w:p w14:paraId="7ACEC6BA" w14:textId="77777777" w:rsidR="00031DC3" w:rsidRPr="00271E3B" w:rsidRDefault="00031DC3"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Regulator shall have the power to designate a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as not being in compliance with Shari'a in the event that the Regulator believes that such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 xml:space="preserve">ctivity or specified category of </w:t>
      </w:r>
      <w:r w:rsidR="001752CC" w:rsidRPr="00271E3B">
        <w:rPr>
          <w:rFonts w:ascii="Arial" w:hAnsi="Arial" w:cs="Arial"/>
          <w:szCs w:val="22"/>
        </w:rPr>
        <w:t>R</w:t>
      </w:r>
      <w:r w:rsidRPr="00271E3B">
        <w:rPr>
          <w:rFonts w:ascii="Arial" w:hAnsi="Arial" w:cs="Arial"/>
          <w:szCs w:val="22"/>
        </w:rPr>
        <w:t xml:space="preserve">egulated </w:t>
      </w:r>
      <w:r w:rsidR="001752CC" w:rsidRPr="00271E3B">
        <w:rPr>
          <w:rFonts w:ascii="Arial" w:hAnsi="Arial" w:cs="Arial"/>
          <w:szCs w:val="22"/>
        </w:rPr>
        <w:t>A</w:t>
      </w:r>
      <w:r w:rsidRPr="00271E3B">
        <w:rPr>
          <w:rFonts w:ascii="Arial" w:hAnsi="Arial" w:cs="Arial"/>
          <w:szCs w:val="22"/>
        </w:rPr>
        <w:t>ctivity involves matters that are contrary to the aims of Shari'a.</w:t>
      </w:r>
    </w:p>
    <w:p w14:paraId="69AAB9FD" w14:textId="77777777" w:rsidR="00AB3A5E" w:rsidRPr="00271E3B" w:rsidRDefault="00AB3A5E"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w:t>
      </w:r>
      <w:r w:rsidR="00760A13" w:rsidRPr="00271E3B">
        <w:rPr>
          <w:rFonts w:ascii="Arial" w:hAnsi="Arial" w:cs="Arial"/>
          <w:szCs w:val="22"/>
        </w:rPr>
        <w:t>ADGM</w:t>
      </w:r>
      <w:r w:rsidRPr="00271E3B">
        <w:rPr>
          <w:rFonts w:ascii="Arial" w:hAnsi="Arial" w:cs="Arial"/>
          <w:szCs w:val="22"/>
        </w:rPr>
        <w:t xml:space="preserve"> regulatory regime applies to </w:t>
      </w:r>
      <w:r w:rsidR="00DD335C" w:rsidRPr="00271E3B">
        <w:rPr>
          <w:rFonts w:ascii="Arial" w:hAnsi="Arial" w:cs="Arial"/>
          <w:szCs w:val="22"/>
        </w:rPr>
        <w:t xml:space="preserve">any Authorised </w:t>
      </w:r>
      <w:r w:rsidRPr="00271E3B">
        <w:rPr>
          <w:rFonts w:ascii="Arial" w:hAnsi="Arial" w:cs="Arial"/>
          <w:szCs w:val="22"/>
        </w:rPr>
        <w:t xml:space="preserve">Person carrying on any Islamic </w:t>
      </w:r>
      <w:r w:rsidR="00DD335C" w:rsidRPr="00271E3B">
        <w:rPr>
          <w:rFonts w:ascii="Arial" w:hAnsi="Arial" w:cs="Arial"/>
          <w:szCs w:val="22"/>
        </w:rPr>
        <w:t xml:space="preserve">Financial Business </w:t>
      </w:r>
      <w:r w:rsidRPr="00271E3B">
        <w:rPr>
          <w:rFonts w:ascii="Arial" w:hAnsi="Arial" w:cs="Arial"/>
          <w:szCs w:val="22"/>
        </w:rPr>
        <w:t xml:space="preserve">in the </w:t>
      </w:r>
      <w:r w:rsidR="00760A13" w:rsidRPr="00271E3B">
        <w:rPr>
          <w:rFonts w:ascii="Arial" w:hAnsi="Arial" w:cs="Arial"/>
          <w:szCs w:val="22"/>
        </w:rPr>
        <w:t>ADGM</w:t>
      </w:r>
      <w:r w:rsidRPr="00271E3B">
        <w:rPr>
          <w:rFonts w:ascii="Arial" w:hAnsi="Arial" w:cs="Arial"/>
          <w:szCs w:val="22"/>
        </w:rPr>
        <w:t xml:space="preserve"> if the activity:</w:t>
      </w:r>
    </w:p>
    <w:p w14:paraId="55AE18D1" w14:textId="77777777" w:rsidR="00AB3A5E" w:rsidRPr="00271E3B" w:rsidRDefault="00AB3A5E"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t>relates to a financial i</w:t>
      </w:r>
      <w:r w:rsidRPr="00271E3B">
        <w:rPr>
          <w:rFonts w:ascii="Arial" w:hAnsi="Arial" w:cs="Arial"/>
          <w:spacing w:val="1"/>
          <w:szCs w:val="22"/>
        </w:rPr>
        <w:t>n</w:t>
      </w:r>
      <w:r w:rsidRPr="00271E3B">
        <w:rPr>
          <w:rFonts w:ascii="Arial" w:hAnsi="Arial" w:cs="Arial"/>
          <w:szCs w:val="22"/>
        </w:rPr>
        <w:t>st</w:t>
      </w:r>
      <w:r w:rsidRPr="00271E3B">
        <w:rPr>
          <w:rFonts w:ascii="Arial" w:hAnsi="Arial" w:cs="Arial"/>
          <w:spacing w:val="-1"/>
          <w:szCs w:val="22"/>
        </w:rPr>
        <w:t>rum</w:t>
      </w:r>
      <w:r w:rsidRPr="00271E3B">
        <w:rPr>
          <w:rFonts w:ascii="Arial" w:hAnsi="Arial" w:cs="Arial"/>
          <w:szCs w:val="22"/>
        </w:rPr>
        <w:t xml:space="preserve">ent or </w:t>
      </w:r>
      <w:r w:rsidRPr="00271E3B">
        <w:rPr>
          <w:rFonts w:ascii="Arial" w:hAnsi="Arial" w:cs="Arial"/>
          <w:spacing w:val="-1"/>
          <w:szCs w:val="22"/>
        </w:rPr>
        <w:t>pr</w:t>
      </w:r>
      <w:r w:rsidRPr="00271E3B">
        <w:rPr>
          <w:rFonts w:ascii="Arial" w:hAnsi="Arial" w:cs="Arial"/>
          <w:szCs w:val="22"/>
        </w:rPr>
        <w:t>o</w:t>
      </w:r>
      <w:r w:rsidRPr="00271E3B">
        <w:rPr>
          <w:rFonts w:ascii="Arial" w:hAnsi="Arial" w:cs="Arial"/>
          <w:spacing w:val="-1"/>
          <w:szCs w:val="22"/>
        </w:rPr>
        <w:t>d</w:t>
      </w:r>
      <w:r w:rsidRPr="00271E3B">
        <w:rPr>
          <w:rFonts w:ascii="Arial" w:hAnsi="Arial" w:cs="Arial"/>
          <w:szCs w:val="22"/>
        </w:rPr>
        <w:t xml:space="preserve">uct of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e k</w:t>
      </w:r>
      <w:r w:rsidRPr="00271E3B">
        <w:rPr>
          <w:rFonts w:ascii="Arial" w:hAnsi="Arial" w:cs="Arial"/>
          <w:spacing w:val="-2"/>
          <w:szCs w:val="22"/>
        </w:rPr>
        <w:t>i</w:t>
      </w:r>
      <w:r w:rsidRPr="00271E3B">
        <w:rPr>
          <w:rFonts w:ascii="Arial" w:hAnsi="Arial" w:cs="Arial"/>
          <w:szCs w:val="22"/>
        </w:rPr>
        <w:t>nd des</w:t>
      </w:r>
      <w:r w:rsidRPr="00271E3B">
        <w:rPr>
          <w:rFonts w:ascii="Arial" w:hAnsi="Arial" w:cs="Arial"/>
          <w:spacing w:val="-1"/>
          <w:szCs w:val="22"/>
        </w:rPr>
        <w:t>c</w:t>
      </w:r>
      <w:r w:rsidRPr="00271E3B">
        <w:rPr>
          <w:rFonts w:ascii="Arial" w:hAnsi="Arial" w:cs="Arial"/>
          <w:szCs w:val="22"/>
        </w:rPr>
        <w:t>rib</w:t>
      </w:r>
      <w:r w:rsidRPr="00271E3B">
        <w:rPr>
          <w:rFonts w:ascii="Arial" w:hAnsi="Arial" w:cs="Arial"/>
          <w:spacing w:val="-1"/>
          <w:szCs w:val="22"/>
        </w:rPr>
        <w:t>e</w:t>
      </w:r>
      <w:r w:rsidRPr="00271E3B">
        <w:rPr>
          <w:rFonts w:ascii="Arial" w:hAnsi="Arial" w:cs="Arial"/>
          <w:szCs w:val="22"/>
        </w:rPr>
        <w:t>d in Gu</w:t>
      </w:r>
      <w:r w:rsidRPr="00271E3B">
        <w:rPr>
          <w:rFonts w:ascii="Arial" w:hAnsi="Arial" w:cs="Arial"/>
          <w:spacing w:val="-2"/>
          <w:szCs w:val="22"/>
        </w:rPr>
        <w:t>i</w:t>
      </w:r>
      <w:r w:rsidRPr="00271E3B">
        <w:rPr>
          <w:rFonts w:ascii="Arial" w:hAnsi="Arial" w:cs="Arial"/>
          <w:spacing w:val="1"/>
          <w:szCs w:val="22"/>
        </w:rPr>
        <w:t>d</w:t>
      </w:r>
      <w:r w:rsidRPr="00271E3B">
        <w:rPr>
          <w:rFonts w:ascii="Arial" w:hAnsi="Arial" w:cs="Arial"/>
          <w:szCs w:val="22"/>
        </w:rPr>
        <w:t>ance Not</w:t>
      </w:r>
      <w:r w:rsidRPr="00271E3B">
        <w:rPr>
          <w:rFonts w:ascii="Arial" w:hAnsi="Arial" w:cs="Arial"/>
          <w:spacing w:val="-1"/>
          <w:szCs w:val="22"/>
        </w:rPr>
        <w:t>e</w:t>
      </w:r>
      <w:r w:rsidRPr="00271E3B">
        <w:rPr>
          <w:rFonts w:ascii="Arial" w:hAnsi="Arial" w:cs="Arial"/>
          <w:szCs w:val="22"/>
        </w:rPr>
        <w:t>s</w:t>
      </w:r>
      <w:r w:rsidRPr="00271E3B">
        <w:rPr>
          <w:rFonts w:ascii="Arial" w:hAnsi="Arial" w:cs="Arial"/>
          <w:spacing w:val="1"/>
          <w:szCs w:val="22"/>
        </w:rPr>
        <w:t xml:space="preserve"> </w:t>
      </w:r>
      <w:r w:rsidR="00031DC3" w:rsidRPr="00271E3B">
        <w:rPr>
          <w:rFonts w:ascii="Arial" w:hAnsi="Arial" w:cs="Arial"/>
          <w:szCs w:val="22"/>
        </w:rPr>
        <w:t>(</w:t>
      </w:r>
      <w:r w:rsidR="00002D8D" w:rsidRPr="00271E3B">
        <w:rPr>
          <w:rFonts w:ascii="Arial" w:hAnsi="Arial" w:cs="Arial"/>
          <w:szCs w:val="22"/>
        </w:rPr>
        <w:t>viii</w:t>
      </w:r>
      <w:r w:rsidR="00031DC3" w:rsidRPr="00271E3B">
        <w:rPr>
          <w:rFonts w:ascii="Arial" w:hAnsi="Arial" w:cs="Arial"/>
          <w:szCs w:val="22"/>
        </w:rPr>
        <w:t>) and (</w:t>
      </w:r>
      <w:r w:rsidR="00002D8D" w:rsidRPr="00271E3B">
        <w:rPr>
          <w:rFonts w:ascii="Arial" w:hAnsi="Arial" w:cs="Arial"/>
          <w:szCs w:val="22"/>
        </w:rPr>
        <w:t>i</w:t>
      </w:r>
      <w:r w:rsidR="00031DC3" w:rsidRPr="00271E3B">
        <w:rPr>
          <w:rFonts w:ascii="Arial" w:hAnsi="Arial" w:cs="Arial"/>
          <w:szCs w:val="22"/>
        </w:rPr>
        <w:t>x)</w:t>
      </w:r>
      <w:r w:rsidRPr="00271E3B">
        <w:rPr>
          <w:rFonts w:ascii="Arial" w:hAnsi="Arial" w:cs="Arial"/>
          <w:spacing w:val="1"/>
          <w:szCs w:val="22"/>
        </w:rPr>
        <w:t xml:space="preserve"> </w:t>
      </w:r>
      <w:r w:rsidRPr="00271E3B">
        <w:rPr>
          <w:rFonts w:ascii="Arial" w:hAnsi="Arial" w:cs="Arial"/>
          <w:szCs w:val="22"/>
        </w:rPr>
        <w:t>(P</w:t>
      </w:r>
      <w:r w:rsidRPr="00271E3B">
        <w:rPr>
          <w:rFonts w:ascii="Arial" w:hAnsi="Arial" w:cs="Arial"/>
          <w:spacing w:val="-1"/>
          <w:szCs w:val="22"/>
        </w:rPr>
        <w:t>ro</w:t>
      </w:r>
      <w:r w:rsidRPr="00271E3B">
        <w:rPr>
          <w:rFonts w:ascii="Arial" w:hAnsi="Arial" w:cs="Arial"/>
          <w:szCs w:val="22"/>
        </w:rPr>
        <w:t>fit</w:t>
      </w:r>
      <w:r w:rsidRPr="00271E3B">
        <w:rPr>
          <w:rFonts w:ascii="Arial" w:hAnsi="Arial" w:cs="Arial"/>
          <w:spacing w:val="1"/>
          <w:szCs w:val="22"/>
        </w:rPr>
        <w:t xml:space="preserve"> </w:t>
      </w:r>
      <w:r w:rsidRPr="00271E3B">
        <w:rPr>
          <w:rFonts w:ascii="Arial" w:hAnsi="Arial" w:cs="Arial"/>
          <w:szCs w:val="22"/>
        </w:rPr>
        <w:t>Sh</w:t>
      </w:r>
      <w:r w:rsidRPr="00271E3B">
        <w:rPr>
          <w:rFonts w:ascii="Arial" w:hAnsi="Arial" w:cs="Arial"/>
          <w:spacing w:val="-1"/>
          <w:szCs w:val="22"/>
        </w:rPr>
        <w:t>a</w:t>
      </w:r>
      <w:r w:rsidRPr="00271E3B">
        <w:rPr>
          <w:rFonts w:ascii="Arial" w:hAnsi="Arial" w:cs="Arial"/>
          <w:szCs w:val="22"/>
        </w:rPr>
        <w:t>ri</w:t>
      </w:r>
      <w:r w:rsidRPr="00271E3B">
        <w:rPr>
          <w:rFonts w:ascii="Arial" w:hAnsi="Arial" w:cs="Arial"/>
          <w:spacing w:val="-1"/>
          <w:szCs w:val="22"/>
        </w:rPr>
        <w:t>n</w:t>
      </w:r>
      <w:r w:rsidRPr="00271E3B">
        <w:rPr>
          <w:rFonts w:ascii="Arial" w:hAnsi="Arial" w:cs="Arial"/>
          <w:szCs w:val="22"/>
        </w:rPr>
        <w:t>g</w:t>
      </w:r>
      <w:r w:rsidRPr="00271E3B">
        <w:rPr>
          <w:rFonts w:ascii="Arial" w:hAnsi="Arial" w:cs="Arial"/>
          <w:spacing w:val="1"/>
          <w:szCs w:val="22"/>
        </w:rPr>
        <w:t xml:space="preserve"> </w:t>
      </w:r>
      <w:r w:rsidRPr="00271E3B">
        <w:rPr>
          <w:rFonts w:ascii="Arial" w:hAnsi="Arial" w:cs="Arial"/>
          <w:szCs w:val="22"/>
        </w:rPr>
        <w:t>I</w:t>
      </w:r>
      <w:r w:rsidRPr="00271E3B">
        <w:rPr>
          <w:rFonts w:ascii="Arial" w:hAnsi="Arial" w:cs="Arial"/>
          <w:spacing w:val="-1"/>
          <w:szCs w:val="22"/>
        </w:rPr>
        <w:t>n</w:t>
      </w:r>
      <w:r w:rsidRPr="00271E3B">
        <w:rPr>
          <w:rFonts w:ascii="Arial" w:hAnsi="Arial" w:cs="Arial"/>
          <w:szCs w:val="22"/>
        </w:rPr>
        <w:t>vest</w:t>
      </w:r>
      <w:r w:rsidRPr="00271E3B">
        <w:rPr>
          <w:rFonts w:ascii="Arial" w:hAnsi="Arial" w:cs="Arial"/>
          <w:spacing w:val="-2"/>
          <w:szCs w:val="22"/>
        </w:rPr>
        <w:t>m</w:t>
      </w:r>
      <w:r w:rsidRPr="00271E3B">
        <w:rPr>
          <w:rFonts w:ascii="Arial" w:hAnsi="Arial" w:cs="Arial"/>
          <w:szCs w:val="22"/>
        </w:rPr>
        <w:t>ent</w:t>
      </w:r>
      <w:r w:rsidRPr="00271E3B">
        <w:rPr>
          <w:rFonts w:ascii="Arial" w:hAnsi="Arial" w:cs="Arial"/>
          <w:spacing w:val="1"/>
          <w:szCs w:val="22"/>
        </w:rPr>
        <w:t xml:space="preserve"> </w:t>
      </w:r>
      <w:r w:rsidRPr="00271E3B">
        <w:rPr>
          <w:rFonts w:ascii="Arial" w:hAnsi="Arial" w:cs="Arial"/>
          <w:szCs w:val="22"/>
        </w:rPr>
        <w:t>Acco</w:t>
      </w:r>
      <w:r w:rsidRPr="00271E3B">
        <w:rPr>
          <w:rFonts w:ascii="Arial" w:hAnsi="Arial" w:cs="Arial"/>
          <w:spacing w:val="-1"/>
          <w:szCs w:val="22"/>
        </w:rPr>
        <w:t>u</w:t>
      </w:r>
      <w:r w:rsidRPr="00271E3B">
        <w:rPr>
          <w:rFonts w:ascii="Arial" w:hAnsi="Arial" w:cs="Arial"/>
          <w:spacing w:val="1"/>
          <w:szCs w:val="22"/>
        </w:rPr>
        <w:t>n</w:t>
      </w:r>
      <w:r w:rsidRPr="00271E3B">
        <w:rPr>
          <w:rFonts w:ascii="Arial" w:hAnsi="Arial" w:cs="Arial"/>
          <w:szCs w:val="22"/>
        </w:rPr>
        <w:t>ts</w:t>
      </w:r>
      <w:r w:rsidRPr="00271E3B">
        <w:rPr>
          <w:rFonts w:ascii="Arial" w:hAnsi="Arial" w:cs="Arial"/>
          <w:spacing w:val="-1"/>
          <w:szCs w:val="22"/>
        </w:rPr>
        <w:t>)</w:t>
      </w:r>
      <w:r w:rsidRPr="00271E3B">
        <w:rPr>
          <w:rFonts w:ascii="Arial" w:hAnsi="Arial" w:cs="Arial"/>
          <w:szCs w:val="22"/>
        </w:rPr>
        <w:t xml:space="preserve">, </w:t>
      </w:r>
      <w:r w:rsidR="00031DC3" w:rsidRPr="00271E3B">
        <w:rPr>
          <w:rFonts w:ascii="Arial" w:hAnsi="Arial" w:cs="Arial"/>
          <w:szCs w:val="22"/>
        </w:rPr>
        <w:t xml:space="preserve">(x) and (xi) </w:t>
      </w:r>
      <w:r w:rsidRPr="00271E3B">
        <w:rPr>
          <w:rFonts w:ascii="Arial" w:hAnsi="Arial" w:cs="Arial"/>
          <w:szCs w:val="22"/>
        </w:rPr>
        <w:t>(I</w:t>
      </w:r>
      <w:r w:rsidRPr="00271E3B">
        <w:rPr>
          <w:rFonts w:ascii="Arial" w:hAnsi="Arial" w:cs="Arial"/>
          <w:spacing w:val="-1"/>
          <w:szCs w:val="22"/>
        </w:rPr>
        <w:t>n</w:t>
      </w:r>
      <w:r w:rsidRPr="00271E3B">
        <w:rPr>
          <w:rFonts w:ascii="Arial" w:hAnsi="Arial" w:cs="Arial"/>
          <w:szCs w:val="22"/>
        </w:rPr>
        <w:t>vest</w:t>
      </w:r>
      <w:r w:rsidRPr="00271E3B">
        <w:rPr>
          <w:rFonts w:ascii="Arial" w:hAnsi="Arial" w:cs="Arial"/>
          <w:spacing w:val="-2"/>
          <w:szCs w:val="22"/>
        </w:rPr>
        <w:t>m</w:t>
      </w:r>
      <w:r w:rsidRPr="00271E3B">
        <w:rPr>
          <w:rFonts w:ascii="Arial" w:hAnsi="Arial" w:cs="Arial"/>
          <w:szCs w:val="22"/>
        </w:rPr>
        <w:t xml:space="preserve">ents), </w:t>
      </w:r>
      <w:r w:rsidRPr="00271E3B">
        <w:rPr>
          <w:rFonts w:ascii="Arial" w:hAnsi="Arial" w:cs="Arial"/>
          <w:spacing w:val="-1"/>
          <w:szCs w:val="22"/>
        </w:rPr>
        <w:t>a</w:t>
      </w:r>
      <w:r w:rsidRPr="00271E3B">
        <w:rPr>
          <w:rFonts w:ascii="Arial" w:hAnsi="Arial" w:cs="Arial"/>
          <w:spacing w:val="1"/>
          <w:szCs w:val="22"/>
        </w:rPr>
        <w:t>n</w:t>
      </w:r>
      <w:r w:rsidRPr="00271E3B">
        <w:rPr>
          <w:rFonts w:ascii="Arial" w:hAnsi="Arial" w:cs="Arial"/>
          <w:szCs w:val="22"/>
        </w:rPr>
        <w:t xml:space="preserve">d </w:t>
      </w:r>
      <w:r w:rsidR="00031DC3" w:rsidRPr="00271E3B">
        <w:rPr>
          <w:rFonts w:ascii="Arial" w:hAnsi="Arial" w:cs="Arial"/>
          <w:szCs w:val="22"/>
        </w:rPr>
        <w:t>(xii) to (xv)</w:t>
      </w:r>
      <w:r w:rsidRPr="00271E3B">
        <w:rPr>
          <w:rFonts w:ascii="Arial" w:hAnsi="Arial" w:cs="Arial"/>
          <w:szCs w:val="22"/>
        </w:rPr>
        <w:t xml:space="preserve"> (T</w:t>
      </w:r>
      <w:r w:rsidRPr="00271E3B">
        <w:rPr>
          <w:rFonts w:ascii="Arial" w:hAnsi="Arial" w:cs="Arial"/>
          <w:spacing w:val="-1"/>
          <w:szCs w:val="22"/>
        </w:rPr>
        <w:t>a</w:t>
      </w:r>
      <w:r w:rsidRPr="00271E3B">
        <w:rPr>
          <w:rFonts w:ascii="Arial" w:hAnsi="Arial" w:cs="Arial"/>
          <w:spacing w:val="1"/>
          <w:szCs w:val="22"/>
        </w:rPr>
        <w:t>k</w:t>
      </w:r>
      <w:r w:rsidRPr="00271E3B">
        <w:rPr>
          <w:rFonts w:ascii="Arial" w:hAnsi="Arial" w:cs="Arial"/>
          <w:spacing w:val="-1"/>
          <w:szCs w:val="22"/>
        </w:rPr>
        <w:t>a</w:t>
      </w:r>
      <w:r w:rsidRPr="00271E3B">
        <w:rPr>
          <w:rFonts w:ascii="Arial" w:hAnsi="Arial" w:cs="Arial"/>
          <w:szCs w:val="22"/>
        </w:rPr>
        <w:t>f</w:t>
      </w:r>
      <w:r w:rsidRPr="00271E3B">
        <w:rPr>
          <w:rFonts w:ascii="Arial" w:hAnsi="Arial" w:cs="Arial"/>
          <w:spacing w:val="1"/>
          <w:szCs w:val="22"/>
        </w:rPr>
        <w:t>u</w:t>
      </w:r>
      <w:r w:rsidRPr="00271E3B">
        <w:rPr>
          <w:rFonts w:ascii="Arial" w:hAnsi="Arial" w:cs="Arial"/>
          <w:szCs w:val="22"/>
        </w:rPr>
        <w:t xml:space="preserve">l) </w:t>
      </w:r>
      <w:r w:rsidRPr="00271E3B">
        <w:rPr>
          <w:rFonts w:ascii="Arial" w:hAnsi="Arial" w:cs="Arial"/>
          <w:spacing w:val="1"/>
          <w:szCs w:val="22"/>
        </w:rPr>
        <w:t>b</w:t>
      </w:r>
      <w:r w:rsidRPr="00271E3B">
        <w:rPr>
          <w:rFonts w:ascii="Arial" w:hAnsi="Arial" w:cs="Arial"/>
          <w:szCs w:val="22"/>
        </w:rPr>
        <w:t>e</w:t>
      </w:r>
      <w:r w:rsidRPr="00271E3B">
        <w:rPr>
          <w:rFonts w:ascii="Arial" w:hAnsi="Arial" w:cs="Arial"/>
          <w:spacing w:val="-1"/>
          <w:szCs w:val="22"/>
        </w:rPr>
        <w:t>lo</w:t>
      </w:r>
      <w:r w:rsidRPr="00271E3B">
        <w:rPr>
          <w:rFonts w:ascii="Arial" w:hAnsi="Arial" w:cs="Arial"/>
          <w:szCs w:val="22"/>
        </w:rPr>
        <w:t xml:space="preserve">w; </w:t>
      </w:r>
      <w:r w:rsidRPr="00271E3B">
        <w:rPr>
          <w:rFonts w:ascii="Arial" w:hAnsi="Arial" w:cs="Arial"/>
          <w:spacing w:val="-1"/>
          <w:szCs w:val="22"/>
        </w:rPr>
        <w:t>and</w:t>
      </w:r>
      <w:r w:rsidR="00031DC3" w:rsidRPr="00271E3B">
        <w:rPr>
          <w:rFonts w:ascii="Arial" w:hAnsi="Arial" w:cs="Arial"/>
          <w:spacing w:val="-1"/>
          <w:szCs w:val="22"/>
        </w:rPr>
        <w:t>/or</w:t>
      </w:r>
    </w:p>
    <w:p w14:paraId="12FAF813" w14:textId="562BD208" w:rsidR="00AB3A5E" w:rsidRPr="00271E3B" w:rsidRDefault="00AB3A5E"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lastRenderedPageBreak/>
        <w:t>is co</w:t>
      </w:r>
      <w:r w:rsidRPr="00271E3B">
        <w:rPr>
          <w:rFonts w:ascii="Arial" w:hAnsi="Arial" w:cs="Arial"/>
          <w:spacing w:val="-1"/>
          <w:szCs w:val="22"/>
        </w:rPr>
        <w:t>nd</w:t>
      </w:r>
      <w:r w:rsidRPr="00271E3B">
        <w:rPr>
          <w:rFonts w:ascii="Arial" w:hAnsi="Arial" w:cs="Arial"/>
          <w:spacing w:val="1"/>
          <w:szCs w:val="22"/>
        </w:rPr>
        <w:t>u</w:t>
      </w:r>
      <w:r w:rsidRPr="00271E3B">
        <w:rPr>
          <w:rFonts w:ascii="Arial" w:hAnsi="Arial" w:cs="Arial"/>
          <w:szCs w:val="22"/>
        </w:rPr>
        <w:t xml:space="preserve">cted by way of </w:t>
      </w:r>
      <w:r w:rsidRPr="00271E3B">
        <w:rPr>
          <w:rFonts w:ascii="Arial" w:hAnsi="Arial" w:cs="Arial"/>
          <w:spacing w:val="-1"/>
          <w:szCs w:val="22"/>
        </w:rPr>
        <w:t>b</w:t>
      </w:r>
      <w:r w:rsidRPr="00271E3B">
        <w:rPr>
          <w:rFonts w:ascii="Arial" w:hAnsi="Arial" w:cs="Arial"/>
          <w:spacing w:val="1"/>
          <w:szCs w:val="22"/>
        </w:rPr>
        <w:t>u</w:t>
      </w:r>
      <w:r w:rsidRPr="00271E3B">
        <w:rPr>
          <w:rFonts w:ascii="Arial" w:hAnsi="Arial" w:cs="Arial"/>
          <w:szCs w:val="22"/>
        </w:rPr>
        <w:t>siness and not expr</w:t>
      </w:r>
      <w:r w:rsidRPr="00271E3B">
        <w:rPr>
          <w:rFonts w:ascii="Arial" w:hAnsi="Arial" w:cs="Arial"/>
          <w:spacing w:val="-1"/>
          <w:szCs w:val="22"/>
        </w:rPr>
        <w:t>e</w:t>
      </w:r>
      <w:r w:rsidRPr="00271E3B">
        <w:rPr>
          <w:rFonts w:ascii="Arial" w:hAnsi="Arial" w:cs="Arial"/>
          <w:szCs w:val="22"/>
        </w:rPr>
        <w:t>ssly excluded from regulation</w:t>
      </w:r>
      <w:r w:rsidRPr="00271E3B">
        <w:rPr>
          <w:rFonts w:ascii="Arial" w:hAnsi="Arial" w:cs="Arial"/>
          <w:spacing w:val="1"/>
          <w:szCs w:val="22"/>
        </w:rPr>
        <w:t xml:space="preserve"> </w:t>
      </w:r>
      <w:r w:rsidRPr="00271E3B">
        <w:rPr>
          <w:rFonts w:ascii="Arial" w:hAnsi="Arial" w:cs="Arial"/>
          <w:spacing w:val="-1"/>
          <w:szCs w:val="22"/>
        </w:rPr>
        <w:t>a</w:t>
      </w:r>
      <w:r w:rsidRPr="00271E3B">
        <w:rPr>
          <w:rFonts w:ascii="Arial" w:hAnsi="Arial" w:cs="Arial"/>
          <w:szCs w:val="22"/>
        </w:rPr>
        <w:t>s a</w:t>
      </w:r>
      <w:r w:rsidRPr="00271E3B">
        <w:rPr>
          <w:rFonts w:ascii="Arial" w:hAnsi="Arial" w:cs="Arial"/>
          <w:spacing w:val="1"/>
          <w:szCs w:val="22"/>
        </w:rPr>
        <w:t xml:space="preserve"> </w:t>
      </w:r>
      <w:r w:rsidR="001752CC" w:rsidRPr="00271E3B">
        <w:rPr>
          <w:rFonts w:ascii="Arial" w:hAnsi="Arial" w:cs="Arial"/>
          <w:szCs w:val="22"/>
        </w:rPr>
        <w:t>R</w:t>
      </w:r>
      <w:r w:rsidR="00B0692D" w:rsidRPr="00271E3B">
        <w:rPr>
          <w:rFonts w:ascii="Arial" w:hAnsi="Arial" w:cs="Arial"/>
          <w:szCs w:val="22"/>
        </w:rPr>
        <w:t xml:space="preserve">egulated </w:t>
      </w:r>
      <w:r w:rsidR="001752CC" w:rsidRPr="00271E3B">
        <w:rPr>
          <w:rFonts w:ascii="Arial" w:hAnsi="Arial" w:cs="Arial"/>
          <w:szCs w:val="22"/>
        </w:rPr>
        <w:t>A</w:t>
      </w:r>
      <w:r w:rsidR="00B0692D" w:rsidRPr="00271E3B">
        <w:rPr>
          <w:rFonts w:ascii="Arial" w:hAnsi="Arial" w:cs="Arial"/>
          <w:szCs w:val="22"/>
        </w:rPr>
        <w:t>ctivity</w:t>
      </w:r>
      <w:r w:rsidRPr="00271E3B">
        <w:rPr>
          <w:rFonts w:ascii="Arial" w:hAnsi="Arial" w:cs="Arial"/>
          <w:szCs w:val="22"/>
        </w:rPr>
        <w:t>. Note there</w:t>
      </w:r>
      <w:r w:rsidRPr="00271E3B">
        <w:rPr>
          <w:rFonts w:ascii="Arial" w:hAnsi="Arial" w:cs="Arial"/>
          <w:spacing w:val="1"/>
          <w:szCs w:val="22"/>
        </w:rPr>
        <w:t xml:space="preserve"> </w:t>
      </w:r>
      <w:r w:rsidRPr="00271E3B">
        <w:rPr>
          <w:rFonts w:ascii="Arial" w:hAnsi="Arial" w:cs="Arial"/>
          <w:spacing w:val="-1"/>
          <w:szCs w:val="22"/>
        </w:rPr>
        <w:t>a</w:t>
      </w:r>
      <w:r w:rsidRPr="00271E3B">
        <w:rPr>
          <w:rFonts w:ascii="Arial" w:hAnsi="Arial" w:cs="Arial"/>
          <w:szCs w:val="22"/>
        </w:rPr>
        <w:t>re</w:t>
      </w:r>
      <w:r w:rsidRPr="00271E3B">
        <w:rPr>
          <w:rFonts w:ascii="Arial" w:hAnsi="Arial" w:cs="Arial"/>
          <w:spacing w:val="1"/>
          <w:szCs w:val="22"/>
        </w:rPr>
        <w:t xml:space="preserve"> </w:t>
      </w:r>
      <w:r w:rsidRPr="00271E3B">
        <w:rPr>
          <w:rFonts w:ascii="Arial" w:hAnsi="Arial" w:cs="Arial"/>
          <w:szCs w:val="22"/>
        </w:rPr>
        <w:t>a nu</w:t>
      </w:r>
      <w:r w:rsidRPr="00271E3B">
        <w:rPr>
          <w:rFonts w:ascii="Arial" w:hAnsi="Arial" w:cs="Arial"/>
          <w:spacing w:val="-2"/>
          <w:szCs w:val="22"/>
        </w:rPr>
        <w:t>m</w:t>
      </w:r>
      <w:r w:rsidRPr="00271E3B">
        <w:rPr>
          <w:rFonts w:ascii="Arial" w:hAnsi="Arial" w:cs="Arial"/>
          <w:szCs w:val="22"/>
        </w:rPr>
        <w:t>ber of</w:t>
      </w:r>
      <w:r w:rsidRPr="00271E3B">
        <w:rPr>
          <w:rFonts w:ascii="Arial" w:hAnsi="Arial" w:cs="Arial"/>
          <w:spacing w:val="1"/>
          <w:szCs w:val="22"/>
        </w:rPr>
        <w:t xml:space="preserve"> </w:t>
      </w:r>
      <w:r w:rsidRPr="00271E3B">
        <w:rPr>
          <w:rFonts w:ascii="Arial" w:hAnsi="Arial" w:cs="Arial"/>
          <w:spacing w:val="-1"/>
          <w:szCs w:val="22"/>
        </w:rPr>
        <w:t>su</w:t>
      </w:r>
      <w:r w:rsidRPr="00271E3B">
        <w:rPr>
          <w:rFonts w:ascii="Arial" w:hAnsi="Arial" w:cs="Arial"/>
          <w:szCs w:val="22"/>
        </w:rPr>
        <w:t>ch exclus</w:t>
      </w:r>
      <w:r w:rsidRPr="00271E3B">
        <w:rPr>
          <w:rFonts w:ascii="Arial" w:hAnsi="Arial" w:cs="Arial"/>
          <w:spacing w:val="-2"/>
          <w:szCs w:val="22"/>
        </w:rPr>
        <w:t>i</w:t>
      </w:r>
      <w:r w:rsidRPr="00271E3B">
        <w:rPr>
          <w:rFonts w:ascii="Arial" w:hAnsi="Arial" w:cs="Arial"/>
          <w:szCs w:val="22"/>
        </w:rPr>
        <w:t>ons</w:t>
      </w:r>
      <w:r w:rsidRPr="00271E3B">
        <w:rPr>
          <w:rFonts w:ascii="Arial" w:hAnsi="Arial" w:cs="Arial"/>
          <w:spacing w:val="-1"/>
          <w:szCs w:val="22"/>
        </w:rPr>
        <w:t xml:space="preserve"> </w:t>
      </w:r>
      <w:r w:rsidRPr="00271E3B">
        <w:rPr>
          <w:rFonts w:ascii="Arial" w:hAnsi="Arial" w:cs="Arial"/>
          <w:szCs w:val="22"/>
        </w:rPr>
        <w:t>in</w:t>
      </w:r>
      <w:r w:rsidR="00294E1C" w:rsidRPr="00271E3B">
        <w:rPr>
          <w:rFonts w:ascii="Arial" w:hAnsi="Arial" w:cs="Arial"/>
          <w:spacing w:val="-1"/>
          <w:szCs w:val="22"/>
        </w:rPr>
        <w:t xml:space="preserve"> </w:t>
      </w:r>
      <w:r w:rsidR="00341D5B" w:rsidRPr="00271E3B">
        <w:rPr>
          <w:rFonts w:ascii="Arial" w:hAnsi="Arial" w:cs="Arial"/>
          <w:spacing w:val="-1"/>
          <w:szCs w:val="22"/>
        </w:rPr>
        <w:t>FSMR</w:t>
      </w:r>
      <w:r w:rsidR="000F0591" w:rsidRPr="00271E3B">
        <w:rPr>
          <w:rFonts w:ascii="Arial" w:hAnsi="Arial" w:cs="Arial"/>
          <w:spacing w:val="-1"/>
          <w:szCs w:val="22"/>
        </w:rPr>
        <w:t>.</w:t>
      </w:r>
    </w:p>
    <w:p w14:paraId="410BA4D4" w14:textId="77777777" w:rsidR="00AB3A5E" w:rsidRPr="00271E3B" w:rsidRDefault="00AB3A5E"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w:t>
      </w:r>
      <w:r w:rsidR="00294E1C" w:rsidRPr="00271E3B">
        <w:rPr>
          <w:rFonts w:ascii="Arial" w:hAnsi="Arial" w:cs="Arial"/>
          <w:szCs w:val="22"/>
        </w:rPr>
        <w:t>Regulator</w:t>
      </w:r>
      <w:r w:rsidRPr="00271E3B">
        <w:rPr>
          <w:rFonts w:ascii="Arial" w:hAnsi="Arial" w:cs="Arial"/>
          <w:szCs w:val="22"/>
        </w:rPr>
        <w:t xml:space="preserve"> will, when considering the treatment of Islamic Financial Business arrangements, take a "substance over form" approach</w:t>
      </w:r>
      <w:r w:rsidR="000F0591" w:rsidRPr="00271E3B">
        <w:rPr>
          <w:rFonts w:ascii="Arial" w:hAnsi="Arial" w:cs="Arial"/>
          <w:szCs w:val="22"/>
        </w:rPr>
        <w:t xml:space="preserve"> giving particular weight to the economic substance of a particular activity over the legal and/or Shari'a form taken by it</w:t>
      </w:r>
      <w:r w:rsidRPr="00271E3B">
        <w:rPr>
          <w:rFonts w:ascii="Arial" w:hAnsi="Arial" w:cs="Arial"/>
          <w:szCs w:val="22"/>
        </w:rPr>
        <w:t>.</w:t>
      </w:r>
    </w:p>
    <w:p w14:paraId="76BF2E22" w14:textId="467709D6" w:rsidR="00AB3A5E" w:rsidRPr="00271E3B" w:rsidRDefault="00AB3A5E"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issue of financial products which are </w:t>
      </w:r>
      <w:r w:rsidR="000F0591" w:rsidRPr="00271E3B">
        <w:rPr>
          <w:rFonts w:ascii="Arial" w:hAnsi="Arial" w:cs="Arial"/>
          <w:szCs w:val="22"/>
        </w:rPr>
        <w:t>s</w:t>
      </w:r>
      <w:r w:rsidRPr="00271E3B">
        <w:rPr>
          <w:rFonts w:ascii="Arial" w:hAnsi="Arial" w:cs="Arial"/>
          <w:szCs w:val="22"/>
        </w:rPr>
        <w:t xml:space="preserve">ecurities such as </w:t>
      </w:r>
      <w:r w:rsidR="000F0591" w:rsidRPr="00271E3B">
        <w:rPr>
          <w:rFonts w:ascii="Arial" w:hAnsi="Arial" w:cs="Arial"/>
          <w:szCs w:val="22"/>
        </w:rPr>
        <w:t>s</w:t>
      </w:r>
      <w:r w:rsidRPr="00271E3B">
        <w:rPr>
          <w:rFonts w:ascii="Arial" w:hAnsi="Arial" w:cs="Arial"/>
          <w:szCs w:val="22"/>
        </w:rPr>
        <w:t>h</w:t>
      </w:r>
      <w:r w:rsidR="000F0591" w:rsidRPr="00271E3B">
        <w:rPr>
          <w:rFonts w:ascii="Arial" w:hAnsi="Arial" w:cs="Arial"/>
          <w:szCs w:val="22"/>
        </w:rPr>
        <w:t>ares, bonds (falling under</w:t>
      </w:r>
      <w:r w:rsidR="00CA2988" w:rsidRPr="00271E3B">
        <w:rPr>
          <w:rFonts w:ascii="Arial" w:hAnsi="Arial" w:cs="Arial"/>
          <w:szCs w:val="22"/>
        </w:rPr>
        <w:t xml:space="preserve"> paragraphs 8</w:t>
      </w:r>
      <w:r w:rsidR="001752CC" w:rsidRPr="00271E3B">
        <w:rPr>
          <w:rFonts w:ascii="Arial" w:hAnsi="Arial" w:cs="Arial"/>
          <w:szCs w:val="22"/>
        </w:rPr>
        <w:t>8</w:t>
      </w:r>
      <w:r w:rsidR="005A562B" w:rsidRPr="00271E3B">
        <w:rPr>
          <w:rFonts w:ascii="Arial" w:hAnsi="Arial" w:cs="Arial"/>
          <w:szCs w:val="22"/>
        </w:rPr>
        <w:t xml:space="preserve"> </w:t>
      </w:r>
      <w:r w:rsidR="000F0591" w:rsidRPr="00271E3B">
        <w:rPr>
          <w:rFonts w:ascii="Arial" w:hAnsi="Arial" w:cs="Arial"/>
          <w:szCs w:val="22"/>
        </w:rPr>
        <w:t xml:space="preserve">or </w:t>
      </w:r>
      <w:r w:rsidR="004C729A" w:rsidRPr="00271E3B">
        <w:rPr>
          <w:rFonts w:ascii="Arial" w:hAnsi="Arial" w:cs="Arial"/>
          <w:szCs w:val="22"/>
        </w:rPr>
        <w:t>9</w:t>
      </w:r>
      <w:r w:rsidR="001752CC" w:rsidRPr="00271E3B">
        <w:rPr>
          <w:rFonts w:ascii="Arial" w:hAnsi="Arial" w:cs="Arial"/>
          <w:szCs w:val="22"/>
        </w:rPr>
        <w:t>0</w:t>
      </w:r>
      <w:r w:rsidR="000F0591" w:rsidRPr="00271E3B">
        <w:rPr>
          <w:rFonts w:ascii="Arial" w:hAnsi="Arial" w:cs="Arial"/>
          <w:szCs w:val="22"/>
        </w:rPr>
        <w:t xml:space="preserve"> </w:t>
      </w:r>
      <w:r w:rsidR="00624BE1" w:rsidRPr="00271E3B">
        <w:rPr>
          <w:rFonts w:ascii="Arial" w:hAnsi="Arial" w:cs="Arial"/>
          <w:szCs w:val="22"/>
        </w:rPr>
        <w:t xml:space="preserve">of Schedule </w:t>
      </w:r>
      <w:r w:rsidR="000073A0" w:rsidRPr="00271E3B">
        <w:rPr>
          <w:rFonts w:ascii="Arial" w:hAnsi="Arial" w:cs="Arial"/>
          <w:szCs w:val="22"/>
        </w:rPr>
        <w:t>1</w:t>
      </w:r>
      <w:r w:rsidR="00624BE1" w:rsidRPr="00271E3B">
        <w:rPr>
          <w:rFonts w:ascii="Arial" w:hAnsi="Arial" w:cs="Arial"/>
          <w:szCs w:val="22"/>
        </w:rPr>
        <w:t xml:space="preserve"> to </w:t>
      </w:r>
      <w:r w:rsidR="00341D5B" w:rsidRPr="00271E3B">
        <w:rPr>
          <w:rFonts w:ascii="Arial" w:hAnsi="Arial" w:cs="Arial"/>
          <w:szCs w:val="22"/>
        </w:rPr>
        <w:t>FSMR</w:t>
      </w:r>
      <w:r w:rsidR="000F0591" w:rsidRPr="00271E3B">
        <w:rPr>
          <w:rFonts w:ascii="Arial" w:hAnsi="Arial" w:cs="Arial"/>
          <w:szCs w:val="22"/>
        </w:rPr>
        <w:t>)</w:t>
      </w:r>
      <w:r w:rsidR="00486577" w:rsidRPr="00271E3B">
        <w:rPr>
          <w:rFonts w:ascii="Arial" w:hAnsi="Arial" w:cs="Arial"/>
          <w:szCs w:val="22"/>
        </w:rPr>
        <w:t>, Sukuk</w:t>
      </w:r>
      <w:r w:rsidRPr="00271E3B">
        <w:rPr>
          <w:rFonts w:ascii="Arial" w:hAnsi="Arial" w:cs="Arial"/>
          <w:szCs w:val="22"/>
        </w:rPr>
        <w:t xml:space="preserve"> or </w:t>
      </w:r>
      <w:r w:rsidR="000F0591" w:rsidRPr="00271E3B">
        <w:rPr>
          <w:rFonts w:ascii="Arial" w:hAnsi="Arial" w:cs="Arial"/>
          <w:szCs w:val="22"/>
        </w:rPr>
        <w:t>u</w:t>
      </w:r>
      <w:r w:rsidRPr="00271E3B">
        <w:rPr>
          <w:rFonts w:ascii="Arial" w:hAnsi="Arial" w:cs="Arial"/>
          <w:szCs w:val="22"/>
        </w:rPr>
        <w:t>n</w:t>
      </w:r>
      <w:r w:rsidR="000F0591" w:rsidRPr="00271E3B">
        <w:rPr>
          <w:rFonts w:ascii="Arial" w:hAnsi="Arial" w:cs="Arial"/>
          <w:szCs w:val="22"/>
        </w:rPr>
        <w:t xml:space="preserve">its in </w:t>
      </w:r>
      <w:r w:rsidR="00624BE1" w:rsidRPr="00271E3B">
        <w:rPr>
          <w:rFonts w:ascii="Arial" w:hAnsi="Arial" w:cs="Arial"/>
          <w:szCs w:val="22"/>
        </w:rPr>
        <w:t xml:space="preserve">a </w:t>
      </w:r>
      <w:r w:rsidR="00A060E9" w:rsidRPr="00271E3B">
        <w:rPr>
          <w:rFonts w:ascii="Arial" w:hAnsi="Arial" w:cs="Arial"/>
          <w:szCs w:val="22"/>
        </w:rPr>
        <w:t>C</w:t>
      </w:r>
      <w:r w:rsidR="000F0591" w:rsidRPr="00271E3B">
        <w:rPr>
          <w:rFonts w:ascii="Arial" w:hAnsi="Arial" w:cs="Arial"/>
          <w:szCs w:val="22"/>
        </w:rPr>
        <w:t xml:space="preserve">ollective </w:t>
      </w:r>
      <w:r w:rsidR="00A060E9" w:rsidRPr="00271E3B">
        <w:rPr>
          <w:rFonts w:ascii="Arial" w:hAnsi="Arial" w:cs="Arial"/>
          <w:szCs w:val="22"/>
        </w:rPr>
        <w:t>I</w:t>
      </w:r>
      <w:r w:rsidR="000F0591" w:rsidRPr="00271E3B">
        <w:rPr>
          <w:rFonts w:ascii="Arial" w:hAnsi="Arial" w:cs="Arial"/>
          <w:szCs w:val="22"/>
        </w:rPr>
        <w:t xml:space="preserve">nvestment </w:t>
      </w:r>
      <w:r w:rsidR="00A060E9" w:rsidRPr="00271E3B">
        <w:rPr>
          <w:rFonts w:ascii="Arial" w:hAnsi="Arial" w:cs="Arial"/>
          <w:szCs w:val="22"/>
        </w:rPr>
        <w:t>F</w:t>
      </w:r>
      <w:r w:rsidR="00E07681" w:rsidRPr="00271E3B">
        <w:rPr>
          <w:rFonts w:ascii="Arial" w:hAnsi="Arial" w:cs="Arial"/>
          <w:szCs w:val="22"/>
        </w:rPr>
        <w:t>und</w:t>
      </w:r>
      <w:r w:rsidRPr="00271E3B">
        <w:rPr>
          <w:rFonts w:ascii="Arial" w:hAnsi="Arial" w:cs="Arial"/>
          <w:szCs w:val="22"/>
        </w:rPr>
        <w:t xml:space="preserve"> (</w:t>
      </w:r>
      <w:r w:rsidR="00486577" w:rsidRPr="00271E3B">
        <w:rPr>
          <w:rFonts w:ascii="Arial" w:hAnsi="Arial" w:cs="Arial"/>
          <w:szCs w:val="22"/>
        </w:rPr>
        <w:t xml:space="preserve">in </w:t>
      </w:r>
      <w:r w:rsidR="006B4F47" w:rsidRPr="00271E3B">
        <w:rPr>
          <w:rFonts w:ascii="Arial" w:hAnsi="Arial" w:cs="Arial"/>
          <w:szCs w:val="22"/>
        </w:rPr>
        <w:t>each</w:t>
      </w:r>
      <w:r w:rsidR="00486577" w:rsidRPr="00271E3B">
        <w:rPr>
          <w:rFonts w:ascii="Arial" w:hAnsi="Arial" w:cs="Arial"/>
          <w:szCs w:val="22"/>
        </w:rPr>
        <w:t xml:space="preserve"> case </w:t>
      </w:r>
      <w:r w:rsidR="000F0591" w:rsidRPr="00271E3B">
        <w:rPr>
          <w:rFonts w:ascii="Arial" w:hAnsi="Arial" w:cs="Arial"/>
          <w:szCs w:val="22"/>
        </w:rPr>
        <w:t xml:space="preserve">as defined in </w:t>
      </w:r>
      <w:r w:rsidR="00341D5B" w:rsidRPr="00271E3B">
        <w:rPr>
          <w:rFonts w:ascii="Arial" w:hAnsi="Arial" w:cs="Arial"/>
          <w:szCs w:val="22"/>
        </w:rPr>
        <w:t>FSMR</w:t>
      </w:r>
      <w:r w:rsidR="00002D8D" w:rsidRPr="00271E3B">
        <w:rPr>
          <w:rFonts w:ascii="Arial" w:hAnsi="Arial" w:cs="Arial"/>
          <w:szCs w:val="22"/>
        </w:rPr>
        <w:t>)</w:t>
      </w:r>
      <w:r w:rsidRPr="00271E3B">
        <w:rPr>
          <w:rFonts w:ascii="Arial" w:hAnsi="Arial" w:cs="Arial"/>
          <w:szCs w:val="22"/>
        </w:rPr>
        <w:t xml:space="preserve"> attracts product</w:t>
      </w:r>
      <w:r w:rsidR="00DD335C" w:rsidRPr="00271E3B">
        <w:rPr>
          <w:rFonts w:ascii="Arial" w:hAnsi="Arial" w:cs="Arial"/>
          <w:szCs w:val="22"/>
        </w:rPr>
        <w:t>-</w:t>
      </w:r>
      <w:r w:rsidRPr="00271E3B">
        <w:rPr>
          <w:rFonts w:ascii="Arial" w:hAnsi="Arial" w:cs="Arial"/>
          <w:szCs w:val="22"/>
        </w:rPr>
        <w:t xml:space="preserve">specific disclosure requirements such as </w:t>
      </w:r>
      <w:r w:rsidR="00DD335C" w:rsidRPr="00271E3B">
        <w:rPr>
          <w:rFonts w:ascii="Arial" w:hAnsi="Arial" w:cs="Arial"/>
          <w:szCs w:val="22"/>
        </w:rPr>
        <w:t xml:space="preserve">the publication of </w:t>
      </w:r>
      <w:r w:rsidR="005A776B" w:rsidRPr="00271E3B">
        <w:rPr>
          <w:rFonts w:ascii="Arial" w:hAnsi="Arial" w:cs="Arial"/>
          <w:szCs w:val="22"/>
        </w:rPr>
        <w:t xml:space="preserve">a </w:t>
      </w:r>
      <w:r w:rsidRPr="00271E3B">
        <w:rPr>
          <w:rFonts w:ascii="Arial" w:hAnsi="Arial" w:cs="Arial"/>
          <w:szCs w:val="22"/>
        </w:rPr>
        <w:t xml:space="preserve">Prospectus or </w:t>
      </w:r>
      <w:r w:rsidR="005A776B" w:rsidRPr="00271E3B">
        <w:rPr>
          <w:rFonts w:ascii="Arial" w:hAnsi="Arial" w:cs="Arial"/>
          <w:szCs w:val="22"/>
        </w:rPr>
        <w:t xml:space="preserve">an </w:t>
      </w:r>
      <w:r w:rsidRPr="00271E3B">
        <w:rPr>
          <w:rFonts w:ascii="Arial" w:hAnsi="Arial" w:cs="Arial"/>
          <w:szCs w:val="22"/>
        </w:rPr>
        <w:t xml:space="preserve">Exempt Disclosure Statement. Where such </w:t>
      </w:r>
      <w:r w:rsidR="000F0591" w:rsidRPr="00271E3B">
        <w:rPr>
          <w:rFonts w:ascii="Arial" w:hAnsi="Arial" w:cs="Arial"/>
          <w:szCs w:val="22"/>
        </w:rPr>
        <w:t>s</w:t>
      </w:r>
      <w:r w:rsidR="00DD335C" w:rsidRPr="00271E3B">
        <w:rPr>
          <w:rFonts w:ascii="Arial" w:hAnsi="Arial" w:cs="Arial"/>
          <w:szCs w:val="22"/>
        </w:rPr>
        <w:t>ecurities</w:t>
      </w:r>
      <w:r w:rsidRPr="00271E3B">
        <w:rPr>
          <w:rFonts w:ascii="Arial" w:hAnsi="Arial" w:cs="Arial"/>
          <w:szCs w:val="22"/>
        </w:rPr>
        <w:t xml:space="preserve"> are included on an Official List of </w:t>
      </w:r>
      <w:r w:rsidR="000F0591" w:rsidRPr="00271E3B">
        <w:rPr>
          <w:rFonts w:ascii="Arial" w:hAnsi="Arial" w:cs="Arial"/>
          <w:szCs w:val="22"/>
        </w:rPr>
        <w:t>s</w:t>
      </w:r>
      <w:r w:rsidRPr="00271E3B">
        <w:rPr>
          <w:rFonts w:ascii="Arial" w:hAnsi="Arial" w:cs="Arial"/>
          <w:szCs w:val="22"/>
        </w:rPr>
        <w:t xml:space="preserve">ecurities or made available to the public in the </w:t>
      </w:r>
      <w:r w:rsidR="00760A13" w:rsidRPr="00271E3B">
        <w:rPr>
          <w:rFonts w:ascii="Arial" w:hAnsi="Arial" w:cs="Arial"/>
          <w:szCs w:val="22"/>
        </w:rPr>
        <w:t>ADGM</w:t>
      </w:r>
      <w:r w:rsidRPr="00271E3B">
        <w:rPr>
          <w:rFonts w:ascii="Arial" w:hAnsi="Arial" w:cs="Arial"/>
          <w:szCs w:val="22"/>
        </w:rPr>
        <w:t xml:space="preserve">, there are initial and ongoing disclosure and other obligations that apply to the Reporting Entity (generally the issuer) under the MKT </w:t>
      </w:r>
      <w:r w:rsidR="00D707C6" w:rsidRPr="00271E3B">
        <w:rPr>
          <w:rFonts w:ascii="Arial" w:hAnsi="Arial" w:cs="Arial"/>
          <w:szCs w:val="22"/>
        </w:rPr>
        <w:t>Rul</w:t>
      </w:r>
      <w:r w:rsidRPr="00271E3B">
        <w:rPr>
          <w:rFonts w:ascii="Arial" w:hAnsi="Arial" w:cs="Arial"/>
          <w:szCs w:val="22"/>
        </w:rPr>
        <w:t>e</w:t>
      </w:r>
      <w:r w:rsidR="00D707C6" w:rsidRPr="00271E3B">
        <w:rPr>
          <w:rFonts w:ascii="Arial" w:hAnsi="Arial" w:cs="Arial"/>
          <w:szCs w:val="22"/>
        </w:rPr>
        <w:t>book</w:t>
      </w:r>
      <w:r w:rsidRPr="00271E3B">
        <w:rPr>
          <w:rFonts w:ascii="Arial" w:hAnsi="Arial" w:cs="Arial"/>
          <w:szCs w:val="22"/>
        </w:rPr>
        <w:t xml:space="preserve">. These MKT obligations are distinct from the obligations that apply to Persons carrying on </w:t>
      </w:r>
      <w:r w:rsidR="001752CC" w:rsidRPr="00271E3B">
        <w:rPr>
          <w:rFonts w:ascii="Arial" w:hAnsi="Arial" w:cs="Arial"/>
          <w:szCs w:val="22"/>
        </w:rPr>
        <w:t>R</w:t>
      </w:r>
      <w:r w:rsidR="00D43524" w:rsidRPr="00271E3B">
        <w:rPr>
          <w:rFonts w:ascii="Arial" w:hAnsi="Arial" w:cs="Arial"/>
          <w:szCs w:val="22"/>
        </w:rPr>
        <w:t xml:space="preserve">egulated </w:t>
      </w:r>
      <w:r w:rsidR="001752CC" w:rsidRPr="00271E3B">
        <w:rPr>
          <w:rFonts w:ascii="Arial" w:hAnsi="Arial" w:cs="Arial"/>
          <w:szCs w:val="22"/>
        </w:rPr>
        <w:t>A</w:t>
      </w:r>
      <w:r w:rsidR="00D43524" w:rsidRPr="00271E3B">
        <w:rPr>
          <w:rFonts w:ascii="Arial" w:hAnsi="Arial" w:cs="Arial"/>
          <w:szCs w:val="22"/>
        </w:rPr>
        <w:t>ctivit</w:t>
      </w:r>
      <w:r w:rsidR="000F0591" w:rsidRPr="00271E3B">
        <w:rPr>
          <w:rFonts w:ascii="Arial" w:hAnsi="Arial" w:cs="Arial"/>
          <w:szCs w:val="22"/>
        </w:rPr>
        <w:t>ies</w:t>
      </w:r>
      <w:r w:rsidRPr="00271E3B">
        <w:rPr>
          <w:rFonts w:ascii="Arial" w:hAnsi="Arial" w:cs="Arial"/>
          <w:szCs w:val="22"/>
        </w:rPr>
        <w:t xml:space="preserve"> in respect of such </w:t>
      </w:r>
      <w:r w:rsidR="00DD335C" w:rsidRPr="00271E3B">
        <w:rPr>
          <w:rFonts w:ascii="Arial" w:hAnsi="Arial" w:cs="Arial"/>
          <w:szCs w:val="22"/>
        </w:rPr>
        <w:t>Securities</w:t>
      </w:r>
      <w:r w:rsidRPr="00271E3B">
        <w:rPr>
          <w:rFonts w:ascii="Arial" w:hAnsi="Arial" w:cs="Arial"/>
          <w:szCs w:val="22"/>
        </w:rPr>
        <w:t>.</w:t>
      </w:r>
    </w:p>
    <w:p w14:paraId="1F59B561" w14:textId="77777777" w:rsidR="00AB3A5E" w:rsidRPr="00271E3B" w:rsidRDefault="00AB3A5E" w:rsidP="00C51470">
      <w:pPr>
        <w:pStyle w:val="TitleL05"/>
        <w:rPr>
          <w:rFonts w:ascii="Arial" w:hAnsi="Arial" w:cs="Arial"/>
          <w:szCs w:val="22"/>
        </w:rPr>
      </w:pPr>
      <w:r w:rsidRPr="00271E3B">
        <w:rPr>
          <w:rFonts w:ascii="Arial" w:hAnsi="Arial" w:cs="Arial"/>
          <w:szCs w:val="22"/>
        </w:rPr>
        <w:t>Prof</w:t>
      </w:r>
      <w:r w:rsidRPr="00271E3B">
        <w:rPr>
          <w:rFonts w:ascii="Arial" w:hAnsi="Arial" w:cs="Arial"/>
          <w:spacing w:val="-2"/>
          <w:szCs w:val="22"/>
        </w:rPr>
        <w:t>i</w:t>
      </w:r>
      <w:r w:rsidRPr="00271E3B">
        <w:rPr>
          <w:rFonts w:ascii="Arial" w:hAnsi="Arial" w:cs="Arial"/>
          <w:szCs w:val="22"/>
        </w:rPr>
        <w:t>t</w:t>
      </w:r>
      <w:r w:rsidRPr="00271E3B">
        <w:rPr>
          <w:rFonts w:ascii="Arial" w:hAnsi="Arial" w:cs="Arial"/>
          <w:spacing w:val="1"/>
          <w:szCs w:val="22"/>
        </w:rPr>
        <w:t xml:space="preserve"> </w:t>
      </w:r>
      <w:r w:rsidRPr="00271E3B">
        <w:rPr>
          <w:rFonts w:ascii="Arial" w:hAnsi="Arial" w:cs="Arial"/>
          <w:spacing w:val="-1"/>
          <w:szCs w:val="22"/>
        </w:rPr>
        <w:t>S</w:t>
      </w:r>
      <w:r w:rsidRPr="00271E3B">
        <w:rPr>
          <w:rFonts w:ascii="Arial" w:hAnsi="Arial" w:cs="Arial"/>
          <w:szCs w:val="22"/>
        </w:rPr>
        <w:t>hari</w:t>
      </w:r>
      <w:r w:rsidRPr="00271E3B">
        <w:rPr>
          <w:rFonts w:ascii="Arial" w:hAnsi="Arial" w:cs="Arial"/>
          <w:spacing w:val="-1"/>
          <w:szCs w:val="22"/>
        </w:rPr>
        <w:t>n</w:t>
      </w:r>
      <w:r w:rsidRPr="00271E3B">
        <w:rPr>
          <w:rFonts w:ascii="Arial" w:hAnsi="Arial" w:cs="Arial"/>
          <w:szCs w:val="22"/>
        </w:rPr>
        <w:t>g Inv</w:t>
      </w:r>
      <w:r w:rsidRPr="00271E3B">
        <w:rPr>
          <w:rFonts w:ascii="Arial" w:hAnsi="Arial" w:cs="Arial"/>
          <w:spacing w:val="-1"/>
          <w:szCs w:val="22"/>
        </w:rPr>
        <w:t>e</w:t>
      </w:r>
      <w:r w:rsidRPr="00271E3B">
        <w:rPr>
          <w:rFonts w:ascii="Arial" w:hAnsi="Arial" w:cs="Arial"/>
          <w:szCs w:val="22"/>
        </w:rPr>
        <w:t>stm</w:t>
      </w:r>
      <w:r w:rsidRPr="00271E3B">
        <w:rPr>
          <w:rFonts w:ascii="Arial" w:hAnsi="Arial" w:cs="Arial"/>
          <w:spacing w:val="-1"/>
          <w:szCs w:val="22"/>
        </w:rPr>
        <w:t>e</w:t>
      </w:r>
      <w:r w:rsidRPr="00271E3B">
        <w:rPr>
          <w:rFonts w:ascii="Arial" w:hAnsi="Arial" w:cs="Arial"/>
          <w:szCs w:val="22"/>
        </w:rPr>
        <w:t>nt</w:t>
      </w:r>
      <w:r w:rsidRPr="00271E3B">
        <w:rPr>
          <w:rFonts w:ascii="Arial" w:hAnsi="Arial" w:cs="Arial"/>
          <w:spacing w:val="-1"/>
          <w:szCs w:val="22"/>
        </w:rPr>
        <w:t xml:space="preserve"> A</w:t>
      </w:r>
      <w:r w:rsidRPr="00271E3B">
        <w:rPr>
          <w:rFonts w:ascii="Arial" w:hAnsi="Arial" w:cs="Arial"/>
          <w:szCs w:val="22"/>
        </w:rPr>
        <w:t>ccou</w:t>
      </w:r>
      <w:r w:rsidRPr="00271E3B">
        <w:rPr>
          <w:rFonts w:ascii="Arial" w:hAnsi="Arial" w:cs="Arial"/>
          <w:spacing w:val="-1"/>
          <w:szCs w:val="22"/>
        </w:rPr>
        <w:t>n</w:t>
      </w:r>
      <w:r w:rsidRPr="00271E3B">
        <w:rPr>
          <w:rFonts w:ascii="Arial" w:hAnsi="Arial" w:cs="Arial"/>
          <w:szCs w:val="22"/>
        </w:rPr>
        <w:t>ts</w:t>
      </w:r>
      <w:r w:rsidRPr="00271E3B">
        <w:rPr>
          <w:rFonts w:ascii="Arial" w:hAnsi="Arial" w:cs="Arial"/>
          <w:spacing w:val="-1"/>
          <w:szCs w:val="22"/>
        </w:rPr>
        <w:t xml:space="preserve"> </w:t>
      </w:r>
      <w:r w:rsidRPr="00271E3B">
        <w:rPr>
          <w:rFonts w:ascii="Arial" w:hAnsi="Arial" w:cs="Arial"/>
          <w:szCs w:val="22"/>
        </w:rPr>
        <w:t>(PS</w:t>
      </w:r>
      <w:r w:rsidRPr="00271E3B">
        <w:rPr>
          <w:rFonts w:ascii="Arial" w:hAnsi="Arial" w:cs="Arial"/>
          <w:spacing w:val="-1"/>
          <w:szCs w:val="22"/>
        </w:rPr>
        <w:t>IA</w:t>
      </w:r>
      <w:r w:rsidRPr="00271E3B">
        <w:rPr>
          <w:rFonts w:ascii="Arial" w:hAnsi="Arial" w:cs="Arial"/>
          <w:szCs w:val="22"/>
        </w:rPr>
        <w:t>s)</w:t>
      </w:r>
    </w:p>
    <w:p w14:paraId="4F901AC9" w14:textId="41AA24D5" w:rsidR="00AB3A5E" w:rsidRPr="00271E3B" w:rsidRDefault="00AB3A5E"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PSIAs do not fall within the definitions of </w:t>
      </w:r>
      <w:r w:rsidR="001752CC" w:rsidRPr="00271E3B">
        <w:rPr>
          <w:rFonts w:ascii="Arial" w:hAnsi="Arial" w:cs="Arial"/>
          <w:szCs w:val="22"/>
        </w:rPr>
        <w:t>D</w:t>
      </w:r>
      <w:r w:rsidR="00294E1C" w:rsidRPr="00271E3B">
        <w:rPr>
          <w:rFonts w:ascii="Arial" w:hAnsi="Arial" w:cs="Arial"/>
          <w:szCs w:val="22"/>
        </w:rPr>
        <w:t xml:space="preserve">ealing </w:t>
      </w:r>
      <w:r w:rsidR="002825FF" w:rsidRPr="00271E3B">
        <w:rPr>
          <w:rFonts w:ascii="Arial" w:hAnsi="Arial" w:cs="Arial"/>
          <w:szCs w:val="22"/>
        </w:rPr>
        <w:t>in</w:t>
      </w:r>
      <w:r w:rsidR="00294E1C" w:rsidRPr="00271E3B">
        <w:rPr>
          <w:rFonts w:ascii="Arial" w:hAnsi="Arial" w:cs="Arial"/>
          <w:szCs w:val="22"/>
        </w:rPr>
        <w:t xml:space="preserve"> </w:t>
      </w:r>
      <w:r w:rsidR="001752CC" w:rsidRPr="00271E3B">
        <w:rPr>
          <w:rFonts w:ascii="Arial" w:hAnsi="Arial" w:cs="Arial"/>
          <w:szCs w:val="22"/>
        </w:rPr>
        <w:t>I</w:t>
      </w:r>
      <w:r w:rsidR="00294E1C" w:rsidRPr="00271E3B">
        <w:rPr>
          <w:rFonts w:ascii="Arial" w:hAnsi="Arial" w:cs="Arial"/>
          <w:szCs w:val="22"/>
        </w:rPr>
        <w:t xml:space="preserve">nvestments, </w:t>
      </w:r>
      <w:r w:rsidR="001752CC" w:rsidRPr="00271E3B">
        <w:rPr>
          <w:rFonts w:ascii="Arial" w:hAnsi="Arial" w:cs="Arial"/>
          <w:szCs w:val="22"/>
        </w:rPr>
        <w:t>A</w:t>
      </w:r>
      <w:r w:rsidR="00294E1C" w:rsidRPr="00271E3B">
        <w:rPr>
          <w:rFonts w:ascii="Arial" w:hAnsi="Arial" w:cs="Arial"/>
          <w:szCs w:val="22"/>
        </w:rPr>
        <w:t xml:space="preserve">rranging </w:t>
      </w:r>
      <w:r w:rsidR="001752CC" w:rsidRPr="00271E3B">
        <w:rPr>
          <w:rFonts w:ascii="Arial" w:hAnsi="Arial" w:cs="Arial"/>
          <w:szCs w:val="22"/>
        </w:rPr>
        <w:t>D</w:t>
      </w:r>
      <w:r w:rsidR="00294E1C" w:rsidRPr="00271E3B">
        <w:rPr>
          <w:rFonts w:ascii="Arial" w:hAnsi="Arial" w:cs="Arial"/>
          <w:szCs w:val="22"/>
        </w:rPr>
        <w:t xml:space="preserve">eals in </w:t>
      </w:r>
      <w:r w:rsidR="001752CC" w:rsidRPr="00271E3B">
        <w:rPr>
          <w:rFonts w:ascii="Arial" w:hAnsi="Arial" w:cs="Arial"/>
          <w:szCs w:val="22"/>
        </w:rPr>
        <w:t>I</w:t>
      </w:r>
      <w:r w:rsidR="00294E1C" w:rsidRPr="00271E3B">
        <w:rPr>
          <w:rFonts w:ascii="Arial" w:hAnsi="Arial" w:cs="Arial"/>
          <w:szCs w:val="22"/>
        </w:rPr>
        <w:t xml:space="preserve">nvestments or </w:t>
      </w:r>
      <w:r w:rsidR="001752CC" w:rsidRPr="00271E3B">
        <w:rPr>
          <w:rFonts w:ascii="Arial" w:hAnsi="Arial" w:cs="Arial"/>
          <w:szCs w:val="22"/>
        </w:rPr>
        <w:t>A</w:t>
      </w:r>
      <w:r w:rsidR="00002D8D" w:rsidRPr="00271E3B">
        <w:rPr>
          <w:rFonts w:ascii="Arial" w:hAnsi="Arial" w:cs="Arial"/>
          <w:szCs w:val="22"/>
        </w:rPr>
        <w:t xml:space="preserve">dvising on Investments or </w:t>
      </w:r>
      <w:r w:rsidR="001752CC" w:rsidRPr="00271E3B">
        <w:rPr>
          <w:rFonts w:ascii="Arial" w:hAnsi="Arial" w:cs="Arial"/>
          <w:szCs w:val="22"/>
        </w:rPr>
        <w:t>C</w:t>
      </w:r>
      <w:r w:rsidR="00002D8D" w:rsidRPr="00271E3B">
        <w:rPr>
          <w:rFonts w:ascii="Arial" w:hAnsi="Arial" w:cs="Arial"/>
          <w:szCs w:val="22"/>
        </w:rPr>
        <w:t xml:space="preserve">redit </w:t>
      </w:r>
      <w:r w:rsidR="00294E1C" w:rsidRPr="00271E3B">
        <w:rPr>
          <w:rFonts w:ascii="Arial" w:hAnsi="Arial" w:cs="Arial"/>
          <w:szCs w:val="22"/>
        </w:rPr>
        <w:t xml:space="preserve">in </w:t>
      </w:r>
      <w:r w:rsidR="00002D8D" w:rsidRPr="00271E3B">
        <w:rPr>
          <w:rFonts w:ascii="Arial" w:hAnsi="Arial" w:cs="Arial"/>
          <w:szCs w:val="22"/>
        </w:rPr>
        <w:t xml:space="preserve">Schedule </w:t>
      </w:r>
      <w:r w:rsidR="005E04AB" w:rsidRPr="00271E3B">
        <w:rPr>
          <w:rFonts w:ascii="Arial" w:hAnsi="Arial" w:cs="Arial"/>
          <w:szCs w:val="22"/>
        </w:rPr>
        <w:t>1</w:t>
      </w:r>
      <w:r w:rsidR="00002D8D" w:rsidRPr="00271E3B">
        <w:rPr>
          <w:rFonts w:ascii="Arial" w:hAnsi="Arial" w:cs="Arial"/>
          <w:szCs w:val="22"/>
        </w:rPr>
        <w:t xml:space="preserve"> to </w:t>
      </w:r>
      <w:r w:rsidR="00341D5B" w:rsidRPr="00271E3B">
        <w:rPr>
          <w:rFonts w:ascii="Arial" w:hAnsi="Arial" w:cs="Arial"/>
          <w:szCs w:val="22"/>
        </w:rPr>
        <w:t>FSMR</w:t>
      </w:r>
      <w:r w:rsidR="00294E1C" w:rsidRPr="00271E3B">
        <w:rPr>
          <w:rFonts w:ascii="Arial" w:hAnsi="Arial" w:cs="Arial"/>
          <w:szCs w:val="22"/>
        </w:rPr>
        <w:t xml:space="preserve"> or the definition of </w:t>
      </w:r>
      <w:r w:rsidR="00002D8D" w:rsidRPr="00271E3B">
        <w:rPr>
          <w:rFonts w:ascii="Arial" w:hAnsi="Arial" w:cs="Arial"/>
          <w:szCs w:val="22"/>
        </w:rPr>
        <w:t>I</w:t>
      </w:r>
      <w:r w:rsidR="00294E1C" w:rsidRPr="00271E3B">
        <w:rPr>
          <w:rFonts w:ascii="Arial" w:hAnsi="Arial" w:cs="Arial"/>
          <w:szCs w:val="22"/>
        </w:rPr>
        <w:t xml:space="preserve">nvestments in </w:t>
      </w:r>
      <w:r w:rsidR="001752CC" w:rsidRPr="00271E3B">
        <w:rPr>
          <w:rFonts w:ascii="Arial" w:hAnsi="Arial" w:cs="Arial"/>
          <w:szCs w:val="22"/>
        </w:rPr>
        <w:t xml:space="preserve">the Glossary </w:t>
      </w:r>
      <w:r w:rsidR="00D707C6" w:rsidRPr="00271E3B">
        <w:rPr>
          <w:rFonts w:ascii="Arial" w:hAnsi="Arial" w:cs="Arial"/>
          <w:szCs w:val="22"/>
        </w:rPr>
        <w:t>(“GLO”)</w:t>
      </w:r>
      <w:r w:rsidRPr="00271E3B">
        <w:rPr>
          <w:rFonts w:ascii="Arial" w:hAnsi="Arial" w:cs="Arial"/>
          <w:szCs w:val="22"/>
        </w:rPr>
        <w:t xml:space="preserve">. They are contractual arrangements under which Islamic banks invest clients' funds, often (though not always) on a pooled basis, and are generally treated by the bank as off balance sheet. They are generally structured under </w:t>
      </w:r>
      <w:r w:rsidR="000F0591" w:rsidRPr="00271E3B">
        <w:rPr>
          <w:rFonts w:ascii="Arial" w:hAnsi="Arial" w:cs="Arial"/>
          <w:szCs w:val="22"/>
        </w:rPr>
        <w:t xml:space="preserve">the Shari'a principle of </w:t>
      </w:r>
      <w:r w:rsidRPr="00271E3B">
        <w:rPr>
          <w:rFonts w:ascii="Arial" w:hAnsi="Arial" w:cs="Arial"/>
          <w:szCs w:val="22"/>
        </w:rPr>
        <w:t xml:space="preserve">Mudaraba, </w:t>
      </w:r>
      <w:r w:rsidR="000F0591" w:rsidRPr="00271E3B">
        <w:rPr>
          <w:rFonts w:ascii="Arial" w:hAnsi="Arial" w:cs="Arial"/>
          <w:szCs w:val="22"/>
        </w:rPr>
        <w:t>the guiding principle of which is</w:t>
      </w:r>
      <w:r w:rsidRPr="00271E3B">
        <w:rPr>
          <w:rFonts w:ascii="Arial" w:hAnsi="Arial" w:cs="Arial"/>
          <w:szCs w:val="22"/>
        </w:rPr>
        <w:t xml:space="preserve"> that the investor bears the full investment risk. Although PSIAs have the characteristics of a Collective Investment Fund, under an express exclusion provided under</w:t>
      </w:r>
      <w:r w:rsidR="000F0591" w:rsidRPr="00271E3B">
        <w:rPr>
          <w:rFonts w:ascii="Arial" w:hAnsi="Arial" w:cs="Arial"/>
          <w:szCs w:val="22"/>
        </w:rPr>
        <w:t xml:space="preserve"> </w:t>
      </w:r>
      <w:r w:rsidR="00A060E9" w:rsidRPr="00271E3B">
        <w:rPr>
          <w:rFonts w:ascii="Arial" w:hAnsi="Arial" w:cs="Arial"/>
          <w:szCs w:val="22"/>
        </w:rPr>
        <w:t xml:space="preserve">paragraph </w:t>
      </w:r>
      <w:r w:rsidR="005D53C3" w:rsidRPr="00271E3B">
        <w:rPr>
          <w:rFonts w:ascii="Arial" w:hAnsi="Arial" w:cs="Arial"/>
          <w:szCs w:val="22"/>
        </w:rPr>
        <w:t>6</w:t>
      </w:r>
      <w:r w:rsidR="001752CC" w:rsidRPr="00271E3B">
        <w:rPr>
          <w:rFonts w:ascii="Arial" w:hAnsi="Arial" w:cs="Arial"/>
          <w:szCs w:val="22"/>
        </w:rPr>
        <w:t>3</w:t>
      </w:r>
      <w:r w:rsidR="00002D8D" w:rsidRPr="00271E3B">
        <w:rPr>
          <w:rFonts w:ascii="Arial" w:hAnsi="Arial" w:cs="Arial"/>
          <w:szCs w:val="22"/>
        </w:rPr>
        <w:t xml:space="preserve"> of Schedule </w:t>
      </w:r>
      <w:r w:rsidR="000073A0" w:rsidRPr="00271E3B">
        <w:rPr>
          <w:rFonts w:ascii="Arial" w:hAnsi="Arial" w:cs="Arial"/>
          <w:szCs w:val="22"/>
        </w:rPr>
        <w:t>1</w:t>
      </w:r>
      <w:r w:rsidR="00002D8D" w:rsidRPr="00271E3B">
        <w:rPr>
          <w:rFonts w:ascii="Arial" w:hAnsi="Arial" w:cs="Arial"/>
          <w:szCs w:val="22"/>
        </w:rPr>
        <w:t xml:space="preserve"> to </w:t>
      </w:r>
      <w:r w:rsidR="00341D5B" w:rsidRPr="00271E3B">
        <w:rPr>
          <w:rFonts w:ascii="Arial" w:hAnsi="Arial" w:cs="Arial"/>
          <w:szCs w:val="22"/>
        </w:rPr>
        <w:t>FSMR</w:t>
      </w:r>
      <w:r w:rsidRPr="00271E3B">
        <w:rPr>
          <w:rFonts w:ascii="Arial" w:hAnsi="Arial" w:cs="Arial"/>
          <w:szCs w:val="22"/>
        </w:rPr>
        <w:t xml:space="preserve">, they are not treated as such. Instead, Managing a PSIA is a distinct </w:t>
      </w:r>
      <w:r w:rsidR="001752CC" w:rsidRPr="00271E3B">
        <w:rPr>
          <w:rFonts w:ascii="Arial" w:hAnsi="Arial" w:cs="Arial"/>
          <w:szCs w:val="22"/>
        </w:rPr>
        <w:t>R</w:t>
      </w:r>
      <w:r w:rsidR="00294E1C" w:rsidRPr="00271E3B">
        <w:rPr>
          <w:rFonts w:ascii="Arial" w:hAnsi="Arial" w:cs="Arial"/>
          <w:szCs w:val="22"/>
        </w:rPr>
        <w:t xml:space="preserve">egulated </w:t>
      </w:r>
      <w:r w:rsidR="001752CC" w:rsidRPr="00271E3B">
        <w:rPr>
          <w:rFonts w:ascii="Arial" w:hAnsi="Arial" w:cs="Arial"/>
          <w:szCs w:val="22"/>
        </w:rPr>
        <w:t>A</w:t>
      </w:r>
      <w:r w:rsidR="00294E1C" w:rsidRPr="00271E3B">
        <w:rPr>
          <w:rFonts w:ascii="Arial" w:hAnsi="Arial" w:cs="Arial"/>
          <w:szCs w:val="22"/>
        </w:rPr>
        <w:t>ctivity</w:t>
      </w:r>
      <w:r w:rsidRPr="00271E3B">
        <w:rPr>
          <w:rFonts w:ascii="Arial" w:hAnsi="Arial" w:cs="Arial"/>
          <w:szCs w:val="22"/>
        </w:rPr>
        <w:t xml:space="preserve"> as defined in </w:t>
      </w:r>
      <w:r w:rsidR="00A060E9" w:rsidRPr="00271E3B">
        <w:rPr>
          <w:rFonts w:ascii="Arial" w:hAnsi="Arial" w:cs="Arial"/>
          <w:szCs w:val="22"/>
        </w:rPr>
        <w:t>paragraph</w:t>
      </w:r>
      <w:r w:rsidR="00002D8D" w:rsidRPr="00271E3B">
        <w:rPr>
          <w:rFonts w:ascii="Arial" w:hAnsi="Arial" w:cs="Arial"/>
          <w:szCs w:val="22"/>
        </w:rPr>
        <w:t xml:space="preserve"> </w:t>
      </w:r>
      <w:r w:rsidR="005D53C3" w:rsidRPr="00271E3B">
        <w:rPr>
          <w:rFonts w:ascii="Arial" w:hAnsi="Arial" w:cs="Arial"/>
          <w:szCs w:val="22"/>
        </w:rPr>
        <w:t>6</w:t>
      </w:r>
      <w:r w:rsidR="001752CC" w:rsidRPr="00271E3B">
        <w:rPr>
          <w:rFonts w:ascii="Arial" w:hAnsi="Arial" w:cs="Arial"/>
          <w:szCs w:val="22"/>
        </w:rPr>
        <w:t>4</w:t>
      </w:r>
      <w:r w:rsidR="00002D8D" w:rsidRPr="00271E3B">
        <w:rPr>
          <w:rFonts w:ascii="Arial" w:hAnsi="Arial" w:cs="Arial"/>
          <w:szCs w:val="22"/>
        </w:rPr>
        <w:t xml:space="preserve"> of Schedule </w:t>
      </w:r>
      <w:r w:rsidR="000073A0" w:rsidRPr="00271E3B">
        <w:rPr>
          <w:rFonts w:ascii="Arial" w:hAnsi="Arial" w:cs="Arial"/>
          <w:szCs w:val="22"/>
        </w:rPr>
        <w:t>1</w:t>
      </w:r>
      <w:r w:rsidR="00002D8D" w:rsidRPr="00271E3B">
        <w:rPr>
          <w:rFonts w:ascii="Arial" w:hAnsi="Arial" w:cs="Arial"/>
          <w:szCs w:val="22"/>
        </w:rPr>
        <w:t xml:space="preserve"> to </w:t>
      </w:r>
      <w:r w:rsidR="00341D5B" w:rsidRPr="00271E3B">
        <w:rPr>
          <w:rFonts w:ascii="Arial" w:hAnsi="Arial" w:cs="Arial"/>
          <w:szCs w:val="22"/>
        </w:rPr>
        <w:t>FSMR</w:t>
      </w:r>
      <w:r w:rsidR="00624BE1" w:rsidRPr="00271E3B">
        <w:rPr>
          <w:rFonts w:ascii="Arial" w:hAnsi="Arial" w:cs="Arial"/>
          <w:szCs w:val="22"/>
        </w:rPr>
        <w:t>.</w:t>
      </w:r>
    </w:p>
    <w:p w14:paraId="666074F9" w14:textId="77777777" w:rsidR="00AB3A5E" w:rsidRPr="00271E3B" w:rsidRDefault="00AB3A5E"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Because Managing a PSIA is a </w:t>
      </w:r>
      <w:r w:rsidR="001752CC" w:rsidRPr="00271E3B">
        <w:rPr>
          <w:rFonts w:ascii="Arial" w:hAnsi="Arial" w:cs="Arial"/>
          <w:szCs w:val="22"/>
        </w:rPr>
        <w:t>R</w:t>
      </w:r>
      <w:r w:rsidR="00B53BF8" w:rsidRPr="00271E3B">
        <w:rPr>
          <w:rFonts w:ascii="Arial" w:hAnsi="Arial" w:cs="Arial"/>
          <w:szCs w:val="22"/>
        </w:rPr>
        <w:t xml:space="preserve">egulated </w:t>
      </w:r>
      <w:r w:rsidR="001752CC" w:rsidRPr="00271E3B">
        <w:rPr>
          <w:rFonts w:ascii="Arial" w:hAnsi="Arial" w:cs="Arial"/>
          <w:szCs w:val="22"/>
        </w:rPr>
        <w:t>A</w:t>
      </w:r>
      <w:r w:rsidR="00B53BF8" w:rsidRPr="00271E3B">
        <w:rPr>
          <w:rFonts w:ascii="Arial" w:hAnsi="Arial" w:cs="Arial"/>
          <w:szCs w:val="22"/>
        </w:rPr>
        <w:t>ctivity</w:t>
      </w:r>
      <w:r w:rsidRPr="00271E3B">
        <w:rPr>
          <w:rFonts w:ascii="Arial" w:hAnsi="Arial" w:cs="Arial"/>
          <w:szCs w:val="22"/>
        </w:rPr>
        <w:t xml:space="preserve">, the </w:t>
      </w:r>
      <w:r w:rsidR="00760A13" w:rsidRPr="00271E3B">
        <w:rPr>
          <w:rFonts w:ascii="Arial" w:hAnsi="Arial" w:cs="Arial"/>
          <w:szCs w:val="22"/>
        </w:rPr>
        <w:t>ADGM</w:t>
      </w:r>
      <w:r w:rsidRPr="00271E3B">
        <w:rPr>
          <w:rFonts w:ascii="Arial" w:hAnsi="Arial" w:cs="Arial"/>
          <w:szCs w:val="22"/>
        </w:rPr>
        <w:t xml:space="preserve"> regulatory regime that applies to </w:t>
      </w:r>
      <w:r w:rsidR="00DD335C" w:rsidRPr="00271E3B">
        <w:rPr>
          <w:rFonts w:ascii="Arial" w:hAnsi="Arial" w:cs="Arial"/>
          <w:szCs w:val="22"/>
        </w:rPr>
        <w:t xml:space="preserve">Authorised </w:t>
      </w:r>
      <w:r w:rsidRPr="00271E3B">
        <w:rPr>
          <w:rFonts w:ascii="Arial" w:hAnsi="Arial" w:cs="Arial"/>
          <w:szCs w:val="22"/>
        </w:rPr>
        <w:t xml:space="preserve">Persons carrying on </w:t>
      </w:r>
      <w:r w:rsidR="001752CC" w:rsidRPr="00271E3B">
        <w:rPr>
          <w:rFonts w:ascii="Arial" w:hAnsi="Arial" w:cs="Arial"/>
          <w:szCs w:val="22"/>
        </w:rPr>
        <w:t>R</w:t>
      </w:r>
      <w:r w:rsidR="00B53BF8" w:rsidRPr="00271E3B">
        <w:rPr>
          <w:rFonts w:ascii="Arial" w:hAnsi="Arial" w:cs="Arial"/>
          <w:szCs w:val="22"/>
        </w:rPr>
        <w:t xml:space="preserve">egulated </w:t>
      </w:r>
      <w:r w:rsidR="001752CC" w:rsidRPr="00271E3B">
        <w:rPr>
          <w:rFonts w:ascii="Arial" w:hAnsi="Arial" w:cs="Arial"/>
          <w:szCs w:val="22"/>
        </w:rPr>
        <w:t>A</w:t>
      </w:r>
      <w:r w:rsidR="00B53BF8" w:rsidRPr="00271E3B">
        <w:rPr>
          <w:rFonts w:ascii="Arial" w:hAnsi="Arial" w:cs="Arial"/>
          <w:szCs w:val="22"/>
        </w:rPr>
        <w:t>ctivities</w:t>
      </w:r>
      <w:r w:rsidRPr="00271E3B">
        <w:rPr>
          <w:rFonts w:ascii="Arial" w:hAnsi="Arial" w:cs="Arial"/>
          <w:szCs w:val="22"/>
        </w:rPr>
        <w:t xml:space="preserve"> in the </w:t>
      </w:r>
      <w:r w:rsidR="00760A13" w:rsidRPr="00271E3B">
        <w:rPr>
          <w:rFonts w:ascii="Arial" w:hAnsi="Arial" w:cs="Arial"/>
          <w:szCs w:val="22"/>
        </w:rPr>
        <w:t>ADGM</w:t>
      </w:r>
      <w:r w:rsidRPr="00271E3B">
        <w:rPr>
          <w:rFonts w:ascii="Arial" w:hAnsi="Arial" w:cs="Arial"/>
          <w:szCs w:val="22"/>
        </w:rPr>
        <w:t xml:space="preserve"> applies to </w:t>
      </w:r>
      <w:r w:rsidR="00DD335C" w:rsidRPr="00271E3B">
        <w:rPr>
          <w:rFonts w:ascii="Arial" w:hAnsi="Arial" w:cs="Arial"/>
          <w:szCs w:val="22"/>
        </w:rPr>
        <w:t xml:space="preserve">Islamic Financial Institutions and Islamic Windows </w:t>
      </w:r>
      <w:r w:rsidRPr="00271E3B">
        <w:rPr>
          <w:rFonts w:ascii="Arial" w:hAnsi="Arial" w:cs="Arial"/>
          <w:szCs w:val="22"/>
        </w:rPr>
        <w:t xml:space="preserve">that </w:t>
      </w:r>
      <w:r w:rsidR="00B53BF8" w:rsidRPr="00271E3B">
        <w:rPr>
          <w:rFonts w:ascii="Arial" w:hAnsi="Arial" w:cs="Arial"/>
          <w:szCs w:val="22"/>
        </w:rPr>
        <w:t>M</w:t>
      </w:r>
      <w:r w:rsidRPr="00271E3B">
        <w:rPr>
          <w:rFonts w:ascii="Arial" w:hAnsi="Arial" w:cs="Arial"/>
          <w:szCs w:val="22"/>
        </w:rPr>
        <w:t>anage PSIAs. As PSIAs are not financial products, the issue of PSIAs, or any advising or arranging activities conducted in relation to PSIAs, especially by a third party, do not attract prospectus</w:t>
      </w:r>
      <w:r w:rsidR="000F0591" w:rsidRPr="00271E3B">
        <w:rPr>
          <w:rFonts w:ascii="Arial" w:hAnsi="Arial" w:cs="Arial"/>
          <w:szCs w:val="22"/>
        </w:rPr>
        <w:t>–</w:t>
      </w:r>
      <w:r w:rsidRPr="00271E3B">
        <w:rPr>
          <w:rFonts w:ascii="Arial" w:hAnsi="Arial" w:cs="Arial"/>
          <w:szCs w:val="22"/>
        </w:rPr>
        <w:t>like disclosure or any advising or dealing</w:t>
      </w:r>
      <w:r w:rsidR="000F0591" w:rsidRPr="00271E3B">
        <w:rPr>
          <w:rFonts w:ascii="Arial" w:hAnsi="Arial" w:cs="Arial"/>
          <w:szCs w:val="22"/>
        </w:rPr>
        <w:t>–</w:t>
      </w:r>
      <w:r w:rsidRPr="00271E3B">
        <w:rPr>
          <w:rFonts w:ascii="Arial" w:hAnsi="Arial" w:cs="Arial"/>
          <w:szCs w:val="22"/>
        </w:rPr>
        <w:t>related COB</w:t>
      </w:r>
      <w:r w:rsidR="00D707C6" w:rsidRPr="00271E3B">
        <w:rPr>
          <w:rFonts w:ascii="Arial" w:hAnsi="Arial" w:cs="Arial"/>
          <w:szCs w:val="22"/>
        </w:rPr>
        <w:t>S</w:t>
      </w:r>
      <w:r w:rsidRPr="00271E3B">
        <w:rPr>
          <w:rFonts w:ascii="Arial" w:hAnsi="Arial" w:cs="Arial"/>
          <w:szCs w:val="22"/>
        </w:rPr>
        <w:t xml:space="preserve"> requirements (such as a suitability assessment). Instead, they attract a tailored regulatory regime </w:t>
      </w:r>
      <w:r w:rsidR="00002D8D" w:rsidRPr="00271E3B">
        <w:rPr>
          <w:rFonts w:ascii="Arial" w:hAnsi="Arial" w:cs="Arial"/>
          <w:szCs w:val="22"/>
        </w:rPr>
        <w:t xml:space="preserve">under these Islamic Finance Rules </w:t>
      </w:r>
      <w:r w:rsidRPr="00271E3B">
        <w:rPr>
          <w:rFonts w:ascii="Arial" w:hAnsi="Arial" w:cs="Arial"/>
          <w:szCs w:val="22"/>
        </w:rPr>
        <w:t xml:space="preserve">that applies to </w:t>
      </w:r>
      <w:r w:rsidR="000F0591" w:rsidRPr="00271E3B">
        <w:rPr>
          <w:rFonts w:ascii="Arial" w:hAnsi="Arial" w:cs="Arial"/>
          <w:szCs w:val="22"/>
        </w:rPr>
        <w:t xml:space="preserve">the Authorised Person </w:t>
      </w:r>
      <w:r w:rsidRPr="00271E3B">
        <w:rPr>
          <w:rFonts w:ascii="Arial" w:hAnsi="Arial" w:cs="Arial"/>
          <w:szCs w:val="22"/>
        </w:rPr>
        <w:t xml:space="preserve">that </w:t>
      </w:r>
      <w:r w:rsidR="000F0591" w:rsidRPr="00271E3B">
        <w:rPr>
          <w:rFonts w:ascii="Arial" w:hAnsi="Arial" w:cs="Arial"/>
          <w:szCs w:val="22"/>
        </w:rPr>
        <w:t>M</w:t>
      </w:r>
      <w:r w:rsidRPr="00271E3B">
        <w:rPr>
          <w:rFonts w:ascii="Arial" w:hAnsi="Arial" w:cs="Arial"/>
          <w:szCs w:val="22"/>
        </w:rPr>
        <w:t>anages th</w:t>
      </w:r>
      <w:r w:rsidR="00B53BF8" w:rsidRPr="00271E3B">
        <w:rPr>
          <w:rFonts w:ascii="Arial" w:hAnsi="Arial" w:cs="Arial"/>
          <w:szCs w:val="22"/>
        </w:rPr>
        <w:t>e PSIA</w:t>
      </w:r>
      <w:r w:rsidRPr="00271E3B">
        <w:rPr>
          <w:rFonts w:ascii="Arial" w:hAnsi="Arial" w:cs="Arial"/>
          <w:szCs w:val="22"/>
        </w:rPr>
        <w:t xml:space="preserve"> (see IFR</w:t>
      </w:r>
      <w:r w:rsidR="000F0591" w:rsidRPr="00271E3B">
        <w:rPr>
          <w:rFonts w:ascii="Arial" w:hAnsi="Arial" w:cs="Arial"/>
          <w:szCs w:val="22"/>
        </w:rPr>
        <w:t xml:space="preserve"> 5</w:t>
      </w:r>
      <w:r w:rsidRPr="00271E3B">
        <w:rPr>
          <w:rFonts w:ascii="Arial" w:hAnsi="Arial" w:cs="Arial"/>
          <w:szCs w:val="22"/>
        </w:rPr>
        <w:t>).</w:t>
      </w:r>
    </w:p>
    <w:p w14:paraId="1D745A23" w14:textId="77777777" w:rsidR="00AB3A5E" w:rsidRPr="00271E3B" w:rsidRDefault="005A776B" w:rsidP="00C51470">
      <w:pPr>
        <w:pStyle w:val="TitleL05"/>
        <w:rPr>
          <w:rFonts w:ascii="Arial" w:hAnsi="Arial" w:cs="Arial"/>
          <w:szCs w:val="22"/>
        </w:rPr>
      </w:pPr>
      <w:r w:rsidRPr="00271E3B">
        <w:rPr>
          <w:rFonts w:ascii="Arial" w:hAnsi="Arial" w:cs="Arial"/>
          <w:szCs w:val="22"/>
        </w:rPr>
        <w:t xml:space="preserve">Specified </w:t>
      </w:r>
      <w:r w:rsidR="00AB3A5E" w:rsidRPr="00271E3B">
        <w:rPr>
          <w:rFonts w:ascii="Arial" w:hAnsi="Arial" w:cs="Arial"/>
          <w:szCs w:val="22"/>
        </w:rPr>
        <w:t>Inve</w:t>
      </w:r>
      <w:r w:rsidR="00AB3A5E" w:rsidRPr="00271E3B">
        <w:rPr>
          <w:rFonts w:ascii="Arial" w:hAnsi="Arial" w:cs="Arial"/>
          <w:spacing w:val="-1"/>
          <w:szCs w:val="22"/>
        </w:rPr>
        <w:t>s</w:t>
      </w:r>
      <w:r w:rsidR="00AB3A5E" w:rsidRPr="00271E3B">
        <w:rPr>
          <w:rFonts w:ascii="Arial" w:hAnsi="Arial" w:cs="Arial"/>
          <w:szCs w:val="22"/>
        </w:rPr>
        <w:t>tments</w:t>
      </w:r>
    </w:p>
    <w:p w14:paraId="13B2B6DA" w14:textId="2AC723D5" w:rsidR="00C32381" w:rsidRPr="00271E3B" w:rsidRDefault="00100038"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Specified </w:t>
      </w:r>
      <w:r w:rsidR="00FF7F8D" w:rsidRPr="00271E3B">
        <w:rPr>
          <w:rFonts w:ascii="Arial" w:hAnsi="Arial" w:cs="Arial"/>
          <w:szCs w:val="22"/>
        </w:rPr>
        <w:t>I</w:t>
      </w:r>
      <w:r w:rsidRPr="00271E3B">
        <w:rPr>
          <w:rFonts w:ascii="Arial" w:hAnsi="Arial" w:cs="Arial"/>
          <w:szCs w:val="22"/>
        </w:rPr>
        <w:t xml:space="preserve">nvestments </w:t>
      </w:r>
      <w:r w:rsidR="00AB3A5E" w:rsidRPr="00271E3B">
        <w:rPr>
          <w:rFonts w:ascii="Arial" w:hAnsi="Arial" w:cs="Arial"/>
          <w:szCs w:val="22"/>
        </w:rPr>
        <w:t xml:space="preserve">are defined </w:t>
      </w:r>
      <w:r w:rsidR="00C32381" w:rsidRPr="00271E3B">
        <w:rPr>
          <w:rFonts w:ascii="Arial" w:hAnsi="Arial" w:cs="Arial"/>
          <w:szCs w:val="22"/>
        </w:rPr>
        <w:t xml:space="preserve">paragraphs </w:t>
      </w:r>
      <w:r w:rsidR="004C729A" w:rsidRPr="00271E3B">
        <w:rPr>
          <w:rFonts w:ascii="Arial" w:hAnsi="Arial" w:cs="Arial"/>
          <w:szCs w:val="22"/>
        </w:rPr>
        <w:t>8</w:t>
      </w:r>
      <w:r w:rsidR="001752CC" w:rsidRPr="00271E3B">
        <w:rPr>
          <w:rFonts w:ascii="Arial" w:hAnsi="Arial" w:cs="Arial"/>
          <w:szCs w:val="22"/>
        </w:rPr>
        <w:t>4</w:t>
      </w:r>
      <w:r w:rsidR="00C32381" w:rsidRPr="00271E3B">
        <w:rPr>
          <w:rFonts w:ascii="Arial" w:hAnsi="Arial" w:cs="Arial"/>
          <w:szCs w:val="22"/>
        </w:rPr>
        <w:t xml:space="preserve"> to </w:t>
      </w:r>
      <w:r w:rsidR="004C729A" w:rsidRPr="00271E3B">
        <w:rPr>
          <w:rFonts w:ascii="Arial" w:hAnsi="Arial" w:cs="Arial"/>
          <w:szCs w:val="22"/>
        </w:rPr>
        <w:t>99</w:t>
      </w:r>
      <w:r w:rsidR="00C32381" w:rsidRPr="00271E3B">
        <w:rPr>
          <w:rFonts w:ascii="Arial" w:hAnsi="Arial" w:cs="Arial"/>
          <w:szCs w:val="22"/>
        </w:rPr>
        <w:t xml:space="preserve"> of</w:t>
      </w:r>
      <w:r w:rsidR="00AB3A5E" w:rsidRPr="00271E3B">
        <w:rPr>
          <w:rFonts w:ascii="Arial" w:hAnsi="Arial" w:cs="Arial"/>
          <w:szCs w:val="22"/>
        </w:rPr>
        <w:t xml:space="preserve"> </w:t>
      </w:r>
      <w:r w:rsidR="00341D5B" w:rsidRPr="00271E3B">
        <w:rPr>
          <w:rFonts w:ascii="Arial" w:hAnsi="Arial" w:cs="Arial"/>
          <w:szCs w:val="22"/>
        </w:rPr>
        <w:t>FSMR</w:t>
      </w:r>
      <w:r w:rsidR="00C32381" w:rsidRPr="00271E3B">
        <w:rPr>
          <w:rFonts w:ascii="Arial" w:hAnsi="Arial" w:cs="Arial"/>
          <w:szCs w:val="22"/>
        </w:rPr>
        <w:t>.</w:t>
      </w:r>
      <w:r w:rsidR="00AB3A5E" w:rsidRPr="00271E3B">
        <w:rPr>
          <w:rFonts w:ascii="Arial" w:hAnsi="Arial" w:cs="Arial"/>
          <w:szCs w:val="22"/>
        </w:rPr>
        <w:t xml:space="preserve"> </w:t>
      </w:r>
      <w:r w:rsidRPr="00271E3B">
        <w:rPr>
          <w:rFonts w:ascii="Arial" w:hAnsi="Arial" w:cs="Arial"/>
          <w:szCs w:val="22"/>
        </w:rPr>
        <w:t xml:space="preserve"> </w:t>
      </w:r>
      <w:r w:rsidR="00C32381" w:rsidRPr="00271E3B">
        <w:rPr>
          <w:rFonts w:ascii="Arial" w:hAnsi="Arial" w:cs="Arial"/>
          <w:szCs w:val="22"/>
        </w:rPr>
        <w:t>Any</w:t>
      </w:r>
      <w:r w:rsidR="00AB3A5E" w:rsidRPr="00271E3B">
        <w:rPr>
          <w:rFonts w:ascii="Arial" w:hAnsi="Arial" w:cs="Arial"/>
          <w:szCs w:val="22"/>
        </w:rPr>
        <w:t xml:space="preserve"> of the conventional </w:t>
      </w:r>
      <w:r w:rsidR="00486577" w:rsidRPr="00271E3B">
        <w:rPr>
          <w:rFonts w:ascii="Arial" w:hAnsi="Arial" w:cs="Arial"/>
          <w:szCs w:val="22"/>
        </w:rPr>
        <w:t>s</w:t>
      </w:r>
      <w:r w:rsidRPr="00271E3B">
        <w:rPr>
          <w:rFonts w:ascii="Arial" w:hAnsi="Arial" w:cs="Arial"/>
          <w:szCs w:val="22"/>
        </w:rPr>
        <w:t xml:space="preserve">pecified </w:t>
      </w:r>
      <w:r w:rsidR="00486577" w:rsidRPr="00271E3B">
        <w:rPr>
          <w:rFonts w:ascii="Arial" w:hAnsi="Arial" w:cs="Arial"/>
          <w:szCs w:val="22"/>
        </w:rPr>
        <w:t>i</w:t>
      </w:r>
      <w:r w:rsidR="00AB3A5E" w:rsidRPr="00271E3B">
        <w:rPr>
          <w:rFonts w:ascii="Arial" w:hAnsi="Arial" w:cs="Arial"/>
          <w:szCs w:val="22"/>
        </w:rPr>
        <w:t xml:space="preserve">nvestments defined </w:t>
      </w:r>
      <w:r w:rsidR="00C32381" w:rsidRPr="00271E3B">
        <w:rPr>
          <w:rFonts w:ascii="Arial" w:hAnsi="Arial" w:cs="Arial"/>
          <w:szCs w:val="22"/>
        </w:rPr>
        <w:t xml:space="preserve">paragraphs </w:t>
      </w:r>
      <w:r w:rsidR="00E22290" w:rsidRPr="00271E3B">
        <w:rPr>
          <w:rFonts w:ascii="Arial" w:hAnsi="Arial" w:cs="Arial"/>
          <w:szCs w:val="22"/>
        </w:rPr>
        <w:t>8</w:t>
      </w:r>
      <w:r w:rsidR="00FF7F8D" w:rsidRPr="00271E3B">
        <w:rPr>
          <w:rFonts w:ascii="Arial" w:hAnsi="Arial" w:cs="Arial"/>
          <w:szCs w:val="22"/>
        </w:rPr>
        <w:t>5</w:t>
      </w:r>
      <w:r w:rsidR="00C32381" w:rsidRPr="00271E3B">
        <w:rPr>
          <w:rFonts w:ascii="Arial" w:hAnsi="Arial" w:cs="Arial"/>
          <w:szCs w:val="22"/>
        </w:rPr>
        <w:t xml:space="preserve"> to </w:t>
      </w:r>
      <w:r w:rsidR="00E22290" w:rsidRPr="00271E3B">
        <w:rPr>
          <w:rFonts w:ascii="Arial" w:hAnsi="Arial" w:cs="Arial"/>
          <w:szCs w:val="22"/>
        </w:rPr>
        <w:t>99</w:t>
      </w:r>
      <w:r w:rsidR="00C32381" w:rsidRPr="00271E3B">
        <w:rPr>
          <w:rFonts w:ascii="Arial" w:hAnsi="Arial" w:cs="Arial"/>
          <w:szCs w:val="22"/>
        </w:rPr>
        <w:t xml:space="preserve"> of</w:t>
      </w:r>
      <w:r w:rsidR="00FF7F8D" w:rsidRPr="00271E3B">
        <w:rPr>
          <w:rFonts w:ascii="Arial" w:hAnsi="Arial" w:cs="Arial"/>
          <w:szCs w:val="22"/>
        </w:rPr>
        <w:t xml:space="preserve"> Schedule 1 to</w:t>
      </w:r>
      <w:r w:rsidR="00AB3A5E" w:rsidRPr="00271E3B">
        <w:rPr>
          <w:rFonts w:ascii="Arial" w:hAnsi="Arial" w:cs="Arial"/>
          <w:szCs w:val="22"/>
        </w:rPr>
        <w:t xml:space="preserve"> </w:t>
      </w:r>
      <w:r w:rsidR="00341D5B" w:rsidRPr="00271E3B">
        <w:rPr>
          <w:rFonts w:ascii="Arial" w:hAnsi="Arial" w:cs="Arial"/>
          <w:szCs w:val="22"/>
        </w:rPr>
        <w:t>FSMR</w:t>
      </w:r>
      <w:r w:rsidR="00850DC4" w:rsidRPr="00271E3B">
        <w:rPr>
          <w:rFonts w:ascii="Arial" w:hAnsi="Arial" w:cs="Arial"/>
          <w:szCs w:val="22"/>
        </w:rPr>
        <w:t xml:space="preserve"> </w:t>
      </w:r>
      <w:r w:rsidR="00AB3A5E" w:rsidRPr="00271E3B">
        <w:rPr>
          <w:rFonts w:ascii="Arial" w:hAnsi="Arial" w:cs="Arial"/>
          <w:szCs w:val="22"/>
        </w:rPr>
        <w:t xml:space="preserve">can be offered </w:t>
      </w:r>
      <w:r w:rsidR="00DD335C" w:rsidRPr="00271E3B">
        <w:rPr>
          <w:rFonts w:ascii="Arial" w:hAnsi="Arial" w:cs="Arial"/>
          <w:szCs w:val="22"/>
        </w:rPr>
        <w:t>in Shari’a-compliant form</w:t>
      </w:r>
      <w:r w:rsidR="00AB3A5E" w:rsidRPr="00271E3B">
        <w:rPr>
          <w:rFonts w:ascii="Arial" w:hAnsi="Arial" w:cs="Arial"/>
          <w:szCs w:val="22"/>
        </w:rPr>
        <w:t xml:space="preserve">, provided </w:t>
      </w:r>
      <w:r w:rsidR="00DD335C" w:rsidRPr="00271E3B">
        <w:rPr>
          <w:rFonts w:ascii="Arial" w:hAnsi="Arial" w:cs="Arial"/>
          <w:szCs w:val="22"/>
        </w:rPr>
        <w:t xml:space="preserve">that </w:t>
      </w:r>
      <w:r w:rsidR="00AB3A5E" w:rsidRPr="00271E3B">
        <w:rPr>
          <w:rFonts w:ascii="Arial" w:hAnsi="Arial" w:cs="Arial"/>
          <w:szCs w:val="22"/>
        </w:rPr>
        <w:t xml:space="preserve">the </w:t>
      </w:r>
      <w:r w:rsidR="002D4CDE" w:rsidRPr="00271E3B">
        <w:rPr>
          <w:rFonts w:ascii="Arial" w:hAnsi="Arial" w:cs="Arial"/>
          <w:szCs w:val="22"/>
        </w:rPr>
        <w:t>directions</w:t>
      </w:r>
      <w:r w:rsidR="00AB3A5E" w:rsidRPr="00271E3B">
        <w:rPr>
          <w:rFonts w:ascii="Arial" w:hAnsi="Arial" w:cs="Arial"/>
          <w:szCs w:val="22"/>
        </w:rPr>
        <w:t xml:space="preserve"> </w:t>
      </w:r>
      <w:r w:rsidR="00DD335C" w:rsidRPr="00271E3B">
        <w:rPr>
          <w:rFonts w:ascii="Arial" w:hAnsi="Arial" w:cs="Arial"/>
          <w:szCs w:val="22"/>
        </w:rPr>
        <w:t xml:space="preserve">of the </w:t>
      </w:r>
      <w:r w:rsidR="00AB3A5E" w:rsidRPr="00271E3B">
        <w:rPr>
          <w:rFonts w:ascii="Arial" w:hAnsi="Arial" w:cs="Arial"/>
          <w:szCs w:val="22"/>
        </w:rPr>
        <w:t>Shari'a Supervisory Board</w:t>
      </w:r>
      <w:r w:rsidR="00DD335C" w:rsidRPr="00271E3B">
        <w:rPr>
          <w:rFonts w:ascii="Arial" w:hAnsi="Arial" w:cs="Arial"/>
          <w:szCs w:val="22"/>
        </w:rPr>
        <w:t xml:space="preserve"> engaged in connection with such offer are complied with</w:t>
      </w:r>
      <w:r w:rsidR="0097405F" w:rsidRPr="00271E3B">
        <w:rPr>
          <w:rFonts w:ascii="Arial" w:hAnsi="Arial" w:cs="Arial"/>
          <w:szCs w:val="22"/>
        </w:rPr>
        <w:t xml:space="preserve">. Shari’a-compliant </w:t>
      </w:r>
      <w:r w:rsidR="00FF7F8D" w:rsidRPr="00271E3B">
        <w:rPr>
          <w:rFonts w:ascii="Arial" w:hAnsi="Arial" w:cs="Arial"/>
          <w:szCs w:val="22"/>
        </w:rPr>
        <w:t>S</w:t>
      </w:r>
      <w:r w:rsidR="0097405F" w:rsidRPr="00271E3B">
        <w:rPr>
          <w:rFonts w:ascii="Arial" w:hAnsi="Arial" w:cs="Arial"/>
          <w:szCs w:val="22"/>
        </w:rPr>
        <w:t xml:space="preserve">pecified </w:t>
      </w:r>
      <w:r w:rsidR="00FF7F8D" w:rsidRPr="00271E3B">
        <w:rPr>
          <w:rFonts w:ascii="Arial" w:hAnsi="Arial" w:cs="Arial"/>
          <w:szCs w:val="22"/>
        </w:rPr>
        <w:t>I</w:t>
      </w:r>
      <w:r w:rsidR="0097405F" w:rsidRPr="00271E3B">
        <w:rPr>
          <w:rFonts w:ascii="Arial" w:hAnsi="Arial" w:cs="Arial"/>
          <w:szCs w:val="22"/>
        </w:rPr>
        <w:t>nvestment include,</w:t>
      </w:r>
      <w:r w:rsidR="00C32381" w:rsidRPr="00271E3B">
        <w:rPr>
          <w:rFonts w:ascii="Arial" w:hAnsi="Arial" w:cs="Arial"/>
          <w:szCs w:val="22"/>
        </w:rPr>
        <w:t xml:space="preserve"> without limitation</w:t>
      </w:r>
      <w:r w:rsidR="005D1D79" w:rsidRPr="00271E3B">
        <w:rPr>
          <w:rFonts w:ascii="Arial" w:hAnsi="Arial" w:cs="Arial"/>
          <w:szCs w:val="22"/>
        </w:rPr>
        <w:t>:</w:t>
      </w:r>
    </w:p>
    <w:p w14:paraId="4A1D7D45" w14:textId="77777777" w:rsidR="00C32381" w:rsidRPr="00271E3B" w:rsidRDefault="00C32381"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lastRenderedPageBreak/>
        <w:t>Instruments given entitlements to investments that are structured in a Shari'a</w:t>
      </w:r>
      <w:r w:rsidR="001752CC" w:rsidRPr="00271E3B">
        <w:rPr>
          <w:rFonts w:ascii="Arial" w:hAnsi="Arial" w:cs="Arial"/>
          <w:szCs w:val="22"/>
        </w:rPr>
        <w:t>-</w:t>
      </w:r>
      <w:r w:rsidRPr="00271E3B">
        <w:rPr>
          <w:rFonts w:ascii="Arial" w:hAnsi="Arial" w:cs="Arial"/>
          <w:szCs w:val="22"/>
        </w:rPr>
        <w:t xml:space="preserve">compliant manner including, without limitation, under a </w:t>
      </w:r>
      <w:r w:rsidR="001752CC" w:rsidRPr="00271E3B">
        <w:rPr>
          <w:rFonts w:ascii="Arial" w:hAnsi="Arial" w:cs="Arial"/>
          <w:szCs w:val="22"/>
        </w:rPr>
        <w:t>W</w:t>
      </w:r>
      <w:r w:rsidRPr="00271E3B">
        <w:rPr>
          <w:rFonts w:ascii="Arial" w:hAnsi="Arial" w:cs="Arial"/>
          <w:szCs w:val="22"/>
        </w:rPr>
        <w:t>a'ad structure;</w:t>
      </w:r>
    </w:p>
    <w:p w14:paraId="685BA31F" w14:textId="77777777" w:rsidR="00C32381" w:rsidRPr="00271E3B" w:rsidRDefault="00C32381"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t>Certificates representing certain Financial Instruments that are structured in a Shari'a</w:t>
      </w:r>
      <w:r w:rsidR="001752CC" w:rsidRPr="00271E3B">
        <w:rPr>
          <w:rFonts w:ascii="Arial" w:hAnsi="Arial" w:cs="Arial"/>
          <w:szCs w:val="22"/>
        </w:rPr>
        <w:t>-</w:t>
      </w:r>
      <w:r w:rsidRPr="00271E3B">
        <w:rPr>
          <w:rFonts w:ascii="Arial" w:hAnsi="Arial" w:cs="Arial"/>
          <w:szCs w:val="22"/>
        </w:rPr>
        <w:t>compliant manner;</w:t>
      </w:r>
    </w:p>
    <w:p w14:paraId="1E8DBB0C" w14:textId="77777777" w:rsidR="00C32381" w:rsidRPr="00271E3B" w:rsidRDefault="00C32381"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t xml:space="preserve">Units in a Collective Investment Fund that are units in an Islamic </w:t>
      </w:r>
      <w:r w:rsidR="001752CC" w:rsidRPr="00271E3B">
        <w:rPr>
          <w:rFonts w:ascii="Arial" w:hAnsi="Arial" w:cs="Arial"/>
          <w:szCs w:val="22"/>
        </w:rPr>
        <w:t>F</w:t>
      </w:r>
      <w:r w:rsidRPr="00271E3B">
        <w:rPr>
          <w:rFonts w:ascii="Arial" w:hAnsi="Arial" w:cs="Arial"/>
          <w:szCs w:val="22"/>
        </w:rPr>
        <w:t>und;</w:t>
      </w:r>
    </w:p>
    <w:p w14:paraId="3E4D8C95" w14:textId="77777777" w:rsidR="00C32381" w:rsidRPr="00271E3B" w:rsidRDefault="00C32381"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t>Options that are structured in a Shari'a</w:t>
      </w:r>
      <w:r w:rsidR="001752CC" w:rsidRPr="00271E3B">
        <w:rPr>
          <w:rFonts w:ascii="Arial" w:hAnsi="Arial" w:cs="Arial"/>
          <w:szCs w:val="22"/>
        </w:rPr>
        <w:t>-</w:t>
      </w:r>
      <w:r w:rsidRPr="00271E3B">
        <w:rPr>
          <w:rFonts w:ascii="Arial" w:hAnsi="Arial" w:cs="Arial"/>
          <w:szCs w:val="22"/>
        </w:rPr>
        <w:t>compliant manner including, without limitation, options using a Wa'ad, Arboun and/or Musawama structure;</w:t>
      </w:r>
    </w:p>
    <w:p w14:paraId="40170612" w14:textId="77777777" w:rsidR="00C32381" w:rsidRPr="00271E3B" w:rsidRDefault="00C32381"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t>Futures that are structured in a Shari'a</w:t>
      </w:r>
      <w:r w:rsidR="001752CC" w:rsidRPr="00271E3B">
        <w:rPr>
          <w:rFonts w:ascii="Arial" w:hAnsi="Arial" w:cs="Arial"/>
          <w:szCs w:val="22"/>
        </w:rPr>
        <w:t>-</w:t>
      </w:r>
      <w:r w:rsidRPr="00271E3B">
        <w:rPr>
          <w:rFonts w:ascii="Arial" w:hAnsi="Arial" w:cs="Arial"/>
          <w:szCs w:val="22"/>
        </w:rPr>
        <w:t>compli</w:t>
      </w:r>
      <w:r w:rsidR="001752CC" w:rsidRPr="00271E3B">
        <w:rPr>
          <w:rFonts w:ascii="Arial" w:hAnsi="Arial" w:cs="Arial"/>
          <w:szCs w:val="22"/>
        </w:rPr>
        <w:t>a</w:t>
      </w:r>
      <w:r w:rsidRPr="00271E3B">
        <w:rPr>
          <w:rFonts w:ascii="Arial" w:hAnsi="Arial" w:cs="Arial"/>
          <w:szCs w:val="22"/>
        </w:rPr>
        <w:t>nt manner including, without limitation, futures using a Wa'ad, Arboun and/or Salam structure; and</w:t>
      </w:r>
    </w:p>
    <w:p w14:paraId="4E50C77D" w14:textId="1924F852" w:rsidR="00A86117" w:rsidRPr="00271E3B" w:rsidRDefault="00C32381" w:rsidP="00341D5B">
      <w:pPr>
        <w:pStyle w:val="Heading6"/>
        <w:tabs>
          <w:tab w:val="clear" w:pos="2880"/>
          <w:tab w:val="num" w:pos="2268"/>
        </w:tabs>
        <w:ind w:left="2268" w:hanging="850"/>
        <w:rPr>
          <w:rFonts w:ascii="Arial" w:hAnsi="Arial" w:cs="Arial"/>
          <w:szCs w:val="22"/>
        </w:rPr>
      </w:pPr>
      <w:r w:rsidRPr="00271E3B">
        <w:rPr>
          <w:rFonts w:ascii="Arial" w:hAnsi="Arial" w:cs="Arial"/>
          <w:szCs w:val="22"/>
        </w:rPr>
        <w:t xml:space="preserve">rights under a Credit </w:t>
      </w:r>
      <w:r w:rsidR="00EC58B9">
        <w:rPr>
          <w:rFonts w:ascii="Arial" w:hAnsi="Arial" w:cs="Arial"/>
          <w:szCs w:val="22"/>
        </w:rPr>
        <w:t>Facility</w:t>
      </w:r>
      <w:r w:rsidR="00EC58B9" w:rsidRPr="00271E3B">
        <w:rPr>
          <w:rFonts w:ascii="Arial" w:hAnsi="Arial" w:cs="Arial"/>
          <w:szCs w:val="22"/>
        </w:rPr>
        <w:t xml:space="preserve"> </w:t>
      </w:r>
      <w:r w:rsidRPr="00271E3B">
        <w:rPr>
          <w:rFonts w:ascii="Arial" w:hAnsi="Arial" w:cs="Arial"/>
          <w:szCs w:val="22"/>
        </w:rPr>
        <w:t xml:space="preserve">where such Credit </w:t>
      </w:r>
      <w:r w:rsidR="00EC58B9">
        <w:rPr>
          <w:rFonts w:ascii="Arial" w:hAnsi="Arial" w:cs="Arial"/>
          <w:szCs w:val="22"/>
        </w:rPr>
        <w:t>Facility</w:t>
      </w:r>
      <w:r w:rsidR="00EC58B9" w:rsidRPr="00271E3B">
        <w:rPr>
          <w:rFonts w:ascii="Arial" w:hAnsi="Arial" w:cs="Arial"/>
          <w:szCs w:val="22"/>
        </w:rPr>
        <w:t xml:space="preserve"> </w:t>
      </w:r>
      <w:r w:rsidRPr="00271E3B">
        <w:rPr>
          <w:rFonts w:ascii="Arial" w:hAnsi="Arial" w:cs="Arial"/>
          <w:szCs w:val="22"/>
        </w:rPr>
        <w:t>is structured in the form of a Shari'a</w:t>
      </w:r>
      <w:r w:rsidR="001752CC" w:rsidRPr="00271E3B">
        <w:rPr>
          <w:rFonts w:ascii="Arial" w:hAnsi="Arial" w:cs="Arial"/>
          <w:szCs w:val="22"/>
        </w:rPr>
        <w:t>-</w:t>
      </w:r>
      <w:r w:rsidRPr="00271E3B">
        <w:rPr>
          <w:rFonts w:ascii="Arial" w:hAnsi="Arial" w:cs="Arial"/>
          <w:szCs w:val="22"/>
        </w:rPr>
        <w:t xml:space="preserve">compliant </w:t>
      </w:r>
      <w:r w:rsidR="00E8471C">
        <w:rPr>
          <w:rFonts w:ascii="Arial" w:hAnsi="Arial" w:cs="Arial"/>
          <w:szCs w:val="22"/>
        </w:rPr>
        <w:t>C</w:t>
      </w:r>
      <w:r w:rsidR="00E8471C" w:rsidRPr="00271E3B">
        <w:rPr>
          <w:rFonts w:ascii="Arial" w:hAnsi="Arial" w:cs="Arial"/>
          <w:szCs w:val="22"/>
        </w:rPr>
        <w:t xml:space="preserve">redit </w:t>
      </w:r>
      <w:r w:rsidR="00E8471C">
        <w:rPr>
          <w:rFonts w:ascii="Arial" w:hAnsi="Arial" w:cs="Arial"/>
          <w:szCs w:val="22"/>
        </w:rPr>
        <w:t>Facility</w:t>
      </w:r>
      <w:r w:rsidR="00E8471C" w:rsidRPr="00271E3B">
        <w:rPr>
          <w:rFonts w:ascii="Arial" w:hAnsi="Arial" w:cs="Arial"/>
          <w:szCs w:val="22"/>
        </w:rPr>
        <w:t xml:space="preserve"> </w:t>
      </w:r>
      <w:r w:rsidRPr="00271E3B">
        <w:rPr>
          <w:rFonts w:ascii="Arial" w:hAnsi="Arial" w:cs="Arial"/>
          <w:szCs w:val="22"/>
        </w:rPr>
        <w:t>including, without limitation, Shari'a</w:t>
      </w:r>
      <w:r w:rsidR="001752CC" w:rsidRPr="00271E3B">
        <w:rPr>
          <w:rFonts w:ascii="Arial" w:hAnsi="Arial" w:cs="Arial"/>
          <w:szCs w:val="22"/>
        </w:rPr>
        <w:t>-</w:t>
      </w:r>
      <w:r w:rsidRPr="00271E3B">
        <w:rPr>
          <w:rFonts w:ascii="Arial" w:hAnsi="Arial" w:cs="Arial"/>
          <w:szCs w:val="22"/>
        </w:rPr>
        <w:t xml:space="preserve">compliant </w:t>
      </w:r>
      <w:r w:rsidR="00E8471C">
        <w:rPr>
          <w:rFonts w:ascii="Arial" w:hAnsi="Arial" w:cs="Arial"/>
          <w:szCs w:val="22"/>
        </w:rPr>
        <w:t>C</w:t>
      </w:r>
      <w:r w:rsidR="00E8471C" w:rsidRPr="00271E3B">
        <w:rPr>
          <w:rFonts w:ascii="Arial" w:hAnsi="Arial" w:cs="Arial"/>
          <w:szCs w:val="22"/>
        </w:rPr>
        <w:t xml:space="preserve">redit </w:t>
      </w:r>
      <w:r w:rsidR="00E8471C">
        <w:rPr>
          <w:rFonts w:ascii="Arial" w:hAnsi="Arial" w:cs="Arial"/>
          <w:szCs w:val="22"/>
        </w:rPr>
        <w:t>Facilities</w:t>
      </w:r>
      <w:r w:rsidR="00E8471C" w:rsidRPr="00271E3B">
        <w:rPr>
          <w:rFonts w:ascii="Arial" w:hAnsi="Arial" w:cs="Arial"/>
          <w:szCs w:val="22"/>
        </w:rPr>
        <w:t xml:space="preserve"> </w:t>
      </w:r>
      <w:r w:rsidRPr="00271E3B">
        <w:rPr>
          <w:rFonts w:ascii="Arial" w:hAnsi="Arial" w:cs="Arial"/>
          <w:szCs w:val="22"/>
        </w:rPr>
        <w:t xml:space="preserve">using a </w:t>
      </w:r>
      <w:r w:rsidR="001752CC" w:rsidRPr="00271E3B">
        <w:rPr>
          <w:rFonts w:ascii="Arial" w:hAnsi="Arial" w:cs="Arial"/>
          <w:szCs w:val="22"/>
        </w:rPr>
        <w:t>M</w:t>
      </w:r>
      <w:r w:rsidRPr="00271E3B">
        <w:rPr>
          <w:rFonts w:ascii="Arial" w:hAnsi="Arial" w:cs="Arial"/>
          <w:szCs w:val="22"/>
        </w:rPr>
        <w:t xml:space="preserve">urabaha, </w:t>
      </w:r>
      <w:r w:rsidR="001752CC" w:rsidRPr="00271E3B">
        <w:rPr>
          <w:rFonts w:ascii="Arial" w:hAnsi="Arial" w:cs="Arial"/>
          <w:szCs w:val="22"/>
        </w:rPr>
        <w:t>I</w:t>
      </w:r>
      <w:r w:rsidRPr="00271E3B">
        <w:rPr>
          <w:rFonts w:ascii="Arial" w:hAnsi="Arial" w:cs="Arial"/>
          <w:szCs w:val="22"/>
        </w:rPr>
        <w:t xml:space="preserve">jara, </w:t>
      </w:r>
      <w:r w:rsidR="001752CC" w:rsidRPr="00271E3B">
        <w:rPr>
          <w:rFonts w:ascii="Arial" w:hAnsi="Arial" w:cs="Arial"/>
          <w:szCs w:val="22"/>
        </w:rPr>
        <w:t>I</w:t>
      </w:r>
      <w:r w:rsidRPr="00271E3B">
        <w:rPr>
          <w:rFonts w:ascii="Arial" w:hAnsi="Arial" w:cs="Arial"/>
          <w:szCs w:val="22"/>
        </w:rPr>
        <w:t>stisna'a/</w:t>
      </w:r>
      <w:r w:rsidR="001752CC" w:rsidRPr="00271E3B">
        <w:rPr>
          <w:rFonts w:ascii="Arial" w:hAnsi="Arial" w:cs="Arial"/>
          <w:szCs w:val="22"/>
        </w:rPr>
        <w:t>I</w:t>
      </w:r>
      <w:r w:rsidRPr="00271E3B">
        <w:rPr>
          <w:rFonts w:ascii="Arial" w:hAnsi="Arial" w:cs="Arial"/>
          <w:szCs w:val="22"/>
        </w:rPr>
        <w:t xml:space="preserve">jara, </w:t>
      </w:r>
      <w:r w:rsidR="001752CC" w:rsidRPr="00271E3B">
        <w:rPr>
          <w:rFonts w:ascii="Arial" w:hAnsi="Arial" w:cs="Arial"/>
          <w:szCs w:val="22"/>
        </w:rPr>
        <w:t>W</w:t>
      </w:r>
      <w:r w:rsidRPr="00271E3B">
        <w:rPr>
          <w:rFonts w:ascii="Arial" w:hAnsi="Arial" w:cs="Arial"/>
          <w:szCs w:val="22"/>
        </w:rPr>
        <w:t xml:space="preserve">akala, </w:t>
      </w:r>
      <w:r w:rsidR="001752CC" w:rsidRPr="00271E3B">
        <w:rPr>
          <w:rFonts w:ascii="Arial" w:hAnsi="Arial" w:cs="Arial"/>
          <w:szCs w:val="22"/>
        </w:rPr>
        <w:t>M</w:t>
      </w:r>
      <w:r w:rsidRPr="00271E3B">
        <w:rPr>
          <w:rFonts w:ascii="Arial" w:hAnsi="Arial" w:cs="Arial"/>
          <w:szCs w:val="22"/>
        </w:rPr>
        <w:t xml:space="preserve">udaraba and/or </w:t>
      </w:r>
      <w:r w:rsidR="001752CC" w:rsidRPr="00271E3B">
        <w:rPr>
          <w:rFonts w:ascii="Arial" w:hAnsi="Arial" w:cs="Arial"/>
          <w:szCs w:val="22"/>
        </w:rPr>
        <w:t>M</w:t>
      </w:r>
      <w:r w:rsidRPr="00271E3B">
        <w:rPr>
          <w:rFonts w:ascii="Arial" w:hAnsi="Arial" w:cs="Arial"/>
          <w:szCs w:val="22"/>
        </w:rPr>
        <w:t>usharaka structure.</w:t>
      </w:r>
    </w:p>
    <w:p w14:paraId="0C01F648" w14:textId="77777777" w:rsidR="00A86117" w:rsidRPr="00271E3B" w:rsidRDefault="00A86117"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The Regulator will, when considering whether or not a Shari'a</w:t>
      </w:r>
      <w:r w:rsidR="001752CC" w:rsidRPr="00271E3B">
        <w:rPr>
          <w:rFonts w:ascii="Arial" w:hAnsi="Arial" w:cs="Arial"/>
          <w:szCs w:val="22"/>
        </w:rPr>
        <w:t>-</w:t>
      </w:r>
      <w:r w:rsidRPr="00271E3B">
        <w:rPr>
          <w:rFonts w:ascii="Arial" w:hAnsi="Arial" w:cs="Arial"/>
          <w:szCs w:val="22"/>
        </w:rPr>
        <w:t>compliant investment is a Specified Investment, take a "substance over form" approach giving particular weight to the economic substance of a particular investment over the legal and/or Shari'a form taken by that investment.</w:t>
      </w:r>
    </w:p>
    <w:p w14:paraId="4251E2E6" w14:textId="77777777" w:rsidR="00AB3A5E" w:rsidRPr="00271E3B" w:rsidRDefault="00AB3A5E"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w:t>
      </w:r>
      <w:r w:rsidR="00760A13" w:rsidRPr="00271E3B">
        <w:rPr>
          <w:rFonts w:ascii="Arial" w:hAnsi="Arial" w:cs="Arial"/>
          <w:szCs w:val="22"/>
        </w:rPr>
        <w:t>ADGM</w:t>
      </w:r>
      <w:r w:rsidRPr="00271E3B">
        <w:rPr>
          <w:rFonts w:ascii="Arial" w:hAnsi="Arial" w:cs="Arial"/>
          <w:szCs w:val="22"/>
        </w:rPr>
        <w:t xml:space="preserve"> regulatory regime applies to </w:t>
      </w:r>
      <w:r w:rsidR="000C295C" w:rsidRPr="00271E3B">
        <w:rPr>
          <w:rFonts w:ascii="Arial" w:hAnsi="Arial" w:cs="Arial"/>
          <w:szCs w:val="22"/>
        </w:rPr>
        <w:t xml:space="preserve">Authorised </w:t>
      </w:r>
      <w:r w:rsidRPr="00271E3B">
        <w:rPr>
          <w:rFonts w:ascii="Arial" w:hAnsi="Arial" w:cs="Arial"/>
          <w:szCs w:val="22"/>
        </w:rPr>
        <w:t xml:space="preserve">Persons who carry on in the </w:t>
      </w:r>
      <w:r w:rsidR="00760A13" w:rsidRPr="00271E3B">
        <w:rPr>
          <w:rFonts w:ascii="Arial" w:hAnsi="Arial" w:cs="Arial"/>
          <w:szCs w:val="22"/>
        </w:rPr>
        <w:t>ADGM</w:t>
      </w:r>
      <w:r w:rsidRPr="00271E3B">
        <w:rPr>
          <w:rFonts w:ascii="Arial" w:hAnsi="Arial" w:cs="Arial"/>
          <w:szCs w:val="22"/>
        </w:rPr>
        <w:t xml:space="preserve"> any </w:t>
      </w:r>
      <w:r w:rsidR="00B53BF8" w:rsidRPr="00271E3B">
        <w:rPr>
          <w:rFonts w:ascii="Arial" w:hAnsi="Arial" w:cs="Arial"/>
          <w:szCs w:val="22"/>
        </w:rPr>
        <w:t>regulatory</w:t>
      </w:r>
      <w:r w:rsidRPr="00271E3B">
        <w:rPr>
          <w:rFonts w:ascii="Arial" w:hAnsi="Arial" w:cs="Arial"/>
          <w:szCs w:val="22"/>
        </w:rPr>
        <w:t xml:space="preserve"> activity in relation to any </w:t>
      </w:r>
      <w:r w:rsidR="000C295C" w:rsidRPr="00271E3B">
        <w:rPr>
          <w:rFonts w:ascii="Arial" w:hAnsi="Arial" w:cs="Arial"/>
          <w:szCs w:val="22"/>
        </w:rPr>
        <w:t>Shari’</w:t>
      </w:r>
      <w:r w:rsidR="00D31B24" w:rsidRPr="00271E3B">
        <w:rPr>
          <w:rFonts w:ascii="Arial" w:hAnsi="Arial" w:cs="Arial"/>
          <w:szCs w:val="22"/>
        </w:rPr>
        <w:t>a</w:t>
      </w:r>
      <w:r w:rsidR="000C295C" w:rsidRPr="00271E3B">
        <w:rPr>
          <w:rFonts w:ascii="Arial" w:hAnsi="Arial" w:cs="Arial"/>
          <w:szCs w:val="22"/>
        </w:rPr>
        <w:t xml:space="preserve">-compliant </w:t>
      </w:r>
      <w:r w:rsidRPr="00271E3B">
        <w:rPr>
          <w:rFonts w:ascii="Arial" w:hAnsi="Arial" w:cs="Arial"/>
          <w:szCs w:val="22"/>
        </w:rPr>
        <w:t xml:space="preserve">products that fall within the definition of </w:t>
      </w:r>
      <w:r w:rsidR="001752CC" w:rsidRPr="00271E3B">
        <w:rPr>
          <w:rFonts w:ascii="Arial" w:hAnsi="Arial" w:cs="Arial"/>
          <w:szCs w:val="22"/>
        </w:rPr>
        <w:t>S</w:t>
      </w:r>
      <w:r w:rsidR="00100038" w:rsidRPr="00271E3B">
        <w:rPr>
          <w:rFonts w:ascii="Arial" w:hAnsi="Arial" w:cs="Arial"/>
          <w:szCs w:val="22"/>
        </w:rPr>
        <w:t xml:space="preserve">pecified </w:t>
      </w:r>
      <w:r w:rsidR="001752CC" w:rsidRPr="00271E3B">
        <w:rPr>
          <w:rFonts w:ascii="Arial" w:hAnsi="Arial" w:cs="Arial"/>
          <w:szCs w:val="22"/>
        </w:rPr>
        <w:t>I</w:t>
      </w:r>
      <w:r w:rsidRPr="00271E3B">
        <w:rPr>
          <w:rFonts w:ascii="Arial" w:hAnsi="Arial" w:cs="Arial"/>
          <w:szCs w:val="22"/>
        </w:rPr>
        <w:t xml:space="preserve">nvestments. However, particular products or instruments </w:t>
      </w:r>
      <w:r w:rsidR="000C295C" w:rsidRPr="00271E3B">
        <w:rPr>
          <w:rFonts w:ascii="Arial" w:hAnsi="Arial" w:cs="Arial"/>
          <w:szCs w:val="22"/>
        </w:rPr>
        <w:t xml:space="preserve">including, without limitation, </w:t>
      </w:r>
      <w:r w:rsidRPr="00271E3B">
        <w:rPr>
          <w:rFonts w:ascii="Arial" w:hAnsi="Arial" w:cs="Arial"/>
          <w:szCs w:val="22"/>
        </w:rPr>
        <w:t xml:space="preserve">Profit Sharing Investment Accounts (PSIAs), Takaful and Islamic Funds attract product/instrument specific additional conduct and other requirements, which are included in </w:t>
      </w:r>
      <w:r w:rsidR="007D0006" w:rsidRPr="00271E3B">
        <w:rPr>
          <w:rFonts w:ascii="Arial" w:hAnsi="Arial" w:cs="Arial"/>
          <w:szCs w:val="22"/>
        </w:rPr>
        <w:t>these Islamic Finance Rules</w:t>
      </w:r>
      <w:r w:rsidRPr="00271E3B">
        <w:rPr>
          <w:rFonts w:ascii="Arial" w:hAnsi="Arial" w:cs="Arial"/>
          <w:szCs w:val="22"/>
        </w:rPr>
        <w:t>.</w:t>
      </w:r>
    </w:p>
    <w:p w14:paraId="5A7A7AFA" w14:textId="77777777" w:rsidR="00AB3A5E" w:rsidRPr="00271E3B" w:rsidRDefault="00AB3A5E" w:rsidP="00C51470">
      <w:pPr>
        <w:pStyle w:val="TitleL05"/>
        <w:rPr>
          <w:rFonts w:ascii="Arial" w:hAnsi="Arial" w:cs="Arial"/>
          <w:szCs w:val="22"/>
        </w:rPr>
      </w:pPr>
      <w:r w:rsidRPr="00271E3B">
        <w:rPr>
          <w:rFonts w:ascii="Arial" w:hAnsi="Arial" w:cs="Arial"/>
          <w:szCs w:val="22"/>
        </w:rPr>
        <w:t>T</w:t>
      </w:r>
      <w:r w:rsidRPr="00271E3B">
        <w:rPr>
          <w:rFonts w:ascii="Arial" w:hAnsi="Arial" w:cs="Arial"/>
          <w:spacing w:val="1"/>
          <w:szCs w:val="22"/>
        </w:rPr>
        <w:t>a</w:t>
      </w:r>
      <w:r w:rsidRPr="00271E3B">
        <w:rPr>
          <w:rFonts w:ascii="Arial" w:hAnsi="Arial" w:cs="Arial"/>
          <w:szCs w:val="22"/>
        </w:rPr>
        <w:t xml:space="preserve">kaful </w:t>
      </w:r>
    </w:p>
    <w:p w14:paraId="27CCB877" w14:textId="77777777" w:rsidR="00AB3A5E" w:rsidRPr="00271E3B" w:rsidRDefault="00100038"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Takaful is</w:t>
      </w:r>
      <w:r w:rsidR="00B53BF8" w:rsidRPr="00271E3B">
        <w:rPr>
          <w:rFonts w:ascii="Arial" w:hAnsi="Arial" w:cs="Arial"/>
          <w:szCs w:val="22"/>
        </w:rPr>
        <w:t xml:space="preserve"> the Shari'a-compliant equivalent of conventional insurance, and exists in both </w:t>
      </w:r>
      <w:r w:rsidR="00387AC8" w:rsidRPr="00271E3B">
        <w:rPr>
          <w:rFonts w:ascii="Arial" w:hAnsi="Arial" w:cs="Arial"/>
          <w:szCs w:val="22"/>
        </w:rPr>
        <w:t xml:space="preserve">the form of </w:t>
      </w:r>
      <w:r w:rsidR="00B53BF8" w:rsidRPr="00271E3B">
        <w:rPr>
          <w:rFonts w:ascii="Arial" w:hAnsi="Arial" w:cs="Arial"/>
          <w:szCs w:val="22"/>
        </w:rPr>
        <w:t>Family (or Life)</w:t>
      </w:r>
      <w:r w:rsidR="00387AC8" w:rsidRPr="00271E3B">
        <w:rPr>
          <w:rFonts w:ascii="Arial" w:hAnsi="Arial" w:cs="Arial"/>
          <w:szCs w:val="22"/>
        </w:rPr>
        <w:t xml:space="preserve"> Takaful </w:t>
      </w:r>
      <w:r w:rsidR="00B53BF8" w:rsidRPr="00271E3B">
        <w:rPr>
          <w:rFonts w:ascii="Arial" w:hAnsi="Arial" w:cs="Arial"/>
          <w:szCs w:val="22"/>
        </w:rPr>
        <w:t xml:space="preserve">and General </w:t>
      </w:r>
      <w:r w:rsidR="00387AC8" w:rsidRPr="00271E3B">
        <w:rPr>
          <w:rFonts w:ascii="Arial" w:hAnsi="Arial" w:cs="Arial"/>
          <w:szCs w:val="22"/>
        </w:rPr>
        <w:t>Takaful</w:t>
      </w:r>
      <w:r w:rsidR="00B53BF8" w:rsidRPr="00271E3B">
        <w:rPr>
          <w:rFonts w:ascii="Arial" w:hAnsi="Arial" w:cs="Arial"/>
          <w:szCs w:val="22"/>
        </w:rPr>
        <w:t xml:space="preserve">. Takaful is derived from an Arabic word that means joint guarantee, whereby a group of participants agree among themselves to support one another jointly for the losses arising from specified risks. In a Takaful arrangement the participants contribute a sum of money as a Tabarru’ commitment into a common fund that will be used mutually to assist the members against a specified type of loss or damage. The underwriting in Takaful is thus undertaken on a mutual basis, similar in some respects to conventional mutual insurance. A typical Takaful </w:t>
      </w:r>
      <w:r w:rsidR="00387AC8" w:rsidRPr="00271E3B">
        <w:rPr>
          <w:rFonts w:ascii="Arial" w:hAnsi="Arial" w:cs="Arial"/>
          <w:szCs w:val="22"/>
        </w:rPr>
        <w:t>Provider</w:t>
      </w:r>
      <w:r w:rsidR="00B53BF8" w:rsidRPr="00271E3B">
        <w:rPr>
          <w:rFonts w:ascii="Arial" w:hAnsi="Arial" w:cs="Arial"/>
          <w:szCs w:val="22"/>
        </w:rPr>
        <w:t xml:space="preserve"> consists of a two-tier structure that is a hybrid of a mutual and a commercial form of company although in principle it could be a pure mutual structure.  </w:t>
      </w:r>
      <w:r w:rsidR="00AB3A5E" w:rsidRPr="00271E3B">
        <w:rPr>
          <w:rFonts w:ascii="Arial" w:hAnsi="Arial" w:cs="Arial"/>
          <w:szCs w:val="22"/>
        </w:rPr>
        <w:t xml:space="preserve">The Takaful </w:t>
      </w:r>
      <w:r w:rsidR="00EC23D2" w:rsidRPr="00271E3B">
        <w:rPr>
          <w:rFonts w:ascii="Arial" w:hAnsi="Arial" w:cs="Arial"/>
          <w:szCs w:val="22"/>
        </w:rPr>
        <w:t>O</w:t>
      </w:r>
      <w:r w:rsidR="000C295C" w:rsidRPr="00271E3B">
        <w:rPr>
          <w:rFonts w:ascii="Arial" w:hAnsi="Arial" w:cs="Arial"/>
          <w:szCs w:val="22"/>
        </w:rPr>
        <w:t xml:space="preserve">perator’s </w:t>
      </w:r>
      <w:r w:rsidR="00AB3A5E" w:rsidRPr="00271E3B">
        <w:rPr>
          <w:rFonts w:ascii="Arial" w:hAnsi="Arial" w:cs="Arial"/>
          <w:szCs w:val="22"/>
        </w:rPr>
        <w:t xml:space="preserve">role is generally confined to managing the </w:t>
      </w:r>
      <w:r w:rsidR="000C295C" w:rsidRPr="00271E3B">
        <w:rPr>
          <w:rFonts w:ascii="Arial" w:hAnsi="Arial" w:cs="Arial"/>
          <w:szCs w:val="22"/>
        </w:rPr>
        <w:t xml:space="preserve">Takaful </w:t>
      </w:r>
      <w:r w:rsidR="00AB3A5E" w:rsidRPr="00271E3B">
        <w:rPr>
          <w:rFonts w:ascii="Arial" w:hAnsi="Arial" w:cs="Arial"/>
          <w:szCs w:val="22"/>
        </w:rPr>
        <w:t>activities and investing the fund assets in accordance with Shari'a.</w:t>
      </w:r>
    </w:p>
    <w:p w14:paraId="73CD796E" w14:textId="55284DC3" w:rsidR="00387AC8" w:rsidRPr="00271E3B" w:rsidRDefault="000C295C" w:rsidP="00341D5B">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Any Authorised </w:t>
      </w:r>
      <w:r w:rsidR="00AB3A5E" w:rsidRPr="00271E3B">
        <w:rPr>
          <w:rFonts w:ascii="Arial" w:hAnsi="Arial" w:cs="Arial"/>
          <w:szCs w:val="22"/>
        </w:rPr>
        <w:t xml:space="preserve">Persons conducting Takaful </w:t>
      </w:r>
      <w:r w:rsidRPr="00271E3B">
        <w:rPr>
          <w:rFonts w:ascii="Arial" w:hAnsi="Arial" w:cs="Arial"/>
          <w:szCs w:val="22"/>
        </w:rPr>
        <w:t>activities shall, for the purposes of the Rulebook</w:t>
      </w:r>
      <w:r w:rsidR="002A6ACA" w:rsidRPr="00271E3B">
        <w:rPr>
          <w:rFonts w:ascii="Arial" w:hAnsi="Arial" w:cs="Arial"/>
          <w:szCs w:val="22"/>
        </w:rPr>
        <w:t>s issued by the Regulator</w:t>
      </w:r>
      <w:r w:rsidRPr="00271E3B">
        <w:rPr>
          <w:rFonts w:ascii="Arial" w:hAnsi="Arial" w:cs="Arial"/>
          <w:szCs w:val="22"/>
        </w:rPr>
        <w:t xml:space="preserve">, be deemed to be </w:t>
      </w:r>
      <w:r w:rsidR="007228F3" w:rsidRPr="00271E3B">
        <w:rPr>
          <w:rFonts w:ascii="Arial" w:hAnsi="Arial" w:cs="Arial"/>
          <w:szCs w:val="22"/>
        </w:rPr>
        <w:t xml:space="preserve">conducting insurance </w:t>
      </w:r>
      <w:r w:rsidR="007228F3" w:rsidRPr="00271E3B">
        <w:rPr>
          <w:rFonts w:ascii="Arial" w:hAnsi="Arial" w:cs="Arial"/>
          <w:szCs w:val="22"/>
        </w:rPr>
        <w:lastRenderedPageBreak/>
        <w:t>b</w:t>
      </w:r>
      <w:r w:rsidR="00AB3A5E" w:rsidRPr="00271E3B">
        <w:rPr>
          <w:rFonts w:ascii="Arial" w:hAnsi="Arial" w:cs="Arial"/>
          <w:szCs w:val="22"/>
        </w:rPr>
        <w:t>usiness</w:t>
      </w:r>
      <w:r w:rsidR="007228F3" w:rsidRPr="00271E3B">
        <w:rPr>
          <w:rFonts w:ascii="Arial" w:hAnsi="Arial" w:cs="Arial"/>
          <w:szCs w:val="22"/>
        </w:rPr>
        <w:t>.</w:t>
      </w:r>
      <w:r w:rsidR="00AB3A5E" w:rsidRPr="00271E3B">
        <w:rPr>
          <w:rFonts w:ascii="Arial" w:hAnsi="Arial" w:cs="Arial"/>
          <w:szCs w:val="22"/>
        </w:rPr>
        <w:t xml:space="preserve"> There are two types of </w:t>
      </w:r>
      <w:r w:rsidR="001752CC" w:rsidRPr="00271E3B">
        <w:rPr>
          <w:rFonts w:ascii="Arial" w:hAnsi="Arial" w:cs="Arial"/>
          <w:szCs w:val="22"/>
        </w:rPr>
        <w:t>R</w:t>
      </w:r>
      <w:r w:rsidR="007228F3" w:rsidRPr="00271E3B">
        <w:rPr>
          <w:rFonts w:ascii="Arial" w:hAnsi="Arial" w:cs="Arial"/>
          <w:szCs w:val="22"/>
        </w:rPr>
        <w:t xml:space="preserve">egulated </w:t>
      </w:r>
      <w:r w:rsidR="001752CC" w:rsidRPr="00271E3B">
        <w:rPr>
          <w:rFonts w:ascii="Arial" w:hAnsi="Arial" w:cs="Arial"/>
          <w:szCs w:val="22"/>
        </w:rPr>
        <w:t>A</w:t>
      </w:r>
      <w:r w:rsidR="007228F3" w:rsidRPr="00271E3B">
        <w:rPr>
          <w:rFonts w:ascii="Arial" w:hAnsi="Arial" w:cs="Arial"/>
          <w:szCs w:val="22"/>
        </w:rPr>
        <w:t>ctivities</w:t>
      </w:r>
      <w:r w:rsidR="00AB3A5E" w:rsidRPr="00271E3B">
        <w:rPr>
          <w:rFonts w:ascii="Arial" w:hAnsi="Arial" w:cs="Arial"/>
          <w:szCs w:val="22"/>
        </w:rPr>
        <w:t xml:space="preserve"> that comprise </w:t>
      </w:r>
      <w:r w:rsidR="007228F3" w:rsidRPr="00271E3B">
        <w:rPr>
          <w:rFonts w:ascii="Arial" w:hAnsi="Arial" w:cs="Arial"/>
          <w:szCs w:val="22"/>
        </w:rPr>
        <w:t>i</w:t>
      </w:r>
      <w:r w:rsidR="00AB3A5E" w:rsidRPr="00271E3B">
        <w:rPr>
          <w:rFonts w:ascii="Arial" w:hAnsi="Arial" w:cs="Arial"/>
          <w:szCs w:val="22"/>
        </w:rPr>
        <w:t xml:space="preserve">nsurance </w:t>
      </w:r>
      <w:r w:rsidR="007228F3" w:rsidRPr="00271E3B">
        <w:rPr>
          <w:rFonts w:ascii="Arial" w:hAnsi="Arial" w:cs="Arial"/>
          <w:szCs w:val="22"/>
        </w:rPr>
        <w:t>b</w:t>
      </w:r>
      <w:r w:rsidR="00AB3A5E" w:rsidRPr="00271E3B">
        <w:rPr>
          <w:rFonts w:ascii="Arial" w:hAnsi="Arial" w:cs="Arial"/>
          <w:szCs w:val="22"/>
        </w:rPr>
        <w:t>usiness</w:t>
      </w:r>
      <w:r w:rsidR="007228F3" w:rsidRPr="00271E3B">
        <w:rPr>
          <w:rFonts w:ascii="Arial" w:hAnsi="Arial" w:cs="Arial"/>
          <w:szCs w:val="22"/>
        </w:rPr>
        <w:t>:</w:t>
      </w:r>
      <w:r w:rsidR="00AB3A5E" w:rsidRPr="00271E3B">
        <w:rPr>
          <w:rFonts w:ascii="Arial" w:hAnsi="Arial" w:cs="Arial"/>
          <w:szCs w:val="22"/>
        </w:rPr>
        <w:t xml:space="preserve"> </w:t>
      </w:r>
      <w:r w:rsidR="001752CC" w:rsidRPr="00271E3B">
        <w:rPr>
          <w:rFonts w:ascii="Arial" w:hAnsi="Arial" w:cs="Arial"/>
          <w:szCs w:val="22"/>
        </w:rPr>
        <w:t>E</w:t>
      </w:r>
      <w:r w:rsidR="00AB3A5E" w:rsidRPr="00271E3B">
        <w:rPr>
          <w:rFonts w:ascii="Arial" w:hAnsi="Arial" w:cs="Arial"/>
          <w:szCs w:val="22"/>
        </w:rPr>
        <w:t>f</w:t>
      </w:r>
      <w:r w:rsidR="001752CC" w:rsidRPr="00271E3B">
        <w:rPr>
          <w:rFonts w:ascii="Arial" w:hAnsi="Arial" w:cs="Arial"/>
          <w:szCs w:val="22"/>
        </w:rPr>
        <w:t>f</w:t>
      </w:r>
      <w:r w:rsidR="00AB3A5E" w:rsidRPr="00271E3B">
        <w:rPr>
          <w:rFonts w:ascii="Arial" w:hAnsi="Arial" w:cs="Arial"/>
          <w:szCs w:val="22"/>
        </w:rPr>
        <w:t xml:space="preserve">ecting </w:t>
      </w:r>
      <w:r w:rsidR="001752CC" w:rsidRPr="00271E3B">
        <w:rPr>
          <w:rFonts w:ascii="Arial" w:hAnsi="Arial" w:cs="Arial"/>
          <w:szCs w:val="22"/>
        </w:rPr>
        <w:t>C</w:t>
      </w:r>
      <w:r w:rsidR="00AB3A5E" w:rsidRPr="00271E3B">
        <w:rPr>
          <w:rFonts w:ascii="Arial" w:hAnsi="Arial" w:cs="Arial"/>
          <w:szCs w:val="22"/>
        </w:rPr>
        <w:t>ontract</w:t>
      </w:r>
      <w:r w:rsidR="001752CC" w:rsidRPr="00271E3B">
        <w:rPr>
          <w:rFonts w:ascii="Arial" w:hAnsi="Arial" w:cs="Arial"/>
          <w:szCs w:val="22"/>
        </w:rPr>
        <w:t>s</w:t>
      </w:r>
      <w:r w:rsidR="00AB3A5E" w:rsidRPr="00271E3B">
        <w:rPr>
          <w:rFonts w:ascii="Arial" w:hAnsi="Arial" w:cs="Arial"/>
          <w:szCs w:val="22"/>
        </w:rPr>
        <w:t xml:space="preserve"> of </w:t>
      </w:r>
      <w:r w:rsidR="001752CC" w:rsidRPr="00271E3B">
        <w:rPr>
          <w:rFonts w:ascii="Arial" w:hAnsi="Arial" w:cs="Arial"/>
          <w:szCs w:val="22"/>
        </w:rPr>
        <w:t>I</w:t>
      </w:r>
      <w:r w:rsidR="00AB3A5E" w:rsidRPr="00271E3B">
        <w:rPr>
          <w:rFonts w:ascii="Arial" w:hAnsi="Arial" w:cs="Arial"/>
          <w:szCs w:val="22"/>
        </w:rPr>
        <w:t xml:space="preserve">nsurance </w:t>
      </w:r>
      <w:r w:rsidR="00486577" w:rsidRPr="00271E3B">
        <w:rPr>
          <w:rFonts w:ascii="Arial" w:hAnsi="Arial" w:cs="Arial"/>
          <w:szCs w:val="22"/>
        </w:rPr>
        <w:t xml:space="preserve">as </w:t>
      </w:r>
      <w:r w:rsidR="001752CC" w:rsidRPr="00271E3B">
        <w:rPr>
          <w:rFonts w:ascii="Arial" w:hAnsi="Arial" w:cs="Arial"/>
          <w:szCs w:val="22"/>
        </w:rPr>
        <w:t>p</w:t>
      </w:r>
      <w:r w:rsidR="00486577" w:rsidRPr="00271E3B">
        <w:rPr>
          <w:rFonts w:ascii="Arial" w:hAnsi="Arial" w:cs="Arial"/>
          <w:szCs w:val="22"/>
        </w:rPr>
        <w:t xml:space="preserve">rincipal </w:t>
      </w:r>
      <w:r w:rsidR="00AB3A5E" w:rsidRPr="00271E3B">
        <w:rPr>
          <w:rFonts w:ascii="Arial" w:hAnsi="Arial" w:cs="Arial"/>
          <w:szCs w:val="22"/>
        </w:rPr>
        <w:t xml:space="preserve">or </w:t>
      </w:r>
      <w:r w:rsidR="001752CC" w:rsidRPr="00271E3B">
        <w:rPr>
          <w:rFonts w:ascii="Arial" w:hAnsi="Arial" w:cs="Arial"/>
          <w:szCs w:val="22"/>
        </w:rPr>
        <w:t>C</w:t>
      </w:r>
      <w:r w:rsidR="00AB3A5E" w:rsidRPr="00271E3B">
        <w:rPr>
          <w:rFonts w:ascii="Arial" w:hAnsi="Arial" w:cs="Arial"/>
          <w:szCs w:val="22"/>
        </w:rPr>
        <w:t xml:space="preserve">arrying </w:t>
      </w:r>
      <w:r w:rsidR="001752CC" w:rsidRPr="00271E3B">
        <w:rPr>
          <w:rFonts w:ascii="Arial" w:hAnsi="Arial" w:cs="Arial"/>
          <w:szCs w:val="22"/>
        </w:rPr>
        <w:t>O</w:t>
      </w:r>
      <w:r w:rsidR="00AB3A5E" w:rsidRPr="00271E3B">
        <w:rPr>
          <w:rFonts w:ascii="Arial" w:hAnsi="Arial" w:cs="Arial"/>
          <w:szCs w:val="22"/>
        </w:rPr>
        <w:t xml:space="preserve">ut </w:t>
      </w:r>
      <w:r w:rsidR="001752CC" w:rsidRPr="00271E3B">
        <w:rPr>
          <w:rFonts w:ascii="Arial" w:hAnsi="Arial" w:cs="Arial"/>
          <w:szCs w:val="22"/>
        </w:rPr>
        <w:t>C</w:t>
      </w:r>
      <w:r w:rsidR="00AB3A5E" w:rsidRPr="00271E3B">
        <w:rPr>
          <w:rFonts w:ascii="Arial" w:hAnsi="Arial" w:cs="Arial"/>
          <w:szCs w:val="22"/>
        </w:rPr>
        <w:t>ontract</w:t>
      </w:r>
      <w:r w:rsidR="001752CC" w:rsidRPr="00271E3B">
        <w:rPr>
          <w:rFonts w:ascii="Arial" w:hAnsi="Arial" w:cs="Arial"/>
          <w:szCs w:val="22"/>
        </w:rPr>
        <w:t>s</w:t>
      </w:r>
      <w:r w:rsidR="00AB3A5E" w:rsidRPr="00271E3B">
        <w:rPr>
          <w:rFonts w:ascii="Arial" w:hAnsi="Arial" w:cs="Arial"/>
          <w:szCs w:val="22"/>
        </w:rPr>
        <w:t xml:space="preserve"> of </w:t>
      </w:r>
      <w:r w:rsidR="001752CC" w:rsidRPr="00271E3B">
        <w:rPr>
          <w:rFonts w:ascii="Arial" w:hAnsi="Arial" w:cs="Arial"/>
          <w:szCs w:val="22"/>
        </w:rPr>
        <w:t>I</w:t>
      </w:r>
      <w:r w:rsidR="00AB3A5E" w:rsidRPr="00271E3B">
        <w:rPr>
          <w:rFonts w:ascii="Arial" w:hAnsi="Arial" w:cs="Arial"/>
          <w:szCs w:val="22"/>
        </w:rPr>
        <w:t>nsurance</w:t>
      </w:r>
      <w:r w:rsidR="00486577" w:rsidRPr="00271E3B">
        <w:rPr>
          <w:rFonts w:ascii="Arial" w:hAnsi="Arial" w:cs="Arial"/>
          <w:szCs w:val="22"/>
        </w:rPr>
        <w:t xml:space="preserve"> as </w:t>
      </w:r>
      <w:r w:rsidR="001752CC" w:rsidRPr="00271E3B">
        <w:rPr>
          <w:rFonts w:ascii="Arial" w:hAnsi="Arial" w:cs="Arial"/>
          <w:szCs w:val="22"/>
        </w:rPr>
        <w:t>P</w:t>
      </w:r>
      <w:r w:rsidR="00486577" w:rsidRPr="00271E3B">
        <w:rPr>
          <w:rFonts w:ascii="Arial" w:hAnsi="Arial" w:cs="Arial"/>
          <w:szCs w:val="22"/>
        </w:rPr>
        <w:t>rincipal</w:t>
      </w:r>
      <w:r w:rsidR="00AB3A5E" w:rsidRPr="00271E3B">
        <w:rPr>
          <w:rFonts w:ascii="Arial" w:hAnsi="Arial" w:cs="Arial"/>
          <w:szCs w:val="22"/>
        </w:rPr>
        <w:t xml:space="preserve">. Accordingly, any </w:t>
      </w:r>
      <w:r w:rsidRPr="00271E3B">
        <w:rPr>
          <w:rFonts w:ascii="Arial" w:hAnsi="Arial" w:cs="Arial"/>
          <w:szCs w:val="22"/>
        </w:rPr>
        <w:t xml:space="preserve">Authorised </w:t>
      </w:r>
      <w:r w:rsidR="00AB3A5E" w:rsidRPr="00271E3B">
        <w:rPr>
          <w:rFonts w:ascii="Arial" w:hAnsi="Arial" w:cs="Arial"/>
          <w:szCs w:val="22"/>
        </w:rPr>
        <w:t xml:space="preserve">Person carrying on these </w:t>
      </w:r>
      <w:r w:rsidR="001752CC" w:rsidRPr="00271E3B">
        <w:rPr>
          <w:rFonts w:ascii="Arial" w:hAnsi="Arial" w:cs="Arial"/>
          <w:szCs w:val="22"/>
        </w:rPr>
        <w:t>R</w:t>
      </w:r>
      <w:r w:rsidR="00D43524" w:rsidRPr="00271E3B">
        <w:rPr>
          <w:rFonts w:ascii="Arial" w:hAnsi="Arial" w:cs="Arial"/>
          <w:szCs w:val="22"/>
        </w:rPr>
        <w:t xml:space="preserve">egulated </w:t>
      </w:r>
      <w:r w:rsidR="001752CC" w:rsidRPr="00271E3B">
        <w:rPr>
          <w:rFonts w:ascii="Arial" w:hAnsi="Arial" w:cs="Arial"/>
          <w:szCs w:val="22"/>
        </w:rPr>
        <w:t>A</w:t>
      </w:r>
      <w:r w:rsidR="00D43524" w:rsidRPr="00271E3B">
        <w:rPr>
          <w:rFonts w:ascii="Arial" w:hAnsi="Arial" w:cs="Arial"/>
          <w:szCs w:val="22"/>
        </w:rPr>
        <w:t>ctivit</w:t>
      </w:r>
      <w:r w:rsidR="007228F3" w:rsidRPr="00271E3B">
        <w:rPr>
          <w:rFonts w:ascii="Arial" w:hAnsi="Arial" w:cs="Arial"/>
          <w:szCs w:val="22"/>
        </w:rPr>
        <w:t>ie</w:t>
      </w:r>
      <w:r w:rsidR="00AB3A5E" w:rsidRPr="00271E3B">
        <w:rPr>
          <w:rFonts w:ascii="Arial" w:hAnsi="Arial" w:cs="Arial"/>
          <w:szCs w:val="22"/>
        </w:rPr>
        <w:t xml:space="preserve">s is subject to the </w:t>
      </w:r>
      <w:r w:rsidR="00760A13" w:rsidRPr="00271E3B">
        <w:rPr>
          <w:rFonts w:ascii="Arial" w:hAnsi="Arial" w:cs="Arial"/>
          <w:szCs w:val="22"/>
        </w:rPr>
        <w:t>ADGM</w:t>
      </w:r>
      <w:r w:rsidR="00AB3A5E" w:rsidRPr="00271E3B">
        <w:rPr>
          <w:rFonts w:ascii="Arial" w:hAnsi="Arial" w:cs="Arial"/>
          <w:szCs w:val="22"/>
        </w:rPr>
        <w:t xml:space="preserve"> regime for regulating </w:t>
      </w:r>
      <w:r w:rsidR="001752CC" w:rsidRPr="00271E3B">
        <w:rPr>
          <w:rFonts w:ascii="Arial" w:hAnsi="Arial" w:cs="Arial"/>
          <w:szCs w:val="22"/>
        </w:rPr>
        <w:t>R</w:t>
      </w:r>
      <w:r w:rsidR="003B18D1" w:rsidRPr="00271E3B">
        <w:rPr>
          <w:rFonts w:ascii="Arial" w:hAnsi="Arial" w:cs="Arial"/>
          <w:szCs w:val="22"/>
        </w:rPr>
        <w:t xml:space="preserve">egulated </w:t>
      </w:r>
      <w:r w:rsidR="001752CC" w:rsidRPr="00271E3B">
        <w:rPr>
          <w:rFonts w:ascii="Arial" w:hAnsi="Arial" w:cs="Arial"/>
          <w:szCs w:val="22"/>
        </w:rPr>
        <w:t>A</w:t>
      </w:r>
      <w:r w:rsidR="003B18D1" w:rsidRPr="00271E3B">
        <w:rPr>
          <w:rFonts w:ascii="Arial" w:hAnsi="Arial" w:cs="Arial"/>
          <w:szCs w:val="22"/>
        </w:rPr>
        <w:t>ctivities</w:t>
      </w:r>
      <w:r w:rsidR="00AB3A5E" w:rsidRPr="00271E3B">
        <w:rPr>
          <w:rFonts w:ascii="Arial" w:hAnsi="Arial" w:cs="Arial"/>
          <w:szCs w:val="22"/>
        </w:rPr>
        <w:t xml:space="preserve">. Where </w:t>
      </w:r>
      <w:r w:rsidRPr="00271E3B">
        <w:rPr>
          <w:rFonts w:ascii="Arial" w:hAnsi="Arial" w:cs="Arial"/>
          <w:szCs w:val="22"/>
        </w:rPr>
        <w:t xml:space="preserve">an Authorised Person carries out the activities described under </w:t>
      </w:r>
      <w:r w:rsidR="001752CC" w:rsidRPr="00271E3B">
        <w:rPr>
          <w:rFonts w:ascii="Arial" w:hAnsi="Arial" w:cs="Arial"/>
          <w:szCs w:val="22"/>
        </w:rPr>
        <w:t>E</w:t>
      </w:r>
      <w:r w:rsidRPr="00271E3B">
        <w:rPr>
          <w:rFonts w:ascii="Arial" w:hAnsi="Arial" w:cs="Arial"/>
          <w:szCs w:val="22"/>
        </w:rPr>
        <w:t xml:space="preserve">ffecting </w:t>
      </w:r>
      <w:r w:rsidR="001752CC" w:rsidRPr="00271E3B">
        <w:rPr>
          <w:rFonts w:ascii="Arial" w:hAnsi="Arial" w:cs="Arial"/>
          <w:szCs w:val="22"/>
        </w:rPr>
        <w:t>C</w:t>
      </w:r>
      <w:r w:rsidRPr="00271E3B">
        <w:rPr>
          <w:rFonts w:ascii="Arial" w:hAnsi="Arial" w:cs="Arial"/>
          <w:szCs w:val="22"/>
        </w:rPr>
        <w:t xml:space="preserve">ontracts of </w:t>
      </w:r>
      <w:r w:rsidR="001752CC" w:rsidRPr="00271E3B">
        <w:rPr>
          <w:rFonts w:ascii="Arial" w:hAnsi="Arial" w:cs="Arial"/>
          <w:szCs w:val="22"/>
        </w:rPr>
        <w:t>I</w:t>
      </w:r>
      <w:r w:rsidRPr="00271E3B">
        <w:rPr>
          <w:rFonts w:ascii="Arial" w:hAnsi="Arial" w:cs="Arial"/>
          <w:szCs w:val="22"/>
        </w:rPr>
        <w:t xml:space="preserve">nsurance or </w:t>
      </w:r>
      <w:r w:rsidR="001752CC" w:rsidRPr="00271E3B">
        <w:rPr>
          <w:rFonts w:ascii="Arial" w:hAnsi="Arial" w:cs="Arial"/>
          <w:szCs w:val="22"/>
        </w:rPr>
        <w:t>C</w:t>
      </w:r>
      <w:r w:rsidRPr="00271E3B">
        <w:rPr>
          <w:rFonts w:ascii="Arial" w:hAnsi="Arial" w:cs="Arial"/>
          <w:szCs w:val="22"/>
        </w:rPr>
        <w:t xml:space="preserve">arrying </w:t>
      </w:r>
      <w:r w:rsidR="001752CC" w:rsidRPr="00271E3B">
        <w:rPr>
          <w:rFonts w:ascii="Arial" w:hAnsi="Arial" w:cs="Arial"/>
          <w:szCs w:val="22"/>
        </w:rPr>
        <w:t>O</w:t>
      </w:r>
      <w:r w:rsidRPr="00271E3B">
        <w:rPr>
          <w:rFonts w:ascii="Arial" w:hAnsi="Arial" w:cs="Arial"/>
          <w:szCs w:val="22"/>
        </w:rPr>
        <w:t xml:space="preserve">ut </w:t>
      </w:r>
      <w:r w:rsidR="001752CC" w:rsidRPr="00271E3B">
        <w:rPr>
          <w:rFonts w:ascii="Arial" w:hAnsi="Arial" w:cs="Arial"/>
          <w:szCs w:val="22"/>
        </w:rPr>
        <w:t>C</w:t>
      </w:r>
      <w:r w:rsidRPr="00271E3B">
        <w:rPr>
          <w:rFonts w:ascii="Arial" w:hAnsi="Arial" w:cs="Arial"/>
          <w:szCs w:val="22"/>
        </w:rPr>
        <w:t xml:space="preserve">ontracts of </w:t>
      </w:r>
      <w:r w:rsidR="001752CC" w:rsidRPr="00271E3B">
        <w:rPr>
          <w:rFonts w:ascii="Arial" w:hAnsi="Arial" w:cs="Arial"/>
          <w:szCs w:val="22"/>
        </w:rPr>
        <w:t>I</w:t>
      </w:r>
      <w:r w:rsidRPr="00271E3B">
        <w:rPr>
          <w:rFonts w:ascii="Arial" w:hAnsi="Arial" w:cs="Arial"/>
          <w:szCs w:val="22"/>
        </w:rPr>
        <w:t xml:space="preserve">nsurance </w:t>
      </w:r>
      <w:r w:rsidR="001752CC" w:rsidRPr="00271E3B">
        <w:rPr>
          <w:rFonts w:ascii="Arial" w:hAnsi="Arial" w:cs="Arial"/>
          <w:szCs w:val="22"/>
        </w:rPr>
        <w:t xml:space="preserve">as Principal </w:t>
      </w:r>
      <w:r w:rsidRPr="00271E3B">
        <w:rPr>
          <w:rFonts w:ascii="Arial" w:hAnsi="Arial" w:cs="Arial"/>
          <w:szCs w:val="22"/>
        </w:rPr>
        <w:t xml:space="preserve">in connection with Takaful such Authorised Person will be subject to the ADGM regime for regulating </w:t>
      </w:r>
      <w:r w:rsidR="001752CC" w:rsidRPr="00271E3B">
        <w:rPr>
          <w:rFonts w:ascii="Arial" w:hAnsi="Arial" w:cs="Arial"/>
          <w:szCs w:val="22"/>
        </w:rPr>
        <w:t>R</w:t>
      </w:r>
      <w:r w:rsidR="003B18D1" w:rsidRPr="00271E3B">
        <w:rPr>
          <w:rFonts w:ascii="Arial" w:hAnsi="Arial" w:cs="Arial"/>
          <w:szCs w:val="22"/>
        </w:rPr>
        <w:t xml:space="preserve">egulated </w:t>
      </w:r>
      <w:r w:rsidR="001752CC" w:rsidRPr="00271E3B">
        <w:rPr>
          <w:rFonts w:ascii="Arial" w:hAnsi="Arial" w:cs="Arial"/>
          <w:szCs w:val="22"/>
        </w:rPr>
        <w:t>A</w:t>
      </w:r>
      <w:r w:rsidR="003B18D1" w:rsidRPr="00271E3B">
        <w:rPr>
          <w:rFonts w:ascii="Arial" w:hAnsi="Arial" w:cs="Arial"/>
          <w:szCs w:val="22"/>
        </w:rPr>
        <w:t>ctivities</w:t>
      </w:r>
      <w:r w:rsidRPr="00271E3B">
        <w:rPr>
          <w:rFonts w:ascii="Arial" w:hAnsi="Arial" w:cs="Arial"/>
          <w:szCs w:val="22"/>
        </w:rPr>
        <w:t xml:space="preserve"> and, in addition, will be subject to the Takaful-</w:t>
      </w:r>
      <w:r w:rsidR="00AB3A5E" w:rsidRPr="00271E3B">
        <w:rPr>
          <w:rFonts w:ascii="Arial" w:hAnsi="Arial" w:cs="Arial"/>
          <w:szCs w:val="22"/>
        </w:rPr>
        <w:t xml:space="preserve">specific requirements set out in this </w:t>
      </w:r>
      <w:r w:rsidR="00D707C6" w:rsidRPr="00271E3B">
        <w:rPr>
          <w:rFonts w:ascii="Arial" w:hAnsi="Arial" w:cs="Arial"/>
          <w:szCs w:val="22"/>
        </w:rPr>
        <w:t>Rulebook</w:t>
      </w:r>
      <w:r w:rsidR="00AB3A5E" w:rsidRPr="00271E3B">
        <w:rPr>
          <w:rFonts w:ascii="Arial" w:hAnsi="Arial" w:cs="Arial"/>
          <w:szCs w:val="22"/>
        </w:rPr>
        <w:t xml:space="preserve"> (see IFR </w:t>
      </w:r>
      <w:r w:rsidR="00AB3A5E" w:rsidRPr="00271E3B">
        <w:rPr>
          <w:rFonts w:ascii="Arial" w:hAnsi="Arial" w:cs="Arial"/>
          <w:szCs w:val="22"/>
        </w:rPr>
        <w:fldChar w:fldCharType="begin"/>
      </w:r>
      <w:r w:rsidR="00AB3A5E" w:rsidRPr="00271E3B">
        <w:rPr>
          <w:rFonts w:ascii="Arial" w:hAnsi="Arial" w:cs="Arial"/>
          <w:szCs w:val="22"/>
        </w:rPr>
        <w:instrText xml:space="preserve"> REF _Ref413092124 \n \h </w:instrText>
      </w:r>
      <w:r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8</w:t>
      </w:r>
      <w:r w:rsidR="00AB3A5E" w:rsidRPr="00271E3B">
        <w:rPr>
          <w:rFonts w:ascii="Arial" w:hAnsi="Arial" w:cs="Arial"/>
          <w:szCs w:val="22"/>
        </w:rPr>
        <w:fldChar w:fldCharType="end"/>
      </w:r>
      <w:r w:rsidR="00AB3A5E" w:rsidRPr="00271E3B">
        <w:rPr>
          <w:rFonts w:ascii="Arial" w:hAnsi="Arial" w:cs="Arial"/>
          <w:szCs w:val="22"/>
        </w:rPr>
        <w:t>).</w:t>
      </w:r>
      <w:r w:rsidR="007228F3" w:rsidRPr="00271E3B">
        <w:rPr>
          <w:rFonts w:ascii="Arial" w:hAnsi="Arial" w:cs="Arial"/>
          <w:szCs w:val="22"/>
        </w:rPr>
        <w:t xml:space="preserve"> </w:t>
      </w:r>
      <w:r w:rsidR="00AB3A5E" w:rsidRPr="00271E3B">
        <w:rPr>
          <w:rFonts w:ascii="Arial" w:hAnsi="Arial" w:cs="Arial"/>
          <w:szCs w:val="22"/>
        </w:rPr>
        <w:t xml:space="preserve"> In addition, there are certain activities relating to insurance, such as advising and arranging, which are regulated as </w:t>
      </w:r>
      <w:r w:rsidR="001752CC" w:rsidRPr="00271E3B">
        <w:rPr>
          <w:rFonts w:ascii="Arial" w:hAnsi="Arial" w:cs="Arial"/>
          <w:szCs w:val="22"/>
        </w:rPr>
        <w:t>I</w:t>
      </w:r>
      <w:r w:rsidR="00AB3A5E" w:rsidRPr="00271E3B">
        <w:rPr>
          <w:rFonts w:ascii="Arial" w:hAnsi="Arial" w:cs="Arial"/>
          <w:szCs w:val="22"/>
        </w:rPr>
        <w:t xml:space="preserve">nsurance </w:t>
      </w:r>
      <w:r w:rsidR="001752CC" w:rsidRPr="00271E3B">
        <w:rPr>
          <w:rFonts w:ascii="Arial" w:hAnsi="Arial" w:cs="Arial"/>
          <w:szCs w:val="22"/>
        </w:rPr>
        <w:t>I</w:t>
      </w:r>
      <w:r w:rsidR="00AB3A5E" w:rsidRPr="00271E3B">
        <w:rPr>
          <w:rFonts w:ascii="Arial" w:hAnsi="Arial" w:cs="Arial"/>
          <w:szCs w:val="22"/>
        </w:rPr>
        <w:t xml:space="preserve">ntermediation </w:t>
      </w:r>
      <w:r w:rsidR="00002D8D" w:rsidRPr="00271E3B">
        <w:rPr>
          <w:rFonts w:ascii="Arial" w:hAnsi="Arial" w:cs="Arial"/>
          <w:szCs w:val="22"/>
        </w:rPr>
        <w:t xml:space="preserve">as defined in Chapter </w:t>
      </w:r>
      <w:r w:rsidR="00E22290" w:rsidRPr="00271E3B">
        <w:rPr>
          <w:rFonts w:ascii="Arial" w:hAnsi="Arial" w:cs="Arial"/>
          <w:szCs w:val="22"/>
        </w:rPr>
        <w:t>4</w:t>
      </w:r>
      <w:r w:rsidR="00002D8D" w:rsidRPr="00271E3B">
        <w:rPr>
          <w:rFonts w:ascii="Arial" w:hAnsi="Arial" w:cs="Arial"/>
          <w:szCs w:val="22"/>
        </w:rPr>
        <w:t xml:space="preserve"> of Schedule </w:t>
      </w:r>
      <w:r w:rsidR="005E04AB" w:rsidRPr="00271E3B">
        <w:rPr>
          <w:rFonts w:ascii="Arial" w:hAnsi="Arial" w:cs="Arial"/>
          <w:szCs w:val="22"/>
        </w:rPr>
        <w:t>1</w:t>
      </w:r>
      <w:r w:rsidR="00002D8D" w:rsidRPr="00271E3B">
        <w:rPr>
          <w:rFonts w:ascii="Arial" w:hAnsi="Arial" w:cs="Arial"/>
          <w:szCs w:val="22"/>
        </w:rPr>
        <w:t xml:space="preserve"> to </w:t>
      </w:r>
      <w:r w:rsidR="002A6ACA" w:rsidRPr="00271E3B">
        <w:rPr>
          <w:rFonts w:ascii="Arial" w:hAnsi="Arial" w:cs="Arial"/>
          <w:szCs w:val="22"/>
        </w:rPr>
        <w:t>FSMR</w:t>
      </w:r>
      <w:r w:rsidR="00AB3A5E" w:rsidRPr="00271E3B">
        <w:rPr>
          <w:rFonts w:ascii="Arial" w:hAnsi="Arial" w:cs="Arial"/>
          <w:szCs w:val="22"/>
        </w:rPr>
        <w:t xml:space="preserve">. </w:t>
      </w:r>
      <w:r w:rsidRPr="00271E3B">
        <w:rPr>
          <w:rFonts w:ascii="Arial" w:hAnsi="Arial" w:cs="Arial"/>
          <w:szCs w:val="22"/>
        </w:rPr>
        <w:t xml:space="preserve">Authorised </w:t>
      </w:r>
      <w:r w:rsidR="00AB3A5E" w:rsidRPr="00271E3B">
        <w:rPr>
          <w:rFonts w:ascii="Arial" w:hAnsi="Arial" w:cs="Arial"/>
          <w:szCs w:val="22"/>
        </w:rPr>
        <w:t xml:space="preserve">Persons conducting those activities in relation to Takaful are regulated in the same way as </w:t>
      </w:r>
      <w:r w:rsidRPr="00271E3B">
        <w:rPr>
          <w:rFonts w:ascii="Arial" w:hAnsi="Arial" w:cs="Arial"/>
          <w:szCs w:val="22"/>
        </w:rPr>
        <w:t xml:space="preserve">Authorised </w:t>
      </w:r>
      <w:r w:rsidR="00AB3A5E" w:rsidRPr="00271E3B">
        <w:rPr>
          <w:rFonts w:ascii="Arial" w:hAnsi="Arial" w:cs="Arial"/>
          <w:szCs w:val="22"/>
        </w:rPr>
        <w:t>Persons conducting such activities in relation to conventional insurance.</w:t>
      </w:r>
    </w:p>
    <w:p w14:paraId="2CB866C0" w14:textId="77777777" w:rsidR="00506D86" w:rsidRPr="00271E3B" w:rsidRDefault="00506D86" w:rsidP="00341D5B">
      <w:pPr>
        <w:pStyle w:val="Heading5"/>
        <w:tabs>
          <w:tab w:val="clear" w:pos="2160"/>
          <w:tab w:val="num" w:pos="1418"/>
        </w:tabs>
        <w:ind w:hanging="1451"/>
        <w:rPr>
          <w:rFonts w:ascii="Arial" w:hAnsi="Arial" w:cs="Arial"/>
          <w:b/>
          <w:szCs w:val="22"/>
        </w:rPr>
      </w:pPr>
      <w:r w:rsidRPr="00271E3B">
        <w:rPr>
          <w:rFonts w:ascii="Arial" w:hAnsi="Arial" w:cs="Arial"/>
          <w:b/>
          <w:szCs w:val="22"/>
        </w:rPr>
        <w:t>Family Takaful</w:t>
      </w:r>
    </w:p>
    <w:p w14:paraId="394A9BE8" w14:textId="77777777" w:rsidR="00506D86" w:rsidRPr="00271E3B" w:rsidRDefault="00506D86" w:rsidP="002A6ACA">
      <w:pPr>
        <w:pStyle w:val="Heading6"/>
        <w:tabs>
          <w:tab w:val="clear" w:pos="2880"/>
          <w:tab w:val="num" w:pos="2268"/>
        </w:tabs>
        <w:ind w:left="2268" w:hanging="850"/>
        <w:rPr>
          <w:rFonts w:ascii="Arial" w:hAnsi="Arial" w:cs="Arial"/>
          <w:szCs w:val="22"/>
        </w:rPr>
      </w:pPr>
      <w:r w:rsidRPr="00271E3B">
        <w:rPr>
          <w:rFonts w:ascii="Arial" w:hAnsi="Arial" w:cs="Arial"/>
          <w:szCs w:val="22"/>
        </w:rPr>
        <w:t>Family Takaful deals with the provision of financial relief to the participants and/or their family in the event of misfortunes that relate to the death or disability of the participants. This category of Takaful normally requires the Takaful Operator to engage in a longer-term relationship over a defined number of years with the Takaful participants, throughout which the participant is required to make regular instalment payments in consideration for his or her participation in the Takaful scheme.</w:t>
      </w:r>
    </w:p>
    <w:p w14:paraId="7E4BEA0B" w14:textId="77777777" w:rsidR="00506D86" w:rsidRPr="00271E3B" w:rsidRDefault="00506D86" w:rsidP="002A6ACA">
      <w:pPr>
        <w:pStyle w:val="Heading6"/>
        <w:tabs>
          <w:tab w:val="clear" w:pos="2880"/>
          <w:tab w:val="num" w:pos="2268"/>
        </w:tabs>
        <w:ind w:left="2268" w:hanging="850"/>
        <w:rPr>
          <w:rFonts w:ascii="Arial" w:hAnsi="Arial" w:cs="Arial"/>
          <w:szCs w:val="22"/>
        </w:rPr>
      </w:pPr>
      <w:r w:rsidRPr="00271E3B">
        <w:rPr>
          <w:rFonts w:ascii="Arial" w:hAnsi="Arial" w:cs="Arial"/>
          <w:szCs w:val="22"/>
        </w:rPr>
        <w:t>In Family Takaful, the paid Takaful contribution of a participant will usually be segregated into two accounts which feed two different funds. The first is the Participants' Investment Fund (PI</w:t>
      </w:r>
      <w:r w:rsidR="00152B4D" w:rsidRPr="00271E3B">
        <w:rPr>
          <w:rFonts w:ascii="Arial" w:hAnsi="Arial" w:cs="Arial"/>
          <w:szCs w:val="22"/>
        </w:rPr>
        <w:t>F</w:t>
      </w:r>
      <w:r w:rsidRPr="00271E3B">
        <w:rPr>
          <w:rFonts w:ascii="Arial" w:hAnsi="Arial" w:cs="Arial"/>
          <w:szCs w:val="22"/>
        </w:rPr>
        <w:t>), and the aggregate PIFs constitute an investment fund for the purpose</w:t>
      </w:r>
      <w:r w:rsidR="00002D8D" w:rsidRPr="00271E3B">
        <w:rPr>
          <w:rFonts w:ascii="Arial" w:hAnsi="Arial" w:cs="Arial"/>
          <w:szCs w:val="22"/>
        </w:rPr>
        <w:t>s</w:t>
      </w:r>
      <w:r w:rsidRPr="00271E3B">
        <w:rPr>
          <w:rFonts w:ascii="Arial" w:hAnsi="Arial" w:cs="Arial"/>
          <w:szCs w:val="22"/>
        </w:rPr>
        <w:t xml:space="preserve"> of capital formation. The second is the Participants' Risk Fu</w:t>
      </w:r>
      <w:r w:rsidR="00FF7F8D" w:rsidRPr="00271E3B">
        <w:rPr>
          <w:rFonts w:ascii="Arial" w:hAnsi="Arial" w:cs="Arial"/>
          <w:szCs w:val="22"/>
        </w:rPr>
        <w:t>nd (PRF), which is a risk fund;</w:t>
      </w:r>
      <w:r w:rsidRPr="00271E3B">
        <w:rPr>
          <w:rFonts w:ascii="Arial" w:hAnsi="Arial" w:cs="Arial"/>
          <w:szCs w:val="22"/>
        </w:rPr>
        <w:t xml:space="preserve"> that is, an element of the business that is inherent in the underwriting activities, and the contributions to which are made on the basis of Tabarru' commitment.</w:t>
      </w:r>
    </w:p>
    <w:p w14:paraId="415EB53C" w14:textId="77777777" w:rsidR="00506D86" w:rsidRPr="00271E3B" w:rsidRDefault="00506D86" w:rsidP="002A6ACA">
      <w:pPr>
        <w:pStyle w:val="Heading6"/>
        <w:tabs>
          <w:tab w:val="clear" w:pos="2880"/>
          <w:tab w:val="num" w:pos="2268"/>
        </w:tabs>
        <w:ind w:left="2268" w:hanging="850"/>
        <w:rPr>
          <w:rFonts w:ascii="Arial" w:hAnsi="Arial" w:cs="Arial"/>
          <w:szCs w:val="22"/>
        </w:rPr>
      </w:pPr>
      <w:r w:rsidRPr="00271E3B">
        <w:rPr>
          <w:rFonts w:ascii="Arial" w:hAnsi="Arial" w:cs="Arial"/>
          <w:szCs w:val="22"/>
        </w:rPr>
        <w:t>The segregation of the amounts credited to the PIF and the PRF, respectively, is commonly made based on certain percentages of the Takaful contributions paid, and this is normally part of the Family Takaful product pricing and design. The Takaful Operator will indicate in the Family Takaful contract the distinction between the two accounts and their relative proportions within the overall contribution, which cannot be unilaterally altered throughout the term of the Takaful contract.</w:t>
      </w:r>
    </w:p>
    <w:p w14:paraId="695BA7C5" w14:textId="77777777" w:rsidR="00506D86" w:rsidRPr="00271E3B" w:rsidRDefault="00506D86" w:rsidP="002A6ACA">
      <w:pPr>
        <w:pStyle w:val="Heading6"/>
        <w:tabs>
          <w:tab w:val="clear" w:pos="2880"/>
          <w:tab w:val="num" w:pos="2268"/>
        </w:tabs>
        <w:ind w:left="2268" w:hanging="850"/>
        <w:rPr>
          <w:rFonts w:ascii="Arial" w:hAnsi="Arial" w:cs="Arial"/>
          <w:szCs w:val="22"/>
        </w:rPr>
      </w:pPr>
      <w:r w:rsidRPr="00271E3B">
        <w:rPr>
          <w:rFonts w:ascii="Arial" w:hAnsi="Arial" w:cs="Arial"/>
          <w:szCs w:val="22"/>
        </w:rPr>
        <w:t>Nevertheless, there are some Family Takaful products, such as group Takaful or term Takaful, that do not necessarily involve a long-term relationship between the Takaful undertakings and the Takaful participants. These products offer a shorter period of coverage and, as such, they have no investment element in favour of the participants. Normally, these types of products would work on a similar mechanism to General Takaful, whereby all Takaful contributions are considered as Tabarru' and credited directly into the PRF.</w:t>
      </w:r>
    </w:p>
    <w:p w14:paraId="7C401CC2" w14:textId="77777777" w:rsidR="00506D86" w:rsidRPr="00271E3B" w:rsidRDefault="00506D86" w:rsidP="002A6ACA">
      <w:pPr>
        <w:pStyle w:val="Heading5"/>
        <w:tabs>
          <w:tab w:val="clear" w:pos="2160"/>
          <w:tab w:val="num" w:pos="1418"/>
        </w:tabs>
        <w:ind w:hanging="1451"/>
        <w:rPr>
          <w:rFonts w:ascii="Arial" w:hAnsi="Arial" w:cs="Arial"/>
          <w:b/>
          <w:szCs w:val="22"/>
        </w:rPr>
      </w:pPr>
      <w:r w:rsidRPr="00271E3B">
        <w:rPr>
          <w:rFonts w:ascii="Arial" w:hAnsi="Arial" w:cs="Arial"/>
          <w:b/>
          <w:szCs w:val="22"/>
        </w:rPr>
        <w:lastRenderedPageBreak/>
        <w:t>General Takaful</w:t>
      </w:r>
    </w:p>
    <w:p w14:paraId="429C49C5" w14:textId="77777777" w:rsidR="00506D86" w:rsidRPr="00271E3B" w:rsidRDefault="00506D86" w:rsidP="002A6ACA">
      <w:pPr>
        <w:pStyle w:val="Heading6"/>
        <w:ind w:left="2268" w:hanging="850"/>
        <w:rPr>
          <w:rFonts w:ascii="Arial" w:hAnsi="Arial" w:cs="Arial"/>
          <w:szCs w:val="22"/>
        </w:rPr>
      </w:pPr>
      <w:r w:rsidRPr="00271E3B">
        <w:rPr>
          <w:rFonts w:ascii="Arial" w:hAnsi="Arial" w:cs="Arial"/>
          <w:szCs w:val="22"/>
        </w:rPr>
        <w:t>General Takaful schemes are basically contracts of joint guarantee on a short-term basis (normally one year), providing mutual compensation in the event of a specified type of loss. The schemes are designed to meet the needs for protection of individuals and corporate bodies in relation to material loss or damage resulting from a catastrophe or disaster inflicted upon real estate, assets or belongings of participants. The Takaful contribution paid is pooled into the PRF under the principle of Tabarru' to match the risk elements of the business that are inherent in its underwriting activities.</w:t>
      </w:r>
    </w:p>
    <w:p w14:paraId="00C6D7D2" w14:textId="01747D00" w:rsidR="00506D86" w:rsidRPr="00271E3B" w:rsidRDefault="00506D86" w:rsidP="002A6ACA">
      <w:pPr>
        <w:pStyle w:val="Heading6"/>
        <w:ind w:left="2268" w:hanging="850"/>
        <w:rPr>
          <w:rFonts w:ascii="Arial" w:hAnsi="Arial" w:cs="Arial"/>
          <w:szCs w:val="22"/>
        </w:rPr>
      </w:pPr>
      <w:r w:rsidRPr="00271E3B">
        <w:rPr>
          <w:rFonts w:ascii="Arial" w:hAnsi="Arial" w:cs="Arial"/>
          <w:szCs w:val="22"/>
        </w:rPr>
        <w:t>Although investment activities in the General Takaful pool or fund are secondary to the underwriting activities, they may be important for the solvency of the fund, especially in the case of longer-tailed risks.</w:t>
      </w:r>
    </w:p>
    <w:p w14:paraId="3B774A30" w14:textId="77777777" w:rsidR="002A6ACA" w:rsidRPr="00271E3B" w:rsidRDefault="002A6ACA" w:rsidP="002A6ACA">
      <w:pPr>
        <w:pStyle w:val="Heading2"/>
        <w:numPr>
          <w:ilvl w:val="0"/>
          <w:numId w:val="0"/>
        </w:numPr>
        <w:ind w:left="720"/>
        <w:rPr>
          <w:rFonts w:ascii="Arial" w:hAnsi="Arial" w:cs="Arial"/>
          <w:szCs w:val="22"/>
        </w:rPr>
      </w:pPr>
      <w:r w:rsidRPr="00271E3B">
        <w:rPr>
          <w:rFonts w:ascii="Arial" w:hAnsi="Arial" w:cs="Arial"/>
          <w:szCs w:val="22"/>
        </w:rPr>
        <w:t>Recognised Bodies</w:t>
      </w:r>
    </w:p>
    <w:p w14:paraId="6A65F4C4" w14:textId="2CFE8B1D" w:rsidR="002A6ACA" w:rsidRPr="00271E3B" w:rsidRDefault="002A6ACA" w:rsidP="002A6ACA">
      <w:pPr>
        <w:pStyle w:val="Heading3"/>
        <w:rPr>
          <w:rFonts w:ascii="Arial" w:hAnsi="Arial" w:cs="Arial"/>
          <w:szCs w:val="22"/>
        </w:rPr>
      </w:pPr>
      <w:r w:rsidRPr="00271E3B">
        <w:rPr>
          <w:rFonts w:ascii="Arial" w:hAnsi="Arial" w:cs="Arial"/>
          <w:szCs w:val="22"/>
        </w:rPr>
        <w:t xml:space="preserve">Unless otherwise stated in these Islamic Finance Rules, a Recognised Body will be entitled to carry on all, or any part, of its business as Islamic Financial Business provided that: </w:t>
      </w:r>
    </w:p>
    <w:p w14:paraId="646C0188" w14:textId="6AAE6A03" w:rsidR="002A6ACA" w:rsidRPr="00271E3B" w:rsidRDefault="002A6ACA" w:rsidP="002A6ACA">
      <w:pPr>
        <w:pStyle w:val="Heading4"/>
        <w:rPr>
          <w:rFonts w:ascii="Arial" w:hAnsi="Arial" w:cs="Arial"/>
          <w:szCs w:val="22"/>
        </w:rPr>
      </w:pPr>
      <w:r w:rsidRPr="00271E3B">
        <w:rPr>
          <w:rFonts w:ascii="Arial" w:hAnsi="Arial" w:cs="Arial"/>
          <w:szCs w:val="22"/>
        </w:rPr>
        <w:t>it has complied with all other applicable provisions of the Rulebooks issued by the Regulator in relation to the part of its business to be carried on as Islamic Financial Business; and</w:t>
      </w:r>
    </w:p>
    <w:p w14:paraId="1E83A1B0" w14:textId="08D72134" w:rsidR="002A6ACA" w:rsidRPr="00271E3B" w:rsidRDefault="002A6ACA" w:rsidP="002A6ACA">
      <w:pPr>
        <w:pStyle w:val="Heading4"/>
        <w:rPr>
          <w:rFonts w:ascii="Arial" w:hAnsi="Arial" w:cs="Arial"/>
          <w:szCs w:val="22"/>
        </w:rPr>
      </w:pPr>
      <w:r w:rsidRPr="00271E3B">
        <w:rPr>
          <w:rFonts w:ascii="Arial" w:hAnsi="Arial" w:cs="Arial"/>
          <w:szCs w:val="22"/>
        </w:rPr>
        <w:t>the carrying on of such part of its business as an Islamic Financial Business has been approved by its Shari'a Supervisory Board.</w:t>
      </w:r>
    </w:p>
    <w:p w14:paraId="3ADEAA44" w14:textId="77777777" w:rsidR="002A6ACA" w:rsidRPr="00271E3B" w:rsidRDefault="002A6ACA" w:rsidP="002A6ACA">
      <w:pPr>
        <w:pStyle w:val="Heading2"/>
        <w:numPr>
          <w:ilvl w:val="0"/>
          <w:numId w:val="0"/>
        </w:numPr>
        <w:ind w:left="720"/>
        <w:rPr>
          <w:rFonts w:ascii="Arial" w:hAnsi="Arial" w:cs="Arial"/>
          <w:szCs w:val="22"/>
        </w:rPr>
      </w:pPr>
      <w:r w:rsidRPr="00271E3B">
        <w:rPr>
          <w:rFonts w:ascii="Arial" w:hAnsi="Arial" w:cs="Arial"/>
          <w:szCs w:val="22"/>
        </w:rPr>
        <w:t>Guidance</w:t>
      </w:r>
    </w:p>
    <w:p w14:paraId="0B36B791" w14:textId="6E658596" w:rsidR="002A6ACA" w:rsidRPr="00271E3B" w:rsidRDefault="002A6ACA" w:rsidP="002A6ACA">
      <w:pPr>
        <w:pStyle w:val="Heading5"/>
        <w:tabs>
          <w:tab w:val="clear" w:pos="2160"/>
          <w:tab w:val="num" w:pos="1418"/>
        </w:tabs>
        <w:ind w:left="1418" w:hanging="709"/>
        <w:rPr>
          <w:rFonts w:ascii="Arial" w:hAnsi="Arial" w:cs="Arial"/>
          <w:szCs w:val="22"/>
        </w:rPr>
      </w:pPr>
      <w:r w:rsidRPr="00271E3B">
        <w:rPr>
          <w:rFonts w:ascii="Arial" w:hAnsi="Arial" w:cs="Arial"/>
          <w:szCs w:val="22"/>
        </w:rPr>
        <w:t>Whether or not all, or any part, of a Recognised Body’s business is to be carried on as Islamic Financial Business, that business must be carried out in compliance with all other relevant parts of the Rulebooks issued by the Regulator.</w:t>
      </w:r>
    </w:p>
    <w:p w14:paraId="4D2CE661" w14:textId="160C3BF9" w:rsidR="002A6ACA" w:rsidRPr="00271E3B" w:rsidRDefault="002A6ACA" w:rsidP="002A6ACA">
      <w:pPr>
        <w:pStyle w:val="Heading5"/>
        <w:tabs>
          <w:tab w:val="clear" w:pos="2160"/>
          <w:tab w:val="num" w:pos="1418"/>
        </w:tabs>
        <w:ind w:left="1418" w:hanging="709"/>
        <w:rPr>
          <w:rFonts w:ascii="Arial" w:hAnsi="Arial" w:cs="Arial"/>
          <w:szCs w:val="22"/>
        </w:rPr>
      </w:pPr>
      <w:r w:rsidRPr="00271E3B">
        <w:rPr>
          <w:rFonts w:ascii="Arial" w:hAnsi="Arial" w:cs="Arial"/>
          <w:szCs w:val="22"/>
        </w:rPr>
        <w:t>These Islamic Finance Rules set out the specific instances where additional Rules are required in order to ensure that certain aspects of a Recognised Body’s business activities qualify as Islamic Financial Business and to ensure that such business remains Shari'a-compliant.</w:t>
      </w:r>
    </w:p>
    <w:p w14:paraId="4E8EF3A0" w14:textId="49182F6A" w:rsidR="002A6ACA" w:rsidRPr="00271E3B" w:rsidRDefault="002A6ACA" w:rsidP="002A6ACA">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For any part of a Recognised Body’s business carried on as Islamic Financial Business that is not specifically referred to in these Islamic Finance Rules, the requirement under IFR 2.4.2(b) will be sufficient to qualify that business as Islamic Financial Business without the need for additional steps to be taken unless the Regulator believes that any such additional steps may be necessary. </w:t>
      </w:r>
    </w:p>
    <w:p w14:paraId="5D25198A" w14:textId="4009615F" w:rsidR="002A6ACA" w:rsidRPr="00271E3B" w:rsidRDefault="002A6ACA" w:rsidP="002A6ACA">
      <w:pPr>
        <w:pStyle w:val="Heading5"/>
        <w:tabs>
          <w:tab w:val="clear" w:pos="2160"/>
          <w:tab w:val="num" w:pos="1418"/>
        </w:tabs>
        <w:ind w:left="1418" w:hanging="709"/>
        <w:rPr>
          <w:rFonts w:ascii="Arial" w:hAnsi="Arial" w:cs="Arial"/>
          <w:szCs w:val="22"/>
        </w:rPr>
      </w:pPr>
      <w:r w:rsidRPr="00271E3B">
        <w:rPr>
          <w:rFonts w:ascii="Arial" w:hAnsi="Arial" w:cs="Arial"/>
          <w:szCs w:val="22"/>
        </w:rPr>
        <w:t>The Regulator shall have the power to designate any part of a Recognised Body’s business as not being in compliance with Shari'a in the event that the Regulator believes that such activity or specified category of activities involves matters that are contrary to the aims of Shari'a.</w:t>
      </w:r>
    </w:p>
    <w:p w14:paraId="7351A9DB" w14:textId="1C95518F" w:rsidR="002A6ACA" w:rsidRPr="00271E3B" w:rsidRDefault="002A6ACA" w:rsidP="002A6ACA">
      <w:pPr>
        <w:pStyle w:val="Heading5"/>
        <w:tabs>
          <w:tab w:val="clear" w:pos="2160"/>
          <w:tab w:val="num" w:pos="1418"/>
        </w:tabs>
        <w:ind w:left="1418" w:hanging="709"/>
        <w:rPr>
          <w:rFonts w:ascii="Arial" w:hAnsi="Arial" w:cs="Arial"/>
          <w:szCs w:val="22"/>
        </w:rPr>
      </w:pPr>
      <w:r w:rsidRPr="00271E3B">
        <w:rPr>
          <w:rFonts w:ascii="Arial" w:hAnsi="Arial" w:cs="Arial"/>
          <w:szCs w:val="22"/>
        </w:rPr>
        <w:lastRenderedPageBreak/>
        <w:t>The Regulator will, when considering the treatment of Islamic Financial Business arrangements, take a "substance over form" approach giving particular weight to the economic substance of a particular activity over the legal and/or Shari'a form taken by it.</w:t>
      </w:r>
    </w:p>
    <w:p w14:paraId="1EEE37E3" w14:textId="2829CEA8" w:rsidR="002A6ACA" w:rsidRPr="00271E3B" w:rsidRDefault="002A6ACA" w:rsidP="002A6ACA">
      <w:pPr>
        <w:pStyle w:val="Heading5"/>
        <w:tabs>
          <w:tab w:val="clear" w:pos="2160"/>
          <w:tab w:val="num" w:pos="1418"/>
        </w:tabs>
        <w:ind w:left="1418" w:hanging="709"/>
        <w:rPr>
          <w:rFonts w:ascii="Arial" w:hAnsi="Arial" w:cs="Arial"/>
          <w:szCs w:val="22"/>
        </w:rPr>
      </w:pPr>
      <w:r w:rsidRPr="00271E3B">
        <w:rPr>
          <w:rFonts w:ascii="Arial" w:hAnsi="Arial" w:cs="Arial"/>
          <w:szCs w:val="22"/>
        </w:rPr>
        <w:t>The issue of Financial Instruments that are Securities, such as Shares, Debentures (falling under paragraphs 88 or 90 of Schedule 1 of FSMR), Sukuk or Units attracts product-specific disclosure requirements such as the publication of a Prospectus or an Exempt Disclosure Statement. Where such Securities are included on the Official List of Securities or made via an Offer of Securities within ADGM, there are initial and ongoing disclosure and other obligations that apply to the Issuer/Reporting Entity under the MKT Rulebook. These MKT obligations are distinct from the obligations that apply to Recognised Bodies in respect of such Securities.</w:t>
      </w:r>
    </w:p>
    <w:p w14:paraId="6752512E" w14:textId="77777777" w:rsidR="003854AA" w:rsidRPr="00271E3B" w:rsidRDefault="003854AA" w:rsidP="003854AA">
      <w:pPr>
        <w:pStyle w:val="Heading2"/>
        <w:rPr>
          <w:rFonts w:ascii="Arial" w:hAnsi="Arial" w:cs="Arial"/>
          <w:szCs w:val="22"/>
        </w:rPr>
      </w:pPr>
      <w:r w:rsidRPr="00271E3B">
        <w:rPr>
          <w:rFonts w:ascii="Arial" w:hAnsi="Arial" w:cs="Arial"/>
          <w:szCs w:val="22"/>
        </w:rPr>
        <w:t>Shari’a-compliant Regulated Activity</w:t>
      </w:r>
    </w:p>
    <w:p w14:paraId="5C012CE6" w14:textId="72E640FD" w:rsidR="00997B4A" w:rsidRPr="00271E3B" w:rsidRDefault="003854AA" w:rsidP="003854AA">
      <w:pPr>
        <w:pStyle w:val="Heading3"/>
        <w:rPr>
          <w:rFonts w:ascii="Arial" w:hAnsi="Arial" w:cs="Arial"/>
          <w:szCs w:val="22"/>
        </w:rPr>
      </w:pPr>
      <w:r w:rsidRPr="00271E3B">
        <w:rPr>
          <w:rFonts w:ascii="Arial" w:hAnsi="Arial" w:cs="Arial"/>
          <w:szCs w:val="22"/>
        </w:rPr>
        <w:t xml:space="preserve">For the purposes of </w:t>
      </w:r>
      <w:r w:rsidR="00E22290" w:rsidRPr="00271E3B">
        <w:rPr>
          <w:rFonts w:ascii="Arial" w:hAnsi="Arial" w:cs="Arial"/>
          <w:szCs w:val="22"/>
        </w:rPr>
        <w:t>paragraph</w:t>
      </w:r>
      <w:r w:rsidRPr="00271E3B">
        <w:rPr>
          <w:rFonts w:ascii="Arial" w:hAnsi="Arial" w:cs="Arial"/>
          <w:szCs w:val="22"/>
        </w:rPr>
        <w:t xml:space="preserve"> </w:t>
      </w:r>
      <w:r w:rsidR="00E22290" w:rsidRPr="00271E3B">
        <w:rPr>
          <w:rFonts w:ascii="Arial" w:hAnsi="Arial" w:cs="Arial"/>
          <w:szCs w:val="22"/>
        </w:rPr>
        <w:t>6</w:t>
      </w:r>
      <w:r w:rsidR="001752CC" w:rsidRPr="00271E3B">
        <w:rPr>
          <w:rFonts w:ascii="Arial" w:hAnsi="Arial" w:cs="Arial"/>
          <w:szCs w:val="22"/>
        </w:rPr>
        <w:t>4</w:t>
      </w:r>
      <w:r w:rsidRPr="00271E3B">
        <w:rPr>
          <w:rFonts w:ascii="Arial" w:hAnsi="Arial" w:cs="Arial"/>
          <w:szCs w:val="22"/>
        </w:rPr>
        <w:t xml:space="preserve"> of </w:t>
      </w:r>
      <w:r w:rsidR="00FF7F8D" w:rsidRPr="00271E3B">
        <w:rPr>
          <w:rFonts w:ascii="Arial" w:hAnsi="Arial" w:cs="Arial"/>
          <w:szCs w:val="22"/>
        </w:rPr>
        <w:t xml:space="preserve">Schedule 1 to </w:t>
      </w:r>
      <w:r w:rsidR="002A6ACA" w:rsidRPr="00271E3B">
        <w:rPr>
          <w:rFonts w:ascii="Arial" w:hAnsi="Arial" w:cs="Arial"/>
          <w:szCs w:val="22"/>
        </w:rPr>
        <w:t>FSMR</w:t>
      </w:r>
      <w:r w:rsidRPr="00271E3B">
        <w:rPr>
          <w:rFonts w:ascii="Arial" w:hAnsi="Arial" w:cs="Arial"/>
          <w:szCs w:val="22"/>
        </w:rPr>
        <w:t xml:space="preserve">, carrying on a Regulated Activity in manner that complies with </w:t>
      </w:r>
      <w:r w:rsidR="00997B4A" w:rsidRPr="00271E3B">
        <w:rPr>
          <w:rFonts w:ascii="Arial" w:hAnsi="Arial" w:cs="Arial"/>
          <w:szCs w:val="22"/>
        </w:rPr>
        <w:t>S</w:t>
      </w:r>
      <w:r w:rsidR="00997B4A" w:rsidRPr="00271E3B">
        <w:rPr>
          <w:rFonts w:ascii="Arial" w:hAnsi="Arial" w:cs="Arial"/>
          <w:spacing w:val="1"/>
          <w:szCs w:val="22"/>
        </w:rPr>
        <w:t>h</w:t>
      </w:r>
      <w:r w:rsidR="00997B4A" w:rsidRPr="00271E3B">
        <w:rPr>
          <w:rFonts w:ascii="Arial" w:hAnsi="Arial" w:cs="Arial"/>
          <w:szCs w:val="22"/>
        </w:rPr>
        <w:t>ari'a</w:t>
      </w:r>
      <w:r w:rsidRPr="00271E3B">
        <w:rPr>
          <w:rFonts w:ascii="Arial" w:hAnsi="Arial" w:cs="Arial"/>
          <w:szCs w:val="22"/>
        </w:rPr>
        <w:t xml:space="preserve"> is a specified kind of activity. Such </w:t>
      </w:r>
      <w:r w:rsidR="00997B4A" w:rsidRPr="00271E3B">
        <w:rPr>
          <w:rFonts w:ascii="Arial" w:hAnsi="Arial" w:cs="Arial"/>
          <w:szCs w:val="22"/>
        </w:rPr>
        <w:t>S</w:t>
      </w:r>
      <w:r w:rsidR="00997B4A" w:rsidRPr="00271E3B">
        <w:rPr>
          <w:rFonts w:ascii="Arial" w:hAnsi="Arial" w:cs="Arial"/>
          <w:spacing w:val="1"/>
          <w:szCs w:val="22"/>
        </w:rPr>
        <w:t>h</w:t>
      </w:r>
      <w:r w:rsidR="00997B4A" w:rsidRPr="00271E3B">
        <w:rPr>
          <w:rFonts w:ascii="Arial" w:hAnsi="Arial" w:cs="Arial"/>
          <w:szCs w:val="22"/>
        </w:rPr>
        <w:t>ari'a-</w:t>
      </w:r>
      <w:r w:rsidRPr="00271E3B">
        <w:rPr>
          <w:rFonts w:ascii="Arial" w:hAnsi="Arial" w:cs="Arial"/>
          <w:szCs w:val="22"/>
        </w:rPr>
        <w:t xml:space="preserve">compliant </w:t>
      </w:r>
      <w:r w:rsidR="00997B4A" w:rsidRPr="00271E3B">
        <w:rPr>
          <w:rFonts w:ascii="Arial" w:hAnsi="Arial" w:cs="Arial"/>
          <w:szCs w:val="22"/>
        </w:rPr>
        <w:t>Regulated Activities</w:t>
      </w:r>
      <w:r w:rsidRPr="00271E3B">
        <w:rPr>
          <w:rFonts w:ascii="Arial" w:hAnsi="Arial" w:cs="Arial"/>
          <w:szCs w:val="22"/>
        </w:rPr>
        <w:t xml:space="preserve"> shall include without limitation</w:t>
      </w:r>
      <w:r w:rsidR="00997B4A" w:rsidRPr="00271E3B">
        <w:rPr>
          <w:rFonts w:ascii="Arial" w:hAnsi="Arial" w:cs="Arial"/>
          <w:szCs w:val="22"/>
        </w:rPr>
        <w:t>:</w:t>
      </w:r>
    </w:p>
    <w:p w14:paraId="34245B08" w14:textId="77777777" w:rsidR="00997B4A" w:rsidRPr="00271E3B" w:rsidRDefault="00997B4A" w:rsidP="00997B4A">
      <w:pPr>
        <w:pStyle w:val="Heading4"/>
        <w:rPr>
          <w:rFonts w:ascii="Arial" w:hAnsi="Arial" w:cs="Arial"/>
          <w:szCs w:val="22"/>
        </w:rPr>
      </w:pPr>
      <w:r w:rsidRPr="00271E3B">
        <w:rPr>
          <w:rFonts w:ascii="Arial" w:hAnsi="Arial" w:cs="Arial"/>
          <w:szCs w:val="22"/>
        </w:rPr>
        <w:t>Dealing in Investments as Principal wh</w:t>
      </w:r>
      <w:r w:rsidR="009D1222" w:rsidRPr="00271E3B">
        <w:rPr>
          <w:rFonts w:ascii="Arial" w:hAnsi="Arial" w:cs="Arial"/>
          <w:szCs w:val="22"/>
        </w:rPr>
        <w:t>ere the Investments are Shari'a-</w:t>
      </w:r>
      <w:r w:rsidRPr="00271E3B">
        <w:rPr>
          <w:rFonts w:ascii="Arial" w:hAnsi="Arial" w:cs="Arial"/>
          <w:szCs w:val="22"/>
        </w:rPr>
        <w:t>compliant investments;</w:t>
      </w:r>
    </w:p>
    <w:p w14:paraId="71C515D3" w14:textId="77777777" w:rsidR="00997B4A" w:rsidRPr="00271E3B" w:rsidRDefault="00997B4A" w:rsidP="00997B4A">
      <w:pPr>
        <w:pStyle w:val="Heading4"/>
        <w:rPr>
          <w:rFonts w:ascii="Arial" w:hAnsi="Arial" w:cs="Arial"/>
          <w:szCs w:val="22"/>
        </w:rPr>
      </w:pPr>
      <w:r w:rsidRPr="00271E3B">
        <w:rPr>
          <w:rFonts w:ascii="Arial" w:hAnsi="Arial" w:cs="Arial"/>
          <w:szCs w:val="22"/>
        </w:rPr>
        <w:t>Dealing in Investments as Agent wh</w:t>
      </w:r>
      <w:r w:rsidR="009D1222" w:rsidRPr="00271E3B">
        <w:rPr>
          <w:rFonts w:ascii="Arial" w:hAnsi="Arial" w:cs="Arial"/>
          <w:szCs w:val="22"/>
        </w:rPr>
        <w:t>ere the Investments are Shari'a-</w:t>
      </w:r>
      <w:r w:rsidRPr="00271E3B">
        <w:rPr>
          <w:rFonts w:ascii="Arial" w:hAnsi="Arial" w:cs="Arial"/>
          <w:szCs w:val="22"/>
        </w:rPr>
        <w:t>compliant investments;</w:t>
      </w:r>
    </w:p>
    <w:p w14:paraId="30E32A47" w14:textId="77777777" w:rsidR="00997B4A" w:rsidRPr="00271E3B" w:rsidRDefault="00997B4A" w:rsidP="00997B4A">
      <w:pPr>
        <w:pStyle w:val="Heading4"/>
        <w:rPr>
          <w:rFonts w:ascii="Arial" w:hAnsi="Arial" w:cs="Arial"/>
          <w:szCs w:val="22"/>
        </w:rPr>
      </w:pPr>
      <w:r w:rsidRPr="00271E3B">
        <w:rPr>
          <w:rFonts w:ascii="Arial" w:hAnsi="Arial" w:cs="Arial"/>
          <w:szCs w:val="22"/>
        </w:rPr>
        <w:t>Arranging Deals in Investments wh</w:t>
      </w:r>
      <w:r w:rsidR="009D1222" w:rsidRPr="00271E3B">
        <w:rPr>
          <w:rFonts w:ascii="Arial" w:hAnsi="Arial" w:cs="Arial"/>
          <w:szCs w:val="22"/>
        </w:rPr>
        <w:t>ere the investments are Shari'a-</w:t>
      </w:r>
      <w:r w:rsidRPr="00271E3B">
        <w:rPr>
          <w:rFonts w:ascii="Arial" w:hAnsi="Arial" w:cs="Arial"/>
          <w:szCs w:val="22"/>
        </w:rPr>
        <w:t>compliant investments;</w:t>
      </w:r>
    </w:p>
    <w:p w14:paraId="15D9AB8E" w14:textId="77777777" w:rsidR="00997B4A" w:rsidRPr="00271E3B" w:rsidRDefault="00FF7F8D" w:rsidP="00997B4A">
      <w:pPr>
        <w:pStyle w:val="Heading4"/>
        <w:rPr>
          <w:rFonts w:ascii="Arial" w:hAnsi="Arial" w:cs="Arial"/>
          <w:szCs w:val="22"/>
        </w:rPr>
      </w:pPr>
      <w:r w:rsidRPr="00271E3B">
        <w:rPr>
          <w:rFonts w:ascii="Arial" w:hAnsi="Arial" w:cs="Arial"/>
          <w:szCs w:val="22"/>
        </w:rPr>
        <w:t>A</w:t>
      </w:r>
      <w:r w:rsidR="00997B4A" w:rsidRPr="00271E3B">
        <w:rPr>
          <w:rFonts w:ascii="Arial" w:hAnsi="Arial" w:cs="Arial"/>
          <w:szCs w:val="22"/>
        </w:rPr>
        <w:t>dvising on Investments or Credit wh</w:t>
      </w:r>
      <w:r w:rsidR="009D1222" w:rsidRPr="00271E3B">
        <w:rPr>
          <w:rFonts w:ascii="Arial" w:hAnsi="Arial" w:cs="Arial"/>
          <w:szCs w:val="22"/>
        </w:rPr>
        <w:t>ere the investments are Shari'a-</w:t>
      </w:r>
      <w:r w:rsidR="00997B4A" w:rsidRPr="00271E3B">
        <w:rPr>
          <w:rFonts w:ascii="Arial" w:hAnsi="Arial" w:cs="Arial"/>
          <w:szCs w:val="22"/>
        </w:rPr>
        <w:t xml:space="preserve">compliant investments or the Credit is to be provided in a Shari'a-compliant manner; </w:t>
      </w:r>
    </w:p>
    <w:p w14:paraId="5A971E2E" w14:textId="77777777" w:rsidR="00997B4A" w:rsidRPr="00271E3B" w:rsidRDefault="00997B4A" w:rsidP="00997B4A">
      <w:pPr>
        <w:pStyle w:val="Heading4"/>
        <w:rPr>
          <w:rFonts w:ascii="Arial" w:hAnsi="Arial" w:cs="Arial"/>
          <w:szCs w:val="22"/>
        </w:rPr>
      </w:pPr>
      <w:r w:rsidRPr="00271E3B">
        <w:rPr>
          <w:rFonts w:ascii="Arial" w:hAnsi="Arial" w:cs="Arial"/>
          <w:szCs w:val="22"/>
        </w:rPr>
        <w:t xml:space="preserve">activities relating to insurance in the form of Takaful and/or Retakaful; </w:t>
      </w:r>
    </w:p>
    <w:p w14:paraId="726DC25E" w14:textId="77777777" w:rsidR="00997B4A" w:rsidRPr="00271E3B" w:rsidRDefault="00997B4A" w:rsidP="00997B4A">
      <w:pPr>
        <w:pStyle w:val="Heading4"/>
        <w:rPr>
          <w:rFonts w:ascii="Arial" w:hAnsi="Arial" w:cs="Arial"/>
          <w:szCs w:val="22"/>
        </w:rPr>
      </w:pPr>
      <w:r w:rsidRPr="00271E3B">
        <w:rPr>
          <w:rFonts w:ascii="Arial" w:hAnsi="Arial" w:cs="Arial"/>
          <w:szCs w:val="22"/>
        </w:rPr>
        <w:t>subject to IFR 2.5.2 below, Acce</w:t>
      </w:r>
      <w:r w:rsidR="009D1222" w:rsidRPr="00271E3B">
        <w:rPr>
          <w:rFonts w:ascii="Arial" w:hAnsi="Arial" w:cs="Arial"/>
          <w:szCs w:val="22"/>
        </w:rPr>
        <w:t>pting Deposits that are Shari'a-</w:t>
      </w:r>
      <w:r w:rsidRPr="00271E3B">
        <w:rPr>
          <w:rFonts w:ascii="Arial" w:hAnsi="Arial" w:cs="Arial"/>
          <w:szCs w:val="22"/>
        </w:rPr>
        <w:t xml:space="preserve">compliant deposits; </w:t>
      </w:r>
    </w:p>
    <w:p w14:paraId="77C6936B" w14:textId="3A572F57" w:rsidR="00997B4A" w:rsidRPr="00271E3B" w:rsidRDefault="00997B4A" w:rsidP="00997B4A">
      <w:pPr>
        <w:pStyle w:val="Heading4"/>
        <w:rPr>
          <w:rFonts w:ascii="Arial" w:hAnsi="Arial" w:cs="Arial"/>
          <w:szCs w:val="22"/>
        </w:rPr>
      </w:pPr>
      <w:r w:rsidRPr="00271E3B">
        <w:rPr>
          <w:rFonts w:ascii="Arial" w:hAnsi="Arial" w:cs="Arial"/>
          <w:szCs w:val="22"/>
        </w:rPr>
        <w:t xml:space="preserve">providing Shari'a-compliant Credit under Credit </w:t>
      </w:r>
      <w:r w:rsidR="00FF291E">
        <w:rPr>
          <w:rFonts w:ascii="Arial" w:hAnsi="Arial" w:cs="Arial"/>
          <w:szCs w:val="22"/>
        </w:rPr>
        <w:t>Facilities</w:t>
      </w:r>
      <w:r w:rsidRPr="00271E3B">
        <w:rPr>
          <w:rFonts w:ascii="Arial" w:hAnsi="Arial" w:cs="Arial"/>
          <w:szCs w:val="22"/>
        </w:rPr>
        <w:t xml:space="preserve">; </w:t>
      </w:r>
    </w:p>
    <w:p w14:paraId="18127911" w14:textId="77777777" w:rsidR="00997B4A" w:rsidRPr="00271E3B" w:rsidRDefault="00997B4A" w:rsidP="00997B4A">
      <w:pPr>
        <w:pStyle w:val="Heading4"/>
        <w:rPr>
          <w:rFonts w:ascii="Arial" w:hAnsi="Arial" w:cs="Arial"/>
          <w:szCs w:val="22"/>
        </w:rPr>
      </w:pPr>
      <w:r w:rsidRPr="00271E3B">
        <w:rPr>
          <w:rFonts w:ascii="Arial" w:hAnsi="Arial" w:cs="Arial"/>
          <w:szCs w:val="22"/>
        </w:rPr>
        <w:t>Operating a Multilateral Trading Facility or Organised Trading Facility in relation to Shari'a</w:t>
      </w:r>
      <w:r w:rsidR="001752CC" w:rsidRPr="00271E3B">
        <w:rPr>
          <w:rFonts w:ascii="Arial" w:hAnsi="Arial" w:cs="Arial"/>
          <w:szCs w:val="22"/>
        </w:rPr>
        <w:t>-</w:t>
      </w:r>
      <w:r w:rsidRPr="00271E3B">
        <w:rPr>
          <w:rFonts w:ascii="Arial" w:hAnsi="Arial" w:cs="Arial"/>
          <w:szCs w:val="22"/>
        </w:rPr>
        <w:t xml:space="preserve">compliant instruments; </w:t>
      </w:r>
    </w:p>
    <w:p w14:paraId="17BB4B22" w14:textId="77777777" w:rsidR="00997B4A" w:rsidRPr="00271E3B" w:rsidRDefault="00997B4A" w:rsidP="00997B4A">
      <w:pPr>
        <w:pStyle w:val="Heading4"/>
        <w:rPr>
          <w:rFonts w:ascii="Arial" w:hAnsi="Arial" w:cs="Arial"/>
          <w:szCs w:val="22"/>
        </w:rPr>
      </w:pPr>
      <w:r w:rsidRPr="00271E3B">
        <w:rPr>
          <w:rFonts w:ascii="Arial" w:hAnsi="Arial" w:cs="Arial"/>
          <w:szCs w:val="22"/>
        </w:rPr>
        <w:t>Managing Asse</w:t>
      </w:r>
      <w:r w:rsidR="009D1222" w:rsidRPr="00271E3B">
        <w:rPr>
          <w:rFonts w:ascii="Arial" w:hAnsi="Arial" w:cs="Arial"/>
          <w:szCs w:val="22"/>
        </w:rPr>
        <w:t>ts where the assets are Shari'a-</w:t>
      </w:r>
      <w:r w:rsidRPr="00271E3B">
        <w:rPr>
          <w:rFonts w:ascii="Arial" w:hAnsi="Arial" w:cs="Arial"/>
          <w:szCs w:val="22"/>
        </w:rPr>
        <w:t>compliant assets; and</w:t>
      </w:r>
    </w:p>
    <w:p w14:paraId="073E158C" w14:textId="77777777" w:rsidR="00997B4A" w:rsidRPr="00271E3B" w:rsidRDefault="00FF7F8D" w:rsidP="00997B4A">
      <w:pPr>
        <w:pStyle w:val="Heading4"/>
        <w:rPr>
          <w:rFonts w:ascii="Arial" w:hAnsi="Arial" w:cs="Arial"/>
          <w:szCs w:val="22"/>
        </w:rPr>
      </w:pPr>
      <w:r w:rsidRPr="00271E3B">
        <w:rPr>
          <w:rFonts w:ascii="Arial" w:hAnsi="Arial" w:cs="Arial"/>
          <w:szCs w:val="22"/>
        </w:rPr>
        <w:t>M</w:t>
      </w:r>
      <w:r w:rsidR="009D1222" w:rsidRPr="00271E3B">
        <w:rPr>
          <w:rFonts w:ascii="Arial" w:hAnsi="Arial" w:cs="Arial"/>
          <w:szCs w:val="22"/>
        </w:rPr>
        <w:t xml:space="preserve">anaging a </w:t>
      </w:r>
      <w:r w:rsidR="00997B4A" w:rsidRPr="00271E3B">
        <w:rPr>
          <w:rFonts w:ascii="Arial" w:hAnsi="Arial" w:cs="Arial"/>
          <w:szCs w:val="22"/>
        </w:rPr>
        <w:t>Collective Investment Fund</w:t>
      </w:r>
      <w:r w:rsidRPr="00271E3B">
        <w:rPr>
          <w:rFonts w:ascii="Arial" w:hAnsi="Arial" w:cs="Arial"/>
          <w:szCs w:val="22"/>
        </w:rPr>
        <w:t xml:space="preserve"> that is an Islamic Fund</w:t>
      </w:r>
      <w:r w:rsidR="00997B4A" w:rsidRPr="00271E3B">
        <w:rPr>
          <w:rFonts w:ascii="Arial" w:hAnsi="Arial" w:cs="Arial"/>
          <w:szCs w:val="22"/>
        </w:rPr>
        <w:t xml:space="preserve"> or </w:t>
      </w:r>
      <w:r w:rsidRPr="00271E3B">
        <w:rPr>
          <w:rFonts w:ascii="Arial" w:hAnsi="Arial" w:cs="Arial"/>
          <w:szCs w:val="22"/>
        </w:rPr>
        <w:t>A</w:t>
      </w:r>
      <w:r w:rsidR="00A15B1C" w:rsidRPr="00271E3B">
        <w:rPr>
          <w:rFonts w:ascii="Arial" w:hAnsi="Arial" w:cs="Arial"/>
          <w:szCs w:val="22"/>
        </w:rPr>
        <w:t>cting as</w:t>
      </w:r>
      <w:r w:rsidRPr="00271E3B">
        <w:rPr>
          <w:rFonts w:ascii="Arial" w:hAnsi="Arial" w:cs="Arial"/>
          <w:szCs w:val="22"/>
        </w:rPr>
        <w:t xml:space="preserve"> T</w:t>
      </w:r>
      <w:r w:rsidR="00997B4A" w:rsidRPr="00271E3B">
        <w:rPr>
          <w:rFonts w:ascii="Arial" w:hAnsi="Arial" w:cs="Arial"/>
          <w:szCs w:val="22"/>
        </w:rPr>
        <w:t>rustee of a</w:t>
      </w:r>
      <w:r w:rsidRPr="00271E3B">
        <w:rPr>
          <w:rFonts w:ascii="Arial" w:hAnsi="Arial" w:cs="Arial"/>
          <w:szCs w:val="22"/>
        </w:rPr>
        <w:t>n</w:t>
      </w:r>
      <w:r w:rsidR="00997B4A" w:rsidRPr="00271E3B">
        <w:rPr>
          <w:rFonts w:ascii="Arial" w:hAnsi="Arial" w:cs="Arial"/>
          <w:szCs w:val="22"/>
        </w:rPr>
        <w:t xml:space="preserve"> Investment Trust</w:t>
      </w:r>
      <w:r w:rsidRPr="00271E3B">
        <w:rPr>
          <w:rFonts w:ascii="Arial" w:hAnsi="Arial" w:cs="Arial"/>
          <w:szCs w:val="22"/>
        </w:rPr>
        <w:t xml:space="preserve"> that is a Shari'a-compliant Investment Trust</w:t>
      </w:r>
      <w:r w:rsidR="00997B4A" w:rsidRPr="00271E3B">
        <w:rPr>
          <w:rFonts w:ascii="Arial" w:hAnsi="Arial" w:cs="Arial"/>
          <w:szCs w:val="22"/>
        </w:rPr>
        <w:t>.</w:t>
      </w:r>
    </w:p>
    <w:p w14:paraId="73CD4631" w14:textId="77777777" w:rsidR="00997B4A" w:rsidRPr="00271E3B" w:rsidRDefault="00997B4A" w:rsidP="00997B4A">
      <w:pPr>
        <w:pStyle w:val="Heading3"/>
        <w:rPr>
          <w:rFonts w:ascii="Arial" w:hAnsi="Arial" w:cs="Arial"/>
          <w:szCs w:val="22"/>
        </w:rPr>
      </w:pPr>
      <w:r w:rsidRPr="00271E3B">
        <w:rPr>
          <w:rFonts w:ascii="Arial" w:hAnsi="Arial" w:cs="Arial"/>
          <w:szCs w:val="22"/>
        </w:rPr>
        <w:t xml:space="preserve">Managing a Profit Sharing Investment Account is not a Regulated Activity for the purposes of Accepting Deposits or collective investment but rather is a distinct Regulated Activity. </w:t>
      </w:r>
    </w:p>
    <w:p w14:paraId="250AB7B2" w14:textId="77777777" w:rsidR="00FF7F8D" w:rsidRPr="00271E3B" w:rsidRDefault="00FF7F8D" w:rsidP="00997B4A">
      <w:pPr>
        <w:pStyle w:val="Heading3"/>
        <w:rPr>
          <w:rFonts w:ascii="Arial" w:hAnsi="Arial" w:cs="Arial"/>
          <w:szCs w:val="22"/>
        </w:rPr>
      </w:pPr>
      <w:r w:rsidRPr="00271E3B">
        <w:rPr>
          <w:rFonts w:ascii="Arial" w:hAnsi="Arial" w:cs="Arial"/>
          <w:szCs w:val="22"/>
        </w:rPr>
        <w:lastRenderedPageBreak/>
        <w:t>The Shari'a-compliant Regulated Activities listed in IFR 2.5.1(c) and</w:t>
      </w:r>
      <w:r w:rsidR="000D5F2E" w:rsidRPr="00271E3B">
        <w:rPr>
          <w:rFonts w:ascii="Arial" w:hAnsi="Arial" w:cs="Arial"/>
          <w:szCs w:val="22"/>
        </w:rPr>
        <w:t xml:space="preserve"> IFR</w:t>
      </w:r>
      <w:r w:rsidRPr="00271E3B">
        <w:rPr>
          <w:rFonts w:ascii="Arial" w:hAnsi="Arial" w:cs="Arial"/>
          <w:szCs w:val="22"/>
        </w:rPr>
        <w:t xml:space="preserve"> 2.5.1(d) above shall not constitute the Conducting of Islamic Financial Business and shall not require an Authorised Person that engages in the Regulated Activities</w:t>
      </w:r>
      <w:r w:rsidR="000D5F2E" w:rsidRPr="00271E3B">
        <w:rPr>
          <w:rFonts w:ascii="Arial" w:hAnsi="Arial" w:cs="Arial"/>
          <w:szCs w:val="22"/>
        </w:rPr>
        <w:t xml:space="preserve"> listed in IFR 2.5.1(c) and IFR 2.5.1(d)</w:t>
      </w:r>
      <w:r w:rsidRPr="00271E3B">
        <w:rPr>
          <w:rFonts w:ascii="Arial" w:hAnsi="Arial" w:cs="Arial"/>
          <w:szCs w:val="22"/>
        </w:rPr>
        <w:t xml:space="preserve"> to have a Financial Services Permission under IFR 2.3 in the limited circumstances in which the parties to that Investment or the provision of Credit are each separately advised as to matters of Shari'a and the Authorised Person undertaking such Regulated Activity:</w:t>
      </w:r>
    </w:p>
    <w:p w14:paraId="2735DEBD" w14:textId="2705CFFB" w:rsidR="000D5F2E" w:rsidRPr="00271E3B" w:rsidRDefault="00FF7F8D" w:rsidP="00FF7F8D">
      <w:pPr>
        <w:pStyle w:val="Heading4"/>
        <w:rPr>
          <w:rFonts w:ascii="Arial" w:hAnsi="Arial" w:cs="Arial"/>
          <w:szCs w:val="22"/>
        </w:rPr>
      </w:pPr>
      <w:r w:rsidRPr="00271E3B">
        <w:rPr>
          <w:rFonts w:ascii="Arial" w:hAnsi="Arial" w:cs="Arial"/>
          <w:szCs w:val="22"/>
        </w:rPr>
        <w:t xml:space="preserve">has a Financial Services Permission authorising it carry out such Regulated Activity under </w:t>
      </w:r>
      <w:r w:rsidR="002A6ACA" w:rsidRPr="00271E3B">
        <w:rPr>
          <w:rFonts w:ascii="Arial" w:hAnsi="Arial" w:cs="Arial"/>
          <w:szCs w:val="22"/>
        </w:rPr>
        <w:t>FSMR</w:t>
      </w:r>
      <w:r w:rsidRPr="00271E3B">
        <w:rPr>
          <w:rFonts w:ascii="Arial" w:hAnsi="Arial" w:cs="Arial"/>
          <w:szCs w:val="22"/>
        </w:rPr>
        <w:t xml:space="preserve">; </w:t>
      </w:r>
    </w:p>
    <w:p w14:paraId="58AEBF8B" w14:textId="77777777" w:rsidR="000D5F2E" w:rsidRPr="00271E3B" w:rsidRDefault="000D5F2E" w:rsidP="00FF7F8D">
      <w:pPr>
        <w:pStyle w:val="Heading4"/>
        <w:rPr>
          <w:rFonts w:ascii="Arial" w:hAnsi="Arial" w:cs="Arial"/>
          <w:szCs w:val="22"/>
        </w:rPr>
      </w:pPr>
      <w:r w:rsidRPr="00271E3B">
        <w:rPr>
          <w:rFonts w:ascii="Arial" w:hAnsi="Arial" w:cs="Arial"/>
          <w:szCs w:val="22"/>
        </w:rPr>
        <w:t>has informed the parties to that Investment or provision of Credit that it does not hold a Financial Services Permission authorising it to advise on Islamic Financial Business as an Islamic Financial Institution or through an Islamic Window;</w:t>
      </w:r>
    </w:p>
    <w:p w14:paraId="42F70AE4" w14:textId="77777777" w:rsidR="00FF7F8D" w:rsidRPr="00271E3B" w:rsidRDefault="000D5F2E" w:rsidP="00FF7F8D">
      <w:pPr>
        <w:pStyle w:val="Heading4"/>
        <w:rPr>
          <w:rFonts w:ascii="Arial" w:hAnsi="Arial" w:cs="Arial"/>
          <w:szCs w:val="22"/>
        </w:rPr>
      </w:pPr>
      <w:r w:rsidRPr="00271E3B">
        <w:rPr>
          <w:rFonts w:ascii="Arial" w:hAnsi="Arial" w:cs="Arial"/>
          <w:szCs w:val="22"/>
        </w:rPr>
        <w:t xml:space="preserve">does not provide any advice in connection with, or related to, matters of Shari'a in respect of such Investments or the provision of Credit; </w:t>
      </w:r>
      <w:r w:rsidR="00FF7F8D" w:rsidRPr="00271E3B">
        <w:rPr>
          <w:rFonts w:ascii="Arial" w:hAnsi="Arial" w:cs="Arial"/>
          <w:szCs w:val="22"/>
        </w:rPr>
        <w:t>and</w:t>
      </w:r>
    </w:p>
    <w:p w14:paraId="1A69AD0A" w14:textId="77777777" w:rsidR="00FF7F8D" w:rsidRPr="00271E3B" w:rsidRDefault="00FF7F8D" w:rsidP="00FF7F8D">
      <w:pPr>
        <w:pStyle w:val="Heading4"/>
        <w:rPr>
          <w:rFonts w:ascii="Arial" w:hAnsi="Arial" w:cs="Arial"/>
          <w:szCs w:val="22"/>
        </w:rPr>
      </w:pPr>
      <w:r w:rsidRPr="00271E3B">
        <w:rPr>
          <w:rFonts w:ascii="Arial" w:hAnsi="Arial" w:cs="Arial"/>
          <w:szCs w:val="22"/>
        </w:rPr>
        <w:t xml:space="preserve">has satisfied itself that each party to that Investment or provision of Credit </w:t>
      </w:r>
      <w:r w:rsidR="000D5F2E" w:rsidRPr="00271E3B">
        <w:rPr>
          <w:rFonts w:ascii="Arial" w:hAnsi="Arial" w:cs="Arial"/>
          <w:szCs w:val="22"/>
        </w:rPr>
        <w:t xml:space="preserve">is </w:t>
      </w:r>
      <w:r w:rsidRPr="00271E3B">
        <w:rPr>
          <w:rFonts w:ascii="Arial" w:hAnsi="Arial" w:cs="Arial"/>
          <w:szCs w:val="22"/>
        </w:rPr>
        <w:t xml:space="preserve">separately advised as to matters of Shari'a. </w:t>
      </w:r>
    </w:p>
    <w:p w14:paraId="632014CC" w14:textId="77777777" w:rsidR="003854AA" w:rsidRPr="00271E3B" w:rsidRDefault="00997B4A" w:rsidP="00997B4A">
      <w:pPr>
        <w:pStyle w:val="Heading3"/>
        <w:rPr>
          <w:rFonts w:ascii="Arial" w:hAnsi="Arial" w:cs="Arial"/>
          <w:szCs w:val="22"/>
        </w:rPr>
      </w:pPr>
      <w:r w:rsidRPr="00271E3B">
        <w:rPr>
          <w:rFonts w:ascii="Arial" w:hAnsi="Arial" w:cs="Arial"/>
          <w:szCs w:val="22"/>
        </w:rPr>
        <w:t>The Regulator will, when consi</w:t>
      </w:r>
      <w:r w:rsidR="001752CC" w:rsidRPr="00271E3B">
        <w:rPr>
          <w:rFonts w:ascii="Arial" w:hAnsi="Arial" w:cs="Arial"/>
          <w:szCs w:val="22"/>
        </w:rPr>
        <w:t>dering whether or not a Shari'a-</w:t>
      </w:r>
      <w:r w:rsidRPr="00271E3B">
        <w:rPr>
          <w:rFonts w:ascii="Arial" w:hAnsi="Arial" w:cs="Arial"/>
          <w:szCs w:val="22"/>
        </w:rPr>
        <w:t>compliant activity is a Regulated Activity, take a "substance over form" approach giving particular weight to the economic substance of a particular activity over the legal and/or Shari'a form taken by it.</w:t>
      </w:r>
    </w:p>
    <w:p w14:paraId="60CAD0D7" w14:textId="77777777" w:rsidR="00AB3A5E" w:rsidRPr="00271E3B" w:rsidRDefault="00AB3A5E" w:rsidP="00C51470">
      <w:pPr>
        <w:pStyle w:val="Heading1"/>
        <w:rPr>
          <w:rFonts w:ascii="Arial" w:hAnsi="Arial" w:cs="Arial"/>
          <w:szCs w:val="22"/>
        </w:rPr>
      </w:pPr>
      <w:bookmarkStart w:id="7" w:name="_Ref413092071"/>
      <w:bookmarkStart w:id="8" w:name="_Ref413092280"/>
      <w:bookmarkStart w:id="9" w:name="_Toc114825195"/>
      <w:r w:rsidRPr="00271E3B">
        <w:rPr>
          <w:rFonts w:ascii="Arial" w:hAnsi="Arial" w:cs="Arial"/>
          <w:szCs w:val="22"/>
        </w:rPr>
        <w:t>G</w:t>
      </w:r>
      <w:r w:rsidRPr="00271E3B">
        <w:rPr>
          <w:rFonts w:ascii="Arial" w:hAnsi="Arial" w:cs="Arial"/>
          <w:spacing w:val="-1"/>
          <w:szCs w:val="22"/>
        </w:rPr>
        <w:t>E</w:t>
      </w:r>
      <w:r w:rsidRPr="00271E3B">
        <w:rPr>
          <w:rFonts w:ascii="Arial" w:hAnsi="Arial" w:cs="Arial"/>
          <w:szCs w:val="22"/>
        </w:rPr>
        <w:t>N</w:t>
      </w:r>
      <w:r w:rsidRPr="00271E3B">
        <w:rPr>
          <w:rFonts w:ascii="Arial" w:hAnsi="Arial" w:cs="Arial"/>
          <w:spacing w:val="-1"/>
          <w:szCs w:val="22"/>
        </w:rPr>
        <w:t>E</w:t>
      </w:r>
      <w:r w:rsidRPr="00271E3B">
        <w:rPr>
          <w:rFonts w:ascii="Arial" w:hAnsi="Arial" w:cs="Arial"/>
          <w:szCs w:val="22"/>
        </w:rPr>
        <w:t>R</w:t>
      </w:r>
      <w:r w:rsidRPr="00271E3B">
        <w:rPr>
          <w:rFonts w:ascii="Arial" w:hAnsi="Arial" w:cs="Arial"/>
          <w:spacing w:val="-1"/>
          <w:szCs w:val="22"/>
        </w:rPr>
        <w:t>A</w:t>
      </w:r>
      <w:r w:rsidRPr="00271E3B">
        <w:rPr>
          <w:rFonts w:ascii="Arial" w:hAnsi="Arial" w:cs="Arial"/>
          <w:szCs w:val="22"/>
        </w:rPr>
        <w:t>L O</w:t>
      </w:r>
      <w:r w:rsidRPr="00271E3B">
        <w:rPr>
          <w:rFonts w:ascii="Arial" w:hAnsi="Arial" w:cs="Arial"/>
          <w:spacing w:val="-1"/>
          <w:szCs w:val="22"/>
        </w:rPr>
        <w:t>B</w:t>
      </w:r>
      <w:r w:rsidRPr="00271E3B">
        <w:rPr>
          <w:rFonts w:ascii="Arial" w:hAnsi="Arial" w:cs="Arial"/>
          <w:szCs w:val="22"/>
        </w:rPr>
        <w:t>LI</w:t>
      </w:r>
      <w:r w:rsidRPr="00271E3B">
        <w:rPr>
          <w:rFonts w:ascii="Arial" w:hAnsi="Arial" w:cs="Arial"/>
          <w:spacing w:val="-1"/>
          <w:szCs w:val="22"/>
        </w:rPr>
        <w:t>G</w:t>
      </w:r>
      <w:r w:rsidRPr="00271E3B">
        <w:rPr>
          <w:rFonts w:ascii="Arial" w:hAnsi="Arial" w:cs="Arial"/>
          <w:szCs w:val="22"/>
        </w:rPr>
        <w:t>ATI</w:t>
      </w:r>
      <w:r w:rsidRPr="00271E3B">
        <w:rPr>
          <w:rFonts w:ascii="Arial" w:hAnsi="Arial" w:cs="Arial"/>
          <w:spacing w:val="-1"/>
          <w:szCs w:val="22"/>
        </w:rPr>
        <w:t>ON</w:t>
      </w:r>
      <w:r w:rsidRPr="00271E3B">
        <w:rPr>
          <w:rFonts w:ascii="Arial" w:hAnsi="Arial" w:cs="Arial"/>
          <w:szCs w:val="22"/>
        </w:rPr>
        <w:t>S</w:t>
      </w:r>
      <w:bookmarkEnd w:id="7"/>
      <w:bookmarkEnd w:id="8"/>
      <w:bookmarkEnd w:id="9"/>
    </w:p>
    <w:p w14:paraId="5FBAB62C" w14:textId="77777777" w:rsidR="00AB3A5E" w:rsidRPr="00271E3B" w:rsidRDefault="00AB3A5E" w:rsidP="007E7D4D">
      <w:pPr>
        <w:pStyle w:val="Heading2"/>
        <w:rPr>
          <w:rFonts w:ascii="Arial" w:hAnsi="Arial" w:cs="Arial"/>
          <w:szCs w:val="22"/>
        </w:rPr>
      </w:pPr>
      <w:r w:rsidRPr="00271E3B">
        <w:rPr>
          <w:rFonts w:ascii="Arial" w:hAnsi="Arial" w:cs="Arial"/>
          <w:szCs w:val="22"/>
        </w:rPr>
        <w:t>Applicat</w:t>
      </w:r>
      <w:r w:rsidRPr="00271E3B">
        <w:rPr>
          <w:rFonts w:ascii="Arial" w:hAnsi="Arial" w:cs="Arial"/>
          <w:spacing w:val="-2"/>
          <w:szCs w:val="22"/>
        </w:rPr>
        <w:t>i</w:t>
      </w:r>
      <w:r w:rsidRPr="00271E3B">
        <w:rPr>
          <w:rFonts w:ascii="Arial" w:hAnsi="Arial" w:cs="Arial"/>
          <w:szCs w:val="22"/>
        </w:rPr>
        <w:t>on</w:t>
      </w:r>
    </w:p>
    <w:p w14:paraId="18EBAFAC" w14:textId="715D7ACF" w:rsidR="00AB3A5E" w:rsidRPr="00271E3B" w:rsidRDefault="00AB3A5E" w:rsidP="00C51470">
      <w:pPr>
        <w:pStyle w:val="Heading3"/>
        <w:rPr>
          <w:rFonts w:ascii="Arial" w:hAnsi="Arial" w:cs="Arial"/>
          <w:szCs w:val="22"/>
        </w:rPr>
      </w:pPr>
      <w:r w:rsidRPr="00271E3B">
        <w:rPr>
          <w:rFonts w:ascii="Arial" w:hAnsi="Arial" w:cs="Arial"/>
          <w:szCs w:val="22"/>
        </w:rPr>
        <w:t>This</w:t>
      </w:r>
      <w:r w:rsidRPr="00271E3B">
        <w:rPr>
          <w:rFonts w:ascii="Arial" w:hAnsi="Arial" w:cs="Arial"/>
          <w:spacing w:val="41"/>
          <w:szCs w:val="22"/>
        </w:rPr>
        <w:t xml:space="preserve"> </w:t>
      </w:r>
      <w:r w:rsidR="002A6ACA" w:rsidRPr="00271E3B">
        <w:rPr>
          <w:rFonts w:ascii="Arial" w:hAnsi="Arial" w:cs="Arial"/>
          <w:szCs w:val="22"/>
        </w:rPr>
        <w:t>chapter</w:t>
      </w:r>
      <w:r w:rsidRPr="00271E3B">
        <w:rPr>
          <w:rFonts w:ascii="Arial" w:hAnsi="Arial" w:cs="Arial"/>
          <w:spacing w:val="37"/>
          <w:szCs w:val="22"/>
        </w:rPr>
        <w:t xml:space="preserve"> </w:t>
      </w:r>
      <w:r w:rsidRPr="00271E3B">
        <w:rPr>
          <w:rFonts w:ascii="Arial" w:hAnsi="Arial" w:cs="Arial"/>
          <w:szCs w:val="22"/>
        </w:rPr>
        <w:t>applies</w:t>
      </w:r>
      <w:r w:rsidRPr="00271E3B">
        <w:rPr>
          <w:rFonts w:ascii="Arial" w:hAnsi="Arial" w:cs="Arial"/>
          <w:spacing w:val="38"/>
          <w:szCs w:val="22"/>
        </w:rPr>
        <w:t xml:space="preserve"> </w:t>
      </w:r>
      <w:r w:rsidRPr="00271E3B">
        <w:rPr>
          <w:rFonts w:ascii="Arial" w:hAnsi="Arial" w:cs="Arial"/>
          <w:szCs w:val="22"/>
        </w:rPr>
        <w:t>to</w:t>
      </w:r>
      <w:r w:rsidRPr="00271E3B">
        <w:rPr>
          <w:rFonts w:ascii="Arial" w:hAnsi="Arial" w:cs="Arial"/>
          <w:spacing w:val="41"/>
          <w:szCs w:val="22"/>
        </w:rPr>
        <w:t xml:space="preserve"> </w:t>
      </w:r>
      <w:r w:rsidRPr="00271E3B">
        <w:rPr>
          <w:rFonts w:ascii="Arial" w:hAnsi="Arial" w:cs="Arial"/>
          <w:szCs w:val="22"/>
        </w:rPr>
        <w:t>an</w:t>
      </w:r>
      <w:r w:rsidRPr="00271E3B">
        <w:rPr>
          <w:rFonts w:ascii="Arial" w:hAnsi="Arial" w:cs="Arial"/>
          <w:spacing w:val="43"/>
          <w:szCs w:val="22"/>
        </w:rPr>
        <w:t xml:space="preserve"> </w:t>
      </w:r>
      <w:r w:rsidRPr="00271E3B">
        <w:rPr>
          <w:rFonts w:ascii="Arial" w:hAnsi="Arial" w:cs="Arial"/>
          <w:szCs w:val="22"/>
        </w:rPr>
        <w:t>Authorised</w:t>
      </w:r>
      <w:r w:rsidRPr="00271E3B">
        <w:rPr>
          <w:rFonts w:ascii="Arial" w:hAnsi="Arial" w:cs="Arial"/>
          <w:spacing w:val="35"/>
          <w:szCs w:val="22"/>
        </w:rPr>
        <w:t xml:space="preserve"> </w:t>
      </w:r>
      <w:r w:rsidRPr="00271E3B">
        <w:rPr>
          <w:rFonts w:ascii="Arial" w:hAnsi="Arial" w:cs="Arial"/>
          <w:szCs w:val="22"/>
        </w:rPr>
        <w:t>Person</w:t>
      </w:r>
      <w:r w:rsidR="002A6ACA" w:rsidRPr="00271E3B">
        <w:rPr>
          <w:rFonts w:ascii="Arial" w:hAnsi="Arial" w:cs="Arial"/>
          <w:szCs w:val="22"/>
        </w:rPr>
        <w:t xml:space="preserve"> or Recognised Body</w:t>
      </w:r>
      <w:r w:rsidRPr="00271E3B">
        <w:rPr>
          <w:rFonts w:ascii="Arial" w:hAnsi="Arial" w:cs="Arial"/>
          <w:spacing w:val="36"/>
          <w:szCs w:val="22"/>
        </w:rPr>
        <w:t xml:space="preserve"> </w:t>
      </w:r>
      <w:r w:rsidR="007228F3" w:rsidRPr="00271E3B">
        <w:rPr>
          <w:rFonts w:ascii="Arial" w:hAnsi="Arial" w:cs="Arial"/>
          <w:szCs w:val="22"/>
        </w:rPr>
        <w:t>that</w:t>
      </w:r>
      <w:r w:rsidRPr="00271E3B">
        <w:rPr>
          <w:rFonts w:ascii="Arial" w:hAnsi="Arial" w:cs="Arial"/>
          <w:spacing w:val="38"/>
          <w:szCs w:val="22"/>
        </w:rPr>
        <w:t xml:space="preserve"> </w:t>
      </w:r>
      <w:r w:rsidRPr="00271E3B">
        <w:rPr>
          <w:rFonts w:ascii="Arial" w:hAnsi="Arial" w:cs="Arial"/>
          <w:szCs w:val="22"/>
        </w:rPr>
        <w:t>carries</w:t>
      </w:r>
      <w:r w:rsidRPr="00271E3B">
        <w:rPr>
          <w:rFonts w:ascii="Arial" w:hAnsi="Arial" w:cs="Arial"/>
          <w:spacing w:val="39"/>
          <w:szCs w:val="22"/>
        </w:rPr>
        <w:t xml:space="preserve"> </w:t>
      </w:r>
      <w:r w:rsidRPr="00271E3B">
        <w:rPr>
          <w:rFonts w:ascii="Arial" w:hAnsi="Arial" w:cs="Arial"/>
          <w:szCs w:val="22"/>
        </w:rPr>
        <w:t>on</w:t>
      </w:r>
      <w:r w:rsidRPr="00271E3B">
        <w:rPr>
          <w:rFonts w:ascii="Arial" w:hAnsi="Arial" w:cs="Arial"/>
          <w:spacing w:val="43"/>
          <w:szCs w:val="22"/>
        </w:rPr>
        <w:t xml:space="preserve"> </w:t>
      </w:r>
      <w:r w:rsidRPr="00271E3B">
        <w:rPr>
          <w:rFonts w:ascii="Arial" w:hAnsi="Arial" w:cs="Arial"/>
          <w:spacing w:val="-1"/>
          <w:szCs w:val="22"/>
        </w:rPr>
        <w:t>I</w:t>
      </w:r>
      <w:r w:rsidRPr="00271E3B">
        <w:rPr>
          <w:rFonts w:ascii="Arial" w:hAnsi="Arial" w:cs="Arial"/>
          <w:spacing w:val="1"/>
          <w:szCs w:val="22"/>
        </w:rPr>
        <w:t>s</w:t>
      </w:r>
      <w:r w:rsidRPr="00271E3B">
        <w:rPr>
          <w:rFonts w:ascii="Arial" w:hAnsi="Arial" w:cs="Arial"/>
          <w:szCs w:val="22"/>
        </w:rPr>
        <w:t>lamic Financial</w:t>
      </w:r>
      <w:r w:rsidRPr="00271E3B">
        <w:rPr>
          <w:rFonts w:ascii="Arial" w:hAnsi="Arial" w:cs="Arial"/>
          <w:spacing w:val="-9"/>
          <w:szCs w:val="22"/>
        </w:rPr>
        <w:t xml:space="preserve"> </w:t>
      </w:r>
      <w:r w:rsidRPr="00271E3B">
        <w:rPr>
          <w:rFonts w:ascii="Arial" w:hAnsi="Arial" w:cs="Arial"/>
          <w:szCs w:val="22"/>
        </w:rPr>
        <w:t>B</w:t>
      </w:r>
      <w:r w:rsidRPr="00271E3B">
        <w:rPr>
          <w:rFonts w:ascii="Arial" w:hAnsi="Arial" w:cs="Arial"/>
          <w:spacing w:val="-1"/>
          <w:szCs w:val="22"/>
        </w:rPr>
        <w:t>u</w:t>
      </w:r>
      <w:r w:rsidRPr="00271E3B">
        <w:rPr>
          <w:rFonts w:ascii="Arial" w:hAnsi="Arial" w:cs="Arial"/>
          <w:szCs w:val="22"/>
        </w:rPr>
        <w:t>siness</w:t>
      </w:r>
      <w:r w:rsidRPr="00271E3B">
        <w:rPr>
          <w:rFonts w:ascii="Arial" w:hAnsi="Arial" w:cs="Arial"/>
          <w:spacing w:val="-10"/>
          <w:szCs w:val="22"/>
        </w:rPr>
        <w:t xml:space="preserve"> </w:t>
      </w:r>
      <w:r w:rsidRPr="00271E3B">
        <w:rPr>
          <w:rFonts w:ascii="Arial" w:hAnsi="Arial" w:cs="Arial"/>
          <w:szCs w:val="22"/>
        </w:rPr>
        <w:t>in</w:t>
      </w:r>
      <w:r w:rsidRPr="00271E3B">
        <w:rPr>
          <w:rFonts w:ascii="Arial" w:hAnsi="Arial" w:cs="Arial"/>
          <w:spacing w:val="-2"/>
          <w:szCs w:val="22"/>
        </w:rPr>
        <w:t xml:space="preserve"> </w:t>
      </w:r>
      <w:r w:rsidRPr="00271E3B">
        <w:rPr>
          <w:rFonts w:ascii="Arial" w:hAnsi="Arial" w:cs="Arial"/>
          <w:szCs w:val="22"/>
        </w:rPr>
        <w:t>the</w:t>
      </w:r>
      <w:r w:rsidRPr="00271E3B">
        <w:rPr>
          <w:rFonts w:ascii="Arial" w:hAnsi="Arial" w:cs="Arial"/>
          <w:spacing w:val="-3"/>
          <w:szCs w:val="22"/>
        </w:rPr>
        <w:t xml:space="preserve"> </w:t>
      </w:r>
      <w:r w:rsidR="00760A13" w:rsidRPr="00271E3B">
        <w:rPr>
          <w:rFonts w:ascii="Arial" w:hAnsi="Arial" w:cs="Arial"/>
          <w:szCs w:val="22"/>
        </w:rPr>
        <w:t>ADGM</w:t>
      </w:r>
      <w:r w:rsidRPr="00271E3B">
        <w:rPr>
          <w:rFonts w:ascii="Arial" w:hAnsi="Arial" w:cs="Arial"/>
          <w:szCs w:val="22"/>
        </w:rPr>
        <w:t>.</w:t>
      </w:r>
    </w:p>
    <w:p w14:paraId="24BF0C5D" w14:textId="77777777" w:rsidR="00AB3A5E" w:rsidRPr="00271E3B" w:rsidRDefault="00AB3A5E" w:rsidP="007E7D4D">
      <w:pPr>
        <w:pStyle w:val="Heading2"/>
        <w:rPr>
          <w:rFonts w:ascii="Arial" w:hAnsi="Arial" w:cs="Arial"/>
          <w:szCs w:val="22"/>
        </w:rPr>
      </w:pPr>
      <w:r w:rsidRPr="00271E3B">
        <w:rPr>
          <w:rFonts w:ascii="Arial" w:hAnsi="Arial" w:cs="Arial"/>
          <w:szCs w:val="22"/>
        </w:rPr>
        <w:t>Consti</w:t>
      </w:r>
      <w:r w:rsidRPr="00271E3B">
        <w:rPr>
          <w:rFonts w:ascii="Arial" w:hAnsi="Arial" w:cs="Arial"/>
          <w:spacing w:val="-2"/>
          <w:szCs w:val="22"/>
        </w:rPr>
        <w:t>t</w:t>
      </w:r>
      <w:r w:rsidRPr="00271E3B">
        <w:rPr>
          <w:rFonts w:ascii="Arial" w:hAnsi="Arial" w:cs="Arial"/>
          <w:spacing w:val="1"/>
          <w:szCs w:val="22"/>
        </w:rPr>
        <w:t>u</w:t>
      </w:r>
      <w:r w:rsidRPr="00271E3B">
        <w:rPr>
          <w:rFonts w:ascii="Arial" w:hAnsi="Arial" w:cs="Arial"/>
          <w:szCs w:val="22"/>
        </w:rPr>
        <w:t xml:space="preserve">tion of </w:t>
      </w:r>
      <w:r w:rsidRPr="00271E3B">
        <w:rPr>
          <w:rFonts w:ascii="Arial" w:hAnsi="Arial" w:cs="Arial"/>
          <w:spacing w:val="-1"/>
          <w:szCs w:val="22"/>
        </w:rPr>
        <w:t>a</w:t>
      </w:r>
      <w:r w:rsidRPr="00271E3B">
        <w:rPr>
          <w:rFonts w:ascii="Arial" w:hAnsi="Arial" w:cs="Arial"/>
          <w:szCs w:val="22"/>
        </w:rPr>
        <w:t>n Islamic</w:t>
      </w:r>
      <w:r w:rsidRPr="00271E3B">
        <w:rPr>
          <w:rFonts w:ascii="Arial" w:hAnsi="Arial" w:cs="Arial"/>
          <w:spacing w:val="-1"/>
          <w:szCs w:val="22"/>
        </w:rPr>
        <w:t xml:space="preserve"> </w:t>
      </w:r>
      <w:r w:rsidRPr="00271E3B">
        <w:rPr>
          <w:rFonts w:ascii="Arial" w:hAnsi="Arial" w:cs="Arial"/>
          <w:szCs w:val="22"/>
        </w:rPr>
        <w:t>F</w:t>
      </w:r>
      <w:r w:rsidRPr="00271E3B">
        <w:rPr>
          <w:rFonts w:ascii="Arial" w:hAnsi="Arial" w:cs="Arial"/>
          <w:spacing w:val="-2"/>
          <w:szCs w:val="22"/>
        </w:rPr>
        <w:t>i</w:t>
      </w:r>
      <w:r w:rsidRPr="00271E3B">
        <w:rPr>
          <w:rFonts w:ascii="Arial" w:hAnsi="Arial" w:cs="Arial"/>
          <w:szCs w:val="22"/>
        </w:rPr>
        <w:t>n</w:t>
      </w:r>
      <w:r w:rsidRPr="00271E3B">
        <w:rPr>
          <w:rFonts w:ascii="Arial" w:hAnsi="Arial" w:cs="Arial"/>
          <w:spacing w:val="-1"/>
          <w:szCs w:val="22"/>
        </w:rPr>
        <w:t>a</w:t>
      </w:r>
      <w:r w:rsidRPr="00271E3B">
        <w:rPr>
          <w:rFonts w:ascii="Arial" w:hAnsi="Arial" w:cs="Arial"/>
          <w:szCs w:val="22"/>
        </w:rPr>
        <w:t>nc</w:t>
      </w:r>
      <w:r w:rsidRPr="00271E3B">
        <w:rPr>
          <w:rFonts w:ascii="Arial" w:hAnsi="Arial" w:cs="Arial"/>
          <w:spacing w:val="-2"/>
          <w:szCs w:val="22"/>
        </w:rPr>
        <w:t>i</w:t>
      </w:r>
      <w:r w:rsidRPr="00271E3B">
        <w:rPr>
          <w:rFonts w:ascii="Arial" w:hAnsi="Arial" w:cs="Arial"/>
          <w:szCs w:val="22"/>
        </w:rPr>
        <w:t>al</w:t>
      </w:r>
      <w:r w:rsidRPr="00271E3B">
        <w:rPr>
          <w:rFonts w:ascii="Arial" w:hAnsi="Arial" w:cs="Arial"/>
          <w:spacing w:val="-1"/>
          <w:szCs w:val="22"/>
        </w:rPr>
        <w:t xml:space="preserve"> </w:t>
      </w:r>
      <w:r w:rsidRPr="00271E3B">
        <w:rPr>
          <w:rFonts w:ascii="Arial" w:hAnsi="Arial" w:cs="Arial"/>
          <w:szCs w:val="22"/>
        </w:rPr>
        <w:t>Institution</w:t>
      </w:r>
    </w:p>
    <w:p w14:paraId="504A0C13" w14:textId="77777777" w:rsidR="00AB3A5E" w:rsidRPr="00271E3B" w:rsidRDefault="00AB3A5E" w:rsidP="007E7D4D">
      <w:pPr>
        <w:pStyle w:val="Heading3"/>
        <w:rPr>
          <w:rFonts w:ascii="Arial" w:hAnsi="Arial" w:cs="Arial"/>
          <w:szCs w:val="22"/>
        </w:rPr>
      </w:pPr>
      <w:r w:rsidRPr="00271E3B">
        <w:rPr>
          <w:rFonts w:ascii="Arial" w:hAnsi="Arial" w:cs="Arial"/>
          <w:szCs w:val="22"/>
        </w:rPr>
        <w:t xml:space="preserve">An Authorised Person which is </w:t>
      </w:r>
      <w:r w:rsidRPr="006735A7">
        <w:rPr>
          <w:rFonts w:ascii="Arial" w:hAnsi="Arial" w:cs="Arial"/>
          <w:szCs w:val="22"/>
        </w:rPr>
        <w:t>a</w:t>
      </w:r>
      <w:r w:rsidRPr="00271E3B">
        <w:rPr>
          <w:rFonts w:ascii="Arial" w:hAnsi="Arial" w:cs="Arial"/>
          <w:szCs w:val="22"/>
        </w:rPr>
        <w:t xml:space="preserve">n Islamic </w:t>
      </w:r>
      <w:r w:rsidRPr="006735A7">
        <w:rPr>
          <w:rFonts w:ascii="Arial" w:hAnsi="Arial" w:cs="Arial"/>
          <w:szCs w:val="22"/>
        </w:rPr>
        <w:t>F</w:t>
      </w:r>
      <w:r w:rsidRPr="00271E3B">
        <w:rPr>
          <w:rFonts w:ascii="Arial" w:hAnsi="Arial" w:cs="Arial"/>
          <w:szCs w:val="22"/>
        </w:rPr>
        <w:t>inancial Institution must ensure</w:t>
      </w:r>
      <w:r w:rsidRPr="006735A7">
        <w:rPr>
          <w:rFonts w:ascii="Arial" w:hAnsi="Arial" w:cs="Arial"/>
          <w:szCs w:val="22"/>
        </w:rPr>
        <w:t xml:space="preserve"> </w:t>
      </w:r>
      <w:r w:rsidRPr="00271E3B">
        <w:rPr>
          <w:rFonts w:ascii="Arial" w:hAnsi="Arial" w:cs="Arial"/>
          <w:szCs w:val="22"/>
        </w:rPr>
        <w:t>that</w:t>
      </w:r>
      <w:r w:rsidRPr="006735A7">
        <w:rPr>
          <w:rFonts w:ascii="Arial" w:hAnsi="Arial" w:cs="Arial"/>
          <w:szCs w:val="22"/>
        </w:rPr>
        <w:t xml:space="preserve"> </w:t>
      </w:r>
      <w:r w:rsidRPr="00271E3B">
        <w:rPr>
          <w:rFonts w:ascii="Arial" w:hAnsi="Arial" w:cs="Arial"/>
          <w:szCs w:val="22"/>
        </w:rPr>
        <w:t>its</w:t>
      </w:r>
      <w:r w:rsidRPr="006735A7">
        <w:rPr>
          <w:rFonts w:ascii="Arial" w:hAnsi="Arial" w:cs="Arial"/>
          <w:szCs w:val="22"/>
        </w:rPr>
        <w:t xml:space="preserve"> </w:t>
      </w:r>
      <w:r w:rsidRPr="00271E3B">
        <w:rPr>
          <w:rFonts w:ascii="Arial" w:hAnsi="Arial" w:cs="Arial"/>
          <w:szCs w:val="22"/>
        </w:rPr>
        <w:t>co</w:t>
      </w:r>
      <w:r w:rsidRPr="006735A7">
        <w:rPr>
          <w:rFonts w:ascii="Arial" w:hAnsi="Arial" w:cs="Arial"/>
          <w:szCs w:val="22"/>
        </w:rPr>
        <w:t>ns</w:t>
      </w:r>
      <w:r w:rsidRPr="00271E3B">
        <w:rPr>
          <w:rFonts w:ascii="Arial" w:hAnsi="Arial" w:cs="Arial"/>
          <w:szCs w:val="22"/>
        </w:rPr>
        <w:t>titu</w:t>
      </w:r>
      <w:r w:rsidRPr="006735A7">
        <w:rPr>
          <w:rFonts w:ascii="Arial" w:hAnsi="Arial" w:cs="Arial"/>
          <w:szCs w:val="22"/>
        </w:rPr>
        <w:t>ti</w:t>
      </w:r>
      <w:r w:rsidRPr="00271E3B">
        <w:rPr>
          <w:rFonts w:ascii="Arial" w:hAnsi="Arial" w:cs="Arial"/>
          <w:szCs w:val="22"/>
        </w:rPr>
        <w:t>onal documents</w:t>
      </w:r>
      <w:r w:rsidRPr="006735A7">
        <w:rPr>
          <w:rFonts w:ascii="Arial" w:hAnsi="Arial" w:cs="Arial"/>
          <w:szCs w:val="22"/>
        </w:rPr>
        <w:t xml:space="preserve"> </w:t>
      </w:r>
      <w:r w:rsidRPr="00271E3B">
        <w:rPr>
          <w:rFonts w:ascii="Arial" w:hAnsi="Arial" w:cs="Arial"/>
          <w:szCs w:val="22"/>
        </w:rPr>
        <w:t>state</w:t>
      </w:r>
      <w:r w:rsidRPr="006735A7">
        <w:rPr>
          <w:rFonts w:ascii="Arial" w:hAnsi="Arial" w:cs="Arial"/>
          <w:szCs w:val="22"/>
        </w:rPr>
        <w:t xml:space="preserve"> t</w:t>
      </w:r>
      <w:r w:rsidRPr="00271E3B">
        <w:rPr>
          <w:rFonts w:ascii="Arial" w:hAnsi="Arial" w:cs="Arial"/>
          <w:szCs w:val="22"/>
        </w:rPr>
        <w:t>hat</w:t>
      </w:r>
      <w:r w:rsidRPr="006735A7">
        <w:rPr>
          <w:rFonts w:ascii="Arial" w:hAnsi="Arial" w:cs="Arial"/>
          <w:szCs w:val="22"/>
        </w:rPr>
        <w:t xml:space="preserve"> </w:t>
      </w:r>
      <w:r w:rsidRPr="00271E3B">
        <w:rPr>
          <w:rFonts w:ascii="Arial" w:hAnsi="Arial" w:cs="Arial"/>
          <w:szCs w:val="22"/>
        </w:rPr>
        <w:t>its</w:t>
      </w:r>
      <w:r w:rsidRPr="006735A7">
        <w:rPr>
          <w:rFonts w:ascii="Arial" w:hAnsi="Arial" w:cs="Arial"/>
          <w:szCs w:val="22"/>
        </w:rPr>
        <w:t xml:space="preserve"> </w:t>
      </w:r>
      <w:r w:rsidRPr="00271E3B">
        <w:rPr>
          <w:rFonts w:ascii="Arial" w:hAnsi="Arial" w:cs="Arial"/>
          <w:szCs w:val="22"/>
        </w:rPr>
        <w:t>enti</w:t>
      </w:r>
      <w:r w:rsidRPr="006735A7">
        <w:rPr>
          <w:rFonts w:ascii="Arial" w:hAnsi="Arial" w:cs="Arial"/>
          <w:szCs w:val="22"/>
        </w:rPr>
        <w:t>r</w:t>
      </w:r>
      <w:r w:rsidRPr="00271E3B">
        <w:rPr>
          <w:rFonts w:ascii="Arial" w:hAnsi="Arial" w:cs="Arial"/>
          <w:szCs w:val="22"/>
        </w:rPr>
        <w:t>e</w:t>
      </w:r>
      <w:r w:rsidRPr="006735A7">
        <w:rPr>
          <w:rFonts w:ascii="Arial" w:hAnsi="Arial" w:cs="Arial"/>
          <w:szCs w:val="22"/>
        </w:rPr>
        <w:t xml:space="preserve"> </w:t>
      </w:r>
      <w:r w:rsidRPr="00271E3B">
        <w:rPr>
          <w:rFonts w:ascii="Arial" w:hAnsi="Arial" w:cs="Arial"/>
          <w:szCs w:val="22"/>
        </w:rPr>
        <w:t>business</w:t>
      </w:r>
      <w:r w:rsidRPr="006735A7">
        <w:rPr>
          <w:rFonts w:ascii="Arial" w:hAnsi="Arial" w:cs="Arial"/>
          <w:szCs w:val="22"/>
        </w:rPr>
        <w:t xml:space="preserve"> </w:t>
      </w:r>
      <w:r w:rsidRPr="00271E3B">
        <w:rPr>
          <w:rFonts w:ascii="Arial" w:hAnsi="Arial" w:cs="Arial"/>
          <w:szCs w:val="22"/>
        </w:rPr>
        <w:t>will be</w:t>
      </w:r>
      <w:r w:rsidRPr="006735A7">
        <w:rPr>
          <w:rFonts w:ascii="Arial" w:hAnsi="Arial" w:cs="Arial"/>
          <w:szCs w:val="22"/>
        </w:rPr>
        <w:t xml:space="preserve"> </w:t>
      </w:r>
      <w:r w:rsidRPr="00271E3B">
        <w:rPr>
          <w:rFonts w:ascii="Arial" w:hAnsi="Arial" w:cs="Arial"/>
          <w:szCs w:val="22"/>
        </w:rPr>
        <w:t>conduct</w:t>
      </w:r>
      <w:r w:rsidRPr="006735A7">
        <w:rPr>
          <w:rFonts w:ascii="Arial" w:hAnsi="Arial" w:cs="Arial"/>
          <w:szCs w:val="22"/>
        </w:rPr>
        <w:t>e</w:t>
      </w:r>
      <w:r w:rsidRPr="00271E3B">
        <w:rPr>
          <w:rFonts w:ascii="Arial" w:hAnsi="Arial" w:cs="Arial"/>
          <w:szCs w:val="22"/>
        </w:rPr>
        <w:t>d</w:t>
      </w:r>
      <w:r w:rsidRPr="006735A7">
        <w:rPr>
          <w:rFonts w:ascii="Arial" w:hAnsi="Arial" w:cs="Arial"/>
          <w:szCs w:val="22"/>
        </w:rPr>
        <w:t xml:space="preserve"> </w:t>
      </w:r>
      <w:r w:rsidRPr="00271E3B">
        <w:rPr>
          <w:rFonts w:ascii="Arial" w:hAnsi="Arial" w:cs="Arial"/>
          <w:szCs w:val="22"/>
        </w:rPr>
        <w:t>in</w:t>
      </w:r>
      <w:r w:rsidRPr="006735A7">
        <w:rPr>
          <w:rFonts w:ascii="Arial" w:hAnsi="Arial" w:cs="Arial"/>
          <w:szCs w:val="22"/>
        </w:rPr>
        <w:t xml:space="preserve"> </w:t>
      </w:r>
      <w:r w:rsidRPr="00271E3B">
        <w:rPr>
          <w:rFonts w:ascii="Arial" w:hAnsi="Arial" w:cs="Arial"/>
          <w:szCs w:val="22"/>
        </w:rPr>
        <w:t>accord</w:t>
      </w:r>
      <w:r w:rsidRPr="006735A7">
        <w:rPr>
          <w:rFonts w:ascii="Arial" w:hAnsi="Arial" w:cs="Arial"/>
          <w:szCs w:val="22"/>
        </w:rPr>
        <w:t>a</w:t>
      </w:r>
      <w:r w:rsidRPr="00271E3B">
        <w:rPr>
          <w:rFonts w:ascii="Arial" w:hAnsi="Arial" w:cs="Arial"/>
          <w:szCs w:val="22"/>
        </w:rPr>
        <w:t>nce</w:t>
      </w:r>
      <w:r w:rsidRPr="006735A7">
        <w:rPr>
          <w:rFonts w:ascii="Arial" w:hAnsi="Arial" w:cs="Arial"/>
          <w:szCs w:val="22"/>
        </w:rPr>
        <w:t xml:space="preserve"> </w:t>
      </w:r>
      <w:r w:rsidRPr="00271E3B">
        <w:rPr>
          <w:rFonts w:ascii="Arial" w:hAnsi="Arial" w:cs="Arial"/>
          <w:szCs w:val="22"/>
        </w:rPr>
        <w:t>with</w:t>
      </w:r>
      <w:r w:rsidRPr="006735A7">
        <w:rPr>
          <w:rFonts w:ascii="Arial" w:hAnsi="Arial" w:cs="Arial"/>
          <w:szCs w:val="22"/>
        </w:rPr>
        <w:t xml:space="preserve"> </w:t>
      </w:r>
      <w:r w:rsidRPr="00271E3B">
        <w:rPr>
          <w:rFonts w:ascii="Arial" w:hAnsi="Arial" w:cs="Arial"/>
          <w:szCs w:val="22"/>
        </w:rPr>
        <w:t>Shari'a.</w:t>
      </w:r>
    </w:p>
    <w:p w14:paraId="43BE08E6" w14:textId="77777777" w:rsidR="00AB3A5E" w:rsidRPr="00271E3B" w:rsidRDefault="00AB3A5E" w:rsidP="007E7D4D">
      <w:pPr>
        <w:pStyle w:val="Heading2"/>
        <w:rPr>
          <w:rFonts w:ascii="Arial" w:hAnsi="Arial" w:cs="Arial"/>
          <w:szCs w:val="22"/>
        </w:rPr>
      </w:pPr>
      <w:bookmarkStart w:id="10" w:name="_Ref413092293"/>
      <w:r w:rsidRPr="00271E3B">
        <w:rPr>
          <w:rFonts w:ascii="Arial" w:hAnsi="Arial" w:cs="Arial"/>
          <w:szCs w:val="22"/>
        </w:rPr>
        <w:t>S</w:t>
      </w:r>
      <w:r w:rsidRPr="00271E3B">
        <w:rPr>
          <w:rFonts w:ascii="Arial" w:hAnsi="Arial" w:cs="Arial"/>
          <w:spacing w:val="-2"/>
          <w:szCs w:val="22"/>
        </w:rPr>
        <w:t>y</w:t>
      </w:r>
      <w:r w:rsidRPr="00271E3B">
        <w:rPr>
          <w:rFonts w:ascii="Arial" w:hAnsi="Arial" w:cs="Arial"/>
          <w:szCs w:val="22"/>
        </w:rPr>
        <w:t>stems</w:t>
      </w:r>
      <w:r w:rsidRPr="00271E3B">
        <w:rPr>
          <w:rFonts w:ascii="Arial" w:hAnsi="Arial" w:cs="Arial"/>
          <w:spacing w:val="-1"/>
          <w:szCs w:val="22"/>
        </w:rPr>
        <w:t xml:space="preserve"> </w:t>
      </w:r>
      <w:r w:rsidRPr="00271E3B">
        <w:rPr>
          <w:rFonts w:ascii="Arial" w:hAnsi="Arial" w:cs="Arial"/>
          <w:szCs w:val="22"/>
        </w:rPr>
        <w:t>and</w:t>
      </w:r>
      <w:r w:rsidRPr="00271E3B">
        <w:rPr>
          <w:rFonts w:ascii="Arial" w:hAnsi="Arial" w:cs="Arial"/>
          <w:spacing w:val="-1"/>
          <w:szCs w:val="22"/>
        </w:rPr>
        <w:t xml:space="preserve"> </w:t>
      </w:r>
      <w:r w:rsidRPr="00271E3B">
        <w:rPr>
          <w:rFonts w:ascii="Arial" w:hAnsi="Arial" w:cs="Arial"/>
          <w:szCs w:val="22"/>
        </w:rPr>
        <w:t>cont</w:t>
      </w:r>
      <w:r w:rsidRPr="00271E3B">
        <w:rPr>
          <w:rFonts w:ascii="Arial" w:hAnsi="Arial" w:cs="Arial"/>
          <w:spacing w:val="-2"/>
          <w:szCs w:val="22"/>
        </w:rPr>
        <w:t>r</w:t>
      </w:r>
      <w:r w:rsidRPr="00271E3B">
        <w:rPr>
          <w:rFonts w:ascii="Arial" w:hAnsi="Arial" w:cs="Arial"/>
          <w:spacing w:val="1"/>
          <w:szCs w:val="22"/>
        </w:rPr>
        <w:t>o</w:t>
      </w:r>
      <w:r w:rsidRPr="00271E3B">
        <w:rPr>
          <w:rFonts w:ascii="Arial" w:hAnsi="Arial" w:cs="Arial"/>
          <w:szCs w:val="22"/>
        </w:rPr>
        <w:t>ls</w:t>
      </w:r>
      <w:bookmarkEnd w:id="10"/>
    </w:p>
    <w:p w14:paraId="6C682AC8" w14:textId="4297F0CB" w:rsidR="00AB3A5E" w:rsidRPr="00271E3B" w:rsidRDefault="00AB3A5E" w:rsidP="007E7D4D">
      <w:pPr>
        <w:pStyle w:val="Heading3"/>
        <w:rPr>
          <w:rFonts w:ascii="Arial" w:hAnsi="Arial" w:cs="Arial"/>
          <w:szCs w:val="22"/>
        </w:rPr>
      </w:pPr>
      <w:bookmarkStart w:id="11" w:name="_Ref412857326"/>
      <w:r w:rsidRPr="00271E3B">
        <w:rPr>
          <w:rFonts w:ascii="Arial" w:hAnsi="Arial" w:cs="Arial"/>
          <w:szCs w:val="22"/>
        </w:rPr>
        <w:t>An</w:t>
      </w:r>
      <w:r w:rsidRPr="00271E3B">
        <w:rPr>
          <w:rFonts w:ascii="Arial" w:hAnsi="Arial" w:cs="Arial"/>
          <w:spacing w:val="17"/>
          <w:szCs w:val="22"/>
        </w:rPr>
        <w:t xml:space="preserve"> </w:t>
      </w:r>
      <w:r w:rsidR="00760A13" w:rsidRPr="00271E3B">
        <w:rPr>
          <w:rFonts w:ascii="Arial" w:hAnsi="Arial" w:cs="Arial"/>
          <w:szCs w:val="22"/>
        </w:rPr>
        <w:t xml:space="preserve">Authorised </w:t>
      </w:r>
      <w:r w:rsidR="00760A13" w:rsidRPr="006735A7">
        <w:rPr>
          <w:rFonts w:ascii="Arial" w:hAnsi="Arial" w:cs="Arial"/>
          <w:szCs w:val="22"/>
        </w:rPr>
        <w:t>Person</w:t>
      </w:r>
      <w:r w:rsidRPr="006735A7">
        <w:rPr>
          <w:rFonts w:ascii="Arial" w:hAnsi="Arial" w:cs="Arial"/>
          <w:szCs w:val="22"/>
        </w:rPr>
        <w:t xml:space="preserve"> </w:t>
      </w:r>
      <w:r w:rsidR="002A6ACA" w:rsidRPr="006735A7">
        <w:rPr>
          <w:rFonts w:ascii="Arial" w:hAnsi="Arial" w:cs="Arial"/>
          <w:szCs w:val="22"/>
        </w:rPr>
        <w:t xml:space="preserve">or Recognised Body </w:t>
      </w:r>
      <w:r w:rsidR="004042B6" w:rsidRPr="006735A7">
        <w:rPr>
          <w:rFonts w:ascii="Arial" w:hAnsi="Arial" w:cs="Arial"/>
          <w:szCs w:val="22"/>
        </w:rPr>
        <w:t>C</w:t>
      </w:r>
      <w:r w:rsidRPr="006735A7">
        <w:rPr>
          <w:rFonts w:ascii="Arial" w:hAnsi="Arial" w:cs="Arial"/>
          <w:szCs w:val="22"/>
        </w:rPr>
        <w:t xml:space="preserve">onducting </w:t>
      </w:r>
      <w:r w:rsidR="00B0692D" w:rsidRPr="006735A7">
        <w:rPr>
          <w:rFonts w:ascii="Arial" w:hAnsi="Arial" w:cs="Arial"/>
          <w:szCs w:val="22"/>
        </w:rPr>
        <w:t>Islamic</w:t>
      </w:r>
      <w:r w:rsidR="00B0692D" w:rsidRPr="00271E3B">
        <w:rPr>
          <w:rFonts w:ascii="Arial" w:hAnsi="Arial" w:cs="Arial"/>
          <w:szCs w:val="22"/>
        </w:rPr>
        <w:t xml:space="preserve"> Financial Business</w:t>
      </w:r>
      <w:r w:rsidRPr="006735A7">
        <w:rPr>
          <w:rFonts w:ascii="Arial" w:hAnsi="Arial" w:cs="Arial"/>
          <w:szCs w:val="22"/>
        </w:rPr>
        <w:t xml:space="preserve"> </w:t>
      </w:r>
      <w:r w:rsidRPr="00271E3B">
        <w:rPr>
          <w:rFonts w:ascii="Arial" w:hAnsi="Arial" w:cs="Arial"/>
          <w:szCs w:val="22"/>
        </w:rPr>
        <w:t>must</w:t>
      </w:r>
      <w:r w:rsidRPr="006735A7">
        <w:rPr>
          <w:rFonts w:ascii="Arial" w:hAnsi="Arial" w:cs="Arial"/>
          <w:szCs w:val="22"/>
        </w:rPr>
        <w:t xml:space="preserve"> </w:t>
      </w:r>
      <w:r w:rsidRPr="00271E3B">
        <w:rPr>
          <w:rFonts w:ascii="Arial" w:hAnsi="Arial" w:cs="Arial"/>
          <w:szCs w:val="22"/>
        </w:rPr>
        <w:t>establish and</w:t>
      </w:r>
      <w:r w:rsidRPr="006735A7">
        <w:rPr>
          <w:rFonts w:ascii="Arial" w:hAnsi="Arial" w:cs="Arial"/>
          <w:szCs w:val="22"/>
        </w:rPr>
        <w:t xml:space="preserve"> </w:t>
      </w:r>
      <w:r w:rsidRPr="00271E3B">
        <w:rPr>
          <w:rFonts w:ascii="Arial" w:hAnsi="Arial" w:cs="Arial"/>
          <w:szCs w:val="22"/>
        </w:rPr>
        <w:t>maintain systems and</w:t>
      </w:r>
      <w:r w:rsidRPr="006735A7">
        <w:rPr>
          <w:rFonts w:ascii="Arial" w:hAnsi="Arial" w:cs="Arial"/>
          <w:szCs w:val="22"/>
        </w:rPr>
        <w:t xml:space="preserve"> </w:t>
      </w:r>
      <w:r w:rsidRPr="00271E3B">
        <w:rPr>
          <w:rFonts w:ascii="Arial" w:hAnsi="Arial" w:cs="Arial"/>
          <w:szCs w:val="22"/>
        </w:rPr>
        <w:t>controls</w:t>
      </w:r>
      <w:r w:rsidRPr="006735A7">
        <w:rPr>
          <w:rFonts w:ascii="Arial" w:hAnsi="Arial" w:cs="Arial"/>
          <w:szCs w:val="22"/>
        </w:rPr>
        <w:t xml:space="preserve"> </w:t>
      </w:r>
      <w:r w:rsidRPr="00271E3B">
        <w:rPr>
          <w:rFonts w:ascii="Arial" w:hAnsi="Arial" w:cs="Arial"/>
          <w:szCs w:val="22"/>
        </w:rPr>
        <w:t>which</w:t>
      </w:r>
      <w:r w:rsidRPr="006735A7">
        <w:rPr>
          <w:rFonts w:ascii="Arial" w:hAnsi="Arial" w:cs="Arial"/>
          <w:szCs w:val="22"/>
        </w:rPr>
        <w:t xml:space="preserve"> </w:t>
      </w:r>
      <w:r w:rsidRPr="00271E3B">
        <w:rPr>
          <w:rFonts w:ascii="Arial" w:hAnsi="Arial" w:cs="Arial"/>
          <w:szCs w:val="22"/>
        </w:rPr>
        <w:t>e</w:t>
      </w:r>
      <w:r w:rsidRPr="006735A7">
        <w:rPr>
          <w:rFonts w:ascii="Arial" w:hAnsi="Arial" w:cs="Arial"/>
          <w:szCs w:val="22"/>
        </w:rPr>
        <w:t>n</w:t>
      </w:r>
      <w:r w:rsidRPr="00271E3B">
        <w:rPr>
          <w:rFonts w:ascii="Arial" w:hAnsi="Arial" w:cs="Arial"/>
          <w:szCs w:val="22"/>
        </w:rPr>
        <w:t>able</w:t>
      </w:r>
      <w:r w:rsidRPr="006735A7">
        <w:rPr>
          <w:rFonts w:ascii="Arial" w:hAnsi="Arial" w:cs="Arial"/>
          <w:szCs w:val="22"/>
        </w:rPr>
        <w:t xml:space="preserve"> </w:t>
      </w:r>
      <w:r w:rsidRPr="00271E3B">
        <w:rPr>
          <w:rFonts w:ascii="Arial" w:hAnsi="Arial" w:cs="Arial"/>
          <w:szCs w:val="22"/>
        </w:rPr>
        <w:t>it</w:t>
      </w:r>
      <w:r w:rsidRPr="006735A7">
        <w:rPr>
          <w:rFonts w:ascii="Arial" w:hAnsi="Arial" w:cs="Arial"/>
          <w:szCs w:val="22"/>
        </w:rPr>
        <w:t xml:space="preserve"> </w:t>
      </w:r>
      <w:r w:rsidRPr="00271E3B">
        <w:rPr>
          <w:rFonts w:ascii="Arial" w:hAnsi="Arial" w:cs="Arial"/>
          <w:szCs w:val="22"/>
        </w:rPr>
        <w:t>to</w:t>
      </w:r>
      <w:r w:rsidRPr="006735A7">
        <w:rPr>
          <w:rFonts w:ascii="Arial" w:hAnsi="Arial" w:cs="Arial"/>
          <w:szCs w:val="22"/>
        </w:rPr>
        <w:t xml:space="preserve"> </w:t>
      </w:r>
      <w:r w:rsidRPr="00271E3B">
        <w:rPr>
          <w:rFonts w:ascii="Arial" w:hAnsi="Arial" w:cs="Arial"/>
          <w:szCs w:val="22"/>
        </w:rPr>
        <w:t>comply</w:t>
      </w:r>
      <w:r w:rsidRPr="006735A7">
        <w:rPr>
          <w:rFonts w:ascii="Arial" w:hAnsi="Arial" w:cs="Arial"/>
          <w:szCs w:val="22"/>
        </w:rPr>
        <w:t xml:space="preserve"> </w:t>
      </w:r>
      <w:r w:rsidRPr="00271E3B">
        <w:rPr>
          <w:rFonts w:ascii="Arial" w:hAnsi="Arial" w:cs="Arial"/>
          <w:szCs w:val="22"/>
        </w:rPr>
        <w:t>with</w:t>
      </w:r>
      <w:r w:rsidRPr="006735A7">
        <w:rPr>
          <w:rFonts w:ascii="Arial" w:hAnsi="Arial" w:cs="Arial"/>
          <w:szCs w:val="22"/>
        </w:rPr>
        <w:t xml:space="preserve"> </w:t>
      </w:r>
      <w:r w:rsidRPr="00271E3B">
        <w:rPr>
          <w:rFonts w:ascii="Arial" w:hAnsi="Arial" w:cs="Arial"/>
          <w:szCs w:val="22"/>
        </w:rPr>
        <w:t>the applicable</w:t>
      </w:r>
      <w:r w:rsidRPr="006735A7">
        <w:rPr>
          <w:rFonts w:ascii="Arial" w:hAnsi="Arial" w:cs="Arial"/>
          <w:szCs w:val="22"/>
        </w:rPr>
        <w:t xml:space="preserve"> S</w:t>
      </w:r>
      <w:r w:rsidRPr="00271E3B">
        <w:rPr>
          <w:rFonts w:ascii="Arial" w:hAnsi="Arial" w:cs="Arial"/>
          <w:szCs w:val="22"/>
        </w:rPr>
        <w:t>hari'a</w:t>
      </w:r>
      <w:r w:rsidRPr="006735A7">
        <w:rPr>
          <w:rFonts w:ascii="Arial" w:hAnsi="Arial" w:cs="Arial"/>
          <w:szCs w:val="22"/>
        </w:rPr>
        <w:t xml:space="preserve"> </w:t>
      </w:r>
      <w:r w:rsidRPr="00271E3B">
        <w:rPr>
          <w:rFonts w:ascii="Arial" w:hAnsi="Arial" w:cs="Arial"/>
          <w:szCs w:val="22"/>
        </w:rPr>
        <w:t>requi</w:t>
      </w:r>
      <w:r w:rsidRPr="006735A7">
        <w:rPr>
          <w:rFonts w:ascii="Arial" w:hAnsi="Arial" w:cs="Arial"/>
          <w:szCs w:val="22"/>
        </w:rPr>
        <w:t>r</w:t>
      </w:r>
      <w:r w:rsidRPr="00271E3B">
        <w:rPr>
          <w:rFonts w:ascii="Arial" w:hAnsi="Arial" w:cs="Arial"/>
          <w:szCs w:val="22"/>
        </w:rPr>
        <w:t>ements.</w:t>
      </w:r>
      <w:bookmarkEnd w:id="11"/>
    </w:p>
    <w:p w14:paraId="733E2294" w14:textId="77777777" w:rsidR="00AB3A5E" w:rsidRPr="00271E3B" w:rsidRDefault="00AB3A5E" w:rsidP="00C51470">
      <w:pPr>
        <w:pStyle w:val="TitleL05"/>
        <w:rPr>
          <w:rFonts w:ascii="Arial" w:hAnsi="Arial" w:cs="Arial"/>
          <w:szCs w:val="22"/>
        </w:rPr>
      </w:pPr>
      <w:r w:rsidRPr="00271E3B">
        <w:rPr>
          <w:rFonts w:ascii="Arial" w:hAnsi="Arial" w:cs="Arial"/>
          <w:szCs w:val="22"/>
        </w:rPr>
        <w:t>Guidance</w:t>
      </w:r>
    </w:p>
    <w:p w14:paraId="31C18592" w14:textId="125749A2" w:rsidR="00AB3A5E" w:rsidRPr="00271E3B" w:rsidRDefault="00AB3A5E" w:rsidP="00B05172">
      <w:pPr>
        <w:pStyle w:val="Heading4"/>
        <w:rPr>
          <w:rFonts w:ascii="Arial" w:hAnsi="Arial" w:cs="Arial"/>
          <w:szCs w:val="22"/>
        </w:rPr>
      </w:pP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 xml:space="preserve">is </w:t>
      </w:r>
      <w:r w:rsidR="002A6ACA" w:rsidRPr="00271E3B">
        <w:rPr>
          <w:rFonts w:ascii="Arial" w:hAnsi="Arial" w:cs="Arial"/>
          <w:spacing w:val="-2"/>
          <w:szCs w:val="22"/>
        </w:rPr>
        <w:t>chapter</w:t>
      </w:r>
      <w:r w:rsidRPr="00271E3B">
        <w:rPr>
          <w:rFonts w:ascii="Arial" w:hAnsi="Arial" w:cs="Arial"/>
          <w:szCs w:val="22"/>
        </w:rPr>
        <w:t xml:space="preserve"> s</w:t>
      </w:r>
      <w:r w:rsidRPr="00271E3B">
        <w:rPr>
          <w:rFonts w:ascii="Arial" w:hAnsi="Arial" w:cs="Arial"/>
          <w:spacing w:val="1"/>
          <w:szCs w:val="22"/>
        </w:rPr>
        <w:t>h</w:t>
      </w:r>
      <w:r w:rsidRPr="00271E3B">
        <w:rPr>
          <w:rFonts w:ascii="Arial" w:hAnsi="Arial" w:cs="Arial"/>
          <w:szCs w:val="22"/>
        </w:rPr>
        <w:t>o</w:t>
      </w:r>
      <w:r w:rsidRPr="00271E3B">
        <w:rPr>
          <w:rFonts w:ascii="Arial" w:hAnsi="Arial" w:cs="Arial"/>
          <w:spacing w:val="1"/>
          <w:szCs w:val="22"/>
        </w:rPr>
        <w:t>u</w:t>
      </w:r>
      <w:r w:rsidRPr="00271E3B">
        <w:rPr>
          <w:rFonts w:ascii="Arial" w:hAnsi="Arial" w:cs="Arial"/>
          <w:szCs w:val="22"/>
        </w:rPr>
        <w:t xml:space="preserve">ld </w:t>
      </w:r>
      <w:r w:rsidRPr="00271E3B">
        <w:rPr>
          <w:rFonts w:ascii="Arial" w:hAnsi="Arial" w:cs="Arial"/>
          <w:spacing w:val="1"/>
          <w:szCs w:val="22"/>
        </w:rPr>
        <w:t>b</w:t>
      </w:r>
      <w:r w:rsidRPr="00271E3B">
        <w:rPr>
          <w:rFonts w:ascii="Arial" w:hAnsi="Arial" w:cs="Arial"/>
          <w:szCs w:val="22"/>
        </w:rPr>
        <w:t>e</w:t>
      </w:r>
      <w:r w:rsidRPr="00271E3B">
        <w:rPr>
          <w:rFonts w:ascii="Arial" w:hAnsi="Arial" w:cs="Arial"/>
          <w:spacing w:val="-1"/>
          <w:szCs w:val="22"/>
        </w:rPr>
        <w:t xml:space="preserve"> </w:t>
      </w:r>
      <w:r w:rsidRPr="00271E3B">
        <w:rPr>
          <w:rFonts w:ascii="Arial" w:hAnsi="Arial" w:cs="Arial"/>
          <w:szCs w:val="22"/>
        </w:rPr>
        <w:t>read</w:t>
      </w:r>
      <w:r w:rsidRPr="00271E3B">
        <w:rPr>
          <w:rFonts w:ascii="Arial" w:hAnsi="Arial" w:cs="Arial"/>
          <w:spacing w:val="1"/>
          <w:szCs w:val="22"/>
        </w:rPr>
        <w:t xml:space="preserve"> </w:t>
      </w:r>
      <w:r w:rsidRPr="00271E3B">
        <w:rPr>
          <w:rFonts w:ascii="Arial" w:hAnsi="Arial" w:cs="Arial"/>
          <w:spacing w:val="-2"/>
          <w:szCs w:val="22"/>
        </w:rPr>
        <w:t>i</w:t>
      </w:r>
      <w:r w:rsidRPr="00271E3B">
        <w:rPr>
          <w:rFonts w:ascii="Arial" w:hAnsi="Arial" w:cs="Arial"/>
          <w:szCs w:val="22"/>
        </w:rPr>
        <w:t>n</w:t>
      </w:r>
      <w:r w:rsidRPr="00271E3B">
        <w:rPr>
          <w:rFonts w:ascii="Arial" w:hAnsi="Arial" w:cs="Arial"/>
          <w:spacing w:val="1"/>
          <w:szCs w:val="22"/>
        </w:rPr>
        <w:t xml:space="preserve"> </w:t>
      </w:r>
      <w:r w:rsidRPr="00271E3B">
        <w:rPr>
          <w:rFonts w:ascii="Arial" w:hAnsi="Arial" w:cs="Arial"/>
          <w:szCs w:val="22"/>
        </w:rPr>
        <w:t>c</w:t>
      </w:r>
      <w:r w:rsidRPr="00271E3B">
        <w:rPr>
          <w:rFonts w:ascii="Arial" w:hAnsi="Arial" w:cs="Arial"/>
          <w:spacing w:val="1"/>
          <w:szCs w:val="22"/>
        </w:rPr>
        <w:t>o</w:t>
      </w:r>
      <w:r w:rsidRPr="00271E3B">
        <w:rPr>
          <w:rFonts w:ascii="Arial" w:hAnsi="Arial" w:cs="Arial"/>
          <w:szCs w:val="22"/>
        </w:rPr>
        <w:t>nj</w:t>
      </w:r>
      <w:r w:rsidRPr="00271E3B">
        <w:rPr>
          <w:rFonts w:ascii="Arial" w:hAnsi="Arial" w:cs="Arial"/>
          <w:spacing w:val="1"/>
          <w:szCs w:val="22"/>
        </w:rPr>
        <w:t>un</w:t>
      </w:r>
      <w:r w:rsidRPr="00271E3B">
        <w:rPr>
          <w:rFonts w:ascii="Arial" w:hAnsi="Arial" w:cs="Arial"/>
          <w:szCs w:val="22"/>
        </w:rPr>
        <w:t>ct</w:t>
      </w:r>
      <w:r w:rsidRPr="00271E3B">
        <w:rPr>
          <w:rFonts w:ascii="Arial" w:hAnsi="Arial" w:cs="Arial"/>
          <w:spacing w:val="-2"/>
          <w:szCs w:val="22"/>
        </w:rPr>
        <w:t>i</w:t>
      </w:r>
      <w:r w:rsidRPr="00271E3B">
        <w:rPr>
          <w:rFonts w:ascii="Arial" w:hAnsi="Arial" w:cs="Arial"/>
          <w:spacing w:val="1"/>
          <w:szCs w:val="22"/>
        </w:rPr>
        <w:t>o</w:t>
      </w:r>
      <w:r w:rsidRPr="00271E3B">
        <w:rPr>
          <w:rFonts w:ascii="Arial" w:hAnsi="Arial" w:cs="Arial"/>
          <w:szCs w:val="22"/>
        </w:rPr>
        <w:t>n</w:t>
      </w:r>
      <w:r w:rsidRPr="00271E3B">
        <w:rPr>
          <w:rFonts w:ascii="Arial" w:hAnsi="Arial" w:cs="Arial"/>
          <w:spacing w:val="-1"/>
          <w:szCs w:val="22"/>
        </w:rPr>
        <w:t xml:space="preserve"> </w:t>
      </w:r>
      <w:r w:rsidRPr="00271E3B">
        <w:rPr>
          <w:rFonts w:ascii="Arial" w:hAnsi="Arial" w:cs="Arial"/>
          <w:szCs w:val="22"/>
        </w:rPr>
        <w:t>with</w:t>
      </w:r>
      <w:r w:rsidRPr="00271E3B">
        <w:rPr>
          <w:rFonts w:ascii="Arial" w:hAnsi="Arial" w:cs="Arial"/>
          <w:spacing w:val="1"/>
          <w:szCs w:val="22"/>
        </w:rPr>
        <w:t xml:space="preserve"> </w:t>
      </w:r>
      <w:r w:rsidR="005B2D4C" w:rsidRPr="00271E3B">
        <w:rPr>
          <w:rFonts w:ascii="Arial" w:hAnsi="Arial" w:cs="Arial"/>
          <w:spacing w:val="1"/>
          <w:szCs w:val="22"/>
        </w:rPr>
        <w:t xml:space="preserve">GEN </w:t>
      </w:r>
      <w:r w:rsidR="003B18D1" w:rsidRPr="00271E3B">
        <w:rPr>
          <w:rFonts w:ascii="Arial" w:hAnsi="Arial" w:cs="Arial"/>
          <w:szCs w:val="22"/>
        </w:rPr>
        <w:t>3</w:t>
      </w:r>
      <w:r w:rsidRPr="00271E3B">
        <w:rPr>
          <w:rFonts w:ascii="Arial" w:hAnsi="Arial" w:cs="Arial"/>
          <w:szCs w:val="22"/>
        </w:rPr>
        <w:t>.</w:t>
      </w:r>
    </w:p>
    <w:p w14:paraId="682E0AFA" w14:textId="4AA6EC37" w:rsidR="00AB3A5E" w:rsidRPr="00271E3B" w:rsidRDefault="00AB3A5E" w:rsidP="00B05172">
      <w:pPr>
        <w:pStyle w:val="Heading4"/>
        <w:rPr>
          <w:rFonts w:ascii="Arial" w:hAnsi="Arial" w:cs="Arial"/>
          <w:szCs w:val="22"/>
        </w:rPr>
      </w:pPr>
      <w:r w:rsidRPr="00271E3B">
        <w:rPr>
          <w:rFonts w:ascii="Arial" w:hAnsi="Arial" w:cs="Arial"/>
          <w:szCs w:val="22"/>
        </w:rPr>
        <w:t>Res</w:t>
      </w:r>
      <w:r w:rsidRPr="00271E3B">
        <w:rPr>
          <w:rFonts w:ascii="Arial" w:hAnsi="Arial" w:cs="Arial"/>
          <w:spacing w:val="1"/>
          <w:szCs w:val="22"/>
        </w:rPr>
        <w:t>p</w:t>
      </w:r>
      <w:r w:rsidRPr="00271E3B">
        <w:rPr>
          <w:rFonts w:ascii="Arial" w:hAnsi="Arial" w:cs="Arial"/>
          <w:szCs w:val="22"/>
        </w:rPr>
        <w:t>o</w:t>
      </w:r>
      <w:r w:rsidRPr="00271E3B">
        <w:rPr>
          <w:rFonts w:ascii="Arial" w:hAnsi="Arial" w:cs="Arial"/>
          <w:spacing w:val="1"/>
          <w:szCs w:val="22"/>
        </w:rPr>
        <w:t>n</w:t>
      </w:r>
      <w:r w:rsidRPr="00271E3B">
        <w:rPr>
          <w:rFonts w:ascii="Arial" w:hAnsi="Arial" w:cs="Arial"/>
          <w:szCs w:val="22"/>
        </w:rPr>
        <w:t>s</w:t>
      </w:r>
      <w:r w:rsidRPr="00271E3B">
        <w:rPr>
          <w:rFonts w:ascii="Arial" w:hAnsi="Arial" w:cs="Arial"/>
          <w:spacing w:val="-2"/>
          <w:szCs w:val="22"/>
        </w:rPr>
        <w:t>i</w:t>
      </w:r>
      <w:r w:rsidRPr="00271E3B">
        <w:rPr>
          <w:rFonts w:ascii="Arial" w:hAnsi="Arial" w:cs="Arial"/>
          <w:spacing w:val="1"/>
          <w:szCs w:val="22"/>
        </w:rPr>
        <w:t>b</w:t>
      </w:r>
      <w:r w:rsidRPr="00271E3B">
        <w:rPr>
          <w:rFonts w:ascii="Arial" w:hAnsi="Arial" w:cs="Arial"/>
          <w:szCs w:val="22"/>
        </w:rPr>
        <w:t>ility f</w:t>
      </w:r>
      <w:r w:rsidRPr="00271E3B">
        <w:rPr>
          <w:rFonts w:ascii="Arial" w:hAnsi="Arial" w:cs="Arial"/>
          <w:spacing w:val="1"/>
          <w:szCs w:val="22"/>
        </w:rPr>
        <w:t>o</w:t>
      </w:r>
      <w:r w:rsidRPr="00271E3B">
        <w:rPr>
          <w:rFonts w:ascii="Arial" w:hAnsi="Arial" w:cs="Arial"/>
          <w:szCs w:val="22"/>
        </w:rPr>
        <w:t>r ensuring t</w:t>
      </w:r>
      <w:r w:rsidRPr="00271E3B">
        <w:rPr>
          <w:rFonts w:ascii="Arial" w:hAnsi="Arial" w:cs="Arial"/>
          <w:spacing w:val="1"/>
          <w:szCs w:val="22"/>
        </w:rPr>
        <w:t>h</w:t>
      </w:r>
      <w:r w:rsidRPr="00271E3B">
        <w:rPr>
          <w:rFonts w:ascii="Arial" w:hAnsi="Arial" w:cs="Arial"/>
          <w:szCs w:val="22"/>
        </w:rPr>
        <w:t xml:space="preserve">at an </w:t>
      </w:r>
      <w:r w:rsidR="0076640E" w:rsidRPr="00271E3B">
        <w:rPr>
          <w:rFonts w:ascii="Arial" w:hAnsi="Arial" w:cs="Arial"/>
          <w:szCs w:val="22"/>
        </w:rPr>
        <w:t>Islamic Financial Institution</w:t>
      </w:r>
      <w:r w:rsidR="009C41E5" w:rsidRPr="00271E3B">
        <w:rPr>
          <w:rFonts w:ascii="Arial" w:hAnsi="Arial" w:cs="Arial"/>
          <w:szCs w:val="22"/>
        </w:rPr>
        <w:t xml:space="preserve">, </w:t>
      </w:r>
      <w:r w:rsidR="0076640E" w:rsidRPr="00271E3B">
        <w:rPr>
          <w:rFonts w:ascii="Arial" w:hAnsi="Arial" w:cs="Arial"/>
          <w:szCs w:val="22"/>
        </w:rPr>
        <w:t xml:space="preserve">Islamic Window </w:t>
      </w:r>
      <w:r w:rsidR="009C41E5" w:rsidRPr="00271E3B">
        <w:rPr>
          <w:rFonts w:ascii="Arial" w:hAnsi="Arial" w:cs="Arial"/>
          <w:szCs w:val="22"/>
        </w:rPr>
        <w:t xml:space="preserve">or the part of a Recognised Body’s business Conducting Islamic Financial Business, </w:t>
      </w:r>
      <w:r w:rsidRPr="00271E3B">
        <w:rPr>
          <w:rFonts w:ascii="Arial" w:hAnsi="Arial" w:cs="Arial"/>
          <w:szCs w:val="22"/>
        </w:rPr>
        <w:t>c</w:t>
      </w:r>
      <w:r w:rsidRPr="00271E3B">
        <w:rPr>
          <w:rFonts w:ascii="Arial" w:hAnsi="Arial" w:cs="Arial"/>
          <w:spacing w:val="1"/>
          <w:szCs w:val="22"/>
        </w:rPr>
        <w:t>o</w:t>
      </w:r>
      <w:r w:rsidRPr="00271E3B">
        <w:rPr>
          <w:rFonts w:ascii="Arial" w:hAnsi="Arial" w:cs="Arial"/>
          <w:spacing w:val="-2"/>
          <w:szCs w:val="22"/>
        </w:rPr>
        <w:t>m</w:t>
      </w:r>
      <w:r w:rsidRPr="00271E3B">
        <w:rPr>
          <w:rFonts w:ascii="Arial" w:hAnsi="Arial" w:cs="Arial"/>
          <w:spacing w:val="1"/>
          <w:szCs w:val="22"/>
        </w:rPr>
        <w:t>p</w:t>
      </w:r>
      <w:r w:rsidRPr="00271E3B">
        <w:rPr>
          <w:rFonts w:ascii="Arial" w:hAnsi="Arial" w:cs="Arial"/>
          <w:szCs w:val="22"/>
        </w:rPr>
        <w:t>lies with S</w:t>
      </w:r>
      <w:r w:rsidRPr="00271E3B">
        <w:rPr>
          <w:rFonts w:ascii="Arial" w:hAnsi="Arial" w:cs="Arial"/>
          <w:spacing w:val="1"/>
          <w:szCs w:val="22"/>
        </w:rPr>
        <w:t>h</w:t>
      </w:r>
      <w:r w:rsidRPr="00271E3B">
        <w:rPr>
          <w:rFonts w:ascii="Arial" w:hAnsi="Arial" w:cs="Arial"/>
          <w:szCs w:val="22"/>
        </w:rPr>
        <w:t>ari'a ult</w:t>
      </w:r>
      <w:r w:rsidRPr="00271E3B">
        <w:rPr>
          <w:rFonts w:ascii="Arial" w:hAnsi="Arial" w:cs="Arial"/>
          <w:spacing w:val="1"/>
          <w:szCs w:val="22"/>
        </w:rPr>
        <w:t>i</w:t>
      </w:r>
      <w:r w:rsidRPr="00271E3B">
        <w:rPr>
          <w:rFonts w:ascii="Arial" w:hAnsi="Arial" w:cs="Arial"/>
          <w:spacing w:val="-2"/>
          <w:szCs w:val="22"/>
        </w:rPr>
        <w:t>m</w:t>
      </w:r>
      <w:r w:rsidRPr="00271E3B">
        <w:rPr>
          <w:rFonts w:ascii="Arial" w:hAnsi="Arial" w:cs="Arial"/>
          <w:szCs w:val="22"/>
        </w:rPr>
        <w:t>ately rests</w:t>
      </w:r>
      <w:r w:rsidRPr="00271E3B">
        <w:rPr>
          <w:rFonts w:ascii="Arial" w:hAnsi="Arial" w:cs="Arial"/>
          <w:spacing w:val="1"/>
          <w:szCs w:val="22"/>
        </w:rPr>
        <w:t xml:space="preserve"> </w:t>
      </w:r>
      <w:r w:rsidRPr="00271E3B">
        <w:rPr>
          <w:rFonts w:ascii="Arial" w:hAnsi="Arial" w:cs="Arial"/>
          <w:szCs w:val="22"/>
        </w:rPr>
        <w:t>with</w:t>
      </w:r>
      <w:r w:rsidR="009C41E5" w:rsidRPr="00271E3B">
        <w:rPr>
          <w:rFonts w:ascii="Arial" w:hAnsi="Arial" w:cs="Arial"/>
          <w:szCs w:val="22"/>
        </w:rPr>
        <w:t xml:space="preserve"> the senior management of</w:t>
      </w:r>
      <w:r w:rsidRPr="00271E3B">
        <w:rPr>
          <w:rFonts w:ascii="Arial" w:hAnsi="Arial" w:cs="Arial"/>
          <w:spacing w:val="2"/>
          <w:szCs w:val="22"/>
        </w:rPr>
        <w:t xml:space="preserve"> </w:t>
      </w:r>
      <w:r w:rsidR="0076640E" w:rsidRPr="00271E3B">
        <w:rPr>
          <w:rFonts w:ascii="Arial" w:hAnsi="Arial" w:cs="Arial"/>
          <w:spacing w:val="2"/>
          <w:szCs w:val="22"/>
        </w:rPr>
        <w:lastRenderedPageBreak/>
        <w:t xml:space="preserve">that Authorised Person </w:t>
      </w:r>
      <w:r w:rsidR="009C41E5" w:rsidRPr="00271E3B">
        <w:rPr>
          <w:rFonts w:ascii="Arial" w:hAnsi="Arial" w:cs="Arial"/>
          <w:szCs w:val="22"/>
        </w:rPr>
        <w:t>or Recognised Body, as relevant</w:t>
      </w:r>
      <w:r w:rsidRPr="00271E3B">
        <w:rPr>
          <w:rFonts w:ascii="Arial" w:hAnsi="Arial" w:cs="Arial"/>
          <w:szCs w:val="22"/>
        </w:rPr>
        <w:t>.</w:t>
      </w:r>
      <w:r w:rsidRPr="00271E3B">
        <w:rPr>
          <w:rFonts w:ascii="Arial" w:hAnsi="Arial" w:cs="Arial"/>
          <w:spacing w:val="1"/>
          <w:szCs w:val="22"/>
        </w:rPr>
        <w:t xml:space="preserve"> </w:t>
      </w:r>
      <w:r w:rsidRPr="00271E3B">
        <w:rPr>
          <w:rFonts w:ascii="Arial" w:hAnsi="Arial" w:cs="Arial"/>
          <w:szCs w:val="22"/>
        </w:rPr>
        <w:t>The</w:t>
      </w:r>
      <w:r w:rsidRPr="00271E3B">
        <w:rPr>
          <w:rFonts w:ascii="Arial" w:hAnsi="Arial" w:cs="Arial"/>
          <w:spacing w:val="1"/>
          <w:szCs w:val="22"/>
        </w:rPr>
        <w:t xml:space="preserve"> </w:t>
      </w:r>
      <w:r w:rsidRPr="00271E3B">
        <w:rPr>
          <w:rFonts w:ascii="Arial" w:hAnsi="Arial" w:cs="Arial"/>
          <w:szCs w:val="22"/>
        </w:rPr>
        <w:t>s</w:t>
      </w:r>
      <w:r w:rsidRPr="00271E3B">
        <w:rPr>
          <w:rFonts w:ascii="Arial" w:hAnsi="Arial" w:cs="Arial"/>
          <w:spacing w:val="-1"/>
          <w:szCs w:val="22"/>
        </w:rPr>
        <w:t>y</w:t>
      </w:r>
      <w:r w:rsidRPr="00271E3B">
        <w:rPr>
          <w:rFonts w:ascii="Arial" w:hAnsi="Arial" w:cs="Arial"/>
          <w:szCs w:val="22"/>
        </w:rPr>
        <w:t>ste</w:t>
      </w:r>
      <w:r w:rsidRPr="00271E3B">
        <w:rPr>
          <w:rFonts w:ascii="Arial" w:hAnsi="Arial" w:cs="Arial"/>
          <w:spacing w:val="-2"/>
          <w:szCs w:val="22"/>
        </w:rPr>
        <w:t>m</w:t>
      </w:r>
      <w:r w:rsidRPr="00271E3B">
        <w:rPr>
          <w:rFonts w:ascii="Arial" w:hAnsi="Arial" w:cs="Arial"/>
          <w:szCs w:val="22"/>
        </w:rPr>
        <w:t>s</w:t>
      </w:r>
      <w:r w:rsidRPr="00271E3B">
        <w:rPr>
          <w:rFonts w:ascii="Arial" w:hAnsi="Arial" w:cs="Arial"/>
          <w:spacing w:val="1"/>
          <w:szCs w:val="22"/>
        </w:rPr>
        <w:t xml:space="preserve"> </w:t>
      </w:r>
      <w:r w:rsidRPr="00271E3B">
        <w:rPr>
          <w:rFonts w:ascii="Arial" w:hAnsi="Arial" w:cs="Arial"/>
          <w:szCs w:val="22"/>
        </w:rPr>
        <w:t>and</w:t>
      </w:r>
      <w:r w:rsidRPr="00271E3B">
        <w:rPr>
          <w:rFonts w:ascii="Arial" w:hAnsi="Arial" w:cs="Arial"/>
          <w:spacing w:val="1"/>
          <w:szCs w:val="22"/>
        </w:rPr>
        <w:t xml:space="preserve"> </w:t>
      </w:r>
      <w:r w:rsidRPr="00271E3B">
        <w:rPr>
          <w:rFonts w:ascii="Arial" w:hAnsi="Arial" w:cs="Arial"/>
          <w:spacing w:val="-1"/>
          <w:szCs w:val="22"/>
        </w:rPr>
        <w:t>co</w:t>
      </w:r>
      <w:r w:rsidRPr="00271E3B">
        <w:rPr>
          <w:rFonts w:ascii="Arial" w:hAnsi="Arial" w:cs="Arial"/>
          <w:szCs w:val="22"/>
        </w:rPr>
        <w:t>nt</w:t>
      </w:r>
      <w:r w:rsidRPr="00271E3B">
        <w:rPr>
          <w:rFonts w:ascii="Arial" w:hAnsi="Arial" w:cs="Arial"/>
          <w:spacing w:val="-1"/>
          <w:szCs w:val="22"/>
        </w:rPr>
        <w:t>r</w:t>
      </w:r>
      <w:r w:rsidRPr="00271E3B">
        <w:rPr>
          <w:rFonts w:ascii="Arial" w:hAnsi="Arial" w:cs="Arial"/>
          <w:spacing w:val="1"/>
          <w:szCs w:val="22"/>
        </w:rPr>
        <w:t>o</w:t>
      </w:r>
      <w:r w:rsidRPr="00271E3B">
        <w:rPr>
          <w:rFonts w:ascii="Arial" w:hAnsi="Arial" w:cs="Arial"/>
          <w:szCs w:val="22"/>
        </w:rPr>
        <w:t>ls</w:t>
      </w:r>
      <w:r w:rsidRPr="00271E3B">
        <w:rPr>
          <w:rFonts w:ascii="Arial" w:hAnsi="Arial" w:cs="Arial"/>
          <w:spacing w:val="1"/>
          <w:szCs w:val="22"/>
        </w:rPr>
        <w:t xml:space="preserve"> </w:t>
      </w:r>
      <w:r w:rsidRPr="00271E3B">
        <w:rPr>
          <w:rFonts w:ascii="Arial" w:hAnsi="Arial" w:cs="Arial"/>
          <w:szCs w:val="22"/>
        </w:rPr>
        <w:t>r</w:t>
      </w:r>
      <w:r w:rsidRPr="00271E3B">
        <w:rPr>
          <w:rFonts w:ascii="Arial" w:hAnsi="Arial" w:cs="Arial"/>
          <w:spacing w:val="-1"/>
          <w:szCs w:val="22"/>
        </w:rPr>
        <w:t>eq</w:t>
      </w:r>
      <w:r w:rsidRPr="00271E3B">
        <w:rPr>
          <w:rFonts w:ascii="Arial" w:hAnsi="Arial" w:cs="Arial"/>
          <w:spacing w:val="1"/>
          <w:szCs w:val="22"/>
        </w:rPr>
        <w:t>u</w:t>
      </w:r>
      <w:r w:rsidRPr="00271E3B">
        <w:rPr>
          <w:rFonts w:ascii="Arial" w:hAnsi="Arial" w:cs="Arial"/>
          <w:szCs w:val="22"/>
        </w:rPr>
        <w:t>ir</w:t>
      </w:r>
      <w:r w:rsidRPr="00271E3B">
        <w:rPr>
          <w:rFonts w:ascii="Arial" w:hAnsi="Arial" w:cs="Arial"/>
          <w:spacing w:val="-1"/>
          <w:szCs w:val="22"/>
        </w:rPr>
        <w:t>e</w:t>
      </w:r>
      <w:r w:rsidRPr="00271E3B">
        <w:rPr>
          <w:rFonts w:ascii="Arial" w:hAnsi="Arial" w:cs="Arial"/>
          <w:szCs w:val="22"/>
        </w:rPr>
        <w:t>d</w:t>
      </w:r>
      <w:r w:rsidRPr="00271E3B">
        <w:rPr>
          <w:rFonts w:ascii="Arial" w:hAnsi="Arial" w:cs="Arial"/>
          <w:spacing w:val="2"/>
          <w:szCs w:val="22"/>
        </w:rPr>
        <w:t xml:space="preserve"> </w:t>
      </w:r>
      <w:r w:rsidRPr="00271E3B">
        <w:rPr>
          <w:rFonts w:ascii="Arial" w:hAnsi="Arial" w:cs="Arial"/>
          <w:szCs w:val="22"/>
        </w:rPr>
        <w:t xml:space="preserve">by </w:t>
      </w:r>
      <w:r w:rsidR="003B18D1"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_Ref412857326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3.3.1</w:t>
      </w:r>
      <w:r w:rsidRPr="00271E3B">
        <w:rPr>
          <w:rFonts w:ascii="Arial" w:hAnsi="Arial" w:cs="Arial"/>
          <w:szCs w:val="22"/>
        </w:rPr>
        <w:fldChar w:fldCharType="end"/>
      </w:r>
      <w:r w:rsidRPr="00271E3B">
        <w:rPr>
          <w:rFonts w:ascii="Arial" w:hAnsi="Arial" w:cs="Arial"/>
          <w:szCs w:val="22"/>
        </w:rPr>
        <w:t xml:space="preserve"> will assist se</w:t>
      </w:r>
      <w:r w:rsidRPr="00271E3B">
        <w:rPr>
          <w:rFonts w:ascii="Arial" w:hAnsi="Arial" w:cs="Arial"/>
          <w:spacing w:val="1"/>
          <w:szCs w:val="22"/>
        </w:rPr>
        <w:t>n</w:t>
      </w:r>
      <w:r w:rsidRPr="00271E3B">
        <w:rPr>
          <w:rFonts w:ascii="Arial" w:hAnsi="Arial" w:cs="Arial"/>
          <w:spacing w:val="-2"/>
          <w:szCs w:val="22"/>
        </w:rPr>
        <w:t>i</w:t>
      </w:r>
      <w:r w:rsidRPr="00271E3B">
        <w:rPr>
          <w:rFonts w:ascii="Arial" w:hAnsi="Arial" w:cs="Arial"/>
          <w:spacing w:val="1"/>
          <w:szCs w:val="22"/>
        </w:rPr>
        <w:t>o</w:t>
      </w:r>
      <w:r w:rsidRPr="00271E3B">
        <w:rPr>
          <w:rFonts w:ascii="Arial" w:hAnsi="Arial" w:cs="Arial"/>
          <w:szCs w:val="22"/>
        </w:rPr>
        <w:t>r ma</w:t>
      </w:r>
      <w:r w:rsidRPr="00271E3B">
        <w:rPr>
          <w:rFonts w:ascii="Arial" w:hAnsi="Arial" w:cs="Arial"/>
          <w:spacing w:val="1"/>
          <w:szCs w:val="22"/>
        </w:rPr>
        <w:t>n</w:t>
      </w:r>
      <w:r w:rsidRPr="00271E3B">
        <w:rPr>
          <w:rFonts w:ascii="Arial" w:hAnsi="Arial" w:cs="Arial"/>
          <w:szCs w:val="22"/>
        </w:rPr>
        <w:t>a</w:t>
      </w:r>
      <w:r w:rsidRPr="00271E3B">
        <w:rPr>
          <w:rFonts w:ascii="Arial" w:hAnsi="Arial" w:cs="Arial"/>
          <w:spacing w:val="1"/>
          <w:szCs w:val="22"/>
        </w:rPr>
        <w:t>g</w:t>
      </w:r>
      <w:r w:rsidRPr="00271E3B">
        <w:rPr>
          <w:rFonts w:ascii="Arial" w:hAnsi="Arial" w:cs="Arial"/>
          <w:szCs w:val="22"/>
        </w:rPr>
        <w:t>e</w:t>
      </w:r>
      <w:r w:rsidRPr="00271E3B">
        <w:rPr>
          <w:rFonts w:ascii="Arial" w:hAnsi="Arial" w:cs="Arial"/>
          <w:spacing w:val="-2"/>
          <w:szCs w:val="22"/>
        </w:rPr>
        <w:t>m</w:t>
      </w:r>
      <w:r w:rsidRPr="00271E3B">
        <w:rPr>
          <w:rFonts w:ascii="Arial" w:hAnsi="Arial" w:cs="Arial"/>
          <w:szCs w:val="22"/>
        </w:rPr>
        <w:t>e</w:t>
      </w:r>
      <w:r w:rsidRPr="00271E3B">
        <w:rPr>
          <w:rFonts w:ascii="Arial" w:hAnsi="Arial" w:cs="Arial"/>
          <w:spacing w:val="1"/>
          <w:szCs w:val="22"/>
        </w:rPr>
        <w:t>n</w:t>
      </w:r>
      <w:r w:rsidRPr="00271E3B">
        <w:rPr>
          <w:rFonts w:ascii="Arial" w:hAnsi="Arial" w:cs="Arial"/>
          <w:szCs w:val="22"/>
        </w:rPr>
        <w:t>t to</w:t>
      </w:r>
      <w:r w:rsidRPr="00271E3B">
        <w:rPr>
          <w:rFonts w:ascii="Arial" w:hAnsi="Arial" w:cs="Arial"/>
          <w:spacing w:val="1"/>
          <w:szCs w:val="22"/>
        </w:rPr>
        <w:t xml:space="preserve"> </w:t>
      </w:r>
      <w:r w:rsidRPr="00271E3B">
        <w:rPr>
          <w:rFonts w:ascii="Arial" w:hAnsi="Arial" w:cs="Arial"/>
          <w:szCs w:val="22"/>
        </w:rPr>
        <w:t>e</w:t>
      </w:r>
      <w:r w:rsidRPr="00271E3B">
        <w:rPr>
          <w:rFonts w:ascii="Arial" w:hAnsi="Arial" w:cs="Arial"/>
          <w:spacing w:val="1"/>
          <w:szCs w:val="22"/>
        </w:rPr>
        <w:t>n</w:t>
      </w:r>
      <w:r w:rsidRPr="00271E3B">
        <w:rPr>
          <w:rFonts w:ascii="Arial" w:hAnsi="Arial" w:cs="Arial"/>
          <w:szCs w:val="22"/>
        </w:rPr>
        <w:t xml:space="preserve">sure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at t</w:t>
      </w:r>
      <w:r w:rsidRPr="00271E3B">
        <w:rPr>
          <w:rFonts w:ascii="Arial" w:hAnsi="Arial" w:cs="Arial"/>
          <w:spacing w:val="1"/>
          <w:szCs w:val="22"/>
        </w:rPr>
        <w:t>h</w:t>
      </w:r>
      <w:r w:rsidRPr="00271E3B">
        <w:rPr>
          <w:rFonts w:ascii="Arial" w:hAnsi="Arial" w:cs="Arial"/>
          <w:szCs w:val="22"/>
        </w:rPr>
        <w:t>ere is s</w:t>
      </w:r>
      <w:r w:rsidRPr="00271E3B">
        <w:rPr>
          <w:rFonts w:ascii="Arial" w:hAnsi="Arial" w:cs="Arial"/>
          <w:spacing w:val="1"/>
          <w:szCs w:val="22"/>
        </w:rPr>
        <w:t>u</w:t>
      </w:r>
      <w:r w:rsidRPr="00271E3B">
        <w:rPr>
          <w:rFonts w:ascii="Arial" w:hAnsi="Arial" w:cs="Arial"/>
          <w:szCs w:val="22"/>
        </w:rPr>
        <w:t>ch</w:t>
      </w:r>
      <w:r w:rsidRPr="00271E3B">
        <w:rPr>
          <w:rFonts w:ascii="Arial" w:hAnsi="Arial" w:cs="Arial"/>
          <w:spacing w:val="1"/>
          <w:szCs w:val="22"/>
        </w:rPr>
        <w:t xml:space="preserve"> </w:t>
      </w:r>
      <w:r w:rsidRPr="00271E3B">
        <w:rPr>
          <w:rFonts w:ascii="Arial" w:hAnsi="Arial" w:cs="Arial"/>
          <w:szCs w:val="22"/>
        </w:rPr>
        <w:t>c</w:t>
      </w:r>
      <w:r w:rsidRPr="00271E3B">
        <w:rPr>
          <w:rFonts w:ascii="Arial" w:hAnsi="Arial" w:cs="Arial"/>
          <w:spacing w:val="1"/>
          <w:szCs w:val="22"/>
        </w:rPr>
        <w:t>o</w:t>
      </w:r>
      <w:r w:rsidRPr="00271E3B">
        <w:rPr>
          <w:rFonts w:ascii="Arial" w:hAnsi="Arial" w:cs="Arial"/>
          <w:spacing w:val="-2"/>
          <w:szCs w:val="22"/>
        </w:rPr>
        <w:t>m</w:t>
      </w:r>
      <w:r w:rsidRPr="00271E3B">
        <w:rPr>
          <w:rFonts w:ascii="Arial" w:hAnsi="Arial" w:cs="Arial"/>
          <w:spacing w:val="1"/>
          <w:szCs w:val="22"/>
        </w:rPr>
        <w:t>p</w:t>
      </w:r>
      <w:r w:rsidRPr="00271E3B">
        <w:rPr>
          <w:rFonts w:ascii="Arial" w:hAnsi="Arial" w:cs="Arial"/>
          <w:szCs w:val="22"/>
        </w:rPr>
        <w:t>lia</w:t>
      </w:r>
      <w:r w:rsidRPr="00271E3B">
        <w:rPr>
          <w:rFonts w:ascii="Arial" w:hAnsi="Arial" w:cs="Arial"/>
          <w:spacing w:val="1"/>
          <w:szCs w:val="22"/>
        </w:rPr>
        <w:t>n</w:t>
      </w:r>
      <w:r w:rsidRPr="00271E3B">
        <w:rPr>
          <w:rFonts w:ascii="Arial" w:hAnsi="Arial" w:cs="Arial"/>
          <w:szCs w:val="22"/>
        </w:rPr>
        <w:t>ce.</w:t>
      </w:r>
    </w:p>
    <w:p w14:paraId="496809F6" w14:textId="17E0B607" w:rsidR="00AB3A5E" w:rsidRPr="00271E3B" w:rsidRDefault="00AB3A5E" w:rsidP="00B05172">
      <w:pPr>
        <w:pStyle w:val="Heading4"/>
        <w:rPr>
          <w:rFonts w:ascii="Arial" w:hAnsi="Arial" w:cs="Arial"/>
          <w:szCs w:val="22"/>
        </w:rPr>
      </w:pP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 Go</w:t>
      </w:r>
      <w:r w:rsidRPr="00271E3B">
        <w:rPr>
          <w:rFonts w:ascii="Arial" w:hAnsi="Arial" w:cs="Arial"/>
          <w:spacing w:val="1"/>
          <w:szCs w:val="22"/>
        </w:rPr>
        <w:t>v</w:t>
      </w:r>
      <w:r w:rsidRPr="00271E3B">
        <w:rPr>
          <w:rFonts w:ascii="Arial" w:hAnsi="Arial" w:cs="Arial"/>
          <w:spacing w:val="-1"/>
          <w:szCs w:val="22"/>
        </w:rPr>
        <w:t>e</w:t>
      </w:r>
      <w:r w:rsidRPr="00271E3B">
        <w:rPr>
          <w:rFonts w:ascii="Arial" w:hAnsi="Arial" w:cs="Arial"/>
          <w:szCs w:val="22"/>
        </w:rPr>
        <w:t>r</w:t>
      </w:r>
      <w:r w:rsidRPr="00271E3B">
        <w:rPr>
          <w:rFonts w:ascii="Arial" w:hAnsi="Arial" w:cs="Arial"/>
          <w:spacing w:val="1"/>
          <w:szCs w:val="22"/>
        </w:rPr>
        <w:t>n</w:t>
      </w:r>
      <w:r w:rsidRPr="00271E3B">
        <w:rPr>
          <w:rFonts w:ascii="Arial" w:hAnsi="Arial" w:cs="Arial"/>
          <w:spacing w:val="-2"/>
          <w:szCs w:val="22"/>
        </w:rPr>
        <w:t>i</w:t>
      </w:r>
      <w:r w:rsidRPr="00271E3B">
        <w:rPr>
          <w:rFonts w:ascii="Arial" w:hAnsi="Arial" w:cs="Arial"/>
          <w:spacing w:val="1"/>
          <w:szCs w:val="22"/>
        </w:rPr>
        <w:t>n</w:t>
      </w:r>
      <w:r w:rsidRPr="00271E3B">
        <w:rPr>
          <w:rFonts w:ascii="Arial" w:hAnsi="Arial" w:cs="Arial"/>
          <w:szCs w:val="22"/>
        </w:rPr>
        <w:t>g</w:t>
      </w:r>
      <w:r w:rsidRPr="00271E3B">
        <w:rPr>
          <w:rFonts w:ascii="Arial" w:hAnsi="Arial" w:cs="Arial"/>
          <w:spacing w:val="1"/>
          <w:szCs w:val="22"/>
        </w:rPr>
        <w:t xml:space="preserve"> </w:t>
      </w:r>
      <w:r w:rsidRPr="00271E3B">
        <w:rPr>
          <w:rFonts w:ascii="Arial" w:hAnsi="Arial" w:cs="Arial"/>
          <w:szCs w:val="22"/>
        </w:rPr>
        <w:t>B</w:t>
      </w:r>
      <w:r w:rsidRPr="00271E3B">
        <w:rPr>
          <w:rFonts w:ascii="Arial" w:hAnsi="Arial" w:cs="Arial"/>
          <w:spacing w:val="1"/>
          <w:szCs w:val="22"/>
        </w:rPr>
        <w:t>od</w:t>
      </w:r>
      <w:r w:rsidRPr="00271E3B">
        <w:rPr>
          <w:rFonts w:ascii="Arial" w:hAnsi="Arial" w:cs="Arial"/>
          <w:szCs w:val="22"/>
        </w:rPr>
        <w:t>y sh</w:t>
      </w:r>
      <w:r w:rsidRPr="00271E3B">
        <w:rPr>
          <w:rFonts w:ascii="Arial" w:hAnsi="Arial" w:cs="Arial"/>
          <w:spacing w:val="1"/>
          <w:szCs w:val="22"/>
        </w:rPr>
        <w:t>ou</w:t>
      </w:r>
      <w:r w:rsidRPr="00271E3B">
        <w:rPr>
          <w:rFonts w:ascii="Arial" w:hAnsi="Arial" w:cs="Arial"/>
          <w:spacing w:val="-2"/>
          <w:szCs w:val="22"/>
        </w:rPr>
        <w:t>l</w:t>
      </w:r>
      <w:r w:rsidRPr="00271E3B">
        <w:rPr>
          <w:rFonts w:ascii="Arial" w:hAnsi="Arial" w:cs="Arial"/>
          <w:spacing w:val="1"/>
          <w:szCs w:val="22"/>
        </w:rPr>
        <w:t>d</w:t>
      </w:r>
      <w:r w:rsidRPr="00271E3B">
        <w:rPr>
          <w:rFonts w:ascii="Arial" w:hAnsi="Arial" w:cs="Arial"/>
          <w:szCs w:val="22"/>
        </w:rPr>
        <w:t>, w</w:t>
      </w:r>
      <w:r w:rsidRPr="00271E3B">
        <w:rPr>
          <w:rFonts w:ascii="Arial" w:hAnsi="Arial" w:cs="Arial"/>
          <w:spacing w:val="1"/>
          <w:szCs w:val="22"/>
        </w:rPr>
        <w:t>h</w:t>
      </w:r>
      <w:r w:rsidRPr="00271E3B">
        <w:rPr>
          <w:rFonts w:ascii="Arial" w:hAnsi="Arial" w:cs="Arial"/>
          <w:szCs w:val="22"/>
        </w:rPr>
        <w:t>en</w:t>
      </w:r>
      <w:r w:rsidRPr="00271E3B">
        <w:rPr>
          <w:rFonts w:ascii="Arial" w:hAnsi="Arial" w:cs="Arial"/>
          <w:spacing w:val="2"/>
          <w:szCs w:val="22"/>
        </w:rPr>
        <w:t xml:space="preserve"> </w:t>
      </w:r>
      <w:r w:rsidRPr="00271E3B">
        <w:rPr>
          <w:rFonts w:ascii="Arial" w:hAnsi="Arial" w:cs="Arial"/>
          <w:szCs w:val="22"/>
        </w:rPr>
        <w:t>setting</w:t>
      </w:r>
      <w:r w:rsidRPr="00271E3B">
        <w:rPr>
          <w:rFonts w:ascii="Arial" w:hAnsi="Arial" w:cs="Arial"/>
          <w:spacing w:val="2"/>
          <w:szCs w:val="22"/>
        </w:rPr>
        <w:t xml:space="preserve">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1"/>
          <w:szCs w:val="22"/>
        </w:rPr>
        <w:t xml:space="preserve"> </w:t>
      </w:r>
      <w:r w:rsidRPr="00271E3B">
        <w:rPr>
          <w:rFonts w:ascii="Arial" w:hAnsi="Arial" w:cs="Arial"/>
          <w:szCs w:val="22"/>
        </w:rPr>
        <w:t>b</w:t>
      </w:r>
      <w:r w:rsidRPr="00271E3B">
        <w:rPr>
          <w:rFonts w:ascii="Arial" w:hAnsi="Arial" w:cs="Arial"/>
          <w:spacing w:val="1"/>
          <w:szCs w:val="22"/>
        </w:rPr>
        <w:t>u</w:t>
      </w:r>
      <w:r w:rsidRPr="00271E3B">
        <w:rPr>
          <w:rFonts w:ascii="Arial" w:hAnsi="Arial" w:cs="Arial"/>
          <w:szCs w:val="22"/>
        </w:rPr>
        <w:t>s</w:t>
      </w:r>
      <w:r w:rsidRPr="00271E3B">
        <w:rPr>
          <w:rFonts w:ascii="Arial" w:hAnsi="Arial" w:cs="Arial"/>
          <w:spacing w:val="-2"/>
          <w:szCs w:val="22"/>
        </w:rPr>
        <w:t>i</w:t>
      </w:r>
      <w:r w:rsidRPr="00271E3B">
        <w:rPr>
          <w:rFonts w:ascii="Arial" w:hAnsi="Arial" w:cs="Arial"/>
          <w:spacing w:val="1"/>
          <w:szCs w:val="22"/>
        </w:rPr>
        <w:t>n</w:t>
      </w:r>
      <w:r w:rsidRPr="00271E3B">
        <w:rPr>
          <w:rFonts w:ascii="Arial" w:hAnsi="Arial" w:cs="Arial"/>
          <w:szCs w:val="22"/>
        </w:rPr>
        <w:t xml:space="preserve">ess </w:t>
      </w:r>
      <w:r w:rsidRPr="00271E3B">
        <w:rPr>
          <w:rFonts w:ascii="Arial" w:hAnsi="Arial" w:cs="Arial"/>
          <w:spacing w:val="1"/>
          <w:szCs w:val="22"/>
        </w:rPr>
        <w:t>o</w:t>
      </w:r>
      <w:r w:rsidRPr="00271E3B">
        <w:rPr>
          <w:rFonts w:ascii="Arial" w:hAnsi="Arial" w:cs="Arial"/>
          <w:spacing w:val="-1"/>
          <w:szCs w:val="22"/>
        </w:rPr>
        <w:t>b</w:t>
      </w:r>
      <w:r w:rsidRPr="00271E3B">
        <w:rPr>
          <w:rFonts w:ascii="Arial" w:hAnsi="Arial" w:cs="Arial"/>
          <w:spacing w:val="1"/>
          <w:szCs w:val="22"/>
        </w:rPr>
        <w:t>j</w:t>
      </w:r>
      <w:r w:rsidRPr="00271E3B">
        <w:rPr>
          <w:rFonts w:ascii="Arial" w:hAnsi="Arial" w:cs="Arial"/>
          <w:szCs w:val="22"/>
        </w:rPr>
        <w:t>ecti</w:t>
      </w:r>
      <w:r w:rsidRPr="00271E3B">
        <w:rPr>
          <w:rFonts w:ascii="Arial" w:hAnsi="Arial" w:cs="Arial"/>
          <w:spacing w:val="1"/>
          <w:szCs w:val="22"/>
        </w:rPr>
        <w:t>v</w:t>
      </w:r>
      <w:r w:rsidRPr="00271E3B">
        <w:rPr>
          <w:rFonts w:ascii="Arial" w:hAnsi="Arial" w:cs="Arial"/>
          <w:szCs w:val="22"/>
        </w:rPr>
        <w:t>es</w:t>
      </w:r>
      <w:r w:rsidRPr="00271E3B">
        <w:rPr>
          <w:rFonts w:ascii="Arial" w:hAnsi="Arial" w:cs="Arial"/>
          <w:spacing w:val="1"/>
          <w:szCs w:val="22"/>
        </w:rPr>
        <w:t xml:space="preserve"> </w:t>
      </w:r>
      <w:r w:rsidRPr="00271E3B">
        <w:rPr>
          <w:rFonts w:ascii="Arial" w:hAnsi="Arial" w:cs="Arial"/>
          <w:szCs w:val="22"/>
        </w:rPr>
        <w:t>a</w:t>
      </w:r>
      <w:r w:rsidRPr="00271E3B">
        <w:rPr>
          <w:rFonts w:ascii="Arial" w:hAnsi="Arial" w:cs="Arial"/>
          <w:spacing w:val="1"/>
          <w:szCs w:val="22"/>
        </w:rPr>
        <w:t>n</w:t>
      </w:r>
      <w:r w:rsidRPr="00271E3B">
        <w:rPr>
          <w:rFonts w:ascii="Arial" w:hAnsi="Arial" w:cs="Arial"/>
          <w:szCs w:val="22"/>
        </w:rPr>
        <w:t>d</w:t>
      </w:r>
      <w:r w:rsidRPr="00271E3B">
        <w:rPr>
          <w:rFonts w:ascii="Arial" w:hAnsi="Arial" w:cs="Arial"/>
          <w:spacing w:val="1"/>
          <w:szCs w:val="22"/>
        </w:rPr>
        <w:t xml:space="preserve"> </w:t>
      </w:r>
      <w:r w:rsidRPr="00271E3B">
        <w:rPr>
          <w:rFonts w:ascii="Arial" w:hAnsi="Arial" w:cs="Arial"/>
          <w:szCs w:val="22"/>
        </w:rPr>
        <w:t>strate</w:t>
      </w:r>
      <w:r w:rsidRPr="00271E3B">
        <w:rPr>
          <w:rFonts w:ascii="Arial" w:hAnsi="Arial" w:cs="Arial"/>
          <w:spacing w:val="1"/>
          <w:szCs w:val="22"/>
        </w:rPr>
        <w:t>g</w:t>
      </w:r>
      <w:r w:rsidRPr="00271E3B">
        <w:rPr>
          <w:rFonts w:ascii="Arial" w:hAnsi="Arial" w:cs="Arial"/>
          <w:szCs w:val="22"/>
        </w:rPr>
        <w:t>ies</w:t>
      </w:r>
      <w:r w:rsidRPr="00271E3B">
        <w:rPr>
          <w:rFonts w:ascii="Arial" w:hAnsi="Arial" w:cs="Arial"/>
          <w:spacing w:val="1"/>
          <w:szCs w:val="22"/>
        </w:rPr>
        <w:t xml:space="preserve"> </w:t>
      </w:r>
      <w:r w:rsidRPr="00271E3B">
        <w:rPr>
          <w:rFonts w:ascii="Arial" w:hAnsi="Arial" w:cs="Arial"/>
          <w:szCs w:val="22"/>
        </w:rPr>
        <w:t xml:space="preserve">of </w:t>
      </w:r>
      <w:r w:rsidR="0076640E" w:rsidRPr="00271E3B">
        <w:rPr>
          <w:rFonts w:ascii="Arial" w:hAnsi="Arial" w:cs="Arial"/>
          <w:szCs w:val="22"/>
        </w:rPr>
        <w:t>an Islamic Financial Institution</w:t>
      </w:r>
      <w:r w:rsidR="009C41E5" w:rsidRPr="00271E3B">
        <w:rPr>
          <w:rFonts w:ascii="Arial" w:hAnsi="Arial" w:cs="Arial"/>
          <w:szCs w:val="22"/>
        </w:rPr>
        <w:t xml:space="preserve">, an </w:t>
      </w:r>
      <w:r w:rsidR="0076640E" w:rsidRPr="00271E3B">
        <w:rPr>
          <w:rFonts w:ascii="Arial" w:hAnsi="Arial" w:cs="Arial"/>
          <w:szCs w:val="22"/>
        </w:rPr>
        <w:t>Islamic Window</w:t>
      </w:r>
      <w:r w:rsidR="009C41E5" w:rsidRPr="00271E3B">
        <w:rPr>
          <w:rFonts w:ascii="Arial" w:hAnsi="Arial" w:cs="Arial"/>
          <w:szCs w:val="22"/>
        </w:rPr>
        <w:t xml:space="preserve"> or for a Recognised Body Conducting Islamic Financial Business </w:t>
      </w:r>
      <w:r w:rsidRPr="00271E3B">
        <w:rPr>
          <w:rFonts w:ascii="Arial" w:hAnsi="Arial" w:cs="Arial"/>
          <w:szCs w:val="22"/>
        </w:rPr>
        <w:t>and</w:t>
      </w:r>
      <w:r w:rsidRPr="00271E3B">
        <w:rPr>
          <w:rFonts w:ascii="Arial" w:hAnsi="Arial" w:cs="Arial"/>
          <w:spacing w:val="3"/>
          <w:szCs w:val="22"/>
        </w:rPr>
        <w:t xml:space="preserve"> </w:t>
      </w:r>
      <w:r w:rsidRPr="00271E3B">
        <w:rPr>
          <w:rFonts w:ascii="Arial" w:hAnsi="Arial" w:cs="Arial"/>
          <w:spacing w:val="-1"/>
          <w:szCs w:val="22"/>
        </w:rPr>
        <w:t>o</w:t>
      </w:r>
      <w:r w:rsidRPr="00271E3B">
        <w:rPr>
          <w:rFonts w:ascii="Arial" w:hAnsi="Arial" w:cs="Arial"/>
          <w:szCs w:val="22"/>
        </w:rPr>
        <w:t>n</w:t>
      </w:r>
      <w:r w:rsidRPr="00271E3B">
        <w:rPr>
          <w:rFonts w:ascii="Arial" w:hAnsi="Arial" w:cs="Arial"/>
          <w:spacing w:val="3"/>
          <w:szCs w:val="22"/>
        </w:rPr>
        <w:t xml:space="preserve"> </w:t>
      </w:r>
      <w:r w:rsidRPr="00271E3B">
        <w:rPr>
          <w:rFonts w:ascii="Arial" w:hAnsi="Arial" w:cs="Arial"/>
          <w:szCs w:val="22"/>
        </w:rPr>
        <w:t>an</w:t>
      </w:r>
      <w:r w:rsidRPr="00271E3B">
        <w:rPr>
          <w:rFonts w:ascii="Arial" w:hAnsi="Arial" w:cs="Arial"/>
          <w:spacing w:val="1"/>
          <w:szCs w:val="22"/>
        </w:rPr>
        <w:t xml:space="preserve"> </w:t>
      </w:r>
      <w:r w:rsidRPr="00271E3B">
        <w:rPr>
          <w:rFonts w:ascii="Arial" w:hAnsi="Arial" w:cs="Arial"/>
          <w:spacing w:val="-1"/>
          <w:szCs w:val="22"/>
        </w:rPr>
        <w:t>o</w:t>
      </w:r>
      <w:r w:rsidRPr="00271E3B">
        <w:rPr>
          <w:rFonts w:ascii="Arial" w:hAnsi="Arial" w:cs="Arial"/>
          <w:spacing w:val="1"/>
          <w:szCs w:val="22"/>
        </w:rPr>
        <w:t>n</w:t>
      </w:r>
      <w:r w:rsidRPr="00271E3B">
        <w:rPr>
          <w:rFonts w:ascii="Arial" w:hAnsi="Arial" w:cs="Arial"/>
          <w:spacing w:val="-1"/>
          <w:szCs w:val="22"/>
        </w:rPr>
        <w:t>-</w:t>
      </w:r>
      <w:r w:rsidRPr="00271E3B">
        <w:rPr>
          <w:rFonts w:ascii="Arial" w:hAnsi="Arial" w:cs="Arial"/>
          <w:szCs w:val="22"/>
        </w:rPr>
        <w:t>go</w:t>
      </w:r>
      <w:r w:rsidRPr="00271E3B">
        <w:rPr>
          <w:rFonts w:ascii="Arial" w:hAnsi="Arial" w:cs="Arial"/>
          <w:spacing w:val="-2"/>
          <w:szCs w:val="22"/>
        </w:rPr>
        <w:t>i</w:t>
      </w:r>
      <w:r w:rsidRPr="00271E3B">
        <w:rPr>
          <w:rFonts w:ascii="Arial" w:hAnsi="Arial" w:cs="Arial"/>
          <w:szCs w:val="22"/>
        </w:rPr>
        <w:t>ng</w:t>
      </w:r>
      <w:r w:rsidRPr="00271E3B">
        <w:rPr>
          <w:rFonts w:ascii="Arial" w:hAnsi="Arial" w:cs="Arial"/>
          <w:spacing w:val="1"/>
          <w:szCs w:val="22"/>
        </w:rPr>
        <w:t xml:space="preserve"> </w:t>
      </w:r>
      <w:r w:rsidRPr="00271E3B">
        <w:rPr>
          <w:rFonts w:ascii="Arial" w:hAnsi="Arial" w:cs="Arial"/>
          <w:szCs w:val="22"/>
        </w:rPr>
        <w:t>basis,</w:t>
      </w:r>
      <w:r w:rsidRPr="00271E3B">
        <w:rPr>
          <w:rFonts w:ascii="Arial" w:hAnsi="Arial" w:cs="Arial"/>
          <w:spacing w:val="3"/>
          <w:szCs w:val="22"/>
        </w:rPr>
        <w:t xml:space="preserve"> </w:t>
      </w:r>
      <w:r w:rsidRPr="00271E3B">
        <w:rPr>
          <w:rFonts w:ascii="Arial" w:hAnsi="Arial" w:cs="Arial"/>
          <w:spacing w:val="-2"/>
          <w:szCs w:val="22"/>
        </w:rPr>
        <w:t>m</w:t>
      </w:r>
      <w:r w:rsidRPr="00271E3B">
        <w:rPr>
          <w:rFonts w:ascii="Arial" w:hAnsi="Arial" w:cs="Arial"/>
          <w:szCs w:val="22"/>
        </w:rPr>
        <w:t>ake</w:t>
      </w:r>
      <w:r w:rsidRPr="00271E3B">
        <w:rPr>
          <w:rFonts w:ascii="Arial" w:hAnsi="Arial" w:cs="Arial"/>
          <w:spacing w:val="3"/>
          <w:szCs w:val="22"/>
        </w:rPr>
        <w:t xml:space="preserve"> </w:t>
      </w:r>
      <w:r w:rsidRPr="00271E3B">
        <w:rPr>
          <w:rFonts w:ascii="Arial" w:hAnsi="Arial" w:cs="Arial"/>
          <w:szCs w:val="22"/>
        </w:rPr>
        <w:t>u</w:t>
      </w:r>
      <w:r w:rsidRPr="00271E3B">
        <w:rPr>
          <w:rFonts w:ascii="Arial" w:hAnsi="Arial" w:cs="Arial"/>
          <w:spacing w:val="-1"/>
          <w:szCs w:val="22"/>
        </w:rPr>
        <w:t>s</w:t>
      </w:r>
      <w:r w:rsidRPr="00271E3B">
        <w:rPr>
          <w:rFonts w:ascii="Arial" w:hAnsi="Arial" w:cs="Arial"/>
          <w:szCs w:val="22"/>
        </w:rPr>
        <w:t>e</w:t>
      </w:r>
      <w:r w:rsidRPr="00271E3B">
        <w:rPr>
          <w:rFonts w:ascii="Arial" w:hAnsi="Arial" w:cs="Arial"/>
          <w:spacing w:val="3"/>
          <w:szCs w:val="22"/>
        </w:rPr>
        <w:t xml:space="preserve"> </w:t>
      </w:r>
      <w:r w:rsidRPr="00271E3B">
        <w:rPr>
          <w:rFonts w:ascii="Arial" w:hAnsi="Arial" w:cs="Arial"/>
          <w:szCs w:val="22"/>
        </w:rPr>
        <w:t>of</w:t>
      </w:r>
      <w:r w:rsidRPr="00271E3B">
        <w:rPr>
          <w:rFonts w:ascii="Arial" w:hAnsi="Arial" w:cs="Arial"/>
          <w:spacing w:val="3"/>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3"/>
          <w:szCs w:val="22"/>
        </w:rPr>
        <w:t xml:space="preserve"> </w:t>
      </w:r>
      <w:r w:rsidRPr="00271E3B">
        <w:rPr>
          <w:rFonts w:ascii="Arial" w:hAnsi="Arial" w:cs="Arial"/>
          <w:spacing w:val="-1"/>
          <w:szCs w:val="22"/>
        </w:rPr>
        <w:t>ex</w:t>
      </w:r>
      <w:r w:rsidRPr="00271E3B">
        <w:rPr>
          <w:rFonts w:ascii="Arial" w:hAnsi="Arial" w:cs="Arial"/>
          <w:szCs w:val="22"/>
        </w:rPr>
        <w:t>per</w:t>
      </w:r>
      <w:r w:rsidRPr="00271E3B">
        <w:rPr>
          <w:rFonts w:ascii="Arial" w:hAnsi="Arial" w:cs="Arial"/>
          <w:spacing w:val="-2"/>
          <w:szCs w:val="22"/>
        </w:rPr>
        <w:t>t</w:t>
      </w:r>
      <w:r w:rsidRPr="00271E3B">
        <w:rPr>
          <w:rFonts w:ascii="Arial" w:hAnsi="Arial" w:cs="Arial"/>
          <w:szCs w:val="22"/>
        </w:rPr>
        <w:t>ise</w:t>
      </w:r>
      <w:r w:rsidRPr="00271E3B">
        <w:rPr>
          <w:rFonts w:ascii="Arial" w:hAnsi="Arial" w:cs="Arial"/>
          <w:spacing w:val="3"/>
          <w:szCs w:val="22"/>
        </w:rPr>
        <w:t xml:space="preserve"> </w:t>
      </w:r>
      <w:r w:rsidRPr="00271E3B">
        <w:rPr>
          <w:rFonts w:ascii="Arial" w:hAnsi="Arial" w:cs="Arial"/>
          <w:szCs w:val="22"/>
        </w:rPr>
        <w:t>of</w:t>
      </w:r>
      <w:r w:rsidRPr="00271E3B">
        <w:rPr>
          <w:rFonts w:ascii="Arial" w:hAnsi="Arial" w:cs="Arial"/>
          <w:spacing w:val="3"/>
          <w:szCs w:val="22"/>
        </w:rPr>
        <w:t xml:space="preserve"> </w:t>
      </w:r>
      <w:r w:rsidR="009C41E5" w:rsidRPr="00271E3B">
        <w:rPr>
          <w:rFonts w:ascii="Arial" w:hAnsi="Arial" w:cs="Arial"/>
          <w:spacing w:val="3"/>
          <w:szCs w:val="22"/>
        </w:rPr>
        <w:t xml:space="preserve">the Shari’a Supervisory Board of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1"/>
          <w:szCs w:val="22"/>
        </w:rPr>
        <w:t xml:space="preserve"> </w:t>
      </w:r>
      <w:r w:rsidR="0076640E" w:rsidRPr="00271E3B">
        <w:rPr>
          <w:rFonts w:ascii="Arial" w:hAnsi="Arial" w:cs="Arial"/>
          <w:szCs w:val="22"/>
        </w:rPr>
        <w:t>Islamic Financial Institution</w:t>
      </w:r>
      <w:r w:rsidR="009C41E5" w:rsidRPr="00271E3B">
        <w:rPr>
          <w:rFonts w:ascii="Arial" w:hAnsi="Arial" w:cs="Arial"/>
          <w:szCs w:val="22"/>
        </w:rPr>
        <w:t>,</w:t>
      </w:r>
      <w:r w:rsidR="0076640E" w:rsidRPr="00271E3B">
        <w:rPr>
          <w:rFonts w:ascii="Arial" w:hAnsi="Arial" w:cs="Arial"/>
          <w:szCs w:val="22"/>
        </w:rPr>
        <w:t xml:space="preserve"> Islamic Window</w:t>
      </w:r>
      <w:r w:rsidR="009C41E5" w:rsidRPr="00271E3B">
        <w:rPr>
          <w:rFonts w:ascii="Arial" w:hAnsi="Arial" w:cs="Arial"/>
          <w:szCs w:val="22"/>
        </w:rPr>
        <w:t xml:space="preserve"> or Recognised Body,</w:t>
      </w:r>
      <w:r w:rsidRPr="00271E3B">
        <w:rPr>
          <w:rFonts w:ascii="Arial" w:hAnsi="Arial" w:cs="Arial"/>
          <w:spacing w:val="1"/>
          <w:szCs w:val="22"/>
        </w:rPr>
        <w:t xml:space="preserve"> </w:t>
      </w:r>
      <w:r w:rsidRPr="00271E3B">
        <w:rPr>
          <w:rFonts w:ascii="Arial" w:hAnsi="Arial" w:cs="Arial"/>
          <w:szCs w:val="22"/>
        </w:rPr>
        <w:t>as appropriate.</w:t>
      </w:r>
    </w:p>
    <w:p w14:paraId="375306D9" w14:textId="59725166" w:rsidR="00AB3A5E" w:rsidRPr="00271E3B" w:rsidRDefault="00AB3A5E" w:rsidP="00510FF0">
      <w:pPr>
        <w:pStyle w:val="Heading4"/>
        <w:rPr>
          <w:rFonts w:ascii="Arial" w:hAnsi="Arial" w:cs="Arial"/>
          <w:szCs w:val="22"/>
        </w:rPr>
      </w:pPr>
      <w:r w:rsidRPr="00271E3B">
        <w:rPr>
          <w:rFonts w:ascii="Arial" w:hAnsi="Arial" w:cs="Arial"/>
          <w:szCs w:val="22"/>
        </w:rPr>
        <w:t>Si</w:t>
      </w:r>
      <w:r w:rsidRPr="00271E3B">
        <w:rPr>
          <w:rFonts w:ascii="Arial" w:hAnsi="Arial" w:cs="Arial"/>
          <w:spacing w:val="-2"/>
          <w:szCs w:val="22"/>
        </w:rPr>
        <w:t>m</w:t>
      </w:r>
      <w:r w:rsidRPr="00271E3B">
        <w:rPr>
          <w:rFonts w:ascii="Arial" w:hAnsi="Arial" w:cs="Arial"/>
          <w:szCs w:val="22"/>
        </w:rPr>
        <w:t>ilarl</w:t>
      </w:r>
      <w:r w:rsidRPr="00271E3B">
        <w:rPr>
          <w:rFonts w:ascii="Arial" w:hAnsi="Arial" w:cs="Arial"/>
          <w:spacing w:val="-1"/>
          <w:szCs w:val="22"/>
        </w:rPr>
        <w:t>y</w:t>
      </w:r>
      <w:r w:rsidRPr="00271E3B">
        <w:rPr>
          <w:rFonts w:ascii="Arial" w:hAnsi="Arial" w:cs="Arial"/>
          <w:szCs w:val="22"/>
        </w:rPr>
        <w:t>,</w:t>
      </w:r>
      <w:r w:rsidRPr="00271E3B">
        <w:rPr>
          <w:rFonts w:ascii="Arial" w:hAnsi="Arial" w:cs="Arial"/>
          <w:spacing w:val="37"/>
          <w:szCs w:val="22"/>
        </w:rPr>
        <w:t xml:space="preserve"> </w:t>
      </w:r>
      <w:r w:rsidR="00510FF0" w:rsidRPr="00271E3B">
        <w:rPr>
          <w:rFonts w:ascii="Arial" w:hAnsi="Arial" w:cs="Arial"/>
          <w:szCs w:val="22"/>
        </w:rPr>
        <w:t xml:space="preserve">Approved Person(s) </w:t>
      </w:r>
      <w:r w:rsidR="00CA3FCE" w:rsidRPr="00271E3B">
        <w:rPr>
          <w:rFonts w:ascii="Arial" w:hAnsi="Arial" w:cs="Arial"/>
          <w:spacing w:val="-1"/>
          <w:szCs w:val="22"/>
        </w:rPr>
        <w:t>performing</w:t>
      </w:r>
      <w:r w:rsidRPr="00271E3B">
        <w:rPr>
          <w:rFonts w:ascii="Arial" w:hAnsi="Arial" w:cs="Arial"/>
          <w:spacing w:val="37"/>
          <w:szCs w:val="22"/>
        </w:rPr>
        <w:t xml:space="preserve"> </w:t>
      </w:r>
      <w:r w:rsidR="00510FF0" w:rsidRPr="00271E3B">
        <w:rPr>
          <w:rFonts w:ascii="Arial" w:hAnsi="Arial" w:cs="Arial"/>
          <w:spacing w:val="-2"/>
          <w:szCs w:val="22"/>
        </w:rPr>
        <w:t>Controlled Function(s)</w:t>
      </w:r>
      <w:r w:rsidRPr="00271E3B">
        <w:rPr>
          <w:rFonts w:ascii="Arial" w:hAnsi="Arial" w:cs="Arial"/>
          <w:spacing w:val="36"/>
          <w:szCs w:val="22"/>
        </w:rPr>
        <w:t xml:space="preserve"> </w:t>
      </w:r>
      <w:r w:rsidR="00CA3FCE" w:rsidRPr="00271E3B">
        <w:rPr>
          <w:rFonts w:ascii="Arial" w:hAnsi="Arial" w:cs="Arial"/>
          <w:spacing w:val="-1"/>
          <w:szCs w:val="22"/>
        </w:rPr>
        <w:t>within</w:t>
      </w:r>
      <w:r w:rsidRPr="00271E3B">
        <w:rPr>
          <w:rFonts w:ascii="Arial" w:hAnsi="Arial" w:cs="Arial"/>
          <w:spacing w:val="37"/>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36"/>
          <w:szCs w:val="22"/>
        </w:rPr>
        <w:t xml:space="preserve"> </w:t>
      </w:r>
      <w:r w:rsidR="0076640E" w:rsidRPr="00271E3B">
        <w:rPr>
          <w:rFonts w:ascii="Arial" w:hAnsi="Arial" w:cs="Arial"/>
          <w:szCs w:val="22"/>
        </w:rPr>
        <w:t>Islamic Financial Institution</w:t>
      </w:r>
      <w:r w:rsidR="009C41E5" w:rsidRPr="00271E3B">
        <w:rPr>
          <w:rFonts w:ascii="Arial" w:hAnsi="Arial" w:cs="Arial"/>
          <w:szCs w:val="22"/>
        </w:rPr>
        <w:t xml:space="preserve">, </w:t>
      </w:r>
      <w:r w:rsidR="0076640E" w:rsidRPr="00271E3B">
        <w:rPr>
          <w:rFonts w:ascii="Arial" w:hAnsi="Arial" w:cs="Arial"/>
          <w:szCs w:val="22"/>
        </w:rPr>
        <w:t>Islamic Window</w:t>
      </w:r>
      <w:r w:rsidR="009C41E5" w:rsidRPr="00271E3B">
        <w:rPr>
          <w:rFonts w:ascii="Arial" w:hAnsi="Arial" w:cs="Arial"/>
          <w:szCs w:val="22"/>
        </w:rPr>
        <w:t xml:space="preserve"> or Recognised Body</w:t>
      </w:r>
      <w:r w:rsidRPr="00271E3B">
        <w:rPr>
          <w:rFonts w:ascii="Arial" w:hAnsi="Arial" w:cs="Arial"/>
          <w:szCs w:val="22"/>
        </w:rPr>
        <w:t>,</w:t>
      </w:r>
      <w:r w:rsidRPr="00271E3B">
        <w:rPr>
          <w:rFonts w:ascii="Arial" w:hAnsi="Arial" w:cs="Arial"/>
          <w:spacing w:val="37"/>
          <w:szCs w:val="22"/>
        </w:rPr>
        <w:t xml:space="preserve"> </w:t>
      </w:r>
      <w:r w:rsidRPr="00271E3B">
        <w:rPr>
          <w:rFonts w:ascii="Arial" w:hAnsi="Arial" w:cs="Arial"/>
          <w:szCs w:val="22"/>
        </w:rPr>
        <w:t>pa</w:t>
      </w:r>
      <w:r w:rsidRPr="00271E3B">
        <w:rPr>
          <w:rFonts w:ascii="Arial" w:hAnsi="Arial" w:cs="Arial"/>
          <w:spacing w:val="-1"/>
          <w:szCs w:val="22"/>
        </w:rPr>
        <w:t>r</w:t>
      </w:r>
      <w:r w:rsidRPr="00271E3B">
        <w:rPr>
          <w:rFonts w:ascii="Arial" w:hAnsi="Arial" w:cs="Arial"/>
          <w:szCs w:val="22"/>
        </w:rPr>
        <w:t>ticularly co</w:t>
      </w:r>
      <w:r w:rsidRPr="00271E3B">
        <w:rPr>
          <w:rFonts w:ascii="Arial" w:hAnsi="Arial" w:cs="Arial"/>
          <w:spacing w:val="-2"/>
          <w:szCs w:val="22"/>
        </w:rPr>
        <w:t>m</w:t>
      </w:r>
      <w:r w:rsidRPr="00271E3B">
        <w:rPr>
          <w:rFonts w:ascii="Arial" w:hAnsi="Arial" w:cs="Arial"/>
          <w:spacing w:val="1"/>
          <w:szCs w:val="22"/>
        </w:rPr>
        <w:t>p</w:t>
      </w:r>
      <w:r w:rsidRPr="00271E3B">
        <w:rPr>
          <w:rFonts w:ascii="Arial" w:hAnsi="Arial" w:cs="Arial"/>
          <w:szCs w:val="22"/>
        </w:rPr>
        <w:t>liance</w:t>
      </w:r>
      <w:r w:rsidRPr="00271E3B">
        <w:rPr>
          <w:rFonts w:ascii="Arial" w:hAnsi="Arial" w:cs="Arial"/>
          <w:spacing w:val="2"/>
          <w:szCs w:val="22"/>
        </w:rPr>
        <w:t xml:space="preserve"> </w:t>
      </w:r>
      <w:r w:rsidRPr="00271E3B">
        <w:rPr>
          <w:rFonts w:ascii="Arial" w:hAnsi="Arial" w:cs="Arial"/>
          <w:szCs w:val="22"/>
        </w:rPr>
        <w:t>and</w:t>
      </w:r>
      <w:r w:rsidRPr="00271E3B">
        <w:rPr>
          <w:rFonts w:ascii="Arial" w:hAnsi="Arial" w:cs="Arial"/>
          <w:spacing w:val="2"/>
          <w:szCs w:val="22"/>
        </w:rPr>
        <w:t xml:space="preserve"> </w:t>
      </w:r>
      <w:r w:rsidRPr="00271E3B">
        <w:rPr>
          <w:rFonts w:ascii="Arial" w:hAnsi="Arial" w:cs="Arial"/>
          <w:szCs w:val="22"/>
        </w:rPr>
        <w:t>int</w:t>
      </w:r>
      <w:r w:rsidRPr="00271E3B">
        <w:rPr>
          <w:rFonts w:ascii="Arial" w:hAnsi="Arial" w:cs="Arial"/>
          <w:spacing w:val="-1"/>
          <w:szCs w:val="22"/>
        </w:rPr>
        <w:t>e</w:t>
      </w:r>
      <w:r w:rsidRPr="00271E3B">
        <w:rPr>
          <w:rFonts w:ascii="Arial" w:hAnsi="Arial" w:cs="Arial"/>
          <w:szCs w:val="22"/>
        </w:rPr>
        <w:t>rnal aud</w:t>
      </w:r>
      <w:r w:rsidRPr="00271E3B">
        <w:rPr>
          <w:rFonts w:ascii="Arial" w:hAnsi="Arial" w:cs="Arial"/>
          <w:spacing w:val="-2"/>
          <w:szCs w:val="22"/>
        </w:rPr>
        <w:t>i</w:t>
      </w:r>
      <w:r w:rsidRPr="00271E3B">
        <w:rPr>
          <w:rFonts w:ascii="Arial" w:hAnsi="Arial" w:cs="Arial"/>
          <w:szCs w:val="22"/>
        </w:rPr>
        <w:t>t,</w:t>
      </w:r>
      <w:r w:rsidRPr="00271E3B">
        <w:rPr>
          <w:rFonts w:ascii="Arial" w:hAnsi="Arial" w:cs="Arial"/>
          <w:spacing w:val="2"/>
          <w:szCs w:val="22"/>
        </w:rPr>
        <w:t xml:space="preserve"> </w:t>
      </w:r>
      <w:r w:rsidRPr="00271E3B">
        <w:rPr>
          <w:rFonts w:ascii="Arial" w:hAnsi="Arial" w:cs="Arial"/>
          <w:szCs w:val="22"/>
        </w:rPr>
        <w:t>should h</w:t>
      </w:r>
      <w:r w:rsidRPr="00271E3B">
        <w:rPr>
          <w:rFonts w:ascii="Arial" w:hAnsi="Arial" w:cs="Arial"/>
          <w:spacing w:val="-3"/>
          <w:szCs w:val="22"/>
        </w:rPr>
        <w:t>a</w:t>
      </w:r>
      <w:r w:rsidRPr="00271E3B">
        <w:rPr>
          <w:rFonts w:ascii="Arial" w:hAnsi="Arial" w:cs="Arial"/>
          <w:szCs w:val="22"/>
        </w:rPr>
        <w:t>ve easy</w:t>
      </w:r>
      <w:r w:rsidRPr="00271E3B">
        <w:rPr>
          <w:rFonts w:ascii="Arial" w:hAnsi="Arial" w:cs="Arial"/>
          <w:spacing w:val="1"/>
          <w:szCs w:val="22"/>
        </w:rPr>
        <w:t xml:space="preserve"> </w:t>
      </w:r>
      <w:r w:rsidRPr="00271E3B">
        <w:rPr>
          <w:rFonts w:ascii="Arial" w:hAnsi="Arial" w:cs="Arial"/>
          <w:szCs w:val="22"/>
        </w:rPr>
        <w:t>access</w:t>
      </w:r>
      <w:r w:rsidRPr="00271E3B">
        <w:rPr>
          <w:rFonts w:ascii="Arial" w:hAnsi="Arial" w:cs="Arial"/>
          <w:spacing w:val="1"/>
          <w:szCs w:val="22"/>
        </w:rPr>
        <w:t xml:space="preserve"> </w:t>
      </w:r>
      <w:r w:rsidRPr="00271E3B">
        <w:rPr>
          <w:rFonts w:ascii="Arial" w:hAnsi="Arial" w:cs="Arial"/>
          <w:spacing w:val="-2"/>
          <w:szCs w:val="22"/>
        </w:rPr>
        <w:t>t</w:t>
      </w:r>
      <w:r w:rsidRPr="00271E3B">
        <w:rPr>
          <w:rFonts w:ascii="Arial" w:hAnsi="Arial" w:cs="Arial"/>
          <w:szCs w:val="22"/>
        </w:rPr>
        <w:t>o</w:t>
      </w:r>
      <w:r w:rsidRPr="00271E3B">
        <w:rPr>
          <w:rFonts w:ascii="Arial" w:hAnsi="Arial" w:cs="Arial"/>
          <w:spacing w:val="1"/>
          <w:szCs w:val="22"/>
        </w:rPr>
        <w:t xml:space="preserve"> </w:t>
      </w:r>
      <w:r w:rsidRPr="00271E3B">
        <w:rPr>
          <w:rFonts w:ascii="Arial" w:hAnsi="Arial" w:cs="Arial"/>
          <w:szCs w:val="22"/>
        </w:rPr>
        <w:t>the</w:t>
      </w:r>
      <w:r w:rsidRPr="00271E3B">
        <w:rPr>
          <w:rFonts w:ascii="Arial" w:hAnsi="Arial" w:cs="Arial"/>
          <w:spacing w:val="1"/>
          <w:szCs w:val="22"/>
        </w:rPr>
        <w:t xml:space="preserve"> </w:t>
      </w:r>
      <w:r w:rsidRPr="00271E3B">
        <w:rPr>
          <w:rFonts w:ascii="Arial" w:hAnsi="Arial" w:cs="Arial"/>
          <w:szCs w:val="22"/>
        </w:rPr>
        <w:t>Shar</w:t>
      </w:r>
      <w:r w:rsidRPr="00271E3B">
        <w:rPr>
          <w:rFonts w:ascii="Arial" w:hAnsi="Arial" w:cs="Arial"/>
          <w:spacing w:val="-2"/>
          <w:szCs w:val="22"/>
        </w:rPr>
        <w:t>i</w:t>
      </w:r>
      <w:r w:rsidRPr="00271E3B">
        <w:rPr>
          <w:rFonts w:ascii="Arial" w:hAnsi="Arial" w:cs="Arial"/>
          <w:szCs w:val="22"/>
        </w:rPr>
        <w:t>'a</w:t>
      </w:r>
      <w:r w:rsidRPr="00271E3B">
        <w:rPr>
          <w:rFonts w:ascii="Arial" w:hAnsi="Arial" w:cs="Arial"/>
          <w:spacing w:val="1"/>
          <w:szCs w:val="22"/>
        </w:rPr>
        <w:t xml:space="preserve"> </w:t>
      </w:r>
      <w:r w:rsidRPr="00271E3B">
        <w:rPr>
          <w:rFonts w:ascii="Arial" w:hAnsi="Arial" w:cs="Arial"/>
          <w:szCs w:val="22"/>
        </w:rPr>
        <w:t>Supervisory B</w:t>
      </w:r>
      <w:r w:rsidRPr="00271E3B">
        <w:rPr>
          <w:rFonts w:ascii="Arial" w:hAnsi="Arial" w:cs="Arial"/>
          <w:spacing w:val="1"/>
          <w:szCs w:val="22"/>
        </w:rPr>
        <w:t>o</w:t>
      </w:r>
      <w:r w:rsidRPr="00271E3B">
        <w:rPr>
          <w:rFonts w:ascii="Arial" w:hAnsi="Arial" w:cs="Arial"/>
          <w:szCs w:val="22"/>
        </w:rPr>
        <w:t>ard</w:t>
      </w:r>
      <w:r w:rsidRPr="00271E3B">
        <w:rPr>
          <w:rFonts w:ascii="Arial" w:hAnsi="Arial" w:cs="Arial"/>
          <w:spacing w:val="1"/>
          <w:szCs w:val="22"/>
        </w:rPr>
        <w:t xml:space="preserve"> </w:t>
      </w:r>
      <w:r w:rsidRPr="00271E3B">
        <w:rPr>
          <w:rFonts w:ascii="Arial" w:hAnsi="Arial" w:cs="Arial"/>
          <w:szCs w:val="22"/>
        </w:rPr>
        <w:t>in relati</w:t>
      </w:r>
      <w:r w:rsidRPr="00271E3B">
        <w:rPr>
          <w:rFonts w:ascii="Arial" w:hAnsi="Arial" w:cs="Arial"/>
          <w:spacing w:val="1"/>
          <w:szCs w:val="22"/>
        </w:rPr>
        <w:t>o</w:t>
      </w:r>
      <w:r w:rsidRPr="00271E3B">
        <w:rPr>
          <w:rFonts w:ascii="Arial" w:hAnsi="Arial" w:cs="Arial"/>
          <w:szCs w:val="22"/>
        </w:rPr>
        <w:t>n to</w:t>
      </w:r>
      <w:r w:rsidRPr="00271E3B">
        <w:rPr>
          <w:rFonts w:ascii="Arial" w:hAnsi="Arial" w:cs="Arial"/>
          <w:spacing w:val="1"/>
          <w:szCs w:val="22"/>
        </w:rPr>
        <w:t xml:space="preserve"> </w:t>
      </w:r>
      <w:r w:rsidRPr="00271E3B">
        <w:rPr>
          <w:rFonts w:ascii="Arial" w:hAnsi="Arial" w:cs="Arial"/>
          <w:spacing w:val="-2"/>
          <w:szCs w:val="22"/>
        </w:rPr>
        <w:t>m</w:t>
      </w:r>
      <w:r w:rsidRPr="00271E3B">
        <w:rPr>
          <w:rFonts w:ascii="Arial" w:hAnsi="Arial" w:cs="Arial"/>
          <w:szCs w:val="22"/>
        </w:rPr>
        <w:t>atters i</w:t>
      </w:r>
      <w:r w:rsidRPr="00271E3B">
        <w:rPr>
          <w:rFonts w:ascii="Arial" w:hAnsi="Arial" w:cs="Arial"/>
          <w:spacing w:val="1"/>
          <w:szCs w:val="22"/>
        </w:rPr>
        <w:t>n</w:t>
      </w:r>
      <w:r w:rsidRPr="00271E3B">
        <w:rPr>
          <w:rFonts w:ascii="Arial" w:hAnsi="Arial" w:cs="Arial"/>
          <w:szCs w:val="22"/>
        </w:rPr>
        <w:t>v</w:t>
      </w:r>
      <w:r w:rsidRPr="00271E3B">
        <w:rPr>
          <w:rFonts w:ascii="Arial" w:hAnsi="Arial" w:cs="Arial"/>
          <w:spacing w:val="1"/>
          <w:szCs w:val="22"/>
        </w:rPr>
        <w:t>o</w:t>
      </w:r>
      <w:r w:rsidRPr="00271E3B">
        <w:rPr>
          <w:rFonts w:ascii="Arial" w:hAnsi="Arial" w:cs="Arial"/>
          <w:szCs w:val="22"/>
        </w:rPr>
        <w:t>l</w:t>
      </w:r>
      <w:r w:rsidRPr="00271E3B">
        <w:rPr>
          <w:rFonts w:ascii="Arial" w:hAnsi="Arial" w:cs="Arial"/>
          <w:spacing w:val="1"/>
          <w:szCs w:val="22"/>
        </w:rPr>
        <w:t>v</w:t>
      </w:r>
      <w:r w:rsidRPr="00271E3B">
        <w:rPr>
          <w:rFonts w:ascii="Arial" w:hAnsi="Arial" w:cs="Arial"/>
          <w:spacing w:val="-2"/>
          <w:szCs w:val="22"/>
        </w:rPr>
        <w:t>i</w:t>
      </w:r>
      <w:r w:rsidRPr="00271E3B">
        <w:rPr>
          <w:rFonts w:ascii="Arial" w:hAnsi="Arial" w:cs="Arial"/>
          <w:spacing w:val="1"/>
          <w:szCs w:val="22"/>
        </w:rPr>
        <w:t>n</w:t>
      </w:r>
      <w:r w:rsidRPr="00271E3B">
        <w:rPr>
          <w:rFonts w:ascii="Arial" w:hAnsi="Arial" w:cs="Arial"/>
          <w:szCs w:val="22"/>
        </w:rPr>
        <w:t>g S</w:t>
      </w:r>
      <w:r w:rsidRPr="00271E3B">
        <w:rPr>
          <w:rFonts w:ascii="Arial" w:hAnsi="Arial" w:cs="Arial"/>
          <w:spacing w:val="1"/>
          <w:szCs w:val="22"/>
        </w:rPr>
        <w:t>h</w:t>
      </w:r>
      <w:r w:rsidRPr="00271E3B">
        <w:rPr>
          <w:rFonts w:ascii="Arial" w:hAnsi="Arial" w:cs="Arial"/>
          <w:szCs w:val="22"/>
        </w:rPr>
        <w:t>ar</w:t>
      </w:r>
      <w:r w:rsidRPr="00271E3B">
        <w:rPr>
          <w:rFonts w:ascii="Arial" w:hAnsi="Arial" w:cs="Arial"/>
          <w:spacing w:val="-2"/>
          <w:szCs w:val="22"/>
        </w:rPr>
        <w:t>i</w:t>
      </w:r>
      <w:r w:rsidRPr="00271E3B">
        <w:rPr>
          <w:rFonts w:ascii="Arial" w:hAnsi="Arial" w:cs="Arial"/>
          <w:szCs w:val="22"/>
        </w:rPr>
        <w:t>'a c</w:t>
      </w:r>
      <w:r w:rsidRPr="00271E3B">
        <w:rPr>
          <w:rFonts w:ascii="Arial" w:hAnsi="Arial" w:cs="Arial"/>
          <w:spacing w:val="1"/>
          <w:szCs w:val="22"/>
        </w:rPr>
        <w:t>o</w:t>
      </w:r>
      <w:r w:rsidRPr="00271E3B">
        <w:rPr>
          <w:rFonts w:ascii="Arial" w:hAnsi="Arial" w:cs="Arial"/>
          <w:spacing w:val="-2"/>
          <w:szCs w:val="22"/>
        </w:rPr>
        <w:t>m</w:t>
      </w:r>
      <w:r w:rsidRPr="00271E3B">
        <w:rPr>
          <w:rFonts w:ascii="Arial" w:hAnsi="Arial" w:cs="Arial"/>
          <w:spacing w:val="1"/>
          <w:szCs w:val="22"/>
        </w:rPr>
        <w:t>p</w:t>
      </w:r>
      <w:r w:rsidRPr="00271E3B">
        <w:rPr>
          <w:rFonts w:ascii="Arial" w:hAnsi="Arial" w:cs="Arial"/>
          <w:szCs w:val="22"/>
        </w:rPr>
        <w:t>lia</w:t>
      </w:r>
      <w:r w:rsidRPr="00271E3B">
        <w:rPr>
          <w:rFonts w:ascii="Arial" w:hAnsi="Arial" w:cs="Arial"/>
          <w:spacing w:val="1"/>
          <w:szCs w:val="22"/>
        </w:rPr>
        <w:t>n</w:t>
      </w:r>
      <w:r w:rsidRPr="00271E3B">
        <w:rPr>
          <w:rFonts w:ascii="Arial" w:hAnsi="Arial" w:cs="Arial"/>
          <w:szCs w:val="22"/>
        </w:rPr>
        <w:t>ce.</w:t>
      </w:r>
    </w:p>
    <w:p w14:paraId="073A7C91" w14:textId="4CE401F7" w:rsidR="00AB3A5E" w:rsidRPr="00271E3B" w:rsidRDefault="00AB3A5E" w:rsidP="00B05172">
      <w:pPr>
        <w:pStyle w:val="Heading4"/>
        <w:rPr>
          <w:rFonts w:ascii="Arial" w:hAnsi="Arial" w:cs="Arial"/>
          <w:szCs w:val="22"/>
        </w:rPr>
      </w:pP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pacing w:val="-2"/>
          <w:szCs w:val="22"/>
        </w:rPr>
        <w:t>m</w:t>
      </w:r>
      <w:r w:rsidRPr="00271E3B">
        <w:rPr>
          <w:rFonts w:ascii="Arial" w:hAnsi="Arial" w:cs="Arial"/>
          <w:spacing w:val="1"/>
          <w:szCs w:val="22"/>
        </w:rPr>
        <w:t>e</w:t>
      </w:r>
      <w:r w:rsidRPr="00271E3B">
        <w:rPr>
          <w:rFonts w:ascii="Arial" w:hAnsi="Arial" w:cs="Arial"/>
          <w:spacing w:val="-2"/>
          <w:szCs w:val="22"/>
        </w:rPr>
        <w:t>m</w:t>
      </w:r>
      <w:r w:rsidRPr="00271E3B">
        <w:rPr>
          <w:rFonts w:ascii="Arial" w:hAnsi="Arial" w:cs="Arial"/>
          <w:spacing w:val="1"/>
          <w:szCs w:val="22"/>
        </w:rPr>
        <w:t>b</w:t>
      </w:r>
      <w:r w:rsidRPr="00271E3B">
        <w:rPr>
          <w:rFonts w:ascii="Arial" w:hAnsi="Arial" w:cs="Arial"/>
          <w:szCs w:val="22"/>
        </w:rPr>
        <w:t>ers</w:t>
      </w:r>
      <w:r w:rsidRPr="00271E3B">
        <w:rPr>
          <w:rFonts w:ascii="Arial" w:hAnsi="Arial" w:cs="Arial"/>
          <w:spacing w:val="2"/>
          <w:szCs w:val="22"/>
        </w:rPr>
        <w:t xml:space="preserve"> </w:t>
      </w:r>
      <w:r w:rsidRPr="00271E3B">
        <w:rPr>
          <w:rFonts w:ascii="Arial" w:hAnsi="Arial" w:cs="Arial"/>
          <w:szCs w:val="22"/>
        </w:rPr>
        <w:t>of</w:t>
      </w:r>
      <w:r w:rsidRPr="00271E3B">
        <w:rPr>
          <w:rFonts w:ascii="Arial" w:hAnsi="Arial" w:cs="Arial"/>
          <w:spacing w:val="3"/>
          <w:szCs w:val="22"/>
        </w:rPr>
        <w:t xml:space="preserve">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3"/>
          <w:szCs w:val="22"/>
        </w:rPr>
        <w:t xml:space="preserve"> </w:t>
      </w:r>
      <w:r w:rsidRPr="00271E3B">
        <w:rPr>
          <w:rFonts w:ascii="Arial" w:hAnsi="Arial" w:cs="Arial"/>
          <w:szCs w:val="22"/>
        </w:rPr>
        <w:t>S</w:t>
      </w:r>
      <w:r w:rsidR="0076640E" w:rsidRPr="00271E3B">
        <w:rPr>
          <w:rFonts w:ascii="Arial" w:hAnsi="Arial" w:cs="Arial"/>
          <w:szCs w:val="22"/>
        </w:rPr>
        <w:t>hari’a Supervisory Board of an Islamic Financial Institution</w:t>
      </w:r>
      <w:r w:rsidR="009C41E5" w:rsidRPr="00271E3B">
        <w:rPr>
          <w:rFonts w:ascii="Arial" w:hAnsi="Arial" w:cs="Arial"/>
          <w:szCs w:val="22"/>
        </w:rPr>
        <w:t xml:space="preserve">, </w:t>
      </w:r>
      <w:r w:rsidR="0076640E" w:rsidRPr="00271E3B">
        <w:rPr>
          <w:rFonts w:ascii="Arial" w:hAnsi="Arial" w:cs="Arial"/>
          <w:szCs w:val="22"/>
        </w:rPr>
        <w:t>Islamic Window</w:t>
      </w:r>
      <w:r w:rsidR="009C41E5" w:rsidRPr="00271E3B">
        <w:rPr>
          <w:rFonts w:ascii="Arial" w:hAnsi="Arial" w:cs="Arial"/>
          <w:szCs w:val="22"/>
        </w:rPr>
        <w:t xml:space="preserve"> or Recognised Body</w:t>
      </w:r>
      <w:r w:rsidR="0076640E" w:rsidRPr="00271E3B">
        <w:rPr>
          <w:rFonts w:ascii="Arial" w:hAnsi="Arial" w:cs="Arial"/>
          <w:szCs w:val="22"/>
        </w:rPr>
        <w:t xml:space="preserve"> </w:t>
      </w:r>
      <w:r w:rsidRPr="00271E3B">
        <w:rPr>
          <w:rFonts w:ascii="Arial" w:hAnsi="Arial" w:cs="Arial"/>
          <w:spacing w:val="-1"/>
          <w:szCs w:val="22"/>
        </w:rPr>
        <w:t>s</w:t>
      </w:r>
      <w:r w:rsidRPr="00271E3B">
        <w:rPr>
          <w:rFonts w:ascii="Arial" w:hAnsi="Arial" w:cs="Arial"/>
          <w:spacing w:val="1"/>
          <w:szCs w:val="22"/>
        </w:rPr>
        <w:t>h</w:t>
      </w:r>
      <w:r w:rsidRPr="00271E3B">
        <w:rPr>
          <w:rFonts w:ascii="Arial" w:hAnsi="Arial" w:cs="Arial"/>
          <w:szCs w:val="22"/>
        </w:rPr>
        <w:t>ould</w:t>
      </w:r>
      <w:r w:rsidRPr="00271E3B">
        <w:rPr>
          <w:rFonts w:ascii="Arial" w:hAnsi="Arial" w:cs="Arial"/>
          <w:spacing w:val="3"/>
          <w:szCs w:val="22"/>
        </w:rPr>
        <w:t xml:space="preserve"> </w:t>
      </w:r>
      <w:r w:rsidRPr="00271E3B">
        <w:rPr>
          <w:rFonts w:ascii="Arial" w:hAnsi="Arial" w:cs="Arial"/>
          <w:szCs w:val="22"/>
        </w:rPr>
        <w:t>al</w:t>
      </w:r>
      <w:r w:rsidRPr="00271E3B">
        <w:rPr>
          <w:rFonts w:ascii="Arial" w:hAnsi="Arial" w:cs="Arial"/>
          <w:spacing w:val="-1"/>
          <w:szCs w:val="22"/>
        </w:rPr>
        <w:t>s</w:t>
      </w:r>
      <w:r w:rsidRPr="00271E3B">
        <w:rPr>
          <w:rFonts w:ascii="Arial" w:hAnsi="Arial" w:cs="Arial"/>
          <w:szCs w:val="22"/>
        </w:rPr>
        <w:t>o</w:t>
      </w:r>
      <w:r w:rsidRPr="00271E3B">
        <w:rPr>
          <w:rFonts w:ascii="Arial" w:hAnsi="Arial" w:cs="Arial"/>
          <w:spacing w:val="2"/>
          <w:szCs w:val="22"/>
        </w:rPr>
        <w:t xml:space="preserve"> </w:t>
      </w:r>
      <w:r w:rsidRPr="00271E3B">
        <w:rPr>
          <w:rFonts w:ascii="Arial" w:hAnsi="Arial" w:cs="Arial"/>
          <w:szCs w:val="22"/>
        </w:rPr>
        <w:t>h</w:t>
      </w:r>
      <w:r w:rsidRPr="00271E3B">
        <w:rPr>
          <w:rFonts w:ascii="Arial" w:hAnsi="Arial" w:cs="Arial"/>
          <w:spacing w:val="-1"/>
          <w:szCs w:val="22"/>
        </w:rPr>
        <w:t>a</w:t>
      </w:r>
      <w:r w:rsidRPr="00271E3B">
        <w:rPr>
          <w:rFonts w:ascii="Arial" w:hAnsi="Arial" w:cs="Arial"/>
          <w:szCs w:val="22"/>
        </w:rPr>
        <w:t>ve</w:t>
      </w:r>
      <w:r w:rsidRPr="00271E3B">
        <w:rPr>
          <w:rFonts w:ascii="Arial" w:hAnsi="Arial" w:cs="Arial"/>
          <w:spacing w:val="3"/>
          <w:szCs w:val="22"/>
        </w:rPr>
        <w:t xml:space="preserve"> </w:t>
      </w:r>
      <w:r w:rsidRPr="00271E3B">
        <w:rPr>
          <w:rFonts w:ascii="Arial" w:hAnsi="Arial" w:cs="Arial"/>
          <w:spacing w:val="-1"/>
          <w:szCs w:val="22"/>
        </w:rPr>
        <w:t>a</w:t>
      </w:r>
      <w:r w:rsidRPr="00271E3B">
        <w:rPr>
          <w:rFonts w:ascii="Arial" w:hAnsi="Arial" w:cs="Arial"/>
          <w:spacing w:val="1"/>
          <w:szCs w:val="22"/>
        </w:rPr>
        <w:t>d</w:t>
      </w:r>
      <w:r w:rsidRPr="00271E3B">
        <w:rPr>
          <w:rFonts w:ascii="Arial" w:hAnsi="Arial" w:cs="Arial"/>
          <w:szCs w:val="22"/>
        </w:rPr>
        <w:t>equate</w:t>
      </w:r>
      <w:r w:rsidRPr="00271E3B">
        <w:rPr>
          <w:rFonts w:ascii="Arial" w:hAnsi="Arial" w:cs="Arial"/>
          <w:spacing w:val="3"/>
          <w:szCs w:val="22"/>
        </w:rPr>
        <w:t xml:space="preserve"> </w:t>
      </w:r>
      <w:r w:rsidRPr="00271E3B">
        <w:rPr>
          <w:rFonts w:ascii="Arial" w:hAnsi="Arial" w:cs="Arial"/>
          <w:szCs w:val="22"/>
        </w:rPr>
        <w:t>access</w:t>
      </w:r>
      <w:r w:rsidRPr="00271E3B">
        <w:rPr>
          <w:rFonts w:ascii="Arial" w:hAnsi="Arial" w:cs="Arial"/>
          <w:spacing w:val="2"/>
          <w:szCs w:val="22"/>
        </w:rPr>
        <w:t xml:space="preserve"> </w:t>
      </w:r>
      <w:r w:rsidRPr="00271E3B">
        <w:rPr>
          <w:rFonts w:ascii="Arial" w:hAnsi="Arial" w:cs="Arial"/>
          <w:szCs w:val="22"/>
        </w:rPr>
        <w:t>to</w:t>
      </w:r>
      <w:r w:rsidRPr="00271E3B">
        <w:rPr>
          <w:rFonts w:ascii="Arial" w:hAnsi="Arial" w:cs="Arial"/>
          <w:spacing w:val="3"/>
          <w:szCs w:val="22"/>
        </w:rPr>
        <w:t xml:space="preserve"> </w:t>
      </w:r>
      <w:r w:rsidRPr="00271E3B">
        <w:rPr>
          <w:rFonts w:ascii="Arial" w:hAnsi="Arial" w:cs="Arial"/>
          <w:szCs w:val="22"/>
        </w:rPr>
        <w:t>the</w:t>
      </w:r>
      <w:r w:rsidRPr="00271E3B">
        <w:rPr>
          <w:rFonts w:ascii="Arial" w:hAnsi="Arial" w:cs="Arial"/>
          <w:spacing w:val="1"/>
          <w:szCs w:val="22"/>
        </w:rPr>
        <w:t xml:space="preserve"> </w:t>
      </w:r>
      <w:r w:rsidRPr="00271E3B">
        <w:rPr>
          <w:rFonts w:ascii="Arial" w:hAnsi="Arial" w:cs="Arial"/>
          <w:szCs w:val="22"/>
        </w:rPr>
        <w:t>Governing</w:t>
      </w:r>
      <w:r w:rsidRPr="00271E3B">
        <w:rPr>
          <w:rFonts w:ascii="Arial" w:hAnsi="Arial" w:cs="Arial"/>
          <w:spacing w:val="3"/>
          <w:szCs w:val="22"/>
        </w:rPr>
        <w:t xml:space="preserve"> </w:t>
      </w:r>
      <w:r w:rsidRPr="00271E3B">
        <w:rPr>
          <w:rFonts w:ascii="Arial" w:hAnsi="Arial" w:cs="Arial"/>
          <w:szCs w:val="22"/>
        </w:rPr>
        <w:t>Body, seni</w:t>
      </w:r>
      <w:r w:rsidRPr="00271E3B">
        <w:rPr>
          <w:rFonts w:ascii="Arial" w:hAnsi="Arial" w:cs="Arial"/>
          <w:spacing w:val="-1"/>
          <w:szCs w:val="22"/>
        </w:rPr>
        <w:t>o</w:t>
      </w:r>
      <w:r w:rsidRPr="00271E3B">
        <w:rPr>
          <w:rFonts w:ascii="Arial" w:hAnsi="Arial" w:cs="Arial"/>
          <w:szCs w:val="22"/>
        </w:rPr>
        <w:t>r</w:t>
      </w:r>
      <w:r w:rsidRPr="00271E3B">
        <w:rPr>
          <w:rFonts w:ascii="Arial" w:hAnsi="Arial" w:cs="Arial"/>
          <w:spacing w:val="2"/>
          <w:szCs w:val="22"/>
        </w:rPr>
        <w:t xml:space="preserve"> </w:t>
      </w:r>
      <w:r w:rsidRPr="00271E3B">
        <w:rPr>
          <w:rFonts w:ascii="Arial" w:hAnsi="Arial" w:cs="Arial"/>
          <w:spacing w:val="-2"/>
          <w:szCs w:val="22"/>
        </w:rPr>
        <w:t>m</w:t>
      </w:r>
      <w:r w:rsidRPr="00271E3B">
        <w:rPr>
          <w:rFonts w:ascii="Arial" w:hAnsi="Arial" w:cs="Arial"/>
          <w:szCs w:val="22"/>
        </w:rPr>
        <w:t>ana</w:t>
      </w:r>
      <w:r w:rsidRPr="00271E3B">
        <w:rPr>
          <w:rFonts w:ascii="Arial" w:hAnsi="Arial" w:cs="Arial"/>
          <w:spacing w:val="-1"/>
          <w:szCs w:val="22"/>
        </w:rPr>
        <w:t>g</w:t>
      </w:r>
      <w:r w:rsidRPr="00271E3B">
        <w:rPr>
          <w:rFonts w:ascii="Arial" w:hAnsi="Arial" w:cs="Arial"/>
          <w:spacing w:val="1"/>
          <w:szCs w:val="22"/>
        </w:rPr>
        <w:t>e</w:t>
      </w:r>
      <w:r w:rsidRPr="00271E3B">
        <w:rPr>
          <w:rFonts w:ascii="Arial" w:hAnsi="Arial" w:cs="Arial"/>
          <w:spacing w:val="-2"/>
          <w:szCs w:val="22"/>
        </w:rPr>
        <w:t>m</w:t>
      </w:r>
      <w:r w:rsidRPr="00271E3B">
        <w:rPr>
          <w:rFonts w:ascii="Arial" w:hAnsi="Arial" w:cs="Arial"/>
          <w:szCs w:val="22"/>
        </w:rPr>
        <w:t>ent</w:t>
      </w:r>
      <w:r w:rsidRPr="00271E3B">
        <w:rPr>
          <w:rFonts w:ascii="Arial" w:hAnsi="Arial" w:cs="Arial"/>
          <w:spacing w:val="1"/>
          <w:szCs w:val="22"/>
        </w:rPr>
        <w:t xml:space="preserve"> </w:t>
      </w:r>
      <w:r w:rsidRPr="00271E3B">
        <w:rPr>
          <w:rFonts w:ascii="Arial" w:hAnsi="Arial" w:cs="Arial"/>
          <w:szCs w:val="22"/>
        </w:rPr>
        <w:t>and</w:t>
      </w:r>
      <w:r w:rsidRPr="00271E3B">
        <w:rPr>
          <w:rFonts w:ascii="Arial" w:hAnsi="Arial" w:cs="Arial"/>
          <w:spacing w:val="1"/>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2"/>
          <w:szCs w:val="22"/>
        </w:rPr>
        <w:t xml:space="preserve"> </w:t>
      </w:r>
      <w:r w:rsidRPr="00271E3B">
        <w:rPr>
          <w:rFonts w:ascii="Arial" w:hAnsi="Arial" w:cs="Arial"/>
          <w:szCs w:val="22"/>
        </w:rPr>
        <w:t>Per</w:t>
      </w:r>
      <w:r w:rsidRPr="00271E3B">
        <w:rPr>
          <w:rFonts w:ascii="Arial" w:hAnsi="Arial" w:cs="Arial"/>
          <w:spacing w:val="-1"/>
          <w:szCs w:val="22"/>
        </w:rPr>
        <w:t>so</w:t>
      </w:r>
      <w:r w:rsidRPr="00271E3B">
        <w:rPr>
          <w:rFonts w:ascii="Arial" w:hAnsi="Arial" w:cs="Arial"/>
          <w:spacing w:val="1"/>
          <w:szCs w:val="22"/>
        </w:rPr>
        <w:t>n</w:t>
      </w:r>
      <w:r w:rsidRPr="00271E3B">
        <w:rPr>
          <w:rFonts w:ascii="Arial" w:hAnsi="Arial" w:cs="Arial"/>
          <w:szCs w:val="22"/>
        </w:rPr>
        <w:t>s</w:t>
      </w:r>
      <w:r w:rsidRPr="00271E3B">
        <w:rPr>
          <w:rFonts w:ascii="Arial" w:hAnsi="Arial" w:cs="Arial"/>
          <w:spacing w:val="1"/>
          <w:szCs w:val="22"/>
        </w:rPr>
        <w:t xml:space="preserve"> </w:t>
      </w:r>
      <w:r w:rsidR="00CA3FCE" w:rsidRPr="00271E3B">
        <w:rPr>
          <w:rFonts w:ascii="Arial" w:hAnsi="Arial" w:cs="Arial"/>
          <w:szCs w:val="22"/>
        </w:rPr>
        <w:t>performing</w:t>
      </w:r>
      <w:r w:rsidRPr="00271E3B">
        <w:rPr>
          <w:rFonts w:ascii="Arial" w:hAnsi="Arial" w:cs="Arial"/>
          <w:spacing w:val="1"/>
          <w:szCs w:val="22"/>
        </w:rPr>
        <w:t xml:space="preserve"> </w:t>
      </w:r>
      <w:r w:rsidRPr="00271E3B">
        <w:rPr>
          <w:rFonts w:ascii="Arial" w:hAnsi="Arial" w:cs="Arial"/>
          <w:szCs w:val="22"/>
        </w:rPr>
        <w:t>Con</w:t>
      </w:r>
      <w:r w:rsidRPr="00271E3B">
        <w:rPr>
          <w:rFonts w:ascii="Arial" w:hAnsi="Arial" w:cs="Arial"/>
          <w:spacing w:val="-2"/>
          <w:szCs w:val="22"/>
        </w:rPr>
        <w:t>t</w:t>
      </w:r>
      <w:r w:rsidRPr="00271E3B">
        <w:rPr>
          <w:rFonts w:ascii="Arial" w:hAnsi="Arial" w:cs="Arial"/>
          <w:szCs w:val="22"/>
        </w:rPr>
        <w:t>rol F</w:t>
      </w:r>
      <w:r w:rsidRPr="00271E3B">
        <w:rPr>
          <w:rFonts w:ascii="Arial" w:hAnsi="Arial" w:cs="Arial"/>
          <w:spacing w:val="-1"/>
          <w:szCs w:val="22"/>
        </w:rPr>
        <w:t>un</w:t>
      </w:r>
      <w:r w:rsidRPr="00271E3B">
        <w:rPr>
          <w:rFonts w:ascii="Arial" w:hAnsi="Arial" w:cs="Arial"/>
          <w:szCs w:val="22"/>
        </w:rPr>
        <w:t>ctions</w:t>
      </w:r>
      <w:r w:rsidRPr="00271E3B">
        <w:rPr>
          <w:rFonts w:ascii="Arial" w:hAnsi="Arial" w:cs="Arial"/>
          <w:spacing w:val="2"/>
          <w:szCs w:val="22"/>
        </w:rPr>
        <w:t xml:space="preserve"> </w:t>
      </w:r>
      <w:r w:rsidRPr="00271E3B">
        <w:rPr>
          <w:rFonts w:ascii="Arial" w:hAnsi="Arial" w:cs="Arial"/>
          <w:szCs w:val="22"/>
        </w:rPr>
        <w:t>as appropriate to</w:t>
      </w:r>
      <w:r w:rsidRPr="00271E3B">
        <w:rPr>
          <w:rFonts w:ascii="Arial" w:hAnsi="Arial" w:cs="Arial"/>
          <w:spacing w:val="-1"/>
          <w:szCs w:val="22"/>
        </w:rPr>
        <w:t xml:space="preserve"> </w:t>
      </w:r>
      <w:r w:rsidRPr="00271E3B">
        <w:rPr>
          <w:rFonts w:ascii="Arial" w:hAnsi="Arial" w:cs="Arial"/>
          <w:szCs w:val="22"/>
        </w:rPr>
        <w:t>en</w:t>
      </w:r>
      <w:r w:rsidRPr="00271E3B">
        <w:rPr>
          <w:rFonts w:ascii="Arial" w:hAnsi="Arial" w:cs="Arial"/>
          <w:spacing w:val="-1"/>
          <w:szCs w:val="22"/>
        </w:rPr>
        <w:t>s</w:t>
      </w:r>
      <w:r w:rsidRPr="00271E3B">
        <w:rPr>
          <w:rFonts w:ascii="Arial" w:hAnsi="Arial" w:cs="Arial"/>
          <w:spacing w:val="1"/>
          <w:szCs w:val="22"/>
        </w:rPr>
        <w:t>u</w:t>
      </w:r>
      <w:r w:rsidRPr="00271E3B">
        <w:rPr>
          <w:rFonts w:ascii="Arial" w:hAnsi="Arial" w:cs="Arial"/>
          <w:szCs w:val="22"/>
        </w:rPr>
        <w:t xml:space="preserve">re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at the</w:t>
      </w:r>
      <w:r w:rsidRPr="00271E3B">
        <w:rPr>
          <w:rFonts w:ascii="Arial" w:hAnsi="Arial" w:cs="Arial"/>
          <w:spacing w:val="-2"/>
          <w:szCs w:val="22"/>
        </w:rPr>
        <w:t>i</w:t>
      </w:r>
      <w:r w:rsidRPr="00271E3B">
        <w:rPr>
          <w:rFonts w:ascii="Arial" w:hAnsi="Arial" w:cs="Arial"/>
          <w:szCs w:val="22"/>
        </w:rPr>
        <w:t>r roles</w:t>
      </w:r>
      <w:r w:rsidRPr="00271E3B">
        <w:rPr>
          <w:rFonts w:ascii="Arial" w:hAnsi="Arial" w:cs="Arial"/>
          <w:spacing w:val="1"/>
          <w:szCs w:val="22"/>
        </w:rPr>
        <w:t xml:space="preserve"> </w:t>
      </w:r>
      <w:r w:rsidRPr="00271E3B">
        <w:rPr>
          <w:rFonts w:ascii="Arial" w:hAnsi="Arial" w:cs="Arial"/>
          <w:szCs w:val="22"/>
        </w:rPr>
        <w:t>c</w:t>
      </w:r>
      <w:r w:rsidRPr="00271E3B">
        <w:rPr>
          <w:rFonts w:ascii="Arial" w:hAnsi="Arial" w:cs="Arial"/>
          <w:spacing w:val="-1"/>
          <w:szCs w:val="22"/>
        </w:rPr>
        <w:t>a</w:t>
      </w:r>
      <w:r w:rsidRPr="00271E3B">
        <w:rPr>
          <w:rFonts w:ascii="Arial" w:hAnsi="Arial" w:cs="Arial"/>
          <w:szCs w:val="22"/>
        </w:rPr>
        <w:t>n</w:t>
      </w:r>
      <w:r w:rsidRPr="00271E3B">
        <w:rPr>
          <w:rFonts w:ascii="Arial" w:hAnsi="Arial" w:cs="Arial"/>
          <w:spacing w:val="-1"/>
          <w:szCs w:val="22"/>
        </w:rPr>
        <w:t xml:space="preserve"> </w:t>
      </w:r>
      <w:r w:rsidRPr="00271E3B">
        <w:rPr>
          <w:rFonts w:ascii="Arial" w:hAnsi="Arial" w:cs="Arial"/>
          <w:szCs w:val="22"/>
        </w:rPr>
        <w:t>be</w:t>
      </w:r>
      <w:r w:rsidRPr="00271E3B">
        <w:rPr>
          <w:rFonts w:ascii="Arial" w:hAnsi="Arial" w:cs="Arial"/>
          <w:spacing w:val="1"/>
          <w:szCs w:val="22"/>
        </w:rPr>
        <w:t xml:space="preserve"> </w:t>
      </w:r>
      <w:r w:rsidRPr="00271E3B">
        <w:rPr>
          <w:rFonts w:ascii="Arial" w:hAnsi="Arial" w:cs="Arial"/>
          <w:spacing w:val="-1"/>
          <w:szCs w:val="22"/>
        </w:rPr>
        <w:t>e</w:t>
      </w:r>
      <w:r w:rsidRPr="00271E3B">
        <w:rPr>
          <w:rFonts w:ascii="Arial" w:hAnsi="Arial" w:cs="Arial"/>
          <w:szCs w:val="22"/>
        </w:rPr>
        <w:t>ffecti</w:t>
      </w:r>
      <w:r w:rsidRPr="00271E3B">
        <w:rPr>
          <w:rFonts w:ascii="Arial" w:hAnsi="Arial" w:cs="Arial"/>
          <w:spacing w:val="1"/>
          <w:szCs w:val="22"/>
        </w:rPr>
        <w:t>v</w:t>
      </w:r>
      <w:r w:rsidRPr="00271E3B">
        <w:rPr>
          <w:rFonts w:ascii="Arial" w:hAnsi="Arial" w:cs="Arial"/>
          <w:szCs w:val="22"/>
        </w:rPr>
        <w:t>ely</w:t>
      </w:r>
      <w:r w:rsidRPr="00271E3B">
        <w:rPr>
          <w:rFonts w:ascii="Arial" w:hAnsi="Arial" w:cs="Arial"/>
          <w:spacing w:val="-1"/>
          <w:szCs w:val="22"/>
        </w:rPr>
        <w:t xml:space="preserve"> </w:t>
      </w:r>
      <w:r w:rsidRPr="00271E3B">
        <w:rPr>
          <w:rFonts w:ascii="Arial" w:hAnsi="Arial" w:cs="Arial"/>
          <w:szCs w:val="22"/>
        </w:rPr>
        <w:t>discha</w:t>
      </w:r>
      <w:r w:rsidRPr="00271E3B">
        <w:rPr>
          <w:rFonts w:ascii="Arial" w:hAnsi="Arial" w:cs="Arial"/>
          <w:spacing w:val="-1"/>
          <w:szCs w:val="22"/>
        </w:rPr>
        <w:t>r</w:t>
      </w:r>
      <w:r w:rsidRPr="00271E3B">
        <w:rPr>
          <w:rFonts w:ascii="Arial" w:hAnsi="Arial" w:cs="Arial"/>
          <w:spacing w:val="1"/>
          <w:szCs w:val="22"/>
        </w:rPr>
        <w:t>g</w:t>
      </w:r>
      <w:r w:rsidRPr="00271E3B">
        <w:rPr>
          <w:rFonts w:ascii="Arial" w:hAnsi="Arial" w:cs="Arial"/>
          <w:spacing w:val="-1"/>
          <w:szCs w:val="22"/>
        </w:rPr>
        <w:t>e</w:t>
      </w:r>
      <w:r w:rsidRPr="00271E3B">
        <w:rPr>
          <w:rFonts w:ascii="Arial" w:hAnsi="Arial" w:cs="Arial"/>
          <w:spacing w:val="1"/>
          <w:szCs w:val="22"/>
        </w:rPr>
        <w:t>d</w:t>
      </w:r>
      <w:r w:rsidRPr="00271E3B">
        <w:rPr>
          <w:rFonts w:ascii="Arial" w:hAnsi="Arial" w:cs="Arial"/>
          <w:szCs w:val="22"/>
        </w:rPr>
        <w:t>.</w:t>
      </w:r>
    </w:p>
    <w:p w14:paraId="69C96FF6" w14:textId="77777777" w:rsidR="00AB3A5E" w:rsidRPr="00271E3B" w:rsidRDefault="00AB3A5E" w:rsidP="007E7D4D">
      <w:pPr>
        <w:pStyle w:val="Heading2"/>
        <w:rPr>
          <w:rFonts w:ascii="Arial" w:hAnsi="Arial" w:cs="Arial"/>
          <w:szCs w:val="22"/>
        </w:rPr>
      </w:pPr>
      <w:r w:rsidRPr="00271E3B">
        <w:rPr>
          <w:rFonts w:ascii="Arial" w:hAnsi="Arial" w:cs="Arial"/>
          <w:szCs w:val="22"/>
        </w:rPr>
        <w:t>Policy</w:t>
      </w:r>
      <w:r w:rsidRPr="00271E3B">
        <w:rPr>
          <w:rFonts w:ascii="Arial" w:hAnsi="Arial" w:cs="Arial"/>
          <w:spacing w:val="-3"/>
          <w:szCs w:val="22"/>
        </w:rPr>
        <w:t xml:space="preserve"> </w:t>
      </w:r>
      <w:r w:rsidRPr="00271E3B">
        <w:rPr>
          <w:rFonts w:ascii="Arial" w:hAnsi="Arial" w:cs="Arial"/>
          <w:szCs w:val="22"/>
        </w:rPr>
        <w:t>and procedures manual</w:t>
      </w:r>
    </w:p>
    <w:p w14:paraId="6FD90D6D" w14:textId="10D2F756" w:rsidR="00AB3A5E" w:rsidRPr="00271E3B" w:rsidRDefault="00AB3A5E" w:rsidP="007E7D4D">
      <w:pPr>
        <w:pStyle w:val="Heading3"/>
        <w:rPr>
          <w:rFonts w:ascii="Arial" w:hAnsi="Arial" w:cs="Arial"/>
          <w:szCs w:val="22"/>
        </w:rPr>
      </w:pPr>
      <w:bookmarkStart w:id="12" w:name="_Ref412857358"/>
      <w:r w:rsidRPr="00271E3B">
        <w:rPr>
          <w:rFonts w:ascii="Arial" w:hAnsi="Arial" w:cs="Arial"/>
          <w:szCs w:val="22"/>
        </w:rPr>
        <w:t xml:space="preserve">An Authorised Person </w:t>
      </w:r>
      <w:r w:rsidR="009C41E5" w:rsidRPr="00271E3B">
        <w:rPr>
          <w:rFonts w:ascii="Arial" w:hAnsi="Arial" w:cs="Arial"/>
          <w:szCs w:val="22"/>
        </w:rPr>
        <w:t xml:space="preserve">or Recognised Body </w:t>
      </w:r>
      <w:r w:rsidR="0076640E" w:rsidRPr="00271E3B">
        <w:rPr>
          <w:rFonts w:ascii="Arial" w:hAnsi="Arial" w:cs="Arial"/>
          <w:szCs w:val="22"/>
        </w:rPr>
        <w:t>Conducting</w:t>
      </w:r>
      <w:r w:rsidRPr="00271E3B">
        <w:rPr>
          <w:rFonts w:ascii="Arial" w:hAnsi="Arial" w:cs="Arial"/>
          <w:szCs w:val="22"/>
        </w:rPr>
        <w:t xml:space="preserve"> Islamic Financial </w:t>
      </w:r>
      <w:r w:rsidRPr="00271E3B">
        <w:rPr>
          <w:rFonts w:ascii="Arial" w:hAnsi="Arial" w:cs="Arial"/>
          <w:spacing w:val="-1"/>
          <w:szCs w:val="22"/>
        </w:rPr>
        <w:t>B</w:t>
      </w:r>
      <w:r w:rsidRPr="00271E3B">
        <w:rPr>
          <w:rFonts w:ascii="Arial" w:hAnsi="Arial" w:cs="Arial"/>
          <w:szCs w:val="22"/>
        </w:rPr>
        <w:t>usiness must implement</w:t>
      </w:r>
      <w:r w:rsidRPr="00271E3B">
        <w:rPr>
          <w:rFonts w:ascii="Arial" w:hAnsi="Arial" w:cs="Arial"/>
          <w:spacing w:val="1"/>
          <w:szCs w:val="22"/>
        </w:rPr>
        <w:t xml:space="preserve"> </w:t>
      </w:r>
      <w:r w:rsidRPr="00271E3B">
        <w:rPr>
          <w:rFonts w:ascii="Arial" w:hAnsi="Arial" w:cs="Arial"/>
          <w:szCs w:val="22"/>
        </w:rPr>
        <w:t>and</w:t>
      </w:r>
      <w:r w:rsidRPr="00271E3B">
        <w:rPr>
          <w:rFonts w:ascii="Arial" w:hAnsi="Arial" w:cs="Arial"/>
          <w:spacing w:val="5"/>
          <w:szCs w:val="22"/>
        </w:rPr>
        <w:t xml:space="preserve"> </w:t>
      </w:r>
      <w:r w:rsidRPr="00271E3B">
        <w:rPr>
          <w:rFonts w:ascii="Arial" w:hAnsi="Arial" w:cs="Arial"/>
          <w:szCs w:val="22"/>
        </w:rPr>
        <w:t>maintain</w:t>
      </w:r>
      <w:r w:rsidRPr="00271E3B">
        <w:rPr>
          <w:rFonts w:ascii="Arial" w:hAnsi="Arial" w:cs="Arial"/>
          <w:spacing w:val="1"/>
          <w:szCs w:val="22"/>
        </w:rPr>
        <w:t xml:space="preserve"> </w:t>
      </w:r>
      <w:r w:rsidRPr="00271E3B">
        <w:rPr>
          <w:rFonts w:ascii="Arial" w:hAnsi="Arial" w:cs="Arial"/>
          <w:szCs w:val="22"/>
        </w:rPr>
        <w:t>an</w:t>
      </w:r>
      <w:r w:rsidRPr="00271E3B">
        <w:rPr>
          <w:rFonts w:ascii="Arial" w:hAnsi="Arial" w:cs="Arial"/>
          <w:spacing w:val="6"/>
          <w:szCs w:val="22"/>
        </w:rPr>
        <w:t xml:space="preserve"> </w:t>
      </w:r>
      <w:r w:rsidRPr="00271E3B">
        <w:rPr>
          <w:rFonts w:ascii="Arial" w:hAnsi="Arial" w:cs="Arial"/>
          <w:szCs w:val="22"/>
        </w:rPr>
        <w:t>Isl</w:t>
      </w:r>
      <w:r w:rsidRPr="00271E3B">
        <w:rPr>
          <w:rFonts w:ascii="Arial" w:hAnsi="Arial" w:cs="Arial"/>
          <w:spacing w:val="-1"/>
          <w:szCs w:val="22"/>
        </w:rPr>
        <w:t>a</w:t>
      </w:r>
      <w:r w:rsidRPr="00271E3B">
        <w:rPr>
          <w:rFonts w:ascii="Arial" w:hAnsi="Arial" w:cs="Arial"/>
          <w:szCs w:val="22"/>
        </w:rPr>
        <w:t>mic</w:t>
      </w:r>
      <w:r w:rsidRPr="00271E3B">
        <w:rPr>
          <w:rFonts w:ascii="Arial" w:hAnsi="Arial" w:cs="Arial"/>
          <w:spacing w:val="2"/>
          <w:szCs w:val="22"/>
        </w:rPr>
        <w:t xml:space="preserve"> </w:t>
      </w:r>
      <w:r w:rsidRPr="00271E3B">
        <w:rPr>
          <w:rFonts w:ascii="Arial" w:hAnsi="Arial" w:cs="Arial"/>
          <w:szCs w:val="22"/>
        </w:rPr>
        <w:t>Financial Business policy</w:t>
      </w:r>
      <w:r w:rsidRPr="00271E3B">
        <w:rPr>
          <w:rFonts w:ascii="Arial" w:hAnsi="Arial" w:cs="Arial"/>
          <w:spacing w:val="3"/>
          <w:szCs w:val="22"/>
        </w:rPr>
        <w:t xml:space="preserve"> </w:t>
      </w:r>
      <w:r w:rsidRPr="00271E3B">
        <w:rPr>
          <w:rFonts w:ascii="Arial" w:hAnsi="Arial" w:cs="Arial"/>
          <w:szCs w:val="22"/>
        </w:rPr>
        <w:t>and procedures</w:t>
      </w:r>
      <w:r w:rsidRPr="00271E3B">
        <w:rPr>
          <w:rFonts w:ascii="Arial" w:hAnsi="Arial" w:cs="Arial"/>
          <w:spacing w:val="-12"/>
          <w:szCs w:val="22"/>
        </w:rPr>
        <w:t xml:space="preserve"> </w:t>
      </w:r>
      <w:r w:rsidRPr="00271E3B">
        <w:rPr>
          <w:rFonts w:ascii="Arial" w:hAnsi="Arial" w:cs="Arial"/>
          <w:szCs w:val="22"/>
        </w:rPr>
        <w:t>manual</w:t>
      </w:r>
      <w:r w:rsidRPr="00271E3B">
        <w:rPr>
          <w:rFonts w:ascii="Arial" w:hAnsi="Arial" w:cs="Arial"/>
          <w:spacing w:val="-7"/>
          <w:szCs w:val="22"/>
        </w:rPr>
        <w:t xml:space="preserve"> </w:t>
      </w:r>
      <w:r w:rsidR="009C41E5" w:rsidRPr="00271E3B">
        <w:rPr>
          <w:rFonts w:ascii="Arial" w:hAnsi="Arial" w:cs="Arial"/>
          <w:spacing w:val="-7"/>
          <w:szCs w:val="22"/>
        </w:rPr>
        <w:t xml:space="preserve">in relation to its Islamic Financial Business </w:t>
      </w:r>
      <w:r w:rsidRPr="00271E3B">
        <w:rPr>
          <w:rFonts w:ascii="Arial" w:hAnsi="Arial" w:cs="Arial"/>
          <w:szCs w:val="22"/>
        </w:rPr>
        <w:t>which</w:t>
      </w:r>
      <w:r w:rsidRPr="00271E3B">
        <w:rPr>
          <w:rFonts w:ascii="Arial" w:hAnsi="Arial" w:cs="Arial"/>
          <w:spacing w:val="-6"/>
          <w:szCs w:val="22"/>
        </w:rPr>
        <w:t xml:space="preserve"> </w:t>
      </w:r>
      <w:r w:rsidRPr="00271E3B">
        <w:rPr>
          <w:rFonts w:ascii="Arial" w:hAnsi="Arial" w:cs="Arial"/>
          <w:szCs w:val="22"/>
        </w:rPr>
        <w:t>addresses</w:t>
      </w:r>
      <w:r w:rsidRPr="00271E3B">
        <w:rPr>
          <w:rFonts w:ascii="Arial" w:hAnsi="Arial" w:cs="Arial"/>
          <w:spacing w:val="-10"/>
          <w:szCs w:val="22"/>
        </w:rPr>
        <w:t xml:space="preserve"> </w:t>
      </w: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followi</w:t>
      </w:r>
      <w:r w:rsidRPr="00271E3B">
        <w:rPr>
          <w:rFonts w:ascii="Arial" w:hAnsi="Arial" w:cs="Arial"/>
          <w:spacing w:val="-1"/>
          <w:szCs w:val="22"/>
        </w:rPr>
        <w:t>n</w:t>
      </w:r>
      <w:r w:rsidRPr="00271E3B">
        <w:rPr>
          <w:rFonts w:ascii="Arial" w:hAnsi="Arial" w:cs="Arial"/>
          <w:szCs w:val="22"/>
        </w:rPr>
        <w:t>g</w:t>
      </w:r>
      <w:r w:rsidRPr="00271E3B">
        <w:rPr>
          <w:rFonts w:ascii="Arial" w:hAnsi="Arial" w:cs="Arial"/>
          <w:spacing w:val="-9"/>
          <w:szCs w:val="22"/>
        </w:rPr>
        <w:t xml:space="preserve"> </w:t>
      </w:r>
      <w:r w:rsidRPr="00271E3B">
        <w:rPr>
          <w:rFonts w:ascii="Arial" w:hAnsi="Arial" w:cs="Arial"/>
          <w:szCs w:val="22"/>
        </w:rPr>
        <w:t>matters:</w:t>
      </w:r>
      <w:bookmarkEnd w:id="12"/>
    </w:p>
    <w:p w14:paraId="74E4FF5D" w14:textId="77777777" w:rsidR="00AB3A5E" w:rsidRPr="00271E3B" w:rsidRDefault="00AB3A5E" w:rsidP="007E7D4D">
      <w:pPr>
        <w:pStyle w:val="Heading4"/>
        <w:rPr>
          <w:rFonts w:ascii="Arial" w:hAnsi="Arial" w:cs="Arial"/>
          <w:szCs w:val="22"/>
        </w:rPr>
      </w:pPr>
      <w:r w:rsidRPr="00271E3B">
        <w:rPr>
          <w:rFonts w:ascii="Arial" w:hAnsi="Arial" w:cs="Arial"/>
          <w:szCs w:val="22"/>
        </w:rPr>
        <w:t>the</w:t>
      </w:r>
      <w:r w:rsidRPr="00271E3B">
        <w:rPr>
          <w:rFonts w:ascii="Arial" w:hAnsi="Arial" w:cs="Arial"/>
          <w:spacing w:val="22"/>
          <w:szCs w:val="22"/>
        </w:rPr>
        <w:t xml:space="preserve"> </w:t>
      </w:r>
      <w:r w:rsidRPr="00271E3B">
        <w:rPr>
          <w:rFonts w:ascii="Arial" w:hAnsi="Arial" w:cs="Arial"/>
          <w:szCs w:val="22"/>
        </w:rPr>
        <w:t>manner</w:t>
      </w:r>
      <w:r w:rsidRPr="00271E3B">
        <w:rPr>
          <w:rFonts w:ascii="Arial" w:hAnsi="Arial" w:cs="Arial"/>
          <w:spacing w:val="18"/>
          <w:szCs w:val="22"/>
        </w:rPr>
        <w:t xml:space="preserve"> </w:t>
      </w:r>
      <w:r w:rsidRPr="00271E3B">
        <w:rPr>
          <w:rFonts w:ascii="Arial" w:hAnsi="Arial" w:cs="Arial"/>
          <w:szCs w:val="22"/>
        </w:rPr>
        <w:t>in</w:t>
      </w:r>
      <w:r w:rsidRPr="00271E3B">
        <w:rPr>
          <w:rFonts w:ascii="Arial" w:hAnsi="Arial" w:cs="Arial"/>
          <w:spacing w:val="23"/>
          <w:szCs w:val="22"/>
        </w:rPr>
        <w:t xml:space="preserve"> </w:t>
      </w:r>
      <w:r w:rsidRPr="00271E3B">
        <w:rPr>
          <w:rFonts w:ascii="Arial" w:hAnsi="Arial" w:cs="Arial"/>
          <w:szCs w:val="22"/>
        </w:rPr>
        <w:t>which</w:t>
      </w:r>
      <w:r w:rsidRPr="00271E3B">
        <w:rPr>
          <w:rFonts w:ascii="Arial" w:hAnsi="Arial" w:cs="Arial"/>
          <w:spacing w:val="19"/>
          <w:szCs w:val="22"/>
        </w:rPr>
        <w:t xml:space="preserve"> </w:t>
      </w:r>
      <w:r w:rsidRPr="00271E3B">
        <w:rPr>
          <w:rFonts w:ascii="Arial" w:hAnsi="Arial" w:cs="Arial"/>
          <w:szCs w:val="22"/>
        </w:rPr>
        <w:t>the</w:t>
      </w:r>
      <w:r w:rsidRPr="00271E3B">
        <w:rPr>
          <w:rFonts w:ascii="Arial" w:hAnsi="Arial" w:cs="Arial"/>
          <w:spacing w:val="21"/>
          <w:szCs w:val="22"/>
        </w:rPr>
        <w:t xml:space="preserve"> </w:t>
      </w:r>
      <w:r w:rsidRPr="00271E3B">
        <w:rPr>
          <w:rFonts w:ascii="Arial" w:hAnsi="Arial" w:cs="Arial"/>
          <w:szCs w:val="22"/>
        </w:rPr>
        <w:t>compliance</w:t>
      </w:r>
      <w:r w:rsidRPr="00271E3B">
        <w:rPr>
          <w:rFonts w:ascii="Arial" w:hAnsi="Arial" w:cs="Arial"/>
          <w:spacing w:val="13"/>
          <w:szCs w:val="22"/>
        </w:rPr>
        <w:t xml:space="preserve"> </w:t>
      </w:r>
      <w:r w:rsidRPr="00271E3B">
        <w:rPr>
          <w:rFonts w:ascii="Arial" w:hAnsi="Arial" w:cs="Arial"/>
          <w:szCs w:val="22"/>
        </w:rPr>
        <w:t>function</w:t>
      </w:r>
      <w:r w:rsidRPr="00271E3B">
        <w:rPr>
          <w:rFonts w:ascii="Arial" w:hAnsi="Arial" w:cs="Arial"/>
          <w:spacing w:val="17"/>
          <w:szCs w:val="22"/>
        </w:rPr>
        <w:t xml:space="preserve"> </w:t>
      </w:r>
      <w:r w:rsidRPr="00271E3B">
        <w:rPr>
          <w:rFonts w:ascii="Arial" w:hAnsi="Arial" w:cs="Arial"/>
          <w:szCs w:val="22"/>
        </w:rPr>
        <w:t>will</w:t>
      </w:r>
      <w:r w:rsidRPr="00271E3B">
        <w:rPr>
          <w:rFonts w:ascii="Arial" w:hAnsi="Arial" w:cs="Arial"/>
          <w:spacing w:val="22"/>
          <w:szCs w:val="22"/>
        </w:rPr>
        <w:t xml:space="preserve"> </w:t>
      </w:r>
      <w:r w:rsidRPr="00271E3B">
        <w:rPr>
          <w:rFonts w:ascii="Arial" w:hAnsi="Arial" w:cs="Arial"/>
          <w:szCs w:val="22"/>
        </w:rPr>
        <w:t>be</w:t>
      </w:r>
      <w:r w:rsidRPr="00271E3B">
        <w:rPr>
          <w:rFonts w:ascii="Arial" w:hAnsi="Arial" w:cs="Arial"/>
          <w:spacing w:val="23"/>
          <w:szCs w:val="22"/>
        </w:rPr>
        <w:t xml:space="preserve"> </w:t>
      </w:r>
      <w:r w:rsidRPr="00271E3B">
        <w:rPr>
          <w:rFonts w:ascii="Arial" w:hAnsi="Arial" w:cs="Arial"/>
          <w:szCs w:val="22"/>
        </w:rPr>
        <w:t>undert</w:t>
      </w:r>
      <w:r w:rsidRPr="00271E3B">
        <w:rPr>
          <w:rFonts w:ascii="Arial" w:hAnsi="Arial" w:cs="Arial"/>
          <w:spacing w:val="-1"/>
          <w:szCs w:val="22"/>
        </w:rPr>
        <w:t>a</w:t>
      </w:r>
      <w:r w:rsidRPr="00271E3B">
        <w:rPr>
          <w:rFonts w:ascii="Arial" w:hAnsi="Arial" w:cs="Arial"/>
          <w:szCs w:val="22"/>
        </w:rPr>
        <w:t>ken, in</w:t>
      </w:r>
      <w:r w:rsidRPr="00271E3B">
        <w:rPr>
          <w:rFonts w:ascii="Arial" w:hAnsi="Arial" w:cs="Arial"/>
          <w:spacing w:val="-2"/>
          <w:szCs w:val="22"/>
        </w:rPr>
        <w:t xml:space="preserve"> </w:t>
      </w:r>
      <w:r w:rsidRPr="00271E3B">
        <w:rPr>
          <w:rFonts w:ascii="Arial" w:hAnsi="Arial" w:cs="Arial"/>
          <w:szCs w:val="22"/>
        </w:rPr>
        <w:t>respect</w:t>
      </w:r>
      <w:r w:rsidRPr="00271E3B">
        <w:rPr>
          <w:rFonts w:ascii="Arial" w:hAnsi="Arial" w:cs="Arial"/>
          <w:spacing w:val="-7"/>
          <w:szCs w:val="22"/>
        </w:rPr>
        <w:t xml:space="preserve"> </w:t>
      </w:r>
      <w:r w:rsidRPr="00271E3B">
        <w:rPr>
          <w:rFonts w:ascii="Arial" w:hAnsi="Arial" w:cs="Arial"/>
          <w:szCs w:val="22"/>
        </w:rPr>
        <w:t>of</w:t>
      </w:r>
      <w:r w:rsidRPr="00271E3B">
        <w:rPr>
          <w:rFonts w:ascii="Arial" w:hAnsi="Arial" w:cs="Arial"/>
          <w:spacing w:val="-3"/>
          <w:szCs w:val="22"/>
        </w:rPr>
        <w:t xml:space="preserve"> </w:t>
      </w:r>
      <w:r w:rsidRPr="00271E3B">
        <w:rPr>
          <w:rFonts w:ascii="Arial" w:hAnsi="Arial" w:cs="Arial"/>
          <w:szCs w:val="22"/>
        </w:rPr>
        <w:t>Shari'a</w:t>
      </w:r>
      <w:r w:rsidRPr="00271E3B">
        <w:rPr>
          <w:rFonts w:ascii="Arial" w:hAnsi="Arial" w:cs="Arial"/>
          <w:spacing w:val="-7"/>
          <w:szCs w:val="22"/>
        </w:rPr>
        <w:t xml:space="preserve"> </w:t>
      </w:r>
      <w:r w:rsidRPr="00271E3B">
        <w:rPr>
          <w:rFonts w:ascii="Arial" w:hAnsi="Arial" w:cs="Arial"/>
          <w:szCs w:val="22"/>
        </w:rPr>
        <w:t>compliance;</w:t>
      </w:r>
    </w:p>
    <w:p w14:paraId="10257ADD" w14:textId="6D0227B0" w:rsidR="00AB3A5E" w:rsidRPr="00271E3B" w:rsidRDefault="00AB3A5E" w:rsidP="007E7D4D">
      <w:pPr>
        <w:pStyle w:val="Heading4"/>
        <w:rPr>
          <w:rFonts w:ascii="Arial" w:hAnsi="Arial" w:cs="Arial"/>
          <w:szCs w:val="22"/>
        </w:rPr>
      </w:pPr>
      <w:r w:rsidRPr="00271E3B">
        <w:rPr>
          <w:rFonts w:ascii="Arial" w:hAnsi="Arial" w:cs="Arial"/>
          <w:szCs w:val="22"/>
        </w:rPr>
        <w:t>the</w:t>
      </w:r>
      <w:r w:rsidRPr="00271E3B">
        <w:rPr>
          <w:rFonts w:ascii="Arial" w:hAnsi="Arial" w:cs="Arial"/>
          <w:spacing w:val="31"/>
          <w:szCs w:val="22"/>
        </w:rPr>
        <w:t xml:space="preserve"> </w:t>
      </w:r>
      <w:r w:rsidRPr="00271E3B">
        <w:rPr>
          <w:rFonts w:ascii="Arial" w:hAnsi="Arial" w:cs="Arial"/>
          <w:szCs w:val="22"/>
        </w:rPr>
        <w:t>manner</w:t>
      </w:r>
      <w:r w:rsidRPr="00271E3B">
        <w:rPr>
          <w:rFonts w:ascii="Arial" w:hAnsi="Arial" w:cs="Arial"/>
          <w:spacing w:val="27"/>
          <w:szCs w:val="22"/>
        </w:rPr>
        <w:t xml:space="preserve"> </w:t>
      </w:r>
      <w:r w:rsidRPr="00271E3B">
        <w:rPr>
          <w:rFonts w:ascii="Arial" w:hAnsi="Arial" w:cs="Arial"/>
          <w:szCs w:val="22"/>
        </w:rPr>
        <w:t>in</w:t>
      </w:r>
      <w:r w:rsidRPr="00271E3B">
        <w:rPr>
          <w:rFonts w:ascii="Arial" w:hAnsi="Arial" w:cs="Arial"/>
          <w:spacing w:val="32"/>
          <w:szCs w:val="22"/>
        </w:rPr>
        <w:t xml:space="preserve"> </w:t>
      </w:r>
      <w:r w:rsidRPr="00271E3B">
        <w:rPr>
          <w:rFonts w:ascii="Arial" w:hAnsi="Arial" w:cs="Arial"/>
          <w:szCs w:val="22"/>
        </w:rPr>
        <w:t>which</w:t>
      </w:r>
      <w:r w:rsidRPr="00271E3B">
        <w:rPr>
          <w:rFonts w:ascii="Arial" w:hAnsi="Arial" w:cs="Arial"/>
          <w:spacing w:val="28"/>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31"/>
          <w:szCs w:val="22"/>
        </w:rPr>
        <w:t xml:space="preserve"> </w:t>
      </w:r>
      <w:r w:rsidRPr="00271E3B">
        <w:rPr>
          <w:rFonts w:ascii="Arial" w:hAnsi="Arial" w:cs="Arial"/>
          <w:szCs w:val="22"/>
        </w:rPr>
        <w:t>Shari'a</w:t>
      </w:r>
      <w:r w:rsidRPr="00271E3B">
        <w:rPr>
          <w:rFonts w:ascii="Arial" w:hAnsi="Arial" w:cs="Arial"/>
          <w:spacing w:val="27"/>
          <w:szCs w:val="22"/>
        </w:rPr>
        <w:t xml:space="preserve"> </w:t>
      </w:r>
      <w:r w:rsidRPr="00271E3B">
        <w:rPr>
          <w:rFonts w:ascii="Arial" w:hAnsi="Arial" w:cs="Arial"/>
          <w:spacing w:val="-1"/>
          <w:szCs w:val="22"/>
        </w:rPr>
        <w:t>S</w:t>
      </w:r>
      <w:r w:rsidRPr="00271E3B">
        <w:rPr>
          <w:rFonts w:ascii="Arial" w:hAnsi="Arial" w:cs="Arial"/>
          <w:szCs w:val="22"/>
        </w:rPr>
        <w:t>upervisory</w:t>
      </w:r>
      <w:r w:rsidRPr="00271E3B">
        <w:rPr>
          <w:rFonts w:ascii="Arial" w:hAnsi="Arial" w:cs="Arial"/>
          <w:spacing w:val="23"/>
          <w:szCs w:val="22"/>
        </w:rPr>
        <w:t xml:space="preserve"> </w:t>
      </w:r>
      <w:r w:rsidRPr="00271E3B">
        <w:rPr>
          <w:rFonts w:ascii="Arial" w:hAnsi="Arial" w:cs="Arial"/>
          <w:szCs w:val="22"/>
        </w:rPr>
        <w:t>Board</w:t>
      </w:r>
      <w:r w:rsidRPr="00271E3B">
        <w:rPr>
          <w:rFonts w:ascii="Arial" w:hAnsi="Arial" w:cs="Arial"/>
          <w:spacing w:val="28"/>
          <w:szCs w:val="22"/>
        </w:rPr>
        <w:t xml:space="preserve"> </w:t>
      </w:r>
      <w:r w:rsidRPr="00271E3B">
        <w:rPr>
          <w:rFonts w:ascii="Arial" w:hAnsi="Arial" w:cs="Arial"/>
          <w:szCs w:val="22"/>
        </w:rPr>
        <w:t>will</w:t>
      </w:r>
      <w:r w:rsidRPr="00271E3B">
        <w:rPr>
          <w:rFonts w:ascii="Arial" w:hAnsi="Arial" w:cs="Arial"/>
          <w:spacing w:val="31"/>
          <w:szCs w:val="22"/>
        </w:rPr>
        <w:t xml:space="preserve"> </w:t>
      </w:r>
      <w:r w:rsidRPr="00271E3B">
        <w:rPr>
          <w:rFonts w:ascii="Arial" w:hAnsi="Arial" w:cs="Arial"/>
          <w:spacing w:val="-1"/>
          <w:szCs w:val="22"/>
        </w:rPr>
        <w:t>ov</w:t>
      </w:r>
      <w:r w:rsidRPr="00271E3B">
        <w:rPr>
          <w:rFonts w:ascii="Arial" w:hAnsi="Arial" w:cs="Arial"/>
          <w:szCs w:val="22"/>
        </w:rPr>
        <w:t>ers</w:t>
      </w:r>
      <w:r w:rsidRPr="00271E3B">
        <w:rPr>
          <w:rFonts w:ascii="Arial" w:hAnsi="Arial" w:cs="Arial"/>
          <w:spacing w:val="1"/>
          <w:szCs w:val="22"/>
        </w:rPr>
        <w:t>e</w:t>
      </w:r>
      <w:r w:rsidRPr="00271E3B">
        <w:rPr>
          <w:rFonts w:ascii="Arial" w:hAnsi="Arial" w:cs="Arial"/>
          <w:szCs w:val="22"/>
        </w:rPr>
        <w:t>e and</w:t>
      </w:r>
      <w:r w:rsidRPr="00271E3B">
        <w:rPr>
          <w:rFonts w:ascii="Arial" w:hAnsi="Arial" w:cs="Arial"/>
          <w:spacing w:val="6"/>
          <w:szCs w:val="22"/>
        </w:rPr>
        <w:t xml:space="preserve"> </w:t>
      </w:r>
      <w:r w:rsidRPr="00271E3B">
        <w:rPr>
          <w:rFonts w:ascii="Arial" w:hAnsi="Arial" w:cs="Arial"/>
          <w:szCs w:val="22"/>
        </w:rPr>
        <w:t>advise</w:t>
      </w:r>
      <w:r w:rsidRPr="00271E3B">
        <w:rPr>
          <w:rFonts w:ascii="Arial" w:hAnsi="Arial" w:cs="Arial"/>
          <w:spacing w:val="4"/>
          <w:szCs w:val="22"/>
        </w:rPr>
        <w:t xml:space="preserve"> </w:t>
      </w:r>
      <w:r w:rsidRPr="00271E3B">
        <w:rPr>
          <w:rFonts w:ascii="Arial" w:hAnsi="Arial" w:cs="Arial"/>
          <w:szCs w:val="22"/>
        </w:rPr>
        <w:t>in</w:t>
      </w:r>
      <w:r w:rsidRPr="00271E3B">
        <w:rPr>
          <w:rFonts w:ascii="Arial" w:hAnsi="Arial" w:cs="Arial"/>
          <w:spacing w:val="8"/>
          <w:szCs w:val="22"/>
        </w:rPr>
        <w:t xml:space="preserve"> </w:t>
      </w:r>
      <w:r w:rsidRPr="00271E3B">
        <w:rPr>
          <w:rFonts w:ascii="Arial" w:hAnsi="Arial" w:cs="Arial"/>
          <w:szCs w:val="22"/>
        </w:rPr>
        <w:t>regard</w:t>
      </w:r>
      <w:r w:rsidRPr="00271E3B">
        <w:rPr>
          <w:rFonts w:ascii="Arial" w:hAnsi="Arial" w:cs="Arial"/>
          <w:spacing w:val="4"/>
          <w:szCs w:val="22"/>
        </w:rPr>
        <w:t xml:space="preserve"> </w:t>
      </w:r>
      <w:r w:rsidRPr="00271E3B">
        <w:rPr>
          <w:rFonts w:ascii="Arial" w:hAnsi="Arial" w:cs="Arial"/>
          <w:szCs w:val="22"/>
        </w:rPr>
        <w:t>to</w:t>
      </w:r>
      <w:r w:rsidRPr="00271E3B">
        <w:rPr>
          <w:rFonts w:ascii="Arial" w:hAnsi="Arial" w:cs="Arial"/>
          <w:spacing w:val="8"/>
          <w:szCs w:val="22"/>
        </w:rPr>
        <w:t xml:space="preserve"> </w:t>
      </w:r>
      <w:r w:rsidRPr="00271E3B">
        <w:rPr>
          <w:rFonts w:ascii="Arial" w:hAnsi="Arial" w:cs="Arial"/>
          <w:szCs w:val="22"/>
        </w:rPr>
        <w:t>the</w:t>
      </w:r>
      <w:r w:rsidRPr="00271E3B">
        <w:rPr>
          <w:rFonts w:ascii="Arial" w:hAnsi="Arial" w:cs="Arial"/>
          <w:spacing w:val="7"/>
          <w:szCs w:val="22"/>
        </w:rPr>
        <w:t xml:space="preserve"> </w:t>
      </w:r>
      <w:r w:rsidRPr="00271E3B">
        <w:rPr>
          <w:rFonts w:ascii="Arial" w:hAnsi="Arial" w:cs="Arial"/>
          <w:szCs w:val="22"/>
        </w:rPr>
        <w:t>Islamic</w:t>
      </w:r>
      <w:r w:rsidRPr="00271E3B">
        <w:rPr>
          <w:rFonts w:ascii="Arial" w:hAnsi="Arial" w:cs="Arial"/>
          <w:spacing w:val="2"/>
          <w:szCs w:val="22"/>
        </w:rPr>
        <w:t xml:space="preserve"> </w:t>
      </w:r>
      <w:r w:rsidRPr="00271E3B">
        <w:rPr>
          <w:rFonts w:ascii="Arial" w:hAnsi="Arial" w:cs="Arial"/>
          <w:szCs w:val="22"/>
        </w:rPr>
        <w:t>Financial</w:t>
      </w:r>
      <w:r w:rsidRPr="00271E3B">
        <w:rPr>
          <w:rFonts w:ascii="Arial" w:hAnsi="Arial" w:cs="Arial"/>
          <w:spacing w:val="1"/>
          <w:szCs w:val="22"/>
        </w:rPr>
        <w:t xml:space="preserve"> </w:t>
      </w:r>
      <w:r w:rsidRPr="00271E3B">
        <w:rPr>
          <w:rFonts w:ascii="Arial" w:hAnsi="Arial" w:cs="Arial"/>
          <w:szCs w:val="22"/>
        </w:rPr>
        <w:t>B</w:t>
      </w:r>
      <w:r w:rsidRPr="00271E3B">
        <w:rPr>
          <w:rFonts w:ascii="Arial" w:hAnsi="Arial" w:cs="Arial"/>
          <w:spacing w:val="-1"/>
          <w:szCs w:val="22"/>
        </w:rPr>
        <w:t>u</w:t>
      </w:r>
      <w:r w:rsidRPr="00271E3B">
        <w:rPr>
          <w:rFonts w:ascii="Arial" w:hAnsi="Arial" w:cs="Arial"/>
          <w:szCs w:val="22"/>
        </w:rPr>
        <w:t>siness con</w:t>
      </w:r>
      <w:r w:rsidRPr="00271E3B">
        <w:rPr>
          <w:rFonts w:ascii="Arial" w:hAnsi="Arial" w:cs="Arial"/>
          <w:spacing w:val="-1"/>
          <w:szCs w:val="22"/>
        </w:rPr>
        <w:t>d</w:t>
      </w:r>
      <w:r w:rsidRPr="00271E3B">
        <w:rPr>
          <w:rFonts w:ascii="Arial" w:hAnsi="Arial" w:cs="Arial"/>
          <w:szCs w:val="22"/>
        </w:rPr>
        <w:t>ucted by</w:t>
      </w:r>
      <w:r w:rsidRPr="00271E3B">
        <w:rPr>
          <w:rFonts w:ascii="Arial" w:hAnsi="Arial" w:cs="Arial"/>
          <w:spacing w:val="-2"/>
          <w:szCs w:val="22"/>
        </w:rPr>
        <w:t xml:space="preserve"> </w:t>
      </w: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Authorised</w:t>
      </w:r>
      <w:r w:rsidRPr="00271E3B">
        <w:rPr>
          <w:rFonts w:ascii="Arial" w:hAnsi="Arial" w:cs="Arial"/>
          <w:spacing w:val="-11"/>
          <w:szCs w:val="22"/>
        </w:rPr>
        <w:t xml:space="preserve"> </w:t>
      </w:r>
      <w:r w:rsidRPr="00271E3B">
        <w:rPr>
          <w:rFonts w:ascii="Arial" w:hAnsi="Arial" w:cs="Arial"/>
          <w:szCs w:val="22"/>
        </w:rPr>
        <w:t>Person</w:t>
      </w:r>
      <w:r w:rsidR="00B7661D" w:rsidRPr="00271E3B">
        <w:rPr>
          <w:rFonts w:ascii="Arial" w:hAnsi="Arial" w:cs="Arial"/>
          <w:szCs w:val="22"/>
        </w:rPr>
        <w:t xml:space="preserve"> or Recognised Body</w:t>
      </w:r>
      <w:r w:rsidRPr="00271E3B">
        <w:rPr>
          <w:rFonts w:ascii="Arial" w:hAnsi="Arial" w:cs="Arial"/>
          <w:szCs w:val="22"/>
        </w:rPr>
        <w:t>;</w:t>
      </w:r>
    </w:p>
    <w:p w14:paraId="08E72F4E" w14:textId="06B97FD4" w:rsidR="00AB3A5E" w:rsidRPr="00271E3B" w:rsidRDefault="00AB3A5E" w:rsidP="007E7D4D">
      <w:pPr>
        <w:pStyle w:val="Heading4"/>
        <w:rPr>
          <w:rFonts w:ascii="Arial" w:hAnsi="Arial" w:cs="Arial"/>
          <w:szCs w:val="22"/>
        </w:rPr>
      </w:pPr>
      <w:r w:rsidRPr="00271E3B">
        <w:rPr>
          <w:rFonts w:ascii="Arial" w:hAnsi="Arial" w:cs="Arial"/>
          <w:szCs w:val="22"/>
        </w:rPr>
        <w:t>the</w:t>
      </w:r>
      <w:r w:rsidRPr="00271E3B">
        <w:rPr>
          <w:rFonts w:ascii="Arial" w:hAnsi="Arial" w:cs="Arial"/>
          <w:spacing w:val="49"/>
          <w:szCs w:val="22"/>
        </w:rPr>
        <w:t xml:space="preserve"> </w:t>
      </w:r>
      <w:r w:rsidRPr="00271E3B">
        <w:rPr>
          <w:rFonts w:ascii="Arial" w:hAnsi="Arial" w:cs="Arial"/>
          <w:szCs w:val="22"/>
        </w:rPr>
        <w:t>manner</w:t>
      </w:r>
      <w:r w:rsidRPr="00271E3B">
        <w:rPr>
          <w:rFonts w:ascii="Arial" w:hAnsi="Arial" w:cs="Arial"/>
          <w:spacing w:val="45"/>
          <w:szCs w:val="22"/>
        </w:rPr>
        <w:t xml:space="preserve"> </w:t>
      </w:r>
      <w:r w:rsidRPr="00271E3B">
        <w:rPr>
          <w:rFonts w:ascii="Arial" w:hAnsi="Arial" w:cs="Arial"/>
          <w:szCs w:val="22"/>
        </w:rPr>
        <w:t>in</w:t>
      </w:r>
      <w:r w:rsidRPr="00271E3B">
        <w:rPr>
          <w:rFonts w:ascii="Arial" w:hAnsi="Arial" w:cs="Arial"/>
          <w:spacing w:val="50"/>
          <w:szCs w:val="22"/>
        </w:rPr>
        <w:t xml:space="preserve"> </w:t>
      </w:r>
      <w:r w:rsidRPr="00271E3B">
        <w:rPr>
          <w:rFonts w:ascii="Arial" w:hAnsi="Arial" w:cs="Arial"/>
          <w:szCs w:val="22"/>
        </w:rPr>
        <w:t>which</w:t>
      </w:r>
      <w:r w:rsidRPr="00271E3B">
        <w:rPr>
          <w:rFonts w:ascii="Arial" w:hAnsi="Arial" w:cs="Arial"/>
          <w:spacing w:val="46"/>
          <w:szCs w:val="22"/>
        </w:rPr>
        <w:t xml:space="preserve"> </w:t>
      </w:r>
      <w:r w:rsidRPr="00271E3B">
        <w:rPr>
          <w:rFonts w:ascii="Arial" w:hAnsi="Arial" w:cs="Arial"/>
          <w:szCs w:val="22"/>
        </w:rPr>
        <w:t>Shari'a</w:t>
      </w:r>
      <w:r w:rsidRPr="00271E3B">
        <w:rPr>
          <w:rFonts w:ascii="Arial" w:hAnsi="Arial" w:cs="Arial"/>
          <w:spacing w:val="45"/>
          <w:szCs w:val="22"/>
        </w:rPr>
        <w:t xml:space="preserve"> </w:t>
      </w:r>
      <w:r w:rsidRPr="00271E3B">
        <w:rPr>
          <w:rFonts w:ascii="Arial" w:hAnsi="Arial" w:cs="Arial"/>
          <w:szCs w:val="22"/>
        </w:rPr>
        <w:t>Sup</w:t>
      </w:r>
      <w:r w:rsidRPr="00271E3B">
        <w:rPr>
          <w:rFonts w:ascii="Arial" w:hAnsi="Arial" w:cs="Arial"/>
          <w:spacing w:val="-1"/>
          <w:szCs w:val="22"/>
        </w:rPr>
        <w:t>e</w:t>
      </w:r>
      <w:r w:rsidRPr="00271E3B">
        <w:rPr>
          <w:rFonts w:ascii="Arial" w:hAnsi="Arial" w:cs="Arial"/>
          <w:szCs w:val="22"/>
        </w:rPr>
        <w:t>rvisory</w:t>
      </w:r>
      <w:r w:rsidRPr="00271E3B">
        <w:rPr>
          <w:rFonts w:ascii="Arial" w:hAnsi="Arial" w:cs="Arial"/>
          <w:spacing w:val="41"/>
          <w:szCs w:val="22"/>
        </w:rPr>
        <w:t xml:space="preserve"> </w:t>
      </w:r>
      <w:r w:rsidRPr="00271E3B">
        <w:rPr>
          <w:rFonts w:ascii="Arial" w:hAnsi="Arial" w:cs="Arial"/>
          <w:szCs w:val="22"/>
        </w:rPr>
        <w:t>Board</w:t>
      </w:r>
      <w:r w:rsidRPr="00271E3B">
        <w:rPr>
          <w:rFonts w:ascii="Arial" w:hAnsi="Arial" w:cs="Arial"/>
          <w:spacing w:val="46"/>
          <w:szCs w:val="22"/>
        </w:rPr>
        <w:t xml:space="preserve"> </w:t>
      </w:r>
      <w:r w:rsidRPr="00271E3B">
        <w:rPr>
          <w:rFonts w:ascii="Arial" w:hAnsi="Arial" w:cs="Arial"/>
          <w:szCs w:val="22"/>
        </w:rPr>
        <w:t>fatwa,</w:t>
      </w:r>
      <w:r w:rsidRPr="00271E3B">
        <w:rPr>
          <w:rFonts w:ascii="Arial" w:hAnsi="Arial" w:cs="Arial"/>
          <w:spacing w:val="45"/>
          <w:szCs w:val="22"/>
        </w:rPr>
        <w:t xml:space="preserve"> </w:t>
      </w:r>
      <w:r w:rsidRPr="00271E3B">
        <w:rPr>
          <w:rFonts w:ascii="Arial" w:hAnsi="Arial" w:cs="Arial"/>
          <w:spacing w:val="-1"/>
          <w:szCs w:val="22"/>
        </w:rPr>
        <w:t>r</w:t>
      </w:r>
      <w:r w:rsidRPr="00271E3B">
        <w:rPr>
          <w:rFonts w:ascii="Arial" w:hAnsi="Arial" w:cs="Arial"/>
          <w:szCs w:val="22"/>
        </w:rPr>
        <w:t>ulings and</w:t>
      </w:r>
      <w:r w:rsidRPr="00271E3B">
        <w:rPr>
          <w:rFonts w:ascii="Arial" w:hAnsi="Arial" w:cs="Arial"/>
          <w:spacing w:val="36"/>
          <w:szCs w:val="22"/>
        </w:rPr>
        <w:t xml:space="preserve"> </w:t>
      </w:r>
      <w:r w:rsidRPr="00271E3B">
        <w:rPr>
          <w:rFonts w:ascii="Arial" w:hAnsi="Arial" w:cs="Arial"/>
          <w:szCs w:val="22"/>
        </w:rPr>
        <w:t>guideli</w:t>
      </w:r>
      <w:r w:rsidRPr="00271E3B">
        <w:rPr>
          <w:rFonts w:ascii="Arial" w:hAnsi="Arial" w:cs="Arial"/>
          <w:spacing w:val="-1"/>
          <w:szCs w:val="22"/>
        </w:rPr>
        <w:t>n</w:t>
      </w:r>
      <w:r w:rsidRPr="00271E3B">
        <w:rPr>
          <w:rFonts w:ascii="Arial" w:hAnsi="Arial" w:cs="Arial"/>
          <w:szCs w:val="22"/>
        </w:rPr>
        <w:t>es</w:t>
      </w:r>
      <w:r w:rsidRPr="00271E3B">
        <w:rPr>
          <w:rFonts w:ascii="Arial" w:hAnsi="Arial" w:cs="Arial"/>
          <w:spacing w:val="30"/>
          <w:szCs w:val="22"/>
        </w:rPr>
        <w:t xml:space="preserve"> </w:t>
      </w:r>
      <w:r w:rsidRPr="00271E3B">
        <w:rPr>
          <w:rFonts w:ascii="Arial" w:hAnsi="Arial" w:cs="Arial"/>
          <w:szCs w:val="22"/>
        </w:rPr>
        <w:t>will</w:t>
      </w:r>
      <w:r w:rsidRPr="00271E3B">
        <w:rPr>
          <w:rFonts w:ascii="Arial" w:hAnsi="Arial" w:cs="Arial"/>
          <w:spacing w:val="36"/>
          <w:szCs w:val="22"/>
        </w:rPr>
        <w:t xml:space="preserve"> </w:t>
      </w:r>
      <w:r w:rsidRPr="00271E3B">
        <w:rPr>
          <w:rFonts w:ascii="Arial" w:hAnsi="Arial" w:cs="Arial"/>
          <w:szCs w:val="22"/>
        </w:rPr>
        <w:t>be</w:t>
      </w:r>
      <w:r w:rsidRPr="00271E3B">
        <w:rPr>
          <w:rFonts w:ascii="Arial" w:hAnsi="Arial" w:cs="Arial"/>
          <w:spacing w:val="38"/>
          <w:szCs w:val="22"/>
        </w:rPr>
        <w:t xml:space="preserve"> </w:t>
      </w:r>
      <w:r w:rsidRPr="00271E3B">
        <w:rPr>
          <w:rFonts w:ascii="Arial" w:hAnsi="Arial" w:cs="Arial"/>
          <w:spacing w:val="-1"/>
          <w:szCs w:val="22"/>
        </w:rPr>
        <w:t>r</w:t>
      </w:r>
      <w:r w:rsidRPr="00271E3B">
        <w:rPr>
          <w:rFonts w:ascii="Arial" w:hAnsi="Arial" w:cs="Arial"/>
          <w:szCs w:val="22"/>
        </w:rPr>
        <w:t>ecorded,</w:t>
      </w:r>
      <w:r w:rsidRPr="00271E3B">
        <w:rPr>
          <w:rFonts w:ascii="Arial" w:hAnsi="Arial" w:cs="Arial"/>
          <w:spacing w:val="31"/>
          <w:szCs w:val="22"/>
        </w:rPr>
        <w:t xml:space="preserve"> </w:t>
      </w:r>
      <w:r w:rsidRPr="00271E3B">
        <w:rPr>
          <w:rFonts w:ascii="Arial" w:hAnsi="Arial" w:cs="Arial"/>
          <w:szCs w:val="22"/>
        </w:rPr>
        <w:t>d</w:t>
      </w:r>
      <w:r w:rsidRPr="00271E3B">
        <w:rPr>
          <w:rFonts w:ascii="Arial" w:hAnsi="Arial" w:cs="Arial"/>
          <w:spacing w:val="-1"/>
          <w:szCs w:val="22"/>
        </w:rPr>
        <w:t>i</w:t>
      </w:r>
      <w:r w:rsidRPr="00271E3B">
        <w:rPr>
          <w:rFonts w:ascii="Arial" w:hAnsi="Arial" w:cs="Arial"/>
          <w:szCs w:val="22"/>
        </w:rPr>
        <w:t>sseminated</w:t>
      </w:r>
      <w:r w:rsidRPr="00271E3B">
        <w:rPr>
          <w:rFonts w:ascii="Arial" w:hAnsi="Arial" w:cs="Arial"/>
          <w:spacing w:val="26"/>
          <w:szCs w:val="22"/>
        </w:rPr>
        <w:t xml:space="preserve"> </w:t>
      </w:r>
      <w:r w:rsidRPr="00271E3B">
        <w:rPr>
          <w:rFonts w:ascii="Arial" w:hAnsi="Arial" w:cs="Arial"/>
          <w:szCs w:val="22"/>
        </w:rPr>
        <w:t>and</w:t>
      </w:r>
      <w:r w:rsidRPr="00271E3B">
        <w:rPr>
          <w:rFonts w:ascii="Arial" w:hAnsi="Arial" w:cs="Arial"/>
          <w:spacing w:val="36"/>
          <w:szCs w:val="22"/>
        </w:rPr>
        <w:t xml:space="preserve"> </w:t>
      </w:r>
      <w:r w:rsidRPr="00271E3B">
        <w:rPr>
          <w:rFonts w:ascii="Arial" w:hAnsi="Arial" w:cs="Arial"/>
          <w:szCs w:val="22"/>
        </w:rPr>
        <w:t>implemented and</w:t>
      </w:r>
      <w:r w:rsidRPr="00271E3B">
        <w:rPr>
          <w:rFonts w:ascii="Arial" w:hAnsi="Arial" w:cs="Arial"/>
          <w:spacing w:val="-4"/>
          <w:szCs w:val="22"/>
        </w:rPr>
        <w:t xml:space="preserve"> </w:t>
      </w: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inte</w:t>
      </w:r>
      <w:r w:rsidRPr="00271E3B">
        <w:rPr>
          <w:rFonts w:ascii="Arial" w:hAnsi="Arial" w:cs="Arial"/>
          <w:spacing w:val="-1"/>
          <w:szCs w:val="22"/>
        </w:rPr>
        <w:t>r</w:t>
      </w:r>
      <w:r w:rsidRPr="00271E3B">
        <w:rPr>
          <w:rFonts w:ascii="Arial" w:hAnsi="Arial" w:cs="Arial"/>
          <w:szCs w:val="22"/>
        </w:rPr>
        <w:t>nal</w:t>
      </w:r>
      <w:r w:rsidRPr="00271E3B">
        <w:rPr>
          <w:rFonts w:ascii="Arial" w:hAnsi="Arial" w:cs="Arial"/>
          <w:spacing w:val="-7"/>
          <w:szCs w:val="22"/>
        </w:rPr>
        <w:t xml:space="preserve"> </w:t>
      </w:r>
      <w:r w:rsidRPr="00271E3B">
        <w:rPr>
          <w:rFonts w:ascii="Arial" w:hAnsi="Arial" w:cs="Arial"/>
          <w:szCs w:val="22"/>
        </w:rPr>
        <w:t>Shari'a</w:t>
      </w:r>
      <w:r w:rsidRPr="00271E3B">
        <w:rPr>
          <w:rFonts w:ascii="Arial" w:hAnsi="Arial" w:cs="Arial"/>
          <w:spacing w:val="-7"/>
          <w:szCs w:val="22"/>
        </w:rPr>
        <w:t xml:space="preserve"> </w:t>
      </w:r>
      <w:r w:rsidRPr="00271E3B">
        <w:rPr>
          <w:rFonts w:ascii="Arial" w:hAnsi="Arial" w:cs="Arial"/>
          <w:spacing w:val="-1"/>
          <w:szCs w:val="22"/>
        </w:rPr>
        <w:t>r</w:t>
      </w:r>
      <w:r w:rsidRPr="00271E3B">
        <w:rPr>
          <w:rFonts w:ascii="Arial" w:hAnsi="Arial" w:cs="Arial"/>
          <w:szCs w:val="22"/>
        </w:rPr>
        <w:t>eview</w:t>
      </w:r>
      <w:r w:rsidRPr="00271E3B">
        <w:rPr>
          <w:rFonts w:ascii="Arial" w:hAnsi="Arial" w:cs="Arial"/>
          <w:spacing w:val="-6"/>
          <w:szCs w:val="22"/>
        </w:rPr>
        <w:t xml:space="preserve"> </w:t>
      </w:r>
      <w:r w:rsidRPr="00271E3B">
        <w:rPr>
          <w:rFonts w:ascii="Arial" w:hAnsi="Arial" w:cs="Arial"/>
          <w:szCs w:val="22"/>
        </w:rPr>
        <w:t>undertaken;</w:t>
      </w:r>
    </w:p>
    <w:p w14:paraId="280E6D99" w14:textId="15F0C108" w:rsidR="00AB3A5E" w:rsidRPr="00271E3B" w:rsidRDefault="00AB3A5E" w:rsidP="007E7D4D">
      <w:pPr>
        <w:pStyle w:val="Heading4"/>
        <w:rPr>
          <w:rFonts w:ascii="Arial" w:hAnsi="Arial" w:cs="Arial"/>
          <w:szCs w:val="22"/>
        </w:rPr>
      </w:pPr>
      <w:r w:rsidRPr="00271E3B">
        <w:rPr>
          <w:rFonts w:ascii="Arial" w:hAnsi="Arial" w:cs="Arial"/>
          <w:szCs w:val="22"/>
        </w:rPr>
        <w:t>the</w:t>
      </w:r>
      <w:r w:rsidRPr="00271E3B">
        <w:rPr>
          <w:rFonts w:ascii="Arial" w:hAnsi="Arial" w:cs="Arial"/>
          <w:spacing w:val="45"/>
          <w:szCs w:val="22"/>
        </w:rPr>
        <w:t xml:space="preserve"> </w:t>
      </w:r>
      <w:r w:rsidRPr="00271E3B">
        <w:rPr>
          <w:rFonts w:ascii="Arial" w:hAnsi="Arial" w:cs="Arial"/>
          <w:szCs w:val="22"/>
        </w:rPr>
        <w:t>manner</w:t>
      </w:r>
      <w:r w:rsidRPr="00271E3B">
        <w:rPr>
          <w:rFonts w:ascii="Arial" w:hAnsi="Arial" w:cs="Arial"/>
          <w:spacing w:val="41"/>
          <w:szCs w:val="22"/>
        </w:rPr>
        <w:t xml:space="preserve"> </w:t>
      </w:r>
      <w:r w:rsidRPr="00271E3B">
        <w:rPr>
          <w:rFonts w:ascii="Arial" w:hAnsi="Arial" w:cs="Arial"/>
          <w:szCs w:val="22"/>
        </w:rPr>
        <w:t>in</w:t>
      </w:r>
      <w:r w:rsidRPr="00271E3B">
        <w:rPr>
          <w:rFonts w:ascii="Arial" w:hAnsi="Arial" w:cs="Arial"/>
          <w:spacing w:val="46"/>
          <w:szCs w:val="22"/>
        </w:rPr>
        <w:t xml:space="preserve"> </w:t>
      </w:r>
      <w:r w:rsidRPr="00271E3B">
        <w:rPr>
          <w:rFonts w:ascii="Arial" w:hAnsi="Arial" w:cs="Arial"/>
          <w:szCs w:val="22"/>
        </w:rPr>
        <w:t>which</w:t>
      </w:r>
      <w:r w:rsidRPr="00271E3B">
        <w:rPr>
          <w:rFonts w:ascii="Arial" w:hAnsi="Arial" w:cs="Arial"/>
          <w:spacing w:val="43"/>
          <w:szCs w:val="22"/>
        </w:rPr>
        <w:t xml:space="preserve"> </w:t>
      </w:r>
      <w:r w:rsidRPr="00271E3B">
        <w:rPr>
          <w:rFonts w:ascii="Arial" w:hAnsi="Arial" w:cs="Arial"/>
          <w:szCs w:val="22"/>
        </w:rPr>
        <w:t>disputes</w:t>
      </w:r>
      <w:r w:rsidRPr="00271E3B">
        <w:rPr>
          <w:rFonts w:ascii="Arial" w:hAnsi="Arial" w:cs="Arial"/>
          <w:spacing w:val="40"/>
          <w:szCs w:val="22"/>
        </w:rPr>
        <w:t xml:space="preserve"> </w:t>
      </w:r>
      <w:r w:rsidRPr="00271E3B">
        <w:rPr>
          <w:rFonts w:ascii="Arial" w:hAnsi="Arial" w:cs="Arial"/>
          <w:szCs w:val="22"/>
        </w:rPr>
        <w:t>be</w:t>
      </w:r>
      <w:r w:rsidRPr="00271E3B">
        <w:rPr>
          <w:rFonts w:ascii="Arial" w:hAnsi="Arial" w:cs="Arial"/>
          <w:spacing w:val="-1"/>
          <w:szCs w:val="22"/>
        </w:rPr>
        <w:t>t</w:t>
      </w:r>
      <w:r w:rsidRPr="00271E3B">
        <w:rPr>
          <w:rFonts w:ascii="Arial" w:hAnsi="Arial" w:cs="Arial"/>
          <w:szCs w:val="22"/>
        </w:rPr>
        <w:t>ween</w:t>
      </w:r>
      <w:r w:rsidRPr="00271E3B">
        <w:rPr>
          <w:rFonts w:ascii="Arial" w:hAnsi="Arial" w:cs="Arial"/>
          <w:spacing w:val="40"/>
          <w:szCs w:val="22"/>
        </w:rPr>
        <w:t xml:space="preserve"> </w:t>
      </w:r>
      <w:r w:rsidRPr="00271E3B">
        <w:rPr>
          <w:rFonts w:ascii="Arial" w:hAnsi="Arial" w:cs="Arial"/>
          <w:szCs w:val="22"/>
        </w:rPr>
        <w:t>the</w:t>
      </w:r>
      <w:r w:rsidRPr="00271E3B">
        <w:rPr>
          <w:rFonts w:ascii="Arial" w:hAnsi="Arial" w:cs="Arial"/>
          <w:spacing w:val="45"/>
          <w:szCs w:val="22"/>
        </w:rPr>
        <w:t xml:space="preserve"> </w:t>
      </w:r>
      <w:r w:rsidRPr="00271E3B">
        <w:rPr>
          <w:rFonts w:ascii="Arial" w:hAnsi="Arial" w:cs="Arial"/>
          <w:szCs w:val="22"/>
        </w:rPr>
        <w:t>Shari'a</w:t>
      </w:r>
      <w:r w:rsidRPr="00271E3B">
        <w:rPr>
          <w:rFonts w:ascii="Arial" w:hAnsi="Arial" w:cs="Arial"/>
          <w:spacing w:val="41"/>
          <w:szCs w:val="22"/>
        </w:rPr>
        <w:t xml:space="preserve"> </w:t>
      </w:r>
      <w:r w:rsidRPr="00271E3B">
        <w:rPr>
          <w:rFonts w:ascii="Arial" w:hAnsi="Arial" w:cs="Arial"/>
          <w:szCs w:val="22"/>
        </w:rPr>
        <w:t>Supervisory Board</w:t>
      </w:r>
      <w:r w:rsidRPr="00271E3B">
        <w:rPr>
          <w:rFonts w:ascii="Arial" w:hAnsi="Arial" w:cs="Arial"/>
          <w:spacing w:val="-2"/>
          <w:szCs w:val="22"/>
        </w:rPr>
        <w:t xml:space="preserve"> </w:t>
      </w:r>
      <w:r w:rsidRPr="00271E3B">
        <w:rPr>
          <w:rFonts w:ascii="Arial" w:hAnsi="Arial" w:cs="Arial"/>
          <w:szCs w:val="22"/>
        </w:rPr>
        <w:t xml:space="preserve">and </w:t>
      </w:r>
      <w:r w:rsidRPr="00271E3B">
        <w:rPr>
          <w:rFonts w:ascii="Arial" w:hAnsi="Arial" w:cs="Arial"/>
          <w:spacing w:val="-1"/>
          <w:szCs w:val="22"/>
        </w:rPr>
        <w:t>t</w:t>
      </w:r>
      <w:r w:rsidRPr="00271E3B">
        <w:rPr>
          <w:rFonts w:ascii="Arial" w:hAnsi="Arial" w:cs="Arial"/>
          <w:szCs w:val="22"/>
        </w:rPr>
        <w:t>he</w:t>
      </w:r>
      <w:r w:rsidRPr="00271E3B">
        <w:rPr>
          <w:rFonts w:ascii="Arial" w:hAnsi="Arial" w:cs="Arial"/>
          <w:spacing w:val="1"/>
          <w:szCs w:val="22"/>
        </w:rPr>
        <w:t xml:space="preserve"> </w:t>
      </w:r>
      <w:r w:rsidRPr="00271E3B">
        <w:rPr>
          <w:rFonts w:ascii="Arial" w:hAnsi="Arial" w:cs="Arial"/>
          <w:szCs w:val="22"/>
        </w:rPr>
        <w:t>Authorised</w:t>
      </w:r>
      <w:r w:rsidRPr="00271E3B">
        <w:rPr>
          <w:rFonts w:ascii="Arial" w:hAnsi="Arial" w:cs="Arial"/>
          <w:spacing w:val="-7"/>
          <w:szCs w:val="22"/>
        </w:rPr>
        <w:t xml:space="preserve"> </w:t>
      </w:r>
      <w:r w:rsidRPr="00271E3B">
        <w:rPr>
          <w:rFonts w:ascii="Arial" w:hAnsi="Arial" w:cs="Arial"/>
          <w:szCs w:val="22"/>
        </w:rPr>
        <w:t>Person</w:t>
      </w:r>
      <w:r w:rsidR="00B7661D" w:rsidRPr="00271E3B">
        <w:rPr>
          <w:rFonts w:ascii="Arial" w:hAnsi="Arial" w:cs="Arial"/>
          <w:szCs w:val="22"/>
        </w:rPr>
        <w:t xml:space="preserve"> or the Recognised Body, as relevant,</w:t>
      </w:r>
      <w:r w:rsidRPr="00271E3B">
        <w:rPr>
          <w:rFonts w:ascii="Arial" w:hAnsi="Arial" w:cs="Arial"/>
          <w:spacing w:val="-3"/>
          <w:szCs w:val="22"/>
        </w:rPr>
        <w:t xml:space="preserve"> </w:t>
      </w:r>
      <w:r w:rsidRPr="00271E3B">
        <w:rPr>
          <w:rFonts w:ascii="Arial" w:hAnsi="Arial" w:cs="Arial"/>
          <w:szCs w:val="22"/>
        </w:rPr>
        <w:t>in</w:t>
      </w:r>
      <w:r w:rsidRPr="00271E3B">
        <w:rPr>
          <w:rFonts w:ascii="Arial" w:hAnsi="Arial" w:cs="Arial"/>
          <w:spacing w:val="2"/>
          <w:szCs w:val="22"/>
        </w:rPr>
        <w:t xml:space="preserve"> </w:t>
      </w:r>
      <w:r w:rsidRPr="00271E3B">
        <w:rPr>
          <w:rFonts w:ascii="Arial" w:hAnsi="Arial" w:cs="Arial"/>
          <w:szCs w:val="22"/>
        </w:rPr>
        <w:t>respect</w:t>
      </w:r>
      <w:r w:rsidRPr="00271E3B">
        <w:rPr>
          <w:rFonts w:ascii="Arial" w:hAnsi="Arial" w:cs="Arial"/>
          <w:spacing w:val="-3"/>
          <w:szCs w:val="22"/>
        </w:rPr>
        <w:t xml:space="preserve"> </w:t>
      </w:r>
      <w:r w:rsidRPr="00271E3B">
        <w:rPr>
          <w:rFonts w:ascii="Arial" w:hAnsi="Arial" w:cs="Arial"/>
          <w:szCs w:val="22"/>
        </w:rPr>
        <w:t>of</w:t>
      </w:r>
      <w:r w:rsidRPr="00271E3B">
        <w:rPr>
          <w:rFonts w:ascii="Arial" w:hAnsi="Arial" w:cs="Arial"/>
          <w:spacing w:val="-1"/>
          <w:szCs w:val="22"/>
        </w:rPr>
        <w:t xml:space="preserve"> </w:t>
      </w:r>
      <w:r w:rsidRPr="00271E3B">
        <w:rPr>
          <w:rFonts w:ascii="Arial" w:hAnsi="Arial" w:cs="Arial"/>
          <w:szCs w:val="22"/>
        </w:rPr>
        <w:t>Shari'a</w:t>
      </w:r>
      <w:r w:rsidRPr="00271E3B">
        <w:rPr>
          <w:rFonts w:ascii="Arial" w:hAnsi="Arial" w:cs="Arial"/>
          <w:spacing w:val="-3"/>
          <w:szCs w:val="22"/>
        </w:rPr>
        <w:t xml:space="preserve"> </w:t>
      </w:r>
      <w:r w:rsidRPr="00271E3B">
        <w:rPr>
          <w:rFonts w:ascii="Arial" w:hAnsi="Arial" w:cs="Arial"/>
          <w:szCs w:val="22"/>
        </w:rPr>
        <w:t>compliance will</w:t>
      </w:r>
      <w:r w:rsidRPr="00271E3B">
        <w:rPr>
          <w:rFonts w:ascii="Arial" w:hAnsi="Arial" w:cs="Arial"/>
          <w:spacing w:val="-3"/>
          <w:szCs w:val="22"/>
        </w:rPr>
        <w:t xml:space="preserve"> </w:t>
      </w:r>
      <w:r w:rsidRPr="00271E3B">
        <w:rPr>
          <w:rFonts w:ascii="Arial" w:hAnsi="Arial" w:cs="Arial"/>
          <w:szCs w:val="22"/>
        </w:rPr>
        <w:t>be</w:t>
      </w:r>
      <w:r w:rsidRPr="00271E3B">
        <w:rPr>
          <w:rFonts w:ascii="Arial" w:hAnsi="Arial" w:cs="Arial"/>
          <w:spacing w:val="-2"/>
          <w:szCs w:val="22"/>
        </w:rPr>
        <w:t xml:space="preserve"> </w:t>
      </w:r>
      <w:r w:rsidRPr="00271E3B">
        <w:rPr>
          <w:rFonts w:ascii="Arial" w:hAnsi="Arial" w:cs="Arial"/>
          <w:szCs w:val="22"/>
        </w:rPr>
        <w:t>add</w:t>
      </w:r>
      <w:r w:rsidRPr="00271E3B">
        <w:rPr>
          <w:rFonts w:ascii="Arial" w:hAnsi="Arial" w:cs="Arial"/>
          <w:spacing w:val="-1"/>
          <w:szCs w:val="22"/>
        </w:rPr>
        <w:t>r</w:t>
      </w:r>
      <w:r w:rsidRPr="00271E3B">
        <w:rPr>
          <w:rFonts w:ascii="Arial" w:hAnsi="Arial" w:cs="Arial"/>
          <w:szCs w:val="22"/>
        </w:rPr>
        <w:t>essed;</w:t>
      </w:r>
    </w:p>
    <w:p w14:paraId="4C8F4B24" w14:textId="77777777" w:rsidR="00AB3A5E" w:rsidRPr="00271E3B" w:rsidRDefault="00AB3A5E" w:rsidP="007E7D4D">
      <w:pPr>
        <w:pStyle w:val="Heading4"/>
        <w:rPr>
          <w:rFonts w:ascii="Arial" w:hAnsi="Arial" w:cs="Arial"/>
          <w:szCs w:val="22"/>
        </w:rPr>
      </w:pPr>
      <w:r w:rsidRPr="00271E3B">
        <w:rPr>
          <w:rFonts w:ascii="Arial" w:hAnsi="Arial" w:cs="Arial"/>
          <w:szCs w:val="22"/>
        </w:rPr>
        <w:t>the</w:t>
      </w:r>
      <w:r w:rsidRPr="00271E3B">
        <w:rPr>
          <w:rFonts w:ascii="Arial" w:hAnsi="Arial" w:cs="Arial"/>
          <w:spacing w:val="56"/>
          <w:szCs w:val="22"/>
        </w:rPr>
        <w:t xml:space="preserve"> </w:t>
      </w:r>
      <w:r w:rsidRPr="00271E3B">
        <w:rPr>
          <w:rFonts w:ascii="Arial" w:hAnsi="Arial" w:cs="Arial"/>
          <w:szCs w:val="22"/>
        </w:rPr>
        <w:t>process</w:t>
      </w:r>
      <w:r w:rsidRPr="00271E3B">
        <w:rPr>
          <w:rFonts w:ascii="Arial" w:hAnsi="Arial" w:cs="Arial"/>
          <w:spacing w:val="51"/>
          <w:szCs w:val="22"/>
        </w:rPr>
        <w:t xml:space="preserve"> </w:t>
      </w:r>
      <w:r w:rsidRPr="00271E3B">
        <w:rPr>
          <w:rFonts w:ascii="Arial" w:hAnsi="Arial" w:cs="Arial"/>
          <w:szCs w:val="22"/>
        </w:rPr>
        <w:t>for</w:t>
      </w:r>
      <w:r w:rsidRPr="00271E3B">
        <w:rPr>
          <w:rFonts w:ascii="Arial" w:hAnsi="Arial" w:cs="Arial"/>
          <w:spacing w:val="57"/>
          <w:szCs w:val="22"/>
        </w:rPr>
        <w:t xml:space="preserve"> </w:t>
      </w:r>
      <w:r w:rsidRPr="00271E3B">
        <w:rPr>
          <w:rFonts w:ascii="Arial" w:hAnsi="Arial" w:cs="Arial"/>
          <w:szCs w:val="22"/>
        </w:rPr>
        <w:t>approving</w:t>
      </w:r>
      <w:r w:rsidRPr="00271E3B">
        <w:rPr>
          <w:rFonts w:ascii="Arial" w:hAnsi="Arial" w:cs="Arial"/>
          <w:spacing w:val="49"/>
          <w:szCs w:val="22"/>
        </w:rPr>
        <w:t xml:space="preserve"> </w:t>
      </w:r>
      <w:r w:rsidRPr="00271E3B">
        <w:rPr>
          <w:rFonts w:ascii="Arial" w:hAnsi="Arial" w:cs="Arial"/>
          <w:szCs w:val="22"/>
        </w:rPr>
        <w:t>those</w:t>
      </w:r>
      <w:r w:rsidRPr="00271E3B">
        <w:rPr>
          <w:rFonts w:ascii="Arial" w:hAnsi="Arial" w:cs="Arial"/>
          <w:spacing w:val="54"/>
          <w:szCs w:val="22"/>
        </w:rPr>
        <w:t xml:space="preserve"> </w:t>
      </w:r>
      <w:r w:rsidRPr="00271E3B">
        <w:rPr>
          <w:rFonts w:ascii="Arial" w:hAnsi="Arial" w:cs="Arial"/>
          <w:szCs w:val="22"/>
        </w:rPr>
        <w:t>i</w:t>
      </w:r>
      <w:r w:rsidRPr="00271E3B">
        <w:rPr>
          <w:rFonts w:ascii="Arial" w:hAnsi="Arial" w:cs="Arial"/>
          <w:spacing w:val="-1"/>
          <w:szCs w:val="22"/>
        </w:rPr>
        <w:t>n</w:t>
      </w:r>
      <w:r w:rsidRPr="00271E3B">
        <w:rPr>
          <w:rFonts w:ascii="Arial" w:hAnsi="Arial" w:cs="Arial"/>
          <w:szCs w:val="22"/>
        </w:rPr>
        <w:t>ternal</w:t>
      </w:r>
      <w:r w:rsidRPr="00271E3B">
        <w:rPr>
          <w:rFonts w:ascii="Arial" w:hAnsi="Arial" w:cs="Arial"/>
          <w:spacing w:val="52"/>
          <w:szCs w:val="22"/>
        </w:rPr>
        <w:t xml:space="preserve"> </w:t>
      </w:r>
      <w:r w:rsidRPr="00271E3B">
        <w:rPr>
          <w:rFonts w:ascii="Arial" w:hAnsi="Arial" w:cs="Arial"/>
          <w:szCs w:val="22"/>
        </w:rPr>
        <w:t>syst</w:t>
      </w:r>
      <w:r w:rsidRPr="00271E3B">
        <w:rPr>
          <w:rFonts w:ascii="Arial" w:hAnsi="Arial" w:cs="Arial"/>
          <w:spacing w:val="-1"/>
          <w:szCs w:val="22"/>
        </w:rPr>
        <w:t>em</w:t>
      </w:r>
      <w:r w:rsidRPr="00271E3B">
        <w:rPr>
          <w:rFonts w:ascii="Arial" w:hAnsi="Arial" w:cs="Arial"/>
          <w:szCs w:val="22"/>
        </w:rPr>
        <w:t>s</w:t>
      </w:r>
      <w:r w:rsidRPr="00271E3B">
        <w:rPr>
          <w:rFonts w:ascii="Arial" w:hAnsi="Arial" w:cs="Arial"/>
          <w:spacing w:val="51"/>
          <w:szCs w:val="22"/>
        </w:rPr>
        <w:t xml:space="preserve"> </w:t>
      </w:r>
      <w:r w:rsidRPr="00271E3B">
        <w:rPr>
          <w:rFonts w:ascii="Arial" w:hAnsi="Arial" w:cs="Arial"/>
          <w:szCs w:val="22"/>
        </w:rPr>
        <w:t>and</w:t>
      </w:r>
      <w:r w:rsidRPr="00271E3B">
        <w:rPr>
          <w:rFonts w:ascii="Arial" w:hAnsi="Arial" w:cs="Arial"/>
          <w:spacing w:val="55"/>
          <w:szCs w:val="22"/>
        </w:rPr>
        <w:t xml:space="preserve"> </w:t>
      </w:r>
      <w:r w:rsidRPr="00271E3B">
        <w:rPr>
          <w:rFonts w:ascii="Arial" w:hAnsi="Arial" w:cs="Arial"/>
          <w:szCs w:val="22"/>
        </w:rPr>
        <w:t>controls which</w:t>
      </w:r>
      <w:r w:rsidRPr="00271E3B">
        <w:rPr>
          <w:rFonts w:ascii="Arial" w:hAnsi="Arial" w:cs="Arial"/>
          <w:spacing w:val="32"/>
          <w:szCs w:val="22"/>
        </w:rPr>
        <w:t xml:space="preserve"> </w:t>
      </w:r>
      <w:r w:rsidRPr="00271E3B">
        <w:rPr>
          <w:rFonts w:ascii="Arial" w:hAnsi="Arial" w:cs="Arial"/>
          <w:szCs w:val="22"/>
        </w:rPr>
        <w:t>are</w:t>
      </w:r>
      <w:r w:rsidRPr="00271E3B">
        <w:rPr>
          <w:rFonts w:ascii="Arial" w:hAnsi="Arial" w:cs="Arial"/>
          <w:spacing w:val="34"/>
          <w:szCs w:val="22"/>
        </w:rPr>
        <w:t xml:space="preserve"> </w:t>
      </w:r>
      <w:r w:rsidRPr="00271E3B">
        <w:rPr>
          <w:rFonts w:ascii="Arial" w:hAnsi="Arial" w:cs="Arial"/>
          <w:szCs w:val="22"/>
        </w:rPr>
        <w:t>in</w:t>
      </w:r>
      <w:r w:rsidRPr="00271E3B">
        <w:rPr>
          <w:rFonts w:ascii="Arial" w:hAnsi="Arial" w:cs="Arial"/>
          <w:spacing w:val="35"/>
          <w:szCs w:val="22"/>
        </w:rPr>
        <w:t xml:space="preserve"> </w:t>
      </w:r>
      <w:r w:rsidRPr="00271E3B">
        <w:rPr>
          <w:rFonts w:ascii="Arial" w:hAnsi="Arial" w:cs="Arial"/>
          <w:szCs w:val="22"/>
        </w:rPr>
        <w:t>place</w:t>
      </w:r>
      <w:r w:rsidRPr="00271E3B">
        <w:rPr>
          <w:rFonts w:ascii="Arial" w:hAnsi="Arial" w:cs="Arial"/>
          <w:spacing w:val="32"/>
          <w:szCs w:val="22"/>
        </w:rPr>
        <w:t xml:space="preserve"> </w:t>
      </w:r>
      <w:r w:rsidRPr="00271E3B">
        <w:rPr>
          <w:rFonts w:ascii="Arial" w:hAnsi="Arial" w:cs="Arial"/>
          <w:szCs w:val="22"/>
        </w:rPr>
        <w:t>to</w:t>
      </w:r>
      <w:r w:rsidRPr="00271E3B">
        <w:rPr>
          <w:rFonts w:ascii="Arial" w:hAnsi="Arial" w:cs="Arial"/>
          <w:spacing w:val="34"/>
          <w:szCs w:val="22"/>
        </w:rPr>
        <w:t xml:space="preserve"> </w:t>
      </w:r>
      <w:r w:rsidRPr="00271E3B">
        <w:rPr>
          <w:rFonts w:ascii="Arial" w:hAnsi="Arial" w:cs="Arial"/>
          <w:szCs w:val="22"/>
        </w:rPr>
        <w:t>ensure</w:t>
      </w:r>
      <w:r w:rsidRPr="00271E3B">
        <w:rPr>
          <w:rFonts w:ascii="Arial" w:hAnsi="Arial" w:cs="Arial"/>
          <w:spacing w:val="30"/>
          <w:szCs w:val="22"/>
        </w:rPr>
        <w:t xml:space="preserve"> </w:t>
      </w:r>
      <w:r w:rsidRPr="00271E3B">
        <w:rPr>
          <w:rFonts w:ascii="Arial" w:hAnsi="Arial" w:cs="Arial"/>
          <w:szCs w:val="22"/>
        </w:rPr>
        <w:t>not</w:t>
      </w:r>
      <w:r w:rsidRPr="00271E3B">
        <w:rPr>
          <w:rFonts w:ascii="Arial" w:hAnsi="Arial" w:cs="Arial"/>
          <w:spacing w:val="33"/>
          <w:szCs w:val="22"/>
        </w:rPr>
        <w:t xml:space="preserve"> </w:t>
      </w:r>
      <w:r w:rsidRPr="00271E3B">
        <w:rPr>
          <w:rFonts w:ascii="Arial" w:hAnsi="Arial" w:cs="Arial"/>
          <w:szCs w:val="22"/>
        </w:rPr>
        <w:t>only</w:t>
      </w:r>
      <w:r w:rsidRPr="00271E3B">
        <w:rPr>
          <w:rFonts w:ascii="Arial" w:hAnsi="Arial" w:cs="Arial"/>
          <w:spacing w:val="33"/>
          <w:szCs w:val="22"/>
        </w:rPr>
        <w:t xml:space="preserve"> </w:t>
      </w:r>
      <w:r w:rsidRPr="00271E3B">
        <w:rPr>
          <w:rFonts w:ascii="Arial" w:hAnsi="Arial" w:cs="Arial"/>
          <w:szCs w:val="22"/>
        </w:rPr>
        <w:t>that</w:t>
      </w:r>
      <w:r w:rsidRPr="00271E3B">
        <w:rPr>
          <w:rFonts w:ascii="Arial" w:hAnsi="Arial" w:cs="Arial"/>
          <w:spacing w:val="33"/>
          <w:szCs w:val="22"/>
        </w:rPr>
        <w:t xml:space="preserve"> </w:t>
      </w:r>
      <w:r w:rsidRPr="00271E3B">
        <w:rPr>
          <w:rFonts w:ascii="Arial" w:hAnsi="Arial" w:cs="Arial"/>
          <w:szCs w:val="22"/>
        </w:rPr>
        <w:t>the</w:t>
      </w:r>
      <w:r w:rsidRPr="00271E3B">
        <w:rPr>
          <w:rFonts w:ascii="Arial" w:hAnsi="Arial" w:cs="Arial"/>
          <w:spacing w:val="34"/>
          <w:szCs w:val="22"/>
        </w:rPr>
        <w:t xml:space="preserve"> </w:t>
      </w:r>
      <w:r w:rsidRPr="00271E3B">
        <w:rPr>
          <w:rFonts w:ascii="Arial" w:hAnsi="Arial" w:cs="Arial"/>
          <w:szCs w:val="22"/>
        </w:rPr>
        <w:t>Islamic</w:t>
      </w:r>
      <w:r w:rsidRPr="00271E3B">
        <w:rPr>
          <w:rFonts w:ascii="Arial" w:hAnsi="Arial" w:cs="Arial"/>
          <w:spacing w:val="30"/>
          <w:szCs w:val="22"/>
        </w:rPr>
        <w:t xml:space="preserve"> </w:t>
      </w:r>
      <w:r w:rsidRPr="00271E3B">
        <w:rPr>
          <w:rFonts w:ascii="Arial" w:hAnsi="Arial" w:cs="Arial"/>
          <w:szCs w:val="22"/>
        </w:rPr>
        <w:t>Financial Business</w:t>
      </w:r>
      <w:r w:rsidRPr="00271E3B">
        <w:rPr>
          <w:rFonts w:ascii="Arial" w:hAnsi="Arial" w:cs="Arial"/>
          <w:spacing w:val="2"/>
          <w:szCs w:val="22"/>
        </w:rPr>
        <w:t xml:space="preserve"> </w:t>
      </w:r>
      <w:r w:rsidRPr="00271E3B">
        <w:rPr>
          <w:rFonts w:ascii="Arial" w:hAnsi="Arial" w:cs="Arial"/>
          <w:szCs w:val="22"/>
        </w:rPr>
        <w:t>is</w:t>
      </w:r>
      <w:r w:rsidRPr="00271E3B">
        <w:rPr>
          <w:rFonts w:ascii="Arial" w:hAnsi="Arial" w:cs="Arial"/>
          <w:spacing w:val="10"/>
          <w:szCs w:val="22"/>
        </w:rPr>
        <w:t xml:space="preserve"> </w:t>
      </w:r>
      <w:r w:rsidRPr="00271E3B">
        <w:rPr>
          <w:rFonts w:ascii="Arial" w:hAnsi="Arial" w:cs="Arial"/>
          <w:szCs w:val="22"/>
        </w:rPr>
        <w:t>carried</w:t>
      </w:r>
      <w:r w:rsidRPr="00271E3B">
        <w:rPr>
          <w:rFonts w:ascii="Arial" w:hAnsi="Arial" w:cs="Arial"/>
          <w:spacing w:val="4"/>
          <w:szCs w:val="22"/>
        </w:rPr>
        <w:t xml:space="preserve"> </w:t>
      </w:r>
      <w:r w:rsidRPr="00271E3B">
        <w:rPr>
          <w:rFonts w:ascii="Arial" w:hAnsi="Arial" w:cs="Arial"/>
          <w:szCs w:val="22"/>
        </w:rPr>
        <w:t>o</w:t>
      </w:r>
      <w:r w:rsidRPr="00271E3B">
        <w:rPr>
          <w:rFonts w:ascii="Arial" w:hAnsi="Arial" w:cs="Arial"/>
          <w:spacing w:val="-1"/>
          <w:szCs w:val="22"/>
        </w:rPr>
        <w:t>u</w:t>
      </w:r>
      <w:r w:rsidRPr="00271E3B">
        <w:rPr>
          <w:rFonts w:ascii="Arial" w:hAnsi="Arial" w:cs="Arial"/>
          <w:szCs w:val="22"/>
        </w:rPr>
        <w:t>t</w:t>
      </w:r>
      <w:r w:rsidRPr="00271E3B">
        <w:rPr>
          <w:rFonts w:ascii="Arial" w:hAnsi="Arial" w:cs="Arial"/>
          <w:spacing w:val="8"/>
          <w:szCs w:val="22"/>
        </w:rPr>
        <w:t xml:space="preserve"> </w:t>
      </w:r>
      <w:r w:rsidRPr="00271E3B">
        <w:rPr>
          <w:rFonts w:ascii="Arial" w:hAnsi="Arial" w:cs="Arial"/>
          <w:szCs w:val="22"/>
        </w:rPr>
        <w:t>in</w:t>
      </w:r>
      <w:r w:rsidRPr="00271E3B">
        <w:rPr>
          <w:rFonts w:ascii="Arial" w:hAnsi="Arial" w:cs="Arial"/>
          <w:spacing w:val="9"/>
          <w:szCs w:val="22"/>
        </w:rPr>
        <w:t xml:space="preserve"> </w:t>
      </w:r>
      <w:r w:rsidRPr="00271E3B">
        <w:rPr>
          <w:rFonts w:ascii="Arial" w:hAnsi="Arial" w:cs="Arial"/>
          <w:szCs w:val="22"/>
        </w:rPr>
        <w:t>compliance with</w:t>
      </w:r>
      <w:r w:rsidRPr="00271E3B">
        <w:rPr>
          <w:rFonts w:ascii="Arial" w:hAnsi="Arial" w:cs="Arial"/>
          <w:spacing w:val="7"/>
          <w:szCs w:val="22"/>
        </w:rPr>
        <w:t xml:space="preserve"> </w:t>
      </w:r>
      <w:r w:rsidRPr="00271E3B">
        <w:rPr>
          <w:rFonts w:ascii="Arial" w:hAnsi="Arial" w:cs="Arial"/>
          <w:szCs w:val="22"/>
        </w:rPr>
        <w:t>Shari'a,</w:t>
      </w:r>
      <w:r w:rsidRPr="00271E3B">
        <w:rPr>
          <w:rFonts w:ascii="Arial" w:hAnsi="Arial" w:cs="Arial"/>
          <w:spacing w:val="4"/>
          <w:szCs w:val="22"/>
        </w:rPr>
        <w:t xml:space="preserve"> </w:t>
      </w:r>
      <w:r w:rsidRPr="00271E3B">
        <w:rPr>
          <w:rFonts w:ascii="Arial" w:hAnsi="Arial" w:cs="Arial"/>
          <w:szCs w:val="22"/>
        </w:rPr>
        <w:t>but</w:t>
      </w:r>
      <w:r w:rsidRPr="00271E3B">
        <w:rPr>
          <w:rFonts w:ascii="Arial" w:hAnsi="Arial" w:cs="Arial"/>
          <w:spacing w:val="7"/>
          <w:szCs w:val="22"/>
        </w:rPr>
        <w:t xml:space="preserve"> </w:t>
      </w:r>
      <w:r w:rsidRPr="00271E3B">
        <w:rPr>
          <w:rFonts w:ascii="Arial" w:hAnsi="Arial" w:cs="Arial"/>
          <w:szCs w:val="22"/>
        </w:rPr>
        <w:t>that information</w:t>
      </w:r>
      <w:r w:rsidRPr="00271E3B">
        <w:rPr>
          <w:rFonts w:ascii="Arial" w:hAnsi="Arial" w:cs="Arial"/>
          <w:spacing w:val="3"/>
          <w:szCs w:val="22"/>
        </w:rPr>
        <w:t xml:space="preserve"> </w:t>
      </w:r>
      <w:r w:rsidRPr="00271E3B">
        <w:rPr>
          <w:rFonts w:ascii="Arial" w:hAnsi="Arial" w:cs="Arial"/>
          <w:szCs w:val="22"/>
        </w:rPr>
        <w:t>is</w:t>
      </w:r>
      <w:r w:rsidRPr="00271E3B">
        <w:rPr>
          <w:rFonts w:ascii="Arial" w:hAnsi="Arial" w:cs="Arial"/>
          <w:spacing w:val="12"/>
          <w:szCs w:val="22"/>
        </w:rPr>
        <w:t xml:space="preserve"> </w:t>
      </w:r>
      <w:r w:rsidRPr="00271E3B">
        <w:rPr>
          <w:rFonts w:ascii="Arial" w:hAnsi="Arial" w:cs="Arial"/>
          <w:szCs w:val="22"/>
        </w:rPr>
        <w:t>disseminated, using</w:t>
      </w:r>
      <w:r w:rsidRPr="00271E3B">
        <w:rPr>
          <w:rFonts w:ascii="Arial" w:hAnsi="Arial" w:cs="Arial"/>
          <w:spacing w:val="7"/>
          <w:szCs w:val="22"/>
        </w:rPr>
        <w:t xml:space="preserve"> </w:t>
      </w:r>
      <w:r w:rsidRPr="00271E3B">
        <w:rPr>
          <w:rFonts w:ascii="Arial" w:hAnsi="Arial" w:cs="Arial"/>
          <w:szCs w:val="22"/>
        </w:rPr>
        <w:t>an</w:t>
      </w:r>
      <w:r w:rsidRPr="00271E3B">
        <w:rPr>
          <w:rFonts w:ascii="Arial" w:hAnsi="Arial" w:cs="Arial"/>
          <w:spacing w:val="11"/>
          <w:szCs w:val="22"/>
        </w:rPr>
        <w:t xml:space="preserve"> </w:t>
      </w:r>
      <w:r w:rsidRPr="00271E3B">
        <w:rPr>
          <w:rFonts w:ascii="Arial" w:hAnsi="Arial" w:cs="Arial"/>
          <w:szCs w:val="22"/>
        </w:rPr>
        <w:t>appropriate</w:t>
      </w:r>
      <w:r w:rsidRPr="00271E3B">
        <w:rPr>
          <w:rFonts w:ascii="Arial" w:hAnsi="Arial" w:cs="Arial"/>
          <w:spacing w:val="2"/>
          <w:szCs w:val="22"/>
        </w:rPr>
        <w:t xml:space="preserve"> </w:t>
      </w:r>
      <w:r w:rsidRPr="00271E3B">
        <w:rPr>
          <w:rFonts w:ascii="Arial" w:hAnsi="Arial" w:cs="Arial"/>
          <w:szCs w:val="22"/>
        </w:rPr>
        <w:t>method</w:t>
      </w:r>
      <w:r w:rsidRPr="00271E3B">
        <w:rPr>
          <w:rFonts w:ascii="Arial" w:hAnsi="Arial" w:cs="Arial"/>
          <w:spacing w:val="6"/>
          <w:szCs w:val="22"/>
        </w:rPr>
        <w:t xml:space="preserve"> </w:t>
      </w:r>
      <w:r w:rsidRPr="00271E3B">
        <w:rPr>
          <w:rFonts w:ascii="Arial" w:hAnsi="Arial" w:cs="Arial"/>
          <w:szCs w:val="22"/>
        </w:rPr>
        <w:t>and manner,</w:t>
      </w:r>
      <w:r w:rsidRPr="00271E3B">
        <w:rPr>
          <w:rFonts w:ascii="Arial" w:hAnsi="Arial" w:cs="Arial"/>
          <w:spacing w:val="2"/>
          <w:szCs w:val="22"/>
        </w:rPr>
        <w:t xml:space="preserve"> </w:t>
      </w:r>
      <w:r w:rsidRPr="00271E3B">
        <w:rPr>
          <w:rFonts w:ascii="Arial" w:hAnsi="Arial" w:cs="Arial"/>
          <w:szCs w:val="22"/>
        </w:rPr>
        <w:t>to</w:t>
      </w:r>
      <w:r w:rsidRPr="00271E3B">
        <w:rPr>
          <w:rFonts w:ascii="Arial" w:hAnsi="Arial" w:cs="Arial"/>
          <w:spacing w:val="10"/>
          <w:szCs w:val="22"/>
        </w:rPr>
        <w:t xml:space="preserve"> </w:t>
      </w:r>
      <w:r w:rsidRPr="00271E3B">
        <w:rPr>
          <w:rFonts w:ascii="Arial" w:hAnsi="Arial" w:cs="Arial"/>
          <w:szCs w:val="22"/>
        </w:rPr>
        <w:t>investors</w:t>
      </w:r>
      <w:r w:rsidRPr="00271E3B">
        <w:rPr>
          <w:rFonts w:ascii="Arial" w:hAnsi="Arial" w:cs="Arial"/>
          <w:spacing w:val="2"/>
          <w:szCs w:val="22"/>
        </w:rPr>
        <w:t xml:space="preserve"> </w:t>
      </w:r>
      <w:r w:rsidRPr="00271E3B">
        <w:rPr>
          <w:rFonts w:ascii="Arial" w:hAnsi="Arial" w:cs="Arial"/>
          <w:szCs w:val="22"/>
        </w:rPr>
        <w:t>and</w:t>
      </w:r>
      <w:r w:rsidR="003B18D1" w:rsidRPr="00271E3B">
        <w:rPr>
          <w:rFonts w:ascii="Arial" w:hAnsi="Arial" w:cs="Arial"/>
          <w:szCs w:val="22"/>
        </w:rPr>
        <w:t xml:space="preserve"> </w:t>
      </w:r>
      <w:r w:rsidRPr="00271E3B">
        <w:rPr>
          <w:rFonts w:ascii="Arial" w:hAnsi="Arial" w:cs="Arial"/>
          <w:spacing w:val="-1"/>
          <w:szCs w:val="22"/>
        </w:rPr>
        <w:t>P</w:t>
      </w:r>
      <w:r w:rsidRPr="00271E3B">
        <w:rPr>
          <w:rFonts w:ascii="Arial" w:hAnsi="Arial" w:cs="Arial"/>
          <w:szCs w:val="22"/>
        </w:rPr>
        <w:t>ersons</w:t>
      </w:r>
      <w:r w:rsidRPr="00271E3B">
        <w:rPr>
          <w:rFonts w:ascii="Arial" w:hAnsi="Arial" w:cs="Arial"/>
          <w:spacing w:val="-8"/>
          <w:szCs w:val="22"/>
        </w:rPr>
        <w:t xml:space="preserve"> </w:t>
      </w:r>
      <w:r w:rsidRPr="00271E3B">
        <w:rPr>
          <w:rFonts w:ascii="Arial" w:hAnsi="Arial" w:cs="Arial"/>
          <w:szCs w:val="22"/>
        </w:rPr>
        <w:t>to</w:t>
      </w:r>
      <w:r w:rsidRPr="00271E3B">
        <w:rPr>
          <w:rFonts w:ascii="Arial" w:hAnsi="Arial" w:cs="Arial"/>
          <w:spacing w:val="-2"/>
          <w:szCs w:val="22"/>
        </w:rPr>
        <w:t xml:space="preserve"> </w:t>
      </w:r>
      <w:r w:rsidRPr="00271E3B">
        <w:rPr>
          <w:rFonts w:ascii="Arial" w:hAnsi="Arial" w:cs="Arial"/>
          <w:spacing w:val="-1"/>
          <w:szCs w:val="22"/>
        </w:rPr>
        <w:t>w</w:t>
      </w:r>
      <w:r w:rsidRPr="00271E3B">
        <w:rPr>
          <w:rFonts w:ascii="Arial" w:hAnsi="Arial" w:cs="Arial"/>
          <w:szCs w:val="22"/>
        </w:rPr>
        <w:t>hom</w:t>
      </w:r>
      <w:r w:rsidRPr="00271E3B">
        <w:rPr>
          <w:rFonts w:ascii="Arial" w:hAnsi="Arial" w:cs="Arial"/>
          <w:spacing w:val="-6"/>
          <w:szCs w:val="22"/>
        </w:rPr>
        <w:t xml:space="preserve"> </w:t>
      </w:r>
      <w:r w:rsidRPr="00271E3B">
        <w:rPr>
          <w:rFonts w:ascii="Arial" w:hAnsi="Arial" w:cs="Arial"/>
          <w:szCs w:val="22"/>
        </w:rPr>
        <w:t>access</w:t>
      </w:r>
      <w:r w:rsidRPr="00271E3B">
        <w:rPr>
          <w:rFonts w:ascii="Arial" w:hAnsi="Arial" w:cs="Arial"/>
          <w:spacing w:val="-7"/>
          <w:szCs w:val="22"/>
        </w:rPr>
        <w:t xml:space="preserve"> </w:t>
      </w:r>
      <w:r w:rsidRPr="00271E3B">
        <w:rPr>
          <w:rFonts w:ascii="Arial" w:hAnsi="Arial" w:cs="Arial"/>
          <w:szCs w:val="22"/>
        </w:rPr>
        <w:t>to</w:t>
      </w:r>
      <w:r w:rsidRPr="00271E3B">
        <w:rPr>
          <w:rFonts w:ascii="Arial" w:hAnsi="Arial" w:cs="Arial"/>
          <w:spacing w:val="-2"/>
          <w:szCs w:val="22"/>
        </w:rPr>
        <w:t xml:space="preserve"> </w:t>
      </w:r>
      <w:r w:rsidRPr="00271E3B">
        <w:rPr>
          <w:rFonts w:ascii="Arial" w:hAnsi="Arial" w:cs="Arial"/>
          <w:szCs w:val="22"/>
        </w:rPr>
        <w:t>its</w:t>
      </w:r>
      <w:r w:rsidRPr="00271E3B">
        <w:rPr>
          <w:rFonts w:ascii="Arial" w:hAnsi="Arial" w:cs="Arial"/>
          <w:spacing w:val="-2"/>
          <w:szCs w:val="22"/>
        </w:rPr>
        <w:t xml:space="preserve"> </w:t>
      </w:r>
      <w:r w:rsidRPr="00271E3B">
        <w:rPr>
          <w:rFonts w:ascii="Arial" w:hAnsi="Arial" w:cs="Arial"/>
          <w:szCs w:val="22"/>
        </w:rPr>
        <w:t>facili</w:t>
      </w:r>
      <w:r w:rsidRPr="00271E3B">
        <w:rPr>
          <w:rFonts w:ascii="Arial" w:hAnsi="Arial" w:cs="Arial"/>
          <w:spacing w:val="-1"/>
          <w:szCs w:val="22"/>
        </w:rPr>
        <w:t>ti</w:t>
      </w:r>
      <w:r w:rsidRPr="00271E3B">
        <w:rPr>
          <w:rFonts w:ascii="Arial" w:hAnsi="Arial" w:cs="Arial"/>
          <w:szCs w:val="22"/>
        </w:rPr>
        <w:t>es</w:t>
      </w:r>
      <w:r w:rsidRPr="00271E3B">
        <w:rPr>
          <w:rFonts w:ascii="Arial" w:hAnsi="Arial" w:cs="Arial"/>
          <w:spacing w:val="-8"/>
          <w:szCs w:val="22"/>
        </w:rPr>
        <w:t xml:space="preserve"> </w:t>
      </w:r>
      <w:r w:rsidRPr="00271E3B">
        <w:rPr>
          <w:rFonts w:ascii="Arial" w:hAnsi="Arial" w:cs="Arial"/>
          <w:szCs w:val="22"/>
        </w:rPr>
        <w:t>are</w:t>
      </w:r>
      <w:r w:rsidRPr="00271E3B">
        <w:rPr>
          <w:rFonts w:ascii="Arial" w:hAnsi="Arial" w:cs="Arial"/>
          <w:spacing w:val="-3"/>
          <w:szCs w:val="22"/>
        </w:rPr>
        <w:t xml:space="preserve"> </w:t>
      </w:r>
      <w:r w:rsidRPr="00271E3B">
        <w:rPr>
          <w:rFonts w:ascii="Arial" w:hAnsi="Arial" w:cs="Arial"/>
          <w:szCs w:val="22"/>
        </w:rPr>
        <w:t>provided;</w:t>
      </w:r>
    </w:p>
    <w:p w14:paraId="304285A3" w14:textId="77777777" w:rsidR="00AB3A5E" w:rsidRPr="00271E3B" w:rsidRDefault="00AB3A5E" w:rsidP="007E7D4D">
      <w:pPr>
        <w:pStyle w:val="Heading4"/>
        <w:rPr>
          <w:rFonts w:ascii="Arial" w:hAnsi="Arial" w:cs="Arial"/>
          <w:szCs w:val="22"/>
        </w:rPr>
      </w:pPr>
      <w:r w:rsidRPr="00271E3B">
        <w:rPr>
          <w:rFonts w:ascii="Arial" w:hAnsi="Arial" w:cs="Arial"/>
          <w:szCs w:val="22"/>
        </w:rPr>
        <w:t>the</w:t>
      </w:r>
      <w:r w:rsidRPr="00271E3B">
        <w:rPr>
          <w:rFonts w:ascii="Arial" w:hAnsi="Arial" w:cs="Arial"/>
          <w:spacing w:val="54"/>
          <w:szCs w:val="22"/>
        </w:rPr>
        <w:t xml:space="preserve"> </w:t>
      </w:r>
      <w:r w:rsidRPr="00271E3B">
        <w:rPr>
          <w:rFonts w:ascii="Arial" w:hAnsi="Arial" w:cs="Arial"/>
          <w:szCs w:val="22"/>
        </w:rPr>
        <w:t>manner</w:t>
      </w:r>
      <w:r w:rsidRPr="00271E3B">
        <w:rPr>
          <w:rFonts w:ascii="Arial" w:hAnsi="Arial" w:cs="Arial"/>
          <w:spacing w:val="50"/>
          <w:szCs w:val="22"/>
        </w:rPr>
        <w:t xml:space="preserve"> </w:t>
      </w:r>
      <w:r w:rsidRPr="00271E3B">
        <w:rPr>
          <w:rFonts w:ascii="Arial" w:hAnsi="Arial" w:cs="Arial"/>
          <w:szCs w:val="22"/>
        </w:rPr>
        <w:t>in</w:t>
      </w:r>
      <w:r w:rsidRPr="00271E3B">
        <w:rPr>
          <w:rFonts w:ascii="Arial" w:hAnsi="Arial" w:cs="Arial"/>
          <w:spacing w:val="55"/>
          <w:szCs w:val="22"/>
        </w:rPr>
        <w:t xml:space="preserve"> </w:t>
      </w:r>
      <w:r w:rsidRPr="00271E3B">
        <w:rPr>
          <w:rFonts w:ascii="Arial" w:hAnsi="Arial" w:cs="Arial"/>
          <w:szCs w:val="22"/>
        </w:rPr>
        <w:t>which</w:t>
      </w:r>
      <w:r w:rsidRPr="00271E3B">
        <w:rPr>
          <w:rFonts w:ascii="Arial" w:hAnsi="Arial" w:cs="Arial"/>
          <w:spacing w:val="52"/>
          <w:szCs w:val="22"/>
        </w:rPr>
        <w:t xml:space="preserve"> </w:t>
      </w:r>
      <w:r w:rsidRPr="00271E3B">
        <w:rPr>
          <w:rFonts w:ascii="Arial" w:hAnsi="Arial" w:cs="Arial"/>
          <w:szCs w:val="22"/>
        </w:rPr>
        <w:t>conflicts</w:t>
      </w:r>
      <w:r w:rsidRPr="00271E3B">
        <w:rPr>
          <w:rFonts w:ascii="Arial" w:hAnsi="Arial" w:cs="Arial"/>
          <w:spacing w:val="49"/>
          <w:szCs w:val="22"/>
        </w:rPr>
        <w:t xml:space="preserve"> </w:t>
      </w:r>
      <w:r w:rsidRPr="00271E3B">
        <w:rPr>
          <w:rFonts w:ascii="Arial" w:hAnsi="Arial" w:cs="Arial"/>
          <w:szCs w:val="22"/>
        </w:rPr>
        <w:t>of</w:t>
      </w:r>
      <w:r w:rsidRPr="00271E3B">
        <w:rPr>
          <w:rFonts w:ascii="Arial" w:hAnsi="Arial" w:cs="Arial"/>
          <w:spacing w:val="55"/>
          <w:szCs w:val="22"/>
        </w:rPr>
        <w:t xml:space="preserve"> </w:t>
      </w:r>
      <w:r w:rsidRPr="00271E3B">
        <w:rPr>
          <w:rFonts w:ascii="Arial" w:hAnsi="Arial" w:cs="Arial"/>
          <w:spacing w:val="-1"/>
          <w:szCs w:val="22"/>
        </w:rPr>
        <w:t>i</w:t>
      </w:r>
      <w:r w:rsidRPr="00271E3B">
        <w:rPr>
          <w:rFonts w:ascii="Arial" w:hAnsi="Arial" w:cs="Arial"/>
          <w:szCs w:val="22"/>
        </w:rPr>
        <w:t>nterest</w:t>
      </w:r>
      <w:r w:rsidRPr="00271E3B">
        <w:rPr>
          <w:rFonts w:ascii="Arial" w:hAnsi="Arial" w:cs="Arial"/>
          <w:spacing w:val="50"/>
          <w:szCs w:val="22"/>
        </w:rPr>
        <w:t xml:space="preserve"> </w:t>
      </w:r>
      <w:r w:rsidRPr="00271E3B">
        <w:rPr>
          <w:rFonts w:ascii="Arial" w:hAnsi="Arial" w:cs="Arial"/>
          <w:szCs w:val="22"/>
        </w:rPr>
        <w:t>will</w:t>
      </w:r>
      <w:r w:rsidRPr="00271E3B">
        <w:rPr>
          <w:rFonts w:ascii="Arial" w:hAnsi="Arial" w:cs="Arial"/>
          <w:spacing w:val="54"/>
          <w:szCs w:val="22"/>
        </w:rPr>
        <w:t xml:space="preserve"> </w:t>
      </w:r>
      <w:r w:rsidRPr="00271E3B">
        <w:rPr>
          <w:rFonts w:ascii="Arial" w:hAnsi="Arial" w:cs="Arial"/>
          <w:szCs w:val="22"/>
        </w:rPr>
        <w:t>be</w:t>
      </w:r>
      <w:r w:rsidRPr="00271E3B">
        <w:rPr>
          <w:rFonts w:ascii="Arial" w:hAnsi="Arial" w:cs="Arial"/>
          <w:spacing w:val="55"/>
          <w:szCs w:val="22"/>
        </w:rPr>
        <w:t xml:space="preserve"> </w:t>
      </w:r>
      <w:r w:rsidRPr="00271E3B">
        <w:rPr>
          <w:rFonts w:ascii="Arial" w:hAnsi="Arial" w:cs="Arial"/>
          <w:szCs w:val="22"/>
        </w:rPr>
        <w:t>identifi</w:t>
      </w:r>
      <w:r w:rsidRPr="00271E3B">
        <w:rPr>
          <w:rFonts w:ascii="Arial" w:hAnsi="Arial" w:cs="Arial"/>
          <w:spacing w:val="-1"/>
          <w:szCs w:val="22"/>
        </w:rPr>
        <w:t>e</w:t>
      </w:r>
      <w:r w:rsidRPr="00271E3B">
        <w:rPr>
          <w:rFonts w:ascii="Arial" w:hAnsi="Arial" w:cs="Arial"/>
          <w:szCs w:val="22"/>
        </w:rPr>
        <w:t>d</w:t>
      </w:r>
      <w:r w:rsidRPr="00271E3B">
        <w:rPr>
          <w:rFonts w:ascii="Arial" w:hAnsi="Arial" w:cs="Arial"/>
          <w:spacing w:val="48"/>
          <w:szCs w:val="22"/>
        </w:rPr>
        <w:t xml:space="preserve"> </w:t>
      </w:r>
      <w:r w:rsidRPr="00271E3B">
        <w:rPr>
          <w:rFonts w:ascii="Arial" w:hAnsi="Arial" w:cs="Arial"/>
          <w:szCs w:val="22"/>
        </w:rPr>
        <w:t>and managed</w:t>
      </w:r>
      <w:r w:rsidRPr="00271E3B">
        <w:rPr>
          <w:rFonts w:ascii="Arial" w:hAnsi="Arial" w:cs="Arial"/>
          <w:spacing w:val="-9"/>
          <w:szCs w:val="22"/>
        </w:rPr>
        <w:t xml:space="preserve"> </w:t>
      </w:r>
      <w:r w:rsidRPr="00271E3B">
        <w:rPr>
          <w:rFonts w:ascii="Arial" w:hAnsi="Arial" w:cs="Arial"/>
          <w:szCs w:val="22"/>
        </w:rPr>
        <w:t>including</w:t>
      </w:r>
      <w:r w:rsidRPr="00271E3B">
        <w:rPr>
          <w:rFonts w:ascii="Arial" w:hAnsi="Arial" w:cs="Arial"/>
          <w:spacing w:val="-9"/>
          <w:szCs w:val="22"/>
        </w:rPr>
        <w:t xml:space="preserve"> </w:t>
      </w:r>
      <w:r w:rsidRPr="00271E3B">
        <w:rPr>
          <w:rFonts w:ascii="Arial" w:hAnsi="Arial" w:cs="Arial"/>
          <w:szCs w:val="22"/>
        </w:rPr>
        <w:t>wh</w:t>
      </w:r>
      <w:r w:rsidRPr="00271E3B">
        <w:rPr>
          <w:rFonts w:ascii="Arial" w:hAnsi="Arial" w:cs="Arial"/>
          <w:spacing w:val="-1"/>
          <w:szCs w:val="22"/>
        </w:rPr>
        <w:t>e</w:t>
      </w:r>
      <w:r w:rsidRPr="00271E3B">
        <w:rPr>
          <w:rFonts w:ascii="Arial" w:hAnsi="Arial" w:cs="Arial"/>
          <w:szCs w:val="22"/>
        </w:rPr>
        <w:t>re</w:t>
      </w:r>
      <w:r w:rsidRPr="00271E3B">
        <w:rPr>
          <w:rFonts w:ascii="Arial" w:hAnsi="Arial" w:cs="Arial"/>
          <w:spacing w:val="-6"/>
          <w:szCs w:val="22"/>
        </w:rPr>
        <w:t xml:space="preserve"> </w:t>
      </w:r>
      <w:r w:rsidRPr="00271E3B">
        <w:rPr>
          <w:rFonts w:ascii="Arial" w:hAnsi="Arial" w:cs="Arial"/>
          <w:szCs w:val="22"/>
        </w:rPr>
        <w:t>prescrib</w:t>
      </w:r>
      <w:r w:rsidRPr="00271E3B">
        <w:rPr>
          <w:rFonts w:ascii="Arial" w:hAnsi="Arial" w:cs="Arial"/>
          <w:spacing w:val="-1"/>
          <w:szCs w:val="22"/>
        </w:rPr>
        <w:t>e</w:t>
      </w:r>
      <w:r w:rsidRPr="00271E3B">
        <w:rPr>
          <w:rFonts w:ascii="Arial" w:hAnsi="Arial" w:cs="Arial"/>
          <w:szCs w:val="22"/>
        </w:rPr>
        <w:t>d;</w:t>
      </w:r>
      <w:r w:rsidRPr="00271E3B">
        <w:rPr>
          <w:rFonts w:ascii="Arial" w:hAnsi="Arial" w:cs="Arial"/>
          <w:spacing w:val="-11"/>
          <w:szCs w:val="22"/>
        </w:rPr>
        <w:t xml:space="preserve"> </w:t>
      </w:r>
      <w:r w:rsidRPr="00271E3B">
        <w:rPr>
          <w:rFonts w:ascii="Arial" w:hAnsi="Arial" w:cs="Arial"/>
          <w:szCs w:val="22"/>
        </w:rPr>
        <w:t>and</w:t>
      </w:r>
    </w:p>
    <w:p w14:paraId="030D84BA" w14:textId="79BBF7FB" w:rsidR="00AB3A5E" w:rsidRPr="00271E3B" w:rsidRDefault="00AB3A5E" w:rsidP="007E7D4D">
      <w:pPr>
        <w:pStyle w:val="Heading4"/>
        <w:rPr>
          <w:rFonts w:ascii="Arial" w:hAnsi="Arial" w:cs="Arial"/>
          <w:szCs w:val="22"/>
        </w:rPr>
      </w:pPr>
      <w:r w:rsidRPr="00271E3B">
        <w:rPr>
          <w:rFonts w:ascii="Arial" w:hAnsi="Arial" w:cs="Arial"/>
          <w:szCs w:val="22"/>
        </w:rPr>
        <w:lastRenderedPageBreak/>
        <w:t>in</w:t>
      </w:r>
      <w:r w:rsidRPr="00271E3B">
        <w:rPr>
          <w:rFonts w:ascii="Arial" w:hAnsi="Arial" w:cs="Arial"/>
          <w:spacing w:val="15"/>
          <w:szCs w:val="22"/>
        </w:rPr>
        <w:t xml:space="preserve"> </w:t>
      </w:r>
      <w:r w:rsidRPr="00271E3B">
        <w:rPr>
          <w:rFonts w:ascii="Arial" w:hAnsi="Arial" w:cs="Arial"/>
          <w:szCs w:val="22"/>
        </w:rPr>
        <w:t>respect</w:t>
      </w:r>
      <w:r w:rsidRPr="00271E3B">
        <w:rPr>
          <w:rFonts w:ascii="Arial" w:hAnsi="Arial" w:cs="Arial"/>
          <w:spacing w:val="10"/>
          <w:szCs w:val="22"/>
        </w:rPr>
        <w:t xml:space="preserve"> </w:t>
      </w:r>
      <w:r w:rsidRPr="00271E3B">
        <w:rPr>
          <w:rFonts w:ascii="Arial" w:hAnsi="Arial" w:cs="Arial"/>
          <w:spacing w:val="-1"/>
          <w:szCs w:val="22"/>
        </w:rPr>
        <w:t>o</w:t>
      </w:r>
      <w:r w:rsidRPr="00271E3B">
        <w:rPr>
          <w:rFonts w:ascii="Arial" w:hAnsi="Arial" w:cs="Arial"/>
          <w:szCs w:val="22"/>
        </w:rPr>
        <w:t>f</w:t>
      </w:r>
      <w:r w:rsidRPr="00271E3B">
        <w:rPr>
          <w:rFonts w:ascii="Arial" w:hAnsi="Arial" w:cs="Arial"/>
          <w:spacing w:val="15"/>
          <w:szCs w:val="22"/>
        </w:rPr>
        <w:t xml:space="preserve"> </w:t>
      </w:r>
      <w:r w:rsidRPr="00271E3B">
        <w:rPr>
          <w:rFonts w:ascii="Arial" w:hAnsi="Arial" w:cs="Arial"/>
          <w:szCs w:val="22"/>
        </w:rPr>
        <w:t>an</w:t>
      </w:r>
      <w:r w:rsidRPr="00271E3B">
        <w:rPr>
          <w:rFonts w:ascii="Arial" w:hAnsi="Arial" w:cs="Arial"/>
          <w:spacing w:val="15"/>
          <w:szCs w:val="22"/>
        </w:rPr>
        <w:t xml:space="preserve"> </w:t>
      </w:r>
      <w:r w:rsidRPr="00271E3B">
        <w:rPr>
          <w:rFonts w:ascii="Arial" w:hAnsi="Arial" w:cs="Arial"/>
          <w:szCs w:val="22"/>
        </w:rPr>
        <w:t>Authorised</w:t>
      </w:r>
      <w:r w:rsidRPr="00271E3B">
        <w:rPr>
          <w:rFonts w:ascii="Arial" w:hAnsi="Arial" w:cs="Arial"/>
          <w:spacing w:val="6"/>
          <w:szCs w:val="22"/>
        </w:rPr>
        <w:t xml:space="preserve"> </w:t>
      </w:r>
      <w:r w:rsidRPr="00271E3B">
        <w:rPr>
          <w:rFonts w:ascii="Arial" w:hAnsi="Arial" w:cs="Arial"/>
          <w:szCs w:val="22"/>
        </w:rPr>
        <w:t>Person</w:t>
      </w:r>
      <w:r w:rsidRPr="00271E3B">
        <w:rPr>
          <w:rFonts w:ascii="Arial" w:hAnsi="Arial" w:cs="Arial"/>
          <w:spacing w:val="10"/>
          <w:szCs w:val="22"/>
        </w:rPr>
        <w:t xml:space="preserve"> </w:t>
      </w:r>
      <w:r w:rsidRPr="00271E3B">
        <w:rPr>
          <w:rFonts w:ascii="Arial" w:hAnsi="Arial" w:cs="Arial"/>
          <w:szCs w:val="22"/>
        </w:rPr>
        <w:t>operating</w:t>
      </w:r>
      <w:r w:rsidRPr="00271E3B">
        <w:rPr>
          <w:rFonts w:ascii="Arial" w:hAnsi="Arial" w:cs="Arial"/>
          <w:spacing w:val="8"/>
          <w:szCs w:val="22"/>
        </w:rPr>
        <w:t xml:space="preserve"> </w:t>
      </w:r>
      <w:r w:rsidRPr="00271E3B">
        <w:rPr>
          <w:rFonts w:ascii="Arial" w:hAnsi="Arial" w:cs="Arial"/>
          <w:szCs w:val="22"/>
        </w:rPr>
        <w:t>an</w:t>
      </w:r>
      <w:r w:rsidRPr="00271E3B">
        <w:rPr>
          <w:rFonts w:ascii="Arial" w:hAnsi="Arial" w:cs="Arial"/>
          <w:spacing w:val="15"/>
          <w:szCs w:val="22"/>
        </w:rPr>
        <w:t xml:space="preserve"> </w:t>
      </w:r>
      <w:r w:rsidRPr="00271E3B">
        <w:rPr>
          <w:rFonts w:ascii="Arial" w:hAnsi="Arial" w:cs="Arial"/>
          <w:szCs w:val="22"/>
        </w:rPr>
        <w:t>Islamic</w:t>
      </w:r>
      <w:r w:rsidRPr="00271E3B">
        <w:rPr>
          <w:rFonts w:ascii="Arial" w:hAnsi="Arial" w:cs="Arial"/>
          <w:spacing w:val="10"/>
          <w:szCs w:val="22"/>
        </w:rPr>
        <w:t xml:space="preserve"> </w:t>
      </w:r>
      <w:r w:rsidRPr="00271E3B">
        <w:rPr>
          <w:rFonts w:ascii="Arial" w:hAnsi="Arial" w:cs="Arial"/>
          <w:szCs w:val="22"/>
        </w:rPr>
        <w:t>Window,</w:t>
      </w:r>
      <w:r w:rsidR="00B7661D" w:rsidRPr="00271E3B">
        <w:rPr>
          <w:rFonts w:ascii="Arial" w:hAnsi="Arial" w:cs="Arial"/>
          <w:szCs w:val="22"/>
        </w:rPr>
        <w:t xml:space="preserve"> or a Recognised Body carrying on all or part of its business as Islamic Financial Business,</w:t>
      </w:r>
      <w:r w:rsidRPr="00271E3B">
        <w:rPr>
          <w:rFonts w:ascii="Arial" w:hAnsi="Arial" w:cs="Arial"/>
          <w:szCs w:val="22"/>
        </w:rPr>
        <w:t xml:space="preserve"> the</w:t>
      </w:r>
      <w:r w:rsidRPr="00271E3B">
        <w:rPr>
          <w:rFonts w:ascii="Arial" w:hAnsi="Arial" w:cs="Arial"/>
          <w:spacing w:val="5"/>
          <w:szCs w:val="22"/>
        </w:rPr>
        <w:t xml:space="preserve"> </w:t>
      </w:r>
      <w:r w:rsidRPr="00271E3B">
        <w:rPr>
          <w:rFonts w:ascii="Arial" w:hAnsi="Arial" w:cs="Arial"/>
          <w:szCs w:val="22"/>
        </w:rPr>
        <w:t>systems and</w:t>
      </w:r>
      <w:r w:rsidRPr="00271E3B">
        <w:rPr>
          <w:rFonts w:ascii="Arial" w:hAnsi="Arial" w:cs="Arial"/>
          <w:spacing w:val="4"/>
          <w:szCs w:val="22"/>
        </w:rPr>
        <w:t xml:space="preserve"> </w:t>
      </w:r>
      <w:r w:rsidRPr="00271E3B">
        <w:rPr>
          <w:rFonts w:ascii="Arial" w:hAnsi="Arial" w:cs="Arial"/>
          <w:szCs w:val="22"/>
        </w:rPr>
        <w:t>con</w:t>
      </w:r>
      <w:r w:rsidRPr="00271E3B">
        <w:rPr>
          <w:rFonts w:ascii="Arial" w:hAnsi="Arial" w:cs="Arial"/>
          <w:spacing w:val="-1"/>
          <w:szCs w:val="22"/>
        </w:rPr>
        <w:t>t</w:t>
      </w:r>
      <w:r w:rsidRPr="00271E3B">
        <w:rPr>
          <w:rFonts w:ascii="Arial" w:hAnsi="Arial" w:cs="Arial"/>
          <w:szCs w:val="22"/>
        </w:rPr>
        <w:t>rols in</w:t>
      </w:r>
      <w:r w:rsidRPr="00271E3B">
        <w:rPr>
          <w:rFonts w:ascii="Arial" w:hAnsi="Arial" w:cs="Arial"/>
          <w:spacing w:val="6"/>
          <w:szCs w:val="22"/>
        </w:rPr>
        <w:t xml:space="preserve"> </w:t>
      </w:r>
      <w:r w:rsidRPr="00271E3B">
        <w:rPr>
          <w:rFonts w:ascii="Arial" w:hAnsi="Arial" w:cs="Arial"/>
          <w:szCs w:val="22"/>
        </w:rPr>
        <w:t>pl</w:t>
      </w:r>
      <w:r w:rsidRPr="00271E3B">
        <w:rPr>
          <w:rFonts w:ascii="Arial" w:hAnsi="Arial" w:cs="Arial"/>
          <w:spacing w:val="-1"/>
          <w:szCs w:val="22"/>
        </w:rPr>
        <w:t>ac</w:t>
      </w:r>
      <w:r w:rsidRPr="00271E3B">
        <w:rPr>
          <w:rFonts w:ascii="Arial" w:hAnsi="Arial" w:cs="Arial"/>
          <w:szCs w:val="22"/>
        </w:rPr>
        <w:t>e</w:t>
      </w:r>
      <w:r w:rsidRPr="00271E3B">
        <w:rPr>
          <w:rFonts w:ascii="Arial" w:hAnsi="Arial" w:cs="Arial"/>
          <w:spacing w:val="3"/>
          <w:szCs w:val="22"/>
        </w:rPr>
        <w:t xml:space="preserve"> </w:t>
      </w:r>
      <w:r w:rsidRPr="00271E3B">
        <w:rPr>
          <w:rFonts w:ascii="Arial" w:hAnsi="Arial" w:cs="Arial"/>
          <w:szCs w:val="22"/>
        </w:rPr>
        <w:t>to</w:t>
      </w:r>
      <w:r w:rsidRPr="00271E3B">
        <w:rPr>
          <w:rFonts w:ascii="Arial" w:hAnsi="Arial" w:cs="Arial"/>
          <w:spacing w:val="6"/>
          <w:szCs w:val="22"/>
        </w:rPr>
        <w:t xml:space="preserve"> </w:t>
      </w:r>
      <w:r w:rsidRPr="00271E3B">
        <w:rPr>
          <w:rFonts w:ascii="Arial" w:hAnsi="Arial" w:cs="Arial"/>
          <w:szCs w:val="22"/>
        </w:rPr>
        <w:t>ensu</w:t>
      </w:r>
      <w:r w:rsidRPr="00271E3B">
        <w:rPr>
          <w:rFonts w:ascii="Arial" w:hAnsi="Arial" w:cs="Arial"/>
          <w:spacing w:val="-1"/>
          <w:szCs w:val="22"/>
        </w:rPr>
        <w:t>r</w:t>
      </w:r>
      <w:r w:rsidRPr="00271E3B">
        <w:rPr>
          <w:rFonts w:ascii="Arial" w:hAnsi="Arial" w:cs="Arial"/>
          <w:szCs w:val="22"/>
        </w:rPr>
        <w:t>e</w:t>
      </w:r>
      <w:r w:rsidRPr="00271E3B">
        <w:rPr>
          <w:rFonts w:ascii="Arial" w:hAnsi="Arial" w:cs="Arial"/>
          <w:spacing w:val="1"/>
          <w:szCs w:val="22"/>
        </w:rPr>
        <w:t xml:space="preserve"> </w:t>
      </w:r>
      <w:r w:rsidRPr="00271E3B">
        <w:rPr>
          <w:rFonts w:ascii="Arial" w:hAnsi="Arial" w:cs="Arial"/>
          <w:szCs w:val="22"/>
        </w:rPr>
        <w:t>the</w:t>
      </w:r>
      <w:r w:rsidRPr="00271E3B">
        <w:rPr>
          <w:rFonts w:ascii="Arial" w:hAnsi="Arial" w:cs="Arial"/>
          <w:spacing w:val="5"/>
          <w:szCs w:val="22"/>
        </w:rPr>
        <w:t xml:space="preserve"> </w:t>
      </w:r>
      <w:r w:rsidRPr="00271E3B">
        <w:rPr>
          <w:rFonts w:ascii="Arial" w:hAnsi="Arial" w:cs="Arial"/>
          <w:szCs w:val="22"/>
        </w:rPr>
        <w:t>appropriate separation of</w:t>
      </w:r>
      <w:r w:rsidRPr="00271E3B">
        <w:rPr>
          <w:rFonts w:ascii="Arial" w:hAnsi="Arial" w:cs="Arial"/>
          <w:spacing w:val="9"/>
          <w:szCs w:val="22"/>
        </w:rPr>
        <w:t xml:space="preserve"> </w:t>
      </w:r>
      <w:r w:rsidRPr="00271E3B">
        <w:rPr>
          <w:rFonts w:ascii="Arial" w:hAnsi="Arial" w:cs="Arial"/>
          <w:szCs w:val="22"/>
        </w:rPr>
        <w:t>the</w:t>
      </w:r>
      <w:r w:rsidRPr="00271E3B">
        <w:rPr>
          <w:rFonts w:ascii="Arial" w:hAnsi="Arial" w:cs="Arial"/>
          <w:spacing w:val="8"/>
          <w:szCs w:val="22"/>
        </w:rPr>
        <w:t xml:space="preserve"> </w:t>
      </w:r>
      <w:r w:rsidRPr="00271E3B">
        <w:rPr>
          <w:rFonts w:ascii="Arial" w:hAnsi="Arial" w:cs="Arial"/>
          <w:szCs w:val="22"/>
        </w:rPr>
        <w:t>Isl</w:t>
      </w:r>
      <w:r w:rsidRPr="00271E3B">
        <w:rPr>
          <w:rFonts w:ascii="Arial" w:hAnsi="Arial" w:cs="Arial"/>
          <w:spacing w:val="-1"/>
          <w:szCs w:val="22"/>
        </w:rPr>
        <w:t>a</w:t>
      </w:r>
      <w:r w:rsidRPr="00271E3B">
        <w:rPr>
          <w:rFonts w:ascii="Arial" w:hAnsi="Arial" w:cs="Arial"/>
          <w:szCs w:val="22"/>
        </w:rPr>
        <w:t>mic</w:t>
      </w:r>
      <w:r w:rsidRPr="00271E3B">
        <w:rPr>
          <w:rFonts w:ascii="Arial" w:hAnsi="Arial" w:cs="Arial"/>
          <w:spacing w:val="4"/>
          <w:szCs w:val="22"/>
        </w:rPr>
        <w:t xml:space="preserve"> </w:t>
      </w:r>
      <w:r w:rsidRPr="00271E3B">
        <w:rPr>
          <w:rFonts w:ascii="Arial" w:hAnsi="Arial" w:cs="Arial"/>
          <w:szCs w:val="22"/>
        </w:rPr>
        <w:t>Financial</w:t>
      </w:r>
      <w:r w:rsidRPr="00271E3B">
        <w:rPr>
          <w:rFonts w:ascii="Arial" w:hAnsi="Arial" w:cs="Arial"/>
          <w:spacing w:val="2"/>
          <w:szCs w:val="22"/>
        </w:rPr>
        <w:t xml:space="preserve"> </w:t>
      </w:r>
      <w:r w:rsidRPr="00271E3B">
        <w:rPr>
          <w:rFonts w:ascii="Arial" w:hAnsi="Arial" w:cs="Arial"/>
          <w:szCs w:val="22"/>
        </w:rPr>
        <w:t>Business</w:t>
      </w:r>
      <w:r w:rsidRPr="00271E3B">
        <w:rPr>
          <w:rFonts w:ascii="Arial" w:hAnsi="Arial" w:cs="Arial"/>
          <w:spacing w:val="2"/>
          <w:szCs w:val="22"/>
        </w:rPr>
        <w:t xml:space="preserve"> </w:t>
      </w:r>
      <w:r w:rsidRPr="00271E3B">
        <w:rPr>
          <w:rFonts w:ascii="Arial" w:hAnsi="Arial" w:cs="Arial"/>
          <w:szCs w:val="22"/>
        </w:rPr>
        <w:t>of</w:t>
      </w:r>
      <w:r w:rsidRPr="00271E3B">
        <w:rPr>
          <w:rFonts w:ascii="Arial" w:hAnsi="Arial" w:cs="Arial"/>
          <w:spacing w:val="9"/>
          <w:szCs w:val="22"/>
        </w:rPr>
        <w:t xml:space="preserve"> </w:t>
      </w:r>
      <w:r w:rsidRPr="00271E3B">
        <w:rPr>
          <w:rFonts w:ascii="Arial" w:hAnsi="Arial" w:cs="Arial"/>
          <w:szCs w:val="22"/>
        </w:rPr>
        <w:t>the</w:t>
      </w:r>
      <w:r w:rsidRPr="00271E3B">
        <w:rPr>
          <w:rFonts w:ascii="Arial" w:hAnsi="Arial" w:cs="Arial"/>
          <w:spacing w:val="8"/>
          <w:szCs w:val="22"/>
        </w:rPr>
        <w:t xml:space="preserve"> </w:t>
      </w:r>
      <w:r w:rsidRPr="00271E3B">
        <w:rPr>
          <w:rFonts w:ascii="Arial" w:hAnsi="Arial" w:cs="Arial"/>
          <w:szCs w:val="22"/>
        </w:rPr>
        <w:t>Au</w:t>
      </w:r>
      <w:r w:rsidRPr="00271E3B">
        <w:rPr>
          <w:rFonts w:ascii="Arial" w:hAnsi="Arial" w:cs="Arial"/>
          <w:spacing w:val="-1"/>
          <w:szCs w:val="22"/>
        </w:rPr>
        <w:t>t</w:t>
      </w:r>
      <w:r w:rsidRPr="00271E3B">
        <w:rPr>
          <w:rFonts w:ascii="Arial" w:hAnsi="Arial" w:cs="Arial"/>
          <w:szCs w:val="22"/>
        </w:rPr>
        <w:t>horised Person</w:t>
      </w:r>
      <w:r w:rsidRPr="00271E3B">
        <w:rPr>
          <w:rFonts w:ascii="Arial" w:hAnsi="Arial" w:cs="Arial"/>
          <w:spacing w:val="-7"/>
          <w:szCs w:val="22"/>
        </w:rPr>
        <w:t xml:space="preserve"> </w:t>
      </w:r>
      <w:r w:rsidRPr="00271E3B">
        <w:rPr>
          <w:rFonts w:ascii="Arial" w:hAnsi="Arial" w:cs="Arial"/>
          <w:szCs w:val="22"/>
        </w:rPr>
        <w:t>from</w:t>
      </w:r>
      <w:r w:rsidRPr="00271E3B">
        <w:rPr>
          <w:rFonts w:ascii="Arial" w:hAnsi="Arial" w:cs="Arial"/>
          <w:spacing w:val="-4"/>
          <w:szCs w:val="22"/>
        </w:rPr>
        <w:t xml:space="preserve"> </w:t>
      </w:r>
      <w:r w:rsidRPr="00271E3B">
        <w:rPr>
          <w:rFonts w:ascii="Arial" w:hAnsi="Arial" w:cs="Arial"/>
          <w:szCs w:val="22"/>
        </w:rPr>
        <w:t>its</w:t>
      </w:r>
      <w:r w:rsidRPr="00271E3B">
        <w:rPr>
          <w:rFonts w:ascii="Arial" w:hAnsi="Arial" w:cs="Arial"/>
          <w:spacing w:val="-2"/>
          <w:szCs w:val="22"/>
        </w:rPr>
        <w:t xml:space="preserve"> </w:t>
      </w:r>
      <w:r w:rsidRPr="00271E3B">
        <w:rPr>
          <w:rFonts w:ascii="Arial" w:hAnsi="Arial" w:cs="Arial"/>
          <w:szCs w:val="22"/>
        </w:rPr>
        <w:t>conventional</w:t>
      </w:r>
      <w:r w:rsidRPr="00271E3B">
        <w:rPr>
          <w:rFonts w:ascii="Arial" w:hAnsi="Arial" w:cs="Arial"/>
          <w:spacing w:val="-12"/>
          <w:szCs w:val="22"/>
        </w:rPr>
        <w:t xml:space="preserve"> </w:t>
      </w:r>
      <w:r w:rsidRPr="00271E3B">
        <w:rPr>
          <w:rFonts w:ascii="Arial" w:hAnsi="Arial" w:cs="Arial"/>
          <w:szCs w:val="22"/>
        </w:rPr>
        <w:t>busin</w:t>
      </w:r>
      <w:r w:rsidRPr="00271E3B">
        <w:rPr>
          <w:rFonts w:ascii="Arial" w:hAnsi="Arial" w:cs="Arial"/>
          <w:spacing w:val="-1"/>
          <w:szCs w:val="22"/>
        </w:rPr>
        <w:t>e</w:t>
      </w:r>
      <w:r w:rsidRPr="00271E3B">
        <w:rPr>
          <w:rFonts w:ascii="Arial" w:hAnsi="Arial" w:cs="Arial"/>
          <w:szCs w:val="22"/>
        </w:rPr>
        <w:t>ss.</w:t>
      </w:r>
    </w:p>
    <w:p w14:paraId="38A98420" w14:textId="77777777" w:rsidR="00AB3A5E" w:rsidRPr="00271E3B" w:rsidRDefault="00AB3A5E" w:rsidP="007E7D4D">
      <w:pPr>
        <w:pStyle w:val="Heading2"/>
        <w:rPr>
          <w:rFonts w:ascii="Arial" w:hAnsi="Arial" w:cs="Arial"/>
          <w:szCs w:val="22"/>
        </w:rPr>
      </w:pPr>
      <w:r w:rsidRPr="00271E3B">
        <w:rPr>
          <w:rFonts w:ascii="Arial" w:hAnsi="Arial" w:cs="Arial"/>
          <w:szCs w:val="22"/>
        </w:rPr>
        <w:t>Shari'a Superviso</w:t>
      </w:r>
      <w:r w:rsidRPr="00271E3B">
        <w:rPr>
          <w:rFonts w:ascii="Arial" w:hAnsi="Arial" w:cs="Arial"/>
          <w:spacing w:val="-2"/>
          <w:szCs w:val="22"/>
        </w:rPr>
        <w:t>r</w:t>
      </w:r>
      <w:r w:rsidRPr="00271E3B">
        <w:rPr>
          <w:rFonts w:ascii="Arial" w:hAnsi="Arial" w:cs="Arial"/>
          <w:szCs w:val="22"/>
        </w:rPr>
        <w:t>y Board</w:t>
      </w:r>
    </w:p>
    <w:p w14:paraId="5A3E8E13" w14:textId="67C94E89" w:rsidR="007228F3" w:rsidRPr="00271E3B" w:rsidRDefault="007228F3" w:rsidP="007228F3">
      <w:pPr>
        <w:pStyle w:val="Heading3"/>
        <w:rPr>
          <w:rFonts w:ascii="Arial" w:hAnsi="Arial" w:cs="Arial"/>
          <w:szCs w:val="22"/>
        </w:rPr>
      </w:pPr>
      <w:r w:rsidRPr="00271E3B">
        <w:rPr>
          <w:rFonts w:ascii="Arial" w:hAnsi="Arial" w:cs="Arial"/>
          <w:szCs w:val="22"/>
        </w:rPr>
        <w:t xml:space="preserve">Where an Authorised Person has been granted a </w:t>
      </w:r>
      <w:r w:rsidR="00624BE1" w:rsidRPr="00271E3B">
        <w:rPr>
          <w:rFonts w:ascii="Arial" w:hAnsi="Arial" w:cs="Arial"/>
          <w:szCs w:val="22"/>
        </w:rPr>
        <w:t>Financial Services P</w:t>
      </w:r>
      <w:r w:rsidRPr="00271E3B">
        <w:rPr>
          <w:rFonts w:ascii="Arial" w:hAnsi="Arial" w:cs="Arial"/>
          <w:szCs w:val="22"/>
        </w:rPr>
        <w:t xml:space="preserve">ermission </w:t>
      </w:r>
      <w:r w:rsidR="00B7661D" w:rsidRPr="00271E3B">
        <w:rPr>
          <w:rFonts w:ascii="Arial" w:hAnsi="Arial" w:cs="Arial"/>
          <w:szCs w:val="22"/>
        </w:rPr>
        <w:t xml:space="preserve">or a Recognised Body holds a Recognition Order with a stipulation permitting it </w:t>
      </w:r>
      <w:r w:rsidRPr="00271E3B">
        <w:rPr>
          <w:rFonts w:ascii="Arial" w:hAnsi="Arial" w:cs="Arial"/>
          <w:szCs w:val="22"/>
        </w:rPr>
        <w:t>to conduct Islamic Financial Business</w:t>
      </w:r>
      <w:r w:rsidR="00B07A75" w:rsidRPr="00271E3B">
        <w:rPr>
          <w:rFonts w:ascii="Arial" w:hAnsi="Arial" w:cs="Arial"/>
          <w:szCs w:val="22"/>
        </w:rPr>
        <w:t>,</w:t>
      </w:r>
      <w:r w:rsidRPr="00271E3B">
        <w:rPr>
          <w:rFonts w:ascii="Arial" w:hAnsi="Arial" w:cs="Arial"/>
          <w:szCs w:val="22"/>
        </w:rPr>
        <w:t xml:space="preserve"> it shall comply at all times with the following</w:t>
      </w:r>
      <w:r w:rsidR="00B7661D" w:rsidRPr="00271E3B">
        <w:rPr>
          <w:rFonts w:ascii="Arial" w:hAnsi="Arial" w:cs="Arial"/>
          <w:szCs w:val="22"/>
        </w:rPr>
        <w:t>, as relevant to it.</w:t>
      </w:r>
    </w:p>
    <w:p w14:paraId="2CDD6690" w14:textId="77777777" w:rsidR="007228F3" w:rsidRPr="00271E3B" w:rsidRDefault="007228F3" w:rsidP="007228F3">
      <w:pPr>
        <w:pStyle w:val="Heading4"/>
        <w:rPr>
          <w:rFonts w:ascii="Arial" w:hAnsi="Arial" w:cs="Arial"/>
          <w:szCs w:val="22"/>
        </w:rPr>
      </w:pPr>
      <w:r w:rsidRPr="00271E3B">
        <w:rPr>
          <w:rFonts w:ascii="Arial" w:hAnsi="Arial" w:cs="Arial"/>
          <w:szCs w:val="22"/>
        </w:rPr>
        <w:t xml:space="preserve">An Authorised Person that has a </w:t>
      </w:r>
      <w:r w:rsidR="00624BE1" w:rsidRPr="00271E3B">
        <w:rPr>
          <w:rFonts w:ascii="Arial" w:hAnsi="Arial" w:cs="Arial"/>
          <w:szCs w:val="22"/>
        </w:rPr>
        <w:t>Financial Services P</w:t>
      </w:r>
      <w:r w:rsidRPr="00271E3B">
        <w:rPr>
          <w:rFonts w:ascii="Arial" w:hAnsi="Arial" w:cs="Arial"/>
          <w:szCs w:val="22"/>
        </w:rPr>
        <w:t>ermission authorising it to conduct Islamic Financial Business as an Islamic Financial Institution shall appoint a Shari'a Supervisory Board.</w:t>
      </w:r>
    </w:p>
    <w:p w14:paraId="44B47F39" w14:textId="77777777" w:rsidR="007228F3" w:rsidRPr="00271E3B" w:rsidRDefault="007228F3" w:rsidP="007228F3">
      <w:pPr>
        <w:pStyle w:val="Heading4"/>
        <w:rPr>
          <w:rFonts w:ascii="Arial" w:hAnsi="Arial" w:cs="Arial"/>
          <w:szCs w:val="22"/>
        </w:rPr>
      </w:pPr>
      <w:r w:rsidRPr="00271E3B">
        <w:rPr>
          <w:rFonts w:ascii="Arial" w:hAnsi="Arial" w:cs="Arial"/>
          <w:szCs w:val="22"/>
        </w:rPr>
        <w:t xml:space="preserve">An Authorised Person that has a </w:t>
      </w:r>
      <w:r w:rsidR="00EA484A" w:rsidRPr="00271E3B">
        <w:rPr>
          <w:rFonts w:ascii="Arial" w:hAnsi="Arial" w:cs="Arial"/>
          <w:szCs w:val="22"/>
        </w:rPr>
        <w:t>Financial Services P</w:t>
      </w:r>
      <w:r w:rsidRPr="00271E3B">
        <w:rPr>
          <w:rFonts w:ascii="Arial" w:hAnsi="Arial" w:cs="Arial"/>
          <w:szCs w:val="22"/>
        </w:rPr>
        <w:t>ermission authorising it to conduct Islamic Financial Business through an Islamic Window shall appoint a Shari'a Supervisory Board.</w:t>
      </w:r>
    </w:p>
    <w:p w14:paraId="5B819089" w14:textId="1FB7FAB0" w:rsidR="007228F3" w:rsidRPr="00271E3B" w:rsidRDefault="00B7661D" w:rsidP="007228F3">
      <w:pPr>
        <w:pStyle w:val="Heading4"/>
        <w:rPr>
          <w:rFonts w:ascii="Arial" w:hAnsi="Arial" w:cs="Arial"/>
          <w:szCs w:val="22"/>
        </w:rPr>
      </w:pPr>
      <w:r w:rsidRPr="00271E3B">
        <w:rPr>
          <w:rFonts w:ascii="Arial" w:hAnsi="Arial" w:cs="Arial"/>
          <w:szCs w:val="22"/>
        </w:rPr>
        <w:t>A Recognised Body that has a Recognition Order with a stipulation permitting it to conduct Islamic Financial Business shall appoint a Shari'a Supervisory Board.</w:t>
      </w:r>
    </w:p>
    <w:p w14:paraId="1492C804" w14:textId="6AAF8ABA" w:rsidR="00AB3A5E" w:rsidRPr="00271E3B" w:rsidRDefault="00AB3A5E" w:rsidP="007228F3">
      <w:pPr>
        <w:pStyle w:val="Heading3"/>
        <w:keepNext/>
        <w:rPr>
          <w:rFonts w:ascii="Arial" w:hAnsi="Arial" w:cs="Arial"/>
          <w:szCs w:val="22"/>
        </w:rPr>
      </w:pPr>
      <w:bookmarkStart w:id="13" w:name="_Ref412857335"/>
      <w:r w:rsidRPr="00271E3B">
        <w:rPr>
          <w:rFonts w:ascii="Arial" w:hAnsi="Arial" w:cs="Arial"/>
          <w:szCs w:val="22"/>
        </w:rPr>
        <w:t>When</w:t>
      </w:r>
      <w:r w:rsidRPr="00271E3B">
        <w:rPr>
          <w:rFonts w:ascii="Arial" w:hAnsi="Arial" w:cs="Arial"/>
          <w:spacing w:val="49"/>
          <w:szCs w:val="22"/>
        </w:rPr>
        <w:t xml:space="preserve"> </w:t>
      </w:r>
      <w:r w:rsidRPr="00271E3B">
        <w:rPr>
          <w:rFonts w:ascii="Arial" w:hAnsi="Arial" w:cs="Arial"/>
          <w:szCs w:val="22"/>
        </w:rPr>
        <w:t>an</w:t>
      </w:r>
      <w:r w:rsidRPr="00271E3B">
        <w:rPr>
          <w:rFonts w:ascii="Arial" w:hAnsi="Arial" w:cs="Arial"/>
          <w:spacing w:val="53"/>
          <w:szCs w:val="22"/>
        </w:rPr>
        <w:t xml:space="preserve"> </w:t>
      </w:r>
      <w:r w:rsidRPr="00271E3B">
        <w:rPr>
          <w:rFonts w:ascii="Arial" w:hAnsi="Arial" w:cs="Arial"/>
          <w:szCs w:val="22"/>
        </w:rPr>
        <w:t>Authorised</w:t>
      </w:r>
      <w:r w:rsidRPr="00271E3B">
        <w:rPr>
          <w:rFonts w:ascii="Arial" w:hAnsi="Arial" w:cs="Arial"/>
          <w:spacing w:val="45"/>
          <w:szCs w:val="22"/>
        </w:rPr>
        <w:t xml:space="preserve"> </w:t>
      </w:r>
      <w:r w:rsidRPr="00271E3B">
        <w:rPr>
          <w:rFonts w:ascii="Arial" w:hAnsi="Arial" w:cs="Arial"/>
          <w:iCs/>
          <w:szCs w:val="22"/>
        </w:rPr>
        <w:t xml:space="preserve">Person </w:t>
      </w:r>
      <w:r w:rsidR="00B7661D" w:rsidRPr="00271E3B">
        <w:rPr>
          <w:rFonts w:ascii="Arial" w:hAnsi="Arial" w:cs="Arial"/>
          <w:iCs/>
          <w:szCs w:val="22"/>
        </w:rPr>
        <w:t xml:space="preserve">or Recognised Body </w:t>
      </w:r>
      <w:r w:rsidRPr="00271E3B">
        <w:rPr>
          <w:rFonts w:ascii="Arial" w:hAnsi="Arial" w:cs="Arial"/>
          <w:iCs/>
          <w:szCs w:val="22"/>
        </w:rPr>
        <w:t>appoints</w:t>
      </w:r>
      <w:r w:rsidRPr="00271E3B">
        <w:rPr>
          <w:rFonts w:ascii="Arial" w:hAnsi="Arial" w:cs="Arial"/>
          <w:spacing w:val="47"/>
          <w:szCs w:val="22"/>
        </w:rPr>
        <w:t xml:space="preserve"> </w:t>
      </w:r>
      <w:r w:rsidRPr="00271E3B">
        <w:rPr>
          <w:rFonts w:ascii="Arial" w:hAnsi="Arial" w:cs="Arial"/>
          <w:szCs w:val="22"/>
        </w:rPr>
        <w:t>a</w:t>
      </w:r>
      <w:r w:rsidRPr="00271E3B">
        <w:rPr>
          <w:rFonts w:ascii="Arial" w:hAnsi="Arial" w:cs="Arial"/>
          <w:spacing w:val="54"/>
          <w:szCs w:val="22"/>
        </w:rPr>
        <w:t xml:space="preserve"> </w:t>
      </w:r>
      <w:r w:rsidRPr="00271E3B">
        <w:rPr>
          <w:rFonts w:ascii="Arial" w:hAnsi="Arial" w:cs="Arial"/>
          <w:szCs w:val="22"/>
        </w:rPr>
        <w:t>Shari'a</w:t>
      </w:r>
      <w:r w:rsidRPr="00271E3B">
        <w:rPr>
          <w:rFonts w:ascii="Arial" w:hAnsi="Arial" w:cs="Arial"/>
          <w:spacing w:val="48"/>
          <w:szCs w:val="22"/>
        </w:rPr>
        <w:t xml:space="preserve"> </w:t>
      </w:r>
      <w:r w:rsidRPr="00271E3B">
        <w:rPr>
          <w:rFonts w:ascii="Arial" w:hAnsi="Arial" w:cs="Arial"/>
          <w:szCs w:val="22"/>
        </w:rPr>
        <w:t>Supervisory</w:t>
      </w:r>
      <w:r w:rsidRPr="00271E3B">
        <w:rPr>
          <w:rFonts w:ascii="Arial" w:hAnsi="Arial" w:cs="Arial"/>
          <w:spacing w:val="44"/>
          <w:szCs w:val="22"/>
        </w:rPr>
        <w:t xml:space="preserve"> </w:t>
      </w:r>
      <w:r w:rsidRPr="00271E3B">
        <w:rPr>
          <w:rFonts w:ascii="Arial" w:hAnsi="Arial" w:cs="Arial"/>
          <w:szCs w:val="22"/>
        </w:rPr>
        <w:t>Board,</w:t>
      </w:r>
      <w:r w:rsidRPr="00271E3B">
        <w:rPr>
          <w:rFonts w:ascii="Arial" w:hAnsi="Arial" w:cs="Arial"/>
          <w:spacing w:val="49"/>
          <w:szCs w:val="22"/>
        </w:rPr>
        <w:t xml:space="preserve"> </w:t>
      </w:r>
      <w:r w:rsidRPr="00271E3B">
        <w:rPr>
          <w:rFonts w:ascii="Arial" w:hAnsi="Arial" w:cs="Arial"/>
          <w:szCs w:val="22"/>
        </w:rPr>
        <w:t>it must</w:t>
      </w:r>
      <w:r w:rsidRPr="00271E3B">
        <w:rPr>
          <w:rFonts w:ascii="Arial" w:hAnsi="Arial" w:cs="Arial"/>
          <w:spacing w:val="-5"/>
          <w:szCs w:val="22"/>
        </w:rPr>
        <w:t xml:space="preserve"> </w:t>
      </w:r>
      <w:r w:rsidRPr="00271E3B">
        <w:rPr>
          <w:rFonts w:ascii="Arial" w:hAnsi="Arial" w:cs="Arial"/>
          <w:szCs w:val="22"/>
        </w:rPr>
        <w:t>ensure</w:t>
      </w:r>
      <w:r w:rsidRPr="00271E3B">
        <w:rPr>
          <w:rFonts w:ascii="Arial" w:hAnsi="Arial" w:cs="Arial"/>
          <w:spacing w:val="-7"/>
          <w:szCs w:val="22"/>
        </w:rPr>
        <w:t xml:space="preserve"> </w:t>
      </w:r>
      <w:r w:rsidRPr="00271E3B">
        <w:rPr>
          <w:rFonts w:ascii="Arial" w:hAnsi="Arial" w:cs="Arial"/>
          <w:szCs w:val="22"/>
        </w:rPr>
        <w:t>that:</w:t>
      </w:r>
      <w:bookmarkEnd w:id="13"/>
    </w:p>
    <w:p w14:paraId="5E0FF8AC" w14:textId="77777777" w:rsidR="00AB3A5E" w:rsidRPr="00271E3B" w:rsidRDefault="00AB3A5E" w:rsidP="007E7D4D">
      <w:pPr>
        <w:pStyle w:val="Heading4"/>
        <w:rPr>
          <w:rFonts w:ascii="Arial" w:hAnsi="Arial" w:cs="Arial"/>
          <w:szCs w:val="22"/>
        </w:rPr>
      </w:pPr>
      <w:bookmarkStart w:id="14" w:name="_Ref412857784"/>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Shari'a</w:t>
      </w:r>
      <w:r w:rsidRPr="00271E3B">
        <w:rPr>
          <w:rFonts w:ascii="Arial" w:hAnsi="Arial" w:cs="Arial"/>
          <w:spacing w:val="-8"/>
          <w:szCs w:val="22"/>
        </w:rPr>
        <w:t xml:space="preserve"> </w:t>
      </w:r>
      <w:r w:rsidRPr="00271E3B">
        <w:rPr>
          <w:rFonts w:ascii="Arial" w:hAnsi="Arial" w:cs="Arial"/>
          <w:szCs w:val="22"/>
        </w:rPr>
        <w:t>Supervisory</w:t>
      </w:r>
      <w:r w:rsidRPr="00271E3B">
        <w:rPr>
          <w:rFonts w:ascii="Arial" w:hAnsi="Arial" w:cs="Arial"/>
          <w:spacing w:val="-11"/>
          <w:szCs w:val="22"/>
        </w:rPr>
        <w:t xml:space="preserve"> </w:t>
      </w:r>
      <w:r w:rsidRPr="00271E3B">
        <w:rPr>
          <w:rFonts w:ascii="Arial" w:hAnsi="Arial" w:cs="Arial"/>
          <w:szCs w:val="22"/>
        </w:rPr>
        <w:t>Board</w:t>
      </w:r>
      <w:r w:rsidRPr="00271E3B">
        <w:rPr>
          <w:rFonts w:ascii="Arial" w:hAnsi="Arial" w:cs="Arial"/>
          <w:spacing w:val="-6"/>
          <w:szCs w:val="22"/>
        </w:rPr>
        <w:t xml:space="preserve"> </w:t>
      </w:r>
      <w:r w:rsidRPr="00271E3B">
        <w:rPr>
          <w:rFonts w:ascii="Arial" w:hAnsi="Arial" w:cs="Arial"/>
          <w:szCs w:val="22"/>
        </w:rPr>
        <w:t>has</w:t>
      </w:r>
      <w:r w:rsidRPr="00271E3B">
        <w:rPr>
          <w:rFonts w:ascii="Arial" w:hAnsi="Arial" w:cs="Arial"/>
          <w:spacing w:val="-4"/>
          <w:szCs w:val="22"/>
        </w:rPr>
        <w:t xml:space="preserve"> </w:t>
      </w:r>
      <w:r w:rsidRPr="00271E3B">
        <w:rPr>
          <w:rFonts w:ascii="Arial" w:hAnsi="Arial" w:cs="Arial"/>
          <w:szCs w:val="22"/>
        </w:rPr>
        <w:t>at</w:t>
      </w:r>
      <w:r w:rsidRPr="00271E3B">
        <w:rPr>
          <w:rFonts w:ascii="Arial" w:hAnsi="Arial" w:cs="Arial"/>
          <w:spacing w:val="-2"/>
          <w:szCs w:val="22"/>
        </w:rPr>
        <w:t xml:space="preserve"> </w:t>
      </w:r>
      <w:r w:rsidRPr="00271E3B">
        <w:rPr>
          <w:rFonts w:ascii="Arial" w:hAnsi="Arial" w:cs="Arial"/>
          <w:szCs w:val="22"/>
        </w:rPr>
        <w:t>least</w:t>
      </w:r>
      <w:r w:rsidRPr="00271E3B">
        <w:rPr>
          <w:rFonts w:ascii="Arial" w:hAnsi="Arial" w:cs="Arial"/>
          <w:spacing w:val="-5"/>
          <w:szCs w:val="22"/>
        </w:rPr>
        <w:t xml:space="preserve"> </w:t>
      </w:r>
      <w:r w:rsidRPr="00271E3B">
        <w:rPr>
          <w:rFonts w:ascii="Arial" w:hAnsi="Arial" w:cs="Arial"/>
          <w:szCs w:val="22"/>
        </w:rPr>
        <w:t>three</w:t>
      </w:r>
      <w:r w:rsidRPr="00271E3B">
        <w:rPr>
          <w:rFonts w:ascii="Arial" w:hAnsi="Arial" w:cs="Arial"/>
          <w:spacing w:val="-6"/>
          <w:szCs w:val="22"/>
        </w:rPr>
        <w:t xml:space="preserve"> </w:t>
      </w:r>
      <w:r w:rsidRPr="00271E3B">
        <w:rPr>
          <w:rFonts w:ascii="Arial" w:hAnsi="Arial" w:cs="Arial"/>
          <w:szCs w:val="22"/>
        </w:rPr>
        <w:t>members;</w:t>
      </w:r>
      <w:bookmarkEnd w:id="14"/>
    </w:p>
    <w:p w14:paraId="25C3D9AB" w14:textId="77777777" w:rsidR="00AB3A5E" w:rsidRPr="00271E3B" w:rsidRDefault="00AB3A5E" w:rsidP="007E7D4D">
      <w:pPr>
        <w:pStyle w:val="Heading4"/>
        <w:rPr>
          <w:rFonts w:ascii="Arial" w:hAnsi="Arial" w:cs="Arial"/>
          <w:szCs w:val="22"/>
        </w:rPr>
      </w:pPr>
      <w:r w:rsidRPr="00271E3B">
        <w:rPr>
          <w:rFonts w:ascii="Arial" w:hAnsi="Arial" w:cs="Arial"/>
          <w:szCs w:val="22"/>
        </w:rPr>
        <w:t>the memb</w:t>
      </w:r>
      <w:r w:rsidRPr="00271E3B">
        <w:rPr>
          <w:rFonts w:ascii="Arial" w:hAnsi="Arial" w:cs="Arial"/>
          <w:spacing w:val="1"/>
          <w:szCs w:val="22"/>
        </w:rPr>
        <w:t>e</w:t>
      </w:r>
      <w:r w:rsidRPr="00271E3B">
        <w:rPr>
          <w:rFonts w:ascii="Arial" w:hAnsi="Arial" w:cs="Arial"/>
          <w:szCs w:val="22"/>
        </w:rPr>
        <w:t>rs</w:t>
      </w:r>
      <w:r w:rsidRPr="00271E3B">
        <w:rPr>
          <w:rFonts w:ascii="Arial" w:hAnsi="Arial" w:cs="Arial"/>
          <w:spacing w:val="59"/>
          <w:szCs w:val="22"/>
        </w:rPr>
        <w:t xml:space="preserve"> </w:t>
      </w:r>
      <w:r w:rsidRPr="00271E3B">
        <w:rPr>
          <w:rFonts w:ascii="Arial" w:hAnsi="Arial" w:cs="Arial"/>
          <w:szCs w:val="22"/>
        </w:rPr>
        <w:t>appoint</w:t>
      </w:r>
      <w:r w:rsidRPr="00271E3B">
        <w:rPr>
          <w:rFonts w:ascii="Arial" w:hAnsi="Arial" w:cs="Arial"/>
          <w:spacing w:val="-1"/>
          <w:szCs w:val="22"/>
        </w:rPr>
        <w:t>e</w:t>
      </w:r>
      <w:r w:rsidRPr="00271E3B">
        <w:rPr>
          <w:rFonts w:ascii="Arial" w:hAnsi="Arial" w:cs="Arial"/>
          <w:szCs w:val="22"/>
        </w:rPr>
        <w:t>d</w:t>
      </w:r>
      <w:r w:rsidRPr="00271E3B">
        <w:rPr>
          <w:rFonts w:ascii="Arial" w:hAnsi="Arial" w:cs="Arial"/>
          <w:spacing w:val="59"/>
          <w:szCs w:val="22"/>
        </w:rPr>
        <w:t xml:space="preserve"> </w:t>
      </w:r>
      <w:r w:rsidRPr="00271E3B">
        <w:rPr>
          <w:rFonts w:ascii="Arial" w:hAnsi="Arial" w:cs="Arial"/>
          <w:szCs w:val="22"/>
        </w:rPr>
        <w:t xml:space="preserve">to the </w:t>
      </w:r>
      <w:r w:rsidRPr="00271E3B">
        <w:rPr>
          <w:rFonts w:ascii="Arial" w:hAnsi="Arial" w:cs="Arial"/>
          <w:spacing w:val="-1"/>
          <w:szCs w:val="22"/>
        </w:rPr>
        <w:t>S</w:t>
      </w:r>
      <w:r w:rsidRPr="00271E3B">
        <w:rPr>
          <w:rFonts w:ascii="Arial" w:hAnsi="Arial" w:cs="Arial"/>
          <w:szCs w:val="22"/>
        </w:rPr>
        <w:t>hari'a Sup</w:t>
      </w:r>
      <w:r w:rsidRPr="00271E3B">
        <w:rPr>
          <w:rFonts w:ascii="Arial" w:hAnsi="Arial" w:cs="Arial"/>
          <w:spacing w:val="-1"/>
          <w:szCs w:val="22"/>
        </w:rPr>
        <w:t>e</w:t>
      </w:r>
      <w:r w:rsidRPr="00271E3B">
        <w:rPr>
          <w:rFonts w:ascii="Arial" w:hAnsi="Arial" w:cs="Arial"/>
          <w:szCs w:val="22"/>
        </w:rPr>
        <w:t>rvisory</w:t>
      </w:r>
      <w:r w:rsidRPr="00271E3B">
        <w:rPr>
          <w:rFonts w:ascii="Arial" w:hAnsi="Arial" w:cs="Arial"/>
          <w:spacing w:val="57"/>
          <w:szCs w:val="22"/>
        </w:rPr>
        <w:t xml:space="preserve"> </w:t>
      </w:r>
      <w:r w:rsidRPr="00271E3B">
        <w:rPr>
          <w:rFonts w:ascii="Arial" w:hAnsi="Arial" w:cs="Arial"/>
          <w:szCs w:val="22"/>
        </w:rPr>
        <w:t>Bo</w:t>
      </w:r>
      <w:r w:rsidRPr="00271E3B">
        <w:rPr>
          <w:rFonts w:ascii="Arial" w:hAnsi="Arial" w:cs="Arial"/>
          <w:spacing w:val="1"/>
          <w:szCs w:val="22"/>
        </w:rPr>
        <w:t>a</w:t>
      </w:r>
      <w:r w:rsidRPr="00271E3B">
        <w:rPr>
          <w:rFonts w:ascii="Arial" w:hAnsi="Arial" w:cs="Arial"/>
          <w:szCs w:val="22"/>
        </w:rPr>
        <w:t>rd are competent</w:t>
      </w:r>
      <w:r w:rsidRPr="00271E3B">
        <w:rPr>
          <w:rFonts w:ascii="Arial" w:hAnsi="Arial" w:cs="Arial"/>
          <w:spacing w:val="-6"/>
          <w:szCs w:val="22"/>
        </w:rPr>
        <w:t xml:space="preserve"> </w:t>
      </w:r>
      <w:r w:rsidRPr="00271E3B">
        <w:rPr>
          <w:rFonts w:ascii="Arial" w:hAnsi="Arial" w:cs="Arial"/>
          <w:szCs w:val="22"/>
        </w:rPr>
        <w:t>to</w:t>
      </w:r>
      <w:r w:rsidRPr="00271E3B">
        <w:rPr>
          <w:rFonts w:ascii="Arial" w:hAnsi="Arial" w:cs="Arial"/>
          <w:spacing w:val="2"/>
          <w:szCs w:val="22"/>
        </w:rPr>
        <w:t xml:space="preserve"> </w:t>
      </w:r>
      <w:r w:rsidRPr="00271E3B">
        <w:rPr>
          <w:rFonts w:ascii="Arial" w:hAnsi="Arial" w:cs="Arial"/>
          <w:szCs w:val="22"/>
        </w:rPr>
        <w:t>perform</w:t>
      </w:r>
      <w:r w:rsidRPr="00271E3B">
        <w:rPr>
          <w:rFonts w:ascii="Arial" w:hAnsi="Arial" w:cs="Arial"/>
          <w:spacing w:val="-4"/>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eir functions</w:t>
      </w:r>
      <w:r w:rsidRPr="00271E3B">
        <w:rPr>
          <w:rFonts w:ascii="Arial" w:hAnsi="Arial" w:cs="Arial"/>
          <w:spacing w:val="-5"/>
          <w:szCs w:val="22"/>
        </w:rPr>
        <w:t xml:space="preserve"> </w:t>
      </w:r>
      <w:r w:rsidRPr="00271E3B">
        <w:rPr>
          <w:rFonts w:ascii="Arial" w:hAnsi="Arial" w:cs="Arial"/>
          <w:szCs w:val="22"/>
        </w:rPr>
        <w:t>as</w:t>
      </w:r>
      <w:r w:rsidRPr="00271E3B">
        <w:rPr>
          <w:rFonts w:ascii="Arial" w:hAnsi="Arial" w:cs="Arial"/>
          <w:spacing w:val="2"/>
          <w:szCs w:val="22"/>
        </w:rPr>
        <w:t xml:space="preserve"> </w:t>
      </w:r>
      <w:r w:rsidRPr="00271E3B">
        <w:rPr>
          <w:rFonts w:ascii="Arial" w:hAnsi="Arial" w:cs="Arial"/>
          <w:szCs w:val="22"/>
        </w:rPr>
        <w:t>Shari'a</w:t>
      </w:r>
      <w:r w:rsidRPr="00271E3B">
        <w:rPr>
          <w:rFonts w:ascii="Arial" w:hAnsi="Arial" w:cs="Arial"/>
          <w:spacing w:val="-3"/>
          <w:szCs w:val="22"/>
        </w:rPr>
        <w:t xml:space="preserve"> </w:t>
      </w:r>
      <w:r w:rsidRPr="00271E3B">
        <w:rPr>
          <w:rFonts w:ascii="Arial" w:hAnsi="Arial" w:cs="Arial"/>
          <w:szCs w:val="22"/>
        </w:rPr>
        <w:t>Supervisory</w:t>
      </w:r>
      <w:r w:rsidRPr="00271E3B">
        <w:rPr>
          <w:rFonts w:ascii="Arial" w:hAnsi="Arial" w:cs="Arial"/>
          <w:spacing w:val="-7"/>
          <w:szCs w:val="22"/>
        </w:rPr>
        <w:t xml:space="preserve"> </w:t>
      </w:r>
      <w:r w:rsidRPr="00271E3B">
        <w:rPr>
          <w:rFonts w:ascii="Arial" w:hAnsi="Arial" w:cs="Arial"/>
          <w:szCs w:val="22"/>
        </w:rPr>
        <w:t>Board member</w:t>
      </w:r>
      <w:r w:rsidRPr="00271E3B">
        <w:rPr>
          <w:rFonts w:ascii="Arial" w:hAnsi="Arial" w:cs="Arial"/>
          <w:spacing w:val="1"/>
          <w:szCs w:val="22"/>
        </w:rPr>
        <w:t>s</w:t>
      </w:r>
      <w:r w:rsidRPr="00271E3B">
        <w:rPr>
          <w:rFonts w:ascii="Arial" w:hAnsi="Arial" w:cs="Arial"/>
          <w:szCs w:val="22"/>
        </w:rPr>
        <w:t>;</w:t>
      </w:r>
    </w:p>
    <w:p w14:paraId="65824046" w14:textId="67874022" w:rsidR="00AB3A5E" w:rsidRPr="00271E3B" w:rsidRDefault="00AB3A5E" w:rsidP="007E7D4D">
      <w:pPr>
        <w:pStyle w:val="Heading4"/>
        <w:rPr>
          <w:rFonts w:ascii="Arial" w:hAnsi="Arial" w:cs="Arial"/>
          <w:szCs w:val="22"/>
        </w:rPr>
      </w:pPr>
      <w:bookmarkStart w:id="15" w:name="_Ref412857343"/>
      <w:r w:rsidRPr="00271E3B">
        <w:rPr>
          <w:rFonts w:ascii="Arial" w:hAnsi="Arial" w:cs="Arial"/>
          <w:szCs w:val="22"/>
        </w:rPr>
        <w:t>any</w:t>
      </w:r>
      <w:r w:rsidRPr="00271E3B">
        <w:rPr>
          <w:rFonts w:ascii="Arial" w:hAnsi="Arial" w:cs="Arial"/>
          <w:spacing w:val="21"/>
          <w:szCs w:val="22"/>
        </w:rPr>
        <w:t xml:space="preserve"> </w:t>
      </w:r>
      <w:r w:rsidRPr="00271E3B">
        <w:rPr>
          <w:rFonts w:ascii="Arial" w:hAnsi="Arial" w:cs="Arial"/>
          <w:szCs w:val="22"/>
        </w:rPr>
        <w:t>appointments,</w:t>
      </w:r>
      <w:r w:rsidRPr="00271E3B">
        <w:rPr>
          <w:rFonts w:ascii="Arial" w:hAnsi="Arial" w:cs="Arial"/>
          <w:spacing w:val="11"/>
          <w:szCs w:val="22"/>
        </w:rPr>
        <w:t xml:space="preserve"> </w:t>
      </w:r>
      <w:r w:rsidRPr="00271E3B">
        <w:rPr>
          <w:rFonts w:ascii="Arial" w:hAnsi="Arial" w:cs="Arial"/>
          <w:szCs w:val="22"/>
        </w:rPr>
        <w:t>dismissals</w:t>
      </w:r>
      <w:r w:rsidRPr="00271E3B">
        <w:rPr>
          <w:rFonts w:ascii="Arial" w:hAnsi="Arial" w:cs="Arial"/>
          <w:spacing w:val="15"/>
          <w:szCs w:val="22"/>
        </w:rPr>
        <w:t xml:space="preserve"> </w:t>
      </w:r>
      <w:r w:rsidRPr="00271E3B">
        <w:rPr>
          <w:rFonts w:ascii="Arial" w:hAnsi="Arial" w:cs="Arial"/>
          <w:szCs w:val="22"/>
        </w:rPr>
        <w:t>or</w:t>
      </w:r>
      <w:r w:rsidRPr="00271E3B">
        <w:rPr>
          <w:rFonts w:ascii="Arial" w:hAnsi="Arial" w:cs="Arial"/>
          <w:spacing w:val="23"/>
          <w:szCs w:val="22"/>
        </w:rPr>
        <w:t xml:space="preserve"> </w:t>
      </w:r>
      <w:r w:rsidRPr="00271E3B">
        <w:rPr>
          <w:rFonts w:ascii="Arial" w:hAnsi="Arial" w:cs="Arial"/>
          <w:szCs w:val="22"/>
        </w:rPr>
        <w:t>c</w:t>
      </w:r>
      <w:r w:rsidRPr="00271E3B">
        <w:rPr>
          <w:rFonts w:ascii="Arial" w:hAnsi="Arial" w:cs="Arial"/>
          <w:spacing w:val="-1"/>
          <w:szCs w:val="22"/>
        </w:rPr>
        <w:t>h</w:t>
      </w:r>
      <w:r w:rsidRPr="00271E3B">
        <w:rPr>
          <w:rFonts w:ascii="Arial" w:hAnsi="Arial" w:cs="Arial"/>
          <w:szCs w:val="22"/>
        </w:rPr>
        <w:t>anges</w:t>
      </w:r>
      <w:r w:rsidRPr="00271E3B">
        <w:rPr>
          <w:rFonts w:ascii="Arial" w:hAnsi="Arial" w:cs="Arial"/>
          <w:spacing w:val="17"/>
          <w:szCs w:val="22"/>
        </w:rPr>
        <w:t xml:space="preserve"> </w:t>
      </w:r>
      <w:r w:rsidRPr="00271E3B">
        <w:rPr>
          <w:rFonts w:ascii="Arial" w:hAnsi="Arial" w:cs="Arial"/>
          <w:szCs w:val="22"/>
        </w:rPr>
        <w:t>in</w:t>
      </w:r>
      <w:r w:rsidRPr="00271E3B">
        <w:rPr>
          <w:rFonts w:ascii="Arial" w:hAnsi="Arial" w:cs="Arial"/>
          <w:spacing w:val="23"/>
          <w:szCs w:val="22"/>
        </w:rPr>
        <w:t xml:space="preserve"> </w:t>
      </w:r>
      <w:r w:rsidRPr="00271E3B">
        <w:rPr>
          <w:rFonts w:ascii="Arial" w:hAnsi="Arial" w:cs="Arial"/>
          <w:szCs w:val="22"/>
        </w:rPr>
        <w:t>r</w:t>
      </w:r>
      <w:r w:rsidRPr="00271E3B">
        <w:rPr>
          <w:rFonts w:ascii="Arial" w:hAnsi="Arial" w:cs="Arial"/>
          <w:spacing w:val="-1"/>
          <w:szCs w:val="22"/>
        </w:rPr>
        <w:t>e</w:t>
      </w:r>
      <w:r w:rsidRPr="00271E3B">
        <w:rPr>
          <w:rFonts w:ascii="Arial" w:hAnsi="Arial" w:cs="Arial"/>
          <w:szCs w:val="22"/>
        </w:rPr>
        <w:t>spect</w:t>
      </w:r>
      <w:r w:rsidRPr="00271E3B">
        <w:rPr>
          <w:rFonts w:ascii="Arial" w:hAnsi="Arial" w:cs="Arial"/>
          <w:spacing w:val="18"/>
          <w:szCs w:val="22"/>
        </w:rPr>
        <w:t xml:space="preserve"> </w:t>
      </w:r>
      <w:r w:rsidRPr="00271E3B">
        <w:rPr>
          <w:rFonts w:ascii="Arial" w:hAnsi="Arial" w:cs="Arial"/>
          <w:szCs w:val="22"/>
        </w:rPr>
        <w:t>of</w:t>
      </w:r>
      <w:r w:rsidRPr="00271E3B">
        <w:rPr>
          <w:rFonts w:ascii="Arial" w:hAnsi="Arial" w:cs="Arial"/>
          <w:spacing w:val="23"/>
          <w:szCs w:val="22"/>
        </w:rPr>
        <w:t xml:space="preserve"> </w:t>
      </w:r>
      <w:r w:rsidRPr="00271E3B">
        <w:rPr>
          <w:rFonts w:ascii="Arial" w:hAnsi="Arial" w:cs="Arial"/>
          <w:szCs w:val="22"/>
        </w:rPr>
        <w:t>members of</w:t>
      </w:r>
      <w:r w:rsidRPr="00271E3B">
        <w:rPr>
          <w:rFonts w:ascii="Arial" w:hAnsi="Arial" w:cs="Arial"/>
          <w:spacing w:val="10"/>
          <w:szCs w:val="22"/>
        </w:rPr>
        <w:t xml:space="preserve"> </w:t>
      </w:r>
      <w:r w:rsidRPr="00271E3B">
        <w:rPr>
          <w:rFonts w:ascii="Arial" w:hAnsi="Arial" w:cs="Arial"/>
          <w:szCs w:val="22"/>
        </w:rPr>
        <w:t>the</w:t>
      </w:r>
      <w:r w:rsidRPr="00271E3B">
        <w:rPr>
          <w:rFonts w:ascii="Arial" w:hAnsi="Arial" w:cs="Arial"/>
          <w:spacing w:val="9"/>
          <w:szCs w:val="22"/>
        </w:rPr>
        <w:t xml:space="preserve"> </w:t>
      </w:r>
      <w:r w:rsidRPr="00271E3B">
        <w:rPr>
          <w:rFonts w:ascii="Arial" w:hAnsi="Arial" w:cs="Arial"/>
          <w:szCs w:val="22"/>
        </w:rPr>
        <w:t>Shari'a</w:t>
      </w:r>
      <w:r w:rsidRPr="00271E3B">
        <w:rPr>
          <w:rFonts w:ascii="Arial" w:hAnsi="Arial" w:cs="Arial"/>
          <w:spacing w:val="5"/>
          <w:szCs w:val="22"/>
        </w:rPr>
        <w:t xml:space="preserve"> </w:t>
      </w:r>
      <w:r w:rsidRPr="00271E3B">
        <w:rPr>
          <w:rFonts w:ascii="Arial" w:hAnsi="Arial" w:cs="Arial"/>
          <w:szCs w:val="22"/>
        </w:rPr>
        <w:t>Supervisory Board</w:t>
      </w:r>
      <w:r w:rsidRPr="00271E3B">
        <w:rPr>
          <w:rFonts w:ascii="Arial" w:hAnsi="Arial" w:cs="Arial"/>
          <w:spacing w:val="6"/>
          <w:szCs w:val="22"/>
        </w:rPr>
        <w:t xml:space="preserve"> </w:t>
      </w:r>
      <w:r w:rsidRPr="00271E3B">
        <w:rPr>
          <w:rFonts w:ascii="Arial" w:hAnsi="Arial" w:cs="Arial"/>
          <w:szCs w:val="22"/>
        </w:rPr>
        <w:t>are</w:t>
      </w:r>
      <w:r w:rsidRPr="00271E3B">
        <w:rPr>
          <w:rFonts w:ascii="Arial" w:hAnsi="Arial" w:cs="Arial"/>
          <w:spacing w:val="8"/>
          <w:szCs w:val="22"/>
        </w:rPr>
        <w:t xml:space="preserve"> </w:t>
      </w:r>
      <w:r w:rsidRPr="00271E3B">
        <w:rPr>
          <w:rFonts w:ascii="Arial" w:hAnsi="Arial" w:cs="Arial"/>
          <w:szCs w:val="22"/>
        </w:rPr>
        <w:t>approved</w:t>
      </w:r>
      <w:r w:rsidRPr="00271E3B">
        <w:rPr>
          <w:rFonts w:ascii="Arial" w:hAnsi="Arial" w:cs="Arial"/>
          <w:spacing w:val="2"/>
          <w:szCs w:val="22"/>
        </w:rPr>
        <w:t xml:space="preserve"> </w:t>
      </w:r>
      <w:r w:rsidRPr="00271E3B">
        <w:rPr>
          <w:rFonts w:ascii="Arial" w:hAnsi="Arial" w:cs="Arial"/>
          <w:szCs w:val="22"/>
        </w:rPr>
        <w:t>by</w:t>
      </w:r>
      <w:r w:rsidRPr="00271E3B">
        <w:rPr>
          <w:rFonts w:ascii="Arial" w:hAnsi="Arial" w:cs="Arial"/>
          <w:spacing w:val="9"/>
          <w:szCs w:val="22"/>
        </w:rPr>
        <w:t xml:space="preserve"> </w:t>
      </w:r>
      <w:r w:rsidRPr="00271E3B">
        <w:rPr>
          <w:rFonts w:ascii="Arial" w:hAnsi="Arial" w:cs="Arial"/>
          <w:szCs w:val="22"/>
        </w:rPr>
        <w:t>the</w:t>
      </w:r>
      <w:r w:rsidRPr="00271E3B">
        <w:rPr>
          <w:rFonts w:ascii="Arial" w:hAnsi="Arial" w:cs="Arial"/>
          <w:spacing w:val="9"/>
          <w:szCs w:val="22"/>
        </w:rPr>
        <w:t xml:space="preserve"> </w:t>
      </w:r>
      <w:r w:rsidRPr="00271E3B">
        <w:rPr>
          <w:rFonts w:ascii="Arial" w:hAnsi="Arial" w:cs="Arial"/>
          <w:szCs w:val="22"/>
        </w:rPr>
        <w:t>Governing Body</w:t>
      </w:r>
      <w:r w:rsidRPr="00271E3B">
        <w:rPr>
          <w:rFonts w:ascii="Arial" w:hAnsi="Arial" w:cs="Arial"/>
          <w:spacing w:val="-5"/>
          <w:szCs w:val="22"/>
        </w:rPr>
        <w:t xml:space="preserve"> </w:t>
      </w:r>
      <w:r w:rsidRPr="00271E3B">
        <w:rPr>
          <w:rFonts w:ascii="Arial" w:hAnsi="Arial" w:cs="Arial"/>
          <w:szCs w:val="22"/>
        </w:rPr>
        <w:t>of</w:t>
      </w:r>
      <w:r w:rsidRPr="00271E3B">
        <w:rPr>
          <w:rFonts w:ascii="Arial" w:hAnsi="Arial" w:cs="Arial"/>
          <w:spacing w:val="-2"/>
          <w:szCs w:val="22"/>
        </w:rPr>
        <w:t xml:space="preserve"> </w:t>
      </w: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Authorised</w:t>
      </w:r>
      <w:r w:rsidRPr="00271E3B">
        <w:rPr>
          <w:rFonts w:ascii="Arial" w:hAnsi="Arial" w:cs="Arial"/>
          <w:spacing w:val="-12"/>
          <w:szCs w:val="22"/>
        </w:rPr>
        <w:t xml:space="preserve"> </w:t>
      </w:r>
      <w:r w:rsidRPr="00271E3B">
        <w:rPr>
          <w:rFonts w:ascii="Arial" w:hAnsi="Arial" w:cs="Arial"/>
          <w:szCs w:val="22"/>
        </w:rPr>
        <w:t>Person</w:t>
      </w:r>
      <w:r w:rsidR="00B7661D" w:rsidRPr="00271E3B">
        <w:rPr>
          <w:rFonts w:ascii="Arial" w:hAnsi="Arial" w:cs="Arial"/>
          <w:szCs w:val="22"/>
        </w:rPr>
        <w:t xml:space="preserve"> </w:t>
      </w:r>
      <w:r w:rsidR="00B7661D" w:rsidRPr="00271E3B">
        <w:rPr>
          <w:rFonts w:ascii="Arial" w:hAnsi="Arial" w:cs="Arial"/>
          <w:iCs w:val="0"/>
          <w:szCs w:val="22"/>
        </w:rPr>
        <w:t>or Recognised Body, as relevant</w:t>
      </w:r>
      <w:r w:rsidRPr="00271E3B">
        <w:rPr>
          <w:rFonts w:ascii="Arial" w:hAnsi="Arial" w:cs="Arial"/>
          <w:szCs w:val="22"/>
        </w:rPr>
        <w:t>;</w:t>
      </w:r>
      <w:r w:rsidRPr="00271E3B">
        <w:rPr>
          <w:rFonts w:ascii="Arial" w:hAnsi="Arial" w:cs="Arial"/>
          <w:spacing w:val="-8"/>
          <w:szCs w:val="22"/>
        </w:rPr>
        <w:t xml:space="preserve"> </w:t>
      </w:r>
      <w:r w:rsidRPr="00271E3B">
        <w:rPr>
          <w:rFonts w:ascii="Arial" w:hAnsi="Arial" w:cs="Arial"/>
          <w:szCs w:val="22"/>
        </w:rPr>
        <w:t>and</w:t>
      </w:r>
      <w:bookmarkEnd w:id="15"/>
    </w:p>
    <w:p w14:paraId="50E89E63" w14:textId="4212ED84" w:rsidR="00AB3A5E" w:rsidRPr="00271E3B" w:rsidRDefault="00AB3A5E" w:rsidP="00C51470">
      <w:pPr>
        <w:pStyle w:val="Heading4"/>
        <w:rPr>
          <w:rFonts w:ascii="Arial" w:hAnsi="Arial" w:cs="Arial"/>
          <w:szCs w:val="22"/>
        </w:rPr>
      </w:pPr>
      <w:r w:rsidRPr="00271E3B">
        <w:rPr>
          <w:rFonts w:ascii="Arial" w:hAnsi="Arial" w:cs="Arial"/>
          <w:szCs w:val="22"/>
        </w:rPr>
        <w:t>no member</w:t>
      </w:r>
      <w:r w:rsidRPr="00271E3B">
        <w:rPr>
          <w:rFonts w:ascii="Arial" w:hAnsi="Arial" w:cs="Arial"/>
          <w:spacing w:val="59"/>
          <w:szCs w:val="22"/>
        </w:rPr>
        <w:t xml:space="preserve"> </w:t>
      </w:r>
      <w:r w:rsidRPr="00271E3B">
        <w:rPr>
          <w:rFonts w:ascii="Arial" w:hAnsi="Arial" w:cs="Arial"/>
          <w:szCs w:val="22"/>
        </w:rPr>
        <w:t>of the Shari'a</w:t>
      </w:r>
      <w:r w:rsidRPr="00271E3B">
        <w:rPr>
          <w:rFonts w:ascii="Arial" w:hAnsi="Arial" w:cs="Arial"/>
          <w:spacing w:val="60"/>
          <w:szCs w:val="22"/>
        </w:rPr>
        <w:t xml:space="preserve"> </w:t>
      </w:r>
      <w:r w:rsidRPr="00271E3B">
        <w:rPr>
          <w:rFonts w:ascii="Arial" w:hAnsi="Arial" w:cs="Arial"/>
          <w:szCs w:val="22"/>
        </w:rPr>
        <w:t>Supe</w:t>
      </w:r>
      <w:r w:rsidRPr="00271E3B">
        <w:rPr>
          <w:rFonts w:ascii="Arial" w:hAnsi="Arial" w:cs="Arial"/>
          <w:spacing w:val="-1"/>
          <w:szCs w:val="22"/>
        </w:rPr>
        <w:t>r</w:t>
      </w:r>
      <w:r w:rsidRPr="00271E3B">
        <w:rPr>
          <w:rFonts w:ascii="Arial" w:hAnsi="Arial" w:cs="Arial"/>
          <w:szCs w:val="22"/>
        </w:rPr>
        <w:t>visory</w:t>
      </w:r>
      <w:r w:rsidRPr="00271E3B">
        <w:rPr>
          <w:rFonts w:ascii="Arial" w:hAnsi="Arial" w:cs="Arial"/>
          <w:spacing w:val="56"/>
          <w:szCs w:val="22"/>
        </w:rPr>
        <w:t xml:space="preserve"> </w:t>
      </w:r>
      <w:r w:rsidRPr="00271E3B">
        <w:rPr>
          <w:rFonts w:ascii="Arial" w:hAnsi="Arial" w:cs="Arial"/>
          <w:szCs w:val="22"/>
        </w:rPr>
        <w:t>Board is a dir</w:t>
      </w:r>
      <w:r w:rsidRPr="00271E3B">
        <w:rPr>
          <w:rFonts w:ascii="Arial" w:hAnsi="Arial" w:cs="Arial"/>
          <w:spacing w:val="-1"/>
          <w:szCs w:val="22"/>
        </w:rPr>
        <w:t>e</w:t>
      </w:r>
      <w:r w:rsidRPr="00271E3B">
        <w:rPr>
          <w:rFonts w:ascii="Arial" w:hAnsi="Arial" w:cs="Arial"/>
          <w:szCs w:val="22"/>
        </w:rPr>
        <w:t>ctor</w:t>
      </w:r>
      <w:r w:rsidRPr="00271E3B">
        <w:rPr>
          <w:rFonts w:ascii="Arial" w:hAnsi="Arial" w:cs="Arial"/>
          <w:spacing w:val="60"/>
          <w:szCs w:val="22"/>
        </w:rPr>
        <w:t xml:space="preserve"> </w:t>
      </w:r>
      <w:r w:rsidRPr="00271E3B">
        <w:rPr>
          <w:rFonts w:ascii="Arial" w:hAnsi="Arial" w:cs="Arial"/>
          <w:szCs w:val="22"/>
        </w:rPr>
        <w:t>or Controller</w:t>
      </w:r>
      <w:r w:rsidRPr="00271E3B">
        <w:rPr>
          <w:rFonts w:ascii="Arial" w:hAnsi="Arial" w:cs="Arial"/>
          <w:spacing w:val="-10"/>
          <w:szCs w:val="22"/>
        </w:rPr>
        <w:t xml:space="preserve"> </w:t>
      </w:r>
      <w:r w:rsidRPr="00271E3B">
        <w:rPr>
          <w:rFonts w:ascii="Arial" w:hAnsi="Arial" w:cs="Arial"/>
          <w:szCs w:val="22"/>
        </w:rPr>
        <w:t>of</w:t>
      </w:r>
      <w:r w:rsidRPr="00271E3B">
        <w:rPr>
          <w:rFonts w:ascii="Arial" w:hAnsi="Arial" w:cs="Arial"/>
          <w:spacing w:val="-2"/>
          <w:szCs w:val="22"/>
        </w:rPr>
        <w:t xml:space="preserve"> </w:t>
      </w: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Authorised</w:t>
      </w:r>
      <w:r w:rsidRPr="00271E3B">
        <w:rPr>
          <w:rFonts w:ascii="Arial" w:hAnsi="Arial" w:cs="Arial"/>
          <w:spacing w:val="-11"/>
          <w:szCs w:val="22"/>
        </w:rPr>
        <w:t xml:space="preserve"> </w:t>
      </w:r>
      <w:r w:rsidRPr="00271E3B">
        <w:rPr>
          <w:rFonts w:ascii="Arial" w:hAnsi="Arial" w:cs="Arial"/>
          <w:szCs w:val="22"/>
        </w:rPr>
        <w:t>Person</w:t>
      </w:r>
      <w:r w:rsidR="00B7661D" w:rsidRPr="00271E3B">
        <w:rPr>
          <w:rFonts w:ascii="Arial" w:hAnsi="Arial" w:cs="Arial"/>
          <w:szCs w:val="22"/>
        </w:rPr>
        <w:t xml:space="preserve"> </w:t>
      </w:r>
      <w:r w:rsidR="00B7661D" w:rsidRPr="00271E3B">
        <w:rPr>
          <w:rFonts w:ascii="Arial" w:hAnsi="Arial" w:cs="Arial"/>
          <w:iCs w:val="0"/>
          <w:szCs w:val="22"/>
        </w:rPr>
        <w:t>or Recognised Body, as relevant</w:t>
      </w:r>
      <w:r w:rsidRPr="00271E3B">
        <w:rPr>
          <w:rFonts w:ascii="Arial" w:hAnsi="Arial" w:cs="Arial"/>
          <w:szCs w:val="22"/>
        </w:rPr>
        <w:t>.</w:t>
      </w:r>
    </w:p>
    <w:p w14:paraId="07111775" w14:textId="77777777" w:rsidR="00AB3A5E" w:rsidRPr="00271E3B" w:rsidRDefault="00AB3A5E" w:rsidP="00C51470">
      <w:pPr>
        <w:pStyle w:val="TitleL05"/>
        <w:rPr>
          <w:rFonts w:ascii="Arial" w:hAnsi="Arial" w:cs="Arial"/>
          <w:szCs w:val="22"/>
        </w:rPr>
      </w:pPr>
      <w:r w:rsidRPr="00271E3B">
        <w:rPr>
          <w:rFonts w:ascii="Arial" w:hAnsi="Arial" w:cs="Arial"/>
          <w:szCs w:val="22"/>
        </w:rPr>
        <w:t>Guidance</w:t>
      </w:r>
    </w:p>
    <w:p w14:paraId="35BD8EAA" w14:textId="0270BB1C" w:rsidR="00AB3A5E" w:rsidRPr="00271E3B" w:rsidRDefault="00AB3A5E" w:rsidP="00B7661D">
      <w:pPr>
        <w:pStyle w:val="UK11Block10"/>
        <w:ind w:left="709"/>
        <w:rPr>
          <w:rFonts w:ascii="Arial" w:hAnsi="Arial" w:cs="Arial"/>
          <w:szCs w:val="22"/>
        </w:rPr>
      </w:pPr>
      <w:r w:rsidRPr="00271E3B">
        <w:rPr>
          <w:rFonts w:ascii="Arial" w:hAnsi="Arial" w:cs="Arial"/>
          <w:szCs w:val="22"/>
        </w:rPr>
        <w:t>For</w:t>
      </w:r>
      <w:r w:rsidRPr="00271E3B">
        <w:rPr>
          <w:rFonts w:ascii="Arial" w:hAnsi="Arial" w:cs="Arial"/>
          <w:spacing w:val="1"/>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1"/>
          <w:szCs w:val="22"/>
        </w:rPr>
        <w:t xml:space="preserve"> </w:t>
      </w:r>
      <w:r w:rsidRPr="00271E3B">
        <w:rPr>
          <w:rFonts w:ascii="Arial" w:hAnsi="Arial" w:cs="Arial"/>
          <w:szCs w:val="22"/>
        </w:rPr>
        <w:t>p</w:t>
      </w:r>
      <w:r w:rsidRPr="00271E3B">
        <w:rPr>
          <w:rFonts w:ascii="Arial" w:hAnsi="Arial" w:cs="Arial"/>
          <w:spacing w:val="-1"/>
          <w:szCs w:val="22"/>
        </w:rPr>
        <w:t>ur</w:t>
      </w:r>
      <w:r w:rsidRPr="00271E3B">
        <w:rPr>
          <w:rFonts w:ascii="Arial" w:hAnsi="Arial" w:cs="Arial"/>
          <w:spacing w:val="1"/>
          <w:szCs w:val="22"/>
        </w:rPr>
        <w:t>p</w:t>
      </w:r>
      <w:r w:rsidRPr="00271E3B">
        <w:rPr>
          <w:rFonts w:ascii="Arial" w:hAnsi="Arial" w:cs="Arial"/>
          <w:spacing w:val="-1"/>
          <w:szCs w:val="22"/>
        </w:rPr>
        <w:t>o</w:t>
      </w:r>
      <w:r w:rsidRPr="00271E3B">
        <w:rPr>
          <w:rFonts w:ascii="Arial" w:hAnsi="Arial" w:cs="Arial"/>
          <w:szCs w:val="22"/>
        </w:rPr>
        <w:t>ses</w:t>
      </w:r>
      <w:r w:rsidRPr="00271E3B">
        <w:rPr>
          <w:rFonts w:ascii="Arial" w:hAnsi="Arial" w:cs="Arial"/>
          <w:spacing w:val="1"/>
          <w:szCs w:val="22"/>
        </w:rPr>
        <w:t xml:space="preserve"> </w:t>
      </w:r>
      <w:r w:rsidRPr="00271E3B">
        <w:rPr>
          <w:rFonts w:ascii="Arial" w:hAnsi="Arial" w:cs="Arial"/>
          <w:szCs w:val="22"/>
        </w:rPr>
        <w:t>of</w:t>
      </w:r>
      <w:r w:rsidRPr="00271E3B">
        <w:rPr>
          <w:rFonts w:ascii="Arial" w:hAnsi="Arial" w:cs="Arial"/>
          <w:spacing w:val="1"/>
          <w:szCs w:val="22"/>
        </w:rPr>
        <w:t xml:space="preserve"> </w:t>
      </w:r>
      <w:r w:rsidR="00852160" w:rsidRPr="00271E3B">
        <w:rPr>
          <w:rFonts w:ascii="Arial" w:hAnsi="Arial" w:cs="Arial"/>
          <w:szCs w:val="22"/>
        </w:rPr>
        <w:t>IFR</w:t>
      </w:r>
      <w:r w:rsidRPr="00271E3B">
        <w:rPr>
          <w:rFonts w:ascii="Arial" w:hAnsi="Arial" w:cs="Arial"/>
          <w:szCs w:val="22"/>
        </w:rPr>
        <w:t xml:space="preserve"> </w:t>
      </w:r>
      <w:r w:rsidRPr="00271E3B">
        <w:rPr>
          <w:rFonts w:ascii="Arial" w:hAnsi="Arial" w:cs="Arial"/>
          <w:spacing w:val="-1"/>
          <w:szCs w:val="22"/>
        </w:rPr>
        <w:fldChar w:fldCharType="begin"/>
      </w:r>
      <w:r w:rsidRPr="00271E3B">
        <w:rPr>
          <w:rFonts w:ascii="Arial" w:hAnsi="Arial" w:cs="Arial"/>
          <w:szCs w:val="22"/>
        </w:rPr>
        <w:instrText xml:space="preserve"> REF _Ref412857335 \r \h </w:instrText>
      </w:r>
      <w:r w:rsidR="00446BD9" w:rsidRPr="00271E3B">
        <w:rPr>
          <w:rFonts w:ascii="Arial" w:hAnsi="Arial" w:cs="Arial"/>
          <w:spacing w:val="-1"/>
          <w:szCs w:val="22"/>
        </w:rPr>
        <w:instrText xml:space="preserve"> \* MERGEFORMAT </w:instrText>
      </w:r>
      <w:r w:rsidRPr="00271E3B">
        <w:rPr>
          <w:rFonts w:ascii="Arial" w:hAnsi="Arial" w:cs="Arial"/>
          <w:spacing w:val="-1"/>
          <w:szCs w:val="22"/>
        </w:rPr>
      </w:r>
      <w:r w:rsidRPr="00271E3B">
        <w:rPr>
          <w:rFonts w:ascii="Arial" w:hAnsi="Arial" w:cs="Arial"/>
          <w:spacing w:val="-1"/>
          <w:szCs w:val="22"/>
        </w:rPr>
        <w:fldChar w:fldCharType="separate"/>
      </w:r>
      <w:r w:rsidR="00806606">
        <w:rPr>
          <w:rFonts w:ascii="Arial" w:hAnsi="Arial" w:cs="Arial"/>
          <w:szCs w:val="22"/>
          <w:cs/>
        </w:rPr>
        <w:t>‎</w:t>
      </w:r>
      <w:r w:rsidR="00806606">
        <w:rPr>
          <w:rFonts w:ascii="Arial" w:hAnsi="Arial" w:cs="Arial"/>
          <w:szCs w:val="22"/>
        </w:rPr>
        <w:t>3.5.2</w:t>
      </w:r>
      <w:r w:rsidRPr="00271E3B">
        <w:rPr>
          <w:rFonts w:ascii="Arial" w:hAnsi="Arial" w:cs="Arial"/>
          <w:spacing w:val="-1"/>
          <w:szCs w:val="22"/>
        </w:rPr>
        <w:fldChar w:fldCharType="end"/>
      </w:r>
      <w:r w:rsidRPr="00271E3B">
        <w:rPr>
          <w:rFonts w:ascii="Arial" w:hAnsi="Arial" w:cs="Arial"/>
          <w:szCs w:val="22"/>
        </w:rPr>
        <w:t>,</w:t>
      </w:r>
      <w:r w:rsidRPr="00271E3B">
        <w:rPr>
          <w:rFonts w:ascii="Arial" w:hAnsi="Arial" w:cs="Arial"/>
          <w:spacing w:val="1"/>
          <w:szCs w:val="22"/>
        </w:rPr>
        <w:t xml:space="preserve"> </w:t>
      </w:r>
      <w:r w:rsidRPr="00271E3B">
        <w:rPr>
          <w:rFonts w:ascii="Arial" w:hAnsi="Arial" w:cs="Arial"/>
          <w:spacing w:val="-1"/>
          <w:szCs w:val="22"/>
        </w:rPr>
        <w:t>a</w:t>
      </w:r>
      <w:r w:rsidRPr="00271E3B">
        <w:rPr>
          <w:rFonts w:ascii="Arial" w:hAnsi="Arial" w:cs="Arial"/>
          <w:szCs w:val="22"/>
        </w:rPr>
        <w:t>n</w:t>
      </w:r>
      <w:r w:rsidRPr="00271E3B">
        <w:rPr>
          <w:rFonts w:ascii="Arial" w:hAnsi="Arial" w:cs="Arial"/>
          <w:spacing w:val="1"/>
          <w:szCs w:val="22"/>
        </w:rPr>
        <w:t xml:space="preserve"> </w:t>
      </w:r>
      <w:r w:rsidRPr="00271E3B">
        <w:rPr>
          <w:rFonts w:ascii="Arial" w:hAnsi="Arial" w:cs="Arial"/>
          <w:spacing w:val="-1"/>
          <w:szCs w:val="22"/>
        </w:rPr>
        <w:t>A</w:t>
      </w:r>
      <w:r w:rsidRPr="00271E3B">
        <w:rPr>
          <w:rFonts w:ascii="Arial" w:hAnsi="Arial" w:cs="Arial"/>
          <w:spacing w:val="1"/>
          <w:szCs w:val="22"/>
        </w:rPr>
        <w:t>u</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oris</w:t>
      </w:r>
      <w:r w:rsidRPr="00271E3B">
        <w:rPr>
          <w:rFonts w:ascii="Arial" w:hAnsi="Arial" w:cs="Arial"/>
          <w:spacing w:val="-1"/>
          <w:szCs w:val="22"/>
        </w:rPr>
        <w:t>e</w:t>
      </w:r>
      <w:r w:rsidRPr="00271E3B">
        <w:rPr>
          <w:rFonts w:ascii="Arial" w:hAnsi="Arial" w:cs="Arial"/>
          <w:szCs w:val="22"/>
        </w:rPr>
        <w:t>d</w:t>
      </w:r>
      <w:r w:rsidRPr="00271E3B">
        <w:rPr>
          <w:rFonts w:ascii="Arial" w:hAnsi="Arial" w:cs="Arial"/>
          <w:spacing w:val="1"/>
          <w:szCs w:val="22"/>
        </w:rPr>
        <w:t xml:space="preserve"> </w:t>
      </w:r>
      <w:r w:rsidRPr="00271E3B">
        <w:rPr>
          <w:rFonts w:ascii="Arial" w:hAnsi="Arial" w:cs="Arial"/>
          <w:szCs w:val="22"/>
        </w:rPr>
        <w:t>Per</w:t>
      </w:r>
      <w:r w:rsidRPr="00271E3B">
        <w:rPr>
          <w:rFonts w:ascii="Arial" w:hAnsi="Arial" w:cs="Arial"/>
          <w:spacing w:val="-1"/>
          <w:szCs w:val="22"/>
        </w:rPr>
        <w:t>so</w:t>
      </w:r>
      <w:r w:rsidRPr="00271E3B">
        <w:rPr>
          <w:rFonts w:ascii="Arial" w:hAnsi="Arial" w:cs="Arial"/>
          <w:szCs w:val="22"/>
        </w:rPr>
        <w:t>n</w:t>
      </w:r>
      <w:r w:rsidR="00B7661D" w:rsidRPr="00271E3B">
        <w:rPr>
          <w:rFonts w:ascii="Arial" w:hAnsi="Arial" w:cs="Arial"/>
          <w:iCs/>
          <w:szCs w:val="22"/>
        </w:rPr>
        <w:t xml:space="preserve"> or Recognised Body</w:t>
      </w:r>
      <w:r w:rsidRPr="00271E3B">
        <w:rPr>
          <w:rFonts w:ascii="Arial" w:hAnsi="Arial" w:cs="Arial"/>
          <w:szCs w:val="22"/>
        </w:rPr>
        <w:t xml:space="preserve"> sh</w:t>
      </w:r>
      <w:r w:rsidRPr="00271E3B">
        <w:rPr>
          <w:rFonts w:ascii="Arial" w:hAnsi="Arial" w:cs="Arial"/>
          <w:spacing w:val="-1"/>
          <w:szCs w:val="22"/>
        </w:rPr>
        <w:t>o</w:t>
      </w:r>
      <w:r w:rsidRPr="00271E3B">
        <w:rPr>
          <w:rFonts w:ascii="Arial" w:hAnsi="Arial" w:cs="Arial"/>
          <w:spacing w:val="1"/>
          <w:szCs w:val="22"/>
        </w:rPr>
        <w:t>u</w:t>
      </w:r>
      <w:r w:rsidRPr="00271E3B">
        <w:rPr>
          <w:rFonts w:ascii="Arial" w:hAnsi="Arial" w:cs="Arial"/>
          <w:szCs w:val="22"/>
        </w:rPr>
        <w:t>ld</w:t>
      </w:r>
      <w:r w:rsidRPr="00271E3B">
        <w:rPr>
          <w:rFonts w:ascii="Arial" w:hAnsi="Arial" w:cs="Arial"/>
          <w:spacing w:val="1"/>
          <w:szCs w:val="22"/>
        </w:rPr>
        <w:t xml:space="preserve"> </w:t>
      </w:r>
      <w:r w:rsidRPr="00271E3B">
        <w:rPr>
          <w:rFonts w:ascii="Arial" w:hAnsi="Arial" w:cs="Arial"/>
          <w:szCs w:val="22"/>
        </w:rPr>
        <w:t>c</w:t>
      </w:r>
      <w:r w:rsidRPr="00271E3B">
        <w:rPr>
          <w:rFonts w:ascii="Arial" w:hAnsi="Arial" w:cs="Arial"/>
          <w:spacing w:val="-1"/>
          <w:szCs w:val="22"/>
        </w:rPr>
        <w:t>o</w:t>
      </w:r>
      <w:r w:rsidRPr="00271E3B">
        <w:rPr>
          <w:rFonts w:ascii="Arial" w:hAnsi="Arial" w:cs="Arial"/>
          <w:szCs w:val="22"/>
        </w:rPr>
        <w:t>ns</w:t>
      </w:r>
      <w:r w:rsidRPr="00271E3B">
        <w:rPr>
          <w:rFonts w:ascii="Arial" w:hAnsi="Arial" w:cs="Arial"/>
          <w:spacing w:val="-2"/>
          <w:szCs w:val="22"/>
        </w:rPr>
        <w:t>i</w:t>
      </w:r>
      <w:r w:rsidRPr="00271E3B">
        <w:rPr>
          <w:rFonts w:ascii="Arial" w:hAnsi="Arial" w:cs="Arial"/>
          <w:spacing w:val="1"/>
          <w:szCs w:val="22"/>
        </w:rPr>
        <w:t>d</w:t>
      </w:r>
      <w:r w:rsidRPr="00271E3B">
        <w:rPr>
          <w:rFonts w:ascii="Arial" w:hAnsi="Arial" w:cs="Arial"/>
          <w:szCs w:val="22"/>
        </w:rPr>
        <w:t>er</w:t>
      </w:r>
      <w:r w:rsidRPr="00271E3B">
        <w:rPr>
          <w:rFonts w:ascii="Arial" w:hAnsi="Arial" w:cs="Arial"/>
          <w:spacing w:val="1"/>
          <w:szCs w:val="22"/>
        </w:rPr>
        <w:t xml:space="preserve"> </w:t>
      </w:r>
      <w:r w:rsidRPr="00271E3B">
        <w:rPr>
          <w:rFonts w:ascii="Arial" w:hAnsi="Arial" w:cs="Arial"/>
          <w:szCs w:val="22"/>
        </w:rPr>
        <w:t>t</w:t>
      </w:r>
      <w:r w:rsidRPr="00271E3B">
        <w:rPr>
          <w:rFonts w:ascii="Arial" w:hAnsi="Arial" w:cs="Arial"/>
          <w:spacing w:val="1"/>
          <w:szCs w:val="22"/>
        </w:rPr>
        <w:t>h</w:t>
      </w:r>
      <w:r w:rsidRPr="00271E3B">
        <w:rPr>
          <w:rFonts w:ascii="Arial" w:hAnsi="Arial" w:cs="Arial"/>
          <w:szCs w:val="22"/>
        </w:rPr>
        <w:t>e pr</w:t>
      </w:r>
      <w:r w:rsidRPr="00271E3B">
        <w:rPr>
          <w:rFonts w:ascii="Arial" w:hAnsi="Arial" w:cs="Arial"/>
          <w:spacing w:val="-1"/>
          <w:szCs w:val="22"/>
        </w:rPr>
        <w:t>e</w:t>
      </w:r>
      <w:r w:rsidRPr="00271E3B">
        <w:rPr>
          <w:rFonts w:ascii="Arial" w:hAnsi="Arial" w:cs="Arial"/>
          <w:spacing w:val="1"/>
          <w:szCs w:val="22"/>
        </w:rPr>
        <w:t>v</w:t>
      </w:r>
      <w:r w:rsidRPr="00271E3B">
        <w:rPr>
          <w:rFonts w:ascii="Arial" w:hAnsi="Arial" w:cs="Arial"/>
          <w:szCs w:val="22"/>
        </w:rPr>
        <w:t>i</w:t>
      </w:r>
      <w:r w:rsidRPr="00271E3B">
        <w:rPr>
          <w:rFonts w:ascii="Arial" w:hAnsi="Arial" w:cs="Arial"/>
          <w:spacing w:val="-1"/>
          <w:szCs w:val="22"/>
        </w:rPr>
        <w:t>o</w:t>
      </w:r>
      <w:r w:rsidRPr="00271E3B">
        <w:rPr>
          <w:rFonts w:ascii="Arial" w:hAnsi="Arial" w:cs="Arial"/>
          <w:szCs w:val="22"/>
        </w:rPr>
        <w:t>us exp</w:t>
      </w:r>
      <w:r w:rsidRPr="00271E3B">
        <w:rPr>
          <w:rFonts w:ascii="Arial" w:hAnsi="Arial" w:cs="Arial"/>
          <w:spacing w:val="-1"/>
          <w:szCs w:val="22"/>
        </w:rPr>
        <w:t>e</w:t>
      </w:r>
      <w:r w:rsidRPr="00271E3B">
        <w:rPr>
          <w:rFonts w:ascii="Arial" w:hAnsi="Arial" w:cs="Arial"/>
          <w:szCs w:val="22"/>
        </w:rPr>
        <w:t>rience</w:t>
      </w:r>
      <w:r w:rsidRPr="00271E3B">
        <w:rPr>
          <w:rFonts w:ascii="Arial" w:hAnsi="Arial" w:cs="Arial"/>
          <w:spacing w:val="1"/>
          <w:szCs w:val="22"/>
        </w:rPr>
        <w:t xml:space="preserve"> </w:t>
      </w:r>
      <w:r w:rsidRPr="00271E3B">
        <w:rPr>
          <w:rFonts w:ascii="Arial" w:hAnsi="Arial" w:cs="Arial"/>
          <w:spacing w:val="-1"/>
          <w:szCs w:val="22"/>
        </w:rPr>
        <w:t>an</w:t>
      </w:r>
      <w:r w:rsidRPr="00271E3B">
        <w:rPr>
          <w:rFonts w:ascii="Arial" w:hAnsi="Arial" w:cs="Arial"/>
          <w:szCs w:val="22"/>
        </w:rPr>
        <w:t>d</w:t>
      </w:r>
      <w:r w:rsidRPr="00271E3B">
        <w:rPr>
          <w:rFonts w:ascii="Arial" w:hAnsi="Arial" w:cs="Arial"/>
          <w:spacing w:val="1"/>
          <w:szCs w:val="22"/>
        </w:rPr>
        <w:t xml:space="preserve"> </w:t>
      </w:r>
      <w:r w:rsidRPr="00271E3B">
        <w:rPr>
          <w:rFonts w:ascii="Arial" w:hAnsi="Arial" w:cs="Arial"/>
          <w:szCs w:val="22"/>
        </w:rPr>
        <w:t>qualifications</w:t>
      </w:r>
      <w:r w:rsidRPr="00271E3B">
        <w:rPr>
          <w:rFonts w:ascii="Arial" w:hAnsi="Arial" w:cs="Arial"/>
          <w:spacing w:val="1"/>
          <w:szCs w:val="22"/>
        </w:rPr>
        <w:t xml:space="preserve"> </w:t>
      </w:r>
      <w:r w:rsidRPr="00271E3B">
        <w:rPr>
          <w:rFonts w:ascii="Arial" w:hAnsi="Arial" w:cs="Arial"/>
          <w:szCs w:val="22"/>
        </w:rPr>
        <w:t>of</w:t>
      </w:r>
      <w:r w:rsidRPr="00271E3B">
        <w:rPr>
          <w:rFonts w:ascii="Arial" w:hAnsi="Arial" w:cs="Arial"/>
          <w:spacing w:val="1"/>
          <w:szCs w:val="22"/>
        </w:rPr>
        <w:t xml:space="preserve"> </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zCs w:val="22"/>
        </w:rPr>
        <w:t>e propo</w:t>
      </w:r>
      <w:r w:rsidRPr="00271E3B">
        <w:rPr>
          <w:rFonts w:ascii="Arial" w:hAnsi="Arial" w:cs="Arial"/>
          <w:spacing w:val="-1"/>
          <w:szCs w:val="22"/>
        </w:rPr>
        <w:t>s</w:t>
      </w:r>
      <w:r w:rsidRPr="00271E3B">
        <w:rPr>
          <w:rFonts w:ascii="Arial" w:hAnsi="Arial" w:cs="Arial"/>
          <w:szCs w:val="22"/>
        </w:rPr>
        <w:t>ed</w:t>
      </w:r>
      <w:r w:rsidRPr="00271E3B">
        <w:rPr>
          <w:rFonts w:ascii="Arial" w:hAnsi="Arial" w:cs="Arial"/>
          <w:spacing w:val="1"/>
          <w:szCs w:val="22"/>
        </w:rPr>
        <w:t xml:space="preserve"> </w:t>
      </w:r>
      <w:r w:rsidRPr="00271E3B">
        <w:rPr>
          <w:rFonts w:ascii="Arial" w:hAnsi="Arial" w:cs="Arial"/>
          <w:szCs w:val="22"/>
        </w:rPr>
        <w:t>Shar</w:t>
      </w:r>
      <w:r w:rsidRPr="00271E3B">
        <w:rPr>
          <w:rFonts w:ascii="Arial" w:hAnsi="Arial" w:cs="Arial"/>
          <w:spacing w:val="-2"/>
          <w:szCs w:val="22"/>
        </w:rPr>
        <w:t>i</w:t>
      </w:r>
      <w:r w:rsidRPr="00271E3B">
        <w:rPr>
          <w:rFonts w:ascii="Arial" w:hAnsi="Arial" w:cs="Arial"/>
          <w:szCs w:val="22"/>
        </w:rPr>
        <w:t>'a</w:t>
      </w:r>
      <w:r w:rsidRPr="00271E3B">
        <w:rPr>
          <w:rFonts w:ascii="Arial" w:hAnsi="Arial" w:cs="Arial"/>
          <w:spacing w:val="1"/>
          <w:szCs w:val="22"/>
        </w:rPr>
        <w:t xml:space="preserve"> </w:t>
      </w:r>
      <w:r w:rsidRPr="00271E3B">
        <w:rPr>
          <w:rFonts w:ascii="Arial" w:hAnsi="Arial" w:cs="Arial"/>
          <w:szCs w:val="22"/>
        </w:rPr>
        <w:t>Superviso</w:t>
      </w:r>
      <w:r w:rsidRPr="00271E3B">
        <w:rPr>
          <w:rFonts w:ascii="Arial" w:hAnsi="Arial" w:cs="Arial"/>
          <w:spacing w:val="1"/>
          <w:szCs w:val="22"/>
        </w:rPr>
        <w:t>r</w:t>
      </w:r>
      <w:r w:rsidRPr="00271E3B">
        <w:rPr>
          <w:rFonts w:ascii="Arial" w:hAnsi="Arial" w:cs="Arial"/>
          <w:szCs w:val="22"/>
        </w:rPr>
        <w:t>y</w:t>
      </w:r>
      <w:r w:rsidRPr="00271E3B">
        <w:rPr>
          <w:rFonts w:ascii="Arial" w:hAnsi="Arial" w:cs="Arial"/>
          <w:spacing w:val="1"/>
          <w:szCs w:val="22"/>
        </w:rPr>
        <w:t xml:space="preserve"> </w:t>
      </w:r>
      <w:r w:rsidRPr="00271E3B">
        <w:rPr>
          <w:rFonts w:ascii="Arial" w:hAnsi="Arial" w:cs="Arial"/>
          <w:szCs w:val="22"/>
        </w:rPr>
        <w:t>B</w:t>
      </w:r>
      <w:r w:rsidRPr="00271E3B">
        <w:rPr>
          <w:rFonts w:ascii="Arial" w:hAnsi="Arial" w:cs="Arial"/>
          <w:spacing w:val="1"/>
          <w:szCs w:val="22"/>
        </w:rPr>
        <w:t>o</w:t>
      </w:r>
      <w:r w:rsidRPr="00271E3B">
        <w:rPr>
          <w:rFonts w:ascii="Arial" w:hAnsi="Arial" w:cs="Arial"/>
          <w:spacing w:val="-2"/>
          <w:szCs w:val="22"/>
        </w:rPr>
        <w:t>a</w:t>
      </w:r>
      <w:r w:rsidRPr="00271E3B">
        <w:rPr>
          <w:rFonts w:ascii="Arial" w:hAnsi="Arial" w:cs="Arial"/>
          <w:szCs w:val="22"/>
        </w:rPr>
        <w:t>rd</w:t>
      </w:r>
      <w:r w:rsidRPr="00271E3B">
        <w:rPr>
          <w:rFonts w:ascii="Arial" w:hAnsi="Arial" w:cs="Arial"/>
          <w:spacing w:val="2"/>
          <w:szCs w:val="22"/>
        </w:rPr>
        <w:t xml:space="preserve"> </w:t>
      </w:r>
      <w:r w:rsidRPr="00271E3B">
        <w:rPr>
          <w:rFonts w:ascii="Arial" w:hAnsi="Arial" w:cs="Arial"/>
          <w:spacing w:val="-2"/>
          <w:szCs w:val="22"/>
        </w:rPr>
        <w:t>m</w:t>
      </w:r>
      <w:r w:rsidRPr="00271E3B">
        <w:rPr>
          <w:rFonts w:ascii="Arial" w:hAnsi="Arial" w:cs="Arial"/>
          <w:spacing w:val="1"/>
          <w:szCs w:val="22"/>
        </w:rPr>
        <w:t>e</w:t>
      </w:r>
      <w:r w:rsidRPr="00271E3B">
        <w:rPr>
          <w:rFonts w:ascii="Arial" w:hAnsi="Arial" w:cs="Arial"/>
          <w:spacing w:val="-2"/>
          <w:szCs w:val="22"/>
        </w:rPr>
        <w:t>m</w:t>
      </w:r>
      <w:r w:rsidRPr="00271E3B">
        <w:rPr>
          <w:rFonts w:ascii="Arial" w:hAnsi="Arial" w:cs="Arial"/>
          <w:spacing w:val="1"/>
          <w:szCs w:val="22"/>
        </w:rPr>
        <w:t>b</w:t>
      </w:r>
      <w:r w:rsidRPr="00271E3B">
        <w:rPr>
          <w:rFonts w:ascii="Arial" w:hAnsi="Arial" w:cs="Arial"/>
          <w:szCs w:val="22"/>
        </w:rPr>
        <w:t>ers</w:t>
      </w:r>
      <w:r w:rsidRPr="00271E3B">
        <w:rPr>
          <w:rFonts w:ascii="Arial" w:hAnsi="Arial" w:cs="Arial"/>
          <w:spacing w:val="1"/>
          <w:szCs w:val="22"/>
        </w:rPr>
        <w:t xml:space="preserve"> </w:t>
      </w:r>
      <w:r w:rsidRPr="00271E3B">
        <w:rPr>
          <w:rFonts w:ascii="Arial" w:hAnsi="Arial" w:cs="Arial"/>
          <w:szCs w:val="22"/>
        </w:rPr>
        <w:t>to assess</w:t>
      </w:r>
      <w:r w:rsidRPr="00271E3B">
        <w:rPr>
          <w:rFonts w:ascii="Arial" w:hAnsi="Arial" w:cs="Arial"/>
          <w:spacing w:val="17"/>
          <w:szCs w:val="22"/>
        </w:rPr>
        <w:t xml:space="preserve"> </w:t>
      </w:r>
      <w:r w:rsidRPr="00271E3B">
        <w:rPr>
          <w:rFonts w:ascii="Arial" w:hAnsi="Arial" w:cs="Arial"/>
          <w:szCs w:val="22"/>
        </w:rPr>
        <w:t>wheth</w:t>
      </w:r>
      <w:r w:rsidRPr="00271E3B">
        <w:rPr>
          <w:rFonts w:ascii="Arial" w:hAnsi="Arial" w:cs="Arial"/>
          <w:spacing w:val="-1"/>
          <w:szCs w:val="22"/>
        </w:rPr>
        <w:t>e</w:t>
      </w:r>
      <w:r w:rsidRPr="00271E3B">
        <w:rPr>
          <w:rFonts w:ascii="Arial" w:hAnsi="Arial" w:cs="Arial"/>
          <w:szCs w:val="22"/>
        </w:rPr>
        <w:t>r</w:t>
      </w:r>
      <w:r w:rsidRPr="00271E3B">
        <w:rPr>
          <w:rFonts w:ascii="Arial" w:hAnsi="Arial" w:cs="Arial"/>
          <w:spacing w:val="17"/>
          <w:szCs w:val="22"/>
        </w:rPr>
        <w:t xml:space="preserve"> </w:t>
      </w:r>
      <w:r w:rsidRPr="00271E3B">
        <w:rPr>
          <w:rFonts w:ascii="Arial" w:hAnsi="Arial" w:cs="Arial"/>
          <w:szCs w:val="22"/>
        </w:rPr>
        <w:t>the</w:t>
      </w:r>
      <w:r w:rsidRPr="00271E3B">
        <w:rPr>
          <w:rFonts w:ascii="Arial" w:hAnsi="Arial" w:cs="Arial"/>
          <w:spacing w:val="17"/>
          <w:szCs w:val="22"/>
        </w:rPr>
        <w:t xml:space="preserve"> </w:t>
      </w:r>
      <w:r w:rsidRPr="00271E3B">
        <w:rPr>
          <w:rFonts w:ascii="Arial" w:hAnsi="Arial" w:cs="Arial"/>
          <w:szCs w:val="22"/>
        </w:rPr>
        <w:t>proposed</w:t>
      </w:r>
      <w:r w:rsidRPr="00271E3B">
        <w:rPr>
          <w:rFonts w:ascii="Arial" w:hAnsi="Arial" w:cs="Arial"/>
          <w:spacing w:val="16"/>
          <w:szCs w:val="22"/>
        </w:rPr>
        <w:t xml:space="preserve"> </w:t>
      </w:r>
      <w:r w:rsidRPr="00271E3B">
        <w:rPr>
          <w:rFonts w:ascii="Arial" w:hAnsi="Arial" w:cs="Arial"/>
          <w:szCs w:val="22"/>
        </w:rPr>
        <w:t>Sh</w:t>
      </w:r>
      <w:r w:rsidRPr="00271E3B">
        <w:rPr>
          <w:rFonts w:ascii="Arial" w:hAnsi="Arial" w:cs="Arial"/>
          <w:spacing w:val="-1"/>
          <w:szCs w:val="22"/>
        </w:rPr>
        <w:t>a</w:t>
      </w:r>
      <w:r w:rsidRPr="00271E3B">
        <w:rPr>
          <w:rFonts w:ascii="Arial" w:hAnsi="Arial" w:cs="Arial"/>
          <w:szCs w:val="22"/>
        </w:rPr>
        <w:t>ri'a</w:t>
      </w:r>
      <w:r w:rsidRPr="00271E3B">
        <w:rPr>
          <w:rFonts w:ascii="Arial" w:hAnsi="Arial" w:cs="Arial"/>
          <w:spacing w:val="17"/>
          <w:szCs w:val="22"/>
        </w:rPr>
        <w:t xml:space="preserve"> </w:t>
      </w:r>
      <w:r w:rsidRPr="00271E3B">
        <w:rPr>
          <w:rFonts w:ascii="Arial" w:hAnsi="Arial" w:cs="Arial"/>
          <w:szCs w:val="22"/>
        </w:rPr>
        <w:t>Sup</w:t>
      </w:r>
      <w:r w:rsidRPr="00271E3B">
        <w:rPr>
          <w:rFonts w:ascii="Arial" w:hAnsi="Arial" w:cs="Arial"/>
          <w:spacing w:val="-1"/>
          <w:szCs w:val="22"/>
        </w:rPr>
        <w:t>e</w:t>
      </w:r>
      <w:r w:rsidRPr="00271E3B">
        <w:rPr>
          <w:rFonts w:ascii="Arial" w:hAnsi="Arial" w:cs="Arial"/>
          <w:szCs w:val="22"/>
        </w:rPr>
        <w:t>rvi</w:t>
      </w:r>
      <w:r w:rsidRPr="00271E3B">
        <w:rPr>
          <w:rFonts w:ascii="Arial" w:hAnsi="Arial" w:cs="Arial"/>
          <w:spacing w:val="-1"/>
          <w:szCs w:val="22"/>
        </w:rPr>
        <w:t>s</w:t>
      </w:r>
      <w:r w:rsidRPr="00271E3B">
        <w:rPr>
          <w:rFonts w:ascii="Arial" w:hAnsi="Arial" w:cs="Arial"/>
          <w:szCs w:val="22"/>
        </w:rPr>
        <w:t>ory</w:t>
      </w:r>
      <w:r w:rsidRPr="00271E3B">
        <w:rPr>
          <w:rFonts w:ascii="Arial" w:hAnsi="Arial" w:cs="Arial"/>
          <w:spacing w:val="17"/>
          <w:szCs w:val="22"/>
        </w:rPr>
        <w:t xml:space="preserve"> </w:t>
      </w:r>
      <w:r w:rsidRPr="00271E3B">
        <w:rPr>
          <w:rFonts w:ascii="Arial" w:hAnsi="Arial" w:cs="Arial"/>
          <w:szCs w:val="22"/>
        </w:rPr>
        <w:t>Bo</w:t>
      </w:r>
      <w:r w:rsidRPr="00271E3B">
        <w:rPr>
          <w:rFonts w:ascii="Arial" w:hAnsi="Arial" w:cs="Arial"/>
          <w:spacing w:val="-1"/>
          <w:szCs w:val="22"/>
        </w:rPr>
        <w:t>a</w:t>
      </w:r>
      <w:r w:rsidRPr="00271E3B">
        <w:rPr>
          <w:rFonts w:ascii="Arial" w:hAnsi="Arial" w:cs="Arial"/>
          <w:szCs w:val="22"/>
        </w:rPr>
        <w:t>rd</w:t>
      </w:r>
      <w:r w:rsidRPr="00271E3B">
        <w:rPr>
          <w:rFonts w:ascii="Arial" w:hAnsi="Arial" w:cs="Arial"/>
          <w:spacing w:val="17"/>
          <w:szCs w:val="22"/>
        </w:rPr>
        <w:t xml:space="preserve"> </w:t>
      </w:r>
      <w:r w:rsidRPr="00271E3B">
        <w:rPr>
          <w:rFonts w:ascii="Arial" w:hAnsi="Arial" w:cs="Arial"/>
          <w:spacing w:val="-2"/>
          <w:szCs w:val="22"/>
        </w:rPr>
        <w:t>m</w:t>
      </w:r>
      <w:r w:rsidRPr="00271E3B">
        <w:rPr>
          <w:rFonts w:ascii="Arial" w:hAnsi="Arial" w:cs="Arial"/>
          <w:spacing w:val="1"/>
          <w:szCs w:val="22"/>
        </w:rPr>
        <w:t>e</w:t>
      </w:r>
      <w:r w:rsidRPr="00271E3B">
        <w:rPr>
          <w:rFonts w:ascii="Arial" w:hAnsi="Arial" w:cs="Arial"/>
          <w:spacing w:val="-2"/>
          <w:szCs w:val="22"/>
        </w:rPr>
        <w:t>m</w:t>
      </w:r>
      <w:r w:rsidRPr="00271E3B">
        <w:rPr>
          <w:rFonts w:ascii="Arial" w:hAnsi="Arial" w:cs="Arial"/>
          <w:spacing w:val="1"/>
          <w:szCs w:val="22"/>
        </w:rPr>
        <w:t>b</w:t>
      </w:r>
      <w:r w:rsidRPr="00271E3B">
        <w:rPr>
          <w:rFonts w:ascii="Arial" w:hAnsi="Arial" w:cs="Arial"/>
          <w:szCs w:val="22"/>
        </w:rPr>
        <w:t>er</w:t>
      </w:r>
      <w:r w:rsidRPr="00271E3B">
        <w:rPr>
          <w:rFonts w:ascii="Arial" w:hAnsi="Arial" w:cs="Arial"/>
          <w:spacing w:val="17"/>
          <w:szCs w:val="22"/>
        </w:rPr>
        <w:t xml:space="preserve"> </w:t>
      </w:r>
      <w:r w:rsidRPr="00271E3B">
        <w:rPr>
          <w:rFonts w:ascii="Arial" w:hAnsi="Arial" w:cs="Arial"/>
          <w:szCs w:val="22"/>
        </w:rPr>
        <w:t>is</w:t>
      </w:r>
      <w:r w:rsidRPr="00271E3B">
        <w:rPr>
          <w:rFonts w:ascii="Arial" w:hAnsi="Arial" w:cs="Arial"/>
          <w:spacing w:val="17"/>
          <w:szCs w:val="22"/>
        </w:rPr>
        <w:t xml:space="preserve"> </w:t>
      </w:r>
      <w:r w:rsidRPr="00271E3B">
        <w:rPr>
          <w:rFonts w:ascii="Arial" w:hAnsi="Arial" w:cs="Arial"/>
          <w:szCs w:val="22"/>
        </w:rPr>
        <w:t>co</w:t>
      </w:r>
      <w:r w:rsidRPr="00271E3B">
        <w:rPr>
          <w:rFonts w:ascii="Arial" w:hAnsi="Arial" w:cs="Arial"/>
          <w:spacing w:val="-2"/>
          <w:szCs w:val="22"/>
        </w:rPr>
        <w:t>m</w:t>
      </w:r>
      <w:r w:rsidRPr="00271E3B">
        <w:rPr>
          <w:rFonts w:ascii="Arial" w:hAnsi="Arial" w:cs="Arial"/>
          <w:spacing w:val="1"/>
          <w:szCs w:val="22"/>
        </w:rPr>
        <w:t>p</w:t>
      </w:r>
      <w:r w:rsidRPr="00271E3B">
        <w:rPr>
          <w:rFonts w:ascii="Arial" w:hAnsi="Arial" w:cs="Arial"/>
          <w:szCs w:val="22"/>
        </w:rPr>
        <w:t>etent</w:t>
      </w:r>
      <w:r w:rsidRPr="00271E3B">
        <w:rPr>
          <w:rFonts w:ascii="Arial" w:hAnsi="Arial" w:cs="Arial"/>
          <w:spacing w:val="17"/>
          <w:szCs w:val="22"/>
        </w:rPr>
        <w:t xml:space="preserve"> </w:t>
      </w:r>
      <w:r w:rsidRPr="00271E3B">
        <w:rPr>
          <w:rFonts w:ascii="Arial" w:hAnsi="Arial" w:cs="Arial"/>
          <w:szCs w:val="22"/>
        </w:rPr>
        <w:t>to</w:t>
      </w:r>
      <w:r w:rsidRPr="00271E3B">
        <w:rPr>
          <w:rFonts w:ascii="Arial" w:hAnsi="Arial" w:cs="Arial"/>
          <w:spacing w:val="17"/>
          <w:szCs w:val="22"/>
        </w:rPr>
        <w:t xml:space="preserve"> </w:t>
      </w:r>
      <w:r w:rsidRPr="00271E3B">
        <w:rPr>
          <w:rFonts w:ascii="Arial" w:hAnsi="Arial" w:cs="Arial"/>
          <w:szCs w:val="22"/>
        </w:rPr>
        <w:t>advi</w:t>
      </w:r>
      <w:r w:rsidRPr="00271E3B">
        <w:rPr>
          <w:rFonts w:ascii="Arial" w:hAnsi="Arial" w:cs="Arial"/>
          <w:spacing w:val="1"/>
          <w:szCs w:val="22"/>
        </w:rPr>
        <w:t>s</w:t>
      </w:r>
      <w:r w:rsidRPr="00271E3B">
        <w:rPr>
          <w:rFonts w:ascii="Arial" w:hAnsi="Arial" w:cs="Arial"/>
          <w:szCs w:val="22"/>
        </w:rPr>
        <w:t>e on 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1"/>
          <w:szCs w:val="22"/>
        </w:rPr>
        <w:t xml:space="preserve"> </w:t>
      </w:r>
      <w:r w:rsidRPr="00271E3B">
        <w:rPr>
          <w:rFonts w:ascii="Arial" w:hAnsi="Arial" w:cs="Arial"/>
          <w:szCs w:val="22"/>
        </w:rPr>
        <w:t>Isla</w:t>
      </w:r>
      <w:r w:rsidRPr="00271E3B">
        <w:rPr>
          <w:rFonts w:ascii="Arial" w:hAnsi="Arial" w:cs="Arial"/>
          <w:spacing w:val="-2"/>
          <w:szCs w:val="22"/>
        </w:rPr>
        <w:t>m</w:t>
      </w:r>
      <w:r w:rsidRPr="00271E3B">
        <w:rPr>
          <w:rFonts w:ascii="Arial" w:hAnsi="Arial" w:cs="Arial"/>
          <w:szCs w:val="22"/>
        </w:rPr>
        <w:t>ic</w:t>
      </w:r>
      <w:r w:rsidRPr="00271E3B">
        <w:rPr>
          <w:rFonts w:ascii="Arial" w:hAnsi="Arial" w:cs="Arial"/>
          <w:spacing w:val="2"/>
          <w:szCs w:val="22"/>
        </w:rPr>
        <w:t xml:space="preserve"> </w:t>
      </w:r>
      <w:r w:rsidRPr="00271E3B">
        <w:rPr>
          <w:rFonts w:ascii="Arial" w:hAnsi="Arial" w:cs="Arial"/>
          <w:szCs w:val="22"/>
        </w:rPr>
        <w:t xml:space="preserve">Financial </w:t>
      </w:r>
      <w:r w:rsidRPr="00271E3B">
        <w:rPr>
          <w:rFonts w:ascii="Arial" w:hAnsi="Arial" w:cs="Arial"/>
          <w:spacing w:val="-2"/>
          <w:szCs w:val="22"/>
        </w:rPr>
        <w:t>B</w:t>
      </w:r>
      <w:r w:rsidRPr="00271E3B">
        <w:rPr>
          <w:rFonts w:ascii="Arial" w:hAnsi="Arial" w:cs="Arial"/>
          <w:spacing w:val="1"/>
          <w:szCs w:val="22"/>
        </w:rPr>
        <w:t>u</w:t>
      </w:r>
      <w:r w:rsidRPr="00271E3B">
        <w:rPr>
          <w:rFonts w:ascii="Arial" w:hAnsi="Arial" w:cs="Arial"/>
          <w:szCs w:val="22"/>
        </w:rPr>
        <w:t>s</w:t>
      </w:r>
      <w:r w:rsidRPr="00271E3B">
        <w:rPr>
          <w:rFonts w:ascii="Arial" w:hAnsi="Arial" w:cs="Arial"/>
          <w:spacing w:val="-2"/>
          <w:szCs w:val="22"/>
        </w:rPr>
        <w:t>i</w:t>
      </w:r>
      <w:r w:rsidRPr="00271E3B">
        <w:rPr>
          <w:rFonts w:ascii="Arial" w:hAnsi="Arial" w:cs="Arial"/>
          <w:szCs w:val="22"/>
        </w:rPr>
        <w:t>ness</w:t>
      </w:r>
      <w:r w:rsidRPr="00271E3B">
        <w:rPr>
          <w:rFonts w:ascii="Arial" w:hAnsi="Arial" w:cs="Arial"/>
          <w:spacing w:val="1"/>
          <w:szCs w:val="22"/>
        </w:rPr>
        <w:t xml:space="preserve"> </w:t>
      </w:r>
      <w:r w:rsidRPr="00271E3B">
        <w:rPr>
          <w:rFonts w:ascii="Arial" w:hAnsi="Arial" w:cs="Arial"/>
          <w:spacing w:val="-2"/>
          <w:szCs w:val="22"/>
        </w:rPr>
        <w:t>t</w:t>
      </w:r>
      <w:r w:rsidRPr="00271E3B">
        <w:rPr>
          <w:rFonts w:ascii="Arial" w:hAnsi="Arial" w:cs="Arial"/>
          <w:szCs w:val="22"/>
        </w:rPr>
        <w:t>o be</w:t>
      </w:r>
      <w:r w:rsidRPr="00271E3B">
        <w:rPr>
          <w:rFonts w:ascii="Arial" w:hAnsi="Arial" w:cs="Arial"/>
          <w:spacing w:val="-1"/>
          <w:szCs w:val="22"/>
        </w:rPr>
        <w:t xml:space="preserve"> </w:t>
      </w:r>
      <w:r w:rsidRPr="00271E3B">
        <w:rPr>
          <w:rFonts w:ascii="Arial" w:hAnsi="Arial" w:cs="Arial"/>
          <w:szCs w:val="22"/>
        </w:rPr>
        <w:t>u</w:t>
      </w:r>
      <w:r w:rsidRPr="00271E3B">
        <w:rPr>
          <w:rFonts w:ascii="Arial" w:hAnsi="Arial" w:cs="Arial"/>
          <w:spacing w:val="-1"/>
          <w:szCs w:val="22"/>
        </w:rPr>
        <w:t>n</w:t>
      </w:r>
      <w:r w:rsidRPr="00271E3B">
        <w:rPr>
          <w:rFonts w:ascii="Arial" w:hAnsi="Arial" w:cs="Arial"/>
          <w:szCs w:val="22"/>
        </w:rPr>
        <w:t>d</w:t>
      </w:r>
      <w:r w:rsidRPr="00271E3B">
        <w:rPr>
          <w:rFonts w:ascii="Arial" w:hAnsi="Arial" w:cs="Arial"/>
          <w:spacing w:val="-1"/>
          <w:szCs w:val="22"/>
        </w:rPr>
        <w:t>e</w:t>
      </w:r>
      <w:r w:rsidRPr="00271E3B">
        <w:rPr>
          <w:rFonts w:ascii="Arial" w:hAnsi="Arial" w:cs="Arial"/>
          <w:szCs w:val="22"/>
        </w:rPr>
        <w:t>rtak</w:t>
      </w:r>
      <w:r w:rsidRPr="00271E3B">
        <w:rPr>
          <w:rFonts w:ascii="Arial" w:hAnsi="Arial" w:cs="Arial"/>
          <w:spacing w:val="-1"/>
          <w:szCs w:val="22"/>
        </w:rPr>
        <w:t>e</w:t>
      </w:r>
      <w:r w:rsidRPr="00271E3B">
        <w:rPr>
          <w:rFonts w:ascii="Arial" w:hAnsi="Arial" w:cs="Arial"/>
          <w:szCs w:val="22"/>
        </w:rPr>
        <w:t>n by t</w:t>
      </w:r>
      <w:r w:rsidRPr="00271E3B">
        <w:rPr>
          <w:rFonts w:ascii="Arial" w:hAnsi="Arial" w:cs="Arial"/>
          <w:spacing w:val="1"/>
          <w:szCs w:val="22"/>
        </w:rPr>
        <w:t>h</w:t>
      </w:r>
      <w:r w:rsidRPr="00271E3B">
        <w:rPr>
          <w:rFonts w:ascii="Arial" w:hAnsi="Arial" w:cs="Arial"/>
          <w:szCs w:val="22"/>
        </w:rPr>
        <w:t>e</w:t>
      </w:r>
      <w:r w:rsidRPr="00271E3B">
        <w:rPr>
          <w:rFonts w:ascii="Arial" w:hAnsi="Arial" w:cs="Arial"/>
          <w:spacing w:val="-1"/>
          <w:szCs w:val="22"/>
        </w:rPr>
        <w:t xml:space="preserve"> </w:t>
      </w:r>
      <w:r w:rsidRPr="00271E3B">
        <w:rPr>
          <w:rFonts w:ascii="Arial" w:hAnsi="Arial" w:cs="Arial"/>
          <w:szCs w:val="22"/>
        </w:rPr>
        <w:t>Au</w:t>
      </w:r>
      <w:r w:rsidRPr="00271E3B">
        <w:rPr>
          <w:rFonts w:ascii="Arial" w:hAnsi="Arial" w:cs="Arial"/>
          <w:spacing w:val="-2"/>
          <w:szCs w:val="22"/>
        </w:rPr>
        <w:t>t</w:t>
      </w:r>
      <w:r w:rsidRPr="00271E3B">
        <w:rPr>
          <w:rFonts w:ascii="Arial" w:hAnsi="Arial" w:cs="Arial"/>
          <w:spacing w:val="1"/>
          <w:szCs w:val="22"/>
        </w:rPr>
        <w:t>h</w:t>
      </w:r>
      <w:r w:rsidRPr="00271E3B">
        <w:rPr>
          <w:rFonts w:ascii="Arial" w:hAnsi="Arial" w:cs="Arial"/>
          <w:spacing w:val="-1"/>
          <w:szCs w:val="22"/>
        </w:rPr>
        <w:t>o</w:t>
      </w:r>
      <w:r w:rsidRPr="00271E3B">
        <w:rPr>
          <w:rFonts w:ascii="Arial" w:hAnsi="Arial" w:cs="Arial"/>
          <w:szCs w:val="22"/>
        </w:rPr>
        <w:t>rised P</w:t>
      </w:r>
      <w:r w:rsidRPr="00271E3B">
        <w:rPr>
          <w:rFonts w:ascii="Arial" w:hAnsi="Arial" w:cs="Arial"/>
          <w:spacing w:val="-1"/>
          <w:szCs w:val="22"/>
        </w:rPr>
        <w:t>er</w:t>
      </w:r>
      <w:r w:rsidRPr="00271E3B">
        <w:rPr>
          <w:rFonts w:ascii="Arial" w:hAnsi="Arial" w:cs="Arial"/>
          <w:szCs w:val="22"/>
        </w:rPr>
        <w:t>so</w:t>
      </w:r>
      <w:r w:rsidRPr="00271E3B">
        <w:rPr>
          <w:rFonts w:ascii="Arial" w:hAnsi="Arial" w:cs="Arial"/>
          <w:spacing w:val="-1"/>
          <w:szCs w:val="22"/>
        </w:rPr>
        <w:t>n</w:t>
      </w:r>
      <w:r w:rsidR="00B7661D" w:rsidRPr="00271E3B">
        <w:rPr>
          <w:rFonts w:ascii="Arial" w:hAnsi="Arial" w:cs="Arial"/>
          <w:iCs/>
          <w:szCs w:val="22"/>
        </w:rPr>
        <w:t xml:space="preserve"> or Recognised Body, as relevant</w:t>
      </w:r>
      <w:r w:rsidRPr="00271E3B">
        <w:rPr>
          <w:rFonts w:ascii="Arial" w:hAnsi="Arial" w:cs="Arial"/>
          <w:szCs w:val="22"/>
        </w:rPr>
        <w:t>.</w:t>
      </w:r>
    </w:p>
    <w:p w14:paraId="4416DB36" w14:textId="2FF5700F" w:rsidR="00AB3A5E" w:rsidRPr="00271E3B" w:rsidRDefault="00AB3A5E" w:rsidP="007E7D4D">
      <w:pPr>
        <w:pStyle w:val="Heading3"/>
        <w:rPr>
          <w:rFonts w:ascii="Arial" w:hAnsi="Arial" w:cs="Arial"/>
          <w:szCs w:val="22"/>
        </w:rPr>
      </w:pPr>
      <w:bookmarkStart w:id="16" w:name="_Ref412857349"/>
      <w:r w:rsidRPr="00271E3B">
        <w:rPr>
          <w:rFonts w:ascii="Arial" w:hAnsi="Arial" w:cs="Arial"/>
          <w:szCs w:val="22"/>
        </w:rPr>
        <w:t>An</w:t>
      </w:r>
      <w:r w:rsidRPr="00271E3B">
        <w:rPr>
          <w:rFonts w:ascii="Arial" w:hAnsi="Arial" w:cs="Arial"/>
          <w:spacing w:val="-3"/>
          <w:szCs w:val="22"/>
        </w:rPr>
        <w:t xml:space="preserve"> </w:t>
      </w:r>
      <w:r w:rsidRPr="00271E3B">
        <w:rPr>
          <w:rFonts w:ascii="Arial" w:hAnsi="Arial" w:cs="Arial"/>
          <w:szCs w:val="22"/>
        </w:rPr>
        <w:t>Authorised</w:t>
      </w:r>
      <w:r w:rsidRPr="00271E3B">
        <w:rPr>
          <w:rFonts w:ascii="Arial" w:hAnsi="Arial" w:cs="Arial"/>
          <w:spacing w:val="-11"/>
          <w:szCs w:val="22"/>
        </w:rPr>
        <w:t xml:space="preserve"> </w:t>
      </w:r>
      <w:r w:rsidRPr="00271E3B">
        <w:rPr>
          <w:rFonts w:ascii="Arial" w:hAnsi="Arial" w:cs="Arial"/>
          <w:szCs w:val="22"/>
        </w:rPr>
        <w:t>Person</w:t>
      </w:r>
      <w:r w:rsidR="00B7661D" w:rsidRPr="00271E3B">
        <w:rPr>
          <w:rFonts w:ascii="Arial" w:hAnsi="Arial" w:cs="Arial"/>
          <w:iCs/>
          <w:szCs w:val="22"/>
        </w:rPr>
        <w:t xml:space="preserve"> or Recognised Body</w:t>
      </w:r>
      <w:r w:rsidRPr="00271E3B">
        <w:rPr>
          <w:rFonts w:ascii="Arial" w:hAnsi="Arial" w:cs="Arial"/>
          <w:spacing w:val="-7"/>
          <w:szCs w:val="22"/>
        </w:rPr>
        <w:t xml:space="preserve"> </w:t>
      </w:r>
      <w:r w:rsidRPr="00271E3B">
        <w:rPr>
          <w:rFonts w:ascii="Arial" w:hAnsi="Arial" w:cs="Arial"/>
          <w:szCs w:val="22"/>
        </w:rPr>
        <w:t>must</w:t>
      </w:r>
      <w:r w:rsidRPr="00271E3B">
        <w:rPr>
          <w:rFonts w:ascii="Arial" w:hAnsi="Arial" w:cs="Arial"/>
          <w:spacing w:val="-5"/>
          <w:szCs w:val="22"/>
        </w:rPr>
        <w:t xml:space="preserve"> </w:t>
      </w:r>
      <w:r w:rsidRPr="00271E3B">
        <w:rPr>
          <w:rFonts w:ascii="Arial" w:hAnsi="Arial" w:cs="Arial"/>
          <w:szCs w:val="22"/>
        </w:rPr>
        <w:t>document</w:t>
      </w:r>
      <w:r w:rsidRPr="00271E3B">
        <w:rPr>
          <w:rFonts w:ascii="Arial" w:hAnsi="Arial" w:cs="Arial"/>
          <w:spacing w:val="-10"/>
          <w:szCs w:val="22"/>
        </w:rPr>
        <w:t xml:space="preserve"> </w:t>
      </w:r>
      <w:r w:rsidRPr="00271E3B">
        <w:rPr>
          <w:rFonts w:ascii="Arial" w:hAnsi="Arial" w:cs="Arial"/>
          <w:szCs w:val="22"/>
        </w:rPr>
        <w:t>its</w:t>
      </w:r>
      <w:r w:rsidRPr="00271E3B">
        <w:rPr>
          <w:rFonts w:ascii="Arial" w:hAnsi="Arial" w:cs="Arial"/>
          <w:spacing w:val="-2"/>
          <w:szCs w:val="22"/>
        </w:rPr>
        <w:t xml:space="preserve"> </w:t>
      </w:r>
      <w:r w:rsidRPr="00271E3B">
        <w:rPr>
          <w:rFonts w:ascii="Arial" w:hAnsi="Arial" w:cs="Arial"/>
          <w:szCs w:val="22"/>
        </w:rPr>
        <w:t>policy</w:t>
      </w:r>
      <w:r w:rsidRPr="00271E3B">
        <w:rPr>
          <w:rFonts w:ascii="Arial" w:hAnsi="Arial" w:cs="Arial"/>
          <w:spacing w:val="-6"/>
          <w:szCs w:val="22"/>
        </w:rPr>
        <w:t xml:space="preserve"> </w:t>
      </w:r>
      <w:r w:rsidRPr="00271E3B">
        <w:rPr>
          <w:rFonts w:ascii="Arial" w:hAnsi="Arial" w:cs="Arial"/>
          <w:szCs w:val="22"/>
        </w:rPr>
        <w:t>in</w:t>
      </w:r>
      <w:r w:rsidRPr="00271E3B">
        <w:rPr>
          <w:rFonts w:ascii="Arial" w:hAnsi="Arial" w:cs="Arial"/>
          <w:spacing w:val="-2"/>
          <w:szCs w:val="22"/>
        </w:rPr>
        <w:t xml:space="preserve"> </w:t>
      </w:r>
      <w:r w:rsidRPr="00271E3B">
        <w:rPr>
          <w:rFonts w:ascii="Arial" w:hAnsi="Arial" w:cs="Arial"/>
          <w:szCs w:val="22"/>
        </w:rPr>
        <w:t>relation</w:t>
      </w:r>
      <w:r w:rsidRPr="00271E3B">
        <w:rPr>
          <w:rFonts w:ascii="Arial" w:hAnsi="Arial" w:cs="Arial"/>
          <w:spacing w:val="-7"/>
          <w:szCs w:val="22"/>
        </w:rPr>
        <w:t xml:space="preserve"> </w:t>
      </w:r>
      <w:r w:rsidRPr="00271E3B">
        <w:rPr>
          <w:rFonts w:ascii="Arial" w:hAnsi="Arial" w:cs="Arial"/>
          <w:spacing w:val="-1"/>
          <w:w w:val="99"/>
          <w:szCs w:val="22"/>
        </w:rPr>
        <w:t>t</w:t>
      </w:r>
      <w:r w:rsidRPr="00271E3B">
        <w:rPr>
          <w:rFonts w:ascii="Arial" w:hAnsi="Arial" w:cs="Arial"/>
          <w:w w:val="99"/>
          <w:szCs w:val="22"/>
        </w:rPr>
        <w:t>o:</w:t>
      </w:r>
      <w:bookmarkEnd w:id="16"/>
    </w:p>
    <w:p w14:paraId="3BE47D16" w14:textId="77777777" w:rsidR="00AB3A5E" w:rsidRPr="00271E3B" w:rsidRDefault="00AB3A5E" w:rsidP="00C51470">
      <w:pPr>
        <w:pStyle w:val="Heading4"/>
        <w:rPr>
          <w:rFonts w:ascii="Arial" w:hAnsi="Arial" w:cs="Arial"/>
          <w:szCs w:val="22"/>
        </w:rPr>
      </w:pPr>
      <w:r w:rsidRPr="00271E3B">
        <w:rPr>
          <w:rFonts w:ascii="Arial" w:hAnsi="Arial" w:cs="Arial"/>
          <w:szCs w:val="22"/>
        </w:rPr>
        <w:t>how</w:t>
      </w:r>
      <w:r w:rsidRPr="00271E3B">
        <w:rPr>
          <w:rFonts w:ascii="Arial" w:hAnsi="Arial" w:cs="Arial"/>
          <w:spacing w:val="51"/>
          <w:szCs w:val="22"/>
        </w:rPr>
        <w:t xml:space="preserve"> </w:t>
      </w:r>
      <w:r w:rsidRPr="00271E3B">
        <w:rPr>
          <w:rFonts w:ascii="Arial" w:hAnsi="Arial" w:cs="Arial"/>
          <w:szCs w:val="22"/>
        </w:rPr>
        <w:t>appointments,</w:t>
      </w:r>
      <w:r w:rsidRPr="00271E3B">
        <w:rPr>
          <w:rFonts w:ascii="Arial" w:hAnsi="Arial" w:cs="Arial"/>
          <w:spacing w:val="41"/>
          <w:szCs w:val="22"/>
        </w:rPr>
        <w:t xml:space="preserve"> </w:t>
      </w:r>
      <w:r w:rsidRPr="00271E3B">
        <w:rPr>
          <w:rFonts w:ascii="Arial" w:hAnsi="Arial" w:cs="Arial"/>
          <w:szCs w:val="22"/>
        </w:rPr>
        <w:t>dismissals</w:t>
      </w:r>
      <w:r w:rsidRPr="00271E3B">
        <w:rPr>
          <w:rFonts w:ascii="Arial" w:hAnsi="Arial" w:cs="Arial"/>
          <w:spacing w:val="45"/>
          <w:szCs w:val="22"/>
        </w:rPr>
        <w:t xml:space="preserve"> </w:t>
      </w:r>
      <w:r w:rsidRPr="00271E3B">
        <w:rPr>
          <w:rFonts w:ascii="Arial" w:hAnsi="Arial" w:cs="Arial"/>
          <w:szCs w:val="22"/>
        </w:rPr>
        <w:t>or</w:t>
      </w:r>
      <w:r w:rsidRPr="00271E3B">
        <w:rPr>
          <w:rFonts w:ascii="Arial" w:hAnsi="Arial" w:cs="Arial"/>
          <w:spacing w:val="52"/>
          <w:szCs w:val="22"/>
        </w:rPr>
        <w:t xml:space="preserve"> </w:t>
      </w:r>
      <w:r w:rsidRPr="00271E3B">
        <w:rPr>
          <w:rFonts w:ascii="Arial" w:hAnsi="Arial" w:cs="Arial"/>
          <w:szCs w:val="22"/>
        </w:rPr>
        <w:t>changes</w:t>
      </w:r>
      <w:r w:rsidRPr="00271E3B">
        <w:rPr>
          <w:rFonts w:ascii="Arial" w:hAnsi="Arial" w:cs="Arial"/>
          <w:spacing w:val="47"/>
          <w:szCs w:val="22"/>
        </w:rPr>
        <w:t xml:space="preserve"> </w:t>
      </w:r>
      <w:r w:rsidRPr="00271E3B">
        <w:rPr>
          <w:rFonts w:ascii="Arial" w:hAnsi="Arial" w:cs="Arial"/>
          <w:szCs w:val="22"/>
        </w:rPr>
        <w:t>will</w:t>
      </w:r>
      <w:r w:rsidRPr="00271E3B">
        <w:rPr>
          <w:rFonts w:ascii="Arial" w:hAnsi="Arial" w:cs="Arial"/>
          <w:spacing w:val="52"/>
          <w:szCs w:val="22"/>
        </w:rPr>
        <w:t xml:space="preserve"> </w:t>
      </w:r>
      <w:r w:rsidRPr="00271E3B">
        <w:rPr>
          <w:rFonts w:ascii="Arial" w:hAnsi="Arial" w:cs="Arial"/>
          <w:szCs w:val="22"/>
        </w:rPr>
        <w:t>be</w:t>
      </w:r>
      <w:r w:rsidRPr="00271E3B">
        <w:rPr>
          <w:rFonts w:ascii="Arial" w:hAnsi="Arial" w:cs="Arial"/>
          <w:spacing w:val="53"/>
          <w:szCs w:val="22"/>
        </w:rPr>
        <w:t xml:space="preserve"> </w:t>
      </w:r>
      <w:r w:rsidRPr="00271E3B">
        <w:rPr>
          <w:rFonts w:ascii="Arial" w:hAnsi="Arial" w:cs="Arial"/>
          <w:szCs w:val="22"/>
        </w:rPr>
        <w:t>made</w:t>
      </w:r>
      <w:r w:rsidRPr="00271E3B">
        <w:rPr>
          <w:rFonts w:ascii="Arial" w:hAnsi="Arial" w:cs="Arial"/>
          <w:spacing w:val="50"/>
          <w:szCs w:val="22"/>
        </w:rPr>
        <w:t xml:space="preserve"> </w:t>
      </w:r>
      <w:r w:rsidRPr="00271E3B">
        <w:rPr>
          <w:rFonts w:ascii="Arial" w:hAnsi="Arial" w:cs="Arial"/>
          <w:szCs w:val="22"/>
        </w:rPr>
        <w:t>to</w:t>
      </w:r>
      <w:r w:rsidRPr="00271E3B">
        <w:rPr>
          <w:rFonts w:ascii="Arial" w:hAnsi="Arial" w:cs="Arial"/>
          <w:spacing w:val="53"/>
          <w:szCs w:val="22"/>
        </w:rPr>
        <w:t xml:space="preserve"> </w:t>
      </w:r>
      <w:r w:rsidRPr="00271E3B">
        <w:rPr>
          <w:rFonts w:ascii="Arial" w:hAnsi="Arial" w:cs="Arial"/>
          <w:szCs w:val="22"/>
        </w:rPr>
        <w:t>the Shari'a</w:t>
      </w:r>
      <w:r w:rsidRPr="00271E3B">
        <w:rPr>
          <w:rFonts w:ascii="Arial" w:hAnsi="Arial" w:cs="Arial"/>
          <w:spacing w:val="-7"/>
          <w:szCs w:val="22"/>
        </w:rPr>
        <w:t xml:space="preserve"> </w:t>
      </w:r>
      <w:r w:rsidRPr="00271E3B">
        <w:rPr>
          <w:rFonts w:ascii="Arial" w:hAnsi="Arial" w:cs="Arial"/>
          <w:szCs w:val="22"/>
        </w:rPr>
        <w:t>Supervisory</w:t>
      </w:r>
      <w:r w:rsidRPr="00271E3B">
        <w:rPr>
          <w:rFonts w:ascii="Arial" w:hAnsi="Arial" w:cs="Arial"/>
          <w:spacing w:val="-12"/>
          <w:szCs w:val="22"/>
        </w:rPr>
        <w:t xml:space="preserve"> </w:t>
      </w:r>
      <w:r w:rsidRPr="00271E3B">
        <w:rPr>
          <w:rFonts w:ascii="Arial" w:hAnsi="Arial" w:cs="Arial"/>
          <w:szCs w:val="22"/>
        </w:rPr>
        <w:t>Bo</w:t>
      </w:r>
      <w:r w:rsidRPr="00271E3B">
        <w:rPr>
          <w:rFonts w:ascii="Arial" w:hAnsi="Arial" w:cs="Arial"/>
          <w:spacing w:val="1"/>
          <w:szCs w:val="22"/>
        </w:rPr>
        <w:t>a</w:t>
      </w:r>
      <w:r w:rsidRPr="00271E3B">
        <w:rPr>
          <w:rFonts w:ascii="Arial" w:hAnsi="Arial" w:cs="Arial"/>
          <w:szCs w:val="22"/>
        </w:rPr>
        <w:t>rd;</w:t>
      </w:r>
    </w:p>
    <w:p w14:paraId="479F7FFF" w14:textId="77777777" w:rsidR="00AB3A5E" w:rsidRPr="00271E3B" w:rsidRDefault="00AB3A5E" w:rsidP="00C51470">
      <w:pPr>
        <w:pStyle w:val="Heading4"/>
        <w:rPr>
          <w:rFonts w:ascii="Arial" w:hAnsi="Arial" w:cs="Arial"/>
          <w:szCs w:val="22"/>
        </w:rPr>
      </w:pPr>
      <w:r w:rsidRPr="00271E3B">
        <w:rPr>
          <w:rFonts w:ascii="Arial" w:hAnsi="Arial" w:cs="Arial"/>
          <w:szCs w:val="22"/>
        </w:rPr>
        <w:lastRenderedPageBreak/>
        <w:t>the</w:t>
      </w:r>
      <w:r w:rsidRPr="00271E3B">
        <w:rPr>
          <w:rFonts w:ascii="Arial" w:hAnsi="Arial" w:cs="Arial"/>
          <w:spacing w:val="40"/>
          <w:szCs w:val="22"/>
        </w:rPr>
        <w:t xml:space="preserve"> </w:t>
      </w:r>
      <w:r w:rsidRPr="00271E3B">
        <w:rPr>
          <w:rFonts w:ascii="Arial" w:hAnsi="Arial" w:cs="Arial"/>
          <w:szCs w:val="22"/>
        </w:rPr>
        <w:t>process</w:t>
      </w:r>
      <w:r w:rsidRPr="00271E3B">
        <w:rPr>
          <w:rFonts w:ascii="Arial" w:hAnsi="Arial" w:cs="Arial"/>
          <w:spacing w:val="35"/>
          <w:szCs w:val="22"/>
        </w:rPr>
        <w:t xml:space="preserve"> </w:t>
      </w:r>
      <w:r w:rsidRPr="00271E3B">
        <w:rPr>
          <w:rFonts w:ascii="Arial" w:hAnsi="Arial" w:cs="Arial"/>
          <w:szCs w:val="22"/>
        </w:rPr>
        <w:t>through</w:t>
      </w:r>
      <w:r w:rsidRPr="00271E3B">
        <w:rPr>
          <w:rFonts w:ascii="Arial" w:hAnsi="Arial" w:cs="Arial"/>
          <w:spacing w:val="36"/>
          <w:szCs w:val="22"/>
        </w:rPr>
        <w:t xml:space="preserve"> </w:t>
      </w:r>
      <w:r w:rsidRPr="00271E3B">
        <w:rPr>
          <w:rFonts w:ascii="Arial" w:hAnsi="Arial" w:cs="Arial"/>
          <w:szCs w:val="22"/>
        </w:rPr>
        <w:t>which</w:t>
      </w:r>
      <w:r w:rsidRPr="00271E3B">
        <w:rPr>
          <w:rFonts w:ascii="Arial" w:hAnsi="Arial" w:cs="Arial"/>
          <w:spacing w:val="38"/>
          <w:szCs w:val="22"/>
        </w:rPr>
        <w:t xml:space="preserve"> </w:t>
      </w:r>
      <w:r w:rsidRPr="00271E3B">
        <w:rPr>
          <w:rFonts w:ascii="Arial" w:hAnsi="Arial" w:cs="Arial"/>
          <w:szCs w:val="22"/>
        </w:rPr>
        <w:t>the</w:t>
      </w:r>
      <w:r w:rsidRPr="00271E3B">
        <w:rPr>
          <w:rFonts w:ascii="Arial" w:hAnsi="Arial" w:cs="Arial"/>
          <w:spacing w:val="40"/>
          <w:szCs w:val="22"/>
        </w:rPr>
        <w:t xml:space="preserve"> </w:t>
      </w:r>
      <w:r w:rsidRPr="00271E3B">
        <w:rPr>
          <w:rFonts w:ascii="Arial" w:hAnsi="Arial" w:cs="Arial"/>
          <w:szCs w:val="22"/>
        </w:rPr>
        <w:t>su</w:t>
      </w:r>
      <w:r w:rsidRPr="00271E3B">
        <w:rPr>
          <w:rFonts w:ascii="Arial" w:hAnsi="Arial" w:cs="Arial"/>
          <w:spacing w:val="-1"/>
          <w:szCs w:val="22"/>
        </w:rPr>
        <w:t>i</w:t>
      </w:r>
      <w:r w:rsidRPr="00271E3B">
        <w:rPr>
          <w:rFonts w:ascii="Arial" w:hAnsi="Arial" w:cs="Arial"/>
          <w:szCs w:val="22"/>
        </w:rPr>
        <w:t>tability</w:t>
      </w:r>
      <w:r w:rsidRPr="00271E3B">
        <w:rPr>
          <w:rFonts w:ascii="Arial" w:hAnsi="Arial" w:cs="Arial"/>
          <w:spacing w:val="34"/>
          <w:szCs w:val="22"/>
        </w:rPr>
        <w:t xml:space="preserve"> </w:t>
      </w:r>
      <w:r w:rsidRPr="00271E3B">
        <w:rPr>
          <w:rFonts w:ascii="Arial" w:hAnsi="Arial" w:cs="Arial"/>
          <w:szCs w:val="22"/>
        </w:rPr>
        <w:t>of</w:t>
      </w:r>
      <w:r w:rsidRPr="00271E3B">
        <w:rPr>
          <w:rFonts w:ascii="Arial" w:hAnsi="Arial" w:cs="Arial"/>
          <w:spacing w:val="41"/>
          <w:szCs w:val="22"/>
        </w:rPr>
        <w:t xml:space="preserve"> </w:t>
      </w:r>
      <w:r w:rsidRPr="00271E3B">
        <w:rPr>
          <w:rFonts w:ascii="Arial" w:hAnsi="Arial" w:cs="Arial"/>
          <w:szCs w:val="22"/>
        </w:rPr>
        <w:t>Shari'a</w:t>
      </w:r>
      <w:r w:rsidRPr="00271E3B">
        <w:rPr>
          <w:rFonts w:ascii="Arial" w:hAnsi="Arial" w:cs="Arial"/>
          <w:spacing w:val="36"/>
          <w:szCs w:val="22"/>
        </w:rPr>
        <w:t xml:space="preserve"> </w:t>
      </w:r>
      <w:r w:rsidRPr="00271E3B">
        <w:rPr>
          <w:rFonts w:ascii="Arial" w:hAnsi="Arial" w:cs="Arial"/>
          <w:szCs w:val="22"/>
        </w:rPr>
        <w:t>Supervisory Board</w:t>
      </w:r>
      <w:r w:rsidRPr="00271E3B">
        <w:rPr>
          <w:rFonts w:ascii="Arial" w:hAnsi="Arial" w:cs="Arial"/>
          <w:spacing w:val="-6"/>
          <w:szCs w:val="22"/>
        </w:rPr>
        <w:t xml:space="preserve"> </w:t>
      </w:r>
      <w:r w:rsidRPr="00271E3B">
        <w:rPr>
          <w:rFonts w:ascii="Arial" w:hAnsi="Arial" w:cs="Arial"/>
          <w:szCs w:val="22"/>
        </w:rPr>
        <w:t>m</w:t>
      </w:r>
      <w:r w:rsidRPr="00271E3B">
        <w:rPr>
          <w:rFonts w:ascii="Arial" w:hAnsi="Arial" w:cs="Arial"/>
          <w:spacing w:val="1"/>
          <w:szCs w:val="22"/>
        </w:rPr>
        <w:t>e</w:t>
      </w:r>
      <w:r w:rsidRPr="00271E3B">
        <w:rPr>
          <w:rFonts w:ascii="Arial" w:hAnsi="Arial" w:cs="Arial"/>
          <w:szCs w:val="22"/>
        </w:rPr>
        <w:t>mbers</w:t>
      </w:r>
      <w:r w:rsidRPr="00271E3B">
        <w:rPr>
          <w:rFonts w:ascii="Arial" w:hAnsi="Arial" w:cs="Arial"/>
          <w:spacing w:val="-9"/>
          <w:szCs w:val="22"/>
        </w:rPr>
        <w:t xml:space="preserve"> </w:t>
      </w:r>
      <w:r w:rsidRPr="00271E3B">
        <w:rPr>
          <w:rFonts w:ascii="Arial" w:hAnsi="Arial" w:cs="Arial"/>
          <w:szCs w:val="22"/>
        </w:rPr>
        <w:t>will</w:t>
      </w:r>
      <w:r w:rsidRPr="00271E3B">
        <w:rPr>
          <w:rFonts w:ascii="Arial" w:hAnsi="Arial" w:cs="Arial"/>
          <w:spacing w:val="-3"/>
          <w:szCs w:val="22"/>
        </w:rPr>
        <w:t xml:space="preserve"> </w:t>
      </w:r>
      <w:r w:rsidRPr="00271E3B">
        <w:rPr>
          <w:rFonts w:ascii="Arial" w:hAnsi="Arial" w:cs="Arial"/>
          <w:szCs w:val="22"/>
        </w:rPr>
        <w:t>be</w:t>
      </w:r>
      <w:r w:rsidRPr="00271E3B">
        <w:rPr>
          <w:rFonts w:ascii="Arial" w:hAnsi="Arial" w:cs="Arial"/>
          <w:spacing w:val="-3"/>
          <w:szCs w:val="22"/>
        </w:rPr>
        <w:t xml:space="preserve"> </w:t>
      </w:r>
      <w:r w:rsidRPr="00271E3B">
        <w:rPr>
          <w:rFonts w:ascii="Arial" w:hAnsi="Arial" w:cs="Arial"/>
          <w:szCs w:val="22"/>
        </w:rPr>
        <w:t>considered;</w:t>
      </w:r>
      <w:r w:rsidRPr="00271E3B">
        <w:rPr>
          <w:rFonts w:ascii="Arial" w:hAnsi="Arial" w:cs="Arial"/>
          <w:spacing w:val="-12"/>
          <w:szCs w:val="22"/>
        </w:rPr>
        <w:t xml:space="preserve"> </w:t>
      </w:r>
      <w:r w:rsidRPr="00271E3B">
        <w:rPr>
          <w:rFonts w:ascii="Arial" w:hAnsi="Arial" w:cs="Arial"/>
          <w:szCs w:val="22"/>
        </w:rPr>
        <w:t>and</w:t>
      </w:r>
    </w:p>
    <w:p w14:paraId="4CFE2CA8" w14:textId="77777777" w:rsidR="00AB3A5E" w:rsidRPr="00271E3B" w:rsidRDefault="00AB3A5E" w:rsidP="00C51470">
      <w:pPr>
        <w:pStyle w:val="Heading4"/>
        <w:rPr>
          <w:rFonts w:ascii="Arial" w:hAnsi="Arial" w:cs="Arial"/>
          <w:szCs w:val="22"/>
        </w:rPr>
      </w:pPr>
      <w:r w:rsidRPr="00271E3B">
        <w:rPr>
          <w:rFonts w:ascii="Arial" w:hAnsi="Arial" w:cs="Arial"/>
          <w:szCs w:val="22"/>
        </w:rPr>
        <w:t>the remuneration of t</w:t>
      </w:r>
      <w:r w:rsidRPr="00271E3B">
        <w:rPr>
          <w:rFonts w:ascii="Arial" w:hAnsi="Arial" w:cs="Arial"/>
          <w:spacing w:val="-1"/>
          <w:szCs w:val="22"/>
        </w:rPr>
        <w:t>h</w:t>
      </w:r>
      <w:r w:rsidRPr="00271E3B">
        <w:rPr>
          <w:rFonts w:ascii="Arial" w:hAnsi="Arial" w:cs="Arial"/>
          <w:szCs w:val="22"/>
        </w:rPr>
        <w:t>e members of the Shari'a Supe</w:t>
      </w:r>
      <w:r w:rsidRPr="00271E3B">
        <w:rPr>
          <w:rFonts w:ascii="Arial" w:hAnsi="Arial" w:cs="Arial"/>
          <w:spacing w:val="-1"/>
          <w:szCs w:val="22"/>
        </w:rPr>
        <w:t>r</w:t>
      </w:r>
      <w:r w:rsidRPr="00271E3B">
        <w:rPr>
          <w:rFonts w:ascii="Arial" w:hAnsi="Arial" w:cs="Arial"/>
          <w:szCs w:val="22"/>
        </w:rPr>
        <w:t>visory Board.</w:t>
      </w:r>
    </w:p>
    <w:p w14:paraId="4E040CC3" w14:textId="15E04DE4" w:rsidR="00AB3A5E" w:rsidRPr="00271E3B" w:rsidRDefault="00AB3A5E" w:rsidP="007E7D4D">
      <w:pPr>
        <w:pStyle w:val="Heading3"/>
        <w:rPr>
          <w:rFonts w:ascii="Arial" w:hAnsi="Arial" w:cs="Arial"/>
          <w:szCs w:val="22"/>
        </w:rPr>
      </w:pPr>
      <w:bookmarkStart w:id="17" w:name="_Ref412857903"/>
      <w:r w:rsidRPr="00271E3B">
        <w:rPr>
          <w:rFonts w:ascii="Arial" w:hAnsi="Arial" w:cs="Arial"/>
          <w:szCs w:val="22"/>
        </w:rPr>
        <w:t>An</w:t>
      </w:r>
      <w:r w:rsidRPr="00271E3B">
        <w:rPr>
          <w:rFonts w:ascii="Arial" w:hAnsi="Arial" w:cs="Arial"/>
          <w:spacing w:val="6"/>
          <w:szCs w:val="22"/>
        </w:rPr>
        <w:t xml:space="preserve"> </w:t>
      </w:r>
      <w:r w:rsidRPr="00271E3B">
        <w:rPr>
          <w:rFonts w:ascii="Arial" w:hAnsi="Arial" w:cs="Arial"/>
          <w:szCs w:val="22"/>
        </w:rPr>
        <w:t>Authorised</w:t>
      </w:r>
      <w:r w:rsidRPr="00271E3B">
        <w:rPr>
          <w:rFonts w:ascii="Arial" w:hAnsi="Arial" w:cs="Arial"/>
          <w:spacing w:val="-2"/>
          <w:szCs w:val="22"/>
        </w:rPr>
        <w:t xml:space="preserve"> </w:t>
      </w:r>
      <w:r w:rsidRPr="00271E3B">
        <w:rPr>
          <w:rFonts w:ascii="Arial" w:hAnsi="Arial" w:cs="Arial"/>
          <w:szCs w:val="22"/>
        </w:rPr>
        <w:t>Person</w:t>
      </w:r>
      <w:r w:rsidR="00B7661D" w:rsidRPr="00271E3B">
        <w:rPr>
          <w:rFonts w:ascii="Arial" w:hAnsi="Arial" w:cs="Arial"/>
          <w:iCs/>
          <w:szCs w:val="22"/>
        </w:rPr>
        <w:t xml:space="preserve"> or Recognised Body</w:t>
      </w:r>
      <w:r w:rsidRPr="00271E3B">
        <w:rPr>
          <w:rFonts w:ascii="Arial" w:hAnsi="Arial" w:cs="Arial"/>
          <w:szCs w:val="22"/>
        </w:rPr>
        <w:t xml:space="preserve"> must</w:t>
      </w:r>
      <w:r w:rsidRPr="00271E3B">
        <w:rPr>
          <w:rFonts w:ascii="Arial" w:hAnsi="Arial" w:cs="Arial"/>
          <w:spacing w:val="4"/>
          <w:szCs w:val="22"/>
        </w:rPr>
        <w:t xml:space="preserve"> </w:t>
      </w:r>
      <w:r w:rsidRPr="00271E3B">
        <w:rPr>
          <w:rFonts w:ascii="Arial" w:hAnsi="Arial" w:cs="Arial"/>
          <w:szCs w:val="22"/>
        </w:rPr>
        <w:t>establish and</w:t>
      </w:r>
      <w:r w:rsidRPr="00271E3B">
        <w:rPr>
          <w:rFonts w:ascii="Arial" w:hAnsi="Arial" w:cs="Arial"/>
          <w:spacing w:val="5"/>
          <w:szCs w:val="22"/>
        </w:rPr>
        <w:t xml:space="preserve"> </w:t>
      </w:r>
      <w:r w:rsidRPr="00271E3B">
        <w:rPr>
          <w:rFonts w:ascii="Arial" w:hAnsi="Arial" w:cs="Arial"/>
          <w:szCs w:val="22"/>
        </w:rPr>
        <w:t>mai</w:t>
      </w:r>
      <w:r w:rsidRPr="00271E3B">
        <w:rPr>
          <w:rFonts w:ascii="Arial" w:hAnsi="Arial" w:cs="Arial"/>
          <w:spacing w:val="-1"/>
          <w:szCs w:val="22"/>
        </w:rPr>
        <w:t>n</w:t>
      </w:r>
      <w:r w:rsidRPr="00271E3B">
        <w:rPr>
          <w:rFonts w:ascii="Arial" w:hAnsi="Arial" w:cs="Arial"/>
          <w:szCs w:val="22"/>
        </w:rPr>
        <w:t>tain, for</w:t>
      </w:r>
      <w:r w:rsidRPr="00271E3B">
        <w:rPr>
          <w:rFonts w:ascii="Arial" w:hAnsi="Arial" w:cs="Arial"/>
          <w:spacing w:val="4"/>
          <w:szCs w:val="22"/>
        </w:rPr>
        <w:t xml:space="preserve"> </w:t>
      </w:r>
      <w:r w:rsidRPr="00271E3B">
        <w:rPr>
          <w:rFonts w:ascii="Arial" w:hAnsi="Arial" w:cs="Arial"/>
          <w:szCs w:val="22"/>
        </w:rPr>
        <w:t>six</w:t>
      </w:r>
      <w:r w:rsidRPr="00271E3B">
        <w:rPr>
          <w:rFonts w:ascii="Arial" w:hAnsi="Arial" w:cs="Arial"/>
          <w:spacing w:val="4"/>
          <w:szCs w:val="22"/>
        </w:rPr>
        <w:t xml:space="preserve"> </w:t>
      </w:r>
      <w:r w:rsidRPr="00271E3B">
        <w:rPr>
          <w:rFonts w:ascii="Arial" w:hAnsi="Arial" w:cs="Arial"/>
          <w:szCs w:val="22"/>
        </w:rPr>
        <w:t>years,</w:t>
      </w:r>
      <w:r w:rsidRPr="00271E3B">
        <w:rPr>
          <w:rFonts w:ascii="Arial" w:hAnsi="Arial" w:cs="Arial"/>
          <w:spacing w:val="3"/>
          <w:szCs w:val="22"/>
        </w:rPr>
        <w:t xml:space="preserve"> </w:t>
      </w:r>
      <w:r w:rsidRPr="00271E3B">
        <w:rPr>
          <w:rFonts w:ascii="Arial" w:hAnsi="Arial" w:cs="Arial"/>
          <w:szCs w:val="22"/>
        </w:rPr>
        <w:t>reco</w:t>
      </w:r>
      <w:r w:rsidRPr="00271E3B">
        <w:rPr>
          <w:rFonts w:ascii="Arial" w:hAnsi="Arial" w:cs="Arial"/>
          <w:spacing w:val="-1"/>
          <w:szCs w:val="22"/>
        </w:rPr>
        <w:t>r</w:t>
      </w:r>
      <w:r w:rsidRPr="00271E3B">
        <w:rPr>
          <w:rFonts w:ascii="Arial" w:hAnsi="Arial" w:cs="Arial"/>
          <w:szCs w:val="22"/>
        </w:rPr>
        <w:t>ds of</w:t>
      </w:r>
      <w:r w:rsidRPr="00271E3B">
        <w:rPr>
          <w:rFonts w:ascii="Arial" w:hAnsi="Arial" w:cs="Arial"/>
          <w:color w:val="800000"/>
          <w:szCs w:val="22"/>
        </w:rPr>
        <w:t>:</w:t>
      </w:r>
      <w:bookmarkEnd w:id="17"/>
    </w:p>
    <w:p w14:paraId="0C6A659E" w14:textId="77777777" w:rsidR="00AB3A5E" w:rsidRPr="00271E3B" w:rsidRDefault="00AB3A5E" w:rsidP="00FF0242">
      <w:pPr>
        <w:pStyle w:val="Heading4"/>
        <w:rPr>
          <w:rFonts w:ascii="Arial" w:hAnsi="Arial" w:cs="Arial"/>
          <w:szCs w:val="22"/>
        </w:rPr>
      </w:pPr>
      <w:r w:rsidRPr="00271E3B">
        <w:rPr>
          <w:rFonts w:ascii="Arial" w:hAnsi="Arial" w:cs="Arial"/>
          <w:szCs w:val="22"/>
        </w:rPr>
        <w:t>its assessment of the competency of the Shari'a Supervisory Board members;</w:t>
      </w:r>
    </w:p>
    <w:p w14:paraId="68C90A87" w14:textId="77777777" w:rsidR="00AB3A5E" w:rsidRPr="00271E3B" w:rsidRDefault="00AB3A5E" w:rsidP="00FF0242">
      <w:pPr>
        <w:pStyle w:val="Heading4"/>
        <w:rPr>
          <w:rFonts w:ascii="Arial" w:hAnsi="Arial" w:cs="Arial"/>
          <w:szCs w:val="22"/>
        </w:rPr>
      </w:pPr>
      <w:r w:rsidRPr="00271E3B">
        <w:rPr>
          <w:rFonts w:ascii="Arial" w:hAnsi="Arial" w:cs="Arial"/>
          <w:szCs w:val="22"/>
        </w:rPr>
        <w:t>the agreed terms of engagement of each member of the Shari'a Supervisory Board; and</w:t>
      </w:r>
    </w:p>
    <w:p w14:paraId="03A5DCBA" w14:textId="5D73E776" w:rsidR="00AB3A5E" w:rsidRPr="00271E3B" w:rsidRDefault="00AB3A5E" w:rsidP="007E7D4D">
      <w:pPr>
        <w:pStyle w:val="Heading4"/>
        <w:rPr>
          <w:rFonts w:ascii="Arial" w:hAnsi="Arial" w:cs="Arial"/>
          <w:szCs w:val="22"/>
        </w:rPr>
      </w:pP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matters</w:t>
      </w:r>
      <w:r w:rsidRPr="00271E3B">
        <w:rPr>
          <w:rFonts w:ascii="Arial" w:hAnsi="Arial" w:cs="Arial"/>
          <w:spacing w:val="-7"/>
          <w:szCs w:val="22"/>
        </w:rPr>
        <w:t xml:space="preserve"> </w:t>
      </w:r>
      <w:r w:rsidRPr="00271E3B">
        <w:rPr>
          <w:rFonts w:ascii="Arial" w:hAnsi="Arial" w:cs="Arial"/>
          <w:szCs w:val="22"/>
        </w:rPr>
        <w:t>in</w:t>
      </w:r>
      <w:r w:rsidRPr="00271E3B">
        <w:rPr>
          <w:rFonts w:ascii="Arial" w:hAnsi="Arial" w:cs="Arial"/>
          <w:spacing w:val="-2"/>
          <w:szCs w:val="22"/>
        </w:rPr>
        <w:t xml:space="preserve"> </w:t>
      </w:r>
      <w:r w:rsidR="00B7661D" w:rsidRPr="00271E3B">
        <w:rPr>
          <w:rFonts w:ascii="Arial" w:hAnsi="Arial" w:cs="Arial"/>
          <w:szCs w:val="22"/>
        </w:rPr>
        <w:t xml:space="preserve">Rules </w:t>
      </w:r>
      <w:r w:rsidRPr="00271E3B">
        <w:rPr>
          <w:rFonts w:ascii="Arial" w:hAnsi="Arial" w:cs="Arial"/>
          <w:szCs w:val="22"/>
        </w:rPr>
        <w:fldChar w:fldCharType="begin"/>
      </w:r>
      <w:r w:rsidRPr="00271E3B">
        <w:rPr>
          <w:rFonts w:ascii="Arial" w:hAnsi="Arial" w:cs="Arial"/>
          <w:spacing w:val="-6"/>
          <w:szCs w:val="22"/>
        </w:rPr>
        <w:instrText xml:space="preserve"> REF _Ref412857343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pacing w:val="-6"/>
          <w:szCs w:val="22"/>
          <w:cs/>
        </w:rPr>
        <w:t>‎</w:t>
      </w:r>
      <w:r w:rsidR="00806606">
        <w:rPr>
          <w:rFonts w:ascii="Arial" w:hAnsi="Arial" w:cs="Arial"/>
          <w:spacing w:val="-6"/>
          <w:szCs w:val="22"/>
        </w:rPr>
        <w:t>3.5.2(c)</w:t>
      </w:r>
      <w:r w:rsidRPr="00271E3B">
        <w:rPr>
          <w:rFonts w:ascii="Arial" w:hAnsi="Arial" w:cs="Arial"/>
          <w:szCs w:val="22"/>
        </w:rPr>
        <w:fldChar w:fldCharType="end"/>
      </w:r>
      <w:r w:rsidRPr="00271E3B">
        <w:rPr>
          <w:rFonts w:ascii="Arial" w:hAnsi="Arial" w:cs="Arial"/>
          <w:spacing w:val="-7"/>
          <w:szCs w:val="22"/>
        </w:rPr>
        <w:t xml:space="preserve"> </w:t>
      </w:r>
      <w:r w:rsidRPr="00271E3B">
        <w:rPr>
          <w:rFonts w:ascii="Arial" w:hAnsi="Arial" w:cs="Arial"/>
          <w:szCs w:val="22"/>
        </w:rPr>
        <w:t>and</w:t>
      </w:r>
      <w:r w:rsidRPr="00271E3B">
        <w:rPr>
          <w:rFonts w:ascii="Arial" w:hAnsi="Arial" w:cs="Arial"/>
          <w:spacing w:val="-4"/>
          <w:szCs w:val="22"/>
        </w:rPr>
        <w:t xml:space="preserve"> </w:t>
      </w:r>
      <w:r w:rsidRPr="00271E3B">
        <w:rPr>
          <w:rFonts w:ascii="Arial" w:hAnsi="Arial" w:cs="Arial"/>
          <w:szCs w:val="22"/>
        </w:rPr>
        <w:fldChar w:fldCharType="begin"/>
      </w:r>
      <w:r w:rsidRPr="00271E3B">
        <w:rPr>
          <w:rFonts w:ascii="Arial" w:hAnsi="Arial" w:cs="Arial"/>
          <w:spacing w:val="-4"/>
          <w:szCs w:val="22"/>
        </w:rPr>
        <w:instrText xml:space="preserve"> REF _Ref412857349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pacing w:val="-4"/>
          <w:szCs w:val="22"/>
          <w:cs/>
        </w:rPr>
        <w:t>‎</w:t>
      </w:r>
      <w:r w:rsidR="00806606">
        <w:rPr>
          <w:rFonts w:ascii="Arial" w:hAnsi="Arial" w:cs="Arial"/>
          <w:spacing w:val="-4"/>
          <w:szCs w:val="22"/>
        </w:rPr>
        <w:t>3.5.3</w:t>
      </w:r>
      <w:r w:rsidRPr="00271E3B">
        <w:rPr>
          <w:rFonts w:ascii="Arial" w:hAnsi="Arial" w:cs="Arial"/>
          <w:szCs w:val="22"/>
        </w:rPr>
        <w:fldChar w:fldCharType="end"/>
      </w:r>
      <w:r w:rsidRPr="00271E3B">
        <w:rPr>
          <w:rFonts w:ascii="Arial" w:hAnsi="Arial" w:cs="Arial"/>
          <w:szCs w:val="22"/>
        </w:rPr>
        <w:t>.</w:t>
      </w:r>
    </w:p>
    <w:p w14:paraId="0D116C78" w14:textId="77777777" w:rsidR="00AB3A5E" w:rsidRPr="00271E3B" w:rsidRDefault="00AB3A5E" w:rsidP="00FF0242">
      <w:pPr>
        <w:pStyle w:val="TitleL05"/>
        <w:rPr>
          <w:rFonts w:ascii="Arial" w:hAnsi="Arial" w:cs="Arial"/>
          <w:szCs w:val="22"/>
        </w:rPr>
      </w:pPr>
      <w:r w:rsidRPr="00271E3B">
        <w:rPr>
          <w:rFonts w:ascii="Arial" w:hAnsi="Arial" w:cs="Arial"/>
          <w:szCs w:val="22"/>
        </w:rPr>
        <w:t>Guidance</w:t>
      </w:r>
    </w:p>
    <w:p w14:paraId="707AE11A" w14:textId="77777777" w:rsidR="00AB3A5E" w:rsidRPr="00271E3B" w:rsidRDefault="00AB3A5E" w:rsidP="00F57284">
      <w:pPr>
        <w:pStyle w:val="UK11Block10"/>
        <w:ind w:left="709"/>
        <w:rPr>
          <w:rFonts w:ascii="Arial" w:hAnsi="Arial" w:cs="Arial"/>
          <w:szCs w:val="22"/>
        </w:rPr>
      </w:pPr>
      <w:r w:rsidRPr="00271E3B">
        <w:rPr>
          <w:rFonts w:ascii="Arial" w:hAnsi="Arial" w:cs="Arial"/>
          <w:szCs w:val="22"/>
        </w:rPr>
        <w:t>The</w:t>
      </w:r>
      <w:r w:rsidRPr="00271E3B">
        <w:rPr>
          <w:rFonts w:ascii="Arial" w:hAnsi="Arial" w:cs="Arial"/>
          <w:spacing w:val="1"/>
          <w:szCs w:val="22"/>
        </w:rPr>
        <w:t xml:space="preserve"> </w:t>
      </w:r>
      <w:r w:rsidRPr="00271E3B">
        <w:rPr>
          <w:rFonts w:ascii="Arial" w:hAnsi="Arial" w:cs="Arial"/>
          <w:szCs w:val="22"/>
        </w:rPr>
        <w:t>records</w:t>
      </w:r>
      <w:r w:rsidRPr="00271E3B">
        <w:rPr>
          <w:rFonts w:ascii="Arial" w:hAnsi="Arial" w:cs="Arial"/>
          <w:spacing w:val="1"/>
          <w:szCs w:val="22"/>
        </w:rPr>
        <w:t xml:space="preserve"> </w:t>
      </w:r>
      <w:r w:rsidRPr="00271E3B">
        <w:rPr>
          <w:rFonts w:ascii="Arial" w:hAnsi="Arial" w:cs="Arial"/>
          <w:szCs w:val="22"/>
        </w:rPr>
        <w:t>of</w:t>
      </w:r>
      <w:r w:rsidRPr="00271E3B">
        <w:rPr>
          <w:rFonts w:ascii="Arial" w:hAnsi="Arial" w:cs="Arial"/>
          <w:spacing w:val="2"/>
          <w:szCs w:val="22"/>
        </w:rPr>
        <w:t xml:space="preserve"> </w:t>
      </w:r>
      <w:r w:rsidRPr="00271E3B">
        <w:rPr>
          <w:rFonts w:ascii="Arial" w:hAnsi="Arial" w:cs="Arial"/>
          <w:szCs w:val="22"/>
        </w:rPr>
        <w:t>the</w:t>
      </w:r>
      <w:r w:rsidRPr="00271E3B">
        <w:rPr>
          <w:rFonts w:ascii="Arial" w:hAnsi="Arial" w:cs="Arial"/>
          <w:spacing w:val="2"/>
          <w:szCs w:val="22"/>
        </w:rPr>
        <w:t xml:space="preserve"> </w:t>
      </w:r>
      <w:r w:rsidRPr="00271E3B">
        <w:rPr>
          <w:rFonts w:ascii="Arial" w:hAnsi="Arial" w:cs="Arial"/>
          <w:spacing w:val="-1"/>
          <w:szCs w:val="22"/>
        </w:rPr>
        <w:t>a</w:t>
      </w:r>
      <w:r w:rsidRPr="00271E3B">
        <w:rPr>
          <w:rFonts w:ascii="Arial" w:hAnsi="Arial" w:cs="Arial"/>
          <w:szCs w:val="22"/>
        </w:rPr>
        <w:t>ssess</w:t>
      </w:r>
      <w:r w:rsidRPr="00271E3B">
        <w:rPr>
          <w:rFonts w:ascii="Arial" w:hAnsi="Arial" w:cs="Arial"/>
          <w:spacing w:val="-2"/>
          <w:szCs w:val="22"/>
        </w:rPr>
        <w:t>m</w:t>
      </w:r>
      <w:r w:rsidRPr="00271E3B">
        <w:rPr>
          <w:rFonts w:ascii="Arial" w:hAnsi="Arial" w:cs="Arial"/>
          <w:spacing w:val="1"/>
          <w:szCs w:val="22"/>
        </w:rPr>
        <w:t>en</w:t>
      </w:r>
      <w:r w:rsidRPr="00271E3B">
        <w:rPr>
          <w:rFonts w:ascii="Arial" w:hAnsi="Arial" w:cs="Arial"/>
          <w:szCs w:val="22"/>
        </w:rPr>
        <w:t>t</w:t>
      </w:r>
      <w:r w:rsidRPr="00271E3B">
        <w:rPr>
          <w:rFonts w:ascii="Arial" w:hAnsi="Arial" w:cs="Arial"/>
          <w:spacing w:val="2"/>
          <w:szCs w:val="22"/>
        </w:rPr>
        <w:t xml:space="preserve"> </w:t>
      </w:r>
      <w:r w:rsidRPr="00271E3B">
        <w:rPr>
          <w:rFonts w:ascii="Arial" w:hAnsi="Arial" w:cs="Arial"/>
          <w:szCs w:val="22"/>
        </w:rPr>
        <w:t>of</w:t>
      </w:r>
      <w:r w:rsidRPr="00271E3B">
        <w:rPr>
          <w:rFonts w:ascii="Arial" w:hAnsi="Arial" w:cs="Arial"/>
          <w:spacing w:val="2"/>
          <w:szCs w:val="22"/>
        </w:rPr>
        <w:t xml:space="preserve"> </w:t>
      </w:r>
      <w:r w:rsidRPr="00271E3B">
        <w:rPr>
          <w:rFonts w:ascii="Arial" w:hAnsi="Arial" w:cs="Arial"/>
          <w:spacing w:val="-1"/>
          <w:szCs w:val="22"/>
        </w:rPr>
        <w:t>c</w:t>
      </w:r>
      <w:r w:rsidRPr="00271E3B">
        <w:rPr>
          <w:rFonts w:ascii="Arial" w:hAnsi="Arial" w:cs="Arial"/>
          <w:spacing w:val="1"/>
          <w:szCs w:val="22"/>
        </w:rPr>
        <w:t>o</w:t>
      </w:r>
      <w:r w:rsidRPr="00271E3B">
        <w:rPr>
          <w:rFonts w:ascii="Arial" w:hAnsi="Arial" w:cs="Arial"/>
          <w:spacing w:val="-2"/>
          <w:szCs w:val="22"/>
        </w:rPr>
        <w:t>m</w:t>
      </w:r>
      <w:r w:rsidRPr="00271E3B">
        <w:rPr>
          <w:rFonts w:ascii="Arial" w:hAnsi="Arial" w:cs="Arial"/>
          <w:spacing w:val="1"/>
          <w:szCs w:val="22"/>
        </w:rPr>
        <w:t>p</w:t>
      </w:r>
      <w:r w:rsidRPr="00271E3B">
        <w:rPr>
          <w:rFonts w:ascii="Arial" w:hAnsi="Arial" w:cs="Arial"/>
          <w:szCs w:val="22"/>
        </w:rPr>
        <w:t>ete</w:t>
      </w:r>
      <w:r w:rsidRPr="00271E3B">
        <w:rPr>
          <w:rFonts w:ascii="Arial" w:hAnsi="Arial" w:cs="Arial"/>
          <w:spacing w:val="1"/>
          <w:szCs w:val="22"/>
        </w:rPr>
        <w:t>n</w:t>
      </w:r>
      <w:r w:rsidRPr="00271E3B">
        <w:rPr>
          <w:rFonts w:ascii="Arial" w:hAnsi="Arial" w:cs="Arial"/>
          <w:szCs w:val="22"/>
        </w:rPr>
        <w:t>cy</w:t>
      </w:r>
      <w:r w:rsidRPr="00271E3B">
        <w:rPr>
          <w:rFonts w:ascii="Arial" w:hAnsi="Arial" w:cs="Arial"/>
          <w:spacing w:val="1"/>
          <w:szCs w:val="22"/>
        </w:rPr>
        <w:t xml:space="preserve"> </w:t>
      </w:r>
      <w:r w:rsidRPr="00271E3B">
        <w:rPr>
          <w:rFonts w:ascii="Arial" w:hAnsi="Arial" w:cs="Arial"/>
          <w:spacing w:val="-1"/>
          <w:szCs w:val="22"/>
        </w:rPr>
        <w:t>o</w:t>
      </w:r>
      <w:r w:rsidRPr="00271E3B">
        <w:rPr>
          <w:rFonts w:ascii="Arial" w:hAnsi="Arial" w:cs="Arial"/>
          <w:szCs w:val="22"/>
        </w:rPr>
        <w:t>f</w:t>
      </w:r>
      <w:r w:rsidRPr="00271E3B">
        <w:rPr>
          <w:rFonts w:ascii="Arial" w:hAnsi="Arial" w:cs="Arial"/>
          <w:spacing w:val="2"/>
          <w:szCs w:val="22"/>
        </w:rPr>
        <w:t xml:space="preserve"> </w:t>
      </w:r>
      <w:r w:rsidRPr="00271E3B">
        <w:rPr>
          <w:rFonts w:ascii="Arial" w:hAnsi="Arial" w:cs="Arial"/>
          <w:spacing w:val="-1"/>
          <w:szCs w:val="22"/>
        </w:rPr>
        <w:t>S</w:t>
      </w:r>
      <w:r w:rsidRPr="00271E3B">
        <w:rPr>
          <w:rFonts w:ascii="Arial" w:hAnsi="Arial" w:cs="Arial"/>
          <w:spacing w:val="1"/>
          <w:szCs w:val="22"/>
        </w:rPr>
        <w:t>h</w:t>
      </w:r>
      <w:r w:rsidRPr="00271E3B">
        <w:rPr>
          <w:rFonts w:ascii="Arial" w:hAnsi="Arial" w:cs="Arial"/>
          <w:spacing w:val="-1"/>
          <w:szCs w:val="22"/>
        </w:rPr>
        <w:t>a</w:t>
      </w:r>
      <w:r w:rsidRPr="00271E3B">
        <w:rPr>
          <w:rFonts w:ascii="Arial" w:hAnsi="Arial" w:cs="Arial"/>
          <w:szCs w:val="22"/>
        </w:rPr>
        <w:t>ri'a S</w:t>
      </w:r>
      <w:r w:rsidRPr="00271E3B">
        <w:rPr>
          <w:rFonts w:ascii="Arial" w:hAnsi="Arial" w:cs="Arial"/>
          <w:spacing w:val="-1"/>
          <w:szCs w:val="22"/>
        </w:rPr>
        <w:t>u</w:t>
      </w:r>
      <w:r w:rsidRPr="00271E3B">
        <w:rPr>
          <w:rFonts w:ascii="Arial" w:hAnsi="Arial" w:cs="Arial"/>
          <w:szCs w:val="22"/>
        </w:rPr>
        <w:t>pe</w:t>
      </w:r>
      <w:r w:rsidRPr="00271E3B">
        <w:rPr>
          <w:rFonts w:ascii="Arial" w:hAnsi="Arial" w:cs="Arial"/>
          <w:spacing w:val="-1"/>
          <w:szCs w:val="22"/>
        </w:rPr>
        <w:t>r</w:t>
      </w:r>
      <w:r w:rsidRPr="00271E3B">
        <w:rPr>
          <w:rFonts w:ascii="Arial" w:hAnsi="Arial" w:cs="Arial"/>
          <w:spacing w:val="1"/>
          <w:szCs w:val="22"/>
        </w:rPr>
        <w:t>v</w:t>
      </w:r>
      <w:r w:rsidRPr="00271E3B">
        <w:rPr>
          <w:rFonts w:ascii="Arial" w:hAnsi="Arial" w:cs="Arial"/>
          <w:szCs w:val="22"/>
        </w:rPr>
        <w:t>i</w:t>
      </w:r>
      <w:r w:rsidRPr="00271E3B">
        <w:rPr>
          <w:rFonts w:ascii="Arial" w:hAnsi="Arial" w:cs="Arial"/>
          <w:spacing w:val="-1"/>
          <w:szCs w:val="22"/>
        </w:rPr>
        <w:t>s</w:t>
      </w:r>
      <w:r w:rsidRPr="00271E3B">
        <w:rPr>
          <w:rFonts w:ascii="Arial" w:hAnsi="Arial" w:cs="Arial"/>
          <w:szCs w:val="22"/>
        </w:rPr>
        <w:t>ory B</w:t>
      </w:r>
      <w:r w:rsidRPr="00271E3B">
        <w:rPr>
          <w:rFonts w:ascii="Arial" w:hAnsi="Arial" w:cs="Arial"/>
          <w:spacing w:val="1"/>
          <w:szCs w:val="22"/>
        </w:rPr>
        <w:t>o</w:t>
      </w:r>
      <w:r w:rsidRPr="00271E3B">
        <w:rPr>
          <w:rFonts w:ascii="Arial" w:hAnsi="Arial" w:cs="Arial"/>
          <w:szCs w:val="22"/>
        </w:rPr>
        <w:t>a</w:t>
      </w:r>
      <w:r w:rsidRPr="00271E3B">
        <w:rPr>
          <w:rFonts w:ascii="Arial" w:hAnsi="Arial" w:cs="Arial"/>
          <w:spacing w:val="-1"/>
          <w:szCs w:val="22"/>
        </w:rPr>
        <w:t>r</w:t>
      </w:r>
      <w:r w:rsidRPr="00271E3B">
        <w:rPr>
          <w:rFonts w:ascii="Arial" w:hAnsi="Arial" w:cs="Arial"/>
          <w:szCs w:val="22"/>
        </w:rPr>
        <w:t>d</w:t>
      </w:r>
      <w:r w:rsidRPr="00271E3B">
        <w:rPr>
          <w:rFonts w:ascii="Arial" w:hAnsi="Arial" w:cs="Arial"/>
          <w:spacing w:val="2"/>
          <w:szCs w:val="22"/>
        </w:rPr>
        <w:t xml:space="preserve"> </w:t>
      </w:r>
      <w:r w:rsidRPr="00271E3B">
        <w:rPr>
          <w:rFonts w:ascii="Arial" w:hAnsi="Arial" w:cs="Arial"/>
          <w:spacing w:val="-2"/>
          <w:szCs w:val="22"/>
        </w:rPr>
        <w:t>m</w:t>
      </w:r>
      <w:r w:rsidRPr="00271E3B">
        <w:rPr>
          <w:rFonts w:ascii="Arial" w:hAnsi="Arial" w:cs="Arial"/>
          <w:spacing w:val="1"/>
          <w:szCs w:val="22"/>
        </w:rPr>
        <w:t>e</w:t>
      </w:r>
      <w:r w:rsidRPr="00271E3B">
        <w:rPr>
          <w:rFonts w:ascii="Arial" w:hAnsi="Arial" w:cs="Arial"/>
          <w:spacing w:val="-2"/>
          <w:szCs w:val="22"/>
        </w:rPr>
        <w:t>m</w:t>
      </w:r>
      <w:r w:rsidRPr="00271E3B">
        <w:rPr>
          <w:rFonts w:ascii="Arial" w:hAnsi="Arial" w:cs="Arial"/>
          <w:spacing w:val="1"/>
          <w:szCs w:val="22"/>
        </w:rPr>
        <w:t>b</w:t>
      </w:r>
      <w:r w:rsidRPr="00271E3B">
        <w:rPr>
          <w:rFonts w:ascii="Arial" w:hAnsi="Arial" w:cs="Arial"/>
          <w:szCs w:val="22"/>
        </w:rPr>
        <w:t>ers shou</w:t>
      </w:r>
      <w:r w:rsidRPr="00271E3B">
        <w:rPr>
          <w:rFonts w:ascii="Arial" w:hAnsi="Arial" w:cs="Arial"/>
          <w:spacing w:val="-2"/>
          <w:szCs w:val="22"/>
        </w:rPr>
        <w:t>l</w:t>
      </w:r>
      <w:r w:rsidRPr="00271E3B">
        <w:rPr>
          <w:rFonts w:ascii="Arial" w:hAnsi="Arial" w:cs="Arial"/>
          <w:szCs w:val="22"/>
        </w:rPr>
        <w:t>d</w:t>
      </w:r>
      <w:r w:rsidRPr="00271E3B">
        <w:rPr>
          <w:rFonts w:ascii="Arial" w:hAnsi="Arial" w:cs="Arial"/>
          <w:spacing w:val="1"/>
          <w:szCs w:val="22"/>
        </w:rPr>
        <w:t xml:space="preserve"> </w:t>
      </w:r>
      <w:r w:rsidRPr="00271E3B">
        <w:rPr>
          <w:rFonts w:ascii="Arial" w:hAnsi="Arial" w:cs="Arial"/>
          <w:szCs w:val="22"/>
        </w:rPr>
        <w:t>clearly</w:t>
      </w:r>
      <w:r w:rsidRPr="00271E3B">
        <w:rPr>
          <w:rFonts w:ascii="Arial" w:hAnsi="Arial" w:cs="Arial"/>
          <w:spacing w:val="-1"/>
          <w:szCs w:val="22"/>
        </w:rPr>
        <w:t xml:space="preserve"> </w:t>
      </w:r>
      <w:r w:rsidRPr="00271E3B">
        <w:rPr>
          <w:rFonts w:ascii="Arial" w:hAnsi="Arial" w:cs="Arial"/>
          <w:szCs w:val="22"/>
        </w:rPr>
        <w:t>indicate; at least:</w:t>
      </w:r>
    </w:p>
    <w:p w14:paraId="351A946A"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the factors that have been taken into account when making the assessment of competency;</w:t>
      </w:r>
    </w:p>
    <w:p w14:paraId="57BC649F"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the qualifications and experience of the Shari'a Supervisory Board members;</w:t>
      </w:r>
    </w:p>
    <w:p w14:paraId="716D17DA" w14:textId="1B6A2CA8"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the basis upon which the Authorised Person</w:t>
      </w:r>
      <w:r w:rsidR="00B7661D" w:rsidRPr="00271E3B">
        <w:rPr>
          <w:rFonts w:ascii="Arial" w:hAnsi="Arial" w:cs="Arial"/>
          <w:szCs w:val="22"/>
        </w:rPr>
        <w:t xml:space="preserve"> </w:t>
      </w:r>
      <w:r w:rsidR="00B7661D" w:rsidRPr="00271E3B">
        <w:rPr>
          <w:rFonts w:ascii="Arial" w:hAnsi="Arial" w:cs="Arial"/>
          <w:iCs/>
          <w:szCs w:val="22"/>
        </w:rPr>
        <w:t>or Recognised Body</w:t>
      </w:r>
      <w:r w:rsidRPr="00271E3B">
        <w:rPr>
          <w:rFonts w:ascii="Arial" w:hAnsi="Arial" w:cs="Arial"/>
          <w:szCs w:val="22"/>
        </w:rPr>
        <w:t xml:space="preserve"> has deemed that the proposed Shari'a Supervisory Board member is suitable; and</w:t>
      </w:r>
    </w:p>
    <w:p w14:paraId="0138FC36"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details of any other Shari'a Supervisory Boards of which the proposed Shari'a Supervisory Board member is, or has been, a member.</w:t>
      </w:r>
    </w:p>
    <w:p w14:paraId="02305A65" w14:textId="4A0BA0A1" w:rsidR="00AB3A5E" w:rsidRPr="00271E3B" w:rsidRDefault="00D92D33" w:rsidP="00FF0242">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 xml:space="preserve">The Authorised Person </w:t>
      </w:r>
      <w:r w:rsidR="00B7661D" w:rsidRPr="00271E3B">
        <w:rPr>
          <w:rFonts w:ascii="Arial" w:hAnsi="Arial" w:cs="Arial"/>
          <w:iCs/>
          <w:szCs w:val="22"/>
        </w:rPr>
        <w:t xml:space="preserve">or Recognised Body </w:t>
      </w:r>
      <w:r w:rsidR="00AB3A5E" w:rsidRPr="00271E3B">
        <w:rPr>
          <w:rFonts w:ascii="Arial" w:hAnsi="Arial" w:cs="Arial"/>
          <w:szCs w:val="22"/>
        </w:rPr>
        <w:t xml:space="preserve">must ensure that the Islamic Financial Business policy and procedures manual it is required to maintain under </w:t>
      </w:r>
      <w:r w:rsidR="003B18D1" w:rsidRPr="00271E3B">
        <w:rPr>
          <w:rFonts w:ascii="Arial" w:hAnsi="Arial" w:cs="Arial"/>
          <w:szCs w:val="22"/>
        </w:rPr>
        <w:t>IFR</w:t>
      </w:r>
      <w:r w:rsidR="00AB3A5E" w:rsidRPr="00271E3B">
        <w:rPr>
          <w:rFonts w:ascii="Arial" w:hAnsi="Arial" w:cs="Arial"/>
          <w:szCs w:val="22"/>
        </w:rPr>
        <w:t xml:space="preserve"> </w:t>
      </w:r>
      <w:r w:rsidR="00AB3A5E" w:rsidRPr="00271E3B">
        <w:rPr>
          <w:rFonts w:ascii="Arial" w:hAnsi="Arial" w:cs="Arial"/>
          <w:szCs w:val="22"/>
        </w:rPr>
        <w:fldChar w:fldCharType="begin"/>
      </w:r>
      <w:r w:rsidR="00AB3A5E" w:rsidRPr="00271E3B">
        <w:rPr>
          <w:rFonts w:ascii="Arial" w:hAnsi="Arial" w:cs="Arial"/>
          <w:szCs w:val="22"/>
        </w:rPr>
        <w:instrText xml:space="preserve"> REF _Ref412857358 \r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3.4.1</w:t>
      </w:r>
      <w:r w:rsidR="00AB3A5E" w:rsidRPr="00271E3B">
        <w:rPr>
          <w:rFonts w:ascii="Arial" w:hAnsi="Arial" w:cs="Arial"/>
          <w:szCs w:val="22"/>
        </w:rPr>
        <w:fldChar w:fldCharType="end"/>
      </w:r>
      <w:r w:rsidR="00AB3A5E" w:rsidRPr="00271E3B">
        <w:rPr>
          <w:rFonts w:ascii="Arial" w:hAnsi="Arial" w:cs="Arial"/>
          <w:szCs w:val="22"/>
        </w:rPr>
        <w:t xml:space="preserve"> provides that:</w:t>
      </w:r>
    </w:p>
    <w:p w14:paraId="14087FB4" w14:textId="02CD9916" w:rsidR="00AB3A5E" w:rsidRPr="00271E3B" w:rsidRDefault="00AB3A5E" w:rsidP="00FF0242">
      <w:pPr>
        <w:pStyle w:val="Heading5"/>
        <w:rPr>
          <w:rFonts w:ascii="Arial" w:hAnsi="Arial" w:cs="Arial"/>
          <w:szCs w:val="22"/>
        </w:rPr>
      </w:pPr>
      <w:r w:rsidRPr="00271E3B">
        <w:rPr>
          <w:rFonts w:ascii="Arial" w:hAnsi="Arial" w:cs="Arial"/>
          <w:szCs w:val="22"/>
        </w:rPr>
        <w:t xml:space="preserve">a member of the Shari'a Supervisory Board is obliged to notify the Authorised Person </w:t>
      </w:r>
      <w:r w:rsidR="00F57284" w:rsidRPr="00271E3B">
        <w:rPr>
          <w:rFonts w:ascii="Arial" w:hAnsi="Arial" w:cs="Arial"/>
          <w:iCs/>
          <w:szCs w:val="22"/>
        </w:rPr>
        <w:t xml:space="preserve">or Recognised Body </w:t>
      </w:r>
      <w:r w:rsidRPr="00271E3B">
        <w:rPr>
          <w:rFonts w:ascii="Arial" w:hAnsi="Arial" w:cs="Arial"/>
          <w:szCs w:val="22"/>
        </w:rPr>
        <w:t>of any conflict of interest that</w:t>
      </w:r>
      <w:r w:rsidRPr="00271E3B">
        <w:rPr>
          <w:rFonts w:ascii="Arial" w:hAnsi="Arial" w:cs="Arial"/>
          <w:spacing w:val="6"/>
          <w:szCs w:val="22"/>
        </w:rPr>
        <w:t xml:space="preserve"> </w:t>
      </w:r>
      <w:r w:rsidRPr="00271E3B">
        <w:rPr>
          <w:rFonts w:ascii="Arial" w:hAnsi="Arial" w:cs="Arial"/>
          <w:szCs w:val="22"/>
        </w:rPr>
        <w:t>such</w:t>
      </w:r>
      <w:r w:rsidRPr="00271E3B">
        <w:rPr>
          <w:rFonts w:ascii="Arial" w:hAnsi="Arial" w:cs="Arial"/>
          <w:spacing w:val="5"/>
          <w:szCs w:val="22"/>
        </w:rPr>
        <w:t xml:space="preserve"> </w:t>
      </w:r>
      <w:r w:rsidRPr="00271E3B">
        <w:rPr>
          <w:rFonts w:ascii="Arial" w:hAnsi="Arial" w:cs="Arial"/>
          <w:szCs w:val="22"/>
        </w:rPr>
        <w:t>member</w:t>
      </w:r>
      <w:r w:rsidRPr="00271E3B">
        <w:rPr>
          <w:rFonts w:ascii="Arial" w:hAnsi="Arial" w:cs="Arial"/>
          <w:spacing w:val="1"/>
          <w:szCs w:val="22"/>
        </w:rPr>
        <w:t xml:space="preserve"> </w:t>
      </w:r>
      <w:r w:rsidRPr="00271E3B">
        <w:rPr>
          <w:rFonts w:ascii="Arial" w:hAnsi="Arial" w:cs="Arial"/>
          <w:szCs w:val="22"/>
        </w:rPr>
        <w:t>may</w:t>
      </w:r>
      <w:r w:rsidRPr="00271E3B">
        <w:rPr>
          <w:rFonts w:ascii="Arial" w:hAnsi="Arial" w:cs="Arial"/>
          <w:spacing w:val="5"/>
          <w:szCs w:val="22"/>
        </w:rPr>
        <w:t xml:space="preserve"> </w:t>
      </w:r>
      <w:r w:rsidRPr="00271E3B">
        <w:rPr>
          <w:rFonts w:ascii="Arial" w:hAnsi="Arial" w:cs="Arial"/>
          <w:szCs w:val="22"/>
        </w:rPr>
        <w:t>h</w:t>
      </w:r>
      <w:r w:rsidRPr="00271E3B">
        <w:rPr>
          <w:rFonts w:ascii="Arial" w:hAnsi="Arial" w:cs="Arial"/>
          <w:spacing w:val="1"/>
          <w:szCs w:val="22"/>
        </w:rPr>
        <w:t>a</w:t>
      </w:r>
      <w:r w:rsidRPr="00271E3B">
        <w:rPr>
          <w:rFonts w:ascii="Arial" w:hAnsi="Arial" w:cs="Arial"/>
          <w:szCs w:val="22"/>
        </w:rPr>
        <w:t>ve</w:t>
      </w:r>
      <w:r w:rsidRPr="00271E3B">
        <w:rPr>
          <w:rFonts w:ascii="Arial" w:hAnsi="Arial" w:cs="Arial"/>
          <w:spacing w:val="4"/>
          <w:szCs w:val="22"/>
        </w:rPr>
        <w:t xml:space="preserve"> </w:t>
      </w:r>
      <w:r w:rsidRPr="00271E3B">
        <w:rPr>
          <w:rFonts w:ascii="Arial" w:hAnsi="Arial" w:cs="Arial"/>
          <w:szCs w:val="22"/>
        </w:rPr>
        <w:t>with</w:t>
      </w:r>
      <w:r w:rsidRPr="00271E3B">
        <w:rPr>
          <w:rFonts w:ascii="Arial" w:hAnsi="Arial" w:cs="Arial"/>
          <w:spacing w:val="5"/>
          <w:szCs w:val="22"/>
        </w:rPr>
        <w:t xml:space="preserve"> </w:t>
      </w:r>
      <w:r w:rsidRPr="00271E3B">
        <w:rPr>
          <w:rFonts w:ascii="Arial" w:hAnsi="Arial" w:cs="Arial"/>
          <w:szCs w:val="22"/>
        </w:rPr>
        <w:t>respect to</w:t>
      </w:r>
      <w:r w:rsidRPr="00271E3B">
        <w:rPr>
          <w:rFonts w:ascii="Arial" w:hAnsi="Arial" w:cs="Arial"/>
          <w:spacing w:val="7"/>
          <w:szCs w:val="22"/>
        </w:rPr>
        <w:t xml:space="preserve"> </w:t>
      </w:r>
      <w:r w:rsidRPr="00271E3B">
        <w:rPr>
          <w:rFonts w:ascii="Arial" w:hAnsi="Arial" w:cs="Arial"/>
          <w:szCs w:val="22"/>
        </w:rPr>
        <w:t>the Authorised</w:t>
      </w:r>
      <w:r w:rsidRPr="00271E3B">
        <w:rPr>
          <w:rFonts w:ascii="Arial" w:hAnsi="Arial" w:cs="Arial"/>
          <w:spacing w:val="56"/>
          <w:szCs w:val="22"/>
        </w:rPr>
        <w:t xml:space="preserve"> </w:t>
      </w:r>
      <w:r w:rsidRPr="00271E3B">
        <w:rPr>
          <w:rFonts w:ascii="Arial" w:hAnsi="Arial" w:cs="Arial"/>
          <w:szCs w:val="22"/>
        </w:rPr>
        <w:t>Person</w:t>
      </w:r>
      <w:r w:rsidR="00F57284" w:rsidRPr="00271E3B">
        <w:rPr>
          <w:rFonts w:ascii="Arial" w:hAnsi="Arial" w:cs="Arial"/>
          <w:szCs w:val="22"/>
        </w:rPr>
        <w:t>, Recognised Body</w:t>
      </w:r>
      <w:r w:rsidRPr="00271E3B">
        <w:rPr>
          <w:rFonts w:ascii="Arial" w:hAnsi="Arial" w:cs="Arial"/>
          <w:spacing w:val="59"/>
          <w:szCs w:val="22"/>
        </w:rPr>
        <w:t xml:space="preserve"> </w:t>
      </w:r>
      <w:r w:rsidRPr="00271E3B">
        <w:rPr>
          <w:rFonts w:ascii="Arial" w:hAnsi="Arial" w:cs="Arial"/>
          <w:szCs w:val="22"/>
        </w:rPr>
        <w:t>or, in the case</w:t>
      </w:r>
      <w:r w:rsidRPr="00271E3B">
        <w:rPr>
          <w:rFonts w:ascii="Arial" w:hAnsi="Arial" w:cs="Arial"/>
          <w:spacing w:val="60"/>
          <w:szCs w:val="22"/>
        </w:rPr>
        <w:t xml:space="preserve"> </w:t>
      </w:r>
      <w:r w:rsidRPr="00271E3B">
        <w:rPr>
          <w:rFonts w:ascii="Arial" w:hAnsi="Arial" w:cs="Arial"/>
          <w:szCs w:val="22"/>
        </w:rPr>
        <w:t>of an Inv</w:t>
      </w:r>
      <w:r w:rsidRPr="00271E3B">
        <w:rPr>
          <w:rFonts w:ascii="Arial" w:hAnsi="Arial" w:cs="Arial"/>
          <w:spacing w:val="1"/>
          <w:szCs w:val="22"/>
        </w:rPr>
        <w:t>e</w:t>
      </w:r>
      <w:r w:rsidRPr="00271E3B">
        <w:rPr>
          <w:rFonts w:ascii="Arial" w:hAnsi="Arial" w:cs="Arial"/>
          <w:szCs w:val="22"/>
        </w:rPr>
        <w:t>stment Trust,</w:t>
      </w:r>
      <w:r w:rsidRPr="00271E3B">
        <w:rPr>
          <w:rFonts w:ascii="Arial" w:hAnsi="Arial" w:cs="Arial"/>
          <w:spacing w:val="-6"/>
          <w:szCs w:val="22"/>
        </w:rPr>
        <w:t xml:space="preserve"> </w:t>
      </w:r>
      <w:r w:rsidRPr="00271E3B">
        <w:rPr>
          <w:rFonts w:ascii="Arial" w:hAnsi="Arial" w:cs="Arial"/>
          <w:szCs w:val="22"/>
        </w:rPr>
        <w:t>the</w:t>
      </w:r>
      <w:r w:rsidRPr="00271E3B">
        <w:rPr>
          <w:rFonts w:ascii="Arial" w:hAnsi="Arial" w:cs="Arial"/>
          <w:spacing w:val="-3"/>
          <w:szCs w:val="22"/>
        </w:rPr>
        <w:t xml:space="preserve"> </w:t>
      </w:r>
      <w:r w:rsidRPr="00271E3B">
        <w:rPr>
          <w:rFonts w:ascii="Arial" w:hAnsi="Arial" w:cs="Arial"/>
          <w:szCs w:val="22"/>
        </w:rPr>
        <w:t>T</w:t>
      </w:r>
      <w:r w:rsidRPr="00271E3B">
        <w:rPr>
          <w:rFonts w:ascii="Arial" w:hAnsi="Arial" w:cs="Arial"/>
          <w:spacing w:val="-1"/>
          <w:szCs w:val="22"/>
        </w:rPr>
        <w:t>r</w:t>
      </w:r>
      <w:r w:rsidRPr="00271E3B">
        <w:rPr>
          <w:rFonts w:ascii="Arial" w:hAnsi="Arial" w:cs="Arial"/>
          <w:szCs w:val="22"/>
        </w:rPr>
        <w:t>ustee;</w:t>
      </w:r>
      <w:r w:rsidRPr="00271E3B">
        <w:rPr>
          <w:rFonts w:ascii="Arial" w:hAnsi="Arial" w:cs="Arial"/>
          <w:spacing w:val="-8"/>
          <w:szCs w:val="22"/>
        </w:rPr>
        <w:t xml:space="preserve"> </w:t>
      </w:r>
      <w:r w:rsidRPr="00271E3B">
        <w:rPr>
          <w:rFonts w:ascii="Arial" w:hAnsi="Arial" w:cs="Arial"/>
          <w:szCs w:val="22"/>
        </w:rPr>
        <w:t>and</w:t>
      </w:r>
    </w:p>
    <w:p w14:paraId="2517E568" w14:textId="24768D47" w:rsidR="00AB3A5E" w:rsidRPr="00271E3B" w:rsidRDefault="00AB3A5E" w:rsidP="00FF0242">
      <w:pPr>
        <w:pStyle w:val="Heading5"/>
        <w:rPr>
          <w:rFonts w:ascii="Arial" w:hAnsi="Arial" w:cs="Arial"/>
          <w:szCs w:val="22"/>
        </w:rPr>
      </w:pPr>
      <w:r w:rsidRPr="00271E3B">
        <w:rPr>
          <w:rFonts w:ascii="Arial" w:hAnsi="Arial" w:cs="Arial"/>
          <w:szCs w:val="22"/>
        </w:rPr>
        <w:t>the</w:t>
      </w:r>
      <w:r w:rsidRPr="00271E3B">
        <w:rPr>
          <w:rFonts w:ascii="Arial" w:hAnsi="Arial" w:cs="Arial"/>
          <w:spacing w:val="61"/>
          <w:szCs w:val="22"/>
        </w:rPr>
        <w:t xml:space="preserve"> </w:t>
      </w:r>
      <w:r w:rsidRPr="00271E3B">
        <w:rPr>
          <w:rFonts w:ascii="Arial" w:hAnsi="Arial" w:cs="Arial"/>
          <w:szCs w:val="22"/>
        </w:rPr>
        <w:t>Authorised</w:t>
      </w:r>
      <w:r w:rsidRPr="00271E3B">
        <w:rPr>
          <w:rFonts w:ascii="Arial" w:hAnsi="Arial" w:cs="Arial"/>
          <w:spacing w:val="54"/>
          <w:szCs w:val="22"/>
        </w:rPr>
        <w:t xml:space="preserve"> </w:t>
      </w:r>
      <w:r w:rsidRPr="00271E3B">
        <w:rPr>
          <w:rFonts w:ascii="Arial" w:hAnsi="Arial" w:cs="Arial"/>
          <w:szCs w:val="22"/>
        </w:rPr>
        <w:t>Person</w:t>
      </w:r>
      <w:r w:rsidRPr="00271E3B">
        <w:rPr>
          <w:rFonts w:ascii="Arial" w:hAnsi="Arial" w:cs="Arial"/>
          <w:spacing w:val="56"/>
          <w:szCs w:val="22"/>
        </w:rPr>
        <w:t xml:space="preserve"> </w:t>
      </w:r>
      <w:r w:rsidR="00F57284" w:rsidRPr="00271E3B">
        <w:rPr>
          <w:rFonts w:ascii="Arial" w:hAnsi="Arial" w:cs="Arial"/>
          <w:iCs/>
          <w:szCs w:val="22"/>
        </w:rPr>
        <w:t xml:space="preserve">or Recognised Body </w:t>
      </w:r>
      <w:r w:rsidRPr="00271E3B">
        <w:rPr>
          <w:rFonts w:ascii="Arial" w:hAnsi="Arial" w:cs="Arial"/>
          <w:szCs w:val="22"/>
        </w:rPr>
        <w:t>will</w:t>
      </w:r>
      <w:r w:rsidRPr="00271E3B">
        <w:rPr>
          <w:rFonts w:ascii="Arial" w:hAnsi="Arial" w:cs="Arial"/>
          <w:spacing w:val="61"/>
          <w:szCs w:val="22"/>
        </w:rPr>
        <w:t xml:space="preserve"> </w:t>
      </w:r>
      <w:r w:rsidRPr="00271E3B">
        <w:rPr>
          <w:rFonts w:ascii="Arial" w:hAnsi="Arial" w:cs="Arial"/>
          <w:szCs w:val="22"/>
        </w:rPr>
        <w:t>take</w:t>
      </w:r>
      <w:r w:rsidRPr="00271E3B">
        <w:rPr>
          <w:rFonts w:ascii="Arial" w:hAnsi="Arial" w:cs="Arial"/>
          <w:spacing w:val="60"/>
          <w:szCs w:val="22"/>
        </w:rPr>
        <w:t xml:space="preserve"> </w:t>
      </w:r>
      <w:r w:rsidRPr="00271E3B">
        <w:rPr>
          <w:rFonts w:ascii="Arial" w:hAnsi="Arial" w:cs="Arial"/>
          <w:spacing w:val="-1"/>
          <w:szCs w:val="22"/>
        </w:rPr>
        <w:t>a</w:t>
      </w:r>
      <w:r w:rsidRPr="00271E3B">
        <w:rPr>
          <w:rFonts w:ascii="Arial" w:hAnsi="Arial" w:cs="Arial"/>
          <w:szCs w:val="22"/>
        </w:rPr>
        <w:t>ppropriate</w:t>
      </w:r>
      <w:r w:rsidRPr="00271E3B">
        <w:rPr>
          <w:rFonts w:ascii="Arial" w:hAnsi="Arial" w:cs="Arial"/>
          <w:spacing w:val="53"/>
          <w:szCs w:val="22"/>
        </w:rPr>
        <w:t xml:space="preserve"> </w:t>
      </w:r>
      <w:r w:rsidRPr="00271E3B">
        <w:rPr>
          <w:rFonts w:ascii="Arial" w:hAnsi="Arial" w:cs="Arial"/>
          <w:szCs w:val="22"/>
        </w:rPr>
        <w:t>steps</w:t>
      </w:r>
      <w:r w:rsidRPr="00271E3B">
        <w:rPr>
          <w:rFonts w:ascii="Arial" w:hAnsi="Arial" w:cs="Arial"/>
          <w:spacing w:val="59"/>
          <w:szCs w:val="22"/>
        </w:rPr>
        <w:t xml:space="preserve"> </w:t>
      </w:r>
      <w:r w:rsidRPr="00271E3B">
        <w:rPr>
          <w:rFonts w:ascii="Arial" w:hAnsi="Arial" w:cs="Arial"/>
          <w:szCs w:val="22"/>
        </w:rPr>
        <w:t>to manage</w:t>
      </w:r>
      <w:r w:rsidRPr="00271E3B">
        <w:rPr>
          <w:rFonts w:ascii="Arial" w:hAnsi="Arial" w:cs="Arial"/>
          <w:spacing w:val="1"/>
          <w:szCs w:val="22"/>
        </w:rPr>
        <w:t xml:space="preserve"> </w:t>
      </w:r>
      <w:r w:rsidRPr="00271E3B">
        <w:rPr>
          <w:rFonts w:ascii="Arial" w:hAnsi="Arial" w:cs="Arial"/>
          <w:szCs w:val="22"/>
        </w:rPr>
        <w:t>any</w:t>
      </w:r>
      <w:r w:rsidRPr="00271E3B">
        <w:rPr>
          <w:rFonts w:ascii="Arial" w:hAnsi="Arial" w:cs="Arial"/>
          <w:spacing w:val="6"/>
          <w:szCs w:val="22"/>
        </w:rPr>
        <w:t xml:space="preserve"> </w:t>
      </w:r>
      <w:r w:rsidRPr="00271E3B">
        <w:rPr>
          <w:rFonts w:ascii="Arial" w:hAnsi="Arial" w:cs="Arial"/>
          <w:szCs w:val="22"/>
        </w:rPr>
        <w:t>such</w:t>
      </w:r>
      <w:r w:rsidRPr="00271E3B">
        <w:rPr>
          <w:rFonts w:ascii="Arial" w:hAnsi="Arial" w:cs="Arial"/>
          <w:spacing w:val="4"/>
          <w:szCs w:val="22"/>
        </w:rPr>
        <w:t xml:space="preserve"> </w:t>
      </w:r>
      <w:r w:rsidRPr="00271E3B">
        <w:rPr>
          <w:rFonts w:ascii="Arial" w:hAnsi="Arial" w:cs="Arial"/>
          <w:szCs w:val="22"/>
        </w:rPr>
        <w:t>conflict</w:t>
      </w:r>
      <w:r w:rsidRPr="00271E3B">
        <w:rPr>
          <w:rFonts w:ascii="Arial" w:hAnsi="Arial" w:cs="Arial"/>
          <w:spacing w:val="2"/>
          <w:szCs w:val="22"/>
        </w:rPr>
        <w:t xml:space="preserve"> </w:t>
      </w:r>
      <w:r w:rsidRPr="00271E3B">
        <w:rPr>
          <w:rFonts w:ascii="Arial" w:hAnsi="Arial" w:cs="Arial"/>
          <w:szCs w:val="22"/>
        </w:rPr>
        <w:t>of</w:t>
      </w:r>
      <w:r w:rsidRPr="00271E3B">
        <w:rPr>
          <w:rFonts w:ascii="Arial" w:hAnsi="Arial" w:cs="Arial"/>
          <w:spacing w:val="7"/>
          <w:szCs w:val="22"/>
        </w:rPr>
        <w:t xml:space="preserve"> </w:t>
      </w:r>
      <w:r w:rsidRPr="00271E3B">
        <w:rPr>
          <w:rFonts w:ascii="Arial" w:hAnsi="Arial" w:cs="Arial"/>
          <w:szCs w:val="22"/>
        </w:rPr>
        <w:t>in</w:t>
      </w:r>
      <w:r w:rsidRPr="00271E3B">
        <w:rPr>
          <w:rFonts w:ascii="Arial" w:hAnsi="Arial" w:cs="Arial"/>
          <w:spacing w:val="-1"/>
          <w:szCs w:val="22"/>
        </w:rPr>
        <w:t>t</w:t>
      </w:r>
      <w:r w:rsidRPr="00271E3B">
        <w:rPr>
          <w:rFonts w:ascii="Arial" w:hAnsi="Arial" w:cs="Arial"/>
          <w:szCs w:val="22"/>
        </w:rPr>
        <w:t>erest so</w:t>
      </w:r>
      <w:r w:rsidRPr="00271E3B">
        <w:rPr>
          <w:rFonts w:ascii="Arial" w:hAnsi="Arial" w:cs="Arial"/>
          <w:spacing w:val="7"/>
          <w:szCs w:val="22"/>
        </w:rPr>
        <w:t xml:space="preserve"> </w:t>
      </w:r>
      <w:r w:rsidRPr="00271E3B">
        <w:rPr>
          <w:rFonts w:ascii="Arial" w:hAnsi="Arial" w:cs="Arial"/>
          <w:szCs w:val="22"/>
        </w:rPr>
        <w:t>that</w:t>
      </w:r>
      <w:r w:rsidRPr="00271E3B">
        <w:rPr>
          <w:rFonts w:ascii="Arial" w:hAnsi="Arial" w:cs="Arial"/>
          <w:spacing w:val="5"/>
          <w:szCs w:val="22"/>
        </w:rPr>
        <w:t xml:space="preserve"> </w:t>
      </w:r>
      <w:r w:rsidRPr="00271E3B">
        <w:rPr>
          <w:rFonts w:ascii="Arial" w:hAnsi="Arial" w:cs="Arial"/>
          <w:szCs w:val="22"/>
        </w:rPr>
        <w:t>the</w:t>
      </w:r>
      <w:r w:rsidRPr="00271E3B">
        <w:rPr>
          <w:rFonts w:ascii="Arial" w:hAnsi="Arial" w:cs="Arial"/>
          <w:spacing w:val="5"/>
          <w:szCs w:val="22"/>
        </w:rPr>
        <w:t xml:space="preserve"> </w:t>
      </w:r>
      <w:r w:rsidRPr="00271E3B">
        <w:rPr>
          <w:rFonts w:ascii="Arial" w:hAnsi="Arial" w:cs="Arial"/>
          <w:szCs w:val="22"/>
        </w:rPr>
        <w:t>Islamic Financial</w:t>
      </w:r>
      <w:r w:rsidRPr="00271E3B">
        <w:rPr>
          <w:rFonts w:ascii="Arial" w:hAnsi="Arial" w:cs="Arial"/>
          <w:spacing w:val="4"/>
          <w:szCs w:val="22"/>
        </w:rPr>
        <w:t xml:space="preserve"> </w:t>
      </w:r>
      <w:r w:rsidRPr="00271E3B">
        <w:rPr>
          <w:rFonts w:ascii="Arial" w:hAnsi="Arial" w:cs="Arial"/>
          <w:spacing w:val="-1"/>
          <w:szCs w:val="22"/>
        </w:rPr>
        <w:t>B</w:t>
      </w:r>
      <w:r w:rsidRPr="00271E3B">
        <w:rPr>
          <w:rFonts w:ascii="Arial" w:hAnsi="Arial" w:cs="Arial"/>
          <w:szCs w:val="22"/>
        </w:rPr>
        <w:t>usiness</w:t>
      </w:r>
      <w:r w:rsidRPr="00271E3B">
        <w:rPr>
          <w:rFonts w:ascii="Arial" w:hAnsi="Arial" w:cs="Arial"/>
          <w:spacing w:val="4"/>
          <w:szCs w:val="22"/>
        </w:rPr>
        <w:t xml:space="preserve"> </w:t>
      </w:r>
      <w:r w:rsidRPr="00271E3B">
        <w:rPr>
          <w:rFonts w:ascii="Arial" w:hAnsi="Arial" w:cs="Arial"/>
          <w:szCs w:val="22"/>
        </w:rPr>
        <w:t>is</w:t>
      </w:r>
      <w:r w:rsidRPr="00271E3B">
        <w:rPr>
          <w:rFonts w:ascii="Arial" w:hAnsi="Arial" w:cs="Arial"/>
          <w:spacing w:val="11"/>
          <w:szCs w:val="22"/>
        </w:rPr>
        <w:t xml:space="preserve"> </w:t>
      </w:r>
      <w:r w:rsidRPr="00271E3B">
        <w:rPr>
          <w:rFonts w:ascii="Arial" w:hAnsi="Arial" w:cs="Arial"/>
          <w:szCs w:val="22"/>
        </w:rPr>
        <w:t>carried</w:t>
      </w:r>
      <w:r w:rsidRPr="00271E3B">
        <w:rPr>
          <w:rFonts w:ascii="Arial" w:hAnsi="Arial" w:cs="Arial"/>
          <w:spacing w:val="6"/>
          <w:szCs w:val="22"/>
        </w:rPr>
        <w:t xml:space="preserve"> </w:t>
      </w:r>
      <w:r w:rsidRPr="00271E3B">
        <w:rPr>
          <w:rFonts w:ascii="Arial" w:hAnsi="Arial" w:cs="Arial"/>
          <w:szCs w:val="22"/>
        </w:rPr>
        <w:t>out</w:t>
      </w:r>
      <w:r w:rsidRPr="00271E3B">
        <w:rPr>
          <w:rFonts w:ascii="Arial" w:hAnsi="Arial" w:cs="Arial"/>
          <w:spacing w:val="10"/>
          <w:szCs w:val="22"/>
        </w:rPr>
        <w:t xml:space="preserve"> </w:t>
      </w:r>
      <w:r w:rsidRPr="00271E3B">
        <w:rPr>
          <w:rFonts w:ascii="Arial" w:hAnsi="Arial" w:cs="Arial"/>
          <w:szCs w:val="22"/>
        </w:rPr>
        <w:t>appropriately and</w:t>
      </w:r>
      <w:r w:rsidRPr="00271E3B">
        <w:rPr>
          <w:rFonts w:ascii="Arial" w:hAnsi="Arial" w:cs="Arial"/>
          <w:spacing w:val="9"/>
          <w:szCs w:val="22"/>
        </w:rPr>
        <w:t xml:space="preserve"> </w:t>
      </w:r>
      <w:r w:rsidRPr="00271E3B">
        <w:rPr>
          <w:rFonts w:ascii="Arial" w:hAnsi="Arial" w:cs="Arial"/>
          <w:szCs w:val="22"/>
        </w:rPr>
        <w:t>in compliance</w:t>
      </w:r>
      <w:r w:rsidRPr="00271E3B">
        <w:rPr>
          <w:rFonts w:ascii="Arial" w:hAnsi="Arial" w:cs="Arial"/>
          <w:spacing w:val="23"/>
          <w:szCs w:val="22"/>
        </w:rPr>
        <w:t xml:space="preserve"> </w:t>
      </w:r>
      <w:r w:rsidRPr="00271E3B">
        <w:rPr>
          <w:rFonts w:ascii="Arial" w:hAnsi="Arial" w:cs="Arial"/>
          <w:szCs w:val="22"/>
        </w:rPr>
        <w:t>with</w:t>
      </w:r>
      <w:r w:rsidRPr="00271E3B">
        <w:rPr>
          <w:rFonts w:ascii="Arial" w:hAnsi="Arial" w:cs="Arial"/>
          <w:spacing w:val="31"/>
          <w:szCs w:val="22"/>
        </w:rPr>
        <w:t xml:space="preserve"> </w:t>
      </w:r>
      <w:r w:rsidRPr="00271E3B">
        <w:rPr>
          <w:rFonts w:ascii="Arial" w:hAnsi="Arial" w:cs="Arial"/>
          <w:szCs w:val="22"/>
        </w:rPr>
        <w:t>Shari'</w:t>
      </w:r>
      <w:r w:rsidRPr="00271E3B">
        <w:rPr>
          <w:rFonts w:ascii="Arial" w:hAnsi="Arial" w:cs="Arial"/>
          <w:spacing w:val="-1"/>
          <w:szCs w:val="22"/>
        </w:rPr>
        <w:t>a</w:t>
      </w:r>
      <w:r w:rsidRPr="00271E3B">
        <w:rPr>
          <w:rFonts w:ascii="Arial" w:hAnsi="Arial" w:cs="Arial"/>
          <w:szCs w:val="22"/>
        </w:rPr>
        <w:t>,</w:t>
      </w:r>
      <w:r w:rsidRPr="00271E3B">
        <w:rPr>
          <w:rFonts w:ascii="Arial" w:hAnsi="Arial" w:cs="Arial"/>
          <w:spacing w:val="28"/>
          <w:szCs w:val="22"/>
        </w:rPr>
        <w:t xml:space="preserve"> </w:t>
      </w:r>
      <w:r w:rsidRPr="00271E3B">
        <w:rPr>
          <w:rFonts w:ascii="Arial" w:hAnsi="Arial" w:cs="Arial"/>
          <w:szCs w:val="22"/>
        </w:rPr>
        <w:t>the</w:t>
      </w:r>
      <w:r w:rsidRPr="00271E3B">
        <w:rPr>
          <w:rFonts w:ascii="Arial" w:hAnsi="Arial" w:cs="Arial"/>
          <w:spacing w:val="32"/>
          <w:szCs w:val="22"/>
        </w:rPr>
        <w:t xml:space="preserve"> </w:t>
      </w:r>
      <w:r w:rsidRPr="00271E3B">
        <w:rPr>
          <w:rFonts w:ascii="Arial" w:hAnsi="Arial" w:cs="Arial"/>
          <w:szCs w:val="22"/>
        </w:rPr>
        <w:t>inter</w:t>
      </w:r>
      <w:r w:rsidRPr="00271E3B">
        <w:rPr>
          <w:rFonts w:ascii="Arial" w:hAnsi="Arial" w:cs="Arial"/>
          <w:spacing w:val="-1"/>
          <w:szCs w:val="22"/>
        </w:rPr>
        <w:t>e</w:t>
      </w:r>
      <w:r w:rsidRPr="00271E3B">
        <w:rPr>
          <w:rFonts w:ascii="Arial" w:hAnsi="Arial" w:cs="Arial"/>
          <w:szCs w:val="22"/>
        </w:rPr>
        <w:t>st</w:t>
      </w:r>
      <w:r w:rsidRPr="00271E3B">
        <w:rPr>
          <w:rFonts w:ascii="Arial" w:hAnsi="Arial" w:cs="Arial"/>
          <w:spacing w:val="28"/>
          <w:szCs w:val="22"/>
        </w:rPr>
        <w:t xml:space="preserve"> </w:t>
      </w:r>
      <w:r w:rsidRPr="00271E3B">
        <w:rPr>
          <w:rFonts w:ascii="Arial" w:hAnsi="Arial" w:cs="Arial"/>
          <w:szCs w:val="22"/>
        </w:rPr>
        <w:t>of</w:t>
      </w:r>
      <w:r w:rsidRPr="00271E3B">
        <w:rPr>
          <w:rFonts w:ascii="Arial" w:hAnsi="Arial" w:cs="Arial"/>
          <w:spacing w:val="33"/>
          <w:szCs w:val="22"/>
        </w:rPr>
        <w:t xml:space="preserve"> </w:t>
      </w:r>
      <w:r w:rsidRPr="00271E3B">
        <w:rPr>
          <w:rFonts w:ascii="Arial" w:hAnsi="Arial" w:cs="Arial"/>
          <w:szCs w:val="22"/>
        </w:rPr>
        <w:t>a</w:t>
      </w:r>
      <w:r w:rsidRPr="00271E3B">
        <w:rPr>
          <w:rFonts w:ascii="Arial" w:hAnsi="Arial" w:cs="Arial"/>
          <w:spacing w:val="34"/>
          <w:szCs w:val="22"/>
        </w:rPr>
        <w:t xml:space="preserve"> </w:t>
      </w:r>
      <w:r w:rsidR="007D0006" w:rsidRPr="00271E3B">
        <w:rPr>
          <w:rFonts w:ascii="Arial" w:hAnsi="Arial" w:cs="Arial"/>
          <w:szCs w:val="22"/>
        </w:rPr>
        <w:t>client</w:t>
      </w:r>
      <w:r w:rsidRPr="00271E3B">
        <w:rPr>
          <w:rFonts w:ascii="Arial" w:hAnsi="Arial" w:cs="Arial"/>
          <w:spacing w:val="29"/>
          <w:szCs w:val="22"/>
        </w:rPr>
        <w:t xml:space="preserve"> </w:t>
      </w:r>
      <w:r w:rsidRPr="00271E3B">
        <w:rPr>
          <w:rFonts w:ascii="Arial" w:hAnsi="Arial" w:cs="Arial"/>
          <w:szCs w:val="22"/>
        </w:rPr>
        <w:t>is</w:t>
      </w:r>
      <w:r w:rsidRPr="00271E3B">
        <w:rPr>
          <w:rFonts w:ascii="Arial" w:hAnsi="Arial" w:cs="Arial"/>
          <w:spacing w:val="34"/>
          <w:szCs w:val="22"/>
        </w:rPr>
        <w:t xml:space="preserve"> </w:t>
      </w:r>
      <w:r w:rsidRPr="00271E3B">
        <w:rPr>
          <w:rFonts w:ascii="Arial" w:hAnsi="Arial" w:cs="Arial"/>
          <w:szCs w:val="22"/>
        </w:rPr>
        <w:t>not adversely affected</w:t>
      </w:r>
      <w:r w:rsidRPr="00271E3B">
        <w:rPr>
          <w:rFonts w:ascii="Arial" w:hAnsi="Arial" w:cs="Arial"/>
          <w:spacing w:val="2"/>
          <w:szCs w:val="22"/>
        </w:rPr>
        <w:t xml:space="preserve"> </w:t>
      </w:r>
      <w:r w:rsidRPr="00271E3B">
        <w:rPr>
          <w:rFonts w:ascii="Arial" w:hAnsi="Arial" w:cs="Arial"/>
          <w:szCs w:val="22"/>
        </w:rPr>
        <w:t>and</w:t>
      </w:r>
      <w:r w:rsidRPr="00271E3B">
        <w:rPr>
          <w:rFonts w:ascii="Arial" w:hAnsi="Arial" w:cs="Arial"/>
          <w:spacing w:val="5"/>
          <w:szCs w:val="22"/>
        </w:rPr>
        <w:t xml:space="preserve"> </w:t>
      </w:r>
      <w:r w:rsidRPr="00271E3B">
        <w:rPr>
          <w:rFonts w:ascii="Arial" w:hAnsi="Arial" w:cs="Arial"/>
          <w:szCs w:val="22"/>
        </w:rPr>
        <w:t>all</w:t>
      </w:r>
      <w:r w:rsidRPr="00271E3B">
        <w:rPr>
          <w:rFonts w:ascii="Arial" w:hAnsi="Arial" w:cs="Arial"/>
          <w:spacing w:val="7"/>
          <w:szCs w:val="22"/>
        </w:rPr>
        <w:t xml:space="preserve"> </w:t>
      </w:r>
      <w:r w:rsidR="007D0006" w:rsidRPr="00271E3B">
        <w:rPr>
          <w:rFonts w:ascii="Arial" w:hAnsi="Arial" w:cs="Arial"/>
          <w:szCs w:val="22"/>
        </w:rPr>
        <w:t>client</w:t>
      </w:r>
      <w:r w:rsidRPr="00271E3B">
        <w:rPr>
          <w:rFonts w:ascii="Arial" w:hAnsi="Arial" w:cs="Arial"/>
          <w:szCs w:val="22"/>
        </w:rPr>
        <w:t>s</w:t>
      </w:r>
      <w:r w:rsidRPr="00271E3B">
        <w:rPr>
          <w:rFonts w:ascii="Arial" w:hAnsi="Arial" w:cs="Arial"/>
          <w:spacing w:val="3"/>
          <w:szCs w:val="22"/>
        </w:rPr>
        <w:t xml:space="preserve"> </w:t>
      </w:r>
      <w:r w:rsidRPr="00271E3B">
        <w:rPr>
          <w:rFonts w:ascii="Arial" w:hAnsi="Arial" w:cs="Arial"/>
          <w:spacing w:val="-1"/>
          <w:szCs w:val="22"/>
        </w:rPr>
        <w:t>a</w:t>
      </w:r>
      <w:r w:rsidRPr="00271E3B">
        <w:rPr>
          <w:rFonts w:ascii="Arial" w:hAnsi="Arial" w:cs="Arial"/>
          <w:szCs w:val="22"/>
        </w:rPr>
        <w:t>re</w:t>
      </w:r>
      <w:r w:rsidRPr="00271E3B">
        <w:rPr>
          <w:rFonts w:ascii="Arial" w:hAnsi="Arial" w:cs="Arial"/>
          <w:spacing w:val="6"/>
          <w:szCs w:val="22"/>
        </w:rPr>
        <w:t xml:space="preserve"> </w:t>
      </w:r>
      <w:r w:rsidRPr="00271E3B">
        <w:rPr>
          <w:rFonts w:ascii="Arial" w:hAnsi="Arial" w:cs="Arial"/>
          <w:szCs w:val="22"/>
        </w:rPr>
        <w:t>fairly</w:t>
      </w:r>
      <w:r w:rsidRPr="00271E3B">
        <w:rPr>
          <w:rFonts w:ascii="Arial" w:hAnsi="Arial" w:cs="Arial"/>
          <w:spacing w:val="5"/>
          <w:szCs w:val="22"/>
        </w:rPr>
        <w:t xml:space="preserve"> </w:t>
      </w:r>
      <w:r w:rsidRPr="00271E3B">
        <w:rPr>
          <w:rFonts w:ascii="Arial" w:hAnsi="Arial" w:cs="Arial"/>
          <w:szCs w:val="22"/>
        </w:rPr>
        <w:t>treated</w:t>
      </w:r>
      <w:r w:rsidRPr="00271E3B">
        <w:rPr>
          <w:rFonts w:ascii="Arial" w:hAnsi="Arial" w:cs="Arial"/>
          <w:spacing w:val="3"/>
          <w:szCs w:val="22"/>
        </w:rPr>
        <w:t xml:space="preserve"> </w:t>
      </w:r>
      <w:r w:rsidRPr="00271E3B">
        <w:rPr>
          <w:rFonts w:ascii="Arial" w:hAnsi="Arial" w:cs="Arial"/>
          <w:szCs w:val="22"/>
        </w:rPr>
        <w:t>and not</w:t>
      </w:r>
      <w:r w:rsidRPr="00271E3B">
        <w:rPr>
          <w:rFonts w:ascii="Arial" w:hAnsi="Arial" w:cs="Arial"/>
          <w:spacing w:val="-3"/>
          <w:szCs w:val="22"/>
        </w:rPr>
        <w:t xml:space="preserve"> </w:t>
      </w:r>
      <w:r w:rsidRPr="00271E3B">
        <w:rPr>
          <w:rFonts w:ascii="Arial" w:hAnsi="Arial" w:cs="Arial"/>
          <w:szCs w:val="22"/>
        </w:rPr>
        <w:t>prejudiced</w:t>
      </w:r>
      <w:r w:rsidRPr="00271E3B">
        <w:rPr>
          <w:rFonts w:ascii="Arial" w:hAnsi="Arial" w:cs="Arial"/>
          <w:spacing w:val="-10"/>
          <w:szCs w:val="22"/>
        </w:rPr>
        <w:t xml:space="preserve"> </w:t>
      </w:r>
      <w:r w:rsidRPr="00271E3B">
        <w:rPr>
          <w:rFonts w:ascii="Arial" w:hAnsi="Arial" w:cs="Arial"/>
          <w:szCs w:val="22"/>
        </w:rPr>
        <w:t>by</w:t>
      </w:r>
      <w:r w:rsidRPr="00271E3B">
        <w:rPr>
          <w:rFonts w:ascii="Arial" w:hAnsi="Arial" w:cs="Arial"/>
          <w:spacing w:val="-2"/>
          <w:szCs w:val="22"/>
        </w:rPr>
        <w:t xml:space="preserve"> </w:t>
      </w:r>
      <w:r w:rsidRPr="00271E3B">
        <w:rPr>
          <w:rFonts w:ascii="Arial" w:hAnsi="Arial" w:cs="Arial"/>
          <w:szCs w:val="22"/>
        </w:rPr>
        <w:t>any</w:t>
      </w:r>
      <w:r w:rsidRPr="00271E3B">
        <w:rPr>
          <w:rFonts w:ascii="Arial" w:hAnsi="Arial" w:cs="Arial"/>
          <w:spacing w:val="-4"/>
          <w:szCs w:val="22"/>
        </w:rPr>
        <w:t xml:space="preserve"> </w:t>
      </w:r>
      <w:r w:rsidRPr="00271E3B">
        <w:rPr>
          <w:rFonts w:ascii="Arial" w:hAnsi="Arial" w:cs="Arial"/>
          <w:spacing w:val="2"/>
          <w:szCs w:val="22"/>
        </w:rPr>
        <w:t>s</w:t>
      </w:r>
      <w:r w:rsidRPr="00271E3B">
        <w:rPr>
          <w:rFonts w:ascii="Arial" w:hAnsi="Arial" w:cs="Arial"/>
          <w:szCs w:val="22"/>
        </w:rPr>
        <w:t>uch</w:t>
      </w:r>
      <w:r w:rsidRPr="00271E3B">
        <w:rPr>
          <w:rFonts w:ascii="Arial" w:hAnsi="Arial" w:cs="Arial"/>
          <w:spacing w:val="-5"/>
          <w:szCs w:val="22"/>
        </w:rPr>
        <w:t xml:space="preserve"> </w:t>
      </w:r>
      <w:r w:rsidRPr="00271E3B">
        <w:rPr>
          <w:rFonts w:ascii="Arial" w:hAnsi="Arial" w:cs="Arial"/>
          <w:szCs w:val="22"/>
        </w:rPr>
        <w:t>interes</w:t>
      </w:r>
      <w:r w:rsidRPr="00271E3B">
        <w:rPr>
          <w:rFonts w:ascii="Arial" w:hAnsi="Arial" w:cs="Arial"/>
          <w:spacing w:val="-1"/>
          <w:szCs w:val="22"/>
        </w:rPr>
        <w:t>t</w:t>
      </w:r>
      <w:r w:rsidRPr="00271E3B">
        <w:rPr>
          <w:rFonts w:ascii="Arial" w:hAnsi="Arial" w:cs="Arial"/>
          <w:szCs w:val="22"/>
        </w:rPr>
        <w:t>s.</w:t>
      </w:r>
    </w:p>
    <w:p w14:paraId="20C89D23" w14:textId="73169DAE" w:rsidR="00AB3A5E" w:rsidRPr="00271E3B" w:rsidRDefault="00A878A9" w:rsidP="00A878A9">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If an Authorised Person </w:t>
      </w:r>
      <w:r w:rsidR="00F57284" w:rsidRPr="00271E3B">
        <w:rPr>
          <w:rFonts w:ascii="Arial" w:hAnsi="Arial" w:cs="Arial"/>
          <w:iCs/>
          <w:szCs w:val="22"/>
        </w:rPr>
        <w:t xml:space="preserve">or Recognised Body </w:t>
      </w:r>
      <w:r w:rsidR="00AB3A5E" w:rsidRPr="00271E3B">
        <w:rPr>
          <w:rFonts w:ascii="Arial" w:hAnsi="Arial" w:cs="Arial"/>
          <w:szCs w:val="22"/>
        </w:rPr>
        <w:t>is unable to manage a conflict of interest as provided above, it must dismiss or replace the member as appropriate.</w:t>
      </w:r>
    </w:p>
    <w:p w14:paraId="4B411B72" w14:textId="45AC1898" w:rsidR="00AB3A5E" w:rsidRPr="00271E3B" w:rsidRDefault="00AB3A5E" w:rsidP="006C522A">
      <w:pPr>
        <w:pStyle w:val="Heading3"/>
        <w:rPr>
          <w:rFonts w:ascii="Arial" w:hAnsi="Arial" w:cs="Arial"/>
          <w:szCs w:val="22"/>
        </w:rPr>
      </w:pPr>
      <w:r w:rsidRPr="00271E3B">
        <w:rPr>
          <w:rFonts w:ascii="Arial" w:hAnsi="Arial" w:cs="Arial"/>
          <w:szCs w:val="22"/>
        </w:rPr>
        <w:t xml:space="preserve">If requested by the </w:t>
      </w:r>
      <w:r w:rsidR="003B18D1" w:rsidRPr="00271E3B">
        <w:rPr>
          <w:rFonts w:ascii="Arial" w:hAnsi="Arial" w:cs="Arial"/>
          <w:szCs w:val="22"/>
        </w:rPr>
        <w:t>Regulator</w:t>
      </w:r>
      <w:r w:rsidRPr="00271E3B">
        <w:rPr>
          <w:rFonts w:ascii="Arial" w:hAnsi="Arial" w:cs="Arial"/>
          <w:szCs w:val="22"/>
        </w:rPr>
        <w:t xml:space="preserve">, an Authorised Person </w:t>
      </w:r>
      <w:r w:rsidR="00F57284" w:rsidRPr="00271E3B">
        <w:rPr>
          <w:rFonts w:ascii="Arial" w:hAnsi="Arial" w:cs="Arial"/>
          <w:iCs/>
          <w:szCs w:val="22"/>
        </w:rPr>
        <w:t xml:space="preserve">or Recognised Body </w:t>
      </w:r>
      <w:r w:rsidRPr="00271E3B">
        <w:rPr>
          <w:rFonts w:ascii="Arial" w:hAnsi="Arial" w:cs="Arial"/>
          <w:szCs w:val="22"/>
        </w:rPr>
        <w:t xml:space="preserve">must provide the </w:t>
      </w:r>
      <w:r w:rsidR="003B18D1" w:rsidRPr="00271E3B">
        <w:rPr>
          <w:rFonts w:ascii="Arial" w:hAnsi="Arial" w:cs="Arial"/>
          <w:szCs w:val="22"/>
        </w:rPr>
        <w:t>Regulator</w:t>
      </w:r>
      <w:r w:rsidRPr="00271E3B">
        <w:rPr>
          <w:rFonts w:ascii="Arial" w:hAnsi="Arial" w:cs="Arial"/>
          <w:szCs w:val="22"/>
        </w:rPr>
        <w:t xml:space="preserve"> with information on its appointed or proposed Shari'a Supervisory Board </w:t>
      </w:r>
      <w:r w:rsidRPr="00271E3B">
        <w:rPr>
          <w:rFonts w:ascii="Arial" w:hAnsi="Arial" w:cs="Arial"/>
          <w:szCs w:val="22"/>
        </w:rPr>
        <w:lastRenderedPageBreak/>
        <w:t>members with regard to the qualifications, skills, experience and independence of the Shari'a Supervisory Board members.</w:t>
      </w:r>
    </w:p>
    <w:p w14:paraId="1BC6D0CD" w14:textId="680005AD" w:rsidR="00AB3A5E" w:rsidRPr="00271E3B" w:rsidRDefault="00AB3A5E" w:rsidP="006C522A">
      <w:pPr>
        <w:pStyle w:val="Heading3"/>
        <w:rPr>
          <w:rFonts w:ascii="Arial" w:hAnsi="Arial" w:cs="Arial"/>
          <w:szCs w:val="22"/>
        </w:rPr>
      </w:pPr>
      <w:r w:rsidRPr="00271E3B">
        <w:rPr>
          <w:rFonts w:ascii="Arial" w:hAnsi="Arial" w:cs="Arial"/>
          <w:szCs w:val="22"/>
        </w:rPr>
        <w:t>An Authorised Person</w:t>
      </w:r>
      <w:r w:rsidR="00F57284" w:rsidRPr="00271E3B">
        <w:rPr>
          <w:rFonts w:ascii="Arial" w:hAnsi="Arial" w:cs="Arial"/>
          <w:iCs/>
          <w:szCs w:val="22"/>
        </w:rPr>
        <w:t xml:space="preserve"> or Recognised Body</w:t>
      </w:r>
      <w:r w:rsidRPr="00271E3B">
        <w:rPr>
          <w:rFonts w:ascii="Arial" w:hAnsi="Arial" w:cs="Arial"/>
          <w:szCs w:val="22"/>
        </w:rPr>
        <w:t xml:space="preserve"> must take reasonable steps to ensure that it and its Employees:</w:t>
      </w:r>
    </w:p>
    <w:p w14:paraId="35450551" w14:textId="77777777" w:rsidR="00AB3A5E" w:rsidRPr="00271E3B" w:rsidRDefault="00AB3A5E" w:rsidP="006C522A">
      <w:pPr>
        <w:pStyle w:val="Heading4"/>
        <w:rPr>
          <w:rFonts w:ascii="Arial" w:hAnsi="Arial" w:cs="Arial"/>
          <w:szCs w:val="22"/>
        </w:rPr>
      </w:pPr>
      <w:r w:rsidRPr="00271E3B">
        <w:rPr>
          <w:rFonts w:ascii="Arial" w:hAnsi="Arial" w:cs="Arial"/>
          <w:szCs w:val="22"/>
        </w:rPr>
        <w:t>provide such assistance as the Shari'a Supervisory Board reasonably requires to discharge its duties;</w:t>
      </w:r>
    </w:p>
    <w:p w14:paraId="33E9BAC9" w14:textId="77777777" w:rsidR="00AB3A5E" w:rsidRPr="00271E3B" w:rsidRDefault="00AB3A5E" w:rsidP="006C522A">
      <w:pPr>
        <w:pStyle w:val="Heading4"/>
        <w:rPr>
          <w:rFonts w:ascii="Arial" w:hAnsi="Arial" w:cs="Arial"/>
          <w:szCs w:val="22"/>
        </w:rPr>
      </w:pPr>
      <w:r w:rsidRPr="00271E3B">
        <w:rPr>
          <w:rFonts w:ascii="Arial" w:hAnsi="Arial" w:cs="Arial"/>
          <w:szCs w:val="22"/>
        </w:rPr>
        <w:t>give the Shari'a Supervisory Board right of access at all reasonable times to relevant records and information;</w:t>
      </w:r>
    </w:p>
    <w:p w14:paraId="28AF7A00" w14:textId="77777777" w:rsidR="00AB3A5E" w:rsidRPr="00271E3B" w:rsidRDefault="00AB3A5E" w:rsidP="006C522A">
      <w:pPr>
        <w:pStyle w:val="Heading4"/>
        <w:rPr>
          <w:rFonts w:ascii="Arial" w:hAnsi="Arial" w:cs="Arial"/>
          <w:szCs w:val="22"/>
        </w:rPr>
      </w:pPr>
      <w:r w:rsidRPr="00271E3B">
        <w:rPr>
          <w:rFonts w:ascii="Arial" w:hAnsi="Arial" w:cs="Arial"/>
          <w:szCs w:val="22"/>
        </w:rPr>
        <w:t>do not interfere with the Shari'a Supervisory Board's ability to discharge its duties; and</w:t>
      </w:r>
    </w:p>
    <w:p w14:paraId="6EE828B1" w14:textId="77777777" w:rsidR="00AB3A5E" w:rsidRPr="00271E3B" w:rsidRDefault="00AB3A5E" w:rsidP="00FF0242">
      <w:pPr>
        <w:pStyle w:val="Heading4"/>
        <w:rPr>
          <w:rFonts w:ascii="Arial" w:hAnsi="Arial" w:cs="Arial"/>
          <w:szCs w:val="22"/>
        </w:rPr>
      </w:pPr>
      <w:r w:rsidRPr="00271E3B">
        <w:rPr>
          <w:rFonts w:ascii="Arial" w:hAnsi="Arial" w:cs="Arial"/>
          <w:szCs w:val="22"/>
        </w:rPr>
        <w:t>do not provide false or misleading information to the Shari'a Supervisory Board.</w:t>
      </w:r>
    </w:p>
    <w:p w14:paraId="5B6DEE35" w14:textId="77777777" w:rsidR="00AB3A5E" w:rsidRPr="00271E3B" w:rsidRDefault="00AB3A5E" w:rsidP="006C522A">
      <w:pPr>
        <w:pStyle w:val="Heading2"/>
        <w:rPr>
          <w:rFonts w:ascii="Arial" w:hAnsi="Arial" w:cs="Arial"/>
          <w:szCs w:val="22"/>
        </w:rPr>
      </w:pPr>
      <w:r w:rsidRPr="00271E3B">
        <w:rPr>
          <w:rFonts w:ascii="Arial" w:hAnsi="Arial" w:cs="Arial"/>
          <w:szCs w:val="22"/>
        </w:rPr>
        <w:t>Shari'a reviews</w:t>
      </w:r>
    </w:p>
    <w:p w14:paraId="23585447" w14:textId="70EDF190" w:rsidR="00AB3A5E" w:rsidRPr="00271E3B" w:rsidRDefault="00AB3A5E" w:rsidP="006C522A">
      <w:pPr>
        <w:pStyle w:val="Heading3"/>
        <w:rPr>
          <w:rFonts w:ascii="Arial" w:hAnsi="Arial" w:cs="Arial"/>
          <w:szCs w:val="22"/>
        </w:rPr>
      </w:pPr>
      <w:r w:rsidRPr="00271E3B">
        <w:rPr>
          <w:rFonts w:ascii="Arial" w:hAnsi="Arial" w:cs="Arial"/>
          <w:szCs w:val="22"/>
        </w:rPr>
        <w:t>An Authorised Person</w:t>
      </w:r>
      <w:r w:rsidR="00F57284" w:rsidRPr="00271E3B">
        <w:rPr>
          <w:rFonts w:ascii="Arial" w:hAnsi="Arial" w:cs="Arial"/>
          <w:iCs/>
          <w:szCs w:val="22"/>
        </w:rPr>
        <w:t xml:space="preserve"> or Recognised Body</w:t>
      </w:r>
      <w:r w:rsidRPr="00271E3B">
        <w:rPr>
          <w:rFonts w:ascii="Arial" w:hAnsi="Arial" w:cs="Arial"/>
          <w:szCs w:val="22"/>
        </w:rPr>
        <w:t xml:space="preserve"> must ensure that all Shari'a reviews are undertaken by the Shari'a Supervisory Board in accordance with AAOIFI GSIFI No</w:t>
      </w:r>
      <w:r w:rsidR="00DA5057" w:rsidRPr="00271E3B">
        <w:rPr>
          <w:rFonts w:ascii="Arial" w:hAnsi="Arial" w:cs="Arial"/>
          <w:szCs w:val="22"/>
        </w:rPr>
        <w:t>.</w:t>
      </w:r>
      <w:r w:rsidRPr="00271E3B">
        <w:rPr>
          <w:rFonts w:ascii="Arial" w:hAnsi="Arial" w:cs="Arial"/>
          <w:szCs w:val="22"/>
        </w:rPr>
        <w:t xml:space="preserve"> </w:t>
      </w:r>
      <w:r w:rsidR="00DA5057" w:rsidRPr="00271E3B">
        <w:rPr>
          <w:rFonts w:ascii="Arial" w:hAnsi="Arial" w:cs="Arial"/>
          <w:szCs w:val="22"/>
        </w:rPr>
        <w:t>(</w:t>
      </w:r>
      <w:r w:rsidRPr="00271E3B">
        <w:rPr>
          <w:rFonts w:ascii="Arial" w:hAnsi="Arial" w:cs="Arial"/>
          <w:szCs w:val="22"/>
        </w:rPr>
        <w:t>2</w:t>
      </w:r>
      <w:r w:rsidR="00DA5057" w:rsidRPr="00271E3B">
        <w:rPr>
          <w:rFonts w:ascii="Arial" w:hAnsi="Arial" w:cs="Arial"/>
          <w:szCs w:val="22"/>
        </w:rPr>
        <w:t>)</w:t>
      </w:r>
      <w:r w:rsidRPr="00271E3B">
        <w:rPr>
          <w:rFonts w:ascii="Arial" w:hAnsi="Arial" w:cs="Arial"/>
          <w:szCs w:val="22"/>
        </w:rPr>
        <w:t>.</w:t>
      </w:r>
    </w:p>
    <w:p w14:paraId="0EA5E649" w14:textId="7D502FDA" w:rsidR="00AB3A5E" w:rsidRPr="00271E3B" w:rsidRDefault="00D92D33" w:rsidP="007E22A5">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An Authorised Person</w:t>
      </w:r>
      <w:r w:rsidR="00F57284" w:rsidRPr="00271E3B">
        <w:rPr>
          <w:rFonts w:ascii="Arial" w:hAnsi="Arial" w:cs="Arial"/>
          <w:iCs/>
          <w:szCs w:val="22"/>
        </w:rPr>
        <w:t xml:space="preserve"> or Recognised Body</w:t>
      </w:r>
      <w:r w:rsidR="00AB3A5E" w:rsidRPr="00271E3B">
        <w:rPr>
          <w:rFonts w:ascii="Arial" w:hAnsi="Arial" w:cs="Arial"/>
          <w:szCs w:val="22"/>
        </w:rPr>
        <w:t xml:space="preserve"> must commission an annual report from the Shari'a Supervisory Board which complies with AAOIFI GSIFI No</w:t>
      </w:r>
      <w:r w:rsidR="00DA5057" w:rsidRPr="00271E3B">
        <w:rPr>
          <w:rFonts w:ascii="Arial" w:hAnsi="Arial" w:cs="Arial"/>
          <w:szCs w:val="22"/>
        </w:rPr>
        <w:t>.</w:t>
      </w:r>
      <w:r w:rsidR="00AB3A5E" w:rsidRPr="00271E3B">
        <w:rPr>
          <w:rFonts w:ascii="Arial" w:hAnsi="Arial" w:cs="Arial"/>
          <w:szCs w:val="22"/>
        </w:rPr>
        <w:t xml:space="preserve"> </w:t>
      </w:r>
      <w:r w:rsidR="00DA5057" w:rsidRPr="00271E3B">
        <w:rPr>
          <w:rFonts w:ascii="Arial" w:hAnsi="Arial" w:cs="Arial"/>
          <w:szCs w:val="22"/>
        </w:rPr>
        <w:t>(</w:t>
      </w:r>
      <w:r w:rsidR="00AB3A5E" w:rsidRPr="00271E3B">
        <w:rPr>
          <w:rFonts w:ascii="Arial" w:hAnsi="Arial" w:cs="Arial"/>
          <w:szCs w:val="22"/>
        </w:rPr>
        <w:t>1</w:t>
      </w:r>
      <w:r w:rsidR="00DA5057" w:rsidRPr="00271E3B">
        <w:rPr>
          <w:rFonts w:ascii="Arial" w:hAnsi="Arial" w:cs="Arial"/>
          <w:szCs w:val="22"/>
        </w:rPr>
        <w:t>)</w:t>
      </w:r>
      <w:r w:rsidR="00AB3A5E" w:rsidRPr="00271E3B">
        <w:rPr>
          <w:rFonts w:ascii="Arial" w:hAnsi="Arial" w:cs="Arial"/>
          <w:szCs w:val="22"/>
        </w:rPr>
        <w:t>.</w:t>
      </w:r>
    </w:p>
    <w:p w14:paraId="0D8044BB" w14:textId="75F573C2" w:rsidR="00AB3A5E" w:rsidRPr="00271E3B" w:rsidRDefault="00D92D33" w:rsidP="00D92D33">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An Authorised Person </w:t>
      </w:r>
      <w:r w:rsidR="00F57284" w:rsidRPr="00271E3B">
        <w:rPr>
          <w:rFonts w:ascii="Arial" w:hAnsi="Arial" w:cs="Arial"/>
          <w:iCs/>
          <w:szCs w:val="22"/>
        </w:rPr>
        <w:t xml:space="preserve">or Recognised Body </w:t>
      </w:r>
      <w:r w:rsidR="00AB3A5E" w:rsidRPr="00271E3B">
        <w:rPr>
          <w:rFonts w:ascii="Arial" w:hAnsi="Arial" w:cs="Arial"/>
          <w:szCs w:val="22"/>
        </w:rPr>
        <w:t xml:space="preserve">must deliver a copy of the annual report of the Shari'a Supervisory Board to the </w:t>
      </w:r>
      <w:r w:rsidR="00BA037D" w:rsidRPr="00271E3B">
        <w:rPr>
          <w:rFonts w:ascii="Arial" w:hAnsi="Arial" w:cs="Arial"/>
          <w:szCs w:val="22"/>
        </w:rPr>
        <w:t>Regulator</w:t>
      </w:r>
      <w:r w:rsidR="00AB3A5E" w:rsidRPr="00271E3B">
        <w:rPr>
          <w:rFonts w:ascii="Arial" w:hAnsi="Arial" w:cs="Arial"/>
          <w:szCs w:val="22"/>
        </w:rPr>
        <w:t xml:space="preserve"> within 14 days of having received it.</w:t>
      </w:r>
    </w:p>
    <w:p w14:paraId="0CD974FB" w14:textId="77777777" w:rsidR="00AB3A5E" w:rsidRPr="00271E3B" w:rsidRDefault="00AB3A5E" w:rsidP="006C522A">
      <w:pPr>
        <w:pStyle w:val="Heading2"/>
        <w:rPr>
          <w:rFonts w:ascii="Arial" w:hAnsi="Arial" w:cs="Arial"/>
          <w:szCs w:val="22"/>
        </w:rPr>
      </w:pPr>
      <w:r w:rsidRPr="00271E3B">
        <w:rPr>
          <w:rFonts w:ascii="Arial" w:hAnsi="Arial" w:cs="Arial"/>
          <w:szCs w:val="22"/>
        </w:rPr>
        <w:t>Internal Shari'a review</w:t>
      </w:r>
    </w:p>
    <w:p w14:paraId="0D6979C2" w14:textId="703A9775" w:rsidR="00AB3A5E" w:rsidRPr="00271E3B" w:rsidRDefault="00AB3A5E" w:rsidP="006C522A">
      <w:pPr>
        <w:pStyle w:val="Heading3"/>
        <w:rPr>
          <w:rFonts w:ascii="Arial" w:hAnsi="Arial" w:cs="Arial"/>
          <w:szCs w:val="22"/>
        </w:rPr>
      </w:pPr>
      <w:r w:rsidRPr="00271E3B">
        <w:rPr>
          <w:rFonts w:ascii="Arial" w:hAnsi="Arial" w:cs="Arial"/>
          <w:szCs w:val="22"/>
        </w:rPr>
        <w:t>An Authorised Person</w:t>
      </w:r>
      <w:r w:rsidR="00F57284" w:rsidRPr="00271E3B">
        <w:rPr>
          <w:rFonts w:ascii="Arial" w:hAnsi="Arial" w:cs="Arial"/>
          <w:iCs/>
          <w:szCs w:val="22"/>
        </w:rPr>
        <w:t xml:space="preserve"> or Recognised Body</w:t>
      </w:r>
      <w:r w:rsidRPr="00271E3B">
        <w:rPr>
          <w:rFonts w:ascii="Arial" w:hAnsi="Arial" w:cs="Arial"/>
          <w:szCs w:val="22"/>
        </w:rPr>
        <w:t xml:space="preserve"> must perform an internal Shari'a review to assess the extent to which the Authorised Person</w:t>
      </w:r>
      <w:r w:rsidR="00F57284" w:rsidRPr="00271E3B">
        <w:rPr>
          <w:rFonts w:ascii="Arial" w:hAnsi="Arial" w:cs="Arial"/>
          <w:iCs/>
          <w:szCs w:val="22"/>
        </w:rPr>
        <w:t xml:space="preserve"> or Recognised Body</w:t>
      </w:r>
      <w:r w:rsidRPr="00271E3B">
        <w:rPr>
          <w:rFonts w:ascii="Arial" w:hAnsi="Arial" w:cs="Arial"/>
          <w:szCs w:val="22"/>
        </w:rPr>
        <w:t xml:space="preserve"> complies with fatwa, rulings and guidelines issued by its Shari'a Supervisory Board.</w:t>
      </w:r>
    </w:p>
    <w:p w14:paraId="2270C046" w14:textId="3AF2F691" w:rsidR="00AB3A5E" w:rsidRPr="00271E3B" w:rsidRDefault="00AB3A5E" w:rsidP="006C522A">
      <w:pPr>
        <w:pStyle w:val="Heading3"/>
        <w:rPr>
          <w:rFonts w:ascii="Arial" w:hAnsi="Arial" w:cs="Arial"/>
          <w:szCs w:val="22"/>
        </w:rPr>
      </w:pPr>
      <w:r w:rsidRPr="00271E3B">
        <w:rPr>
          <w:rFonts w:ascii="Arial" w:hAnsi="Arial" w:cs="Arial"/>
          <w:szCs w:val="22"/>
        </w:rPr>
        <w:t xml:space="preserve">An Islamic Financial Institution must perform the internal Shari'a review in accordance with AAOIFI GSIFI No. </w:t>
      </w:r>
      <w:r w:rsidR="00DA5057" w:rsidRPr="00271E3B">
        <w:rPr>
          <w:rFonts w:ascii="Arial" w:hAnsi="Arial" w:cs="Arial"/>
          <w:szCs w:val="22"/>
        </w:rPr>
        <w:t>(</w:t>
      </w:r>
      <w:r w:rsidRPr="00271E3B">
        <w:rPr>
          <w:rFonts w:ascii="Arial" w:hAnsi="Arial" w:cs="Arial"/>
          <w:szCs w:val="22"/>
        </w:rPr>
        <w:t>3</w:t>
      </w:r>
      <w:r w:rsidR="00DA5057" w:rsidRPr="00271E3B">
        <w:rPr>
          <w:rFonts w:ascii="Arial" w:hAnsi="Arial" w:cs="Arial"/>
          <w:szCs w:val="22"/>
        </w:rPr>
        <w:t>)</w:t>
      </w:r>
      <w:r w:rsidRPr="00271E3B">
        <w:rPr>
          <w:rFonts w:ascii="Arial" w:hAnsi="Arial" w:cs="Arial"/>
          <w:szCs w:val="22"/>
        </w:rPr>
        <w:t>.</w:t>
      </w:r>
    </w:p>
    <w:p w14:paraId="5A8D0B21" w14:textId="5D9ED814" w:rsidR="00AB3A5E" w:rsidRPr="00271E3B" w:rsidRDefault="00AB3A5E" w:rsidP="00FF0242">
      <w:pPr>
        <w:pStyle w:val="Heading3"/>
        <w:rPr>
          <w:rFonts w:ascii="Arial" w:hAnsi="Arial" w:cs="Arial"/>
          <w:szCs w:val="22"/>
        </w:rPr>
      </w:pPr>
      <w:r w:rsidRPr="00271E3B">
        <w:rPr>
          <w:rFonts w:ascii="Arial" w:hAnsi="Arial" w:cs="Arial"/>
          <w:szCs w:val="22"/>
        </w:rPr>
        <w:t xml:space="preserve">An Authorised Person which operates an Islamic Window must, to the extent possible, perform the internal Shari'a review in accordance with AAOIFI GSIFI No. </w:t>
      </w:r>
      <w:r w:rsidR="00DA5057" w:rsidRPr="00271E3B">
        <w:rPr>
          <w:rFonts w:ascii="Arial" w:hAnsi="Arial" w:cs="Arial"/>
          <w:szCs w:val="22"/>
        </w:rPr>
        <w:t>(</w:t>
      </w:r>
      <w:r w:rsidRPr="00271E3B">
        <w:rPr>
          <w:rFonts w:ascii="Arial" w:hAnsi="Arial" w:cs="Arial"/>
          <w:szCs w:val="22"/>
        </w:rPr>
        <w:t>3</w:t>
      </w:r>
      <w:r w:rsidR="00DA5057" w:rsidRPr="00271E3B">
        <w:rPr>
          <w:rFonts w:ascii="Arial" w:hAnsi="Arial" w:cs="Arial"/>
          <w:szCs w:val="22"/>
        </w:rPr>
        <w:t>)</w:t>
      </w:r>
      <w:r w:rsidRPr="00271E3B">
        <w:rPr>
          <w:rFonts w:ascii="Arial" w:hAnsi="Arial" w:cs="Arial"/>
          <w:szCs w:val="22"/>
        </w:rPr>
        <w:t xml:space="preserve"> and must document the manner in which it will conduct that part of the internal Shari'a review that is not conducted in accordance with AAOIFI GSIFI No. </w:t>
      </w:r>
      <w:r w:rsidR="00DA5057" w:rsidRPr="00271E3B">
        <w:rPr>
          <w:rFonts w:ascii="Arial" w:hAnsi="Arial" w:cs="Arial"/>
          <w:szCs w:val="22"/>
        </w:rPr>
        <w:t>(</w:t>
      </w:r>
      <w:r w:rsidRPr="00271E3B">
        <w:rPr>
          <w:rFonts w:ascii="Arial" w:hAnsi="Arial" w:cs="Arial"/>
          <w:szCs w:val="22"/>
        </w:rPr>
        <w:t>3</w:t>
      </w:r>
      <w:r w:rsidR="00DA5057" w:rsidRPr="00271E3B">
        <w:rPr>
          <w:rFonts w:ascii="Arial" w:hAnsi="Arial" w:cs="Arial"/>
          <w:szCs w:val="22"/>
        </w:rPr>
        <w:t>)</w:t>
      </w:r>
      <w:r w:rsidRPr="00271E3B">
        <w:rPr>
          <w:rFonts w:ascii="Arial" w:hAnsi="Arial" w:cs="Arial"/>
          <w:szCs w:val="22"/>
        </w:rPr>
        <w:t xml:space="preserve">. </w:t>
      </w:r>
    </w:p>
    <w:p w14:paraId="30B5B10C" w14:textId="66DA621C" w:rsidR="00F57284" w:rsidRPr="00271E3B" w:rsidRDefault="00F57284" w:rsidP="00F57284">
      <w:pPr>
        <w:pStyle w:val="Heading3"/>
        <w:rPr>
          <w:rFonts w:ascii="Arial" w:hAnsi="Arial" w:cs="Arial"/>
          <w:szCs w:val="22"/>
        </w:rPr>
      </w:pPr>
      <w:r w:rsidRPr="00271E3B">
        <w:rPr>
          <w:rFonts w:ascii="Arial" w:hAnsi="Arial" w:cs="Arial"/>
          <w:szCs w:val="22"/>
        </w:rPr>
        <w:t xml:space="preserve">A Recognised Body that carries on all, or part, of its business as an Islamic Financial Business must, to the fullest extent possible, perform the internal Shari'a review in accordance with AAOIFI GSIFI No. </w:t>
      </w:r>
      <w:r w:rsidR="00DA5057" w:rsidRPr="00271E3B">
        <w:rPr>
          <w:rFonts w:ascii="Arial" w:hAnsi="Arial" w:cs="Arial"/>
          <w:szCs w:val="22"/>
        </w:rPr>
        <w:t>(</w:t>
      </w:r>
      <w:r w:rsidRPr="00271E3B">
        <w:rPr>
          <w:rFonts w:ascii="Arial" w:hAnsi="Arial" w:cs="Arial"/>
          <w:szCs w:val="22"/>
        </w:rPr>
        <w:t>3</w:t>
      </w:r>
      <w:r w:rsidR="00DA5057" w:rsidRPr="00271E3B">
        <w:rPr>
          <w:rFonts w:ascii="Arial" w:hAnsi="Arial" w:cs="Arial"/>
          <w:szCs w:val="22"/>
        </w:rPr>
        <w:t>)</w:t>
      </w:r>
      <w:r w:rsidRPr="00271E3B">
        <w:rPr>
          <w:rFonts w:ascii="Arial" w:hAnsi="Arial" w:cs="Arial"/>
          <w:szCs w:val="22"/>
        </w:rPr>
        <w:t xml:space="preserve"> and must document the manner in which it will conduct all, or that part, as applicable, of the internal Shari'a review that is not conducted in accordance with AAOIFI GSIFI No. </w:t>
      </w:r>
      <w:r w:rsidR="00DA5057" w:rsidRPr="00271E3B">
        <w:rPr>
          <w:rFonts w:ascii="Arial" w:hAnsi="Arial" w:cs="Arial"/>
          <w:szCs w:val="22"/>
        </w:rPr>
        <w:t>(</w:t>
      </w:r>
      <w:r w:rsidRPr="00271E3B">
        <w:rPr>
          <w:rFonts w:ascii="Arial" w:hAnsi="Arial" w:cs="Arial"/>
          <w:szCs w:val="22"/>
        </w:rPr>
        <w:t>3</w:t>
      </w:r>
      <w:r w:rsidR="00DA5057" w:rsidRPr="00271E3B">
        <w:rPr>
          <w:rFonts w:ascii="Arial" w:hAnsi="Arial" w:cs="Arial"/>
          <w:szCs w:val="22"/>
        </w:rPr>
        <w:t>)</w:t>
      </w:r>
      <w:r w:rsidRPr="00271E3B">
        <w:rPr>
          <w:rFonts w:ascii="Arial" w:hAnsi="Arial" w:cs="Arial"/>
          <w:szCs w:val="22"/>
        </w:rPr>
        <w:t xml:space="preserve">. </w:t>
      </w:r>
    </w:p>
    <w:p w14:paraId="6FF0D8B0" w14:textId="77777777" w:rsidR="00AB3A5E" w:rsidRPr="00271E3B" w:rsidRDefault="00AB3A5E" w:rsidP="007E22A5">
      <w:pPr>
        <w:pStyle w:val="TitleL05"/>
        <w:rPr>
          <w:rFonts w:ascii="Arial" w:hAnsi="Arial" w:cs="Arial"/>
          <w:szCs w:val="22"/>
        </w:rPr>
      </w:pPr>
      <w:r w:rsidRPr="00271E3B">
        <w:rPr>
          <w:rFonts w:ascii="Arial" w:hAnsi="Arial" w:cs="Arial"/>
          <w:szCs w:val="22"/>
        </w:rPr>
        <w:lastRenderedPageBreak/>
        <w:t>Guidance</w:t>
      </w:r>
    </w:p>
    <w:p w14:paraId="05B5C0C4" w14:textId="77777777" w:rsidR="00AB3A5E" w:rsidRPr="00271E3B" w:rsidRDefault="00AB3A5E" w:rsidP="00F57284">
      <w:pPr>
        <w:pStyle w:val="UK11Block10"/>
        <w:ind w:left="709"/>
        <w:rPr>
          <w:rFonts w:ascii="Arial" w:hAnsi="Arial" w:cs="Arial"/>
          <w:szCs w:val="22"/>
        </w:rPr>
      </w:pPr>
      <w:r w:rsidRPr="00271E3B">
        <w:rPr>
          <w:rFonts w:ascii="Arial" w:hAnsi="Arial" w:cs="Arial"/>
          <w:szCs w:val="22"/>
        </w:rPr>
        <w:t>GSIFI No. (3) (Internal Shari'a Review) establishes standards and provides guidance on the internal Shari'a review in institutions that conduct business in accordance with Shari'a. The standard covers the following:</w:t>
      </w:r>
    </w:p>
    <w:p w14:paraId="28B0D72D"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objectives;</w:t>
      </w:r>
    </w:p>
    <w:p w14:paraId="233BA720"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internal Shari'a </w:t>
      </w:r>
      <w:r w:rsidR="00E143AD" w:rsidRPr="00271E3B">
        <w:rPr>
          <w:rFonts w:ascii="Arial" w:hAnsi="Arial" w:cs="Arial"/>
          <w:szCs w:val="22"/>
        </w:rPr>
        <w:t>r</w:t>
      </w:r>
      <w:r w:rsidRPr="00271E3B">
        <w:rPr>
          <w:rFonts w:ascii="Arial" w:hAnsi="Arial" w:cs="Arial"/>
          <w:szCs w:val="22"/>
        </w:rPr>
        <w:t>eview;</w:t>
      </w:r>
    </w:p>
    <w:p w14:paraId="42873EEE"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independence and objectivity;</w:t>
      </w:r>
    </w:p>
    <w:p w14:paraId="5986152A"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professional proficiency;</w:t>
      </w:r>
    </w:p>
    <w:p w14:paraId="07E6CAE5"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scope of work;</w:t>
      </w:r>
    </w:p>
    <w:p w14:paraId="3C02767A"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performance of the internal Shari'a </w:t>
      </w:r>
      <w:r w:rsidR="00E143AD" w:rsidRPr="00271E3B">
        <w:rPr>
          <w:rFonts w:ascii="Arial" w:hAnsi="Arial" w:cs="Arial"/>
          <w:szCs w:val="22"/>
        </w:rPr>
        <w:t>r</w:t>
      </w:r>
      <w:r w:rsidRPr="00271E3B">
        <w:rPr>
          <w:rFonts w:ascii="Arial" w:hAnsi="Arial" w:cs="Arial"/>
          <w:szCs w:val="22"/>
        </w:rPr>
        <w:t>eview work;</w:t>
      </w:r>
    </w:p>
    <w:p w14:paraId="45880481"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management of the internal Shari'a </w:t>
      </w:r>
      <w:r w:rsidR="00E143AD" w:rsidRPr="00271E3B">
        <w:rPr>
          <w:rFonts w:ascii="Arial" w:hAnsi="Arial" w:cs="Arial"/>
          <w:szCs w:val="22"/>
        </w:rPr>
        <w:t>r</w:t>
      </w:r>
      <w:r w:rsidRPr="00271E3B">
        <w:rPr>
          <w:rFonts w:ascii="Arial" w:hAnsi="Arial" w:cs="Arial"/>
          <w:szCs w:val="22"/>
        </w:rPr>
        <w:t>eview;</w:t>
      </w:r>
    </w:p>
    <w:p w14:paraId="0E21AF12"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quality assurance; and</w:t>
      </w:r>
    </w:p>
    <w:p w14:paraId="3D45EFB9" w14:textId="77777777" w:rsidR="00AB3A5E" w:rsidRPr="00271E3B" w:rsidRDefault="00AB3A5E" w:rsidP="00F57284">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elements of an effective internal Shari'a </w:t>
      </w:r>
      <w:r w:rsidR="006130DA" w:rsidRPr="00271E3B">
        <w:rPr>
          <w:rFonts w:ascii="Arial" w:hAnsi="Arial" w:cs="Arial"/>
          <w:szCs w:val="22"/>
        </w:rPr>
        <w:t>r</w:t>
      </w:r>
      <w:r w:rsidRPr="00271E3B">
        <w:rPr>
          <w:rFonts w:ascii="Arial" w:hAnsi="Arial" w:cs="Arial"/>
          <w:szCs w:val="22"/>
        </w:rPr>
        <w:t>eview control system.</w:t>
      </w:r>
    </w:p>
    <w:p w14:paraId="3F0A7029" w14:textId="1AE349CD" w:rsidR="00AB3A5E" w:rsidRPr="00271E3B" w:rsidRDefault="00AB3A5E" w:rsidP="006C522A">
      <w:pPr>
        <w:pStyle w:val="Heading3"/>
        <w:rPr>
          <w:rFonts w:ascii="Arial" w:hAnsi="Arial" w:cs="Arial"/>
          <w:szCs w:val="22"/>
        </w:rPr>
      </w:pPr>
      <w:r w:rsidRPr="00271E3B">
        <w:rPr>
          <w:rFonts w:ascii="Arial" w:hAnsi="Arial" w:cs="Arial"/>
          <w:szCs w:val="22"/>
        </w:rPr>
        <w:t xml:space="preserve">An Authorised Person </w:t>
      </w:r>
      <w:r w:rsidR="00F57284" w:rsidRPr="00271E3B">
        <w:rPr>
          <w:rFonts w:ascii="Arial" w:hAnsi="Arial" w:cs="Arial"/>
          <w:szCs w:val="22"/>
        </w:rPr>
        <w:t xml:space="preserve">or Recognised Body </w:t>
      </w:r>
      <w:r w:rsidRPr="00271E3B">
        <w:rPr>
          <w:rFonts w:ascii="Arial" w:hAnsi="Arial" w:cs="Arial"/>
          <w:szCs w:val="22"/>
        </w:rPr>
        <w:t>must ensure that the internal Shari'a review is performed by the internal audit function or the compliance function of the Authorised Person</w:t>
      </w:r>
      <w:r w:rsidR="00F57284" w:rsidRPr="00271E3B">
        <w:rPr>
          <w:rFonts w:ascii="Arial" w:hAnsi="Arial" w:cs="Arial"/>
          <w:szCs w:val="22"/>
        </w:rPr>
        <w:t xml:space="preserve"> or Recognised Body</w:t>
      </w:r>
      <w:r w:rsidRPr="00271E3B">
        <w:rPr>
          <w:rFonts w:ascii="Arial" w:hAnsi="Arial" w:cs="Arial"/>
          <w:szCs w:val="22"/>
        </w:rPr>
        <w:t xml:space="preserve"> and that the individuals or departments involved in performing the review are competent and sufficiently independent to assess compliance with Shari'a.</w:t>
      </w:r>
    </w:p>
    <w:p w14:paraId="0E7DBA93" w14:textId="77777777" w:rsidR="00AB3A5E" w:rsidRPr="00271E3B" w:rsidRDefault="00AB3A5E" w:rsidP="007E22A5">
      <w:pPr>
        <w:pStyle w:val="TitleL05"/>
        <w:rPr>
          <w:rFonts w:ascii="Arial" w:hAnsi="Arial" w:cs="Arial"/>
          <w:szCs w:val="22"/>
        </w:rPr>
      </w:pPr>
      <w:r w:rsidRPr="00271E3B">
        <w:rPr>
          <w:rFonts w:ascii="Arial" w:hAnsi="Arial" w:cs="Arial"/>
          <w:szCs w:val="22"/>
        </w:rPr>
        <w:t>Guidance</w:t>
      </w:r>
    </w:p>
    <w:p w14:paraId="086B5F8A" w14:textId="5B3CC26E" w:rsidR="00AB3A5E" w:rsidRPr="00271E3B" w:rsidRDefault="00AB3A5E" w:rsidP="00F57284">
      <w:pPr>
        <w:pStyle w:val="UK11Block10"/>
        <w:ind w:left="709"/>
        <w:rPr>
          <w:rFonts w:ascii="Arial" w:hAnsi="Arial" w:cs="Arial"/>
          <w:szCs w:val="22"/>
        </w:rPr>
      </w:pPr>
      <w:r w:rsidRPr="00271E3B">
        <w:rPr>
          <w:rFonts w:ascii="Arial" w:hAnsi="Arial" w:cs="Arial"/>
          <w:szCs w:val="22"/>
        </w:rPr>
        <w:t xml:space="preserve">For the purposes of assessing competency of personnel or departments which perform the internal Shari'a review, an Authorised Person </w:t>
      </w:r>
      <w:r w:rsidR="00F57284" w:rsidRPr="00271E3B">
        <w:rPr>
          <w:rFonts w:ascii="Arial" w:hAnsi="Arial" w:cs="Arial"/>
          <w:szCs w:val="22"/>
        </w:rPr>
        <w:t xml:space="preserve">or Recognised Body </w:t>
      </w:r>
      <w:r w:rsidRPr="00271E3B">
        <w:rPr>
          <w:rFonts w:ascii="Arial" w:hAnsi="Arial" w:cs="Arial"/>
          <w:szCs w:val="22"/>
        </w:rPr>
        <w:t xml:space="preserve">should consult AAOIFI GSIFI No. </w:t>
      </w:r>
      <w:r w:rsidR="00DA5057" w:rsidRPr="00271E3B">
        <w:rPr>
          <w:rFonts w:ascii="Arial" w:hAnsi="Arial" w:cs="Arial"/>
          <w:szCs w:val="22"/>
        </w:rPr>
        <w:t>(</w:t>
      </w:r>
      <w:r w:rsidRPr="00271E3B">
        <w:rPr>
          <w:rFonts w:ascii="Arial" w:hAnsi="Arial" w:cs="Arial"/>
          <w:szCs w:val="22"/>
        </w:rPr>
        <w:t>3</w:t>
      </w:r>
      <w:r w:rsidR="00DA5057" w:rsidRPr="00271E3B">
        <w:rPr>
          <w:rFonts w:ascii="Arial" w:hAnsi="Arial" w:cs="Arial"/>
          <w:szCs w:val="22"/>
        </w:rPr>
        <w:t>)</w:t>
      </w:r>
      <w:r w:rsidRPr="00271E3B">
        <w:rPr>
          <w:rFonts w:ascii="Arial" w:hAnsi="Arial" w:cs="Arial"/>
          <w:szCs w:val="22"/>
        </w:rPr>
        <w:t xml:space="preserve"> paragraphs 9 to 16 inclusive.</w:t>
      </w:r>
    </w:p>
    <w:p w14:paraId="1A3CE536" w14:textId="77777777" w:rsidR="00AB3A5E" w:rsidRPr="00271E3B" w:rsidRDefault="00AB3A5E" w:rsidP="006C522A">
      <w:pPr>
        <w:pStyle w:val="Heading2"/>
        <w:rPr>
          <w:rFonts w:ascii="Arial" w:hAnsi="Arial" w:cs="Arial"/>
          <w:szCs w:val="22"/>
        </w:rPr>
      </w:pPr>
      <w:r w:rsidRPr="00271E3B">
        <w:rPr>
          <w:rFonts w:ascii="Arial" w:hAnsi="Arial" w:cs="Arial"/>
          <w:szCs w:val="22"/>
        </w:rPr>
        <w:t>Additional conduct requirements</w:t>
      </w:r>
    </w:p>
    <w:p w14:paraId="2D320550" w14:textId="77777777" w:rsidR="00AB3A5E" w:rsidRPr="00271E3B" w:rsidRDefault="00AB3A5E" w:rsidP="007E22A5">
      <w:pPr>
        <w:pStyle w:val="TitleL05"/>
        <w:rPr>
          <w:rFonts w:ascii="Arial" w:hAnsi="Arial" w:cs="Arial"/>
          <w:szCs w:val="22"/>
        </w:rPr>
      </w:pPr>
      <w:r w:rsidRPr="00271E3B">
        <w:rPr>
          <w:rFonts w:ascii="Arial" w:hAnsi="Arial" w:cs="Arial"/>
          <w:szCs w:val="22"/>
        </w:rPr>
        <w:t>Guidance</w:t>
      </w:r>
    </w:p>
    <w:p w14:paraId="7302867B" w14:textId="3B8DEB57" w:rsidR="00AB3A5E" w:rsidRPr="00271E3B" w:rsidRDefault="00F57284" w:rsidP="00F57284">
      <w:pPr>
        <w:pStyle w:val="UK11Block10"/>
        <w:ind w:left="709"/>
        <w:rPr>
          <w:rFonts w:ascii="Arial" w:hAnsi="Arial" w:cs="Arial"/>
          <w:szCs w:val="22"/>
        </w:rPr>
      </w:pPr>
      <w:r w:rsidRPr="00271E3B">
        <w:rPr>
          <w:rFonts w:ascii="Arial" w:hAnsi="Arial" w:cs="Arial"/>
          <w:szCs w:val="22"/>
        </w:rPr>
        <w:t xml:space="preserve">The </w:t>
      </w:r>
      <w:r w:rsidR="00AB3A5E" w:rsidRPr="00271E3B">
        <w:rPr>
          <w:rFonts w:ascii="Arial" w:hAnsi="Arial" w:cs="Arial"/>
          <w:szCs w:val="22"/>
        </w:rPr>
        <w:t>COB</w:t>
      </w:r>
      <w:r w:rsidR="00D707C6" w:rsidRPr="00271E3B">
        <w:rPr>
          <w:rFonts w:ascii="Arial" w:hAnsi="Arial" w:cs="Arial"/>
          <w:szCs w:val="22"/>
        </w:rPr>
        <w:t>S</w:t>
      </w:r>
      <w:r w:rsidRPr="00271E3B">
        <w:rPr>
          <w:rFonts w:ascii="Arial" w:hAnsi="Arial" w:cs="Arial"/>
          <w:szCs w:val="22"/>
        </w:rPr>
        <w:t xml:space="preserve"> Rulebook </w:t>
      </w:r>
      <w:r w:rsidR="00AB3A5E" w:rsidRPr="00271E3B">
        <w:rPr>
          <w:rFonts w:ascii="Arial" w:hAnsi="Arial" w:cs="Arial"/>
          <w:szCs w:val="22"/>
        </w:rPr>
        <w:t xml:space="preserve">contains conduct of business requirements that apply to </w:t>
      </w:r>
      <w:r w:rsidR="00760A13" w:rsidRPr="00271E3B">
        <w:rPr>
          <w:rFonts w:ascii="Arial" w:hAnsi="Arial" w:cs="Arial"/>
          <w:szCs w:val="22"/>
        </w:rPr>
        <w:t>Authorised Person</w:t>
      </w:r>
      <w:r w:rsidR="00AB3A5E" w:rsidRPr="00271E3B">
        <w:rPr>
          <w:rFonts w:ascii="Arial" w:hAnsi="Arial" w:cs="Arial"/>
          <w:szCs w:val="22"/>
        </w:rPr>
        <w:t xml:space="preserve">s conducting </w:t>
      </w:r>
      <w:r w:rsidR="001752CC" w:rsidRPr="00271E3B">
        <w:rPr>
          <w:rFonts w:ascii="Arial" w:hAnsi="Arial" w:cs="Arial"/>
          <w:szCs w:val="22"/>
        </w:rPr>
        <w:t>R</w:t>
      </w:r>
      <w:r w:rsidR="00D43524" w:rsidRPr="00271E3B">
        <w:rPr>
          <w:rFonts w:ascii="Arial" w:hAnsi="Arial" w:cs="Arial"/>
          <w:szCs w:val="22"/>
        </w:rPr>
        <w:t xml:space="preserve">egulated </w:t>
      </w:r>
      <w:r w:rsidR="001752CC" w:rsidRPr="00271E3B">
        <w:rPr>
          <w:rFonts w:ascii="Arial" w:hAnsi="Arial" w:cs="Arial"/>
          <w:szCs w:val="22"/>
        </w:rPr>
        <w:t>A</w:t>
      </w:r>
      <w:r w:rsidR="00D43524" w:rsidRPr="00271E3B">
        <w:rPr>
          <w:rFonts w:ascii="Arial" w:hAnsi="Arial" w:cs="Arial"/>
          <w:szCs w:val="22"/>
        </w:rPr>
        <w:t>ctivit</w:t>
      </w:r>
      <w:r w:rsidR="00BF0F1B" w:rsidRPr="00271E3B">
        <w:rPr>
          <w:rFonts w:ascii="Arial" w:hAnsi="Arial" w:cs="Arial"/>
          <w:szCs w:val="22"/>
        </w:rPr>
        <w:t>ie</w:t>
      </w:r>
      <w:r w:rsidR="00AB3A5E" w:rsidRPr="00271E3B">
        <w:rPr>
          <w:rFonts w:ascii="Arial" w:hAnsi="Arial" w:cs="Arial"/>
          <w:szCs w:val="22"/>
        </w:rPr>
        <w:t xml:space="preserve">s. Set out below are additional conduct requirements that apply to an Authorised Person carrying out any </w:t>
      </w:r>
      <w:r w:rsidR="001752CC" w:rsidRPr="00271E3B">
        <w:rPr>
          <w:rFonts w:ascii="Arial" w:hAnsi="Arial" w:cs="Arial"/>
          <w:szCs w:val="22"/>
        </w:rPr>
        <w:t>R</w:t>
      </w:r>
      <w:r w:rsidR="003B18D1" w:rsidRPr="00271E3B">
        <w:rPr>
          <w:rFonts w:ascii="Arial" w:hAnsi="Arial" w:cs="Arial"/>
          <w:szCs w:val="22"/>
        </w:rPr>
        <w:t xml:space="preserve">egulated </w:t>
      </w:r>
      <w:r w:rsidR="001752CC" w:rsidRPr="00271E3B">
        <w:rPr>
          <w:rFonts w:ascii="Arial" w:hAnsi="Arial" w:cs="Arial"/>
          <w:szCs w:val="22"/>
        </w:rPr>
        <w:t>A</w:t>
      </w:r>
      <w:r w:rsidR="003B18D1" w:rsidRPr="00271E3B">
        <w:rPr>
          <w:rFonts w:ascii="Arial" w:hAnsi="Arial" w:cs="Arial"/>
          <w:szCs w:val="22"/>
        </w:rPr>
        <w:t>ctivity</w:t>
      </w:r>
      <w:r w:rsidR="00AB3A5E" w:rsidRPr="00271E3B">
        <w:rPr>
          <w:rFonts w:ascii="Arial" w:hAnsi="Arial" w:cs="Arial"/>
          <w:szCs w:val="22"/>
        </w:rPr>
        <w:t xml:space="preserve"> in accordance with Shari'a.</w:t>
      </w:r>
      <w:r w:rsidRPr="00271E3B">
        <w:rPr>
          <w:rFonts w:ascii="Arial" w:hAnsi="Arial" w:cs="Arial"/>
          <w:szCs w:val="22"/>
        </w:rPr>
        <w:t xml:space="preserve"> Certain conduct requirements detailed below also apply to a Recognised Body Conducting Islamic Financial Business.</w:t>
      </w:r>
    </w:p>
    <w:p w14:paraId="42EE1445" w14:textId="77777777" w:rsidR="00AB3A5E" w:rsidRPr="00271E3B" w:rsidRDefault="00AB3A5E" w:rsidP="007E22A5">
      <w:pPr>
        <w:pStyle w:val="TitleL05"/>
        <w:rPr>
          <w:rFonts w:ascii="Arial" w:hAnsi="Arial" w:cs="Arial"/>
          <w:szCs w:val="22"/>
        </w:rPr>
      </w:pPr>
      <w:r w:rsidRPr="00271E3B">
        <w:rPr>
          <w:rFonts w:ascii="Arial" w:hAnsi="Arial" w:cs="Arial"/>
          <w:szCs w:val="22"/>
        </w:rPr>
        <w:t>Disclosure relating to Shari'a Supervisory Board</w:t>
      </w:r>
    </w:p>
    <w:p w14:paraId="428C7102" w14:textId="0E2C8B73" w:rsidR="00AB3A5E" w:rsidRPr="00271E3B" w:rsidRDefault="00D92D33" w:rsidP="00FF0242">
      <w:pPr>
        <w:pStyle w:val="Heading3"/>
        <w:ind w:left="1440" w:hanging="1440"/>
        <w:rPr>
          <w:rFonts w:ascii="Arial" w:hAnsi="Arial" w:cs="Arial"/>
          <w:szCs w:val="22"/>
        </w:rPr>
      </w:pPr>
      <w:bookmarkStart w:id="18" w:name="_Ref412857376"/>
      <w:r w:rsidRPr="00271E3B">
        <w:rPr>
          <w:rFonts w:ascii="Arial" w:hAnsi="Arial" w:cs="Arial"/>
          <w:szCs w:val="22"/>
        </w:rPr>
        <w:t>(a)</w:t>
      </w:r>
      <w:r w:rsidR="00AB3A5E" w:rsidRPr="00271E3B">
        <w:rPr>
          <w:rFonts w:ascii="Arial" w:hAnsi="Arial" w:cs="Arial"/>
          <w:szCs w:val="22"/>
        </w:rPr>
        <w:tab/>
        <w:t xml:space="preserve">An </w:t>
      </w:r>
      <w:r w:rsidR="00760A13" w:rsidRPr="00271E3B">
        <w:rPr>
          <w:rFonts w:ascii="Arial" w:hAnsi="Arial" w:cs="Arial"/>
          <w:szCs w:val="22"/>
        </w:rPr>
        <w:t>Authorised Person</w:t>
      </w:r>
      <w:r w:rsidR="00F57284" w:rsidRPr="00271E3B">
        <w:rPr>
          <w:rFonts w:ascii="Arial" w:hAnsi="Arial" w:cs="Arial"/>
          <w:szCs w:val="22"/>
        </w:rPr>
        <w:t xml:space="preserve"> or Recognised Body</w:t>
      </w:r>
      <w:r w:rsidR="00AB3A5E" w:rsidRPr="00271E3B">
        <w:rPr>
          <w:rFonts w:ascii="Arial" w:hAnsi="Arial" w:cs="Arial"/>
          <w:szCs w:val="22"/>
        </w:rPr>
        <w:t xml:space="preserve">, </w:t>
      </w:r>
      <w:r w:rsidR="003B18D1" w:rsidRPr="00271E3B">
        <w:rPr>
          <w:rFonts w:ascii="Arial" w:hAnsi="Arial" w:cs="Arial"/>
          <w:szCs w:val="22"/>
        </w:rPr>
        <w:t xml:space="preserve">must, subject to IFR </w:t>
      </w:r>
      <w:r w:rsidR="002005B0" w:rsidRPr="00271E3B">
        <w:rPr>
          <w:rFonts w:ascii="Arial" w:hAnsi="Arial" w:cs="Arial"/>
          <w:szCs w:val="22"/>
        </w:rPr>
        <w:fldChar w:fldCharType="begin"/>
      </w:r>
      <w:r w:rsidR="002005B0" w:rsidRPr="00271E3B">
        <w:rPr>
          <w:rFonts w:ascii="Arial" w:hAnsi="Arial" w:cs="Arial"/>
          <w:szCs w:val="22"/>
        </w:rPr>
        <w:instrText xml:space="preserve"> REF _Ref412857376 \w \h </w:instrText>
      </w:r>
      <w:r w:rsidR="00446BD9" w:rsidRPr="00271E3B">
        <w:rPr>
          <w:rFonts w:ascii="Arial" w:hAnsi="Arial" w:cs="Arial"/>
          <w:szCs w:val="22"/>
        </w:rPr>
        <w:instrText xml:space="preserve"> \* MERGEFORMAT </w:instrText>
      </w:r>
      <w:r w:rsidR="002005B0" w:rsidRPr="00271E3B">
        <w:rPr>
          <w:rFonts w:ascii="Arial" w:hAnsi="Arial" w:cs="Arial"/>
          <w:szCs w:val="22"/>
        </w:rPr>
      </w:r>
      <w:r w:rsidR="002005B0"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3.8.1</w:t>
      </w:r>
      <w:r w:rsidR="002005B0" w:rsidRPr="00271E3B">
        <w:rPr>
          <w:rFonts w:ascii="Arial" w:hAnsi="Arial" w:cs="Arial"/>
          <w:szCs w:val="22"/>
        </w:rPr>
        <w:fldChar w:fldCharType="end"/>
      </w:r>
      <w:r w:rsidR="002005B0" w:rsidRPr="00271E3B">
        <w:rPr>
          <w:rFonts w:ascii="Arial" w:hAnsi="Arial" w:cs="Arial"/>
          <w:szCs w:val="22"/>
        </w:rPr>
        <w:t>(b)</w:t>
      </w:r>
      <w:r w:rsidR="003B18D1" w:rsidRPr="00271E3B">
        <w:rPr>
          <w:rFonts w:ascii="Arial" w:hAnsi="Arial" w:cs="Arial"/>
          <w:szCs w:val="22"/>
        </w:rPr>
        <w:t xml:space="preserve"> below, </w:t>
      </w:r>
      <w:r w:rsidR="00AB3A5E" w:rsidRPr="00271E3B">
        <w:rPr>
          <w:rFonts w:ascii="Arial" w:hAnsi="Arial" w:cs="Arial"/>
          <w:szCs w:val="22"/>
        </w:rPr>
        <w:t xml:space="preserve">disclose to each </w:t>
      </w:r>
      <w:r w:rsidR="007D0006" w:rsidRPr="00271E3B">
        <w:rPr>
          <w:rFonts w:ascii="Arial" w:hAnsi="Arial" w:cs="Arial"/>
          <w:szCs w:val="22"/>
        </w:rPr>
        <w:t>client</w:t>
      </w:r>
      <w:r w:rsidR="00AB3A5E" w:rsidRPr="00271E3B">
        <w:rPr>
          <w:rFonts w:ascii="Arial" w:hAnsi="Arial" w:cs="Arial"/>
          <w:szCs w:val="22"/>
        </w:rPr>
        <w:t>:</w:t>
      </w:r>
      <w:bookmarkEnd w:id="18"/>
      <w:r w:rsidR="00AB3A5E" w:rsidRPr="00271E3B">
        <w:rPr>
          <w:rFonts w:ascii="Arial" w:hAnsi="Arial" w:cs="Arial"/>
          <w:szCs w:val="22"/>
        </w:rPr>
        <w:t xml:space="preserve"> </w:t>
      </w:r>
    </w:p>
    <w:p w14:paraId="20D840AE" w14:textId="1AB4C7AA" w:rsidR="00592E93" w:rsidRPr="00271E3B" w:rsidRDefault="00AB3A5E" w:rsidP="00592E93">
      <w:pPr>
        <w:pStyle w:val="Heading5"/>
        <w:rPr>
          <w:rFonts w:ascii="Arial" w:hAnsi="Arial" w:cs="Arial"/>
          <w:szCs w:val="22"/>
        </w:rPr>
      </w:pPr>
      <w:r w:rsidRPr="00271E3B">
        <w:rPr>
          <w:rFonts w:ascii="Arial" w:hAnsi="Arial" w:cs="Arial"/>
          <w:szCs w:val="22"/>
        </w:rPr>
        <w:t xml:space="preserve">at the outset of the relationship and thereafter at any time on request, details of the members of the </w:t>
      </w:r>
      <w:r w:rsidR="00F70F8F" w:rsidRPr="00271E3B">
        <w:rPr>
          <w:rFonts w:ascii="Arial" w:hAnsi="Arial" w:cs="Arial"/>
          <w:szCs w:val="22"/>
        </w:rPr>
        <w:t xml:space="preserve">Shari’a Supervisory Board of the </w:t>
      </w:r>
      <w:r w:rsidR="00760A13" w:rsidRPr="00271E3B">
        <w:rPr>
          <w:rFonts w:ascii="Arial" w:hAnsi="Arial" w:cs="Arial"/>
          <w:szCs w:val="22"/>
        </w:rPr>
        <w:t>Authorised Person</w:t>
      </w:r>
      <w:r w:rsidRPr="00271E3B">
        <w:rPr>
          <w:rFonts w:ascii="Arial" w:hAnsi="Arial" w:cs="Arial"/>
          <w:szCs w:val="22"/>
        </w:rPr>
        <w:t xml:space="preserve"> </w:t>
      </w:r>
      <w:r w:rsidR="00F70F8F" w:rsidRPr="00271E3B">
        <w:rPr>
          <w:rFonts w:ascii="Arial" w:hAnsi="Arial" w:cs="Arial"/>
          <w:szCs w:val="22"/>
        </w:rPr>
        <w:t>or Recognised Body, as relevant</w:t>
      </w:r>
      <w:r w:rsidRPr="00271E3B">
        <w:rPr>
          <w:rFonts w:ascii="Arial" w:hAnsi="Arial" w:cs="Arial"/>
          <w:szCs w:val="22"/>
        </w:rPr>
        <w:t>; and</w:t>
      </w:r>
    </w:p>
    <w:p w14:paraId="23361CB8" w14:textId="77777777" w:rsidR="00592E93" w:rsidRPr="00271E3B" w:rsidRDefault="00AB3A5E" w:rsidP="00592E93">
      <w:pPr>
        <w:pStyle w:val="Heading5"/>
        <w:rPr>
          <w:rFonts w:ascii="Arial" w:hAnsi="Arial" w:cs="Arial"/>
          <w:szCs w:val="22"/>
        </w:rPr>
      </w:pPr>
      <w:r w:rsidRPr="00271E3B">
        <w:rPr>
          <w:rFonts w:ascii="Arial" w:hAnsi="Arial" w:cs="Arial"/>
          <w:szCs w:val="22"/>
        </w:rPr>
        <w:lastRenderedPageBreak/>
        <w:t>at any time on request, details of the manner and frequency of Shari'a reviews.</w:t>
      </w:r>
      <w:bookmarkStart w:id="19" w:name="_Ref412857409"/>
    </w:p>
    <w:p w14:paraId="6DF87996" w14:textId="54096C0E" w:rsidR="002005B0" w:rsidRPr="00271E3B" w:rsidRDefault="002005B0" w:rsidP="002005B0">
      <w:pPr>
        <w:pStyle w:val="UK11Block05"/>
        <w:ind w:left="1440" w:hanging="720"/>
        <w:rPr>
          <w:rFonts w:ascii="Arial" w:hAnsi="Arial" w:cs="Arial"/>
          <w:szCs w:val="22"/>
        </w:rPr>
      </w:pPr>
      <w:bookmarkStart w:id="20" w:name="_Ref419304985"/>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An </w:t>
      </w:r>
      <w:r w:rsidR="00760A13" w:rsidRPr="00271E3B">
        <w:rPr>
          <w:rFonts w:ascii="Arial" w:hAnsi="Arial" w:cs="Arial"/>
          <w:szCs w:val="22"/>
        </w:rPr>
        <w:t>Authorised Person</w:t>
      </w:r>
      <w:r w:rsidR="00AB3A5E" w:rsidRPr="00271E3B">
        <w:rPr>
          <w:rFonts w:ascii="Arial" w:hAnsi="Arial" w:cs="Arial"/>
          <w:szCs w:val="22"/>
        </w:rPr>
        <w:t xml:space="preserve"> does not have to make the disclosure required under </w:t>
      </w:r>
      <w:r w:rsidR="003B18D1" w:rsidRPr="00271E3B">
        <w:rPr>
          <w:rFonts w:ascii="Arial" w:hAnsi="Arial" w:cs="Arial"/>
          <w:szCs w:val="22"/>
        </w:rPr>
        <w:t xml:space="preserve">IFR </w:t>
      </w:r>
      <w:r w:rsidR="003B18D1" w:rsidRPr="00271E3B">
        <w:rPr>
          <w:rFonts w:ascii="Arial" w:hAnsi="Arial" w:cs="Arial"/>
          <w:szCs w:val="22"/>
        </w:rPr>
        <w:fldChar w:fldCharType="begin"/>
      </w:r>
      <w:r w:rsidR="003B18D1" w:rsidRPr="00271E3B">
        <w:rPr>
          <w:rFonts w:ascii="Arial" w:hAnsi="Arial" w:cs="Arial"/>
          <w:szCs w:val="22"/>
        </w:rPr>
        <w:instrText xml:space="preserve"> REF _Ref412857376 \r \h </w:instrText>
      </w:r>
      <w:r w:rsidR="00592E93" w:rsidRPr="00271E3B">
        <w:rPr>
          <w:rFonts w:ascii="Arial" w:hAnsi="Arial" w:cs="Arial"/>
          <w:szCs w:val="22"/>
        </w:rPr>
        <w:instrText xml:space="preserve"> \* MERGEFORMAT </w:instrText>
      </w:r>
      <w:r w:rsidR="003B18D1" w:rsidRPr="00271E3B">
        <w:rPr>
          <w:rFonts w:ascii="Arial" w:hAnsi="Arial" w:cs="Arial"/>
          <w:szCs w:val="22"/>
        </w:rPr>
      </w:r>
      <w:r w:rsidR="003B18D1"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3.8.1</w:t>
      </w:r>
      <w:r w:rsidR="003B18D1" w:rsidRPr="00271E3B">
        <w:rPr>
          <w:rFonts w:ascii="Arial" w:hAnsi="Arial" w:cs="Arial"/>
          <w:szCs w:val="22"/>
        </w:rPr>
        <w:fldChar w:fldCharType="end"/>
      </w:r>
      <w:r w:rsidR="00D92D33" w:rsidRPr="00271E3B">
        <w:rPr>
          <w:rFonts w:ascii="Arial" w:hAnsi="Arial" w:cs="Arial"/>
          <w:szCs w:val="22"/>
        </w:rPr>
        <w:t>(a)</w:t>
      </w:r>
      <w:r w:rsidR="00AB3A5E" w:rsidRPr="00271E3B">
        <w:rPr>
          <w:rFonts w:ascii="Arial" w:hAnsi="Arial" w:cs="Arial"/>
          <w:szCs w:val="22"/>
        </w:rPr>
        <w:t xml:space="preserve"> if it is a </w:t>
      </w:r>
      <w:r w:rsidR="00D43524" w:rsidRPr="00271E3B">
        <w:rPr>
          <w:rFonts w:ascii="Arial" w:hAnsi="Arial" w:cs="Arial"/>
          <w:szCs w:val="22"/>
        </w:rPr>
        <w:t>Fund Manager</w:t>
      </w:r>
      <w:r w:rsidR="00AB3A5E" w:rsidRPr="00271E3B">
        <w:rPr>
          <w:rFonts w:ascii="Arial" w:hAnsi="Arial" w:cs="Arial"/>
          <w:szCs w:val="22"/>
        </w:rPr>
        <w:t xml:space="preserve"> of </w:t>
      </w:r>
      <w:r w:rsidR="00E4307C" w:rsidRPr="00271E3B">
        <w:rPr>
          <w:rFonts w:ascii="Arial" w:hAnsi="Arial" w:cs="Arial"/>
          <w:szCs w:val="22"/>
        </w:rPr>
        <w:t xml:space="preserve">an Islamic </w:t>
      </w:r>
      <w:r w:rsidR="00AB3A5E" w:rsidRPr="00271E3B">
        <w:rPr>
          <w:rFonts w:ascii="Arial" w:hAnsi="Arial" w:cs="Arial"/>
          <w:szCs w:val="22"/>
        </w:rPr>
        <w:t xml:space="preserve">Fund and is making an Offer of Units of that </w:t>
      </w:r>
      <w:r w:rsidR="00E4307C" w:rsidRPr="00271E3B">
        <w:rPr>
          <w:rFonts w:ascii="Arial" w:hAnsi="Arial" w:cs="Arial"/>
          <w:szCs w:val="22"/>
        </w:rPr>
        <w:t xml:space="preserve">Islamic </w:t>
      </w:r>
      <w:r w:rsidR="00AB3A5E" w:rsidRPr="00271E3B">
        <w:rPr>
          <w:rFonts w:ascii="Arial" w:hAnsi="Arial" w:cs="Arial"/>
          <w:szCs w:val="22"/>
        </w:rPr>
        <w:t xml:space="preserve">Fund in accordance with the disclosure requirements </w:t>
      </w:r>
      <w:r w:rsidR="00EA484A" w:rsidRPr="00271E3B">
        <w:rPr>
          <w:rFonts w:ascii="Arial" w:hAnsi="Arial" w:cs="Arial"/>
          <w:szCs w:val="22"/>
        </w:rPr>
        <w:t xml:space="preserve">of </w:t>
      </w:r>
      <w:r w:rsidR="007D0006" w:rsidRPr="00271E3B">
        <w:rPr>
          <w:rFonts w:ascii="Arial" w:hAnsi="Arial" w:cs="Arial"/>
          <w:szCs w:val="22"/>
        </w:rPr>
        <w:t>these Islamic Finance Rules</w:t>
      </w:r>
      <w:r w:rsidR="00AB3A5E" w:rsidRPr="00271E3B">
        <w:rPr>
          <w:rFonts w:ascii="Arial" w:hAnsi="Arial" w:cs="Arial"/>
          <w:szCs w:val="22"/>
        </w:rPr>
        <w:t>.</w:t>
      </w:r>
      <w:bookmarkEnd w:id="19"/>
      <w:bookmarkEnd w:id="20"/>
    </w:p>
    <w:p w14:paraId="705D58EA" w14:textId="146AA195"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 xml:space="preserve">An Authorised </w:t>
      </w:r>
      <w:r w:rsidR="003B18D1" w:rsidRPr="00271E3B">
        <w:rPr>
          <w:rFonts w:ascii="Arial" w:hAnsi="Arial" w:cs="Arial"/>
          <w:szCs w:val="22"/>
        </w:rPr>
        <w:t>Person</w:t>
      </w:r>
      <w:r w:rsidR="00AB3A5E" w:rsidRPr="00271E3B">
        <w:rPr>
          <w:rFonts w:ascii="Arial" w:hAnsi="Arial" w:cs="Arial"/>
          <w:szCs w:val="22"/>
        </w:rPr>
        <w:t xml:space="preserve"> </w:t>
      </w:r>
      <w:r w:rsidR="00F57284" w:rsidRPr="00271E3B">
        <w:rPr>
          <w:rFonts w:ascii="Arial" w:hAnsi="Arial" w:cs="Arial"/>
          <w:szCs w:val="22"/>
        </w:rPr>
        <w:t xml:space="preserve">or Recognised Body </w:t>
      </w:r>
      <w:r w:rsidR="00AB3A5E" w:rsidRPr="00271E3B">
        <w:rPr>
          <w:rFonts w:ascii="Arial" w:hAnsi="Arial" w:cs="Arial"/>
          <w:szCs w:val="22"/>
        </w:rPr>
        <w:t>must disclose the following information to each Person granted access to its facilities at the outset of the relationship, and thereafter whenever the information changes:</w:t>
      </w:r>
    </w:p>
    <w:p w14:paraId="4828F8BA" w14:textId="1FD256CC" w:rsidR="00AB3A5E" w:rsidRPr="00271E3B" w:rsidRDefault="00AB3A5E" w:rsidP="00B609F2">
      <w:pPr>
        <w:pStyle w:val="Heading5"/>
        <w:numPr>
          <w:ilvl w:val="4"/>
          <w:numId w:val="36"/>
        </w:numPr>
        <w:rPr>
          <w:rFonts w:ascii="Arial" w:hAnsi="Arial" w:cs="Arial"/>
          <w:szCs w:val="22"/>
        </w:rPr>
      </w:pPr>
      <w:r w:rsidRPr="00271E3B">
        <w:rPr>
          <w:rFonts w:ascii="Arial" w:hAnsi="Arial" w:cs="Arial"/>
          <w:szCs w:val="22"/>
        </w:rPr>
        <w:t xml:space="preserve">the members of the </w:t>
      </w:r>
      <w:r w:rsidR="00F70F8F" w:rsidRPr="00271E3B">
        <w:rPr>
          <w:rFonts w:ascii="Arial" w:hAnsi="Arial" w:cs="Arial"/>
          <w:szCs w:val="22"/>
        </w:rPr>
        <w:t xml:space="preserve">Shari’a Supervisory Board of the </w:t>
      </w:r>
      <w:r w:rsidRPr="00271E3B">
        <w:rPr>
          <w:rFonts w:ascii="Arial" w:hAnsi="Arial" w:cs="Arial"/>
          <w:szCs w:val="22"/>
        </w:rPr>
        <w:t xml:space="preserve">Authorised </w:t>
      </w:r>
      <w:r w:rsidR="003B18D1" w:rsidRPr="00271E3B">
        <w:rPr>
          <w:rFonts w:ascii="Arial" w:hAnsi="Arial" w:cs="Arial"/>
          <w:szCs w:val="22"/>
        </w:rPr>
        <w:t>Person</w:t>
      </w:r>
      <w:r w:rsidR="00F70F8F" w:rsidRPr="00271E3B">
        <w:rPr>
          <w:rFonts w:ascii="Arial" w:hAnsi="Arial" w:cs="Arial"/>
          <w:szCs w:val="22"/>
        </w:rPr>
        <w:t xml:space="preserve"> or Recognised Body</w:t>
      </w:r>
      <w:r w:rsidRPr="00271E3B">
        <w:rPr>
          <w:rFonts w:ascii="Arial" w:hAnsi="Arial" w:cs="Arial"/>
          <w:szCs w:val="22"/>
        </w:rPr>
        <w:t>; and</w:t>
      </w:r>
    </w:p>
    <w:p w14:paraId="66DACAD0" w14:textId="77777777" w:rsidR="00AB3A5E" w:rsidRPr="00271E3B" w:rsidRDefault="00AB3A5E" w:rsidP="00A878A9">
      <w:pPr>
        <w:pStyle w:val="Heading5"/>
        <w:rPr>
          <w:rFonts w:ascii="Arial" w:hAnsi="Arial" w:cs="Arial"/>
          <w:szCs w:val="22"/>
        </w:rPr>
      </w:pPr>
      <w:r w:rsidRPr="00271E3B">
        <w:rPr>
          <w:rFonts w:ascii="Arial" w:hAnsi="Arial" w:cs="Arial"/>
          <w:szCs w:val="22"/>
        </w:rPr>
        <w:t>if the Person granted access to its facilities requests, the manner an</w:t>
      </w:r>
      <w:r w:rsidR="00486577" w:rsidRPr="00271E3B">
        <w:rPr>
          <w:rFonts w:ascii="Arial" w:hAnsi="Arial" w:cs="Arial"/>
          <w:szCs w:val="22"/>
        </w:rPr>
        <w:t>d frequency of Shari'a reviews.</w:t>
      </w:r>
    </w:p>
    <w:p w14:paraId="72A38632" w14:textId="77777777" w:rsidR="00AB3A5E" w:rsidRPr="00271E3B" w:rsidRDefault="00AB3A5E" w:rsidP="007E22A5">
      <w:pPr>
        <w:pStyle w:val="TitleL05"/>
        <w:rPr>
          <w:rFonts w:ascii="Arial" w:hAnsi="Arial" w:cs="Arial"/>
          <w:szCs w:val="22"/>
        </w:rPr>
      </w:pPr>
      <w:r w:rsidRPr="00271E3B">
        <w:rPr>
          <w:rFonts w:ascii="Arial" w:hAnsi="Arial" w:cs="Arial"/>
          <w:szCs w:val="22"/>
        </w:rPr>
        <w:t>Guidance</w:t>
      </w:r>
    </w:p>
    <w:p w14:paraId="066016F1" w14:textId="063653BD" w:rsidR="00AB3A5E" w:rsidRPr="00271E3B" w:rsidRDefault="00AB3A5E" w:rsidP="00B609F2">
      <w:pPr>
        <w:pStyle w:val="Heading5"/>
        <w:numPr>
          <w:ilvl w:val="4"/>
          <w:numId w:val="40"/>
        </w:numPr>
        <w:tabs>
          <w:tab w:val="clear" w:pos="2160"/>
          <w:tab w:val="num" w:pos="1418"/>
        </w:tabs>
        <w:ind w:left="1418" w:hanging="709"/>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may make the initial disclosures required under </w:t>
      </w:r>
      <w:r w:rsidR="00473FF1"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_Ref412857376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3.8.1</w:t>
      </w:r>
      <w:r w:rsidRPr="00271E3B">
        <w:rPr>
          <w:rFonts w:ascii="Arial" w:hAnsi="Arial" w:cs="Arial"/>
          <w:szCs w:val="22"/>
        </w:rPr>
        <w:fldChar w:fldCharType="end"/>
      </w:r>
      <w:r w:rsidR="00EA6AFB" w:rsidRPr="00271E3B">
        <w:rPr>
          <w:rFonts w:ascii="Arial" w:hAnsi="Arial" w:cs="Arial"/>
          <w:szCs w:val="22"/>
        </w:rPr>
        <w:t>(a)</w:t>
      </w:r>
      <w:r w:rsidRPr="00271E3B">
        <w:rPr>
          <w:rFonts w:ascii="Arial" w:hAnsi="Arial" w:cs="Arial"/>
          <w:szCs w:val="22"/>
        </w:rPr>
        <w:t xml:space="preserve"> by including such information in the </w:t>
      </w:r>
      <w:r w:rsidR="00152B4D" w:rsidRPr="00271E3B">
        <w:rPr>
          <w:rFonts w:ascii="Arial" w:hAnsi="Arial" w:cs="Arial"/>
          <w:szCs w:val="22"/>
        </w:rPr>
        <w:t>C</w:t>
      </w:r>
      <w:r w:rsidR="007D0006" w:rsidRPr="00271E3B">
        <w:rPr>
          <w:rFonts w:ascii="Arial" w:hAnsi="Arial" w:cs="Arial"/>
          <w:szCs w:val="22"/>
        </w:rPr>
        <w:t>lient</w:t>
      </w:r>
      <w:r w:rsidRPr="00271E3B">
        <w:rPr>
          <w:rFonts w:ascii="Arial" w:hAnsi="Arial" w:cs="Arial"/>
          <w:szCs w:val="22"/>
        </w:rPr>
        <w:t xml:space="preserve"> Agreement provided under COB</w:t>
      </w:r>
      <w:r w:rsidR="00D707C6" w:rsidRPr="00271E3B">
        <w:rPr>
          <w:rFonts w:ascii="Arial" w:hAnsi="Arial" w:cs="Arial"/>
          <w:szCs w:val="22"/>
        </w:rPr>
        <w:t>S</w:t>
      </w:r>
      <w:r w:rsidRPr="00271E3B">
        <w:rPr>
          <w:rFonts w:ascii="Arial" w:hAnsi="Arial" w:cs="Arial"/>
          <w:szCs w:val="22"/>
        </w:rPr>
        <w:t xml:space="preserve"> 3.</w:t>
      </w:r>
    </w:p>
    <w:p w14:paraId="2F5CC8E2" w14:textId="797501C1" w:rsidR="00AB3A5E" w:rsidRPr="00271E3B" w:rsidRDefault="00AB3A5E" w:rsidP="00F70F8F">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Managing a PSIA may make additional disclosure required to be made relating to </w:t>
      </w:r>
      <w:r w:rsidR="00473FF1" w:rsidRPr="00271E3B">
        <w:rPr>
          <w:rFonts w:ascii="Arial" w:hAnsi="Arial" w:cs="Arial"/>
          <w:szCs w:val="22"/>
        </w:rPr>
        <w:t xml:space="preserve">that </w:t>
      </w:r>
      <w:r w:rsidRPr="00271E3B">
        <w:rPr>
          <w:rFonts w:ascii="Arial" w:hAnsi="Arial" w:cs="Arial"/>
          <w:szCs w:val="22"/>
        </w:rPr>
        <w:t xml:space="preserve">PSIA by including such information in the </w:t>
      </w:r>
      <w:r w:rsidR="00624A53" w:rsidRPr="00271E3B">
        <w:rPr>
          <w:rFonts w:ascii="Arial" w:hAnsi="Arial" w:cs="Arial"/>
          <w:szCs w:val="22"/>
        </w:rPr>
        <w:t>C</w:t>
      </w:r>
      <w:r w:rsidR="007D0006" w:rsidRPr="00271E3B">
        <w:rPr>
          <w:rFonts w:ascii="Arial" w:hAnsi="Arial" w:cs="Arial"/>
          <w:szCs w:val="22"/>
        </w:rPr>
        <w:t>lient</w:t>
      </w:r>
      <w:r w:rsidRPr="00271E3B">
        <w:rPr>
          <w:rFonts w:ascii="Arial" w:hAnsi="Arial" w:cs="Arial"/>
          <w:szCs w:val="22"/>
        </w:rPr>
        <w:t xml:space="preserve"> Agreement. See </w:t>
      </w:r>
      <w:r w:rsidR="00473FF1"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_Ref413092138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w:t>
      </w:r>
      <w:r w:rsidRPr="00271E3B">
        <w:rPr>
          <w:rFonts w:ascii="Arial" w:hAnsi="Arial" w:cs="Arial"/>
          <w:szCs w:val="22"/>
        </w:rPr>
        <w:fldChar w:fldCharType="end"/>
      </w:r>
      <w:r w:rsidRPr="00271E3B">
        <w:rPr>
          <w:rFonts w:ascii="Arial" w:hAnsi="Arial" w:cs="Arial"/>
          <w:szCs w:val="22"/>
        </w:rPr>
        <w:t xml:space="preserve"> for additional disclosure for PSIAs.</w:t>
      </w:r>
    </w:p>
    <w:p w14:paraId="15935BD3" w14:textId="308497FB" w:rsidR="00AB3A5E" w:rsidRPr="00271E3B" w:rsidRDefault="00AB3A5E" w:rsidP="00F70F8F">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 </w:t>
      </w:r>
      <w:r w:rsidR="00D43524" w:rsidRPr="00271E3B">
        <w:rPr>
          <w:rFonts w:ascii="Arial" w:hAnsi="Arial" w:cs="Arial"/>
          <w:szCs w:val="22"/>
        </w:rPr>
        <w:t>Fund Manager</w:t>
      </w:r>
      <w:r w:rsidRPr="00271E3B">
        <w:rPr>
          <w:rFonts w:ascii="Arial" w:hAnsi="Arial" w:cs="Arial"/>
          <w:szCs w:val="22"/>
        </w:rPr>
        <w:t xml:space="preserve"> making an Offer of a Unit of </w:t>
      </w:r>
      <w:r w:rsidR="00E4307C" w:rsidRPr="00271E3B">
        <w:rPr>
          <w:rFonts w:ascii="Arial" w:hAnsi="Arial" w:cs="Arial"/>
          <w:szCs w:val="22"/>
        </w:rPr>
        <w:t xml:space="preserve">an Islamic </w:t>
      </w:r>
      <w:r w:rsidRPr="00271E3B">
        <w:rPr>
          <w:rFonts w:ascii="Arial" w:hAnsi="Arial" w:cs="Arial"/>
          <w:szCs w:val="22"/>
        </w:rPr>
        <w:t xml:space="preserve">Fund it manages is required to include information specified in </w:t>
      </w:r>
      <w:r w:rsidR="00473FF1"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_Ref412857376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3.8.1</w:t>
      </w:r>
      <w:r w:rsidRPr="00271E3B">
        <w:rPr>
          <w:rFonts w:ascii="Arial" w:hAnsi="Arial" w:cs="Arial"/>
          <w:szCs w:val="22"/>
        </w:rPr>
        <w:fldChar w:fldCharType="end"/>
      </w:r>
      <w:r w:rsidR="00EA6AFB" w:rsidRPr="00271E3B">
        <w:rPr>
          <w:rFonts w:ascii="Arial" w:hAnsi="Arial" w:cs="Arial"/>
          <w:szCs w:val="22"/>
        </w:rPr>
        <w:t>(a)</w:t>
      </w:r>
      <w:r w:rsidRPr="00271E3B">
        <w:rPr>
          <w:rFonts w:ascii="Arial" w:hAnsi="Arial" w:cs="Arial"/>
          <w:szCs w:val="22"/>
        </w:rPr>
        <w:t xml:space="preserve"> in the Prospectus which it must prepare and make available to </w:t>
      </w:r>
      <w:r w:rsidR="007D0006" w:rsidRPr="00271E3B">
        <w:rPr>
          <w:rFonts w:ascii="Arial" w:hAnsi="Arial" w:cs="Arial"/>
          <w:szCs w:val="22"/>
        </w:rPr>
        <w:t>client</w:t>
      </w:r>
      <w:r w:rsidRPr="00271E3B">
        <w:rPr>
          <w:rFonts w:ascii="Arial" w:hAnsi="Arial" w:cs="Arial"/>
          <w:szCs w:val="22"/>
        </w:rPr>
        <w:t xml:space="preserve">s, hence the exemption in </w:t>
      </w:r>
      <w:r w:rsidR="00BF0F1B"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_Ref412857376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3.8.1</w:t>
      </w:r>
      <w:r w:rsidRPr="00271E3B">
        <w:rPr>
          <w:rFonts w:ascii="Arial" w:hAnsi="Arial" w:cs="Arial"/>
          <w:szCs w:val="22"/>
        </w:rPr>
        <w:fldChar w:fldCharType="end"/>
      </w:r>
      <w:r w:rsidRPr="00271E3B">
        <w:rPr>
          <w:rFonts w:ascii="Arial" w:hAnsi="Arial" w:cs="Arial"/>
          <w:szCs w:val="22"/>
        </w:rPr>
        <w:t>.</w:t>
      </w:r>
      <w:r w:rsidR="00BF0F1B" w:rsidRPr="00271E3B">
        <w:rPr>
          <w:rFonts w:ascii="Arial" w:hAnsi="Arial" w:cs="Arial"/>
          <w:szCs w:val="22"/>
        </w:rPr>
        <w:t xml:space="preserve"> </w:t>
      </w:r>
      <w:r w:rsidRPr="00271E3B">
        <w:rPr>
          <w:rFonts w:ascii="Arial" w:hAnsi="Arial" w:cs="Arial"/>
          <w:szCs w:val="22"/>
        </w:rPr>
        <w:t xml:space="preserve"> A similar exemption is available to </w:t>
      </w:r>
      <w:r w:rsidR="00D43524" w:rsidRPr="00271E3B">
        <w:rPr>
          <w:rFonts w:ascii="Arial" w:hAnsi="Arial" w:cs="Arial"/>
          <w:szCs w:val="22"/>
        </w:rPr>
        <w:t>Fund Manager</w:t>
      </w:r>
      <w:r w:rsidR="00355366" w:rsidRPr="00271E3B">
        <w:rPr>
          <w:rFonts w:ascii="Arial" w:hAnsi="Arial" w:cs="Arial"/>
          <w:szCs w:val="22"/>
        </w:rPr>
        <w:t>s</w:t>
      </w:r>
      <w:r w:rsidRPr="00271E3B">
        <w:rPr>
          <w:rFonts w:ascii="Arial" w:hAnsi="Arial" w:cs="Arial"/>
          <w:szCs w:val="22"/>
        </w:rPr>
        <w:t xml:space="preserve"> with regard to key information that must be provided to a </w:t>
      </w:r>
      <w:r w:rsidR="007D0006" w:rsidRPr="00271E3B">
        <w:rPr>
          <w:rFonts w:ascii="Arial" w:hAnsi="Arial" w:cs="Arial"/>
          <w:szCs w:val="22"/>
        </w:rPr>
        <w:t>client</w:t>
      </w:r>
      <w:r w:rsidRPr="00271E3B">
        <w:rPr>
          <w:rFonts w:ascii="Arial" w:hAnsi="Arial" w:cs="Arial"/>
          <w:szCs w:val="22"/>
        </w:rPr>
        <w:t xml:space="preserve"> under COB</w:t>
      </w:r>
      <w:r w:rsidR="00D707C6" w:rsidRPr="00271E3B">
        <w:rPr>
          <w:rFonts w:ascii="Arial" w:hAnsi="Arial" w:cs="Arial"/>
          <w:szCs w:val="22"/>
        </w:rPr>
        <w:t>S</w:t>
      </w:r>
      <w:r w:rsidRPr="00271E3B">
        <w:rPr>
          <w:rFonts w:ascii="Arial" w:hAnsi="Arial" w:cs="Arial"/>
          <w:szCs w:val="22"/>
        </w:rPr>
        <w:t xml:space="preserve"> 3.3.1(e).</w:t>
      </w:r>
    </w:p>
    <w:p w14:paraId="65448C35" w14:textId="34919129" w:rsidR="00F70F8F" w:rsidRPr="00271E3B" w:rsidRDefault="00F70F8F" w:rsidP="00F70F8F">
      <w:pPr>
        <w:pStyle w:val="Heading5"/>
        <w:tabs>
          <w:tab w:val="clear" w:pos="2160"/>
          <w:tab w:val="num" w:pos="1418"/>
        </w:tabs>
        <w:ind w:left="1418" w:hanging="709"/>
        <w:rPr>
          <w:rFonts w:ascii="Arial" w:hAnsi="Arial" w:cs="Arial"/>
          <w:szCs w:val="22"/>
        </w:rPr>
      </w:pPr>
      <w:r w:rsidRPr="00271E3B">
        <w:rPr>
          <w:rFonts w:ascii="Arial" w:hAnsi="Arial" w:cs="Arial"/>
          <w:szCs w:val="22"/>
        </w:rPr>
        <w:t>A Recognised Body may make the initial disclosures required under (a) by including such information on its website.</w:t>
      </w:r>
    </w:p>
    <w:p w14:paraId="51365956" w14:textId="2C8EC5D6" w:rsidR="00AB3A5E" w:rsidRPr="00271E3B" w:rsidRDefault="00AB3A5E" w:rsidP="007E22A5">
      <w:pPr>
        <w:pStyle w:val="TitleL05"/>
        <w:rPr>
          <w:rFonts w:ascii="Arial" w:hAnsi="Arial" w:cs="Arial"/>
          <w:szCs w:val="22"/>
        </w:rPr>
      </w:pPr>
      <w:r w:rsidRPr="00271E3B">
        <w:rPr>
          <w:rFonts w:ascii="Arial" w:hAnsi="Arial" w:cs="Arial"/>
          <w:szCs w:val="22"/>
        </w:rPr>
        <w:t xml:space="preserve">Marketing </w:t>
      </w:r>
      <w:r w:rsidR="00F70F8F" w:rsidRPr="00271E3B">
        <w:rPr>
          <w:rFonts w:ascii="Arial" w:hAnsi="Arial" w:cs="Arial"/>
          <w:szCs w:val="22"/>
        </w:rPr>
        <w:t>M</w:t>
      </w:r>
      <w:r w:rsidRPr="00271E3B">
        <w:rPr>
          <w:rFonts w:ascii="Arial" w:hAnsi="Arial" w:cs="Arial"/>
          <w:szCs w:val="22"/>
        </w:rPr>
        <w:t>aterial</w:t>
      </w:r>
    </w:p>
    <w:p w14:paraId="2D0E0E1D" w14:textId="0CA5D421" w:rsidR="00AB3A5E" w:rsidRPr="00271E3B" w:rsidRDefault="00AB3A5E" w:rsidP="006C522A">
      <w:pPr>
        <w:pStyle w:val="Heading3"/>
        <w:rPr>
          <w:rFonts w:ascii="Arial" w:hAnsi="Arial" w:cs="Arial"/>
          <w:szCs w:val="22"/>
        </w:rPr>
      </w:pPr>
      <w:r w:rsidRPr="00271E3B">
        <w:rPr>
          <w:rFonts w:ascii="Arial" w:hAnsi="Arial" w:cs="Arial"/>
          <w:szCs w:val="22"/>
        </w:rPr>
        <w:t>In addition to information required by</w:t>
      </w:r>
      <w:r w:rsidR="007A5666" w:rsidRPr="00271E3B">
        <w:rPr>
          <w:rFonts w:ascii="Arial" w:hAnsi="Arial" w:cs="Arial"/>
          <w:szCs w:val="22"/>
        </w:rPr>
        <w:t xml:space="preserve"> </w:t>
      </w:r>
      <w:r w:rsidRPr="00271E3B">
        <w:rPr>
          <w:rFonts w:ascii="Arial" w:hAnsi="Arial" w:cs="Arial"/>
          <w:szCs w:val="22"/>
        </w:rPr>
        <w:t>COB</w:t>
      </w:r>
      <w:r w:rsidR="00D707C6" w:rsidRPr="00271E3B">
        <w:rPr>
          <w:rFonts w:ascii="Arial" w:hAnsi="Arial" w:cs="Arial"/>
          <w:szCs w:val="22"/>
        </w:rPr>
        <w:t>S</w:t>
      </w:r>
      <w:r w:rsidRPr="00271E3B">
        <w:rPr>
          <w:rFonts w:ascii="Arial" w:hAnsi="Arial" w:cs="Arial"/>
          <w:szCs w:val="22"/>
        </w:rPr>
        <w:t xml:space="preserve"> 3.2, any </w:t>
      </w:r>
      <w:r w:rsidR="00F70F8F" w:rsidRPr="00271E3B">
        <w:rPr>
          <w:rFonts w:ascii="Arial" w:hAnsi="Arial" w:cs="Arial"/>
          <w:szCs w:val="22"/>
        </w:rPr>
        <w:t>M</w:t>
      </w:r>
      <w:r w:rsidRPr="00271E3B">
        <w:rPr>
          <w:rFonts w:ascii="Arial" w:hAnsi="Arial" w:cs="Arial"/>
          <w:szCs w:val="22"/>
        </w:rPr>
        <w:t xml:space="preserve">arketing </w:t>
      </w:r>
      <w:r w:rsidR="00F70F8F" w:rsidRPr="00271E3B">
        <w:rPr>
          <w:rFonts w:ascii="Arial" w:hAnsi="Arial" w:cs="Arial"/>
          <w:szCs w:val="22"/>
        </w:rPr>
        <w:t>M</w:t>
      </w:r>
      <w:r w:rsidRPr="00271E3B">
        <w:rPr>
          <w:rFonts w:ascii="Arial" w:hAnsi="Arial" w:cs="Arial"/>
          <w:szCs w:val="22"/>
        </w:rPr>
        <w:t xml:space="preserve">aterial communicated by an </w:t>
      </w:r>
      <w:r w:rsidR="00760A13" w:rsidRPr="00271E3B">
        <w:rPr>
          <w:rFonts w:ascii="Arial" w:hAnsi="Arial" w:cs="Arial"/>
          <w:szCs w:val="22"/>
        </w:rPr>
        <w:t>Authorised Person</w:t>
      </w:r>
      <w:r w:rsidRPr="00271E3B">
        <w:rPr>
          <w:rFonts w:ascii="Arial" w:hAnsi="Arial" w:cs="Arial"/>
          <w:szCs w:val="22"/>
        </w:rPr>
        <w:t xml:space="preserve"> to a Person must state which Shari'a Supervisory Board has reviewed the products or services to which the material relates.</w:t>
      </w:r>
    </w:p>
    <w:p w14:paraId="0F402829" w14:textId="77777777" w:rsidR="00AB3A5E" w:rsidRPr="00271E3B" w:rsidRDefault="00AB3A5E" w:rsidP="007E22A5">
      <w:pPr>
        <w:pStyle w:val="TitleL05"/>
        <w:rPr>
          <w:rFonts w:ascii="Arial" w:hAnsi="Arial" w:cs="Arial"/>
          <w:szCs w:val="22"/>
        </w:rPr>
      </w:pPr>
      <w:r w:rsidRPr="00271E3B">
        <w:rPr>
          <w:rFonts w:ascii="Arial" w:hAnsi="Arial" w:cs="Arial"/>
          <w:szCs w:val="22"/>
        </w:rPr>
        <w:t>Guidance</w:t>
      </w:r>
    </w:p>
    <w:p w14:paraId="2B515429" w14:textId="1B717945" w:rsidR="00AB3A5E" w:rsidRPr="00271E3B" w:rsidRDefault="00AB3A5E" w:rsidP="00F70F8F">
      <w:pPr>
        <w:pStyle w:val="UK11Block05"/>
        <w:ind w:hanging="11"/>
        <w:rPr>
          <w:rFonts w:ascii="Arial" w:hAnsi="Arial" w:cs="Arial"/>
          <w:szCs w:val="22"/>
        </w:rPr>
      </w:pPr>
      <w:r w:rsidRPr="00271E3B">
        <w:rPr>
          <w:rFonts w:ascii="Arial" w:hAnsi="Arial" w:cs="Arial"/>
          <w:szCs w:val="22"/>
        </w:rPr>
        <w:t>COB</w:t>
      </w:r>
      <w:r w:rsidR="00D707C6" w:rsidRPr="00271E3B">
        <w:rPr>
          <w:rFonts w:ascii="Arial" w:hAnsi="Arial" w:cs="Arial"/>
          <w:szCs w:val="22"/>
        </w:rPr>
        <w:t>S</w:t>
      </w:r>
      <w:r w:rsidRPr="00271E3B">
        <w:rPr>
          <w:rFonts w:ascii="Arial" w:hAnsi="Arial" w:cs="Arial"/>
          <w:szCs w:val="22"/>
        </w:rPr>
        <w:t xml:space="preserve"> 3.2.4 sets out the meaning of "</w:t>
      </w:r>
      <w:r w:rsidR="00F70F8F" w:rsidRPr="00271E3B">
        <w:rPr>
          <w:rFonts w:ascii="Arial" w:hAnsi="Arial" w:cs="Arial"/>
          <w:szCs w:val="22"/>
        </w:rPr>
        <w:t>M</w:t>
      </w:r>
      <w:r w:rsidRPr="00271E3B">
        <w:rPr>
          <w:rFonts w:ascii="Arial" w:hAnsi="Arial" w:cs="Arial"/>
          <w:szCs w:val="22"/>
        </w:rPr>
        <w:t xml:space="preserve">arketing </w:t>
      </w:r>
      <w:r w:rsidR="00F70F8F" w:rsidRPr="00271E3B">
        <w:rPr>
          <w:rFonts w:ascii="Arial" w:hAnsi="Arial" w:cs="Arial"/>
          <w:szCs w:val="22"/>
        </w:rPr>
        <w:t>M</w:t>
      </w:r>
      <w:r w:rsidRPr="00271E3B">
        <w:rPr>
          <w:rFonts w:ascii="Arial" w:hAnsi="Arial" w:cs="Arial"/>
          <w:szCs w:val="22"/>
        </w:rPr>
        <w:t>aterial".</w:t>
      </w:r>
    </w:p>
    <w:p w14:paraId="6A166343" w14:textId="77777777" w:rsidR="00AB3A5E" w:rsidRPr="00271E3B" w:rsidRDefault="00AB3A5E" w:rsidP="007A0235">
      <w:pPr>
        <w:pStyle w:val="TitleL05"/>
        <w:rPr>
          <w:rFonts w:ascii="Arial" w:hAnsi="Arial" w:cs="Arial"/>
          <w:szCs w:val="22"/>
        </w:rPr>
      </w:pPr>
      <w:r w:rsidRPr="00271E3B">
        <w:rPr>
          <w:rFonts w:ascii="Arial" w:hAnsi="Arial" w:cs="Arial"/>
          <w:szCs w:val="22"/>
        </w:rPr>
        <w:t>Islamic window</w:t>
      </w:r>
    </w:p>
    <w:p w14:paraId="77EAEE48" w14:textId="022149FA" w:rsidR="00AB3A5E" w:rsidRPr="00271E3B" w:rsidRDefault="00D92D33" w:rsidP="007A0235">
      <w:pPr>
        <w:pStyle w:val="Heading3"/>
        <w:ind w:left="1440" w:hanging="1440"/>
        <w:rPr>
          <w:rFonts w:ascii="Arial" w:hAnsi="Arial" w:cs="Arial"/>
          <w:szCs w:val="22"/>
        </w:rPr>
      </w:pPr>
      <w:bookmarkStart w:id="21" w:name="_Ref412857429"/>
      <w:r w:rsidRPr="00271E3B">
        <w:rPr>
          <w:rFonts w:ascii="Arial" w:hAnsi="Arial" w:cs="Arial"/>
          <w:szCs w:val="22"/>
        </w:rPr>
        <w:t>(a)</w:t>
      </w:r>
      <w:r w:rsidR="00AB3A5E" w:rsidRPr="00271E3B">
        <w:rPr>
          <w:rFonts w:ascii="Arial" w:hAnsi="Arial" w:cs="Arial"/>
          <w:szCs w:val="22"/>
        </w:rPr>
        <w:tab/>
        <w:t xml:space="preserve">An </w:t>
      </w:r>
      <w:r w:rsidR="00760A13" w:rsidRPr="00271E3B">
        <w:rPr>
          <w:rFonts w:ascii="Arial" w:hAnsi="Arial" w:cs="Arial"/>
          <w:szCs w:val="22"/>
        </w:rPr>
        <w:t>Authorised Person</w:t>
      </w:r>
      <w:r w:rsidR="00AB3A5E" w:rsidRPr="00271E3B">
        <w:rPr>
          <w:rFonts w:ascii="Arial" w:hAnsi="Arial" w:cs="Arial"/>
          <w:szCs w:val="22"/>
        </w:rPr>
        <w:t xml:space="preserve"> </w:t>
      </w:r>
      <w:r w:rsidR="00BF0F1B" w:rsidRPr="00271E3B">
        <w:rPr>
          <w:rFonts w:ascii="Arial" w:hAnsi="Arial" w:cs="Arial"/>
          <w:szCs w:val="22"/>
        </w:rPr>
        <w:t>that</w:t>
      </w:r>
      <w:r w:rsidR="00AB3A5E" w:rsidRPr="00271E3B">
        <w:rPr>
          <w:rFonts w:ascii="Arial" w:hAnsi="Arial" w:cs="Arial"/>
          <w:szCs w:val="22"/>
        </w:rPr>
        <w:t xml:space="preserve"> operates an Islamic Window must, subject to </w:t>
      </w:r>
      <w:r w:rsidRPr="00271E3B">
        <w:rPr>
          <w:rFonts w:ascii="Arial" w:hAnsi="Arial" w:cs="Arial"/>
          <w:szCs w:val="22"/>
        </w:rPr>
        <w:t>(b)</w:t>
      </w:r>
      <w:r w:rsidR="00AB3A5E" w:rsidRPr="00271E3B">
        <w:rPr>
          <w:rFonts w:ascii="Arial" w:hAnsi="Arial" w:cs="Arial"/>
          <w:szCs w:val="22"/>
        </w:rPr>
        <w:t xml:space="preserve"> disclose to its </w:t>
      </w:r>
      <w:r w:rsidR="007D0006" w:rsidRPr="00271E3B">
        <w:rPr>
          <w:rFonts w:ascii="Arial" w:hAnsi="Arial" w:cs="Arial"/>
          <w:szCs w:val="22"/>
        </w:rPr>
        <w:t>client</w:t>
      </w:r>
      <w:r w:rsidR="00AB3A5E" w:rsidRPr="00271E3B">
        <w:rPr>
          <w:rFonts w:ascii="Arial" w:hAnsi="Arial" w:cs="Arial"/>
          <w:szCs w:val="22"/>
        </w:rPr>
        <w:t xml:space="preserve">s </w:t>
      </w:r>
      <w:r w:rsidR="00473FF1" w:rsidRPr="00271E3B">
        <w:rPr>
          <w:rFonts w:ascii="Arial" w:hAnsi="Arial" w:cs="Arial"/>
          <w:szCs w:val="22"/>
        </w:rPr>
        <w:t xml:space="preserve">and any Person granted access to its facilities </w:t>
      </w:r>
      <w:r w:rsidR="00AB3A5E" w:rsidRPr="00271E3B">
        <w:rPr>
          <w:rFonts w:ascii="Arial" w:hAnsi="Arial" w:cs="Arial"/>
          <w:szCs w:val="22"/>
        </w:rPr>
        <w:t>whether or not it commingles funds attributable to its Islamic Financial Business with funds attributable to conventional financial business.</w:t>
      </w:r>
      <w:bookmarkEnd w:id="21"/>
    </w:p>
    <w:p w14:paraId="0AC44469" w14:textId="2929F6A1" w:rsidR="00AB3A5E" w:rsidRPr="00271E3B" w:rsidRDefault="00D92D33" w:rsidP="00D92D33">
      <w:pPr>
        <w:pStyle w:val="UK11Block05"/>
        <w:ind w:left="1440" w:hanging="720"/>
        <w:rPr>
          <w:rFonts w:ascii="Arial" w:hAnsi="Arial" w:cs="Arial"/>
          <w:szCs w:val="22"/>
        </w:rPr>
      </w:pPr>
      <w:bookmarkStart w:id="22" w:name="_Ref413092583"/>
      <w:r w:rsidRPr="00271E3B">
        <w:rPr>
          <w:rFonts w:ascii="Arial" w:hAnsi="Arial" w:cs="Arial"/>
          <w:szCs w:val="22"/>
        </w:rPr>
        <w:lastRenderedPageBreak/>
        <w:t>(b)</w:t>
      </w:r>
      <w:r w:rsidRPr="00271E3B">
        <w:rPr>
          <w:rFonts w:ascii="Arial" w:hAnsi="Arial" w:cs="Arial"/>
          <w:szCs w:val="22"/>
        </w:rPr>
        <w:tab/>
      </w:r>
      <w:r w:rsidR="00AB3A5E" w:rsidRPr="00271E3B">
        <w:rPr>
          <w:rFonts w:ascii="Arial" w:hAnsi="Arial" w:cs="Arial"/>
          <w:szCs w:val="22"/>
        </w:rPr>
        <w:t xml:space="preserve">An </w:t>
      </w:r>
      <w:r w:rsidR="00760A13" w:rsidRPr="00271E3B">
        <w:rPr>
          <w:rFonts w:ascii="Arial" w:hAnsi="Arial" w:cs="Arial"/>
          <w:szCs w:val="22"/>
        </w:rPr>
        <w:t>Authorised Person</w:t>
      </w:r>
      <w:r w:rsidR="00AB3A5E" w:rsidRPr="00271E3B">
        <w:rPr>
          <w:rFonts w:ascii="Arial" w:hAnsi="Arial" w:cs="Arial"/>
          <w:szCs w:val="22"/>
        </w:rPr>
        <w:t xml:space="preserve"> does not have to make the disclosure required under</w:t>
      </w:r>
      <w:r w:rsidR="00BF0F1B" w:rsidRPr="00271E3B">
        <w:rPr>
          <w:rFonts w:ascii="Arial" w:hAnsi="Arial" w:cs="Arial"/>
          <w:szCs w:val="22"/>
        </w:rPr>
        <w:t xml:space="preserve"> </w:t>
      </w:r>
      <w:r w:rsidRPr="00271E3B">
        <w:rPr>
          <w:rFonts w:ascii="Arial" w:hAnsi="Arial" w:cs="Arial"/>
          <w:szCs w:val="22"/>
        </w:rPr>
        <w:t>(a)</w:t>
      </w:r>
      <w:r w:rsidR="00AB3A5E" w:rsidRPr="00271E3B">
        <w:rPr>
          <w:rFonts w:ascii="Arial" w:hAnsi="Arial" w:cs="Arial"/>
          <w:szCs w:val="22"/>
        </w:rPr>
        <w:t xml:space="preserve"> if it is a </w:t>
      </w:r>
      <w:r w:rsidR="00D43524" w:rsidRPr="00271E3B">
        <w:rPr>
          <w:rFonts w:ascii="Arial" w:hAnsi="Arial" w:cs="Arial"/>
          <w:szCs w:val="22"/>
        </w:rPr>
        <w:t>Fund Manager</w:t>
      </w:r>
      <w:r w:rsidR="00AB3A5E" w:rsidRPr="00271E3B">
        <w:rPr>
          <w:rFonts w:ascii="Arial" w:hAnsi="Arial" w:cs="Arial"/>
          <w:szCs w:val="22"/>
        </w:rPr>
        <w:t xml:space="preserve"> of a</w:t>
      </w:r>
      <w:r w:rsidR="00580119" w:rsidRPr="00271E3B">
        <w:rPr>
          <w:rFonts w:ascii="Arial" w:hAnsi="Arial" w:cs="Arial"/>
          <w:szCs w:val="22"/>
        </w:rPr>
        <w:t>n Islamic</w:t>
      </w:r>
      <w:r w:rsidR="00AB3A5E" w:rsidRPr="00271E3B">
        <w:rPr>
          <w:rFonts w:ascii="Arial" w:hAnsi="Arial" w:cs="Arial"/>
          <w:szCs w:val="22"/>
        </w:rPr>
        <w:t xml:space="preserve"> Fund and is making an Offer of Units of that</w:t>
      </w:r>
      <w:r w:rsidR="00580119" w:rsidRPr="00271E3B">
        <w:rPr>
          <w:rFonts w:ascii="Arial" w:hAnsi="Arial" w:cs="Arial"/>
          <w:szCs w:val="22"/>
        </w:rPr>
        <w:t xml:space="preserve"> Islamic</w:t>
      </w:r>
      <w:r w:rsidR="00AB3A5E" w:rsidRPr="00271E3B">
        <w:rPr>
          <w:rFonts w:ascii="Arial" w:hAnsi="Arial" w:cs="Arial"/>
          <w:szCs w:val="22"/>
        </w:rPr>
        <w:t xml:space="preserve"> Fund in accordance with the disclosure requirements in </w:t>
      </w:r>
      <w:r w:rsidR="007D0006" w:rsidRPr="00271E3B">
        <w:rPr>
          <w:rFonts w:ascii="Arial" w:hAnsi="Arial" w:cs="Arial"/>
          <w:szCs w:val="22"/>
        </w:rPr>
        <w:t>these Islamic Finance Rules</w:t>
      </w:r>
      <w:r w:rsidR="00AB3A5E" w:rsidRPr="00271E3B">
        <w:rPr>
          <w:rFonts w:ascii="Arial" w:hAnsi="Arial" w:cs="Arial"/>
          <w:szCs w:val="22"/>
        </w:rPr>
        <w:t>.</w:t>
      </w:r>
      <w:bookmarkEnd w:id="22"/>
    </w:p>
    <w:p w14:paraId="26811430" w14:textId="77777777" w:rsidR="00AB3A5E" w:rsidRPr="00271E3B" w:rsidRDefault="00AB3A5E" w:rsidP="007A0235">
      <w:pPr>
        <w:pStyle w:val="TitleL05"/>
        <w:rPr>
          <w:rFonts w:ascii="Arial" w:hAnsi="Arial" w:cs="Arial"/>
          <w:szCs w:val="22"/>
        </w:rPr>
      </w:pPr>
      <w:r w:rsidRPr="00271E3B">
        <w:rPr>
          <w:rFonts w:ascii="Arial" w:hAnsi="Arial" w:cs="Arial"/>
          <w:szCs w:val="22"/>
        </w:rPr>
        <w:t>Guidance</w:t>
      </w:r>
    </w:p>
    <w:p w14:paraId="40F03713" w14:textId="1E8B82E3" w:rsidR="00AB3A5E" w:rsidRPr="00271E3B" w:rsidRDefault="00AB3A5E" w:rsidP="00F70F8F">
      <w:pPr>
        <w:pStyle w:val="UK11Block10"/>
        <w:ind w:left="709"/>
        <w:rPr>
          <w:rFonts w:ascii="Arial" w:hAnsi="Arial" w:cs="Arial"/>
          <w:szCs w:val="22"/>
        </w:rPr>
      </w:pPr>
      <w:r w:rsidRPr="00271E3B">
        <w:rPr>
          <w:rFonts w:ascii="Arial" w:hAnsi="Arial" w:cs="Arial"/>
          <w:szCs w:val="22"/>
        </w:rPr>
        <w:t xml:space="preserve">See Guidance </w:t>
      </w:r>
      <w:r w:rsidR="00BF0F1B" w:rsidRPr="00271E3B">
        <w:rPr>
          <w:rFonts w:ascii="Arial" w:hAnsi="Arial" w:cs="Arial"/>
          <w:szCs w:val="22"/>
        </w:rPr>
        <w:t>under</w:t>
      </w:r>
      <w:r w:rsidR="00355366" w:rsidRPr="00271E3B">
        <w:rPr>
          <w:rFonts w:ascii="Arial" w:hAnsi="Arial" w:cs="Arial"/>
          <w:szCs w:val="22"/>
        </w:rPr>
        <w:t xml:space="preserve"> IFR</w:t>
      </w:r>
      <w:r w:rsidR="00BF0F1B" w:rsidRPr="00271E3B">
        <w:rPr>
          <w:rFonts w:ascii="Arial" w:hAnsi="Arial" w:cs="Arial"/>
          <w:szCs w:val="22"/>
        </w:rPr>
        <w:t xml:space="preserve"> 6.5.1 </w:t>
      </w:r>
      <w:r w:rsidRPr="00271E3B">
        <w:rPr>
          <w:rFonts w:ascii="Arial" w:hAnsi="Arial" w:cs="Arial"/>
          <w:szCs w:val="22"/>
        </w:rPr>
        <w:t xml:space="preserve">for the type of information required to be included in a Prospectus. The disclosures required under </w:t>
      </w:r>
      <w:r w:rsidR="002825FF"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_Ref412857429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3.8.3</w:t>
      </w:r>
      <w:r w:rsidRPr="00271E3B">
        <w:rPr>
          <w:rFonts w:ascii="Arial" w:hAnsi="Arial" w:cs="Arial"/>
          <w:szCs w:val="22"/>
        </w:rPr>
        <w:fldChar w:fldCharType="end"/>
      </w:r>
      <w:r w:rsidR="00D92D33" w:rsidRPr="00271E3B">
        <w:rPr>
          <w:rFonts w:ascii="Arial" w:hAnsi="Arial" w:cs="Arial"/>
          <w:szCs w:val="22"/>
        </w:rPr>
        <w:t>(a)</w:t>
      </w:r>
      <w:r w:rsidRPr="00271E3B">
        <w:rPr>
          <w:rFonts w:ascii="Arial" w:hAnsi="Arial" w:cs="Arial"/>
          <w:szCs w:val="22"/>
        </w:rPr>
        <w:t xml:space="preserve"> should initially be made in writing at the beginning of the relationship with </w:t>
      </w:r>
      <w:r w:rsidR="00473FF1" w:rsidRPr="00271E3B">
        <w:rPr>
          <w:rFonts w:ascii="Arial" w:hAnsi="Arial" w:cs="Arial"/>
          <w:szCs w:val="22"/>
        </w:rPr>
        <w:t xml:space="preserve">a </w:t>
      </w:r>
      <w:r w:rsidR="007D0006" w:rsidRPr="00271E3B">
        <w:rPr>
          <w:rFonts w:ascii="Arial" w:hAnsi="Arial" w:cs="Arial"/>
          <w:szCs w:val="22"/>
        </w:rPr>
        <w:t>client</w:t>
      </w:r>
      <w:r w:rsidR="00473FF1" w:rsidRPr="00271E3B">
        <w:rPr>
          <w:rFonts w:ascii="Arial" w:hAnsi="Arial" w:cs="Arial"/>
          <w:szCs w:val="22"/>
        </w:rPr>
        <w:t xml:space="preserve"> or with a P</w:t>
      </w:r>
      <w:r w:rsidRPr="00271E3B">
        <w:rPr>
          <w:rFonts w:ascii="Arial" w:hAnsi="Arial" w:cs="Arial"/>
          <w:szCs w:val="22"/>
        </w:rPr>
        <w:t xml:space="preserve">erson granted access to an Authorised </w:t>
      </w:r>
      <w:r w:rsidR="00473FF1" w:rsidRPr="00271E3B">
        <w:rPr>
          <w:rFonts w:ascii="Arial" w:hAnsi="Arial" w:cs="Arial"/>
          <w:szCs w:val="22"/>
        </w:rPr>
        <w:t>Person's</w:t>
      </w:r>
      <w:r w:rsidRPr="00271E3B">
        <w:rPr>
          <w:rFonts w:ascii="Arial" w:hAnsi="Arial" w:cs="Arial"/>
          <w:szCs w:val="22"/>
        </w:rPr>
        <w:t xml:space="preserve"> facilities. Additional disclosure should also be made if the </w:t>
      </w:r>
      <w:r w:rsidR="00760A13" w:rsidRPr="00271E3B">
        <w:rPr>
          <w:rFonts w:ascii="Arial" w:hAnsi="Arial" w:cs="Arial"/>
          <w:szCs w:val="22"/>
        </w:rPr>
        <w:t>Authorised Person</w:t>
      </w:r>
      <w:r w:rsidRPr="00271E3B">
        <w:rPr>
          <w:rFonts w:ascii="Arial" w:hAnsi="Arial" w:cs="Arial"/>
          <w:szCs w:val="22"/>
        </w:rPr>
        <w:t xml:space="preserve"> changes its policy relating to commingling of funds attributable to its Islamic Financial Business with funds attributable to </w:t>
      </w:r>
      <w:r w:rsidR="00BF0F1B" w:rsidRPr="00271E3B">
        <w:rPr>
          <w:rFonts w:ascii="Arial" w:hAnsi="Arial" w:cs="Arial"/>
          <w:szCs w:val="22"/>
        </w:rPr>
        <w:t xml:space="preserve">its </w:t>
      </w:r>
      <w:r w:rsidRPr="00271E3B">
        <w:rPr>
          <w:rFonts w:ascii="Arial" w:hAnsi="Arial" w:cs="Arial"/>
          <w:szCs w:val="22"/>
        </w:rPr>
        <w:t>conventional financial business.</w:t>
      </w:r>
    </w:p>
    <w:p w14:paraId="5A7DB23C" w14:textId="77777777" w:rsidR="00AB3A5E" w:rsidRPr="00271E3B" w:rsidRDefault="00AB3A5E" w:rsidP="007A0235">
      <w:pPr>
        <w:pStyle w:val="TitleL05"/>
        <w:rPr>
          <w:rFonts w:ascii="Arial" w:hAnsi="Arial" w:cs="Arial"/>
          <w:szCs w:val="22"/>
        </w:rPr>
      </w:pPr>
      <w:r w:rsidRPr="00271E3B">
        <w:rPr>
          <w:rFonts w:ascii="Arial" w:hAnsi="Arial" w:cs="Arial"/>
          <w:szCs w:val="22"/>
        </w:rPr>
        <w:t xml:space="preserve">Disclosure relating to </w:t>
      </w:r>
      <w:r w:rsidR="007D0006" w:rsidRPr="00271E3B">
        <w:rPr>
          <w:rFonts w:ascii="Arial" w:hAnsi="Arial" w:cs="Arial"/>
          <w:szCs w:val="22"/>
        </w:rPr>
        <w:t>client</w:t>
      </w:r>
      <w:r w:rsidRPr="00271E3B">
        <w:rPr>
          <w:rFonts w:ascii="Arial" w:hAnsi="Arial" w:cs="Arial"/>
          <w:szCs w:val="22"/>
        </w:rPr>
        <w:t xml:space="preserve"> Money provisions</w:t>
      </w:r>
    </w:p>
    <w:p w14:paraId="232B9BF0" w14:textId="77777777" w:rsidR="00AB3A5E" w:rsidRPr="00271E3B" w:rsidRDefault="00AB3A5E" w:rsidP="00FF0242">
      <w:pPr>
        <w:pStyle w:val="Heading3"/>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must disclose to its </w:t>
      </w:r>
      <w:r w:rsidR="007D0006" w:rsidRPr="00271E3B">
        <w:rPr>
          <w:rFonts w:ascii="Arial" w:hAnsi="Arial" w:cs="Arial"/>
          <w:szCs w:val="22"/>
        </w:rPr>
        <w:t>client</w:t>
      </w:r>
      <w:r w:rsidRPr="00271E3B">
        <w:rPr>
          <w:rFonts w:ascii="Arial" w:hAnsi="Arial" w:cs="Arial"/>
          <w:szCs w:val="22"/>
        </w:rPr>
        <w:t xml:space="preserve">s details about how any </w:t>
      </w:r>
      <w:r w:rsidR="00E143AD" w:rsidRPr="00271E3B">
        <w:rPr>
          <w:rFonts w:ascii="Arial" w:hAnsi="Arial" w:cs="Arial"/>
          <w:szCs w:val="22"/>
        </w:rPr>
        <w:t>C</w:t>
      </w:r>
      <w:r w:rsidR="007D0006" w:rsidRPr="00271E3B">
        <w:rPr>
          <w:rFonts w:ascii="Arial" w:hAnsi="Arial" w:cs="Arial"/>
          <w:szCs w:val="22"/>
        </w:rPr>
        <w:t>lient</w:t>
      </w:r>
      <w:r w:rsidRPr="00271E3B">
        <w:rPr>
          <w:rFonts w:ascii="Arial" w:hAnsi="Arial" w:cs="Arial"/>
          <w:szCs w:val="22"/>
        </w:rPr>
        <w:t xml:space="preserve"> Money arising out of </w:t>
      </w:r>
      <w:r w:rsidR="00580119" w:rsidRPr="00271E3B">
        <w:rPr>
          <w:rFonts w:ascii="Arial" w:hAnsi="Arial" w:cs="Arial"/>
          <w:szCs w:val="22"/>
        </w:rPr>
        <w:t xml:space="preserve">its </w:t>
      </w:r>
      <w:r w:rsidRPr="00271E3B">
        <w:rPr>
          <w:rFonts w:ascii="Arial" w:hAnsi="Arial" w:cs="Arial"/>
          <w:szCs w:val="22"/>
        </w:rPr>
        <w:t>Islamic Financial Business is or will be held.</w:t>
      </w:r>
    </w:p>
    <w:p w14:paraId="5B0A0E7E" w14:textId="77777777" w:rsidR="00AB3A5E" w:rsidRPr="00271E3B" w:rsidRDefault="00AB3A5E" w:rsidP="006C522A">
      <w:pPr>
        <w:pStyle w:val="Heading2"/>
        <w:rPr>
          <w:rFonts w:ascii="Arial" w:hAnsi="Arial" w:cs="Arial"/>
          <w:szCs w:val="22"/>
        </w:rPr>
      </w:pPr>
      <w:r w:rsidRPr="00271E3B">
        <w:rPr>
          <w:rFonts w:ascii="Arial" w:hAnsi="Arial" w:cs="Arial"/>
          <w:szCs w:val="22"/>
        </w:rPr>
        <w:t>Prudential requirements</w:t>
      </w:r>
    </w:p>
    <w:p w14:paraId="2BDADC7B" w14:textId="28A01DBC" w:rsidR="00AB3A5E" w:rsidRPr="00271E3B" w:rsidRDefault="00AB3A5E" w:rsidP="006C522A">
      <w:pPr>
        <w:pStyle w:val="Heading3"/>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in </w:t>
      </w:r>
      <w:r w:rsidR="00F70F8F" w:rsidRPr="00271E3B">
        <w:rPr>
          <w:rFonts w:ascii="Arial" w:hAnsi="Arial" w:cs="Arial"/>
          <w:szCs w:val="22"/>
        </w:rPr>
        <w:t>p</w:t>
      </w:r>
      <w:r w:rsidRPr="00271E3B">
        <w:rPr>
          <w:rFonts w:ascii="Arial" w:hAnsi="Arial" w:cs="Arial"/>
          <w:szCs w:val="22"/>
        </w:rPr>
        <w:t>rudential Category 1, 2, 3 or 5</w:t>
      </w:r>
      <w:r w:rsidR="00F70F8F" w:rsidRPr="00271E3B">
        <w:rPr>
          <w:rFonts w:ascii="Arial" w:hAnsi="Arial" w:cs="Arial"/>
          <w:szCs w:val="22"/>
        </w:rPr>
        <w:t>, as specified in the PRU Rulebook,</w:t>
      </w:r>
      <w:r w:rsidRPr="00271E3B">
        <w:rPr>
          <w:rFonts w:ascii="Arial" w:hAnsi="Arial" w:cs="Arial"/>
          <w:szCs w:val="22"/>
        </w:rPr>
        <w:t xml:space="preserve"> which invests in or holds Islamic Con</w:t>
      </w:r>
      <w:r w:rsidR="00473FF1" w:rsidRPr="00271E3B">
        <w:rPr>
          <w:rFonts w:ascii="Arial" w:hAnsi="Arial" w:cs="Arial"/>
          <w:szCs w:val="22"/>
        </w:rPr>
        <w:t>tracts for purposes other than M</w:t>
      </w:r>
      <w:r w:rsidRPr="00271E3B">
        <w:rPr>
          <w:rFonts w:ascii="Arial" w:hAnsi="Arial" w:cs="Arial"/>
          <w:szCs w:val="22"/>
        </w:rPr>
        <w:t xml:space="preserve">anaging PSIAs must calculate its Credit Risk or Market Risk in respect of those contracts in the same way as </w:t>
      </w:r>
      <w:r w:rsidR="00473FF1" w:rsidRPr="00271E3B">
        <w:rPr>
          <w:rFonts w:ascii="Arial" w:hAnsi="Arial" w:cs="Arial"/>
          <w:szCs w:val="22"/>
        </w:rPr>
        <w:t>an Authorised Person</w:t>
      </w:r>
      <w:r w:rsidRPr="00271E3B">
        <w:rPr>
          <w:rFonts w:ascii="Arial" w:hAnsi="Arial" w:cs="Arial"/>
          <w:szCs w:val="22"/>
        </w:rPr>
        <w:t xml:space="preserve"> holding or investing in Islamic</w:t>
      </w:r>
      <w:r w:rsidR="00473FF1" w:rsidRPr="00271E3B">
        <w:rPr>
          <w:rFonts w:ascii="Arial" w:hAnsi="Arial" w:cs="Arial"/>
          <w:szCs w:val="22"/>
        </w:rPr>
        <w:t xml:space="preserve"> Contracts for the purposes of M</w:t>
      </w:r>
      <w:r w:rsidRPr="00271E3B">
        <w:rPr>
          <w:rFonts w:ascii="Arial" w:hAnsi="Arial" w:cs="Arial"/>
          <w:szCs w:val="22"/>
        </w:rPr>
        <w:t xml:space="preserve">anaging PSIAs as set out in </w:t>
      </w:r>
      <w:r w:rsidR="00473FF1" w:rsidRPr="00271E3B">
        <w:rPr>
          <w:rFonts w:ascii="Arial" w:hAnsi="Arial" w:cs="Arial"/>
          <w:szCs w:val="22"/>
        </w:rPr>
        <w:t>IFR</w:t>
      </w:r>
      <w:r w:rsidRPr="00271E3B">
        <w:rPr>
          <w:rFonts w:ascii="Arial" w:hAnsi="Arial" w:cs="Arial"/>
          <w:szCs w:val="22"/>
        </w:rPr>
        <w:t xml:space="preserve"> </w:t>
      </w:r>
      <w:r w:rsidR="00473FF1" w:rsidRPr="00271E3B">
        <w:rPr>
          <w:rFonts w:ascii="Arial" w:hAnsi="Arial" w:cs="Arial"/>
          <w:szCs w:val="22"/>
        </w:rPr>
        <w:t>5</w:t>
      </w:r>
      <w:r w:rsidRPr="00271E3B">
        <w:rPr>
          <w:rFonts w:ascii="Arial" w:hAnsi="Arial" w:cs="Arial"/>
          <w:szCs w:val="22"/>
        </w:rPr>
        <w:t>.4.</w:t>
      </w:r>
    </w:p>
    <w:p w14:paraId="064912F5" w14:textId="77777777" w:rsidR="00AB3A5E" w:rsidRPr="00271E3B" w:rsidRDefault="00AB3A5E" w:rsidP="007A0235">
      <w:pPr>
        <w:pStyle w:val="TitleL05"/>
        <w:rPr>
          <w:rFonts w:ascii="Arial" w:hAnsi="Arial" w:cs="Arial"/>
          <w:szCs w:val="22"/>
        </w:rPr>
      </w:pPr>
      <w:r w:rsidRPr="00271E3B">
        <w:rPr>
          <w:rFonts w:ascii="Arial" w:hAnsi="Arial" w:cs="Arial"/>
          <w:szCs w:val="22"/>
        </w:rPr>
        <w:t>Guidance</w:t>
      </w:r>
    </w:p>
    <w:p w14:paraId="3C69044A" w14:textId="77777777" w:rsidR="00AB3A5E" w:rsidRPr="00271E3B" w:rsidRDefault="00BA4E8B" w:rsidP="00F70F8F">
      <w:pPr>
        <w:pStyle w:val="UK11Block10"/>
        <w:ind w:left="709"/>
        <w:rPr>
          <w:rFonts w:ascii="Arial" w:hAnsi="Arial" w:cs="Arial"/>
          <w:szCs w:val="22"/>
        </w:rPr>
      </w:pPr>
      <w:r w:rsidRPr="00271E3B">
        <w:rPr>
          <w:rFonts w:ascii="Arial" w:hAnsi="Arial" w:cs="Arial"/>
          <w:szCs w:val="22"/>
        </w:rPr>
        <w:t>P</w:t>
      </w:r>
      <w:r w:rsidR="00AB3A5E" w:rsidRPr="00271E3B">
        <w:rPr>
          <w:rFonts w:ascii="Arial" w:hAnsi="Arial" w:cs="Arial"/>
          <w:szCs w:val="22"/>
        </w:rPr>
        <w:t xml:space="preserve">rudential requirements in </w:t>
      </w:r>
      <w:r w:rsidR="00137FDB" w:rsidRPr="00271E3B">
        <w:rPr>
          <w:rFonts w:ascii="Arial" w:hAnsi="Arial" w:cs="Arial"/>
          <w:szCs w:val="22"/>
        </w:rPr>
        <w:t>PRU</w:t>
      </w:r>
      <w:r w:rsidR="00BF0F1B" w:rsidRPr="00271E3B">
        <w:rPr>
          <w:rFonts w:ascii="Arial" w:hAnsi="Arial" w:cs="Arial"/>
          <w:szCs w:val="22"/>
        </w:rPr>
        <w:t xml:space="preserve"> </w:t>
      </w:r>
      <w:r w:rsidR="00AB3A5E" w:rsidRPr="00271E3B">
        <w:rPr>
          <w:rFonts w:ascii="Arial" w:hAnsi="Arial" w:cs="Arial"/>
          <w:szCs w:val="22"/>
        </w:rPr>
        <w:t xml:space="preserve">apply in the same way to </w:t>
      </w:r>
      <w:r w:rsidR="00BF0F1B" w:rsidRPr="00271E3B">
        <w:rPr>
          <w:rFonts w:ascii="Arial" w:hAnsi="Arial" w:cs="Arial"/>
          <w:szCs w:val="22"/>
        </w:rPr>
        <w:t xml:space="preserve">Authorised Persons </w:t>
      </w:r>
      <w:r w:rsidR="00AB3A5E" w:rsidRPr="00271E3B">
        <w:rPr>
          <w:rFonts w:ascii="Arial" w:hAnsi="Arial" w:cs="Arial"/>
          <w:szCs w:val="22"/>
        </w:rPr>
        <w:t xml:space="preserve">conducting Islamic Financial Business, except to the extent added to or otherwise provided in </w:t>
      </w:r>
      <w:r w:rsidR="007D0006" w:rsidRPr="00271E3B">
        <w:rPr>
          <w:rFonts w:ascii="Arial" w:hAnsi="Arial" w:cs="Arial"/>
          <w:szCs w:val="22"/>
        </w:rPr>
        <w:t>these Islamic Finance Rules</w:t>
      </w:r>
      <w:r w:rsidR="00AB3A5E" w:rsidRPr="00271E3B">
        <w:rPr>
          <w:rFonts w:ascii="Arial" w:hAnsi="Arial" w:cs="Arial"/>
          <w:szCs w:val="22"/>
        </w:rPr>
        <w:t>.</w:t>
      </w:r>
    </w:p>
    <w:p w14:paraId="23D66912" w14:textId="77777777" w:rsidR="00AB3A5E" w:rsidRPr="00271E3B" w:rsidRDefault="00AB3A5E" w:rsidP="006C522A">
      <w:pPr>
        <w:pStyle w:val="Heading1"/>
        <w:rPr>
          <w:rFonts w:ascii="Arial" w:hAnsi="Arial" w:cs="Arial"/>
          <w:szCs w:val="22"/>
        </w:rPr>
      </w:pPr>
      <w:bookmarkStart w:id="23" w:name="_Ref413092077"/>
      <w:bookmarkStart w:id="24" w:name="_Toc114825196"/>
      <w:r w:rsidRPr="00271E3B">
        <w:rPr>
          <w:rFonts w:ascii="Arial" w:hAnsi="Arial" w:cs="Arial"/>
          <w:szCs w:val="22"/>
        </w:rPr>
        <w:t>ACCOUNTING AND AUDITING</w:t>
      </w:r>
      <w:bookmarkEnd w:id="23"/>
      <w:bookmarkEnd w:id="24"/>
    </w:p>
    <w:p w14:paraId="73899760" w14:textId="77777777" w:rsidR="00AB3A5E" w:rsidRPr="00271E3B" w:rsidRDefault="00AB3A5E" w:rsidP="006C522A">
      <w:pPr>
        <w:pStyle w:val="Heading2"/>
        <w:rPr>
          <w:rFonts w:ascii="Arial" w:hAnsi="Arial" w:cs="Arial"/>
          <w:szCs w:val="22"/>
        </w:rPr>
      </w:pPr>
      <w:r w:rsidRPr="00271E3B">
        <w:rPr>
          <w:rFonts w:ascii="Arial" w:hAnsi="Arial" w:cs="Arial"/>
          <w:szCs w:val="22"/>
        </w:rPr>
        <w:t>Application</w:t>
      </w:r>
    </w:p>
    <w:p w14:paraId="008134CA" w14:textId="401FDF4F" w:rsidR="00AB3A5E" w:rsidRPr="00271E3B" w:rsidRDefault="00BF0F1B" w:rsidP="00FF0242">
      <w:pPr>
        <w:pStyle w:val="Heading3"/>
        <w:rPr>
          <w:rFonts w:ascii="Arial" w:hAnsi="Arial" w:cs="Arial"/>
          <w:szCs w:val="22"/>
        </w:rPr>
      </w:pPr>
      <w:r w:rsidRPr="00271E3B">
        <w:rPr>
          <w:rFonts w:ascii="Arial" w:hAnsi="Arial" w:cs="Arial"/>
          <w:szCs w:val="22"/>
        </w:rPr>
        <w:t xml:space="preserve">This </w:t>
      </w:r>
      <w:r w:rsidR="00411E9E" w:rsidRPr="00271E3B">
        <w:rPr>
          <w:rFonts w:ascii="Arial" w:hAnsi="Arial" w:cs="Arial"/>
          <w:szCs w:val="22"/>
        </w:rPr>
        <w:t>chapter</w:t>
      </w:r>
      <w:r w:rsidR="00AB3A5E" w:rsidRPr="00271E3B">
        <w:rPr>
          <w:rFonts w:ascii="Arial" w:hAnsi="Arial" w:cs="Arial"/>
          <w:szCs w:val="22"/>
        </w:rPr>
        <w:t xml:space="preserve"> applies to every Authorised Person</w:t>
      </w:r>
      <w:r w:rsidR="00F70F8F" w:rsidRPr="00271E3B">
        <w:rPr>
          <w:rFonts w:ascii="Arial" w:hAnsi="Arial" w:cs="Arial"/>
          <w:szCs w:val="22"/>
        </w:rPr>
        <w:t xml:space="preserve"> or Recognised Body</w:t>
      </w:r>
      <w:r w:rsidR="00AB3A5E" w:rsidRPr="00271E3B">
        <w:rPr>
          <w:rFonts w:ascii="Arial" w:hAnsi="Arial" w:cs="Arial"/>
          <w:szCs w:val="22"/>
        </w:rPr>
        <w:t xml:space="preserve"> carrying on Islamic Financial Business.</w:t>
      </w:r>
    </w:p>
    <w:p w14:paraId="77D2E70C" w14:textId="77777777" w:rsidR="00AB3A5E" w:rsidRPr="00271E3B" w:rsidRDefault="00AB3A5E" w:rsidP="007A0235">
      <w:pPr>
        <w:pStyle w:val="TitleL05"/>
        <w:rPr>
          <w:rFonts w:ascii="Arial" w:hAnsi="Arial" w:cs="Arial"/>
          <w:szCs w:val="22"/>
        </w:rPr>
      </w:pPr>
      <w:r w:rsidRPr="00271E3B">
        <w:rPr>
          <w:rFonts w:ascii="Arial" w:hAnsi="Arial" w:cs="Arial"/>
          <w:szCs w:val="22"/>
        </w:rPr>
        <w:t>Guidance</w:t>
      </w:r>
    </w:p>
    <w:p w14:paraId="70F6A401" w14:textId="3794A5C5" w:rsidR="00AB3A5E" w:rsidRPr="00271E3B" w:rsidRDefault="00AB3A5E" w:rsidP="00411E9E">
      <w:pPr>
        <w:pStyle w:val="UK11Block10"/>
        <w:ind w:left="709"/>
        <w:rPr>
          <w:rFonts w:ascii="Arial" w:hAnsi="Arial" w:cs="Arial"/>
          <w:szCs w:val="22"/>
        </w:rPr>
      </w:pPr>
      <w:r w:rsidRPr="00271E3B">
        <w:rPr>
          <w:rFonts w:ascii="Arial" w:hAnsi="Arial" w:cs="Arial"/>
          <w:szCs w:val="22"/>
        </w:rPr>
        <w:t xml:space="preserve">GEN </w:t>
      </w:r>
      <w:r w:rsidR="005B2D4C" w:rsidRPr="00271E3B">
        <w:rPr>
          <w:rFonts w:ascii="Arial" w:hAnsi="Arial" w:cs="Arial"/>
          <w:szCs w:val="22"/>
        </w:rPr>
        <w:t>6</w:t>
      </w:r>
      <w:r w:rsidRPr="00271E3B">
        <w:rPr>
          <w:rFonts w:ascii="Arial" w:hAnsi="Arial" w:cs="Arial"/>
          <w:szCs w:val="22"/>
        </w:rPr>
        <w:t xml:space="preserve"> contains the general accounting and audit requirements applying to Authorised Persons</w:t>
      </w:r>
      <w:r w:rsidR="00411E9E" w:rsidRPr="00271E3B">
        <w:rPr>
          <w:rFonts w:ascii="Arial" w:hAnsi="Arial" w:cs="Arial"/>
          <w:szCs w:val="22"/>
        </w:rPr>
        <w:t xml:space="preserve"> and Recognised Bodies</w:t>
      </w:r>
      <w:r w:rsidRPr="00271E3B">
        <w:rPr>
          <w:rFonts w:ascii="Arial" w:hAnsi="Arial" w:cs="Arial"/>
          <w:szCs w:val="22"/>
        </w:rPr>
        <w:t>.</w:t>
      </w:r>
    </w:p>
    <w:p w14:paraId="40FEAE47" w14:textId="77777777" w:rsidR="00AB3A5E" w:rsidRPr="00271E3B" w:rsidRDefault="00AB3A5E" w:rsidP="006C522A">
      <w:pPr>
        <w:pStyle w:val="Heading2"/>
        <w:rPr>
          <w:rFonts w:ascii="Arial" w:hAnsi="Arial" w:cs="Arial"/>
          <w:szCs w:val="22"/>
        </w:rPr>
      </w:pPr>
      <w:r w:rsidRPr="00271E3B">
        <w:rPr>
          <w:rFonts w:ascii="Arial" w:hAnsi="Arial" w:cs="Arial"/>
          <w:szCs w:val="22"/>
        </w:rPr>
        <w:t>Financial statements – specific disclosures</w:t>
      </w:r>
    </w:p>
    <w:p w14:paraId="0570B3A3" w14:textId="23175330" w:rsidR="00AB3A5E" w:rsidRPr="00271E3B" w:rsidRDefault="00AB3A5E" w:rsidP="006C522A">
      <w:pPr>
        <w:pStyle w:val="Heading3"/>
        <w:rPr>
          <w:rFonts w:ascii="Arial" w:hAnsi="Arial" w:cs="Arial"/>
          <w:szCs w:val="22"/>
        </w:rPr>
      </w:pPr>
      <w:r w:rsidRPr="00271E3B">
        <w:rPr>
          <w:rFonts w:ascii="Arial" w:hAnsi="Arial" w:cs="Arial"/>
          <w:szCs w:val="22"/>
        </w:rPr>
        <w:t>An Authorised Person</w:t>
      </w:r>
      <w:r w:rsidR="00411E9E" w:rsidRPr="00271E3B">
        <w:rPr>
          <w:rFonts w:ascii="Arial" w:hAnsi="Arial" w:cs="Arial"/>
          <w:szCs w:val="22"/>
        </w:rPr>
        <w:t xml:space="preserve"> or Recognised Body</w:t>
      </w:r>
      <w:r w:rsidRPr="00271E3B">
        <w:rPr>
          <w:rFonts w:ascii="Arial" w:hAnsi="Arial" w:cs="Arial"/>
          <w:szCs w:val="22"/>
        </w:rPr>
        <w:t xml:space="preserve"> carrying on Islamic Financial Business must ensure that </w:t>
      </w:r>
      <w:r w:rsidR="00473FF1" w:rsidRPr="00271E3B">
        <w:rPr>
          <w:rFonts w:ascii="Arial" w:hAnsi="Arial" w:cs="Arial"/>
          <w:szCs w:val="22"/>
        </w:rPr>
        <w:t>the</w:t>
      </w:r>
      <w:r w:rsidRPr="00271E3B">
        <w:rPr>
          <w:rFonts w:ascii="Arial" w:hAnsi="Arial" w:cs="Arial"/>
          <w:szCs w:val="22"/>
        </w:rPr>
        <w:t xml:space="preserve"> financial statements required </w:t>
      </w:r>
      <w:r w:rsidR="00580119" w:rsidRPr="00271E3B">
        <w:rPr>
          <w:rFonts w:ascii="Arial" w:hAnsi="Arial" w:cs="Arial"/>
          <w:szCs w:val="22"/>
        </w:rPr>
        <w:t xml:space="preserve">to be produced by it </w:t>
      </w:r>
      <w:r w:rsidRPr="00271E3B">
        <w:rPr>
          <w:rFonts w:ascii="Arial" w:hAnsi="Arial" w:cs="Arial"/>
          <w:szCs w:val="22"/>
        </w:rPr>
        <w:t xml:space="preserve">under GEN </w:t>
      </w:r>
      <w:r w:rsidR="00473FF1" w:rsidRPr="00271E3B">
        <w:rPr>
          <w:rFonts w:ascii="Arial" w:hAnsi="Arial" w:cs="Arial"/>
          <w:szCs w:val="22"/>
        </w:rPr>
        <w:t>6</w:t>
      </w:r>
      <w:r w:rsidRPr="00271E3B">
        <w:rPr>
          <w:rFonts w:ascii="Arial" w:hAnsi="Arial" w:cs="Arial"/>
          <w:szCs w:val="22"/>
        </w:rPr>
        <w:t xml:space="preserve"> contain the following </w:t>
      </w:r>
      <w:r w:rsidR="00580119" w:rsidRPr="00271E3B">
        <w:rPr>
          <w:rFonts w:ascii="Arial" w:hAnsi="Arial" w:cs="Arial"/>
          <w:szCs w:val="22"/>
        </w:rPr>
        <w:t xml:space="preserve">additional </w:t>
      </w:r>
      <w:r w:rsidRPr="00271E3B">
        <w:rPr>
          <w:rFonts w:ascii="Arial" w:hAnsi="Arial" w:cs="Arial"/>
          <w:szCs w:val="22"/>
        </w:rPr>
        <w:t>disclosures:</w:t>
      </w:r>
    </w:p>
    <w:p w14:paraId="4FA81F86" w14:textId="42288F9B" w:rsidR="00AB3A5E" w:rsidRPr="00271E3B" w:rsidRDefault="00AB3A5E" w:rsidP="006C522A">
      <w:pPr>
        <w:pStyle w:val="Heading4"/>
        <w:rPr>
          <w:rFonts w:ascii="Arial" w:hAnsi="Arial" w:cs="Arial"/>
          <w:szCs w:val="22"/>
        </w:rPr>
      </w:pPr>
      <w:r w:rsidRPr="00271E3B">
        <w:rPr>
          <w:rFonts w:ascii="Arial" w:hAnsi="Arial" w:cs="Arial"/>
          <w:szCs w:val="22"/>
        </w:rPr>
        <w:lastRenderedPageBreak/>
        <w:t>the role and authority of the Shari'a Supervisory Board in overseeing the Authorised Person's</w:t>
      </w:r>
      <w:r w:rsidR="00411E9E" w:rsidRPr="00271E3B">
        <w:rPr>
          <w:rFonts w:ascii="Arial" w:hAnsi="Arial" w:cs="Arial"/>
          <w:szCs w:val="22"/>
        </w:rPr>
        <w:t xml:space="preserve"> or Recognised Body’s</w:t>
      </w:r>
      <w:r w:rsidRPr="00271E3B">
        <w:rPr>
          <w:rFonts w:ascii="Arial" w:hAnsi="Arial" w:cs="Arial"/>
          <w:szCs w:val="22"/>
        </w:rPr>
        <w:t xml:space="preserve"> Islamic Financial Business;</w:t>
      </w:r>
    </w:p>
    <w:p w14:paraId="7FCE3111" w14:textId="77777777" w:rsidR="00AB3A5E" w:rsidRPr="00271E3B" w:rsidRDefault="00AB3A5E" w:rsidP="006C522A">
      <w:pPr>
        <w:pStyle w:val="Heading4"/>
        <w:rPr>
          <w:rFonts w:ascii="Arial" w:hAnsi="Arial" w:cs="Arial"/>
          <w:szCs w:val="22"/>
        </w:rPr>
      </w:pPr>
      <w:r w:rsidRPr="00271E3B">
        <w:rPr>
          <w:rFonts w:ascii="Arial" w:hAnsi="Arial" w:cs="Arial"/>
          <w:szCs w:val="22"/>
        </w:rPr>
        <w:t>the method used in the calculation of the Zaka</w:t>
      </w:r>
      <w:r w:rsidR="00580119" w:rsidRPr="00271E3B">
        <w:rPr>
          <w:rFonts w:ascii="Arial" w:hAnsi="Arial" w:cs="Arial"/>
          <w:szCs w:val="22"/>
        </w:rPr>
        <w:t>t</w:t>
      </w:r>
      <w:r w:rsidRPr="00271E3B">
        <w:rPr>
          <w:rFonts w:ascii="Arial" w:hAnsi="Arial" w:cs="Arial"/>
          <w:szCs w:val="22"/>
        </w:rPr>
        <w:t xml:space="preserve"> base;</w:t>
      </w:r>
    </w:p>
    <w:p w14:paraId="243D4DC4" w14:textId="63FECC17" w:rsidR="00AB3A5E" w:rsidRPr="00271E3B" w:rsidRDefault="00AB3A5E" w:rsidP="006C522A">
      <w:pPr>
        <w:pStyle w:val="Heading4"/>
        <w:rPr>
          <w:rFonts w:ascii="Arial" w:hAnsi="Arial" w:cs="Arial"/>
          <w:szCs w:val="22"/>
        </w:rPr>
      </w:pPr>
      <w:r w:rsidRPr="00271E3B">
        <w:rPr>
          <w:rFonts w:ascii="Arial" w:hAnsi="Arial" w:cs="Arial"/>
          <w:szCs w:val="22"/>
        </w:rPr>
        <w:t>whether Zaka</w:t>
      </w:r>
      <w:r w:rsidR="00580119" w:rsidRPr="00271E3B">
        <w:rPr>
          <w:rFonts w:ascii="Arial" w:hAnsi="Arial" w:cs="Arial"/>
          <w:szCs w:val="22"/>
        </w:rPr>
        <w:t>t</w:t>
      </w:r>
      <w:r w:rsidRPr="00271E3B">
        <w:rPr>
          <w:rFonts w:ascii="Arial" w:hAnsi="Arial" w:cs="Arial"/>
          <w:szCs w:val="22"/>
        </w:rPr>
        <w:t xml:space="preserve"> has been paid by the Authorised Person</w:t>
      </w:r>
      <w:r w:rsidR="00411E9E" w:rsidRPr="00271E3B">
        <w:rPr>
          <w:rFonts w:ascii="Arial" w:hAnsi="Arial" w:cs="Arial"/>
          <w:szCs w:val="22"/>
        </w:rPr>
        <w:t xml:space="preserve"> or Recognised Body</w:t>
      </w:r>
      <w:r w:rsidRPr="00271E3B">
        <w:rPr>
          <w:rFonts w:ascii="Arial" w:hAnsi="Arial" w:cs="Arial"/>
          <w:szCs w:val="22"/>
        </w:rPr>
        <w:t>;</w:t>
      </w:r>
    </w:p>
    <w:p w14:paraId="5EDD23F4" w14:textId="325350E9" w:rsidR="00AB3A5E" w:rsidRPr="00271E3B" w:rsidRDefault="00580119" w:rsidP="006C522A">
      <w:pPr>
        <w:pStyle w:val="Heading4"/>
        <w:rPr>
          <w:rFonts w:ascii="Arial" w:hAnsi="Arial" w:cs="Arial"/>
          <w:szCs w:val="22"/>
        </w:rPr>
      </w:pPr>
      <w:r w:rsidRPr="00271E3B">
        <w:rPr>
          <w:rFonts w:ascii="Arial" w:hAnsi="Arial" w:cs="Arial"/>
          <w:szCs w:val="22"/>
        </w:rPr>
        <w:t xml:space="preserve">where Zakat </w:t>
      </w:r>
      <w:r w:rsidR="00AB3A5E" w:rsidRPr="00271E3B">
        <w:rPr>
          <w:rFonts w:ascii="Arial" w:hAnsi="Arial" w:cs="Arial"/>
          <w:szCs w:val="22"/>
        </w:rPr>
        <w:t>has been paid by the Authorised Person</w:t>
      </w:r>
      <w:r w:rsidR="00411E9E" w:rsidRPr="00271E3B">
        <w:rPr>
          <w:rFonts w:ascii="Arial" w:hAnsi="Arial" w:cs="Arial"/>
          <w:szCs w:val="22"/>
        </w:rPr>
        <w:t xml:space="preserve"> or Recognised Body</w:t>
      </w:r>
      <w:r w:rsidR="00AB3A5E" w:rsidRPr="00271E3B">
        <w:rPr>
          <w:rFonts w:ascii="Arial" w:hAnsi="Arial" w:cs="Arial"/>
          <w:szCs w:val="22"/>
        </w:rPr>
        <w:t>, the amount which has been paid; and</w:t>
      </w:r>
    </w:p>
    <w:p w14:paraId="64B939FB" w14:textId="460EA19C" w:rsidR="00AB3A5E" w:rsidRPr="00271E3B" w:rsidRDefault="00AB3A5E" w:rsidP="006C522A">
      <w:pPr>
        <w:pStyle w:val="Heading4"/>
        <w:rPr>
          <w:rFonts w:ascii="Arial" w:hAnsi="Arial" w:cs="Arial"/>
          <w:szCs w:val="22"/>
        </w:rPr>
      </w:pPr>
      <w:r w:rsidRPr="00271E3B">
        <w:rPr>
          <w:rFonts w:ascii="Arial" w:hAnsi="Arial" w:cs="Arial"/>
          <w:szCs w:val="22"/>
        </w:rPr>
        <w:t>where Zaka</w:t>
      </w:r>
      <w:r w:rsidR="00580119" w:rsidRPr="00271E3B">
        <w:rPr>
          <w:rFonts w:ascii="Arial" w:hAnsi="Arial" w:cs="Arial"/>
          <w:szCs w:val="22"/>
        </w:rPr>
        <w:t>t</w:t>
      </w:r>
      <w:r w:rsidRPr="00271E3B">
        <w:rPr>
          <w:rFonts w:ascii="Arial" w:hAnsi="Arial" w:cs="Arial"/>
          <w:szCs w:val="22"/>
        </w:rPr>
        <w:t xml:space="preserve"> has not been paid by the Authorised Person</w:t>
      </w:r>
      <w:r w:rsidR="00411E9E" w:rsidRPr="00271E3B">
        <w:rPr>
          <w:rFonts w:ascii="Arial" w:hAnsi="Arial" w:cs="Arial"/>
          <w:szCs w:val="22"/>
        </w:rPr>
        <w:t xml:space="preserve"> or Recognised Body</w:t>
      </w:r>
      <w:r w:rsidRPr="00271E3B">
        <w:rPr>
          <w:rFonts w:ascii="Arial" w:hAnsi="Arial" w:cs="Arial"/>
          <w:szCs w:val="22"/>
        </w:rPr>
        <w:t>, sufficient information to allow a shareholder or other investor to compute the amou</w:t>
      </w:r>
      <w:r w:rsidR="00580119" w:rsidRPr="00271E3B">
        <w:rPr>
          <w:rFonts w:ascii="Arial" w:hAnsi="Arial" w:cs="Arial"/>
          <w:szCs w:val="22"/>
        </w:rPr>
        <w:t>nt of his own liability to Zakat</w:t>
      </w:r>
      <w:r w:rsidRPr="00271E3B">
        <w:rPr>
          <w:rFonts w:ascii="Arial" w:hAnsi="Arial" w:cs="Arial"/>
          <w:szCs w:val="22"/>
        </w:rPr>
        <w:t>.</w:t>
      </w:r>
    </w:p>
    <w:p w14:paraId="30F23311"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An Authorised Person who operates an Islamic Window must ensure that </w:t>
      </w:r>
      <w:r w:rsidR="00580119" w:rsidRPr="00271E3B">
        <w:rPr>
          <w:rFonts w:ascii="Arial" w:hAnsi="Arial" w:cs="Arial"/>
          <w:szCs w:val="22"/>
        </w:rPr>
        <w:t xml:space="preserve">the </w:t>
      </w:r>
      <w:r w:rsidRPr="00271E3B">
        <w:rPr>
          <w:rFonts w:ascii="Arial" w:hAnsi="Arial" w:cs="Arial"/>
          <w:szCs w:val="22"/>
        </w:rPr>
        <w:t>financial statements required</w:t>
      </w:r>
      <w:r w:rsidR="00580119" w:rsidRPr="00271E3B">
        <w:rPr>
          <w:rFonts w:ascii="Arial" w:hAnsi="Arial" w:cs="Arial"/>
          <w:szCs w:val="22"/>
        </w:rPr>
        <w:t xml:space="preserve"> to be produced by it</w:t>
      </w:r>
      <w:r w:rsidRPr="00271E3B">
        <w:rPr>
          <w:rFonts w:ascii="Arial" w:hAnsi="Arial" w:cs="Arial"/>
          <w:szCs w:val="22"/>
        </w:rPr>
        <w:t xml:space="preserve"> under GEN </w:t>
      </w:r>
      <w:r w:rsidR="00473FF1" w:rsidRPr="00271E3B">
        <w:rPr>
          <w:rFonts w:ascii="Arial" w:hAnsi="Arial" w:cs="Arial"/>
          <w:szCs w:val="22"/>
        </w:rPr>
        <w:t>6</w:t>
      </w:r>
      <w:r w:rsidRPr="00271E3B">
        <w:rPr>
          <w:rFonts w:ascii="Arial" w:hAnsi="Arial" w:cs="Arial"/>
          <w:szCs w:val="22"/>
        </w:rPr>
        <w:t xml:space="preserve"> </w:t>
      </w:r>
      <w:r w:rsidR="00473FF1" w:rsidRPr="00271E3B">
        <w:rPr>
          <w:rFonts w:ascii="Arial" w:hAnsi="Arial" w:cs="Arial"/>
          <w:szCs w:val="22"/>
        </w:rPr>
        <w:t xml:space="preserve">and IFR 4.2.1 </w:t>
      </w:r>
      <w:r w:rsidRPr="00271E3B">
        <w:rPr>
          <w:rFonts w:ascii="Arial" w:hAnsi="Arial" w:cs="Arial"/>
          <w:szCs w:val="22"/>
        </w:rPr>
        <w:t xml:space="preserve">contain the following </w:t>
      </w:r>
      <w:r w:rsidR="00580119" w:rsidRPr="00271E3B">
        <w:rPr>
          <w:rFonts w:ascii="Arial" w:hAnsi="Arial" w:cs="Arial"/>
          <w:szCs w:val="22"/>
        </w:rPr>
        <w:t xml:space="preserve">additional </w:t>
      </w:r>
      <w:r w:rsidRPr="00271E3B">
        <w:rPr>
          <w:rFonts w:ascii="Arial" w:hAnsi="Arial" w:cs="Arial"/>
          <w:szCs w:val="22"/>
        </w:rPr>
        <w:t>disclosures:</w:t>
      </w:r>
    </w:p>
    <w:p w14:paraId="569DE7B2" w14:textId="77777777" w:rsidR="00AB3A5E" w:rsidRPr="00271E3B" w:rsidRDefault="00AB3A5E" w:rsidP="006C522A">
      <w:pPr>
        <w:pStyle w:val="Heading4"/>
        <w:rPr>
          <w:rFonts w:ascii="Arial" w:hAnsi="Arial" w:cs="Arial"/>
          <w:szCs w:val="22"/>
        </w:rPr>
      </w:pPr>
      <w:r w:rsidRPr="00271E3B">
        <w:rPr>
          <w:rFonts w:ascii="Arial" w:hAnsi="Arial" w:cs="Arial"/>
          <w:szCs w:val="22"/>
        </w:rPr>
        <w:t>a detailed statement of the funds mobilised according to Shari'a rules and principles and the assets financed by those funds;</w:t>
      </w:r>
    </w:p>
    <w:p w14:paraId="02CE6D50" w14:textId="77777777" w:rsidR="00AB3A5E" w:rsidRPr="00271E3B" w:rsidRDefault="00AB3A5E" w:rsidP="006C522A">
      <w:pPr>
        <w:pStyle w:val="Heading4"/>
        <w:rPr>
          <w:rFonts w:ascii="Arial" w:hAnsi="Arial" w:cs="Arial"/>
          <w:szCs w:val="22"/>
        </w:rPr>
      </w:pPr>
      <w:r w:rsidRPr="00271E3B">
        <w:rPr>
          <w:rFonts w:ascii="Arial" w:hAnsi="Arial" w:cs="Arial"/>
          <w:szCs w:val="22"/>
        </w:rPr>
        <w:t>a detailed statement of the income and expenditure attributable to its Islamic Financial Business; and</w:t>
      </w:r>
    </w:p>
    <w:p w14:paraId="44443AC7"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whether funds attributable to </w:t>
      </w:r>
      <w:r w:rsidR="00580119" w:rsidRPr="00271E3B">
        <w:rPr>
          <w:rFonts w:ascii="Arial" w:hAnsi="Arial" w:cs="Arial"/>
          <w:szCs w:val="22"/>
        </w:rPr>
        <w:t xml:space="preserve">its </w:t>
      </w:r>
      <w:r w:rsidRPr="00271E3B">
        <w:rPr>
          <w:rFonts w:ascii="Arial" w:hAnsi="Arial" w:cs="Arial"/>
          <w:szCs w:val="22"/>
        </w:rPr>
        <w:t xml:space="preserve">Islamic Financial Business are commingled with funds attributable to </w:t>
      </w:r>
      <w:r w:rsidR="00580119" w:rsidRPr="00271E3B">
        <w:rPr>
          <w:rFonts w:ascii="Arial" w:hAnsi="Arial" w:cs="Arial"/>
          <w:szCs w:val="22"/>
        </w:rPr>
        <w:t xml:space="preserve">its </w:t>
      </w:r>
      <w:r w:rsidRPr="00271E3B">
        <w:rPr>
          <w:rFonts w:ascii="Arial" w:hAnsi="Arial" w:cs="Arial"/>
          <w:szCs w:val="22"/>
        </w:rPr>
        <w:t xml:space="preserve">conventional </w:t>
      </w:r>
      <w:r w:rsidR="00473FF1" w:rsidRPr="00271E3B">
        <w:rPr>
          <w:rFonts w:ascii="Arial" w:hAnsi="Arial" w:cs="Arial"/>
          <w:szCs w:val="22"/>
        </w:rPr>
        <w:t>business</w:t>
      </w:r>
      <w:r w:rsidRPr="00271E3B">
        <w:rPr>
          <w:rFonts w:ascii="Arial" w:hAnsi="Arial" w:cs="Arial"/>
          <w:szCs w:val="22"/>
        </w:rPr>
        <w:t>.</w:t>
      </w:r>
    </w:p>
    <w:p w14:paraId="088FBE4A"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which is a Takaful </w:t>
      </w:r>
      <w:r w:rsidR="00EC23D2" w:rsidRPr="00271E3B">
        <w:rPr>
          <w:rFonts w:ascii="Arial" w:hAnsi="Arial" w:cs="Arial"/>
          <w:szCs w:val="22"/>
        </w:rPr>
        <w:t>Operator</w:t>
      </w:r>
      <w:r w:rsidRPr="00271E3B">
        <w:rPr>
          <w:rFonts w:ascii="Arial" w:hAnsi="Arial" w:cs="Arial"/>
          <w:szCs w:val="22"/>
        </w:rPr>
        <w:t xml:space="preserve"> must ensure that the financial statements required </w:t>
      </w:r>
      <w:r w:rsidR="00580119" w:rsidRPr="00271E3B">
        <w:rPr>
          <w:rFonts w:ascii="Arial" w:hAnsi="Arial" w:cs="Arial"/>
          <w:szCs w:val="22"/>
        </w:rPr>
        <w:t xml:space="preserve">to be produced by it </w:t>
      </w:r>
      <w:r w:rsidRPr="00271E3B">
        <w:rPr>
          <w:rFonts w:ascii="Arial" w:hAnsi="Arial" w:cs="Arial"/>
          <w:szCs w:val="22"/>
        </w:rPr>
        <w:t xml:space="preserve">under GEN </w:t>
      </w:r>
      <w:r w:rsidR="00473FF1" w:rsidRPr="00271E3B">
        <w:rPr>
          <w:rFonts w:ascii="Arial" w:hAnsi="Arial" w:cs="Arial"/>
          <w:szCs w:val="22"/>
        </w:rPr>
        <w:t>6</w:t>
      </w:r>
      <w:r w:rsidRPr="00271E3B">
        <w:rPr>
          <w:rFonts w:ascii="Arial" w:hAnsi="Arial" w:cs="Arial"/>
          <w:szCs w:val="22"/>
        </w:rPr>
        <w:t xml:space="preserve"> for each </w:t>
      </w:r>
      <w:r w:rsidR="00473FF1" w:rsidRPr="00271E3B">
        <w:rPr>
          <w:rFonts w:ascii="Arial" w:hAnsi="Arial" w:cs="Arial"/>
          <w:szCs w:val="22"/>
        </w:rPr>
        <w:t>Takaful</w:t>
      </w:r>
      <w:r w:rsidRPr="00271E3B">
        <w:rPr>
          <w:rFonts w:ascii="Arial" w:hAnsi="Arial" w:cs="Arial"/>
          <w:szCs w:val="22"/>
        </w:rPr>
        <w:t xml:space="preserve"> Fund contain</w:t>
      </w:r>
      <w:r w:rsidR="005B2D4C" w:rsidRPr="00271E3B">
        <w:rPr>
          <w:rFonts w:ascii="Arial" w:hAnsi="Arial" w:cs="Arial"/>
          <w:szCs w:val="22"/>
        </w:rPr>
        <w:t>s</w:t>
      </w:r>
      <w:r w:rsidRPr="00271E3B">
        <w:rPr>
          <w:rFonts w:ascii="Arial" w:hAnsi="Arial" w:cs="Arial"/>
          <w:szCs w:val="22"/>
        </w:rPr>
        <w:t xml:space="preserve"> the following disclosures:</w:t>
      </w:r>
    </w:p>
    <w:p w14:paraId="0D83C6C5"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income from contributions to the </w:t>
      </w:r>
      <w:r w:rsidR="00473FF1" w:rsidRPr="00271E3B">
        <w:rPr>
          <w:rFonts w:ascii="Arial" w:hAnsi="Arial" w:cs="Arial"/>
          <w:szCs w:val="22"/>
        </w:rPr>
        <w:t xml:space="preserve">Takaful </w:t>
      </w:r>
      <w:r w:rsidRPr="00271E3B">
        <w:rPr>
          <w:rFonts w:ascii="Arial" w:hAnsi="Arial" w:cs="Arial"/>
          <w:szCs w:val="22"/>
        </w:rPr>
        <w:t>Fund;</w:t>
      </w:r>
    </w:p>
    <w:p w14:paraId="136D3BA7"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revenues and gains from the </w:t>
      </w:r>
      <w:r w:rsidR="009269C5" w:rsidRPr="00271E3B">
        <w:rPr>
          <w:rFonts w:ascii="Arial" w:hAnsi="Arial" w:cs="Arial"/>
          <w:szCs w:val="22"/>
        </w:rPr>
        <w:t>Takaful</w:t>
      </w:r>
      <w:r w:rsidRPr="00271E3B">
        <w:rPr>
          <w:rFonts w:ascii="Arial" w:hAnsi="Arial" w:cs="Arial"/>
          <w:szCs w:val="22"/>
        </w:rPr>
        <w:t xml:space="preserve"> Fund's investments;</w:t>
      </w:r>
    </w:p>
    <w:p w14:paraId="60961F1A" w14:textId="77777777" w:rsidR="00AB3A5E" w:rsidRPr="00271E3B" w:rsidRDefault="00580119" w:rsidP="006C522A">
      <w:pPr>
        <w:pStyle w:val="Heading4"/>
        <w:rPr>
          <w:rFonts w:ascii="Arial" w:hAnsi="Arial" w:cs="Arial"/>
          <w:szCs w:val="22"/>
        </w:rPr>
      </w:pPr>
      <w:r w:rsidRPr="00271E3B">
        <w:rPr>
          <w:rFonts w:ascii="Arial" w:hAnsi="Arial" w:cs="Arial"/>
          <w:szCs w:val="22"/>
        </w:rPr>
        <w:t>amounts paid to the Takaful O</w:t>
      </w:r>
      <w:r w:rsidR="00AB3A5E" w:rsidRPr="00271E3B">
        <w:rPr>
          <w:rFonts w:ascii="Arial" w:hAnsi="Arial" w:cs="Arial"/>
          <w:szCs w:val="22"/>
        </w:rPr>
        <w:t>perator;</w:t>
      </w:r>
    </w:p>
    <w:p w14:paraId="7A341371"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amounts paid for </w:t>
      </w:r>
      <w:r w:rsidR="00580119" w:rsidRPr="00271E3B">
        <w:rPr>
          <w:rFonts w:ascii="Arial" w:hAnsi="Arial" w:cs="Arial"/>
          <w:szCs w:val="22"/>
        </w:rPr>
        <w:t>Retakaful</w:t>
      </w:r>
      <w:r w:rsidRPr="00271E3B">
        <w:rPr>
          <w:rFonts w:ascii="Arial" w:hAnsi="Arial" w:cs="Arial"/>
          <w:szCs w:val="22"/>
        </w:rPr>
        <w:t xml:space="preserve"> cover, net of any commissions;</w:t>
      </w:r>
    </w:p>
    <w:p w14:paraId="3ADABE94" w14:textId="77777777" w:rsidR="00AB3A5E" w:rsidRPr="00271E3B" w:rsidRDefault="00AB3A5E" w:rsidP="006C522A">
      <w:pPr>
        <w:pStyle w:val="Heading4"/>
        <w:rPr>
          <w:rFonts w:ascii="Arial" w:hAnsi="Arial" w:cs="Arial"/>
          <w:szCs w:val="22"/>
        </w:rPr>
      </w:pPr>
      <w:r w:rsidRPr="00271E3B">
        <w:rPr>
          <w:rFonts w:ascii="Arial" w:hAnsi="Arial" w:cs="Arial"/>
          <w:szCs w:val="22"/>
        </w:rPr>
        <w:t>amounts paid to Takaful contributors as a distribution of surplus;</w:t>
      </w:r>
    </w:p>
    <w:p w14:paraId="74CDF639" w14:textId="77777777" w:rsidR="00AB3A5E" w:rsidRPr="00271E3B" w:rsidRDefault="00AB3A5E" w:rsidP="006C522A">
      <w:pPr>
        <w:pStyle w:val="Heading4"/>
        <w:rPr>
          <w:rFonts w:ascii="Arial" w:hAnsi="Arial" w:cs="Arial"/>
          <w:szCs w:val="22"/>
        </w:rPr>
      </w:pPr>
      <w:r w:rsidRPr="00271E3B">
        <w:rPr>
          <w:rFonts w:ascii="Arial" w:hAnsi="Arial" w:cs="Arial"/>
          <w:szCs w:val="22"/>
        </w:rPr>
        <w:t>amount</w:t>
      </w:r>
      <w:r w:rsidR="00580119" w:rsidRPr="00271E3B">
        <w:rPr>
          <w:rFonts w:ascii="Arial" w:hAnsi="Arial" w:cs="Arial"/>
          <w:szCs w:val="22"/>
        </w:rPr>
        <w:t>s</w:t>
      </w:r>
      <w:r w:rsidRPr="00271E3B">
        <w:rPr>
          <w:rFonts w:ascii="Arial" w:hAnsi="Arial" w:cs="Arial"/>
          <w:szCs w:val="22"/>
        </w:rPr>
        <w:t xml:space="preserve"> of any </w:t>
      </w:r>
      <w:r w:rsidR="00580119" w:rsidRPr="00271E3B">
        <w:rPr>
          <w:rFonts w:ascii="Arial" w:hAnsi="Arial" w:cs="Arial"/>
          <w:szCs w:val="22"/>
        </w:rPr>
        <w:t>financing</w:t>
      </w:r>
      <w:r w:rsidRPr="00271E3B">
        <w:rPr>
          <w:rFonts w:ascii="Arial" w:hAnsi="Arial" w:cs="Arial"/>
          <w:szCs w:val="22"/>
        </w:rPr>
        <w:t xml:space="preserve"> received from, or repaid to the Takaful operator;</w:t>
      </w:r>
    </w:p>
    <w:p w14:paraId="1C6BED55"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changes in the actuarial reserves of the </w:t>
      </w:r>
      <w:r w:rsidR="00580119" w:rsidRPr="00271E3B">
        <w:rPr>
          <w:rFonts w:ascii="Arial" w:hAnsi="Arial" w:cs="Arial"/>
          <w:szCs w:val="22"/>
        </w:rPr>
        <w:t>Takaful</w:t>
      </w:r>
      <w:r w:rsidRPr="00271E3B">
        <w:rPr>
          <w:rFonts w:ascii="Arial" w:hAnsi="Arial" w:cs="Arial"/>
          <w:szCs w:val="22"/>
        </w:rPr>
        <w:t xml:space="preserve"> Fund; and</w:t>
      </w:r>
    </w:p>
    <w:p w14:paraId="737C9CD5" w14:textId="293BCF8B" w:rsidR="006735A7" w:rsidRDefault="00AB3A5E" w:rsidP="006C522A">
      <w:pPr>
        <w:pStyle w:val="Heading4"/>
        <w:rPr>
          <w:rFonts w:ascii="Arial" w:hAnsi="Arial" w:cs="Arial"/>
          <w:szCs w:val="22"/>
        </w:rPr>
      </w:pPr>
      <w:r w:rsidRPr="00271E3B">
        <w:rPr>
          <w:rFonts w:ascii="Arial" w:hAnsi="Arial" w:cs="Arial"/>
          <w:szCs w:val="22"/>
        </w:rPr>
        <w:t xml:space="preserve">the position of the </w:t>
      </w:r>
      <w:r w:rsidR="00580119" w:rsidRPr="00271E3B">
        <w:rPr>
          <w:rFonts w:ascii="Arial" w:hAnsi="Arial" w:cs="Arial"/>
          <w:szCs w:val="22"/>
        </w:rPr>
        <w:t>Takaful</w:t>
      </w:r>
      <w:r w:rsidRPr="00271E3B">
        <w:rPr>
          <w:rFonts w:ascii="Arial" w:hAnsi="Arial" w:cs="Arial"/>
          <w:szCs w:val="22"/>
        </w:rPr>
        <w:t xml:space="preserve"> Fund at the end of the period, including actuarial reserves, policyholders' surplus and any loans outstanding.</w:t>
      </w:r>
    </w:p>
    <w:p w14:paraId="7695CE3A" w14:textId="77777777" w:rsidR="006735A7" w:rsidRDefault="006735A7">
      <w:pPr>
        <w:rPr>
          <w:rFonts w:ascii="Arial" w:eastAsiaTheme="majorEastAsia" w:hAnsi="Arial" w:cs="Arial"/>
          <w:bCs/>
          <w:iCs/>
          <w:szCs w:val="22"/>
        </w:rPr>
      </w:pPr>
      <w:r>
        <w:rPr>
          <w:rFonts w:ascii="Arial" w:hAnsi="Arial" w:cs="Arial"/>
          <w:szCs w:val="22"/>
        </w:rPr>
        <w:br w:type="page"/>
      </w:r>
    </w:p>
    <w:p w14:paraId="0E99981C" w14:textId="77777777" w:rsidR="00AB3A5E" w:rsidRPr="00271E3B" w:rsidRDefault="00AB3A5E" w:rsidP="006C522A">
      <w:pPr>
        <w:pStyle w:val="Heading3"/>
        <w:rPr>
          <w:rFonts w:ascii="Arial" w:hAnsi="Arial" w:cs="Arial"/>
          <w:szCs w:val="22"/>
        </w:rPr>
      </w:pPr>
      <w:r w:rsidRPr="00271E3B">
        <w:rPr>
          <w:rFonts w:ascii="Arial" w:hAnsi="Arial" w:cs="Arial"/>
          <w:szCs w:val="22"/>
        </w:rPr>
        <w:lastRenderedPageBreak/>
        <w:t xml:space="preserve">An </w:t>
      </w:r>
      <w:r w:rsidR="00760A13" w:rsidRPr="00271E3B">
        <w:rPr>
          <w:rFonts w:ascii="Arial" w:hAnsi="Arial" w:cs="Arial"/>
          <w:szCs w:val="22"/>
        </w:rPr>
        <w:t>Authorised Person</w:t>
      </w:r>
      <w:r w:rsidRPr="00271E3B">
        <w:rPr>
          <w:rFonts w:ascii="Arial" w:hAnsi="Arial" w:cs="Arial"/>
          <w:szCs w:val="22"/>
        </w:rPr>
        <w:t xml:space="preserve"> which Manages a PSIA must ensure that </w:t>
      </w:r>
      <w:r w:rsidR="00580119" w:rsidRPr="00271E3B">
        <w:rPr>
          <w:rFonts w:ascii="Arial" w:hAnsi="Arial" w:cs="Arial"/>
          <w:szCs w:val="22"/>
        </w:rPr>
        <w:t xml:space="preserve">the </w:t>
      </w:r>
      <w:r w:rsidRPr="00271E3B">
        <w:rPr>
          <w:rFonts w:ascii="Arial" w:hAnsi="Arial" w:cs="Arial"/>
          <w:szCs w:val="22"/>
        </w:rPr>
        <w:t xml:space="preserve">financial statements required </w:t>
      </w:r>
      <w:r w:rsidR="00580119" w:rsidRPr="00271E3B">
        <w:rPr>
          <w:rFonts w:ascii="Arial" w:hAnsi="Arial" w:cs="Arial"/>
          <w:szCs w:val="22"/>
        </w:rPr>
        <w:t xml:space="preserve">to be produced by it </w:t>
      </w:r>
      <w:r w:rsidRPr="00271E3B">
        <w:rPr>
          <w:rFonts w:ascii="Arial" w:hAnsi="Arial" w:cs="Arial"/>
          <w:szCs w:val="22"/>
        </w:rPr>
        <w:t xml:space="preserve">under GEN </w:t>
      </w:r>
      <w:r w:rsidR="009269C5" w:rsidRPr="00271E3B">
        <w:rPr>
          <w:rFonts w:ascii="Arial" w:hAnsi="Arial" w:cs="Arial"/>
          <w:szCs w:val="22"/>
        </w:rPr>
        <w:t>6</w:t>
      </w:r>
      <w:r w:rsidRPr="00271E3B">
        <w:rPr>
          <w:rFonts w:ascii="Arial" w:hAnsi="Arial" w:cs="Arial"/>
          <w:szCs w:val="22"/>
        </w:rPr>
        <w:t xml:space="preserve"> contain the following </w:t>
      </w:r>
      <w:r w:rsidR="00580119" w:rsidRPr="00271E3B">
        <w:rPr>
          <w:rFonts w:ascii="Arial" w:hAnsi="Arial" w:cs="Arial"/>
          <w:szCs w:val="22"/>
        </w:rPr>
        <w:t xml:space="preserve">additional </w:t>
      </w:r>
      <w:r w:rsidRPr="00271E3B">
        <w:rPr>
          <w:rFonts w:ascii="Arial" w:hAnsi="Arial" w:cs="Arial"/>
          <w:szCs w:val="22"/>
        </w:rPr>
        <w:t>disclosures:</w:t>
      </w:r>
    </w:p>
    <w:p w14:paraId="356D200C" w14:textId="77777777" w:rsidR="00AB3A5E" w:rsidRPr="00271E3B" w:rsidRDefault="00AB3A5E" w:rsidP="006C522A">
      <w:pPr>
        <w:pStyle w:val="Heading4"/>
        <w:rPr>
          <w:rFonts w:ascii="Arial" w:hAnsi="Arial" w:cs="Arial"/>
          <w:szCs w:val="22"/>
        </w:rPr>
      </w:pPr>
      <w:r w:rsidRPr="00271E3B">
        <w:rPr>
          <w:rFonts w:ascii="Arial" w:hAnsi="Arial" w:cs="Arial"/>
          <w:szCs w:val="22"/>
        </w:rPr>
        <w:t>an analysis of income according to types of investments and their financing by customers;</w:t>
      </w:r>
    </w:p>
    <w:p w14:paraId="367336D7" w14:textId="77777777" w:rsidR="00AB3A5E" w:rsidRPr="00271E3B" w:rsidRDefault="00AB3A5E" w:rsidP="00FF0242">
      <w:pPr>
        <w:pStyle w:val="Heading4"/>
        <w:rPr>
          <w:rFonts w:ascii="Arial" w:hAnsi="Arial" w:cs="Arial"/>
          <w:szCs w:val="22"/>
        </w:rPr>
      </w:pPr>
      <w:r w:rsidRPr="00271E3B">
        <w:rPr>
          <w:rFonts w:ascii="Arial" w:hAnsi="Arial" w:cs="Arial"/>
          <w:szCs w:val="22"/>
        </w:rPr>
        <w:t xml:space="preserve">the basis for the allocation of profits between </w:t>
      </w:r>
      <w:r w:rsidR="00E143AD" w:rsidRPr="00271E3B">
        <w:rPr>
          <w:rFonts w:ascii="Arial" w:hAnsi="Arial" w:cs="Arial"/>
          <w:szCs w:val="22"/>
        </w:rPr>
        <w:t>O</w:t>
      </w:r>
      <w:r w:rsidRPr="00271E3B">
        <w:rPr>
          <w:rFonts w:ascii="Arial" w:hAnsi="Arial" w:cs="Arial"/>
          <w:szCs w:val="22"/>
        </w:rPr>
        <w:t xml:space="preserve">wners' </w:t>
      </w:r>
      <w:r w:rsidR="00E143AD" w:rsidRPr="00271E3B">
        <w:rPr>
          <w:rFonts w:ascii="Arial" w:hAnsi="Arial" w:cs="Arial"/>
          <w:szCs w:val="22"/>
        </w:rPr>
        <w:t>E</w:t>
      </w:r>
      <w:r w:rsidRPr="00271E3B">
        <w:rPr>
          <w:rFonts w:ascii="Arial" w:hAnsi="Arial" w:cs="Arial"/>
          <w:szCs w:val="22"/>
        </w:rPr>
        <w:t>quity and PSIA holders;</w:t>
      </w:r>
    </w:p>
    <w:p w14:paraId="7D0B9EB5" w14:textId="77777777" w:rsidR="00AB3A5E" w:rsidRPr="00271E3B" w:rsidRDefault="00AB3A5E" w:rsidP="006C522A">
      <w:pPr>
        <w:pStyle w:val="Heading4"/>
        <w:rPr>
          <w:rFonts w:ascii="Arial" w:hAnsi="Arial" w:cs="Arial"/>
          <w:szCs w:val="22"/>
        </w:rPr>
      </w:pPr>
      <w:r w:rsidRPr="00271E3B">
        <w:rPr>
          <w:rFonts w:ascii="Arial" w:hAnsi="Arial" w:cs="Arial"/>
          <w:szCs w:val="22"/>
        </w:rPr>
        <w:t>the equity of PSIA holders at the end of the reporting period;</w:t>
      </w:r>
    </w:p>
    <w:p w14:paraId="41D48655" w14:textId="77777777" w:rsidR="00AB3A5E" w:rsidRPr="00271E3B" w:rsidRDefault="00AB3A5E" w:rsidP="00FF0242">
      <w:pPr>
        <w:pStyle w:val="Heading4"/>
        <w:rPr>
          <w:rFonts w:ascii="Arial" w:hAnsi="Arial" w:cs="Arial"/>
          <w:szCs w:val="22"/>
        </w:rPr>
      </w:pPr>
      <w:r w:rsidRPr="00271E3B">
        <w:rPr>
          <w:rFonts w:ascii="Arial" w:hAnsi="Arial" w:cs="Arial"/>
          <w:szCs w:val="22"/>
        </w:rPr>
        <w:t>the bases used to determine any Profit Equalisation Reserve or Investment Risk Reserve;</w:t>
      </w:r>
    </w:p>
    <w:p w14:paraId="11323908"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changes which have occurred in </w:t>
      </w:r>
      <w:r w:rsidR="009269C5" w:rsidRPr="00271E3B">
        <w:rPr>
          <w:rFonts w:ascii="Arial" w:hAnsi="Arial" w:cs="Arial"/>
          <w:szCs w:val="22"/>
        </w:rPr>
        <w:t>the Profit Equalisation Reserve and the Investment Risk Reserve</w:t>
      </w:r>
      <w:r w:rsidRPr="00271E3B">
        <w:rPr>
          <w:rFonts w:ascii="Arial" w:hAnsi="Arial" w:cs="Arial"/>
          <w:szCs w:val="22"/>
        </w:rPr>
        <w:t xml:space="preserve"> during the reporting period;</w:t>
      </w:r>
    </w:p>
    <w:p w14:paraId="4EC2ACB1"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any deductions made by the </w:t>
      </w:r>
      <w:r w:rsidR="00760A13" w:rsidRPr="00271E3B">
        <w:rPr>
          <w:rFonts w:ascii="Arial" w:hAnsi="Arial" w:cs="Arial"/>
          <w:szCs w:val="22"/>
        </w:rPr>
        <w:t>Authorised Person</w:t>
      </w:r>
      <w:r w:rsidRPr="00271E3B">
        <w:rPr>
          <w:rFonts w:ascii="Arial" w:hAnsi="Arial" w:cs="Arial"/>
          <w:szCs w:val="22"/>
        </w:rPr>
        <w:t xml:space="preserve"> from its share of income, and any expenses borne by the </w:t>
      </w:r>
      <w:r w:rsidR="00760A13" w:rsidRPr="00271E3B">
        <w:rPr>
          <w:rFonts w:ascii="Arial" w:hAnsi="Arial" w:cs="Arial"/>
          <w:szCs w:val="22"/>
        </w:rPr>
        <w:t>Authorised Person</w:t>
      </w:r>
      <w:r w:rsidRPr="00271E3B">
        <w:rPr>
          <w:rFonts w:ascii="Arial" w:hAnsi="Arial" w:cs="Arial"/>
          <w:szCs w:val="22"/>
        </w:rPr>
        <w:t xml:space="preserve"> on behalf of PSIA holders, as a contribution to increase the income of PSIA holders, if such contribution was material; and</w:t>
      </w:r>
    </w:p>
    <w:p w14:paraId="1D67D267" w14:textId="77777777" w:rsidR="00AB3A5E" w:rsidRPr="00271E3B" w:rsidRDefault="00AB3A5E" w:rsidP="006C522A">
      <w:pPr>
        <w:pStyle w:val="Heading4"/>
        <w:rPr>
          <w:rFonts w:ascii="Arial" w:hAnsi="Arial" w:cs="Arial"/>
          <w:szCs w:val="22"/>
        </w:rPr>
      </w:pPr>
      <w:r w:rsidRPr="00271E3B">
        <w:rPr>
          <w:rFonts w:ascii="Arial" w:hAnsi="Arial" w:cs="Arial"/>
          <w:szCs w:val="22"/>
        </w:rPr>
        <w:t>the identity of any person to whom any remaining balances of any Profit Equalisation Reserve or Investment Risk Reserve is attributable in the event of liquidation.</w:t>
      </w:r>
    </w:p>
    <w:p w14:paraId="32FF7390" w14:textId="77777777" w:rsidR="00AB3A5E" w:rsidRPr="00271E3B" w:rsidRDefault="00AB3A5E" w:rsidP="006C522A">
      <w:pPr>
        <w:pStyle w:val="Heading1"/>
        <w:rPr>
          <w:rFonts w:ascii="Arial" w:hAnsi="Arial" w:cs="Arial"/>
          <w:szCs w:val="22"/>
        </w:rPr>
      </w:pPr>
      <w:bookmarkStart w:id="25" w:name="_Ref413092082"/>
      <w:bookmarkStart w:id="26" w:name="_Ref413092116"/>
      <w:bookmarkStart w:id="27" w:name="_Ref413092138"/>
      <w:bookmarkStart w:id="28" w:name="_Toc114825197"/>
      <w:r w:rsidRPr="00271E3B">
        <w:rPr>
          <w:rFonts w:ascii="Arial" w:hAnsi="Arial" w:cs="Arial"/>
          <w:szCs w:val="22"/>
        </w:rPr>
        <w:t>MANAGING PROFIT SHARING INVESTMENT ACCOUNTS</w:t>
      </w:r>
      <w:bookmarkEnd w:id="25"/>
      <w:bookmarkEnd w:id="26"/>
      <w:bookmarkEnd w:id="27"/>
      <w:bookmarkEnd w:id="28"/>
    </w:p>
    <w:p w14:paraId="0D01335B" w14:textId="77777777" w:rsidR="00AB3A5E" w:rsidRPr="00271E3B" w:rsidRDefault="00AB3A5E" w:rsidP="006C522A">
      <w:pPr>
        <w:pStyle w:val="Heading2"/>
        <w:rPr>
          <w:rFonts w:ascii="Arial" w:hAnsi="Arial" w:cs="Arial"/>
          <w:szCs w:val="22"/>
        </w:rPr>
      </w:pPr>
      <w:bookmarkStart w:id="29" w:name="_Hlk113616273"/>
      <w:r w:rsidRPr="00271E3B">
        <w:rPr>
          <w:rFonts w:ascii="Arial" w:hAnsi="Arial" w:cs="Arial"/>
          <w:szCs w:val="22"/>
        </w:rPr>
        <w:t>Application</w:t>
      </w:r>
    </w:p>
    <w:p w14:paraId="021BEDF3" w14:textId="0A894607" w:rsidR="00AB3A5E" w:rsidRPr="00271E3B" w:rsidRDefault="00AB3A5E" w:rsidP="00FF0242">
      <w:pPr>
        <w:pStyle w:val="Heading3"/>
        <w:rPr>
          <w:rFonts w:ascii="Arial" w:hAnsi="Arial" w:cs="Arial"/>
          <w:szCs w:val="22"/>
        </w:rPr>
      </w:pPr>
      <w:r w:rsidRPr="00271E3B">
        <w:rPr>
          <w:rFonts w:ascii="Arial" w:hAnsi="Arial" w:cs="Arial"/>
          <w:szCs w:val="22"/>
        </w:rPr>
        <w:t xml:space="preserve">This </w:t>
      </w:r>
      <w:r w:rsidR="00411E9E" w:rsidRPr="00271E3B">
        <w:rPr>
          <w:rFonts w:ascii="Arial" w:hAnsi="Arial" w:cs="Arial"/>
          <w:szCs w:val="22"/>
        </w:rPr>
        <w:t>chapter</w:t>
      </w:r>
      <w:r w:rsidRPr="00271E3B">
        <w:rPr>
          <w:rFonts w:ascii="Arial" w:hAnsi="Arial" w:cs="Arial"/>
          <w:szCs w:val="22"/>
        </w:rPr>
        <w:t xml:space="preserve"> applies to an </w:t>
      </w:r>
      <w:r w:rsidR="00760A13" w:rsidRPr="00271E3B">
        <w:rPr>
          <w:rFonts w:ascii="Arial" w:hAnsi="Arial" w:cs="Arial"/>
          <w:szCs w:val="22"/>
        </w:rPr>
        <w:t>Authorised Person</w:t>
      </w:r>
      <w:r w:rsidRPr="00271E3B">
        <w:rPr>
          <w:rFonts w:ascii="Arial" w:hAnsi="Arial" w:cs="Arial"/>
          <w:szCs w:val="22"/>
        </w:rPr>
        <w:t xml:space="preserve"> which conducts the </w:t>
      </w:r>
      <w:r w:rsidR="001752CC" w:rsidRPr="00271E3B">
        <w:rPr>
          <w:rFonts w:ascii="Arial" w:hAnsi="Arial" w:cs="Arial"/>
          <w:szCs w:val="22"/>
        </w:rPr>
        <w:t>R</w:t>
      </w:r>
      <w:r w:rsidR="009269C5" w:rsidRPr="00271E3B">
        <w:rPr>
          <w:rFonts w:ascii="Arial" w:hAnsi="Arial" w:cs="Arial"/>
          <w:szCs w:val="22"/>
        </w:rPr>
        <w:t xml:space="preserve">egulated </w:t>
      </w:r>
      <w:r w:rsidR="001752CC" w:rsidRPr="00271E3B">
        <w:rPr>
          <w:rFonts w:ascii="Arial" w:hAnsi="Arial" w:cs="Arial"/>
          <w:szCs w:val="22"/>
        </w:rPr>
        <w:t>A</w:t>
      </w:r>
      <w:r w:rsidR="009269C5" w:rsidRPr="00271E3B">
        <w:rPr>
          <w:rFonts w:ascii="Arial" w:hAnsi="Arial" w:cs="Arial"/>
          <w:szCs w:val="22"/>
        </w:rPr>
        <w:t>ctivity</w:t>
      </w:r>
      <w:r w:rsidRPr="00271E3B">
        <w:rPr>
          <w:rFonts w:ascii="Arial" w:hAnsi="Arial" w:cs="Arial"/>
          <w:szCs w:val="22"/>
        </w:rPr>
        <w:t xml:space="preserve"> of Managing </w:t>
      </w:r>
      <w:r w:rsidR="00BF0F1B" w:rsidRPr="00271E3B">
        <w:rPr>
          <w:rFonts w:ascii="Arial" w:hAnsi="Arial" w:cs="Arial"/>
          <w:szCs w:val="22"/>
        </w:rPr>
        <w:t xml:space="preserve">a </w:t>
      </w:r>
      <w:r w:rsidRPr="00271E3B">
        <w:rPr>
          <w:rFonts w:ascii="Arial" w:hAnsi="Arial" w:cs="Arial"/>
          <w:szCs w:val="22"/>
        </w:rPr>
        <w:t>Profit Sharing Investment Account (PSIA).</w:t>
      </w:r>
    </w:p>
    <w:bookmarkEnd w:id="29"/>
    <w:p w14:paraId="0484261F" w14:textId="77777777" w:rsidR="00AB3A5E" w:rsidRPr="00271E3B" w:rsidRDefault="00AB3A5E" w:rsidP="007A0235">
      <w:pPr>
        <w:pStyle w:val="TitleL05"/>
        <w:rPr>
          <w:rFonts w:ascii="Arial" w:hAnsi="Arial" w:cs="Arial"/>
          <w:szCs w:val="22"/>
        </w:rPr>
      </w:pPr>
      <w:r w:rsidRPr="00271E3B">
        <w:rPr>
          <w:rFonts w:ascii="Arial" w:hAnsi="Arial" w:cs="Arial"/>
          <w:szCs w:val="22"/>
        </w:rPr>
        <w:t>Guidance</w:t>
      </w:r>
    </w:p>
    <w:p w14:paraId="5CB7387F" w14:textId="77777777" w:rsidR="00AB3A5E" w:rsidRPr="00271E3B" w:rsidRDefault="00AB3A5E" w:rsidP="00411E9E">
      <w:pPr>
        <w:pStyle w:val="Heading5"/>
        <w:tabs>
          <w:tab w:val="clear" w:pos="2160"/>
        </w:tabs>
        <w:ind w:left="1418" w:hanging="709"/>
        <w:rPr>
          <w:rFonts w:ascii="Arial" w:hAnsi="Arial" w:cs="Arial"/>
          <w:szCs w:val="22"/>
        </w:rPr>
      </w:pPr>
      <w:r w:rsidRPr="00271E3B">
        <w:rPr>
          <w:rFonts w:ascii="Arial" w:hAnsi="Arial" w:cs="Arial"/>
          <w:szCs w:val="22"/>
        </w:rPr>
        <w:t xml:space="preserve">A PSIA does not constitute a Deposit, </w:t>
      </w:r>
      <w:r w:rsidR="00486577" w:rsidRPr="00271E3B">
        <w:rPr>
          <w:rFonts w:ascii="Arial" w:hAnsi="Arial" w:cs="Arial"/>
          <w:szCs w:val="22"/>
        </w:rPr>
        <w:t>owing to the fact that</w:t>
      </w:r>
      <w:r w:rsidRPr="00271E3B">
        <w:rPr>
          <w:rFonts w:ascii="Arial" w:hAnsi="Arial" w:cs="Arial"/>
          <w:szCs w:val="22"/>
        </w:rPr>
        <w:t xml:space="preserve"> a PSIA is managed in relation to property of any kind, and the risk of loss of capital</w:t>
      </w:r>
      <w:r w:rsidR="009269C5" w:rsidRPr="00271E3B">
        <w:rPr>
          <w:rFonts w:ascii="Arial" w:hAnsi="Arial" w:cs="Arial"/>
          <w:szCs w:val="22"/>
        </w:rPr>
        <w:t xml:space="preserve"> </w:t>
      </w:r>
      <w:r w:rsidRPr="00271E3B">
        <w:rPr>
          <w:rFonts w:ascii="Arial" w:hAnsi="Arial" w:cs="Arial"/>
          <w:szCs w:val="22"/>
        </w:rPr>
        <w:t xml:space="preserve">remains with the </w:t>
      </w:r>
      <w:r w:rsidR="007D0006" w:rsidRPr="00271E3B">
        <w:rPr>
          <w:rFonts w:ascii="Arial" w:hAnsi="Arial" w:cs="Arial"/>
          <w:szCs w:val="22"/>
        </w:rPr>
        <w:t>client</w:t>
      </w:r>
      <w:r w:rsidR="009269C5" w:rsidRPr="00271E3B">
        <w:rPr>
          <w:rFonts w:ascii="Arial" w:hAnsi="Arial" w:cs="Arial"/>
          <w:szCs w:val="22"/>
        </w:rPr>
        <w:t xml:space="preserve"> and is limited to the amount contributed to the PSIA by that </w:t>
      </w:r>
      <w:r w:rsidR="007D0006" w:rsidRPr="00271E3B">
        <w:rPr>
          <w:rFonts w:ascii="Arial" w:hAnsi="Arial" w:cs="Arial"/>
          <w:szCs w:val="22"/>
        </w:rPr>
        <w:t>client</w:t>
      </w:r>
      <w:r w:rsidRPr="00271E3B">
        <w:rPr>
          <w:rFonts w:ascii="Arial" w:hAnsi="Arial" w:cs="Arial"/>
          <w:szCs w:val="22"/>
        </w:rPr>
        <w:t xml:space="preserve">. Accordingly, an </w:t>
      </w:r>
      <w:r w:rsidR="00760A13" w:rsidRPr="00271E3B">
        <w:rPr>
          <w:rFonts w:ascii="Arial" w:hAnsi="Arial" w:cs="Arial"/>
          <w:szCs w:val="22"/>
        </w:rPr>
        <w:t>Authorised Person</w:t>
      </w:r>
      <w:r w:rsidRPr="00271E3B">
        <w:rPr>
          <w:rFonts w:ascii="Arial" w:hAnsi="Arial" w:cs="Arial"/>
          <w:szCs w:val="22"/>
        </w:rPr>
        <w:t xml:space="preserve"> should take great care to ensure that a PSIA is not represented as a </w:t>
      </w:r>
      <w:r w:rsidR="00BF0F1B" w:rsidRPr="00271E3B">
        <w:rPr>
          <w:rFonts w:ascii="Arial" w:hAnsi="Arial" w:cs="Arial"/>
          <w:szCs w:val="22"/>
        </w:rPr>
        <w:t>d</w:t>
      </w:r>
      <w:r w:rsidRPr="00271E3B">
        <w:rPr>
          <w:rFonts w:ascii="Arial" w:hAnsi="Arial" w:cs="Arial"/>
          <w:szCs w:val="22"/>
        </w:rPr>
        <w:t xml:space="preserve">eposit, either directly or indirectly. The </w:t>
      </w:r>
      <w:r w:rsidR="009269C5" w:rsidRPr="00271E3B">
        <w:rPr>
          <w:rFonts w:ascii="Arial" w:hAnsi="Arial" w:cs="Arial"/>
          <w:szCs w:val="22"/>
        </w:rPr>
        <w:t>Regulator</w:t>
      </w:r>
      <w:r w:rsidRPr="00271E3B">
        <w:rPr>
          <w:rFonts w:ascii="Arial" w:hAnsi="Arial" w:cs="Arial"/>
          <w:szCs w:val="22"/>
        </w:rPr>
        <w:t xml:space="preserve"> may conclude that the </w:t>
      </w:r>
      <w:r w:rsidR="00760A13" w:rsidRPr="00271E3B">
        <w:rPr>
          <w:rFonts w:ascii="Arial" w:hAnsi="Arial" w:cs="Arial"/>
          <w:szCs w:val="22"/>
        </w:rPr>
        <w:t>Authorised Person</w:t>
      </w:r>
      <w:r w:rsidRPr="00271E3B">
        <w:rPr>
          <w:rFonts w:ascii="Arial" w:hAnsi="Arial" w:cs="Arial"/>
          <w:szCs w:val="22"/>
        </w:rPr>
        <w:t xml:space="preserve"> is </w:t>
      </w:r>
      <w:r w:rsidR="00BF0F1B" w:rsidRPr="00271E3B">
        <w:rPr>
          <w:rFonts w:ascii="Arial" w:hAnsi="Arial" w:cs="Arial"/>
          <w:szCs w:val="22"/>
        </w:rPr>
        <w:t>a</w:t>
      </w:r>
      <w:r w:rsidRPr="00271E3B">
        <w:rPr>
          <w:rFonts w:ascii="Arial" w:hAnsi="Arial" w:cs="Arial"/>
          <w:szCs w:val="22"/>
        </w:rPr>
        <w:t xml:space="preserve">ccepting a </w:t>
      </w:r>
      <w:r w:rsidR="00BF0F1B" w:rsidRPr="00271E3B">
        <w:rPr>
          <w:rFonts w:ascii="Arial" w:hAnsi="Arial" w:cs="Arial"/>
          <w:szCs w:val="22"/>
        </w:rPr>
        <w:t>d</w:t>
      </w:r>
      <w:r w:rsidRPr="00271E3B">
        <w:rPr>
          <w:rFonts w:ascii="Arial" w:hAnsi="Arial" w:cs="Arial"/>
          <w:szCs w:val="22"/>
        </w:rPr>
        <w:t xml:space="preserve">eposit instead of Managing a PSIA in certain circumstances, for example, where the </w:t>
      </w:r>
      <w:r w:rsidR="00760A13" w:rsidRPr="00271E3B">
        <w:rPr>
          <w:rFonts w:ascii="Arial" w:hAnsi="Arial" w:cs="Arial"/>
          <w:szCs w:val="22"/>
        </w:rPr>
        <w:t>Authorised Person</w:t>
      </w:r>
      <w:r w:rsidRPr="00271E3B">
        <w:rPr>
          <w:rFonts w:ascii="Arial" w:hAnsi="Arial" w:cs="Arial"/>
          <w:szCs w:val="22"/>
        </w:rPr>
        <w:t xml:space="preserve"> attaches to the investment account characteristics or facilities that are generally regarded to be those of a Deposit or current account such as providing:</w:t>
      </w:r>
    </w:p>
    <w:p w14:paraId="7BFF4AAC" w14:textId="77777777" w:rsidR="00AB3A5E" w:rsidRPr="00271E3B" w:rsidRDefault="00AB3A5E" w:rsidP="00411E9E">
      <w:pPr>
        <w:pStyle w:val="Heading6"/>
        <w:tabs>
          <w:tab w:val="clear" w:pos="2880"/>
          <w:tab w:val="num" w:pos="2268"/>
        </w:tabs>
        <w:ind w:left="2268" w:hanging="850"/>
        <w:rPr>
          <w:rFonts w:ascii="Arial" w:hAnsi="Arial" w:cs="Arial"/>
          <w:szCs w:val="22"/>
        </w:rPr>
      </w:pPr>
      <w:r w:rsidRPr="00271E3B">
        <w:rPr>
          <w:rFonts w:ascii="Arial" w:hAnsi="Arial" w:cs="Arial"/>
          <w:szCs w:val="22"/>
        </w:rPr>
        <w:t xml:space="preserve">an explicit or implicit guarantee to the </w:t>
      </w:r>
      <w:r w:rsidR="007D0006" w:rsidRPr="00271E3B">
        <w:rPr>
          <w:rFonts w:ascii="Arial" w:hAnsi="Arial" w:cs="Arial"/>
          <w:szCs w:val="22"/>
        </w:rPr>
        <w:t>client</w:t>
      </w:r>
      <w:r w:rsidRPr="00271E3B">
        <w:rPr>
          <w:rFonts w:ascii="Arial" w:hAnsi="Arial" w:cs="Arial"/>
          <w:szCs w:val="22"/>
        </w:rPr>
        <w:t xml:space="preserve"> against the risk of loss of capital; or</w:t>
      </w:r>
    </w:p>
    <w:p w14:paraId="0BE0A4A5" w14:textId="77777777" w:rsidR="00AB3A5E" w:rsidRPr="00271E3B" w:rsidRDefault="00AB3A5E" w:rsidP="00411E9E">
      <w:pPr>
        <w:pStyle w:val="Heading6"/>
        <w:tabs>
          <w:tab w:val="clear" w:pos="2880"/>
          <w:tab w:val="num" w:pos="2268"/>
        </w:tabs>
        <w:ind w:left="2268" w:hanging="850"/>
        <w:rPr>
          <w:rFonts w:ascii="Arial" w:hAnsi="Arial" w:cs="Arial"/>
          <w:szCs w:val="22"/>
        </w:rPr>
      </w:pPr>
      <w:r w:rsidRPr="00271E3B">
        <w:rPr>
          <w:rFonts w:ascii="Arial" w:hAnsi="Arial" w:cs="Arial"/>
          <w:szCs w:val="22"/>
        </w:rPr>
        <w:t>a cheque book, an ATM card or a debit card.</w:t>
      </w:r>
    </w:p>
    <w:p w14:paraId="441900AB" w14:textId="77777777" w:rsidR="00AB3A5E" w:rsidRPr="00271E3B" w:rsidRDefault="00AB3A5E" w:rsidP="00411E9E">
      <w:pPr>
        <w:pStyle w:val="Heading5"/>
        <w:tabs>
          <w:tab w:val="clear" w:pos="2160"/>
        </w:tabs>
        <w:ind w:left="1418" w:hanging="709"/>
        <w:rPr>
          <w:rFonts w:ascii="Arial" w:hAnsi="Arial" w:cs="Arial"/>
          <w:szCs w:val="22"/>
        </w:rPr>
      </w:pPr>
      <w:r w:rsidRPr="00271E3B">
        <w:rPr>
          <w:rFonts w:ascii="Arial" w:hAnsi="Arial" w:cs="Arial"/>
          <w:szCs w:val="22"/>
        </w:rPr>
        <w:t xml:space="preserve">The prudential Category for Islamic Financial Institutions and other </w:t>
      </w:r>
      <w:r w:rsidR="00760A13" w:rsidRPr="00271E3B">
        <w:rPr>
          <w:rFonts w:ascii="Arial" w:hAnsi="Arial" w:cs="Arial"/>
          <w:szCs w:val="22"/>
        </w:rPr>
        <w:t>Authorised Person</w:t>
      </w:r>
      <w:r w:rsidRPr="00271E3B">
        <w:rPr>
          <w:rFonts w:ascii="Arial" w:hAnsi="Arial" w:cs="Arial"/>
          <w:szCs w:val="22"/>
        </w:rPr>
        <w:t xml:space="preserve">s </w:t>
      </w:r>
      <w:r w:rsidR="00873B0C" w:rsidRPr="00271E3B">
        <w:rPr>
          <w:rFonts w:ascii="Arial" w:hAnsi="Arial" w:cs="Arial"/>
          <w:szCs w:val="22"/>
        </w:rPr>
        <w:t xml:space="preserve">(acting through an Islamic Window) </w:t>
      </w:r>
      <w:r w:rsidR="00BA4E8B" w:rsidRPr="00271E3B">
        <w:rPr>
          <w:rFonts w:ascii="Arial" w:hAnsi="Arial" w:cs="Arial"/>
          <w:szCs w:val="22"/>
        </w:rPr>
        <w:t xml:space="preserve">undertaking the Regulated Activity of </w:t>
      </w:r>
      <w:r w:rsidRPr="00271E3B">
        <w:rPr>
          <w:rFonts w:ascii="Arial" w:hAnsi="Arial" w:cs="Arial"/>
          <w:szCs w:val="22"/>
        </w:rPr>
        <w:t xml:space="preserve">Managing PSIAs </w:t>
      </w:r>
      <w:r w:rsidR="00BA4E8B" w:rsidRPr="00271E3B">
        <w:rPr>
          <w:rFonts w:ascii="Arial" w:hAnsi="Arial" w:cs="Arial"/>
          <w:szCs w:val="22"/>
        </w:rPr>
        <w:t xml:space="preserve">(which may be either a Restricted PSIA or an Unrestricted </w:t>
      </w:r>
      <w:r w:rsidR="00BA4E8B" w:rsidRPr="00271E3B">
        <w:rPr>
          <w:rFonts w:ascii="Arial" w:hAnsi="Arial" w:cs="Arial"/>
          <w:szCs w:val="22"/>
        </w:rPr>
        <w:lastRenderedPageBreak/>
        <w:t xml:space="preserve">PSIA) </w:t>
      </w:r>
      <w:r w:rsidRPr="00271E3B">
        <w:rPr>
          <w:rFonts w:ascii="Arial" w:hAnsi="Arial" w:cs="Arial"/>
          <w:szCs w:val="22"/>
        </w:rPr>
        <w:t xml:space="preserve">is determined in accordance with </w:t>
      </w:r>
      <w:r w:rsidR="00BA4E8B" w:rsidRPr="00271E3B">
        <w:rPr>
          <w:rFonts w:ascii="Arial" w:hAnsi="Arial" w:cs="Arial"/>
          <w:szCs w:val="22"/>
        </w:rPr>
        <w:t>PRU Rule 1.3.</w:t>
      </w:r>
      <w:r w:rsidR="009269C5" w:rsidRPr="00271E3B">
        <w:rPr>
          <w:rFonts w:ascii="Arial" w:hAnsi="Arial" w:cs="Arial"/>
          <w:szCs w:val="22"/>
        </w:rPr>
        <w:t xml:space="preserve">  </w:t>
      </w:r>
      <w:r w:rsidRPr="00271E3B">
        <w:rPr>
          <w:rFonts w:ascii="Arial" w:hAnsi="Arial" w:cs="Arial"/>
          <w:szCs w:val="22"/>
        </w:rPr>
        <w:t xml:space="preserve">An </w:t>
      </w:r>
      <w:r w:rsidR="00760A13" w:rsidRPr="00271E3B">
        <w:rPr>
          <w:rFonts w:ascii="Arial" w:hAnsi="Arial" w:cs="Arial"/>
          <w:szCs w:val="22"/>
        </w:rPr>
        <w:t>Authorised Person</w:t>
      </w:r>
      <w:r w:rsidR="009269C5" w:rsidRPr="00271E3B">
        <w:rPr>
          <w:rFonts w:ascii="Arial" w:hAnsi="Arial" w:cs="Arial"/>
          <w:szCs w:val="22"/>
        </w:rPr>
        <w:t xml:space="preserve"> which M</w:t>
      </w:r>
      <w:r w:rsidRPr="00271E3B">
        <w:rPr>
          <w:rFonts w:ascii="Arial" w:hAnsi="Arial" w:cs="Arial"/>
          <w:szCs w:val="22"/>
        </w:rPr>
        <w:t xml:space="preserve">anages PSIAs </w:t>
      </w:r>
      <w:r w:rsidR="00BF0F1B" w:rsidRPr="00271E3B">
        <w:rPr>
          <w:rFonts w:ascii="Arial" w:hAnsi="Arial" w:cs="Arial"/>
          <w:szCs w:val="22"/>
        </w:rPr>
        <w:t>(</w:t>
      </w:r>
      <w:r w:rsidRPr="00271E3B">
        <w:rPr>
          <w:rFonts w:ascii="Arial" w:hAnsi="Arial" w:cs="Arial"/>
          <w:szCs w:val="22"/>
        </w:rPr>
        <w:t>whether as an Islamic Financial Institution or through an Islamic Window</w:t>
      </w:r>
      <w:r w:rsidR="00BF0F1B" w:rsidRPr="00271E3B">
        <w:rPr>
          <w:rFonts w:ascii="Arial" w:hAnsi="Arial" w:cs="Arial"/>
          <w:szCs w:val="22"/>
        </w:rPr>
        <w:t xml:space="preserve">) </w:t>
      </w:r>
      <w:r w:rsidRPr="00271E3B">
        <w:rPr>
          <w:rFonts w:ascii="Arial" w:hAnsi="Arial" w:cs="Arial"/>
          <w:szCs w:val="22"/>
        </w:rPr>
        <w:t xml:space="preserve">must comply with the requirements in </w:t>
      </w:r>
      <w:r w:rsidR="005B2D4C" w:rsidRPr="00271E3B">
        <w:rPr>
          <w:rFonts w:ascii="Arial" w:hAnsi="Arial" w:cs="Arial"/>
          <w:szCs w:val="22"/>
        </w:rPr>
        <w:t>PRU</w:t>
      </w:r>
      <w:r w:rsidRPr="00271E3B">
        <w:rPr>
          <w:rFonts w:ascii="Arial" w:hAnsi="Arial" w:cs="Arial"/>
          <w:szCs w:val="22"/>
        </w:rPr>
        <w:t xml:space="preserve"> in relation to specific prudential requirements relating to Trading Book and Non-Trading Book activities, including Credit Risk, Market Risk, Liquidity Risk</w:t>
      </w:r>
      <w:r w:rsidR="00BA4E8B" w:rsidRPr="00271E3B">
        <w:rPr>
          <w:rFonts w:ascii="Arial" w:hAnsi="Arial" w:cs="Arial"/>
          <w:szCs w:val="22"/>
        </w:rPr>
        <w:t xml:space="preserve"> </w:t>
      </w:r>
      <w:r w:rsidRPr="00271E3B">
        <w:rPr>
          <w:rFonts w:ascii="Arial" w:hAnsi="Arial" w:cs="Arial"/>
          <w:szCs w:val="22"/>
        </w:rPr>
        <w:t>and Group Risk.</w:t>
      </w:r>
    </w:p>
    <w:p w14:paraId="0E3B78D7" w14:textId="77777777" w:rsidR="00AB3A5E" w:rsidRPr="00271E3B" w:rsidRDefault="00AB3A5E" w:rsidP="006C522A">
      <w:pPr>
        <w:pStyle w:val="Heading2"/>
        <w:rPr>
          <w:rFonts w:ascii="Arial" w:hAnsi="Arial" w:cs="Arial"/>
          <w:szCs w:val="22"/>
        </w:rPr>
      </w:pPr>
      <w:r w:rsidRPr="00271E3B">
        <w:rPr>
          <w:rFonts w:ascii="Arial" w:hAnsi="Arial" w:cs="Arial"/>
          <w:szCs w:val="22"/>
        </w:rPr>
        <w:t>Additional disclosure requirements for PSIAs</w:t>
      </w:r>
    </w:p>
    <w:p w14:paraId="1A9785FB"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must, prior to Managing a PSIA, provide written notice to the </w:t>
      </w:r>
      <w:r w:rsidR="007D0006" w:rsidRPr="00271E3B">
        <w:rPr>
          <w:rFonts w:ascii="Arial" w:hAnsi="Arial" w:cs="Arial"/>
          <w:szCs w:val="22"/>
        </w:rPr>
        <w:t>client</w:t>
      </w:r>
      <w:r w:rsidRPr="00271E3B">
        <w:rPr>
          <w:rFonts w:ascii="Arial" w:hAnsi="Arial" w:cs="Arial"/>
          <w:szCs w:val="22"/>
        </w:rPr>
        <w:t xml:space="preserve"> that the </w:t>
      </w:r>
      <w:r w:rsidR="007D0006" w:rsidRPr="00271E3B">
        <w:rPr>
          <w:rFonts w:ascii="Arial" w:hAnsi="Arial" w:cs="Arial"/>
          <w:szCs w:val="22"/>
        </w:rPr>
        <w:t>client</w:t>
      </w:r>
      <w:r w:rsidRPr="00271E3B">
        <w:rPr>
          <w:rFonts w:ascii="Arial" w:hAnsi="Arial" w:cs="Arial"/>
          <w:szCs w:val="22"/>
        </w:rPr>
        <w:t xml:space="preserve"> alone will bear any losses arising from the PSIA, which are limited to the amount of </w:t>
      </w:r>
      <w:r w:rsidR="00FA71E4" w:rsidRPr="00271E3B">
        <w:rPr>
          <w:rFonts w:ascii="Arial" w:hAnsi="Arial" w:cs="Arial"/>
          <w:szCs w:val="22"/>
        </w:rPr>
        <w:t xml:space="preserve">that </w:t>
      </w:r>
      <w:r w:rsidR="007D0006" w:rsidRPr="00271E3B">
        <w:rPr>
          <w:rFonts w:ascii="Arial" w:hAnsi="Arial" w:cs="Arial"/>
          <w:szCs w:val="22"/>
        </w:rPr>
        <w:t>client</w:t>
      </w:r>
      <w:r w:rsidR="00FA71E4" w:rsidRPr="00271E3B">
        <w:rPr>
          <w:rFonts w:ascii="Arial" w:hAnsi="Arial" w:cs="Arial"/>
          <w:szCs w:val="22"/>
        </w:rPr>
        <w:t>'s contribution to the PSIA</w:t>
      </w:r>
      <w:r w:rsidRPr="00271E3B">
        <w:rPr>
          <w:rFonts w:ascii="Arial" w:hAnsi="Arial" w:cs="Arial"/>
          <w:szCs w:val="22"/>
        </w:rPr>
        <w:t xml:space="preserve">, unless there is negligence, misconduct or breach of contract on the part of the </w:t>
      </w:r>
      <w:r w:rsidR="00760A13" w:rsidRPr="00271E3B">
        <w:rPr>
          <w:rFonts w:ascii="Arial" w:hAnsi="Arial" w:cs="Arial"/>
          <w:szCs w:val="22"/>
        </w:rPr>
        <w:t>Authorised Person</w:t>
      </w:r>
      <w:r w:rsidR="00FA71E4" w:rsidRPr="00271E3B">
        <w:rPr>
          <w:rFonts w:ascii="Arial" w:hAnsi="Arial" w:cs="Arial"/>
          <w:szCs w:val="22"/>
        </w:rPr>
        <w:t xml:space="preserve"> in Managing the PSIA in which case the losses caused by such negligence, misconduct or breach of contract shall be borne by the Authorised Person</w:t>
      </w:r>
      <w:r w:rsidRPr="00271E3B">
        <w:rPr>
          <w:rFonts w:ascii="Arial" w:hAnsi="Arial" w:cs="Arial"/>
          <w:szCs w:val="22"/>
        </w:rPr>
        <w:t>.</w:t>
      </w:r>
    </w:p>
    <w:p w14:paraId="41FBB8AA" w14:textId="77777777" w:rsidR="00AB3A5E" w:rsidRPr="00271E3B" w:rsidRDefault="00CA3FCE" w:rsidP="007A0235">
      <w:pPr>
        <w:pStyle w:val="TitleL05"/>
        <w:rPr>
          <w:rFonts w:ascii="Arial" w:hAnsi="Arial" w:cs="Arial"/>
          <w:szCs w:val="22"/>
        </w:rPr>
      </w:pPr>
      <w:r w:rsidRPr="00271E3B">
        <w:rPr>
          <w:rFonts w:ascii="Arial" w:hAnsi="Arial" w:cs="Arial"/>
          <w:szCs w:val="22"/>
        </w:rPr>
        <w:t>C</w:t>
      </w:r>
      <w:r w:rsidR="007D0006" w:rsidRPr="00271E3B">
        <w:rPr>
          <w:rFonts w:ascii="Arial" w:hAnsi="Arial" w:cs="Arial"/>
          <w:szCs w:val="22"/>
        </w:rPr>
        <w:t>lient</w:t>
      </w:r>
      <w:r w:rsidR="00AB3A5E" w:rsidRPr="00271E3B">
        <w:rPr>
          <w:rFonts w:ascii="Arial" w:hAnsi="Arial" w:cs="Arial"/>
          <w:szCs w:val="22"/>
        </w:rPr>
        <w:t xml:space="preserve"> Agreement</w:t>
      </w:r>
    </w:p>
    <w:p w14:paraId="70E81A5C" w14:textId="77777777" w:rsidR="00AB3A5E" w:rsidRPr="00271E3B" w:rsidRDefault="00AB3A5E" w:rsidP="006C522A">
      <w:pPr>
        <w:pStyle w:val="Heading3"/>
        <w:rPr>
          <w:rFonts w:ascii="Arial" w:hAnsi="Arial" w:cs="Arial"/>
          <w:szCs w:val="22"/>
        </w:rPr>
      </w:pPr>
      <w:r w:rsidRPr="00271E3B">
        <w:rPr>
          <w:rFonts w:ascii="Arial" w:hAnsi="Arial" w:cs="Arial"/>
          <w:szCs w:val="22"/>
        </w:rPr>
        <w:t>In addition to matters referred to in COB</w:t>
      </w:r>
      <w:r w:rsidR="00D707C6" w:rsidRPr="00271E3B">
        <w:rPr>
          <w:rFonts w:ascii="Arial" w:hAnsi="Arial" w:cs="Arial"/>
          <w:szCs w:val="22"/>
        </w:rPr>
        <w:t>S</w:t>
      </w:r>
      <w:r w:rsidRPr="00271E3B">
        <w:rPr>
          <w:rFonts w:ascii="Arial" w:hAnsi="Arial" w:cs="Arial"/>
          <w:szCs w:val="22"/>
        </w:rPr>
        <w:t xml:space="preserve"> 3.3, an </w:t>
      </w:r>
      <w:r w:rsidR="00760A13" w:rsidRPr="00271E3B">
        <w:rPr>
          <w:rFonts w:ascii="Arial" w:hAnsi="Arial" w:cs="Arial"/>
          <w:szCs w:val="22"/>
        </w:rPr>
        <w:t>Authorised Person</w:t>
      </w:r>
      <w:r w:rsidRPr="00271E3B">
        <w:rPr>
          <w:rFonts w:ascii="Arial" w:hAnsi="Arial" w:cs="Arial"/>
          <w:szCs w:val="22"/>
        </w:rPr>
        <w:t xml:space="preserve"> must ensure that the following information is included in the </w:t>
      </w:r>
      <w:r w:rsidR="00F22628" w:rsidRPr="00271E3B">
        <w:rPr>
          <w:rFonts w:ascii="Arial" w:hAnsi="Arial" w:cs="Arial"/>
          <w:szCs w:val="22"/>
        </w:rPr>
        <w:t>C</w:t>
      </w:r>
      <w:r w:rsidR="007D0006" w:rsidRPr="00271E3B">
        <w:rPr>
          <w:rFonts w:ascii="Arial" w:hAnsi="Arial" w:cs="Arial"/>
          <w:szCs w:val="22"/>
        </w:rPr>
        <w:t>lient</w:t>
      </w:r>
      <w:r w:rsidRPr="00271E3B">
        <w:rPr>
          <w:rFonts w:ascii="Arial" w:hAnsi="Arial" w:cs="Arial"/>
          <w:szCs w:val="22"/>
        </w:rPr>
        <w:t xml:space="preserve"> Agreement relating to a PSIA:</w:t>
      </w:r>
    </w:p>
    <w:p w14:paraId="13483C00"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how and by whom the funds of the </w:t>
      </w:r>
      <w:r w:rsidR="007D0006" w:rsidRPr="00271E3B">
        <w:rPr>
          <w:rFonts w:ascii="Arial" w:hAnsi="Arial" w:cs="Arial"/>
          <w:szCs w:val="22"/>
        </w:rPr>
        <w:t>client</w:t>
      </w:r>
      <w:r w:rsidRPr="00271E3B">
        <w:rPr>
          <w:rFonts w:ascii="Arial" w:hAnsi="Arial" w:cs="Arial"/>
          <w:szCs w:val="22"/>
        </w:rPr>
        <w:t xml:space="preserve"> will be managed and invested including details of its policy on diversification of the portfolio;</w:t>
      </w:r>
    </w:p>
    <w:p w14:paraId="55329A26"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basis for the allocation of profit between the </w:t>
      </w:r>
      <w:r w:rsidR="00760A13" w:rsidRPr="00271E3B">
        <w:rPr>
          <w:rFonts w:ascii="Arial" w:hAnsi="Arial" w:cs="Arial"/>
          <w:szCs w:val="22"/>
        </w:rPr>
        <w:t>Authorised Person</w:t>
      </w:r>
      <w:r w:rsidRPr="00271E3B">
        <w:rPr>
          <w:rFonts w:ascii="Arial" w:hAnsi="Arial" w:cs="Arial"/>
          <w:szCs w:val="22"/>
        </w:rPr>
        <w:t xml:space="preserve"> and the </w:t>
      </w:r>
      <w:r w:rsidR="007D0006" w:rsidRPr="00271E3B">
        <w:rPr>
          <w:rFonts w:ascii="Arial" w:hAnsi="Arial" w:cs="Arial"/>
          <w:szCs w:val="22"/>
        </w:rPr>
        <w:t>client</w:t>
      </w:r>
      <w:r w:rsidRPr="00271E3B">
        <w:rPr>
          <w:rFonts w:ascii="Arial" w:hAnsi="Arial" w:cs="Arial"/>
          <w:szCs w:val="22"/>
        </w:rPr>
        <w:t>;</w:t>
      </w:r>
    </w:p>
    <w:p w14:paraId="11508EF5"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confirmation of the </w:t>
      </w:r>
      <w:r w:rsidR="007D0006" w:rsidRPr="00271E3B">
        <w:rPr>
          <w:rFonts w:ascii="Arial" w:hAnsi="Arial" w:cs="Arial"/>
          <w:szCs w:val="22"/>
        </w:rPr>
        <w:t>client</w:t>
      </w:r>
      <w:r w:rsidRPr="00271E3B">
        <w:rPr>
          <w:rFonts w:ascii="Arial" w:hAnsi="Arial" w:cs="Arial"/>
          <w:szCs w:val="22"/>
        </w:rPr>
        <w:t xml:space="preserve">'s investment objectives including details of any restrictions requested by the </w:t>
      </w:r>
      <w:r w:rsidR="007D0006" w:rsidRPr="00271E3B">
        <w:rPr>
          <w:rFonts w:ascii="Arial" w:hAnsi="Arial" w:cs="Arial"/>
          <w:szCs w:val="22"/>
        </w:rPr>
        <w:t>client</w:t>
      </w:r>
      <w:r w:rsidRPr="00271E3B">
        <w:rPr>
          <w:rFonts w:ascii="Arial" w:hAnsi="Arial" w:cs="Arial"/>
          <w:szCs w:val="22"/>
        </w:rPr>
        <w:t xml:space="preserve">, as agreed between the </w:t>
      </w:r>
      <w:r w:rsidR="007D0006" w:rsidRPr="00271E3B">
        <w:rPr>
          <w:rFonts w:ascii="Arial" w:hAnsi="Arial" w:cs="Arial"/>
          <w:szCs w:val="22"/>
        </w:rPr>
        <w:t>client</w:t>
      </w:r>
      <w:r w:rsidRPr="00271E3B">
        <w:rPr>
          <w:rFonts w:ascii="Arial" w:hAnsi="Arial" w:cs="Arial"/>
          <w:szCs w:val="22"/>
        </w:rPr>
        <w:t xml:space="preserve"> and the </w:t>
      </w:r>
      <w:r w:rsidR="00760A13" w:rsidRPr="00271E3B">
        <w:rPr>
          <w:rFonts w:ascii="Arial" w:hAnsi="Arial" w:cs="Arial"/>
          <w:szCs w:val="22"/>
        </w:rPr>
        <w:t>Authorised Person</w:t>
      </w:r>
      <w:r w:rsidRPr="00271E3B">
        <w:rPr>
          <w:rFonts w:ascii="Arial" w:hAnsi="Arial" w:cs="Arial"/>
          <w:szCs w:val="22"/>
        </w:rPr>
        <w:t>;</w:t>
      </w:r>
    </w:p>
    <w:p w14:paraId="5A88F6BD" w14:textId="77777777" w:rsidR="00AB3A5E" w:rsidRPr="00271E3B" w:rsidRDefault="00AB3A5E" w:rsidP="006C522A">
      <w:pPr>
        <w:pStyle w:val="Heading4"/>
        <w:rPr>
          <w:rFonts w:ascii="Arial" w:hAnsi="Arial" w:cs="Arial"/>
          <w:szCs w:val="22"/>
        </w:rPr>
      </w:pPr>
      <w:r w:rsidRPr="00271E3B">
        <w:rPr>
          <w:rFonts w:ascii="Arial" w:hAnsi="Arial" w:cs="Arial"/>
          <w:szCs w:val="22"/>
        </w:rPr>
        <w:t>a summary of the policies and procedures for valuation of assets or portfolio;</w:t>
      </w:r>
    </w:p>
    <w:p w14:paraId="536E912B" w14:textId="77777777" w:rsidR="00AB3A5E" w:rsidRPr="00271E3B" w:rsidRDefault="00AB3A5E" w:rsidP="006C522A">
      <w:pPr>
        <w:pStyle w:val="Heading4"/>
        <w:rPr>
          <w:rFonts w:ascii="Arial" w:hAnsi="Arial" w:cs="Arial"/>
          <w:szCs w:val="22"/>
        </w:rPr>
      </w:pPr>
      <w:r w:rsidRPr="00271E3B">
        <w:rPr>
          <w:rFonts w:ascii="Arial" w:hAnsi="Arial" w:cs="Arial"/>
          <w:szCs w:val="22"/>
        </w:rPr>
        <w:t>a summary of policies and procedures for the transfer of funds to and from the Profit Equalisation Reserve or Investment Risk Reserve accounts, if applicable;</w:t>
      </w:r>
    </w:p>
    <w:p w14:paraId="53C3F6A9"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particulars of the management of the PSIA and of any third party to whom the </w:t>
      </w:r>
      <w:r w:rsidR="00760A13" w:rsidRPr="00271E3B">
        <w:rPr>
          <w:rFonts w:ascii="Arial" w:hAnsi="Arial" w:cs="Arial"/>
          <w:szCs w:val="22"/>
        </w:rPr>
        <w:t>Authorised Person</w:t>
      </w:r>
      <w:r w:rsidRPr="00271E3B">
        <w:rPr>
          <w:rFonts w:ascii="Arial" w:hAnsi="Arial" w:cs="Arial"/>
          <w:szCs w:val="22"/>
        </w:rPr>
        <w:t xml:space="preserve"> has or will delegate or outsource the management of the PSIA, including:</w:t>
      </w:r>
    </w:p>
    <w:p w14:paraId="1FDA9BA5" w14:textId="77777777" w:rsidR="00AB3A5E" w:rsidRPr="00271E3B" w:rsidRDefault="00AB3A5E" w:rsidP="006C522A">
      <w:pPr>
        <w:pStyle w:val="Heading5"/>
        <w:rPr>
          <w:rFonts w:ascii="Arial" w:hAnsi="Arial" w:cs="Arial"/>
          <w:szCs w:val="22"/>
        </w:rPr>
      </w:pPr>
      <w:r w:rsidRPr="00271E3B">
        <w:rPr>
          <w:rFonts w:ascii="Arial" w:hAnsi="Arial" w:cs="Arial"/>
          <w:szCs w:val="22"/>
        </w:rPr>
        <w:t>the name of the third party;</w:t>
      </w:r>
    </w:p>
    <w:p w14:paraId="2091D226" w14:textId="77777777" w:rsidR="00AB3A5E" w:rsidRPr="00271E3B" w:rsidRDefault="00AB3A5E" w:rsidP="006C522A">
      <w:pPr>
        <w:pStyle w:val="Heading5"/>
        <w:rPr>
          <w:rFonts w:ascii="Arial" w:hAnsi="Arial" w:cs="Arial"/>
          <w:szCs w:val="22"/>
        </w:rPr>
      </w:pPr>
      <w:r w:rsidRPr="00271E3B">
        <w:rPr>
          <w:rFonts w:ascii="Arial" w:hAnsi="Arial" w:cs="Arial"/>
          <w:szCs w:val="22"/>
        </w:rPr>
        <w:t>the regulatory status of the third party; and</w:t>
      </w:r>
    </w:p>
    <w:p w14:paraId="1537C10B" w14:textId="77777777" w:rsidR="00AB3A5E" w:rsidRPr="00271E3B" w:rsidRDefault="00AB3A5E" w:rsidP="006C522A">
      <w:pPr>
        <w:pStyle w:val="Heading5"/>
        <w:rPr>
          <w:rFonts w:ascii="Arial" w:hAnsi="Arial" w:cs="Arial"/>
          <w:szCs w:val="22"/>
        </w:rPr>
      </w:pPr>
      <w:r w:rsidRPr="00271E3B">
        <w:rPr>
          <w:rFonts w:ascii="Arial" w:hAnsi="Arial" w:cs="Arial"/>
          <w:szCs w:val="22"/>
        </w:rPr>
        <w:t>details of the arrangement.</w:t>
      </w:r>
    </w:p>
    <w:p w14:paraId="16F5702E"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details of early withdrawal, redemption or other exit arrangement and any costs to a </w:t>
      </w:r>
      <w:r w:rsidR="007D0006" w:rsidRPr="00271E3B">
        <w:rPr>
          <w:rFonts w:ascii="Arial" w:hAnsi="Arial" w:cs="Arial"/>
          <w:szCs w:val="22"/>
        </w:rPr>
        <w:t>client</w:t>
      </w:r>
      <w:r w:rsidRPr="00271E3B">
        <w:rPr>
          <w:rFonts w:ascii="Arial" w:hAnsi="Arial" w:cs="Arial"/>
          <w:szCs w:val="22"/>
        </w:rPr>
        <w:t xml:space="preserve"> as a result thereof;</w:t>
      </w:r>
    </w:p>
    <w:p w14:paraId="60DD5C7E"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details of segregation of the funds of the </w:t>
      </w:r>
      <w:r w:rsidR="007D0006" w:rsidRPr="00271E3B">
        <w:rPr>
          <w:rFonts w:ascii="Arial" w:hAnsi="Arial" w:cs="Arial"/>
          <w:szCs w:val="22"/>
        </w:rPr>
        <w:t>client</w:t>
      </w:r>
      <w:r w:rsidRPr="00271E3B">
        <w:rPr>
          <w:rFonts w:ascii="Arial" w:hAnsi="Arial" w:cs="Arial"/>
          <w:szCs w:val="22"/>
        </w:rPr>
        <w:t xml:space="preserve"> from the funds of the </w:t>
      </w:r>
      <w:r w:rsidR="00760A13" w:rsidRPr="00271E3B">
        <w:rPr>
          <w:rFonts w:ascii="Arial" w:hAnsi="Arial" w:cs="Arial"/>
          <w:szCs w:val="22"/>
        </w:rPr>
        <w:t>Authorised Person</w:t>
      </w:r>
      <w:r w:rsidRPr="00271E3B">
        <w:rPr>
          <w:rFonts w:ascii="Arial" w:hAnsi="Arial" w:cs="Arial"/>
          <w:szCs w:val="22"/>
        </w:rPr>
        <w:t xml:space="preserve"> and from any claims by the creditors of the </w:t>
      </w:r>
      <w:r w:rsidR="00760A13" w:rsidRPr="00271E3B">
        <w:rPr>
          <w:rFonts w:ascii="Arial" w:hAnsi="Arial" w:cs="Arial"/>
          <w:szCs w:val="22"/>
        </w:rPr>
        <w:t>Authorised Person</w:t>
      </w:r>
      <w:r w:rsidRPr="00271E3B">
        <w:rPr>
          <w:rFonts w:ascii="Arial" w:hAnsi="Arial" w:cs="Arial"/>
          <w:szCs w:val="22"/>
        </w:rPr>
        <w:t>;</w:t>
      </w:r>
    </w:p>
    <w:p w14:paraId="27322810" w14:textId="77777777" w:rsidR="00AB3A5E" w:rsidRPr="00271E3B" w:rsidRDefault="00AB3A5E" w:rsidP="006C522A">
      <w:pPr>
        <w:pStyle w:val="Heading4"/>
        <w:rPr>
          <w:rFonts w:ascii="Arial" w:hAnsi="Arial" w:cs="Arial"/>
          <w:szCs w:val="22"/>
        </w:rPr>
      </w:pPr>
      <w:r w:rsidRPr="00271E3B">
        <w:rPr>
          <w:rFonts w:ascii="Arial" w:hAnsi="Arial" w:cs="Arial"/>
          <w:szCs w:val="22"/>
        </w:rPr>
        <w:lastRenderedPageBreak/>
        <w:t>details of whether funds from one PSIA will be commingled with the funds of another PSIA; and</w:t>
      </w:r>
    </w:p>
    <w:p w14:paraId="4A37C2EE"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details of any applicable charges and the basis upon which such charges will be calculated including, any deductions of fees that may be made by the </w:t>
      </w:r>
      <w:r w:rsidR="00760A13" w:rsidRPr="00271E3B">
        <w:rPr>
          <w:rFonts w:ascii="Arial" w:hAnsi="Arial" w:cs="Arial"/>
          <w:szCs w:val="22"/>
        </w:rPr>
        <w:t>Authorised Person</w:t>
      </w:r>
      <w:r w:rsidRPr="00271E3B">
        <w:rPr>
          <w:rFonts w:ascii="Arial" w:hAnsi="Arial" w:cs="Arial"/>
          <w:szCs w:val="22"/>
        </w:rPr>
        <w:t xml:space="preserve"> from the profits of the PSIA.</w:t>
      </w:r>
    </w:p>
    <w:p w14:paraId="583E0B7C" w14:textId="77777777" w:rsidR="00AB3A5E" w:rsidRPr="00271E3B" w:rsidRDefault="00AB3A5E" w:rsidP="007A0235">
      <w:pPr>
        <w:pStyle w:val="TitleL05"/>
        <w:rPr>
          <w:rFonts w:ascii="Arial" w:hAnsi="Arial" w:cs="Arial"/>
          <w:szCs w:val="22"/>
        </w:rPr>
      </w:pPr>
      <w:r w:rsidRPr="00271E3B">
        <w:rPr>
          <w:rFonts w:ascii="Arial" w:hAnsi="Arial" w:cs="Arial"/>
          <w:szCs w:val="22"/>
        </w:rPr>
        <w:t>Periodic Statements</w:t>
      </w:r>
    </w:p>
    <w:p w14:paraId="5F4B8AE2" w14:textId="77777777" w:rsidR="00AB3A5E" w:rsidRPr="00271E3B" w:rsidRDefault="00D92D33" w:rsidP="007A0235">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COB</w:t>
      </w:r>
      <w:r w:rsidR="00D707C6" w:rsidRPr="00271E3B">
        <w:rPr>
          <w:rFonts w:ascii="Arial" w:hAnsi="Arial" w:cs="Arial"/>
          <w:szCs w:val="22"/>
        </w:rPr>
        <w:t>S</w:t>
      </w:r>
      <w:r w:rsidR="00AB3A5E" w:rsidRPr="00271E3B">
        <w:rPr>
          <w:rFonts w:ascii="Arial" w:hAnsi="Arial" w:cs="Arial"/>
          <w:szCs w:val="22"/>
        </w:rPr>
        <w:t xml:space="preserve"> </w:t>
      </w:r>
      <w:r w:rsidR="00A324AA" w:rsidRPr="00271E3B">
        <w:rPr>
          <w:rFonts w:ascii="Arial" w:hAnsi="Arial" w:cs="Arial"/>
          <w:szCs w:val="22"/>
        </w:rPr>
        <w:t>5</w:t>
      </w:r>
      <w:r w:rsidR="00AB3A5E" w:rsidRPr="00271E3B">
        <w:rPr>
          <w:rFonts w:ascii="Arial" w:hAnsi="Arial" w:cs="Arial"/>
          <w:szCs w:val="22"/>
        </w:rPr>
        <w:t>.1</w:t>
      </w:r>
      <w:r w:rsidR="00FA71E4" w:rsidRPr="00271E3B">
        <w:rPr>
          <w:rFonts w:ascii="Arial" w:hAnsi="Arial" w:cs="Arial"/>
          <w:szCs w:val="22"/>
        </w:rPr>
        <w:t>1</w:t>
      </w:r>
      <w:r w:rsidR="00AB3A5E" w:rsidRPr="00271E3B">
        <w:rPr>
          <w:rFonts w:ascii="Arial" w:hAnsi="Arial" w:cs="Arial"/>
          <w:szCs w:val="22"/>
        </w:rPr>
        <w:t xml:space="preserve"> applies to an </w:t>
      </w:r>
      <w:r w:rsidR="00760A13" w:rsidRPr="00271E3B">
        <w:rPr>
          <w:rFonts w:ascii="Arial" w:hAnsi="Arial" w:cs="Arial"/>
          <w:szCs w:val="22"/>
        </w:rPr>
        <w:t>Authorised Person</w:t>
      </w:r>
      <w:r w:rsidR="002D5FA9" w:rsidRPr="00271E3B">
        <w:rPr>
          <w:rFonts w:ascii="Arial" w:hAnsi="Arial" w:cs="Arial"/>
          <w:szCs w:val="22"/>
        </w:rPr>
        <w:t xml:space="preserve"> </w:t>
      </w:r>
      <w:r w:rsidR="00AB3A5E" w:rsidRPr="00271E3B">
        <w:rPr>
          <w:rFonts w:ascii="Arial" w:hAnsi="Arial" w:cs="Arial"/>
          <w:szCs w:val="22"/>
        </w:rPr>
        <w:t xml:space="preserve">as if the </w:t>
      </w:r>
      <w:r w:rsidR="00760A13" w:rsidRPr="00271E3B">
        <w:rPr>
          <w:rFonts w:ascii="Arial" w:hAnsi="Arial" w:cs="Arial"/>
          <w:szCs w:val="22"/>
        </w:rPr>
        <w:t>Authorised Person</w:t>
      </w:r>
      <w:r w:rsidR="00AB3A5E" w:rsidRPr="00271E3B">
        <w:rPr>
          <w:rFonts w:ascii="Arial" w:hAnsi="Arial" w:cs="Arial"/>
          <w:szCs w:val="22"/>
        </w:rPr>
        <w:t xml:space="preserve"> is an </w:t>
      </w:r>
      <w:r w:rsidR="00FA71E4" w:rsidRPr="00271E3B">
        <w:rPr>
          <w:rFonts w:ascii="Arial" w:hAnsi="Arial" w:cs="Arial"/>
          <w:szCs w:val="22"/>
        </w:rPr>
        <w:t>I</w:t>
      </w:r>
      <w:r w:rsidR="00AB3A5E" w:rsidRPr="00271E3B">
        <w:rPr>
          <w:rFonts w:ascii="Arial" w:hAnsi="Arial" w:cs="Arial"/>
          <w:szCs w:val="22"/>
        </w:rPr>
        <w:t xml:space="preserve">nvestment </w:t>
      </w:r>
      <w:r w:rsidR="00FA71E4" w:rsidRPr="00271E3B">
        <w:rPr>
          <w:rFonts w:ascii="Arial" w:hAnsi="Arial" w:cs="Arial"/>
          <w:szCs w:val="22"/>
        </w:rPr>
        <w:t>M</w:t>
      </w:r>
      <w:r w:rsidR="00AB3A5E" w:rsidRPr="00271E3B">
        <w:rPr>
          <w:rFonts w:ascii="Arial" w:hAnsi="Arial" w:cs="Arial"/>
          <w:szCs w:val="22"/>
        </w:rPr>
        <w:t xml:space="preserve">anager in respect of those </w:t>
      </w:r>
      <w:r w:rsidR="007D0006" w:rsidRPr="00271E3B">
        <w:rPr>
          <w:rFonts w:ascii="Arial" w:hAnsi="Arial" w:cs="Arial"/>
          <w:szCs w:val="22"/>
        </w:rPr>
        <w:t>client</w:t>
      </w:r>
      <w:r w:rsidR="00AB3A5E" w:rsidRPr="00271E3B">
        <w:rPr>
          <w:rFonts w:ascii="Arial" w:hAnsi="Arial" w:cs="Arial"/>
          <w:szCs w:val="22"/>
        </w:rPr>
        <w:t>s who are PSIA holders.</w:t>
      </w:r>
    </w:p>
    <w:p w14:paraId="701BDD16" w14:textId="77777777" w:rsidR="00AB3A5E" w:rsidRPr="00271E3B" w:rsidRDefault="00D92D33" w:rsidP="00D92D33">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In addition to the requirements of COB</w:t>
      </w:r>
      <w:r w:rsidR="00D707C6" w:rsidRPr="00271E3B">
        <w:rPr>
          <w:rFonts w:ascii="Arial" w:hAnsi="Arial" w:cs="Arial"/>
          <w:szCs w:val="22"/>
        </w:rPr>
        <w:t>S</w:t>
      </w:r>
      <w:r w:rsidR="00AB3A5E" w:rsidRPr="00271E3B">
        <w:rPr>
          <w:rFonts w:ascii="Arial" w:hAnsi="Arial" w:cs="Arial"/>
          <w:szCs w:val="22"/>
        </w:rPr>
        <w:t xml:space="preserve"> </w:t>
      </w:r>
      <w:r w:rsidR="00A324AA" w:rsidRPr="00271E3B">
        <w:rPr>
          <w:rFonts w:ascii="Arial" w:hAnsi="Arial" w:cs="Arial"/>
          <w:szCs w:val="22"/>
        </w:rPr>
        <w:t>5</w:t>
      </w:r>
      <w:r w:rsidR="00AB3A5E" w:rsidRPr="00271E3B">
        <w:rPr>
          <w:rFonts w:ascii="Arial" w:hAnsi="Arial" w:cs="Arial"/>
          <w:szCs w:val="22"/>
        </w:rPr>
        <w:t>.1</w:t>
      </w:r>
      <w:r w:rsidR="00FA71E4" w:rsidRPr="00271E3B">
        <w:rPr>
          <w:rFonts w:ascii="Arial" w:hAnsi="Arial" w:cs="Arial"/>
          <w:szCs w:val="22"/>
        </w:rPr>
        <w:t>1</w:t>
      </w:r>
      <w:r w:rsidR="00AB3A5E" w:rsidRPr="00271E3B">
        <w:rPr>
          <w:rFonts w:ascii="Arial" w:hAnsi="Arial" w:cs="Arial"/>
          <w:szCs w:val="22"/>
        </w:rPr>
        <w:t xml:space="preserve">, an </w:t>
      </w:r>
      <w:r w:rsidR="00760A13" w:rsidRPr="00271E3B">
        <w:rPr>
          <w:rFonts w:ascii="Arial" w:hAnsi="Arial" w:cs="Arial"/>
          <w:szCs w:val="22"/>
        </w:rPr>
        <w:t>Authorised Person</w:t>
      </w:r>
      <w:r w:rsidR="00AB3A5E" w:rsidRPr="00271E3B">
        <w:rPr>
          <w:rFonts w:ascii="Arial" w:hAnsi="Arial" w:cs="Arial"/>
          <w:szCs w:val="22"/>
        </w:rPr>
        <w:t xml:space="preserve"> must ensure that a periodic statement provided to a </w:t>
      </w:r>
      <w:r w:rsidR="007D0006" w:rsidRPr="00271E3B">
        <w:rPr>
          <w:rFonts w:ascii="Arial" w:hAnsi="Arial" w:cs="Arial"/>
          <w:szCs w:val="22"/>
        </w:rPr>
        <w:t>client</w:t>
      </w:r>
      <w:r w:rsidR="00AB3A5E" w:rsidRPr="00271E3B">
        <w:rPr>
          <w:rFonts w:ascii="Arial" w:hAnsi="Arial" w:cs="Arial"/>
          <w:szCs w:val="22"/>
        </w:rPr>
        <w:t xml:space="preserve"> contains the following information:</w:t>
      </w:r>
    </w:p>
    <w:p w14:paraId="77FD7ECA" w14:textId="77777777" w:rsidR="00AB3A5E" w:rsidRPr="00271E3B" w:rsidRDefault="00AB3A5E" w:rsidP="007A0235">
      <w:pPr>
        <w:pStyle w:val="Heading5"/>
        <w:rPr>
          <w:rFonts w:ascii="Arial" w:hAnsi="Arial" w:cs="Arial"/>
          <w:szCs w:val="22"/>
        </w:rPr>
      </w:pPr>
      <w:r w:rsidRPr="00271E3B">
        <w:rPr>
          <w:rFonts w:ascii="Arial" w:hAnsi="Arial" w:cs="Arial"/>
          <w:szCs w:val="22"/>
        </w:rPr>
        <w:t xml:space="preserve">details of the performance of the </w:t>
      </w:r>
      <w:r w:rsidR="007D0006" w:rsidRPr="00271E3B">
        <w:rPr>
          <w:rFonts w:ascii="Arial" w:hAnsi="Arial" w:cs="Arial"/>
          <w:szCs w:val="22"/>
        </w:rPr>
        <w:t>client</w:t>
      </w:r>
      <w:r w:rsidRPr="00271E3B">
        <w:rPr>
          <w:rFonts w:ascii="Arial" w:hAnsi="Arial" w:cs="Arial"/>
          <w:szCs w:val="22"/>
        </w:rPr>
        <w:t>'s investment;</w:t>
      </w:r>
    </w:p>
    <w:p w14:paraId="52F5F781" w14:textId="77777777" w:rsidR="002D5FA9" w:rsidRPr="00271E3B" w:rsidRDefault="00AB3A5E" w:rsidP="007A0235">
      <w:pPr>
        <w:pStyle w:val="Heading5"/>
        <w:rPr>
          <w:rFonts w:ascii="Arial" w:hAnsi="Arial" w:cs="Arial"/>
          <w:szCs w:val="22"/>
        </w:rPr>
      </w:pPr>
      <w:r w:rsidRPr="00271E3B">
        <w:rPr>
          <w:rFonts w:ascii="Arial" w:hAnsi="Arial" w:cs="Arial"/>
          <w:szCs w:val="22"/>
        </w:rPr>
        <w:t xml:space="preserve">the allocation of profit between the </w:t>
      </w:r>
      <w:r w:rsidR="00760A13" w:rsidRPr="00271E3B">
        <w:rPr>
          <w:rFonts w:ascii="Arial" w:hAnsi="Arial" w:cs="Arial"/>
          <w:szCs w:val="22"/>
        </w:rPr>
        <w:t>Authorised Person</w:t>
      </w:r>
      <w:r w:rsidRPr="00271E3B">
        <w:rPr>
          <w:rFonts w:ascii="Arial" w:hAnsi="Arial" w:cs="Arial"/>
          <w:szCs w:val="22"/>
        </w:rPr>
        <w:t xml:space="preserve"> and the </w:t>
      </w:r>
      <w:r w:rsidR="007D0006" w:rsidRPr="00271E3B">
        <w:rPr>
          <w:rFonts w:ascii="Arial" w:hAnsi="Arial" w:cs="Arial"/>
          <w:szCs w:val="22"/>
        </w:rPr>
        <w:t>client</w:t>
      </w:r>
      <w:r w:rsidRPr="00271E3B">
        <w:rPr>
          <w:rFonts w:ascii="Arial" w:hAnsi="Arial" w:cs="Arial"/>
          <w:szCs w:val="22"/>
        </w:rPr>
        <w:t xml:space="preserve">; and </w:t>
      </w:r>
    </w:p>
    <w:p w14:paraId="4124EDE6" w14:textId="77777777" w:rsidR="00AB3A5E" w:rsidRPr="00271E3B" w:rsidRDefault="00AB3A5E" w:rsidP="007A0235">
      <w:pPr>
        <w:pStyle w:val="Heading5"/>
        <w:rPr>
          <w:rFonts w:ascii="Arial" w:hAnsi="Arial" w:cs="Arial"/>
          <w:szCs w:val="22"/>
        </w:rPr>
      </w:pPr>
      <w:r w:rsidRPr="00271E3B">
        <w:rPr>
          <w:rFonts w:ascii="Arial" w:hAnsi="Arial" w:cs="Arial"/>
          <w:szCs w:val="22"/>
        </w:rPr>
        <w:t xml:space="preserve">where applicable, details of changes to the investment strategies that may affect the </w:t>
      </w:r>
      <w:r w:rsidR="007D0006" w:rsidRPr="00271E3B">
        <w:rPr>
          <w:rFonts w:ascii="Arial" w:hAnsi="Arial" w:cs="Arial"/>
          <w:szCs w:val="22"/>
        </w:rPr>
        <w:t>client</w:t>
      </w:r>
      <w:r w:rsidRPr="00271E3B">
        <w:rPr>
          <w:rFonts w:ascii="Arial" w:hAnsi="Arial" w:cs="Arial"/>
          <w:szCs w:val="22"/>
        </w:rPr>
        <w:t>'s account or portfolio.</w:t>
      </w:r>
    </w:p>
    <w:p w14:paraId="40C768D2" w14:textId="77777777" w:rsidR="00AB3A5E" w:rsidRPr="00271E3B" w:rsidRDefault="00AB3A5E" w:rsidP="007A0235">
      <w:pPr>
        <w:pStyle w:val="TitleL05"/>
        <w:rPr>
          <w:rFonts w:ascii="Arial" w:hAnsi="Arial" w:cs="Arial"/>
          <w:szCs w:val="22"/>
        </w:rPr>
      </w:pPr>
      <w:r w:rsidRPr="00271E3B">
        <w:rPr>
          <w:rFonts w:ascii="Arial" w:hAnsi="Arial" w:cs="Arial"/>
          <w:szCs w:val="22"/>
        </w:rPr>
        <w:t>Additional matters to be included in the policy and procedures manual</w:t>
      </w:r>
    </w:p>
    <w:p w14:paraId="3D0D1914" w14:textId="77777777" w:rsidR="00AB3A5E" w:rsidRPr="00271E3B" w:rsidRDefault="00AB3A5E" w:rsidP="006C522A">
      <w:pPr>
        <w:pStyle w:val="Heading3"/>
        <w:rPr>
          <w:rFonts w:ascii="Arial" w:hAnsi="Arial" w:cs="Arial"/>
          <w:szCs w:val="22"/>
        </w:rPr>
      </w:pPr>
      <w:bookmarkStart w:id="30" w:name="_Ref412857456"/>
      <w:r w:rsidRPr="00271E3B">
        <w:rPr>
          <w:rFonts w:ascii="Arial" w:hAnsi="Arial" w:cs="Arial"/>
          <w:szCs w:val="22"/>
        </w:rPr>
        <w:t xml:space="preserve">Where an </w:t>
      </w:r>
      <w:r w:rsidR="00760A13" w:rsidRPr="00271E3B">
        <w:rPr>
          <w:rFonts w:ascii="Arial" w:hAnsi="Arial" w:cs="Arial"/>
          <w:szCs w:val="22"/>
        </w:rPr>
        <w:t>Authorised Person</w:t>
      </w:r>
      <w:r w:rsidRPr="00271E3B">
        <w:rPr>
          <w:rFonts w:ascii="Arial" w:hAnsi="Arial" w:cs="Arial"/>
          <w:szCs w:val="22"/>
        </w:rPr>
        <w:t xml:space="preserve"> Manages a PSIA, its Islamic Financial Business policy and procedures manual must address the following additional matters:</w:t>
      </w:r>
      <w:bookmarkEnd w:id="30"/>
    </w:p>
    <w:p w14:paraId="3A87F779"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basis upon which a PSIA will be deemed restricted </w:t>
      </w:r>
      <w:r w:rsidR="00FA71E4" w:rsidRPr="00271E3B">
        <w:rPr>
          <w:rFonts w:ascii="Arial" w:hAnsi="Arial" w:cs="Arial"/>
          <w:szCs w:val="22"/>
        </w:rPr>
        <w:t xml:space="preserve">(a Restricted PSIA) </w:t>
      </w:r>
      <w:r w:rsidRPr="00271E3B">
        <w:rPr>
          <w:rFonts w:ascii="Arial" w:hAnsi="Arial" w:cs="Arial"/>
          <w:szCs w:val="22"/>
        </w:rPr>
        <w:t>or unrestricted</w:t>
      </w:r>
      <w:r w:rsidR="00FA71E4" w:rsidRPr="00271E3B">
        <w:rPr>
          <w:rFonts w:ascii="Arial" w:hAnsi="Arial" w:cs="Arial"/>
          <w:szCs w:val="22"/>
        </w:rPr>
        <w:t xml:space="preserve"> (an Unrestricted PSIA)</w:t>
      </w:r>
      <w:r w:rsidRPr="00271E3B">
        <w:rPr>
          <w:rFonts w:ascii="Arial" w:hAnsi="Arial" w:cs="Arial"/>
          <w:szCs w:val="22"/>
        </w:rPr>
        <w:t>;</w:t>
      </w:r>
    </w:p>
    <w:p w14:paraId="0D2DA351"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basis for allocation of profit or loss to the PSIA; </w:t>
      </w:r>
    </w:p>
    <w:p w14:paraId="2ADF2368" w14:textId="77777777" w:rsidR="00AB3A5E" w:rsidRPr="00271E3B" w:rsidRDefault="00AB3A5E" w:rsidP="006C522A">
      <w:pPr>
        <w:pStyle w:val="Heading4"/>
        <w:rPr>
          <w:rFonts w:ascii="Arial" w:hAnsi="Arial" w:cs="Arial"/>
          <w:szCs w:val="22"/>
        </w:rPr>
      </w:pPr>
      <w:r w:rsidRPr="00271E3B">
        <w:rPr>
          <w:rFonts w:ascii="Arial" w:hAnsi="Arial" w:cs="Arial"/>
          <w:szCs w:val="22"/>
        </w:rPr>
        <w:t>the basis for allocation of expenses to the PSIA;</w:t>
      </w:r>
    </w:p>
    <w:p w14:paraId="4D5E2379"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manner in which an </w:t>
      </w:r>
      <w:r w:rsidR="00760A13" w:rsidRPr="00271E3B">
        <w:rPr>
          <w:rFonts w:ascii="Arial" w:hAnsi="Arial" w:cs="Arial"/>
          <w:szCs w:val="22"/>
        </w:rPr>
        <w:t>Authorised Person</w:t>
      </w:r>
      <w:r w:rsidRPr="00271E3B">
        <w:rPr>
          <w:rFonts w:ascii="Arial" w:hAnsi="Arial" w:cs="Arial"/>
          <w:szCs w:val="22"/>
        </w:rPr>
        <w:t xml:space="preserve">'s own funds, funds of </w:t>
      </w:r>
      <w:r w:rsidR="00FA71E4" w:rsidRPr="00271E3B">
        <w:rPr>
          <w:rFonts w:ascii="Arial" w:hAnsi="Arial" w:cs="Arial"/>
          <w:szCs w:val="22"/>
        </w:rPr>
        <w:t>R</w:t>
      </w:r>
      <w:r w:rsidRPr="00271E3B">
        <w:rPr>
          <w:rFonts w:ascii="Arial" w:hAnsi="Arial" w:cs="Arial"/>
          <w:szCs w:val="22"/>
        </w:rPr>
        <w:t xml:space="preserve">estricted PSIAs and funds from </w:t>
      </w:r>
      <w:r w:rsidR="00FA71E4" w:rsidRPr="00271E3B">
        <w:rPr>
          <w:rFonts w:ascii="Arial" w:hAnsi="Arial" w:cs="Arial"/>
          <w:szCs w:val="22"/>
        </w:rPr>
        <w:t>U</w:t>
      </w:r>
      <w:r w:rsidRPr="00271E3B">
        <w:rPr>
          <w:rFonts w:ascii="Arial" w:hAnsi="Arial" w:cs="Arial"/>
          <w:szCs w:val="22"/>
        </w:rPr>
        <w:t>nrestricted PSIAs are to be controlled;</w:t>
      </w:r>
    </w:p>
    <w:p w14:paraId="2F83B8DE"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manner in which the funds of each </w:t>
      </w:r>
      <w:r w:rsidR="00FA71E4" w:rsidRPr="00271E3B">
        <w:rPr>
          <w:rFonts w:ascii="Arial" w:hAnsi="Arial" w:cs="Arial"/>
          <w:szCs w:val="22"/>
        </w:rPr>
        <w:t>PSIA</w:t>
      </w:r>
      <w:r w:rsidRPr="00271E3B">
        <w:rPr>
          <w:rFonts w:ascii="Arial" w:hAnsi="Arial" w:cs="Arial"/>
          <w:szCs w:val="22"/>
        </w:rPr>
        <w:t xml:space="preserve"> holder </w:t>
      </w:r>
      <w:r w:rsidR="00FA71E4" w:rsidRPr="00271E3B">
        <w:rPr>
          <w:rFonts w:ascii="Arial" w:hAnsi="Arial" w:cs="Arial"/>
          <w:szCs w:val="22"/>
        </w:rPr>
        <w:t xml:space="preserve">(whether a Restricted PSIA or Unrestricted PSIA) </w:t>
      </w:r>
      <w:r w:rsidRPr="00271E3B">
        <w:rPr>
          <w:rFonts w:ascii="Arial" w:hAnsi="Arial" w:cs="Arial"/>
          <w:szCs w:val="22"/>
        </w:rPr>
        <w:t>will be managed;</w:t>
      </w:r>
    </w:p>
    <w:p w14:paraId="6B57E34E"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manner in which it will determine priority for investment of </w:t>
      </w:r>
      <w:r w:rsidR="00FA71E4" w:rsidRPr="00271E3B">
        <w:rPr>
          <w:rFonts w:ascii="Arial" w:hAnsi="Arial" w:cs="Arial"/>
          <w:szCs w:val="22"/>
        </w:rPr>
        <w:t xml:space="preserve">the Authorised Person's </w:t>
      </w:r>
      <w:r w:rsidRPr="00271E3B">
        <w:rPr>
          <w:rFonts w:ascii="Arial" w:hAnsi="Arial" w:cs="Arial"/>
          <w:szCs w:val="22"/>
        </w:rPr>
        <w:t xml:space="preserve">own funds and </w:t>
      </w:r>
      <w:r w:rsidR="00FA71E4" w:rsidRPr="00271E3B">
        <w:rPr>
          <w:rFonts w:ascii="Arial" w:hAnsi="Arial" w:cs="Arial"/>
          <w:szCs w:val="22"/>
        </w:rPr>
        <w:t>the funds</w:t>
      </w:r>
      <w:r w:rsidRPr="00271E3B">
        <w:rPr>
          <w:rFonts w:ascii="Arial" w:hAnsi="Arial" w:cs="Arial"/>
          <w:szCs w:val="22"/>
        </w:rPr>
        <w:t xml:space="preserve"> of holders of </w:t>
      </w:r>
      <w:r w:rsidR="00FA71E4" w:rsidRPr="00271E3B">
        <w:rPr>
          <w:rFonts w:ascii="Arial" w:hAnsi="Arial" w:cs="Arial"/>
          <w:szCs w:val="22"/>
        </w:rPr>
        <w:t>U</w:t>
      </w:r>
      <w:r w:rsidRPr="00271E3B">
        <w:rPr>
          <w:rFonts w:ascii="Arial" w:hAnsi="Arial" w:cs="Arial"/>
          <w:szCs w:val="22"/>
        </w:rPr>
        <w:t>nrestricted PSIAs;</w:t>
      </w:r>
    </w:p>
    <w:p w14:paraId="25B80C31" w14:textId="77777777" w:rsidR="00AB3A5E" w:rsidRPr="00271E3B" w:rsidRDefault="00AB3A5E" w:rsidP="006C522A">
      <w:pPr>
        <w:pStyle w:val="Heading4"/>
        <w:rPr>
          <w:rFonts w:ascii="Arial" w:hAnsi="Arial" w:cs="Arial"/>
          <w:szCs w:val="22"/>
        </w:rPr>
      </w:pPr>
      <w:r w:rsidRPr="00271E3B">
        <w:rPr>
          <w:rFonts w:ascii="Arial" w:hAnsi="Arial" w:cs="Arial"/>
          <w:szCs w:val="22"/>
        </w:rPr>
        <w:t>how provisions and reserves against equity and assets are to be applied; and</w:t>
      </w:r>
    </w:p>
    <w:p w14:paraId="20B87A29" w14:textId="77777777" w:rsidR="00AB3A5E" w:rsidRPr="00271E3B" w:rsidRDefault="00AB3A5E" w:rsidP="006C522A">
      <w:pPr>
        <w:pStyle w:val="Heading4"/>
        <w:rPr>
          <w:rFonts w:ascii="Arial" w:hAnsi="Arial" w:cs="Arial"/>
          <w:szCs w:val="22"/>
        </w:rPr>
      </w:pPr>
      <w:r w:rsidRPr="00271E3B">
        <w:rPr>
          <w:rFonts w:ascii="Arial" w:hAnsi="Arial" w:cs="Arial"/>
          <w:szCs w:val="22"/>
        </w:rPr>
        <w:t>the manner in which losses incurred as a result of the misconduct</w:t>
      </w:r>
      <w:r w:rsidR="00FA71E4" w:rsidRPr="00271E3B">
        <w:rPr>
          <w:rFonts w:ascii="Arial" w:hAnsi="Arial" w:cs="Arial"/>
          <w:szCs w:val="22"/>
        </w:rPr>
        <w:t>,</w:t>
      </w:r>
      <w:r w:rsidRPr="00271E3B">
        <w:rPr>
          <w:rFonts w:ascii="Arial" w:hAnsi="Arial" w:cs="Arial"/>
          <w:szCs w:val="22"/>
        </w:rPr>
        <w:t xml:space="preserve"> negligence </w:t>
      </w:r>
      <w:r w:rsidR="00FA71E4" w:rsidRPr="00271E3B">
        <w:rPr>
          <w:rFonts w:ascii="Arial" w:hAnsi="Arial" w:cs="Arial"/>
          <w:szCs w:val="22"/>
        </w:rPr>
        <w:t xml:space="preserve">or breach of contract </w:t>
      </w:r>
      <w:r w:rsidRPr="00271E3B">
        <w:rPr>
          <w:rFonts w:ascii="Arial" w:hAnsi="Arial" w:cs="Arial"/>
          <w:szCs w:val="22"/>
        </w:rPr>
        <w:t xml:space="preserve">for which the </w:t>
      </w:r>
      <w:r w:rsidR="00760A13" w:rsidRPr="00271E3B">
        <w:rPr>
          <w:rFonts w:ascii="Arial" w:hAnsi="Arial" w:cs="Arial"/>
          <w:szCs w:val="22"/>
        </w:rPr>
        <w:t>Authorised Person</w:t>
      </w:r>
      <w:r w:rsidRPr="00271E3B">
        <w:rPr>
          <w:rFonts w:ascii="Arial" w:hAnsi="Arial" w:cs="Arial"/>
          <w:szCs w:val="22"/>
        </w:rPr>
        <w:t xml:space="preserve"> is responsible will be dealt with.</w:t>
      </w:r>
    </w:p>
    <w:p w14:paraId="60333FE0" w14:textId="77777777" w:rsidR="00AB3A5E" w:rsidRPr="00271E3B" w:rsidRDefault="00AB3A5E" w:rsidP="007A0235">
      <w:pPr>
        <w:pStyle w:val="TitleL05"/>
        <w:rPr>
          <w:rFonts w:ascii="Arial" w:hAnsi="Arial" w:cs="Arial"/>
          <w:szCs w:val="22"/>
        </w:rPr>
      </w:pPr>
      <w:r w:rsidRPr="00271E3B">
        <w:rPr>
          <w:rFonts w:ascii="Arial" w:hAnsi="Arial" w:cs="Arial"/>
          <w:szCs w:val="22"/>
        </w:rPr>
        <w:lastRenderedPageBreak/>
        <w:t>Guidance</w:t>
      </w:r>
    </w:p>
    <w:p w14:paraId="29264B12" w14:textId="67B60418" w:rsidR="00AB3A5E" w:rsidRPr="00271E3B" w:rsidRDefault="00AB3A5E" w:rsidP="00411E9E">
      <w:pPr>
        <w:pStyle w:val="UK11Block10"/>
        <w:ind w:left="709"/>
        <w:rPr>
          <w:rFonts w:ascii="Arial" w:hAnsi="Arial" w:cs="Arial"/>
          <w:szCs w:val="22"/>
        </w:rPr>
      </w:pPr>
      <w:r w:rsidRPr="00271E3B">
        <w:rPr>
          <w:rFonts w:ascii="Arial" w:hAnsi="Arial" w:cs="Arial"/>
          <w:szCs w:val="22"/>
        </w:rPr>
        <w:t xml:space="preserve">For the purposes of </w:t>
      </w:r>
      <w:r w:rsidR="00FA71E4"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_Ref412857456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5.2.4</w:t>
      </w:r>
      <w:r w:rsidRPr="00271E3B">
        <w:rPr>
          <w:rFonts w:ascii="Arial" w:hAnsi="Arial" w:cs="Arial"/>
          <w:szCs w:val="22"/>
        </w:rPr>
        <w:fldChar w:fldCharType="end"/>
      </w:r>
      <w:r w:rsidRPr="00271E3B">
        <w:rPr>
          <w:rFonts w:ascii="Arial" w:hAnsi="Arial" w:cs="Arial"/>
          <w:szCs w:val="22"/>
        </w:rPr>
        <w:t xml:space="preserve">, the policy and procedures manual should include procedures to ensure that the </w:t>
      </w:r>
      <w:r w:rsidR="00760A13" w:rsidRPr="00271E3B">
        <w:rPr>
          <w:rFonts w:ascii="Arial" w:hAnsi="Arial" w:cs="Arial"/>
          <w:szCs w:val="22"/>
        </w:rPr>
        <w:t>Authorised Person</w:t>
      </w:r>
      <w:r w:rsidRPr="00271E3B">
        <w:rPr>
          <w:rFonts w:ascii="Arial" w:hAnsi="Arial" w:cs="Arial"/>
          <w:szCs w:val="22"/>
        </w:rPr>
        <w:t xml:space="preserve"> manages the accounts of P</w:t>
      </w:r>
      <w:r w:rsidR="002D5FA9" w:rsidRPr="00271E3B">
        <w:rPr>
          <w:rFonts w:ascii="Arial" w:hAnsi="Arial" w:cs="Arial"/>
          <w:szCs w:val="22"/>
        </w:rPr>
        <w:t>SIA</w:t>
      </w:r>
      <w:r w:rsidRPr="00271E3B">
        <w:rPr>
          <w:rFonts w:ascii="Arial" w:hAnsi="Arial" w:cs="Arial"/>
          <w:szCs w:val="22"/>
        </w:rPr>
        <w:t xml:space="preserve"> holders in accordance with their instructions.</w:t>
      </w:r>
    </w:p>
    <w:p w14:paraId="3D1AAB16" w14:textId="77777777" w:rsidR="00AB3A5E" w:rsidRPr="00271E3B" w:rsidRDefault="00AB3A5E" w:rsidP="006C522A">
      <w:pPr>
        <w:pStyle w:val="Heading2"/>
        <w:rPr>
          <w:rFonts w:ascii="Arial" w:hAnsi="Arial" w:cs="Arial"/>
          <w:szCs w:val="22"/>
        </w:rPr>
      </w:pPr>
      <w:r w:rsidRPr="00271E3B">
        <w:rPr>
          <w:rFonts w:ascii="Arial" w:hAnsi="Arial" w:cs="Arial"/>
          <w:szCs w:val="22"/>
        </w:rPr>
        <w:t>Funds of PSIA holders</w:t>
      </w:r>
    </w:p>
    <w:p w14:paraId="432231A6"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Unless clearly expressed in the contract between an </w:t>
      </w:r>
      <w:r w:rsidR="00760A13" w:rsidRPr="00271E3B">
        <w:rPr>
          <w:rFonts w:ascii="Arial" w:hAnsi="Arial" w:cs="Arial"/>
          <w:szCs w:val="22"/>
        </w:rPr>
        <w:t>Authorised Person</w:t>
      </w:r>
      <w:r w:rsidRPr="00271E3B">
        <w:rPr>
          <w:rFonts w:ascii="Arial" w:hAnsi="Arial" w:cs="Arial"/>
          <w:szCs w:val="22"/>
        </w:rPr>
        <w:t xml:space="preserve"> and a PSIA holder, the </w:t>
      </w:r>
      <w:r w:rsidR="00760A13" w:rsidRPr="00271E3B">
        <w:rPr>
          <w:rFonts w:ascii="Arial" w:hAnsi="Arial" w:cs="Arial"/>
          <w:szCs w:val="22"/>
        </w:rPr>
        <w:t>Authorised Person</w:t>
      </w:r>
      <w:r w:rsidRPr="00271E3B">
        <w:rPr>
          <w:rFonts w:ascii="Arial" w:hAnsi="Arial" w:cs="Arial"/>
          <w:szCs w:val="22"/>
        </w:rPr>
        <w:t xml:space="preserve"> may not use funds provided by a PSIA holder to fund its own corporate activities.</w:t>
      </w:r>
    </w:p>
    <w:p w14:paraId="11D79229" w14:textId="77777777" w:rsidR="00AB3A5E" w:rsidRPr="00271E3B" w:rsidRDefault="00AB3A5E" w:rsidP="006C522A">
      <w:pPr>
        <w:pStyle w:val="Heading2"/>
        <w:rPr>
          <w:rFonts w:ascii="Arial" w:hAnsi="Arial" w:cs="Arial"/>
          <w:szCs w:val="22"/>
        </w:rPr>
      </w:pPr>
      <w:r w:rsidRPr="00271E3B">
        <w:rPr>
          <w:rFonts w:ascii="Arial" w:hAnsi="Arial" w:cs="Arial"/>
          <w:szCs w:val="22"/>
        </w:rPr>
        <w:t>Prudential requirements</w:t>
      </w:r>
    </w:p>
    <w:p w14:paraId="160EF51B" w14:textId="77777777" w:rsidR="00AB3A5E" w:rsidRPr="00271E3B" w:rsidRDefault="00AB3A5E" w:rsidP="007A0235">
      <w:pPr>
        <w:pStyle w:val="TitleL05"/>
        <w:rPr>
          <w:rFonts w:ascii="Arial" w:hAnsi="Arial" w:cs="Arial"/>
          <w:szCs w:val="22"/>
        </w:rPr>
      </w:pPr>
      <w:r w:rsidRPr="00271E3B">
        <w:rPr>
          <w:rFonts w:ascii="Arial" w:hAnsi="Arial" w:cs="Arial"/>
          <w:szCs w:val="22"/>
        </w:rPr>
        <w:t>Application and Interpretation</w:t>
      </w:r>
    </w:p>
    <w:p w14:paraId="56DDC7DA" w14:textId="643AFFEF" w:rsidR="00AB3A5E" w:rsidRPr="00271E3B" w:rsidRDefault="00EA6AFB" w:rsidP="007A0235">
      <w:pPr>
        <w:pStyle w:val="Heading3"/>
        <w:ind w:left="1440" w:hanging="1440"/>
        <w:rPr>
          <w:rFonts w:ascii="Arial" w:hAnsi="Arial" w:cs="Arial"/>
          <w:szCs w:val="22"/>
        </w:rPr>
      </w:pPr>
      <w:bookmarkStart w:id="31" w:name="_Ref419305118"/>
      <w:r w:rsidRPr="00271E3B">
        <w:rPr>
          <w:rFonts w:ascii="Arial" w:hAnsi="Arial" w:cs="Arial"/>
          <w:szCs w:val="22"/>
        </w:rPr>
        <w:t>(a)</w:t>
      </w:r>
      <w:r w:rsidR="00BF0F1B" w:rsidRPr="00271E3B">
        <w:rPr>
          <w:rFonts w:ascii="Arial" w:hAnsi="Arial" w:cs="Arial"/>
          <w:szCs w:val="22"/>
        </w:rPr>
        <w:tab/>
        <w:t xml:space="preserve">This </w:t>
      </w:r>
      <w:r w:rsidR="0026271F" w:rsidRPr="00271E3B">
        <w:rPr>
          <w:rFonts w:ascii="Arial" w:hAnsi="Arial" w:cs="Arial"/>
          <w:szCs w:val="22"/>
        </w:rPr>
        <w:t>chapter</w:t>
      </w:r>
      <w:r w:rsidR="00AB3A5E" w:rsidRPr="00271E3B">
        <w:rPr>
          <w:rFonts w:ascii="Arial" w:hAnsi="Arial" w:cs="Arial"/>
          <w:szCs w:val="22"/>
        </w:rPr>
        <w:t xml:space="preserve"> applies when calculating Credit Risk or Market Risk in respect of Islamic Contracts invested in or held by an </w:t>
      </w:r>
      <w:r w:rsidR="00760A13" w:rsidRPr="00271E3B">
        <w:rPr>
          <w:rFonts w:ascii="Arial" w:hAnsi="Arial" w:cs="Arial"/>
          <w:szCs w:val="22"/>
        </w:rPr>
        <w:t>Authorised Person</w:t>
      </w:r>
      <w:r w:rsidR="00AB3A5E" w:rsidRPr="00271E3B">
        <w:rPr>
          <w:rFonts w:ascii="Arial" w:hAnsi="Arial" w:cs="Arial"/>
          <w:szCs w:val="22"/>
        </w:rPr>
        <w:t xml:space="preserve"> Managing a PSIA, which is an Unrestricted PSIA.</w:t>
      </w:r>
      <w:bookmarkEnd w:id="31"/>
    </w:p>
    <w:p w14:paraId="1548D522" w14:textId="2E01354F"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In </w:t>
      </w:r>
      <w:r w:rsidR="0026271F" w:rsidRPr="00271E3B">
        <w:rPr>
          <w:rFonts w:ascii="Arial" w:hAnsi="Arial" w:cs="Arial"/>
          <w:szCs w:val="22"/>
        </w:rPr>
        <w:t>Rule</w:t>
      </w:r>
      <w:r w:rsidR="00486577"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_Ref419305118 \w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5.4.1</w:t>
      </w:r>
      <w:r w:rsidRPr="00271E3B">
        <w:rPr>
          <w:rFonts w:ascii="Arial" w:hAnsi="Arial" w:cs="Arial"/>
          <w:szCs w:val="22"/>
        </w:rPr>
        <w:fldChar w:fldCharType="end"/>
      </w:r>
      <w:r w:rsidRPr="00271E3B">
        <w:rPr>
          <w:rFonts w:ascii="Arial" w:hAnsi="Arial" w:cs="Arial"/>
          <w:szCs w:val="22"/>
        </w:rPr>
        <w:t>(a)</w:t>
      </w:r>
      <w:r w:rsidR="00AB3A5E" w:rsidRPr="00271E3B">
        <w:rPr>
          <w:rFonts w:ascii="Arial" w:hAnsi="Arial" w:cs="Arial"/>
          <w:szCs w:val="22"/>
        </w:rPr>
        <w:t>, the Islamic Contracts referred to are contracts which are funded by</w:t>
      </w:r>
      <w:r w:rsidR="003C1F88" w:rsidRPr="00271E3B">
        <w:rPr>
          <w:rFonts w:ascii="Arial" w:hAnsi="Arial" w:cs="Arial"/>
          <w:szCs w:val="22"/>
        </w:rPr>
        <w:t xml:space="preserve"> amounts invested in</w:t>
      </w:r>
      <w:r w:rsidR="00AB3A5E" w:rsidRPr="00271E3B">
        <w:rPr>
          <w:rFonts w:ascii="Arial" w:hAnsi="Arial" w:cs="Arial"/>
          <w:szCs w:val="22"/>
        </w:rPr>
        <w:t xml:space="preserve"> the </w:t>
      </w:r>
      <w:r w:rsidR="00FA71E4" w:rsidRPr="00271E3B">
        <w:rPr>
          <w:rFonts w:ascii="Arial" w:hAnsi="Arial" w:cs="Arial"/>
          <w:szCs w:val="22"/>
        </w:rPr>
        <w:t xml:space="preserve">relevant Unrestricted </w:t>
      </w:r>
      <w:r w:rsidR="00AB3A5E" w:rsidRPr="00271E3B">
        <w:rPr>
          <w:rFonts w:ascii="Arial" w:hAnsi="Arial" w:cs="Arial"/>
          <w:szCs w:val="22"/>
        </w:rPr>
        <w:t>PSIA.</w:t>
      </w:r>
    </w:p>
    <w:p w14:paraId="26253226" w14:textId="3EB1F70B"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 xml:space="preserve">In this </w:t>
      </w:r>
      <w:r w:rsidR="0026271F" w:rsidRPr="00271E3B">
        <w:rPr>
          <w:rFonts w:ascii="Arial" w:hAnsi="Arial" w:cs="Arial"/>
          <w:szCs w:val="22"/>
        </w:rPr>
        <w:t>chapter</w:t>
      </w:r>
      <w:r w:rsidR="00AB3A5E" w:rsidRPr="00271E3B">
        <w:rPr>
          <w:rFonts w:ascii="Arial" w:hAnsi="Arial" w:cs="Arial"/>
          <w:szCs w:val="22"/>
        </w:rPr>
        <w:t>, the term "investing in or holding Islamic Contracts" me</w:t>
      </w:r>
      <w:r w:rsidR="001752CC" w:rsidRPr="00271E3B">
        <w:rPr>
          <w:rFonts w:ascii="Arial" w:hAnsi="Arial" w:cs="Arial"/>
          <w:szCs w:val="22"/>
        </w:rPr>
        <w:t>ans investing in or holding as</w:t>
      </w:r>
      <w:r w:rsidR="00AB3A5E" w:rsidRPr="00271E3B">
        <w:rPr>
          <w:rFonts w:ascii="Arial" w:hAnsi="Arial" w:cs="Arial"/>
          <w:szCs w:val="22"/>
        </w:rPr>
        <w:t xml:space="preserve"> principal.</w:t>
      </w:r>
    </w:p>
    <w:p w14:paraId="7C01A981" w14:textId="77777777" w:rsidR="00AB3A5E" w:rsidRPr="00271E3B" w:rsidRDefault="00AB3A5E" w:rsidP="007A0235">
      <w:pPr>
        <w:pStyle w:val="TitleL05"/>
        <w:rPr>
          <w:rFonts w:ascii="Arial" w:hAnsi="Arial" w:cs="Arial"/>
          <w:szCs w:val="22"/>
        </w:rPr>
      </w:pPr>
      <w:r w:rsidRPr="00271E3B">
        <w:rPr>
          <w:rFonts w:ascii="Arial" w:hAnsi="Arial" w:cs="Arial"/>
          <w:szCs w:val="22"/>
        </w:rPr>
        <w:t>Initial and ongoing capital requirements</w:t>
      </w:r>
    </w:p>
    <w:p w14:paraId="66D0A190" w14:textId="77777777" w:rsidR="00AB3A5E" w:rsidRPr="00271E3B" w:rsidRDefault="00AB3A5E" w:rsidP="007A0235">
      <w:pPr>
        <w:pStyle w:val="TitleL05"/>
        <w:rPr>
          <w:rFonts w:ascii="Arial" w:hAnsi="Arial" w:cs="Arial"/>
          <w:szCs w:val="22"/>
        </w:rPr>
      </w:pPr>
      <w:r w:rsidRPr="00271E3B">
        <w:rPr>
          <w:rFonts w:ascii="Arial" w:hAnsi="Arial" w:cs="Arial"/>
          <w:szCs w:val="22"/>
        </w:rPr>
        <w:t>Guidance</w:t>
      </w:r>
    </w:p>
    <w:p w14:paraId="6CD2FA23" w14:textId="77777777" w:rsidR="00AB3A5E" w:rsidRPr="00271E3B" w:rsidRDefault="00AB3A5E" w:rsidP="0026271F">
      <w:pPr>
        <w:pStyle w:val="Heading5"/>
        <w:tabs>
          <w:tab w:val="clear" w:pos="2160"/>
        </w:tabs>
        <w:ind w:left="1418" w:hanging="709"/>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undertaking Islamic Financial Business is required to </w:t>
      </w:r>
      <w:r w:rsidR="00FA427F" w:rsidRPr="00271E3B">
        <w:rPr>
          <w:rFonts w:ascii="Arial" w:hAnsi="Arial" w:cs="Arial"/>
          <w:szCs w:val="22"/>
        </w:rPr>
        <w:t>meet</w:t>
      </w:r>
      <w:r w:rsidRPr="00271E3B">
        <w:rPr>
          <w:rFonts w:ascii="Arial" w:hAnsi="Arial" w:cs="Arial"/>
          <w:szCs w:val="22"/>
        </w:rPr>
        <w:t xml:space="preserve"> initial and ongoing Capital Requirements in accordance with </w:t>
      </w:r>
      <w:r w:rsidR="00FA71E4" w:rsidRPr="00271E3B">
        <w:rPr>
          <w:rFonts w:ascii="Arial" w:hAnsi="Arial" w:cs="Arial"/>
          <w:szCs w:val="22"/>
        </w:rPr>
        <w:t xml:space="preserve">the </w:t>
      </w:r>
      <w:r w:rsidRPr="00271E3B">
        <w:rPr>
          <w:rFonts w:ascii="Arial" w:hAnsi="Arial" w:cs="Arial"/>
          <w:szCs w:val="22"/>
        </w:rPr>
        <w:t xml:space="preserve">Rules in </w:t>
      </w:r>
      <w:r w:rsidR="00D707C6" w:rsidRPr="00271E3B">
        <w:rPr>
          <w:rFonts w:ascii="Arial" w:hAnsi="Arial" w:cs="Arial"/>
          <w:szCs w:val="22"/>
        </w:rPr>
        <w:t>Part 3</w:t>
      </w:r>
      <w:r w:rsidRPr="00271E3B">
        <w:rPr>
          <w:rFonts w:ascii="Arial" w:hAnsi="Arial" w:cs="Arial"/>
          <w:szCs w:val="22"/>
        </w:rPr>
        <w:t xml:space="preserve"> of Chapter 3 of </w:t>
      </w:r>
      <w:r w:rsidR="007E2F10" w:rsidRPr="00271E3B">
        <w:rPr>
          <w:rFonts w:ascii="Arial" w:hAnsi="Arial" w:cs="Arial"/>
          <w:szCs w:val="22"/>
        </w:rPr>
        <w:t>PRU</w:t>
      </w:r>
      <w:r w:rsidRPr="00271E3B">
        <w:rPr>
          <w:rFonts w:ascii="Arial" w:hAnsi="Arial" w:cs="Arial"/>
          <w:szCs w:val="22"/>
        </w:rPr>
        <w:t>.</w:t>
      </w:r>
    </w:p>
    <w:p w14:paraId="74D2EEF9" w14:textId="77777777" w:rsidR="00AB3A5E" w:rsidRPr="00271E3B" w:rsidRDefault="00AB3A5E" w:rsidP="0026271F">
      <w:pPr>
        <w:pStyle w:val="Heading5"/>
        <w:tabs>
          <w:tab w:val="clear" w:pos="2160"/>
        </w:tabs>
        <w:ind w:left="1418" w:hanging="709"/>
        <w:rPr>
          <w:rFonts w:ascii="Arial" w:hAnsi="Arial" w:cs="Arial"/>
          <w:szCs w:val="22"/>
        </w:rPr>
      </w:pPr>
      <w:r w:rsidRPr="00271E3B">
        <w:rPr>
          <w:rFonts w:ascii="Arial" w:hAnsi="Arial" w:cs="Arial"/>
          <w:szCs w:val="22"/>
        </w:rPr>
        <w:t xml:space="preserve">In accordance with </w:t>
      </w:r>
      <w:r w:rsidR="00FA71E4" w:rsidRPr="00271E3B">
        <w:rPr>
          <w:rFonts w:ascii="Arial" w:hAnsi="Arial" w:cs="Arial"/>
          <w:szCs w:val="22"/>
        </w:rPr>
        <w:t xml:space="preserve">the </w:t>
      </w:r>
      <w:r w:rsidRPr="00271E3B">
        <w:rPr>
          <w:rFonts w:ascii="Arial" w:hAnsi="Arial" w:cs="Arial"/>
          <w:szCs w:val="22"/>
        </w:rPr>
        <w:t xml:space="preserve">Rules in </w:t>
      </w:r>
      <w:r w:rsidR="00CC44A9" w:rsidRPr="00271E3B">
        <w:rPr>
          <w:rFonts w:ascii="Arial" w:hAnsi="Arial" w:cs="Arial"/>
          <w:szCs w:val="22"/>
        </w:rPr>
        <w:t>Part 4</w:t>
      </w:r>
      <w:r w:rsidRPr="00271E3B">
        <w:rPr>
          <w:rFonts w:ascii="Arial" w:hAnsi="Arial" w:cs="Arial"/>
          <w:szCs w:val="22"/>
        </w:rPr>
        <w:t xml:space="preserve"> of chapter 3 of </w:t>
      </w:r>
      <w:r w:rsidR="007E2F10" w:rsidRPr="00271E3B">
        <w:rPr>
          <w:rFonts w:ascii="Arial" w:hAnsi="Arial" w:cs="Arial"/>
          <w:szCs w:val="22"/>
        </w:rPr>
        <w:t>PRU</w:t>
      </w:r>
      <w:r w:rsidRPr="00271E3B">
        <w:rPr>
          <w:rFonts w:ascii="Arial" w:hAnsi="Arial" w:cs="Arial"/>
          <w:szCs w:val="22"/>
        </w:rPr>
        <w:t xml:space="preserve">, an </w:t>
      </w:r>
      <w:r w:rsidR="00760A13" w:rsidRPr="00271E3B">
        <w:rPr>
          <w:rFonts w:ascii="Arial" w:hAnsi="Arial" w:cs="Arial"/>
          <w:szCs w:val="22"/>
        </w:rPr>
        <w:t>Authorised Person</w:t>
      </w:r>
      <w:r w:rsidRPr="00271E3B">
        <w:rPr>
          <w:rFonts w:ascii="Arial" w:hAnsi="Arial" w:cs="Arial"/>
          <w:szCs w:val="22"/>
        </w:rPr>
        <w:t xml:space="preserve"> undertaking Islamic Financial Business is required to ensure that only the eligible components of capital are included in the calculation of capital.</w:t>
      </w:r>
    </w:p>
    <w:p w14:paraId="5B26B3C7" w14:textId="77777777" w:rsidR="00AB3A5E" w:rsidRPr="00271E3B" w:rsidRDefault="00AB3A5E" w:rsidP="0026271F">
      <w:pPr>
        <w:pStyle w:val="Heading5"/>
        <w:tabs>
          <w:tab w:val="clear" w:pos="2160"/>
        </w:tabs>
        <w:ind w:left="1418" w:hanging="709"/>
        <w:rPr>
          <w:rFonts w:ascii="Arial" w:hAnsi="Arial" w:cs="Arial"/>
          <w:szCs w:val="22"/>
        </w:rPr>
      </w:pPr>
      <w:r w:rsidRPr="00271E3B">
        <w:rPr>
          <w:rFonts w:ascii="Arial" w:hAnsi="Arial" w:cs="Arial"/>
          <w:szCs w:val="22"/>
        </w:rPr>
        <w:t xml:space="preserve">In accordance with </w:t>
      </w:r>
      <w:r w:rsidR="007E2F10" w:rsidRPr="00271E3B">
        <w:rPr>
          <w:rFonts w:ascii="Arial" w:hAnsi="Arial" w:cs="Arial"/>
          <w:szCs w:val="22"/>
        </w:rPr>
        <w:t>PRU</w:t>
      </w:r>
      <w:r w:rsidRPr="00271E3B">
        <w:rPr>
          <w:rFonts w:ascii="Arial" w:hAnsi="Arial" w:cs="Arial"/>
          <w:szCs w:val="22"/>
        </w:rPr>
        <w:t xml:space="preserve"> Rule 3.1</w:t>
      </w:r>
      <w:r w:rsidR="00CC44A9" w:rsidRPr="00271E3B">
        <w:rPr>
          <w:rFonts w:ascii="Arial" w:hAnsi="Arial" w:cs="Arial"/>
          <w:szCs w:val="22"/>
        </w:rPr>
        <w:t>2</w:t>
      </w:r>
      <w:r w:rsidRPr="00271E3B">
        <w:rPr>
          <w:rFonts w:ascii="Arial" w:hAnsi="Arial" w:cs="Arial"/>
          <w:szCs w:val="22"/>
        </w:rPr>
        <w:t xml:space="preserve">.9, an </w:t>
      </w:r>
      <w:r w:rsidR="00760A13" w:rsidRPr="00271E3B">
        <w:rPr>
          <w:rFonts w:ascii="Arial" w:hAnsi="Arial" w:cs="Arial"/>
          <w:szCs w:val="22"/>
        </w:rPr>
        <w:t>Authorised Person</w:t>
      </w:r>
      <w:r w:rsidRPr="00271E3B">
        <w:rPr>
          <w:rFonts w:ascii="Arial" w:hAnsi="Arial" w:cs="Arial"/>
          <w:szCs w:val="22"/>
        </w:rPr>
        <w:t xml:space="preserve"> undertaking Islamic Financial Business is required to exclude from T2 Capital any amount by which the total of the Profit Equalisation Reserve and the Investment Risk Reserve exceeds the Displaced Commercial Risk Capital Requirement.</w:t>
      </w:r>
    </w:p>
    <w:p w14:paraId="76CBB3BA" w14:textId="77777777" w:rsidR="00AB3A5E" w:rsidRPr="00271E3B" w:rsidRDefault="00AB3A5E" w:rsidP="0026271F">
      <w:pPr>
        <w:pStyle w:val="Heading5"/>
        <w:tabs>
          <w:tab w:val="clear" w:pos="2160"/>
        </w:tabs>
        <w:ind w:left="1418" w:hanging="709"/>
        <w:rPr>
          <w:rFonts w:ascii="Arial" w:hAnsi="Arial" w:cs="Arial"/>
          <w:szCs w:val="22"/>
        </w:rPr>
      </w:pPr>
      <w:r w:rsidRPr="00271E3B">
        <w:rPr>
          <w:rFonts w:ascii="Arial" w:hAnsi="Arial" w:cs="Arial"/>
          <w:szCs w:val="22"/>
        </w:rPr>
        <w:t xml:space="preserve">For the purpose of calculating Capital Requirements, an </w:t>
      </w:r>
      <w:r w:rsidR="00760A13" w:rsidRPr="00271E3B">
        <w:rPr>
          <w:rFonts w:ascii="Arial" w:hAnsi="Arial" w:cs="Arial"/>
          <w:szCs w:val="22"/>
        </w:rPr>
        <w:t>Authorised Person</w:t>
      </w:r>
      <w:r w:rsidRPr="00271E3B">
        <w:rPr>
          <w:rFonts w:ascii="Arial" w:hAnsi="Arial" w:cs="Arial"/>
          <w:szCs w:val="22"/>
        </w:rPr>
        <w:t xml:space="preserve"> undertaking Islamic Financial Business or otherwise investing in or holding Islamic Contracts should give due importance to the economic substance of the transaction</w:t>
      </w:r>
      <w:r w:rsidR="003C1F88" w:rsidRPr="00271E3B">
        <w:rPr>
          <w:rFonts w:ascii="Arial" w:hAnsi="Arial" w:cs="Arial"/>
          <w:szCs w:val="22"/>
        </w:rPr>
        <w:t xml:space="preserve"> contemplated by an Islamic Contract</w:t>
      </w:r>
      <w:r w:rsidRPr="00271E3B">
        <w:rPr>
          <w:rFonts w:ascii="Arial" w:hAnsi="Arial" w:cs="Arial"/>
          <w:szCs w:val="22"/>
        </w:rPr>
        <w:t>, in addition to the leg</w:t>
      </w:r>
      <w:r w:rsidR="00FA71E4" w:rsidRPr="00271E3B">
        <w:rPr>
          <w:rFonts w:ascii="Arial" w:hAnsi="Arial" w:cs="Arial"/>
          <w:szCs w:val="22"/>
        </w:rPr>
        <w:t xml:space="preserve">al </w:t>
      </w:r>
      <w:r w:rsidR="009773C1" w:rsidRPr="00271E3B">
        <w:rPr>
          <w:rFonts w:ascii="Arial" w:hAnsi="Arial" w:cs="Arial"/>
          <w:szCs w:val="22"/>
        </w:rPr>
        <w:t xml:space="preserve">and Shari'a </w:t>
      </w:r>
      <w:r w:rsidR="00FA71E4" w:rsidRPr="00271E3B">
        <w:rPr>
          <w:rFonts w:ascii="Arial" w:hAnsi="Arial" w:cs="Arial"/>
          <w:szCs w:val="22"/>
        </w:rPr>
        <w:t>form of the Islamic Contract</w:t>
      </w:r>
      <w:r w:rsidRPr="00271E3B">
        <w:rPr>
          <w:rFonts w:ascii="Arial" w:hAnsi="Arial" w:cs="Arial"/>
          <w:szCs w:val="22"/>
        </w:rPr>
        <w:t>.</w:t>
      </w:r>
    </w:p>
    <w:p w14:paraId="7FBAEFFC" w14:textId="77777777" w:rsidR="00AB3A5E" w:rsidRPr="00271E3B" w:rsidRDefault="00AB3A5E" w:rsidP="007A0235">
      <w:pPr>
        <w:pStyle w:val="TitleL05"/>
        <w:rPr>
          <w:rFonts w:ascii="Arial" w:hAnsi="Arial" w:cs="Arial"/>
          <w:szCs w:val="22"/>
        </w:rPr>
      </w:pPr>
      <w:r w:rsidRPr="00271E3B">
        <w:rPr>
          <w:rFonts w:ascii="Arial" w:hAnsi="Arial" w:cs="Arial"/>
          <w:szCs w:val="22"/>
        </w:rPr>
        <w:lastRenderedPageBreak/>
        <w:t>Systems and controls in relation to PSIAs</w:t>
      </w:r>
    </w:p>
    <w:p w14:paraId="41959BD8" w14:textId="77777777" w:rsidR="00AB3A5E" w:rsidRPr="00271E3B" w:rsidRDefault="00AB3A5E" w:rsidP="007A0235">
      <w:pPr>
        <w:pStyle w:val="TitleL05"/>
        <w:rPr>
          <w:rFonts w:ascii="Arial" w:hAnsi="Arial" w:cs="Arial"/>
          <w:szCs w:val="22"/>
        </w:rPr>
      </w:pPr>
      <w:r w:rsidRPr="00271E3B">
        <w:rPr>
          <w:rFonts w:ascii="Arial" w:hAnsi="Arial" w:cs="Arial"/>
          <w:szCs w:val="22"/>
        </w:rPr>
        <w:t>Guidance</w:t>
      </w:r>
    </w:p>
    <w:p w14:paraId="23888CB4" w14:textId="247F35C2" w:rsidR="00AB3A5E" w:rsidRPr="00271E3B" w:rsidRDefault="00AB3A5E" w:rsidP="0026271F">
      <w:pPr>
        <w:pStyle w:val="UK11Block10"/>
        <w:ind w:left="709"/>
        <w:rPr>
          <w:rFonts w:ascii="Arial" w:hAnsi="Arial" w:cs="Arial"/>
          <w:szCs w:val="22"/>
        </w:rPr>
      </w:pPr>
      <w:r w:rsidRPr="00271E3B">
        <w:rPr>
          <w:rFonts w:ascii="Arial" w:hAnsi="Arial" w:cs="Arial"/>
          <w:szCs w:val="22"/>
        </w:rPr>
        <w:t xml:space="preserve">The requirements in </w:t>
      </w:r>
      <w:r w:rsidR="00FA71E4"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_Ref412857468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5.4.2</w:t>
      </w:r>
      <w:r w:rsidRPr="00271E3B">
        <w:rPr>
          <w:rFonts w:ascii="Arial" w:hAnsi="Arial" w:cs="Arial"/>
          <w:szCs w:val="22"/>
        </w:rPr>
        <w:fldChar w:fldCharType="end"/>
      </w:r>
      <w:r w:rsidRPr="00271E3B">
        <w:rPr>
          <w:rFonts w:ascii="Arial" w:hAnsi="Arial" w:cs="Arial"/>
          <w:szCs w:val="22"/>
        </w:rPr>
        <w:t xml:space="preserve"> and </w:t>
      </w:r>
      <w:r w:rsidRPr="00271E3B">
        <w:rPr>
          <w:rFonts w:ascii="Arial" w:hAnsi="Arial" w:cs="Arial"/>
          <w:szCs w:val="22"/>
        </w:rPr>
        <w:fldChar w:fldCharType="begin"/>
      </w:r>
      <w:r w:rsidRPr="00271E3B">
        <w:rPr>
          <w:rFonts w:ascii="Arial" w:hAnsi="Arial" w:cs="Arial"/>
          <w:szCs w:val="22"/>
        </w:rPr>
        <w:instrText xml:space="preserve"> REF _Ref412857474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5.4.3</w:t>
      </w:r>
      <w:r w:rsidRPr="00271E3B">
        <w:rPr>
          <w:rFonts w:ascii="Arial" w:hAnsi="Arial" w:cs="Arial"/>
          <w:szCs w:val="22"/>
        </w:rPr>
        <w:fldChar w:fldCharType="end"/>
      </w:r>
      <w:r w:rsidRPr="00271E3B">
        <w:rPr>
          <w:rFonts w:ascii="Arial" w:hAnsi="Arial" w:cs="Arial"/>
          <w:szCs w:val="22"/>
        </w:rPr>
        <w:t xml:space="preserve"> </w:t>
      </w:r>
      <w:r w:rsidR="003C1F88" w:rsidRPr="00271E3B">
        <w:rPr>
          <w:rFonts w:ascii="Arial" w:hAnsi="Arial" w:cs="Arial"/>
          <w:szCs w:val="22"/>
        </w:rPr>
        <w:t>below are in addition to and not in replacement of</w:t>
      </w:r>
      <w:r w:rsidRPr="00271E3B">
        <w:rPr>
          <w:rFonts w:ascii="Arial" w:hAnsi="Arial" w:cs="Arial"/>
          <w:szCs w:val="22"/>
        </w:rPr>
        <w:t xml:space="preserve"> the requirements in GEN </w:t>
      </w:r>
      <w:r w:rsidR="00FA71E4" w:rsidRPr="00271E3B">
        <w:rPr>
          <w:rFonts w:ascii="Arial" w:hAnsi="Arial" w:cs="Arial"/>
          <w:szCs w:val="22"/>
        </w:rPr>
        <w:t>3</w:t>
      </w:r>
      <w:r w:rsidRPr="00271E3B">
        <w:rPr>
          <w:rFonts w:ascii="Arial" w:hAnsi="Arial" w:cs="Arial"/>
          <w:szCs w:val="22"/>
        </w:rPr>
        <w:t>.</w:t>
      </w:r>
    </w:p>
    <w:p w14:paraId="488AAA0F" w14:textId="31D6BD69" w:rsidR="00AB3A5E" w:rsidRPr="00271E3B" w:rsidRDefault="00FA427F" w:rsidP="006C522A">
      <w:pPr>
        <w:pStyle w:val="Heading3"/>
        <w:rPr>
          <w:rFonts w:ascii="Arial" w:hAnsi="Arial" w:cs="Arial"/>
          <w:szCs w:val="22"/>
        </w:rPr>
      </w:pPr>
      <w:bookmarkStart w:id="32" w:name="_Ref412857468"/>
      <w:r w:rsidRPr="00271E3B">
        <w:rPr>
          <w:rFonts w:ascii="Arial" w:hAnsi="Arial" w:cs="Arial"/>
          <w:szCs w:val="22"/>
        </w:rPr>
        <w:t>A</w:t>
      </w:r>
      <w:r w:rsidR="00AB3A5E" w:rsidRPr="00271E3B">
        <w:rPr>
          <w:rFonts w:ascii="Arial" w:hAnsi="Arial" w:cs="Arial"/>
          <w:szCs w:val="22"/>
        </w:rPr>
        <w:t xml:space="preserve">n </w:t>
      </w:r>
      <w:r w:rsidR="00760A13" w:rsidRPr="00271E3B">
        <w:rPr>
          <w:rFonts w:ascii="Arial" w:hAnsi="Arial" w:cs="Arial"/>
          <w:szCs w:val="22"/>
        </w:rPr>
        <w:t>Authorised Person</w:t>
      </w:r>
      <w:r w:rsidR="00AB3A5E" w:rsidRPr="00271E3B">
        <w:rPr>
          <w:rFonts w:ascii="Arial" w:hAnsi="Arial" w:cs="Arial"/>
          <w:szCs w:val="22"/>
        </w:rPr>
        <w:t xml:space="preserve"> Managing a PSIA must ensure that its senior management establishes and maintains systems and controls that ensure that the </w:t>
      </w:r>
      <w:r w:rsidR="00760A13" w:rsidRPr="00271E3B">
        <w:rPr>
          <w:rFonts w:ascii="Arial" w:hAnsi="Arial" w:cs="Arial"/>
          <w:szCs w:val="22"/>
        </w:rPr>
        <w:t>Authorised Person</w:t>
      </w:r>
      <w:r w:rsidR="00AB3A5E" w:rsidRPr="00271E3B">
        <w:rPr>
          <w:rFonts w:ascii="Arial" w:hAnsi="Arial" w:cs="Arial"/>
          <w:szCs w:val="22"/>
        </w:rPr>
        <w:t xml:space="preserve"> is financially sound and able at all times to satisfy the specific prudential requirements arising out of </w:t>
      </w:r>
      <w:r w:rsidR="006E1D83" w:rsidRPr="00271E3B">
        <w:rPr>
          <w:rFonts w:ascii="Arial" w:hAnsi="Arial" w:cs="Arial"/>
          <w:szCs w:val="22"/>
        </w:rPr>
        <w:t>Managing PSIAs</w:t>
      </w:r>
      <w:r w:rsidR="0026271F" w:rsidRPr="00271E3B">
        <w:rPr>
          <w:rFonts w:ascii="Arial" w:hAnsi="Arial" w:cs="Arial"/>
          <w:szCs w:val="22"/>
        </w:rPr>
        <w:t>, as detailed in the PRU Rulebook</w:t>
      </w:r>
      <w:r w:rsidR="00AB3A5E" w:rsidRPr="00271E3B">
        <w:rPr>
          <w:rFonts w:ascii="Arial" w:hAnsi="Arial" w:cs="Arial"/>
          <w:szCs w:val="22"/>
        </w:rPr>
        <w:t>.</w:t>
      </w:r>
      <w:bookmarkEnd w:id="32"/>
    </w:p>
    <w:p w14:paraId="0AAAE508" w14:textId="6F088DCD" w:rsidR="00AB3A5E" w:rsidRPr="00271E3B" w:rsidRDefault="00D92D33" w:rsidP="00C53852">
      <w:pPr>
        <w:pStyle w:val="Heading3"/>
        <w:ind w:left="1440" w:hanging="1440"/>
        <w:rPr>
          <w:rFonts w:ascii="Arial" w:hAnsi="Arial" w:cs="Arial"/>
          <w:szCs w:val="22"/>
        </w:rPr>
      </w:pPr>
      <w:bookmarkStart w:id="33" w:name="_Ref412857474"/>
      <w:r w:rsidRPr="00271E3B">
        <w:rPr>
          <w:rFonts w:ascii="Arial" w:hAnsi="Arial" w:cs="Arial"/>
          <w:szCs w:val="22"/>
        </w:rPr>
        <w:t>(a)</w:t>
      </w:r>
      <w:r w:rsidR="00AB3A5E" w:rsidRPr="00271E3B">
        <w:rPr>
          <w:rFonts w:ascii="Arial" w:hAnsi="Arial" w:cs="Arial"/>
          <w:szCs w:val="22"/>
        </w:rPr>
        <w:tab/>
        <w:t xml:space="preserve">In addition to </w:t>
      </w:r>
      <w:r w:rsidR="006E1D83" w:rsidRPr="00271E3B">
        <w:rPr>
          <w:rFonts w:ascii="Arial" w:hAnsi="Arial" w:cs="Arial"/>
          <w:szCs w:val="22"/>
        </w:rPr>
        <w:t>IFR</w:t>
      </w:r>
      <w:r w:rsidR="00AB3A5E" w:rsidRPr="00271E3B">
        <w:rPr>
          <w:rFonts w:ascii="Arial" w:hAnsi="Arial" w:cs="Arial"/>
          <w:szCs w:val="22"/>
        </w:rPr>
        <w:t xml:space="preserve"> </w:t>
      </w:r>
      <w:r w:rsidR="00AB3A5E" w:rsidRPr="00271E3B">
        <w:rPr>
          <w:rFonts w:ascii="Arial" w:hAnsi="Arial" w:cs="Arial"/>
          <w:szCs w:val="22"/>
        </w:rPr>
        <w:fldChar w:fldCharType="begin"/>
      </w:r>
      <w:r w:rsidR="00AB3A5E" w:rsidRPr="00271E3B">
        <w:rPr>
          <w:rFonts w:ascii="Arial" w:hAnsi="Arial" w:cs="Arial"/>
          <w:szCs w:val="22"/>
        </w:rPr>
        <w:instrText xml:space="preserve"> REF _Ref412857456 \r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5.2.4</w:t>
      </w:r>
      <w:r w:rsidR="00AB3A5E" w:rsidRPr="00271E3B">
        <w:rPr>
          <w:rFonts w:ascii="Arial" w:hAnsi="Arial" w:cs="Arial"/>
          <w:szCs w:val="22"/>
        </w:rPr>
        <w:fldChar w:fldCharType="end"/>
      </w:r>
      <w:r w:rsidR="00AB3A5E" w:rsidRPr="00271E3B">
        <w:rPr>
          <w:rFonts w:ascii="Arial" w:hAnsi="Arial" w:cs="Arial"/>
          <w:szCs w:val="22"/>
        </w:rPr>
        <w:t xml:space="preserve">, an </w:t>
      </w:r>
      <w:r w:rsidR="00760A13" w:rsidRPr="00271E3B">
        <w:rPr>
          <w:rFonts w:ascii="Arial" w:hAnsi="Arial" w:cs="Arial"/>
          <w:szCs w:val="22"/>
        </w:rPr>
        <w:t>Authorised Person</w:t>
      </w:r>
      <w:r w:rsidR="00AB3A5E" w:rsidRPr="00271E3B">
        <w:rPr>
          <w:rFonts w:ascii="Arial" w:hAnsi="Arial" w:cs="Arial"/>
          <w:szCs w:val="22"/>
        </w:rPr>
        <w:t xml:space="preserve"> Managing a PSIA must set out in a written policy how it proposes to organise and control the activities that arise from </w:t>
      </w:r>
      <w:r w:rsidR="003C1F88" w:rsidRPr="00271E3B">
        <w:rPr>
          <w:rFonts w:ascii="Arial" w:hAnsi="Arial" w:cs="Arial"/>
          <w:szCs w:val="22"/>
        </w:rPr>
        <w:t xml:space="preserve">Managing a PSIA </w:t>
      </w:r>
      <w:r w:rsidR="00AB3A5E" w:rsidRPr="00271E3B">
        <w:rPr>
          <w:rFonts w:ascii="Arial" w:hAnsi="Arial" w:cs="Arial"/>
          <w:szCs w:val="22"/>
        </w:rPr>
        <w:t xml:space="preserve">and ensure that </w:t>
      </w:r>
      <w:r w:rsidR="003C1F88" w:rsidRPr="00271E3B">
        <w:rPr>
          <w:rFonts w:ascii="Arial" w:hAnsi="Arial" w:cs="Arial"/>
          <w:szCs w:val="22"/>
        </w:rPr>
        <w:t>the</w:t>
      </w:r>
      <w:r w:rsidR="00AB3A5E" w:rsidRPr="00271E3B">
        <w:rPr>
          <w:rFonts w:ascii="Arial" w:hAnsi="Arial" w:cs="Arial"/>
          <w:szCs w:val="22"/>
        </w:rPr>
        <w:t xml:space="preserve"> activities </w:t>
      </w:r>
      <w:r w:rsidR="003C1F88" w:rsidRPr="00271E3B">
        <w:rPr>
          <w:rFonts w:ascii="Arial" w:hAnsi="Arial" w:cs="Arial"/>
          <w:szCs w:val="22"/>
        </w:rPr>
        <w:t xml:space="preserve">undertaken by it in Managing a PSIA </w:t>
      </w:r>
      <w:r w:rsidR="00AB3A5E" w:rsidRPr="00271E3B">
        <w:rPr>
          <w:rFonts w:ascii="Arial" w:hAnsi="Arial" w:cs="Arial"/>
          <w:szCs w:val="22"/>
        </w:rPr>
        <w:t>are conducted in accordance with Shari'a.</w:t>
      </w:r>
      <w:bookmarkEnd w:id="33"/>
    </w:p>
    <w:p w14:paraId="592126BE" w14:textId="77777777" w:rsidR="00AB3A5E" w:rsidRPr="00271E3B" w:rsidRDefault="00D92D33" w:rsidP="00D92D33">
      <w:pPr>
        <w:pStyle w:val="UK11Block05"/>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The policy must as a minimum address, where appropriate, the following matters:</w:t>
      </w:r>
    </w:p>
    <w:p w14:paraId="67D821C2" w14:textId="77777777" w:rsidR="00AB3A5E" w:rsidRPr="00271E3B" w:rsidRDefault="00AB3A5E" w:rsidP="001130C5">
      <w:pPr>
        <w:pStyle w:val="Heading5"/>
        <w:rPr>
          <w:rFonts w:ascii="Arial" w:hAnsi="Arial" w:cs="Arial"/>
          <w:szCs w:val="22"/>
        </w:rPr>
      </w:pPr>
      <w:r w:rsidRPr="00271E3B">
        <w:rPr>
          <w:rFonts w:ascii="Arial" w:hAnsi="Arial" w:cs="Arial"/>
          <w:szCs w:val="22"/>
        </w:rPr>
        <w:t xml:space="preserve">how the interests of </w:t>
      </w:r>
      <w:r w:rsidR="003C1F88" w:rsidRPr="00271E3B">
        <w:rPr>
          <w:rFonts w:ascii="Arial" w:hAnsi="Arial" w:cs="Arial"/>
          <w:szCs w:val="22"/>
        </w:rPr>
        <w:t xml:space="preserve">that Authorised Person’s </w:t>
      </w:r>
      <w:r w:rsidRPr="00271E3B">
        <w:rPr>
          <w:rFonts w:ascii="Arial" w:hAnsi="Arial" w:cs="Arial"/>
          <w:szCs w:val="22"/>
        </w:rPr>
        <w:t xml:space="preserve">shareholders and </w:t>
      </w:r>
      <w:r w:rsidR="003C1F88" w:rsidRPr="00271E3B">
        <w:rPr>
          <w:rFonts w:ascii="Arial" w:hAnsi="Arial" w:cs="Arial"/>
          <w:szCs w:val="22"/>
        </w:rPr>
        <w:t xml:space="preserve">its </w:t>
      </w:r>
      <w:r w:rsidRPr="00271E3B">
        <w:rPr>
          <w:rFonts w:ascii="Arial" w:hAnsi="Arial" w:cs="Arial"/>
          <w:szCs w:val="22"/>
        </w:rPr>
        <w:t>PSIA holders are safeguarded;</w:t>
      </w:r>
    </w:p>
    <w:p w14:paraId="69940E67" w14:textId="77777777" w:rsidR="00AB3A5E" w:rsidRPr="00271E3B" w:rsidRDefault="00AB3A5E" w:rsidP="001130C5">
      <w:pPr>
        <w:pStyle w:val="Heading5"/>
        <w:rPr>
          <w:rFonts w:ascii="Arial" w:hAnsi="Arial" w:cs="Arial"/>
          <w:szCs w:val="22"/>
        </w:rPr>
      </w:pPr>
      <w:r w:rsidRPr="00271E3B">
        <w:rPr>
          <w:rFonts w:ascii="Arial" w:hAnsi="Arial" w:cs="Arial"/>
          <w:szCs w:val="22"/>
        </w:rPr>
        <w:t xml:space="preserve">how the </w:t>
      </w:r>
      <w:r w:rsidR="00760A13" w:rsidRPr="00271E3B">
        <w:rPr>
          <w:rFonts w:ascii="Arial" w:hAnsi="Arial" w:cs="Arial"/>
          <w:szCs w:val="22"/>
        </w:rPr>
        <w:t>Authorised Person</w:t>
      </w:r>
      <w:r w:rsidRPr="00271E3B">
        <w:rPr>
          <w:rFonts w:ascii="Arial" w:hAnsi="Arial" w:cs="Arial"/>
          <w:szCs w:val="22"/>
        </w:rPr>
        <w:t xml:space="preserve"> will limit </w:t>
      </w:r>
      <w:r w:rsidR="003C1F88" w:rsidRPr="00271E3B">
        <w:rPr>
          <w:rFonts w:ascii="Arial" w:hAnsi="Arial" w:cs="Arial"/>
          <w:szCs w:val="22"/>
        </w:rPr>
        <w:t xml:space="preserve">the </w:t>
      </w:r>
      <w:r w:rsidRPr="00271E3B">
        <w:rPr>
          <w:rFonts w:ascii="Arial" w:hAnsi="Arial" w:cs="Arial"/>
          <w:szCs w:val="22"/>
        </w:rPr>
        <w:t>exposur</w:t>
      </w:r>
      <w:r w:rsidR="003C1F88" w:rsidRPr="00271E3B">
        <w:rPr>
          <w:rFonts w:ascii="Arial" w:hAnsi="Arial" w:cs="Arial"/>
          <w:szCs w:val="22"/>
        </w:rPr>
        <w:t>e</w:t>
      </w:r>
      <w:r w:rsidRPr="00271E3B">
        <w:rPr>
          <w:rFonts w:ascii="Arial" w:hAnsi="Arial" w:cs="Arial"/>
          <w:szCs w:val="22"/>
        </w:rPr>
        <w:t xml:space="preserve"> of PSIA holders to the </w:t>
      </w:r>
      <w:r w:rsidR="00760A13" w:rsidRPr="00271E3B">
        <w:rPr>
          <w:rFonts w:ascii="Arial" w:hAnsi="Arial" w:cs="Arial"/>
          <w:szCs w:val="22"/>
        </w:rPr>
        <w:t>Authorised Person</w:t>
      </w:r>
      <w:r w:rsidRPr="00271E3B">
        <w:rPr>
          <w:rFonts w:ascii="Arial" w:hAnsi="Arial" w:cs="Arial"/>
          <w:szCs w:val="22"/>
        </w:rPr>
        <w:t>;</w:t>
      </w:r>
    </w:p>
    <w:p w14:paraId="6FF97A14" w14:textId="77777777" w:rsidR="00AB3A5E" w:rsidRPr="00271E3B" w:rsidRDefault="00AB3A5E" w:rsidP="001130C5">
      <w:pPr>
        <w:pStyle w:val="Heading5"/>
        <w:rPr>
          <w:rFonts w:ascii="Arial" w:hAnsi="Arial" w:cs="Arial"/>
          <w:szCs w:val="22"/>
        </w:rPr>
      </w:pPr>
      <w:r w:rsidRPr="00271E3B">
        <w:rPr>
          <w:rFonts w:ascii="Arial" w:hAnsi="Arial" w:cs="Arial"/>
          <w:szCs w:val="22"/>
        </w:rPr>
        <w:t xml:space="preserve">a description of the controls to ensure that the funds of the PSIA are invested in accordance with the investment guidelines agreed in the </w:t>
      </w:r>
      <w:r w:rsidR="006E1D83" w:rsidRPr="00271E3B">
        <w:rPr>
          <w:rFonts w:ascii="Arial" w:hAnsi="Arial" w:cs="Arial"/>
          <w:szCs w:val="22"/>
        </w:rPr>
        <w:t>PSIA Investment C</w:t>
      </w:r>
      <w:r w:rsidRPr="00271E3B">
        <w:rPr>
          <w:rFonts w:ascii="Arial" w:hAnsi="Arial" w:cs="Arial"/>
          <w:szCs w:val="22"/>
        </w:rPr>
        <w:t>ontract;</w:t>
      </w:r>
    </w:p>
    <w:p w14:paraId="50CD4A59" w14:textId="77777777" w:rsidR="00AB3A5E" w:rsidRPr="00271E3B" w:rsidRDefault="00AB3A5E" w:rsidP="001130C5">
      <w:pPr>
        <w:pStyle w:val="Heading5"/>
        <w:rPr>
          <w:rFonts w:ascii="Arial" w:hAnsi="Arial" w:cs="Arial"/>
          <w:szCs w:val="22"/>
        </w:rPr>
      </w:pPr>
      <w:r w:rsidRPr="00271E3B">
        <w:rPr>
          <w:rFonts w:ascii="Arial" w:hAnsi="Arial" w:cs="Arial"/>
          <w:szCs w:val="22"/>
        </w:rPr>
        <w:t>the basis for allocating profits and losses to the PSIA holders;</w:t>
      </w:r>
    </w:p>
    <w:p w14:paraId="6EAA268D" w14:textId="77777777" w:rsidR="00AB3A5E" w:rsidRPr="00271E3B" w:rsidRDefault="00AB3A5E" w:rsidP="001130C5">
      <w:pPr>
        <w:pStyle w:val="Heading5"/>
        <w:rPr>
          <w:rFonts w:ascii="Arial" w:hAnsi="Arial" w:cs="Arial"/>
          <w:szCs w:val="22"/>
        </w:rPr>
      </w:pPr>
      <w:r w:rsidRPr="00271E3B">
        <w:rPr>
          <w:rFonts w:ascii="Arial" w:hAnsi="Arial" w:cs="Arial"/>
          <w:szCs w:val="22"/>
        </w:rPr>
        <w:t>the policy for making provisions and reserves and, in respect of PSIAs, to whom these provisions and reserves revert in the event of a write-off or recovery;</w:t>
      </w:r>
    </w:p>
    <w:p w14:paraId="1095D07C" w14:textId="77777777" w:rsidR="00AB3A5E" w:rsidRPr="00271E3B" w:rsidRDefault="00AB3A5E" w:rsidP="001130C5">
      <w:pPr>
        <w:pStyle w:val="Heading5"/>
        <w:rPr>
          <w:rFonts w:ascii="Arial" w:hAnsi="Arial" w:cs="Arial"/>
          <w:szCs w:val="22"/>
        </w:rPr>
      </w:pPr>
      <w:r w:rsidRPr="00271E3B">
        <w:rPr>
          <w:rFonts w:ascii="Arial" w:hAnsi="Arial" w:cs="Arial"/>
          <w:szCs w:val="22"/>
        </w:rPr>
        <w:t xml:space="preserve">the </w:t>
      </w:r>
      <w:r w:rsidR="00760A13" w:rsidRPr="00271E3B">
        <w:rPr>
          <w:rFonts w:ascii="Arial" w:hAnsi="Arial" w:cs="Arial"/>
          <w:szCs w:val="22"/>
        </w:rPr>
        <w:t>Authorised Person</w:t>
      </w:r>
      <w:r w:rsidRPr="00271E3B">
        <w:rPr>
          <w:rFonts w:ascii="Arial" w:hAnsi="Arial" w:cs="Arial"/>
          <w:szCs w:val="22"/>
        </w:rPr>
        <w:t>'s policy on the prioritisation of investment of own funds and those of Unrestricted PSIA holders;</w:t>
      </w:r>
    </w:p>
    <w:p w14:paraId="5E6BCFD4" w14:textId="77777777" w:rsidR="00AB3A5E" w:rsidRPr="00271E3B" w:rsidRDefault="00AB3A5E" w:rsidP="001130C5">
      <w:pPr>
        <w:pStyle w:val="Heading5"/>
        <w:rPr>
          <w:rFonts w:ascii="Arial" w:hAnsi="Arial" w:cs="Arial"/>
          <w:szCs w:val="22"/>
        </w:rPr>
      </w:pPr>
      <w:r w:rsidRPr="00271E3B">
        <w:rPr>
          <w:rFonts w:ascii="Arial" w:hAnsi="Arial" w:cs="Arial"/>
          <w:szCs w:val="22"/>
        </w:rPr>
        <w:t>how liquidity mismatch will be monitored;</w:t>
      </w:r>
    </w:p>
    <w:p w14:paraId="6910ED5A" w14:textId="77777777" w:rsidR="00AB3A5E" w:rsidRPr="00271E3B" w:rsidRDefault="00AB3A5E" w:rsidP="001130C5">
      <w:pPr>
        <w:pStyle w:val="Heading5"/>
        <w:rPr>
          <w:rFonts w:ascii="Arial" w:hAnsi="Arial" w:cs="Arial"/>
          <w:szCs w:val="22"/>
        </w:rPr>
      </w:pPr>
      <w:r w:rsidRPr="00271E3B">
        <w:rPr>
          <w:rFonts w:ascii="Arial" w:hAnsi="Arial" w:cs="Arial"/>
          <w:szCs w:val="22"/>
        </w:rPr>
        <w:t>the basis for allocating expenses to PSIA holders; and</w:t>
      </w:r>
    </w:p>
    <w:p w14:paraId="496E80C5" w14:textId="77777777" w:rsidR="00AB3A5E" w:rsidRPr="00271E3B" w:rsidRDefault="00AB3A5E" w:rsidP="001130C5">
      <w:pPr>
        <w:pStyle w:val="Heading5"/>
        <w:rPr>
          <w:rFonts w:ascii="Arial" w:hAnsi="Arial" w:cs="Arial"/>
          <w:szCs w:val="22"/>
        </w:rPr>
      </w:pPr>
      <w:r w:rsidRPr="00271E3B">
        <w:rPr>
          <w:rFonts w:ascii="Arial" w:hAnsi="Arial" w:cs="Arial"/>
          <w:szCs w:val="22"/>
        </w:rPr>
        <w:t xml:space="preserve">how the </w:t>
      </w:r>
      <w:r w:rsidR="00760A13" w:rsidRPr="00271E3B">
        <w:rPr>
          <w:rFonts w:ascii="Arial" w:hAnsi="Arial" w:cs="Arial"/>
          <w:szCs w:val="22"/>
        </w:rPr>
        <w:t>Authorised Person</w:t>
      </w:r>
      <w:r w:rsidRPr="00271E3B">
        <w:rPr>
          <w:rFonts w:ascii="Arial" w:hAnsi="Arial" w:cs="Arial"/>
          <w:szCs w:val="22"/>
        </w:rPr>
        <w:t xml:space="preserve"> will monitor the value of its </w:t>
      </w:r>
      <w:r w:rsidR="006E1D83" w:rsidRPr="00271E3B">
        <w:rPr>
          <w:rFonts w:ascii="Arial" w:hAnsi="Arial" w:cs="Arial"/>
          <w:szCs w:val="22"/>
        </w:rPr>
        <w:t xml:space="preserve">own </w:t>
      </w:r>
      <w:r w:rsidRPr="00271E3B">
        <w:rPr>
          <w:rFonts w:ascii="Arial" w:hAnsi="Arial" w:cs="Arial"/>
          <w:szCs w:val="22"/>
        </w:rPr>
        <w:t>assets</w:t>
      </w:r>
      <w:r w:rsidR="003C1F88" w:rsidRPr="00271E3B">
        <w:rPr>
          <w:rFonts w:ascii="Arial" w:hAnsi="Arial" w:cs="Arial"/>
          <w:szCs w:val="22"/>
        </w:rPr>
        <w:t xml:space="preserve"> and the assets of PSIA holders</w:t>
      </w:r>
      <w:r w:rsidRPr="00271E3B">
        <w:rPr>
          <w:rFonts w:ascii="Arial" w:hAnsi="Arial" w:cs="Arial"/>
          <w:szCs w:val="22"/>
        </w:rPr>
        <w:t>.</w:t>
      </w:r>
    </w:p>
    <w:p w14:paraId="2F4ECEB3" w14:textId="77777777" w:rsidR="00AB3A5E" w:rsidRPr="00271E3B" w:rsidRDefault="00AB3A5E" w:rsidP="007A0235">
      <w:pPr>
        <w:pStyle w:val="TitleL05"/>
        <w:rPr>
          <w:rFonts w:ascii="Arial" w:hAnsi="Arial" w:cs="Arial"/>
          <w:szCs w:val="22"/>
        </w:rPr>
      </w:pPr>
      <w:r w:rsidRPr="00271E3B">
        <w:rPr>
          <w:rFonts w:ascii="Arial" w:hAnsi="Arial" w:cs="Arial"/>
          <w:szCs w:val="22"/>
        </w:rPr>
        <w:t>Displaced commercial risk</w:t>
      </w:r>
    </w:p>
    <w:p w14:paraId="7D5C674A"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Managing a PSIA, which is an Unrestricted PSIA, must calculate a Displaced Commercial Risk Capital Requirement in respect of its PSIA business.</w:t>
      </w:r>
    </w:p>
    <w:p w14:paraId="5CF37FE9" w14:textId="77777777" w:rsidR="00AB3A5E" w:rsidRPr="00271E3B" w:rsidRDefault="00AB3A5E" w:rsidP="007A0235">
      <w:pPr>
        <w:pStyle w:val="TitleL05"/>
        <w:rPr>
          <w:rFonts w:ascii="Arial" w:hAnsi="Arial" w:cs="Arial"/>
          <w:szCs w:val="22"/>
        </w:rPr>
      </w:pPr>
      <w:r w:rsidRPr="00271E3B">
        <w:rPr>
          <w:rFonts w:ascii="Arial" w:hAnsi="Arial" w:cs="Arial"/>
          <w:szCs w:val="22"/>
        </w:rPr>
        <w:lastRenderedPageBreak/>
        <w:t>Guidance</w:t>
      </w:r>
    </w:p>
    <w:p w14:paraId="047EFB91" w14:textId="77777777" w:rsidR="00AB3A5E" w:rsidRPr="00271E3B" w:rsidRDefault="00AB3A5E" w:rsidP="0026271F">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003C1F88" w:rsidRPr="00271E3B">
        <w:rPr>
          <w:rFonts w:ascii="Arial" w:hAnsi="Arial" w:cs="Arial"/>
          <w:szCs w:val="22"/>
        </w:rPr>
        <w:t xml:space="preserve"> </w:t>
      </w:r>
      <w:r w:rsidRPr="00271E3B">
        <w:rPr>
          <w:rFonts w:ascii="Arial" w:hAnsi="Arial" w:cs="Arial"/>
          <w:szCs w:val="22"/>
        </w:rPr>
        <w:t xml:space="preserve">Managing a PSIA, on an unrestricted basis is subject to a unique type of risk referred to as Displaced Commercial Risk. This risk reflects the fact that an </w:t>
      </w:r>
      <w:r w:rsidR="00760A13" w:rsidRPr="00271E3B">
        <w:rPr>
          <w:rFonts w:ascii="Arial" w:hAnsi="Arial" w:cs="Arial"/>
          <w:szCs w:val="22"/>
        </w:rPr>
        <w:t>Authorised Person</w:t>
      </w:r>
      <w:r w:rsidRPr="00271E3B">
        <w:rPr>
          <w:rFonts w:ascii="Arial" w:hAnsi="Arial" w:cs="Arial"/>
          <w:szCs w:val="22"/>
        </w:rPr>
        <w:t xml:space="preserve"> may find itself under commercial pressure to pay a rate of return to its PSIA holders which is sufficient to induce those investors to maintain </w:t>
      </w:r>
      <w:r w:rsidR="00940B6E" w:rsidRPr="00271E3B">
        <w:rPr>
          <w:rFonts w:ascii="Arial" w:hAnsi="Arial" w:cs="Arial"/>
          <w:szCs w:val="22"/>
        </w:rPr>
        <w:t>the investment of their funds in an Unrestricted PSIA managed by</w:t>
      </w:r>
      <w:r w:rsidRPr="00271E3B">
        <w:rPr>
          <w:rFonts w:ascii="Arial" w:hAnsi="Arial" w:cs="Arial"/>
          <w:szCs w:val="22"/>
        </w:rPr>
        <w:t xml:space="preserve"> the </w:t>
      </w:r>
      <w:r w:rsidR="00760A13" w:rsidRPr="00271E3B">
        <w:rPr>
          <w:rFonts w:ascii="Arial" w:hAnsi="Arial" w:cs="Arial"/>
          <w:szCs w:val="22"/>
        </w:rPr>
        <w:t>Authorised Person</w:t>
      </w:r>
      <w:r w:rsidRPr="00271E3B">
        <w:rPr>
          <w:rFonts w:ascii="Arial" w:hAnsi="Arial" w:cs="Arial"/>
          <w:szCs w:val="22"/>
        </w:rPr>
        <w:t xml:space="preserve">, rather than withdrawing </w:t>
      </w:r>
      <w:r w:rsidR="00940B6E" w:rsidRPr="00271E3B">
        <w:rPr>
          <w:rFonts w:ascii="Arial" w:hAnsi="Arial" w:cs="Arial"/>
          <w:szCs w:val="22"/>
        </w:rPr>
        <w:t>those funds from the Unrestricted PSIA</w:t>
      </w:r>
      <w:r w:rsidRPr="00271E3B">
        <w:rPr>
          <w:rFonts w:ascii="Arial" w:hAnsi="Arial" w:cs="Arial"/>
          <w:szCs w:val="22"/>
        </w:rPr>
        <w:t xml:space="preserve"> and inve</w:t>
      </w:r>
      <w:r w:rsidR="00582EC9" w:rsidRPr="00271E3B">
        <w:rPr>
          <w:rFonts w:ascii="Arial" w:hAnsi="Arial" w:cs="Arial"/>
          <w:szCs w:val="22"/>
        </w:rPr>
        <w:t>sting them elsewhere. If this "</w:t>
      </w:r>
      <w:r w:rsidRPr="00271E3B">
        <w:rPr>
          <w:rFonts w:ascii="Arial" w:hAnsi="Arial" w:cs="Arial"/>
          <w:szCs w:val="22"/>
        </w:rPr>
        <w:t xml:space="preserve">required" rate of return is higher than that which would be payable under the normal terms of the </w:t>
      </w:r>
      <w:r w:rsidR="00582EC9" w:rsidRPr="00271E3B">
        <w:rPr>
          <w:rFonts w:ascii="Arial" w:hAnsi="Arial" w:cs="Arial"/>
          <w:szCs w:val="22"/>
        </w:rPr>
        <w:t>PSIA Investment C</w:t>
      </w:r>
      <w:r w:rsidRPr="00271E3B">
        <w:rPr>
          <w:rFonts w:ascii="Arial" w:hAnsi="Arial" w:cs="Arial"/>
          <w:szCs w:val="22"/>
        </w:rPr>
        <w:t xml:space="preserve">ontract, the </w:t>
      </w:r>
      <w:r w:rsidR="00760A13" w:rsidRPr="00271E3B">
        <w:rPr>
          <w:rFonts w:ascii="Arial" w:hAnsi="Arial" w:cs="Arial"/>
          <w:szCs w:val="22"/>
        </w:rPr>
        <w:t>Authorised Person</w:t>
      </w:r>
      <w:r w:rsidRPr="00271E3B">
        <w:rPr>
          <w:rFonts w:ascii="Arial" w:hAnsi="Arial" w:cs="Arial"/>
          <w:szCs w:val="22"/>
        </w:rPr>
        <w:t xml:space="preserve"> may be under pressure to forgo some of the share of profit which would normally have been attributed</w:t>
      </w:r>
      <w:r w:rsidR="00D271AA" w:rsidRPr="00271E3B">
        <w:rPr>
          <w:rFonts w:ascii="Arial" w:hAnsi="Arial" w:cs="Arial"/>
          <w:szCs w:val="22"/>
        </w:rPr>
        <w:t xml:space="preserve"> to an Authorised Person and, by extension, be available for distribution</w:t>
      </w:r>
      <w:r w:rsidRPr="00271E3B">
        <w:rPr>
          <w:rFonts w:ascii="Arial" w:hAnsi="Arial" w:cs="Arial"/>
          <w:szCs w:val="22"/>
        </w:rPr>
        <w:t xml:space="preserve"> to its shareholders (e.g. part of the Mudarib's share</w:t>
      </w:r>
      <w:r w:rsidR="00D271AA" w:rsidRPr="00271E3B">
        <w:rPr>
          <w:rFonts w:ascii="Arial" w:hAnsi="Arial" w:cs="Arial"/>
          <w:szCs w:val="22"/>
        </w:rPr>
        <w:t xml:space="preserve"> of the profits of a Mudaraba</w:t>
      </w:r>
      <w:r w:rsidRPr="00271E3B">
        <w:rPr>
          <w:rFonts w:ascii="Arial" w:hAnsi="Arial" w:cs="Arial"/>
          <w:szCs w:val="22"/>
        </w:rPr>
        <w:t xml:space="preserve">). Failure to do this might result in a volume of withdrawals of funds by investors large enough to jeopardise the </w:t>
      </w:r>
      <w:r w:rsidR="00760A13" w:rsidRPr="00271E3B">
        <w:rPr>
          <w:rFonts w:ascii="Arial" w:hAnsi="Arial" w:cs="Arial"/>
          <w:szCs w:val="22"/>
        </w:rPr>
        <w:t>Authorised Person</w:t>
      </w:r>
      <w:r w:rsidRPr="00271E3B">
        <w:rPr>
          <w:rFonts w:ascii="Arial" w:hAnsi="Arial" w:cs="Arial"/>
          <w:szCs w:val="22"/>
        </w:rPr>
        <w:t xml:space="preserve">'s commercial position (or, in an extreme case, its solvency). Thus, part of the commercial risk </w:t>
      </w:r>
      <w:r w:rsidR="006F5124" w:rsidRPr="00271E3B">
        <w:rPr>
          <w:rFonts w:ascii="Arial" w:hAnsi="Arial" w:cs="Arial"/>
          <w:szCs w:val="22"/>
        </w:rPr>
        <w:t>attached</w:t>
      </w:r>
      <w:r w:rsidRPr="00271E3B">
        <w:rPr>
          <w:rFonts w:ascii="Arial" w:hAnsi="Arial" w:cs="Arial"/>
          <w:szCs w:val="22"/>
        </w:rPr>
        <w:t xml:space="preserve"> to the returns attributable to the PSIA is, in effect, transferred to </w:t>
      </w:r>
      <w:r w:rsidR="00D655C5" w:rsidRPr="00271E3B">
        <w:rPr>
          <w:rFonts w:ascii="Arial" w:hAnsi="Arial" w:cs="Arial"/>
          <w:szCs w:val="22"/>
        </w:rPr>
        <w:t xml:space="preserve">the </w:t>
      </w:r>
      <w:r w:rsidRPr="00271E3B">
        <w:rPr>
          <w:rFonts w:ascii="Arial" w:hAnsi="Arial" w:cs="Arial"/>
          <w:szCs w:val="22"/>
        </w:rPr>
        <w:t xml:space="preserve">shareholders </w:t>
      </w:r>
      <w:r w:rsidR="00582EC9" w:rsidRPr="00271E3B">
        <w:rPr>
          <w:rFonts w:ascii="Arial" w:hAnsi="Arial" w:cs="Arial"/>
          <w:szCs w:val="22"/>
        </w:rPr>
        <w:t xml:space="preserve">of the Authorised Person </w:t>
      </w:r>
      <w:r w:rsidRPr="00271E3B">
        <w:rPr>
          <w:rFonts w:ascii="Arial" w:hAnsi="Arial" w:cs="Arial"/>
          <w:szCs w:val="22"/>
        </w:rPr>
        <w:t xml:space="preserve">or the </w:t>
      </w:r>
      <w:r w:rsidR="00760A13" w:rsidRPr="00271E3B">
        <w:rPr>
          <w:rFonts w:ascii="Arial" w:hAnsi="Arial" w:cs="Arial"/>
          <w:szCs w:val="22"/>
        </w:rPr>
        <w:t>Authorised Person</w:t>
      </w:r>
      <w:r w:rsidRPr="00271E3B">
        <w:rPr>
          <w:rFonts w:ascii="Arial" w:hAnsi="Arial" w:cs="Arial"/>
          <w:szCs w:val="22"/>
        </w:rPr>
        <w:t>'s own capital. It also reflects situations whereby an investor may be permitted to exit</w:t>
      </w:r>
      <w:r w:rsidR="00D271AA" w:rsidRPr="00271E3B">
        <w:rPr>
          <w:rFonts w:ascii="Arial" w:hAnsi="Arial" w:cs="Arial"/>
          <w:szCs w:val="22"/>
        </w:rPr>
        <w:t xml:space="preserve"> an investment in a particular</w:t>
      </w:r>
      <w:r w:rsidRPr="00271E3B">
        <w:rPr>
          <w:rFonts w:ascii="Arial" w:hAnsi="Arial" w:cs="Arial"/>
          <w:szCs w:val="22"/>
        </w:rPr>
        <w:t xml:space="preserve"> asset pool at par </w:t>
      </w:r>
      <w:r w:rsidR="00D271AA" w:rsidRPr="00271E3B">
        <w:rPr>
          <w:rFonts w:ascii="Arial" w:hAnsi="Arial" w:cs="Arial"/>
          <w:szCs w:val="22"/>
        </w:rPr>
        <w:t xml:space="preserve">where </w:t>
      </w:r>
      <w:r w:rsidRPr="00271E3B">
        <w:rPr>
          <w:rFonts w:ascii="Arial" w:hAnsi="Arial" w:cs="Arial"/>
          <w:szCs w:val="22"/>
        </w:rPr>
        <w:t xml:space="preserve">the fair value of such assets </w:t>
      </w:r>
      <w:r w:rsidR="00D271AA" w:rsidRPr="00271E3B">
        <w:rPr>
          <w:rFonts w:ascii="Arial" w:hAnsi="Arial" w:cs="Arial"/>
          <w:szCs w:val="22"/>
        </w:rPr>
        <w:t xml:space="preserve">is </w:t>
      </w:r>
      <w:r w:rsidRPr="00271E3B">
        <w:rPr>
          <w:rFonts w:ascii="Arial" w:hAnsi="Arial" w:cs="Arial"/>
          <w:szCs w:val="22"/>
        </w:rPr>
        <w:t xml:space="preserve">lower than their carrying amounts </w:t>
      </w:r>
      <w:r w:rsidR="00D271AA" w:rsidRPr="00271E3B">
        <w:rPr>
          <w:rFonts w:ascii="Arial" w:hAnsi="Arial" w:cs="Arial"/>
          <w:szCs w:val="22"/>
        </w:rPr>
        <w:t>resulting in the Authorised Person absorbing the loss arising as a result of such shortfall.</w:t>
      </w:r>
    </w:p>
    <w:p w14:paraId="1685AF10" w14:textId="77777777" w:rsidR="00AB3A5E" w:rsidRPr="00271E3B" w:rsidRDefault="00AB3A5E" w:rsidP="0026271F">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In an Unrestricted PSIA, the </w:t>
      </w:r>
      <w:r w:rsidR="00D271AA" w:rsidRPr="00271E3B">
        <w:rPr>
          <w:rFonts w:ascii="Arial" w:hAnsi="Arial" w:cs="Arial"/>
          <w:szCs w:val="22"/>
        </w:rPr>
        <w:t xml:space="preserve">PSIA </w:t>
      </w:r>
      <w:r w:rsidRPr="00271E3B">
        <w:rPr>
          <w:rFonts w:ascii="Arial" w:hAnsi="Arial" w:cs="Arial"/>
          <w:szCs w:val="22"/>
        </w:rPr>
        <w:t xml:space="preserve">holder authorises the </w:t>
      </w:r>
      <w:r w:rsidR="00760A13" w:rsidRPr="00271E3B">
        <w:rPr>
          <w:rFonts w:ascii="Arial" w:hAnsi="Arial" w:cs="Arial"/>
          <w:szCs w:val="22"/>
        </w:rPr>
        <w:t>Authorised Person</w:t>
      </w:r>
      <w:r w:rsidRPr="00271E3B">
        <w:rPr>
          <w:rFonts w:ascii="Arial" w:hAnsi="Arial" w:cs="Arial"/>
          <w:szCs w:val="22"/>
        </w:rPr>
        <w:t xml:space="preserve"> to invest the </w:t>
      </w:r>
      <w:r w:rsidR="00D271AA" w:rsidRPr="00271E3B">
        <w:rPr>
          <w:rFonts w:ascii="Arial" w:hAnsi="Arial" w:cs="Arial"/>
          <w:szCs w:val="22"/>
        </w:rPr>
        <w:t>PSIA</w:t>
      </w:r>
      <w:r w:rsidRPr="00271E3B">
        <w:rPr>
          <w:rFonts w:ascii="Arial" w:hAnsi="Arial" w:cs="Arial"/>
          <w:szCs w:val="22"/>
        </w:rPr>
        <w:t xml:space="preserve"> holder's funds in a manner which the </w:t>
      </w:r>
      <w:r w:rsidR="00760A13" w:rsidRPr="00271E3B">
        <w:rPr>
          <w:rFonts w:ascii="Arial" w:hAnsi="Arial" w:cs="Arial"/>
          <w:szCs w:val="22"/>
        </w:rPr>
        <w:t>Authorised Person</w:t>
      </w:r>
      <w:r w:rsidRPr="00271E3B">
        <w:rPr>
          <w:rFonts w:ascii="Arial" w:hAnsi="Arial" w:cs="Arial"/>
          <w:szCs w:val="22"/>
        </w:rPr>
        <w:t xml:space="preserve"> deems appropriate without specifying any restrictions as to where, how or for what purpose the funds should be invested, provided that they are </w:t>
      </w:r>
      <w:r w:rsidR="00D271AA" w:rsidRPr="00271E3B">
        <w:rPr>
          <w:rFonts w:ascii="Arial" w:hAnsi="Arial" w:cs="Arial"/>
          <w:szCs w:val="22"/>
        </w:rPr>
        <w:t>invested in a manner that complies with Shari'</w:t>
      </w:r>
      <w:r w:rsidRPr="00271E3B">
        <w:rPr>
          <w:rFonts w:ascii="Arial" w:hAnsi="Arial" w:cs="Arial"/>
          <w:szCs w:val="22"/>
        </w:rPr>
        <w:t xml:space="preserve">a. Under this arrangement, the </w:t>
      </w:r>
      <w:r w:rsidR="00760A13" w:rsidRPr="00271E3B">
        <w:rPr>
          <w:rFonts w:ascii="Arial" w:hAnsi="Arial" w:cs="Arial"/>
          <w:szCs w:val="22"/>
        </w:rPr>
        <w:t>Authorised Person</w:t>
      </w:r>
      <w:r w:rsidRPr="00271E3B">
        <w:rPr>
          <w:rFonts w:ascii="Arial" w:hAnsi="Arial" w:cs="Arial"/>
          <w:szCs w:val="22"/>
        </w:rPr>
        <w:t xml:space="preserve"> can commingle the </w:t>
      </w:r>
      <w:r w:rsidR="00D271AA" w:rsidRPr="00271E3B">
        <w:rPr>
          <w:rFonts w:ascii="Arial" w:hAnsi="Arial" w:cs="Arial"/>
          <w:szCs w:val="22"/>
        </w:rPr>
        <w:t xml:space="preserve">PSIA </w:t>
      </w:r>
      <w:r w:rsidRPr="00271E3B">
        <w:rPr>
          <w:rFonts w:ascii="Arial" w:hAnsi="Arial" w:cs="Arial"/>
          <w:szCs w:val="22"/>
        </w:rPr>
        <w:t xml:space="preserve">holder's funds with its own funds or with other funds which the </w:t>
      </w:r>
      <w:r w:rsidR="00760A13" w:rsidRPr="00271E3B">
        <w:rPr>
          <w:rFonts w:ascii="Arial" w:hAnsi="Arial" w:cs="Arial"/>
          <w:szCs w:val="22"/>
        </w:rPr>
        <w:t>Authorised Person</w:t>
      </w:r>
      <w:r w:rsidRPr="00271E3B">
        <w:rPr>
          <w:rFonts w:ascii="Arial" w:hAnsi="Arial" w:cs="Arial"/>
          <w:szCs w:val="22"/>
        </w:rPr>
        <w:t xml:space="preserve"> has the right to </w:t>
      </w:r>
      <w:r w:rsidR="00D271AA" w:rsidRPr="00271E3B">
        <w:rPr>
          <w:rFonts w:ascii="Arial" w:hAnsi="Arial" w:cs="Arial"/>
          <w:szCs w:val="22"/>
        </w:rPr>
        <w:t>invest on an unrestricted basis</w:t>
      </w:r>
      <w:r w:rsidR="00582EC9" w:rsidRPr="00271E3B">
        <w:rPr>
          <w:rFonts w:ascii="Arial" w:hAnsi="Arial" w:cs="Arial"/>
          <w:szCs w:val="22"/>
        </w:rPr>
        <w:t xml:space="preserve"> (i.e. funds from other Unrestricted PSIAs)</w:t>
      </w:r>
      <w:r w:rsidRPr="00271E3B">
        <w:rPr>
          <w:rFonts w:ascii="Arial" w:hAnsi="Arial" w:cs="Arial"/>
          <w:szCs w:val="22"/>
        </w:rPr>
        <w:t xml:space="preserve">. The </w:t>
      </w:r>
      <w:r w:rsidR="00D271AA" w:rsidRPr="00271E3B">
        <w:rPr>
          <w:rFonts w:ascii="Arial" w:hAnsi="Arial" w:cs="Arial"/>
          <w:szCs w:val="22"/>
        </w:rPr>
        <w:t>PSIA</w:t>
      </w:r>
      <w:r w:rsidRPr="00271E3B">
        <w:rPr>
          <w:rFonts w:ascii="Arial" w:hAnsi="Arial" w:cs="Arial"/>
          <w:szCs w:val="22"/>
        </w:rPr>
        <w:t xml:space="preserve"> holders and the </w:t>
      </w:r>
      <w:r w:rsidR="00760A13" w:rsidRPr="00271E3B">
        <w:rPr>
          <w:rFonts w:ascii="Arial" w:hAnsi="Arial" w:cs="Arial"/>
          <w:szCs w:val="22"/>
        </w:rPr>
        <w:t>Authorised Person</w:t>
      </w:r>
      <w:r w:rsidRPr="00271E3B">
        <w:rPr>
          <w:rFonts w:ascii="Arial" w:hAnsi="Arial" w:cs="Arial"/>
          <w:szCs w:val="22"/>
        </w:rPr>
        <w:t xml:space="preserve"> generally participate in the returns on the invested funds.</w:t>
      </w:r>
    </w:p>
    <w:p w14:paraId="2199B3EF" w14:textId="77777777" w:rsidR="00AB3A5E" w:rsidRPr="00271E3B" w:rsidRDefault="00AB3A5E" w:rsidP="0026271F">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In a Restricted PSIA, the </w:t>
      </w:r>
      <w:r w:rsidR="00D271AA" w:rsidRPr="00271E3B">
        <w:rPr>
          <w:rFonts w:ascii="Arial" w:hAnsi="Arial" w:cs="Arial"/>
          <w:szCs w:val="22"/>
        </w:rPr>
        <w:t>PSIA</w:t>
      </w:r>
      <w:r w:rsidRPr="00271E3B">
        <w:rPr>
          <w:rFonts w:ascii="Arial" w:hAnsi="Arial" w:cs="Arial"/>
          <w:szCs w:val="22"/>
        </w:rPr>
        <w:t xml:space="preserve"> holder imposes certain restrictions as to where, how and for what purpose the funds are to be invested. Further, the </w:t>
      </w:r>
      <w:r w:rsidR="00760A13" w:rsidRPr="00271E3B">
        <w:rPr>
          <w:rFonts w:ascii="Arial" w:hAnsi="Arial" w:cs="Arial"/>
          <w:szCs w:val="22"/>
        </w:rPr>
        <w:t>Authorised Person</w:t>
      </w:r>
      <w:r w:rsidRPr="00271E3B">
        <w:rPr>
          <w:rFonts w:ascii="Arial" w:hAnsi="Arial" w:cs="Arial"/>
          <w:szCs w:val="22"/>
        </w:rPr>
        <w:t xml:space="preserve"> may be restricted from commingling its own funds with the restricted</w:t>
      </w:r>
      <w:r w:rsidR="00D271AA" w:rsidRPr="00271E3B">
        <w:rPr>
          <w:rFonts w:ascii="Arial" w:hAnsi="Arial" w:cs="Arial"/>
          <w:szCs w:val="22"/>
        </w:rPr>
        <w:t xml:space="preserve"> PSIA </w:t>
      </w:r>
      <w:r w:rsidRPr="00271E3B">
        <w:rPr>
          <w:rFonts w:ascii="Arial" w:hAnsi="Arial" w:cs="Arial"/>
          <w:szCs w:val="22"/>
        </w:rPr>
        <w:t xml:space="preserve">funds for </w:t>
      </w:r>
      <w:r w:rsidR="00D271AA" w:rsidRPr="00271E3B">
        <w:rPr>
          <w:rFonts w:ascii="Arial" w:hAnsi="Arial" w:cs="Arial"/>
          <w:szCs w:val="22"/>
        </w:rPr>
        <w:t xml:space="preserve">the </w:t>
      </w:r>
      <w:r w:rsidRPr="00271E3B">
        <w:rPr>
          <w:rFonts w:ascii="Arial" w:hAnsi="Arial" w:cs="Arial"/>
          <w:szCs w:val="22"/>
        </w:rPr>
        <w:t xml:space="preserve">purposes of investment. In addition, there may be other restrictions that the </w:t>
      </w:r>
      <w:r w:rsidR="00D271AA" w:rsidRPr="00271E3B">
        <w:rPr>
          <w:rFonts w:ascii="Arial" w:hAnsi="Arial" w:cs="Arial"/>
          <w:szCs w:val="22"/>
        </w:rPr>
        <w:t xml:space="preserve">PSIA </w:t>
      </w:r>
      <w:r w:rsidRPr="00271E3B">
        <w:rPr>
          <w:rFonts w:ascii="Arial" w:hAnsi="Arial" w:cs="Arial"/>
          <w:szCs w:val="22"/>
        </w:rPr>
        <w:t xml:space="preserve">holders may impose. In other words, the funds provided by holders of Restricted PSIAs are managed by the </w:t>
      </w:r>
      <w:r w:rsidR="00760A13" w:rsidRPr="00271E3B">
        <w:rPr>
          <w:rFonts w:ascii="Arial" w:hAnsi="Arial" w:cs="Arial"/>
          <w:szCs w:val="22"/>
        </w:rPr>
        <w:t>Authorised Person</w:t>
      </w:r>
      <w:r w:rsidRPr="00271E3B">
        <w:rPr>
          <w:rFonts w:ascii="Arial" w:hAnsi="Arial" w:cs="Arial"/>
          <w:szCs w:val="22"/>
        </w:rPr>
        <w:t xml:space="preserve"> which does not have the right to use or dispose of the investments </w:t>
      </w:r>
      <w:r w:rsidR="00D271AA" w:rsidRPr="00271E3B">
        <w:rPr>
          <w:rFonts w:ascii="Arial" w:hAnsi="Arial" w:cs="Arial"/>
          <w:szCs w:val="22"/>
        </w:rPr>
        <w:t xml:space="preserve">in which those funds are made </w:t>
      </w:r>
      <w:r w:rsidRPr="00271E3B">
        <w:rPr>
          <w:rFonts w:ascii="Arial" w:hAnsi="Arial" w:cs="Arial"/>
          <w:szCs w:val="22"/>
        </w:rPr>
        <w:t xml:space="preserve">except within the conditions of the </w:t>
      </w:r>
      <w:r w:rsidR="00582EC9" w:rsidRPr="00271E3B">
        <w:rPr>
          <w:rFonts w:ascii="Arial" w:hAnsi="Arial" w:cs="Arial"/>
          <w:szCs w:val="22"/>
        </w:rPr>
        <w:t>relevant PSIA Investment Contract</w:t>
      </w:r>
      <w:r w:rsidRPr="00271E3B">
        <w:rPr>
          <w:rFonts w:ascii="Arial" w:hAnsi="Arial" w:cs="Arial"/>
          <w:szCs w:val="22"/>
        </w:rPr>
        <w:t>.</w:t>
      </w:r>
    </w:p>
    <w:p w14:paraId="2098975E" w14:textId="77777777" w:rsidR="00AB3A5E" w:rsidRPr="00271E3B" w:rsidRDefault="00AB3A5E" w:rsidP="0026271F">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undertaking Islamic Financial Business is also exposed to fiduciary risk which arises where the terms of the </w:t>
      </w:r>
      <w:r w:rsidR="00582EC9" w:rsidRPr="00271E3B">
        <w:rPr>
          <w:rFonts w:ascii="Arial" w:hAnsi="Arial" w:cs="Arial"/>
          <w:szCs w:val="22"/>
        </w:rPr>
        <w:t>relevant PSIA Investment Contract</w:t>
      </w:r>
      <w:r w:rsidRPr="00271E3B">
        <w:rPr>
          <w:rFonts w:ascii="Arial" w:hAnsi="Arial" w:cs="Arial"/>
          <w:szCs w:val="22"/>
        </w:rPr>
        <w:t xml:space="preserve"> between the </w:t>
      </w:r>
      <w:r w:rsidR="00760A13" w:rsidRPr="00271E3B">
        <w:rPr>
          <w:rFonts w:ascii="Arial" w:hAnsi="Arial" w:cs="Arial"/>
          <w:szCs w:val="22"/>
        </w:rPr>
        <w:t>Authorised Person</w:t>
      </w:r>
      <w:r w:rsidRPr="00271E3B">
        <w:rPr>
          <w:rFonts w:ascii="Arial" w:hAnsi="Arial" w:cs="Arial"/>
          <w:szCs w:val="22"/>
        </w:rPr>
        <w:t xml:space="preserve"> and the </w:t>
      </w:r>
      <w:r w:rsidR="00582EC9" w:rsidRPr="00271E3B">
        <w:rPr>
          <w:rFonts w:ascii="Arial" w:hAnsi="Arial" w:cs="Arial"/>
          <w:szCs w:val="22"/>
        </w:rPr>
        <w:t>PSIA holder</w:t>
      </w:r>
      <w:r w:rsidRPr="00271E3B">
        <w:rPr>
          <w:rFonts w:ascii="Arial" w:hAnsi="Arial" w:cs="Arial"/>
          <w:szCs w:val="22"/>
        </w:rPr>
        <w:t xml:space="preserve"> are breached and where the </w:t>
      </w:r>
      <w:r w:rsidR="00760A13" w:rsidRPr="00271E3B">
        <w:rPr>
          <w:rFonts w:ascii="Arial" w:hAnsi="Arial" w:cs="Arial"/>
          <w:szCs w:val="22"/>
        </w:rPr>
        <w:t>Authorised Person</w:t>
      </w:r>
      <w:r w:rsidRPr="00271E3B">
        <w:rPr>
          <w:rFonts w:ascii="Arial" w:hAnsi="Arial" w:cs="Arial"/>
          <w:szCs w:val="22"/>
        </w:rPr>
        <w:t xml:space="preserve"> does not act in compliance with Shari'a.</w:t>
      </w:r>
    </w:p>
    <w:p w14:paraId="18F3A5D3" w14:textId="77777777" w:rsidR="00AB3A5E" w:rsidRPr="00271E3B" w:rsidRDefault="00AB3A5E" w:rsidP="0026271F">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00D271AA" w:rsidRPr="00271E3B">
        <w:rPr>
          <w:rFonts w:ascii="Arial" w:hAnsi="Arial" w:cs="Arial"/>
          <w:szCs w:val="22"/>
        </w:rPr>
        <w:t xml:space="preserve"> (whether acting as an Islamic Financial Institution or through an Islamic Window) </w:t>
      </w:r>
      <w:r w:rsidRPr="00271E3B">
        <w:rPr>
          <w:rFonts w:ascii="Arial" w:hAnsi="Arial" w:cs="Arial"/>
          <w:szCs w:val="22"/>
        </w:rPr>
        <w:t xml:space="preserve">is required to apply the Capital Requirements specified in </w:t>
      </w:r>
      <w:r w:rsidR="0011511E" w:rsidRPr="00271E3B">
        <w:rPr>
          <w:rFonts w:ascii="Arial" w:hAnsi="Arial" w:cs="Arial"/>
          <w:szCs w:val="22"/>
        </w:rPr>
        <w:t xml:space="preserve">PRU </w:t>
      </w:r>
      <w:r w:rsidR="000B2B30" w:rsidRPr="00271E3B">
        <w:rPr>
          <w:rFonts w:ascii="Arial" w:hAnsi="Arial" w:cs="Arial"/>
          <w:szCs w:val="22"/>
        </w:rPr>
        <w:t>C</w:t>
      </w:r>
      <w:r w:rsidRPr="00271E3B">
        <w:rPr>
          <w:rFonts w:ascii="Arial" w:hAnsi="Arial" w:cs="Arial"/>
          <w:szCs w:val="22"/>
        </w:rPr>
        <w:t>hapter</w:t>
      </w:r>
      <w:r w:rsidR="0097405F" w:rsidRPr="00271E3B">
        <w:rPr>
          <w:rFonts w:ascii="Arial" w:hAnsi="Arial" w:cs="Arial"/>
          <w:szCs w:val="22"/>
        </w:rPr>
        <w:t xml:space="preserve"> 3</w:t>
      </w:r>
      <w:r w:rsidR="001752CC" w:rsidRPr="00271E3B">
        <w:rPr>
          <w:rFonts w:ascii="Arial" w:hAnsi="Arial" w:cs="Arial"/>
          <w:szCs w:val="22"/>
        </w:rPr>
        <w:t xml:space="preserve"> </w:t>
      </w:r>
      <w:r w:rsidRPr="00271E3B">
        <w:rPr>
          <w:rFonts w:ascii="Arial" w:hAnsi="Arial" w:cs="Arial"/>
          <w:szCs w:val="22"/>
        </w:rPr>
        <w:t xml:space="preserve">to any </w:t>
      </w:r>
      <w:r w:rsidR="00D271AA" w:rsidRPr="00271E3B">
        <w:rPr>
          <w:rFonts w:ascii="Arial" w:hAnsi="Arial" w:cs="Arial"/>
          <w:szCs w:val="22"/>
        </w:rPr>
        <w:t>Islamic Financial Business</w:t>
      </w:r>
      <w:r w:rsidRPr="00271E3B">
        <w:rPr>
          <w:rFonts w:ascii="Arial" w:hAnsi="Arial" w:cs="Arial"/>
          <w:szCs w:val="22"/>
        </w:rPr>
        <w:t xml:space="preserve"> it carries on.</w:t>
      </w:r>
    </w:p>
    <w:p w14:paraId="562D5DBA" w14:textId="77777777" w:rsidR="00AB3A5E" w:rsidRPr="00271E3B" w:rsidRDefault="00EA6AFB" w:rsidP="007A0235">
      <w:pPr>
        <w:pStyle w:val="Heading3"/>
        <w:ind w:left="1440" w:hanging="1440"/>
        <w:rPr>
          <w:rFonts w:ascii="Arial" w:hAnsi="Arial" w:cs="Arial"/>
          <w:szCs w:val="22"/>
        </w:rPr>
      </w:pPr>
      <w:r w:rsidRPr="00271E3B">
        <w:rPr>
          <w:rFonts w:ascii="Arial" w:hAnsi="Arial" w:cs="Arial"/>
          <w:szCs w:val="22"/>
        </w:rPr>
        <w:lastRenderedPageBreak/>
        <w:t>(a)</w:t>
      </w:r>
      <w:r w:rsidR="00AB3A5E" w:rsidRPr="00271E3B">
        <w:rPr>
          <w:rFonts w:ascii="Arial" w:hAnsi="Arial" w:cs="Arial"/>
          <w:szCs w:val="22"/>
        </w:rPr>
        <w:tab/>
        <w:t xml:space="preserve">An </w:t>
      </w:r>
      <w:r w:rsidR="00760A13" w:rsidRPr="00271E3B">
        <w:rPr>
          <w:rFonts w:ascii="Arial" w:hAnsi="Arial" w:cs="Arial"/>
          <w:szCs w:val="22"/>
        </w:rPr>
        <w:t>Authorised Person</w:t>
      </w:r>
      <w:r w:rsidR="00AB3A5E" w:rsidRPr="00271E3B">
        <w:rPr>
          <w:rFonts w:ascii="Arial" w:hAnsi="Arial" w:cs="Arial"/>
          <w:szCs w:val="22"/>
        </w:rPr>
        <w:t xml:space="preserve">'s Displaced Commercial Risk Capital Requirement is based on 35% of the </w:t>
      </w:r>
      <w:r w:rsidR="00CC44A9" w:rsidRPr="00271E3B">
        <w:rPr>
          <w:rFonts w:ascii="Arial" w:hAnsi="Arial" w:cs="Arial"/>
          <w:szCs w:val="22"/>
        </w:rPr>
        <w:t xml:space="preserve">sum of </w:t>
      </w:r>
      <w:r w:rsidR="00AB3A5E" w:rsidRPr="00271E3B">
        <w:rPr>
          <w:rFonts w:ascii="Arial" w:hAnsi="Arial" w:cs="Arial"/>
          <w:szCs w:val="22"/>
        </w:rPr>
        <w:t xml:space="preserve">CRCOM and </w:t>
      </w:r>
      <w:r w:rsidR="00CC44A9" w:rsidRPr="00271E3B">
        <w:rPr>
          <w:rFonts w:ascii="Arial" w:hAnsi="Arial" w:cs="Arial"/>
          <w:szCs w:val="22"/>
        </w:rPr>
        <w:t xml:space="preserve">the </w:t>
      </w:r>
      <w:r w:rsidR="00AB3A5E" w:rsidRPr="00271E3B">
        <w:rPr>
          <w:rFonts w:ascii="Arial" w:hAnsi="Arial" w:cs="Arial"/>
          <w:szCs w:val="22"/>
        </w:rPr>
        <w:t>Market Risk capital requirement of assets funded by Unrestricted PSIA holders and is calculated using the following formula:</w:t>
      </w:r>
    </w:p>
    <w:p w14:paraId="25718CC0" w14:textId="4B8B47A9" w:rsidR="00AB3A5E" w:rsidRPr="00271E3B" w:rsidRDefault="00AB3A5E" w:rsidP="00C53852">
      <w:pPr>
        <w:pStyle w:val="UK11Block15"/>
        <w:ind w:left="1440"/>
        <w:rPr>
          <w:rFonts w:ascii="Arial" w:hAnsi="Arial" w:cs="Arial"/>
          <w:szCs w:val="22"/>
        </w:rPr>
      </w:pPr>
      <w:r w:rsidRPr="00271E3B">
        <w:rPr>
          <w:rFonts w:ascii="Arial" w:hAnsi="Arial" w:cs="Arial"/>
          <w:szCs w:val="22"/>
        </w:rPr>
        <w:t>PSIACOM =</w:t>
      </w:r>
      <w:r w:rsidR="00D6498B" w:rsidRPr="00271E3B">
        <w:rPr>
          <w:rFonts w:ascii="Arial" w:hAnsi="Arial" w:cs="Arial"/>
          <w:szCs w:val="22"/>
        </w:rPr>
        <w:t xml:space="preserve"> PSIACOM</w:t>
      </w:r>
      <w:r w:rsidR="0026271F" w:rsidRPr="00271E3B">
        <w:rPr>
          <w:rFonts w:ascii="Arial" w:hAnsi="Arial" w:cs="Arial"/>
          <w:szCs w:val="22"/>
          <w:vertAlign w:val="subscript"/>
        </w:rPr>
        <w:t>credit</w:t>
      </w:r>
      <w:r w:rsidR="00D6498B" w:rsidRPr="00271E3B">
        <w:rPr>
          <w:rFonts w:ascii="Arial" w:hAnsi="Arial" w:cs="Arial"/>
          <w:szCs w:val="22"/>
        </w:rPr>
        <w:t xml:space="preserve"> + PSIACOM</w:t>
      </w:r>
      <w:r w:rsidR="0026271F" w:rsidRPr="00271E3B">
        <w:rPr>
          <w:rFonts w:ascii="Arial" w:hAnsi="Arial" w:cs="Arial"/>
          <w:szCs w:val="22"/>
          <w:vertAlign w:val="subscript"/>
        </w:rPr>
        <w:t>market</w:t>
      </w:r>
      <w:r w:rsidRPr="00271E3B">
        <w:rPr>
          <w:rFonts w:ascii="Arial" w:hAnsi="Arial" w:cs="Arial"/>
          <w:szCs w:val="22"/>
        </w:rPr>
        <w:t xml:space="preserve"> x 35%.</w:t>
      </w:r>
    </w:p>
    <w:p w14:paraId="103175F9" w14:textId="77777777"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PSIACOM is the Displaced Commercial Risk Capital Requirement;</w:t>
      </w:r>
    </w:p>
    <w:p w14:paraId="54878B3A" w14:textId="766F2B83" w:rsidR="00AB3A5E" w:rsidRPr="00271E3B" w:rsidRDefault="00EA6AFB" w:rsidP="00CC44A9">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PSIACOM</w:t>
      </w:r>
      <w:r w:rsidR="0026271F" w:rsidRPr="00271E3B">
        <w:rPr>
          <w:rFonts w:ascii="Arial" w:hAnsi="Arial" w:cs="Arial"/>
          <w:szCs w:val="22"/>
          <w:vertAlign w:val="subscript"/>
        </w:rPr>
        <w:t>credit</w:t>
      </w:r>
      <w:r w:rsidR="00AB3A5E" w:rsidRPr="00271E3B">
        <w:rPr>
          <w:rFonts w:ascii="Arial" w:hAnsi="Arial" w:cs="Arial"/>
          <w:szCs w:val="22"/>
        </w:rPr>
        <w:t xml:space="preserve"> is the Credit Risk capital requirement for assets funded by Unrestricted PSIA holders and is calculated in accordance with </w:t>
      </w:r>
      <w:r w:rsidR="0011511E" w:rsidRPr="00271E3B">
        <w:rPr>
          <w:rFonts w:ascii="Arial" w:hAnsi="Arial" w:cs="Arial"/>
          <w:szCs w:val="22"/>
        </w:rPr>
        <w:t xml:space="preserve">PRU </w:t>
      </w:r>
      <w:r w:rsidR="00CC44A9" w:rsidRPr="00271E3B">
        <w:rPr>
          <w:rFonts w:ascii="Arial" w:hAnsi="Arial" w:cs="Arial"/>
          <w:szCs w:val="22"/>
        </w:rPr>
        <w:t xml:space="preserve">Section </w:t>
      </w:r>
      <w:r w:rsidR="00582EC9" w:rsidRPr="00271E3B">
        <w:rPr>
          <w:rFonts w:ascii="Arial" w:hAnsi="Arial" w:cs="Arial"/>
          <w:szCs w:val="22"/>
        </w:rPr>
        <w:t>4.</w:t>
      </w:r>
      <w:r w:rsidR="00245BBC" w:rsidRPr="00271E3B">
        <w:rPr>
          <w:rFonts w:ascii="Arial" w:hAnsi="Arial" w:cs="Arial"/>
          <w:szCs w:val="22"/>
        </w:rPr>
        <w:t>8</w:t>
      </w:r>
      <w:r w:rsidR="00AB3A5E" w:rsidRPr="00271E3B">
        <w:rPr>
          <w:rFonts w:ascii="Arial" w:hAnsi="Arial" w:cs="Arial"/>
          <w:szCs w:val="22"/>
        </w:rPr>
        <w:t>; and</w:t>
      </w:r>
    </w:p>
    <w:p w14:paraId="6EF50BA1" w14:textId="26260FF1" w:rsidR="00AB3A5E" w:rsidRPr="00271E3B" w:rsidRDefault="00EA6AFB" w:rsidP="00CC44A9">
      <w:pPr>
        <w:pStyle w:val="UK11Block05"/>
        <w:ind w:left="1440" w:hanging="720"/>
        <w:rPr>
          <w:rFonts w:ascii="Arial" w:hAnsi="Arial" w:cs="Arial"/>
          <w:szCs w:val="22"/>
        </w:rPr>
      </w:pPr>
      <w:r w:rsidRPr="00271E3B">
        <w:rPr>
          <w:rFonts w:ascii="Arial" w:hAnsi="Arial" w:cs="Arial"/>
          <w:szCs w:val="22"/>
        </w:rPr>
        <w:t>(d)</w:t>
      </w:r>
      <w:r w:rsidRPr="00271E3B">
        <w:rPr>
          <w:rFonts w:ascii="Arial" w:hAnsi="Arial" w:cs="Arial"/>
          <w:szCs w:val="22"/>
        </w:rPr>
        <w:tab/>
      </w:r>
      <w:r w:rsidR="00AB3A5E" w:rsidRPr="00271E3B">
        <w:rPr>
          <w:rFonts w:ascii="Arial" w:hAnsi="Arial" w:cs="Arial"/>
          <w:szCs w:val="22"/>
        </w:rPr>
        <w:t>PSIACOM</w:t>
      </w:r>
      <w:r w:rsidR="0026271F" w:rsidRPr="00271E3B">
        <w:rPr>
          <w:rFonts w:ascii="Arial" w:hAnsi="Arial" w:cs="Arial"/>
          <w:szCs w:val="22"/>
          <w:vertAlign w:val="subscript"/>
        </w:rPr>
        <w:t>market</w:t>
      </w:r>
      <w:r w:rsidR="00AB3A5E" w:rsidRPr="00271E3B">
        <w:rPr>
          <w:rFonts w:ascii="Arial" w:hAnsi="Arial" w:cs="Arial"/>
          <w:szCs w:val="22"/>
        </w:rPr>
        <w:t xml:space="preserve"> is the Market Risk capital requirement for assets funded by Unrestricted PSIA holders and is calculated in accordance with </w:t>
      </w:r>
      <w:r w:rsidR="0011511E" w:rsidRPr="00271E3B">
        <w:rPr>
          <w:rFonts w:ascii="Arial" w:hAnsi="Arial" w:cs="Arial"/>
          <w:szCs w:val="22"/>
        </w:rPr>
        <w:t xml:space="preserve">PRU </w:t>
      </w:r>
      <w:r w:rsidR="00CC44A9" w:rsidRPr="00271E3B">
        <w:rPr>
          <w:rFonts w:ascii="Arial" w:hAnsi="Arial" w:cs="Arial"/>
          <w:szCs w:val="22"/>
        </w:rPr>
        <w:t>Chapter</w:t>
      </w:r>
      <w:r w:rsidR="00E71130" w:rsidRPr="00271E3B">
        <w:rPr>
          <w:rFonts w:ascii="Arial" w:hAnsi="Arial" w:cs="Arial"/>
          <w:szCs w:val="22"/>
        </w:rPr>
        <w:t xml:space="preserve"> </w:t>
      </w:r>
      <w:r w:rsidR="0011511E" w:rsidRPr="00271E3B">
        <w:rPr>
          <w:rFonts w:ascii="Arial" w:hAnsi="Arial" w:cs="Arial"/>
          <w:szCs w:val="22"/>
        </w:rPr>
        <w:t>5</w:t>
      </w:r>
      <w:r w:rsidR="00AB3A5E" w:rsidRPr="00271E3B">
        <w:rPr>
          <w:rFonts w:ascii="Arial" w:hAnsi="Arial" w:cs="Arial"/>
          <w:szCs w:val="22"/>
        </w:rPr>
        <w:t>.</w:t>
      </w:r>
    </w:p>
    <w:p w14:paraId="49CC1E57" w14:textId="77777777" w:rsidR="00AB3A5E" w:rsidRPr="00271E3B" w:rsidRDefault="00AB3A5E" w:rsidP="007A0235">
      <w:pPr>
        <w:pStyle w:val="TitleL05"/>
        <w:rPr>
          <w:rFonts w:ascii="Arial" w:hAnsi="Arial" w:cs="Arial"/>
          <w:szCs w:val="22"/>
        </w:rPr>
      </w:pPr>
      <w:r w:rsidRPr="00271E3B">
        <w:rPr>
          <w:rFonts w:ascii="Arial" w:hAnsi="Arial" w:cs="Arial"/>
          <w:szCs w:val="22"/>
        </w:rPr>
        <w:t>Credit risk and counterparty risk for Islamic contracts</w:t>
      </w:r>
    </w:p>
    <w:p w14:paraId="36B4DD60" w14:textId="177CC0E8" w:rsidR="00AB3A5E" w:rsidRPr="00271E3B" w:rsidRDefault="00D92D33" w:rsidP="007A0235">
      <w:pPr>
        <w:pStyle w:val="Heading3"/>
        <w:ind w:left="1440" w:hanging="1440"/>
        <w:rPr>
          <w:rFonts w:ascii="Arial" w:hAnsi="Arial" w:cs="Arial"/>
          <w:szCs w:val="22"/>
        </w:rPr>
      </w:pPr>
      <w:bookmarkStart w:id="34" w:name="_Ref414312219"/>
      <w:r w:rsidRPr="00271E3B">
        <w:rPr>
          <w:rFonts w:ascii="Arial" w:hAnsi="Arial" w:cs="Arial"/>
          <w:szCs w:val="22"/>
        </w:rPr>
        <w:t>(a)</w:t>
      </w:r>
      <w:r w:rsidR="00AB3A5E" w:rsidRPr="00271E3B">
        <w:rPr>
          <w:rFonts w:ascii="Arial" w:hAnsi="Arial" w:cs="Arial"/>
          <w:szCs w:val="22"/>
        </w:rPr>
        <w:tab/>
        <w:t xml:space="preserve">An </w:t>
      </w:r>
      <w:r w:rsidR="00760A13" w:rsidRPr="00271E3B">
        <w:rPr>
          <w:rFonts w:ascii="Arial" w:hAnsi="Arial" w:cs="Arial"/>
          <w:szCs w:val="22"/>
        </w:rPr>
        <w:t>Authorised Person</w:t>
      </w:r>
      <w:r w:rsidR="00AB3A5E" w:rsidRPr="00271E3B">
        <w:rPr>
          <w:rFonts w:ascii="Arial" w:hAnsi="Arial" w:cs="Arial"/>
          <w:szCs w:val="22"/>
        </w:rPr>
        <w:t xml:space="preserve"> Managing a PSIA, which is an Unrestricted PSIA, must calculate its PSIAC</w:t>
      </w:r>
      <w:r w:rsidR="0026271F" w:rsidRPr="00271E3B">
        <w:rPr>
          <w:rFonts w:ascii="Arial" w:hAnsi="Arial" w:cs="Arial"/>
          <w:szCs w:val="22"/>
        </w:rPr>
        <w:t>OM</w:t>
      </w:r>
      <w:r w:rsidR="0026271F" w:rsidRPr="00271E3B">
        <w:rPr>
          <w:rFonts w:ascii="Arial" w:hAnsi="Arial" w:cs="Arial"/>
          <w:szCs w:val="22"/>
          <w:vertAlign w:val="subscript"/>
        </w:rPr>
        <w:t>credit</w:t>
      </w:r>
      <w:r w:rsidR="00AB3A5E" w:rsidRPr="00271E3B">
        <w:rPr>
          <w:rFonts w:ascii="Arial" w:hAnsi="Arial" w:cs="Arial"/>
          <w:szCs w:val="22"/>
        </w:rPr>
        <w:t xml:space="preserve"> in relation to all Islamic Contracts financed by Unrestricted PSIAs in</w:t>
      </w:r>
      <w:r w:rsidR="009773C1" w:rsidRPr="00271E3B">
        <w:rPr>
          <w:rFonts w:ascii="Arial" w:hAnsi="Arial" w:cs="Arial"/>
          <w:szCs w:val="22"/>
        </w:rPr>
        <w:t xml:space="preserve"> the manner prescribed in this IFR 5</w:t>
      </w:r>
      <w:r w:rsidR="00AB3A5E" w:rsidRPr="00271E3B">
        <w:rPr>
          <w:rFonts w:ascii="Arial" w:hAnsi="Arial" w:cs="Arial"/>
          <w:szCs w:val="22"/>
        </w:rPr>
        <w:t>.</w:t>
      </w:r>
      <w:bookmarkEnd w:id="34"/>
    </w:p>
    <w:p w14:paraId="539D89AF" w14:textId="7235C2B1" w:rsidR="00AB3A5E" w:rsidRPr="00271E3B" w:rsidRDefault="00D92D33" w:rsidP="00D92D33">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An </w:t>
      </w:r>
      <w:r w:rsidR="00760A13" w:rsidRPr="00271E3B">
        <w:rPr>
          <w:rFonts w:ascii="Arial" w:hAnsi="Arial" w:cs="Arial"/>
          <w:szCs w:val="22"/>
        </w:rPr>
        <w:t>Authorised Person</w:t>
      </w:r>
      <w:r w:rsidR="00AB3A5E" w:rsidRPr="00271E3B">
        <w:rPr>
          <w:rFonts w:ascii="Arial" w:hAnsi="Arial" w:cs="Arial"/>
          <w:szCs w:val="22"/>
        </w:rPr>
        <w:t xml:space="preserve"> must, when undertaking the calculation in </w:t>
      </w:r>
      <w:r w:rsidR="00342D9E" w:rsidRPr="00271E3B">
        <w:rPr>
          <w:rFonts w:ascii="Arial" w:hAnsi="Arial" w:cs="Arial"/>
          <w:szCs w:val="22"/>
        </w:rPr>
        <w:t xml:space="preserve">IFR </w:t>
      </w:r>
      <w:r w:rsidR="00342D9E" w:rsidRPr="00271E3B">
        <w:rPr>
          <w:rFonts w:ascii="Arial" w:hAnsi="Arial" w:cs="Arial"/>
          <w:szCs w:val="22"/>
        </w:rPr>
        <w:fldChar w:fldCharType="begin"/>
      </w:r>
      <w:r w:rsidR="00342D9E" w:rsidRPr="00271E3B">
        <w:rPr>
          <w:rFonts w:ascii="Arial" w:hAnsi="Arial" w:cs="Arial"/>
          <w:szCs w:val="22"/>
        </w:rPr>
        <w:instrText xml:space="preserve"> REF _Ref414312219 \r \h </w:instrText>
      </w:r>
      <w:r w:rsidR="00446BD9" w:rsidRPr="00271E3B">
        <w:rPr>
          <w:rFonts w:ascii="Arial" w:hAnsi="Arial" w:cs="Arial"/>
          <w:szCs w:val="22"/>
        </w:rPr>
        <w:instrText xml:space="preserve"> \* MERGEFORMAT </w:instrText>
      </w:r>
      <w:r w:rsidR="00342D9E" w:rsidRPr="00271E3B">
        <w:rPr>
          <w:rFonts w:ascii="Arial" w:hAnsi="Arial" w:cs="Arial"/>
          <w:szCs w:val="22"/>
        </w:rPr>
      </w:r>
      <w:r w:rsidR="00342D9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5.4.6</w:t>
      </w:r>
      <w:r w:rsidR="00342D9E" w:rsidRPr="00271E3B">
        <w:rPr>
          <w:rFonts w:ascii="Arial" w:hAnsi="Arial" w:cs="Arial"/>
          <w:szCs w:val="22"/>
        </w:rPr>
        <w:fldChar w:fldCharType="end"/>
      </w:r>
      <w:r w:rsidR="00EA6AFB" w:rsidRPr="00271E3B">
        <w:rPr>
          <w:rFonts w:ascii="Arial" w:hAnsi="Arial" w:cs="Arial"/>
          <w:szCs w:val="22"/>
        </w:rPr>
        <w:t>(a)</w:t>
      </w:r>
      <w:r w:rsidR="00AB3A5E" w:rsidRPr="00271E3B">
        <w:rPr>
          <w:rFonts w:ascii="Arial" w:hAnsi="Arial" w:cs="Arial"/>
          <w:szCs w:val="22"/>
        </w:rPr>
        <w:t>, apply an appropriate risk weighting for the relevant Islamic Contract.</w:t>
      </w:r>
    </w:p>
    <w:p w14:paraId="5DB7E84C" w14:textId="77777777" w:rsidR="00AB3A5E" w:rsidRPr="00271E3B" w:rsidRDefault="00D92D33" w:rsidP="007A0235">
      <w:pPr>
        <w:pStyle w:val="Heading3"/>
        <w:rPr>
          <w:rFonts w:ascii="Arial" w:hAnsi="Arial" w:cs="Arial"/>
          <w:szCs w:val="22"/>
        </w:rPr>
      </w:pPr>
      <w:bookmarkStart w:id="35" w:name="_Ref412857505"/>
      <w:r w:rsidRPr="00271E3B">
        <w:rPr>
          <w:rFonts w:ascii="Arial" w:hAnsi="Arial" w:cs="Arial"/>
          <w:szCs w:val="22"/>
        </w:rPr>
        <w:t>(a)</w:t>
      </w:r>
      <w:r w:rsidRPr="00271E3B">
        <w:rPr>
          <w:rFonts w:ascii="Arial" w:hAnsi="Arial" w:cs="Arial"/>
          <w:szCs w:val="22"/>
        </w:rPr>
        <w:tab/>
      </w:r>
      <w:r w:rsidR="00AB3A5E" w:rsidRPr="00271E3B">
        <w:rPr>
          <w:rFonts w:ascii="Arial" w:hAnsi="Arial" w:cs="Arial"/>
          <w:szCs w:val="22"/>
        </w:rPr>
        <w:t xml:space="preserve">In this </w:t>
      </w:r>
      <w:r w:rsidR="009773C1" w:rsidRPr="00271E3B">
        <w:rPr>
          <w:rFonts w:ascii="Arial" w:hAnsi="Arial" w:cs="Arial"/>
          <w:szCs w:val="22"/>
        </w:rPr>
        <w:t>IFR 5</w:t>
      </w:r>
      <w:r w:rsidR="00AB3A5E" w:rsidRPr="00271E3B">
        <w:rPr>
          <w:rFonts w:ascii="Arial" w:hAnsi="Arial" w:cs="Arial"/>
          <w:szCs w:val="22"/>
        </w:rPr>
        <w:t>:</w:t>
      </w:r>
      <w:bookmarkEnd w:id="35"/>
    </w:p>
    <w:p w14:paraId="735790C2" w14:textId="77777777" w:rsidR="00AB3A5E" w:rsidRPr="00271E3B" w:rsidRDefault="00AB3A5E" w:rsidP="007A0235">
      <w:pPr>
        <w:pStyle w:val="Heading5"/>
        <w:rPr>
          <w:rFonts w:ascii="Arial" w:hAnsi="Arial" w:cs="Arial"/>
          <w:szCs w:val="22"/>
        </w:rPr>
      </w:pPr>
      <w:r w:rsidRPr="00271E3B">
        <w:rPr>
          <w:rFonts w:ascii="Arial" w:hAnsi="Arial" w:cs="Arial"/>
          <w:szCs w:val="22"/>
        </w:rPr>
        <w:t xml:space="preserve">"E" represents the Exposure determined by an </w:t>
      </w:r>
      <w:r w:rsidR="00760A13" w:rsidRPr="00271E3B">
        <w:rPr>
          <w:rFonts w:ascii="Arial" w:hAnsi="Arial" w:cs="Arial"/>
          <w:szCs w:val="22"/>
        </w:rPr>
        <w:t>Authorised Person</w:t>
      </w:r>
      <w:r w:rsidRPr="00271E3B">
        <w:rPr>
          <w:rFonts w:ascii="Arial" w:hAnsi="Arial" w:cs="Arial"/>
          <w:szCs w:val="22"/>
        </w:rPr>
        <w:t xml:space="preserve"> as applicable to an Islamic Contract; and</w:t>
      </w:r>
    </w:p>
    <w:p w14:paraId="01596AED" w14:textId="77777777" w:rsidR="00AB3A5E" w:rsidRPr="00271E3B" w:rsidRDefault="00AB3A5E" w:rsidP="007A0235">
      <w:pPr>
        <w:pStyle w:val="Heading5"/>
        <w:rPr>
          <w:rFonts w:ascii="Arial" w:hAnsi="Arial" w:cs="Arial"/>
          <w:szCs w:val="22"/>
        </w:rPr>
      </w:pPr>
      <w:r w:rsidRPr="00271E3B">
        <w:rPr>
          <w:rFonts w:ascii="Arial" w:hAnsi="Arial" w:cs="Arial"/>
          <w:szCs w:val="22"/>
        </w:rPr>
        <w:t xml:space="preserve">"CRW" represents the risk weighting or capital charge assessed by an </w:t>
      </w:r>
      <w:r w:rsidR="00760A13" w:rsidRPr="00271E3B">
        <w:rPr>
          <w:rFonts w:ascii="Arial" w:hAnsi="Arial" w:cs="Arial"/>
          <w:szCs w:val="22"/>
        </w:rPr>
        <w:t>Authorised Person</w:t>
      </w:r>
      <w:r w:rsidRPr="00271E3B">
        <w:rPr>
          <w:rFonts w:ascii="Arial" w:hAnsi="Arial" w:cs="Arial"/>
          <w:szCs w:val="22"/>
        </w:rPr>
        <w:t xml:space="preserve"> as appropriate to that Islamic Contract.</w:t>
      </w:r>
    </w:p>
    <w:p w14:paraId="5E67B0BB" w14:textId="3D30D585"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bookmarkStart w:id="36" w:name="_Ref412857507"/>
      <w:r w:rsidR="00AB3A5E" w:rsidRPr="00271E3B">
        <w:rPr>
          <w:rFonts w:ascii="Arial" w:hAnsi="Arial" w:cs="Arial"/>
          <w:szCs w:val="22"/>
        </w:rPr>
        <w:t xml:space="preserve">Where an Islamic Contract is in the Non-Trading Book, an </w:t>
      </w:r>
      <w:r w:rsidR="00760A13" w:rsidRPr="00271E3B">
        <w:rPr>
          <w:rFonts w:ascii="Arial" w:hAnsi="Arial" w:cs="Arial"/>
          <w:szCs w:val="22"/>
        </w:rPr>
        <w:t>Authorised Person</w:t>
      </w:r>
      <w:r w:rsidR="00AB3A5E" w:rsidRPr="00271E3B">
        <w:rPr>
          <w:rFonts w:ascii="Arial" w:hAnsi="Arial" w:cs="Arial"/>
          <w:szCs w:val="22"/>
        </w:rPr>
        <w:t xml:space="preserve"> must determine the PSIACOM</w:t>
      </w:r>
      <w:r w:rsidR="006C5D2C" w:rsidRPr="00271E3B">
        <w:rPr>
          <w:rFonts w:ascii="Arial" w:hAnsi="Arial" w:cs="Arial"/>
          <w:szCs w:val="22"/>
          <w:vertAlign w:val="subscript"/>
        </w:rPr>
        <w:t>credit</w:t>
      </w:r>
      <w:r w:rsidR="00AB3A5E" w:rsidRPr="00271E3B">
        <w:rPr>
          <w:rFonts w:ascii="Arial" w:hAnsi="Arial" w:cs="Arial"/>
          <w:szCs w:val="22"/>
        </w:rPr>
        <w:t xml:space="preserve"> for that contract by applying the following formula:</w:t>
      </w:r>
      <w:bookmarkEnd w:id="36"/>
    </w:p>
    <w:p w14:paraId="4AF3DD56" w14:textId="51E19DDB" w:rsidR="00AB3A5E" w:rsidRPr="00271E3B" w:rsidRDefault="00342D9E" w:rsidP="007A0235">
      <w:pPr>
        <w:pStyle w:val="UK11Block15"/>
        <w:rPr>
          <w:rFonts w:ascii="Arial" w:hAnsi="Arial" w:cs="Arial"/>
          <w:szCs w:val="22"/>
        </w:rPr>
      </w:pPr>
      <w:r w:rsidRPr="00271E3B">
        <w:rPr>
          <w:rFonts w:ascii="Arial" w:hAnsi="Arial" w:cs="Arial"/>
          <w:szCs w:val="22"/>
        </w:rPr>
        <w:t>PSIACOM</w:t>
      </w:r>
      <w:r w:rsidR="0026271F" w:rsidRPr="00271E3B">
        <w:rPr>
          <w:rFonts w:ascii="Arial" w:hAnsi="Arial" w:cs="Arial"/>
          <w:szCs w:val="22"/>
          <w:vertAlign w:val="subscript"/>
        </w:rPr>
        <w:t>credit</w:t>
      </w:r>
      <w:r w:rsidRPr="00271E3B">
        <w:rPr>
          <w:rFonts w:ascii="Arial" w:hAnsi="Arial" w:cs="Arial"/>
          <w:szCs w:val="22"/>
        </w:rPr>
        <w:t xml:space="preserve">  =  </w:t>
      </w:r>
      <w:r w:rsidR="00AB3A5E" w:rsidRPr="00271E3B">
        <w:rPr>
          <w:rFonts w:ascii="Arial" w:hAnsi="Arial" w:cs="Arial"/>
          <w:szCs w:val="22"/>
        </w:rPr>
        <w:t>E x CRW x 10%.</w:t>
      </w:r>
    </w:p>
    <w:p w14:paraId="087F04A9" w14:textId="59549D68" w:rsidR="002005B0" w:rsidRPr="00271E3B" w:rsidRDefault="002005B0" w:rsidP="002005B0">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bookmarkStart w:id="37" w:name="_Ref412857512"/>
      <w:r w:rsidR="00AB3A5E" w:rsidRPr="00271E3B">
        <w:rPr>
          <w:rFonts w:ascii="Arial" w:hAnsi="Arial" w:cs="Arial"/>
          <w:szCs w:val="22"/>
        </w:rPr>
        <w:t xml:space="preserve">Where an Islamic Contract is in the Trading Book, an </w:t>
      </w:r>
      <w:r w:rsidR="00760A13" w:rsidRPr="00271E3B">
        <w:rPr>
          <w:rFonts w:ascii="Arial" w:hAnsi="Arial" w:cs="Arial"/>
          <w:szCs w:val="22"/>
        </w:rPr>
        <w:t>Authorised Person</w:t>
      </w:r>
      <w:r w:rsidR="00AB3A5E" w:rsidRPr="00271E3B">
        <w:rPr>
          <w:rFonts w:ascii="Arial" w:hAnsi="Arial" w:cs="Arial"/>
          <w:szCs w:val="22"/>
        </w:rPr>
        <w:t xml:space="preserve"> must determine the PSIACOM</w:t>
      </w:r>
      <w:r w:rsidR="006C5D2C" w:rsidRPr="00271E3B">
        <w:rPr>
          <w:rFonts w:ascii="Arial" w:hAnsi="Arial" w:cs="Arial"/>
          <w:szCs w:val="22"/>
          <w:vertAlign w:val="subscript"/>
        </w:rPr>
        <w:t>credit</w:t>
      </w:r>
      <w:r w:rsidR="00AB3A5E" w:rsidRPr="00271E3B">
        <w:rPr>
          <w:rFonts w:ascii="Arial" w:hAnsi="Arial" w:cs="Arial"/>
          <w:szCs w:val="22"/>
        </w:rPr>
        <w:t xml:space="preserve"> for that contract in accordance with the methodology in </w:t>
      </w:r>
      <w:r w:rsidR="0011511E" w:rsidRPr="00271E3B">
        <w:rPr>
          <w:rFonts w:ascii="Arial" w:hAnsi="Arial" w:cs="Arial"/>
          <w:szCs w:val="22"/>
        </w:rPr>
        <w:t xml:space="preserve">PRU </w:t>
      </w:r>
      <w:r w:rsidR="00E71130" w:rsidRPr="00271E3B">
        <w:rPr>
          <w:rFonts w:ascii="Arial" w:hAnsi="Arial" w:cs="Arial"/>
          <w:szCs w:val="22"/>
        </w:rPr>
        <w:t>Rules</w:t>
      </w:r>
      <w:r w:rsidR="00AB3A5E" w:rsidRPr="00271E3B">
        <w:rPr>
          <w:rFonts w:ascii="Arial" w:hAnsi="Arial" w:cs="Arial"/>
          <w:szCs w:val="22"/>
        </w:rPr>
        <w:t xml:space="preserve"> A4.7 and A4.8</w:t>
      </w:r>
      <w:r w:rsidR="00E71130" w:rsidRPr="00271E3B">
        <w:rPr>
          <w:rFonts w:ascii="Arial" w:hAnsi="Arial" w:cs="Arial"/>
          <w:szCs w:val="22"/>
        </w:rPr>
        <w:t xml:space="preserve"> </w:t>
      </w:r>
      <w:r w:rsidR="00AB3A5E" w:rsidRPr="00271E3B">
        <w:rPr>
          <w:rFonts w:ascii="Arial" w:hAnsi="Arial" w:cs="Arial"/>
          <w:szCs w:val="22"/>
        </w:rPr>
        <w:t>as appropriate.</w:t>
      </w:r>
      <w:bookmarkEnd w:id="37"/>
      <w:r w:rsidRPr="00271E3B">
        <w:rPr>
          <w:rFonts w:ascii="Arial" w:hAnsi="Arial" w:cs="Arial"/>
          <w:szCs w:val="22"/>
        </w:rPr>
        <w:t xml:space="preserve"> </w:t>
      </w:r>
    </w:p>
    <w:p w14:paraId="0BE287C3" w14:textId="6C92EEB0" w:rsidR="002005B0" w:rsidRPr="00271E3B" w:rsidRDefault="002005B0" w:rsidP="002005B0">
      <w:pPr>
        <w:pStyle w:val="UK11Block05"/>
        <w:ind w:left="1440" w:hanging="720"/>
        <w:rPr>
          <w:rFonts w:ascii="Arial" w:hAnsi="Arial" w:cs="Arial"/>
          <w:szCs w:val="22"/>
        </w:rPr>
      </w:pPr>
      <w:r w:rsidRPr="00271E3B">
        <w:rPr>
          <w:rFonts w:ascii="Arial" w:hAnsi="Arial" w:cs="Arial"/>
          <w:szCs w:val="22"/>
        </w:rPr>
        <w:t>(d)</w:t>
      </w:r>
      <w:r w:rsidRPr="00271E3B">
        <w:rPr>
          <w:rFonts w:ascii="Arial" w:hAnsi="Arial" w:cs="Arial"/>
          <w:szCs w:val="22"/>
        </w:rPr>
        <w:tab/>
      </w:r>
      <w:r w:rsidR="00AB3A5E" w:rsidRPr="00271E3B">
        <w:rPr>
          <w:rFonts w:ascii="Arial" w:hAnsi="Arial" w:cs="Arial"/>
          <w:szCs w:val="22"/>
        </w:rPr>
        <w:t xml:space="preserve">An </w:t>
      </w:r>
      <w:r w:rsidR="00760A13" w:rsidRPr="00271E3B">
        <w:rPr>
          <w:rFonts w:ascii="Arial" w:hAnsi="Arial" w:cs="Arial"/>
          <w:szCs w:val="22"/>
        </w:rPr>
        <w:t>Authorised Person</w:t>
      </w:r>
      <w:r w:rsidR="00AB3A5E" w:rsidRPr="00271E3B">
        <w:rPr>
          <w:rFonts w:ascii="Arial" w:hAnsi="Arial" w:cs="Arial"/>
          <w:szCs w:val="22"/>
        </w:rPr>
        <w:t xml:space="preserve"> must calculate its PSIACOM</w:t>
      </w:r>
      <w:r w:rsidR="006C5D2C" w:rsidRPr="00271E3B">
        <w:rPr>
          <w:rFonts w:ascii="Arial" w:hAnsi="Arial" w:cs="Arial"/>
          <w:szCs w:val="22"/>
          <w:vertAlign w:val="subscript"/>
        </w:rPr>
        <w:t>credit</w:t>
      </w:r>
      <w:r w:rsidR="00AB3A5E" w:rsidRPr="00271E3B">
        <w:rPr>
          <w:rFonts w:ascii="Arial" w:hAnsi="Arial" w:cs="Arial"/>
          <w:szCs w:val="22"/>
        </w:rPr>
        <w:t xml:space="preserve"> of all contracts by:</w:t>
      </w:r>
      <w:r w:rsidRPr="00271E3B">
        <w:rPr>
          <w:rFonts w:ascii="Arial" w:hAnsi="Arial" w:cs="Arial"/>
          <w:szCs w:val="22"/>
        </w:rPr>
        <w:t xml:space="preserve"> </w:t>
      </w:r>
    </w:p>
    <w:p w14:paraId="0C7EF871" w14:textId="77777777" w:rsidR="00AB3A5E" w:rsidRPr="00271E3B" w:rsidRDefault="00AB3A5E" w:rsidP="00B609F2">
      <w:pPr>
        <w:pStyle w:val="Heading5"/>
        <w:numPr>
          <w:ilvl w:val="4"/>
          <w:numId w:val="32"/>
        </w:numPr>
        <w:rPr>
          <w:rFonts w:ascii="Arial" w:hAnsi="Arial" w:cs="Arial"/>
          <w:szCs w:val="22"/>
        </w:rPr>
      </w:pPr>
      <w:r w:rsidRPr="00271E3B">
        <w:rPr>
          <w:rFonts w:ascii="Arial" w:hAnsi="Arial" w:cs="Arial"/>
          <w:szCs w:val="22"/>
        </w:rPr>
        <w:t>identifying all Islamic Contracts to which this section applies;</w:t>
      </w:r>
    </w:p>
    <w:p w14:paraId="7E0DCE27" w14:textId="77777777" w:rsidR="00AB3A5E" w:rsidRPr="00271E3B" w:rsidRDefault="00AB3A5E" w:rsidP="007A0235">
      <w:pPr>
        <w:pStyle w:val="Heading5"/>
        <w:rPr>
          <w:rFonts w:ascii="Arial" w:hAnsi="Arial" w:cs="Arial"/>
          <w:szCs w:val="22"/>
        </w:rPr>
      </w:pPr>
      <w:r w:rsidRPr="00271E3B">
        <w:rPr>
          <w:rFonts w:ascii="Arial" w:hAnsi="Arial" w:cs="Arial"/>
          <w:szCs w:val="22"/>
        </w:rPr>
        <w:t xml:space="preserve">valuing the underlying investment or asset of each </w:t>
      </w:r>
      <w:r w:rsidR="00342D9E" w:rsidRPr="00271E3B">
        <w:rPr>
          <w:rFonts w:ascii="Arial" w:hAnsi="Arial" w:cs="Arial"/>
          <w:szCs w:val="22"/>
        </w:rPr>
        <w:t>Islamic C</w:t>
      </w:r>
      <w:r w:rsidRPr="00271E3B">
        <w:rPr>
          <w:rFonts w:ascii="Arial" w:hAnsi="Arial" w:cs="Arial"/>
          <w:szCs w:val="22"/>
        </w:rPr>
        <w:t xml:space="preserve">ontract and reducing the value of any such investment or asset in the manner stipulated in </w:t>
      </w:r>
      <w:r w:rsidR="00342D9E" w:rsidRPr="00271E3B">
        <w:rPr>
          <w:rFonts w:ascii="Arial" w:hAnsi="Arial" w:cs="Arial"/>
          <w:szCs w:val="22"/>
        </w:rPr>
        <w:t>Rule</w:t>
      </w:r>
      <w:r w:rsidRPr="00271E3B">
        <w:rPr>
          <w:rFonts w:ascii="Arial" w:hAnsi="Arial" w:cs="Arial"/>
          <w:szCs w:val="22"/>
        </w:rPr>
        <w:t xml:space="preserve"> 4.9 of </w:t>
      </w:r>
      <w:r w:rsidR="00E71130" w:rsidRPr="00271E3B">
        <w:rPr>
          <w:rFonts w:ascii="Arial" w:hAnsi="Arial" w:cs="Arial"/>
          <w:szCs w:val="22"/>
        </w:rPr>
        <w:t>PRU</w:t>
      </w:r>
      <w:r w:rsidRPr="00271E3B">
        <w:rPr>
          <w:rFonts w:ascii="Arial" w:hAnsi="Arial" w:cs="Arial"/>
          <w:szCs w:val="22"/>
        </w:rPr>
        <w:t xml:space="preserve">, the result of which constitutes </w:t>
      </w:r>
      <w:r w:rsidR="00342D9E" w:rsidRPr="00271E3B">
        <w:rPr>
          <w:rFonts w:ascii="Arial" w:hAnsi="Arial" w:cs="Arial"/>
          <w:szCs w:val="22"/>
        </w:rPr>
        <w:t>"</w:t>
      </w:r>
      <w:r w:rsidRPr="00271E3B">
        <w:rPr>
          <w:rFonts w:ascii="Arial" w:hAnsi="Arial" w:cs="Arial"/>
          <w:szCs w:val="22"/>
        </w:rPr>
        <w:t>E</w:t>
      </w:r>
      <w:r w:rsidR="00342D9E" w:rsidRPr="00271E3B">
        <w:rPr>
          <w:rFonts w:ascii="Arial" w:hAnsi="Arial" w:cs="Arial"/>
          <w:szCs w:val="22"/>
        </w:rPr>
        <w:t>"</w:t>
      </w:r>
      <w:r w:rsidRPr="00271E3B">
        <w:rPr>
          <w:rFonts w:ascii="Arial" w:hAnsi="Arial" w:cs="Arial"/>
          <w:szCs w:val="22"/>
        </w:rPr>
        <w:t xml:space="preserve"> for that </w:t>
      </w:r>
      <w:r w:rsidR="00342D9E" w:rsidRPr="00271E3B">
        <w:rPr>
          <w:rFonts w:ascii="Arial" w:hAnsi="Arial" w:cs="Arial"/>
          <w:szCs w:val="22"/>
        </w:rPr>
        <w:t>Islamic C</w:t>
      </w:r>
      <w:r w:rsidRPr="00271E3B">
        <w:rPr>
          <w:rFonts w:ascii="Arial" w:hAnsi="Arial" w:cs="Arial"/>
          <w:szCs w:val="22"/>
        </w:rPr>
        <w:t>ontract;</w:t>
      </w:r>
    </w:p>
    <w:p w14:paraId="72AABCD4" w14:textId="77777777" w:rsidR="00AB3A5E" w:rsidRPr="00271E3B" w:rsidRDefault="00AB3A5E" w:rsidP="007A0235">
      <w:pPr>
        <w:pStyle w:val="Heading5"/>
        <w:rPr>
          <w:rFonts w:ascii="Arial" w:hAnsi="Arial" w:cs="Arial"/>
          <w:szCs w:val="22"/>
        </w:rPr>
      </w:pPr>
      <w:r w:rsidRPr="00271E3B">
        <w:rPr>
          <w:rFonts w:ascii="Arial" w:hAnsi="Arial" w:cs="Arial"/>
          <w:szCs w:val="22"/>
        </w:rPr>
        <w:lastRenderedPageBreak/>
        <w:t xml:space="preserve">determining the risk weighting or capital charge appropriate to each contract, which will constitute the CRW for that contract in accordance with </w:t>
      </w:r>
      <w:r w:rsidR="0011511E" w:rsidRPr="00271E3B">
        <w:rPr>
          <w:rFonts w:ascii="Arial" w:hAnsi="Arial" w:cs="Arial"/>
          <w:szCs w:val="22"/>
        </w:rPr>
        <w:t xml:space="preserve">PRU </w:t>
      </w:r>
      <w:r w:rsidRPr="00271E3B">
        <w:rPr>
          <w:rFonts w:ascii="Arial" w:hAnsi="Arial" w:cs="Arial"/>
          <w:szCs w:val="22"/>
        </w:rPr>
        <w:t>Rules 4.10, 4.11 and 4.12;</w:t>
      </w:r>
    </w:p>
    <w:p w14:paraId="1B1B0B3A" w14:textId="6E28C521" w:rsidR="00AB3A5E" w:rsidRPr="00271E3B" w:rsidRDefault="00AB3A5E" w:rsidP="007A0235">
      <w:pPr>
        <w:pStyle w:val="Heading5"/>
        <w:rPr>
          <w:rFonts w:ascii="Arial" w:hAnsi="Arial" w:cs="Arial"/>
          <w:szCs w:val="22"/>
        </w:rPr>
      </w:pPr>
      <w:r w:rsidRPr="00271E3B">
        <w:rPr>
          <w:rFonts w:ascii="Arial" w:hAnsi="Arial" w:cs="Arial"/>
          <w:szCs w:val="22"/>
        </w:rPr>
        <w:t xml:space="preserve">applying the respective formula in </w:t>
      </w:r>
      <w:r w:rsidR="00342D9E"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_Ref412857505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5.4.7</w:t>
      </w:r>
      <w:r w:rsidRPr="00271E3B">
        <w:rPr>
          <w:rFonts w:ascii="Arial" w:hAnsi="Arial" w:cs="Arial"/>
          <w:szCs w:val="22"/>
        </w:rPr>
        <w:fldChar w:fldCharType="end"/>
      </w:r>
      <w:r w:rsidR="00A878A9" w:rsidRPr="00271E3B">
        <w:rPr>
          <w:rFonts w:ascii="Arial" w:hAnsi="Arial" w:cs="Arial"/>
          <w:szCs w:val="22"/>
        </w:rPr>
        <w:t>(b)</w:t>
      </w:r>
      <w:r w:rsidRPr="00271E3B">
        <w:rPr>
          <w:rFonts w:ascii="Arial" w:hAnsi="Arial" w:cs="Arial"/>
          <w:szCs w:val="22"/>
        </w:rPr>
        <w:t xml:space="preserve"> or</w:t>
      </w:r>
      <w:r w:rsidR="00A878A9" w:rsidRPr="00271E3B">
        <w:rPr>
          <w:rFonts w:ascii="Arial" w:hAnsi="Arial" w:cs="Arial"/>
          <w:szCs w:val="22"/>
        </w:rPr>
        <w:t xml:space="preserve"> (c)</w:t>
      </w:r>
      <w:r w:rsidRPr="00271E3B">
        <w:rPr>
          <w:rFonts w:ascii="Arial" w:hAnsi="Arial" w:cs="Arial"/>
          <w:szCs w:val="22"/>
        </w:rPr>
        <w:t xml:space="preserve"> to determine of PSIACOM</w:t>
      </w:r>
      <w:r w:rsidR="006C5D2C" w:rsidRPr="00271E3B">
        <w:rPr>
          <w:rFonts w:ascii="Arial" w:hAnsi="Arial" w:cs="Arial"/>
          <w:szCs w:val="22"/>
          <w:vertAlign w:val="subscript"/>
        </w:rPr>
        <w:t>credit</w:t>
      </w:r>
      <w:r w:rsidRPr="00271E3B">
        <w:rPr>
          <w:rFonts w:ascii="Arial" w:hAnsi="Arial" w:cs="Arial"/>
          <w:szCs w:val="22"/>
        </w:rPr>
        <w:t xml:space="preserve"> in respect of each contract; and</w:t>
      </w:r>
    </w:p>
    <w:p w14:paraId="778A6D6F" w14:textId="04AF6049" w:rsidR="00AB3A5E" w:rsidRPr="00271E3B" w:rsidRDefault="00AB3A5E" w:rsidP="007A0235">
      <w:pPr>
        <w:pStyle w:val="Heading5"/>
        <w:rPr>
          <w:rFonts w:ascii="Arial" w:hAnsi="Arial" w:cs="Arial"/>
          <w:szCs w:val="22"/>
        </w:rPr>
      </w:pPr>
      <w:r w:rsidRPr="00271E3B">
        <w:rPr>
          <w:rFonts w:ascii="Arial" w:hAnsi="Arial" w:cs="Arial"/>
          <w:szCs w:val="22"/>
        </w:rPr>
        <w:t>summing the PSIACOM</w:t>
      </w:r>
      <w:r w:rsidR="006C5D2C" w:rsidRPr="00271E3B">
        <w:rPr>
          <w:rFonts w:ascii="Arial" w:hAnsi="Arial" w:cs="Arial"/>
          <w:szCs w:val="22"/>
          <w:vertAlign w:val="subscript"/>
        </w:rPr>
        <w:t>credit</w:t>
      </w:r>
      <w:r w:rsidRPr="00271E3B">
        <w:rPr>
          <w:rFonts w:ascii="Arial" w:hAnsi="Arial" w:cs="Arial"/>
          <w:szCs w:val="22"/>
        </w:rPr>
        <w:t xml:space="preserve"> of each contract to determine the PSIACOM</w:t>
      </w:r>
      <w:r w:rsidR="006C5D2C" w:rsidRPr="00271E3B">
        <w:rPr>
          <w:rFonts w:ascii="Arial" w:hAnsi="Arial" w:cs="Arial"/>
          <w:szCs w:val="22"/>
          <w:vertAlign w:val="subscript"/>
        </w:rPr>
        <w:t xml:space="preserve">credit </w:t>
      </w:r>
      <w:r w:rsidRPr="00271E3B">
        <w:rPr>
          <w:rFonts w:ascii="Arial" w:hAnsi="Arial" w:cs="Arial"/>
          <w:szCs w:val="22"/>
        </w:rPr>
        <w:t xml:space="preserve">applicable to the </w:t>
      </w:r>
      <w:r w:rsidR="00760A13" w:rsidRPr="00271E3B">
        <w:rPr>
          <w:rFonts w:ascii="Arial" w:hAnsi="Arial" w:cs="Arial"/>
          <w:szCs w:val="22"/>
        </w:rPr>
        <w:t>Authorised Person</w:t>
      </w:r>
      <w:r w:rsidRPr="00271E3B">
        <w:rPr>
          <w:rFonts w:ascii="Arial" w:hAnsi="Arial" w:cs="Arial"/>
          <w:szCs w:val="22"/>
        </w:rPr>
        <w:t>.</w:t>
      </w:r>
    </w:p>
    <w:p w14:paraId="14953277" w14:textId="77777777" w:rsidR="00AB3A5E" w:rsidRPr="00271E3B" w:rsidRDefault="00AB3A5E" w:rsidP="007A0235">
      <w:pPr>
        <w:pStyle w:val="TitleL05"/>
        <w:rPr>
          <w:rFonts w:ascii="Arial" w:hAnsi="Arial" w:cs="Arial"/>
          <w:szCs w:val="22"/>
        </w:rPr>
      </w:pPr>
      <w:r w:rsidRPr="00271E3B">
        <w:rPr>
          <w:rFonts w:ascii="Arial" w:hAnsi="Arial" w:cs="Arial"/>
          <w:szCs w:val="22"/>
        </w:rPr>
        <w:t>Guidance</w:t>
      </w:r>
    </w:p>
    <w:p w14:paraId="3ABDAB84" w14:textId="2A38804F" w:rsidR="00AB3A5E" w:rsidRPr="00271E3B" w:rsidRDefault="00AB3A5E" w:rsidP="006C5D2C">
      <w:pPr>
        <w:pStyle w:val="Heading5"/>
        <w:numPr>
          <w:ilvl w:val="4"/>
          <w:numId w:val="31"/>
        </w:numPr>
        <w:tabs>
          <w:tab w:val="clear" w:pos="2160"/>
          <w:tab w:val="num" w:pos="1418"/>
        </w:tabs>
        <w:ind w:left="1418" w:hanging="709"/>
        <w:rPr>
          <w:rFonts w:ascii="Arial" w:hAnsi="Arial" w:cs="Arial"/>
          <w:szCs w:val="22"/>
        </w:rPr>
      </w:pPr>
      <w:r w:rsidRPr="00271E3B">
        <w:rPr>
          <w:rFonts w:ascii="Arial" w:hAnsi="Arial" w:cs="Arial"/>
          <w:szCs w:val="22"/>
        </w:rPr>
        <w:t xml:space="preserve">The </w:t>
      </w:r>
      <w:r w:rsidR="006761AC" w:rsidRPr="00271E3B">
        <w:rPr>
          <w:rFonts w:ascii="Arial" w:hAnsi="Arial" w:cs="Arial"/>
          <w:szCs w:val="22"/>
        </w:rPr>
        <w:t>Regulator</w:t>
      </w:r>
      <w:r w:rsidRPr="00271E3B">
        <w:rPr>
          <w:rFonts w:ascii="Arial" w:hAnsi="Arial" w:cs="Arial"/>
          <w:szCs w:val="22"/>
        </w:rPr>
        <w:t xml:space="preserve"> considers that this Guidance will assist an </w:t>
      </w:r>
      <w:r w:rsidR="00760A13" w:rsidRPr="00271E3B">
        <w:rPr>
          <w:rFonts w:ascii="Arial" w:hAnsi="Arial" w:cs="Arial"/>
          <w:szCs w:val="22"/>
        </w:rPr>
        <w:t>Authorised Person</w:t>
      </w:r>
      <w:r w:rsidRPr="00271E3B">
        <w:rPr>
          <w:rFonts w:ascii="Arial" w:hAnsi="Arial" w:cs="Arial"/>
          <w:szCs w:val="22"/>
        </w:rPr>
        <w:t xml:space="preserve"> in applying the appropriate risk weighting or capital charge to each Islamic Contract for the purpose of </w:t>
      </w:r>
      <w:r w:rsidR="00342D9E"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_Ref412857505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5.4.7</w:t>
      </w:r>
      <w:r w:rsidRPr="00271E3B">
        <w:rPr>
          <w:rFonts w:ascii="Arial" w:hAnsi="Arial" w:cs="Arial"/>
          <w:szCs w:val="22"/>
        </w:rPr>
        <w:fldChar w:fldCharType="end"/>
      </w:r>
      <w:r w:rsidRPr="00271E3B">
        <w:rPr>
          <w:rFonts w:ascii="Arial" w:hAnsi="Arial" w:cs="Arial"/>
          <w:szCs w:val="22"/>
        </w:rPr>
        <w:t xml:space="preserve">. Accordingly, the </w:t>
      </w:r>
      <w:r w:rsidR="00342D9E" w:rsidRPr="00271E3B">
        <w:rPr>
          <w:rFonts w:ascii="Arial" w:hAnsi="Arial" w:cs="Arial"/>
          <w:szCs w:val="22"/>
        </w:rPr>
        <w:t>Regulator</w:t>
      </w:r>
      <w:r w:rsidRPr="00271E3B">
        <w:rPr>
          <w:rFonts w:ascii="Arial" w:hAnsi="Arial" w:cs="Arial"/>
          <w:szCs w:val="22"/>
        </w:rPr>
        <w:t xml:space="preserve"> expects an </w:t>
      </w:r>
      <w:r w:rsidR="00760A13" w:rsidRPr="00271E3B">
        <w:rPr>
          <w:rFonts w:ascii="Arial" w:hAnsi="Arial" w:cs="Arial"/>
          <w:szCs w:val="22"/>
        </w:rPr>
        <w:t>Authorised Person</w:t>
      </w:r>
      <w:r w:rsidRPr="00271E3B">
        <w:rPr>
          <w:rFonts w:ascii="Arial" w:hAnsi="Arial" w:cs="Arial"/>
          <w:szCs w:val="22"/>
        </w:rPr>
        <w:t xml:space="preserve"> managing PSIAs, which are Unrestricted PSIAs to pay due regard to this Guidance.</w:t>
      </w:r>
    </w:p>
    <w:p w14:paraId="1969A7D8" w14:textId="77777777" w:rsidR="00AB3A5E" w:rsidRPr="00271E3B" w:rsidRDefault="00AB3A5E" w:rsidP="006C5D2C">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w:t>
      </w:r>
      <w:r w:rsidR="009773C1" w:rsidRPr="00271E3B">
        <w:rPr>
          <w:rFonts w:ascii="Arial" w:hAnsi="Arial" w:cs="Arial"/>
          <w:szCs w:val="22"/>
        </w:rPr>
        <w:t>r</w:t>
      </w:r>
      <w:r w:rsidRPr="00271E3B">
        <w:rPr>
          <w:rFonts w:ascii="Arial" w:hAnsi="Arial" w:cs="Arial"/>
          <w:szCs w:val="22"/>
        </w:rPr>
        <w:t xml:space="preserve">ules in this </w:t>
      </w:r>
      <w:r w:rsidR="009773C1" w:rsidRPr="00271E3B">
        <w:rPr>
          <w:rFonts w:ascii="Arial" w:hAnsi="Arial" w:cs="Arial"/>
          <w:szCs w:val="22"/>
        </w:rPr>
        <w:t xml:space="preserve">IFR 5 </w:t>
      </w:r>
      <w:r w:rsidRPr="00271E3B">
        <w:rPr>
          <w:rFonts w:ascii="Arial" w:hAnsi="Arial" w:cs="Arial"/>
          <w:szCs w:val="22"/>
        </w:rPr>
        <w:t xml:space="preserve">and this Guidance are also relevant to an </w:t>
      </w:r>
      <w:r w:rsidR="00760A13" w:rsidRPr="00271E3B">
        <w:rPr>
          <w:rFonts w:ascii="Arial" w:hAnsi="Arial" w:cs="Arial"/>
          <w:szCs w:val="22"/>
        </w:rPr>
        <w:t>Authorised Person</w:t>
      </w:r>
      <w:r w:rsidRPr="00271E3B">
        <w:rPr>
          <w:rFonts w:ascii="Arial" w:hAnsi="Arial" w:cs="Arial"/>
          <w:szCs w:val="22"/>
        </w:rPr>
        <w:t xml:space="preserve"> which invests in or holds Islamic Contracts, when calculating CRCOM for Islamic Contracts under </w:t>
      </w:r>
      <w:r w:rsidR="0011511E" w:rsidRPr="00271E3B">
        <w:rPr>
          <w:rFonts w:ascii="Arial" w:hAnsi="Arial" w:cs="Arial"/>
          <w:szCs w:val="22"/>
        </w:rPr>
        <w:t xml:space="preserve">PRU </w:t>
      </w:r>
      <w:r w:rsidR="00342D9E" w:rsidRPr="00271E3B">
        <w:rPr>
          <w:rFonts w:ascii="Arial" w:hAnsi="Arial" w:cs="Arial"/>
          <w:szCs w:val="22"/>
        </w:rPr>
        <w:t>Rule</w:t>
      </w:r>
      <w:r w:rsidRPr="00271E3B">
        <w:rPr>
          <w:rFonts w:ascii="Arial" w:hAnsi="Arial" w:cs="Arial"/>
          <w:szCs w:val="22"/>
        </w:rPr>
        <w:t xml:space="preserve"> 4.</w:t>
      </w:r>
    </w:p>
    <w:p w14:paraId="0558C87D" w14:textId="39A800AD" w:rsidR="00AB3A5E" w:rsidRPr="00271E3B" w:rsidRDefault="00AB3A5E" w:rsidP="006C5D2C">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Table 2 contains Guidance on how an </w:t>
      </w:r>
      <w:r w:rsidR="00760A13" w:rsidRPr="00271E3B">
        <w:rPr>
          <w:rFonts w:ascii="Arial" w:hAnsi="Arial" w:cs="Arial"/>
          <w:szCs w:val="22"/>
        </w:rPr>
        <w:t>Authorised Person</w:t>
      </w:r>
      <w:r w:rsidRPr="00271E3B">
        <w:rPr>
          <w:rFonts w:ascii="Arial" w:hAnsi="Arial" w:cs="Arial"/>
          <w:szCs w:val="22"/>
        </w:rPr>
        <w:t xml:space="preserve"> </w:t>
      </w:r>
      <w:r w:rsidR="00D271AA" w:rsidRPr="00271E3B">
        <w:rPr>
          <w:rFonts w:ascii="Arial" w:hAnsi="Arial" w:cs="Arial"/>
          <w:szCs w:val="22"/>
        </w:rPr>
        <w:t xml:space="preserve">(whether acting as an Islamic Financial Institution or through an Islamic Window) </w:t>
      </w:r>
      <w:r w:rsidRPr="00271E3B">
        <w:rPr>
          <w:rFonts w:ascii="Arial" w:hAnsi="Arial" w:cs="Arial"/>
          <w:szCs w:val="22"/>
        </w:rPr>
        <w:t>Managing a PSIA, which is an Unrestricted PSIA should apply risk weightings for Islamic Contracts in respect of calculating relevant E and CRW for its PSIACOM</w:t>
      </w:r>
      <w:r w:rsidR="006C5D2C" w:rsidRPr="00271E3B">
        <w:rPr>
          <w:rFonts w:ascii="Arial" w:hAnsi="Arial" w:cs="Arial"/>
          <w:szCs w:val="22"/>
          <w:vertAlign w:val="subscript"/>
        </w:rPr>
        <w:t>credit</w:t>
      </w:r>
      <w:r w:rsidRPr="00271E3B">
        <w:rPr>
          <w:rFonts w:ascii="Arial" w:hAnsi="Arial" w:cs="Arial"/>
          <w:szCs w:val="22"/>
        </w:rPr>
        <w:t xml:space="preserve"> component of the PSIACOM.</w:t>
      </w:r>
    </w:p>
    <w:p w14:paraId="3A100DAC" w14:textId="77777777" w:rsidR="00AB3A5E" w:rsidRPr="00271E3B" w:rsidRDefault="00AB3A5E" w:rsidP="007A0235">
      <w:pPr>
        <w:pStyle w:val="TitleL05"/>
        <w:rPr>
          <w:rFonts w:ascii="Arial" w:hAnsi="Arial" w:cs="Arial"/>
          <w:szCs w:val="22"/>
        </w:rPr>
      </w:pPr>
      <w:r w:rsidRPr="00271E3B">
        <w:rPr>
          <w:rFonts w:ascii="Arial" w:hAnsi="Arial" w:cs="Arial"/>
          <w:szCs w:val="22"/>
        </w:rPr>
        <w:t>Table 2</w:t>
      </w:r>
    </w:p>
    <w:tbl>
      <w:tblPr>
        <w:tblStyle w:val="TableGrid"/>
        <w:tblW w:w="0" w:type="auto"/>
        <w:tblLook w:val="04A0" w:firstRow="1" w:lastRow="0" w:firstColumn="1" w:lastColumn="0" w:noHBand="0" w:noVBand="1"/>
      </w:tblPr>
      <w:tblGrid>
        <w:gridCol w:w="2820"/>
        <w:gridCol w:w="3518"/>
        <w:gridCol w:w="2681"/>
      </w:tblGrid>
      <w:tr w:rsidR="00AB3A5E" w:rsidRPr="00271E3B" w14:paraId="6744D8A2" w14:textId="77777777" w:rsidTr="006C5D2C">
        <w:trPr>
          <w:tblHeader/>
        </w:trPr>
        <w:tc>
          <w:tcPr>
            <w:tcW w:w="2898" w:type="dxa"/>
            <w:shd w:val="clear" w:color="auto" w:fill="D9D9D9" w:themeFill="background1" w:themeFillShade="D9"/>
          </w:tcPr>
          <w:p w14:paraId="14E9440C" w14:textId="77777777" w:rsidR="00AB3A5E" w:rsidRPr="00271E3B" w:rsidRDefault="00AB3A5E" w:rsidP="001611EE">
            <w:pPr>
              <w:pStyle w:val="UK11Block"/>
              <w:jc w:val="center"/>
              <w:rPr>
                <w:rFonts w:ascii="Arial" w:hAnsi="Arial" w:cs="Arial"/>
                <w:b/>
                <w:szCs w:val="22"/>
              </w:rPr>
            </w:pPr>
            <w:r w:rsidRPr="00271E3B">
              <w:rPr>
                <w:rFonts w:ascii="Arial" w:hAnsi="Arial" w:cs="Arial"/>
                <w:b/>
                <w:szCs w:val="22"/>
              </w:rPr>
              <w:t xml:space="preserve">1. </w:t>
            </w:r>
            <w:r w:rsidRPr="00271E3B">
              <w:rPr>
                <w:rFonts w:ascii="Arial" w:hAnsi="Arial" w:cs="Arial"/>
                <w:b/>
                <w:szCs w:val="22"/>
              </w:rPr>
              <w:br/>
              <w:t>Islamic Contract type</w:t>
            </w:r>
          </w:p>
        </w:tc>
        <w:tc>
          <w:tcPr>
            <w:tcW w:w="3600" w:type="dxa"/>
            <w:shd w:val="clear" w:color="auto" w:fill="D9D9D9" w:themeFill="background1" w:themeFillShade="D9"/>
          </w:tcPr>
          <w:p w14:paraId="53E43B8D" w14:textId="77777777" w:rsidR="00AB3A5E" w:rsidRPr="00271E3B" w:rsidRDefault="00AB3A5E" w:rsidP="001611EE">
            <w:pPr>
              <w:pStyle w:val="UK11Block"/>
              <w:jc w:val="center"/>
              <w:rPr>
                <w:rFonts w:ascii="Arial" w:hAnsi="Arial" w:cs="Arial"/>
                <w:b/>
                <w:szCs w:val="22"/>
              </w:rPr>
            </w:pPr>
            <w:r w:rsidRPr="00271E3B">
              <w:rPr>
                <w:rFonts w:ascii="Arial" w:hAnsi="Arial" w:cs="Arial"/>
                <w:b/>
                <w:szCs w:val="22"/>
              </w:rPr>
              <w:t xml:space="preserve">2. </w:t>
            </w:r>
            <w:r w:rsidRPr="00271E3B">
              <w:rPr>
                <w:rFonts w:ascii="Arial" w:hAnsi="Arial" w:cs="Arial"/>
                <w:b/>
                <w:szCs w:val="22"/>
              </w:rPr>
              <w:br/>
              <w:t>Underlying investment or asset</w:t>
            </w:r>
          </w:p>
        </w:tc>
        <w:tc>
          <w:tcPr>
            <w:tcW w:w="2747" w:type="dxa"/>
            <w:shd w:val="clear" w:color="auto" w:fill="D9D9D9" w:themeFill="background1" w:themeFillShade="D9"/>
          </w:tcPr>
          <w:p w14:paraId="75CD7D17" w14:textId="77777777" w:rsidR="00AB3A5E" w:rsidRPr="00271E3B" w:rsidRDefault="00AB3A5E" w:rsidP="001611EE">
            <w:pPr>
              <w:pStyle w:val="UK11Block"/>
              <w:jc w:val="center"/>
              <w:rPr>
                <w:rFonts w:ascii="Arial" w:hAnsi="Arial" w:cs="Arial"/>
                <w:b/>
                <w:szCs w:val="22"/>
              </w:rPr>
            </w:pPr>
            <w:r w:rsidRPr="00271E3B">
              <w:rPr>
                <w:rFonts w:ascii="Arial" w:hAnsi="Arial" w:cs="Arial"/>
                <w:b/>
                <w:szCs w:val="22"/>
              </w:rPr>
              <w:t xml:space="preserve">3. </w:t>
            </w:r>
            <w:r w:rsidRPr="00271E3B">
              <w:rPr>
                <w:rFonts w:ascii="Arial" w:hAnsi="Arial" w:cs="Arial"/>
                <w:b/>
                <w:szCs w:val="22"/>
              </w:rPr>
              <w:br/>
              <w:t>CRW</w:t>
            </w:r>
          </w:p>
        </w:tc>
      </w:tr>
      <w:tr w:rsidR="00AB3A5E" w:rsidRPr="00271E3B" w14:paraId="42C1480E" w14:textId="77777777" w:rsidTr="001611EE">
        <w:trPr>
          <w:trHeight w:val="625"/>
        </w:trPr>
        <w:tc>
          <w:tcPr>
            <w:tcW w:w="2898" w:type="dxa"/>
            <w:vMerge w:val="restart"/>
          </w:tcPr>
          <w:p w14:paraId="5737B3AA"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Binding Murabaha for the Purchase Orderer (MPO)</w:t>
            </w:r>
          </w:p>
        </w:tc>
        <w:tc>
          <w:tcPr>
            <w:tcW w:w="3600" w:type="dxa"/>
          </w:tcPr>
          <w:p w14:paraId="0EF4616B"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Asset with an </w:t>
            </w:r>
            <w:r w:rsidR="00760A13" w:rsidRPr="00271E3B">
              <w:rPr>
                <w:rFonts w:ascii="Arial" w:hAnsi="Arial" w:cs="Arial"/>
                <w:szCs w:val="22"/>
              </w:rPr>
              <w:t>Authorised Person</w:t>
            </w:r>
            <w:r w:rsidRPr="00271E3B">
              <w:rPr>
                <w:rFonts w:ascii="Arial" w:hAnsi="Arial" w:cs="Arial"/>
                <w:szCs w:val="22"/>
              </w:rPr>
              <w:t xml:space="preserve"> before purchase by the Counterparty</w:t>
            </w:r>
          </w:p>
        </w:tc>
        <w:tc>
          <w:tcPr>
            <w:tcW w:w="2747" w:type="dxa"/>
          </w:tcPr>
          <w:p w14:paraId="504A057C"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Apply the appropriate percentage from the second column in the table in </w:t>
            </w:r>
            <w:r w:rsidR="0011511E" w:rsidRPr="00271E3B">
              <w:rPr>
                <w:rFonts w:ascii="Arial" w:hAnsi="Arial" w:cs="Arial"/>
                <w:szCs w:val="22"/>
              </w:rPr>
              <w:t xml:space="preserve">PRU </w:t>
            </w:r>
            <w:r w:rsidRPr="00271E3B">
              <w:rPr>
                <w:rFonts w:ascii="Arial" w:hAnsi="Arial" w:cs="Arial"/>
                <w:szCs w:val="22"/>
              </w:rPr>
              <w:t>Rule A4.6.5</w:t>
            </w:r>
            <w:r w:rsidR="00E71130" w:rsidRPr="00271E3B">
              <w:rPr>
                <w:rFonts w:ascii="Arial" w:hAnsi="Arial" w:cs="Arial"/>
                <w:szCs w:val="22"/>
              </w:rPr>
              <w:t xml:space="preserve"> </w:t>
            </w:r>
          </w:p>
        </w:tc>
      </w:tr>
      <w:tr w:rsidR="00AB3A5E" w:rsidRPr="00271E3B" w14:paraId="69297F51" w14:textId="77777777" w:rsidTr="001611EE">
        <w:trPr>
          <w:trHeight w:val="625"/>
        </w:trPr>
        <w:tc>
          <w:tcPr>
            <w:tcW w:w="2898" w:type="dxa"/>
            <w:vMerge/>
          </w:tcPr>
          <w:p w14:paraId="0BF60B0B" w14:textId="77777777" w:rsidR="00AB3A5E" w:rsidRPr="00271E3B" w:rsidRDefault="00AB3A5E" w:rsidP="001611EE">
            <w:pPr>
              <w:pStyle w:val="UK11Block"/>
              <w:jc w:val="left"/>
              <w:rPr>
                <w:rFonts w:ascii="Arial" w:hAnsi="Arial" w:cs="Arial"/>
                <w:szCs w:val="22"/>
              </w:rPr>
            </w:pPr>
          </w:p>
        </w:tc>
        <w:tc>
          <w:tcPr>
            <w:tcW w:w="3600" w:type="dxa"/>
          </w:tcPr>
          <w:p w14:paraId="7912632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Accounts receivable for the contract, i.e. amounts due from the Counterparty less any provision for doubtful debts</w:t>
            </w:r>
          </w:p>
        </w:tc>
        <w:tc>
          <w:tcPr>
            <w:tcW w:w="2747" w:type="dxa"/>
          </w:tcPr>
          <w:p w14:paraId="5173F922"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in accordance with </w:t>
            </w:r>
            <w:r w:rsidR="0011511E" w:rsidRPr="00271E3B">
              <w:rPr>
                <w:rFonts w:ascii="Arial" w:hAnsi="Arial" w:cs="Arial"/>
                <w:szCs w:val="22"/>
              </w:rPr>
              <w:t xml:space="preserve">PRU </w:t>
            </w:r>
            <w:r w:rsidR="00E71130" w:rsidRPr="00271E3B">
              <w:rPr>
                <w:rFonts w:ascii="Arial" w:hAnsi="Arial" w:cs="Arial"/>
                <w:szCs w:val="22"/>
              </w:rPr>
              <w:t>C</w:t>
            </w:r>
            <w:r w:rsidRPr="00271E3B">
              <w:rPr>
                <w:rFonts w:ascii="Arial" w:hAnsi="Arial" w:cs="Arial"/>
                <w:szCs w:val="22"/>
              </w:rPr>
              <w:t>hapter 4</w:t>
            </w:r>
            <w:r w:rsidR="00E71130" w:rsidRPr="00271E3B">
              <w:rPr>
                <w:rFonts w:ascii="Arial" w:hAnsi="Arial" w:cs="Arial"/>
                <w:szCs w:val="22"/>
              </w:rPr>
              <w:t xml:space="preserve"> </w:t>
            </w:r>
          </w:p>
        </w:tc>
      </w:tr>
      <w:tr w:rsidR="00AB3A5E" w:rsidRPr="00271E3B" w14:paraId="10980964" w14:textId="77777777" w:rsidTr="001130C5">
        <w:trPr>
          <w:cantSplit/>
        </w:trPr>
        <w:tc>
          <w:tcPr>
            <w:tcW w:w="2898" w:type="dxa"/>
            <w:tcBorders>
              <w:bottom w:val="single" w:sz="4" w:space="0" w:color="auto"/>
            </w:tcBorders>
          </w:tcPr>
          <w:p w14:paraId="78062AD4"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Murabaha and Non-binding Murabaha for the Purchase Orderer (MPO)</w:t>
            </w:r>
          </w:p>
        </w:tc>
        <w:tc>
          <w:tcPr>
            <w:tcW w:w="3600" w:type="dxa"/>
          </w:tcPr>
          <w:p w14:paraId="1FA5F024"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Accounts receivable for the contract, i.e. amounts due from the Counterparty less any provision for doubtful debts</w:t>
            </w:r>
          </w:p>
        </w:tc>
        <w:tc>
          <w:tcPr>
            <w:tcW w:w="2747" w:type="dxa"/>
          </w:tcPr>
          <w:p w14:paraId="3BFA68EC"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in accordance with </w:t>
            </w:r>
            <w:r w:rsidR="0011511E" w:rsidRPr="00271E3B">
              <w:rPr>
                <w:rFonts w:ascii="Arial" w:hAnsi="Arial" w:cs="Arial"/>
                <w:szCs w:val="22"/>
              </w:rPr>
              <w:t xml:space="preserve">PRU </w:t>
            </w:r>
            <w:r w:rsidR="00E71130" w:rsidRPr="00271E3B">
              <w:rPr>
                <w:rFonts w:ascii="Arial" w:hAnsi="Arial" w:cs="Arial"/>
                <w:szCs w:val="22"/>
              </w:rPr>
              <w:t>C</w:t>
            </w:r>
            <w:r w:rsidRPr="00271E3B">
              <w:rPr>
                <w:rFonts w:ascii="Arial" w:hAnsi="Arial" w:cs="Arial"/>
                <w:szCs w:val="22"/>
              </w:rPr>
              <w:t>hapter 4</w:t>
            </w:r>
            <w:r w:rsidR="00E71130" w:rsidRPr="00271E3B">
              <w:rPr>
                <w:rFonts w:ascii="Arial" w:hAnsi="Arial" w:cs="Arial"/>
                <w:szCs w:val="22"/>
              </w:rPr>
              <w:t xml:space="preserve"> </w:t>
            </w:r>
          </w:p>
        </w:tc>
      </w:tr>
      <w:tr w:rsidR="00AB3A5E" w:rsidRPr="00271E3B" w14:paraId="3C6E500C" w14:textId="77777777" w:rsidTr="001611EE">
        <w:tc>
          <w:tcPr>
            <w:tcW w:w="2898" w:type="dxa"/>
            <w:tcBorders>
              <w:bottom w:val="nil"/>
            </w:tcBorders>
          </w:tcPr>
          <w:p w14:paraId="33AD0B22"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Mudaraba and Musharaka</w:t>
            </w:r>
          </w:p>
        </w:tc>
        <w:tc>
          <w:tcPr>
            <w:tcW w:w="3600" w:type="dxa"/>
          </w:tcPr>
          <w:p w14:paraId="1090EDF9"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Where the underlying investment meets the requirements for inclusion in the Trading Book</w:t>
            </w:r>
          </w:p>
        </w:tc>
        <w:tc>
          <w:tcPr>
            <w:tcW w:w="2747" w:type="dxa"/>
          </w:tcPr>
          <w:p w14:paraId="23061C09"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Market Risk Capital Requirement for the exposure associated with the underlying investment determined in </w:t>
            </w:r>
            <w:r w:rsidRPr="00271E3B">
              <w:rPr>
                <w:rFonts w:ascii="Arial" w:hAnsi="Arial" w:cs="Arial"/>
                <w:szCs w:val="22"/>
              </w:rPr>
              <w:lastRenderedPageBreak/>
              <w:t xml:space="preserve">accordance with </w:t>
            </w:r>
            <w:r w:rsidR="0011511E" w:rsidRPr="00271E3B">
              <w:rPr>
                <w:rFonts w:ascii="Arial" w:hAnsi="Arial" w:cs="Arial"/>
                <w:szCs w:val="22"/>
              </w:rPr>
              <w:t xml:space="preserve">PRU </w:t>
            </w:r>
            <w:r w:rsidR="00E71130" w:rsidRPr="00271E3B">
              <w:rPr>
                <w:rFonts w:ascii="Arial" w:hAnsi="Arial" w:cs="Arial"/>
                <w:szCs w:val="22"/>
              </w:rPr>
              <w:t>Chapter</w:t>
            </w:r>
            <w:r w:rsidRPr="00271E3B">
              <w:rPr>
                <w:rFonts w:ascii="Arial" w:hAnsi="Arial" w:cs="Arial"/>
                <w:szCs w:val="22"/>
              </w:rPr>
              <w:t xml:space="preserve"> 5</w:t>
            </w:r>
            <w:r w:rsidR="00E71130" w:rsidRPr="00271E3B">
              <w:rPr>
                <w:rFonts w:ascii="Arial" w:hAnsi="Arial" w:cs="Arial"/>
                <w:szCs w:val="22"/>
              </w:rPr>
              <w:t xml:space="preserve"> </w:t>
            </w:r>
          </w:p>
        </w:tc>
      </w:tr>
      <w:tr w:rsidR="00AB3A5E" w:rsidRPr="00271E3B" w14:paraId="3BEB1F64" w14:textId="77777777" w:rsidTr="001611EE">
        <w:tc>
          <w:tcPr>
            <w:tcW w:w="2898" w:type="dxa"/>
            <w:tcBorders>
              <w:top w:val="nil"/>
              <w:bottom w:val="nil"/>
            </w:tcBorders>
          </w:tcPr>
          <w:p w14:paraId="6F01C0D6" w14:textId="77777777" w:rsidR="00AB3A5E" w:rsidRPr="00271E3B" w:rsidRDefault="00AB3A5E" w:rsidP="001611EE">
            <w:pPr>
              <w:pStyle w:val="UK11Block"/>
              <w:jc w:val="left"/>
              <w:rPr>
                <w:rFonts w:ascii="Arial" w:hAnsi="Arial" w:cs="Arial"/>
                <w:szCs w:val="22"/>
              </w:rPr>
            </w:pPr>
          </w:p>
        </w:tc>
        <w:tc>
          <w:tcPr>
            <w:tcW w:w="3600" w:type="dxa"/>
          </w:tcPr>
          <w:p w14:paraId="314FC1D6"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Investment in commercial enterprise to undertake business ventures other than trading activities (or other than those which meet the requirements for inclusion in the Trading Book)</w:t>
            </w:r>
          </w:p>
        </w:tc>
        <w:tc>
          <w:tcPr>
            <w:tcW w:w="2747" w:type="dxa"/>
          </w:tcPr>
          <w:p w14:paraId="5BCBFE64" w14:textId="77777777" w:rsidR="00AB3A5E" w:rsidRPr="00271E3B" w:rsidRDefault="00AB3A5E" w:rsidP="00D6498B">
            <w:pPr>
              <w:pStyle w:val="UK11Block"/>
              <w:jc w:val="left"/>
              <w:rPr>
                <w:rFonts w:ascii="Arial" w:hAnsi="Arial" w:cs="Arial"/>
                <w:szCs w:val="22"/>
              </w:rPr>
            </w:pPr>
            <w:r w:rsidRPr="00271E3B">
              <w:rPr>
                <w:rFonts w:ascii="Arial" w:hAnsi="Arial" w:cs="Arial"/>
                <w:szCs w:val="22"/>
              </w:rPr>
              <w:t xml:space="preserve">CRW of 400% on the exposure </w:t>
            </w:r>
          </w:p>
        </w:tc>
      </w:tr>
      <w:tr w:rsidR="00AB3A5E" w:rsidRPr="00271E3B" w14:paraId="637FC7AB" w14:textId="77777777" w:rsidTr="001611EE">
        <w:tc>
          <w:tcPr>
            <w:tcW w:w="2898" w:type="dxa"/>
            <w:tcBorders>
              <w:top w:val="nil"/>
              <w:bottom w:val="single" w:sz="4" w:space="0" w:color="auto"/>
            </w:tcBorders>
          </w:tcPr>
          <w:p w14:paraId="462009BB" w14:textId="77777777" w:rsidR="00AB3A5E" w:rsidRPr="00271E3B" w:rsidRDefault="00AB3A5E" w:rsidP="001611EE">
            <w:pPr>
              <w:pStyle w:val="UK11Block"/>
              <w:jc w:val="left"/>
              <w:rPr>
                <w:rFonts w:ascii="Arial" w:hAnsi="Arial" w:cs="Arial"/>
                <w:szCs w:val="22"/>
              </w:rPr>
            </w:pPr>
          </w:p>
        </w:tc>
        <w:tc>
          <w:tcPr>
            <w:tcW w:w="3600" w:type="dxa"/>
          </w:tcPr>
          <w:p w14:paraId="562232E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Investment in real estate assets and other movable assets, using underlying Ijarah and Murabaha contracts</w:t>
            </w:r>
          </w:p>
        </w:tc>
        <w:tc>
          <w:tcPr>
            <w:tcW w:w="2747" w:type="dxa"/>
          </w:tcPr>
          <w:p w14:paraId="7908D928"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of the lessee for the underlying Ijarah contracts or the CRW of the counterparty of the underlying Murabaha contract, in accordance with </w:t>
            </w:r>
            <w:r w:rsidR="0011511E" w:rsidRPr="00271E3B">
              <w:rPr>
                <w:rFonts w:ascii="Arial" w:hAnsi="Arial" w:cs="Arial"/>
                <w:szCs w:val="22"/>
              </w:rPr>
              <w:t xml:space="preserve">PRU </w:t>
            </w:r>
            <w:r w:rsidRPr="00271E3B">
              <w:rPr>
                <w:rFonts w:ascii="Arial" w:hAnsi="Arial" w:cs="Arial"/>
                <w:szCs w:val="22"/>
              </w:rPr>
              <w:t>App4</w:t>
            </w:r>
          </w:p>
        </w:tc>
      </w:tr>
      <w:tr w:rsidR="00AB3A5E" w:rsidRPr="00271E3B" w14:paraId="1AD1FD2F" w14:textId="77777777" w:rsidTr="001611EE">
        <w:tc>
          <w:tcPr>
            <w:tcW w:w="2898" w:type="dxa"/>
            <w:tcBorders>
              <w:bottom w:val="nil"/>
            </w:tcBorders>
          </w:tcPr>
          <w:p w14:paraId="381BD9F1"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Ijarah/Ijarah Muntahia Bittamleek</w:t>
            </w:r>
          </w:p>
        </w:tc>
        <w:tc>
          <w:tcPr>
            <w:tcW w:w="3600" w:type="dxa"/>
          </w:tcPr>
          <w:p w14:paraId="1F84BED5"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Asset with an </w:t>
            </w:r>
            <w:r w:rsidR="00760A13" w:rsidRPr="00271E3B">
              <w:rPr>
                <w:rFonts w:ascii="Arial" w:hAnsi="Arial" w:cs="Arial"/>
                <w:szCs w:val="22"/>
              </w:rPr>
              <w:t>Authorised Person</w:t>
            </w:r>
            <w:r w:rsidRPr="00271E3B">
              <w:rPr>
                <w:rFonts w:ascii="Arial" w:hAnsi="Arial" w:cs="Arial"/>
                <w:szCs w:val="22"/>
              </w:rPr>
              <w:t xml:space="preserve"> available for lease before purchase by the Counterparty – for both contracts with both binding or non-binding promise to lease</w:t>
            </w:r>
          </w:p>
        </w:tc>
        <w:tc>
          <w:tcPr>
            <w:tcW w:w="2747" w:type="dxa"/>
          </w:tcPr>
          <w:p w14:paraId="4299A168"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Apply the appropriate percentage from the second column in the table in</w:t>
            </w:r>
            <w:r w:rsidR="00695DA0" w:rsidRPr="00271E3B">
              <w:rPr>
                <w:rFonts w:ascii="Arial" w:hAnsi="Arial" w:cs="Arial"/>
                <w:szCs w:val="22"/>
              </w:rPr>
              <w:t xml:space="preserve"> </w:t>
            </w:r>
            <w:r w:rsidR="0011511E" w:rsidRPr="00271E3B">
              <w:rPr>
                <w:rFonts w:ascii="Arial" w:hAnsi="Arial" w:cs="Arial"/>
                <w:szCs w:val="22"/>
              </w:rPr>
              <w:t xml:space="preserve">PRU </w:t>
            </w:r>
            <w:r w:rsidRPr="00271E3B">
              <w:rPr>
                <w:rFonts w:ascii="Arial" w:hAnsi="Arial" w:cs="Arial"/>
                <w:szCs w:val="22"/>
              </w:rPr>
              <w:t>Rule A4.6.5</w:t>
            </w:r>
            <w:r w:rsidR="00695DA0" w:rsidRPr="00271E3B">
              <w:rPr>
                <w:rFonts w:ascii="Arial" w:hAnsi="Arial" w:cs="Arial"/>
                <w:szCs w:val="22"/>
              </w:rPr>
              <w:t xml:space="preserve"> </w:t>
            </w:r>
          </w:p>
        </w:tc>
      </w:tr>
      <w:tr w:rsidR="00AB3A5E" w:rsidRPr="00271E3B" w14:paraId="0024620F" w14:textId="77777777" w:rsidTr="001611EE">
        <w:tc>
          <w:tcPr>
            <w:tcW w:w="2898" w:type="dxa"/>
            <w:tcBorders>
              <w:top w:val="nil"/>
              <w:bottom w:val="nil"/>
            </w:tcBorders>
          </w:tcPr>
          <w:p w14:paraId="04EAA4DB" w14:textId="77777777" w:rsidR="00AB3A5E" w:rsidRPr="00271E3B" w:rsidRDefault="00AB3A5E" w:rsidP="001611EE">
            <w:pPr>
              <w:pStyle w:val="UK11Block"/>
              <w:jc w:val="left"/>
              <w:rPr>
                <w:rFonts w:ascii="Arial" w:hAnsi="Arial" w:cs="Arial"/>
                <w:szCs w:val="22"/>
              </w:rPr>
            </w:pPr>
          </w:p>
        </w:tc>
        <w:tc>
          <w:tcPr>
            <w:tcW w:w="3600" w:type="dxa"/>
          </w:tcPr>
          <w:p w14:paraId="38C3228D"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Residential real estate where the lessee has the right to purchase property at the end of the lease and the lessor has a legally enforceable first charge over the property</w:t>
            </w:r>
          </w:p>
        </w:tc>
        <w:tc>
          <w:tcPr>
            <w:tcW w:w="2747" w:type="dxa"/>
          </w:tcPr>
          <w:p w14:paraId="31114F85"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Apply the appropriate percentage in accordance with </w:t>
            </w:r>
            <w:r w:rsidR="0011511E" w:rsidRPr="00271E3B">
              <w:rPr>
                <w:rFonts w:ascii="Arial" w:hAnsi="Arial" w:cs="Arial"/>
                <w:szCs w:val="22"/>
              </w:rPr>
              <w:t xml:space="preserve">PRU </w:t>
            </w:r>
            <w:r w:rsidRPr="00271E3B">
              <w:rPr>
                <w:rFonts w:ascii="Arial" w:hAnsi="Arial" w:cs="Arial"/>
                <w:szCs w:val="22"/>
              </w:rPr>
              <w:t>Rule 4.12.17</w:t>
            </w:r>
            <w:r w:rsidR="00695DA0" w:rsidRPr="00271E3B">
              <w:rPr>
                <w:rFonts w:ascii="Arial" w:hAnsi="Arial" w:cs="Arial"/>
                <w:szCs w:val="22"/>
              </w:rPr>
              <w:t xml:space="preserve"> </w:t>
            </w:r>
          </w:p>
        </w:tc>
      </w:tr>
      <w:tr w:rsidR="00AB3A5E" w:rsidRPr="00271E3B" w14:paraId="7A574CF5" w14:textId="77777777" w:rsidTr="001611EE">
        <w:tc>
          <w:tcPr>
            <w:tcW w:w="2898" w:type="dxa"/>
            <w:tcBorders>
              <w:top w:val="nil"/>
            </w:tcBorders>
          </w:tcPr>
          <w:p w14:paraId="0ED28A88" w14:textId="77777777" w:rsidR="00AB3A5E" w:rsidRPr="00271E3B" w:rsidRDefault="00AB3A5E" w:rsidP="001611EE">
            <w:pPr>
              <w:pStyle w:val="UK11Block"/>
              <w:jc w:val="left"/>
              <w:rPr>
                <w:rFonts w:ascii="Arial" w:hAnsi="Arial" w:cs="Arial"/>
                <w:szCs w:val="22"/>
              </w:rPr>
            </w:pPr>
          </w:p>
        </w:tc>
        <w:tc>
          <w:tcPr>
            <w:tcW w:w="3600" w:type="dxa"/>
          </w:tcPr>
          <w:p w14:paraId="3E1935E9"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Total estimated value of lease receivables for the whole duration of the Ijarah, less any recovery value of the leased asset</w:t>
            </w:r>
          </w:p>
        </w:tc>
        <w:tc>
          <w:tcPr>
            <w:tcW w:w="2747" w:type="dxa"/>
          </w:tcPr>
          <w:p w14:paraId="6835FDD2"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of Ijarah lessee, in accordance with </w:t>
            </w:r>
            <w:r w:rsidR="0011511E" w:rsidRPr="00271E3B">
              <w:rPr>
                <w:rFonts w:ascii="Arial" w:hAnsi="Arial" w:cs="Arial"/>
                <w:szCs w:val="22"/>
              </w:rPr>
              <w:t xml:space="preserve">PRU </w:t>
            </w:r>
            <w:r w:rsidR="00695DA0" w:rsidRPr="00271E3B">
              <w:rPr>
                <w:rFonts w:ascii="Arial" w:hAnsi="Arial" w:cs="Arial"/>
                <w:szCs w:val="22"/>
              </w:rPr>
              <w:t xml:space="preserve">Rule 4.12 </w:t>
            </w:r>
          </w:p>
        </w:tc>
      </w:tr>
      <w:tr w:rsidR="00AB3A5E" w:rsidRPr="00271E3B" w14:paraId="507E2C76" w14:textId="77777777" w:rsidTr="001611EE">
        <w:trPr>
          <w:trHeight w:val="750"/>
        </w:trPr>
        <w:tc>
          <w:tcPr>
            <w:tcW w:w="2898" w:type="dxa"/>
            <w:vMerge w:val="restart"/>
          </w:tcPr>
          <w:p w14:paraId="023053E2"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Full recourse Istisna'a – with or without parallel Istisna'a and limited / non-recourse Istisna'a with/without parallel Istisna'a</w:t>
            </w:r>
          </w:p>
        </w:tc>
        <w:tc>
          <w:tcPr>
            <w:tcW w:w="3600" w:type="dxa"/>
          </w:tcPr>
          <w:p w14:paraId="130EC8C4"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Net balance of the work-in-progress</w:t>
            </w:r>
          </w:p>
        </w:tc>
        <w:tc>
          <w:tcPr>
            <w:tcW w:w="2747" w:type="dxa"/>
          </w:tcPr>
          <w:p w14:paraId="3938BB82"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CRW of the Istisna'a buyer, in accordance with</w:t>
            </w:r>
            <w:r w:rsidR="0011511E" w:rsidRPr="00271E3B">
              <w:rPr>
                <w:rFonts w:ascii="Arial" w:hAnsi="Arial" w:cs="Arial"/>
                <w:szCs w:val="22"/>
              </w:rPr>
              <w:t xml:space="preserve"> PRU</w:t>
            </w:r>
            <w:r w:rsidRPr="00271E3B">
              <w:rPr>
                <w:rFonts w:ascii="Arial" w:hAnsi="Arial" w:cs="Arial"/>
                <w:szCs w:val="22"/>
              </w:rPr>
              <w:t xml:space="preserve"> </w:t>
            </w:r>
            <w:r w:rsidR="00695DA0" w:rsidRPr="00271E3B">
              <w:rPr>
                <w:rFonts w:ascii="Arial" w:hAnsi="Arial" w:cs="Arial"/>
                <w:szCs w:val="22"/>
              </w:rPr>
              <w:t xml:space="preserve">Rule 4.12 </w:t>
            </w:r>
          </w:p>
        </w:tc>
      </w:tr>
      <w:tr w:rsidR="00AB3A5E" w:rsidRPr="00271E3B" w14:paraId="1F83B658" w14:textId="77777777" w:rsidTr="001611EE">
        <w:trPr>
          <w:trHeight w:val="750"/>
        </w:trPr>
        <w:tc>
          <w:tcPr>
            <w:tcW w:w="2898" w:type="dxa"/>
            <w:vMerge/>
            <w:tcBorders>
              <w:bottom w:val="single" w:sz="4" w:space="0" w:color="auto"/>
            </w:tcBorders>
          </w:tcPr>
          <w:p w14:paraId="137C9A97" w14:textId="77777777" w:rsidR="00AB3A5E" w:rsidRPr="00271E3B" w:rsidRDefault="00AB3A5E" w:rsidP="001611EE">
            <w:pPr>
              <w:pStyle w:val="UK11Block"/>
              <w:jc w:val="left"/>
              <w:rPr>
                <w:rFonts w:ascii="Arial" w:hAnsi="Arial" w:cs="Arial"/>
                <w:szCs w:val="22"/>
              </w:rPr>
            </w:pPr>
          </w:p>
        </w:tc>
        <w:tc>
          <w:tcPr>
            <w:tcW w:w="3600" w:type="dxa"/>
          </w:tcPr>
          <w:p w14:paraId="2E433FAA"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Total amount receivable from the counterparty, pursuant to contract billings</w:t>
            </w:r>
          </w:p>
        </w:tc>
        <w:tc>
          <w:tcPr>
            <w:tcW w:w="2747" w:type="dxa"/>
          </w:tcPr>
          <w:p w14:paraId="64EE280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CRW of Istisna'a buyer, in accordance with</w:t>
            </w:r>
            <w:r w:rsidR="0011511E" w:rsidRPr="00271E3B">
              <w:rPr>
                <w:rFonts w:ascii="Arial" w:hAnsi="Arial" w:cs="Arial"/>
                <w:szCs w:val="22"/>
              </w:rPr>
              <w:t xml:space="preserve"> PRU</w:t>
            </w:r>
            <w:r w:rsidRPr="00271E3B">
              <w:rPr>
                <w:rFonts w:ascii="Arial" w:hAnsi="Arial" w:cs="Arial"/>
                <w:szCs w:val="22"/>
              </w:rPr>
              <w:t xml:space="preserve"> </w:t>
            </w:r>
            <w:r w:rsidR="00695DA0" w:rsidRPr="00271E3B">
              <w:rPr>
                <w:rFonts w:ascii="Arial" w:hAnsi="Arial" w:cs="Arial"/>
                <w:szCs w:val="22"/>
              </w:rPr>
              <w:t>Rule 4.12</w:t>
            </w:r>
          </w:p>
        </w:tc>
      </w:tr>
      <w:tr w:rsidR="00AB3A5E" w:rsidRPr="00271E3B" w14:paraId="557C28CC" w14:textId="77777777" w:rsidTr="001611EE">
        <w:tc>
          <w:tcPr>
            <w:tcW w:w="2898" w:type="dxa"/>
            <w:tcBorders>
              <w:bottom w:val="nil"/>
            </w:tcBorders>
          </w:tcPr>
          <w:p w14:paraId="1AF72137"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Salam and parallel Salam</w:t>
            </w:r>
          </w:p>
        </w:tc>
        <w:tc>
          <w:tcPr>
            <w:tcW w:w="3600" w:type="dxa"/>
          </w:tcPr>
          <w:p w14:paraId="15C20D41"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Value of the underlying asset receivable for the Salam contract</w:t>
            </w:r>
          </w:p>
        </w:tc>
        <w:tc>
          <w:tcPr>
            <w:tcW w:w="2747" w:type="dxa"/>
          </w:tcPr>
          <w:p w14:paraId="50833B06"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in accordance with </w:t>
            </w:r>
            <w:r w:rsidR="0011511E" w:rsidRPr="00271E3B">
              <w:rPr>
                <w:rFonts w:ascii="Arial" w:hAnsi="Arial" w:cs="Arial"/>
                <w:szCs w:val="22"/>
              </w:rPr>
              <w:t xml:space="preserve">PRU </w:t>
            </w:r>
            <w:r w:rsidR="00695DA0" w:rsidRPr="00271E3B">
              <w:rPr>
                <w:rFonts w:ascii="Arial" w:hAnsi="Arial" w:cs="Arial"/>
                <w:szCs w:val="22"/>
              </w:rPr>
              <w:t xml:space="preserve">Rule 4.12 </w:t>
            </w:r>
          </w:p>
        </w:tc>
      </w:tr>
      <w:tr w:rsidR="00AB3A5E" w:rsidRPr="00271E3B" w14:paraId="169BE128" w14:textId="77777777" w:rsidTr="001611EE">
        <w:tc>
          <w:tcPr>
            <w:tcW w:w="2898" w:type="dxa"/>
            <w:tcBorders>
              <w:top w:val="nil"/>
              <w:bottom w:val="nil"/>
            </w:tcBorders>
          </w:tcPr>
          <w:p w14:paraId="17360F3A" w14:textId="77777777" w:rsidR="00AB3A5E" w:rsidRPr="00271E3B" w:rsidRDefault="00AB3A5E" w:rsidP="001611EE">
            <w:pPr>
              <w:pStyle w:val="UK11Block"/>
              <w:jc w:val="left"/>
              <w:rPr>
                <w:rFonts w:ascii="Arial" w:hAnsi="Arial" w:cs="Arial"/>
                <w:szCs w:val="22"/>
              </w:rPr>
            </w:pPr>
          </w:p>
        </w:tc>
        <w:tc>
          <w:tcPr>
            <w:tcW w:w="3600" w:type="dxa"/>
          </w:tcPr>
          <w:p w14:paraId="0FF2D3E1"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Assets acquired</w:t>
            </w:r>
          </w:p>
        </w:tc>
        <w:tc>
          <w:tcPr>
            <w:tcW w:w="2747" w:type="dxa"/>
          </w:tcPr>
          <w:p w14:paraId="71B70DDE"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100%</w:t>
            </w:r>
          </w:p>
        </w:tc>
      </w:tr>
      <w:tr w:rsidR="00AB3A5E" w:rsidRPr="00271E3B" w14:paraId="0674CD2B" w14:textId="77777777" w:rsidTr="001611EE">
        <w:tc>
          <w:tcPr>
            <w:tcW w:w="2898" w:type="dxa"/>
            <w:tcBorders>
              <w:top w:val="nil"/>
            </w:tcBorders>
          </w:tcPr>
          <w:p w14:paraId="75197765" w14:textId="77777777" w:rsidR="00AB3A5E" w:rsidRPr="00271E3B" w:rsidRDefault="00AB3A5E" w:rsidP="001611EE">
            <w:pPr>
              <w:pStyle w:val="UK11Block"/>
              <w:jc w:val="left"/>
              <w:rPr>
                <w:rFonts w:ascii="Arial" w:hAnsi="Arial" w:cs="Arial"/>
                <w:szCs w:val="22"/>
              </w:rPr>
            </w:pPr>
          </w:p>
        </w:tc>
        <w:tc>
          <w:tcPr>
            <w:tcW w:w="3600" w:type="dxa"/>
          </w:tcPr>
          <w:p w14:paraId="6D0662E9"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Balance in relevant accounts receivable</w:t>
            </w:r>
          </w:p>
        </w:tc>
        <w:tc>
          <w:tcPr>
            <w:tcW w:w="2747" w:type="dxa"/>
          </w:tcPr>
          <w:p w14:paraId="290D835A"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in accordance with </w:t>
            </w:r>
            <w:r w:rsidR="0011511E" w:rsidRPr="00271E3B">
              <w:rPr>
                <w:rFonts w:ascii="Arial" w:hAnsi="Arial" w:cs="Arial"/>
                <w:szCs w:val="22"/>
              </w:rPr>
              <w:t xml:space="preserve">PRU </w:t>
            </w:r>
            <w:r w:rsidR="00695DA0" w:rsidRPr="00271E3B">
              <w:rPr>
                <w:rFonts w:ascii="Arial" w:hAnsi="Arial" w:cs="Arial"/>
                <w:szCs w:val="22"/>
              </w:rPr>
              <w:t xml:space="preserve">Rule 4.12 </w:t>
            </w:r>
          </w:p>
        </w:tc>
      </w:tr>
      <w:tr w:rsidR="00AB3A5E" w:rsidRPr="00271E3B" w14:paraId="0F90EB25" w14:textId="77777777" w:rsidTr="001611EE">
        <w:tc>
          <w:tcPr>
            <w:tcW w:w="2898" w:type="dxa"/>
          </w:tcPr>
          <w:p w14:paraId="49EFAA4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Kefala</w:t>
            </w:r>
          </w:p>
        </w:tc>
        <w:tc>
          <w:tcPr>
            <w:tcW w:w="3600" w:type="dxa"/>
          </w:tcPr>
          <w:p w14:paraId="0A6581AD"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The amount of the guarantee</w:t>
            </w:r>
          </w:p>
        </w:tc>
        <w:tc>
          <w:tcPr>
            <w:tcW w:w="2747" w:type="dxa"/>
          </w:tcPr>
          <w:p w14:paraId="732C8FAE"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in accordance with </w:t>
            </w:r>
            <w:r w:rsidR="0011511E" w:rsidRPr="00271E3B">
              <w:rPr>
                <w:rFonts w:ascii="Arial" w:hAnsi="Arial" w:cs="Arial"/>
                <w:szCs w:val="22"/>
              </w:rPr>
              <w:t xml:space="preserve">PRU </w:t>
            </w:r>
            <w:r w:rsidR="00695DA0" w:rsidRPr="00271E3B">
              <w:rPr>
                <w:rFonts w:ascii="Arial" w:hAnsi="Arial" w:cs="Arial"/>
                <w:szCs w:val="22"/>
              </w:rPr>
              <w:t xml:space="preserve">Rule 4.12 </w:t>
            </w:r>
          </w:p>
        </w:tc>
      </w:tr>
      <w:tr w:rsidR="00AB3A5E" w:rsidRPr="00271E3B" w14:paraId="4060B831" w14:textId="77777777" w:rsidTr="001611EE">
        <w:tc>
          <w:tcPr>
            <w:tcW w:w="2898" w:type="dxa"/>
          </w:tcPr>
          <w:p w14:paraId="45999154"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Sukuk held in the Non-Trading Book</w:t>
            </w:r>
          </w:p>
        </w:tc>
        <w:tc>
          <w:tcPr>
            <w:tcW w:w="3600" w:type="dxa"/>
          </w:tcPr>
          <w:p w14:paraId="2F6927C5"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Receivables from the Sukuk structure, including the principal and any returns associated with it, arising from any of the following as underlying contracts: </w:t>
            </w:r>
          </w:p>
          <w:p w14:paraId="70278BC0" w14:textId="77777777" w:rsidR="00CC44A9" w:rsidRPr="00271E3B" w:rsidRDefault="00CC44A9" w:rsidP="00B609F2">
            <w:pPr>
              <w:pStyle w:val="UK11Block"/>
              <w:numPr>
                <w:ilvl w:val="0"/>
                <w:numId w:val="39"/>
              </w:numPr>
              <w:jc w:val="left"/>
              <w:rPr>
                <w:rFonts w:ascii="Arial" w:hAnsi="Arial" w:cs="Arial"/>
                <w:szCs w:val="22"/>
              </w:rPr>
            </w:pPr>
            <w:r w:rsidRPr="00271E3B">
              <w:rPr>
                <w:rFonts w:ascii="Arial" w:hAnsi="Arial" w:cs="Arial"/>
                <w:szCs w:val="22"/>
              </w:rPr>
              <w:t xml:space="preserve">Salam </w:t>
            </w:r>
          </w:p>
          <w:p w14:paraId="38294720" w14:textId="77777777" w:rsidR="00CC44A9" w:rsidRPr="00271E3B" w:rsidRDefault="00CC44A9" w:rsidP="00B609F2">
            <w:pPr>
              <w:pStyle w:val="UK11Block"/>
              <w:numPr>
                <w:ilvl w:val="0"/>
                <w:numId w:val="39"/>
              </w:numPr>
              <w:jc w:val="left"/>
              <w:rPr>
                <w:rFonts w:ascii="Arial" w:hAnsi="Arial" w:cs="Arial"/>
                <w:szCs w:val="22"/>
              </w:rPr>
            </w:pPr>
            <w:r w:rsidRPr="00271E3B">
              <w:rPr>
                <w:rFonts w:ascii="Arial" w:hAnsi="Arial" w:cs="Arial"/>
                <w:szCs w:val="22"/>
              </w:rPr>
              <w:t xml:space="preserve">Istisna'a </w:t>
            </w:r>
          </w:p>
          <w:p w14:paraId="229A7290" w14:textId="77777777" w:rsidR="00CC44A9" w:rsidRPr="00271E3B" w:rsidRDefault="00CC44A9" w:rsidP="00B609F2">
            <w:pPr>
              <w:pStyle w:val="UK11Block"/>
              <w:numPr>
                <w:ilvl w:val="0"/>
                <w:numId w:val="39"/>
              </w:numPr>
              <w:jc w:val="left"/>
              <w:rPr>
                <w:rFonts w:ascii="Arial" w:hAnsi="Arial" w:cs="Arial"/>
                <w:szCs w:val="22"/>
              </w:rPr>
            </w:pPr>
            <w:r w:rsidRPr="00271E3B">
              <w:rPr>
                <w:rFonts w:ascii="Arial" w:hAnsi="Arial" w:cs="Arial"/>
                <w:szCs w:val="22"/>
              </w:rPr>
              <w:t xml:space="preserve">Ijarah </w:t>
            </w:r>
          </w:p>
          <w:p w14:paraId="1A29D349" w14:textId="77777777" w:rsidR="00CC44A9" w:rsidRPr="00271E3B" w:rsidRDefault="00CC44A9" w:rsidP="00B609F2">
            <w:pPr>
              <w:pStyle w:val="UK11Block"/>
              <w:numPr>
                <w:ilvl w:val="0"/>
                <w:numId w:val="39"/>
              </w:numPr>
              <w:jc w:val="left"/>
              <w:rPr>
                <w:rFonts w:ascii="Arial" w:hAnsi="Arial" w:cs="Arial"/>
                <w:szCs w:val="22"/>
              </w:rPr>
            </w:pPr>
            <w:r w:rsidRPr="00271E3B">
              <w:rPr>
                <w:rFonts w:ascii="Arial" w:hAnsi="Arial" w:cs="Arial"/>
                <w:szCs w:val="22"/>
              </w:rPr>
              <w:t xml:space="preserve">Murabaha </w:t>
            </w:r>
          </w:p>
          <w:p w14:paraId="519B4A3F" w14:textId="77777777" w:rsidR="00CC44A9" w:rsidRPr="00271E3B" w:rsidRDefault="00CC44A9" w:rsidP="00B609F2">
            <w:pPr>
              <w:pStyle w:val="UK11Block"/>
              <w:numPr>
                <w:ilvl w:val="0"/>
                <w:numId w:val="39"/>
              </w:numPr>
              <w:jc w:val="left"/>
              <w:rPr>
                <w:rFonts w:ascii="Arial" w:hAnsi="Arial" w:cs="Arial"/>
                <w:szCs w:val="22"/>
              </w:rPr>
            </w:pPr>
            <w:r w:rsidRPr="00271E3B">
              <w:rPr>
                <w:rFonts w:ascii="Arial" w:hAnsi="Arial" w:cs="Arial"/>
                <w:szCs w:val="22"/>
              </w:rPr>
              <w:t xml:space="preserve">Mudaraba </w:t>
            </w:r>
          </w:p>
          <w:p w14:paraId="4D7C2B9A" w14:textId="77777777" w:rsidR="00AB3A5E" w:rsidRPr="00271E3B" w:rsidRDefault="00AB3A5E" w:rsidP="00B609F2">
            <w:pPr>
              <w:pStyle w:val="UK11Block"/>
              <w:numPr>
                <w:ilvl w:val="0"/>
                <w:numId w:val="39"/>
              </w:numPr>
              <w:jc w:val="left"/>
              <w:rPr>
                <w:rFonts w:ascii="Arial" w:hAnsi="Arial" w:cs="Arial"/>
                <w:szCs w:val="22"/>
              </w:rPr>
            </w:pPr>
            <w:r w:rsidRPr="00271E3B">
              <w:rPr>
                <w:rFonts w:ascii="Arial" w:hAnsi="Arial" w:cs="Arial"/>
                <w:szCs w:val="22"/>
              </w:rPr>
              <w:t>Musharaka</w:t>
            </w:r>
          </w:p>
        </w:tc>
        <w:tc>
          <w:tcPr>
            <w:tcW w:w="2747" w:type="dxa"/>
          </w:tcPr>
          <w:p w14:paraId="2FA18F2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CRW applicable to underlying Ijarah, Salam or Murabaha contracts, in accordance with </w:t>
            </w:r>
            <w:r w:rsidR="0011511E" w:rsidRPr="00271E3B">
              <w:rPr>
                <w:rFonts w:ascii="Arial" w:hAnsi="Arial" w:cs="Arial"/>
                <w:szCs w:val="22"/>
              </w:rPr>
              <w:t>PRU Rule 4.12</w:t>
            </w:r>
          </w:p>
          <w:p w14:paraId="63FEC88D"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If the Sukuk provides recourse to the issuer, CRW applicable to the issuer or CRW applicable to underlying contracts of the Sukuk is in accordance with </w:t>
            </w:r>
            <w:r w:rsidR="0011511E" w:rsidRPr="00271E3B">
              <w:rPr>
                <w:rFonts w:ascii="Arial" w:hAnsi="Arial" w:cs="Arial"/>
                <w:szCs w:val="22"/>
              </w:rPr>
              <w:t xml:space="preserve">PRU </w:t>
            </w:r>
            <w:r w:rsidR="00695DA0" w:rsidRPr="00271E3B">
              <w:rPr>
                <w:rFonts w:ascii="Arial" w:hAnsi="Arial" w:cs="Arial"/>
                <w:szCs w:val="22"/>
              </w:rPr>
              <w:t xml:space="preserve">Rule 4.12 </w:t>
            </w:r>
            <w:r w:rsidRPr="00271E3B">
              <w:rPr>
                <w:rFonts w:ascii="Arial" w:hAnsi="Arial" w:cs="Arial"/>
                <w:szCs w:val="22"/>
              </w:rPr>
              <w:t>whichever is higher</w:t>
            </w:r>
          </w:p>
        </w:tc>
      </w:tr>
      <w:tr w:rsidR="00AB3A5E" w:rsidRPr="00271E3B" w14:paraId="48021CD1" w14:textId="77777777" w:rsidTr="001611EE">
        <w:tc>
          <w:tcPr>
            <w:tcW w:w="2898" w:type="dxa"/>
          </w:tcPr>
          <w:p w14:paraId="59870A03" w14:textId="77777777" w:rsidR="00AB3A5E" w:rsidRPr="00271E3B" w:rsidRDefault="00AB3A5E" w:rsidP="001611EE">
            <w:pPr>
              <w:pStyle w:val="UK11Block"/>
              <w:jc w:val="left"/>
              <w:rPr>
                <w:rFonts w:ascii="Arial" w:hAnsi="Arial" w:cs="Arial"/>
                <w:szCs w:val="22"/>
              </w:rPr>
            </w:pPr>
          </w:p>
        </w:tc>
        <w:tc>
          <w:tcPr>
            <w:tcW w:w="3600" w:type="dxa"/>
          </w:tcPr>
          <w:p w14:paraId="2C98099B"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Usufructs/services</w:t>
            </w:r>
          </w:p>
        </w:tc>
        <w:tc>
          <w:tcPr>
            <w:tcW w:w="2747" w:type="dxa"/>
          </w:tcPr>
          <w:p w14:paraId="5FB54417"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CRW applicable to underlying service provider or usufruct owner, in accordance with</w:t>
            </w:r>
            <w:r w:rsidR="0011511E" w:rsidRPr="00271E3B">
              <w:rPr>
                <w:rFonts w:ascii="Arial" w:hAnsi="Arial" w:cs="Arial"/>
                <w:szCs w:val="22"/>
              </w:rPr>
              <w:t xml:space="preserve"> PRU</w:t>
            </w:r>
            <w:r w:rsidRPr="00271E3B">
              <w:rPr>
                <w:rFonts w:ascii="Arial" w:hAnsi="Arial" w:cs="Arial"/>
                <w:szCs w:val="22"/>
              </w:rPr>
              <w:t xml:space="preserve"> </w:t>
            </w:r>
            <w:r w:rsidR="0011511E" w:rsidRPr="00271E3B">
              <w:rPr>
                <w:rFonts w:ascii="Arial" w:hAnsi="Arial" w:cs="Arial"/>
                <w:szCs w:val="22"/>
              </w:rPr>
              <w:t>Rule 4.12</w:t>
            </w:r>
            <w:r w:rsidRPr="00271E3B">
              <w:rPr>
                <w:rFonts w:ascii="Arial" w:hAnsi="Arial" w:cs="Arial"/>
                <w:szCs w:val="22"/>
              </w:rPr>
              <w:t xml:space="preserve">. If the Sukuk provides recourse to the issuer, CRW applicable to the issuer or CRW applicable to underlying service provider or usufruct owner in accordance with </w:t>
            </w:r>
            <w:r w:rsidR="0011511E" w:rsidRPr="00271E3B">
              <w:rPr>
                <w:rFonts w:ascii="Arial" w:hAnsi="Arial" w:cs="Arial"/>
                <w:szCs w:val="22"/>
              </w:rPr>
              <w:t xml:space="preserve">PRU </w:t>
            </w:r>
            <w:r w:rsidRPr="00271E3B">
              <w:rPr>
                <w:rFonts w:ascii="Arial" w:hAnsi="Arial" w:cs="Arial"/>
                <w:szCs w:val="22"/>
              </w:rPr>
              <w:t xml:space="preserve">App4, whichever is higher </w:t>
            </w:r>
          </w:p>
        </w:tc>
      </w:tr>
      <w:tr w:rsidR="00AB3A5E" w:rsidRPr="00271E3B" w14:paraId="6B4BF479" w14:textId="77777777" w:rsidTr="001611EE">
        <w:tc>
          <w:tcPr>
            <w:tcW w:w="2898" w:type="dxa"/>
          </w:tcPr>
          <w:p w14:paraId="14185E70" w14:textId="77777777" w:rsidR="00AB3A5E" w:rsidRPr="00271E3B" w:rsidRDefault="00AB3A5E" w:rsidP="001611EE">
            <w:pPr>
              <w:pStyle w:val="UK11Block"/>
              <w:jc w:val="left"/>
              <w:rPr>
                <w:rFonts w:ascii="Arial" w:hAnsi="Arial" w:cs="Arial"/>
                <w:szCs w:val="22"/>
              </w:rPr>
            </w:pPr>
          </w:p>
        </w:tc>
        <w:tc>
          <w:tcPr>
            <w:tcW w:w="3600" w:type="dxa"/>
          </w:tcPr>
          <w:p w14:paraId="05EBA05E"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Leased assets</w:t>
            </w:r>
          </w:p>
        </w:tc>
        <w:tc>
          <w:tcPr>
            <w:tcW w:w="2747" w:type="dxa"/>
          </w:tcPr>
          <w:p w14:paraId="3B73FA09"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The higher of CRW of the underlying leased assets and that of the issuer </w:t>
            </w:r>
          </w:p>
        </w:tc>
      </w:tr>
      <w:tr w:rsidR="00AB3A5E" w:rsidRPr="00271E3B" w14:paraId="6177FACA" w14:textId="77777777" w:rsidTr="001611EE">
        <w:tc>
          <w:tcPr>
            <w:tcW w:w="2898" w:type="dxa"/>
          </w:tcPr>
          <w:p w14:paraId="5BEEB18D" w14:textId="77777777" w:rsidR="00AB3A5E" w:rsidRPr="00271E3B" w:rsidRDefault="00AB3A5E" w:rsidP="001611EE">
            <w:pPr>
              <w:pStyle w:val="UK11Block"/>
              <w:jc w:val="left"/>
              <w:rPr>
                <w:rFonts w:ascii="Arial" w:hAnsi="Arial" w:cs="Arial"/>
                <w:szCs w:val="22"/>
              </w:rPr>
            </w:pPr>
          </w:p>
        </w:tc>
        <w:tc>
          <w:tcPr>
            <w:tcW w:w="3600" w:type="dxa"/>
          </w:tcPr>
          <w:p w14:paraId="6F1E6821"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Investment agency</w:t>
            </w:r>
            <w:r w:rsidR="00342D9E" w:rsidRPr="00271E3B">
              <w:rPr>
                <w:rFonts w:ascii="Arial" w:hAnsi="Arial" w:cs="Arial"/>
                <w:szCs w:val="22"/>
              </w:rPr>
              <w:t xml:space="preserve"> (Wakala)</w:t>
            </w:r>
          </w:p>
        </w:tc>
        <w:tc>
          <w:tcPr>
            <w:tcW w:w="2747" w:type="dxa"/>
          </w:tcPr>
          <w:p w14:paraId="7C8DA821"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The higher of CRW of the underlying assets and that of the issuer </w:t>
            </w:r>
          </w:p>
        </w:tc>
      </w:tr>
      <w:tr w:rsidR="00AB3A5E" w:rsidRPr="00271E3B" w14:paraId="27E452DC" w14:textId="77777777" w:rsidTr="001611EE">
        <w:tc>
          <w:tcPr>
            <w:tcW w:w="2898" w:type="dxa"/>
          </w:tcPr>
          <w:p w14:paraId="52DCFA83" w14:textId="77777777" w:rsidR="00AB3A5E" w:rsidRPr="00271E3B" w:rsidRDefault="00AB3A5E" w:rsidP="001611EE">
            <w:pPr>
              <w:pStyle w:val="UK11Block"/>
              <w:jc w:val="left"/>
              <w:rPr>
                <w:rFonts w:ascii="Arial" w:hAnsi="Arial" w:cs="Arial"/>
                <w:szCs w:val="22"/>
              </w:rPr>
            </w:pPr>
          </w:p>
        </w:tc>
        <w:tc>
          <w:tcPr>
            <w:tcW w:w="3600" w:type="dxa"/>
          </w:tcPr>
          <w:p w14:paraId="02835959"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Muzara'a (share of produce of the land) Musaqa (share of produce of the trees) Mugarasa (share in the land and the trees)</w:t>
            </w:r>
          </w:p>
        </w:tc>
        <w:tc>
          <w:tcPr>
            <w:tcW w:w="2747" w:type="dxa"/>
          </w:tcPr>
          <w:p w14:paraId="04075213"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100%</w:t>
            </w:r>
          </w:p>
        </w:tc>
      </w:tr>
      <w:tr w:rsidR="00AB3A5E" w:rsidRPr="00271E3B" w14:paraId="1F7D31F2" w14:textId="77777777" w:rsidTr="001611EE">
        <w:tc>
          <w:tcPr>
            <w:tcW w:w="2898" w:type="dxa"/>
          </w:tcPr>
          <w:p w14:paraId="7D4B95FB" w14:textId="77777777" w:rsidR="00AB3A5E" w:rsidRPr="00271E3B" w:rsidRDefault="00AB3A5E" w:rsidP="001611EE">
            <w:pPr>
              <w:pStyle w:val="UK11Block"/>
              <w:jc w:val="left"/>
              <w:rPr>
                <w:rFonts w:ascii="Arial" w:hAnsi="Arial" w:cs="Arial"/>
                <w:szCs w:val="22"/>
              </w:rPr>
            </w:pPr>
          </w:p>
        </w:tc>
        <w:tc>
          <w:tcPr>
            <w:tcW w:w="3600" w:type="dxa"/>
          </w:tcPr>
          <w:p w14:paraId="57C5A77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Mixture of tangible and intangible assets</w:t>
            </w:r>
          </w:p>
        </w:tc>
        <w:tc>
          <w:tcPr>
            <w:tcW w:w="2747" w:type="dxa"/>
          </w:tcPr>
          <w:p w14:paraId="54B7852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The higher of CRW of the underlying assets and that of the issuer </w:t>
            </w:r>
          </w:p>
        </w:tc>
      </w:tr>
      <w:tr w:rsidR="00AB3A5E" w:rsidRPr="00271E3B" w14:paraId="7931E240" w14:textId="77777777" w:rsidTr="001611EE">
        <w:tc>
          <w:tcPr>
            <w:tcW w:w="2898" w:type="dxa"/>
          </w:tcPr>
          <w:p w14:paraId="20F1CA89" w14:textId="77777777" w:rsidR="00AB3A5E" w:rsidRPr="00271E3B" w:rsidRDefault="00AB3A5E" w:rsidP="001611EE">
            <w:pPr>
              <w:pStyle w:val="UK11Block"/>
              <w:jc w:val="left"/>
              <w:rPr>
                <w:rFonts w:ascii="Arial" w:hAnsi="Arial" w:cs="Arial"/>
                <w:szCs w:val="22"/>
              </w:rPr>
            </w:pPr>
          </w:p>
        </w:tc>
        <w:tc>
          <w:tcPr>
            <w:tcW w:w="3600" w:type="dxa"/>
          </w:tcPr>
          <w:p w14:paraId="76F3B764"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Where the underlying investment meets the requirements for inclusion in the Trading Book</w:t>
            </w:r>
          </w:p>
        </w:tc>
        <w:tc>
          <w:tcPr>
            <w:tcW w:w="2747" w:type="dxa"/>
          </w:tcPr>
          <w:p w14:paraId="7ECF7E6C" w14:textId="77777777" w:rsidR="00AB3A5E" w:rsidRPr="00271E3B" w:rsidRDefault="00AB3A5E" w:rsidP="00695DA0">
            <w:pPr>
              <w:pStyle w:val="UK11Block"/>
              <w:jc w:val="left"/>
              <w:rPr>
                <w:rFonts w:ascii="Arial" w:hAnsi="Arial" w:cs="Arial"/>
                <w:szCs w:val="22"/>
              </w:rPr>
            </w:pPr>
            <w:r w:rsidRPr="00271E3B">
              <w:rPr>
                <w:rFonts w:ascii="Arial" w:hAnsi="Arial" w:cs="Arial"/>
                <w:szCs w:val="22"/>
              </w:rPr>
              <w:t xml:space="preserve">Market Risk Capital Requirement for the exposure associated with the underlying investment determined in accordance with </w:t>
            </w:r>
            <w:r w:rsidR="00695DA0" w:rsidRPr="00271E3B">
              <w:rPr>
                <w:rFonts w:ascii="Arial" w:hAnsi="Arial" w:cs="Arial"/>
                <w:szCs w:val="22"/>
              </w:rPr>
              <w:t>Chapter 5 of PRU</w:t>
            </w:r>
          </w:p>
        </w:tc>
      </w:tr>
      <w:tr w:rsidR="00AB3A5E" w:rsidRPr="00271E3B" w14:paraId="62991AC4" w14:textId="77777777" w:rsidTr="001611EE">
        <w:tc>
          <w:tcPr>
            <w:tcW w:w="2898" w:type="dxa"/>
            <w:tcBorders>
              <w:bottom w:val="single" w:sz="4" w:space="0" w:color="auto"/>
            </w:tcBorders>
          </w:tcPr>
          <w:p w14:paraId="09C1BC8C"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Bai' Bithaman Ajil</w:t>
            </w:r>
          </w:p>
        </w:tc>
        <w:tc>
          <w:tcPr>
            <w:tcW w:w="3600" w:type="dxa"/>
          </w:tcPr>
          <w:p w14:paraId="686AEDBF"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Residential and commercial properties Plant and equipment Motor vehicles Shares Land</w:t>
            </w:r>
          </w:p>
        </w:tc>
        <w:tc>
          <w:tcPr>
            <w:tcW w:w="2747" w:type="dxa"/>
          </w:tcPr>
          <w:p w14:paraId="692F9CA3" w14:textId="77777777" w:rsidR="00AB3A5E" w:rsidRPr="00271E3B" w:rsidRDefault="00AB3A5E" w:rsidP="00695DA0">
            <w:pPr>
              <w:pStyle w:val="UK11Block"/>
              <w:jc w:val="left"/>
              <w:rPr>
                <w:rFonts w:ascii="Arial" w:hAnsi="Arial" w:cs="Arial"/>
                <w:szCs w:val="22"/>
              </w:rPr>
            </w:pPr>
            <w:r w:rsidRPr="00271E3B">
              <w:rPr>
                <w:rFonts w:ascii="Arial" w:hAnsi="Arial" w:cs="Arial"/>
                <w:szCs w:val="22"/>
              </w:rPr>
              <w:t xml:space="preserve">CRW in accordance with </w:t>
            </w:r>
            <w:r w:rsidR="0011511E" w:rsidRPr="00271E3B">
              <w:rPr>
                <w:rFonts w:ascii="Arial" w:hAnsi="Arial" w:cs="Arial"/>
                <w:szCs w:val="22"/>
              </w:rPr>
              <w:t xml:space="preserve">PRU </w:t>
            </w:r>
            <w:r w:rsidR="00695DA0" w:rsidRPr="00271E3B">
              <w:rPr>
                <w:rFonts w:ascii="Arial" w:hAnsi="Arial" w:cs="Arial"/>
                <w:szCs w:val="22"/>
              </w:rPr>
              <w:t>Chapter 4</w:t>
            </w:r>
          </w:p>
        </w:tc>
      </w:tr>
      <w:tr w:rsidR="00AB3A5E" w:rsidRPr="00271E3B" w14:paraId="1ABB40B3" w14:textId="77777777" w:rsidTr="001611EE">
        <w:tc>
          <w:tcPr>
            <w:tcW w:w="2898" w:type="dxa"/>
            <w:tcBorders>
              <w:bottom w:val="nil"/>
            </w:tcBorders>
          </w:tcPr>
          <w:p w14:paraId="26A4AD38"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Arboun</w:t>
            </w:r>
          </w:p>
        </w:tc>
        <w:tc>
          <w:tcPr>
            <w:tcW w:w="3600" w:type="dxa"/>
          </w:tcPr>
          <w:p w14:paraId="1695F2EC"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Where an </w:t>
            </w:r>
            <w:r w:rsidR="00760A13" w:rsidRPr="00271E3B">
              <w:rPr>
                <w:rFonts w:ascii="Arial" w:hAnsi="Arial" w:cs="Arial"/>
                <w:szCs w:val="22"/>
              </w:rPr>
              <w:t>Authorised Person</w:t>
            </w:r>
            <w:r w:rsidRPr="00271E3B">
              <w:rPr>
                <w:rFonts w:ascii="Arial" w:hAnsi="Arial" w:cs="Arial"/>
                <w:szCs w:val="22"/>
              </w:rPr>
              <w:t xml:space="preserve"> has made the purchase deposit</w:t>
            </w:r>
          </w:p>
        </w:tc>
        <w:tc>
          <w:tcPr>
            <w:tcW w:w="2747" w:type="dxa"/>
          </w:tcPr>
          <w:p w14:paraId="1194F658"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CRW in accordance with </w:t>
            </w:r>
            <w:r w:rsidR="0011511E" w:rsidRPr="00271E3B">
              <w:rPr>
                <w:rFonts w:ascii="Arial" w:hAnsi="Arial" w:cs="Arial"/>
                <w:szCs w:val="22"/>
              </w:rPr>
              <w:t xml:space="preserve">PRU </w:t>
            </w:r>
            <w:r w:rsidR="00695DA0" w:rsidRPr="00271E3B">
              <w:rPr>
                <w:rFonts w:ascii="Arial" w:hAnsi="Arial" w:cs="Arial"/>
                <w:szCs w:val="22"/>
              </w:rPr>
              <w:t xml:space="preserve">Chapter 4 </w:t>
            </w:r>
          </w:p>
        </w:tc>
      </w:tr>
      <w:tr w:rsidR="00AB3A5E" w:rsidRPr="00271E3B" w14:paraId="1F813115" w14:textId="77777777" w:rsidTr="001611EE">
        <w:tc>
          <w:tcPr>
            <w:tcW w:w="2898" w:type="dxa"/>
            <w:tcBorders>
              <w:top w:val="nil"/>
              <w:bottom w:val="nil"/>
            </w:tcBorders>
          </w:tcPr>
          <w:p w14:paraId="1CADC562" w14:textId="77777777" w:rsidR="00AB3A5E" w:rsidRPr="00271E3B" w:rsidRDefault="00AB3A5E" w:rsidP="001611EE">
            <w:pPr>
              <w:pStyle w:val="UK11Block"/>
              <w:jc w:val="left"/>
              <w:rPr>
                <w:rFonts w:ascii="Arial" w:hAnsi="Arial" w:cs="Arial"/>
                <w:szCs w:val="22"/>
              </w:rPr>
            </w:pPr>
          </w:p>
        </w:tc>
        <w:tc>
          <w:tcPr>
            <w:tcW w:w="3600" w:type="dxa"/>
          </w:tcPr>
          <w:p w14:paraId="5179F679"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Where an </w:t>
            </w:r>
            <w:r w:rsidR="00760A13" w:rsidRPr="00271E3B">
              <w:rPr>
                <w:rFonts w:ascii="Arial" w:hAnsi="Arial" w:cs="Arial"/>
                <w:szCs w:val="22"/>
              </w:rPr>
              <w:t>Authorised Person</w:t>
            </w:r>
            <w:r w:rsidRPr="00271E3B">
              <w:rPr>
                <w:rFonts w:ascii="Arial" w:hAnsi="Arial" w:cs="Arial"/>
                <w:szCs w:val="22"/>
              </w:rPr>
              <w:t xml:space="preserve"> has received the purchase deposit</w:t>
            </w:r>
          </w:p>
        </w:tc>
        <w:tc>
          <w:tcPr>
            <w:tcW w:w="2747" w:type="dxa"/>
          </w:tcPr>
          <w:p w14:paraId="4EF170CC"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 xml:space="preserve">No CRW is applicable </w:t>
            </w:r>
          </w:p>
        </w:tc>
      </w:tr>
      <w:tr w:rsidR="00AB3A5E" w:rsidRPr="00271E3B" w14:paraId="5808234A" w14:textId="77777777" w:rsidTr="001611EE">
        <w:tc>
          <w:tcPr>
            <w:tcW w:w="2898" w:type="dxa"/>
            <w:tcBorders>
              <w:top w:val="nil"/>
            </w:tcBorders>
          </w:tcPr>
          <w:p w14:paraId="3A44A67B" w14:textId="77777777" w:rsidR="00AB3A5E" w:rsidRPr="00271E3B" w:rsidRDefault="00AB3A5E" w:rsidP="001611EE">
            <w:pPr>
              <w:pStyle w:val="UK11Block"/>
              <w:jc w:val="left"/>
              <w:rPr>
                <w:rFonts w:ascii="Arial" w:hAnsi="Arial" w:cs="Arial"/>
                <w:szCs w:val="22"/>
              </w:rPr>
            </w:pPr>
          </w:p>
        </w:tc>
        <w:tc>
          <w:tcPr>
            <w:tcW w:w="3600" w:type="dxa"/>
          </w:tcPr>
          <w:p w14:paraId="76B38AD5" w14:textId="77777777" w:rsidR="00AB3A5E" w:rsidRPr="00271E3B" w:rsidRDefault="00AB3A5E" w:rsidP="001611EE">
            <w:pPr>
              <w:pStyle w:val="UK11Block"/>
              <w:jc w:val="left"/>
              <w:rPr>
                <w:rFonts w:ascii="Arial" w:hAnsi="Arial" w:cs="Arial"/>
                <w:szCs w:val="22"/>
              </w:rPr>
            </w:pPr>
            <w:r w:rsidRPr="00271E3B">
              <w:rPr>
                <w:rFonts w:ascii="Arial" w:hAnsi="Arial" w:cs="Arial"/>
                <w:szCs w:val="22"/>
              </w:rPr>
              <w:t>Where the contract would meet the requirements for inclusion in the Trading Book</w:t>
            </w:r>
          </w:p>
        </w:tc>
        <w:tc>
          <w:tcPr>
            <w:tcW w:w="2747" w:type="dxa"/>
          </w:tcPr>
          <w:p w14:paraId="60E1F886" w14:textId="77777777" w:rsidR="00AB3A5E" w:rsidRPr="00271E3B" w:rsidRDefault="00AB3A5E" w:rsidP="0011511E">
            <w:pPr>
              <w:pStyle w:val="UK11Block"/>
              <w:jc w:val="left"/>
              <w:rPr>
                <w:rFonts w:ascii="Arial" w:hAnsi="Arial" w:cs="Arial"/>
                <w:szCs w:val="22"/>
              </w:rPr>
            </w:pPr>
            <w:r w:rsidRPr="00271E3B">
              <w:rPr>
                <w:rFonts w:ascii="Arial" w:hAnsi="Arial" w:cs="Arial"/>
                <w:szCs w:val="22"/>
              </w:rPr>
              <w:t xml:space="preserve">Market Risk Capital Requirement for the exposure associated with the underlying investment determined in accordance with </w:t>
            </w:r>
            <w:r w:rsidR="0011511E" w:rsidRPr="00271E3B">
              <w:rPr>
                <w:rFonts w:ascii="Arial" w:hAnsi="Arial" w:cs="Arial"/>
                <w:szCs w:val="22"/>
              </w:rPr>
              <w:t xml:space="preserve">PRU </w:t>
            </w:r>
            <w:r w:rsidR="00695DA0" w:rsidRPr="00271E3B">
              <w:rPr>
                <w:rFonts w:ascii="Arial" w:hAnsi="Arial" w:cs="Arial"/>
                <w:szCs w:val="22"/>
              </w:rPr>
              <w:t xml:space="preserve">Chapter 5 </w:t>
            </w:r>
          </w:p>
        </w:tc>
      </w:tr>
    </w:tbl>
    <w:p w14:paraId="4B3EBC54" w14:textId="77777777" w:rsidR="00AB3A5E" w:rsidRPr="00271E3B" w:rsidRDefault="00AB3A5E" w:rsidP="00D863F9">
      <w:pPr>
        <w:pStyle w:val="Heading5"/>
        <w:spacing w:before="240"/>
        <w:rPr>
          <w:rFonts w:ascii="Arial" w:hAnsi="Arial" w:cs="Arial"/>
          <w:szCs w:val="22"/>
        </w:rPr>
      </w:pPr>
      <w:r w:rsidRPr="00271E3B">
        <w:rPr>
          <w:rFonts w:ascii="Arial" w:hAnsi="Arial" w:cs="Arial"/>
          <w:szCs w:val="22"/>
        </w:rPr>
        <w:t xml:space="preserve">Where an Islamic Contract is not listed in Table 2, an </w:t>
      </w:r>
      <w:r w:rsidR="00760A13" w:rsidRPr="00271E3B">
        <w:rPr>
          <w:rFonts w:ascii="Arial" w:hAnsi="Arial" w:cs="Arial"/>
          <w:szCs w:val="22"/>
        </w:rPr>
        <w:t>Authorised Person</w:t>
      </w:r>
      <w:r w:rsidRPr="00271E3B">
        <w:rPr>
          <w:rFonts w:ascii="Arial" w:hAnsi="Arial" w:cs="Arial"/>
          <w:szCs w:val="22"/>
        </w:rPr>
        <w:t xml:space="preserve"> should consult with the </w:t>
      </w:r>
      <w:r w:rsidR="00342D9E" w:rsidRPr="00271E3B">
        <w:rPr>
          <w:rFonts w:ascii="Arial" w:hAnsi="Arial" w:cs="Arial"/>
          <w:szCs w:val="22"/>
        </w:rPr>
        <w:t>Regulator</w:t>
      </w:r>
      <w:r w:rsidRPr="00271E3B">
        <w:rPr>
          <w:rFonts w:ascii="Arial" w:hAnsi="Arial" w:cs="Arial"/>
          <w:szCs w:val="22"/>
        </w:rPr>
        <w:t>, on a case-by-case basis, to determine the:</w:t>
      </w:r>
    </w:p>
    <w:p w14:paraId="40CBB251" w14:textId="77777777" w:rsidR="00AB3A5E" w:rsidRPr="00271E3B" w:rsidRDefault="00AB3A5E" w:rsidP="00B05BFE">
      <w:pPr>
        <w:pStyle w:val="Heading6"/>
        <w:rPr>
          <w:rFonts w:ascii="Arial" w:hAnsi="Arial" w:cs="Arial"/>
          <w:szCs w:val="22"/>
        </w:rPr>
      </w:pPr>
      <w:r w:rsidRPr="00271E3B">
        <w:rPr>
          <w:rFonts w:ascii="Arial" w:hAnsi="Arial" w:cs="Arial"/>
          <w:szCs w:val="22"/>
        </w:rPr>
        <w:t>contract type and the underlying investments or assets to calculate the E; and</w:t>
      </w:r>
    </w:p>
    <w:p w14:paraId="6184920F" w14:textId="77777777" w:rsidR="00AB3A5E" w:rsidRPr="00271E3B" w:rsidRDefault="00AB3A5E" w:rsidP="00B05BFE">
      <w:pPr>
        <w:pStyle w:val="Heading6"/>
        <w:rPr>
          <w:rFonts w:ascii="Arial" w:hAnsi="Arial" w:cs="Arial"/>
          <w:szCs w:val="22"/>
        </w:rPr>
      </w:pPr>
      <w:r w:rsidRPr="00271E3B">
        <w:rPr>
          <w:rFonts w:ascii="Arial" w:hAnsi="Arial" w:cs="Arial"/>
          <w:szCs w:val="22"/>
        </w:rPr>
        <w:t>appropriate risk weighting or the capital charge for such contract to calculate the CRW.</w:t>
      </w:r>
    </w:p>
    <w:p w14:paraId="35E431FA"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In some cases, as stipulated in the relevant parts of column 3 of Table 2, the calculation of capital requirement should be carried out as prescribed in </w:t>
      </w:r>
      <w:r w:rsidR="0011511E" w:rsidRPr="00271E3B">
        <w:rPr>
          <w:rFonts w:ascii="Arial" w:hAnsi="Arial" w:cs="Arial"/>
          <w:szCs w:val="22"/>
        </w:rPr>
        <w:t xml:space="preserve">PRU </w:t>
      </w:r>
      <w:r w:rsidRPr="00271E3B">
        <w:rPr>
          <w:rFonts w:ascii="Arial" w:hAnsi="Arial" w:cs="Arial"/>
          <w:szCs w:val="22"/>
        </w:rPr>
        <w:t>Rule A4.6.5</w:t>
      </w:r>
      <w:r w:rsidR="00E560B1" w:rsidRPr="00271E3B">
        <w:rPr>
          <w:rFonts w:ascii="Arial" w:hAnsi="Arial" w:cs="Arial"/>
          <w:szCs w:val="22"/>
        </w:rPr>
        <w:t xml:space="preserve"> </w:t>
      </w:r>
      <w:r w:rsidRPr="00271E3B">
        <w:rPr>
          <w:rFonts w:ascii="Arial" w:hAnsi="Arial" w:cs="Arial"/>
          <w:szCs w:val="22"/>
        </w:rPr>
        <w:t xml:space="preserve">and in accordance with </w:t>
      </w:r>
      <w:r w:rsidR="0011511E" w:rsidRPr="00271E3B">
        <w:rPr>
          <w:rFonts w:ascii="Arial" w:hAnsi="Arial" w:cs="Arial"/>
          <w:szCs w:val="22"/>
        </w:rPr>
        <w:t xml:space="preserve">PRU </w:t>
      </w:r>
      <w:r w:rsidR="00E560B1" w:rsidRPr="00271E3B">
        <w:rPr>
          <w:rFonts w:ascii="Arial" w:hAnsi="Arial" w:cs="Arial"/>
          <w:szCs w:val="22"/>
        </w:rPr>
        <w:t>Chapter</w:t>
      </w:r>
      <w:r w:rsidRPr="00271E3B">
        <w:rPr>
          <w:rFonts w:ascii="Arial" w:hAnsi="Arial" w:cs="Arial"/>
          <w:szCs w:val="22"/>
        </w:rPr>
        <w:t xml:space="preserve"> 5.</w:t>
      </w:r>
    </w:p>
    <w:p w14:paraId="0E5E0636" w14:textId="77777777" w:rsidR="00AB3A5E" w:rsidRPr="00271E3B" w:rsidRDefault="00AB3A5E" w:rsidP="00B05BFE">
      <w:pPr>
        <w:pStyle w:val="Heading5"/>
        <w:rPr>
          <w:rFonts w:ascii="Arial" w:hAnsi="Arial" w:cs="Arial"/>
          <w:szCs w:val="22"/>
        </w:rPr>
      </w:pPr>
      <w:r w:rsidRPr="00271E3B">
        <w:rPr>
          <w:rFonts w:ascii="Arial" w:hAnsi="Arial" w:cs="Arial"/>
          <w:szCs w:val="22"/>
        </w:rPr>
        <w:lastRenderedPageBreak/>
        <w:t xml:space="preserve">In determining the E of a Binding Murabaha for the Purchase Orderer (MPO), as per </w:t>
      </w:r>
      <w:r w:rsidR="0011511E" w:rsidRPr="00271E3B">
        <w:rPr>
          <w:rFonts w:ascii="Arial" w:hAnsi="Arial" w:cs="Arial"/>
          <w:szCs w:val="22"/>
        </w:rPr>
        <w:t xml:space="preserve">PRU </w:t>
      </w:r>
      <w:r w:rsidRPr="00271E3B">
        <w:rPr>
          <w:rFonts w:ascii="Arial" w:hAnsi="Arial" w:cs="Arial"/>
          <w:szCs w:val="22"/>
        </w:rPr>
        <w:t>Rule A4.6.5, E should equal the total acquisition cost of the asset (purchase price and other direct costs) less market value of the asset (net of any haircut) less any security deposit provided.</w:t>
      </w:r>
    </w:p>
    <w:p w14:paraId="4820F68C"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In determining the E of Ijarah / Ijarah Munthia Bittamleek contract, as per </w:t>
      </w:r>
      <w:r w:rsidR="0011511E" w:rsidRPr="00271E3B">
        <w:rPr>
          <w:rFonts w:ascii="Arial" w:hAnsi="Arial" w:cs="Arial"/>
          <w:szCs w:val="22"/>
        </w:rPr>
        <w:t xml:space="preserve">PRU </w:t>
      </w:r>
      <w:r w:rsidRPr="00271E3B">
        <w:rPr>
          <w:rFonts w:ascii="Arial" w:hAnsi="Arial" w:cs="Arial"/>
          <w:szCs w:val="22"/>
        </w:rPr>
        <w:t>Rule A4.6.5, E should equal the total acquisition cost of the asset (purchase price and other direct costs) less the market value of the asset (net of any haircut), less any Arboun (earnest money deposit received from the potential lessee).</w:t>
      </w:r>
    </w:p>
    <w:p w14:paraId="339F23CA" w14:textId="77777777" w:rsidR="00AB3A5E" w:rsidRPr="00271E3B" w:rsidRDefault="00AB3A5E" w:rsidP="00B05BFE">
      <w:pPr>
        <w:pStyle w:val="Heading5"/>
        <w:rPr>
          <w:rFonts w:ascii="Arial" w:hAnsi="Arial" w:cs="Arial"/>
          <w:szCs w:val="22"/>
        </w:rPr>
      </w:pPr>
      <w:r w:rsidRPr="00271E3B">
        <w:rPr>
          <w:rFonts w:ascii="Arial" w:hAnsi="Arial" w:cs="Arial"/>
          <w:szCs w:val="22"/>
        </w:rPr>
        <w:t>In addition to paragraph 7 above, in the case of an Ijarah Muntahia Bittamleek contract, the exposure may be reduced by the recovery value of the leased asset, only in cases where there is a reasonable basis to conclude that the leased asset can be repossessed and effectively redeployed as a leased asset to another Counterparty. This is important because the asset leased under the Ijarah Muntahia Bittamleek contract is usually customised equipment or large pieces of equipment which are integrated with other assets of the lessee and hence are unsuitable for repossession and releasing to another lessee.</w:t>
      </w:r>
    </w:p>
    <w:p w14:paraId="7B2CC86F"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In determining the E of an Istisna'a contract, the exposures arising from such a contract should not be netted off against exposures arising from a Parallel Istisna'a contract entered into by an </w:t>
      </w:r>
      <w:r w:rsidR="00760A13" w:rsidRPr="00271E3B">
        <w:rPr>
          <w:rFonts w:ascii="Arial" w:hAnsi="Arial" w:cs="Arial"/>
          <w:szCs w:val="22"/>
        </w:rPr>
        <w:t>Authorised Person</w:t>
      </w:r>
      <w:r w:rsidRPr="00271E3B">
        <w:rPr>
          <w:rFonts w:ascii="Arial" w:hAnsi="Arial" w:cs="Arial"/>
          <w:szCs w:val="22"/>
        </w:rPr>
        <w:t xml:space="preserve"> for procuring the underlying investment for the Istisna'a contract.</w:t>
      </w:r>
    </w:p>
    <w:p w14:paraId="0012322E"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In determining the E of a Salam contract, the exposures arising from such a contract should not be netted off against exposures arising from a Parallel Salam contract entered into by an </w:t>
      </w:r>
      <w:r w:rsidR="00760A13" w:rsidRPr="00271E3B">
        <w:rPr>
          <w:rFonts w:ascii="Arial" w:hAnsi="Arial" w:cs="Arial"/>
          <w:szCs w:val="22"/>
        </w:rPr>
        <w:t>Authorised Person</w:t>
      </w:r>
      <w:r w:rsidRPr="00271E3B">
        <w:rPr>
          <w:rFonts w:ascii="Arial" w:hAnsi="Arial" w:cs="Arial"/>
          <w:szCs w:val="22"/>
        </w:rPr>
        <w:t xml:space="preserve"> for procuring the underlying asset for the Salam contract.</w:t>
      </w:r>
    </w:p>
    <w:p w14:paraId="551BB8E5"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Off-balance sheet exposures for import or export financing contracts based on Murabaha, where the underlying goods or shipment are collateralised and insured, should attract a 20% CCF to an </w:t>
      </w:r>
      <w:r w:rsidR="00760A13" w:rsidRPr="00271E3B">
        <w:rPr>
          <w:rFonts w:ascii="Arial" w:hAnsi="Arial" w:cs="Arial"/>
          <w:szCs w:val="22"/>
        </w:rPr>
        <w:t>Authorised Person</w:t>
      </w:r>
      <w:r w:rsidRPr="00271E3B">
        <w:rPr>
          <w:rFonts w:ascii="Arial" w:hAnsi="Arial" w:cs="Arial"/>
          <w:szCs w:val="22"/>
        </w:rPr>
        <w:t xml:space="preserve"> that issues or confirms the letter of credit.</w:t>
      </w:r>
    </w:p>
    <w:p w14:paraId="23910D26" w14:textId="77777777" w:rsidR="00AB3A5E" w:rsidRPr="00271E3B" w:rsidRDefault="00AB3A5E" w:rsidP="00B05BFE">
      <w:pPr>
        <w:pStyle w:val="Heading5"/>
        <w:rPr>
          <w:rFonts w:ascii="Arial" w:hAnsi="Arial" w:cs="Arial"/>
          <w:szCs w:val="22"/>
        </w:rPr>
      </w:pPr>
      <w:r w:rsidRPr="00271E3B">
        <w:rPr>
          <w:rFonts w:ascii="Arial" w:hAnsi="Arial" w:cs="Arial"/>
          <w:szCs w:val="22"/>
        </w:rPr>
        <w:t>Where Mudaraba and Musharaka contracts are used to invest in commercial enterprise to undertake business ventures other than trading activities (or other than those which meet the requirements for inclusion in the Trading Book), the E is measured as the amount invested in the commercial enterprise less any specific provisions. If there is a guarantee and such guarantor is not connected to the commercial enterprise, then the CRW for the guarantor will be applied for risk weighting for the amount of any such guarantee.</w:t>
      </w:r>
    </w:p>
    <w:p w14:paraId="0EB237C2"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In addition to the relevant Rules prescribed in </w:t>
      </w:r>
      <w:r w:rsidR="0011511E" w:rsidRPr="00271E3B">
        <w:rPr>
          <w:rFonts w:ascii="Arial" w:hAnsi="Arial" w:cs="Arial"/>
          <w:szCs w:val="22"/>
        </w:rPr>
        <w:t xml:space="preserve">PRU </w:t>
      </w:r>
      <w:r w:rsidR="00E560B1" w:rsidRPr="00271E3B">
        <w:rPr>
          <w:rFonts w:ascii="Arial" w:hAnsi="Arial" w:cs="Arial"/>
          <w:szCs w:val="22"/>
        </w:rPr>
        <w:t>C</w:t>
      </w:r>
      <w:r w:rsidRPr="00271E3B">
        <w:rPr>
          <w:rFonts w:ascii="Arial" w:hAnsi="Arial" w:cs="Arial"/>
          <w:szCs w:val="22"/>
        </w:rPr>
        <w:t xml:space="preserve">hapter 4 and </w:t>
      </w:r>
      <w:r w:rsidR="0011511E" w:rsidRPr="00271E3B">
        <w:rPr>
          <w:rFonts w:ascii="Arial" w:hAnsi="Arial" w:cs="Arial"/>
          <w:szCs w:val="22"/>
        </w:rPr>
        <w:t xml:space="preserve">PRU </w:t>
      </w:r>
      <w:r w:rsidRPr="00271E3B">
        <w:rPr>
          <w:rFonts w:ascii="Arial" w:hAnsi="Arial" w:cs="Arial"/>
          <w:szCs w:val="22"/>
        </w:rPr>
        <w:t xml:space="preserve">App4, an </w:t>
      </w:r>
      <w:r w:rsidR="00760A13" w:rsidRPr="00271E3B">
        <w:rPr>
          <w:rFonts w:ascii="Arial" w:hAnsi="Arial" w:cs="Arial"/>
          <w:szCs w:val="22"/>
        </w:rPr>
        <w:t>Authorised Person</w:t>
      </w:r>
      <w:r w:rsidRPr="00271E3B">
        <w:rPr>
          <w:rFonts w:ascii="Arial" w:hAnsi="Arial" w:cs="Arial"/>
          <w:szCs w:val="22"/>
        </w:rPr>
        <w:t xml:space="preserve"> may consider the following types of collateral as eligible collateral for Credit Risk management:</w:t>
      </w:r>
    </w:p>
    <w:p w14:paraId="6611D5DB" w14:textId="77777777" w:rsidR="00AB3A5E" w:rsidRPr="00271E3B" w:rsidRDefault="00AB3A5E" w:rsidP="00B05BFE">
      <w:pPr>
        <w:pStyle w:val="Heading6"/>
        <w:rPr>
          <w:rFonts w:ascii="Arial" w:hAnsi="Arial" w:cs="Arial"/>
          <w:szCs w:val="22"/>
        </w:rPr>
      </w:pPr>
      <w:r w:rsidRPr="00271E3B">
        <w:rPr>
          <w:rFonts w:ascii="Arial" w:hAnsi="Arial" w:cs="Arial"/>
          <w:szCs w:val="22"/>
        </w:rPr>
        <w:t>Hamish Jiddiyyah (security deposit) only for agreements to purchase or lease preceded by a binding promise;</w:t>
      </w:r>
    </w:p>
    <w:p w14:paraId="55461E3B" w14:textId="77777777" w:rsidR="00AB3A5E" w:rsidRPr="00271E3B" w:rsidRDefault="00AB3A5E" w:rsidP="00B05BFE">
      <w:pPr>
        <w:pStyle w:val="Heading6"/>
        <w:rPr>
          <w:rFonts w:ascii="Arial" w:hAnsi="Arial" w:cs="Arial"/>
          <w:szCs w:val="22"/>
        </w:rPr>
      </w:pPr>
      <w:r w:rsidRPr="00271E3B">
        <w:rPr>
          <w:rFonts w:ascii="Arial" w:hAnsi="Arial" w:cs="Arial"/>
          <w:szCs w:val="22"/>
        </w:rPr>
        <w:lastRenderedPageBreak/>
        <w:t>Arboun where earnest money deposit held after a contract is established as collateral to guarantee contract performance; and</w:t>
      </w:r>
    </w:p>
    <w:p w14:paraId="7E0297F2" w14:textId="77777777" w:rsidR="00AB3A5E" w:rsidRPr="00271E3B" w:rsidRDefault="00AB3A5E" w:rsidP="00B05BFE">
      <w:pPr>
        <w:pStyle w:val="Heading6"/>
        <w:rPr>
          <w:rFonts w:ascii="Arial" w:hAnsi="Arial" w:cs="Arial"/>
          <w:szCs w:val="22"/>
        </w:rPr>
      </w:pPr>
      <w:r w:rsidRPr="00271E3B">
        <w:rPr>
          <w:rFonts w:ascii="Arial" w:hAnsi="Arial" w:cs="Arial"/>
          <w:szCs w:val="22"/>
        </w:rPr>
        <w:t xml:space="preserve">in Mudaraba investment in project finance, an </w:t>
      </w:r>
      <w:r w:rsidR="00760A13" w:rsidRPr="00271E3B">
        <w:rPr>
          <w:rFonts w:ascii="Arial" w:hAnsi="Arial" w:cs="Arial"/>
          <w:szCs w:val="22"/>
        </w:rPr>
        <w:t>Authorised Person</w:t>
      </w:r>
      <w:r w:rsidRPr="00271E3B">
        <w:rPr>
          <w:rFonts w:ascii="Arial" w:hAnsi="Arial" w:cs="Arial"/>
          <w:szCs w:val="22"/>
        </w:rPr>
        <w:t xml:space="preserve"> may use the collateralisation of the progress payments made by the ultimate customers to mitigate the exposures of unsatisfactory performance by the Mudarib.</w:t>
      </w:r>
    </w:p>
    <w:p w14:paraId="448C08F0"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Where an </w:t>
      </w:r>
      <w:r w:rsidR="00760A13" w:rsidRPr="00271E3B">
        <w:rPr>
          <w:rFonts w:ascii="Arial" w:hAnsi="Arial" w:cs="Arial"/>
          <w:szCs w:val="22"/>
        </w:rPr>
        <w:t>Authorised Person</w:t>
      </w:r>
      <w:r w:rsidRPr="00271E3B">
        <w:rPr>
          <w:rFonts w:ascii="Arial" w:hAnsi="Arial" w:cs="Arial"/>
          <w:szCs w:val="22"/>
        </w:rPr>
        <w:t xml:space="preserve"> places funds under a Mudaraba contract, subject to a Shari`a compliant guarantee from a third party and such a guarantee relates only to the Mudaraba capital, the capital amount should be risk-weighted at CRW of the guarantor provided that the CRW of that guarantor is lower than the CRW of the Mudarib (as a Counterparty). Otherwise, the CRW of the Mudarib will apply.</w:t>
      </w:r>
    </w:p>
    <w:p w14:paraId="4B3FB9ED" w14:textId="77777777" w:rsidR="00AB3A5E" w:rsidRPr="00271E3B" w:rsidRDefault="00AB3A5E" w:rsidP="00B05BFE">
      <w:pPr>
        <w:pStyle w:val="Heading5"/>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placing liquid funds with a central bank or another financial institution on a short-term Mudaraba basis in order to obtain a return on those funds, may apply the CRW applicable to the Mudarib (as a Counterparty), provided the Mudarib effectively treats the liquid funds placement as its liability, although normally such placements are not treated as liabilities of the Mudarib.</w:t>
      </w:r>
    </w:p>
    <w:p w14:paraId="66CC91A9" w14:textId="77777777" w:rsidR="00AB3A5E" w:rsidRPr="00271E3B" w:rsidRDefault="00AB3A5E" w:rsidP="001611EE">
      <w:pPr>
        <w:pStyle w:val="TitleL05"/>
        <w:rPr>
          <w:rFonts w:ascii="Arial" w:hAnsi="Arial" w:cs="Arial"/>
          <w:szCs w:val="22"/>
        </w:rPr>
      </w:pPr>
      <w:r w:rsidRPr="00271E3B">
        <w:rPr>
          <w:rFonts w:ascii="Arial" w:hAnsi="Arial" w:cs="Arial"/>
          <w:szCs w:val="22"/>
        </w:rPr>
        <w:t>Market risk</w:t>
      </w:r>
    </w:p>
    <w:p w14:paraId="50FCF50F" w14:textId="27920C08" w:rsidR="00AB3A5E" w:rsidRPr="00271E3B" w:rsidRDefault="00AB3A5E" w:rsidP="006C522A">
      <w:pPr>
        <w:pStyle w:val="Heading3"/>
        <w:rPr>
          <w:rFonts w:ascii="Arial" w:hAnsi="Arial" w:cs="Arial"/>
          <w:szCs w:val="22"/>
        </w:rPr>
      </w:pPr>
      <w:bookmarkStart w:id="38" w:name="_Ref412857546"/>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Managing a PSIA, which is an Unrestricted PSIA, must calculate its PSIACOM</w:t>
      </w:r>
      <w:r w:rsidR="006C5D2C" w:rsidRPr="00271E3B">
        <w:rPr>
          <w:rFonts w:ascii="Arial" w:hAnsi="Arial" w:cs="Arial"/>
          <w:szCs w:val="22"/>
          <w:vertAlign w:val="subscript"/>
        </w:rPr>
        <w:t>market</w:t>
      </w:r>
      <w:r w:rsidRPr="00271E3B">
        <w:rPr>
          <w:rFonts w:ascii="Arial" w:hAnsi="Arial" w:cs="Arial"/>
          <w:szCs w:val="22"/>
        </w:rPr>
        <w:t xml:space="preserve"> in relation to all underlying Islamic Contracts in the manner prescribed in </w:t>
      </w:r>
      <w:r w:rsidR="0011511E" w:rsidRPr="00271E3B">
        <w:rPr>
          <w:rFonts w:ascii="Arial" w:hAnsi="Arial" w:cs="Arial"/>
          <w:szCs w:val="22"/>
        </w:rPr>
        <w:t xml:space="preserve">PRU </w:t>
      </w:r>
      <w:r w:rsidR="00E560B1" w:rsidRPr="00271E3B">
        <w:rPr>
          <w:rFonts w:ascii="Arial" w:hAnsi="Arial" w:cs="Arial"/>
          <w:szCs w:val="22"/>
        </w:rPr>
        <w:t>C</w:t>
      </w:r>
      <w:r w:rsidRPr="00271E3B">
        <w:rPr>
          <w:rFonts w:ascii="Arial" w:hAnsi="Arial" w:cs="Arial"/>
          <w:szCs w:val="22"/>
        </w:rPr>
        <w:t xml:space="preserve">hapter 5, except as may be provided in </w:t>
      </w:r>
      <w:r w:rsidR="00342D9E" w:rsidRPr="00271E3B">
        <w:rPr>
          <w:rFonts w:ascii="Arial" w:hAnsi="Arial" w:cs="Arial"/>
          <w:szCs w:val="22"/>
        </w:rPr>
        <w:t>IFR</w:t>
      </w:r>
      <w:r w:rsidRPr="00271E3B">
        <w:rPr>
          <w:rFonts w:ascii="Arial" w:hAnsi="Arial" w:cs="Arial"/>
          <w:szCs w:val="22"/>
        </w:rPr>
        <w:t xml:space="preserve"> </w:t>
      </w:r>
      <w:r w:rsidR="00342D9E" w:rsidRPr="00271E3B">
        <w:rPr>
          <w:rFonts w:ascii="Arial" w:hAnsi="Arial" w:cs="Arial"/>
          <w:szCs w:val="22"/>
        </w:rPr>
        <w:fldChar w:fldCharType="begin"/>
      </w:r>
      <w:r w:rsidR="00342D9E" w:rsidRPr="00271E3B">
        <w:rPr>
          <w:rFonts w:ascii="Arial" w:hAnsi="Arial" w:cs="Arial"/>
          <w:szCs w:val="22"/>
        </w:rPr>
        <w:instrText xml:space="preserve"> REF _Ref414312561 \r \h </w:instrText>
      </w:r>
      <w:r w:rsidR="00446BD9" w:rsidRPr="00271E3B">
        <w:rPr>
          <w:rFonts w:ascii="Arial" w:hAnsi="Arial" w:cs="Arial"/>
          <w:szCs w:val="22"/>
        </w:rPr>
        <w:instrText xml:space="preserve"> \* MERGEFORMAT </w:instrText>
      </w:r>
      <w:r w:rsidR="00342D9E" w:rsidRPr="00271E3B">
        <w:rPr>
          <w:rFonts w:ascii="Arial" w:hAnsi="Arial" w:cs="Arial"/>
          <w:szCs w:val="22"/>
        </w:rPr>
      </w:r>
      <w:r w:rsidR="00342D9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5.4.9</w:t>
      </w:r>
      <w:r w:rsidR="00342D9E" w:rsidRPr="00271E3B">
        <w:rPr>
          <w:rFonts w:ascii="Arial" w:hAnsi="Arial" w:cs="Arial"/>
          <w:szCs w:val="22"/>
        </w:rPr>
        <w:fldChar w:fldCharType="end"/>
      </w:r>
      <w:r w:rsidRPr="00271E3B">
        <w:rPr>
          <w:rFonts w:ascii="Arial" w:hAnsi="Arial" w:cs="Arial"/>
          <w:szCs w:val="22"/>
        </w:rPr>
        <w:t xml:space="preserve"> to </w:t>
      </w:r>
      <w:r w:rsidRPr="00271E3B">
        <w:rPr>
          <w:rFonts w:ascii="Arial" w:hAnsi="Arial" w:cs="Arial"/>
          <w:szCs w:val="22"/>
        </w:rPr>
        <w:fldChar w:fldCharType="begin"/>
      </w:r>
      <w:r w:rsidRPr="00271E3B">
        <w:rPr>
          <w:rFonts w:ascii="Arial" w:hAnsi="Arial" w:cs="Arial"/>
          <w:szCs w:val="22"/>
        </w:rPr>
        <w:instrText xml:space="preserve"> REF _Ref412857553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5.4.17</w:t>
      </w:r>
      <w:r w:rsidRPr="00271E3B">
        <w:rPr>
          <w:rFonts w:ascii="Arial" w:hAnsi="Arial" w:cs="Arial"/>
          <w:szCs w:val="22"/>
        </w:rPr>
        <w:fldChar w:fldCharType="end"/>
      </w:r>
      <w:r w:rsidRPr="00271E3B">
        <w:rPr>
          <w:rFonts w:ascii="Arial" w:hAnsi="Arial" w:cs="Arial"/>
          <w:szCs w:val="22"/>
        </w:rPr>
        <w:t>.</w:t>
      </w:r>
      <w:bookmarkEnd w:id="38"/>
    </w:p>
    <w:p w14:paraId="1352132C" w14:textId="77777777" w:rsidR="00AB3A5E" w:rsidRPr="00271E3B" w:rsidRDefault="00AB3A5E" w:rsidP="006C522A">
      <w:pPr>
        <w:pStyle w:val="Heading3"/>
        <w:rPr>
          <w:rFonts w:ascii="Arial" w:hAnsi="Arial" w:cs="Arial"/>
          <w:szCs w:val="22"/>
        </w:rPr>
      </w:pPr>
      <w:bookmarkStart w:id="39" w:name="_Ref414312561"/>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must treat Sukuk held in its Trading Book as equity for the purpose of calculating its Equity Risk Capital Requirement and determine the same in accordance with </w:t>
      </w:r>
      <w:r w:rsidR="0011511E" w:rsidRPr="00271E3B">
        <w:rPr>
          <w:rFonts w:ascii="Arial" w:hAnsi="Arial" w:cs="Arial"/>
          <w:szCs w:val="22"/>
        </w:rPr>
        <w:t xml:space="preserve">PRU </w:t>
      </w:r>
      <w:r w:rsidR="00E560B1" w:rsidRPr="00271E3B">
        <w:rPr>
          <w:rFonts w:ascii="Arial" w:hAnsi="Arial" w:cs="Arial"/>
          <w:szCs w:val="22"/>
        </w:rPr>
        <w:t>Rule 5.5.1</w:t>
      </w:r>
      <w:r w:rsidRPr="00271E3B">
        <w:rPr>
          <w:rFonts w:ascii="Arial" w:hAnsi="Arial" w:cs="Arial"/>
          <w:szCs w:val="22"/>
        </w:rPr>
        <w:t>.</w:t>
      </w:r>
      <w:bookmarkEnd w:id="39"/>
    </w:p>
    <w:p w14:paraId="4EB646D7"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Where investments are made using Musharaka or Mudaraba contracts with commodities as the underlying assets, an </w:t>
      </w:r>
      <w:r w:rsidR="00760A13" w:rsidRPr="00271E3B">
        <w:rPr>
          <w:rFonts w:ascii="Arial" w:hAnsi="Arial" w:cs="Arial"/>
          <w:szCs w:val="22"/>
        </w:rPr>
        <w:t>Authorised Person</w:t>
      </w:r>
      <w:r w:rsidRPr="00271E3B">
        <w:rPr>
          <w:rFonts w:ascii="Arial" w:hAnsi="Arial" w:cs="Arial"/>
          <w:szCs w:val="22"/>
        </w:rPr>
        <w:t xml:space="preserve"> must calculate its Commodities Risk Capital Requirement in accordance with </w:t>
      </w:r>
      <w:r w:rsidR="0011511E" w:rsidRPr="00271E3B">
        <w:rPr>
          <w:rFonts w:ascii="Arial" w:hAnsi="Arial" w:cs="Arial"/>
          <w:szCs w:val="22"/>
        </w:rPr>
        <w:t xml:space="preserve">PRU </w:t>
      </w:r>
      <w:r w:rsidRPr="00271E3B">
        <w:rPr>
          <w:rFonts w:ascii="Arial" w:hAnsi="Arial" w:cs="Arial"/>
          <w:szCs w:val="22"/>
        </w:rPr>
        <w:t>Rule 5.7.</w:t>
      </w:r>
      <w:r w:rsidR="00E560B1" w:rsidRPr="00271E3B">
        <w:rPr>
          <w:rFonts w:ascii="Arial" w:hAnsi="Arial" w:cs="Arial"/>
          <w:szCs w:val="22"/>
        </w:rPr>
        <w:t>1</w:t>
      </w:r>
      <w:r w:rsidRPr="00271E3B">
        <w:rPr>
          <w:rFonts w:ascii="Arial" w:hAnsi="Arial" w:cs="Arial"/>
          <w:szCs w:val="22"/>
        </w:rPr>
        <w:t>.</w:t>
      </w:r>
    </w:p>
    <w:p w14:paraId="41C8875D"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which is exposed to the risk of foreign currencies and gold under any Islamic Contract, must calculate its Foreign Exchange Risk Capital Requirement in accordance with </w:t>
      </w:r>
      <w:r w:rsidR="0011511E" w:rsidRPr="00271E3B">
        <w:rPr>
          <w:rFonts w:ascii="Arial" w:hAnsi="Arial" w:cs="Arial"/>
          <w:szCs w:val="22"/>
        </w:rPr>
        <w:t xml:space="preserve">PRU </w:t>
      </w:r>
      <w:r w:rsidRPr="00271E3B">
        <w:rPr>
          <w:rFonts w:ascii="Arial" w:hAnsi="Arial" w:cs="Arial"/>
          <w:szCs w:val="22"/>
        </w:rPr>
        <w:t>Rule 5.6.2</w:t>
      </w:r>
      <w:r w:rsidR="0011511E" w:rsidRPr="00271E3B">
        <w:rPr>
          <w:rFonts w:ascii="Arial" w:hAnsi="Arial" w:cs="Arial"/>
          <w:szCs w:val="22"/>
        </w:rPr>
        <w:t>.</w:t>
      </w:r>
    </w:p>
    <w:p w14:paraId="44FDCBC8"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which is exposed to commodities including precious metals but excluding gold under any Islamic Contract, must calculate its Commodities Risk Capital Requirement in accordance with </w:t>
      </w:r>
      <w:r w:rsidR="00D63F76" w:rsidRPr="00271E3B">
        <w:rPr>
          <w:rFonts w:ascii="Arial" w:hAnsi="Arial" w:cs="Arial"/>
          <w:szCs w:val="22"/>
        </w:rPr>
        <w:t>PRU</w:t>
      </w:r>
      <w:r w:rsidRPr="00271E3B">
        <w:rPr>
          <w:rFonts w:ascii="Arial" w:hAnsi="Arial" w:cs="Arial"/>
          <w:szCs w:val="22"/>
        </w:rPr>
        <w:t xml:space="preserve"> Rule</w:t>
      </w:r>
      <w:r w:rsidR="00D6498B" w:rsidRPr="00271E3B">
        <w:rPr>
          <w:rFonts w:ascii="Arial" w:hAnsi="Arial" w:cs="Arial"/>
          <w:szCs w:val="22"/>
        </w:rPr>
        <w:t xml:space="preserve"> 5.7</w:t>
      </w:r>
      <w:r w:rsidRPr="00271E3B">
        <w:rPr>
          <w:rFonts w:ascii="Arial" w:hAnsi="Arial" w:cs="Arial"/>
          <w:szCs w:val="22"/>
        </w:rPr>
        <w:t>.</w:t>
      </w:r>
    </w:p>
    <w:p w14:paraId="577F9F0E" w14:textId="77777777" w:rsidR="00AB3A5E" w:rsidRPr="00271E3B" w:rsidRDefault="00EA6AFB" w:rsidP="001611EE">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 xml:space="preserve">Commodities held by an </w:t>
      </w:r>
      <w:r w:rsidR="00760A13" w:rsidRPr="00271E3B">
        <w:rPr>
          <w:rFonts w:ascii="Arial" w:hAnsi="Arial" w:cs="Arial"/>
          <w:szCs w:val="22"/>
        </w:rPr>
        <w:t>Authorised Person</w:t>
      </w:r>
      <w:r w:rsidR="00AB3A5E" w:rsidRPr="00271E3B">
        <w:rPr>
          <w:rFonts w:ascii="Arial" w:hAnsi="Arial" w:cs="Arial"/>
          <w:szCs w:val="22"/>
        </w:rPr>
        <w:t xml:space="preserve"> for selling or leasing when executing a Murabaha, non-binding MPO, Salam or </w:t>
      </w:r>
      <w:r w:rsidR="00A548FA" w:rsidRPr="00271E3B">
        <w:rPr>
          <w:rFonts w:ascii="Arial" w:hAnsi="Arial" w:cs="Arial"/>
          <w:szCs w:val="22"/>
        </w:rPr>
        <w:t>parallel Salam c</w:t>
      </w:r>
      <w:r w:rsidR="00AB3A5E" w:rsidRPr="00271E3B">
        <w:rPr>
          <w:rFonts w:ascii="Arial" w:hAnsi="Arial" w:cs="Arial"/>
          <w:szCs w:val="22"/>
        </w:rPr>
        <w:t>ontract must be included in the calculation of its Commodities Risk Capital Requirement.</w:t>
      </w:r>
    </w:p>
    <w:p w14:paraId="5605CF66" w14:textId="77777777"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Where an </w:t>
      </w:r>
      <w:r w:rsidR="00760A13" w:rsidRPr="00271E3B">
        <w:rPr>
          <w:rFonts w:ascii="Arial" w:hAnsi="Arial" w:cs="Arial"/>
          <w:szCs w:val="22"/>
        </w:rPr>
        <w:t>Authorised Person</w:t>
      </w:r>
      <w:r w:rsidR="00AB3A5E" w:rsidRPr="00271E3B">
        <w:rPr>
          <w:rFonts w:ascii="Arial" w:hAnsi="Arial" w:cs="Arial"/>
          <w:szCs w:val="22"/>
        </w:rPr>
        <w:t xml:space="preserve"> executes Salam and parallel Salam contracts, the resultant long and short positions may be set off for calculating the net open </w:t>
      </w:r>
      <w:r w:rsidR="00AB3A5E" w:rsidRPr="00271E3B">
        <w:rPr>
          <w:rFonts w:ascii="Arial" w:hAnsi="Arial" w:cs="Arial"/>
          <w:szCs w:val="22"/>
        </w:rPr>
        <w:lastRenderedPageBreak/>
        <w:t>position, provided that the positions are in the same commodity, regardless of how its Commodities Risk Capital Requirement is calculated.</w:t>
      </w:r>
    </w:p>
    <w:p w14:paraId="37F26ACD"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Where an </w:t>
      </w:r>
      <w:r w:rsidR="00760A13" w:rsidRPr="00271E3B">
        <w:rPr>
          <w:rFonts w:ascii="Arial" w:hAnsi="Arial" w:cs="Arial"/>
          <w:szCs w:val="22"/>
        </w:rPr>
        <w:t>Authorised Person</w:t>
      </w:r>
      <w:r w:rsidRPr="00271E3B">
        <w:rPr>
          <w:rFonts w:ascii="Arial" w:hAnsi="Arial" w:cs="Arial"/>
          <w:szCs w:val="22"/>
        </w:rPr>
        <w:t xml:space="preserve"> executes Musharaka or Mudaraba contracts for investing in entities or investment vehicles that trade in foreign exchange, equities or commodities, it must include the relevant underlying assets in the calculation of its Market Risk Capital Requirement in accordance with </w:t>
      </w:r>
      <w:r w:rsidR="007A5666" w:rsidRPr="00271E3B">
        <w:rPr>
          <w:rFonts w:ascii="Arial" w:hAnsi="Arial" w:cs="Arial"/>
          <w:szCs w:val="22"/>
        </w:rPr>
        <w:t xml:space="preserve">PRU </w:t>
      </w:r>
      <w:r w:rsidR="00D63F76" w:rsidRPr="00271E3B">
        <w:rPr>
          <w:rFonts w:ascii="Arial" w:hAnsi="Arial" w:cs="Arial"/>
          <w:szCs w:val="22"/>
        </w:rPr>
        <w:t>Chapter</w:t>
      </w:r>
      <w:r w:rsidRPr="00271E3B">
        <w:rPr>
          <w:rFonts w:ascii="Arial" w:hAnsi="Arial" w:cs="Arial"/>
          <w:szCs w:val="22"/>
        </w:rPr>
        <w:t xml:space="preserve"> 5.</w:t>
      </w:r>
    </w:p>
    <w:p w14:paraId="69F7FFC7" w14:textId="77777777" w:rsidR="00AB3A5E" w:rsidRPr="00271E3B" w:rsidRDefault="00AB3A5E" w:rsidP="001611EE">
      <w:pPr>
        <w:pStyle w:val="TitleL05"/>
        <w:rPr>
          <w:rFonts w:ascii="Arial" w:hAnsi="Arial" w:cs="Arial"/>
          <w:szCs w:val="22"/>
        </w:rPr>
      </w:pPr>
      <w:r w:rsidRPr="00271E3B">
        <w:rPr>
          <w:rFonts w:ascii="Arial" w:hAnsi="Arial" w:cs="Arial"/>
          <w:szCs w:val="22"/>
        </w:rPr>
        <w:t>Concentration risk</w:t>
      </w:r>
    </w:p>
    <w:p w14:paraId="6A1C762B" w14:textId="77777777" w:rsidR="00AB3A5E" w:rsidRPr="00271E3B" w:rsidRDefault="00AB3A5E" w:rsidP="001611EE">
      <w:pPr>
        <w:pStyle w:val="TitleL05"/>
        <w:rPr>
          <w:rFonts w:ascii="Arial" w:hAnsi="Arial" w:cs="Arial"/>
          <w:szCs w:val="22"/>
        </w:rPr>
      </w:pPr>
      <w:r w:rsidRPr="00271E3B">
        <w:rPr>
          <w:rFonts w:ascii="Arial" w:hAnsi="Arial" w:cs="Arial"/>
          <w:szCs w:val="22"/>
        </w:rPr>
        <w:t>Guidance</w:t>
      </w:r>
    </w:p>
    <w:p w14:paraId="60EE39A5" w14:textId="77777777" w:rsidR="00AB3A5E" w:rsidRPr="00271E3B" w:rsidRDefault="00AB3A5E" w:rsidP="006C5D2C">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This </w:t>
      </w:r>
      <w:r w:rsidR="009773C1" w:rsidRPr="00271E3B">
        <w:rPr>
          <w:rFonts w:ascii="Arial" w:hAnsi="Arial" w:cs="Arial"/>
          <w:szCs w:val="22"/>
        </w:rPr>
        <w:t>IFR 5</w:t>
      </w:r>
      <w:r w:rsidRPr="00271E3B">
        <w:rPr>
          <w:rFonts w:ascii="Arial" w:hAnsi="Arial" w:cs="Arial"/>
          <w:szCs w:val="22"/>
        </w:rPr>
        <w:t xml:space="preserve"> sets specific Large Exposure limits for assets financed by PSIAs, which are Unrestricted PSIAs. The </w:t>
      </w:r>
      <w:r w:rsidR="00342D9E" w:rsidRPr="00271E3B">
        <w:rPr>
          <w:rFonts w:ascii="Arial" w:hAnsi="Arial" w:cs="Arial"/>
          <w:szCs w:val="22"/>
        </w:rPr>
        <w:t>Regulator</w:t>
      </w:r>
      <w:r w:rsidRPr="00271E3B">
        <w:rPr>
          <w:rFonts w:ascii="Arial" w:hAnsi="Arial" w:cs="Arial"/>
          <w:szCs w:val="22"/>
        </w:rPr>
        <w:t xml:space="preserve"> uses these limits to provide constraints on the amount of Concentration Risk to which an </w:t>
      </w:r>
      <w:r w:rsidR="00760A13" w:rsidRPr="00271E3B">
        <w:rPr>
          <w:rFonts w:ascii="Arial" w:hAnsi="Arial" w:cs="Arial"/>
          <w:szCs w:val="22"/>
        </w:rPr>
        <w:t>Authorised Person</w:t>
      </w:r>
      <w:r w:rsidRPr="00271E3B">
        <w:rPr>
          <w:rFonts w:ascii="Arial" w:hAnsi="Arial" w:cs="Arial"/>
          <w:szCs w:val="22"/>
        </w:rPr>
        <w:t xml:space="preserve"> is subject in respect of its PSIA holdings. In assessing PSIA Large Exposures, an </w:t>
      </w:r>
      <w:r w:rsidR="00760A13" w:rsidRPr="00271E3B">
        <w:rPr>
          <w:rFonts w:ascii="Arial" w:hAnsi="Arial" w:cs="Arial"/>
          <w:szCs w:val="22"/>
        </w:rPr>
        <w:t>Authorised Person</w:t>
      </w:r>
      <w:r w:rsidRPr="00271E3B">
        <w:rPr>
          <w:rFonts w:ascii="Arial" w:hAnsi="Arial" w:cs="Arial"/>
          <w:szCs w:val="22"/>
        </w:rPr>
        <w:t xml:space="preserve"> may take advantage of the exemptions and partial exemptions set out in </w:t>
      </w:r>
      <w:r w:rsidR="002D37FA" w:rsidRPr="00271E3B">
        <w:rPr>
          <w:rFonts w:ascii="Arial" w:hAnsi="Arial" w:cs="Arial"/>
          <w:szCs w:val="22"/>
        </w:rPr>
        <w:t>Rule</w:t>
      </w:r>
      <w:r w:rsidRPr="00271E3B">
        <w:rPr>
          <w:rFonts w:ascii="Arial" w:hAnsi="Arial" w:cs="Arial"/>
          <w:szCs w:val="22"/>
        </w:rPr>
        <w:t xml:space="preserve"> A4.11</w:t>
      </w:r>
      <w:r w:rsidR="002D37FA" w:rsidRPr="00271E3B">
        <w:rPr>
          <w:rFonts w:ascii="Arial" w:hAnsi="Arial" w:cs="Arial"/>
          <w:szCs w:val="22"/>
        </w:rPr>
        <w:t xml:space="preserve"> of PRU</w:t>
      </w:r>
      <w:r w:rsidRPr="00271E3B">
        <w:rPr>
          <w:rFonts w:ascii="Arial" w:hAnsi="Arial" w:cs="Arial"/>
          <w:szCs w:val="22"/>
        </w:rPr>
        <w:t>.</w:t>
      </w:r>
    </w:p>
    <w:p w14:paraId="2E26499B" w14:textId="77777777" w:rsidR="00AB3A5E" w:rsidRPr="00271E3B" w:rsidRDefault="00AB3A5E" w:rsidP="006C5D2C">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has a Large Exposure where its PSIA holders' credit Exposure to a single Counterparty or issuer, or group of Closely Related or Connected Counterparties, is large in relation to the </w:t>
      </w:r>
      <w:r w:rsidR="00760A13" w:rsidRPr="00271E3B">
        <w:rPr>
          <w:rFonts w:ascii="Arial" w:hAnsi="Arial" w:cs="Arial"/>
          <w:szCs w:val="22"/>
        </w:rPr>
        <w:t>Authorised Person</w:t>
      </w:r>
      <w:r w:rsidRPr="00271E3B">
        <w:rPr>
          <w:rFonts w:ascii="Arial" w:hAnsi="Arial" w:cs="Arial"/>
          <w:szCs w:val="22"/>
        </w:rPr>
        <w:t>'s Capital Resources. Where Exposure to a Counterparty or issuer is large, PSIA holders risk a large loss should the Counterparty default.</w:t>
      </w:r>
    </w:p>
    <w:p w14:paraId="0DE290E9" w14:textId="77777777" w:rsidR="00AB3A5E" w:rsidRPr="00271E3B" w:rsidRDefault="00AB3A5E" w:rsidP="006C5D2C">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Exposures arising from assets that are financed by an </w:t>
      </w:r>
      <w:r w:rsidR="00760A13" w:rsidRPr="00271E3B">
        <w:rPr>
          <w:rFonts w:ascii="Arial" w:hAnsi="Arial" w:cs="Arial"/>
          <w:szCs w:val="22"/>
        </w:rPr>
        <w:t>Authorised Person</w:t>
      </w:r>
      <w:r w:rsidRPr="00271E3B">
        <w:rPr>
          <w:rFonts w:ascii="Arial" w:hAnsi="Arial" w:cs="Arial"/>
          <w:szCs w:val="22"/>
        </w:rPr>
        <w:t xml:space="preserve">'s own funds are dealt with in </w:t>
      </w:r>
      <w:r w:rsidR="0011511E" w:rsidRPr="00271E3B">
        <w:rPr>
          <w:rFonts w:ascii="Arial" w:hAnsi="Arial" w:cs="Arial"/>
          <w:szCs w:val="22"/>
        </w:rPr>
        <w:t xml:space="preserve">PRU </w:t>
      </w:r>
      <w:r w:rsidR="002D37FA" w:rsidRPr="00271E3B">
        <w:rPr>
          <w:rFonts w:ascii="Arial" w:hAnsi="Arial" w:cs="Arial"/>
          <w:szCs w:val="22"/>
        </w:rPr>
        <w:t>Rule</w:t>
      </w:r>
      <w:r w:rsidRPr="00271E3B">
        <w:rPr>
          <w:rFonts w:ascii="Arial" w:hAnsi="Arial" w:cs="Arial"/>
          <w:szCs w:val="22"/>
        </w:rPr>
        <w:t xml:space="preserve"> 4.15.</w:t>
      </w:r>
    </w:p>
    <w:p w14:paraId="47DDE6B4" w14:textId="77777777" w:rsidR="00AB3A5E" w:rsidRPr="00271E3B" w:rsidRDefault="00AB3A5E" w:rsidP="001611EE">
      <w:pPr>
        <w:pStyle w:val="TitleL05"/>
        <w:rPr>
          <w:rFonts w:ascii="Arial" w:hAnsi="Arial" w:cs="Arial"/>
          <w:szCs w:val="22"/>
        </w:rPr>
      </w:pPr>
      <w:r w:rsidRPr="00271E3B">
        <w:rPr>
          <w:rFonts w:ascii="Arial" w:hAnsi="Arial" w:cs="Arial"/>
          <w:szCs w:val="22"/>
        </w:rPr>
        <w:t>Exposure limits</w:t>
      </w:r>
    </w:p>
    <w:p w14:paraId="26E859BD" w14:textId="77777777" w:rsidR="00AB3A5E" w:rsidRPr="00271E3B" w:rsidRDefault="00AB3A5E" w:rsidP="00CC44A9">
      <w:pPr>
        <w:pStyle w:val="Heading3"/>
        <w:rPr>
          <w:rFonts w:ascii="Arial" w:hAnsi="Arial" w:cs="Arial"/>
          <w:szCs w:val="22"/>
        </w:rPr>
      </w:pPr>
      <w:bookmarkStart w:id="40" w:name="_Ref412857566"/>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Managing a PSIA, which is an Unrestricted PSIA, must not have an Exposure to a Counterparty</w:t>
      </w:r>
      <w:r w:rsidR="00CC44A9" w:rsidRPr="00271E3B">
        <w:rPr>
          <w:rFonts w:ascii="Arial" w:hAnsi="Arial" w:cs="Arial"/>
          <w:szCs w:val="22"/>
        </w:rPr>
        <w:t>, Connected Counterparty,</w:t>
      </w:r>
      <w:r w:rsidRPr="00271E3B">
        <w:rPr>
          <w:rFonts w:ascii="Arial" w:hAnsi="Arial" w:cs="Arial"/>
          <w:szCs w:val="22"/>
        </w:rPr>
        <w:t xml:space="preserve"> group of Closely Related Counterparties or to a group of Connected Counterparties that exceeds any one of the following percentages of its Capital Resources:</w:t>
      </w:r>
      <w:bookmarkEnd w:id="40"/>
    </w:p>
    <w:p w14:paraId="3AC7730A" w14:textId="77777777" w:rsidR="00AB3A5E" w:rsidRPr="00271E3B" w:rsidRDefault="00AB3A5E" w:rsidP="007B42A7">
      <w:pPr>
        <w:pStyle w:val="Heading4"/>
        <w:rPr>
          <w:rFonts w:ascii="Arial" w:hAnsi="Arial" w:cs="Arial"/>
          <w:szCs w:val="22"/>
        </w:rPr>
      </w:pPr>
      <w:r w:rsidRPr="00271E3B">
        <w:rPr>
          <w:rFonts w:ascii="Arial" w:hAnsi="Arial" w:cs="Arial"/>
          <w:szCs w:val="22"/>
        </w:rPr>
        <w:t>25% if financed by its Capital Resources or Unrestricted PSIAs; or</w:t>
      </w:r>
    </w:p>
    <w:p w14:paraId="10951623"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40% if financed by </w:t>
      </w:r>
      <w:r w:rsidR="00342D9E" w:rsidRPr="00271E3B">
        <w:rPr>
          <w:rFonts w:ascii="Arial" w:hAnsi="Arial" w:cs="Arial"/>
          <w:szCs w:val="22"/>
        </w:rPr>
        <w:t>an aggregate</w:t>
      </w:r>
      <w:r w:rsidRPr="00271E3B">
        <w:rPr>
          <w:rFonts w:ascii="Arial" w:hAnsi="Arial" w:cs="Arial"/>
          <w:szCs w:val="22"/>
        </w:rPr>
        <w:t xml:space="preserve"> o</w:t>
      </w:r>
      <w:r w:rsidR="00342D9E" w:rsidRPr="00271E3B">
        <w:rPr>
          <w:rFonts w:ascii="Arial" w:hAnsi="Arial" w:cs="Arial"/>
          <w:szCs w:val="22"/>
        </w:rPr>
        <w:t>f its own Capital Resources and</w:t>
      </w:r>
      <w:r w:rsidRPr="00271E3B">
        <w:rPr>
          <w:rFonts w:ascii="Arial" w:hAnsi="Arial" w:cs="Arial"/>
          <w:szCs w:val="22"/>
        </w:rPr>
        <w:t xml:space="preserve"> Unrestricted PSIAs.</w:t>
      </w:r>
    </w:p>
    <w:p w14:paraId="427EE57A"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19364BF8" w14:textId="77777777" w:rsidR="00AB3A5E" w:rsidRPr="00271E3B" w:rsidRDefault="00AB3A5E" w:rsidP="006C5D2C">
      <w:pPr>
        <w:pStyle w:val="UK11Block05"/>
        <w:ind w:left="709"/>
        <w:rPr>
          <w:rFonts w:ascii="Arial" w:hAnsi="Arial" w:cs="Arial"/>
          <w:szCs w:val="22"/>
        </w:rPr>
      </w:pPr>
      <w:r w:rsidRPr="00271E3B">
        <w:rPr>
          <w:rFonts w:ascii="Arial" w:hAnsi="Arial" w:cs="Arial"/>
          <w:szCs w:val="22"/>
        </w:rPr>
        <w:t xml:space="preserve">In accordance with </w:t>
      </w:r>
      <w:r w:rsidR="0011511E" w:rsidRPr="00271E3B">
        <w:rPr>
          <w:rFonts w:ascii="Arial" w:hAnsi="Arial" w:cs="Arial"/>
          <w:szCs w:val="22"/>
        </w:rPr>
        <w:t xml:space="preserve">PRU </w:t>
      </w:r>
      <w:r w:rsidR="002D37FA" w:rsidRPr="00271E3B">
        <w:rPr>
          <w:rFonts w:ascii="Arial" w:hAnsi="Arial" w:cs="Arial"/>
          <w:szCs w:val="22"/>
        </w:rPr>
        <w:t xml:space="preserve">Rule </w:t>
      </w:r>
      <w:r w:rsidRPr="00271E3B">
        <w:rPr>
          <w:rFonts w:ascii="Arial" w:hAnsi="Arial" w:cs="Arial"/>
          <w:szCs w:val="22"/>
        </w:rPr>
        <w:t>4.15</w:t>
      </w:r>
      <w:r w:rsidR="002D37FA" w:rsidRPr="00271E3B">
        <w:rPr>
          <w:rFonts w:ascii="Arial" w:hAnsi="Arial" w:cs="Arial"/>
          <w:szCs w:val="22"/>
        </w:rPr>
        <w:t>.5</w:t>
      </w:r>
      <w:r w:rsidRPr="00271E3B">
        <w:rPr>
          <w:rFonts w:ascii="Arial" w:hAnsi="Arial" w:cs="Arial"/>
          <w:szCs w:val="22"/>
        </w:rPr>
        <w:t xml:space="preserve">, the aggregate of an </w:t>
      </w:r>
      <w:r w:rsidR="00760A13" w:rsidRPr="00271E3B">
        <w:rPr>
          <w:rFonts w:ascii="Arial" w:hAnsi="Arial" w:cs="Arial"/>
          <w:szCs w:val="22"/>
        </w:rPr>
        <w:t>Authorised Person</w:t>
      </w:r>
      <w:r w:rsidRPr="00271E3B">
        <w:rPr>
          <w:rFonts w:ascii="Arial" w:hAnsi="Arial" w:cs="Arial"/>
          <w:szCs w:val="22"/>
        </w:rPr>
        <w:t xml:space="preserve">'s Exposure to a Counterparty or to a group of Closely Related Counterparties may not exceed 25% of the </w:t>
      </w:r>
      <w:r w:rsidR="00760A13" w:rsidRPr="00271E3B">
        <w:rPr>
          <w:rFonts w:ascii="Arial" w:hAnsi="Arial" w:cs="Arial"/>
          <w:szCs w:val="22"/>
        </w:rPr>
        <w:t>Authorised Person</w:t>
      </w:r>
      <w:r w:rsidRPr="00271E3B">
        <w:rPr>
          <w:rFonts w:ascii="Arial" w:hAnsi="Arial" w:cs="Arial"/>
          <w:szCs w:val="22"/>
        </w:rPr>
        <w:t>'s Capital Resources.</w:t>
      </w:r>
    </w:p>
    <w:p w14:paraId="530D29FB"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The sum of an </w:t>
      </w:r>
      <w:r w:rsidR="00760A13" w:rsidRPr="00271E3B">
        <w:rPr>
          <w:rFonts w:ascii="Arial" w:hAnsi="Arial" w:cs="Arial"/>
          <w:szCs w:val="22"/>
        </w:rPr>
        <w:t>Authorised Person</w:t>
      </w:r>
      <w:r w:rsidRPr="00271E3B">
        <w:rPr>
          <w:rFonts w:ascii="Arial" w:hAnsi="Arial" w:cs="Arial"/>
          <w:szCs w:val="22"/>
        </w:rPr>
        <w:t xml:space="preserve">'s non-exempt Large Exposures must not exceed 800% of its Capital Resources for Exposures funded by the </w:t>
      </w:r>
      <w:r w:rsidR="00760A13" w:rsidRPr="00271E3B">
        <w:rPr>
          <w:rFonts w:ascii="Arial" w:hAnsi="Arial" w:cs="Arial"/>
          <w:szCs w:val="22"/>
        </w:rPr>
        <w:t>Authorised Person</w:t>
      </w:r>
      <w:r w:rsidRPr="00271E3B">
        <w:rPr>
          <w:rFonts w:ascii="Arial" w:hAnsi="Arial" w:cs="Arial"/>
          <w:szCs w:val="22"/>
        </w:rPr>
        <w:t>'s Capital Resources and Unrestricted PSIAs.</w:t>
      </w:r>
    </w:p>
    <w:p w14:paraId="3B106790" w14:textId="77777777" w:rsidR="00AB3A5E" w:rsidRPr="00271E3B" w:rsidRDefault="00AB3A5E" w:rsidP="006C522A">
      <w:pPr>
        <w:pStyle w:val="Heading3"/>
        <w:rPr>
          <w:rFonts w:ascii="Arial" w:hAnsi="Arial" w:cs="Arial"/>
          <w:szCs w:val="22"/>
        </w:rPr>
      </w:pPr>
      <w:bookmarkStart w:id="41" w:name="_Ref412857553"/>
      <w:r w:rsidRPr="00271E3B">
        <w:rPr>
          <w:rFonts w:ascii="Arial" w:hAnsi="Arial" w:cs="Arial"/>
          <w:szCs w:val="22"/>
        </w:rPr>
        <w:t xml:space="preserve">An </w:t>
      </w:r>
      <w:r w:rsidR="00760A13" w:rsidRPr="00271E3B">
        <w:rPr>
          <w:rFonts w:ascii="Arial" w:hAnsi="Arial" w:cs="Arial"/>
          <w:szCs w:val="22"/>
        </w:rPr>
        <w:t>Authorised Person</w:t>
      </w:r>
      <w:r w:rsidRPr="00271E3B">
        <w:rPr>
          <w:rFonts w:ascii="Arial" w:hAnsi="Arial" w:cs="Arial"/>
          <w:szCs w:val="22"/>
        </w:rPr>
        <w:t xml:space="preserve"> must:</w:t>
      </w:r>
      <w:bookmarkEnd w:id="41"/>
    </w:p>
    <w:p w14:paraId="7F61CFEF" w14:textId="77C30761" w:rsidR="00AB3A5E" w:rsidRPr="00271E3B" w:rsidRDefault="00AB3A5E" w:rsidP="006C522A">
      <w:pPr>
        <w:pStyle w:val="Heading4"/>
        <w:rPr>
          <w:rFonts w:ascii="Arial" w:hAnsi="Arial" w:cs="Arial"/>
          <w:szCs w:val="22"/>
        </w:rPr>
      </w:pPr>
      <w:r w:rsidRPr="00271E3B">
        <w:rPr>
          <w:rFonts w:ascii="Arial" w:hAnsi="Arial" w:cs="Arial"/>
          <w:szCs w:val="22"/>
        </w:rPr>
        <w:lastRenderedPageBreak/>
        <w:t xml:space="preserve">monitor and control its Exposures funded by PSIAs, which are Unrestricted PSIAs, on a daily basis to ensure they remain within the concentration risk limits specified in </w:t>
      </w:r>
      <w:r w:rsidR="00342D9E"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_Ref412857566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5.4.15</w:t>
      </w:r>
      <w:r w:rsidRPr="00271E3B">
        <w:rPr>
          <w:rFonts w:ascii="Arial" w:hAnsi="Arial" w:cs="Arial"/>
          <w:szCs w:val="22"/>
        </w:rPr>
        <w:fldChar w:fldCharType="end"/>
      </w:r>
      <w:r w:rsidRPr="00271E3B">
        <w:rPr>
          <w:rFonts w:ascii="Arial" w:hAnsi="Arial" w:cs="Arial"/>
          <w:szCs w:val="22"/>
        </w:rPr>
        <w:t>; and</w:t>
      </w:r>
    </w:p>
    <w:p w14:paraId="6672EEBF"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if a breach occurs, notify the </w:t>
      </w:r>
      <w:r w:rsidR="00342D9E" w:rsidRPr="00271E3B">
        <w:rPr>
          <w:rFonts w:ascii="Arial" w:hAnsi="Arial" w:cs="Arial"/>
          <w:szCs w:val="22"/>
        </w:rPr>
        <w:t>Regulator</w:t>
      </w:r>
      <w:r w:rsidRPr="00271E3B">
        <w:rPr>
          <w:rFonts w:ascii="Arial" w:hAnsi="Arial" w:cs="Arial"/>
          <w:szCs w:val="22"/>
        </w:rPr>
        <w:t xml:space="preserve"> immediately and confirm it in writing.</w:t>
      </w:r>
    </w:p>
    <w:p w14:paraId="623DF704" w14:textId="77777777" w:rsidR="00AB3A5E" w:rsidRPr="00271E3B" w:rsidRDefault="00AB3A5E" w:rsidP="006C522A">
      <w:pPr>
        <w:pStyle w:val="Heading1"/>
        <w:rPr>
          <w:rFonts w:ascii="Arial" w:hAnsi="Arial" w:cs="Arial"/>
          <w:szCs w:val="22"/>
        </w:rPr>
      </w:pPr>
      <w:bookmarkStart w:id="42" w:name="_Ref413092087"/>
      <w:bookmarkStart w:id="43" w:name="_Ref413092199"/>
      <w:bookmarkStart w:id="44" w:name="_Toc114825198"/>
      <w:r w:rsidRPr="00271E3B">
        <w:rPr>
          <w:rFonts w:ascii="Arial" w:hAnsi="Arial" w:cs="Arial"/>
          <w:szCs w:val="22"/>
        </w:rPr>
        <w:t>ISLAMIC COLLECTIVE INVESTMENT FUNDS</w:t>
      </w:r>
      <w:bookmarkEnd w:id="42"/>
      <w:bookmarkEnd w:id="43"/>
      <w:bookmarkEnd w:id="44"/>
    </w:p>
    <w:p w14:paraId="7E3A484A"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1CF4380B" w14:textId="14A0BCFF" w:rsidR="00AB3A5E" w:rsidRPr="00271E3B" w:rsidRDefault="00AB3A5E" w:rsidP="007B42A7">
      <w:pPr>
        <w:pStyle w:val="UK11Block05"/>
        <w:rPr>
          <w:rFonts w:ascii="Arial" w:hAnsi="Arial" w:cs="Arial"/>
          <w:szCs w:val="22"/>
        </w:rPr>
      </w:pPr>
      <w:r w:rsidRPr="00271E3B">
        <w:rPr>
          <w:rFonts w:ascii="Arial" w:hAnsi="Arial" w:cs="Arial"/>
          <w:szCs w:val="22"/>
        </w:rPr>
        <w:t xml:space="preserve">This </w:t>
      </w:r>
      <w:r w:rsidR="006C5D2C" w:rsidRPr="00271E3B">
        <w:rPr>
          <w:rFonts w:ascii="Arial" w:hAnsi="Arial" w:cs="Arial"/>
          <w:szCs w:val="22"/>
        </w:rPr>
        <w:t>chapter</w:t>
      </w:r>
      <w:r w:rsidRPr="00271E3B">
        <w:rPr>
          <w:rFonts w:ascii="Arial" w:hAnsi="Arial" w:cs="Arial"/>
          <w:szCs w:val="22"/>
        </w:rPr>
        <w:t xml:space="preserve"> contains additional requirements that apply to a </w:t>
      </w:r>
      <w:r w:rsidR="00A060E9" w:rsidRPr="00271E3B">
        <w:rPr>
          <w:rFonts w:ascii="Arial" w:hAnsi="Arial" w:cs="Arial"/>
          <w:szCs w:val="22"/>
        </w:rPr>
        <w:t xml:space="preserve">Collective Investment </w:t>
      </w:r>
      <w:r w:rsidRPr="00271E3B">
        <w:rPr>
          <w:rFonts w:ascii="Arial" w:hAnsi="Arial" w:cs="Arial"/>
          <w:szCs w:val="22"/>
        </w:rPr>
        <w:t xml:space="preserve">Fund operated or held out as being operated as an Islamic Fund. A </w:t>
      </w:r>
      <w:r w:rsidR="005D53C3" w:rsidRPr="00271E3B">
        <w:rPr>
          <w:rFonts w:ascii="Arial" w:hAnsi="Arial" w:cs="Arial"/>
          <w:szCs w:val="22"/>
        </w:rPr>
        <w:t xml:space="preserve">Collective Investment </w:t>
      </w:r>
      <w:r w:rsidRPr="00271E3B">
        <w:rPr>
          <w:rFonts w:ascii="Arial" w:hAnsi="Arial" w:cs="Arial"/>
          <w:szCs w:val="22"/>
        </w:rPr>
        <w:t xml:space="preserve">Fund is defined in </w:t>
      </w:r>
      <w:r w:rsidR="00EA484A" w:rsidRPr="00271E3B">
        <w:rPr>
          <w:rFonts w:ascii="Arial" w:hAnsi="Arial" w:cs="Arial"/>
          <w:szCs w:val="22"/>
        </w:rPr>
        <w:t xml:space="preserve">Part </w:t>
      </w:r>
      <w:r w:rsidR="005D53C3" w:rsidRPr="00271E3B">
        <w:rPr>
          <w:rFonts w:ascii="Arial" w:hAnsi="Arial" w:cs="Arial"/>
          <w:szCs w:val="22"/>
        </w:rPr>
        <w:t>1</w:t>
      </w:r>
      <w:r w:rsidR="001752CC" w:rsidRPr="00271E3B">
        <w:rPr>
          <w:rFonts w:ascii="Arial" w:hAnsi="Arial" w:cs="Arial"/>
          <w:szCs w:val="22"/>
        </w:rPr>
        <w:t>1</w:t>
      </w:r>
      <w:r w:rsidR="00EE27CD" w:rsidRPr="00271E3B">
        <w:rPr>
          <w:rFonts w:ascii="Arial" w:hAnsi="Arial" w:cs="Arial"/>
          <w:szCs w:val="22"/>
        </w:rPr>
        <w:t xml:space="preserve"> of </w:t>
      </w:r>
      <w:r w:rsidR="006C5D2C" w:rsidRPr="00271E3B">
        <w:rPr>
          <w:rFonts w:ascii="Arial" w:hAnsi="Arial" w:cs="Arial"/>
          <w:szCs w:val="22"/>
        </w:rPr>
        <w:t>FSMR</w:t>
      </w:r>
      <w:r w:rsidRPr="00271E3B">
        <w:rPr>
          <w:rFonts w:ascii="Arial" w:hAnsi="Arial" w:cs="Arial"/>
          <w:szCs w:val="22"/>
        </w:rPr>
        <w:t xml:space="preserve">. The definition in </w:t>
      </w:r>
      <w:r w:rsidR="00EA484A" w:rsidRPr="00271E3B">
        <w:rPr>
          <w:rFonts w:ascii="Arial" w:hAnsi="Arial" w:cs="Arial"/>
          <w:szCs w:val="22"/>
        </w:rPr>
        <w:t>Part 1</w:t>
      </w:r>
      <w:r w:rsidR="001752CC" w:rsidRPr="00271E3B">
        <w:rPr>
          <w:rFonts w:ascii="Arial" w:hAnsi="Arial" w:cs="Arial"/>
          <w:szCs w:val="22"/>
        </w:rPr>
        <w:t>1</w:t>
      </w:r>
      <w:r w:rsidR="00EE27CD" w:rsidRPr="00271E3B">
        <w:rPr>
          <w:rFonts w:ascii="Arial" w:hAnsi="Arial" w:cs="Arial"/>
          <w:szCs w:val="22"/>
        </w:rPr>
        <w:t xml:space="preserve"> </w:t>
      </w:r>
      <w:r w:rsidRPr="00271E3B">
        <w:rPr>
          <w:rFonts w:ascii="Arial" w:hAnsi="Arial" w:cs="Arial"/>
          <w:szCs w:val="22"/>
        </w:rPr>
        <w:t xml:space="preserve">of </w:t>
      </w:r>
      <w:r w:rsidR="00B609F2" w:rsidRPr="00271E3B">
        <w:rPr>
          <w:rFonts w:ascii="Arial" w:hAnsi="Arial" w:cs="Arial"/>
          <w:szCs w:val="22"/>
        </w:rPr>
        <w:t>FSMR</w:t>
      </w:r>
      <w:r w:rsidR="00E45FB0" w:rsidRPr="00271E3B">
        <w:rPr>
          <w:rFonts w:ascii="Arial" w:hAnsi="Arial" w:cs="Arial"/>
          <w:szCs w:val="22"/>
        </w:rPr>
        <w:t xml:space="preserve"> </w:t>
      </w:r>
      <w:r w:rsidRPr="00271E3B">
        <w:rPr>
          <w:rFonts w:ascii="Arial" w:hAnsi="Arial" w:cs="Arial"/>
          <w:szCs w:val="22"/>
        </w:rPr>
        <w:t xml:space="preserve">is very wide and can capture some Islamic </w:t>
      </w:r>
      <w:r w:rsidR="00EE27CD" w:rsidRPr="00271E3B">
        <w:rPr>
          <w:rFonts w:ascii="Arial" w:hAnsi="Arial" w:cs="Arial"/>
          <w:szCs w:val="22"/>
        </w:rPr>
        <w:t>Financial Business</w:t>
      </w:r>
      <w:r w:rsidRPr="00271E3B">
        <w:rPr>
          <w:rFonts w:ascii="Arial" w:hAnsi="Arial" w:cs="Arial"/>
          <w:szCs w:val="22"/>
        </w:rPr>
        <w:t xml:space="preserve">. However, under </w:t>
      </w:r>
      <w:r w:rsidR="00EA484A" w:rsidRPr="00271E3B">
        <w:rPr>
          <w:rFonts w:ascii="Arial" w:hAnsi="Arial" w:cs="Arial"/>
          <w:szCs w:val="22"/>
        </w:rPr>
        <w:t>Part 1</w:t>
      </w:r>
      <w:r w:rsidR="00EE27CD" w:rsidRPr="00271E3B">
        <w:rPr>
          <w:rFonts w:ascii="Arial" w:hAnsi="Arial" w:cs="Arial"/>
          <w:szCs w:val="22"/>
        </w:rPr>
        <w:t xml:space="preserve"> </w:t>
      </w:r>
      <w:r w:rsidRPr="00271E3B">
        <w:rPr>
          <w:rFonts w:ascii="Arial" w:hAnsi="Arial" w:cs="Arial"/>
          <w:szCs w:val="22"/>
        </w:rPr>
        <w:t xml:space="preserve">of </w:t>
      </w:r>
      <w:r w:rsidR="00B609F2" w:rsidRPr="00271E3B">
        <w:rPr>
          <w:rFonts w:ascii="Arial" w:hAnsi="Arial" w:cs="Arial"/>
          <w:szCs w:val="22"/>
        </w:rPr>
        <w:t>FSMR</w:t>
      </w:r>
      <w:r w:rsidR="00EA484A" w:rsidRPr="00271E3B">
        <w:rPr>
          <w:rFonts w:ascii="Arial" w:hAnsi="Arial" w:cs="Arial"/>
          <w:szCs w:val="22"/>
        </w:rPr>
        <w:t xml:space="preserve"> and the Fund Rules</w:t>
      </w:r>
      <w:r w:rsidRPr="00271E3B">
        <w:rPr>
          <w:rFonts w:ascii="Arial" w:hAnsi="Arial" w:cs="Arial"/>
          <w:szCs w:val="22"/>
        </w:rPr>
        <w:t xml:space="preserve">, the </w:t>
      </w:r>
      <w:r w:rsidR="00342D9E" w:rsidRPr="00271E3B">
        <w:rPr>
          <w:rFonts w:ascii="Arial" w:hAnsi="Arial" w:cs="Arial"/>
          <w:szCs w:val="22"/>
        </w:rPr>
        <w:t>Regulator</w:t>
      </w:r>
      <w:r w:rsidRPr="00271E3B">
        <w:rPr>
          <w:rFonts w:ascii="Arial" w:hAnsi="Arial" w:cs="Arial"/>
          <w:szCs w:val="22"/>
        </w:rPr>
        <w:t xml:space="preserve"> can make Rules excluding certain arrangements or types of arrangements from constituting a Fund. Certain types of Islamic Financial Business are not regulated as Collective Investment Funds due to express exclusions provided. Key Islamic Financial Business</w:t>
      </w:r>
      <w:r w:rsidR="006E65BF" w:rsidRPr="00271E3B">
        <w:rPr>
          <w:rFonts w:ascii="Arial" w:hAnsi="Arial" w:cs="Arial"/>
          <w:szCs w:val="22"/>
        </w:rPr>
        <w:t>-</w:t>
      </w:r>
      <w:r w:rsidRPr="00271E3B">
        <w:rPr>
          <w:rFonts w:ascii="Arial" w:hAnsi="Arial" w:cs="Arial"/>
          <w:szCs w:val="22"/>
        </w:rPr>
        <w:t xml:space="preserve">related exclusions under the collective investment regime are </w:t>
      </w:r>
      <w:r w:rsidR="00855925" w:rsidRPr="00271E3B">
        <w:rPr>
          <w:rFonts w:ascii="Arial" w:hAnsi="Arial" w:cs="Arial"/>
          <w:szCs w:val="22"/>
        </w:rPr>
        <w:t>m</w:t>
      </w:r>
      <w:r w:rsidRPr="00271E3B">
        <w:rPr>
          <w:rFonts w:ascii="Arial" w:hAnsi="Arial" w:cs="Arial"/>
          <w:szCs w:val="22"/>
        </w:rPr>
        <w:t xml:space="preserve">anaging </w:t>
      </w:r>
      <w:r w:rsidR="00855925" w:rsidRPr="00271E3B">
        <w:rPr>
          <w:rFonts w:ascii="Arial" w:hAnsi="Arial" w:cs="Arial"/>
          <w:szCs w:val="22"/>
        </w:rPr>
        <w:t>i</w:t>
      </w:r>
      <w:r w:rsidRPr="00271E3B">
        <w:rPr>
          <w:rFonts w:ascii="Arial" w:hAnsi="Arial" w:cs="Arial"/>
          <w:szCs w:val="22"/>
        </w:rPr>
        <w:t>nsurance</w:t>
      </w:r>
      <w:r w:rsidR="00342D9E" w:rsidRPr="00271E3B">
        <w:rPr>
          <w:rFonts w:ascii="Arial" w:hAnsi="Arial" w:cs="Arial"/>
          <w:szCs w:val="22"/>
        </w:rPr>
        <w:t xml:space="preserve"> (in the form of Takaful)</w:t>
      </w:r>
      <w:r w:rsidRPr="00271E3B">
        <w:rPr>
          <w:rFonts w:ascii="Arial" w:hAnsi="Arial" w:cs="Arial"/>
          <w:szCs w:val="22"/>
        </w:rPr>
        <w:t xml:space="preserve">, participation rights evidenced by Sukuk certificates and </w:t>
      </w:r>
      <w:r w:rsidR="006E65BF" w:rsidRPr="00271E3B">
        <w:rPr>
          <w:rFonts w:ascii="Arial" w:hAnsi="Arial" w:cs="Arial"/>
          <w:szCs w:val="22"/>
        </w:rPr>
        <w:t>M</w:t>
      </w:r>
      <w:r w:rsidRPr="00271E3B">
        <w:rPr>
          <w:rFonts w:ascii="Arial" w:hAnsi="Arial" w:cs="Arial"/>
          <w:szCs w:val="22"/>
        </w:rPr>
        <w:t>anaging PSIAs.</w:t>
      </w:r>
    </w:p>
    <w:p w14:paraId="6016CCE5" w14:textId="77777777" w:rsidR="00AB3A5E" w:rsidRPr="00271E3B" w:rsidRDefault="00AB3A5E" w:rsidP="006C522A">
      <w:pPr>
        <w:pStyle w:val="Heading2"/>
        <w:rPr>
          <w:rFonts w:ascii="Arial" w:hAnsi="Arial" w:cs="Arial"/>
          <w:szCs w:val="22"/>
        </w:rPr>
      </w:pPr>
      <w:r w:rsidRPr="00271E3B">
        <w:rPr>
          <w:rFonts w:ascii="Arial" w:hAnsi="Arial" w:cs="Arial"/>
          <w:szCs w:val="22"/>
        </w:rPr>
        <w:t>Application</w:t>
      </w:r>
    </w:p>
    <w:p w14:paraId="65BF514B" w14:textId="56802C76" w:rsidR="00AB3A5E" w:rsidRPr="00271E3B" w:rsidRDefault="00EA6AFB" w:rsidP="006C522A">
      <w:pPr>
        <w:pStyle w:val="Heading3"/>
        <w:rPr>
          <w:rFonts w:ascii="Arial" w:hAnsi="Arial" w:cs="Arial"/>
          <w:szCs w:val="22"/>
        </w:rPr>
      </w:pPr>
      <w:r w:rsidRPr="00271E3B">
        <w:rPr>
          <w:rFonts w:ascii="Arial" w:hAnsi="Arial" w:cs="Arial"/>
          <w:szCs w:val="22"/>
        </w:rPr>
        <w:t>(a)</w:t>
      </w:r>
      <w:r w:rsidR="00AB3A5E" w:rsidRPr="00271E3B">
        <w:rPr>
          <w:rFonts w:ascii="Arial" w:hAnsi="Arial" w:cs="Arial"/>
          <w:szCs w:val="22"/>
        </w:rPr>
        <w:tab/>
      </w:r>
      <w:bookmarkStart w:id="45" w:name="_Hlk113617051"/>
      <w:r w:rsidR="00AB3A5E" w:rsidRPr="00271E3B">
        <w:rPr>
          <w:rFonts w:ascii="Arial" w:hAnsi="Arial" w:cs="Arial"/>
          <w:szCs w:val="22"/>
        </w:rPr>
        <w:t xml:space="preserve">This </w:t>
      </w:r>
      <w:r w:rsidR="00B609F2" w:rsidRPr="00271E3B">
        <w:rPr>
          <w:rFonts w:ascii="Arial" w:hAnsi="Arial" w:cs="Arial"/>
          <w:szCs w:val="22"/>
        </w:rPr>
        <w:t>chapter</w:t>
      </w:r>
      <w:r w:rsidR="00AB3A5E" w:rsidRPr="00271E3B">
        <w:rPr>
          <w:rFonts w:ascii="Arial" w:hAnsi="Arial" w:cs="Arial"/>
          <w:szCs w:val="22"/>
        </w:rPr>
        <w:t xml:space="preserve"> applies in the case of a Domestic Fund:</w:t>
      </w:r>
      <w:bookmarkEnd w:id="45"/>
    </w:p>
    <w:p w14:paraId="779E9DDB" w14:textId="77777777" w:rsidR="00AB3A5E" w:rsidRPr="00271E3B" w:rsidRDefault="00AB3A5E" w:rsidP="007B42A7">
      <w:pPr>
        <w:pStyle w:val="Heading5"/>
        <w:rPr>
          <w:rFonts w:ascii="Arial" w:hAnsi="Arial" w:cs="Arial"/>
          <w:szCs w:val="22"/>
        </w:rPr>
      </w:pPr>
      <w:r w:rsidRPr="00271E3B">
        <w:rPr>
          <w:rFonts w:ascii="Arial" w:hAnsi="Arial" w:cs="Arial"/>
          <w:szCs w:val="22"/>
        </w:rPr>
        <w:t xml:space="preserve">which is an Islamic Fund, to its </w:t>
      </w:r>
      <w:r w:rsidR="00D43524" w:rsidRPr="00271E3B">
        <w:rPr>
          <w:rFonts w:ascii="Arial" w:hAnsi="Arial" w:cs="Arial"/>
          <w:szCs w:val="22"/>
        </w:rPr>
        <w:t>Fund Manager</w:t>
      </w:r>
      <w:r w:rsidRPr="00271E3B">
        <w:rPr>
          <w:rFonts w:ascii="Arial" w:hAnsi="Arial" w:cs="Arial"/>
          <w:szCs w:val="22"/>
        </w:rPr>
        <w:t xml:space="preserve"> and where appointed, its Trustee; or</w:t>
      </w:r>
    </w:p>
    <w:p w14:paraId="1B1AE52E" w14:textId="77777777" w:rsidR="00AB3A5E" w:rsidRPr="00271E3B" w:rsidRDefault="00AB3A5E" w:rsidP="007B42A7">
      <w:pPr>
        <w:pStyle w:val="Heading5"/>
        <w:rPr>
          <w:rFonts w:ascii="Arial" w:hAnsi="Arial" w:cs="Arial"/>
          <w:szCs w:val="22"/>
        </w:rPr>
      </w:pPr>
      <w:r w:rsidRPr="00271E3B">
        <w:rPr>
          <w:rFonts w:ascii="Arial" w:hAnsi="Arial" w:cs="Arial"/>
          <w:szCs w:val="22"/>
        </w:rPr>
        <w:t>which is an Umbrella Fun</w:t>
      </w:r>
      <w:r w:rsidR="00EE27CD" w:rsidRPr="00271E3B">
        <w:rPr>
          <w:rFonts w:ascii="Arial" w:hAnsi="Arial" w:cs="Arial"/>
          <w:szCs w:val="22"/>
        </w:rPr>
        <w:t>d with one or more Islamic Sub-</w:t>
      </w:r>
      <w:r w:rsidRPr="00271E3B">
        <w:rPr>
          <w:rFonts w:ascii="Arial" w:hAnsi="Arial" w:cs="Arial"/>
          <w:szCs w:val="22"/>
        </w:rPr>
        <w:t xml:space="preserve">Funds, to its </w:t>
      </w:r>
      <w:r w:rsidR="00D43524" w:rsidRPr="00271E3B">
        <w:rPr>
          <w:rFonts w:ascii="Arial" w:hAnsi="Arial" w:cs="Arial"/>
          <w:szCs w:val="22"/>
        </w:rPr>
        <w:t>Fund Manager</w:t>
      </w:r>
      <w:r w:rsidRPr="00271E3B">
        <w:rPr>
          <w:rFonts w:ascii="Arial" w:hAnsi="Arial" w:cs="Arial"/>
          <w:szCs w:val="22"/>
        </w:rPr>
        <w:t xml:space="preserve"> and where appointed, its Trustee in respect of those Sub-Funds.</w:t>
      </w:r>
    </w:p>
    <w:p w14:paraId="71D6CAAF" w14:textId="77777777"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The requirements that apply to a conventional Fund apply equally to an Islamic Fund, except as otherwise provided in this </w:t>
      </w:r>
      <w:r w:rsidR="00342D9E" w:rsidRPr="00271E3B">
        <w:rPr>
          <w:rFonts w:ascii="Arial" w:hAnsi="Arial" w:cs="Arial"/>
          <w:szCs w:val="22"/>
        </w:rPr>
        <w:t>IFR 6</w:t>
      </w:r>
      <w:r w:rsidR="00AB3A5E" w:rsidRPr="00271E3B">
        <w:rPr>
          <w:rFonts w:ascii="Arial" w:hAnsi="Arial" w:cs="Arial"/>
          <w:szCs w:val="22"/>
        </w:rPr>
        <w:t>.</w:t>
      </w:r>
    </w:p>
    <w:p w14:paraId="582A8586" w14:textId="440B6F7A"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 xml:space="preserve">In this </w:t>
      </w:r>
      <w:r w:rsidR="006E65BF" w:rsidRPr="00271E3B">
        <w:rPr>
          <w:rFonts w:ascii="Arial" w:hAnsi="Arial" w:cs="Arial"/>
          <w:szCs w:val="22"/>
        </w:rPr>
        <w:t xml:space="preserve">IFR </w:t>
      </w:r>
      <w:r w:rsidRPr="00271E3B">
        <w:rPr>
          <w:rFonts w:ascii="Arial" w:hAnsi="Arial" w:cs="Arial"/>
          <w:szCs w:val="22"/>
        </w:rPr>
        <w:fldChar w:fldCharType="begin"/>
      </w:r>
      <w:r w:rsidRPr="00271E3B">
        <w:rPr>
          <w:rFonts w:ascii="Arial" w:hAnsi="Arial" w:cs="Arial"/>
          <w:szCs w:val="22"/>
        </w:rPr>
        <w:instrText xml:space="preserve"> REF _Ref413092087 \w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w:t>
      </w:r>
      <w:r w:rsidRPr="00271E3B">
        <w:rPr>
          <w:rFonts w:ascii="Arial" w:hAnsi="Arial" w:cs="Arial"/>
          <w:szCs w:val="22"/>
        </w:rPr>
        <w:fldChar w:fldCharType="end"/>
      </w:r>
      <w:r w:rsidR="00AB3A5E" w:rsidRPr="00271E3B">
        <w:rPr>
          <w:rFonts w:ascii="Arial" w:hAnsi="Arial" w:cs="Arial"/>
          <w:szCs w:val="22"/>
        </w:rPr>
        <w:t xml:space="preserve">, except where otherwise provided, any reference to a Fund is to an Islamic Fund or to an Islamic Sub-Fund of an Umbrella Fund as the case may be and any reference to a </w:t>
      </w:r>
      <w:r w:rsidR="00D43524" w:rsidRPr="00271E3B">
        <w:rPr>
          <w:rFonts w:ascii="Arial" w:hAnsi="Arial" w:cs="Arial"/>
          <w:szCs w:val="22"/>
        </w:rPr>
        <w:t>Fund Manager</w:t>
      </w:r>
      <w:r w:rsidR="00AB3A5E" w:rsidRPr="00271E3B">
        <w:rPr>
          <w:rFonts w:ascii="Arial" w:hAnsi="Arial" w:cs="Arial"/>
          <w:szCs w:val="22"/>
        </w:rPr>
        <w:t xml:space="preserve"> is a reference to a </w:t>
      </w:r>
      <w:r w:rsidR="00D43524" w:rsidRPr="00271E3B">
        <w:rPr>
          <w:rFonts w:ascii="Arial" w:hAnsi="Arial" w:cs="Arial"/>
          <w:szCs w:val="22"/>
        </w:rPr>
        <w:t>Fund Manager</w:t>
      </w:r>
      <w:r w:rsidR="00AB3A5E" w:rsidRPr="00271E3B">
        <w:rPr>
          <w:rFonts w:ascii="Arial" w:hAnsi="Arial" w:cs="Arial"/>
          <w:szCs w:val="22"/>
        </w:rPr>
        <w:t xml:space="preserve"> of </w:t>
      </w:r>
      <w:r w:rsidR="00EE27CD" w:rsidRPr="00271E3B">
        <w:rPr>
          <w:rFonts w:ascii="Arial" w:hAnsi="Arial" w:cs="Arial"/>
          <w:szCs w:val="22"/>
        </w:rPr>
        <w:t xml:space="preserve">an Islamic Fund or a </w:t>
      </w:r>
      <w:r w:rsidR="00D43524" w:rsidRPr="00271E3B">
        <w:rPr>
          <w:rFonts w:ascii="Arial" w:hAnsi="Arial" w:cs="Arial"/>
          <w:szCs w:val="22"/>
        </w:rPr>
        <w:t>Fund Manager</w:t>
      </w:r>
      <w:r w:rsidR="00EE27CD" w:rsidRPr="00271E3B">
        <w:rPr>
          <w:rFonts w:ascii="Arial" w:hAnsi="Arial" w:cs="Arial"/>
          <w:szCs w:val="22"/>
        </w:rPr>
        <w:t xml:space="preserve"> of an Islamic Sub-Fund of an Umbrella Fund</w:t>
      </w:r>
      <w:r w:rsidR="00AB3A5E" w:rsidRPr="00271E3B">
        <w:rPr>
          <w:rFonts w:ascii="Arial" w:hAnsi="Arial" w:cs="Arial"/>
          <w:szCs w:val="22"/>
        </w:rPr>
        <w:t>.</w:t>
      </w:r>
    </w:p>
    <w:p w14:paraId="72513986"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3118AD56" w14:textId="19E9A88C" w:rsidR="00AB3A5E" w:rsidRPr="00271E3B" w:rsidRDefault="006E65BF" w:rsidP="00B609F2">
      <w:pPr>
        <w:pStyle w:val="Heading5"/>
        <w:numPr>
          <w:ilvl w:val="4"/>
          <w:numId w:val="33"/>
        </w:numPr>
        <w:tabs>
          <w:tab w:val="clear" w:pos="2160"/>
          <w:tab w:val="num" w:pos="1418"/>
        </w:tabs>
        <w:ind w:left="1418" w:hanging="709"/>
        <w:rPr>
          <w:rFonts w:ascii="Arial" w:hAnsi="Arial" w:cs="Arial"/>
          <w:szCs w:val="22"/>
        </w:rPr>
      </w:pPr>
      <w:r w:rsidRPr="00271E3B">
        <w:rPr>
          <w:rFonts w:ascii="Arial" w:hAnsi="Arial" w:cs="Arial"/>
          <w:szCs w:val="22"/>
        </w:rPr>
        <w:t>T</w:t>
      </w:r>
      <w:r w:rsidR="00AB3A5E" w:rsidRPr="00271E3B">
        <w:rPr>
          <w:rFonts w:ascii="Arial" w:hAnsi="Arial" w:cs="Arial"/>
          <w:szCs w:val="22"/>
        </w:rPr>
        <w:t xml:space="preserve">he </w:t>
      </w:r>
      <w:r w:rsidR="00EA484A" w:rsidRPr="00271E3B">
        <w:rPr>
          <w:rFonts w:ascii="Arial" w:hAnsi="Arial" w:cs="Arial"/>
          <w:szCs w:val="22"/>
        </w:rPr>
        <w:t xml:space="preserve">Fund Rules </w:t>
      </w:r>
      <w:r w:rsidR="00AB3A5E" w:rsidRPr="00271E3B">
        <w:rPr>
          <w:rFonts w:ascii="Arial" w:hAnsi="Arial" w:cs="Arial"/>
          <w:szCs w:val="22"/>
        </w:rPr>
        <w:t>contain</w:t>
      </w:r>
      <w:r w:rsidR="00A060E9" w:rsidRPr="00271E3B">
        <w:rPr>
          <w:rFonts w:ascii="Arial" w:hAnsi="Arial" w:cs="Arial"/>
          <w:szCs w:val="22"/>
        </w:rPr>
        <w:t>s</w:t>
      </w:r>
      <w:r w:rsidR="00AB3A5E" w:rsidRPr="00271E3B">
        <w:rPr>
          <w:rFonts w:ascii="Arial" w:hAnsi="Arial" w:cs="Arial"/>
          <w:szCs w:val="22"/>
        </w:rPr>
        <w:t xml:space="preserve"> the key requirements relating to the management and operation of conventional Collective Investment Funds</w:t>
      </w:r>
      <w:r w:rsidRPr="00271E3B">
        <w:rPr>
          <w:rFonts w:ascii="Arial" w:hAnsi="Arial" w:cs="Arial"/>
          <w:szCs w:val="22"/>
        </w:rPr>
        <w:t xml:space="preserve">.  </w:t>
      </w:r>
      <w:r w:rsidR="007D0006" w:rsidRPr="00271E3B">
        <w:rPr>
          <w:rFonts w:ascii="Arial" w:hAnsi="Arial" w:cs="Arial"/>
          <w:szCs w:val="22"/>
        </w:rPr>
        <w:t>These Islamic Finance Rules</w:t>
      </w:r>
      <w:r w:rsidR="00AB3A5E" w:rsidRPr="00271E3B">
        <w:rPr>
          <w:rFonts w:ascii="Arial" w:hAnsi="Arial" w:cs="Arial"/>
          <w:szCs w:val="22"/>
        </w:rPr>
        <w:t xml:space="preserve"> set out the additional requirements that apply where such a Fund is managed or held out as being managed as an Islamic Fund. There are other requirements that apply to </w:t>
      </w:r>
      <w:r w:rsidRPr="00271E3B">
        <w:rPr>
          <w:rFonts w:ascii="Arial" w:hAnsi="Arial" w:cs="Arial"/>
          <w:szCs w:val="22"/>
        </w:rPr>
        <w:t xml:space="preserve">Authorised Persons managing Islamic Funds </w:t>
      </w:r>
      <w:r w:rsidR="00AB3A5E" w:rsidRPr="00271E3B">
        <w:rPr>
          <w:rFonts w:ascii="Arial" w:hAnsi="Arial" w:cs="Arial"/>
          <w:szCs w:val="22"/>
        </w:rPr>
        <w:t xml:space="preserve">which are found in the </w:t>
      </w:r>
      <w:r w:rsidRPr="00271E3B">
        <w:rPr>
          <w:rFonts w:ascii="Arial" w:hAnsi="Arial" w:cs="Arial"/>
          <w:szCs w:val="22"/>
        </w:rPr>
        <w:t>R</w:t>
      </w:r>
      <w:r w:rsidR="00AB3A5E" w:rsidRPr="00271E3B">
        <w:rPr>
          <w:rFonts w:ascii="Arial" w:hAnsi="Arial" w:cs="Arial"/>
          <w:szCs w:val="22"/>
        </w:rPr>
        <w:t>ulebook</w:t>
      </w:r>
      <w:r w:rsidR="00B609F2" w:rsidRPr="00271E3B">
        <w:rPr>
          <w:rFonts w:ascii="Arial" w:hAnsi="Arial" w:cs="Arial"/>
          <w:szCs w:val="22"/>
        </w:rPr>
        <w:t>s issued by the Regulator</w:t>
      </w:r>
      <w:r w:rsidR="00AB3A5E" w:rsidRPr="00271E3B">
        <w:rPr>
          <w:rFonts w:ascii="Arial" w:hAnsi="Arial" w:cs="Arial"/>
          <w:szCs w:val="22"/>
        </w:rPr>
        <w:t xml:space="preserve">, such as the GEN </w:t>
      </w:r>
      <w:r w:rsidR="00CC44A9" w:rsidRPr="00271E3B">
        <w:rPr>
          <w:rFonts w:ascii="Arial" w:hAnsi="Arial" w:cs="Arial"/>
          <w:szCs w:val="22"/>
        </w:rPr>
        <w:t>Rulebook</w:t>
      </w:r>
      <w:r w:rsidR="00AB3A5E" w:rsidRPr="00271E3B">
        <w:rPr>
          <w:rFonts w:ascii="Arial" w:hAnsi="Arial" w:cs="Arial"/>
          <w:szCs w:val="22"/>
        </w:rPr>
        <w:t>, COB</w:t>
      </w:r>
      <w:r w:rsidR="00CC44A9" w:rsidRPr="00271E3B">
        <w:rPr>
          <w:rFonts w:ascii="Arial" w:hAnsi="Arial" w:cs="Arial"/>
          <w:szCs w:val="22"/>
        </w:rPr>
        <w:t>S Rulebook</w:t>
      </w:r>
      <w:r w:rsidR="00AB3A5E" w:rsidRPr="00271E3B">
        <w:rPr>
          <w:rFonts w:ascii="Arial" w:hAnsi="Arial" w:cs="Arial"/>
          <w:szCs w:val="22"/>
        </w:rPr>
        <w:t xml:space="preserve"> and </w:t>
      </w:r>
      <w:r w:rsidR="00A060E9" w:rsidRPr="00271E3B">
        <w:rPr>
          <w:rFonts w:ascii="Arial" w:hAnsi="Arial" w:cs="Arial"/>
          <w:szCs w:val="22"/>
        </w:rPr>
        <w:t>PRU</w:t>
      </w:r>
      <w:r w:rsidR="00AB3A5E" w:rsidRPr="00271E3B">
        <w:rPr>
          <w:rFonts w:ascii="Arial" w:hAnsi="Arial" w:cs="Arial"/>
          <w:szCs w:val="22"/>
        </w:rPr>
        <w:t xml:space="preserve"> </w:t>
      </w:r>
      <w:r w:rsidR="00CC44A9" w:rsidRPr="00271E3B">
        <w:rPr>
          <w:rFonts w:ascii="Arial" w:hAnsi="Arial" w:cs="Arial"/>
          <w:szCs w:val="22"/>
        </w:rPr>
        <w:t>Rul</w:t>
      </w:r>
      <w:r w:rsidR="00AB3A5E" w:rsidRPr="00271E3B">
        <w:rPr>
          <w:rFonts w:ascii="Arial" w:hAnsi="Arial" w:cs="Arial"/>
          <w:szCs w:val="22"/>
        </w:rPr>
        <w:t>e</w:t>
      </w:r>
      <w:r w:rsidR="00CC44A9" w:rsidRPr="00271E3B">
        <w:rPr>
          <w:rFonts w:ascii="Arial" w:hAnsi="Arial" w:cs="Arial"/>
          <w:szCs w:val="22"/>
        </w:rPr>
        <w:t>book</w:t>
      </w:r>
      <w:r w:rsidR="00AB3A5E" w:rsidRPr="00271E3B">
        <w:rPr>
          <w:rFonts w:ascii="Arial" w:hAnsi="Arial" w:cs="Arial"/>
          <w:szCs w:val="22"/>
        </w:rPr>
        <w:t>.</w:t>
      </w:r>
    </w:p>
    <w:p w14:paraId="1ABE8633" w14:textId="1272C061" w:rsidR="00AB3A5E" w:rsidRPr="00271E3B" w:rsidRDefault="00AB3A5E" w:rsidP="00B609F2">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While </w:t>
      </w:r>
      <w:r w:rsidR="0028543F"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_Ref413092280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w:t>
      </w:r>
      <w:r w:rsidRPr="00271E3B">
        <w:rPr>
          <w:rFonts w:ascii="Arial" w:hAnsi="Arial" w:cs="Arial"/>
          <w:szCs w:val="22"/>
        </w:rPr>
        <w:fldChar w:fldCharType="end"/>
      </w:r>
      <w:r w:rsidRPr="00271E3B">
        <w:rPr>
          <w:rFonts w:ascii="Arial" w:hAnsi="Arial" w:cs="Arial"/>
          <w:szCs w:val="22"/>
        </w:rPr>
        <w:t xml:space="preserve"> contains the requirements that apply to </w:t>
      </w:r>
      <w:r w:rsidR="00760A13" w:rsidRPr="00271E3B">
        <w:rPr>
          <w:rFonts w:ascii="Arial" w:hAnsi="Arial" w:cs="Arial"/>
          <w:szCs w:val="22"/>
        </w:rPr>
        <w:t>Authorised Person</w:t>
      </w:r>
      <w:r w:rsidRPr="00271E3B">
        <w:rPr>
          <w:rFonts w:ascii="Arial" w:hAnsi="Arial" w:cs="Arial"/>
          <w:szCs w:val="22"/>
        </w:rPr>
        <w:t xml:space="preserve">s which are </w:t>
      </w:r>
      <w:r w:rsidR="00D43524" w:rsidRPr="00271E3B">
        <w:rPr>
          <w:rFonts w:ascii="Arial" w:hAnsi="Arial" w:cs="Arial"/>
          <w:szCs w:val="22"/>
        </w:rPr>
        <w:t>Fund Manager</w:t>
      </w:r>
      <w:r w:rsidR="00E45FB0" w:rsidRPr="00271E3B">
        <w:rPr>
          <w:rFonts w:ascii="Arial" w:hAnsi="Arial" w:cs="Arial"/>
          <w:szCs w:val="22"/>
        </w:rPr>
        <w:t>s</w:t>
      </w:r>
      <w:r w:rsidRPr="00271E3B">
        <w:rPr>
          <w:rFonts w:ascii="Arial" w:hAnsi="Arial" w:cs="Arial"/>
          <w:szCs w:val="22"/>
        </w:rPr>
        <w:t xml:space="preserve"> of Collective Investment Funds, the requirements in this </w:t>
      </w:r>
      <w:r w:rsidR="0028543F" w:rsidRPr="00271E3B">
        <w:rPr>
          <w:rFonts w:ascii="Arial" w:hAnsi="Arial" w:cs="Arial"/>
          <w:szCs w:val="22"/>
        </w:rPr>
        <w:lastRenderedPageBreak/>
        <w:t>IFR 6</w:t>
      </w:r>
      <w:r w:rsidRPr="00271E3B">
        <w:rPr>
          <w:rFonts w:ascii="Arial" w:hAnsi="Arial" w:cs="Arial"/>
          <w:szCs w:val="22"/>
        </w:rPr>
        <w:t xml:space="preserve"> mainly focus on Shari'a compliance related requirements that apply at the Fund level. For example, while the systems and controls required under </w:t>
      </w:r>
      <w:r w:rsidR="006E65BF"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_Ref413092293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3.3</w:t>
      </w:r>
      <w:r w:rsidRPr="00271E3B">
        <w:rPr>
          <w:rFonts w:ascii="Arial" w:hAnsi="Arial" w:cs="Arial"/>
          <w:szCs w:val="22"/>
        </w:rPr>
        <w:fldChar w:fldCharType="end"/>
      </w:r>
      <w:r w:rsidRPr="00271E3B">
        <w:rPr>
          <w:rFonts w:ascii="Arial" w:hAnsi="Arial" w:cs="Arial"/>
          <w:szCs w:val="22"/>
        </w:rPr>
        <w:t xml:space="preserve"> relate to the systems and controls that a firm must have in order to comply with its Shari'a obligations, </w:t>
      </w:r>
      <w:r w:rsidR="006E65BF"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_Ref412857579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6.1.3</w:t>
      </w:r>
      <w:r w:rsidRPr="00271E3B">
        <w:rPr>
          <w:rFonts w:ascii="Arial" w:hAnsi="Arial" w:cs="Arial"/>
          <w:szCs w:val="22"/>
        </w:rPr>
        <w:fldChar w:fldCharType="end"/>
      </w:r>
      <w:r w:rsidRPr="00271E3B">
        <w:rPr>
          <w:rFonts w:ascii="Arial" w:hAnsi="Arial" w:cs="Arial"/>
          <w:szCs w:val="22"/>
        </w:rPr>
        <w:t xml:space="preserve"> sets out systems and controls that must be established and maintained at the Fund level.</w:t>
      </w:r>
    </w:p>
    <w:p w14:paraId="1A2F10B8" w14:textId="77777777" w:rsidR="00AB3A5E" w:rsidRPr="00271E3B" w:rsidRDefault="00AB3A5E" w:rsidP="007B42A7">
      <w:pPr>
        <w:pStyle w:val="TitleL05"/>
        <w:rPr>
          <w:rFonts w:ascii="Arial" w:hAnsi="Arial" w:cs="Arial"/>
          <w:szCs w:val="22"/>
        </w:rPr>
      </w:pPr>
      <w:r w:rsidRPr="00271E3B">
        <w:rPr>
          <w:rFonts w:ascii="Arial" w:hAnsi="Arial" w:cs="Arial"/>
          <w:szCs w:val="22"/>
        </w:rPr>
        <w:t>Systems and controls</w:t>
      </w:r>
    </w:p>
    <w:p w14:paraId="1AA1338B" w14:textId="77777777" w:rsidR="00AB3A5E" w:rsidRPr="00271E3B" w:rsidRDefault="00EA6AFB" w:rsidP="007B42A7">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 xml:space="preserve">The </w:t>
      </w:r>
      <w:r w:rsidR="00D43524" w:rsidRPr="00271E3B">
        <w:rPr>
          <w:rFonts w:ascii="Arial" w:hAnsi="Arial" w:cs="Arial"/>
          <w:szCs w:val="22"/>
        </w:rPr>
        <w:t>Fund Manager</w:t>
      </w:r>
      <w:r w:rsidR="00AB3A5E" w:rsidRPr="00271E3B">
        <w:rPr>
          <w:rFonts w:ascii="Arial" w:hAnsi="Arial" w:cs="Arial"/>
          <w:szCs w:val="22"/>
        </w:rPr>
        <w:t xml:space="preserve"> of a Fund must establish and maintain systems and controls which ensure that its management of the Fund and the Fund Property is Shari'a compliant.</w:t>
      </w:r>
    </w:p>
    <w:p w14:paraId="35432706" w14:textId="719D17DC"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A </w:t>
      </w:r>
      <w:r w:rsidR="00D43524" w:rsidRPr="00271E3B">
        <w:rPr>
          <w:rFonts w:ascii="Arial" w:hAnsi="Arial" w:cs="Arial"/>
          <w:szCs w:val="22"/>
        </w:rPr>
        <w:t>Fund Manager</w:t>
      </w:r>
      <w:r w:rsidR="00AB3A5E" w:rsidRPr="00271E3B">
        <w:rPr>
          <w:rFonts w:ascii="Arial" w:hAnsi="Arial" w:cs="Arial"/>
          <w:szCs w:val="22"/>
        </w:rPr>
        <w:t xml:space="preserve"> may, where it is practicable to do so, include the systems and controls required under</w:t>
      </w:r>
      <w:r w:rsidR="0028543F" w:rsidRPr="00271E3B">
        <w:rPr>
          <w:rFonts w:ascii="Arial" w:hAnsi="Arial" w:cs="Arial"/>
          <w:szCs w:val="22"/>
        </w:rPr>
        <w:t xml:space="preserve"> IFR 6.1.2</w:t>
      </w:r>
      <w:r w:rsidR="00AB3A5E" w:rsidRPr="00271E3B">
        <w:rPr>
          <w:rFonts w:ascii="Arial" w:hAnsi="Arial" w:cs="Arial"/>
          <w:szCs w:val="22"/>
        </w:rPr>
        <w:t xml:space="preserve"> (a) within those it is required to establish and maintain pursuant to </w:t>
      </w:r>
      <w:r w:rsidR="0028543F" w:rsidRPr="00271E3B">
        <w:rPr>
          <w:rFonts w:ascii="Arial" w:hAnsi="Arial" w:cs="Arial"/>
          <w:szCs w:val="22"/>
        </w:rPr>
        <w:t>IFR</w:t>
      </w:r>
      <w:r w:rsidR="00AB3A5E" w:rsidRPr="00271E3B">
        <w:rPr>
          <w:rFonts w:ascii="Arial" w:hAnsi="Arial" w:cs="Arial"/>
          <w:szCs w:val="22"/>
        </w:rPr>
        <w:t xml:space="preserve"> </w:t>
      </w:r>
      <w:r w:rsidR="00AB3A5E" w:rsidRPr="00271E3B">
        <w:rPr>
          <w:rFonts w:ascii="Arial" w:hAnsi="Arial" w:cs="Arial"/>
          <w:szCs w:val="22"/>
        </w:rPr>
        <w:fldChar w:fldCharType="begin"/>
      </w:r>
      <w:r w:rsidR="00AB3A5E" w:rsidRPr="00271E3B">
        <w:rPr>
          <w:rFonts w:ascii="Arial" w:hAnsi="Arial" w:cs="Arial"/>
          <w:szCs w:val="22"/>
        </w:rPr>
        <w:instrText xml:space="preserve"> REF _Ref412857326 \r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3.3.1</w:t>
      </w:r>
      <w:r w:rsidR="00AB3A5E" w:rsidRPr="00271E3B">
        <w:rPr>
          <w:rFonts w:ascii="Arial" w:hAnsi="Arial" w:cs="Arial"/>
          <w:szCs w:val="22"/>
        </w:rPr>
        <w:fldChar w:fldCharType="end"/>
      </w:r>
      <w:r w:rsidR="00AB3A5E" w:rsidRPr="00271E3B">
        <w:rPr>
          <w:rFonts w:ascii="Arial" w:hAnsi="Arial" w:cs="Arial"/>
          <w:szCs w:val="22"/>
        </w:rPr>
        <w:t>.</w:t>
      </w:r>
    </w:p>
    <w:p w14:paraId="6C3CEE9D" w14:textId="77777777" w:rsidR="00AB3A5E" w:rsidRPr="00271E3B" w:rsidRDefault="00AB3A5E" w:rsidP="00C53852">
      <w:pPr>
        <w:pStyle w:val="UK11Block05"/>
        <w:rPr>
          <w:rFonts w:ascii="Arial" w:hAnsi="Arial" w:cs="Arial"/>
          <w:b/>
          <w:szCs w:val="22"/>
        </w:rPr>
      </w:pPr>
      <w:r w:rsidRPr="00271E3B">
        <w:rPr>
          <w:rFonts w:ascii="Arial" w:hAnsi="Arial" w:cs="Arial"/>
          <w:b/>
          <w:szCs w:val="22"/>
        </w:rPr>
        <w:t>Guidance</w:t>
      </w:r>
    </w:p>
    <w:p w14:paraId="789AEA47" w14:textId="77777777" w:rsidR="00AB3A5E" w:rsidRPr="00271E3B" w:rsidRDefault="00C17F32" w:rsidP="00D477D3">
      <w:pPr>
        <w:pStyle w:val="Heading5"/>
        <w:tabs>
          <w:tab w:val="clear" w:pos="2160"/>
          <w:tab w:val="num" w:pos="1418"/>
        </w:tabs>
        <w:ind w:left="1418" w:hanging="709"/>
        <w:rPr>
          <w:rFonts w:ascii="Arial" w:hAnsi="Arial" w:cs="Arial"/>
          <w:szCs w:val="22"/>
        </w:rPr>
      </w:pPr>
      <w:r w:rsidRPr="00271E3B">
        <w:rPr>
          <w:rFonts w:ascii="Arial" w:hAnsi="Arial" w:cs="Arial"/>
          <w:szCs w:val="22"/>
        </w:rPr>
        <w:t>Part 5</w:t>
      </w:r>
      <w:r w:rsidR="00EE27CD" w:rsidRPr="00271E3B">
        <w:rPr>
          <w:rFonts w:ascii="Arial" w:hAnsi="Arial" w:cs="Arial"/>
          <w:szCs w:val="22"/>
        </w:rPr>
        <w:t xml:space="preserve"> </w:t>
      </w:r>
      <w:r w:rsidR="00AB3A5E" w:rsidRPr="00271E3B">
        <w:rPr>
          <w:rFonts w:ascii="Arial" w:hAnsi="Arial" w:cs="Arial"/>
          <w:szCs w:val="22"/>
        </w:rPr>
        <w:t xml:space="preserve">of the </w:t>
      </w:r>
      <w:r w:rsidRPr="00271E3B">
        <w:rPr>
          <w:rFonts w:ascii="Arial" w:hAnsi="Arial" w:cs="Arial"/>
          <w:szCs w:val="22"/>
        </w:rPr>
        <w:t>Fund Rules</w:t>
      </w:r>
      <w:r w:rsidR="00EE27CD" w:rsidRPr="00271E3B">
        <w:rPr>
          <w:rFonts w:ascii="Arial" w:hAnsi="Arial" w:cs="Arial"/>
          <w:szCs w:val="22"/>
        </w:rPr>
        <w:t xml:space="preserve"> </w:t>
      </w:r>
      <w:r w:rsidR="00AB3A5E" w:rsidRPr="00271E3B">
        <w:rPr>
          <w:rFonts w:ascii="Arial" w:hAnsi="Arial" w:cs="Arial"/>
          <w:szCs w:val="22"/>
        </w:rPr>
        <w:t xml:space="preserve">requires the </w:t>
      </w:r>
      <w:r w:rsidR="00D43524" w:rsidRPr="00271E3B">
        <w:rPr>
          <w:rFonts w:ascii="Arial" w:hAnsi="Arial" w:cs="Arial"/>
          <w:szCs w:val="22"/>
        </w:rPr>
        <w:t>Fund Manager</w:t>
      </w:r>
      <w:r w:rsidR="00AB3A5E" w:rsidRPr="00271E3B">
        <w:rPr>
          <w:rFonts w:ascii="Arial" w:hAnsi="Arial" w:cs="Arial"/>
          <w:szCs w:val="22"/>
        </w:rPr>
        <w:t xml:space="preserve"> to establish and maintain systems and controls, including, but not limited to</w:t>
      </w:r>
      <w:r w:rsidR="00EE27CD" w:rsidRPr="00271E3B">
        <w:rPr>
          <w:rFonts w:ascii="Arial" w:hAnsi="Arial" w:cs="Arial"/>
          <w:szCs w:val="22"/>
        </w:rPr>
        <w:t>,</w:t>
      </w:r>
      <w:r w:rsidR="00AB3A5E" w:rsidRPr="00271E3B">
        <w:rPr>
          <w:rFonts w:ascii="Arial" w:hAnsi="Arial" w:cs="Arial"/>
          <w:szCs w:val="22"/>
        </w:rPr>
        <w:t xml:space="preserve"> financial and risk controls to ensure sound management of the Fund in accordance with the Fund's Constitution and its most recent Prospectus, taking due account of the nature, scale and complexity of the Fund's investments and operations.</w:t>
      </w:r>
    </w:p>
    <w:p w14:paraId="6A1A9FB3" w14:textId="214EEDC2" w:rsidR="00AB3A5E" w:rsidRPr="00271E3B" w:rsidRDefault="0028543F" w:rsidP="00D477D3">
      <w:pPr>
        <w:pStyle w:val="Heading5"/>
        <w:tabs>
          <w:tab w:val="clear" w:pos="2160"/>
          <w:tab w:val="num" w:pos="1418"/>
        </w:tabs>
        <w:ind w:left="1418" w:hanging="709"/>
        <w:rPr>
          <w:rFonts w:ascii="Arial" w:hAnsi="Arial" w:cs="Arial"/>
          <w:szCs w:val="22"/>
        </w:rPr>
      </w:pPr>
      <w:r w:rsidRPr="00271E3B">
        <w:rPr>
          <w:rFonts w:ascii="Arial" w:hAnsi="Arial" w:cs="Arial"/>
          <w:szCs w:val="22"/>
        </w:rPr>
        <w:t>IFR</w:t>
      </w:r>
      <w:r w:rsidR="00AB3A5E" w:rsidRPr="00271E3B">
        <w:rPr>
          <w:rFonts w:ascii="Arial" w:hAnsi="Arial" w:cs="Arial"/>
          <w:szCs w:val="22"/>
        </w:rPr>
        <w:t xml:space="preserve"> </w:t>
      </w:r>
      <w:r w:rsidR="00AB3A5E" w:rsidRPr="00271E3B">
        <w:rPr>
          <w:rFonts w:ascii="Arial" w:hAnsi="Arial" w:cs="Arial"/>
          <w:szCs w:val="22"/>
        </w:rPr>
        <w:fldChar w:fldCharType="begin"/>
      </w:r>
      <w:r w:rsidR="00AB3A5E" w:rsidRPr="00271E3B">
        <w:rPr>
          <w:rFonts w:ascii="Arial" w:hAnsi="Arial" w:cs="Arial"/>
          <w:szCs w:val="22"/>
        </w:rPr>
        <w:instrText xml:space="preserve"> REF _Ref412857326 \r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3.3.1</w:t>
      </w:r>
      <w:r w:rsidR="00AB3A5E" w:rsidRPr="00271E3B">
        <w:rPr>
          <w:rFonts w:ascii="Arial" w:hAnsi="Arial" w:cs="Arial"/>
          <w:szCs w:val="22"/>
        </w:rPr>
        <w:fldChar w:fldCharType="end"/>
      </w:r>
      <w:r w:rsidR="00AB3A5E" w:rsidRPr="00271E3B">
        <w:rPr>
          <w:rFonts w:ascii="Arial" w:hAnsi="Arial" w:cs="Arial"/>
          <w:szCs w:val="22"/>
        </w:rPr>
        <w:t xml:space="preserve"> requires a </w:t>
      </w:r>
      <w:r w:rsidR="00D43524" w:rsidRPr="00271E3B">
        <w:rPr>
          <w:rFonts w:ascii="Arial" w:hAnsi="Arial" w:cs="Arial"/>
          <w:szCs w:val="22"/>
        </w:rPr>
        <w:t>Fund Manager</w:t>
      </w:r>
      <w:r w:rsidR="00AB3A5E" w:rsidRPr="00271E3B">
        <w:rPr>
          <w:rFonts w:ascii="Arial" w:hAnsi="Arial" w:cs="Arial"/>
          <w:szCs w:val="22"/>
        </w:rPr>
        <w:t xml:space="preserve"> of </w:t>
      </w:r>
      <w:r w:rsidR="006E65BF" w:rsidRPr="00271E3B">
        <w:rPr>
          <w:rFonts w:ascii="Arial" w:hAnsi="Arial" w:cs="Arial"/>
          <w:szCs w:val="22"/>
        </w:rPr>
        <w:t xml:space="preserve">an </w:t>
      </w:r>
      <w:r w:rsidR="00AB3A5E" w:rsidRPr="00271E3B">
        <w:rPr>
          <w:rFonts w:ascii="Arial" w:hAnsi="Arial" w:cs="Arial"/>
          <w:szCs w:val="22"/>
        </w:rPr>
        <w:t xml:space="preserve">Islamic Fund to establish and maintain systems and controls to ensure </w:t>
      </w:r>
      <w:r w:rsidR="006E65BF" w:rsidRPr="00271E3B">
        <w:rPr>
          <w:rFonts w:ascii="Arial" w:hAnsi="Arial" w:cs="Arial"/>
          <w:szCs w:val="22"/>
        </w:rPr>
        <w:t xml:space="preserve">the </w:t>
      </w:r>
      <w:r w:rsidR="00AB3A5E" w:rsidRPr="00271E3B">
        <w:rPr>
          <w:rFonts w:ascii="Arial" w:hAnsi="Arial" w:cs="Arial"/>
          <w:szCs w:val="22"/>
        </w:rPr>
        <w:t>Shari'a compliance</w:t>
      </w:r>
      <w:r w:rsidR="006E65BF" w:rsidRPr="00271E3B">
        <w:rPr>
          <w:rFonts w:ascii="Arial" w:hAnsi="Arial" w:cs="Arial"/>
          <w:szCs w:val="22"/>
        </w:rPr>
        <w:t xml:space="preserve"> of that Islamic Fund</w:t>
      </w:r>
      <w:r w:rsidR="00AB3A5E" w:rsidRPr="00271E3B">
        <w:rPr>
          <w:rFonts w:ascii="Arial" w:hAnsi="Arial" w:cs="Arial"/>
          <w:szCs w:val="22"/>
        </w:rPr>
        <w:t>.</w:t>
      </w:r>
    </w:p>
    <w:p w14:paraId="1A6D8440" w14:textId="77777777" w:rsidR="00AB3A5E" w:rsidRPr="00271E3B" w:rsidRDefault="00AB3A5E" w:rsidP="007B42A7">
      <w:pPr>
        <w:pStyle w:val="TitleL05"/>
        <w:rPr>
          <w:rFonts w:ascii="Arial" w:hAnsi="Arial" w:cs="Arial"/>
          <w:szCs w:val="22"/>
        </w:rPr>
      </w:pPr>
      <w:r w:rsidRPr="00271E3B">
        <w:rPr>
          <w:rFonts w:ascii="Arial" w:hAnsi="Arial" w:cs="Arial"/>
          <w:szCs w:val="22"/>
        </w:rPr>
        <w:t>Fund's constitutional documents</w:t>
      </w:r>
    </w:p>
    <w:p w14:paraId="76774624" w14:textId="77777777" w:rsidR="00AB3A5E" w:rsidRPr="00271E3B" w:rsidRDefault="00EA6AFB" w:rsidP="007B42A7">
      <w:pPr>
        <w:pStyle w:val="Heading3"/>
        <w:ind w:left="1440" w:hanging="1440"/>
        <w:rPr>
          <w:rFonts w:ascii="Arial" w:hAnsi="Arial" w:cs="Arial"/>
          <w:szCs w:val="22"/>
        </w:rPr>
      </w:pPr>
      <w:bookmarkStart w:id="46" w:name="_Ref412857579"/>
      <w:r w:rsidRPr="00271E3B">
        <w:rPr>
          <w:rFonts w:ascii="Arial" w:hAnsi="Arial" w:cs="Arial"/>
          <w:szCs w:val="22"/>
        </w:rPr>
        <w:t>(a)</w:t>
      </w:r>
      <w:r w:rsidR="00AB3A5E" w:rsidRPr="00271E3B">
        <w:rPr>
          <w:rFonts w:ascii="Arial" w:hAnsi="Arial" w:cs="Arial"/>
          <w:szCs w:val="22"/>
        </w:rPr>
        <w:tab/>
        <w:t xml:space="preserve">The </w:t>
      </w:r>
      <w:r w:rsidR="00D43524" w:rsidRPr="00271E3B">
        <w:rPr>
          <w:rFonts w:ascii="Arial" w:hAnsi="Arial" w:cs="Arial"/>
          <w:szCs w:val="22"/>
        </w:rPr>
        <w:t>Fund Manager</w:t>
      </w:r>
      <w:r w:rsidR="00AB3A5E" w:rsidRPr="00271E3B">
        <w:rPr>
          <w:rFonts w:ascii="Arial" w:hAnsi="Arial" w:cs="Arial"/>
          <w:szCs w:val="22"/>
        </w:rPr>
        <w:t xml:space="preserve"> of a Domestic Fund that is a Public Fund must ensure that its Fund's Constitution and Prospectus are, and remain, approved by the Fund's Shari'a Supervisory Board.</w:t>
      </w:r>
      <w:bookmarkEnd w:id="46"/>
    </w:p>
    <w:p w14:paraId="58CACA70" w14:textId="77777777"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The </w:t>
      </w:r>
      <w:r w:rsidR="00D43524" w:rsidRPr="00271E3B">
        <w:rPr>
          <w:rFonts w:ascii="Arial" w:hAnsi="Arial" w:cs="Arial"/>
          <w:szCs w:val="22"/>
        </w:rPr>
        <w:t>Fund Manager</w:t>
      </w:r>
      <w:r w:rsidR="00AB3A5E" w:rsidRPr="00271E3B">
        <w:rPr>
          <w:rFonts w:ascii="Arial" w:hAnsi="Arial" w:cs="Arial"/>
          <w:szCs w:val="22"/>
        </w:rPr>
        <w:t xml:space="preserve"> of an Exempt Fund must ensure that the Fund's Constitution and Prospectus are, and remain, approved by the </w:t>
      </w:r>
      <w:r w:rsidR="00D43524" w:rsidRPr="00271E3B">
        <w:rPr>
          <w:rFonts w:ascii="Arial" w:hAnsi="Arial" w:cs="Arial"/>
          <w:szCs w:val="22"/>
        </w:rPr>
        <w:t>Fund Manager</w:t>
      </w:r>
      <w:r w:rsidR="00AB3A5E" w:rsidRPr="00271E3B">
        <w:rPr>
          <w:rFonts w:ascii="Arial" w:hAnsi="Arial" w:cs="Arial"/>
          <w:szCs w:val="22"/>
        </w:rPr>
        <w:t>'s Shari'a Supervisory Board.</w:t>
      </w:r>
    </w:p>
    <w:p w14:paraId="76C51229"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0156A92F" w14:textId="1DB44E18" w:rsidR="00AB3A5E" w:rsidRPr="00271E3B" w:rsidRDefault="00D477D3" w:rsidP="00D477D3">
      <w:pPr>
        <w:pStyle w:val="UK11Block05"/>
        <w:ind w:left="709"/>
        <w:rPr>
          <w:rFonts w:ascii="Arial" w:hAnsi="Arial" w:cs="Arial"/>
          <w:szCs w:val="22"/>
        </w:rPr>
      </w:pPr>
      <w:r w:rsidRPr="00271E3B">
        <w:rPr>
          <w:rFonts w:ascii="Arial" w:hAnsi="Arial" w:cs="Arial"/>
          <w:szCs w:val="22"/>
        </w:rPr>
        <w:t>Although the Fund Managers of Exempt Funds and Qualified Investor Funds are not subject to the requirement for the appointment of a Shari'a Supervisory Board for such a Fund, they would need to ensure that the Exempt Funds or Qualified Investor Funds they manage continue to meet the Shari'a requirements applicable to the relevant Fund. They may use a member of the Shari'a Supervisory Board appointed at the firm level for the purposes of ascertaining compliance with the Shari'a requirements. The manner in which they demonstrate to the Unitholder of the Exempt Fund or Qualified Investor Fund as to how they achieve such compliance is a matter left to negotiation (i.e. subject to contractual terms) between the Unitholders and the Fund Manager.</w:t>
      </w:r>
    </w:p>
    <w:p w14:paraId="74A50DF8" w14:textId="77777777" w:rsidR="00AB3A5E" w:rsidRPr="00271E3B" w:rsidRDefault="00AB3A5E" w:rsidP="007B42A7">
      <w:pPr>
        <w:pStyle w:val="TitleL05"/>
        <w:rPr>
          <w:rFonts w:ascii="Arial" w:hAnsi="Arial" w:cs="Arial"/>
          <w:szCs w:val="22"/>
        </w:rPr>
      </w:pPr>
      <w:r w:rsidRPr="00271E3B">
        <w:rPr>
          <w:rFonts w:ascii="Arial" w:hAnsi="Arial" w:cs="Arial"/>
          <w:szCs w:val="22"/>
        </w:rPr>
        <w:lastRenderedPageBreak/>
        <w:t>Islamic Financial Business policy and procedures manual</w:t>
      </w:r>
    </w:p>
    <w:p w14:paraId="7B15CF23"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0EB87A9D" w14:textId="77777777" w:rsidR="00AB3A5E" w:rsidRPr="00271E3B" w:rsidRDefault="00AB3A5E" w:rsidP="00D477D3">
      <w:pPr>
        <w:pStyle w:val="UK11Block05"/>
        <w:ind w:left="709"/>
        <w:rPr>
          <w:rFonts w:ascii="Arial" w:hAnsi="Arial" w:cs="Arial"/>
          <w:szCs w:val="22"/>
        </w:rPr>
      </w:pPr>
      <w:r w:rsidRPr="00271E3B">
        <w:rPr>
          <w:rFonts w:ascii="Arial" w:hAnsi="Arial" w:cs="Arial"/>
          <w:szCs w:val="22"/>
        </w:rPr>
        <w:t xml:space="preserve">A </w:t>
      </w:r>
      <w:r w:rsidR="00C17F32" w:rsidRPr="00271E3B">
        <w:rPr>
          <w:rFonts w:ascii="Arial" w:hAnsi="Arial" w:cs="Arial"/>
          <w:szCs w:val="22"/>
        </w:rPr>
        <w:t xml:space="preserve">Fund Manager </w:t>
      </w:r>
      <w:r w:rsidRPr="00271E3B">
        <w:rPr>
          <w:rFonts w:ascii="Arial" w:hAnsi="Arial" w:cs="Arial"/>
          <w:szCs w:val="22"/>
        </w:rPr>
        <w:t>may, instead of having a separate Islamic Financial Business policy and procedures manual both at the firm level and at the Fund level, maintain a single Islamic Financial Business policy</w:t>
      </w:r>
      <w:r w:rsidR="006E65BF" w:rsidRPr="00271E3B">
        <w:rPr>
          <w:rFonts w:ascii="Arial" w:hAnsi="Arial" w:cs="Arial"/>
          <w:szCs w:val="22"/>
        </w:rPr>
        <w:t xml:space="preserve"> and procedures manual for the Fund Manager</w:t>
      </w:r>
      <w:r w:rsidRPr="00271E3B">
        <w:rPr>
          <w:rFonts w:ascii="Arial" w:hAnsi="Arial" w:cs="Arial"/>
          <w:szCs w:val="22"/>
        </w:rPr>
        <w:t xml:space="preserve"> and the Funds it manages.</w:t>
      </w:r>
    </w:p>
    <w:p w14:paraId="5644871D"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The </w:t>
      </w:r>
      <w:r w:rsidR="00D43524" w:rsidRPr="00271E3B">
        <w:rPr>
          <w:rFonts w:ascii="Arial" w:hAnsi="Arial" w:cs="Arial"/>
          <w:szCs w:val="22"/>
        </w:rPr>
        <w:t>Fund Manager</w:t>
      </w:r>
      <w:r w:rsidRPr="00271E3B">
        <w:rPr>
          <w:rFonts w:ascii="Arial" w:hAnsi="Arial" w:cs="Arial"/>
          <w:szCs w:val="22"/>
        </w:rPr>
        <w:t xml:space="preserve"> of a</w:t>
      </w:r>
      <w:r w:rsidR="00A82B29" w:rsidRPr="00271E3B">
        <w:rPr>
          <w:rFonts w:ascii="Arial" w:hAnsi="Arial" w:cs="Arial"/>
          <w:szCs w:val="22"/>
        </w:rPr>
        <w:t>n Islamic</w:t>
      </w:r>
      <w:r w:rsidRPr="00271E3B">
        <w:rPr>
          <w:rFonts w:ascii="Arial" w:hAnsi="Arial" w:cs="Arial"/>
          <w:szCs w:val="22"/>
        </w:rPr>
        <w:t xml:space="preserve"> Fund must implement and maintain an Islamic Financial Business policy and procedures manual for the Fund which addresses the following matters:</w:t>
      </w:r>
    </w:p>
    <w:p w14:paraId="1E005893" w14:textId="77777777" w:rsidR="00AB3A5E" w:rsidRPr="00271E3B" w:rsidRDefault="00AB3A5E" w:rsidP="006C522A">
      <w:pPr>
        <w:pStyle w:val="Heading4"/>
        <w:rPr>
          <w:rFonts w:ascii="Arial" w:hAnsi="Arial" w:cs="Arial"/>
          <w:szCs w:val="22"/>
        </w:rPr>
      </w:pPr>
      <w:r w:rsidRPr="00271E3B">
        <w:rPr>
          <w:rFonts w:ascii="Arial" w:hAnsi="Arial" w:cs="Arial"/>
          <w:szCs w:val="22"/>
        </w:rPr>
        <w:t>the manner in which the compliance function will be undertaken, in respect of Shari'a compliance;</w:t>
      </w:r>
    </w:p>
    <w:p w14:paraId="0E52CE9B"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manner in which the Shari'a Supervisory Board will oversee and advise in regard to the Islamic Financial Business conducted by the </w:t>
      </w:r>
      <w:r w:rsidR="00D43524" w:rsidRPr="00271E3B">
        <w:rPr>
          <w:rFonts w:ascii="Arial" w:hAnsi="Arial" w:cs="Arial"/>
          <w:szCs w:val="22"/>
        </w:rPr>
        <w:t>Fund Manager</w:t>
      </w:r>
      <w:r w:rsidRPr="00271E3B">
        <w:rPr>
          <w:rFonts w:ascii="Arial" w:hAnsi="Arial" w:cs="Arial"/>
          <w:szCs w:val="22"/>
        </w:rPr>
        <w:t>;</w:t>
      </w:r>
    </w:p>
    <w:p w14:paraId="19CCC390" w14:textId="43250E11" w:rsidR="00AB3A5E" w:rsidRPr="00271E3B" w:rsidRDefault="00AB3A5E" w:rsidP="006C522A">
      <w:pPr>
        <w:pStyle w:val="Heading4"/>
        <w:rPr>
          <w:rFonts w:ascii="Arial" w:hAnsi="Arial" w:cs="Arial"/>
          <w:szCs w:val="22"/>
        </w:rPr>
      </w:pPr>
      <w:r w:rsidRPr="00271E3B">
        <w:rPr>
          <w:rFonts w:ascii="Arial" w:hAnsi="Arial" w:cs="Arial"/>
          <w:szCs w:val="22"/>
        </w:rPr>
        <w:t>the manner in which Shari'a Supervisory Board fatwa, rulings and guidelines will be recorded, disseminated and implemented and the internal Shari'a review undertaken;</w:t>
      </w:r>
    </w:p>
    <w:p w14:paraId="5F772814"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the manner in which disputes between the Shari'a Supervisory Board and the </w:t>
      </w:r>
      <w:r w:rsidR="00D43524" w:rsidRPr="00271E3B">
        <w:rPr>
          <w:rFonts w:ascii="Arial" w:hAnsi="Arial" w:cs="Arial"/>
          <w:szCs w:val="22"/>
        </w:rPr>
        <w:t>Fund Manager</w:t>
      </w:r>
      <w:r w:rsidRPr="00271E3B">
        <w:rPr>
          <w:rFonts w:ascii="Arial" w:hAnsi="Arial" w:cs="Arial"/>
          <w:szCs w:val="22"/>
        </w:rPr>
        <w:t xml:space="preserve"> in respect of Shari'a compliance will be addressed;</w:t>
      </w:r>
    </w:p>
    <w:p w14:paraId="79496D04" w14:textId="77777777" w:rsidR="00AB3A5E" w:rsidRPr="00271E3B" w:rsidRDefault="00AB3A5E" w:rsidP="006C522A">
      <w:pPr>
        <w:pStyle w:val="Heading4"/>
        <w:rPr>
          <w:rFonts w:ascii="Arial" w:hAnsi="Arial" w:cs="Arial"/>
          <w:szCs w:val="22"/>
        </w:rPr>
      </w:pPr>
      <w:r w:rsidRPr="00271E3B">
        <w:rPr>
          <w:rFonts w:ascii="Arial" w:hAnsi="Arial" w:cs="Arial"/>
          <w:szCs w:val="22"/>
        </w:rPr>
        <w:t>the process for approving those internal systems and controls which are in place to ensure not only that the Islamic Financial Business is carried out in compliance with Shari'a, but that information is disseminated to Unitholders in an appropriate manner; and</w:t>
      </w:r>
    </w:p>
    <w:p w14:paraId="10E825EC" w14:textId="6EAF043A" w:rsidR="00AB3A5E" w:rsidRPr="00271E3B" w:rsidRDefault="00AB3A5E" w:rsidP="006C522A">
      <w:pPr>
        <w:pStyle w:val="Heading4"/>
        <w:rPr>
          <w:rFonts w:ascii="Arial" w:hAnsi="Arial" w:cs="Arial"/>
          <w:szCs w:val="22"/>
        </w:rPr>
      </w:pPr>
      <w:r w:rsidRPr="00271E3B">
        <w:rPr>
          <w:rFonts w:ascii="Arial" w:hAnsi="Arial" w:cs="Arial"/>
          <w:szCs w:val="22"/>
        </w:rPr>
        <w:t xml:space="preserve">the manner in which conflicts of interest will be identified and managed, including as prescribed in </w:t>
      </w:r>
      <w:r w:rsidR="00A82B29"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_Ref412857719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6.2.4</w:t>
      </w:r>
      <w:r w:rsidRPr="00271E3B">
        <w:rPr>
          <w:rFonts w:ascii="Arial" w:hAnsi="Arial" w:cs="Arial"/>
          <w:szCs w:val="22"/>
        </w:rPr>
        <w:fldChar w:fldCharType="end"/>
      </w:r>
      <w:r w:rsidRPr="00271E3B">
        <w:rPr>
          <w:rFonts w:ascii="Arial" w:hAnsi="Arial" w:cs="Arial"/>
          <w:szCs w:val="22"/>
        </w:rPr>
        <w:t>.</w:t>
      </w:r>
    </w:p>
    <w:p w14:paraId="35037EC4" w14:textId="77777777" w:rsidR="00AB3A5E" w:rsidRPr="00271E3B" w:rsidRDefault="00AB3A5E" w:rsidP="006C522A">
      <w:pPr>
        <w:pStyle w:val="Heading2"/>
        <w:rPr>
          <w:rFonts w:ascii="Arial" w:hAnsi="Arial" w:cs="Arial"/>
          <w:szCs w:val="22"/>
        </w:rPr>
      </w:pPr>
      <w:r w:rsidRPr="00271E3B">
        <w:rPr>
          <w:rFonts w:ascii="Arial" w:hAnsi="Arial" w:cs="Arial"/>
          <w:szCs w:val="22"/>
        </w:rPr>
        <w:t>Shari'a Supervisory Board for an Islamic Fund</w:t>
      </w:r>
    </w:p>
    <w:p w14:paraId="6222E93C" w14:textId="7ABF04BA" w:rsidR="00AB3A5E" w:rsidRPr="00271E3B" w:rsidRDefault="00EA6AFB" w:rsidP="007B42A7">
      <w:pPr>
        <w:pStyle w:val="Heading3"/>
        <w:ind w:left="1440" w:hanging="1440"/>
        <w:rPr>
          <w:rFonts w:ascii="Arial" w:hAnsi="Arial" w:cs="Arial"/>
          <w:szCs w:val="22"/>
        </w:rPr>
      </w:pPr>
      <w:bookmarkStart w:id="47" w:name="_Ref412857710"/>
      <w:r w:rsidRPr="00271E3B">
        <w:rPr>
          <w:rFonts w:ascii="Arial" w:hAnsi="Arial" w:cs="Arial"/>
          <w:szCs w:val="22"/>
        </w:rPr>
        <w:t>(a)</w:t>
      </w:r>
      <w:r w:rsidR="00AB3A5E" w:rsidRPr="00271E3B">
        <w:rPr>
          <w:rFonts w:ascii="Arial" w:hAnsi="Arial" w:cs="Arial"/>
          <w:szCs w:val="22"/>
        </w:rPr>
        <w:tab/>
        <w:t xml:space="preserve">A </w:t>
      </w:r>
      <w:r w:rsidR="00D43524" w:rsidRPr="00271E3B">
        <w:rPr>
          <w:rFonts w:ascii="Arial" w:hAnsi="Arial" w:cs="Arial"/>
          <w:szCs w:val="22"/>
        </w:rPr>
        <w:t>Fund Manager</w:t>
      </w:r>
      <w:r w:rsidR="00AB3A5E" w:rsidRPr="00271E3B">
        <w:rPr>
          <w:rFonts w:ascii="Arial" w:hAnsi="Arial" w:cs="Arial"/>
          <w:szCs w:val="22"/>
        </w:rPr>
        <w:t xml:space="preserve"> of a Domestic Fund that is a Public Fund must, subject to </w:t>
      </w:r>
      <w:r w:rsidR="00A878A9" w:rsidRPr="00271E3B">
        <w:rPr>
          <w:rFonts w:ascii="Arial" w:hAnsi="Arial" w:cs="Arial"/>
          <w:szCs w:val="22"/>
        </w:rPr>
        <w:t>(c)</w:t>
      </w:r>
      <w:r w:rsidR="00AB3A5E" w:rsidRPr="00271E3B">
        <w:rPr>
          <w:rFonts w:ascii="Arial" w:hAnsi="Arial" w:cs="Arial"/>
          <w:szCs w:val="22"/>
        </w:rPr>
        <w:t>, appoint a Shari'a Supervisory Board to its Fund that meets the following requirements:</w:t>
      </w:r>
      <w:bookmarkEnd w:id="47"/>
    </w:p>
    <w:p w14:paraId="705AA04D" w14:textId="77777777" w:rsidR="00AB3A5E" w:rsidRPr="00271E3B" w:rsidRDefault="00AB3A5E" w:rsidP="007B42A7">
      <w:pPr>
        <w:pStyle w:val="Heading5"/>
        <w:rPr>
          <w:rFonts w:ascii="Arial" w:hAnsi="Arial" w:cs="Arial"/>
          <w:szCs w:val="22"/>
        </w:rPr>
      </w:pPr>
      <w:r w:rsidRPr="00271E3B">
        <w:rPr>
          <w:rFonts w:ascii="Arial" w:hAnsi="Arial" w:cs="Arial"/>
          <w:szCs w:val="22"/>
        </w:rPr>
        <w:t xml:space="preserve">the Shari'a Supervisory Board has at least three members; </w:t>
      </w:r>
    </w:p>
    <w:p w14:paraId="5FC48D53" w14:textId="77777777" w:rsidR="00AB3A5E" w:rsidRPr="00271E3B" w:rsidRDefault="00AB3A5E" w:rsidP="00FF0242">
      <w:pPr>
        <w:pStyle w:val="Heading5"/>
        <w:rPr>
          <w:rFonts w:ascii="Arial" w:hAnsi="Arial" w:cs="Arial"/>
          <w:szCs w:val="22"/>
        </w:rPr>
      </w:pPr>
      <w:r w:rsidRPr="00271E3B">
        <w:rPr>
          <w:rFonts w:ascii="Arial" w:hAnsi="Arial" w:cs="Arial"/>
          <w:szCs w:val="22"/>
        </w:rPr>
        <w:t>the members appointed to the Shari'a Supervisory Board are competent to perform their functions as Shari'a Supervisory Board members of the Fund;</w:t>
      </w:r>
    </w:p>
    <w:p w14:paraId="126EA3F7" w14:textId="77777777" w:rsidR="00AB3A5E" w:rsidRPr="00271E3B" w:rsidRDefault="00AB3A5E" w:rsidP="007B42A7">
      <w:pPr>
        <w:pStyle w:val="Heading5"/>
        <w:rPr>
          <w:rFonts w:ascii="Arial" w:hAnsi="Arial" w:cs="Arial"/>
          <w:szCs w:val="22"/>
        </w:rPr>
      </w:pPr>
      <w:bookmarkStart w:id="48" w:name="_Ref412857863"/>
      <w:r w:rsidRPr="00271E3B">
        <w:rPr>
          <w:rFonts w:ascii="Arial" w:hAnsi="Arial" w:cs="Arial"/>
          <w:szCs w:val="22"/>
        </w:rPr>
        <w:t xml:space="preserve">any appointments, dismissals or changes in respect of members of the Shari'a Supervisory Board are approved by the Governing Body of the </w:t>
      </w:r>
      <w:r w:rsidR="00D43524" w:rsidRPr="00271E3B">
        <w:rPr>
          <w:rFonts w:ascii="Arial" w:hAnsi="Arial" w:cs="Arial"/>
          <w:szCs w:val="22"/>
        </w:rPr>
        <w:t>Fund Manager</w:t>
      </w:r>
      <w:r w:rsidRPr="00271E3B">
        <w:rPr>
          <w:rFonts w:ascii="Arial" w:hAnsi="Arial" w:cs="Arial"/>
          <w:szCs w:val="22"/>
        </w:rPr>
        <w:t>; and</w:t>
      </w:r>
      <w:bookmarkEnd w:id="48"/>
    </w:p>
    <w:p w14:paraId="3994E30B" w14:textId="77777777" w:rsidR="00AB3A5E" w:rsidRPr="00271E3B" w:rsidRDefault="00AB3A5E" w:rsidP="007B42A7">
      <w:pPr>
        <w:pStyle w:val="Heading5"/>
        <w:rPr>
          <w:rFonts w:ascii="Arial" w:hAnsi="Arial" w:cs="Arial"/>
          <w:szCs w:val="22"/>
        </w:rPr>
      </w:pPr>
      <w:r w:rsidRPr="00271E3B">
        <w:rPr>
          <w:rFonts w:ascii="Arial" w:hAnsi="Arial" w:cs="Arial"/>
          <w:szCs w:val="22"/>
        </w:rPr>
        <w:t xml:space="preserve">no member of the Shari'a Supervisory Board is a director or Controller of the Fund or its </w:t>
      </w:r>
      <w:r w:rsidR="00D43524" w:rsidRPr="00271E3B">
        <w:rPr>
          <w:rFonts w:ascii="Arial" w:hAnsi="Arial" w:cs="Arial"/>
          <w:szCs w:val="22"/>
        </w:rPr>
        <w:t>Fund Manager</w:t>
      </w:r>
      <w:r w:rsidRPr="00271E3B">
        <w:rPr>
          <w:rFonts w:ascii="Arial" w:hAnsi="Arial" w:cs="Arial"/>
          <w:szCs w:val="22"/>
        </w:rPr>
        <w:t>.</w:t>
      </w:r>
    </w:p>
    <w:p w14:paraId="1FD6EC33" w14:textId="0B8A31E4"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lastRenderedPageBreak/>
        <w:t>(b)</w:t>
      </w:r>
      <w:r w:rsidRPr="00271E3B">
        <w:rPr>
          <w:rFonts w:ascii="Arial" w:hAnsi="Arial" w:cs="Arial"/>
          <w:szCs w:val="22"/>
        </w:rPr>
        <w:tab/>
      </w:r>
      <w:bookmarkStart w:id="49" w:name="_Ref412857772"/>
      <w:r w:rsidR="00AB3A5E" w:rsidRPr="00271E3B">
        <w:rPr>
          <w:rFonts w:ascii="Arial" w:hAnsi="Arial" w:cs="Arial"/>
          <w:szCs w:val="22"/>
        </w:rPr>
        <w:t xml:space="preserve">A </w:t>
      </w:r>
      <w:r w:rsidR="00D43524" w:rsidRPr="00271E3B">
        <w:rPr>
          <w:rFonts w:ascii="Arial" w:hAnsi="Arial" w:cs="Arial"/>
          <w:szCs w:val="22"/>
        </w:rPr>
        <w:t>Fund Manager</w:t>
      </w:r>
      <w:r w:rsidR="00AB3A5E" w:rsidRPr="00271E3B">
        <w:rPr>
          <w:rFonts w:ascii="Arial" w:hAnsi="Arial" w:cs="Arial"/>
          <w:szCs w:val="22"/>
        </w:rPr>
        <w:t xml:space="preserve"> may comply with the requirement in </w:t>
      </w:r>
      <w:r w:rsidR="00A82B29" w:rsidRPr="00271E3B">
        <w:rPr>
          <w:rFonts w:ascii="Arial" w:hAnsi="Arial" w:cs="Arial"/>
          <w:szCs w:val="22"/>
        </w:rPr>
        <w:t xml:space="preserve">IFR </w:t>
      </w:r>
      <w:r w:rsidR="00EA6AFB" w:rsidRPr="00271E3B">
        <w:rPr>
          <w:rFonts w:ascii="Arial" w:hAnsi="Arial" w:cs="Arial"/>
          <w:szCs w:val="22"/>
        </w:rPr>
        <w:fldChar w:fldCharType="begin"/>
      </w:r>
      <w:r w:rsidR="00EA6AFB" w:rsidRPr="00271E3B">
        <w:rPr>
          <w:rFonts w:ascii="Arial" w:hAnsi="Arial" w:cs="Arial"/>
          <w:szCs w:val="22"/>
        </w:rPr>
        <w:instrText xml:space="preserve"> REF _Ref412857710 \w \h </w:instrText>
      </w:r>
      <w:r w:rsidRPr="00271E3B">
        <w:rPr>
          <w:rFonts w:ascii="Arial" w:hAnsi="Arial" w:cs="Arial"/>
          <w:szCs w:val="22"/>
        </w:rPr>
        <w:instrText xml:space="preserve"> \* MERGEFORMAT </w:instrText>
      </w:r>
      <w:r w:rsidR="00EA6AFB" w:rsidRPr="00271E3B">
        <w:rPr>
          <w:rFonts w:ascii="Arial" w:hAnsi="Arial" w:cs="Arial"/>
          <w:szCs w:val="22"/>
        </w:rPr>
      </w:r>
      <w:r w:rsidR="00EA6AFB"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EA6AFB" w:rsidRPr="00271E3B">
        <w:rPr>
          <w:rFonts w:ascii="Arial" w:hAnsi="Arial" w:cs="Arial"/>
          <w:szCs w:val="22"/>
        </w:rPr>
        <w:fldChar w:fldCharType="end"/>
      </w:r>
      <w:r w:rsidR="00EA6AFB" w:rsidRPr="00271E3B">
        <w:rPr>
          <w:rFonts w:ascii="Arial" w:hAnsi="Arial" w:cs="Arial"/>
          <w:szCs w:val="22"/>
        </w:rPr>
        <w:t>(a)</w:t>
      </w:r>
      <w:r w:rsidR="00AB3A5E" w:rsidRPr="00271E3B">
        <w:rPr>
          <w:rFonts w:ascii="Arial" w:hAnsi="Arial" w:cs="Arial"/>
          <w:szCs w:val="22"/>
        </w:rPr>
        <w:t xml:space="preserve"> by appointing to the Fund the same Shari'a Supervisory Board as it has appointed to </w:t>
      </w:r>
      <w:r w:rsidR="00A82B29" w:rsidRPr="00271E3B">
        <w:rPr>
          <w:rFonts w:ascii="Arial" w:hAnsi="Arial" w:cs="Arial"/>
          <w:szCs w:val="22"/>
        </w:rPr>
        <w:t>itself as an Authorised Person (and whether acting as an Islamic Financial Institution or through an Islamic Window)</w:t>
      </w:r>
      <w:r w:rsidR="00AB3A5E" w:rsidRPr="00271E3B">
        <w:rPr>
          <w:rFonts w:ascii="Arial" w:hAnsi="Arial" w:cs="Arial"/>
          <w:szCs w:val="22"/>
        </w:rPr>
        <w:t xml:space="preserve"> in accordance with </w:t>
      </w:r>
      <w:r w:rsidR="006E65BF" w:rsidRPr="00271E3B">
        <w:rPr>
          <w:rFonts w:ascii="Arial" w:hAnsi="Arial" w:cs="Arial"/>
          <w:szCs w:val="22"/>
        </w:rPr>
        <w:t xml:space="preserve">IFR </w:t>
      </w:r>
      <w:r w:rsidR="00AB3A5E" w:rsidRPr="00271E3B">
        <w:rPr>
          <w:rFonts w:ascii="Arial" w:hAnsi="Arial" w:cs="Arial"/>
          <w:szCs w:val="22"/>
        </w:rPr>
        <w:fldChar w:fldCharType="begin"/>
      </w:r>
      <w:r w:rsidR="00AB3A5E" w:rsidRPr="00271E3B">
        <w:rPr>
          <w:rFonts w:ascii="Arial" w:hAnsi="Arial" w:cs="Arial"/>
          <w:szCs w:val="22"/>
        </w:rPr>
        <w:instrText xml:space="preserve"> REF _Ref412857335 \r \h </w:instrText>
      </w:r>
      <w:r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3.5.2</w:t>
      </w:r>
      <w:r w:rsidR="00AB3A5E" w:rsidRPr="00271E3B">
        <w:rPr>
          <w:rFonts w:ascii="Arial" w:hAnsi="Arial" w:cs="Arial"/>
          <w:szCs w:val="22"/>
        </w:rPr>
        <w:fldChar w:fldCharType="end"/>
      </w:r>
      <w:r w:rsidR="00AB3A5E" w:rsidRPr="00271E3B">
        <w:rPr>
          <w:rFonts w:ascii="Arial" w:hAnsi="Arial" w:cs="Arial"/>
          <w:szCs w:val="22"/>
        </w:rPr>
        <w:t>, provided the requirements in</w:t>
      </w:r>
      <w:r w:rsidR="00A82B29" w:rsidRPr="00271E3B">
        <w:rPr>
          <w:rFonts w:ascii="Arial" w:hAnsi="Arial" w:cs="Arial"/>
          <w:szCs w:val="22"/>
        </w:rPr>
        <w:t xml:space="preserve"> IFR </w:t>
      </w:r>
      <w:r w:rsidR="00D477D3" w:rsidRPr="00271E3B">
        <w:rPr>
          <w:rFonts w:ascii="Arial" w:hAnsi="Arial" w:cs="Arial"/>
          <w:szCs w:val="22"/>
        </w:rPr>
        <w:t>(</w:t>
      </w:r>
      <w:r w:rsidR="00EA6AFB" w:rsidRPr="00271E3B">
        <w:rPr>
          <w:rFonts w:ascii="Arial" w:hAnsi="Arial" w:cs="Arial"/>
          <w:szCs w:val="22"/>
        </w:rPr>
        <w:t>a)</w:t>
      </w:r>
      <w:r w:rsidR="00AB3A5E" w:rsidRPr="00271E3B">
        <w:rPr>
          <w:rFonts w:ascii="Arial" w:hAnsi="Arial" w:cs="Arial"/>
          <w:szCs w:val="22"/>
        </w:rPr>
        <w:t xml:space="preserve"> are also met.</w:t>
      </w:r>
      <w:bookmarkEnd w:id="49"/>
    </w:p>
    <w:p w14:paraId="133013C8" w14:textId="401DEC5A" w:rsidR="00AB3A5E" w:rsidRPr="00271E3B" w:rsidRDefault="002005B0" w:rsidP="002005B0">
      <w:pPr>
        <w:pStyle w:val="UK11Block05"/>
        <w:ind w:left="1440" w:hanging="720"/>
        <w:rPr>
          <w:rFonts w:ascii="Arial" w:hAnsi="Arial" w:cs="Arial"/>
          <w:szCs w:val="22"/>
        </w:rPr>
      </w:pPr>
      <w:bookmarkStart w:id="50" w:name="_Ref412857956"/>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 xml:space="preserve">A </w:t>
      </w:r>
      <w:r w:rsidR="00D43524" w:rsidRPr="00271E3B">
        <w:rPr>
          <w:rFonts w:ascii="Arial" w:hAnsi="Arial" w:cs="Arial"/>
          <w:szCs w:val="22"/>
        </w:rPr>
        <w:t>Fund Manager</w:t>
      </w:r>
      <w:r w:rsidR="00AB3A5E" w:rsidRPr="00271E3B">
        <w:rPr>
          <w:rFonts w:ascii="Arial" w:hAnsi="Arial" w:cs="Arial"/>
          <w:szCs w:val="22"/>
        </w:rPr>
        <w:t xml:space="preserve"> is not required to comply with the requirement in </w:t>
      </w:r>
      <w:r w:rsidR="00A82B29" w:rsidRPr="00271E3B">
        <w:rPr>
          <w:rFonts w:ascii="Arial" w:hAnsi="Arial" w:cs="Arial"/>
          <w:szCs w:val="22"/>
        </w:rPr>
        <w:t xml:space="preserve">IFR </w:t>
      </w:r>
      <w:r w:rsidR="00EA6AFB" w:rsidRPr="00271E3B">
        <w:rPr>
          <w:rFonts w:ascii="Arial" w:hAnsi="Arial" w:cs="Arial"/>
          <w:szCs w:val="22"/>
        </w:rPr>
        <w:fldChar w:fldCharType="begin"/>
      </w:r>
      <w:r w:rsidR="00EA6AFB" w:rsidRPr="00271E3B">
        <w:rPr>
          <w:rFonts w:ascii="Arial" w:hAnsi="Arial" w:cs="Arial"/>
          <w:szCs w:val="22"/>
        </w:rPr>
        <w:instrText xml:space="preserve"> REF _Ref412857710 \w \h </w:instrText>
      </w:r>
      <w:r w:rsidRPr="00271E3B">
        <w:rPr>
          <w:rFonts w:ascii="Arial" w:hAnsi="Arial" w:cs="Arial"/>
          <w:szCs w:val="22"/>
        </w:rPr>
        <w:instrText xml:space="preserve"> \* MERGEFORMAT </w:instrText>
      </w:r>
      <w:r w:rsidR="00EA6AFB" w:rsidRPr="00271E3B">
        <w:rPr>
          <w:rFonts w:ascii="Arial" w:hAnsi="Arial" w:cs="Arial"/>
          <w:szCs w:val="22"/>
        </w:rPr>
      </w:r>
      <w:r w:rsidR="00EA6AFB"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EA6AFB" w:rsidRPr="00271E3B">
        <w:rPr>
          <w:rFonts w:ascii="Arial" w:hAnsi="Arial" w:cs="Arial"/>
          <w:szCs w:val="22"/>
        </w:rPr>
        <w:fldChar w:fldCharType="end"/>
      </w:r>
      <w:r w:rsidR="00EA6AFB" w:rsidRPr="00271E3B">
        <w:rPr>
          <w:rFonts w:ascii="Arial" w:hAnsi="Arial" w:cs="Arial"/>
          <w:szCs w:val="22"/>
        </w:rPr>
        <w:t>(a)</w:t>
      </w:r>
      <w:r w:rsidR="00AB3A5E" w:rsidRPr="00271E3B">
        <w:rPr>
          <w:rFonts w:ascii="Arial" w:hAnsi="Arial" w:cs="Arial"/>
          <w:szCs w:val="22"/>
        </w:rPr>
        <w:t xml:space="preserve"> where it relies, for the purposes of making investments for the Fund, on a widely accepted Shari'a screening process such as investing in securities included in, or recognised by reference to, an Islamic index, sukuk, or treasury instruments issued by a Shari'a</w:t>
      </w:r>
      <w:r w:rsidR="00E54615" w:rsidRPr="00271E3B">
        <w:rPr>
          <w:rFonts w:ascii="Arial" w:hAnsi="Arial" w:cs="Arial"/>
          <w:szCs w:val="22"/>
        </w:rPr>
        <w:t>-</w:t>
      </w:r>
      <w:r w:rsidR="00AB3A5E" w:rsidRPr="00271E3B">
        <w:rPr>
          <w:rFonts w:ascii="Arial" w:hAnsi="Arial" w:cs="Arial"/>
          <w:szCs w:val="22"/>
        </w:rPr>
        <w:t>compliant financial services provider regulated by a</w:t>
      </w:r>
      <w:r w:rsidR="00E54615" w:rsidRPr="00271E3B">
        <w:rPr>
          <w:rFonts w:ascii="Arial" w:hAnsi="Arial" w:cs="Arial"/>
          <w:szCs w:val="22"/>
        </w:rPr>
        <w:t>n</w:t>
      </w:r>
      <w:r w:rsidR="00AB3A5E" w:rsidRPr="00271E3B">
        <w:rPr>
          <w:rFonts w:ascii="Arial" w:hAnsi="Arial" w:cs="Arial"/>
          <w:szCs w:val="22"/>
        </w:rPr>
        <w:t xml:space="preserve"> </w:t>
      </w:r>
      <w:r w:rsidR="00E54615" w:rsidRPr="00271E3B">
        <w:rPr>
          <w:rFonts w:ascii="Arial" w:hAnsi="Arial" w:cs="Arial"/>
          <w:szCs w:val="22"/>
        </w:rPr>
        <w:t>international recognised and reputable financial services regulator</w:t>
      </w:r>
      <w:r w:rsidR="00AB3A5E" w:rsidRPr="00271E3B">
        <w:rPr>
          <w:rFonts w:ascii="Arial" w:hAnsi="Arial" w:cs="Arial"/>
          <w:szCs w:val="22"/>
        </w:rPr>
        <w:t>.</w:t>
      </w:r>
      <w:bookmarkEnd w:id="50"/>
    </w:p>
    <w:p w14:paraId="36739C6D"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0C44C0FE" w14:textId="332D6754" w:rsidR="00AB3A5E" w:rsidRPr="00271E3B" w:rsidRDefault="00AB3A5E" w:rsidP="00011DF6">
      <w:pPr>
        <w:pStyle w:val="Heading5"/>
        <w:numPr>
          <w:ilvl w:val="4"/>
          <w:numId w:val="34"/>
        </w:numPr>
        <w:tabs>
          <w:tab w:val="clear" w:pos="2160"/>
          <w:tab w:val="num" w:pos="1418"/>
        </w:tabs>
        <w:ind w:left="1418" w:hanging="709"/>
        <w:rPr>
          <w:rFonts w:ascii="Arial" w:hAnsi="Arial" w:cs="Arial"/>
          <w:szCs w:val="22"/>
        </w:rPr>
      </w:pPr>
      <w:r w:rsidRPr="00271E3B">
        <w:rPr>
          <w:rFonts w:ascii="Arial" w:hAnsi="Arial" w:cs="Arial"/>
          <w:szCs w:val="22"/>
        </w:rPr>
        <w:t xml:space="preserve">In appointing a Shari'a Supervisory Board for the purposes of </w:t>
      </w:r>
      <w:r w:rsidR="00EA6AFB" w:rsidRPr="00271E3B">
        <w:rPr>
          <w:rFonts w:ascii="Arial" w:hAnsi="Arial" w:cs="Arial"/>
          <w:szCs w:val="22"/>
        </w:rPr>
        <w:fldChar w:fldCharType="begin"/>
      </w:r>
      <w:r w:rsidR="00EA6AFB" w:rsidRPr="00271E3B">
        <w:rPr>
          <w:rFonts w:ascii="Arial" w:hAnsi="Arial" w:cs="Arial"/>
          <w:szCs w:val="22"/>
        </w:rPr>
        <w:instrText xml:space="preserve"> REF _Ref412857710 \w \h </w:instrText>
      </w:r>
      <w:r w:rsidR="00446BD9" w:rsidRPr="00271E3B">
        <w:rPr>
          <w:rFonts w:ascii="Arial" w:hAnsi="Arial" w:cs="Arial"/>
          <w:szCs w:val="22"/>
        </w:rPr>
        <w:instrText xml:space="preserve"> \* MERGEFORMAT </w:instrText>
      </w:r>
      <w:r w:rsidR="00EA6AFB" w:rsidRPr="00271E3B">
        <w:rPr>
          <w:rFonts w:ascii="Arial" w:hAnsi="Arial" w:cs="Arial"/>
          <w:szCs w:val="22"/>
        </w:rPr>
      </w:r>
      <w:r w:rsidR="00EA6AFB"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EA6AFB" w:rsidRPr="00271E3B">
        <w:rPr>
          <w:rFonts w:ascii="Arial" w:hAnsi="Arial" w:cs="Arial"/>
          <w:szCs w:val="22"/>
        </w:rPr>
        <w:fldChar w:fldCharType="end"/>
      </w:r>
      <w:r w:rsidR="00EA6AFB" w:rsidRPr="00271E3B">
        <w:rPr>
          <w:rFonts w:ascii="Arial" w:hAnsi="Arial" w:cs="Arial"/>
          <w:szCs w:val="22"/>
        </w:rPr>
        <w:t>(a)</w:t>
      </w:r>
      <w:r w:rsidRPr="00271E3B">
        <w:rPr>
          <w:rFonts w:ascii="Arial" w:hAnsi="Arial" w:cs="Arial"/>
          <w:szCs w:val="22"/>
        </w:rPr>
        <w:t xml:space="preserve">, the </w:t>
      </w:r>
      <w:r w:rsidR="00D43524" w:rsidRPr="00271E3B">
        <w:rPr>
          <w:rFonts w:ascii="Arial" w:hAnsi="Arial" w:cs="Arial"/>
          <w:szCs w:val="22"/>
        </w:rPr>
        <w:t>Fund Manager</w:t>
      </w:r>
      <w:r w:rsidRPr="00271E3B">
        <w:rPr>
          <w:rFonts w:ascii="Arial" w:hAnsi="Arial" w:cs="Arial"/>
          <w:szCs w:val="22"/>
        </w:rPr>
        <w:t xml:space="preserve"> should consider the previous experience and qualifications of the proposed Shari'a Supervisory Board members to assess whether the proposed Shari'a Supervisory Board member is competent to advise on the activities undertaken by the Islamic Fund. If the </w:t>
      </w:r>
      <w:r w:rsidR="00D43524" w:rsidRPr="00271E3B">
        <w:rPr>
          <w:rFonts w:ascii="Arial" w:hAnsi="Arial" w:cs="Arial"/>
          <w:szCs w:val="22"/>
        </w:rPr>
        <w:t>Fund Manager</w:t>
      </w:r>
      <w:r w:rsidRPr="00271E3B">
        <w:rPr>
          <w:rFonts w:ascii="Arial" w:hAnsi="Arial" w:cs="Arial"/>
          <w:szCs w:val="22"/>
        </w:rPr>
        <w:t xml:space="preserve"> is appointing the same Shari'a Supervisory Board as it has appointed to the firm pursuant to </w:t>
      </w:r>
      <w:r w:rsidR="00A878A9" w:rsidRPr="00271E3B">
        <w:rPr>
          <w:rFonts w:ascii="Arial" w:hAnsi="Arial" w:cs="Arial"/>
          <w:szCs w:val="22"/>
        </w:rPr>
        <w:t>(b)</w:t>
      </w:r>
      <w:r w:rsidRPr="00271E3B">
        <w:rPr>
          <w:rFonts w:ascii="Arial" w:hAnsi="Arial" w:cs="Arial"/>
          <w:szCs w:val="22"/>
        </w:rPr>
        <w:t xml:space="preserve">, the </w:t>
      </w:r>
      <w:r w:rsidR="00D43524" w:rsidRPr="00271E3B">
        <w:rPr>
          <w:rFonts w:ascii="Arial" w:hAnsi="Arial" w:cs="Arial"/>
          <w:szCs w:val="22"/>
        </w:rPr>
        <w:t>Fund Manager</w:t>
      </w:r>
      <w:r w:rsidRPr="00271E3B">
        <w:rPr>
          <w:rFonts w:ascii="Arial" w:hAnsi="Arial" w:cs="Arial"/>
          <w:szCs w:val="22"/>
        </w:rPr>
        <w:t xml:space="preserve"> should still consider whether the requirements in both </w:t>
      </w:r>
      <w:r w:rsidR="00011DF6" w:rsidRPr="00271E3B">
        <w:rPr>
          <w:rFonts w:ascii="Arial" w:hAnsi="Arial" w:cs="Arial"/>
          <w:szCs w:val="22"/>
        </w:rPr>
        <w:t xml:space="preserve">(a) and </w:t>
      </w:r>
      <w:r w:rsidR="007D2DC1"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_Ref412857784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3.5.2(a)</w:t>
      </w:r>
      <w:r w:rsidRPr="00271E3B">
        <w:rPr>
          <w:rFonts w:ascii="Arial" w:hAnsi="Arial" w:cs="Arial"/>
          <w:szCs w:val="22"/>
        </w:rPr>
        <w:fldChar w:fldCharType="end"/>
      </w:r>
      <w:r w:rsidRPr="00271E3B">
        <w:rPr>
          <w:rFonts w:ascii="Arial" w:hAnsi="Arial" w:cs="Arial"/>
          <w:szCs w:val="22"/>
        </w:rPr>
        <w:t xml:space="preserve"> are met in respect of that board.</w:t>
      </w:r>
    </w:p>
    <w:p w14:paraId="44AC7703" w14:textId="77777777" w:rsidR="00AB3A5E" w:rsidRPr="00271E3B" w:rsidRDefault="00AB3A5E" w:rsidP="00011DF6">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If the </w:t>
      </w:r>
      <w:r w:rsidR="00D43524" w:rsidRPr="00271E3B">
        <w:rPr>
          <w:rFonts w:ascii="Arial" w:hAnsi="Arial" w:cs="Arial"/>
          <w:szCs w:val="22"/>
        </w:rPr>
        <w:t>Fund Manager</w:t>
      </w:r>
      <w:r w:rsidRPr="00271E3B">
        <w:rPr>
          <w:rFonts w:ascii="Arial" w:hAnsi="Arial" w:cs="Arial"/>
          <w:szCs w:val="22"/>
        </w:rPr>
        <w:t xml:space="preserve"> is relying on Shari'a screening methodologies such as the Dow Jones Shari'a index, such screening is generally regarded as widely accepted and accessible. However, if less widely known methodologies are used, the </w:t>
      </w:r>
      <w:r w:rsidR="00D43524" w:rsidRPr="00271E3B">
        <w:rPr>
          <w:rFonts w:ascii="Arial" w:hAnsi="Arial" w:cs="Arial"/>
          <w:szCs w:val="22"/>
        </w:rPr>
        <w:t>Fund Manager</w:t>
      </w:r>
      <w:r w:rsidRPr="00271E3B">
        <w:rPr>
          <w:rFonts w:ascii="Arial" w:hAnsi="Arial" w:cs="Arial"/>
          <w:szCs w:val="22"/>
        </w:rPr>
        <w:t xml:space="preserve"> should be able, upon request by the </w:t>
      </w:r>
      <w:r w:rsidR="007D2DC1" w:rsidRPr="00271E3B">
        <w:rPr>
          <w:rFonts w:ascii="Arial" w:hAnsi="Arial" w:cs="Arial"/>
          <w:szCs w:val="22"/>
        </w:rPr>
        <w:t>Regulator</w:t>
      </w:r>
      <w:r w:rsidRPr="00271E3B">
        <w:rPr>
          <w:rFonts w:ascii="Arial" w:hAnsi="Arial" w:cs="Arial"/>
          <w:szCs w:val="22"/>
        </w:rPr>
        <w:t xml:space="preserve">, to demonstrate to the satisfaction of the </w:t>
      </w:r>
      <w:r w:rsidR="007D2DC1" w:rsidRPr="00271E3B">
        <w:rPr>
          <w:rFonts w:ascii="Arial" w:hAnsi="Arial" w:cs="Arial"/>
          <w:szCs w:val="22"/>
        </w:rPr>
        <w:t>Regulator</w:t>
      </w:r>
      <w:r w:rsidRPr="00271E3B">
        <w:rPr>
          <w:rFonts w:ascii="Arial" w:hAnsi="Arial" w:cs="Arial"/>
          <w:szCs w:val="22"/>
        </w:rPr>
        <w:t xml:space="preserve"> the grounds on which it considers the particular methodology used to be acceptable and reliable.</w:t>
      </w:r>
    </w:p>
    <w:p w14:paraId="275E8469" w14:textId="77777777" w:rsidR="00AB3A5E" w:rsidRPr="00271E3B" w:rsidRDefault="00AB3A5E" w:rsidP="00011DF6">
      <w:pPr>
        <w:pStyle w:val="Heading5"/>
        <w:tabs>
          <w:tab w:val="clear" w:pos="2160"/>
          <w:tab w:val="num" w:pos="1418"/>
        </w:tabs>
        <w:ind w:left="1418" w:hanging="709"/>
        <w:rPr>
          <w:rFonts w:ascii="Arial" w:hAnsi="Arial" w:cs="Arial"/>
          <w:szCs w:val="22"/>
        </w:rPr>
      </w:pPr>
      <w:bookmarkStart w:id="51" w:name="_Ref419307688"/>
      <w:r w:rsidRPr="00271E3B">
        <w:rPr>
          <w:rFonts w:ascii="Arial" w:hAnsi="Arial" w:cs="Arial"/>
          <w:szCs w:val="22"/>
        </w:rPr>
        <w:t xml:space="preserve">Although the </w:t>
      </w:r>
      <w:r w:rsidR="00D43524" w:rsidRPr="00271E3B">
        <w:rPr>
          <w:rFonts w:ascii="Arial" w:hAnsi="Arial" w:cs="Arial"/>
          <w:szCs w:val="22"/>
        </w:rPr>
        <w:t>Fund Manager</w:t>
      </w:r>
      <w:r w:rsidRPr="00271E3B">
        <w:rPr>
          <w:rFonts w:ascii="Arial" w:hAnsi="Arial" w:cs="Arial"/>
          <w:szCs w:val="22"/>
        </w:rPr>
        <w:t xml:space="preserve">s of Exempt Funds and Qualified Investor Funds are not subject to the requirement for the appointment of a Shari'a Supervisory Board for such a Fund, they would need to ensure that the Exempt Funds or Qualified Investor Funds they manage continue to meet the Shari'a requirements applicable to the </w:t>
      </w:r>
      <w:r w:rsidR="00C17F32" w:rsidRPr="00271E3B">
        <w:rPr>
          <w:rFonts w:ascii="Arial" w:hAnsi="Arial" w:cs="Arial"/>
          <w:szCs w:val="22"/>
        </w:rPr>
        <w:t xml:space="preserve">relevant </w:t>
      </w:r>
      <w:r w:rsidRPr="00271E3B">
        <w:rPr>
          <w:rFonts w:ascii="Arial" w:hAnsi="Arial" w:cs="Arial"/>
          <w:szCs w:val="22"/>
        </w:rPr>
        <w:t xml:space="preserve">Fund. They may use a member of the Shari'a Supervisory Board appointed at the firm level for the purposes of ascertaining compliance with the Shari'a requirements. The manner in which they demonstrate to the Unitholder of the Exempt Fund or Qualified Investor Fund as to how they achieve such compliance is a matter left to negotiation (i.e. subject to contractual terms) between the Unitholders and the </w:t>
      </w:r>
      <w:r w:rsidR="00D43524" w:rsidRPr="00271E3B">
        <w:rPr>
          <w:rFonts w:ascii="Arial" w:hAnsi="Arial" w:cs="Arial"/>
          <w:szCs w:val="22"/>
        </w:rPr>
        <w:t>Fund Manager</w:t>
      </w:r>
      <w:r w:rsidRPr="00271E3B">
        <w:rPr>
          <w:rFonts w:ascii="Arial" w:hAnsi="Arial" w:cs="Arial"/>
          <w:szCs w:val="22"/>
        </w:rPr>
        <w:t>.</w:t>
      </w:r>
      <w:bookmarkEnd w:id="51"/>
    </w:p>
    <w:p w14:paraId="700A6D35" w14:textId="5AE3E748" w:rsidR="00AB3A5E" w:rsidRPr="00271E3B" w:rsidRDefault="000D5F2E" w:rsidP="00011DF6">
      <w:pPr>
        <w:pStyle w:val="Heading5"/>
        <w:tabs>
          <w:tab w:val="clear" w:pos="2160"/>
          <w:tab w:val="num" w:pos="1418"/>
        </w:tabs>
        <w:ind w:left="1418" w:hanging="709"/>
        <w:rPr>
          <w:rFonts w:ascii="Arial" w:hAnsi="Arial" w:cs="Arial"/>
          <w:szCs w:val="22"/>
        </w:rPr>
      </w:pPr>
      <w:r w:rsidRPr="00271E3B">
        <w:rPr>
          <w:rFonts w:ascii="Arial" w:hAnsi="Arial" w:cs="Arial"/>
          <w:szCs w:val="22"/>
        </w:rPr>
        <w:t>A</w:t>
      </w:r>
      <w:r w:rsidR="00AB3A5E" w:rsidRPr="00271E3B">
        <w:rPr>
          <w:rFonts w:ascii="Arial" w:hAnsi="Arial" w:cs="Arial"/>
          <w:szCs w:val="22"/>
        </w:rPr>
        <w:t xml:space="preserve"> </w:t>
      </w:r>
      <w:r w:rsidR="00DB0737" w:rsidRPr="00271E3B">
        <w:rPr>
          <w:rFonts w:ascii="Arial" w:hAnsi="Arial" w:cs="Arial"/>
          <w:szCs w:val="22"/>
        </w:rPr>
        <w:t>Foreign</w:t>
      </w:r>
      <w:r w:rsidR="00AB3A5E" w:rsidRPr="00271E3B">
        <w:rPr>
          <w:rFonts w:ascii="Arial" w:hAnsi="Arial" w:cs="Arial"/>
          <w:szCs w:val="22"/>
        </w:rPr>
        <w:t xml:space="preserve"> </w:t>
      </w:r>
      <w:r w:rsidR="00C17F32" w:rsidRPr="00271E3B">
        <w:rPr>
          <w:rFonts w:ascii="Arial" w:hAnsi="Arial" w:cs="Arial"/>
          <w:szCs w:val="22"/>
        </w:rPr>
        <w:t>F</w:t>
      </w:r>
      <w:r w:rsidR="00D43524" w:rsidRPr="00271E3B">
        <w:rPr>
          <w:rFonts w:ascii="Arial" w:hAnsi="Arial" w:cs="Arial"/>
          <w:szCs w:val="22"/>
        </w:rPr>
        <w:t>und Manager</w:t>
      </w:r>
      <w:r w:rsidR="00AB3A5E" w:rsidRPr="00271E3B">
        <w:rPr>
          <w:rFonts w:ascii="Arial" w:hAnsi="Arial" w:cs="Arial"/>
          <w:szCs w:val="22"/>
        </w:rPr>
        <w:t xml:space="preserve"> may not be able to take advantage of (</w:t>
      </w:r>
      <w:r w:rsidR="00794D88" w:rsidRPr="00271E3B">
        <w:rPr>
          <w:rFonts w:ascii="Arial" w:hAnsi="Arial" w:cs="Arial"/>
          <w:szCs w:val="22"/>
        </w:rPr>
        <w:t>b</w:t>
      </w:r>
      <w:r w:rsidR="00AB3A5E" w:rsidRPr="00271E3B">
        <w:rPr>
          <w:rFonts w:ascii="Arial" w:hAnsi="Arial" w:cs="Arial"/>
          <w:szCs w:val="22"/>
        </w:rPr>
        <w:t>), unless it has a Shari'a Supervisory Board appointed at the firm level. In contrast the</w:t>
      </w:r>
      <w:r w:rsidR="00A060E9" w:rsidRPr="00271E3B">
        <w:rPr>
          <w:rFonts w:ascii="Arial" w:hAnsi="Arial" w:cs="Arial"/>
          <w:szCs w:val="22"/>
        </w:rPr>
        <w:t xml:space="preserve"> Authorised</w:t>
      </w:r>
      <w:r w:rsidR="00AB3A5E" w:rsidRPr="00271E3B">
        <w:rPr>
          <w:rFonts w:ascii="Arial" w:hAnsi="Arial" w:cs="Arial"/>
          <w:szCs w:val="22"/>
        </w:rPr>
        <w:t xml:space="preserve"> </w:t>
      </w:r>
      <w:r w:rsidR="00D43524" w:rsidRPr="00271E3B">
        <w:rPr>
          <w:rFonts w:ascii="Arial" w:hAnsi="Arial" w:cs="Arial"/>
          <w:szCs w:val="22"/>
        </w:rPr>
        <w:t>Fund Manager</w:t>
      </w:r>
      <w:r w:rsidR="00AB3A5E" w:rsidRPr="00271E3B">
        <w:rPr>
          <w:rFonts w:ascii="Arial" w:hAnsi="Arial" w:cs="Arial"/>
          <w:szCs w:val="22"/>
        </w:rPr>
        <w:t xml:space="preserve"> of </w:t>
      </w:r>
      <w:r w:rsidR="00A060E9" w:rsidRPr="00271E3B">
        <w:rPr>
          <w:rFonts w:ascii="Arial" w:hAnsi="Arial" w:cs="Arial"/>
          <w:szCs w:val="22"/>
        </w:rPr>
        <w:t xml:space="preserve">a </w:t>
      </w:r>
      <w:r w:rsidR="00DB0737" w:rsidRPr="00271E3B">
        <w:rPr>
          <w:rFonts w:ascii="Arial" w:hAnsi="Arial" w:cs="Arial"/>
          <w:szCs w:val="22"/>
        </w:rPr>
        <w:t>Foreign</w:t>
      </w:r>
      <w:r w:rsidR="00AB3A5E" w:rsidRPr="00271E3B">
        <w:rPr>
          <w:rFonts w:ascii="Arial" w:hAnsi="Arial" w:cs="Arial"/>
          <w:szCs w:val="22"/>
        </w:rPr>
        <w:t xml:space="preserve"> Fund will be able to use its Shari'a Supervisory Board to meet the Shari'a Supervisory Board requirement relating to the Fund as set out in (</w:t>
      </w:r>
      <w:r w:rsidR="00794D88" w:rsidRPr="00271E3B">
        <w:rPr>
          <w:rFonts w:ascii="Arial" w:hAnsi="Arial" w:cs="Arial"/>
          <w:szCs w:val="22"/>
        </w:rPr>
        <w:t>b</w:t>
      </w:r>
      <w:r w:rsidR="00AB3A5E" w:rsidRPr="00271E3B">
        <w:rPr>
          <w:rFonts w:ascii="Arial" w:hAnsi="Arial" w:cs="Arial"/>
          <w:szCs w:val="22"/>
        </w:rPr>
        <w:t>).</w:t>
      </w:r>
    </w:p>
    <w:p w14:paraId="5B0C8BE1" w14:textId="4411019B" w:rsidR="00AB3A5E" w:rsidRPr="00271E3B" w:rsidRDefault="00EA6AFB" w:rsidP="007B42A7">
      <w:pPr>
        <w:pStyle w:val="Heading3"/>
        <w:ind w:left="1440" w:hanging="1440"/>
        <w:rPr>
          <w:rFonts w:ascii="Arial" w:hAnsi="Arial" w:cs="Arial"/>
          <w:szCs w:val="22"/>
        </w:rPr>
      </w:pPr>
      <w:bookmarkStart w:id="52" w:name="_Ref412857824"/>
      <w:r w:rsidRPr="00271E3B">
        <w:rPr>
          <w:rFonts w:ascii="Arial" w:hAnsi="Arial" w:cs="Arial"/>
          <w:szCs w:val="22"/>
        </w:rPr>
        <w:t>(a)</w:t>
      </w:r>
      <w:r w:rsidR="00AB3A5E" w:rsidRPr="00271E3B">
        <w:rPr>
          <w:rFonts w:ascii="Arial" w:hAnsi="Arial" w:cs="Arial"/>
          <w:szCs w:val="22"/>
        </w:rPr>
        <w:tab/>
        <w:t xml:space="preserve">Subject to </w:t>
      </w:r>
      <w:r w:rsidR="007D2DC1" w:rsidRPr="00271E3B">
        <w:rPr>
          <w:rFonts w:ascii="Arial" w:hAnsi="Arial" w:cs="Arial"/>
          <w:szCs w:val="22"/>
        </w:rPr>
        <w:fldChar w:fldCharType="begin"/>
      </w:r>
      <w:r w:rsidR="007D2DC1" w:rsidRPr="00271E3B">
        <w:rPr>
          <w:rFonts w:ascii="Arial" w:hAnsi="Arial" w:cs="Arial"/>
          <w:szCs w:val="22"/>
        </w:rPr>
        <w:instrText xml:space="preserve"> REF _Ref412857824 \r \h </w:instrText>
      </w:r>
      <w:r w:rsidR="00446BD9" w:rsidRPr="00271E3B">
        <w:rPr>
          <w:rFonts w:ascii="Arial" w:hAnsi="Arial" w:cs="Arial"/>
          <w:szCs w:val="22"/>
        </w:rPr>
        <w:instrText xml:space="preserve"> \* MERGEFORMAT </w:instrText>
      </w:r>
      <w:r w:rsidR="007D2DC1" w:rsidRPr="00271E3B">
        <w:rPr>
          <w:rFonts w:ascii="Arial" w:hAnsi="Arial" w:cs="Arial"/>
          <w:szCs w:val="22"/>
        </w:rPr>
      </w:r>
      <w:r w:rsidR="007D2DC1"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6.2.2</w:t>
      </w:r>
      <w:r w:rsidR="007D2DC1" w:rsidRPr="00271E3B">
        <w:rPr>
          <w:rFonts w:ascii="Arial" w:hAnsi="Arial" w:cs="Arial"/>
          <w:szCs w:val="22"/>
        </w:rPr>
        <w:fldChar w:fldCharType="end"/>
      </w:r>
      <w:r w:rsidR="00A878A9" w:rsidRPr="00271E3B">
        <w:rPr>
          <w:rFonts w:ascii="Arial" w:hAnsi="Arial" w:cs="Arial"/>
          <w:szCs w:val="22"/>
        </w:rPr>
        <w:t>(b)</w:t>
      </w:r>
      <w:r w:rsidR="00AB3A5E" w:rsidRPr="00271E3B">
        <w:rPr>
          <w:rFonts w:ascii="Arial" w:hAnsi="Arial" w:cs="Arial"/>
          <w:szCs w:val="22"/>
        </w:rPr>
        <w:t xml:space="preserve">, the </w:t>
      </w:r>
      <w:r w:rsidR="00D43524" w:rsidRPr="00271E3B">
        <w:rPr>
          <w:rFonts w:ascii="Arial" w:hAnsi="Arial" w:cs="Arial"/>
          <w:szCs w:val="22"/>
        </w:rPr>
        <w:t>Fund Manager</w:t>
      </w:r>
      <w:r w:rsidR="00AB3A5E" w:rsidRPr="00271E3B">
        <w:rPr>
          <w:rFonts w:ascii="Arial" w:hAnsi="Arial" w:cs="Arial"/>
          <w:szCs w:val="22"/>
        </w:rPr>
        <w:t xml:space="preserve"> of a Fund must document the Fund's policy in relation to:</w:t>
      </w:r>
      <w:bookmarkEnd w:id="52"/>
    </w:p>
    <w:p w14:paraId="0B5F19DF" w14:textId="77777777" w:rsidR="00AB3A5E" w:rsidRPr="00271E3B" w:rsidRDefault="00AB3A5E" w:rsidP="007B42A7">
      <w:pPr>
        <w:pStyle w:val="Heading5"/>
        <w:rPr>
          <w:rFonts w:ascii="Arial" w:hAnsi="Arial" w:cs="Arial"/>
          <w:szCs w:val="22"/>
        </w:rPr>
      </w:pPr>
      <w:r w:rsidRPr="00271E3B">
        <w:rPr>
          <w:rFonts w:ascii="Arial" w:hAnsi="Arial" w:cs="Arial"/>
          <w:szCs w:val="22"/>
        </w:rPr>
        <w:t>how appointments, dismissals or changes will be made to the Shari'a Supervisory Board;</w:t>
      </w:r>
    </w:p>
    <w:p w14:paraId="5A703F66" w14:textId="77777777" w:rsidR="00AB3A5E" w:rsidRPr="00271E3B" w:rsidRDefault="00AB3A5E" w:rsidP="007B42A7">
      <w:pPr>
        <w:pStyle w:val="Heading5"/>
        <w:rPr>
          <w:rFonts w:ascii="Arial" w:hAnsi="Arial" w:cs="Arial"/>
          <w:szCs w:val="22"/>
        </w:rPr>
      </w:pPr>
      <w:r w:rsidRPr="00271E3B">
        <w:rPr>
          <w:rFonts w:ascii="Arial" w:hAnsi="Arial" w:cs="Arial"/>
          <w:szCs w:val="22"/>
        </w:rPr>
        <w:lastRenderedPageBreak/>
        <w:t>the process through which the suitability of Shari'a Supervisory Board members will be considered; and</w:t>
      </w:r>
    </w:p>
    <w:p w14:paraId="1F3D1F86" w14:textId="77777777" w:rsidR="00AB3A5E" w:rsidRPr="00271E3B" w:rsidRDefault="00AB3A5E" w:rsidP="007B42A7">
      <w:pPr>
        <w:pStyle w:val="Heading5"/>
        <w:rPr>
          <w:rFonts w:ascii="Arial" w:hAnsi="Arial" w:cs="Arial"/>
          <w:szCs w:val="22"/>
        </w:rPr>
      </w:pPr>
      <w:r w:rsidRPr="00271E3B">
        <w:rPr>
          <w:rFonts w:ascii="Arial" w:hAnsi="Arial" w:cs="Arial"/>
          <w:szCs w:val="22"/>
        </w:rPr>
        <w:t>the remuneration of the members of the Shari'a Supervisory Board.</w:t>
      </w:r>
    </w:p>
    <w:p w14:paraId="06EF07A3" w14:textId="230EE583"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bookmarkStart w:id="53" w:name="_Ref413091365"/>
      <w:r w:rsidR="00AB3A5E" w:rsidRPr="00271E3B">
        <w:rPr>
          <w:rFonts w:ascii="Arial" w:hAnsi="Arial" w:cs="Arial"/>
          <w:szCs w:val="22"/>
        </w:rPr>
        <w:t xml:space="preserve">If the </w:t>
      </w:r>
      <w:r w:rsidR="00D43524" w:rsidRPr="00271E3B">
        <w:rPr>
          <w:rFonts w:ascii="Arial" w:hAnsi="Arial" w:cs="Arial"/>
          <w:szCs w:val="22"/>
        </w:rPr>
        <w:t>Fund Manager</w:t>
      </w:r>
      <w:r w:rsidR="00AB3A5E" w:rsidRPr="00271E3B">
        <w:rPr>
          <w:rFonts w:ascii="Arial" w:hAnsi="Arial" w:cs="Arial"/>
          <w:szCs w:val="22"/>
        </w:rPr>
        <w:t xml:space="preserve">, pursuant to </w:t>
      </w:r>
      <w:r w:rsidR="007D2DC1" w:rsidRPr="00271E3B">
        <w:rPr>
          <w:rFonts w:ascii="Arial" w:hAnsi="Arial" w:cs="Arial"/>
          <w:szCs w:val="22"/>
        </w:rPr>
        <w:t>IFR</w:t>
      </w:r>
      <w:r w:rsidR="00AB3A5E"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\r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(b)</w:t>
      </w:r>
      <w:r w:rsidR="00AB3A5E" w:rsidRPr="00271E3B">
        <w:rPr>
          <w:rFonts w:ascii="Arial" w:hAnsi="Arial" w:cs="Arial"/>
          <w:szCs w:val="22"/>
        </w:rPr>
        <w:t xml:space="preserve">, appoints to the Fund the same Shari'a Supervisory Board it has appointed to the firm, the documents required under </w:t>
      </w:r>
      <w:r w:rsidR="00EA6AFB" w:rsidRPr="00271E3B">
        <w:rPr>
          <w:rFonts w:ascii="Arial" w:hAnsi="Arial" w:cs="Arial"/>
          <w:szCs w:val="22"/>
        </w:rPr>
        <w:t>(a)</w:t>
      </w:r>
      <w:r w:rsidR="00AB3A5E" w:rsidRPr="00271E3B">
        <w:rPr>
          <w:rFonts w:ascii="Arial" w:hAnsi="Arial" w:cs="Arial"/>
          <w:szCs w:val="22"/>
        </w:rPr>
        <w:t xml:space="preserve"> must be included in or otherwise form part of the records required under </w:t>
      </w:r>
      <w:r w:rsidR="007D2DC1" w:rsidRPr="00271E3B">
        <w:rPr>
          <w:rFonts w:ascii="Arial" w:hAnsi="Arial" w:cs="Arial"/>
          <w:szCs w:val="22"/>
        </w:rPr>
        <w:t>IFR</w:t>
      </w:r>
      <w:r w:rsidR="00AB3A5E" w:rsidRPr="00271E3B">
        <w:rPr>
          <w:rFonts w:ascii="Arial" w:hAnsi="Arial" w:cs="Arial"/>
          <w:szCs w:val="22"/>
        </w:rPr>
        <w:t xml:space="preserve"> </w:t>
      </w:r>
      <w:r w:rsidR="00AB3A5E" w:rsidRPr="00271E3B">
        <w:rPr>
          <w:rFonts w:ascii="Arial" w:hAnsi="Arial" w:cs="Arial"/>
          <w:szCs w:val="22"/>
        </w:rPr>
        <w:fldChar w:fldCharType="begin"/>
      </w:r>
      <w:r w:rsidR="00AB3A5E" w:rsidRPr="00271E3B">
        <w:rPr>
          <w:rFonts w:ascii="Arial" w:hAnsi="Arial" w:cs="Arial"/>
          <w:szCs w:val="22"/>
        </w:rPr>
        <w:instrText xml:space="preserve"> REF _Ref412857349 \r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3.5.3</w:t>
      </w:r>
      <w:r w:rsidR="00AB3A5E" w:rsidRPr="00271E3B">
        <w:rPr>
          <w:rFonts w:ascii="Arial" w:hAnsi="Arial" w:cs="Arial"/>
          <w:szCs w:val="22"/>
        </w:rPr>
        <w:fldChar w:fldCharType="end"/>
      </w:r>
      <w:r w:rsidR="00AB3A5E" w:rsidRPr="00271E3B">
        <w:rPr>
          <w:rFonts w:ascii="Arial" w:hAnsi="Arial" w:cs="Arial"/>
          <w:szCs w:val="22"/>
        </w:rPr>
        <w:t>.</w:t>
      </w:r>
      <w:bookmarkEnd w:id="53"/>
    </w:p>
    <w:p w14:paraId="1B04B549" w14:textId="64E712A9" w:rsidR="00AB3A5E" w:rsidRPr="00271E3B" w:rsidRDefault="00EA6AFB" w:rsidP="006C522A">
      <w:pPr>
        <w:pStyle w:val="Heading3"/>
        <w:ind w:left="1440" w:hanging="1440"/>
        <w:rPr>
          <w:rFonts w:ascii="Arial" w:hAnsi="Arial" w:cs="Arial"/>
          <w:szCs w:val="22"/>
        </w:rPr>
      </w:pPr>
      <w:bookmarkStart w:id="54" w:name="_Ref412857893"/>
      <w:r w:rsidRPr="00271E3B">
        <w:rPr>
          <w:rFonts w:ascii="Arial" w:hAnsi="Arial" w:cs="Arial"/>
          <w:szCs w:val="22"/>
        </w:rPr>
        <w:t>(a)</w:t>
      </w:r>
      <w:r w:rsidR="00AB3A5E" w:rsidRPr="00271E3B">
        <w:rPr>
          <w:rFonts w:ascii="Arial" w:hAnsi="Arial" w:cs="Arial"/>
          <w:szCs w:val="22"/>
        </w:rPr>
        <w:tab/>
        <w:t>Subject to</w:t>
      </w:r>
      <w:r w:rsidR="007D2DC1" w:rsidRPr="00271E3B">
        <w:rPr>
          <w:rFonts w:ascii="Arial" w:hAnsi="Arial" w:cs="Arial"/>
          <w:szCs w:val="22"/>
        </w:rPr>
        <w:t xml:space="preserve"> </w:t>
      </w:r>
      <w:r w:rsidR="00011DF6" w:rsidRPr="00271E3B">
        <w:rPr>
          <w:rFonts w:ascii="Arial" w:hAnsi="Arial" w:cs="Arial"/>
          <w:szCs w:val="22"/>
        </w:rPr>
        <w:t>(</w:t>
      </w:r>
      <w:r w:rsidR="00A878A9" w:rsidRPr="00271E3B">
        <w:rPr>
          <w:rFonts w:ascii="Arial" w:hAnsi="Arial" w:cs="Arial"/>
          <w:szCs w:val="22"/>
        </w:rPr>
        <w:t>b)</w:t>
      </w:r>
      <w:r w:rsidR="00AB3A5E" w:rsidRPr="00271E3B">
        <w:rPr>
          <w:rFonts w:ascii="Arial" w:hAnsi="Arial" w:cs="Arial"/>
          <w:szCs w:val="22"/>
        </w:rPr>
        <w:t xml:space="preserve">, the </w:t>
      </w:r>
      <w:r w:rsidR="00D43524" w:rsidRPr="00271E3B">
        <w:rPr>
          <w:rFonts w:ascii="Arial" w:hAnsi="Arial" w:cs="Arial"/>
          <w:szCs w:val="22"/>
        </w:rPr>
        <w:t>Fund Manager</w:t>
      </w:r>
      <w:r w:rsidR="00AB3A5E" w:rsidRPr="00271E3B">
        <w:rPr>
          <w:rFonts w:ascii="Arial" w:hAnsi="Arial" w:cs="Arial"/>
          <w:szCs w:val="22"/>
        </w:rPr>
        <w:t xml:space="preserve"> of a Fund must establish and retain, for six years, records of:</w:t>
      </w:r>
      <w:bookmarkEnd w:id="54"/>
    </w:p>
    <w:p w14:paraId="1EAB666C" w14:textId="77777777" w:rsidR="00AB3A5E" w:rsidRPr="00271E3B" w:rsidRDefault="00AB3A5E" w:rsidP="006C522A">
      <w:pPr>
        <w:pStyle w:val="Heading5"/>
        <w:rPr>
          <w:rFonts w:ascii="Arial" w:hAnsi="Arial" w:cs="Arial"/>
          <w:szCs w:val="22"/>
        </w:rPr>
      </w:pPr>
      <w:r w:rsidRPr="00271E3B">
        <w:rPr>
          <w:rFonts w:ascii="Arial" w:hAnsi="Arial" w:cs="Arial"/>
          <w:szCs w:val="22"/>
        </w:rPr>
        <w:t>its assessment of the competency of the Shari'a Supervisory Board members;</w:t>
      </w:r>
    </w:p>
    <w:p w14:paraId="3084F9DA" w14:textId="77777777" w:rsidR="00AB3A5E" w:rsidRPr="00271E3B" w:rsidRDefault="00AB3A5E" w:rsidP="006C522A">
      <w:pPr>
        <w:pStyle w:val="Heading5"/>
        <w:rPr>
          <w:rFonts w:ascii="Arial" w:hAnsi="Arial" w:cs="Arial"/>
          <w:szCs w:val="22"/>
        </w:rPr>
      </w:pPr>
      <w:r w:rsidRPr="00271E3B">
        <w:rPr>
          <w:rFonts w:ascii="Arial" w:hAnsi="Arial" w:cs="Arial"/>
          <w:szCs w:val="22"/>
        </w:rPr>
        <w:t xml:space="preserve">the agreed terms of engagement of each member of the Shari'a Supervisory Board; and </w:t>
      </w:r>
    </w:p>
    <w:p w14:paraId="7871F802" w14:textId="001773D8" w:rsidR="00AB3A5E" w:rsidRPr="00271E3B" w:rsidRDefault="00AB3A5E" w:rsidP="006C522A">
      <w:pPr>
        <w:pStyle w:val="Heading5"/>
        <w:rPr>
          <w:rFonts w:ascii="Arial" w:hAnsi="Arial" w:cs="Arial"/>
          <w:szCs w:val="22"/>
        </w:rPr>
      </w:pPr>
      <w:r w:rsidRPr="00271E3B">
        <w:rPr>
          <w:rFonts w:ascii="Arial" w:hAnsi="Arial" w:cs="Arial"/>
          <w:szCs w:val="22"/>
        </w:rPr>
        <w:t xml:space="preserve">the matters in </w:t>
      </w:r>
      <w:r w:rsidR="007D2DC1" w:rsidRPr="00271E3B">
        <w:rPr>
          <w:rFonts w:ascii="Arial" w:hAnsi="Arial" w:cs="Arial"/>
          <w:szCs w:val="22"/>
        </w:rPr>
        <w:t>IFR</w:t>
      </w:r>
      <w:r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\w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(a)</w:t>
      </w:r>
      <w:r w:rsidR="00A878A9" w:rsidRPr="00271E3B">
        <w:rPr>
          <w:rFonts w:ascii="Arial" w:hAnsi="Arial" w:cs="Arial"/>
          <w:szCs w:val="22"/>
        </w:rPr>
        <w:fldChar w:fldCharType="begin"/>
      </w:r>
      <w:r w:rsidR="00A878A9" w:rsidRPr="00271E3B">
        <w:rPr>
          <w:rFonts w:ascii="Arial" w:hAnsi="Arial" w:cs="Arial"/>
          <w:szCs w:val="22"/>
        </w:rPr>
        <w:instrText xml:space="preserve"> REF _Ref419307688 \n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(iii)</w:t>
      </w:r>
      <w:r w:rsidR="00A878A9" w:rsidRPr="00271E3B">
        <w:rPr>
          <w:rFonts w:ascii="Arial" w:hAnsi="Arial" w:cs="Arial"/>
          <w:szCs w:val="22"/>
        </w:rPr>
        <w:fldChar w:fldCharType="end"/>
      </w:r>
      <w:r w:rsidRPr="00271E3B">
        <w:rPr>
          <w:rFonts w:ascii="Arial" w:hAnsi="Arial" w:cs="Arial"/>
          <w:szCs w:val="22"/>
        </w:rPr>
        <w:t xml:space="preserve"> and </w:t>
      </w:r>
      <w:r w:rsidR="007D2DC1" w:rsidRPr="00271E3B">
        <w:rPr>
          <w:rFonts w:ascii="Arial" w:hAnsi="Arial" w:cs="Arial"/>
          <w:szCs w:val="22"/>
        </w:rPr>
        <w:t xml:space="preserve">IFR </w:t>
      </w:r>
      <w:r w:rsidRPr="00271E3B">
        <w:rPr>
          <w:rFonts w:ascii="Arial" w:hAnsi="Arial" w:cs="Arial"/>
          <w:szCs w:val="22"/>
        </w:rPr>
        <w:fldChar w:fldCharType="begin"/>
      </w:r>
      <w:r w:rsidRPr="00271E3B">
        <w:rPr>
          <w:rFonts w:ascii="Arial" w:hAnsi="Arial" w:cs="Arial"/>
          <w:szCs w:val="22"/>
        </w:rPr>
        <w:instrText xml:space="preserve"> REF _Ref412857824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6.2.2</w:t>
      </w:r>
      <w:r w:rsidRPr="00271E3B">
        <w:rPr>
          <w:rFonts w:ascii="Arial" w:hAnsi="Arial" w:cs="Arial"/>
          <w:szCs w:val="22"/>
        </w:rPr>
        <w:fldChar w:fldCharType="end"/>
      </w:r>
      <w:r w:rsidRPr="00271E3B">
        <w:rPr>
          <w:rFonts w:ascii="Arial" w:hAnsi="Arial" w:cs="Arial"/>
          <w:szCs w:val="22"/>
        </w:rPr>
        <w:t>.</w:t>
      </w:r>
    </w:p>
    <w:p w14:paraId="4744606F" w14:textId="6D7285DB"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bookmarkStart w:id="55" w:name="_Ref413092019"/>
      <w:r w:rsidR="00AB3A5E" w:rsidRPr="00271E3B">
        <w:rPr>
          <w:rFonts w:ascii="Arial" w:hAnsi="Arial" w:cs="Arial"/>
          <w:szCs w:val="22"/>
        </w:rPr>
        <w:t xml:space="preserve">If the </w:t>
      </w:r>
      <w:r w:rsidR="00D43524" w:rsidRPr="00271E3B">
        <w:rPr>
          <w:rFonts w:ascii="Arial" w:hAnsi="Arial" w:cs="Arial"/>
          <w:szCs w:val="22"/>
        </w:rPr>
        <w:t>Fund Manager</w:t>
      </w:r>
      <w:r w:rsidR="00AB3A5E" w:rsidRPr="00271E3B">
        <w:rPr>
          <w:rFonts w:ascii="Arial" w:hAnsi="Arial" w:cs="Arial"/>
          <w:szCs w:val="22"/>
        </w:rPr>
        <w:t xml:space="preserve">, pursuant to </w:t>
      </w:r>
      <w:r w:rsidR="007D2DC1" w:rsidRPr="00271E3B">
        <w:rPr>
          <w:rFonts w:ascii="Arial" w:hAnsi="Arial" w:cs="Arial"/>
          <w:szCs w:val="22"/>
        </w:rPr>
        <w:t>IFR</w:t>
      </w:r>
      <w:r w:rsidR="00AB3A5E"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\r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(b)</w:t>
      </w:r>
      <w:r w:rsidR="00AB3A5E" w:rsidRPr="00271E3B">
        <w:rPr>
          <w:rFonts w:ascii="Arial" w:hAnsi="Arial" w:cs="Arial"/>
          <w:szCs w:val="22"/>
        </w:rPr>
        <w:t xml:space="preserve">, appoints to the Fund the same Shari'a Supervisory Board it has appointed to </w:t>
      </w:r>
      <w:r w:rsidR="007D2DC1" w:rsidRPr="00271E3B">
        <w:rPr>
          <w:rFonts w:ascii="Arial" w:hAnsi="Arial" w:cs="Arial"/>
          <w:szCs w:val="22"/>
        </w:rPr>
        <w:t>itself as an Authorised Person (and whether acting as an Islamic Financial Institution or through an Islamic Window)</w:t>
      </w:r>
      <w:r w:rsidR="00AB3A5E" w:rsidRPr="00271E3B">
        <w:rPr>
          <w:rFonts w:ascii="Arial" w:hAnsi="Arial" w:cs="Arial"/>
          <w:szCs w:val="22"/>
        </w:rPr>
        <w:t xml:space="preserve">, the records required under </w:t>
      </w:r>
      <w:r w:rsidR="00EA6AFB" w:rsidRPr="00271E3B">
        <w:rPr>
          <w:rFonts w:ascii="Arial" w:hAnsi="Arial" w:cs="Arial"/>
          <w:szCs w:val="22"/>
        </w:rPr>
        <w:t>(a)</w:t>
      </w:r>
      <w:r w:rsidR="00AB3A5E" w:rsidRPr="00271E3B">
        <w:rPr>
          <w:rFonts w:ascii="Arial" w:hAnsi="Arial" w:cs="Arial"/>
          <w:szCs w:val="22"/>
        </w:rPr>
        <w:t xml:space="preserve"> must be included in or otherwise form part of the records required under </w:t>
      </w:r>
      <w:r w:rsidR="007D2DC1" w:rsidRPr="00271E3B">
        <w:rPr>
          <w:rFonts w:ascii="Arial" w:hAnsi="Arial" w:cs="Arial"/>
          <w:szCs w:val="22"/>
        </w:rPr>
        <w:t>IFR</w:t>
      </w:r>
      <w:r w:rsidR="00AB3A5E" w:rsidRPr="00271E3B">
        <w:rPr>
          <w:rFonts w:ascii="Arial" w:hAnsi="Arial" w:cs="Arial"/>
          <w:szCs w:val="22"/>
        </w:rPr>
        <w:t xml:space="preserve"> </w:t>
      </w:r>
      <w:r w:rsidR="00AB3A5E" w:rsidRPr="00271E3B">
        <w:rPr>
          <w:rFonts w:ascii="Arial" w:hAnsi="Arial" w:cs="Arial"/>
          <w:szCs w:val="22"/>
        </w:rPr>
        <w:fldChar w:fldCharType="begin"/>
      </w:r>
      <w:r w:rsidR="00AB3A5E" w:rsidRPr="00271E3B">
        <w:rPr>
          <w:rFonts w:ascii="Arial" w:hAnsi="Arial" w:cs="Arial"/>
          <w:szCs w:val="22"/>
        </w:rPr>
        <w:instrText xml:space="preserve"> REF _Ref412857903 \r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3.5.4</w:t>
      </w:r>
      <w:r w:rsidR="00AB3A5E" w:rsidRPr="00271E3B">
        <w:rPr>
          <w:rFonts w:ascii="Arial" w:hAnsi="Arial" w:cs="Arial"/>
          <w:szCs w:val="22"/>
        </w:rPr>
        <w:fldChar w:fldCharType="end"/>
      </w:r>
      <w:r w:rsidR="00AB3A5E" w:rsidRPr="00271E3B">
        <w:rPr>
          <w:rFonts w:ascii="Arial" w:hAnsi="Arial" w:cs="Arial"/>
          <w:szCs w:val="22"/>
        </w:rPr>
        <w:t>.</w:t>
      </w:r>
      <w:bookmarkEnd w:id="55"/>
    </w:p>
    <w:p w14:paraId="253457F8"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641F902C" w14:textId="77777777" w:rsidR="00AB3A5E" w:rsidRPr="00271E3B" w:rsidRDefault="00AB3A5E" w:rsidP="00011DF6">
      <w:pPr>
        <w:pStyle w:val="Heading5"/>
        <w:numPr>
          <w:ilvl w:val="4"/>
          <w:numId w:val="35"/>
        </w:numPr>
        <w:tabs>
          <w:tab w:val="clear" w:pos="2160"/>
          <w:tab w:val="num" w:pos="1418"/>
        </w:tabs>
        <w:ind w:left="1418" w:hanging="709"/>
        <w:rPr>
          <w:rFonts w:ascii="Arial" w:hAnsi="Arial" w:cs="Arial"/>
          <w:szCs w:val="22"/>
        </w:rPr>
      </w:pPr>
      <w:r w:rsidRPr="00271E3B">
        <w:rPr>
          <w:rFonts w:ascii="Arial" w:hAnsi="Arial" w:cs="Arial"/>
          <w:szCs w:val="22"/>
        </w:rPr>
        <w:t>The records of the assessment of competency of Shari'a Supervisory Board members should clearly indicate, at least:</w:t>
      </w:r>
    </w:p>
    <w:p w14:paraId="29EAC1FA" w14:textId="77777777" w:rsidR="00AB3A5E" w:rsidRPr="00271E3B" w:rsidRDefault="00AB3A5E" w:rsidP="00011DF6">
      <w:pPr>
        <w:pStyle w:val="Heading6"/>
        <w:tabs>
          <w:tab w:val="clear" w:pos="2880"/>
        </w:tabs>
        <w:ind w:left="2268" w:hanging="850"/>
        <w:rPr>
          <w:rFonts w:ascii="Arial" w:hAnsi="Arial" w:cs="Arial"/>
          <w:szCs w:val="22"/>
        </w:rPr>
      </w:pPr>
      <w:r w:rsidRPr="00271E3B">
        <w:rPr>
          <w:rFonts w:ascii="Arial" w:hAnsi="Arial" w:cs="Arial"/>
          <w:szCs w:val="22"/>
        </w:rPr>
        <w:t>the factors that have been taken into account when making the assessment of competency;</w:t>
      </w:r>
    </w:p>
    <w:p w14:paraId="2E204D11" w14:textId="77777777" w:rsidR="00AB3A5E" w:rsidRPr="00271E3B" w:rsidRDefault="00AB3A5E" w:rsidP="00011DF6">
      <w:pPr>
        <w:pStyle w:val="Heading6"/>
        <w:tabs>
          <w:tab w:val="clear" w:pos="2880"/>
        </w:tabs>
        <w:ind w:left="2268" w:hanging="850"/>
        <w:rPr>
          <w:rFonts w:ascii="Arial" w:hAnsi="Arial" w:cs="Arial"/>
          <w:szCs w:val="22"/>
        </w:rPr>
      </w:pPr>
      <w:r w:rsidRPr="00271E3B">
        <w:rPr>
          <w:rFonts w:ascii="Arial" w:hAnsi="Arial" w:cs="Arial"/>
          <w:szCs w:val="22"/>
        </w:rPr>
        <w:t>the qualifications and experience of the Shari'a Supervisory Board members;</w:t>
      </w:r>
    </w:p>
    <w:p w14:paraId="28395653" w14:textId="77777777" w:rsidR="00AB3A5E" w:rsidRPr="00271E3B" w:rsidRDefault="00AB3A5E" w:rsidP="00011DF6">
      <w:pPr>
        <w:pStyle w:val="Heading6"/>
        <w:tabs>
          <w:tab w:val="clear" w:pos="2880"/>
        </w:tabs>
        <w:ind w:left="2268" w:hanging="850"/>
        <w:rPr>
          <w:rFonts w:ascii="Arial" w:hAnsi="Arial" w:cs="Arial"/>
          <w:szCs w:val="22"/>
        </w:rPr>
      </w:pPr>
      <w:r w:rsidRPr="00271E3B">
        <w:rPr>
          <w:rFonts w:ascii="Arial" w:hAnsi="Arial" w:cs="Arial"/>
          <w:szCs w:val="22"/>
        </w:rPr>
        <w:t xml:space="preserve">the basis upon which the </w:t>
      </w:r>
      <w:r w:rsidR="00D43524" w:rsidRPr="00271E3B">
        <w:rPr>
          <w:rFonts w:ascii="Arial" w:hAnsi="Arial" w:cs="Arial"/>
          <w:szCs w:val="22"/>
        </w:rPr>
        <w:t>Fund Manager</w:t>
      </w:r>
      <w:r w:rsidRPr="00271E3B">
        <w:rPr>
          <w:rFonts w:ascii="Arial" w:hAnsi="Arial" w:cs="Arial"/>
          <w:szCs w:val="22"/>
        </w:rPr>
        <w:t xml:space="preserve"> has deemed that the proposed Shari'a Supervisory Board member is suitable; and</w:t>
      </w:r>
    </w:p>
    <w:p w14:paraId="3AB17D21" w14:textId="77777777" w:rsidR="00AB3A5E" w:rsidRPr="00271E3B" w:rsidRDefault="00AB3A5E" w:rsidP="00011DF6">
      <w:pPr>
        <w:pStyle w:val="Heading6"/>
        <w:tabs>
          <w:tab w:val="clear" w:pos="2880"/>
        </w:tabs>
        <w:ind w:left="2268" w:hanging="850"/>
        <w:rPr>
          <w:rFonts w:ascii="Arial" w:hAnsi="Arial" w:cs="Arial"/>
          <w:szCs w:val="22"/>
        </w:rPr>
      </w:pPr>
      <w:r w:rsidRPr="00271E3B">
        <w:rPr>
          <w:rFonts w:ascii="Arial" w:hAnsi="Arial" w:cs="Arial"/>
          <w:szCs w:val="22"/>
        </w:rPr>
        <w:t>details of any other Shari'a Supervisory Boards of which the proposed Shari'a Supervisory Board member is, or has been, a member.</w:t>
      </w:r>
    </w:p>
    <w:p w14:paraId="461A1FB3" w14:textId="44C03F7A" w:rsidR="00AB3A5E" w:rsidRPr="00271E3B" w:rsidRDefault="00AB3A5E" w:rsidP="00011DF6">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If the </w:t>
      </w:r>
      <w:r w:rsidR="00D43524" w:rsidRPr="00271E3B">
        <w:rPr>
          <w:rFonts w:ascii="Arial" w:hAnsi="Arial" w:cs="Arial"/>
          <w:szCs w:val="22"/>
        </w:rPr>
        <w:t>Fund Manager</w:t>
      </w:r>
      <w:r w:rsidRPr="00271E3B">
        <w:rPr>
          <w:rFonts w:ascii="Arial" w:hAnsi="Arial" w:cs="Arial"/>
          <w:szCs w:val="22"/>
        </w:rPr>
        <w:t xml:space="preserve"> is relying on </w:t>
      </w:r>
      <w:r w:rsidR="007D2DC1" w:rsidRPr="00271E3B">
        <w:rPr>
          <w:rFonts w:ascii="Arial" w:hAnsi="Arial" w:cs="Arial"/>
          <w:szCs w:val="22"/>
        </w:rPr>
        <w:t>IFR</w:t>
      </w:r>
      <w:r w:rsidR="00A878A9"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\n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(b)</w:t>
      </w:r>
      <w:r w:rsidRPr="00271E3B">
        <w:rPr>
          <w:rFonts w:ascii="Arial" w:hAnsi="Arial" w:cs="Arial"/>
          <w:szCs w:val="22"/>
        </w:rPr>
        <w:t xml:space="preserve">, then the due diligence process, and the records maintained under </w:t>
      </w:r>
      <w:r w:rsidR="007D2DC1"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_Ref412857349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3.5.3</w:t>
      </w:r>
      <w:r w:rsidRPr="00271E3B">
        <w:rPr>
          <w:rFonts w:ascii="Arial" w:hAnsi="Arial" w:cs="Arial"/>
          <w:szCs w:val="22"/>
        </w:rPr>
        <w:fldChar w:fldCharType="end"/>
      </w:r>
      <w:r w:rsidRPr="00271E3B">
        <w:rPr>
          <w:rFonts w:ascii="Arial" w:hAnsi="Arial" w:cs="Arial"/>
          <w:szCs w:val="22"/>
        </w:rPr>
        <w:t xml:space="preserve"> and </w:t>
      </w:r>
      <w:r w:rsidR="007D2DC1" w:rsidRPr="00271E3B">
        <w:rPr>
          <w:rFonts w:ascii="Arial" w:hAnsi="Arial" w:cs="Arial"/>
          <w:szCs w:val="22"/>
        </w:rPr>
        <w:t xml:space="preserve">IFR </w:t>
      </w:r>
      <w:r w:rsidRPr="00271E3B">
        <w:rPr>
          <w:rFonts w:ascii="Arial" w:hAnsi="Arial" w:cs="Arial"/>
          <w:szCs w:val="22"/>
        </w:rPr>
        <w:fldChar w:fldCharType="begin"/>
      </w:r>
      <w:r w:rsidRPr="00271E3B">
        <w:rPr>
          <w:rFonts w:ascii="Arial" w:hAnsi="Arial" w:cs="Arial"/>
          <w:szCs w:val="22"/>
        </w:rPr>
        <w:instrText xml:space="preserve"> REF _Ref412857903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3.5.4</w:t>
      </w:r>
      <w:r w:rsidRPr="00271E3B">
        <w:rPr>
          <w:rFonts w:ascii="Arial" w:hAnsi="Arial" w:cs="Arial"/>
          <w:szCs w:val="22"/>
        </w:rPr>
        <w:fldChar w:fldCharType="end"/>
      </w:r>
      <w:r w:rsidRPr="00271E3B">
        <w:rPr>
          <w:rFonts w:ascii="Arial" w:hAnsi="Arial" w:cs="Arial"/>
          <w:szCs w:val="22"/>
        </w:rPr>
        <w:t xml:space="preserve">, should be augmented with the matters specified under </w:t>
      </w:r>
      <w:r w:rsidR="007D2DC1" w:rsidRPr="00271E3B">
        <w:rPr>
          <w:rFonts w:ascii="Arial" w:hAnsi="Arial" w:cs="Arial"/>
          <w:szCs w:val="22"/>
        </w:rPr>
        <w:t>IFR</w:t>
      </w:r>
      <w:r w:rsidRPr="00271E3B">
        <w:rPr>
          <w:rFonts w:ascii="Arial" w:hAnsi="Arial" w:cs="Arial"/>
          <w:szCs w:val="22"/>
        </w:rPr>
        <w:t xml:space="preserve"> </w:t>
      </w:r>
      <w:r w:rsidR="00EA6AFB" w:rsidRPr="00271E3B">
        <w:rPr>
          <w:rFonts w:ascii="Arial" w:hAnsi="Arial" w:cs="Arial"/>
          <w:szCs w:val="22"/>
        </w:rPr>
        <w:fldChar w:fldCharType="begin"/>
      </w:r>
      <w:r w:rsidR="00EA6AFB" w:rsidRPr="00271E3B">
        <w:rPr>
          <w:rFonts w:ascii="Arial" w:hAnsi="Arial" w:cs="Arial"/>
          <w:szCs w:val="22"/>
        </w:rPr>
        <w:instrText xml:space="preserve"> REF _Ref412857710 \w \h </w:instrText>
      </w:r>
      <w:r w:rsidR="00446BD9" w:rsidRPr="00271E3B">
        <w:rPr>
          <w:rFonts w:ascii="Arial" w:hAnsi="Arial" w:cs="Arial"/>
          <w:szCs w:val="22"/>
        </w:rPr>
        <w:instrText xml:space="preserve"> \* MERGEFORMAT </w:instrText>
      </w:r>
      <w:r w:rsidR="00EA6AFB" w:rsidRPr="00271E3B">
        <w:rPr>
          <w:rFonts w:ascii="Arial" w:hAnsi="Arial" w:cs="Arial"/>
          <w:szCs w:val="22"/>
        </w:rPr>
      </w:r>
      <w:r w:rsidR="00EA6AFB"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EA6AFB" w:rsidRPr="00271E3B">
        <w:rPr>
          <w:rFonts w:ascii="Arial" w:hAnsi="Arial" w:cs="Arial"/>
          <w:szCs w:val="22"/>
        </w:rPr>
        <w:fldChar w:fldCharType="end"/>
      </w:r>
      <w:r w:rsidR="00EA6AFB" w:rsidRPr="00271E3B">
        <w:rPr>
          <w:rFonts w:ascii="Arial" w:hAnsi="Arial" w:cs="Arial"/>
          <w:szCs w:val="22"/>
        </w:rPr>
        <w:t>(a)</w:t>
      </w:r>
      <w:r w:rsidRPr="00271E3B">
        <w:rPr>
          <w:rFonts w:ascii="Arial" w:hAnsi="Arial" w:cs="Arial"/>
          <w:szCs w:val="22"/>
        </w:rPr>
        <w:t>.</w:t>
      </w:r>
    </w:p>
    <w:p w14:paraId="733EDF28" w14:textId="77777777" w:rsidR="00AB3A5E" w:rsidRPr="00271E3B" w:rsidRDefault="00EA6AFB" w:rsidP="00FF0242">
      <w:pPr>
        <w:pStyle w:val="Heading3"/>
        <w:rPr>
          <w:rFonts w:ascii="Arial" w:hAnsi="Arial" w:cs="Arial"/>
          <w:szCs w:val="22"/>
        </w:rPr>
      </w:pPr>
      <w:bookmarkStart w:id="56" w:name="_Ref412857719"/>
      <w:r w:rsidRPr="00271E3B">
        <w:rPr>
          <w:rFonts w:ascii="Arial" w:hAnsi="Arial" w:cs="Arial"/>
          <w:szCs w:val="22"/>
        </w:rPr>
        <w:t>(a)</w:t>
      </w:r>
      <w:r w:rsidR="00AB3A5E" w:rsidRPr="00271E3B">
        <w:rPr>
          <w:rFonts w:ascii="Arial" w:hAnsi="Arial" w:cs="Arial"/>
          <w:szCs w:val="22"/>
        </w:rPr>
        <w:tab/>
        <w:t>The Islamic Financial Business policy and procedures manual must provide that:</w:t>
      </w:r>
      <w:bookmarkEnd w:id="56"/>
      <w:r w:rsidR="00AB3A5E" w:rsidRPr="00271E3B">
        <w:rPr>
          <w:rFonts w:ascii="Arial" w:hAnsi="Arial" w:cs="Arial"/>
          <w:szCs w:val="22"/>
        </w:rPr>
        <w:t xml:space="preserve"> </w:t>
      </w:r>
    </w:p>
    <w:p w14:paraId="4E03E629" w14:textId="77777777" w:rsidR="00AB3A5E" w:rsidRPr="00271E3B" w:rsidRDefault="00AB3A5E" w:rsidP="00FF0242">
      <w:pPr>
        <w:pStyle w:val="Heading5"/>
        <w:rPr>
          <w:rFonts w:ascii="Arial" w:hAnsi="Arial" w:cs="Arial"/>
          <w:szCs w:val="22"/>
        </w:rPr>
      </w:pPr>
      <w:r w:rsidRPr="00271E3B">
        <w:rPr>
          <w:rFonts w:ascii="Arial" w:hAnsi="Arial" w:cs="Arial"/>
          <w:szCs w:val="22"/>
        </w:rPr>
        <w:t xml:space="preserve">a member of the Shari'a Supervisory Board is obliged to notify the </w:t>
      </w:r>
      <w:r w:rsidR="00D43524" w:rsidRPr="00271E3B">
        <w:rPr>
          <w:rFonts w:ascii="Arial" w:hAnsi="Arial" w:cs="Arial"/>
          <w:szCs w:val="22"/>
        </w:rPr>
        <w:t>Fund Manager</w:t>
      </w:r>
      <w:r w:rsidRPr="00271E3B">
        <w:rPr>
          <w:rFonts w:ascii="Arial" w:hAnsi="Arial" w:cs="Arial"/>
          <w:szCs w:val="22"/>
        </w:rPr>
        <w:t xml:space="preserve"> of any conflict of interest that such member may have with </w:t>
      </w:r>
      <w:r w:rsidRPr="00271E3B">
        <w:rPr>
          <w:rFonts w:ascii="Arial" w:hAnsi="Arial" w:cs="Arial"/>
          <w:szCs w:val="22"/>
        </w:rPr>
        <w:lastRenderedPageBreak/>
        <w:t xml:space="preserve">respect to the Fund or the </w:t>
      </w:r>
      <w:r w:rsidR="00D43524" w:rsidRPr="00271E3B">
        <w:rPr>
          <w:rFonts w:ascii="Arial" w:hAnsi="Arial" w:cs="Arial"/>
          <w:szCs w:val="22"/>
        </w:rPr>
        <w:t>Fund Manager</w:t>
      </w:r>
      <w:r w:rsidRPr="00271E3B">
        <w:rPr>
          <w:rFonts w:ascii="Arial" w:hAnsi="Arial" w:cs="Arial"/>
          <w:szCs w:val="22"/>
        </w:rPr>
        <w:t>, and if appointed, or in the case of an Investment Trust, the Trustee; and</w:t>
      </w:r>
    </w:p>
    <w:p w14:paraId="06A18AA4" w14:textId="77777777" w:rsidR="00AB3A5E" w:rsidRPr="00271E3B" w:rsidRDefault="00AB3A5E" w:rsidP="00FF0242">
      <w:pPr>
        <w:pStyle w:val="Heading5"/>
        <w:rPr>
          <w:rFonts w:ascii="Arial" w:hAnsi="Arial" w:cs="Arial"/>
          <w:szCs w:val="22"/>
        </w:rPr>
      </w:pPr>
      <w:r w:rsidRPr="00271E3B">
        <w:rPr>
          <w:rFonts w:ascii="Arial" w:hAnsi="Arial" w:cs="Arial"/>
          <w:szCs w:val="22"/>
        </w:rPr>
        <w:t xml:space="preserve">the </w:t>
      </w:r>
      <w:r w:rsidR="00D43524" w:rsidRPr="00271E3B">
        <w:rPr>
          <w:rFonts w:ascii="Arial" w:hAnsi="Arial" w:cs="Arial"/>
          <w:szCs w:val="22"/>
        </w:rPr>
        <w:t>Fund Manager</w:t>
      </w:r>
      <w:r w:rsidRPr="00271E3B">
        <w:rPr>
          <w:rFonts w:ascii="Arial" w:hAnsi="Arial" w:cs="Arial"/>
          <w:szCs w:val="22"/>
        </w:rPr>
        <w:t xml:space="preserve"> will take appropriate steps to manage any such conflict of interest so that the Islamic Financial Business is carried out appropriately and in compliance with Shari'a, the interest of a Unitholder is not adversely affected and all Unitholders are fairly treated and not prejudiced by any such interests.</w:t>
      </w:r>
    </w:p>
    <w:p w14:paraId="7E505D96" w14:textId="77777777"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If a </w:t>
      </w:r>
      <w:r w:rsidR="00C17F32" w:rsidRPr="00271E3B">
        <w:rPr>
          <w:rFonts w:ascii="Arial" w:hAnsi="Arial" w:cs="Arial"/>
          <w:szCs w:val="22"/>
        </w:rPr>
        <w:t>Fund Manager</w:t>
      </w:r>
      <w:r w:rsidR="00AB3A5E" w:rsidRPr="00271E3B">
        <w:rPr>
          <w:rFonts w:ascii="Arial" w:hAnsi="Arial" w:cs="Arial"/>
          <w:szCs w:val="22"/>
        </w:rPr>
        <w:t xml:space="preserve"> is unable to manage a conflict of interest as provided above, it must dismiss or replace the member as appropriate.</w:t>
      </w:r>
    </w:p>
    <w:p w14:paraId="6C23438B"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The </w:t>
      </w:r>
      <w:r w:rsidR="00D43524" w:rsidRPr="00271E3B">
        <w:rPr>
          <w:rFonts w:ascii="Arial" w:hAnsi="Arial" w:cs="Arial"/>
          <w:szCs w:val="22"/>
        </w:rPr>
        <w:t>Fund Manager</w:t>
      </w:r>
      <w:r w:rsidRPr="00271E3B">
        <w:rPr>
          <w:rFonts w:ascii="Arial" w:hAnsi="Arial" w:cs="Arial"/>
          <w:szCs w:val="22"/>
        </w:rPr>
        <w:t xml:space="preserve"> of a Fund must provide the </w:t>
      </w:r>
      <w:r w:rsidR="007D2DC1" w:rsidRPr="00271E3B">
        <w:rPr>
          <w:rFonts w:ascii="Arial" w:hAnsi="Arial" w:cs="Arial"/>
          <w:szCs w:val="22"/>
        </w:rPr>
        <w:t>Regulator</w:t>
      </w:r>
      <w:r w:rsidRPr="00271E3B">
        <w:rPr>
          <w:rFonts w:ascii="Arial" w:hAnsi="Arial" w:cs="Arial"/>
          <w:szCs w:val="22"/>
        </w:rPr>
        <w:t xml:space="preserve"> at its request with information on the qualifications, skills, experience and independence of the individuals who are appointed or proposed to be approved as members of the Shari'a Supervisory Board.</w:t>
      </w:r>
    </w:p>
    <w:p w14:paraId="1FE315AC" w14:textId="77777777" w:rsidR="00AB3A5E" w:rsidRPr="00271E3B" w:rsidRDefault="00EA6AFB" w:rsidP="007B42A7">
      <w:pPr>
        <w:pStyle w:val="Heading3"/>
        <w:ind w:left="1440" w:hanging="1440"/>
        <w:rPr>
          <w:rFonts w:ascii="Arial" w:hAnsi="Arial" w:cs="Arial"/>
          <w:szCs w:val="22"/>
        </w:rPr>
      </w:pPr>
      <w:bookmarkStart w:id="57" w:name="_Ref414313652"/>
      <w:r w:rsidRPr="00271E3B">
        <w:rPr>
          <w:rFonts w:ascii="Arial" w:hAnsi="Arial" w:cs="Arial"/>
          <w:szCs w:val="22"/>
        </w:rPr>
        <w:t>(a)</w:t>
      </w:r>
      <w:r w:rsidR="00AB3A5E" w:rsidRPr="00271E3B">
        <w:rPr>
          <w:rFonts w:ascii="Arial" w:hAnsi="Arial" w:cs="Arial"/>
          <w:szCs w:val="22"/>
        </w:rPr>
        <w:tab/>
        <w:t xml:space="preserve">The </w:t>
      </w:r>
      <w:r w:rsidR="00D43524" w:rsidRPr="00271E3B">
        <w:rPr>
          <w:rFonts w:ascii="Arial" w:hAnsi="Arial" w:cs="Arial"/>
          <w:szCs w:val="22"/>
        </w:rPr>
        <w:t>Fund Manager</w:t>
      </w:r>
      <w:r w:rsidR="00AB3A5E" w:rsidRPr="00271E3B">
        <w:rPr>
          <w:rFonts w:ascii="Arial" w:hAnsi="Arial" w:cs="Arial"/>
          <w:szCs w:val="22"/>
        </w:rPr>
        <w:t xml:space="preserve"> of a Fund must take reasonable steps to ensure that the </w:t>
      </w:r>
      <w:r w:rsidR="00D43524" w:rsidRPr="00271E3B">
        <w:rPr>
          <w:rFonts w:ascii="Arial" w:hAnsi="Arial" w:cs="Arial"/>
          <w:szCs w:val="22"/>
        </w:rPr>
        <w:t>Fund Manager</w:t>
      </w:r>
      <w:r w:rsidR="00AB3A5E" w:rsidRPr="00271E3B">
        <w:rPr>
          <w:rFonts w:ascii="Arial" w:hAnsi="Arial" w:cs="Arial"/>
          <w:szCs w:val="22"/>
        </w:rPr>
        <w:t xml:space="preserve"> and the Fund's Employees:</w:t>
      </w:r>
      <w:bookmarkEnd w:id="57"/>
    </w:p>
    <w:p w14:paraId="65C329CB" w14:textId="77777777" w:rsidR="00AB3A5E" w:rsidRPr="00271E3B" w:rsidRDefault="00AB3A5E" w:rsidP="007B42A7">
      <w:pPr>
        <w:pStyle w:val="Heading5"/>
        <w:rPr>
          <w:rFonts w:ascii="Arial" w:hAnsi="Arial" w:cs="Arial"/>
          <w:szCs w:val="22"/>
        </w:rPr>
      </w:pPr>
      <w:bookmarkStart w:id="58" w:name="_Ref413091474"/>
      <w:r w:rsidRPr="00271E3B">
        <w:rPr>
          <w:rFonts w:ascii="Arial" w:hAnsi="Arial" w:cs="Arial"/>
          <w:szCs w:val="22"/>
        </w:rPr>
        <w:t>provide such assistance as the Shari'a Supervisory Board reasonably requires to discharge its duties;</w:t>
      </w:r>
      <w:bookmarkEnd w:id="58"/>
    </w:p>
    <w:p w14:paraId="0B274770" w14:textId="77777777" w:rsidR="00AB3A5E" w:rsidRPr="00271E3B" w:rsidRDefault="00AB3A5E" w:rsidP="007B42A7">
      <w:pPr>
        <w:pStyle w:val="Heading5"/>
        <w:rPr>
          <w:rFonts w:ascii="Arial" w:hAnsi="Arial" w:cs="Arial"/>
          <w:szCs w:val="22"/>
        </w:rPr>
      </w:pPr>
      <w:r w:rsidRPr="00271E3B">
        <w:rPr>
          <w:rFonts w:ascii="Arial" w:hAnsi="Arial" w:cs="Arial"/>
          <w:szCs w:val="22"/>
        </w:rPr>
        <w:t>give the Shari'a Supervisory Board right of access at all reasonable times to relevant records and information;</w:t>
      </w:r>
    </w:p>
    <w:p w14:paraId="7CEC3C5F" w14:textId="77777777" w:rsidR="00AB3A5E" w:rsidRPr="00271E3B" w:rsidRDefault="00AB3A5E" w:rsidP="007B42A7">
      <w:pPr>
        <w:pStyle w:val="Heading5"/>
        <w:rPr>
          <w:rFonts w:ascii="Arial" w:hAnsi="Arial" w:cs="Arial"/>
          <w:szCs w:val="22"/>
        </w:rPr>
      </w:pPr>
      <w:r w:rsidRPr="00271E3B">
        <w:rPr>
          <w:rFonts w:ascii="Arial" w:hAnsi="Arial" w:cs="Arial"/>
          <w:szCs w:val="22"/>
        </w:rPr>
        <w:t>do not interfere with the Shari'a Supervisory Board's ability to discharge its duties; and</w:t>
      </w:r>
    </w:p>
    <w:p w14:paraId="0DD4FA8E" w14:textId="77777777" w:rsidR="00AB3A5E" w:rsidRPr="00271E3B" w:rsidRDefault="00AB3A5E" w:rsidP="00FF0242">
      <w:pPr>
        <w:pStyle w:val="Heading5"/>
        <w:rPr>
          <w:rFonts w:ascii="Arial" w:hAnsi="Arial" w:cs="Arial"/>
          <w:szCs w:val="22"/>
        </w:rPr>
      </w:pPr>
      <w:bookmarkStart w:id="59" w:name="_Ref413091480"/>
      <w:r w:rsidRPr="00271E3B">
        <w:rPr>
          <w:rFonts w:ascii="Arial" w:hAnsi="Arial" w:cs="Arial"/>
          <w:szCs w:val="22"/>
        </w:rPr>
        <w:t>do not provide false or misleading information to the Shari'a Supervisory Board.</w:t>
      </w:r>
      <w:bookmarkEnd w:id="59"/>
    </w:p>
    <w:p w14:paraId="3E9CDEBF" w14:textId="28DC6533" w:rsidR="00AB3A5E" w:rsidRPr="00271E3B" w:rsidRDefault="002005B0" w:rsidP="002005B0">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If appointed, the Trustee must also take reasonable steps to ensure that its Employees comply with</w:t>
      </w:r>
      <w:r w:rsidR="007D2DC1" w:rsidRPr="00271E3B">
        <w:rPr>
          <w:rFonts w:ascii="Arial" w:hAnsi="Arial" w:cs="Arial"/>
          <w:szCs w:val="22"/>
        </w:rPr>
        <w:t xml:space="preserve"> IFR </w:t>
      </w:r>
      <w:r w:rsidR="007D2DC1" w:rsidRPr="00271E3B">
        <w:rPr>
          <w:rFonts w:ascii="Arial" w:hAnsi="Arial" w:cs="Arial"/>
          <w:szCs w:val="22"/>
        </w:rPr>
        <w:fldChar w:fldCharType="begin"/>
      </w:r>
      <w:r w:rsidR="007D2DC1" w:rsidRPr="00271E3B">
        <w:rPr>
          <w:rFonts w:ascii="Arial" w:hAnsi="Arial" w:cs="Arial"/>
          <w:szCs w:val="22"/>
        </w:rPr>
        <w:instrText xml:space="preserve"> REF _Ref414313652 \r \h </w:instrText>
      </w:r>
      <w:r w:rsidR="00446BD9" w:rsidRPr="00271E3B">
        <w:rPr>
          <w:rFonts w:ascii="Arial" w:hAnsi="Arial" w:cs="Arial"/>
          <w:szCs w:val="22"/>
        </w:rPr>
        <w:instrText xml:space="preserve"> \* MERGEFORMAT </w:instrText>
      </w:r>
      <w:r w:rsidR="007D2DC1" w:rsidRPr="00271E3B">
        <w:rPr>
          <w:rFonts w:ascii="Arial" w:hAnsi="Arial" w:cs="Arial"/>
          <w:szCs w:val="22"/>
        </w:rPr>
      </w:r>
      <w:r w:rsidR="007D2DC1"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6.2.6</w:t>
      </w:r>
      <w:r w:rsidR="007D2DC1" w:rsidRPr="00271E3B">
        <w:rPr>
          <w:rFonts w:ascii="Arial" w:hAnsi="Arial" w:cs="Arial"/>
          <w:szCs w:val="22"/>
        </w:rPr>
        <w:fldChar w:fldCharType="end"/>
      </w:r>
      <w:r w:rsidRPr="00271E3B">
        <w:rPr>
          <w:rFonts w:ascii="Arial" w:hAnsi="Arial" w:cs="Arial"/>
          <w:szCs w:val="22"/>
        </w:rPr>
        <w:t>(a)</w:t>
      </w:r>
      <w:r w:rsidR="00AB3A5E" w:rsidRPr="00271E3B">
        <w:rPr>
          <w:rFonts w:ascii="Arial" w:hAnsi="Arial" w:cs="Arial"/>
          <w:szCs w:val="22"/>
        </w:rPr>
        <w:fldChar w:fldCharType="begin"/>
      </w:r>
      <w:r w:rsidR="00AB3A5E" w:rsidRPr="00271E3B">
        <w:rPr>
          <w:rFonts w:ascii="Arial" w:hAnsi="Arial" w:cs="Arial"/>
          <w:szCs w:val="22"/>
        </w:rPr>
        <w:instrText xml:space="preserve"> REF _Ref413091474 \r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(i)</w:t>
      </w:r>
      <w:r w:rsidR="00AB3A5E" w:rsidRPr="00271E3B">
        <w:rPr>
          <w:rFonts w:ascii="Arial" w:hAnsi="Arial" w:cs="Arial"/>
          <w:szCs w:val="22"/>
        </w:rPr>
        <w:fldChar w:fldCharType="end"/>
      </w:r>
      <w:r w:rsidR="00AB3A5E" w:rsidRPr="00271E3B">
        <w:rPr>
          <w:rFonts w:ascii="Arial" w:hAnsi="Arial" w:cs="Arial"/>
          <w:szCs w:val="22"/>
        </w:rPr>
        <w:t>-</w:t>
      </w:r>
      <w:r w:rsidR="00AB3A5E" w:rsidRPr="00271E3B">
        <w:rPr>
          <w:rFonts w:ascii="Arial" w:hAnsi="Arial" w:cs="Arial"/>
          <w:szCs w:val="22"/>
        </w:rPr>
        <w:fldChar w:fldCharType="begin"/>
      </w:r>
      <w:r w:rsidR="00AB3A5E" w:rsidRPr="00271E3B">
        <w:rPr>
          <w:rFonts w:ascii="Arial" w:hAnsi="Arial" w:cs="Arial"/>
          <w:szCs w:val="22"/>
        </w:rPr>
        <w:instrText xml:space="preserve"> REF _Ref413091480 \n \h </w:instrText>
      </w:r>
      <w:r w:rsidR="00446BD9" w:rsidRPr="00271E3B">
        <w:rPr>
          <w:rFonts w:ascii="Arial" w:hAnsi="Arial" w:cs="Arial"/>
          <w:szCs w:val="22"/>
        </w:rPr>
        <w:instrText xml:space="preserve"> \* MERGEFORMAT </w:instrText>
      </w:r>
      <w:r w:rsidR="00AB3A5E" w:rsidRPr="00271E3B">
        <w:rPr>
          <w:rFonts w:ascii="Arial" w:hAnsi="Arial" w:cs="Arial"/>
          <w:szCs w:val="22"/>
        </w:rPr>
      </w:r>
      <w:r w:rsidR="00AB3A5E"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(iv)</w:t>
      </w:r>
      <w:r w:rsidR="00AB3A5E" w:rsidRPr="00271E3B">
        <w:rPr>
          <w:rFonts w:ascii="Arial" w:hAnsi="Arial" w:cs="Arial"/>
          <w:szCs w:val="22"/>
        </w:rPr>
        <w:fldChar w:fldCharType="end"/>
      </w:r>
      <w:r w:rsidR="00AB3A5E" w:rsidRPr="00271E3B">
        <w:rPr>
          <w:rFonts w:ascii="Arial" w:hAnsi="Arial" w:cs="Arial"/>
          <w:szCs w:val="22"/>
        </w:rPr>
        <w:t>.</w:t>
      </w:r>
    </w:p>
    <w:p w14:paraId="231A11F7" w14:textId="77777777" w:rsidR="00AB3A5E" w:rsidRPr="00271E3B" w:rsidRDefault="00AB3A5E" w:rsidP="006C522A">
      <w:pPr>
        <w:pStyle w:val="Heading2"/>
        <w:rPr>
          <w:rFonts w:ascii="Arial" w:hAnsi="Arial" w:cs="Arial"/>
          <w:szCs w:val="22"/>
        </w:rPr>
      </w:pPr>
      <w:bookmarkStart w:id="60" w:name="_Ref413092308"/>
      <w:r w:rsidRPr="00271E3B">
        <w:rPr>
          <w:rFonts w:ascii="Arial" w:hAnsi="Arial" w:cs="Arial"/>
          <w:szCs w:val="22"/>
        </w:rPr>
        <w:t>External Shari'a reviews and periodic reports</w:t>
      </w:r>
      <w:bookmarkEnd w:id="60"/>
    </w:p>
    <w:p w14:paraId="3A2FFCA2" w14:textId="21A0C90C" w:rsidR="00AB3A5E" w:rsidRPr="00271E3B" w:rsidRDefault="00AB3A5E" w:rsidP="006C522A">
      <w:pPr>
        <w:pStyle w:val="Heading3"/>
        <w:rPr>
          <w:rFonts w:ascii="Arial" w:hAnsi="Arial" w:cs="Arial"/>
          <w:szCs w:val="22"/>
        </w:rPr>
      </w:pPr>
      <w:r w:rsidRPr="00271E3B">
        <w:rPr>
          <w:rFonts w:ascii="Arial" w:hAnsi="Arial" w:cs="Arial"/>
          <w:szCs w:val="22"/>
        </w:rPr>
        <w:t xml:space="preserve">A </w:t>
      </w:r>
      <w:r w:rsidR="00D43524" w:rsidRPr="00271E3B">
        <w:rPr>
          <w:rFonts w:ascii="Arial" w:hAnsi="Arial" w:cs="Arial"/>
          <w:szCs w:val="22"/>
        </w:rPr>
        <w:t>Fund Manager</w:t>
      </w:r>
      <w:r w:rsidRPr="00271E3B">
        <w:rPr>
          <w:rFonts w:ascii="Arial" w:hAnsi="Arial" w:cs="Arial"/>
          <w:szCs w:val="22"/>
        </w:rPr>
        <w:t xml:space="preserve"> of a Domestic Fund that is a Public Fund, other than a Fund relying on the exemption in </w:t>
      </w:r>
      <w:r w:rsidR="007D2DC1" w:rsidRPr="00271E3B">
        <w:rPr>
          <w:rFonts w:ascii="Arial" w:hAnsi="Arial" w:cs="Arial"/>
          <w:szCs w:val="22"/>
        </w:rPr>
        <w:t>IFR</w:t>
      </w:r>
      <w:r w:rsidR="00A878A9"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\n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(c)</w:t>
      </w:r>
      <w:r w:rsidRPr="00271E3B">
        <w:rPr>
          <w:rFonts w:ascii="Arial" w:hAnsi="Arial" w:cs="Arial"/>
          <w:szCs w:val="22"/>
        </w:rPr>
        <w:t>, must ensure that all Shari'a reviews of the Fund are undertaken by the Shari'a Supervisory Board in accordance with AAOIFI GSIFI No 2.</w:t>
      </w:r>
    </w:p>
    <w:p w14:paraId="5DFBACC4" w14:textId="2D8E2222" w:rsidR="00AB3A5E" w:rsidRPr="00271E3B" w:rsidRDefault="00EA6AFB" w:rsidP="007B42A7">
      <w:pPr>
        <w:pStyle w:val="Heading3"/>
        <w:ind w:left="1440" w:hanging="1440"/>
        <w:rPr>
          <w:rFonts w:ascii="Arial" w:hAnsi="Arial" w:cs="Arial"/>
          <w:szCs w:val="22"/>
        </w:rPr>
      </w:pPr>
      <w:bookmarkStart w:id="61" w:name="_Ref419306989"/>
      <w:r w:rsidRPr="00271E3B">
        <w:rPr>
          <w:rFonts w:ascii="Arial" w:hAnsi="Arial" w:cs="Arial"/>
          <w:szCs w:val="22"/>
        </w:rPr>
        <w:t>(a)</w:t>
      </w:r>
      <w:r w:rsidR="00AB3A5E" w:rsidRPr="00271E3B">
        <w:rPr>
          <w:rFonts w:ascii="Arial" w:hAnsi="Arial" w:cs="Arial"/>
          <w:szCs w:val="22"/>
        </w:rPr>
        <w:tab/>
        <w:t>In the case of a Domestic Fund</w:t>
      </w:r>
      <w:r w:rsidR="00E54615" w:rsidRPr="00271E3B">
        <w:rPr>
          <w:rFonts w:ascii="Arial" w:hAnsi="Arial" w:cs="Arial"/>
          <w:szCs w:val="22"/>
        </w:rPr>
        <w:t xml:space="preserve"> </w:t>
      </w:r>
      <w:r w:rsidR="00AB3A5E" w:rsidRPr="00271E3B">
        <w:rPr>
          <w:rFonts w:ascii="Arial" w:hAnsi="Arial" w:cs="Arial"/>
          <w:szCs w:val="22"/>
        </w:rPr>
        <w:t xml:space="preserve">that is a Public Fund other than a Fund relying on the exemptions in </w:t>
      </w:r>
      <w:r w:rsidR="00C17F32" w:rsidRPr="00271E3B">
        <w:rPr>
          <w:rFonts w:ascii="Arial" w:hAnsi="Arial" w:cs="Arial"/>
          <w:szCs w:val="22"/>
        </w:rPr>
        <w:t>IFR</w:t>
      </w:r>
      <w:r w:rsidR="00A878A9"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\n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(c)</w:t>
      </w:r>
      <w:r w:rsidR="00AB3A5E" w:rsidRPr="00271E3B">
        <w:rPr>
          <w:rFonts w:ascii="Arial" w:hAnsi="Arial" w:cs="Arial"/>
          <w:szCs w:val="22"/>
        </w:rPr>
        <w:t xml:space="preserve">, the </w:t>
      </w:r>
      <w:r w:rsidR="00D43524" w:rsidRPr="00271E3B">
        <w:rPr>
          <w:rFonts w:ascii="Arial" w:hAnsi="Arial" w:cs="Arial"/>
          <w:szCs w:val="22"/>
        </w:rPr>
        <w:t>Fund Manager</w:t>
      </w:r>
      <w:r w:rsidR="00AB3A5E" w:rsidRPr="00271E3B">
        <w:rPr>
          <w:rFonts w:ascii="Arial" w:hAnsi="Arial" w:cs="Arial"/>
          <w:szCs w:val="22"/>
        </w:rPr>
        <w:t xml:space="preserve"> must commission an interim and an annual report relating to the Fund operations from the Shari'a Supervisory Board which complies with AAOIFI GSIFI No 1.</w:t>
      </w:r>
      <w:bookmarkEnd w:id="61"/>
    </w:p>
    <w:p w14:paraId="1B1FB3D9" w14:textId="77777777" w:rsidR="00AB3A5E" w:rsidRPr="00271E3B" w:rsidRDefault="00EA6AFB" w:rsidP="00EA6AFB">
      <w:pPr>
        <w:pStyle w:val="UK11Block05"/>
        <w:ind w:left="1440" w:hanging="720"/>
        <w:rPr>
          <w:rFonts w:ascii="Arial" w:hAnsi="Arial" w:cs="Arial"/>
          <w:szCs w:val="22"/>
        </w:rPr>
      </w:pPr>
      <w:bookmarkStart w:id="62" w:name="_Ref412858021"/>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The </w:t>
      </w:r>
      <w:r w:rsidR="00D43524" w:rsidRPr="00271E3B">
        <w:rPr>
          <w:rFonts w:ascii="Arial" w:hAnsi="Arial" w:cs="Arial"/>
          <w:szCs w:val="22"/>
        </w:rPr>
        <w:t>Fund Manager</w:t>
      </w:r>
      <w:r w:rsidR="00AB3A5E" w:rsidRPr="00271E3B">
        <w:rPr>
          <w:rFonts w:ascii="Arial" w:hAnsi="Arial" w:cs="Arial"/>
          <w:szCs w:val="22"/>
        </w:rPr>
        <w:t xml:space="preserve"> must deliver a copy of the annual interim report referred to in </w:t>
      </w:r>
      <w:r w:rsidRPr="00271E3B">
        <w:rPr>
          <w:rFonts w:ascii="Arial" w:hAnsi="Arial" w:cs="Arial"/>
          <w:szCs w:val="22"/>
        </w:rPr>
        <w:t>(a)</w:t>
      </w:r>
      <w:r w:rsidR="00AB3A5E" w:rsidRPr="00271E3B">
        <w:rPr>
          <w:rFonts w:ascii="Arial" w:hAnsi="Arial" w:cs="Arial"/>
          <w:szCs w:val="22"/>
        </w:rPr>
        <w:t xml:space="preserve"> to the Unitholders in accordance with </w:t>
      </w:r>
      <w:r w:rsidR="00C17F32" w:rsidRPr="00271E3B">
        <w:rPr>
          <w:rFonts w:ascii="Arial" w:hAnsi="Arial" w:cs="Arial"/>
          <w:szCs w:val="22"/>
        </w:rPr>
        <w:t>Chapter 16 of the Fund Rules</w:t>
      </w:r>
      <w:r w:rsidR="00AB3A5E" w:rsidRPr="00271E3B">
        <w:rPr>
          <w:rFonts w:ascii="Arial" w:hAnsi="Arial" w:cs="Arial"/>
          <w:szCs w:val="22"/>
        </w:rPr>
        <w:t xml:space="preserve"> and must include the report of the Shari'a Supervisory Board in the annual report required under </w:t>
      </w:r>
      <w:r w:rsidR="00C17F32" w:rsidRPr="00271E3B">
        <w:rPr>
          <w:rFonts w:ascii="Arial" w:hAnsi="Arial" w:cs="Arial"/>
          <w:szCs w:val="22"/>
        </w:rPr>
        <w:t>Chapter 16 of the Fund Rules</w:t>
      </w:r>
      <w:r w:rsidR="00AB3A5E" w:rsidRPr="00271E3B">
        <w:rPr>
          <w:rFonts w:ascii="Arial" w:hAnsi="Arial" w:cs="Arial"/>
          <w:szCs w:val="22"/>
        </w:rPr>
        <w:t>.</w:t>
      </w:r>
      <w:bookmarkEnd w:id="62"/>
    </w:p>
    <w:p w14:paraId="2A433ABD" w14:textId="77777777" w:rsidR="00AB3A5E" w:rsidRPr="00271E3B" w:rsidRDefault="00AB3A5E" w:rsidP="007B42A7">
      <w:pPr>
        <w:pStyle w:val="TitleL05"/>
        <w:rPr>
          <w:rFonts w:ascii="Arial" w:hAnsi="Arial" w:cs="Arial"/>
          <w:szCs w:val="22"/>
        </w:rPr>
      </w:pPr>
      <w:r w:rsidRPr="00271E3B">
        <w:rPr>
          <w:rFonts w:ascii="Arial" w:hAnsi="Arial" w:cs="Arial"/>
          <w:szCs w:val="22"/>
        </w:rPr>
        <w:lastRenderedPageBreak/>
        <w:t>Guidance</w:t>
      </w:r>
    </w:p>
    <w:p w14:paraId="70313342" w14:textId="7FE620C7" w:rsidR="00AB3A5E" w:rsidRPr="00271E3B" w:rsidRDefault="00AB3A5E" w:rsidP="00011DF6">
      <w:pPr>
        <w:pStyle w:val="UK11Block10"/>
        <w:ind w:left="709"/>
        <w:rPr>
          <w:rFonts w:ascii="Arial" w:hAnsi="Arial" w:cs="Arial"/>
          <w:szCs w:val="22"/>
        </w:rPr>
      </w:pPr>
      <w:r w:rsidRPr="00271E3B">
        <w:rPr>
          <w:rFonts w:ascii="Arial" w:hAnsi="Arial" w:cs="Arial"/>
          <w:szCs w:val="22"/>
        </w:rPr>
        <w:t xml:space="preserve">Although the </w:t>
      </w:r>
      <w:r w:rsidR="00D43524" w:rsidRPr="00271E3B">
        <w:rPr>
          <w:rFonts w:ascii="Arial" w:hAnsi="Arial" w:cs="Arial"/>
          <w:szCs w:val="22"/>
        </w:rPr>
        <w:t>Fund Manager</w:t>
      </w:r>
      <w:r w:rsidR="00E45FB0" w:rsidRPr="00271E3B">
        <w:rPr>
          <w:rFonts w:ascii="Arial" w:hAnsi="Arial" w:cs="Arial"/>
          <w:szCs w:val="22"/>
        </w:rPr>
        <w:t>s</w:t>
      </w:r>
      <w:r w:rsidRPr="00271E3B">
        <w:rPr>
          <w:rFonts w:ascii="Arial" w:hAnsi="Arial" w:cs="Arial"/>
          <w:szCs w:val="22"/>
        </w:rPr>
        <w:t xml:space="preserve"> of Exempt Funds and Qualified Investor Funds are not subject to the Shari'a review process required under </w:t>
      </w:r>
      <w:r w:rsidR="007D2DC1"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_Ref413092308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6.3</w:t>
      </w:r>
      <w:r w:rsidRPr="00271E3B">
        <w:rPr>
          <w:rFonts w:ascii="Arial" w:hAnsi="Arial" w:cs="Arial"/>
          <w:szCs w:val="22"/>
        </w:rPr>
        <w:fldChar w:fldCharType="end"/>
      </w:r>
      <w:r w:rsidRPr="00271E3B">
        <w:rPr>
          <w:rFonts w:ascii="Arial" w:hAnsi="Arial" w:cs="Arial"/>
          <w:szCs w:val="22"/>
        </w:rPr>
        <w:t xml:space="preserve">, they would need to ensure that the Exempt Fund or Qualified Investor Fund continues to meet the Shari'a requirements, particularly for the purposes of their annual and interim reports, which are required to be prepared under </w:t>
      </w:r>
      <w:r w:rsidR="00C17F32" w:rsidRPr="00271E3B">
        <w:rPr>
          <w:rFonts w:ascii="Arial" w:hAnsi="Arial" w:cs="Arial"/>
          <w:szCs w:val="22"/>
        </w:rPr>
        <w:t>Chapter 16 of the Fund Rules</w:t>
      </w:r>
      <w:r w:rsidRPr="00271E3B">
        <w:rPr>
          <w:rFonts w:ascii="Arial" w:hAnsi="Arial" w:cs="Arial"/>
          <w:szCs w:val="22"/>
        </w:rPr>
        <w:t xml:space="preserve">. However, the manner in which they demonstrate to the Unitholders of the Fund how they achieve such compliance is a matter left to negotiation (i.e. subject to contractual terms) between the Unitholders and the </w:t>
      </w:r>
      <w:r w:rsidR="00D43524" w:rsidRPr="00271E3B">
        <w:rPr>
          <w:rFonts w:ascii="Arial" w:hAnsi="Arial" w:cs="Arial"/>
          <w:szCs w:val="22"/>
        </w:rPr>
        <w:t>Fund Manager</w:t>
      </w:r>
      <w:r w:rsidRPr="00271E3B">
        <w:rPr>
          <w:rFonts w:ascii="Arial" w:hAnsi="Arial" w:cs="Arial"/>
          <w:szCs w:val="22"/>
        </w:rPr>
        <w:t>.</w:t>
      </w:r>
    </w:p>
    <w:p w14:paraId="2A885993" w14:textId="77777777" w:rsidR="00AB3A5E" w:rsidRPr="00271E3B" w:rsidRDefault="00AB3A5E" w:rsidP="006C522A">
      <w:pPr>
        <w:pStyle w:val="Heading2"/>
        <w:rPr>
          <w:rFonts w:ascii="Arial" w:hAnsi="Arial" w:cs="Arial"/>
          <w:szCs w:val="22"/>
        </w:rPr>
      </w:pPr>
      <w:bookmarkStart w:id="63" w:name="_Ref413092319"/>
      <w:r w:rsidRPr="00271E3B">
        <w:rPr>
          <w:rFonts w:ascii="Arial" w:hAnsi="Arial" w:cs="Arial"/>
          <w:szCs w:val="22"/>
        </w:rPr>
        <w:t>Internal Shari'a review</w:t>
      </w:r>
      <w:bookmarkEnd w:id="63"/>
    </w:p>
    <w:p w14:paraId="4BE113C6" w14:textId="444A1B1F" w:rsidR="00AB3A5E" w:rsidRPr="00271E3B" w:rsidRDefault="00EA6AFB" w:rsidP="007B42A7">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 xml:space="preserve">The </w:t>
      </w:r>
      <w:r w:rsidR="00D43524" w:rsidRPr="00271E3B">
        <w:rPr>
          <w:rFonts w:ascii="Arial" w:hAnsi="Arial" w:cs="Arial"/>
          <w:szCs w:val="22"/>
        </w:rPr>
        <w:t>Fund Manager</w:t>
      </w:r>
      <w:r w:rsidR="00AB3A5E" w:rsidRPr="00271E3B">
        <w:rPr>
          <w:rFonts w:ascii="Arial" w:hAnsi="Arial" w:cs="Arial"/>
          <w:szCs w:val="22"/>
        </w:rPr>
        <w:t xml:space="preserve"> of a Domestic Fund that is a Public Fund must perform an internal Shari'a review to assess the extent to which the Fund complies with fatwa, rulings and guidelines issued by the Fund's Shari'a Supervisory Board.</w:t>
      </w:r>
    </w:p>
    <w:p w14:paraId="14C075B0" w14:textId="77777777"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The </w:t>
      </w:r>
      <w:r w:rsidR="00D43524" w:rsidRPr="00271E3B">
        <w:rPr>
          <w:rFonts w:ascii="Arial" w:hAnsi="Arial" w:cs="Arial"/>
          <w:szCs w:val="22"/>
        </w:rPr>
        <w:t>Fund Manager</w:t>
      </w:r>
      <w:r w:rsidR="00AB3A5E" w:rsidRPr="00271E3B">
        <w:rPr>
          <w:rFonts w:ascii="Arial" w:hAnsi="Arial" w:cs="Arial"/>
          <w:szCs w:val="22"/>
        </w:rPr>
        <w:t xml:space="preserve"> must perform the internal Shari'a review in accordance with AAOIFI GSIFI No. 3.</w:t>
      </w:r>
    </w:p>
    <w:p w14:paraId="366FA3D9" w14:textId="77777777"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 xml:space="preserve">The </w:t>
      </w:r>
      <w:r w:rsidR="00D43524" w:rsidRPr="00271E3B">
        <w:rPr>
          <w:rFonts w:ascii="Arial" w:hAnsi="Arial" w:cs="Arial"/>
          <w:szCs w:val="22"/>
        </w:rPr>
        <w:t>Fund Manager</w:t>
      </w:r>
      <w:r w:rsidR="00AB3A5E" w:rsidRPr="00271E3B">
        <w:rPr>
          <w:rFonts w:ascii="Arial" w:hAnsi="Arial" w:cs="Arial"/>
          <w:szCs w:val="22"/>
        </w:rPr>
        <w:t xml:space="preserve"> of an Umbrella Fund which has an Islamic Sub-Fund must, to the extent possible, perform the internal Shari'a review in accordance with AAOIFI GSIFI No. 3 and must document the manner in which it will conduct that part of the internal Shari'a review that is not conducted in accordance with AAOIFI GSIFI No. 3.</w:t>
      </w:r>
    </w:p>
    <w:p w14:paraId="73ED9D89"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7DC18B93" w14:textId="0680EFE8" w:rsidR="00AB3A5E" w:rsidRPr="00271E3B" w:rsidRDefault="00AB3A5E" w:rsidP="00011DF6">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Although the </w:t>
      </w:r>
      <w:r w:rsidR="00D43524" w:rsidRPr="00271E3B">
        <w:rPr>
          <w:rFonts w:ascii="Arial" w:hAnsi="Arial" w:cs="Arial"/>
          <w:szCs w:val="22"/>
        </w:rPr>
        <w:t>Fund Manager</w:t>
      </w:r>
      <w:r w:rsidR="00573C93" w:rsidRPr="00271E3B">
        <w:rPr>
          <w:rFonts w:ascii="Arial" w:hAnsi="Arial" w:cs="Arial"/>
          <w:szCs w:val="22"/>
        </w:rPr>
        <w:t>s</w:t>
      </w:r>
      <w:r w:rsidRPr="00271E3B">
        <w:rPr>
          <w:rFonts w:ascii="Arial" w:hAnsi="Arial" w:cs="Arial"/>
          <w:szCs w:val="22"/>
        </w:rPr>
        <w:t xml:space="preserve"> of Exempt Funds and Qualified Investor Funds are not subject to the specific internal Shari'a requirements under</w:t>
      </w:r>
      <w:r w:rsidR="00FC6B19" w:rsidRPr="00271E3B">
        <w:rPr>
          <w:rFonts w:ascii="Arial" w:hAnsi="Arial" w:cs="Arial"/>
          <w:szCs w:val="22"/>
        </w:rPr>
        <w:t xml:space="preserve"> 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_Ref413092319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6.4</w:t>
      </w:r>
      <w:r w:rsidRPr="00271E3B">
        <w:rPr>
          <w:rFonts w:ascii="Arial" w:hAnsi="Arial" w:cs="Arial"/>
          <w:szCs w:val="22"/>
        </w:rPr>
        <w:fldChar w:fldCharType="end"/>
      </w:r>
      <w:r w:rsidRPr="00271E3B">
        <w:rPr>
          <w:rFonts w:ascii="Arial" w:hAnsi="Arial" w:cs="Arial"/>
          <w:szCs w:val="22"/>
        </w:rPr>
        <w:t xml:space="preserve">, they would need to ensure that the Exempt Fund or Qualified Investor Fund continues to meet the applicable Shari'a requirements. However, the manner in which they demonstrate to the Unitholders of the Fund how they achieve such compliance is a matter left to negotiation (i.e. subject to contractual terms) between the Unitholders and the </w:t>
      </w:r>
      <w:r w:rsidR="00D43524" w:rsidRPr="00271E3B">
        <w:rPr>
          <w:rFonts w:ascii="Arial" w:hAnsi="Arial" w:cs="Arial"/>
          <w:szCs w:val="22"/>
        </w:rPr>
        <w:t>Fund Manager</w:t>
      </w:r>
      <w:r w:rsidRPr="00271E3B">
        <w:rPr>
          <w:rFonts w:ascii="Arial" w:hAnsi="Arial" w:cs="Arial"/>
          <w:szCs w:val="22"/>
        </w:rPr>
        <w:t>.</w:t>
      </w:r>
    </w:p>
    <w:p w14:paraId="05147B85" w14:textId="77777777" w:rsidR="00AB3A5E" w:rsidRPr="00271E3B" w:rsidRDefault="00FC6B19" w:rsidP="00011DF6">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AAOIFI </w:t>
      </w:r>
      <w:r w:rsidR="00AB3A5E" w:rsidRPr="00271E3B">
        <w:rPr>
          <w:rFonts w:ascii="Arial" w:hAnsi="Arial" w:cs="Arial"/>
          <w:szCs w:val="22"/>
        </w:rPr>
        <w:t>GSIFI No. (3) (Internal Shari'a Review) establishes standards and provides guidance on the internal Shari'a review in institutions that conduct business in conformity with Shari'a. The standard covers the following:</w:t>
      </w:r>
    </w:p>
    <w:p w14:paraId="7DD34D31"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objectives;</w:t>
      </w:r>
    </w:p>
    <w:p w14:paraId="2E4553A1"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 xml:space="preserve">internal Shari'a </w:t>
      </w:r>
      <w:r w:rsidR="00A548FA" w:rsidRPr="00271E3B">
        <w:rPr>
          <w:rFonts w:ascii="Arial" w:hAnsi="Arial" w:cs="Arial"/>
          <w:szCs w:val="22"/>
        </w:rPr>
        <w:t>r</w:t>
      </w:r>
      <w:r w:rsidRPr="00271E3B">
        <w:rPr>
          <w:rFonts w:ascii="Arial" w:hAnsi="Arial" w:cs="Arial"/>
          <w:szCs w:val="22"/>
        </w:rPr>
        <w:t>eview;</w:t>
      </w:r>
    </w:p>
    <w:p w14:paraId="34A600A9"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independence and objectivity;</w:t>
      </w:r>
    </w:p>
    <w:p w14:paraId="5F741D92"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professional proficiency;</w:t>
      </w:r>
    </w:p>
    <w:p w14:paraId="049F6380"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scope of work;</w:t>
      </w:r>
    </w:p>
    <w:p w14:paraId="71B8E9D5"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 xml:space="preserve">performance of the internal Shari'a </w:t>
      </w:r>
      <w:r w:rsidR="006130DA" w:rsidRPr="00271E3B">
        <w:rPr>
          <w:rFonts w:ascii="Arial" w:hAnsi="Arial" w:cs="Arial"/>
          <w:szCs w:val="22"/>
        </w:rPr>
        <w:t>r</w:t>
      </w:r>
      <w:r w:rsidRPr="00271E3B">
        <w:rPr>
          <w:rFonts w:ascii="Arial" w:hAnsi="Arial" w:cs="Arial"/>
          <w:szCs w:val="22"/>
        </w:rPr>
        <w:t>eview work;</w:t>
      </w:r>
    </w:p>
    <w:p w14:paraId="5DEF8364"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 xml:space="preserve">management of the internal Shari'a </w:t>
      </w:r>
      <w:r w:rsidR="006130DA" w:rsidRPr="00271E3B">
        <w:rPr>
          <w:rFonts w:ascii="Arial" w:hAnsi="Arial" w:cs="Arial"/>
          <w:szCs w:val="22"/>
        </w:rPr>
        <w:t>r</w:t>
      </w:r>
      <w:r w:rsidRPr="00271E3B">
        <w:rPr>
          <w:rFonts w:ascii="Arial" w:hAnsi="Arial" w:cs="Arial"/>
          <w:szCs w:val="22"/>
        </w:rPr>
        <w:t>eview;</w:t>
      </w:r>
    </w:p>
    <w:p w14:paraId="48908CA3"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lastRenderedPageBreak/>
        <w:t>quality assurance; and</w:t>
      </w:r>
    </w:p>
    <w:p w14:paraId="6C7025F9" w14:textId="77777777" w:rsidR="00AB3A5E" w:rsidRPr="00271E3B" w:rsidRDefault="00AB3A5E" w:rsidP="00011DF6">
      <w:pPr>
        <w:pStyle w:val="Heading6"/>
        <w:tabs>
          <w:tab w:val="clear" w:pos="2880"/>
          <w:tab w:val="num" w:pos="2268"/>
        </w:tabs>
        <w:ind w:left="2268" w:hanging="850"/>
        <w:rPr>
          <w:rFonts w:ascii="Arial" w:hAnsi="Arial" w:cs="Arial"/>
          <w:szCs w:val="22"/>
        </w:rPr>
      </w:pPr>
      <w:r w:rsidRPr="00271E3B">
        <w:rPr>
          <w:rFonts w:ascii="Arial" w:hAnsi="Arial" w:cs="Arial"/>
          <w:szCs w:val="22"/>
        </w:rPr>
        <w:t xml:space="preserve">elements of an effective internal Shari'a </w:t>
      </w:r>
      <w:r w:rsidR="006130DA" w:rsidRPr="00271E3B">
        <w:rPr>
          <w:rFonts w:ascii="Arial" w:hAnsi="Arial" w:cs="Arial"/>
          <w:szCs w:val="22"/>
        </w:rPr>
        <w:t>r</w:t>
      </w:r>
      <w:r w:rsidRPr="00271E3B">
        <w:rPr>
          <w:rFonts w:ascii="Arial" w:hAnsi="Arial" w:cs="Arial"/>
          <w:szCs w:val="22"/>
        </w:rPr>
        <w:t>eview control system.</w:t>
      </w:r>
    </w:p>
    <w:p w14:paraId="256DBCB7"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The </w:t>
      </w:r>
      <w:r w:rsidR="00D43524" w:rsidRPr="00271E3B">
        <w:rPr>
          <w:rFonts w:ascii="Arial" w:hAnsi="Arial" w:cs="Arial"/>
          <w:szCs w:val="22"/>
        </w:rPr>
        <w:t>Fund Manager</w:t>
      </w:r>
      <w:r w:rsidRPr="00271E3B">
        <w:rPr>
          <w:rFonts w:ascii="Arial" w:hAnsi="Arial" w:cs="Arial"/>
          <w:szCs w:val="22"/>
        </w:rPr>
        <w:t xml:space="preserve"> must ensure that the internal Shari'a review referred to in this </w:t>
      </w:r>
      <w:r w:rsidR="00E54615" w:rsidRPr="00271E3B">
        <w:rPr>
          <w:rFonts w:ascii="Arial" w:hAnsi="Arial" w:cs="Arial"/>
          <w:szCs w:val="22"/>
        </w:rPr>
        <w:t>IFR 6</w:t>
      </w:r>
      <w:r w:rsidRPr="00271E3B">
        <w:rPr>
          <w:rFonts w:ascii="Arial" w:hAnsi="Arial" w:cs="Arial"/>
          <w:szCs w:val="22"/>
        </w:rPr>
        <w:t xml:space="preserve"> is performed by the internal audit function of the Fund or the compliance function of the Fund and that the individuals or departments involved in performing the review are competent and sufficiently independent to assess compliance with Shari'a.</w:t>
      </w:r>
    </w:p>
    <w:p w14:paraId="7DED8AAC"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1CEDF2A8" w14:textId="77777777" w:rsidR="00AB3A5E" w:rsidRPr="00271E3B" w:rsidRDefault="00AB3A5E" w:rsidP="00A51F88">
      <w:pPr>
        <w:pStyle w:val="UK11Block05"/>
        <w:ind w:left="709"/>
        <w:rPr>
          <w:rFonts w:ascii="Arial" w:hAnsi="Arial" w:cs="Arial"/>
          <w:szCs w:val="22"/>
        </w:rPr>
      </w:pPr>
      <w:r w:rsidRPr="00271E3B">
        <w:rPr>
          <w:rFonts w:ascii="Arial" w:hAnsi="Arial" w:cs="Arial"/>
          <w:szCs w:val="22"/>
        </w:rPr>
        <w:t xml:space="preserve">For the purposes of assessing competency of personnel or departments which perform the internal Shari'a review, </w:t>
      </w:r>
      <w:r w:rsidR="00D43524" w:rsidRPr="00271E3B">
        <w:rPr>
          <w:rFonts w:ascii="Arial" w:hAnsi="Arial" w:cs="Arial"/>
          <w:szCs w:val="22"/>
        </w:rPr>
        <w:t>Fund Manager</w:t>
      </w:r>
      <w:r w:rsidRPr="00271E3B">
        <w:rPr>
          <w:rFonts w:ascii="Arial" w:hAnsi="Arial" w:cs="Arial"/>
          <w:szCs w:val="22"/>
        </w:rPr>
        <w:t xml:space="preserve"> should consult AAOIFI GSIFI No. 3 paragraphs 9 </w:t>
      </w:r>
      <w:r w:rsidR="006F5124" w:rsidRPr="00271E3B">
        <w:rPr>
          <w:rFonts w:ascii="Arial" w:hAnsi="Arial" w:cs="Arial"/>
          <w:szCs w:val="22"/>
        </w:rPr>
        <w:t>to 16</w:t>
      </w:r>
      <w:r w:rsidRPr="00271E3B">
        <w:rPr>
          <w:rFonts w:ascii="Arial" w:hAnsi="Arial" w:cs="Arial"/>
          <w:szCs w:val="22"/>
        </w:rPr>
        <w:t xml:space="preserve"> inclusive.</w:t>
      </w:r>
    </w:p>
    <w:p w14:paraId="6F82C868" w14:textId="77777777" w:rsidR="00AB3A5E" w:rsidRPr="00271E3B" w:rsidRDefault="00AB3A5E" w:rsidP="006C522A">
      <w:pPr>
        <w:pStyle w:val="Heading2"/>
        <w:rPr>
          <w:rFonts w:ascii="Arial" w:hAnsi="Arial" w:cs="Arial"/>
          <w:szCs w:val="22"/>
        </w:rPr>
      </w:pPr>
      <w:r w:rsidRPr="00271E3B">
        <w:rPr>
          <w:rFonts w:ascii="Arial" w:hAnsi="Arial" w:cs="Arial"/>
          <w:szCs w:val="22"/>
        </w:rPr>
        <w:t>Additional disclosure in a Prospectus of an Islamic Fund which is a Public Fund</w:t>
      </w:r>
    </w:p>
    <w:p w14:paraId="074F3286"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0451F229" w14:textId="77777777" w:rsidR="00AB3A5E" w:rsidRPr="00271E3B" w:rsidRDefault="00AB3A5E" w:rsidP="00A51F88">
      <w:pPr>
        <w:pStyle w:val="UK11Block05"/>
        <w:ind w:left="709"/>
        <w:rPr>
          <w:rFonts w:ascii="Arial" w:hAnsi="Arial" w:cs="Arial"/>
          <w:szCs w:val="22"/>
        </w:rPr>
      </w:pPr>
      <w:r w:rsidRPr="00271E3B">
        <w:rPr>
          <w:rFonts w:ascii="Arial" w:hAnsi="Arial" w:cs="Arial"/>
          <w:szCs w:val="22"/>
        </w:rPr>
        <w:t xml:space="preserve">Chapter </w:t>
      </w:r>
      <w:r w:rsidR="00ED11BC" w:rsidRPr="00271E3B">
        <w:rPr>
          <w:rFonts w:ascii="Arial" w:hAnsi="Arial" w:cs="Arial"/>
          <w:szCs w:val="22"/>
        </w:rPr>
        <w:t>9</w:t>
      </w:r>
      <w:r w:rsidRPr="00271E3B">
        <w:rPr>
          <w:rFonts w:ascii="Arial" w:hAnsi="Arial" w:cs="Arial"/>
          <w:szCs w:val="22"/>
        </w:rPr>
        <w:t xml:space="preserve"> of the </w:t>
      </w:r>
      <w:r w:rsidR="00ED11BC" w:rsidRPr="00271E3B">
        <w:rPr>
          <w:rFonts w:ascii="Arial" w:hAnsi="Arial" w:cs="Arial"/>
          <w:szCs w:val="22"/>
        </w:rPr>
        <w:t>Fund Rules</w:t>
      </w:r>
      <w:r w:rsidRPr="00271E3B">
        <w:rPr>
          <w:rFonts w:ascii="Arial" w:hAnsi="Arial" w:cs="Arial"/>
          <w:szCs w:val="22"/>
        </w:rPr>
        <w:t xml:space="preserve"> set out the Prospectus requirements. In addition to complying with those requirements as applicable to the particular Fund, the </w:t>
      </w:r>
      <w:r w:rsidR="00D43524" w:rsidRPr="00271E3B">
        <w:rPr>
          <w:rFonts w:ascii="Arial" w:hAnsi="Arial" w:cs="Arial"/>
          <w:szCs w:val="22"/>
        </w:rPr>
        <w:t>Fund Manager</w:t>
      </w:r>
      <w:r w:rsidRPr="00271E3B">
        <w:rPr>
          <w:rFonts w:ascii="Arial" w:hAnsi="Arial" w:cs="Arial"/>
          <w:szCs w:val="22"/>
        </w:rPr>
        <w:t xml:space="preserve"> of an Islamic Fund that is a Public Fund must comply with the additional requirements set out in this </w:t>
      </w:r>
      <w:r w:rsidR="00E54615" w:rsidRPr="00271E3B">
        <w:rPr>
          <w:rFonts w:ascii="Arial" w:hAnsi="Arial" w:cs="Arial"/>
          <w:szCs w:val="22"/>
        </w:rPr>
        <w:t>IFR 6</w:t>
      </w:r>
      <w:r w:rsidRPr="00271E3B">
        <w:rPr>
          <w:rFonts w:ascii="Arial" w:hAnsi="Arial" w:cs="Arial"/>
          <w:szCs w:val="22"/>
        </w:rPr>
        <w:t>.</w:t>
      </w:r>
    </w:p>
    <w:p w14:paraId="56C3BA34" w14:textId="77777777" w:rsidR="00AB3A5E" w:rsidRPr="00271E3B" w:rsidRDefault="00AB3A5E" w:rsidP="00D863F9">
      <w:pPr>
        <w:pStyle w:val="Heading3"/>
        <w:keepNext/>
        <w:rPr>
          <w:rFonts w:ascii="Arial" w:hAnsi="Arial" w:cs="Arial"/>
          <w:szCs w:val="22"/>
        </w:rPr>
      </w:pPr>
      <w:bookmarkStart w:id="64" w:name="_Ref412858006"/>
      <w:r w:rsidRPr="00271E3B">
        <w:rPr>
          <w:rFonts w:ascii="Arial" w:hAnsi="Arial" w:cs="Arial"/>
          <w:szCs w:val="22"/>
        </w:rPr>
        <w:t xml:space="preserve">A </w:t>
      </w:r>
      <w:r w:rsidR="0019340E" w:rsidRPr="00271E3B">
        <w:rPr>
          <w:rFonts w:ascii="Arial" w:hAnsi="Arial" w:cs="Arial"/>
          <w:szCs w:val="22"/>
        </w:rPr>
        <w:t>Fund Manager</w:t>
      </w:r>
      <w:r w:rsidRPr="00271E3B">
        <w:rPr>
          <w:rFonts w:ascii="Arial" w:hAnsi="Arial" w:cs="Arial"/>
          <w:szCs w:val="22"/>
        </w:rPr>
        <w:t xml:space="preserve"> of an Islamic Fund which is a Public Fund must state in the Fund's Prospectus:</w:t>
      </w:r>
      <w:bookmarkEnd w:id="64"/>
    </w:p>
    <w:p w14:paraId="2DCB3648" w14:textId="77777777" w:rsidR="00AB3A5E" w:rsidRPr="00271E3B" w:rsidRDefault="00AB3A5E" w:rsidP="006C522A">
      <w:pPr>
        <w:pStyle w:val="Heading4"/>
        <w:rPr>
          <w:rFonts w:ascii="Arial" w:hAnsi="Arial" w:cs="Arial"/>
          <w:szCs w:val="22"/>
        </w:rPr>
      </w:pPr>
      <w:bookmarkStart w:id="65" w:name="_Ref412858001"/>
      <w:r w:rsidRPr="00271E3B">
        <w:rPr>
          <w:rFonts w:ascii="Arial" w:hAnsi="Arial" w:cs="Arial"/>
          <w:szCs w:val="22"/>
        </w:rPr>
        <w:t>that all the operations in relation to the Fund will be conducted in accordance with Shari'a;</w:t>
      </w:r>
      <w:bookmarkEnd w:id="65"/>
    </w:p>
    <w:p w14:paraId="67EE3661" w14:textId="229E7336" w:rsidR="00AB3A5E" w:rsidRPr="00271E3B" w:rsidRDefault="00AB3A5E" w:rsidP="006C522A">
      <w:pPr>
        <w:pStyle w:val="Heading4"/>
        <w:rPr>
          <w:rFonts w:ascii="Arial" w:hAnsi="Arial" w:cs="Arial"/>
          <w:szCs w:val="22"/>
        </w:rPr>
      </w:pPr>
      <w:r w:rsidRPr="00271E3B">
        <w:rPr>
          <w:rFonts w:ascii="Arial" w:hAnsi="Arial" w:cs="Arial"/>
          <w:szCs w:val="22"/>
        </w:rPr>
        <w:t xml:space="preserve">if the Fund has a Shari'a Supervisory Board appointed to it, the names of the members of the Shari'a Supervisory Board and their qualifications and experience and, whether or not the </w:t>
      </w:r>
      <w:r w:rsidR="00D43524" w:rsidRPr="00271E3B">
        <w:rPr>
          <w:rFonts w:ascii="Arial" w:hAnsi="Arial" w:cs="Arial"/>
          <w:szCs w:val="22"/>
        </w:rPr>
        <w:t>Fund Manager</w:t>
      </w:r>
      <w:r w:rsidRPr="00271E3B">
        <w:rPr>
          <w:rFonts w:ascii="Arial" w:hAnsi="Arial" w:cs="Arial"/>
          <w:szCs w:val="22"/>
        </w:rPr>
        <w:t xml:space="preserve">'s Shari'a Supervisory Board is appointed to the Fund pursuant to </w:t>
      </w:r>
      <w:r w:rsidR="00FC6B19" w:rsidRPr="00271E3B">
        <w:rPr>
          <w:rFonts w:ascii="Arial" w:hAnsi="Arial" w:cs="Arial"/>
          <w:szCs w:val="22"/>
        </w:rPr>
        <w:t>IFR</w:t>
      </w:r>
      <w:r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\n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(b)</w:t>
      </w:r>
      <w:r w:rsidRPr="00271E3B">
        <w:rPr>
          <w:rFonts w:ascii="Arial" w:hAnsi="Arial" w:cs="Arial"/>
          <w:szCs w:val="22"/>
        </w:rPr>
        <w:t>;</w:t>
      </w:r>
    </w:p>
    <w:p w14:paraId="38A9195B" w14:textId="02E09CEA" w:rsidR="00AB3A5E" w:rsidRPr="00271E3B" w:rsidRDefault="00AB3A5E" w:rsidP="006C522A">
      <w:pPr>
        <w:pStyle w:val="Heading4"/>
        <w:rPr>
          <w:rFonts w:ascii="Arial" w:hAnsi="Arial" w:cs="Arial"/>
          <w:szCs w:val="22"/>
        </w:rPr>
      </w:pPr>
      <w:r w:rsidRPr="00271E3B">
        <w:rPr>
          <w:rFonts w:ascii="Arial" w:hAnsi="Arial" w:cs="Arial"/>
          <w:szCs w:val="22"/>
        </w:rPr>
        <w:t xml:space="preserve">if the Fund does not have a Shari'a Supervisory Board appointed to it pursuant to </w:t>
      </w:r>
      <w:r w:rsidR="00FC6B19" w:rsidRPr="00271E3B">
        <w:rPr>
          <w:rFonts w:ascii="Arial" w:hAnsi="Arial" w:cs="Arial"/>
          <w:szCs w:val="22"/>
        </w:rPr>
        <w:t>IFR</w:t>
      </w:r>
      <w:r w:rsidRPr="00271E3B">
        <w:rPr>
          <w:rFonts w:ascii="Arial" w:hAnsi="Arial" w:cs="Arial"/>
          <w:szCs w:val="22"/>
        </w:rPr>
        <w:t xml:space="preserve"> </w:t>
      </w:r>
      <w:r w:rsidR="00A878A9" w:rsidRPr="00271E3B">
        <w:rPr>
          <w:rFonts w:ascii="Arial" w:hAnsi="Arial" w:cs="Arial"/>
          <w:szCs w:val="22"/>
        </w:rPr>
        <w:fldChar w:fldCharType="begin"/>
      </w:r>
      <w:r w:rsidR="00A878A9" w:rsidRPr="00271E3B">
        <w:rPr>
          <w:rFonts w:ascii="Arial" w:hAnsi="Arial" w:cs="Arial"/>
          <w:szCs w:val="22"/>
        </w:rPr>
        <w:instrText xml:space="preserve"> REF _Ref412857710 \n \h </w:instrText>
      </w:r>
      <w:r w:rsidR="00446BD9" w:rsidRPr="00271E3B">
        <w:rPr>
          <w:rFonts w:ascii="Arial" w:hAnsi="Arial" w:cs="Arial"/>
          <w:szCs w:val="22"/>
        </w:rPr>
        <w:instrText xml:space="preserve"> \* MERGEFORMAT </w:instrText>
      </w:r>
      <w:r w:rsidR="00A878A9" w:rsidRPr="00271E3B">
        <w:rPr>
          <w:rFonts w:ascii="Arial" w:hAnsi="Arial" w:cs="Arial"/>
          <w:szCs w:val="22"/>
        </w:rPr>
      </w:r>
      <w:r w:rsidR="00A878A9"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6.2.1</w:t>
      </w:r>
      <w:r w:rsidR="00A878A9" w:rsidRPr="00271E3B">
        <w:rPr>
          <w:rFonts w:ascii="Arial" w:hAnsi="Arial" w:cs="Arial"/>
          <w:szCs w:val="22"/>
        </w:rPr>
        <w:fldChar w:fldCharType="end"/>
      </w:r>
      <w:r w:rsidR="00A878A9" w:rsidRPr="00271E3B">
        <w:rPr>
          <w:rFonts w:ascii="Arial" w:hAnsi="Arial" w:cs="Arial"/>
          <w:szCs w:val="22"/>
        </w:rPr>
        <w:t>(c)</w:t>
      </w:r>
      <w:r w:rsidRPr="00271E3B">
        <w:rPr>
          <w:rFonts w:ascii="Arial" w:hAnsi="Arial" w:cs="Arial"/>
          <w:szCs w:val="22"/>
        </w:rPr>
        <w:t>, what widely acceptable screening methodologies are used by the Fund to ensure Shari'a compliance with respect to investments made for the Fund, and the board that has approved them;</w:t>
      </w:r>
    </w:p>
    <w:p w14:paraId="4A3E8409" w14:textId="77777777" w:rsidR="00AB3A5E" w:rsidRPr="00271E3B" w:rsidRDefault="00AB3A5E" w:rsidP="006C522A">
      <w:pPr>
        <w:pStyle w:val="Heading4"/>
        <w:rPr>
          <w:rFonts w:ascii="Arial" w:hAnsi="Arial" w:cs="Arial"/>
          <w:szCs w:val="22"/>
        </w:rPr>
      </w:pPr>
      <w:r w:rsidRPr="00271E3B">
        <w:rPr>
          <w:rFonts w:ascii="Arial" w:hAnsi="Arial" w:cs="Arial"/>
          <w:szCs w:val="22"/>
        </w:rPr>
        <w:t xml:space="preserve">if applicable, the manner and frequency of Shari'a reviews; </w:t>
      </w:r>
    </w:p>
    <w:p w14:paraId="5B5C2E27" w14:textId="77777777" w:rsidR="00AB3A5E" w:rsidRPr="00271E3B" w:rsidRDefault="00AB3A5E" w:rsidP="006C522A">
      <w:pPr>
        <w:pStyle w:val="Heading4"/>
        <w:rPr>
          <w:rFonts w:ascii="Arial" w:hAnsi="Arial" w:cs="Arial"/>
          <w:szCs w:val="22"/>
        </w:rPr>
      </w:pPr>
      <w:r w:rsidRPr="00271E3B">
        <w:rPr>
          <w:rFonts w:ascii="Arial" w:hAnsi="Arial" w:cs="Arial"/>
          <w:szCs w:val="22"/>
        </w:rPr>
        <w:t>how earnings prohibited by Shari'a will be disposed of;</w:t>
      </w:r>
      <w:r w:rsidR="00A060E9" w:rsidRPr="00271E3B">
        <w:rPr>
          <w:rFonts w:ascii="Arial" w:hAnsi="Arial" w:cs="Arial"/>
          <w:szCs w:val="22"/>
        </w:rPr>
        <w:t xml:space="preserve"> and</w:t>
      </w:r>
    </w:p>
    <w:p w14:paraId="7A6362AF" w14:textId="77777777" w:rsidR="00AB3A5E" w:rsidRPr="00271E3B" w:rsidRDefault="00AB3A5E" w:rsidP="006C522A">
      <w:pPr>
        <w:pStyle w:val="Heading4"/>
        <w:rPr>
          <w:rFonts w:ascii="Arial" w:hAnsi="Arial" w:cs="Arial"/>
          <w:szCs w:val="22"/>
        </w:rPr>
      </w:pPr>
      <w:r w:rsidRPr="00271E3B">
        <w:rPr>
          <w:rFonts w:ascii="Arial" w:hAnsi="Arial" w:cs="Arial"/>
          <w:szCs w:val="22"/>
        </w:rPr>
        <w:t>whether Zaka</w:t>
      </w:r>
      <w:r w:rsidR="00FC6B19" w:rsidRPr="00271E3B">
        <w:rPr>
          <w:rFonts w:ascii="Arial" w:hAnsi="Arial" w:cs="Arial"/>
          <w:szCs w:val="22"/>
        </w:rPr>
        <w:t>t</w:t>
      </w:r>
      <w:r w:rsidRPr="00271E3B">
        <w:rPr>
          <w:rFonts w:ascii="Arial" w:hAnsi="Arial" w:cs="Arial"/>
          <w:szCs w:val="22"/>
        </w:rPr>
        <w:t xml:space="preserve"> is the responsibility of the Fund or the respon</w:t>
      </w:r>
      <w:r w:rsidR="00A060E9" w:rsidRPr="00271E3B">
        <w:rPr>
          <w:rFonts w:ascii="Arial" w:hAnsi="Arial" w:cs="Arial"/>
          <w:szCs w:val="22"/>
        </w:rPr>
        <w:t>sibility of the Unitholders.</w:t>
      </w:r>
    </w:p>
    <w:p w14:paraId="51CDCF94"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5FA15248" w14:textId="0BCB6C63" w:rsidR="00AB3A5E" w:rsidRPr="00271E3B" w:rsidRDefault="00AB3A5E" w:rsidP="00A51F8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 </w:t>
      </w:r>
      <w:r w:rsidR="00D43524" w:rsidRPr="00271E3B">
        <w:rPr>
          <w:rFonts w:ascii="Arial" w:hAnsi="Arial" w:cs="Arial"/>
          <w:szCs w:val="22"/>
        </w:rPr>
        <w:t>Fund Manager</w:t>
      </w:r>
      <w:r w:rsidRPr="00271E3B">
        <w:rPr>
          <w:rFonts w:ascii="Arial" w:hAnsi="Arial" w:cs="Arial"/>
          <w:szCs w:val="22"/>
        </w:rPr>
        <w:t xml:space="preserve"> should consider providing additional information to support the statement under </w:t>
      </w:r>
      <w:r w:rsidR="00FC6B19"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_Ref412858006 \r \h </w:instrText>
      </w:r>
      <w:r w:rsidR="00F0060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6.5.1</w:t>
      </w:r>
      <w:r w:rsidRPr="00271E3B">
        <w:rPr>
          <w:rFonts w:ascii="Arial" w:hAnsi="Arial" w:cs="Arial"/>
          <w:szCs w:val="22"/>
        </w:rPr>
        <w:fldChar w:fldCharType="end"/>
      </w:r>
      <w:r w:rsidRPr="00271E3B">
        <w:rPr>
          <w:rFonts w:ascii="Arial" w:hAnsi="Arial" w:cs="Arial"/>
          <w:szCs w:val="22"/>
        </w:rPr>
        <w:fldChar w:fldCharType="begin"/>
      </w:r>
      <w:r w:rsidRPr="00271E3B">
        <w:rPr>
          <w:rFonts w:ascii="Arial" w:hAnsi="Arial" w:cs="Arial"/>
          <w:szCs w:val="22"/>
        </w:rPr>
        <w:instrText xml:space="preserve"> REF _Ref412858001 \r \h </w:instrText>
      </w:r>
      <w:r w:rsidR="00F0060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(a)</w:t>
      </w:r>
      <w:r w:rsidRPr="00271E3B">
        <w:rPr>
          <w:rFonts w:ascii="Arial" w:hAnsi="Arial" w:cs="Arial"/>
          <w:szCs w:val="22"/>
        </w:rPr>
        <w:fldChar w:fldCharType="end"/>
      </w:r>
      <w:r w:rsidRPr="00271E3B">
        <w:rPr>
          <w:rFonts w:ascii="Arial" w:hAnsi="Arial" w:cs="Arial"/>
          <w:szCs w:val="22"/>
        </w:rPr>
        <w:t xml:space="preserve"> as indicated in 2 and 3 below.</w:t>
      </w:r>
    </w:p>
    <w:p w14:paraId="4ADE751D" w14:textId="69FF5C2F" w:rsidR="00AB3A5E" w:rsidRPr="00271E3B" w:rsidRDefault="00AB3A5E" w:rsidP="00A51F8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w:t>
      </w:r>
      <w:r w:rsidR="00D43524" w:rsidRPr="00271E3B">
        <w:rPr>
          <w:rFonts w:ascii="Arial" w:hAnsi="Arial" w:cs="Arial"/>
          <w:szCs w:val="22"/>
        </w:rPr>
        <w:t>Fund Manager</w:t>
      </w:r>
      <w:r w:rsidRPr="00271E3B">
        <w:rPr>
          <w:rFonts w:ascii="Arial" w:hAnsi="Arial" w:cs="Arial"/>
          <w:szCs w:val="22"/>
        </w:rPr>
        <w:t xml:space="preserve"> should provide sufficient details setting out the basis upon which the Fund has been approved and certified as Shari'a compliant by its </w:t>
      </w:r>
      <w:r w:rsidRPr="00271E3B">
        <w:rPr>
          <w:rFonts w:ascii="Arial" w:hAnsi="Arial" w:cs="Arial"/>
          <w:szCs w:val="22"/>
        </w:rPr>
        <w:lastRenderedPageBreak/>
        <w:t>Shari'a Supervisory Board. Such details should include the basis of the underlying principles, i.e. the Fatwa or rulings, including reference to any relevant Ijtihad, Ijma, Qiyas or other. Where applicable, reference should be made to any Islamic indices to be used. In addition, where applicable, the screening process and any filters used should be identified.</w:t>
      </w:r>
    </w:p>
    <w:p w14:paraId="533FB506" w14:textId="77777777" w:rsidR="00AB3A5E" w:rsidRPr="00271E3B" w:rsidRDefault="00AB3A5E" w:rsidP="00A51F8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w:t>
      </w:r>
      <w:r w:rsidR="00D43524" w:rsidRPr="00271E3B">
        <w:rPr>
          <w:rFonts w:ascii="Arial" w:hAnsi="Arial" w:cs="Arial"/>
          <w:szCs w:val="22"/>
        </w:rPr>
        <w:t>Fund Manager</w:t>
      </w:r>
      <w:r w:rsidRPr="00271E3B">
        <w:rPr>
          <w:rFonts w:ascii="Arial" w:hAnsi="Arial" w:cs="Arial"/>
          <w:szCs w:val="22"/>
        </w:rPr>
        <w:t xml:space="preserve"> should set out each of the key features of the Fund and explain the rationale for determining why each of these features are considered Shari'a compliant by the Fund's Shari'a Supervisory Board.</w:t>
      </w:r>
    </w:p>
    <w:p w14:paraId="4E1078B3" w14:textId="77777777" w:rsidR="00AB3A5E" w:rsidRPr="00271E3B" w:rsidRDefault="00AB3A5E" w:rsidP="006C522A">
      <w:pPr>
        <w:pStyle w:val="Heading2"/>
        <w:rPr>
          <w:rFonts w:ascii="Arial" w:hAnsi="Arial" w:cs="Arial"/>
          <w:szCs w:val="22"/>
        </w:rPr>
      </w:pPr>
      <w:r w:rsidRPr="00271E3B">
        <w:rPr>
          <w:rFonts w:ascii="Arial" w:hAnsi="Arial" w:cs="Arial"/>
          <w:szCs w:val="22"/>
        </w:rPr>
        <w:t>Investments in other Funds</w:t>
      </w:r>
    </w:p>
    <w:p w14:paraId="68F35CD7" w14:textId="77777777" w:rsidR="00AB3A5E" w:rsidRPr="00271E3B" w:rsidRDefault="00EA6AFB" w:rsidP="007B42A7">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 xml:space="preserve">An Islamic Fund </w:t>
      </w:r>
      <w:r w:rsidR="00E368EA" w:rsidRPr="00271E3B">
        <w:rPr>
          <w:rFonts w:ascii="Arial" w:hAnsi="Arial" w:cs="Arial"/>
          <w:szCs w:val="22"/>
        </w:rPr>
        <w:t xml:space="preserve">which is a Public Fund </w:t>
      </w:r>
      <w:r w:rsidR="00AB3A5E" w:rsidRPr="00271E3B">
        <w:rPr>
          <w:rFonts w:ascii="Arial" w:hAnsi="Arial" w:cs="Arial"/>
          <w:szCs w:val="22"/>
        </w:rPr>
        <w:t>may invest in Units of another Fund</w:t>
      </w:r>
      <w:r w:rsidR="00C62861" w:rsidRPr="00271E3B">
        <w:rPr>
          <w:rFonts w:ascii="Arial" w:hAnsi="Arial" w:cs="Arial"/>
          <w:szCs w:val="22"/>
        </w:rPr>
        <w:t>,</w:t>
      </w:r>
      <w:r w:rsidR="00AB3A5E" w:rsidRPr="00271E3B">
        <w:rPr>
          <w:rFonts w:ascii="Arial" w:hAnsi="Arial" w:cs="Arial"/>
          <w:szCs w:val="22"/>
        </w:rPr>
        <w:t xml:space="preserve"> </w:t>
      </w:r>
      <w:r w:rsidR="00FE3560" w:rsidRPr="00271E3B">
        <w:rPr>
          <w:rFonts w:ascii="Arial" w:hAnsi="Arial" w:cs="Arial"/>
          <w:szCs w:val="22"/>
        </w:rPr>
        <w:t>except where otherwise provided in the Fund Rules</w:t>
      </w:r>
      <w:r w:rsidR="00C62861" w:rsidRPr="00271E3B">
        <w:rPr>
          <w:rFonts w:ascii="Arial" w:hAnsi="Arial" w:cs="Arial"/>
          <w:szCs w:val="22"/>
        </w:rPr>
        <w:t>,</w:t>
      </w:r>
      <w:r w:rsidR="00FE3560" w:rsidRPr="00271E3B">
        <w:rPr>
          <w:rFonts w:ascii="Arial" w:hAnsi="Arial" w:cs="Arial"/>
          <w:szCs w:val="22"/>
        </w:rPr>
        <w:t xml:space="preserve"> </w:t>
      </w:r>
      <w:r w:rsidR="00AB3A5E" w:rsidRPr="00271E3B">
        <w:rPr>
          <w:rFonts w:ascii="Arial" w:hAnsi="Arial" w:cs="Arial"/>
          <w:szCs w:val="22"/>
        </w:rPr>
        <w:t xml:space="preserve">only where the </w:t>
      </w:r>
      <w:r w:rsidR="00D43524" w:rsidRPr="00271E3B">
        <w:rPr>
          <w:rFonts w:ascii="Arial" w:hAnsi="Arial" w:cs="Arial"/>
          <w:szCs w:val="22"/>
        </w:rPr>
        <w:t>Fund Manager</w:t>
      </w:r>
      <w:r w:rsidR="00AB3A5E" w:rsidRPr="00271E3B">
        <w:rPr>
          <w:rFonts w:ascii="Arial" w:hAnsi="Arial" w:cs="Arial"/>
          <w:szCs w:val="22"/>
        </w:rPr>
        <w:t xml:space="preserve"> has taken reasonable care to determine</w:t>
      </w:r>
      <w:r w:rsidR="00FE3560" w:rsidRPr="00271E3B">
        <w:rPr>
          <w:rFonts w:ascii="Arial" w:hAnsi="Arial" w:cs="Arial"/>
          <w:szCs w:val="22"/>
        </w:rPr>
        <w:t>,</w:t>
      </w:r>
      <w:r w:rsidR="00AB3A5E" w:rsidRPr="00271E3B">
        <w:rPr>
          <w:rFonts w:ascii="Arial" w:hAnsi="Arial" w:cs="Arial"/>
          <w:szCs w:val="22"/>
        </w:rPr>
        <w:t xml:space="preserve"> </w:t>
      </w:r>
      <w:r w:rsidR="00FE3560" w:rsidRPr="00271E3B">
        <w:rPr>
          <w:rFonts w:ascii="Arial" w:hAnsi="Arial" w:cs="Arial"/>
          <w:szCs w:val="22"/>
        </w:rPr>
        <w:t xml:space="preserve">before investing in that other </w:t>
      </w:r>
      <w:r w:rsidR="00C62861" w:rsidRPr="00271E3B">
        <w:rPr>
          <w:rFonts w:ascii="Arial" w:hAnsi="Arial" w:cs="Arial"/>
          <w:szCs w:val="22"/>
        </w:rPr>
        <w:t>F</w:t>
      </w:r>
      <w:r w:rsidR="00FE3560" w:rsidRPr="00271E3B">
        <w:rPr>
          <w:rFonts w:ascii="Arial" w:hAnsi="Arial" w:cs="Arial"/>
          <w:szCs w:val="22"/>
        </w:rPr>
        <w:t>und, it</w:t>
      </w:r>
      <w:r w:rsidR="00AB3A5E" w:rsidRPr="00271E3B">
        <w:rPr>
          <w:rFonts w:ascii="Arial" w:hAnsi="Arial" w:cs="Arial"/>
          <w:szCs w:val="22"/>
        </w:rPr>
        <w:t>:</w:t>
      </w:r>
    </w:p>
    <w:p w14:paraId="5B3DA0EF" w14:textId="77777777" w:rsidR="00AB3A5E" w:rsidRPr="00271E3B" w:rsidRDefault="00AB3A5E" w:rsidP="007B42A7">
      <w:pPr>
        <w:pStyle w:val="Heading5"/>
        <w:rPr>
          <w:rFonts w:ascii="Arial" w:hAnsi="Arial" w:cs="Arial"/>
          <w:szCs w:val="22"/>
        </w:rPr>
      </w:pPr>
      <w:r w:rsidRPr="00271E3B">
        <w:rPr>
          <w:rFonts w:ascii="Arial" w:hAnsi="Arial" w:cs="Arial"/>
          <w:szCs w:val="22"/>
        </w:rPr>
        <w:t xml:space="preserve">is the subject of an independent annual audit conducted in accordance with IFRS or </w:t>
      </w:r>
      <w:r w:rsidR="00FE3560" w:rsidRPr="00271E3B">
        <w:rPr>
          <w:rFonts w:ascii="Arial" w:hAnsi="Arial" w:cs="Arial"/>
          <w:szCs w:val="22"/>
        </w:rPr>
        <w:t>US GAAP</w:t>
      </w:r>
      <w:r w:rsidRPr="00271E3B">
        <w:rPr>
          <w:rFonts w:ascii="Arial" w:hAnsi="Arial" w:cs="Arial"/>
          <w:szCs w:val="22"/>
        </w:rPr>
        <w:t>;</w:t>
      </w:r>
    </w:p>
    <w:p w14:paraId="6653E230" w14:textId="77777777" w:rsidR="00FE3560" w:rsidRPr="00271E3B" w:rsidRDefault="00AB3A5E" w:rsidP="007B42A7">
      <w:pPr>
        <w:pStyle w:val="Heading5"/>
        <w:rPr>
          <w:rFonts w:ascii="Arial" w:hAnsi="Arial" w:cs="Arial"/>
          <w:szCs w:val="22"/>
        </w:rPr>
      </w:pPr>
      <w:r w:rsidRPr="00271E3B">
        <w:rPr>
          <w:rFonts w:ascii="Arial" w:hAnsi="Arial" w:cs="Arial"/>
          <w:szCs w:val="22"/>
        </w:rPr>
        <w:t>has mechanisms in place to enable Unitholders to redeem their Units within a reasonable time</w:t>
      </w:r>
      <w:r w:rsidR="00FE3560" w:rsidRPr="00271E3B">
        <w:rPr>
          <w:rFonts w:ascii="Arial" w:hAnsi="Arial" w:cs="Arial"/>
          <w:szCs w:val="22"/>
        </w:rPr>
        <w:t xml:space="preserve"> if it is an open-ended Fund</w:t>
      </w:r>
      <w:r w:rsidRPr="00271E3B">
        <w:rPr>
          <w:rFonts w:ascii="Arial" w:hAnsi="Arial" w:cs="Arial"/>
          <w:szCs w:val="22"/>
        </w:rPr>
        <w:t xml:space="preserve">; </w:t>
      </w:r>
    </w:p>
    <w:p w14:paraId="3B1944D2" w14:textId="77777777" w:rsidR="00AB3A5E" w:rsidRPr="00271E3B" w:rsidRDefault="00AB3A5E" w:rsidP="007B42A7">
      <w:pPr>
        <w:pStyle w:val="Heading5"/>
        <w:rPr>
          <w:rFonts w:ascii="Arial" w:hAnsi="Arial" w:cs="Arial"/>
          <w:szCs w:val="22"/>
        </w:rPr>
      </w:pPr>
      <w:r w:rsidRPr="00271E3B">
        <w:rPr>
          <w:rFonts w:ascii="Arial" w:hAnsi="Arial" w:cs="Arial"/>
          <w:szCs w:val="22"/>
        </w:rPr>
        <w:t xml:space="preserve">is prohibited from having more than 20% of its </w:t>
      </w:r>
      <w:r w:rsidR="00FE3560" w:rsidRPr="00271E3B">
        <w:rPr>
          <w:rFonts w:ascii="Arial" w:hAnsi="Arial" w:cs="Arial"/>
          <w:szCs w:val="22"/>
        </w:rPr>
        <w:t xml:space="preserve">gross asset </w:t>
      </w:r>
      <w:r w:rsidRPr="00271E3B">
        <w:rPr>
          <w:rFonts w:ascii="Arial" w:hAnsi="Arial" w:cs="Arial"/>
          <w:szCs w:val="22"/>
        </w:rPr>
        <w:t xml:space="preserve">value in the Units of </w:t>
      </w:r>
      <w:r w:rsidR="00C62861" w:rsidRPr="00271E3B">
        <w:rPr>
          <w:rFonts w:ascii="Arial" w:hAnsi="Arial" w:cs="Arial"/>
          <w:szCs w:val="22"/>
        </w:rPr>
        <w:t xml:space="preserve">other </w:t>
      </w:r>
      <w:r w:rsidRPr="00271E3B">
        <w:rPr>
          <w:rFonts w:ascii="Arial" w:hAnsi="Arial" w:cs="Arial"/>
          <w:szCs w:val="22"/>
        </w:rPr>
        <w:t>Funds</w:t>
      </w:r>
      <w:r w:rsidR="00FE3560" w:rsidRPr="00271E3B">
        <w:rPr>
          <w:rFonts w:ascii="Arial" w:hAnsi="Arial" w:cs="Arial"/>
          <w:szCs w:val="22"/>
        </w:rPr>
        <w:t xml:space="preserve">; and </w:t>
      </w:r>
    </w:p>
    <w:p w14:paraId="53721005" w14:textId="77777777" w:rsidR="00AB3A5E" w:rsidRPr="00271E3B" w:rsidRDefault="00FE3560" w:rsidP="00FE3560">
      <w:pPr>
        <w:pStyle w:val="Heading5"/>
        <w:rPr>
          <w:rFonts w:ascii="Arial" w:hAnsi="Arial" w:cs="Arial"/>
          <w:szCs w:val="22"/>
        </w:rPr>
      </w:pPr>
      <w:r w:rsidRPr="00271E3B">
        <w:rPr>
          <w:rFonts w:ascii="Arial" w:hAnsi="Arial" w:cs="Arial"/>
          <w:szCs w:val="22"/>
        </w:rPr>
        <w:t xml:space="preserve">has a </w:t>
      </w:r>
      <w:r w:rsidR="00AB3A5E" w:rsidRPr="00271E3B">
        <w:rPr>
          <w:rFonts w:ascii="Arial" w:hAnsi="Arial" w:cs="Arial"/>
          <w:szCs w:val="22"/>
        </w:rPr>
        <w:t xml:space="preserve">proper and disclosed basis for asset valuation and the pricing </w:t>
      </w:r>
      <w:r w:rsidRPr="00271E3B">
        <w:rPr>
          <w:rFonts w:ascii="Arial" w:hAnsi="Arial" w:cs="Arial"/>
          <w:szCs w:val="22"/>
        </w:rPr>
        <w:t xml:space="preserve">of Units in that </w:t>
      </w:r>
      <w:r w:rsidR="00AB3A5E" w:rsidRPr="00271E3B">
        <w:rPr>
          <w:rFonts w:ascii="Arial" w:hAnsi="Arial" w:cs="Arial"/>
          <w:szCs w:val="22"/>
        </w:rPr>
        <w:t>Fund.</w:t>
      </w:r>
    </w:p>
    <w:p w14:paraId="59DD6096" w14:textId="77777777" w:rsidR="00AB3A5E" w:rsidRPr="00271E3B" w:rsidRDefault="00AB3A5E" w:rsidP="006C522A">
      <w:pPr>
        <w:pStyle w:val="Heading2"/>
        <w:rPr>
          <w:rFonts w:ascii="Arial" w:hAnsi="Arial" w:cs="Arial"/>
          <w:szCs w:val="22"/>
        </w:rPr>
      </w:pPr>
      <w:r w:rsidRPr="00271E3B">
        <w:rPr>
          <w:rFonts w:ascii="Arial" w:hAnsi="Arial" w:cs="Arial"/>
          <w:szCs w:val="22"/>
        </w:rPr>
        <w:t>Periodic Reports of an Islamic Fund</w:t>
      </w:r>
    </w:p>
    <w:p w14:paraId="1CCF535B" w14:textId="77777777" w:rsidR="00AB3A5E" w:rsidRPr="00271E3B" w:rsidRDefault="00AB3A5E" w:rsidP="007B42A7">
      <w:pPr>
        <w:pStyle w:val="TitleL05"/>
        <w:rPr>
          <w:rFonts w:ascii="Arial" w:hAnsi="Arial" w:cs="Arial"/>
          <w:szCs w:val="22"/>
        </w:rPr>
      </w:pPr>
      <w:r w:rsidRPr="00271E3B">
        <w:rPr>
          <w:rFonts w:ascii="Arial" w:hAnsi="Arial" w:cs="Arial"/>
          <w:szCs w:val="22"/>
        </w:rPr>
        <w:t>Guidance</w:t>
      </w:r>
    </w:p>
    <w:p w14:paraId="58BD7D02" w14:textId="77777777" w:rsidR="00AB3A5E" w:rsidRPr="00271E3B" w:rsidRDefault="00AB3A5E" w:rsidP="00A51F88">
      <w:pPr>
        <w:pStyle w:val="UK11Block05"/>
        <w:ind w:left="709"/>
        <w:rPr>
          <w:rFonts w:ascii="Arial" w:hAnsi="Arial" w:cs="Arial"/>
          <w:szCs w:val="22"/>
        </w:rPr>
      </w:pPr>
      <w:r w:rsidRPr="00271E3B">
        <w:rPr>
          <w:rFonts w:ascii="Arial" w:hAnsi="Arial" w:cs="Arial"/>
          <w:szCs w:val="22"/>
        </w:rPr>
        <w:t xml:space="preserve">Chapter </w:t>
      </w:r>
      <w:r w:rsidR="00ED11BC" w:rsidRPr="00271E3B">
        <w:rPr>
          <w:rFonts w:ascii="Arial" w:hAnsi="Arial" w:cs="Arial"/>
          <w:szCs w:val="22"/>
        </w:rPr>
        <w:t>16</w:t>
      </w:r>
      <w:r w:rsidRPr="00271E3B">
        <w:rPr>
          <w:rFonts w:ascii="Arial" w:hAnsi="Arial" w:cs="Arial"/>
          <w:szCs w:val="22"/>
        </w:rPr>
        <w:t xml:space="preserve"> of </w:t>
      </w:r>
      <w:r w:rsidR="00ED11BC" w:rsidRPr="00271E3B">
        <w:rPr>
          <w:rFonts w:ascii="Arial" w:hAnsi="Arial" w:cs="Arial"/>
          <w:szCs w:val="22"/>
        </w:rPr>
        <w:t>the Fund Rules</w:t>
      </w:r>
      <w:r w:rsidRPr="00271E3B">
        <w:rPr>
          <w:rFonts w:ascii="Arial" w:hAnsi="Arial" w:cs="Arial"/>
          <w:szCs w:val="22"/>
        </w:rPr>
        <w:t xml:space="preserve"> sets out the periodic reports and related requirements. These are additional requirements that apply to Islamic Funds.</w:t>
      </w:r>
    </w:p>
    <w:p w14:paraId="7871A358" w14:textId="10CE4761" w:rsidR="00AB3A5E" w:rsidRPr="00271E3B" w:rsidRDefault="00AB3A5E" w:rsidP="006C522A">
      <w:pPr>
        <w:pStyle w:val="Heading3"/>
        <w:rPr>
          <w:rFonts w:ascii="Arial" w:hAnsi="Arial" w:cs="Arial"/>
          <w:szCs w:val="22"/>
        </w:rPr>
      </w:pPr>
      <w:r w:rsidRPr="00271E3B">
        <w:rPr>
          <w:rFonts w:ascii="Arial" w:hAnsi="Arial" w:cs="Arial"/>
          <w:szCs w:val="22"/>
        </w:rPr>
        <w:t xml:space="preserve">In addition to the matters specified in </w:t>
      </w:r>
      <w:r w:rsidR="00ED11BC" w:rsidRPr="00271E3B">
        <w:rPr>
          <w:rFonts w:ascii="Arial" w:hAnsi="Arial" w:cs="Arial"/>
          <w:szCs w:val="22"/>
        </w:rPr>
        <w:t>Chapter 16</w:t>
      </w:r>
      <w:r w:rsidR="00A060E9" w:rsidRPr="00271E3B">
        <w:rPr>
          <w:rFonts w:ascii="Arial" w:hAnsi="Arial" w:cs="Arial"/>
          <w:szCs w:val="22"/>
        </w:rPr>
        <w:t>.</w:t>
      </w:r>
      <w:r w:rsidR="00ED11BC" w:rsidRPr="00271E3B">
        <w:rPr>
          <w:rFonts w:ascii="Arial" w:hAnsi="Arial" w:cs="Arial"/>
          <w:szCs w:val="22"/>
        </w:rPr>
        <w:t>5 of the Fund Rules</w:t>
      </w:r>
      <w:r w:rsidRPr="00271E3B">
        <w:rPr>
          <w:rFonts w:ascii="Arial" w:hAnsi="Arial" w:cs="Arial"/>
          <w:szCs w:val="22"/>
        </w:rPr>
        <w:t xml:space="preserve">, an annual report of an Islamic Fund, other than a Fund which is an Umbrella Fund, must contain the report specified in </w:t>
      </w:r>
      <w:r w:rsidR="00FC6B19" w:rsidRPr="00271E3B">
        <w:rPr>
          <w:rFonts w:ascii="Arial" w:hAnsi="Arial" w:cs="Arial"/>
          <w:szCs w:val="22"/>
        </w:rPr>
        <w:t>IFR</w:t>
      </w:r>
      <w:r w:rsidRPr="00271E3B">
        <w:rPr>
          <w:rFonts w:ascii="Arial" w:hAnsi="Arial" w:cs="Arial"/>
          <w:szCs w:val="22"/>
        </w:rPr>
        <w:t xml:space="preserve"> </w:t>
      </w:r>
      <w:r w:rsidR="002005B0" w:rsidRPr="00271E3B">
        <w:rPr>
          <w:rFonts w:ascii="Arial" w:hAnsi="Arial" w:cs="Arial"/>
          <w:szCs w:val="22"/>
        </w:rPr>
        <w:fldChar w:fldCharType="begin"/>
      </w:r>
      <w:r w:rsidR="002005B0" w:rsidRPr="00271E3B">
        <w:rPr>
          <w:rFonts w:ascii="Arial" w:hAnsi="Arial" w:cs="Arial"/>
          <w:szCs w:val="22"/>
        </w:rPr>
        <w:instrText xml:space="preserve"> REF _Ref419306989 \w \h </w:instrText>
      </w:r>
      <w:r w:rsidR="00446BD9" w:rsidRPr="00271E3B">
        <w:rPr>
          <w:rFonts w:ascii="Arial" w:hAnsi="Arial" w:cs="Arial"/>
          <w:szCs w:val="22"/>
        </w:rPr>
        <w:instrText xml:space="preserve"> \* MERGEFORMAT </w:instrText>
      </w:r>
      <w:r w:rsidR="002005B0" w:rsidRPr="00271E3B">
        <w:rPr>
          <w:rFonts w:ascii="Arial" w:hAnsi="Arial" w:cs="Arial"/>
          <w:szCs w:val="22"/>
        </w:rPr>
      </w:r>
      <w:r w:rsidR="002005B0"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6.3.2</w:t>
      </w:r>
      <w:r w:rsidR="002005B0" w:rsidRPr="00271E3B">
        <w:rPr>
          <w:rFonts w:ascii="Arial" w:hAnsi="Arial" w:cs="Arial"/>
          <w:szCs w:val="22"/>
        </w:rPr>
        <w:fldChar w:fldCharType="end"/>
      </w:r>
      <w:r w:rsidR="002005B0" w:rsidRPr="00271E3B">
        <w:rPr>
          <w:rFonts w:ascii="Arial" w:hAnsi="Arial" w:cs="Arial"/>
          <w:szCs w:val="22"/>
        </w:rPr>
        <w:t>(b)</w:t>
      </w:r>
      <w:r w:rsidRPr="00271E3B">
        <w:rPr>
          <w:rFonts w:ascii="Arial" w:hAnsi="Arial" w:cs="Arial"/>
          <w:szCs w:val="22"/>
        </w:rPr>
        <w:t>.</w:t>
      </w:r>
    </w:p>
    <w:p w14:paraId="3A945D35" w14:textId="77777777" w:rsidR="00AB3A5E" w:rsidRPr="00271E3B" w:rsidRDefault="00AB3A5E" w:rsidP="006C522A">
      <w:pPr>
        <w:pStyle w:val="Heading2"/>
        <w:rPr>
          <w:rFonts w:ascii="Arial" w:hAnsi="Arial" w:cs="Arial"/>
          <w:szCs w:val="22"/>
        </w:rPr>
      </w:pPr>
      <w:r w:rsidRPr="00271E3B">
        <w:rPr>
          <w:rFonts w:ascii="Arial" w:hAnsi="Arial" w:cs="Arial"/>
          <w:szCs w:val="22"/>
        </w:rPr>
        <w:t>Islamic Real Estate Investment Trusts (Islamic REITs)</w:t>
      </w:r>
    </w:p>
    <w:p w14:paraId="68C88601" w14:textId="769A6F07" w:rsidR="00AB3A5E" w:rsidRPr="00271E3B" w:rsidRDefault="00EA6AFB" w:rsidP="00A51F88">
      <w:pPr>
        <w:pStyle w:val="Heading3"/>
        <w:ind w:left="1440" w:hanging="1440"/>
        <w:rPr>
          <w:rFonts w:ascii="Arial" w:hAnsi="Arial" w:cs="Arial"/>
          <w:szCs w:val="22"/>
        </w:rPr>
      </w:pPr>
      <w:bookmarkStart w:id="66" w:name="_Ref419305447"/>
      <w:r w:rsidRPr="00271E3B">
        <w:rPr>
          <w:rFonts w:ascii="Arial" w:hAnsi="Arial" w:cs="Arial"/>
          <w:szCs w:val="22"/>
        </w:rPr>
        <w:t>(a)</w:t>
      </w:r>
      <w:r w:rsidR="00AB3A5E" w:rsidRPr="00271E3B">
        <w:rPr>
          <w:rFonts w:ascii="Arial" w:hAnsi="Arial" w:cs="Arial"/>
          <w:szCs w:val="22"/>
        </w:rPr>
        <w:tab/>
        <w:t xml:space="preserve">A </w:t>
      </w:r>
      <w:r w:rsidR="00D43524" w:rsidRPr="00271E3B">
        <w:rPr>
          <w:rFonts w:ascii="Arial" w:hAnsi="Arial" w:cs="Arial"/>
          <w:szCs w:val="22"/>
        </w:rPr>
        <w:t>Fund Manager</w:t>
      </w:r>
      <w:r w:rsidR="00C62861" w:rsidRPr="00271E3B">
        <w:rPr>
          <w:rFonts w:ascii="Arial" w:hAnsi="Arial" w:cs="Arial"/>
          <w:szCs w:val="22"/>
        </w:rPr>
        <w:t>,</w:t>
      </w:r>
      <w:r w:rsidR="00AB3A5E" w:rsidRPr="00271E3B">
        <w:rPr>
          <w:rFonts w:ascii="Arial" w:hAnsi="Arial" w:cs="Arial"/>
          <w:szCs w:val="22"/>
        </w:rPr>
        <w:t xml:space="preserve"> </w:t>
      </w:r>
      <w:r w:rsidR="00FE3560" w:rsidRPr="00271E3B">
        <w:rPr>
          <w:rFonts w:ascii="Arial" w:hAnsi="Arial" w:cs="Arial"/>
          <w:szCs w:val="22"/>
        </w:rPr>
        <w:t xml:space="preserve">or any other Authorised Person making an Offer of </w:t>
      </w:r>
      <w:r w:rsidR="00C62861" w:rsidRPr="00271E3B">
        <w:rPr>
          <w:rFonts w:ascii="Arial" w:hAnsi="Arial" w:cs="Arial"/>
          <w:szCs w:val="22"/>
        </w:rPr>
        <w:t xml:space="preserve">a </w:t>
      </w:r>
      <w:r w:rsidR="00FE3560" w:rsidRPr="00271E3B">
        <w:rPr>
          <w:rFonts w:ascii="Arial" w:hAnsi="Arial" w:cs="Arial"/>
          <w:szCs w:val="22"/>
        </w:rPr>
        <w:t xml:space="preserve">Unit </w:t>
      </w:r>
      <w:r w:rsidR="00C62861" w:rsidRPr="00271E3B">
        <w:rPr>
          <w:rFonts w:ascii="Arial" w:hAnsi="Arial" w:cs="Arial"/>
          <w:szCs w:val="22"/>
        </w:rPr>
        <w:t>of</w:t>
      </w:r>
      <w:r w:rsidR="00FE3560" w:rsidRPr="00271E3B">
        <w:rPr>
          <w:rFonts w:ascii="Arial" w:hAnsi="Arial" w:cs="Arial"/>
          <w:szCs w:val="22"/>
        </w:rPr>
        <w:t xml:space="preserve"> an Islamic Fund or otherwise marketing an Islamic Fund</w:t>
      </w:r>
      <w:r w:rsidR="00C62861" w:rsidRPr="00271E3B">
        <w:rPr>
          <w:rFonts w:ascii="Arial" w:hAnsi="Arial" w:cs="Arial"/>
          <w:szCs w:val="22"/>
        </w:rPr>
        <w:t>,</w:t>
      </w:r>
      <w:r w:rsidR="00FE3560" w:rsidRPr="00271E3B">
        <w:rPr>
          <w:rFonts w:ascii="Arial" w:hAnsi="Arial" w:cs="Arial"/>
          <w:szCs w:val="22"/>
        </w:rPr>
        <w:t xml:space="preserve"> must not include the term "</w:t>
      </w:r>
      <w:r w:rsidR="00AB3A5E" w:rsidRPr="00271E3B">
        <w:rPr>
          <w:rFonts w:ascii="Arial" w:hAnsi="Arial" w:cs="Arial"/>
          <w:szCs w:val="22"/>
        </w:rPr>
        <w:t>Islamic Real Estate Investment Trust</w:t>
      </w:r>
      <w:r w:rsidR="00FE3560" w:rsidRPr="00271E3B">
        <w:rPr>
          <w:rFonts w:ascii="Arial" w:hAnsi="Arial" w:cs="Arial"/>
          <w:szCs w:val="22"/>
        </w:rPr>
        <w:t>"</w:t>
      </w:r>
      <w:r w:rsidR="00AB3A5E" w:rsidRPr="00271E3B">
        <w:rPr>
          <w:rFonts w:ascii="Arial" w:hAnsi="Arial" w:cs="Arial"/>
          <w:szCs w:val="22"/>
        </w:rPr>
        <w:t xml:space="preserve"> or </w:t>
      </w:r>
      <w:r w:rsidR="00FE3560" w:rsidRPr="00271E3B">
        <w:rPr>
          <w:rFonts w:ascii="Arial" w:hAnsi="Arial" w:cs="Arial"/>
          <w:szCs w:val="22"/>
        </w:rPr>
        <w:t>"</w:t>
      </w:r>
      <w:r w:rsidR="00AB3A5E" w:rsidRPr="00271E3B">
        <w:rPr>
          <w:rFonts w:ascii="Arial" w:hAnsi="Arial" w:cs="Arial"/>
          <w:szCs w:val="22"/>
        </w:rPr>
        <w:t>Islamic REIT</w:t>
      </w:r>
      <w:r w:rsidR="00FE3560" w:rsidRPr="00271E3B">
        <w:rPr>
          <w:rFonts w:ascii="Arial" w:hAnsi="Arial" w:cs="Arial"/>
          <w:szCs w:val="22"/>
        </w:rPr>
        <w:t xml:space="preserve">" or refer to an Islamic Fund or otherwise hold out an Islamic Fund as </w:t>
      </w:r>
      <w:r w:rsidR="00C62861" w:rsidRPr="00271E3B">
        <w:rPr>
          <w:rFonts w:ascii="Arial" w:hAnsi="Arial" w:cs="Arial"/>
          <w:szCs w:val="22"/>
        </w:rPr>
        <w:t xml:space="preserve">being </w:t>
      </w:r>
      <w:r w:rsidR="00FE3560" w:rsidRPr="00271E3B">
        <w:rPr>
          <w:rFonts w:ascii="Arial" w:hAnsi="Arial" w:cs="Arial"/>
          <w:szCs w:val="22"/>
        </w:rPr>
        <w:t>an Islamic Real Estate Investment Trust or an Islamic REIT</w:t>
      </w:r>
      <w:r w:rsidR="00C62861" w:rsidRPr="00271E3B">
        <w:rPr>
          <w:rFonts w:ascii="Arial" w:hAnsi="Arial" w:cs="Arial"/>
          <w:szCs w:val="22"/>
        </w:rPr>
        <w:t>,</w:t>
      </w:r>
      <w:r w:rsidR="00AB3A5E" w:rsidRPr="00271E3B">
        <w:rPr>
          <w:rFonts w:ascii="Arial" w:hAnsi="Arial" w:cs="Arial"/>
          <w:szCs w:val="22"/>
        </w:rPr>
        <w:t xml:space="preserve"> unless it is a </w:t>
      </w:r>
      <w:r w:rsidR="00A060E9" w:rsidRPr="00271E3B">
        <w:rPr>
          <w:rFonts w:ascii="Arial" w:hAnsi="Arial" w:cs="Arial"/>
          <w:szCs w:val="22"/>
        </w:rPr>
        <w:t>P</w:t>
      </w:r>
      <w:r w:rsidR="00AB3A5E" w:rsidRPr="00271E3B">
        <w:rPr>
          <w:rFonts w:ascii="Arial" w:hAnsi="Arial" w:cs="Arial"/>
          <w:szCs w:val="22"/>
        </w:rPr>
        <w:t xml:space="preserve">roperty Fund which </w:t>
      </w:r>
      <w:r w:rsidR="00FE3560" w:rsidRPr="00271E3B">
        <w:rPr>
          <w:rFonts w:ascii="Arial" w:hAnsi="Arial" w:cs="Arial"/>
          <w:szCs w:val="22"/>
        </w:rPr>
        <w:t>complies</w:t>
      </w:r>
      <w:r w:rsidR="00AB3A5E" w:rsidRPr="00271E3B">
        <w:rPr>
          <w:rFonts w:ascii="Arial" w:hAnsi="Arial" w:cs="Arial"/>
          <w:szCs w:val="22"/>
        </w:rPr>
        <w:t xml:space="preserve"> with</w:t>
      </w:r>
      <w:r w:rsidR="00FC6B19" w:rsidRPr="00271E3B">
        <w:rPr>
          <w:rFonts w:ascii="Arial" w:hAnsi="Arial" w:cs="Arial"/>
          <w:szCs w:val="22"/>
        </w:rPr>
        <w:t xml:space="preserve"> IFR </w:t>
      </w:r>
      <w:r w:rsidRPr="00271E3B">
        <w:rPr>
          <w:rFonts w:ascii="Arial" w:hAnsi="Arial" w:cs="Arial"/>
          <w:szCs w:val="22"/>
        </w:rPr>
        <w:fldChar w:fldCharType="begin"/>
      </w:r>
      <w:r w:rsidRPr="00271E3B">
        <w:rPr>
          <w:rFonts w:ascii="Arial" w:hAnsi="Arial" w:cs="Arial"/>
          <w:szCs w:val="22"/>
        </w:rPr>
        <w:instrText xml:space="preserve"> REF _Ref419305447 \w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6.8.1</w:t>
      </w:r>
      <w:r w:rsidRPr="00271E3B">
        <w:rPr>
          <w:rFonts w:ascii="Arial" w:hAnsi="Arial" w:cs="Arial"/>
          <w:szCs w:val="22"/>
        </w:rPr>
        <w:fldChar w:fldCharType="end"/>
      </w:r>
      <w:r w:rsidRPr="00271E3B">
        <w:rPr>
          <w:rFonts w:ascii="Arial" w:hAnsi="Arial" w:cs="Arial"/>
          <w:szCs w:val="22"/>
        </w:rPr>
        <w:t>(b)</w:t>
      </w:r>
      <w:r w:rsidR="00A51F88" w:rsidRPr="00271E3B">
        <w:rPr>
          <w:rFonts w:ascii="Arial" w:hAnsi="Arial" w:cs="Arial"/>
          <w:szCs w:val="22"/>
        </w:rPr>
        <w:t xml:space="preserve"> and (c) </w:t>
      </w:r>
      <w:r w:rsidR="00FC6B19" w:rsidRPr="00271E3B">
        <w:rPr>
          <w:rFonts w:ascii="Arial" w:hAnsi="Arial" w:cs="Arial"/>
          <w:szCs w:val="22"/>
        </w:rPr>
        <w:t>below</w:t>
      </w:r>
      <w:r w:rsidR="00AB3A5E" w:rsidRPr="00271E3B">
        <w:rPr>
          <w:rFonts w:ascii="Arial" w:hAnsi="Arial" w:cs="Arial"/>
          <w:szCs w:val="22"/>
        </w:rPr>
        <w:t>.</w:t>
      </w:r>
      <w:bookmarkEnd w:id="66"/>
    </w:p>
    <w:p w14:paraId="6FC9C6B4" w14:textId="77777777" w:rsidR="00AB3A5E" w:rsidRPr="00271E3B" w:rsidRDefault="00EA6AFB" w:rsidP="00A51F88">
      <w:pPr>
        <w:pStyle w:val="UK11Block05"/>
        <w:keepNext/>
        <w:rPr>
          <w:rFonts w:ascii="Arial" w:hAnsi="Arial" w:cs="Arial"/>
          <w:szCs w:val="22"/>
        </w:rPr>
      </w:pPr>
      <w:bookmarkStart w:id="67" w:name="_Ref413091602"/>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An Islamic REIT is a </w:t>
      </w:r>
      <w:r w:rsidR="00A060E9" w:rsidRPr="00271E3B">
        <w:rPr>
          <w:rFonts w:ascii="Arial" w:hAnsi="Arial" w:cs="Arial"/>
          <w:szCs w:val="22"/>
        </w:rPr>
        <w:t>P</w:t>
      </w:r>
      <w:r w:rsidR="00AB3A5E" w:rsidRPr="00271E3B">
        <w:rPr>
          <w:rFonts w:ascii="Arial" w:hAnsi="Arial" w:cs="Arial"/>
          <w:szCs w:val="22"/>
        </w:rPr>
        <w:t>roperty Fund which:</w:t>
      </w:r>
      <w:bookmarkEnd w:id="67"/>
    </w:p>
    <w:p w14:paraId="2AD8C846" w14:textId="77777777" w:rsidR="00AB3A5E" w:rsidRPr="00271E3B" w:rsidRDefault="00AB3A5E" w:rsidP="00FF0242">
      <w:pPr>
        <w:pStyle w:val="Heading5"/>
        <w:rPr>
          <w:rFonts w:ascii="Arial" w:hAnsi="Arial" w:cs="Arial"/>
          <w:szCs w:val="22"/>
        </w:rPr>
      </w:pPr>
      <w:r w:rsidRPr="00271E3B">
        <w:rPr>
          <w:rFonts w:ascii="Arial" w:hAnsi="Arial" w:cs="Arial"/>
          <w:szCs w:val="22"/>
        </w:rPr>
        <w:t>is primarily aimed at investments in income</w:t>
      </w:r>
      <w:r w:rsidR="00C62861" w:rsidRPr="00271E3B">
        <w:rPr>
          <w:rFonts w:ascii="Arial" w:hAnsi="Arial" w:cs="Arial"/>
          <w:szCs w:val="22"/>
        </w:rPr>
        <w:t>-</w:t>
      </w:r>
      <w:r w:rsidRPr="00271E3B">
        <w:rPr>
          <w:rFonts w:ascii="Arial" w:hAnsi="Arial" w:cs="Arial"/>
          <w:szCs w:val="22"/>
        </w:rPr>
        <w:t xml:space="preserve">generating Real Property which complies with Shari'a principles; </w:t>
      </w:r>
    </w:p>
    <w:p w14:paraId="5987FA06" w14:textId="77777777" w:rsidR="00AB3A5E" w:rsidRPr="00271E3B" w:rsidRDefault="00AB3A5E" w:rsidP="00111E04">
      <w:pPr>
        <w:pStyle w:val="Heading5"/>
        <w:rPr>
          <w:rFonts w:ascii="Arial" w:hAnsi="Arial" w:cs="Arial"/>
          <w:szCs w:val="22"/>
        </w:rPr>
      </w:pPr>
      <w:r w:rsidRPr="00271E3B">
        <w:rPr>
          <w:rFonts w:ascii="Arial" w:hAnsi="Arial" w:cs="Arial"/>
          <w:szCs w:val="22"/>
        </w:rPr>
        <w:lastRenderedPageBreak/>
        <w:t>distributes to the Unitholders at least 80% of its audited annual net income</w:t>
      </w:r>
      <w:r w:rsidR="00FE3560" w:rsidRPr="00271E3B">
        <w:rPr>
          <w:rFonts w:ascii="Arial" w:hAnsi="Arial" w:cs="Arial"/>
          <w:szCs w:val="22"/>
        </w:rPr>
        <w:t>; and</w:t>
      </w:r>
    </w:p>
    <w:p w14:paraId="508F94CA" w14:textId="77777777" w:rsidR="00FE3560" w:rsidRPr="00271E3B" w:rsidRDefault="00FE3560" w:rsidP="00A51F88">
      <w:pPr>
        <w:pStyle w:val="Heading5"/>
        <w:rPr>
          <w:rFonts w:ascii="Arial" w:hAnsi="Arial" w:cs="Arial"/>
          <w:szCs w:val="22"/>
        </w:rPr>
      </w:pPr>
      <w:r w:rsidRPr="00271E3B">
        <w:rPr>
          <w:rFonts w:ascii="Arial" w:hAnsi="Arial" w:cs="Arial"/>
          <w:szCs w:val="22"/>
        </w:rPr>
        <w:t xml:space="preserve">if at any time during the operation of the Islamic Fund the requirements </w:t>
      </w:r>
      <w:r w:rsidR="00A51F88" w:rsidRPr="00271E3B">
        <w:rPr>
          <w:rFonts w:ascii="Arial" w:hAnsi="Arial" w:cs="Arial"/>
          <w:szCs w:val="22"/>
        </w:rPr>
        <w:t xml:space="preserve">in Rule 6.8.1(b)(i) or (ii) </w:t>
      </w:r>
      <w:r w:rsidRPr="00271E3B">
        <w:rPr>
          <w:rFonts w:ascii="Arial" w:hAnsi="Arial" w:cs="Arial"/>
          <w:szCs w:val="22"/>
        </w:rPr>
        <w:t>are not met, the Fund Manager, and, if appointed the Trustee, must immediately notify the Regulator of the failure to meet the requirements in these Islamic Finance Rules and what measures have been or will be taken to remedy the breach</w:t>
      </w:r>
      <w:r w:rsidR="00C62861" w:rsidRPr="00271E3B">
        <w:rPr>
          <w:rFonts w:ascii="Arial" w:hAnsi="Arial" w:cs="Arial"/>
          <w:szCs w:val="22"/>
        </w:rPr>
        <w:t>.</w:t>
      </w:r>
    </w:p>
    <w:p w14:paraId="2F4BF6B4" w14:textId="77777777" w:rsidR="00AB3A5E" w:rsidRPr="00271E3B" w:rsidRDefault="00EA6AFB" w:rsidP="006C522A">
      <w:pPr>
        <w:pStyle w:val="Heading3"/>
        <w:ind w:left="1440" w:hanging="1440"/>
        <w:rPr>
          <w:rFonts w:ascii="Arial" w:hAnsi="Arial" w:cs="Arial"/>
          <w:szCs w:val="22"/>
        </w:rPr>
      </w:pPr>
      <w:r w:rsidRPr="00271E3B">
        <w:rPr>
          <w:rFonts w:ascii="Arial" w:hAnsi="Arial" w:cs="Arial"/>
          <w:szCs w:val="22"/>
        </w:rPr>
        <w:t>(a)</w:t>
      </w:r>
      <w:r w:rsidR="00AB3A5E" w:rsidRPr="00271E3B">
        <w:rPr>
          <w:rFonts w:ascii="Arial" w:hAnsi="Arial" w:cs="Arial"/>
          <w:szCs w:val="22"/>
        </w:rPr>
        <w:tab/>
        <w:t xml:space="preserve">A </w:t>
      </w:r>
      <w:r w:rsidR="00D43524" w:rsidRPr="00271E3B">
        <w:rPr>
          <w:rFonts w:ascii="Arial" w:hAnsi="Arial" w:cs="Arial"/>
          <w:szCs w:val="22"/>
        </w:rPr>
        <w:t>Fund Manager</w:t>
      </w:r>
      <w:r w:rsidR="00AB3A5E" w:rsidRPr="00271E3B">
        <w:rPr>
          <w:rFonts w:ascii="Arial" w:hAnsi="Arial" w:cs="Arial"/>
          <w:szCs w:val="22"/>
        </w:rPr>
        <w:t xml:space="preserve"> of an Islamic REIT must ensure that it distributes to the Unitholders as dividends each year an amount not less than </w:t>
      </w:r>
      <w:r w:rsidR="00ED11BC" w:rsidRPr="00271E3B">
        <w:rPr>
          <w:rFonts w:ascii="Arial" w:hAnsi="Arial" w:cs="Arial"/>
          <w:szCs w:val="22"/>
        </w:rPr>
        <w:t>80</w:t>
      </w:r>
      <w:r w:rsidR="00AB3A5E" w:rsidRPr="00271E3B">
        <w:rPr>
          <w:rFonts w:ascii="Arial" w:hAnsi="Arial" w:cs="Arial"/>
          <w:szCs w:val="22"/>
        </w:rPr>
        <w:t>% of its audited annual net income.</w:t>
      </w:r>
    </w:p>
    <w:p w14:paraId="104431C2" w14:textId="77777777" w:rsidR="00AB3A5E" w:rsidRPr="00271E3B" w:rsidRDefault="00EA6AFB" w:rsidP="00A51F88">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51F88" w:rsidRPr="00271E3B">
        <w:rPr>
          <w:rFonts w:ascii="Arial" w:hAnsi="Arial" w:cs="Arial"/>
          <w:szCs w:val="22"/>
        </w:rPr>
        <w:t>In the case of an Islamic REIT which is a Public Fund, t</w:t>
      </w:r>
      <w:r w:rsidR="00AB3A5E" w:rsidRPr="00271E3B">
        <w:rPr>
          <w:rFonts w:ascii="Arial" w:hAnsi="Arial" w:cs="Arial"/>
          <w:szCs w:val="22"/>
        </w:rPr>
        <w:t>he Persons providing oversight functions in respect of the Fund must determine if any;</w:t>
      </w:r>
    </w:p>
    <w:p w14:paraId="23359534" w14:textId="77777777" w:rsidR="00AB3A5E" w:rsidRPr="00271E3B" w:rsidRDefault="00AB3A5E" w:rsidP="00111E04">
      <w:pPr>
        <w:pStyle w:val="Heading5"/>
        <w:rPr>
          <w:rFonts w:ascii="Arial" w:hAnsi="Arial" w:cs="Arial"/>
          <w:szCs w:val="22"/>
        </w:rPr>
      </w:pPr>
      <w:r w:rsidRPr="00271E3B">
        <w:rPr>
          <w:rFonts w:ascii="Arial" w:hAnsi="Arial" w:cs="Arial"/>
          <w:szCs w:val="22"/>
        </w:rPr>
        <w:t>revaluation surplus credited to income, or</w:t>
      </w:r>
    </w:p>
    <w:p w14:paraId="59A9A86E" w14:textId="77777777" w:rsidR="00AB3A5E" w:rsidRPr="00271E3B" w:rsidRDefault="00AB3A5E" w:rsidP="00111E04">
      <w:pPr>
        <w:pStyle w:val="Heading5"/>
        <w:rPr>
          <w:rFonts w:ascii="Arial" w:hAnsi="Arial" w:cs="Arial"/>
          <w:szCs w:val="22"/>
        </w:rPr>
      </w:pPr>
      <w:r w:rsidRPr="00271E3B">
        <w:rPr>
          <w:rFonts w:ascii="Arial" w:hAnsi="Arial" w:cs="Arial"/>
          <w:szCs w:val="22"/>
        </w:rPr>
        <w:t>gains on disposal of Real Property,</w:t>
      </w:r>
    </w:p>
    <w:p w14:paraId="5CAF7B2C" w14:textId="77777777" w:rsidR="00AB3A5E" w:rsidRPr="00271E3B" w:rsidRDefault="00AB3A5E" w:rsidP="00111E04">
      <w:pPr>
        <w:pStyle w:val="UK11Block10"/>
        <w:rPr>
          <w:rFonts w:ascii="Arial" w:hAnsi="Arial" w:cs="Arial"/>
          <w:szCs w:val="22"/>
        </w:rPr>
      </w:pPr>
      <w:r w:rsidRPr="00271E3B">
        <w:rPr>
          <w:rFonts w:ascii="Arial" w:hAnsi="Arial" w:cs="Arial"/>
          <w:szCs w:val="22"/>
        </w:rPr>
        <w:t>shall form part of net income for distribution to Unitholders.</w:t>
      </w:r>
    </w:p>
    <w:p w14:paraId="53152073" w14:textId="77777777" w:rsidR="00A51F88" w:rsidRPr="00271E3B" w:rsidRDefault="00A51F88" w:rsidP="00B609F2">
      <w:pPr>
        <w:pStyle w:val="Heading4"/>
        <w:numPr>
          <w:ilvl w:val="3"/>
          <w:numId w:val="37"/>
        </w:numPr>
        <w:rPr>
          <w:rFonts w:ascii="Arial" w:hAnsi="Arial" w:cs="Arial"/>
          <w:szCs w:val="22"/>
        </w:rPr>
      </w:pPr>
      <w:r w:rsidRPr="00271E3B">
        <w:rPr>
          <w:rFonts w:ascii="Arial" w:hAnsi="Arial" w:cs="Arial"/>
          <w:szCs w:val="22"/>
        </w:rPr>
        <w:t>In the case of an Islamic REIT which is an Exempt Fund or a Qualified Investor Fund, the Fund Manager must make the determination in (b).</w:t>
      </w:r>
    </w:p>
    <w:p w14:paraId="6C8AB0F8" w14:textId="77777777" w:rsidR="00A51F88" w:rsidRPr="00271E3B" w:rsidRDefault="00A51F88" w:rsidP="00B609F2">
      <w:pPr>
        <w:pStyle w:val="Heading4"/>
        <w:numPr>
          <w:ilvl w:val="3"/>
          <w:numId w:val="37"/>
        </w:numPr>
        <w:rPr>
          <w:rFonts w:ascii="Arial" w:hAnsi="Arial" w:cs="Arial"/>
          <w:szCs w:val="22"/>
        </w:rPr>
      </w:pPr>
      <w:r w:rsidRPr="00271E3B">
        <w:rPr>
          <w:rFonts w:ascii="Arial" w:hAnsi="Arial" w:cs="Arial"/>
          <w:szCs w:val="22"/>
        </w:rPr>
        <w:t>An Islamic REIT which is a Public Fund must be either listed on an exchange or open-ended.</w:t>
      </w:r>
    </w:p>
    <w:p w14:paraId="1FB40817" w14:textId="77777777" w:rsidR="00AB3A5E" w:rsidRPr="00271E3B" w:rsidRDefault="00AB3A5E" w:rsidP="006C522A">
      <w:pPr>
        <w:pStyle w:val="Heading3"/>
        <w:rPr>
          <w:rFonts w:ascii="Arial" w:hAnsi="Arial" w:cs="Arial"/>
          <w:szCs w:val="22"/>
        </w:rPr>
      </w:pPr>
      <w:r w:rsidRPr="00271E3B">
        <w:rPr>
          <w:rFonts w:ascii="Arial" w:hAnsi="Arial" w:cs="Arial"/>
          <w:szCs w:val="22"/>
        </w:rPr>
        <w:t xml:space="preserve">Where an Islamic REIT holds any Real Property via one or more Special Purpose Vehicles, the </w:t>
      </w:r>
      <w:r w:rsidR="00ED11BC" w:rsidRPr="00271E3B">
        <w:rPr>
          <w:rFonts w:ascii="Arial" w:hAnsi="Arial" w:cs="Arial"/>
          <w:szCs w:val="22"/>
        </w:rPr>
        <w:t>Fund Manager</w:t>
      </w:r>
      <w:r w:rsidRPr="00271E3B">
        <w:rPr>
          <w:rFonts w:ascii="Arial" w:hAnsi="Arial" w:cs="Arial"/>
          <w:szCs w:val="22"/>
        </w:rPr>
        <w:t xml:space="preserve"> must ensure that each Special Purpose Vehicle distributes to the Fund all of its </w:t>
      </w:r>
      <w:r w:rsidR="00FE3560" w:rsidRPr="00271E3B">
        <w:rPr>
          <w:rFonts w:ascii="Arial" w:hAnsi="Arial" w:cs="Arial"/>
          <w:szCs w:val="22"/>
        </w:rPr>
        <w:t xml:space="preserve">net </w:t>
      </w:r>
      <w:r w:rsidRPr="00271E3B">
        <w:rPr>
          <w:rFonts w:ascii="Arial" w:hAnsi="Arial" w:cs="Arial"/>
          <w:szCs w:val="22"/>
        </w:rPr>
        <w:t>income as permitted by the laws and regulations of the jurisdiction where the Special Purpose Vehicle is established.</w:t>
      </w:r>
    </w:p>
    <w:p w14:paraId="58A726B5" w14:textId="7C6A2842" w:rsidR="00AB3A5E" w:rsidRPr="00271E3B" w:rsidRDefault="00EA6AFB" w:rsidP="00111E04">
      <w:pPr>
        <w:pStyle w:val="Heading3"/>
        <w:ind w:left="1440" w:hanging="1440"/>
        <w:rPr>
          <w:rFonts w:ascii="Arial" w:hAnsi="Arial" w:cs="Arial"/>
          <w:szCs w:val="22"/>
        </w:rPr>
      </w:pPr>
      <w:bookmarkStart w:id="68" w:name="_Ref419305393"/>
      <w:r w:rsidRPr="00271E3B">
        <w:rPr>
          <w:rFonts w:ascii="Arial" w:hAnsi="Arial" w:cs="Arial"/>
          <w:szCs w:val="22"/>
        </w:rPr>
        <w:t>(a)</w:t>
      </w:r>
      <w:r w:rsidR="00AB3A5E" w:rsidRPr="00271E3B">
        <w:rPr>
          <w:rFonts w:ascii="Arial" w:hAnsi="Arial" w:cs="Arial"/>
          <w:szCs w:val="22"/>
        </w:rPr>
        <w:tab/>
        <w:t xml:space="preserve">A </w:t>
      </w:r>
      <w:r w:rsidR="00D43524" w:rsidRPr="00271E3B">
        <w:rPr>
          <w:rFonts w:ascii="Arial" w:hAnsi="Arial" w:cs="Arial"/>
          <w:szCs w:val="22"/>
        </w:rPr>
        <w:t>Fund Manager</w:t>
      </w:r>
      <w:r w:rsidR="00AB3A5E" w:rsidRPr="00271E3B">
        <w:rPr>
          <w:rFonts w:ascii="Arial" w:hAnsi="Arial" w:cs="Arial"/>
          <w:szCs w:val="22"/>
        </w:rPr>
        <w:t xml:space="preserve"> of an Islamic REIT must ensure, subject to</w:t>
      </w:r>
      <w:r w:rsidR="00F00609" w:rsidRPr="00271E3B">
        <w:rPr>
          <w:rFonts w:ascii="Arial" w:hAnsi="Arial" w:cs="Arial"/>
          <w:szCs w:val="22"/>
        </w:rPr>
        <w:t xml:space="preserve"> IFR</w:t>
      </w:r>
      <w:r w:rsidR="00FC6B19"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_Ref419305393 \w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6.8.4</w:t>
      </w:r>
      <w:r w:rsidRPr="00271E3B">
        <w:rPr>
          <w:rFonts w:ascii="Arial" w:hAnsi="Arial" w:cs="Arial"/>
          <w:szCs w:val="22"/>
        </w:rPr>
        <w:fldChar w:fldCharType="end"/>
      </w:r>
      <w:r w:rsidRPr="00271E3B">
        <w:rPr>
          <w:rFonts w:ascii="Arial" w:hAnsi="Arial" w:cs="Arial"/>
          <w:szCs w:val="22"/>
        </w:rPr>
        <w:t>(b)</w:t>
      </w:r>
      <w:r w:rsidR="00AB3A5E" w:rsidRPr="00271E3B">
        <w:rPr>
          <w:rFonts w:ascii="Arial" w:hAnsi="Arial" w:cs="Arial"/>
          <w:szCs w:val="22"/>
        </w:rPr>
        <w:t xml:space="preserve">, that any investment made in respect of property under development whether on its own or in a joint venture is undertaken only where the </w:t>
      </w:r>
      <w:r w:rsidR="00FE3560" w:rsidRPr="00271E3B">
        <w:rPr>
          <w:rFonts w:ascii="Arial" w:hAnsi="Arial" w:cs="Arial"/>
          <w:szCs w:val="22"/>
        </w:rPr>
        <w:t xml:space="preserve">Islamic </w:t>
      </w:r>
      <w:r w:rsidR="00AB3A5E" w:rsidRPr="00271E3B">
        <w:rPr>
          <w:rFonts w:ascii="Arial" w:hAnsi="Arial" w:cs="Arial"/>
          <w:szCs w:val="22"/>
        </w:rPr>
        <w:t>REIT intends to hold the developed property upon completion.</w:t>
      </w:r>
      <w:bookmarkEnd w:id="68"/>
    </w:p>
    <w:p w14:paraId="1F84CB1E" w14:textId="18017633" w:rsidR="00E368EA" w:rsidRPr="00271E3B" w:rsidRDefault="00EA6AFB" w:rsidP="00E368EA">
      <w:pPr>
        <w:pStyle w:val="UK11Block05"/>
        <w:ind w:left="1440" w:hanging="720"/>
        <w:rPr>
          <w:rFonts w:ascii="Arial" w:hAnsi="Arial" w:cs="Arial"/>
          <w:szCs w:val="22"/>
        </w:rPr>
      </w:pPr>
      <w:bookmarkStart w:id="69" w:name="_Ref413091641"/>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The total </w:t>
      </w:r>
      <w:r w:rsidR="00C62861" w:rsidRPr="00271E3B">
        <w:rPr>
          <w:rFonts w:ascii="Arial" w:hAnsi="Arial" w:cs="Arial"/>
          <w:szCs w:val="22"/>
        </w:rPr>
        <w:t>purchase price and development cost</w:t>
      </w:r>
      <w:r w:rsidR="00AB3A5E" w:rsidRPr="00271E3B">
        <w:rPr>
          <w:rFonts w:ascii="Arial" w:hAnsi="Arial" w:cs="Arial"/>
          <w:szCs w:val="22"/>
        </w:rPr>
        <w:t xml:space="preserve"> of the property under development in </w:t>
      </w:r>
      <w:r w:rsidR="00F00609" w:rsidRPr="00271E3B">
        <w:rPr>
          <w:rFonts w:ascii="Arial" w:hAnsi="Arial" w:cs="Arial"/>
          <w:szCs w:val="22"/>
        </w:rPr>
        <w:t xml:space="preserve">IFR </w:t>
      </w:r>
      <w:r w:rsidRPr="00271E3B">
        <w:rPr>
          <w:rFonts w:ascii="Arial" w:hAnsi="Arial" w:cs="Arial"/>
          <w:szCs w:val="22"/>
        </w:rPr>
        <w:fldChar w:fldCharType="begin"/>
      </w:r>
      <w:r w:rsidRPr="00271E3B">
        <w:rPr>
          <w:rFonts w:ascii="Arial" w:hAnsi="Arial" w:cs="Arial"/>
          <w:szCs w:val="22"/>
        </w:rPr>
        <w:instrText xml:space="preserve"> REF _Ref419305393 \w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6.8.4</w:t>
      </w:r>
      <w:r w:rsidRPr="00271E3B">
        <w:rPr>
          <w:rFonts w:ascii="Arial" w:hAnsi="Arial" w:cs="Arial"/>
          <w:szCs w:val="22"/>
        </w:rPr>
        <w:fldChar w:fldCharType="end"/>
      </w:r>
      <w:r w:rsidRPr="00271E3B">
        <w:rPr>
          <w:rFonts w:ascii="Arial" w:hAnsi="Arial" w:cs="Arial"/>
          <w:szCs w:val="22"/>
        </w:rPr>
        <w:t>(a)</w:t>
      </w:r>
      <w:r w:rsidR="00AB3A5E" w:rsidRPr="00271E3B">
        <w:rPr>
          <w:rFonts w:ascii="Arial" w:hAnsi="Arial" w:cs="Arial"/>
          <w:szCs w:val="22"/>
        </w:rPr>
        <w:t xml:space="preserve"> must not exceed 30% of the net asset value of the Fund Property of the Islamic REIT.</w:t>
      </w:r>
      <w:bookmarkEnd w:id="69"/>
    </w:p>
    <w:p w14:paraId="4470FDD0" w14:textId="77777777" w:rsidR="00AB3A5E" w:rsidRPr="00271E3B" w:rsidRDefault="00E368EA" w:rsidP="00E368EA">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 xml:space="preserve">For the purposes of this Rule, the </w:t>
      </w:r>
      <w:r w:rsidR="006761AC" w:rsidRPr="00271E3B">
        <w:rPr>
          <w:rFonts w:ascii="Arial" w:hAnsi="Arial" w:cs="Arial"/>
          <w:szCs w:val="22"/>
        </w:rPr>
        <w:t>Regulator</w:t>
      </w:r>
      <w:r w:rsidR="00AB3A5E" w:rsidRPr="00271E3B">
        <w:rPr>
          <w:rFonts w:ascii="Arial" w:hAnsi="Arial" w:cs="Arial"/>
          <w:szCs w:val="22"/>
        </w:rPr>
        <w:t xml:space="preserve"> would not consider property development activities to include refurbishment, retrofitting and renovation.</w:t>
      </w:r>
    </w:p>
    <w:p w14:paraId="3DC5EC14" w14:textId="77777777" w:rsidR="00AB3A5E" w:rsidRPr="00271E3B" w:rsidRDefault="00A51F88" w:rsidP="00A51F88">
      <w:pPr>
        <w:pStyle w:val="Heading3"/>
        <w:tabs>
          <w:tab w:val="clear" w:pos="720"/>
          <w:tab w:val="num" w:pos="709"/>
        </w:tabs>
        <w:ind w:left="1418" w:hanging="1418"/>
        <w:rPr>
          <w:rFonts w:ascii="Arial" w:hAnsi="Arial" w:cs="Arial"/>
          <w:szCs w:val="22"/>
        </w:rPr>
      </w:pPr>
      <w:r w:rsidRPr="00271E3B">
        <w:rPr>
          <w:rFonts w:ascii="Arial" w:hAnsi="Arial" w:cs="Arial"/>
          <w:szCs w:val="22"/>
        </w:rPr>
        <w:t>(a)</w:t>
      </w:r>
      <w:r w:rsidRPr="00271E3B">
        <w:rPr>
          <w:rFonts w:ascii="Arial" w:hAnsi="Arial" w:cs="Arial"/>
          <w:szCs w:val="22"/>
        </w:rPr>
        <w:tab/>
      </w:r>
      <w:r w:rsidR="00AB3A5E" w:rsidRPr="00271E3B">
        <w:rPr>
          <w:rFonts w:ascii="Arial" w:hAnsi="Arial" w:cs="Arial"/>
          <w:szCs w:val="22"/>
        </w:rPr>
        <w:t xml:space="preserve">A </w:t>
      </w:r>
      <w:r w:rsidR="00D43524" w:rsidRPr="00271E3B">
        <w:rPr>
          <w:rFonts w:ascii="Arial" w:hAnsi="Arial" w:cs="Arial"/>
          <w:szCs w:val="22"/>
        </w:rPr>
        <w:t>Fund Manager</w:t>
      </w:r>
      <w:r w:rsidR="00AB3A5E" w:rsidRPr="00271E3B">
        <w:rPr>
          <w:rFonts w:ascii="Arial" w:hAnsi="Arial" w:cs="Arial"/>
          <w:szCs w:val="22"/>
        </w:rPr>
        <w:t xml:space="preserve"> of an Islamic REIT may </w:t>
      </w:r>
      <w:r w:rsidR="00F00609" w:rsidRPr="00271E3B">
        <w:rPr>
          <w:rFonts w:ascii="Arial" w:hAnsi="Arial" w:cs="Arial"/>
          <w:szCs w:val="22"/>
        </w:rPr>
        <w:t>obtain financing</w:t>
      </w:r>
      <w:r w:rsidR="00AB3A5E" w:rsidRPr="00271E3B">
        <w:rPr>
          <w:rFonts w:ascii="Arial" w:hAnsi="Arial" w:cs="Arial"/>
          <w:szCs w:val="22"/>
        </w:rPr>
        <w:t xml:space="preserve"> either directly or through its Special Purpose Vehicle up to </w:t>
      </w:r>
      <w:r w:rsidR="00FE3560" w:rsidRPr="00271E3B">
        <w:rPr>
          <w:rFonts w:ascii="Arial" w:hAnsi="Arial" w:cs="Arial"/>
          <w:szCs w:val="22"/>
        </w:rPr>
        <w:t>65</w:t>
      </w:r>
      <w:r w:rsidR="00AB3A5E" w:rsidRPr="00271E3B">
        <w:rPr>
          <w:rFonts w:ascii="Arial" w:hAnsi="Arial" w:cs="Arial"/>
          <w:szCs w:val="22"/>
        </w:rPr>
        <w:t xml:space="preserve">% of the total </w:t>
      </w:r>
      <w:r w:rsidR="00C62861" w:rsidRPr="00271E3B">
        <w:rPr>
          <w:rFonts w:ascii="Arial" w:hAnsi="Arial" w:cs="Arial"/>
          <w:szCs w:val="22"/>
        </w:rPr>
        <w:t>gross</w:t>
      </w:r>
      <w:r w:rsidR="00AB3A5E" w:rsidRPr="00271E3B">
        <w:rPr>
          <w:rFonts w:ascii="Arial" w:hAnsi="Arial" w:cs="Arial"/>
          <w:szCs w:val="22"/>
        </w:rPr>
        <w:t xml:space="preserve"> asset value of the Fund </w:t>
      </w:r>
      <w:r w:rsidR="00F00609" w:rsidRPr="00271E3B">
        <w:rPr>
          <w:rFonts w:ascii="Arial" w:hAnsi="Arial" w:cs="Arial"/>
          <w:szCs w:val="22"/>
        </w:rPr>
        <w:t>provided that such financing is provided in a Shari'a-</w:t>
      </w:r>
      <w:r w:rsidR="00AB3A5E" w:rsidRPr="00271E3B">
        <w:rPr>
          <w:rFonts w:ascii="Arial" w:hAnsi="Arial" w:cs="Arial"/>
          <w:szCs w:val="22"/>
        </w:rPr>
        <w:t>compliant</w:t>
      </w:r>
      <w:r w:rsidR="00F00609" w:rsidRPr="00271E3B">
        <w:rPr>
          <w:rFonts w:ascii="Arial" w:hAnsi="Arial" w:cs="Arial"/>
          <w:szCs w:val="22"/>
        </w:rPr>
        <w:t xml:space="preserve"> manner</w:t>
      </w:r>
      <w:r w:rsidR="00AB3A5E" w:rsidRPr="00271E3B">
        <w:rPr>
          <w:rFonts w:ascii="Arial" w:hAnsi="Arial" w:cs="Arial"/>
          <w:szCs w:val="22"/>
        </w:rPr>
        <w:t>.</w:t>
      </w:r>
    </w:p>
    <w:p w14:paraId="6CFE9B19" w14:textId="77777777" w:rsidR="00A51F88" w:rsidRPr="00271E3B" w:rsidRDefault="00A51F88" w:rsidP="00B609F2">
      <w:pPr>
        <w:pStyle w:val="Heading4"/>
        <w:numPr>
          <w:ilvl w:val="3"/>
          <w:numId w:val="38"/>
        </w:numPr>
        <w:rPr>
          <w:rFonts w:ascii="Arial" w:hAnsi="Arial" w:cs="Arial"/>
          <w:szCs w:val="22"/>
        </w:rPr>
      </w:pPr>
      <w:r w:rsidRPr="00271E3B">
        <w:rPr>
          <w:rFonts w:ascii="Arial" w:hAnsi="Arial" w:cs="Arial"/>
          <w:szCs w:val="22"/>
        </w:rPr>
        <w:t xml:space="preserve">Upon becoming aware that the borrowing limit set out in 6.8.5(a) has been exceeded, the Fund Manager shall: </w:t>
      </w:r>
    </w:p>
    <w:p w14:paraId="7E90F422" w14:textId="77777777" w:rsidR="00A51F88" w:rsidRPr="00271E3B" w:rsidRDefault="00A51F88" w:rsidP="00B609F2">
      <w:pPr>
        <w:pStyle w:val="Heading4"/>
        <w:numPr>
          <w:ilvl w:val="3"/>
          <w:numId w:val="38"/>
        </w:numPr>
        <w:rPr>
          <w:rFonts w:ascii="Arial" w:hAnsi="Arial" w:cs="Arial"/>
          <w:szCs w:val="22"/>
        </w:rPr>
      </w:pPr>
      <w:r w:rsidRPr="00271E3B">
        <w:rPr>
          <w:rFonts w:ascii="Arial" w:hAnsi="Arial" w:cs="Arial"/>
          <w:szCs w:val="22"/>
        </w:rPr>
        <w:lastRenderedPageBreak/>
        <w:t>immediately inform Unitholders and the Regulator of the details of the breach and the proposed remedial action;</w:t>
      </w:r>
    </w:p>
    <w:p w14:paraId="19F2A57B" w14:textId="77777777" w:rsidR="00A51F88" w:rsidRPr="00271E3B" w:rsidRDefault="00A51F88" w:rsidP="00B609F2">
      <w:pPr>
        <w:pStyle w:val="Heading4"/>
        <w:numPr>
          <w:ilvl w:val="3"/>
          <w:numId w:val="38"/>
        </w:numPr>
        <w:rPr>
          <w:rFonts w:ascii="Arial" w:hAnsi="Arial" w:cs="Arial"/>
          <w:szCs w:val="22"/>
        </w:rPr>
      </w:pPr>
      <w:r w:rsidRPr="00271E3B">
        <w:rPr>
          <w:rFonts w:ascii="Arial" w:hAnsi="Arial" w:cs="Arial"/>
          <w:szCs w:val="22"/>
        </w:rPr>
        <w:t xml:space="preserve">use its best endeavours to reduce the excess borrowings; </w:t>
      </w:r>
    </w:p>
    <w:p w14:paraId="0CC30D2B" w14:textId="77777777" w:rsidR="00A51F88" w:rsidRPr="00271E3B" w:rsidRDefault="00A51F88" w:rsidP="00B609F2">
      <w:pPr>
        <w:pStyle w:val="Heading4"/>
        <w:numPr>
          <w:ilvl w:val="3"/>
          <w:numId w:val="38"/>
        </w:numPr>
        <w:rPr>
          <w:rFonts w:ascii="Arial" w:hAnsi="Arial" w:cs="Arial"/>
          <w:szCs w:val="22"/>
        </w:rPr>
      </w:pPr>
      <w:r w:rsidRPr="00271E3B">
        <w:rPr>
          <w:rFonts w:ascii="Arial" w:hAnsi="Arial" w:cs="Arial"/>
          <w:szCs w:val="22"/>
        </w:rPr>
        <w:t>not permit the Fund to engage in additional borrowing; and</w:t>
      </w:r>
    </w:p>
    <w:p w14:paraId="31DCE7EA" w14:textId="77777777" w:rsidR="00A51F88" w:rsidRPr="00271E3B" w:rsidRDefault="00A51F88" w:rsidP="00B609F2">
      <w:pPr>
        <w:pStyle w:val="Heading4"/>
        <w:numPr>
          <w:ilvl w:val="3"/>
          <w:numId w:val="38"/>
        </w:numPr>
        <w:rPr>
          <w:rFonts w:ascii="Arial" w:hAnsi="Arial" w:cs="Arial"/>
          <w:szCs w:val="22"/>
        </w:rPr>
      </w:pPr>
      <w:r w:rsidRPr="00271E3B">
        <w:rPr>
          <w:rFonts w:ascii="Arial" w:hAnsi="Arial" w:cs="Arial"/>
          <w:szCs w:val="22"/>
        </w:rPr>
        <w:t>inform Unitholders and the Regulator on a regular basis as to the progress of the remedial action.</w:t>
      </w:r>
    </w:p>
    <w:p w14:paraId="02B9C5D1" w14:textId="77777777" w:rsidR="00AB3A5E" w:rsidRPr="00271E3B" w:rsidRDefault="00AB3A5E" w:rsidP="00111E04">
      <w:pPr>
        <w:pStyle w:val="TitleL05"/>
        <w:rPr>
          <w:rFonts w:ascii="Arial" w:hAnsi="Arial" w:cs="Arial"/>
          <w:szCs w:val="22"/>
        </w:rPr>
      </w:pPr>
      <w:r w:rsidRPr="00271E3B">
        <w:rPr>
          <w:rFonts w:ascii="Arial" w:hAnsi="Arial" w:cs="Arial"/>
          <w:szCs w:val="22"/>
        </w:rPr>
        <w:t>Guidance</w:t>
      </w:r>
    </w:p>
    <w:p w14:paraId="2BE6932E" w14:textId="77777777" w:rsidR="00A51F88" w:rsidRPr="00271E3B" w:rsidRDefault="00A51F88" w:rsidP="00A51F88">
      <w:pPr>
        <w:pStyle w:val="UK11Block05"/>
        <w:ind w:left="1418" w:hanging="709"/>
        <w:rPr>
          <w:rFonts w:ascii="Arial" w:hAnsi="Arial" w:cs="Arial"/>
          <w:szCs w:val="22"/>
        </w:rPr>
      </w:pPr>
      <w:r w:rsidRPr="00271E3B">
        <w:rPr>
          <w:rFonts w:ascii="Arial" w:hAnsi="Arial" w:cs="Arial"/>
          <w:szCs w:val="22"/>
        </w:rPr>
        <w:t>1.</w:t>
      </w:r>
      <w:r w:rsidRPr="00271E3B">
        <w:rPr>
          <w:rFonts w:ascii="Arial" w:hAnsi="Arial" w:cs="Arial"/>
          <w:szCs w:val="22"/>
        </w:rPr>
        <w:tab/>
        <w:t xml:space="preserve">Remedial action may not require the disposal of Fund assets to pays off part of the borrowings where such disposal would be prejudicial to the interest of Unitholders. </w:t>
      </w:r>
    </w:p>
    <w:p w14:paraId="47A924A7" w14:textId="77777777" w:rsidR="00AB3A5E" w:rsidRPr="00271E3B" w:rsidRDefault="00A51F88" w:rsidP="00FD45F8">
      <w:pPr>
        <w:pStyle w:val="UK11Block05"/>
        <w:ind w:left="1418" w:hanging="709"/>
        <w:rPr>
          <w:rFonts w:ascii="Arial" w:hAnsi="Arial" w:cs="Arial"/>
          <w:szCs w:val="22"/>
        </w:rPr>
      </w:pPr>
      <w:r w:rsidRPr="00271E3B">
        <w:rPr>
          <w:rFonts w:ascii="Arial" w:hAnsi="Arial" w:cs="Arial"/>
          <w:szCs w:val="22"/>
        </w:rPr>
        <w:t>2.</w:t>
      </w:r>
      <w:r w:rsidRPr="00271E3B">
        <w:rPr>
          <w:rFonts w:ascii="Arial" w:hAnsi="Arial" w:cs="Arial"/>
          <w:szCs w:val="22"/>
        </w:rPr>
        <w:tab/>
      </w:r>
      <w:r w:rsidR="00AB3A5E" w:rsidRPr="00271E3B">
        <w:rPr>
          <w:rFonts w:ascii="Arial" w:hAnsi="Arial" w:cs="Arial"/>
          <w:szCs w:val="22"/>
        </w:rPr>
        <w:t xml:space="preserve">As there are no specific risks that arise by virtue of a Fund being an Islamic Fund, the prudential requirements that apply to a Category 3 firm as set out in the </w:t>
      </w:r>
      <w:r w:rsidR="002D37FA" w:rsidRPr="00271E3B">
        <w:rPr>
          <w:rFonts w:ascii="Arial" w:hAnsi="Arial" w:cs="Arial"/>
          <w:szCs w:val="22"/>
        </w:rPr>
        <w:t>PRU</w:t>
      </w:r>
      <w:r w:rsidR="00AB3A5E" w:rsidRPr="00271E3B">
        <w:rPr>
          <w:rFonts w:ascii="Arial" w:hAnsi="Arial" w:cs="Arial"/>
          <w:szCs w:val="22"/>
        </w:rPr>
        <w:t xml:space="preserve"> </w:t>
      </w:r>
      <w:r w:rsidR="00FD45F8" w:rsidRPr="00271E3B">
        <w:rPr>
          <w:rFonts w:ascii="Arial" w:hAnsi="Arial" w:cs="Arial"/>
          <w:szCs w:val="22"/>
        </w:rPr>
        <w:t>Rulebook</w:t>
      </w:r>
      <w:r w:rsidR="00AB3A5E" w:rsidRPr="00271E3B">
        <w:rPr>
          <w:rFonts w:ascii="Arial" w:hAnsi="Arial" w:cs="Arial"/>
          <w:szCs w:val="22"/>
        </w:rPr>
        <w:t xml:space="preserve"> apply to such </w:t>
      </w:r>
      <w:r w:rsidR="00D43524" w:rsidRPr="00271E3B">
        <w:rPr>
          <w:rFonts w:ascii="Arial" w:hAnsi="Arial" w:cs="Arial"/>
          <w:szCs w:val="22"/>
        </w:rPr>
        <w:t>Fund Manager</w:t>
      </w:r>
      <w:r w:rsidR="00AB3A5E" w:rsidRPr="00271E3B">
        <w:rPr>
          <w:rFonts w:ascii="Arial" w:hAnsi="Arial" w:cs="Arial"/>
          <w:szCs w:val="22"/>
        </w:rPr>
        <w:t xml:space="preserve">s. However, if the underlying assets of the Fund are invested in financial products or instruments that are Islamic and have certain features which would raise any prudential risks, it is the responsibility of the </w:t>
      </w:r>
      <w:r w:rsidR="00D43524" w:rsidRPr="00271E3B">
        <w:rPr>
          <w:rFonts w:ascii="Arial" w:hAnsi="Arial" w:cs="Arial"/>
          <w:szCs w:val="22"/>
        </w:rPr>
        <w:t>Fund Manager</w:t>
      </w:r>
      <w:r w:rsidR="00AB3A5E" w:rsidRPr="00271E3B">
        <w:rPr>
          <w:rFonts w:ascii="Arial" w:hAnsi="Arial" w:cs="Arial"/>
          <w:szCs w:val="22"/>
        </w:rPr>
        <w:t xml:space="preserve"> to address such risks. The </w:t>
      </w:r>
      <w:r w:rsidR="00F00609" w:rsidRPr="00271E3B">
        <w:rPr>
          <w:rFonts w:ascii="Arial" w:hAnsi="Arial" w:cs="Arial"/>
          <w:szCs w:val="22"/>
        </w:rPr>
        <w:t>Regulator</w:t>
      </w:r>
      <w:r w:rsidR="00AB3A5E" w:rsidRPr="00271E3B">
        <w:rPr>
          <w:rFonts w:ascii="Arial" w:hAnsi="Arial" w:cs="Arial"/>
          <w:szCs w:val="22"/>
        </w:rPr>
        <w:t xml:space="preserve"> would provide any additional clarifications regarding such matters upon request.</w:t>
      </w:r>
    </w:p>
    <w:p w14:paraId="3EEFFC73" w14:textId="77777777" w:rsidR="00AB3A5E" w:rsidRPr="00271E3B" w:rsidRDefault="00AB3A5E" w:rsidP="006C522A">
      <w:pPr>
        <w:pStyle w:val="Heading1"/>
        <w:rPr>
          <w:rFonts w:ascii="Arial" w:hAnsi="Arial" w:cs="Arial"/>
          <w:szCs w:val="22"/>
        </w:rPr>
      </w:pPr>
      <w:bookmarkStart w:id="70" w:name="_Ref413092092"/>
      <w:bookmarkStart w:id="71" w:name="_Toc114825199"/>
      <w:r w:rsidRPr="00271E3B">
        <w:rPr>
          <w:rFonts w:ascii="Arial" w:hAnsi="Arial" w:cs="Arial"/>
          <w:szCs w:val="22"/>
        </w:rPr>
        <w:t>OFFERS OF ISLAMIC SECURITIES</w:t>
      </w:r>
      <w:bookmarkEnd w:id="70"/>
      <w:bookmarkEnd w:id="71"/>
    </w:p>
    <w:p w14:paraId="17B4A331" w14:textId="77777777" w:rsidR="00AB3A5E" w:rsidRPr="00271E3B" w:rsidRDefault="00AB3A5E" w:rsidP="006C522A">
      <w:pPr>
        <w:pStyle w:val="Heading2"/>
        <w:rPr>
          <w:rFonts w:ascii="Arial" w:hAnsi="Arial" w:cs="Arial"/>
          <w:szCs w:val="22"/>
        </w:rPr>
      </w:pPr>
      <w:r w:rsidRPr="00271E3B">
        <w:rPr>
          <w:rFonts w:ascii="Arial" w:hAnsi="Arial" w:cs="Arial"/>
          <w:szCs w:val="22"/>
        </w:rPr>
        <w:t>Application</w:t>
      </w:r>
    </w:p>
    <w:p w14:paraId="07E5595C" w14:textId="409AEE51" w:rsidR="00AB3A5E" w:rsidRPr="00271E3B" w:rsidRDefault="00EA6AFB" w:rsidP="00111E04">
      <w:pPr>
        <w:pStyle w:val="Heading3"/>
        <w:ind w:left="1440" w:hanging="1440"/>
        <w:rPr>
          <w:rFonts w:ascii="Arial" w:hAnsi="Arial" w:cs="Arial"/>
          <w:szCs w:val="22"/>
        </w:rPr>
      </w:pPr>
      <w:bookmarkStart w:id="72" w:name="_Ref419305414"/>
      <w:r w:rsidRPr="00271E3B">
        <w:rPr>
          <w:rFonts w:ascii="Arial" w:hAnsi="Arial" w:cs="Arial"/>
          <w:szCs w:val="22"/>
        </w:rPr>
        <w:t>(a)</w:t>
      </w:r>
      <w:r w:rsidR="00AB3A5E" w:rsidRPr="00271E3B">
        <w:rPr>
          <w:rFonts w:ascii="Arial" w:hAnsi="Arial" w:cs="Arial"/>
          <w:szCs w:val="22"/>
        </w:rPr>
        <w:tab/>
        <w:t>Subject to</w:t>
      </w:r>
      <w:r w:rsidR="00F00609" w:rsidRPr="00271E3B">
        <w:rPr>
          <w:rFonts w:ascii="Arial" w:hAnsi="Arial" w:cs="Arial"/>
          <w:szCs w:val="22"/>
        </w:rPr>
        <w:t xml:space="preserve"> </w:t>
      </w:r>
      <w:r w:rsidRPr="00271E3B">
        <w:rPr>
          <w:rFonts w:ascii="Arial" w:hAnsi="Arial" w:cs="Arial"/>
          <w:szCs w:val="22"/>
        </w:rPr>
        <w:t>(b</w:t>
      </w:r>
      <w:r w:rsidR="005D05E4" w:rsidRPr="00271E3B">
        <w:rPr>
          <w:rFonts w:ascii="Arial" w:hAnsi="Arial" w:cs="Arial"/>
          <w:szCs w:val="22"/>
        </w:rPr>
        <w:t>)</w:t>
      </w:r>
      <w:r w:rsidR="00AB3A5E" w:rsidRPr="00271E3B">
        <w:rPr>
          <w:rFonts w:ascii="Arial" w:hAnsi="Arial" w:cs="Arial"/>
          <w:szCs w:val="22"/>
        </w:rPr>
        <w:t xml:space="preserve">, this </w:t>
      </w:r>
      <w:r w:rsidR="005D05E4" w:rsidRPr="00271E3B">
        <w:rPr>
          <w:rFonts w:ascii="Arial" w:hAnsi="Arial" w:cs="Arial"/>
          <w:szCs w:val="22"/>
        </w:rPr>
        <w:t xml:space="preserve">chapter </w:t>
      </w:r>
      <w:r w:rsidR="00AB3A5E" w:rsidRPr="00271E3B">
        <w:rPr>
          <w:rFonts w:ascii="Arial" w:hAnsi="Arial" w:cs="Arial"/>
          <w:szCs w:val="22"/>
        </w:rPr>
        <w:t>applies to any</w:t>
      </w:r>
      <w:r w:rsidR="00E54615" w:rsidRPr="00271E3B">
        <w:rPr>
          <w:rFonts w:ascii="Arial" w:hAnsi="Arial" w:cs="Arial"/>
          <w:szCs w:val="22"/>
        </w:rPr>
        <w:t xml:space="preserve"> </w:t>
      </w:r>
      <w:r w:rsidR="00AB3A5E" w:rsidRPr="00271E3B">
        <w:rPr>
          <w:rFonts w:ascii="Arial" w:hAnsi="Arial" w:cs="Arial"/>
          <w:szCs w:val="22"/>
        </w:rPr>
        <w:t xml:space="preserve">Person who Offers Islamic Securities in the </w:t>
      </w:r>
      <w:r w:rsidR="00760A13" w:rsidRPr="00271E3B">
        <w:rPr>
          <w:rFonts w:ascii="Arial" w:hAnsi="Arial" w:cs="Arial"/>
          <w:szCs w:val="22"/>
        </w:rPr>
        <w:t>ADGM</w:t>
      </w:r>
      <w:r w:rsidR="005D05E4" w:rsidRPr="00271E3B">
        <w:rPr>
          <w:rFonts w:ascii="Arial" w:hAnsi="Arial" w:cs="Arial"/>
          <w:szCs w:val="22"/>
        </w:rPr>
        <w:t>, unless the Offer is an Exempt Offer</w:t>
      </w:r>
      <w:r w:rsidR="00AB3A5E" w:rsidRPr="00271E3B">
        <w:rPr>
          <w:rFonts w:ascii="Arial" w:hAnsi="Arial" w:cs="Arial"/>
          <w:szCs w:val="22"/>
        </w:rPr>
        <w:t>.</w:t>
      </w:r>
      <w:bookmarkEnd w:id="72"/>
    </w:p>
    <w:p w14:paraId="04A1C7A3" w14:textId="5CE901A0" w:rsidR="00AB3A5E" w:rsidRPr="00271E3B" w:rsidRDefault="00EA6AFB" w:rsidP="00FD45F8">
      <w:pPr>
        <w:pStyle w:val="UK11Block05"/>
        <w:ind w:left="1440" w:hanging="720"/>
        <w:rPr>
          <w:rFonts w:ascii="Arial" w:hAnsi="Arial" w:cs="Arial"/>
          <w:szCs w:val="22"/>
        </w:rPr>
      </w:pPr>
      <w:bookmarkStart w:id="73" w:name="_Ref413091694"/>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A Person making </w:t>
      </w:r>
      <w:r w:rsidR="005D05E4" w:rsidRPr="00271E3B">
        <w:rPr>
          <w:rFonts w:ascii="Arial" w:hAnsi="Arial" w:cs="Arial"/>
          <w:szCs w:val="22"/>
        </w:rPr>
        <w:t xml:space="preserve">an </w:t>
      </w:r>
      <w:r w:rsidR="00AB3A5E" w:rsidRPr="00271E3B">
        <w:rPr>
          <w:rFonts w:ascii="Arial" w:hAnsi="Arial" w:cs="Arial"/>
          <w:szCs w:val="22"/>
        </w:rPr>
        <w:t xml:space="preserve">Offer of Islamic Securities in the </w:t>
      </w:r>
      <w:r w:rsidR="00760A13" w:rsidRPr="00271E3B">
        <w:rPr>
          <w:rFonts w:ascii="Arial" w:hAnsi="Arial" w:cs="Arial"/>
          <w:szCs w:val="22"/>
        </w:rPr>
        <w:t>ADGM</w:t>
      </w:r>
      <w:r w:rsidR="00AB3A5E" w:rsidRPr="00271E3B">
        <w:rPr>
          <w:rFonts w:ascii="Arial" w:hAnsi="Arial" w:cs="Arial"/>
          <w:szCs w:val="22"/>
        </w:rPr>
        <w:t xml:space="preserve"> must comply with the requirements in </w:t>
      </w:r>
      <w:r w:rsidR="005D05E4" w:rsidRPr="00271E3B">
        <w:rPr>
          <w:rFonts w:ascii="Arial" w:hAnsi="Arial" w:cs="Arial"/>
          <w:szCs w:val="22"/>
        </w:rPr>
        <w:t>FSMR</w:t>
      </w:r>
      <w:r w:rsidR="00573C93" w:rsidRPr="00271E3B">
        <w:rPr>
          <w:rFonts w:ascii="Arial" w:hAnsi="Arial" w:cs="Arial"/>
          <w:szCs w:val="22"/>
        </w:rPr>
        <w:t xml:space="preserve"> </w:t>
      </w:r>
      <w:r w:rsidR="00AB3A5E" w:rsidRPr="00271E3B">
        <w:rPr>
          <w:rFonts w:ascii="Arial" w:hAnsi="Arial" w:cs="Arial"/>
          <w:szCs w:val="22"/>
        </w:rPr>
        <w:t xml:space="preserve">and the MKT </w:t>
      </w:r>
      <w:r w:rsidR="00FD45F8" w:rsidRPr="00271E3B">
        <w:rPr>
          <w:rFonts w:ascii="Arial" w:hAnsi="Arial" w:cs="Arial"/>
          <w:szCs w:val="22"/>
        </w:rPr>
        <w:t>Rulebook</w:t>
      </w:r>
      <w:r w:rsidR="00AB3A5E" w:rsidRPr="00271E3B">
        <w:rPr>
          <w:rFonts w:ascii="Arial" w:hAnsi="Arial" w:cs="Arial"/>
          <w:szCs w:val="22"/>
        </w:rPr>
        <w:t xml:space="preserve"> except to the extent otherwise provided in this </w:t>
      </w:r>
      <w:r w:rsidR="005D05E4" w:rsidRPr="00271E3B">
        <w:rPr>
          <w:rFonts w:ascii="Arial" w:hAnsi="Arial" w:cs="Arial"/>
          <w:szCs w:val="22"/>
        </w:rPr>
        <w:t>chapter</w:t>
      </w:r>
      <w:r w:rsidR="00AB3A5E" w:rsidRPr="00271E3B">
        <w:rPr>
          <w:rFonts w:ascii="Arial" w:hAnsi="Arial" w:cs="Arial"/>
          <w:szCs w:val="22"/>
        </w:rPr>
        <w:t>.</w:t>
      </w:r>
      <w:bookmarkEnd w:id="73"/>
    </w:p>
    <w:p w14:paraId="4D7467F2" w14:textId="1F0F6959"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(c)</w:t>
      </w:r>
      <w:r w:rsidRPr="00271E3B">
        <w:rPr>
          <w:rFonts w:ascii="Arial" w:hAnsi="Arial" w:cs="Arial"/>
          <w:szCs w:val="22"/>
        </w:rPr>
        <w:tab/>
      </w:r>
      <w:r w:rsidR="00AB3A5E" w:rsidRPr="00271E3B">
        <w:rPr>
          <w:rFonts w:ascii="Arial" w:hAnsi="Arial" w:cs="Arial"/>
          <w:szCs w:val="22"/>
        </w:rPr>
        <w:t xml:space="preserve">Islamic Securities, for the purposes of this </w:t>
      </w:r>
      <w:r w:rsidR="005D05E4" w:rsidRPr="00271E3B">
        <w:rPr>
          <w:rFonts w:ascii="Arial" w:hAnsi="Arial" w:cs="Arial"/>
          <w:szCs w:val="22"/>
        </w:rPr>
        <w:t>chapter</w:t>
      </w:r>
      <w:r w:rsidR="00AB3A5E" w:rsidRPr="00271E3B">
        <w:rPr>
          <w:rFonts w:ascii="Arial" w:hAnsi="Arial" w:cs="Arial"/>
          <w:szCs w:val="22"/>
        </w:rPr>
        <w:t>, do not include Units of an Islamic Fund.</w:t>
      </w:r>
    </w:p>
    <w:p w14:paraId="05C47D71" w14:textId="77777777" w:rsidR="00AB3A5E" w:rsidRPr="00271E3B" w:rsidRDefault="00AB3A5E" w:rsidP="00111E04">
      <w:pPr>
        <w:pStyle w:val="TitleL05"/>
        <w:rPr>
          <w:rFonts w:ascii="Arial" w:hAnsi="Arial" w:cs="Arial"/>
          <w:szCs w:val="22"/>
        </w:rPr>
      </w:pPr>
      <w:r w:rsidRPr="00271E3B">
        <w:rPr>
          <w:rFonts w:ascii="Arial" w:hAnsi="Arial" w:cs="Arial"/>
          <w:szCs w:val="22"/>
        </w:rPr>
        <w:t>Guidance</w:t>
      </w:r>
    </w:p>
    <w:p w14:paraId="047E1951" w14:textId="77777777" w:rsidR="005D05E4" w:rsidRPr="00271E3B" w:rsidRDefault="00E54615" w:rsidP="00A51F8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IFR 7 applies to any Person that </w:t>
      </w:r>
      <w:r w:rsidR="005D05E4" w:rsidRPr="00271E3B">
        <w:rPr>
          <w:rFonts w:ascii="Arial" w:hAnsi="Arial" w:cs="Arial"/>
          <w:szCs w:val="22"/>
        </w:rPr>
        <w:t xml:space="preserve">makes a Prospectus Offer of </w:t>
      </w:r>
      <w:r w:rsidRPr="00271E3B">
        <w:rPr>
          <w:rFonts w:ascii="Arial" w:hAnsi="Arial" w:cs="Arial"/>
          <w:szCs w:val="22"/>
        </w:rPr>
        <w:t xml:space="preserve">Islamic Securities </w:t>
      </w:r>
      <w:r w:rsidR="005D05E4" w:rsidRPr="00271E3B">
        <w:rPr>
          <w:rFonts w:ascii="Arial" w:hAnsi="Arial" w:cs="Arial"/>
          <w:szCs w:val="22"/>
        </w:rPr>
        <w:t>in ADGM.</w:t>
      </w:r>
    </w:p>
    <w:p w14:paraId="5E0D1950" w14:textId="58A7E11E" w:rsidR="00E54615" w:rsidRPr="00271E3B" w:rsidRDefault="005D05E4" w:rsidP="00A51F8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When an Authorised Person Offers Islamic Securities in ADGM, IFR 7 applies </w:t>
      </w:r>
      <w:r w:rsidR="00E54615" w:rsidRPr="00271E3B">
        <w:rPr>
          <w:rFonts w:ascii="Arial" w:hAnsi="Arial" w:cs="Arial"/>
          <w:szCs w:val="22"/>
        </w:rPr>
        <w:t>irrespective of whether such Authorised Person is an Islamic Financial Institution, acts through an Islamic Window or is a conventional institution.</w:t>
      </w:r>
      <w:r w:rsidR="00ED11BC" w:rsidRPr="00271E3B">
        <w:rPr>
          <w:rFonts w:ascii="Arial" w:hAnsi="Arial" w:cs="Arial"/>
          <w:szCs w:val="22"/>
        </w:rPr>
        <w:t xml:space="preserve">  A conventional institution may be held to offer Islamic Securities where it acts as the underwriter of an issuance of Sukuk or where it elects to act as the obligor under a Sukuk issuance.</w:t>
      </w:r>
    </w:p>
    <w:p w14:paraId="3790F3EB" w14:textId="5AA5A70B" w:rsidR="00AB3A5E" w:rsidRPr="00271E3B" w:rsidRDefault="00AB3A5E" w:rsidP="00FD45F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The issue of Securities is not an activity that constitutes a </w:t>
      </w:r>
      <w:r w:rsidR="001752CC" w:rsidRPr="00271E3B">
        <w:rPr>
          <w:rFonts w:ascii="Arial" w:hAnsi="Arial" w:cs="Arial"/>
          <w:szCs w:val="22"/>
        </w:rPr>
        <w:t>R</w:t>
      </w:r>
      <w:r w:rsidR="00D43524" w:rsidRPr="00271E3B">
        <w:rPr>
          <w:rFonts w:ascii="Arial" w:hAnsi="Arial" w:cs="Arial"/>
          <w:szCs w:val="22"/>
        </w:rPr>
        <w:t xml:space="preserve">egulated </w:t>
      </w:r>
      <w:r w:rsidR="001752CC" w:rsidRPr="00271E3B">
        <w:rPr>
          <w:rFonts w:ascii="Arial" w:hAnsi="Arial" w:cs="Arial"/>
          <w:szCs w:val="22"/>
        </w:rPr>
        <w:t>A</w:t>
      </w:r>
      <w:r w:rsidR="00D43524" w:rsidRPr="00271E3B">
        <w:rPr>
          <w:rFonts w:ascii="Arial" w:hAnsi="Arial" w:cs="Arial"/>
          <w:szCs w:val="22"/>
        </w:rPr>
        <w:t>ctivity</w:t>
      </w:r>
      <w:r w:rsidRPr="00271E3B">
        <w:rPr>
          <w:rFonts w:ascii="Arial" w:hAnsi="Arial" w:cs="Arial"/>
          <w:szCs w:val="22"/>
        </w:rPr>
        <w:t>. Therefore, activities such as the issue of Shares, Debentures (</w:t>
      </w:r>
      <w:r w:rsidR="000D5F2E" w:rsidRPr="00271E3B">
        <w:rPr>
          <w:rFonts w:ascii="Arial" w:hAnsi="Arial" w:cs="Arial"/>
          <w:szCs w:val="22"/>
        </w:rPr>
        <w:t>Sukuk</w:t>
      </w:r>
      <w:r w:rsidRPr="00271E3B">
        <w:rPr>
          <w:rFonts w:ascii="Arial" w:hAnsi="Arial" w:cs="Arial"/>
          <w:szCs w:val="22"/>
        </w:rPr>
        <w:t xml:space="preserve">) or </w:t>
      </w:r>
      <w:r w:rsidRPr="00271E3B">
        <w:rPr>
          <w:rFonts w:ascii="Arial" w:hAnsi="Arial" w:cs="Arial"/>
          <w:szCs w:val="22"/>
        </w:rPr>
        <w:lastRenderedPageBreak/>
        <w:t xml:space="preserve">Warrants do not attract the </w:t>
      </w:r>
      <w:r w:rsidR="001752CC" w:rsidRPr="00271E3B">
        <w:rPr>
          <w:rFonts w:ascii="Arial" w:hAnsi="Arial" w:cs="Arial"/>
          <w:szCs w:val="22"/>
        </w:rPr>
        <w:t>R</w:t>
      </w:r>
      <w:r w:rsidR="00D43524" w:rsidRPr="00271E3B">
        <w:rPr>
          <w:rFonts w:ascii="Arial" w:hAnsi="Arial" w:cs="Arial"/>
          <w:szCs w:val="22"/>
        </w:rPr>
        <w:t xml:space="preserve">egulated </w:t>
      </w:r>
      <w:r w:rsidR="001752CC" w:rsidRPr="00271E3B">
        <w:rPr>
          <w:rFonts w:ascii="Arial" w:hAnsi="Arial" w:cs="Arial"/>
          <w:szCs w:val="22"/>
        </w:rPr>
        <w:t>A</w:t>
      </w:r>
      <w:r w:rsidR="00D43524" w:rsidRPr="00271E3B">
        <w:rPr>
          <w:rFonts w:ascii="Arial" w:hAnsi="Arial" w:cs="Arial"/>
          <w:szCs w:val="22"/>
        </w:rPr>
        <w:t>ctivity</w:t>
      </w:r>
      <w:r w:rsidRPr="00271E3B">
        <w:rPr>
          <w:rFonts w:ascii="Arial" w:hAnsi="Arial" w:cs="Arial"/>
          <w:szCs w:val="22"/>
        </w:rPr>
        <w:t xml:space="preserve"> prohibitions in </w:t>
      </w:r>
      <w:r w:rsidR="005D05E4" w:rsidRPr="00271E3B">
        <w:rPr>
          <w:rFonts w:ascii="Arial" w:hAnsi="Arial" w:cs="Arial"/>
          <w:szCs w:val="22"/>
        </w:rPr>
        <w:t>FSMR</w:t>
      </w:r>
      <w:r w:rsidRPr="00271E3B">
        <w:rPr>
          <w:rFonts w:ascii="Arial" w:hAnsi="Arial" w:cs="Arial"/>
          <w:szCs w:val="22"/>
        </w:rPr>
        <w:t xml:space="preserve">. </w:t>
      </w:r>
      <w:r w:rsidR="005D05E4" w:rsidRPr="00271E3B">
        <w:rPr>
          <w:rFonts w:ascii="Arial" w:hAnsi="Arial" w:cs="Arial"/>
          <w:szCs w:val="22"/>
        </w:rPr>
        <w:t>T</w:t>
      </w:r>
      <w:r w:rsidRPr="00271E3B">
        <w:rPr>
          <w:rFonts w:ascii="Arial" w:hAnsi="Arial" w:cs="Arial"/>
          <w:szCs w:val="22"/>
        </w:rPr>
        <w:t>he Offer of Securities</w:t>
      </w:r>
      <w:r w:rsidR="005D05E4" w:rsidRPr="00271E3B">
        <w:rPr>
          <w:rFonts w:ascii="Arial" w:hAnsi="Arial" w:cs="Arial"/>
          <w:szCs w:val="22"/>
        </w:rPr>
        <w:t>, however,</w:t>
      </w:r>
      <w:r w:rsidRPr="00271E3B">
        <w:rPr>
          <w:rFonts w:ascii="Arial" w:hAnsi="Arial" w:cs="Arial"/>
          <w:szCs w:val="22"/>
        </w:rPr>
        <w:t xml:space="preserve"> is an activity to which </w:t>
      </w:r>
      <w:r w:rsidR="005D05E4" w:rsidRPr="00271E3B">
        <w:rPr>
          <w:rFonts w:ascii="Arial" w:hAnsi="Arial" w:cs="Arial"/>
          <w:szCs w:val="22"/>
        </w:rPr>
        <w:t>FSMR</w:t>
      </w:r>
      <w:r w:rsidR="00573C93" w:rsidRPr="00271E3B">
        <w:rPr>
          <w:rFonts w:ascii="Arial" w:hAnsi="Arial" w:cs="Arial"/>
          <w:szCs w:val="22"/>
        </w:rPr>
        <w:t xml:space="preserve"> </w:t>
      </w:r>
      <w:r w:rsidRPr="00271E3B">
        <w:rPr>
          <w:rFonts w:ascii="Arial" w:hAnsi="Arial" w:cs="Arial"/>
          <w:szCs w:val="22"/>
        </w:rPr>
        <w:t xml:space="preserve">and the MKT </w:t>
      </w:r>
      <w:r w:rsidR="00FD45F8" w:rsidRPr="00271E3B">
        <w:rPr>
          <w:rFonts w:ascii="Arial" w:hAnsi="Arial" w:cs="Arial"/>
          <w:szCs w:val="22"/>
        </w:rPr>
        <w:t>Rulebook</w:t>
      </w:r>
      <w:r w:rsidRPr="00271E3B">
        <w:rPr>
          <w:rFonts w:ascii="Arial" w:hAnsi="Arial" w:cs="Arial"/>
          <w:szCs w:val="22"/>
        </w:rPr>
        <w:t xml:space="preserve"> apply. Under </w:t>
      </w:r>
      <w:r w:rsidR="005D05E4" w:rsidRPr="00271E3B">
        <w:rPr>
          <w:rFonts w:ascii="Arial" w:hAnsi="Arial" w:cs="Arial"/>
          <w:szCs w:val="22"/>
        </w:rPr>
        <w:t>FSMR</w:t>
      </w:r>
      <w:r w:rsidRPr="00271E3B">
        <w:rPr>
          <w:rFonts w:ascii="Arial" w:hAnsi="Arial" w:cs="Arial"/>
          <w:szCs w:val="22"/>
        </w:rPr>
        <w:t xml:space="preserve">, a Person making an Offer of Securities in the </w:t>
      </w:r>
      <w:r w:rsidR="00760A13" w:rsidRPr="00271E3B">
        <w:rPr>
          <w:rFonts w:ascii="Arial" w:hAnsi="Arial" w:cs="Arial"/>
          <w:szCs w:val="22"/>
        </w:rPr>
        <w:t>ADGM</w:t>
      </w:r>
      <w:r w:rsidRPr="00271E3B">
        <w:rPr>
          <w:rFonts w:ascii="Arial" w:hAnsi="Arial" w:cs="Arial"/>
          <w:szCs w:val="22"/>
        </w:rPr>
        <w:t xml:space="preserve"> is subject to numerous disclosure requirements, unless exempt.</w:t>
      </w:r>
    </w:p>
    <w:p w14:paraId="4EEA60C0" w14:textId="55BBBDD2" w:rsidR="00AB3A5E" w:rsidRPr="00271E3B" w:rsidRDefault="00AB3A5E" w:rsidP="00A51F8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Offers of Islamic Securities which are Units of a Fund are not subject to the requirements in this </w:t>
      </w:r>
      <w:r w:rsidR="00E54615" w:rsidRPr="00271E3B">
        <w:rPr>
          <w:rFonts w:ascii="Arial" w:hAnsi="Arial" w:cs="Arial"/>
          <w:szCs w:val="22"/>
        </w:rPr>
        <w:t>IFR 7</w:t>
      </w:r>
      <w:r w:rsidRPr="00271E3B">
        <w:rPr>
          <w:rFonts w:ascii="Arial" w:hAnsi="Arial" w:cs="Arial"/>
          <w:szCs w:val="22"/>
        </w:rPr>
        <w:t xml:space="preserve"> because </w:t>
      </w:r>
      <w:r w:rsidR="001E6B5A" w:rsidRPr="00271E3B">
        <w:rPr>
          <w:rFonts w:ascii="Arial" w:hAnsi="Arial" w:cs="Arial"/>
          <w:szCs w:val="22"/>
        </w:rPr>
        <w:t>FSMR</w:t>
      </w:r>
      <w:r w:rsidR="00FC6B19" w:rsidRPr="00271E3B">
        <w:rPr>
          <w:rFonts w:ascii="Arial" w:hAnsi="Arial" w:cs="Arial"/>
          <w:szCs w:val="22"/>
        </w:rPr>
        <w:t xml:space="preserve"> </w:t>
      </w:r>
      <w:r w:rsidRPr="00271E3B">
        <w:rPr>
          <w:rFonts w:ascii="Arial" w:hAnsi="Arial" w:cs="Arial"/>
          <w:szCs w:val="22"/>
        </w:rPr>
        <w:t xml:space="preserve">and </w:t>
      </w:r>
      <w:r w:rsidR="00ED11BC" w:rsidRPr="00271E3B">
        <w:rPr>
          <w:rFonts w:ascii="Arial" w:hAnsi="Arial" w:cs="Arial"/>
          <w:szCs w:val="22"/>
        </w:rPr>
        <w:t>Fund Rules</w:t>
      </w:r>
      <w:r w:rsidRPr="00271E3B">
        <w:rPr>
          <w:rFonts w:ascii="Arial" w:hAnsi="Arial" w:cs="Arial"/>
          <w:szCs w:val="22"/>
        </w:rPr>
        <w:t xml:space="preserve"> provide for such activities to be regulated. </w:t>
      </w:r>
      <w:r w:rsidR="00F00609"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_Ref413092199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6</w:t>
      </w:r>
      <w:r w:rsidRPr="00271E3B">
        <w:rPr>
          <w:rFonts w:ascii="Arial" w:hAnsi="Arial" w:cs="Arial"/>
          <w:szCs w:val="22"/>
        </w:rPr>
        <w:fldChar w:fldCharType="end"/>
      </w:r>
      <w:r w:rsidRPr="00271E3B">
        <w:rPr>
          <w:rFonts w:ascii="Arial" w:hAnsi="Arial" w:cs="Arial"/>
          <w:szCs w:val="22"/>
        </w:rPr>
        <w:t xml:space="preserve"> sets out additional requirements that apply to the </w:t>
      </w:r>
      <w:r w:rsidR="00D43524" w:rsidRPr="00271E3B">
        <w:rPr>
          <w:rFonts w:ascii="Arial" w:hAnsi="Arial" w:cs="Arial"/>
          <w:szCs w:val="22"/>
        </w:rPr>
        <w:t>Fund Manager</w:t>
      </w:r>
      <w:r w:rsidRPr="00271E3B">
        <w:rPr>
          <w:rFonts w:ascii="Arial" w:hAnsi="Arial" w:cs="Arial"/>
          <w:szCs w:val="22"/>
        </w:rPr>
        <w:t xml:space="preserve"> when Offering Units of an Islamic Fund.</w:t>
      </w:r>
    </w:p>
    <w:p w14:paraId="108E928D" w14:textId="77777777" w:rsidR="00AB3A5E" w:rsidRPr="00271E3B" w:rsidRDefault="00AB3A5E" w:rsidP="00FD45F8">
      <w:pPr>
        <w:pStyle w:val="Heading5"/>
        <w:tabs>
          <w:tab w:val="clear" w:pos="2160"/>
          <w:tab w:val="num" w:pos="1418"/>
        </w:tabs>
        <w:ind w:left="1418" w:hanging="709"/>
        <w:rPr>
          <w:rFonts w:ascii="Arial" w:hAnsi="Arial" w:cs="Arial"/>
          <w:szCs w:val="22"/>
        </w:rPr>
      </w:pPr>
      <w:r w:rsidRPr="00271E3B">
        <w:rPr>
          <w:rFonts w:ascii="Arial" w:hAnsi="Arial" w:cs="Arial"/>
          <w:szCs w:val="22"/>
        </w:rPr>
        <w:t>The definition of the term Islamic Securities is in GLO.</w:t>
      </w:r>
    </w:p>
    <w:p w14:paraId="4898D4CF" w14:textId="77777777" w:rsidR="00AB3A5E" w:rsidRPr="00271E3B" w:rsidRDefault="00AB3A5E" w:rsidP="006C522A">
      <w:pPr>
        <w:pStyle w:val="Heading2"/>
        <w:rPr>
          <w:rFonts w:ascii="Arial" w:hAnsi="Arial" w:cs="Arial"/>
          <w:szCs w:val="22"/>
        </w:rPr>
      </w:pPr>
      <w:r w:rsidRPr="00271E3B">
        <w:rPr>
          <w:rFonts w:ascii="Arial" w:hAnsi="Arial" w:cs="Arial"/>
          <w:szCs w:val="22"/>
        </w:rPr>
        <w:t>Contents of a Prospectus for Islamic Securities</w:t>
      </w:r>
    </w:p>
    <w:p w14:paraId="2A28DBC6" w14:textId="77777777" w:rsidR="00AB3A5E" w:rsidRPr="00271E3B" w:rsidRDefault="00AB3A5E" w:rsidP="00FF0242">
      <w:pPr>
        <w:pStyle w:val="Heading3"/>
        <w:rPr>
          <w:rFonts w:ascii="Arial" w:hAnsi="Arial" w:cs="Arial"/>
          <w:szCs w:val="22"/>
        </w:rPr>
      </w:pPr>
      <w:r w:rsidRPr="00271E3B">
        <w:rPr>
          <w:rFonts w:ascii="Arial" w:hAnsi="Arial" w:cs="Arial"/>
          <w:szCs w:val="22"/>
        </w:rPr>
        <w:t>Where the relevant Securities are held out as being in accordance with Shari'a, the Prospectus relating to those Securities must include:</w:t>
      </w:r>
    </w:p>
    <w:p w14:paraId="7C83F4D9" w14:textId="77777777" w:rsidR="00AB3A5E" w:rsidRPr="00271E3B" w:rsidRDefault="00AB3A5E" w:rsidP="006C522A">
      <w:pPr>
        <w:pStyle w:val="Heading4"/>
        <w:rPr>
          <w:rFonts w:ascii="Arial" w:hAnsi="Arial" w:cs="Arial"/>
          <w:szCs w:val="22"/>
        </w:rPr>
      </w:pPr>
      <w:r w:rsidRPr="00271E3B">
        <w:rPr>
          <w:rFonts w:ascii="Arial" w:hAnsi="Arial" w:cs="Arial"/>
          <w:szCs w:val="22"/>
        </w:rPr>
        <w:t>details of the members of the Shari'a Supervisory Board appointed by the Issuer who have undertaken the review of the relevant Securities;</w:t>
      </w:r>
    </w:p>
    <w:p w14:paraId="6D551254" w14:textId="77777777" w:rsidR="00AB3A5E" w:rsidRPr="00271E3B" w:rsidRDefault="00AB3A5E" w:rsidP="00FF0242">
      <w:pPr>
        <w:pStyle w:val="Heading4"/>
        <w:rPr>
          <w:rFonts w:ascii="Arial" w:hAnsi="Arial" w:cs="Arial"/>
          <w:szCs w:val="22"/>
        </w:rPr>
      </w:pPr>
      <w:r w:rsidRPr="00271E3B">
        <w:rPr>
          <w:rFonts w:ascii="Arial" w:hAnsi="Arial" w:cs="Arial"/>
          <w:szCs w:val="22"/>
        </w:rPr>
        <w:t>details of the qualifications and experience of each of those Shari'a Supervisory Board members;</w:t>
      </w:r>
    </w:p>
    <w:p w14:paraId="73AD1720" w14:textId="77777777" w:rsidR="0099512D" w:rsidRPr="00271E3B" w:rsidRDefault="0099512D" w:rsidP="006C522A">
      <w:pPr>
        <w:pStyle w:val="Heading4"/>
        <w:rPr>
          <w:rFonts w:ascii="Arial" w:hAnsi="Arial" w:cs="Arial"/>
          <w:szCs w:val="22"/>
        </w:rPr>
      </w:pPr>
      <w:r w:rsidRPr="00271E3B">
        <w:rPr>
          <w:rFonts w:ascii="Arial" w:hAnsi="Arial" w:cs="Arial"/>
          <w:szCs w:val="22"/>
        </w:rPr>
        <w:t>the opinion of the Shari’a Supervisory Board in respect of whether the Securities are Shari’a compliant;</w:t>
      </w:r>
    </w:p>
    <w:p w14:paraId="525D1525" w14:textId="77777777" w:rsidR="00AB3A5E" w:rsidRPr="00271E3B" w:rsidRDefault="00AB3A5E" w:rsidP="006C522A">
      <w:pPr>
        <w:pStyle w:val="Heading4"/>
        <w:rPr>
          <w:rFonts w:ascii="Arial" w:hAnsi="Arial" w:cs="Arial"/>
          <w:szCs w:val="22"/>
        </w:rPr>
      </w:pPr>
      <w:r w:rsidRPr="00271E3B">
        <w:rPr>
          <w:rFonts w:ascii="Arial" w:hAnsi="Arial" w:cs="Arial"/>
          <w:szCs w:val="22"/>
        </w:rPr>
        <w:t>in the case of issuance of Sukuk:</w:t>
      </w:r>
    </w:p>
    <w:p w14:paraId="58010348" w14:textId="77777777" w:rsidR="00AB3A5E" w:rsidRPr="00271E3B" w:rsidRDefault="00AB3A5E" w:rsidP="006C522A">
      <w:pPr>
        <w:pStyle w:val="Heading5"/>
        <w:rPr>
          <w:rFonts w:ascii="Arial" w:hAnsi="Arial" w:cs="Arial"/>
          <w:szCs w:val="22"/>
        </w:rPr>
      </w:pPr>
      <w:r w:rsidRPr="00271E3B">
        <w:rPr>
          <w:rFonts w:ascii="Arial" w:hAnsi="Arial" w:cs="Arial"/>
          <w:szCs w:val="22"/>
        </w:rPr>
        <w:t xml:space="preserve">a description of the structure of the underlying transaction </w:t>
      </w:r>
      <w:r w:rsidR="00E54615" w:rsidRPr="00271E3B">
        <w:rPr>
          <w:rFonts w:ascii="Arial" w:hAnsi="Arial" w:cs="Arial"/>
          <w:szCs w:val="22"/>
        </w:rPr>
        <w:t xml:space="preserve">(including a structure diagram) </w:t>
      </w:r>
      <w:r w:rsidRPr="00271E3B">
        <w:rPr>
          <w:rFonts w:ascii="Arial" w:hAnsi="Arial" w:cs="Arial"/>
          <w:szCs w:val="22"/>
        </w:rPr>
        <w:t>and an explanation of the flow of funds; and</w:t>
      </w:r>
    </w:p>
    <w:p w14:paraId="39E7CF00" w14:textId="77777777" w:rsidR="00AB3A5E" w:rsidRPr="00271E3B" w:rsidRDefault="00AB3A5E" w:rsidP="006C522A">
      <w:pPr>
        <w:pStyle w:val="Heading5"/>
        <w:rPr>
          <w:rFonts w:ascii="Arial" w:hAnsi="Arial" w:cs="Arial"/>
          <w:szCs w:val="22"/>
        </w:rPr>
      </w:pPr>
      <w:r w:rsidRPr="00271E3B">
        <w:rPr>
          <w:rFonts w:ascii="Arial" w:hAnsi="Arial" w:cs="Arial"/>
          <w:szCs w:val="22"/>
        </w:rPr>
        <w:t>where applicable, the disclosures required by the Shari'a Standards published from time to time by AAOIFI</w:t>
      </w:r>
      <w:r w:rsidR="00F00609" w:rsidRPr="00271E3B">
        <w:rPr>
          <w:rFonts w:ascii="Arial" w:hAnsi="Arial" w:cs="Arial"/>
          <w:szCs w:val="22"/>
        </w:rPr>
        <w:t xml:space="preserve"> in respect of investment Sukuk</w:t>
      </w:r>
      <w:r w:rsidRPr="00271E3B">
        <w:rPr>
          <w:rFonts w:ascii="Arial" w:hAnsi="Arial" w:cs="Arial"/>
          <w:szCs w:val="22"/>
        </w:rPr>
        <w:t>; and</w:t>
      </w:r>
    </w:p>
    <w:p w14:paraId="0CFD17C8" w14:textId="77777777" w:rsidR="00AB3A5E" w:rsidRPr="00271E3B" w:rsidRDefault="00AB3A5E" w:rsidP="00FD45F8">
      <w:pPr>
        <w:pStyle w:val="Heading4"/>
        <w:rPr>
          <w:rFonts w:ascii="Arial" w:hAnsi="Arial" w:cs="Arial"/>
          <w:szCs w:val="22"/>
        </w:rPr>
      </w:pPr>
      <w:r w:rsidRPr="00271E3B">
        <w:rPr>
          <w:rFonts w:ascii="Arial" w:hAnsi="Arial" w:cs="Arial"/>
          <w:szCs w:val="22"/>
        </w:rPr>
        <w:t xml:space="preserve">instead of the statement required under MKT Rule </w:t>
      </w:r>
      <w:r w:rsidR="00FD45F8" w:rsidRPr="00271E3B">
        <w:rPr>
          <w:rFonts w:ascii="Arial" w:hAnsi="Arial" w:cs="Arial"/>
          <w:szCs w:val="22"/>
        </w:rPr>
        <w:t>4</w:t>
      </w:r>
      <w:r w:rsidRPr="00271E3B">
        <w:rPr>
          <w:rFonts w:ascii="Arial" w:hAnsi="Arial" w:cs="Arial"/>
          <w:szCs w:val="22"/>
        </w:rPr>
        <w:t>.5.1(3)(d), a prominent disclaimer in bold, on the front page of this Prospectus as follows:</w:t>
      </w:r>
    </w:p>
    <w:p w14:paraId="648612E5" w14:textId="77777777" w:rsidR="00AB3A5E" w:rsidRPr="00271E3B" w:rsidRDefault="00AB3A5E" w:rsidP="00111E04">
      <w:pPr>
        <w:pStyle w:val="UK11Block10"/>
        <w:rPr>
          <w:rFonts w:ascii="Arial" w:hAnsi="Arial" w:cs="Arial"/>
          <w:szCs w:val="22"/>
        </w:rPr>
      </w:pPr>
      <w:r w:rsidRPr="00271E3B">
        <w:rPr>
          <w:rFonts w:ascii="Arial" w:hAnsi="Arial" w:cs="Arial"/>
          <w:szCs w:val="22"/>
        </w:rPr>
        <w:t xml:space="preserve">"The </w:t>
      </w:r>
      <w:r w:rsidR="00CA3FCE" w:rsidRPr="00271E3B">
        <w:rPr>
          <w:rFonts w:ascii="Arial" w:hAnsi="Arial" w:cs="Arial"/>
          <w:szCs w:val="22"/>
        </w:rPr>
        <w:t>Regulator</w:t>
      </w:r>
      <w:r w:rsidRPr="00271E3B">
        <w:rPr>
          <w:rFonts w:ascii="Arial" w:hAnsi="Arial" w:cs="Arial"/>
          <w:szCs w:val="22"/>
        </w:rPr>
        <w:t xml:space="preserve"> does not accept any responsibility for the content of the information included in the Prospectus, including the accuracy or completeness of such information. The liability for the content of the Prospectus lies with the issuer of the Prospectus and other Persons, such as Experts, whose opinions are included in the Prospectus with their consent. The </w:t>
      </w:r>
      <w:r w:rsidR="00CA3FCE" w:rsidRPr="00271E3B">
        <w:rPr>
          <w:rFonts w:ascii="Arial" w:hAnsi="Arial" w:cs="Arial"/>
          <w:szCs w:val="22"/>
        </w:rPr>
        <w:t>Regulator</w:t>
      </w:r>
      <w:r w:rsidRPr="00271E3B">
        <w:rPr>
          <w:rFonts w:ascii="Arial" w:hAnsi="Arial" w:cs="Arial"/>
          <w:szCs w:val="22"/>
        </w:rPr>
        <w:t xml:space="preserve"> has also not assessed the suitability of the Securities to which the Prospectus relates to any particular investor or type of investor and has not determined whether they are Shari'a compliant. If you do not understand the contents of this Prospectus or are unsure whether the Securities to which the Prospectus relates are suitable for your individual investment objectives and circumstances, you should consult an authorised financial advisor</w:t>
      </w:r>
      <w:r w:rsidR="00ED11BC" w:rsidRPr="00271E3B">
        <w:rPr>
          <w:rFonts w:ascii="Arial" w:hAnsi="Arial" w:cs="Arial"/>
          <w:szCs w:val="22"/>
        </w:rPr>
        <w:t xml:space="preserve"> or other appropriately qualified Expert</w:t>
      </w:r>
      <w:r w:rsidRPr="00271E3B">
        <w:rPr>
          <w:rFonts w:ascii="Arial" w:hAnsi="Arial" w:cs="Arial"/>
          <w:szCs w:val="22"/>
        </w:rPr>
        <w:t>."</w:t>
      </w:r>
    </w:p>
    <w:p w14:paraId="068FC0B9" w14:textId="4CA361E5" w:rsidR="00AB3A5E" w:rsidRPr="00271E3B" w:rsidRDefault="00AB3A5E" w:rsidP="006C522A">
      <w:pPr>
        <w:pStyle w:val="Heading2"/>
        <w:rPr>
          <w:rFonts w:ascii="Arial" w:hAnsi="Arial" w:cs="Arial"/>
          <w:szCs w:val="22"/>
        </w:rPr>
      </w:pPr>
      <w:r w:rsidRPr="00271E3B">
        <w:rPr>
          <w:rFonts w:ascii="Arial" w:hAnsi="Arial" w:cs="Arial"/>
          <w:szCs w:val="22"/>
        </w:rPr>
        <w:lastRenderedPageBreak/>
        <w:t>Continu</w:t>
      </w:r>
      <w:r w:rsidR="001E6B5A" w:rsidRPr="00271E3B">
        <w:rPr>
          <w:rFonts w:ascii="Arial" w:hAnsi="Arial" w:cs="Arial"/>
          <w:szCs w:val="22"/>
        </w:rPr>
        <w:t>ous</w:t>
      </w:r>
      <w:r w:rsidRPr="00271E3B">
        <w:rPr>
          <w:rFonts w:ascii="Arial" w:hAnsi="Arial" w:cs="Arial"/>
          <w:szCs w:val="22"/>
        </w:rPr>
        <w:t xml:space="preserve"> </w:t>
      </w:r>
      <w:r w:rsidR="00951F15" w:rsidRPr="00271E3B">
        <w:rPr>
          <w:rFonts w:ascii="Arial" w:hAnsi="Arial" w:cs="Arial"/>
          <w:szCs w:val="22"/>
        </w:rPr>
        <w:t>D</w:t>
      </w:r>
      <w:r w:rsidRPr="00271E3B">
        <w:rPr>
          <w:rFonts w:ascii="Arial" w:hAnsi="Arial" w:cs="Arial"/>
          <w:szCs w:val="22"/>
        </w:rPr>
        <w:t>isclosure relating to Islamic Securities</w:t>
      </w:r>
    </w:p>
    <w:p w14:paraId="53E13167" w14:textId="4A22B63F" w:rsidR="00AB3A5E" w:rsidRPr="00271E3B" w:rsidRDefault="00AB3A5E" w:rsidP="006C522A">
      <w:pPr>
        <w:pStyle w:val="Heading3"/>
        <w:rPr>
          <w:rFonts w:ascii="Arial" w:hAnsi="Arial" w:cs="Arial"/>
          <w:szCs w:val="22"/>
        </w:rPr>
      </w:pPr>
      <w:r w:rsidRPr="00271E3B">
        <w:rPr>
          <w:rFonts w:ascii="Arial" w:hAnsi="Arial" w:cs="Arial"/>
          <w:szCs w:val="22"/>
        </w:rPr>
        <w:t xml:space="preserve">The Reporting Entity responsible for Islamic Securities must, without delay, </w:t>
      </w:r>
      <w:r w:rsidR="001E6B5A" w:rsidRPr="00271E3B">
        <w:rPr>
          <w:rFonts w:ascii="Arial" w:hAnsi="Arial" w:cs="Arial"/>
          <w:szCs w:val="22"/>
        </w:rPr>
        <w:t>Disclose</w:t>
      </w:r>
      <w:r w:rsidRPr="00271E3B">
        <w:rPr>
          <w:rFonts w:ascii="Arial" w:hAnsi="Arial" w:cs="Arial"/>
          <w:szCs w:val="22"/>
        </w:rPr>
        <w:t xml:space="preserve"> details of any changes to the membership of its Shari'a Supervisory Board, the identity, qualifications and experience of any new Shari'a Supervisory Board members and the identity of any Shari'a Supervisory Board members who resign or are dismissed.</w:t>
      </w:r>
    </w:p>
    <w:p w14:paraId="01311F1A" w14:textId="0633ECFC" w:rsidR="00AB3A5E" w:rsidRPr="00271E3B" w:rsidRDefault="00AB3A5E" w:rsidP="006C522A">
      <w:pPr>
        <w:pStyle w:val="Heading3"/>
        <w:rPr>
          <w:rFonts w:ascii="Arial" w:hAnsi="Arial" w:cs="Arial"/>
          <w:szCs w:val="22"/>
        </w:rPr>
      </w:pPr>
      <w:bookmarkStart w:id="74" w:name="_Ref412858038"/>
      <w:r w:rsidRPr="00271E3B">
        <w:rPr>
          <w:rFonts w:ascii="Arial" w:hAnsi="Arial" w:cs="Arial"/>
          <w:szCs w:val="22"/>
        </w:rPr>
        <w:t xml:space="preserve">A Listed Entity with Islamic Securities admitted to the Official List of Securities must make the required </w:t>
      </w:r>
      <w:r w:rsidR="001E6B5A" w:rsidRPr="00271E3B">
        <w:rPr>
          <w:rFonts w:ascii="Arial" w:hAnsi="Arial" w:cs="Arial"/>
          <w:szCs w:val="22"/>
        </w:rPr>
        <w:t>D</w:t>
      </w:r>
      <w:r w:rsidRPr="00271E3B">
        <w:rPr>
          <w:rFonts w:ascii="Arial" w:hAnsi="Arial" w:cs="Arial"/>
          <w:szCs w:val="22"/>
        </w:rPr>
        <w:t xml:space="preserve">isclosures in accordance with the requirements under section </w:t>
      </w:r>
      <w:r w:rsidRPr="00271E3B">
        <w:rPr>
          <w:rFonts w:ascii="Arial" w:hAnsi="Arial" w:cs="Arial"/>
          <w:szCs w:val="22"/>
        </w:rPr>
        <w:fldChar w:fldCharType="begin"/>
      </w:r>
      <w:r w:rsidRPr="00271E3B">
        <w:rPr>
          <w:rFonts w:ascii="Arial" w:hAnsi="Arial" w:cs="Arial"/>
          <w:szCs w:val="22"/>
        </w:rPr>
        <w:instrText xml:space="preserve"> REF _Ref413092360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A1.1</w:t>
      </w:r>
      <w:r w:rsidRPr="00271E3B">
        <w:rPr>
          <w:rFonts w:ascii="Arial" w:hAnsi="Arial" w:cs="Arial"/>
          <w:szCs w:val="22"/>
        </w:rPr>
        <w:fldChar w:fldCharType="end"/>
      </w:r>
      <w:r w:rsidR="00E54615" w:rsidRPr="00271E3B">
        <w:rPr>
          <w:rFonts w:ascii="Arial" w:hAnsi="Arial" w:cs="Arial"/>
          <w:szCs w:val="22"/>
        </w:rPr>
        <w:t xml:space="preserve"> of App </w:t>
      </w:r>
      <w:r w:rsidR="00B01501" w:rsidRPr="00271E3B">
        <w:rPr>
          <w:rFonts w:ascii="Arial" w:hAnsi="Arial" w:cs="Arial"/>
          <w:szCs w:val="22"/>
        </w:rPr>
        <w:t>1</w:t>
      </w:r>
      <w:r w:rsidRPr="00271E3B">
        <w:rPr>
          <w:rFonts w:ascii="Arial" w:hAnsi="Arial" w:cs="Arial"/>
          <w:szCs w:val="22"/>
        </w:rPr>
        <w:t xml:space="preserve"> and comply with the other continuing obligations under section </w:t>
      </w:r>
      <w:r w:rsidRPr="00271E3B">
        <w:rPr>
          <w:rFonts w:ascii="Arial" w:hAnsi="Arial" w:cs="Arial"/>
          <w:szCs w:val="22"/>
        </w:rPr>
        <w:fldChar w:fldCharType="begin"/>
      </w:r>
      <w:r w:rsidRPr="00271E3B">
        <w:rPr>
          <w:rFonts w:ascii="Arial" w:hAnsi="Arial" w:cs="Arial"/>
          <w:szCs w:val="22"/>
        </w:rPr>
        <w:instrText xml:space="preserve"> REF _Ref413092366 \n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A1.2</w:t>
      </w:r>
      <w:r w:rsidRPr="00271E3B">
        <w:rPr>
          <w:rFonts w:ascii="Arial" w:hAnsi="Arial" w:cs="Arial"/>
          <w:szCs w:val="22"/>
        </w:rPr>
        <w:fldChar w:fldCharType="end"/>
      </w:r>
      <w:r w:rsidR="00E54615" w:rsidRPr="00271E3B">
        <w:rPr>
          <w:rFonts w:ascii="Arial" w:hAnsi="Arial" w:cs="Arial"/>
          <w:szCs w:val="22"/>
        </w:rPr>
        <w:t xml:space="preserve"> of App </w:t>
      </w:r>
      <w:r w:rsidR="00B01501" w:rsidRPr="00271E3B">
        <w:rPr>
          <w:rFonts w:ascii="Arial" w:hAnsi="Arial" w:cs="Arial"/>
          <w:szCs w:val="22"/>
        </w:rPr>
        <w:t>1</w:t>
      </w:r>
      <w:r w:rsidRPr="00271E3B">
        <w:rPr>
          <w:rFonts w:ascii="Arial" w:hAnsi="Arial" w:cs="Arial"/>
          <w:szCs w:val="22"/>
        </w:rPr>
        <w:t>.</w:t>
      </w:r>
      <w:bookmarkEnd w:id="74"/>
    </w:p>
    <w:p w14:paraId="5482E463" w14:textId="77777777" w:rsidR="00AB3A5E" w:rsidRPr="00271E3B" w:rsidRDefault="00AB3A5E" w:rsidP="00111E04">
      <w:pPr>
        <w:pStyle w:val="Heading2"/>
        <w:rPr>
          <w:rFonts w:ascii="Arial" w:hAnsi="Arial" w:cs="Arial"/>
          <w:szCs w:val="22"/>
        </w:rPr>
      </w:pPr>
      <w:r w:rsidRPr="00271E3B">
        <w:rPr>
          <w:rFonts w:ascii="Arial" w:hAnsi="Arial" w:cs="Arial"/>
          <w:szCs w:val="22"/>
        </w:rPr>
        <w:t>Admission of Islamic Securities to an Official List of</w:t>
      </w:r>
      <w:r w:rsidR="00CA3FCE" w:rsidRPr="00271E3B">
        <w:rPr>
          <w:rFonts w:ascii="Arial" w:hAnsi="Arial" w:cs="Arial"/>
          <w:szCs w:val="22"/>
        </w:rPr>
        <w:t xml:space="preserve"> </w:t>
      </w:r>
      <w:r w:rsidRPr="00271E3B">
        <w:rPr>
          <w:rFonts w:ascii="Arial" w:hAnsi="Arial" w:cs="Arial"/>
          <w:szCs w:val="22"/>
        </w:rPr>
        <w:t>Securities</w:t>
      </w:r>
    </w:p>
    <w:p w14:paraId="3C808FCB" w14:textId="0D1DEA87" w:rsidR="00AB3A5E" w:rsidRPr="00271E3B" w:rsidRDefault="00AB3A5E" w:rsidP="0099512D">
      <w:pPr>
        <w:pStyle w:val="Heading3"/>
        <w:rPr>
          <w:rFonts w:ascii="Arial" w:hAnsi="Arial" w:cs="Arial"/>
          <w:szCs w:val="22"/>
        </w:rPr>
      </w:pPr>
      <w:r w:rsidRPr="00271E3B">
        <w:rPr>
          <w:rFonts w:ascii="Arial" w:hAnsi="Arial" w:cs="Arial"/>
          <w:szCs w:val="22"/>
        </w:rPr>
        <w:t xml:space="preserve">If Securities are held out as being in accordance with Shari'a, </w:t>
      </w:r>
      <w:r w:rsidR="0099512D" w:rsidRPr="00271E3B">
        <w:rPr>
          <w:rFonts w:ascii="Arial" w:hAnsi="Arial" w:cs="Arial"/>
          <w:szCs w:val="22"/>
        </w:rPr>
        <w:t xml:space="preserve">copies of all material transaction documents pertaining to the Shari’a nature of the Securities </w:t>
      </w:r>
      <w:r w:rsidRPr="00271E3B">
        <w:rPr>
          <w:rFonts w:ascii="Arial" w:hAnsi="Arial" w:cs="Arial"/>
          <w:szCs w:val="22"/>
        </w:rPr>
        <w:t xml:space="preserve">must be submitted by the Applicant, in final form, to the </w:t>
      </w:r>
      <w:r w:rsidR="00F00609" w:rsidRPr="00271E3B">
        <w:rPr>
          <w:rFonts w:ascii="Arial" w:hAnsi="Arial" w:cs="Arial"/>
          <w:szCs w:val="22"/>
        </w:rPr>
        <w:t>Regulator</w:t>
      </w:r>
      <w:r w:rsidRPr="00271E3B">
        <w:rPr>
          <w:rFonts w:ascii="Arial" w:hAnsi="Arial" w:cs="Arial"/>
          <w:szCs w:val="22"/>
        </w:rPr>
        <w:t xml:space="preserve"> by midday two </w:t>
      </w:r>
      <w:r w:rsidR="001E6B5A" w:rsidRPr="00271E3B">
        <w:rPr>
          <w:rFonts w:ascii="Arial" w:hAnsi="Arial" w:cs="Arial"/>
          <w:szCs w:val="22"/>
        </w:rPr>
        <w:t>B</w:t>
      </w:r>
      <w:r w:rsidRPr="00271E3B">
        <w:rPr>
          <w:rFonts w:ascii="Arial" w:hAnsi="Arial" w:cs="Arial"/>
          <w:szCs w:val="22"/>
        </w:rPr>
        <w:t xml:space="preserve">usiness </w:t>
      </w:r>
      <w:r w:rsidR="001E6B5A" w:rsidRPr="00271E3B">
        <w:rPr>
          <w:rFonts w:ascii="Arial" w:hAnsi="Arial" w:cs="Arial"/>
          <w:szCs w:val="22"/>
        </w:rPr>
        <w:t>D</w:t>
      </w:r>
      <w:r w:rsidRPr="00271E3B">
        <w:rPr>
          <w:rFonts w:ascii="Arial" w:hAnsi="Arial" w:cs="Arial"/>
          <w:szCs w:val="22"/>
        </w:rPr>
        <w:t xml:space="preserve">ays before the </w:t>
      </w:r>
      <w:r w:rsidR="00F00609" w:rsidRPr="00271E3B">
        <w:rPr>
          <w:rFonts w:ascii="Arial" w:hAnsi="Arial" w:cs="Arial"/>
          <w:szCs w:val="22"/>
        </w:rPr>
        <w:t>Regulator</w:t>
      </w:r>
      <w:r w:rsidRPr="00271E3B">
        <w:rPr>
          <w:rFonts w:ascii="Arial" w:hAnsi="Arial" w:cs="Arial"/>
          <w:szCs w:val="22"/>
        </w:rPr>
        <w:t xml:space="preserve"> is to consider the application</w:t>
      </w:r>
      <w:r w:rsidR="0099512D" w:rsidRPr="00271E3B">
        <w:rPr>
          <w:rFonts w:ascii="Arial" w:hAnsi="Arial" w:cs="Arial"/>
          <w:szCs w:val="22"/>
        </w:rPr>
        <w:t>.</w:t>
      </w:r>
    </w:p>
    <w:p w14:paraId="2B193E48" w14:textId="77777777" w:rsidR="00AB3A5E" w:rsidRPr="00271E3B" w:rsidRDefault="00AB3A5E" w:rsidP="006C522A">
      <w:pPr>
        <w:pStyle w:val="Heading1"/>
        <w:rPr>
          <w:rFonts w:ascii="Arial" w:hAnsi="Arial" w:cs="Arial"/>
          <w:szCs w:val="22"/>
        </w:rPr>
      </w:pPr>
      <w:bookmarkStart w:id="75" w:name="_Toc114825200"/>
      <w:bookmarkStart w:id="76" w:name="_Ref413092099"/>
      <w:bookmarkStart w:id="77" w:name="_Ref413092124"/>
      <w:r w:rsidRPr="00271E3B">
        <w:rPr>
          <w:rFonts w:ascii="Arial" w:hAnsi="Arial" w:cs="Arial"/>
          <w:szCs w:val="22"/>
        </w:rPr>
        <w:t>TAKAFUL</w:t>
      </w:r>
      <w:bookmarkEnd w:id="75"/>
      <w:r w:rsidRPr="00271E3B">
        <w:rPr>
          <w:rFonts w:ascii="Arial" w:hAnsi="Arial" w:cs="Arial"/>
          <w:szCs w:val="22"/>
        </w:rPr>
        <w:t xml:space="preserve"> </w:t>
      </w:r>
      <w:bookmarkEnd w:id="76"/>
      <w:bookmarkEnd w:id="77"/>
    </w:p>
    <w:p w14:paraId="02771A57" w14:textId="77777777" w:rsidR="00AB3A5E" w:rsidRPr="00271E3B" w:rsidRDefault="00AB3A5E" w:rsidP="006C522A">
      <w:pPr>
        <w:pStyle w:val="Heading2"/>
        <w:rPr>
          <w:rFonts w:ascii="Arial" w:hAnsi="Arial" w:cs="Arial"/>
          <w:szCs w:val="22"/>
        </w:rPr>
      </w:pPr>
      <w:r w:rsidRPr="00271E3B">
        <w:rPr>
          <w:rFonts w:ascii="Arial" w:hAnsi="Arial" w:cs="Arial"/>
          <w:szCs w:val="22"/>
        </w:rPr>
        <w:t>Application</w:t>
      </w:r>
    </w:p>
    <w:p w14:paraId="2E3A2857" w14:textId="77777777" w:rsidR="00AB3A5E" w:rsidRPr="00271E3B" w:rsidRDefault="00EA6AFB" w:rsidP="00111E04">
      <w:pPr>
        <w:pStyle w:val="Heading3"/>
        <w:ind w:left="1440" w:hanging="1440"/>
        <w:rPr>
          <w:rFonts w:ascii="Arial" w:hAnsi="Arial" w:cs="Arial"/>
          <w:szCs w:val="22"/>
        </w:rPr>
      </w:pPr>
      <w:r w:rsidRPr="00271E3B">
        <w:rPr>
          <w:rFonts w:ascii="Arial" w:hAnsi="Arial" w:cs="Arial"/>
          <w:szCs w:val="22"/>
        </w:rPr>
        <w:t>(a)</w:t>
      </w:r>
      <w:r w:rsidR="00D33AF8" w:rsidRPr="00271E3B">
        <w:rPr>
          <w:rFonts w:ascii="Arial" w:hAnsi="Arial" w:cs="Arial"/>
          <w:szCs w:val="22"/>
        </w:rPr>
        <w:tab/>
        <w:t>This IFR 8</w:t>
      </w:r>
      <w:r w:rsidR="00AB3A5E" w:rsidRPr="00271E3B">
        <w:rPr>
          <w:rFonts w:ascii="Arial" w:hAnsi="Arial" w:cs="Arial"/>
          <w:szCs w:val="22"/>
        </w:rPr>
        <w:t xml:space="preserve"> applies to a</w:t>
      </w:r>
      <w:r w:rsidR="00F00609" w:rsidRPr="00271E3B">
        <w:rPr>
          <w:rFonts w:ascii="Arial" w:hAnsi="Arial" w:cs="Arial"/>
          <w:szCs w:val="22"/>
        </w:rPr>
        <w:t>n Authorised</w:t>
      </w:r>
      <w:r w:rsidR="00AB3A5E" w:rsidRPr="00271E3B">
        <w:rPr>
          <w:rFonts w:ascii="Arial" w:hAnsi="Arial" w:cs="Arial"/>
          <w:szCs w:val="22"/>
        </w:rPr>
        <w:t xml:space="preserve"> Person who carries on or holds</w:t>
      </w:r>
      <w:r w:rsidR="00D33AF8" w:rsidRPr="00271E3B">
        <w:rPr>
          <w:rFonts w:ascii="Arial" w:hAnsi="Arial" w:cs="Arial"/>
          <w:szCs w:val="22"/>
        </w:rPr>
        <w:t xml:space="preserve"> itself</w:t>
      </w:r>
      <w:r w:rsidR="00AB3A5E" w:rsidRPr="00271E3B">
        <w:rPr>
          <w:rFonts w:ascii="Arial" w:hAnsi="Arial" w:cs="Arial"/>
          <w:szCs w:val="22"/>
        </w:rPr>
        <w:t xml:space="preserve"> out as carrying on </w:t>
      </w:r>
      <w:r w:rsidR="00D33AF8" w:rsidRPr="00271E3B">
        <w:rPr>
          <w:rFonts w:ascii="Arial" w:hAnsi="Arial" w:cs="Arial"/>
          <w:szCs w:val="22"/>
        </w:rPr>
        <w:t xml:space="preserve">(either as an Islamic Financial Institution or through an Islamic Window) </w:t>
      </w:r>
      <w:r w:rsidR="00BD15E3" w:rsidRPr="00271E3B">
        <w:rPr>
          <w:rFonts w:ascii="Arial" w:hAnsi="Arial" w:cs="Arial"/>
          <w:szCs w:val="22"/>
        </w:rPr>
        <w:t>i</w:t>
      </w:r>
      <w:r w:rsidR="00AB3A5E" w:rsidRPr="00271E3B">
        <w:rPr>
          <w:rFonts w:ascii="Arial" w:hAnsi="Arial" w:cs="Arial"/>
          <w:szCs w:val="22"/>
        </w:rPr>
        <w:t xml:space="preserve">nsurance </w:t>
      </w:r>
      <w:r w:rsidR="00BD15E3" w:rsidRPr="00271E3B">
        <w:rPr>
          <w:rFonts w:ascii="Arial" w:hAnsi="Arial" w:cs="Arial"/>
          <w:szCs w:val="22"/>
        </w:rPr>
        <w:t>b</w:t>
      </w:r>
      <w:r w:rsidR="00AB3A5E" w:rsidRPr="00271E3B">
        <w:rPr>
          <w:rFonts w:ascii="Arial" w:hAnsi="Arial" w:cs="Arial"/>
          <w:szCs w:val="22"/>
        </w:rPr>
        <w:t xml:space="preserve">usiness or </w:t>
      </w:r>
      <w:r w:rsidR="00ED11BC" w:rsidRPr="00271E3B">
        <w:rPr>
          <w:rFonts w:ascii="Arial" w:hAnsi="Arial" w:cs="Arial"/>
          <w:szCs w:val="22"/>
        </w:rPr>
        <w:t>i</w:t>
      </w:r>
      <w:r w:rsidR="00AB3A5E" w:rsidRPr="00271E3B">
        <w:rPr>
          <w:rFonts w:ascii="Arial" w:hAnsi="Arial" w:cs="Arial"/>
          <w:szCs w:val="22"/>
        </w:rPr>
        <w:t xml:space="preserve">nsurance </w:t>
      </w:r>
      <w:r w:rsidR="00BD15E3" w:rsidRPr="00271E3B">
        <w:rPr>
          <w:rFonts w:ascii="Arial" w:hAnsi="Arial" w:cs="Arial"/>
          <w:szCs w:val="22"/>
        </w:rPr>
        <w:t>i</w:t>
      </w:r>
      <w:r w:rsidR="00AB3A5E" w:rsidRPr="00271E3B">
        <w:rPr>
          <w:rFonts w:ascii="Arial" w:hAnsi="Arial" w:cs="Arial"/>
          <w:szCs w:val="22"/>
        </w:rPr>
        <w:t xml:space="preserve">ntermediation </w:t>
      </w:r>
      <w:r w:rsidR="00BD15E3" w:rsidRPr="00271E3B">
        <w:rPr>
          <w:rFonts w:ascii="Arial" w:hAnsi="Arial" w:cs="Arial"/>
          <w:szCs w:val="22"/>
        </w:rPr>
        <w:t>in the form of</w:t>
      </w:r>
      <w:r w:rsidR="00AB3A5E" w:rsidRPr="00271E3B">
        <w:rPr>
          <w:rFonts w:ascii="Arial" w:hAnsi="Arial" w:cs="Arial"/>
          <w:szCs w:val="22"/>
        </w:rPr>
        <w:t xml:space="preserve"> Takaful.</w:t>
      </w:r>
    </w:p>
    <w:p w14:paraId="082A55F2" w14:textId="77777777" w:rsidR="00AB3A5E" w:rsidRPr="00271E3B" w:rsidRDefault="00EA6AFB" w:rsidP="00EA6AFB">
      <w:pPr>
        <w:pStyle w:val="UK11Block05"/>
        <w:ind w:left="1440" w:hanging="720"/>
        <w:rPr>
          <w:rFonts w:ascii="Arial" w:hAnsi="Arial" w:cs="Arial"/>
          <w:szCs w:val="22"/>
        </w:rPr>
      </w:pPr>
      <w:r w:rsidRPr="00271E3B">
        <w:rPr>
          <w:rFonts w:ascii="Arial" w:hAnsi="Arial" w:cs="Arial"/>
          <w:szCs w:val="22"/>
        </w:rPr>
        <w:t>(b)</w:t>
      </w:r>
      <w:r w:rsidRPr="00271E3B">
        <w:rPr>
          <w:rFonts w:ascii="Arial" w:hAnsi="Arial" w:cs="Arial"/>
          <w:szCs w:val="22"/>
        </w:rPr>
        <w:tab/>
      </w:r>
      <w:r w:rsidR="00AB3A5E" w:rsidRPr="00271E3B">
        <w:rPr>
          <w:rFonts w:ascii="Arial" w:hAnsi="Arial" w:cs="Arial"/>
          <w:szCs w:val="22"/>
        </w:rPr>
        <w:t xml:space="preserve">In addition to the requirements in this </w:t>
      </w:r>
      <w:r w:rsidR="00BD15E3" w:rsidRPr="00271E3B">
        <w:rPr>
          <w:rFonts w:ascii="Arial" w:hAnsi="Arial" w:cs="Arial"/>
          <w:szCs w:val="22"/>
        </w:rPr>
        <w:t>IFR 8</w:t>
      </w:r>
      <w:r w:rsidR="00AB3A5E" w:rsidRPr="00271E3B">
        <w:rPr>
          <w:rFonts w:ascii="Arial" w:hAnsi="Arial" w:cs="Arial"/>
          <w:szCs w:val="22"/>
        </w:rPr>
        <w:t xml:space="preserve">, the requirements that apply to conventional </w:t>
      </w:r>
      <w:r w:rsidR="00BD15E3" w:rsidRPr="00271E3B">
        <w:rPr>
          <w:rFonts w:ascii="Arial" w:hAnsi="Arial" w:cs="Arial"/>
          <w:szCs w:val="22"/>
        </w:rPr>
        <w:t>i</w:t>
      </w:r>
      <w:r w:rsidR="00AB3A5E" w:rsidRPr="00271E3B">
        <w:rPr>
          <w:rFonts w:ascii="Arial" w:hAnsi="Arial" w:cs="Arial"/>
          <w:szCs w:val="22"/>
        </w:rPr>
        <w:t xml:space="preserve">nsurance </w:t>
      </w:r>
      <w:r w:rsidR="00BD15E3" w:rsidRPr="00271E3B">
        <w:rPr>
          <w:rFonts w:ascii="Arial" w:hAnsi="Arial" w:cs="Arial"/>
          <w:szCs w:val="22"/>
        </w:rPr>
        <w:t>b</w:t>
      </w:r>
      <w:r w:rsidR="00AB3A5E" w:rsidRPr="00271E3B">
        <w:rPr>
          <w:rFonts w:ascii="Arial" w:hAnsi="Arial" w:cs="Arial"/>
          <w:szCs w:val="22"/>
        </w:rPr>
        <w:t xml:space="preserve">usiness or </w:t>
      </w:r>
      <w:r w:rsidR="00152B4D" w:rsidRPr="00271E3B">
        <w:rPr>
          <w:rFonts w:ascii="Arial" w:hAnsi="Arial" w:cs="Arial"/>
          <w:szCs w:val="22"/>
        </w:rPr>
        <w:t>I</w:t>
      </w:r>
      <w:r w:rsidR="00AB3A5E" w:rsidRPr="00271E3B">
        <w:rPr>
          <w:rFonts w:ascii="Arial" w:hAnsi="Arial" w:cs="Arial"/>
          <w:szCs w:val="22"/>
        </w:rPr>
        <w:t xml:space="preserve">nsurance </w:t>
      </w:r>
      <w:r w:rsidR="00152B4D" w:rsidRPr="00271E3B">
        <w:rPr>
          <w:rFonts w:ascii="Arial" w:hAnsi="Arial" w:cs="Arial"/>
          <w:szCs w:val="22"/>
        </w:rPr>
        <w:t>I</w:t>
      </w:r>
      <w:r w:rsidR="00AB3A5E" w:rsidRPr="00271E3B">
        <w:rPr>
          <w:rFonts w:ascii="Arial" w:hAnsi="Arial" w:cs="Arial"/>
          <w:szCs w:val="22"/>
        </w:rPr>
        <w:t>ntermedia</w:t>
      </w:r>
      <w:r w:rsidR="00F00609" w:rsidRPr="00271E3B">
        <w:rPr>
          <w:rFonts w:ascii="Arial" w:hAnsi="Arial" w:cs="Arial"/>
          <w:szCs w:val="22"/>
        </w:rPr>
        <w:t xml:space="preserve">tion </w:t>
      </w:r>
      <w:r w:rsidR="00BD15E3" w:rsidRPr="00271E3B">
        <w:rPr>
          <w:rFonts w:ascii="Arial" w:hAnsi="Arial" w:cs="Arial"/>
          <w:szCs w:val="22"/>
        </w:rPr>
        <w:t>shall</w:t>
      </w:r>
      <w:r w:rsidR="00F00609" w:rsidRPr="00271E3B">
        <w:rPr>
          <w:rFonts w:ascii="Arial" w:hAnsi="Arial" w:cs="Arial"/>
          <w:szCs w:val="22"/>
        </w:rPr>
        <w:t xml:space="preserve"> apply to </w:t>
      </w:r>
      <w:r w:rsidR="00BD15E3" w:rsidRPr="00271E3B">
        <w:rPr>
          <w:rFonts w:ascii="Arial" w:hAnsi="Arial" w:cs="Arial"/>
          <w:szCs w:val="22"/>
        </w:rPr>
        <w:t xml:space="preserve">an </w:t>
      </w:r>
      <w:r w:rsidR="00F00609" w:rsidRPr="00271E3B">
        <w:rPr>
          <w:rFonts w:ascii="Arial" w:hAnsi="Arial" w:cs="Arial"/>
          <w:szCs w:val="22"/>
        </w:rPr>
        <w:t>Authorised</w:t>
      </w:r>
      <w:r w:rsidR="00AB3A5E" w:rsidRPr="00271E3B">
        <w:rPr>
          <w:rFonts w:ascii="Arial" w:hAnsi="Arial" w:cs="Arial"/>
          <w:szCs w:val="22"/>
        </w:rPr>
        <w:t xml:space="preserve"> Person</w:t>
      </w:r>
      <w:r w:rsidR="00BD15E3" w:rsidRPr="00271E3B">
        <w:rPr>
          <w:rFonts w:ascii="Arial" w:hAnsi="Arial" w:cs="Arial"/>
          <w:szCs w:val="22"/>
        </w:rPr>
        <w:t xml:space="preserve"> that carries on or holds itself out as carrying on </w:t>
      </w:r>
      <w:r w:rsidR="00152B4D" w:rsidRPr="00271E3B">
        <w:rPr>
          <w:rFonts w:ascii="Arial" w:hAnsi="Arial" w:cs="Arial"/>
          <w:szCs w:val="22"/>
        </w:rPr>
        <w:t>i</w:t>
      </w:r>
      <w:r w:rsidR="00BD15E3" w:rsidRPr="00271E3B">
        <w:rPr>
          <w:rFonts w:ascii="Arial" w:hAnsi="Arial" w:cs="Arial"/>
          <w:szCs w:val="22"/>
        </w:rPr>
        <w:t xml:space="preserve">nsurance business or </w:t>
      </w:r>
      <w:r w:rsidR="00152B4D" w:rsidRPr="00271E3B">
        <w:rPr>
          <w:rFonts w:ascii="Arial" w:hAnsi="Arial" w:cs="Arial"/>
          <w:szCs w:val="22"/>
        </w:rPr>
        <w:t>I</w:t>
      </w:r>
      <w:r w:rsidR="00BD15E3" w:rsidRPr="00271E3B">
        <w:rPr>
          <w:rFonts w:ascii="Arial" w:hAnsi="Arial" w:cs="Arial"/>
          <w:szCs w:val="22"/>
        </w:rPr>
        <w:t xml:space="preserve">nsurance </w:t>
      </w:r>
      <w:r w:rsidR="00152B4D" w:rsidRPr="00271E3B">
        <w:rPr>
          <w:rFonts w:ascii="Arial" w:hAnsi="Arial" w:cs="Arial"/>
          <w:szCs w:val="22"/>
        </w:rPr>
        <w:t>I</w:t>
      </w:r>
      <w:r w:rsidR="00BD15E3" w:rsidRPr="00271E3B">
        <w:rPr>
          <w:rFonts w:ascii="Arial" w:hAnsi="Arial" w:cs="Arial"/>
          <w:szCs w:val="22"/>
        </w:rPr>
        <w:t>ntermediation in the form of Takaful</w:t>
      </w:r>
      <w:r w:rsidR="00AB3A5E" w:rsidRPr="00271E3B">
        <w:rPr>
          <w:rFonts w:ascii="Arial" w:hAnsi="Arial" w:cs="Arial"/>
          <w:szCs w:val="22"/>
        </w:rPr>
        <w:t>.</w:t>
      </w:r>
    </w:p>
    <w:p w14:paraId="5B2FE234" w14:textId="77777777" w:rsidR="00AB3A5E" w:rsidRPr="00271E3B" w:rsidRDefault="00AB3A5E" w:rsidP="006C522A">
      <w:pPr>
        <w:pStyle w:val="Heading2"/>
        <w:rPr>
          <w:rFonts w:ascii="Arial" w:hAnsi="Arial" w:cs="Arial"/>
          <w:szCs w:val="22"/>
        </w:rPr>
      </w:pPr>
      <w:r w:rsidRPr="00271E3B">
        <w:rPr>
          <w:rFonts w:ascii="Arial" w:hAnsi="Arial" w:cs="Arial"/>
          <w:szCs w:val="22"/>
        </w:rPr>
        <w:t xml:space="preserve">Specific disclosure for Takaful </w:t>
      </w:r>
    </w:p>
    <w:p w14:paraId="5705D50F" w14:textId="7907EE04" w:rsidR="00AB3A5E" w:rsidRPr="00271E3B" w:rsidRDefault="00AB3A5E" w:rsidP="006C522A">
      <w:pPr>
        <w:pStyle w:val="Heading3"/>
        <w:rPr>
          <w:rFonts w:ascii="Arial" w:hAnsi="Arial" w:cs="Arial"/>
          <w:szCs w:val="22"/>
        </w:rPr>
      </w:pPr>
      <w:r w:rsidRPr="00271E3B">
        <w:rPr>
          <w:rFonts w:ascii="Arial" w:hAnsi="Arial" w:cs="Arial"/>
          <w:szCs w:val="22"/>
        </w:rPr>
        <w:t xml:space="preserve">Where an </w:t>
      </w:r>
      <w:r w:rsidR="00BD15E3" w:rsidRPr="00271E3B">
        <w:rPr>
          <w:rFonts w:ascii="Arial" w:hAnsi="Arial" w:cs="Arial"/>
          <w:szCs w:val="22"/>
        </w:rPr>
        <w:t>i</w:t>
      </w:r>
      <w:r w:rsidRPr="00271E3B">
        <w:rPr>
          <w:rFonts w:ascii="Arial" w:hAnsi="Arial" w:cs="Arial"/>
          <w:szCs w:val="22"/>
        </w:rPr>
        <w:t xml:space="preserve">nsurer or an </w:t>
      </w:r>
      <w:r w:rsidR="00BD15E3" w:rsidRPr="00271E3B">
        <w:rPr>
          <w:rFonts w:ascii="Arial" w:hAnsi="Arial" w:cs="Arial"/>
          <w:szCs w:val="22"/>
        </w:rPr>
        <w:t>i</w:t>
      </w:r>
      <w:r w:rsidRPr="00271E3B">
        <w:rPr>
          <w:rFonts w:ascii="Arial" w:hAnsi="Arial" w:cs="Arial"/>
          <w:szCs w:val="22"/>
        </w:rPr>
        <w:t xml:space="preserve">nsurance </w:t>
      </w:r>
      <w:r w:rsidR="00BD15E3" w:rsidRPr="00271E3B">
        <w:rPr>
          <w:rFonts w:ascii="Arial" w:hAnsi="Arial" w:cs="Arial"/>
          <w:szCs w:val="22"/>
        </w:rPr>
        <w:t>i</w:t>
      </w:r>
      <w:r w:rsidRPr="00271E3B">
        <w:rPr>
          <w:rFonts w:ascii="Arial" w:hAnsi="Arial" w:cs="Arial"/>
          <w:szCs w:val="22"/>
        </w:rPr>
        <w:t xml:space="preserve">ntermediary conducts Takaful with a </w:t>
      </w:r>
      <w:r w:rsidR="001E6B5A" w:rsidRPr="00271E3B">
        <w:rPr>
          <w:rFonts w:ascii="Arial" w:hAnsi="Arial" w:cs="Arial"/>
          <w:szCs w:val="22"/>
        </w:rPr>
        <w:t>R</w:t>
      </w:r>
      <w:r w:rsidRPr="00271E3B">
        <w:rPr>
          <w:rFonts w:ascii="Arial" w:hAnsi="Arial" w:cs="Arial"/>
          <w:szCs w:val="22"/>
        </w:rPr>
        <w:t xml:space="preserve">etail </w:t>
      </w:r>
      <w:r w:rsidR="001E6B5A" w:rsidRPr="00271E3B">
        <w:rPr>
          <w:rFonts w:ascii="Arial" w:hAnsi="Arial" w:cs="Arial"/>
          <w:szCs w:val="22"/>
        </w:rPr>
        <w:t>C</w:t>
      </w:r>
      <w:r w:rsidR="007D0006" w:rsidRPr="00271E3B">
        <w:rPr>
          <w:rFonts w:ascii="Arial" w:hAnsi="Arial" w:cs="Arial"/>
          <w:szCs w:val="22"/>
        </w:rPr>
        <w:t>lient</w:t>
      </w:r>
      <w:r w:rsidRPr="00271E3B">
        <w:rPr>
          <w:rFonts w:ascii="Arial" w:hAnsi="Arial" w:cs="Arial"/>
          <w:szCs w:val="22"/>
        </w:rPr>
        <w:t>, the disclosure for the purposes of COB</w:t>
      </w:r>
      <w:r w:rsidR="00FD45F8" w:rsidRPr="00271E3B">
        <w:rPr>
          <w:rFonts w:ascii="Arial" w:hAnsi="Arial" w:cs="Arial"/>
          <w:szCs w:val="22"/>
        </w:rPr>
        <w:t>S</w:t>
      </w:r>
      <w:r w:rsidRPr="00271E3B">
        <w:rPr>
          <w:rFonts w:ascii="Arial" w:hAnsi="Arial" w:cs="Arial"/>
          <w:szCs w:val="22"/>
        </w:rPr>
        <w:t xml:space="preserve"> </w:t>
      </w:r>
      <w:r w:rsidR="00B01501" w:rsidRPr="00271E3B">
        <w:rPr>
          <w:rFonts w:ascii="Arial" w:hAnsi="Arial" w:cs="Arial"/>
          <w:szCs w:val="22"/>
        </w:rPr>
        <w:t>6</w:t>
      </w:r>
      <w:r w:rsidRPr="00271E3B">
        <w:rPr>
          <w:rFonts w:ascii="Arial" w:hAnsi="Arial" w:cs="Arial"/>
          <w:szCs w:val="22"/>
        </w:rPr>
        <w:t>.7 must include:</w:t>
      </w:r>
    </w:p>
    <w:p w14:paraId="15CB7712" w14:textId="77777777" w:rsidR="00AB3A5E" w:rsidRPr="00271E3B" w:rsidRDefault="00AB3A5E" w:rsidP="006C522A">
      <w:pPr>
        <w:pStyle w:val="Heading4"/>
        <w:rPr>
          <w:rFonts w:ascii="Arial" w:hAnsi="Arial" w:cs="Arial"/>
          <w:szCs w:val="22"/>
        </w:rPr>
      </w:pPr>
      <w:r w:rsidRPr="00271E3B">
        <w:rPr>
          <w:rFonts w:ascii="Arial" w:hAnsi="Arial" w:cs="Arial"/>
          <w:szCs w:val="22"/>
        </w:rPr>
        <w:t>the nature of the</w:t>
      </w:r>
      <w:r w:rsidR="007D75EB" w:rsidRPr="00271E3B">
        <w:rPr>
          <w:rFonts w:ascii="Arial" w:hAnsi="Arial" w:cs="Arial"/>
          <w:szCs w:val="22"/>
        </w:rPr>
        <w:t xml:space="preserve"> contracts between the Takaful F</w:t>
      </w:r>
      <w:r w:rsidRPr="00271E3B">
        <w:rPr>
          <w:rFonts w:ascii="Arial" w:hAnsi="Arial" w:cs="Arial"/>
          <w:szCs w:val="22"/>
        </w:rPr>
        <w:t xml:space="preserve">und and the </w:t>
      </w:r>
      <w:r w:rsidR="00F00609" w:rsidRPr="00271E3B">
        <w:rPr>
          <w:rFonts w:ascii="Arial" w:hAnsi="Arial" w:cs="Arial"/>
          <w:szCs w:val="22"/>
        </w:rPr>
        <w:t>Takaful O</w:t>
      </w:r>
      <w:r w:rsidRPr="00271E3B">
        <w:rPr>
          <w:rFonts w:ascii="Arial" w:hAnsi="Arial" w:cs="Arial"/>
          <w:szCs w:val="22"/>
        </w:rPr>
        <w:t>perator;</w:t>
      </w:r>
    </w:p>
    <w:p w14:paraId="39A3A01E" w14:textId="77777777" w:rsidR="00AB3A5E" w:rsidRPr="00271E3B" w:rsidRDefault="00AB3A5E" w:rsidP="006C522A">
      <w:pPr>
        <w:pStyle w:val="Heading4"/>
        <w:rPr>
          <w:rFonts w:ascii="Arial" w:hAnsi="Arial" w:cs="Arial"/>
          <w:szCs w:val="22"/>
        </w:rPr>
      </w:pPr>
      <w:r w:rsidRPr="00271E3B">
        <w:rPr>
          <w:rFonts w:ascii="Arial" w:hAnsi="Arial" w:cs="Arial"/>
          <w:szCs w:val="22"/>
        </w:rPr>
        <w:t>the method of calculation of any fees or share of</w:t>
      </w:r>
      <w:r w:rsidR="00F00609" w:rsidRPr="00271E3B">
        <w:rPr>
          <w:rFonts w:ascii="Arial" w:hAnsi="Arial" w:cs="Arial"/>
          <w:szCs w:val="22"/>
        </w:rPr>
        <w:t xml:space="preserve"> profits paid from the Takaful F</w:t>
      </w:r>
      <w:r w:rsidRPr="00271E3B">
        <w:rPr>
          <w:rFonts w:ascii="Arial" w:hAnsi="Arial" w:cs="Arial"/>
          <w:szCs w:val="22"/>
        </w:rPr>
        <w:t xml:space="preserve">und to the </w:t>
      </w:r>
      <w:r w:rsidR="00F00609" w:rsidRPr="00271E3B">
        <w:rPr>
          <w:rFonts w:ascii="Arial" w:hAnsi="Arial" w:cs="Arial"/>
          <w:szCs w:val="22"/>
        </w:rPr>
        <w:t>Takaful O</w:t>
      </w:r>
      <w:r w:rsidRPr="00271E3B">
        <w:rPr>
          <w:rFonts w:ascii="Arial" w:hAnsi="Arial" w:cs="Arial"/>
          <w:szCs w:val="22"/>
        </w:rPr>
        <w:t>perator;</w:t>
      </w:r>
    </w:p>
    <w:p w14:paraId="554269AD" w14:textId="77777777" w:rsidR="00AB3A5E" w:rsidRPr="00271E3B" w:rsidRDefault="00AB3A5E" w:rsidP="006C522A">
      <w:pPr>
        <w:pStyle w:val="Heading4"/>
        <w:rPr>
          <w:rFonts w:ascii="Arial" w:hAnsi="Arial" w:cs="Arial"/>
          <w:szCs w:val="22"/>
        </w:rPr>
      </w:pPr>
      <w:r w:rsidRPr="00271E3B">
        <w:rPr>
          <w:rFonts w:ascii="Arial" w:hAnsi="Arial" w:cs="Arial"/>
          <w:szCs w:val="22"/>
        </w:rPr>
        <w:t>the basis on whic</w:t>
      </w:r>
      <w:r w:rsidR="00F00609" w:rsidRPr="00271E3B">
        <w:rPr>
          <w:rFonts w:ascii="Arial" w:hAnsi="Arial" w:cs="Arial"/>
          <w:szCs w:val="22"/>
        </w:rPr>
        <w:t>h any surpluses in the Takaful F</w:t>
      </w:r>
      <w:r w:rsidRPr="00271E3B">
        <w:rPr>
          <w:rFonts w:ascii="Arial" w:hAnsi="Arial" w:cs="Arial"/>
          <w:szCs w:val="22"/>
        </w:rPr>
        <w:t>und will be shared; and</w:t>
      </w:r>
    </w:p>
    <w:p w14:paraId="6FDCF653" w14:textId="77777777" w:rsidR="00AB3A5E" w:rsidRPr="00271E3B" w:rsidRDefault="00AB3A5E" w:rsidP="006C522A">
      <w:pPr>
        <w:pStyle w:val="Heading4"/>
        <w:rPr>
          <w:rFonts w:ascii="Arial" w:hAnsi="Arial" w:cs="Arial"/>
          <w:szCs w:val="22"/>
        </w:rPr>
      </w:pPr>
      <w:r w:rsidRPr="00271E3B">
        <w:rPr>
          <w:rFonts w:ascii="Arial" w:hAnsi="Arial" w:cs="Arial"/>
          <w:szCs w:val="22"/>
        </w:rPr>
        <w:t>any circumstances in which additiona</w:t>
      </w:r>
      <w:r w:rsidR="00F00609" w:rsidRPr="00271E3B">
        <w:rPr>
          <w:rFonts w:ascii="Arial" w:hAnsi="Arial" w:cs="Arial"/>
          <w:szCs w:val="22"/>
        </w:rPr>
        <w:t>l contributions to the Takaful F</w:t>
      </w:r>
      <w:r w:rsidRPr="00271E3B">
        <w:rPr>
          <w:rFonts w:ascii="Arial" w:hAnsi="Arial" w:cs="Arial"/>
          <w:szCs w:val="22"/>
        </w:rPr>
        <w:t>und may be required.</w:t>
      </w:r>
    </w:p>
    <w:p w14:paraId="0AE2BE40" w14:textId="77777777" w:rsidR="00AB3A5E" w:rsidRPr="00271E3B" w:rsidRDefault="00AB3A5E" w:rsidP="00111E04">
      <w:pPr>
        <w:pStyle w:val="TitleL05"/>
        <w:rPr>
          <w:rFonts w:ascii="Arial" w:hAnsi="Arial" w:cs="Arial"/>
          <w:szCs w:val="22"/>
        </w:rPr>
      </w:pPr>
      <w:r w:rsidRPr="00271E3B">
        <w:rPr>
          <w:rFonts w:ascii="Arial" w:hAnsi="Arial" w:cs="Arial"/>
          <w:szCs w:val="22"/>
        </w:rPr>
        <w:t>Guidance</w:t>
      </w:r>
    </w:p>
    <w:p w14:paraId="37A94689" w14:textId="77777777" w:rsidR="00AB3A5E" w:rsidRPr="00271E3B" w:rsidRDefault="00BD15E3" w:rsidP="00A51F88">
      <w:pPr>
        <w:pStyle w:val="Heading5"/>
        <w:tabs>
          <w:tab w:val="clear" w:pos="2160"/>
          <w:tab w:val="num" w:pos="1418"/>
        </w:tabs>
        <w:ind w:left="1418" w:hanging="709"/>
        <w:rPr>
          <w:rFonts w:ascii="Arial" w:hAnsi="Arial" w:cs="Arial"/>
          <w:szCs w:val="22"/>
        </w:rPr>
      </w:pPr>
      <w:r w:rsidRPr="00271E3B">
        <w:rPr>
          <w:rFonts w:ascii="Arial" w:hAnsi="Arial" w:cs="Arial"/>
          <w:szCs w:val="22"/>
        </w:rPr>
        <w:t xml:space="preserve">Authorised Persons </w:t>
      </w:r>
      <w:r w:rsidR="00AB3A5E" w:rsidRPr="00271E3B">
        <w:rPr>
          <w:rFonts w:ascii="Arial" w:hAnsi="Arial" w:cs="Arial"/>
          <w:szCs w:val="22"/>
        </w:rPr>
        <w:t xml:space="preserve">conducting </w:t>
      </w:r>
      <w:r w:rsidRPr="00271E3B">
        <w:rPr>
          <w:rFonts w:ascii="Arial" w:hAnsi="Arial" w:cs="Arial"/>
          <w:szCs w:val="22"/>
        </w:rPr>
        <w:t>i</w:t>
      </w:r>
      <w:r w:rsidR="00AB3A5E" w:rsidRPr="00271E3B">
        <w:rPr>
          <w:rFonts w:ascii="Arial" w:hAnsi="Arial" w:cs="Arial"/>
          <w:szCs w:val="22"/>
        </w:rPr>
        <w:t xml:space="preserve">nsurance </w:t>
      </w:r>
      <w:r w:rsidRPr="00271E3B">
        <w:rPr>
          <w:rFonts w:ascii="Arial" w:hAnsi="Arial" w:cs="Arial"/>
          <w:szCs w:val="22"/>
        </w:rPr>
        <w:t>b</w:t>
      </w:r>
      <w:r w:rsidR="00AB3A5E" w:rsidRPr="00271E3B">
        <w:rPr>
          <w:rFonts w:ascii="Arial" w:hAnsi="Arial" w:cs="Arial"/>
          <w:szCs w:val="22"/>
        </w:rPr>
        <w:t>usiness comprising Takaful must comply with the requirements in PIN. Takaful</w:t>
      </w:r>
      <w:r w:rsidRPr="00271E3B">
        <w:rPr>
          <w:rFonts w:ascii="Arial" w:hAnsi="Arial" w:cs="Arial"/>
          <w:szCs w:val="22"/>
        </w:rPr>
        <w:t>-</w:t>
      </w:r>
      <w:r w:rsidR="00AB3A5E" w:rsidRPr="00271E3B">
        <w:rPr>
          <w:rFonts w:ascii="Arial" w:hAnsi="Arial" w:cs="Arial"/>
          <w:szCs w:val="22"/>
        </w:rPr>
        <w:t xml:space="preserve">related prudential requirements are not included in </w:t>
      </w:r>
      <w:r w:rsidR="007D0006" w:rsidRPr="00271E3B">
        <w:rPr>
          <w:rFonts w:ascii="Arial" w:hAnsi="Arial" w:cs="Arial"/>
          <w:szCs w:val="22"/>
        </w:rPr>
        <w:t>these Islamic Finance Rules</w:t>
      </w:r>
      <w:r w:rsidR="00AB3A5E" w:rsidRPr="00271E3B">
        <w:rPr>
          <w:rFonts w:ascii="Arial" w:hAnsi="Arial" w:cs="Arial"/>
          <w:szCs w:val="22"/>
        </w:rPr>
        <w:t xml:space="preserve"> because of the closely </w:t>
      </w:r>
      <w:r w:rsidR="00AB3A5E" w:rsidRPr="00271E3B">
        <w:rPr>
          <w:rFonts w:ascii="Arial" w:hAnsi="Arial" w:cs="Arial"/>
          <w:szCs w:val="22"/>
        </w:rPr>
        <w:lastRenderedPageBreak/>
        <w:t xml:space="preserve">integrated nature of such requirements with the requirements that apply to conventional </w:t>
      </w:r>
      <w:r w:rsidRPr="00271E3B">
        <w:rPr>
          <w:rFonts w:ascii="Arial" w:hAnsi="Arial" w:cs="Arial"/>
          <w:szCs w:val="22"/>
        </w:rPr>
        <w:t>i</w:t>
      </w:r>
      <w:r w:rsidR="00AB3A5E" w:rsidRPr="00271E3B">
        <w:rPr>
          <w:rFonts w:ascii="Arial" w:hAnsi="Arial" w:cs="Arial"/>
          <w:szCs w:val="22"/>
        </w:rPr>
        <w:t>nsurance.</w:t>
      </w:r>
    </w:p>
    <w:p w14:paraId="7403D2D4" w14:textId="01596633" w:rsidR="00AB3A5E" w:rsidRPr="00271E3B" w:rsidRDefault="00AB3A5E" w:rsidP="00A51F88">
      <w:pPr>
        <w:pStyle w:val="Heading5"/>
        <w:tabs>
          <w:tab w:val="clear" w:pos="2160"/>
          <w:tab w:val="num" w:pos="1418"/>
        </w:tabs>
        <w:ind w:left="1418" w:hanging="709"/>
        <w:rPr>
          <w:rFonts w:ascii="Arial" w:hAnsi="Arial" w:cs="Arial"/>
          <w:szCs w:val="22"/>
        </w:rPr>
        <w:sectPr w:rsidR="00AB3A5E" w:rsidRPr="00271E3B" w:rsidSect="00271E3B">
          <w:footerReference w:type="default" r:id="rId12"/>
          <w:headerReference w:type="first" r:id="rId13"/>
          <w:footerReference w:type="first" r:id="rId14"/>
          <w:pgSz w:w="11909" w:h="16834" w:code="9"/>
          <w:pgMar w:top="1730" w:right="1440" w:bottom="1440" w:left="1440" w:header="720" w:footer="1433" w:gutter="0"/>
          <w:pgNumType w:start="1"/>
          <w:cols w:space="720"/>
          <w:titlePg/>
          <w:docGrid w:linePitch="360"/>
        </w:sectPr>
      </w:pPr>
      <w:r w:rsidRPr="00271E3B">
        <w:rPr>
          <w:rFonts w:ascii="Arial" w:hAnsi="Arial" w:cs="Arial"/>
          <w:szCs w:val="22"/>
        </w:rPr>
        <w:t xml:space="preserve">Note that structures of Takaful </w:t>
      </w:r>
      <w:r w:rsidR="00EC23D2" w:rsidRPr="00271E3B">
        <w:rPr>
          <w:rFonts w:ascii="Arial" w:hAnsi="Arial" w:cs="Arial"/>
          <w:szCs w:val="22"/>
        </w:rPr>
        <w:t>Operator</w:t>
      </w:r>
      <w:r w:rsidR="00294DE5" w:rsidRPr="00271E3B">
        <w:rPr>
          <w:rFonts w:ascii="Arial" w:hAnsi="Arial" w:cs="Arial"/>
          <w:szCs w:val="22"/>
        </w:rPr>
        <w:t>s</w:t>
      </w:r>
      <w:r w:rsidRPr="00271E3B">
        <w:rPr>
          <w:rFonts w:ascii="Arial" w:hAnsi="Arial" w:cs="Arial"/>
          <w:szCs w:val="22"/>
        </w:rPr>
        <w:t xml:space="preserve"> (including </w:t>
      </w:r>
      <w:r w:rsidR="00294DE5" w:rsidRPr="00271E3B">
        <w:rPr>
          <w:rFonts w:ascii="Arial" w:hAnsi="Arial" w:cs="Arial"/>
          <w:szCs w:val="22"/>
        </w:rPr>
        <w:t>Retakaful Providers</w:t>
      </w:r>
      <w:r w:rsidRPr="00271E3B">
        <w:rPr>
          <w:rFonts w:ascii="Arial" w:hAnsi="Arial" w:cs="Arial"/>
          <w:szCs w:val="22"/>
        </w:rPr>
        <w:t xml:space="preserve">) vary, as do the Islamic contracts governing their business. </w:t>
      </w:r>
      <w:r w:rsidR="00B01501" w:rsidRPr="00271E3B">
        <w:rPr>
          <w:rFonts w:ascii="Arial" w:hAnsi="Arial" w:cs="Arial"/>
          <w:szCs w:val="22"/>
        </w:rPr>
        <w:t xml:space="preserve"> </w:t>
      </w:r>
      <w:r w:rsidRPr="00271E3B">
        <w:rPr>
          <w:rFonts w:ascii="Arial" w:hAnsi="Arial" w:cs="Arial"/>
          <w:szCs w:val="22"/>
        </w:rPr>
        <w:t xml:space="preserve">As the </w:t>
      </w:r>
      <w:r w:rsidR="00294DE5" w:rsidRPr="00271E3B">
        <w:rPr>
          <w:rFonts w:ascii="Arial" w:hAnsi="Arial" w:cs="Arial"/>
          <w:szCs w:val="22"/>
        </w:rPr>
        <w:t>Regulator</w:t>
      </w:r>
      <w:r w:rsidRPr="00271E3B">
        <w:rPr>
          <w:rFonts w:ascii="Arial" w:hAnsi="Arial" w:cs="Arial"/>
          <w:szCs w:val="22"/>
        </w:rPr>
        <w:t xml:space="preserve"> has not as yet thought it appropriate to limit the permissible structures and contracts, the </w:t>
      </w:r>
      <w:r w:rsidR="00294DE5" w:rsidRPr="00271E3B">
        <w:rPr>
          <w:rFonts w:ascii="Arial" w:hAnsi="Arial" w:cs="Arial"/>
          <w:szCs w:val="22"/>
        </w:rPr>
        <w:t>Regulator</w:t>
      </w:r>
      <w:r w:rsidRPr="00271E3B">
        <w:rPr>
          <w:rFonts w:ascii="Arial" w:hAnsi="Arial" w:cs="Arial"/>
          <w:szCs w:val="22"/>
        </w:rPr>
        <w:t xml:space="preserve"> is willing to consider modifications to </w:t>
      </w:r>
      <w:r w:rsidR="00BD15E3" w:rsidRPr="00271E3B">
        <w:rPr>
          <w:rFonts w:ascii="Arial" w:hAnsi="Arial" w:cs="Arial"/>
          <w:szCs w:val="22"/>
        </w:rPr>
        <w:t xml:space="preserve">the </w:t>
      </w:r>
      <w:r w:rsidR="001E6B5A" w:rsidRPr="00271E3B">
        <w:rPr>
          <w:rFonts w:ascii="Arial" w:hAnsi="Arial" w:cs="Arial"/>
          <w:szCs w:val="22"/>
        </w:rPr>
        <w:t>R</w:t>
      </w:r>
      <w:r w:rsidR="00BD15E3" w:rsidRPr="00271E3B">
        <w:rPr>
          <w:rFonts w:ascii="Arial" w:hAnsi="Arial" w:cs="Arial"/>
          <w:szCs w:val="22"/>
        </w:rPr>
        <w:t>ulebook</w:t>
      </w:r>
      <w:r w:rsidR="001E6B5A" w:rsidRPr="00271E3B">
        <w:rPr>
          <w:rFonts w:ascii="Arial" w:hAnsi="Arial" w:cs="Arial"/>
          <w:szCs w:val="22"/>
        </w:rPr>
        <w:t>s issued by the Regulator</w:t>
      </w:r>
      <w:r w:rsidRPr="00271E3B">
        <w:rPr>
          <w:rFonts w:ascii="Arial" w:hAnsi="Arial" w:cs="Arial"/>
          <w:szCs w:val="22"/>
        </w:rPr>
        <w:t xml:space="preserve"> to apply the most appropriate prudential regime to a Takaful </w:t>
      </w:r>
      <w:r w:rsidR="00EC23D2" w:rsidRPr="00271E3B">
        <w:rPr>
          <w:rFonts w:ascii="Arial" w:hAnsi="Arial" w:cs="Arial"/>
          <w:szCs w:val="22"/>
        </w:rPr>
        <w:t>Operator</w:t>
      </w:r>
      <w:r w:rsidRPr="00271E3B">
        <w:rPr>
          <w:rFonts w:ascii="Arial" w:hAnsi="Arial" w:cs="Arial"/>
          <w:szCs w:val="22"/>
        </w:rPr>
        <w:t xml:space="preserve">. For many Takaful </w:t>
      </w:r>
      <w:r w:rsidR="00EC23D2" w:rsidRPr="00271E3B">
        <w:rPr>
          <w:rFonts w:ascii="Arial" w:hAnsi="Arial" w:cs="Arial"/>
          <w:szCs w:val="22"/>
        </w:rPr>
        <w:t>Operator</w:t>
      </w:r>
      <w:r w:rsidR="00294DE5" w:rsidRPr="00271E3B">
        <w:rPr>
          <w:rFonts w:ascii="Arial" w:hAnsi="Arial" w:cs="Arial"/>
          <w:szCs w:val="22"/>
        </w:rPr>
        <w:t>s</w:t>
      </w:r>
      <w:r w:rsidRPr="00271E3B">
        <w:rPr>
          <w:rFonts w:ascii="Arial" w:hAnsi="Arial" w:cs="Arial"/>
          <w:szCs w:val="22"/>
        </w:rPr>
        <w:t>, this is likely to involve capital tests at the level of the Takaful participants' fund or funds, and for the firm as a whole.</w:t>
      </w:r>
    </w:p>
    <w:p w14:paraId="51BBFFC8" w14:textId="77777777" w:rsidR="00AB3A5E" w:rsidRPr="00271E3B" w:rsidRDefault="00AB3A5E">
      <w:pPr>
        <w:rPr>
          <w:rFonts w:ascii="Arial" w:eastAsia="Times New Roman" w:hAnsi="Arial" w:cs="Arial"/>
          <w:szCs w:val="22"/>
        </w:rPr>
      </w:pPr>
    </w:p>
    <w:p w14:paraId="345083BC" w14:textId="77777777" w:rsidR="00AB3A5E" w:rsidRPr="00271E3B" w:rsidRDefault="00AB3A5E" w:rsidP="00723547">
      <w:pPr>
        <w:pStyle w:val="S2Heading1"/>
        <w:rPr>
          <w:rFonts w:ascii="Arial" w:hAnsi="Arial" w:cs="Arial"/>
          <w:szCs w:val="22"/>
        </w:rPr>
      </w:pPr>
      <w:bookmarkStart w:id="78" w:name="_Toc114825201"/>
      <w:r w:rsidRPr="00271E3B">
        <w:rPr>
          <w:rFonts w:ascii="Arial" w:hAnsi="Arial" w:cs="Arial"/>
          <w:szCs w:val="22"/>
        </w:rPr>
        <w:t>CONTINUING OBLIGATIONS</w:t>
      </w:r>
      <w:bookmarkEnd w:id="78"/>
    </w:p>
    <w:p w14:paraId="0FDA823D" w14:textId="77777777" w:rsidR="00AB3A5E" w:rsidRPr="00271E3B" w:rsidRDefault="00AB3A5E" w:rsidP="00723547">
      <w:pPr>
        <w:pStyle w:val="S2Heading3"/>
        <w:rPr>
          <w:rFonts w:ascii="Arial" w:hAnsi="Arial" w:cs="Arial"/>
          <w:szCs w:val="22"/>
        </w:rPr>
      </w:pPr>
      <w:bookmarkStart w:id="79" w:name="_Ref413092360"/>
      <w:r w:rsidRPr="00271E3B">
        <w:rPr>
          <w:rFonts w:ascii="Arial" w:hAnsi="Arial" w:cs="Arial"/>
          <w:szCs w:val="22"/>
        </w:rPr>
        <w:t>Continuing obligations – Market disclosures for listed entities</w:t>
      </w:r>
      <w:bookmarkEnd w:id="79"/>
    </w:p>
    <w:p w14:paraId="4CC327D0" w14:textId="45D6A8E5" w:rsidR="00AB3A5E" w:rsidRPr="00271E3B" w:rsidRDefault="00AB3A5E" w:rsidP="00723547">
      <w:pPr>
        <w:pStyle w:val="S2Heading4"/>
        <w:rPr>
          <w:rFonts w:ascii="Arial" w:hAnsi="Arial" w:cs="Arial"/>
          <w:szCs w:val="22"/>
        </w:rPr>
      </w:pPr>
      <w:r w:rsidRPr="00271E3B">
        <w:rPr>
          <w:rFonts w:ascii="Arial" w:hAnsi="Arial" w:cs="Arial"/>
          <w:szCs w:val="22"/>
        </w:rPr>
        <w:t xml:space="preserve">This table forms part of </w:t>
      </w:r>
      <w:r w:rsidR="00BD15E3"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_Ref412858038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7.3.2</w:t>
      </w:r>
      <w:r w:rsidRPr="00271E3B">
        <w:rPr>
          <w:rFonts w:ascii="Arial" w:hAnsi="Arial" w:cs="Arial"/>
          <w:szCs w:val="22"/>
        </w:rPr>
        <w:fldChar w:fldCharType="end"/>
      </w:r>
      <w:r w:rsidRPr="00271E3B">
        <w:rPr>
          <w:rFonts w:ascii="Arial" w:hAnsi="Arial" w:cs="Arial"/>
          <w:szCs w:val="22"/>
        </w:rPr>
        <w:t>.</w:t>
      </w:r>
    </w:p>
    <w:p w14:paraId="75DB459A" w14:textId="77777777" w:rsidR="00AB3A5E" w:rsidRPr="00271E3B" w:rsidRDefault="00AB3A5E" w:rsidP="00723547">
      <w:pPr>
        <w:pStyle w:val="S2Heading4"/>
        <w:rPr>
          <w:rFonts w:ascii="Arial" w:hAnsi="Arial" w:cs="Arial"/>
          <w:szCs w:val="22"/>
        </w:rPr>
      </w:pPr>
      <w:r w:rsidRPr="00271E3B">
        <w:rPr>
          <w:rFonts w:ascii="Arial" w:hAnsi="Arial" w:cs="Arial"/>
          <w:szCs w:val="22"/>
        </w:rPr>
        <w:t>A Listed Entity must, on the occurrence of an event specified in column 1, make the required disclosure detailed in column 2, within the time specified in column 3, in respect of the Securities identified with a "</w:t>
      </w:r>
      <w:r w:rsidRPr="00271E3B">
        <w:rPr>
          <w:rFonts w:ascii="Arial" w:hAnsi="Arial" w:cs="Arial"/>
          <w:szCs w:val="22"/>
        </w:rPr>
        <w:sym w:font="Wingdings" w:char="F0FC"/>
      </w:r>
      <w:r w:rsidRPr="00271E3B">
        <w:rPr>
          <w:rFonts w:ascii="Arial" w:hAnsi="Arial" w:cs="Arial"/>
          <w:szCs w:val="22"/>
        </w:rPr>
        <w:t>" in column 4, of this Table.</w:t>
      </w:r>
    </w:p>
    <w:tbl>
      <w:tblPr>
        <w:tblStyle w:val="TableGrid"/>
        <w:tblW w:w="14312" w:type="dxa"/>
        <w:tblLayout w:type="fixed"/>
        <w:tblLook w:val="04A0" w:firstRow="1" w:lastRow="0" w:firstColumn="1" w:lastColumn="0" w:noHBand="0" w:noVBand="1"/>
      </w:tblPr>
      <w:tblGrid>
        <w:gridCol w:w="468"/>
        <w:gridCol w:w="4230"/>
        <w:gridCol w:w="1890"/>
        <w:gridCol w:w="2700"/>
        <w:gridCol w:w="630"/>
        <w:gridCol w:w="450"/>
        <w:gridCol w:w="720"/>
        <w:gridCol w:w="720"/>
        <w:gridCol w:w="540"/>
        <w:gridCol w:w="630"/>
        <w:gridCol w:w="630"/>
        <w:gridCol w:w="137"/>
        <w:gridCol w:w="567"/>
      </w:tblGrid>
      <w:tr w:rsidR="00AB3A5E" w:rsidRPr="00271E3B" w14:paraId="3959A7E1" w14:textId="77777777" w:rsidTr="006735A7">
        <w:trPr>
          <w:cantSplit/>
          <w:trHeight w:val="296"/>
        </w:trPr>
        <w:tc>
          <w:tcPr>
            <w:tcW w:w="14312" w:type="dxa"/>
            <w:gridSpan w:val="13"/>
          </w:tcPr>
          <w:p w14:paraId="780A2C7D" w14:textId="77777777" w:rsidR="00AB3A5E" w:rsidRPr="00271E3B" w:rsidRDefault="00AB3A5E" w:rsidP="00B52F6C">
            <w:pPr>
              <w:pStyle w:val="UK11Block"/>
              <w:spacing w:after="0" w:line="240" w:lineRule="auto"/>
              <w:ind w:left="115" w:right="115"/>
              <w:jc w:val="right"/>
              <w:rPr>
                <w:rFonts w:ascii="Arial" w:hAnsi="Arial" w:cs="Arial"/>
                <w:b/>
                <w:szCs w:val="22"/>
              </w:rPr>
            </w:pPr>
            <w:r w:rsidRPr="00271E3B">
              <w:rPr>
                <w:rFonts w:ascii="Arial" w:hAnsi="Arial" w:cs="Arial"/>
                <w:b/>
                <w:szCs w:val="22"/>
              </w:rPr>
              <w:t>A.2.1.1</w:t>
            </w:r>
          </w:p>
        </w:tc>
      </w:tr>
      <w:tr w:rsidR="00AB3A5E" w:rsidRPr="00271E3B" w14:paraId="7E9A826A" w14:textId="77777777" w:rsidTr="006735A7">
        <w:trPr>
          <w:cantSplit/>
          <w:trHeight w:val="296"/>
        </w:trPr>
        <w:tc>
          <w:tcPr>
            <w:tcW w:w="468" w:type="dxa"/>
            <w:vMerge w:val="restart"/>
          </w:tcPr>
          <w:p w14:paraId="3F8A2EF1" w14:textId="77777777" w:rsidR="00AB3A5E" w:rsidRPr="00271E3B" w:rsidRDefault="00AB3A5E" w:rsidP="001130C5">
            <w:pPr>
              <w:pStyle w:val="UK11Block"/>
              <w:rPr>
                <w:rFonts w:ascii="Arial" w:hAnsi="Arial" w:cs="Arial"/>
                <w:szCs w:val="22"/>
              </w:rPr>
            </w:pPr>
          </w:p>
        </w:tc>
        <w:tc>
          <w:tcPr>
            <w:tcW w:w="4230" w:type="dxa"/>
            <w:vMerge w:val="restart"/>
          </w:tcPr>
          <w:p w14:paraId="3337A2FA" w14:textId="77777777" w:rsidR="00AB3A5E" w:rsidRPr="00271E3B" w:rsidRDefault="00AB3A5E" w:rsidP="001130C5">
            <w:pPr>
              <w:pStyle w:val="UK11Block"/>
              <w:rPr>
                <w:rFonts w:ascii="Arial" w:hAnsi="Arial" w:cs="Arial"/>
                <w:b/>
                <w:szCs w:val="22"/>
              </w:rPr>
            </w:pPr>
            <w:r w:rsidRPr="00271E3B">
              <w:rPr>
                <w:rFonts w:ascii="Arial" w:hAnsi="Arial" w:cs="Arial"/>
                <w:b/>
                <w:szCs w:val="22"/>
              </w:rPr>
              <w:t>EVENT GIVING RISE TO DISCLOSURE OBLIGATION</w:t>
            </w:r>
          </w:p>
        </w:tc>
        <w:tc>
          <w:tcPr>
            <w:tcW w:w="1890" w:type="dxa"/>
            <w:vMerge w:val="restart"/>
          </w:tcPr>
          <w:p w14:paraId="787418F9" w14:textId="77777777" w:rsidR="00AB3A5E" w:rsidRPr="00271E3B" w:rsidRDefault="00AB3A5E" w:rsidP="001130C5">
            <w:pPr>
              <w:pStyle w:val="UK11Block"/>
              <w:rPr>
                <w:rFonts w:ascii="Arial" w:hAnsi="Arial" w:cs="Arial"/>
                <w:b/>
                <w:szCs w:val="22"/>
              </w:rPr>
            </w:pPr>
            <w:r w:rsidRPr="00271E3B">
              <w:rPr>
                <w:rFonts w:ascii="Arial" w:hAnsi="Arial" w:cs="Arial"/>
                <w:b/>
                <w:szCs w:val="22"/>
              </w:rPr>
              <w:t>DISCLOSURE REQUIRED</w:t>
            </w:r>
          </w:p>
        </w:tc>
        <w:tc>
          <w:tcPr>
            <w:tcW w:w="2700" w:type="dxa"/>
            <w:vMerge w:val="restart"/>
          </w:tcPr>
          <w:p w14:paraId="18EF0597" w14:textId="77777777" w:rsidR="00AB3A5E" w:rsidRPr="00271E3B" w:rsidRDefault="00AB3A5E" w:rsidP="001130C5">
            <w:pPr>
              <w:pStyle w:val="UK11Block"/>
              <w:rPr>
                <w:rFonts w:ascii="Arial" w:hAnsi="Arial" w:cs="Arial"/>
                <w:b/>
                <w:szCs w:val="22"/>
              </w:rPr>
            </w:pPr>
            <w:r w:rsidRPr="00271E3B">
              <w:rPr>
                <w:rFonts w:ascii="Arial" w:hAnsi="Arial" w:cs="Arial"/>
                <w:b/>
                <w:szCs w:val="22"/>
              </w:rPr>
              <w:t>TIME OF DISCLOSURE</w:t>
            </w:r>
          </w:p>
        </w:tc>
        <w:tc>
          <w:tcPr>
            <w:tcW w:w="630" w:type="dxa"/>
            <w:vMerge w:val="restart"/>
            <w:textDirection w:val="tbRl"/>
          </w:tcPr>
          <w:p w14:paraId="24B63285" w14:textId="77777777" w:rsidR="00AB3A5E" w:rsidRPr="006735A7" w:rsidRDefault="00AB3A5E" w:rsidP="00723547">
            <w:pPr>
              <w:pStyle w:val="UK11Block"/>
              <w:spacing w:after="0" w:line="240" w:lineRule="auto"/>
              <w:ind w:left="115" w:right="115"/>
              <w:jc w:val="left"/>
              <w:rPr>
                <w:rFonts w:ascii="Arial" w:hAnsi="Arial" w:cs="Arial"/>
                <w:szCs w:val="22"/>
              </w:rPr>
            </w:pPr>
            <w:r w:rsidRPr="006735A7">
              <w:rPr>
                <w:rFonts w:ascii="Arial" w:hAnsi="Arial" w:cs="Arial"/>
                <w:szCs w:val="22"/>
              </w:rPr>
              <w:t xml:space="preserve">Structured Products </w:t>
            </w:r>
          </w:p>
        </w:tc>
        <w:tc>
          <w:tcPr>
            <w:tcW w:w="450" w:type="dxa"/>
            <w:vMerge w:val="restart"/>
            <w:textDirection w:val="tbRl"/>
          </w:tcPr>
          <w:p w14:paraId="7CBCE8C9" w14:textId="77777777" w:rsidR="00AB3A5E" w:rsidRPr="006735A7" w:rsidRDefault="00AB3A5E" w:rsidP="00723547">
            <w:pPr>
              <w:pStyle w:val="UK11Block"/>
              <w:spacing w:after="0" w:line="240" w:lineRule="auto"/>
              <w:ind w:left="115" w:right="115"/>
              <w:jc w:val="left"/>
              <w:rPr>
                <w:rFonts w:ascii="Arial" w:hAnsi="Arial" w:cs="Arial"/>
                <w:szCs w:val="22"/>
              </w:rPr>
            </w:pPr>
            <w:r w:rsidRPr="006735A7">
              <w:rPr>
                <w:rFonts w:ascii="Arial" w:hAnsi="Arial" w:cs="Arial"/>
                <w:szCs w:val="22"/>
              </w:rPr>
              <w:t>Shares</w:t>
            </w:r>
          </w:p>
        </w:tc>
        <w:tc>
          <w:tcPr>
            <w:tcW w:w="720" w:type="dxa"/>
            <w:vMerge w:val="restart"/>
            <w:textDirection w:val="tbRl"/>
          </w:tcPr>
          <w:p w14:paraId="763B6A5E" w14:textId="77777777" w:rsidR="00AB3A5E" w:rsidRPr="006735A7" w:rsidRDefault="00AB3A5E" w:rsidP="00723547">
            <w:pPr>
              <w:pStyle w:val="UK11Block"/>
              <w:spacing w:after="0" w:line="240" w:lineRule="auto"/>
              <w:ind w:left="115" w:right="115"/>
              <w:jc w:val="left"/>
              <w:rPr>
                <w:rFonts w:ascii="Arial" w:hAnsi="Arial" w:cs="Arial"/>
                <w:szCs w:val="22"/>
              </w:rPr>
            </w:pPr>
            <w:r w:rsidRPr="006735A7">
              <w:rPr>
                <w:rFonts w:ascii="Arial" w:hAnsi="Arial" w:cs="Arial"/>
                <w:szCs w:val="22"/>
              </w:rPr>
              <w:t>Warrants over Shares</w:t>
            </w:r>
          </w:p>
        </w:tc>
        <w:tc>
          <w:tcPr>
            <w:tcW w:w="720" w:type="dxa"/>
            <w:vMerge w:val="restart"/>
            <w:textDirection w:val="tbRl"/>
          </w:tcPr>
          <w:p w14:paraId="606C8205" w14:textId="77777777" w:rsidR="00AB3A5E" w:rsidRPr="006735A7" w:rsidRDefault="00AB3A5E" w:rsidP="00723547">
            <w:pPr>
              <w:pStyle w:val="UK11Block"/>
              <w:spacing w:after="0" w:line="240" w:lineRule="auto"/>
              <w:ind w:left="115" w:right="115"/>
              <w:jc w:val="left"/>
              <w:rPr>
                <w:rFonts w:ascii="Arial" w:hAnsi="Arial" w:cs="Arial"/>
                <w:szCs w:val="22"/>
              </w:rPr>
            </w:pPr>
            <w:r w:rsidRPr="006735A7">
              <w:rPr>
                <w:rFonts w:ascii="Arial" w:hAnsi="Arial" w:cs="Arial"/>
                <w:szCs w:val="22"/>
              </w:rPr>
              <w:t>Warrants over Debentures</w:t>
            </w:r>
          </w:p>
        </w:tc>
        <w:tc>
          <w:tcPr>
            <w:tcW w:w="540" w:type="dxa"/>
            <w:vMerge w:val="restart"/>
            <w:textDirection w:val="tbRl"/>
          </w:tcPr>
          <w:p w14:paraId="3DC4ECFB" w14:textId="77777777" w:rsidR="00AB3A5E" w:rsidRPr="006735A7" w:rsidRDefault="00AB3A5E" w:rsidP="001130C5">
            <w:pPr>
              <w:pStyle w:val="UK11Block"/>
              <w:spacing w:after="0" w:line="240" w:lineRule="auto"/>
              <w:ind w:left="115" w:right="115"/>
              <w:jc w:val="left"/>
              <w:rPr>
                <w:rFonts w:ascii="Arial" w:hAnsi="Arial" w:cs="Arial"/>
                <w:szCs w:val="22"/>
              </w:rPr>
            </w:pPr>
            <w:r w:rsidRPr="006735A7">
              <w:rPr>
                <w:rFonts w:ascii="Arial" w:hAnsi="Arial" w:cs="Arial"/>
                <w:szCs w:val="22"/>
              </w:rPr>
              <w:t>Debentures</w:t>
            </w:r>
          </w:p>
        </w:tc>
        <w:tc>
          <w:tcPr>
            <w:tcW w:w="1397" w:type="dxa"/>
            <w:gridSpan w:val="3"/>
          </w:tcPr>
          <w:p w14:paraId="46C439FE" w14:textId="77777777" w:rsidR="00AB3A5E" w:rsidRPr="006735A7" w:rsidRDefault="00AB3A5E" w:rsidP="00FC08A9">
            <w:pPr>
              <w:pStyle w:val="UK11Block"/>
              <w:spacing w:after="0" w:line="240" w:lineRule="auto"/>
              <w:ind w:left="72"/>
              <w:jc w:val="left"/>
              <w:rPr>
                <w:rFonts w:ascii="Arial" w:hAnsi="Arial" w:cs="Arial"/>
                <w:szCs w:val="22"/>
              </w:rPr>
            </w:pPr>
            <w:r w:rsidRPr="006735A7">
              <w:rPr>
                <w:rFonts w:ascii="Arial" w:hAnsi="Arial" w:cs="Arial"/>
                <w:szCs w:val="22"/>
              </w:rPr>
              <w:t>Certificates</w:t>
            </w:r>
          </w:p>
        </w:tc>
        <w:tc>
          <w:tcPr>
            <w:tcW w:w="567" w:type="dxa"/>
            <w:vMerge w:val="restart"/>
            <w:textDirection w:val="tbRl"/>
          </w:tcPr>
          <w:p w14:paraId="70F192D2" w14:textId="77777777" w:rsidR="00AB3A5E" w:rsidRPr="006735A7" w:rsidRDefault="00AB3A5E" w:rsidP="00723547">
            <w:pPr>
              <w:pStyle w:val="UK11Block"/>
              <w:spacing w:after="0" w:line="240" w:lineRule="auto"/>
              <w:ind w:left="115" w:right="115"/>
              <w:jc w:val="left"/>
              <w:rPr>
                <w:rFonts w:ascii="Arial" w:hAnsi="Arial" w:cs="Arial"/>
                <w:szCs w:val="22"/>
              </w:rPr>
            </w:pPr>
            <w:r w:rsidRPr="006735A7">
              <w:rPr>
                <w:rFonts w:ascii="Arial" w:hAnsi="Arial" w:cs="Arial"/>
                <w:szCs w:val="22"/>
              </w:rPr>
              <w:t>Units</w:t>
            </w:r>
          </w:p>
        </w:tc>
      </w:tr>
      <w:tr w:rsidR="00AB3A5E" w:rsidRPr="00271E3B" w14:paraId="367A081C" w14:textId="77777777" w:rsidTr="006735A7">
        <w:trPr>
          <w:cantSplit/>
          <w:trHeight w:val="1511"/>
        </w:trPr>
        <w:tc>
          <w:tcPr>
            <w:tcW w:w="468" w:type="dxa"/>
            <w:vMerge/>
          </w:tcPr>
          <w:p w14:paraId="088A0DBA" w14:textId="77777777" w:rsidR="00AB3A5E" w:rsidRPr="00271E3B" w:rsidRDefault="00AB3A5E" w:rsidP="001130C5">
            <w:pPr>
              <w:pStyle w:val="UK11Block"/>
              <w:rPr>
                <w:rFonts w:ascii="Arial" w:hAnsi="Arial" w:cs="Arial"/>
                <w:szCs w:val="22"/>
              </w:rPr>
            </w:pPr>
          </w:p>
        </w:tc>
        <w:tc>
          <w:tcPr>
            <w:tcW w:w="4230" w:type="dxa"/>
            <w:vMerge/>
          </w:tcPr>
          <w:p w14:paraId="333D5DBB" w14:textId="77777777" w:rsidR="00AB3A5E" w:rsidRPr="00271E3B" w:rsidRDefault="00AB3A5E" w:rsidP="001130C5">
            <w:pPr>
              <w:pStyle w:val="UK11Block"/>
              <w:rPr>
                <w:rFonts w:ascii="Arial" w:hAnsi="Arial" w:cs="Arial"/>
                <w:szCs w:val="22"/>
              </w:rPr>
            </w:pPr>
          </w:p>
        </w:tc>
        <w:tc>
          <w:tcPr>
            <w:tcW w:w="1890" w:type="dxa"/>
            <w:vMerge/>
          </w:tcPr>
          <w:p w14:paraId="54419B82" w14:textId="77777777" w:rsidR="00AB3A5E" w:rsidRPr="00271E3B" w:rsidRDefault="00AB3A5E" w:rsidP="001130C5">
            <w:pPr>
              <w:pStyle w:val="UK11Block"/>
              <w:rPr>
                <w:rFonts w:ascii="Arial" w:hAnsi="Arial" w:cs="Arial"/>
                <w:szCs w:val="22"/>
              </w:rPr>
            </w:pPr>
          </w:p>
        </w:tc>
        <w:tc>
          <w:tcPr>
            <w:tcW w:w="2700" w:type="dxa"/>
            <w:vMerge/>
          </w:tcPr>
          <w:p w14:paraId="73F7BC7D" w14:textId="77777777" w:rsidR="00AB3A5E" w:rsidRPr="00271E3B" w:rsidRDefault="00AB3A5E" w:rsidP="001130C5">
            <w:pPr>
              <w:pStyle w:val="UK11Block"/>
              <w:rPr>
                <w:rFonts w:ascii="Arial" w:hAnsi="Arial" w:cs="Arial"/>
                <w:szCs w:val="22"/>
              </w:rPr>
            </w:pPr>
          </w:p>
        </w:tc>
        <w:tc>
          <w:tcPr>
            <w:tcW w:w="630" w:type="dxa"/>
            <w:vMerge/>
            <w:textDirection w:val="tbRl"/>
          </w:tcPr>
          <w:p w14:paraId="020707B1" w14:textId="77777777" w:rsidR="00AB3A5E" w:rsidRPr="006735A7" w:rsidRDefault="00AB3A5E" w:rsidP="00723547">
            <w:pPr>
              <w:pStyle w:val="UK11Block"/>
              <w:spacing w:after="0" w:line="240" w:lineRule="auto"/>
              <w:ind w:left="115" w:right="115"/>
              <w:jc w:val="left"/>
              <w:rPr>
                <w:rFonts w:ascii="Arial" w:hAnsi="Arial" w:cs="Arial"/>
                <w:sz w:val="20"/>
              </w:rPr>
            </w:pPr>
          </w:p>
        </w:tc>
        <w:tc>
          <w:tcPr>
            <w:tcW w:w="450" w:type="dxa"/>
            <w:vMerge/>
            <w:textDirection w:val="tbRl"/>
          </w:tcPr>
          <w:p w14:paraId="62BEC393" w14:textId="77777777" w:rsidR="00AB3A5E" w:rsidRPr="006735A7" w:rsidRDefault="00AB3A5E" w:rsidP="00723547">
            <w:pPr>
              <w:pStyle w:val="UK11Block"/>
              <w:spacing w:after="0" w:line="240" w:lineRule="auto"/>
              <w:ind w:left="115" w:right="115"/>
              <w:jc w:val="left"/>
              <w:rPr>
                <w:rFonts w:ascii="Arial" w:hAnsi="Arial" w:cs="Arial"/>
                <w:sz w:val="20"/>
              </w:rPr>
            </w:pPr>
          </w:p>
        </w:tc>
        <w:tc>
          <w:tcPr>
            <w:tcW w:w="720" w:type="dxa"/>
            <w:vMerge/>
            <w:textDirection w:val="tbRl"/>
          </w:tcPr>
          <w:p w14:paraId="4B61DA09" w14:textId="77777777" w:rsidR="00AB3A5E" w:rsidRPr="006735A7" w:rsidRDefault="00AB3A5E" w:rsidP="00723547">
            <w:pPr>
              <w:pStyle w:val="UK11Block"/>
              <w:spacing w:after="0" w:line="240" w:lineRule="auto"/>
              <w:ind w:left="115" w:right="115"/>
              <w:jc w:val="left"/>
              <w:rPr>
                <w:rFonts w:ascii="Arial" w:hAnsi="Arial" w:cs="Arial"/>
                <w:sz w:val="20"/>
              </w:rPr>
            </w:pPr>
          </w:p>
        </w:tc>
        <w:tc>
          <w:tcPr>
            <w:tcW w:w="720" w:type="dxa"/>
            <w:vMerge/>
            <w:textDirection w:val="tbRl"/>
          </w:tcPr>
          <w:p w14:paraId="03F670E0" w14:textId="77777777" w:rsidR="00AB3A5E" w:rsidRPr="006735A7" w:rsidRDefault="00AB3A5E" w:rsidP="00723547">
            <w:pPr>
              <w:pStyle w:val="UK11Block"/>
              <w:spacing w:after="0" w:line="240" w:lineRule="auto"/>
              <w:ind w:left="115" w:right="115"/>
              <w:jc w:val="left"/>
              <w:rPr>
                <w:rFonts w:ascii="Arial" w:hAnsi="Arial" w:cs="Arial"/>
                <w:sz w:val="20"/>
              </w:rPr>
            </w:pPr>
          </w:p>
        </w:tc>
        <w:tc>
          <w:tcPr>
            <w:tcW w:w="540" w:type="dxa"/>
            <w:vMerge/>
            <w:textDirection w:val="tbRl"/>
          </w:tcPr>
          <w:p w14:paraId="2055008B" w14:textId="77777777" w:rsidR="00AB3A5E" w:rsidRPr="006735A7" w:rsidRDefault="00AB3A5E" w:rsidP="001130C5">
            <w:pPr>
              <w:pStyle w:val="UK11Block"/>
              <w:spacing w:after="0" w:line="240" w:lineRule="auto"/>
              <w:ind w:left="115" w:right="115"/>
              <w:jc w:val="left"/>
              <w:rPr>
                <w:rFonts w:ascii="Arial" w:hAnsi="Arial" w:cs="Arial"/>
                <w:sz w:val="20"/>
              </w:rPr>
            </w:pPr>
          </w:p>
        </w:tc>
        <w:tc>
          <w:tcPr>
            <w:tcW w:w="630" w:type="dxa"/>
            <w:textDirection w:val="tbRl"/>
          </w:tcPr>
          <w:p w14:paraId="78028CB0" w14:textId="77777777" w:rsidR="00AB3A5E" w:rsidRPr="006735A7" w:rsidRDefault="00AB3A5E" w:rsidP="001130C5">
            <w:pPr>
              <w:pStyle w:val="UK11Block"/>
              <w:spacing w:after="0" w:line="240" w:lineRule="auto"/>
              <w:ind w:left="115" w:right="115"/>
              <w:jc w:val="left"/>
              <w:rPr>
                <w:rFonts w:ascii="Arial" w:hAnsi="Arial" w:cs="Arial"/>
                <w:szCs w:val="22"/>
              </w:rPr>
            </w:pPr>
            <w:r w:rsidRPr="006735A7">
              <w:rPr>
                <w:rFonts w:ascii="Arial" w:hAnsi="Arial" w:cs="Arial"/>
                <w:szCs w:val="22"/>
              </w:rPr>
              <w:t>Shares</w:t>
            </w:r>
          </w:p>
        </w:tc>
        <w:tc>
          <w:tcPr>
            <w:tcW w:w="767" w:type="dxa"/>
            <w:gridSpan w:val="2"/>
            <w:textDirection w:val="tbRl"/>
          </w:tcPr>
          <w:p w14:paraId="14DC44FC" w14:textId="77777777" w:rsidR="00AB3A5E" w:rsidRPr="006735A7" w:rsidRDefault="00AB3A5E" w:rsidP="00723547">
            <w:pPr>
              <w:pStyle w:val="UK11Block"/>
              <w:spacing w:after="0" w:line="240" w:lineRule="auto"/>
              <w:ind w:left="115" w:right="115"/>
              <w:jc w:val="left"/>
              <w:rPr>
                <w:rFonts w:ascii="Arial" w:hAnsi="Arial" w:cs="Arial"/>
                <w:szCs w:val="22"/>
              </w:rPr>
            </w:pPr>
            <w:r w:rsidRPr="006735A7">
              <w:rPr>
                <w:rFonts w:ascii="Arial" w:hAnsi="Arial" w:cs="Arial"/>
                <w:szCs w:val="22"/>
              </w:rPr>
              <w:t>Debentures</w:t>
            </w:r>
          </w:p>
        </w:tc>
        <w:tc>
          <w:tcPr>
            <w:tcW w:w="567" w:type="dxa"/>
            <w:vMerge/>
            <w:textDirection w:val="tbRl"/>
          </w:tcPr>
          <w:p w14:paraId="614F3390" w14:textId="77777777" w:rsidR="00AB3A5E" w:rsidRPr="00271E3B" w:rsidRDefault="00AB3A5E" w:rsidP="00723547">
            <w:pPr>
              <w:pStyle w:val="UK11Block"/>
              <w:spacing w:after="0" w:line="240" w:lineRule="auto"/>
              <w:ind w:left="115" w:right="115"/>
              <w:jc w:val="left"/>
              <w:rPr>
                <w:rFonts w:ascii="Arial" w:hAnsi="Arial" w:cs="Arial"/>
                <w:szCs w:val="22"/>
              </w:rPr>
            </w:pPr>
          </w:p>
        </w:tc>
      </w:tr>
      <w:tr w:rsidR="00AB3A5E" w:rsidRPr="00271E3B" w14:paraId="4C4379D5" w14:textId="77777777" w:rsidTr="006735A7">
        <w:trPr>
          <w:cantSplit/>
          <w:trHeight w:val="242"/>
        </w:trPr>
        <w:tc>
          <w:tcPr>
            <w:tcW w:w="14312" w:type="dxa"/>
            <w:gridSpan w:val="13"/>
          </w:tcPr>
          <w:p w14:paraId="0295EA20" w14:textId="77777777" w:rsidR="00AB3A5E" w:rsidRPr="00271E3B" w:rsidRDefault="00AB3A5E" w:rsidP="00723547">
            <w:pPr>
              <w:pStyle w:val="UK11Block"/>
              <w:spacing w:after="0" w:line="240" w:lineRule="auto"/>
              <w:ind w:right="115"/>
              <w:jc w:val="left"/>
              <w:rPr>
                <w:rFonts w:ascii="Arial" w:hAnsi="Arial" w:cs="Arial"/>
                <w:szCs w:val="22"/>
              </w:rPr>
            </w:pPr>
            <w:r w:rsidRPr="00271E3B">
              <w:rPr>
                <w:rFonts w:ascii="Arial" w:hAnsi="Arial" w:cs="Arial"/>
                <w:b/>
                <w:szCs w:val="22"/>
              </w:rPr>
              <w:t>ISLAMIC SECURITIES</w:t>
            </w:r>
          </w:p>
        </w:tc>
      </w:tr>
      <w:tr w:rsidR="00AB3A5E" w:rsidRPr="00271E3B" w14:paraId="5E204D44" w14:textId="77777777" w:rsidTr="006735A7">
        <w:trPr>
          <w:cantSplit/>
          <w:trHeight w:val="1240"/>
        </w:trPr>
        <w:tc>
          <w:tcPr>
            <w:tcW w:w="468" w:type="dxa"/>
          </w:tcPr>
          <w:p w14:paraId="53A5C0AA" w14:textId="77777777" w:rsidR="00AB3A5E" w:rsidRPr="00271E3B" w:rsidRDefault="00AB3A5E" w:rsidP="001130C5">
            <w:pPr>
              <w:pStyle w:val="UK11Block"/>
              <w:rPr>
                <w:rFonts w:ascii="Arial" w:hAnsi="Arial" w:cs="Arial"/>
                <w:szCs w:val="22"/>
              </w:rPr>
            </w:pPr>
            <w:r w:rsidRPr="00271E3B">
              <w:rPr>
                <w:rFonts w:ascii="Arial" w:hAnsi="Arial" w:cs="Arial"/>
                <w:szCs w:val="22"/>
              </w:rPr>
              <w:t>1.</w:t>
            </w:r>
          </w:p>
        </w:tc>
        <w:tc>
          <w:tcPr>
            <w:tcW w:w="4230" w:type="dxa"/>
          </w:tcPr>
          <w:p w14:paraId="18DD13E6" w14:textId="77777777" w:rsidR="00AB3A5E" w:rsidRPr="00271E3B" w:rsidRDefault="00AB3A5E" w:rsidP="00723547">
            <w:pPr>
              <w:pStyle w:val="UK11Block"/>
              <w:jc w:val="left"/>
              <w:rPr>
                <w:rFonts w:ascii="Arial" w:hAnsi="Arial" w:cs="Arial"/>
                <w:szCs w:val="22"/>
              </w:rPr>
            </w:pPr>
            <w:r w:rsidRPr="00271E3B">
              <w:rPr>
                <w:rFonts w:ascii="Arial" w:hAnsi="Arial" w:cs="Arial"/>
                <w:szCs w:val="22"/>
              </w:rPr>
              <w:t>Any material change in the Shari'a nature of its Listed Securities as determined by the Shari'a Supervisory Board</w:t>
            </w:r>
          </w:p>
        </w:tc>
        <w:tc>
          <w:tcPr>
            <w:tcW w:w="1890" w:type="dxa"/>
          </w:tcPr>
          <w:p w14:paraId="745125BC" w14:textId="77777777" w:rsidR="00AB3A5E" w:rsidRPr="00271E3B" w:rsidRDefault="00AB3A5E" w:rsidP="00723547">
            <w:pPr>
              <w:pStyle w:val="UK11Block"/>
              <w:jc w:val="left"/>
              <w:rPr>
                <w:rFonts w:ascii="Arial" w:hAnsi="Arial" w:cs="Arial"/>
                <w:szCs w:val="22"/>
              </w:rPr>
            </w:pPr>
            <w:r w:rsidRPr="00271E3B">
              <w:rPr>
                <w:rFonts w:ascii="Arial" w:hAnsi="Arial" w:cs="Arial"/>
                <w:szCs w:val="22"/>
              </w:rPr>
              <w:t>Market disclosure of the material change</w:t>
            </w:r>
          </w:p>
        </w:tc>
        <w:tc>
          <w:tcPr>
            <w:tcW w:w="2700" w:type="dxa"/>
          </w:tcPr>
          <w:p w14:paraId="68218C90" w14:textId="77777777" w:rsidR="00AB3A5E" w:rsidRPr="00271E3B" w:rsidRDefault="00AB3A5E" w:rsidP="001130C5">
            <w:pPr>
              <w:pStyle w:val="UK11Block"/>
              <w:rPr>
                <w:rFonts w:ascii="Arial" w:hAnsi="Arial" w:cs="Arial"/>
                <w:szCs w:val="22"/>
              </w:rPr>
            </w:pPr>
            <w:r w:rsidRPr="00271E3B">
              <w:rPr>
                <w:rFonts w:ascii="Arial" w:hAnsi="Arial" w:cs="Arial"/>
                <w:szCs w:val="22"/>
              </w:rPr>
              <w:t>As soon as possible</w:t>
            </w:r>
          </w:p>
        </w:tc>
        <w:tc>
          <w:tcPr>
            <w:tcW w:w="630" w:type="dxa"/>
          </w:tcPr>
          <w:p w14:paraId="6A1A6679" w14:textId="77777777" w:rsidR="00AB3A5E" w:rsidRPr="00271E3B" w:rsidRDefault="00AB3A5E" w:rsidP="00723547">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450" w:type="dxa"/>
          </w:tcPr>
          <w:p w14:paraId="11DA1AF5" w14:textId="77777777" w:rsidR="00AB3A5E" w:rsidRPr="00271E3B" w:rsidRDefault="00AB3A5E" w:rsidP="00723547">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20" w:type="dxa"/>
          </w:tcPr>
          <w:p w14:paraId="7748EB2A" w14:textId="77777777" w:rsidR="00AB3A5E" w:rsidRPr="00271E3B" w:rsidRDefault="00AB3A5E" w:rsidP="00723547">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20" w:type="dxa"/>
          </w:tcPr>
          <w:p w14:paraId="43729302" w14:textId="77777777" w:rsidR="00AB3A5E" w:rsidRPr="00271E3B" w:rsidRDefault="00AB3A5E" w:rsidP="00723547">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540" w:type="dxa"/>
          </w:tcPr>
          <w:p w14:paraId="1D7E8B2C"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630" w:type="dxa"/>
          </w:tcPr>
          <w:p w14:paraId="1AADC97D"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630" w:type="dxa"/>
          </w:tcPr>
          <w:p w14:paraId="18178439" w14:textId="77777777" w:rsidR="00AB3A5E" w:rsidRPr="00271E3B" w:rsidRDefault="00AB3A5E" w:rsidP="00723547">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04" w:type="dxa"/>
            <w:gridSpan w:val="2"/>
          </w:tcPr>
          <w:p w14:paraId="593840F1" w14:textId="77777777" w:rsidR="00AB3A5E" w:rsidRPr="00271E3B" w:rsidRDefault="00AB3A5E" w:rsidP="00723547">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r>
      <w:tr w:rsidR="00AB3A5E" w:rsidRPr="00271E3B" w14:paraId="5E132F43" w14:textId="77777777" w:rsidTr="006735A7">
        <w:trPr>
          <w:cantSplit/>
          <w:trHeight w:val="1240"/>
        </w:trPr>
        <w:tc>
          <w:tcPr>
            <w:tcW w:w="468" w:type="dxa"/>
          </w:tcPr>
          <w:p w14:paraId="1841233D" w14:textId="77777777" w:rsidR="00AB3A5E" w:rsidRPr="00271E3B" w:rsidRDefault="00AB3A5E" w:rsidP="001130C5">
            <w:pPr>
              <w:pStyle w:val="UK11Block"/>
              <w:rPr>
                <w:rFonts w:ascii="Arial" w:hAnsi="Arial" w:cs="Arial"/>
                <w:szCs w:val="22"/>
              </w:rPr>
            </w:pPr>
            <w:r w:rsidRPr="00271E3B">
              <w:rPr>
                <w:rFonts w:ascii="Arial" w:hAnsi="Arial" w:cs="Arial"/>
                <w:szCs w:val="22"/>
              </w:rPr>
              <w:t>2.</w:t>
            </w:r>
          </w:p>
        </w:tc>
        <w:tc>
          <w:tcPr>
            <w:tcW w:w="4230" w:type="dxa"/>
          </w:tcPr>
          <w:p w14:paraId="15F1A677" w14:textId="77777777" w:rsidR="00AB3A5E" w:rsidRPr="00271E3B" w:rsidRDefault="00AB3A5E" w:rsidP="00723547">
            <w:pPr>
              <w:pStyle w:val="UK11Block"/>
              <w:jc w:val="left"/>
              <w:rPr>
                <w:rFonts w:ascii="Arial" w:hAnsi="Arial" w:cs="Arial"/>
                <w:szCs w:val="22"/>
              </w:rPr>
            </w:pPr>
            <w:r w:rsidRPr="00271E3B">
              <w:rPr>
                <w:rFonts w:ascii="Arial" w:hAnsi="Arial" w:cs="Arial"/>
                <w:szCs w:val="22"/>
              </w:rPr>
              <w:t>Where there are any material changes to the structure of the Listed Securities, or the use of proceeds, then the Listed Entity must obtain and disclose a new Shari'a opinion</w:t>
            </w:r>
          </w:p>
        </w:tc>
        <w:tc>
          <w:tcPr>
            <w:tcW w:w="1890" w:type="dxa"/>
          </w:tcPr>
          <w:p w14:paraId="728BEBC2" w14:textId="77777777" w:rsidR="00AB3A5E" w:rsidRPr="00271E3B" w:rsidRDefault="00AB3A5E" w:rsidP="00723547">
            <w:pPr>
              <w:pStyle w:val="UK11Block"/>
              <w:jc w:val="left"/>
              <w:rPr>
                <w:rFonts w:ascii="Arial" w:hAnsi="Arial" w:cs="Arial"/>
                <w:szCs w:val="22"/>
              </w:rPr>
            </w:pPr>
            <w:r w:rsidRPr="00271E3B">
              <w:rPr>
                <w:rFonts w:ascii="Arial" w:hAnsi="Arial" w:cs="Arial"/>
                <w:szCs w:val="22"/>
              </w:rPr>
              <w:t>Market disclosure of the new Shari'a opinion</w:t>
            </w:r>
          </w:p>
        </w:tc>
        <w:tc>
          <w:tcPr>
            <w:tcW w:w="2700" w:type="dxa"/>
          </w:tcPr>
          <w:p w14:paraId="7CE06B15" w14:textId="77777777" w:rsidR="00AB3A5E" w:rsidRPr="00271E3B" w:rsidRDefault="00AB3A5E" w:rsidP="001130C5">
            <w:pPr>
              <w:pStyle w:val="UK11Block"/>
              <w:rPr>
                <w:rFonts w:ascii="Arial" w:hAnsi="Arial" w:cs="Arial"/>
                <w:szCs w:val="22"/>
              </w:rPr>
            </w:pPr>
            <w:r w:rsidRPr="00271E3B">
              <w:rPr>
                <w:rFonts w:ascii="Arial" w:hAnsi="Arial" w:cs="Arial"/>
                <w:szCs w:val="22"/>
              </w:rPr>
              <w:t>As soon as possible</w:t>
            </w:r>
          </w:p>
        </w:tc>
        <w:tc>
          <w:tcPr>
            <w:tcW w:w="630" w:type="dxa"/>
          </w:tcPr>
          <w:p w14:paraId="4878FD57"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450" w:type="dxa"/>
          </w:tcPr>
          <w:p w14:paraId="649BBE0E"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20" w:type="dxa"/>
          </w:tcPr>
          <w:p w14:paraId="45D71BEB"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20" w:type="dxa"/>
          </w:tcPr>
          <w:p w14:paraId="6856D15F"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540" w:type="dxa"/>
          </w:tcPr>
          <w:p w14:paraId="65AB22E5"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630" w:type="dxa"/>
          </w:tcPr>
          <w:p w14:paraId="71668EEB"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630" w:type="dxa"/>
          </w:tcPr>
          <w:p w14:paraId="0685C483"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04" w:type="dxa"/>
            <w:gridSpan w:val="2"/>
          </w:tcPr>
          <w:p w14:paraId="54D081DF"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r>
    </w:tbl>
    <w:p w14:paraId="210902B8" w14:textId="77777777" w:rsidR="00AB3A5E" w:rsidRPr="00271E3B" w:rsidRDefault="00AB3A5E" w:rsidP="00723547">
      <w:pPr>
        <w:pStyle w:val="UK11Block"/>
        <w:rPr>
          <w:rFonts w:ascii="Arial" w:hAnsi="Arial" w:cs="Arial"/>
          <w:szCs w:val="22"/>
        </w:rPr>
      </w:pPr>
    </w:p>
    <w:p w14:paraId="71BA1D77" w14:textId="77777777" w:rsidR="00AB3A5E" w:rsidRPr="00271E3B" w:rsidRDefault="00AB3A5E" w:rsidP="00FC08A9">
      <w:pPr>
        <w:pStyle w:val="S2Heading3"/>
        <w:rPr>
          <w:rFonts w:ascii="Arial" w:hAnsi="Arial" w:cs="Arial"/>
          <w:szCs w:val="22"/>
        </w:rPr>
      </w:pPr>
      <w:bookmarkStart w:id="80" w:name="_Ref413092366"/>
      <w:r w:rsidRPr="00271E3B">
        <w:rPr>
          <w:rFonts w:ascii="Arial" w:hAnsi="Arial" w:cs="Arial"/>
          <w:szCs w:val="22"/>
        </w:rPr>
        <w:lastRenderedPageBreak/>
        <w:t>Other continuing obligations for listed entities</w:t>
      </w:r>
      <w:bookmarkEnd w:id="80"/>
    </w:p>
    <w:p w14:paraId="0C094928" w14:textId="2127C279" w:rsidR="00AB3A5E" w:rsidRPr="00271E3B" w:rsidRDefault="00AB3A5E" w:rsidP="00FC08A9">
      <w:pPr>
        <w:pStyle w:val="S2Heading4"/>
        <w:keepNext/>
        <w:rPr>
          <w:rFonts w:ascii="Arial" w:hAnsi="Arial" w:cs="Arial"/>
          <w:szCs w:val="22"/>
        </w:rPr>
      </w:pPr>
      <w:r w:rsidRPr="00271E3B">
        <w:rPr>
          <w:rFonts w:ascii="Arial" w:hAnsi="Arial" w:cs="Arial"/>
          <w:szCs w:val="22"/>
        </w:rPr>
        <w:t xml:space="preserve">This table forms part of </w:t>
      </w:r>
      <w:r w:rsidR="00BD15E3" w:rsidRPr="00271E3B">
        <w:rPr>
          <w:rFonts w:ascii="Arial" w:hAnsi="Arial" w:cs="Arial"/>
          <w:szCs w:val="22"/>
        </w:rPr>
        <w:t>IFR</w:t>
      </w:r>
      <w:r w:rsidRPr="00271E3B">
        <w:rPr>
          <w:rFonts w:ascii="Arial" w:hAnsi="Arial" w:cs="Arial"/>
          <w:szCs w:val="22"/>
        </w:rPr>
        <w:t xml:space="preserve"> </w:t>
      </w:r>
      <w:r w:rsidRPr="00271E3B">
        <w:rPr>
          <w:rFonts w:ascii="Arial" w:hAnsi="Arial" w:cs="Arial"/>
          <w:szCs w:val="22"/>
        </w:rPr>
        <w:fldChar w:fldCharType="begin"/>
      </w:r>
      <w:r w:rsidRPr="00271E3B">
        <w:rPr>
          <w:rFonts w:ascii="Arial" w:hAnsi="Arial" w:cs="Arial"/>
          <w:szCs w:val="22"/>
        </w:rPr>
        <w:instrText xml:space="preserve"> REF _Ref412858038 \r \h </w:instrText>
      </w:r>
      <w:r w:rsidR="00446BD9" w:rsidRPr="00271E3B">
        <w:rPr>
          <w:rFonts w:ascii="Arial" w:hAnsi="Arial" w:cs="Arial"/>
          <w:szCs w:val="22"/>
        </w:rPr>
        <w:instrText xml:space="preserve"> \* MERGEFORMAT </w:instrText>
      </w:r>
      <w:r w:rsidRPr="00271E3B">
        <w:rPr>
          <w:rFonts w:ascii="Arial" w:hAnsi="Arial" w:cs="Arial"/>
          <w:szCs w:val="22"/>
        </w:rPr>
      </w:r>
      <w:r w:rsidRPr="00271E3B">
        <w:rPr>
          <w:rFonts w:ascii="Arial" w:hAnsi="Arial" w:cs="Arial"/>
          <w:szCs w:val="22"/>
        </w:rPr>
        <w:fldChar w:fldCharType="separate"/>
      </w:r>
      <w:r w:rsidR="00806606">
        <w:rPr>
          <w:rFonts w:ascii="Arial" w:hAnsi="Arial" w:cs="Arial"/>
          <w:szCs w:val="22"/>
          <w:cs/>
        </w:rPr>
        <w:t>‎</w:t>
      </w:r>
      <w:r w:rsidR="00806606">
        <w:rPr>
          <w:rFonts w:ascii="Arial" w:hAnsi="Arial" w:cs="Arial"/>
          <w:szCs w:val="22"/>
        </w:rPr>
        <w:t>7.3.2</w:t>
      </w:r>
      <w:r w:rsidRPr="00271E3B">
        <w:rPr>
          <w:rFonts w:ascii="Arial" w:hAnsi="Arial" w:cs="Arial"/>
          <w:szCs w:val="22"/>
        </w:rPr>
        <w:fldChar w:fldCharType="end"/>
      </w:r>
      <w:r w:rsidRPr="00271E3B">
        <w:rPr>
          <w:rFonts w:ascii="Arial" w:hAnsi="Arial" w:cs="Arial"/>
          <w:szCs w:val="22"/>
        </w:rPr>
        <w:t>.</w:t>
      </w:r>
    </w:p>
    <w:p w14:paraId="5B483ECC" w14:textId="77777777" w:rsidR="00AB3A5E" w:rsidRPr="00271E3B" w:rsidRDefault="00AB3A5E" w:rsidP="00B52F6C">
      <w:pPr>
        <w:pStyle w:val="S2Heading4"/>
        <w:rPr>
          <w:rFonts w:ascii="Arial" w:hAnsi="Arial" w:cs="Arial"/>
          <w:szCs w:val="22"/>
        </w:rPr>
      </w:pPr>
      <w:r w:rsidRPr="00271E3B">
        <w:rPr>
          <w:rFonts w:ascii="Arial" w:hAnsi="Arial" w:cs="Arial"/>
          <w:szCs w:val="22"/>
        </w:rPr>
        <w:t>A Listed Entity must, on the occurrence of an event specified in column 1, undertake the requirements detailed in column 2, within the time specified in column 3, in respect of the Securities identified with a "</w:t>
      </w:r>
      <w:r w:rsidRPr="00271E3B">
        <w:rPr>
          <w:rFonts w:ascii="Arial" w:hAnsi="Arial" w:cs="Arial"/>
          <w:szCs w:val="22"/>
        </w:rPr>
        <w:sym w:font="Wingdings" w:char="F0FC"/>
      </w:r>
      <w:r w:rsidRPr="00271E3B">
        <w:rPr>
          <w:rFonts w:ascii="Arial" w:hAnsi="Arial" w:cs="Arial"/>
          <w:szCs w:val="22"/>
        </w:rPr>
        <w:t>" in column 4, of this Table.</w:t>
      </w:r>
    </w:p>
    <w:tbl>
      <w:tblPr>
        <w:tblStyle w:val="TableGrid"/>
        <w:tblW w:w="14361" w:type="dxa"/>
        <w:tblLayout w:type="fixed"/>
        <w:tblLook w:val="04A0" w:firstRow="1" w:lastRow="0" w:firstColumn="1" w:lastColumn="0" w:noHBand="0" w:noVBand="1"/>
      </w:tblPr>
      <w:tblGrid>
        <w:gridCol w:w="468"/>
        <w:gridCol w:w="4230"/>
        <w:gridCol w:w="2101"/>
        <w:gridCol w:w="2489"/>
        <w:gridCol w:w="630"/>
        <w:gridCol w:w="450"/>
        <w:gridCol w:w="720"/>
        <w:gridCol w:w="956"/>
        <w:gridCol w:w="394"/>
        <w:gridCol w:w="630"/>
        <w:gridCol w:w="819"/>
        <w:gridCol w:w="474"/>
      </w:tblGrid>
      <w:tr w:rsidR="00AB3A5E" w:rsidRPr="00271E3B" w14:paraId="333D3C13" w14:textId="77777777" w:rsidTr="006735A7">
        <w:trPr>
          <w:cantSplit/>
          <w:trHeight w:val="296"/>
        </w:trPr>
        <w:tc>
          <w:tcPr>
            <w:tcW w:w="14361" w:type="dxa"/>
            <w:gridSpan w:val="12"/>
          </w:tcPr>
          <w:p w14:paraId="7D9E0BF2" w14:textId="77777777" w:rsidR="00AB3A5E" w:rsidRPr="00271E3B" w:rsidRDefault="00AB3A5E" w:rsidP="001130C5">
            <w:pPr>
              <w:pStyle w:val="UK11Block"/>
              <w:spacing w:after="0" w:line="240" w:lineRule="auto"/>
              <w:ind w:left="115" w:right="115"/>
              <w:jc w:val="right"/>
              <w:rPr>
                <w:rFonts w:ascii="Arial" w:hAnsi="Arial" w:cs="Arial"/>
                <w:b/>
                <w:szCs w:val="22"/>
              </w:rPr>
            </w:pPr>
            <w:r w:rsidRPr="00271E3B">
              <w:rPr>
                <w:rFonts w:ascii="Arial" w:hAnsi="Arial" w:cs="Arial"/>
                <w:b/>
                <w:szCs w:val="22"/>
              </w:rPr>
              <w:t>A.2.2.1</w:t>
            </w:r>
          </w:p>
        </w:tc>
      </w:tr>
      <w:tr w:rsidR="00AB3A5E" w:rsidRPr="00271E3B" w14:paraId="4A832781" w14:textId="77777777" w:rsidTr="006735A7">
        <w:trPr>
          <w:cantSplit/>
          <w:trHeight w:val="296"/>
        </w:trPr>
        <w:tc>
          <w:tcPr>
            <w:tcW w:w="468" w:type="dxa"/>
            <w:vMerge w:val="restart"/>
          </w:tcPr>
          <w:p w14:paraId="4F3673CD" w14:textId="77777777" w:rsidR="00AB3A5E" w:rsidRPr="00271E3B" w:rsidRDefault="00AB3A5E" w:rsidP="001130C5">
            <w:pPr>
              <w:pStyle w:val="UK11Block"/>
              <w:rPr>
                <w:rFonts w:ascii="Arial" w:hAnsi="Arial" w:cs="Arial"/>
                <w:szCs w:val="22"/>
              </w:rPr>
            </w:pPr>
          </w:p>
        </w:tc>
        <w:tc>
          <w:tcPr>
            <w:tcW w:w="4230" w:type="dxa"/>
            <w:vMerge w:val="restart"/>
          </w:tcPr>
          <w:p w14:paraId="77056393" w14:textId="77777777" w:rsidR="00AB3A5E" w:rsidRPr="00271E3B" w:rsidRDefault="00AB3A5E" w:rsidP="00B52F6C">
            <w:pPr>
              <w:pStyle w:val="UK11Block"/>
              <w:rPr>
                <w:rFonts w:ascii="Arial" w:hAnsi="Arial" w:cs="Arial"/>
                <w:b/>
                <w:szCs w:val="22"/>
              </w:rPr>
            </w:pPr>
            <w:r w:rsidRPr="00271E3B">
              <w:rPr>
                <w:rFonts w:ascii="Arial" w:hAnsi="Arial" w:cs="Arial"/>
                <w:b/>
                <w:szCs w:val="22"/>
              </w:rPr>
              <w:t xml:space="preserve">EVENT </w:t>
            </w:r>
          </w:p>
        </w:tc>
        <w:tc>
          <w:tcPr>
            <w:tcW w:w="2101" w:type="dxa"/>
            <w:vMerge w:val="restart"/>
          </w:tcPr>
          <w:p w14:paraId="24C9F205" w14:textId="77777777" w:rsidR="00AB3A5E" w:rsidRPr="00271E3B" w:rsidRDefault="00AB3A5E" w:rsidP="001130C5">
            <w:pPr>
              <w:pStyle w:val="UK11Block"/>
              <w:rPr>
                <w:rFonts w:ascii="Arial" w:hAnsi="Arial" w:cs="Arial"/>
                <w:b/>
                <w:szCs w:val="22"/>
              </w:rPr>
            </w:pPr>
            <w:r w:rsidRPr="00271E3B">
              <w:rPr>
                <w:rFonts w:ascii="Arial" w:hAnsi="Arial" w:cs="Arial"/>
                <w:b/>
                <w:szCs w:val="22"/>
              </w:rPr>
              <w:t>REQUIREMENTS</w:t>
            </w:r>
          </w:p>
        </w:tc>
        <w:tc>
          <w:tcPr>
            <w:tcW w:w="2489" w:type="dxa"/>
            <w:vMerge w:val="restart"/>
          </w:tcPr>
          <w:p w14:paraId="725667C8" w14:textId="77777777" w:rsidR="00AB3A5E" w:rsidRPr="00271E3B" w:rsidRDefault="00AB3A5E" w:rsidP="001130C5">
            <w:pPr>
              <w:pStyle w:val="UK11Block"/>
              <w:rPr>
                <w:rFonts w:ascii="Arial" w:hAnsi="Arial" w:cs="Arial"/>
                <w:b/>
                <w:szCs w:val="22"/>
              </w:rPr>
            </w:pPr>
            <w:r w:rsidRPr="00271E3B">
              <w:rPr>
                <w:rFonts w:ascii="Arial" w:hAnsi="Arial" w:cs="Arial"/>
                <w:b/>
                <w:szCs w:val="22"/>
              </w:rPr>
              <w:t>TIME</w:t>
            </w:r>
          </w:p>
        </w:tc>
        <w:tc>
          <w:tcPr>
            <w:tcW w:w="630" w:type="dxa"/>
            <w:vMerge w:val="restart"/>
            <w:textDirection w:val="tbRl"/>
          </w:tcPr>
          <w:p w14:paraId="77D845CF"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 xml:space="preserve">Structured Products </w:t>
            </w:r>
          </w:p>
        </w:tc>
        <w:tc>
          <w:tcPr>
            <w:tcW w:w="450" w:type="dxa"/>
            <w:vMerge w:val="restart"/>
            <w:textDirection w:val="tbRl"/>
          </w:tcPr>
          <w:p w14:paraId="3EFB149B"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Shares</w:t>
            </w:r>
          </w:p>
        </w:tc>
        <w:tc>
          <w:tcPr>
            <w:tcW w:w="720" w:type="dxa"/>
            <w:vMerge w:val="restart"/>
            <w:textDirection w:val="tbRl"/>
          </w:tcPr>
          <w:p w14:paraId="41524245"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Warrants over Shares</w:t>
            </w:r>
          </w:p>
        </w:tc>
        <w:tc>
          <w:tcPr>
            <w:tcW w:w="956" w:type="dxa"/>
            <w:vMerge w:val="restart"/>
            <w:textDirection w:val="tbRl"/>
          </w:tcPr>
          <w:p w14:paraId="0BC5213E"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Warrants over Debentures</w:t>
            </w:r>
          </w:p>
        </w:tc>
        <w:tc>
          <w:tcPr>
            <w:tcW w:w="394" w:type="dxa"/>
            <w:vMerge w:val="restart"/>
            <w:textDirection w:val="tbRl"/>
          </w:tcPr>
          <w:p w14:paraId="249908A3"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Debentures</w:t>
            </w:r>
          </w:p>
        </w:tc>
        <w:tc>
          <w:tcPr>
            <w:tcW w:w="1449" w:type="dxa"/>
            <w:gridSpan w:val="2"/>
          </w:tcPr>
          <w:p w14:paraId="1DED2923" w14:textId="77777777" w:rsidR="00AB3A5E" w:rsidRPr="00271E3B" w:rsidRDefault="00AB3A5E" w:rsidP="00FC08A9">
            <w:pPr>
              <w:pStyle w:val="UK11Block"/>
              <w:spacing w:after="0" w:line="240" w:lineRule="auto"/>
              <w:ind w:right="-18"/>
              <w:jc w:val="left"/>
              <w:rPr>
                <w:rFonts w:ascii="Arial" w:hAnsi="Arial" w:cs="Arial"/>
                <w:szCs w:val="22"/>
              </w:rPr>
            </w:pPr>
            <w:r w:rsidRPr="00271E3B">
              <w:rPr>
                <w:rFonts w:ascii="Arial" w:hAnsi="Arial" w:cs="Arial"/>
                <w:szCs w:val="22"/>
              </w:rPr>
              <w:t>Certificates</w:t>
            </w:r>
          </w:p>
        </w:tc>
        <w:tc>
          <w:tcPr>
            <w:tcW w:w="474" w:type="dxa"/>
            <w:vMerge w:val="restart"/>
            <w:textDirection w:val="tbRl"/>
          </w:tcPr>
          <w:p w14:paraId="2E4FE7FA"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Units</w:t>
            </w:r>
          </w:p>
        </w:tc>
      </w:tr>
      <w:tr w:rsidR="00AB3A5E" w:rsidRPr="00271E3B" w14:paraId="1F6CBBE5" w14:textId="77777777" w:rsidTr="006735A7">
        <w:trPr>
          <w:cantSplit/>
          <w:trHeight w:val="1483"/>
        </w:trPr>
        <w:tc>
          <w:tcPr>
            <w:tcW w:w="468" w:type="dxa"/>
            <w:vMerge/>
          </w:tcPr>
          <w:p w14:paraId="248F56DB" w14:textId="77777777" w:rsidR="00AB3A5E" w:rsidRPr="00271E3B" w:rsidRDefault="00AB3A5E" w:rsidP="001130C5">
            <w:pPr>
              <w:pStyle w:val="UK11Block"/>
              <w:rPr>
                <w:rFonts w:ascii="Arial" w:hAnsi="Arial" w:cs="Arial"/>
                <w:szCs w:val="22"/>
              </w:rPr>
            </w:pPr>
          </w:p>
        </w:tc>
        <w:tc>
          <w:tcPr>
            <w:tcW w:w="4230" w:type="dxa"/>
            <w:vMerge/>
          </w:tcPr>
          <w:p w14:paraId="2A03E4FA" w14:textId="77777777" w:rsidR="00AB3A5E" w:rsidRPr="00271E3B" w:rsidRDefault="00AB3A5E" w:rsidP="001130C5">
            <w:pPr>
              <w:pStyle w:val="UK11Block"/>
              <w:rPr>
                <w:rFonts w:ascii="Arial" w:hAnsi="Arial" w:cs="Arial"/>
                <w:szCs w:val="22"/>
              </w:rPr>
            </w:pPr>
          </w:p>
        </w:tc>
        <w:tc>
          <w:tcPr>
            <w:tcW w:w="2101" w:type="dxa"/>
            <w:vMerge/>
          </w:tcPr>
          <w:p w14:paraId="7274275B" w14:textId="77777777" w:rsidR="00AB3A5E" w:rsidRPr="00271E3B" w:rsidRDefault="00AB3A5E" w:rsidP="001130C5">
            <w:pPr>
              <w:pStyle w:val="UK11Block"/>
              <w:rPr>
                <w:rFonts w:ascii="Arial" w:hAnsi="Arial" w:cs="Arial"/>
                <w:szCs w:val="22"/>
              </w:rPr>
            </w:pPr>
          </w:p>
        </w:tc>
        <w:tc>
          <w:tcPr>
            <w:tcW w:w="2489" w:type="dxa"/>
            <w:vMerge/>
          </w:tcPr>
          <w:p w14:paraId="6D16B469" w14:textId="77777777" w:rsidR="00AB3A5E" w:rsidRPr="00271E3B" w:rsidRDefault="00AB3A5E" w:rsidP="001130C5">
            <w:pPr>
              <w:pStyle w:val="UK11Block"/>
              <w:rPr>
                <w:rFonts w:ascii="Arial" w:hAnsi="Arial" w:cs="Arial"/>
                <w:szCs w:val="22"/>
              </w:rPr>
            </w:pPr>
          </w:p>
        </w:tc>
        <w:tc>
          <w:tcPr>
            <w:tcW w:w="630" w:type="dxa"/>
            <w:vMerge/>
            <w:textDirection w:val="tbRl"/>
          </w:tcPr>
          <w:p w14:paraId="1B13FEC8"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450" w:type="dxa"/>
            <w:vMerge/>
            <w:textDirection w:val="tbRl"/>
          </w:tcPr>
          <w:p w14:paraId="69220204"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720" w:type="dxa"/>
            <w:vMerge/>
            <w:textDirection w:val="tbRl"/>
          </w:tcPr>
          <w:p w14:paraId="58B4389B"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956" w:type="dxa"/>
            <w:vMerge/>
            <w:textDirection w:val="tbRl"/>
          </w:tcPr>
          <w:p w14:paraId="14EC7465"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394" w:type="dxa"/>
            <w:vMerge/>
            <w:textDirection w:val="tbRl"/>
          </w:tcPr>
          <w:p w14:paraId="4E39F140"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630" w:type="dxa"/>
            <w:textDirection w:val="tbRl"/>
          </w:tcPr>
          <w:p w14:paraId="1FE904AF"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Shares</w:t>
            </w:r>
          </w:p>
        </w:tc>
        <w:tc>
          <w:tcPr>
            <w:tcW w:w="819" w:type="dxa"/>
            <w:textDirection w:val="tbRl"/>
          </w:tcPr>
          <w:p w14:paraId="49657EA5"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t>Debentures</w:t>
            </w:r>
          </w:p>
        </w:tc>
        <w:tc>
          <w:tcPr>
            <w:tcW w:w="474" w:type="dxa"/>
            <w:vMerge/>
            <w:textDirection w:val="tbRl"/>
          </w:tcPr>
          <w:p w14:paraId="55B86E4F" w14:textId="77777777" w:rsidR="00AB3A5E" w:rsidRPr="00271E3B" w:rsidRDefault="00AB3A5E" w:rsidP="001130C5">
            <w:pPr>
              <w:pStyle w:val="UK11Block"/>
              <w:spacing w:after="0" w:line="240" w:lineRule="auto"/>
              <w:ind w:left="115" w:right="115"/>
              <w:jc w:val="left"/>
              <w:rPr>
                <w:rFonts w:ascii="Arial" w:hAnsi="Arial" w:cs="Arial"/>
                <w:szCs w:val="22"/>
              </w:rPr>
            </w:pPr>
          </w:p>
        </w:tc>
      </w:tr>
      <w:tr w:rsidR="00AB3A5E" w:rsidRPr="00271E3B" w14:paraId="70711410" w14:textId="77777777" w:rsidTr="006735A7">
        <w:trPr>
          <w:cantSplit/>
          <w:trHeight w:val="269"/>
        </w:trPr>
        <w:tc>
          <w:tcPr>
            <w:tcW w:w="14361" w:type="dxa"/>
            <w:gridSpan w:val="12"/>
          </w:tcPr>
          <w:p w14:paraId="297108F3" w14:textId="77777777" w:rsidR="00AB3A5E" w:rsidRPr="00271E3B" w:rsidRDefault="00AB3A5E" w:rsidP="001130C5">
            <w:pPr>
              <w:pStyle w:val="UK11Block"/>
              <w:spacing w:after="0" w:line="240" w:lineRule="auto"/>
              <w:ind w:right="115"/>
              <w:jc w:val="left"/>
              <w:rPr>
                <w:rFonts w:ascii="Arial" w:hAnsi="Arial" w:cs="Arial"/>
                <w:b/>
                <w:szCs w:val="22"/>
              </w:rPr>
            </w:pPr>
            <w:r w:rsidRPr="00271E3B">
              <w:rPr>
                <w:rFonts w:ascii="Arial" w:hAnsi="Arial" w:cs="Arial"/>
                <w:b/>
                <w:szCs w:val="22"/>
              </w:rPr>
              <w:t>REGISTRATION</w:t>
            </w:r>
          </w:p>
        </w:tc>
      </w:tr>
      <w:tr w:rsidR="00AB3A5E" w:rsidRPr="00271E3B" w14:paraId="43E51665" w14:textId="77777777" w:rsidTr="006735A7">
        <w:trPr>
          <w:cantSplit/>
          <w:trHeight w:val="1240"/>
        </w:trPr>
        <w:tc>
          <w:tcPr>
            <w:tcW w:w="468" w:type="dxa"/>
          </w:tcPr>
          <w:p w14:paraId="3D1B9616" w14:textId="77777777" w:rsidR="00AB3A5E" w:rsidRPr="00271E3B" w:rsidRDefault="00AB3A5E" w:rsidP="001130C5">
            <w:pPr>
              <w:pStyle w:val="UK11Block"/>
              <w:rPr>
                <w:rFonts w:ascii="Arial" w:hAnsi="Arial" w:cs="Arial"/>
                <w:szCs w:val="22"/>
              </w:rPr>
            </w:pPr>
            <w:r w:rsidRPr="00271E3B">
              <w:rPr>
                <w:rFonts w:ascii="Arial" w:hAnsi="Arial" w:cs="Arial"/>
                <w:szCs w:val="22"/>
              </w:rPr>
              <w:t>1.</w:t>
            </w:r>
          </w:p>
        </w:tc>
        <w:tc>
          <w:tcPr>
            <w:tcW w:w="4230" w:type="dxa"/>
          </w:tcPr>
          <w:p w14:paraId="66598F99" w14:textId="77777777" w:rsidR="00AB3A5E" w:rsidRPr="00271E3B" w:rsidRDefault="00AB3A5E" w:rsidP="00FC08A9">
            <w:pPr>
              <w:pStyle w:val="UK11Block"/>
              <w:jc w:val="left"/>
              <w:rPr>
                <w:rFonts w:ascii="Arial" w:hAnsi="Arial" w:cs="Arial"/>
                <w:szCs w:val="22"/>
              </w:rPr>
            </w:pPr>
            <w:r w:rsidRPr="00271E3B">
              <w:rPr>
                <w:rFonts w:ascii="Arial" w:hAnsi="Arial" w:cs="Arial"/>
                <w:szCs w:val="22"/>
              </w:rPr>
              <w:t>Appointment of an independent Shari'a Supervisory Board to evaluate the Shari'a compliance of the Islamic equity Securities on an annual basis</w:t>
            </w:r>
          </w:p>
        </w:tc>
        <w:tc>
          <w:tcPr>
            <w:tcW w:w="2101" w:type="dxa"/>
          </w:tcPr>
          <w:p w14:paraId="14E6D6F9" w14:textId="77777777" w:rsidR="00AB3A5E" w:rsidRPr="00271E3B" w:rsidRDefault="00AB3A5E" w:rsidP="00294DE5">
            <w:pPr>
              <w:pStyle w:val="UK11Block"/>
              <w:jc w:val="left"/>
              <w:rPr>
                <w:rFonts w:ascii="Arial" w:hAnsi="Arial" w:cs="Arial"/>
                <w:szCs w:val="22"/>
              </w:rPr>
            </w:pPr>
            <w:r w:rsidRPr="00271E3B">
              <w:rPr>
                <w:rFonts w:ascii="Arial" w:hAnsi="Arial" w:cs="Arial"/>
                <w:szCs w:val="22"/>
              </w:rPr>
              <w:t xml:space="preserve">Notify the </w:t>
            </w:r>
            <w:r w:rsidR="00294DE5" w:rsidRPr="00271E3B">
              <w:rPr>
                <w:rFonts w:ascii="Arial" w:hAnsi="Arial" w:cs="Arial"/>
                <w:szCs w:val="22"/>
              </w:rPr>
              <w:t>Regulator</w:t>
            </w:r>
          </w:p>
        </w:tc>
        <w:tc>
          <w:tcPr>
            <w:tcW w:w="2489" w:type="dxa"/>
          </w:tcPr>
          <w:p w14:paraId="76D1C1A1" w14:textId="77777777" w:rsidR="00AB3A5E" w:rsidRPr="00271E3B" w:rsidRDefault="00AB3A5E" w:rsidP="001130C5">
            <w:pPr>
              <w:pStyle w:val="UK11Block"/>
              <w:rPr>
                <w:rFonts w:ascii="Arial" w:hAnsi="Arial" w:cs="Arial"/>
                <w:szCs w:val="22"/>
              </w:rPr>
            </w:pPr>
            <w:r w:rsidRPr="00271E3B">
              <w:rPr>
                <w:rFonts w:ascii="Arial" w:hAnsi="Arial" w:cs="Arial"/>
                <w:szCs w:val="22"/>
              </w:rPr>
              <w:t>Annually</w:t>
            </w:r>
          </w:p>
        </w:tc>
        <w:tc>
          <w:tcPr>
            <w:tcW w:w="630" w:type="dxa"/>
          </w:tcPr>
          <w:p w14:paraId="67FE4003"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450" w:type="dxa"/>
          </w:tcPr>
          <w:p w14:paraId="1FEA9D1E"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20" w:type="dxa"/>
          </w:tcPr>
          <w:p w14:paraId="069A3C34"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956" w:type="dxa"/>
          </w:tcPr>
          <w:p w14:paraId="6604421F"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394" w:type="dxa"/>
          </w:tcPr>
          <w:p w14:paraId="4C69980C"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630" w:type="dxa"/>
          </w:tcPr>
          <w:p w14:paraId="09FAD6B6"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819" w:type="dxa"/>
          </w:tcPr>
          <w:p w14:paraId="770BA921" w14:textId="77777777" w:rsidR="00AB3A5E" w:rsidRPr="00271E3B" w:rsidRDefault="00AB3A5E" w:rsidP="001130C5">
            <w:pPr>
              <w:pStyle w:val="UK11Block"/>
              <w:spacing w:after="0" w:line="240" w:lineRule="auto"/>
              <w:ind w:left="115" w:right="115"/>
              <w:jc w:val="left"/>
              <w:rPr>
                <w:rFonts w:ascii="Arial" w:hAnsi="Arial" w:cs="Arial"/>
                <w:szCs w:val="22"/>
              </w:rPr>
            </w:pPr>
          </w:p>
        </w:tc>
        <w:tc>
          <w:tcPr>
            <w:tcW w:w="474" w:type="dxa"/>
          </w:tcPr>
          <w:p w14:paraId="15644CDA" w14:textId="77777777" w:rsidR="00AB3A5E" w:rsidRPr="00271E3B" w:rsidRDefault="00AB3A5E" w:rsidP="001130C5">
            <w:pPr>
              <w:pStyle w:val="UK11Block"/>
              <w:spacing w:after="0" w:line="240" w:lineRule="auto"/>
              <w:ind w:left="115" w:right="115"/>
              <w:jc w:val="left"/>
              <w:rPr>
                <w:rFonts w:ascii="Arial" w:hAnsi="Arial" w:cs="Arial"/>
                <w:szCs w:val="22"/>
              </w:rPr>
            </w:pPr>
          </w:p>
        </w:tc>
      </w:tr>
      <w:tr w:rsidR="00AB3A5E" w:rsidRPr="00271E3B" w14:paraId="3C108EF2" w14:textId="77777777" w:rsidTr="006735A7">
        <w:trPr>
          <w:cantSplit/>
          <w:trHeight w:val="872"/>
        </w:trPr>
        <w:tc>
          <w:tcPr>
            <w:tcW w:w="468" w:type="dxa"/>
          </w:tcPr>
          <w:p w14:paraId="4698FA4E" w14:textId="77777777" w:rsidR="00AB3A5E" w:rsidRPr="00271E3B" w:rsidRDefault="00AB3A5E" w:rsidP="001130C5">
            <w:pPr>
              <w:pStyle w:val="UK11Block"/>
              <w:rPr>
                <w:rFonts w:ascii="Arial" w:hAnsi="Arial" w:cs="Arial"/>
                <w:szCs w:val="22"/>
              </w:rPr>
            </w:pPr>
            <w:r w:rsidRPr="00271E3B">
              <w:rPr>
                <w:rFonts w:ascii="Arial" w:hAnsi="Arial" w:cs="Arial"/>
                <w:szCs w:val="22"/>
              </w:rPr>
              <w:t>2.</w:t>
            </w:r>
          </w:p>
        </w:tc>
        <w:tc>
          <w:tcPr>
            <w:tcW w:w="4230" w:type="dxa"/>
          </w:tcPr>
          <w:p w14:paraId="75C76577" w14:textId="77777777" w:rsidR="00AB3A5E" w:rsidRPr="00271E3B" w:rsidRDefault="00AB3A5E" w:rsidP="00B52F6C">
            <w:pPr>
              <w:pStyle w:val="UK11Block"/>
              <w:jc w:val="left"/>
              <w:rPr>
                <w:rFonts w:ascii="Arial" w:hAnsi="Arial" w:cs="Arial"/>
                <w:szCs w:val="22"/>
              </w:rPr>
            </w:pPr>
            <w:r w:rsidRPr="00271E3B">
              <w:rPr>
                <w:rFonts w:ascii="Arial" w:hAnsi="Arial" w:cs="Arial"/>
                <w:szCs w:val="22"/>
              </w:rPr>
              <w:t>Any proposed decision with regard to any change in its board of directors or Shari'a Supervisory Board</w:t>
            </w:r>
          </w:p>
        </w:tc>
        <w:tc>
          <w:tcPr>
            <w:tcW w:w="2101" w:type="dxa"/>
          </w:tcPr>
          <w:p w14:paraId="7D8C6BFB" w14:textId="77777777" w:rsidR="00AB3A5E" w:rsidRPr="00271E3B" w:rsidRDefault="00AB3A5E" w:rsidP="00294DE5">
            <w:pPr>
              <w:pStyle w:val="UK11Block"/>
              <w:jc w:val="left"/>
              <w:rPr>
                <w:rFonts w:ascii="Arial" w:hAnsi="Arial" w:cs="Arial"/>
                <w:szCs w:val="22"/>
              </w:rPr>
            </w:pPr>
            <w:r w:rsidRPr="00271E3B">
              <w:rPr>
                <w:rFonts w:ascii="Arial" w:hAnsi="Arial" w:cs="Arial"/>
                <w:szCs w:val="22"/>
              </w:rPr>
              <w:t xml:space="preserve">Consult with the </w:t>
            </w:r>
            <w:r w:rsidR="00294DE5" w:rsidRPr="00271E3B">
              <w:rPr>
                <w:rFonts w:ascii="Arial" w:hAnsi="Arial" w:cs="Arial"/>
                <w:szCs w:val="22"/>
              </w:rPr>
              <w:t>Regulator</w:t>
            </w:r>
          </w:p>
        </w:tc>
        <w:tc>
          <w:tcPr>
            <w:tcW w:w="2489" w:type="dxa"/>
          </w:tcPr>
          <w:p w14:paraId="0F176FCD" w14:textId="77777777" w:rsidR="00AB3A5E" w:rsidRPr="00271E3B" w:rsidRDefault="00AB3A5E" w:rsidP="001130C5">
            <w:pPr>
              <w:pStyle w:val="UK11Block"/>
              <w:rPr>
                <w:rFonts w:ascii="Arial" w:hAnsi="Arial" w:cs="Arial"/>
                <w:szCs w:val="22"/>
              </w:rPr>
            </w:pPr>
            <w:r w:rsidRPr="00271E3B">
              <w:rPr>
                <w:rFonts w:ascii="Arial" w:hAnsi="Arial" w:cs="Arial"/>
                <w:szCs w:val="22"/>
              </w:rPr>
              <w:t>In advance</w:t>
            </w:r>
          </w:p>
        </w:tc>
        <w:tc>
          <w:tcPr>
            <w:tcW w:w="630" w:type="dxa"/>
          </w:tcPr>
          <w:p w14:paraId="1128C971"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450" w:type="dxa"/>
          </w:tcPr>
          <w:p w14:paraId="64C4AFD7"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720" w:type="dxa"/>
          </w:tcPr>
          <w:p w14:paraId="689AC95C"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956" w:type="dxa"/>
          </w:tcPr>
          <w:p w14:paraId="152BAABD"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394" w:type="dxa"/>
          </w:tcPr>
          <w:p w14:paraId="4741BFBE"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630" w:type="dxa"/>
          </w:tcPr>
          <w:p w14:paraId="4065C6DF"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819" w:type="dxa"/>
          </w:tcPr>
          <w:p w14:paraId="1B8B339A"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c>
          <w:tcPr>
            <w:tcW w:w="474" w:type="dxa"/>
          </w:tcPr>
          <w:p w14:paraId="46476593" w14:textId="77777777" w:rsidR="00AB3A5E" w:rsidRPr="00271E3B" w:rsidRDefault="00AB3A5E" w:rsidP="001130C5">
            <w:pPr>
              <w:pStyle w:val="UK11Block"/>
              <w:spacing w:after="0" w:line="240" w:lineRule="auto"/>
              <w:ind w:left="115" w:right="115"/>
              <w:jc w:val="left"/>
              <w:rPr>
                <w:rFonts w:ascii="Arial" w:hAnsi="Arial" w:cs="Arial"/>
                <w:szCs w:val="22"/>
              </w:rPr>
            </w:pPr>
            <w:r w:rsidRPr="00271E3B">
              <w:rPr>
                <w:rFonts w:ascii="Arial" w:hAnsi="Arial" w:cs="Arial"/>
                <w:szCs w:val="22"/>
              </w:rPr>
              <w:sym w:font="Wingdings" w:char="F0FC"/>
            </w:r>
          </w:p>
        </w:tc>
      </w:tr>
    </w:tbl>
    <w:p w14:paraId="6248ABE2" w14:textId="77777777" w:rsidR="00AB3A5E" w:rsidRPr="00271E3B" w:rsidRDefault="00AB3A5E" w:rsidP="0015584F">
      <w:pPr>
        <w:tabs>
          <w:tab w:val="left" w:pos="9404"/>
        </w:tabs>
        <w:rPr>
          <w:rFonts w:ascii="Arial" w:hAnsi="Arial" w:cs="Arial"/>
          <w:szCs w:val="22"/>
        </w:rPr>
      </w:pPr>
    </w:p>
    <w:sectPr w:rsidR="00AB3A5E" w:rsidRPr="00271E3B" w:rsidSect="00723547">
      <w:headerReference w:type="default" r:id="rId15"/>
      <w:footerReference w:type="default" r:id="rId16"/>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8E50" w14:textId="77777777" w:rsidR="00D707C6" w:rsidRDefault="00D707C6">
      <w:r>
        <w:separator/>
      </w:r>
    </w:p>
  </w:endnote>
  <w:endnote w:type="continuationSeparator" w:id="0">
    <w:p w14:paraId="243CD3FF" w14:textId="77777777" w:rsidR="00D707C6" w:rsidRDefault="00D7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0C042" w14:textId="4ED32689" w:rsidR="00D707C6" w:rsidRDefault="00271E3B">
    <w:pPr>
      <w:pStyle w:val="Footer"/>
    </w:pPr>
    <w:r>
      <w:rPr>
        <w:noProof/>
        <w:lang w:eastAsia="en-GB"/>
      </w:rPr>
      <w:drawing>
        <wp:anchor distT="0" distB="0" distL="114300" distR="114300" simplePos="0" relativeHeight="251681792" behindDoc="1" locked="0" layoutInCell="1" allowOverlap="1" wp14:anchorId="157A481D" wp14:editId="5E64F18D">
          <wp:simplePos x="0" y="0"/>
          <wp:positionH relativeFrom="page">
            <wp:align>left</wp:align>
          </wp:positionH>
          <wp:positionV relativeFrom="paragraph">
            <wp:posOffset>-1268083</wp:posOffset>
          </wp:positionV>
          <wp:extent cx="7559040" cy="1874520"/>
          <wp:effectExtent l="0" t="0" r="3810" b="0"/>
          <wp:wrapNone/>
          <wp:docPr id="17" name="Picture 17"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6B7D" w14:textId="4F867DCD" w:rsidR="00D707C6" w:rsidRPr="00271E3B" w:rsidRDefault="00271E3B" w:rsidP="00145281">
    <w:pPr>
      <w:pStyle w:val="Footer"/>
      <w:rPr>
        <w:rFonts w:ascii="Arial" w:hAnsi="Arial" w:cs="Arial"/>
        <w:sz w:val="20"/>
        <w:szCs w:val="20"/>
      </w:rPr>
    </w:pPr>
    <w:r>
      <w:rPr>
        <w:noProof/>
        <w:lang w:eastAsia="en-GB"/>
      </w:rPr>
      <w:drawing>
        <wp:anchor distT="0" distB="0" distL="114300" distR="114300" simplePos="0" relativeHeight="251679744" behindDoc="1" locked="0" layoutInCell="1" allowOverlap="1" wp14:anchorId="75950B45" wp14:editId="19AA0730">
          <wp:simplePos x="0" y="0"/>
          <wp:positionH relativeFrom="page">
            <wp:align>left</wp:align>
          </wp:positionH>
          <wp:positionV relativeFrom="paragraph">
            <wp:posOffset>-897147</wp:posOffset>
          </wp:positionV>
          <wp:extent cx="7559040" cy="1874520"/>
          <wp:effectExtent l="0" t="0" r="3810" b="0"/>
          <wp:wrapNone/>
          <wp:docPr id="50" name="Picture 50"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D707C6">
      <w:tab/>
    </w:r>
    <w:r w:rsidR="00D707C6">
      <w:tab/>
    </w:r>
    <w:r w:rsidR="00D707C6" w:rsidRPr="00271E3B">
      <w:rPr>
        <w:rFonts w:ascii="Arial" w:hAnsi="Arial" w:cs="Arial"/>
        <w:sz w:val="20"/>
        <w:szCs w:val="20"/>
      </w:rPr>
      <w:fldChar w:fldCharType="begin"/>
    </w:r>
    <w:r w:rsidR="00D707C6" w:rsidRPr="00271E3B">
      <w:rPr>
        <w:rFonts w:ascii="Arial" w:hAnsi="Arial" w:cs="Arial"/>
        <w:sz w:val="20"/>
        <w:szCs w:val="20"/>
      </w:rPr>
      <w:instrText xml:space="preserve"> PAGE   \* MERGEFORMAT </w:instrText>
    </w:r>
    <w:r w:rsidR="00D707C6" w:rsidRPr="00271E3B">
      <w:rPr>
        <w:rFonts w:ascii="Arial" w:hAnsi="Arial" w:cs="Arial"/>
        <w:sz w:val="20"/>
        <w:szCs w:val="20"/>
      </w:rPr>
      <w:fldChar w:fldCharType="separate"/>
    </w:r>
    <w:r w:rsidR="00145281" w:rsidRPr="00271E3B">
      <w:rPr>
        <w:rFonts w:ascii="Arial" w:hAnsi="Arial" w:cs="Arial"/>
        <w:noProof/>
        <w:sz w:val="20"/>
        <w:szCs w:val="20"/>
      </w:rPr>
      <w:t>i</w:t>
    </w:r>
    <w:r w:rsidR="00D707C6" w:rsidRPr="00271E3B">
      <w:rPr>
        <w:rFonts w:ascii="Arial" w:hAnsi="Arial" w:cs="Arial"/>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2CAA" w14:textId="63351644" w:rsidR="00D707C6" w:rsidRPr="00271E3B" w:rsidRDefault="00271E3B" w:rsidP="00145281">
    <w:pPr>
      <w:pStyle w:val="Footer"/>
      <w:rPr>
        <w:rFonts w:ascii="Arial" w:hAnsi="Arial" w:cs="Arial"/>
      </w:rPr>
    </w:pPr>
    <w:r>
      <w:rPr>
        <w:noProof/>
        <w:lang w:eastAsia="en-GB"/>
      </w:rPr>
      <w:drawing>
        <wp:anchor distT="0" distB="0" distL="114300" distR="114300" simplePos="0" relativeHeight="251677696" behindDoc="1" locked="0" layoutInCell="1" allowOverlap="1" wp14:anchorId="06A4241F" wp14:editId="6464E189">
          <wp:simplePos x="0" y="0"/>
          <wp:positionH relativeFrom="page">
            <wp:align>right</wp:align>
          </wp:positionH>
          <wp:positionV relativeFrom="paragraph">
            <wp:posOffset>-906409</wp:posOffset>
          </wp:positionV>
          <wp:extent cx="7559040" cy="1874520"/>
          <wp:effectExtent l="0" t="0" r="3810" b="0"/>
          <wp:wrapNone/>
          <wp:docPr id="42" name="Picture 42"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D707C6">
      <w:tab/>
    </w:r>
    <w:r w:rsidR="00D707C6">
      <w:tab/>
    </w:r>
    <w:r w:rsidR="00D707C6" w:rsidRPr="00271E3B">
      <w:rPr>
        <w:rFonts w:ascii="Arial" w:hAnsi="Arial" w:cs="Arial"/>
        <w:sz w:val="20"/>
        <w:szCs w:val="20"/>
      </w:rPr>
      <w:fldChar w:fldCharType="begin"/>
    </w:r>
    <w:r w:rsidR="00D707C6" w:rsidRPr="00271E3B">
      <w:rPr>
        <w:rFonts w:ascii="Arial" w:hAnsi="Arial" w:cs="Arial"/>
        <w:sz w:val="20"/>
        <w:szCs w:val="20"/>
      </w:rPr>
      <w:instrText xml:space="preserve"> PAGE   \* MERGEFORMAT </w:instrText>
    </w:r>
    <w:r w:rsidR="00D707C6" w:rsidRPr="00271E3B">
      <w:rPr>
        <w:rFonts w:ascii="Arial" w:hAnsi="Arial" w:cs="Arial"/>
        <w:sz w:val="20"/>
        <w:szCs w:val="20"/>
      </w:rPr>
      <w:fldChar w:fldCharType="separate"/>
    </w:r>
    <w:r w:rsidR="00145281" w:rsidRPr="00271E3B">
      <w:rPr>
        <w:rFonts w:ascii="Arial" w:hAnsi="Arial" w:cs="Arial"/>
        <w:noProof/>
        <w:sz w:val="20"/>
        <w:szCs w:val="20"/>
      </w:rPr>
      <w:t>18</w:t>
    </w:r>
    <w:r w:rsidR="00D707C6" w:rsidRPr="00271E3B">
      <w:rPr>
        <w:rFonts w:ascii="Arial" w:hAnsi="Arial" w:cs="Arial"/>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134B" w14:textId="542E0835" w:rsidR="00D707C6" w:rsidRPr="00271E3B" w:rsidRDefault="00271E3B" w:rsidP="00145281">
    <w:pPr>
      <w:pStyle w:val="Footer"/>
      <w:tabs>
        <w:tab w:val="left" w:pos="2670"/>
        <w:tab w:val="left" w:pos="2715"/>
      </w:tabs>
      <w:rPr>
        <w:rFonts w:ascii="Arial" w:hAnsi="Arial" w:cs="Arial"/>
      </w:rPr>
    </w:pPr>
    <w:r>
      <w:rPr>
        <w:noProof/>
        <w:lang w:eastAsia="en-GB"/>
      </w:rPr>
      <w:drawing>
        <wp:anchor distT="0" distB="0" distL="114300" distR="114300" simplePos="0" relativeHeight="251675648" behindDoc="1" locked="0" layoutInCell="1" allowOverlap="1" wp14:anchorId="142F5CB6" wp14:editId="63B65B40">
          <wp:simplePos x="0" y="0"/>
          <wp:positionH relativeFrom="page">
            <wp:posOffset>-17253</wp:posOffset>
          </wp:positionH>
          <wp:positionV relativeFrom="paragraph">
            <wp:posOffset>-931652</wp:posOffset>
          </wp:positionV>
          <wp:extent cx="7559040" cy="1874520"/>
          <wp:effectExtent l="0" t="0" r="3810" b="0"/>
          <wp:wrapNone/>
          <wp:docPr id="44" name="Picture 44"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D707C6">
      <w:tab/>
    </w:r>
    <w:r w:rsidR="00D707C6">
      <w:tab/>
    </w:r>
    <w:r w:rsidR="00D707C6">
      <w:tab/>
    </w:r>
    <w:r w:rsidR="00D707C6">
      <w:tab/>
    </w:r>
    <w:r w:rsidR="00D707C6" w:rsidRPr="00271E3B">
      <w:rPr>
        <w:rFonts w:ascii="Arial" w:hAnsi="Arial" w:cs="Arial"/>
        <w:sz w:val="20"/>
        <w:szCs w:val="20"/>
      </w:rPr>
      <w:fldChar w:fldCharType="begin"/>
    </w:r>
    <w:r w:rsidR="00D707C6" w:rsidRPr="00271E3B">
      <w:rPr>
        <w:rFonts w:ascii="Arial" w:hAnsi="Arial" w:cs="Arial"/>
        <w:sz w:val="20"/>
        <w:szCs w:val="20"/>
      </w:rPr>
      <w:instrText xml:space="preserve"> PAGE   \* MERGEFORMAT </w:instrText>
    </w:r>
    <w:r w:rsidR="00D707C6" w:rsidRPr="00271E3B">
      <w:rPr>
        <w:rFonts w:ascii="Arial" w:hAnsi="Arial" w:cs="Arial"/>
        <w:sz w:val="20"/>
        <w:szCs w:val="20"/>
      </w:rPr>
      <w:fldChar w:fldCharType="separate"/>
    </w:r>
    <w:r w:rsidR="00145281" w:rsidRPr="00271E3B">
      <w:rPr>
        <w:rFonts w:ascii="Arial" w:hAnsi="Arial" w:cs="Arial"/>
        <w:noProof/>
        <w:sz w:val="20"/>
        <w:szCs w:val="20"/>
      </w:rPr>
      <w:t>1</w:t>
    </w:r>
    <w:r w:rsidR="00D707C6" w:rsidRPr="00271E3B">
      <w:rPr>
        <w:rFonts w:ascii="Arial" w:hAnsi="Arial" w:cs="Arial"/>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4C68" w14:textId="2F0329F9" w:rsidR="00D707C6" w:rsidRPr="006735A7" w:rsidRDefault="006735A7" w:rsidP="00145281">
    <w:pPr>
      <w:pStyle w:val="Footer"/>
      <w:tabs>
        <w:tab w:val="clear" w:pos="4680"/>
        <w:tab w:val="center" w:pos="6840"/>
      </w:tabs>
      <w:rPr>
        <w:rFonts w:ascii="Arial" w:hAnsi="Arial" w:cs="Arial"/>
        <w:sz w:val="20"/>
        <w:szCs w:val="20"/>
      </w:rPr>
    </w:pPr>
    <w:r>
      <w:rPr>
        <w:noProof/>
        <w:lang w:eastAsia="en-GB"/>
      </w:rPr>
      <w:drawing>
        <wp:anchor distT="0" distB="0" distL="114300" distR="114300" simplePos="0" relativeHeight="251685888" behindDoc="1" locked="0" layoutInCell="1" allowOverlap="1" wp14:anchorId="099023FE" wp14:editId="574B5FD5">
          <wp:simplePos x="0" y="0"/>
          <wp:positionH relativeFrom="page">
            <wp:posOffset>-17253</wp:posOffset>
          </wp:positionH>
          <wp:positionV relativeFrom="paragraph">
            <wp:posOffset>-975420</wp:posOffset>
          </wp:positionV>
          <wp:extent cx="7559040" cy="1874520"/>
          <wp:effectExtent l="0" t="0" r="3810" b="0"/>
          <wp:wrapNone/>
          <wp:docPr id="52" name="Picture 52"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D707C6">
      <w:rPr>
        <w:rFonts w:ascii="Calibri" w:hAnsi="Calibri" w:cs="Calibri"/>
        <w:b/>
        <w:color w:val="1F4F69"/>
        <w:sz w:val="20"/>
        <w:szCs w:val="20"/>
      </w:rPr>
      <w:tab/>
    </w:r>
    <w:r w:rsidR="00D707C6">
      <w:rPr>
        <w:rFonts w:ascii="Calibri" w:hAnsi="Calibri" w:cs="Calibri"/>
        <w:b/>
        <w:color w:val="1F4F69"/>
        <w:sz w:val="20"/>
        <w:szCs w:val="20"/>
      </w:rPr>
      <w:tab/>
    </w:r>
    <w:r w:rsidR="00D707C6">
      <w:rPr>
        <w:rFonts w:ascii="Calibri" w:hAnsi="Calibri" w:cs="Calibri"/>
        <w:b/>
        <w:color w:val="1F4F69"/>
        <w:sz w:val="20"/>
        <w:szCs w:val="20"/>
      </w:rPr>
      <w:tab/>
    </w:r>
    <w:r w:rsidR="00D707C6">
      <w:rPr>
        <w:rFonts w:ascii="Calibri" w:hAnsi="Calibri" w:cs="Calibri"/>
        <w:b/>
        <w:color w:val="1F4F69"/>
        <w:sz w:val="20"/>
        <w:szCs w:val="20"/>
      </w:rPr>
      <w:tab/>
    </w:r>
    <w:r w:rsidR="00D707C6">
      <w:rPr>
        <w:rFonts w:ascii="Calibri" w:hAnsi="Calibri" w:cs="Calibri"/>
        <w:b/>
        <w:color w:val="1F4F69"/>
        <w:sz w:val="20"/>
        <w:szCs w:val="20"/>
      </w:rPr>
      <w:tab/>
    </w:r>
    <w:r w:rsidR="00D707C6">
      <w:rPr>
        <w:rFonts w:ascii="Calibri" w:hAnsi="Calibri" w:cs="Calibri"/>
        <w:b/>
        <w:color w:val="1F4F69"/>
        <w:sz w:val="20"/>
        <w:szCs w:val="20"/>
      </w:rPr>
      <w:tab/>
    </w:r>
    <w:r w:rsidR="00D707C6">
      <w:rPr>
        <w:rFonts w:ascii="Calibri" w:hAnsi="Calibri" w:cs="Calibri"/>
        <w:b/>
        <w:color w:val="1F4F69"/>
        <w:sz w:val="20"/>
        <w:szCs w:val="20"/>
      </w:rPr>
      <w:tab/>
    </w:r>
    <w:r w:rsidR="00D707C6">
      <w:tab/>
    </w:r>
    <w:r w:rsidR="00D707C6" w:rsidRPr="006735A7">
      <w:rPr>
        <w:rFonts w:ascii="Arial" w:hAnsi="Arial" w:cs="Arial"/>
        <w:sz w:val="20"/>
        <w:szCs w:val="20"/>
      </w:rPr>
      <w:fldChar w:fldCharType="begin"/>
    </w:r>
    <w:r w:rsidR="00D707C6" w:rsidRPr="006735A7">
      <w:rPr>
        <w:rFonts w:ascii="Arial" w:hAnsi="Arial" w:cs="Arial"/>
        <w:sz w:val="20"/>
        <w:szCs w:val="20"/>
      </w:rPr>
      <w:instrText xml:space="preserve"> PAGE   \* MERGEFORMAT </w:instrText>
    </w:r>
    <w:r w:rsidR="00D707C6" w:rsidRPr="006735A7">
      <w:rPr>
        <w:rFonts w:ascii="Arial" w:hAnsi="Arial" w:cs="Arial"/>
        <w:sz w:val="20"/>
        <w:szCs w:val="20"/>
      </w:rPr>
      <w:fldChar w:fldCharType="separate"/>
    </w:r>
    <w:r w:rsidR="00145281" w:rsidRPr="006735A7">
      <w:rPr>
        <w:rFonts w:ascii="Arial" w:hAnsi="Arial" w:cs="Arial"/>
        <w:noProof/>
        <w:sz w:val="20"/>
        <w:szCs w:val="20"/>
      </w:rPr>
      <w:t>44</w:t>
    </w:r>
    <w:r w:rsidR="00D707C6" w:rsidRPr="006735A7">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A114" w14:textId="77777777" w:rsidR="00D707C6" w:rsidRDefault="00D707C6">
      <w:r>
        <w:separator/>
      </w:r>
    </w:p>
  </w:footnote>
  <w:footnote w:type="continuationSeparator" w:id="0">
    <w:p w14:paraId="3AE8A981" w14:textId="77777777" w:rsidR="00D707C6" w:rsidRDefault="00D7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56CD" w14:textId="5A06FCF8" w:rsidR="00D707C6" w:rsidRPr="00840936" w:rsidRDefault="00271E3B" w:rsidP="00347002">
    <w:pPr>
      <w:pStyle w:val="Header"/>
    </w:pPr>
    <w:r>
      <w:rPr>
        <w:noProof/>
        <w:lang w:eastAsia="en-GB"/>
      </w:rPr>
      <w:drawing>
        <wp:anchor distT="0" distB="0" distL="114300" distR="114300" simplePos="0" relativeHeight="251671552" behindDoc="0" locked="0" layoutInCell="1" allowOverlap="1" wp14:anchorId="59239387" wp14:editId="44DF8F4A">
          <wp:simplePos x="0" y="0"/>
          <wp:positionH relativeFrom="margin">
            <wp:posOffset>0</wp:posOffset>
          </wp:positionH>
          <wp:positionV relativeFrom="paragraph">
            <wp:posOffset>0</wp:posOffset>
          </wp:positionV>
          <wp:extent cx="1899666" cy="539496"/>
          <wp:effectExtent l="0" t="0" r="5715" b="0"/>
          <wp:wrapNone/>
          <wp:docPr id="9" name="Picture 9"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AE332" w14:textId="77C68644" w:rsidR="00D707C6" w:rsidRPr="00271E3B" w:rsidRDefault="00271E3B" w:rsidP="00446BD9">
    <w:pPr>
      <w:pStyle w:val="Header"/>
      <w:jc w:val="center"/>
      <w:rPr>
        <w:rFonts w:ascii="Arial" w:hAnsi="Arial" w:cs="Arial"/>
        <w:b/>
        <w:bCs/>
        <w:sz w:val="20"/>
        <w:szCs w:val="20"/>
      </w:rPr>
    </w:pPr>
    <w:r>
      <w:tab/>
    </w:r>
    <w:r>
      <w:tab/>
    </w:r>
    <w:r w:rsidRPr="00271E3B">
      <w:rPr>
        <w:rFonts w:ascii="Arial" w:hAnsi="Arial" w:cs="Arial"/>
        <w:b/>
        <w:bCs/>
        <w:sz w:val="20"/>
        <w:szCs w:val="20"/>
      </w:rPr>
      <w:t xml:space="preserve">IFR </w:t>
    </w:r>
    <w:r w:rsidR="009A0FA5" w:rsidRPr="00271E3B">
      <w:rPr>
        <w:rFonts w:ascii="Arial" w:hAnsi="Arial" w:cs="Arial"/>
        <w:b/>
        <w:bCs/>
        <w:sz w:val="20"/>
        <w:szCs w:val="20"/>
      </w:rPr>
      <w:t>VER0</w:t>
    </w:r>
    <w:r w:rsidR="002B212B">
      <w:rPr>
        <w:rFonts w:ascii="Arial" w:hAnsi="Arial" w:cs="Arial"/>
        <w:b/>
        <w:bCs/>
        <w:sz w:val="20"/>
        <w:szCs w:val="20"/>
      </w:rPr>
      <w:t>7</w:t>
    </w:r>
    <w:r w:rsidRPr="00271E3B">
      <w:rPr>
        <w:rFonts w:ascii="Arial" w:hAnsi="Arial" w:cs="Arial"/>
        <w:b/>
        <w:bCs/>
        <w:sz w:val="20"/>
        <w:szCs w:val="20"/>
      </w:rPr>
      <w:t>.</w:t>
    </w:r>
    <w:r w:rsidR="008A341E">
      <w:rPr>
        <w:rFonts w:ascii="Arial" w:hAnsi="Arial" w:cs="Arial"/>
        <w:b/>
        <w:bCs/>
        <w:sz w:val="20"/>
        <w:szCs w:val="20"/>
      </w:rPr>
      <w:t>18</w:t>
    </w:r>
    <w:r w:rsidR="002B212B">
      <w:rPr>
        <w:rFonts w:ascii="Arial" w:hAnsi="Arial" w:cs="Arial"/>
        <w:b/>
        <w:bCs/>
        <w:sz w:val="20"/>
        <w:szCs w:val="20"/>
      </w:rPr>
      <w:t>12</w:t>
    </w:r>
    <w:r w:rsidR="009A0FA5">
      <w:rPr>
        <w:rFonts w:ascii="Arial" w:hAnsi="Arial" w:cs="Arial"/>
        <w:b/>
        <w:bCs/>
        <w:sz w:val="20"/>
        <w:szCs w:val="20"/>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070C" w14:textId="349939E4" w:rsidR="00271E3B" w:rsidRDefault="00271E3B">
    <w:pPr>
      <w:pStyle w:val="Header"/>
    </w:pPr>
    <w:r>
      <w:rPr>
        <w:noProof/>
        <w:lang w:eastAsia="en-GB"/>
      </w:rPr>
      <w:drawing>
        <wp:anchor distT="0" distB="0" distL="114300" distR="114300" simplePos="0" relativeHeight="251669504" behindDoc="0" locked="0" layoutInCell="1" allowOverlap="1" wp14:anchorId="754EB432" wp14:editId="6763D03B">
          <wp:simplePos x="0" y="0"/>
          <wp:positionH relativeFrom="margin">
            <wp:posOffset>0</wp:posOffset>
          </wp:positionH>
          <wp:positionV relativeFrom="paragraph">
            <wp:posOffset>0</wp:posOffset>
          </wp:positionV>
          <wp:extent cx="1899666" cy="539496"/>
          <wp:effectExtent l="0" t="0" r="5715" b="0"/>
          <wp:wrapNone/>
          <wp:docPr id="11" name="Picture 1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78097" w14:textId="601B190C" w:rsidR="00D707C6" w:rsidRPr="00347002" w:rsidRDefault="00271E3B" w:rsidP="00271E3B">
    <w:pPr>
      <w:pStyle w:val="Header"/>
      <w:tabs>
        <w:tab w:val="clear" w:pos="4680"/>
        <w:tab w:val="clear" w:pos="9360"/>
        <w:tab w:val="left" w:pos="2700"/>
      </w:tabs>
      <w:ind w:right="-327"/>
    </w:pPr>
    <w:r>
      <w:rPr>
        <w:noProof/>
        <w:lang w:eastAsia="en-GB"/>
      </w:rPr>
      <w:drawing>
        <wp:anchor distT="0" distB="0" distL="114300" distR="114300" simplePos="0" relativeHeight="251673600" behindDoc="0" locked="0" layoutInCell="1" allowOverlap="1" wp14:anchorId="2D65FA21" wp14:editId="5255EA62">
          <wp:simplePos x="0" y="0"/>
          <wp:positionH relativeFrom="margin">
            <wp:posOffset>-172529</wp:posOffset>
          </wp:positionH>
          <wp:positionV relativeFrom="paragraph">
            <wp:posOffset>-77638</wp:posOffset>
          </wp:positionV>
          <wp:extent cx="1899666" cy="539496"/>
          <wp:effectExtent l="0" t="0" r="5715" b="0"/>
          <wp:wrapNone/>
          <wp:docPr id="43" name="Picture 43"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rsidR="002B212B" w:rsidRPr="00271E3B">
      <w:rPr>
        <w:rFonts w:ascii="Arial" w:hAnsi="Arial" w:cs="Arial"/>
        <w:b/>
        <w:bCs/>
        <w:sz w:val="20"/>
        <w:szCs w:val="20"/>
      </w:rPr>
      <w:t>IFR VER0</w:t>
    </w:r>
    <w:r w:rsidR="002B212B">
      <w:rPr>
        <w:rFonts w:ascii="Arial" w:hAnsi="Arial" w:cs="Arial"/>
        <w:b/>
        <w:bCs/>
        <w:sz w:val="20"/>
        <w:szCs w:val="20"/>
      </w:rPr>
      <w:t>7</w:t>
    </w:r>
    <w:r w:rsidR="002B212B" w:rsidRPr="00271E3B">
      <w:rPr>
        <w:rFonts w:ascii="Arial" w:hAnsi="Arial" w:cs="Arial"/>
        <w:b/>
        <w:bCs/>
        <w:sz w:val="20"/>
        <w:szCs w:val="20"/>
      </w:rPr>
      <w:t>.</w:t>
    </w:r>
    <w:r w:rsidR="008A341E">
      <w:rPr>
        <w:rFonts w:ascii="Arial" w:hAnsi="Arial" w:cs="Arial"/>
        <w:b/>
        <w:bCs/>
        <w:sz w:val="20"/>
        <w:szCs w:val="20"/>
      </w:rPr>
      <w:t>18</w:t>
    </w:r>
    <w:r w:rsidR="002B212B">
      <w:rPr>
        <w:rFonts w:ascii="Arial" w:hAnsi="Arial" w:cs="Arial"/>
        <w:b/>
        <w:bCs/>
        <w:sz w:val="20"/>
        <w:szCs w:val="20"/>
      </w:rPr>
      <w:t>1223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10C7" w14:textId="5DE973D5" w:rsidR="00D707C6" w:rsidRPr="00840936" w:rsidRDefault="006735A7" w:rsidP="00347002">
    <w:pPr>
      <w:pStyle w:val="Header"/>
    </w:pPr>
    <w:r>
      <w:rPr>
        <w:noProof/>
        <w:lang w:eastAsia="en-GB"/>
      </w:rPr>
      <w:drawing>
        <wp:anchor distT="0" distB="0" distL="114300" distR="114300" simplePos="0" relativeHeight="251683840" behindDoc="0" locked="0" layoutInCell="1" allowOverlap="1" wp14:anchorId="600DAC23" wp14:editId="07919AED">
          <wp:simplePos x="0" y="0"/>
          <wp:positionH relativeFrom="margin">
            <wp:posOffset>0</wp:posOffset>
          </wp:positionH>
          <wp:positionV relativeFrom="paragraph">
            <wp:posOffset>0</wp:posOffset>
          </wp:positionV>
          <wp:extent cx="1899666" cy="539496"/>
          <wp:effectExtent l="0" t="0" r="5715" b="0"/>
          <wp:wrapNone/>
          <wp:docPr id="51" name="Picture 5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7AE2F" w14:textId="51422D12" w:rsidR="00D707C6" w:rsidRDefault="006735A7" w:rsidP="006735A7">
    <w:pPr>
      <w:pStyle w:val="Header"/>
      <w:ind w:right="-1355"/>
      <w:jc w:val="center"/>
    </w:pPr>
    <w:r>
      <w:tab/>
    </w:r>
    <w:r>
      <w:tab/>
    </w:r>
    <w:r>
      <w:tab/>
    </w:r>
    <w:r>
      <w:tab/>
    </w:r>
    <w:r w:rsidR="002B212B" w:rsidRPr="00271E3B">
      <w:rPr>
        <w:rFonts w:ascii="Arial" w:hAnsi="Arial" w:cs="Arial"/>
        <w:b/>
        <w:bCs/>
        <w:sz w:val="20"/>
        <w:szCs w:val="20"/>
      </w:rPr>
      <w:t>IFR VER0</w:t>
    </w:r>
    <w:r w:rsidR="002B212B">
      <w:rPr>
        <w:rFonts w:ascii="Arial" w:hAnsi="Arial" w:cs="Arial"/>
        <w:b/>
        <w:bCs/>
        <w:sz w:val="20"/>
        <w:szCs w:val="20"/>
      </w:rPr>
      <w:t>7</w:t>
    </w:r>
    <w:r w:rsidR="002B212B" w:rsidRPr="00271E3B">
      <w:rPr>
        <w:rFonts w:ascii="Arial" w:hAnsi="Arial" w:cs="Arial"/>
        <w:b/>
        <w:bCs/>
        <w:sz w:val="20"/>
        <w:szCs w:val="20"/>
      </w:rPr>
      <w:t>.</w:t>
    </w:r>
    <w:r w:rsidR="008A341E">
      <w:rPr>
        <w:rFonts w:ascii="Arial" w:hAnsi="Arial" w:cs="Arial"/>
        <w:b/>
        <w:bCs/>
        <w:sz w:val="20"/>
        <w:szCs w:val="20"/>
      </w:rPr>
      <w:t>18</w:t>
    </w:r>
    <w:r w:rsidR="002B212B">
      <w:rPr>
        <w:rFonts w:ascii="Arial" w:hAnsi="Arial" w:cs="Arial"/>
        <w:b/>
        <w:bCs/>
        <w:sz w:val="20"/>
        <w:szCs w:val="20"/>
      </w:rPr>
      <w:t>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E4"/>
    <w:multiLevelType w:val="hybridMultilevel"/>
    <w:tmpl w:val="6424110C"/>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766A70"/>
    <w:multiLevelType w:val="hybridMultilevel"/>
    <w:tmpl w:val="11DEC6B8"/>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1F46BB"/>
    <w:multiLevelType w:val="hybridMultilevel"/>
    <w:tmpl w:val="4EDCA6E6"/>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652EB"/>
    <w:multiLevelType w:val="hybridMultilevel"/>
    <w:tmpl w:val="70DC04B2"/>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84CBC"/>
    <w:multiLevelType w:val="hybridMultilevel"/>
    <w:tmpl w:val="32F2E22C"/>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900FE"/>
    <w:multiLevelType w:val="hybridMultilevel"/>
    <w:tmpl w:val="77022C1C"/>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6C28C8"/>
    <w:multiLevelType w:val="hybridMultilevel"/>
    <w:tmpl w:val="5C5A58FC"/>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967920"/>
    <w:multiLevelType w:val="hybridMultilevel"/>
    <w:tmpl w:val="4BC420CE"/>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A78D5"/>
    <w:multiLevelType w:val="hybridMultilevel"/>
    <w:tmpl w:val="3A6CB324"/>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B6300"/>
    <w:multiLevelType w:val="hybridMultilevel"/>
    <w:tmpl w:val="62500554"/>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464DF8"/>
    <w:multiLevelType w:val="hybridMultilevel"/>
    <w:tmpl w:val="D7F09E4A"/>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605BAA"/>
    <w:multiLevelType w:val="hybridMultilevel"/>
    <w:tmpl w:val="A73AF702"/>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CC5D12"/>
    <w:multiLevelType w:val="multilevel"/>
    <w:tmpl w:val="22E07248"/>
    <w:name w:val="Scheme 12(b) UK11 - Schedule"/>
    <w:lvl w:ilvl="0">
      <w:start w:val="1"/>
      <w:numFmt w:val="decimal"/>
      <w:pStyle w:val="S2Heading1"/>
      <w:suff w:val="space"/>
      <w:lvlText w:val="APP %1"/>
      <w:lvlJc w:val="left"/>
      <w:pPr>
        <w:ind w:left="0" w:firstLine="0"/>
      </w:pPr>
      <w:rPr>
        <w:rFonts w:ascii="Arial" w:hAnsi="Arial" w:cs="Arial" w:hint="default"/>
        <w:b/>
        <w:i w:val="0"/>
        <w:caps w:val="0"/>
        <w:color w:val="010000"/>
        <w:u w:val="none"/>
      </w:rPr>
    </w:lvl>
    <w:lvl w:ilvl="1">
      <w:start w:val="1"/>
      <w:numFmt w:val="none"/>
      <w:lvlRestart w:val="0"/>
      <w:pStyle w:val="S2Heading2"/>
      <w:lvlText w:val="A%1"/>
      <w:lvlJc w:val="left"/>
      <w:pPr>
        <w:tabs>
          <w:tab w:val="num" w:pos="720"/>
        </w:tabs>
        <w:ind w:left="720" w:hanging="720"/>
      </w:pPr>
      <w:rPr>
        <w:rFonts w:hint="default"/>
        <w:b w:val="0"/>
        <w:i w:val="0"/>
        <w:color w:val="010000"/>
        <w:u w:val="none"/>
      </w:rPr>
    </w:lvl>
    <w:lvl w:ilvl="2">
      <w:start w:val="1"/>
      <w:numFmt w:val="decimal"/>
      <w:pStyle w:val="S2Heading3"/>
      <w:lvlText w:val="A%1%2.%3"/>
      <w:lvlJc w:val="left"/>
      <w:pPr>
        <w:tabs>
          <w:tab w:val="num" w:pos="720"/>
        </w:tabs>
        <w:ind w:left="720" w:hanging="720"/>
      </w:pPr>
      <w:rPr>
        <w:rFonts w:hint="default"/>
        <w:color w:val="010000"/>
        <w:u w:val="none"/>
      </w:rPr>
    </w:lvl>
    <w:lvl w:ilvl="3">
      <w:start w:val="1"/>
      <w:numFmt w:val="decimal"/>
      <w:pStyle w:val="S2Heading4"/>
      <w:lvlText w:val="A%1%2.%3.%4"/>
      <w:lvlJc w:val="left"/>
      <w:pPr>
        <w:tabs>
          <w:tab w:val="num" w:pos="720"/>
        </w:tabs>
        <w:ind w:left="720" w:hanging="720"/>
      </w:pPr>
      <w:rPr>
        <w:rFonts w:hint="default"/>
        <w:color w:val="010000"/>
        <w:u w:val="none"/>
      </w:rPr>
    </w:lvl>
    <w:lvl w:ilvl="4">
      <w:start w:val="1"/>
      <w:numFmt w:val="lowerRoman"/>
      <w:pStyle w:val="S2Heading5"/>
      <w:lvlText w:val="(%5)"/>
      <w:lvlJc w:val="left"/>
      <w:pPr>
        <w:tabs>
          <w:tab w:val="num" w:pos="2160"/>
        </w:tabs>
        <w:ind w:left="2160" w:hanging="720"/>
      </w:pPr>
      <w:rPr>
        <w:rFonts w:hint="default"/>
        <w:color w:val="010000"/>
        <w:u w:val="none"/>
      </w:rPr>
    </w:lvl>
    <w:lvl w:ilvl="5">
      <w:start w:val="1"/>
      <w:numFmt w:val="none"/>
      <w:pStyle w:val="S2Heading6"/>
      <w:suff w:val="nothing"/>
      <w:lvlText w:val=""/>
      <w:lvlJc w:val="left"/>
      <w:pPr>
        <w:ind w:left="0" w:firstLine="0"/>
      </w:pPr>
      <w:rPr>
        <w:rFonts w:hint="default"/>
        <w:color w:val="010000"/>
        <w:u w:val="none"/>
      </w:rPr>
    </w:lvl>
    <w:lvl w:ilvl="6">
      <w:start w:val="27"/>
      <w:numFmt w:val="none"/>
      <w:pStyle w:val="S2Heading7"/>
      <w:suff w:val="nothing"/>
      <w:lvlText w:val=""/>
      <w:lvlJc w:val="left"/>
      <w:pPr>
        <w:ind w:left="0" w:firstLine="0"/>
      </w:pPr>
      <w:rPr>
        <w:rFonts w:hint="default"/>
        <w:color w:val="010000"/>
        <w:u w:val="none"/>
      </w:rPr>
    </w:lvl>
    <w:lvl w:ilvl="7">
      <w:start w:val="1"/>
      <w:numFmt w:val="none"/>
      <w:pStyle w:val="S2Heading8"/>
      <w:suff w:val="nothing"/>
      <w:lvlText w:val=""/>
      <w:lvlJc w:val="left"/>
      <w:pPr>
        <w:ind w:left="0" w:firstLine="0"/>
      </w:pPr>
      <w:rPr>
        <w:rFonts w:hint="default"/>
        <w:color w:val="010000"/>
        <w:u w:val="none"/>
      </w:rPr>
    </w:lvl>
    <w:lvl w:ilvl="8">
      <w:start w:val="1"/>
      <w:numFmt w:val="none"/>
      <w:pStyle w:val="S2Heading9"/>
      <w:suff w:val="nothing"/>
      <w:lvlText w:val=""/>
      <w:lvlJc w:val="left"/>
      <w:pPr>
        <w:ind w:left="0" w:firstLine="0"/>
      </w:pPr>
      <w:rPr>
        <w:rFonts w:hint="default"/>
        <w:color w:val="010000"/>
        <w:u w:val="none"/>
      </w:rPr>
    </w:lvl>
  </w:abstractNum>
  <w:abstractNum w:abstractNumId="13" w15:restartNumberingAfterBreak="0">
    <w:nsid w:val="3AE92C2D"/>
    <w:multiLevelType w:val="hybridMultilevel"/>
    <w:tmpl w:val="F0A0C4C8"/>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43BBE"/>
    <w:multiLevelType w:val="hybridMultilevel"/>
    <w:tmpl w:val="4B709730"/>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521495"/>
    <w:multiLevelType w:val="hybridMultilevel"/>
    <w:tmpl w:val="8280D7A8"/>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F228D4"/>
    <w:multiLevelType w:val="hybridMultilevel"/>
    <w:tmpl w:val="33B05B22"/>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850533"/>
    <w:multiLevelType w:val="hybridMultilevel"/>
    <w:tmpl w:val="33628298"/>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C75DCA"/>
    <w:multiLevelType w:val="hybridMultilevel"/>
    <w:tmpl w:val="BD645F6C"/>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0C5475"/>
    <w:multiLevelType w:val="hybridMultilevel"/>
    <w:tmpl w:val="8F2C1A02"/>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AA4B09"/>
    <w:multiLevelType w:val="hybridMultilevel"/>
    <w:tmpl w:val="CE400736"/>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C523AC"/>
    <w:multiLevelType w:val="hybridMultilevel"/>
    <w:tmpl w:val="57A84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37E64"/>
    <w:multiLevelType w:val="hybridMultilevel"/>
    <w:tmpl w:val="095C505E"/>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3B38A8"/>
    <w:multiLevelType w:val="hybridMultilevel"/>
    <w:tmpl w:val="96024DAC"/>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321098"/>
    <w:multiLevelType w:val="hybridMultilevel"/>
    <w:tmpl w:val="849CBEB0"/>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3208E9"/>
    <w:multiLevelType w:val="hybridMultilevel"/>
    <w:tmpl w:val="25F8F480"/>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A53013"/>
    <w:multiLevelType w:val="hybridMultilevel"/>
    <w:tmpl w:val="1F7C50E6"/>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5C53BD"/>
    <w:multiLevelType w:val="hybridMultilevel"/>
    <w:tmpl w:val="580C5C3E"/>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1C37D9"/>
    <w:multiLevelType w:val="multilevel"/>
    <w:tmpl w:val="9F980308"/>
    <w:name w:val="(Unnamed Numbering Scheme)"/>
    <w:lvl w:ilvl="0">
      <w:start w:val="1"/>
      <w:numFmt w:val="decimal"/>
      <w:pStyle w:val="Heading1"/>
      <w:lvlText w:val="%1."/>
      <w:lvlJc w:val="left"/>
      <w:pPr>
        <w:tabs>
          <w:tab w:val="num" w:pos="720"/>
        </w:tabs>
        <w:ind w:left="720" w:hanging="720"/>
      </w:pPr>
      <w:rPr>
        <w:rFonts w:hint="default"/>
        <w:b/>
        <w:bCs w:val="0"/>
        <w:i w:val="0"/>
        <w:caps w:val="0"/>
        <w:color w:val="010000"/>
        <w:u w:val="none"/>
      </w:rPr>
    </w:lvl>
    <w:lvl w:ilvl="1">
      <w:start w:val="1"/>
      <w:numFmt w:val="decimal"/>
      <w:pStyle w:val="Heading2"/>
      <w:lvlText w:val="%1.%2"/>
      <w:lvlJc w:val="left"/>
      <w:pPr>
        <w:tabs>
          <w:tab w:val="num" w:pos="720"/>
        </w:tabs>
        <w:ind w:left="720" w:hanging="720"/>
      </w:pPr>
      <w:rPr>
        <w:rFonts w:hint="default"/>
        <w:b w:val="0"/>
        <w:i w:val="0"/>
        <w:color w:val="010000"/>
        <w:u w:val="none"/>
      </w:rPr>
    </w:lvl>
    <w:lvl w:ilvl="2">
      <w:start w:val="1"/>
      <w:numFmt w:val="decimal"/>
      <w:pStyle w:val="Heading3"/>
      <w:lvlText w:val="%1.%2.%3"/>
      <w:lvlJc w:val="left"/>
      <w:pPr>
        <w:tabs>
          <w:tab w:val="num" w:pos="720"/>
        </w:tabs>
        <w:ind w:left="720" w:hanging="720"/>
      </w:pPr>
      <w:rPr>
        <w:rFonts w:hint="default"/>
        <w:color w:val="010000"/>
        <w:u w:val="none"/>
      </w:rPr>
    </w:lvl>
    <w:lvl w:ilvl="3">
      <w:start w:val="1"/>
      <w:numFmt w:val="lowerLetter"/>
      <w:pStyle w:val="Heading4"/>
      <w:lvlText w:val="(%4)"/>
      <w:lvlJc w:val="left"/>
      <w:pPr>
        <w:tabs>
          <w:tab w:val="num" w:pos="1440"/>
        </w:tabs>
        <w:ind w:left="1440" w:hanging="720"/>
      </w:pPr>
      <w:rPr>
        <w:rFonts w:hint="default"/>
        <w:color w:val="010000"/>
        <w:u w:val="none"/>
      </w:rPr>
    </w:lvl>
    <w:lvl w:ilvl="4">
      <w:start w:val="1"/>
      <w:numFmt w:val="lowerRoman"/>
      <w:pStyle w:val="Heading5"/>
      <w:lvlText w:val="(%5)"/>
      <w:lvlJc w:val="left"/>
      <w:pPr>
        <w:tabs>
          <w:tab w:val="num" w:pos="2160"/>
        </w:tabs>
        <w:ind w:left="2160" w:hanging="720"/>
      </w:pPr>
      <w:rPr>
        <w:rFonts w:hint="default"/>
        <w:b w:val="0"/>
        <w:color w:val="010000"/>
        <w:u w:val="none"/>
      </w:rPr>
    </w:lvl>
    <w:lvl w:ilvl="5">
      <w:start w:val="1"/>
      <w:numFmt w:val="upperLetter"/>
      <w:pStyle w:val="Heading6"/>
      <w:lvlText w:val="(%6)"/>
      <w:lvlJc w:val="left"/>
      <w:pPr>
        <w:tabs>
          <w:tab w:val="num" w:pos="2880"/>
        </w:tabs>
        <w:ind w:left="2880" w:hanging="720"/>
      </w:pPr>
      <w:rPr>
        <w:rFonts w:hint="default"/>
        <w:color w:val="010000"/>
        <w:u w:val="none"/>
      </w:rPr>
    </w:lvl>
    <w:lvl w:ilvl="6">
      <w:start w:val="27"/>
      <w:numFmt w:val="lowerLetter"/>
      <w:pStyle w:val="Heading7"/>
      <w:lvlText w:val="(%7)"/>
      <w:lvlJc w:val="left"/>
      <w:pPr>
        <w:tabs>
          <w:tab w:val="num" w:pos="4320"/>
        </w:tabs>
        <w:ind w:left="4320" w:hanging="720"/>
      </w:pPr>
      <w:rPr>
        <w:rFonts w:hint="default"/>
        <w:color w:val="010000"/>
        <w:u w:val="none"/>
      </w:rPr>
    </w:lvl>
    <w:lvl w:ilvl="7">
      <w:start w:val="1"/>
      <w:numFmt w:val="decimal"/>
      <w:pStyle w:val="Heading8"/>
      <w:lvlText w:val="%8."/>
      <w:lvlJc w:val="left"/>
      <w:pPr>
        <w:tabs>
          <w:tab w:val="num" w:pos="1440"/>
        </w:tabs>
        <w:ind w:left="1440" w:hanging="720"/>
      </w:pPr>
      <w:rPr>
        <w:rFonts w:hint="default"/>
        <w:color w:val="010000"/>
        <w:u w:val="none"/>
      </w:rPr>
    </w:lvl>
    <w:lvl w:ilvl="8">
      <w:start w:val="1"/>
      <w:numFmt w:val="lowerLetter"/>
      <w:pStyle w:val="Heading9"/>
      <w:lvlText w:val="%9."/>
      <w:lvlJc w:val="left"/>
      <w:pPr>
        <w:tabs>
          <w:tab w:val="num" w:pos="2160"/>
        </w:tabs>
        <w:ind w:left="2160" w:hanging="720"/>
      </w:pPr>
      <w:rPr>
        <w:rFonts w:hint="default"/>
        <w:color w:val="010000"/>
        <w:u w:val="none"/>
      </w:rPr>
    </w:lvl>
  </w:abstractNum>
  <w:abstractNum w:abstractNumId="29" w15:restartNumberingAfterBreak="0">
    <w:nsid w:val="749B29CD"/>
    <w:multiLevelType w:val="hybridMultilevel"/>
    <w:tmpl w:val="9FDA2064"/>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4257D"/>
    <w:multiLevelType w:val="hybridMultilevel"/>
    <w:tmpl w:val="A8E277C4"/>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7953194">
    <w:abstractNumId w:val="8"/>
  </w:num>
  <w:num w:numId="2" w16cid:durableId="732777205">
    <w:abstractNumId w:val="13"/>
  </w:num>
  <w:num w:numId="3" w16cid:durableId="1261332057">
    <w:abstractNumId w:val="28"/>
  </w:num>
  <w:num w:numId="4" w16cid:durableId="1511413432">
    <w:abstractNumId w:val="24"/>
  </w:num>
  <w:num w:numId="5" w16cid:durableId="1460102402">
    <w:abstractNumId w:val="10"/>
  </w:num>
  <w:num w:numId="6" w16cid:durableId="1219900934">
    <w:abstractNumId w:val="16"/>
  </w:num>
  <w:num w:numId="7" w16cid:durableId="1774082325">
    <w:abstractNumId w:val="15"/>
  </w:num>
  <w:num w:numId="8" w16cid:durableId="1625237031">
    <w:abstractNumId w:val="29"/>
  </w:num>
  <w:num w:numId="9" w16cid:durableId="867259758">
    <w:abstractNumId w:val="26"/>
  </w:num>
  <w:num w:numId="10" w16cid:durableId="364259865">
    <w:abstractNumId w:val="25"/>
  </w:num>
  <w:num w:numId="11" w16cid:durableId="1678969705">
    <w:abstractNumId w:val="7"/>
  </w:num>
  <w:num w:numId="12" w16cid:durableId="640228110">
    <w:abstractNumId w:val="23"/>
  </w:num>
  <w:num w:numId="13" w16cid:durableId="212277139">
    <w:abstractNumId w:val="4"/>
  </w:num>
  <w:num w:numId="14" w16cid:durableId="1479033082">
    <w:abstractNumId w:val="2"/>
  </w:num>
  <w:num w:numId="15" w16cid:durableId="856652989">
    <w:abstractNumId w:val="6"/>
  </w:num>
  <w:num w:numId="16" w16cid:durableId="802844121">
    <w:abstractNumId w:val="20"/>
  </w:num>
  <w:num w:numId="17" w16cid:durableId="1060056877">
    <w:abstractNumId w:val="3"/>
  </w:num>
  <w:num w:numId="18" w16cid:durableId="754087577">
    <w:abstractNumId w:val="19"/>
  </w:num>
  <w:num w:numId="19" w16cid:durableId="1012877397">
    <w:abstractNumId w:val="27"/>
  </w:num>
  <w:num w:numId="20" w16cid:durableId="1929731896">
    <w:abstractNumId w:val="11"/>
  </w:num>
  <w:num w:numId="21" w16cid:durableId="1228760344">
    <w:abstractNumId w:val="5"/>
  </w:num>
  <w:num w:numId="22" w16cid:durableId="1569413743">
    <w:abstractNumId w:val="1"/>
  </w:num>
  <w:num w:numId="23" w16cid:durableId="605163245">
    <w:abstractNumId w:val="17"/>
  </w:num>
  <w:num w:numId="24" w16cid:durableId="972754479">
    <w:abstractNumId w:val="18"/>
  </w:num>
  <w:num w:numId="25" w16cid:durableId="70780351">
    <w:abstractNumId w:val="0"/>
  </w:num>
  <w:num w:numId="26" w16cid:durableId="812714494">
    <w:abstractNumId w:val="30"/>
  </w:num>
  <w:num w:numId="27" w16cid:durableId="1108114986">
    <w:abstractNumId w:val="22"/>
  </w:num>
  <w:num w:numId="28" w16cid:durableId="962034308">
    <w:abstractNumId w:val="14"/>
  </w:num>
  <w:num w:numId="29" w16cid:durableId="1986616428">
    <w:abstractNumId w:val="9"/>
  </w:num>
  <w:num w:numId="30" w16cid:durableId="848374293">
    <w:abstractNumId w:val="12"/>
  </w:num>
  <w:num w:numId="31" w16cid:durableId="16673924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16cid:durableId="3613229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16cid:durableId="15785876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16cid:durableId="4964634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16cid:durableId="21380644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16cid:durableId="14697360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7" w16cid:durableId="850725437">
    <w:abstractNumId w:val="28"/>
    <w:lvlOverride w:ilvl="0">
      <w:startOverride w:val="6"/>
    </w:lvlOverride>
    <w:lvlOverride w:ilvl="1">
      <w:startOverride w:val="8"/>
    </w:lvlOverride>
    <w:lvlOverride w:ilvl="2">
      <w:startOverride w:val="2"/>
    </w:lvlOverride>
    <w:lvlOverride w:ilvl="3">
      <w:startOverride w:val="3"/>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16cid:durableId="2003005737">
    <w:abstractNumId w:val="28"/>
    <w:lvlOverride w:ilvl="0">
      <w:startOverride w:val="1"/>
    </w:lvlOverride>
    <w:lvlOverride w:ilvl="1">
      <w:startOverride w:val="1"/>
    </w:lvlOverride>
    <w:lvlOverride w:ilvl="2">
      <w:startOverride w:val="1"/>
    </w:lvlOverride>
    <w:lvlOverride w:ilvl="3">
      <w:startOverride w:val="2"/>
    </w:lvlOverride>
  </w:num>
  <w:num w:numId="39" w16cid:durableId="1343824091">
    <w:abstractNumId w:val="21"/>
  </w:num>
  <w:num w:numId="40" w16cid:durableId="17956327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doNotShadeFormData/>
  <w:characterSpacingControl w:val="doNotCompress"/>
  <w:hdrShapeDefaults>
    <o:shapedefaults v:ext="edit" spidmax="167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LineBreakFollowingCenteredHeadings" w:val="False"/>
    <w:docVar w:name="AddLineBreakFollowingCenteredS2.Heading 1" w:val="False"/>
    <w:docVar w:name="CMRemoved" w:val="True"/>
    <w:docVar w:name="DateRemoved" w:val="True"/>
    <w:docVar w:name="DefaultNumberOfLevelsInTOCForThisScheme" w:val="3"/>
    <w:docVar w:name="DocIDAllPagesExceptFirst" w:val="Tru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CurrentSection" w:val="True"/>
    <w:docVar w:name="DocIDTime" w:val="False"/>
    <w:docVar w:name="DocIDType" w:val="AllPagesExceptFirst"/>
    <w:docVar w:name="DocIDTypist" w:val="False"/>
    <w:docVar w:name="DocIDVersion" w:val="True"/>
    <w:docVar w:name="DraftRemoved" w:val="True"/>
    <w:docVar w:name="LastSchemeChoice" w:val="Scheme 12(b) UK11 - Schedule"/>
    <w:docVar w:name="LastSchemeUniqueID" w:val="154"/>
    <w:docVar w:name="LegacyDocIDRemoved" w:val="True"/>
    <w:docVar w:name="Option0True" w:val="False"/>
    <w:docVar w:name="Option0TrueS2" w:val="False"/>
    <w:docVar w:name="Option1True" w:val="False"/>
    <w:docVar w:name="Option1TrueS2" w:val="False"/>
    <w:docVar w:name="TimeRemoved" w:val="True"/>
  </w:docVars>
  <w:rsids>
    <w:rsidRoot w:val="0024633F"/>
    <w:rsid w:val="0000290C"/>
    <w:rsid w:val="00002D8D"/>
    <w:rsid w:val="0000608D"/>
    <w:rsid w:val="000073A0"/>
    <w:rsid w:val="00011DF6"/>
    <w:rsid w:val="000279C3"/>
    <w:rsid w:val="000306C9"/>
    <w:rsid w:val="00031DC3"/>
    <w:rsid w:val="000410E0"/>
    <w:rsid w:val="00057BE7"/>
    <w:rsid w:val="00091BFF"/>
    <w:rsid w:val="000B2B30"/>
    <w:rsid w:val="000B2B97"/>
    <w:rsid w:val="000C295C"/>
    <w:rsid w:val="000D5F2E"/>
    <w:rsid w:val="000F0591"/>
    <w:rsid w:val="00100038"/>
    <w:rsid w:val="00104274"/>
    <w:rsid w:val="001048C6"/>
    <w:rsid w:val="00111E04"/>
    <w:rsid w:val="00111FE0"/>
    <w:rsid w:val="00112D34"/>
    <w:rsid w:val="001130C5"/>
    <w:rsid w:val="0011511E"/>
    <w:rsid w:val="00126176"/>
    <w:rsid w:val="00126D6D"/>
    <w:rsid w:val="00137FDB"/>
    <w:rsid w:val="00145281"/>
    <w:rsid w:val="001469C1"/>
    <w:rsid w:val="00152B4D"/>
    <w:rsid w:val="0015584F"/>
    <w:rsid w:val="001562E3"/>
    <w:rsid w:val="001611EE"/>
    <w:rsid w:val="0017138A"/>
    <w:rsid w:val="001752CC"/>
    <w:rsid w:val="00175689"/>
    <w:rsid w:val="00191597"/>
    <w:rsid w:val="0019340E"/>
    <w:rsid w:val="00197360"/>
    <w:rsid w:val="001A48FA"/>
    <w:rsid w:val="001B4276"/>
    <w:rsid w:val="001B72BE"/>
    <w:rsid w:val="001D679A"/>
    <w:rsid w:val="001E6B5A"/>
    <w:rsid w:val="001F13F8"/>
    <w:rsid w:val="001F6FB3"/>
    <w:rsid w:val="001F7657"/>
    <w:rsid w:val="002005B0"/>
    <w:rsid w:val="002125C7"/>
    <w:rsid w:val="00235069"/>
    <w:rsid w:val="00245BBC"/>
    <w:rsid w:val="0024633F"/>
    <w:rsid w:val="0026271F"/>
    <w:rsid w:val="00271E3B"/>
    <w:rsid w:val="002825FF"/>
    <w:rsid w:val="0028543F"/>
    <w:rsid w:val="00294DE5"/>
    <w:rsid w:val="00294E1C"/>
    <w:rsid w:val="0029655C"/>
    <w:rsid w:val="002A6ACA"/>
    <w:rsid w:val="002A7D45"/>
    <w:rsid w:val="002B212B"/>
    <w:rsid w:val="002D37FA"/>
    <w:rsid w:val="002D4CDE"/>
    <w:rsid w:val="002D5FA9"/>
    <w:rsid w:val="002E3326"/>
    <w:rsid w:val="002E3672"/>
    <w:rsid w:val="002E4F4D"/>
    <w:rsid w:val="00315F51"/>
    <w:rsid w:val="00320806"/>
    <w:rsid w:val="003214B2"/>
    <w:rsid w:val="00323232"/>
    <w:rsid w:val="00330DA3"/>
    <w:rsid w:val="00341D5B"/>
    <w:rsid w:val="00342D9E"/>
    <w:rsid w:val="00347002"/>
    <w:rsid w:val="00355366"/>
    <w:rsid w:val="00355897"/>
    <w:rsid w:val="00361E32"/>
    <w:rsid w:val="00370A5B"/>
    <w:rsid w:val="003724EB"/>
    <w:rsid w:val="003854AA"/>
    <w:rsid w:val="003872A4"/>
    <w:rsid w:val="00387AC8"/>
    <w:rsid w:val="00393BC9"/>
    <w:rsid w:val="003A5A1E"/>
    <w:rsid w:val="003B18D1"/>
    <w:rsid w:val="003C1F88"/>
    <w:rsid w:val="003D195B"/>
    <w:rsid w:val="003D5487"/>
    <w:rsid w:val="003F5B30"/>
    <w:rsid w:val="004042B6"/>
    <w:rsid w:val="00411E9E"/>
    <w:rsid w:val="00424185"/>
    <w:rsid w:val="004256E4"/>
    <w:rsid w:val="004275EC"/>
    <w:rsid w:val="00446BD9"/>
    <w:rsid w:val="00446E78"/>
    <w:rsid w:val="00473FF1"/>
    <w:rsid w:val="00486577"/>
    <w:rsid w:val="004A46C9"/>
    <w:rsid w:val="004C6183"/>
    <w:rsid w:val="004C729A"/>
    <w:rsid w:val="004F0F7D"/>
    <w:rsid w:val="004F22CF"/>
    <w:rsid w:val="004F3A14"/>
    <w:rsid w:val="00500B8F"/>
    <w:rsid w:val="00506D86"/>
    <w:rsid w:val="00510FF0"/>
    <w:rsid w:val="0052210E"/>
    <w:rsid w:val="00533BE1"/>
    <w:rsid w:val="00570D4E"/>
    <w:rsid w:val="0057127F"/>
    <w:rsid w:val="00573C93"/>
    <w:rsid w:val="00577DFE"/>
    <w:rsid w:val="00580119"/>
    <w:rsid w:val="00582EC9"/>
    <w:rsid w:val="005864C9"/>
    <w:rsid w:val="00592E93"/>
    <w:rsid w:val="005A2EEC"/>
    <w:rsid w:val="005A562B"/>
    <w:rsid w:val="005A776B"/>
    <w:rsid w:val="005B2D4C"/>
    <w:rsid w:val="005D05E4"/>
    <w:rsid w:val="005D1D79"/>
    <w:rsid w:val="005D53C3"/>
    <w:rsid w:val="005E04AB"/>
    <w:rsid w:val="005F04CF"/>
    <w:rsid w:val="00602DCE"/>
    <w:rsid w:val="00607A3D"/>
    <w:rsid w:val="006130DA"/>
    <w:rsid w:val="00614F32"/>
    <w:rsid w:val="00624A53"/>
    <w:rsid w:val="00624BE1"/>
    <w:rsid w:val="00644427"/>
    <w:rsid w:val="00664973"/>
    <w:rsid w:val="006720C5"/>
    <w:rsid w:val="006735A7"/>
    <w:rsid w:val="006761AC"/>
    <w:rsid w:val="00677129"/>
    <w:rsid w:val="00695DA0"/>
    <w:rsid w:val="006A4EE3"/>
    <w:rsid w:val="006B4F47"/>
    <w:rsid w:val="006C522A"/>
    <w:rsid w:val="006C5D2C"/>
    <w:rsid w:val="006D1C6E"/>
    <w:rsid w:val="006E1D83"/>
    <w:rsid w:val="006E4F7B"/>
    <w:rsid w:val="006E65BF"/>
    <w:rsid w:val="006F5124"/>
    <w:rsid w:val="006F74EC"/>
    <w:rsid w:val="00704ACA"/>
    <w:rsid w:val="0070501A"/>
    <w:rsid w:val="007228F3"/>
    <w:rsid w:val="00723547"/>
    <w:rsid w:val="00744556"/>
    <w:rsid w:val="0075236B"/>
    <w:rsid w:val="00760A13"/>
    <w:rsid w:val="0076364D"/>
    <w:rsid w:val="0076640E"/>
    <w:rsid w:val="00794D88"/>
    <w:rsid w:val="007A0235"/>
    <w:rsid w:val="007A5666"/>
    <w:rsid w:val="007B42A7"/>
    <w:rsid w:val="007D0006"/>
    <w:rsid w:val="007D2DC1"/>
    <w:rsid w:val="007D3142"/>
    <w:rsid w:val="007D75EB"/>
    <w:rsid w:val="007E22A5"/>
    <w:rsid w:val="007E2F10"/>
    <w:rsid w:val="007E4789"/>
    <w:rsid w:val="007E7D4D"/>
    <w:rsid w:val="00806606"/>
    <w:rsid w:val="00810E5B"/>
    <w:rsid w:val="008263B9"/>
    <w:rsid w:val="00832578"/>
    <w:rsid w:val="00840936"/>
    <w:rsid w:val="00850DC4"/>
    <w:rsid w:val="00852160"/>
    <w:rsid w:val="00855925"/>
    <w:rsid w:val="00873B0C"/>
    <w:rsid w:val="008A31C3"/>
    <w:rsid w:val="008A341E"/>
    <w:rsid w:val="008C0393"/>
    <w:rsid w:val="00910E56"/>
    <w:rsid w:val="00925219"/>
    <w:rsid w:val="009269C5"/>
    <w:rsid w:val="00933ADD"/>
    <w:rsid w:val="00940B6E"/>
    <w:rsid w:val="00943529"/>
    <w:rsid w:val="00943E87"/>
    <w:rsid w:val="00951D54"/>
    <w:rsid w:val="00951F15"/>
    <w:rsid w:val="0097405F"/>
    <w:rsid w:val="009773C1"/>
    <w:rsid w:val="00980207"/>
    <w:rsid w:val="00980390"/>
    <w:rsid w:val="0099512D"/>
    <w:rsid w:val="00997B4A"/>
    <w:rsid w:val="009A0FA5"/>
    <w:rsid w:val="009C41E5"/>
    <w:rsid w:val="009D1222"/>
    <w:rsid w:val="009E1412"/>
    <w:rsid w:val="009E67F2"/>
    <w:rsid w:val="00A03CE9"/>
    <w:rsid w:val="00A045FB"/>
    <w:rsid w:val="00A05874"/>
    <w:rsid w:val="00A060E9"/>
    <w:rsid w:val="00A11C7B"/>
    <w:rsid w:val="00A15B1C"/>
    <w:rsid w:val="00A324AA"/>
    <w:rsid w:val="00A51F88"/>
    <w:rsid w:val="00A52324"/>
    <w:rsid w:val="00A548FA"/>
    <w:rsid w:val="00A73106"/>
    <w:rsid w:val="00A82B29"/>
    <w:rsid w:val="00A86117"/>
    <w:rsid w:val="00A878A9"/>
    <w:rsid w:val="00AA1514"/>
    <w:rsid w:val="00AA28F0"/>
    <w:rsid w:val="00AB3A5E"/>
    <w:rsid w:val="00AB6F84"/>
    <w:rsid w:val="00AC0923"/>
    <w:rsid w:val="00AC1815"/>
    <w:rsid w:val="00AC64D7"/>
    <w:rsid w:val="00AD1DEC"/>
    <w:rsid w:val="00B01501"/>
    <w:rsid w:val="00B05172"/>
    <w:rsid w:val="00B05BFE"/>
    <w:rsid w:val="00B0692D"/>
    <w:rsid w:val="00B07A75"/>
    <w:rsid w:val="00B3027B"/>
    <w:rsid w:val="00B3115A"/>
    <w:rsid w:val="00B52F6C"/>
    <w:rsid w:val="00B53BF8"/>
    <w:rsid w:val="00B569C7"/>
    <w:rsid w:val="00B609F2"/>
    <w:rsid w:val="00B6431D"/>
    <w:rsid w:val="00B7661D"/>
    <w:rsid w:val="00BA037D"/>
    <w:rsid w:val="00BA4E8B"/>
    <w:rsid w:val="00BB7EF8"/>
    <w:rsid w:val="00BD15E3"/>
    <w:rsid w:val="00BD5292"/>
    <w:rsid w:val="00BD6C3B"/>
    <w:rsid w:val="00BF0F1B"/>
    <w:rsid w:val="00C057AE"/>
    <w:rsid w:val="00C1506B"/>
    <w:rsid w:val="00C17F32"/>
    <w:rsid w:val="00C32381"/>
    <w:rsid w:val="00C36E4F"/>
    <w:rsid w:val="00C40FAD"/>
    <w:rsid w:val="00C4297F"/>
    <w:rsid w:val="00C47EA5"/>
    <w:rsid w:val="00C51470"/>
    <w:rsid w:val="00C52385"/>
    <w:rsid w:val="00C53852"/>
    <w:rsid w:val="00C56639"/>
    <w:rsid w:val="00C62861"/>
    <w:rsid w:val="00C8460E"/>
    <w:rsid w:val="00CA2988"/>
    <w:rsid w:val="00CA3FCE"/>
    <w:rsid w:val="00CA4B13"/>
    <w:rsid w:val="00CC3019"/>
    <w:rsid w:val="00CC44A9"/>
    <w:rsid w:val="00CC6539"/>
    <w:rsid w:val="00D025DF"/>
    <w:rsid w:val="00D06473"/>
    <w:rsid w:val="00D271AA"/>
    <w:rsid w:val="00D31B24"/>
    <w:rsid w:val="00D33AF8"/>
    <w:rsid w:val="00D341B9"/>
    <w:rsid w:val="00D406AA"/>
    <w:rsid w:val="00D43524"/>
    <w:rsid w:val="00D477D3"/>
    <w:rsid w:val="00D63F76"/>
    <w:rsid w:val="00D6498B"/>
    <w:rsid w:val="00D655C5"/>
    <w:rsid w:val="00D707C6"/>
    <w:rsid w:val="00D863F9"/>
    <w:rsid w:val="00D92D33"/>
    <w:rsid w:val="00DA5057"/>
    <w:rsid w:val="00DB03B5"/>
    <w:rsid w:val="00DB0737"/>
    <w:rsid w:val="00DC3F89"/>
    <w:rsid w:val="00DD335C"/>
    <w:rsid w:val="00DD47C9"/>
    <w:rsid w:val="00DD73CF"/>
    <w:rsid w:val="00DF5A8C"/>
    <w:rsid w:val="00E0165D"/>
    <w:rsid w:val="00E07681"/>
    <w:rsid w:val="00E143AD"/>
    <w:rsid w:val="00E22290"/>
    <w:rsid w:val="00E2613C"/>
    <w:rsid w:val="00E368EA"/>
    <w:rsid w:val="00E40576"/>
    <w:rsid w:val="00E4307C"/>
    <w:rsid w:val="00E45FB0"/>
    <w:rsid w:val="00E54615"/>
    <w:rsid w:val="00E560B1"/>
    <w:rsid w:val="00E6259B"/>
    <w:rsid w:val="00E62F05"/>
    <w:rsid w:val="00E71130"/>
    <w:rsid w:val="00E8471C"/>
    <w:rsid w:val="00EA009C"/>
    <w:rsid w:val="00EA484A"/>
    <w:rsid w:val="00EA6AFB"/>
    <w:rsid w:val="00EA6D05"/>
    <w:rsid w:val="00EB1C39"/>
    <w:rsid w:val="00EC23D2"/>
    <w:rsid w:val="00EC28C9"/>
    <w:rsid w:val="00EC58B9"/>
    <w:rsid w:val="00ED0645"/>
    <w:rsid w:val="00ED11BC"/>
    <w:rsid w:val="00EE27CD"/>
    <w:rsid w:val="00F00609"/>
    <w:rsid w:val="00F22628"/>
    <w:rsid w:val="00F23438"/>
    <w:rsid w:val="00F405CE"/>
    <w:rsid w:val="00F5070C"/>
    <w:rsid w:val="00F57284"/>
    <w:rsid w:val="00F6123C"/>
    <w:rsid w:val="00F70F8F"/>
    <w:rsid w:val="00F763A0"/>
    <w:rsid w:val="00FA427F"/>
    <w:rsid w:val="00FA71E4"/>
    <w:rsid w:val="00FC08A9"/>
    <w:rsid w:val="00FC6B19"/>
    <w:rsid w:val="00FD45F8"/>
    <w:rsid w:val="00FE3560"/>
    <w:rsid w:val="00FE46E1"/>
    <w:rsid w:val="00FF0242"/>
    <w:rsid w:val="00FF291E"/>
    <w:rsid w:val="00FF50C4"/>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7937"/>
    <o:shapelayout v:ext="edit">
      <o:idmap v:ext="edit" data="1"/>
    </o:shapelayout>
  </w:shapeDefaults>
  <w:decimalSymbol w:val="."/>
  <w:listSeparator w:val=","/>
  <w14:docId w14:val="16B4A84B"/>
  <w15:docId w15:val="{6752ABC1-FF1F-4188-9B83-99EB72A0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2A5"/>
    <w:rPr>
      <w:sz w:val="22"/>
      <w:lang w:val="en-GB"/>
    </w:rPr>
  </w:style>
  <w:style w:type="paragraph" w:styleId="Heading1">
    <w:name w:val="heading 1"/>
    <w:basedOn w:val="Normal"/>
    <w:next w:val="Heading2"/>
    <w:link w:val="Heading1Char"/>
    <w:qFormat/>
    <w:rsid w:val="007E22A5"/>
    <w:pPr>
      <w:keepNext/>
      <w:numPr>
        <w:numId w:val="3"/>
      </w:numPr>
      <w:spacing w:after="240" w:line="246" w:lineRule="atLeast"/>
      <w:jc w:val="both"/>
      <w:outlineLvl w:val="0"/>
    </w:pPr>
    <w:rPr>
      <w:rFonts w:eastAsiaTheme="majorEastAsia" w:cs="Times New Roman"/>
      <w:b/>
      <w:bCs/>
      <w:caps/>
      <w:szCs w:val="28"/>
    </w:rPr>
  </w:style>
  <w:style w:type="paragraph" w:styleId="Heading2">
    <w:name w:val="heading 2"/>
    <w:basedOn w:val="Normal"/>
    <w:link w:val="Heading2Char"/>
    <w:unhideWhenUsed/>
    <w:qFormat/>
    <w:rsid w:val="007E22A5"/>
    <w:pPr>
      <w:keepNext/>
      <w:numPr>
        <w:ilvl w:val="1"/>
        <w:numId w:val="3"/>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7E22A5"/>
    <w:pPr>
      <w:numPr>
        <w:ilvl w:val="2"/>
        <w:numId w:val="3"/>
      </w:numPr>
      <w:spacing w:after="240" w:line="246" w:lineRule="atLeast"/>
      <w:jc w:val="both"/>
      <w:outlineLvl w:val="2"/>
    </w:pPr>
    <w:rPr>
      <w:rFonts w:eastAsiaTheme="majorEastAsia" w:cs="Times New Roman"/>
      <w:bCs/>
    </w:rPr>
  </w:style>
  <w:style w:type="paragraph" w:styleId="Heading4">
    <w:name w:val="heading 4"/>
    <w:basedOn w:val="Normal"/>
    <w:link w:val="Heading4Char"/>
    <w:unhideWhenUsed/>
    <w:qFormat/>
    <w:rsid w:val="007E22A5"/>
    <w:pPr>
      <w:numPr>
        <w:ilvl w:val="3"/>
        <w:numId w:val="3"/>
      </w:numPr>
      <w:spacing w:after="24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7E22A5"/>
    <w:pPr>
      <w:numPr>
        <w:ilvl w:val="4"/>
        <w:numId w:val="3"/>
      </w:numPr>
      <w:spacing w:after="240" w:line="246" w:lineRule="atLeast"/>
      <w:jc w:val="both"/>
      <w:outlineLvl w:val="4"/>
    </w:pPr>
    <w:rPr>
      <w:rFonts w:eastAsiaTheme="majorEastAsia" w:cs="Times New Roman"/>
    </w:rPr>
  </w:style>
  <w:style w:type="paragraph" w:styleId="Heading6">
    <w:name w:val="heading 6"/>
    <w:basedOn w:val="Normal"/>
    <w:link w:val="Heading6Char"/>
    <w:unhideWhenUsed/>
    <w:qFormat/>
    <w:rsid w:val="007E22A5"/>
    <w:pPr>
      <w:numPr>
        <w:ilvl w:val="5"/>
        <w:numId w:val="3"/>
      </w:numPr>
      <w:spacing w:after="240" w:line="246" w:lineRule="atLeast"/>
      <w:jc w:val="both"/>
      <w:outlineLvl w:val="5"/>
    </w:pPr>
    <w:rPr>
      <w:rFonts w:eastAsiaTheme="majorEastAsia" w:cs="Times New Roman"/>
      <w:iCs/>
    </w:rPr>
  </w:style>
  <w:style w:type="paragraph" w:styleId="Heading7">
    <w:name w:val="heading 7"/>
    <w:basedOn w:val="Normal"/>
    <w:link w:val="Heading7Char"/>
    <w:unhideWhenUsed/>
    <w:qFormat/>
    <w:rsid w:val="007E22A5"/>
    <w:pPr>
      <w:numPr>
        <w:ilvl w:val="6"/>
        <w:numId w:val="3"/>
      </w:numPr>
      <w:spacing w:after="240" w:line="246" w:lineRule="atLeast"/>
      <w:jc w:val="both"/>
      <w:outlineLvl w:val="6"/>
    </w:pPr>
    <w:rPr>
      <w:rFonts w:eastAsiaTheme="majorEastAsia" w:cs="Times New Roman"/>
      <w:iCs/>
    </w:rPr>
  </w:style>
  <w:style w:type="paragraph" w:styleId="Heading8">
    <w:name w:val="heading 8"/>
    <w:basedOn w:val="Normal"/>
    <w:link w:val="Heading8Char"/>
    <w:unhideWhenUsed/>
    <w:qFormat/>
    <w:rsid w:val="007E22A5"/>
    <w:pPr>
      <w:numPr>
        <w:ilvl w:val="7"/>
        <w:numId w:val="3"/>
      </w:numPr>
      <w:spacing w:after="240" w:line="246" w:lineRule="atLeast"/>
      <w:jc w:val="both"/>
      <w:outlineLvl w:val="7"/>
    </w:pPr>
    <w:rPr>
      <w:rFonts w:eastAsiaTheme="majorEastAsia" w:cs="Times New Roman"/>
      <w:szCs w:val="20"/>
    </w:rPr>
  </w:style>
  <w:style w:type="paragraph" w:styleId="Heading9">
    <w:name w:val="heading 9"/>
    <w:basedOn w:val="Normal"/>
    <w:link w:val="Heading9Char"/>
    <w:unhideWhenUsed/>
    <w:qFormat/>
    <w:rsid w:val="007E22A5"/>
    <w:pPr>
      <w:numPr>
        <w:ilvl w:val="8"/>
        <w:numId w:val="3"/>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2A5"/>
    <w:pPr>
      <w:tabs>
        <w:tab w:val="center" w:pos="4680"/>
        <w:tab w:val="right" w:pos="9360"/>
      </w:tabs>
    </w:pPr>
  </w:style>
  <w:style w:type="character" w:customStyle="1" w:styleId="Heading1Char">
    <w:name w:val="Heading 1 Char"/>
    <w:basedOn w:val="DefaultParagraphFont"/>
    <w:link w:val="Heading1"/>
    <w:rsid w:val="007E22A5"/>
    <w:rPr>
      <w:rFonts w:eastAsiaTheme="majorEastAsia" w:cs="Times New Roman"/>
      <w:b/>
      <w:bCs/>
      <w:caps/>
      <w:sz w:val="22"/>
      <w:szCs w:val="28"/>
      <w:lang w:val="en-GB"/>
    </w:rPr>
  </w:style>
  <w:style w:type="paragraph" w:styleId="BodyText">
    <w:name w:val="Body Text"/>
    <w:basedOn w:val="Normal"/>
    <w:link w:val="BodyTextChar"/>
    <w:qFormat/>
    <w:rsid w:val="007E22A5"/>
    <w:pPr>
      <w:spacing w:after="240"/>
      <w:ind w:firstLine="1440"/>
    </w:pPr>
  </w:style>
  <w:style w:type="character" w:customStyle="1" w:styleId="BodyTextChar">
    <w:name w:val="Body Text Char"/>
    <w:basedOn w:val="DefaultParagraphFont"/>
    <w:link w:val="BodyText"/>
    <w:rsid w:val="007E22A5"/>
    <w:rPr>
      <w:lang w:val="en-GB"/>
    </w:rPr>
  </w:style>
  <w:style w:type="character" w:customStyle="1" w:styleId="Heading2Char">
    <w:name w:val="Heading 2 Char"/>
    <w:basedOn w:val="DefaultParagraphFont"/>
    <w:link w:val="Heading2"/>
    <w:rsid w:val="007E22A5"/>
    <w:rPr>
      <w:rFonts w:eastAsiaTheme="majorEastAsia" w:cs="Times New Roman"/>
      <w:b/>
      <w:bCs/>
      <w:sz w:val="22"/>
      <w:szCs w:val="26"/>
      <w:lang w:val="en-GB"/>
    </w:rPr>
  </w:style>
  <w:style w:type="character" w:customStyle="1" w:styleId="Heading3Char">
    <w:name w:val="Heading 3 Char"/>
    <w:basedOn w:val="DefaultParagraphFont"/>
    <w:link w:val="Heading3"/>
    <w:rsid w:val="007E22A5"/>
    <w:rPr>
      <w:rFonts w:eastAsiaTheme="majorEastAsia" w:cs="Times New Roman"/>
      <w:bCs/>
      <w:sz w:val="22"/>
      <w:lang w:val="en-GB"/>
    </w:rPr>
  </w:style>
  <w:style w:type="character" w:customStyle="1" w:styleId="Heading4Char">
    <w:name w:val="Heading 4 Char"/>
    <w:basedOn w:val="DefaultParagraphFont"/>
    <w:link w:val="Heading4"/>
    <w:rsid w:val="007E22A5"/>
    <w:rPr>
      <w:rFonts w:eastAsiaTheme="majorEastAsia" w:cs="Times New Roman"/>
      <w:bCs/>
      <w:iCs/>
      <w:sz w:val="22"/>
      <w:lang w:val="en-GB"/>
    </w:rPr>
  </w:style>
  <w:style w:type="character" w:customStyle="1" w:styleId="Heading5Char">
    <w:name w:val="Heading 5 Char"/>
    <w:basedOn w:val="DefaultParagraphFont"/>
    <w:link w:val="Heading5"/>
    <w:rsid w:val="007E22A5"/>
    <w:rPr>
      <w:rFonts w:eastAsiaTheme="majorEastAsia" w:cs="Times New Roman"/>
      <w:sz w:val="22"/>
      <w:lang w:val="en-GB"/>
    </w:rPr>
  </w:style>
  <w:style w:type="character" w:customStyle="1" w:styleId="Heading6Char">
    <w:name w:val="Heading 6 Char"/>
    <w:basedOn w:val="DefaultParagraphFont"/>
    <w:link w:val="Heading6"/>
    <w:rsid w:val="007E22A5"/>
    <w:rPr>
      <w:rFonts w:eastAsiaTheme="majorEastAsia" w:cs="Times New Roman"/>
      <w:iCs/>
      <w:sz w:val="22"/>
      <w:lang w:val="en-GB"/>
    </w:rPr>
  </w:style>
  <w:style w:type="character" w:customStyle="1" w:styleId="Heading7Char">
    <w:name w:val="Heading 7 Char"/>
    <w:basedOn w:val="DefaultParagraphFont"/>
    <w:link w:val="Heading7"/>
    <w:rsid w:val="007E22A5"/>
    <w:rPr>
      <w:rFonts w:eastAsiaTheme="majorEastAsia" w:cs="Times New Roman"/>
      <w:iCs/>
      <w:sz w:val="22"/>
      <w:lang w:val="en-GB"/>
    </w:rPr>
  </w:style>
  <w:style w:type="character" w:customStyle="1" w:styleId="Heading8Char">
    <w:name w:val="Heading 8 Char"/>
    <w:basedOn w:val="DefaultParagraphFont"/>
    <w:link w:val="Heading8"/>
    <w:rsid w:val="007E22A5"/>
    <w:rPr>
      <w:rFonts w:eastAsiaTheme="majorEastAsia" w:cs="Times New Roman"/>
      <w:sz w:val="22"/>
      <w:szCs w:val="20"/>
      <w:lang w:val="en-GB"/>
    </w:rPr>
  </w:style>
  <w:style w:type="character" w:customStyle="1" w:styleId="Heading9Char">
    <w:name w:val="Heading 9 Char"/>
    <w:basedOn w:val="DefaultParagraphFont"/>
    <w:link w:val="Heading9"/>
    <w:rsid w:val="007E22A5"/>
    <w:rPr>
      <w:rFonts w:eastAsiaTheme="majorEastAsia" w:cs="Times New Roman"/>
      <w:iCs/>
      <w:sz w:val="22"/>
      <w:szCs w:val="20"/>
      <w:lang w:val="en-GB"/>
    </w:rPr>
  </w:style>
  <w:style w:type="paragraph" w:styleId="BlockText">
    <w:name w:val="Block Text"/>
    <w:basedOn w:val="Normal"/>
    <w:link w:val="BlockTextChar"/>
    <w:qFormat/>
    <w:rsid w:val="007E22A5"/>
    <w:pPr>
      <w:spacing w:after="240"/>
    </w:pPr>
    <w:rPr>
      <w:rFonts w:eastAsiaTheme="minorEastAsia"/>
      <w:iCs/>
    </w:rPr>
  </w:style>
  <w:style w:type="paragraph" w:styleId="BodyText2">
    <w:name w:val="Body Text 2"/>
    <w:basedOn w:val="Normal"/>
    <w:link w:val="BodyText2Char"/>
    <w:qFormat/>
    <w:rsid w:val="007E22A5"/>
    <w:pPr>
      <w:spacing w:line="480" w:lineRule="auto"/>
      <w:ind w:firstLine="1440"/>
    </w:pPr>
  </w:style>
  <w:style w:type="character" w:customStyle="1" w:styleId="BodyText2Char">
    <w:name w:val="Body Text 2 Char"/>
    <w:basedOn w:val="DefaultParagraphFont"/>
    <w:link w:val="BodyText2"/>
    <w:rsid w:val="007E22A5"/>
    <w:rPr>
      <w:lang w:val="en-GB"/>
    </w:rPr>
  </w:style>
  <w:style w:type="paragraph" w:styleId="BodyText3">
    <w:name w:val="Body Text 3"/>
    <w:basedOn w:val="Normal"/>
    <w:link w:val="BodyText3Char"/>
    <w:qFormat/>
    <w:rsid w:val="007E22A5"/>
    <w:pPr>
      <w:spacing w:line="360" w:lineRule="auto"/>
      <w:ind w:firstLine="1440"/>
    </w:pPr>
    <w:rPr>
      <w:szCs w:val="16"/>
    </w:rPr>
  </w:style>
  <w:style w:type="character" w:customStyle="1" w:styleId="BodyText3Char">
    <w:name w:val="Body Text 3 Char"/>
    <w:basedOn w:val="DefaultParagraphFont"/>
    <w:link w:val="BodyText3"/>
    <w:rsid w:val="007E22A5"/>
    <w:rPr>
      <w:szCs w:val="16"/>
      <w:lang w:val="en-GB"/>
    </w:rPr>
  </w:style>
  <w:style w:type="paragraph" w:styleId="Title">
    <w:name w:val="Title"/>
    <w:basedOn w:val="Normal"/>
    <w:next w:val="BodyText"/>
    <w:link w:val="TitleChar"/>
    <w:uiPriority w:val="10"/>
    <w:qFormat/>
    <w:rsid w:val="007E22A5"/>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7E22A5"/>
    <w:rPr>
      <w:rFonts w:eastAsiaTheme="majorEastAsia" w:cstheme="majorBidi"/>
      <w:kern w:val="28"/>
      <w:szCs w:val="52"/>
      <w:lang w:val="en-GB"/>
    </w:rPr>
  </w:style>
  <w:style w:type="paragraph" w:customStyle="1" w:styleId="TitleL">
    <w:name w:val="Title L"/>
    <w:basedOn w:val="Normal"/>
    <w:next w:val="BodyText"/>
    <w:link w:val="TitleLChar"/>
    <w:qFormat/>
    <w:rsid w:val="007E22A5"/>
    <w:pPr>
      <w:keepNext/>
      <w:spacing w:after="240"/>
    </w:pPr>
    <w:rPr>
      <w:b/>
    </w:rPr>
  </w:style>
  <w:style w:type="character" w:customStyle="1" w:styleId="TitleLChar">
    <w:name w:val="Title L Char"/>
    <w:basedOn w:val="DefaultParagraphFont"/>
    <w:link w:val="TitleL"/>
    <w:rsid w:val="007E22A5"/>
    <w:rPr>
      <w:b/>
      <w:lang w:val="en-GB"/>
    </w:rPr>
  </w:style>
  <w:style w:type="character" w:customStyle="1" w:styleId="DocID">
    <w:name w:val="DocID"/>
    <w:basedOn w:val="DefaultParagraphFont"/>
    <w:semiHidden/>
    <w:rsid w:val="007E22A5"/>
    <w:rPr>
      <w:sz w:val="16"/>
    </w:rPr>
  </w:style>
  <w:style w:type="character" w:customStyle="1" w:styleId="HeaderChar">
    <w:name w:val="Header Char"/>
    <w:basedOn w:val="DefaultParagraphFont"/>
    <w:link w:val="Header"/>
    <w:uiPriority w:val="99"/>
    <w:rsid w:val="007E22A5"/>
    <w:rPr>
      <w:lang w:val="en-GB"/>
    </w:rPr>
  </w:style>
  <w:style w:type="paragraph" w:styleId="Footer">
    <w:name w:val="footer"/>
    <w:basedOn w:val="Normal"/>
    <w:link w:val="FooterChar"/>
    <w:uiPriority w:val="99"/>
    <w:unhideWhenUsed/>
    <w:rsid w:val="007E22A5"/>
    <w:pPr>
      <w:tabs>
        <w:tab w:val="center" w:pos="4680"/>
        <w:tab w:val="right" w:pos="9360"/>
      </w:tabs>
    </w:pPr>
  </w:style>
  <w:style w:type="character" w:customStyle="1" w:styleId="FooterChar">
    <w:name w:val="Footer Char"/>
    <w:basedOn w:val="DefaultParagraphFont"/>
    <w:link w:val="Footer"/>
    <w:uiPriority w:val="99"/>
    <w:rsid w:val="007E22A5"/>
    <w:rPr>
      <w:lang w:val="en-GB"/>
    </w:rPr>
  </w:style>
  <w:style w:type="paragraph" w:styleId="TOC1">
    <w:name w:val="toc 1"/>
    <w:basedOn w:val="Normal"/>
    <w:next w:val="Normal"/>
    <w:autoRedefine/>
    <w:uiPriority w:val="39"/>
    <w:unhideWhenUsed/>
    <w:rsid w:val="007E22A5"/>
    <w:pPr>
      <w:tabs>
        <w:tab w:val="right" w:leader="dot" w:pos="9360"/>
      </w:tabs>
      <w:spacing w:after="240"/>
      <w:ind w:left="720" w:right="432" w:hanging="720"/>
    </w:pPr>
    <w:rPr>
      <w:rFonts w:cs="Times New Roman"/>
    </w:rPr>
  </w:style>
  <w:style w:type="paragraph" w:styleId="TOC2">
    <w:name w:val="toc 2"/>
    <w:basedOn w:val="Normal"/>
    <w:next w:val="Normal"/>
    <w:autoRedefine/>
    <w:uiPriority w:val="39"/>
    <w:unhideWhenUsed/>
    <w:rsid w:val="007E22A5"/>
    <w:pPr>
      <w:tabs>
        <w:tab w:val="right" w:leader="dot" w:pos="9360"/>
      </w:tabs>
      <w:spacing w:after="240"/>
      <w:ind w:left="1440" w:right="432" w:hanging="720"/>
    </w:pPr>
    <w:rPr>
      <w:rFonts w:cs="Times New Roman"/>
    </w:rPr>
  </w:style>
  <w:style w:type="paragraph" w:styleId="TOC3">
    <w:name w:val="toc 3"/>
    <w:basedOn w:val="Normal"/>
    <w:next w:val="Normal"/>
    <w:autoRedefine/>
    <w:uiPriority w:val="39"/>
    <w:unhideWhenUsed/>
    <w:rsid w:val="007E22A5"/>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7E22A5"/>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7E22A5"/>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7E22A5"/>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7E22A5"/>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7E22A5"/>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7E22A5"/>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7E22A5"/>
    <w:pPr>
      <w:keepNext/>
      <w:spacing w:after="240"/>
      <w:jc w:val="center"/>
    </w:pPr>
    <w:rPr>
      <w:rFonts w:cstheme="majorBidi"/>
      <w:b/>
    </w:rPr>
  </w:style>
  <w:style w:type="paragraph" w:styleId="Subtitle">
    <w:name w:val="Subtitle"/>
    <w:basedOn w:val="Normal"/>
    <w:next w:val="BodyText"/>
    <w:link w:val="SubtitleChar"/>
    <w:semiHidden/>
    <w:qFormat/>
    <w:rsid w:val="007E22A5"/>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7E22A5"/>
    <w:pPr>
      <w:spacing w:after="240"/>
    </w:pPr>
    <w:rPr>
      <w:rFonts w:eastAsiaTheme="majorEastAsia" w:cstheme="majorBidi"/>
      <w:b/>
      <w:bCs/>
    </w:rPr>
  </w:style>
  <w:style w:type="paragraph" w:customStyle="1" w:styleId="BlockText5">
    <w:name w:val="Block Text .5"/>
    <w:basedOn w:val="Normal"/>
    <w:qFormat/>
    <w:rsid w:val="007E22A5"/>
    <w:pPr>
      <w:spacing w:after="240"/>
      <w:ind w:left="720" w:right="720"/>
    </w:pPr>
  </w:style>
  <w:style w:type="paragraph" w:customStyle="1" w:styleId="BlockText1">
    <w:name w:val="Block Text 1"/>
    <w:basedOn w:val="Normal"/>
    <w:qFormat/>
    <w:rsid w:val="007E22A5"/>
    <w:pPr>
      <w:spacing w:after="240"/>
      <w:ind w:left="1440" w:right="1829"/>
    </w:pPr>
  </w:style>
  <w:style w:type="paragraph" w:customStyle="1" w:styleId="BlockTextJ">
    <w:name w:val="Block Text J"/>
    <w:basedOn w:val="Normal"/>
    <w:qFormat/>
    <w:rsid w:val="007E22A5"/>
    <w:pPr>
      <w:jc w:val="both"/>
    </w:pPr>
  </w:style>
  <w:style w:type="paragraph" w:customStyle="1" w:styleId="BodyText2J">
    <w:name w:val="Body Text 2 J"/>
    <w:basedOn w:val="BodyText2"/>
    <w:link w:val="BodyText2JChar"/>
    <w:qFormat/>
    <w:rsid w:val="007E22A5"/>
    <w:pPr>
      <w:jc w:val="both"/>
    </w:pPr>
  </w:style>
  <w:style w:type="character" w:customStyle="1" w:styleId="BodyText2JChar">
    <w:name w:val="Body Text 2 J Char"/>
    <w:basedOn w:val="BodyText2Char"/>
    <w:link w:val="BodyText2J"/>
    <w:rsid w:val="007E22A5"/>
    <w:rPr>
      <w:lang w:val="en-GB"/>
    </w:rPr>
  </w:style>
  <w:style w:type="paragraph" w:customStyle="1" w:styleId="BodyText3J">
    <w:name w:val="Body Text 3 J"/>
    <w:basedOn w:val="BodyText3"/>
    <w:link w:val="BodyText3JChar"/>
    <w:qFormat/>
    <w:rsid w:val="007E22A5"/>
    <w:pPr>
      <w:jc w:val="both"/>
    </w:pPr>
  </w:style>
  <w:style w:type="character" w:customStyle="1" w:styleId="BodyText3JChar">
    <w:name w:val="Body Text 3 J Char"/>
    <w:basedOn w:val="BodyText3Char"/>
    <w:link w:val="BodyText3J"/>
    <w:rsid w:val="007E22A5"/>
    <w:rPr>
      <w:szCs w:val="16"/>
      <w:lang w:val="en-GB"/>
    </w:rPr>
  </w:style>
  <w:style w:type="paragraph" w:customStyle="1" w:styleId="BodyTextJ">
    <w:name w:val="Body Text J"/>
    <w:basedOn w:val="BodyText"/>
    <w:link w:val="BodyTextJChar"/>
    <w:qFormat/>
    <w:rsid w:val="007E22A5"/>
    <w:pPr>
      <w:jc w:val="both"/>
    </w:pPr>
  </w:style>
  <w:style w:type="character" w:customStyle="1" w:styleId="BodyTextJChar">
    <w:name w:val="Body Text J Char"/>
    <w:basedOn w:val="BodyTextChar"/>
    <w:link w:val="BodyTextJ"/>
    <w:rsid w:val="007E22A5"/>
    <w:rPr>
      <w:lang w:val="en-GB"/>
    </w:rPr>
  </w:style>
  <w:style w:type="character" w:customStyle="1" w:styleId="SubtitleChar">
    <w:name w:val="Subtitle Char"/>
    <w:basedOn w:val="DefaultParagraphFont"/>
    <w:link w:val="Subtitle"/>
    <w:semiHidden/>
    <w:rsid w:val="007E22A5"/>
    <w:rPr>
      <w:rFonts w:eastAsiaTheme="majorEastAsia" w:cstheme="majorBidi"/>
      <w:iCs/>
      <w:lang w:val="en-GB"/>
    </w:rPr>
  </w:style>
  <w:style w:type="paragraph" w:customStyle="1" w:styleId="BodyTextNumbered">
    <w:name w:val="Body Text Numbered"/>
    <w:basedOn w:val="Normal"/>
    <w:qFormat/>
    <w:rsid w:val="007E22A5"/>
    <w:pPr>
      <w:numPr>
        <w:numId w:val="1"/>
      </w:numPr>
      <w:spacing w:after="240"/>
    </w:pPr>
  </w:style>
  <w:style w:type="paragraph" w:styleId="Date">
    <w:name w:val="Date"/>
    <w:basedOn w:val="Normal"/>
    <w:next w:val="Normal"/>
    <w:link w:val="DateChar"/>
    <w:uiPriority w:val="99"/>
    <w:semiHidden/>
    <w:unhideWhenUsed/>
    <w:rsid w:val="007E22A5"/>
    <w:pPr>
      <w:spacing w:after="240"/>
    </w:pPr>
  </w:style>
  <w:style w:type="character" w:customStyle="1" w:styleId="DateChar">
    <w:name w:val="Date Char"/>
    <w:basedOn w:val="DefaultParagraphFont"/>
    <w:link w:val="Date"/>
    <w:uiPriority w:val="99"/>
    <w:semiHidden/>
    <w:rsid w:val="007E22A5"/>
    <w:rPr>
      <w:lang w:val="en-GB"/>
    </w:rPr>
  </w:style>
  <w:style w:type="paragraph" w:customStyle="1" w:styleId="HangingIndent">
    <w:name w:val="Hanging Indent"/>
    <w:basedOn w:val="BlockText"/>
    <w:link w:val="HangingIndentChar"/>
    <w:qFormat/>
    <w:rsid w:val="007E22A5"/>
    <w:pPr>
      <w:ind w:left="2160" w:hanging="2160"/>
    </w:pPr>
  </w:style>
  <w:style w:type="character" w:customStyle="1" w:styleId="BlockTextChar">
    <w:name w:val="Block Text Char"/>
    <w:basedOn w:val="DefaultParagraphFont"/>
    <w:link w:val="BlockText"/>
    <w:rsid w:val="007E22A5"/>
    <w:rPr>
      <w:rFonts w:eastAsiaTheme="minorEastAsia"/>
      <w:iCs/>
      <w:lang w:val="en-GB"/>
    </w:rPr>
  </w:style>
  <w:style w:type="character" w:customStyle="1" w:styleId="HangingIndentChar">
    <w:name w:val="Hanging Indent Char"/>
    <w:basedOn w:val="BlockTextChar"/>
    <w:link w:val="HangingIndent"/>
    <w:rsid w:val="007E22A5"/>
    <w:rPr>
      <w:rFonts w:eastAsiaTheme="minorEastAsia"/>
      <w:iCs/>
      <w:lang w:val="en-GB"/>
    </w:rPr>
  </w:style>
  <w:style w:type="paragraph" w:styleId="FootnoteText">
    <w:name w:val="footnote text"/>
    <w:basedOn w:val="Normal"/>
    <w:next w:val="FootnoteTextMore"/>
    <w:link w:val="FootnoteTextChar"/>
    <w:semiHidden/>
    <w:rsid w:val="007E22A5"/>
    <w:pPr>
      <w:spacing w:after="200"/>
      <w:ind w:left="720" w:hanging="720"/>
    </w:pPr>
    <w:rPr>
      <w:sz w:val="20"/>
      <w:szCs w:val="20"/>
    </w:rPr>
  </w:style>
  <w:style w:type="character" w:customStyle="1" w:styleId="FootnoteTextChar">
    <w:name w:val="Footnote Text Char"/>
    <w:basedOn w:val="DefaultParagraphFont"/>
    <w:link w:val="FootnoteText"/>
    <w:semiHidden/>
    <w:rsid w:val="007E22A5"/>
    <w:rPr>
      <w:sz w:val="20"/>
      <w:szCs w:val="20"/>
      <w:lang w:val="en-GB"/>
    </w:rPr>
  </w:style>
  <w:style w:type="paragraph" w:customStyle="1" w:styleId="FootnoteTextMore">
    <w:name w:val="Footnote TextMore"/>
    <w:basedOn w:val="FootnoteText"/>
    <w:link w:val="FootnoteTextMoreChar"/>
    <w:qFormat/>
    <w:rsid w:val="007E22A5"/>
    <w:pPr>
      <w:ind w:left="0" w:firstLine="0"/>
    </w:pPr>
  </w:style>
  <w:style w:type="character" w:customStyle="1" w:styleId="FootnoteTextMoreChar">
    <w:name w:val="Footnote TextMore Char"/>
    <w:basedOn w:val="FootnoteTextChar"/>
    <w:link w:val="FootnoteTextMore"/>
    <w:rsid w:val="007E22A5"/>
    <w:rPr>
      <w:sz w:val="20"/>
      <w:szCs w:val="20"/>
      <w:lang w:val="en-GB"/>
    </w:rPr>
  </w:style>
  <w:style w:type="paragraph" w:styleId="EndnoteText">
    <w:name w:val="endnote text"/>
    <w:basedOn w:val="Normal"/>
    <w:next w:val="EndnoteTextMore"/>
    <w:link w:val="EndnoteTextChar"/>
    <w:rsid w:val="007E22A5"/>
    <w:pPr>
      <w:spacing w:after="200"/>
      <w:ind w:left="720" w:hanging="720"/>
    </w:pPr>
    <w:rPr>
      <w:sz w:val="20"/>
      <w:szCs w:val="20"/>
    </w:rPr>
  </w:style>
  <w:style w:type="character" w:customStyle="1" w:styleId="EndnoteTextChar">
    <w:name w:val="Endnote Text Char"/>
    <w:basedOn w:val="DefaultParagraphFont"/>
    <w:link w:val="EndnoteText"/>
    <w:rsid w:val="007E22A5"/>
    <w:rPr>
      <w:sz w:val="20"/>
      <w:szCs w:val="20"/>
      <w:lang w:val="en-GB"/>
    </w:rPr>
  </w:style>
  <w:style w:type="paragraph" w:customStyle="1" w:styleId="EndnoteTextMore">
    <w:name w:val="Endnote TextMore"/>
    <w:basedOn w:val="EndnoteText"/>
    <w:link w:val="EndnoteTextMoreChar"/>
    <w:semiHidden/>
    <w:qFormat/>
    <w:rsid w:val="007E22A5"/>
    <w:pPr>
      <w:ind w:left="0" w:firstLine="0"/>
    </w:pPr>
  </w:style>
  <w:style w:type="character" w:customStyle="1" w:styleId="EndnoteTextMoreChar">
    <w:name w:val="Endnote TextMore Char"/>
    <w:basedOn w:val="EndnoteTextChar"/>
    <w:link w:val="EndnoteTextMore"/>
    <w:semiHidden/>
    <w:rsid w:val="007E22A5"/>
    <w:rPr>
      <w:sz w:val="20"/>
      <w:szCs w:val="20"/>
      <w:lang w:val="en-GB"/>
    </w:rPr>
  </w:style>
  <w:style w:type="paragraph" w:customStyle="1" w:styleId="Table">
    <w:name w:val="Table"/>
    <w:basedOn w:val="Normal"/>
    <w:link w:val="TableChar"/>
    <w:qFormat/>
    <w:rsid w:val="007E22A5"/>
  </w:style>
  <w:style w:type="character" w:customStyle="1" w:styleId="TableChar">
    <w:name w:val="Table Char"/>
    <w:basedOn w:val="DefaultParagraphFont"/>
    <w:link w:val="Table"/>
    <w:rsid w:val="007E22A5"/>
    <w:rPr>
      <w:lang w:val="en-GB"/>
    </w:rPr>
  </w:style>
  <w:style w:type="paragraph" w:customStyle="1" w:styleId="BulletedList">
    <w:name w:val="Bulleted List"/>
    <w:basedOn w:val="Normal"/>
    <w:qFormat/>
    <w:rsid w:val="007E22A5"/>
    <w:pPr>
      <w:numPr>
        <w:numId w:val="2"/>
      </w:numPr>
      <w:spacing w:after="240"/>
    </w:pPr>
  </w:style>
  <w:style w:type="paragraph" w:styleId="EnvelopeAddress">
    <w:name w:val="envelope address"/>
    <w:basedOn w:val="Normal"/>
    <w:uiPriority w:val="99"/>
    <w:semiHidden/>
    <w:unhideWhenUsed/>
    <w:rsid w:val="007E22A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7E22A5"/>
    <w:rPr>
      <w:rFonts w:eastAsiaTheme="majorEastAsia" w:cstheme="majorBidi"/>
      <w:sz w:val="20"/>
      <w:szCs w:val="20"/>
    </w:rPr>
  </w:style>
  <w:style w:type="paragraph" w:styleId="Index1">
    <w:name w:val="index 1"/>
    <w:basedOn w:val="Normal"/>
    <w:next w:val="Normal"/>
    <w:autoRedefine/>
    <w:uiPriority w:val="99"/>
    <w:semiHidden/>
    <w:unhideWhenUsed/>
    <w:rsid w:val="007E22A5"/>
    <w:pPr>
      <w:ind w:left="240" w:hanging="240"/>
    </w:pPr>
  </w:style>
  <w:style w:type="paragraph" w:styleId="IndexHeading">
    <w:name w:val="index heading"/>
    <w:basedOn w:val="Normal"/>
    <w:next w:val="Index1"/>
    <w:uiPriority w:val="99"/>
    <w:semiHidden/>
    <w:unhideWhenUsed/>
    <w:rsid w:val="007E22A5"/>
    <w:rPr>
      <w:rFonts w:eastAsiaTheme="majorEastAsia" w:cstheme="majorBidi"/>
      <w:b/>
      <w:bCs/>
    </w:rPr>
  </w:style>
  <w:style w:type="table" w:styleId="MediumGrid2">
    <w:name w:val="Medium Grid 2"/>
    <w:basedOn w:val="TableNormal"/>
    <w:uiPriority w:val="68"/>
    <w:rsid w:val="007E22A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E22A5"/>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E22A5"/>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E22A5"/>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E22A5"/>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E22A5"/>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E22A5"/>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7E22A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E22A5"/>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E22A5"/>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E22A5"/>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E22A5"/>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E22A5"/>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E22A5"/>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7E22A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7E22A5"/>
    <w:rPr>
      <w:rFonts w:eastAsiaTheme="majorEastAsia" w:cstheme="majorBidi"/>
      <w:shd w:val="pct20" w:color="auto" w:fill="auto"/>
      <w:lang w:val="en-GB"/>
    </w:rPr>
  </w:style>
  <w:style w:type="paragraph" w:customStyle="1" w:styleId="UK10Block">
    <w:name w:val="UK10 Block"/>
    <w:basedOn w:val="Normal"/>
    <w:rsid w:val="007E22A5"/>
    <w:pPr>
      <w:spacing w:after="240" w:line="246" w:lineRule="atLeast"/>
      <w:jc w:val="both"/>
    </w:pPr>
    <w:rPr>
      <w:rFonts w:eastAsia="Times New Roman" w:cs="Times New Roman"/>
      <w:sz w:val="20"/>
      <w:szCs w:val="20"/>
    </w:rPr>
  </w:style>
  <w:style w:type="paragraph" w:customStyle="1" w:styleId="UK10Block05">
    <w:name w:val="UK10 Block 0.5"/>
    <w:basedOn w:val="Normal"/>
    <w:rsid w:val="007E22A5"/>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7E22A5"/>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7E22A5"/>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7E22A5"/>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7E22A5"/>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7E22A5"/>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7E22A5"/>
    <w:pPr>
      <w:spacing w:after="240" w:line="246" w:lineRule="atLeast"/>
      <w:jc w:val="center"/>
    </w:pPr>
    <w:rPr>
      <w:rFonts w:eastAsia="Times New Roman" w:cs="Times New Roman"/>
      <w:b/>
      <w:kern w:val="28"/>
      <w:sz w:val="20"/>
      <w:szCs w:val="20"/>
    </w:rPr>
  </w:style>
  <w:style w:type="paragraph" w:customStyle="1" w:styleId="UK11Block">
    <w:name w:val="UK11 Block"/>
    <w:basedOn w:val="Normal"/>
    <w:link w:val="UK11BlockChar"/>
    <w:rsid w:val="007E22A5"/>
    <w:pPr>
      <w:spacing w:after="240" w:line="246" w:lineRule="atLeast"/>
      <w:jc w:val="both"/>
    </w:pPr>
    <w:rPr>
      <w:rFonts w:eastAsia="Times New Roman" w:cs="Times New Roman"/>
      <w:szCs w:val="20"/>
    </w:rPr>
  </w:style>
  <w:style w:type="paragraph" w:customStyle="1" w:styleId="UK11Block05">
    <w:name w:val="UK11 Block 0.5"/>
    <w:basedOn w:val="Normal"/>
    <w:rsid w:val="007E22A5"/>
    <w:pPr>
      <w:spacing w:after="240" w:line="246" w:lineRule="atLeast"/>
      <w:ind w:left="720"/>
      <w:jc w:val="both"/>
    </w:pPr>
    <w:rPr>
      <w:rFonts w:eastAsia="Times New Roman" w:cs="Times New Roman"/>
      <w:szCs w:val="20"/>
    </w:rPr>
  </w:style>
  <w:style w:type="paragraph" w:customStyle="1" w:styleId="UK11Block10">
    <w:name w:val="UK11 Block 1.0"/>
    <w:basedOn w:val="Normal"/>
    <w:rsid w:val="007E22A5"/>
    <w:pPr>
      <w:spacing w:after="240" w:line="246" w:lineRule="atLeast"/>
      <w:ind w:left="1440"/>
      <w:jc w:val="both"/>
    </w:pPr>
    <w:rPr>
      <w:rFonts w:eastAsia="Times New Roman" w:cs="Times New Roman"/>
      <w:szCs w:val="20"/>
    </w:rPr>
  </w:style>
  <w:style w:type="paragraph" w:customStyle="1" w:styleId="UK11Block15">
    <w:name w:val="UK11 Block 1.5"/>
    <w:basedOn w:val="Normal"/>
    <w:rsid w:val="007E22A5"/>
    <w:pPr>
      <w:spacing w:after="240" w:line="246" w:lineRule="atLeast"/>
      <w:ind w:left="2160"/>
      <w:jc w:val="both"/>
    </w:pPr>
    <w:rPr>
      <w:rFonts w:eastAsia="Times New Roman" w:cs="Times New Roman"/>
      <w:szCs w:val="20"/>
    </w:rPr>
  </w:style>
  <w:style w:type="paragraph" w:customStyle="1" w:styleId="UK11Block20">
    <w:name w:val="UK11 Block 2.0"/>
    <w:basedOn w:val="Normal"/>
    <w:rsid w:val="007E22A5"/>
    <w:pPr>
      <w:spacing w:after="240" w:line="246" w:lineRule="atLeast"/>
      <w:ind w:left="2880"/>
      <w:jc w:val="both"/>
    </w:pPr>
    <w:rPr>
      <w:rFonts w:eastAsia="Times New Roman" w:cs="Times New Roman"/>
      <w:szCs w:val="20"/>
    </w:rPr>
  </w:style>
  <w:style w:type="paragraph" w:customStyle="1" w:styleId="UK11Block25">
    <w:name w:val="UK11 Block 2.5"/>
    <w:basedOn w:val="Normal"/>
    <w:rsid w:val="007E22A5"/>
    <w:pPr>
      <w:spacing w:after="240" w:line="246" w:lineRule="atLeast"/>
      <w:ind w:left="3600"/>
      <w:jc w:val="both"/>
    </w:pPr>
    <w:rPr>
      <w:rFonts w:eastAsia="Times New Roman" w:cs="Times New Roman"/>
      <w:szCs w:val="20"/>
    </w:rPr>
  </w:style>
  <w:style w:type="paragraph" w:customStyle="1" w:styleId="UK11Block30">
    <w:name w:val="UK11 Block 3.0"/>
    <w:basedOn w:val="Normal"/>
    <w:rsid w:val="007E22A5"/>
    <w:pPr>
      <w:spacing w:after="240" w:line="246" w:lineRule="atLeast"/>
      <w:ind w:left="4320"/>
      <w:jc w:val="both"/>
    </w:pPr>
    <w:rPr>
      <w:rFonts w:eastAsia="Times New Roman" w:cs="Times New Roman"/>
      <w:szCs w:val="20"/>
    </w:rPr>
  </w:style>
  <w:style w:type="paragraph" w:customStyle="1" w:styleId="UK11Title">
    <w:name w:val="UK11 Title"/>
    <w:basedOn w:val="Normal"/>
    <w:next w:val="UK11Block"/>
    <w:link w:val="UK11TitleChar"/>
    <w:rsid w:val="007E22A5"/>
    <w:pPr>
      <w:spacing w:after="240" w:line="246" w:lineRule="atLeast"/>
      <w:jc w:val="center"/>
    </w:pPr>
    <w:rPr>
      <w:rFonts w:eastAsia="Times New Roman" w:cs="Times New Roman"/>
      <w:b/>
      <w:kern w:val="28"/>
      <w:szCs w:val="20"/>
    </w:rPr>
  </w:style>
  <w:style w:type="paragraph" w:customStyle="1" w:styleId="UK12Block">
    <w:name w:val="UK12 Block"/>
    <w:basedOn w:val="Normal"/>
    <w:rsid w:val="007E22A5"/>
    <w:pPr>
      <w:spacing w:after="240" w:line="246" w:lineRule="atLeast"/>
      <w:jc w:val="both"/>
    </w:pPr>
    <w:rPr>
      <w:rFonts w:eastAsia="Times New Roman" w:cs="Times New Roman"/>
      <w:szCs w:val="20"/>
    </w:rPr>
  </w:style>
  <w:style w:type="paragraph" w:customStyle="1" w:styleId="UK12Block05">
    <w:name w:val="UK12 Block 0.5"/>
    <w:basedOn w:val="Normal"/>
    <w:rsid w:val="007E22A5"/>
    <w:pPr>
      <w:spacing w:after="240" w:line="246" w:lineRule="atLeast"/>
      <w:ind w:left="720"/>
      <w:jc w:val="both"/>
    </w:pPr>
    <w:rPr>
      <w:rFonts w:eastAsia="Times New Roman" w:cs="Times New Roman"/>
      <w:szCs w:val="20"/>
    </w:rPr>
  </w:style>
  <w:style w:type="paragraph" w:customStyle="1" w:styleId="UK12Block10">
    <w:name w:val="UK12 Block 1.0"/>
    <w:basedOn w:val="Normal"/>
    <w:rsid w:val="007E22A5"/>
    <w:pPr>
      <w:spacing w:after="240" w:line="246" w:lineRule="atLeast"/>
      <w:ind w:left="1440"/>
      <w:jc w:val="both"/>
    </w:pPr>
    <w:rPr>
      <w:rFonts w:eastAsia="Times New Roman" w:cs="Times New Roman"/>
      <w:szCs w:val="20"/>
    </w:rPr>
  </w:style>
  <w:style w:type="paragraph" w:customStyle="1" w:styleId="UK12Block15">
    <w:name w:val="UK12 Block 1.5"/>
    <w:basedOn w:val="Normal"/>
    <w:rsid w:val="007E22A5"/>
    <w:pPr>
      <w:spacing w:after="240" w:line="246" w:lineRule="atLeast"/>
      <w:ind w:left="2160"/>
      <w:jc w:val="both"/>
    </w:pPr>
    <w:rPr>
      <w:rFonts w:eastAsia="Times New Roman" w:cs="Times New Roman"/>
      <w:szCs w:val="20"/>
    </w:rPr>
  </w:style>
  <w:style w:type="paragraph" w:customStyle="1" w:styleId="UK12Block20">
    <w:name w:val="UK12 Block 2.0"/>
    <w:basedOn w:val="Normal"/>
    <w:rsid w:val="007E22A5"/>
    <w:pPr>
      <w:spacing w:after="240" w:line="246" w:lineRule="atLeast"/>
      <w:ind w:left="2880"/>
      <w:jc w:val="both"/>
    </w:pPr>
    <w:rPr>
      <w:rFonts w:eastAsia="Times New Roman" w:cs="Times New Roman"/>
      <w:szCs w:val="20"/>
    </w:rPr>
  </w:style>
  <w:style w:type="paragraph" w:customStyle="1" w:styleId="UK12Block25">
    <w:name w:val="UK12 Block 2.5"/>
    <w:basedOn w:val="Normal"/>
    <w:rsid w:val="007E22A5"/>
    <w:pPr>
      <w:spacing w:after="240" w:line="246" w:lineRule="atLeast"/>
      <w:ind w:left="3600"/>
      <w:jc w:val="both"/>
    </w:pPr>
    <w:rPr>
      <w:rFonts w:eastAsia="Times New Roman" w:cs="Times New Roman"/>
      <w:szCs w:val="20"/>
    </w:rPr>
  </w:style>
  <w:style w:type="paragraph" w:customStyle="1" w:styleId="UK12Block30">
    <w:name w:val="UK12 Block 3.0"/>
    <w:basedOn w:val="Normal"/>
    <w:rsid w:val="007E22A5"/>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7E22A5"/>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7E22A5"/>
    <w:pPr>
      <w:numPr>
        <w:numId w:val="4"/>
      </w:numPr>
      <w:spacing w:after="240" w:line="360" w:lineRule="auto"/>
    </w:pPr>
    <w:rPr>
      <w:rFonts w:eastAsia="Times New Roman" w:cs="Times New Roman"/>
      <w:szCs w:val="20"/>
      <w:lang w:val="en-GB"/>
    </w:rPr>
  </w:style>
  <w:style w:type="paragraph" w:customStyle="1" w:styleId="PAIAQuotes">
    <w:name w:val="PA / IA Quotes"/>
    <w:rsid w:val="007E22A5"/>
    <w:pPr>
      <w:spacing w:after="240"/>
      <w:ind w:left="1440" w:right="1440"/>
    </w:pPr>
    <w:rPr>
      <w:rFonts w:eastAsia="Times New Roman" w:cs="Times New Roman"/>
      <w:i/>
      <w:szCs w:val="20"/>
      <w:lang w:val="en-GB"/>
    </w:rPr>
  </w:style>
  <w:style w:type="paragraph" w:customStyle="1" w:styleId="PAAlphaList">
    <w:name w:val="PA Alpha List"/>
    <w:basedOn w:val="Normal"/>
    <w:rsid w:val="007E22A5"/>
    <w:pPr>
      <w:numPr>
        <w:numId w:val="5"/>
      </w:numPr>
      <w:spacing w:after="120"/>
      <w:jc w:val="both"/>
    </w:pPr>
    <w:rPr>
      <w:rFonts w:eastAsia="Times New Roman" w:cs="Times New Roman"/>
      <w:szCs w:val="20"/>
      <w:lang w:val="fr-FR"/>
    </w:rPr>
  </w:style>
  <w:style w:type="paragraph" w:customStyle="1" w:styleId="PAAlphaListindent05">
    <w:name w:val="PA Alpha List indent 0.5"/>
    <w:basedOn w:val="Normal"/>
    <w:rsid w:val="007E22A5"/>
    <w:pPr>
      <w:numPr>
        <w:numId w:val="6"/>
      </w:numPr>
      <w:spacing w:after="120"/>
      <w:jc w:val="both"/>
    </w:pPr>
    <w:rPr>
      <w:rFonts w:eastAsia="Times New Roman" w:cs="Times New Roman"/>
      <w:szCs w:val="20"/>
      <w:lang w:val="fr-FR"/>
    </w:rPr>
  </w:style>
  <w:style w:type="paragraph" w:customStyle="1" w:styleId="PAAlphaListindent1">
    <w:name w:val="PA Alpha List indent 1"/>
    <w:basedOn w:val="Normal"/>
    <w:rsid w:val="007E22A5"/>
    <w:pPr>
      <w:numPr>
        <w:numId w:val="7"/>
      </w:numPr>
      <w:spacing w:after="120"/>
      <w:jc w:val="both"/>
    </w:pPr>
    <w:rPr>
      <w:rFonts w:eastAsia="Times New Roman" w:cs="Times New Roman"/>
      <w:szCs w:val="20"/>
      <w:lang w:val="fr-FR"/>
    </w:rPr>
  </w:style>
  <w:style w:type="paragraph" w:customStyle="1" w:styleId="PAAlphaListindent15">
    <w:name w:val="PA Alpha List indent 1.5"/>
    <w:basedOn w:val="Normal"/>
    <w:rsid w:val="007E22A5"/>
    <w:pPr>
      <w:numPr>
        <w:numId w:val="8"/>
      </w:numPr>
      <w:spacing w:after="120"/>
      <w:jc w:val="both"/>
    </w:pPr>
    <w:rPr>
      <w:rFonts w:eastAsia="Times New Roman" w:cs="Times New Roman"/>
      <w:szCs w:val="20"/>
      <w:lang w:val="fr-FR"/>
    </w:rPr>
  </w:style>
  <w:style w:type="paragraph" w:customStyle="1" w:styleId="PAAlphaListindent2">
    <w:name w:val="PA Alpha List indent 2"/>
    <w:basedOn w:val="Normal"/>
    <w:rsid w:val="007E22A5"/>
    <w:pPr>
      <w:numPr>
        <w:numId w:val="9"/>
      </w:numPr>
      <w:spacing w:after="120"/>
      <w:jc w:val="both"/>
    </w:pPr>
    <w:rPr>
      <w:rFonts w:eastAsia="Times New Roman" w:cs="Times New Roman"/>
      <w:szCs w:val="20"/>
      <w:lang w:val="fr-FR"/>
    </w:rPr>
  </w:style>
  <w:style w:type="paragraph" w:customStyle="1" w:styleId="PABlockText">
    <w:name w:val="PA Block Text"/>
    <w:basedOn w:val="Normal"/>
    <w:rsid w:val="007E22A5"/>
    <w:pPr>
      <w:spacing w:after="120"/>
      <w:jc w:val="both"/>
    </w:pPr>
    <w:rPr>
      <w:rFonts w:eastAsia="Times New Roman" w:cs="Times New Roman"/>
      <w:szCs w:val="20"/>
    </w:rPr>
  </w:style>
  <w:style w:type="paragraph" w:customStyle="1" w:styleId="PABlockTextindent05">
    <w:name w:val="PA Block Text indent 0.5"/>
    <w:basedOn w:val="Normal"/>
    <w:rsid w:val="007E22A5"/>
    <w:pPr>
      <w:spacing w:after="120"/>
      <w:ind w:left="720"/>
      <w:jc w:val="both"/>
    </w:pPr>
    <w:rPr>
      <w:rFonts w:eastAsia="Times New Roman" w:cs="Times New Roman"/>
      <w:szCs w:val="20"/>
    </w:rPr>
  </w:style>
  <w:style w:type="paragraph" w:customStyle="1" w:styleId="PABlockTextindent1">
    <w:name w:val="PA Block Text indent 1"/>
    <w:basedOn w:val="Normal"/>
    <w:rsid w:val="007E22A5"/>
    <w:pPr>
      <w:spacing w:after="120"/>
      <w:ind w:left="1440"/>
      <w:jc w:val="both"/>
    </w:pPr>
    <w:rPr>
      <w:rFonts w:eastAsia="Times New Roman" w:cs="Times New Roman"/>
      <w:szCs w:val="20"/>
    </w:rPr>
  </w:style>
  <w:style w:type="paragraph" w:customStyle="1" w:styleId="PABlockTextindent15">
    <w:name w:val="PA Block Text indent 1.5"/>
    <w:basedOn w:val="Normal"/>
    <w:rsid w:val="007E22A5"/>
    <w:pPr>
      <w:spacing w:after="120"/>
      <w:ind w:left="2160"/>
      <w:jc w:val="both"/>
    </w:pPr>
    <w:rPr>
      <w:rFonts w:eastAsia="Times New Roman" w:cs="Times New Roman"/>
      <w:szCs w:val="20"/>
    </w:rPr>
  </w:style>
  <w:style w:type="paragraph" w:customStyle="1" w:styleId="PABlockTextindent2">
    <w:name w:val="PA Block Text indent 2"/>
    <w:basedOn w:val="Normal"/>
    <w:rsid w:val="007E22A5"/>
    <w:pPr>
      <w:spacing w:after="120"/>
      <w:ind w:left="2880"/>
      <w:jc w:val="both"/>
    </w:pPr>
    <w:rPr>
      <w:rFonts w:eastAsia="Times New Roman" w:cs="Times New Roman"/>
      <w:szCs w:val="20"/>
    </w:rPr>
  </w:style>
  <w:style w:type="paragraph" w:customStyle="1" w:styleId="PABullet">
    <w:name w:val="PA Bullet"/>
    <w:basedOn w:val="Normal"/>
    <w:rsid w:val="007E22A5"/>
    <w:pPr>
      <w:numPr>
        <w:numId w:val="10"/>
      </w:numPr>
      <w:spacing w:after="120"/>
      <w:jc w:val="both"/>
    </w:pPr>
    <w:rPr>
      <w:rFonts w:eastAsia="Times New Roman" w:cs="Times New Roman"/>
      <w:szCs w:val="20"/>
    </w:rPr>
  </w:style>
  <w:style w:type="paragraph" w:customStyle="1" w:styleId="PABulletindent05">
    <w:name w:val="PA Bullet indent 0.5"/>
    <w:basedOn w:val="Normal"/>
    <w:rsid w:val="007E22A5"/>
    <w:pPr>
      <w:numPr>
        <w:numId w:val="11"/>
      </w:numPr>
      <w:spacing w:after="120"/>
      <w:jc w:val="both"/>
    </w:pPr>
    <w:rPr>
      <w:rFonts w:eastAsia="Times New Roman" w:cs="Times New Roman"/>
      <w:szCs w:val="20"/>
    </w:rPr>
  </w:style>
  <w:style w:type="paragraph" w:customStyle="1" w:styleId="PABulletindent1">
    <w:name w:val="PA Bullet indent 1"/>
    <w:basedOn w:val="Normal"/>
    <w:rsid w:val="007E22A5"/>
    <w:pPr>
      <w:numPr>
        <w:numId w:val="12"/>
      </w:numPr>
      <w:spacing w:after="120"/>
      <w:jc w:val="both"/>
    </w:pPr>
    <w:rPr>
      <w:rFonts w:eastAsia="Times New Roman" w:cs="Times New Roman"/>
      <w:szCs w:val="20"/>
    </w:rPr>
  </w:style>
  <w:style w:type="paragraph" w:customStyle="1" w:styleId="PABulletindent15">
    <w:name w:val="PA Bullet indent 1.5"/>
    <w:basedOn w:val="Normal"/>
    <w:rsid w:val="007E22A5"/>
    <w:pPr>
      <w:numPr>
        <w:numId w:val="13"/>
      </w:numPr>
      <w:spacing w:after="120"/>
      <w:jc w:val="both"/>
    </w:pPr>
    <w:rPr>
      <w:rFonts w:eastAsia="Times New Roman" w:cs="Times New Roman"/>
      <w:szCs w:val="20"/>
    </w:rPr>
  </w:style>
  <w:style w:type="paragraph" w:customStyle="1" w:styleId="PABulletindent2">
    <w:name w:val="PA Bullet indent 2"/>
    <w:basedOn w:val="Normal"/>
    <w:rsid w:val="007E22A5"/>
    <w:pPr>
      <w:numPr>
        <w:numId w:val="14"/>
      </w:numPr>
      <w:spacing w:after="120"/>
      <w:jc w:val="both"/>
    </w:pPr>
    <w:rPr>
      <w:rFonts w:eastAsia="Times New Roman" w:cs="Times New Roman"/>
      <w:szCs w:val="20"/>
    </w:rPr>
  </w:style>
  <w:style w:type="paragraph" w:customStyle="1" w:styleId="PADashList">
    <w:name w:val="PA Dash List"/>
    <w:basedOn w:val="Normal"/>
    <w:rsid w:val="007E22A5"/>
    <w:pPr>
      <w:numPr>
        <w:numId w:val="15"/>
      </w:numPr>
      <w:spacing w:after="120"/>
      <w:jc w:val="both"/>
    </w:pPr>
    <w:rPr>
      <w:rFonts w:eastAsia="Times New Roman" w:cs="Times New Roman"/>
      <w:szCs w:val="20"/>
      <w:lang w:val="fr-FR"/>
    </w:rPr>
  </w:style>
  <w:style w:type="paragraph" w:customStyle="1" w:styleId="PADashListindent05">
    <w:name w:val="PA Dash List indent 0.5"/>
    <w:basedOn w:val="Normal"/>
    <w:rsid w:val="007E22A5"/>
    <w:pPr>
      <w:numPr>
        <w:numId w:val="16"/>
      </w:numPr>
      <w:spacing w:after="120"/>
      <w:jc w:val="both"/>
    </w:pPr>
    <w:rPr>
      <w:rFonts w:eastAsia="Times New Roman" w:cs="Times New Roman"/>
      <w:szCs w:val="20"/>
      <w:lang w:val="fr-FR"/>
    </w:rPr>
  </w:style>
  <w:style w:type="paragraph" w:customStyle="1" w:styleId="PADashListindent1">
    <w:name w:val="PA Dash List indent 1"/>
    <w:basedOn w:val="Normal"/>
    <w:rsid w:val="007E22A5"/>
    <w:pPr>
      <w:numPr>
        <w:numId w:val="17"/>
      </w:numPr>
      <w:spacing w:after="120"/>
      <w:jc w:val="both"/>
    </w:pPr>
    <w:rPr>
      <w:rFonts w:eastAsia="Times New Roman" w:cs="Times New Roman"/>
      <w:szCs w:val="20"/>
      <w:lang w:val="fr-FR"/>
    </w:rPr>
  </w:style>
  <w:style w:type="paragraph" w:customStyle="1" w:styleId="PADashListindent15">
    <w:name w:val="PA Dash List indent 1.5"/>
    <w:basedOn w:val="Normal"/>
    <w:rsid w:val="007E22A5"/>
    <w:pPr>
      <w:numPr>
        <w:numId w:val="18"/>
      </w:numPr>
      <w:spacing w:after="120"/>
      <w:jc w:val="both"/>
    </w:pPr>
    <w:rPr>
      <w:rFonts w:eastAsia="Times New Roman" w:cs="Times New Roman"/>
      <w:szCs w:val="20"/>
      <w:lang w:val="fr-FR"/>
    </w:rPr>
  </w:style>
  <w:style w:type="paragraph" w:customStyle="1" w:styleId="PADashListindent2">
    <w:name w:val="PA Dash List indent 2"/>
    <w:basedOn w:val="Normal"/>
    <w:rsid w:val="007E22A5"/>
    <w:pPr>
      <w:numPr>
        <w:numId w:val="19"/>
      </w:numPr>
      <w:spacing w:after="120"/>
      <w:jc w:val="both"/>
    </w:pPr>
    <w:rPr>
      <w:rFonts w:eastAsia="Times New Roman" w:cs="Times New Roman"/>
      <w:szCs w:val="20"/>
      <w:lang w:val="fr-FR"/>
    </w:rPr>
  </w:style>
  <w:style w:type="paragraph" w:customStyle="1" w:styleId="PANumList">
    <w:name w:val="PA Num List"/>
    <w:basedOn w:val="Normal"/>
    <w:rsid w:val="007E22A5"/>
    <w:pPr>
      <w:numPr>
        <w:numId w:val="20"/>
      </w:numPr>
      <w:spacing w:after="120"/>
      <w:jc w:val="both"/>
    </w:pPr>
    <w:rPr>
      <w:rFonts w:eastAsia="Times New Roman" w:cs="Times New Roman"/>
      <w:szCs w:val="20"/>
      <w:lang w:val="fr-FR"/>
    </w:rPr>
  </w:style>
  <w:style w:type="paragraph" w:customStyle="1" w:styleId="PANumListindent05">
    <w:name w:val="PA Num List indent 0.5"/>
    <w:basedOn w:val="Normal"/>
    <w:rsid w:val="007E22A5"/>
    <w:pPr>
      <w:numPr>
        <w:numId w:val="21"/>
      </w:numPr>
      <w:spacing w:after="120"/>
      <w:jc w:val="both"/>
    </w:pPr>
    <w:rPr>
      <w:rFonts w:eastAsia="Times New Roman" w:cs="Times New Roman"/>
      <w:szCs w:val="20"/>
      <w:lang w:val="fr-FR"/>
    </w:rPr>
  </w:style>
  <w:style w:type="paragraph" w:customStyle="1" w:styleId="PANumListindent1">
    <w:name w:val="PA Num List indent 1"/>
    <w:basedOn w:val="Normal"/>
    <w:rsid w:val="007E22A5"/>
    <w:pPr>
      <w:numPr>
        <w:numId w:val="22"/>
      </w:numPr>
      <w:spacing w:after="120"/>
      <w:jc w:val="both"/>
    </w:pPr>
    <w:rPr>
      <w:rFonts w:eastAsia="Times New Roman" w:cs="Times New Roman"/>
      <w:szCs w:val="20"/>
      <w:lang w:val="fr-FR"/>
    </w:rPr>
  </w:style>
  <w:style w:type="paragraph" w:customStyle="1" w:styleId="PANumListindent15">
    <w:name w:val="PA Num List indent 1.5"/>
    <w:basedOn w:val="Normal"/>
    <w:rsid w:val="007E22A5"/>
    <w:pPr>
      <w:numPr>
        <w:numId w:val="23"/>
      </w:numPr>
      <w:spacing w:after="120"/>
      <w:jc w:val="both"/>
    </w:pPr>
    <w:rPr>
      <w:rFonts w:eastAsia="Times New Roman" w:cs="Times New Roman"/>
      <w:szCs w:val="20"/>
      <w:lang w:val="fr-FR"/>
    </w:rPr>
  </w:style>
  <w:style w:type="paragraph" w:customStyle="1" w:styleId="PANumListindent2">
    <w:name w:val="PA Num List indent 2"/>
    <w:basedOn w:val="Normal"/>
    <w:rsid w:val="007E22A5"/>
    <w:pPr>
      <w:numPr>
        <w:numId w:val="24"/>
      </w:numPr>
      <w:spacing w:after="120"/>
      <w:jc w:val="both"/>
    </w:pPr>
    <w:rPr>
      <w:rFonts w:eastAsia="Times New Roman" w:cs="Times New Roman"/>
      <w:szCs w:val="20"/>
      <w:lang w:val="fr-FR"/>
    </w:rPr>
  </w:style>
  <w:style w:type="paragraph" w:customStyle="1" w:styleId="PARomanList">
    <w:name w:val="PA Roman List"/>
    <w:basedOn w:val="Normal"/>
    <w:rsid w:val="007E22A5"/>
    <w:pPr>
      <w:numPr>
        <w:numId w:val="25"/>
      </w:numPr>
      <w:spacing w:after="120"/>
      <w:jc w:val="both"/>
    </w:pPr>
    <w:rPr>
      <w:rFonts w:eastAsia="Times New Roman" w:cs="Times New Roman"/>
      <w:szCs w:val="20"/>
      <w:lang w:val="fr-FR"/>
    </w:rPr>
  </w:style>
  <w:style w:type="paragraph" w:customStyle="1" w:styleId="PARomanListindent05">
    <w:name w:val="PA Roman List indent 0.5"/>
    <w:basedOn w:val="Normal"/>
    <w:rsid w:val="007E22A5"/>
    <w:pPr>
      <w:numPr>
        <w:numId w:val="26"/>
      </w:numPr>
      <w:spacing w:after="120"/>
      <w:jc w:val="both"/>
    </w:pPr>
    <w:rPr>
      <w:rFonts w:eastAsia="Times New Roman" w:cs="Times New Roman"/>
      <w:szCs w:val="20"/>
      <w:lang w:val="fr-FR"/>
    </w:rPr>
  </w:style>
  <w:style w:type="paragraph" w:customStyle="1" w:styleId="PARomanListindent1">
    <w:name w:val="PA Roman List indent 1"/>
    <w:basedOn w:val="Normal"/>
    <w:rsid w:val="007E22A5"/>
    <w:pPr>
      <w:numPr>
        <w:numId w:val="27"/>
      </w:numPr>
      <w:spacing w:after="120"/>
      <w:jc w:val="both"/>
    </w:pPr>
    <w:rPr>
      <w:rFonts w:eastAsia="Times New Roman" w:cs="Times New Roman"/>
      <w:szCs w:val="20"/>
      <w:lang w:val="fr-FR"/>
    </w:rPr>
  </w:style>
  <w:style w:type="paragraph" w:customStyle="1" w:styleId="PARomanListindent15">
    <w:name w:val="PA Roman List indent 1.5"/>
    <w:basedOn w:val="Normal"/>
    <w:rsid w:val="007E22A5"/>
    <w:pPr>
      <w:numPr>
        <w:numId w:val="28"/>
      </w:numPr>
      <w:spacing w:after="120"/>
      <w:jc w:val="both"/>
    </w:pPr>
    <w:rPr>
      <w:rFonts w:eastAsia="Times New Roman" w:cs="Times New Roman"/>
      <w:szCs w:val="20"/>
      <w:lang w:val="fr-FR"/>
    </w:rPr>
  </w:style>
  <w:style w:type="paragraph" w:customStyle="1" w:styleId="PARomanListindent2">
    <w:name w:val="PA Roman List indent 2"/>
    <w:basedOn w:val="Normal"/>
    <w:rsid w:val="007E22A5"/>
    <w:pPr>
      <w:numPr>
        <w:numId w:val="29"/>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7E22A5"/>
    <w:rPr>
      <w:rFonts w:ascii="Tahoma" w:hAnsi="Tahoma" w:cs="Tahoma"/>
      <w:sz w:val="16"/>
      <w:szCs w:val="16"/>
    </w:rPr>
  </w:style>
  <w:style w:type="character" w:customStyle="1" w:styleId="BalloonTextChar">
    <w:name w:val="Balloon Text Char"/>
    <w:basedOn w:val="DefaultParagraphFont"/>
    <w:link w:val="BalloonText"/>
    <w:uiPriority w:val="99"/>
    <w:semiHidden/>
    <w:rsid w:val="007E22A5"/>
    <w:rPr>
      <w:rFonts w:ascii="Tahoma" w:hAnsi="Tahoma" w:cs="Tahoma"/>
      <w:sz w:val="16"/>
      <w:szCs w:val="16"/>
      <w:lang w:val="en-GB"/>
    </w:rPr>
  </w:style>
  <w:style w:type="paragraph" w:styleId="Bibliography">
    <w:name w:val="Bibliography"/>
    <w:basedOn w:val="Normal"/>
    <w:next w:val="Normal"/>
    <w:uiPriority w:val="37"/>
    <w:semiHidden/>
    <w:unhideWhenUsed/>
    <w:rsid w:val="007E22A5"/>
  </w:style>
  <w:style w:type="paragraph" w:styleId="BodyTextFirstIndent">
    <w:name w:val="Body Text First Indent"/>
    <w:basedOn w:val="BodyText"/>
    <w:link w:val="BodyTextFirstIndentChar"/>
    <w:uiPriority w:val="99"/>
    <w:semiHidden/>
    <w:unhideWhenUsed/>
    <w:rsid w:val="007E22A5"/>
    <w:pPr>
      <w:spacing w:after="0"/>
      <w:ind w:firstLine="360"/>
    </w:pPr>
  </w:style>
  <w:style w:type="character" w:customStyle="1" w:styleId="BodyTextFirstIndentChar">
    <w:name w:val="Body Text First Indent Char"/>
    <w:basedOn w:val="BodyTextChar"/>
    <w:link w:val="BodyTextFirstIndent"/>
    <w:uiPriority w:val="99"/>
    <w:semiHidden/>
    <w:rsid w:val="007E22A5"/>
    <w:rPr>
      <w:lang w:val="en-GB"/>
    </w:rPr>
  </w:style>
  <w:style w:type="paragraph" w:styleId="BodyTextIndent">
    <w:name w:val="Body Text Indent"/>
    <w:basedOn w:val="Normal"/>
    <w:link w:val="BodyTextIndentChar"/>
    <w:uiPriority w:val="99"/>
    <w:semiHidden/>
    <w:unhideWhenUsed/>
    <w:rsid w:val="007E22A5"/>
    <w:pPr>
      <w:spacing w:after="120"/>
      <w:ind w:left="283"/>
    </w:pPr>
  </w:style>
  <w:style w:type="character" w:customStyle="1" w:styleId="BodyTextIndentChar">
    <w:name w:val="Body Text Indent Char"/>
    <w:basedOn w:val="DefaultParagraphFont"/>
    <w:link w:val="BodyTextIndent"/>
    <w:uiPriority w:val="99"/>
    <w:semiHidden/>
    <w:rsid w:val="007E22A5"/>
    <w:rPr>
      <w:lang w:val="en-GB"/>
    </w:rPr>
  </w:style>
  <w:style w:type="paragraph" w:styleId="BodyTextFirstIndent2">
    <w:name w:val="Body Text First Indent 2"/>
    <w:basedOn w:val="BodyTextIndent"/>
    <w:link w:val="BodyTextFirstIndent2Char"/>
    <w:uiPriority w:val="99"/>
    <w:semiHidden/>
    <w:unhideWhenUsed/>
    <w:rsid w:val="007E22A5"/>
    <w:pPr>
      <w:spacing w:after="0"/>
      <w:ind w:left="360" w:firstLine="360"/>
    </w:pPr>
  </w:style>
  <w:style w:type="character" w:customStyle="1" w:styleId="BodyTextFirstIndent2Char">
    <w:name w:val="Body Text First Indent 2 Char"/>
    <w:basedOn w:val="BodyTextIndentChar"/>
    <w:link w:val="BodyTextFirstIndent2"/>
    <w:uiPriority w:val="99"/>
    <w:semiHidden/>
    <w:rsid w:val="007E22A5"/>
    <w:rPr>
      <w:lang w:val="en-GB"/>
    </w:rPr>
  </w:style>
  <w:style w:type="paragraph" w:styleId="BodyTextIndent2">
    <w:name w:val="Body Text Indent 2"/>
    <w:basedOn w:val="Normal"/>
    <w:link w:val="BodyTextIndent2Char"/>
    <w:uiPriority w:val="99"/>
    <w:semiHidden/>
    <w:unhideWhenUsed/>
    <w:rsid w:val="007E22A5"/>
    <w:pPr>
      <w:spacing w:after="120" w:line="480" w:lineRule="auto"/>
      <w:ind w:left="283"/>
    </w:pPr>
  </w:style>
  <w:style w:type="character" w:customStyle="1" w:styleId="BodyTextIndent2Char">
    <w:name w:val="Body Text Indent 2 Char"/>
    <w:basedOn w:val="DefaultParagraphFont"/>
    <w:link w:val="BodyTextIndent2"/>
    <w:uiPriority w:val="99"/>
    <w:semiHidden/>
    <w:rsid w:val="007E22A5"/>
    <w:rPr>
      <w:lang w:val="en-GB"/>
    </w:rPr>
  </w:style>
  <w:style w:type="paragraph" w:styleId="BodyTextIndent3">
    <w:name w:val="Body Text Indent 3"/>
    <w:basedOn w:val="Normal"/>
    <w:link w:val="BodyTextIndent3Char"/>
    <w:uiPriority w:val="99"/>
    <w:semiHidden/>
    <w:unhideWhenUsed/>
    <w:rsid w:val="007E22A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E22A5"/>
    <w:rPr>
      <w:sz w:val="16"/>
      <w:szCs w:val="16"/>
      <w:lang w:val="en-GB"/>
    </w:rPr>
  </w:style>
  <w:style w:type="character" w:styleId="BookTitle">
    <w:name w:val="Book Title"/>
    <w:basedOn w:val="DefaultParagraphFont"/>
    <w:uiPriority w:val="33"/>
    <w:rsid w:val="007E22A5"/>
    <w:rPr>
      <w:b/>
      <w:bCs/>
      <w:smallCaps/>
      <w:spacing w:val="5"/>
    </w:rPr>
  </w:style>
  <w:style w:type="paragraph" w:styleId="Caption">
    <w:name w:val="caption"/>
    <w:basedOn w:val="Normal"/>
    <w:next w:val="Normal"/>
    <w:uiPriority w:val="35"/>
    <w:semiHidden/>
    <w:unhideWhenUsed/>
    <w:qFormat/>
    <w:rsid w:val="007E22A5"/>
    <w:pPr>
      <w:spacing w:after="200"/>
    </w:pPr>
    <w:rPr>
      <w:b/>
      <w:bCs/>
      <w:color w:val="4F81BD" w:themeColor="accent1"/>
      <w:sz w:val="18"/>
      <w:szCs w:val="18"/>
    </w:rPr>
  </w:style>
  <w:style w:type="paragraph" w:styleId="Closing">
    <w:name w:val="Closing"/>
    <w:basedOn w:val="Normal"/>
    <w:link w:val="ClosingChar"/>
    <w:uiPriority w:val="99"/>
    <w:semiHidden/>
    <w:unhideWhenUsed/>
    <w:rsid w:val="007E22A5"/>
    <w:pPr>
      <w:ind w:left="4252"/>
    </w:pPr>
  </w:style>
  <w:style w:type="character" w:customStyle="1" w:styleId="ClosingChar">
    <w:name w:val="Closing Char"/>
    <w:basedOn w:val="DefaultParagraphFont"/>
    <w:link w:val="Closing"/>
    <w:uiPriority w:val="99"/>
    <w:semiHidden/>
    <w:rsid w:val="007E22A5"/>
    <w:rPr>
      <w:lang w:val="en-GB"/>
    </w:rPr>
  </w:style>
  <w:style w:type="character" w:styleId="CommentReference">
    <w:name w:val="annotation reference"/>
    <w:basedOn w:val="DefaultParagraphFont"/>
    <w:uiPriority w:val="99"/>
    <w:semiHidden/>
    <w:unhideWhenUsed/>
    <w:rsid w:val="007E22A5"/>
    <w:rPr>
      <w:sz w:val="16"/>
      <w:szCs w:val="16"/>
    </w:rPr>
  </w:style>
  <w:style w:type="paragraph" w:styleId="CommentText">
    <w:name w:val="annotation text"/>
    <w:basedOn w:val="Normal"/>
    <w:link w:val="CommentTextChar"/>
    <w:uiPriority w:val="99"/>
    <w:semiHidden/>
    <w:unhideWhenUsed/>
    <w:rsid w:val="007E22A5"/>
    <w:rPr>
      <w:sz w:val="20"/>
      <w:szCs w:val="20"/>
    </w:rPr>
  </w:style>
  <w:style w:type="character" w:customStyle="1" w:styleId="CommentTextChar">
    <w:name w:val="Comment Text Char"/>
    <w:basedOn w:val="DefaultParagraphFont"/>
    <w:link w:val="CommentText"/>
    <w:uiPriority w:val="99"/>
    <w:semiHidden/>
    <w:rsid w:val="007E22A5"/>
    <w:rPr>
      <w:sz w:val="20"/>
      <w:szCs w:val="20"/>
      <w:lang w:val="en-GB"/>
    </w:rPr>
  </w:style>
  <w:style w:type="paragraph" w:styleId="CommentSubject">
    <w:name w:val="annotation subject"/>
    <w:basedOn w:val="CommentText"/>
    <w:next w:val="CommentText"/>
    <w:link w:val="CommentSubjectChar"/>
    <w:uiPriority w:val="99"/>
    <w:semiHidden/>
    <w:unhideWhenUsed/>
    <w:rsid w:val="007E22A5"/>
    <w:rPr>
      <w:b/>
      <w:bCs/>
    </w:rPr>
  </w:style>
  <w:style w:type="character" w:customStyle="1" w:styleId="CommentSubjectChar">
    <w:name w:val="Comment Subject Char"/>
    <w:basedOn w:val="CommentTextChar"/>
    <w:link w:val="CommentSubject"/>
    <w:uiPriority w:val="99"/>
    <w:semiHidden/>
    <w:rsid w:val="007E22A5"/>
    <w:rPr>
      <w:b/>
      <w:bCs/>
      <w:sz w:val="20"/>
      <w:szCs w:val="20"/>
      <w:lang w:val="en-GB"/>
    </w:rPr>
  </w:style>
  <w:style w:type="paragraph" w:styleId="DocumentMap">
    <w:name w:val="Document Map"/>
    <w:basedOn w:val="Normal"/>
    <w:link w:val="DocumentMapChar"/>
    <w:uiPriority w:val="99"/>
    <w:semiHidden/>
    <w:unhideWhenUsed/>
    <w:rsid w:val="007E22A5"/>
    <w:rPr>
      <w:rFonts w:ascii="Tahoma" w:hAnsi="Tahoma" w:cs="Tahoma"/>
      <w:sz w:val="16"/>
      <w:szCs w:val="16"/>
    </w:rPr>
  </w:style>
  <w:style w:type="character" w:customStyle="1" w:styleId="DocumentMapChar">
    <w:name w:val="Document Map Char"/>
    <w:basedOn w:val="DefaultParagraphFont"/>
    <w:link w:val="DocumentMap"/>
    <w:uiPriority w:val="99"/>
    <w:semiHidden/>
    <w:rsid w:val="007E22A5"/>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7E22A5"/>
  </w:style>
  <w:style w:type="character" w:customStyle="1" w:styleId="E-mailSignatureChar">
    <w:name w:val="E-mail Signature Char"/>
    <w:basedOn w:val="DefaultParagraphFont"/>
    <w:link w:val="E-mailSignature"/>
    <w:uiPriority w:val="99"/>
    <w:semiHidden/>
    <w:rsid w:val="007E22A5"/>
    <w:rPr>
      <w:lang w:val="en-GB"/>
    </w:rPr>
  </w:style>
  <w:style w:type="character" w:styleId="Emphasis">
    <w:name w:val="Emphasis"/>
    <w:basedOn w:val="DefaultParagraphFont"/>
    <w:uiPriority w:val="20"/>
    <w:rsid w:val="007E22A5"/>
    <w:rPr>
      <w:i/>
      <w:iCs/>
    </w:rPr>
  </w:style>
  <w:style w:type="character" w:styleId="EndnoteReference">
    <w:name w:val="endnote reference"/>
    <w:basedOn w:val="DefaultParagraphFont"/>
    <w:uiPriority w:val="99"/>
    <w:semiHidden/>
    <w:unhideWhenUsed/>
    <w:rsid w:val="007E22A5"/>
    <w:rPr>
      <w:vertAlign w:val="superscript"/>
    </w:rPr>
  </w:style>
  <w:style w:type="character" w:styleId="FollowedHyperlink">
    <w:name w:val="FollowedHyperlink"/>
    <w:basedOn w:val="DefaultParagraphFont"/>
    <w:uiPriority w:val="99"/>
    <w:semiHidden/>
    <w:unhideWhenUsed/>
    <w:rsid w:val="007E22A5"/>
    <w:rPr>
      <w:color w:val="800080" w:themeColor="followedHyperlink"/>
      <w:u w:val="single"/>
    </w:rPr>
  </w:style>
  <w:style w:type="character" w:styleId="FootnoteReference">
    <w:name w:val="footnote reference"/>
    <w:basedOn w:val="DefaultParagraphFont"/>
    <w:uiPriority w:val="99"/>
    <w:semiHidden/>
    <w:unhideWhenUsed/>
    <w:rsid w:val="007E22A5"/>
    <w:rPr>
      <w:vertAlign w:val="superscript"/>
    </w:rPr>
  </w:style>
  <w:style w:type="character" w:styleId="HTMLAcronym">
    <w:name w:val="HTML Acronym"/>
    <w:basedOn w:val="DefaultParagraphFont"/>
    <w:uiPriority w:val="99"/>
    <w:semiHidden/>
    <w:unhideWhenUsed/>
    <w:rsid w:val="007E22A5"/>
  </w:style>
  <w:style w:type="paragraph" w:styleId="HTMLAddress">
    <w:name w:val="HTML Address"/>
    <w:basedOn w:val="Normal"/>
    <w:link w:val="HTMLAddressChar"/>
    <w:uiPriority w:val="99"/>
    <w:semiHidden/>
    <w:unhideWhenUsed/>
    <w:rsid w:val="007E22A5"/>
    <w:rPr>
      <w:i/>
      <w:iCs/>
    </w:rPr>
  </w:style>
  <w:style w:type="character" w:customStyle="1" w:styleId="HTMLAddressChar">
    <w:name w:val="HTML Address Char"/>
    <w:basedOn w:val="DefaultParagraphFont"/>
    <w:link w:val="HTMLAddress"/>
    <w:uiPriority w:val="99"/>
    <w:semiHidden/>
    <w:rsid w:val="007E22A5"/>
    <w:rPr>
      <w:i/>
      <w:iCs/>
      <w:lang w:val="en-GB"/>
    </w:rPr>
  </w:style>
  <w:style w:type="character" w:styleId="HTMLCite">
    <w:name w:val="HTML Cite"/>
    <w:basedOn w:val="DefaultParagraphFont"/>
    <w:uiPriority w:val="99"/>
    <w:semiHidden/>
    <w:unhideWhenUsed/>
    <w:rsid w:val="007E22A5"/>
    <w:rPr>
      <w:i/>
      <w:iCs/>
    </w:rPr>
  </w:style>
  <w:style w:type="character" w:styleId="HTMLCode">
    <w:name w:val="HTML Code"/>
    <w:basedOn w:val="DefaultParagraphFont"/>
    <w:uiPriority w:val="99"/>
    <w:semiHidden/>
    <w:unhideWhenUsed/>
    <w:rsid w:val="007E22A5"/>
    <w:rPr>
      <w:rFonts w:ascii="Consolas" w:hAnsi="Consolas" w:cs="Consolas"/>
      <w:sz w:val="20"/>
      <w:szCs w:val="20"/>
    </w:rPr>
  </w:style>
  <w:style w:type="character" w:styleId="HTMLDefinition">
    <w:name w:val="HTML Definition"/>
    <w:basedOn w:val="DefaultParagraphFont"/>
    <w:uiPriority w:val="99"/>
    <w:semiHidden/>
    <w:unhideWhenUsed/>
    <w:rsid w:val="007E22A5"/>
    <w:rPr>
      <w:i/>
      <w:iCs/>
    </w:rPr>
  </w:style>
  <w:style w:type="character" w:styleId="HTMLKeyboard">
    <w:name w:val="HTML Keyboard"/>
    <w:basedOn w:val="DefaultParagraphFont"/>
    <w:uiPriority w:val="99"/>
    <w:semiHidden/>
    <w:unhideWhenUsed/>
    <w:rsid w:val="007E22A5"/>
    <w:rPr>
      <w:rFonts w:ascii="Consolas" w:hAnsi="Consolas" w:cs="Consolas"/>
      <w:sz w:val="20"/>
      <w:szCs w:val="20"/>
    </w:rPr>
  </w:style>
  <w:style w:type="paragraph" w:styleId="HTMLPreformatted">
    <w:name w:val="HTML Preformatted"/>
    <w:basedOn w:val="Normal"/>
    <w:link w:val="HTMLPreformattedChar"/>
    <w:uiPriority w:val="99"/>
    <w:semiHidden/>
    <w:unhideWhenUsed/>
    <w:rsid w:val="007E22A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E22A5"/>
    <w:rPr>
      <w:rFonts w:ascii="Consolas" w:hAnsi="Consolas" w:cs="Consolas"/>
      <w:sz w:val="20"/>
      <w:szCs w:val="20"/>
      <w:lang w:val="en-GB"/>
    </w:rPr>
  </w:style>
  <w:style w:type="character" w:styleId="HTMLSample">
    <w:name w:val="HTML Sample"/>
    <w:basedOn w:val="DefaultParagraphFont"/>
    <w:uiPriority w:val="99"/>
    <w:semiHidden/>
    <w:unhideWhenUsed/>
    <w:rsid w:val="007E22A5"/>
    <w:rPr>
      <w:rFonts w:ascii="Consolas" w:hAnsi="Consolas" w:cs="Consolas"/>
      <w:sz w:val="24"/>
      <w:szCs w:val="24"/>
    </w:rPr>
  </w:style>
  <w:style w:type="character" w:styleId="HTMLTypewriter">
    <w:name w:val="HTML Typewriter"/>
    <w:basedOn w:val="DefaultParagraphFont"/>
    <w:uiPriority w:val="99"/>
    <w:semiHidden/>
    <w:unhideWhenUsed/>
    <w:rsid w:val="007E22A5"/>
    <w:rPr>
      <w:rFonts w:ascii="Consolas" w:hAnsi="Consolas" w:cs="Consolas"/>
      <w:sz w:val="20"/>
      <w:szCs w:val="20"/>
    </w:rPr>
  </w:style>
  <w:style w:type="character" w:styleId="HTMLVariable">
    <w:name w:val="HTML Variable"/>
    <w:basedOn w:val="DefaultParagraphFont"/>
    <w:uiPriority w:val="99"/>
    <w:semiHidden/>
    <w:unhideWhenUsed/>
    <w:rsid w:val="007E22A5"/>
    <w:rPr>
      <w:i/>
      <w:iCs/>
    </w:rPr>
  </w:style>
  <w:style w:type="character" w:styleId="Hyperlink">
    <w:name w:val="Hyperlink"/>
    <w:basedOn w:val="DefaultParagraphFont"/>
    <w:uiPriority w:val="99"/>
    <w:unhideWhenUsed/>
    <w:rsid w:val="007E22A5"/>
    <w:rPr>
      <w:color w:val="0000FF" w:themeColor="hyperlink"/>
      <w:u w:val="single"/>
    </w:rPr>
  </w:style>
  <w:style w:type="paragraph" w:styleId="Index2">
    <w:name w:val="index 2"/>
    <w:basedOn w:val="Normal"/>
    <w:next w:val="Normal"/>
    <w:autoRedefine/>
    <w:uiPriority w:val="99"/>
    <w:semiHidden/>
    <w:unhideWhenUsed/>
    <w:rsid w:val="007E22A5"/>
    <w:pPr>
      <w:ind w:left="480" w:hanging="240"/>
    </w:pPr>
  </w:style>
  <w:style w:type="paragraph" w:styleId="Index3">
    <w:name w:val="index 3"/>
    <w:basedOn w:val="Normal"/>
    <w:next w:val="Normal"/>
    <w:autoRedefine/>
    <w:uiPriority w:val="99"/>
    <w:semiHidden/>
    <w:unhideWhenUsed/>
    <w:rsid w:val="007E22A5"/>
    <w:pPr>
      <w:ind w:left="720" w:hanging="240"/>
    </w:pPr>
  </w:style>
  <w:style w:type="paragraph" w:styleId="Index4">
    <w:name w:val="index 4"/>
    <w:basedOn w:val="Normal"/>
    <w:next w:val="Normal"/>
    <w:autoRedefine/>
    <w:uiPriority w:val="99"/>
    <w:semiHidden/>
    <w:unhideWhenUsed/>
    <w:rsid w:val="007E22A5"/>
    <w:pPr>
      <w:ind w:left="960" w:hanging="240"/>
    </w:pPr>
  </w:style>
  <w:style w:type="paragraph" w:styleId="Index5">
    <w:name w:val="index 5"/>
    <w:basedOn w:val="Normal"/>
    <w:next w:val="Normal"/>
    <w:autoRedefine/>
    <w:uiPriority w:val="99"/>
    <w:semiHidden/>
    <w:unhideWhenUsed/>
    <w:rsid w:val="007E22A5"/>
    <w:pPr>
      <w:ind w:left="1200" w:hanging="240"/>
    </w:pPr>
  </w:style>
  <w:style w:type="paragraph" w:styleId="Index6">
    <w:name w:val="index 6"/>
    <w:basedOn w:val="Normal"/>
    <w:next w:val="Normal"/>
    <w:autoRedefine/>
    <w:uiPriority w:val="99"/>
    <w:semiHidden/>
    <w:unhideWhenUsed/>
    <w:rsid w:val="007E22A5"/>
    <w:pPr>
      <w:ind w:left="1440" w:hanging="240"/>
    </w:pPr>
  </w:style>
  <w:style w:type="paragraph" w:styleId="Index7">
    <w:name w:val="index 7"/>
    <w:basedOn w:val="Normal"/>
    <w:next w:val="Normal"/>
    <w:autoRedefine/>
    <w:uiPriority w:val="99"/>
    <w:semiHidden/>
    <w:unhideWhenUsed/>
    <w:rsid w:val="007E22A5"/>
    <w:pPr>
      <w:ind w:left="1680" w:hanging="240"/>
    </w:pPr>
  </w:style>
  <w:style w:type="paragraph" w:styleId="Index8">
    <w:name w:val="index 8"/>
    <w:basedOn w:val="Normal"/>
    <w:next w:val="Normal"/>
    <w:autoRedefine/>
    <w:uiPriority w:val="99"/>
    <w:semiHidden/>
    <w:unhideWhenUsed/>
    <w:rsid w:val="007E22A5"/>
    <w:pPr>
      <w:ind w:left="1920" w:hanging="240"/>
    </w:pPr>
  </w:style>
  <w:style w:type="paragraph" w:styleId="Index9">
    <w:name w:val="index 9"/>
    <w:basedOn w:val="Normal"/>
    <w:next w:val="Normal"/>
    <w:autoRedefine/>
    <w:uiPriority w:val="99"/>
    <w:semiHidden/>
    <w:unhideWhenUsed/>
    <w:rsid w:val="007E22A5"/>
    <w:pPr>
      <w:ind w:left="2160" w:hanging="240"/>
    </w:pPr>
  </w:style>
  <w:style w:type="character" w:styleId="IntenseEmphasis">
    <w:name w:val="Intense Emphasis"/>
    <w:basedOn w:val="DefaultParagraphFont"/>
    <w:uiPriority w:val="21"/>
    <w:rsid w:val="007E22A5"/>
    <w:rPr>
      <w:b/>
      <w:bCs/>
      <w:i/>
      <w:iCs/>
      <w:color w:val="4F81BD" w:themeColor="accent1"/>
    </w:rPr>
  </w:style>
  <w:style w:type="paragraph" w:styleId="IntenseQuote">
    <w:name w:val="Intense Quote"/>
    <w:basedOn w:val="Normal"/>
    <w:next w:val="Normal"/>
    <w:link w:val="IntenseQuoteChar"/>
    <w:uiPriority w:val="30"/>
    <w:rsid w:val="007E22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22A5"/>
    <w:rPr>
      <w:b/>
      <w:bCs/>
      <w:i/>
      <w:iCs/>
      <w:color w:val="4F81BD" w:themeColor="accent1"/>
      <w:lang w:val="en-GB"/>
    </w:rPr>
  </w:style>
  <w:style w:type="character" w:styleId="IntenseReference">
    <w:name w:val="Intense Reference"/>
    <w:basedOn w:val="DefaultParagraphFont"/>
    <w:uiPriority w:val="32"/>
    <w:rsid w:val="007E22A5"/>
    <w:rPr>
      <w:b/>
      <w:bCs/>
      <w:smallCaps/>
      <w:color w:val="C0504D" w:themeColor="accent2"/>
      <w:spacing w:val="5"/>
      <w:u w:val="single"/>
    </w:rPr>
  </w:style>
  <w:style w:type="character" w:styleId="LineNumber">
    <w:name w:val="line number"/>
    <w:basedOn w:val="DefaultParagraphFont"/>
    <w:uiPriority w:val="99"/>
    <w:semiHidden/>
    <w:unhideWhenUsed/>
    <w:rsid w:val="007E22A5"/>
  </w:style>
  <w:style w:type="paragraph" w:styleId="MacroText">
    <w:name w:val="macro"/>
    <w:link w:val="MacroTextChar"/>
    <w:uiPriority w:val="99"/>
    <w:semiHidden/>
    <w:unhideWhenUsed/>
    <w:rsid w:val="007E22A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7E22A5"/>
    <w:rPr>
      <w:rFonts w:ascii="Consolas" w:hAnsi="Consolas" w:cs="Consolas"/>
      <w:sz w:val="20"/>
      <w:szCs w:val="20"/>
      <w:lang w:val="en-GB"/>
    </w:rPr>
  </w:style>
  <w:style w:type="paragraph" w:styleId="NoSpacing">
    <w:name w:val="No Spacing"/>
    <w:uiPriority w:val="1"/>
    <w:rsid w:val="007E22A5"/>
    <w:rPr>
      <w:lang w:val="en-GB"/>
    </w:rPr>
  </w:style>
  <w:style w:type="paragraph" w:styleId="NormalWeb">
    <w:name w:val="Normal (Web)"/>
    <w:basedOn w:val="Normal"/>
    <w:uiPriority w:val="99"/>
    <w:semiHidden/>
    <w:unhideWhenUsed/>
    <w:rsid w:val="007E22A5"/>
    <w:rPr>
      <w:rFonts w:cs="Times New Roman"/>
    </w:rPr>
  </w:style>
  <w:style w:type="paragraph" w:styleId="NormalIndent">
    <w:name w:val="Normal Indent"/>
    <w:basedOn w:val="Normal"/>
    <w:uiPriority w:val="99"/>
    <w:semiHidden/>
    <w:unhideWhenUsed/>
    <w:rsid w:val="007E22A5"/>
    <w:pPr>
      <w:ind w:left="720"/>
    </w:pPr>
  </w:style>
  <w:style w:type="paragraph" w:styleId="NoteHeading">
    <w:name w:val="Note Heading"/>
    <w:basedOn w:val="Normal"/>
    <w:next w:val="Normal"/>
    <w:link w:val="NoteHeadingChar"/>
    <w:uiPriority w:val="99"/>
    <w:semiHidden/>
    <w:unhideWhenUsed/>
    <w:rsid w:val="007E22A5"/>
  </w:style>
  <w:style w:type="character" w:customStyle="1" w:styleId="NoteHeadingChar">
    <w:name w:val="Note Heading Char"/>
    <w:basedOn w:val="DefaultParagraphFont"/>
    <w:link w:val="NoteHeading"/>
    <w:uiPriority w:val="99"/>
    <w:semiHidden/>
    <w:rsid w:val="007E22A5"/>
    <w:rPr>
      <w:lang w:val="en-GB"/>
    </w:rPr>
  </w:style>
  <w:style w:type="character" w:styleId="PageNumber">
    <w:name w:val="page number"/>
    <w:basedOn w:val="DefaultParagraphFont"/>
    <w:uiPriority w:val="99"/>
    <w:semiHidden/>
    <w:unhideWhenUsed/>
    <w:rsid w:val="007E22A5"/>
  </w:style>
  <w:style w:type="character" w:styleId="PlaceholderText">
    <w:name w:val="Placeholder Text"/>
    <w:basedOn w:val="DefaultParagraphFont"/>
    <w:uiPriority w:val="99"/>
    <w:semiHidden/>
    <w:rsid w:val="007E22A5"/>
    <w:rPr>
      <w:color w:val="808080"/>
    </w:rPr>
  </w:style>
  <w:style w:type="paragraph" w:styleId="PlainText">
    <w:name w:val="Plain Text"/>
    <w:basedOn w:val="Normal"/>
    <w:link w:val="PlainTextChar"/>
    <w:uiPriority w:val="99"/>
    <w:semiHidden/>
    <w:unhideWhenUsed/>
    <w:rsid w:val="007E22A5"/>
    <w:rPr>
      <w:rFonts w:ascii="Consolas" w:hAnsi="Consolas" w:cs="Consolas"/>
      <w:sz w:val="21"/>
      <w:szCs w:val="21"/>
    </w:rPr>
  </w:style>
  <w:style w:type="character" w:customStyle="1" w:styleId="PlainTextChar">
    <w:name w:val="Plain Text Char"/>
    <w:basedOn w:val="DefaultParagraphFont"/>
    <w:link w:val="PlainText"/>
    <w:uiPriority w:val="99"/>
    <w:semiHidden/>
    <w:rsid w:val="007E22A5"/>
    <w:rPr>
      <w:rFonts w:ascii="Consolas" w:hAnsi="Consolas" w:cs="Consolas"/>
      <w:sz w:val="21"/>
      <w:szCs w:val="21"/>
      <w:lang w:val="en-GB"/>
    </w:rPr>
  </w:style>
  <w:style w:type="paragraph" w:styleId="Quote">
    <w:name w:val="Quote"/>
    <w:basedOn w:val="Normal"/>
    <w:next w:val="Normal"/>
    <w:link w:val="QuoteChar"/>
    <w:uiPriority w:val="29"/>
    <w:semiHidden/>
    <w:unhideWhenUsed/>
    <w:rsid w:val="007E22A5"/>
    <w:rPr>
      <w:i/>
      <w:iCs/>
      <w:color w:val="000000" w:themeColor="text1"/>
    </w:rPr>
  </w:style>
  <w:style w:type="character" w:customStyle="1" w:styleId="QuoteChar">
    <w:name w:val="Quote Char"/>
    <w:basedOn w:val="DefaultParagraphFont"/>
    <w:link w:val="Quote"/>
    <w:uiPriority w:val="29"/>
    <w:semiHidden/>
    <w:rsid w:val="007E22A5"/>
    <w:rPr>
      <w:i/>
      <w:iCs/>
      <w:color w:val="000000" w:themeColor="text1"/>
      <w:lang w:val="en-GB"/>
    </w:rPr>
  </w:style>
  <w:style w:type="paragraph" w:styleId="Salutation">
    <w:name w:val="Salutation"/>
    <w:basedOn w:val="Normal"/>
    <w:next w:val="Normal"/>
    <w:link w:val="SalutationChar"/>
    <w:uiPriority w:val="99"/>
    <w:semiHidden/>
    <w:unhideWhenUsed/>
    <w:rsid w:val="007E22A5"/>
  </w:style>
  <w:style w:type="character" w:customStyle="1" w:styleId="SalutationChar">
    <w:name w:val="Salutation Char"/>
    <w:basedOn w:val="DefaultParagraphFont"/>
    <w:link w:val="Salutation"/>
    <w:uiPriority w:val="99"/>
    <w:semiHidden/>
    <w:rsid w:val="007E22A5"/>
    <w:rPr>
      <w:lang w:val="en-GB"/>
    </w:rPr>
  </w:style>
  <w:style w:type="paragraph" w:styleId="Signature">
    <w:name w:val="Signature"/>
    <w:basedOn w:val="Normal"/>
    <w:link w:val="SignatureChar"/>
    <w:uiPriority w:val="99"/>
    <w:semiHidden/>
    <w:unhideWhenUsed/>
    <w:rsid w:val="007E22A5"/>
    <w:pPr>
      <w:ind w:left="4252"/>
    </w:pPr>
  </w:style>
  <w:style w:type="character" w:customStyle="1" w:styleId="SignatureChar">
    <w:name w:val="Signature Char"/>
    <w:basedOn w:val="DefaultParagraphFont"/>
    <w:link w:val="Signature"/>
    <w:uiPriority w:val="99"/>
    <w:semiHidden/>
    <w:rsid w:val="007E22A5"/>
    <w:rPr>
      <w:lang w:val="en-GB"/>
    </w:rPr>
  </w:style>
  <w:style w:type="character" w:styleId="Strong">
    <w:name w:val="Strong"/>
    <w:basedOn w:val="DefaultParagraphFont"/>
    <w:uiPriority w:val="22"/>
    <w:rsid w:val="007E22A5"/>
    <w:rPr>
      <w:b/>
      <w:bCs/>
    </w:rPr>
  </w:style>
  <w:style w:type="character" w:styleId="SubtleEmphasis">
    <w:name w:val="Subtle Emphasis"/>
    <w:basedOn w:val="DefaultParagraphFont"/>
    <w:uiPriority w:val="19"/>
    <w:rsid w:val="007E22A5"/>
    <w:rPr>
      <w:i/>
      <w:iCs/>
      <w:color w:val="808080" w:themeColor="text1" w:themeTint="7F"/>
    </w:rPr>
  </w:style>
  <w:style w:type="character" w:styleId="SubtleReference">
    <w:name w:val="Subtle Reference"/>
    <w:basedOn w:val="DefaultParagraphFont"/>
    <w:uiPriority w:val="31"/>
    <w:rsid w:val="007E22A5"/>
    <w:rPr>
      <w:smallCaps/>
      <w:color w:val="C0504D" w:themeColor="accent2"/>
      <w:u w:val="single"/>
    </w:rPr>
  </w:style>
  <w:style w:type="paragraph" w:styleId="TableofAuthorities">
    <w:name w:val="table of authorities"/>
    <w:basedOn w:val="Normal"/>
    <w:next w:val="Normal"/>
    <w:uiPriority w:val="99"/>
    <w:semiHidden/>
    <w:unhideWhenUsed/>
    <w:rsid w:val="007E22A5"/>
    <w:pPr>
      <w:ind w:left="240" w:hanging="240"/>
    </w:pPr>
  </w:style>
  <w:style w:type="paragraph" w:styleId="TableofFigures">
    <w:name w:val="table of figures"/>
    <w:basedOn w:val="Normal"/>
    <w:next w:val="Normal"/>
    <w:uiPriority w:val="99"/>
    <w:semiHidden/>
    <w:unhideWhenUsed/>
    <w:rsid w:val="007E22A5"/>
  </w:style>
  <w:style w:type="character" w:customStyle="1" w:styleId="UK11BlockChar">
    <w:name w:val="UK11 Block Char"/>
    <w:basedOn w:val="DefaultParagraphFont"/>
    <w:link w:val="UK11Block"/>
    <w:rsid w:val="00C36E4F"/>
    <w:rPr>
      <w:rFonts w:eastAsia="Times New Roman" w:cs="Times New Roman"/>
      <w:sz w:val="22"/>
      <w:szCs w:val="20"/>
      <w:lang w:val="en-GB"/>
    </w:rPr>
  </w:style>
  <w:style w:type="paragraph" w:customStyle="1" w:styleId="TitleL05">
    <w:name w:val="Title L 0.5"/>
    <w:basedOn w:val="TitleL"/>
    <w:qFormat/>
    <w:rsid w:val="00C36E4F"/>
    <w:pPr>
      <w:spacing w:line="246" w:lineRule="atLeast"/>
      <w:ind w:left="720"/>
    </w:pPr>
  </w:style>
  <w:style w:type="character" w:customStyle="1" w:styleId="UK11TitleChar">
    <w:name w:val="UK11 Title Char"/>
    <w:basedOn w:val="DefaultParagraphFont"/>
    <w:link w:val="UK11Title"/>
    <w:rsid w:val="00C51470"/>
    <w:rPr>
      <w:rFonts w:eastAsia="Times New Roman" w:cs="Times New Roman"/>
      <w:b/>
      <w:kern w:val="28"/>
      <w:sz w:val="22"/>
      <w:szCs w:val="20"/>
      <w:lang w:val="en-GB"/>
    </w:rPr>
  </w:style>
  <w:style w:type="table" w:styleId="TableGrid">
    <w:name w:val="Table Grid"/>
    <w:basedOn w:val="TableNormal"/>
    <w:uiPriority w:val="59"/>
    <w:rsid w:val="00161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2Heading1">
    <w:name w:val="S2.Heading 1"/>
    <w:basedOn w:val="Normal"/>
    <w:next w:val="S2Heading2"/>
    <w:link w:val="S2Heading1Char"/>
    <w:rsid w:val="00607A3D"/>
    <w:pPr>
      <w:keepNext/>
      <w:numPr>
        <w:numId w:val="30"/>
      </w:numPr>
      <w:spacing w:after="240"/>
      <w:jc w:val="center"/>
      <w:outlineLvl w:val="0"/>
    </w:pPr>
    <w:rPr>
      <w:rFonts w:eastAsia="Times New Roman" w:cs="Times New Roman"/>
      <w:b/>
      <w:caps/>
      <w:color w:val="000000"/>
      <w:szCs w:val="20"/>
    </w:rPr>
  </w:style>
  <w:style w:type="character" w:customStyle="1" w:styleId="S2Heading1Char">
    <w:name w:val="S2.Heading 1 Char"/>
    <w:basedOn w:val="UK11TitleChar"/>
    <w:link w:val="S2Heading1"/>
    <w:rsid w:val="00607A3D"/>
    <w:rPr>
      <w:rFonts w:eastAsia="Times New Roman" w:cs="Times New Roman"/>
      <w:b/>
      <w:caps/>
      <w:color w:val="000000"/>
      <w:kern w:val="28"/>
      <w:sz w:val="22"/>
      <w:szCs w:val="20"/>
      <w:lang w:val="en-GB"/>
    </w:rPr>
  </w:style>
  <w:style w:type="paragraph" w:customStyle="1" w:styleId="S2Heading2">
    <w:name w:val="S2.Heading 2"/>
    <w:basedOn w:val="Normal"/>
    <w:link w:val="S2Heading2Char"/>
    <w:rsid w:val="00607A3D"/>
    <w:pPr>
      <w:keepNext/>
      <w:numPr>
        <w:ilvl w:val="1"/>
        <w:numId w:val="30"/>
      </w:numPr>
      <w:spacing w:after="240" w:line="246" w:lineRule="atLeast"/>
      <w:jc w:val="both"/>
      <w:outlineLvl w:val="1"/>
    </w:pPr>
    <w:rPr>
      <w:rFonts w:eastAsia="Times New Roman" w:cs="Times New Roman"/>
      <w:szCs w:val="20"/>
    </w:rPr>
  </w:style>
  <w:style w:type="character" w:customStyle="1" w:styleId="S2Heading2Char">
    <w:name w:val="S2.Heading 2 Char"/>
    <w:basedOn w:val="UK11TitleChar"/>
    <w:link w:val="S2Heading2"/>
    <w:rsid w:val="00607A3D"/>
    <w:rPr>
      <w:rFonts w:eastAsia="Times New Roman" w:cs="Times New Roman"/>
      <w:b w:val="0"/>
      <w:kern w:val="28"/>
      <w:sz w:val="22"/>
      <w:szCs w:val="20"/>
      <w:lang w:val="en-GB"/>
    </w:rPr>
  </w:style>
  <w:style w:type="paragraph" w:customStyle="1" w:styleId="S2Heading3">
    <w:name w:val="S2.Heading 3"/>
    <w:basedOn w:val="Normal"/>
    <w:link w:val="S2Heading3Char"/>
    <w:rsid w:val="00723547"/>
    <w:pPr>
      <w:keepNext/>
      <w:numPr>
        <w:ilvl w:val="2"/>
        <w:numId w:val="30"/>
      </w:numPr>
      <w:spacing w:after="240" w:line="246" w:lineRule="atLeast"/>
      <w:jc w:val="both"/>
      <w:outlineLvl w:val="2"/>
    </w:pPr>
    <w:rPr>
      <w:rFonts w:eastAsia="Times New Roman" w:cs="Times New Roman"/>
      <w:b/>
      <w:szCs w:val="20"/>
    </w:rPr>
  </w:style>
  <w:style w:type="character" w:customStyle="1" w:styleId="S2Heading3Char">
    <w:name w:val="S2.Heading 3 Char"/>
    <w:basedOn w:val="UK11TitleChar"/>
    <w:link w:val="S2Heading3"/>
    <w:rsid w:val="00723547"/>
    <w:rPr>
      <w:rFonts w:eastAsia="Times New Roman" w:cs="Times New Roman"/>
      <w:b/>
      <w:kern w:val="28"/>
      <w:sz w:val="22"/>
      <w:szCs w:val="20"/>
      <w:lang w:val="en-GB"/>
    </w:rPr>
  </w:style>
  <w:style w:type="paragraph" w:customStyle="1" w:styleId="S2Heading4">
    <w:name w:val="S2.Heading 4"/>
    <w:basedOn w:val="Normal"/>
    <w:link w:val="S2Heading4Char"/>
    <w:rsid w:val="00723547"/>
    <w:pPr>
      <w:numPr>
        <w:ilvl w:val="3"/>
        <w:numId w:val="30"/>
      </w:numPr>
      <w:spacing w:after="240" w:line="246" w:lineRule="atLeast"/>
      <w:jc w:val="both"/>
      <w:outlineLvl w:val="3"/>
    </w:pPr>
    <w:rPr>
      <w:rFonts w:eastAsia="Times New Roman" w:cs="Times New Roman"/>
      <w:szCs w:val="20"/>
    </w:rPr>
  </w:style>
  <w:style w:type="character" w:customStyle="1" w:styleId="S2Heading4Char">
    <w:name w:val="S2.Heading 4 Char"/>
    <w:basedOn w:val="UK11TitleChar"/>
    <w:link w:val="S2Heading4"/>
    <w:rsid w:val="00723547"/>
    <w:rPr>
      <w:rFonts w:eastAsia="Times New Roman" w:cs="Times New Roman"/>
      <w:b w:val="0"/>
      <w:kern w:val="28"/>
      <w:sz w:val="22"/>
      <w:szCs w:val="20"/>
      <w:lang w:val="en-GB"/>
    </w:rPr>
  </w:style>
  <w:style w:type="paragraph" w:customStyle="1" w:styleId="S2Heading5">
    <w:name w:val="S2.Heading 5"/>
    <w:basedOn w:val="Normal"/>
    <w:link w:val="S2Heading5Char"/>
    <w:rsid w:val="00607A3D"/>
    <w:pPr>
      <w:keepNext/>
      <w:numPr>
        <w:ilvl w:val="4"/>
        <w:numId w:val="30"/>
      </w:numPr>
      <w:spacing w:after="240" w:line="246" w:lineRule="atLeast"/>
      <w:jc w:val="both"/>
      <w:outlineLvl w:val="4"/>
    </w:pPr>
    <w:rPr>
      <w:rFonts w:eastAsia="Times New Roman" w:cs="Times New Roman"/>
      <w:szCs w:val="20"/>
    </w:rPr>
  </w:style>
  <w:style w:type="character" w:customStyle="1" w:styleId="S2Heading5Char">
    <w:name w:val="S2.Heading 5 Char"/>
    <w:basedOn w:val="UK11TitleChar"/>
    <w:link w:val="S2Heading5"/>
    <w:rsid w:val="00607A3D"/>
    <w:rPr>
      <w:rFonts w:eastAsia="Times New Roman" w:cs="Times New Roman"/>
      <w:b w:val="0"/>
      <w:kern w:val="28"/>
      <w:sz w:val="22"/>
      <w:szCs w:val="20"/>
      <w:lang w:val="en-GB"/>
    </w:rPr>
  </w:style>
  <w:style w:type="paragraph" w:customStyle="1" w:styleId="S2Heading6">
    <w:name w:val="S2.Heading 6"/>
    <w:basedOn w:val="Normal"/>
    <w:link w:val="S2Heading6Char"/>
    <w:rsid w:val="00607A3D"/>
    <w:pPr>
      <w:numPr>
        <w:ilvl w:val="5"/>
        <w:numId w:val="30"/>
      </w:numPr>
      <w:spacing w:after="240" w:line="246" w:lineRule="atLeast"/>
      <w:jc w:val="both"/>
      <w:outlineLvl w:val="5"/>
    </w:pPr>
    <w:rPr>
      <w:rFonts w:eastAsia="Times New Roman" w:cs="Times New Roman"/>
      <w:szCs w:val="20"/>
    </w:rPr>
  </w:style>
  <w:style w:type="character" w:customStyle="1" w:styleId="S2Heading6Char">
    <w:name w:val="S2.Heading 6 Char"/>
    <w:basedOn w:val="UK11TitleChar"/>
    <w:link w:val="S2Heading6"/>
    <w:rsid w:val="00607A3D"/>
    <w:rPr>
      <w:rFonts w:eastAsia="Times New Roman" w:cs="Times New Roman"/>
      <w:b w:val="0"/>
      <w:kern w:val="28"/>
      <w:sz w:val="22"/>
      <w:szCs w:val="20"/>
      <w:lang w:val="en-GB"/>
    </w:rPr>
  </w:style>
  <w:style w:type="paragraph" w:customStyle="1" w:styleId="S2Heading7">
    <w:name w:val="S2.Heading 7"/>
    <w:basedOn w:val="Normal"/>
    <w:link w:val="S2Heading7Char"/>
    <w:rsid w:val="00607A3D"/>
    <w:pPr>
      <w:numPr>
        <w:ilvl w:val="6"/>
        <w:numId w:val="30"/>
      </w:numPr>
      <w:spacing w:after="240" w:line="246" w:lineRule="atLeast"/>
      <w:jc w:val="both"/>
      <w:outlineLvl w:val="6"/>
    </w:pPr>
    <w:rPr>
      <w:rFonts w:eastAsia="Times New Roman" w:cs="Times New Roman"/>
      <w:szCs w:val="20"/>
    </w:rPr>
  </w:style>
  <w:style w:type="character" w:customStyle="1" w:styleId="S2Heading7Char">
    <w:name w:val="S2.Heading 7 Char"/>
    <w:basedOn w:val="UK11TitleChar"/>
    <w:link w:val="S2Heading7"/>
    <w:rsid w:val="00607A3D"/>
    <w:rPr>
      <w:rFonts w:eastAsia="Times New Roman" w:cs="Times New Roman"/>
      <w:b w:val="0"/>
      <w:kern w:val="28"/>
      <w:sz w:val="22"/>
      <w:szCs w:val="20"/>
      <w:lang w:val="en-GB"/>
    </w:rPr>
  </w:style>
  <w:style w:type="paragraph" w:customStyle="1" w:styleId="S2Heading8">
    <w:name w:val="S2.Heading 8"/>
    <w:basedOn w:val="Normal"/>
    <w:link w:val="S2Heading8Char"/>
    <w:rsid w:val="00607A3D"/>
    <w:pPr>
      <w:numPr>
        <w:ilvl w:val="7"/>
        <w:numId w:val="30"/>
      </w:numPr>
      <w:spacing w:after="240" w:line="246" w:lineRule="atLeast"/>
      <w:jc w:val="both"/>
      <w:outlineLvl w:val="7"/>
    </w:pPr>
    <w:rPr>
      <w:rFonts w:eastAsia="Times New Roman" w:cs="Times New Roman"/>
      <w:szCs w:val="20"/>
    </w:rPr>
  </w:style>
  <w:style w:type="character" w:customStyle="1" w:styleId="S2Heading8Char">
    <w:name w:val="S2.Heading 8 Char"/>
    <w:basedOn w:val="UK11TitleChar"/>
    <w:link w:val="S2Heading8"/>
    <w:rsid w:val="00607A3D"/>
    <w:rPr>
      <w:rFonts w:eastAsia="Times New Roman" w:cs="Times New Roman"/>
      <w:b w:val="0"/>
      <w:kern w:val="28"/>
      <w:sz w:val="22"/>
      <w:szCs w:val="20"/>
      <w:lang w:val="en-GB"/>
    </w:rPr>
  </w:style>
  <w:style w:type="paragraph" w:customStyle="1" w:styleId="S2Heading9">
    <w:name w:val="S2.Heading 9"/>
    <w:basedOn w:val="Normal"/>
    <w:link w:val="S2Heading9Char"/>
    <w:rsid w:val="00607A3D"/>
    <w:pPr>
      <w:numPr>
        <w:ilvl w:val="8"/>
        <w:numId w:val="30"/>
      </w:numPr>
      <w:spacing w:after="240" w:line="246" w:lineRule="atLeast"/>
      <w:jc w:val="both"/>
      <w:outlineLvl w:val="8"/>
    </w:pPr>
    <w:rPr>
      <w:rFonts w:eastAsia="Times New Roman" w:cs="Times New Roman"/>
      <w:szCs w:val="20"/>
    </w:rPr>
  </w:style>
  <w:style w:type="character" w:customStyle="1" w:styleId="S2Heading9Char">
    <w:name w:val="S2.Heading 9 Char"/>
    <w:basedOn w:val="UK11TitleChar"/>
    <w:link w:val="S2Heading9"/>
    <w:rsid w:val="00607A3D"/>
    <w:rPr>
      <w:rFonts w:eastAsia="Times New Roman" w:cs="Times New Roman"/>
      <w:b w:val="0"/>
      <w:kern w:val="28"/>
      <w:sz w:val="22"/>
      <w:szCs w:val="20"/>
      <w:lang w:val="en-GB"/>
    </w:rPr>
  </w:style>
  <w:style w:type="paragraph" w:customStyle="1" w:styleId="Body">
    <w:name w:val="Body"/>
    <w:rsid w:val="00347002"/>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styleId="Revision">
    <w:name w:val="Revision"/>
    <w:hidden/>
    <w:uiPriority w:val="99"/>
    <w:semiHidden/>
    <w:rsid w:val="009A0FA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DE25C-4FDC-44C5-9E73-EEE9487E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3</TotalTime>
  <Pages>50</Pages>
  <Words>16548</Words>
  <Characters>94328</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Shearman And Sterling</Company>
  <LinksUpToDate>false</LinksUpToDate>
  <CharactersWithSpaces>110655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Michaela Crawford</cp:lastModifiedBy>
  <cp:revision>7</cp:revision>
  <cp:lastPrinted>2023-12-13T09:52:00Z</cp:lastPrinted>
  <dcterms:created xsi:type="dcterms:W3CDTF">2023-12-07T17:12:00Z</dcterms:created>
  <dcterms:modified xsi:type="dcterms:W3CDTF">2023-12-13T09:52:00Z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LNDOCS01/939901.2</vt:lpwstr>
  </property>
  <property fmtid="{D5CDD505-2E9C-101B-9397-08002B2CF9AE}" pid="3" name="DocumentType">
    <vt:lpwstr>pcgBlank</vt:lpwstr>
  </property>
  <property fmtid="{D5CDD505-2E9C-101B-9397-08002B2CF9AE}" pid="4" name="LastSaved">
    <vt:filetime>2015-02-27T00:00:00Z</vt:filetime>
  </property>
  <property fmtid="{D5CDD505-2E9C-101B-9397-08002B2CF9AE}" pid="5" name="Created">
    <vt:filetime>2014-06-18T00:00:00Z</vt:filetime>
  </property>
</Properties>
</file>