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338E" w14:textId="77777777" w:rsidR="00E7099B" w:rsidRPr="003166B1" w:rsidRDefault="00E7099B" w:rsidP="000670CD">
      <w:pPr>
        <w:spacing w:before="120" w:after="120" w:line="360" w:lineRule="auto"/>
        <w:rPr>
          <w:rFonts w:eastAsia="Times New Roman" w:cstheme="minorHAnsi"/>
        </w:rPr>
      </w:pPr>
    </w:p>
    <w:p w14:paraId="4DCBC951" w14:textId="77777777" w:rsidR="00E7099B" w:rsidRPr="003166B1" w:rsidRDefault="00E7099B" w:rsidP="000670CD">
      <w:pPr>
        <w:spacing w:before="120" w:after="120" w:line="360" w:lineRule="auto"/>
        <w:rPr>
          <w:rFonts w:eastAsia="Times New Roman" w:cstheme="minorHAnsi"/>
        </w:rPr>
      </w:pPr>
    </w:p>
    <w:p w14:paraId="1DF716A6" w14:textId="77777777" w:rsidR="00E7099B" w:rsidRPr="003166B1" w:rsidRDefault="00E7099B" w:rsidP="000670CD">
      <w:pPr>
        <w:spacing w:before="120" w:after="120" w:line="360" w:lineRule="auto"/>
        <w:rPr>
          <w:rFonts w:eastAsia="Times New Roman" w:cstheme="minorHAnsi"/>
        </w:rPr>
      </w:pPr>
    </w:p>
    <w:p w14:paraId="2B2C9933" w14:textId="77777777" w:rsidR="00E7099B" w:rsidRPr="003166B1" w:rsidRDefault="00E7099B" w:rsidP="000670CD">
      <w:pPr>
        <w:spacing w:before="120" w:after="120" w:line="360" w:lineRule="auto"/>
        <w:rPr>
          <w:rFonts w:eastAsia="Times New Roman" w:cstheme="minorHAnsi"/>
        </w:rPr>
      </w:pPr>
    </w:p>
    <w:p w14:paraId="68FE0A86" w14:textId="77777777" w:rsidR="00E7099B" w:rsidRPr="003166B1" w:rsidRDefault="00E7099B" w:rsidP="000670CD">
      <w:pPr>
        <w:spacing w:before="120" w:after="120" w:line="360" w:lineRule="auto"/>
        <w:rPr>
          <w:rFonts w:eastAsia="Times New Roman" w:cstheme="minorHAnsi"/>
        </w:rPr>
      </w:pPr>
    </w:p>
    <w:p w14:paraId="74E69E14" w14:textId="77777777" w:rsidR="00E7099B" w:rsidRPr="003166B1" w:rsidRDefault="00E7099B" w:rsidP="000670CD">
      <w:pPr>
        <w:spacing w:before="120" w:after="120" w:line="360" w:lineRule="auto"/>
        <w:rPr>
          <w:rFonts w:eastAsia="Times New Roman" w:cstheme="minorHAnsi"/>
        </w:rPr>
      </w:pPr>
    </w:p>
    <w:p w14:paraId="4E4B5894" w14:textId="77777777" w:rsidR="00E7099B" w:rsidRPr="003166B1" w:rsidRDefault="00E7099B" w:rsidP="000670CD">
      <w:pPr>
        <w:spacing w:before="120" w:after="120" w:line="360" w:lineRule="auto"/>
        <w:rPr>
          <w:rFonts w:eastAsia="Times New Roman" w:cstheme="minorHAnsi"/>
        </w:rPr>
      </w:pPr>
    </w:p>
    <w:p w14:paraId="3B921496" w14:textId="77777777" w:rsidR="00E7099B" w:rsidRPr="003166B1" w:rsidRDefault="00E7099B" w:rsidP="000670CD">
      <w:pPr>
        <w:spacing w:before="120" w:after="120" w:line="360" w:lineRule="auto"/>
        <w:rPr>
          <w:rFonts w:eastAsia="Times New Roman" w:cstheme="minorHAnsi"/>
        </w:rPr>
      </w:pPr>
    </w:p>
    <w:p w14:paraId="0E4869D6" w14:textId="10AD4C0C" w:rsidR="00E7099B" w:rsidRPr="003166B1" w:rsidRDefault="00E7099B" w:rsidP="000670CD">
      <w:pPr>
        <w:spacing w:before="120" w:after="120" w:line="360" w:lineRule="auto"/>
        <w:ind w:left="100"/>
        <w:rPr>
          <w:rFonts w:eastAsia="Times New Roman" w:cstheme="minorHAnsi"/>
        </w:rPr>
      </w:pPr>
    </w:p>
    <w:p w14:paraId="0B10F41D" w14:textId="77777777" w:rsidR="00E7099B" w:rsidRPr="003166B1" w:rsidRDefault="00E7099B" w:rsidP="000670CD">
      <w:pPr>
        <w:spacing w:before="120" w:after="120" w:line="360" w:lineRule="auto"/>
        <w:rPr>
          <w:rFonts w:eastAsia="Times New Roman" w:cstheme="minorHAnsi"/>
        </w:rPr>
      </w:pPr>
    </w:p>
    <w:p w14:paraId="2471A6F2" w14:textId="51489602" w:rsidR="00E7099B" w:rsidRDefault="00667361" w:rsidP="00BF427F">
      <w:pPr>
        <w:pStyle w:val="Body"/>
        <w:spacing w:after="0" w:line="240" w:lineRule="auto"/>
        <w:ind w:hanging="426"/>
        <w:jc w:val="center"/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</w:pPr>
      <w:r w:rsidRPr="00BF427F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>Supplementary Guidance –</w:t>
      </w:r>
      <w:r w:rsidRPr="00BF427F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br/>
      </w:r>
      <w:bookmarkStart w:id="0" w:name="_Hlk107241963"/>
      <w:r w:rsidR="00605839" w:rsidRPr="00BF427F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 xml:space="preserve">Regulatory Framework for </w:t>
      </w:r>
      <w:bookmarkStart w:id="1" w:name="_Hlk106784700"/>
      <w:r w:rsidRPr="00BF427F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>Authorised Persons dealing in</w:t>
      </w:r>
      <w:r w:rsidR="00326B78" w:rsidRPr="00BF427F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br/>
      </w:r>
      <w:r w:rsidR="00362FEC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 xml:space="preserve">OTC Leveraged Products </w:t>
      </w:r>
      <w:r w:rsidRPr="00BF427F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>for Retail Clients</w:t>
      </w:r>
      <w:bookmarkEnd w:id="0"/>
      <w:bookmarkEnd w:id="1"/>
    </w:p>
    <w:p w14:paraId="68AFB546" w14:textId="140A9580" w:rsidR="006C3955" w:rsidRPr="00BF427F" w:rsidRDefault="006C3955" w:rsidP="00BF427F">
      <w:pPr>
        <w:pStyle w:val="Body"/>
        <w:spacing w:after="0" w:line="240" w:lineRule="auto"/>
        <w:ind w:hanging="426"/>
        <w:jc w:val="center"/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</w:pPr>
      <w:r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>(VER0</w:t>
      </w:r>
      <w:r w:rsidR="00023B16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>2</w:t>
      </w:r>
      <w:r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>.</w:t>
      </w:r>
      <w:r w:rsidR="00CF46AC"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>181223</w:t>
      </w:r>
      <w:r>
        <w:rPr>
          <w:rFonts w:asciiTheme="minorBidi" w:eastAsiaTheme="minorEastAsia" w:hAnsiTheme="minorBidi" w:cstheme="minorBidi"/>
          <w:b/>
          <w:color w:val="auto"/>
          <w:sz w:val="28"/>
          <w:szCs w:val="28"/>
          <w:bdr w:val="none" w:sz="0" w:space="0" w:color="auto"/>
          <w:lang w:val="en-GB" w:eastAsia="zh-CN"/>
        </w:rPr>
        <w:t>)</w:t>
      </w:r>
    </w:p>
    <w:p w14:paraId="371E6469" w14:textId="7A0C1210" w:rsidR="00E7099B" w:rsidRPr="003166B1" w:rsidRDefault="00E7099B" w:rsidP="000670CD">
      <w:pPr>
        <w:spacing w:before="120" w:after="120" w:line="360" w:lineRule="auto"/>
        <w:rPr>
          <w:rFonts w:eastAsia="Calibri" w:cstheme="minorHAnsi"/>
        </w:rPr>
      </w:pPr>
    </w:p>
    <w:p w14:paraId="3C1DDA70" w14:textId="21FE3B2D" w:rsidR="00815D97" w:rsidRPr="003166B1" w:rsidRDefault="00815D97" w:rsidP="000670CD">
      <w:pPr>
        <w:spacing w:before="120" w:after="120" w:line="360" w:lineRule="auto"/>
        <w:rPr>
          <w:rFonts w:eastAsia="Calibri" w:cstheme="minorHAnsi"/>
        </w:rPr>
      </w:pPr>
    </w:p>
    <w:p w14:paraId="3130E3E6" w14:textId="77777777" w:rsidR="00815D97" w:rsidRPr="003166B1" w:rsidRDefault="00815D97" w:rsidP="000670CD">
      <w:pPr>
        <w:spacing w:before="120" w:after="120" w:line="360" w:lineRule="auto"/>
        <w:rPr>
          <w:rFonts w:eastAsia="Calibri" w:cstheme="minorHAnsi"/>
        </w:rPr>
        <w:sectPr w:rsidR="00815D97" w:rsidRPr="003166B1" w:rsidSect="00365BBB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10" w:h="16850"/>
          <w:pgMar w:top="1600" w:right="1480" w:bottom="280" w:left="1340" w:header="720" w:footer="720" w:gutter="0"/>
          <w:cols w:space="720"/>
          <w:titlePg/>
          <w:docGrid w:linePitch="299"/>
        </w:sect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-552542471"/>
        <w:docPartObj>
          <w:docPartGallery w:val="Table of Contents"/>
          <w:docPartUnique/>
        </w:docPartObj>
      </w:sdtPr>
      <w:sdtEndPr>
        <w:rPr>
          <w:rFonts w:ascii="Arial" w:eastAsia="Calibri" w:hAnsi="Arial" w:cs="Arial"/>
          <w:b/>
          <w:bCs/>
          <w:noProof/>
        </w:rPr>
      </w:sdtEndPr>
      <w:sdtContent>
        <w:p w14:paraId="209C290C" w14:textId="77777777" w:rsidR="0046725E" w:rsidRPr="00BF427F" w:rsidRDefault="0046725E" w:rsidP="000670CD">
          <w:pPr>
            <w:pStyle w:val="TOCHeading"/>
            <w:spacing w:before="120" w:after="120" w:line="360" w:lineRule="auto"/>
            <w:jc w:val="center"/>
            <w:rPr>
              <w:rFonts w:ascii="Arial" w:eastAsiaTheme="minorHAnsi" w:hAnsi="Arial" w:cs="Arial"/>
              <w:b/>
              <w:color w:val="auto"/>
              <w:sz w:val="22"/>
              <w:szCs w:val="22"/>
            </w:rPr>
          </w:pPr>
          <w:r w:rsidRPr="00BF427F">
            <w:rPr>
              <w:rFonts w:ascii="Arial" w:hAnsi="Arial" w:cs="Arial"/>
              <w:b/>
              <w:color w:val="auto"/>
              <w:sz w:val="22"/>
              <w:szCs w:val="22"/>
            </w:rPr>
            <w:t>TABLE OF CONTENTS</w:t>
          </w:r>
        </w:p>
        <w:p w14:paraId="52553DB6" w14:textId="70E51D98" w:rsidR="004C32C6" w:rsidRPr="00BF427F" w:rsidRDefault="00814D54" w:rsidP="00BF427F">
          <w:pPr>
            <w:pStyle w:val="TOC1"/>
            <w:tabs>
              <w:tab w:val="right" w:leader="dot" w:pos="9282"/>
            </w:tabs>
            <w:ind w:left="567" w:hanging="567"/>
            <w:rPr>
              <w:rFonts w:ascii="Arial" w:eastAsiaTheme="minorEastAsia" w:hAnsi="Arial" w:cs="Arial"/>
              <w:noProof/>
              <w:lang w:eastAsia="en-GB"/>
            </w:rPr>
          </w:pPr>
          <w:r w:rsidRPr="00BF427F">
            <w:rPr>
              <w:rFonts w:ascii="Arial" w:hAnsi="Arial" w:cs="Arial"/>
            </w:rPr>
            <w:fldChar w:fldCharType="begin"/>
          </w:r>
          <w:r w:rsidRPr="00BF427F">
            <w:rPr>
              <w:rFonts w:ascii="Arial" w:hAnsi="Arial" w:cs="Arial"/>
            </w:rPr>
            <w:instrText xml:space="preserve"> TOC \o "1-3" \h \z \u </w:instrText>
          </w:r>
          <w:r w:rsidRPr="00BF427F">
            <w:rPr>
              <w:rFonts w:ascii="Arial" w:hAnsi="Arial" w:cs="Arial"/>
            </w:rPr>
            <w:fldChar w:fldCharType="separate"/>
          </w:r>
          <w:hyperlink w:anchor="_Toc81655614" w:history="1">
            <w:r w:rsidR="004C32C6" w:rsidRPr="00BF427F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</w:t>
            </w:r>
            <w:r w:rsidR="004C32C6" w:rsidRPr="00BF427F">
              <w:rPr>
                <w:rFonts w:ascii="Arial" w:eastAsiaTheme="minorEastAsia" w:hAnsi="Arial" w:cs="Arial"/>
                <w:noProof/>
                <w:lang w:eastAsia="en-GB"/>
              </w:rPr>
              <w:tab/>
            </w:r>
            <w:r w:rsidR="004C32C6" w:rsidRPr="00BF427F">
              <w:rPr>
                <w:rStyle w:val="Hyperlink"/>
                <w:rFonts w:ascii="Arial" w:hAnsi="Arial" w:cs="Arial"/>
                <w:noProof/>
                <w:spacing w:val="-1"/>
              </w:rPr>
              <w:t>Introduction</w:t>
            </w:r>
            <w:r w:rsidR="004C32C6" w:rsidRPr="00BF427F">
              <w:rPr>
                <w:rFonts w:ascii="Arial" w:hAnsi="Arial" w:cs="Arial"/>
                <w:noProof/>
                <w:webHidden/>
              </w:rPr>
              <w:tab/>
            </w:r>
            <w:r w:rsidR="004C32C6" w:rsidRPr="00BF427F">
              <w:rPr>
                <w:rFonts w:ascii="Arial" w:hAnsi="Arial" w:cs="Arial"/>
                <w:noProof/>
                <w:webHidden/>
              </w:rPr>
              <w:fldChar w:fldCharType="begin"/>
            </w:r>
            <w:r w:rsidR="004C32C6" w:rsidRPr="00BF427F">
              <w:rPr>
                <w:rFonts w:ascii="Arial" w:hAnsi="Arial" w:cs="Arial"/>
                <w:noProof/>
                <w:webHidden/>
              </w:rPr>
              <w:instrText xml:space="preserve"> PAGEREF _Toc81655614 \h </w:instrText>
            </w:r>
            <w:r w:rsidR="004C32C6" w:rsidRPr="00BF427F">
              <w:rPr>
                <w:rFonts w:ascii="Arial" w:hAnsi="Arial" w:cs="Arial"/>
                <w:noProof/>
                <w:webHidden/>
              </w:rPr>
            </w:r>
            <w:r w:rsidR="004C32C6" w:rsidRPr="00BF427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50B31">
              <w:rPr>
                <w:rFonts w:ascii="Arial" w:hAnsi="Arial" w:cs="Arial"/>
                <w:noProof/>
                <w:webHidden/>
              </w:rPr>
              <w:t>3</w:t>
            </w:r>
            <w:r w:rsidR="004C32C6" w:rsidRPr="00BF42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2D3F84" w14:textId="0EC3DE69" w:rsidR="004C32C6" w:rsidRPr="00BF427F" w:rsidRDefault="00D50B31" w:rsidP="00BF427F">
          <w:pPr>
            <w:pStyle w:val="TOC1"/>
            <w:tabs>
              <w:tab w:val="right" w:leader="dot" w:pos="9282"/>
            </w:tabs>
            <w:ind w:left="567" w:hanging="567"/>
            <w:rPr>
              <w:rFonts w:ascii="Arial" w:eastAsiaTheme="minorEastAsia" w:hAnsi="Arial" w:cs="Arial"/>
              <w:noProof/>
              <w:lang w:eastAsia="en-GB"/>
            </w:rPr>
          </w:pPr>
          <w:hyperlink w:anchor="_Toc81655615" w:history="1">
            <w:r w:rsidR="004C32C6" w:rsidRPr="00BF427F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</w:t>
            </w:r>
            <w:r w:rsidR="004C32C6" w:rsidRPr="00BF427F">
              <w:rPr>
                <w:rFonts w:ascii="Arial" w:eastAsiaTheme="minorEastAsia" w:hAnsi="Arial" w:cs="Arial"/>
                <w:noProof/>
                <w:lang w:eastAsia="en-GB"/>
              </w:rPr>
              <w:tab/>
            </w:r>
            <w:r w:rsidR="004C32C6" w:rsidRPr="00BF427F">
              <w:rPr>
                <w:rStyle w:val="Hyperlink"/>
                <w:rFonts w:ascii="Arial" w:hAnsi="Arial" w:cs="Arial"/>
                <w:noProof/>
                <w:spacing w:val="-1"/>
              </w:rPr>
              <w:t>Licensing conditions</w:t>
            </w:r>
            <w:r w:rsidR="004C32C6" w:rsidRPr="00BF427F">
              <w:rPr>
                <w:rFonts w:ascii="Arial" w:hAnsi="Arial" w:cs="Arial"/>
                <w:noProof/>
                <w:webHidden/>
              </w:rPr>
              <w:tab/>
            </w:r>
            <w:r w:rsidR="004C32C6" w:rsidRPr="00BF427F">
              <w:rPr>
                <w:rFonts w:ascii="Arial" w:hAnsi="Arial" w:cs="Arial"/>
                <w:noProof/>
                <w:webHidden/>
              </w:rPr>
              <w:fldChar w:fldCharType="begin"/>
            </w:r>
            <w:r w:rsidR="004C32C6" w:rsidRPr="00BF427F">
              <w:rPr>
                <w:rFonts w:ascii="Arial" w:hAnsi="Arial" w:cs="Arial"/>
                <w:noProof/>
                <w:webHidden/>
              </w:rPr>
              <w:instrText xml:space="preserve"> PAGEREF _Toc81655615 \h </w:instrText>
            </w:r>
            <w:r w:rsidR="004C32C6" w:rsidRPr="00BF427F">
              <w:rPr>
                <w:rFonts w:ascii="Arial" w:hAnsi="Arial" w:cs="Arial"/>
                <w:noProof/>
                <w:webHidden/>
              </w:rPr>
            </w:r>
            <w:r w:rsidR="004C32C6" w:rsidRPr="00BF427F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3</w:t>
            </w:r>
            <w:r w:rsidR="004C32C6" w:rsidRPr="00BF42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3B0268" w14:textId="034313AF" w:rsidR="00814D54" w:rsidRPr="00BF427F" w:rsidRDefault="00D50B31" w:rsidP="00BF427F">
          <w:pPr>
            <w:pStyle w:val="TOC1"/>
            <w:tabs>
              <w:tab w:val="right" w:leader="dot" w:pos="9282"/>
            </w:tabs>
            <w:ind w:left="567" w:hanging="567"/>
            <w:rPr>
              <w:rFonts w:ascii="Arial" w:hAnsi="Arial" w:cs="Arial"/>
            </w:rPr>
          </w:pPr>
          <w:hyperlink w:anchor="_Toc81655616" w:history="1">
            <w:r w:rsidR="004C32C6" w:rsidRPr="00BF427F">
              <w:rPr>
                <w:rStyle w:val="Hyperlink"/>
                <w:rFonts w:ascii="Arial" w:hAnsi="Arial" w:cs="Arial"/>
                <w:noProof/>
                <w:w w:val="99"/>
              </w:rPr>
              <w:t>3.</w:t>
            </w:r>
            <w:r w:rsidR="004C32C6" w:rsidRPr="00BF427F">
              <w:rPr>
                <w:rFonts w:ascii="Arial" w:eastAsiaTheme="minorEastAsia" w:hAnsi="Arial" w:cs="Arial"/>
                <w:noProof/>
                <w:lang w:eastAsia="en-GB"/>
              </w:rPr>
              <w:tab/>
            </w:r>
            <w:r w:rsidR="004C32C6" w:rsidRPr="00BF427F">
              <w:rPr>
                <w:rStyle w:val="Hyperlink"/>
                <w:rFonts w:ascii="Arial" w:hAnsi="Arial" w:cs="Arial"/>
                <w:noProof/>
                <w:spacing w:val="-1"/>
              </w:rPr>
              <w:t>Operational considerations</w:t>
            </w:r>
            <w:r w:rsidR="004C32C6" w:rsidRPr="00BF427F">
              <w:rPr>
                <w:rFonts w:ascii="Arial" w:hAnsi="Arial" w:cs="Arial"/>
                <w:noProof/>
                <w:webHidden/>
              </w:rPr>
              <w:tab/>
            </w:r>
            <w:r w:rsidR="004C32C6" w:rsidRPr="00BF427F">
              <w:rPr>
                <w:rFonts w:ascii="Arial" w:hAnsi="Arial" w:cs="Arial"/>
                <w:noProof/>
                <w:webHidden/>
              </w:rPr>
              <w:fldChar w:fldCharType="begin"/>
            </w:r>
            <w:r w:rsidR="004C32C6" w:rsidRPr="00BF427F">
              <w:rPr>
                <w:rFonts w:ascii="Arial" w:hAnsi="Arial" w:cs="Arial"/>
                <w:noProof/>
                <w:webHidden/>
              </w:rPr>
              <w:instrText xml:space="preserve"> PAGEREF _Toc81655616 \h </w:instrText>
            </w:r>
            <w:r w:rsidR="004C32C6" w:rsidRPr="00BF427F">
              <w:rPr>
                <w:rFonts w:ascii="Arial" w:hAnsi="Arial" w:cs="Arial"/>
                <w:noProof/>
                <w:webHidden/>
              </w:rPr>
            </w:r>
            <w:r w:rsidR="004C32C6" w:rsidRPr="00BF427F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4</w:t>
            </w:r>
            <w:r w:rsidR="004C32C6" w:rsidRPr="00BF42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  <w:r w:rsidR="00814D54" w:rsidRPr="00BF427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EABCEF4" w14:textId="35B86D5A" w:rsidR="001E47F9" w:rsidRPr="003166B1" w:rsidRDefault="001E47F9" w:rsidP="000670CD">
      <w:pPr>
        <w:spacing w:before="120" w:after="120" w:line="360" w:lineRule="auto"/>
        <w:ind w:right="77"/>
        <w:jc w:val="center"/>
        <w:rPr>
          <w:rFonts w:cstheme="minorHAnsi"/>
        </w:rPr>
      </w:pPr>
    </w:p>
    <w:p w14:paraId="445EAF79" w14:textId="033C571F" w:rsidR="001E47F9" w:rsidRPr="003166B1" w:rsidRDefault="001E47F9" w:rsidP="000670CD">
      <w:pPr>
        <w:spacing w:before="120" w:after="120" w:line="360" w:lineRule="auto"/>
        <w:rPr>
          <w:rFonts w:cstheme="minorHAnsi"/>
        </w:rPr>
      </w:pPr>
      <w:r w:rsidRPr="003166B1">
        <w:rPr>
          <w:rFonts w:cstheme="minorHAnsi"/>
        </w:rPr>
        <w:br w:type="page"/>
      </w:r>
    </w:p>
    <w:p w14:paraId="502F60C6" w14:textId="4999F362" w:rsidR="00E7099B" w:rsidRPr="00BF427F" w:rsidRDefault="00605839" w:rsidP="00BF427F">
      <w:pPr>
        <w:pStyle w:val="Heading1"/>
        <w:numPr>
          <w:ilvl w:val="0"/>
          <w:numId w:val="4"/>
        </w:numPr>
        <w:tabs>
          <w:tab w:val="left" w:pos="567"/>
        </w:tabs>
        <w:spacing w:after="240" w:line="246" w:lineRule="atLeast"/>
        <w:ind w:left="567" w:right="2528" w:hanging="567"/>
        <w:rPr>
          <w:rFonts w:asciiTheme="minorBidi" w:hAnsiTheme="minorBidi"/>
          <w:spacing w:val="-1"/>
          <w:sz w:val="22"/>
          <w:szCs w:val="22"/>
        </w:rPr>
      </w:pPr>
      <w:bookmarkStart w:id="2" w:name="_Toc81655614"/>
      <w:r w:rsidRPr="00BF427F">
        <w:rPr>
          <w:rFonts w:asciiTheme="minorBidi" w:hAnsiTheme="minorBidi"/>
          <w:spacing w:val="-1"/>
          <w:sz w:val="22"/>
          <w:szCs w:val="22"/>
        </w:rPr>
        <w:lastRenderedPageBreak/>
        <w:t>I</w:t>
      </w:r>
      <w:r w:rsidR="00874AB7" w:rsidRPr="00BF427F">
        <w:rPr>
          <w:rFonts w:asciiTheme="minorBidi" w:hAnsiTheme="minorBidi"/>
          <w:spacing w:val="-1"/>
          <w:sz w:val="22"/>
          <w:szCs w:val="22"/>
        </w:rPr>
        <w:t>ntroduction</w:t>
      </w:r>
      <w:bookmarkEnd w:id="2"/>
    </w:p>
    <w:p w14:paraId="08E56233" w14:textId="0F3EE397" w:rsidR="00874AB7" w:rsidRPr="00BF427F" w:rsidRDefault="00326B78" w:rsidP="00BF427F">
      <w:pPr>
        <w:pStyle w:val="ListParagraph"/>
        <w:numPr>
          <w:ilvl w:val="1"/>
          <w:numId w:val="4"/>
        </w:numPr>
        <w:spacing w:after="240" w:line="246" w:lineRule="atLeast"/>
        <w:ind w:left="567" w:hanging="567"/>
        <w:jc w:val="both"/>
        <w:rPr>
          <w:rFonts w:asciiTheme="minorBidi" w:hAnsiTheme="minorBidi"/>
          <w:w w:val="105"/>
        </w:rPr>
      </w:pPr>
      <w:r w:rsidRPr="00BF427F">
        <w:rPr>
          <w:rFonts w:asciiTheme="minorBidi" w:hAnsiTheme="minorBidi"/>
          <w:w w:val="105"/>
        </w:rPr>
        <w:t xml:space="preserve">The FSRA has formalised the conditions that Authorised Persons </w:t>
      </w:r>
      <w:r w:rsidR="001B76B3">
        <w:rPr>
          <w:rFonts w:asciiTheme="minorBidi" w:hAnsiTheme="minorBidi"/>
          <w:w w:val="105"/>
        </w:rPr>
        <w:t xml:space="preserve">dealing </w:t>
      </w:r>
      <w:r w:rsidRPr="00BF427F">
        <w:rPr>
          <w:rFonts w:asciiTheme="minorBidi" w:hAnsiTheme="minorBidi"/>
          <w:w w:val="105"/>
        </w:rPr>
        <w:t xml:space="preserve">in </w:t>
      </w:r>
      <w:r w:rsidR="005D19EF" w:rsidRPr="005D19EF">
        <w:rPr>
          <w:rFonts w:asciiTheme="minorBidi" w:hAnsiTheme="minorBidi"/>
          <w:w w:val="105"/>
        </w:rPr>
        <w:t>over-the-counter leveraged products (“</w:t>
      </w:r>
      <w:r w:rsidR="00362FEC" w:rsidRPr="00362FEC">
        <w:rPr>
          <w:rFonts w:asciiTheme="minorBidi" w:hAnsiTheme="minorBidi"/>
          <w:w w:val="105"/>
        </w:rPr>
        <w:t>OTC Leveraged Products</w:t>
      </w:r>
      <w:r w:rsidR="005D19EF">
        <w:rPr>
          <w:rFonts w:asciiTheme="minorBidi" w:hAnsiTheme="minorBidi"/>
          <w:w w:val="105"/>
        </w:rPr>
        <w:t>”)</w:t>
      </w:r>
      <w:r w:rsidRPr="00BF427F">
        <w:rPr>
          <w:rFonts w:asciiTheme="minorBidi" w:hAnsiTheme="minorBidi"/>
          <w:w w:val="105"/>
        </w:rPr>
        <w:t xml:space="preserve"> </w:t>
      </w:r>
      <w:r w:rsidR="004A770E">
        <w:rPr>
          <w:rFonts w:asciiTheme="minorBidi" w:hAnsiTheme="minorBidi"/>
          <w:w w:val="105"/>
        </w:rPr>
        <w:t xml:space="preserve">in relation </w:t>
      </w:r>
      <w:r w:rsidRPr="00BF427F">
        <w:rPr>
          <w:rFonts w:asciiTheme="minorBidi" w:hAnsiTheme="minorBidi"/>
          <w:w w:val="105"/>
        </w:rPr>
        <w:t xml:space="preserve">to Retail Clients are subject to, </w:t>
      </w:r>
      <w:proofErr w:type="gramStart"/>
      <w:r w:rsidRPr="00BF427F">
        <w:rPr>
          <w:rFonts w:asciiTheme="minorBidi" w:hAnsiTheme="minorBidi"/>
          <w:w w:val="105"/>
        </w:rPr>
        <w:t>in order to</w:t>
      </w:r>
      <w:proofErr w:type="gramEnd"/>
      <w:r w:rsidRPr="00BF427F">
        <w:rPr>
          <w:rFonts w:asciiTheme="minorBidi" w:hAnsiTheme="minorBidi"/>
          <w:w w:val="105"/>
        </w:rPr>
        <w:t xml:space="preserve"> provide transparency</w:t>
      </w:r>
      <w:r w:rsidR="00C63C54" w:rsidRPr="00BF427F">
        <w:rPr>
          <w:rFonts w:asciiTheme="minorBidi" w:hAnsiTheme="minorBidi"/>
          <w:w w:val="105"/>
        </w:rPr>
        <w:t xml:space="preserve"> and clarity around those requirements</w:t>
      </w:r>
      <w:r w:rsidRPr="00BF427F">
        <w:rPr>
          <w:rFonts w:asciiTheme="minorBidi" w:hAnsiTheme="minorBidi"/>
          <w:w w:val="105"/>
        </w:rPr>
        <w:t xml:space="preserve">.  These conditions and a small number of additional ones have been translated into Rules </w:t>
      </w:r>
      <w:r w:rsidR="00C63C54" w:rsidRPr="00BF427F">
        <w:rPr>
          <w:rFonts w:asciiTheme="minorBidi" w:hAnsiTheme="minorBidi"/>
          <w:w w:val="105"/>
        </w:rPr>
        <w:t>via chapter 23 of the Conduct of Business Rulebook (</w:t>
      </w:r>
      <w:r w:rsidR="006011B0" w:rsidRPr="00BF427F">
        <w:rPr>
          <w:rFonts w:asciiTheme="minorBidi" w:hAnsiTheme="minorBidi"/>
          <w:w w:val="105"/>
        </w:rPr>
        <w:t>“</w:t>
      </w:r>
      <w:r w:rsidR="00C63C54" w:rsidRPr="00BF427F">
        <w:rPr>
          <w:rFonts w:asciiTheme="minorBidi" w:hAnsiTheme="minorBidi"/>
          <w:w w:val="105"/>
        </w:rPr>
        <w:t>COBS</w:t>
      </w:r>
      <w:r w:rsidR="004A770E">
        <w:rPr>
          <w:rFonts w:asciiTheme="minorBidi" w:hAnsiTheme="minorBidi"/>
          <w:w w:val="105"/>
        </w:rPr>
        <w:t> 23</w:t>
      </w:r>
      <w:r w:rsidR="006011B0" w:rsidRPr="00BF427F">
        <w:rPr>
          <w:rFonts w:asciiTheme="minorBidi" w:hAnsiTheme="minorBidi"/>
          <w:w w:val="105"/>
        </w:rPr>
        <w:t>”</w:t>
      </w:r>
      <w:r w:rsidR="00C63C54" w:rsidRPr="00BF427F">
        <w:rPr>
          <w:rFonts w:asciiTheme="minorBidi" w:hAnsiTheme="minorBidi"/>
          <w:w w:val="105"/>
        </w:rPr>
        <w:t xml:space="preserve">) </w:t>
      </w:r>
      <w:r w:rsidRPr="00BF427F">
        <w:rPr>
          <w:rFonts w:asciiTheme="minorBidi" w:hAnsiTheme="minorBidi"/>
          <w:w w:val="105"/>
        </w:rPr>
        <w:t>and associated guidance</w:t>
      </w:r>
      <w:r w:rsidR="005D19EF">
        <w:rPr>
          <w:rFonts w:asciiTheme="minorBidi" w:hAnsiTheme="minorBidi"/>
          <w:w w:val="105"/>
        </w:rPr>
        <w:t xml:space="preserve"> therein</w:t>
      </w:r>
      <w:r w:rsidRPr="00BF427F">
        <w:rPr>
          <w:rFonts w:asciiTheme="minorBidi" w:hAnsiTheme="minorBidi"/>
          <w:w w:val="105"/>
        </w:rPr>
        <w:t>.</w:t>
      </w:r>
      <w:r w:rsidR="00C63C54" w:rsidRPr="00BF427F">
        <w:rPr>
          <w:rFonts w:asciiTheme="minorBidi" w:hAnsiTheme="minorBidi"/>
          <w:w w:val="105"/>
        </w:rPr>
        <w:t xml:space="preserve">  In addition</w:t>
      </w:r>
      <w:r w:rsidR="006011B0" w:rsidRPr="00BF427F">
        <w:rPr>
          <w:rFonts w:asciiTheme="minorBidi" w:hAnsiTheme="minorBidi"/>
          <w:w w:val="105"/>
        </w:rPr>
        <w:t>,</w:t>
      </w:r>
      <w:r w:rsidR="00C63C54" w:rsidRPr="00BF427F">
        <w:rPr>
          <w:rFonts w:asciiTheme="minorBidi" w:hAnsiTheme="minorBidi"/>
          <w:w w:val="105"/>
        </w:rPr>
        <w:t xml:space="preserve"> we are issuing this supplementary guidance to inform Authorised Persons and potential applicants of the further criteria that we expect those firms to meet </w:t>
      </w:r>
      <w:proofErr w:type="gramStart"/>
      <w:r w:rsidR="00C63C54" w:rsidRPr="00BF427F">
        <w:rPr>
          <w:rFonts w:asciiTheme="minorBidi" w:hAnsiTheme="minorBidi"/>
          <w:w w:val="105"/>
        </w:rPr>
        <w:t>in order to</w:t>
      </w:r>
      <w:proofErr w:type="gramEnd"/>
      <w:r w:rsidR="00C63C54" w:rsidRPr="00BF427F">
        <w:rPr>
          <w:rFonts w:asciiTheme="minorBidi" w:hAnsiTheme="minorBidi"/>
          <w:w w:val="105"/>
        </w:rPr>
        <w:t xml:space="preserve"> be allowed to offer these products to Retail Clients.</w:t>
      </w:r>
    </w:p>
    <w:p w14:paraId="44772592" w14:textId="2862DD56" w:rsidR="00B40F37" w:rsidRPr="00BF427F" w:rsidRDefault="00B40F37" w:rsidP="00BF427F">
      <w:pPr>
        <w:pStyle w:val="ListParagraph"/>
        <w:numPr>
          <w:ilvl w:val="1"/>
          <w:numId w:val="4"/>
        </w:numPr>
        <w:spacing w:after="240" w:line="246" w:lineRule="atLeast"/>
        <w:ind w:left="567" w:hanging="567"/>
        <w:jc w:val="both"/>
        <w:rPr>
          <w:rFonts w:asciiTheme="minorBidi" w:hAnsiTheme="minorBidi"/>
          <w:w w:val="105"/>
        </w:rPr>
      </w:pPr>
      <w:r w:rsidRPr="00BF427F">
        <w:rPr>
          <w:rFonts w:asciiTheme="minorBidi" w:hAnsiTheme="minorBidi"/>
          <w:w w:val="105"/>
        </w:rPr>
        <w:t xml:space="preserve">Unless otherwise defined or the context otherwise requires, the terms contained in this Guidance have the same meanings as defined in </w:t>
      </w:r>
      <w:r w:rsidR="006011B0" w:rsidRPr="00BF427F">
        <w:rPr>
          <w:rFonts w:asciiTheme="minorBidi" w:hAnsiTheme="minorBidi"/>
          <w:w w:val="105"/>
        </w:rPr>
        <w:t xml:space="preserve">the Financial Services Markets Regulations </w:t>
      </w:r>
      <w:r w:rsidR="00362FEC">
        <w:rPr>
          <w:rFonts w:asciiTheme="minorBidi" w:hAnsiTheme="minorBidi"/>
          <w:w w:val="105"/>
        </w:rPr>
        <w:t xml:space="preserve">2015 </w:t>
      </w:r>
      <w:r w:rsidR="006011B0" w:rsidRPr="00BF427F">
        <w:rPr>
          <w:rFonts w:asciiTheme="minorBidi" w:hAnsiTheme="minorBidi"/>
          <w:w w:val="105"/>
        </w:rPr>
        <w:t>(“</w:t>
      </w:r>
      <w:r w:rsidRPr="00BF427F">
        <w:rPr>
          <w:rFonts w:asciiTheme="minorBidi" w:hAnsiTheme="minorBidi"/>
          <w:w w:val="105"/>
        </w:rPr>
        <w:t>FSMR</w:t>
      </w:r>
      <w:r w:rsidR="006011B0" w:rsidRPr="00BF427F">
        <w:rPr>
          <w:rFonts w:asciiTheme="minorBidi" w:hAnsiTheme="minorBidi"/>
          <w:w w:val="105"/>
        </w:rPr>
        <w:t>”)</w:t>
      </w:r>
      <w:r w:rsidRPr="00BF427F">
        <w:rPr>
          <w:rFonts w:asciiTheme="minorBidi" w:hAnsiTheme="minorBidi"/>
          <w:w w:val="105"/>
        </w:rPr>
        <w:t xml:space="preserve"> </w:t>
      </w:r>
      <w:r w:rsidR="00362FEC">
        <w:rPr>
          <w:rFonts w:asciiTheme="minorBidi" w:hAnsiTheme="minorBidi"/>
          <w:w w:val="105"/>
        </w:rPr>
        <w:t>or</w:t>
      </w:r>
      <w:r w:rsidRPr="00BF427F">
        <w:rPr>
          <w:rFonts w:asciiTheme="minorBidi" w:hAnsiTheme="minorBidi"/>
          <w:w w:val="105"/>
        </w:rPr>
        <w:t xml:space="preserve"> the Glossary </w:t>
      </w:r>
      <w:r w:rsidR="00F02D91">
        <w:rPr>
          <w:rFonts w:asciiTheme="minorBidi" w:hAnsiTheme="minorBidi"/>
          <w:w w:val="105"/>
        </w:rPr>
        <w:t xml:space="preserve">Rulebook </w:t>
      </w:r>
      <w:r w:rsidRPr="00BF427F">
        <w:rPr>
          <w:rFonts w:asciiTheme="minorBidi" w:hAnsiTheme="minorBidi"/>
          <w:w w:val="105"/>
        </w:rPr>
        <w:t>(“GLO”)</w:t>
      </w:r>
      <w:r w:rsidR="00C63C54" w:rsidRPr="00BF427F">
        <w:rPr>
          <w:rFonts w:asciiTheme="minorBidi" w:hAnsiTheme="minorBidi"/>
          <w:w w:val="105"/>
        </w:rPr>
        <w:t xml:space="preserve">, or as they appear in </w:t>
      </w:r>
      <w:r w:rsidR="004A770E">
        <w:rPr>
          <w:rFonts w:asciiTheme="minorBidi" w:hAnsiTheme="minorBidi"/>
          <w:w w:val="105"/>
        </w:rPr>
        <w:t xml:space="preserve">proposed </w:t>
      </w:r>
      <w:r w:rsidR="00C63C54" w:rsidRPr="00BF427F">
        <w:rPr>
          <w:rFonts w:asciiTheme="minorBidi" w:hAnsiTheme="minorBidi"/>
          <w:w w:val="105"/>
        </w:rPr>
        <w:t>COBS 23.2</w:t>
      </w:r>
      <w:r w:rsidRPr="00BF427F">
        <w:rPr>
          <w:rFonts w:asciiTheme="minorBidi" w:hAnsiTheme="minorBidi"/>
          <w:w w:val="105"/>
        </w:rPr>
        <w:t>.</w:t>
      </w:r>
    </w:p>
    <w:p w14:paraId="53E62602" w14:textId="0627C71F" w:rsidR="00874AB7" w:rsidRPr="00BF427F" w:rsidRDefault="00874AB7" w:rsidP="00BF427F">
      <w:pPr>
        <w:pStyle w:val="Heading1"/>
        <w:numPr>
          <w:ilvl w:val="0"/>
          <w:numId w:val="4"/>
        </w:numPr>
        <w:tabs>
          <w:tab w:val="left" w:pos="567"/>
        </w:tabs>
        <w:spacing w:after="240" w:line="246" w:lineRule="atLeast"/>
        <w:ind w:left="567" w:right="2528" w:hanging="567"/>
        <w:jc w:val="both"/>
        <w:rPr>
          <w:rFonts w:asciiTheme="minorBidi" w:hAnsiTheme="minorBidi"/>
          <w:spacing w:val="-1"/>
          <w:sz w:val="22"/>
          <w:szCs w:val="22"/>
        </w:rPr>
      </w:pPr>
      <w:bookmarkStart w:id="3" w:name="_Toc81655615"/>
      <w:r w:rsidRPr="00BF427F">
        <w:rPr>
          <w:rFonts w:asciiTheme="minorBidi" w:hAnsiTheme="minorBidi"/>
          <w:spacing w:val="-1"/>
          <w:sz w:val="22"/>
          <w:szCs w:val="22"/>
        </w:rPr>
        <w:t>Licensing conditions</w:t>
      </w:r>
      <w:bookmarkEnd w:id="3"/>
    </w:p>
    <w:p w14:paraId="6DDCE530" w14:textId="7557474B" w:rsidR="00667361" w:rsidRPr="00BF427F" w:rsidRDefault="00667361" w:rsidP="00BF427F">
      <w:pPr>
        <w:pStyle w:val="ListParagraph"/>
        <w:numPr>
          <w:ilvl w:val="1"/>
          <w:numId w:val="4"/>
        </w:numPr>
        <w:spacing w:after="240" w:line="246" w:lineRule="atLeast"/>
        <w:ind w:left="567" w:hanging="567"/>
        <w:jc w:val="both"/>
        <w:rPr>
          <w:rFonts w:asciiTheme="minorBidi" w:hAnsiTheme="minorBidi"/>
          <w:w w:val="105"/>
        </w:rPr>
      </w:pPr>
      <w:r w:rsidRPr="00BF427F">
        <w:rPr>
          <w:rFonts w:asciiTheme="minorBidi" w:hAnsiTheme="minorBidi"/>
          <w:w w:val="105"/>
        </w:rPr>
        <w:t xml:space="preserve">The FSRA is conscious that </w:t>
      </w:r>
      <w:bookmarkStart w:id="4" w:name="_Hlk107239192"/>
      <w:r w:rsidRPr="00BF427F">
        <w:rPr>
          <w:rFonts w:asciiTheme="minorBidi" w:hAnsiTheme="minorBidi"/>
          <w:w w:val="105"/>
        </w:rPr>
        <w:t xml:space="preserve">losses for </w:t>
      </w:r>
      <w:r w:rsidR="00CF0773" w:rsidRPr="00BF427F">
        <w:rPr>
          <w:rFonts w:asciiTheme="minorBidi" w:hAnsiTheme="minorBidi"/>
          <w:w w:val="105"/>
        </w:rPr>
        <w:t xml:space="preserve">most </w:t>
      </w:r>
      <w:r w:rsidR="002070DC" w:rsidRPr="00BF427F">
        <w:rPr>
          <w:rFonts w:asciiTheme="minorBidi" w:hAnsiTheme="minorBidi"/>
          <w:w w:val="105"/>
        </w:rPr>
        <w:t>Retail Clients</w:t>
      </w:r>
      <w:r w:rsidRPr="00BF427F">
        <w:rPr>
          <w:rFonts w:asciiTheme="minorBidi" w:hAnsiTheme="minorBidi"/>
          <w:w w:val="105"/>
        </w:rPr>
        <w:t xml:space="preserve"> </w:t>
      </w:r>
      <w:r w:rsidR="008B47E1" w:rsidRPr="00BF427F">
        <w:rPr>
          <w:rFonts w:asciiTheme="minorBidi" w:hAnsiTheme="minorBidi"/>
          <w:w w:val="105"/>
        </w:rPr>
        <w:t xml:space="preserve">exposed to </w:t>
      </w:r>
      <w:r w:rsidR="00362FEC" w:rsidRPr="00362FEC">
        <w:rPr>
          <w:rFonts w:asciiTheme="minorBidi" w:hAnsiTheme="minorBidi"/>
          <w:w w:val="105"/>
        </w:rPr>
        <w:t>OTC Leveraged Products</w:t>
      </w:r>
      <w:r w:rsidR="00362FEC" w:rsidRPr="00362FEC" w:rsidDel="00362FEC">
        <w:rPr>
          <w:rFonts w:asciiTheme="minorBidi" w:hAnsiTheme="minorBidi"/>
          <w:w w:val="105"/>
        </w:rPr>
        <w:t xml:space="preserve"> </w:t>
      </w:r>
      <w:r w:rsidRPr="00BF427F">
        <w:rPr>
          <w:rFonts w:asciiTheme="minorBidi" w:hAnsiTheme="minorBidi"/>
          <w:w w:val="105"/>
        </w:rPr>
        <w:t xml:space="preserve">are </w:t>
      </w:r>
      <w:r w:rsidR="00CF0773" w:rsidRPr="00BF427F">
        <w:rPr>
          <w:rFonts w:asciiTheme="minorBidi" w:hAnsiTheme="minorBidi"/>
          <w:w w:val="105"/>
        </w:rPr>
        <w:t xml:space="preserve">likely to be </w:t>
      </w:r>
      <w:r w:rsidRPr="00BF427F">
        <w:rPr>
          <w:rFonts w:asciiTheme="minorBidi" w:hAnsiTheme="minorBidi"/>
          <w:w w:val="105"/>
        </w:rPr>
        <w:t xml:space="preserve">substantial, </w:t>
      </w:r>
      <w:r w:rsidR="00CF0773" w:rsidRPr="00BF427F">
        <w:rPr>
          <w:rFonts w:asciiTheme="minorBidi" w:hAnsiTheme="minorBidi"/>
          <w:w w:val="105"/>
        </w:rPr>
        <w:t xml:space="preserve">and the </w:t>
      </w:r>
      <w:r w:rsidRPr="00BF427F">
        <w:rPr>
          <w:rFonts w:asciiTheme="minorBidi" w:hAnsiTheme="minorBidi"/>
          <w:w w:val="105"/>
        </w:rPr>
        <w:t>requirements</w:t>
      </w:r>
      <w:r w:rsidR="00CF0773" w:rsidRPr="00BF427F">
        <w:rPr>
          <w:rFonts w:asciiTheme="minorBidi" w:hAnsiTheme="minorBidi"/>
          <w:w w:val="105"/>
        </w:rPr>
        <w:t xml:space="preserve"> contained in COBS</w:t>
      </w:r>
      <w:r w:rsidR="006011B0" w:rsidRPr="00BF427F">
        <w:rPr>
          <w:rFonts w:asciiTheme="minorBidi" w:hAnsiTheme="minorBidi"/>
          <w:w w:val="105"/>
        </w:rPr>
        <w:t xml:space="preserve"> 23 </w:t>
      </w:r>
      <w:r w:rsidRPr="00BF427F">
        <w:rPr>
          <w:rFonts w:asciiTheme="minorBidi" w:hAnsiTheme="minorBidi"/>
          <w:w w:val="105"/>
        </w:rPr>
        <w:t xml:space="preserve">are aimed at providing protection </w:t>
      </w:r>
      <w:r w:rsidR="005D19EF">
        <w:rPr>
          <w:rFonts w:asciiTheme="minorBidi" w:hAnsiTheme="minorBidi"/>
          <w:w w:val="105"/>
        </w:rPr>
        <w:t xml:space="preserve">for them </w:t>
      </w:r>
      <w:r w:rsidRPr="00BF427F">
        <w:rPr>
          <w:rFonts w:asciiTheme="minorBidi" w:hAnsiTheme="minorBidi"/>
          <w:w w:val="105"/>
        </w:rPr>
        <w:t>from excessive losses</w:t>
      </w:r>
      <w:bookmarkEnd w:id="4"/>
      <w:r w:rsidRPr="00BF427F">
        <w:rPr>
          <w:rFonts w:asciiTheme="minorBidi" w:hAnsiTheme="minorBidi"/>
          <w:w w:val="105"/>
        </w:rPr>
        <w:t>.</w:t>
      </w:r>
    </w:p>
    <w:p w14:paraId="232DE028" w14:textId="43702AF4" w:rsidR="00667361" w:rsidRPr="00BF427F" w:rsidRDefault="00667361" w:rsidP="00BF427F">
      <w:pPr>
        <w:pStyle w:val="ListParagraph"/>
        <w:numPr>
          <w:ilvl w:val="1"/>
          <w:numId w:val="4"/>
        </w:numPr>
        <w:spacing w:after="240" w:line="246" w:lineRule="atLeast"/>
        <w:ind w:left="567" w:hanging="567"/>
        <w:jc w:val="both"/>
        <w:rPr>
          <w:rFonts w:asciiTheme="minorBidi" w:hAnsiTheme="minorBidi"/>
          <w:w w:val="105"/>
        </w:rPr>
      </w:pPr>
      <w:r w:rsidRPr="00BF427F">
        <w:rPr>
          <w:rFonts w:asciiTheme="minorBidi" w:hAnsiTheme="minorBidi"/>
          <w:w w:val="105"/>
        </w:rPr>
        <w:t xml:space="preserve">In </w:t>
      </w:r>
      <w:r w:rsidR="008766EA" w:rsidRPr="00BF427F">
        <w:rPr>
          <w:rFonts w:asciiTheme="minorBidi" w:hAnsiTheme="minorBidi"/>
          <w:w w:val="105"/>
        </w:rPr>
        <w:t>addition,</w:t>
      </w:r>
      <w:r w:rsidRPr="00BF427F">
        <w:rPr>
          <w:rFonts w:asciiTheme="minorBidi" w:hAnsiTheme="minorBidi"/>
          <w:w w:val="105"/>
        </w:rPr>
        <w:t xml:space="preserve"> it must be noted that the FSRA is not minded </w:t>
      </w:r>
      <w:proofErr w:type="gramStart"/>
      <w:r w:rsidRPr="00BF427F">
        <w:rPr>
          <w:rFonts w:asciiTheme="minorBidi" w:hAnsiTheme="minorBidi"/>
          <w:w w:val="105"/>
        </w:rPr>
        <w:t>to grant</w:t>
      </w:r>
      <w:proofErr w:type="gramEnd"/>
      <w:r w:rsidRPr="00BF427F">
        <w:rPr>
          <w:rFonts w:asciiTheme="minorBidi" w:hAnsiTheme="minorBidi"/>
          <w:w w:val="105"/>
        </w:rPr>
        <w:t xml:space="preserve"> relevant approvals to start-up operations </w:t>
      </w:r>
      <w:r w:rsidR="002C4F9E" w:rsidRPr="00BF427F">
        <w:rPr>
          <w:rFonts w:asciiTheme="minorBidi" w:hAnsiTheme="minorBidi"/>
          <w:w w:val="105"/>
        </w:rPr>
        <w:t xml:space="preserve">seeking </w:t>
      </w:r>
      <w:r w:rsidRPr="00BF427F">
        <w:rPr>
          <w:rFonts w:asciiTheme="minorBidi" w:hAnsiTheme="minorBidi"/>
          <w:w w:val="105"/>
        </w:rPr>
        <w:t xml:space="preserve">to provide </w:t>
      </w:r>
      <w:r w:rsidR="00362FEC" w:rsidRPr="00362FEC">
        <w:rPr>
          <w:rFonts w:asciiTheme="minorBidi" w:hAnsiTheme="minorBidi"/>
          <w:w w:val="105"/>
        </w:rPr>
        <w:t>OTC Leveraged Products</w:t>
      </w:r>
      <w:r w:rsidR="00362FEC" w:rsidRPr="00362FEC" w:rsidDel="00362FEC">
        <w:rPr>
          <w:rFonts w:asciiTheme="minorBidi" w:hAnsiTheme="minorBidi"/>
          <w:w w:val="105"/>
        </w:rPr>
        <w:t xml:space="preserve"> </w:t>
      </w:r>
      <w:r w:rsidRPr="00BF427F">
        <w:rPr>
          <w:rFonts w:asciiTheme="minorBidi" w:hAnsiTheme="minorBidi"/>
          <w:w w:val="105"/>
        </w:rPr>
        <w:t xml:space="preserve">to </w:t>
      </w:r>
      <w:r w:rsidR="002070DC" w:rsidRPr="00BF427F">
        <w:rPr>
          <w:rFonts w:asciiTheme="minorBidi" w:hAnsiTheme="minorBidi"/>
          <w:w w:val="105"/>
        </w:rPr>
        <w:t>Retail Clients</w:t>
      </w:r>
      <w:r w:rsidRPr="00BF427F">
        <w:rPr>
          <w:rFonts w:asciiTheme="minorBidi" w:hAnsiTheme="minorBidi"/>
          <w:w w:val="105"/>
        </w:rPr>
        <w:t xml:space="preserve">, </w:t>
      </w:r>
      <w:r w:rsidR="002070DC" w:rsidRPr="00BF427F">
        <w:rPr>
          <w:rFonts w:asciiTheme="minorBidi" w:hAnsiTheme="minorBidi"/>
          <w:w w:val="105"/>
        </w:rPr>
        <w:t xml:space="preserve">given their lack of </w:t>
      </w:r>
      <w:r w:rsidR="006011B0" w:rsidRPr="00BF427F">
        <w:rPr>
          <w:rFonts w:asciiTheme="minorBidi" w:hAnsiTheme="minorBidi"/>
          <w:w w:val="105"/>
        </w:rPr>
        <w:t xml:space="preserve">a </w:t>
      </w:r>
      <w:r w:rsidR="002070DC" w:rsidRPr="00BF427F">
        <w:rPr>
          <w:rFonts w:asciiTheme="minorBidi" w:hAnsiTheme="minorBidi"/>
          <w:w w:val="105"/>
        </w:rPr>
        <w:t>track record</w:t>
      </w:r>
      <w:r w:rsidR="006011B0" w:rsidRPr="00BF427F">
        <w:rPr>
          <w:rFonts w:asciiTheme="minorBidi" w:hAnsiTheme="minorBidi"/>
          <w:w w:val="105"/>
        </w:rPr>
        <w:t xml:space="preserve">.  </w:t>
      </w:r>
      <w:r w:rsidR="002070DC" w:rsidRPr="00BF427F">
        <w:rPr>
          <w:rFonts w:asciiTheme="minorBidi" w:hAnsiTheme="minorBidi"/>
          <w:w w:val="105"/>
        </w:rPr>
        <w:t xml:space="preserve">The criteria </w:t>
      </w:r>
      <w:r w:rsidRPr="00BF427F">
        <w:rPr>
          <w:rFonts w:asciiTheme="minorBidi" w:hAnsiTheme="minorBidi"/>
          <w:w w:val="105"/>
        </w:rPr>
        <w:t xml:space="preserve">that the FSRA would look at before granting any such licence is the extent to which the </w:t>
      </w:r>
      <w:r w:rsidR="00B705D6" w:rsidRPr="00BF427F">
        <w:rPr>
          <w:rFonts w:asciiTheme="minorBidi" w:hAnsiTheme="minorBidi"/>
          <w:w w:val="105"/>
        </w:rPr>
        <w:t>A</w:t>
      </w:r>
      <w:r w:rsidRPr="00BF427F">
        <w:rPr>
          <w:rFonts w:asciiTheme="minorBidi" w:hAnsiTheme="minorBidi"/>
          <w:w w:val="105"/>
        </w:rPr>
        <w:t xml:space="preserve">pplicant </w:t>
      </w:r>
      <w:r w:rsidR="0014134C">
        <w:rPr>
          <w:rFonts w:asciiTheme="minorBidi" w:hAnsiTheme="minorBidi"/>
          <w:w w:val="105"/>
        </w:rPr>
        <w:t xml:space="preserve">and its officers </w:t>
      </w:r>
      <w:r w:rsidRPr="00BF427F">
        <w:rPr>
          <w:rFonts w:asciiTheme="minorBidi" w:hAnsiTheme="minorBidi"/>
          <w:w w:val="105"/>
        </w:rPr>
        <w:t>me</w:t>
      </w:r>
      <w:r w:rsidR="00B705D6" w:rsidRPr="00BF427F">
        <w:rPr>
          <w:rFonts w:asciiTheme="minorBidi" w:hAnsiTheme="minorBidi"/>
          <w:w w:val="105"/>
        </w:rPr>
        <w:t>e</w:t>
      </w:r>
      <w:r w:rsidRPr="00BF427F">
        <w:rPr>
          <w:rFonts w:asciiTheme="minorBidi" w:hAnsiTheme="minorBidi"/>
          <w:w w:val="105"/>
        </w:rPr>
        <w:t>t</w:t>
      </w:r>
      <w:r w:rsidR="00B705D6" w:rsidRPr="00BF427F">
        <w:rPr>
          <w:rFonts w:asciiTheme="minorBidi" w:hAnsiTheme="minorBidi"/>
          <w:w w:val="105"/>
        </w:rPr>
        <w:t>s</w:t>
      </w:r>
      <w:r w:rsidRPr="00BF427F">
        <w:rPr>
          <w:rFonts w:asciiTheme="minorBidi" w:hAnsiTheme="minorBidi"/>
          <w:w w:val="105"/>
        </w:rPr>
        <w:t xml:space="preserve"> the Principles for Authorised Persons as stated in</w:t>
      </w:r>
      <w:r w:rsidR="004A770E">
        <w:rPr>
          <w:rFonts w:asciiTheme="minorBidi" w:hAnsiTheme="minorBidi"/>
          <w:w w:val="105"/>
        </w:rPr>
        <w:t xml:space="preserve"> section</w:t>
      </w:r>
      <w:r w:rsidRPr="00BF427F">
        <w:rPr>
          <w:rFonts w:asciiTheme="minorBidi" w:hAnsiTheme="minorBidi"/>
          <w:w w:val="105"/>
        </w:rPr>
        <w:t xml:space="preserve"> </w:t>
      </w:r>
      <w:r w:rsidR="006011B0" w:rsidRPr="00BF427F">
        <w:rPr>
          <w:rFonts w:asciiTheme="minorBidi" w:hAnsiTheme="minorBidi"/>
          <w:w w:val="105"/>
        </w:rPr>
        <w:t>2</w:t>
      </w:r>
      <w:r w:rsidRPr="00BF427F">
        <w:rPr>
          <w:rFonts w:asciiTheme="minorBidi" w:hAnsiTheme="minorBidi"/>
          <w:w w:val="105"/>
        </w:rPr>
        <w:t>.2</w:t>
      </w:r>
      <w:r w:rsidR="004A770E" w:rsidRPr="004A770E">
        <w:rPr>
          <w:rFonts w:asciiTheme="minorBidi" w:hAnsiTheme="minorBidi"/>
          <w:w w:val="105"/>
        </w:rPr>
        <w:t xml:space="preserve"> </w:t>
      </w:r>
      <w:r w:rsidR="004A770E">
        <w:rPr>
          <w:rFonts w:asciiTheme="minorBidi" w:hAnsiTheme="minorBidi"/>
          <w:w w:val="105"/>
        </w:rPr>
        <w:t>of the General Rulebook (“</w:t>
      </w:r>
      <w:r w:rsidR="004A770E" w:rsidRPr="00BF427F">
        <w:rPr>
          <w:rFonts w:asciiTheme="minorBidi" w:hAnsiTheme="minorBidi"/>
          <w:w w:val="105"/>
        </w:rPr>
        <w:t>GEN</w:t>
      </w:r>
      <w:r w:rsidR="004A770E">
        <w:rPr>
          <w:rFonts w:asciiTheme="minorBidi" w:hAnsiTheme="minorBidi"/>
          <w:w w:val="105"/>
        </w:rPr>
        <w:t>”)</w:t>
      </w:r>
      <w:r w:rsidR="00507A88" w:rsidRPr="00BF427F">
        <w:rPr>
          <w:rFonts w:asciiTheme="minorBidi" w:hAnsiTheme="minorBidi"/>
          <w:w w:val="105"/>
        </w:rPr>
        <w:t xml:space="preserve">. </w:t>
      </w:r>
      <w:r w:rsidRPr="00BF427F">
        <w:rPr>
          <w:rFonts w:asciiTheme="minorBidi" w:hAnsiTheme="minorBidi"/>
          <w:w w:val="105"/>
        </w:rPr>
        <w:t xml:space="preserve"> </w:t>
      </w:r>
      <w:r w:rsidR="002C4F9E" w:rsidRPr="00BF427F">
        <w:rPr>
          <w:rFonts w:asciiTheme="minorBidi" w:hAnsiTheme="minorBidi"/>
          <w:w w:val="105"/>
        </w:rPr>
        <w:t xml:space="preserve">Qualitative </w:t>
      </w:r>
      <w:r w:rsidRPr="00BF427F">
        <w:rPr>
          <w:rFonts w:asciiTheme="minorBidi" w:hAnsiTheme="minorBidi"/>
          <w:w w:val="105"/>
        </w:rPr>
        <w:t xml:space="preserve">criteria the FSRA would examine </w:t>
      </w:r>
      <w:r w:rsidR="00507A88" w:rsidRPr="00BF427F">
        <w:rPr>
          <w:rFonts w:asciiTheme="minorBidi" w:hAnsiTheme="minorBidi"/>
          <w:w w:val="105"/>
        </w:rPr>
        <w:t xml:space="preserve">are </w:t>
      </w:r>
      <w:bookmarkStart w:id="5" w:name="_Hlk107242609"/>
      <w:r w:rsidR="00507A88" w:rsidRPr="00BF427F">
        <w:rPr>
          <w:rFonts w:asciiTheme="minorBidi" w:hAnsiTheme="minorBidi"/>
          <w:w w:val="105"/>
        </w:rPr>
        <w:t>the</w:t>
      </w:r>
      <w:r w:rsidRPr="00BF427F">
        <w:rPr>
          <w:rFonts w:asciiTheme="minorBidi" w:hAnsiTheme="minorBidi"/>
          <w:w w:val="105"/>
        </w:rPr>
        <w:t xml:space="preserve"> experience and qualifications of the individuals</w:t>
      </w:r>
      <w:r w:rsidR="006011B0" w:rsidRPr="00BF427F">
        <w:rPr>
          <w:rFonts w:asciiTheme="minorBidi" w:hAnsiTheme="minorBidi"/>
          <w:w w:val="105"/>
        </w:rPr>
        <w:t xml:space="preserve"> proposed for the </w:t>
      </w:r>
      <w:r w:rsidR="00507A88" w:rsidRPr="00BF427F">
        <w:rPr>
          <w:rFonts w:asciiTheme="minorBidi" w:hAnsiTheme="minorBidi"/>
          <w:w w:val="105"/>
        </w:rPr>
        <w:t>following</w:t>
      </w:r>
      <w:r w:rsidR="006011B0" w:rsidRPr="00BF427F">
        <w:rPr>
          <w:rFonts w:asciiTheme="minorBidi" w:hAnsiTheme="minorBidi"/>
          <w:w w:val="105"/>
        </w:rPr>
        <w:t xml:space="preserve"> positions</w:t>
      </w:r>
      <w:bookmarkEnd w:id="5"/>
      <w:r w:rsidR="00507A88" w:rsidRPr="00BF427F">
        <w:rPr>
          <w:rFonts w:asciiTheme="minorBidi" w:hAnsiTheme="minorBidi"/>
          <w:w w:val="105"/>
        </w:rPr>
        <w:t>.</w:t>
      </w:r>
    </w:p>
    <w:p w14:paraId="58EA1762" w14:textId="71CAE682" w:rsidR="00667361" w:rsidRPr="00BF427F" w:rsidRDefault="00667361" w:rsidP="00F02D91">
      <w:pPr>
        <w:spacing w:after="240" w:line="246" w:lineRule="atLeast"/>
        <w:ind w:left="1134" w:right="-64" w:hanging="567"/>
        <w:jc w:val="both"/>
        <w:rPr>
          <w:rFonts w:asciiTheme="minorBidi" w:hAnsiTheme="minorBidi"/>
          <w:w w:val="105"/>
        </w:rPr>
      </w:pPr>
      <w:r w:rsidRPr="00BF427F">
        <w:rPr>
          <w:rFonts w:asciiTheme="minorBidi" w:hAnsiTheme="minorBidi"/>
          <w:w w:val="105"/>
        </w:rPr>
        <w:t>a)</w:t>
      </w:r>
      <w:r w:rsidRPr="00BF427F">
        <w:rPr>
          <w:rFonts w:asciiTheme="minorBidi" w:hAnsiTheme="minorBidi"/>
          <w:w w:val="105"/>
        </w:rPr>
        <w:tab/>
        <w:t>S</w:t>
      </w:r>
      <w:r w:rsidR="006011B0" w:rsidRPr="00BF427F">
        <w:rPr>
          <w:rFonts w:asciiTheme="minorBidi" w:hAnsiTheme="minorBidi"/>
          <w:w w:val="105"/>
        </w:rPr>
        <w:t xml:space="preserve">enior </w:t>
      </w:r>
      <w:r w:rsidRPr="00BF427F">
        <w:rPr>
          <w:rFonts w:asciiTheme="minorBidi" w:hAnsiTheme="minorBidi"/>
          <w:w w:val="105"/>
        </w:rPr>
        <w:t>E</w:t>
      </w:r>
      <w:r w:rsidR="006011B0" w:rsidRPr="00BF427F">
        <w:rPr>
          <w:rFonts w:asciiTheme="minorBidi" w:hAnsiTheme="minorBidi"/>
          <w:w w:val="105"/>
        </w:rPr>
        <w:t xml:space="preserve">xecutive </w:t>
      </w:r>
      <w:r w:rsidRPr="00BF427F">
        <w:rPr>
          <w:rFonts w:asciiTheme="minorBidi" w:hAnsiTheme="minorBidi"/>
          <w:w w:val="105"/>
        </w:rPr>
        <w:t>O</w:t>
      </w:r>
      <w:r w:rsidR="006011B0" w:rsidRPr="00BF427F">
        <w:rPr>
          <w:rFonts w:asciiTheme="minorBidi" w:hAnsiTheme="minorBidi"/>
          <w:w w:val="105"/>
        </w:rPr>
        <w:t>fficer</w:t>
      </w:r>
      <w:r w:rsidRPr="00BF427F">
        <w:rPr>
          <w:rFonts w:asciiTheme="minorBidi" w:hAnsiTheme="minorBidi"/>
          <w:w w:val="105"/>
        </w:rPr>
        <w:t xml:space="preserve"> </w:t>
      </w:r>
      <w:r w:rsidR="002070DC" w:rsidRPr="00BF427F">
        <w:rPr>
          <w:rFonts w:asciiTheme="minorBidi" w:hAnsiTheme="minorBidi"/>
          <w:w w:val="105"/>
        </w:rPr>
        <w:t xml:space="preserve">- </w:t>
      </w:r>
      <w:r w:rsidRPr="00BF427F">
        <w:rPr>
          <w:rFonts w:asciiTheme="minorBidi" w:hAnsiTheme="minorBidi"/>
          <w:w w:val="105"/>
        </w:rPr>
        <w:t xml:space="preserve">a minimum of </w:t>
      </w:r>
      <w:r w:rsidR="00BD7974" w:rsidRPr="00BF427F">
        <w:rPr>
          <w:rFonts w:asciiTheme="minorBidi" w:hAnsiTheme="minorBidi"/>
          <w:w w:val="105"/>
        </w:rPr>
        <w:t>ten</w:t>
      </w:r>
      <w:r w:rsidRPr="00BF427F">
        <w:rPr>
          <w:rFonts w:asciiTheme="minorBidi" w:hAnsiTheme="minorBidi"/>
          <w:w w:val="105"/>
        </w:rPr>
        <w:t xml:space="preserve"> </w:t>
      </w:r>
      <w:r w:rsidR="00BD452D" w:rsidRPr="00BF427F">
        <w:rPr>
          <w:rFonts w:asciiTheme="minorBidi" w:hAnsiTheme="minorBidi"/>
          <w:w w:val="105"/>
        </w:rPr>
        <w:t>years’ experience</w:t>
      </w:r>
      <w:r w:rsidRPr="00BF427F">
        <w:rPr>
          <w:rFonts w:asciiTheme="minorBidi" w:hAnsiTheme="minorBidi"/>
          <w:w w:val="105"/>
        </w:rPr>
        <w:t xml:space="preserve"> in dealing with </w:t>
      </w:r>
      <w:r w:rsidR="002070DC" w:rsidRPr="00BF427F">
        <w:rPr>
          <w:rFonts w:asciiTheme="minorBidi" w:hAnsiTheme="minorBidi"/>
          <w:w w:val="105"/>
        </w:rPr>
        <w:t>Retail Clients</w:t>
      </w:r>
      <w:r w:rsidRPr="00BF427F">
        <w:rPr>
          <w:rFonts w:asciiTheme="minorBidi" w:hAnsiTheme="minorBidi"/>
          <w:w w:val="105"/>
        </w:rPr>
        <w:t xml:space="preserve"> in respect of similar products in an equivalently regulated environment and holding a directly relevant qualification and membership of appropriate professional body</w:t>
      </w:r>
      <w:r w:rsidR="005773A6" w:rsidRPr="00BF427F">
        <w:rPr>
          <w:rFonts w:asciiTheme="minorBidi" w:hAnsiTheme="minorBidi"/>
          <w:w w:val="105"/>
        </w:rPr>
        <w:t>.</w:t>
      </w:r>
    </w:p>
    <w:p w14:paraId="278FEF02" w14:textId="002FF74F" w:rsidR="00667361" w:rsidRPr="00BF427F" w:rsidRDefault="00667361" w:rsidP="003C123F">
      <w:pPr>
        <w:spacing w:after="240" w:line="246" w:lineRule="atLeast"/>
        <w:ind w:left="1134" w:right="-64" w:hanging="567"/>
        <w:jc w:val="both"/>
        <w:rPr>
          <w:rFonts w:asciiTheme="minorBidi" w:hAnsiTheme="minorBidi"/>
          <w:w w:val="105"/>
        </w:rPr>
      </w:pPr>
      <w:r w:rsidRPr="00BF427F">
        <w:rPr>
          <w:rFonts w:asciiTheme="minorBidi" w:hAnsiTheme="minorBidi"/>
          <w:w w:val="105"/>
        </w:rPr>
        <w:t>b)</w:t>
      </w:r>
      <w:r w:rsidRPr="00BF427F">
        <w:rPr>
          <w:rFonts w:asciiTheme="minorBidi" w:hAnsiTheme="minorBidi"/>
          <w:w w:val="105"/>
        </w:rPr>
        <w:tab/>
        <w:t xml:space="preserve">Licensed Director, </w:t>
      </w:r>
      <w:r w:rsidR="002070DC" w:rsidRPr="00BF427F">
        <w:rPr>
          <w:rFonts w:asciiTheme="minorBidi" w:hAnsiTheme="minorBidi"/>
          <w:w w:val="105"/>
        </w:rPr>
        <w:t>whether executive or non-executive -</w:t>
      </w:r>
      <w:r w:rsidRPr="00BF427F">
        <w:rPr>
          <w:rFonts w:asciiTheme="minorBidi" w:hAnsiTheme="minorBidi"/>
          <w:w w:val="105"/>
        </w:rPr>
        <w:t xml:space="preserve"> a minimum of </w:t>
      </w:r>
      <w:r w:rsidR="002070DC" w:rsidRPr="00BF427F">
        <w:rPr>
          <w:rFonts w:asciiTheme="minorBidi" w:hAnsiTheme="minorBidi"/>
          <w:w w:val="105"/>
        </w:rPr>
        <w:t>seven</w:t>
      </w:r>
      <w:r w:rsidRPr="00BF427F">
        <w:rPr>
          <w:rFonts w:asciiTheme="minorBidi" w:hAnsiTheme="minorBidi"/>
          <w:w w:val="105"/>
        </w:rPr>
        <w:t xml:space="preserve"> </w:t>
      </w:r>
      <w:r w:rsidR="006011B0" w:rsidRPr="00BF427F">
        <w:rPr>
          <w:rFonts w:asciiTheme="minorBidi" w:hAnsiTheme="minorBidi"/>
          <w:w w:val="105"/>
        </w:rPr>
        <w:t>years’ experience</w:t>
      </w:r>
      <w:r w:rsidRPr="00BF427F">
        <w:rPr>
          <w:rFonts w:asciiTheme="minorBidi" w:hAnsiTheme="minorBidi"/>
          <w:w w:val="105"/>
        </w:rPr>
        <w:t xml:space="preserve"> in dealing with </w:t>
      </w:r>
      <w:r w:rsidR="002070DC" w:rsidRPr="00BF427F">
        <w:rPr>
          <w:rFonts w:asciiTheme="minorBidi" w:hAnsiTheme="minorBidi"/>
          <w:w w:val="105"/>
        </w:rPr>
        <w:t>R</w:t>
      </w:r>
      <w:r w:rsidRPr="00BF427F">
        <w:rPr>
          <w:rFonts w:asciiTheme="minorBidi" w:hAnsiTheme="minorBidi"/>
          <w:w w:val="105"/>
        </w:rPr>
        <w:t xml:space="preserve">etail </w:t>
      </w:r>
      <w:r w:rsidR="002070DC" w:rsidRPr="00BF427F">
        <w:rPr>
          <w:rFonts w:asciiTheme="minorBidi" w:hAnsiTheme="minorBidi"/>
          <w:w w:val="105"/>
        </w:rPr>
        <w:t>C</w:t>
      </w:r>
      <w:r w:rsidRPr="00BF427F">
        <w:rPr>
          <w:rFonts w:asciiTheme="minorBidi" w:hAnsiTheme="minorBidi"/>
          <w:w w:val="105"/>
        </w:rPr>
        <w:t>lients in respect of similar products in an equivalently regulated environment and holding a directly relevant qualification and membership of appropriate professional body</w:t>
      </w:r>
      <w:r w:rsidR="005773A6" w:rsidRPr="00BF427F">
        <w:rPr>
          <w:rFonts w:asciiTheme="minorBidi" w:hAnsiTheme="minorBidi"/>
          <w:w w:val="105"/>
        </w:rPr>
        <w:t>.</w:t>
      </w:r>
    </w:p>
    <w:p w14:paraId="57D0E27D" w14:textId="687DA442" w:rsidR="00667361" w:rsidRPr="00BF427F" w:rsidRDefault="00667361" w:rsidP="003C123F">
      <w:pPr>
        <w:spacing w:after="240" w:line="246" w:lineRule="atLeast"/>
        <w:ind w:left="1134" w:right="-64" w:hanging="567"/>
        <w:jc w:val="both"/>
        <w:rPr>
          <w:rFonts w:asciiTheme="minorBidi" w:hAnsiTheme="minorBidi"/>
          <w:w w:val="105"/>
        </w:rPr>
      </w:pPr>
      <w:r w:rsidRPr="00BF427F">
        <w:rPr>
          <w:rFonts w:asciiTheme="minorBidi" w:hAnsiTheme="minorBidi"/>
          <w:w w:val="105"/>
        </w:rPr>
        <w:t>c)</w:t>
      </w:r>
      <w:r w:rsidRPr="00BF427F">
        <w:rPr>
          <w:rFonts w:asciiTheme="minorBidi" w:hAnsiTheme="minorBidi"/>
          <w:w w:val="105"/>
        </w:rPr>
        <w:tab/>
        <w:t>Senior Managers</w:t>
      </w:r>
      <w:r w:rsidR="00BD7974" w:rsidRPr="00BF427F">
        <w:rPr>
          <w:rFonts w:asciiTheme="minorBidi" w:hAnsiTheme="minorBidi"/>
          <w:w w:val="105"/>
        </w:rPr>
        <w:t xml:space="preserve"> -</w:t>
      </w:r>
      <w:r w:rsidRPr="00BF427F">
        <w:rPr>
          <w:rFonts w:asciiTheme="minorBidi" w:hAnsiTheme="minorBidi"/>
          <w:w w:val="105"/>
        </w:rPr>
        <w:t xml:space="preserve"> a minimum of </w:t>
      </w:r>
      <w:r w:rsidR="00BD7974" w:rsidRPr="00BF427F">
        <w:rPr>
          <w:rFonts w:asciiTheme="minorBidi" w:hAnsiTheme="minorBidi"/>
          <w:w w:val="105"/>
        </w:rPr>
        <w:t>five</w:t>
      </w:r>
      <w:r w:rsidRPr="00BF427F">
        <w:rPr>
          <w:rFonts w:asciiTheme="minorBidi" w:hAnsiTheme="minorBidi"/>
          <w:w w:val="105"/>
        </w:rPr>
        <w:t xml:space="preserve"> </w:t>
      </w:r>
      <w:r w:rsidR="006011B0" w:rsidRPr="00BF427F">
        <w:rPr>
          <w:rFonts w:asciiTheme="minorBidi" w:hAnsiTheme="minorBidi"/>
          <w:w w:val="105"/>
        </w:rPr>
        <w:t>years’ experience</w:t>
      </w:r>
      <w:r w:rsidRPr="00BF427F">
        <w:rPr>
          <w:rFonts w:asciiTheme="minorBidi" w:hAnsiTheme="minorBidi"/>
          <w:w w:val="105"/>
        </w:rPr>
        <w:t xml:space="preserve"> in dealing with </w:t>
      </w:r>
      <w:r w:rsidR="002070DC" w:rsidRPr="00BF427F">
        <w:rPr>
          <w:rFonts w:asciiTheme="minorBidi" w:hAnsiTheme="minorBidi"/>
          <w:w w:val="105"/>
        </w:rPr>
        <w:t>Retail Clients</w:t>
      </w:r>
      <w:r w:rsidRPr="00BF427F">
        <w:rPr>
          <w:rFonts w:asciiTheme="minorBidi" w:hAnsiTheme="minorBidi"/>
          <w:w w:val="105"/>
        </w:rPr>
        <w:t xml:space="preserve"> in respect of similar products in an equivalently regulated environment and holding a directly relevant qualification and membership of appropriate professional body</w:t>
      </w:r>
      <w:r w:rsidR="005773A6" w:rsidRPr="00BF427F">
        <w:rPr>
          <w:rFonts w:asciiTheme="minorBidi" w:hAnsiTheme="minorBidi"/>
          <w:w w:val="105"/>
        </w:rPr>
        <w:t>.</w:t>
      </w:r>
    </w:p>
    <w:p w14:paraId="038DA92F" w14:textId="77173A2A" w:rsidR="00667361" w:rsidRPr="00BF427F" w:rsidRDefault="00667361" w:rsidP="003C123F">
      <w:pPr>
        <w:spacing w:after="240" w:line="246" w:lineRule="atLeast"/>
        <w:ind w:left="1134" w:right="-64" w:hanging="567"/>
        <w:jc w:val="both"/>
        <w:rPr>
          <w:rFonts w:asciiTheme="minorBidi" w:hAnsiTheme="minorBidi"/>
          <w:w w:val="105"/>
        </w:rPr>
      </w:pPr>
      <w:r w:rsidRPr="00BF427F">
        <w:rPr>
          <w:rFonts w:asciiTheme="minorBidi" w:hAnsiTheme="minorBidi"/>
          <w:w w:val="105"/>
        </w:rPr>
        <w:t>d)</w:t>
      </w:r>
      <w:r w:rsidRPr="00BF427F">
        <w:rPr>
          <w:rFonts w:asciiTheme="minorBidi" w:hAnsiTheme="minorBidi"/>
          <w:w w:val="105"/>
        </w:rPr>
        <w:tab/>
        <w:t>Compliance Officer</w:t>
      </w:r>
      <w:r w:rsidR="00BD7974" w:rsidRPr="00BF427F">
        <w:rPr>
          <w:rFonts w:asciiTheme="minorBidi" w:hAnsiTheme="minorBidi"/>
          <w:w w:val="105"/>
        </w:rPr>
        <w:t xml:space="preserve">, </w:t>
      </w:r>
      <w:r w:rsidRPr="00BF427F">
        <w:rPr>
          <w:rFonts w:asciiTheme="minorBidi" w:hAnsiTheme="minorBidi"/>
          <w:w w:val="105"/>
        </w:rPr>
        <w:t>M</w:t>
      </w:r>
      <w:r w:rsidR="00BD7974" w:rsidRPr="00BF427F">
        <w:rPr>
          <w:rFonts w:asciiTheme="minorBidi" w:hAnsiTheme="minorBidi"/>
          <w:w w:val="105"/>
        </w:rPr>
        <w:t xml:space="preserve">oney </w:t>
      </w:r>
      <w:r w:rsidRPr="00BF427F">
        <w:rPr>
          <w:rFonts w:asciiTheme="minorBidi" w:hAnsiTheme="minorBidi"/>
          <w:w w:val="105"/>
        </w:rPr>
        <w:t>L</w:t>
      </w:r>
      <w:r w:rsidR="00BD7974" w:rsidRPr="00BF427F">
        <w:rPr>
          <w:rFonts w:asciiTheme="minorBidi" w:hAnsiTheme="minorBidi"/>
          <w:w w:val="105"/>
        </w:rPr>
        <w:t xml:space="preserve">aundering </w:t>
      </w:r>
      <w:r w:rsidRPr="00BF427F">
        <w:rPr>
          <w:rFonts w:asciiTheme="minorBidi" w:hAnsiTheme="minorBidi"/>
          <w:w w:val="105"/>
        </w:rPr>
        <w:t>R</w:t>
      </w:r>
      <w:r w:rsidR="00BD7974" w:rsidRPr="00BF427F">
        <w:rPr>
          <w:rFonts w:asciiTheme="minorBidi" w:hAnsiTheme="minorBidi"/>
          <w:w w:val="105"/>
        </w:rPr>
        <w:t xml:space="preserve">eporting </w:t>
      </w:r>
      <w:r w:rsidRPr="00BF427F">
        <w:rPr>
          <w:rFonts w:asciiTheme="minorBidi" w:hAnsiTheme="minorBidi"/>
          <w:w w:val="105"/>
        </w:rPr>
        <w:t>O</w:t>
      </w:r>
      <w:r w:rsidR="00BD7974" w:rsidRPr="00BF427F">
        <w:rPr>
          <w:rFonts w:asciiTheme="minorBidi" w:hAnsiTheme="minorBidi"/>
          <w:w w:val="105"/>
        </w:rPr>
        <w:t>fficer -</w:t>
      </w:r>
      <w:r w:rsidRPr="00BF427F">
        <w:rPr>
          <w:rFonts w:asciiTheme="minorBidi" w:hAnsiTheme="minorBidi"/>
          <w:w w:val="105"/>
        </w:rPr>
        <w:t xml:space="preserve"> a minimum of </w:t>
      </w:r>
      <w:r w:rsidR="00BD7974" w:rsidRPr="00BF427F">
        <w:rPr>
          <w:rFonts w:asciiTheme="minorBidi" w:hAnsiTheme="minorBidi"/>
          <w:w w:val="105"/>
        </w:rPr>
        <w:t>five</w:t>
      </w:r>
      <w:r w:rsidRPr="00BF427F">
        <w:rPr>
          <w:rFonts w:asciiTheme="minorBidi" w:hAnsiTheme="minorBidi"/>
          <w:w w:val="105"/>
        </w:rPr>
        <w:t xml:space="preserve"> </w:t>
      </w:r>
      <w:r w:rsidR="006011B0" w:rsidRPr="00BF427F">
        <w:rPr>
          <w:rFonts w:asciiTheme="minorBidi" w:hAnsiTheme="minorBidi"/>
          <w:w w:val="105"/>
        </w:rPr>
        <w:t>years’ experience</w:t>
      </w:r>
      <w:r w:rsidRPr="00BF427F">
        <w:rPr>
          <w:rFonts w:asciiTheme="minorBidi" w:hAnsiTheme="minorBidi"/>
          <w:w w:val="105"/>
        </w:rPr>
        <w:t xml:space="preserve"> in dealing with </w:t>
      </w:r>
      <w:r w:rsidR="002070DC" w:rsidRPr="00BF427F">
        <w:rPr>
          <w:rFonts w:asciiTheme="minorBidi" w:hAnsiTheme="minorBidi"/>
          <w:w w:val="105"/>
        </w:rPr>
        <w:t>Retail Clients</w:t>
      </w:r>
      <w:r w:rsidRPr="00BF427F">
        <w:rPr>
          <w:rFonts w:asciiTheme="minorBidi" w:hAnsiTheme="minorBidi"/>
          <w:w w:val="105"/>
        </w:rPr>
        <w:t xml:space="preserve"> in respect of similar products in an equivalently regulated environment and holding a directly relevant qualification and membership of </w:t>
      </w:r>
      <w:r w:rsidR="00BD7974" w:rsidRPr="00BF427F">
        <w:rPr>
          <w:rFonts w:asciiTheme="minorBidi" w:hAnsiTheme="minorBidi"/>
          <w:w w:val="105"/>
        </w:rPr>
        <w:t xml:space="preserve">an </w:t>
      </w:r>
      <w:r w:rsidRPr="00BF427F">
        <w:rPr>
          <w:rFonts w:asciiTheme="minorBidi" w:hAnsiTheme="minorBidi"/>
          <w:w w:val="105"/>
        </w:rPr>
        <w:t>appropriate professional body.</w:t>
      </w:r>
    </w:p>
    <w:p w14:paraId="56EDE4FB" w14:textId="22B45119" w:rsidR="00667361" w:rsidRPr="00BF427F" w:rsidRDefault="00BD7974" w:rsidP="00BF427F">
      <w:pPr>
        <w:pStyle w:val="ListParagraph"/>
        <w:numPr>
          <w:ilvl w:val="1"/>
          <w:numId w:val="4"/>
        </w:numPr>
        <w:spacing w:after="240" w:line="246" w:lineRule="atLeast"/>
        <w:ind w:left="567" w:hanging="567"/>
        <w:jc w:val="both"/>
        <w:rPr>
          <w:rFonts w:asciiTheme="minorBidi" w:hAnsiTheme="minorBidi"/>
          <w:w w:val="105"/>
        </w:rPr>
      </w:pPr>
      <w:r w:rsidRPr="00BF427F">
        <w:rPr>
          <w:rFonts w:asciiTheme="minorBidi" w:hAnsiTheme="minorBidi"/>
          <w:w w:val="105"/>
        </w:rPr>
        <w:t>Authorised Persons</w:t>
      </w:r>
      <w:r w:rsidR="00BD452D" w:rsidRPr="00BF427F">
        <w:rPr>
          <w:rFonts w:asciiTheme="minorBidi" w:hAnsiTheme="minorBidi"/>
          <w:w w:val="105"/>
        </w:rPr>
        <w:t xml:space="preserve"> or Applicants</w:t>
      </w:r>
      <w:r w:rsidR="00667361" w:rsidRPr="00BF427F">
        <w:rPr>
          <w:rFonts w:asciiTheme="minorBidi" w:hAnsiTheme="minorBidi"/>
          <w:w w:val="105"/>
        </w:rPr>
        <w:t xml:space="preserve">, as applicable, should only propose individuals for approved positions who in their opinion are fit and proper persons and meet the above </w:t>
      </w:r>
      <w:r w:rsidR="00667361" w:rsidRPr="00BF427F">
        <w:rPr>
          <w:rFonts w:asciiTheme="minorBidi" w:hAnsiTheme="minorBidi"/>
          <w:w w:val="105"/>
        </w:rPr>
        <w:lastRenderedPageBreak/>
        <w:t>criteria</w:t>
      </w:r>
      <w:r w:rsidR="0014134C">
        <w:rPr>
          <w:rFonts w:asciiTheme="minorBidi" w:hAnsiTheme="minorBidi"/>
          <w:w w:val="105"/>
        </w:rPr>
        <w:t>,</w:t>
      </w:r>
      <w:r w:rsidR="0014134C" w:rsidRPr="00BF427F">
        <w:rPr>
          <w:rFonts w:asciiTheme="minorBidi" w:hAnsiTheme="minorBidi"/>
          <w:w w:val="105"/>
        </w:rPr>
        <w:t xml:space="preserve"> </w:t>
      </w:r>
      <w:r w:rsidR="0014134C">
        <w:rPr>
          <w:rFonts w:asciiTheme="minorBidi" w:hAnsiTheme="minorBidi"/>
          <w:w w:val="105"/>
        </w:rPr>
        <w:t xml:space="preserve">alongside the </w:t>
      </w:r>
      <w:r w:rsidR="004A770E">
        <w:rPr>
          <w:rFonts w:asciiTheme="minorBidi" w:hAnsiTheme="minorBidi"/>
          <w:w w:val="105"/>
        </w:rPr>
        <w:t xml:space="preserve">Principles </w:t>
      </w:r>
      <w:r w:rsidR="0014134C">
        <w:rPr>
          <w:rFonts w:asciiTheme="minorBidi" w:hAnsiTheme="minorBidi"/>
          <w:w w:val="105"/>
        </w:rPr>
        <w:t>for Approved Persons in accordance with GEN </w:t>
      </w:r>
      <w:r w:rsidR="0014134C" w:rsidRPr="00BF427F">
        <w:rPr>
          <w:rFonts w:asciiTheme="minorBidi" w:hAnsiTheme="minorBidi"/>
          <w:w w:val="105"/>
        </w:rPr>
        <w:t>2.4</w:t>
      </w:r>
      <w:r w:rsidR="00667361" w:rsidRPr="00BF427F">
        <w:rPr>
          <w:rFonts w:asciiTheme="minorBidi" w:hAnsiTheme="minorBidi"/>
          <w:w w:val="105"/>
        </w:rPr>
        <w:t xml:space="preserve">. </w:t>
      </w:r>
      <w:r w:rsidR="00F02D91">
        <w:rPr>
          <w:rFonts w:asciiTheme="minorBidi" w:hAnsiTheme="minorBidi"/>
          <w:w w:val="105"/>
        </w:rPr>
        <w:t xml:space="preserve"> </w:t>
      </w:r>
      <w:r w:rsidR="00667361" w:rsidRPr="00BF427F">
        <w:rPr>
          <w:rFonts w:asciiTheme="minorBidi" w:hAnsiTheme="minorBidi"/>
          <w:w w:val="105"/>
        </w:rPr>
        <w:t>The F</w:t>
      </w:r>
      <w:r w:rsidR="00F02D91">
        <w:rPr>
          <w:rFonts w:asciiTheme="minorBidi" w:hAnsiTheme="minorBidi"/>
          <w:w w:val="105"/>
        </w:rPr>
        <w:t>S</w:t>
      </w:r>
      <w:r w:rsidR="00667361" w:rsidRPr="00BF427F">
        <w:rPr>
          <w:rFonts w:asciiTheme="minorBidi" w:hAnsiTheme="minorBidi"/>
          <w:w w:val="105"/>
        </w:rPr>
        <w:t>RA expects such entities to carry out their own due diligence and assessment of such persons, not only prior to proposing such person</w:t>
      </w:r>
      <w:r w:rsidR="00F02D91">
        <w:rPr>
          <w:rFonts w:asciiTheme="minorBidi" w:hAnsiTheme="minorBidi"/>
          <w:w w:val="105"/>
        </w:rPr>
        <w:t>s</w:t>
      </w:r>
      <w:r w:rsidR="00667361" w:rsidRPr="00BF427F">
        <w:rPr>
          <w:rFonts w:asciiTheme="minorBidi" w:hAnsiTheme="minorBidi"/>
          <w:w w:val="105"/>
        </w:rPr>
        <w:t xml:space="preserve"> to the FSRA, but also on an ongoing basis. </w:t>
      </w:r>
      <w:r w:rsidR="00F02D91">
        <w:rPr>
          <w:rFonts w:asciiTheme="minorBidi" w:hAnsiTheme="minorBidi"/>
          <w:w w:val="105"/>
        </w:rPr>
        <w:t xml:space="preserve"> </w:t>
      </w:r>
      <w:r w:rsidR="00667361" w:rsidRPr="00BF427F">
        <w:rPr>
          <w:rFonts w:asciiTheme="minorBidi" w:hAnsiTheme="minorBidi"/>
          <w:w w:val="105"/>
        </w:rPr>
        <w:t xml:space="preserve">The checks which should be conducted by </w:t>
      </w:r>
      <w:r w:rsidR="002C4F9E" w:rsidRPr="00BF427F">
        <w:rPr>
          <w:rFonts w:asciiTheme="minorBidi" w:hAnsiTheme="minorBidi"/>
          <w:w w:val="105"/>
        </w:rPr>
        <w:t>the Authorised Person</w:t>
      </w:r>
      <w:r w:rsidR="002C4F9E" w:rsidRPr="00BF427F" w:rsidDel="00BD7974">
        <w:rPr>
          <w:rFonts w:asciiTheme="minorBidi" w:hAnsiTheme="minorBidi"/>
          <w:w w:val="105"/>
        </w:rPr>
        <w:t xml:space="preserve"> </w:t>
      </w:r>
      <w:r w:rsidR="002C4F9E" w:rsidRPr="00BF427F">
        <w:rPr>
          <w:rFonts w:asciiTheme="minorBidi" w:hAnsiTheme="minorBidi"/>
          <w:w w:val="105"/>
        </w:rPr>
        <w:t xml:space="preserve">or </w:t>
      </w:r>
      <w:r w:rsidR="00CF0773" w:rsidRPr="00BF427F">
        <w:rPr>
          <w:rFonts w:asciiTheme="minorBidi" w:hAnsiTheme="minorBidi"/>
          <w:w w:val="105"/>
        </w:rPr>
        <w:t>Applicant</w:t>
      </w:r>
      <w:r w:rsidRPr="00BF427F">
        <w:rPr>
          <w:rFonts w:asciiTheme="minorBidi" w:hAnsiTheme="minorBidi"/>
          <w:w w:val="105"/>
        </w:rPr>
        <w:t xml:space="preserve"> </w:t>
      </w:r>
      <w:r w:rsidR="00667361" w:rsidRPr="00BF427F">
        <w:rPr>
          <w:rFonts w:asciiTheme="minorBidi" w:hAnsiTheme="minorBidi"/>
          <w:w w:val="105"/>
        </w:rPr>
        <w:t xml:space="preserve">do not replace those conducted by the </w:t>
      </w:r>
      <w:proofErr w:type="gramStart"/>
      <w:r w:rsidR="00667361" w:rsidRPr="00BF427F">
        <w:rPr>
          <w:rFonts w:asciiTheme="minorBidi" w:hAnsiTheme="minorBidi"/>
          <w:w w:val="105"/>
        </w:rPr>
        <w:t>FSRA, but</w:t>
      </w:r>
      <w:proofErr w:type="gramEnd"/>
      <w:r w:rsidR="00667361" w:rsidRPr="00BF427F">
        <w:rPr>
          <w:rFonts w:asciiTheme="minorBidi" w:hAnsiTheme="minorBidi"/>
          <w:w w:val="105"/>
        </w:rPr>
        <w:t xml:space="preserve"> should be considered as a first filter and a</w:t>
      </w:r>
      <w:r w:rsidR="002C4F9E" w:rsidRPr="00BF427F">
        <w:rPr>
          <w:rFonts w:asciiTheme="minorBidi" w:hAnsiTheme="minorBidi"/>
          <w:w w:val="105"/>
        </w:rPr>
        <w:t xml:space="preserve"> primary </w:t>
      </w:r>
      <w:r w:rsidR="00667361" w:rsidRPr="00BF427F">
        <w:rPr>
          <w:rFonts w:asciiTheme="minorBidi" w:hAnsiTheme="minorBidi"/>
          <w:w w:val="105"/>
        </w:rPr>
        <w:t>safeguard.</w:t>
      </w:r>
    </w:p>
    <w:p w14:paraId="779EFD0E" w14:textId="1A4DB158" w:rsidR="00667361" w:rsidRPr="00BF427F" w:rsidRDefault="00667361" w:rsidP="00BF427F">
      <w:pPr>
        <w:pStyle w:val="ListParagraph"/>
        <w:numPr>
          <w:ilvl w:val="1"/>
          <w:numId w:val="4"/>
        </w:numPr>
        <w:spacing w:after="240" w:line="246" w:lineRule="atLeast"/>
        <w:ind w:left="567" w:hanging="567"/>
        <w:jc w:val="both"/>
        <w:rPr>
          <w:rFonts w:asciiTheme="minorBidi" w:hAnsiTheme="minorBidi"/>
          <w:w w:val="105"/>
        </w:rPr>
      </w:pPr>
      <w:r w:rsidRPr="00BF427F">
        <w:rPr>
          <w:rFonts w:asciiTheme="minorBidi" w:hAnsiTheme="minorBidi"/>
          <w:w w:val="105"/>
        </w:rPr>
        <w:t>Other considerations will include, but not be limited to</w:t>
      </w:r>
      <w:r w:rsidR="0014134C">
        <w:rPr>
          <w:rFonts w:asciiTheme="minorBidi" w:hAnsiTheme="minorBidi"/>
          <w:w w:val="105"/>
        </w:rPr>
        <w:t>,</w:t>
      </w:r>
      <w:r w:rsidR="002C4F9E" w:rsidRPr="00BF427F">
        <w:rPr>
          <w:rFonts w:asciiTheme="minorBidi" w:hAnsiTheme="minorBidi"/>
          <w:w w:val="105"/>
        </w:rPr>
        <w:t xml:space="preserve"> the</w:t>
      </w:r>
      <w:r w:rsidRPr="00BF427F">
        <w:rPr>
          <w:rFonts w:asciiTheme="minorBidi" w:hAnsiTheme="minorBidi"/>
          <w:w w:val="105"/>
        </w:rPr>
        <w:t xml:space="preserve"> track record, </w:t>
      </w:r>
      <w:proofErr w:type="gramStart"/>
      <w:r w:rsidRPr="00BF427F">
        <w:rPr>
          <w:rFonts w:asciiTheme="minorBidi" w:hAnsiTheme="minorBidi"/>
          <w:w w:val="105"/>
        </w:rPr>
        <w:t>reputation</w:t>
      </w:r>
      <w:proofErr w:type="gramEnd"/>
      <w:r w:rsidRPr="00BF427F">
        <w:rPr>
          <w:rFonts w:asciiTheme="minorBidi" w:hAnsiTheme="minorBidi"/>
          <w:w w:val="105"/>
        </w:rPr>
        <w:t xml:space="preserve"> and financial resources</w:t>
      </w:r>
      <w:r w:rsidR="002C4F9E" w:rsidRPr="00BF427F">
        <w:rPr>
          <w:rFonts w:asciiTheme="minorBidi" w:hAnsiTheme="minorBidi"/>
          <w:w w:val="105"/>
        </w:rPr>
        <w:t xml:space="preserve"> of an Applicant</w:t>
      </w:r>
      <w:r w:rsidRPr="00BF427F">
        <w:rPr>
          <w:rFonts w:asciiTheme="minorBidi" w:hAnsiTheme="minorBidi"/>
          <w:w w:val="105"/>
        </w:rPr>
        <w:t xml:space="preserve">. </w:t>
      </w:r>
      <w:r w:rsidR="00F02D91">
        <w:rPr>
          <w:rFonts w:asciiTheme="minorBidi" w:hAnsiTheme="minorBidi"/>
          <w:w w:val="105"/>
        </w:rPr>
        <w:t xml:space="preserve"> </w:t>
      </w:r>
      <w:r w:rsidRPr="00BF427F">
        <w:rPr>
          <w:rFonts w:asciiTheme="minorBidi" w:hAnsiTheme="minorBidi"/>
          <w:w w:val="105"/>
        </w:rPr>
        <w:t xml:space="preserve">The FSRA would discourage </w:t>
      </w:r>
      <w:r w:rsidR="00B705D6" w:rsidRPr="00BF427F">
        <w:rPr>
          <w:rFonts w:asciiTheme="minorBidi" w:hAnsiTheme="minorBidi"/>
          <w:w w:val="105"/>
        </w:rPr>
        <w:t>A</w:t>
      </w:r>
      <w:r w:rsidRPr="00BF427F">
        <w:rPr>
          <w:rFonts w:asciiTheme="minorBidi" w:hAnsiTheme="minorBidi"/>
          <w:w w:val="105"/>
        </w:rPr>
        <w:t xml:space="preserve">pplicants seeking to provide </w:t>
      </w:r>
      <w:r w:rsidR="00362FEC" w:rsidRPr="00362FEC">
        <w:rPr>
          <w:rFonts w:asciiTheme="minorBidi" w:hAnsiTheme="minorBidi"/>
          <w:w w:val="105"/>
        </w:rPr>
        <w:t>OTC Leveraged Products</w:t>
      </w:r>
      <w:r w:rsidR="00362FEC" w:rsidRPr="00362FEC" w:rsidDel="00362FEC">
        <w:rPr>
          <w:rFonts w:asciiTheme="minorBidi" w:hAnsiTheme="minorBidi"/>
          <w:w w:val="105"/>
        </w:rPr>
        <w:t xml:space="preserve"> </w:t>
      </w:r>
      <w:r w:rsidRPr="00BF427F">
        <w:rPr>
          <w:rFonts w:asciiTheme="minorBidi" w:hAnsiTheme="minorBidi"/>
          <w:w w:val="105"/>
        </w:rPr>
        <w:t xml:space="preserve">to Retail Clients </w:t>
      </w:r>
      <w:r w:rsidR="006011B0" w:rsidRPr="00BF427F">
        <w:rPr>
          <w:rFonts w:asciiTheme="minorBidi" w:hAnsiTheme="minorBidi"/>
          <w:w w:val="105"/>
        </w:rPr>
        <w:t xml:space="preserve">where they </w:t>
      </w:r>
      <w:r w:rsidRPr="00BF427F">
        <w:rPr>
          <w:rFonts w:asciiTheme="minorBidi" w:hAnsiTheme="minorBidi"/>
          <w:w w:val="105"/>
        </w:rPr>
        <w:t>fail to meet any of the above criteria.</w:t>
      </w:r>
    </w:p>
    <w:p w14:paraId="452DE503" w14:textId="619F43F0" w:rsidR="00E7099B" w:rsidRPr="00BF427F" w:rsidRDefault="00B40F37" w:rsidP="00BF427F">
      <w:pPr>
        <w:pStyle w:val="Heading1"/>
        <w:numPr>
          <w:ilvl w:val="0"/>
          <w:numId w:val="4"/>
        </w:numPr>
        <w:tabs>
          <w:tab w:val="left" w:pos="567"/>
        </w:tabs>
        <w:spacing w:after="240" w:line="246" w:lineRule="atLeast"/>
        <w:ind w:left="567" w:hanging="567"/>
        <w:jc w:val="both"/>
        <w:rPr>
          <w:rFonts w:asciiTheme="minorBidi" w:hAnsiTheme="minorBidi"/>
          <w:b w:val="0"/>
          <w:bCs w:val="0"/>
          <w:sz w:val="22"/>
          <w:szCs w:val="22"/>
        </w:rPr>
      </w:pPr>
      <w:bookmarkStart w:id="6" w:name="_Toc81655616"/>
      <w:r w:rsidRPr="00BF427F">
        <w:rPr>
          <w:rFonts w:asciiTheme="minorBidi" w:hAnsiTheme="minorBidi"/>
          <w:spacing w:val="-1"/>
          <w:sz w:val="22"/>
          <w:szCs w:val="22"/>
        </w:rPr>
        <w:t>Operational considerations</w:t>
      </w:r>
      <w:bookmarkEnd w:id="6"/>
    </w:p>
    <w:p w14:paraId="3C6D176B" w14:textId="46BA3385" w:rsidR="000670CD" w:rsidRPr="00BF427F" w:rsidRDefault="000670CD" w:rsidP="00BF427F">
      <w:pPr>
        <w:pStyle w:val="BodyText"/>
        <w:spacing w:after="240" w:line="246" w:lineRule="atLeast"/>
        <w:ind w:left="0" w:right="112" w:firstLine="567"/>
        <w:jc w:val="both"/>
        <w:rPr>
          <w:rFonts w:asciiTheme="minorBidi" w:hAnsiTheme="minorBidi"/>
          <w:i/>
          <w:iCs/>
          <w:spacing w:val="-1"/>
          <w:sz w:val="22"/>
          <w:szCs w:val="22"/>
        </w:rPr>
      </w:pPr>
      <w:r w:rsidRPr="00BF427F">
        <w:rPr>
          <w:rFonts w:asciiTheme="minorBidi" w:hAnsiTheme="minorBidi"/>
          <w:i/>
          <w:iCs/>
          <w:spacing w:val="-1"/>
          <w:sz w:val="22"/>
          <w:szCs w:val="22"/>
        </w:rPr>
        <w:t>Copy trading and mirror trading</w:t>
      </w:r>
    </w:p>
    <w:p w14:paraId="790786DE" w14:textId="38420DC9" w:rsidR="00B40F37" w:rsidRPr="00BF427F" w:rsidRDefault="00B40F37" w:rsidP="00BF427F">
      <w:pPr>
        <w:pStyle w:val="BodyText"/>
        <w:numPr>
          <w:ilvl w:val="1"/>
          <w:numId w:val="4"/>
        </w:numPr>
        <w:spacing w:after="240" w:line="246" w:lineRule="atLeast"/>
        <w:ind w:left="567" w:right="112" w:hanging="567"/>
        <w:jc w:val="both"/>
        <w:rPr>
          <w:rFonts w:asciiTheme="minorBidi" w:hAnsiTheme="minorBidi"/>
          <w:spacing w:val="-1"/>
          <w:sz w:val="22"/>
          <w:szCs w:val="22"/>
        </w:rPr>
      </w:pPr>
      <w:r w:rsidRPr="00BF427F">
        <w:rPr>
          <w:rFonts w:asciiTheme="minorBidi" w:hAnsiTheme="minorBidi"/>
          <w:sz w:val="22"/>
          <w:szCs w:val="22"/>
        </w:rPr>
        <w:t xml:space="preserve">An Authorised Person </w:t>
      </w:r>
      <w:r w:rsidR="000670CD" w:rsidRPr="00BF427F">
        <w:rPr>
          <w:rFonts w:asciiTheme="minorBidi" w:hAnsiTheme="minorBidi"/>
          <w:sz w:val="22"/>
          <w:szCs w:val="22"/>
        </w:rPr>
        <w:t>must</w:t>
      </w:r>
      <w:r w:rsidRPr="00BF427F">
        <w:rPr>
          <w:rFonts w:asciiTheme="minorBidi" w:hAnsiTheme="minorBidi"/>
          <w:sz w:val="22"/>
          <w:szCs w:val="22"/>
        </w:rPr>
        <w:t xml:space="preserve"> not offer or arrange for Retail Clients to subscribe to “copy trading,” “mirror trading,” or similar services unless it holds a Financial Services Permission to undertake the Regulated Activity of Managing Assets and has implemented, to the satisfaction of the </w:t>
      </w:r>
      <w:r w:rsidR="00BD452D" w:rsidRPr="00BF427F">
        <w:rPr>
          <w:rFonts w:asciiTheme="minorBidi" w:hAnsiTheme="minorBidi"/>
          <w:sz w:val="22"/>
          <w:szCs w:val="22"/>
        </w:rPr>
        <w:t>FSRA</w:t>
      </w:r>
      <w:r w:rsidRPr="00BF427F">
        <w:rPr>
          <w:rFonts w:asciiTheme="minorBidi" w:hAnsiTheme="minorBidi"/>
          <w:sz w:val="22"/>
          <w:szCs w:val="22"/>
        </w:rPr>
        <w:t>, effective systems and controls and governance to identify and manage any related risks.</w:t>
      </w:r>
    </w:p>
    <w:p w14:paraId="65CFA98F" w14:textId="5251BCEB" w:rsidR="000670CD" w:rsidRPr="00BF427F" w:rsidRDefault="000670CD" w:rsidP="00BF427F">
      <w:pPr>
        <w:pStyle w:val="BodyText"/>
        <w:spacing w:after="240" w:line="246" w:lineRule="atLeast"/>
        <w:ind w:left="0" w:right="112" w:firstLine="567"/>
        <w:jc w:val="both"/>
        <w:rPr>
          <w:rFonts w:asciiTheme="minorBidi" w:hAnsiTheme="minorBidi"/>
          <w:i/>
          <w:iCs/>
          <w:spacing w:val="-1"/>
          <w:sz w:val="22"/>
          <w:szCs w:val="22"/>
        </w:rPr>
      </w:pPr>
      <w:r w:rsidRPr="00BF427F">
        <w:rPr>
          <w:rFonts w:asciiTheme="minorBidi" w:hAnsiTheme="minorBidi"/>
          <w:i/>
          <w:iCs/>
          <w:spacing w:val="-1"/>
          <w:sz w:val="22"/>
          <w:szCs w:val="22"/>
        </w:rPr>
        <w:t>Anti-money laundering measures</w:t>
      </w:r>
    </w:p>
    <w:p w14:paraId="38C2AC51" w14:textId="7ECD33F5" w:rsidR="00E36579" w:rsidRPr="00BF427F" w:rsidRDefault="000670CD" w:rsidP="00BF427F">
      <w:pPr>
        <w:pStyle w:val="BodyText"/>
        <w:numPr>
          <w:ilvl w:val="1"/>
          <w:numId w:val="4"/>
        </w:numPr>
        <w:tabs>
          <w:tab w:val="left" w:pos="6663"/>
        </w:tabs>
        <w:spacing w:after="240" w:line="246" w:lineRule="atLeast"/>
        <w:ind w:left="567" w:right="112" w:hanging="567"/>
        <w:jc w:val="both"/>
        <w:rPr>
          <w:rFonts w:asciiTheme="minorBidi" w:hAnsiTheme="minorBidi"/>
          <w:bCs/>
        </w:rPr>
      </w:pPr>
      <w:r w:rsidRPr="00BF427F">
        <w:rPr>
          <w:rFonts w:asciiTheme="minorBidi" w:hAnsiTheme="minorBidi"/>
          <w:sz w:val="22"/>
          <w:szCs w:val="22"/>
        </w:rPr>
        <w:t xml:space="preserve">An Authorised Person must ensure that it </w:t>
      </w:r>
      <w:r w:rsidR="00A03B31" w:rsidRPr="00BF427F">
        <w:rPr>
          <w:rFonts w:asciiTheme="minorBidi" w:hAnsiTheme="minorBidi"/>
          <w:sz w:val="22"/>
          <w:szCs w:val="22"/>
        </w:rPr>
        <w:t>satisfies</w:t>
      </w:r>
      <w:r w:rsidRPr="00BF427F">
        <w:rPr>
          <w:rFonts w:asciiTheme="minorBidi" w:hAnsiTheme="minorBidi"/>
          <w:sz w:val="22"/>
          <w:szCs w:val="22"/>
        </w:rPr>
        <w:t xml:space="preserve"> all the </w:t>
      </w:r>
      <w:r w:rsidR="00A03B31" w:rsidRPr="00BF427F">
        <w:rPr>
          <w:rFonts w:asciiTheme="minorBidi" w:hAnsiTheme="minorBidi"/>
          <w:sz w:val="22"/>
          <w:szCs w:val="22"/>
        </w:rPr>
        <w:t>requirements</w:t>
      </w:r>
      <w:r w:rsidRPr="00BF427F">
        <w:rPr>
          <w:rFonts w:asciiTheme="minorBidi" w:hAnsiTheme="minorBidi"/>
          <w:sz w:val="22"/>
          <w:szCs w:val="22"/>
        </w:rPr>
        <w:t xml:space="preserve"> that it is subject to in </w:t>
      </w:r>
      <w:r w:rsidR="00A03B31" w:rsidRPr="00BF427F">
        <w:rPr>
          <w:rFonts w:asciiTheme="minorBidi" w:hAnsiTheme="minorBidi"/>
          <w:sz w:val="22"/>
          <w:szCs w:val="22"/>
        </w:rPr>
        <w:t>relation</w:t>
      </w:r>
      <w:r w:rsidRPr="00BF427F">
        <w:rPr>
          <w:rFonts w:asciiTheme="minorBidi" w:hAnsiTheme="minorBidi"/>
          <w:sz w:val="22"/>
          <w:szCs w:val="22"/>
        </w:rPr>
        <w:t xml:space="preserve"> to anti-money laundering, as specified in the </w:t>
      </w:r>
      <w:r w:rsidR="00EE6CF6" w:rsidRPr="00BF427F">
        <w:rPr>
          <w:rFonts w:asciiTheme="minorBidi" w:hAnsiTheme="minorBidi"/>
          <w:sz w:val="22"/>
          <w:szCs w:val="22"/>
        </w:rPr>
        <w:t xml:space="preserve">Anti-Money Laundering and Sanctions Rules and Guidance Rulebook </w:t>
      </w:r>
      <w:r w:rsidRPr="00BF427F">
        <w:rPr>
          <w:rFonts w:asciiTheme="minorBidi" w:hAnsiTheme="minorBidi"/>
          <w:sz w:val="22"/>
          <w:szCs w:val="22"/>
        </w:rPr>
        <w:t>(“AML”</w:t>
      </w:r>
      <w:r w:rsidR="00EE6CF6" w:rsidRPr="00BF427F">
        <w:rPr>
          <w:rFonts w:asciiTheme="minorBidi" w:hAnsiTheme="minorBidi"/>
          <w:sz w:val="22"/>
          <w:szCs w:val="22"/>
        </w:rPr>
        <w:t>).</w:t>
      </w:r>
    </w:p>
    <w:sectPr w:rsidR="00E36579" w:rsidRPr="00BF427F" w:rsidSect="009B34DA">
      <w:headerReference w:type="even" r:id="rId13"/>
      <w:headerReference w:type="default" r:id="rId14"/>
      <w:headerReference w:type="first" r:id="rId15"/>
      <w:pgSz w:w="11910" w:h="16850"/>
      <w:pgMar w:top="1696" w:right="1278" w:bottom="1702" w:left="1340" w:header="0" w:footer="11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A16E9" w14:textId="77777777" w:rsidR="00F371F4" w:rsidRDefault="00F371F4">
      <w:r>
        <w:separator/>
      </w:r>
    </w:p>
  </w:endnote>
  <w:endnote w:type="continuationSeparator" w:id="0">
    <w:p w14:paraId="6C9D01FE" w14:textId="77777777" w:rsidR="00F371F4" w:rsidRDefault="00F371F4">
      <w:r>
        <w:continuationSeparator/>
      </w:r>
    </w:p>
  </w:endnote>
  <w:endnote w:type="continuationNotice" w:id="1">
    <w:p w14:paraId="73C41336" w14:textId="77777777" w:rsidR="00F371F4" w:rsidRDefault="00F371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470212"/>
      <w:docPartObj>
        <w:docPartGallery w:val="Page Numbers (Bottom of Page)"/>
        <w:docPartUnique/>
      </w:docPartObj>
    </w:sdtPr>
    <w:sdtEndPr>
      <w:rPr>
        <w:rFonts w:asciiTheme="minorBidi" w:hAnsiTheme="minorBidi"/>
        <w:noProof/>
      </w:rPr>
    </w:sdtEndPr>
    <w:sdtContent>
      <w:p w14:paraId="16D8EF1F" w14:textId="74200F18" w:rsidR="00365BBB" w:rsidRPr="00365BBB" w:rsidRDefault="008404A0">
        <w:pPr>
          <w:pStyle w:val="Footer"/>
          <w:jc w:val="right"/>
          <w:rPr>
            <w:rFonts w:asciiTheme="minorBidi" w:hAnsiTheme="minorBidi"/>
          </w:rPr>
        </w:pPr>
        <w:r>
          <w:rPr>
            <w:noProof/>
            <w:lang w:eastAsia="en-GB"/>
          </w:rPr>
          <w:drawing>
            <wp:anchor distT="0" distB="0" distL="114300" distR="114300" simplePos="0" relativeHeight="251678208" behindDoc="1" locked="0" layoutInCell="1" allowOverlap="1" wp14:anchorId="3FF0DCAE" wp14:editId="6E4FF3D3">
              <wp:simplePos x="0" y="0"/>
              <wp:positionH relativeFrom="page">
                <wp:align>right</wp:align>
              </wp:positionH>
              <wp:positionV relativeFrom="paragraph">
                <wp:posOffset>-829945</wp:posOffset>
              </wp:positionV>
              <wp:extent cx="7559040" cy="1874520"/>
              <wp:effectExtent l="0" t="0" r="3810" b="0"/>
              <wp:wrapNone/>
              <wp:docPr id="53" name="Picture 53" descr="Macintosh HD:Users:danfenton:Desktop:ADGM - NEW COLLATERALS:4. Digital:16. FSRA + RA templates:1. FSRA:1. Seperate assets:16184 ADGM FSRA foote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danfenton:Desktop:ADGM - NEW COLLATERALS:4. Digital:16. FSRA + RA templates:1. FSRA:1. Seperate assets:16184 ADGM FSRA footer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59040" cy="1874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65BBB" w:rsidRPr="00365BBB">
          <w:rPr>
            <w:rFonts w:asciiTheme="minorBidi" w:hAnsiTheme="minorBidi"/>
          </w:rPr>
          <w:fldChar w:fldCharType="begin"/>
        </w:r>
        <w:r w:rsidR="00365BBB" w:rsidRPr="00365BBB">
          <w:rPr>
            <w:rFonts w:asciiTheme="minorBidi" w:hAnsiTheme="minorBidi"/>
          </w:rPr>
          <w:instrText xml:space="preserve"> PAGE   \* MERGEFORMAT </w:instrText>
        </w:r>
        <w:r w:rsidR="00365BBB" w:rsidRPr="00365BBB">
          <w:rPr>
            <w:rFonts w:asciiTheme="minorBidi" w:hAnsiTheme="minorBidi"/>
          </w:rPr>
          <w:fldChar w:fldCharType="separate"/>
        </w:r>
        <w:r w:rsidR="004C32C6">
          <w:rPr>
            <w:rFonts w:asciiTheme="minorBidi" w:hAnsiTheme="minorBidi"/>
            <w:noProof/>
          </w:rPr>
          <w:t>4</w:t>
        </w:r>
        <w:r w:rsidR="00365BBB" w:rsidRPr="00365BBB">
          <w:rPr>
            <w:rFonts w:asciiTheme="minorBidi" w:hAnsiTheme="minorBidi"/>
            <w:noProof/>
          </w:rPr>
          <w:fldChar w:fldCharType="end"/>
        </w:r>
      </w:p>
    </w:sdtContent>
  </w:sdt>
  <w:p w14:paraId="7942EE6A" w14:textId="4BD6B305" w:rsidR="005409B1" w:rsidRDefault="005409B1" w:rsidP="002C291E">
    <w:pPr>
      <w:pStyle w:val="Footer"/>
      <w:tabs>
        <w:tab w:val="clear" w:pos="4513"/>
        <w:tab w:val="clear" w:pos="9026"/>
        <w:tab w:val="left" w:pos="79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16A5" w14:textId="2A7AC6D0" w:rsidR="002669C5" w:rsidRDefault="00365BBB" w:rsidP="00365BBB">
    <w:pPr>
      <w:pStyle w:val="Footer"/>
    </w:pPr>
    <w:r>
      <w:rPr>
        <w:noProof/>
        <w:lang w:eastAsia="en-GB"/>
      </w:rPr>
      <w:drawing>
        <wp:anchor distT="0" distB="0" distL="114300" distR="114300" simplePos="0" relativeHeight="251674112" behindDoc="1" locked="0" layoutInCell="1" allowOverlap="1" wp14:anchorId="4329F2E1" wp14:editId="4988EB3F">
          <wp:simplePos x="0" y="0"/>
          <wp:positionH relativeFrom="page">
            <wp:align>right</wp:align>
          </wp:positionH>
          <wp:positionV relativeFrom="paragraph">
            <wp:posOffset>-1250950</wp:posOffset>
          </wp:positionV>
          <wp:extent cx="7559040" cy="1874520"/>
          <wp:effectExtent l="0" t="0" r="3810" b="0"/>
          <wp:wrapNone/>
          <wp:docPr id="47" name="Picture 47" descr="Macintosh HD:Users:danfenton:Desktop:ADGM - NEW COLLATERALS:4. Digital:16. FSRA + RA templates:1. FSRA:1. Seperate assets:16184 ADGM FSRA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nfenton:Desktop:ADGM - NEW COLLATERALS:4. Digital:16. FSRA + RA templates:1. FSRA:1. Seperate assets:16184 ADGM FSRA 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874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FCEA5" w14:textId="77777777" w:rsidR="00F371F4" w:rsidRDefault="00F371F4">
      <w:r>
        <w:separator/>
      </w:r>
    </w:p>
  </w:footnote>
  <w:footnote w:type="continuationSeparator" w:id="0">
    <w:p w14:paraId="40CA31D8" w14:textId="77777777" w:rsidR="00F371F4" w:rsidRDefault="00F371F4">
      <w:r>
        <w:continuationSeparator/>
      </w:r>
    </w:p>
  </w:footnote>
  <w:footnote w:type="continuationNotice" w:id="1">
    <w:p w14:paraId="60327FFC" w14:textId="77777777" w:rsidR="00F371F4" w:rsidRDefault="00F371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662B" w14:textId="0559C073" w:rsidR="008F002F" w:rsidRDefault="00D50B31">
    <w:pPr>
      <w:pStyle w:val="Header"/>
    </w:pPr>
    <w:r>
      <w:rPr>
        <w:noProof/>
        <w:lang w:val="en-US"/>
      </w:rPr>
      <w:pict w14:anchorId="29BE51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306876" o:spid="_x0000_s1026" type="#_x0000_t136" style="position:absolute;margin-left:0;margin-top:0;width:569.6pt;height:71.2pt;rotation:315;z-index:-251659776;mso-position-horizontal:center;mso-position-horizontal-relative:margin;mso-position-vertical:center;mso-position-vertical-relative:margin" o:allowincell="f" fillcolor="silver" stroked="f">
          <v:textpath style="font-family:&quot;Calibri&quot;;font-size:1pt" string="DRAFT - PWMC #66 - Appendix 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3A5C7" w14:textId="5352CD1B" w:rsidR="008F002F" w:rsidRDefault="00815D9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7968" behindDoc="0" locked="0" layoutInCell="1" allowOverlap="1" wp14:anchorId="2A93779A" wp14:editId="5B8BAAC2">
          <wp:simplePos x="0" y="0"/>
          <wp:positionH relativeFrom="margin">
            <wp:align>left</wp:align>
          </wp:positionH>
          <wp:positionV relativeFrom="paragraph">
            <wp:posOffset>381000</wp:posOffset>
          </wp:positionV>
          <wp:extent cx="1899666" cy="539496"/>
          <wp:effectExtent l="0" t="0" r="5715" b="0"/>
          <wp:wrapNone/>
          <wp:docPr id="5" name="Picture 5" descr="Account Server:SWAP:Dan:1. ADGM Logo suite:ADGM Abbreviated Logo:ADGM_Abbreviated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ount Server:SWAP:Dan:1. ADGM Logo suite:ADGM Abbreviated Logo:ADGM_Abbreviated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66" cy="539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0B31">
      <w:rPr>
        <w:noProof/>
        <w:lang w:val="en-US"/>
      </w:rPr>
      <w:pict w14:anchorId="448A7F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306877" o:spid="_x0000_s1027" type="#_x0000_t136" style="position:absolute;margin-left:0;margin-top:0;width:569.6pt;height:71.2pt;rotation:315;z-index:-251658752;mso-position-horizontal:center;mso-position-horizontal-relative:margin;mso-position-vertical:center;mso-position-vertical-relative:margin" o:allowincell="f" fillcolor="silver" stroked="f">
          <v:textpath style="font-family:&quot;Calibri&quot;;font-size:1pt" string="DRAFT - PWMC #66 - Appendix 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2F9C4" w14:textId="30B689A7" w:rsidR="008F002F" w:rsidRPr="00BF427F" w:rsidRDefault="00365BBB" w:rsidP="00BF427F">
    <w:pPr>
      <w:pStyle w:val="Header"/>
      <w:jc w:val="right"/>
      <w:rPr>
        <w:rFonts w:asciiTheme="minorBidi" w:hAnsiTheme="minorBidi"/>
      </w:rPr>
    </w:pPr>
    <w:r w:rsidRPr="00BF427F">
      <w:rPr>
        <w:rFonts w:asciiTheme="minorBidi" w:hAnsiTheme="minorBidi"/>
        <w:noProof/>
        <w:lang w:eastAsia="en-GB"/>
      </w:rPr>
      <w:drawing>
        <wp:anchor distT="0" distB="0" distL="114300" distR="114300" simplePos="0" relativeHeight="251676160" behindDoc="0" locked="0" layoutInCell="1" allowOverlap="1" wp14:anchorId="121CC6F7" wp14:editId="16B88AE7">
          <wp:simplePos x="0" y="0"/>
          <wp:positionH relativeFrom="margin">
            <wp:posOffset>-234950</wp:posOffset>
          </wp:positionH>
          <wp:positionV relativeFrom="paragraph">
            <wp:posOffset>145415</wp:posOffset>
          </wp:positionV>
          <wp:extent cx="1899666" cy="539496"/>
          <wp:effectExtent l="0" t="0" r="5715" b="0"/>
          <wp:wrapNone/>
          <wp:docPr id="50" name="Picture 50" descr="Account Server:SWAP:Dan:1. ADGM Logo suite:ADGM Abbreviated Logo:ADGM_Abbreviated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ount Server:SWAP:Dan:1. ADGM Logo suite:ADGM Abbreviated Logo:ADGM_Abbreviated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66" cy="539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A0F78" w14:textId="52296DDB" w:rsidR="008F002F" w:rsidRDefault="00D50B31">
    <w:pPr>
      <w:pStyle w:val="Header"/>
    </w:pPr>
    <w:r>
      <w:rPr>
        <w:noProof/>
        <w:lang w:val="en-US"/>
      </w:rPr>
      <w:pict w14:anchorId="019F2A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306879" o:spid="_x0000_s1032" type="#_x0000_t136" style="position:absolute;margin-left:0;margin-top:0;width:569.6pt;height:71.2pt;rotation:315;z-index:-251654656;mso-position-horizontal:center;mso-position-horizontal-relative:margin;mso-position-vertical:center;mso-position-vertical-relative:margin" o:allowincell="f" fillcolor="silver" stroked="f">
          <v:textpath style="font-family:&quot;Calibri&quot;;font-size:1pt" string="DRAFT - PWMC #66 - Appendix 5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FA41A" w14:textId="5BCEB83F" w:rsidR="00815D97" w:rsidRDefault="00815D97">
    <w:pPr>
      <w:pStyle w:val="Header"/>
    </w:pPr>
  </w:p>
  <w:p w14:paraId="2F9B0726" w14:textId="5D04BACC" w:rsidR="00815D97" w:rsidRDefault="00815D9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72064" behindDoc="0" locked="0" layoutInCell="1" allowOverlap="1" wp14:anchorId="514B908A" wp14:editId="3633BEE6">
          <wp:simplePos x="0" y="0"/>
          <wp:positionH relativeFrom="margin">
            <wp:align>left</wp:align>
          </wp:positionH>
          <wp:positionV relativeFrom="paragraph">
            <wp:posOffset>73660</wp:posOffset>
          </wp:positionV>
          <wp:extent cx="1899666" cy="539496"/>
          <wp:effectExtent l="0" t="0" r="5715" b="0"/>
          <wp:wrapNone/>
          <wp:docPr id="1" name="Picture 1" descr="Account Server:SWAP:Dan:1. ADGM Logo suite:ADGM Abbreviated Logo:ADGM_Abbreviated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ount Server:SWAP:Dan:1. ADGM Logo suite:ADGM Abbreviated Logo:ADGM_Abbreviated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66" cy="539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CB09B8" w14:textId="77777777" w:rsidR="00815D97" w:rsidRDefault="00815D97">
    <w:pPr>
      <w:pStyle w:val="Header"/>
    </w:pPr>
    <w:r>
      <w:tab/>
    </w:r>
    <w:r>
      <w:tab/>
    </w:r>
  </w:p>
  <w:p w14:paraId="58EDE827" w14:textId="4C129163" w:rsidR="00815D97" w:rsidRPr="00BF427F" w:rsidRDefault="00815D97">
    <w:pPr>
      <w:pStyle w:val="Header"/>
      <w:rPr>
        <w:bCs/>
      </w:rPr>
    </w:pPr>
    <w:r>
      <w:tab/>
    </w:r>
    <w:r>
      <w:tab/>
    </w:r>
    <w:r w:rsidR="009715C8">
      <w:t>VER0</w:t>
    </w:r>
    <w:r w:rsidR="00023B16">
      <w:t>2</w:t>
    </w:r>
    <w:r w:rsidR="009715C8">
      <w:t>.</w:t>
    </w:r>
    <w:r w:rsidR="00CF46AC">
      <w:t>181223</w:t>
    </w:r>
  </w:p>
  <w:p w14:paraId="2C9C1FA0" w14:textId="02F1F36E" w:rsidR="008F002F" w:rsidRDefault="008F002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780B5" w14:textId="10319A5B" w:rsidR="008F002F" w:rsidRDefault="00D50B31">
    <w:pPr>
      <w:pStyle w:val="Header"/>
    </w:pPr>
    <w:r>
      <w:rPr>
        <w:noProof/>
        <w:lang w:val="en-US"/>
      </w:rPr>
      <w:pict w14:anchorId="1321BB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306878" o:spid="_x0000_s1031" type="#_x0000_t136" style="position:absolute;margin-left:0;margin-top:0;width:569.6pt;height:71.2pt;rotation:315;z-index:-251652608;mso-position-horizontal:center;mso-position-horizontal-relative:margin;mso-position-vertical:center;mso-position-vertical-relative:margin" o:allowincell="f" fillcolor="silver" stroked="f">
          <v:textpath style="font-family:&quot;Calibri&quot;;font-size:1pt" string="DRAFT - PWMC #66 - Appendix 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5242"/>
    <w:multiLevelType w:val="hybridMultilevel"/>
    <w:tmpl w:val="FE5EFB1A"/>
    <w:lvl w:ilvl="0" w:tplc="6ED68A9E">
      <w:start w:val="1"/>
      <w:numFmt w:val="lowerLetter"/>
      <w:lvlText w:val="(%1)"/>
      <w:lvlJc w:val="left"/>
      <w:pPr>
        <w:ind w:left="414" w:hanging="377"/>
      </w:pPr>
      <w:rPr>
        <w:rFonts w:hint="default"/>
        <w:b/>
        <w:bCs/>
        <w:w w:val="99"/>
        <w:sz w:val="24"/>
        <w:szCs w:val="24"/>
      </w:rPr>
    </w:lvl>
    <w:lvl w:ilvl="1" w:tplc="28B880B8">
      <w:start w:val="1"/>
      <w:numFmt w:val="lowerRoman"/>
      <w:lvlText w:val="(%2)"/>
      <w:lvlJc w:val="left"/>
      <w:pPr>
        <w:ind w:left="838" w:hanging="425"/>
      </w:pPr>
      <w:rPr>
        <w:rFonts w:ascii="Calibri" w:eastAsia="Calibri" w:hAnsi="Calibri" w:hint="default"/>
        <w:spacing w:val="-1"/>
        <w:sz w:val="24"/>
        <w:szCs w:val="24"/>
      </w:rPr>
    </w:lvl>
    <w:lvl w:ilvl="2" w:tplc="9F3A10A0">
      <w:start w:val="1"/>
      <w:numFmt w:val="bullet"/>
      <w:lvlText w:val="•"/>
      <w:lvlJc w:val="left"/>
      <w:pPr>
        <w:ind w:left="1484" w:hanging="425"/>
      </w:pPr>
      <w:rPr>
        <w:rFonts w:hint="default"/>
      </w:rPr>
    </w:lvl>
    <w:lvl w:ilvl="3" w:tplc="334E9E3E">
      <w:start w:val="1"/>
      <w:numFmt w:val="bullet"/>
      <w:lvlText w:val="•"/>
      <w:lvlJc w:val="left"/>
      <w:pPr>
        <w:ind w:left="2129" w:hanging="425"/>
      </w:pPr>
      <w:rPr>
        <w:rFonts w:hint="default"/>
      </w:rPr>
    </w:lvl>
    <w:lvl w:ilvl="4" w:tplc="3016088A">
      <w:start w:val="1"/>
      <w:numFmt w:val="bullet"/>
      <w:lvlText w:val="•"/>
      <w:lvlJc w:val="left"/>
      <w:pPr>
        <w:ind w:left="2774" w:hanging="425"/>
      </w:pPr>
      <w:rPr>
        <w:rFonts w:hint="default"/>
      </w:rPr>
    </w:lvl>
    <w:lvl w:ilvl="5" w:tplc="E514E482">
      <w:start w:val="1"/>
      <w:numFmt w:val="bullet"/>
      <w:lvlText w:val="•"/>
      <w:lvlJc w:val="left"/>
      <w:pPr>
        <w:ind w:left="3420" w:hanging="425"/>
      </w:pPr>
      <w:rPr>
        <w:rFonts w:hint="default"/>
      </w:rPr>
    </w:lvl>
    <w:lvl w:ilvl="6" w:tplc="00DAE44E">
      <w:start w:val="1"/>
      <w:numFmt w:val="bullet"/>
      <w:lvlText w:val="•"/>
      <w:lvlJc w:val="left"/>
      <w:pPr>
        <w:ind w:left="4065" w:hanging="425"/>
      </w:pPr>
      <w:rPr>
        <w:rFonts w:hint="default"/>
      </w:rPr>
    </w:lvl>
    <w:lvl w:ilvl="7" w:tplc="4718BB9C">
      <w:start w:val="1"/>
      <w:numFmt w:val="bullet"/>
      <w:lvlText w:val="•"/>
      <w:lvlJc w:val="left"/>
      <w:pPr>
        <w:ind w:left="4710" w:hanging="425"/>
      </w:pPr>
      <w:rPr>
        <w:rFonts w:hint="default"/>
      </w:rPr>
    </w:lvl>
    <w:lvl w:ilvl="8" w:tplc="E2103132">
      <w:start w:val="1"/>
      <w:numFmt w:val="bullet"/>
      <w:lvlText w:val="•"/>
      <w:lvlJc w:val="left"/>
      <w:pPr>
        <w:ind w:left="5356" w:hanging="425"/>
      </w:pPr>
      <w:rPr>
        <w:rFonts w:hint="default"/>
      </w:rPr>
    </w:lvl>
  </w:abstractNum>
  <w:abstractNum w:abstractNumId="1" w15:restartNumberingAfterBreak="0">
    <w:nsid w:val="13DA5896"/>
    <w:multiLevelType w:val="multilevel"/>
    <w:tmpl w:val="20C0CDAC"/>
    <w:lvl w:ilvl="0">
      <w:start w:val="1"/>
      <w:numFmt w:val="decimal"/>
      <w:lvlText w:val="%1."/>
      <w:lvlJc w:val="left"/>
      <w:pPr>
        <w:ind w:left="828" w:hanging="720"/>
      </w:pPr>
      <w:rPr>
        <w:rFonts w:asciiTheme="minorBidi" w:eastAsia="Calibri" w:hAnsiTheme="minorBidi" w:cstheme="minorBidi" w:hint="default"/>
        <w:b/>
        <w:bCs/>
        <w:w w:val="99"/>
        <w:sz w:val="22"/>
        <w:szCs w:val="22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Theme="minorBidi" w:eastAsia="Calibri" w:hAnsiTheme="minorBidi" w:cstheme="minorBidi" w:hint="default"/>
        <w:sz w:val="22"/>
        <w:szCs w:val="22"/>
        <w:u w:val="none"/>
      </w:rPr>
    </w:lvl>
    <w:lvl w:ilvl="2">
      <w:start w:val="1"/>
      <w:numFmt w:val="lowerLetter"/>
      <w:lvlText w:val="(%3)"/>
      <w:lvlJc w:val="left"/>
      <w:pPr>
        <w:ind w:left="1538" w:hanging="711"/>
      </w:pPr>
      <w:rPr>
        <w:rFonts w:asciiTheme="minorBidi" w:eastAsia="Calibri" w:hAnsiTheme="minorBidi" w:cstheme="minorBidi" w:hint="default"/>
        <w:spacing w:val="-1"/>
        <w:sz w:val="22"/>
        <w:szCs w:val="22"/>
      </w:rPr>
    </w:lvl>
    <w:lvl w:ilvl="3">
      <w:start w:val="1"/>
      <w:numFmt w:val="lowerRoman"/>
      <w:lvlText w:val="%4."/>
      <w:lvlJc w:val="left"/>
      <w:pPr>
        <w:ind w:left="2105" w:hanging="540"/>
      </w:pPr>
      <w:rPr>
        <w:rFonts w:ascii="Calibri" w:eastAsia="Calibri" w:hAnsi="Calibri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2105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95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8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75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66" w:hanging="540"/>
      </w:pPr>
      <w:rPr>
        <w:rFonts w:hint="default"/>
      </w:rPr>
    </w:lvl>
  </w:abstractNum>
  <w:abstractNum w:abstractNumId="2" w15:restartNumberingAfterBreak="0">
    <w:nsid w:val="1D806652"/>
    <w:multiLevelType w:val="hybridMultilevel"/>
    <w:tmpl w:val="F2F6605A"/>
    <w:lvl w:ilvl="0" w:tplc="2A1E361C">
      <w:start w:val="1"/>
      <w:numFmt w:val="lowerLetter"/>
      <w:lvlText w:val="(%1)"/>
      <w:lvlJc w:val="left"/>
      <w:pPr>
        <w:ind w:left="414" w:hanging="377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9474936A">
      <w:start w:val="1"/>
      <w:numFmt w:val="lowerRoman"/>
      <w:lvlText w:val="(%2)"/>
      <w:lvlJc w:val="left"/>
      <w:pPr>
        <w:ind w:left="838" w:hanging="425"/>
      </w:pPr>
      <w:rPr>
        <w:rFonts w:ascii="Calibri" w:eastAsia="Calibri" w:hAnsi="Calibri" w:hint="default"/>
        <w:spacing w:val="-1"/>
        <w:sz w:val="24"/>
        <w:szCs w:val="24"/>
      </w:rPr>
    </w:lvl>
    <w:lvl w:ilvl="2" w:tplc="9F3A10A0">
      <w:start w:val="1"/>
      <w:numFmt w:val="bullet"/>
      <w:lvlText w:val="•"/>
      <w:lvlJc w:val="left"/>
      <w:pPr>
        <w:ind w:left="1484" w:hanging="425"/>
      </w:pPr>
      <w:rPr>
        <w:rFonts w:hint="default"/>
      </w:rPr>
    </w:lvl>
    <w:lvl w:ilvl="3" w:tplc="334E9E3E">
      <w:start w:val="1"/>
      <w:numFmt w:val="bullet"/>
      <w:lvlText w:val="•"/>
      <w:lvlJc w:val="left"/>
      <w:pPr>
        <w:ind w:left="2129" w:hanging="425"/>
      </w:pPr>
      <w:rPr>
        <w:rFonts w:hint="default"/>
      </w:rPr>
    </w:lvl>
    <w:lvl w:ilvl="4" w:tplc="3016088A">
      <w:start w:val="1"/>
      <w:numFmt w:val="bullet"/>
      <w:lvlText w:val="•"/>
      <w:lvlJc w:val="left"/>
      <w:pPr>
        <w:ind w:left="2774" w:hanging="425"/>
      </w:pPr>
      <w:rPr>
        <w:rFonts w:hint="default"/>
      </w:rPr>
    </w:lvl>
    <w:lvl w:ilvl="5" w:tplc="E514E482">
      <w:start w:val="1"/>
      <w:numFmt w:val="bullet"/>
      <w:lvlText w:val="•"/>
      <w:lvlJc w:val="left"/>
      <w:pPr>
        <w:ind w:left="3420" w:hanging="425"/>
      </w:pPr>
      <w:rPr>
        <w:rFonts w:hint="default"/>
      </w:rPr>
    </w:lvl>
    <w:lvl w:ilvl="6" w:tplc="00DAE44E">
      <w:start w:val="1"/>
      <w:numFmt w:val="bullet"/>
      <w:lvlText w:val="•"/>
      <w:lvlJc w:val="left"/>
      <w:pPr>
        <w:ind w:left="4065" w:hanging="425"/>
      </w:pPr>
      <w:rPr>
        <w:rFonts w:hint="default"/>
      </w:rPr>
    </w:lvl>
    <w:lvl w:ilvl="7" w:tplc="4718BB9C">
      <w:start w:val="1"/>
      <w:numFmt w:val="bullet"/>
      <w:lvlText w:val="•"/>
      <w:lvlJc w:val="left"/>
      <w:pPr>
        <w:ind w:left="4710" w:hanging="425"/>
      </w:pPr>
      <w:rPr>
        <w:rFonts w:hint="default"/>
      </w:rPr>
    </w:lvl>
    <w:lvl w:ilvl="8" w:tplc="E2103132">
      <w:start w:val="1"/>
      <w:numFmt w:val="bullet"/>
      <w:lvlText w:val="•"/>
      <w:lvlJc w:val="left"/>
      <w:pPr>
        <w:ind w:left="5356" w:hanging="425"/>
      </w:pPr>
      <w:rPr>
        <w:rFonts w:hint="default"/>
      </w:rPr>
    </w:lvl>
  </w:abstractNum>
  <w:abstractNum w:abstractNumId="3" w15:restartNumberingAfterBreak="0">
    <w:nsid w:val="1DD12380"/>
    <w:multiLevelType w:val="hybridMultilevel"/>
    <w:tmpl w:val="5C8CC7A2"/>
    <w:lvl w:ilvl="0" w:tplc="4D8C860A">
      <w:start w:val="3"/>
      <w:numFmt w:val="lowerLetter"/>
      <w:lvlText w:val="(%1)"/>
      <w:lvlJc w:val="left"/>
      <w:pPr>
        <w:ind w:left="1548" w:hanging="36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268" w:hanging="360"/>
      </w:pPr>
    </w:lvl>
    <w:lvl w:ilvl="2" w:tplc="0809001B" w:tentative="1">
      <w:start w:val="1"/>
      <w:numFmt w:val="lowerRoman"/>
      <w:lvlText w:val="%3."/>
      <w:lvlJc w:val="right"/>
      <w:pPr>
        <w:ind w:left="2988" w:hanging="180"/>
      </w:pPr>
    </w:lvl>
    <w:lvl w:ilvl="3" w:tplc="0809000F" w:tentative="1">
      <w:start w:val="1"/>
      <w:numFmt w:val="decimal"/>
      <w:lvlText w:val="%4."/>
      <w:lvlJc w:val="left"/>
      <w:pPr>
        <w:ind w:left="3708" w:hanging="360"/>
      </w:pPr>
    </w:lvl>
    <w:lvl w:ilvl="4" w:tplc="08090019" w:tentative="1">
      <w:start w:val="1"/>
      <w:numFmt w:val="lowerLetter"/>
      <w:lvlText w:val="%5."/>
      <w:lvlJc w:val="left"/>
      <w:pPr>
        <w:ind w:left="4428" w:hanging="360"/>
      </w:pPr>
    </w:lvl>
    <w:lvl w:ilvl="5" w:tplc="0809001B" w:tentative="1">
      <w:start w:val="1"/>
      <w:numFmt w:val="lowerRoman"/>
      <w:lvlText w:val="%6."/>
      <w:lvlJc w:val="right"/>
      <w:pPr>
        <w:ind w:left="5148" w:hanging="180"/>
      </w:pPr>
    </w:lvl>
    <w:lvl w:ilvl="6" w:tplc="0809000F" w:tentative="1">
      <w:start w:val="1"/>
      <w:numFmt w:val="decimal"/>
      <w:lvlText w:val="%7."/>
      <w:lvlJc w:val="left"/>
      <w:pPr>
        <w:ind w:left="5868" w:hanging="360"/>
      </w:pPr>
    </w:lvl>
    <w:lvl w:ilvl="7" w:tplc="08090019" w:tentative="1">
      <w:start w:val="1"/>
      <w:numFmt w:val="lowerLetter"/>
      <w:lvlText w:val="%8."/>
      <w:lvlJc w:val="left"/>
      <w:pPr>
        <w:ind w:left="6588" w:hanging="360"/>
      </w:pPr>
    </w:lvl>
    <w:lvl w:ilvl="8" w:tplc="08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4" w15:restartNumberingAfterBreak="0">
    <w:nsid w:val="24D12791"/>
    <w:multiLevelType w:val="hybridMultilevel"/>
    <w:tmpl w:val="2A7AD050"/>
    <w:lvl w:ilvl="0" w:tplc="4D8C860A">
      <w:start w:val="3"/>
      <w:numFmt w:val="lowerLetter"/>
      <w:lvlText w:val="(%1)"/>
      <w:lvlJc w:val="left"/>
      <w:pPr>
        <w:ind w:left="414" w:hanging="425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D5C223B6">
      <w:start w:val="1"/>
      <w:numFmt w:val="lowerRoman"/>
      <w:lvlText w:val="(%2)"/>
      <w:lvlJc w:val="left"/>
      <w:pPr>
        <w:ind w:left="982" w:hanging="569"/>
      </w:pPr>
      <w:rPr>
        <w:rFonts w:ascii="Calibri" w:eastAsia="Calibri" w:hAnsi="Calibri" w:hint="default"/>
        <w:spacing w:val="-1"/>
        <w:sz w:val="24"/>
        <w:szCs w:val="24"/>
      </w:rPr>
    </w:lvl>
    <w:lvl w:ilvl="2" w:tplc="439E6B26">
      <w:start w:val="1"/>
      <w:numFmt w:val="bullet"/>
      <w:lvlText w:val="•"/>
      <w:lvlJc w:val="left"/>
      <w:pPr>
        <w:ind w:left="1874" w:hanging="569"/>
      </w:pPr>
      <w:rPr>
        <w:rFonts w:hint="default"/>
      </w:rPr>
    </w:lvl>
    <w:lvl w:ilvl="3" w:tplc="F918AA4E">
      <w:start w:val="1"/>
      <w:numFmt w:val="bullet"/>
      <w:lvlText w:val="•"/>
      <w:lvlJc w:val="left"/>
      <w:pPr>
        <w:ind w:left="2766" w:hanging="569"/>
      </w:pPr>
      <w:rPr>
        <w:rFonts w:hint="default"/>
      </w:rPr>
    </w:lvl>
    <w:lvl w:ilvl="4" w:tplc="095EA0A6">
      <w:start w:val="1"/>
      <w:numFmt w:val="bullet"/>
      <w:lvlText w:val="•"/>
      <w:lvlJc w:val="left"/>
      <w:pPr>
        <w:ind w:left="3657" w:hanging="569"/>
      </w:pPr>
      <w:rPr>
        <w:rFonts w:hint="default"/>
      </w:rPr>
    </w:lvl>
    <w:lvl w:ilvl="5" w:tplc="9D64AD4C">
      <w:start w:val="1"/>
      <w:numFmt w:val="bullet"/>
      <w:lvlText w:val="•"/>
      <w:lvlJc w:val="left"/>
      <w:pPr>
        <w:ind w:left="4549" w:hanging="569"/>
      </w:pPr>
      <w:rPr>
        <w:rFonts w:hint="default"/>
      </w:rPr>
    </w:lvl>
    <w:lvl w:ilvl="6" w:tplc="D1262036">
      <w:start w:val="1"/>
      <w:numFmt w:val="bullet"/>
      <w:lvlText w:val="•"/>
      <w:lvlJc w:val="left"/>
      <w:pPr>
        <w:ind w:left="5440" w:hanging="569"/>
      </w:pPr>
      <w:rPr>
        <w:rFonts w:hint="default"/>
      </w:rPr>
    </w:lvl>
    <w:lvl w:ilvl="7" w:tplc="41245DF2">
      <w:start w:val="1"/>
      <w:numFmt w:val="bullet"/>
      <w:lvlText w:val="•"/>
      <w:lvlJc w:val="left"/>
      <w:pPr>
        <w:ind w:left="6332" w:hanging="569"/>
      </w:pPr>
      <w:rPr>
        <w:rFonts w:hint="default"/>
      </w:rPr>
    </w:lvl>
    <w:lvl w:ilvl="8" w:tplc="A9720E48">
      <w:start w:val="1"/>
      <w:numFmt w:val="bullet"/>
      <w:lvlText w:val="•"/>
      <w:lvlJc w:val="left"/>
      <w:pPr>
        <w:ind w:left="7223" w:hanging="569"/>
      </w:pPr>
      <w:rPr>
        <w:rFonts w:hint="default"/>
      </w:rPr>
    </w:lvl>
  </w:abstractNum>
  <w:abstractNum w:abstractNumId="5" w15:restartNumberingAfterBreak="0">
    <w:nsid w:val="2FD65BC7"/>
    <w:multiLevelType w:val="hybridMultilevel"/>
    <w:tmpl w:val="32762E40"/>
    <w:lvl w:ilvl="0" w:tplc="A3DCA7DC">
      <w:start w:val="1"/>
      <w:numFmt w:val="decimal"/>
      <w:lvlText w:val="%1."/>
      <w:lvlJc w:val="left"/>
      <w:pPr>
        <w:ind w:left="527" w:hanging="428"/>
      </w:pPr>
      <w:rPr>
        <w:rFonts w:ascii="Calibri" w:eastAsia="Calibri" w:hAnsi="Calibri" w:hint="default"/>
        <w:sz w:val="22"/>
        <w:szCs w:val="22"/>
      </w:rPr>
    </w:lvl>
    <w:lvl w:ilvl="1" w:tplc="385CB3D4">
      <w:start w:val="1"/>
      <w:numFmt w:val="bullet"/>
      <w:lvlText w:val="•"/>
      <w:lvlJc w:val="left"/>
      <w:pPr>
        <w:ind w:left="1399" w:hanging="428"/>
      </w:pPr>
      <w:rPr>
        <w:rFonts w:hint="default"/>
      </w:rPr>
    </w:lvl>
    <w:lvl w:ilvl="2" w:tplc="4C30383C">
      <w:start w:val="1"/>
      <w:numFmt w:val="bullet"/>
      <w:lvlText w:val="•"/>
      <w:lvlJc w:val="left"/>
      <w:pPr>
        <w:ind w:left="2271" w:hanging="428"/>
      </w:pPr>
      <w:rPr>
        <w:rFonts w:hint="default"/>
      </w:rPr>
    </w:lvl>
    <w:lvl w:ilvl="3" w:tplc="C6A430BC">
      <w:start w:val="1"/>
      <w:numFmt w:val="bullet"/>
      <w:lvlText w:val="•"/>
      <w:lvlJc w:val="left"/>
      <w:pPr>
        <w:ind w:left="3143" w:hanging="428"/>
      </w:pPr>
      <w:rPr>
        <w:rFonts w:hint="default"/>
      </w:rPr>
    </w:lvl>
    <w:lvl w:ilvl="4" w:tplc="EF9CDF64">
      <w:start w:val="1"/>
      <w:numFmt w:val="bullet"/>
      <w:lvlText w:val="•"/>
      <w:lvlJc w:val="left"/>
      <w:pPr>
        <w:ind w:left="4015" w:hanging="428"/>
      </w:pPr>
      <w:rPr>
        <w:rFonts w:hint="default"/>
      </w:rPr>
    </w:lvl>
    <w:lvl w:ilvl="5" w:tplc="A63CC270">
      <w:start w:val="1"/>
      <w:numFmt w:val="bullet"/>
      <w:lvlText w:val="•"/>
      <w:lvlJc w:val="left"/>
      <w:pPr>
        <w:ind w:left="4887" w:hanging="428"/>
      </w:pPr>
      <w:rPr>
        <w:rFonts w:hint="default"/>
      </w:rPr>
    </w:lvl>
    <w:lvl w:ilvl="6" w:tplc="C6A4242C">
      <w:start w:val="1"/>
      <w:numFmt w:val="bullet"/>
      <w:lvlText w:val="•"/>
      <w:lvlJc w:val="left"/>
      <w:pPr>
        <w:ind w:left="5758" w:hanging="428"/>
      </w:pPr>
      <w:rPr>
        <w:rFonts w:hint="default"/>
      </w:rPr>
    </w:lvl>
    <w:lvl w:ilvl="7" w:tplc="F5901A42">
      <w:start w:val="1"/>
      <w:numFmt w:val="bullet"/>
      <w:lvlText w:val="•"/>
      <w:lvlJc w:val="left"/>
      <w:pPr>
        <w:ind w:left="6630" w:hanging="428"/>
      </w:pPr>
      <w:rPr>
        <w:rFonts w:hint="default"/>
      </w:rPr>
    </w:lvl>
    <w:lvl w:ilvl="8" w:tplc="A3B259FC">
      <w:start w:val="1"/>
      <w:numFmt w:val="bullet"/>
      <w:lvlText w:val="•"/>
      <w:lvlJc w:val="left"/>
      <w:pPr>
        <w:ind w:left="7502" w:hanging="428"/>
      </w:pPr>
      <w:rPr>
        <w:rFonts w:hint="default"/>
      </w:rPr>
    </w:lvl>
  </w:abstractNum>
  <w:abstractNum w:abstractNumId="6" w15:restartNumberingAfterBreak="0">
    <w:nsid w:val="37B96FF1"/>
    <w:multiLevelType w:val="hybridMultilevel"/>
    <w:tmpl w:val="5F244B92"/>
    <w:lvl w:ilvl="0" w:tplc="B638FEEA">
      <w:start w:val="2"/>
      <w:numFmt w:val="lowerRoman"/>
      <w:lvlText w:val="(%1)"/>
      <w:lvlJc w:val="left"/>
      <w:pPr>
        <w:ind w:left="982" w:hanging="569"/>
      </w:pPr>
      <w:rPr>
        <w:rFonts w:ascii="Calibri" w:eastAsia="Calibri" w:hAnsi="Calibri" w:hint="default"/>
        <w:spacing w:val="-1"/>
        <w:sz w:val="24"/>
        <w:szCs w:val="24"/>
      </w:rPr>
    </w:lvl>
    <w:lvl w:ilvl="1" w:tplc="1BF83C58">
      <w:start w:val="1"/>
      <w:numFmt w:val="bullet"/>
      <w:lvlText w:val="•"/>
      <w:lvlJc w:val="left"/>
      <w:pPr>
        <w:ind w:left="1785" w:hanging="569"/>
      </w:pPr>
      <w:rPr>
        <w:rFonts w:hint="default"/>
      </w:rPr>
    </w:lvl>
    <w:lvl w:ilvl="2" w:tplc="634CC2FA">
      <w:start w:val="1"/>
      <w:numFmt w:val="bullet"/>
      <w:lvlText w:val="•"/>
      <w:lvlJc w:val="left"/>
      <w:pPr>
        <w:ind w:left="2587" w:hanging="569"/>
      </w:pPr>
      <w:rPr>
        <w:rFonts w:hint="default"/>
      </w:rPr>
    </w:lvl>
    <w:lvl w:ilvl="3" w:tplc="A278810A">
      <w:start w:val="1"/>
      <w:numFmt w:val="bullet"/>
      <w:lvlText w:val="•"/>
      <w:lvlJc w:val="left"/>
      <w:pPr>
        <w:ind w:left="3390" w:hanging="569"/>
      </w:pPr>
      <w:rPr>
        <w:rFonts w:hint="default"/>
      </w:rPr>
    </w:lvl>
    <w:lvl w:ilvl="4" w:tplc="029A0F4C">
      <w:start w:val="1"/>
      <w:numFmt w:val="bullet"/>
      <w:lvlText w:val="•"/>
      <w:lvlJc w:val="left"/>
      <w:pPr>
        <w:ind w:left="4192" w:hanging="569"/>
      </w:pPr>
      <w:rPr>
        <w:rFonts w:hint="default"/>
      </w:rPr>
    </w:lvl>
    <w:lvl w:ilvl="5" w:tplc="5630E11E">
      <w:start w:val="1"/>
      <w:numFmt w:val="bullet"/>
      <w:lvlText w:val="•"/>
      <w:lvlJc w:val="left"/>
      <w:pPr>
        <w:ind w:left="4994" w:hanging="569"/>
      </w:pPr>
      <w:rPr>
        <w:rFonts w:hint="default"/>
      </w:rPr>
    </w:lvl>
    <w:lvl w:ilvl="6" w:tplc="CE8EBF50">
      <w:start w:val="1"/>
      <w:numFmt w:val="bullet"/>
      <w:lvlText w:val="•"/>
      <w:lvlJc w:val="left"/>
      <w:pPr>
        <w:ind w:left="5797" w:hanging="569"/>
      </w:pPr>
      <w:rPr>
        <w:rFonts w:hint="default"/>
      </w:rPr>
    </w:lvl>
    <w:lvl w:ilvl="7" w:tplc="E3DC1C34">
      <w:start w:val="1"/>
      <w:numFmt w:val="bullet"/>
      <w:lvlText w:val="•"/>
      <w:lvlJc w:val="left"/>
      <w:pPr>
        <w:ind w:left="6599" w:hanging="569"/>
      </w:pPr>
      <w:rPr>
        <w:rFonts w:hint="default"/>
      </w:rPr>
    </w:lvl>
    <w:lvl w:ilvl="8" w:tplc="55EA4592">
      <w:start w:val="1"/>
      <w:numFmt w:val="bullet"/>
      <w:lvlText w:val="•"/>
      <w:lvlJc w:val="left"/>
      <w:pPr>
        <w:ind w:left="7401" w:hanging="569"/>
      </w:pPr>
      <w:rPr>
        <w:rFonts w:hint="default"/>
      </w:rPr>
    </w:lvl>
  </w:abstractNum>
  <w:abstractNum w:abstractNumId="7" w15:restartNumberingAfterBreak="0">
    <w:nsid w:val="402E7164"/>
    <w:multiLevelType w:val="hybridMultilevel"/>
    <w:tmpl w:val="1D768ADC"/>
    <w:lvl w:ilvl="0" w:tplc="FA182F3A">
      <w:start w:val="9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2" w:hanging="360"/>
      </w:pPr>
    </w:lvl>
    <w:lvl w:ilvl="2" w:tplc="0809001B" w:tentative="1">
      <w:start w:val="1"/>
      <w:numFmt w:val="lowerRoman"/>
      <w:lvlText w:val="%3."/>
      <w:lvlJc w:val="right"/>
      <w:pPr>
        <w:ind w:left="1902" w:hanging="180"/>
      </w:pPr>
    </w:lvl>
    <w:lvl w:ilvl="3" w:tplc="0809000F" w:tentative="1">
      <w:start w:val="1"/>
      <w:numFmt w:val="decimal"/>
      <w:lvlText w:val="%4."/>
      <w:lvlJc w:val="left"/>
      <w:pPr>
        <w:ind w:left="2622" w:hanging="360"/>
      </w:pPr>
    </w:lvl>
    <w:lvl w:ilvl="4" w:tplc="08090019" w:tentative="1">
      <w:start w:val="1"/>
      <w:numFmt w:val="lowerLetter"/>
      <w:lvlText w:val="%5."/>
      <w:lvlJc w:val="left"/>
      <w:pPr>
        <w:ind w:left="3342" w:hanging="360"/>
      </w:pPr>
    </w:lvl>
    <w:lvl w:ilvl="5" w:tplc="0809001B" w:tentative="1">
      <w:start w:val="1"/>
      <w:numFmt w:val="lowerRoman"/>
      <w:lvlText w:val="%6."/>
      <w:lvlJc w:val="right"/>
      <w:pPr>
        <w:ind w:left="4062" w:hanging="180"/>
      </w:pPr>
    </w:lvl>
    <w:lvl w:ilvl="6" w:tplc="0809000F" w:tentative="1">
      <w:start w:val="1"/>
      <w:numFmt w:val="decimal"/>
      <w:lvlText w:val="%7."/>
      <w:lvlJc w:val="left"/>
      <w:pPr>
        <w:ind w:left="4782" w:hanging="360"/>
      </w:pPr>
    </w:lvl>
    <w:lvl w:ilvl="7" w:tplc="08090019" w:tentative="1">
      <w:start w:val="1"/>
      <w:numFmt w:val="lowerLetter"/>
      <w:lvlText w:val="%8."/>
      <w:lvlJc w:val="left"/>
      <w:pPr>
        <w:ind w:left="5502" w:hanging="360"/>
      </w:pPr>
    </w:lvl>
    <w:lvl w:ilvl="8" w:tplc="08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8" w15:restartNumberingAfterBreak="0">
    <w:nsid w:val="481D3387"/>
    <w:multiLevelType w:val="hybridMultilevel"/>
    <w:tmpl w:val="72ACCF3E"/>
    <w:lvl w:ilvl="0" w:tplc="D51E683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B720930"/>
    <w:multiLevelType w:val="multilevel"/>
    <w:tmpl w:val="20C0CDAC"/>
    <w:lvl w:ilvl="0">
      <w:start w:val="1"/>
      <w:numFmt w:val="decimal"/>
      <w:lvlText w:val="%1."/>
      <w:lvlJc w:val="left"/>
      <w:pPr>
        <w:ind w:left="828" w:hanging="720"/>
      </w:pPr>
      <w:rPr>
        <w:rFonts w:asciiTheme="minorBidi" w:eastAsia="Calibri" w:hAnsiTheme="minorBidi" w:cstheme="minorBidi" w:hint="default"/>
        <w:b/>
        <w:bCs/>
        <w:w w:val="99"/>
        <w:sz w:val="22"/>
        <w:szCs w:val="22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Theme="minorBidi" w:eastAsia="Calibri" w:hAnsiTheme="minorBidi" w:cstheme="minorBidi" w:hint="default"/>
        <w:sz w:val="22"/>
        <w:szCs w:val="22"/>
        <w:u w:val="none"/>
      </w:rPr>
    </w:lvl>
    <w:lvl w:ilvl="2">
      <w:start w:val="1"/>
      <w:numFmt w:val="lowerLetter"/>
      <w:lvlText w:val="(%3)"/>
      <w:lvlJc w:val="left"/>
      <w:pPr>
        <w:ind w:left="1538" w:hanging="711"/>
      </w:pPr>
      <w:rPr>
        <w:rFonts w:asciiTheme="minorBidi" w:eastAsia="Calibri" w:hAnsiTheme="minorBidi" w:cstheme="minorBidi" w:hint="default"/>
        <w:spacing w:val="-1"/>
        <w:sz w:val="22"/>
        <w:szCs w:val="22"/>
      </w:rPr>
    </w:lvl>
    <w:lvl w:ilvl="3">
      <w:start w:val="1"/>
      <w:numFmt w:val="lowerRoman"/>
      <w:lvlText w:val="%4."/>
      <w:lvlJc w:val="left"/>
      <w:pPr>
        <w:ind w:left="2105" w:hanging="540"/>
      </w:pPr>
      <w:rPr>
        <w:rFonts w:ascii="Calibri" w:eastAsia="Calibri" w:hAnsi="Calibri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2105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95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8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75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66" w:hanging="540"/>
      </w:pPr>
      <w:rPr>
        <w:rFonts w:hint="default"/>
      </w:rPr>
    </w:lvl>
  </w:abstractNum>
  <w:abstractNum w:abstractNumId="10" w15:restartNumberingAfterBreak="0">
    <w:nsid w:val="56DE5753"/>
    <w:multiLevelType w:val="hybridMultilevel"/>
    <w:tmpl w:val="CAEE865A"/>
    <w:lvl w:ilvl="0" w:tplc="5928BD22">
      <w:start w:val="1"/>
      <w:numFmt w:val="lowerRoman"/>
      <w:lvlText w:val="(%1)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CCC5935"/>
    <w:multiLevelType w:val="hybridMultilevel"/>
    <w:tmpl w:val="070A72EC"/>
    <w:lvl w:ilvl="0" w:tplc="2A1E361C">
      <w:start w:val="1"/>
      <w:numFmt w:val="lowerLetter"/>
      <w:lvlText w:val="(%1)"/>
      <w:lvlJc w:val="left"/>
      <w:pPr>
        <w:ind w:left="414" w:hanging="377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5928BD22">
      <w:start w:val="1"/>
      <w:numFmt w:val="lowerRoman"/>
      <w:lvlText w:val="(%2)"/>
      <w:lvlJc w:val="left"/>
      <w:pPr>
        <w:ind w:left="838" w:hanging="425"/>
      </w:pPr>
      <w:rPr>
        <w:rFonts w:hint="default"/>
        <w:spacing w:val="-1"/>
        <w:sz w:val="24"/>
        <w:szCs w:val="24"/>
      </w:rPr>
    </w:lvl>
    <w:lvl w:ilvl="2" w:tplc="9F3A10A0">
      <w:start w:val="1"/>
      <w:numFmt w:val="bullet"/>
      <w:lvlText w:val="•"/>
      <w:lvlJc w:val="left"/>
      <w:pPr>
        <w:ind w:left="1484" w:hanging="425"/>
      </w:pPr>
      <w:rPr>
        <w:rFonts w:hint="default"/>
      </w:rPr>
    </w:lvl>
    <w:lvl w:ilvl="3" w:tplc="334E9E3E">
      <w:start w:val="1"/>
      <w:numFmt w:val="bullet"/>
      <w:lvlText w:val="•"/>
      <w:lvlJc w:val="left"/>
      <w:pPr>
        <w:ind w:left="2129" w:hanging="425"/>
      </w:pPr>
      <w:rPr>
        <w:rFonts w:hint="default"/>
      </w:rPr>
    </w:lvl>
    <w:lvl w:ilvl="4" w:tplc="3016088A">
      <w:start w:val="1"/>
      <w:numFmt w:val="bullet"/>
      <w:lvlText w:val="•"/>
      <w:lvlJc w:val="left"/>
      <w:pPr>
        <w:ind w:left="2774" w:hanging="425"/>
      </w:pPr>
      <w:rPr>
        <w:rFonts w:hint="default"/>
      </w:rPr>
    </w:lvl>
    <w:lvl w:ilvl="5" w:tplc="E514E482">
      <w:start w:val="1"/>
      <w:numFmt w:val="bullet"/>
      <w:lvlText w:val="•"/>
      <w:lvlJc w:val="left"/>
      <w:pPr>
        <w:ind w:left="3420" w:hanging="425"/>
      </w:pPr>
      <w:rPr>
        <w:rFonts w:hint="default"/>
      </w:rPr>
    </w:lvl>
    <w:lvl w:ilvl="6" w:tplc="00DAE44E">
      <w:start w:val="1"/>
      <w:numFmt w:val="bullet"/>
      <w:lvlText w:val="•"/>
      <w:lvlJc w:val="left"/>
      <w:pPr>
        <w:ind w:left="4065" w:hanging="425"/>
      </w:pPr>
      <w:rPr>
        <w:rFonts w:hint="default"/>
      </w:rPr>
    </w:lvl>
    <w:lvl w:ilvl="7" w:tplc="4718BB9C">
      <w:start w:val="1"/>
      <w:numFmt w:val="bullet"/>
      <w:lvlText w:val="•"/>
      <w:lvlJc w:val="left"/>
      <w:pPr>
        <w:ind w:left="4710" w:hanging="425"/>
      </w:pPr>
      <w:rPr>
        <w:rFonts w:hint="default"/>
      </w:rPr>
    </w:lvl>
    <w:lvl w:ilvl="8" w:tplc="E2103132">
      <w:start w:val="1"/>
      <w:numFmt w:val="bullet"/>
      <w:lvlText w:val="•"/>
      <w:lvlJc w:val="left"/>
      <w:pPr>
        <w:ind w:left="5356" w:hanging="425"/>
      </w:pPr>
      <w:rPr>
        <w:rFonts w:hint="default"/>
      </w:rPr>
    </w:lvl>
  </w:abstractNum>
  <w:abstractNum w:abstractNumId="12" w15:restartNumberingAfterBreak="0">
    <w:nsid w:val="6583187E"/>
    <w:multiLevelType w:val="hybridMultilevel"/>
    <w:tmpl w:val="A2807B3A"/>
    <w:lvl w:ilvl="0" w:tplc="5928BD22">
      <w:start w:val="1"/>
      <w:numFmt w:val="lowerRoman"/>
      <w:lvlText w:val="(%1)"/>
      <w:lvlJc w:val="left"/>
      <w:pPr>
        <w:ind w:left="4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2" w:hanging="360"/>
      </w:pPr>
    </w:lvl>
    <w:lvl w:ilvl="2" w:tplc="0809001B" w:tentative="1">
      <w:start w:val="1"/>
      <w:numFmt w:val="lowerRoman"/>
      <w:lvlText w:val="%3."/>
      <w:lvlJc w:val="right"/>
      <w:pPr>
        <w:ind w:left="1902" w:hanging="180"/>
      </w:pPr>
    </w:lvl>
    <w:lvl w:ilvl="3" w:tplc="0809000F" w:tentative="1">
      <w:start w:val="1"/>
      <w:numFmt w:val="decimal"/>
      <w:lvlText w:val="%4."/>
      <w:lvlJc w:val="left"/>
      <w:pPr>
        <w:ind w:left="2622" w:hanging="360"/>
      </w:pPr>
    </w:lvl>
    <w:lvl w:ilvl="4" w:tplc="08090019" w:tentative="1">
      <w:start w:val="1"/>
      <w:numFmt w:val="lowerLetter"/>
      <w:lvlText w:val="%5."/>
      <w:lvlJc w:val="left"/>
      <w:pPr>
        <w:ind w:left="3342" w:hanging="360"/>
      </w:pPr>
    </w:lvl>
    <w:lvl w:ilvl="5" w:tplc="0809001B" w:tentative="1">
      <w:start w:val="1"/>
      <w:numFmt w:val="lowerRoman"/>
      <w:lvlText w:val="%6."/>
      <w:lvlJc w:val="right"/>
      <w:pPr>
        <w:ind w:left="4062" w:hanging="180"/>
      </w:pPr>
    </w:lvl>
    <w:lvl w:ilvl="6" w:tplc="0809000F" w:tentative="1">
      <w:start w:val="1"/>
      <w:numFmt w:val="decimal"/>
      <w:lvlText w:val="%7."/>
      <w:lvlJc w:val="left"/>
      <w:pPr>
        <w:ind w:left="4782" w:hanging="360"/>
      </w:pPr>
    </w:lvl>
    <w:lvl w:ilvl="7" w:tplc="08090019" w:tentative="1">
      <w:start w:val="1"/>
      <w:numFmt w:val="lowerLetter"/>
      <w:lvlText w:val="%8."/>
      <w:lvlJc w:val="left"/>
      <w:pPr>
        <w:ind w:left="5502" w:hanging="360"/>
      </w:pPr>
    </w:lvl>
    <w:lvl w:ilvl="8" w:tplc="08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3" w15:restartNumberingAfterBreak="0">
    <w:nsid w:val="68541B43"/>
    <w:multiLevelType w:val="multilevel"/>
    <w:tmpl w:val="20C0CDAC"/>
    <w:lvl w:ilvl="0">
      <w:start w:val="1"/>
      <w:numFmt w:val="decimal"/>
      <w:lvlText w:val="%1."/>
      <w:lvlJc w:val="left"/>
      <w:pPr>
        <w:ind w:left="828" w:hanging="720"/>
      </w:pPr>
      <w:rPr>
        <w:rFonts w:asciiTheme="minorBidi" w:eastAsia="Calibri" w:hAnsiTheme="minorBidi" w:cstheme="minorBidi" w:hint="default"/>
        <w:b/>
        <w:bCs/>
        <w:w w:val="99"/>
        <w:sz w:val="22"/>
        <w:szCs w:val="22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Theme="minorBidi" w:eastAsia="Calibri" w:hAnsiTheme="minorBidi" w:cstheme="minorBidi" w:hint="default"/>
        <w:sz w:val="22"/>
        <w:szCs w:val="22"/>
        <w:u w:val="none"/>
      </w:rPr>
    </w:lvl>
    <w:lvl w:ilvl="2">
      <w:start w:val="1"/>
      <w:numFmt w:val="lowerLetter"/>
      <w:lvlText w:val="(%3)"/>
      <w:lvlJc w:val="left"/>
      <w:pPr>
        <w:ind w:left="1538" w:hanging="711"/>
      </w:pPr>
      <w:rPr>
        <w:rFonts w:asciiTheme="minorBidi" w:eastAsia="Calibri" w:hAnsiTheme="minorBidi" w:cstheme="minorBidi" w:hint="default"/>
        <w:spacing w:val="-1"/>
        <w:sz w:val="22"/>
        <w:szCs w:val="22"/>
      </w:rPr>
    </w:lvl>
    <w:lvl w:ilvl="3">
      <w:start w:val="1"/>
      <w:numFmt w:val="lowerRoman"/>
      <w:lvlText w:val="%4."/>
      <w:lvlJc w:val="left"/>
      <w:pPr>
        <w:ind w:left="2105" w:hanging="540"/>
      </w:pPr>
      <w:rPr>
        <w:rFonts w:ascii="Calibri" w:eastAsia="Calibri" w:hAnsi="Calibri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2105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95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8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75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66" w:hanging="540"/>
      </w:pPr>
      <w:rPr>
        <w:rFonts w:hint="default"/>
      </w:rPr>
    </w:lvl>
  </w:abstractNum>
  <w:abstractNum w:abstractNumId="14" w15:restartNumberingAfterBreak="0">
    <w:nsid w:val="68C102D2"/>
    <w:multiLevelType w:val="hybridMultilevel"/>
    <w:tmpl w:val="D9BCAB74"/>
    <w:lvl w:ilvl="0" w:tplc="F0DCA85E">
      <w:start w:val="1"/>
      <w:numFmt w:val="decimal"/>
      <w:pStyle w:val="BodyTextNumbered"/>
      <w:lvlText w:val="%1."/>
      <w:lvlJc w:val="left"/>
      <w:pPr>
        <w:ind w:left="360" w:hanging="360"/>
      </w:pPr>
      <w:rPr>
        <w:b w:val="0"/>
        <w:color w:val="003B5A"/>
        <w:lang w:val="en-GB"/>
      </w:rPr>
    </w:lvl>
    <w:lvl w:ilvl="1" w:tplc="39BAF560">
      <w:start w:val="1"/>
      <w:numFmt w:val="lowerLetter"/>
      <w:lvlText w:val="(%2)"/>
      <w:lvlJc w:val="left"/>
      <w:pPr>
        <w:ind w:left="1778" w:hanging="360"/>
      </w:pPr>
      <w:rPr>
        <w:rFonts w:hint="default"/>
        <w:b w:val="0"/>
        <w:bCs w:val="0"/>
      </w:rPr>
    </w:lvl>
    <w:lvl w:ilvl="2" w:tplc="B02ADF4C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3240" w:hanging="720"/>
      </w:pPr>
      <w:rPr>
        <w:rFonts w:hint="default"/>
      </w:rPr>
    </w:lvl>
    <w:lvl w:ilvl="4" w:tplc="1E1A3AE6" w:tentative="1">
      <w:start w:val="1"/>
      <w:numFmt w:val="lowerLetter"/>
      <w:lvlText w:val="%5."/>
      <w:lvlJc w:val="left"/>
      <w:pPr>
        <w:ind w:left="3600" w:hanging="360"/>
      </w:pPr>
    </w:lvl>
    <w:lvl w:ilvl="5" w:tplc="0B3083DA" w:tentative="1">
      <w:start w:val="1"/>
      <w:numFmt w:val="lowerRoman"/>
      <w:lvlText w:val="%6."/>
      <w:lvlJc w:val="right"/>
      <w:pPr>
        <w:ind w:left="4320" w:hanging="180"/>
      </w:pPr>
    </w:lvl>
    <w:lvl w:ilvl="6" w:tplc="AA9822D0" w:tentative="1">
      <w:start w:val="1"/>
      <w:numFmt w:val="decimal"/>
      <w:lvlText w:val="%7."/>
      <w:lvlJc w:val="left"/>
      <w:pPr>
        <w:ind w:left="5040" w:hanging="360"/>
      </w:pPr>
    </w:lvl>
    <w:lvl w:ilvl="7" w:tplc="F8683FA2" w:tentative="1">
      <w:start w:val="1"/>
      <w:numFmt w:val="lowerLetter"/>
      <w:lvlText w:val="%8."/>
      <w:lvlJc w:val="left"/>
      <w:pPr>
        <w:ind w:left="5760" w:hanging="360"/>
      </w:pPr>
    </w:lvl>
    <w:lvl w:ilvl="8" w:tplc="B14AE2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E22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4B05D7"/>
    <w:multiLevelType w:val="multilevel"/>
    <w:tmpl w:val="20C0CDAC"/>
    <w:lvl w:ilvl="0">
      <w:start w:val="1"/>
      <w:numFmt w:val="decimal"/>
      <w:lvlText w:val="%1."/>
      <w:lvlJc w:val="left"/>
      <w:pPr>
        <w:ind w:left="828" w:hanging="720"/>
      </w:pPr>
      <w:rPr>
        <w:rFonts w:asciiTheme="minorBidi" w:eastAsia="Calibri" w:hAnsiTheme="minorBidi" w:cstheme="minorBidi" w:hint="default"/>
        <w:b/>
        <w:bCs/>
        <w:w w:val="99"/>
        <w:sz w:val="22"/>
        <w:szCs w:val="22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Theme="minorBidi" w:eastAsia="Calibri" w:hAnsiTheme="minorBidi" w:cstheme="minorBidi" w:hint="default"/>
        <w:sz w:val="22"/>
        <w:szCs w:val="22"/>
        <w:u w:val="none"/>
      </w:rPr>
    </w:lvl>
    <w:lvl w:ilvl="2">
      <w:start w:val="1"/>
      <w:numFmt w:val="lowerLetter"/>
      <w:lvlText w:val="(%3)"/>
      <w:lvlJc w:val="left"/>
      <w:pPr>
        <w:ind w:left="1538" w:hanging="711"/>
      </w:pPr>
      <w:rPr>
        <w:rFonts w:asciiTheme="minorBidi" w:eastAsia="Calibri" w:hAnsiTheme="minorBidi" w:cstheme="minorBidi" w:hint="default"/>
        <w:spacing w:val="-1"/>
        <w:sz w:val="22"/>
        <w:szCs w:val="22"/>
      </w:rPr>
    </w:lvl>
    <w:lvl w:ilvl="3">
      <w:start w:val="1"/>
      <w:numFmt w:val="lowerRoman"/>
      <w:lvlText w:val="%4."/>
      <w:lvlJc w:val="left"/>
      <w:pPr>
        <w:ind w:left="2105" w:hanging="540"/>
      </w:pPr>
      <w:rPr>
        <w:rFonts w:ascii="Calibri" w:eastAsia="Calibri" w:hAnsi="Calibri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2105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95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8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75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66" w:hanging="540"/>
      </w:pPr>
      <w:rPr>
        <w:rFonts w:hint="default"/>
      </w:rPr>
    </w:lvl>
  </w:abstractNum>
  <w:num w:numId="1" w16cid:durableId="782384508">
    <w:abstractNumId w:val="6"/>
  </w:num>
  <w:num w:numId="2" w16cid:durableId="2089183337">
    <w:abstractNumId w:val="4"/>
  </w:num>
  <w:num w:numId="3" w16cid:durableId="1437402779">
    <w:abstractNumId w:val="2"/>
  </w:num>
  <w:num w:numId="4" w16cid:durableId="267129270">
    <w:abstractNumId w:val="9"/>
  </w:num>
  <w:num w:numId="5" w16cid:durableId="1226574347">
    <w:abstractNumId w:val="5"/>
  </w:num>
  <w:num w:numId="6" w16cid:durableId="799108626">
    <w:abstractNumId w:val="3"/>
  </w:num>
  <w:num w:numId="7" w16cid:durableId="916748597">
    <w:abstractNumId w:val="7"/>
  </w:num>
  <w:num w:numId="8" w16cid:durableId="590705129">
    <w:abstractNumId w:val="12"/>
  </w:num>
  <w:num w:numId="9" w16cid:durableId="2084642814">
    <w:abstractNumId w:val="0"/>
  </w:num>
  <w:num w:numId="10" w16cid:durableId="1430467330">
    <w:abstractNumId w:val="2"/>
    <w:lvlOverride w:ilvl="0">
      <w:lvl w:ilvl="0" w:tplc="2A1E361C">
        <w:start w:val="1"/>
        <w:numFmt w:val="lowerRoman"/>
        <w:lvlText w:val="(%1)"/>
        <w:lvlJc w:val="left"/>
        <w:pPr>
          <w:ind w:left="838" w:hanging="425"/>
        </w:pPr>
        <w:rPr>
          <w:rFonts w:ascii="Calibri" w:eastAsia="Calibri" w:hAnsi="Calibri" w:hint="default"/>
          <w:spacing w:val="-1"/>
          <w:sz w:val="24"/>
          <w:szCs w:val="24"/>
        </w:rPr>
      </w:lvl>
    </w:lvlOverride>
    <w:lvlOverride w:ilvl="1">
      <w:lvl w:ilvl="1" w:tplc="9474936A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9F3A10A0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334E9E3E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3016088A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E514E482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0DAE44E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718BB9C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E2103132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72850177">
    <w:abstractNumId w:val="11"/>
  </w:num>
  <w:num w:numId="12" w16cid:durableId="211501393">
    <w:abstractNumId w:val="14"/>
  </w:num>
  <w:num w:numId="13" w16cid:durableId="2137789339">
    <w:abstractNumId w:val="15"/>
  </w:num>
  <w:num w:numId="14" w16cid:durableId="1963538303">
    <w:abstractNumId w:val="10"/>
  </w:num>
  <w:num w:numId="15" w16cid:durableId="1987926431">
    <w:abstractNumId w:val="8"/>
  </w:num>
  <w:num w:numId="16" w16cid:durableId="571044840">
    <w:abstractNumId w:val="13"/>
  </w:num>
  <w:num w:numId="17" w16cid:durableId="1297300485">
    <w:abstractNumId w:val="1"/>
  </w:num>
  <w:num w:numId="18" w16cid:durableId="1402770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99B"/>
    <w:rsid w:val="00023B16"/>
    <w:rsid w:val="00035B03"/>
    <w:rsid w:val="00036EC4"/>
    <w:rsid w:val="00056C21"/>
    <w:rsid w:val="000670CD"/>
    <w:rsid w:val="000925F5"/>
    <w:rsid w:val="00096AC6"/>
    <w:rsid w:val="000B6E83"/>
    <w:rsid w:val="000B7FFE"/>
    <w:rsid w:val="000D2A75"/>
    <w:rsid w:val="000E1C56"/>
    <w:rsid w:val="00100187"/>
    <w:rsid w:val="00107568"/>
    <w:rsid w:val="0014134C"/>
    <w:rsid w:val="00146154"/>
    <w:rsid w:val="0015318C"/>
    <w:rsid w:val="001540D5"/>
    <w:rsid w:val="00180877"/>
    <w:rsid w:val="00180DFC"/>
    <w:rsid w:val="0019193D"/>
    <w:rsid w:val="001B76B3"/>
    <w:rsid w:val="001D18D3"/>
    <w:rsid w:val="001E47F9"/>
    <w:rsid w:val="001F0640"/>
    <w:rsid w:val="001F2042"/>
    <w:rsid w:val="001F7050"/>
    <w:rsid w:val="002070DC"/>
    <w:rsid w:val="00216ECE"/>
    <w:rsid w:val="00240381"/>
    <w:rsid w:val="00255303"/>
    <w:rsid w:val="0025543E"/>
    <w:rsid w:val="002566A9"/>
    <w:rsid w:val="00263634"/>
    <w:rsid w:val="00265FA1"/>
    <w:rsid w:val="00266581"/>
    <w:rsid w:val="002669C5"/>
    <w:rsid w:val="002671A8"/>
    <w:rsid w:val="002708B8"/>
    <w:rsid w:val="00275CD4"/>
    <w:rsid w:val="002848AD"/>
    <w:rsid w:val="00285A87"/>
    <w:rsid w:val="00297707"/>
    <w:rsid w:val="002B002B"/>
    <w:rsid w:val="002C291E"/>
    <w:rsid w:val="002C4F9E"/>
    <w:rsid w:val="0030288D"/>
    <w:rsid w:val="003166B1"/>
    <w:rsid w:val="00316D61"/>
    <w:rsid w:val="00324B53"/>
    <w:rsid w:val="00326B78"/>
    <w:rsid w:val="0034090C"/>
    <w:rsid w:val="00353917"/>
    <w:rsid w:val="00362FEC"/>
    <w:rsid w:val="00365BBB"/>
    <w:rsid w:val="00366FB5"/>
    <w:rsid w:val="003924CB"/>
    <w:rsid w:val="003B6001"/>
    <w:rsid w:val="003C123F"/>
    <w:rsid w:val="003C3CEC"/>
    <w:rsid w:val="00407B7F"/>
    <w:rsid w:val="00437C64"/>
    <w:rsid w:val="0046725E"/>
    <w:rsid w:val="00474072"/>
    <w:rsid w:val="00476F4F"/>
    <w:rsid w:val="004A50AC"/>
    <w:rsid w:val="004A770E"/>
    <w:rsid w:val="004B0684"/>
    <w:rsid w:val="004C32C6"/>
    <w:rsid w:val="004E4405"/>
    <w:rsid w:val="004F40D4"/>
    <w:rsid w:val="00507A88"/>
    <w:rsid w:val="00513BEB"/>
    <w:rsid w:val="00532369"/>
    <w:rsid w:val="00534FD0"/>
    <w:rsid w:val="00540422"/>
    <w:rsid w:val="005409B1"/>
    <w:rsid w:val="00551614"/>
    <w:rsid w:val="00552096"/>
    <w:rsid w:val="005773A6"/>
    <w:rsid w:val="005C320F"/>
    <w:rsid w:val="005D19EF"/>
    <w:rsid w:val="006011B0"/>
    <w:rsid w:val="00605839"/>
    <w:rsid w:val="00614EF4"/>
    <w:rsid w:val="00636344"/>
    <w:rsid w:val="006557E9"/>
    <w:rsid w:val="00660347"/>
    <w:rsid w:val="00667361"/>
    <w:rsid w:val="006759A2"/>
    <w:rsid w:val="00681F45"/>
    <w:rsid w:val="006828FF"/>
    <w:rsid w:val="006B623D"/>
    <w:rsid w:val="006C3955"/>
    <w:rsid w:val="006C42C6"/>
    <w:rsid w:val="006E180E"/>
    <w:rsid w:val="006F1DC6"/>
    <w:rsid w:val="00707ED5"/>
    <w:rsid w:val="00745C66"/>
    <w:rsid w:val="00756F2D"/>
    <w:rsid w:val="00774C49"/>
    <w:rsid w:val="007764B0"/>
    <w:rsid w:val="0079189B"/>
    <w:rsid w:val="007A693B"/>
    <w:rsid w:val="007B03FE"/>
    <w:rsid w:val="00805599"/>
    <w:rsid w:val="008055C1"/>
    <w:rsid w:val="00814D54"/>
    <w:rsid w:val="00815D97"/>
    <w:rsid w:val="00817E60"/>
    <w:rsid w:val="00826FD5"/>
    <w:rsid w:val="008404A0"/>
    <w:rsid w:val="0084448C"/>
    <w:rsid w:val="008464CD"/>
    <w:rsid w:val="00860203"/>
    <w:rsid w:val="00860F2B"/>
    <w:rsid w:val="00865B77"/>
    <w:rsid w:val="008709AC"/>
    <w:rsid w:val="00871C00"/>
    <w:rsid w:val="00874AB7"/>
    <w:rsid w:val="008766EA"/>
    <w:rsid w:val="008830B7"/>
    <w:rsid w:val="008B47E1"/>
    <w:rsid w:val="008D355E"/>
    <w:rsid w:val="008F002F"/>
    <w:rsid w:val="008F11BE"/>
    <w:rsid w:val="008F2E2A"/>
    <w:rsid w:val="0090493F"/>
    <w:rsid w:val="00961911"/>
    <w:rsid w:val="00963331"/>
    <w:rsid w:val="009715C8"/>
    <w:rsid w:val="00997A0B"/>
    <w:rsid w:val="009A21E3"/>
    <w:rsid w:val="009B2626"/>
    <w:rsid w:val="009B34DA"/>
    <w:rsid w:val="009F73A2"/>
    <w:rsid w:val="00A01753"/>
    <w:rsid w:val="00A03864"/>
    <w:rsid w:val="00A03B31"/>
    <w:rsid w:val="00A508B6"/>
    <w:rsid w:val="00A80514"/>
    <w:rsid w:val="00AA2A7E"/>
    <w:rsid w:val="00AB7212"/>
    <w:rsid w:val="00AC1779"/>
    <w:rsid w:val="00AF2FF1"/>
    <w:rsid w:val="00B1007A"/>
    <w:rsid w:val="00B12772"/>
    <w:rsid w:val="00B16B88"/>
    <w:rsid w:val="00B40F37"/>
    <w:rsid w:val="00B422D4"/>
    <w:rsid w:val="00B60D33"/>
    <w:rsid w:val="00B63493"/>
    <w:rsid w:val="00B705D6"/>
    <w:rsid w:val="00BC642A"/>
    <w:rsid w:val="00BD452D"/>
    <w:rsid w:val="00BD7974"/>
    <w:rsid w:val="00BF427F"/>
    <w:rsid w:val="00C07B2B"/>
    <w:rsid w:val="00C240C4"/>
    <w:rsid w:val="00C366BD"/>
    <w:rsid w:val="00C42E97"/>
    <w:rsid w:val="00C63C54"/>
    <w:rsid w:val="00C75D41"/>
    <w:rsid w:val="00C811EB"/>
    <w:rsid w:val="00C835CA"/>
    <w:rsid w:val="00C876D3"/>
    <w:rsid w:val="00C90E2B"/>
    <w:rsid w:val="00C97E30"/>
    <w:rsid w:val="00CA58CE"/>
    <w:rsid w:val="00CF0773"/>
    <w:rsid w:val="00CF46AC"/>
    <w:rsid w:val="00CF71E6"/>
    <w:rsid w:val="00D15572"/>
    <w:rsid w:val="00D358C2"/>
    <w:rsid w:val="00D403D1"/>
    <w:rsid w:val="00D50B31"/>
    <w:rsid w:val="00D52C13"/>
    <w:rsid w:val="00D57F0C"/>
    <w:rsid w:val="00D64AD3"/>
    <w:rsid w:val="00D92B5A"/>
    <w:rsid w:val="00D93FD2"/>
    <w:rsid w:val="00DA59C1"/>
    <w:rsid w:val="00DD70E6"/>
    <w:rsid w:val="00DF01A6"/>
    <w:rsid w:val="00E06CD0"/>
    <w:rsid w:val="00E36579"/>
    <w:rsid w:val="00E7099B"/>
    <w:rsid w:val="00E7247A"/>
    <w:rsid w:val="00E73757"/>
    <w:rsid w:val="00EA452B"/>
    <w:rsid w:val="00EC1A1E"/>
    <w:rsid w:val="00ED18C6"/>
    <w:rsid w:val="00EE6CF6"/>
    <w:rsid w:val="00F02D91"/>
    <w:rsid w:val="00F22449"/>
    <w:rsid w:val="00F371F4"/>
    <w:rsid w:val="00F56A11"/>
    <w:rsid w:val="00F56AC3"/>
    <w:rsid w:val="00FC1F8E"/>
    <w:rsid w:val="00FF309E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E4172"/>
  <w15:docId w15:val="{7F774E01-06DE-4EE2-9D7B-E15391DA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val="en-GB"/>
    </w:rPr>
  </w:style>
  <w:style w:type="paragraph" w:styleId="Heading1">
    <w:name w:val="heading 1"/>
    <w:basedOn w:val="Normal"/>
    <w:uiPriority w:val="1"/>
    <w:qFormat/>
    <w:pPr>
      <w:ind w:left="828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5"/>
    </w:pPr>
    <w:rPr>
      <w:rFonts w:ascii="Calibri" w:eastAsia="Calibri" w:hAnsi="Calibri"/>
    </w:rPr>
  </w:style>
  <w:style w:type="paragraph" w:styleId="TOC2">
    <w:name w:val="toc 2"/>
    <w:basedOn w:val="Normal"/>
    <w:uiPriority w:val="1"/>
    <w:qFormat/>
    <w:pPr>
      <w:spacing w:before="233"/>
      <w:ind w:left="527" w:hanging="427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qFormat/>
    <w:pPr>
      <w:ind w:left="1538" w:hanging="71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075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7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5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56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7A69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69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7A693B"/>
    <w:rPr>
      <w:vertAlign w:val="superscript"/>
    </w:rPr>
  </w:style>
  <w:style w:type="paragraph" w:customStyle="1" w:styleId="Default">
    <w:name w:val="Default"/>
    <w:rsid w:val="00961911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71C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C00"/>
  </w:style>
  <w:style w:type="paragraph" w:styleId="Footer">
    <w:name w:val="footer"/>
    <w:basedOn w:val="Normal"/>
    <w:link w:val="FooterChar"/>
    <w:uiPriority w:val="99"/>
    <w:unhideWhenUsed/>
    <w:rsid w:val="00871C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C00"/>
  </w:style>
  <w:style w:type="paragraph" w:styleId="Revision">
    <w:name w:val="Revision"/>
    <w:hidden/>
    <w:uiPriority w:val="99"/>
    <w:semiHidden/>
    <w:rsid w:val="00297707"/>
    <w:pPr>
      <w:widowControl/>
    </w:pPr>
  </w:style>
  <w:style w:type="paragraph" w:customStyle="1" w:styleId="BodyTextNumbered">
    <w:name w:val="Body Text Numbered"/>
    <w:basedOn w:val="Normal"/>
    <w:link w:val="BodyTextNumberedChar"/>
    <w:qFormat/>
    <w:rsid w:val="008709AC"/>
    <w:pPr>
      <w:widowControl/>
      <w:numPr>
        <w:numId w:val="12"/>
      </w:numPr>
      <w:spacing w:before="100" w:after="240" w:line="276" w:lineRule="auto"/>
      <w:jc w:val="both"/>
    </w:pPr>
    <w:rPr>
      <w:rFonts w:eastAsiaTheme="minorEastAsia" w:cstheme="minorHAnsi"/>
      <w:color w:val="003B5A"/>
      <w:sz w:val="20"/>
      <w:szCs w:val="20"/>
    </w:rPr>
  </w:style>
  <w:style w:type="character" w:customStyle="1" w:styleId="BodyTextNumberedChar">
    <w:name w:val="Body Text Numbered Char"/>
    <w:basedOn w:val="DefaultParagraphFont"/>
    <w:link w:val="BodyTextNumbered"/>
    <w:rsid w:val="008709AC"/>
    <w:rPr>
      <w:rFonts w:eastAsiaTheme="minorEastAsia" w:cstheme="minorHAnsi"/>
      <w:color w:val="003B5A"/>
      <w:sz w:val="20"/>
      <w:szCs w:val="20"/>
    </w:rPr>
  </w:style>
  <w:style w:type="paragraph" w:customStyle="1" w:styleId="Body">
    <w:name w:val="Body"/>
    <w:rsid w:val="00815D97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280" w:line="280" w:lineRule="exact"/>
    </w:pPr>
    <w:rPr>
      <w:rFonts w:ascii="Calibri" w:eastAsia="Arial Unicode MS" w:hAnsi="Arial Unicode MS" w:cs="Arial Unicode MS"/>
      <w:color w:val="000000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814D54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814D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30D54-23DF-4483-9364-861A798BB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Rodney Olson</dc:creator>
  <cp:keywords/>
  <dc:description/>
  <cp:lastModifiedBy>Michaela Crawford</cp:lastModifiedBy>
  <cp:revision>4</cp:revision>
  <cp:lastPrinted>2023-12-13T10:33:00Z</cp:lastPrinted>
  <dcterms:created xsi:type="dcterms:W3CDTF">2023-08-28T08:14:00Z</dcterms:created>
  <dcterms:modified xsi:type="dcterms:W3CDTF">2023-12-13T10:33:00Z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2017-05-11T00:00:00Z</vt:filetime>
  </property>
  <property fmtid="{D5CDD505-2E9C-101B-9397-08002B2CF9AE}" pid="3" name="LastSaved">
    <vt:filetime>2020-12-29T00:00:00Z</vt:filetime>
  </property>
</Properties>
</file>