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498" w:rsidRDefault="003968F7">
      <w:pPr>
        <w:rPr>
          <w:rFonts w:ascii="Arial" w:eastAsia="Times New Roman" w:hAnsi="Arial" w:cs="Arial"/>
          <w:color w:val="333333"/>
        </w:rPr>
      </w:pPr>
      <w:r w:rsidRPr="003968F7">
        <w:rPr>
          <w:rFonts w:ascii="Arial" w:eastAsia="Times New Roman" w:hAnsi="Arial" w:cs="Arial"/>
          <w:color w:val="333333"/>
        </w:rPr>
        <w:t>Ungkapan Cinta untuk Ibunda</w:t>
      </w:r>
      <w:r>
        <w:rPr>
          <w:rFonts w:ascii="Arial" w:eastAsia="Times New Roman" w:hAnsi="Arial" w:cs="Arial"/>
          <w:color w:val="333333"/>
        </w:rPr>
        <w:t xml:space="preserve"> :</w:t>
      </w:r>
    </w:p>
    <w:p w:rsidR="003968F7" w:rsidRDefault="003968F7">
      <w:pPr>
        <w:rPr>
          <w:rFonts w:ascii="Arial" w:eastAsia="Times New Roman" w:hAnsi="Arial" w:cs="Arial"/>
          <w:color w:val="333333"/>
        </w:rPr>
      </w:pPr>
      <w:r>
        <w:rPr>
          <w:rFonts w:ascii="Arial" w:eastAsia="Times New Roman" w:hAnsi="Arial" w:cs="Arial"/>
          <w:color w:val="333333"/>
        </w:rPr>
        <w:t xml:space="preserve"> </w:t>
      </w:r>
    </w:p>
    <w:p w:rsidR="003968F7" w:rsidRDefault="003968F7">
      <w:pPr>
        <w:rPr>
          <w:rFonts w:ascii="Arial" w:eastAsia="Times New Roman" w:hAnsi="Arial" w:cs="Arial"/>
          <w:color w:val="333333"/>
        </w:rPr>
      </w:pPr>
      <w:r>
        <w:rPr>
          <w:rFonts w:ascii="Arial" w:eastAsia="Times New Roman" w:hAnsi="Arial" w:cs="Arial"/>
          <w:color w:val="333333"/>
        </w:rPr>
        <w:t xml:space="preserve">1.Pengorbanan </w:t>
      </w:r>
      <w:r w:rsidR="006B4ACB">
        <w:rPr>
          <w:rFonts w:ascii="Arial" w:eastAsia="Times New Roman" w:hAnsi="Arial" w:cs="Arial"/>
          <w:color w:val="333333"/>
        </w:rPr>
        <w:t>I</w:t>
      </w:r>
      <w:bookmarkStart w:id="0" w:name="_GoBack"/>
      <w:bookmarkEnd w:id="0"/>
      <w:r>
        <w:rPr>
          <w:rFonts w:ascii="Arial" w:eastAsia="Times New Roman" w:hAnsi="Arial" w:cs="Arial"/>
          <w:color w:val="333333"/>
        </w:rPr>
        <w:t>bunda</w:t>
      </w:r>
    </w:p>
    <w:p w:rsidR="003968F7" w:rsidRDefault="003968F7" w:rsidP="003968F7">
      <w:pPr>
        <w:rPr>
          <w:rFonts w:ascii="Arial" w:eastAsia="Times New Roman" w:hAnsi="Arial" w:cs="Arial"/>
          <w:color w:val="333333"/>
        </w:rPr>
      </w:pPr>
      <w:r>
        <w:rPr>
          <w:rFonts w:ascii="Arial" w:eastAsia="Times New Roman" w:hAnsi="Arial" w:cs="Arial"/>
          <w:color w:val="333333"/>
        </w:rPr>
        <w:t>2. Ucapan Terimakasih</w:t>
      </w:r>
    </w:p>
    <w:p w:rsidR="003968F7" w:rsidRDefault="003968F7" w:rsidP="003968F7">
      <w:pPr>
        <w:rPr>
          <w:rFonts w:ascii="Arial" w:eastAsia="Times New Roman" w:hAnsi="Arial" w:cs="Arial"/>
          <w:color w:val="333333"/>
        </w:rPr>
      </w:pPr>
    </w:p>
    <w:p w:rsidR="00E12CDB" w:rsidRDefault="00E12CDB" w:rsidP="003968F7">
      <w:pPr>
        <w:rPr>
          <w:rFonts w:ascii="Arial" w:eastAsia="Times New Roman" w:hAnsi="Arial" w:cs="Arial"/>
          <w:color w:val="333333"/>
        </w:rPr>
      </w:pPr>
      <w:r>
        <w:rPr>
          <w:rFonts w:ascii="Arial" w:eastAsia="Times New Roman" w:hAnsi="Arial" w:cs="Arial"/>
          <w:color w:val="333333"/>
        </w:rPr>
        <w:tab/>
      </w:r>
      <w:r w:rsidR="003968F7">
        <w:rPr>
          <w:rFonts w:ascii="Arial" w:eastAsia="Times New Roman" w:hAnsi="Arial" w:cs="Arial"/>
          <w:color w:val="333333"/>
        </w:rPr>
        <w:t xml:space="preserve">Tiada cinta kasih yang paling sempurna selain cinta kasih seorang ibu. Sejak mengetahui kehadiran sang buah hati dalam rahimnya, dia akan menjaganya meski pada tri semester pertama sang ibu merasa sakit, terutama pada pagi hari yang kita kenal dengan </w:t>
      </w:r>
      <w:r w:rsidR="003968F7" w:rsidRPr="003968F7">
        <w:rPr>
          <w:rFonts w:ascii="Arial" w:eastAsia="Times New Roman" w:hAnsi="Arial" w:cs="Arial"/>
          <w:i/>
          <w:color w:val="333333"/>
        </w:rPr>
        <w:t>morning sick</w:t>
      </w:r>
      <w:r w:rsidR="003968F7">
        <w:rPr>
          <w:rFonts w:ascii="Arial" w:eastAsia="Times New Roman" w:hAnsi="Arial" w:cs="Arial"/>
          <w:color w:val="333333"/>
        </w:rPr>
        <w:t>. Seiring membesarnya kandungannya, sang ibu merasa terganggu dalam menjalankan aktifitasnya. Mulai dari kurang nyamannya</w:t>
      </w:r>
      <w:r>
        <w:rPr>
          <w:rFonts w:ascii="Arial" w:eastAsia="Times New Roman" w:hAnsi="Arial" w:cs="Arial"/>
          <w:color w:val="333333"/>
        </w:rPr>
        <w:t xml:space="preserve"> badan terasa pegal, kesulitan saat</w:t>
      </w:r>
      <w:r w:rsidR="003968F7">
        <w:rPr>
          <w:rFonts w:ascii="Arial" w:eastAsia="Times New Roman" w:hAnsi="Arial" w:cs="Arial"/>
          <w:color w:val="333333"/>
        </w:rPr>
        <w:t xml:space="preserve"> berbaring,</w:t>
      </w:r>
      <w:r>
        <w:rPr>
          <w:rFonts w:ascii="Arial" w:eastAsia="Times New Roman" w:hAnsi="Arial" w:cs="Arial"/>
          <w:color w:val="333333"/>
        </w:rPr>
        <w:t xml:space="preserve"> berjalan hati-hati khawatir terjatuh, seringnya merasakan tendangan mungil sang buang hati terkadang membuatnya sering buang air kecil.</w:t>
      </w:r>
    </w:p>
    <w:p w:rsidR="003968F7" w:rsidRDefault="00E12CDB" w:rsidP="003968F7">
      <w:pPr>
        <w:rPr>
          <w:rFonts w:ascii="Arial" w:eastAsia="Times New Roman" w:hAnsi="Arial" w:cs="Arial"/>
          <w:color w:val="333333"/>
        </w:rPr>
      </w:pPr>
      <w:r>
        <w:rPr>
          <w:rFonts w:ascii="Arial" w:eastAsia="Times New Roman" w:hAnsi="Arial" w:cs="Arial"/>
          <w:color w:val="333333"/>
        </w:rPr>
        <w:tab/>
        <w:t xml:space="preserve">Kebahagiaan sang ibu tatkala anaknya tumbuh sehat dan kuat.  Bukan emas dan permata yang didamba melainkan akhlak mulia. Tutur kata, budi pekerti yang baik dari sang anak yang dapat menjadi pelipur lara. Bakti seorang anak pada sang bunda yang telah berkorban menumpahkan darah saat dia lahir ke dunia seakan terbalas, meski cinta kasih ibu tiada akan pernah terbalas.      </w:t>
      </w:r>
      <w:r w:rsidR="003968F7">
        <w:rPr>
          <w:rFonts w:ascii="Arial" w:eastAsia="Times New Roman" w:hAnsi="Arial" w:cs="Arial"/>
          <w:color w:val="333333"/>
        </w:rPr>
        <w:t xml:space="preserve">  </w:t>
      </w:r>
    </w:p>
    <w:p w:rsidR="003968F7" w:rsidRDefault="003968F7"/>
    <w:sectPr w:rsidR="0039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F7"/>
    <w:rsid w:val="001F2498"/>
    <w:rsid w:val="003968F7"/>
    <w:rsid w:val="006B4ACB"/>
    <w:rsid w:val="00774F85"/>
    <w:rsid w:val="00E1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A9CAB-2155-48FF-ACDD-F7B963A8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8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9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2020-08-07T09:23:00Z</dcterms:created>
  <dcterms:modified xsi:type="dcterms:W3CDTF">2020-08-07T09:49:00Z</dcterms:modified>
</cp:coreProperties>
</file>