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E5EA" w14:textId="77777777" w:rsidR="003D4E1F" w:rsidRPr="00302CD4" w:rsidRDefault="003D4E1F" w:rsidP="00584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E1F" w:rsidRPr="0030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1F"/>
    <w:rsid w:val="00302CD4"/>
    <w:rsid w:val="003D4E1F"/>
    <w:rsid w:val="00584FAF"/>
    <w:rsid w:val="00B6373C"/>
    <w:rsid w:val="00E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75E9B"/>
  <w15:chartTrackingRefBased/>
  <w15:docId w15:val="{06395D6A-E86B-4347-AC67-F0B8D3E0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Fitriani Ishak,ST., M.T</dc:creator>
  <cp:keywords/>
  <dc:description/>
  <cp:lastModifiedBy>Lisa Fitriani Ishak,ST., M.T</cp:lastModifiedBy>
  <cp:revision>2</cp:revision>
  <dcterms:created xsi:type="dcterms:W3CDTF">2020-08-13T05:11:00Z</dcterms:created>
  <dcterms:modified xsi:type="dcterms:W3CDTF">2020-08-13T05:11:00Z</dcterms:modified>
</cp:coreProperties>
</file>