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Masa </w:t>
      </w:r>
      <w:proofErr w:type="spellStart"/>
      <w:r w:rsidRPr="00F1406B">
        <w:rPr>
          <w:rFonts w:ascii="Minion Pro" w:hAnsi="Minion Pro" w:cs="Arial"/>
        </w:rPr>
        <w:t>Pandemi</w:t>
      </w:r>
      <w:proofErr w:type="spellEnd"/>
    </w:p>
    <w:p w:rsidR="00F1406B" w:rsidRPr="001B404A"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1B404A" w:rsidRDefault="001B404A" w:rsidP="001B404A">
      <w:pPr>
        <w:spacing w:before="120" w:after="100" w:afterAutospacing="1"/>
        <w:rPr>
          <w:rFonts w:ascii="Minion Pro" w:hAnsi="Minion Pro" w:cs="Arial"/>
        </w:rPr>
      </w:pPr>
    </w:p>
    <w:p w:rsidR="001B404A" w:rsidRDefault="001B404A" w:rsidP="001B404A">
      <w:pPr>
        <w:spacing w:before="120" w:after="100" w:afterAutospacing="1"/>
        <w:rPr>
          <w:rFonts w:ascii="Minion Pro" w:hAnsi="Minion Pro" w:cs="Arial"/>
        </w:rPr>
      </w:pPr>
    </w:p>
    <w:p w:rsidR="001B404A" w:rsidRDefault="001B404A" w:rsidP="001B404A">
      <w:pPr>
        <w:spacing w:before="120" w:after="100" w:afterAutospacing="1"/>
        <w:rPr>
          <w:rFonts w:ascii="Minion Pro" w:hAnsi="Minion Pro" w:cs="Arial"/>
        </w:rPr>
      </w:pPr>
    </w:p>
    <w:p w:rsidR="001B404A" w:rsidRDefault="001B404A" w:rsidP="001B404A">
      <w:pPr>
        <w:spacing w:before="120" w:after="100" w:afterAutospacing="1"/>
        <w:rPr>
          <w:rFonts w:ascii="Minion Pro" w:hAnsi="Minion Pro" w:cs="Arial"/>
        </w:rPr>
      </w:pPr>
    </w:p>
    <w:p w:rsidR="001B404A" w:rsidRDefault="001B404A" w:rsidP="001B404A">
      <w:pPr>
        <w:spacing w:before="120" w:after="100" w:afterAutospacing="1"/>
        <w:rPr>
          <w:rFonts w:ascii="Minion Pro" w:hAnsi="Minion Pro" w:cs="Arial"/>
        </w:rPr>
      </w:pPr>
    </w:p>
    <w:p w:rsidR="001B404A" w:rsidRDefault="001B404A" w:rsidP="001B404A">
      <w:pPr>
        <w:spacing w:before="120" w:after="100" w:afterAutospacing="1"/>
        <w:rPr>
          <w:rFonts w:ascii="Minion Pro" w:hAnsi="Minion Pro" w:cs="Arial"/>
        </w:rPr>
      </w:pPr>
    </w:p>
    <w:p w:rsidR="001B404A" w:rsidRDefault="001B404A" w:rsidP="001B404A">
      <w:pPr>
        <w:spacing w:before="120" w:after="100" w:afterAutospacing="1"/>
        <w:rPr>
          <w:rFonts w:ascii="Minion Pro" w:hAnsi="Minion Pro" w:cs="Arial"/>
        </w:rPr>
      </w:pPr>
    </w:p>
    <w:p w:rsidR="001B404A" w:rsidRDefault="001B404A" w:rsidP="001B404A">
      <w:pPr>
        <w:spacing w:before="120" w:after="100" w:afterAutospacing="1"/>
        <w:rPr>
          <w:rFonts w:ascii="Minion Pro" w:hAnsi="Minion Pro" w:cs="Arial"/>
        </w:rPr>
      </w:pPr>
    </w:p>
    <w:p w:rsidR="001B404A" w:rsidRDefault="001B404A" w:rsidP="001B404A">
      <w:pPr>
        <w:spacing w:before="120" w:after="100" w:afterAutospacing="1"/>
        <w:rPr>
          <w:rFonts w:ascii="Minion Pro" w:hAnsi="Minion Pro" w:cs="Arial"/>
        </w:rPr>
      </w:pPr>
    </w:p>
    <w:p w:rsidR="001B404A" w:rsidRDefault="001B404A" w:rsidP="001B404A">
      <w:pPr>
        <w:spacing w:before="120" w:after="100" w:afterAutospacing="1"/>
        <w:rPr>
          <w:rFonts w:ascii="Minion Pro" w:hAnsi="Minion Pro" w:cs="Arial"/>
        </w:rPr>
      </w:pPr>
    </w:p>
    <w:p w:rsidR="001B404A" w:rsidRDefault="001B404A" w:rsidP="001B404A">
      <w:pPr>
        <w:spacing w:before="120" w:after="100" w:afterAutospacing="1"/>
        <w:rPr>
          <w:rFonts w:ascii="Minion Pro" w:hAnsi="Minion Pro" w:cs="Arial"/>
        </w:rPr>
      </w:pPr>
    </w:p>
    <w:p w:rsidR="001B404A" w:rsidRDefault="001B404A" w:rsidP="001B404A">
      <w:pPr>
        <w:spacing w:before="120" w:after="100" w:afterAutospacing="1"/>
        <w:rPr>
          <w:rFonts w:ascii="Minion Pro" w:hAnsi="Minion Pro" w:cs="Arial"/>
        </w:rPr>
      </w:pPr>
    </w:p>
    <w:p w:rsidR="001B404A" w:rsidRDefault="001B404A" w:rsidP="001B404A">
      <w:pPr>
        <w:spacing w:before="120" w:after="100" w:afterAutospacing="1"/>
        <w:rPr>
          <w:rFonts w:ascii="Minion Pro" w:hAnsi="Minion Pro" w:cs="Arial"/>
        </w:rPr>
      </w:pPr>
    </w:p>
    <w:p w:rsidR="001B404A" w:rsidRDefault="001B404A" w:rsidP="001B404A">
      <w:pPr>
        <w:spacing w:before="120" w:after="100" w:afterAutospacing="1"/>
        <w:rPr>
          <w:rFonts w:ascii="Minion Pro" w:hAnsi="Minion Pro" w:cs="Arial"/>
        </w:rPr>
      </w:pPr>
    </w:p>
    <w:p w:rsidR="001B404A" w:rsidRDefault="001B404A" w:rsidP="001B404A">
      <w:pPr>
        <w:spacing w:before="120" w:after="100" w:afterAutospacing="1"/>
        <w:rPr>
          <w:rFonts w:ascii="Minion Pro" w:hAnsi="Minion Pro" w:cs="Arial"/>
        </w:rPr>
      </w:pPr>
    </w:p>
    <w:p w:rsidR="001B404A" w:rsidRDefault="001B404A" w:rsidP="001B404A">
      <w:pPr>
        <w:spacing w:before="120" w:after="100" w:afterAutospacing="1"/>
        <w:rPr>
          <w:rFonts w:ascii="Minion Pro" w:hAnsi="Minion Pro" w:cs="Arial"/>
          <w:lang w:val="id-ID"/>
        </w:rPr>
      </w:pPr>
      <w:r>
        <w:rPr>
          <w:rFonts w:ascii="Minion Pro" w:hAnsi="Minion Pro" w:cs="Arial"/>
          <w:lang w:val="id-ID"/>
        </w:rPr>
        <w:lastRenderedPageBreak/>
        <w:t>JAWABAN</w:t>
      </w:r>
    </w:p>
    <w:p w:rsidR="001B404A" w:rsidRPr="001B404A" w:rsidRDefault="001B404A" w:rsidP="001B404A">
      <w:pPr>
        <w:spacing w:line="360" w:lineRule="auto"/>
        <w:jc w:val="center"/>
        <w:rPr>
          <w:rFonts w:ascii="Times New Roman" w:hAnsi="Times New Roman"/>
          <w:lang w:val="id-ID"/>
        </w:rPr>
      </w:pPr>
      <w:r w:rsidRPr="001B404A">
        <w:rPr>
          <w:rFonts w:ascii="Times New Roman" w:hAnsi="Times New Roman"/>
          <w:lang w:val="id-ID"/>
        </w:rPr>
        <w:t>IBUKU ADALAH GURUKU</w:t>
      </w:r>
    </w:p>
    <w:p w:rsidR="001B404A" w:rsidRPr="001B404A" w:rsidRDefault="001B404A" w:rsidP="001B404A">
      <w:pPr>
        <w:spacing w:line="360" w:lineRule="auto"/>
        <w:ind w:firstLine="720"/>
        <w:jc w:val="both"/>
        <w:rPr>
          <w:rFonts w:ascii="Times New Roman" w:hAnsi="Times New Roman"/>
          <w:lang w:val="id-ID"/>
        </w:rPr>
      </w:pPr>
      <w:r w:rsidRPr="001B404A">
        <w:rPr>
          <w:rFonts w:ascii="Times New Roman" w:hAnsi="Times New Roman"/>
          <w:lang w:val="id-ID"/>
        </w:rPr>
        <w:t>Apa yang terlintas pertama kali dalam pikiranmu ketika mendengar nama guru? Tentu saja, kamu akan langsung terbayang para gurumu yang ada di sekolah, bukan? Namun, bagiku tidak demikian. Bagiku, ibuku adalah guruku yang sesungguhnya.</w:t>
      </w:r>
    </w:p>
    <w:p w:rsidR="001B404A" w:rsidRPr="001B404A" w:rsidRDefault="001B404A" w:rsidP="001B404A">
      <w:pPr>
        <w:pStyle w:val="NormalWeb"/>
        <w:shd w:val="clear" w:color="auto" w:fill="FFFFFF"/>
        <w:spacing w:before="0" w:beforeAutospacing="0" w:after="0" w:afterAutospacing="0" w:line="360" w:lineRule="auto"/>
        <w:ind w:firstLine="720"/>
        <w:jc w:val="both"/>
        <w:textAlignment w:val="baseline"/>
        <w:rPr>
          <w:color w:val="000000"/>
        </w:rPr>
      </w:pPr>
      <w:r w:rsidRPr="001B404A">
        <w:rPr>
          <w:color w:val="000000"/>
        </w:rPr>
        <w:t>Ibu adalah seorang guru yang sejati. Bukankah ketika ibu bermain bersama putra dan putrinya, sejak kecil menemani anak-anaknya bermain, yang dilakukannya bukan sekedar bermain bersama melainkan mengembangkan daya imajinasi, kreativitas, serta logika putra putrinya.</w:t>
      </w:r>
    </w:p>
    <w:p w:rsidR="001B404A" w:rsidRPr="001B404A" w:rsidRDefault="001B404A" w:rsidP="001B404A">
      <w:pPr>
        <w:pStyle w:val="NormalWeb"/>
        <w:shd w:val="clear" w:color="auto" w:fill="FFFFFF"/>
        <w:spacing w:before="0" w:beforeAutospacing="0" w:after="0" w:afterAutospacing="0" w:line="360" w:lineRule="auto"/>
        <w:ind w:firstLine="720"/>
        <w:jc w:val="both"/>
        <w:textAlignment w:val="baseline"/>
        <w:rPr>
          <w:color w:val="000000"/>
        </w:rPr>
      </w:pPr>
      <w:r w:rsidRPr="001B404A">
        <w:rPr>
          <w:color w:val="000000"/>
        </w:rPr>
        <w:t>Ketika seorang ibu bercerita kepada anaknya sebelum tidur, atau membacakan buku cerita sambil memperlihatkan gambarnya bukan sekedar hal yang biasa, tetapi sebenarnya yang diajarkannya adalah bagaimana seorang anak dapat berkonsentrasi.</w:t>
      </w:r>
    </w:p>
    <w:p w:rsidR="001B404A" w:rsidRPr="001B404A" w:rsidRDefault="001B404A" w:rsidP="001B404A">
      <w:pPr>
        <w:pStyle w:val="NormalWeb"/>
        <w:shd w:val="clear" w:color="auto" w:fill="FFFFFF"/>
        <w:spacing w:before="0" w:beforeAutospacing="0" w:after="0" w:afterAutospacing="0" w:line="360" w:lineRule="auto"/>
        <w:ind w:firstLine="720"/>
        <w:jc w:val="both"/>
        <w:textAlignment w:val="baseline"/>
        <w:rPr>
          <w:color w:val="000000"/>
        </w:rPr>
      </w:pPr>
      <w:r w:rsidRPr="001B404A">
        <w:rPr>
          <w:color w:val="000000"/>
        </w:rPr>
        <w:t>Ketika seorang ibu memberikan tugas rumah kepada putra putrinya untuk merapihkan tempat tidur, membersihkan rumah, menata meja, memasak dan sebagainya adalah bukan sekedar memberi tugas rutin melainkan mengajarkan tentang tanggung jawab. Berjiwa mandiri.</w:t>
      </w:r>
    </w:p>
    <w:p w:rsidR="001B404A" w:rsidRPr="001B404A" w:rsidRDefault="001B404A" w:rsidP="001B404A">
      <w:pPr>
        <w:pStyle w:val="NormalWeb"/>
        <w:shd w:val="clear" w:color="auto" w:fill="FFFFFF"/>
        <w:spacing w:before="0" w:beforeAutospacing="0" w:after="0" w:afterAutospacing="0" w:line="360" w:lineRule="auto"/>
        <w:ind w:firstLine="720"/>
        <w:jc w:val="both"/>
        <w:textAlignment w:val="baseline"/>
        <w:rPr>
          <w:color w:val="000000"/>
        </w:rPr>
      </w:pPr>
      <w:r w:rsidRPr="001B404A">
        <w:rPr>
          <w:color w:val="000000"/>
        </w:rPr>
        <w:t>Mungkin ketika putra putrinya melakukan kesalahan dan ibu memberi sangsi atau memberi teguran. Yang dilakukannya bukan sekedar memberi sangsi tetapi mengajarkan produk hukum, moralitas, sejak dini .</w:t>
      </w:r>
    </w:p>
    <w:p w:rsidR="001B404A" w:rsidRPr="001B404A" w:rsidRDefault="001B404A" w:rsidP="001B404A">
      <w:pPr>
        <w:pStyle w:val="NormalWeb"/>
        <w:shd w:val="clear" w:color="auto" w:fill="FFFFFF"/>
        <w:spacing w:before="0" w:beforeAutospacing="0" w:after="0" w:afterAutospacing="0" w:line="360" w:lineRule="auto"/>
        <w:ind w:firstLine="720"/>
        <w:jc w:val="both"/>
        <w:textAlignment w:val="baseline"/>
        <w:rPr>
          <w:color w:val="000000"/>
        </w:rPr>
      </w:pPr>
      <w:bookmarkStart w:id="0" w:name="_GoBack"/>
      <w:bookmarkEnd w:id="0"/>
      <w:r w:rsidRPr="001B404A">
        <w:rPr>
          <w:color w:val="000000"/>
        </w:rPr>
        <w:t>Ketika ibu mengajarkan untuk hormat dan santun yang diajarkan adalah nilai- nilai beretika. Posisinya bukan sekedar sebagai seorang ibu, tetapi pengajar nilai dasar hukum, etika. Bukankah etika pada diri sendiri, moralitas, dalam masyarakat dikenalkan sejak dari rumah?</w:t>
      </w:r>
    </w:p>
    <w:p w:rsidR="001B404A" w:rsidRPr="001B404A" w:rsidRDefault="001B404A" w:rsidP="001B404A">
      <w:pPr>
        <w:spacing w:line="360" w:lineRule="auto"/>
        <w:ind w:firstLine="720"/>
        <w:jc w:val="both"/>
        <w:rPr>
          <w:rFonts w:ascii="Times New Roman" w:hAnsi="Times New Roman"/>
          <w:lang w:val="id-ID"/>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1B404A"/>
    <w:rsid w:val="0042167F"/>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04A"/>
    <w:pPr>
      <w:spacing w:before="100" w:beforeAutospacing="1" w:after="100" w:afterAutospacing="1"/>
    </w:pPr>
    <w:rPr>
      <w:rFonts w:ascii="Times New Roman" w:eastAsia="Times New Roman" w:hAnsi="Times New Roman"/>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48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SMK NAS BDG</cp:lastModifiedBy>
  <cp:revision>2</cp:revision>
  <dcterms:created xsi:type="dcterms:W3CDTF">2020-08-27T05:14:00Z</dcterms:created>
  <dcterms:modified xsi:type="dcterms:W3CDTF">2020-08-27T05:14:00Z</dcterms:modified>
</cp:coreProperties>
</file>