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49EE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9E0AA6F" w14:textId="77777777" w:rsidR="00924DF5" w:rsidRDefault="00F1406B" w:rsidP="00F1406B">
      <w:pPr>
        <w:jc w:val="center"/>
      </w:pPr>
      <w:r w:rsidRPr="00125355">
        <w:rPr>
          <w:rFonts w:ascii="Minion Pro" w:hAnsi="Minion Pro"/>
          <w:b/>
          <w:sz w:val="36"/>
          <w:szCs w:val="36"/>
        </w:rPr>
        <w:t>SKEMA PENULISAN BUKU NONFIKSI</w:t>
      </w:r>
    </w:p>
    <w:p w14:paraId="5AF725BC" w14:textId="77777777" w:rsidR="00F1406B" w:rsidRDefault="00F1406B"/>
    <w:p w14:paraId="566F8D17" w14:textId="77777777" w:rsidR="00F1406B" w:rsidRDefault="00F1406B"/>
    <w:p w14:paraId="1084857F"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47022052" w14:textId="77777777" w:rsidR="00F1406B" w:rsidRPr="00F1406B" w:rsidRDefault="00F1406B" w:rsidP="00F1406B">
      <w:pPr>
        <w:rPr>
          <w:rFonts w:ascii="Minion Pro" w:eastAsia="Times New Roman" w:hAnsi="Minion Pro"/>
        </w:rPr>
      </w:pPr>
    </w:p>
    <w:p w14:paraId="379EB2B2"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5E3A266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77DF87F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557107E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6C49AAE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612DFBF1" w14:textId="77777777" w:rsidR="00F1406B" w:rsidRDefault="00F1406B"/>
    <w:p w14:paraId="3C2723FE" w14:textId="77777777" w:rsidR="00F1406B" w:rsidRDefault="00F1406B"/>
    <w:p w14:paraId="449CA023" w14:textId="77777777" w:rsidR="00F1406B" w:rsidRDefault="00F1406B"/>
    <w:p w14:paraId="47B848E3" w14:textId="77777777" w:rsidR="00F1406B" w:rsidRDefault="00F1406B"/>
    <w:p w14:paraId="03D11512" w14:textId="77777777" w:rsidR="00F1406B" w:rsidRDefault="00F1406B"/>
    <w:p w14:paraId="0721F689" w14:textId="77777777" w:rsidR="00F1406B" w:rsidRDefault="00F1406B"/>
    <w:p w14:paraId="3CFB9294" w14:textId="77777777" w:rsidR="00F1406B" w:rsidRDefault="00F1406B"/>
    <w:p w14:paraId="1A330312" w14:textId="77777777" w:rsidR="00F1406B" w:rsidRDefault="00F1406B"/>
    <w:p w14:paraId="32099212" w14:textId="77777777" w:rsidR="00F1406B" w:rsidRDefault="00F1406B"/>
    <w:p w14:paraId="34358FC9" w14:textId="77777777" w:rsidR="00F1406B" w:rsidRDefault="00F1406B"/>
    <w:p w14:paraId="05D9E44B" w14:textId="77777777" w:rsidR="00F1406B" w:rsidRDefault="00F1406B"/>
    <w:p w14:paraId="1317D5A9" w14:textId="77777777" w:rsidR="00F1406B" w:rsidRDefault="00F1406B"/>
    <w:p w14:paraId="146C61A7" w14:textId="77777777" w:rsidR="00F1406B" w:rsidRDefault="00F1406B"/>
    <w:p w14:paraId="1CEB126C" w14:textId="77777777" w:rsidR="00F1406B" w:rsidRDefault="00F1406B"/>
    <w:p w14:paraId="012E690B" w14:textId="77777777" w:rsidR="00F1406B" w:rsidRDefault="00F1406B"/>
    <w:p w14:paraId="6C807A20" w14:textId="77777777" w:rsidR="00F1406B" w:rsidRDefault="00F1406B"/>
    <w:p w14:paraId="17DA0122" w14:textId="77777777" w:rsidR="00F1406B" w:rsidRDefault="00F1406B"/>
    <w:p w14:paraId="216A3CC3" w14:textId="77777777" w:rsidR="00F1406B" w:rsidRDefault="00F1406B"/>
    <w:p w14:paraId="03A9BC4A" w14:textId="77777777" w:rsidR="00F1406B" w:rsidRDefault="00F1406B"/>
    <w:p w14:paraId="21A9263F" w14:textId="77777777" w:rsidR="00F1406B" w:rsidRDefault="00F1406B"/>
    <w:p w14:paraId="712CFDAD" w14:textId="77777777" w:rsidR="00F1406B" w:rsidRDefault="00F1406B"/>
    <w:p w14:paraId="660CB7ED" w14:textId="77777777" w:rsidR="00F1406B" w:rsidRDefault="00F1406B"/>
    <w:p w14:paraId="10F8F676" w14:textId="77777777" w:rsidR="00F1406B" w:rsidRDefault="00F1406B"/>
    <w:p w14:paraId="3A13CDE8" w14:textId="77777777" w:rsidR="00F1406B" w:rsidRDefault="00F1406B"/>
    <w:p w14:paraId="24CF0A3C" w14:textId="77777777" w:rsidR="00F1406B" w:rsidRDefault="00F1406B"/>
    <w:p w14:paraId="35C8682E" w14:textId="77777777" w:rsidR="00F1406B" w:rsidRDefault="00F1406B"/>
    <w:p w14:paraId="64517205" w14:textId="39243AAB" w:rsidR="00F1406B" w:rsidRDefault="00F1406B"/>
    <w:p w14:paraId="3B0D1C3A" w14:textId="7DC4CD60" w:rsidR="003142A6" w:rsidRDefault="003142A6" w:rsidP="003142A6">
      <w:pPr>
        <w:jc w:val="right"/>
        <w:rPr>
          <w:b/>
          <w:bCs/>
          <w:lang w:val="id-ID"/>
        </w:rPr>
      </w:pPr>
      <w:r w:rsidRPr="003142A6">
        <w:rPr>
          <w:b/>
          <w:bCs/>
          <w:lang w:val="id-ID"/>
        </w:rPr>
        <w:t>ASESI: Anjas Asmara</w:t>
      </w:r>
    </w:p>
    <w:p w14:paraId="0207CB4C" w14:textId="000ED9FC" w:rsidR="003142A6" w:rsidRDefault="003142A6" w:rsidP="003142A6">
      <w:pPr>
        <w:jc w:val="right"/>
        <w:rPr>
          <w:b/>
          <w:bCs/>
          <w:lang w:val="id-ID"/>
        </w:rPr>
      </w:pPr>
    </w:p>
    <w:p w14:paraId="54CD54F1" w14:textId="64407B75" w:rsidR="003142A6" w:rsidRDefault="003142A6" w:rsidP="003142A6">
      <w:pPr>
        <w:jc w:val="right"/>
        <w:rPr>
          <w:b/>
          <w:bCs/>
          <w:lang w:val="id-ID"/>
        </w:rPr>
      </w:pPr>
    </w:p>
    <w:p w14:paraId="18CD2594" w14:textId="699C3449" w:rsidR="003142A6" w:rsidRPr="003142A6" w:rsidRDefault="003142A6" w:rsidP="003142A6">
      <w:pPr>
        <w:jc w:val="center"/>
        <w:rPr>
          <w:rFonts w:ascii="Minion Pro" w:hAnsi="Minion Pro" w:cs="Arial"/>
          <w:b/>
          <w:bCs/>
        </w:rPr>
      </w:pPr>
      <w:proofErr w:type="spellStart"/>
      <w:r w:rsidRPr="003142A6">
        <w:rPr>
          <w:rFonts w:ascii="Minion Pro" w:hAnsi="Minion Pro" w:cs="Arial"/>
          <w:b/>
          <w:bCs/>
        </w:rPr>
        <w:lastRenderedPageBreak/>
        <w:t>Jurus</w:t>
      </w:r>
      <w:proofErr w:type="spellEnd"/>
      <w:r w:rsidRPr="003142A6">
        <w:rPr>
          <w:rFonts w:ascii="Minion Pro" w:hAnsi="Minion Pro" w:cs="Arial"/>
          <w:b/>
          <w:bCs/>
        </w:rPr>
        <w:t xml:space="preserve"> Jitu </w:t>
      </w:r>
      <w:proofErr w:type="spellStart"/>
      <w:r w:rsidRPr="003142A6">
        <w:rPr>
          <w:rFonts w:ascii="Minion Pro" w:hAnsi="Minion Pro" w:cs="Arial"/>
          <w:b/>
          <w:bCs/>
        </w:rPr>
        <w:t>Mengajar</w:t>
      </w:r>
      <w:proofErr w:type="spellEnd"/>
      <w:r w:rsidRPr="003142A6">
        <w:rPr>
          <w:rFonts w:ascii="Minion Pro" w:hAnsi="Minion Pro" w:cs="Arial"/>
          <w:b/>
          <w:bCs/>
        </w:rPr>
        <w:t xml:space="preserve"> Daring &amp; Luring di </w:t>
      </w:r>
      <w:proofErr w:type="spellStart"/>
      <w:r w:rsidRPr="003142A6">
        <w:rPr>
          <w:rFonts w:ascii="Minion Pro" w:hAnsi="Minion Pro" w:cs="Arial"/>
          <w:b/>
          <w:bCs/>
        </w:rPr>
        <w:t>Perguruan</w:t>
      </w:r>
      <w:proofErr w:type="spellEnd"/>
      <w:r w:rsidRPr="003142A6">
        <w:rPr>
          <w:rFonts w:ascii="Minion Pro" w:hAnsi="Minion Pro" w:cs="Arial"/>
          <w:b/>
          <w:bCs/>
        </w:rPr>
        <w:t xml:space="preserve"> Tinggi</w:t>
      </w:r>
    </w:p>
    <w:p w14:paraId="288EC37D" w14:textId="60CA0446" w:rsidR="003142A6" w:rsidRDefault="003142A6" w:rsidP="003142A6">
      <w:pPr>
        <w:rPr>
          <w:rFonts w:ascii="Minion Pro" w:hAnsi="Minion Pro" w:cs="Arial"/>
        </w:rPr>
      </w:pPr>
      <w:r>
        <w:rPr>
          <w:rFonts w:ascii="Minion Pro" w:hAnsi="Minion Pro" w:cs="Arial"/>
        </w:rPr>
        <w:tab/>
      </w:r>
    </w:p>
    <w:p w14:paraId="4112DC94" w14:textId="3CC07A3B" w:rsidR="003142A6" w:rsidRDefault="003142A6" w:rsidP="003142A6">
      <w:pPr>
        <w:jc w:val="both"/>
        <w:rPr>
          <w:rFonts w:ascii="Minion Pro" w:hAnsi="Minion Pro" w:cs="Arial"/>
          <w:lang w:val="id-ID"/>
        </w:rPr>
      </w:pPr>
      <w:r>
        <w:rPr>
          <w:rFonts w:ascii="Minion Pro" w:hAnsi="Minion Pro" w:cs="Arial"/>
        </w:rPr>
        <w:tab/>
      </w:r>
      <w:r>
        <w:rPr>
          <w:rFonts w:ascii="Minion Pro" w:hAnsi="Minion Pro" w:cs="Arial"/>
          <w:lang w:val="id-ID"/>
        </w:rPr>
        <w:t xml:space="preserve">Indonesia saat ini menjadi salah satu negara yang banyak kasus dalam penyebaran COVID-19 setiap harinya bahkan WHO menyayangkan akan tindak lanjut pemerintah dalam penanganan pandemi </w:t>
      </w:r>
      <w:r w:rsidRPr="003142A6">
        <w:rPr>
          <w:rFonts w:ascii="Minion Pro" w:hAnsi="Minion Pro" w:cs="Arial"/>
          <w:lang w:val="id-ID"/>
        </w:rPr>
        <w:t>global</w:t>
      </w:r>
      <w:r>
        <w:rPr>
          <w:rFonts w:ascii="Minion Pro" w:hAnsi="Minion Pro" w:cs="Arial"/>
          <w:lang w:val="id-ID"/>
        </w:rPr>
        <w:t xml:space="preserve"> ini yang mana pemerintah lebih mengutamakan sektor perekonomian dibanding kesehatan yang menjadi sektor paling vital dalam upaya kita memberantas COVID-19 dari Indonesia.</w:t>
      </w:r>
    </w:p>
    <w:p w14:paraId="4E1D6CAC" w14:textId="7D0FCF9B" w:rsidR="003142A6" w:rsidRDefault="003142A6" w:rsidP="003142A6">
      <w:pPr>
        <w:ind w:firstLine="720"/>
        <w:jc w:val="both"/>
        <w:rPr>
          <w:rFonts w:ascii="Minion Pro" w:hAnsi="Minion Pro" w:cs="Arial"/>
          <w:lang w:val="id-ID"/>
        </w:rPr>
      </w:pPr>
      <w:r>
        <w:rPr>
          <w:rFonts w:ascii="Minion Pro" w:hAnsi="Minion Pro" w:cs="Arial"/>
          <w:lang w:val="id-ID"/>
        </w:rPr>
        <w:t xml:space="preserve">Tak hanya sektor kesehatan, ada juga sektor pendidikan yang saat ini sedang bertarung menghadapi perubahan sistem dimana pembelajaran tatap muka digantikan oleh pembelajaran online. Menyikapi perubahan yang terjadi ada beberapa cara yang dilakukan Perguruan Tinggi dalam melangsungkan kegiatan perkuliahannya dengan berbasis </w:t>
      </w:r>
      <w:r w:rsidRPr="003142A6">
        <w:rPr>
          <w:rFonts w:ascii="Minion Pro" w:hAnsi="Minion Pro" w:cs="Arial"/>
          <w:i/>
          <w:iCs/>
          <w:lang w:val="id-ID"/>
        </w:rPr>
        <w:t>online</w:t>
      </w:r>
      <w:r>
        <w:rPr>
          <w:rFonts w:ascii="Minion Pro" w:hAnsi="Minion Pro" w:cs="Arial"/>
          <w:lang w:val="id-ID"/>
        </w:rPr>
        <w:t>.</w:t>
      </w:r>
    </w:p>
    <w:p w14:paraId="629C6A36" w14:textId="678A3DC0" w:rsidR="003142A6" w:rsidRDefault="003142A6" w:rsidP="003142A6">
      <w:pPr>
        <w:jc w:val="both"/>
        <w:rPr>
          <w:rFonts w:ascii="Minion Pro" w:hAnsi="Minion Pro" w:cs="Arial"/>
          <w:lang w:val="id-ID"/>
        </w:rPr>
      </w:pPr>
      <w:r>
        <w:rPr>
          <w:rFonts w:ascii="Minion Pro" w:hAnsi="Minion Pro" w:cs="Arial"/>
          <w:lang w:val="id-ID"/>
        </w:rPr>
        <w:t xml:space="preserve">Dalam prosesnya pembelajarang yang dilakukan oleh rata-rata perguruam tinggi saat ini menggunakan media komunikasi online seperti menggunakan aplikasi </w:t>
      </w:r>
      <w:r w:rsidRPr="003142A6">
        <w:rPr>
          <w:rFonts w:ascii="Minion Pro" w:hAnsi="Minion Pro" w:cs="Arial"/>
          <w:i/>
          <w:iCs/>
          <w:lang w:val="id-ID"/>
        </w:rPr>
        <w:t>Zoom</w:t>
      </w:r>
      <w:r>
        <w:rPr>
          <w:rFonts w:ascii="Minion Pro" w:hAnsi="Minion Pro" w:cs="Arial"/>
          <w:i/>
          <w:iCs/>
          <w:lang w:val="id-ID"/>
        </w:rPr>
        <w:t>,</w:t>
      </w:r>
      <w:r w:rsidRPr="003142A6">
        <w:rPr>
          <w:rFonts w:ascii="Minion Pro" w:hAnsi="Minion Pro" w:cs="Arial"/>
          <w:i/>
          <w:iCs/>
          <w:lang w:val="id-ID"/>
        </w:rPr>
        <w:t xml:space="preserve"> Google Meet, Skype</w:t>
      </w:r>
      <w:r>
        <w:rPr>
          <w:rFonts w:ascii="Minion Pro" w:hAnsi="Minion Pro" w:cs="Arial"/>
          <w:lang w:val="id-ID"/>
        </w:rPr>
        <w:t>, dan lain sebagainya.</w:t>
      </w:r>
    </w:p>
    <w:p w14:paraId="5F3D2CAB" w14:textId="0F3C826D" w:rsidR="003142A6" w:rsidRDefault="003142A6" w:rsidP="003142A6">
      <w:pPr>
        <w:ind w:firstLine="720"/>
        <w:jc w:val="both"/>
        <w:rPr>
          <w:rFonts w:ascii="Minion Pro" w:hAnsi="Minion Pro" w:cs="Arial"/>
          <w:lang w:val="id-ID"/>
        </w:rPr>
      </w:pPr>
      <w:r>
        <w:rPr>
          <w:rFonts w:ascii="Minion Pro" w:hAnsi="Minion Pro" w:cs="Arial"/>
          <w:lang w:val="id-ID"/>
        </w:rPr>
        <w:t>Tapi tidak dipungkiri pembelajaran daring saat ini dinilai kurang efektif dimana segala aktifitas terbatas dan bergantung penuh pada konektivitas jaringan yang ada. Ada beberapa cara unik yang dilakukan beberapa perguruan tinggi dalam mengemas pembelajarang daring yang terkesan membosankan dan kurang efektif menjadi lebih efektif lagi seperti yang dilakukan oleh salah satu Universitas di Indonesia dimana Pengajar memberikan edukasi visual dengan mengkombinasikan animasi dalam menyampaikan informasi perkuliahaannya, Dengan anggapan animasi membuat pembelajarang daring menjadi lebih aktif, dan tetap informatif. Bahkan beberapa peserta daring tersebut terkesan terhibur dengan apa yang disampaikan.</w:t>
      </w:r>
    </w:p>
    <w:p w14:paraId="7EFFC886" w14:textId="061C3184" w:rsidR="003142A6" w:rsidRDefault="003142A6" w:rsidP="003142A6">
      <w:pPr>
        <w:ind w:firstLine="720"/>
        <w:jc w:val="both"/>
        <w:rPr>
          <w:rFonts w:ascii="Minion Pro" w:hAnsi="Minion Pro" w:cs="Arial"/>
          <w:lang w:val="id-ID"/>
        </w:rPr>
      </w:pPr>
      <w:r>
        <w:rPr>
          <w:rFonts w:ascii="Minion Pro" w:hAnsi="Minion Pro" w:cs="Arial"/>
          <w:lang w:val="id-ID"/>
        </w:rPr>
        <w:t xml:space="preserve">Tak hanya penggunaan animasi yang menjadi jurus jitu mengajar daring saat ini bahkan beberapa perguruan tinggi saat ini pun mengalahkan rasa bosannya dengan mengubah latar belakang </w:t>
      </w:r>
      <w:r w:rsidRPr="003142A6">
        <w:rPr>
          <w:rFonts w:ascii="Minion Pro" w:hAnsi="Minion Pro" w:cs="Arial"/>
          <w:i/>
          <w:iCs/>
          <w:lang w:val="id-ID"/>
        </w:rPr>
        <w:t>video conference</w:t>
      </w:r>
      <w:r>
        <w:rPr>
          <w:rFonts w:ascii="Minion Pro" w:hAnsi="Minion Pro" w:cs="Arial"/>
          <w:lang w:val="id-ID"/>
        </w:rPr>
        <w:t>-nya dengan latar belakang yang menarik dilihat oleh mata dan ada juga yang melangsungkan sesi pembelajaran dengan pembagian kelompok-kelompok kecil, yang menjadiikkan penyampaian informasi lebih mudah diserap.</w:t>
      </w:r>
    </w:p>
    <w:p w14:paraId="02A45732" w14:textId="60A5D7DE" w:rsidR="003142A6" w:rsidRPr="003142A6" w:rsidRDefault="003142A6" w:rsidP="003142A6">
      <w:pPr>
        <w:ind w:firstLine="720"/>
        <w:jc w:val="both"/>
        <w:rPr>
          <w:b/>
          <w:bCs/>
          <w:lang w:val="id-ID"/>
        </w:rPr>
      </w:pPr>
      <w:r>
        <w:rPr>
          <w:rFonts w:ascii="Minion Pro" w:hAnsi="Minion Pro" w:cs="Arial"/>
          <w:lang w:val="id-ID"/>
        </w:rPr>
        <w:t>......</w:t>
      </w:r>
    </w:p>
    <w:sectPr w:rsidR="003142A6" w:rsidRPr="003142A6"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142A6"/>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489"/>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Anjas Asmara</cp:lastModifiedBy>
  <cp:revision>3</cp:revision>
  <dcterms:created xsi:type="dcterms:W3CDTF">2020-08-26T22:08:00Z</dcterms:created>
  <dcterms:modified xsi:type="dcterms:W3CDTF">2020-09-16T03:48:00Z</dcterms:modified>
</cp:coreProperties>
</file>