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0623B4" w:rsidRDefault="000623B4" w:rsidP="000623B4">
      <w:pPr>
        <w:spacing w:before="100" w:beforeAutospacing="1" w:after="100" w:afterAutospacing="1"/>
        <w:rPr>
          <w:rFonts w:ascii="Minion Pro" w:hAnsi="Minion Pro" w:cs="Arial"/>
          <w:b/>
        </w:rPr>
      </w:pPr>
      <w:proofErr w:type="spellStart"/>
      <w:r w:rsidRPr="000623B4">
        <w:rPr>
          <w:rFonts w:ascii="Times New Roman" w:hAnsi="Times New Roman"/>
          <w:b/>
        </w:rPr>
        <w:t>Judul</w:t>
      </w:r>
      <w:proofErr w:type="spellEnd"/>
      <w:r w:rsidRPr="000623B4">
        <w:rPr>
          <w:rFonts w:ascii="Times New Roman" w:hAnsi="Times New Roman"/>
          <w:b/>
        </w:rPr>
        <w:t xml:space="preserve"> </w:t>
      </w:r>
      <w:proofErr w:type="spellStart"/>
      <w:r w:rsidRPr="000623B4">
        <w:rPr>
          <w:rFonts w:ascii="Times New Roman" w:hAnsi="Times New Roman"/>
          <w:b/>
        </w:rPr>
        <w:t>Naskah</w:t>
      </w:r>
      <w:proofErr w:type="spellEnd"/>
      <w:r w:rsidRPr="000623B4">
        <w:rPr>
          <w:rFonts w:ascii="Times New Roman" w:hAnsi="Times New Roman"/>
          <w:b/>
        </w:rPr>
        <w:t>:</w:t>
      </w:r>
      <w:r w:rsidRPr="000623B4">
        <w:rPr>
          <w:rFonts w:ascii="Minion Pro" w:hAnsi="Minion Pro" w:cs="Arial"/>
          <w:b/>
        </w:rPr>
        <w:t xml:space="preserve">   </w:t>
      </w:r>
      <w:proofErr w:type="spellStart"/>
      <w:r w:rsidRPr="000623B4">
        <w:rPr>
          <w:rFonts w:ascii="Minion Pro" w:hAnsi="Minion Pro" w:cs="Arial"/>
          <w:b/>
        </w:rPr>
        <w:t>Jurus</w:t>
      </w:r>
      <w:proofErr w:type="spellEnd"/>
      <w:r w:rsidRPr="000623B4">
        <w:rPr>
          <w:rFonts w:ascii="Minion Pro" w:hAnsi="Minion Pro" w:cs="Arial"/>
          <w:b/>
        </w:rPr>
        <w:t xml:space="preserve"> </w:t>
      </w:r>
      <w:proofErr w:type="spellStart"/>
      <w:r w:rsidRPr="000623B4">
        <w:rPr>
          <w:rFonts w:ascii="Minion Pro" w:hAnsi="Minion Pro" w:cs="Arial"/>
          <w:b/>
        </w:rPr>
        <w:t>Jitu</w:t>
      </w:r>
      <w:proofErr w:type="spellEnd"/>
      <w:r w:rsidRPr="000623B4">
        <w:rPr>
          <w:rFonts w:ascii="Minion Pro" w:hAnsi="Minion Pro" w:cs="Arial"/>
          <w:b/>
        </w:rPr>
        <w:t xml:space="preserve"> </w:t>
      </w:r>
      <w:proofErr w:type="spellStart"/>
      <w:r w:rsidRPr="000623B4">
        <w:rPr>
          <w:rFonts w:ascii="Minion Pro" w:hAnsi="Minion Pro" w:cs="Arial"/>
          <w:b/>
        </w:rPr>
        <w:t>Mengajar</w:t>
      </w:r>
      <w:proofErr w:type="spellEnd"/>
      <w:r w:rsidRPr="000623B4">
        <w:rPr>
          <w:rFonts w:ascii="Minion Pro" w:hAnsi="Minion Pro" w:cs="Arial"/>
          <w:b/>
        </w:rPr>
        <w:t xml:space="preserve"> Daring &amp; Luring di </w:t>
      </w:r>
      <w:proofErr w:type="spellStart"/>
      <w:r w:rsidRPr="000623B4">
        <w:rPr>
          <w:rFonts w:ascii="Minion Pro" w:hAnsi="Minion Pro" w:cs="Arial"/>
          <w:b/>
        </w:rPr>
        <w:t>Perguruan</w:t>
      </w:r>
      <w:proofErr w:type="spellEnd"/>
      <w:r w:rsidRPr="000623B4">
        <w:rPr>
          <w:rFonts w:ascii="Minion Pro" w:hAnsi="Minion Pro" w:cs="Arial"/>
          <w:b/>
        </w:rPr>
        <w:t xml:space="preserve"> </w:t>
      </w:r>
      <w:proofErr w:type="spellStart"/>
      <w:r w:rsidRPr="000623B4">
        <w:rPr>
          <w:rFonts w:ascii="Minion Pro" w:hAnsi="Minion Pro" w:cs="Arial"/>
          <w:b/>
        </w:rPr>
        <w:t>Tinggi</w:t>
      </w:r>
      <w:proofErr w:type="spellEnd"/>
    </w:p>
    <w:p w:rsidR="000623B4" w:rsidRDefault="000623B4" w:rsidP="000623B4">
      <w:pPr>
        <w:spacing w:before="100" w:beforeAutospacing="1" w:after="100" w:afterAutospacing="1"/>
        <w:jc w:val="center"/>
        <w:rPr>
          <w:rFonts w:ascii="Minion Pro" w:hAnsi="Minion Pro" w:cs="Arial"/>
          <w:b/>
        </w:rPr>
      </w:pPr>
      <w:r>
        <w:rPr>
          <w:rFonts w:ascii="Minion Pro" w:hAnsi="Minion Pro" w:cs="Arial"/>
          <w:b/>
        </w:rPr>
        <w:t>PRAKATA</w:t>
      </w:r>
    </w:p>
    <w:p w:rsidR="000623B4" w:rsidRDefault="000623B4" w:rsidP="000623B4">
      <w:pPr>
        <w:spacing w:before="100" w:beforeAutospacing="1" w:after="100" w:afterAutospacing="1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ab/>
      </w:r>
      <w:proofErr w:type="spellStart"/>
      <w:r>
        <w:rPr>
          <w:rFonts w:ascii="Minion Pro" w:hAnsi="Minion Pro" w:cs="Arial"/>
        </w:rPr>
        <w:t>Sebuah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kebahagiaan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diselimuti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memunculkan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budaya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memunculkan</w:t>
      </w:r>
      <w:proofErr w:type="spellEnd"/>
      <w:r>
        <w:rPr>
          <w:rFonts w:ascii="Minion Pro" w:hAnsi="Minion Pro" w:cs="Arial"/>
        </w:rPr>
        <w:t xml:space="preserve"> ide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Perbedaan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berdasarkan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muncullah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kedua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memberikan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masukan</w:t>
      </w:r>
      <w:proofErr w:type="spellEnd"/>
      <w:r w:rsidR="00457EFE">
        <w:rPr>
          <w:rFonts w:ascii="Minion Pro" w:hAnsi="Minion Pro" w:cs="Arial"/>
        </w:rPr>
        <w:t xml:space="preserve"> yang </w:t>
      </w:r>
      <w:proofErr w:type="spellStart"/>
      <w:r w:rsidR="00457EFE">
        <w:rPr>
          <w:rFonts w:ascii="Minion Pro" w:hAnsi="Minion Pro" w:cs="Arial"/>
        </w:rPr>
        <w:t>positif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dan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efektif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dalam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menerapkan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pembelajaran</w:t>
      </w:r>
      <w:proofErr w:type="spellEnd"/>
      <w:r w:rsidR="00457EFE">
        <w:rPr>
          <w:rFonts w:ascii="Minion Pro" w:hAnsi="Minion Pro" w:cs="Arial"/>
        </w:rPr>
        <w:t xml:space="preserve"> daring </w:t>
      </w:r>
      <w:proofErr w:type="spellStart"/>
      <w:r w:rsidR="00457EFE">
        <w:rPr>
          <w:rFonts w:ascii="Minion Pro" w:hAnsi="Minion Pro" w:cs="Arial"/>
        </w:rPr>
        <w:t>dan</w:t>
      </w:r>
      <w:proofErr w:type="spellEnd"/>
      <w:r w:rsidR="00457EFE">
        <w:rPr>
          <w:rFonts w:ascii="Minion Pro" w:hAnsi="Minion Pro" w:cs="Arial"/>
        </w:rPr>
        <w:t xml:space="preserve"> luring di </w:t>
      </w:r>
      <w:proofErr w:type="spellStart"/>
      <w:r w:rsidR="00457EFE">
        <w:rPr>
          <w:rFonts w:ascii="Minion Pro" w:hAnsi="Minion Pro" w:cs="Arial"/>
        </w:rPr>
        <w:t>perguruan</w:t>
      </w:r>
      <w:proofErr w:type="spellEnd"/>
      <w:r w:rsidR="00457EFE">
        <w:rPr>
          <w:rFonts w:ascii="Minion Pro" w:hAnsi="Minion Pro" w:cs="Arial"/>
        </w:rPr>
        <w:t xml:space="preserve"> </w:t>
      </w:r>
      <w:proofErr w:type="spellStart"/>
      <w:r w:rsidR="00457EFE">
        <w:rPr>
          <w:rFonts w:ascii="Minion Pro" w:hAnsi="Minion Pro" w:cs="Arial"/>
        </w:rPr>
        <w:t>tinggi</w:t>
      </w:r>
      <w:proofErr w:type="spellEnd"/>
      <w:r w:rsidR="00457EFE">
        <w:rPr>
          <w:rFonts w:ascii="Minion Pro" w:hAnsi="Minion Pro" w:cs="Arial"/>
        </w:rPr>
        <w:t>.</w:t>
      </w:r>
    </w:p>
    <w:p w:rsidR="000623B4" w:rsidRDefault="00457EFE" w:rsidP="00457EFE">
      <w:pPr>
        <w:spacing w:before="100" w:beforeAutospacing="1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mengharapkan</w:t>
      </w:r>
      <w:proofErr w:type="spellEnd"/>
      <w:r>
        <w:rPr>
          <w:rFonts w:ascii="Minion Pro" w:hAnsi="Minion Pro" w:cs="Arial"/>
        </w:rPr>
        <w:t xml:space="preserve"> agar</w:t>
      </w:r>
      <w:r w:rsidR="000623B4">
        <w:rPr>
          <w:rFonts w:ascii="Minion Pro" w:hAnsi="Minion Pro" w:cs="Arial"/>
        </w:rPr>
        <w:t xml:space="preserve"> para </w:t>
      </w:r>
      <w:proofErr w:type="spellStart"/>
      <w:r w:rsidR="000623B4">
        <w:rPr>
          <w:rFonts w:ascii="Minion Pro" w:hAnsi="Minion Pro" w:cs="Arial"/>
        </w:rPr>
        <w:t>pembaca</w:t>
      </w:r>
      <w:proofErr w:type="spellEnd"/>
      <w:r w:rsidR="000623B4">
        <w:rPr>
          <w:rFonts w:ascii="Minion Pro" w:hAnsi="Minion Pro" w:cs="Arial"/>
        </w:rPr>
        <w:t xml:space="preserve">, </w:t>
      </w:r>
      <w:proofErr w:type="spellStart"/>
      <w:r w:rsidR="000623B4">
        <w:rPr>
          <w:rFonts w:ascii="Minion Pro" w:hAnsi="Minion Pro" w:cs="Arial"/>
        </w:rPr>
        <w:t>khususnya</w:t>
      </w:r>
      <w:proofErr w:type="spellEnd"/>
      <w:r w:rsidR="000623B4">
        <w:rPr>
          <w:rFonts w:ascii="Minion Pro" w:hAnsi="Minion Pro" w:cs="Arial"/>
        </w:rPr>
        <w:t xml:space="preserve"> para </w:t>
      </w:r>
      <w:proofErr w:type="spellStart"/>
      <w:r w:rsidR="000623B4">
        <w:rPr>
          <w:rFonts w:ascii="Minion Pro" w:hAnsi="Minion Pro" w:cs="Arial"/>
        </w:rPr>
        <w:t>pengajar</w:t>
      </w:r>
      <w:proofErr w:type="spellEnd"/>
      <w:r w:rsidR="000623B4">
        <w:rPr>
          <w:rFonts w:ascii="Minion Pro" w:hAnsi="Minion Pro" w:cs="Arial"/>
        </w:rPr>
        <w:t xml:space="preserve"> di </w:t>
      </w:r>
      <w:proofErr w:type="spellStart"/>
      <w:r w:rsidR="000623B4">
        <w:rPr>
          <w:rFonts w:ascii="Minion Pro" w:hAnsi="Minion Pro" w:cs="Arial"/>
        </w:rPr>
        <w:t>perguru</w:t>
      </w:r>
      <w:r>
        <w:rPr>
          <w:rFonts w:ascii="Minion Pro" w:hAnsi="Minion Pro" w:cs="Arial"/>
        </w:rPr>
        <w:t>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ampu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para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tawarkan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meningkatkan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mereka</w:t>
      </w:r>
      <w:proofErr w:type="spellEnd"/>
      <w:proofErr w:type="gram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tawarkan</w:t>
      </w:r>
      <w:proofErr w:type="spellEnd"/>
      <w:r>
        <w:rPr>
          <w:rFonts w:ascii="Minion Pro" w:hAnsi="Minion Pro" w:cs="Arial"/>
        </w:rPr>
        <w:t xml:space="preserve">, para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mengambil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manfaat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. </w:t>
      </w:r>
    </w:p>
    <w:p w:rsidR="00457EFE" w:rsidRDefault="009C6869" w:rsidP="00457EFE">
      <w:pPr>
        <w:spacing w:before="100" w:beforeAutospacing="1" w:after="100" w:afterAutospacing="1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terdiri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: Bab 1: </w:t>
      </w:r>
      <w:proofErr w:type="spellStart"/>
      <w:r>
        <w:rPr>
          <w:rFonts w:ascii="Minion Pro" w:hAnsi="Minion Pro" w:cs="Arial"/>
        </w:rPr>
        <w:t>Karakter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luring, Bab 2: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luring, Bab 3: </w:t>
      </w:r>
      <w:proofErr w:type="spellStart"/>
      <w:r>
        <w:rPr>
          <w:rFonts w:ascii="Minion Pro" w:hAnsi="Minion Pro" w:cs="Arial"/>
        </w:rPr>
        <w:t>Hambatan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Bab 4: </w:t>
      </w:r>
      <w:proofErr w:type="spellStart"/>
      <w:r>
        <w:rPr>
          <w:rFonts w:ascii="Minion Pro" w:hAnsi="Minion Pro" w:cs="Arial"/>
        </w:rPr>
        <w:t>Kiat-kiat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Sementara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kesimpulan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mendaftarkan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kelebihan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kelebihannya</w:t>
      </w:r>
      <w:proofErr w:type="spellEnd"/>
      <w:r>
        <w:rPr>
          <w:rFonts w:ascii="Minion Pro" w:hAnsi="Minion Pro" w:cs="Arial"/>
        </w:rPr>
        <w:t xml:space="preserve">. </w:t>
      </w:r>
    </w:p>
    <w:p w:rsidR="009C6869" w:rsidRPr="000623B4" w:rsidRDefault="009C6869" w:rsidP="00457EFE">
      <w:pPr>
        <w:spacing w:before="100" w:beforeAutospacing="1" w:after="100" w:afterAutospacing="1"/>
        <w:ind w:firstLine="720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lastRenderedPageBreak/>
        <w:t>Pastikan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mengikuti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ditawarkan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jurus-jurus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buku-buku</w:t>
      </w:r>
      <w:proofErr w:type="spellEnd"/>
      <w:r>
        <w:rPr>
          <w:rFonts w:ascii="Minion Pro" w:hAnsi="Minion Pro" w:cs="Arial"/>
        </w:rPr>
        <w:t xml:space="preserve"> yang lain. </w:t>
      </w:r>
      <w:bookmarkStart w:id="0" w:name="_GoBack"/>
      <w:bookmarkEnd w:id="0"/>
    </w:p>
    <w:p w:rsidR="00F1406B" w:rsidRPr="000623B4" w:rsidRDefault="00F1406B" w:rsidP="000623B4">
      <w:pPr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C6F32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623B4"/>
    <w:rsid w:val="0012251A"/>
    <w:rsid w:val="00177F4D"/>
    <w:rsid w:val="0042167F"/>
    <w:rsid w:val="00457EFE"/>
    <w:rsid w:val="00924DF5"/>
    <w:rsid w:val="009C686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Oktavia</cp:lastModifiedBy>
  <cp:revision>2</cp:revision>
  <dcterms:created xsi:type="dcterms:W3CDTF">2020-10-26T08:22:00Z</dcterms:created>
  <dcterms:modified xsi:type="dcterms:W3CDTF">2020-10-26T08:22:00Z</dcterms:modified>
</cp:coreProperties>
</file>