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0344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</w:t>
      </w: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 xml:space="preserve"> 6</w:t>
      </w:r>
    </w:p>
    <w:p w14:paraId="60D2D0D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2A215AF" w14:textId="77777777" w:rsidR="00F1406B" w:rsidRDefault="00F1406B"/>
    <w:p w14:paraId="6F2684AE" w14:textId="77777777" w:rsidR="00F1406B" w:rsidRDefault="00F1406B"/>
    <w:p w14:paraId="33BD0A9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64AF9D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55EE06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3D2C31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792A7F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0417B9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B2EAAFE" w14:textId="77777777" w:rsidR="00F1406B" w:rsidRPr="004C7FB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8629E06" w14:textId="77777777" w:rsidR="004C7FBB" w:rsidRDefault="004C7FBB" w:rsidP="004C7FBB">
      <w:pPr>
        <w:spacing w:before="120" w:after="100" w:afterAutospacing="1"/>
        <w:rPr>
          <w:rFonts w:ascii="Minion Pro" w:hAnsi="Minion Pro" w:cs="Arial"/>
        </w:rPr>
      </w:pPr>
    </w:p>
    <w:p w14:paraId="2A553E86" w14:textId="77777777" w:rsidR="004C7FBB" w:rsidRDefault="004C7FBB" w:rsidP="004C7FBB">
      <w:pPr>
        <w:spacing w:before="120" w:after="100" w:afterAutospacing="1"/>
        <w:rPr>
          <w:rFonts w:ascii="Minion Pro" w:hAnsi="Minion Pro" w:cs="Arial"/>
        </w:rPr>
      </w:pPr>
    </w:p>
    <w:p w14:paraId="234C5533" w14:textId="77777777" w:rsidR="004C7FBB" w:rsidRPr="00F1406B" w:rsidRDefault="004C7FBB" w:rsidP="004C7FBB">
      <w:pPr>
        <w:spacing w:before="120" w:after="100" w:afterAutospacing="1"/>
        <w:rPr>
          <w:rFonts w:ascii="Minion Pro" w:hAnsi="Minion Pro"/>
        </w:rPr>
      </w:pPr>
    </w:p>
    <w:p w14:paraId="426D5A0C" w14:textId="77777777" w:rsidR="00F1406B" w:rsidRDefault="00F1406B"/>
    <w:p w14:paraId="78245400" w14:textId="77777777" w:rsidR="00F1406B" w:rsidRDefault="00F1406B"/>
    <w:p w14:paraId="24B77572" w14:textId="77777777" w:rsidR="00F1406B" w:rsidRDefault="00F1406B"/>
    <w:p w14:paraId="2D214A31" w14:textId="77777777" w:rsidR="00F1406B" w:rsidRDefault="00F1406B"/>
    <w:p w14:paraId="712800FB" w14:textId="77777777" w:rsidR="00F1406B" w:rsidRDefault="00F1406B"/>
    <w:p w14:paraId="26BA8C74" w14:textId="77777777" w:rsidR="00F1406B" w:rsidRDefault="00F1406B"/>
    <w:p w14:paraId="5DAB0DF0" w14:textId="77777777" w:rsidR="00F1406B" w:rsidRDefault="00F1406B"/>
    <w:p w14:paraId="06429B30" w14:textId="77777777" w:rsidR="00F1406B" w:rsidRDefault="00F1406B"/>
    <w:p w14:paraId="44484299" w14:textId="77777777" w:rsidR="00F1406B" w:rsidRDefault="00F1406B"/>
    <w:p w14:paraId="232FD055" w14:textId="77777777" w:rsidR="00F1406B" w:rsidRDefault="00F1406B"/>
    <w:p w14:paraId="7C58242B" w14:textId="77777777" w:rsidR="00F1406B" w:rsidRDefault="00F1406B"/>
    <w:p w14:paraId="5C7076E9" w14:textId="77777777" w:rsidR="00F1406B" w:rsidRDefault="00F1406B"/>
    <w:p w14:paraId="618EBB0F" w14:textId="77777777" w:rsidR="00F1406B" w:rsidRDefault="00F1406B"/>
    <w:p w14:paraId="3BAB164D" w14:textId="77777777" w:rsidR="00F1406B" w:rsidRDefault="00F1406B"/>
    <w:p w14:paraId="2D83585F" w14:textId="77777777" w:rsidR="00F1406B" w:rsidRDefault="00F1406B"/>
    <w:p w14:paraId="22E20A88" w14:textId="77777777" w:rsidR="00F1406B" w:rsidRDefault="00F1406B"/>
    <w:p w14:paraId="54BACAF6" w14:textId="77777777" w:rsidR="00F1406B" w:rsidRDefault="00F1406B"/>
    <w:p w14:paraId="1D092B1E" w14:textId="77777777" w:rsidR="00F1406B" w:rsidRDefault="00F1406B"/>
    <w:p w14:paraId="03C7D905" w14:textId="77777777" w:rsidR="00F1406B" w:rsidRDefault="00F1406B"/>
    <w:p w14:paraId="24DD545C" w14:textId="77777777" w:rsidR="00F1406B" w:rsidRDefault="00F1406B"/>
    <w:p w14:paraId="59FA0218" w14:textId="77777777" w:rsidR="00F1406B" w:rsidRDefault="00F1406B"/>
    <w:p w14:paraId="672F4728" w14:textId="77777777" w:rsidR="00F1406B" w:rsidRDefault="00F1406B"/>
    <w:p w14:paraId="1BC9ADB7" w14:textId="77777777" w:rsidR="00F1406B" w:rsidRDefault="00F1406B"/>
    <w:p w14:paraId="2319F357" w14:textId="77777777" w:rsidR="00F1406B" w:rsidRDefault="00F1406B"/>
    <w:p w14:paraId="35990A60" w14:textId="77777777" w:rsidR="00F1406B" w:rsidRDefault="00F1406B"/>
    <w:p w14:paraId="4B2FE070" w14:textId="77777777" w:rsidR="00F1406B" w:rsidRPr="004C7FBB" w:rsidRDefault="004C7FBB" w:rsidP="004C7FBB">
      <w:pPr>
        <w:jc w:val="center"/>
        <w:rPr>
          <w:rFonts w:ascii="Minion Pro" w:hAnsi="Minion Pro" w:cs="Arial"/>
          <w:b/>
          <w:sz w:val="28"/>
          <w:szCs w:val="28"/>
        </w:rPr>
      </w:pPr>
      <w:proofErr w:type="spellStart"/>
      <w:r w:rsidRPr="004C7FBB">
        <w:rPr>
          <w:rFonts w:ascii="Minion Pro" w:hAnsi="Minion Pro" w:cs="Arial"/>
          <w:b/>
          <w:sz w:val="28"/>
          <w:szCs w:val="28"/>
        </w:rPr>
        <w:lastRenderedPageBreak/>
        <w:t>Jurus</w:t>
      </w:r>
      <w:proofErr w:type="spellEnd"/>
      <w:r w:rsidRPr="004C7FBB">
        <w:rPr>
          <w:rFonts w:ascii="Minion Pro" w:hAnsi="Minion Pro" w:cs="Arial"/>
          <w:b/>
          <w:sz w:val="28"/>
          <w:szCs w:val="28"/>
        </w:rPr>
        <w:t xml:space="preserve"> </w:t>
      </w:r>
      <w:proofErr w:type="spellStart"/>
      <w:r w:rsidRPr="004C7FBB">
        <w:rPr>
          <w:rFonts w:ascii="Minion Pro" w:hAnsi="Minion Pro" w:cs="Arial"/>
          <w:b/>
          <w:sz w:val="28"/>
          <w:szCs w:val="28"/>
        </w:rPr>
        <w:t>Jitu</w:t>
      </w:r>
      <w:proofErr w:type="spellEnd"/>
      <w:r w:rsidRPr="004C7FBB">
        <w:rPr>
          <w:rFonts w:ascii="Minion Pro" w:hAnsi="Minion Pro" w:cs="Arial"/>
          <w:b/>
          <w:sz w:val="28"/>
          <w:szCs w:val="28"/>
        </w:rPr>
        <w:t xml:space="preserve"> </w:t>
      </w:r>
      <w:proofErr w:type="spellStart"/>
      <w:r w:rsidRPr="004C7FBB">
        <w:rPr>
          <w:rFonts w:ascii="Minion Pro" w:hAnsi="Minion Pro" w:cs="Arial"/>
          <w:b/>
          <w:sz w:val="28"/>
          <w:szCs w:val="28"/>
        </w:rPr>
        <w:t>Mengajar</w:t>
      </w:r>
      <w:proofErr w:type="spellEnd"/>
      <w:r w:rsidRPr="004C7FBB">
        <w:rPr>
          <w:rFonts w:ascii="Minion Pro" w:hAnsi="Minion Pro" w:cs="Arial"/>
          <w:b/>
          <w:sz w:val="28"/>
          <w:szCs w:val="28"/>
        </w:rPr>
        <w:t xml:space="preserve"> Daring &amp; Luring di </w:t>
      </w:r>
      <w:proofErr w:type="spellStart"/>
      <w:r w:rsidRPr="004C7FBB">
        <w:rPr>
          <w:rFonts w:ascii="Minion Pro" w:hAnsi="Minion Pro" w:cs="Arial"/>
          <w:b/>
          <w:sz w:val="28"/>
          <w:szCs w:val="28"/>
        </w:rPr>
        <w:t>Perguruan</w:t>
      </w:r>
      <w:proofErr w:type="spellEnd"/>
      <w:r w:rsidRPr="004C7FBB">
        <w:rPr>
          <w:rFonts w:ascii="Minion Pro" w:hAnsi="Minion Pro" w:cs="Arial"/>
          <w:b/>
          <w:sz w:val="28"/>
          <w:szCs w:val="28"/>
        </w:rPr>
        <w:t xml:space="preserve"> Tinggi</w:t>
      </w:r>
    </w:p>
    <w:p w14:paraId="06C2012E" w14:textId="77777777" w:rsidR="004C7FBB" w:rsidRDefault="004C7FBB" w:rsidP="004C7FBB">
      <w:pPr>
        <w:jc w:val="center"/>
        <w:rPr>
          <w:rFonts w:ascii="Minion Pro" w:hAnsi="Minion Pro" w:cs="Arial"/>
        </w:rPr>
      </w:pPr>
    </w:p>
    <w:p w14:paraId="5BB4090B" w14:textId="77777777" w:rsidR="004C7FBB" w:rsidRDefault="004C7FBB" w:rsidP="004C7FBB">
      <w:pPr>
        <w:jc w:val="center"/>
        <w:rPr>
          <w:rFonts w:ascii="Minion Pro" w:hAnsi="Minion Pro" w:cs="Arial"/>
        </w:rPr>
      </w:pPr>
    </w:p>
    <w:p w14:paraId="24CBC1D7" w14:textId="77777777" w:rsidR="0060774E" w:rsidRPr="0060774E" w:rsidRDefault="004C7FBB" w:rsidP="0060774E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Problematika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terpadu</w:t>
      </w:r>
      <w:proofErr w:type="spellEnd"/>
      <w:r>
        <w:rPr>
          <w:rFonts w:ascii="Minion Pro" w:hAnsi="Minion Pro" w:cs="Arial"/>
        </w:rPr>
        <w:t xml:space="preserve"> (</w:t>
      </w:r>
      <w:r w:rsidRPr="004C7FBB">
        <w:rPr>
          <w:rFonts w:ascii="Minion Pro" w:hAnsi="Minion Pro" w:cs="Arial"/>
          <w:i/>
        </w:rPr>
        <w:t>blended learning</w:t>
      </w:r>
      <w:r>
        <w:rPr>
          <w:rFonts w:ascii="Minion Pro" w:hAnsi="Minion Pro" w:cs="Arial"/>
        </w:rPr>
        <w:t xml:space="preserve">) </w:t>
      </w:r>
      <w:proofErr w:type="spellStart"/>
      <w:r>
        <w:rPr>
          <w:rFonts w:ascii="Minion Pro" w:hAnsi="Minion Pro" w:cs="Arial"/>
        </w:rPr>
        <w:t>belakangan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pilihan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mempraktikkan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keilmuan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efisien</w:t>
      </w:r>
      <w:proofErr w:type="spellEnd"/>
      <w:r>
        <w:rPr>
          <w:rFonts w:ascii="Minion Pro" w:hAnsi="Minion Pro" w:cs="Arial"/>
        </w:rPr>
        <w:t xml:space="preserve">. Blended learning </w:t>
      </w:r>
      <w:proofErr w:type="spellStart"/>
      <w:r>
        <w:rPr>
          <w:rFonts w:ascii="Minion Pro" w:hAnsi="Minion Pro" w:cs="Arial"/>
        </w:rPr>
        <w:t>dikenal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strategi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keikinian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menggabungkan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(Luring)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 di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r w:rsidR="0060774E">
        <w:rPr>
          <w:rFonts w:ascii="Minion Pro" w:hAnsi="Minion Pro" w:cs="Arial"/>
        </w:rPr>
        <w:t xml:space="preserve">Daring </w:t>
      </w:r>
      <w:proofErr w:type="spellStart"/>
      <w:r w:rsidR="0060774E">
        <w:rPr>
          <w:rFonts w:ascii="Minion Pro" w:hAnsi="Minion Pro" w:cs="Arial"/>
        </w:rPr>
        <w:t>dilakukan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secara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rutin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melalui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perangkat</w:t>
      </w:r>
      <w:proofErr w:type="spellEnd"/>
      <w:r w:rsidR="0060774E">
        <w:rPr>
          <w:rFonts w:ascii="Minion Pro" w:hAnsi="Minion Pro" w:cs="Arial"/>
        </w:rPr>
        <w:t xml:space="preserve"> media </w:t>
      </w:r>
      <w:proofErr w:type="spellStart"/>
      <w:r w:rsidR="0060774E">
        <w:rPr>
          <w:rFonts w:ascii="Minion Pro" w:hAnsi="Minion Pro" w:cs="Arial"/>
        </w:rPr>
        <w:t>sosial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atau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aplikasi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pembelajaran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secara</w:t>
      </w:r>
      <w:proofErr w:type="spellEnd"/>
      <w:r w:rsidR="0060774E">
        <w:rPr>
          <w:rFonts w:ascii="Minion Pro" w:hAnsi="Minion Pro" w:cs="Arial"/>
        </w:rPr>
        <w:t xml:space="preserve"> </w:t>
      </w:r>
      <w:r w:rsidR="0060774E" w:rsidRPr="0060774E">
        <w:rPr>
          <w:rFonts w:ascii="Minion Pro" w:hAnsi="Minion Pro" w:cs="Arial"/>
          <w:i/>
        </w:rPr>
        <w:t>onlin</w:t>
      </w:r>
      <w:r w:rsidR="0060774E">
        <w:rPr>
          <w:rFonts w:ascii="Minion Pro" w:hAnsi="Minion Pro" w:cs="Arial"/>
          <w:i/>
        </w:rPr>
        <w:t xml:space="preserve">e, </w:t>
      </w:r>
      <w:proofErr w:type="spellStart"/>
      <w:r w:rsidR="0060774E">
        <w:rPr>
          <w:rFonts w:ascii="Minion Pro" w:hAnsi="Minion Pro" w:cs="Arial"/>
        </w:rPr>
        <w:t>sedangkan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pembelajaran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secara</w:t>
      </w:r>
      <w:proofErr w:type="spellEnd"/>
      <w:r w:rsidR="0060774E">
        <w:rPr>
          <w:rFonts w:ascii="Minion Pro" w:hAnsi="Minion Pro" w:cs="Arial"/>
        </w:rPr>
        <w:t xml:space="preserve"> Luring </w:t>
      </w:r>
      <w:proofErr w:type="spellStart"/>
      <w:r w:rsidR="0060774E">
        <w:rPr>
          <w:rFonts w:ascii="Minion Pro" w:hAnsi="Minion Pro" w:cs="Arial"/>
        </w:rPr>
        <w:t>atau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tatap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muka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tetap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diperlukan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untuk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kebutuhan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interaksi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dan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tanya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jawab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terkait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perkuliahan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secara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langsung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antara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dosen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dengan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mahasiswa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secara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periodi</w:t>
      </w:r>
      <w:r w:rsidR="0060774E">
        <w:rPr>
          <w:rFonts w:ascii="Minion Pro" w:hAnsi="Minion Pro" w:cs="Arial"/>
        </w:rPr>
        <w:t>k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dan</w:t>
      </w:r>
      <w:proofErr w:type="spellEnd"/>
      <w:r w:rsidR="0060774E">
        <w:rPr>
          <w:rFonts w:ascii="Minion Pro" w:hAnsi="Minion Pro" w:cs="Arial"/>
        </w:rPr>
        <w:t xml:space="preserve"> </w:t>
      </w:r>
      <w:proofErr w:type="spellStart"/>
      <w:r w:rsidR="0060774E">
        <w:rPr>
          <w:rFonts w:ascii="Minion Pro" w:hAnsi="Minion Pro" w:cs="Arial"/>
        </w:rPr>
        <w:t>berkelanjutan</w:t>
      </w:r>
      <w:proofErr w:type="spellEnd"/>
      <w:r w:rsidR="0060774E">
        <w:rPr>
          <w:rFonts w:ascii="Minion Pro" w:hAnsi="Minion Pro" w:cs="Arial"/>
        </w:rPr>
        <w:t xml:space="preserve">. </w:t>
      </w:r>
    </w:p>
    <w:sectPr w:rsidR="0060774E" w:rsidRPr="0060774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07306"/>
    <w:rsid w:val="0012251A"/>
    <w:rsid w:val="00177F4D"/>
    <w:rsid w:val="003F1123"/>
    <w:rsid w:val="0042167F"/>
    <w:rsid w:val="004C7FBB"/>
    <w:rsid w:val="00556CA0"/>
    <w:rsid w:val="0060774E"/>
    <w:rsid w:val="00924DF5"/>
    <w:rsid w:val="00CD39D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CDC1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cp:lastPrinted>2020-11-11T08:32:00Z</cp:lastPrinted>
  <dcterms:created xsi:type="dcterms:W3CDTF">2020-11-11T08:32:00Z</dcterms:created>
  <dcterms:modified xsi:type="dcterms:W3CDTF">2020-11-11T08:32:00Z</dcterms:modified>
</cp:coreProperties>
</file>