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227AA" w14:textId="298FBF31" w:rsidR="00821619" w:rsidRDefault="00730873" w:rsidP="0073087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 I</w:t>
      </w:r>
    </w:p>
    <w:p w14:paraId="0AA687E8" w14:textId="02E4517B" w:rsidR="00730873" w:rsidRDefault="00730873" w:rsidP="0073087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PENDAHULUAN</w:t>
      </w:r>
    </w:p>
    <w:p w14:paraId="0C169E86" w14:textId="5ACC2F0E" w:rsidR="00730873" w:rsidRDefault="00730873" w:rsidP="0073087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361BA5" w14:textId="636C400F" w:rsidR="00730873" w:rsidRDefault="00730873" w:rsidP="007308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F88BE4" w14:textId="7E342778" w:rsidR="00730873" w:rsidRPr="00730873" w:rsidRDefault="00730873" w:rsidP="007308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B</w:t>
      </w:r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elajar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adalah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perubahan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relatif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permanen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dalam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perilaku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atau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potensi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perilaku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sebagai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hasil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dari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pengalaman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atau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latihan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diperkuat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s</w:t>
      </w:r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edangkan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perguruan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tinggi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merupakan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lembaga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pendidikan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formal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menyelenggarakan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pendidikan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tinggi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Sebelum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mempelajari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kiat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sukses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belajar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di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perguruan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tinggi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kita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harus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mengetahui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dulu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latar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belakang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kita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melanjutkan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ke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jenjang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perguruan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tinggi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Kesuksesan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setiap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orang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itu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berbeda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begitupun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cara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untuk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menempuh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kesukesan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tersebut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. Oleh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karena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itu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semua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bisa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diketahui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dari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niat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atau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latar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belakang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melanjutkan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pendidikan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ke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jenjang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perguruan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tinggi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shd w:val="clear" w:color="auto" w:fill="FFFFFF"/>
          <w:lang w:val="en-ID" w:eastAsia="en-ID"/>
        </w:rPr>
        <w:t>.</w:t>
      </w:r>
    </w:p>
    <w:p w14:paraId="0B1B89F7" w14:textId="47081032" w:rsidR="00730873" w:rsidRDefault="00730873" w:rsidP="00730873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Apa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tulis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tentang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kiat</w:t>
      </w:r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-kiat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 </w:t>
      </w:r>
      <w:proofErr w:type="spellStart"/>
      <w:r w:rsidRPr="00730873">
        <w:rPr>
          <w:rFonts w:ascii="Arial" w:eastAsia="Times New Roman" w:hAnsi="Arial" w:cs="Arial"/>
          <w:spacing w:val="3"/>
          <w:sz w:val="25"/>
          <w:szCs w:val="25"/>
          <w:lang w:val="en-ID" w:eastAsia="en-ID"/>
        </w:rPr>
        <w:fldChar w:fldCharType="begin"/>
      </w:r>
      <w:r w:rsidRPr="00730873">
        <w:rPr>
          <w:rFonts w:ascii="Arial" w:eastAsia="Times New Roman" w:hAnsi="Arial" w:cs="Arial"/>
          <w:spacing w:val="3"/>
          <w:sz w:val="25"/>
          <w:szCs w:val="25"/>
          <w:lang w:val="en-ID" w:eastAsia="en-ID"/>
        </w:rPr>
        <w:instrText xml:space="preserve"> HYPERLINK "http://www.panduaji.net/2015/01/kiat-belajar-sukses-di-perguruan-tinggi.html" \t "_blank" </w:instrText>
      </w:r>
      <w:r w:rsidRPr="00730873">
        <w:rPr>
          <w:rFonts w:ascii="Arial" w:eastAsia="Times New Roman" w:hAnsi="Arial" w:cs="Arial"/>
          <w:spacing w:val="3"/>
          <w:sz w:val="25"/>
          <w:szCs w:val="25"/>
          <w:lang w:val="en-ID" w:eastAsia="en-ID"/>
        </w:rPr>
        <w:fldChar w:fldCharType="separate"/>
      </w:r>
      <w:r w:rsidRPr="00730873">
        <w:rPr>
          <w:rFonts w:ascii="Arial" w:eastAsia="Times New Roman" w:hAnsi="Arial" w:cs="Arial"/>
          <w:spacing w:val="3"/>
          <w:sz w:val="25"/>
          <w:szCs w:val="25"/>
          <w:u w:val="single"/>
          <w:lang w:val="en-ID" w:eastAsia="en-ID"/>
        </w:rPr>
        <w:t>belajar</w:t>
      </w:r>
      <w:proofErr w:type="spellEnd"/>
      <w:r w:rsidRPr="00730873">
        <w:rPr>
          <w:rFonts w:ascii="Arial" w:eastAsia="Times New Roman" w:hAnsi="Arial" w:cs="Arial"/>
          <w:spacing w:val="3"/>
          <w:sz w:val="25"/>
          <w:szCs w:val="25"/>
          <w:u w:val="single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spacing w:val="3"/>
          <w:sz w:val="25"/>
          <w:szCs w:val="25"/>
          <w:u w:val="single"/>
          <w:lang w:val="en-ID" w:eastAsia="en-ID"/>
        </w:rPr>
        <w:t>sukses</w:t>
      </w:r>
      <w:proofErr w:type="spellEnd"/>
      <w:r w:rsidRPr="00730873">
        <w:rPr>
          <w:rFonts w:ascii="Arial" w:eastAsia="Times New Roman" w:hAnsi="Arial" w:cs="Arial"/>
          <w:spacing w:val="3"/>
          <w:sz w:val="25"/>
          <w:szCs w:val="25"/>
          <w:u w:val="single"/>
          <w:lang w:val="en-ID" w:eastAsia="en-ID"/>
        </w:rPr>
        <w:t xml:space="preserve"> di </w:t>
      </w:r>
      <w:proofErr w:type="spellStart"/>
      <w:r w:rsidRPr="00730873">
        <w:rPr>
          <w:rFonts w:ascii="Arial" w:eastAsia="Times New Roman" w:hAnsi="Arial" w:cs="Arial"/>
          <w:spacing w:val="3"/>
          <w:sz w:val="25"/>
          <w:szCs w:val="25"/>
          <w:u w:val="single"/>
          <w:lang w:val="en-ID" w:eastAsia="en-ID"/>
        </w:rPr>
        <w:t>perguruan</w:t>
      </w:r>
      <w:proofErr w:type="spellEnd"/>
      <w:r w:rsidRPr="00730873">
        <w:rPr>
          <w:rFonts w:ascii="Arial" w:eastAsia="Times New Roman" w:hAnsi="Arial" w:cs="Arial"/>
          <w:spacing w:val="3"/>
          <w:sz w:val="25"/>
          <w:szCs w:val="25"/>
          <w:u w:val="single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spacing w:val="3"/>
          <w:sz w:val="25"/>
          <w:szCs w:val="25"/>
          <w:u w:val="single"/>
          <w:lang w:val="en-ID" w:eastAsia="en-ID"/>
        </w:rPr>
        <w:t>tinggi</w:t>
      </w:r>
      <w:proofErr w:type="spellEnd"/>
      <w:r w:rsidRPr="00730873">
        <w:rPr>
          <w:rFonts w:ascii="Arial" w:eastAsia="Times New Roman" w:hAnsi="Arial" w:cs="Arial"/>
          <w:spacing w:val="3"/>
          <w:sz w:val="25"/>
          <w:szCs w:val="25"/>
          <w:lang w:val="en-ID" w:eastAsia="en-ID"/>
        </w:rPr>
        <w:fldChar w:fldCharType="end"/>
      </w:r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 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ini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merupakan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buah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dari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pengalaman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pribadi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ketika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mengenyam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pendidikan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formal di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perguruan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tinggi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selama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3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tahun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di Diploma III, 2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tahun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di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Sarjana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Strata </w:t>
      </w:r>
      <w:proofErr w:type="gramStart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1  dan</w:t>
      </w:r>
      <w:proofErr w:type="gramEnd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2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tahun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di Strata 2</w:t>
      </w:r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Semuanya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lulus</w:t>
      </w:r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tepat</w:t>
      </w:r>
      <w:proofErr w:type="spellEnd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waktu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? Keren!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Iya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dong</w:t>
      </w:r>
      <w:proofErr w:type="gramStart"/>
      <w:r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…..</w:t>
      </w:r>
      <w:proofErr w:type="gramEnd"/>
    </w:p>
    <w:p w14:paraId="690DA971" w14:textId="502592AF" w:rsidR="00730873" w:rsidRPr="00730873" w:rsidRDefault="00730873" w:rsidP="00996C88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Sebagai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seorang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mahasiswa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seharusnya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sudah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bisa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mengetahui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jawaban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latar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belakang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sebelum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mendaftar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Seperti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karena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tuntutan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ekonomi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keluarga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Serius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! Saya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yakin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banyak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teman-teman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mengalami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hal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demikian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Ada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banyak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sekali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alasan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umum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melatarbelakangi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seseorang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diantaranya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adalah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sebagai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berikut</w:t>
      </w:r>
      <w:proofErr w:type="spellEnd"/>
    </w:p>
    <w:p w14:paraId="4C2A3F46" w14:textId="77777777" w:rsidR="00730873" w:rsidRPr="00730873" w:rsidRDefault="00730873" w:rsidP="00996C88">
      <w:pPr>
        <w:numPr>
          <w:ilvl w:val="0"/>
          <w:numId w:val="1"/>
        </w:numPr>
        <w:shd w:val="clear" w:color="auto" w:fill="FFFFFF"/>
        <w:spacing w:before="100" w:beforeAutospacing="1" w:after="210" w:line="396" w:lineRule="atLeast"/>
        <w:ind w:left="1005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Karena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tidak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punya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kemampuan</w:t>
      </w:r>
      <w:proofErr w:type="spellEnd"/>
    </w:p>
    <w:p w14:paraId="0BCA3780" w14:textId="77777777" w:rsidR="00730873" w:rsidRPr="00730873" w:rsidRDefault="00730873" w:rsidP="00996C88">
      <w:pPr>
        <w:numPr>
          <w:ilvl w:val="0"/>
          <w:numId w:val="1"/>
        </w:numPr>
        <w:shd w:val="clear" w:color="auto" w:fill="FFFFFF"/>
        <w:spacing w:before="100" w:beforeAutospacing="1" w:after="210" w:line="396" w:lineRule="atLeast"/>
        <w:ind w:left="1005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karena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diminta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orang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tua</w:t>
      </w:r>
      <w:proofErr w:type="spellEnd"/>
    </w:p>
    <w:p w14:paraId="67BFDF85" w14:textId="77777777" w:rsidR="00730873" w:rsidRPr="00730873" w:rsidRDefault="00730873" w:rsidP="00996C88">
      <w:pPr>
        <w:numPr>
          <w:ilvl w:val="0"/>
          <w:numId w:val="1"/>
        </w:numPr>
        <w:shd w:val="clear" w:color="auto" w:fill="FFFFFF"/>
        <w:spacing w:before="100" w:beforeAutospacing="1" w:after="210" w:line="396" w:lineRule="atLeast"/>
        <w:ind w:left="1005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tidak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nganggur</w:t>
      </w:r>
      <w:proofErr w:type="spellEnd"/>
    </w:p>
    <w:p w14:paraId="46EEF018" w14:textId="77777777" w:rsidR="00730873" w:rsidRPr="00730873" w:rsidRDefault="00730873" w:rsidP="00996C88">
      <w:pPr>
        <w:numPr>
          <w:ilvl w:val="0"/>
          <w:numId w:val="1"/>
        </w:numPr>
        <w:shd w:val="clear" w:color="auto" w:fill="FFFFFF"/>
        <w:spacing w:before="100" w:beforeAutospacing="1" w:after="0" w:line="396" w:lineRule="atLeast"/>
        <w:ind w:left="1005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… (Mau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menambahkan</w:t>
      </w:r>
      <w:proofErr w:type="spellEnd"/>
      <w:proofErr w:type="gram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) ?</w:t>
      </w:r>
      <w:proofErr w:type="gramEnd"/>
    </w:p>
    <w:p w14:paraId="577DAF72" w14:textId="77777777" w:rsidR="00730873" w:rsidRPr="00730873" w:rsidRDefault="00730873" w:rsidP="00996C88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Kalau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mahasiswa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kreatif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mungkin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bisa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saja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mencari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alasan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lain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untuk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mencari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teman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untuk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mendapatkan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link,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atau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untuk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mencari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jodoh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#</w:t>
      </w:r>
      <w:proofErr w:type="gram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eh ?</w:t>
      </w:r>
      <w:proofErr w:type="gramEnd"/>
    </w:p>
    <w:p w14:paraId="0BC08361" w14:textId="77777777" w:rsidR="00730873" w:rsidRPr="00730873" w:rsidRDefault="00730873" w:rsidP="00996C88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Apabila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latar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belakang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karena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tidak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memiliki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kemampuan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di dunia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kerja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ketika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jangan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tidur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saja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!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Ikuti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semua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mata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perkuliahan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ambil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dengan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baik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Supaya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bisa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lulus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dengan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baik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dan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menguasai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berbagai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macam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bidang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ambil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saat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Sehingga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bisa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sukses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karena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bisa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menjawab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permsalahan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ada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waktu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masuk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yaitu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tidak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mempunyai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kemampuan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!</w:t>
      </w:r>
    </w:p>
    <w:p w14:paraId="737CE758" w14:textId="550DFE45" w:rsidR="00730873" w:rsidRPr="00730873" w:rsidRDefault="00730873" w:rsidP="00996C88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Untuk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karena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diminta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orang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cukup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mudah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cukup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rajin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dan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menyelesaikan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semua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tugas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dengan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baik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Ketika lulus orang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pasti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bahagia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karena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berhasil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menyelesaikan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studimu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Bukankah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itu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berarti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sudah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sukses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membuat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orang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bangga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 </w:t>
      </w:r>
      <w:r w:rsidRPr="00730873">
        <w:rPr>
          <w:rFonts w:ascii="Arial" w:eastAsia="Times New Roman" w:hAnsi="Arial" w:cs="Arial"/>
          <w:noProof/>
          <w:color w:val="222222"/>
          <w:spacing w:val="3"/>
          <w:sz w:val="25"/>
          <w:szCs w:val="25"/>
          <w:lang w:val="en-ID" w:eastAsia="en-ID"/>
        </w:rPr>
        <mc:AlternateContent>
          <mc:Choice Requires="wps">
            <w:drawing>
              <wp:inline distT="0" distB="0" distL="0" distR="0" wp14:anchorId="720C9DC6" wp14:editId="28580D96">
                <wp:extent cx="304800" cy="304800"/>
                <wp:effectExtent l="0" t="0" r="0" b="0"/>
                <wp:docPr id="1" name="Persegi Panjang 1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2EDF8" id="Persegi Panjang 1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ofipf9AQAA1w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19C40346" w14:textId="77777777" w:rsidR="00730873" w:rsidRPr="00730873" w:rsidRDefault="00730873" w:rsidP="00996C88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Khusus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latar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belakang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supaya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tidak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nganggur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biasanya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memilih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kampus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mana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saja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dengan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jurusan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apa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saja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terpenting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peminatnya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sedikit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dan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mudah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untuk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masuknya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lastRenderedPageBreak/>
        <w:t>Alasan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satu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ini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cukup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sulit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menentukan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hasil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dicapai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karena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dengan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masuk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berarti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kamu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sudak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sukses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menanggalkan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predikat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nganggurmu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menjadi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mahasiswa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.</w:t>
      </w:r>
    </w:p>
    <w:p w14:paraId="0FBE41EA" w14:textId="500530C8" w:rsidR="00730873" w:rsidRPr="00730873" w:rsidRDefault="00730873" w:rsidP="00996C88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Mahasiswa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kreatif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harusnya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memiliki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latar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belakang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dan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tujuan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jelas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tentang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Sehingga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bisa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merancang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strategi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kreatif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untuk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mensukseskan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kuliahnya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,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entah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apapun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itu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yang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melatar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belakanginya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. Karena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kreativitas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tidak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bisa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dibatasi</w:t>
      </w:r>
      <w:proofErr w:type="spellEnd"/>
      <w:r w:rsidRPr="00730873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.</w:t>
      </w:r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Berikut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saya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tuliskan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dalam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buku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kiat-kiat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belajar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di </w:t>
      </w:r>
      <w:proofErr w:type="spellStart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>perguruan</w:t>
      </w:r>
      <w:proofErr w:type="spellEnd"/>
      <w:r w:rsidR="00996C88"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  <w:t xml:space="preserve"> tinggi.</w:t>
      </w:r>
    </w:p>
    <w:p w14:paraId="1B62350B" w14:textId="77777777" w:rsidR="00730873" w:rsidRPr="00730873" w:rsidRDefault="00730873" w:rsidP="00730873">
      <w:pPr>
        <w:shd w:val="clear" w:color="auto" w:fill="FFFFFF"/>
        <w:spacing w:before="450" w:after="450" w:line="240" w:lineRule="auto"/>
        <w:jc w:val="both"/>
        <w:rPr>
          <w:rFonts w:ascii="Arial" w:eastAsia="Times New Roman" w:hAnsi="Arial" w:cs="Arial"/>
          <w:color w:val="222222"/>
          <w:spacing w:val="3"/>
          <w:sz w:val="25"/>
          <w:szCs w:val="25"/>
          <w:lang w:val="en-ID" w:eastAsia="en-ID"/>
        </w:rPr>
      </w:pPr>
    </w:p>
    <w:p w14:paraId="4AE26A4C" w14:textId="77777777" w:rsidR="00730873" w:rsidRPr="00730873" w:rsidRDefault="00730873" w:rsidP="007308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730873" w:rsidRPr="00730873" w:rsidSect="00730873">
      <w:pgSz w:w="11907" w:h="16840" w:code="9"/>
      <w:pgMar w:top="1152" w:right="432" w:bottom="432" w:left="1152" w:header="288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91381"/>
    <w:multiLevelType w:val="multilevel"/>
    <w:tmpl w:val="E794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73"/>
    <w:rsid w:val="00730873"/>
    <w:rsid w:val="00821619"/>
    <w:rsid w:val="00996C88"/>
    <w:rsid w:val="00C92B60"/>
    <w:rsid w:val="00F7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FD62"/>
  <w15:chartTrackingRefBased/>
  <w15:docId w15:val="{ED82DE87-7355-4B68-B4DE-7024E716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FontParagrafDefault"/>
    <w:uiPriority w:val="99"/>
    <w:semiHidden/>
    <w:unhideWhenUsed/>
    <w:rsid w:val="00730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upm@poltekkestasikmalaya.ac.id</dc:creator>
  <cp:keywords/>
  <dc:description/>
  <cp:lastModifiedBy>upm@poltekkestasikmalaya.ac.id</cp:lastModifiedBy>
  <cp:revision>1</cp:revision>
  <dcterms:created xsi:type="dcterms:W3CDTF">2020-12-09T08:29:00Z</dcterms:created>
  <dcterms:modified xsi:type="dcterms:W3CDTF">2020-12-09T08:43:00Z</dcterms:modified>
</cp:coreProperties>
</file>