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3379B8"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3379B8" w:rsidRDefault="003379B8" w:rsidP="003379B8">
      <w:pPr>
        <w:spacing w:before="120" w:after="100" w:afterAutospacing="1"/>
        <w:rPr>
          <w:rFonts w:ascii="Minion Pro" w:hAnsi="Minion Pro" w:cs="Arial"/>
          <w:lang w:val="id-ID"/>
        </w:rPr>
      </w:pPr>
      <w:r>
        <w:rPr>
          <w:rFonts w:ascii="Minion Pro" w:hAnsi="Minion Pro" w:cs="Arial"/>
          <w:lang w:val="id-ID"/>
        </w:rPr>
        <w:t>Jawaban :</w:t>
      </w:r>
    </w:p>
    <w:p w:rsidR="003379B8" w:rsidRDefault="003379B8" w:rsidP="003379B8">
      <w:pPr>
        <w:spacing w:before="120" w:after="100" w:afterAutospacing="1"/>
        <w:ind w:firstLine="720"/>
        <w:jc w:val="both"/>
        <w:rPr>
          <w:rFonts w:ascii="Minion Pro" w:hAnsi="Minion Pro" w:cs="Arial"/>
          <w:lang w:val="id-ID"/>
        </w:rPr>
      </w:pPr>
      <w:r>
        <w:rPr>
          <w:rFonts w:ascii="Minion Pro" w:hAnsi="Minion Pro" w:cs="Arial"/>
          <w:lang w:val="id-ID"/>
        </w:rPr>
        <w:t xml:space="preserve">Puji syukur kami panjatkan kepada Allah SWT karena naskah buku berjudul “Jurus Jitu Mengajar Daring &amp; Luring di Perguruan Tinggi” ini telah selesai. Naskah ini berisi materi tentang teknik-teknik mengajar daring dan luring di Perguruan Tinggi. Harapan dari buku ini dapat membantu para pengajar di Perguruan Tinggi dalam menyampaikan materi kuliah pada mahasiswa. </w:t>
      </w:r>
    </w:p>
    <w:p w:rsidR="003379B8" w:rsidRDefault="003379B8" w:rsidP="003379B8">
      <w:pPr>
        <w:spacing w:before="120" w:after="100" w:afterAutospacing="1"/>
        <w:ind w:firstLine="720"/>
        <w:jc w:val="both"/>
        <w:rPr>
          <w:rFonts w:ascii="Minion Pro" w:hAnsi="Minion Pro" w:cs="Arial"/>
          <w:lang w:val="id-ID"/>
        </w:rPr>
      </w:pPr>
      <w:r>
        <w:rPr>
          <w:rFonts w:ascii="Minion Pro" w:hAnsi="Minion Pro" w:cs="Arial"/>
          <w:lang w:val="id-ID"/>
        </w:rPr>
        <w:t xml:space="preserve">Naskah ini terdiri dari 5 bab yaitu Bab I, Bab II, Bab III, Bab IV dan Bab V. Bab I berisi tentang pendahuluan yang mengupas masalah pembelajaran di era pandemi. Bab II berisi tentang metode dan teknik mengajar secara normal sebelum pandemi. Bab III berisi tentang metode dan teknik mengajar dengan media online atau daring pada masa pandemi. Bab IV berisi tentang jurus jitu mengajar daring dan luring di perguruan tinggi. Bab </w:t>
      </w:r>
      <w:r w:rsidR="0081620E">
        <w:rPr>
          <w:rFonts w:ascii="Minion Pro" w:hAnsi="Minion Pro" w:cs="Arial"/>
          <w:lang w:val="id-ID"/>
        </w:rPr>
        <w:t>V berisi kelebihan dan kekurangan mengajar secara daring dan luring.</w:t>
      </w:r>
    </w:p>
    <w:p w:rsidR="0081620E" w:rsidRDefault="0081620E" w:rsidP="003379B8">
      <w:pPr>
        <w:spacing w:before="120" w:after="100" w:afterAutospacing="1"/>
        <w:ind w:firstLine="720"/>
        <w:jc w:val="both"/>
        <w:rPr>
          <w:rFonts w:ascii="Minion Pro" w:hAnsi="Minion Pro" w:cs="Arial"/>
          <w:lang w:val="id-ID"/>
        </w:rPr>
      </w:pPr>
      <w:r>
        <w:rPr>
          <w:rFonts w:ascii="Minion Pro" w:hAnsi="Minion Pro" w:cs="Arial"/>
          <w:lang w:val="id-ID"/>
        </w:rPr>
        <w:t>Naskah ini masih banyak kekurangan sehingga saran dan kritik yang membangun sangat diharapkan demi perbaikan ke depannya. Semoga dengan adanya naskah ini dapat membantu para pengajar dalam menyampaikan materi pelajaran lebih baik.</w:t>
      </w:r>
    </w:p>
    <w:p w:rsidR="003379B8" w:rsidRPr="00F1406B" w:rsidRDefault="003379B8" w:rsidP="003379B8">
      <w:pPr>
        <w:spacing w:before="120" w:after="100" w:afterAutospacing="1"/>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3379B8"/>
    <w:rsid w:val="0042167F"/>
    <w:rsid w:val="0081620E"/>
    <w:rsid w:val="008439D4"/>
    <w:rsid w:val="00924DF5"/>
    <w:rsid w:val="00F140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5</cp:revision>
  <dcterms:created xsi:type="dcterms:W3CDTF">2020-08-26T22:08:00Z</dcterms:created>
  <dcterms:modified xsi:type="dcterms:W3CDTF">2021-01-19T05:14:00Z</dcterms:modified>
</cp:coreProperties>
</file>