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</w:t>
      </w:r>
      <w:r w:rsidR="00B148E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="00B1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48ED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B1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48ED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B14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48ED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148E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FB7592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makannya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FB759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7592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FB75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B759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039F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5B03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039F"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B7" w:rsidRDefault="00C53BB7">
      <w:r>
        <w:separator/>
      </w:r>
    </w:p>
  </w:endnote>
  <w:endnote w:type="continuationSeparator" w:id="0">
    <w:p w:rsidR="00C53BB7" w:rsidRDefault="00C5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53BB7">
    <w:pPr>
      <w:pStyle w:val="Footer"/>
    </w:pPr>
  </w:p>
  <w:p w:rsidR="00941E77" w:rsidRDefault="00C53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B7" w:rsidRDefault="00C53BB7">
      <w:r>
        <w:separator/>
      </w:r>
    </w:p>
  </w:footnote>
  <w:footnote w:type="continuationSeparator" w:id="0">
    <w:p w:rsidR="00C53BB7" w:rsidRDefault="00C53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B039F"/>
    <w:rsid w:val="00924DF5"/>
    <w:rsid w:val="00927764"/>
    <w:rsid w:val="00B148ED"/>
    <w:rsid w:val="00C20908"/>
    <w:rsid w:val="00C53BB7"/>
    <w:rsid w:val="00F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4C2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2021-02-10T08:37:00Z</dcterms:modified>
</cp:coreProperties>
</file>