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commentRangeEnd w:id="1"/>
      <w:proofErr w:type="spellEnd"/>
      <w:r w:rsidR="001A57AD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commentRangeEnd w:id="2"/>
      <w:proofErr w:type="spellEnd"/>
      <w:r w:rsidR="001A57A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commentRangeEnd w:id="3"/>
      <w:r w:rsidR="001A57AD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4"/>
      <w:proofErr w:type="spellEnd"/>
      <w:r w:rsidR="001A57A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57AD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5"/>
      <w:proofErr w:type="spellEnd"/>
      <w:r w:rsidR="001A57A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6"/>
      <w:proofErr w:type="spellEnd"/>
      <w:r w:rsidR="001A57AD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7"/>
      <w:proofErr w:type="spellEnd"/>
      <w:r w:rsidR="001A57AD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1A57AD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9"/>
      <w:r w:rsidR="001A57AD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1A57AD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1"/>
      <w:r w:rsidR="001A57AD">
        <w:rPr>
          <w:rStyle w:val="CommentReference"/>
        </w:rPr>
        <w:commentReference w:id="1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2"/>
      <w:r w:rsidR="001A57AD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1A57AD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4"/>
      <w:proofErr w:type="spellEnd"/>
      <w:r w:rsidR="001A57A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commentRangeEnd w:id="15"/>
      <w:proofErr w:type="spellEnd"/>
      <w:r w:rsidR="00CA428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6"/>
      <w:proofErr w:type="spellEnd"/>
      <w:r w:rsidR="00CA428A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P" w:date="2021-02-15T11:40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r>
        <w:t>Jika</w:t>
      </w:r>
      <w:proofErr w:type="spellEnd"/>
    </w:p>
  </w:comment>
  <w:comment w:id="2" w:author="HP" w:date="2021-02-15T11:41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r>
        <w:t>Jika</w:t>
      </w:r>
      <w:proofErr w:type="spellEnd"/>
    </w:p>
  </w:comment>
  <w:comment w:id="3" w:author="HP" w:date="2021-02-15T11:42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1A57AD" w:rsidRDefault="001A57AD">
      <w:pPr>
        <w:pStyle w:val="CommentText"/>
      </w:pPr>
      <w:proofErr w:type="spellStart"/>
      <w:proofErr w:type="gramStart"/>
      <w:r>
        <w:t>tambahkan</w:t>
      </w:r>
      <w:proofErr w:type="spellEnd"/>
      <w:proofErr w:type="gramEnd"/>
      <w:r>
        <w:t xml:space="preserve"> kata “</w:t>
      </w:r>
      <w:proofErr w:type="spellStart"/>
      <w:r>
        <w:t>dan</w:t>
      </w:r>
      <w:proofErr w:type="spellEnd"/>
      <w:r>
        <w:t>”</w:t>
      </w:r>
    </w:p>
  </w:comment>
  <w:comment w:id="4" w:author="HP" w:date="2021-02-15T11:43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5" w:author="HP" w:date="2021-02-15T11:43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6" w:author="HP" w:date="2021-02-15T11:44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7" w:author="HP" w:date="2021-02-15T11:45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ini</w:t>
      </w:r>
      <w:proofErr w:type="spellEnd"/>
      <w:proofErr w:type="gramEnd"/>
      <w:r>
        <w:t>.</w:t>
      </w:r>
    </w:p>
  </w:comment>
  <w:comment w:id="8" w:author="HP" w:date="2021-02-15T11:46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9" w:author="HP" w:date="2021-02-15T11:46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0" w:author="HP" w:date="2021-02-15T11:47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1" w:author="HP" w:date="2021-02-15T11:47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2" w:author="HP" w:date="2021-02-15T11:48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3" w:author="HP" w:date="2021-02-15T11:48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4" w:author="HP" w:date="2021-02-15T11:49:00Z" w:initials="H">
    <w:p w:rsidR="001A57AD" w:rsidRDefault="001A57A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5" w:author="HP" w:date="2021-02-15T11:49:00Z" w:initials="H">
    <w:p w:rsidR="00CA428A" w:rsidRDefault="00CA428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kerjanya</w:t>
      </w:r>
      <w:proofErr w:type="spellEnd"/>
      <w:proofErr w:type="gramEnd"/>
    </w:p>
  </w:comment>
  <w:comment w:id="16" w:author="HP" w:date="2021-02-15T11:50:00Z" w:initials="H">
    <w:p w:rsidR="00CA428A" w:rsidRPr="00CA428A" w:rsidRDefault="00CA428A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 w:rsidRPr="00CA428A">
        <w:rPr>
          <w:i/>
        </w:rPr>
        <w:t>mager</w:t>
      </w:r>
      <w:proofErr w:type="spellEnd"/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7862">
      <w:r>
        <w:separator/>
      </w:r>
    </w:p>
  </w:endnote>
  <w:endnote w:type="continuationSeparator" w:id="0">
    <w:p w:rsidR="00000000" w:rsidRDefault="00B2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27862">
    <w:pPr>
      <w:pStyle w:val="Footer"/>
    </w:pPr>
  </w:p>
  <w:p w:rsidR="00941E77" w:rsidRDefault="00B27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7862">
      <w:r>
        <w:separator/>
      </w:r>
    </w:p>
  </w:footnote>
  <w:footnote w:type="continuationSeparator" w:id="0">
    <w:p w:rsidR="00000000" w:rsidRDefault="00B2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A57AD"/>
    <w:rsid w:val="0042167F"/>
    <w:rsid w:val="00924DF5"/>
    <w:rsid w:val="00927764"/>
    <w:rsid w:val="00B27862"/>
    <w:rsid w:val="00C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5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5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5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5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2021-02-15T04:54:00Z</dcterms:created>
  <dcterms:modified xsi:type="dcterms:W3CDTF">2021-02-15T04:54:00Z</dcterms:modified>
</cp:coreProperties>
</file>