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C9561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05B6104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CA58177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14646FC0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6C1FD118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A57657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35B99B62" w14:textId="37866956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060C3">
        <w:rPr>
          <w:rFonts w:ascii="Times New Roman" w:hAnsi="Times New Roman" w:cs="Times New Roman"/>
          <w:color w:val="auto"/>
          <w:sz w:val="23"/>
          <w:szCs w:val="23"/>
        </w:rPr>
        <w:t>Agama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14:paraId="2C8AC5C9" w14:textId="009E0351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B060C3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62D278EC" w14:textId="243D115B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B060C3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3F75EBD2" w14:textId="431948FA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B060C3">
        <w:rPr>
          <w:rFonts w:ascii="Cambria" w:hAnsi="Cambria" w:cs="Cambria"/>
          <w:color w:val="auto"/>
          <w:sz w:val="23"/>
          <w:szCs w:val="23"/>
        </w:rPr>
        <w:t>Amandeman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</w:p>
    <w:p w14:paraId="29E4BB52" w14:textId="1FF196F5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 _</w:t>
      </w:r>
      <w:proofErr w:type="spellStart"/>
      <w:r w:rsidR="00B060C3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46F2FF12" w14:textId="1F110221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B060C3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 </w:t>
      </w:r>
    </w:p>
    <w:p w14:paraId="73303DE9" w14:textId="1C2A7098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B060C3">
        <w:rPr>
          <w:rFonts w:ascii="Cambria" w:hAnsi="Cambria" w:cs="Cambria"/>
          <w:color w:val="auto"/>
          <w:sz w:val="23"/>
          <w:szCs w:val="23"/>
        </w:rPr>
        <w:t>Cape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1CC414D3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295F9BD3" w14:textId="27179B6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B060C3">
        <w:rPr>
          <w:rFonts w:ascii="Cambria" w:hAnsi="Cambria" w:cs="Cambria"/>
          <w:color w:val="auto"/>
          <w:sz w:val="23"/>
          <w:szCs w:val="23"/>
        </w:rPr>
        <w:t>Devidan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53E9B7D5" w14:textId="5183BED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B060C3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483E3979" w14:textId="2DCE8F9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060C3">
        <w:rPr>
          <w:rFonts w:ascii="Times New Roman" w:hAnsi="Times New Roman" w:cs="Times New Roman"/>
          <w:color w:val="auto"/>
          <w:sz w:val="23"/>
          <w:szCs w:val="23"/>
        </w:rPr>
        <w:t>Essai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14:paraId="162FC1A8" w14:textId="700D502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060C3">
        <w:rPr>
          <w:rFonts w:ascii="Times New Roman" w:hAnsi="Times New Roman" w:cs="Times New Roman"/>
          <w:color w:val="auto"/>
          <w:sz w:val="23"/>
          <w:szCs w:val="23"/>
        </w:rPr>
        <w:t>Glamor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412516AF" w14:textId="60D59A9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060C3">
        <w:rPr>
          <w:rFonts w:ascii="Times New Roman" w:hAnsi="Times New Roman" w:cs="Times New Roman"/>
          <w:color w:val="auto"/>
          <w:sz w:val="23"/>
          <w:szCs w:val="23"/>
        </w:rPr>
        <w:t>Hakikat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46E40A72" w14:textId="199A48C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B060C3">
        <w:rPr>
          <w:rFonts w:ascii="Cambria" w:hAnsi="Cambria" w:cs="Cambria"/>
          <w:color w:val="auto"/>
          <w:sz w:val="23"/>
          <w:szCs w:val="23"/>
        </w:rPr>
        <w:t>Embus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14:paraId="35718D35" w14:textId="1E94362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B060C3">
        <w:rPr>
          <w:rFonts w:ascii="Cambria" w:hAnsi="Cambria" w:cs="Cambria"/>
          <w:color w:val="auto"/>
          <w:sz w:val="23"/>
          <w:szCs w:val="23"/>
        </w:rPr>
        <w:t>Utang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14:paraId="60430344" w14:textId="6E4A2C3D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060C3">
        <w:rPr>
          <w:rFonts w:ascii="Times New Roman" w:hAnsi="Times New Roman" w:cs="Times New Roman"/>
          <w:color w:val="auto"/>
          <w:sz w:val="23"/>
          <w:szCs w:val="23"/>
        </w:rPr>
        <w:t>Iedul</w:t>
      </w:r>
      <w:proofErr w:type="spellEnd"/>
      <w:r w:rsidR="00B060C3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B060C3">
        <w:rPr>
          <w:rFonts w:ascii="Times New Roman" w:hAnsi="Times New Roman" w:cs="Times New Roman"/>
          <w:color w:val="auto"/>
          <w:sz w:val="23"/>
          <w:szCs w:val="23"/>
        </w:rPr>
        <w:t>Fitri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14:paraId="05E13FD1" w14:textId="3867A6C6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060C3">
        <w:rPr>
          <w:rFonts w:ascii="Times New Roman" w:hAnsi="Times New Roman" w:cs="Times New Roman"/>
          <w:color w:val="auto"/>
          <w:sz w:val="23"/>
          <w:szCs w:val="23"/>
        </w:rPr>
        <w:t>Masjid</w:t>
      </w:r>
      <w:r w:rsidR="00D943B2">
        <w:rPr>
          <w:rFonts w:ascii="Cambria" w:hAnsi="Cambria" w:cs="Cambria"/>
          <w:color w:val="auto"/>
          <w:sz w:val="23"/>
          <w:szCs w:val="23"/>
        </w:rPr>
        <w:t>______________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2D59EEEC" w14:textId="3C7D9B58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B060C3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14:paraId="6E2F9DD6" w14:textId="2BD49DE3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060C3">
        <w:rPr>
          <w:rFonts w:ascii="Times New Roman" w:hAnsi="Times New Roman" w:cs="Times New Roman"/>
          <w:color w:val="auto"/>
          <w:sz w:val="23"/>
          <w:szCs w:val="23"/>
        </w:rPr>
        <w:t>Ajektif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33C70D3C" w14:textId="4E5CFD1A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B060C3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76537F40" w14:textId="402C44B9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B060C3"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7C45ACE3" w14:textId="10A455DA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060C3">
        <w:rPr>
          <w:rFonts w:ascii="Times New Roman" w:hAnsi="Times New Roman" w:cs="Times New Roman"/>
          <w:color w:val="auto"/>
          <w:sz w:val="23"/>
          <w:szCs w:val="23"/>
        </w:rPr>
        <w:t>Lemari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18067D60" w14:textId="59AA837D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</w:t>
      </w:r>
      <w:r w:rsidR="00B060C3">
        <w:rPr>
          <w:rFonts w:ascii="Cambria" w:hAnsi="Cambria" w:cs="Cambria"/>
          <w:color w:val="auto"/>
          <w:sz w:val="23"/>
          <w:szCs w:val="23"/>
        </w:rPr>
        <w:t>Andal</w:t>
      </w:r>
      <w:r w:rsidR="00DD111A">
        <w:rPr>
          <w:rFonts w:ascii="Cambria" w:hAnsi="Cambria" w:cs="Cambria"/>
          <w:color w:val="auto"/>
          <w:sz w:val="23"/>
          <w:szCs w:val="23"/>
        </w:rPr>
        <w:t>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4C04778F" w14:textId="0169460D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B060C3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626B7ED1" w14:textId="7B7092D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B060C3">
        <w:rPr>
          <w:rFonts w:ascii="Cambria" w:hAnsi="Cambria" w:cs="Cambria"/>
          <w:color w:val="auto"/>
          <w:sz w:val="23"/>
          <w:szCs w:val="23"/>
        </w:rPr>
        <w:t>Antre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50ECF7E9" w14:textId="23807172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B060C3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>________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14:paraId="2DEF7346" w14:textId="0498CB7B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060C3">
        <w:rPr>
          <w:rFonts w:ascii="Times New Roman" w:hAnsi="Times New Roman" w:cs="Times New Roman"/>
          <w:color w:val="auto"/>
          <w:sz w:val="23"/>
          <w:szCs w:val="23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14:paraId="5625FECC" w14:textId="7CAD5C7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B060C3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14:paraId="0AACC50F" w14:textId="6E89C98D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B060C3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211087F9" w14:textId="74095CB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060C3">
        <w:rPr>
          <w:rFonts w:ascii="Times New Roman" w:hAnsi="Times New Roman" w:cs="Times New Roman"/>
          <w:color w:val="auto"/>
          <w:sz w:val="23"/>
          <w:szCs w:val="23"/>
        </w:rPr>
        <w:t>Binatu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14:paraId="123D25CA" w14:textId="2CEE7F2E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060C3">
        <w:rPr>
          <w:rFonts w:ascii="Times New Roman" w:hAnsi="Times New Roman" w:cs="Times New Roman"/>
          <w:color w:val="auto"/>
          <w:sz w:val="23"/>
          <w:szCs w:val="23"/>
        </w:rPr>
        <w:t>Beterbangan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</w:t>
      </w:r>
    </w:p>
    <w:p w14:paraId="4EDF710D" w14:textId="7A5D92DC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060C3">
        <w:rPr>
          <w:rFonts w:ascii="Times New Roman" w:hAnsi="Times New Roman" w:cs="Times New Roman"/>
          <w:color w:val="auto"/>
          <w:sz w:val="23"/>
          <w:szCs w:val="23"/>
        </w:rPr>
        <w:t>Prangko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6D00E22D" w14:textId="6BD2B69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060C3">
        <w:rPr>
          <w:rFonts w:ascii="Times New Roman" w:hAnsi="Times New Roman" w:cs="Times New Roman"/>
          <w:color w:val="auto"/>
          <w:sz w:val="23"/>
          <w:szCs w:val="23"/>
        </w:rPr>
        <w:t>Donatur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55F1CC1C" w14:textId="77384FE8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B060C3">
        <w:rPr>
          <w:rFonts w:ascii="Cambria" w:hAnsi="Cambria" w:cs="Cambria"/>
          <w:color w:val="auto"/>
          <w:sz w:val="23"/>
          <w:szCs w:val="23"/>
        </w:rPr>
        <w:t>Elite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38304070" w14:textId="3F26C9D0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060C3">
        <w:rPr>
          <w:rFonts w:ascii="Times New Roman" w:hAnsi="Times New Roman" w:cs="Times New Roman"/>
          <w:color w:val="auto"/>
          <w:sz w:val="23"/>
          <w:szCs w:val="23"/>
        </w:rPr>
        <w:t>Kuitansi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2E24E29A" w14:textId="39A93CE6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B060C3">
        <w:rPr>
          <w:rFonts w:ascii="Times New Roman" w:hAnsi="Times New Roman" w:cs="Times New Roman"/>
          <w:color w:val="auto"/>
          <w:sz w:val="23"/>
          <w:szCs w:val="23"/>
        </w:rPr>
        <w:t>Hipotesis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58160696" w14:textId="532438E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B060C3">
        <w:rPr>
          <w:rFonts w:ascii="Times New Roman" w:hAnsi="Times New Roman" w:cs="Times New Roman"/>
          <w:color w:val="auto"/>
          <w:sz w:val="23"/>
          <w:szCs w:val="23"/>
        </w:rPr>
        <w:t>Zaman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14:paraId="60077DC2" w14:textId="3F65AEA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060C3">
        <w:rPr>
          <w:rFonts w:ascii="Times New Roman" w:hAnsi="Times New Roman" w:cs="Times New Roman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1A707071" w14:textId="08B05D5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B060C3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66966748" w14:textId="70BCC28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B060C3">
        <w:rPr>
          <w:rFonts w:ascii="Times New Roman" w:hAnsi="Times New Roman" w:cs="Times New Roman"/>
          <w:color w:val="auto"/>
          <w:sz w:val="23"/>
          <w:szCs w:val="23"/>
        </w:rPr>
        <w:t>Mengubah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330512E5" w14:textId="3B7341B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B060C3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64B29795" w14:textId="7D7CA1D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B060C3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326E1868" w14:textId="5E4436E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B060C3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 </w:t>
      </w:r>
    </w:p>
    <w:p w14:paraId="44AB0920" w14:textId="1F341EF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060C3">
        <w:rPr>
          <w:rFonts w:ascii="Times New Roman" w:hAnsi="Times New Roman" w:cs="Times New Roman"/>
          <w:color w:val="auto"/>
          <w:sz w:val="23"/>
          <w:szCs w:val="23"/>
        </w:rPr>
        <w:t>Religius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7089E511" w14:textId="33C4FD41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B060C3">
        <w:rPr>
          <w:rFonts w:ascii="Times New Roman" w:hAnsi="Times New Roman" w:cs="Times New Roman"/>
          <w:color w:val="auto"/>
          <w:sz w:val="23"/>
          <w:szCs w:val="23"/>
        </w:rPr>
        <w:t>Silakan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14:paraId="7525B236" w14:textId="03D5E0BF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060C3">
        <w:rPr>
          <w:rFonts w:ascii="Times New Roman" w:hAnsi="Times New Roman" w:cs="Times New Roman"/>
          <w:color w:val="auto"/>
          <w:sz w:val="23"/>
          <w:szCs w:val="23"/>
        </w:rPr>
        <w:t>Kadaluarsa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232B754" w14:textId="64CE57B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060C3">
        <w:rPr>
          <w:rFonts w:ascii="Times New Roman" w:hAnsi="Times New Roman" w:cs="Times New Roman"/>
          <w:color w:val="auto"/>
          <w:sz w:val="23"/>
          <w:szCs w:val="23"/>
        </w:rPr>
        <w:t>Standar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2EAFF925" w14:textId="5D62377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060C3">
        <w:rPr>
          <w:rFonts w:ascii="Times New Roman" w:hAnsi="Times New Roman" w:cs="Times New Roman"/>
          <w:color w:val="auto"/>
          <w:sz w:val="23"/>
          <w:szCs w:val="23"/>
        </w:rPr>
        <w:t>Sopir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14:paraId="2FF5BBF0" w14:textId="2FD355C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B060C3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0137A236" w14:textId="7715D9D3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B060C3">
        <w:rPr>
          <w:rFonts w:ascii="Times New Roman" w:hAnsi="Times New Roman" w:cs="Times New Roman"/>
          <w:color w:val="auto"/>
          <w:sz w:val="23"/>
          <w:szCs w:val="23"/>
        </w:rPr>
        <w:t>Telanjur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4E5691B0" w14:textId="757F44FC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060C3">
        <w:rPr>
          <w:rFonts w:ascii="Times New Roman" w:hAnsi="Times New Roman" w:cs="Times New Roman"/>
          <w:color w:val="auto"/>
          <w:sz w:val="23"/>
          <w:szCs w:val="23"/>
        </w:rPr>
        <w:t>Surga</w:t>
      </w:r>
      <w:proofErr w:type="spellEnd"/>
      <w:r w:rsidR="00295973">
        <w:rPr>
          <w:rFonts w:ascii="Cambria" w:hAnsi="Cambria" w:cs="Cambria"/>
          <w:color w:val="auto"/>
          <w:sz w:val="23"/>
          <w:szCs w:val="23"/>
        </w:rPr>
        <w:t>___________________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6A1FDCE3" w14:textId="72FA7170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060C3">
        <w:rPr>
          <w:rFonts w:ascii="Times New Roman" w:hAnsi="Times New Roman" w:cs="Times New Roman"/>
          <w:color w:val="auto"/>
          <w:sz w:val="23"/>
          <w:szCs w:val="23"/>
        </w:rPr>
        <w:t>Milyard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6369CE7F" w14:textId="653DA0CD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B060C3">
        <w:rPr>
          <w:rFonts w:ascii="Times New Roman" w:hAnsi="Times New Roman" w:cs="Times New Roman"/>
          <w:color w:val="auto"/>
          <w:sz w:val="23"/>
          <w:szCs w:val="23"/>
        </w:rPr>
        <w:t>Paham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6D23DCC3" w14:textId="275474F4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060C3">
        <w:rPr>
          <w:rFonts w:ascii="Times New Roman" w:hAnsi="Times New Roman" w:cs="Times New Roman"/>
          <w:color w:val="auto"/>
          <w:sz w:val="23"/>
          <w:szCs w:val="23"/>
        </w:rPr>
        <w:t>Pernapasan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13D923FF" w14:textId="29364196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B060C3">
        <w:rPr>
          <w:rFonts w:ascii="Times New Roman" w:hAnsi="Times New Roman" w:cs="Times New Roman"/>
          <w:color w:val="auto"/>
          <w:sz w:val="23"/>
          <w:szCs w:val="23"/>
        </w:rPr>
        <w:t>Risiko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16680BD7" w14:textId="4AA0D8B6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B060C3">
        <w:rPr>
          <w:rFonts w:ascii="Times New Roman" w:hAnsi="Times New Roman" w:cs="Times New Roman"/>
          <w:color w:val="auto"/>
          <w:sz w:val="23"/>
          <w:szCs w:val="23"/>
        </w:rPr>
        <w:t>Sakelar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309B0076" w14:textId="746DB3FF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060C3">
        <w:rPr>
          <w:rFonts w:ascii="Times New Roman" w:hAnsi="Times New Roman" w:cs="Times New Roman"/>
          <w:color w:val="auto"/>
          <w:sz w:val="23"/>
          <w:szCs w:val="23"/>
        </w:rPr>
        <w:t>Saraf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456D820A" w14:textId="6966DEAA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060C3">
        <w:rPr>
          <w:rFonts w:ascii="Times New Roman" w:hAnsi="Times New Roman" w:cs="Times New Roman"/>
          <w:color w:val="auto"/>
          <w:sz w:val="23"/>
          <w:szCs w:val="23"/>
        </w:rPr>
        <w:t>Urine</w:t>
      </w:r>
      <w:r>
        <w:rPr>
          <w:rFonts w:ascii="Cambria" w:hAnsi="Cambria" w:cs="Cambria"/>
          <w:color w:val="auto"/>
          <w:sz w:val="23"/>
          <w:szCs w:val="23"/>
        </w:rPr>
        <w:t>______________________________</w:t>
      </w:r>
    </w:p>
    <w:p w14:paraId="152284F0" w14:textId="646D8330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B060C3">
        <w:rPr>
          <w:rFonts w:ascii="Times New Roman" w:hAnsi="Times New Roman" w:cs="Times New Roman"/>
          <w:color w:val="auto"/>
          <w:sz w:val="23"/>
          <w:szCs w:val="23"/>
        </w:rPr>
        <w:t>Surban</w:t>
      </w:r>
      <w:proofErr w:type="spellEnd"/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14:paraId="6852B3B7" w14:textId="355C2DD9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060C3">
        <w:rPr>
          <w:rFonts w:ascii="Times New Roman" w:hAnsi="Times New Roman" w:cs="Times New Roman"/>
          <w:color w:val="auto"/>
          <w:sz w:val="23"/>
          <w:szCs w:val="23"/>
        </w:rPr>
        <w:t>Zona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47C56D17" w14:textId="512BA1B2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B060C3">
        <w:rPr>
          <w:rFonts w:ascii="Times New Roman" w:hAnsi="Times New Roman" w:cs="Times New Roman"/>
          <w:color w:val="auto"/>
          <w:sz w:val="23"/>
          <w:szCs w:val="23"/>
        </w:rPr>
        <w:t>Wali</w:t>
      </w:r>
      <w:proofErr w:type="spellEnd"/>
      <w:r w:rsidR="00B060C3">
        <w:rPr>
          <w:rFonts w:ascii="Times New Roman" w:hAnsi="Times New Roman" w:cs="Times New Roman"/>
          <w:color w:val="auto"/>
          <w:sz w:val="23"/>
          <w:szCs w:val="23"/>
        </w:rPr>
        <w:t xml:space="preserve"> Kota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 w14:paraId="7BF6DDA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0215DB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9FE6CF" w14:textId="77777777" w:rsidR="00AC7212" w:rsidRDefault="00AC7212">
      <w:r>
        <w:separator/>
      </w:r>
    </w:p>
  </w:endnote>
  <w:endnote w:type="continuationSeparator" w:id="0">
    <w:p w14:paraId="17E8F593" w14:textId="77777777" w:rsidR="00AC7212" w:rsidRDefault="00AC7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FD4E2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3269D00" w14:textId="77777777" w:rsidR="00941E77" w:rsidRDefault="00AC7212">
    <w:pPr>
      <w:pStyle w:val="Footer"/>
    </w:pPr>
  </w:p>
  <w:p w14:paraId="7B61B3A2" w14:textId="77777777" w:rsidR="00941E77" w:rsidRDefault="00AC72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9744F" w14:textId="77777777" w:rsidR="00AC7212" w:rsidRDefault="00AC7212">
      <w:r>
        <w:separator/>
      </w:r>
    </w:p>
  </w:footnote>
  <w:footnote w:type="continuationSeparator" w:id="0">
    <w:p w14:paraId="42DB544A" w14:textId="77777777" w:rsidR="00AC7212" w:rsidRDefault="00AC7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924DF5"/>
    <w:rsid w:val="00A30416"/>
    <w:rsid w:val="00A63B20"/>
    <w:rsid w:val="00AC7212"/>
    <w:rsid w:val="00B060C3"/>
    <w:rsid w:val="00D25860"/>
    <w:rsid w:val="00D943B2"/>
    <w:rsid w:val="00DC42FC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B44F5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Reviewer</cp:lastModifiedBy>
  <cp:revision>2</cp:revision>
  <dcterms:created xsi:type="dcterms:W3CDTF">2021-02-15T07:48:00Z</dcterms:created>
  <dcterms:modified xsi:type="dcterms:W3CDTF">2021-02-15T07:48:00Z</dcterms:modified>
</cp:coreProperties>
</file>