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Aktivites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Idzul Fitri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Pinatu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Kadarwarsa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F648C7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BEF" w:rsidRDefault="00640BEF">
      <w:r>
        <w:separator/>
      </w:r>
    </w:p>
  </w:endnote>
  <w:endnote w:type="continuationSeparator" w:id="0">
    <w:p w:rsidR="00640BEF" w:rsidRDefault="0064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40BEF">
    <w:pPr>
      <w:pStyle w:val="Footer"/>
    </w:pPr>
  </w:p>
  <w:p w:rsidR="00941E77" w:rsidRDefault="00640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BEF" w:rsidRDefault="00640BEF">
      <w:r>
        <w:separator/>
      </w:r>
    </w:p>
  </w:footnote>
  <w:footnote w:type="continuationSeparator" w:id="0">
    <w:p w:rsidR="00640BEF" w:rsidRDefault="00640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40BEF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648C7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2021-04-09T03:54:00Z</dcterms:modified>
</cp:coreProperties>
</file>