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6362" w14:textId="77777777" w:rsidR="00EF6517" w:rsidRDefault="00EF6517">
      <w:pPr>
        <w:rPr>
          <w:rFonts w:ascii="Times New Roman" w:hAnsi="Times New Roman" w:cs="Times New Roman"/>
          <w:sz w:val="24"/>
          <w:szCs w:val="24"/>
        </w:rPr>
      </w:pPr>
    </w:p>
    <w:p w14:paraId="0B1B75BB" w14:textId="76362941" w:rsidR="00EF6517" w:rsidRPr="00B62CEF" w:rsidRDefault="00AC4551" w:rsidP="00CA23F5">
      <w:pPr>
        <w:shd w:val="clear" w:color="auto" w:fill="FFFFFF"/>
        <w:spacing w:before="300" w:after="300" w:line="285" w:lineRule="atLeast"/>
        <w:jc w:val="center"/>
        <w:rPr>
          <w:rFonts w:ascii="Tahoma" w:eastAsia="Helvetica" w:hAnsi="Tahoma" w:cs="Tahoma"/>
          <w:color w:val="555555"/>
          <w:sz w:val="28"/>
          <w:szCs w:val="28"/>
        </w:rPr>
      </w:pPr>
      <w:proofErr w:type="spellStart"/>
      <w:r w:rsidRPr="00B62CEF">
        <w:rPr>
          <w:rFonts w:ascii="Tahoma" w:eastAsia="Helvetica" w:hAnsi="Tahoma" w:cs="Tahoma"/>
          <w:color w:val="555555"/>
          <w:sz w:val="28"/>
          <w:szCs w:val="28"/>
        </w:rPr>
        <w:t>Pendahuluan</w:t>
      </w:r>
      <w:proofErr w:type="spellEnd"/>
    </w:p>
    <w:p w14:paraId="47A0E43A" w14:textId="0DC5DA3F" w:rsidR="00AC4551" w:rsidRPr="00B62CEF" w:rsidRDefault="00AC4551" w:rsidP="00CA23F5">
      <w:pPr>
        <w:shd w:val="clear" w:color="auto" w:fill="FFFFFF"/>
        <w:spacing w:before="300" w:after="300" w:line="285" w:lineRule="atLeast"/>
        <w:jc w:val="both"/>
        <w:rPr>
          <w:rFonts w:ascii="Tahoma" w:eastAsia="Helvetica" w:hAnsi="Tahoma" w:cs="Tahoma"/>
          <w:sz w:val="24"/>
          <w:szCs w:val="24"/>
        </w:rPr>
      </w:pPr>
      <w:proofErr w:type="spellStart"/>
      <w:r w:rsidRPr="00B62CEF">
        <w:rPr>
          <w:rFonts w:ascii="Tahoma" w:eastAsia="Helvetica" w:hAnsi="Tahoma" w:cs="Tahoma"/>
          <w:sz w:val="24"/>
          <w:szCs w:val="24"/>
        </w:rPr>
        <w:t>T</w:t>
      </w:r>
      <w:r w:rsidR="00B62CEF">
        <w:rPr>
          <w:rFonts w:ascii="Tahoma" w:eastAsia="Helvetica" w:hAnsi="Tahoma" w:cs="Tahoma"/>
          <w:sz w:val="24"/>
          <w:szCs w:val="24"/>
        </w:rPr>
        <w:t>antangan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dihadapi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para pemuda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generasi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masa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kini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atau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dikenal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dengan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sebutan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generasi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milenial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makin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berat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.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Untuk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itu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mereka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dituntut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memiliki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pengetahuan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luas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tidak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ketinggalan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zaman, dan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tetap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memiliki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daya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saing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dengan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pemuda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dari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negara-negara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lain.“Pemuda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Indonesia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saat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ini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harus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dapat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menjadi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pemuda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milenial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yakni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pemuda yang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cerdas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berwawasan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luas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inovatif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kreatif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 dan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memiliki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daya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saing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.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Dalam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semua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event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bersejarah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di Indonesia,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tak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terlepas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dari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peran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pemuda,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mulai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dari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perjuangan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per­gerakan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kemerdekaan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Indonesia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sampai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saat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eastAsia="Helvetica" w:hAnsi="Tahoma" w:cs="Tahoma"/>
          <w:sz w:val="24"/>
          <w:szCs w:val="24"/>
        </w:rPr>
        <w:t>ini</w:t>
      </w:r>
      <w:proofErr w:type="spellEnd"/>
      <w:r w:rsidRPr="00B62CEF">
        <w:rPr>
          <w:rFonts w:ascii="Tahoma" w:eastAsia="Helvetica" w:hAnsi="Tahoma" w:cs="Tahoma"/>
          <w:sz w:val="24"/>
          <w:szCs w:val="24"/>
        </w:rPr>
        <w:t xml:space="preserve">,” </w:t>
      </w:r>
    </w:p>
    <w:p w14:paraId="2B2A5915" w14:textId="47AEDB48" w:rsidR="00AC4551" w:rsidRPr="00B62CEF" w:rsidRDefault="00AC4551" w:rsidP="00591500">
      <w:pPr>
        <w:jc w:val="both"/>
        <w:rPr>
          <w:rFonts w:ascii="Tahoma" w:hAnsi="Tahoma" w:cs="Tahoma"/>
          <w:sz w:val="24"/>
          <w:szCs w:val="24"/>
        </w:rPr>
      </w:pPr>
      <w:proofErr w:type="spellStart"/>
      <w:r w:rsidRPr="00B62CEF">
        <w:rPr>
          <w:rFonts w:ascii="Tahoma" w:hAnsi="Tahoma" w:cs="Tahoma"/>
          <w:sz w:val="24"/>
          <w:szCs w:val="24"/>
        </w:rPr>
        <w:t>Kahidupan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Remaja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B62CEF">
        <w:rPr>
          <w:rFonts w:ascii="Tahoma" w:hAnsi="Tahoma" w:cs="Tahoma"/>
          <w:sz w:val="24"/>
          <w:szCs w:val="24"/>
        </w:rPr>
        <w:t>komunitasnya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tidak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lepas</w:t>
      </w:r>
      <w:proofErr w:type="spellEnd"/>
      <w:r w:rsidR="005915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dari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peran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serta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orang </w:t>
      </w:r>
      <w:proofErr w:type="spellStart"/>
      <w:r w:rsidRPr="00B62CEF">
        <w:rPr>
          <w:rFonts w:ascii="Tahoma" w:hAnsi="Tahoma" w:cs="Tahoma"/>
          <w:sz w:val="24"/>
          <w:szCs w:val="24"/>
        </w:rPr>
        <w:t>tua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hAnsi="Tahoma" w:cs="Tahoma"/>
          <w:sz w:val="24"/>
          <w:szCs w:val="24"/>
        </w:rPr>
        <w:t>selalu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memberikan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bimbingan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arahan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Pr="00B62CEF">
        <w:rPr>
          <w:rFonts w:ascii="Tahoma" w:hAnsi="Tahoma" w:cs="Tahoma"/>
          <w:sz w:val="24"/>
          <w:szCs w:val="24"/>
        </w:rPr>
        <w:t>remaja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menjadi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manusia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hAnsi="Tahoma" w:cs="Tahoma"/>
          <w:sz w:val="24"/>
          <w:szCs w:val="24"/>
        </w:rPr>
        <w:t>berguna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tidak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hanya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bagi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dirinya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tetapi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juga </w:t>
      </w:r>
      <w:proofErr w:type="spellStart"/>
      <w:r w:rsidRPr="00B62CEF">
        <w:rPr>
          <w:rFonts w:ascii="Tahoma" w:hAnsi="Tahoma" w:cs="Tahoma"/>
          <w:sz w:val="24"/>
          <w:szCs w:val="24"/>
        </w:rPr>
        <w:t>bagi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lingkungannya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. Anak </w:t>
      </w:r>
      <w:proofErr w:type="spellStart"/>
      <w:r w:rsidRPr="00B62CEF">
        <w:rPr>
          <w:rFonts w:ascii="Tahoma" w:hAnsi="Tahoma" w:cs="Tahoma"/>
          <w:sz w:val="24"/>
          <w:szCs w:val="24"/>
        </w:rPr>
        <w:t>muda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1500">
        <w:rPr>
          <w:rFonts w:ascii="Tahoma" w:hAnsi="Tahoma" w:cs="Tahoma"/>
          <w:sz w:val="24"/>
          <w:szCs w:val="24"/>
        </w:rPr>
        <w:t>m</w:t>
      </w:r>
      <w:r w:rsidRPr="00B62CEF">
        <w:rPr>
          <w:rFonts w:ascii="Tahoma" w:hAnsi="Tahoma" w:cs="Tahoma"/>
          <w:sz w:val="24"/>
          <w:szCs w:val="24"/>
        </w:rPr>
        <w:t>emliki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rasa </w:t>
      </w:r>
      <w:proofErr w:type="spellStart"/>
      <w:r w:rsidRPr="00B62CEF">
        <w:rPr>
          <w:rFonts w:ascii="Tahoma" w:hAnsi="Tahoma" w:cs="Tahoma"/>
          <w:sz w:val="24"/>
          <w:szCs w:val="24"/>
        </w:rPr>
        <w:t>ingin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tahu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hAnsi="Tahoma" w:cs="Tahoma"/>
          <w:sz w:val="24"/>
          <w:szCs w:val="24"/>
        </w:rPr>
        <w:t>besar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selalu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ingin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belajar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B62CEF">
        <w:rPr>
          <w:rFonts w:ascii="Tahoma" w:hAnsi="Tahoma" w:cs="Tahoma"/>
          <w:sz w:val="24"/>
          <w:szCs w:val="24"/>
        </w:rPr>
        <w:t>belajar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walaupun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apa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hAnsi="Tahoma" w:cs="Tahoma"/>
          <w:sz w:val="24"/>
          <w:szCs w:val="24"/>
        </w:rPr>
        <w:t>dilakukan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kadang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tidak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sesuai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dengan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harapan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orang </w:t>
      </w:r>
      <w:proofErr w:type="spellStart"/>
      <w:r w:rsidRPr="00B62CEF">
        <w:rPr>
          <w:rFonts w:ascii="Tahoma" w:hAnsi="Tahoma" w:cs="Tahoma"/>
          <w:sz w:val="24"/>
          <w:szCs w:val="24"/>
        </w:rPr>
        <w:t>tua</w:t>
      </w:r>
      <w:proofErr w:type="spellEnd"/>
      <w:r w:rsidR="00591500">
        <w:rPr>
          <w:rFonts w:ascii="Tahoma" w:hAnsi="Tahoma" w:cs="Tahoma"/>
          <w:sz w:val="24"/>
          <w:szCs w:val="24"/>
        </w:rPr>
        <w:t>.</w:t>
      </w:r>
      <w:r w:rsidRPr="00B62CEF">
        <w:rPr>
          <w:rFonts w:ascii="Tahoma" w:hAnsi="Tahoma" w:cs="Tahoma"/>
          <w:sz w:val="24"/>
          <w:szCs w:val="24"/>
        </w:rPr>
        <w:t xml:space="preserve"> </w:t>
      </w:r>
    </w:p>
    <w:p w14:paraId="12A8329A" w14:textId="1D170941" w:rsidR="00AC4551" w:rsidRPr="00B62CEF" w:rsidRDefault="00AC4551" w:rsidP="00CA23F5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B62CEF">
        <w:rPr>
          <w:rFonts w:ascii="Tahoma" w:hAnsi="Tahoma" w:cs="Tahoma"/>
          <w:sz w:val="24"/>
          <w:szCs w:val="24"/>
        </w:rPr>
        <w:t xml:space="preserve">Langkah </w:t>
      </w:r>
      <w:proofErr w:type="spellStart"/>
      <w:r w:rsidRPr="00B62CEF">
        <w:rPr>
          <w:rFonts w:ascii="Tahoma" w:hAnsi="Tahoma" w:cs="Tahoma"/>
          <w:sz w:val="24"/>
          <w:szCs w:val="24"/>
        </w:rPr>
        <w:t>positip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kehidupan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remaja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yang  </w:t>
      </w:r>
      <w:r w:rsidR="00B62CEF" w:rsidRPr="00B62CEF">
        <w:rPr>
          <w:rFonts w:ascii="Tahoma" w:hAnsi="Tahoma" w:cs="Tahoma"/>
          <w:sz w:val="24"/>
          <w:szCs w:val="24"/>
        </w:rPr>
        <w:t xml:space="preserve">di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laukan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oleh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remaja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di era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milinia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tidak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lepas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dari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cara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mereka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berkomunikasi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melalui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beberapa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media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untuk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bisa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mengembangkan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pengetahuan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mencari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jati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diri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sebagai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remaja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tumbuh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di era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serba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digital,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sangat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mudah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mencari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berbagai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informasi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dapat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mejadikan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para pemuda 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lebih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Bahagia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sepert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bermain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game,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Chating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,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berselancar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kedunia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maya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sesuai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dengan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yang di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kehendaki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sangatlah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terbuka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informasi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dapat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aksesnya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Jaringan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luas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terbukanya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berbagai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fiture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mnjadi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penitas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positip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mulai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dari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sekedar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yutube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samapai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tiktok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ini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pebab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anak-anak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muda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tidak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lepas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dari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gawainya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dan salah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satu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kebahagiann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2CEF" w:rsidRPr="00B62CEF">
        <w:rPr>
          <w:rFonts w:ascii="Tahoma" w:hAnsi="Tahoma" w:cs="Tahoma"/>
          <w:sz w:val="24"/>
          <w:szCs w:val="24"/>
        </w:rPr>
        <w:t>remaja</w:t>
      </w:r>
      <w:proofErr w:type="spellEnd"/>
      <w:r w:rsidR="00B62CEF" w:rsidRPr="00B62CEF">
        <w:rPr>
          <w:rFonts w:ascii="Tahoma" w:hAnsi="Tahoma" w:cs="Tahoma"/>
          <w:sz w:val="24"/>
          <w:szCs w:val="24"/>
        </w:rPr>
        <w:t xml:space="preserve">. </w:t>
      </w:r>
    </w:p>
    <w:p w14:paraId="18780C4C" w14:textId="5119A064" w:rsidR="00B62CEF" w:rsidRDefault="00B62CEF" w:rsidP="00CA23F5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B62CEF">
        <w:rPr>
          <w:rFonts w:ascii="Tahoma" w:hAnsi="Tahoma" w:cs="Tahoma"/>
          <w:sz w:val="24"/>
          <w:szCs w:val="24"/>
        </w:rPr>
        <w:t xml:space="preserve">Banyak </w:t>
      </w:r>
      <w:proofErr w:type="spellStart"/>
      <w:r w:rsidRPr="00B62CEF">
        <w:rPr>
          <w:rFonts w:ascii="Tahoma" w:hAnsi="Tahoma" w:cs="Tahoma"/>
          <w:sz w:val="24"/>
          <w:szCs w:val="24"/>
        </w:rPr>
        <w:t>cara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yang di </w:t>
      </w:r>
      <w:proofErr w:type="spellStart"/>
      <w:r w:rsidRPr="00B62CEF">
        <w:rPr>
          <w:rFonts w:ascii="Tahoma" w:hAnsi="Tahoma" w:cs="Tahoma"/>
          <w:sz w:val="24"/>
          <w:szCs w:val="24"/>
        </w:rPr>
        <w:t>lakuakn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pemuda, </w:t>
      </w:r>
      <w:proofErr w:type="spellStart"/>
      <w:r w:rsidRPr="00B62CEF">
        <w:rPr>
          <w:rFonts w:ascii="Tahoma" w:hAnsi="Tahoma" w:cs="Tahoma"/>
          <w:sz w:val="24"/>
          <w:szCs w:val="24"/>
        </w:rPr>
        <w:t>berinovasi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denagn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gadjed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menjadikan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mereka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memiliki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komutas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B62CEF">
        <w:rPr>
          <w:rFonts w:ascii="Tahoma" w:hAnsi="Tahoma" w:cs="Tahoma"/>
          <w:sz w:val="24"/>
          <w:szCs w:val="24"/>
        </w:rPr>
        <w:t>tanpa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2CEF">
        <w:rPr>
          <w:rFonts w:ascii="Tahoma" w:hAnsi="Tahoma" w:cs="Tahoma"/>
          <w:sz w:val="24"/>
          <w:szCs w:val="24"/>
        </w:rPr>
        <w:t>batas</w:t>
      </w:r>
      <w:proofErr w:type="spellEnd"/>
      <w:r w:rsidRPr="00B62CEF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menundukkan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keinginan</w:t>
      </w:r>
      <w:proofErr w:type="spellEnd"/>
      <w:r>
        <w:rPr>
          <w:rFonts w:ascii="Tahoma" w:hAnsi="Tahoma" w:cs="Tahoma"/>
          <w:sz w:val="24"/>
          <w:szCs w:val="24"/>
        </w:rPr>
        <w:t xml:space="preserve"> yang lain </w:t>
      </w:r>
      <w:proofErr w:type="spellStart"/>
      <w:r>
        <w:rPr>
          <w:rFonts w:ascii="Tahoma" w:hAnsi="Tahoma" w:cs="Tahoma"/>
          <w:sz w:val="24"/>
          <w:szCs w:val="24"/>
        </w:rPr>
        <w:t>menerima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segala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resiko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mereka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membiarkan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dalam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kebahagian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menikamati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hidup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penuh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dengan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tantangan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, </w:t>
      </w:r>
      <w:proofErr w:type="spellStart"/>
      <w:r w:rsidR="005E6222">
        <w:rPr>
          <w:rFonts w:ascii="Tahoma" w:hAnsi="Tahoma" w:cs="Tahoma"/>
          <w:sz w:val="24"/>
          <w:szCs w:val="24"/>
        </w:rPr>
        <w:t>tak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terkecuali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reamaja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5E6222">
        <w:rPr>
          <w:rFonts w:ascii="Tahoma" w:hAnsi="Tahoma" w:cs="Tahoma"/>
          <w:sz w:val="24"/>
          <w:szCs w:val="24"/>
        </w:rPr>
        <w:t>masih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="005E6222">
        <w:rPr>
          <w:rFonts w:ascii="Tahoma" w:hAnsi="Tahoma" w:cs="Tahoma"/>
          <w:sz w:val="24"/>
          <w:szCs w:val="24"/>
        </w:rPr>
        <w:t>awah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umur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terkadang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mencia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menerobos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situs yang </w:t>
      </w:r>
      <w:proofErr w:type="spellStart"/>
      <w:r w:rsidR="005E6222">
        <w:rPr>
          <w:rFonts w:ascii="Tahoma" w:hAnsi="Tahoma" w:cs="Tahoma"/>
          <w:sz w:val="24"/>
          <w:szCs w:val="24"/>
        </w:rPr>
        <w:t>bukan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untuk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usianya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bagi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mereka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berselanjar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dalam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dunia maya </w:t>
      </w:r>
      <w:proofErr w:type="spellStart"/>
      <w:r w:rsidR="005E6222">
        <w:rPr>
          <w:rFonts w:ascii="Tahoma" w:hAnsi="Tahoma" w:cs="Tahoma"/>
          <w:sz w:val="24"/>
          <w:szCs w:val="24"/>
        </w:rPr>
        <w:t>adalah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kebagahgian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yang di </w:t>
      </w:r>
      <w:proofErr w:type="spellStart"/>
      <w:r w:rsidR="005E6222">
        <w:rPr>
          <w:rFonts w:ascii="Tahoma" w:hAnsi="Tahoma" w:cs="Tahoma"/>
          <w:sz w:val="24"/>
          <w:szCs w:val="24"/>
        </w:rPr>
        <w:t>dapat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dari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perkembangan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era di </w:t>
      </w:r>
      <w:proofErr w:type="spellStart"/>
      <w:r w:rsidR="005E6222">
        <w:rPr>
          <w:rFonts w:ascii="Tahoma" w:hAnsi="Tahoma" w:cs="Tahoma"/>
          <w:sz w:val="24"/>
          <w:szCs w:val="24"/>
        </w:rPr>
        <w:t>gital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saat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6222">
        <w:rPr>
          <w:rFonts w:ascii="Tahoma" w:hAnsi="Tahoma" w:cs="Tahoma"/>
          <w:sz w:val="24"/>
          <w:szCs w:val="24"/>
        </w:rPr>
        <w:t>ini</w:t>
      </w:r>
      <w:proofErr w:type="spellEnd"/>
      <w:r w:rsidR="005E6222">
        <w:rPr>
          <w:rFonts w:ascii="Tahoma" w:hAnsi="Tahoma" w:cs="Tahoma"/>
          <w:sz w:val="24"/>
          <w:szCs w:val="24"/>
        </w:rPr>
        <w:t xml:space="preserve"> </w:t>
      </w:r>
    </w:p>
    <w:p w14:paraId="5F2B0766" w14:textId="30EB46B6" w:rsidR="005E6222" w:rsidRPr="00B62CEF" w:rsidRDefault="005E6222" w:rsidP="00CA23F5">
      <w:pPr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Memanfaatkan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waktu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kegiatan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elektronik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ciri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milenia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Semoga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anak-anak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bijak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memanfaatkan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teknologi</w:t>
      </w:r>
      <w:proofErr w:type="spellEnd"/>
      <w:r>
        <w:rPr>
          <w:rFonts w:ascii="Tahoma" w:hAnsi="Tahoma" w:cs="Tahoma"/>
          <w:sz w:val="24"/>
          <w:szCs w:val="24"/>
        </w:rPr>
        <w:t xml:space="preserve"> di masa pandemic </w:t>
      </w:r>
      <w:proofErr w:type="spellStart"/>
      <w:r>
        <w:rPr>
          <w:rFonts w:ascii="Tahoma" w:hAnsi="Tahoma" w:cs="Tahoma"/>
          <w:sz w:val="24"/>
          <w:szCs w:val="24"/>
        </w:rPr>
        <w:t>selain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belajar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bisa</w:t>
      </w:r>
      <w:proofErr w:type="spellEnd"/>
      <w:r>
        <w:rPr>
          <w:rFonts w:ascii="Tahoma" w:hAnsi="Tahoma" w:cs="Tahoma"/>
          <w:sz w:val="24"/>
          <w:szCs w:val="24"/>
        </w:rPr>
        <w:t xml:space="preserve"> juga di </w:t>
      </w:r>
      <w:proofErr w:type="spellStart"/>
      <w:r>
        <w:rPr>
          <w:rFonts w:ascii="Tahoma" w:hAnsi="Tahoma" w:cs="Tahoma"/>
          <w:sz w:val="24"/>
          <w:szCs w:val="24"/>
        </w:rPr>
        <w:t>manfaatkan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meningkatkan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kualitas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  <w:r>
        <w:rPr>
          <w:rFonts w:ascii="Tahoma" w:hAnsi="Tahoma" w:cs="Tahoma"/>
          <w:sz w:val="24"/>
          <w:szCs w:val="24"/>
        </w:rPr>
        <w:t xml:space="preserve">. Satu </w:t>
      </w:r>
      <w:proofErr w:type="spellStart"/>
      <w:r>
        <w:rPr>
          <w:rFonts w:ascii="Tahoma" w:hAnsi="Tahoma" w:cs="Tahoma"/>
          <w:sz w:val="24"/>
          <w:szCs w:val="24"/>
        </w:rPr>
        <w:t>pembelajaran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sangat</w:t>
      </w:r>
      <w:proofErr w:type="spellEnd"/>
      <w:r>
        <w:rPr>
          <w:rFonts w:ascii="Tahoma" w:hAnsi="Tahoma" w:cs="Tahoma"/>
          <w:sz w:val="24"/>
          <w:szCs w:val="24"/>
        </w:rPr>
        <w:t xml:space="preserve"> mahal di era </w:t>
      </w:r>
      <w:proofErr w:type="spellStart"/>
      <w:r>
        <w:rPr>
          <w:rFonts w:ascii="Tahoma" w:hAnsi="Tahoma" w:cs="Tahoma"/>
          <w:sz w:val="24"/>
          <w:szCs w:val="24"/>
        </w:rPr>
        <w:t>milinial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sekarang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ini.Semoaga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generasi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bijak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teknologi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terbaru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59AA0BB8" w14:textId="77777777" w:rsidR="00AC4551" w:rsidRPr="00B62CEF" w:rsidRDefault="00AC4551" w:rsidP="00CA23F5">
      <w:pPr>
        <w:jc w:val="both"/>
        <w:rPr>
          <w:rFonts w:ascii="Tahoma" w:hAnsi="Tahoma" w:cs="Tahoma"/>
          <w:sz w:val="24"/>
          <w:szCs w:val="24"/>
        </w:rPr>
      </w:pPr>
    </w:p>
    <w:p w14:paraId="6B908083" w14:textId="77777777" w:rsidR="00AC4551" w:rsidRDefault="00AC4551" w:rsidP="00CA23F5">
      <w:pPr>
        <w:jc w:val="both"/>
      </w:pPr>
    </w:p>
    <w:p w14:paraId="096F4AF3" w14:textId="77777777" w:rsidR="00AC4551" w:rsidRPr="00AC4551" w:rsidRDefault="00AC4551" w:rsidP="00CA23F5">
      <w:pPr>
        <w:shd w:val="clear" w:color="auto" w:fill="FFFFFF"/>
        <w:spacing w:before="300" w:after="300"/>
        <w:jc w:val="both"/>
        <w:rPr>
          <w:rFonts w:ascii="Times New Roman" w:eastAsia="Helvetica" w:hAnsi="Times New Roman" w:cs="Times New Roman"/>
          <w:color w:val="555555"/>
          <w:sz w:val="24"/>
          <w:szCs w:val="24"/>
        </w:rPr>
      </w:pPr>
    </w:p>
    <w:p w14:paraId="7A8F334A" w14:textId="0D9AF976" w:rsidR="00AC4551" w:rsidRDefault="00AC4551" w:rsidP="00AC4551">
      <w:pPr>
        <w:shd w:val="clear" w:color="auto" w:fill="FFFFFF"/>
        <w:spacing w:before="300" w:after="300" w:line="285" w:lineRule="atLeast"/>
        <w:rPr>
          <w:rFonts w:ascii="Times New Roman" w:eastAsia="Helvetica" w:hAnsi="Times New Roman" w:cs="Times New Roman"/>
          <w:color w:val="555555"/>
          <w:sz w:val="24"/>
          <w:szCs w:val="24"/>
        </w:rPr>
      </w:pPr>
      <w:proofErr w:type="spellStart"/>
      <w:r w:rsidRPr="00AC4551">
        <w:rPr>
          <w:rFonts w:ascii="Times New Roman" w:eastAsia="Helvetica" w:hAnsi="Times New Roman" w:cs="Times New Roman"/>
          <w:color w:val="555555"/>
          <w:sz w:val="24"/>
          <w:szCs w:val="24"/>
        </w:rPr>
        <w:t>Sumber</w:t>
      </w:r>
      <w:proofErr w:type="spellEnd"/>
      <w:r w:rsidRPr="00AC4551">
        <w:rPr>
          <w:rFonts w:ascii="Times New Roman" w:eastAsia="Helvetica" w:hAnsi="Times New Roman" w:cs="Times New Roman"/>
          <w:color w:val="555555"/>
          <w:sz w:val="24"/>
          <w:szCs w:val="24"/>
        </w:rPr>
        <w:t>: https://mediaindonesia.com/politik-dan-hukum/129228/generasi-milenial-harus-berwawasan</w:t>
      </w:r>
    </w:p>
    <w:p w14:paraId="4760F04B" w14:textId="2DBA8693" w:rsidR="00EF6517" w:rsidRDefault="00A53B57" w:rsidP="00AC4551">
      <w:pPr>
        <w:shd w:val="clear" w:color="auto" w:fill="FFFFFF"/>
        <w:spacing w:before="300" w:after="300" w:line="285" w:lineRule="atLeast"/>
        <w:rPr>
          <w:rFonts w:ascii="Times New Roman" w:eastAsia="Helvetica" w:hAnsi="Times New Roman" w:cs="Times New Roman"/>
          <w:color w:val="555555"/>
          <w:sz w:val="24"/>
          <w:szCs w:val="24"/>
        </w:rPr>
      </w:pPr>
      <w:r>
        <w:rPr>
          <w:rFonts w:ascii="Times New Roman" w:eastAsia="Helvetica" w:hAnsi="Times New Roman" w:cs="Times New Roman"/>
          <w:color w:val="555555"/>
          <w:sz w:val="24"/>
          <w:szCs w:val="24"/>
          <w:shd w:val="clear" w:color="auto" w:fill="FFFFFF"/>
          <w:lang w:bidi="ar"/>
        </w:rPr>
        <w:lastRenderedPageBreak/>
        <w:t> </w:t>
      </w:r>
    </w:p>
    <w:p w14:paraId="6CEF3C11" w14:textId="77777777" w:rsidR="00EF6517" w:rsidRDefault="00A53B57">
      <w:pPr>
        <w:shd w:val="clear" w:color="auto" w:fill="FFFFFF"/>
        <w:spacing w:before="300" w:after="300" w:line="285" w:lineRule="atLeast"/>
        <w:ind w:firstLine="720"/>
        <w:jc w:val="both"/>
        <w:rPr>
          <w:rFonts w:ascii="Times New Roman" w:eastAsia="Helvetica" w:hAnsi="Times New Roman" w:cs="Times New Roman"/>
          <w:color w:val="555555"/>
          <w:sz w:val="24"/>
          <w:szCs w:val="24"/>
        </w:rPr>
      </w:pPr>
      <w:r>
        <w:rPr>
          <w:rFonts w:ascii="Times New Roman" w:eastAsia="Helvetica" w:hAnsi="Times New Roman" w:cs="Times New Roman"/>
          <w:color w:val="555555"/>
          <w:sz w:val="24"/>
          <w:szCs w:val="24"/>
          <w:shd w:val="clear" w:color="auto" w:fill="FFFFFF"/>
          <w:lang w:bidi="ar"/>
        </w:rPr>
        <w:t> </w:t>
      </w:r>
      <w:r>
        <w:rPr>
          <w:rFonts w:ascii="Times New Roman" w:eastAsia="Helvetica" w:hAnsi="Times New Roman" w:cs="Times New Roman"/>
          <w:color w:val="555555"/>
          <w:sz w:val="24"/>
          <w:szCs w:val="24"/>
          <w:shd w:val="clear" w:color="auto" w:fill="FFFFFF"/>
          <w:lang w:bidi="ar"/>
        </w:rPr>
        <w:t>      </w:t>
      </w:r>
    </w:p>
    <w:p w14:paraId="72F1F04E" w14:textId="77777777" w:rsidR="00EF6517" w:rsidRDefault="00A53B57">
      <w:pPr>
        <w:shd w:val="clear" w:color="auto" w:fill="FFFFFF"/>
        <w:spacing w:before="300" w:after="300" w:line="360" w:lineRule="atLeast"/>
        <w:jc w:val="center"/>
        <w:rPr>
          <w:rFonts w:ascii="Times New Roman" w:eastAsia="Helvetica" w:hAnsi="Times New Roman" w:cs="Times New Roman"/>
          <w:color w:val="555555"/>
          <w:sz w:val="24"/>
          <w:szCs w:val="24"/>
        </w:rPr>
      </w:pPr>
      <w:r>
        <w:rPr>
          <w:rFonts w:ascii="Times New Roman" w:eastAsia="Helvetica" w:hAnsi="Times New Roman" w:cs="Times New Roman"/>
          <w:color w:val="555555"/>
          <w:sz w:val="24"/>
          <w:szCs w:val="24"/>
          <w:shd w:val="clear" w:color="auto" w:fill="FFFFFF"/>
          <w:lang w:val="it" w:bidi="ar"/>
        </w:rPr>
        <w:t xml:space="preserve">                                                                            </w:t>
      </w:r>
    </w:p>
    <w:p w14:paraId="469CD154" w14:textId="77777777" w:rsidR="00EF6517" w:rsidRDefault="00EF6517">
      <w:pPr>
        <w:pStyle w:val="NormalWeb"/>
        <w:shd w:val="clear" w:color="auto" w:fill="FFFFFF"/>
        <w:spacing w:beforeAutospacing="0" w:after="225" w:afterAutospacing="0"/>
        <w:jc w:val="center"/>
        <w:rPr>
          <w:rStyle w:val="Strong"/>
          <w:rFonts w:ascii="Times New Roman" w:eastAsia="sans-serif" w:hAnsi="Times New Roman"/>
          <w:b w:val="0"/>
          <w:bCs w:val="0"/>
          <w:color w:val="444444"/>
          <w:shd w:val="clear" w:color="auto" w:fill="FFFFFF"/>
        </w:rPr>
      </w:pPr>
    </w:p>
    <w:p w14:paraId="09175A10" w14:textId="77777777" w:rsidR="00EF6517" w:rsidRDefault="00EF6517">
      <w:pPr>
        <w:rPr>
          <w:rFonts w:ascii="Times New Roman" w:hAnsi="Times New Roman" w:cs="Times New Roman"/>
          <w:sz w:val="24"/>
          <w:szCs w:val="24"/>
        </w:rPr>
      </w:pPr>
    </w:p>
    <w:sectPr w:rsidR="00EF65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6E8398"/>
    <w:multiLevelType w:val="singleLevel"/>
    <w:tmpl w:val="DE6E8398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095EC721"/>
    <w:multiLevelType w:val="singleLevel"/>
    <w:tmpl w:val="095EC721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49384C"/>
    <w:rsid w:val="00591500"/>
    <w:rsid w:val="005E6222"/>
    <w:rsid w:val="00A0529C"/>
    <w:rsid w:val="00AC4551"/>
    <w:rsid w:val="00B62CEF"/>
    <w:rsid w:val="00CA23F5"/>
    <w:rsid w:val="00EF6517"/>
    <w:rsid w:val="49345F96"/>
    <w:rsid w:val="522A0D0D"/>
    <w:rsid w:val="683E46F2"/>
    <w:rsid w:val="6D49384C"/>
    <w:rsid w:val="7804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E3D523"/>
  <w15:docId w15:val="{24C628EE-1FA7-4DB3-89CF-81569F1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ID</dc:creator>
  <cp:lastModifiedBy>ASUS</cp:lastModifiedBy>
  <cp:revision>4</cp:revision>
  <dcterms:created xsi:type="dcterms:W3CDTF">2021-04-19T15:16:00Z</dcterms:created>
  <dcterms:modified xsi:type="dcterms:W3CDTF">2021-04-24T04:09:00Z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