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bookmarkStart w:id="0" w:name="_GoBack"/>
      <w:bookmarkEnd w:id="0"/>
    </w:p>
    <w:p/>
    <w:p/>
    <w:tbl>
      <w:tblPr>
        <w:tblStyle w:val="4"/>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3" w:type="dxa"/>
          </w:tcPr>
          <w:p>
            <w:pPr>
              <w:rPr>
                <w:vertAlign w:val="baseline"/>
              </w:rPr>
            </w:pPr>
            <w:r>
              <w:rPr>
                <w:vertAlign w:val="baseline"/>
              </w:rPr>
              <w:t>menjadi sebuah jembatan dalam penyampaian ilmu tentunya membutuhkan keahlian tersendiri, dengan semakin bervariasinya keahlian yang dimiliki seorang dosen tujuan pembelajaran akan semakin mudah dicapai.</w:t>
            </w:r>
          </w:p>
          <w:p>
            <w:pPr>
              <w:rPr>
                <w:vertAlign w:val="baseline"/>
              </w:rPr>
            </w:pPr>
            <w:r>
              <w:rPr>
                <w:vertAlign w:val="baseline"/>
              </w:rPr>
              <w:t>Buku ini memberikan ulasan singkat bagaimana tips dan trik dalam mengajar baik secara daring (dalam jaringan) maupun luring (Luar Jaringan) bagi seorang dalam memaparkan materinya, keahlian yang akan sangat bermanfaat khususnya pada era pandemik covid dimana penyampaian materi kepada mahasiswa menjadi tantangan tersendiri.</w:t>
            </w:r>
          </w:p>
          <w:p>
            <w:pPr>
              <w:rPr>
                <w:i w:val="0"/>
                <w:iCs w:val="0"/>
                <w:vertAlign w:val="baseline"/>
              </w:rPr>
            </w:pPr>
            <w:r>
              <w:rPr>
                <w:vertAlign w:val="baseline"/>
              </w:rPr>
              <w:t xml:space="preserve">Konsep pengajaran daring akan diperkaya oleh metode-metode yang menghibur dengan konsep </w:t>
            </w:r>
            <w:r>
              <w:rPr>
                <w:i/>
                <w:iCs/>
                <w:vertAlign w:val="baseline"/>
              </w:rPr>
              <w:t xml:space="preserve">ice-breaking </w:t>
            </w:r>
            <w:r>
              <w:rPr>
                <w:i w:val="0"/>
                <w:iCs w:val="0"/>
                <w:vertAlign w:val="baseline"/>
              </w:rPr>
              <w:t>yang dibungkus dalam kosep pemberdaayaan serta komunikasi dua arah akan membuat sesi pengajaran menjadi lebih menarik.</w:t>
            </w:r>
          </w:p>
          <w:p>
            <w:pPr>
              <w:rPr>
                <w:i w:val="0"/>
                <w:iCs w:val="0"/>
                <w:vertAlign w:val="baseline"/>
              </w:rPr>
            </w:pPr>
            <w:r>
              <w:rPr>
                <w:i w:val="0"/>
                <w:iCs w:val="0"/>
                <w:vertAlign w:val="baseline"/>
              </w:rPr>
              <w:t xml:space="preserve">Pengajaran luring akan menggambarkan bagaimana seorang dosen dapat memaksimalkan kosep pengajaran dalam silabur/ RPP dituangkan dalam bentuk digital, tidak hanya sekedar format PDF namun mengintegrasikan kosep belajar digital dengan menggunakan segala macam perangkat mulai dari LMS, </w:t>
            </w:r>
            <w:r>
              <w:rPr>
                <w:i/>
                <w:iCs/>
                <w:vertAlign w:val="baseline"/>
              </w:rPr>
              <w:t>Video</w:t>
            </w:r>
            <w:r>
              <w:rPr>
                <w:i/>
                <w:iCs/>
                <w:vertAlign w:val="baseline"/>
              </w:rPr>
              <w:t xml:space="preserve"> Conference Platform</w:t>
            </w:r>
            <w:r>
              <w:rPr>
                <w:i w:val="0"/>
                <w:iCs w:val="0"/>
                <w:vertAlign w:val="baseline"/>
              </w:rPr>
              <w:t xml:space="preserve">, </w:t>
            </w:r>
            <w:r>
              <w:rPr>
                <w:i/>
                <w:iCs/>
                <w:vertAlign w:val="baseline"/>
              </w:rPr>
              <w:t>learning support apps</w:t>
            </w:r>
            <w:r>
              <w:rPr>
                <w:i w:val="0"/>
                <w:iCs w:val="0"/>
                <w:vertAlign w:val="baseline"/>
              </w:rPr>
              <w:t xml:space="preserve">, </w:t>
            </w:r>
          </w:p>
          <w:p>
            <w:pPr>
              <w:rPr>
                <w:vertAlign w:val="baseline"/>
              </w:rPr>
            </w:pPr>
          </w:p>
        </w:tc>
      </w:tr>
    </w:tbl>
    <w:p/>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E00002FF" w:usb1="4000ACFF" w:usb2="00000001" w:usb3="00000000" w:csb0="2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00002FF" w:usb1="4000ACFF" w:usb2="00000001" w:usb3="00000000" w:csb0="2000019F" w:csb1="00000000"/>
  </w:font>
  <w:font w:name="Minion Pro">
    <w:altName w:val="Georgia"/>
    <w:panose1 w:val="02040503050306020203"/>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7FFFF7C2"/>
    <w:rsid w:val="FDFFE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2</TotalTime>
  <ScaleCrop>false</ScaleCrop>
  <LinksUpToDate>false</LinksUpToDate>
  <CharactersWithSpaces>388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2020-08-27T05:08:00Z</dcterms:created>
  <dc:creator>Epic_Epik</dc:creator>
  <cp:lastModifiedBy>doni</cp:lastModifiedBy>
  <dcterms:modified xsi:type="dcterms:W3CDTF">2021-04-28T12:34:48Z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