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BF" w:rsidRPr="00A16D9B" w:rsidRDefault="004B34BF" w:rsidP="004B34B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4B34BF" w:rsidRPr="00A16D9B" w:rsidRDefault="004B34BF" w:rsidP="004B34BF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B34BF" w:rsidRPr="00610CA3" w:rsidRDefault="004B34BF" w:rsidP="00610CA3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CA3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CA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610CA3">
        <w:rPr>
          <w:rFonts w:ascii="Times New Roman" w:hAnsi="Times New Roman" w:cs="Times New Roman"/>
          <w:sz w:val="24"/>
          <w:szCs w:val="24"/>
        </w:rPr>
        <w:t>.</w:t>
      </w:r>
    </w:p>
    <w:p w:rsidR="004B34BF" w:rsidRPr="008C2877" w:rsidRDefault="004B34BF" w:rsidP="004B34BF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4BF" w:rsidRPr="004B34BF" w:rsidRDefault="004B34BF" w:rsidP="004B34BF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4B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B34BF">
        <w:rPr>
          <w:rFonts w:ascii="Times New Roman" w:hAnsi="Times New Roman" w:cs="Times New Roman"/>
          <w:b/>
          <w:sz w:val="24"/>
          <w:szCs w:val="24"/>
        </w:rPr>
        <w:t>Berpikir</w:t>
      </w:r>
      <w:proofErr w:type="spellEnd"/>
      <w:r w:rsidRPr="004B34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b/>
          <w:sz w:val="24"/>
          <w:szCs w:val="24"/>
        </w:rPr>
        <w:t>Kritis</w:t>
      </w:r>
      <w:proofErr w:type="spellEnd"/>
    </w:p>
    <w:p w:rsidR="004B34BF" w:rsidRPr="004B34BF" w:rsidRDefault="004B34BF" w:rsidP="004B34BF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34BF" w:rsidRPr="004B34BF" w:rsidRDefault="00610CA3" w:rsidP="004B34BF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tulis-menulis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BF" w:rsidRPr="004B34B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B34BF" w:rsidRPr="004B34BF">
        <w:rPr>
          <w:rFonts w:ascii="Times New Roman" w:hAnsi="Times New Roman" w:cs="Times New Roman"/>
          <w:sz w:val="24"/>
          <w:szCs w:val="24"/>
        </w:rPr>
        <w:t xml:space="preserve">. </w:t>
      </w:r>
      <w:r w:rsidR="004B34BF" w:rsidRPr="004B34BF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4B34BF" w:rsidRPr="004B34BF" w:rsidRDefault="004B34BF" w:rsidP="004B34BF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34BF" w:rsidRPr="004B34BF" w:rsidRDefault="004B34BF" w:rsidP="004B34BF">
      <w:pPr>
        <w:spacing w:line="312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spellStart"/>
      <w:r w:rsidRPr="004B34B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yang</w:t>
      </w:r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mengevaluasinya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34BF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Scriven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Richard Paul (1987)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. </w:t>
      </w:r>
      <w:r w:rsidRPr="004B34B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4B34BF" w:rsidRDefault="004B34BF" w:rsidP="004B34BF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34BF" w:rsidRDefault="004B34BF" w:rsidP="004B34BF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610CA3">
        <w:rPr>
          <w:rFonts w:ascii="Times New Roman" w:hAnsi="Times New Roman" w:cs="Times New Roman"/>
          <w:sz w:val="24"/>
          <w:szCs w:val="24"/>
        </w:rPr>
        <w:t>yikapi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34B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4B34BF" w:rsidRPr="004B34BF" w:rsidRDefault="004B34BF" w:rsidP="004B34BF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34BF" w:rsidRPr="004B34BF" w:rsidRDefault="004B34BF" w:rsidP="004B34BF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4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proofErr w:type="gramStart"/>
      <w:r w:rsidRPr="004B34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r w:rsidRPr="004B34B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unt</w:t>
      </w:r>
      <w:r w:rsidR="00610CA3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pemusnahan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deforatasi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. </w:t>
      </w:r>
      <w:r w:rsidRPr="004B34BF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</w:p>
    <w:p w:rsidR="004B34BF" w:rsidRPr="004B34BF" w:rsidRDefault="004B34BF" w:rsidP="004B34BF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34BF" w:rsidRPr="004B34BF" w:rsidRDefault="004B34BF" w:rsidP="004B34BF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perbandingan-perbandingan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BF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="0061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0C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34BF">
        <w:rPr>
          <w:rFonts w:ascii="Times New Roman" w:hAnsi="Times New Roman" w:cs="Times New Roman"/>
          <w:sz w:val="24"/>
          <w:szCs w:val="24"/>
        </w:rPr>
        <w:t xml:space="preserve">. </w:t>
      </w:r>
      <w:r w:rsidRPr="004B34BF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</w:p>
    <w:p w:rsidR="001D0E9C" w:rsidRDefault="001D0E9C">
      <w:bookmarkStart w:id="0" w:name="_GoBack"/>
      <w:bookmarkEnd w:id="0"/>
    </w:p>
    <w:sectPr w:rsidR="001D0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D0A71"/>
    <w:multiLevelType w:val="hybridMultilevel"/>
    <w:tmpl w:val="5B12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BF"/>
    <w:rsid w:val="001D0E9C"/>
    <w:rsid w:val="004B34BF"/>
    <w:rsid w:val="006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EB998-088E-4FDF-BCA7-A5FD01A2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4B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2021-04-29T02:21:00Z</dcterms:created>
  <dcterms:modified xsi:type="dcterms:W3CDTF">2021-04-29T02:41:00Z</dcterms:modified>
</cp:coreProperties>
</file>