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DC0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8BD86B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9E6B3FC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293B4A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0785FF9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AA77E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8C5C589" w14:textId="0A8AFB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37E799" w14:textId="182ACB7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97D36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BC8F5A" w14:textId="14D1E51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D4676E" w14:textId="4024D83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amendemen</w:t>
      </w:r>
    </w:p>
    <w:p w14:paraId="5C90CAFD" w14:textId="5EC6D34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197D36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C8388F" w14:textId="5A8E572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2E87F6" w14:textId="00F572AC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22C32F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DA69B3F" w14:textId="60F877C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devinden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9E8A11" w14:textId="1BA5D71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238CC6" w14:textId="3B0025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DC5B07" w14:textId="088769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9CDFE1" w14:textId="01218D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458764" w14:textId="3B5CA1D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167DA33" w14:textId="630BB5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2AAC53" w14:textId="18B87CF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idufitri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219ECE" w14:textId="145B9DE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masjid</w:t>
      </w:r>
    </w:p>
    <w:p w14:paraId="7CD61694" w14:textId="78DB6F83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adiluhung</w:t>
      </w:r>
    </w:p>
    <w:p w14:paraId="3C2D327D" w14:textId="6975E3C2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ajektiv</w:t>
      </w:r>
    </w:p>
    <w:p w14:paraId="2CF6AFAA" w14:textId="0A545CF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analisis</w:t>
      </w:r>
    </w:p>
    <w:p w14:paraId="0EBDE6D3" w14:textId="3BA8C8A5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Times New Roman" w:hAnsi="Times New Roman" w:cs="Times New Roman"/>
          <w:color w:val="auto"/>
          <w:sz w:val="23"/>
          <w:szCs w:val="23"/>
        </w:rPr>
        <w:t>absorbsi</w:t>
      </w:r>
    </w:p>
    <w:p w14:paraId="264CECDE" w14:textId="09B1B0AB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lemari</w:t>
      </w:r>
    </w:p>
    <w:p w14:paraId="7027CDAC" w14:textId="6F8899E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andal</w:t>
      </w:r>
    </w:p>
    <w:p w14:paraId="420A3532" w14:textId="0CDDAF1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antena</w:t>
      </w:r>
    </w:p>
    <w:p w14:paraId="1CA7A6CB" w14:textId="70C8816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antre</w:t>
      </w:r>
    </w:p>
    <w:p w14:paraId="66B6753D" w14:textId="2ED10758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apotek</w:t>
      </w:r>
    </w:p>
    <w:p w14:paraId="00BC878C" w14:textId="2A41B1F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A8A5ED" w14:textId="476970B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atlet</w:t>
      </w:r>
    </w:p>
    <w:p w14:paraId="6FF26B68" w14:textId="743DF9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baterai</w:t>
      </w:r>
    </w:p>
    <w:p w14:paraId="420F792E" w14:textId="5E050AE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penatu</w:t>
      </w:r>
    </w:p>
    <w:p w14:paraId="66A8B20D" w14:textId="3A51F5A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beterbangan</w:t>
      </w:r>
    </w:p>
    <w:p w14:paraId="70C37C7A" w14:textId="50CC98D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prangko</w:t>
      </w:r>
    </w:p>
    <w:p w14:paraId="168B59C5" w14:textId="27650C4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donatur</w:t>
      </w:r>
    </w:p>
    <w:p w14:paraId="7AFFA15F" w14:textId="7054D68B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elite</w:t>
      </w:r>
    </w:p>
    <w:p w14:paraId="3BDEAC4D" w14:textId="56D6AD4D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kuitansi</w:t>
      </w:r>
    </w:p>
    <w:p w14:paraId="6884EA4D" w14:textId="71A05BA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hipotesis</w:t>
      </w:r>
    </w:p>
    <w:p w14:paraId="4E1D6E21" w14:textId="2A7E51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16BFE1" w14:textId="2D46B6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CBF70D" w14:textId="6D135F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D17F2B" w14:textId="0D62DB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087F78" w14:textId="19BFA3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0EF955" w14:textId="34BD4B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800A72" w14:textId="0F46D6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1D85B6" w14:textId="3B600C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9F9034" w14:textId="12E0657E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silakan</w:t>
      </w:r>
    </w:p>
    <w:p w14:paraId="6C6BE2BF" w14:textId="54E78144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kedaluwarsa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E69AA6" w14:textId="07FE67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6C77D18" w14:textId="5CC112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16AA55" w14:textId="56A3BE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915A95" w14:textId="39F3E0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telanjur</w:t>
      </w:r>
    </w:p>
    <w:p w14:paraId="014CDD50" w14:textId="467E8CD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surga</w:t>
      </w:r>
    </w:p>
    <w:p w14:paraId="7CD2F351" w14:textId="48510CF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miliyar</w:t>
      </w:r>
    </w:p>
    <w:p w14:paraId="43CD5F8A" w14:textId="14B7091C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paham</w:t>
      </w:r>
    </w:p>
    <w:p w14:paraId="38D712EA" w14:textId="6C20ADC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pernapasan</w:t>
      </w:r>
    </w:p>
    <w:p w14:paraId="2DFD766C" w14:textId="0537723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risiko</w:t>
      </w:r>
    </w:p>
    <w:p w14:paraId="6FB4D7C9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7C72FF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87A0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1B6D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3ECE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92E4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616C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7D58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C72F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7C5F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6D79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D298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24A1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D63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B6FE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4E4E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28D0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E287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82AB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09CA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B728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909F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387A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B9228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6EA29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600C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CDDEE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EC21E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DE3F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42E9A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B66E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7718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02910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83C90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C531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132D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B262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7681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58DB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E0228F" w14:textId="612A3DF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sakelar</w:t>
      </w:r>
    </w:p>
    <w:p w14:paraId="099A888B" w14:textId="0046097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saraf</w:t>
      </w:r>
    </w:p>
    <w:p w14:paraId="0874DFA4" w14:textId="0A9A954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urine</w:t>
      </w:r>
    </w:p>
    <w:p w14:paraId="06B45153" w14:textId="5501541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BCF">
        <w:rPr>
          <w:rFonts w:ascii="Cambria" w:hAnsi="Cambria" w:cs="Cambria"/>
          <w:color w:val="auto"/>
          <w:sz w:val="23"/>
          <w:szCs w:val="23"/>
        </w:rPr>
        <w:t>surban</w:t>
      </w:r>
    </w:p>
    <w:p w14:paraId="4EA0A036" w14:textId="10C1F406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zona</w:t>
      </w:r>
    </w:p>
    <w:p w14:paraId="032F2744" w14:textId="5F9BD2F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7D36">
        <w:rPr>
          <w:rFonts w:ascii="Cambria" w:hAnsi="Cambria" w:cs="Cambria"/>
          <w:color w:val="auto"/>
          <w:sz w:val="23"/>
          <w:szCs w:val="23"/>
        </w:rPr>
        <w:t>wali kota</w:t>
      </w:r>
    </w:p>
    <w:p w14:paraId="430201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0200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EA3C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2EEA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F614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7E67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638D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4ACA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409A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725F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BB52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67B8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11EE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FAF8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2CE0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9E72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9F75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66F8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A470" w14:textId="77777777" w:rsidR="00EA11A3" w:rsidRDefault="00EA11A3">
      <w:r>
        <w:separator/>
      </w:r>
    </w:p>
  </w:endnote>
  <w:endnote w:type="continuationSeparator" w:id="0">
    <w:p w14:paraId="12C98885" w14:textId="77777777" w:rsidR="00EA11A3" w:rsidRDefault="00EA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CB4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C2B16B9" w14:textId="77777777" w:rsidR="00941E77" w:rsidRDefault="00EA11A3">
    <w:pPr>
      <w:pStyle w:val="Footer"/>
    </w:pPr>
  </w:p>
  <w:p w14:paraId="2C138F40" w14:textId="77777777" w:rsidR="00941E77" w:rsidRDefault="00EA1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6453" w14:textId="77777777" w:rsidR="00EA11A3" w:rsidRDefault="00EA11A3">
      <w:r>
        <w:separator/>
      </w:r>
    </w:p>
  </w:footnote>
  <w:footnote w:type="continuationSeparator" w:id="0">
    <w:p w14:paraId="718BFD91" w14:textId="77777777" w:rsidR="00EA11A3" w:rsidRDefault="00EA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21BCF"/>
    <w:rsid w:val="00062549"/>
    <w:rsid w:val="0012251A"/>
    <w:rsid w:val="00197D36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11A3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5CA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Wulan Tri Marwuni</cp:lastModifiedBy>
  <cp:revision>14</cp:revision>
  <dcterms:created xsi:type="dcterms:W3CDTF">2020-07-24T22:55:00Z</dcterms:created>
  <dcterms:modified xsi:type="dcterms:W3CDTF">2021-05-03T03:27:00Z</dcterms:modified>
</cp:coreProperties>
</file>