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6875">
        <w:rPr>
          <w:rFonts w:ascii="Times New Roman" w:hAnsi="Times New Roman" w:cs="Times New Roman"/>
          <w:color w:val="auto"/>
          <w:sz w:val="23"/>
          <w:szCs w:val="23"/>
          <w:lang w:val="id-ID"/>
        </w:rPr>
        <w:t>Agamais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AA6875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AA6875">
        <w:rPr>
          <w:rFonts w:ascii="Cambria" w:hAnsi="Cambria" w:cs="Cambria"/>
          <w:color w:val="auto"/>
          <w:sz w:val="23"/>
          <w:szCs w:val="23"/>
          <w:lang w:val="id-ID"/>
        </w:rPr>
        <w:t>Akta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6875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A6875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</w:t>
      </w:r>
      <w:r w:rsidR="00AA6875">
        <w:rPr>
          <w:rFonts w:ascii="Cambria" w:hAnsi="Cambria" w:cs="Cambria"/>
          <w:color w:val="auto"/>
          <w:sz w:val="23"/>
          <w:szCs w:val="23"/>
        </w:rPr>
        <w:t>zas</w:t>
      </w:r>
      <w:proofErr w:type="spellEnd"/>
      <w:r w:rsidR="00AA6875">
        <w:rPr>
          <w:rFonts w:ascii="Cambria" w:hAnsi="Cambria" w:cs="Cambria"/>
          <w:color w:val="auto"/>
          <w:sz w:val="23"/>
          <w:szCs w:val="23"/>
        </w:rPr>
        <w:t xml:space="preserve"> → </w:t>
      </w:r>
      <w:r w:rsidR="005B1E7F">
        <w:rPr>
          <w:rFonts w:ascii="Cambria" w:hAnsi="Cambria" w:cs="Cambria"/>
          <w:color w:val="auto"/>
          <w:sz w:val="23"/>
          <w:szCs w:val="23"/>
          <w:lang w:val="id-ID"/>
        </w:rPr>
        <w:t>Asas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A6875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6875">
        <w:rPr>
          <w:rFonts w:ascii="Times New Roman" w:hAnsi="Times New Roman" w:cs="Times New Roman"/>
          <w:color w:val="auto"/>
          <w:sz w:val="23"/>
          <w:szCs w:val="23"/>
          <w:lang w:val="id-ID"/>
        </w:rPr>
        <w:t>Cape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6875">
        <w:rPr>
          <w:rFonts w:ascii="Times New Roman" w:hAnsi="Times New Roman" w:cs="Times New Roman"/>
          <w:color w:val="auto"/>
          <w:sz w:val="23"/>
          <w:szCs w:val="23"/>
          <w:lang w:val="id-ID"/>
        </w:rPr>
        <w:t>Deviasi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A6875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B3185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B1E7F">
        <w:rPr>
          <w:rFonts w:ascii="Times New Roman" w:hAnsi="Times New Roman" w:cs="Times New Roman"/>
          <w:color w:val="auto"/>
          <w:sz w:val="23"/>
          <w:szCs w:val="23"/>
          <w:lang w:val="id-ID"/>
        </w:rPr>
        <w:t>Glamor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A6875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A6875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A6875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A6875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6875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B3185">
        <w:rPr>
          <w:rFonts w:ascii="Times New Roman" w:hAnsi="Times New Roman" w:cs="Times New Roman"/>
          <w:color w:val="auto"/>
          <w:sz w:val="23"/>
          <w:szCs w:val="23"/>
          <w:lang w:val="id-ID"/>
        </w:rPr>
        <w:t>Adiluhung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B1E7F">
        <w:rPr>
          <w:rFonts w:ascii="Times New Roman" w:hAnsi="Times New Roman" w:cs="Times New Roman"/>
          <w:color w:val="auto"/>
          <w:sz w:val="23"/>
          <w:szCs w:val="23"/>
          <w:lang w:val="id-ID"/>
        </w:rPr>
        <w:t>Adjektif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B1E7F">
        <w:rPr>
          <w:rFonts w:ascii="Times New Roman" w:hAnsi="Times New Roman" w:cs="Times New Roman"/>
          <w:color w:val="auto"/>
          <w:sz w:val="23"/>
          <w:szCs w:val="23"/>
          <w:lang w:val="id-ID"/>
        </w:rPr>
        <w:t>Analisis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B1E7F">
        <w:rPr>
          <w:rFonts w:ascii="Times New Roman" w:hAnsi="Times New Roman" w:cs="Times New Roman"/>
          <w:color w:val="auto"/>
          <w:sz w:val="23"/>
          <w:szCs w:val="23"/>
          <w:lang w:val="id-ID"/>
        </w:rPr>
        <w:t>Adsorbsi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B3185">
        <w:rPr>
          <w:rFonts w:ascii="Times New Roman" w:hAnsi="Times New Roman" w:cs="Times New Roman"/>
          <w:color w:val="auto"/>
          <w:sz w:val="23"/>
          <w:szCs w:val="23"/>
          <w:lang w:val="id-ID"/>
        </w:rPr>
        <w:t>Lemari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A6875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B3185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AA6875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A6875">
        <w:rPr>
          <w:rFonts w:ascii="Times New Roman" w:hAnsi="Times New Roman" w:cs="Times New Roman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AA6875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A6875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B1E7F">
        <w:rPr>
          <w:rFonts w:ascii="Times New Roman" w:hAnsi="Times New Roman" w:cs="Times New Roman"/>
          <w:color w:val="auto"/>
          <w:sz w:val="23"/>
          <w:szCs w:val="23"/>
          <w:lang w:val="id-ID"/>
        </w:rPr>
        <w:t>Indra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B1E7F">
        <w:rPr>
          <w:rFonts w:ascii="Times New Roman" w:hAnsi="Times New Roman" w:cs="Times New Roman"/>
          <w:color w:val="auto"/>
          <w:sz w:val="23"/>
          <w:szCs w:val="23"/>
          <w:lang w:val="id-ID"/>
        </w:rPr>
        <w:t>Atlet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B1E7F">
        <w:rPr>
          <w:rFonts w:ascii="Times New Roman" w:hAnsi="Times New Roman" w:cs="Times New Roman"/>
          <w:color w:val="auto"/>
          <w:sz w:val="23"/>
          <w:szCs w:val="23"/>
          <w:lang w:val="id-ID"/>
        </w:rPr>
        <w:t>Baterai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B1E7F">
        <w:rPr>
          <w:rFonts w:ascii="Times New Roman" w:hAnsi="Times New Roman" w:cs="Times New Roman"/>
          <w:color w:val="auto"/>
          <w:sz w:val="23"/>
          <w:szCs w:val="23"/>
          <w:lang w:val="id-ID"/>
        </w:rPr>
        <w:t>Benatu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B1E7F">
        <w:rPr>
          <w:rFonts w:ascii="Times New Roman" w:hAnsi="Times New Roman" w:cs="Times New Roman"/>
          <w:color w:val="auto"/>
          <w:sz w:val="23"/>
          <w:szCs w:val="23"/>
          <w:lang w:val="id-ID"/>
        </w:rPr>
        <w:t>Beterbangan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B1E7F">
        <w:rPr>
          <w:rFonts w:ascii="Times New Roman" w:hAnsi="Times New Roman" w:cs="Times New Roman"/>
          <w:color w:val="auto"/>
          <w:sz w:val="23"/>
          <w:szCs w:val="23"/>
          <w:lang w:val="id-ID"/>
        </w:rPr>
        <w:t>Prangko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B1E7F">
        <w:rPr>
          <w:rFonts w:ascii="Times New Roman" w:hAnsi="Times New Roman" w:cs="Times New Roman"/>
          <w:color w:val="auto"/>
          <w:sz w:val="23"/>
          <w:szCs w:val="23"/>
          <w:lang w:val="id-ID"/>
        </w:rPr>
        <w:t>Donatur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B1E7F">
        <w:rPr>
          <w:rFonts w:ascii="Times New Roman" w:hAnsi="Times New Roman" w:cs="Times New Roman"/>
          <w:color w:val="auto"/>
          <w:sz w:val="23"/>
          <w:szCs w:val="23"/>
          <w:lang w:val="id-ID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A6875">
        <w:rPr>
          <w:rFonts w:ascii="Cambria" w:hAnsi="Cambria" w:cs="Cambria"/>
          <w:color w:val="auto"/>
          <w:sz w:val="23"/>
          <w:szCs w:val="23"/>
        </w:rPr>
        <w:t>Kui</w:t>
      </w:r>
      <w:proofErr w:type="spellEnd"/>
      <w:r w:rsidR="00AA6875">
        <w:rPr>
          <w:rFonts w:ascii="Cambria" w:hAnsi="Cambria" w:cs="Cambria"/>
          <w:color w:val="auto"/>
          <w:sz w:val="23"/>
          <w:szCs w:val="23"/>
          <w:lang w:val="id-ID"/>
        </w:rPr>
        <w:t>tansi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B1E7F">
        <w:rPr>
          <w:rFonts w:ascii="Times New Roman" w:hAnsi="Times New Roman" w:cs="Times New Roman"/>
          <w:color w:val="auto"/>
          <w:sz w:val="23"/>
          <w:szCs w:val="23"/>
          <w:lang w:val="id-ID"/>
        </w:rPr>
        <w:t>Hipotesis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A6875">
        <w:rPr>
          <w:rFonts w:ascii="Cambria" w:hAnsi="Cambria" w:cs="Cambria"/>
          <w:color w:val="auto"/>
          <w:sz w:val="23"/>
          <w:szCs w:val="23"/>
        </w:rPr>
        <w:t>Zaman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B1E7F">
        <w:rPr>
          <w:rFonts w:ascii="Times New Roman" w:hAnsi="Times New Roman" w:cs="Times New Roman"/>
          <w:color w:val="auto"/>
          <w:sz w:val="23"/>
          <w:szCs w:val="23"/>
          <w:lang w:val="id-ID"/>
        </w:rPr>
        <w:t>Karier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B1E7F">
        <w:rPr>
          <w:rFonts w:ascii="Cambria" w:hAnsi="Cambria" w:cs="Cambria"/>
          <w:color w:val="auto"/>
          <w:sz w:val="23"/>
          <w:szCs w:val="23"/>
          <w:lang w:val="id-ID"/>
        </w:rPr>
        <w:t>Lembap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1E7F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1E7F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B1E7F">
        <w:rPr>
          <w:rFonts w:ascii="Times New Roman" w:hAnsi="Times New Roman" w:cs="Times New Roman"/>
          <w:color w:val="auto"/>
          <w:sz w:val="23"/>
          <w:szCs w:val="23"/>
          <w:lang w:val="id-ID"/>
        </w:rPr>
        <w:t>Orisinal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1E7F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1E7F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A6875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A6875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A6875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1E7F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1E7F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B3185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A6875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A6875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A6875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1E7F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1E7F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B3185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B3185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3B3185">
        <w:rPr>
          <w:rFonts w:ascii="Times New Roman" w:hAnsi="Times New Roman" w:cs="Times New Roman"/>
          <w:color w:val="auto"/>
          <w:sz w:val="23"/>
          <w:szCs w:val="23"/>
        </w:rPr>
        <w:t>→ Urine</w:t>
      </w:r>
      <w:bookmarkStart w:id="0" w:name="_GoBack"/>
      <w:bookmarkEnd w:id="0"/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B3185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1E7F">
        <w:rPr>
          <w:rFonts w:ascii="Cambria" w:hAnsi="Cambria" w:cs="Cambria"/>
          <w:color w:val="auto"/>
          <w:sz w:val="23"/>
          <w:szCs w:val="23"/>
        </w:rPr>
        <w:t>Zona</w:t>
      </w:r>
      <w:proofErr w:type="spellEnd"/>
      <w:r w:rsidR="005B1E7F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B3185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3B3185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3B3185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F85" w:rsidRDefault="00EC4F85">
      <w:r>
        <w:separator/>
      </w:r>
    </w:p>
  </w:endnote>
  <w:endnote w:type="continuationSeparator" w:id="0">
    <w:p w:rsidR="00EC4F85" w:rsidRDefault="00EC4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EC4F85">
    <w:pPr>
      <w:pStyle w:val="Footer"/>
    </w:pPr>
  </w:p>
  <w:p w:rsidR="00941E77" w:rsidRDefault="00EC4F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F85" w:rsidRDefault="00EC4F85">
      <w:r>
        <w:separator/>
      </w:r>
    </w:p>
  </w:footnote>
  <w:footnote w:type="continuationSeparator" w:id="0">
    <w:p w:rsidR="00EC4F85" w:rsidRDefault="00EC4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3B3185"/>
    <w:rsid w:val="0042167F"/>
    <w:rsid w:val="004300A4"/>
    <w:rsid w:val="005B1E7F"/>
    <w:rsid w:val="00872F27"/>
    <w:rsid w:val="008A1591"/>
    <w:rsid w:val="00924DF5"/>
    <w:rsid w:val="00A30416"/>
    <w:rsid w:val="00A63B20"/>
    <w:rsid w:val="00AA6875"/>
    <w:rsid w:val="00D25860"/>
    <w:rsid w:val="00D943B2"/>
    <w:rsid w:val="00DD111A"/>
    <w:rsid w:val="00E9711D"/>
    <w:rsid w:val="00EA6A36"/>
    <w:rsid w:val="00EC4F85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2021-05-04T02:00:00Z</dcterms:created>
  <dcterms:modified xsi:type="dcterms:W3CDTF">2021-05-04T02:00:00Z</dcterms:modified>
</cp:coreProperties>
</file>