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8B" w:rsidRDefault="005D6EB1" w:rsidP="00E5098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506F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C944A5">
        <w:rPr>
          <w:rFonts w:asciiTheme="majorBidi" w:hAnsiTheme="majorBidi" w:cstheme="majorBidi"/>
          <w:sz w:val="24"/>
          <w:szCs w:val="24"/>
        </w:rPr>
        <w:t>Arikunto</w:t>
      </w:r>
      <w:r>
        <w:rPr>
          <w:rFonts w:asciiTheme="majorBidi" w:hAnsiTheme="majorBidi" w:cstheme="majorBidi"/>
          <w:sz w:val="24"/>
          <w:szCs w:val="24"/>
        </w:rPr>
        <w:t xml:space="preserve"> Suharsimi</w:t>
      </w:r>
      <w:r w:rsidRPr="00C944A5">
        <w:rPr>
          <w:rFonts w:asciiTheme="majorBidi" w:hAnsiTheme="majorBidi" w:cstheme="majorBidi"/>
          <w:sz w:val="24"/>
          <w:szCs w:val="24"/>
        </w:rPr>
        <w:t>, dkk.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944A5">
        <w:rPr>
          <w:rFonts w:asciiTheme="majorBidi" w:hAnsiTheme="majorBidi" w:cstheme="majorBidi"/>
          <w:i/>
          <w:iCs/>
          <w:sz w:val="24"/>
          <w:szCs w:val="24"/>
        </w:rPr>
        <w:t>Penelitian Tindakan Kelas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C944A5">
        <w:rPr>
          <w:rFonts w:asciiTheme="majorBidi" w:hAnsiTheme="majorBidi" w:cstheme="majorBidi"/>
          <w:sz w:val="24"/>
          <w:szCs w:val="24"/>
        </w:rPr>
        <w:t>Jakarta: Bumi Aksara, 2017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Pr="00C944A5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Arikunto, Suharsimi.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Prosedur Penelitian Suatu Pendekatan Praktik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Jakarta: Rineka Cipta, 2010.</w:t>
      </w: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3669B3">
        <w:rPr>
          <w:rFonts w:asciiTheme="majorBidi" w:hAnsiTheme="majorBidi" w:cstheme="majorBidi"/>
          <w:sz w:val="24"/>
          <w:szCs w:val="24"/>
        </w:rPr>
        <w:t>Ash-Shabani</w:t>
      </w:r>
      <w:r>
        <w:rPr>
          <w:rFonts w:asciiTheme="majorBidi" w:hAnsiTheme="majorBidi" w:cstheme="majorBidi"/>
          <w:sz w:val="24"/>
          <w:szCs w:val="24"/>
        </w:rPr>
        <w:t>, Muhammad Ali.</w:t>
      </w:r>
      <w:r w:rsidRPr="003669B3">
        <w:rPr>
          <w:rFonts w:asciiTheme="majorBidi" w:hAnsiTheme="majorBidi" w:cstheme="majorBidi"/>
          <w:sz w:val="24"/>
          <w:szCs w:val="24"/>
        </w:rPr>
        <w:t xml:space="preserve"> </w:t>
      </w:r>
      <w:r w:rsidRPr="003669B3">
        <w:rPr>
          <w:rFonts w:asciiTheme="majorBidi" w:hAnsiTheme="majorBidi" w:cstheme="majorBidi"/>
          <w:i/>
          <w:iCs/>
          <w:sz w:val="24"/>
          <w:szCs w:val="24"/>
        </w:rPr>
        <w:t>At-Tibyaan Fii ‘Uluum Al Qur’an</w:t>
      </w:r>
      <w:r>
        <w:rPr>
          <w:rFonts w:asciiTheme="majorBidi" w:hAnsiTheme="majorBidi" w:cstheme="majorBidi"/>
          <w:sz w:val="24"/>
          <w:szCs w:val="24"/>
        </w:rPr>
        <w:t xml:space="preserve">, Cet. I, </w:t>
      </w:r>
      <w:r w:rsidRPr="003669B3">
        <w:rPr>
          <w:rFonts w:asciiTheme="majorBidi" w:hAnsiTheme="majorBidi" w:cstheme="majorBidi"/>
          <w:sz w:val="24"/>
          <w:szCs w:val="24"/>
        </w:rPr>
        <w:t>Daa</w:t>
      </w:r>
      <w:r>
        <w:rPr>
          <w:rFonts w:asciiTheme="majorBidi" w:hAnsiTheme="majorBidi" w:cstheme="majorBidi"/>
          <w:sz w:val="24"/>
          <w:szCs w:val="24"/>
        </w:rPr>
        <w:t>r Al-Kutub Al- Islamiyyah, 2003.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Atmaja, Jati Rinarki.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Pendidikan dan Bimbingan Anak Berkebutuhan Khusus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Bandung: PT Remaja Rosdakarya, 2018.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Aqib, Zainal dkk. </w:t>
      </w:r>
      <w:r w:rsidRPr="00795081">
        <w:rPr>
          <w:rFonts w:asciiTheme="majorBidi" w:hAnsiTheme="majorBidi" w:cstheme="majorBidi"/>
          <w:i/>
          <w:iCs/>
          <w:sz w:val="24"/>
          <w:szCs w:val="24"/>
        </w:rPr>
        <w:t>Model-model, Media,dan Strategi Pembelajaran Konekstual (Inovatif)</w:t>
      </w:r>
      <w:r>
        <w:rPr>
          <w:rFonts w:asciiTheme="majorBidi" w:hAnsiTheme="majorBidi" w:cstheme="majorBidi"/>
          <w:sz w:val="24"/>
          <w:szCs w:val="24"/>
        </w:rPr>
        <w:t>. Bandung: Yrama Widya, 2014.</w:t>
      </w:r>
    </w:p>
    <w:p w:rsidR="00DE5E41" w:rsidRDefault="00DE5E4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DE5E41" w:rsidRDefault="00DE5E41" w:rsidP="00DE5E41">
      <w:pPr>
        <w:pStyle w:val="FootnoteText"/>
        <w:tabs>
          <w:tab w:val="left" w:pos="1985"/>
        </w:tabs>
        <w:ind w:left="709" w:hanging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Budiyanto. </w:t>
      </w:r>
      <w:r w:rsidRPr="003E4AAF">
        <w:rPr>
          <w:rFonts w:asciiTheme="majorBidi" w:hAnsiTheme="majorBidi" w:cstheme="majorBidi"/>
          <w:i/>
          <w:iCs/>
          <w:sz w:val="24"/>
          <w:szCs w:val="24"/>
        </w:rPr>
        <w:t>Prinsip-Prinsip Metodologi Iqra’ Balai Penelitian dan Pengembangan Sistem Pengajaran Baca Tulis Al Qur’an LPTQ Nasional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3E4AAF">
        <w:rPr>
          <w:rFonts w:asciiTheme="majorBidi" w:hAnsiTheme="majorBidi" w:cstheme="majorBidi"/>
          <w:sz w:val="24"/>
          <w:szCs w:val="24"/>
        </w:rPr>
        <w:t>Yogyakarta: Team Tadrrus, 2000</w:t>
      </w:r>
      <w:r>
        <w:rPr>
          <w:rFonts w:asciiTheme="majorBidi" w:hAnsiTheme="majorBidi" w:cstheme="majorBidi"/>
        </w:rPr>
        <w:t>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Chaniago, Amran Ys.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Kamus Lengkap Bahasa Indonesia</w:t>
      </w:r>
      <w:r w:rsidRPr="007A45E2">
        <w:rPr>
          <w:rFonts w:asciiTheme="majorBidi" w:hAnsiTheme="majorBidi" w:cstheme="majorBidi"/>
          <w:sz w:val="24"/>
          <w:szCs w:val="24"/>
        </w:rPr>
        <w:t>, Cet. V, Bandung: Pustaka Setia, 2002.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D.</w:t>
      </w:r>
      <w:r w:rsidRPr="0068109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Purnama.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Cermat Memilih Sekolah Menengah yang Tepat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Jakarta: Gagas Media, 2010.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Devara</w:t>
      </w:r>
      <w:r>
        <w:rPr>
          <w:rFonts w:asciiTheme="majorBidi" w:hAnsiTheme="majorBidi" w:cstheme="majorBidi"/>
          <w:sz w:val="24"/>
          <w:szCs w:val="24"/>
        </w:rPr>
        <w:t>j, Roslan C &amp; Samsilah, Sheila.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Apa itu Disleksia? Panduan untuk Ibu Bapak Guru dan Konselor</w:t>
      </w:r>
      <w:r w:rsidRPr="007A45E2">
        <w:rPr>
          <w:rFonts w:asciiTheme="majorBidi" w:hAnsiTheme="majorBidi" w:cstheme="majorBidi"/>
          <w:sz w:val="24"/>
          <w:szCs w:val="24"/>
        </w:rPr>
        <w:t>. Selangor MY: PTS Profesional, 2006.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Erwiyanto, M. </w:t>
      </w:r>
      <w:r w:rsidRPr="00543C26">
        <w:rPr>
          <w:rFonts w:asciiTheme="majorBidi" w:hAnsiTheme="majorBidi" w:cstheme="majorBidi"/>
          <w:i/>
          <w:iCs/>
          <w:sz w:val="24"/>
          <w:szCs w:val="24"/>
        </w:rPr>
        <w:t>Pendalaman Tilawah I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Surabaya: CV Ummi Media Center,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sz w:val="24"/>
          <w:szCs w:val="24"/>
        </w:rPr>
        <w:t>2019.</w:t>
      </w:r>
    </w:p>
    <w:p w:rsidR="00C63C35" w:rsidRDefault="00C63C35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C63C35" w:rsidRPr="00A673AF" w:rsidRDefault="00C63C35" w:rsidP="00C63C35">
      <w:pPr>
        <w:pStyle w:val="FootnoteText"/>
        <w:ind w:left="709" w:hanging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Farid, Maksum. </w:t>
      </w:r>
      <w:r w:rsidRPr="00E07AF5">
        <w:rPr>
          <w:rFonts w:asciiTheme="majorBidi" w:hAnsiTheme="majorBidi" w:cstheme="majorBidi"/>
          <w:i/>
          <w:iCs/>
          <w:sz w:val="24"/>
          <w:szCs w:val="24"/>
        </w:rPr>
        <w:t>Cepat Tanggap Belajar Al Qur’an An-Nahdliyah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E07AF5">
        <w:rPr>
          <w:rFonts w:asciiTheme="majorBidi" w:hAnsiTheme="majorBidi" w:cstheme="majorBidi"/>
          <w:sz w:val="24"/>
          <w:szCs w:val="24"/>
        </w:rPr>
        <w:t>Tulungagung: LP Ma’arif, 2000</w:t>
      </w:r>
      <w:r>
        <w:rPr>
          <w:rFonts w:asciiTheme="majorBidi" w:hAnsiTheme="majorBidi" w:cstheme="majorBidi"/>
        </w:rPr>
        <w:t>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Ge</w:t>
      </w:r>
      <w:r>
        <w:rPr>
          <w:rFonts w:asciiTheme="majorBidi" w:hAnsiTheme="majorBidi" w:cstheme="majorBidi"/>
          <w:sz w:val="24"/>
          <w:szCs w:val="24"/>
        </w:rPr>
        <w:t xml:space="preserve">niofam.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Mengasuh dan Mensukseskan Anak Berkebutuhan Khusus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Yogyakarta: Garai Ilmu, 2010.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Hat Moh Rais dan Zaini Moh.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sz w:val="24"/>
          <w:szCs w:val="24"/>
        </w:rPr>
        <w:t>Belajar Mudah Membaca Al Qur’an Dan Tempat Keluarnya Huruf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7A45E2">
        <w:rPr>
          <w:rFonts w:asciiTheme="majorBidi" w:hAnsiTheme="majorBidi" w:cstheme="majorBidi"/>
          <w:sz w:val="24"/>
          <w:szCs w:val="24"/>
        </w:rPr>
        <w:t>Jakarta: Darul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sz w:val="24"/>
          <w:szCs w:val="24"/>
        </w:rPr>
        <w:t>Ulum Press, 2003.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Pr="002324CD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Hildayani Rini, dkk.</w:t>
      </w:r>
      <w:r w:rsidRPr="002324CD">
        <w:rPr>
          <w:rFonts w:asciiTheme="majorBidi" w:hAnsiTheme="majorBidi" w:cstheme="majorBidi"/>
          <w:sz w:val="24"/>
          <w:szCs w:val="24"/>
        </w:rPr>
        <w:t xml:space="preserve"> </w:t>
      </w:r>
      <w:r w:rsidRPr="002324CD">
        <w:rPr>
          <w:rFonts w:asciiTheme="majorBidi" w:hAnsiTheme="majorBidi" w:cstheme="majorBidi"/>
          <w:i/>
          <w:iCs/>
          <w:sz w:val="24"/>
          <w:szCs w:val="24"/>
        </w:rPr>
        <w:t>Penanganan Anak Berkelainan (Anak dengan Kebutuhan Khusus)</w:t>
      </w:r>
      <w:r w:rsidRPr="002324C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Cet. 20. </w:t>
      </w:r>
      <w:r w:rsidRPr="002324CD">
        <w:rPr>
          <w:rFonts w:asciiTheme="majorBidi" w:hAnsiTheme="majorBidi" w:cstheme="majorBidi"/>
          <w:sz w:val="24"/>
          <w:szCs w:val="24"/>
        </w:rPr>
        <w:t>Tangerang Selatan: Universitas Terbuka, 2016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Kamus A</w:t>
      </w:r>
      <w:r>
        <w:rPr>
          <w:rFonts w:asciiTheme="majorBidi" w:hAnsiTheme="majorBidi" w:cstheme="majorBidi"/>
          <w:sz w:val="24"/>
          <w:szCs w:val="24"/>
        </w:rPr>
        <w:t>l Munawwir Versi Indonesia Arab.</w:t>
      </w:r>
      <w:r w:rsidRPr="007A45E2">
        <w:rPr>
          <w:rFonts w:asciiTheme="majorBidi" w:hAnsiTheme="majorBidi" w:cstheme="majorBidi"/>
          <w:sz w:val="24"/>
          <w:szCs w:val="24"/>
        </w:rPr>
        <w:t xml:space="preserve"> Surabaya: Pustaka Progressif, 2007.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Kementerian Agama RI.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Al-Qur’an Tajwid dan Terjemahan. </w:t>
      </w:r>
      <w:r w:rsidRPr="007A45E2">
        <w:rPr>
          <w:rFonts w:asciiTheme="majorBidi" w:hAnsiTheme="majorBidi" w:cstheme="majorBidi"/>
          <w:sz w:val="24"/>
          <w:szCs w:val="24"/>
        </w:rPr>
        <w:t>Bandung: Syamil Qur’an, 2010.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Modul Sertifikasi Guru Al Qur’an Metode Ummi pada tanggal 1-3 Mei 2015 di Yayasan Uswatun Khasanah, Samarinda.</w:t>
      </w:r>
    </w:p>
    <w:p w:rsidR="005D6EB1" w:rsidRPr="007A45E2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Morris R, Shaywitz</w:t>
      </w:r>
      <w:r w:rsidRPr="007A45E2">
        <w:rPr>
          <w:rFonts w:asciiTheme="majorBidi" w:hAnsiTheme="majorBidi" w:cstheme="majorBidi"/>
          <w:sz w:val="24"/>
          <w:szCs w:val="24"/>
        </w:rPr>
        <w:t xml:space="preserve"> BA</w:t>
      </w:r>
      <w:r>
        <w:rPr>
          <w:rFonts w:asciiTheme="majorBidi" w:hAnsiTheme="majorBidi" w:cstheme="majorBidi"/>
          <w:sz w:val="24"/>
          <w:szCs w:val="24"/>
        </w:rPr>
        <w:t>, Sh</w:t>
      </w:r>
      <w:r w:rsidRPr="00DC7A11">
        <w:rPr>
          <w:rFonts w:asciiTheme="majorBidi" w:hAnsiTheme="majorBidi" w:cstheme="majorBidi"/>
          <w:sz w:val="24"/>
          <w:szCs w:val="24"/>
        </w:rPr>
        <w:t>aywitz SE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The Education of Dyslexic Children from Chilhood to Young Adulthood</w:t>
      </w:r>
      <w:r w:rsidRPr="007A45E2">
        <w:rPr>
          <w:rFonts w:asciiTheme="majorBidi" w:hAnsiTheme="majorBidi" w:cstheme="majorBidi"/>
          <w:sz w:val="24"/>
          <w:szCs w:val="24"/>
        </w:rPr>
        <w:t>, Connecticut US: Departement of Pediatrics, Yale University School of Medicine, 2008.</w:t>
      </w:r>
    </w:p>
    <w:p w:rsidR="00A06398" w:rsidRDefault="00A06398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A06398" w:rsidRDefault="00A06398" w:rsidP="00A06398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  <w:r w:rsidRPr="003E4AAF">
        <w:rPr>
          <w:rFonts w:asciiTheme="majorBidi" w:hAnsiTheme="majorBidi" w:cstheme="majorBidi"/>
          <w:sz w:val="24"/>
          <w:szCs w:val="24"/>
        </w:rPr>
        <w:t xml:space="preserve">Mufron, Ali. </w:t>
      </w:r>
      <w:r w:rsidRPr="003E4AAF">
        <w:rPr>
          <w:rFonts w:asciiTheme="majorBidi" w:hAnsiTheme="majorBidi" w:cstheme="majorBidi"/>
          <w:i/>
          <w:iCs/>
          <w:sz w:val="24"/>
          <w:szCs w:val="24"/>
        </w:rPr>
        <w:t>Ilmu Pendidikan Islam</w:t>
      </w:r>
      <w:r w:rsidRPr="003E4AAF">
        <w:rPr>
          <w:rFonts w:asciiTheme="majorBidi" w:hAnsiTheme="majorBidi" w:cstheme="majorBidi"/>
          <w:sz w:val="24"/>
          <w:szCs w:val="24"/>
        </w:rPr>
        <w:t>. Cet. 2. Yogyakarta: Aura Pustaka, 2015.</w:t>
      </w:r>
    </w:p>
    <w:p w:rsidR="00036A0D" w:rsidRDefault="00036A0D" w:rsidP="00A06398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Pr="007A45E2" w:rsidRDefault="00036A0D" w:rsidP="00036A0D">
      <w:pPr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943F4F">
        <w:rPr>
          <w:rFonts w:asciiTheme="majorBidi" w:hAnsiTheme="majorBidi" w:cstheme="majorBidi"/>
          <w:sz w:val="24"/>
          <w:szCs w:val="24"/>
        </w:rPr>
        <w:t>Murahhati,</w:t>
      </w:r>
      <w:r>
        <w:rPr>
          <w:rFonts w:asciiTheme="majorBidi" w:hAnsiTheme="majorBidi" w:cstheme="majorBidi"/>
          <w:sz w:val="24"/>
          <w:szCs w:val="24"/>
        </w:rPr>
        <w:t xml:space="preserve"> Elin Nurmi.</w:t>
      </w:r>
      <w:r w:rsidRPr="00943F4F">
        <w:rPr>
          <w:rFonts w:asciiTheme="majorBidi" w:hAnsiTheme="majorBidi" w:cstheme="majorBidi"/>
          <w:sz w:val="24"/>
          <w:szCs w:val="24"/>
        </w:rPr>
        <w:t xml:space="preserve"> </w:t>
      </w:r>
      <w:r w:rsidRPr="00943F4F">
        <w:rPr>
          <w:rFonts w:asciiTheme="majorBidi" w:hAnsiTheme="majorBidi" w:cstheme="majorBidi"/>
          <w:i/>
          <w:iCs/>
          <w:sz w:val="24"/>
          <w:szCs w:val="24"/>
        </w:rPr>
        <w:t>The History Of Bunga Bangsa</w:t>
      </w:r>
      <w:r w:rsidR="00E91D00">
        <w:rPr>
          <w:rFonts w:asciiTheme="majorBidi" w:hAnsiTheme="majorBidi" w:cstheme="majorBidi"/>
          <w:sz w:val="24"/>
          <w:szCs w:val="24"/>
        </w:rPr>
        <w:t xml:space="preserve">. </w:t>
      </w:r>
      <w:r w:rsidRPr="00943F4F">
        <w:rPr>
          <w:rFonts w:asciiTheme="majorBidi" w:hAnsiTheme="majorBidi" w:cstheme="majorBidi"/>
          <w:sz w:val="24"/>
          <w:szCs w:val="24"/>
        </w:rPr>
        <w:t>Samarinda: Yayasan</w:t>
      </w:r>
      <w:r>
        <w:rPr>
          <w:rFonts w:asciiTheme="majorBidi" w:hAnsiTheme="majorBidi" w:cstheme="majorBidi"/>
          <w:sz w:val="24"/>
          <w:szCs w:val="24"/>
        </w:rPr>
        <w:t xml:space="preserve"> Bunga Bangsa, 2019.</w:t>
      </w:r>
    </w:p>
    <w:p w:rsidR="005D6EB1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Murtiningsih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sz w:val="24"/>
          <w:szCs w:val="24"/>
        </w:rPr>
        <w:t>Afin dan Pr</w:t>
      </w:r>
      <w:r>
        <w:rPr>
          <w:rFonts w:asciiTheme="majorBidi" w:hAnsiTheme="majorBidi" w:cstheme="majorBidi"/>
          <w:sz w:val="24"/>
          <w:szCs w:val="24"/>
        </w:rPr>
        <w:t>atiwi Ratih Putri.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Kiat Sukses Mengasuh Anak Berkebutuhan Khusus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Yogyakarta: Ar-Ruzz Media, 2013.</w:t>
      </w:r>
    </w:p>
    <w:p w:rsidR="005D6EB1" w:rsidRPr="007A45E2" w:rsidRDefault="005D6EB1" w:rsidP="005D6EB1">
      <w:pPr>
        <w:pStyle w:val="FootnoteText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Rahim, Farida. </w:t>
      </w:r>
      <w:r w:rsidRPr="007A45E2">
        <w:rPr>
          <w:rFonts w:asciiTheme="majorBidi" w:hAnsiTheme="majorBidi" w:cstheme="majorBidi"/>
          <w:i/>
          <w:sz w:val="24"/>
          <w:szCs w:val="24"/>
        </w:rPr>
        <w:t>Pengajaran Memb</w:t>
      </w:r>
      <w:r>
        <w:rPr>
          <w:rFonts w:asciiTheme="majorBidi" w:hAnsiTheme="majorBidi" w:cstheme="majorBidi"/>
          <w:i/>
          <w:sz w:val="24"/>
          <w:szCs w:val="24"/>
        </w:rPr>
        <w:t xml:space="preserve">aca Di Sekolah SD (Edisi Kedua). </w:t>
      </w:r>
      <w:r w:rsidRPr="007A45E2">
        <w:rPr>
          <w:rFonts w:asciiTheme="majorBidi" w:hAnsiTheme="majorBidi" w:cstheme="majorBidi"/>
          <w:sz w:val="24"/>
          <w:szCs w:val="24"/>
        </w:rPr>
        <w:t>Jakarta: Bumi Aksara, 2007.</w:t>
      </w: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68109D">
        <w:rPr>
          <w:rFonts w:asciiTheme="majorBidi" w:hAnsiTheme="majorBidi" w:cstheme="majorBidi"/>
          <w:sz w:val="24"/>
          <w:szCs w:val="24"/>
        </w:rPr>
        <w:t>Rauf Abdur</w:t>
      </w:r>
      <w:r>
        <w:rPr>
          <w:rFonts w:asciiTheme="majorBidi" w:hAnsiTheme="majorBidi" w:cstheme="majorBidi"/>
          <w:sz w:val="24"/>
          <w:szCs w:val="24"/>
        </w:rPr>
        <w:t>,</w:t>
      </w:r>
      <w:r w:rsidRPr="0068109D">
        <w:rPr>
          <w:rFonts w:asciiTheme="majorBidi" w:hAnsiTheme="majorBidi" w:cstheme="majorBidi"/>
          <w:sz w:val="24"/>
          <w:szCs w:val="24"/>
        </w:rPr>
        <w:t xml:space="preserve"> Abdul Aziz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68109D">
        <w:rPr>
          <w:rFonts w:asciiTheme="majorBidi" w:hAnsiTheme="majorBidi" w:cstheme="majorBidi"/>
          <w:i/>
          <w:iCs/>
          <w:sz w:val="24"/>
          <w:szCs w:val="24"/>
        </w:rPr>
        <w:t>Panduan Ilmu Tajwid Aplikatif</w:t>
      </w:r>
      <w:r w:rsidRPr="0068109D">
        <w:rPr>
          <w:rFonts w:asciiTheme="majorBidi" w:hAnsiTheme="majorBidi" w:cstheme="majorBidi"/>
          <w:sz w:val="24"/>
          <w:szCs w:val="24"/>
        </w:rPr>
        <w:t>. Jakarta: Markaz Al Qur’an, 2015.</w:t>
      </w:r>
    </w:p>
    <w:p w:rsidR="004605E2" w:rsidRDefault="004605E2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4605E2" w:rsidRPr="0068109D" w:rsidRDefault="004605E2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S.</w:t>
      </w:r>
      <w:r w:rsidRPr="00476D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Nofrianto.</w:t>
      </w:r>
      <w:r w:rsidRPr="00476D6C">
        <w:rPr>
          <w:rFonts w:asciiTheme="majorBidi" w:hAnsiTheme="majorBidi" w:cstheme="majorBidi"/>
          <w:i/>
          <w:iCs/>
          <w:sz w:val="24"/>
          <w:szCs w:val="24"/>
        </w:rPr>
        <w:t xml:space="preserve"> The Golden Teacher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476D6C">
        <w:rPr>
          <w:rFonts w:asciiTheme="majorBidi" w:hAnsiTheme="majorBidi" w:cstheme="majorBidi"/>
          <w:sz w:val="24"/>
          <w:szCs w:val="24"/>
        </w:rPr>
        <w:t>Depok: Lingkar Pena Kreativa, 2008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D6EB1" w:rsidRPr="007A45E2" w:rsidRDefault="005D6EB1" w:rsidP="005D6EB1">
      <w:pPr>
        <w:pStyle w:val="FootnoteText"/>
        <w:tabs>
          <w:tab w:val="left" w:pos="709"/>
        </w:tabs>
        <w:ind w:left="851" w:hanging="851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Samidi, Nurul H, MS Mu</w:t>
      </w:r>
      <w:r>
        <w:rPr>
          <w:rFonts w:asciiTheme="majorBidi" w:hAnsiTheme="majorBidi" w:cstheme="majorBidi"/>
          <w:sz w:val="24"/>
          <w:szCs w:val="24"/>
        </w:rPr>
        <w:t>zammil, MS Yusuf Ahmad, Masruri.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Belajar Mudah Membaca Al Qur’an  Ghoroibul</w:t>
      </w:r>
      <w:r>
        <w:rPr>
          <w:rFonts w:asciiTheme="majorBidi" w:hAnsiTheme="majorBidi" w:cstheme="majorBidi"/>
          <w:sz w:val="24"/>
          <w:szCs w:val="24"/>
        </w:rPr>
        <w:t>. Surabaya</w:t>
      </w:r>
      <w:r w:rsidRPr="007A45E2">
        <w:rPr>
          <w:rFonts w:asciiTheme="majorBidi" w:hAnsiTheme="majorBidi" w:cstheme="majorBidi"/>
          <w:sz w:val="24"/>
          <w:szCs w:val="24"/>
        </w:rPr>
        <w:t xml:space="preserve">: Lembaga Ummi Foundation, 2007, cet. ke </w:t>
      </w:r>
      <w:r>
        <w:rPr>
          <w:rFonts w:asciiTheme="majorBidi" w:hAnsiTheme="majorBidi" w:cstheme="majorBidi"/>
          <w:sz w:val="24"/>
          <w:szCs w:val="24"/>
        </w:rPr>
        <w:t>I</w:t>
      </w:r>
      <w:r w:rsidRPr="007A45E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sz w:val="24"/>
          <w:szCs w:val="24"/>
        </w:rPr>
        <w:t>Ghoroibul Qur’an dan Tajwid Dasar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D6EB1" w:rsidRPr="007A45E2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Somad, Permanarian.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Orthopedagogik Anak Tunarungu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7A45E2">
        <w:rPr>
          <w:rFonts w:asciiTheme="majorBidi" w:hAnsiTheme="majorBidi" w:cstheme="majorBidi"/>
          <w:sz w:val="24"/>
          <w:szCs w:val="24"/>
        </w:rPr>
        <w:t>Jakarta: Depdikbud, 1996.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Subini.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iCs/>
          <w:sz w:val="24"/>
          <w:szCs w:val="24"/>
        </w:rPr>
        <w:t>Mengatasi Kesulitan Belajar Pada Anak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Jogjakarta: Javalitera, 2011.</w:t>
      </w: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Sudarsono dan Munir Ahmad.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sz w:val="24"/>
          <w:szCs w:val="24"/>
        </w:rPr>
        <w:t>Imu Tajwid dan Seni Membaca Al Qur’an</w:t>
      </w:r>
      <w:r>
        <w:rPr>
          <w:rFonts w:asciiTheme="majorBidi" w:hAnsiTheme="majorBidi" w:cstheme="majorBidi"/>
          <w:sz w:val="24"/>
          <w:szCs w:val="24"/>
        </w:rPr>
        <w:t>.</w:t>
      </w:r>
      <w:r w:rsidRPr="007A45E2">
        <w:rPr>
          <w:rFonts w:asciiTheme="majorBidi" w:hAnsiTheme="majorBidi" w:cstheme="majorBidi"/>
          <w:sz w:val="24"/>
          <w:szCs w:val="24"/>
        </w:rPr>
        <w:t xml:space="preserve"> Jakarta: PT Rineka Cipta, 1995.</w:t>
      </w:r>
    </w:p>
    <w:p w:rsidR="005D6EB1" w:rsidRPr="007A45E2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Syafi’i, A. Masj’ud. </w:t>
      </w:r>
      <w:r>
        <w:rPr>
          <w:rFonts w:asciiTheme="majorBidi" w:hAnsiTheme="majorBidi" w:cstheme="majorBidi"/>
          <w:i/>
          <w:sz w:val="24"/>
          <w:szCs w:val="24"/>
        </w:rPr>
        <w:t xml:space="preserve">Pelajaran Tajwid. </w:t>
      </w:r>
      <w:r w:rsidRPr="007A45E2">
        <w:rPr>
          <w:rFonts w:asciiTheme="majorBidi" w:hAnsiTheme="majorBidi" w:cstheme="majorBidi"/>
          <w:sz w:val="24"/>
          <w:szCs w:val="24"/>
        </w:rPr>
        <w:t>Bandung: Putra Jaya, 2001.</w:t>
      </w:r>
    </w:p>
    <w:p w:rsidR="005D6EB1" w:rsidRPr="007A45E2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Undang-Undang Republik Indonesia No. 20 tahun 2003 pasal 1 tentang Sistem Pendidikan Nasional.</w:t>
      </w:r>
    </w:p>
    <w:p w:rsidR="005D6EB1" w:rsidRPr="007A45E2" w:rsidRDefault="005D6EB1" w:rsidP="005D6EB1">
      <w:pPr>
        <w:pStyle w:val="FootnoteText"/>
        <w:ind w:left="851" w:hanging="851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t>Undang-Undang Republik Indonesia No. 20 tahun 2003 pasal 5 ayat 2 tentang Sistem Pendidikan Nasional.</w:t>
      </w:r>
    </w:p>
    <w:p w:rsidR="005D6EB1" w:rsidRPr="007A45E2" w:rsidRDefault="005D6EB1" w:rsidP="005D6EB1">
      <w:pPr>
        <w:pStyle w:val="FootnoteText"/>
        <w:ind w:left="851" w:hanging="851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7A45E2">
        <w:rPr>
          <w:rFonts w:asciiTheme="majorBidi" w:hAnsiTheme="majorBidi" w:cstheme="majorBidi"/>
          <w:sz w:val="24"/>
          <w:szCs w:val="24"/>
        </w:rPr>
        <w:lastRenderedPageBreak/>
        <w:t>Undang-Undang Republik Indonesia No. 20 tahun 2003 tentang Sistem Pendidikan Nasional Bab VI bagian  kesebelas  pasal 32 butir 1  mengenai  Pendidikan Khusus dan Pendidikan  layanan  khusus.</w:t>
      </w:r>
    </w:p>
    <w:p w:rsidR="005D6EB1" w:rsidRPr="007A45E2" w:rsidRDefault="005D6EB1" w:rsidP="005D6EB1">
      <w:pPr>
        <w:pStyle w:val="FootnoteText"/>
        <w:ind w:left="851" w:hanging="851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Wahyudi, Moh.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7A45E2">
        <w:rPr>
          <w:rFonts w:asciiTheme="majorBidi" w:hAnsiTheme="majorBidi" w:cstheme="majorBidi"/>
          <w:i/>
          <w:sz w:val="24"/>
          <w:szCs w:val="24"/>
        </w:rPr>
        <w:t>Ilmu Tajwid Plus</w:t>
      </w:r>
      <w:r>
        <w:rPr>
          <w:rFonts w:asciiTheme="majorBidi" w:hAnsiTheme="majorBidi" w:cstheme="majorBidi"/>
          <w:sz w:val="24"/>
          <w:szCs w:val="24"/>
        </w:rPr>
        <w:t xml:space="preserve">, Cet. I, </w:t>
      </w:r>
      <w:r w:rsidRPr="007A45E2">
        <w:rPr>
          <w:rFonts w:asciiTheme="majorBidi" w:hAnsiTheme="majorBidi" w:cstheme="majorBidi"/>
          <w:sz w:val="24"/>
          <w:szCs w:val="24"/>
        </w:rPr>
        <w:t>Surabaya: Halim Jaya, 2007.</w:t>
      </w:r>
    </w:p>
    <w:p w:rsidR="005D6EB1" w:rsidRDefault="005D6EB1" w:rsidP="005D6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E5098B" w:rsidRDefault="005D6EB1" w:rsidP="00A06398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6506F2">
        <w:rPr>
          <w:rFonts w:asciiTheme="majorBidi" w:hAnsiTheme="majorBidi" w:cstheme="majorBidi"/>
          <w:sz w:val="24"/>
          <w:szCs w:val="24"/>
        </w:rPr>
        <w:t>Yusuf</w:t>
      </w:r>
      <w:r>
        <w:rPr>
          <w:rFonts w:asciiTheme="majorBidi" w:hAnsiTheme="majorBidi" w:cstheme="majorBidi"/>
          <w:sz w:val="24"/>
          <w:szCs w:val="24"/>
        </w:rPr>
        <w:t xml:space="preserve"> Ahmad</w:t>
      </w:r>
      <w:r w:rsidRPr="006506F2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Masruri.</w:t>
      </w:r>
      <w:r w:rsidRPr="006506F2">
        <w:rPr>
          <w:rFonts w:asciiTheme="majorBidi" w:hAnsiTheme="majorBidi" w:cstheme="majorBidi"/>
          <w:sz w:val="24"/>
          <w:szCs w:val="24"/>
        </w:rPr>
        <w:t xml:space="preserve"> </w:t>
      </w:r>
      <w:r w:rsidRPr="006506F2">
        <w:rPr>
          <w:rFonts w:asciiTheme="majorBidi" w:hAnsiTheme="majorBidi" w:cstheme="majorBidi"/>
          <w:i/>
          <w:sz w:val="24"/>
          <w:szCs w:val="24"/>
        </w:rPr>
        <w:t>Belajar Mudah Membaca Al Qur’an Ummi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6506F2">
        <w:rPr>
          <w:rFonts w:asciiTheme="majorBidi" w:hAnsiTheme="majorBidi" w:cstheme="majorBidi"/>
          <w:sz w:val="24"/>
          <w:szCs w:val="24"/>
        </w:rPr>
        <w:t>Suraba</w:t>
      </w:r>
      <w:r>
        <w:rPr>
          <w:rFonts w:asciiTheme="majorBidi" w:hAnsiTheme="majorBidi" w:cstheme="majorBidi"/>
          <w:sz w:val="24"/>
          <w:szCs w:val="24"/>
        </w:rPr>
        <w:t>ya: CV. Ummi Media Center, 2007, cet. ke 1, pra ummi, Jilid 1, 2, 3, 4, 5 dan 6.</w:t>
      </w:r>
    </w:p>
    <w:p w:rsidR="00A06398" w:rsidRDefault="00A06398" w:rsidP="00A06398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E5098B" w:rsidRPr="00E5098B" w:rsidRDefault="00E5098B" w:rsidP="005D6EB1">
      <w:pPr>
        <w:pStyle w:val="FootnoteText"/>
        <w:ind w:left="709" w:hanging="709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5098B">
        <w:rPr>
          <w:rFonts w:asciiTheme="majorBidi" w:hAnsiTheme="majorBidi" w:cstheme="majorBidi"/>
          <w:b/>
          <w:bCs/>
          <w:sz w:val="24"/>
          <w:szCs w:val="24"/>
        </w:rPr>
        <w:t>Skripsi</w:t>
      </w:r>
    </w:p>
    <w:p w:rsidR="005D6EB1" w:rsidRDefault="005D6EB1" w:rsidP="00DC7EB1">
      <w:pPr>
        <w:pStyle w:val="FootnoteText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</w:rPr>
      </w:pPr>
      <w:r w:rsidRPr="001A3406">
        <w:rPr>
          <w:rFonts w:asciiTheme="majorBidi" w:hAnsiTheme="majorBidi" w:cstheme="majorBidi"/>
          <w:sz w:val="24"/>
          <w:szCs w:val="24"/>
        </w:rPr>
        <w:t>Abidin, Ahmad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1A3406">
        <w:rPr>
          <w:rFonts w:asciiTheme="majorBidi" w:hAnsiTheme="majorBidi" w:cstheme="majorBidi"/>
          <w:sz w:val="24"/>
          <w:szCs w:val="24"/>
        </w:rPr>
        <w:t>“Implementasi Metode Ummi Dalam Meningkatkan Kemampuan Membaca Al Qur’an Studi Kasus Di SMP Islam Terpadu Nurul Islam Tengaran Kabupaten Semarang”</w:t>
      </w:r>
      <w:r>
        <w:rPr>
          <w:rFonts w:asciiTheme="majorBidi" w:hAnsiTheme="majorBidi" w:cstheme="majorBidi"/>
          <w:sz w:val="24"/>
          <w:szCs w:val="24"/>
        </w:rPr>
        <w:t>.</w:t>
      </w:r>
      <w:r w:rsidRPr="001A3406">
        <w:rPr>
          <w:rFonts w:asciiTheme="majorBidi" w:hAnsiTheme="majorBidi" w:cstheme="majorBidi"/>
          <w:sz w:val="24"/>
          <w:szCs w:val="24"/>
        </w:rPr>
        <w:t xml:space="preserve"> </w:t>
      </w:r>
      <w:r w:rsidRPr="001A3406">
        <w:rPr>
          <w:rFonts w:asciiTheme="majorBidi" w:hAnsiTheme="majorBidi" w:cstheme="majorBidi"/>
          <w:i/>
          <w:iCs/>
          <w:sz w:val="24"/>
          <w:szCs w:val="24"/>
        </w:rPr>
        <w:t>Skripsi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1A3406">
        <w:rPr>
          <w:rFonts w:asciiTheme="majorBidi" w:hAnsiTheme="majorBidi" w:cstheme="majorBidi"/>
          <w:sz w:val="24"/>
          <w:szCs w:val="24"/>
        </w:rPr>
        <w:t xml:space="preserve">Salatiga: </w:t>
      </w:r>
      <w:r>
        <w:rPr>
          <w:rFonts w:asciiTheme="majorBidi" w:hAnsiTheme="majorBidi" w:cstheme="majorBidi"/>
          <w:sz w:val="24"/>
          <w:szCs w:val="24"/>
        </w:rPr>
        <w:t>IAIN, 2017.</w:t>
      </w:r>
      <w:r w:rsidRPr="005A4935">
        <w:rPr>
          <w:rFonts w:asciiTheme="majorBidi" w:hAnsiTheme="majorBidi" w:cstheme="majorBidi"/>
        </w:rPr>
        <w:t xml:space="preserve">  </w:t>
      </w:r>
    </w:p>
    <w:p w:rsidR="00DC7EB1" w:rsidRDefault="00DC7EB1" w:rsidP="005D6EB1">
      <w:pPr>
        <w:pStyle w:val="FootnoteText"/>
        <w:ind w:left="709" w:hanging="709"/>
        <w:jc w:val="both"/>
        <w:rPr>
          <w:rFonts w:asciiTheme="majorBidi" w:hAnsiTheme="majorBidi" w:cstheme="majorBidi"/>
        </w:rPr>
      </w:pPr>
    </w:p>
    <w:p w:rsidR="00DC7EB1" w:rsidRPr="005A4935" w:rsidRDefault="00DC7EB1" w:rsidP="00DC7EB1">
      <w:pPr>
        <w:pStyle w:val="FootnoteText"/>
        <w:ind w:left="709" w:hanging="709"/>
        <w:jc w:val="both"/>
        <w:rPr>
          <w:rFonts w:asciiTheme="majorBidi" w:hAnsiTheme="majorBidi" w:cstheme="majorBidi"/>
        </w:rPr>
      </w:pPr>
      <w:r w:rsidRPr="006D37A7">
        <w:rPr>
          <w:rFonts w:asciiTheme="majorBidi" w:hAnsiTheme="majorBidi" w:cstheme="majorBidi"/>
          <w:sz w:val="24"/>
          <w:szCs w:val="24"/>
        </w:rPr>
        <w:t>Azhari,</w:t>
      </w:r>
      <w:r>
        <w:rPr>
          <w:rFonts w:asciiTheme="majorBidi" w:hAnsiTheme="majorBidi" w:cstheme="majorBidi"/>
          <w:sz w:val="24"/>
          <w:szCs w:val="24"/>
        </w:rPr>
        <w:t xml:space="preserve"> Naufal. </w:t>
      </w:r>
      <w:r w:rsidRPr="006D37A7">
        <w:rPr>
          <w:rFonts w:asciiTheme="majorBidi" w:hAnsiTheme="majorBidi" w:cstheme="majorBidi"/>
          <w:sz w:val="24"/>
          <w:szCs w:val="24"/>
        </w:rPr>
        <w:t>”Pengaruh Metode Ummi Terhadap Kemampuan Membaca Al Qur’an Pada Santri Di TPQ Al Hikmah Bandar Lampung</w:t>
      </w:r>
      <w:r>
        <w:rPr>
          <w:rFonts w:asciiTheme="majorBidi" w:hAnsiTheme="majorBidi" w:cstheme="majorBidi"/>
          <w:sz w:val="24"/>
          <w:szCs w:val="24"/>
        </w:rPr>
        <w:t>”.</w:t>
      </w:r>
      <w:r w:rsidRPr="006D37A7">
        <w:rPr>
          <w:rFonts w:asciiTheme="majorBidi" w:hAnsiTheme="majorBidi" w:cstheme="majorBidi"/>
          <w:sz w:val="24"/>
          <w:szCs w:val="24"/>
        </w:rPr>
        <w:t xml:space="preserve"> </w:t>
      </w:r>
      <w:r w:rsidRPr="006D37A7">
        <w:rPr>
          <w:rFonts w:asciiTheme="majorBidi" w:hAnsiTheme="majorBidi" w:cstheme="majorBidi"/>
          <w:i/>
          <w:iCs/>
          <w:sz w:val="24"/>
          <w:szCs w:val="24"/>
        </w:rPr>
        <w:t>Skripsi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6D37A7">
        <w:rPr>
          <w:rFonts w:asciiTheme="majorBidi" w:hAnsiTheme="majorBidi" w:cstheme="majorBidi"/>
          <w:sz w:val="24"/>
          <w:szCs w:val="24"/>
        </w:rPr>
        <w:t>Bandar Lampung: UIN Raden Intan</w:t>
      </w:r>
      <w:r>
        <w:rPr>
          <w:rFonts w:asciiTheme="majorBidi" w:hAnsiTheme="majorBidi" w:cstheme="majorBidi"/>
          <w:sz w:val="24"/>
          <w:szCs w:val="24"/>
        </w:rPr>
        <w:t>, 2019</w:t>
      </w:r>
      <w:r w:rsidRPr="006D37A7">
        <w:rPr>
          <w:rFonts w:asciiTheme="majorBidi" w:hAnsiTheme="majorBidi" w:cstheme="majorBidi"/>
          <w:sz w:val="24"/>
          <w:szCs w:val="24"/>
        </w:rPr>
        <w:t>.</w:t>
      </w:r>
      <w:r w:rsidRPr="005A4935">
        <w:rPr>
          <w:rFonts w:asciiTheme="majorBidi" w:hAnsiTheme="majorBidi" w:cstheme="majorBidi"/>
        </w:rPr>
        <w:t xml:space="preserve"> </w:t>
      </w:r>
    </w:p>
    <w:p w:rsidR="005D6EB1" w:rsidRPr="005A4935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Fatmasari, Yuni.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034B44">
        <w:rPr>
          <w:rFonts w:asciiTheme="majorBidi" w:hAnsiTheme="majorBidi" w:cstheme="majorBidi"/>
          <w:sz w:val="24"/>
          <w:szCs w:val="24"/>
        </w:rPr>
        <w:t>“Efektifitas Pembelajaran Metode Ummi Terhadap Peningkatan Kemampuan Hafalan Surah Pendek  Pada siswa Kelas II SD Taquma Surabaya”</w:t>
      </w:r>
      <w:r w:rsidRPr="007A45E2">
        <w:rPr>
          <w:rFonts w:asciiTheme="majorBidi" w:hAnsiTheme="majorBidi" w:cstheme="majorBidi"/>
          <w:sz w:val="24"/>
          <w:szCs w:val="24"/>
        </w:rPr>
        <w:t xml:space="preserve">, </w:t>
      </w:r>
      <w:r w:rsidRPr="00034B44">
        <w:rPr>
          <w:rFonts w:asciiTheme="majorBidi" w:hAnsiTheme="majorBidi" w:cstheme="majorBidi"/>
          <w:i/>
          <w:iCs/>
          <w:sz w:val="24"/>
          <w:szCs w:val="24"/>
        </w:rPr>
        <w:t>Skripsi</w:t>
      </w:r>
      <w:r w:rsidRPr="007A45E2">
        <w:rPr>
          <w:rFonts w:asciiTheme="majorBidi" w:hAnsiTheme="majorBidi" w:cstheme="majorBidi"/>
          <w:sz w:val="24"/>
          <w:szCs w:val="24"/>
        </w:rPr>
        <w:t xml:space="preserve"> </w:t>
      </w:r>
      <w:r w:rsidRPr="00034B44">
        <w:rPr>
          <w:rFonts w:asciiTheme="majorBidi" w:hAnsiTheme="majorBidi" w:cstheme="majorBidi"/>
          <w:i/>
          <w:iCs/>
          <w:sz w:val="24"/>
          <w:szCs w:val="24"/>
        </w:rPr>
        <w:t>Sarjana Pendidikan</w:t>
      </w:r>
      <w:r w:rsidRPr="007A45E2">
        <w:rPr>
          <w:rFonts w:asciiTheme="majorBidi" w:hAnsiTheme="majorBidi" w:cstheme="majorBidi"/>
          <w:sz w:val="24"/>
          <w:szCs w:val="24"/>
        </w:rPr>
        <w:t>, Surabaya: Perpustakaan UINSA, 2014.</w:t>
      </w: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Nisak Nur Hasanah, Siti Khoirotun.</w:t>
      </w:r>
      <w:r w:rsidRPr="001A3406">
        <w:rPr>
          <w:rFonts w:asciiTheme="majorBidi" w:hAnsiTheme="majorBidi" w:cstheme="majorBidi"/>
          <w:sz w:val="24"/>
          <w:szCs w:val="24"/>
        </w:rPr>
        <w:t>“ Peningkatan Kemampuan Membaca Al Qur’an Siswa Melalui Metode Ummi (Studi Kasus Di MI Ma’arif Panjeng Jenangan Ponorogo</w:t>
      </w:r>
      <w:r>
        <w:rPr>
          <w:rFonts w:asciiTheme="majorBidi" w:hAnsiTheme="majorBidi" w:cstheme="majorBidi"/>
          <w:sz w:val="24"/>
          <w:szCs w:val="24"/>
        </w:rPr>
        <w:t>”.</w:t>
      </w:r>
      <w:r w:rsidRPr="001A3406">
        <w:rPr>
          <w:rFonts w:asciiTheme="majorBidi" w:hAnsiTheme="majorBidi" w:cstheme="majorBidi"/>
          <w:sz w:val="24"/>
          <w:szCs w:val="24"/>
        </w:rPr>
        <w:t xml:space="preserve"> </w:t>
      </w:r>
      <w:r w:rsidRPr="001A3406">
        <w:rPr>
          <w:rFonts w:asciiTheme="majorBidi" w:hAnsiTheme="majorBidi" w:cstheme="majorBidi"/>
          <w:i/>
          <w:iCs/>
          <w:sz w:val="24"/>
          <w:szCs w:val="24"/>
        </w:rPr>
        <w:t>Skripsi</w:t>
      </w:r>
      <w:r>
        <w:rPr>
          <w:rFonts w:asciiTheme="majorBidi" w:hAnsiTheme="majorBidi" w:cstheme="majorBidi"/>
          <w:sz w:val="24"/>
          <w:szCs w:val="24"/>
        </w:rPr>
        <w:t>. Ponorogo: IAIN, 2018</w:t>
      </w:r>
      <w:r w:rsidRPr="001A3406">
        <w:rPr>
          <w:rFonts w:asciiTheme="majorBidi" w:hAnsiTheme="majorBidi" w:cstheme="majorBidi"/>
          <w:sz w:val="24"/>
          <w:szCs w:val="24"/>
        </w:rPr>
        <w:t>.</w:t>
      </w:r>
    </w:p>
    <w:p w:rsidR="00A06398" w:rsidRDefault="00A06398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A06398" w:rsidRDefault="00A06398" w:rsidP="00A06398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3975E2">
        <w:rPr>
          <w:rFonts w:asciiTheme="majorBidi" w:hAnsiTheme="majorBidi" w:cstheme="majorBidi"/>
          <w:sz w:val="24"/>
          <w:szCs w:val="24"/>
        </w:rPr>
        <w:t>Syarifatul</w:t>
      </w:r>
      <w:r>
        <w:rPr>
          <w:rFonts w:asciiTheme="majorBidi" w:hAnsiTheme="majorBidi" w:cstheme="majorBidi"/>
          <w:sz w:val="24"/>
          <w:szCs w:val="24"/>
        </w:rPr>
        <w:t xml:space="preserve">, Elva. </w:t>
      </w:r>
      <w:r w:rsidRPr="00A06398">
        <w:rPr>
          <w:rFonts w:asciiTheme="majorBidi" w:hAnsiTheme="majorBidi" w:cstheme="majorBidi"/>
          <w:sz w:val="24"/>
          <w:szCs w:val="24"/>
        </w:rPr>
        <w:t>“Korelasi Hasil Belajar Metode Ummi dengan Hasil Belajar Mata Pelajaran Al Qur’an Hadits Pada Siswa Kelas V MI Kresna Milir Kecamatan Dolopo Kabupaten Madiun”.</w:t>
      </w:r>
      <w:r>
        <w:rPr>
          <w:rFonts w:asciiTheme="majorBidi" w:hAnsiTheme="majorBidi" w:cstheme="majorBidi"/>
          <w:sz w:val="24"/>
          <w:szCs w:val="24"/>
        </w:rPr>
        <w:t xml:space="preserve"> Skripsi. Ponorogo: STAIN Ponorogo, 2016</w:t>
      </w:r>
      <w:r w:rsidRPr="003975E2">
        <w:rPr>
          <w:rFonts w:asciiTheme="majorBidi" w:hAnsiTheme="majorBidi" w:cstheme="majorBidi"/>
          <w:sz w:val="24"/>
          <w:szCs w:val="24"/>
        </w:rPr>
        <w:t>.</w:t>
      </w:r>
    </w:p>
    <w:p w:rsidR="00E91D00" w:rsidRDefault="00E91D00" w:rsidP="00A06398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E91D00" w:rsidRDefault="00E91D00" w:rsidP="00A06398">
      <w:pPr>
        <w:pStyle w:val="FootnoteText"/>
        <w:ind w:left="709" w:hanging="709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91D00">
        <w:rPr>
          <w:rFonts w:asciiTheme="majorBidi" w:hAnsiTheme="majorBidi" w:cstheme="majorBidi"/>
          <w:b/>
          <w:bCs/>
          <w:sz w:val="24"/>
          <w:szCs w:val="24"/>
        </w:rPr>
        <w:t>Jurnal</w:t>
      </w:r>
    </w:p>
    <w:p w:rsidR="00E91D00" w:rsidRDefault="00E91D00" w:rsidP="00A06398">
      <w:pPr>
        <w:pStyle w:val="FootnoteText"/>
        <w:ind w:left="709" w:hanging="709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91D00" w:rsidRPr="00476D6C" w:rsidRDefault="00E91D00" w:rsidP="00E91D00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476D6C">
        <w:rPr>
          <w:rFonts w:asciiTheme="majorBidi" w:hAnsiTheme="majorBidi" w:cstheme="majorBidi"/>
          <w:sz w:val="24"/>
          <w:szCs w:val="24"/>
        </w:rPr>
        <w:t>Astuti,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76D6C">
        <w:rPr>
          <w:rFonts w:asciiTheme="majorBidi" w:hAnsiTheme="majorBidi" w:cstheme="majorBidi"/>
          <w:sz w:val="24"/>
          <w:szCs w:val="24"/>
        </w:rPr>
        <w:t>Rini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476D6C">
        <w:rPr>
          <w:rFonts w:asciiTheme="majorBidi" w:hAnsiTheme="majorBidi" w:cstheme="majorBidi"/>
          <w:sz w:val="24"/>
          <w:szCs w:val="24"/>
        </w:rPr>
        <w:t xml:space="preserve">Peningkatan Kemampuan Membaca Al Qur’an Pada Anak </w:t>
      </w:r>
      <w:r w:rsidRPr="00476D6C">
        <w:rPr>
          <w:rFonts w:asciiTheme="majorBidi" w:hAnsiTheme="majorBidi" w:cstheme="majorBidi"/>
          <w:i/>
          <w:iCs/>
          <w:sz w:val="24"/>
          <w:szCs w:val="24"/>
        </w:rPr>
        <w:t xml:space="preserve">Attention Deficit Disorder </w:t>
      </w:r>
      <w:r w:rsidRPr="00476D6C">
        <w:rPr>
          <w:rFonts w:asciiTheme="majorBidi" w:hAnsiTheme="majorBidi" w:cstheme="majorBidi"/>
          <w:sz w:val="24"/>
          <w:szCs w:val="24"/>
        </w:rPr>
        <w:t xml:space="preserve">Melalui Metode Al-Barqy Berbasis </w:t>
      </w:r>
      <w:r w:rsidRPr="00476D6C">
        <w:rPr>
          <w:rFonts w:asciiTheme="majorBidi" w:hAnsiTheme="majorBidi" w:cstheme="majorBidi"/>
          <w:i/>
          <w:iCs/>
          <w:sz w:val="24"/>
          <w:szCs w:val="24"/>
        </w:rPr>
        <w:t>Applied Beharvior Analysis</w:t>
      </w:r>
      <w:r w:rsidRPr="00476D6C">
        <w:rPr>
          <w:rFonts w:asciiTheme="majorBidi" w:hAnsiTheme="majorBidi" w:cstheme="majorBidi"/>
          <w:sz w:val="24"/>
          <w:szCs w:val="24"/>
        </w:rPr>
        <w:t>, Jurnal Pendidikan Usia Dini, edisi 2, vol. 7 November 2013.</w:t>
      </w:r>
    </w:p>
    <w:p w:rsidR="00E91D00" w:rsidRDefault="00E91D00" w:rsidP="00A06398">
      <w:pPr>
        <w:pStyle w:val="FootnoteText"/>
        <w:ind w:left="709" w:hanging="709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91D00" w:rsidRPr="003975E2" w:rsidRDefault="004605E2" w:rsidP="00E91D00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Emawati. “</w:t>
      </w:r>
      <w:r w:rsidR="00E91D00">
        <w:rPr>
          <w:rFonts w:asciiTheme="majorBidi" w:hAnsiTheme="majorBidi" w:cstheme="majorBidi"/>
          <w:sz w:val="24"/>
          <w:szCs w:val="24"/>
        </w:rPr>
        <w:t>Mengenal Lebih Jauh Sekolah Inklusi</w:t>
      </w:r>
      <w:r>
        <w:rPr>
          <w:rFonts w:asciiTheme="majorBidi" w:hAnsiTheme="majorBidi" w:cstheme="majorBidi"/>
          <w:sz w:val="24"/>
          <w:szCs w:val="24"/>
        </w:rPr>
        <w:t xml:space="preserve">”. </w:t>
      </w:r>
      <w:r w:rsidR="00E91D00" w:rsidRPr="00476D6C">
        <w:rPr>
          <w:rFonts w:asciiTheme="majorBidi" w:hAnsiTheme="majorBidi" w:cstheme="majorBidi"/>
          <w:i/>
          <w:iCs/>
          <w:sz w:val="24"/>
          <w:szCs w:val="24"/>
        </w:rPr>
        <w:t>Pedagogik Jurnal Pendidikan</w:t>
      </w:r>
      <w:r w:rsidR="00E91D00" w:rsidRPr="00476D6C">
        <w:rPr>
          <w:rFonts w:asciiTheme="majorBidi" w:hAnsiTheme="majorBidi" w:cstheme="majorBidi"/>
          <w:sz w:val="24"/>
          <w:szCs w:val="24"/>
        </w:rPr>
        <w:t>, Vol. 5, No. 1, tahun 2008</w:t>
      </w:r>
      <w:r w:rsidR="00E91D00">
        <w:rPr>
          <w:rFonts w:asciiTheme="majorBidi" w:hAnsiTheme="majorBidi" w:cstheme="majorBidi"/>
          <w:sz w:val="24"/>
          <w:szCs w:val="24"/>
        </w:rPr>
        <w:t>.</w:t>
      </w:r>
    </w:p>
    <w:p w:rsidR="00A06398" w:rsidRPr="001A3406" w:rsidRDefault="00A06398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Pr="007A45E2" w:rsidRDefault="005D6EB1" w:rsidP="005D6EB1">
      <w:pPr>
        <w:pStyle w:val="FootnoteText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</w:p>
    <w:p w:rsidR="005D6EB1" w:rsidRPr="00AA75D5" w:rsidRDefault="005D6EB1" w:rsidP="005D6EB1">
      <w:pPr>
        <w:rPr>
          <w:rFonts w:asciiTheme="majorBidi" w:hAnsiTheme="majorBidi" w:cstheme="majorBidi"/>
          <w:sz w:val="24"/>
          <w:szCs w:val="24"/>
        </w:rPr>
      </w:pPr>
    </w:p>
    <w:p w:rsidR="00AE6A9D" w:rsidRDefault="00AE6A9D"/>
    <w:sectPr w:rsidR="00AE6A9D" w:rsidSect="000150C8">
      <w:headerReference w:type="default" r:id="rId8"/>
      <w:pgSz w:w="11906" w:h="16838"/>
      <w:pgMar w:top="2268" w:right="1701" w:bottom="1701" w:left="2268" w:header="708" w:footer="708" w:gutter="0"/>
      <w:pgNumType w:start="1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C6" w:rsidRDefault="004A48C6" w:rsidP="00CD66A2">
      <w:pPr>
        <w:spacing w:after="0" w:line="240" w:lineRule="auto"/>
      </w:pPr>
      <w:r>
        <w:separator/>
      </w:r>
    </w:p>
  </w:endnote>
  <w:endnote w:type="continuationSeparator" w:id="0">
    <w:p w:rsidR="004A48C6" w:rsidRDefault="004A48C6" w:rsidP="00CD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C6" w:rsidRDefault="004A48C6" w:rsidP="00CD66A2">
      <w:pPr>
        <w:spacing w:after="0" w:line="240" w:lineRule="auto"/>
      </w:pPr>
      <w:r>
        <w:separator/>
      </w:r>
    </w:p>
  </w:footnote>
  <w:footnote w:type="continuationSeparator" w:id="0">
    <w:p w:rsidR="004A48C6" w:rsidRDefault="004A48C6" w:rsidP="00CD6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24"/>
        <w:szCs w:val="24"/>
      </w:rPr>
      <w:id w:val="5068699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D66A2" w:rsidRPr="00CD66A2" w:rsidRDefault="00CD66A2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CD66A2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CD66A2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CD66A2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A21CC6">
          <w:rPr>
            <w:rFonts w:asciiTheme="majorBidi" w:hAnsiTheme="majorBidi" w:cstheme="majorBidi"/>
            <w:noProof/>
            <w:sz w:val="24"/>
            <w:szCs w:val="24"/>
          </w:rPr>
          <w:t>122</w:t>
        </w:r>
        <w:r w:rsidRPr="00CD66A2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CD66A2" w:rsidRPr="00CD66A2" w:rsidRDefault="00CD66A2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3BD2"/>
    <w:multiLevelType w:val="hybridMultilevel"/>
    <w:tmpl w:val="4C56F62C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70664D5E"/>
    <w:multiLevelType w:val="hybridMultilevel"/>
    <w:tmpl w:val="67C09ED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B1"/>
    <w:rsid w:val="000150C8"/>
    <w:rsid w:val="00036A0D"/>
    <w:rsid w:val="004006EA"/>
    <w:rsid w:val="004605E2"/>
    <w:rsid w:val="004A48C6"/>
    <w:rsid w:val="005053C7"/>
    <w:rsid w:val="005653BC"/>
    <w:rsid w:val="005D0429"/>
    <w:rsid w:val="005D07BF"/>
    <w:rsid w:val="005D6EB1"/>
    <w:rsid w:val="00614BEA"/>
    <w:rsid w:val="00690512"/>
    <w:rsid w:val="007857C7"/>
    <w:rsid w:val="0082297B"/>
    <w:rsid w:val="008362A8"/>
    <w:rsid w:val="00862568"/>
    <w:rsid w:val="009D0E69"/>
    <w:rsid w:val="00A06398"/>
    <w:rsid w:val="00A21CC6"/>
    <w:rsid w:val="00A21FCF"/>
    <w:rsid w:val="00AE6A9D"/>
    <w:rsid w:val="00B85997"/>
    <w:rsid w:val="00BD7DC6"/>
    <w:rsid w:val="00C63C35"/>
    <w:rsid w:val="00CC3CA6"/>
    <w:rsid w:val="00CD66A2"/>
    <w:rsid w:val="00DC7EB1"/>
    <w:rsid w:val="00DE5E41"/>
    <w:rsid w:val="00E5098B"/>
    <w:rsid w:val="00E83B38"/>
    <w:rsid w:val="00E9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D6E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6E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6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6A2"/>
  </w:style>
  <w:style w:type="paragraph" w:styleId="Footer">
    <w:name w:val="footer"/>
    <w:basedOn w:val="Normal"/>
    <w:link w:val="FooterChar"/>
    <w:uiPriority w:val="99"/>
    <w:unhideWhenUsed/>
    <w:rsid w:val="00CD6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6A2"/>
  </w:style>
  <w:style w:type="paragraph" w:styleId="BalloonText">
    <w:name w:val="Balloon Text"/>
    <w:basedOn w:val="Normal"/>
    <w:link w:val="BalloonTextChar"/>
    <w:uiPriority w:val="99"/>
    <w:semiHidden/>
    <w:unhideWhenUsed/>
    <w:rsid w:val="00E5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D6E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6E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6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6A2"/>
  </w:style>
  <w:style w:type="paragraph" w:styleId="Footer">
    <w:name w:val="footer"/>
    <w:basedOn w:val="Normal"/>
    <w:link w:val="FooterChar"/>
    <w:uiPriority w:val="99"/>
    <w:unhideWhenUsed/>
    <w:rsid w:val="00CD6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6A2"/>
  </w:style>
  <w:style w:type="paragraph" w:styleId="BalloonText">
    <w:name w:val="Balloon Text"/>
    <w:basedOn w:val="Normal"/>
    <w:link w:val="BalloonTextChar"/>
    <w:uiPriority w:val="99"/>
    <w:semiHidden/>
    <w:unhideWhenUsed/>
    <w:rsid w:val="00E5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Yuli</cp:lastModifiedBy>
  <cp:revision>22</cp:revision>
  <cp:lastPrinted>2020-05-28T04:09:00Z</cp:lastPrinted>
  <dcterms:created xsi:type="dcterms:W3CDTF">2020-02-13T21:48:00Z</dcterms:created>
  <dcterms:modified xsi:type="dcterms:W3CDTF">2020-05-28T04:10:00Z</dcterms:modified>
</cp:coreProperties>
</file>