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1AB" w:rsidRPr="00C457E9" w:rsidRDefault="009601AB" w:rsidP="00C457E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57E9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C457E9">
        <w:rPr>
          <w:rFonts w:ascii="Times New Roman" w:hAnsi="Times New Roman" w:cs="Times New Roman"/>
          <w:sz w:val="24"/>
          <w:szCs w:val="24"/>
        </w:rPr>
        <w:t xml:space="preserve"> </w:t>
      </w:r>
      <w:r w:rsidR="00C457E9">
        <w:rPr>
          <w:rFonts w:ascii="Times New Roman" w:hAnsi="Times New Roman" w:cs="Times New Roman"/>
          <w:sz w:val="24"/>
          <w:szCs w:val="24"/>
        </w:rPr>
        <w:t>no</w:t>
      </w:r>
      <w:bookmarkStart w:id="0" w:name="_GoBack"/>
      <w:bookmarkEnd w:id="0"/>
      <w:r w:rsidRPr="00C457E9">
        <w:rPr>
          <w:rFonts w:ascii="Times New Roman" w:hAnsi="Times New Roman" w:cs="Times New Roman"/>
          <w:sz w:val="24"/>
          <w:szCs w:val="24"/>
        </w:rPr>
        <w:t xml:space="preserve">. 3 </w:t>
      </w:r>
    </w:p>
    <w:p w:rsidR="009601AB" w:rsidRPr="00C457E9" w:rsidRDefault="009601AB" w:rsidP="00C457E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01AB" w:rsidRPr="00C457E9" w:rsidRDefault="009601AB" w:rsidP="00C457E9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9601AB" w:rsidRPr="00C457E9" w:rsidRDefault="009601AB" w:rsidP="00C457E9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57E9">
        <w:rPr>
          <w:rFonts w:ascii="Times New Roman" w:hAnsi="Times New Roman" w:cs="Times New Roman"/>
          <w:sz w:val="24"/>
          <w:szCs w:val="24"/>
        </w:rPr>
        <w:t>Kasali</w:t>
      </w:r>
      <w:proofErr w:type="spellEnd"/>
      <w:r w:rsidRPr="00C457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57E9">
        <w:rPr>
          <w:rFonts w:ascii="Times New Roman" w:hAnsi="Times New Roman" w:cs="Times New Roman"/>
          <w:sz w:val="24"/>
          <w:szCs w:val="24"/>
        </w:rPr>
        <w:t>Rhenald</w:t>
      </w:r>
      <w:proofErr w:type="spellEnd"/>
      <w:r w:rsidRPr="00C457E9">
        <w:rPr>
          <w:rFonts w:ascii="Times New Roman" w:hAnsi="Times New Roman" w:cs="Times New Roman"/>
          <w:sz w:val="24"/>
          <w:szCs w:val="24"/>
        </w:rPr>
        <w:t xml:space="preserve">. (2015). </w:t>
      </w:r>
      <w:r w:rsidRPr="00C457E9">
        <w:rPr>
          <w:rFonts w:ascii="Times New Roman" w:hAnsi="Times New Roman" w:cs="Times New Roman"/>
          <w:i/>
          <w:sz w:val="24"/>
          <w:szCs w:val="24"/>
        </w:rPr>
        <w:t>Change leadership non-</w:t>
      </w:r>
      <w:proofErr w:type="spellStart"/>
      <w:r w:rsidRPr="00C457E9">
        <w:rPr>
          <w:rFonts w:ascii="Times New Roman" w:hAnsi="Times New Roman" w:cs="Times New Roman"/>
          <w:i/>
          <w:sz w:val="24"/>
          <w:szCs w:val="24"/>
        </w:rPr>
        <w:t>finito</w:t>
      </w:r>
      <w:proofErr w:type="spellEnd"/>
      <w:r w:rsidRPr="00C457E9"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 w:rsidRPr="00C457E9">
        <w:rPr>
          <w:rFonts w:ascii="Times New Roman" w:hAnsi="Times New Roman" w:cs="Times New Roman"/>
          <w:sz w:val="24"/>
          <w:szCs w:val="24"/>
        </w:rPr>
        <w:t>Mizan</w:t>
      </w:r>
      <w:proofErr w:type="spellEnd"/>
      <w:r w:rsidRPr="00C457E9">
        <w:rPr>
          <w:rFonts w:ascii="Times New Roman" w:hAnsi="Times New Roman" w:cs="Times New Roman"/>
          <w:sz w:val="24"/>
          <w:szCs w:val="24"/>
        </w:rPr>
        <w:t>.</w:t>
      </w:r>
    </w:p>
    <w:p w:rsidR="009601AB" w:rsidRPr="00C457E9" w:rsidRDefault="00C457E9" w:rsidP="00C457E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457E9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C457E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601AB" w:rsidRPr="00C457E9" w:rsidRDefault="009601AB" w:rsidP="00C457E9">
      <w:pPr>
        <w:pStyle w:val="ListParagraph"/>
        <w:spacing w:line="24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57E9">
        <w:rPr>
          <w:rFonts w:ascii="Times New Roman" w:hAnsi="Times New Roman" w:cs="Times New Roman"/>
          <w:sz w:val="24"/>
          <w:szCs w:val="24"/>
        </w:rPr>
        <w:t>Stoltz</w:t>
      </w:r>
      <w:proofErr w:type="spellEnd"/>
      <w:r w:rsidRPr="00C457E9">
        <w:rPr>
          <w:rFonts w:ascii="Times New Roman" w:hAnsi="Times New Roman" w:cs="Times New Roman"/>
          <w:sz w:val="24"/>
          <w:szCs w:val="24"/>
        </w:rPr>
        <w:t xml:space="preserve">, Paul G. (1997). </w:t>
      </w:r>
      <w:r w:rsidRPr="00C457E9">
        <w:rPr>
          <w:rFonts w:ascii="Times New Roman" w:hAnsi="Times New Roman" w:cs="Times New Roman"/>
          <w:i/>
          <w:sz w:val="24"/>
          <w:szCs w:val="24"/>
        </w:rPr>
        <w:t>Adversity quotient</w:t>
      </w:r>
      <w:r w:rsidRPr="00C457E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457E9">
        <w:rPr>
          <w:rFonts w:ascii="Times New Roman" w:hAnsi="Times New Roman" w:cs="Times New Roman"/>
          <w:i/>
          <w:sz w:val="24"/>
          <w:szCs w:val="24"/>
        </w:rPr>
        <w:t>mengubah</w:t>
      </w:r>
      <w:proofErr w:type="spellEnd"/>
      <w:r w:rsidRPr="00C457E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457E9">
        <w:rPr>
          <w:rFonts w:ascii="Times New Roman" w:hAnsi="Times New Roman" w:cs="Times New Roman"/>
          <w:i/>
          <w:sz w:val="24"/>
          <w:szCs w:val="24"/>
        </w:rPr>
        <w:t>hambatan</w:t>
      </w:r>
      <w:proofErr w:type="spellEnd"/>
      <w:r w:rsidRPr="00C457E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457E9">
        <w:rPr>
          <w:rFonts w:ascii="Times New Roman" w:hAnsi="Times New Roman" w:cs="Times New Roman"/>
          <w:i/>
          <w:sz w:val="24"/>
          <w:szCs w:val="24"/>
        </w:rPr>
        <w:t>menjadi</w:t>
      </w:r>
      <w:proofErr w:type="spellEnd"/>
      <w:r w:rsidRPr="00C457E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457E9">
        <w:rPr>
          <w:rFonts w:ascii="Times New Roman" w:hAnsi="Times New Roman" w:cs="Times New Roman"/>
          <w:i/>
          <w:sz w:val="24"/>
          <w:szCs w:val="24"/>
        </w:rPr>
        <w:t>peluang</w:t>
      </w:r>
      <w:proofErr w:type="spellEnd"/>
      <w:r w:rsidRPr="00C457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57E9">
        <w:rPr>
          <w:rFonts w:ascii="Times New Roman" w:hAnsi="Times New Roman" w:cs="Times New Roman"/>
          <w:sz w:val="24"/>
          <w:szCs w:val="24"/>
        </w:rPr>
        <w:t>Terjemahan</w:t>
      </w:r>
      <w:proofErr w:type="spellEnd"/>
      <w:r w:rsidRPr="00C457E9">
        <w:rPr>
          <w:rFonts w:ascii="Times New Roman" w:hAnsi="Times New Roman" w:cs="Times New Roman"/>
          <w:sz w:val="24"/>
          <w:szCs w:val="24"/>
        </w:rPr>
        <w:t xml:space="preserve">: T. </w:t>
      </w:r>
      <w:proofErr w:type="spellStart"/>
      <w:r w:rsidRPr="00C457E9">
        <w:rPr>
          <w:rFonts w:ascii="Times New Roman" w:hAnsi="Times New Roman" w:cs="Times New Roman"/>
          <w:sz w:val="24"/>
          <w:szCs w:val="24"/>
        </w:rPr>
        <w:t>Hermaya</w:t>
      </w:r>
      <w:proofErr w:type="spellEnd"/>
      <w:r w:rsidRPr="00C457E9"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 w:rsidRPr="00C457E9">
        <w:rPr>
          <w:rFonts w:ascii="Times New Roman" w:hAnsi="Times New Roman" w:cs="Times New Roman"/>
          <w:sz w:val="24"/>
          <w:szCs w:val="24"/>
        </w:rPr>
        <w:t>Grasindo</w:t>
      </w:r>
      <w:proofErr w:type="spellEnd"/>
      <w:r w:rsidRPr="00C457E9">
        <w:rPr>
          <w:rFonts w:ascii="Times New Roman" w:hAnsi="Times New Roman" w:cs="Times New Roman"/>
          <w:sz w:val="24"/>
          <w:szCs w:val="24"/>
        </w:rPr>
        <w:t>.</w:t>
      </w:r>
    </w:p>
    <w:p w:rsidR="009601AB" w:rsidRPr="00C457E9" w:rsidRDefault="009601AB" w:rsidP="00C457E9">
      <w:pPr>
        <w:pStyle w:val="ListParagraph"/>
        <w:spacing w:line="24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</w:p>
    <w:p w:rsidR="009601AB" w:rsidRPr="00C457E9" w:rsidRDefault="00C457E9" w:rsidP="00C457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457E9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C457E9">
        <w:rPr>
          <w:rFonts w:ascii="Times New Roman" w:hAnsi="Times New Roman" w:cs="Times New Roman"/>
          <w:sz w:val="24"/>
          <w:szCs w:val="24"/>
        </w:rPr>
        <w:t>.</w:t>
      </w:r>
    </w:p>
    <w:p w:rsidR="009601AB" w:rsidRPr="00C457E9" w:rsidRDefault="009601AB" w:rsidP="00C457E9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57E9">
        <w:rPr>
          <w:rFonts w:ascii="Times New Roman" w:hAnsi="Times New Roman" w:cs="Times New Roman"/>
          <w:sz w:val="24"/>
          <w:szCs w:val="24"/>
        </w:rPr>
        <w:t>Shole</w:t>
      </w:r>
      <w:r w:rsidR="00C457E9" w:rsidRPr="00C457E9">
        <w:rPr>
          <w:rFonts w:ascii="Times New Roman" w:hAnsi="Times New Roman" w:cs="Times New Roman"/>
          <w:sz w:val="24"/>
          <w:szCs w:val="24"/>
        </w:rPr>
        <w:t>k</w:t>
      </w:r>
      <w:r w:rsidRPr="00C457E9">
        <w:rPr>
          <w:rFonts w:ascii="Times New Roman" w:hAnsi="Times New Roman" w:cs="Times New Roman"/>
          <w:sz w:val="24"/>
          <w:szCs w:val="24"/>
        </w:rPr>
        <w:t>hudin</w:t>
      </w:r>
      <w:proofErr w:type="spellEnd"/>
      <w:r w:rsidRPr="00C457E9">
        <w:rPr>
          <w:rFonts w:ascii="Times New Roman" w:hAnsi="Times New Roman" w:cs="Times New Roman"/>
          <w:sz w:val="24"/>
          <w:szCs w:val="24"/>
        </w:rPr>
        <w:t>, M.</w:t>
      </w:r>
      <w:r w:rsidR="00C457E9" w:rsidRPr="00C457E9">
        <w:rPr>
          <w:rFonts w:ascii="Times New Roman" w:hAnsi="Times New Roman" w:cs="Times New Roman"/>
          <w:sz w:val="24"/>
          <w:szCs w:val="24"/>
        </w:rPr>
        <w:t xml:space="preserve"> (2010). </w:t>
      </w:r>
      <w:proofErr w:type="spellStart"/>
      <w:r w:rsidR="00C457E9" w:rsidRPr="00C457E9">
        <w:rPr>
          <w:rFonts w:ascii="Times New Roman" w:hAnsi="Times New Roman" w:cs="Times New Roman"/>
          <w:i/>
          <w:sz w:val="24"/>
          <w:szCs w:val="24"/>
        </w:rPr>
        <w:t>Intisari</w:t>
      </w:r>
      <w:proofErr w:type="spellEnd"/>
      <w:r w:rsidR="00C457E9" w:rsidRPr="00C457E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457E9" w:rsidRPr="00C457E9">
        <w:rPr>
          <w:rFonts w:ascii="Times New Roman" w:hAnsi="Times New Roman" w:cs="Times New Roman"/>
          <w:i/>
          <w:sz w:val="24"/>
          <w:szCs w:val="24"/>
        </w:rPr>
        <w:t>Ekstra</w:t>
      </w:r>
      <w:proofErr w:type="spellEnd"/>
      <w:r w:rsidR="00C457E9" w:rsidRPr="00C457E9"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 w:rsidR="00C457E9" w:rsidRPr="00C457E9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="00C457E9" w:rsidRPr="00C457E9">
        <w:rPr>
          <w:rFonts w:ascii="Times New Roman" w:hAnsi="Times New Roman" w:cs="Times New Roman"/>
          <w:sz w:val="24"/>
          <w:szCs w:val="24"/>
        </w:rPr>
        <w:t>.</w:t>
      </w:r>
    </w:p>
    <w:p w:rsidR="00C457E9" w:rsidRPr="00C457E9" w:rsidRDefault="00C457E9" w:rsidP="00C457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457E9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C457E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457E9" w:rsidRPr="00C457E9" w:rsidRDefault="00C457E9" w:rsidP="00C457E9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457E9"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 w:rsidRPr="00C457E9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C457E9">
        <w:rPr>
          <w:rFonts w:ascii="Times New Roman" w:hAnsi="Times New Roman" w:cs="Times New Roman"/>
          <w:sz w:val="24"/>
          <w:szCs w:val="24"/>
        </w:rPr>
        <w:t xml:space="preserve">. (2019). </w:t>
      </w:r>
      <w:proofErr w:type="spellStart"/>
      <w:r w:rsidRPr="00C457E9">
        <w:rPr>
          <w:rFonts w:ascii="Times New Roman" w:hAnsi="Times New Roman" w:cs="Times New Roman"/>
          <w:i/>
          <w:sz w:val="24"/>
          <w:szCs w:val="24"/>
        </w:rPr>
        <w:t>Mengubah</w:t>
      </w:r>
      <w:proofErr w:type="spellEnd"/>
      <w:r w:rsidRPr="00C457E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457E9">
        <w:rPr>
          <w:rFonts w:ascii="Times New Roman" w:hAnsi="Times New Roman" w:cs="Times New Roman"/>
          <w:i/>
          <w:sz w:val="24"/>
          <w:szCs w:val="24"/>
        </w:rPr>
        <w:t>tangisan</w:t>
      </w:r>
      <w:proofErr w:type="spellEnd"/>
      <w:r w:rsidRPr="00C457E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457E9">
        <w:rPr>
          <w:rFonts w:ascii="Times New Roman" w:hAnsi="Times New Roman" w:cs="Times New Roman"/>
          <w:i/>
          <w:sz w:val="24"/>
          <w:szCs w:val="24"/>
        </w:rPr>
        <w:t>menjadi</w:t>
      </w:r>
      <w:proofErr w:type="spellEnd"/>
      <w:r w:rsidRPr="00C457E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457E9">
        <w:rPr>
          <w:rFonts w:ascii="Times New Roman" w:hAnsi="Times New Roman" w:cs="Times New Roman"/>
          <w:i/>
          <w:sz w:val="24"/>
          <w:szCs w:val="24"/>
        </w:rPr>
        <w:t>tulisan</w:t>
      </w:r>
      <w:proofErr w:type="spellEnd"/>
      <w:r w:rsidRPr="00C457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57E9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C457E9">
        <w:rPr>
          <w:rFonts w:ascii="Times New Roman" w:hAnsi="Times New Roman" w:cs="Times New Roman"/>
          <w:sz w:val="24"/>
          <w:szCs w:val="24"/>
        </w:rPr>
        <w:t xml:space="preserve">: </w:t>
      </w:r>
      <w:r w:rsidRPr="00C457E9">
        <w:rPr>
          <w:rFonts w:ascii="Times New Roman" w:hAnsi="Times New Roman" w:cs="Times New Roman"/>
          <w:sz w:val="24"/>
          <w:szCs w:val="24"/>
        </w:rPr>
        <w:t>https://www.kompasiana.com/bambangtrim/5c55a54712ae94621f2e9734/mengubah-tangisan-menjadi-tulisan</w:t>
      </w:r>
      <w:r w:rsidRPr="00C457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57E9" w:rsidRPr="00C457E9" w:rsidRDefault="00C457E9" w:rsidP="00C457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57E9" w:rsidRPr="00C457E9" w:rsidRDefault="00C457E9" w:rsidP="00C457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01AB" w:rsidRPr="00C457E9" w:rsidRDefault="009601AB" w:rsidP="00C457E9">
      <w:pPr>
        <w:spacing w:line="360" w:lineRule="auto"/>
        <w:ind w:left="426" w:hanging="426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</w:p>
    <w:p w:rsidR="009601AB" w:rsidRPr="00C457E9" w:rsidRDefault="009601AB" w:rsidP="00C457E9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</w:p>
    <w:p w:rsidR="00C457E9" w:rsidRPr="00C457E9" w:rsidRDefault="00C457E9" w:rsidP="00C457E9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</w:p>
    <w:p w:rsidR="009601AB" w:rsidRPr="00C457E9" w:rsidRDefault="009601AB" w:rsidP="00C457E9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</w:p>
    <w:p w:rsidR="009601AB" w:rsidRPr="00C457E9" w:rsidRDefault="009601AB" w:rsidP="00C457E9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</w:p>
    <w:sectPr w:rsidR="009601AB" w:rsidRPr="00C457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5B2355"/>
    <w:multiLevelType w:val="hybridMultilevel"/>
    <w:tmpl w:val="3AC299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1AB"/>
    <w:rsid w:val="009256C1"/>
    <w:rsid w:val="009601AB"/>
    <w:rsid w:val="00C4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F98CDB-2275-4DB1-84E7-AE2C1F71F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8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Sary Sukawati</dc:creator>
  <cp:keywords/>
  <dc:description/>
  <cp:lastModifiedBy>Sary Sukawati</cp:lastModifiedBy>
  <cp:revision>1</cp:revision>
  <dcterms:created xsi:type="dcterms:W3CDTF">2021-08-04T02:11:00Z</dcterms:created>
  <dcterms:modified xsi:type="dcterms:W3CDTF">2021-08-04T02:27:00Z</dcterms:modified>
</cp:coreProperties>
</file>