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8124A"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2DE265BE" w14:textId="77777777" w:rsidR="00924DF5" w:rsidRDefault="00F1406B" w:rsidP="00F1406B">
      <w:pPr>
        <w:jc w:val="center"/>
      </w:pPr>
      <w:r w:rsidRPr="00125355">
        <w:rPr>
          <w:rFonts w:ascii="Minion Pro" w:hAnsi="Minion Pro"/>
          <w:b/>
          <w:sz w:val="36"/>
          <w:szCs w:val="36"/>
        </w:rPr>
        <w:t>SKEMA PENULISAN BUKU NONFIKSI</w:t>
      </w:r>
    </w:p>
    <w:p w14:paraId="61660117" w14:textId="77777777" w:rsidR="00F1406B" w:rsidRDefault="00F1406B"/>
    <w:p w14:paraId="2144ABBF" w14:textId="77777777" w:rsidR="00F1406B" w:rsidRDefault="00F1406B"/>
    <w:p w14:paraId="627D7070"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014F5F6B" w14:textId="77777777" w:rsidR="00F1406B" w:rsidRPr="00F1406B" w:rsidRDefault="00F1406B" w:rsidP="00F1406B">
      <w:pPr>
        <w:rPr>
          <w:rFonts w:ascii="Minion Pro" w:eastAsia="Times New Roman" w:hAnsi="Minion Pro"/>
        </w:rPr>
      </w:pPr>
    </w:p>
    <w:p w14:paraId="5D0C4078"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3A122911"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65BE3E93"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4E737F98"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14:paraId="3FF2BD2A" w14:textId="1D709F09" w:rsidR="00F1406B" w:rsidRPr="003D5072"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14:paraId="0491D465" w14:textId="698DDC0A" w:rsidR="003D5072" w:rsidRDefault="003D5072" w:rsidP="003D5072">
      <w:pPr>
        <w:spacing w:before="120" w:after="100" w:afterAutospacing="1"/>
        <w:rPr>
          <w:rFonts w:ascii="Minion Pro" w:hAnsi="Minion Pro" w:cs="Arial"/>
        </w:rPr>
      </w:pPr>
    </w:p>
    <w:p w14:paraId="023F5210" w14:textId="523BEEE7" w:rsidR="003D5072" w:rsidRDefault="003D5072" w:rsidP="003D5072">
      <w:pPr>
        <w:spacing w:before="120" w:after="100" w:afterAutospacing="1"/>
        <w:rPr>
          <w:rFonts w:ascii="Minion Pro" w:hAnsi="Minion Pro" w:cs="Arial"/>
        </w:rPr>
      </w:pPr>
    </w:p>
    <w:p w14:paraId="7CE689DC" w14:textId="77777777" w:rsidR="003D5072" w:rsidRDefault="003D5072">
      <w:pPr>
        <w:rPr>
          <w:rFonts w:ascii="Minion Pro" w:hAnsi="Minion Pro" w:cs="Arial"/>
          <w:b/>
          <w:bCs/>
        </w:rPr>
      </w:pPr>
      <w:r>
        <w:rPr>
          <w:rFonts w:ascii="Minion Pro" w:hAnsi="Minion Pro" w:cs="Arial"/>
          <w:b/>
          <w:bCs/>
        </w:rPr>
        <w:br w:type="page"/>
      </w:r>
    </w:p>
    <w:p w14:paraId="6048EB83" w14:textId="2E5B3AAB" w:rsidR="003D5072" w:rsidRDefault="003D5072" w:rsidP="003D5072">
      <w:pPr>
        <w:spacing w:before="120" w:after="100" w:afterAutospacing="1"/>
        <w:jc w:val="center"/>
        <w:rPr>
          <w:rFonts w:ascii="Minion Pro" w:hAnsi="Minion Pro" w:cs="Arial"/>
          <w:b/>
          <w:bCs/>
        </w:rPr>
      </w:pPr>
      <w:r w:rsidRPr="003D5072">
        <w:rPr>
          <w:rFonts w:ascii="Minion Pro" w:hAnsi="Minion Pro" w:cs="Arial"/>
          <w:b/>
          <w:bCs/>
        </w:rPr>
        <w:lastRenderedPageBreak/>
        <w:t>Kiat Mengatasi Kesulitan Ekonomi di Masa Pandemi</w:t>
      </w:r>
    </w:p>
    <w:p w14:paraId="1BBF06BE" w14:textId="0C96157D" w:rsidR="003D5072" w:rsidRDefault="003D5072" w:rsidP="003D5072">
      <w:pPr>
        <w:spacing w:before="120" w:after="100" w:afterAutospacing="1"/>
        <w:jc w:val="center"/>
        <w:rPr>
          <w:rFonts w:ascii="Minion Pro" w:hAnsi="Minion Pro" w:cs="Arial"/>
        </w:rPr>
      </w:pPr>
      <w:r>
        <w:rPr>
          <w:rFonts w:ascii="Minion Pro" w:hAnsi="Minion Pro" w:cs="Arial"/>
        </w:rPr>
        <w:t xml:space="preserve">Oleh </w:t>
      </w:r>
      <w:r w:rsidRPr="003D5072">
        <w:rPr>
          <w:rFonts w:ascii="Minion Pro" w:hAnsi="Minion Pro" w:cs="Arial"/>
        </w:rPr>
        <w:t>Akhmad Solikin</w:t>
      </w:r>
    </w:p>
    <w:p w14:paraId="74C31D85" w14:textId="7C507199" w:rsidR="003D5072" w:rsidRDefault="003D5072" w:rsidP="003D5072">
      <w:pPr>
        <w:spacing w:before="120" w:after="100" w:afterAutospacing="1"/>
        <w:jc w:val="center"/>
        <w:rPr>
          <w:rFonts w:ascii="Minion Pro" w:hAnsi="Minion Pro" w:cs="Arial"/>
        </w:rPr>
      </w:pPr>
    </w:p>
    <w:p w14:paraId="3522E535" w14:textId="457D44E2" w:rsidR="003D5072" w:rsidRDefault="003D5072" w:rsidP="003D5072">
      <w:pPr>
        <w:spacing w:before="120" w:after="100" w:afterAutospacing="1"/>
        <w:ind w:firstLine="720"/>
        <w:jc w:val="both"/>
        <w:rPr>
          <w:rFonts w:ascii="Minion Pro" w:hAnsi="Minion Pro" w:cs="Arial"/>
        </w:rPr>
      </w:pPr>
      <w:r>
        <w:rPr>
          <w:rFonts w:ascii="Minion Pro" w:hAnsi="Minion Pro" w:cs="Arial"/>
        </w:rPr>
        <w:t xml:space="preserve">Pandemi Covid-19 telah memengaruhi sendi-sendi perekonomian nasional. Pandemi yang awalnya dipercaya hanya akan memengaruhi sektor kesehatan ternyata dampaknya meluas ke sektor-sektor yang lain. Pembatasan pergerakan manusia secara nyata telah menurunkan transaksi ekonomi, yang kemudian menyebabkan resesi ekonomi yang cukup dalam. </w:t>
      </w:r>
    </w:p>
    <w:p w14:paraId="71C877B4" w14:textId="1768066C" w:rsidR="003D5072" w:rsidRDefault="003D5072" w:rsidP="003D5072">
      <w:pPr>
        <w:spacing w:before="120" w:after="100" w:afterAutospacing="1"/>
        <w:ind w:firstLine="720"/>
        <w:jc w:val="both"/>
        <w:rPr>
          <w:rFonts w:ascii="Minion Pro" w:hAnsi="Minion Pro" w:cs="Arial"/>
        </w:rPr>
      </w:pPr>
      <w:r>
        <w:rPr>
          <w:rFonts w:ascii="Minion Pro" w:hAnsi="Minion Pro" w:cs="Arial"/>
        </w:rPr>
        <w:t xml:space="preserve">Untuk mengatasi dampak ekonomi akibat pandemi Covid-19, pemerintah telah mengeluarkan beberapa kebijakan yang bertujuan untuk mengatasi penyebaran virus, menangani pasien yang terpapar virus, dan tentu untuk menggerakkan perekonomian nasional. Kebijakan tersebut secara umum dilakukan melalui kebijakan Anggaran Pendapatan dan Belanja Negara (APBN), kebijakan insentif perpajakan, serta kebijakan pembiayaan. </w:t>
      </w:r>
      <w:r w:rsidR="00284510">
        <w:rPr>
          <w:rFonts w:ascii="Minion Pro" w:hAnsi="Minion Pro" w:cs="Arial"/>
        </w:rPr>
        <w:t>Buku ini akan secara khusus membahas mengenai kebijakan insentif perpajakan, mengingat masih terbatasnya literatur yang membahas topik tersebut.</w:t>
      </w:r>
    </w:p>
    <w:p w14:paraId="35E54686" w14:textId="26D55891" w:rsidR="003D5072" w:rsidRDefault="003D5072" w:rsidP="003D5072">
      <w:pPr>
        <w:spacing w:before="120" w:after="100" w:afterAutospacing="1"/>
        <w:ind w:firstLine="720"/>
        <w:jc w:val="both"/>
        <w:rPr>
          <w:rFonts w:ascii="Minion Pro" w:hAnsi="Minion Pro" w:cs="Arial"/>
        </w:rPr>
      </w:pPr>
      <w:r>
        <w:rPr>
          <w:rFonts w:ascii="Minion Pro" w:hAnsi="Minion Pro" w:cs="Arial"/>
        </w:rPr>
        <w:t xml:space="preserve">Kebijakan insentif perpajakan </w:t>
      </w:r>
      <w:r w:rsidR="00284510">
        <w:rPr>
          <w:rFonts w:ascii="Minion Pro" w:hAnsi="Minion Pro" w:cs="Arial"/>
        </w:rPr>
        <w:t>yang diberikan oleh pemerintah ditujukan baik bagi individu atau orang pribadi, pengusaha kecil, serta pengusaha nasional yang memenuhi syarat-syarat tertentu. Pada bagian pendahuluan dari buku ini, akan dipaparkan mengenai alasan mengapa kebijakan-kebijakan perpajakan tersebut diterbitkan. Pembahasan mengenai hal ini akan ditinjau dari segi teoritis maupu</w:t>
      </w:r>
      <w:r w:rsidR="00536698">
        <w:rPr>
          <w:rFonts w:ascii="Minion Pro" w:hAnsi="Minion Pro" w:cs="Arial"/>
        </w:rPr>
        <w:t>n</w:t>
      </w:r>
      <w:r w:rsidR="00284510">
        <w:rPr>
          <w:rFonts w:ascii="Minion Pro" w:hAnsi="Minion Pro" w:cs="Arial"/>
        </w:rPr>
        <w:t xml:space="preserve"> praktik-praktik terbaik di negara-negara lain. </w:t>
      </w:r>
      <w:r w:rsidR="00536698">
        <w:rPr>
          <w:rFonts w:ascii="Minion Pro" w:hAnsi="Minion Pro" w:cs="Arial"/>
        </w:rPr>
        <w:t xml:space="preserve"> Pembahasan juga akan menggunakan sumber-sumber resmi, serta diperkaya dengan pendapat dari akademisi.</w:t>
      </w:r>
    </w:p>
    <w:p w14:paraId="79778B9B" w14:textId="430483EF" w:rsidR="00284510" w:rsidRPr="003D5072" w:rsidRDefault="00284510" w:rsidP="003D5072">
      <w:pPr>
        <w:spacing w:before="120" w:after="100" w:afterAutospacing="1"/>
        <w:ind w:firstLine="720"/>
        <w:jc w:val="both"/>
        <w:rPr>
          <w:rFonts w:ascii="Minion Pro" w:hAnsi="Minion Pro" w:cs="Arial"/>
        </w:rPr>
      </w:pPr>
      <w:r>
        <w:rPr>
          <w:rFonts w:ascii="Minion Pro" w:hAnsi="Minion Pro" w:cs="Arial"/>
        </w:rPr>
        <w:t>Pada bab-bab selanjutnya, akan dibahas setiap jenis kebijakan perpajakan yang dikeluarkan oleh pemerintah dalam masa pandemi ini. Mengingat bahwa kebijakan tersebut berbeda dari peraturan yang selama ini berlaku, maka dalam setiap pembahasan juga akan disajikan perbandingan antara peraturan yang sebelumnya berlaku dengan peraturan yang baru tersebut. Jika peraturan turunan telah terbit, maka pembahasan juga akan dilengkapi dengan petunjuk teknis tersebut agar pembaca dapat langsung mengaplikasikan peraturan baru tersebut.</w:t>
      </w:r>
      <w:r w:rsidR="00536698">
        <w:rPr>
          <w:rFonts w:ascii="Minion Pro" w:hAnsi="Minion Pro" w:cs="Arial"/>
        </w:rPr>
        <w:t xml:space="preserve"> </w:t>
      </w:r>
    </w:p>
    <w:p w14:paraId="1ACE1C91" w14:textId="77777777" w:rsidR="003D5072" w:rsidRPr="003D5072" w:rsidRDefault="003D5072" w:rsidP="003D5072">
      <w:pPr>
        <w:spacing w:before="120" w:after="100" w:afterAutospacing="1"/>
        <w:jc w:val="center"/>
        <w:rPr>
          <w:rFonts w:ascii="Minion Pro" w:hAnsi="Minion Pro"/>
          <w:b/>
          <w:bCs/>
        </w:rPr>
      </w:pPr>
    </w:p>
    <w:p w14:paraId="5E4FD104" w14:textId="77777777" w:rsidR="00F1406B" w:rsidRDefault="00F1406B"/>
    <w:p w14:paraId="371281B6" w14:textId="77777777" w:rsidR="00F1406B" w:rsidRDefault="00F1406B"/>
    <w:p w14:paraId="5C06F53D" w14:textId="77777777" w:rsidR="00F1406B" w:rsidRDefault="00F1406B"/>
    <w:p w14:paraId="11FB0200" w14:textId="77777777" w:rsidR="00F1406B" w:rsidRDefault="00F1406B"/>
    <w:p w14:paraId="65886F7F" w14:textId="77777777" w:rsidR="00F1406B" w:rsidRDefault="00F1406B"/>
    <w:p w14:paraId="3E2A4F80" w14:textId="77777777" w:rsidR="00F1406B" w:rsidRDefault="00F1406B"/>
    <w:p w14:paraId="7838BEB5" w14:textId="77777777" w:rsidR="00F1406B" w:rsidRDefault="00F1406B"/>
    <w:p w14:paraId="33F92475" w14:textId="77777777" w:rsidR="00F1406B" w:rsidRDefault="00F1406B"/>
    <w:p w14:paraId="77F87C56" w14:textId="77777777" w:rsidR="00F1406B" w:rsidRDefault="00F1406B"/>
    <w:p w14:paraId="12C6D54C" w14:textId="77777777" w:rsidR="00F1406B" w:rsidRDefault="00F1406B"/>
    <w:p w14:paraId="70F1875E" w14:textId="77777777" w:rsidR="00F1406B" w:rsidRDefault="00F1406B"/>
    <w:p w14:paraId="7CE31B47" w14:textId="77777777" w:rsidR="00F1406B" w:rsidRDefault="00F1406B"/>
    <w:p w14:paraId="2F9A75FE" w14:textId="77777777" w:rsidR="00F1406B" w:rsidRDefault="00F1406B"/>
    <w:p w14:paraId="53AD6D36" w14:textId="77777777" w:rsidR="00F1406B" w:rsidRDefault="00F1406B"/>
    <w:p w14:paraId="3F438596" w14:textId="77777777" w:rsidR="00F1406B" w:rsidRDefault="00F1406B"/>
    <w:p w14:paraId="1C68A496" w14:textId="77777777" w:rsidR="00F1406B" w:rsidRDefault="00F1406B"/>
    <w:p w14:paraId="757EC0D7" w14:textId="77777777" w:rsidR="00F1406B" w:rsidRDefault="00F1406B"/>
    <w:p w14:paraId="1AB8FAB5" w14:textId="77777777" w:rsidR="00F1406B" w:rsidRDefault="00F1406B"/>
    <w:p w14:paraId="4576BC4F" w14:textId="77777777" w:rsidR="00F1406B" w:rsidRDefault="00F1406B"/>
    <w:p w14:paraId="7722F245" w14:textId="77777777" w:rsidR="00F1406B" w:rsidRDefault="00F1406B"/>
    <w:p w14:paraId="12B53D87" w14:textId="77777777" w:rsidR="00F1406B" w:rsidRDefault="00F1406B"/>
    <w:p w14:paraId="4E060C47" w14:textId="77777777" w:rsidR="00F1406B" w:rsidRDefault="00F1406B"/>
    <w:p w14:paraId="5911EE63" w14:textId="77777777" w:rsidR="00F1406B" w:rsidRDefault="00F1406B"/>
    <w:p w14:paraId="1FF329B4" w14:textId="77777777" w:rsidR="00F1406B" w:rsidRDefault="00F1406B"/>
    <w:p w14:paraId="4E939AC8" w14:textId="77777777" w:rsidR="00F1406B" w:rsidRDefault="00F1406B"/>
    <w:p w14:paraId="0FA5D3EF" w14:textId="77777777" w:rsidR="00F1406B" w:rsidRDefault="00F1406B"/>
    <w:p w14:paraId="67C0332A"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12251A"/>
    <w:rsid w:val="00177F4D"/>
    <w:rsid w:val="00284510"/>
    <w:rsid w:val="003D5072"/>
    <w:rsid w:val="0042167F"/>
    <w:rsid w:val="00536698"/>
    <w:rsid w:val="00924DF5"/>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2D3DA"/>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akh sol</cp:lastModifiedBy>
  <cp:revision>5</cp:revision>
  <dcterms:created xsi:type="dcterms:W3CDTF">2020-08-26T22:08:00Z</dcterms:created>
  <dcterms:modified xsi:type="dcterms:W3CDTF">2021-10-12T08:21:00Z</dcterms:modified>
</cp:coreProperties>
</file>