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1C8E9"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4F5673E" w14:textId="77777777" w:rsidR="00924DF5" w:rsidRDefault="00F1406B" w:rsidP="00F1406B">
      <w:pPr>
        <w:jc w:val="center"/>
      </w:pPr>
      <w:r w:rsidRPr="00125355">
        <w:rPr>
          <w:rFonts w:ascii="Minion Pro" w:hAnsi="Minion Pro"/>
          <w:b/>
          <w:sz w:val="36"/>
          <w:szCs w:val="36"/>
        </w:rPr>
        <w:t>SKEMA PENULISAN BUKU NONFIKSI</w:t>
      </w:r>
    </w:p>
    <w:p w14:paraId="25866BC6" w14:textId="77777777" w:rsidR="00F1406B" w:rsidRDefault="00F1406B"/>
    <w:p w14:paraId="30E151E3" w14:textId="77777777" w:rsidR="00F1406B" w:rsidRDefault="00F1406B"/>
    <w:p w14:paraId="4F0F4BD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18DCE01B" w14:textId="77777777" w:rsidR="00F1406B" w:rsidRPr="00F1406B" w:rsidRDefault="00F1406B" w:rsidP="00F1406B">
      <w:pPr>
        <w:rPr>
          <w:rFonts w:ascii="Minion Pro" w:eastAsia="Times New Roman" w:hAnsi="Minion Pro"/>
        </w:rPr>
      </w:pPr>
    </w:p>
    <w:p w14:paraId="6C8E2859"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14:paraId="24AED58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62430F0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41A4A86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14:paraId="64DE6DD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44287778" w14:textId="77777777" w:rsidR="00F1406B" w:rsidRDefault="00F1406B"/>
    <w:p w14:paraId="5F7C106E" w14:textId="77777777" w:rsidR="00C66ED2" w:rsidRDefault="00C66ED2" w:rsidP="00C66ED2">
      <w:pPr>
        <w:pStyle w:val="normal0"/>
        <w:spacing w:before="240" w:after="240"/>
        <w:jc w:val="center"/>
        <w:rPr>
          <w:b/>
          <w:sz w:val="24"/>
          <w:szCs w:val="24"/>
        </w:rPr>
      </w:pPr>
      <w:bookmarkStart w:id="0" w:name="_GoBack"/>
      <w:bookmarkEnd w:id="0"/>
      <w:r>
        <w:rPr>
          <w:b/>
          <w:sz w:val="24"/>
          <w:szCs w:val="24"/>
        </w:rPr>
        <w:br w:type="page"/>
      </w:r>
    </w:p>
    <w:p w14:paraId="358F43FF" w14:textId="77777777" w:rsidR="00C66ED2" w:rsidRPr="00C66ED2" w:rsidRDefault="00C66ED2" w:rsidP="00C66ED2">
      <w:pPr>
        <w:pStyle w:val="normal0"/>
        <w:spacing w:before="240" w:after="240"/>
        <w:jc w:val="center"/>
        <w:rPr>
          <w:b/>
          <w:sz w:val="24"/>
          <w:szCs w:val="24"/>
        </w:rPr>
      </w:pPr>
      <w:r w:rsidRPr="00C66ED2">
        <w:rPr>
          <w:b/>
          <w:sz w:val="24"/>
          <w:szCs w:val="24"/>
        </w:rPr>
        <w:lastRenderedPageBreak/>
        <w:t>Mengatasi Kecemasan di Era Pandemi Covid-19</w:t>
      </w:r>
    </w:p>
    <w:p w14:paraId="54306706" w14:textId="77777777" w:rsidR="00C66ED2" w:rsidRPr="00C66ED2" w:rsidRDefault="00C66ED2" w:rsidP="00C66ED2">
      <w:pPr>
        <w:pStyle w:val="normal0"/>
        <w:spacing w:before="240" w:after="240"/>
        <w:ind w:firstLine="450"/>
        <w:jc w:val="both"/>
        <w:rPr>
          <w:sz w:val="24"/>
          <w:szCs w:val="24"/>
        </w:rPr>
      </w:pPr>
    </w:p>
    <w:p w14:paraId="5FED45C4" w14:textId="77777777" w:rsidR="00C66ED2" w:rsidRPr="00C66ED2" w:rsidRDefault="00C66ED2" w:rsidP="00C66ED2">
      <w:pPr>
        <w:pStyle w:val="normal0"/>
        <w:spacing w:before="240" w:after="240"/>
        <w:ind w:firstLine="450"/>
        <w:jc w:val="both"/>
        <w:rPr>
          <w:sz w:val="24"/>
          <w:szCs w:val="24"/>
        </w:rPr>
      </w:pPr>
      <w:r w:rsidRPr="00C66ED2">
        <w:rPr>
          <w:sz w:val="24"/>
          <w:szCs w:val="24"/>
        </w:rPr>
        <w:t xml:space="preserve">Penyebaran COVID-19 sudah hampir 2 tahun terjadi di Indonesia, namun angka kejadian COVID-19 justru semakin melonjak. Berdasarkan data sebaran kasus COVID-19 per tanggal 4  Juli  2021  jumlah  kasus  terkonfirmasi  sebesar  2.284.084  dengan  tambahan  kasus  per  hari mencapai 27.233 kasus.  Pemberlakuan  new normal  atau adaptasi kebiasaan baru  yang telah ditetapkan oleh Pemerintah sampai dengan saat ini juga belum bisa terlaksana dengan baik. Hal tersebut ditunjukkan dengan masih banyaknya masyarakat yang enggan memakai masker saat melakukan kegiatan di luar rumah,  tidak menjaga jarak saat berkumpul dengan kolega, dan  tidak  rajin  cuci  tangan  (banyak  fasilitas  cuci  tangan  di  tempat  umum  yang  tidak  bisa digunakan seperti kran air mati atau sabun tidak terisi). Bahkan beberapa kalangan masyarakat beranggapan bahwa COVID-19 tidak nyata. Hal tersebut sangat berdampak pada kepatuhan masyarakat untuk disiplin melakukan protokol kesehatan. </w:t>
      </w:r>
    </w:p>
    <w:p w14:paraId="2C9A6252" w14:textId="77777777" w:rsidR="00C66ED2" w:rsidRPr="00C66ED2" w:rsidRDefault="00C66ED2" w:rsidP="00C66ED2">
      <w:pPr>
        <w:pStyle w:val="normal0"/>
        <w:spacing w:before="240" w:after="240"/>
        <w:ind w:firstLine="450"/>
        <w:jc w:val="both"/>
        <w:rPr>
          <w:sz w:val="24"/>
          <w:szCs w:val="24"/>
        </w:rPr>
      </w:pPr>
      <w:r w:rsidRPr="00C66ED2">
        <w:rPr>
          <w:rFonts w:eastAsiaTheme="minorHAnsi"/>
          <w:color w:val="000000"/>
          <w:sz w:val="24"/>
          <w:szCs w:val="24"/>
        </w:rPr>
        <w:t>Buku ajar ini dipersiapkan untuk mata kuliah “</w:t>
      </w:r>
      <w:r w:rsidRPr="00C66ED2">
        <w:rPr>
          <w:rFonts w:eastAsiaTheme="minorHAnsi"/>
          <w:color w:val="000000"/>
          <w:sz w:val="24"/>
          <w:szCs w:val="24"/>
        </w:rPr>
        <w:t>Pengantar Kolaborasi Keilmuan</w:t>
      </w:r>
      <w:r w:rsidRPr="00C66ED2">
        <w:rPr>
          <w:rFonts w:eastAsiaTheme="minorHAnsi"/>
          <w:color w:val="000000"/>
          <w:sz w:val="24"/>
          <w:szCs w:val="24"/>
        </w:rPr>
        <w:t xml:space="preserve">” yang diselenggarakan oleh </w:t>
      </w:r>
      <w:r w:rsidRPr="00C66ED2">
        <w:rPr>
          <w:rFonts w:eastAsiaTheme="minorHAnsi"/>
          <w:color w:val="000000"/>
          <w:sz w:val="24"/>
          <w:szCs w:val="24"/>
        </w:rPr>
        <w:t>Universitas Airlangga</w:t>
      </w:r>
      <w:r w:rsidRPr="00C66ED2">
        <w:rPr>
          <w:rFonts w:eastAsiaTheme="minorHAnsi"/>
          <w:color w:val="000000"/>
          <w:sz w:val="24"/>
          <w:szCs w:val="24"/>
        </w:rPr>
        <w:t xml:space="preserve"> dengan bobot </w:t>
      </w:r>
      <w:r w:rsidRPr="00C66ED2">
        <w:rPr>
          <w:rFonts w:eastAsiaTheme="minorHAnsi"/>
          <w:color w:val="000000"/>
          <w:sz w:val="24"/>
          <w:szCs w:val="24"/>
        </w:rPr>
        <w:t>2</w:t>
      </w:r>
      <w:r w:rsidRPr="00C66ED2">
        <w:rPr>
          <w:rFonts w:eastAsiaTheme="minorHAnsi"/>
          <w:color w:val="000000"/>
          <w:sz w:val="24"/>
          <w:szCs w:val="24"/>
        </w:rPr>
        <w:t xml:space="preserve"> SKS. </w:t>
      </w:r>
      <w:r w:rsidRPr="00C66ED2">
        <w:rPr>
          <w:color w:val="000000"/>
          <w:sz w:val="24"/>
          <w:szCs w:val="24"/>
        </w:rPr>
        <w:t xml:space="preserve">Mata kuliah </w:t>
      </w:r>
      <w:r w:rsidRPr="00C66ED2">
        <w:rPr>
          <w:color w:val="000000"/>
          <w:sz w:val="24"/>
          <w:szCs w:val="24"/>
        </w:rPr>
        <w:t>ini</w:t>
      </w:r>
      <w:r w:rsidRPr="00C66ED2">
        <w:rPr>
          <w:color w:val="000000"/>
          <w:sz w:val="24"/>
          <w:szCs w:val="24"/>
        </w:rPr>
        <w:t xml:space="preserve"> menjadi mata kuliah wajib mahasiswa di semester II dengan tujuan supaya mahasiswa </w:t>
      </w:r>
      <w:r w:rsidRPr="00C66ED2">
        <w:rPr>
          <w:sz w:val="24"/>
          <w:szCs w:val="24"/>
        </w:rPr>
        <w:t>mampu menerapkan kerjasama dan berkolaborasi interdisiplin, membina kerjasama berdasarkan kompetensi dalam menyelesaikan masalah di dalam kehidupan bermasyrakat baik berupa masalah kesehatan, sosial dan humaniora.</w:t>
      </w:r>
      <w:r w:rsidRPr="00C66ED2">
        <w:rPr>
          <w:color w:val="000000"/>
          <w:sz w:val="24"/>
          <w:szCs w:val="24"/>
        </w:rPr>
        <w:t xml:space="preserve"> Selain itu kemampuan </w:t>
      </w:r>
      <w:r w:rsidRPr="00C66ED2">
        <w:rPr>
          <w:sz w:val="24"/>
          <w:szCs w:val="24"/>
          <w:lang w:val="id-ID"/>
        </w:rPr>
        <w:t xml:space="preserve">komunikasi yang </w:t>
      </w:r>
      <w:r w:rsidRPr="00C66ED2">
        <w:rPr>
          <w:sz w:val="24"/>
          <w:szCs w:val="24"/>
        </w:rPr>
        <w:t xml:space="preserve">efektif, keterampilan interpersonal </w:t>
      </w:r>
      <w:r w:rsidRPr="00C66ED2">
        <w:rPr>
          <w:sz w:val="24"/>
          <w:szCs w:val="24"/>
          <w:lang w:val="id-ID"/>
        </w:rPr>
        <w:t xml:space="preserve">dalam </w:t>
      </w:r>
      <w:r w:rsidRPr="00C66ED2">
        <w:rPr>
          <w:sz w:val="24"/>
          <w:szCs w:val="24"/>
        </w:rPr>
        <w:t xml:space="preserve">kehidupan bermasyarakat, </w:t>
      </w:r>
      <w:r w:rsidRPr="00C66ED2">
        <w:rPr>
          <w:sz w:val="24"/>
          <w:szCs w:val="24"/>
          <w:lang w:val="id-ID"/>
        </w:rPr>
        <w:t xml:space="preserve">pengambilan langkah-langkah keputusan etis dan legal serta </w:t>
      </w:r>
      <w:r w:rsidRPr="00C66ED2">
        <w:rPr>
          <w:sz w:val="24"/>
          <w:szCs w:val="24"/>
        </w:rPr>
        <w:t>evaluasi dampak pemberian pelayanan kepada masyarakat dari hasil kolaborasi dan kerjasama interprofesi</w:t>
      </w:r>
      <w:r w:rsidRPr="00C66ED2">
        <w:rPr>
          <w:color w:val="000000"/>
          <w:sz w:val="24"/>
          <w:szCs w:val="24"/>
        </w:rPr>
        <w:t xml:space="preserve"> yang </w:t>
      </w:r>
      <w:r w:rsidRPr="00C66ED2">
        <w:rPr>
          <w:sz w:val="24"/>
          <w:szCs w:val="24"/>
          <w:lang w:val="id-ID"/>
        </w:rPr>
        <w:t>diperlukan untuk menyelesaikan masalah yang terjadi dalam masyarakat diperlukan melalui buku ajar ini.</w:t>
      </w:r>
    </w:p>
    <w:p w14:paraId="39BAAFC4" w14:textId="77777777" w:rsidR="00C66ED2" w:rsidRPr="00C66ED2" w:rsidRDefault="00C66ED2" w:rsidP="00C66ED2">
      <w:pPr>
        <w:pStyle w:val="normal0"/>
        <w:spacing w:before="240" w:after="240"/>
        <w:ind w:firstLine="450"/>
        <w:jc w:val="both"/>
        <w:rPr>
          <w:sz w:val="24"/>
          <w:szCs w:val="24"/>
        </w:rPr>
      </w:pPr>
      <w:r w:rsidRPr="00C66ED2">
        <w:rPr>
          <w:rFonts w:eastAsiaTheme="minorHAnsi"/>
          <w:color w:val="000000"/>
          <w:sz w:val="24"/>
          <w:szCs w:val="24"/>
        </w:rPr>
        <w:t>Dalam mata kuliah tersebut setiap tahunnya digunakan topik yang berbeda sesuai dengan keadaan atau kejadian terbaru. Pada semester ini mahasiswa dihadapkan pada topik “</w:t>
      </w:r>
      <w:r w:rsidRPr="00C66ED2">
        <w:rPr>
          <w:b/>
          <w:sz w:val="24"/>
          <w:szCs w:val="24"/>
        </w:rPr>
        <w:t>Mengatasi Kecemasan di Era Pandemi Covid-19</w:t>
      </w:r>
      <w:r w:rsidRPr="00C66ED2">
        <w:rPr>
          <w:b/>
          <w:sz w:val="24"/>
          <w:szCs w:val="24"/>
        </w:rPr>
        <w:t>”</w:t>
      </w:r>
      <w:r w:rsidRPr="00C66ED2">
        <w:rPr>
          <w:sz w:val="24"/>
          <w:szCs w:val="24"/>
        </w:rPr>
        <w:t xml:space="preserve">. </w:t>
      </w:r>
      <w:r w:rsidRPr="00C66ED2">
        <w:rPr>
          <w:rFonts w:eastAsiaTheme="minorHAnsi"/>
          <w:color w:val="000000"/>
          <w:sz w:val="24"/>
          <w:szCs w:val="24"/>
        </w:rPr>
        <w:t>Pembaca sasaran buk</w:t>
      </w:r>
      <w:r w:rsidRPr="00C66ED2">
        <w:rPr>
          <w:rFonts w:eastAsiaTheme="minorHAnsi"/>
          <w:color w:val="000000"/>
          <w:sz w:val="24"/>
          <w:szCs w:val="24"/>
        </w:rPr>
        <w:t>u ini ialah mahasiswa semeter II</w:t>
      </w:r>
      <w:r w:rsidRPr="00C66ED2">
        <w:rPr>
          <w:rFonts w:eastAsiaTheme="minorHAnsi"/>
          <w:color w:val="000000"/>
          <w:sz w:val="24"/>
          <w:szCs w:val="24"/>
        </w:rPr>
        <w:t xml:space="preserve">. </w:t>
      </w:r>
      <w:r w:rsidRPr="00C66ED2">
        <w:rPr>
          <w:rFonts w:eastAsiaTheme="minorHAnsi"/>
          <w:color w:val="000000"/>
          <w:sz w:val="24"/>
          <w:szCs w:val="24"/>
        </w:rPr>
        <w:t>M</w:t>
      </w:r>
      <w:r w:rsidRPr="00C66ED2">
        <w:rPr>
          <w:sz w:val="24"/>
          <w:szCs w:val="24"/>
        </w:rPr>
        <w:t xml:space="preserve">asiswa merupakan komunitas unik yang mempunyai berbagai potensi dan kesempatan untuk  berperan  serta  aktif  dalam  </w:t>
      </w:r>
      <w:r w:rsidRPr="00C66ED2">
        <w:rPr>
          <w:sz w:val="24"/>
          <w:szCs w:val="24"/>
        </w:rPr>
        <w:t xml:space="preserve">melakukan  promosi  kesehatan. </w:t>
      </w:r>
      <w:r w:rsidRPr="00C66ED2">
        <w:rPr>
          <w:sz w:val="24"/>
          <w:szCs w:val="24"/>
        </w:rPr>
        <w:t>P</w:t>
      </w:r>
      <w:r w:rsidRPr="00C66ED2">
        <w:rPr>
          <w:sz w:val="24"/>
          <w:szCs w:val="24"/>
        </w:rPr>
        <w:t xml:space="preserve">eran mahasiswa sebagai “agent of change” </w:t>
      </w:r>
      <w:r w:rsidRPr="00C66ED2">
        <w:rPr>
          <w:sz w:val="24"/>
          <w:szCs w:val="24"/>
        </w:rPr>
        <w:t>harus dapat membawa perubahan perilaku kesehatan masyarakat ke arah yang lebih baik. Sedangkan peran mahasiswa sebagai “agent of development” harus bisa terus mengembangkan dan mempertahankan berbagai perubahan baik yang telah diinisiasi. Dengan kontribusi aktif mahasiswa dalam Mengatasi Kecemasan di Era Pandemi Covid-19</w:t>
      </w:r>
      <w:r w:rsidRPr="00C66ED2">
        <w:rPr>
          <w:sz w:val="24"/>
          <w:szCs w:val="24"/>
        </w:rPr>
        <w:t xml:space="preserve"> bukan tidak mungkin kepatuhan masyarakat terhadap </w:t>
      </w:r>
      <w:r w:rsidRPr="00C66ED2">
        <w:rPr>
          <w:sz w:val="24"/>
          <w:szCs w:val="24"/>
        </w:rPr>
        <w:t>proto</w:t>
      </w:r>
      <w:r w:rsidRPr="00C66ED2">
        <w:rPr>
          <w:sz w:val="24"/>
          <w:szCs w:val="24"/>
        </w:rPr>
        <w:t>k</w:t>
      </w:r>
      <w:r w:rsidRPr="00C66ED2">
        <w:rPr>
          <w:sz w:val="24"/>
          <w:szCs w:val="24"/>
        </w:rPr>
        <w:t>ol keseh</w:t>
      </w:r>
      <w:r w:rsidRPr="00C66ED2">
        <w:rPr>
          <w:sz w:val="24"/>
          <w:szCs w:val="24"/>
        </w:rPr>
        <w:t>atan bisa meningkat sehingga</w:t>
      </w:r>
      <w:r w:rsidRPr="00C66ED2">
        <w:rPr>
          <w:sz w:val="24"/>
          <w:szCs w:val="24"/>
        </w:rPr>
        <w:t xml:space="preserve"> menekan  angka  kejadian COVID-19. </w:t>
      </w:r>
    </w:p>
    <w:p w14:paraId="49F5D316" w14:textId="77777777" w:rsidR="00C66ED2" w:rsidRPr="00C66ED2" w:rsidRDefault="00C66ED2" w:rsidP="00C66ED2">
      <w:pPr>
        <w:pStyle w:val="normal0"/>
        <w:spacing w:before="240" w:after="240"/>
        <w:ind w:firstLine="450"/>
        <w:jc w:val="both"/>
        <w:rPr>
          <w:color w:val="000000"/>
          <w:sz w:val="24"/>
          <w:szCs w:val="24"/>
        </w:rPr>
      </w:pPr>
      <w:r w:rsidRPr="00C66ED2">
        <w:rPr>
          <w:color w:val="000000"/>
          <w:sz w:val="24"/>
          <w:szCs w:val="24"/>
        </w:rPr>
        <w:lastRenderedPageBreak/>
        <w:t xml:space="preserve">Materi buku ajar ini disampaikan dalam dua belas bab yang dilengkapi dengan pelatihan, penugasan (mandiri dan berkelompok), serta refleksi pembelajaran. Buku ini juga dilengkapi dengan gambar-gambar untuk memperjelas pemahaman pembaca. Selain itu, buku ini juga menyajikan studi kasus-kasus promosi kesehatan di beberapa kalangan baik tingkat dasar, menengah ataupun tinggi bahkan juga kasus dari sekolah luar biasa atau berkebutuhan khusus dengan menampilkan contoh-contoh terkini. Penulis berharap buku ini dapat digunakan oleh mahasiswa sebagai bahan pembelajaran </w:t>
      </w:r>
      <w:r w:rsidRPr="00C66ED2">
        <w:rPr>
          <w:color w:val="000000"/>
          <w:sz w:val="24"/>
          <w:szCs w:val="24"/>
        </w:rPr>
        <w:t>kolaborasi keilmuan.</w:t>
      </w:r>
    </w:p>
    <w:p w14:paraId="76AFC782" w14:textId="77777777" w:rsidR="00C66ED2" w:rsidRPr="00C66ED2" w:rsidRDefault="00C66ED2" w:rsidP="00C66ED2">
      <w:pPr>
        <w:pStyle w:val="normal0"/>
        <w:spacing w:before="240" w:after="240"/>
        <w:jc w:val="both"/>
        <w:rPr>
          <w:color w:val="000000"/>
          <w:sz w:val="24"/>
          <w:szCs w:val="24"/>
        </w:rPr>
      </w:pPr>
    </w:p>
    <w:p w14:paraId="5085C23B" w14:textId="77777777" w:rsidR="00C66ED2" w:rsidRPr="00C66ED2" w:rsidRDefault="00C66ED2" w:rsidP="00C66ED2">
      <w:pPr>
        <w:widowControl w:val="0"/>
        <w:autoSpaceDE w:val="0"/>
        <w:autoSpaceDN w:val="0"/>
        <w:adjustRightInd w:val="0"/>
        <w:jc w:val="right"/>
        <w:rPr>
          <w:rFonts w:ascii="Arial" w:hAnsi="Arial" w:cs="Arial"/>
          <w:color w:val="000000"/>
        </w:rPr>
      </w:pPr>
      <w:r w:rsidRPr="00C66ED2">
        <w:rPr>
          <w:rFonts w:ascii="Arial" w:hAnsi="Arial" w:cs="Arial"/>
          <w:color w:val="000000"/>
        </w:rPr>
        <w:t>Surabaya, 202</w:t>
      </w:r>
      <w:r>
        <w:rPr>
          <w:rFonts w:ascii="Arial" w:hAnsi="Arial" w:cs="Arial"/>
          <w:color w:val="000000"/>
        </w:rPr>
        <w:t>1</w:t>
      </w:r>
    </w:p>
    <w:p w14:paraId="367942F3" w14:textId="77777777" w:rsidR="00C66ED2" w:rsidRDefault="00C66ED2" w:rsidP="00C66ED2">
      <w:pPr>
        <w:widowControl w:val="0"/>
        <w:autoSpaceDE w:val="0"/>
        <w:autoSpaceDN w:val="0"/>
        <w:adjustRightInd w:val="0"/>
        <w:jc w:val="right"/>
        <w:rPr>
          <w:rFonts w:ascii="Arial" w:hAnsi="Arial" w:cs="Arial"/>
          <w:color w:val="000000"/>
        </w:rPr>
      </w:pPr>
    </w:p>
    <w:p w14:paraId="650A453C" w14:textId="77777777" w:rsidR="00C66ED2" w:rsidRPr="00C66ED2" w:rsidRDefault="00C66ED2" w:rsidP="00C66ED2">
      <w:pPr>
        <w:widowControl w:val="0"/>
        <w:autoSpaceDE w:val="0"/>
        <w:autoSpaceDN w:val="0"/>
        <w:adjustRightInd w:val="0"/>
        <w:jc w:val="right"/>
        <w:rPr>
          <w:rFonts w:ascii="Arial" w:hAnsi="Arial" w:cs="Arial"/>
          <w:color w:val="000000"/>
        </w:rPr>
      </w:pPr>
    </w:p>
    <w:p w14:paraId="560EEA49" w14:textId="77777777" w:rsidR="00C66ED2" w:rsidRPr="00C66ED2" w:rsidRDefault="00C66ED2" w:rsidP="00C66ED2">
      <w:pPr>
        <w:widowControl w:val="0"/>
        <w:autoSpaceDE w:val="0"/>
        <w:autoSpaceDN w:val="0"/>
        <w:adjustRightInd w:val="0"/>
        <w:jc w:val="right"/>
        <w:rPr>
          <w:rFonts w:ascii="Arial" w:hAnsi="Arial" w:cs="Arial"/>
          <w:color w:val="000000"/>
        </w:rPr>
      </w:pPr>
    </w:p>
    <w:p w14:paraId="153EC40B" w14:textId="77777777" w:rsidR="00C66ED2" w:rsidRPr="00C66ED2" w:rsidRDefault="00C66ED2" w:rsidP="00C66ED2">
      <w:pPr>
        <w:pStyle w:val="normal0"/>
        <w:spacing w:before="240" w:after="240"/>
        <w:jc w:val="right"/>
        <w:rPr>
          <w:sz w:val="24"/>
          <w:szCs w:val="24"/>
        </w:rPr>
      </w:pPr>
      <w:r w:rsidRPr="00C66ED2">
        <w:rPr>
          <w:color w:val="000000"/>
          <w:sz w:val="24"/>
          <w:szCs w:val="24"/>
        </w:rPr>
        <w:t>Rr. Retno Widyowati</w:t>
      </w:r>
    </w:p>
    <w:p w14:paraId="23F3A573" w14:textId="77777777" w:rsidR="00F1406B" w:rsidRPr="00C66ED2" w:rsidRDefault="00F1406B">
      <w:pPr>
        <w:rPr>
          <w:rFonts w:ascii="Arial" w:hAnsi="Arial" w:cs="Arial"/>
        </w:rPr>
      </w:pPr>
    </w:p>
    <w:p w14:paraId="551F033E" w14:textId="77777777" w:rsidR="00F1406B" w:rsidRDefault="00F1406B"/>
    <w:p w14:paraId="21CC52E4" w14:textId="77777777" w:rsidR="00F1406B" w:rsidRDefault="00F1406B"/>
    <w:p w14:paraId="3694C7D9" w14:textId="77777777" w:rsidR="00F1406B" w:rsidRDefault="00F1406B"/>
    <w:p w14:paraId="04C3B391" w14:textId="77777777" w:rsidR="00F1406B" w:rsidRDefault="00F1406B"/>
    <w:p w14:paraId="62CC6C15" w14:textId="77777777" w:rsidR="00F1406B" w:rsidRDefault="00F1406B"/>
    <w:p w14:paraId="575B5A7D" w14:textId="77777777" w:rsidR="00F1406B" w:rsidRDefault="00F1406B"/>
    <w:p w14:paraId="66AB46B9" w14:textId="77777777" w:rsidR="00F1406B" w:rsidRDefault="00F1406B"/>
    <w:p w14:paraId="53C514D4" w14:textId="77777777" w:rsidR="00F1406B" w:rsidRDefault="00F1406B"/>
    <w:p w14:paraId="4ABCD8E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nion Pro">
    <w:altName w:val="Baskerville"/>
    <w:panose1 w:val="00000000000000000000"/>
    <w:charset w:val="00"/>
    <w:family w:val="roman"/>
    <w:notTrueType/>
    <w:pitch w:val="variable"/>
    <w:sig w:usb0="60000287" w:usb1="00000001" w:usb2="00000000" w:usb3="00000000" w:csb0="0000019F" w:csb1="00000000"/>
  </w:font>
  <w:font w:name="游ゴシック Light">
    <w:panose1 w:val="00000000000000000000"/>
    <w:charset w:val="80"/>
    <w:family w:val="roman"/>
    <w:notTrueType/>
    <w:pitch w:val="default"/>
  </w:font>
  <w:font w:name="Calibri Light">
    <w:altName w:val="Tahoma Bold"/>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854174"/>
    <w:rsid w:val="00924DF5"/>
    <w:rsid w:val="00C66ED2"/>
    <w:rsid w:val="00F14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6E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6ED2"/>
    <w:pPr>
      <w:spacing w:line="276" w:lineRule="auto"/>
    </w:pPr>
    <w:rPr>
      <w:rFonts w:ascii="Arial" w:eastAsia="Arial" w:hAnsi="Arial" w:cs="Arial"/>
      <w:lang w:val="uz-Cyrl-UZ"/>
    </w:rPr>
  </w:style>
  <w:style w:type="character" w:styleId="Hyperlink">
    <w:name w:val="Hyperlink"/>
    <w:basedOn w:val="DefaultParagraphFont"/>
    <w:uiPriority w:val="99"/>
    <w:unhideWhenUsed/>
    <w:rsid w:val="00C66ED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6ED2"/>
    <w:pPr>
      <w:spacing w:line="276" w:lineRule="auto"/>
    </w:pPr>
    <w:rPr>
      <w:rFonts w:ascii="Arial" w:eastAsia="Arial" w:hAnsi="Arial" w:cs="Arial"/>
      <w:lang w:val="uz-Cyrl-UZ"/>
    </w:rPr>
  </w:style>
  <w:style w:type="character" w:styleId="Hyperlink">
    <w:name w:val="Hyperlink"/>
    <w:basedOn w:val="DefaultParagraphFont"/>
    <w:uiPriority w:val="99"/>
    <w:unhideWhenUsed/>
    <w:rsid w:val="00C66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apple</cp:lastModifiedBy>
  <cp:revision>2</cp:revision>
  <dcterms:created xsi:type="dcterms:W3CDTF">2021-11-16T03:48:00Z</dcterms:created>
  <dcterms:modified xsi:type="dcterms:W3CDTF">2021-11-16T03:48:00Z</dcterms:modified>
</cp:coreProperties>
</file>