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DF1A" w14:textId="77777777" w:rsidR="00B1727B" w:rsidRPr="00B1727B" w:rsidRDefault="00B1727B" w:rsidP="00B17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27B">
        <w:rPr>
          <w:rFonts w:ascii="Arial" w:eastAsia="Times New Roman" w:hAnsi="Arial" w:cs="Times New Roman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B1727B">
        <w:rPr>
          <w:rFonts w:ascii="Arial" w:eastAsia="Times New Roman" w:hAnsi="Arial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B1727B">
        <w:rPr>
          <w:rFonts w:ascii="Arial" w:eastAsia="Times New Roman" w:hAnsi="Arial" w:cs="Times New Roman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4A82E041" w14:textId="77777777" w:rsidR="00B1727B" w:rsidRPr="00B1727B" w:rsidRDefault="00B1727B" w:rsidP="00B172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Times New Roman"/>
          <w:color w:val="333333"/>
          <w:sz w:val="32"/>
          <w:szCs w:val="32"/>
          <w:lang w:eastAsia="en-ID"/>
        </w:rPr>
      </w:pPr>
      <w:r w:rsidRPr="00B1727B">
        <w:rPr>
          <w:rFonts w:ascii="Arial" w:eastAsia="Times New Roman" w:hAnsi="Arial" w:cs="Times New Roman"/>
          <w:color w:val="333333"/>
          <w:sz w:val="24"/>
          <w:szCs w:val="24"/>
          <w:lang w:val="id-ID" w:eastAsia="en-ID"/>
        </w:rPr>
        <w:t>a.    Ukuran kertas A4</w:t>
      </w:r>
      <w:r w:rsidRPr="00B1727B">
        <w:rPr>
          <w:rFonts w:ascii="Arial" w:eastAsia="Times New Roman" w:hAnsi="Arial" w:cs="Times New Roman"/>
          <w:color w:val="333333"/>
          <w:sz w:val="24"/>
          <w:szCs w:val="24"/>
          <w:lang w:val="id-ID" w:eastAsia="en-ID"/>
        </w:rPr>
        <w:br/>
      </w:r>
    </w:p>
    <w:p w14:paraId="19E2088A" w14:textId="77777777" w:rsidR="00B1727B" w:rsidRPr="00B1727B" w:rsidRDefault="00B1727B" w:rsidP="00B172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Times New Roman"/>
          <w:color w:val="333333"/>
          <w:sz w:val="32"/>
          <w:szCs w:val="32"/>
          <w:lang w:eastAsia="en-ID"/>
        </w:rPr>
      </w:pPr>
      <w:r w:rsidRPr="00B1727B">
        <w:rPr>
          <w:rFonts w:ascii="Arial" w:eastAsia="Times New Roman" w:hAnsi="Arial" w:cs="Times New Roman"/>
          <w:color w:val="333333"/>
          <w:sz w:val="24"/>
          <w:szCs w:val="24"/>
          <w:lang w:val="id-ID" w:eastAsia="en-ID"/>
        </w:rPr>
        <w:t>b.    Ukuran margin: Normal</w:t>
      </w:r>
    </w:p>
    <w:p w14:paraId="0F6E5154" w14:textId="77777777" w:rsidR="00B1727B" w:rsidRPr="00B1727B" w:rsidRDefault="00B1727B" w:rsidP="00B172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Times New Roman"/>
          <w:color w:val="333333"/>
          <w:sz w:val="32"/>
          <w:szCs w:val="32"/>
          <w:lang w:eastAsia="en-ID"/>
        </w:rPr>
      </w:pPr>
      <w:r w:rsidRPr="00B1727B">
        <w:rPr>
          <w:rFonts w:ascii="Arial" w:eastAsia="Times New Roman" w:hAnsi="Arial" w:cs="Times New Roman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1632CA07" w14:textId="77777777" w:rsidR="00B1727B" w:rsidRPr="00B1727B" w:rsidRDefault="00B1727B" w:rsidP="00B172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Times New Roman"/>
          <w:color w:val="333333"/>
          <w:sz w:val="32"/>
          <w:szCs w:val="32"/>
          <w:lang w:eastAsia="en-ID"/>
        </w:rPr>
      </w:pPr>
      <w:r w:rsidRPr="00B1727B">
        <w:rPr>
          <w:rFonts w:ascii="Arial" w:eastAsia="Times New Roman" w:hAnsi="Arial" w:cs="Times New Roman"/>
          <w:color w:val="333333"/>
          <w:sz w:val="24"/>
          <w:szCs w:val="24"/>
          <w:lang w:val="id-ID" w:eastAsia="en-ID"/>
        </w:rPr>
        <w:t>d.    Spasi/jarak antarbaris: 1,5 pt</w:t>
      </w:r>
    </w:p>
    <w:p w14:paraId="357D1F19" w14:textId="77777777" w:rsidR="00B1727B" w:rsidRPr="00B1727B" w:rsidRDefault="00B1727B" w:rsidP="00B1727B">
      <w:pPr>
        <w:shd w:val="clear" w:color="auto" w:fill="EEEEEE"/>
        <w:spacing w:after="0" w:line="240" w:lineRule="auto"/>
        <w:ind w:left="426"/>
        <w:rPr>
          <w:rFonts w:ascii="Arial" w:eastAsia="Times New Roman" w:hAnsi="Arial" w:cs="Times New Roman"/>
          <w:color w:val="333333"/>
          <w:sz w:val="32"/>
          <w:szCs w:val="32"/>
          <w:lang w:eastAsia="en-ID"/>
        </w:rPr>
      </w:pPr>
      <w:r w:rsidRPr="00B1727B">
        <w:rPr>
          <w:rFonts w:ascii="Arial" w:eastAsia="Times New Roman" w:hAnsi="Arial" w:cs="Times New Roman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0B900A00" w14:textId="1C1ED089" w:rsidR="00B1727B" w:rsidRDefault="00B1727B"/>
    <w:p w14:paraId="6532D210" w14:textId="69B195CA" w:rsidR="00B1727B" w:rsidRDefault="00B1727B"/>
    <w:p w14:paraId="5CCC4863" w14:textId="4840E9E8" w:rsidR="00B1727B" w:rsidRDefault="00B1727B" w:rsidP="0067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A4271" w14:textId="22D14F88" w:rsidR="00671305" w:rsidRDefault="0067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E4DA50" w14:textId="640AF56B" w:rsidR="00671305" w:rsidRDefault="00671305" w:rsidP="006713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</w:p>
    <w:p w14:paraId="778E6CB2" w14:textId="1375E30A" w:rsidR="00671305" w:rsidRDefault="00671305" w:rsidP="006713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Khusnul Khotimah </w:t>
      </w:r>
    </w:p>
    <w:p w14:paraId="56FB30AD" w14:textId="55B5F3EF" w:rsidR="005C3EA1" w:rsidRDefault="00671305" w:rsidP="00671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63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r w:rsidR="004E663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kunjung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mutasi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covid-19. Covid-19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work from home, </w:t>
      </w:r>
      <w:r w:rsidR="005C3EA1">
        <w:rPr>
          <w:rFonts w:ascii="Times New Roman" w:hAnsi="Times New Roman" w:cs="Times New Roman"/>
          <w:sz w:val="24"/>
          <w:szCs w:val="24"/>
        </w:rPr>
        <w:t xml:space="preserve">PSBB,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r w:rsidR="005C3EA1">
        <w:rPr>
          <w:rFonts w:ascii="Times New Roman" w:hAnsi="Times New Roman" w:cs="Times New Roman"/>
          <w:sz w:val="24"/>
          <w:szCs w:val="24"/>
        </w:rPr>
        <w:t>3</w:t>
      </w:r>
      <w:r w:rsidR="004E6634">
        <w:rPr>
          <w:rFonts w:ascii="Times New Roman" w:hAnsi="Times New Roman" w:cs="Times New Roman"/>
          <w:sz w:val="24"/>
          <w:szCs w:val="24"/>
        </w:rPr>
        <w:t xml:space="preserve"> M (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dan</w:t>
      </w:r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63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4E6634">
        <w:rPr>
          <w:rFonts w:ascii="Times New Roman" w:hAnsi="Times New Roman" w:cs="Times New Roman"/>
          <w:sz w:val="24"/>
          <w:szCs w:val="24"/>
        </w:rPr>
        <w:t>).</w:t>
      </w:r>
      <w:r w:rsidR="005C3EA1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hamper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masker, dan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handzanitizer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alternati</w:t>
      </w:r>
      <w:r w:rsidR="003979AB">
        <w:rPr>
          <w:rFonts w:ascii="Times New Roman" w:hAnsi="Times New Roman" w:cs="Times New Roman"/>
          <w:sz w:val="24"/>
          <w:szCs w:val="24"/>
        </w:rPr>
        <w:t>f</w:t>
      </w:r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A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5C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7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A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97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7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AB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397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A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3979AB">
        <w:rPr>
          <w:rFonts w:ascii="Times New Roman" w:hAnsi="Times New Roman" w:cs="Times New Roman"/>
          <w:sz w:val="24"/>
          <w:szCs w:val="24"/>
        </w:rPr>
        <w:t>.</w:t>
      </w:r>
    </w:p>
    <w:p w14:paraId="405BE90C" w14:textId="479467AB" w:rsidR="003979AB" w:rsidRDefault="003979AB" w:rsidP="00671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ketahan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vitamin,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3M dan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3D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4A143D">
        <w:rPr>
          <w:rFonts w:ascii="Times New Roman" w:hAnsi="Times New Roman" w:cs="Times New Roman"/>
          <w:sz w:val="24"/>
          <w:szCs w:val="24"/>
        </w:rPr>
        <w:t>.</w:t>
      </w:r>
    </w:p>
    <w:p w14:paraId="41F5A558" w14:textId="78A6CA5B" w:rsidR="004A143D" w:rsidRDefault="004A143D" w:rsidP="00671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merenggut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68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C25684">
        <w:rPr>
          <w:rFonts w:ascii="Times New Roman" w:hAnsi="Times New Roman" w:cs="Times New Roman"/>
          <w:sz w:val="24"/>
          <w:szCs w:val="24"/>
        </w:rPr>
        <w:t xml:space="preserve"> covid-19</w:t>
      </w:r>
      <w:bookmarkStart w:id="0" w:name="_GoBack"/>
      <w:bookmarkEnd w:id="0"/>
    </w:p>
    <w:p w14:paraId="6A73F32F" w14:textId="7D45301B" w:rsidR="005C3EA1" w:rsidRDefault="005C3EA1" w:rsidP="00671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9B3A73C" w14:textId="7B93B42B" w:rsidR="004E6634" w:rsidRPr="00B1727B" w:rsidRDefault="004E6634" w:rsidP="00671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E6634" w:rsidRPr="00B1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7B"/>
    <w:rsid w:val="003979AB"/>
    <w:rsid w:val="004A143D"/>
    <w:rsid w:val="004E6634"/>
    <w:rsid w:val="005C3EA1"/>
    <w:rsid w:val="00671305"/>
    <w:rsid w:val="00B1727B"/>
    <w:rsid w:val="00C2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530C"/>
  <w15:chartTrackingRefBased/>
  <w15:docId w15:val="{FA483858-B4B6-45AF-BB14-896C7D02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Khusnul Khotimah</dc:creator>
  <cp:keywords/>
  <dc:description/>
  <cp:lastModifiedBy>Khusnul Khotimah</cp:lastModifiedBy>
  <cp:revision>1</cp:revision>
  <dcterms:created xsi:type="dcterms:W3CDTF">2021-12-28T05:17:00Z</dcterms:created>
  <dcterms:modified xsi:type="dcterms:W3CDTF">2021-12-28T05:48:00Z</dcterms:modified>
</cp:coreProperties>
</file>