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bookmarkStart w:id="0" w:name="_Ref93495512"/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>.</w:t>
      </w:r>
      <w:bookmarkEnd w:id="0"/>
      <w:r w:rsidRPr="001D038C">
        <w:rPr>
          <w:rFonts w:ascii="Minion Pro" w:hAnsi="Minion Pro"/>
        </w:rPr>
        <w:t xml:space="preserve">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 w:rsidR="00E455A7" w:rsidRPr="00E455A7">
              <w:rPr>
                <w:color w:val="FF0000"/>
              </w:rPr>
              <w:t>B</w:t>
            </w:r>
            <w:r>
              <w:t>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extrem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455A7"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industri</w:t>
            </w:r>
            <w:proofErr w:type="spellEnd"/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455A7"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memperluas</w:t>
            </w:r>
            <w:proofErr w:type="spellEnd"/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</w:t>
            </w:r>
            <w:bookmarkStart w:id="1" w:name="_GoBack"/>
            <w:bookmarkEnd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 w:rsidR="00E455A7"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 w:rsidR="00E455A7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E455A7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E455A7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E455A7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E455A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455A7"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butuhkan</w:t>
            </w:r>
            <w:proofErr w:type="spellEnd"/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E455A7"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?</w:t>
            </w:r>
            <w:r w:rsidR="00E455A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455A7"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P</w:t>
            </w:r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endidikan</w:t>
            </w:r>
            <w:proofErr w:type="spellEnd"/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E455A7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="00E455A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455A7"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455A7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E455A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455A7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E455A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455A7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E455A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455A7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E455A7"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, </w:t>
            </w:r>
            <w:proofErr w:type="spellStart"/>
            <w:r w:rsidR="00E455A7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E455A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455A7"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dan</w:t>
            </w:r>
            <w:proofErr w:type="spellEnd"/>
            <w:r w:rsidR="00E455A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tahap</w:t>
            </w:r>
            <w:proofErr w:type="spellEnd"/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dituntu</w:t>
            </w:r>
            <w:proofErr w:type="spellEnd"/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E455A7"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,</w:t>
            </w:r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bakat</w:t>
            </w:r>
            <w:proofErr w:type="spellEnd"/>
            <w:r w:rsid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dan</w:t>
            </w:r>
            <w:proofErr w:type="spellEnd"/>
            <w:r w:rsid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dituntut</w:t>
            </w:r>
            <w:proofErr w:type="spellEnd"/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</w:t>
            </w:r>
            <w:r w:rsidR="00E455A7"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s</w:t>
            </w:r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>wa</w:t>
            </w:r>
            <w:proofErr w:type="spellEnd"/>
            <w:r w:rsidRPr="00E455A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="000A6144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="000A61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6144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0A61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6144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0A6144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0A6144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0A614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0A6144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ditekankan</w:t>
            </w:r>
            <w:proofErr w:type="spellEnd"/>
            <w:r w:rsidR="000A614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0A6144" w:rsidRDefault="000A6144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proofErr w:type="spellStart"/>
            <w:r w:rsidRPr="000A6144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Meneliti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</w:t>
            </w:r>
            <w:r w:rsidR="000A6144">
              <w:rPr>
                <w:rFonts w:ascii="Times New Roman" w:eastAsia="Times New Roman" w:hAnsi="Times New Roman" w:cs="Times New Roman"/>
                <w:szCs w:val="24"/>
              </w:rPr>
              <w:t xml:space="preserve">oses </w:t>
            </w:r>
            <w:proofErr w:type="spellStart"/>
            <w:r w:rsidR="000A6144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0A61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6144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0A61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6144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0A614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6144" w:rsidRPr="000A6144">
              <w:rPr>
                <w:rFonts w:ascii="Times New Roman" w:eastAsia="Times New Roman" w:hAnsi="Times New Roman" w:cs="Times New Roman"/>
                <w:color w:val="FF0000"/>
                <w:szCs w:val="24"/>
              </w:rPr>
              <w:t>atau</w:t>
            </w:r>
            <w:proofErr w:type="spellEnd"/>
            <w:r w:rsidR="000A6144" w:rsidRPr="000A614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0A6144" w:rsidRPr="000A6144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mengaplikasikannya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6144" w:rsidRPr="000A6144">
              <w:rPr>
                <w:rFonts w:ascii="Times New Roman" w:eastAsia="Times New Roman" w:hAnsi="Times New Roman" w:cs="Times New Roman"/>
                <w:color w:val="FF0000"/>
                <w:szCs w:val="24"/>
              </w:rPr>
              <w:t>untuk</w:t>
            </w:r>
            <w:proofErr w:type="spellEnd"/>
            <w:r w:rsidRPr="000A614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A614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0A6144" w:rsidRPr="000A6144">
              <w:rPr>
                <w:rFonts w:ascii="Times New Roman" w:eastAsia="Times New Roman" w:hAnsi="Times New Roman" w:cs="Times New Roman"/>
                <w:color w:val="FF0000"/>
                <w:szCs w:val="24"/>
              </w:rPr>
              <w:t>terakhir</w:t>
            </w:r>
            <w:proofErr w:type="spellEnd"/>
            <w:r w:rsidRPr="000A614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4F42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A6144"/>
    <w:rsid w:val="0012251A"/>
    <w:rsid w:val="00125355"/>
    <w:rsid w:val="001D038C"/>
    <w:rsid w:val="00240407"/>
    <w:rsid w:val="00267CDB"/>
    <w:rsid w:val="0042167F"/>
    <w:rsid w:val="0052694D"/>
    <w:rsid w:val="00924DF5"/>
    <w:rsid w:val="00B40018"/>
    <w:rsid w:val="00E4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2022-01-19T07:48:00Z</dcterms:created>
  <dcterms:modified xsi:type="dcterms:W3CDTF">2022-01-19T07:48:00Z</dcterms:modified>
</cp:coreProperties>
</file>