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FD8" w:rsidRPr="005F1FD8" w:rsidRDefault="005F1FD8" w:rsidP="005F1FD8">
      <w:pPr>
        <w:spacing w:after="0"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F1FD8">
        <w:rPr>
          <w:rFonts w:ascii="Times New Roman" w:hAnsi="Times New Roman" w:cs="Times New Roman"/>
          <w:b/>
          <w:sz w:val="24"/>
          <w:szCs w:val="24"/>
          <w:lang w:val="id-ID"/>
        </w:rPr>
        <w:t>Prakata</w:t>
      </w:r>
    </w:p>
    <w:p w:rsidR="005F1FD8" w:rsidRPr="005F1FD8" w:rsidRDefault="005F1FD8" w:rsidP="005F1FD8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A0165" w:rsidRDefault="005F1FD8" w:rsidP="003A01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F1FD8">
        <w:rPr>
          <w:rFonts w:ascii="Times New Roman" w:hAnsi="Times New Roman" w:cs="Times New Roman"/>
          <w:sz w:val="24"/>
          <w:szCs w:val="24"/>
          <w:lang w:val="id-ID"/>
        </w:rPr>
        <w:t>Sungguh s</w:t>
      </w:r>
      <w:proofErr w:type="spellStart"/>
      <w:r w:rsidRPr="005F1FD8">
        <w:rPr>
          <w:rFonts w:ascii="Times New Roman" w:hAnsi="Times New Roman" w:cs="Times New Roman"/>
          <w:sz w:val="24"/>
          <w:szCs w:val="24"/>
        </w:rPr>
        <w:t>uatu</w:t>
      </w:r>
      <w:proofErr w:type="spellEnd"/>
      <w:r w:rsidRPr="005F1FD8">
        <w:rPr>
          <w:rFonts w:ascii="Times New Roman" w:hAnsi="Times New Roman" w:cs="Times New Roman"/>
          <w:sz w:val="24"/>
          <w:szCs w:val="24"/>
          <w:lang w:val="id-ID"/>
        </w:rPr>
        <w:t xml:space="preserve"> keba</w:t>
      </w:r>
      <w:proofErr w:type="spellStart"/>
      <w:r w:rsidRPr="005F1FD8">
        <w:rPr>
          <w:rFonts w:ascii="Times New Roman" w:hAnsi="Times New Roman" w:cs="Times New Roman"/>
          <w:sz w:val="24"/>
          <w:szCs w:val="24"/>
        </w:rPr>
        <w:t>nggaan</w:t>
      </w:r>
      <w:proofErr w:type="spellEnd"/>
      <w:r w:rsidRPr="005F1FD8">
        <w:rPr>
          <w:rFonts w:ascii="Times New Roman" w:hAnsi="Times New Roman" w:cs="Times New Roman"/>
          <w:sz w:val="24"/>
          <w:szCs w:val="24"/>
          <w:lang w:val="id-ID"/>
        </w:rPr>
        <w:t xml:space="preserve"> dan rasa syukur </w:t>
      </w:r>
      <w:proofErr w:type="spellStart"/>
      <w:r w:rsidRPr="005F1F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1FD8">
        <w:rPr>
          <w:rFonts w:ascii="Times New Roman" w:hAnsi="Times New Roman" w:cs="Times New Roman"/>
          <w:sz w:val="24"/>
          <w:szCs w:val="24"/>
          <w:lang w:val="id-ID"/>
        </w:rPr>
        <w:t xml:space="preserve"> penulis </w:t>
      </w:r>
      <w:proofErr w:type="spellStart"/>
      <w:r w:rsidRPr="005F1FD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F1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D8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5F1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D8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5F1F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FD8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5F1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D8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5F1FD8">
        <w:rPr>
          <w:rFonts w:ascii="Times New Roman" w:hAnsi="Times New Roman" w:cs="Times New Roman"/>
          <w:sz w:val="24"/>
          <w:szCs w:val="24"/>
        </w:rPr>
        <w:t xml:space="preserve"> </w:t>
      </w:r>
      <w:r w:rsidRPr="005F1FD8">
        <w:rPr>
          <w:rFonts w:ascii="Times New Roman" w:hAnsi="Times New Roman" w:cs="Times New Roman"/>
          <w:sz w:val="24"/>
          <w:szCs w:val="24"/>
          <w:lang w:val="id-ID"/>
        </w:rPr>
        <w:t xml:space="preserve">karena dapat menyelesaikan buku ini. Buku ini ditulis </w:t>
      </w:r>
      <w:r w:rsidR="003A0165">
        <w:rPr>
          <w:rFonts w:ascii="Times New Roman" w:hAnsi="Times New Roman" w:cs="Times New Roman"/>
          <w:sz w:val="24"/>
          <w:szCs w:val="24"/>
          <w:lang w:val="id-ID"/>
        </w:rPr>
        <w:t xml:space="preserve">dengan tema </w:t>
      </w:r>
      <w:proofErr w:type="spellStart"/>
      <w:r w:rsidR="003A0165" w:rsidRPr="003A0165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3A0165"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165" w:rsidRPr="003A0165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3A0165"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165" w:rsidRPr="003A016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3A0165" w:rsidRPr="003A01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A0165" w:rsidRPr="003A0165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3A0165"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165" w:rsidRPr="003A0165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3A0165" w:rsidRDefault="003A0165" w:rsidP="003A01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3A016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terdampak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virus Covid-19 di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Amerika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Spanyol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Italia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memburuk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memprediksikan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perlemahan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lain International Monetary Fund (IMF) yang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memproyeksikan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minus di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3%. </w:t>
      </w:r>
      <w:proofErr w:type="spellStart"/>
      <w:proofErr w:type="gramStart"/>
      <w:r w:rsidRPr="003A0165">
        <w:rPr>
          <w:rFonts w:ascii="Times New Roman" w:hAnsi="Times New Roman" w:cs="Times New Roman"/>
          <w:sz w:val="24"/>
          <w:szCs w:val="24"/>
        </w:rPr>
        <w:t>Menteri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Menkeu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0165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2020.</w:t>
      </w:r>
      <w:proofErr w:type="gram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0165" w:rsidRDefault="003A0165" w:rsidP="003A01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3A0165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Negara (APBN) di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Covid19.</w:t>
      </w:r>
      <w:proofErr w:type="gram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Perpajakan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(PNBP)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Rp279</w:t>
      </w:r>
      <w:proofErr w:type="gramStart"/>
      <w:r w:rsidRPr="003A0165">
        <w:rPr>
          <w:rFonts w:ascii="Times New Roman" w:hAnsi="Times New Roman" w:cs="Times New Roman"/>
          <w:sz w:val="24"/>
          <w:szCs w:val="24"/>
        </w:rPr>
        <w:t>,89</w:t>
      </w:r>
      <w:proofErr w:type="gram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Rp95,99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Rp0</w:t>
      </w:r>
      <w:proofErr w:type="gramStart"/>
      <w:r w:rsidRPr="003A0165">
        <w:rPr>
          <w:rFonts w:ascii="Times New Roman" w:hAnsi="Times New Roman" w:cs="Times New Roman"/>
          <w:sz w:val="24"/>
          <w:szCs w:val="24"/>
        </w:rPr>
        <w:t>,08</w:t>
      </w:r>
      <w:proofErr w:type="gram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Perpajakan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PNBP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0</w:t>
      </w:r>
      <w:proofErr w:type="gramStart"/>
      <w:r w:rsidRPr="003A0165">
        <w:rPr>
          <w:rFonts w:ascii="Times New Roman" w:hAnsi="Times New Roman" w:cs="Times New Roman"/>
          <w:sz w:val="24"/>
          <w:szCs w:val="24"/>
        </w:rPr>
        <w:t>,43</w:t>
      </w:r>
      <w:proofErr w:type="gramEnd"/>
      <w:r w:rsidRPr="003A0165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37% (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yoy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dibayangi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pelemahan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pelemahan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akibat</w:t>
      </w:r>
      <w:bookmarkStart w:id="0" w:name="_GoBack"/>
      <w:bookmarkEnd w:id="0"/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Covid-19.</w:t>
      </w:r>
    </w:p>
    <w:p w:rsidR="003A0165" w:rsidRPr="003A0165" w:rsidRDefault="003A0165" w:rsidP="003A01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3A0165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upaya-upaya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fiskal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sebaik-baiknya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optimal,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utang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pruden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penyerapan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 w:rsidRPr="003A0165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APBN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yang optimal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berkeadilan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16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t>.</w:t>
      </w:r>
      <w:proofErr w:type="gramEnd"/>
    </w:p>
    <w:p w:rsidR="005F1FD8" w:rsidRPr="005F1FD8" w:rsidRDefault="005F1FD8" w:rsidP="003A01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F1F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1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D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F1FD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F1FD8">
        <w:rPr>
          <w:rFonts w:ascii="Times New Roman" w:hAnsi="Times New Roman" w:cs="Times New Roman"/>
          <w:sz w:val="24"/>
          <w:szCs w:val="24"/>
        </w:rPr>
        <w:t>b</w:t>
      </w:r>
      <w:r w:rsidRPr="005F1FD8">
        <w:rPr>
          <w:rFonts w:ascii="Times New Roman" w:hAnsi="Times New Roman" w:cs="Times New Roman"/>
          <w:sz w:val="24"/>
          <w:szCs w:val="24"/>
          <w:lang w:val="id-ID"/>
        </w:rPr>
        <w:t xml:space="preserve">uku </w:t>
      </w:r>
      <w:r w:rsidR="003A0165">
        <w:rPr>
          <w:rFonts w:ascii="Times New Roman" w:hAnsi="Times New Roman" w:cs="Times New Roman"/>
          <w:sz w:val="24"/>
          <w:szCs w:val="24"/>
          <w:lang w:val="id-ID"/>
        </w:rPr>
        <w:t xml:space="preserve"> ini</w:t>
      </w:r>
      <w:proofErr w:type="gramEnd"/>
      <w:r w:rsidR="003A016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A0165">
        <w:rPr>
          <w:rFonts w:ascii="Times New Roman" w:hAnsi="Times New Roman" w:cs="Times New Roman"/>
          <w:sz w:val="24"/>
          <w:szCs w:val="24"/>
          <w:lang w:val="id-ID"/>
        </w:rPr>
        <w:t xml:space="preserve">dengan tema </w:t>
      </w:r>
      <w:proofErr w:type="spellStart"/>
      <w:r w:rsidR="003A0165" w:rsidRPr="003A0165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3A0165"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165" w:rsidRPr="003A0165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3A0165"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165" w:rsidRPr="003A016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3A0165" w:rsidRPr="003A01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A0165" w:rsidRPr="003A0165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3A0165" w:rsidRPr="003A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165" w:rsidRPr="003A0165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3A0165">
        <w:rPr>
          <w:rFonts w:ascii="Times New Roman" w:hAnsi="Times New Roman" w:cs="Times New Roman"/>
          <w:sz w:val="24"/>
          <w:szCs w:val="24"/>
          <w:lang w:val="id-ID"/>
        </w:rPr>
        <w:t xml:space="preserve"> diharapkan </w:t>
      </w:r>
      <w:proofErr w:type="spellStart"/>
      <w:r w:rsidRPr="005F1F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F1FD8">
        <w:rPr>
          <w:rFonts w:ascii="Times New Roman" w:hAnsi="Times New Roman" w:cs="Times New Roman"/>
          <w:sz w:val="24"/>
          <w:szCs w:val="24"/>
        </w:rPr>
        <w:t xml:space="preserve"> </w:t>
      </w:r>
      <w:r w:rsidRPr="005F1FD8">
        <w:rPr>
          <w:rFonts w:ascii="Times New Roman" w:hAnsi="Times New Roman" w:cs="Times New Roman"/>
          <w:sz w:val="24"/>
          <w:szCs w:val="24"/>
          <w:lang w:val="id-ID"/>
        </w:rPr>
        <w:t xml:space="preserve">bermanfaat bagi siswa dan pembaca </w:t>
      </w:r>
      <w:proofErr w:type="spellStart"/>
      <w:r w:rsidRPr="005F1FD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F1FD8">
        <w:rPr>
          <w:rFonts w:ascii="Times New Roman" w:hAnsi="Times New Roman" w:cs="Times New Roman"/>
          <w:sz w:val="24"/>
          <w:szCs w:val="24"/>
        </w:rPr>
        <w:t xml:space="preserve"> </w:t>
      </w:r>
      <w:r w:rsidRPr="005F1FD8">
        <w:rPr>
          <w:rFonts w:ascii="Times New Roman" w:hAnsi="Times New Roman" w:cs="Times New Roman"/>
          <w:sz w:val="24"/>
          <w:szCs w:val="24"/>
          <w:lang w:val="id-ID"/>
        </w:rPr>
        <w:t xml:space="preserve">dalam memperoleh pengetahuan. Penulis menerima saran dan kritik yang membangun. </w:t>
      </w:r>
    </w:p>
    <w:p w:rsidR="005F1FD8" w:rsidRPr="005F1FD8" w:rsidRDefault="005F1FD8" w:rsidP="005F1FD8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F1FD8" w:rsidRPr="005F1FD8" w:rsidRDefault="005F1FD8" w:rsidP="005F1FD8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F1FD8" w:rsidRPr="002C4486" w:rsidRDefault="005F1FD8" w:rsidP="005F1FD8">
      <w:pPr>
        <w:spacing w:after="0" w:line="312" w:lineRule="auto"/>
        <w:ind w:firstLine="567"/>
        <w:jc w:val="both"/>
        <w:rPr>
          <w:rFonts w:ascii="Myriad Pro" w:hAnsi="Myriad Pro"/>
          <w:sz w:val="20"/>
          <w:szCs w:val="20"/>
          <w:lang w:val="id-ID"/>
        </w:rPr>
      </w:pPr>
    </w:p>
    <w:p w:rsidR="005F1FD8" w:rsidRPr="003A0165" w:rsidRDefault="005F1FD8" w:rsidP="005F1FD8">
      <w:pPr>
        <w:spacing w:after="0" w:line="312" w:lineRule="auto"/>
        <w:ind w:firstLine="567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3A0165">
        <w:rPr>
          <w:rFonts w:ascii="Times New Roman" w:hAnsi="Times New Roman" w:cs="Times New Roman"/>
          <w:sz w:val="24"/>
          <w:szCs w:val="24"/>
          <w:lang w:val="id-ID"/>
        </w:rPr>
        <w:t>Penulis</w:t>
      </w:r>
    </w:p>
    <w:p w:rsidR="005F1FD8" w:rsidRPr="002C4486" w:rsidRDefault="005F1FD8" w:rsidP="005F1FD8">
      <w:pPr>
        <w:tabs>
          <w:tab w:val="left" w:pos="426"/>
        </w:tabs>
        <w:spacing w:after="0" w:line="312" w:lineRule="auto"/>
        <w:jc w:val="both"/>
        <w:rPr>
          <w:rFonts w:ascii="Myriad Pro" w:hAnsi="Myriad Pro"/>
          <w:sz w:val="20"/>
          <w:szCs w:val="20"/>
          <w:lang w:val="id-ID"/>
        </w:rPr>
      </w:pPr>
    </w:p>
    <w:p w:rsidR="005F1FD8" w:rsidRPr="002C4486" w:rsidRDefault="005F1FD8" w:rsidP="005F1FD8">
      <w:pPr>
        <w:tabs>
          <w:tab w:val="left" w:pos="426"/>
        </w:tabs>
        <w:spacing w:after="0" w:line="312" w:lineRule="auto"/>
        <w:jc w:val="both"/>
        <w:rPr>
          <w:rFonts w:ascii="Myriad Pro" w:hAnsi="Myriad Pro"/>
          <w:sz w:val="20"/>
          <w:szCs w:val="20"/>
          <w:lang w:val="id-ID"/>
        </w:rPr>
      </w:pPr>
    </w:p>
    <w:p w:rsidR="008768E0" w:rsidRPr="005F1FD8" w:rsidRDefault="008768E0">
      <w:pPr>
        <w:rPr>
          <w:rFonts w:ascii="Times New Roman" w:hAnsi="Times New Roman" w:cs="Times New Roman"/>
          <w:sz w:val="24"/>
          <w:szCs w:val="24"/>
        </w:rPr>
      </w:pPr>
    </w:p>
    <w:sectPr w:rsidR="008768E0" w:rsidRPr="005F1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FD8"/>
    <w:rsid w:val="003A0165"/>
    <w:rsid w:val="005F1FD8"/>
    <w:rsid w:val="0087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FD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FD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2022-05-23T07:12:00Z</dcterms:created>
  <dcterms:modified xsi:type="dcterms:W3CDTF">2022-05-23T07:24:00Z</dcterms:modified>
</cp:coreProperties>
</file>