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AE1CC9" w:rsidRDefault="00974F1C" w:rsidP="00974F1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1CC9">
        <w:rPr>
          <w:rFonts w:ascii="Times New Roman" w:hAnsi="Times New Roman" w:cs="Times New Roman"/>
          <w:b/>
          <w:sz w:val="24"/>
          <w:szCs w:val="24"/>
        </w:rPr>
        <w:t>TUGAS OBSERVASI 6</w:t>
      </w:r>
    </w:p>
    <w:p w:rsidR="00974F1C" w:rsidRPr="00AE1CC9" w:rsidRDefault="00974F1C" w:rsidP="00974F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1CC9">
        <w:rPr>
          <w:rFonts w:ascii="Times New Roman" w:hAnsi="Times New Roman" w:cs="Times New Roman"/>
          <w:b/>
          <w:sz w:val="24"/>
          <w:szCs w:val="24"/>
        </w:rPr>
        <w:t xml:space="preserve">SKEMA </w:t>
      </w:r>
      <w:r w:rsidR="003A47DF" w:rsidRPr="00AE1CC9">
        <w:rPr>
          <w:rFonts w:ascii="Times New Roman" w:hAnsi="Times New Roman" w:cs="Times New Roman"/>
          <w:b/>
          <w:sz w:val="24"/>
          <w:szCs w:val="24"/>
        </w:rPr>
        <w:t>PENULISAN BUKU NONFIKSI</w:t>
      </w:r>
    </w:p>
    <w:p w:rsidR="00974F1C" w:rsidRPr="00AE1CC9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AE1CC9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CC9">
        <w:rPr>
          <w:rFonts w:ascii="Times New Roman" w:hAnsi="Times New Roman" w:cs="Times New Roman"/>
          <w:sz w:val="24"/>
          <w:szCs w:val="24"/>
        </w:rPr>
        <w:t>Susun dan suntinglah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E1CC9" w:rsidTr="00821BA2">
        <w:tc>
          <w:tcPr>
            <w:tcW w:w="9350" w:type="dxa"/>
          </w:tcPr>
          <w:p w:rsidR="00974F1C" w:rsidRPr="00AE1CC9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AE1CC9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1CC9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E1CC9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AE1C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AE1CC9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E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AE1CC9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AE1CC9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E1C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2010</w:t>
            </w:r>
          </w:p>
          <w:p w:rsidR="00974F1C" w:rsidRPr="00AE1CC9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C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AE1CC9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AE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AE1CC9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E1C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E1CC9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Pr="00AE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E1CC9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AE1C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E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AE1CC9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Pr="00AE1C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E1C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Pr="00AE1C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C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AE1CC9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AE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AE1C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E1C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 w:rsidRPr="00AE1C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E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AE1C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Pr="00AE1C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E1C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Pr="00AE1C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C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AE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Pr="00AE1C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E1C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 w:rsidRPr="00AE1C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E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AE1C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AE1C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C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Pr="00AE1C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E1C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Pr="00AE1C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C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AE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974F1C" w:rsidRPr="00AE1C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E1C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 w:rsidRPr="00AE1CC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E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AE1C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Pr="00AE1C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E1C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Pr="00AE1C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C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AE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974F1C" w:rsidRPr="00AE1CC9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E1C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AE1C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AE1C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AE1C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E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AE1C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Pr="00AE1C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C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Penerbit: Metagraf, Solo</w:t>
            </w:r>
            <w:r w:rsidRPr="00AE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AE1C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E1C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AE1C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AE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AE1C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AE1C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E1C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AE1C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Pr="00AE1C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1C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974F1C" w:rsidRPr="00AE1CC9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E1CC9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E1CC9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Pr="00AE1CC9" w:rsidRDefault="00924DF5">
      <w:pPr>
        <w:rPr>
          <w:rFonts w:ascii="Times New Roman" w:hAnsi="Times New Roman" w:cs="Times New Roman"/>
          <w:sz w:val="24"/>
          <w:szCs w:val="24"/>
        </w:rPr>
      </w:pPr>
    </w:p>
    <w:p w:rsidR="00AE1CC9" w:rsidRPr="00AE1CC9" w:rsidRDefault="00AE1CC9">
      <w:pPr>
        <w:rPr>
          <w:rFonts w:ascii="Times New Roman" w:hAnsi="Times New Roman" w:cs="Times New Roman"/>
          <w:sz w:val="24"/>
          <w:szCs w:val="24"/>
        </w:rPr>
      </w:pPr>
    </w:p>
    <w:p w:rsidR="00AE1CC9" w:rsidRPr="00AE1CC9" w:rsidRDefault="00AE1CC9">
      <w:pPr>
        <w:rPr>
          <w:rFonts w:ascii="Times New Roman" w:hAnsi="Times New Roman" w:cs="Times New Roman"/>
          <w:sz w:val="24"/>
          <w:szCs w:val="24"/>
        </w:rPr>
      </w:pPr>
      <w:r w:rsidRPr="00AE1CC9">
        <w:rPr>
          <w:rFonts w:ascii="Times New Roman" w:hAnsi="Times New Roman" w:cs="Times New Roman"/>
          <w:sz w:val="24"/>
          <w:szCs w:val="24"/>
        </w:rPr>
        <w:br w:type="page"/>
      </w:r>
    </w:p>
    <w:p w:rsidR="00AE1CC9" w:rsidRDefault="00AE1CC9" w:rsidP="00AE1CC9">
      <w:pPr>
        <w:jc w:val="center"/>
        <w:rPr>
          <w:rFonts w:ascii="Times New Roman" w:hAnsi="Times New Roman" w:cs="Times New Roman"/>
          <w:sz w:val="24"/>
          <w:szCs w:val="24"/>
        </w:rPr>
      </w:pPr>
      <w:r w:rsidRPr="00AE1CC9">
        <w:rPr>
          <w:rFonts w:ascii="Times New Roman" w:hAnsi="Times New Roman" w:cs="Times New Roman"/>
          <w:sz w:val="24"/>
          <w:szCs w:val="24"/>
        </w:rPr>
        <w:lastRenderedPageBreak/>
        <w:t>DAFTAR PUSTAKA</w:t>
      </w:r>
    </w:p>
    <w:p w:rsidR="00AE1CC9" w:rsidRDefault="00AE1CC9" w:rsidP="00AE1C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E1CC9" w:rsidRDefault="00AE1CC9" w:rsidP="00AE1CC9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Arradon, Issabelle. 2014. </w:t>
      </w:r>
      <w:r w:rsidRPr="00AE1CC9">
        <w:rPr>
          <w:rFonts w:ascii="Times New Roman" w:hAnsi="Times New Roman" w:cs="Times New Roman"/>
          <w:i/>
          <w:iCs/>
          <w:sz w:val="24"/>
          <w:szCs w:val="24"/>
        </w:rPr>
        <w:t>Aceh, Contoh Penyelesaian Kejahatan Masa Lalu</w:t>
      </w:r>
      <w:r>
        <w:rPr>
          <w:rFonts w:ascii="Times New Roman" w:hAnsi="Times New Roman" w:cs="Times New Roman"/>
          <w:iCs/>
          <w:sz w:val="24"/>
          <w:szCs w:val="24"/>
        </w:rPr>
        <w:t>. Jakarta: Kompas.</w:t>
      </w:r>
    </w:p>
    <w:p w:rsidR="00AE1CC9" w:rsidRDefault="00AE1CC9" w:rsidP="00AE1CC9">
      <w:pPr>
        <w:ind w:left="284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AE1CC9" w:rsidRDefault="00AE1CC9" w:rsidP="00AE1CC9">
      <w:pPr>
        <w:ind w:left="284" w:hanging="28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Azhar, Tauhid Nur dan Bambang Trim. 2005. </w:t>
      </w:r>
      <w:r w:rsidRPr="00AE1CC9">
        <w:rPr>
          <w:rFonts w:ascii="Times New Roman" w:hAnsi="Times New Roman" w:cs="Times New Roman"/>
          <w:i/>
          <w:iCs/>
          <w:sz w:val="24"/>
          <w:szCs w:val="24"/>
        </w:rPr>
        <w:t xml:space="preserve">Jangan </w:t>
      </w:r>
      <w:r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AE1CC9">
        <w:rPr>
          <w:rFonts w:ascii="Times New Roman" w:hAnsi="Times New Roman" w:cs="Times New Roman"/>
          <w:i/>
          <w:iCs/>
          <w:sz w:val="24"/>
          <w:szCs w:val="24"/>
        </w:rPr>
        <w:t>e Dokter Lagi</w:t>
      </w:r>
      <w:r>
        <w:rPr>
          <w:rFonts w:ascii="Times New Roman" w:hAnsi="Times New Roman" w:cs="Times New Roman"/>
          <w:i/>
          <w:iCs/>
          <w:sz w:val="24"/>
          <w:szCs w:val="24"/>
        </w:rPr>
        <w:t>: Keajaiban Sistem Imun     d</w:t>
      </w:r>
      <w:r w:rsidRPr="00AE1CC9">
        <w:rPr>
          <w:rFonts w:ascii="Times New Roman" w:hAnsi="Times New Roman" w:cs="Times New Roman"/>
          <w:i/>
          <w:iCs/>
          <w:sz w:val="24"/>
          <w:szCs w:val="24"/>
        </w:rPr>
        <w:t>an Kiat Menghalau Penyakit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Bandung: M Publishing.</w:t>
      </w:r>
    </w:p>
    <w:p w:rsidR="00AE1CC9" w:rsidRDefault="00AE1CC9" w:rsidP="00AE1CC9">
      <w:pPr>
        <w:ind w:left="284" w:hanging="284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AE1CC9" w:rsidRDefault="00AE1CC9" w:rsidP="00AE1CC9">
      <w:p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AE1CC9">
        <w:rPr>
          <w:rFonts w:ascii="Times New Roman" w:hAnsi="Times New Roman" w:cs="Times New Roman"/>
          <w:sz w:val="24"/>
          <w:szCs w:val="24"/>
        </w:rPr>
        <w:t>Helianthusonfri</w:t>
      </w:r>
      <w:r>
        <w:rPr>
          <w:rFonts w:ascii="Times New Roman" w:hAnsi="Times New Roman" w:cs="Times New Roman"/>
          <w:sz w:val="24"/>
          <w:szCs w:val="24"/>
        </w:rPr>
        <w:t xml:space="preserve">, Jefferly. 2016. </w:t>
      </w:r>
      <w:r w:rsidRPr="00AE1CC9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sz w:val="24"/>
          <w:szCs w:val="24"/>
        </w:rPr>
        <w:t>. Jakarta: Elex Media Komputindo.</w:t>
      </w:r>
      <w:r w:rsidRPr="00AE1CC9">
        <w:rPr>
          <w:rFonts w:ascii="Times New Roman" w:hAnsi="Times New Roman" w:cs="Times New Roman"/>
          <w:sz w:val="24"/>
          <w:szCs w:val="24"/>
        </w:rPr>
        <w:br/>
      </w:r>
    </w:p>
    <w:p w:rsidR="00AE1CC9" w:rsidRDefault="00AE1CC9" w:rsidP="00AE1CC9">
      <w:pPr>
        <w:ind w:left="284" w:hanging="28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John W. 1993. </w:t>
      </w:r>
      <w:r w:rsidRPr="00AE1CC9">
        <w:rPr>
          <w:rFonts w:ascii="Times New Roman" w:hAnsi="Times New Roman" w:cs="Times New Roman"/>
          <w:i/>
          <w:iCs/>
          <w:sz w:val="24"/>
          <w:szCs w:val="24"/>
        </w:rPr>
        <w:t>Kiat Berbicara di Depan Umum Untuk Eksekutif.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Jakarta: Bumi Aksara. </w:t>
      </w:r>
      <w:r w:rsidR="00582D80">
        <w:rPr>
          <w:rFonts w:ascii="Times New Roman" w:hAnsi="Times New Roman" w:cs="Times New Roman"/>
          <w:iCs/>
          <w:sz w:val="24"/>
          <w:szCs w:val="24"/>
        </w:rPr>
        <w:t>Terj: Walfred Andre.</w:t>
      </w:r>
      <w:bookmarkStart w:id="0" w:name="_GoBack"/>
      <w:bookmarkEnd w:id="0"/>
    </w:p>
    <w:p w:rsidR="00AE1CC9" w:rsidRDefault="00AE1CC9" w:rsidP="00AE1CC9">
      <w:pPr>
        <w:ind w:left="284" w:hanging="284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AE1CC9" w:rsidRDefault="00AE1CC9" w:rsidP="00AE1CC9">
      <w:pPr>
        <w:ind w:left="284" w:hanging="284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Trim, Bambang. 2011. </w:t>
      </w:r>
      <w:r w:rsidRPr="00AE1CC9">
        <w:rPr>
          <w:rFonts w:ascii="Times New Roman" w:hAnsi="Times New Roman" w:cs="Times New Roman"/>
          <w:i/>
          <w:iCs/>
          <w:sz w:val="24"/>
          <w:szCs w:val="24"/>
        </w:rPr>
        <w:t>Muhammad Effect</w:t>
      </w:r>
      <w:r w:rsidRPr="00AE1CC9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AE1CC9">
        <w:rPr>
          <w:rFonts w:ascii="Times New Roman" w:hAnsi="Times New Roman" w:cs="Times New Roman"/>
          <w:i/>
          <w:iCs/>
          <w:sz w:val="24"/>
          <w:szCs w:val="24"/>
        </w:rPr>
        <w:t xml:space="preserve">Getaran </w:t>
      </w:r>
      <w:r>
        <w:rPr>
          <w:rFonts w:ascii="Times New Roman" w:hAnsi="Times New Roman" w:cs="Times New Roman"/>
          <w:i/>
          <w:iCs/>
          <w:sz w:val="24"/>
          <w:szCs w:val="24"/>
        </w:rPr>
        <w:t>yang Dirindukan d</w:t>
      </w:r>
      <w:r w:rsidRPr="00AE1CC9">
        <w:rPr>
          <w:rFonts w:ascii="Times New Roman" w:hAnsi="Times New Roman" w:cs="Times New Roman"/>
          <w:i/>
          <w:iCs/>
          <w:sz w:val="24"/>
          <w:szCs w:val="24"/>
        </w:rPr>
        <w:t>an Ditakuti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582D80">
        <w:rPr>
          <w:rFonts w:ascii="Times New Roman" w:hAnsi="Times New Roman" w:cs="Times New Roman"/>
          <w:iCs/>
          <w:sz w:val="24"/>
          <w:szCs w:val="24"/>
        </w:rPr>
        <w:t>Solo: Tinta Medina.</w:t>
      </w:r>
    </w:p>
    <w:p w:rsidR="00582D80" w:rsidRDefault="00582D80" w:rsidP="00AE1CC9">
      <w:pPr>
        <w:ind w:left="284" w:hanging="284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582D80" w:rsidRPr="00582D80" w:rsidRDefault="00582D80" w:rsidP="00582D80">
      <w:pPr>
        <w:pStyle w:val="ListParagraph"/>
        <w:spacing w:line="312" w:lineRule="auto"/>
        <w:ind w:left="284" w:hanging="284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___. 2011. </w:t>
      </w:r>
      <w:r w:rsidRPr="00582D80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r w:rsidRPr="00582D80">
        <w:rPr>
          <w:rFonts w:ascii="Times New Roman" w:hAnsi="Times New Roman" w:cs="Times New Roman"/>
          <w:i/>
          <w:iCs/>
          <w:sz w:val="24"/>
          <w:szCs w:val="24"/>
        </w:rPr>
        <w:t xml:space="preserve">Art Of </w:t>
      </w:r>
      <w:r w:rsidRPr="00582D80">
        <w:rPr>
          <w:rFonts w:ascii="Times New Roman" w:hAnsi="Times New Roman" w:cs="Times New Roman"/>
          <w:i/>
          <w:iCs/>
          <w:sz w:val="24"/>
          <w:szCs w:val="24"/>
        </w:rPr>
        <w:t>Stimulating Idea</w:t>
      </w:r>
      <w:r w:rsidRPr="00582D80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582D80">
        <w:rPr>
          <w:rFonts w:ascii="Times New Roman" w:hAnsi="Times New Roman" w:cs="Times New Roman"/>
          <w:i/>
          <w:iCs/>
          <w:sz w:val="24"/>
          <w:szCs w:val="24"/>
        </w:rPr>
        <w:t xml:space="preserve">Jurus </w:t>
      </w:r>
      <w:r w:rsidRPr="00582D80">
        <w:rPr>
          <w:rFonts w:ascii="Times New Roman" w:hAnsi="Times New Roman" w:cs="Times New Roman"/>
          <w:i/>
          <w:iCs/>
          <w:sz w:val="24"/>
          <w:szCs w:val="24"/>
        </w:rPr>
        <w:t xml:space="preserve">Mendulang </w:t>
      </w:r>
      <w:r w:rsidRPr="00582D80">
        <w:rPr>
          <w:rFonts w:ascii="Times New Roman" w:hAnsi="Times New Roman" w:cs="Times New Roman"/>
          <w:i/>
          <w:iCs/>
          <w:sz w:val="24"/>
          <w:szCs w:val="24"/>
        </w:rPr>
        <w:t xml:space="preserve">Ide </w:t>
      </w:r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582D80">
        <w:rPr>
          <w:rFonts w:ascii="Times New Roman" w:hAnsi="Times New Roman" w:cs="Times New Roman"/>
          <w:i/>
          <w:iCs/>
          <w:sz w:val="24"/>
          <w:szCs w:val="24"/>
        </w:rPr>
        <w:t xml:space="preserve">an </w:t>
      </w:r>
      <w:r w:rsidRPr="00582D80">
        <w:rPr>
          <w:rFonts w:ascii="Times New Roman" w:hAnsi="Times New Roman" w:cs="Times New Roman"/>
          <w:i/>
          <w:iCs/>
          <w:sz w:val="24"/>
          <w:szCs w:val="24"/>
        </w:rPr>
        <w:t xml:space="preserve">Insaf </w:t>
      </w:r>
      <w:r w:rsidRPr="00582D80">
        <w:rPr>
          <w:rFonts w:ascii="Times New Roman" w:hAnsi="Times New Roman" w:cs="Times New Roman"/>
          <w:i/>
          <w:iCs/>
          <w:sz w:val="24"/>
          <w:szCs w:val="24"/>
        </w:rPr>
        <w:t xml:space="preserve">Agar Kaya </w:t>
      </w:r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582D80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 w:rsidRPr="00582D80">
        <w:rPr>
          <w:rFonts w:ascii="Times New Roman" w:hAnsi="Times New Roman" w:cs="Times New Roman"/>
          <w:i/>
          <w:iCs/>
          <w:sz w:val="24"/>
          <w:szCs w:val="24"/>
        </w:rPr>
        <w:t>Jalan Menulis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Solo: Metagraf.</w:t>
      </w:r>
    </w:p>
    <w:p w:rsidR="00582D80" w:rsidRDefault="00582D80" w:rsidP="00AE1CC9">
      <w:p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582D80" w:rsidRPr="00AE1CC9" w:rsidRDefault="00582D80" w:rsidP="00AE1CC9">
      <w:p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Jony. 2010. </w:t>
      </w:r>
      <w:r w:rsidRPr="00582D80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sz w:val="24"/>
          <w:szCs w:val="24"/>
        </w:rPr>
        <w:t>. Jakarta: Elex Media Komputindo.</w:t>
      </w:r>
    </w:p>
    <w:sectPr w:rsidR="00582D80" w:rsidRPr="00AE1CC9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582D80"/>
    <w:rsid w:val="00924DF5"/>
    <w:rsid w:val="00974F1C"/>
    <w:rsid w:val="00AE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3FC9E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SWIFT 3</cp:lastModifiedBy>
  <cp:revision>3</cp:revision>
  <dcterms:created xsi:type="dcterms:W3CDTF">2020-08-26T21:21:00Z</dcterms:created>
  <dcterms:modified xsi:type="dcterms:W3CDTF">2022-07-26T05:30:00Z</dcterms:modified>
</cp:coreProperties>
</file>