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C68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A3F448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834787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F028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2D043A3" w14:textId="77777777" w:rsidTr="00821BA2">
        <w:tc>
          <w:tcPr>
            <w:tcW w:w="9350" w:type="dxa"/>
          </w:tcPr>
          <w:p w14:paraId="45114BB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26E5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9EF42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9C7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643B7F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EF4DE5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3035DA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2C3DD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D0BB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DC839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541E7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65129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86C9C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9F898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0EE688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52C6D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03C1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0BDC0E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A9E3E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3D093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3BAA8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47E8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506E9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53868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00FEB0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7298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6C1FC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F386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B8E66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FC97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5E272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81025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8463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7F2CC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8AACCA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AC2C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8EC2B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BFB2A9" w14:textId="0DC5A897" w:rsidR="00924DF5" w:rsidRDefault="00924DF5"/>
    <w:p w14:paraId="5C138B59" w14:textId="77777777" w:rsidR="004A7667" w:rsidRDefault="004A7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E16984" w14:textId="01323CBC" w:rsidR="004A7667" w:rsidRDefault="004A7667" w:rsidP="004A76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766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2118F36D" w14:textId="77777777" w:rsidR="00AE286B" w:rsidRDefault="00AE286B" w:rsidP="00AE286B">
      <w:pPr>
        <w:spacing w:after="24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4E7BA" w14:textId="569EB1D4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86B">
        <w:rPr>
          <w:rFonts w:ascii="Times New Roman" w:hAnsi="Times New Roman" w:cs="Times New Roman"/>
          <w:b/>
          <w:bCs/>
          <w:sz w:val="24"/>
          <w:szCs w:val="24"/>
        </w:rPr>
        <w:t>Berdasarkan APA 6</w:t>
      </w:r>
      <w:r w:rsidRPr="00AE286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E286B">
        <w:rPr>
          <w:rFonts w:ascii="Times New Roman" w:hAnsi="Times New Roman" w:cs="Times New Roman"/>
          <w:b/>
          <w:bCs/>
          <w:sz w:val="24"/>
          <w:szCs w:val="24"/>
        </w:rPr>
        <w:t xml:space="preserve"> Edition</w:t>
      </w:r>
    </w:p>
    <w:p w14:paraId="2D6283C2" w14:textId="77777777" w:rsidR="00AE286B" w:rsidRPr="00AE286B" w:rsidRDefault="00AE286B" w:rsidP="00AE286B">
      <w:pPr>
        <w:spacing w:after="240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E286B">
        <w:rPr>
          <w:rFonts w:ascii="Times New Roman" w:hAnsi="Times New Roman" w:cs="Times New Roman"/>
          <w:sz w:val="24"/>
          <w:szCs w:val="24"/>
        </w:rPr>
        <w:t xml:space="preserve">Arradon, I. (2014, Feb 10). Aceh, contoh penyelesaian kejahatan masa lalu. </w:t>
      </w:r>
      <w:r w:rsidRPr="00AE286B">
        <w:rPr>
          <w:rFonts w:ascii="Times New Roman" w:hAnsi="Times New Roman" w:cs="Times New Roman"/>
          <w:i/>
          <w:iCs/>
          <w:sz w:val="24"/>
          <w:szCs w:val="24"/>
        </w:rPr>
        <w:t>Kompas.</w:t>
      </w:r>
    </w:p>
    <w:p w14:paraId="502058C5" w14:textId="77777777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sz w:val="24"/>
          <w:szCs w:val="24"/>
        </w:rPr>
        <w:t xml:space="preserve">Azhar, T. N., &amp; Trim, B. (2005). 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Jangan ke dokter lagi: Keajaiban sistem imun dan kiat menghalau penyakit. </w:t>
      </w:r>
      <w:r w:rsidRPr="00AE286B">
        <w:rPr>
          <w:rFonts w:ascii="Times New Roman" w:hAnsi="Times New Roman" w:cs="Times New Roman"/>
          <w:iCs/>
          <w:sz w:val="24"/>
          <w:szCs w:val="24"/>
        </w:rPr>
        <w:t>Bandung: MQ Publishing</w:t>
      </w:r>
    </w:p>
    <w:p w14:paraId="150BEB0E" w14:textId="77777777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 xml:space="preserve">Helianthusonfri, J. (2016). 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Facebook marketing. </w:t>
      </w:r>
      <w:r w:rsidRPr="00AE286B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AE286B">
        <w:rPr>
          <w:rFonts w:ascii="Times New Roman" w:hAnsi="Times New Roman" w:cs="Times New Roman"/>
          <w:sz w:val="24"/>
          <w:szCs w:val="24"/>
        </w:rPr>
        <w:t>Elex Media Komputindo</w:t>
      </w:r>
    </w:p>
    <w:p w14:paraId="4423BA47" w14:textId="77777777" w:rsidR="00835EDB" w:rsidRPr="00AE286B" w:rsidRDefault="00835EDB" w:rsidP="00835ED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 xml:space="preserve">Osborne, J. W. (1993). 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Kiat berbicara di depan umum untuk eksekutif </w:t>
      </w:r>
      <w:r w:rsidRPr="00AE286B">
        <w:rPr>
          <w:rFonts w:ascii="Times New Roman" w:hAnsi="Times New Roman" w:cs="Times New Roman"/>
          <w:iCs/>
          <w:sz w:val="24"/>
          <w:szCs w:val="24"/>
        </w:rPr>
        <w:t>(Trans. W. Andre). Jakarta: Bumi Aksara.</w:t>
      </w:r>
    </w:p>
    <w:p w14:paraId="29AE02E5" w14:textId="77777777" w:rsidR="00835EDB" w:rsidRPr="00AE286B" w:rsidRDefault="00835EDB" w:rsidP="00835ED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>Trim, B. (2011a).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 Muhammad effect: Getaran yang dirindukan dan ditakuti</w:t>
      </w:r>
      <w:r w:rsidRPr="00AE286B">
        <w:rPr>
          <w:rFonts w:ascii="Times New Roman" w:hAnsi="Times New Roman" w:cs="Times New Roman"/>
          <w:iCs/>
          <w:sz w:val="24"/>
          <w:szCs w:val="24"/>
        </w:rPr>
        <w:t>. Tinta Medina</w:t>
      </w:r>
    </w:p>
    <w:p w14:paraId="13B1E183" w14:textId="77777777" w:rsidR="00835EDB" w:rsidRPr="00AE286B" w:rsidRDefault="00835EDB" w:rsidP="00835ED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>Trim, B. (2011b).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 The art of stimulating idea: Jurus mendulang ide dan insaf agar kaya di jalan menulis. </w:t>
      </w:r>
      <w:r w:rsidRPr="00AE286B">
        <w:rPr>
          <w:rFonts w:ascii="Times New Roman" w:hAnsi="Times New Roman" w:cs="Times New Roman"/>
          <w:iCs/>
          <w:sz w:val="24"/>
          <w:szCs w:val="24"/>
        </w:rPr>
        <w:t>Solo: Metagraf.</w:t>
      </w:r>
    </w:p>
    <w:p w14:paraId="606A4103" w14:textId="55A22B32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Internet marketing for beginners. </w:t>
      </w:r>
      <w:r w:rsidRPr="00AE286B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AE286B">
        <w:rPr>
          <w:rFonts w:ascii="Times New Roman" w:hAnsi="Times New Roman" w:cs="Times New Roman"/>
          <w:iCs/>
          <w:sz w:val="24"/>
          <w:szCs w:val="24"/>
        </w:rPr>
        <w:t>Elex Media Komputindo</w:t>
      </w:r>
    </w:p>
    <w:p w14:paraId="6D2C03B6" w14:textId="77777777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1897D24" w14:textId="77777777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9DBFA80" w14:textId="77777777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EB75E" w14:textId="58394E94" w:rsidR="00AE286B" w:rsidRDefault="00AE28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CDC22B" w14:textId="79B331C7" w:rsidR="00AE286B" w:rsidRDefault="00AE286B" w:rsidP="00AE286B">
      <w:pPr>
        <w:spacing w:after="240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A89935B" w14:textId="77777777" w:rsidR="00AE286B" w:rsidRDefault="00AE286B" w:rsidP="00AE286B">
      <w:pPr>
        <w:spacing w:after="240"/>
        <w:ind w:left="567" w:hanging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4EB11" w14:textId="09F1DD91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286B">
        <w:rPr>
          <w:rFonts w:ascii="Times New Roman" w:hAnsi="Times New Roman" w:cs="Times New Roman"/>
          <w:b/>
          <w:bCs/>
          <w:sz w:val="24"/>
          <w:szCs w:val="24"/>
        </w:rPr>
        <w:t>Berdasarkan APA 7</w:t>
      </w:r>
      <w:r w:rsidRPr="00AE286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E286B">
        <w:rPr>
          <w:rFonts w:ascii="Times New Roman" w:hAnsi="Times New Roman" w:cs="Times New Roman"/>
          <w:b/>
          <w:bCs/>
          <w:sz w:val="24"/>
          <w:szCs w:val="24"/>
        </w:rPr>
        <w:t xml:space="preserve"> Edition</w:t>
      </w:r>
    </w:p>
    <w:p w14:paraId="48D8682C" w14:textId="77777777" w:rsidR="00AE286B" w:rsidRPr="00AE286B" w:rsidRDefault="00AE286B" w:rsidP="00AE286B">
      <w:pPr>
        <w:spacing w:after="240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E286B">
        <w:rPr>
          <w:rFonts w:ascii="Times New Roman" w:hAnsi="Times New Roman" w:cs="Times New Roman"/>
          <w:sz w:val="24"/>
          <w:szCs w:val="24"/>
        </w:rPr>
        <w:t xml:space="preserve">Arradon, I. (2014, Feb 10). Aceh, contoh penyelesaian kejahatan masa lalu. </w:t>
      </w:r>
      <w:r w:rsidRPr="00AE286B">
        <w:rPr>
          <w:rFonts w:ascii="Times New Roman" w:hAnsi="Times New Roman" w:cs="Times New Roman"/>
          <w:i/>
          <w:iCs/>
          <w:sz w:val="24"/>
          <w:szCs w:val="24"/>
        </w:rPr>
        <w:t>Kompas.</w:t>
      </w:r>
    </w:p>
    <w:p w14:paraId="3C3D572F" w14:textId="77777777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sz w:val="24"/>
          <w:szCs w:val="24"/>
        </w:rPr>
        <w:t xml:space="preserve">Azhar, T. N., &amp; Trim, B. (2005). 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Jangan ke dokter lagi: Keajaiban sistem imun dan kiat menghalau penyakit. </w:t>
      </w:r>
      <w:r w:rsidRPr="00AE286B">
        <w:rPr>
          <w:rFonts w:ascii="Times New Roman" w:hAnsi="Times New Roman" w:cs="Times New Roman"/>
          <w:iCs/>
          <w:sz w:val="24"/>
          <w:szCs w:val="24"/>
        </w:rPr>
        <w:t>MQ Publishing</w:t>
      </w:r>
    </w:p>
    <w:p w14:paraId="6605D28D" w14:textId="03258746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 xml:space="preserve">Helianthusonfri, J. (2016). 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Facebook marketing. </w:t>
      </w:r>
      <w:r w:rsidRPr="00AE286B">
        <w:rPr>
          <w:rFonts w:ascii="Times New Roman" w:hAnsi="Times New Roman" w:cs="Times New Roman"/>
          <w:sz w:val="24"/>
          <w:szCs w:val="24"/>
        </w:rPr>
        <w:t>Elex Media Komputindo</w:t>
      </w:r>
    </w:p>
    <w:p w14:paraId="73D16DF0" w14:textId="77777777" w:rsidR="00835EDB" w:rsidRPr="00AE286B" w:rsidRDefault="00835EDB" w:rsidP="00835ED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 xml:space="preserve">Osborne, J. W. (1993). 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Kiat berbicara di depan umum untuk eksekutif </w:t>
      </w:r>
      <w:r w:rsidRPr="00AE286B">
        <w:rPr>
          <w:rFonts w:ascii="Times New Roman" w:hAnsi="Times New Roman" w:cs="Times New Roman"/>
          <w:iCs/>
          <w:sz w:val="24"/>
          <w:szCs w:val="24"/>
        </w:rPr>
        <w:t>(Trans. W. Andre). Bumi Aksara.</w:t>
      </w:r>
    </w:p>
    <w:p w14:paraId="44737B1C" w14:textId="77777777" w:rsidR="00835EDB" w:rsidRPr="00AE286B" w:rsidRDefault="00835EDB" w:rsidP="00835ED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>Trim, B. (2011a).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 Muhammad effect: Getaran yang dirindukan dan ditakuti</w:t>
      </w:r>
      <w:r w:rsidRPr="00AE286B">
        <w:rPr>
          <w:rFonts w:ascii="Times New Roman" w:hAnsi="Times New Roman" w:cs="Times New Roman"/>
          <w:iCs/>
          <w:sz w:val="24"/>
          <w:szCs w:val="24"/>
        </w:rPr>
        <w:t>. Tinta Medina</w:t>
      </w:r>
    </w:p>
    <w:p w14:paraId="1D46C2CE" w14:textId="77777777" w:rsidR="00835EDB" w:rsidRPr="00AE286B" w:rsidRDefault="00835EDB" w:rsidP="00835ED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iCs/>
          <w:sz w:val="24"/>
          <w:szCs w:val="24"/>
        </w:rPr>
        <w:t>Trim, B. (2011b).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 The art of stimulating idea: Jurus mendulang ide dan insaf agar kaya di jalan menulis.</w:t>
      </w:r>
      <w:r w:rsidRPr="00AE286B">
        <w:rPr>
          <w:rFonts w:ascii="Times New Roman" w:hAnsi="Times New Roman" w:cs="Times New Roman"/>
          <w:iCs/>
          <w:sz w:val="24"/>
          <w:szCs w:val="24"/>
        </w:rPr>
        <w:t xml:space="preserve"> Metagraf.</w:t>
      </w:r>
    </w:p>
    <w:p w14:paraId="410862C7" w14:textId="35E80F4E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E286B"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AE286B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AE286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E286B">
        <w:rPr>
          <w:rFonts w:ascii="Times New Roman" w:hAnsi="Times New Roman" w:cs="Times New Roman"/>
          <w:iCs/>
          <w:sz w:val="24"/>
          <w:szCs w:val="24"/>
        </w:rPr>
        <w:t>Elex Media Komputindo</w:t>
      </w:r>
    </w:p>
    <w:p w14:paraId="416EC0B9" w14:textId="03D1CE81" w:rsidR="004A7667" w:rsidRPr="00AE286B" w:rsidRDefault="004A7667" w:rsidP="00AE286B">
      <w:pPr>
        <w:spacing w:after="240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4A7667" w:rsidRPr="00AE28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3309A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823854">
    <w:abstractNumId w:val="2"/>
  </w:num>
  <w:num w:numId="2" w16cid:durableId="122777285">
    <w:abstractNumId w:val="0"/>
  </w:num>
  <w:num w:numId="3" w16cid:durableId="1144809454">
    <w:abstractNumId w:val="1"/>
  </w:num>
  <w:num w:numId="4" w16cid:durableId="1388725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A7667"/>
    <w:rsid w:val="00835EDB"/>
    <w:rsid w:val="00924DF5"/>
    <w:rsid w:val="00974F1C"/>
    <w:rsid w:val="00A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7B8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Ellyana Dwi Farisandy</cp:lastModifiedBy>
  <cp:revision>3</cp:revision>
  <dcterms:created xsi:type="dcterms:W3CDTF">2020-08-26T21:21:00Z</dcterms:created>
  <dcterms:modified xsi:type="dcterms:W3CDTF">2022-08-13T03:21:00Z</dcterms:modified>
</cp:coreProperties>
</file>