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1DF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948900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FCA7F4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2017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07B2E61" w14:textId="77777777" w:rsidTr="00821BA2">
        <w:tc>
          <w:tcPr>
            <w:tcW w:w="9350" w:type="dxa"/>
          </w:tcPr>
          <w:p w14:paraId="147E118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11536852"/>
          </w:p>
          <w:p w14:paraId="437290A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D251EA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4E1E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02B257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249628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455D180" w14:textId="490F6CE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747190238"/>
                <w:citation/>
              </w:sdtPr>
              <w:sdtContent>
                <w:r w:rsidR="0029480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Jef16 \l 1033 </w:instrText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29480E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29480E" w:rsidRPr="0029480E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(Helianthusonfri, 2016)</w:t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583135010"/>
                <w:citation/>
              </w:sdtPr>
              <w:sdtContent>
                <w:r w:rsidR="0029480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Tau05 \l 1033 </w:instrText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29480E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29480E" w:rsidRPr="0029480E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2005)</w:t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668754800"/>
                <w:citation/>
              </w:sdtPr>
              <w:sdtContent>
                <w:r w:rsidR="0029480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Osb93 \l 1033 </w:instrText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29480E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29480E" w:rsidRPr="0029480E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(Osborne, 1993)</w:t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2B52EA0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E8CFC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C78F3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729AF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545930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2583A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F39567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5B8070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FF256B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F53C5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117ABB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4247A5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675CE5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079E5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6791F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358576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F1EB32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7CB049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7B8AD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88940BA" w14:textId="3CBE1D63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34363335"/>
                <w:citation/>
              </w:sdtPr>
              <w:sdtContent>
                <w:r w:rsidR="0029480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Iss14 \l 1033 </w:instrText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29480E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29480E" w:rsidRPr="0029480E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(Arradon, 2014)</w:t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12115213"/>
                <w:citation/>
              </w:sdtPr>
              <w:sdtContent>
                <w:r w:rsidR="0029480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Bam14 \l 1033 </w:instrText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29480E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29480E" w:rsidRPr="0029480E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 B. , 2011 (Aradon, 2014))</w:t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04923657"/>
                <w:citation/>
              </w:sdtPr>
              <w:sdtContent>
                <w:r w:rsidR="0029480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Bamti \l 1033 </w:instrText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29480E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29480E" w:rsidRPr="0029480E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 B. , 2011, Muhammad Effect: Getaran yang Dirindukan dan Ditakuti)</w:t>
                </w:r>
                <w:r w:rsidR="0029480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485006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D6C56C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04A5D2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E445A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351297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BB1197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429E21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5D33E4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0842C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F63C7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 w:displacedByCustomXml="next"/>
    <w:sdt>
      <w:sdtPr>
        <w:id w:val="-170270390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3FC5AC2" w14:textId="2859E41E" w:rsidR="0029480E" w:rsidRPr="00B1375A" w:rsidRDefault="00B1375A">
          <w:pPr>
            <w:pStyle w:val="Heading1"/>
            <w:rPr>
              <w:rFonts w:ascii="Cambria" w:hAnsi="Cambria"/>
              <w:b/>
              <w:bCs/>
              <w:color w:val="auto"/>
              <w:sz w:val="22"/>
              <w:szCs w:val="22"/>
            </w:rPr>
          </w:pPr>
          <w:r w:rsidRPr="00B1375A">
            <w:rPr>
              <w:rFonts w:ascii="Cambria" w:hAnsi="Cambria"/>
              <w:b/>
              <w:bCs/>
              <w:color w:val="auto"/>
              <w:sz w:val="22"/>
              <w:szCs w:val="22"/>
            </w:rPr>
            <w:t>Daftar Pustaka</w:t>
          </w:r>
        </w:p>
        <w:sdt>
          <w:sdtPr>
            <w:rPr>
              <w:rFonts w:ascii="Cambria" w:hAnsi="Cambria"/>
            </w:rPr>
            <w:id w:val="-573587230"/>
            <w:bibliography/>
          </w:sdtPr>
          <w:sdtContent>
            <w:p w14:paraId="216C7A36" w14:textId="77777777" w:rsidR="00B1375A" w:rsidRDefault="00B1375A" w:rsidP="0029480E">
              <w:pPr>
                <w:pStyle w:val="Bibliography"/>
                <w:ind w:left="720" w:hanging="720"/>
                <w:rPr>
                  <w:rFonts w:ascii="Cambria" w:hAnsi="Cambria"/>
                </w:rPr>
              </w:pPr>
            </w:p>
            <w:p w14:paraId="5A05A845" w14:textId="16324422" w:rsidR="0029480E" w:rsidRPr="00B1375A" w:rsidRDefault="0029480E" w:rsidP="0029480E">
              <w:pPr>
                <w:pStyle w:val="Bibliography"/>
                <w:ind w:left="720" w:hanging="720"/>
                <w:rPr>
                  <w:rFonts w:ascii="Cambria" w:hAnsi="Cambria"/>
                  <w:noProof/>
                  <w:sz w:val="24"/>
                  <w:szCs w:val="24"/>
                </w:rPr>
              </w:pPr>
              <w:r w:rsidRPr="00B1375A">
                <w:rPr>
                  <w:rFonts w:ascii="Cambria" w:hAnsi="Cambria"/>
                </w:rPr>
                <w:fldChar w:fldCharType="begin"/>
              </w:r>
              <w:r w:rsidRPr="00B1375A">
                <w:rPr>
                  <w:rFonts w:ascii="Cambria" w:hAnsi="Cambria"/>
                </w:rPr>
                <w:instrText xml:space="preserve"> BIBLIOGRAPHY </w:instrText>
              </w:r>
              <w:r w:rsidRPr="00B1375A">
                <w:rPr>
                  <w:rFonts w:ascii="Cambria" w:hAnsi="Cambria"/>
                </w:rPr>
                <w:fldChar w:fldCharType="separate"/>
              </w:r>
              <w:r w:rsidRPr="00B1375A">
                <w:rPr>
                  <w:rFonts w:ascii="Cambria" w:hAnsi="Cambria"/>
                  <w:noProof/>
                </w:rPr>
                <w:t xml:space="preserve">Arradon, I. (2014). </w:t>
              </w:r>
              <w:r w:rsidRPr="00B1375A">
                <w:rPr>
                  <w:rFonts w:ascii="Cambria" w:hAnsi="Cambria"/>
                  <w:i/>
                  <w:iCs/>
                  <w:noProof/>
                </w:rPr>
                <w:t>Aceh, Contoh Penyelesaian Kejahatan Masa Lalu.</w:t>
              </w:r>
              <w:r w:rsidRPr="00B1375A">
                <w:rPr>
                  <w:rFonts w:ascii="Cambria" w:hAnsi="Cambria"/>
                  <w:noProof/>
                </w:rPr>
                <w:t xml:space="preserve"> 10 Februari 2014: Kompas.</w:t>
              </w:r>
            </w:p>
            <w:p w14:paraId="26153F47" w14:textId="77777777" w:rsidR="0029480E" w:rsidRPr="00B1375A" w:rsidRDefault="0029480E" w:rsidP="0029480E">
              <w:pPr>
                <w:pStyle w:val="Bibliography"/>
                <w:ind w:left="720" w:hanging="720"/>
                <w:rPr>
                  <w:rFonts w:ascii="Cambria" w:hAnsi="Cambria"/>
                  <w:noProof/>
                </w:rPr>
              </w:pPr>
              <w:r w:rsidRPr="00B1375A">
                <w:rPr>
                  <w:rFonts w:ascii="Cambria" w:hAnsi="Cambria"/>
                  <w:noProof/>
                </w:rPr>
                <w:t xml:space="preserve">Helianthusonfri, J. (2016). </w:t>
              </w:r>
              <w:r w:rsidRPr="00B1375A">
                <w:rPr>
                  <w:rFonts w:ascii="Cambria" w:hAnsi="Cambria"/>
                  <w:i/>
                  <w:iCs/>
                  <w:noProof/>
                </w:rPr>
                <w:t>Facebook Marketing.</w:t>
              </w:r>
              <w:r w:rsidRPr="00B1375A">
                <w:rPr>
                  <w:rFonts w:ascii="Cambria" w:hAnsi="Cambria"/>
                  <w:noProof/>
                </w:rPr>
                <w:t xml:space="preserve"> Jakarta: Elex Media Komputindo.</w:t>
              </w:r>
            </w:p>
            <w:p w14:paraId="182942F7" w14:textId="77777777" w:rsidR="0029480E" w:rsidRPr="00B1375A" w:rsidRDefault="0029480E" w:rsidP="0029480E">
              <w:pPr>
                <w:pStyle w:val="Bibliography"/>
                <w:ind w:left="720" w:hanging="720"/>
                <w:rPr>
                  <w:rFonts w:ascii="Cambria" w:hAnsi="Cambria"/>
                  <w:noProof/>
                </w:rPr>
              </w:pPr>
              <w:r w:rsidRPr="00B1375A">
                <w:rPr>
                  <w:rFonts w:ascii="Cambria" w:hAnsi="Cambria"/>
                  <w:noProof/>
                </w:rPr>
                <w:t xml:space="preserve">Osborne, J. W. (1993). </w:t>
              </w:r>
              <w:r w:rsidRPr="00B1375A">
                <w:rPr>
                  <w:rFonts w:ascii="Cambria" w:hAnsi="Cambria"/>
                  <w:i/>
                  <w:iCs/>
                  <w:noProof/>
                </w:rPr>
                <w:t>Kiat Berbicara di Depan Umum Untuk Eksekutif.</w:t>
              </w:r>
              <w:r w:rsidRPr="00B1375A">
                <w:rPr>
                  <w:rFonts w:ascii="Cambria" w:hAnsi="Cambria"/>
                  <w:noProof/>
                </w:rPr>
                <w:t xml:space="preserve"> (W. Andre, Trans.) Jakarta: Bumi Aksara.</w:t>
              </w:r>
            </w:p>
            <w:p w14:paraId="01FAABBE" w14:textId="77777777" w:rsidR="0029480E" w:rsidRPr="00B1375A" w:rsidRDefault="0029480E" w:rsidP="0029480E">
              <w:pPr>
                <w:pStyle w:val="Bibliography"/>
                <w:ind w:left="720" w:hanging="720"/>
                <w:rPr>
                  <w:rFonts w:ascii="Cambria" w:hAnsi="Cambria"/>
                  <w:noProof/>
                </w:rPr>
              </w:pPr>
              <w:r w:rsidRPr="00B1375A">
                <w:rPr>
                  <w:rFonts w:ascii="Cambria" w:hAnsi="Cambria"/>
                  <w:noProof/>
                </w:rPr>
                <w:t xml:space="preserve">Trim, B. (2011 (Aradon, 2014)). </w:t>
              </w:r>
              <w:r w:rsidRPr="00B1375A">
                <w:rPr>
                  <w:rFonts w:ascii="Cambria" w:hAnsi="Cambria"/>
                  <w:i/>
                  <w:iCs/>
                  <w:noProof/>
                </w:rPr>
                <w:t>The Art of Stimulating Idea: Jurus Mendulang Ide dan Insaf Agar Kaya di Jalan Menulis.</w:t>
              </w:r>
              <w:r w:rsidRPr="00B1375A">
                <w:rPr>
                  <w:rFonts w:ascii="Cambria" w:hAnsi="Cambria"/>
                  <w:noProof/>
                </w:rPr>
                <w:t xml:space="preserve"> Solo: Metagraf.</w:t>
              </w:r>
            </w:p>
            <w:p w14:paraId="089B395F" w14:textId="77777777" w:rsidR="0029480E" w:rsidRPr="00B1375A" w:rsidRDefault="0029480E" w:rsidP="0029480E">
              <w:pPr>
                <w:pStyle w:val="Bibliography"/>
                <w:ind w:left="720" w:hanging="720"/>
                <w:rPr>
                  <w:rFonts w:ascii="Cambria" w:hAnsi="Cambria"/>
                  <w:noProof/>
                </w:rPr>
              </w:pPr>
              <w:r w:rsidRPr="00B1375A">
                <w:rPr>
                  <w:rFonts w:ascii="Cambria" w:hAnsi="Cambria"/>
                  <w:noProof/>
                </w:rPr>
                <w:t xml:space="preserve">Trim, B. (Muhammad Effect: Getaran yang Dirindukan dan Ditakuti). </w:t>
              </w:r>
              <w:r w:rsidRPr="00B1375A">
                <w:rPr>
                  <w:rFonts w:ascii="Cambria" w:hAnsi="Cambria"/>
                  <w:i/>
                  <w:iCs/>
                  <w:noProof/>
                </w:rPr>
                <w:t>2011.</w:t>
              </w:r>
              <w:r w:rsidRPr="00B1375A">
                <w:rPr>
                  <w:rFonts w:ascii="Cambria" w:hAnsi="Cambria"/>
                  <w:noProof/>
                </w:rPr>
                <w:t xml:space="preserve"> Solo: Tinta Medina.</w:t>
              </w:r>
            </w:p>
            <w:p w14:paraId="45F49E79" w14:textId="77777777" w:rsidR="0029480E" w:rsidRPr="00B1375A" w:rsidRDefault="0029480E" w:rsidP="0029480E">
              <w:pPr>
                <w:pStyle w:val="Bibliography"/>
                <w:ind w:left="720" w:hanging="720"/>
                <w:rPr>
                  <w:rFonts w:ascii="Cambria" w:hAnsi="Cambria"/>
                  <w:noProof/>
                </w:rPr>
              </w:pPr>
              <w:r w:rsidRPr="00B1375A">
                <w:rPr>
                  <w:rFonts w:ascii="Cambria" w:hAnsi="Cambria"/>
                  <w:noProof/>
                </w:rPr>
                <w:t xml:space="preserve">Trim, T. N. (2005). </w:t>
              </w:r>
              <w:r w:rsidRPr="00B1375A">
                <w:rPr>
                  <w:rFonts w:ascii="Cambria" w:hAnsi="Cambria"/>
                  <w:i/>
                  <w:iCs/>
                  <w:noProof/>
                </w:rPr>
                <w:t>Jangan ke Dokter Lagi: Keajaiban Sistem Imun dan Kita Menghalau Penyakit.</w:t>
              </w:r>
              <w:r w:rsidRPr="00B1375A">
                <w:rPr>
                  <w:rFonts w:ascii="Cambria" w:hAnsi="Cambria"/>
                  <w:noProof/>
                </w:rPr>
                <w:t xml:space="preserve"> Bandung: MQ Publishinh.</w:t>
              </w:r>
            </w:p>
            <w:p w14:paraId="547051D3" w14:textId="77777777" w:rsidR="0029480E" w:rsidRPr="00B1375A" w:rsidRDefault="0029480E" w:rsidP="0029480E">
              <w:pPr>
                <w:pStyle w:val="Bibliography"/>
                <w:ind w:left="720" w:hanging="720"/>
                <w:rPr>
                  <w:rFonts w:ascii="Cambria" w:hAnsi="Cambria"/>
                  <w:noProof/>
                </w:rPr>
              </w:pPr>
              <w:r w:rsidRPr="00B1375A">
                <w:rPr>
                  <w:rFonts w:ascii="Cambria" w:hAnsi="Cambria"/>
                  <w:noProof/>
                </w:rPr>
                <w:t xml:space="preserve">Wong, J. (2010). </w:t>
              </w:r>
              <w:r w:rsidRPr="00B1375A">
                <w:rPr>
                  <w:rFonts w:ascii="Cambria" w:hAnsi="Cambria"/>
                  <w:i/>
                  <w:iCs/>
                  <w:noProof/>
                </w:rPr>
                <w:t>Internet Marketing for Beginners.</w:t>
              </w:r>
              <w:r w:rsidRPr="00B1375A">
                <w:rPr>
                  <w:rFonts w:ascii="Cambria" w:hAnsi="Cambria"/>
                  <w:noProof/>
                </w:rPr>
                <w:t xml:space="preserve"> Jakarta: Elex Media Komputindo.</w:t>
              </w:r>
            </w:p>
            <w:p w14:paraId="533279AD" w14:textId="3BA7D7A9" w:rsidR="0029480E" w:rsidRDefault="0029480E" w:rsidP="0029480E">
              <w:r w:rsidRPr="00B1375A">
                <w:rPr>
                  <w:rFonts w:ascii="Cambria" w:hAnsi="Cambria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0AEDDB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069189">
    <w:abstractNumId w:val="2"/>
  </w:num>
  <w:num w:numId="2" w16cid:durableId="736975899">
    <w:abstractNumId w:val="0"/>
  </w:num>
  <w:num w:numId="3" w16cid:durableId="763500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9480E"/>
    <w:rsid w:val="003A47DF"/>
    <w:rsid w:val="0042167F"/>
    <w:rsid w:val="00924DF5"/>
    <w:rsid w:val="00974F1C"/>
    <w:rsid w:val="00B1375A"/>
    <w:rsid w:val="00F8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73A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29480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4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9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{77568013-4B1F-4391-B7E8-51C3A76C1554}</b:Guid>
    <b:Title>Internet Marketing for Beginners</b:Title>
    <b:Year>2010</b:Year>
    <b:Author>
      <b:Author>
        <b:NameList>
          <b:Person>
            <b:Last>Wong</b:Last>
            <b:First>Jony</b:First>
          </b:Person>
        </b:NameList>
      </b:Author>
    </b:Author>
    <b:City>Jakarta</b:City>
    <b:Publisher>Elex Media Komputindo</b:Publisher>
    <b:RefOrder>7</b:RefOrder>
  </b:Source>
  <b:Source>
    <b:Tag>Jef16</b:Tag>
    <b:SourceType>Book</b:SourceType>
    <b:Guid>{85D738A0-5D6B-4241-AED6-123443E95ADE}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1</b:RefOrder>
  </b:Source>
  <b:Source>
    <b:Tag>Tau05</b:Tag>
    <b:SourceType>Book</b:SourceType>
    <b:Guid>{E215A90B-D4CB-4C7A-86BB-91536B0E82E0}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Lagi: Keajaiban Sistem Imun dan Kita Menghalau Penyakit</b:Title>
    <b:Year>2005</b:Year>
    <b:City>Bandung</b:City>
    <b:Publisher>MQ Publishinh</b:Publisher>
    <b:RefOrder>2</b:RefOrder>
  </b:Source>
  <b:Source>
    <b:Tag>Osb93</b:Tag>
    <b:SourceType>Book</b:SourceType>
    <b:Guid>{40433D91-4E1E-4FED-BABA-C75ED6F376FC}</b:Guid>
    <b:Author>
      <b:Author>
        <b:NameList>
          <b:Person>
            <b:Last>Osborne</b:Last>
            <b:First>John</b:First>
            <b:Middle>W.</b:Middle>
          </b:Person>
        </b:NameList>
      </b:Author>
      <b:Translator>
        <b:NameList>
          <b:Person>
            <b:Last>Andre</b:Last>
            <b:First>Walfred</b:First>
          </b:Person>
        </b:NameList>
      </b:Translator>
    </b:Author>
    <b:Title>Kiat Berbicara di Depan Umum Untuk Eksekutif</b:Title>
    <b:Year>1993</b:Year>
    <b:City>Jakarta</b:City>
    <b:Publisher>Bumi Aksara</b:Publisher>
    <b:RefOrder>3</b:RefOrder>
  </b:Source>
  <b:Source>
    <b:Tag>Iss14</b:Tag>
    <b:SourceType>Book</b:SourceType>
    <b:Guid>{C22DF18C-4E0F-41B8-823C-724D0E464900}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City>10 Februari 2014</b:City>
    <b:Publisher>Kompas</b:Publisher>
    <b:RefOrder>4</b:RefOrder>
  </b:Source>
  <b:Source>
    <b:Tag>Bam14</b:Tag>
    <b:SourceType>Book</b:SourceType>
    <b:Guid>{AB21D965-F591-4986-84E8-EF3CB4F9600E}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 (Aradon, 2014)</b:Year>
    <b:City>Solo</b:City>
    <b:Publisher>Metagraf</b:Publisher>
    <b:RefOrder>5</b:RefOrder>
  </b:Source>
  <b:Source>
    <b:Tag>Bamti</b:Tag>
    <b:SourceType>Book</b:SourceType>
    <b:Guid>{8DC5F184-004E-451A-A662-F78E8BCED95F}</b:Guid>
    <b:Author>
      <b:Author>
        <b:NameList>
          <b:Person>
            <b:Last>Trim</b:Last>
            <b:First>Bambang</b:First>
          </b:Person>
        </b:NameList>
      </b:Author>
    </b:Author>
    <b:Title>2011</b:Title>
    <b:Year>Muhammad Effect: Getaran yang Dirindukan dan Ditakuti</b:Year>
    <b:City>Solo</b:City>
    <b:Publisher>Tinta Medina</b:Publisher>
    <b:RefOrder>6</b:RefOrder>
  </b:Source>
</b:Sources>
</file>

<file path=customXml/itemProps1.xml><?xml version="1.0" encoding="utf-8"?>
<ds:datastoreItem xmlns:ds="http://schemas.openxmlformats.org/officeDocument/2006/customXml" ds:itemID="{5EB3B7B4-8961-43ED-ADA5-16BC70471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Bff 13062</cp:lastModifiedBy>
  <cp:revision>2</cp:revision>
  <dcterms:created xsi:type="dcterms:W3CDTF">2022-08-16T03:16:00Z</dcterms:created>
  <dcterms:modified xsi:type="dcterms:W3CDTF">2022-08-16T03:16:00Z</dcterms:modified>
</cp:coreProperties>
</file>