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120CB2"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120CB2" w:rsidRDefault="00120CB2" w:rsidP="00120CB2">
      <w:pPr>
        <w:spacing w:before="120" w:after="100" w:afterAutospacing="1"/>
        <w:rPr>
          <w:rFonts w:ascii="Minion Pro" w:hAnsi="Minion Pro" w:cs="Arial"/>
        </w:rPr>
      </w:pPr>
    </w:p>
    <w:p w:rsidR="00120CB2" w:rsidRDefault="00120CB2" w:rsidP="00120CB2">
      <w:pPr>
        <w:spacing w:before="120" w:after="100" w:afterAutospacing="1"/>
        <w:rPr>
          <w:rFonts w:ascii="Minion Pro" w:hAnsi="Minion Pro" w:cs="Arial"/>
        </w:rPr>
      </w:pPr>
    </w:p>
    <w:p w:rsidR="00120CB2" w:rsidRDefault="00120CB2" w:rsidP="00120CB2">
      <w:pPr>
        <w:spacing w:before="100" w:beforeAutospacing="1" w:after="100" w:afterAutospacing="1"/>
        <w:rPr>
          <w:rFonts w:ascii="Minion Pro" w:hAnsi="Minion Pro" w:cs="Arial"/>
        </w:rPr>
      </w:pPr>
      <w:r>
        <w:rPr>
          <w:rFonts w:ascii="Minion Pro" w:hAnsi="Minion Pro" w:cs="Arial"/>
        </w:rPr>
        <w:t>Pilihan judul:</w:t>
      </w:r>
      <w:r w:rsidRPr="00F1406B">
        <w:rPr>
          <w:rFonts w:ascii="Minion Pro" w:hAnsi="Minion Pro" w:cs="Arial"/>
        </w:rPr>
        <w:t xml:space="preserve">   Jurus Jitu Mengajar Daring &amp; Luring di Perguruan Tinggi</w:t>
      </w:r>
    </w:p>
    <w:p w:rsidR="00120CB2" w:rsidRDefault="00120CB2" w:rsidP="00120CB2">
      <w:pPr>
        <w:spacing w:before="100" w:beforeAutospacing="1" w:after="100" w:afterAutospacing="1"/>
        <w:rPr>
          <w:rFonts w:ascii="Minion Pro" w:hAnsi="Minion Pro" w:cs="Arial"/>
        </w:rPr>
      </w:pPr>
    </w:p>
    <w:p w:rsidR="00120CB2" w:rsidRDefault="00120CB2" w:rsidP="00120CB2">
      <w:pPr>
        <w:spacing w:before="100" w:beforeAutospacing="1" w:after="100" w:afterAutospacing="1"/>
        <w:jc w:val="both"/>
        <w:rPr>
          <w:rFonts w:ascii="Minion Pro" w:hAnsi="Minion Pro" w:cs="Arial"/>
        </w:rPr>
      </w:pPr>
      <w:r>
        <w:rPr>
          <w:rFonts w:ascii="Minion Pro" w:hAnsi="Minion Pro" w:cs="Arial"/>
        </w:rPr>
        <w:tab/>
        <w:t>Pandemi Covid-19 yang melanda Indonesia mengharuskan banyak perubahan dari segala bidang. Salah satu perubahan terjadi di bidang pendidikan. Dosen harus adaptif memasuki era perubahan ini. Beragam aplikasi wajib diketahui agar Pembelajaran Jarak Jauh dapat berjalan dengan baik. Jika dosen tidak melakukan perubahan dalam metode mengajar, maka kompetensi mahasiswa tidak akan tercapai.</w:t>
      </w:r>
    </w:p>
    <w:p w:rsidR="00120CB2" w:rsidRDefault="00120CB2" w:rsidP="00120CB2">
      <w:pPr>
        <w:spacing w:before="100" w:beforeAutospacing="1" w:after="100" w:afterAutospacing="1"/>
        <w:jc w:val="both"/>
        <w:rPr>
          <w:rFonts w:ascii="Minion Pro" w:hAnsi="Minion Pro" w:cs="Arial"/>
        </w:rPr>
      </w:pPr>
      <w:r>
        <w:rPr>
          <w:rFonts w:ascii="Minion Pro" w:hAnsi="Minion Pro" w:cs="Arial"/>
        </w:rPr>
        <w:tab/>
        <w:t xml:space="preserve">Aplikasi yang dapat dipilih dosen di antaranya </w:t>
      </w:r>
      <w:r w:rsidRPr="00B35694">
        <w:rPr>
          <w:rFonts w:ascii="Minion Pro" w:hAnsi="Minion Pro" w:cs="Arial"/>
          <w:i/>
        </w:rPr>
        <w:t>Zoom</w:t>
      </w:r>
      <w:r>
        <w:rPr>
          <w:rFonts w:ascii="Minion Pro" w:hAnsi="Minion Pro" w:cs="Arial"/>
        </w:rPr>
        <w:t xml:space="preserve"> dan </w:t>
      </w:r>
      <w:r w:rsidRPr="00B35694">
        <w:rPr>
          <w:rFonts w:ascii="Minion Pro" w:hAnsi="Minion Pro" w:cs="Arial"/>
          <w:i/>
        </w:rPr>
        <w:t>Telegram</w:t>
      </w:r>
      <w:r>
        <w:rPr>
          <w:rFonts w:ascii="Minion Pro" w:hAnsi="Minion Pro" w:cs="Arial"/>
        </w:rPr>
        <w:t xml:space="preserve">. </w:t>
      </w:r>
      <w:r w:rsidRPr="00B35694">
        <w:rPr>
          <w:rFonts w:ascii="Minion Pro" w:hAnsi="Minion Pro" w:cs="Arial"/>
          <w:i/>
        </w:rPr>
        <w:t>Zoom</w:t>
      </w:r>
      <w:r>
        <w:rPr>
          <w:rFonts w:ascii="Minion Pro" w:hAnsi="Minion Pro" w:cs="Arial"/>
        </w:rPr>
        <w:t xml:space="preserve"> digunakan untuk tatap layar dan Telegram dapat dimanfaatkan untuk interaksi diskusi.</w:t>
      </w:r>
      <w:r w:rsidR="00B35694">
        <w:rPr>
          <w:rFonts w:ascii="Minion Pro" w:hAnsi="Minion Pro" w:cs="Arial"/>
        </w:rPr>
        <w:t xml:space="preserve"> Menu-menu dalam aplikasi </w:t>
      </w:r>
      <w:r w:rsidR="00B35694" w:rsidRPr="00B35694">
        <w:rPr>
          <w:rFonts w:ascii="Minion Pro" w:hAnsi="Minion Pro" w:cs="Arial"/>
          <w:i/>
        </w:rPr>
        <w:t>Zoom</w:t>
      </w:r>
      <w:r w:rsidR="00B35694">
        <w:rPr>
          <w:rFonts w:ascii="Minion Pro" w:hAnsi="Minion Pro" w:cs="Arial"/>
        </w:rPr>
        <w:t xml:space="preserve"> dan </w:t>
      </w:r>
      <w:r w:rsidR="00B35694" w:rsidRPr="00B35694">
        <w:rPr>
          <w:rFonts w:ascii="Minion Pro" w:hAnsi="Minion Pro" w:cs="Arial"/>
          <w:i/>
        </w:rPr>
        <w:t>Telegram</w:t>
      </w:r>
      <w:r w:rsidR="00B35694">
        <w:rPr>
          <w:rFonts w:ascii="Minion Pro" w:hAnsi="Minion Pro" w:cs="Arial"/>
        </w:rPr>
        <w:t xml:space="preserve"> harus dipelajari oleh dosen</w:t>
      </w:r>
      <w:r>
        <w:rPr>
          <w:rFonts w:ascii="Minion Pro" w:hAnsi="Minion Pro" w:cs="Arial"/>
        </w:rPr>
        <w:t xml:space="preserve"> </w:t>
      </w:r>
      <w:r w:rsidR="00B35694">
        <w:rPr>
          <w:rFonts w:ascii="Minion Pro" w:hAnsi="Minion Pro" w:cs="Arial"/>
        </w:rPr>
        <w:t xml:space="preserve">agar interaksi belajar berjalan dengan baik. Selain mempelajari dengan otodidak, dosen dapat mempelajari menu-menu dalam </w:t>
      </w:r>
      <w:r w:rsidR="00B35694" w:rsidRPr="00B35694">
        <w:rPr>
          <w:rFonts w:ascii="Minion Pro" w:hAnsi="Minion Pro" w:cs="Arial"/>
          <w:i/>
        </w:rPr>
        <w:t>Zoom</w:t>
      </w:r>
      <w:r w:rsidR="00B35694">
        <w:rPr>
          <w:rFonts w:ascii="Minion Pro" w:hAnsi="Minion Pro" w:cs="Arial"/>
        </w:rPr>
        <w:t xml:space="preserve"> dan </w:t>
      </w:r>
      <w:r w:rsidR="00B35694" w:rsidRPr="00B35694">
        <w:rPr>
          <w:rFonts w:ascii="Minion Pro" w:hAnsi="Minion Pro" w:cs="Arial"/>
          <w:i/>
        </w:rPr>
        <w:t>Telegram</w:t>
      </w:r>
      <w:r w:rsidR="00B35694">
        <w:rPr>
          <w:rFonts w:ascii="Minion Pro" w:hAnsi="Minion Pro" w:cs="Arial"/>
        </w:rPr>
        <w:t xml:space="preserve"> melalui Youtube. </w:t>
      </w:r>
      <w:r>
        <w:rPr>
          <w:rFonts w:ascii="Minion Pro" w:hAnsi="Minion Pro" w:cs="Arial"/>
        </w:rPr>
        <w:t>Dua aplikasi ini harus dimaksimalkan penggunaannya agar pembelajaran daring terlaksana dengan baik, walau kendala jaringan tetap dapat mengganggu jalannya</w:t>
      </w:r>
      <w:bookmarkStart w:id="0" w:name="_GoBack"/>
      <w:bookmarkEnd w:id="0"/>
      <w:r>
        <w:rPr>
          <w:rFonts w:ascii="Minion Pro" w:hAnsi="Minion Pro" w:cs="Arial"/>
        </w:rPr>
        <w:t xml:space="preserve"> pembelajaran.</w:t>
      </w:r>
    </w:p>
    <w:p w:rsidR="00120CB2" w:rsidRDefault="00120CB2" w:rsidP="00120CB2">
      <w:pPr>
        <w:spacing w:before="100" w:beforeAutospacing="1" w:after="100" w:afterAutospacing="1"/>
        <w:jc w:val="both"/>
        <w:rPr>
          <w:rFonts w:ascii="Minion Pro" w:hAnsi="Minion Pro" w:cs="Arial"/>
        </w:rPr>
      </w:pPr>
      <w:r>
        <w:rPr>
          <w:rFonts w:ascii="Minion Pro" w:hAnsi="Minion Pro" w:cs="Arial"/>
        </w:rPr>
        <w:tab/>
        <w:t xml:space="preserve">Jika pembelajaran mengharuskan luring, maka </w:t>
      </w:r>
      <w:r w:rsidR="00394E1F">
        <w:rPr>
          <w:rFonts w:ascii="Minion Pro" w:hAnsi="Minion Pro" w:cs="Arial"/>
        </w:rPr>
        <w:t xml:space="preserve">dosen harus berstrategi dengan cara mengatur pertemuan. Dosen membagi kelompok belajar sehingga tidak terjadi penumpukan mahasiswa di sebuah ruangan. Hal yang harus diperhatikan ketika melakukan pembelajaran luring adalah protokol kesehatan dan tahapan vaksin yang telah diterima mahasiswa. </w:t>
      </w:r>
    </w:p>
    <w:p w:rsidR="00394E1F" w:rsidRDefault="00394E1F" w:rsidP="00120CB2">
      <w:pPr>
        <w:spacing w:before="100" w:beforeAutospacing="1" w:after="100" w:afterAutospacing="1"/>
        <w:jc w:val="both"/>
        <w:rPr>
          <w:rFonts w:ascii="Minion Pro" w:hAnsi="Minion Pro" w:cs="Arial"/>
        </w:rPr>
      </w:pPr>
      <w:r>
        <w:rPr>
          <w:rFonts w:ascii="Minion Pro" w:hAnsi="Minion Pro" w:cs="Arial"/>
        </w:rPr>
        <w:tab/>
        <w:t xml:space="preserve">Pembelajaran luring biasanya dilakukan bersamaan dengan pembelaran daring. Sistem </w:t>
      </w:r>
      <w:r w:rsidRPr="00394E1F">
        <w:rPr>
          <w:rFonts w:ascii="Minion Pro" w:hAnsi="Minion Pro" w:cs="Arial"/>
        </w:rPr>
        <w:t>ini</w:t>
      </w:r>
      <w:r>
        <w:rPr>
          <w:rFonts w:ascii="Minion Pro" w:hAnsi="Minion Pro" w:cs="Arial"/>
        </w:rPr>
        <w:t xml:space="preserve"> dilakukan agar semua mahasiswa menerima materi tanpa perbedaan. Jangan sampai mahasiswa protes karena dosen memberikan materi yang berbeda kepada mahasiswa yang melakukan proses pembelajaran daring dan luring. </w:t>
      </w:r>
    </w:p>
    <w:p w:rsidR="00394E1F" w:rsidRDefault="00394E1F" w:rsidP="00120CB2">
      <w:pPr>
        <w:spacing w:before="100" w:beforeAutospacing="1" w:after="100" w:afterAutospacing="1"/>
        <w:jc w:val="both"/>
        <w:rPr>
          <w:rFonts w:ascii="Minion Pro" w:hAnsi="Minion Pro" w:cs="Arial"/>
        </w:rPr>
      </w:pPr>
      <w:r>
        <w:rPr>
          <w:rFonts w:ascii="Minion Pro" w:hAnsi="Minion Pro" w:cs="Arial"/>
        </w:rPr>
        <w:lastRenderedPageBreak/>
        <w:tab/>
        <w:t xml:space="preserve">Baik pembelajaran yang dilakukan daring dan luring, dosen harus mengacu pada kompetensi mata kuliah. Keberhasilan dosen dalam proses mengajar adalah dengan melihat hasil evaluasi. Penugasan menjadi salah satu indikator menentukan hasil akhir. Hasil tugas mahasiswa dapat dipublikasikan di media sosial. Mahasiswa perlu mengetahui cara-cara pemanfaatan aplikasi terkait tugas/produk yang dibuat. </w:t>
      </w:r>
    </w:p>
    <w:p w:rsidR="00394E1F" w:rsidRPr="00394E1F" w:rsidRDefault="00394E1F" w:rsidP="00120CB2">
      <w:pPr>
        <w:spacing w:before="100" w:beforeAutospacing="1" w:after="100" w:afterAutospacing="1"/>
        <w:jc w:val="both"/>
        <w:rPr>
          <w:rFonts w:ascii="Minion Pro" w:hAnsi="Minion Pro"/>
        </w:rPr>
      </w:pPr>
      <w:r>
        <w:rPr>
          <w:rFonts w:ascii="Minion Pro" w:hAnsi="Minion Pro" w:cs="Arial"/>
        </w:rPr>
        <w:tab/>
        <w:t xml:space="preserve">Cara mengajar daring dan luring yang dilakukan dosen merupakan </w:t>
      </w:r>
      <w:r w:rsidR="00B35694">
        <w:rPr>
          <w:rFonts w:ascii="Minion Pro" w:hAnsi="Minion Pro" w:cs="Arial"/>
        </w:rPr>
        <w:t xml:space="preserve">penyiasatan dalam era pandemi. Baik dosen dan mahasiswa harus memperhatikan kesehatan dalam menjalani pembelajaran jarak jauh. Dengan trik-trik yang tepat dosen dan mahasiswa dapat melewati kehidupan pada masa pandemi dengan baik sehingga hal-hal yang dikhawatirkan karena perubahan sistem belajar. </w:t>
      </w:r>
    </w:p>
    <w:p w:rsidR="00120CB2" w:rsidRPr="00F1406B" w:rsidRDefault="00120CB2" w:rsidP="00120CB2">
      <w:pPr>
        <w:spacing w:before="120" w:after="100" w:afterAutospacing="1"/>
        <w:rPr>
          <w:rFonts w:ascii="Minion Pro" w:hAnsi="Minion Pro"/>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21ED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0CB2"/>
    <w:rsid w:val="0012251A"/>
    <w:rsid w:val="00177F4D"/>
    <w:rsid w:val="00394E1F"/>
    <w:rsid w:val="0042167F"/>
    <w:rsid w:val="00924DF5"/>
    <w:rsid w:val="00B35694"/>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D56C"/>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2</cp:revision>
  <dcterms:created xsi:type="dcterms:W3CDTF">2022-08-23T03:32:00Z</dcterms:created>
  <dcterms:modified xsi:type="dcterms:W3CDTF">2022-08-23T03:32:00Z</dcterms:modified>
</cp:coreProperties>
</file>