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B4E6" w14:textId="67AD9228" w:rsidR="00C862C4" w:rsidRDefault="004D21C4" w:rsidP="00705F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08CCF75B" w14:textId="77777777" w:rsidR="00705F56" w:rsidRPr="00705F56" w:rsidRDefault="00705F56" w:rsidP="00705F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44677" w14:textId="01118B67" w:rsidR="00444C45" w:rsidRPr="00705F56" w:rsidRDefault="004D21C4" w:rsidP="00705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5F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444C45" w:rsidRPr="00705F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Anak”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</w:t>
      </w:r>
      <w:r w:rsidR="00444C45" w:rsidRPr="00705F56">
        <w:rPr>
          <w:rFonts w:ascii="Times New Roman" w:hAnsi="Times New Roman" w:cs="Times New Roman"/>
          <w:sz w:val="24"/>
          <w:szCs w:val="24"/>
        </w:rPr>
        <w:t>egang</w:t>
      </w:r>
      <w:r w:rsidR="00683E4B" w:rsidRPr="00705F5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444C45" w:rsidRPr="00705F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guru dan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C45" w:rsidRPr="00705F5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44C45" w:rsidRPr="00705F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111B9A" w14:textId="77777777" w:rsidR="004B57DB" w:rsidRPr="00705F56" w:rsidRDefault="00444C45" w:rsidP="00705F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5F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tantantangan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, guru dan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>.</w:t>
      </w:r>
    </w:p>
    <w:p w14:paraId="62B47E6C" w14:textId="0142CB24" w:rsidR="00822316" w:rsidRPr="00705F56" w:rsidRDefault="004B57DB" w:rsidP="00705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F5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Erik Erikson yang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683E4B" w:rsidRPr="00705F56">
        <w:rPr>
          <w:rFonts w:ascii="Times New Roman" w:hAnsi="Times New Roman" w:cs="Times New Roman"/>
          <w:i/>
          <w:iCs/>
          <w:sz w:val="24"/>
          <w:szCs w:val="24"/>
        </w:rPr>
        <w:t xml:space="preserve">gap </w:t>
      </w:r>
      <w:proofErr w:type="spellStart"/>
      <w:r w:rsidR="00683E4B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822316" w:rsidRPr="00705F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822316" w:rsidRPr="00705F56">
        <w:rPr>
          <w:rFonts w:ascii="Times New Roman" w:hAnsi="Times New Roman" w:cs="Times New Roman"/>
          <w:i/>
          <w:iCs/>
          <w:sz w:val="24"/>
          <w:szCs w:val="24"/>
        </w:rPr>
        <w:t>Baby Boomer</w:t>
      </w:r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822316" w:rsidRPr="00705F56">
        <w:rPr>
          <w:rFonts w:ascii="Times New Roman" w:hAnsi="Times New Roman" w:cs="Times New Roman"/>
          <w:i/>
          <w:iCs/>
          <w:sz w:val="24"/>
          <w:szCs w:val="24"/>
        </w:rPr>
        <w:t>Alpha</w:t>
      </w:r>
      <w:r w:rsidR="00822316" w:rsidRPr="00705F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p</w:t>
      </w:r>
      <w:r w:rsidR="00822316" w:rsidRPr="00705F56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16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316" w:rsidRPr="00705F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35EC4" w14:textId="41FD5420" w:rsidR="004D21C4" w:rsidRPr="00705F56" w:rsidRDefault="00683E4B" w:rsidP="00705F5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F5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ke</w:t>
      </w:r>
      <w:r w:rsidR="004B57DB" w:rsidRPr="00705F5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8B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258BB" w:rsidRPr="00705F56">
        <w:rPr>
          <w:rFonts w:ascii="Times New Roman" w:hAnsi="Times New Roman" w:cs="Times New Roman"/>
          <w:sz w:val="24"/>
          <w:szCs w:val="24"/>
        </w:rPr>
        <w:t>.</w:t>
      </w:r>
      <w:r w:rsidR="00705F56"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8F1C07" w:rsidRPr="00705F5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. Panduan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da</w:t>
      </w:r>
      <w:r w:rsidR="00705F56" w:rsidRPr="00705F56">
        <w:rPr>
          <w:rFonts w:ascii="Times New Roman" w:hAnsi="Times New Roman" w:cs="Times New Roman"/>
          <w:sz w:val="24"/>
          <w:szCs w:val="24"/>
        </w:rPr>
        <w:t>l</w:t>
      </w:r>
      <w:r w:rsidR="004B57DB" w:rsidRPr="00705F56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di Sumba Timur dan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DB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B57DB" w:rsidRPr="00705F56">
        <w:rPr>
          <w:rFonts w:ascii="Times New Roman" w:hAnsi="Times New Roman" w:cs="Times New Roman"/>
          <w:sz w:val="24"/>
          <w:szCs w:val="24"/>
        </w:rPr>
        <w:t xml:space="preserve"> di wilayah Jakarta Timur.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. Anak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C07" w:rsidRPr="00705F5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F1C07" w:rsidRPr="00705F56">
        <w:rPr>
          <w:rFonts w:ascii="Times New Roman" w:hAnsi="Times New Roman" w:cs="Times New Roman"/>
          <w:sz w:val="24"/>
          <w:szCs w:val="24"/>
        </w:rPr>
        <w:t>.</w:t>
      </w:r>
    </w:p>
    <w:p w14:paraId="42726061" w14:textId="293F7A08" w:rsidR="00683E4B" w:rsidRPr="00705F56" w:rsidRDefault="004258BB" w:rsidP="00CE4C3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F56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para guru,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r w:rsidR="00683E4B"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. </w:t>
      </w:r>
      <w:r w:rsidRPr="00705F56">
        <w:rPr>
          <w:rFonts w:ascii="Times New Roman" w:hAnsi="Times New Roman" w:cs="Times New Roman"/>
          <w:sz w:val="24"/>
          <w:szCs w:val="24"/>
        </w:rPr>
        <w:br/>
      </w:r>
    </w:p>
    <w:p w14:paraId="03394892" w14:textId="47A1BD57" w:rsidR="004258BB" w:rsidRPr="00705F56" w:rsidRDefault="004258BB" w:rsidP="00705F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E98435" w14:textId="44D2C44F" w:rsidR="004258BB" w:rsidRPr="00705F56" w:rsidRDefault="004258BB" w:rsidP="00705F5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05F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, 23 </w:t>
      </w:r>
      <w:proofErr w:type="spellStart"/>
      <w:r w:rsidRPr="00705F5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705F56">
        <w:rPr>
          <w:rFonts w:ascii="Times New Roman" w:hAnsi="Times New Roman" w:cs="Times New Roman"/>
          <w:sz w:val="24"/>
          <w:szCs w:val="24"/>
        </w:rPr>
        <w:t xml:space="preserve"> 2022</w:t>
      </w:r>
    </w:p>
    <w:sectPr w:rsidR="004258BB" w:rsidRPr="0070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C4"/>
    <w:rsid w:val="004258BB"/>
    <w:rsid w:val="00444C45"/>
    <w:rsid w:val="004B57DB"/>
    <w:rsid w:val="004D21C4"/>
    <w:rsid w:val="00683E4B"/>
    <w:rsid w:val="00705F56"/>
    <w:rsid w:val="00822316"/>
    <w:rsid w:val="008F1C07"/>
    <w:rsid w:val="00C862C4"/>
    <w:rsid w:val="00C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C2C2"/>
  <w15:chartTrackingRefBased/>
  <w15:docId w15:val="{8480532A-2E48-4A38-9A5B-0E15C39E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Hasibuan</dc:creator>
  <cp:keywords/>
  <dc:description/>
  <cp:lastModifiedBy>Ervina Hasibuan</cp:lastModifiedBy>
  <cp:revision>2</cp:revision>
  <dcterms:created xsi:type="dcterms:W3CDTF">2022-08-23T03:00:00Z</dcterms:created>
  <dcterms:modified xsi:type="dcterms:W3CDTF">2022-08-23T03:37:00Z</dcterms:modified>
</cp:coreProperties>
</file>