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CAFA4" w14:textId="611F935F" w:rsidR="008D020B" w:rsidRPr="00E45A9E" w:rsidRDefault="00E45A9E" w:rsidP="00E45A9E">
      <w:pPr>
        <w:jc w:val="center"/>
        <w:rPr>
          <w:rFonts w:ascii="Times New Roman" w:hAnsi="Times New Roman" w:cs="Times New Roman"/>
          <w:b/>
          <w:bCs/>
          <w:sz w:val="24"/>
          <w:szCs w:val="24"/>
        </w:rPr>
      </w:pPr>
      <w:r w:rsidRPr="00E45A9E">
        <w:rPr>
          <w:rFonts w:ascii="Times New Roman" w:hAnsi="Times New Roman" w:cs="Times New Roman"/>
          <w:b/>
          <w:bCs/>
          <w:sz w:val="24"/>
          <w:szCs w:val="24"/>
        </w:rPr>
        <w:t>Prakata</w:t>
      </w:r>
    </w:p>
    <w:p w14:paraId="6809F597" w14:textId="6C03B61B" w:rsidR="00E45A9E" w:rsidRDefault="00E45A9E" w:rsidP="00E45A9E">
      <w:pPr>
        <w:jc w:val="both"/>
        <w:rPr>
          <w:rFonts w:ascii="Times New Roman" w:hAnsi="Times New Roman" w:cs="Times New Roman"/>
          <w:sz w:val="24"/>
          <w:szCs w:val="24"/>
        </w:rPr>
      </w:pPr>
      <w:r>
        <w:rPr>
          <w:rFonts w:ascii="Times New Roman" w:hAnsi="Times New Roman" w:cs="Times New Roman"/>
          <w:sz w:val="24"/>
          <w:szCs w:val="24"/>
        </w:rPr>
        <w:t xml:space="preserve">Pada umumnya orang berpikir bahwa menulis kreatif adalah sesuatu yang bersifat bakat bawaan lahir yang tidak dipelajari. Orang yang mempunyai bakat menulis kreatif tidak perlu belajar dan langsung bisa menuliskan ide-ide tulisan kreatifnya secara langsung. Mereka percaya bahwa penulis-penulis besar memang terlahir dan mempunyai bakat sejak lahir. Akan tetapi persepsi seperti ini tentu saja tidak benar sepenuhnya. Keterampilan menulis penulis-penulis besar tentu saja tidak datang secara tiba-tiba. Ada proses panjang yang dilalui mereka untuk mengasah kreatifitas mereka. Seperti dikemukakan oleh Philip Larkin seorang penyair terkenal dari Inggris bahwa dia melalui proses kreatif dari membaca tulisan-tulisan penulkis bessar di masa sebelum dia. Oleh karena itu kita bisa melihat pengaruh dari gaya penulisan orang lain pada masa awal karirnya sebagai penyair. Buku ini menyajikan sedikit banyak apa yang telah disampaikan oleh Philip Larkin bahwa kreativitas menulis perlu dan harus dikembangkan. Kebiasaanya membaca banyak karya-karya klasik dari penulis-penulis besar sangatlah bermanfaat dalam proses kreatifnya. Penulis menyajikan gagasan dalam buku ini berdasarkan pengalaman mengajar “Membaca Sastra” dan dipadukan dengan menulis tanggapan pembaca dalam berbagai bentuk. Pengetahuan ini sangatlah penting untuk diketahui pembaca bahwa siapapun dapat menulis dan menjadi penulis kreatif. </w:t>
      </w:r>
    </w:p>
    <w:p w14:paraId="656E1E18" w14:textId="65F9EFA9" w:rsidR="00E45A9E" w:rsidRDefault="00E45A9E" w:rsidP="00E45A9E">
      <w:pPr>
        <w:jc w:val="both"/>
        <w:rPr>
          <w:rFonts w:ascii="Times New Roman" w:hAnsi="Times New Roman" w:cs="Times New Roman"/>
          <w:sz w:val="24"/>
          <w:szCs w:val="24"/>
        </w:rPr>
      </w:pPr>
      <w:r>
        <w:rPr>
          <w:rFonts w:ascii="Times New Roman" w:hAnsi="Times New Roman" w:cs="Times New Roman"/>
          <w:sz w:val="24"/>
          <w:szCs w:val="24"/>
        </w:rPr>
        <w:t>Buku ini dimakudkan untuk para dosen, guru, mahasiswa, dan siapapun yang berminat dalam bidang penulisan. Hal ini penting untuk diketahui ountuk menggugah minat para calon penulis dengan mengetahui proses dari membaca karya sastra, menulis tanggapan (</w:t>
      </w:r>
      <w:r w:rsidRPr="00E45A9E">
        <w:rPr>
          <w:rFonts w:ascii="Times New Roman" w:hAnsi="Times New Roman" w:cs="Times New Roman"/>
          <w:i/>
          <w:iCs/>
          <w:sz w:val="24"/>
          <w:szCs w:val="24"/>
        </w:rPr>
        <w:t>response</w:t>
      </w:r>
      <w:r>
        <w:rPr>
          <w:rFonts w:ascii="Times New Roman" w:hAnsi="Times New Roman" w:cs="Times New Roman"/>
          <w:sz w:val="24"/>
          <w:szCs w:val="24"/>
        </w:rPr>
        <w:t>) karya sastra dan kemudian mencoba menulis karya sastra dari adopsi dan adaptasi karya-karya sastra yang dibaca. Bagi para dosen, tentu saja hal ini merupakan suatu tantangan d</w:t>
      </w:r>
    </w:p>
    <w:p w14:paraId="406C1AFC" w14:textId="4E7F6940" w:rsidR="004126A6" w:rsidRDefault="004126A6" w:rsidP="00E45A9E">
      <w:pPr>
        <w:jc w:val="both"/>
        <w:rPr>
          <w:rFonts w:ascii="Times New Roman" w:hAnsi="Times New Roman" w:cs="Times New Roman"/>
          <w:sz w:val="24"/>
          <w:szCs w:val="24"/>
        </w:rPr>
      </w:pPr>
      <w:r>
        <w:rPr>
          <w:rFonts w:ascii="Times New Roman" w:hAnsi="Times New Roman" w:cs="Times New Roman"/>
          <w:sz w:val="24"/>
          <w:szCs w:val="24"/>
        </w:rPr>
        <w:t>Salah satu keunggulan buku ini adalah cara penyajian yang bertahap mulai hal-hal yang sangat mendasar sampai ke tahap menulis karya kreatif. Keunggulan lain adalah karena berdasarkan penelitian yang bisa dipertanggungjawabkan secara metodologi.</w:t>
      </w:r>
    </w:p>
    <w:p w14:paraId="08F58D67" w14:textId="3E032F4D" w:rsidR="004126A6" w:rsidRDefault="004126A6" w:rsidP="00E45A9E">
      <w:pPr>
        <w:jc w:val="both"/>
        <w:rPr>
          <w:rFonts w:ascii="Times New Roman" w:hAnsi="Times New Roman" w:cs="Times New Roman"/>
          <w:sz w:val="24"/>
          <w:szCs w:val="24"/>
        </w:rPr>
      </w:pPr>
      <w:r>
        <w:rPr>
          <w:rFonts w:ascii="Times New Roman" w:hAnsi="Times New Roman" w:cs="Times New Roman"/>
          <w:sz w:val="24"/>
          <w:szCs w:val="24"/>
        </w:rPr>
        <w:t>Akhirnya kami menyampaikan terimakasih yang sebesar-besarnya kepada semua pihak yang telah berkontribusi sampai terbitnya buku ini</w:t>
      </w:r>
    </w:p>
    <w:p w14:paraId="1B3A67FA" w14:textId="2AB3B4D8" w:rsidR="004126A6" w:rsidRDefault="004126A6" w:rsidP="00E45A9E">
      <w:pPr>
        <w:jc w:val="both"/>
        <w:rPr>
          <w:rFonts w:ascii="Times New Roman" w:hAnsi="Times New Roman" w:cs="Times New Roman"/>
          <w:sz w:val="24"/>
          <w:szCs w:val="24"/>
        </w:rPr>
      </w:pPr>
    </w:p>
    <w:p w14:paraId="4B2D7FD6" w14:textId="64B2CD2E" w:rsidR="004126A6" w:rsidRDefault="004126A6" w:rsidP="004126A6">
      <w:pPr>
        <w:ind w:left="5760"/>
        <w:jc w:val="both"/>
        <w:rPr>
          <w:rFonts w:ascii="Times New Roman" w:hAnsi="Times New Roman" w:cs="Times New Roman"/>
          <w:sz w:val="24"/>
          <w:szCs w:val="24"/>
        </w:rPr>
      </w:pPr>
      <w:r>
        <w:rPr>
          <w:rFonts w:ascii="Times New Roman" w:hAnsi="Times New Roman" w:cs="Times New Roman"/>
          <w:sz w:val="24"/>
          <w:szCs w:val="24"/>
        </w:rPr>
        <w:t>Penulis</w:t>
      </w:r>
    </w:p>
    <w:p w14:paraId="3A7650E0" w14:textId="6809822E" w:rsidR="004126A6" w:rsidRDefault="004126A6" w:rsidP="004126A6">
      <w:pPr>
        <w:ind w:left="5760"/>
        <w:jc w:val="both"/>
        <w:rPr>
          <w:rFonts w:ascii="Times New Roman" w:hAnsi="Times New Roman" w:cs="Times New Roman"/>
          <w:sz w:val="24"/>
          <w:szCs w:val="24"/>
        </w:rPr>
      </w:pPr>
    </w:p>
    <w:p w14:paraId="4FD412A0" w14:textId="660E5BA1" w:rsidR="004126A6" w:rsidRPr="00E45A9E" w:rsidRDefault="004126A6" w:rsidP="004126A6">
      <w:pPr>
        <w:ind w:left="5760"/>
        <w:jc w:val="both"/>
        <w:rPr>
          <w:rFonts w:ascii="Times New Roman" w:hAnsi="Times New Roman" w:cs="Times New Roman"/>
          <w:sz w:val="24"/>
          <w:szCs w:val="24"/>
        </w:rPr>
      </w:pPr>
      <w:r>
        <w:rPr>
          <w:rFonts w:ascii="Times New Roman" w:hAnsi="Times New Roman" w:cs="Times New Roman"/>
          <w:sz w:val="24"/>
          <w:szCs w:val="24"/>
        </w:rPr>
        <w:t>Muhammad Rifqi</w:t>
      </w:r>
    </w:p>
    <w:sectPr w:rsidR="004126A6" w:rsidRPr="00E4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zA1MLSwMDA1MTNT0lEKTi0uzszPAykwrAUANYNTwywAAAA="/>
  </w:docVars>
  <w:rsids>
    <w:rsidRoot w:val="00E45A9E"/>
    <w:rsid w:val="004126A6"/>
    <w:rsid w:val="008D020B"/>
    <w:rsid w:val="00E4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550B"/>
  <w15:chartTrackingRefBased/>
  <w15:docId w15:val="{FB6DBBE6-0D29-4CCA-B7BE-ED55EB46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2022-08-25T03:08:00Z</dcterms:created>
  <dcterms:modified xsi:type="dcterms:W3CDTF">2022-08-25T03:30:00Z</dcterms:modified>
</cp:coreProperties>
</file>