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 Block Table -->
    <w:tbl>
      <w:tblPr>
        <w:tblW w:w="9200" w:type="dxa"/>
        <w:tblBorders>
          <w:top w:val="none"/>
          <w:left w:val="none"/>
          <w:bottom w:val="single" w:sz="18" w:space="0" w:color="0E1E38"/>
          <w:right w:val="none"/>
          <w:insideH w:val="none"/>
          <w:insideV w:val="none"/>
        </w:tblBorders>
      </w:tblPr>
      <w:tr>
        <w:tc>
          <w:tcPr>
            <w:tcW w:w="9200" w:type="dxa"/>
          </w:tcPr>
          <w:p>
            <w:pPr>
              <w:jc w:val="center"/>
              <w:spacing w:before="60" w:after="80"/>
            </w:pPr>
            <w:r>
              <w:rPr>
                <w:rFonts w:ascii="맑은 고딕" w:eastAsia="맑은 고딕"/>
                <w:b/>
                <w:sz w:val="34"/>
                <w:color w:val="0E1E38"/>
              </w:rPr>
              <w:t>리틀 포레스트 봉뜨락 관리운영 사무소</w:t>
            </w:r>
          </w:p>
          <w:p>
            <w:pPr>
              <w:jc w:val="center"/>
              <w:spacing w:after="140"/>
            </w:pPr>
            <w:r>
              <w:rPr>
                <w:rFonts w:ascii="맑은 고딕" w:eastAsia="맑은 고딕"/>
                <w:sz w:val="17"/>
                <w:color w:val="555555"/>
              </w:rPr>
              <w:t>경상북도 봉화군 봉화읍 유록길 22 (석평리 1214-21, 22) │ 전화: 010-5931-4144 │ 전자우편: tube10081008@gmail.com</w:t>
            </w:r>
          </w:p>
        </w:tc>
      </w:tr>
    </w:tbl>
    <!-- Meta Info Block -->
    <w:p>
      <w:pPr>
        <w:spacing w:before="160" w:after="60"/>
      </w:pPr>
      <w:r>
        <w:rPr>
          <w:rFonts w:ascii="맑은 고딕" w:eastAsia="맑은 고딕"/>
          <w:b/>
          <w:sz w:val="21"/>
          <w:color w:val="0E1E38"/>
        </w:rPr>
        <w:t xml:space="preserve">문서번호 : </w:t>
      </w:r>
      <w:r>
        <w:rPr>
          <w:rFonts w:ascii="맑은 고딕" w:eastAsia="맑은 고딕"/>
          <w:sz w:val="21"/>
        </w:rPr>
        <w:t>봉뜨락-2026-001호</w:t>
      </w:r>
      <w:r>
        <w:rPr>
          <w:rFonts w:ascii="맑은 고딕" w:eastAsia="맑은 고딕"/>
          <w:sz w:val="21"/>
        </w:rPr>
        <w:t xml:space="preserve">                     시행일자 : </w:t>
      </w:r>
      <w:r>
        <w:rPr>
          <w:rFonts w:ascii="맑은 고딕" w:eastAsia="맑은 고딕"/>
          <w:sz w:val="21"/>
        </w:rPr>
        <w:t>2026. 09. 08.</w:t>
      </w:r>
    </w:p>
    <w:p>
      <w:pPr>
        <w:spacing w:after="60"/>
      </w:pPr>
      <w:r>
        <w:rPr>
          <w:rFonts w:ascii="맑은 고딕" w:eastAsia="맑은 고딕"/>
          <w:b/>
          <w:sz w:val="21"/>
          <w:color w:val="0E1E38"/>
        </w:rPr>
        <w:t xml:space="preserve">수    신 : </w:t>
      </w:r>
      <w:r>
        <w:rPr>
          <w:rFonts w:ascii="맑은 고딕" w:eastAsia="맑은 고딕"/>
          <w:b/>
          <w:sz w:val="21"/>
          <w:color w:val="0E1E38"/>
        </w:rPr>
        <w:t>봉화군수</w:t>
      </w:r>
      <w:r>
        <w:rPr>
          <w:rFonts w:ascii="맑은 고딕" w:eastAsia="맑은 고딕"/>
          <w:sz w:val="21"/>
        </w:rPr>
        <w:t xml:space="preserve"> (경유: 문화관광과장)</w:t>
      </w:r>
    </w:p>
    <w:p>
      <w:pPr>
        <w:spacing w:after="160"/>
      </w:pPr>
      <w:r>
        <w:rPr>
          <w:rFonts w:ascii="맑은 고딕" w:eastAsia="맑은 고딕"/>
          <w:b/>
          <w:sz w:val="21"/>
          <w:color w:val="0E1E38"/>
        </w:rPr>
        <w:t xml:space="preserve">참    조 : </w:t>
      </w:r>
      <w:r>
        <w:rPr>
          <w:rFonts w:ascii="맑은 고딕" w:eastAsia="맑은 고딕"/>
          <w:sz w:val="21"/>
        </w:rPr>
        <w:t>관광개발팀장 (담당: 조은정 주무관, 054-679-6355)</w:t>
      </w:r>
    </w:p>
    <!-- Title Box -->
    <w:p>
      <w:pPr>
        <w:spacing w:before="120" w:after="200"/>
        <w:pBdr>
          <w:top w:val="single" w:sz="12" w:space="8" w:color="0E1E38"/>
          <w:bottom w:val="single" w:sz="12" w:space="8" w:color="0E1E38"/>
        </w:pBdr>
      </w:pPr>
      <w:r>
        <w:rPr>
          <w:rFonts w:ascii="맑은 고딕" w:eastAsia="맑은 고딕"/>
          <w:b/>
          <w:sz w:val="23"/>
          <w:color w:val="0E1E38"/>
        </w:rPr>
        <w:t>제  목 : [리틀포레스트 봉뜨락] 6회 유찰 공공자산 정상화 및 안전 개장을 위한 기반시설 하자보수·지원 요청 및 시설물 설치 사전승인의 건</w:t>
      </w:r>
    </w:p>
    <!-- Body text -->
    <w:p>
      <w:pPr>
        <w:spacing w:after="120" w:line="320"/>
      </w:pPr>
      <w:r>
        <w:rPr>
          <w:rFonts w:ascii="맑은 고딕" w:eastAsia="맑은 고딕"/>
          <w:sz w:val="21"/>
        </w:rPr>
        <w:t>1. 귀 군의 문화관광 발전과 어린이·군민 복지 증진을 위한 헌신적인 노고에 진심으로 감사드립니다.</w:t>
      </w:r>
    </w:p>
    <w:p>
      <w:pPr>
        <w:spacing w:after="100" w:line="320"/>
      </w:pPr>
      <w:r>
        <w:rPr>
          <w:rFonts w:ascii="맑은 고딕" w:eastAsia="맑은 고딕"/>
          <w:sz w:val="21"/>
        </w:rPr>
        <w:t>2. 관련 근거:</w:t>
      </w:r>
    </w:p>
    <w:p>
      <w:pPr>
        <w:ind w:left="400"/>
        <w:spacing w:after="60" w:line="300"/>
      </w:pPr>
      <w:r>
        <w:rPr>
          <w:rFonts w:ascii="맑은 고딕" w:eastAsia="맑은 고딕"/>
          <w:sz w:val="20"/>
        </w:rPr>
        <w:t>가. 「공유재산 및 물품 관리법」 제20조(사용·수익허가) 및 제27조</w:t>
      </w:r>
    </w:p>
    <w:p>
      <w:pPr>
        <w:ind w:left="400"/>
        <w:spacing w:after="60" w:line="300"/>
      </w:pPr>
      <w:r>
        <w:rPr>
          <w:rFonts w:ascii="맑은 고딕" w:eastAsia="맑은 고딕"/>
          <w:sz w:val="20"/>
        </w:rPr>
        <w:t>나. 「어린이놀이시설 안전관리법」 제15조(안전점검) 및 「중대재해 처벌 등에 관한 법률」 제4조·제9조</w:t>
      </w:r>
    </w:p>
    <w:p>
      <w:pPr>
        <w:ind w:left="400"/>
        <w:spacing w:after="60" w:line="300"/>
      </w:pPr>
      <w:r>
        <w:rPr>
          <w:rFonts w:ascii="맑은 고딕" w:eastAsia="맑은 고딕"/>
          <w:sz w:val="20"/>
        </w:rPr>
        <w:t>다. 경상북도 봉화군 공고 제2026-853호 (리틀 포레스트 봉뜨락 사용수익허가 입찰 재공고(6차))</w:t>
      </w:r>
    </w:p>
    <w:p>
      <w:pPr>
        <w:ind w:left="400"/>
        <w:spacing w:after="120" w:line="300"/>
      </w:pPr>
      <w:r>
        <w:rPr>
          <w:rFonts w:ascii="맑은 고딕" w:eastAsia="맑은 고딕"/>
          <w:sz w:val="20"/>
        </w:rPr>
        <w:t>라. 「리틀 포레스트 봉뜨락 어린이 놀이시설 사용·수익허가 계약서」 제7조, 제9조 및 「특약사항」 제7조, 제8조 제3항</w:t>
      </w:r>
    </w:p>
    <w:p>
      <w:pPr>
        <w:spacing w:after="120" w:line="320"/>
      </w:pPr>
      <w:r>
        <w:rPr>
          <w:rFonts w:ascii="맑은 고딕" w:eastAsia="맑은 고딕"/>
          <w:sz w:val="21"/>
        </w:rPr>
        <w:t>3. 본인은 상기 공고에 따라 6회 연속 유찰 끝에 '리틀 포레스트 봉뜨락(봉화군 어린이 놀이시설)'의 최종 낙찰자로 선정된 바, 장기 방치되었던 유휴 공공자산을 조속히 정상화하고 영유아·어린이 이용객의 안전사고 및 지자체 영조물 배상 책임을 사전에 완벽히 예방하고자 2026. 9. 2. 현장 합동 정밀 안전점검을 완료하였습니다.</w:t>
      </w:r>
    </w:p>
    <w:p>
      <w:pPr>
        <w:spacing w:after="120" w:line="320"/>
      </w:pPr>
      <w:r>
        <w:rPr>
          <w:rFonts w:ascii="맑은 고딕" w:eastAsia="맑은 고딕"/>
          <w:sz w:val="21"/>
        </w:rPr>
        <w:t>4. 특히 본 사업장은 6회 유찰이 입증하듯 초기 사업성 확보가 극히 취약한 구조인 바, </w:t>
      </w:r>
      <w:r>
        <w:rPr>
          <w:rFonts w:ascii="맑은 고딕" w:eastAsia="맑은 고딕"/>
          <w:b/>
          <w:sz w:val="21"/>
          <w:color w:val="0E1E38"/>
        </w:rPr>
        <w:t>귀 군에서 직전 유사 규모 사업의 단독 낙찰자에게 인테리어 및 식음(커피머신 등) 설비를 지원하여 조기 안착을 견인한 행정 선례를 동일하게 준용</w:t>
      </w:r>
      <w:r>
        <w:rPr>
          <w:rFonts w:ascii="맑은 고딕" w:eastAsia="맑은 고딕"/>
          <w:sz w:val="21"/>
        </w:rPr>
        <w:t>해 주실 것을 간곡히 요청드립니다. 식음 설비 지원을 통한 보호자 패키지 운영은 혼합객단가를 높여 </w:t>
      </w:r>
      <w:r>
        <w:rPr>
          <w:rFonts w:ascii="맑은 고딕" w:eastAsia="맑은 고딕"/>
          <w:b/>
          <w:sz w:val="21"/>
          <w:color w:val="165B4F"/>
        </w:rPr>
        <w:t>연간 손익분기 방문객 수(BEP)를 26,572명에서 19,435명으로 약 27%(7,137명) 대폭 인하</w:t>
      </w:r>
      <w:r>
        <w:rPr>
          <w:rFonts w:ascii="맑은 고딕" w:eastAsia="맑은 고딕"/>
          <w:sz w:val="21"/>
        </w:rPr>
        <w:t>함으로써, 향후 군의 추가 보조금 없이도 지속 가능한 자립 흑자 경영을 가능케 하는 핵심 열쇠입니다.</w:t>
      </w:r>
    </w:p>
    <w:p>
      <w:pPr>
        <w:spacing w:after="160" w:line="320"/>
      </w:pPr>
      <w:r>
        <w:rPr>
          <w:rFonts w:ascii="맑은 고딕" w:eastAsia="맑은 고딕"/>
          <w:sz w:val="21"/>
        </w:rPr>
        <w:t>5. 이에 계약조건 및 특약사항 제8조 제3항에 따른 </w:t>
      </w:r>
      <w:r>
        <w:rPr>
          <w:rFonts w:ascii="맑은 고딕" w:eastAsia="맑은 고딕"/>
          <w:b/>
          <w:sz w:val="21"/>
          <w:color w:val="165B4F"/>
        </w:rPr>
        <w:t>【가. 공공 안전 및 기반시설 하자보수·보강 요청】</w:t>
      </w:r>
      <w:r>
        <w:rPr>
          <w:rFonts w:ascii="맑은 고딕" w:eastAsia="맑은 고딕"/>
          <w:sz w:val="21"/>
        </w:rPr>
        <w:t>, 선례 준용에 따른 </w:t>
      </w:r>
      <w:r>
        <w:rPr>
          <w:rFonts w:ascii="맑은 고딕" w:eastAsia="맑은 고딕"/>
          <w:b/>
          <w:sz w:val="21"/>
          <w:color w:val="0E1E38"/>
        </w:rPr>
        <w:t>【나. 시설 조기 활성화 및 운영 장비 지원 요청】</w:t>
      </w:r>
      <w:r>
        <w:rPr>
          <w:rFonts w:ascii="맑은 고딕" w:eastAsia="맑은 고딕"/>
          <w:sz w:val="21"/>
        </w:rPr>
        <w:t>, 그리고 특약 제7조 제1항에 따른 </w:t>
      </w:r>
      <w:r>
        <w:rPr>
          <w:rFonts w:ascii="맑은 고딕" w:eastAsia="맑은 고딕"/>
          <w:b/>
          <w:sz w:val="21"/>
          <w:color w:val="FF6B57"/>
        </w:rPr>
        <w:t>【다. 낙찰자 시설물 설치 사전승인 신청】</w:t>
      </w:r>
      <w:r>
        <w:rPr>
          <w:rFonts w:ascii="맑은 고딕" w:eastAsia="맑은 고딕"/>
          <w:sz w:val="21"/>
        </w:rPr>
        <w:t> 사항을 아래와 같이 명확히 구분하여 제출하오니, 면밀히 검토하시어 조속히 승인 및 조치하여 주시기 바랍니다.</w:t>
      </w:r>
    </w:p>
    <!-- Center Divider -->
    <w:p>
      <w:pPr>
        <w:jc w:val="center"/>
        <w:spacing w:before="100" w:after="140"/>
      </w:pPr>
      <w:r>
        <w:rPr>
          <w:rFonts w:ascii="맑은 고딕" w:eastAsia="맑은 고딕"/>
          <w:b/>
          <w:sz w:val="22"/>
          <w:color w:val="0E1E38"/>
        </w:rPr>
        <w:t>-  아      래  -</w:t>
      </w:r>
    </w:p>
    <!-- Section A Title -->
    <w:p>
      <w:pPr>
        <w:spacing w:after="80" w:before="80"/>
      </w:pPr>
      <w:r>
        <w:rPr>
          <w:rFonts w:ascii="맑은 고딕" w:eastAsia="맑은 고딕"/>
          <w:b/>
          <w:sz w:val="22"/>
          <w:color w:val="165B4F"/>
        </w:rPr>
        <w:t>가. 【봉화군청 기반시설 하자보수 및 공공 안전 보강 요청】</w:t>
      </w:r>
      <w:r>
        <w:rPr>
          <w:rFonts w:ascii="맑은 고딕" w:eastAsia="맑은 고딕"/>
          <w:sz w:val="19"/>
          <w:color w:val="555555"/>
        </w:rPr>
        <w:t xml:space="preserve"> (특약사항 제8조 제3항 군수 의무)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1) 야외 관정·스프링클러 배관 점검 및 정상화 : </w:t>
      </w:r>
      <w:r>
        <w:rPr>
          <w:rFonts w:ascii="맑은 고딕" w:eastAsia="맑은 고딕"/>
          <w:sz w:val="20"/>
        </w:rPr>
        <w:t>장기 미가동에 따른 관정 펌프 누수 수리, 조경수·잔디 고사 방지 및 산림 인접지 소화 인프라 복구 (군 조치)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2) 외부 우수 배수구 안전 그물망 커버 설치 : </w:t>
      </w:r>
      <w:r>
        <w:rPr>
          <w:rFonts w:ascii="맑은 고딕" w:eastAsia="맑은 고딕"/>
          <w:sz w:val="20"/>
        </w:rPr>
        <w:t>보행로·광장 배수구 개방 구간 영유아 발 빠짐·골절 방지 미세 안전망 시공 (영조물 배상책임 사전 차단)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3) 매표소 ~ 실내놀이동 이동 동선 친환경 투수성 포장 : </w:t>
      </w:r>
      <w:r>
        <w:rPr>
          <w:rFonts w:ascii="맑은 고딕" w:eastAsia="맑은 고딕"/>
          <w:sz w:val="20"/>
        </w:rPr>
        <w:t>우천 시 토사 유출 및 동절기 결빙 방지, 유모차 및 가족 보행객 미끄럼·낙상사고 예방 (토목 정비)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4) 야간 조명시설 및 보안등 추가 설치 : </w:t>
      </w:r>
      <w:r>
        <w:rPr>
          <w:rFonts w:ascii="맑은 고딕" w:eastAsia="맑은 고딕"/>
          <w:sz w:val="20"/>
        </w:rPr>
        <w:t>일몰 후 안전 퇴장로 시야 확보 및 야간 시설 무단침입·고가 어트랙션 시설 훼손·도난 방지 보안등 증설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5) 야외 사각지대 방범·안전 CCTV 증설 : </w:t>
      </w:r>
      <w:r>
        <w:rPr>
          <w:rFonts w:ascii="맑은 고딕" w:eastAsia="맑은 고딕"/>
          <w:sz w:val="20"/>
        </w:rPr>
        <w:t>짚코스터 타워·착지장, 네트어드벤처 및 외곽 경계부 관제 사각지대 해소를 위한 고화질 CCTV 증설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6) 입구 대형 제진·발털이 매트 설치 : </w:t>
      </w:r>
      <w:r>
        <w:rPr>
          <w:rFonts w:ascii="맑은 고딕" w:eastAsia="맑은 고딕"/>
          <w:sz w:val="20"/>
        </w:rPr>
        <w:t>야외 모래·흙먼지의 실내 유입 차단, 실내 쿠션마루 조기 마모 방지 및 실내외 진출입 슬립 사고 예방</w:t>
      </w:r>
    </w:p>
    <w:p>
      <w:pPr>
        <w:ind w:left="400"/>
        <w:spacing w:after="140" w:line="300"/>
      </w:pPr>
      <w:r>
        <w:rPr>
          <w:rFonts w:ascii="맑은 고딕" w:eastAsia="맑은 고딕"/>
          <w:b/>
          <w:sz w:val="20"/>
          <w:color w:val="0E1E38"/>
        </w:rPr>
        <w:t>7) 공공 응급의료장비(자동심장충격기 AED, 전문 응급키트) 구비 : </w:t>
      </w:r>
      <w:r>
        <w:rPr>
          <w:rFonts w:ascii="맑은 고딕" w:eastAsia="맑은 고딕"/>
          <w:sz w:val="20"/>
        </w:rPr>
        <w:t>어린이 익스트림 시설 내 심정지 등 응급상황 골든타임(4분) 확보 및 응급의료법 제47조의2 법정 준수</w:t>
      </w:r>
    </w:p>
    <!-- Section B Title -->
    <w:p>
      <w:pPr>
        <w:spacing w:after="80" w:before="80"/>
      </w:pPr>
      <w:r>
        <w:rPr>
          <w:rFonts w:ascii="맑은 고딕" w:eastAsia="맑은 고딕"/>
          <w:b/>
          <w:sz w:val="22"/>
          <w:color w:val="0E1E38"/>
        </w:rPr>
        <w:t>나. 【시설 조기 활성화 및 운영 장비 지원 요청】</w:t>
      </w:r>
      <w:r>
        <w:rPr>
          <w:rFonts w:ascii="맑은 고딕" w:eastAsia="맑은 고딕"/>
          <w:sz w:val="19"/>
          <w:color w:val="555555"/>
        </w:rPr>
        <w:t xml:space="preserve"> (군 직전 단독낙찰자 지원 선례 준용 및 BEP 개선 건의)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8) 실내동 로컬 헤리티지 연계 문화·전시 인테리어 지원 : </w:t>
      </w:r>
      <w:r>
        <w:rPr>
          <w:rFonts w:ascii="맑은 고딕" w:eastAsia="맑은 고딕"/>
          <w:sz w:val="20"/>
        </w:rPr>
        <w:t>구 봉화 승마교육훈련장의 역사성을 계승한 '말(馬)과 자연, 치유' 테마 스토리텔링 전시 및 체험존 조성 (공공 전시실 명분 집행)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9) 카페 식음 집기(에스프레소 머신, 제빙기 등) 지원 : </w:t>
      </w:r>
      <w:r>
        <w:rPr>
          <w:rFonts w:ascii="맑은 고딕" w:eastAsia="맑은 고딕"/>
          <w:sz w:val="20"/>
        </w:rPr>
        <w:t>보호자권 연계 음료 제공으로 혼합객단가 상승, 연간 손익분기점(BEP) 방문객 부담 27% 경감 (지자체 단독낙찰 선례 준용)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10) 어린이 짚라인 전용 하네스 및 안전장비 추가 구비 : </w:t>
      </w:r>
      <w:r>
        <w:rPr>
          <w:rFonts w:ascii="맑은 고딕" w:eastAsia="맑은 고딕"/>
          <w:sz w:val="20"/>
        </w:rPr>
        <w:t>성수기 유아·초등 이용객 탑승 지연 해소 및 국가인증(KC) 고규격 아동 전용 안전장비 확충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11) 성인 안전장비 확충 (기존 4개 → 10개 증설) : </w:t>
      </w:r>
      <w:r>
        <w:rPr>
          <w:rFonts w:ascii="맑은 고딕" w:eastAsia="맑은 고딕"/>
          <w:sz w:val="20"/>
        </w:rPr>
        <w:t>대기자 사전 착용으로 시간당 회전율 2.5배 증대 및 땀·오염 대비 세탁·소독 교대 순환 체계 구축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12) 공식 온라인 예약·안내 반응형 웹사이트 구축 지원 : </w:t>
      </w:r>
      <w:r>
        <w:rPr>
          <w:rFonts w:ascii="맑은 고딕" w:eastAsia="맑은 고딕"/>
          <w:sz w:val="20"/>
        </w:rPr>
        <w:t>실시간 모바일 사전예약, 시간대별 수용인원 제어 및 봉화군 문화관광포털·봉화사랑상품권 연계 홍보</w:t>
      </w:r>
    </w:p>
    <w:p>
      <w:pPr>
        <w:ind w:left="400"/>
        <w:spacing w:after="140" w:line="300"/>
      </w:pPr>
      <w:r>
        <w:rPr>
          <w:rFonts w:ascii="맑은 고딕" w:eastAsia="맑은 고딕"/>
          <w:b/>
          <w:sz w:val="20"/>
          <w:color w:val="0E1E38"/>
        </w:rPr>
        <w:t>13) 대형 놀이시설 전용 기초 위생·청소 용구 일식 지원 : </w:t>
      </w:r>
      <w:r>
        <w:rPr>
          <w:rFonts w:ascii="맑은 고딕" w:eastAsia="맑은 고딕"/>
          <w:sz w:val="20"/>
        </w:rPr>
        <w:t>924㎡ 대공간 실내동 및 네트·트램펄린 방역을 위한 산업용 집진기, 스팀 살균기, 바닥 세척기 일식</w:t>
      </w:r>
    </w:p>
    <!-- Section C Title -->
    <w:p>
      <w:pPr>
        <w:spacing w:after="80" w:before="80"/>
      </w:pPr>
      <w:r>
        <w:rPr>
          <w:rFonts w:ascii="맑은 고딕" w:eastAsia="맑은 고딕"/>
          <w:b/>
          <w:sz w:val="22"/>
          <w:color w:val="FF6B57"/>
        </w:rPr>
        <w:t>다. 【낙찰자 시설물 설치 및 공간 활용 '사전승인' 신청】</w:t>
      </w:r>
      <w:r>
        <w:rPr>
          <w:rFonts w:ascii="맑은 고딕" w:eastAsia="맑은 고딕"/>
          <w:sz w:val="19"/>
          <w:color w:val="555555"/>
        </w:rPr>
        <w:t xml:space="preserve"> (특약사항 제7조 제1항 낙찰자 자부담)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14) 매표소 ~ 실내 입장 통제 자동 게이트(차단기) 설치 : </w:t>
      </w:r>
      <w:r>
        <w:rPr>
          <w:rFonts w:ascii="맑은 고딕" w:eastAsia="맑은 고딕"/>
          <w:sz w:val="20"/>
        </w:rPr>
        <w:t>유·무료 동선 분리, 실시간 수용인원 제어 및 미취학 아동 무단 이탈 방지용 자동 게이트 설치 승인 (자부담)</w:t>
      </w:r>
    </w:p>
    <w:p>
      <w:pPr>
        <w:ind w:left="400"/>
        <w:spacing w:after="50" w:line="300"/>
      </w:pPr>
      <w:r>
        <w:rPr>
          <w:rFonts w:ascii="맑은 고딕" w:eastAsia="맑은 고딕"/>
          <w:b/>
          <w:sz w:val="20"/>
          <w:color w:val="0E1E38"/>
        </w:rPr>
        <w:t>15) 트램펄린 외부 추락 방지 안전 도어/입구 보강 : </w:t>
      </w:r>
      <w:r>
        <w:rPr>
          <w:rFonts w:ascii="맑은 고딕" w:eastAsia="맑은 고딕"/>
          <w:sz w:val="20"/>
        </w:rPr>
        <w:t>어린이놀이시설법 안전검사 기준에 부합하도록 개구부 완충 패딩 및 안전 잠금 도어 보강 설치 승인 (자부담)</w:t>
      </w:r>
    </w:p>
    <w:p>
      <w:pPr>
        <w:ind w:left="400"/>
        <w:spacing w:after="160" w:line="300"/>
      </w:pPr>
      <w:r>
        <w:rPr>
          <w:rFonts w:ascii="맑은 고딕" w:eastAsia="맑은 고딕"/>
          <w:b/>
          <w:sz w:val="20"/>
          <w:color w:val="0E1E38"/>
        </w:rPr>
        <w:t>16) 물품보관함 비치 및 지정 옥외종합안내판·현수막 게시대 설치 : </w:t>
      </w:r>
      <w:r>
        <w:rPr>
          <w:rFonts w:ascii="맑은 고딕" w:eastAsia="맑은 고딕"/>
          <w:sz w:val="20"/>
        </w:rPr>
        <w:t>귀중품 분실 방지 보관함 비치 및 특약사항 제9조(옥외광고물) 준수 안전수칙 안내판·게시대 설치 승인 (자부담)</w:t>
      </w:r>
    </w:p>
    <!-- Attachments -->
    <w:p>
      <w:pPr>
        <w:spacing w:before="140" w:after="60"/>
      </w:pPr>
      <w:r>
        <w:rPr>
          <w:rFonts w:ascii="맑은 고딕" w:eastAsia="맑은 고딕"/>
          <w:b/>
          <w:sz w:val="21"/>
        </w:rPr>
        <w:t>붙  임 : 1. 리틀포레스트 봉뜨락 시설 개선 및 지원 요청 상세 기술·경제성 근거서 1부.</w:t>
      </w:r>
    </w:p>
    <w:p>
      <w:pPr>
        <w:spacing w:after="240"/>
      </w:pPr>
      <w:r>
        <w:rPr>
          <w:rFonts w:ascii="맑은 고딕" w:eastAsia="맑은 고딕"/>
          <w:b/>
          <w:sz w:val="21"/>
        </w:rPr>
        <w:t xml:space="preserve">         2. 항목별 예상 소요 예산 및 견적 집계표 1부.  끝.</w:t>
      </w:r>
    </w:p>
    <!-- Date -->
    <w:p>
      <w:pPr>
        <w:jc w:val="center"/>
        <w:spacing w:before="240" w:after="180"/>
      </w:pPr>
      <w:r>
        <w:rPr>
          <w:rFonts w:ascii="맑은 고딕" w:eastAsia="맑은 고딕"/>
          <w:sz w:val="26"/>
        </w:rPr>
        <w:t>2026년   9월   8일</w:t>
      </w:r>
    </w:p>
    <!-- Signer -->
    <w:p>
      <w:pPr>
        <w:jc w:val="center"/>
        <w:spacing w:before="100" w:after="260"/>
      </w:pPr>
      <w:r>
        <w:rPr>
          <w:rFonts w:ascii="맑은 고딕" w:eastAsia="맑은 고딕"/>
          <w:b/>
          <w:sz w:val="27"/>
          <w:color w:val="0E1E38"/>
        </w:rPr>
        <w:t>리틀포레스트 봉뜨락 사용수익허가 낙찰자   홍   성   현   (인)</w:t>
      </w:r>
    </w:p>
    <!-- Administrative Footer Table -->
    <w:tbl>
      <w:tblPr>
        <w:tblW w:w="9200" w:type="dxa"/>
        <w:tblBorders>
          <w:top w:val="single" w:sz="8" w:space="0" w:color="CCCCCC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9200" w:type="dxa"/>
          </w:tcPr>
          <w:p>
            <w:pPr>
              <w:spacing w:before="100" w:after="40"/>
            </w:pPr>
            <w:r>
              <w:rPr>
                <w:rFonts w:ascii="맑은 고딕" w:eastAsia="맑은 고딕"/>
                <w:sz w:val="17"/>
                <w:color w:val="666666"/>
              </w:rPr>
              <w:t>기안·총괄: 홍성현 (낙찰자) │ 접수: 봉화군청 문화관광과 관광개발팀 접수번호 (           )</w:t>
            </w:r>
          </w:p>
          <w:p>
            <w:pPr>
              <w:spacing w:after="100"/>
            </w:pPr>
            <w:r>
              <w:rPr>
                <w:rFonts w:ascii="맑은 고딕" w:eastAsia="맑은 고딕"/>
                <w:sz w:val="17"/>
                <w:color w:val="666666"/>
              </w:rPr>
              <w:t>주소: 경상북도 봉화군 봉화읍 유록길 22 │ 연락처: 010-5931-4144 │ 기안자: 홍성현 (낙찰자) │ 전자우편: tube10081008@gmail.com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2026-09-03T23:35:15.367Z</dcterms:created>
  <dcterms:modified xsi:type="dcterms:W3CDTF">2026-09-03T23:35:15.379Z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