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17D4A" w14:textId="502B7D44" w:rsidR="000F56C5" w:rsidRDefault="000F56C5">
      <w:r>
        <w:rPr>
          <w:rFonts w:hint="eastAsia"/>
        </w:rPr>
        <w:t>Ax=b的理解：</w:t>
      </w:r>
    </w:p>
    <w:p w14:paraId="2F7177E4" w14:textId="40C15B95" w:rsidR="000F56C5" w:rsidRDefault="000F56C5">
      <w:r>
        <w:rPr>
          <w:rFonts w:hint="eastAsia"/>
        </w:rPr>
        <w:t>平面相交</w:t>
      </w:r>
    </w:p>
    <w:p w14:paraId="54E32943" w14:textId="3C8035C6" w:rsidR="000F56C5" w:rsidRDefault="000F56C5">
      <w:r>
        <w:t>B</w:t>
      </w:r>
      <w:r>
        <w:rPr>
          <w:rFonts w:hint="eastAsia"/>
        </w:rPr>
        <w:t>是A的列向量的线性组合（所以有解的前提是A与A，b秩相同）</w:t>
      </w:r>
    </w:p>
    <w:p w14:paraId="1D9BC100" w14:textId="2E3A111E" w:rsidR="000F56C5" w:rsidRDefault="000F56C5">
      <w:r>
        <w:rPr>
          <w:rFonts w:hint="eastAsia"/>
        </w:rPr>
        <w:t>线性变换</w:t>
      </w:r>
    </w:p>
    <w:p w14:paraId="04AF8597" w14:textId="5CA4B597" w:rsidR="000F56C5" w:rsidRDefault="000F56C5"/>
    <w:p w14:paraId="35D7437D" w14:textId="1AB1094D" w:rsidR="000F56C5" w:rsidRDefault="000F56C5">
      <w:r>
        <w:rPr>
          <w:rFonts w:hint="eastAsia"/>
        </w:rPr>
        <w:t>四种空间</w:t>
      </w:r>
    </w:p>
    <w:p w14:paraId="14BE8167" w14:textId="6B770942" w:rsidR="000F56C5" w:rsidRDefault="000F56C5"/>
    <w:p w14:paraId="50AB15B2" w14:textId="2BA38F43" w:rsidR="000F56C5" w:rsidRDefault="000F56C5">
      <w:r>
        <w:rPr>
          <w:rFonts w:hint="eastAsia"/>
        </w:rPr>
        <w:t>为什么行秩等于列秩</w:t>
      </w:r>
    </w:p>
    <w:p w14:paraId="3CBBCF89" w14:textId="0C159E94" w:rsidR="000F56C5" w:rsidRDefault="000F56C5"/>
    <w:p w14:paraId="34714525" w14:textId="3C6EF6C6" w:rsidR="000F56C5" w:rsidRDefault="000F56C5">
      <w:r>
        <w:rPr>
          <w:rFonts w:hint="eastAsia"/>
        </w:rPr>
        <w:t>利用奇异值分解和线性变换的组合性可以对矩阵（图形？）进行变换</w:t>
      </w:r>
    </w:p>
    <w:p w14:paraId="07FDECD7" w14:textId="33739E97" w:rsidR="004C289D" w:rsidRDefault="004C289D"/>
    <w:p w14:paraId="7597E051" w14:textId="5AB3B021" w:rsidR="004C289D" w:rsidRDefault="004C289D">
      <w:r>
        <w:rPr>
          <w:rFonts w:hint="eastAsia"/>
        </w:rPr>
        <w:t>对矩阵进行拆解，利用方程</w:t>
      </w:r>
    </w:p>
    <w:p w14:paraId="3A78B77B" w14:textId="22B06670" w:rsidR="004C289D" w:rsidRDefault="004C289D">
      <w:r>
        <w:rPr>
          <w:noProof/>
        </w:rPr>
        <w:drawing>
          <wp:inline distT="0" distB="0" distL="0" distR="0" wp14:anchorId="061BB47B" wp14:editId="6FE7979D">
            <wp:extent cx="4838949" cy="18288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88AA" w14:textId="51F81C45" w:rsidR="004C289D" w:rsidRDefault="004C289D">
      <w:r>
        <w:rPr>
          <w:rFonts w:hint="eastAsia"/>
        </w:rPr>
        <w:t>矩阵的秩是递减的所以一旦停下可以利用拆解保证后面都停下</w:t>
      </w:r>
    </w:p>
    <w:p w14:paraId="36617136" w14:textId="0EC84A6B" w:rsidR="004C289D" w:rsidRDefault="004C289D">
      <w:r>
        <w:rPr>
          <w:noProof/>
        </w:rPr>
        <w:drawing>
          <wp:inline distT="0" distB="0" distL="0" distR="0" wp14:anchorId="11F576C3" wp14:editId="5F4C5791">
            <wp:extent cx="5274310" cy="957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6DD3" w14:textId="77777777" w:rsidR="003E22B9" w:rsidRDefault="004C289D">
      <w:r>
        <w:rPr>
          <w:noProof/>
        </w:rPr>
        <w:drawing>
          <wp:inline distT="0" distB="0" distL="0" distR="0" wp14:anchorId="3633E7F2" wp14:editId="3F3BCC58">
            <wp:extent cx="5274310" cy="19983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90ED9" wp14:editId="7E9B33FD">
            <wp:extent cx="5274310" cy="2173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0BA9E" wp14:editId="5F2B9674">
            <wp:extent cx="5274310" cy="2853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1E1D" w14:textId="20F3B9A5" w:rsidR="003E22B9" w:rsidRDefault="003E22B9">
      <w:r>
        <w:rPr>
          <w:rFonts w:hint="eastAsia"/>
        </w:rPr>
        <w:t>进行了统一</w:t>
      </w:r>
    </w:p>
    <w:p w14:paraId="34DB9E33" w14:textId="4125B6A6" w:rsidR="004C289D" w:rsidRDefault="003E22B9">
      <w:r>
        <w:rPr>
          <w:noProof/>
        </w:rPr>
        <w:drawing>
          <wp:inline distT="0" distB="0" distL="0" distR="0" wp14:anchorId="7904DBCB" wp14:editId="7D0D6910">
            <wp:extent cx="5274310" cy="1562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D1A0" w14:textId="5862C05D" w:rsidR="003E22B9" w:rsidRDefault="003E22B9"/>
    <w:p w14:paraId="5F7A966F" w14:textId="5A98E672" w:rsidR="003E22B9" w:rsidRPr="004C289D" w:rsidRDefault="003E22B9">
      <w:pPr>
        <w:rPr>
          <w:rFonts w:hint="eastAsia"/>
        </w:rPr>
      </w:pPr>
      <w:r>
        <w:rPr>
          <w:rFonts w:hint="eastAsia"/>
        </w:rPr>
        <w:t>对于内积的推广，从而得到合同标准型</w:t>
      </w:r>
      <w:r w:rsidR="005B02C5">
        <w:rPr>
          <w:rFonts w:hint="eastAsia"/>
        </w:rPr>
        <w:t>，推广到狭义相对论</w:t>
      </w:r>
    </w:p>
    <w:sectPr w:rsidR="003E22B9" w:rsidRPr="004C2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6C5"/>
    <w:rsid w:val="000F56C5"/>
    <w:rsid w:val="003E22B9"/>
    <w:rsid w:val="004C289D"/>
    <w:rsid w:val="005B0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8E413"/>
  <w15:chartTrackingRefBased/>
  <w15:docId w15:val="{CE140CDD-FEF1-4F82-AE9B-07645F79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管 昊</dc:creator>
  <cp:keywords/>
  <dc:description/>
  <cp:lastModifiedBy>管 昊</cp:lastModifiedBy>
  <cp:revision>1</cp:revision>
  <dcterms:created xsi:type="dcterms:W3CDTF">2023-07-11T11:31:00Z</dcterms:created>
  <dcterms:modified xsi:type="dcterms:W3CDTF">2023-07-11T12:33:00Z</dcterms:modified>
</cp:coreProperties>
</file>