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7CCCA" w14:textId="68F5A03A" w:rsidR="00EA501E" w:rsidRDefault="00EA501E" w:rsidP="00EA501E">
      <w:pPr>
        <w:pStyle w:val="Ttulo"/>
      </w:pPr>
      <w:r>
        <w:t xml:space="preserve">Guía </w:t>
      </w:r>
      <w:r>
        <w:t>sobre el desarrollo del micro san-</w:t>
      </w:r>
      <w:proofErr w:type="spellStart"/>
      <w:r>
        <w:t>coplst</w:t>
      </w:r>
      <w:proofErr w:type="spellEnd"/>
      <w:r>
        <w:t>-</w:t>
      </w:r>
      <w:proofErr w:type="spellStart"/>
      <w:r>
        <w:t>plardpcaslate</w:t>
      </w:r>
      <w:proofErr w:type="spellEnd"/>
    </w:p>
    <w:p w14:paraId="58549E9A" w14:textId="77777777" w:rsidR="00001D11" w:rsidRDefault="00001D11"/>
    <w:p w14:paraId="03274CCC" w14:textId="5E2F0B7C" w:rsidR="00EA501E" w:rsidRPr="00EA501E" w:rsidRDefault="00EA501E" w:rsidP="00EA501E">
      <w:pPr>
        <w:pStyle w:val="Subttulo"/>
        <w:rPr>
          <w:i/>
          <w:iCs/>
          <w:color w:val="404040" w:themeColor="text1" w:themeTint="BF"/>
        </w:rPr>
      </w:pPr>
      <w:r w:rsidRPr="00CD01D3">
        <w:rPr>
          <w:rStyle w:val="nfasissutil"/>
        </w:rPr>
        <w:t>Est</w:t>
      </w:r>
      <w:r>
        <w:rPr>
          <w:rStyle w:val="nfasissutil"/>
        </w:rPr>
        <w:t>e documento sirve como a modo de documentación sobre el funcionamiento del nuevo micro san-</w:t>
      </w:r>
      <w:proofErr w:type="spellStart"/>
      <w:r>
        <w:rPr>
          <w:rStyle w:val="nfasissutil"/>
        </w:rPr>
        <w:t>coplst</w:t>
      </w:r>
      <w:proofErr w:type="spellEnd"/>
      <w:r>
        <w:rPr>
          <w:rStyle w:val="nfasissutil"/>
        </w:rPr>
        <w:t>-</w:t>
      </w:r>
      <w:proofErr w:type="spellStart"/>
      <w:r>
        <w:rPr>
          <w:rStyle w:val="nfasissutil"/>
        </w:rPr>
        <w:t>plardpcaslate</w:t>
      </w:r>
      <w:proofErr w:type="spellEnd"/>
    </w:p>
    <w:p w14:paraId="38F7379B" w14:textId="68D783B3" w:rsidR="00EA501E" w:rsidRDefault="00EA501E" w:rsidP="00EA501E">
      <w:pPr>
        <w:pStyle w:val="Ttulo1"/>
      </w:pPr>
      <w:r>
        <w:t>Explicación del funcionamiento</w:t>
      </w:r>
    </w:p>
    <w:p w14:paraId="60EB2BAB" w14:textId="259338D1" w:rsidR="00EA501E" w:rsidRDefault="00EA501E" w:rsidP="00EA501E">
      <w:r>
        <w:t xml:space="preserve">Este nuevo micro fue desarrollado para gestionar aquellos mensajes del micro </w:t>
      </w:r>
      <w:proofErr w:type="spellStart"/>
      <w:r>
        <w:t>plard-pcas</w:t>
      </w:r>
      <w:proofErr w:type="spellEnd"/>
      <w:r>
        <w:t xml:space="preserve"> que producen los llamados </w:t>
      </w:r>
      <w:proofErr w:type="spellStart"/>
      <w:r>
        <w:t>timeout</w:t>
      </w:r>
      <w:proofErr w:type="spellEnd"/>
      <w:r>
        <w:t xml:space="preserve"> sobre una cola a la hora de hacer el </w:t>
      </w:r>
      <w:proofErr w:type="spellStart"/>
      <w:r>
        <w:t>envio</w:t>
      </w:r>
      <w:proofErr w:type="spellEnd"/>
    </w:p>
    <w:p w14:paraId="7F871EE4" w14:textId="2F8F4BB5" w:rsidR="00EA501E" w:rsidRPr="00EA501E" w:rsidRDefault="00EA501E" w:rsidP="00EA501E">
      <w:r w:rsidRPr="00EA501E">
        <w:drawing>
          <wp:inline distT="0" distB="0" distL="0" distR="0" wp14:anchorId="27583C6B" wp14:editId="0F474E1B">
            <wp:extent cx="5731510" cy="3199130"/>
            <wp:effectExtent l="0" t="0" r="2540" b="1270"/>
            <wp:docPr id="135187778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77782" name="Imagen 1" descr="Interfaz de usuario gráfica, Texto, Aplicación, Correo electrónico&#10;&#10;El contenido generado por IA puede ser incorrecto."/>
                    <pic:cNvPicPr/>
                  </pic:nvPicPr>
                  <pic:blipFill>
                    <a:blip r:embed="rId9"/>
                    <a:stretch>
                      <a:fillRect/>
                    </a:stretch>
                  </pic:blipFill>
                  <pic:spPr>
                    <a:xfrm>
                      <a:off x="0" y="0"/>
                      <a:ext cx="5731510" cy="3199130"/>
                    </a:xfrm>
                    <a:prstGeom prst="rect">
                      <a:avLst/>
                    </a:prstGeom>
                  </pic:spPr>
                </pic:pic>
              </a:graphicData>
            </a:graphic>
          </wp:inline>
        </w:drawing>
      </w:r>
    </w:p>
    <w:p w14:paraId="5EAA2324" w14:textId="585577B3" w:rsidR="00EA501E" w:rsidRDefault="00EA501E">
      <w:pPr>
        <w:rPr>
          <w:b/>
          <w:bCs/>
        </w:rPr>
      </w:pPr>
      <w:r>
        <w:t xml:space="preserve">Estos mensajes ahora mismo serán enviados a un nuevo </w:t>
      </w:r>
      <w:proofErr w:type="spellStart"/>
      <w:r>
        <w:t>topico</w:t>
      </w:r>
      <w:proofErr w:type="spellEnd"/>
      <w:r>
        <w:t xml:space="preserve"> Kafka, ya implementado llamado </w:t>
      </w:r>
      <w:proofErr w:type="gramStart"/>
      <w:r w:rsidR="00E46FE8" w:rsidRPr="00E46FE8">
        <w:rPr>
          <w:b/>
          <w:bCs/>
        </w:rPr>
        <w:t>SANES.COPLST.AUTHORIZATION.DELAYED</w:t>
      </w:r>
      <w:proofErr w:type="gramEnd"/>
    </w:p>
    <w:p w14:paraId="1ABE6E2F" w14:textId="5171B70A" w:rsidR="00E46FE8" w:rsidRDefault="00E46FE8">
      <w:r>
        <w:t>El micro tiene 3 tareas principales</w:t>
      </w:r>
    </w:p>
    <w:p w14:paraId="034A70F7" w14:textId="6A0A46B3" w:rsidR="00E46FE8" w:rsidRDefault="00E46FE8" w:rsidP="00E46FE8">
      <w:pPr>
        <w:pStyle w:val="Prrafodelista"/>
        <w:numPr>
          <w:ilvl w:val="0"/>
          <w:numId w:val="1"/>
        </w:numPr>
      </w:pPr>
      <w:r>
        <w:t>Lectura de un mensaje procedente del tópico, dicho mensaje será insertado en una lista. El mensaje tendrá asignado un tiempo de expiración, el cual esta indicado para gestionar el tiempo de permanencia en dicha lista.</w:t>
      </w:r>
    </w:p>
    <w:p w14:paraId="6E65A23D" w14:textId="478E0183" w:rsidR="00E46FE8" w:rsidRDefault="00E46FE8" w:rsidP="00E46FE8">
      <w:pPr>
        <w:pStyle w:val="Prrafodelista"/>
        <w:numPr>
          <w:ilvl w:val="0"/>
          <w:numId w:val="1"/>
        </w:numPr>
      </w:pPr>
      <w:r>
        <w:t xml:space="preserve">Para cada uno de los mensajes que están en la lista, se deberá de ejecutar el nuevo método de la librería </w:t>
      </w:r>
      <w:proofErr w:type="spellStart"/>
      <w:r w:rsidRPr="00E46FE8">
        <w:rPr>
          <w:b/>
          <w:bCs/>
        </w:rPr>
        <w:t>sgt-concomp-globalpaycon</w:t>
      </w:r>
      <w:proofErr w:type="spellEnd"/>
      <w:r>
        <w:t xml:space="preserve"> llamado </w:t>
      </w:r>
      <w:proofErr w:type="spellStart"/>
      <w:r>
        <w:t>receiveMessageNoWait</w:t>
      </w:r>
      <w:proofErr w:type="spellEnd"/>
      <w:r>
        <w:t xml:space="preserve">, el cual obtiene el mensaje que se quedó pendiente de enviar y que produjo el </w:t>
      </w:r>
      <w:proofErr w:type="spellStart"/>
      <w:r>
        <w:t>timeout</w:t>
      </w:r>
      <w:proofErr w:type="spellEnd"/>
      <w:r>
        <w:t xml:space="preserve">. </w:t>
      </w:r>
    </w:p>
    <w:p w14:paraId="0E7E6D95" w14:textId="5BFE2028" w:rsidR="00E46FE8" w:rsidRDefault="00E46FE8" w:rsidP="00E46FE8">
      <w:pPr>
        <w:pStyle w:val="Prrafodelista"/>
      </w:pPr>
      <w:r>
        <w:lastRenderedPageBreak/>
        <w:t>Una vez se obtenga el mensaje, se deberá de ejecutar el API:</w:t>
      </w:r>
    </w:p>
    <w:p w14:paraId="76023C7B" w14:textId="465608D8" w:rsidR="00E46FE8" w:rsidRDefault="00E46FE8" w:rsidP="00E46FE8">
      <w:pPr>
        <w:ind w:left="708"/>
      </w:pPr>
      <w:hyperlink r:id="rId10" w:history="1">
        <w:r w:rsidRPr="00EF57F3">
          <w:rPr>
            <w:rStyle w:val="Hipervnculo"/>
          </w:rPr>
          <w:t>https://stratos-late-response-ops.test.uat.pci.np.santander-es.eu-west-1.santanderglobalcards.corp/stratos-late-response/late_reponse_pcas</w:t>
        </w:r>
      </w:hyperlink>
    </w:p>
    <w:p w14:paraId="62458C07" w14:textId="464034EC" w:rsidR="00E46FE8" w:rsidRDefault="00E46FE8" w:rsidP="00E46FE8">
      <w:pPr>
        <w:ind w:left="708"/>
      </w:pPr>
      <w:r>
        <w:t xml:space="preserve">y finalmente se </w:t>
      </w:r>
      <w:r w:rsidR="007B1C4C">
        <w:t>eliminará</w:t>
      </w:r>
      <w:r>
        <w:t xml:space="preserve"> dicho mensaje de la lista de mensajes que han producido el </w:t>
      </w:r>
      <w:proofErr w:type="spellStart"/>
      <w:r>
        <w:t>timeout</w:t>
      </w:r>
      <w:proofErr w:type="spellEnd"/>
      <w:r w:rsidR="007B1C4C">
        <w:t>.</w:t>
      </w:r>
    </w:p>
    <w:p w14:paraId="38110DD3" w14:textId="795756D3" w:rsidR="007B1C4C" w:rsidRDefault="007B1C4C" w:rsidP="00E46FE8">
      <w:pPr>
        <w:ind w:left="708"/>
      </w:pPr>
      <w:r>
        <w:t xml:space="preserve">En el caso en que el método </w:t>
      </w:r>
      <w:proofErr w:type="spellStart"/>
      <w:r w:rsidRPr="007B1C4C">
        <w:rPr>
          <w:b/>
          <w:bCs/>
        </w:rPr>
        <w:t>receiveMessageNoWait</w:t>
      </w:r>
      <w:proofErr w:type="spellEnd"/>
      <w:r>
        <w:t xml:space="preserve">, no devuelva nada, el mensaje permanecerá en la lista hasta que finalice su tiempo de expiración. (Comentaron los compañeros que trabajan en la librería, que existe la posibilidad de </w:t>
      </w:r>
      <w:proofErr w:type="gramStart"/>
      <w:r>
        <w:t>que</w:t>
      </w:r>
      <w:proofErr w:type="gramEnd"/>
      <w:r>
        <w:t xml:space="preserve"> en una primera iteración de la lista, algunos mensajes no se obtengan en la primera llamada al método </w:t>
      </w:r>
      <w:proofErr w:type="spellStart"/>
      <w:r w:rsidRPr="007B1C4C">
        <w:rPr>
          <w:b/>
          <w:bCs/>
        </w:rPr>
        <w:t>receiveMessageNoWait</w:t>
      </w:r>
      <w:proofErr w:type="spellEnd"/>
      <w:r>
        <w:t xml:space="preserve"> y sí que se obtengan en iteraciones siguientes)</w:t>
      </w:r>
    </w:p>
    <w:p w14:paraId="7A458968" w14:textId="4E445B7A" w:rsidR="007B1C4C" w:rsidRDefault="007B1C4C" w:rsidP="007B1C4C">
      <w:pPr>
        <w:pStyle w:val="Prrafodelista"/>
        <w:numPr>
          <w:ilvl w:val="0"/>
          <w:numId w:val="1"/>
        </w:numPr>
      </w:pPr>
      <w:r>
        <w:t xml:space="preserve">Esta última tarea se encargará de eliminar los mensajes que ya están expirados y que no hemos podido obtener en las sucesivas llamadas al método </w:t>
      </w:r>
      <w:proofErr w:type="spellStart"/>
      <w:r w:rsidRPr="007B1C4C">
        <w:rPr>
          <w:b/>
          <w:bCs/>
        </w:rPr>
        <w:t>receiveMessageNoWait</w:t>
      </w:r>
      <w:proofErr w:type="spellEnd"/>
    </w:p>
    <w:p w14:paraId="63D973AA" w14:textId="77777777" w:rsidR="007B1C4C" w:rsidRDefault="007B1C4C" w:rsidP="007B1C4C">
      <w:pPr>
        <w:ind w:left="360"/>
      </w:pPr>
    </w:p>
    <w:p w14:paraId="5E420794" w14:textId="5565AE2A" w:rsidR="007B1C4C" w:rsidRDefault="007B1C4C" w:rsidP="007B1C4C">
      <w:pPr>
        <w:pStyle w:val="Ttulo1"/>
      </w:pPr>
      <w:r>
        <w:t>Notas sobre la implementación</w:t>
      </w:r>
    </w:p>
    <w:p w14:paraId="374BF6C7" w14:textId="2F76379B" w:rsidR="007B1C4C" w:rsidRDefault="007B1C4C" w:rsidP="007B1C4C">
      <w:r>
        <w:t xml:space="preserve">Para la implementación de este micro, se me pidió que las 3 tareas se ejecutaran de manera concurrente, de ahí que se haya empleado la interfaz </w:t>
      </w:r>
      <w:proofErr w:type="spellStart"/>
      <w:r w:rsidRPr="007B1C4C">
        <w:rPr>
          <w:b/>
          <w:bCs/>
        </w:rPr>
        <w:t>PooledObjectFactory</w:t>
      </w:r>
      <w:proofErr w:type="spellEnd"/>
      <w:r>
        <w:t xml:space="preserve">, la cual nos ayuda a manejar la concurrencia de las 3 tareas principales. La clase </w:t>
      </w:r>
      <w:proofErr w:type="spellStart"/>
      <w:r w:rsidRPr="007B1C4C">
        <w:rPr>
          <w:b/>
          <w:bCs/>
        </w:rPr>
        <w:t>ConnectionResourceFactory</w:t>
      </w:r>
      <w:proofErr w:type="spellEnd"/>
      <w:r>
        <w:rPr>
          <w:b/>
          <w:bCs/>
        </w:rPr>
        <w:t xml:space="preserve"> </w:t>
      </w:r>
      <w:r>
        <w:t>implementa dicha interfaz.</w:t>
      </w:r>
    </w:p>
    <w:p w14:paraId="766918DE" w14:textId="084E6B3B" w:rsidR="007B1C4C" w:rsidRDefault="00B16D52" w:rsidP="007B1C4C">
      <w:r>
        <w:t xml:space="preserve">La configuración de dicha concurrencia se encuentra en las </w:t>
      </w:r>
      <w:proofErr w:type="spellStart"/>
      <w:r>
        <w:t>properties</w:t>
      </w:r>
      <w:proofErr w:type="spellEnd"/>
      <w:r>
        <w:t>:</w:t>
      </w:r>
    </w:p>
    <w:p w14:paraId="64325FC3" w14:textId="6608F7E7" w:rsidR="00B16D52" w:rsidRDefault="00B16D52" w:rsidP="007B1C4C">
      <w:r w:rsidRPr="00B16D52">
        <w:drawing>
          <wp:inline distT="0" distB="0" distL="0" distR="0" wp14:anchorId="011B589A" wp14:editId="7A4D83FA">
            <wp:extent cx="4553585" cy="981212"/>
            <wp:effectExtent l="0" t="0" r="0" b="9525"/>
            <wp:docPr id="710662711" name="Imagen 1" descr="Texto,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62711" name="Imagen 1" descr="Texto, Sitio web&#10;&#10;El contenido generado por IA puede ser incorrecto."/>
                    <pic:cNvPicPr/>
                  </pic:nvPicPr>
                  <pic:blipFill>
                    <a:blip r:embed="rId11"/>
                    <a:stretch>
                      <a:fillRect/>
                    </a:stretch>
                  </pic:blipFill>
                  <pic:spPr>
                    <a:xfrm>
                      <a:off x="0" y="0"/>
                      <a:ext cx="4553585" cy="981212"/>
                    </a:xfrm>
                    <a:prstGeom prst="rect">
                      <a:avLst/>
                    </a:prstGeom>
                  </pic:spPr>
                </pic:pic>
              </a:graphicData>
            </a:graphic>
          </wp:inline>
        </w:drawing>
      </w:r>
    </w:p>
    <w:p w14:paraId="63E2C9E0" w14:textId="73E4FE45" w:rsidR="007B1C4C" w:rsidRDefault="007B1C4C" w:rsidP="007B1C4C">
      <w:r>
        <w:t xml:space="preserve">Respecto al numero de llamadas que se hace al método </w:t>
      </w:r>
      <w:proofErr w:type="spellStart"/>
      <w:r w:rsidRPr="007B1C4C">
        <w:rPr>
          <w:b/>
          <w:bCs/>
        </w:rPr>
        <w:t>receiveMessageNoWait</w:t>
      </w:r>
      <w:proofErr w:type="spellEnd"/>
      <w:r>
        <w:rPr>
          <w:b/>
          <w:bCs/>
        </w:rPr>
        <w:t xml:space="preserve"> </w:t>
      </w:r>
      <w:r>
        <w:t>para cada uno de los mensajes, no existe un numero fijo, ya que se harán tantas llamadas como sea posible hasta que el tiempo de expiración asociado al mensaje finalice, entonces será eliminado de la lista.</w:t>
      </w:r>
    </w:p>
    <w:p w14:paraId="7736E2AE" w14:textId="11D390CD" w:rsidR="00B16D52" w:rsidRDefault="00B16D52" w:rsidP="007B1C4C">
      <w:r>
        <w:t xml:space="preserve">Para configurar el tiempo de expiración, hay que modificar la </w:t>
      </w:r>
      <w:proofErr w:type="spellStart"/>
      <w:r>
        <w:t>propertie</w:t>
      </w:r>
      <w:proofErr w:type="spellEnd"/>
      <w:r>
        <w:t>:</w:t>
      </w:r>
    </w:p>
    <w:p w14:paraId="0D1CC141" w14:textId="3C03133E" w:rsidR="00B16D52" w:rsidRDefault="00B16D52" w:rsidP="007B1C4C">
      <w:r w:rsidRPr="00B16D52">
        <w:drawing>
          <wp:inline distT="0" distB="0" distL="0" distR="0" wp14:anchorId="5D05F6FB" wp14:editId="76899FA1">
            <wp:extent cx="4648849" cy="704948"/>
            <wp:effectExtent l="0" t="0" r="0" b="0"/>
            <wp:docPr id="6541591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59133" name="Imagen 1" descr="Texto&#10;&#10;El contenido generado por IA puede ser incorrecto."/>
                    <pic:cNvPicPr/>
                  </pic:nvPicPr>
                  <pic:blipFill>
                    <a:blip r:embed="rId12"/>
                    <a:stretch>
                      <a:fillRect/>
                    </a:stretch>
                  </pic:blipFill>
                  <pic:spPr>
                    <a:xfrm>
                      <a:off x="0" y="0"/>
                      <a:ext cx="4648849" cy="704948"/>
                    </a:xfrm>
                    <a:prstGeom prst="rect">
                      <a:avLst/>
                    </a:prstGeom>
                  </pic:spPr>
                </pic:pic>
              </a:graphicData>
            </a:graphic>
          </wp:inline>
        </w:drawing>
      </w:r>
    </w:p>
    <w:p w14:paraId="48112C42" w14:textId="543BA4DA" w:rsidR="00B16D52" w:rsidRDefault="00B16D52" w:rsidP="007B1C4C">
      <w:r>
        <w:lastRenderedPageBreak/>
        <w:t>El tiempo aquí está en segundos.</w:t>
      </w:r>
    </w:p>
    <w:p w14:paraId="67293A4F" w14:textId="23D712DA" w:rsidR="00B16D52" w:rsidRDefault="00B16D52" w:rsidP="007B1C4C">
      <w:r>
        <w:t xml:space="preserve">Por último, la lista de los mensajes es de tipo </w:t>
      </w:r>
      <w:proofErr w:type="spellStart"/>
      <w:r>
        <w:t>CopyOnWritteArrayList</w:t>
      </w:r>
      <w:proofErr w:type="spellEnd"/>
      <w:r>
        <w:t>, la cual permite iterar y modificar a la vez (es decir ir actualizando la lista eliminando los mensajes ya expirados, mientras seguimos iterando). Esto lo que hace es evitar el error que me apareció y que fue:</w:t>
      </w:r>
    </w:p>
    <w:p w14:paraId="148B5451" w14:textId="6427B1D5" w:rsidR="00B16D52" w:rsidRDefault="00B16D52" w:rsidP="007B1C4C">
      <w:r w:rsidRPr="00B16D52">
        <w:drawing>
          <wp:inline distT="0" distB="0" distL="0" distR="0" wp14:anchorId="61DE29AB" wp14:editId="2C6BC091">
            <wp:extent cx="5731510" cy="716915"/>
            <wp:effectExtent l="0" t="0" r="2540" b="6985"/>
            <wp:docPr id="69708040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80406" name="Imagen 1" descr="Texto&#10;&#10;El contenido generado por IA puede ser incorrecto."/>
                    <pic:cNvPicPr/>
                  </pic:nvPicPr>
                  <pic:blipFill>
                    <a:blip r:embed="rId13"/>
                    <a:stretch>
                      <a:fillRect/>
                    </a:stretch>
                  </pic:blipFill>
                  <pic:spPr>
                    <a:xfrm>
                      <a:off x="0" y="0"/>
                      <a:ext cx="5731510" cy="716915"/>
                    </a:xfrm>
                    <a:prstGeom prst="rect">
                      <a:avLst/>
                    </a:prstGeom>
                  </pic:spPr>
                </pic:pic>
              </a:graphicData>
            </a:graphic>
          </wp:inline>
        </w:drawing>
      </w:r>
    </w:p>
    <w:p w14:paraId="42F160EE" w14:textId="77777777" w:rsidR="00B16D52" w:rsidRPr="007B1C4C" w:rsidRDefault="00B16D52" w:rsidP="007B1C4C"/>
    <w:p w14:paraId="3918FC59" w14:textId="77777777" w:rsidR="007B1C4C" w:rsidRDefault="007B1C4C" w:rsidP="007B1C4C">
      <w:pPr>
        <w:ind w:left="360"/>
      </w:pPr>
    </w:p>
    <w:p w14:paraId="6A789183" w14:textId="77777777" w:rsidR="007B1C4C" w:rsidRPr="00E46FE8" w:rsidRDefault="007B1C4C" w:rsidP="00E46FE8">
      <w:pPr>
        <w:ind w:left="708"/>
      </w:pPr>
    </w:p>
    <w:sectPr w:rsidR="007B1C4C" w:rsidRPr="00E46FE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A0091" w14:textId="77777777" w:rsidR="00EA501E" w:rsidRDefault="00EA501E" w:rsidP="00EA501E">
      <w:pPr>
        <w:spacing w:after="0" w:line="240" w:lineRule="auto"/>
      </w:pPr>
      <w:r>
        <w:separator/>
      </w:r>
    </w:p>
  </w:endnote>
  <w:endnote w:type="continuationSeparator" w:id="0">
    <w:p w14:paraId="34878216" w14:textId="77777777" w:rsidR="00EA501E" w:rsidRDefault="00EA501E" w:rsidP="00EA5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45F3D" w14:textId="77777777" w:rsidR="00EA501E" w:rsidRDefault="00EA501E" w:rsidP="00EA501E">
      <w:pPr>
        <w:spacing w:after="0" w:line="240" w:lineRule="auto"/>
      </w:pPr>
      <w:r>
        <w:separator/>
      </w:r>
    </w:p>
  </w:footnote>
  <w:footnote w:type="continuationSeparator" w:id="0">
    <w:p w14:paraId="3DADED31" w14:textId="77777777" w:rsidR="00EA501E" w:rsidRDefault="00EA501E" w:rsidP="00EA5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93D8E" w14:textId="61B6DA40" w:rsidR="00EA501E" w:rsidRPr="00EA501E" w:rsidRDefault="00EA501E" w:rsidP="00EA501E">
    <w:pPr>
      <w:pStyle w:val="Encabezado"/>
      <w:rPr>
        <w:color w:val="FA7A7A"/>
      </w:rPr>
    </w:pPr>
    <w:sdt>
      <w:sdtPr>
        <w:rPr>
          <w:rFonts w:asciiTheme="majorHAnsi" w:eastAsiaTheme="majorEastAsia" w:hAnsiTheme="majorHAnsi" w:cstheme="majorBidi"/>
          <w:color w:val="FA7A7A"/>
          <w:kern w:val="0"/>
          <w14:ligatures w14:val="none"/>
        </w:rPr>
        <w:alias w:val="Título"/>
        <w:id w:val="78404852"/>
        <w:placeholder>
          <w:docPart w:val="AFF955A6EC6144709A94C9D3DDF0EC1F"/>
        </w:placeholder>
        <w:dataBinding w:prefixMappings="xmlns:ns0='http://schemas.openxmlformats.org/package/2006/metadata/core-properties' xmlns:ns1='http://purl.org/dc/elements/1.1/'" w:xpath="/ns0:coreProperties[1]/ns1:title[1]" w:storeItemID="{6C3C8BC8-F283-45AE-878A-BAB7291924A1}"/>
        <w:text/>
      </w:sdtPr>
      <w:sdtContent>
        <w:r w:rsidRPr="00EA501E">
          <w:rPr>
            <w:rFonts w:asciiTheme="majorHAnsi" w:eastAsiaTheme="majorEastAsia" w:hAnsiTheme="majorHAnsi" w:cstheme="majorBidi"/>
            <w:color w:val="FA7A7A"/>
            <w:kern w:val="0"/>
            <w14:ligatures w14:val="none"/>
          </w:rPr>
          <w:t>san-</w:t>
        </w:r>
        <w:proofErr w:type="spellStart"/>
        <w:r w:rsidRPr="00EA501E">
          <w:rPr>
            <w:rFonts w:asciiTheme="majorHAnsi" w:eastAsiaTheme="majorEastAsia" w:hAnsiTheme="majorHAnsi" w:cstheme="majorBidi"/>
            <w:color w:val="FA7A7A"/>
            <w:kern w:val="0"/>
            <w14:ligatures w14:val="none"/>
          </w:rPr>
          <w:t>coplst</w:t>
        </w:r>
        <w:proofErr w:type="spellEnd"/>
        <w:r w:rsidRPr="00EA501E">
          <w:rPr>
            <w:rFonts w:asciiTheme="majorHAnsi" w:eastAsiaTheme="majorEastAsia" w:hAnsiTheme="majorHAnsi" w:cstheme="majorBidi"/>
            <w:color w:val="FA7A7A"/>
            <w:kern w:val="0"/>
            <w14:ligatures w14:val="none"/>
          </w:rPr>
          <w:t>-</w:t>
        </w:r>
        <w:proofErr w:type="spellStart"/>
        <w:r w:rsidRPr="00EA501E">
          <w:rPr>
            <w:rFonts w:asciiTheme="majorHAnsi" w:eastAsiaTheme="majorEastAsia" w:hAnsiTheme="majorHAnsi" w:cstheme="majorBidi"/>
            <w:color w:val="FA7A7A"/>
            <w:kern w:val="0"/>
            <w14:ligatures w14:val="none"/>
          </w:rPr>
          <w:t>plardpcaslate</w:t>
        </w:r>
        <w:proofErr w:type="spellEnd"/>
      </w:sdtContent>
    </w:sdt>
    <w:r w:rsidRPr="00FA2093">
      <w:rPr>
        <w:rFonts w:asciiTheme="majorHAnsi" w:eastAsiaTheme="majorEastAsia" w:hAnsiTheme="majorHAnsi" w:cstheme="majorBidi"/>
        <w:color w:val="FA7A7A"/>
      </w:rPr>
      <w:ptab w:relativeTo="margin" w:alignment="right" w:leader="none"/>
    </w:r>
    <w:sdt>
      <w:sdtPr>
        <w:rPr>
          <w:rFonts w:asciiTheme="majorHAnsi" w:eastAsiaTheme="majorEastAsia" w:hAnsiTheme="majorHAnsi" w:cstheme="majorBidi"/>
          <w:color w:val="FA7A7A"/>
        </w:rPr>
        <w:alias w:val="Fecha"/>
        <w:id w:val="78404859"/>
        <w:placeholder>
          <w:docPart w:val="A116D986B3E04C97AE75D290ABCCDCF6"/>
        </w:placeholder>
        <w:dataBinding w:prefixMappings="xmlns:ns0='http://schemas.microsoft.com/office/2006/coverPageProps'" w:xpath="/ns0:CoverPageProperties[1]/ns0:PublishDate[1]" w:storeItemID="{55AF091B-3C7A-41E3-B477-F2FDAA23CFDA}"/>
        <w:date w:fullDate="2025-08-14T00:00:00Z">
          <w:dateFormat w:val="d 'de' MMMM 'de' yyyy"/>
          <w:lid w:val="es-ES"/>
          <w:storeMappedDataAs w:val="dateTime"/>
          <w:calendar w:val="gregorian"/>
        </w:date>
      </w:sdtPr>
      <w:sdtContent>
        <w:r>
          <w:rPr>
            <w:rFonts w:asciiTheme="majorHAnsi" w:eastAsiaTheme="majorEastAsia" w:hAnsiTheme="majorHAnsi" w:cstheme="majorBidi"/>
            <w:color w:val="FA7A7A"/>
          </w:rPr>
          <w:t>14 de agosto de 2025</w:t>
        </w:r>
      </w:sdtContent>
    </w:sdt>
  </w:p>
  <w:p w14:paraId="2943FA66" w14:textId="0DB8AFCF" w:rsidR="00EA501E" w:rsidRPr="00EA501E" w:rsidRDefault="00EA501E">
    <w:pPr>
      <w:pStyle w:val="Encabezado"/>
    </w:pPr>
  </w:p>
  <w:p w14:paraId="1B7197D0" w14:textId="77777777" w:rsidR="00EA501E" w:rsidRPr="00EA501E" w:rsidRDefault="00EA50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E244B"/>
    <w:multiLevelType w:val="hybridMultilevel"/>
    <w:tmpl w:val="1AD8550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15:restartNumberingAfterBreak="0">
    <w:nsid w:val="49307B44"/>
    <w:multiLevelType w:val="hybridMultilevel"/>
    <w:tmpl w:val="042A08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6A82662"/>
    <w:multiLevelType w:val="hybridMultilevel"/>
    <w:tmpl w:val="63ECE8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07554990">
    <w:abstractNumId w:val="1"/>
  </w:num>
  <w:num w:numId="2" w16cid:durableId="1632862023">
    <w:abstractNumId w:val="0"/>
  </w:num>
  <w:num w:numId="3" w16cid:durableId="674916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1E"/>
    <w:rsid w:val="00001D11"/>
    <w:rsid w:val="0013759A"/>
    <w:rsid w:val="003C370C"/>
    <w:rsid w:val="007B1C4C"/>
    <w:rsid w:val="00867097"/>
    <w:rsid w:val="00B16D52"/>
    <w:rsid w:val="00E46FE8"/>
    <w:rsid w:val="00EA50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42F4"/>
  <w15:chartTrackingRefBased/>
  <w15:docId w15:val="{69938CDB-670C-49E6-A0FA-47DCB4D6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5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5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50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50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50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50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50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50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50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50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50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50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50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50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50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50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50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501E"/>
    <w:rPr>
      <w:rFonts w:eastAsiaTheme="majorEastAsia" w:cstheme="majorBidi"/>
      <w:color w:val="272727" w:themeColor="text1" w:themeTint="D8"/>
    </w:rPr>
  </w:style>
  <w:style w:type="paragraph" w:styleId="Ttulo">
    <w:name w:val="Title"/>
    <w:basedOn w:val="Normal"/>
    <w:next w:val="Normal"/>
    <w:link w:val="TtuloCar"/>
    <w:uiPriority w:val="10"/>
    <w:qFormat/>
    <w:rsid w:val="00EA5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50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50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50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501E"/>
    <w:pPr>
      <w:spacing w:before="160"/>
      <w:jc w:val="center"/>
    </w:pPr>
    <w:rPr>
      <w:i/>
      <w:iCs/>
      <w:color w:val="404040" w:themeColor="text1" w:themeTint="BF"/>
    </w:rPr>
  </w:style>
  <w:style w:type="character" w:customStyle="1" w:styleId="CitaCar">
    <w:name w:val="Cita Car"/>
    <w:basedOn w:val="Fuentedeprrafopredeter"/>
    <w:link w:val="Cita"/>
    <w:uiPriority w:val="29"/>
    <w:rsid w:val="00EA501E"/>
    <w:rPr>
      <w:i/>
      <w:iCs/>
      <w:color w:val="404040" w:themeColor="text1" w:themeTint="BF"/>
    </w:rPr>
  </w:style>
  <w:style w:type="paragraph" w:styleId="Prrafodelista">
    <w:name w:val="List Paragraph"/>
    <w:basedOn w:val="Normal"/>
    <w:uiPriority w:val="34"/>
    <w:qFormat/>
    <w:rsid w:val="00EA501E"/>
    <w:pPr>
      <w:ind w:left="720"/>
      <w:contextualSpacing/>
    </w:pPr>
  </w:style>
  <w:style w:type="character" w:styleId="nfasisintenso">
    <w:name w:val="Intense Emphasis"/>
    <w:basedOn w:val="Fuentedeprrafopredeter"/>
    <w:uiPriority w:val="21"/>
    <w:qFormat/>
    <w:rsid w:val="00EA501E"/>
    <w:rPr>
      <w:i/>
      <w:iCs/>
      <w:color w:val="0F4761" w:themeColor="accent1" w:themeShade="BF"/>
    </w:rPr>
  </w:style>
  <w:style w:type="paragraph" w:styleId="Citadestacada">
    <w:name w:val="Intense Quote"/>
    <w:basedOn w:val="Normal"/>
    <w:next w:val="Normal"/>
    <w:link w:val="CitadestacadaCar"/>
    <w:uiPriority w:val="30"/>
    <w:qFormat/>
    <w:rsid w:val="00EA5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501E"/>
    <w:rPr>
      <w:i/>
      <w:iCs/>
      <w:color w:val="0F4761" w:themeColor="accent1" w:themeShade="BF"/>
    </w:rPr>
  </w:style>
  <w:style w:type="character" w:styleId="Referenciaintensa">
    <w:name w:val="Intense Reference"/>
    <w:basedOn w:val="Fuentedeprrafopredeter"/>
    <w:uiPriority w:val="32"/>
    <w:qFormat/>
    <w:rsid w:val="00EA501E"/>
    <w:rPr>
      <w:b/>
      <w:bCs/>
      <w:smallCaps/>
      <w:color w:val="0F4761" w:themeColor="accent1" w:themeShade="BF"/>
      <w:spacing w:val="5"/>
    </w:rPr>
  </w:style>
  <w:style w:type="paragraph" w:styleId="Encabezado">
    <w:name w:val="header"/>
    <w:basedOn w:val="Normal"/>
    <w:link w:val="EncabezadoCar"/>
    <w:uiPriority w:val="99"/>
    <w:unhideWhenUsed/>
    <w:rsid w:val="00EA501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A501E"/>
  </w:style>
  <w:style w:type="paragraph" w:styleId="Piedepgina">
    <w:name w:val="footer"/>
    <w:basedOn w:val="Normal"/>
    <w:link w:val="PiedepginaCar"/>
    <w:uiPriority w:val="99"/>
    <w:unhideWhenUsed/>
    <w:rsid w:val="00EA501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A501E"/>
  </w:style>
  <w:style w:type="character" w:styleId="nfasissutil">
    <w:name w:val="Subtle Emphasis"/>
    <w:basedOn w:val="Fuentedeprrafopredeter"/>
    <w:uiPriority w:val="19"/>
    <w:qFormat/>
    <w:rsid w:val="00EA501E"/>
    <w:rPr>
      <w:i/>
      <w:iCs/>
      <w:color w:val="404040" w:themeColor="text1" w:themeTint="BF"/>
    </w:rPr>
  </w:style>
  <w:style w:type="character" w:styleId="Hipervnculo">
    <w:name w:val="Hyperlink"/>
    <w:basedOn w:val="Fuentedeprrafopredeter"/>
    <w:uiPriority w:val="99"/>
    <w:unhideWhenUsed/>
    <w:rsid w:val="00E46FE8"/>
    <w:rPr>
      <w:color w:val="467886" w:themeColor="hyperlink"/>
      <w:u w:val="single"/>
    </w:rPr>
  </w:style>
  <w:style w:type="character" w:styleId="Mencinsinresolver">
    <w:name w:val="Unresolved Mention"/>
    <w:basedOn w:val="Fuentedeprrafopredeter"/>
    <w:uiPriority w:val="99"/>
    <w:semiHidden/>
    <w:unhideWhenUsed/>
    <w:rsid w:val="00E46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tratos-late-response-ops.test.uat.pci.np.santander-es.eu-west-1.santanderglobalcards.corp/stratos-late-response/late_reponse_pc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F955A6EC6144709A94C9D3DDF0EC1F"/>
        <w:category>
          <w:name w:val="General"/>
          <w:gallery w:val="placeholder"/>
        </w:category>
        <w:types>
          <w:type w:val="bbPlcHdr"/>
        </w:types>
        <w:behaviors>
          <w:behavior w:val="content"/>
        </w:behaviors>
        <w:guid w:val="{F2AC3461-6019-4B42-B3FF-23BADE783B1E}"/>
      </w:docPartPr>
      <w:docPartBody>
        <w:p w:rsidR="005C5610" w:rsidRDefault="005C5610" w:rsidP="005C5610">
          <w:pPr>
            <w:pStyle w:val="AFF955A6EC6144709A94C9D3DDF0EC1F"/>
          </w:pPr>
          <w:r>
            <w:rPr>
              <w:rFonts w:asciiTheme="majorHAnsi" w:eastAsiaTheme="majorEastAsia" w:hAnsiTheme="majorHAnsi" w:cstheme="majorBidi"/>
              <w:color w:val="156082" w:themeColor="accent1"/>
              <w:sz w:val="27"/>
              <w:szCs w:val="27"/>
            </w:rPr>
            <w:t>[Título del documento]</w:t>
          </w:r>
        </w:p>
      </w:docPartBody>
    </w:docPart>
    <w:docPart>
      <w:docPartPr>
        <w:name w:val="A116D986B3E04C97AE75D290ABCCDCF6"/>
        <w:category>
          <w:name w:val="General"/>
          <w:gallery w:val="placeholder"/>
        </w:category>
        <w:types>
          <w:type w:val="bbPlcHdr"/>
        </w:types>
        <w:behaviors>
          <w:behavior w:val="content"/>
        </w:behaviors>
        <w:guid w:val="{D188C4CA-BB6C-43D6-A439-7BA9139E9AF8}"/>
      </w:docPartPr>
      <w:docPartBody>
        <w:p w:rsidR="005C5610" w:rsidRDefault="005C5610" w:rsidP="005C5610">
          <w:pPr>
            <w:pStyle w:val="A116D986B3E04C97AE75D290ABCCDCF6"/>
          </w:pPr>
          <w:r>
            <w:rPr>
              <w:rFonts w:asciiTheme="majorHAnsi" w:eastAsiaTheme="majorEastAsia" w:hAnsiTheme="majorHAnsi" w:cstheme="majorBidi"/>
              <w:color w:val="156082"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10"/>
    <w:rsid w:val="005C5610"/>
    <w:rsid w:val="008670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A7CDE2151741D7AA0AA11073B5F5A9">
    <w:name w:val="9AA7CDE2151741D7AA0AA11073B5F5A9"/>
    <w:rsid w:val="005C5610"/>
  </w:style>
  <w:style w:type="paragraph" w:customStyle="1" w:styleId="AFF955A6EC6144709A94C9D3DDF0EC1F">
    <w:name w:val="AFF955A6EC6144709A94C9D3DDF0EC1F"/>
    <w:rsid w:val="005C5610"/>
  </w:style>
  <w:style w:type="paragraph" w:customStyle="1" w:styleId="A116D986B3E04C97AE75D290ABCCDCF6">
    <w:name w:val="A116D986B3E04C97AE75D290ABCCDCF6"/>
    <w:rsid w:val="005C56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19CBA-B702-4A69-9AB3-8A0CE8F1E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476</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san-coplst-plardpcaslate</dc:title>
  <dc:subject/>
  <dc:creator>Canelles Blanco Jose Maria</dc:creator>
  <cp:keywords/>
  <dc:description/>
  <cp:lastModifiedBy>Canelles Blanco Jose Maria</cp:lastModifiedBy>
  <cp:revision>1</cp:revision>
  <dcterms:created xsi:type="dcterms:W3CDTF">2025-08-14T06:48:00Z</dcterms:created>
  <dcterms:modified xsi:type="dcterms:W3CDTF">2025-08-14T07:27:00Z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etDate">
    <vt:lpwstr>2025-08-14T07:26:54Z</vt:lpwstr>
  </property>
  <property fmtid="{D5CDD505-2E9C-101B-9397-08002B2CF9AE}" pid="4" name="MSIP_Label_0c2abd79-57a9-4473-8700-c843f76a1e37_Method">
    <vt:lpwstr>Privileged</vt:lpwstr>
  </property>
  <property fmtid="{D5CDD505-2E9C-101B-9397-08002B2CF9AE}" pid="5" name="MSIP_Label_0c2abd79-57a9-4473-8700-c843f76a1e37_Name">
    <vt:lpwstr>Internal</vt:lpwstr>
  </property>
  <property fmtid="{D5CDD505-2E9C-101B-9397-08002B2CF9AE}" pid="6" name="MSIP_Label_0c2abd79-57a9-4473-8700-c843f76a1e37_SiteId">
    <vt:lpwstr>35595a02-4d6d-44ac-99e1-f9ab4cd872db</vt:lpwstr>
  </property>
  <property fmtid="{D5CDD505-2E9C-101B-9397-08002B2CF9AE}" pid="7" name="MSIP_Label_0c2abd79-57a9-4473-8700-c843f76a1e37_ActionId">
    <vt:lpwstr>83174419-5b65-4bf4-a87c-0c19e112be3e</vt:lpwstr>
  </property>
  <property fmtid="{D5CDD505-2E9C-101B-9397-08002B2CF9AE}" pid="8" name="MSIP_Label_0c2abd79-57a9-4473-8700-c843f76a1e37_ContentBits">
    <vt:lpwstr>0</vt:lpwstr>
  </property>
  <property fmtid="{D5CDD505-2E9C-101B-9397-08002B2CF9AE}" pid="9" name="MSIP_Label_0c2abd79-57a9-4473-8700-c843f76a1e37_Tag">
    <vt:lpwstr>10, 0, 1, 1</vt:lpwstr>
  </property>
</Properties>
</file>