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C0392B"/>
          <w:sz w:val="32"/>
          <w:szCs w:val="32"/>
        </w:rPr>
        <w:t xml:space="preserve">DANH SÁCH TEST CASE KIỂM THỬ BACKEND</w:t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Website thương mại điện tử đa chi nhánh TechShop (MERN Stack)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Thông tin chung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Ngày chạy kiểm thử: </w:t>
      </w:r>
      <w:r>
        <w:rPr>
          <w:rFonts w:ascii="Arial" w:cs="Arial" w:eastAsia="Arial" w:hAnsi="Arial"/>
          <w:sz w:val="20"/>
          <w:szCs w:val="20"/>
        </w:rPr>
        <w:t xml:space="preserve">26/09/2026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Công cụ: </w:t>
      </w:r>
      <w:r>
        <w:rPr>
          <w:rFonts w:ascii="Arial" w:cs="Arial" w:eastAsia="Arial" w:hAnsi="Arial"/>
          <w:sz w:val="20"/>
          <w:szCs w:val="20"/>
        </w:rPr>
        <w:t xml:space="preserve">Jest + Supertest, cơ sở dữ liệu MongoDB tạm trong bộ nhớ (mongodb-memory-server) - mỗi test chạy trên dữ liệu sạch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Lệnh chạy: </w:t>
      </w:r>
      <w:r>
        <w:rPr>
          <w:rFonts w:ascii="Arial" w:cs="Arial" w:eastAsia="Arial" w:hAnsi="Arial"/>
          <w:sz w:val="20"/>
          <w:szCs w:val="20"/>
        </w:rPr>
        <w:t xml:space="preserve">cd backend &amp;&amp; npm test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Phạm vi: </w:t>
      </w:r>
      <w:r>
        <w:rPr>
          <w:rFonts w:ascii="Arial" w:cs="Arial" w:eastAsia="Arial" w:hAnsi="Arial"/>
          <w:sz w:val="20"/>
          <w:szCs w:val="20"/>
        </w:rPr>
        <w:t xml:space="preserve">Kiểm thử tích hợp (integration test) các API backend: gọi API thật qua HTTP và kiểm tra dữ liệu lưu trong database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Kết quả: </w:t>
      </w:r>
      <w:r>
        <w:rPr>
          <w:rFonts w:ascii="Arial" w:cs="Arial" w:eastAsia="Arial" w:hAnsi="Arial"/>
          <w:b/>
          <w:bCs/>
          <w:color w:val="1E8449"/>
          <w:sz w:val="20"/>
          <w:szCs w:val="20"/>
        </w:rPr>
        <w:t xml:space="preserve">41/41 test case ĐẠT</w:t>
      </w:r>
      <w:r>
        <w:rPr>
          <w:rFonts w:ascii="Arial" w:cs="Arial" w:eastAsia="Arial" w:hAnsi="Arial"/>
          <w:sz w:val="20"/>
          <w:szCs w:val="20"/>
        </w:rPr>
        <w:t xml:space="preserve"> (0 lỗi) - đã chạy lại 2 lần, kết quả như nhau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Tổng hợp theo nhóm chức năng</w:t>
      </w:r>
    </w:p>
    <w:tbl>
      <w:tblPr>
        <w:tblW w:type="dxa" w:w="13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5500"/>
        <w:gridCol w:w="1500"/>
        <w:gridCol w:w="15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0392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STT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0392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Nhóm chức năng</w:t>
            </w:r>
          </w:p>
        </w:tc>
        <w:tc>
          <w:tcPr>
            <w:tcW w:type="dxa" w:w="5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0392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Test case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0392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Số lượng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0392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1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Xác thực tài khoản</w:t>
            </w:r>
          </w:p>
        </w:tc>
        <w:tc>
          <w:tcPr>
            <w:tcW w:type="dxa" w:w="5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TC-01, TC-02, TC-03, TC-04, TC-05, TC-06, TC-07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2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Sản phẩm</w:t>
            </w:r>
          </w:p>
        </w:tc>
        <w:tc>
          <w:tcPr>
            <w:tcW w:type="dxa" w:w="5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TC-08, TC-09, TC-10, TC-11, TC-12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3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Giỏ hàng</w:t>
            </w:r>
          </w:p>
        </w:tc>
        <w:tc>
          <w:tcPr>
            <w:tcW w:type="dxa" w:w="5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TC-13, TC-14, TC-15, TC-26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4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Phiên bản sản phẩm</w:t>
            </w:r>
          </w:p>
        </w:tc>
        <w:tc>
          <w:tcPr>
            <w:tcW w:type="dxa" w:w="5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TC-16, TC-17, TC-18, TC-19, TC-20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5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Thanh toán VNPay</w:t>
            </w:r>
          </w:p>
        </w:tc>
        <w:tc>
          <w:tcPr>
            <w:tcW w:type="dxa" w:w="5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TC-21, TC-22, TC-23, TC-24, TC-25, TC-29, TC-30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6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Tải ảnh lên</w:t>
            </w:r>
          </w:p>
        </w:tc>
        <w:tc>
          <w:tcPr>
            <w:tcW w:type="dxa" w:w="5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TC-27, TC-28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7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Quản lý cửa hàng</w:t>
            </w:r>
          </w:p>
        </w:tc>
        <w:tc>
          <w:tcPr>
            <w:tcW w:type="dxa" w:w="5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TC-31, TC-32, TC-33, TC-34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8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Đăng ký tài khoản</w:t>
            </w:r>
          </w:p>
        </w:tc>
        <w:tc>
          <w:tcPr>
            <w:tcW w:type="dxa" w:w="5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TC-35, TC-36, TC-37, TC-38, TC-39, TC-40, TC-41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Tổng cộng</w:t>
            </w:r>
          </w:p>
        </w:tc>
        <w:tc>
          <w:tcPr>
            <w:tcW w:type="dxa" w:w="5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41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41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Chi tiết test case</w:t>
      </w: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100"/>
        <w:gridCol w:w="4900"/>
        <w:gridCol w:w="5300"/>
        <w:gridCol w:w="130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0392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Mã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0392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Nhóm chức năng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0392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Nội dung kiểm thử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0392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Kết quả mong đợi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0392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Kết quả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TC-01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Xác thực tài khoản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Đăng ký tài khoản mới thành công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Mã 201; trả về email và access token; không trả về mật khẩu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TC-02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Xác thực tài khoản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Không cho phép yêu cầu OTP đăng ký khi email đã tồn tại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Mã 409 khi xin mã OTP cho email đã đăng ký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TC-03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Xác thực tài khoản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Từ chối đăng ký khi mật khẩu quá ngắn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Mã 400, không tạo tài khoản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TC-04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Xác thực tài khoản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Đăng nhập thành công với thông tin đúng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Mã 200, trả về access token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TC-05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Xác thực tài khoản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Đăng nhập thất bại với sai mật khẩu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Mã 401, không cấp token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TC-06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Xác thực tài khoản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Truy cập /api/auth/me khi chưa đăng nhập bị từ chối (401)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Mã 401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TC-07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Xác thực tài khoản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Truy cập /api/auth/me thành công khi có token hợp lệ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Mã 200, trả về đúng email của tài khoản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TC-08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Sản phẩm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Lấy danh sách sản phẩm trả về mảng rỗng khi chưa có dữ liệu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Mã 200, danh sách rỗng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TC-09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Sản phẩm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Lấy danh sách sản phẩm sau khi seed dữ liệu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Mã 200, danh sách có 1 sản phẩm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TC-10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Sản phẩm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Lấy chi tiết sản phẩm theo slug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Mã 200, trả về đúng tên sản phẩm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TC-11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Sản phẩm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Trả về 404 khi sản phẩm không tồn tại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Mã 404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TC-12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Sản phẩm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Không cho phép tạo sản phẩm khi chưa đăng nhập (401)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Mã 401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TC-13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Giỏ hàng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Thêm sản phẩm vào giỏ hàng thành công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Mã 201, giỏ có 1 dòng, số lượng 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TC-14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Giỏ hàng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Không cho thêm vào giỏ hàng khi vượt quá tồn kho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Mã 400, giỏ hàng không thay đổi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TC-15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Giỏ hàng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Cập nhật số lượng = 0 sẽ xóa sản phẩm khỏi giỏ hàng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Dòng hàng bị xóa khỏi giỏ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TC-16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Phiên bản sản phẩm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Giá cấp sản phẩm = phiên bản đang bán rẻ nhất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Giá, giá khuyến mãi, giá thực trả của sản phẩm lấy theo phiên bản đang bán rẻ nhất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TC-17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Phiên bản sản phẩm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Không cho thêm vào giỏ khi không chọn phiên bản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Mã 400, báo phải chọn phiên bản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TC-18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Phiên bản sản phẩm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Tồn kho tính riêng theo phiên bản (phiên bản không có hàng → 400)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Mã 400 khi phiên bản không có hàng, dù phiên bản khác còn hàng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TC-19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Phiên bản sản phẩm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Không cho tạo 2 phiên bản trùng màu + dung lượng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Lưu thất bại, báo phiên bản bị trùng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TC-20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Phiên bản sản phẩm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Không cho tạo sản phẩm không có phiên bản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Lưu thất bại, báo phải có ít nhất 1 phiên bản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TC-21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Thanh toán VNPay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Tạo link thanh toán có chữ ký, đúng số tiền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Mã 200; link có vnp_Amount = tổng tiền × 100 và chữ ký SHA-512 (128 ký tự hex)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TC-22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Thanh toán VNPay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Kết quả thành công (chữ ký đúng) → đơn "đã thanh toán", gọi lại lần 2 không đổi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Trang trả về báo thành công; đơn "đã thanh toán"; IPN gửi lại trả mã 02 (đã xác nhận), không ghi trùng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TC-23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Thanh toán VNPay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Chữ ký sai hoặc sai số tiền → không ghi nhận thanh toán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Chữ ký sai: mã 400; sai số tiền: IPN trả mã 04; đơn vẫn "chưa thanh toán"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TC-24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Thanh toán VNPay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Khách hủy thanh toán → "thất bại", thanh toán lại được; hủy đơn đã trả tiền → hoàn tiền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Hủy thanh toán: "thất bại"; thanh toán lại thành công: "đã thanh toán"; hủy đơn: "đã hoàn tiền"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TC-25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Thanh toán VNPay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Không cho tạo link thanh toán cho đơn của người khác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Mã 404 với tài khoản không sở hữu đơn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TC-26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Giỏ hàng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Giỏ hàng gắn trạng thái từng dòng, cho giảm số lượng về mức còn hàng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Trạng thái dòng lần lượt: ok → không đủ hàng (còn 1) → giảm số lượng được → ngừng bán; cờ hasUnavailable đúng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TC-27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Tải ảnh lên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Tải ảnh lên (lưu local khi chưa cấu hình Cloudinary) và mở được link ảnh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Mã 201; mở link ảnh vừa tải được (mã 200)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TC-28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Tải ảnh lên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Từ chối file không phải ảnh và khi chưa đăng nhập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File không phải ảnh: mã 400; chưa đăng nhập: mã 401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TC-29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Thanh toán VNPay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Thanh toán lại rồi hoàn tất ở lần thử CŨ → vẫn ghi nhận đúng đơn; kết quả lỗi cũ không đè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Kết quả lỗi của lần thử cũ không đổi trạng thái; kết quả thành công của lần thử cũ vẫn ghi nhận "đã thanh toán"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TC-30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Thanh toán VNPay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Admin không xác nhận được đơn VNPay chưa thanh toán, nhưng hủy được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Xác nhận đơn chưa thanh toán: mã 400; hủy đơn: mã 200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TC-31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Quản lý cửa hàng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Chỉ thấy đơn hàng của chi nhánh mình (kể cả khi cố lọc chi nhánh khác)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Danh sách chỉ gồm đơn của chi nhánh A, kể cả khi truyền storeId của chi nhánh B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TC-32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Quản lý cửa hàng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Không xem/xử lý được đơn của chi nhánh khác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Xem đơn chi nhánh mình: 200; xem/đổi trạng thái đơn chi nhánh khác: 403, đơn không đổi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TC-33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Quản lý cửa hàng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Thống kê chỉ tính đơn/doanh thu của chi nhánh mình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Tổng đơn = 1, doanh thu = 100.000đ (chỉ chi nhánh A)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TC-34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Quản lý cửa hàng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Không có quyền ngoài phạm vi (sản phẩm, nhân viên, khách hàng)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Mã 403 với tạo sản phẩm, danh sách nhân viên, danh sách khách hàng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TC-35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Đăng ký tài khoản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Số điện thoại bắt buộc, đúng định dạng di động Việt Nam, được chuẩn hóa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Rỗng, "abc", đầu số 01: mã 400; "+84 912.345.678" được nhận và lưu là 0912345678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TC-36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Đăng ký tài khoản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Không cho đăng ký trùng số điện thoại (kể cả khác cách viết)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Mã 409 khi số đã dùng, kể cả viết dạng +84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TC-37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Đăng ký tài khoản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Mật khẩu tối thiểu 8 ký tự có chữ và số; nhập lại phải khớp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Mật khẩu ngắn, thiếu số, thiếu chữ: mã 400; nhập lại không khớp: mã 400, báo "không khớp"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TC-38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Đăng ký tài khoản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Họ tên 2-50 ký tự, chỉ chữ cái, bỏ khoảng trắng thừa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Tên 1 ký tự hoặc có số: mã 400; "  Trần   Thị  Bích  " lưu thành "Trần Thị Bích"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TC-39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Đăng ký tài khoản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Lưu nhiều địa chỉ (nhà riêng, công ty...), đúng 1 địa chỉ mặc định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Lưu đủ 3 địa chỉ theo thứ tự; chỉ 1 địa chỉ mặc định (Công ty - địa chỉ đầu tiên được chọn)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TC-40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Đăng ký tài khoản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Địa chỉ không bắt buộc, nhưng địa chỉ đã thêm phải có số nhà và tỉnh/thành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Không nhập địa chỉ: đăng ký được; địa chỉ thiếu tỉnh/thành: mã 400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TC-41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Đăng ký tài khoản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Đổi số điện thoại trong hồ sơ cũng phải hợp lệ và không trùng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Số sai định dạng: 400; số đã dùng: 409; số hợp lệ được chuẩn hóa và lưu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</w:rPr>
              <w:t xml:space="preserve">Đạt</w:t>
            </w:r>
          </w:p>
        </w:tc>
      </w:tr>
    </w:tbl>
    <w:sectPr>
      <w:footerReference w:type="default" r:id="rId7"/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6"/>
        <w:szCs w:val="16"/>
      </w:rPr>
      <w:t xml:space="preserve">TechShop - Danh sách test case backend  |  Trang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jc w:val="center"/>
      <w:outlineLvl w:val="0"/>
    </w:pPr>
    <w:rPr>
      <w:rFonts w:ascii="Arial" w:cs="Arial" w:eastAsia="Arial" w:hAnsi="Arial"/>
      <w:b/>
      <w:bCs/>
      <w:color w:val="C0392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2026-09-26T03:15:04.739Z</dcterms:created>
  <dcterms:modified xsi:type="dcterms:W3CDTF">2026-09-26T03:15:04.740Z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