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Bài tập 4. Phân tích cụm - cluster 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Phân cụm dữ liệu ban đầu thành các nhóm dựa trên “khoảng cách” các điểm trong nhóm</w:t>
      </w:r>
    </w:p>
    <w:p>
      <w:pPr>
        <w:pStyle w:val="Normal"/>
        <w:rPr/>
      </w:pPr>
      <w:r>
        <w:rPr/>
        <w:t xml:space="preserve">Dataset 3: </w:t>
      </w:r>
      <w:hyperlink r:id="rId2">
        <w:r>
          <w:rPr>
            <w:rStyle w:val="ListLabel1"/>
            <w:color w:val="1155CC"/>
            <w:u w:val="single"/>
          </w:rPr>
          <w:t>https://www.kaggle.com/hellbuoy/online-retail-customer-clustering</w:t>
        </w:r>
      </w:hyperlink>
    </w:p>
    <w:p>
      <w:pPr>
        <w:pStyle w:val="Normal"/>
        <w:rPr/>
      </w:pPr>
      <w:r>
        <w:rPr/>
        <w:t>Phân nhóm người dùng mua hàng online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hellbuoy/online-retail-customer-cluste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36</Words>
  <Characters>205</Characters>
  <CharactersWithSpaces>237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2020-07-15T21:23:17Z</dcterms:modified>
  <cp:revision>1</cp:revision>
  <dc:subject/>
  <dc:title/>
</cp:coreProperties>
</file>