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Roof Estimate Evidence Appendix</w:t>
      </w:r>
    </w:p>
    <w:p>
      <w:r>
        <w:t>SYNTHETIC EXAMPLE - NOT FOR SUBMISSION</w:t>
      </w:r>
    </w:p>
    <w:p>
      <w:r>
        <w:t>Exhibits support the specified observations only. Original bytes and complete hashes are preserved in the case and run manifests.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Exhibit</w:t>
            </w:r>
          </w:p>
        </w:tc>
        <w:tc>
          <w:tcPr>
            <w:tcW w:type="dxa" w:w="3360"/>
          </w:tcPr>
          <w:p>
            <w:r>
              <w:t>Document and page</w:t>
            </w:r>
          </w:p>
        </w:tc>
        <w:tc>
          <w:tcPr>
            <w:tcW w:type="dxa" w:w="3360"/>
          </w:tcPr>
          <w:p>
            <w:r>
              <w:t>What it shows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D-4b7a6e9057262960-baseline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Synthetic baseline estimate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E-PROP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D-ba2174ea0c6eca22-proposed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Synthetic proposed estimate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E-NOTES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D-cfe89c3bb604fd9b-evidence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Fictional scenario premises and limitations</w:t>
            </w:r>
          </w:p>
        </w:tc>
      </w:tr>
    </w:tbl>
    <w:p/>
    <w:p>
      <w:pPr>
        <w:pStyle w:val="Heading1"/>
      </w:pPr>
      <w:r>
        <w:t>Original document index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Document</w:t>
            </w:r>
          </w:p>
        </w:tc>
        <w:tc>
          <w:tcPr>
            <w:tcW w:type="dxa" w:w="3360"/>
          </w:tcPr>
          <w:p>
            <w:r>
              <w:t>Version</w:t>
            </w:r>
          </w:p>
        </w:tc>
        <w:tc>
          <w:tcPr>
            <w:tcW w:type="dxa" w:w="3360"/>
          </w:tcPr>
          <w:p>
            <w:r>
              <w:t>SHA256 prefix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D-4b7a6e9057262960-baseline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4b7a6e9057262960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D-ba2174ea0c6eca22-proposed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ba2174ea0c6eca22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D-cfe89c3bb604fd9b-evidence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cfe89c3bb604fd9b</w:t>
            </w:r>
          </w:p>
        </w:tc>
      </w:tr>
    </w:tbl>
    <w:p/>
    <w:p>
      <w:pPr>
        <w:pStyle w:val="Heading1"/>
      </w:pPr>
      <w:r>
        <w:t>Numerical source trace</w:t>
      </w:r>
    </w:p>
    <w:p>
      <w:r>
        <w:t>line:B1:quantity: 4; raw 4; D-4b7a6e9057262960-baseline p. 1; crop [88, 314, 1140, 354]; unit SQ.</w:t>
      </w:r>
    </w:p>
    <w:p>
      <w:r>
        <w:t>line:B1:unit_price: 250; raw 250; D-4b7a6e9057262960-baseline p. 1; crop [88, 314, 1140, 354]; unit USD/SQ.</w:t>
      </w:r>
    </w:p>
    <w:p>
      <w:r>
        <w:t>line:B1:reported_total: 1000.00; raw 1000.00; D-4b7a6e9057262960-baseline p. 1; crop [88, 314, 1140, 354]; unit USD.</w:t>
      </w:r>
    </w:p>
    <w:p>
      <w:r>
        <w:t>line:P1:quantity: 6; raw 6; D-ba2174ea0c6eca22-proposed p. 1; crop [88, 314, 1140, 354]; unit SQ.</w:t>
      </w:r>
    </w:p>
    <w:p>
      <w:r>
        <w:t>line:P1:unit_price: 250; raw 250; D-ba2174ea0c6eca22-proposed p. 1; crop [88, 314, 1140, 354]; unit USD/SQ.</w:t>
      </w:r>
    </w:p>
    <w:p>
      <w:r>
        <w:t>line:P1:reported_total: 1500.00; raw 1500.00; D-ba2174ea0c6eca22-proposed p. 1; crop [88, 314, 1140, 354]; unit USD.</w:t>
      </w:r>
    </w:p>
    <w:p>
      <w:r>
        <w:t>line:B2:quantity: 1; raw 1; D-4b7a6e9057262960-baseline p. 1; crop [88, 404, 1140, 444]; unit EA.</w:t>
      </w:r>
    </w:p>
    <w:p>
      <w:r>
        <w:t>line:B2:unit_price: 180; raw 180; D-4b7a6e9057262960-baseline p. 1; crop [88, 404, 1140, 444]; unit USD/EA.</w:t>
      </w:r>
    </w:p>
    <w:p>
      <w:r>
        <w:t>line:B2:reported_total: 180.00; raw 180.00; D-4b7a6e9057262960-baseline p. 1; crop [88, 404, 1140, 444]; unit USD.</w:t>
      </w:r>
    </w:p>
    <w:p>
      <w:r>
        <w:t>line:P2:quantity: 1; raw 1; D-ba2174ea0c6eca22-proposed p. 1; crop [88, 404, 1140, 444]; unit EA.</w:t>
      </w:r>
    </w:p>
    <w:p>
      <w:r>
        <w:t>line:P2:unit_price: 180; raw 180; D-ba2174ea0c6eca22-proposed p. 1; crop [88, 404, 1140, 444]; unit USD/EA.</w:t>
      </w:r>
    </w:p>
    <w:p>
      <w:r>
        <w:t>line:P2:reported_total: 180.00; raw 180.00; D-ba2174ea0c6eca22-proposed p. 1; crop [88, 404, 1140, 444]; unit USD.</w:t>
      </w:r>
    </w:p>
    <w:p>
      <w:r>
        <w:t>line:B3:quantity: 1; raw 1; D-4b7a6e9057262960-baseline p. 1; crop [88, 494, 1140, 534]; unit EA.</w:t>
      </w:r>
    </w:p>
    <w:p>
      <w:r>
        <w:t>line:B3:unit_price: 100; raw 100; D-4b7a6e9057262960-baseline p. 1; crop [88, 494, 1140, 534]; unit USD/EA.</w:t>
      </w:r>
    </w:p>
    <w:p>
      <w:r>
        <w:t>line:B3:reported_total: 100.00; raw 100.00; D-4b7a6e9057262960-baseline p. 1; crop [88, 494, 1140, 534]; unit USD.</w:t>
      </w:r>
    </w:p>
    <w:p>
      <w:r>
        <w:t>line:P3:quantity: Unknown; raw Unknown; D-ba2174ea0c6eca22-proposed p. 1; crop [88, 494, 1140, 534]; unit EA.</w:t>
      </w:r>
    </w:p>
    <w:p>
      <w:r>
        <w:t>line:P3:unit_price: 100; raw 100; D-ba2174ea0c6eca22-proposed p. 1; crop [88, 494, 1140, 534]; unit USD/EA.</w:t>
      </w:r>
    </w:p>
    <w:p>
      <w:r>
        <w:t>line:P3:reported_total: Unknown; raw Unknown; D-ba2174ea0c6eca22-proposed p. 1; crop [88, 494, 1140, 534]; unit USD.</w:t>
      </w:r>
    </w:p>
    <w:p>
      <w:r>
        <w:t>document:D-4b7a6e9057262960-baseline:reported_direct_total: 1280.00; raw 1280.00; D-4b7a6e9057262960-baseline p. 1; crop [88, 618, 1140, 662]; unit USD.</w:t>
      </w:r>
    </w:p>
    <w:p>
      <w:r>
        <w:t>document:D-ba2174ea0c6eca22-proposed:reported_direct_total: Unknown; raw Unknown; D-ba2174ea0c6eca22-proposed p. 1; crop [88, 618, 1140, 662]; unit USD.</w:t>
      </w:r>
    </w:p>
    <w:p>
      <w:pPr>
        <w:pStyle w:val="Heading1"/>
      </w:pPr>
      <w:r>
        <w:t>Evidence excerpts</w:t>
      </w:r>
    </w:p>
    <w:p>
      <w:r>
        <w:drawing>
          <wp:inline xmlns:a="http://schemas.openxmlformats.org/drawingml/2006/main" xmlns:pic="http://schemas.openxmlformats.org/drawingml/2006/picture">
            <wp:extent cx="5299363" cy="685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4d61e6de9b02730e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363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E-BASE | D-4b7a6e9057262960-baseline page 1 | Synthetic baseline estimate</w:t>
      </w:r>
    </w:p>
    <w:p>
      <w:r>
        <w:drawing>
          <wp:inline xmlns:a="http://schemas.openxmlformats.org/drawingml/2006/main" xmlns:pic="http://schemas.openxmlformats.org/drawingml/2006/picture">
            <wp:extent cx="5299363" cy="685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6a6d918570a7c96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363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E-PROP | D-ba2174ea0c6eca22-proposed page 1 | Synthetic proposed estimate</w:t>
      </w:r>
    </w:p>
    <w:p>
      <w:pPr>
        <w:pStyle w:val="Heading1"/>
      </w:pPr>
      <w:r>
        <w:t>Context packs considered</w:t>
      </w:r>
    </w:p>
    <w:p>
      <w:r>
        <w:t>Context packs guide questions and writing. Their prices and rules are not automatically applied to this claim.</w:t>
      </w:r>
    </w:p>
    <w:p>
      <w:r>
        <w:t>arizona-roofing-research 2026.09.21: Arizona roofing research context as of September 21 2026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 Estimate Evidence Appendix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