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Pr="003B40EC" w:rsidRDefault="00321593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311F5253" wp14:editId="19A6083B">
            <wp:simplePos x="0" y="0"/>
            <wp:positionH relativeFrom="column">
              <wp:posOffset>5358189</wp:posOffset>
            </wp:positionH>
            <wp:positionV relativeFrom="page">
              <wp:posOffset>606425</wp:posOffset>
            </wp:positionV>
            <wp:extent cx="1472184" cy="1472184"/>
            <wp:effectExtent l="133350" t="114300" r="128270" b="12827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27585"/>
                    <a:stretch/>
                  </pic:blipFill>
                  <pic:spPr bwMode="auto"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E3102" wp14:editId="1E0AD30D">
                <wp:simplePos x="0" y="0"/>
                <wp:positionH relativeFrom="column">
                  <wp:posOffset>-67945</wp:posOffset>
                </wp:positionH>
                <wp:positionV relativeFrom="paragraph">
                  <wp:posOffset>-90170</wp:posOffset>
                </wp:positionV>
                <wp:extent cx="5248910" cy="155067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55067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263C40" w:rsidRDefault="00321593" w:rsidP="00263C40">
                            <w:pPr>
                              <w:pStyle w:val="Name"/>
                            </w:pPr>
                            <w:r>
                              <w:t>Jacob Tucker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 xml:space="preserve">914 Crown Pointe Estates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 w:rsidR="008D510D" w:rsidRPr="00263C40">
                              <w:t>,</w:t>
                            </w:r>
                            <w:r>
                              <w:t xml:space="preserve"> Wildwood MO 63021</w:t>
                            </w: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>tuckerjacob20@gmail</w:t>
                            </w:r>
                            <w:r w:rsidR="008D510D" w:rsidRPr="00263C40">
                              <w:t>.com</w:t>
                            </w: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 xml:space="preserve"> (314) 570 2528</w:t>
                            </w:r>
                          </w:p>
                          <w:p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35pt;margin-top:-7.1pt;width:413.3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    <v:textbox>
                  <w:txbxContent>
                    <w:p w:rsidR="008D510D" w:rsidRPr="00263C40" w:rsidRDefault="00321593" w:rsidP="00263C40">
                      <w:pPr>
                        <w:pStyle w:val="Name"/>
                      </w:pPr>
                      <w:r>
                        <w:t>Jacob Tucker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 xml:space="preserve">914 Crown Pointe Estates </w:t>
                      </w:r>
                      <w:proofErr w:type="spellStart"/>
                      <w:r>
                        <w:t>Dr</w:t>
                      </w:r>
                      <w:proofErr w:type="spellEnd"/>
                      <w:r w:rsidR="008D510D" w:rsidRPr="00263C40">
                        <w:t>,</w:t>
                      </w:r>
                      <w:r>
                        <w:t xml:space="preserve"> Wildwood MO 63021</w:t>
                      </w: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>tuckerjacob20@gmail</w:t>
                      </w:r>
                      <w:r w:rsidR="008D510D" w:rsidRPr="00263C40">
                        <w:t>.com</w:t>
                      </w: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 xml:space="preserve"> (314) 570 2528</w:t>
                      </w:r>
                    </w:p>
                    <w:p w:rsidR="008D510D" w:rsidRPr="008D510D" w:rsidRDefault="008D510D" w:rsidP="00263C40">
                      <w:pPr>
                        <w:pStyle w:val="Contacts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B810E8" w:rsidRPr="003B40EC" w:rsidTr="00303D04">
        <w:trPr>
          <w:jc w:val="center"/>
        </w:trPr>
        <w:tc>
          <w:tcPr>
            <w:tcW w:w="11016" w:type="dxa"/>
            <w:gridSpan w:val="3"/>
          </w:tcPr>
          <w:p w:rsidR="00B810E8" w:rsidRPr="003B40EC" w:rsidRDefault="00B810E8" w:rsidP="008D510D">
            <w:pPr>
              <w:pStyle w:val="Heading1"/>
              <w:outlineLvl w:val="0"/>
            </w:pPr>
            <w:r w:rsidRPr="003B40EC">
              <w:t>Education</w:t>
            </w:r>
          </w:p>
        </w:tc>
      </w:tr>
      <w:tr w:rsidR="00B810E8" w:rsidRPr="003B40EC" w:rsidTr="00303D04">
        <w:trPr>
          <w:jc w:val="center"/>
        </w:trPr>
        <w:tc>
          <w:tcPr>
            <w:tcW w:w="1998" w:type="dxa"/>
          </w:tcPr>
          <w:p w:rsidR="00B810E8" w:rsidRPr="003B40EC" w:rsidRDefault="00B810E8" w:rsidP="00303D04">
            <w:pPr>
              <w:pStyle w:val="BoldNormal"/>
            </w:pPr>
            <w:r w:rsidRPr="003B40EC">
              <w:t xml:space="preserve">2011 </w:t>
            </w:r>
            <w:r w:rsidR="00480F59" w:rsidRPr="003B40EC">
              <w:t>–</w:t>
            </w:r>
            <w:r w:rsidRPr="003B40EC">
              <w:t xml:space="preserve"> Present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303D04" w:rsidRPr="003B40EC" w:rsidRDefault="00303D04" w:rsidP="00B95600">
            <w:pPr>
              <w:pStyle w:val="BoldLarge"/>
            </w:pPr>
            <w:r w:rsidRPr="003B40EC">
              <w:t>Master of Health Sciences (MHS)</w:t>
            </w:r>
          </w:p>
          <w:p w:rsidR="00B810E8" w:rsidRPr="003B40EC" w:rsidRDefault="001E643B" w:rsidP="00303D04">
            <w:pPr>
              <w:rPr>
                <w:i/>
              </w:rPr>
            </w:pPr>
            <w:r w:rsidRPr="003B40EC">
              <w:rPr>
                <w:i/>
              </w:rPr>
              <w:t>Metropolitan State University – Saint Paul, MN</w:t>
            </w:r>
          </w:p>
          <w:p w:rsidR="00480F59" w:rsidRPr="003B40EC" w:rsidRDefault="00303D04" w:rsidP="00303D04">
            <w:proofErr w:type="spellStart"/>
            <w:r w:rsidRPr="003B40EC">
              <w:t>Loremipsumdolor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sitamet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consectetura</w:t>
            </w:r>
            <w:proofErr w:type="spellEnd"/>
            <w:r w:rsidR="00207CBB" w:rsidRPr="003B40EC">
              <w:t xml:space="preserve"> </w:t>
            </w:r>
            <w:proofErr w:type="spellStart"/>
            <w:r w:rsidRPr="003B40EC">
              <w:t>dipiscingelit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Phasel</w:t>
            </w:r>
            <w:proofErr w:type="spellEnd"/>
            <w:r w:rsidR="00207CBB" w:rsidRPr="003B40EC">
              <w:t xml:space="preserve"> </w:t>
            </w:r>
            <w:proofErr w:type="spellStart"/>
            <w:r w:rsidRPr="003B40EC">
              <w:t>lusgra</w:t>
            </w:r>
            <w:proofErr w:type="spellEnd"/>
            <w:r w:rsidR="00207CBB" w:rsidRPr="003B40EC">
              <w:t xml:space="preserve"> </w:t>
            </w:r>
            <w:proofErr w:type="spellStart"/>
            <w:r w:rsidRPr="003B40EC">
              <w:t>vidane</w:t>
            </w:r>
            <w:proofErr w:type="spellEnd"/>
            <w:r w:rsidR="00207CBB" w:rsidRPr="003B40EC">
              <w:t xml:space="preserve"> </w:t>
            </w:r>
            <w:proofErr w:type="spellStart"/>
            <w:r w:rsidRPr="003B40EC">
              <w:t>quenulla</w:t>
            </w:r>
            <w:proofErr w:type="spellEnd"/>
            <w:r w:rsidRPr="003B40EC">
              <w:t xml:space="preserve">, non </w:t>
            </w:r>
            <w:proofErr w:type="spellStart"/>
            <w:r w:rsidRPr="003B40EC">
              <w:t>cursus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neque</w:t>
            </w:r>
            <w:proofErr w:type="spellEnd"/>
            <w:r w:rsidR="00207CBB" w:rsidRPr="003B40EC">
              <w:t xml:space="preserve"> </w:t>
            </w:r>
            <w:r w:rsidRPr="003B40EC">
              <w:t>com</w:t>
            </w:r>
            <w:r w:rsidR="00207CBB" w:rsidRPr="003B40EC">
              <w:t xml:space="preserve"> </w:t>
            </w:r>
            <w:proofErr w:type="spellStart"/>
            <w:r w:rsidRPr="003B40EC">
              <w:t>mo</w:t>
            </w:r>
            <w:proofErr w:type="spellEnd"/>
            <w:r w:rsidR="00207CBB" w:rsidRPr="003B40EC">
              <w:t xml:space="preserve"> </w:t>
            </w:r>
            <w:r w:rsidRPr="003B40EC">
              <w:t>dos</w:t>
            </w:r>
            <w:r w:rsidR="00207CBB" w:rsidRPr="003B40EC">
              <w:t xml:space="preserve"> </w:t>
            </w:r>
            <w:proofErr w:type="spellStart"/>
            <w:r w:rsidRPr="003B40EC">
              <w:t>itamet</w:t>
            </w:r>
            <w:proofErr w:type="spellEnd"/>
            <w:r w:rsidRPr="003B40EC">
              <w:t>.</w:t>
            </w:r>
          </w:p>
        </w:tc>
      </w:tr>
      <w:tr w:rsidR="00B810E8" w:rsidRPr="003B40EC" w:rsidTr="00303D04">
        <w:trPr>
          <w:jc w:val="center"/>
        </w:trPr>
        <w:tc>
          <w:tcPr>
            <w:tcW w:w="1998" w:type="dxa"/>
          </w:tcPr>
          <w:p w:rsidR="00B810E8" w:rsidRPr="003B40EC" w:rsidRDefault="00480F59" w:rsidP="00303D04">
            <w:pPr>
              <w:pStyle w:val="BoldNormal"/>
            </w:pPr>
            <w:r w:rsidRPr="003B40EC">
              <w:t>2010</w:t>
            </w:r>
            <w:bookmarkStart w:id="0" w:name="_GoBack"/>
            <w:bookmarkEnd w:id="0"/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303D04" w:rsidRPr="003B40EC" w:rsidRDefault="00303D04" w:rsidP="00B95600">
            <w:pPr>
              <w:pStyle w:val="BoldLarge"/>
            </w:pPr>
            <w:r w:rsidRPr="003B40EC">
              <w:t>Bachelor of Science in Community Health</w:t>
            </w:r>
          </w:p>
          <w:p w:rsidR="00480F59" w:rsidRPr="003B40EC" w:rsidRDefault="001E643B" w:rsidP="00303D04">
            <w:pPr>
              <w:rPr>
                <w:i/>
              </w:rPr>
            </w:pPr>
            <w:r w:rsidRPr="003B40EC">
              <w:rPr>
                <w:i/>
              </w:rPr>
              <w:t>St. Cloud State University – Saint Cloud, MN</w:t>
            </w:r>
          </w:p>
          <w:p w:rsidR="00B810E8" w:rsidRPr="003B40EC" w:rsidRDefault="00303D04" w:rsidP="00303D04">
            <w:proofErr w:type="spellStart"/>
            <w:r w:rsidRPr="003B40EC">
              <w:t>Pellentesqueelementum</w:t>
            </w:r>
            <w:proofErr w:type="spellEnd"/>
            <w:r w:rsidRPr="003B40EC">
              <w:t xml:space="preserve"> vitae </w:t>
            </w:r>
            <w:proofErr w:type="spellStart"/>
            <w:r w:rsidRPr="003B40EC">
              <w:t>ipsumsitameteleifend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Nullamtinciduntodio</w:t>
            </w:r>
            <w:proofErr w:type="spellEnd"/>
            <w:r w:rsidRPr="003B40EC">
              <w:t xml:space="preserve"> id </w:t>
            </w:r>
            <w:proofErr w:type="spellStart"/>
            <w:r w:rsidRPr="003B40EC">
              <w:t>orcia</w:t>
            </w:r>
            <w:proofErr w:type="spellEnd"/>
            <w:r w:rsidR="00207CBB" w:rsidRPr="003B40EC">
              <w:t xml:space="preserve"> </w:t>
            </w:r>
            <w:proofErr w:type="spellStart"/>
            <w:r w:rsidRPr="003B40EC">
              <w:t>liquet</w:t>
            </w:r>
            <w:proofErr w:type="spellEnd"/>
            <w:r w:rsidR="00207CBB" w:rsidRPr="003B40EC">
              <w:t xml:space="preserve"> </w:t>
            </w:r>
            <w:proofErr w:type="spellStart"/>
            <w:r w:rsidRPr="003B40EC">
              <w:t>mattis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Maurisdapibusnullaquisvelitpellentesquevariusegetegetlacus</w:t>
            </w:r>
            <w:proofErr w:type="spellEnd"/>
            <w:r w:rsidRPr="003B40EC">
              <w:t>.</w:t>
            </w:r>
          </w:p>
        </w:tc>
      </w:tr>
      <w:tr w:rsidR="00025E8B" w:rsidRPr="003B40EC" w:rsidTr="00303D04">
        <w:trPr>
          <w:jc w:val="center"/>
        </w:trPr>
        <w:tc>
          <w:tcPr>
            <w:tcW w:w="11016" w:type="dxa"/>
            <w:gridSpan w:val="3"/>
          </w:tcPr>
          <w:p w:rsidR="00025E8B" w:rsidRPr="003B40EC" w:rsidRDefault="00025E8B" w:rsidP="008D510D">
            <w:pPr>
              <w:pStyle w:val="Heading1"/>
              <w:outlineLvl w:val="0"/>
            </w:pPr>
            <w:r w:rsidRPr="003B40EC">
              <w:t>Leadership Activities and Awards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025E8B" w:rsidP="00303D04">
            <w:pPr>
              <w:pStyle w:val="BoldNormal"/>
            </w:pPr>
            <w:r w:rsidRPr="003B40EC">
              <w:t>2012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8C0075" w:rsidP="00303D04">
            <w:proofErr w:type="spellStart"/>
            <w:r w:rsidRPr="003B40EC">
              <w:t>Ut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tincidunt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volutpat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urna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Mauris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eleifend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nulla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eget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mauris</w:t>
            </w:r>
            <w:proofErr w:type="spellEnd"/>
            <w:r w:rsidRPr="003B40EC">
              <w:t>.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025E8B" w:rsidP="00303D04">
            <w:pPr>
              <w:pStyle w:val="BoldNormal"/>
            </w:pPr>
            <w:r w:rsidRPr="003B40EC">
              <w:t>2010 – 2012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8C0075" w:rsidP="00303D04">
            <w:proofErr w:type="spellStart"/>
            <w:r w:rsidRPr="003B40EC">
              <w:t>Sed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cursus</w:t>
            </w:r>
            <w:proofErr w:type="spellEnd"/>
            <w:r w:rsidRPr="003B40EC">
              <w:t xml:space="preserve"> quam id </w:t>
            </w:r>
            <w:proofErr w:type="spellStart"/>
            <w:r w:rsidRPr="003B40EC">
              <w:t>felis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Curabitur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posuere</w:t>
            </w:r>
            <w:proofErr w:type="spellEnd"/>
            <w:r w:rsidRPr="003B40EC">
              <w:t xml:space="preserve"> quam </w:t>
            </w:r>
            <w:proofErr w:type="spellStart"/>
            <w:r w:rsidRPr="003B40EC">
              <w:t>vel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nibh</w:t>
            </w:r>
            <w:proofErr w:type="spellEnd"/>
            <w:r w:rsidRPr="003B40EC">
              <w:t>.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025E8B" w:rsidP="00303D04">
            <w:pPr>
              <w:pStyle w:val="BoldNormal"/>
            </w:pPr>
            <w:r w:rsidRPr="003B40EC">
              <w:t>2010 – 2011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8C0075" w:rsidP="00303D04">
            <w:proofErr w:type="spellStart"/>
            <w:r w:rsidRPr="003B40EC">
              <w:t>Cras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dapibus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dapibus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nisl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Vestibulum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quis</w:t>
            </w:r>
            <w:proofErr w:type="spellEnd"/>
            <w:r w:rsidRPr="003B40EC">
              <w:t xml:space="preserve"> dolor a </w:t>
            </w:r>
            <w:proofErr w:type="spellStart"/>
            <w:r w:rsidRPr="003B40EC">
              <w:t>felis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congue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vehicula</w:t>
            </w:r>
            <w:proofErr w:type="spellEnd"/>
            <w:r w:rsidRPr="003B40EC">
              <w:t>.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025E8B" w:rsidP="00303D04">
            <w:pPr>
              <w:pStyle w:val="BoldNormal"/>
            </w:pPr>
            <w:r w:rsidRPr="003B40EC">
              <w:t>2010 – 2011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8C0075" w:rsidP="00303D04">
            <w:r w:rsidRPr="003B40EC">
              <w:t xml:space="preserve">Maecenas </w:t>
            </w:r>
            <w:proofErr w:type="spellStart"/>
            <w:r w:rsidRPr="003B40EC">
              <w:t>pede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purus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tristique</w:t>
            </w:r>
            <w:proofErr w:type="spellEnd"/>
            <w:r w:rsidRPr="003B40EC">
              <w:t xml:space="preserve"> ac, tempus </w:t>
            </w:r>
            <w:proofErr w:type="spellStart"/>
            <w:r w:rsidRPr="003B40EC">
              <w:t>eget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egestas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quis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mauris</w:t>
            </w:r>
            <w:proofErr w:type="spellEnd"/>
            <w:r w:rsidRPr="003B40EC">
              <w:t xml:space="preserve">. 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025E8B" w:rsidP="00303D04">
            <w:pPr>
              <w:pStyle w:val="BoldNormal"/>
            </w:pPr>
            <w:r w:rsidRPr="003B40EC">
              <w:t>2009 – 2010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8C0075" w:rsidP="00303D04">
            <w:proofErr w:type="spellStart"/>
            <w:r w:rsidRPr="003B40EC">
              <w:t>Curabitur</w:t>
            </w:r>
            <w:proofErr w:type="spellEnd"/>
            <w:r w:rsidRPr="003B40EC">
              <w:t xml:space="preserve"> non </w:t>
            </w:r>
            <w:proofErr w:type="spellStart"/>
            <w:r w:rsidRPr="003B40EC">
              <w:t>eros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Nullam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hendrerit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bibendum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justo</w:t>
            </w:r>
            <w:proofErr w:type="spellEnd"/>
            <w:r w:rsidRPr="003B40EC">
              <w:t xml:space="preserve">. </w:t>
            </w:r>
            <w:proofErr w:type="spellStart"/>
            <w:r w:rsidRPr="003B40EC">
              <w:t>Fusce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iaculis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est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quis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lacinia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pretium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pede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metus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molestie</w:t>
            </w:r>
            <w:proofErr w:type="spellEnd"/>
            <w:r w:rsidRPr="003B40EC">
              <w:t xml:space="preserve"> lacus, at </w:t>
            </w:r>
            <w:proofErr w:type="spellStart"/>
            <w:r w:rsidRPr="003B40EC">
              <w:t>gravida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wisi</w:t>
            </w:r>
            <w:proofErr w:type="spellEnd"/>
            <w:r w:rsidRPr="003B40EC">
              <w:t xml:space="preserve"> ante at </w:t>
            </w:r>
            <w:proofErr w:type="spellStart"/>
            <w:r w:rsidRPr="003B40EC">
              <w:t>libero</w:t>
            </w:r>
            <w:proofErr w:type="spellEnd"/>
            <w:r w:rsidRPr="003B40EC">
              <w:t xml:space="preserve">. </w:t>
            </w:r>
          </w:p>
        </w:tc>
      </w:tr>
      <w:tr w:rsidR="00025E8B" w:rsidRPr="003B40EC" w:rsidTr="00303D04">
        <w:trPr>
          <w:jc w:val="center"/>
        </w:trPr>
        <w:tc>
          <w:tcPr>
            <w:tcW w:w="11016" w:type="dxa"/>
            <w:gridSpan w:val="3"/>
          </w:tcPr>
          <w:p w:rsidR="00025E8B" w:rsidRPr="003B40EC" w:rsidRDefault="00025E8B" w:rsidP="008D510D">
            <w:pPr>
              <w:pStyle w:val="Heading1"/>
              <w:outlineLvl w:val="0"/>
            </w:pPr>
            <w:r w:rsidRPr="003B40EC">
              <w:t>Professional Affiliation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025E8B" w:rsidP="00303D04">
            <w:pPr>
              <w:pStyle w:val="BoldNormal"/>
            </w:pPr>
            <w:r w:rsidRPr="003B40EC">
              <w:t>2011 – Present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E7604D" w:rsidP="00303D04">
            <w:r w:rsidRPr="003B40EC">
              <w:t>National Center</w:t>
            </w:r>
            <w:r w:rsidR="008C0075" w:rsidRPr="003B40EC">
              <w:t xml:space="preserve"> of</w:t>
            </w:r>
            <w:r w:rsidRPr="003B40EC">
              <w:t xml:space="preserve"> Public</w:t>
            </w:r>
            <w:r w:rsidR="008C0075" w:rsidRPr="003B40EC">
              <w:t xml:space="preserve"> Health New York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025E8B" w:rsidP="00303D04">
            <w:pPr>
              <w:pStyle w:val="BoldNormal"/>
            </w:pPr>
            <w:r w:rsidRPr="003B40EC">
              <w:t xml:space="preserve">2011 – Present 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E7604D" w:rsidP="00303D04">
            <w:r w:rsidRPr="003B40EC">
              <w:t>Community of Health Volunteers New York</w:t>
            </w:r>
          </w:p>
        </w:tc>
      </w:tr>
      <w:tr w:rsidR="003F6941" w:rsidRPr="003B40EC" w:rsidTr="00303D04">
        <w:trPr>
          <w:jc w:val="center"/>
        </w:trPr>
        <w:tc>
          <w:tcPr>
            <w:tcW w:w="11016" w:type="dxa"/>
            <w:gridSpan w:val="3"/>
          </w:tcPr>
          <w:p w:rsidR="003F6941" w:rsidRPr="003B40EC" w:rsidRDefault="003F6941" w:rsidP="008D510D">
            <w:pPr>
              <w:pStyle w:val="Heading1"/>
              <w:outlineLvl w:val="0"/>
            </w:pPr>
            <w:r w:rsidRPr="003B40EC">
              <w:t>Work Experience</w:t>
            </w:r>
          </w:p>
        </w:tc>
      </w:tr>
      <w:tr w:rsidR="003F6941" w:rsidRPr="003B40EC" w:rsidTr="00303D04">
        <w:trPr>
          <w:jc w:val="center"/>
        </w:trPr>
        <w:tc>
          <w:tcPr>
            <w:tcW w:w="1998" w:type="dxa"/>
          </w:tcPr>
          <w:p w:rsidR="003F6941" w:rsidRPr="003B40EC" w:rsidRDefault="003F6941" w:rsidP="00303D04">
            <w:pPr>
              <w:pStyle w:val="BoldNormal"/>
            </w:pPr>
            <w:r w:rsidRPr="003B40EC">
              <w:t>Summer 2012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3B40EC" w:rsidRDefault="003F6941" w:rsidP="00B95600">
            <w:pPr>
              <w:pStyle w:val="BoldLarge"/>
            </w:pPr>
            <w:r w:rsidRPr="003B40EC">
              <w:t>Health Administrator</w:t>
            </w:r>
          </w:p>
          <w:p w:rsidR="003F6941" w:rsidRPr="003B40EC" w:rsidRDefault="003F6941" w:rsidP="00B95600">
            <w:pPr>
              <w:rPr>
                <w:i/>
              </w:rPr>
            </w:pPr>
            <w:r w:rsidRPr="003B40EC">
              <w:rPr>
                <w:i/>
              </w:rPr>
              <w:t>Fairview Health Services – Minneapolis, MN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Pellentesqueporttitor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velitlaciniaegestasauctor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diameros</w:t>
            </w:r>
            <w:proofErr w:type="spellEnd"/>
            <w:r w:rsidRPr="003B40EC">
              <w:t xml:space="preserve"> tempus </w:t>
            </w:r>
            <w:proofErr w:type="spellStart"/>
            <w:r w:rsidRPr="003B40EC">
              <w:t>arcu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necvulputateaugue</w:t>
            </w:r>
            <w:proofErr w:type="spellEnd"/>
            <w:r w:rsidRPr="003B40EC">
              <w:t xml:space="preserve"> magna </w:t>
            </w:r>
            <w:proofErr w:type="spellStart"/>
            <w:r w:rsidRPr="003B40EC">
              <w:t>velrisus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Cras</w:t>
            </w:r>
            <w:proofErr w:type="spellEnd"/>
            <w:r w:rsidRPr="003B40EC">
              <w:t xml:space="preserve"> non magna </w:t>
            </w:r>
            <w:proofErr w:type="spellStart"/>
            <w:r w:rsidRPr="003B40EC">
              <w:t>vel</w:t>
            </w:r>
            <w:proofErr w:type="spellEnd"/>
            <w:r w:rsidRPr="003B40EC">
              <w:t xml:space="preserve"> ante </w:t>
            </w:r>
            <w:proofErr w:type="spellStart"/>
            <w:r w:rsidRPr="003B40EC">
              <w:t>adipiscingrhoncus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Vivamus</w:t>
            </w:r>
            <w:proofErr w:type="spellEnd"/>
            <w:r w:rsidRPr="003B40EC">
              <w:t xml:space="preserve"> a mi.</w:t>
            </w:r>
          </w:p>
        </w:tc>
      </w:tr>
    </w:tbl>
    <w:p w:rsidR="00B95600" w:rsidRPr="003B40EC" w:rsidRDefault="00B95600">
      <w:r w:rsidRPr="003B40EC">
        <w:rPr>
          <w:b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3F6941" w:rsidRPr="003B40EC" w:rsidTr="00263C40">
        <w:trPr>
          <w:jc w:val="center"/>
        </w:trPr>
        <w:tc>
          <w:tcPr>
            <w:tcW w:w="1998" w:type="dxa"/>
            <w:shd w:val="clear" w:color="auto" w:fill="auto"/>
          </w:tcPr>
          <w:p w:rsidR="003F6941" w:rsidRPr="003B40EC" w:rsidRDefault="003F6941" w:rsidP="00303D04">
            <w:pPr>
              <w:pStyle w:val="BoldNormal"/>
            </w:pPr>
            <w:r w:rsidRPr="003B40EC">
              <w:lastRenderedPageBreak/>
              <w:t>2011 – 2012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3B40EC" w:rsidRDefault="003F6941" w:rsidP="00B95600">
            <w:pPr>
              <w:pStyle w:val="BoldLarge"/>
            </w:pPr>
            <w:r w:rsidRPr="003B40EC">
              <w:t>Customer Service Representative</w:t>
            </w:r>
          </w:p>
          <w:p w:rsidR="003F6941" w:rsidRPr="003B40EC" w:rsidRDefault="003F6941" w:rsidP="00B95600">
            <w:pPr>
              <w:rPr>
                <w:i/>
              </w:rPr>
            </w:pPr>
            <w:proofErr w:type="spellStart"/>
            <w:r w:rsidRPr="003B40EC">
              <w:rPr>
                <w:i/>
              </w:rPr>
              <w:t>PayDay</w:t>
            </w:r>
            <w:proofErr w:type="spellEnd"/>
            <w:r w:rsidRPr="003B40EC">
              <w:rPr>
                <w:i/>
              </w:rPr>
              <w:t xml:space="preserve"> America – Bloomington, MN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Morbi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neque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Aliquam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erat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volutpat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r w:rsidRPr="003B40EC">
              <w:t xml:space="preserve">Integer </w:t>
            </w:r>
            <w:proofErr w:type="spellStart"/>
            <w:r w:rsidRPr="003B40EC">
              <w:t>ultrices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lobortis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eros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Pellentesque</w:t>
            </w:r>
            <w:proofErr w:type="spellEnd"/>
            <w:r w:rsidRPr="003B40EC">
              <w:t xml:space="preserve"> habitant </w:t>
            </w:r>
            <w:proofErr w:type="spellStart"/>
            <w:r w:rsidRPr="003B40EC">
              <w:t>morbi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tristique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senectus</w:t>
            </w:r>
            <w:proofErr w:type="spellEnd"/>
            <w:r w:rsidRPr="003B40EC">
              <w:t xml:space="preserve"> et </w:t>
            </w:r>
            <w:proofErr w:type="spellStart"/>
            <w:r w:rsidRPr="003B40EC">
              <w:t>netus</w:t>
            </w:r>
            <w:proofErr w:type="spellEnd"/>
            <w:r w:rsidRPr="003B40EC">
              <w:t xml:space="preserve"> et </w:t>
            </w:r>
            <w:proofErr w:type="spellStart"/>
            <w:r w:rsidRPr="003B40EC">
              <w:t>malesuada</w:t>
            </w:r>
            <w:proofErr w:type="spellEnd"/>
            <w:r w:rsidRPr="003B40EC">
              <w:t xml:space="preserve"> fames ac </w:t>
            </w:r>
            <w:proofErr w:type="spellStart"/>
            <w:r w:rsidRPr="003B40EC">
              <w:t>turpis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egestas</w:t>
            </w:r>
            <w:proofErr w:type="spellEnd"/>
            <w:r w:rsidRPr="003B40EC">
              <w:t>.</w:t>
            </w:r>
          </w:p>
        </w:tc>
      </w:tr>
      <w:tr w:rsidR="003F6941" w:rsidRPr="003B40EC" w:rsidTr="00303D04">
        <w:trPr>
          <w:jc w:val="center"/>
        </w:trPr>
        <w:tc>
          <w:tcPr>
            <w:tcW w:w="1998" w:type="dxa"/>
          </w:tcPr>
          <w:p w:rsidR="003F6941" w:rsidRPr="003B40EC" w:rsidRDefault="003F6941" w:rsidP="00303D04">
            <w:pPr>
              <w:pStyle w:val="BoldNormal"/>
            </w:pPr>
            <w:r w:rsidRPr="003B40EC">
              <w:t>2010 – 2011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3B40EC" w:rsidRDefault="003F6941" w:rsidP="00B95600">
            <w:pPr>
              <w:pStyle w:val="BoldLarge"/>
            </w:pPr>
            <w:r w:rsidRPr="003B40EC">
              <w:t>Clinical Operations Intern</w:t>
            </w:r>
          </w:p>
          <w:p w:rsidR="003F6941" w:rsidRPr="003B40EC" w:rsidRDefault="003F6941" w:rsidP="00B95600">
            <w:pPr>
              <w:rPr>
                <w:i/>
              </w:rPr>
            </w:pPr>
            <w:r w:rsidRPr="003B40EC">
              <w:rPr>
                <w:i/>
              </w:rPr>
              <w:t>Champaign – Urbana Public Health District – Champaign, IL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Proin</w:t>
            </w:r>
            <w:proofErr w:type="spellEnd"/>
            <w:r w:rsidRPr="003B40EC">
              <w:t xml:space="preserve"> semper, ante vitae </w:t>
            </w:r>
            <w:proofErr w:type="spellStart"/>
            <w:r w:rsidRPr="003B40EC">
              <w:t>sollicitudin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posuere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metus</w:t>
            </w:r>
            <w:proofErr w:type="spellEnd"/>
            <w:r w:rsidRPr="003B40EC">
              <w:t xml:space="preserve"> quam </w:t>
            </w:r>
            <w:proofErr w:type="spellStart"/>
            <w:r w:rsidRPr="003B40EC">
              <w:t>iaculis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nibh</w:t>
            </w:r>
            <w:proofErr w:type="spellEnd"/>
            <w:r w:rsidRPr="003B40EC">
              <w:t xml:space="preserve">, vitae </w:t>
            </w:r>
            <w:proofErr w:type="spellStart"/>
            <w:r w:rsidRPr="003B40EC">
              <w:t>scelerisque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nunc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massa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eget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pede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Sed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velit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urna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interdum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vel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ultricies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vel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faucibus</w:t>
            </w:r>
            <w:proofErr w:type="spellEnd"/>
            <w:r w:rsidRPr="003B40EC">
              <w:t xml:space="preserve"> at, quam.</w:t>
            </w:r>
          </w:p>
        </w:tc>
      </w:tr>
      <w:tr w:rsidR="003F6941" w:rsidRPr="003B40EC" w:rsidTr="00303D04">
        <w:trPr>
          <w:jc w:val="center"/>
        </w:trPr>
        <w:tc>
          <w:tcPr>
            <w:tcW w:w="1998" w:type="dxa"/>
          </w:tcPr>
          <w:p w:rsidR="003F6941" w:rsidRPr="003B40EC" w:rsidRDefault="003F6941" w:rsidP="00303D04">
            <w:pPr>
              <w:pStyle w:val="BoldNormal"/>
            </w:pPr>
            <w:r w:rsidRPr="003B40EC">
              <w:t>Winter 2009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3B40EC" w:rsidRDefault="003F6941" w:rsidP="00B95600">
            <w:pPr>
              <w:pStyle w:val="BoldLarge"/>
            </w:pPr>
            <w:r w:rsidRPr="003B40EC">
              <w:t>Founder, President</w:t>
            </w:r>
          </w:p>
          <w:p w:rsidR="003F6941" w:rsidRPr="003B40EC" w:rsidRDefault="003F6941" w:rsidP="00B95600">
            <w:pPr>
              <w:rPr>
                <w:i/>
              </w:rPr>
            </w:pPr>
            <w:r w:rsidRPr="003B40EC">
              <w:rPr>
                <w:i/>
              </w:rPr>
              <w:t>Team HBV University of Illinois – Illinois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Donec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elit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est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consectetuer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eget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consequat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quis</w:t>
            </w:r>
            <w:proofErr w:type="spellEnd"/>
            <w:r w:rsidRPr="003B40EC">
              <w:t xml:space="preserve">, tempus </w:t>
            </w:r>
            <w:proofErr w:type="spellStart"/>
            <w:r w:rsidRPr="003B40EC">
              <w:t>quis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wisi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r w:rsidRPr="003B40EC">
              <w:t xml:space="preserve">In in </w:t>
            </w:r>
            <w:proofErr w:type="spellStart"/>
            <w:r w:rsidRPr="003B40EC">
              <w:t>nunc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r w:rsidRPr="003B40EC">
              <w:t xml:space="preserve">Class </w:t>
            </w:r>
            <w:proofErr w:type="spellStart"/>
            <w:r w:rsidRPr="003B40EC">
              <w:t>aptent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taciti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sociosqu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ad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litora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torquent</w:t>
            </w:r>
            <w:proofErr w:type="spellEnd"/>
            <w:r w:rsidRPr="003B40EC">
              <w:t xml:space="preserve"> per </w:t>
            </w:r>
            <w:proofErr w:type="spellStart"/>
            <w:r w:rsidRPr="003B40EC">
              <w:t>conubia</w:t>
            </w:r>
            <w:proofErr w:type="spellEnd"/>
            <w:r w:rsidRPr="003B40EC">
              <w:t xml:space="preserve"> nostra, per </w:t>
            </w:r>
            <w:proofErr w:type="spellStart"/>
            <w:r w:rsidRPr="003B40EC">
              <w:t>inceptos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hymenaeos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Donec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ullamcorper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fringilla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eros</w:t>
            </w:r>
            <w:proofErr w:type="spellEnd"/>
            <w:r w:rsidRPr="003B40EC">
              <w:t>.</w:t>
            </w:r>
          </w:p>
        </w:tc>
      </w:tr>
      <w:tr w:rsidR="003F6941" w:rsidRPr="003B40EC" w:rsidTr="00303D04">
        <w:trPr>
          <w:jc w:val="center"/>
        </w:trPr>
        <w:tc>
          <w:tcPr>
            <w:tcW w:w="1998" w:type="dxa"/>
          </w:tcPr>
          <w:p w:rsidR="003F6941" w:rsidRPr="003B40EC" w:rsidRDefault="003F6941" w:rsidP="00303D04">
            <w:pPr>
              <w:pStyle w:val="BoldNormal"/>
            </w:pPr>
            <w:r w:rsidRPr="003B40EC">
              <w:t>2008 – 2009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3B40EC" w:rsidRDefault="003F6941" w:rsidP="00B95600">
            <w:pPr>
              <w:pStyle w:val="BoldLarge"/>
            </w:pPr>
            <w:r w:rsidRPr="003B40EC">
              <w:t>Internship</w:t>
            </w:r>
          </w:p>
          <w:p w:rsidR="003F6941" w:rsidRPr="003B40EC" w:rsidRDefault="003F6941" w:rsidP="00B95600">
            <w:pPr>
              <w:rPr>
                <w:i/>
              </w:rPr>
            </w:pPr>
            <w:r w:rsidRPr="003B40EC">
              <w:rPr>
                <w:i/>
              </w:rPr>
              <w:t>Fairview Health Service – Minneapolis, MN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Fusce</w:t>
            </w:r>
            <w:proofErr w:type="spellEnd"/>
            <w:r w:rsidRPr="003B40EC">
              <w:t xml:space="preserve"> in </w:t>
            </w:r>
            <w:proofErr w:type="spellStart"/>
            <w:r w:rsidRPr="003B40EC">
              <w:t>sapien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eu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purus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dapibus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commodo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r w:rsidRPr="003B40EC">
              <w:t xml:space="preserve">Cum </w:t>
            </w:r>
            <w:proofErr w:type="spellStart"/>
            <w:r w:rsidRPr="003B40EC">
              <w:t>sociis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natoque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penatibus</w:t>
            </w:r>
            <w:proofErr w:type="spellEnd"/>
            <w:r w:rsidRPr="003B40EC">
              <w:t xml:space="preserve"> et </w:t>
            </w:r>
            <w:proofErr w:type="spellStart"/>
            <w:r w:rsidRPr="003B40EC">
              <w:t>magnis</w:t>
            </w:r>
            <w:proofErr w:type="spellEnd"/>
            <w:r w:rsidRPr="003B40EC">
              <w:t xml:space="preserve"> dis parturient </w:t>
            </w:r>
            <w:proofErr w:type="spellStart"/>
            <w:r w:rsidRPr="003B40EC">
              <w:t>montes</w:t>
            </w:r>
            <w:proofErr w:type="spellEnd"/>
            <w:r w:rsidRPr="003B40EC">
              <w:t xml:space="preserve">, </w:t>
            </w:r>
            <w:proofErr w:type="spellStart"/>
            <w:r w:rsidRPr="003B40EC">
              <w:t>nascetur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ridiculus</w:t>
            </w:r>
            <w:proofErr w:type="spellEnd"/>
            <w:r w:rsidRPr="003B40EC">
              <w:t xml:space="preserve"> mus.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Cras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faucibus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condimentum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odio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Sed</w:t>
            </w:r>
            <w:proofErr w:type="spellEnd"/>
            <w:r w:rsidRPr="003B40EC">
              <w:t xml:space="preserve"> ac ligula. </w:t>
            </w:r>
            <w:proofErr w:type="spellStart"/>
            <w:r w:rsidRPr="003B40EC">
              <w:t>Aliquam</w:t>
            </w:r>
            <w:proofErr w:type="spellEnd"/>
            <w:r w:rsidRPr="003B40EC">
              <w:t xml:space="preserve"> at </w:t>
            </w:r>
            <w:proofErr w:type="spellStart"/>
            <w:r w:rsidRPr="003B40EC">
              <w:t>eros</w:t>
            </w:r>
            <w:proofErr w:type="spellEnd"/>
            <w:r w:rsidRPr="003B40EC">
              <w:t>.</w:t>
            </w:r>
          </w:p>
          <w:p w:rsidR="003F6941" w:rsidRPr="003B40EC" w:rsidRDefault="003F6941" w:rsidP="008D510D">
            <w:pPr>
              <w:pStyle w:val="ListParagraph"/>
            </w:pPr>
            <w:proofErr w:type="spellStart"/>
            <w:r w:rsidRPr="003B40EC">
              <w:t>Etiam</w:t>
            </w:r>
            <w:proofErr w:type="spellEnd"/>
            <w:r w:rsidRPr="003B40EC">
              <w:t xml:space="preserve"> at ligula et </w:t>
            </w:r>
            <w:proofErr w:type="spellStart"/>
            <w:r w:rsidRPr="003B40EC">
              <w:t>tellus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ullamcorper</w:t>
            </w:r>
            <w:proofErr w:type="spellEnd"/>
            <w:r w:rsidRPr="003B40EC">
              <w:t xml:space="preserve"> </w:t>
            </w:r>
            <w:proofErr w:type="spellStart"/>
            <w:r w:rsidRPr="003B40EC">
              <w:t>ultrices</w:t>
            </w:r>
            <w:proofErr w:type="spellEnd"/>
            <w:r w:rsidRPr="003B40EC">
              <w:t>.</w:t>
            </w:r>
          </w:p>
        </w:tc>
      </w:tr>
    </w:tbl>
    <w:p w:rsidR="00064F14" w:rsidRPr="003B40EC" w:rsidRDefault="00064F14" w:rsidP="004B3907"/>
    <w:p w:rsidR="001277F8" w:rsidRPr="003B40EC" w:rsidRDefault="001277F8" w:rsidP="004B3907"/>
    <w:sectPr w:rsidR="001277F8" w:rsidRPr="003B40EC" w:rsidSect="008D510D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B48" w:rsidRDefault="00AA7B48" w:rsidP="00244E21">
      <w:pPr>
        <w:spacing w:before="0" w:after="0"/>
      </w:pPr>
      <w:r>
        <w:separator/>
      </w:r>
    </w:p>
  </w:endnote>
  <w:endnote w:type="continuationSeparator" w:id="0">
    <w:p w:rsidR="00AA7B48" w:rsidRDefault="00AA7B48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B48" w:rsidRDefault="00AA7B48" w:rsidP="00244E21">
      <w:pPr>
        <w:spacing w:before="0" w:after="0"/>
      </w:pPr>
      <w:r>
        <w:separator/>
      </w:r>
    </w:p>
  </w:footnote>
  <w:footnote w:type="continuationSeparator" w:id="0">
    <w:p w:rsidR="00AA7B48" w:rsidRDefault="00AA7B48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04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-506095</wp:posOffset>
              </wp:positionH>
              <wp:positionV relativeFrom="paragraph">
                <wp:posOffset>-481330</wp:posOffset>
              </wp:positionV>
              <wp:extent cx="7861300" cy="1342390"/>
              <wp:effectExtent l="0" t="0" r="635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85pt;margin-top:-37.9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N4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C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EiUQ3gAAgAA3AMAAA4AAAAAAAAA&#10;AAAAAAAALgIAAGRycy9lMm9Eb2MueG1sUEsBAi0AFAAGAAgAAAAhAN6TUaLeAAAADAEAAA8AAAAA&#10;AAAAAAAAAAAAWgQAAGRycy9kb3ducmV2LnhtbFBLBQYAAAAABAAEAPMAAABlBQAAAAA=&#10;" fillcolor="#556d7d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40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3029"/>
    <w:rsid w:val="00025E8B"/>
    <w:rsid w:val="00064F14"/>
    <w:rsid w:val="000E6036"/>
    <w:rsid w:val="00114FCD"/>
    <w:rsid w:val="001277F8"/>
    <w:rsid w:val="00132210"/>
    <w:rsid w:val="00196A5A"/>
    <w:rsid w:val="001E643B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21593"/>
    <w:rsid w:val="003A3D19"/>
    <w:rsid w:val="003B40EC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80F59"/>
    <w:rsid w:val="004B3907"/>
    <w:rsid w:val="004D5808"/>
    <w:rsid w:val="00580886"/>
    <w:rsid w:val="006818A5"/>
    <w:rsid w:val="006E09BE"/>
    <w:rsid w:val="006E7ADC"/>
    <w:rsid w:val="006F341A"/>
    <w:rsid w:val="00750203"/>
    <w:rsid w:val="007B4D4F"/>
    <w:rsid w:val="007F6765"/>
    <w:rsid w:val="00805E81"/>
    <w:rsid w:val="008451CC"/>
    <w:rsid w:val="008B34C7"/>
    <w:rsid w:val="008C0075"/>
    <w:rsid w:val="008D510D"/>
    <w:rsid w:val="00957B60"/>
    <w:rsid w:val="009F1B33"/>
    <w:rsid w:val="00A05199"/>
    <w:rsid w:val="00A23934"/>
    <w:rsid w:val="00AA7B48"/>
    <w:rsid w:val="00AF0C7D"/>
    <w:rsid w:val="00B04F18"/>
    <w:rsid w:val="00B120AD"/>
    <w:rsid w:val="00B51A47"/>
    <w:rsid w:val="00B810E8"/>
    <w:rsid w:val="00B95600"/>
    <w:rsid w:val="00C245D0"/>
    <w:rsid w:val="00C57092"/>
    <w:rsid w:val="00C81F96"/>
    <w:rsid w:val="00D06ED0"/>
    <w:rsid w:val="00D225D3"/>
    <w:rsid w:val="00D80143"/>
    <w:rsid w:val="00E7604D"/>
    <w:rsid w:val="00F84AC8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Jacob</cp:lastModifiedBy>
  <cp:revision>3</cp:revision>
  <dcterms:created xsi:type="dcterms:W3CDTF">2015-11-16T03:30:00Z</dcterms:created>
  <dcterms:modified xsi:type="dcterms:W3CDTF">2015-11-16T03:41:00Z</dcterms:modified>
</cp:coreProperties>
</file>