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LEU-040 | T-ALL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T-ALL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首次骨髓复发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CD7强阳性，NOTCH1突变</w:t>
      </w:r>
    </w:p>
    <w:p>
      <w:pPr>
        <w:pStyle w:val="Heading1"/>
      </w:pPr>
      <w:r>
        <w:t>既往治疗</w:t>
      </w:r>
    </w:p>
    <w:p>
      <w:r>
        <w:t>儿童样ALL方案完成维持</w:t>
      </w:r>
    </w:p>
    <w:p>
      <w:pPr>
        <w:pStyle w:val="Heading1"/>
      </w:pPr>
      <w:r>
        <w:t>临床经过</w:t>
      </w:r>
    </w:p>
    <w:p>
      <w:r>
        <w:t>停药8个月后复发，脑脊液阴性。</w:t>
      </w:r>
    </w:p>
    <w:p>
      <w:pPr>
        <w:pStyle w:val="Heading1"/>
      </w:pPr>
      <w:r>
        <w:t>肿瘤委员会问题</w:t>
      </w:r>
    </w:p>
    <w:p>
      <w:r>
        <w:t>nelarabine挽救后是否直接移植？</w:t>
      </w:r>
    </w:p>
    <w:p>
      <w:pPr>
        <w:pStyle w:val="Heading1"/>
      </w:pPr>
      <w:r>
        <w:t>历史会议决定</w:t>
      </w:r>
    </w:p>
    <w:p>
      <w:r>
        <w:t>采用含nelarabine的T系挽救，达MRD低水平后尽快进入异基因移植。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