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strict_zh_leukemia_case_07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SIM-ZH-APL-007</w:t>
      </w:r>
    </w:p>
    <w:p>
      <w:pPr>
        <w:pStyle w:val="Heading2"/>
      </w:pPr>
      <w:r>
        <w:t>tumorboard_type</w:t>
      </w:r>
    </w:p>
    <w:p>
      <w:r>
        <w:t>血液肿瘤委员会 - 初始治疗决策</w:t>
      </w:r>
    </w:p>
    <w:p>
      <w:pPr>
        <w:pStyle w:val="Heading2"/>
      </w:pPr>
      <w:r>
        <w:t>age</w:t>
      </w:r>
    </w:p>
    <w:p>
      <w:r>
        <w:t>35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2</w:t>
      </w:r>
    </w:p>
    <w:p>
      <w:pPr>
        <w:pStyle w:val="Heading2"/>
      </w:pPr>
      <w:r>
        <w:t>main_diagnosis</w:t>
      </w:r>
    </w:p>
    <w:p>
      <w:r>
        <w:t>急性早幼粒细胞白血病 APL，新诊断，高危</w:t>
      </w:r>
    </w:p>
    <w:p>
      <w:pPr>
        <w:pStyle w:val="Heading2"/>
      </w:pPr>
      <w:r>
        <w:t>secondary_diagnoses</w:t>
      </w:r>
    </w:p>
    <w:p>
      <w:r>
        <w:t>肥胖；脂肪肝</w:t>
      </w:r>
    </w:p>
    <w:p>
      <w:pPr>
        <w:pStyle w:val="Heading2"/>
      </w:pPr>
      <w:r>
        <w:t>predictive_factors</w:t>
      </w:r>
    </w:p>
    <w:p>
      <w:r>
        <w:t>高危 APL：WBC 28 x10^9/L</w:t>
        <w:br/>
        <w:t>PML::RARA 阳性；FLT3-ITD 阳性</w:t>
        <w:br/>
        <w:t>核型/FISH: t(15;17) 阳性</w:t>
        <w:br/>
        <w:t>NGS/分子结果: PML::RARA 阳性；FLT3-ITD 阳性</w:t>
        <w:br/>
        <w:t>MRD: 治疗前 PML::RARA 高表达</w:t>
      </w:r>
    </w:p>
    <w:p>
      <w:pPr>
        <w:pStyle w:val="Heading2"/>
      </w:pPr>
      <w:r>
        <w:t>history</w:t>
      </w:r>
    </w:p>
    <w:p>
      <w:r>
        <w:t>患者因发热、鼻出血和弥散性血管内凝血表现入院。外周血白细胞明显升高。</w:t>
        <w:br/>
        <w:t>已急诊给予 ATRA、羟基脲细胞减灭和凝血支持。</w:t>
        <w:br/>
        <w:t>既往治疗: ATRA 急诊启动。; 羟基脲细胞减灭。; 血制品和凝血因子支持。</w:t>
        <w:br/>
        <w:t>血常规: WBC 28 x10^9/L，Hb 8.8 g/dL，PLT 21 x10^9/L</w:t>
        <w:br/>
        <w:t>骨髓情况: 异常早幼粒细胞 81%</w:t>
        <w:br/>
        <w:t>可测量疾病: PML::RARA 转录本，外周血白细胞动态</w:t>
        <w:br/>
        <w:t>合并症和治疗限制: 凝血病明显，需预防早期出血死亡和分化综合征</w:t>
        <w:br/>
        <w:t>核型/FISH: t(15;17) 阳性</w:t>
        <w:br/>
        <w:t>NGS/分子结果: PML::RARA 阳性；FLT3-ITD 阳性</w:t>
        <w:br/>
        <w:t>MRD: 治疗前 PML::RARA 高表达</w:t>
      </w:r>
    </w:p>
    <w:p>
      <w:pPr>
        <w:pStyle w:val="Heading2"/>
      </w:pPr>
      <w:r>
        <w:t>prior_treatments</w:t>
      </w:r>
    </w:p>
    <w:p>
      <w:r>
        <w:t>ATRA 急诊启动。; 羟基脲细胞减灭。; 血制品和凝血因子支持。</w:t>
      </w:r>
    </w:p>
    <w:p>
      <w:pPr>
        <w:pStyle w:val="Heading2"/>
      </w:pPr>
      <w:r>
        <w:t>question</w:t>
      </w:r>
    </w:p>
    <w:p>
      <w:r>
        <w:t>高危 APL 是否需要在 ATRA+ATO 基础上加入细胞减灭或蒽环类治疗？</w:t>
      </w:r>
    </w:p>
    <w:p>
      <w:pPr>
        <w:pStyle w:val="Heading2"/>
      </w:pPr>
      <w:r>
        <w:t>decision</w:t>
      </w:r>
    </w:p>
    <w:p>
      <w:r>
        <w:t>建议 ATRA 立即持续，联合 ATO，并根据高白细胞负荷加入适当细胞减灭治疗；严密监测分化综合征、凝血和电解质。</w:t>
      </w:r>
    </w:p>
    <w:p>
      <w:pPr>
        <w:pStyle w:val="Heading2"/>
      </w:pPr>
      <w:r>
        <w:t>rationale</w:t>
      </w:r>
    </w:p>
    <w:p>
      <w:r>
        <w:t>高危 APL 早期风险主要来自出血和白细胞升高，需在靶向分化治疗基础上控制白细胞负荷。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