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 w:eastAsia="Microsoft YaHei"/>
          <w:b/>
          <w:sz w:val="32"/>
        </w:rPr>
        <w:t>strict_zh_leukemia_case_20</w:t>
      </w:r>
    </w:p>
    <w:p>
      <w:r>
        <w:t>模拟教学病例 - 非真实患者资料 - 仅用于本地 HemaGuide 流程测试</w:t>
      </w:r>
    </w:p>
    <w:p>
      <w:pPr>
        <w:pStyle w:val="Heading2"/>
      </w:pPr>
      <w:r>
        <w:t>patient_id</w:t>
      </w:r>
    </w:p>
    <w:p>
      <w:r>
        <w:t>SIM-ZH-CMML-020</w:t>
      </w:r>
    </w:p>
    <w:p>
      <w:pPr>
        <w:pStyle w:val="Heading2"/>
      </w:pPr>
      <w:r>
        <w:t>tumorboard_type</w:t>
      </w:r>
    </w:p>
    <w:p>
      <w:r>
        <w:t>血液肿瘤委员会 - 继发 AML</w:t>
      </w:r>
    </w:p>
    <w:p>
      <w:pPr>
        <w:pStyle w:val="Heading2"/>
      </w:pPr>
      <w:r>
        <w:t>age</w:t>
      </w:r>
    </w:p>
    <w:p>
      <w:r>
        <w:t>73 岁</w:t>
      </w:r>
    </w:p>
    <w:p>
      <w:pPr>
        <w:pStyle w:val="Heading2"/>
      </w:pPr>
      <w:r>
        <w:t>sex</w:t>
      </w:r>
    </w:p>
    <w:p>
      <w:r>
        <w:t>男</w:t>
      </w:r>
    </w:p>
    <w:p>
      <w:pPr>
        <w:pStyle w:val="Heading2"/>
      </w:pPr>
      <w:r>
        <w:t>ECOG</w:t>
      </w:r>
    </w:p>
    <w:p>
      <w:r>
        <w:t>2</w:t>
      </w:r>
    </w:p>
    <w:p>
      <w:pPr>
        <w:pStyle w:val="Heading2"/>
      </w:pPr>
      <w:r>
        <w:t>main_diagnosis</w:t>
      </w:r>
    </w:p>
    <w:p>
      <w:r>
        <w:t>慢性粒单核细胞白血病 CMML 转化急性髓系白血病</w:t>
      </w:r>
    </w:p>
    <w:p>
      <w:pPr>
        <w:pStyle w:val="Heading2"/>
      </w:pPr>
      <w:r>
        <w:t>secondary_diagnoses</w:t>
      </w:r>
    </w:p>
    <w:p>
      <w:r>
        <w:t>慢性阻塞性肺疾病；冠心病；肾功能轻度下降</w:t>
      </w:r>
    </w:p>
    <w:p>
      <w:pPr>
        <w:pStyle w:val="Heading2"/>
      </w:pPr>
      <w:r>
        <w:t>predictive_factors</w:t>
      </w:r>
    </w:p>
    <w:p>
      <w:r>
        <w:t>不良风险继发 AML，伴 RAS 通路突变</w:t>
        <w:br/>
        <w:t>ASXL1、SRSF2、NRAS 突变；FLT3/IDH 阴性</w:t>
        <w:br/>
        <w:t>核型/FISH: 正常核型</w:t>
        <w:br/>
        <w:t>NGS/分子结果: ASXL1 frameshift VAF 0.42；SRSF2 p.P95L VAF 0.37；NRAS p.G12D VAF 0.21</w:t>
        <w:br/>
        <w:t>MRD: 治疗前不适用</w:t>
      </w:r>
    </w:p>
    <w:p>
      <w:pPr>
        <w:pStyle w:val="Heading2"/>
      </w:pPr>
      <w:r>
        <w:t>history</w:t>
      </w:r>
    </w:p>
    <w:p>
      <w:r>
        <w:t>患者既往 CMML-1 随访 2 年，近期单核细胞升高、贫血加重并出现骨髓原始细胞 24%。</w:t>
        <w:br/>
        <w:t>患者体能状态下降，既往反复肺部感染，不适合标准强化诱导。</w:t>
        <w:br/>
        <w:t>既往治疗: CMML 阶段接受羟基脲控制白细胞。; 输血支持。</w:t>
        <w:br/>
        <w:t>血常规: WBC 34 x10^9/L，单核细胞 9 x10^9/L，Hb 8.1 g/dL，PLT 47 x10^9/L</w:t>
        <w:br/>
        <w:t>骨髓情况: 原始细胞 24%，符合 AML 转化</w:t>
        <w:br/>
        <w:t>可测量疾病: 骨髓原始细胞和突变克隆</w:t>
        <w:br/>
        <w:t>合并症和治疗限制: 不适合强化诱导；感染和肺功能风险较高</w:t>
        <w:br/>
        <w:t>核型/FISH: 正常核型</w:t>
        <w:br/>
        <w:t>NGS/分子结果: ASXL1 frameshift VAF 0.42；SRSF2 p.P95L VAF 0.37；NRAS p.G12D VAF 0.21</w:t>
        <w:br/>
        <w:t>MRD: 治疗前不适用</w:t>
      </w:r>
    </w:p>
    <w:p>
      <w:pPr>
        <w:pStyle w:val="Heading2"/>
      </w:pPr>
      <w:r>
        <w:t>prior_treatments</w:t>
      </w:r>
    </w:p>
    <w:p>
      <w:r>
        <w:t>CMML 阶段接受羟基脲控制白细胞。; 输血支持。</w:t>
      </w:r>
    </w:p>
    <w:p>
      <w:pPr>
        <w:pStyle w:val="Heading2"/>
      </w:pPr>
      <w:r>
        <w:t>question</w:t>
      </w:r>
    </w:p>
    <w:p>
      <w:r>
        <w:t>CMML 转化 AML 且不适合强化治疗，应如何选择低强度方案和支持治疗？</w:t>
      </w:r>
    </w:p>
    <w:p>
      <w:pPr>
        <w:pStyle w:val="Heading2"/>
      </w:pPr>
      <w:r>
        <w:t>decision</w:t>
      </w:r>
    </w:p>
    <w:p>
      <w:r>
        <w:t>建议低强度治疗方案，如 HMA 联合维奈克拉或临床试验，并强化感染预防、输血支持和目标治疗沟通。</w:t>
      </w:r>
    </w:p>
    <w:p>
      <w:pPr>
        <w:pStyle w:val="Heading2"/>
      </w:pPr>
      <w:r>
        <w:t>rationale</w:t>
      </w:r>
    </w:p>
    <w:p>
      <w:r>
        <w:t>CMML 转化 AML 在老年合并症患者中预后差，强化化疗毒性高，低强度治疗和支持治疗更符合风险收益。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