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LYM-017 | 经典型霍奇金淋巴瘤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经典型霍奇金淋巴瘤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自体移植后复发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CD30阳性，PD-L1高表达</w:t>
      </w:r>
    </w:p>
    <w:p>
      <w:pPr>
        <w:pStyle w:val="Heading1"/>
      </w:pPr>
      <w:r>
        <w:t>既往治疗</w:t>
      </w:r>
    </w:p>
    <w:p>
      <w:r>
        <w:t>ABVD；挽救化疗；自体移植</w:t>
      </w:r>
    </w:p>
    <w:p>
      <w:pPr>
        <w:pStyle w:val="Heading1"/>
      </w:pPr>
      <w:r>
        <w:t>临床经过</w:t>
      </w:r>
    </w:p>
    <w:p>
      <w:r>
        <w:t>移植后11个月多站复发，无严重感染。</w:t>
      </w:r>
    </w:p>
    <w:p>
      <w:pPr>
        <w:pStyle w:val="Heading1"/>
      </w:pPr>
      <w:r>
        <w:t>肿瘤委员会问题</w:t>
      </w:r>
    </w:p>
    <w:p>
      <w:r>
        <w:t>应选PD-1抑制剂还是CD30导向治疗？</w:t>
      </w:r>
    </w:p>
    <w:p>
      <w:pPr>
        <w:pStyle w:val="Heading1"/>
      </w:pPr>
      <w:r>
        <w:t>历史会议决定</w:t>
      </w:r>
    </w:p>
    <w:p>
      <w:r>
        <w:t>根据既往暴露和神经毒性风险选择PD-1或CD30导向治疗，持久缓解后评估后续巩固。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