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before="0" w:after="120"/>
      </w:pPr>
      <w:r>
        <w:rPr>
          <w:rFonts w:ascii="Futura" w:hAnsi="Futura" w:cs="Futura"/>
          <w:b/>
          <w:i w:val="0"/>
          <w:color w:val="156146"/>
          <w:sz w:val="18"/>
          <w:caps w:val="1"/>
          <w:spacing w:val="40"/>
        </w:rPr>
        <w:t>A proposal for Alma</w:t>
      </w:r>
    </w:p>
    <w:p>
      <w:pPr>
        <w:spacing w:before="0" w:after="80" w:line="252" w:lineRule="auto"/>
      </w:pPr>
      <w:r>
        <w:rPr>
          <w:rFonts w:ascii="Futura" w:hAnsi="Futura" w:cs="Futura"/>
          <w:b/>
          <w:i w:val="0"/>
          <w:color w:val="032215"/>
          <w:sz w:val="68"/>
        </w:rPr>
        <w:t>Moving almacare.ca</w:t>
      </w:r>
    </w:p>
    <w:p>
      <w:pPr>
        <w:spacing w:before="0" w:after="400" w:line="252" w:lineRule="auto"/>
      </w:pPr>
      <w:r>
        <w:rPr>
          <w:rFonts w:ascii="Futura" w:hAnsi="Futura" w:cs="Futura"/>
          <w:b/>
          <w:i w:val="0"/>
          <w:color w:val="032215"/>
          <w:sz w:val="68"/>
        </w:rPr>
        <w:t>off Webflow</w:t>
      </w:r>
    </w:p>
    <w:p>
      <w:pPr>
        <w:spacing w:after="560"/>
      </w:pPr>
      <w:r>
        <w:rPr>
          <w:rFonts w:ascii="Futura" w:hAnsi="Futura" w:cs="Futura"/>
          <w:b w:val="0"/>
          <w:i w:val="0"/>
          <w:color w:val="7A7A7A"/>
          <w:sz w:val="26"/>
        </w:rPr>
        <w:t>A faster, cleaner foundation for the next year of growth.</w:t>
      </w:r>
    </w:p>
    <w:p>
      <w:pPr>
        <w:spacing w:before="0" w:after="360"/>
        <w:shd w:val="clear" w:color="auto" w:fill="F4E9DD"/>
      </w:pPr>
      <w:r>
        <w:rPr>
          <w:rFonts w:ascii="Futura" w:hAnsi="Futura" w:cs="Futura"/>
          <w:b w:val="0"/>
          <w:i w:val="0"/>
          <w:color w:val="F4E9DD"/>
          <w:sz w:val="4"/>
        </w:rPr>
        <w:t xml:space="preserve"> </w:t>
      </w:r>
    </w:p>
    <w:p>
      <w:pPr>
        <w:spacing w:before="0" w:after="40"/>
      </w:pPr>
      <w:r>
        <w:rPr>
          <w:rFonts w:ascii="Futura" w:hAnsi="Futura" w:cs="Futura"/>
          <w:b/>
          <w:i w:val="0"/>
          <w:color w:val="032215"/>
          <w:sz w:val="22"/>
        </w:rPr>
        <w:t>Tucker Schreiber</w:t>
      </w:r>
      <w:r>
        <w:rPr>
          <w:rFonts w:ascii="Futura" w:hAnsi="Futura" w:cs="Futura"/>
          <w:b w:val="0"/>
          <w:i w:val="0"/>
          <w:color w:val="7A7A7A"/>
          <w:sz w:val="22"/>
        </w:rPr>
        <w:t xml:space="preserve">   ·   </w:t>
      </w:r>
      <w:r>
        <w:rPr>
          <w:rFonts w:ascii="Futura" w:hAnsi="Futura" w:cs="Futura"/>
          <w:b w:val="0"/>
          <w:i w:val="0"/>
          <w:color w:val="7A7A7A"/>
          <w:sz w:val="22"/>
        </w:rPr>
        <w:t>June 17, 2026</w:t>
      </w:r>
    </w:p>
    <w:p>
      <w:pPr>
        <w:spacing w:after="5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FFAF4"/>
            <w:tcMar>
              <w:top w:w="316" w:type="dxa"/>
              <w:bottom w:w="316" w:type="dxa"/>
              <w:left w:w="503" w:type="dxa"/>
              <w:right w:w="503" w:type="dxa"/>
            </w:tcMar>
          </w:tcPr>
          <w:p>
            <w:pPr>
              <w:spacing w:before="0" w:after="160"/>
            </w:pPr>
            <w:r>
              <w:rPr>
                <w:rFonts w:ascii="Futura" w:hAnsi="Futura" w:cs="Futura"/>
                <w:b/>
                <w:i w:val="0"/>
                <w:color w:val="156146"/>
                <w:sz w:val="18"/>
                <w:caps w:val="1"/>
                <w:spacing w:val="40"/>
              </w:rPr>
              <w:t>The bottom line</w:t>
            </w:r>
          </w:p>
          <w:p>
            <w:pPr>
              <w:spacing w:before="0" w:after="40" w:line="276" w:lineRule="auto"/>
            </w:pPr>
            <w:r>
              <w:rPr>
                <w:rFonts w:ascii="Futura" w:hAnsi="Futura" w:cs="Futura"/>
                <w:b/>
                <w:i w:val="0"/>
                <w:color w:val="032215"/>
                <w:sz w:val="52"/>
              </w:rPr>
              <w:t>$3,000</w:t>
            </w:r>
            <w:r>
              <w:rPr>
                <w:rFonts w:ascii="Futura" w:hAnsi="Futura" w:cs="Futura"/>
                <w:b w:val="0"/>
                <w:i w:val="0"/>
                <w:color w:val="7A7A7A"/>
                <w:sz w:val="44"/>
              </w:rPr>
              <w:t xml:space="preserve">   ·   </w:t>
            </w:r>
            <w:r>
              <w:rPr>
                <w:rFonts w:ascii="Futura" w:hAnsi="Futura" w:cs="Futura"/>
                <w:b/>
                <w:i w:val="0"/>
                <w:color w:val="032215"/>
                <w:sz w:val="52"/>
              </w:rPr>
              <w:t>3 weeks</w:t>
            </w:r>
          </w:p>
          <w:p>
            <w:pPr>
              <w:spacing w:before="0" w:after="200" w:line="288" w:lineRule="auto"/>
            </w:pPr>
            <w:r>
              <w:rPr>
                <w:rFonts w:ascii="Futura" w:hAnsi="Futura" w:cs="Futura"/>
                <w:b/>
                <w:i w:val="0"/>
                <w:color w:val="032215"/>
                <w:sz w:val="28"/>
              </w:rPr>
              <w:t>Sunday-morning launch</w:t>
            </w:r>
          </w:p>
          <w:p>
            <w:pPr>
              <w:spacing w:before="0" w:after="0" w:line="360" w:lineRule="auto"/>
            </w:pPr>
            <w:r>
              <w:rPr>
                <w:rFonts w:ascii="Futura" w:hAnsi="Futura" w:cs="Futura"/>
                <w:b w:val="0"/>
                <w:i w:val="0"/>
                <w:color w:val="1A1A1A"/>
                <w:sz w:val="22"/>
              </w:rPr>
              <w:t xml:space="preserve">Same URLs. Same Google ranking. A website you fully own, that loads </w:t>
            </w:r>
            <w:r>
              <w:rPr>
                <w:rFonts w:ascii="Futura" w:hAnsi="Futura" w:cs="Futura"/>
                <w:b/>
                <w:i w:val="0"/>
                <w:color w:val="156146"/>
                <w:sz w:val="22"/>
              </w:rPr>
              <w:t>30–50% faster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2"/>
              </w:rPr>
              <w:t xml:space="preserve"> and costs less to run every month.</w:t>
            </w:r>
          </w:p>
        </w:tc>
      </w:tr>
    </w:tbl>
    <w:p>
      <w:pPr>
        <w:spacing w:before="0" w:after="80"/>
      </w:pPr>
    </w:p>
    <w:p>
      <w:pPr>
        <w:spacing w:before="440" w:after="160" w:line="288" w:lineRule="auto"/>
      </w:pPr>
      <w:r>
        <w:rPr>
          <w:rFonts w:ascii="Futura" w:hAnsi="Futura" w:cs="Futura"/>
          <w:b/>
          <w:i w:val="0"/>
          <w:color w:val="032215"/>
          <w:sz w:val="34"/>
        </w:rPr>
        <w:t>Where things stand today</w:t>
      </w:r>
    </w:p>
    <w:p>
      <w:pPr>
        <w:spacing w:before="0" w:after="8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Four issues have piled up over the last few months, and each one makes the next one worse.</w:t>
      </w:r>
    </w:p>
    <w:p>
      <w:pPr>
        <w:spacing w:before="240" w:after="40" w:line="312" w:lineRule="auto"/>
      </w:pPr>
      <w:r>
        <w:rPr>
          <w:rFonts w:ascii="Futura" w:hAnsi="Futura" w:cs="Futura"/>
          <w:b/>
          <w:i w:val="0"/>
          <w:color w:val="156146"/>
          <w:sz w:val="24"/>
        </w:rPr>
        <w:t xml:space="preserve">1.  </w:t>
      </w:r>
      <w:r>
        <w:rPr>
          <w:rFonts w:ascii="Futura" w:hAnsi="Futura" w:cs="Futura"/>
          <w:b/>
          <w:i w:val="0"/>
          <w:color w:val="032215"/>
          <w:sz w:val="24"/>
        </w:rPr>
        <w:t>The Webflow account isn't really ours.</w:t>
      </w:r>
    </w:p>
    <w:p>
      <w:pPr>
        <w:spacing w:before="0" w:after="40" w:line="348" w:lineRule="auto"/>
        <w:ind w:left="461"/>
      </w:pPr>
      <w:r>
        <w:rPr>
          <w:rFonts w:ascii="Futura" w:hAnsi="Futura" w:cs="Futura"/>
          <w:b w:val="0"/>
          <w:i w:val="0"/>
          <w:color w:val="1A1A1A"/>
          <w:sz w:val="22"/>
        </w:rPr>
        <w:t>The account we're using doesn't give me the kind of admin access I need to automate things behind the scenes — which means a lot of work that should be one-click is still manual.</w:t>
      </w:r>
    </w:p>
    <w:p>
      <w:pPr>
        <w:spacing w:before="240" w:after="40" w:line="312" w:lineRule="auto"/>
      </w:pPr>
      <w:r>
        <w:rPr>
          <w:rFonts w:ascii="Futura" w:hAnsi="Futura" w:cs="Futura"/>
          <w:b/>
          <w:i w:val="0"/>
          <w:color w:val="156146"/>
          <w:sz w:val="24"/>
        </w:rPr>
        <w:t xml:space="preserve">2.  </w:t>
      </w:r>
      <w:r>
        <w:rPr>
          <w:rFonts w:ascii="Futura" w:hAnsi="Futura" w:cs="Futura"/>
          <w:b/>
          <w:i w:val="0"/>
          <w:color w:val="032215"/>
          <w:sz w:val="24"/>
        </w:rPr>
        <w:t>Editing pages is slow and frustrating.</w:t>
      </w:r>
    </w:p>
    <w:p>
      <w:pPr>
        <w:spacing w:before="0" w:after="40" w:line="348" w:lineRule="auto"/>
        <w:ind w:left="461"/>
      </w:pPr>
      <w:r>
        <w:rPr>
          <w:rFonts w:ascii="Futura" w:hAnsi="Futura" w:cs="Futura"/>
          <w:b w:val="0"/>
          <w:i w:val="0"/>
          <w:color w:val="1A1A1A"/>
          <w:sz w:val="22"/>
        </w:rPr>
        <w:t>The Webflow editor is genuinely painful to use. I've ended up writing pages on my own computer and pasting them in, just to stay productive. That's not sustainable.</w:t>
      </w:r>
    </w:p>
    <w:p>
      <w:pPr>
        <w:spacing w:before="240" w:after="40" w:line="312" w:lineRule="auto"/>
      </w:pPr>
      <w:r>
        <w:rPr>
          <w:rFonts w:ascii="Futura" w:hAnsi="Futura" w:cs="Futura"/>
          <w:b/>
          <w:i w:val="0"/>
          <w:color w:val="156146"/>
          <w:sz w:val="24"/>
        </w:rPr>
        <w:t xml:space="preserve">3.  </w:t>
      </w:r>
      <w:r>
        <w:rPr>
          <w:rFonts w:ascii="Futura" w:hAnsi="Futura" w:cs="Futura"/>
          <w:b/>
          <w:i w:val="0"/>
          <w:color w:val="032215"/>
          <w:sz w:val="24"/>
        </w:rPr>
        <w:t>We keep hitting Webflow's limits.</w:t>
      </w:r>
    </w:p>
    <w:p>
      <w:pPr>
        <w:spacing w:before="0" w:after="40" w:line="348" w:lineRule="auto"/>
        <w:ind w:left="461"/>
      </w:pPr>
      <w:r>
        <w:rPr>
          <w:rFonts w:ascii="Futura" w:hAnsi="Futura" w:cs="Futura"/>
          <w:b w:val="0"/>
          <w:i w:val="0"/>
          <w:color w:val="1A1A1A"/>
          <w:sz w:val="22"/>
        </w:rPr>
        <w:t>The benefits tool we just shipped barely fit inside Webflow's size cap, and I had to do real engineering gymnastics to make it work. The next tool we build is going to hit the same wall.</w:t>
      </w:r>
    </w:p>
    <w:p>
      <w:pPr>
        <w:spacing w:before="240" w:after="40" w:line="312" w:lineRule="auto"/>
      </w:pPr>
      <w:r>
        <w:rPr>
          <w:rFonts w:ascii="Futura" w:hAnsi="Futura" w:cs="Futura"/>
          <w:b/>
          <w:i w:val="0"/>
          <w:color w:val="156146"/>
          <w:sz w:val="24"/>
        </w:rPr>
        <w:t xml:space="preserve">4.  </w:t>
      </w:r>
      <w:r>
        <w:rPr>
          <w:rFonts w:ascii="Futura" w:hAnsi="Futura" w:cs="Futura"/>
          <w:b/>
          <w:i w:val="0"/>
          <w:color w:val="032215"/>
          <w:sz w:val="24"/>
        </w:rPr>
        <w:t>We're maintaining two completely separate websites.</w:t>
      </w:r>
    </w:p>
    <w:p>
      <w:pPr>
        <w:spacing w:before="0" w:after="40" w:line="348" w:lineRule="auto"/>
        <w:ind w:left="461"/>
      </w:pPr>
      <w:r>
        <w:rPr>
          <w:rFonts w:ascii="Futura" w:hAnsi="Futura" w:cs="Futura"/>
          <w:b w:val="0"/>
          <w:i w:val="0"/>
          <w:color w:val="1A1A1A"/>
          <w:sz w:val="22"/>
        </w:rPr>
        <w:t>Webflow runs almacare.ca, and a different platform runs the Care Coordination app we're building. Every change we want to make in both places, we have to do twice. Over a year, that's a lot of double-work.</w:t>
      </w:r>
    </w:p>
    <w:p>
      <w:pPr>
        <w:spacing w:before="440" w:after="160" w:line="288" w:lineRule="auto"/>
      </w:pPr>
      <w:r>
        <w:rPr>
          <w:rFonts w:ascii="Futura" w:hAnsi="Futura" w:cs="Futura"/>
          <w:b/>
          <w:i w:val="0"/>
          <w:color w:val="032215"/>
          <w:sz w:val="34"/>
        </w:rPr>
        <w:t>What I recommend</w:t>
      </w:r>
    </w:p>
    <w:p>
      <w:pPr>
        <w:spacing w:before="0" w:after="200" w:line="336" w:lineRule="auto"/>
      </w:pPr>
      <w:r>
        <w:rPr>
          <w:rFonts w:ascii="Futura" w:hAnsi="Futura" w:cs="Futura"/>
          <w:b w:val="0"/>
          <w:i w:val="0"/>
          <w:color w:val="1A1A1A"/>
          <w:sz w:val="23"/>
        </w:rPr>
        <w:t>Rebuild almacare.ca on a modern, fast website platform — the same kind of setup used by companies like Loom, Linear, and Notion's marketing site. Quietly switch it over on a Sunday morning, with the same URLs and the same content, so visitors and Google don't notice anything except that the site loads faster.</w:t>
      </w:r>
    </w:p>
    <w:p>
      <w:pPr>
        <w:spacing w:before="0" w:after="16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Once we're on the new platform, three things change for the better: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Editing pages becomes simple.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The team gets a clean form-based editor — labelled fields like </w:t>
      </w:r>
      <w:r>
        <w:rPr>
          <w:rFonts w:ascii="Futura" w:hAnsi="Futura" w:cs="Futura"/>
          <w:b w:val="0"/>
          <w:i/>
          <w:color w:val="1A1A1A"/>
          <w:sz w:val="22"/>
        </w:rPr>
        <w:t>Headline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, </w:t>
      </w:r>
      <w:r>
        <w:rPr>
          <w:rFonts w:ascii="Futura" w:hAnsi="Futura" w:cs="Futura"/>
          <w:b w:val="0"/>
          <w:i/>
          <w:color w:val="1A1A1A"/>
          <w:sz w:val="22"/>
        </w:rPr>
        <w:t>Body text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, </w:t>
      </w:r>
      <w:r>
        <w:rPr>
          <w:rFonts w:ascii="Futura" w:hAnsi="Futura" w:cs="Futura"/>
          <w:b w:val="0"/>
          <w:i/>
          <w:color w:val="1A1A1A"/>
          <w:sz w:val="22"/>
        </w:rPr>
        <w:t>Button label</w:t>
      </w:r>
      <w:r>
        <w:rPr>
          <w:rFonts w:ascii="Futura" w:hAnsi="Futura" w:cs="Futura"/>
          <w:b w:val="0"/>
          <w:i w:val="0"/>
          <w:color w:val="1A1A1A"/>
          <w:sz w:val="22"/>
        </w:rPr>
        <w:t>. New pages get built by stacking pre-made blocks. The design can't be broken.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The site gets noticeably faster.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Google rewards faster sites with higher rankings, and visitors are more likely to convert.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The website and the Care app share one foundation.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Anything we build for one becomes reusable in the other. We stop paying for two parallel systems.</w:t>
      </w:r>
    </w:p>
    <w:p>
      <w:pPr>
        <w:spacing w:before="440" w:after="160" w:line="288" w:lineRule="auto"/>
      </w:pPr>
      <w:r>
        <w:rPr>
          <w:rFonts w:ascii="Futura" w:hAnsi="Futura" w:cs="Futura"/>
          <w:b/>
          <w:i w:val="0"/>
          <w:color w:val="032215"/>
          <w:sz w:val="34"/>
        </w:rPr>
        <w:t>What you get for $3,000</w:t>
      </w:r>
    </w:p>
    <w:p>
      <w:pPr>
        <w:spacing w:before="0" w:after="16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A complete rebuild of almacare.ca on the new platform, plus everything needed to launch safely: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Five flexible page templates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covering the patterns we use today: hero sections, image + text, FAQs, service lists, and calls-to-action.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Every existing page rebuilt</w:t>
      </w:r>
      <w:r>
        <w:rPr>
          <w:rFonts w:ascii="Futura" w:hAnsi="Futura" w:cs="Futura"/>
          <w:b w:val="0"/>
          <w:i w:val="0"/>
          <w:color w:val="1A1A1A"/>
          <w:sz w:val="22"/>
        </w:rPr>
        <w:t>, with the same URLs so Google doesn't lose track of us.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Lead capture forms reconnected to HubSpot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(already tested on the benefits tool).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A careful Google ranking protection plan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— see the next section.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A quiet Sunday-morning launch</w:t>
      </w:r>
      <w:r>
        <w:rPr>
          <w:rFonts w:ascii="Futura" w:hAnsi="Futura" w:cs="Futura"/>
          <w:b w:val="0"/>
          <w:i w:val="0"/>
          <w:color w:val="1A1A1A"/>
          <w:sz w:val="22"/>
        </w:rPr>
        <w:t>, same URLs, no downtime.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A short training doc plus a 30-minute walkthrough call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for whoever will be editing the site.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One week of close monitoring after launch</w:t>
      </w:r>
      <w:r>
        <w:rPr>
          <w:rFonts w:ascii="Futura" w:hAnsi="Futura" w:cs="Futura"/>
          <w:b w:val="0"/>
          <w:i w:val="0"/>
          <w:color w:val="1A1A1A"/>
          <w:sz w:val="22"/>
        </w:rPr>
        <w:t>, plus the old Webflow site kept paid as a safety net for 30 days.</w:t>
      </w:r>
    </w:p>
    <w:p>
      <w:pPr>
        <w:spacing w:before="240" w:after="80" w:line="288" w:lineRule="auto"/>
      </w:pPr>
      <w:r>
        <w:rPr>
          <w:rFonts w:ascii="Futura" w:hAnsi="Futura" w:cs="Futura"/>
          <w:b/>
          <w:i w:val="0"/>
          <w:color w:val="032215"/>
          <w:sz w:val="25"/>
        </w:rPr>
        <w:t>Not included (can be added later)</w:t>
      </w:r>
    </w:p>
    <w:p>
      <w:pPr>
        <w:spacing w:before="0" w:after="120" w:line="336" w:lineRule="auto"/>
      </w:pPr>
      <w:r>
        <w:rPr>
          <w:rFonts w:ascii="Futura" w:hAnsi="Futura" w:cs="Futura"/>
          <w:b w:val="0"/>
          <w:i w:val="0"/>
          <w:color w:val="7A7A7A"/>
          <w:sz w:val="21"/>
        </w:rPr>
        <w:t>Keeping this phase tight keeps the price tight. These are deferred to a possible later phase: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1"/>
        </w:rPr>
        <w:t xml:space="preserve">▪  </w:t>
      </w:r>
      <w:r>
        <w:rPr>
          <w:rFonts w:ascii="Futura" w:hAnsi="Futura" w:cs="Futura"/>
          <w:b w:val="0"/>
          <w:i w:val="0"/>
          <w:color w:val="7A7A7A"/>
          <w:sz w:val="21"/>
        </w:rPr>
        <w:t>Additional page templates beyond the initial five.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1"/>
        </w:rPr>
        <w:t xml:space="preserve">▪  </w:t>
      </w:r>
      <w:r>
        <w:rPr>
          <w:rFonts w:ascii="Futura" w:hAnsi="Futura" w:cs="Futura"/>
          <w:b w:val="0"/>
          <w:i w:val="0"/>
          <w:color w:val="7A7A7A"/>
          <w:sz w:val="21"/>
        </w:rPr>
        <w:t>A visual "click-on-the-page-to-edit" editor mode.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1"/>
        </w:rPr>
        <w:t xml:space="preserve">▪  </w:t>
      </w:r>
      <w:r>
        <w:rPr>
          <w:rFonts w:ascii="Futura" w:hAnsi="Futura" w:cs="Futura"/>
          <w:b w:val="0"/>
          <w:i w:val="0"/>
          <w:color w:val="7A7A7A"/>
          <w:sz w:val="21"/>
        </w:rPr>
        <w:t>Deep, granular speed optimization.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1"/>
        </w:rPr>
        <w:t xml:space="preserve">▪  </w:t>
      </w:r>
      <w:r>
        <w:rPr>
          <w:rFonts w:ascii="Futura" w:hAnsi="Futura" w:cs="Futura"/>
          <w:b w:val="0"/>
          <w:i w:val="0"/>
          <w:color w:val="7A7A7A"/>
          <w:sz w:val="21"/>
        </w:rPr>
        <w:t>Animations and richer interactive elements.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1"/>
        </w:rPr>
        <w:t xml:space="preserve">▪  </w:t>
      </w:r>
      <w:r>
        <w:rPr>
          <w:rFonts w:ascii="Futura" w:hAnsi="Futura" w:cs="Futura"/>
          <w:b w:val="0"/>
          <w:i w:val="0"/>
          <w:color w:val="7A7A7A"/>
          <w:sz w:val="21"/>
        </w:rPr>
        <w:t>Extended editor documentation beyond the starter doc.</w:t>
      </w:r>
    </w:p>
    <w:p>
      <w:pPr>
        <w:spacing w:before="440" w:after="160" w:line="288" w:lineRule="auto"/>
      </w:pPr>
      <w:r>
        <w:rPr>
          <w:rFonts w:ascii="Futura" w:hAnsi="Futura" w:cs="Futura"/>
          <w:b/>
          <w:i w:val="0"/>
          <w:color w:val="032215"/>
          <w:sz w:val="34"/>
        </w:rPr>
        <w:t>Cost &amp; timeline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824"/>
      </w:tblGrid>
      <w:tr>
        <w:tc>
          <w:tcPr>
            <w:tcW w:type="dxa" w:w="4536"/>
            <w:tcMar>
              <w:top w:w="72" w:type="dxa"/>
              <w:bottom w:w="144" w:type="dxa"/>
              <w:left w:w="0" w:type="dxa"/>
              <w:right w:w="288" w:type="dxa"/>
            </w:tcMar>
          </w:tcPr>
          <w:p>
            <w:pPr>
              <w:spacing w:after="80"/>
            </w:pPr>
            <w:r>
              <w:rPr>
                <w:rFonts w:ascii="Futura" w:hAnsi="Futura" w:cs="Futura"/>
                <w:b/>
                <w:i w:val="0"/>
                <w:color w:val="156146"/>
                <w:sz w:val="18"/>
                <w:caps w:val="1"/>
                <w:spacing w:val="40"/>
              </w:rPr>
              <w:t>Cost</w:t>
            </w:r>
          </w:p>
          <w:p>
            <w:pPr>
              <w:spacing w:after="40"/>
            </w:pPr>
            <w:r>
              <w:rPr>
                <w:rFonts w:ascii="Futura" w:hAnsi="Futura" w:cs="Futura"/>
                <w:b/>
                <w:i w:val="0"/>
                <w:color w:val="032215"/>
                <w:sz w:val="52"/>
              </w:rPr>
              <w:t>$3,000</w:t>
            </w:r>
          </w:p>
          <w:p>
            <w:pPr>
              <w:spacing w:after="200"/>
            </w:pP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>Flat rate. 40 hours of work, billed in full at launch.</w:t>
            </w:r>
          </w:p>
          <w:p>
            <w:pPr>
              <w:spacing w:after="60"/>
            </w:pPr>
            <w:r>
              <w:rPr>
                <w:rFonts w:ascii="Futura" w:hAnsi="Futura" w:cs="Futura"/>
                <w:b/>
                <w:i w:val="0"/>
                <w:color w:val="156146"/>
                <w:sz w:val="18"/>
                <w:caps w:val="1"/>
                <w:spacing w:val="40"/>
              </w:rPr>
              <w:t>After launch</w:t>
            </w:r>
          </w:p>
          <w:p>
            <w:pPr>
              <w:spacing w:line="348" w:lineRule="auto"/>
            </w:pP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 xml:space="preserve">$0–$20/month in platform fees, down from the current </w:t>
            </w:r>
            <w:r>
              <w:rPr>
                <w:rFonts w:ascii="Futura" w:hAnsi="Futura" w:cs="Futura"/>
                <w:b/>
                <w:i w:val="0"/>
                <w:color w:val="1A1A1A"/>
                <w:sz w:val="21"/>
              </w:rPr>
              <w:t>$23–$39/month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 xml:space="preserve">. Saves Alma roughly </w:t>
            </w:r>
            <w:r>
              <w:rPr>
                <w:rFonts w:ascii="Futura" w:hAnsi="Futura" w:cs="Futura"/>
                <w:b/>
                <w:i w:val="0"/>
                <w:color w:val="156146"/>
                <w:sz w:val="21"/>
              </w:rPr>
              <w:t>$300–$450/year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>.</w:t>
            </w:r>
          </w:p>
        </w:tc>
        <w:tc>
          <w:tcPr>
            <w:tcW w:type="dxa" w:w="4824"/>
            <w:tcMar>
              <w:top w:w="72" w:type="dxa"/>
              <w:bottom w:w="144" w:type="dxa"/>
              <w:left w:w="288" w:type="dxa"/>
              <w:right w:w="0" w:type="dxa"/>
            </w:tcMar>
          </w:tcPr>
          <w:p>
            <w:pPr>
              <w:spacing w:after="80"/>
            </w:pPr>
            <w:r>
              <w:rPr>
                <w:rFonts w:ascii="Futura" w:hAnsi="Futura" w:cs="Futura"/>
                <w:b/>
                <w:i w:val="0"/>
                <w:color w:val="156146"/>
                <w:sz w:val="18"/>
                <w:caps w:val="1"/>
                <w:spacing w:val="40"/>
              </w:rPr>
              <w:t>Timeline</w:t>
            </w:r>
          </w:p>
          <w:p>
            <w:pPr>
              <w:spacing w:after="160"/>
            </w:pPr>
            <w:r>
              <w:rPr>
                <w:rFonts w:ascii="Futura" w:hAnsi="Futura" w:cs="Futura"/>
                <w:b/>
                <w:i w:val="0"/>
                <w:color w:val="032215"/>
                <w:sz w:val="36"/>
              </w:rPr>
              <w:t>3 weeks, part-time</w:t>
            </w:r>
          </w:p>
          <w:p>
            <w:pPr>
              <w:spacing w:before="80" w:after="0" w:line="336" w:lineRule="auto"/>
            </w:pPr>
            <w:r>
              <w:rPr>
                <w:rFonts w:ascii="Futura" w:hAnsi="Futura" w:cs="Futura"/>
                <w:b/>
                <w:i w:val="0"/>
                <w:color w:val="156146"/>
                <w:sz w:val="21"/>
              </w:rPr>
              <w:t xml:space="preserve">Week 1  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>Foundation. Page templates designed and styled to brand. Current site fully captured for reference.</w:t>
            </w:r>
          </w:p>
          <w:p>
            <w:pPr>
              <w:spacing w:before="80" w:after="0" w:line="336" w:lineRule="auto"/>
            </w:pPr>
            <w:r>
              <w:rPr>
                <w:rFonts w:ascii="Futura" w:hAnsi="Futura" w:cs="Futura"/>
                <w:b/>
                <w:i w:val="0"/>
                <w:color w:val="156146"/>
                <w:sz w:val="21"/>
              </w:rPr>
              <w:t xml:space="preserve">Week 2  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>Every page rebuilt on the new platform, side-by-side comparison with the live site. Forms reconnected.</w:t>
            </w:r>
          </w:p>
          <w:p>
            <w:pPr>
              <w:spacing w:before="80" w:after="0" w:line="336" w:lineRule="auto"/>
            </w:pPr>
            <w:r>
              <w:rPr>
                <w:rFonts w:ascii="Futura" w:hAnsi="Futura" w:cs="Futura"/>
                <w:b/>
                <w:i w:val="0"/>
                <w:color w:val="156146"/>
                <w:sz w:val="21"/>
              </w:rPr>
              <w:t xml:space="preserve">Week 3  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1"/>
              </w:rPr>
              <w:t>Final review, Sunday-morning launch, Google notified of the new pages, team walkthrough.</w:t>
            </w:r>
          </w:p>
        </w:tc>
      </w:tr>
    </w:tbl>
    <w:p>
      <w:pPr>
        <w:spacing w:before="440" w:after="160" w:line="288" w:lineRule="auto"/>
      </w:pPr>
      <w:r>
        <w:rPr>
          <w:rFonts w:ascii="Futura" w:hAnsi="Futura" w:cs="Futura"/>
          <w:b/>
          <w:i w:val="0"/>
          <w:color w:val="032215"/>
          <w:sz w:val="34"/>
        </w:rPr>
        <w:t>Protecting your Google ranking</w:t>
      </w:r>
    </w:p>
    <w:p>
      <w:pPr>
        <w:spacing w:before="0" w:after="20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almacare.ca currently ranks well for searches like "postpartum care," "in-home postpartum doula," and other high-intent terms. Losing that ranking would cost the business real revenue, so this is the part of the project I take most seriously.</w:t>
      </w:r>
    </w:p>
    <w:p>
      <w:pPr>
        <w:spacing w:before="0" w:after="16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Here's how the ranking gets protected, end-to-end: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Before any work starts,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I take a full snapshot of the current site — every page, every URL, every title, every search ranking. That snapshot is the baseline I measure against.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Every URL stays identical.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If a page is currently at /about, it stays at /about. Same for every blog post, service page, and form. Google never sees a broken link.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Every page title and description copies over exactly.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Word for word. No "refresh" of metadata as part of this project — that risk gets handled in a separate, deliberate pass later.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A full side-by-side comparison runs before we go live.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The new site and the old site get diffed page-by-page. Zero discrepancies allowed before launch.</w:t>
      </w:r>
    </w:p>
    <w:p>
      <w:pPr>
        <w:spacing w:before="0" w:after="100" w:line="336" w:lineRule="auto"/>
        <w:ind w:left="360" w:hanging="360"/>
      </w:pPr>
      <w:r>
        <w:rPr>
          <w:rFonts w:ascii="Futura" w:hAnsi="Futura" w:cs="Futura"/>
          <w:b w:val="0"/>
          <w:i w:val="0"/>
          <w:color w:val="156146"/>
          <w:sz w:val="22"/>
        </w:rPr>
        <w:t xml:space="preserve">▪  </w:t>
      </w:r>
      <w:r>
        <w:rPr>
          <w:rFonts w:ascii="Futura" w:hAnsi="Futura" w:cs="Futura"/>
          <w:b/>
          <w:i w:val="0"/>
          <w:color w:val="1A1A1A"/>
          <w:sz w:val="22"/>
        </w:rPr>
        <w:t>Daily monitoring for one week after launch.</w:t>
      </w:r>
      <w:r>
        <w:rPr>
          <w:rFonts w:ascii="Futura" w:hAnsi="Futura" w:cs="Futura"/>
          <w:b w:val="0"/>
          <w:i w:val="0"/>
          <w:color w:val="1A1A1A"/>
          <w:sz w:val="22"/>
        </w:rPr>
        <w:t xml:space="preserve"> Google Search Console gets checked every day for the first week, with spot-checks for three more weeks. If anything dips, I see it immediately.</w:t>
      </w:r>
    </w:p>
    <w:p>
      <w:pPr>
        <w:spacing w:before="0" w:after="80" w:line="336" w:lineRule="auto"/>
      </w:pPr>
    </w:p>
    <w:p>
      <w:pPr>
        <w:spacing w:before="0" w:after="80" w:line="336" w:lineRule="auto"/>
      </w:pPr>
      <w:r>
        <w:rPr>
          <w:rFonts w:ascii="Futura" w:hAnsi="Futura" w:cs="Futura"/>
          <w:b w:val="0"/>
          <w:i/>
          <w:color w:val="7A7A7A"/>
          <w:sz w:val="21"/>
        </w:rPr>
        <w:t>Realistic expectation: a temporary fluctuation under 5%, fully recovered within a month. The site's earned SEO equity stays intact.</w:t>
      </w:r>
    </w:p>
    <w:p>
      <w:pPr>
        <w:spacing w:before="440" w:after="160" w:line="288" w:lineRule="auto"/>
      </w:pPr>
      <w:r>
        <w:rPr>
          <w:rFonts w:ascii="Futura" w:hAnsi="Futura" w:cs="Futura"/>
          <w:b/>
          <w:i w:val="0"/>
          <w:color w:val="032215"/>
          <w:sz w:val="34"/>
        </w:rPr>
        <w:t>If the full project feels like too much right now</w:t>
      </w:r>
    </w:p>
    <w:p>
      <w:pPr>
        <w:spacing w:before="0" w:after="16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There's a smaller option: keep Webflow, but transfer the project to a fresh account I fully control. About $450 and one week of work.</w:t>
      </w:r>
    </w:p>
    <w:p>
      <w:pPr>
        <w:spacing w:before="0" w:after="80" w:line="336" w:lineRule="auto"/>
      </w:pPr>
      <w:r>
        <w:rPr>
          <w:rFonts w:ascii="Futura" w:hAnsi="Futura" w:cs="Futura"/>
          <w:b w:val="0"/>
          <w:i w:val="0"/>
          <w:color w:val="1A1A1A"/>
          <w:sz w:val="22"/>
        </w:rPr>
        <w:t>This solves the account-ownership problem and unblocks the automation work. It doesn't address the editor frustration, the platform's size limits, or the maintaining-two-systems issue. Think of it as a 3–6 month Band-Aid that we'd want to revisit anyway.</w:t>
      </w:r>
    </w:p>
    <w:p>
      <w:pPr>
        <w:spacing w:before="16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FFAF4"/>
            <w:tcMar>
              <w:top w:w="316" w:type="dxa"/>
              <w:bottom w:w="316" w:type="dxa"/>
              <w:left w:w="503" w:type="dxa"/>
              <w:right w:w="503" w:type="dxa"/>
            </w:tcMar>
          </w:tcPr>
          <w:p>
            <w:pPr>
              <w:spacing w:before="0" w:after="120"/>
            </w:pPr>
            <w:r>
              <w:rPr>
                <w:rFonts w:ascii="Futura" w:hAnsi="Futura" w:cs="Futura"/>
                <w:b/>
                <w:i w:val="0"/>
                <w:color w:val="156146"/>
                <w:sz w:val="18"/>
                <w:caps w:val="1"/>
                <w:spacing w:val="40"/>
              </w:rPr>
              <w:t>Next step</w:t>
            </w:r>
          </w:p>
          <w:p>
            <w:pPr>
              <w:spacing w:before="0" w:after="160" w:line="360" w:lineRule="auto"/>
            </w:pPr>
            <w:r>
              <w:rPr>
                <w:rFonts w:ascii="Futura" w:hAnsi="Futura" w:cs="Futura"/>
                <w:b w:val="0"/>
                <w:i w:val="0"/>
                <w:color w:val="1A1A1A"/>
                <w:sz w:val="24"/>
              </w:rPr>
              <w:t>Reply to confirm which direction you'd like to go: the full migration (</w:t>
            </w:r>
            <w:r>
              <w:rPr>
                <w:rFonts w:ascii="Futura" w:hAnsi="Futura" w:cs="Futura"/>
                <w:b/>
                <w:i w:val="0"/>
                <w:color w:val="032215"/>
                <w:sz w:val="24"/>
              </w:rPr>
              <w:t>$3,000, three weeks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4"/>
              </w:rPr>
              <w:t>) or the smaller account transfer (</w:t>
            </w:r>
            <w:r>
              <w:rPr>
                <w:rFonts w:ascii="Futura" w:hAnsi="Futura" w:cs="Futura"/>
                <w:b/>
                <w:i w:val="0"/>
                <w:color w:val="032215"/>
                <w:sz w:val="24"/>
              </w:rPr>
              <w:t>$450, one week</w:t>
            </w:r>
            <w:r>
              <w:rPr>
                <w:rFonts w:ascii="Futura" w:hAnsi="Futura" w:cs="Futura"/>
                <w:b w:val="0"/>
                <w:i w:val="0"/>
                <w:color w:val="1A1A1A"/>
                <w:sz w:val="24"/>
              </w:rPr>
              <w:t>). Happy to walk through any of this on a call.</w:t>
            </w:r>
          </w:p>
          <w:p>
            <w:pPr>
              <w:spacing w:before="0" w:after="0"/>
            </w:pPr>
            <w:r>
              <w:rPr>
                <w:rFonts w:ascii="Futura" w:hAnsi="Futura" w:cs="Futura"/>
                <w:b/>
                <w:i w:val="0"/>
                <w:color w:val="032215"/>
                <w:sz w:val="22"/>
              </w:rPr>
              <w:t>— Tucker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utura" w:hAnsi="Futur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