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drawing>
          <wp:inline distT="0" distB="0" distL="0" distR="0">
            <wp:extent cx="114300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2C2600"/>
          <w:sz w:val="52"/>
          <w:szCs w:val="52"/>
        </w:rPr>
        <w:t xml:space="preserve">MANUAL DE USUARIO</w:t>
      </w:r>
    </w:p>
    <w:p>
      <w:pPr>
        <w:spacing w:after="20"/>
        <w:jc w:val="center"/>
      </w:pPr>
      <w:r>
        <w:rPr>
          <w:b/>
          <w:bCs/>
          <w:color w:val="B9A800"/>
          <w:sz w:val="64"/>
          <w:szCs w:val="64"/>
        </w:rPr>
        <w:t xml:space="preserve">Durflex</w:t>
      </w:r>
    </w:p>
    <w:p>
      <w:pPr>
        <w:spacing w:after="300"/>
        <w:jc w:val="center"/>
      </w:pPr>
      <w:r>
        <w:rPr>
          <w:color w:val="8C7E00"/>
          <w:sz w:val="22"/>
          <w:szCs w:val="22"/>
        </w:rPr>
        <w:t xml:space="preserve">Registro ganadero, copia en la nube y declaración en SENASA / SIGSA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8E0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C2600"/>
                <w:sz w:val="18"/>
                <w:szCs w:val="18"/>
              </w:rPr>
              <w:t xml:space="preserve">LECTURA RFID</w:t>
            </w:r>
          </w:p>
          <w:p>
            <w:pPr>
              <w:jc w:val="center"/>
            </w:pPr>
            <w:r>
              <w:rPr>
                <w:color w:val="6A6030"/>
                <w:sz w:val="17"/>
                <w:szCs w:val="17"/>
              </w:rPr>
              <w:t xml:space="preserve">Bastones Bluetooth Serie (SPP) o Teclado (HID).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8E0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C2600"/>
                <w:sz w:val="18"/>
                <w:szCs w:val="18"/>
              </w:rPr>
              <w:t xml:space="preserve">NUBE Y PANEL WEB</w:t>
            </w:r>
          </w:p>
          <w:p>
            <w:pPr>
              <w:jc w:val="center"/>
            </w:pPr>
            <w:r>
              <w:rPr>
                <w:color w:val="6A6030"/>
                <w:sz w:val="17"/>
                <w:szCs w:val="17"/>
              </w:rPr>
              <w:t xml:space="preserve">Copia de seguridad y gestión desde la computadora.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8E0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C2600"/>
                <w:sz w:val="18"/>
                <w:szCs w:val="18"/>
              </w:rPr>
              <w:t xml:space="preserve">EXPORTACIÓN</w:t>
            </w:r>
          </w:p>
          <w:p>
            <w:pPr>
              <w:jc w:val="center"/>
            </w:pPr>
            <w:r>
              <w:rPr>
                <w:color w:val="6A6030"/>
                <w:sz w:val="17"/>
                <w:szCs w:val="17"/>
              </w:rPr>
              <w:t xml:space="preserve">Excel y el TXT requerido para declarar en SIGSA.</w:t>
            </w:r>
          </w:p>
        </w:tc>
      </w:tr>
    </w:tbl>
    <w:p>
      <w:pPr>
        <w:spacing w:before="360"/>
        <w:jc w:val="center"/>
      </w:pPr>
      <w:r>
        <w:rPr>
          <w:color w:val="8C7E00"/>
          <w:sz w:val="18"/>
          <w:szCs w:val="18"/>
        </w:rPr>
        <w:t xml:space="preserve">Aplicación 1.0.0  ·  Android 7.0 o superior  ·  Julio de 2026</w:t>
      </w:r>
    </w:p>
    <w:p>
      <w:r>
        <w:br w:type="page"/>
      </w:r>
    </w:p>
    <w:p>
      <w:pPr>
        <w:pBdr>
          <w:left w:val="single" w:color="2C2600" w:sz="24" w:space="6"/>
        </w:pBdr>
        <w:shd w:fill="F5E100" w:color="auto" w:val="clear"/>
        <w:spacing w:after="160" w:before="120"/>
      </w:pPr>
      <w:r>
        <w:rPr>
          <w:b/>
          <w:bCs/>
          <w:color w:val="2C2600"/>
          <w:sz w:val="26"/>
          <w:szCs w:val="26"/>
        </w:rPr>
        <w:t xml:space="preserve">  Contenido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90"/>
            </w:pPr>
            <w:r>
              <w:rPr>
                <w:color w:val="333026"/>
                <w:sz w:val="21"/>
                <w:szCs w:val="21"/>
              </w:rPr>
              <w:t xml:space="preserve">1. Introducción</w:t>
            </w:r>
          </w:p>
          <w:p>
            <w:pPr>
              <w:spacing w:after="90"/>
            </w:pPr>
            <w:r>
              <w:rPr>
                <w:color w:val="333026"/>
                <w:sz w:val="21"/>
                <w:szCs w:val="21"/>
              </w:rPr>
              <w:t xml:space="preserve">2. Requisitos</w:t>
            </w:r>
          </w:p>
          <w:p>
            <w:pPr>
              <w:spacing w:after="90"/>
            </w:pPr>
            <w:r>
              <w:rPr>
                <w:color w:val="333026"/>
                <w:sz w:val="21"/>
                <w:szCs w:val="21"/>
              </w:rPr>
              <w:t xml:space="preserve">3. Instalación</w:t>
            </w:r>
          </w:p>
          <w:p>
            <w:pPr>
              <w:spacing w:after="90"/>
            </w:pPr>
            <w:r>
              <w:rPr>
                <w:color w:val="333026"/>
                <w:sz w:val="21"/>
                <w:szCs w:val="21"/>
              </w:rPr>
              <w:t xml:space="preserve">4. Bastón lector</w:t>
            </w:r>
          </w:p>
          <w:p>
            <w:pPr>
              <w:spacing w:after="90"/>
            </w:pPr>
            <w:r>
              <w:rPr>
                <w:color w:val="333026"/>
                <w:sz w:val="21"/>
                <w:szCs w:val="21"/>
              </w:rPr>
              <w:t xml:space="preserve">5. Primeros pasos</w:t>
            </w:r>
          </w:p>
          <w:p>
            <w:pPr>
              <w:spacing w:after="90"/>
            </w:pPr>
            <w:r>
              <w:rPr>
                <w:color w:val="333026"/>
                <w:sz w:val="21"/>
                <w:szCs w:val="21"/>
              </w:rPr>
              <w:t xml:space="preserve">6. Registrar un animal</w:t>
            </w:r>
          </w:p>
          <w:p>
            <w:pPr>
              <w:spacing w:after="90"/>
            </w:pPr>
            <w:r>
              <w:rPr>
                <w:color w:val="333026"/>
                <w:sz w:val="21"/>
                <w:szCs w:val="21"/>
              </w:rPr>
              <w:t xml:space="preserve">7. Registro por lote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90"/>
            </w:pPr>
            <w:r>
              <w:rPr>
                <w:color w:val="333026"/>
                <w:sz w:val="21"/>
                <w:szCs w:val="21"/>
              </w:rPr>
              <w:t xml:space="preserve">8. Ver, editar y eliminar</w:t>
            </w:r>
          </w:p>
          <w:p>
            <w:pPr>
              <w:spacing w:after="90"/>
            </w:pPr>
            <w:r>
              <w:rPr>
                <w:color w:val="333026"/>
                <w:sz w:val="21"/>
                <w:szCs w:val="21"/>
              </w:rPr>
              <w:t xml:space="preserve">9. Copia de seguridad en la nube</w:t>
            </w:r>
          </w:p>
          <w:p>
            <w:pPr>
              <w:spacing w:after="90"/>
            </w:pPr>
            <w:r>
              <w:rPr>
                <w:color w:val="333026"/>
                <w:sz w:val="21"/>
                <w:szCs w:val="21"/>
              </w:rPr>
              <w:t xml:space="preserve">10. Panel web</w:t>
            </w:r>
          </w:p>
          <w:p>
            <w:pPr>
              <w:spacing w:after="90"/>
            </w:pPr>
            <w:r>
              <w:rPr>
                <w:color w:val="333026"/>
                <w:sz w:val="21"/>
                <w:szCs w:val="21"/>
              </w:rPr>
              <w:t xml:space="preserve">11. Exportar a Excel</w:t>
            </w:r>
          </w:p>
          <w:p>
            <w:pPr>
              <w:spacing w:after="90"/>
            </w:pPr>
            <w:r>
              <w:rPr>
                <w:color w:val="333026"/>
                <w:sz w:val="21"/>
                <w:szCs w:val="21"/>
              </w:rPr>
              <w:t xml:space="preserve">12. TXT y declaración en SIGSA</w:t>
            </w:r>
          </w:p>
          <w:p>
            <w:pPr>
              <w:spacing w:after="90"/>
            </w:pPr>
            <w:r>
              <w:rPr>
                <w:color w:val="333026"/>
                <w:sz w:val="21"/>
                <w:szCs w:val="21"/>
              </w:rPr>
              <w:t xml:space="preserve">13. Planillas de trabajo</w:t>
            </w:r>
          </w:p>
          <w:p>
            <w:pPr>
              <w:spacing w:after="90"/>
            </w:pPr>
            <w:r>
              <w:rPr>
                <w:color w:val="333026"/>
                <w:sz w:val="21"/>
                <w:szCs w:val="21"/>
              </w:rPr>
              <w:t xml:space="preserve">14. Actualizaciones y soporte</w:t>
            </w:r>
          </w:p>
        </w:tc>
      </w:tr>
    </w:tbl>
    <w:p>
      <w:r>
        <w:br w:type="page"/>
      </w:r>
    </w:p>
    <w:p>
      <w:pPr>
        <w:pBdr>
          <w:left w:val="single" w:color="2C2600" w:sz="24" w:space="6"/>
        </w:pBdr>
        <w:shd w:fill="F5E100" w:color="auto" w:val="clear"/>
        <w:spacing w:after="140" w:before="280"/>
      </w:pPr>
      <w:r>
        <w:rPr>
          <w:b/>
          <w:bCs/>
          <w:color w:val="2C2600"/>
          <w:sz w:val="26"/>
          <w:szCs w:val="26"/>
        </w:rPr>
        <w:t xml:space="preserve">  1.  </w:t>
      </w:r>
      <w:r>
        <w:rPr>
          <w:b/>
          <w:bCs/>
          <w:color w:val="2C2600"/>
          <w:sz w:val="26"/>
          <w:szCs w:val="26"/>
        </w:rPr>
        <w:t xml:space="preserve">Introducción: qué resuelve</w:t>
      </w:r>
    </w:p>
    <w:p>
      <w:pPr>
        <w:spacing w:after="100" w:line="264"/>
        <w:jc w:val="left"/>
      </w:pPr>
      <w:r>
        <w:rPr>
          <w:b w:val="false"/>
          <w:bCs w:val="false"/>
          <w:color w:val="333026"/>
          <w:sz w:val="20"/>
          <w:szCs w:val="20"/>
        </w:rPr>
        <w:t xml:space="preserve">Durflex permite registrar animales leyendo la caravana electrónica con un bastón RFID y preparar la información necesaria para declarar los dispositivos en SIGSA. El trabajo de campo se puede hacer sin conexión: cuando tenés internet, sincronizás con la nube, entrás al panel web desde la computadora o compartís los archivos para SENASA.</w:t>
      </w:r>
    </w:p>
    <w:tbl>
      <w:tblPr>
        <w:tblW w:type="dxa" w:w="140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800"/>
        <w:gridCol w:w="46800"/>
        <w:gridCol w:w="46800"/>
      </w:tblGrid>
      <w:tr>
        <w:tc>
          <w:tcPr>
            <w:tcW w:type="dxa" w:w="4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428750" cy="3171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i/>
                <w:iCs/>
                <w:color w:val="8C7E00"/>
                <w:sz w:val="15"/>
                <w:szCs w:val="15"/>
              </w:rPr>
              <w:t xml:space="preserve">Carga individual con lectura RFID</w:t>
            </w:r>
          </w:p>
        </w:tc>
        <w:tc>
          <w:tcPr>
            <w:tcW w:type="dxa" w:w="4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428750" cy="3171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i/>
                <w:iCs/>
                <w:color w:val="8C7E00"/>
                <w:sz w:val="15"/>
                <w:szCs w:val="15"/>
              </w:rPr>
              <w:t xml:space="preserve">Registro por lote en la manga</w:t>
            </w:r>
          </w:p>
        </w:tc>
        <w:tc>
          <w:tcPr>
            <w:tcW w:type="dxa" w:w="4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381250" cy="1266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i/>
                <w:iCs/>
                <w:color w:val="8C7E00"/>
                <w:sz w:val="15"/>
                <w:szCs w:val="15"/>
              </w:rPr>
              <w:t xml:space="preserve">Panel web desde la computadora</w:t>
            </w:r>
          </w:p>
        </w:tc>
      </w:tr>
    </w:tbl>
    <w:p>
      <w:pPr>
        <w:pBdr>
          <w:left w:val="single" w:color="2C2600" w:sz="24" w:space="6"/>
        </w:pBdr>
        <w:shd w:fill="F5E100" w:color="auto" w:val="clear"/>
        <w:spacing w:after="140" w:before="280"/>
      </w:pPr>
      <w:r>
        <w:rPr>
          <w:b/>
          <w:bCs/>
          <w:color w:val="2C2600"/>
          <w:sz w:val="26"/>
          <w:szCs w:val="26"/>
        </w:rPr>
        <w:t xml:space="preserve">  2.  </w:t>
      </w:r>
      <w:r>
        <w:rPr>
          <w:b/>
          <w:bCs/>
          <w:color w:val="2C2600"/>
          <w:sz w:val="26"/>
          <w:szCs w:val="26"/>
        </w:rPr>
        <w:t xml:space="preserve">Requisitos</w:t>
      </w:r>
    </w:p>
    <w:tbl>
      <w:tblPr>
        <w:tblW w:type="dxa" w:w="9360"/>
        <w:tblBorders>
          <w:top w:val="single" w:color="E8E0A0" w:sz="4"/>
          <w:left w:val="single" w:color="E8E0A0" w:sz="4"/>
          <w:bottom w:val="single" w:color="E8E0A0" w:sz="4"/>
          <w:right w:val="single" w:color="E8E0A0" w:sz="4"/>
          <w:insideH w:val="single" w:color="F0ECD8" w:sz="4"/>
          <w:insideV w:val="single" w:color="F0ECD8" w:sz="4"/>
        </w:tblBorders>
        <w:tblLayout w:type="fixed"/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C260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5E100"/>
                <w:sz w:val="18"/>
                <w:szCs w:val="18"/>
              </w:rPr>
              <w:t xml:space="preserve">Elemento</w:t>
            </w:r>
          </w:p>
        </w:tc>
        <w:tc>
          <w:tcPr>
            <w:tcW w:type="dxa" w:w="6760"/>
            <w:shd w:fill="2C260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5E100"/>
                <w:sz w:val="18"/>
                <w:szCs w:val="18"/>
              </w:rPr>
              <w:t xml:space="preserve">Qué necesitás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026"/>
                <w:sz w:val="18"/>
                <w:szCs w:val="18"/>
              </w:rPr>
              <w:t xml:space="preserve">Teléfono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026"/>
                <w:sz w:val="18"/>
                <w:szCs w:val="18"/>
              </w:rPr>
              <w:t xml:space="preserve">Android 7.0 (API 24) o superior.</w:t>
            </w:r>
          </w:p>
        </w:tc>
      </w:tr>
      <w:tr>
        <w:tc>
          <w:tcPr>
            <w:tcW w:type="dxa" w:w="2600"/>
            <w:shd w:fill="FFFD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026"/>
                <w:sz w:val="18"/>
                <w:szCs w:val="18"/>
              </w:rPr>
              <w:t xml:space="preserve">Bastón lector</w:t>
            </w:r>
          </w:p>
        </w:tc>
        <w:tc>
          <w:tcPr>
            <w:tcW w:type="dxa" w:w="6760"/>
            <w:shd w:fill="FFFD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026"/>
                <w:sz w:val="18"/>
                <w:szCs w:val="18"/>
              </w:rPr>
              <w:t xml:space="preserve">RFID compatible por Bluetooth Serie (SPP) o modo Teclado (HID).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026"/>
                <w:sz w:val="18"/>
                <w:szCs w:val="18"/>
              </w:rPr>
              <w:t xml:space="preserve">Internet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026"/>
                <w:sz w:val="18"/>
                <w:szCs w:val="18"/>
              </w:rPr>
              <w:t xml:space="preserve">Para instalar o actualizar, sincronizar con la nube, usar el panel web y cargar el TXT en SIGSA. El registro de animales funciona sin conexión.</w:t>
            </w:r>
          </w:p>
        </w:tc>
      </w:tr>
      <w:tr>
        <w:tc>
          <w:tcPr>
            <w:tcW w:type="dxa" w:w="2600"/>
            <w:shd w:fill="FFFD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026"/>
                <w:sz w:val="18"/>
                <w:szCs w:val="18"/>
              </w:rPr>
              <w:t xml:space="preserve">Cuenta (opcional)</w:t>
            </w:r>
          </w:p>
        </w:tc>
        <w:tc>
          <w:tcPr>
            <w:tcW w:type="dxa" w:w="6760"/>
            <w:shd w:fill="FFFD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026"/>
                <w:sz w:val="18"/>
                <w:szCs w:val="18"/>
              </w:rPr>
              <w:t xml:space="preserve">Un email para crear la cuenta y activar la copia de seguridad en la nube.</w:t>
            </w:r>
          </w:p>
        </w:tc>
      </w:tr>
    </w:tbl>
    <w:p>
      <w:pPr>
        <w:pBdr>
          <w:left w:val="single" w:color="2C2600" w:sz="24" w:space="6"/>
        </w:pBdr>
        <w:shd w:fill="F5E100" w:color="auto" w:val="clear"/>
        <w:spacing w:after="140" w:before="280"/>
      </w:pPr>
      <w:r>
        <w:rPr>
          <w:b/>
          <w:bCs/>
          <w:color w:val="2C2600"/>
          <w:sz w:val="26"/>
          <w:szCs w:val="26"/>
        </w:rPr>
        <w:t xml:space="preserve">  3.  </w:t>
      </w:r>
      <w:r>
        <w:rPr>
          <w:b/>
          <w:bCs/>
          <w:color w:val="2C2600"/>
          <w:sz w:val="26"/>
          <w:szCs w:val="26"/>
        </w:rPr>
        <w:t xml:space="preserve">Instalación desde Google Play</w:t>
      </w:r>
    </w:p>
    <w:p>
      <w:pPr>
        <w:spacing w:after="70" w:line="260"/>
      </w:pPr>
      <w:r>
        <w:rPr>
          <w:b/>
          <w:bCs/>
          <w:color w:val="8C7E00"/>
          <w:sz w:val="20"/>
          <w:szCs w:val="20"/>
        </w:rPr>
        <w:t xml:space="preserve">1. </w:t>
      </w:r>
      <w:r>
        <w:rPr>
          <w:color w:val="333026"/>
          <w:sz w:val="20"/>
          <w:szCs w:val="20"/>
        </w:rPr>
        <w:t xml:space="preserve">Abrí Google Play Store en el teléfono.</w:t>
      </w:r>
    </w:p>
    <w:p>
      <w:pPr>
        <w:spacing w:after="70" w:line="260"/>
      </w:pPr>
      <w:r>
        <w:rPr>
          <w:b/>
          <w:bCs/>
          <w:color w:val="8C7E00"/>
          <w:sz w:val="20"/>
          <w:szCs w:val="20"/>
        </w:rPr>
        <w:t xml:space="preserve">2. </w:t>
      </w:r>
      <w:r>
        <w:rPr>
          <w:color w:val="333026"/>
          <w:sz w:val="20"/>
          <w:szCs w:val="20"/>
        </w:rPr>
        <w:t xml:space="preserve">Buscá "Durflex" y verificá que sea la aplicación oficial.</w:t>
      </w:r>
    </w:p>
    <w:p>
      <w:pPr>
        <w:spacing w:after="70" w:line="260"/>
      </w:pPr>
      <w:r>
        <w:rPr>
          <w:b/>
          <w:bCs/>
          <w:color w:val="8C7E00"/>
          <w:sz w:val="20"/>
          <w:szCs w:val="20"/>
        </w:rPr>
        <w:t xml:space="preserve">3. </w:t>
      </w:r>
      <w:r>
        <w:rPr>
          <w:color w:val="333026"/>
          <w:sz w:val="20"/>
          <w:szCs w:val="20"/>
        </w:rPr>
        <w:t xml:space="preserve">Tocá Instalar y, cuando termine, Abrir.</w:t>
      </w:r>
    </w:p>
    <w:tbl>
      <w:tblPr>
        <w:tblW w:type="pct" w:w="100%"/>
        <w:tblBorders>
          <w:top w:val="single" w:color="E8E0A0" w:sz="6"/>
          <w:left w:val="single" w:color="F5E100" w:sz="36"/>
          <w:bottom w:val="single" w:color="E8E0A0" w:sz="6"/>
          <w:right w:val="single" w:color="E8E0A0" w:sz="6"/>
          <w:insideH w:val="none"/>
          <w:insideV w:val="none"/>
        </w:tblBorders>
      </w:tblPr>
      <w:tblGrid>
        <w:gridCol w:w="9360"/>
      </w:tblGrid>
      <w:tr>
        <w:tc>
          <w:tcPr>
            <w:shd w:fill="FFFDF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9A8B00"/>
                <w:sz w:val="18"/>
                <w:szCs w:val="18"/>
              </w:rPr>
              <w:t xml:space="preserve">DISPONIBILIDAD  </w:t>
            </w:r>
            <w:r>
              <w:rPr>
                <w:color w:val="4A4426"/>
                <w:sz w:val="19"/>
                <w:szCs w:val="19"/>
              </w:rPr>
              <w:t xml:space="preserve">Próximamente en Google Play Store. Paquete: com.durflex.app · Enlace previsto: https://play.google.com/store/apps/details?id=com.durflex.app</w:t>
            </w:r>
          </w:p>
        </w:tc>
      </w:tr>
    </w:tbl>
    <w:p>
      <w:pPr>
        <w:pBdr>
          <w:left w:val="single" w:color="2C2600" w:sz="24" w:space="6"/>
        </w:pBdr>
        <w:shd w:fill="F5E100" w:color="auto" w:val="clear"/>
        <w:spacing w:after="140" w:before="280"/>
      </w:pPr>
      <w:r>
        <w:rPr>
          <w:b/>
          <w:bCs/>
          <w:color w:val="2C2600"/>
          <w:sz w:val="26"/>
          <w:szCs w:val="26"/>
        </w:rPr>
        <w:t xml:space="preserve">  4.  </w:t>
      </w:r>
      <w:r>
        <w:rPr>
          <w:b/>
          <w:bCs/>
          <w:color w:val="2C2600"/>
          <w:sz w:val="26"/>
          <w:szCs w:val="26"/>
        </w:rPr>
        <w:t xml:space="preserve">Configuración del bastón lector</w:t>
      </w:r>
    </w:p>
    <w:p>
      <w:pPr>
        <w:spacing w:after="100" w:line="264"/>
        <w:jc w:val="left"/>
      </w:pPr>
      <w:r>
        <w:rPr>
          <w:b w:val="false"/>
          <w:bCs w:val="false"/>
          <w:color w:val="333026"/>
          <w:sz w:val="20"/>
          <w:szCs w:val="20"/>
        </w:rPr>
        <w:t xml:space="preserve">Elegí el procedimiento según el modo de comunicación del bastón. Antes de trabajar, encendelo, activá el Bluetooth del teléfono y comprobá que tenga batería.</w:t>
      </w:r>
    </w:p>
    <w:tbl>
      <w:tblPr>
        <w:tblW w:type="dxa" w:w="9360"/>
        <w:tblBorders>
          <w:top w:val="single" w:color="E8E0A0" w:sz="4"/>
          <w:left w:val="single" w:color="E8E0A0" w:sz="4"/>
          <w:bottom w:val="single" w:color="E8E0A0" w:sz="4"/>
          <w:right w:val="single" w:color="E8E0A0" w:sz="4"/>
          <w:insideH w:val="single" w:color="F0ECD8" w:sz="4"/>
          <w:insideV w:val="single" w:color="F0ECD8" w:sz="4"/>
        </w:tblBorders>
        <w:tblLayout w:type="fixed"/>
      </w:tblPr>
      <w:tblGrid>
        <w:gridCol w:w="2500"/>
        <w:gridCol w:w="2300"/>
        <w:gridCol w:w="4560"/>
      </w:tblGrid>
      <w:tr>
        <w:trPr>
          <w:tblHeader/>
        </w:trPr>
        <w:tc>
          <w:tcPr>
            <w:tcW w:type="dxa" w:w="2500"/>
            <w:shd w:fill="2C260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5E100"/>
                <w:sz w:val="18"/>
                <w:szCs w:val="18"/>
              </w:rPr>
              <w:t xml:space="preserve">Modo</w:t>
            </w:r>
          </w:p>
        </w:tc>
        <w:tc>
          <w:tcPr>
            <w:tcW w:type="dxa" w:w="2300"/>
            <w:shd w:fill="2C260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5E100"/>
                <w:sz w:val="18"/>
                <w:szCs w:val="18"/>
              </w:rPr>
              <w:t xml:space="preserve">Modelos de ejemplo</w:t>
            </w:r>
          </w:p>
        </w:tc>
        <w:tc>
          <w:tcPr>
            <w:tcW w:type="dxa" w:w="4560"/>
            <w:shd w:fill="2C260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5E100"/>
                <w:sz w:val="18"/>
                <w:szCs w:val="18"/>
              </w:rPr>
              <w:t xml:space="preserve">Cómo se usa en Durflex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026"/>
                <w:sz w:val="18"/>
                <w:szCs w:val="18"/>
              </w:rPr>
              <w:t xml:space="preserve">Bluetooth Serie (SPP)</w:t>
            </w:r>
          </w:p>
        </w:tc>
        <w:tc>
          <w:tcPr>
            <w:tcW w:type="dxa" w:w="23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026"/>
                <w:sz w:val="18"/>
                <w:szCs w:val="18"/>
              </w:rPr>
              <w:t xml:space="preserve">Allflex XRS2i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026"/>
                <w:sz w:val="18"/>
                <w:szCs w:val="18"/>
              </w:rPr>
              <w:t xml:space="preserve">Se empareja en Android y luego se conecta desde la pestaña Dispositivos.</w:t>
            </w:r>
          </w:p>
        </w:tc>
      </w:tr>
      <w:tr>
        <w:tc>
          <w:tcPr>
            <w:tcW w:type="dxa" w:w="2500"/>
            <w:shd w:fill="FFFD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026"/>
                <w:sz w:val="18"/>
                <w:szCs w:val="18"/>
              </w:rPr>
              <w:t xml:space="preserve">Teclado (HID)</w:t>
            </w:r>
          </w:p>
        </w:tc>
        <w:tc>
          <w:tcPr>
            <w:tcW w:type="dxa" w:w="2300"/>
            <w:shd w:fill="FFFD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026"/>
                <w:sz w:val="18"/>
                <w:szCs w:val="18"/>
              </w:rPr>
              <w:t xml:space="preserve">A18-LF y ALR300</w:t>
            </w:r>
          </w:p>
        </w:tc>
        <w:tc>
          <w:tcPr>
            <w:tcW w:type="dxa" w:w="4560"/>
            <w:shd w:fill="FFFD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026"/>
                <w:sz w:val="18"/>
                <w:szCs w:val="18"/>
              </w:rPr>
              <w:t xml:space="preserve">Se empareja como teclado Bluetooth. El número se escribe directo en el campo N° Caravana.</w:t>
            </w:r>
          </w:p>
        </w:tc>
      </w:tr>
    </w:tbl>
    <w:p>
      <w:pPr>
        <w:spacing w:after="80" w:before="120"/>
      </w:pPr>
      <w:r>
        <w:rPr>
          <w:b/>
          <w:bCs/>
          <w:color w:val="2C2600"/>
          <w:sz w:val="20"/>
          <w:szCs w:val="20"/>
        </w:rPr>
        <w:t xml:space="preserve">Bluetooth Serie (SPP) — ejemplo: Allflex XRS2i</w:t>
      </w:r>
    </w:p>
    <w:p>
      <w:pPr>
        <w:spacing w:after="70" w:line="260"/>
      </w:pPr>
      <w:r>
        <w:rPr>
          <w:b/>
          <w:bCs/>
          <w:color w:val="8C7E00"/>
          <w:sz w:val="20"/>
          <w:szCs w:val="20"/>
        </w:rPr>
        <w:t xml:space="preserve">1. </w:t>
      </w:r>
      <w:r>
        <w:rPr>
          <w:color w:val="333026"/>
          <w:sz w:val="20"/>
          <w:szCs w:val="20"/>
        </w:rPr>
        <w:t xml:space="preserve">Encendé el bastón. En Ajustes de Android → Bluetooth, buscá el equipo y emparejalo. Si pide PIN, probá 0000 o 1234.</w:t>
      </w:r>
    </w:p>
    <w:p>
      <w:pPr>
        <w:spacing w:after="70" w:line="260"/>
      </w:pPr>
      <w:r>
        <w:rPr>
          <w:b/>
          <w:bCs/>
          <w:color w:val="8C7E00"/>
          <w:sz w:val="20"/>
          <w:szCs w:val="20"/>
        </w:rPr>
        <w:t xml:space="preserve">2. </w:t>
      </w:r>
      <w:r>
        <w:rPr>
          <w:color w:val="333026"/>
          <w:sz w:val="20"/>
          <w:szCs w:val="20"/>
        </w:rPr>
        <w:t xml:space="preserve">En Durflex, abrí Dispositivos y tocá Buscar dispositivos.</w:t>
      </w:r>
    </w:p>
    <w:p>
      <w:pPr>
        <w:spacing w:after="70" w:line="260"/>
      </w:pPr>
      <w:r>
        <w:rPr>
          <w:b/>
          <w:bCs/>
          <w:color w:val="8C7E00"/>
          <w:sz w:val="20"/>
          <w:szCs w:val="20"/>
        </w:rPr>
        <w:t xml:space="preserve">3. </w:t>
      </w:r>
      <w:r>
        <w:rPr>
          <w:color w:val="333026"/>
          <w:sz w:val="20"/>
          <w:szCs w:val="20"/>
        </w:rPr>
        <w:t xml:space="preserve">Tocá el bastón en la lista. Debe mostrar Conectado antes de leer.</w:t>
      </w:r>
    </w:p>
    <w:p>
      <w:pPr>
        <w:spacing w:after="80" w:before="120"/>
      </w:pPr>
      <w:r>
        <w:rPr>
          <w:b/>
          <w:bCs/>
          <w:color w:val="2C2600"/>
          <w:sz w:val="20"/>
          <w:szCs w:val="20"/>
        </w:rPr>
        <w:t xml:space="preserve">Modo Teclado (HID) — ejemplos: A18-LF y ALR300</w:t>
      </w:r>
    </w:p>
    <w:p>
      <w:pPr>
        <w:spacing w:after="70" w:line="260"/>
      </w:pPr>
      <w:r>
        <w:rPr>
          <w:b/>
          <w:bCs/>
          <w:color w:val="8C7E00"/>
          <w:sz w:val="20"/>
          <w:szCs w:val="20"/>
        </w:rPr>
        <w:t xml:space="preserve">1. </w:t>
      </w:r>
      <w:r>
        <w:rPr>
          <w:color w:val="333026"/>
          <w:sz w:val="20"/>
          <w:szCs w:val="20"/>
        </w:rPr>
        <w:t xml:space="preserve">Configurá el lector en modo Teclado / HID y emparejalo desde Ajustes de Android.</w:t>
      </w:r>
    </w:p>
    <w:p>
      <w:pPr>
        <w:spacing w:after="70" w:line="260"/>
      </w:pPr>
      <w:r>
        <w:rPr>
          <w:b/>
          <w:bCs/>
          <w:color w:val="8C7E00"/>
          <w:sz w:val="20"/>
          <w:szCs w:val="20"/>
        </w:rPr>
        <w:t xml:space="preserve">2. </w:t>
      </w:r>
      <w:r>
        <w:rPr>
          <w:color w:val="333026"/>
          <w:sz w:val="20"/>
          <w:szCs w:val="20"/>
        </w:rPr>
        <w:t xml:space="preserve">En Durflex, tocá el campo N° Caravana y pasá el bastón. El código se escribe automáticamente.</w:t>
      </w:r>
    </w:p>
    <w:p>
      <w:pPr>
        <w:spacing w:after="70" w:line="260"/>
      </w:pPr>
      <w:r>
        <w:rPr>
          <w:b/>
          <w:bCs/>
          <w:color w:val="8C7E00"/>
          <w:sz w:val="20"/>
          <w:szCs w:val="20"/>
        </w:rPr>
        <w:t xml:space="preserve">3. </w:t>
      </w:r>
      <w:r>
        <w:rPr>
          <w:color w:val="333026"/>
          <w:sz w:val="20"/>
          <w:szCs w:val="20"/>
        </w:rPr>
        <w:t xml:space="preserve">En el ALR300 seleccioná DEC/ISO: entrega el número decimal ISO que espera la app.</w:t>
      </w:r>
    </w:p>
    <w:tbl>
      <w:tblPr>
        <w:tblW w:type="pct" w:w="100%"/>
        <w:tblBorders>
          <w:top w:val="single" w:color="E8E0A0" w:sz="6"/>
          <w:left w:val="single" w:color="F5E100" w:sz="36"/>
          <w:bottom w:val="single" w:color="E8E0A0" w:sz="6"/>
          <w:right w:val="single" w:color="E8E0A0" w:sz="6"/>
          <w:insideH w:val="none"/>
          <w:insideV w:val="none"/>
        </w:tblBorders>
      </w:tblPr>
      <w:tblGrid>
        <w:gridCol w:w="9360"/>
      </w:tblGrid>
      <w:tr>
        <w:tc>
          <w:tcPr>
            <w:shd w:fill="FFFDF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9A8B00"/>
                <w:sz w:val="18"/>
                <w:szCs w:val="18"/>
              </w:rPr>
              <w:t xml:space="preserve">CONTROL RÁPIDO  </w:t>
            </w:r>
            <w:r>
              <w:rPr>
                <w:color w:val="4A4426"/>
                <w:sz w:val="19"/>
                <w:szCs w:val="19"/>
              </w:rPr>
              <w:t xml:space="preserve">Leé una caravana de prueba. El número oficial debe quedar con 15 dígitos y la app debe mostrar la validación en verde.</w:t>
            </w:r>
          </w:p>
        </w:tc>
      </w:tr>
    </w:tbl>
    <w:tbl>
      <w:tblPr>
        <w:tblW w:type="dxa" w:w="140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200"/>
        <w:gridCol w:w="70200"/>
      </w:tblGrid>
      <w:tr>
        <w:tc>
          <w:tcPr>
            <w:tcW w:type="dxa" w:w="70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428750" cy="3171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i/>
                <w:iCs/>
                <w:color w:val="8C7E00"/>
                <w:sz w:val="15"/>
                <w:szCs w:val="15"/>
              </w:rPr>
              <w:t xml:space="preserve">Buscar y conectar un dispositivo</w:t>
            </w:r>
          </w:p>
        </w:tc>
        <w:tc>
          <w:tcPr>
            <w:tcW w:type="dxa" w:w="70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428750" cy="3171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i/>
                <w:iCs/>
                <w:color w:val="8C7E00"/>
                <w:sz w:val="15"/>
                <w:szCs w:val="15"/>
              </w:rPr>
              <w:t xml:space="preserve">Bastón conectado, listo para leer</w:t>
            </w:r>
          </w:p>
        </w:tc>
      </w:tr>
    </w:tbl>
    <w:p>
      <w:pPr>
        <w:pBdr>
          <w:left w:val="single" w:color="2C2600" w:sz="24" w:space="6"/>
        </w:pBdr>
        <w:shd w:fill="F5E100" w:color="auto" w:val="clear"/>
        <w:spacing w:after="140" w:before="280"/>
      </w:pPr>
      <w:r>
        <w:rPr>
          <w:b/>
          <w:bCs/>
          <w:color w:val="2C2600"/>
          <w:sz w:val="26"/>
          <w:szCs w:val="26"/>
        </w:rPr>
        <w:t xml:space="preserve">  5.  </w:t>
      </w:r>
      <w:r>
        <w:rPr>
          <w:b/>
          <w:bCs/>
          <w:color w:val="2C2600"/>
          <w:sz w:val="26"/>
          <w:szCs w:val="26"/>
        </w:rPr>
        <w:t xml:space="preserve">Primeros pasos</w:t>
      </w:r>
    </w:p>
    <w:p>
      <w:pPr>
        <w:spacing w:after="80"/>
      </w:pPr>
      <w:r>
        <w:rPr>
          <w:b/>
          <w:bCs/>
          <w:color w:val="2C2600"/>
          <w:sz w:val="20"/>
          <w:szCs w:val="20"/>
        </w:rPr>
        <w:t xml:space="preserve">Configurar operador y RENSPA por defecto</w:t>
      </w:r>
    </w:p>
    <w:p>
      <w:pPr>
        <w:spacing w:after="70" w:line="260"/>
      </w:pPr>
      <w:r>
        <w:rPr>
          <w:b/>
          <w:bCs/>
          <w:color w:val="8C7E00"/>
          <w:sz w:val="20"/>
          <w:szCs w:val="20"/>
        </w:rPr>
        <w:t xml:space="preserve">1. </w:t>
      </w:r>
      <w:r>
        <w:rPr>
          <w:color w:val="333026"/>
          <w:sz w:val="20"/>
          <w:szCs w:val="20"/>
        </w:rPr>
        <w:t xml:space="preserve">Abrí el menú ☰ y tocá Configuración.</w:t>
      </w:r>
    </w:p>
    <w:p>
      <w:pPr>
        <w:spacing w:after="70" w:line="260"/>
      </w:pPr>
      <w:r>
        <w:rPr>
          <w:b/>
          <w:bCs/>
          <w:color w:val="8C7E00"/>
          <w:sz w:val="20"/>
          <w:szCs w:val="20"/>
        </w:rPr>
        <w:t xml:space="preserve">2. </w:t>
      </w:r>
      <w:r>
        <w:rPr>
          <w:color w:val="333026"/>
          <w:sz w:val="20"/>
          <w:szCs w:val="20"/>
        </w:rPr>
        <w:t xml:space="preserve">Escribí el nombre del operador que realiza las lecturas.</w:t>
      </w:r>
    </w:p>
    <w:p>
      <w:pPr>
        <w:spacing w:after="70" w:line="260"/>
      </w:pPr>
      <w:r>
        <w:rPr>
          <w:b/>
          <w:bCs/>
          <w:color w:val="8C7E00"/>
          <w:sz w:val="20"/>
          <w:szCs w:val="20"/>
        </w:rPr>
        <w:t xml:space="preserve">3. </w:t>
      </w:r>
      <w:r>
        <w:rPr>
          <w:color w:val="333026"/>
          <w:sz w:val="20"/>
          <w:szCs w:val="20"/>
        </w:rPr>
        <w:t xml:space="preserve">Cargá el RENSPA que usás habitualmente y tocá Guardar configuración.</w:t>
      </w:r>
    </w:p>
    <w:p>
      <w:pPr>
        <w:spacing w:after="80" w:before="120"/>
      </w:pPr>
      <w:r>
        <w:rPr>
          <w:b/>
          <w:bCs/>
          <w:color w:val="2C2600"/>
          <w:sz w:val="20"/>
          <w:szCs w:val="20"/>
        </w:rPr>
        <w:t xml:space="preserve">Crear un Campo (establecimiento)</w:t>
      </w:r>
    </w:p>
    <w:p>
      <w:pPr>
        <w:spacing w:after="70" w:line="260"/>
      </w:pPr>
      <w:r>
        <w:rPr>
          <w:b/>
          <w:bCs/>
          <w:color w:val="8C7E00"/>
          <w:sz w:val="20"/>
          <w:szCs w:val="20"/>
        </w:rPr>
        <w:t xml:space="preserve">1. </w:t>
      </w:r>
      <w:r>
        <w:rPr>
          <w:color w:val="333026"/>
          <w:sz w:val="20"/>
          <w:szCs w:val="20"/>
        </w:rPr>
        <w:t xml:space="preserve">Entrá en Campo y tocá el botón +.</w:t>
      </w:r>
    </w:p>
    <w:p>
      <w:pPr>
        <w:spacing w:after="70" w:line="260"/>
      </w:pPr>
      <w:r>
        <w:rPr>
          <w:b/>
          <w:bCs/>
          <w:color w:val="8C7E00"/>
          <w:sz w:val="20"/>
          <w:szCs w:val="20"/>
        </w:rPr>
        <w:t xml:space="preserve">2. </w:t>
      </w:r>
      <w:r>
        <w:rPr>
          <w:color w:val="333026"/>
          <w:sz w:val="20"/>
          <w:szCs w:val="20"/>
        </w:rPr>
        <w:t xml:space="preserve">Completá Nombre y RENSPA. Provincia, partido, localidad, propietario y teléfono son complementarios.</w:t>
      </w:r>
    </w:p>
    <w:p>
      <w:pPr>
        <w:spacing w:after="70" w:line="260"/>
      </w:pPr>
      <w:r>
        <w:rPr>
          <w:b/>
          <w:bCs/>
          <w:color w:val="8C7E00"/>
          <w:sz w:val="20"/>
          <w:szCs w:val="20"/>
        </w:rPr>
        <w:t xml:space="preserve">3. </w:t>
      </w:r>
      <w:r>
        <w:rPr>
          <w:color w:val="333026"/>
          <w:sz w:val="20"/>
          <w:szCs w:val="20"/>
        </w:rPr>
        <w:t xml:space="preserve">Tocá Crear establecimiento. El Campo queda disponible para asignarlo a los animales y filtrar exportaciones.</w:t>
      </w:r>
    </w:p>
    <w:tbl>
      <w:tblPr>
        <w:tblW w:type="dxa" w:w="140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800"/>
        <w:gridCol w:w="46800"/>
        <w:gridCol w:w="46800"/>
      </w:tblGrid>
      <w:tr>
        <w:tc>
          <w:tcPr>
            <w:tcW w:type="dxa" w:w="4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428750" cy="3171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i/>
                <w:iCs/>
                <w:color w:val="8C7E00"/>
                <w:sz w:val="15"/>
                <w:szCs w:val="15"/>
              </w:rPr>
              <w:t xml:space="preserve">Operador y RENSPA por defecto</w:t>
            </w:r>
          </w:p>
        </w:tc>
        <w:tc>
          <w:tcPr>
            <w:tcW w:type="dxa" w:w="4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428750" cy="3171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i/>
                <w:iCs/>
                <w:color w:val="8C7E00"/>
                <w:sz w:val="15"/>
                <w:szCs w:val="15"/>
              </w:rPr>
              <w:t xml:space="preserve">Alta de un establecimiento</w:t>
            </w:r>
          </w:p>
        </w:tc>
        <w:tc>
          <w:tcPr>
            <w:tcW w:type="dxa" w:w="4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428750" cy="3171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i/>
                <w:iCs/>
                <w:color w:val="8C7E00"/>
                <w:sz w:val="15"/>
                <w:szCs w:val="15"/>
              </w:rPr>
              <w:t xml:space="preserve">Campo creado, con RENSPA</w:t>
            </w:r>
          </w:p>
        </w:tc>
      </w:tr>
    </w:tbl>
    <w:p>
      <w:pPr>
        <w:pBdr>
          <w:left w:val="single" w:color="2C2600" w:sz="24" w:space="6"/>
        </w:pBdr>
        <w:shd w:fill="F5E100" w:color="auto" w:val="clear"/>
        <w:spacing w:after="140" w:before="280"/>
      </w:pPr>
      <w:r>
        <w:rPr>
          <w:b/>
          <w:bCs/>
          <w:color w:val="2C2600"/>
          <w:sz w:val="26"/>
          <w:szCs w:val="26"/>
        </w:rPr>
        <w:t xml:space="preserve">  6.  </w:t>
      </w:r>
      <w:r>
        <w:rPr>
          <w:b/>
          <w:bCs/>
          <w:color w:val="2C2600"/>
          <w:sz w:val="26"/>
          <w:szCs w:val="26"/>
        </w:rPr>
        <w:t xml:space="preserve">Registrar un animal</w:t>
      </w:r>
    </w:p>
    <w:p>
      <w:pPr>
        <w:spacing w:after="70" w:line="260"/>
      </w:pPr>
      <w:r>
        <w:rPr>
          <w:b/>
          <w:bCs/>
          <w:color w:val="8C7E00"/>
          <w:sz w:val="20"/>
          <w:szCs w:val="20"/>
        </w:rPr>
        <w:t xml:space="preserve">1. </w:t>
      </w:r>
      <w:r>
        <w:rPr>
          <w:color w:val="333026"/>
          <w:sz w:val="20"/>
          <w:szCs w:val="20"/>
        </w:rPr>
        <w:t xml:space="preserve">Entrá en Animales y tocá + Registrar animal.</w:t>
      </w:r>
    </w:p>
    <w:p>
      <w:pPr>
        <w:spacing w:after="70" w:line="260"/>
      </w:pPr>
      <w:r>
        <w:rPr>
          <w:b/>
          <w:bCs/>
          <w:color w:val="8C7E00"/>
          <w:sz w:val="20"/>
          <w:szCs w:val="20"/>
        </w:rPr>
        <w:t xml:space="preserve">2. </w:t>
      </w:r>
      <w:r>
        <w:rPr>
          <w:color w:val="333026"/>
          <w:sz w:val="20"/>
          <w:szCs w:val="20"/>
        </w:rPr>
        <w:t xml:space="preserve">Leé la caravana: usá el botón RFID si el bastón trabaja por SPP, o dejá activo el campo N° Caravana si trabaja como teclado (HID).</w:t>
      </w:r>
    </w:p>
    <w:p>
      <w:pPr>
        <w:spacing w:after="70" w:line="260"/>
      </w:pPr>
      <w:r>
        <w:rPr>
          <w:b/>
          <w:bCs/>
          <w:color w:val="8C7E00"/>
          <w:sz w:val="20"/>
          <w:szCs w:val="20"/>
        </w:rPr>
        <w:t xml:space="preserve">3. </w:t>
      </w:r>
      <w:r>
        <w:rPr>
          <w:color w:val="333026"/>
          <w:sz w:val="20"/>
          <w:szCs w:val="20"/>
        </w:rPr>
        <w:t xml:space="preserve">Confirmá la validación verde. La caravana visual se completa con los últimos 4 dígitos y puede editarse.</w:t>
      </w:r>
    </w:p>
    <w:p>
      <w:pPr>
        <w:spacing w:after="70" w:line="260"/>
      </w:pPr>
      <w:r>
        <w:rPr>
          <w:b/>
          <w:bCs/>
          <w:color w:val="8C7E00"/>
          <w:sz w:val="20"/>
          <w:szCs w:val="20"/>
        </w:rPr>
        <w:t xml:space="preserve">4. </w:t>
      </w:r>
      <w:r>
        <w:rPr>
          <w:color w:val="333026"/>
          <w:sz w:val="20"/>
          <w:szCs w:val="20"/>
        </w:rPr>
        <w:t xml:space="preserve">Elegí el Campo y completá Categoría, Sexo y fecha. Raza y otros campos quedan para la gestión interna.</w:t>
      </w:r>
    </w:p>
    <w:p>
      <w:pPr>
        <w:spacing w:after="70" w:line="260"/>
      </w:pPr>
      <w:r>
        <w:rPr>
          <w:b/>
          <w:bCs/>
          <w:color w:val="8C7E00"/>
          <w:sz w:val="20"/>
          <w:szCs w:val="20"/>
        </w:rPr>
        <w:t xml:space="preserve">5. </w:t>
      </w:r>
      <w:r>
        <w:rPr>
          <w:color w:val="333026"/>
          <w:sz w:val="20"/>
          <w:szCs w:val="20"/>
        </w:rPr>
        <w:t xml:space="preserve">Guardá el registro. Si vas a continuar, elegí la opción para cargar otro animal.</w:t>
      </w:r>
    </w:p>
    <w:tbl>
      <w:tblPr>
        <w:tblW w:type="pct" w:w="100%"/>
        <w:tblBorders>
          <w:top w:val="single" w:color="E8E0A0" w:sz="6"/>
          <w:left w:val="single" w:color="F5E100" w:sz="36"/>
          <w:bottom w:val="single" w:color="E8E0A0" w:sz="6"/>
          <w:right w:val="single" w:color="E8E0A0" w:sz="6"/>
          <w:insideH w:val="none"/>
          <w:insideV w:val="none"/>
        </w:tblBorders>
      </w:tblPr>
      <w:tblGrid>
        <w:gridCol w:w="9360"/>
      </w:tblGrid>
      <w:tr>
        <w:tc>
          <w:tcPr>
            <w:shd w:fill="FFFDF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9A8B00"/>
                <w:sz w:val="18"/>
                <w:szCs w:val="18"/>
              </w:rPr>
              <w:t xml:space="preserve">CARAVANA REPETIDA  </w:t>
            </w:r>
            <w:r>
              <w:rPr>
                <w:color w:val="4A4426"/>
                <w:sz w:val="19"/>
                <w:szCs w:val="19"/>
              </w:rPr>
              <w:t xml:space="preserve">Si el código ya existe, Durflex muestra un aviso rojo y permite abrir el animal registrado. No crees un segundo registro sin verificar el anterior.</w:t>
            </w:r>
          </w:p>
        </w:tc>
      </w:tr>
    </w:tbl>
    <w:tbl>
      <w:tblPr>
        <w:tblW w:type="dxa" w:w="140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200"/>
        <w:gridCol w:w="70200"/>
      </w:tblGrid>
      <w:tr>
        <w:tc>
          <w:tcPr>
            <w:tcW w:type="dxa" w:w="70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428750" cy="3171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i/>
                <w:iCs/>
                <w:color w:val="8C7E00"/>
                <w:sz w:val="15"/>
                <w:szCs w:val="15"/>
              </w:rPr>
              <w:t xml:space="preserve">Lectura válida y carga de datos</w:t>
            </w:r>
          </w:p>
        </w:tc>
        <w:tc>
          <w:tcPr>
            <w:tcW w:type="dxa" w:w="70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428750" cy="3171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i/>
                <w:iCs/>
                <w:color w:val="8C7E00"/>
                <w:sz w:val="15"/>
                <w:szCs w:val="15"/>
              </w:rPr>
              <w:t xml:space="preserve">Aviso de caravana ya registrada</w:t>
            </w:r>
          </w:p>
        </w:tc>
      </w:tr>
    </w:tbl>
    <w:p>
      <w:pPr>
        <w:pBdr>
          <w:left w:val="single" w:color="2C2600" w:sz="24" w:space="6"/>
        </w:pBdr>
        <w:shd w:fill="F5E100" w:color="auto" w:val="clear"/>
        <w:spacing w:after="140" w:before="280"/>
      </w:pPr>
      <w:r>
        <w:rPr>
          <w:b/>
          <w:bCs/>
          <w:color w:val="2C2600"/>
          <w:sz w:val="26"/>
          <w:szCs w:val="26"/>
        </w:rPr>
        <w:t xml:space="preserve">  7.  </w:t>
      </w:r>
      <w:r>
        <w:rPr>
          <w:b/>
          <w:bCs/>
          <w:color w:val="2C2600"/>
          <w:sz w:val="26"/>
          <w:szCs w:val="26"/>
        </w:rPr>
        <w:t xml:space="preserve">Registrar varios animales (modo lote)</w:t>
      </w:r>
    </w:p>
    <w:p>
      <w:pPr>
        <w:spacing w:after="100" w:line="264"/>
        <w:jc w:val="left"/>
      </w:pPr>
      <w:r>
        <w:rPr>
          <w:b w:val="false"/>
          <w:bCs w:val="false"/>
          <w:color w:val="333026"/>
          <w:sz w:val="20"/>
          <w:szCs w:val="20"/>
        </w:rPr>
        <w:t xml:space="preserve">El modo lote es ideal para trabajar en la manga: permite leer muchas caravanas seguidas y aplicar datos comunes al conjunto.</w:t>
      </w:r>
    </w:p>
    <w:p>
      <w:pPr>
        <w:spacing w:after="70" w:line="260"/>
      </w:pPr>
      <w:r>
        <w:rPr>
          <w:b/>
          <w:bCs/>
          <w:color w:val="8C7E00"/>
          <w:sz w:val="20"/>
          <w:szCs w:val="20"/>
        </w:rPr>
        <w:t xml:space="preserve">1. </w:t>
      </w:r>
      <w:r>
        <w:rPr>
          <w:color w:val="333026"/>
          <w:sz w:val="20"/>
          <w:szCs w:val="20"/>
        </w:rPr>
        <w:t xml:space="preserve">En Animales, tocá Escanear varios.</w:t>
      </w:r>
    </w:p>
    <w:p>
      <w:pPr>
        <w:spacing w:after="70" w:line="260"/>
      </w:pPr>
      <w:r>
        <w:rPr>
          <w:b/>
          <w:bCs/>
          <w:color w:val="8C7E00"/>
          <w:sz w:val="20"/>
          <w:szCs w:val="20"/>
        </w:rPr>
        <w:t xml:space="preserve">2. </w:t>
      </w:r>
      <w:r>
        <w:rPr>
          <w:color w:val="333026"/>
          <w:sz w:val="20"/>
          <w:szCs w:val="20"/>
        </w:rPr>
        <w:t xml:space="preserve">Pasá el bastón por cada caravana. Controlá el contador y los avisos de códigos repetidos.</w:t>
      </w:r>
    </w:p>
    <w:p>
      <w:pPr>
        <w:spacing w:after="70" w:line="260"/>
      </w:pPr>
      <w:r>
        <w:rPr>
          <w:b/>
          <w:bCs/>
          <w:color w:val="8C7E00"/>
          <w:sz w:val="20"/>
          <w:szCs w:val="20"/>
        </w:rPr>
        <w:t xml:space="preserve">3. </w:t>
      </w:r>
      <w:r>
        <w:rPr>
          <w:color w:val="333026"/>
          <w:sz w:val="20"/>
          <w:szCs w:val="20"/>
        </w:rPr>
        <w:t xml:space="preserve">Cuando termines, tocá Finalizar lectura.</w:t>
      </w:r>
    </w:p>
    <w:p>
      <w:pPr>
        <w:spacing w:after="70" w:line="260"/>
      </w:pPr>
      <w:r>
        <w:rPr>
          <w:b/>
          <w:bCs/>
          <w:color w:val="8C7E00"/>
          <w:sz w:val="20"/>
          <w:szCs w:val="20"/>
        </w:rPr>
        <w:t xml:space="preserve">4. </w:t>
      </w:r>
      <w:r>
        <w:rPr>
          <w:color w:val="333026"/>
          <w:sz w:val="20"/>
          <w:szCs w:val="20"/>
        </w:rPr>
        <w:t xml:space="preserve">Elegí los datos comunes del lote —Campo, Categoría, Sexo, Raza y fecha— y revisá la lista.</w:t>
      </w:r>
    </w:p>
    <w:p>
      <w:pPr>
        <w:spacing w:after="70" w:line="260"/>
      </w:pPr>
      <w:r>
        <w:rPr>
          <w:b/>
          <w:bCs/>
          <w:color w:val="8C7E00"/>
          <w:sz w:val="20"/>
          <w:szCs w:val="20"/>
        </w:rPr>
        <w:t xml:space="preserve">5. </w:t>
      </w:r>
      <w:r>
        <w:rPr>
          <w:color w:val="333026"/>
          <w:sz w:val="20"/>
          <w:szCs w:val="20"/>
        </w:rPr>
        <w:t xml:space="preserve">Tocá Guardar para crear todos los registros juntos.</w:t>
      </w:r>
    </w:p>
    <w:tbl>
      <w:tblPr>
        <w:tblW w:type="pct" w:w="100%"/>
        <w:tblBorders>
          <w:top w:val="single" w:color="E8E0A0" w:sz="6"/>
          <w:left w:val="single" w:color="F5E100" w:sz="36"/>
          <w:bottom w:val="single" w:color="E8E0A0" w:sz="6"/>
          <w:right w:val="single" w:color="E8E0A0" w:sz="6"/>
          <w:insideH w:val="none"/>
          <w:insideV w:val="none"/>
        </w:tblBorders>
      </w:tblPr>
      <w:tblGrid>
        <w:gridCol w:w="9360"/>
      </w:tblGrid>
      <w:tr>
        <w:tc>
          <w:tcPr>
            <w:shd w:fill="FFFDF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9A8B00"/>
                <w:sz w:val="18"/>
                <w:szCs w:val="18"/>
              </w:rPr>
              <w:t xml:space="preserve">BUENA PRÁCTICA  </w:t>
            </w:r>
            <w:r>
              <w:rPr>
                <w:color w:val="4A4426"/>
                <w:sz w:val="19"/>
                <w:szCs w:val="19"/>
              </w:rPr>
              <w:t xml:space="preserve">Antes de guardar, compará la cantidad leída con la cantidad de animales trabajados. Corregir una diferencia en ese momento es más sencillo.</w:t>
            </w:r>
          </w:p>
        </w:tc>
      </w:tr>
    </w:tbl>
    <w:tbl>
      <w:tblPr>
        <w:tblW w:type="dxa" w:w="140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0400"/>
      </w:tblGrid>
      <w:tr>
        <w:tc>
          <w:tcPr>
            <w:tcW w:type="dxa" w:w="140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428750" cy="3171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i/>
                <w:iCs/>
                <w:color w:val="8C7E00"/>
                <w:sz w:val="15"/>
                <w:szCs w:val="15"/>
              </w:rPr>
              <w:t xml:space="preserve">Lectura por lote con contador</w:t>
            </w:r>
          </w:p>
        </w:tc>
      </w:tr>
    </w:tbl>
    <w:p>
      <w:pPr>
        <w:pBdr>
          <w:left w:val="single" w:color="2C2600" w:sz="24" w:space="6"/>
        </w:pBdr>
        <w:shd w:fill="F5E100" w:color="auto" w:val="clear"/>
        <w:spacing w:after="140" w:before="280"/>
      </w:pPr>
      <w:r>
        <w:rPr>
          <w:b/>
          <w:bCs/>
          <w:color w:val="2C2600"/>
          <w:sz w:val="26"/>
          <w:szCs w:val="26"/>
        </w:rPr>
        <w:t xml:space="preserve">  8.  </w:t>
      </w:r>
      <w:r>
        <w:rPr>
          <w:b/>
          <w:bCs/>
          <w:color w:val="2C2600"/>
          <w:sz w:val="26"/>
          <w:szCs w:val="26"/>
        </w:rPr>
        <w:t xml:space="preserve">Ver, editar y eliminar animales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color w:val="333026"/>
          <w:sz w:val="20"/>
          <w:szCs w:val="20"/>
        </w:rPr>
        <w:t xml:space="preserve">En Animales se muestra el listado completo. Usá la búsqueda por caravana o establecimiento y los filtros.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color w:val="333026"/>
          <w:sz w:val="20"/>
          <w:szCs w:val="20"/>
        </w:rPr>
        <w:t xml:space="preserve">Tocá un animal para abrir su ficha. Desde ahí podés modificar los datos o eliminar el registro.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color w:val="333026"/>
          <w:sz w:val="20"/>
          <w:szCs w:val="20"/>
        </w:rPr>
        <w:t xml:space="preserve">Antes de eliminar, verificá el número de caravana: la eliminación quita el registro del teléfono y de futuras exportaciones.</w:t>
      </w:r>
    </w:p>
    <w:tbl>
      <w:tblPr>
        <w:tblW w:type="dxa" w:w="140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0400"/>
      </w:tblGrid>
      <w:tr>
        <w:tc>
          <w:tcPr>
            <w:tcW w:type="dxa" w:w="140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428750" cy="3171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i/>
                <w:iCs/>
                <w:color w:val="8C7E00"/>
                <w:sz w:val="15"/>
                <w:szCs w:val="15"/>
              </w:rPr>
              <w:t xml:space="preserve">Listado de animales con búsqueda</w:t>
            </w:r>
          </w:p>
        </w:tc>
      </w:tr>
    </w:tbl>
    <w:p>
      <w:pPr>
        <w:pBdr>
          <w:left w:val="single" w:color="2C2600" w:sz="24" w:space="6"/>
        </w:pBdr>
        <w:shd w:fill="F5E100" w:color="auto" w:val="clear"/>
        <w:spacing w:after="140" w:before="280"/>
      </w:pPr>
      <w:r>
        <w:rPr>
          <w:b/>
          <w:bCs/>
          <w:color w:val="2C2600"/>
          <w:sz w:val="26"/>
          <w:szCs w:val="26"/>
        </w:rPr>
        <w:t xml:space="preserve">  9.  </w:t>
      </w:r>
      <w:r>
        <w:rPr>
          <w:b/>
          <w:bCs/>
          <w:color w:val="2C2600"/>
          <w:sz w:val="26"/>
          <w:szCs w:val="26"/>
        </w:rPr>
        <w:t xml:space="preserve">Copia de seguridad en la nube</w:t>
      </w:r>
    </w:p>
    <w:p>
      <w:pPr>
        <w:spacing w:after="100" w:line="264"/>
        <w:jc w:val="left"/>
      </w:pPr>
      <w:r>
        <w:rPr>
          <w:b w:val="false"/>
          <w:bCs w:val="false"/>
          <w:color w:val="333026"/>
          <w:sz w:val="20"/>
          <w:szCs w:val="20"/>
        </w:rPr>
        <w:t xml:space="preserve">Con una cuenta, tus animales quedan respaldados en la nube. Si cambiás o perdés el teléfono, al iniciar sesión en el equipo nuevo recuperás toda la información. La app funciona igual sin cuenta: todo se guarda en el teléfono; la cuenta agrega la copia de seguridad.</w:t>
      </w:r>
    </w:p>
    <w:p>
      <w:pPr>
        <w:spacing w:after="80"/>
      </w:pPr>
      <w:r>
        <w:rPr>
          <w:b/>
          <w:bCs/>
          <w:color w:val="2C2600"/>
          <w:sz w:val="20"/>
          <w:szCs w:val="20"/>
        </w:rPr>
        <w:t xml:space="preserve">Crear la cuenta y sincronizar</w:t>
      </w:r>
    </w:p>
    <w:p>
      <w:pPr>
        <w:spacing w:after="70" w:line="260"/>
      </w:pPr>
      <w:r>
        <w:rPr>
          <w:b/>
          <w:bCs/>
          <w:color w:val="8C7E00"/>
          <w:sz w:val="20"/>
          <w:szCs w:val="20"/>
        </w:rPr>
        <w:t xml:space="preserve">1. </w:t>
      </w:r>
      <w:r>
        <w:rPr>
          <w:color w:val="333026"/>
          <w:sz w:val="20"/>
          <w:szCs w:val="20"/>
        </w:rPr>
        <w:t xml:space="preserve">Abrí el menú ☰ y tocá Mi cuenta.</w:t>
      </w:r>
    </w:p>
    <w:p>
      <w:pPr>
        <w:spacing w:after="70" w:line="260"/>
      </w:pPr>
      <w:r>
        <w:rPr>
          <w:b/>
          <w:bCs/>
          <w:color w:val="8C7E00"/>
          <w:sz w:val="20"/>
          <w:szCs w:val="20"/>
        </w:rPr>
        <w:t xml:space="preserve">2. </w:t>
      </w:r>
      <w:r>
        <w:rPr>
          <w:color w:val="333026"/>
          <w:sz w:val="20"/>
          <w:szCs w:val="20"/>
        </w:rPr>
        <w:t xml:space="preserve">Creá tu cuenta con email y contraseña (mínimo 6 caracteres). Si ya la tenés, iniciá sesión.</w:t>
      </w:r>
    </w:p>
    <w:p>
      <w:pPr>
        <w:spacing w:after="70" w:line="260"/>
      </w:pPr>
      <w:r>
        <w:rPr>
          <w:b/>
          <w:bCs/>
          <w:color w:val="8C7E00"/>
          <w:sz w:val="20"/>
          <w:szCs w:val="20"/>
        </w:rPr>
        <w:t xml:space="preserve">3. </w:t>
      </w:r>
      <w:r>
        <w:rPr>
          <w:color w:val="333026"/>
          <w:sz w:val="20"/>
          <w:szCs w:val="20"/>
        </w:rPr>
        <w:t xml:space="preserve">Tocá Sincronizar ahora. La pantalla muestra la fecha de la última sincronización y cuántos cambios quedan sin subir.</w:t>
      </w:r>
    </w:p>
    <w:p>
      <w:pPr>
        <w:spacing w:after="70" w:line="260"/>
      </w:pPr>
      <w:r>
        <w:rPr>
          <w:b/>
          <w:bCs/>
          <w:color w:val="8C7E00"/>
          <w:sz w:val="20"/>
          <w:szCs w:val="20"/>
        </w:rPr>
        <w:t xml:space="preserve">4. </w:t>
      </w:r>
      <w:r>
        <w:rPr>
          <w:color w:val="333026"/>
          <w:sz w:val="20"/>
          <w:szCs w:val="20"/>
        </w:rPr>
        <w:t xml:space="preserve">Podés cargar sin señal en el campo y sincronizar más tarde, cuando tengas internet.</w:t>
      </w:r>
    </w:p>
    <w:tbl>
      <w:tblPr>
        <w:tblW w:type="pct" w:w="100%"/>
        <w:tblBorders>
          <w:top w:val="single" w:color="E8E0A0" w:sz="6"/>
          <w:left w:val="single" w:color="F5E100" w:sz="36"/>
          <w:bottom w:val="single" w:color="E8E0A0" w:sz="6"/>
          <w:right w:val="single" w:color="E8E0A0" w:sz="6"/>
          <w:insideH w:val="none"/>
          <w:insideV w:val="none"/>
        </w:tblBorders>
      </w:tblPr>
      <w:tblGrid>
        <w:gridCol w:w="9360"/>
      </w:tblGrid>
      <w:tr>
        <w:tc>
          <w:tcPr>
            <w:shd w:fill="FFFDF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9A8B00"/>
                <w:sz w:val="18"/>
                <w:szCs w:val="18"/>
              </w:rPr>
              <w:t xml:space="preserve">BUENA PRÁCTICA  </w:t>
            </w:r>
            <w:r>
              <w:rPr>
                <w:color w:val="4A4426"/>
                <w:sz w:val="19"/>
                <w:szCs w:val="19"/>
              </w:rPr>
              <w:t xml:space="preserve">Sincronizá al terminar la jornada, cuando vuelvas a tener señal. Así tu trabajo del día queda guardado en la nube.</w:t>
            </w:r>
          </w:p>
        </w:tc>
      </w:tr>
    </w:tbl>
    <w:tbl>
      <w:tblPr>
        <w:tblW w:type="dxa" w:w="140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0400"/>
      </w:tblGrid>
      <w:tr>
        <w:tc>
          <w:tcPr>
            <w:tcW w:type="dxa" w:w="140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2428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i/>
                <w:iCs/>
                <w:color w:val="8C7E00"/>
                <w:sz w:val="15"/>
                <w:szCs w:val="15"/>
              </w:rPr>
              <w:t xml:space="preserve">Mi cuenta: copia en la nube y sincronización</w:t>
            </w:r>
          </w:p>
        </w:tc>
      </w:tr>
    </w:tbl>
    <w:p>
      <w:pPr>
        <w:pBdr>
          <w:left w:val="single" w:color="2C2600" w:sz="24" w:space="6"/>
        </w:pBdr>
        <w:shd w:fill="F5E100" w:color="auto" w:val="clear"/>
        <w:spacing w:after="140" w:before="280"/>
      </w:pPr>
      <w:r>
        <w:rPr>
          <w:b/>
          <w:bCs/>
          <w:color w:val="2C2600"/>
          <w:sz w:val="26"/>
          <w:szCs w:val="26"/>
        </w:rPr>
        <w:t xml:space="preserve">  10.  </w:t>
      </w:r>
      <w:r>
        <w:rPr>
          <w:b/>
          <w:bCs/>
          <w:color w:val="2C2600"/>
          <w:sz w:val="26"/>
          <w:szCs w:val="26"/>
        </w:rPr>
        <w:t xml:space="preserve">Panel web (desde la computadora)</w:t>
      </w:r>
    </w:p>
    <w:p>
      <w:pPr>
        <w:spacing w:after="100" w:line="264"/>
        <w:jc w:val="left"/>
      </w:pPr>
      <w:r>
        <w:rPr>
          <w:b w:val="false"/>
          <w:bCs w:val="false"/>
          <w:color w:val="333026"/>
          <w:sz w:val="20"/>
          <w:szCs w:val="20"/>
        </w:rPr>
        <w:t xml:space="preserve">Desde una computadora podés entrar a durflex.com.ar/panel/ con la misma cuenta de la app. El panel muestra todos los animales en una tabla, con estadísticas por categoría, buscador por caravana y filtros por categoría y por campo.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color w:val="333026"/>
          <w:sz w:val="20"/>
          <w:szCs w:val="20"/>
        </w:rPr>
        <w:t xml:space="preserve">Editá o eliminá animales desde la web; los cambios se aplican en el teléfono la próxima vez que sincronizás.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color w:val="333026"/>
          <w:sz w:val="20"/>
          <w:szCs w:val="20"/>
        </w:rPr>
        <w:t xml:space="preserve">Descargá el TXT para SENASA/SIGSA y un Excel, respetando los filtros aplicados.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color w:val="333026"/>
          <w:sz w:val="20"/>
          <w:szCs w:val="20"/>
        </w:rPr>
        <w:t xml:space="preserve">Ingresá con el mismo email y contraseña que usás en la app.</w:t>
      </w:r>
    </w:p>
    <w:tbl>
      <w:tblPr>
        <w:tblW w:type="pct" w:w="100%"/>
        <w:tblBorders>
          <w:top w:val="single" w:color="E8E0A0" w:sz="6"/>
          <w:left w:val="single" w:color="F5E100" w:sz="36"/>
          <w:bottom w:val="single" w:color="E8E0A0" w:sz="6"/>
          <w:right w:val="single" w:color="E8E0A0" w:sz="6"/>
          <w:insideH w:val="none"/>
          <w:insideV w:val="none"/>
        </w:tblBorders>
      </w:tblPr>
      <w:tblGrid>
        <w:gridCol w:w="9360"/>
      </w:tblGrid>
      <w:tr>
        <w:tc>
          <w:tcPr>
            <w:shd w:fill="FFFDF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9A8B00"/>
                <w:sz w:val="18"/>
                <w:szCs w:val="18"/>
              </w:rPr>
              <w:t xml:space="preserve">IMPORTANTE  </w:t>
            </w:r>
            <w:r>
              <w:rPr>
                <w:color w:val="4A4426"/>
                <w:sz w:val="19"/>
                <w:szCs w:val="19"/>
              </w:rPr>
              <w:t xml:space="preserve">Los cambios hechos en el panel se reflejan en la app recién después de sincronizar. Y a la inversa: lo que cargás en el teléfono aparece en el panel cuando tocás Sincronizar.</w:t>
            </w:r>
          </w:p>
        </w:tc>
      </w:tr>
    </w:tbl>
    <w:tbl>
      <w:tblPr>
        <w:tblW w:type="dxa" w:w="140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200"/>
        <w:gridCol w:w="70200"/>
      </w:tblGrid>
      <w:tr>
        <w:tc>
          <w:tcPr>
            <w:tcW w:type="dxa" w:w="70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000250" cy="1238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i/>
                <w:iCs/>
                <w:color w:val="8C7E00"/>
                <w:sz w:val="15"/>
                <w:szCs w:val="15"/>
              </w:rPr>
              <w:t xml:space="preserve">Ingreso al panel web</w:t>
            </w:r>
          </w:p>
        </w:tc>
        <w:tc>
          <w:tcPr>
            <w:tcW w:type="dxa" w:w="70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381250" cy="1266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i/>
                <w:iCs/>
                <w:color w:val="8C7E00"/>
                <w:sz w:val="15"/>
                <w:szCs w:val="15"/>
              </w:rPr>
              <w:t xml:space="preserve">Tablero: animales, filtros y exportación</w:t>
            </w:r>
          </w:p>
        </w:tc>
      </w:tr>
    </w:tbl>
    <w:p>
      <w:pPr>
        <w:pBdr>
          <w:left w:val="single" w:color="2C2600" w:sz="24" w:space="6"/>
        </w:pBdr>
        <w:shd w:fill="F5E100" w:color="auto" w:val="clear"/>
        <w:spacing w:after="140" w:before="280"/>
      </w:pPr>
      <w:r>
        <w:rPr>
          <w:b/>
          <w:bCs/>
          <w:color w:val="2C2600"/>
          <w:sz w:val="26"/>
          <w:szCs w:val="26"/>
        </w:rPr>
        <w:t xml:space="preserve">  11.  </w:t>
      </w:r>
      <w:r>
        <w:rPr>
          <w:b/>
          <w:bCs/>
          <w:color w:val="2C2600"/>
          <w:sz w:val="26"/>
          <w:szCs w:val="26"/>
        </w:rPr>
        <w:t xml:space="preserve">Exportar a Excel</w:t>
      </w:r>
    </w:p>
    <w:p>
      <w:pPr>
        <w:spacing w:after="100" w:line="264"/>
        <w:jc w:val="left"/>
      </w:pPr>
      <w:r>
        <w:rPr>
          <w:b w:val="false"/>
          <w:bCs w:val="false"/>
          <w:color w:val="333026"/>
          <w:sz w:val="20"/>
          <w:szCs w:val="20"/>
        </w:rPr>
        <w:t xml:space="preserve">Desde la app (o desde el panel web) podés generar un Excel con los animales cargados, para tu contador o veterinario. Elegí el campo o el filtro y descargá el archivo.</w:t>
      </w:r>
    </w:p>
    <w:tbl>
      <w:tblPr>
        <w:tblW w:type="dxa" w:w="140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0400"/>
      </w:tblGrid>
      <w:tr>
        <w:tc>
          <w:tcPr>
            <w:tcW w:type="dxa" w:w="140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428750" cy="3171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i/>
                <w:iCs/>
                <w:color w:val="8C7E00"/>
                <w:sz w:val="15"/>
                <w:szCs w:val="15"/>
              </w:rPr>
              <w:t xml:space="preserve">Pantalla de exportación</w:t>
            </w:r>
          </w:p>
        </w:tc>
      </w:tr>
    </w:tbl>
    <w:p>
      <w:pPr>
        <w:pBdr>
          <w:left w:val="single" w:color="2C2600" w:sz="24" w:space="6"/>
        </w:pBdr>
        <w:shd w:fill="F5E100" w:color="auto" w:val="clear"/>
        <w:spacing w:after="140" w:before="280"/>
      </w:pPr>
      <w:r>
        <w:rPr>
          <w:b/>
          <w:bCs/>
          <w:color w:val="2C2600"/>
          <w:sz w:val="26"/>
          <w:szCs w:val="26"/>
        </w:rPr>
        <w:t xml:space="preserve">  12.  </w:t>
      </w:r>
      <w:r>
        <w:rPr>
          <w:b/>
          <w:bCs/>
          <w:color w:val="2C2600"/>
          <w:sz w:val="26"/>
          <w:szCs w:val="26"/>
        </w:rPr>
        <w:t xml:space="preserve">TXT y declaración en SIGSA</w:t>
      </w:r>
    </w:p>
    <w:p>
      <w:pPr>
        <w:spacing w:after="100" w:line="264"/>
        <w:jc w:val="left"/>
      </w:pPr>
      <w:r>
        <w:rPr>
          <w:b w:val="false"/>
          <w:bCs w:val="false"/>
          <w:color w:val="333026"/>
          <w:sz w:val="20"/>
          <w:szCs w:val="20"/>
        </w:rPr>
        <w:t xml:space="preserve">Durflex genera el archivo TXT con el formato que pide SIGSA para declarar los dispositivos. Cada línea tiene la forma CARAVANA-SEXO-RAZA-MM/AAAA y las líneas se separan con punto y coma.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color w:val="333026"/>
          <w:sz w:val="20"/>
          <w:szCs w:val="20"/>
        </w:rPr>
        <w:t xml:space="preserve">Revisá que las caravanas tengan 15 dígitos y no estén repetidas antes de exportar.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color w:val="333026"/>
          <w:sz w:val="20"/>
          <w:szCs w:val="20"/>
        </w:rPr>
        <w:t xml:space="preserve">La raza se guarda en Durflex y en el Excel; en SIGSA se selecciona nuevamente dentro del portal.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color w:val="333026"/>
          <w:sz w:val="20"/>
          <w:szCs w:val="20"/>
        </w:rPr>
        <w:t xml:space="preserve">Descargá el TXT desde la app o desde el panel web y cargalo en el sistema de SENASA/SIGSA.</w:t>
      </w:r>
    </w:p>
    <w:tbl>
      <w:tblPr>
        <w:tblW w:type="pct" w:w="100%"/>
        <w:tblBorders>
          <w:top w:val="single" w:color="E8E0A0" w:sz="6"/>
          <w:left w:val="single" w:color="F5E100" w:sz="36"/>
          <w:bottom w:val="single" w:color="E8E0A0" w:sz="6"/>
          <w:right w:val="single" w:color="E8E0A0" w:sz="6"/>
          <w:insideH w:val="none"/>
          <w:insideV w:val="none"/>
        </w:tblBorders>
      </w:tblPr>
      <w:tblGrid>
        <w:gridCol w:w="9360"/>
      </w:tblGrid>
      <w:tr>
        <w:tc>
          <w:tcPr>
            <w:shd w:fill="FFFDF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9A8B00"/>
                <w:sz w:val="18"/>
                <w:szCs w:val="18"/>
              </w:rPr>
              <w:t xml:space="preserve">CONSEJO  </w:t>
            </w:r>
            <w:r>
              <w:rPr>
                <w:color w:val="4A4426"/>
                <w:sz w:val="19"/>
                <w:szCs w:val="19"/>
              </w:rPr>
              <w:t xml:space="preserve">Antes de declarar, controlá en el panel web que no haya caravanas repetidas ni animales sin fecha. Es más rápido corregir ahí que en el portal.</w:t>
            </w:r>
          </w:p>
        </w:tc>
      </w:tr>
    </w:tbl>
    <w:p>
      <w:pPr>
        <w:pBdr>
          <w:left w:val="single" w:color="2C2600" w:sz="24" w:space="6"/>
        </w:pBdr>
        <w:shd w:fill="F5E100" w:color="auto" w:val="clear"/>
        <w:spacing w:after="140" w:before="280"/>
      </w:pPr>
      <w:r>
        <w:rPr>
          <w:b/>
          <w:bCs/>
          <w:color w:val="2C2600"/>
          <w:sz w:val="26"/>
          <w:szCs w:val="26"/>
        </w:rPr>
        <w:t xml:space="preserve">  13.  </w:t>
      </w:r>
      <w:r>
        <w:rPr>
          <w:b/>
          <w:bCs/>
          <w:color w:val="2C2600"/>
          <w:sz w:val="26"/>
          <w:szCs w:val="26"/>
        </w:rPr>
        <w:t xml:space="preserve">Planillas de trabajo (IATF)</w:t>
      </w:r>
    </w:p>
    <w:p>
      <w:pPr>
        <w:spacing w:after="100" w:line="264"/>
        <w:jc w:val="left"/>
      </w:pPr>
      <w:r>
        <w:rPr>
          <w:b w:val="false"/>
          <w:bCs w:val="false"/>
          <w:color w:val="333026"/>
          <w:sz w:val="20"/>
          <w:szCs w:val="20"/>
        </w:rPr>
        <w:t xml:space="preserve">Durflex permite armar planillas de trabajo ganadero, por ejemplo para IATF, seleccionando animales y llevando el registro de las tareas. Creá la planilla, agregá los animales y exportala cuando la necesites.</w:t>
      </w:r>
    </w:p>
    <w:p>
      <w:pPr>
        <w:pBdr>
          <w:left w:val="single" w:color="2C2600" w:sz="24" w:space="6"/>
        </w:pBdr>
        <w:shd w:fill="F5E100" w:color="auto" w:val="clear"/>
        <w:spacing w:after="140" w:before="280"/>
      </w:pPr>
      <w:r>
        <w:rPr>
          <w:b/>
          <w:bCs/>
          <w:color w:val="2C2600"/>
          <w:sz w:val="26"/>
          <w:szCs w:val="26"/>
        </w:rPr>
        <w:t xml:space="preserve">  14.  </w:t>
      </w:r>
      <w:r>
        <w:rPr>
          <w:b/>
          <w:bCs/>
          <w:color w:val="2C2600"/>
          <w:sz w:val="26"/>
          <w:szCs w:val="26"/>
        </w:rPr>
        <w:t xml:space="preserve">Actualizaciones y soporte</w:t>
      </w:r>
    </w:p>
    <w:p>
      <w:pPr>
        <w:spacing w:after="100" w:line="264"/>
        <w:jc w:val="left"/>
      </w:pPr>
      <w:r>
        <w:rPr>
          <w:b w:val="false"/>
          <w:bCs w:val="false"/>
          <w:color w:val="333026"/>
          <w:sz w:val="20"/>
          <w:szCs w:val="20"/>
        </w:rPr>
        <w:t xml:space="preserve">Durflex se actualiza automáticamente: las mejoras menores llegan solas al abrir la app. Para novedades mayores, actualizá desde Google Play.</w:t>
      </w:r>
    </w:p>
    <w:p>
      <w:pPr>
        <w:spacing w:after="80" w:before="80"/>
      </w:pPr>
      <w:r>
        <w:rPr>
          <w:b/>
          <w:bCs/>
          <w:color w:val="2C2600"/>
          <w:sz w:val="20"/>
          <w:szCs w:val="20"/>
        </w:rPr>
        <w:t xml:space="preserve">Contacto</w:t>
      </w:r>
    </w:p>
    <w:tbl>
      <w:tblPr>
        <w:tblW w:type="dxa" w:w="9360"/>
        <w:tblBorders>
          <w:top w:val="single" w:color="E8E0A0" w:sz="4"/>
          <w:left w:val="single" w:color="E8E0A0" w:sz="4"/>
          <w:bottom w:val="single" w:color="E8E0A0" w:sz="4"/>
          <w:right w:val="single" w:color="E8E0A0" w:sz="4"/>
          <w:insideH w:val="single" w:color="F0ECD8" w:sz="4"/>
          <w:insideV w:val="single" w:color="F0ECD8" w:sz="4"/>
        </w:tblBorders>
        <w:tblLayout w:type="fixed"/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C260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5E100"/>
                <w:sz w:val="18"/>
                <w:szCs w:val="18"/>
              </w:rPr>
              <w:t xml:space="preserve">Canal</w:t>
            </w:r>
          </w:p>
        </w:tc>
        <w:tc>
          <w:tcPr>
            <w:tcW w:type="dxa" w:w="6760"/>
            <w:shd w:fill="2C2600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5E100"/>
                <w:sz w:val="18"/>
                <w:szCs w:val="18"/>
              </w:rPr>
              <w:t xml:space="preserve">Dato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026"/>
                <w:sz w:val="18"/>
                <w:szCs w:val="18"/>
              </w:rPr>
              <w:t xml:space="preserve">WhatsApp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026"/>
                <w:sz w:val="18"/>
                <w:szCs w:val="18"/>
              </w:rPr>
              <w:t xml:space="preserve">+54 9 11 6242-4700</w:t>
            </w:r>
          </w:p>
        </w:tc>
      </w:tr>
      <w:tr>
        <w:tc>
          <w:tcPr>
            <w:tcW w:type="dxa" w:w="2600"/>
            <w:shd w:fill="FFFD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026"/>
                <w:sz w:val="18"/>
                <w:szCs w:val="18"/>
              </w:rPr>
              <w:t xml:space="preserve">Correo</w:t>
            </w:r>
          </w:p>
        </w:tc>
        <w:tc>
          <w:tcPr>
            <w:tcW w:type="dxa" w:w="6760"/>
            <w:shd w:fill="FFFD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026"/>
                <w:sz w:val="18"/>
                <w:szCs w:val="18"/>
              </w:rPr>
              <w:t xml:space="preserve">soporte@durflex.com.ar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026"/>
                <w:sz w:val="18"/>
                <w:szCs w:val="18"/>
              </w:rPr>
              <w:t xml:space="preserve">Sitio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026"/>
                <w:sz w:val="18"/>
                <w:szCs w:val="18"/>
              </w:rPr>
              <w:t xml:space="preserve">durflex.com.ar</w:t>
            </w:r>
          </w:p>
        </w:tc>
      </w:tr>
    </w:tbl>
    <w:p>
      <w:pPr>
        <w:spacing w:before="200"/>
        <w:jc w:val="center"/>
      </w:pPr>
      <w:r>
        <w:rPr>
          <w:color w:val="8C7E00"/>
          <w:sz w:val="16"/>
          <w:szCs w:val="16"/>
        </w:rPr>
        <w:t xml:space="preserve">Durflex · Registro ganadero argentino · Manual de usuario 1.0.0</w:t>
      </w:r>
    </w:p>
    <w:sectPr>
      <w:pgSz w:w="11906" w:h="16838" w:orient="portrait"/>
      <w:pgMar w:top="1000" w:right="1180" w:bottom="90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15cb0dff9fe6923a3402f9f7f4f8b306a29b568.jpg"/><Relationship Id="rId8" Type="http://schemas.openxmlformats.org/officeDocument/2006/relationships/image" Target="media/8c5580e423588c5da19afac1d6950477a8604a5f.jpg"/><Relationship Id="rId9" Type="http://schemas.openxmlformats.org/officeDocument/2006/relationships/image" Target="media/b0df8805205db4a65cd3e5f1becd493cb6313ab4.jpg"/><Relationship Id="rId10" Type="http://schemas.openxmlformats.org/officeDocument/2006/relationships/image" Target="media/6da8286532d98cdcb271da17c47687742a0a9e0b.png"/><Relationship Id="rId11" Type="http://schemas.openxmlformats.org/officeDocument/2006/relationships/image" Target="media/aea2aaa301f76f8efba53eaacd4b9c5af56a85ee.jpg"/><Relationship Id="rId12" Type="http://schemas.openxmlformats.org/officeDocument/2006/relationships/image" Target="media/7c9cb4680f27a8a72983084943c5481eb90b2065.jpg"/><Relationship Id="rId13" Type="http://schemas.openxmlformats.org/officeDocument/2006/relationships/image" Target="media/cc3c699e0796602074326fb5d20621eb90692aa1.jpg"/><Relationship Id="rId14" Type="http://schemas.openxmlformats.org/officeDocument/2006/relationships/image" Target="media/3fe5c5e227497dccfaed032420694a6c17eaad41.jpg"/><Relationship Id="rId15" Type="http://schemas.openxmlformats.org/officeDocument/2006/relationships/image" Target="media/ac5e13e9daa63eab9f1e75e5831aa77b2cdadcde.jpg"/><Relationship Id="rId16" Type="http://schemas.openxmlformats.org/officeDocument/2006/relationships/image" Target="media/2d3cb481ef1702a8a2ff80612ee4d48f279a0c51.jpg"/><Relationship Id="rId17" Type="http://schemas.openxmlformats.org/officeDocument/2006/relationships/image" Target="media/78bbd4d0e96b20492beb59fab75b57a447bb2ea5.jpg"/><Relationship Id="rId18" Type="http://schemas.openxmlformats.org/officeDocument/2006/relationships/image" Target="media/e038a783fc013bbefdbec4ec94fa8602bf6c7f33.png"/><Relationship Id="rId19" Type="http://schemas.openxmlformats.org/officeDocument/2006/relationships/image" Target="media/c94c1670979ecac3a3de4a8caf46c283bb3a3042.png"/><Relationship Id="rId20" Type="http://schemas.openxmlformats.org/officeDocument/2006/relationships/image" Target="media/56c1fe4d08e9d399273c5d99438866aa3a613655.jp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Durflex</dc:title>
  <dc:creator>Durflex</dc:creator>
  <cp:lastModifiedBy>Un-named</cp:lastModifiedBy>
  <cp:revision>1</cp:revision>
  <dcterms:created xsi:type="dcterms:W3CDTF">2026-07-23T17:32:22.509Z</dcterms:created>
  <dcterms:modified xsi:type="dcterms:W3CDTF">2026-07-23T17:32:22.509Z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