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EFF" w:rsidRPr="00884EFF" w:rsidRDefault="00884EFF" w:rsidP="00884EFF">
      <w:pPr>
        <w:shd w:val="clear" w:color="auto" w:fill="FFFFFF"/>
        <w:spacing w:before="120" w:after="120" w:line="343" w:lineRule="atLeast"/>
        <w:rPr>
          <w:rFonts w:ascii="Arial" w:eastAsia="Times New Roman" w:hAnsi="Arial" w:cs="Arial"/>
          <w:color w:val="252525"/>
          <w:sz w:val="21"/>
          <w:szCs w:val="21"/>
        </w:rPr>
      </w:pPr>
      <w:r w:rsidRPr="00884EFF">
        <w:rPr>
          <w:rFonts w:ascii="Arial" w:eastAsia="Times New Roman" w:hAnsi="Arial" w:cs="Arial"/>
          <w:color w:val="252525"/>
          <w:sz w:val="21"/>
          <w:szCs w:val="21"/>
        </w:rPr>
        <w:t>Theo kinh</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Duyên khởi</w:t>
      </w:r>
      <w:r w:rsidRPr="00884EFF">
        <w:rPr>
          <w:rFonts w:ascii="Arial" w:eastAsia="Times New Roman" w:hAnsi="Arial" w:cs="Arial"/>
          <w:color w:val="252525"/>
          <w:sz w:val="21"/>
          <w:szCs w:val="21"/>
        </w:rPr>
        <w:t>, mười hai nhân duyên cụ thể như sau:</w:t>
      </w:r>
    </w:p>
    <w:p w:rsidR="00884EFF" w:rsidRPr="00884EFF" w:rsidRDefault="00955712"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hyperlink r:id="rId5" w:tooltip="Vô minh" w:history="1">
        <w:r w:rsidR="00884EFF" w:rsidRPr="00884EFF">
          <w:rPr>
            <w:rFonts w:ascii="Arial" w:eastAsia="Times New Roman" w:hAnsi="Arial" w:cs="Arial"/>
            <w:b/>
            <w:bCs/>
            <w:color w:val="0B0080"/>
            <w:sz w:val="21"/>
          </w:rPr>
          <w:t>Vô minh</w:t>
        </w:r>
      </w:hyperlink>
      <w:r w:rsidR="00884EFF" w:rsidRPr="00884EFF">
        <w:rPr>
          <w:rFonts w:ascii="Arial" w:eastAsia="Times New Roman" w:hAnsi="Arial" w:cs="Arial"/>
          <w:color w:val="252525"/>
          <w:sz w:val="21"/>
        </w:rPr>
        <w:t> </w:t>
      </w:r>
      <w:r w:rsidR="00884EFF" w:rsidRPr="00884EFF">
        <w:rPr>
          <w:rFonts w:ascii="Arial" w:eastAsia="Times New Roman" w:hAnsi="Arial" w:cs="Arial"/>
          <w:color w:val="252525"/>
          <w:sz w:val="21"/>
          <w:szCs w:val="21"/>
        </w:rPr>
        <w:t xml:space="preserve">(zh. </w:t>
      </w:r>
      <w:r w:rsidR="00884EFF" w:rsidRPr="00884EFF">
        <w:rPr>
          <w:rFonts w:ascii="MS Gothic" w:eastAsia="MS Gothic" w:hAnsi="MS Gothic" w:cs="MS Gothic" w:hint="eastAsia"/>
          <w:color w:val="252525"/>
          <w:sz w:val="21"/>
          <w:szCs w:val="21"/>
        </w:rPr>
        <w:t>無明</w:t>
      </w:r>
      <w:r w:rsidR="00884EFF" w:rsidRPr="00884EFF">
        <w:rPr>
          <w:rFonts w:ascii="Arial" w:eastAsia="Times New Roman" w:hAnsi="Arial" w:cs="Arial"/>
          <w:color w:val="252525"/>
          <w:sz w:val="21"/>
          <w:szCs w:val="21"/>
        </w:rPr>
        <w:t>, sa.</w:t>
      </w:r>
      <w:r w:rsidR="00884EFF" w:rsidRPr="00884EFF">
        <w:rPr>
          <w:rFonts w:ascii="Arial" w:eastAsia="Times New Roman" w:hAnsi="Arial" w:cs="Arial"/>
          <w:color w:val="252525"/>
          <w:sz w:val="21"/>
        </w:rPr>
        <w:t> </w:t>
      </w:r>
      <w:r w:rsidR="00884EFF" w:rsidRPr="00884EFF">
        <w:rPr>
          <w:rFonts w:ascii="Arial" w:eastAsia="Times New Roman" w:hAnsi="Arial" w:cs="Arial"/>
          <w:i/>
          <w:iCs/>
          <w:color w:val="252525"/>
          <w:sz w:val="21"/>
          <w:szCs w:val="21"/>
        </w:rPr>
        <w:t>avidyā</w:t>
      </w:r>
      <w:r w:rsidR="00884EFF" w:rsidRPr="00884EFF">
        <w:rPr>
          <w:rFonts w:ascii="Arial" w:eastAsia="Times New Roman" w:hAnsi="Arial" w:cs="Arial"/>
          <w:color w:val="252525"/>
          <w:sz w:val="21"/>
          <w:szCs w:val="21"/>
        </w:rPr>
        <w:t>, pi.</w:t>
      </w:r>
      <w:r w:rsidR="00884EFF" w:rsidRPr="00884EFF">
        <w:rPr>
          <w:rFonts w:ascii="Arial" w:eastAsia="Times New Roman" w:hAnsi="Arial" w:cs="Arial"/>
          <w:color w:val="252525"/>
          <w:sz w:val="21"/>
        </w:rPr>
        <w:t> </w:t>
      </w:r>
      <w:r w:rsidR="00884EFF" w:rsidRPr="00884EFF">
        <w:rPr>
          <w:rFonts w:ascii="Arial" w:eastAsia="Times New Roman" w:hAnsi="Arial" w:cs="Arial"/>
          <w:i/>
          <w:iCs/>
          <w:color w:val="252525"/>
          <w:sz w:val="21"/>
          <w:szCs w:val="21"/>
        </w:rPr>
        <w:t>avijjā</w:t>
      </w:r>
      <w:r w:rsidR="00884EFF" w:rsidRPr="00884EFF">
        <w:rPr>
          <w:rFonts w:ascii="Arial" w:eastAsia="Times New Roman" w:hAnsi="Arial" w:cs="Arial"/>
          <w:color w:val="252525"/>
          <w:sz w:val="21"/>
          <w:szCs w:val="21"/>
        </w:rPr>
        <w:t>), sự không thấu hiểu</w:t>
      </w:r>
      <w:r w:rsidR="00884EFF" w:rsidRPr="00884EFF">
        <w:rPr>
          <w:rFonts w:ascii="Arial" w:eastAsia="Times New Roman" w:hAnsi="Arial" w:cs="Arial"/>
          <w:color w:val="252525"/>
          <w:sz w:val="21"/>
        </w:rPr>
        <w:t> </w:t>
      </w:r>
      <w:hyperlink r:id="rId6" w:tooltip="Tứ diệu đế" w:history="1">
        <w:r w:rsidR="00884EFF" w:rsidRPr="00884EFF">
          <w:rPr>
            <w:rFonts w:ascii="Arial" w:eastAsia="Times New Roman" w:hAnsi="Arial" w:cs="Arial"/>
            <w:color w:val="0B0080"/>
            <w:sz w:val="21"/>
          </w:rPr>
          <w:t>Tứ diệu đế</w:t>
        </w:r>
      </w:hyperlink>
      <w:r w:rsidR="00884EFF" w:rsidRPr="00884EFF">
        <w:rPr>
          <w:rFonts w:ascii="Arial" w:eastAsia="Times New Roman" w:hAnsi="Arial" w:cs="Arial"/>
          <w:color w:val="252525"/>
          <w:sz w:val="21"/>
          <w:szCs w:val="21"/>
        </w:rPr>
        <w:t>, không hiểu</w:t>
      </w:r>
      <w:r w:rsidR="00884EFF" w:rsidRPr="00884EFF">
        <w:rPr>
          <w:rFonts w:ascii="Arial" w:eastAsia="Times New Roman" w:hAnsi="Arial" w:cs="Arial"/>
          <w:color w:val="252525"/>
          <w:sz w:val="21"/>
        </w:rPr>
        <w:t> </w:t>
      </w:r>
      <w:hyperlink r:id="rId7" w:tooltip="Khổ (Phật giáo)" w:history="1">
        <w:r w:rsidR="00884EFF" w:rsidRPr="00884EFF">
          <w:rPr>
            <w:rFonts w:ascii="Arial" w:eastAsia="Times New Roman" w:hAnsi="Arial" w:cs="Arial"/>
            <w:color w:val="0B0080"/>
            <w:sz w:val="21"/>
          </w:rPr>
          <w:t>Khổ</w:t>
        </w:r>
      </w:hyperlink>
      <w:r w:rsidR="00884EFF" w:rsidRPr="00884EFF">
        <w:rPr>
          <w:rFonts w:ascii="Arial" w:eastAsia="Times New Roman" w:hAnsi="Arial" w:cs="Arial"/>
          <w:color w:val="252525"/>
          <w:sz w:val="21"/>
        </w:rPr>
        <w:t> </w:t>
      </w:r>
      <w:r w:rsidR="00884EFF" w:rsidRPr="00884EFF">
        <w:rPr>
          <w:rFonts w:ascii="Arial" w:eastAsia="Times New Roman" w:hAnsi="Arial" w:cs="Arial"/>
          <w:color w:val="252525"/>
          <w:sz w:val="21"/>
          <w:szCs w:val="21"/>
        </w:rPr>
        <w:t>là tính chất căn bản của đời sống;</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Vô minh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Hành</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行</w:t>
      </w:r>
      <w:r w:rsidRPr="00884EFF">
        <w:rPr>
          <w:rFonts w:ascii="Arial" w:eastAsia="Times New Roman" w:hAnsi="Arial" w:cs="Arial"/>
          <w:color w:val="252525"/>
          <w:sz w:val="21"/>
          <w:szCs w:val="21"/>
        </w:rPr>
        <w:t>, sa.</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saṃskāra</w:t>
      </w:r>
      <w:r w:rsidRPr="00884EFF">
        <w:rPr>
          <w:rFonts w:ascii="Arial" w:eastAsia="Times New Roman" w:hAnsi="Arial" w:cs="Arial"/>
          <w:color w:val="252525"/>
          <w:sz w:val="21"/>
          <w:szCs w:val="21"/>
        </w:rPr>
        <w:t>,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saṅkhāra</w:t>
      </w:r>
      <w:r w:rsidRPr="00884EFF">
        <w:rPr>
          <w:rFonts w:ascii="Arial" w:eastAsia="Times New Roman" w:hAnsi="Arial" w:cs="Arial"/>
          <w:color w:val="252525"/>
          <w:sz w:val="21"/>
          <w:szCs w:val="21"/>
        </w:rPr>
        <w:t>), hành động tạo nghiệp. Hành động này có thể tốt, xấu hay trung tính. Hành có thể ở trong ba dạng: thân, khẩu và ý;</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Hành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Thức</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識</w:t>
      </w:r>
      <w:r w:rsidRPr="00884EFF">
        <w:rPr>
          <w:rFonts w:ascii="Arial" w:eastAsia="Times New Roman" w:hAnsi="Arial" w:cs="Arial"/>
          <w:color w:val="252525"/>
          <w:sz w:val="21"/>
          <w:szCs w:val="21"/>
        </w:rPr>
        <w:t>, sa.</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vijñāna</w:t>
      </w:r>
      <w:r w:rsidRPr="00884EFF">
        <w:rPr>
          <w:rFonts w:ascii="Arial" w:eastAsia="Times New Roman" w:hAnsi="Arial" w:cs="Arial"/>
          <w:color w:val="252525"/>
          <w:sz w:val="21"/>
          <w:szCs w:val="21"/>
        </w:rPr>
        <w:t>,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viññāṇa</w:t>
      </w:r>
      <w:r w:rsidRPr="00884EFF">
        <w:rPr>
          <w:rFonts w:ascii="Arial" w:eastAsia="Times New Roman" w:hAnsi="Arial" w:cs="Arial"/>
          <w:color w:val="252525"/>
          <w:sz w:val="21"/>
          <w:szCs w:val="21"/>
        </w:rPr>
        <w:t>), làm nền tảng cho một đời sống tới. Thức này đi vào bụng mẹ. Thức lựa chọn cha mẹ đúng như Hành tốt xấu quy định;</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Thức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Danh sắc</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名色</w:t>
      </w:r>
      <w:r w:rsidRPr="00884EFF">
        <w:rPr>
          <w:rFonts w:ascii="Arial" w:eastAsia="Times New Roman" w:hAnsi="Arial" w:cs="Arial"/>
          <w:color w:val="252525"/>
          <w:sz w:val="21"/>
          <w:szCs w:val="21"/>
        </w:rPr>
        <w:t>, sa.,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nāmarūpa</w:t>
      </w:r>
      <w:r w:rsidRPr="00884EFF">
        <w:rPr>
          <w:rFonts w:ascii="Arial" w:eastAsia="Times New Roman" w:hAnsi="Arial" w:cs="Arial"/>
          <w:color w:val="252525"/>
          <w:sz w:val="21"/>
          <w:szCs w:val="21"/>
        </w:rPr>
        <w:t>), là toàn bộ tâm lí và vật lí của bào thai mới, do Ngũ uẩn (sa.</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pañcaskandha</w:t>
      </w:r>
      <w:r w:rsidRPr="00884EFF">
        <w:rPr>
          <w:rFonts w:ascii="Arial" w:eastAsia="Times New Roman" w:hAnsi="Arial" w:cs="Arial"/>
          <w:color w:val="252525"/>
          <w:sz w:val="21"/>
          <w:szCs w:val="21"/>
        </w:rPr>
        <w:t>,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pañcakhandha</w:t>
      </w:r>
      <w:r w:rsidRPr="00884EFF">
        <w:rPr>
          <w:rFonts w:ascii="Arial" w:eastAsia="Times New Roman" w:hAnsi="Arial" w:cs="Arial"/>
          <w:color w:val="252525"/>
          <w:sz w:val="21"/>
          <w:szCs w:val="21"/>
        </w:rPr>
        <w:t>) tạo thành;</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Danh sắc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Lục căn</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六根</w:t>
      </w:r>
      <w:r w:rsidRPr="00884EFF">
        <w:rPr>
          <w:rFonts w:ascii="Arial" w:eastAsia="Times New Roman" w:hAnsi="Arial" w:cs="Arial"/>
          <w:color w:val="252525"/>
          <w:sz w:val="21"/>
          <w:szCs w:val="21"/>
        </w:rPr>
        <w:t>, sa.</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ṣaḍāyatana</w:t>
      </w:r>
      <w:r w:rsidRPr="00884EFF">
        <w:rPr>
          <w:rFonts w:ascii="Arial" w:eastAsia="Times New Roman" w:hAnsi="Arial" w:cs="Arial"/>
          <w:color w:val="252525"/>
          <w:sz w:val="21"/>
          <w:szCs w:val="21"/>
        </w:rPr>
        <w:t>,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saḷāyatana</w:t>
      </w:r>
      <w:r w:rsidRPr="00884EFF">
        <w:rPr>
          <w:rFonts w:ascii="Arial" w:eastAsia="Times New Roman" w:hAnsi="Arial" w:cs="Arial"/>
          <w:color w:val="252525"/>
          <w:sz w:val="21"/>
          <w:szCs w:val="21"/>
        </w:rPr>
        <w:t>), là các</w:t>
      </w:r>
      <w:r w:rsidRPr="00884EFF">
        <w:rPr>
          <w:rFonts w:ascii="Arial" w:eastAsia="Times New Roman" w:hAnsi="Arial" w:cs="Arial"/>
          <w:color w:val="252525"/>
          <w:sz w:val="21"/>
        </w:rPr>
        <w:t> </w:t>
      </w:r>
      <w:hyperlink r:id="rId8" w:tooltip="Giác quan" w:history="1">
        <w:r w:rsidRPr="00884EFF">
          <w:rPr>
            <w:rFonts w:ascii="Arial" w:eastAsia="Times New Roman" w:hAnsi="Arial" w:cs="Arial"/>
            <w:color w:val="0B0080"/>
            <w:sz w:val="21"/>
          </w:rPr>
          <w:t>giác quan</w:t>
        </w:r>
      </w:hyperlink>
      <w:r w:rsidRPr="00884EFF">
        <w:rPr>
          <w:rFonts w:ascii="Arial" w:eastAsia="Times New Roman" w:hAnsi="Arial" w:cs="Arial"/>
          <w:color w:val="252525"/>
          <w:sz w:val="21"/>
          <w:szCs w:val="21"/>
        </w:rPr>
        <w:t>, sáu căn (năm giác quan và khả năng suy nghĩ là sáu);</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Lục căn bắt đầu tiếp xúc với bên ngoài gọi là</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Xúc</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觸</w:t>
      </w:r>
      <w:r w:rsidRPr="00884EFF">
        <w:rPr>
          <w:rFonts w:ascii="Arial" w:eastAsia="Times New Roman" w:hAnsi="Arial" w:cs="Arial"/>
          <w:color w:val="252525"/>
          <w:sz w:val="21"/>
          <w:szCs w:val="21"/>
        </w:rPr>
        <w:t>, sa.</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sparśa</w:t>
      </w:r>
      <w:r w:rsidRPr="00884EFF">
        <w:rPr>
          <w:rFonts w:ascii="Arial" w:eastAsia="Times New Roman" w:hAnsi="Arial" w:cs="Arial"/>
          <w:color w:val="252525"/>
          <w:sz w:val="21"/>
          <w:szCs w:val="21"/>
        </w:rPr>
        <w:t>,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phassa</w:t>
      </w:r>
      <w:r w:rsidRPr="00884EFF">
        <w:rPr>
          <w:rFonts w:ascii="Arial" w:eastAsia="Times New Roman" w:hAnsi="Arial" w:cs="Arial"/>
          <w:color w:val="252525"/>
          <w:sz w:val="21"/>
          <w:szCs w:val="21"/>
        </w:rPr>
        <w:t>);</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Xúc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Thụ</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受</w:t>
      </w:r>
      <w:r w:rsidRPr="00884EFF">
        <w:rPr>
          <w:rFonts w:ascii="Arial" w:eastAsia="Times New Roman" w:hAnsi="Arial" w:cs="Arial"/>
          <w:color w:val="252525"/>
          <w:sz w:val="21"/>
          <w:szCs w:val="21"/>
        </w:rPr>
        <w:t>, sa.,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vedanā</w:t>
      </w:r>
      <w:r w:rsidRPr="00884EFF">
        <w:rPr>
          <w:rFonts w:ascii="Arial" w:eastAsia="Times New Roman" w:hAnsi="Arial" w:cs="Arial"/>
          <w:color w:val="252525"/>
          <w:sz w:val="21"/>
          <w:szCs w:val="21"/>
        </w:rPr>
        <w:t>), là cảm nhận của con người mới với thế giới bên ngoài;</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Thụ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Ái</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愛</w:t>
      </w:r>
      <w:r w:rsidRPr="00884EFF">
        <w:rPr>
          <w:rFonts w:ascii="Arial" w:eastAsia="Times New Roman" w:hAnsi="Arial" w:cs="Arial"/>
          <w:color w:val="252525"/>
          <w:sz w:val="21"/>
          <w:szCs w:val="21"/>
        </w:rPr>
        <w:t>, sa.</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tṛṣṇā</w:t>
      </w:r>
      <w:r w:rsidRPr="00884EFF">
        <w:rPr>
          <w:rFonts w:ascii="Arial" w:eastAsia="Times New Roman" w:hAnsi="Arial" w:cs="Arial"/>
          <w:color w:val="252525"/>
          <w:sz w:val="21"/>
          <w:szCs w:val="21"/>
        </w:rPr>
        <w:t>,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taṇhā</w:t>
      </w:r>
      <w:r w:rsidRPr="00884EFF">
        <w:rPr>
          <w:rFonts w:ascii="Arial" w:eastAsia="Times New Roman" w:hAnsi="Arial" w:cs="Arial"/>
          <w:color w:val="252525"/>
          <w:sz w:val="21"/>
          <w:szCs w:val="21"/>
        </w:rPr>
        <w:t>), tham ái, lòng ham muốn xuất phát từ vô minh;</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Ái sinh</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Thủ</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取</w:t>
      </w:r>
      <w:r w:rsidRPr="00884EFF">
        <w:rPr>
          <w:rFonts w:ascii="Arial" w:eastAsia="Times New Roman" w:hAnsi="Arial" w:cs="Arial"/>
          <w:color w:val="252525"/>
          <w:sz w:val="21"/>
          <w:szCs w:val="21"/>
        </w:rPr>
        <w:t>, sa.,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upādāna</w:t>
      </w:r>
      <w:r w:rsidRPr="00884EFF">
        <w:rPr>
          <w:rFonts w:ascii="Arial" w:eastAsia="Times New Roman" w:hAnsi="Arial" w:cs="Arial"/>
          <w:color w:val="252525"/>
          <w:sz w:val="21"/>
          <w:szCs w:val="21"/>
        </w:rPr>
        <w:t>) là điều cá nhân mới muốn chiếm lấy cho mình;</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Thủ dẫn đến</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Hữu</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有</w:t>
      </w:r>
      <w:r w:rsidRPr="00884EFF">
        <w:rPr>
          <w:rFonts w:ascii="Arial" w:eastAsia="Times New Roman" w:hAnsi="Arial" w:cs="Arial"/>
          <w:color w:val="252525"/>
          <w:sz w:val="21"/>
          <w:szCs w:val="21"/>
        </w:rPr>
        <w:t>, sa.,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bhava</w:t>
      </w:r>
      <w:r w:rsidRPr="00884EFF">
        <w:rPr>
          <w:rFonts w:ascii="Arial" w:eastAsia="Times New Roman" w:hAnsi="Arial" w:cs="Arial"/>
          <w:color w:val="252525"/>
          <w:sz w:val="21"/>
          <w:szCs w:val="21"/>
        </w:rPr>
        <w:t>), là toàn bộ những gì ta gọi là tồn tại, sự sống, thế giới;</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Hữu dẫn đến</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Sinh</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生</w:t>
      </w:r>
      <w:r w:rsidRPr="00884EFF">
        <w:rPr>
          <w:rFonts w:ascii="Arial" w:eastAsia="Times New Roman" w:hAnsi="Arial" w:cs="Arial"/>
          <w:color w:val="252525"/>
          <w:sz w:val="21"/>
          <w:szCs w:val="21"/>
        </w:rPr>
        <w:t>, sa.,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jāti</w:t>
      </w:r>
      <w:r w:rsidRPr="00884EFF">
        <w:rPr>
          <w:rFonts w:ascii="Arial" w:eastAsia="Times New Roman" w:hAnsi="Arial" w:cs="Arial"/>
          <w:color w:val="252525"/>
          <w:sz w:val="21"/>
          <w:szCs w:val="21"/>
        </w:rPr>
        <w:t>), một thế giới và cá nhân mới xuất hiện hẳn hoi;</w:t>
      </w:r>
    </w:p>
    <w:p w:rsidR="00884EFF" w:rsidRPr="00884EFF" w:rsidRDefault="00884EFF" w:rsidP="00884EFF">
      <w:pPr>
        <w:numPr>
          <w:ilvl w:val="0"/>
          <w:numId w:val="1"/>
        </w:numPr>
        <w:shd w:val="clear" w:color="auto" w:fill="FFFFFF"/>
        <w:spacing w:before="100" w:beforeAutospacing="1" w:after="24" w:line="343" w:lineRule="atLeast"/>
        <w:ind w:left="768"/>
        <w:rPr>
          <w:rFonts w:ascii="Arial" w:eastAsia="Times New Roman" w:hAnsi="Arial" w:cs="Arial"/>
          <w:color w:val="252525"/>
          <w:sz w:val="21"/>
          <w:szCs w:val="21"/>
        </w:rPr>
      </w:pPr>
      <w:r w:rsidRPr="00884EFF">
        <w:rPr>
          <w:rFonts w:ascii="Arial" w:eastAsia="Times New Roman" w:hAnsi="Arial" w:cs="Arial"/>
          <w:color w:val="252525"/>
          <w:sz w:val="21"/>
          <w:szCs w:val="21"/>
        </w:rPr>
        <w:t>Sinh sinh ra</w:t>
      </w:r>
      <w:r w:rsidRPr="00884EFF">
        <w:rPr>
          <w:rFonts w:ascii="Arial" w:eastAsia="Times New Roman" w:hAnsi="Arial" w:cs="Arial"/>
          <w:color w:val="252525"/>
          <w:sz w:val="21"/>
        </w:rPr>
        <w:t> </w:t>
      </w:r>
      <w:r w:rsidRPr="00884EFF">
        <w:rPr>
          <w:rFonts w:ascii="Arial" w:eastAsia="Times New Roman" w:hAnsi="Arial" w:cs="Arial"/>
          <w:b/>
          <w:bCs/>
          <w:color w:val="252525"/>
          <w:sz w:val="21"/>
          <w:szCs w:val="21"/>
        </w:rPr>
        <w:t>Lão tử</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 xml:space="preserve">(zh. </w:t>
      </w:r>
      <w:r w:rsidRPr="00884EFF">
        <w:rPr>
          <w:rFonts w:ascii="MS Gothic" w:eastAsia="MS Gothic" w:hAnsi="MS Gothic" w:cs="MS Gothic" w:hint="eastAsia"/>
          <w:color w:val="252525"/>
          <w:sz w:val="21"/>
          <w:szCs w:val="21"/>
        </w:rPr>
        <w:t>老死</w:t>
      </w:r>
      <w:r w:rsidRPr="00884EFF">
        <w:rPr>
          <w:rFonts w:ascii="Arial" w:eastAsia="Times New Roman" w:hAnsi="Arial" w:cs="Arial"/>
          <w:color w:val="252525"/>
          <w:sz w:val="21"/>
          <w:szCs w:val="21"/>
        </w:rPr>
        <w:t xml:space="preserve">, </w:t>
      </w:r>
      <w:proofErr w:type="gramStart"/>
      <w:r w:rsidRPr="00884EFF">
        <w:rPr>
          <w:rFonts w:ascii="Arial" w:eastAsia="Times New Roman" w:hAnsi="Arial" w:cs="Arial"/>
          <w:color w:val="252525"/>
          <w:sz w:val="21"/>
          <w:szCs w:val="21"/>
        </w:rPr>
        <w:t>sa.,</w:t>
      </w:r>
      <w:proofErr w:type="gramEnd"/>
      <w:r w:rsidRPr="00884EFF">
        <w:rPr>
          <w:rFonts w:ascii="Arial" w:eastAsia="Times New Roman" w:hAnsi="Arial" w:cs="Arial"/>
          <w:color w:val="252525"/>
          <w:sz w:val="21"/>
          <w:szCs w:val="21"/>
        </w:rPr>
        <w:t xml:space="preserve">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jarāmaraṇa</w:t>
      </w:r>
      <w:r w:rsidRPr="00884EFF">
        <w:rPr>
          <w:rFonts w:ascii="Arial" w:eastAsia="Times New Roman" w:hAnsi="Arial" w:cs="Arial"/>
          <w:color w:val="252525"/>
          <w:sz w:val="21"/>
          <w:szCs w:val="21"/>
        </w:rPr>
        <w:t>), vì có Sinh nên có hoại diệt.</w:t>
      </w:r>
    </w:p>
    <w:p w:rsidR="00884EFF" w:rsidRPr="00884EFF" w:rsidRDefault="00884EFF" w:rsidP="00884EFF">
      <w:pPr>
        <w:shd w:val="clear" w:color="auto" w:fill="FFFFFF"/>
        <w:spacing w:before="120" w:after="120" w:line="343" w:lineRule="atLeast"/>
        <w:rPr>
          <w:rFonts w:ascii="Arial" w:eastAsia="Times New Roman" w:hAnsi="Arial" w:cs="Arial"/>
          <w:color w:val="252525"/>
          <w:sz w:val="21"/>
          <w:szCs w:val="21"/>
        </w:rPr>
      </w:pPr>
      <w:r w:rsidRPr="00884EFF">
        <w:rPr>
          <w:rFonts w:ascii="Arial" w:eastAsia="Times New Roman" w:hAnsi="Arial" w:cs="Arial"/>
          <w:color w:val="252525"/>
          <w:sz w:val="21"/>
          <w:szCs w:val="21"/>
        </w:rPr>
        <w:t>Kinh nghiệm</w:t>
      </w:r>
      <w:r w:rsidRPr="00884EFF">
        <w:rPr>
          <w:rFonts w:ascii="Arial" w:eastAsia="Times New Roman" w:hAnsi="Arial" w:cs="Arial"/>
          <w:color w:val="252525"/>
          <w:sz w:val="21"/>
        </w:rPr>
        <w:t> </w:t>
      </w:r>
      <w:hyperlink r:id="rId9" w:tooltip="Giác ngộ" w:history="1">
        <w:r w:rsidRPr="00884EFF">
          <w:rPr>
            <w:rFonts w:ascii="Arial" w:eastAsia="Times New Roman" w:hAnsi="Arial" w:cs="Arial"/>
            <w:color w:val="0B0080"/>
            <w:sz w:val="21"/>
          </w:rPr>
          <w:t>giác ngộ</w:t>
        </w:r>
      </w:hyperlink>
      <w:r w:rsidRPr="00884EFF">
        <w:rPr>
          <w:rFonts w:ascii="Arial" w:eastAsia="Times New Roman" w:hAnsi="Arial" w:cs="Arial"/>
          <w:color w:val="252525"/>
          <w:sz w:val="21"/>
        </w:rPr>
        <w:t> </w:t>
      </w:r>
      <w:r w:rsidRPr="00884EFF">
        <w:rPr>
          <w:rFonts w:ascii="Arial" w:eastAsia="Times New Roman" w:hAnsi="Arial" w:cs="Arial"/>
          <w:color w:val="252525"/>
          <w:sz w:val="21"/>
          <w:szCs w:val="21"/>
        </w:rPr>
        <w:t>lí duyên khởi bao gồm Mười hai nhân duyên của Phật được ghi lại trong</w:t>
      </w:r>
      <w:r w:rsidRPr="00884EFF">
        <w:rPr>
          <w:rFonts w:ascii="Arial" w:eastAsia="Times New Roman" w:hAnsi="Arial" w:cs="Arial"/>
          <w:color w:val="252525"/>
          <w:sz w:val="21"/>
        </w:rPr>
        <w:t> </w:t>
      </w:r>
      <w:hyperlink r:id="rId10" w:tooltip="Luật tạng" w:history="1">
        <w:r w:rsidRPr="00884EFF">
          <w:rPr>
            <w:rFonts w:ascii="Arial" w:eastAsia="Times New Roman" w:hAnsi="Arial" w:cs="Arial"/>
            <w:color w:val="0B0080"/>
            <w:sz w:val="21"/>
          </w:rPr>
          <w:t>Luật tạng</w:t>
        </w:r>
      </w:hyperlink>
      <w:r w:rsidRPr="00884EFF">
        <w:rPr>
          <w:rFonts w:ascii="Arial" w:eastAsia="Times New Roman" w:hAnsi="Arial" w:cs="Arial"/>
          <w:color w:val="252525"/>
          <w:sz w:val="21"/>
        </w:rPr>
        <w:t> </w:t>
      </w:r>
      <w:r w:rsidRPr="00884EFF">
        <w:rPr>
          <w:rFonts w:ascii="Arial" w:eastAsia="Times New Roman" w:hAnsi="Arial" w:cs="Arial"/>
          <w:color w:val="252525"/>
          <w:sz w:val="21"/>
          <w:szCs w:val="21"/>
        </w:rPr>
        <w:t>(</w:t>
      </w:r>
      <w:proofErr w:type="gramStart"/>
      <w:r w:rsidRPr="00884EFF">
        <w:rPr>
          <w:rFonts w:ascii="Arial" w:eastAsia="Times New Roman" w:hAnsi="Arial" w:cs="Arial"/>
          <w:color w:val="252525"/>
          <w:sz w:val="21"/>
          <w:szCs w:val="21"/>
        </w:rPr>
        <w:t>sa.,</w:t>
      </w:r>
      <w:proofErr w:type="gramEnd"/>
      <w:r w:rsidRPr="00884EFF">
        <w:rPr>
          <w:rFonts w:ascii="Arial" w:eastAsia="Times New Roman" w:hAnsi="Arial" w:cs="Arial"/>
          <w:color w:val="252525"/>
          <w:sz w:val="21"/>
          <w:szCs w:val="21"/>
        </w:rPr>
        <w:t xml:space="preserve"> 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vinayapiṭaka</w:t>
      </w:r>
      <w:r w:rsidRPr="00884EFF">
        <w:rPr>
          <w:rFonts w:ascii="Arial" w:eastAsia="Times New Roman" w:hAnsi="Arial" w:cs="Arial"/>
          <w:color w:val="252525"/>
          <w:sz w:val="21"/>
          <w:szCs w:val="21"/>
        </w:rPr>
        <w:t>), phần</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Đại phẩm</w:t>
      </w:r>
      <w:r w:rsidRPr="00884EFF">
        <w:rPr>
          <w:rFonts w:ascii="Arial" w:eastAsia="Times New Roman" w:hAnsi="Arial" w:cs="Arial"/>
          <w:color w:val="252525"/>
          <w:sz w:val="21"/>
        </w:rPr>
        <w:t> </w:t>
      </w:r>
      <w:r w:rsidRPr="00884EFF">
        <w:rPr>
          <w:rFonts w:ascii="Arial" w:eastAsia="Times New Roman" w:hAnsi="Arial" w:cs="Arial"/>
          <w:color w:val="252525"/>
          <w:sz w:val="21"/>
          <w:szCs w:val="21"/>
        </w:rPr>
        <w:t>(pi.</w:t>
      </w:r>
      <w:r w:rsidRPr="00884EFF">
        <w:rPr>
          <w:rFonts w:ascii="Arial" w:eastAsia="Times New Roman" w:hAnsi="Arial" w:cs="Arial"/>
          <w:color w:val="252525"/>
          <w:sz w:val="21"/>
        </w:rPr>
        <w:t> </w:t>
      </w:r>
      <w:r w:rsidRPr="00884EFF">
        <w:rPr>
          <w:rFonts w:ascii="Arial" w:eastAsia="Times New Roman" w:hAnsi="Arial" w:cs="Arial"/>
          <w:i/>
          <w:iCs/>
          <w:color w:val="252525"/>
          <w:sz w:val="21"/>
          <w:szCs w:val="21"/>
        </w:rPr>
        <w:t>mahāvagga</w:t>
      </w:r>
      <w:r w:rsidRPr="00884EFF">
        <w:rPr>
          <w:rFonts w:ascii="Arial" w:eastAsia="Times New Roman" w:hAnsi="Arial" w:cs="Arial"/>
          <w:color w:val="252525"/>
          <w:sz w:val="21"/>
          <w:szCs w:val="21"/>
        </w:rPr>
        <w:t>) như sau (Chân Nguyên dịch Pāli-Việt):</w:t>
      </w:r>
    </w:p>
    <w:p w:rsidR="00A97E2C" w:rsidRDefault="00A97E2C" w:rsidP="00A97E2C">
      <w:pPr>
        <w:pStyle w:val="NormalWeb"/>
        <w:shd w:val="clear" w:color="auto" w:fill="FFFFFF"/>
        <w:spacing w:before="120" w:beforeAutospacing="0" w:after="120" w:afterAutospacing="0" w:line="343" w:lineRule="atLeast"/>
        <w:rPr>
          <w:rFonts w:ascii="Arial" w:hAnsi="Arial" w:cs="Arial"/>
          <w:color w:val="252525"/>
          <w:sz w:val="21"/>
          <w:szCs w:val="21"/>
        </w:rPr>
      </w:pPr>
      <w:proofErr w:type="gramStart"/>
      <w:r>
        <w:rPr>
          <w:rFonts w:ascii="Arial" w:hAnsi="Arial" w:cs="Arial"/>
          <w:color w:val="252525"/>
          <w:sz w:val="21"/>
          <w:szCs w:val="21"/>
        </w:rPr>
        <w:t>Người ta có thể nhìn Mười hai nhân duyên dưới nhiều cách phân tích khác nhau.</w:t>
      </w:r>
      <w:proofErr w:type="gramEnd"/>
      <w:r>
        <w:rPr>
          <w:rFonts w:ascii="Arial" w:hAnsi="Arial" w:cs="Arial"/>
          <w:color w:val="252525"/>
          <w:sz w:val="21"/>
          <w:szCs w:val="21"/>
        </w:rPr>
        <w:t xml:space="preserve"> Cách phân tích thông thường có tính thời gian là: yếu tố 1-2 thuộc về đời sống trước đây, yếu tố 3-7 là điều kiện và nguyên nhân sinh thành của đời sống sau này, yếu tố 8-10 là kết quả trong đời sống này, yếu tố 11-12 chỉ đời sống tương lai.</w:t>
      </w:r>
    </w:p>
    <w:p w:rsidR="00A97E2C" w:rsidRDefault="00A97E2C" w:rsidP="00A97E2C">
      <w:pPr>
        <w:pStyle w:val="NormalWeb"/>
        <w:shd w:val="clear" w:color="auto" w:fill="FFFFFF"/>
        <w:spacing w:before="120" w:beforeAutospacing="0" w:after="120" w:afterAutospacing="0" w:line="343" w:lineRule="atLeast"/>
        <w:rPr>
          <w:rFonts w:ascii="Arial" w:hAnsi="Arial" w:cs="Arial"/>
          <w:color w:val="252525"/>
          <w:sz w:val="21"/>
          <w:szCs w:val="21"/>
        </w:rPr>
      </w:pPr>
      <w:r>
        <w:rPr>
          <w:rFonts w:ascii="Arial" w:hAnsi="Arial" w:cs="Arial"/>
          <w:color w:val="252525"/>
          <w:sz w:val="21"/>
          <w:szCs w:val="21"/>
        </w:rPr>
        <w:t>Mười hai nhân duyên chỉ rõ tính chất liên hệ lẫn nhau của dòng chảy "</w:t>
      </w:r>
      <w:hyperlink r:id="rId11" w:tooltip="Tâm" w:history="1">
        <w:r>
          <w:rPr>
            <w:rStyle w:val="Hyperlink"/>
            <w:rFonts w:ascii="Arial" w:hAnsi="Arial" w:cs="Arial"/>
            <w:color w:val="0B0080"/>
            <w:sz w:val="21"/>
            <w:szCs w:val="21"/>
          </w:rPr>
          <w:t>Tâm</w:t>
        </w:r>
      </w:hyperlink>
      <w:r>
        <w:rPr>
          <w:rFonts w:ascii="Arial" w:hAnsi="Arial" w:cs="Arial"/>
          <w:color w:val="252525"/>
          <w:sz w:val="21"/>
          <w:szCs w:val="21"/>
        </w:rPr>
        <w:t>", "Vật" của thế giới hiện tượng, trong đó những khái niệm quan trọng nhất là "Ta", "Người", "</w:t>
      </w:r>
      <w:hyperlink r:id="rId12" w:tooltip="Sinh vật" w:history="1">
        <w:r>
          <w:rPr>
            <w:rStyle w:val="Hyperlink"/>
            <w:rFonts w:ascii="Arial" w:hAnsi="Arial" w:cs="Arial"/>
            <w:color w:val="0B0080"/>
            <w:sz w:val="21"/>
            <w:szCs w:val="21"/>
          </w:rPr>
          <w:t>Sinh vật</w:t>
        </w:r>
      </w:hyperlink>
      <w:r>
        <w:rPr>
          <w:rFonts w:ascii="Arial" w:hAnsi="Arial" w:cs="Arial"/>
          <w:color w:val="252525"/>
          <w:sz w:val="21"/>
          <w:szCs w:val="21"/>
        </w:rPr>
        <w:t xml:space="preserve">". Nếu thuyết vô ngã chỉ rõ thế giới và con người do các yếu tố giả hợp kết thành với nhau, thật chất là trống rỗng, thì thuyết nhân duyên có tính chất tổng hợp các yếu tố đó, chỉ ra rằng mọi hiện tượng thân tâm đều bắt nguồn từ những hiện tượng khác. </w:t>
      </w:r>
      <w:proofErr w:type="gramStart"/>
      <w:r>
        <w:rPr>
          <w:rFonts w:ascii="Arial" w:hAnsi="Arial" w:cs="Arial"/>
          <w:color w:val="252525"/>
          <w:sz w:val="21"/>
          <w:szCs w:val="21"/>
        </w:rPr>
        <w:t>Sự phụ thuộc lẫn nhau đó có thể nhìn dưới khía cạnh đồng thời hoặc có thứ tự thời gian.</w:t>
      </w:r>
      <w:proofErr w:type="gramEnd"/>
    </w:p>
    <w:p w:rsidR="00A97E2C" w:rsidRDefault="00A97E2C" w:rsidP="00A97E2C">
      <w:pPr>
        <w:pStyle w:val="NormalWeb"/>
        <w:shd w:val="clear" w:color="auto" w:fill="FFFFFF"/>
        <w:spacing w:before="120" w:beforeAutospacing="0" w:after="120" w:afterAutospacing="0" w:line="343" w:lineRule="atLeast"/>
        <w:rPr>
          <w:rFonts w:ascii="Arial" w:hAnsi="Arial" w:cs="Arial"/>
          <w:color w:val="252525"/>
          <w:sz w:val="21"/>
          <w:szCs w:val="21"/>
        </w:rPr>
      </w:pPr>
      <w:proofErr w:type="gramStart"/>
      <w:r>
        <w:rPr>
          <w:rFonts w:ascii="Arial" w:hAnsi="Arial" w:cs="Arial"/>
          <w:color w:val="252525"/>
          <w:sz w:val="21"/>
          <w:szCs w:val="21"/>
        </w:rPr>
        <w:t>Thuyết Mười hai nhân duyên được các trường phái Phật giáo giải thích khác nhau.</w:t>
      </w:r>
      <w:proofErr w:type="gramEnd"/>
      <w:r>
        <w:rPr>
          <w:rStyle w:val="apple-converted-space"/>
          <w:rFonts w:ascii="Arial" w:hAnsi="Arial" w:cs="Arial"/>
          <w:color w:val="252525"/>
          <w:sz w:val="21"/>
          <w:szCs w:val="21"/>
        </w:rPr>
        <w:t> </w:t>
      </w:r>
      <w:hyperlink r:id="rId13" w:tooltip="Nam tông" w:history="1">
        <w:r>
          <w:rPr>
            <w:rStyle w:val="Hyperlink"/>
            <w:rFonts w:ascii="Arial" w:hAnsi="Arial" w:cs="Arial"/>
            <w:color w:val="0B0080"/>
            <w:sz w:val="21"/>
            <w:szCs w:val="21"/>
          </w:rPr>
          <w:t>Nam tông</w:t>
        </w:r>
      </w:hyperlink>
      <w:r>
        <w:rPr>
          <w:rStyle w:val="apple-converted-space"/>
          <w:rFonts w:ascii="Arial" w:hAnsi="Arial" w:cs="Arial"/>
          <w:color w:val="252525"/>
          <w:sz w:val="21"/>
          <w:szCs w:val="21"/>
        </w:rPr>
        <w:t> </w:t>
      </w:r>
      <w:r>
        <w:rPr>
          <w:rFonts w:ascii="Arial" w:hAnsi="Arial" w:cs="Arial"/>
          <w:color w:val="252525"/>
          <w:sz w:val="21"/>
          <w:szCs w:val="21"/>
        </w:rPr>
        <w:t>cho rằng thuyết này đã giải thích nguyên nhân của khổ và tất cả mọi pháp</w:t>
      </w:r>
      <w:r>
        <w:rPr>
          <w:rStyle w:val="apple-converted-space"/>
          <w:rFonts w:ascii="Arial" w:hAnsi="Arial" w:cs="Arial"/>
          <w:color w:val="252525"/>
          <w:sz w:val="21"/>
          <w:szCs w:val="21"/>
        </w:rPr>
        <w:t> </w:t>
      </w:r>
      <w:hyperlink r:id="rId14" w:tooltip="Hữu vi (trang chưa được viết)" w:history="1">
        <w:r>
          <w:rPr>
            <w:rStyle w:val="Hyperlink"/>
            <w:rFonts w:ascii="Arial" w:hAnsi="Arial" w:cs="Arial"/>
            <w:color w:val="A55858"/>
            <w:sz w:val="21"/>
            <w:szCs w:val="21"/>
          </w:rPr>
          <w:t xml:space="preserve">hữu </w:t>
        </w:r>
        <w:proofErr w:type="gramStart"/>
        <w:r>
          <w:rPr>
            <w:rStyle w:val="Hyperlink"/>
            <w:rFonts w:ascii="Arial" w:hAnsi="Arial" w:cs="Arial"/>
            <w:color w:val="A55858"/>
            <w:sz w:val="21"/>
            <w:szCs w:val="21"/>
          </w:rPr>
          <w:t>vi</w:t>
        </w:r>
        <w:proofErr w:type="gramEnd"/>
      </w:hyperlink>
      <w:r>
        <w:rPr>
          <w:rStyle w:val="apple-converted-space"/>
          <w:rFonts w:ascii="Arial" w:hAnsi="Arial" w:cs="Arial"/>
          <w:color w:val="252525"/>
          <w:sz w:val="21"/>
          <w:szCs w:val="21"/>
        </w:rPr>
        <w:t> </w:t>
      </w:r>
      <w:r>
        <w:rPr>
          <w:rFonts w:ascii="Arial" w:hAnsi="Arial" w:cs="Arial"/>
          <w:color w:val="252525"/>
          <w:sz w:val="21"/>
          <w:szCs w:val="21"/>
        </w:rPr>
        <w:t>(sa.</w:t>
      </w:r>
      <w:r>
        <w:rPr>
          <w:rStyle w:val="apple-converted-space"/>
          <w:rFonts w:ascii="Arial" w:hAnsi="Arial" w:cs="Arial"/>
          <w:color w:val="252525"/>
          <w:sz w:val="21"/>
          <w:szCs w:val="21"/>
        </w:rPr>
        <w:t> </w:t>
      </w:r>
      <w:r>
        <w:rPr>
          <w:rFonts w:ascii="Arial" w:hAnsi="Arial" w:cs="Arial"/>
          <w:i/>
          <w:iCs/>
          <w:color w:val="252525"/>
          <w:sz w:val="21"/>
          <w:szCs w:val="21"/>
        </w:rPr>
        <w:t>saṃskṛta</w:t>
      </w:r>
      <w:r>
        <w:rPr>
          <w:rFonts w:ascii="Arial" w:hAnsi="Arial" w:cs="Arial"/>
          <w:color w:val="252525"/>
          <w:sz w:val="21"/>
          <w:szCs w:val="21"/>
        </w:rPr>
        <w:t xml:space="preserve">) đều có nguyên nhân và điều kiện mới sinh ra nên chúng vô ngã - không có một tự tính nào. </w:t>
      </w:r>
      <w:proofErr w:type="gramStart"/>
      <w:r>
        <w:rPr>
          <w:rFonts w:ascii="Arial" w:hAnsi="Arial" w:cs="Arial"/>
          <w:color w:val="252525"/>
          <w:sz w:val="21"/>
          <w:szCs w:val="21"/>
        </w:rPr>
        <w:t>Như thế thuyết Mười hai nhân duyên nhằm dẫn đến quan điểm vô ngã.</w:t>
      </w:r>
      <w:proofErr w:type="gramEnd"/>
    </w:p>
    <w:p w:rsidR="00A97E2C" w:rsidRDefault="00A97E2C" w:rsidP="00A97E2C">
      <w:pPr>
        <w:pStyle w:val="NormalWeb"/>
        <w:shd w:val="clear" w:color="auto" w:fill="FFFFFF"/>
        <w:spacing w:before="120" w:beforeAutospacing="0" w:after="120" w:afterAutospacing="0" w:line="343" w:lineRule="atLeast"/>
        <w:rPr>
          <w:rFonts w:ascii="Arial" w:hAnsi="Arial" w:cs="Arial"/>
          <w:color w:val="252525"/>
          <w:sz w:val="21"/>
          <w:szCs w:val="21"/>
        </w:rPr>
      </w:pPr>
      <w:proofErr w:type="gramStart"/>
      <w:r>
        <w:rPr>
          <w:rFonts w:ascii="Arial" w:hAnsi="Arial" w:cs="Arial"/>
          <w:color w:val="252525"/>
          <w:sz w:val="21"/>
          <w:szCs w:val="21"/>
        </w:rPr>
        <w:lastRenderedPageBreak/>
        <w:t>Trong</w:t>
      </w:r>
      <w:r>
        <w:rPr>
          <w:rStyle w:val="apple-converted-space"/>
          <w:rFonts w:ascii="Arial" w:hAnsi="Arial" w:cs="Arial"/>
          <w:color w:val="252525"/>
          <w:sz w:val="21"/>
          <w:szCs w:val="21"/>
        </w:rPr>
        <w:t> </w:t>
      </w:r>
      <w:hyperlink r:id="rId15" w:tooltip="Bắc tông" w:history="1">
        <w:r>
          <w:rPr>
            <w:rStyle w:val="Hyperlink"/>
            <w:rFonts w:ascii="Arial" w:hAnsi="Arial" w:cs="Arial"/>
            <w:color w:val="0B0080"/>
            <w:sz w:val="21"/>
            <w:szCs w:val="21"/>
          </w:rPr>
          <w:t>Bắc tông</w:t>
        </w:r>
      </w:hyperlink>
      <w:r>
        <w:rPr>
          <w:rFonts w:ascii="Arial" w:hAnsi="Arial" w:cs="Arial"/>
          <w:color w:val="252525"/>
          <w:sz w:val="21"/>
          <w:szCs w:val="21"/>
        </w:rPr>
        <w:t>, Mười hai nhân duyên được sử dụng để chứng minh sự không thật của sự vật và đặc biệt trong</w:t>
      </w:r>
      <w:r>
        <w:rPr>
          <w:rStyle w:val="apple-converted-space"/>
          <w:rFonts w:ascii="Arial" w:hAnsi="Arial" w:cs="Arial"/>
          <w:color w:val="252525"/>
          <w:sz w:val="21"/>
          <w:szCs w:val="21"/>
        </w:rPr>
        <w:t> </w:t>
      </w:r>
      <w:hyperlink r:id="rId16" w:tooltip="Trung quán tông" w:history="1">
        <w:r>
          <w:rPr>
            <w:rStyle w:val="Hyperlink"/>
            <w:rFonts w:ascii="Arial" w:hAnsi="Arial" w:cs="Arial"/>
            <w:color w:val="0B0080"/>
            <w:sz w:val="21"/>
            <w:szCs w:val="21"/>
          </w:rPr>
          <w:t>Trung quán tông</w:t>
        </w:r>
      </w:hyperlink>
      <w:r>
        <w:rPr>
          <w:rStyle w:val="apple-converted-space"/>
          <w:rFonts w:ascii="Arial" w:hAnsi="Arial" w:cs="Arial"/>
          <w:color w:val="252525"/>
          <w:sz w:val="21"/>
          <w:szCs w:val="21"/>
        </w:rPr>
        <w:t> </w:t>
      </w:r>
      <w:r>
        <w:rPr>
          <w:rFonts w:ascii="Arial" w:hAnsi="Arial" w:cs="Arial"/>
          <w:color w:val="252525"/>
          <w:sz w:val="21"/>
          <w:szCs w:val="21"/>
        </w:rPr>
        <w:t>(sa.</w:t>
      </w:r>
      <w:r>
        <w:rPr>
          <w:rStyle w:val="apple-converted-space"/>
          <w:rFonts w:ascii="Arial" w:hAnsi="Arial" w:cs="Arial"/>
          <w:color w:val="252525"/>
          <w:sz w:val="21"/>
          <w:szCs w:val="21"/>
        </w:rPr>
        <w:t> </w:t>
      </w:r>
      <w:r>
        <w:rPr>
          <w:rFonts w:ascii="Arial" w:hAnsi="Arial" w:cs="Arial"/>
          <w:i/>
          <w:iCs/>
          <w:color w:val="252525"/>
          <w:sz w:val="21"/>
          <w:szCs w:val="21"/>
        </w:rPr>
        <w:t>mādhyamika</w:t>
      </w:r>
      <w:r>
        <w:rPr>
          <w:rFonts w:ascii="Arial" w:hAnsi="Arial" w:cs="Arial"/>
          <w:color w:val="252525"/>
          <w:sz w:val="21"/>
          <w:szCs w:val="21"/>
        </w:rPr>
        <w:t>), Mười hai nhân duyên được định nghĩa là</w:t>
      </w:r>
      <w:r>
        <w:rPr>
          <w:rStyle w:val="apple-converted-space"/>
          <w:rFonts w:ascii="Arial" w:hAnsi="Arial" w:cs="Arial"/>
          <w:color w:val="252525"/>
          <w:sz w:val="21"/>
          <w:szCs w:val="21"/>
        </w:rPr>
        <w:t> </w:t>
      </w:r>
      <w:hyperlink r:id="rId17" w:tooltip="Không tính" w:history="1">
        <w:r>
          <w:rPr>
            <w:rStyle w:val="Hyperlink"/>
            <w:rFonts w:ascii="Arial" w:hAnsi="Arial" w:cs="Arial"/>
            <w:color w:val="0B0080"/>
            <w:sz w:val="21"/>
            <w:szCs w:val="21"/>
          </w:rPr>
          <w:t>tính Không</w:t>
        </w:r>
      </w:hyperlink>
      <w:r>
        <w:rPr>
          <w:rFonts w:ascii="Arial" w:hAnsi="Arial" w:cs="Arial"/>
          <w:color w:val="252525"/>
          <w:sz w:val="21"/>
          <w:szCs w:val="21"/>
        </w:rPr>
        <w:t>.</w:t>
      </w:r>
      <w:proofErr w:type="gramEnd"/>
      <w:r>
        <w:rPr>
          <w:rStyle w:val="apple-converted-space"/>
          <w:rFonts w:ascii="Arial" w:hAnsi="Arial" w:cs="Arial"/>
          <w:color w:val="252525"/>
          <w:sz w:val="21"/>
          <w:szCs w:val="21"/>
        </w:rPr>
        <w:t> </w:t>
      </w:r>
      <w:hyperlink r:id="rId18" w:tooltip="Bát-nhã-ba-la-mật-đa kinh" w:history="1">
        <w:r>
          <w:rPr>
            <w:rStyle w:val="Hyperlink"/>
            <w:rFonts w:ascii="Arial" w:hAnsi="Arial" w:cs="Arial"/>
            <w:color w:val="0B0080"/>
            <w:sz w:val="21"/>
            <w:szCs w:val="21"/>
          </w:rPr>
          <w:t>Kinh Bát-nhã ba-la-mật-đa</w:t>
        </w:r>
      </w:hyperlink>
      <w:r>
        <w:rPr>
          <w:rStyle w:val="apple-converted-space"/>
          <w:rFonts w:ascii="Arial" w:hAnsi="Arial" w:cs="Arial"/>
          <w:color w:val="252525"/>
          <w:sz w:val="21"/>
          <w:szCs w:val="21"/>
        </w:rPr>
        <w:t> </w:t>
      </w:r>
      <w:r>
        <w:rPr>
          <w:rFonts w:ascii="Arial" w:hAnsi="Arial" w:cs="Arial"/>
          <w:color w:val="252525"/>
          <w:sz w:val="21"/>
          <w:szCs w:val="21"/>
        </w:rPr>
        <w:t xml:space="preserve">nhấn mạnh rằng Mười hai nhân duyên không nên hiểu </w:t>
      </w:r>
      <w:proofErr w:type="gramStart"/>
      <w:r>
        <w:rPr>
          <w:rFonts w:ascii="Arial" w:hAnsi="Arial" w:cs="Arial"/>
          <w:color w:val="252525"/>
          <w:sz w:val="21"/>
          <w:szCs w:val="21"/>
        </w:rPr>
        <w:t>theo</w:t>
      </w:r>
      <w:proofErr w:type="gramEnd"/>
      <w:r>
        <w:rPr>
          <w:rFonts w:ascii="Arial" w:hAnsi="Arial" w:cs="Arial"/>
          <w:color w:val="252525"/>
          <w:sz w:val="21"/>
          <w:szCs w:val="21"/>
        </w:rPr>
        <w:t xml:space="preserve"> thứ tự thời gian. </w:t>
      </w:r>
      <w:proofErr w:type="gramStart"/>
      <w:r>
        <w:rPr>
          <w:rFonts w:ascii="Arial" w:hAnsi="Arial" w:cs="Arial"/>
          <w:color w:val="252525"/>
          <w:sz w:val="21"/>
          <w:szCs w:val="21"/>
        </w:rPr>
        <w:t>Thuyết này nói lên sự liên hệ của vạn vật một cách tổng quát.</w:t>
      </w:r>
      <w:proofErr w:type="gramEnd"/>
    </w:p>
    <w:p w:rsidR="00364636" w:rsidRDefault="00364636"/>
    <w:p w:rsidR="00A97E2C" w:rsidRPr="00A97E2C" w:rsidRDefault="00A97E2C" w:rsidP="00A97E2C">
      <w:pPr>
        <w:shd w:val="clear" w:color="auto" w:fill="FFFFFF"/>
        <w:spacing w:after="0" w:line="338" w:lineRule="atLeast"/>
        <w:jc w:val="center"/>
        <w:rPr>
          <w:rFonts w:ascii="Arial" w:eastAsia="Times New Roman" w:hAnsi="Arial" w:cs="Arial"/>
          <w:color w:val="333333"/>
          <w:sz w:val="23"/>
          <w:szCs w:val="23"/>
        </w:rPr>
      </w:pPr>
      <w:r w:rsidRPr="00A97E2C">
        <w:rPr>
          <w:rFonts w:ascii="Times New Roman" w:eastAsia="Times New Roman" w:hAnsi="Times New Roman" w:cs="Times New Roman"/>
          <w:b/>
          <w:bCs/>
          <w:color w:val="FF6600"/>
          <w:sz w:val="27"/>
          <w:szCs w:val="27"/>
        </w:rPr>
        <w:t>GIÁO LÝ DUYÊN KHỞI</w:t>
      </w:r>
      <w:r w:rsidRPr="00A97E2C">
        <w:rPr>
          <w:rFonts w:ascii="Arial" w:eastAsia="Times New Roman" w:hAnsi="Arial" w:cs="Arial"/>
          <w:color w:val="333333"/>
          <w:sz w:val="23"/>
        </w:rPr>
        <w:t> </w:t>
      </w:r>
      <w:r w:rsidRPr="00A97E2C">
        <w:rPr>
          <w:rFonts w:ascii="Arial" w:eastAsia="Times New Roman" w:hAnsi="Arial" w:cs="Arial"/>
          <w:color w:val="333333"/>
          <w:sz w:val="23"/>
          <w:szCs w:val="23"/>
        </w:rPr>
        <w:br/>
      </w:r>
      <w:r w:rsidRPr="00A97E2C">
        <w:rPr>
          <w:rFonts w:ascii="Times New Roman" w:eastAsia="Times New Roman" w:hAnsi="Times New Roman" w:cs="Times New Roman"/>
          <w:b/>
          <w:bCs/>
          <w:color w:val="FF6600"/>
          <w:sz w:val="23"/>
          <w:szCs w:val="23"/>
        </w:rPr>
        <w:t>(Paticca samuppada - Dependent Origination)</w:t>
      </w:r>
    </w:p>
    <w:p w:rsidR="00A97E2C" w:rsidRPr="00A97E2C" w:rsidRDefault="00A97E2C" w:rsidP="00A97E2C">
      <w:pPr>
        <w:shd w:val="clear" w:color="auto" w:fill="FFFFFF"/>
        <w:spacing w:after="0" w:line="338" w:lineRule="atLeast"/>
        <w:jc w:val="center"/>
        <w:rPr>
          <w:rFonts w:ascii="Arial" w:eastAsia="Times New Roman" w:hAnsi="Arial" w:cs="Arial"/>
          <w:color w:val="333333"/>
          <w:sz w:val="23"/>
          <w:szCs w:val="23"/>
        </w:rPr>
      </w:pPr>
      <w:proofErr w:type="gramStart"/>
      <w:r w:rsidRPr="00A97E2C">
        <w:rPr>
          <w:rFonts w:ascii="Times New Roman" w:eastAsia="Times New Roman" w:hAnsi="Times New Roman" w:cs="Times New Roman"/>
          <w:color w:val="CC6600"/>
          <w:sz w:val="23"/>
          <w:szCs w:val="23"/>
        </w:rPr>
        <w:t>TT.</w:t>
      </w:r>
      <w:proofErr w:type="gramEnd"/>
      <w:r w:rsidRPr="00A97E2C">
        <w:rPr>
          <w:rFonts w:ascii="Times New Roman" w:eastAsia="Times New Roman" w:hAnsi="Times New Roman" w:cs="Times New Roman"/>
          <w:color w:val="CC6600"/>
          <w:sz w:val="23"/>
          <w:szCs w:val="23"/>
        </w:rPr>
        <w:t xml:space="preserve"> Thích Chơn Thiện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Giáo lý Duyên khởi là căn bản của hệ thống triết học Phật giáo. Nhận thức đúng giáo lý Duyên khởi sẽ giúp cho các học viên, hành giả thấy rõ sự thật của con người, cuộc đời và giá trị hạnh phúc. Do vị trí nền tảng trong toàn bộ giáo lý Phật giáo nên các học viên cần nghiên cứu và suy tư về nội dung bài giảng này một cách kỹ lưỡng.</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Sau đây, Ban Hướng dẫn Chương trình PHHT trân trọng giới thiệu đề cương bài giảng về giáo lý Duyên khởi của Thượng tọa tiến sĩ Thích Chơn Thiện. Nội dung này nguyên là đề cương bài giảng của Thượng tọa tại các Học viện PGVN. Ngoài nội dung được giới thiệu ở đây, học viên cần tham khảo thêm phần triển khai giáo lý này trong các tác phẩm Phật học khái luận, lý thuyết nhân tính hiển lộ qua kinh tạng Pàli, cùng tác giả.</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br/>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br/>
      </w:r>
      <w:r w:rsidRPr="00A97E2C">
        <w:rPr>
          <w:rFonts w:ascii="Arial" w:eastAsia="Times New Roman" w:hAnsi="Arial" w:cs="Arial"/>
          <w:b/>
          <w:bCs/>
          <w:i/>
          <w:iCs/>
          <w:color w:val="000000"/>
          <w:sz w:val="23"/>
          <w:szCs w:val="23"/>
        </w:rPr>
        <w:t>BAN HƯỚNG DẪN CHƯƠNG TRÌNH PHHT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w:t>
      </w:r>
      <w:proofErr w:type="gramStart"/>
      <w:r w:rsidRPr="00A97E2C">
        <w:rPr>
          <w:rFonts w:ascii="Arial" w:eastAsia="Times New Roman" w:hAnsi="Arial" w:cs="Arial"/>
          <w:i/>
          <w:iCs/>
          <w:color w:val="000000"/>
          <w:sz w:val="23"/>
          <w:szCs w:val="23"/>
        </w:rPr>
        <w:t>ooOoo</w:t>
      </w:r>
      <w:proofErr w:type="gramEnd"/>
      <w:r w:rsidRPr="00A97E2C">
        <w:rPr>
          <w:rFonts w:ascii="Arial" w:eastAsia="Times New Roman" w:hAnsi="Arial" w:cs="Arial"/>
          <w:i/>
          <w:iCs/>
          <w:color w:val="000000"/>
          <w:sz w:val="23"/>
          <w:szCs w:val="23"/>
        </w:rPr>
        <w: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800080"/>
          <w:sz w:val="27"/>
          <w:szCs w:val="27"/>
        </w:rPr>
        <w:t>I. TỔNG QUÁT: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Theo Tương Ưng Bộ kinh, tập II (tập 16, 17, đại 2, 85a);</w:t>
      </w:r>
      <w:r w:rsidRPr="00A97E2C">
        <w:rPr>
          <w:rFonts w:ascii="Arial" w:eastAsia="Times New Roman" w:hAnsi="Arial" w:cs="Arial"/>
          <w:i/>
          <w:iCs/>
          <w:color w:val="000000"/>
          <w:sz w:val="23"/>
          <w:szCs w:val="23"/>
        </w:rPr>
        <w:br/>
        <w:t>- Theo kinh Phật Tự Thuyết (Udàna), Tiểu Bộ kinh;</w:t>
      </w:r>
      <w:r w:rsidRPr="00A97E2C">
        <w:rPr>
          <w:rFonts w:ascii="Arial" w:eastAsia="Times New Roman" w:hAnsi="Arial" w:cs="Arial"/>
          <w:i/>
          <w:iCs/>
          <w:color w:val="000000"/>
          <w:sz w:val="23"/>
          <w:szCs w:val="23"/>
        </w:rPr>
        <w:br/>
        <w:t>- Theo kinh Đại Bỗn, Trường Bộ kinh II, Đại tạng kinh Việt Nam (ĐTKVN);</w:t>
      </w:r>
      <w:r w:rsidRPr="00A97E2C">
        <w:rPr>
          <w:rFonts w:ascii="Arial" w:eastAsia="Times New Roman" w:hAnsi="Arial" w:cs="Arial"/>
          <w:i/>
          <w:iCs/>
          <w:color w:val="000000"/>
          <w:sz w:val="23"/>
          <w:szCs w:val="23"/>
        </w:rPr>
        <w:br/>
        <w:t>- Theo kinh Đại Duyên, Trường Bộ kinh II, ĐTKVN;</w:t>
      </w:r>
      <w:r w:rsidRPr="00A97E2C">
        <w:rPr>
          <w:rFonts w:ascii="Arial" w:eastAsia="Times New Roman" w:hAnsi="Arial" w:cs="Arial"/>
          <w:i/>
          <w:iCs/>
          <w:color w:val="000000"/>
          <w:sz w:val="23"/>
          <w:szCs w:val="23"/>
        </w:rPr>
        <w:br/>
        <w:t>- Theo kinh Trường Đại Bỗn Duyên, Trường A Hàm I, ĐTKVN;</w:t>
      </w:r>
      <w:r w:rsidRPr="00A97E2C">
        <w:rPr>
          <w:rFonts w:ascii="Arial" w:eastAsia="Times New Roman" w:hAnsi="Arial" w:cs="Arial"/>
          <w:i/>
          <w:iCs/>
          <w:color w:val="000000"/>
          <w:sz w:val="23"/>
          <w:szCs w:val="23"/>
        </w:rPr>
        <w:br/>
        <w:t>- Theo kinh Điển Tôn, Trường A Hàm I, ĐTKVN, và nhiều kinh khác thuộc Nam tạng, Bắc tạng (Pháp Hoa...).</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Duyên khởi là giáo lý mà từ đó Thế Tôn giác ngộ Vô thượng Chánh đẳng Chánh giác.</w:t>
      </w:r>
      <w:proofErr w:type="gramEnd"/>
      <w:r w:rsidRPr="00A97E2C">
        <w:rPr>
          <w:rFonts w:ascii="Arial" w:eastAsia="Times New Roman" w:hAnsi="Arial" w:cs="Arial"/>
          <w:i/>
          <w:iCs/>
          <w:color w:val="000000"/>
          <w:sz w:val="23"/>
          <w:szCs w:val="23"/>
        </w:rPr>
        <w:t xml:space="preserve"> Thế Tôn Thích Ca Mâu Ni và </w:t>
      </w:r>
      <w:proofErr w:type="gramStart"/>
      <w:r w:rsidRPr="00A97E2C">
        <w:rPr>
          <w:rFonts w:ascii="Arial" w:eastAsia="Times New Roman" w:hAnsi="Arial" w:cs="Arial"/>
          <w:i/>
          <w:iCs/>
          <w:color w:val="000000"/>
          <w:sz w:val="23"/>
          <w:szCs w:val="23"/>
        </w:rPr>
        <w:t>chư</w:t>
      </w:r>
      <w:proofErr w:type="gramEnd"/>
      <w:r w:rsidRPr="00A97E2C">
        <w:rPr>
          <w:rFonts w:ascii="Arial" w:eastAsia="Times New Roman" w:hAnsi="Arial" w:cs="Arial"/>
          <w:i/>
          <w:iCs/>
          <w:color w:val="000000"/>
          <w:sz w:val="23"/>
          <w:szCs w:val="23"/>
        </w:rPr>
        <w:t xml:space="preserve"> Thế Tôn quá khứ đều giác ngộ Vô thượng giác từ giáo lý Duyên khởi (vì Duyên khởi là thực tính, thực tướng của tất cả pháp).</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Kinh 28, Trung Bộ kinh I (Tượng Tích Dụ Đại kinh).</w:t>
      </w:r>
      <w:r w:rsidRPr="00A97E2C">
        <w:rPr>
          <w:rFonts w:ascii="Arial" w:eastAsia="Times New Roman" w:hAnsi="Arial" w:cs="Arial"/>
          <w:i/>
          <w:iCs/>
          <w:color w:val="000000"/>
          <w:sz w:val="23"/>
          <w:szCs w:val="23"/>
        </w:rPr>
        <w:br/>
        <w:t>- Tương Ưng III, tr.144 (bản dịch của Hòa thượng Minh Châu, ĐTKVN)</w:t>
      </w:r>
      <w:proofErr w:type="gramStart"/>
      <w:r w:rsidRPr="00A97E2C">
        <w:rPr>
          <w:rFonts w:ascii="Arial" w:eastAsia="Times New Roman" w:hAnsi="Arial" w:cs="Arial"/>
          <w:i/>
          <w:iCs/>
          <w:color w:val="000000"/>
          <w:sz w:val="23"/>
          <w:szCs w:val="23"/>
        </w:rPr>
        <w:t>;</w:t>
      </w:r>
      <w:proofErr w:type="gramEnd"/>
      <w:r w:rsidRPr="00A97E2C">
        <w:rPr>
          <w:rFonts w:ascii="Arial" w:eastAsia="Times New Roman" w:hAnsi="Arial" w:cs="Arial"/>
          <w:i/>
          <w:iCs/>
          <w:color w:val="000000"/>
          <w:sz w:val="23"/>
          <w:szCs w:val="23"/>
        </w:rPr>
        <w:br/>
        <w:t>- Tiểu Bộ kinh I, tr.48 (bản dịch của Hòa thượng Minh Châu, ĐTKVN);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Ghi lại lời Thế Tôn dạy rằng:</w:t>
      </w:r>
      <w:r w:rsidRPr="00A97E2C">
        <w:rPr>
          <w:rFonts w:ascii="Arial" w:eastAsia="Times New Roman" w:hAnsi="Arial" w:cs="Arial"/>
          <w:i/>
          <w:iCs/>
          <w:color w:val="000000"/>
          <w:sz w:val="23"/>
        </w:rPr>
        <w:t> </w:t>
      </w:r>
      <w:r w:rsidRPr="00A97E2C">
        <w:rPr>
          <w:rFonts w:ascii="Arial" w:eastAsia="Times New Roman" w:hAnsi="Arial" w:cs="Arial"/>
          <w:b/>
          <w:bCs/>
          <w:i/>
          <w:iCs/>
          <w:color w:val="000000"/>
          <w:sz w:val="23"/>
          <w:szCs w:val="23"/>
        </w:rPr>
        <w:t xml:space="preserve">"Ai thấy Duyên khởi là thấy Pháp. </w:t>
      </w:r>
      <w:proofErr w:type="gramStart"/>
      <w:r w:rsidRPr="00A97E2C">
        <w:rPr>
          <w:rFonts w:ascii="Arial" w:eastAsia="Times New Roman" w:hAnsi="Arial" w:cs="Arial"/>
          <w:b/>
          <w:bCs/>
          <w:i/>
          <w:iCs/>
          <w:color w:val="000000"/>
          <w:sz w:val="23"/>
          <w:szCs w:val="23"/>
        </w:rPr>
        <w:t>Ai thấy Pháp là thấy Ta (Phật)".</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Từ đấy, thấy Duyên khởi triệt để quả là một cái thấy của một vị Phật. Thấy Duyên khởi là thấy sự thật Vô ngã của các pháp (hữu </w:t>
      </w:r>
      <w:proofErr w:type="gramStart"/>
      <w:r w:rsidRPr="00A97E2C">
        <w:rPr>
          <w:rFonts w:ascii="Arial" w:eastAsia="Times New Roman" w:hAnsi="Arial" w:cs="Arial"/>
          <w:i/>
          <w:iCs/>
          <w:color w:val="000000"/>
          <w:sz w:val="23"/>
          <w:szCs w:val="23"/>
        </w:rPr>
        <w:t>vi</w:t>
      </w:r>
      <w:proofErr w:type="gramEnd"/>
      <w:r w:rsidRPr="00A97E2C">
        <w:rPr>
          <w:rFonts w:ascii="Arial" w:eastAsia="Times New Roman" w:hAnsi="Arial" w:cs="Arial"/>
          <w:i/>
          <w:iCs/>
          <w:color w:val="000000"/>
          <w:sz w:val="23"/>
          <w:szCs w:val="23"/>
        </w:rPr>
        <w:t xml:space="preserve"> và vô vi), đây là cái thấy độc đáo nhất trong lịch sử tôn giáo và triết học xưa nay. Chính Vô ngã là nét đặc thù của giáo lý Phật giáo, khác biệt hẳn với mọi triết thuyết, tín ngưỡng của thế gian: Giữa khi 62 học thuyết của Ấn Độ đương thời và giữa khi nhân loại đang chấp thủ ngã và ngã sở (Ta, của ta) để chìm sâu vào sinh tử thì Đức Phật nói lên tiếng nói Vô ngã (không phải ta, không phải của ta).</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Tóm lược sự kiện giác ngộ vào đêm cuối cùng sau 7 tuần lễ (có tài liệu ghi 4 tuần lễ) thiền quán dưới cội bồ đề của Thế Tôn...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Kết luận: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lastRenderedPageBreak/>
        <w:t>* Vào cuối canh 1: Thấy nhân quả ở tự thân (thấy rõ nhân quả qua Túc mệnh).</w:t>
      </w:r>
      <w:r w:rsidRPr="00A97E2C">
        <w:rPr>
          <w:rFonts w:ascii="Arial" w:eastAsia="Times New Roman" w:hAnsi="Arial" w:cs="Arial"/>
          <w:i/>
          <w:iCs/>
          <w:color w:val="000000"/>
          <w:sz w:val="23"/>
          <w:szCs w:val="23"/>
        </w:rPr>
        <w:br/>
        <w:t>* Vào cuối canh 2: Thấy nhân quả ở chúng sanh (Minh và Thiên nhãn minh).</w:t>
      </w:r>
      <w:r w:rsidRPr="00A97E2C">
        <w:rPr>
          <w:rFonts w:ascii="Arial" w:eastAsia="Times New Roman" w:hAnsi="Arial" w:cs="Arial"/>
          <w:i/>
          <w:iCs/>
          <w:color w:val="000000"/>
          <w:sz w:val="23"/>
          <w:szCs w:val="23"/>
        </w:rPr>
        <w:br/>
        <w:t>* Vào cuối canh 3: Thấy rõ nhân quả và sự thật của Tứ đế (đắc Lậu tận minh).</w:t>
      </w:r>
      <w:r w:rsidRPr="00A97E2C">
        <w:rPr>
          <w:rFonts w:ascii="Arial" w:eastAsia="Times New Roman" w:hAnsi="Arial" w:cs="Arial"/>
          <w:i/>
          <w:iCs/>
          <w:color w:val="000000"/>
          <w:sz w:val="23"/>
          <w:szCs w:val="23"/>
        </w:rPr>
        <w:br/>
        <w:t>* Vào cuối canh 5: Chứng ngộ Vô thượng Bồ đề sau khi thiền quán xuôi ngược chiều Duyên khởi.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Chứng ngộ Duyên khởi, Nhân quả và Tứ đế cùng lúc cuối canh 3 (đó là toàn bộ nội dung chứng ngộ Vô thượng Bồ đề của Thế Tôn).</w:t>
      </w:r>
      <w:proofErr w:type="gramEnd"/>
      <w:r w:rsidRPr="00A97E2C">
        <w:rPr>
          <w:rFonts w:ascii="Arial" w:eastAsia="Times New Roman" w:hAnsi="Arial" w:cs="Arial"/>
          <w:i/>
          <w:iCs/>
          <w:color w:val="000000"/>
          <w:sz w:val="23"/>
          <w:szCs w:val="23"/>
        </w:rPr>
        <w:t xml:space="preserve"> Từ ba giáo lý căn bản đó, Phật giáo ra đời. Và cũng từ đó, sau đó 18 bộ phái Phật giáo ra đời. Đấy là Phật giáo!</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800080"/>
          <w:sz w:val="27"/>
          <w:szCs w:val="27"/>
        </w:rPr>
        <w:t>II. ĐỊNH NGHĨA DUYÊN KHỞI: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Duyên khởi là gì?</w:t>
      </w:r>
      <w:proofErr w:type="gramEnd"/>
      <w:r w:rsidRPr="00A97E2C">
        <w:rPr>
          <w:rFonts w:ascii="Arial" w:eastAsia="Times New Roman" w:hAnsi="Arial" w:cs="Arial"/>
          <w:i/>
          <w:iCs/>
          <w:color w:val="000000"/>
          <w:sz w:val="23"/>
          <w:szCs w:val="23"/>
        </w:rPr>
        <w:t xml:space="preserve"> Thế Tôn định nghĩa:</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 "Do vô minh, có hành sinh; do hành, có thức sinh; do thức, có danh sắc sinh; do danh sắc, có lục nhập sinh; do lục nhập, có xúc sinh; do xúc, có thọ sinh; do thọ, có ái sinh; do ái, có thủ sinh; do thủ, có hữu sinh; do hữu, có sinh sinh; do sinh, có lão tử, sầu, bi, khổ, ưu, não sinh, hay toàn bộ Khổ uẩn sinh. </w:t>
      </w:r>
      <w:proofErr w:type="gramStart"/>
      <w:r w:rsidRPr="00A97E2C">
        <w:rPr>
          <w:rFonts w:ascii="Arial" w:eastAsia="Times New Roman" w:hAnsi="Arial" w:cs="Arial"/>
          <w:i/>
          <w:iCs/>
          <w:color w:val="000000"/>
          <w:sz w:val="23"/>
          <w:szCs w:val="23"/>
        </w:rPr>
        <w:t>Đây gọi là Duyên khởi".</w:t>
      </w:r>
      <w:proofErr w:type="gramEnd"/>
      <w:r w:rsidRPr="00A97E2C">
        <w:rPr>
          <w:rFonts w:ascii="Arial" w:eastAsia="Times New Roman" w:hAnsi="Arial" w:cs="Arial"/>
          <w:i/>
          <w:iCs/>
          <w:color w:val="000000"/>
          <w:sz w:val="23"/>
          <w:szCs w:val="23"/>
        </w:rPr>
        <w:t xml:space="preserve"> </w:t>
      </w:r>
      <w:proofErr w:type="gramStart"/>
      <w:r w:rsidRPr="00A97E2C">
        <w:rPr>
          <w:rFonts w:ascii="Arial" w:eastAsia="Times New Roman" w:hAnsi="Arial" w:cs="Arial"/>
          <w:i/>
          <w:iCs/>
          <w:color w:val="000000"/>
          <w:sz w:val="23"/>
          <w:szCs w:val="23"/>
        </w:rPr>
        <w:t>(Tương Ưng Bộ kinh II, tr.1-2).</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 "Do đoạn diệt tham ái, vô minh một cách hoàn toàn, hành diệt; do hành diệt nên thức </w:t>
      </w:r>
      <w:proofErr w:type="gramStart"/>
      <w:r w:rsidRPr="00A97E2C">
        <w:rPr>
          <w:rFonts w:ascii="Arial" w:eastAsia="Times New Roman" w:hAnsi="Arial" w:cs="Arial"/>
          <w:i/>
          <w:iCs/>
          <w:color w:val="000000"/>
          <w:sz w:val="23"/>
          <w:szCs w:val="23"/>
        </w:rPr>
        <w:t>diệt;...,</w:t>
      </w:r>
      <w:proofErr w:type="gramEnd"/>
      <w:r w:rsidRPr="00A97E2C">
        <w:rPr>
          <w:rFonts w:ascii="Arial" w:eastAsia="Times New Roman" w:hAnsi="Arial" w:cs="Arial"/>
          <w:i/>
          <w:iCs/>
          <w:color w:val="000000"/>
          <w:sz w:val="23"/>
          <w:szCs w:val="23"/>
        </w:rPr>
        <w:t xml:space="preserve"> sầu, bi, khổ, ưu, não diệt.</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Như vậy là toàn bộ khổ uẩn đoạn diệt.</w:t>
      </w:r>
      <w:proofErr w:type="gramEnd"/>
      <w:r w:rsidRPr="00A97E2C">
        <w:rPr>
          <w:rFonts w:ascii="Arial" w:eastAsia="Times New Roman" w:hAnsi="Arial" w:cs="Arial"/>
          <w:i/>
          <w:iCs/>
          <w:color w:val="000000"/>
          <w:sz w:val="23"/>
          <w:szCs w:val="23"/>
        </w:rPr>
        <w:t xml:space="preserve"> </w:t>
      </w:r>
      <w:proofErr w:type="gramStart"/>
      <w:r w:rsidRPr="00A97E2C">
        <w:rPr>
          <w:rFonts w:ascii="Arial" w:eastAsia="Times New Roman" w:hAnsi="Arial" w:cs="Arial"/>
          <w:i/>
          <w:iCs/>
          <w:color w:val="000000"/>
          <w:sz w:val="23"/>
          <w:szCs w:val="23"/>
        </w:rPr>
        <w:t>Này các Tỳ kheo, như vậy là đoạn diệt" (Ibid, tr.1-2).</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Khi 12 nhân duyên sinh khởi thì đồng nghĩa với khổ uẩn khởi.</w:t>
      </w:r>
      <w:proofErr w:type="gramEnd"/>
      <w:r w:rsidRPr="00A97E2C">
        <w:rPr>
          <w:rFonts w:ascii="Arial" w:eastAsia="Times New Roman" w:hAnsi="Arial" w:cs="Arial"/>
          <w:i/>
          <w:iCs/>
          <w:color w:val="000000"/>
          <w:sz w:val="23"/>
          <w:szCs w:val="23"/>
        </w:rPr>
        <w:br/>
      </w:r>
      <w:proofErr w:type="gramStart"/>
      <w:r w:rsidRPr="00A97E2C">
        <w:rPr>
          <w:rFonts w:ascii="Arial" w:eastAsia="Times New Roman" w:hAnsi="Arial" w:cs="Arial"/>
          <w:i/>
          <w:iCs/>
          <w:color w:val="000000"/>
          <w:sz w:val="23"/>
          <w:szCs w:val="23"/>
        </w:rPr>
        <w:t>Khi 12 nhân duyên đoạn diệt thì đồng nghĩa với khổ uẩn diệt.</w:t>
      </w:r>
      <w:proofErr w:type="gramEnd"/>
      <w:r w:rsidRPr="00A97E2C">
        <w:rPr>
          <w:rFonts w:ascii="Arial" w:eastAsia="Times New Roman" w:hAnsi="Arial" w:cs="Arial"/>
          <w:i/>
          <w:iCs/>
          <w:color w:val="000000"/>
          <w:sz w:val="23"/>
          <w:szCs w:val="23"/>
        </w:rPr>
        <w:br/>
      </w:r>
      <w:proofErr w:type="gramStart"/>
      <w:r w:rsidRPr="00A97E2C">
        <w:rPr>
          <w:rFonts w:ascii="Arial" w:eastAsia="Times New Roman" w:hAnsi="Arial" w:cs="Arial"/>
          <w:i/>
          <w:iCs/>
          <w:color w:val="000000"/>
          <w:sz w:val="23"/>
          <w:szCs w:val="23"/>
        </w:rPr>
        <w:t>Tất cả đó gọi là Duyên khởi.</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"Pháp Duyên khởi ấy, dù Như Lai xuất hiện hay không xuất hiện, an trú là giới tánh ấy, pháp quyết định ấy, y duyên tánh ấy. Như Lai hoàn toàn chứng ngộ, chứng đạt, Như Lai tuyên thuyết, tuyên bố, khai triển, khai thị, minh hiển, minh thị. Ngài dạy: "Duyên vô minh, này các Tỳ kheo, có các hành</w:t>
      </w:r>
      <w:proofErr w:type="gramStart"/>
      <w:r w:rsidRPr="00A97E2C">
        <w:rPr>
          <w:rFonts w:ascii="Arial" w:eastAsia="Times New Roman" w:hAnsi="Arial" w:cs="Arial"/>
          <w:i/>
          <w:iCs/>
          <w:color w:val="000000"/>
          <w:sz w:val="23"/>
          <w:szCs w:val="23"/>
        </w:rPr>
        <w:t>,...</w:t>
      </w:r>
      <w:proofErr w:type="gramEnd"/>
      <w:r w:rsidRPr="00A97E2C">
        <w:rPr>
          <w:rFonts w:ascii="Arial" w:eastAsia="Times New Roman" w:hAnsi="Arial" w:cs="Arial"/>
          <w:i/>
          <w:iCs/>
          <w:color w:val="000000"/>
          <w:sz w:val="23"/>
          <w:szCs w:val="23"/>
        </w:rPr>
        <w:t xml:space="preserve"> Như vậy, này các Tỳ kheo, ở đây là như tánh, bất hư vọng tánh, bất dị như tánh, y duyên tánh ấy. </w:t>
      </w:r>
      <w:proofErr w:type="gramStart"/>
      <w:r w:rsidRPr="00A97E2C">
        <w:rPr>
          <w:rFonts w:ascii="Arial" w:eastAsia="Times New Roman" w:hAnsi="Arial" w:cs="Arial"/>
          <w:i/>
          <w:iCs/>
          <w:color w:val="000000"/>
          <w:sz w:val="23"/>
          <w:szCs w:val="23"/>
        </w:rPr>
        <w:t>Này các Tỳ kheo, đây gọi là Duyên khởi", (Ibid, tr.31).</w:t>
      </w:r>
      <w:proofErr w:type="gramEnd"/>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[Ghi chú: Do duyên nên các pháp khởi lên, tồn tại nên gọi là pháp trú tánh ấy (Dhammatthitatà). Các duyên ra lệnh hay an trú các pháp, do vậy được gọi là Pháp quyết định tánh ấy. Các duyên của sanh, già, bệnh, chết... là các duyên đặc biệt gọi là y duyên tánh ấy].</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Thế nào là pháp do duyên mà sinh (Duyên sinh pháp)?</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"Gọi là duyên sinh pháp là các pháp được tác thành, hữu </w:t>
      </w:r>
      <w:proofErr w:type="gramStart"/>
      <w:r w:rsidRPr="00A97E2C">
        <w:rPr>
          <w:rFonts w:ascii="Arial" w:eastAsia="Times New Roman" w:hAnsi="Arial" w:cs="Arial"/>
          <w:i/>
          <w:iCs/>
          <w:color w:val="000000"/>
          <w:sz w:val="23"/>
          <w:szCs w:val="23"/>
        </w:rPr>
        <w:t>vi</w:t>
      </w:r>
      <w:proofErr w:type="gramEnd"/>
      <w:r w:rsidRPr="00A97E2C">
        <w:rPr>
          <w:rFonts w:ascii="Arial" w:eastAsia="Times New Roman" w:hAnsi="Arial" w:cs="Arial"/>
          <w:i/>
          <w:iCs/>
          <w:color w:val="000000"/>
          <w:sz w:val="23"/>
          <w:szCs w:val="23"/>
        </w:rPr>
        <w:t>, biến hoại, tan rã, đoạn diệt, vô thường" (Ibid, tr.31).</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Trong kinh Phật Tự Thuyết (Udàna; Tiểu Bộ kinh), Duyên khởi được tóm tắt như sau:</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 Do cái này có mặt nên cái </w:t>
      </w:r>
      <w:proofErr w:type="gramStart"/>
      <w:r w:rsidRPr="00A97E2C">
        <w:rPr>
          <w:rFonts w:ascii="Arial" w:eastAsia="Times New Roman" w:hAnsi="Arial" w:cs="Arial"/>
          <w:i/>
          <w:iCs/>
          <w:color w:val="000000"/>
          <w:sz w:val="23"/>
          <w:szCs w:val="23"/>
        </w:rPr>
        <w:t>kia</w:t>
      </w:r>
      <w:proofErr w:type="gramEnd"/>
      <w:r w:rsidRPr="00A97E2C">
        <w:rPr>
          <w:rFonts w:ascii="Arial" w:eastAsia="Times New Roman" w:hAnsi="Arial" w:cs="Arial"/>
          <w:i/>
          <w:iCs/>
          <w:color w:val="000000"/>
          <w:sz w:val="23"/>
          <w:szCs w:val="23"/>
        </w:rPr>
        <w:t xml:space="preserve"> có mặt.</w:t>
      </w:r>
      <w:r w:rsidRPr="00A97E2C">
        <w:rPr>
          <w:rFonts w:ascii="Arial" w:eastAsia="Times New Roman" w:hAnsi="Arial" w:cs="Arial"/>
          <w:i/>
          <w:iCs/>
          <w:color w:val="000000"/>
          <w:sz w:val="23"/>
          <w:szCs w:val="23"/>
        </w:rPr>
        <w:br/>
        <w:t xml:space="preserve">- Do cái này không có mặt, nên cái </w:t>
      </w:r>
      <w:proofErr w:type="gramStart"/>
      <w:r w:rsidRPr="00A97E2C">
        <w:rPr>
          <w:rFonts w:ascii="Arial" w:eastAsia="Times New Roman" w:hAnsi="Arial" w:cs="Arial"/>
          <w:i/>
          <w:iCs/>
          <w:color w:val="000000"/>
          <w:sz w:val="23"/>
          <w:szCs w:val="23"/>
        </w:rPr>
        <w:t>kia</w:t>
      </w:r>
      <w:proofErr w:type="gramEnd"/>
      <w:r w:rsidRPr="00A97E2C">
        <w:rPr>
          <w:rFonts w:ascii="Arial" w:eastAsia="Times New Roman" w:hAnsi="Arial" w:cs="Arial"/>
          <w:i/>
          <w:iCs/>
          <w:color w:val="000000"/>
          <w:sz w:val="23"/>
          <w:szCs w:val="23"/>
        </w:rPr>
        <w:t xml:space="preserve"> không có mặt.</w:t>
      </w:r>
      <w:r w:rsidRPr="00A97E2C">
        <w:rPr>
          <w:rFonts w:ascii="Arial" w:eastAsia="Times New Roman" w:hAnsi="Arial" w:cs="Arial"/>
          <w:i/>
          <w:iCs/>
          <w:color w:val="000000"/>
          <w:sz w:val="23"/>
          <w:szCs w:val="23"/>
        </w:rPr>
        <w:br/>
        <w:t xml:space="preserve">- Do cái này sinh, nên cái </w:t>
      </w:r>
      <w:proofErr w:type="gramStart"/>
      <w:r w:rsidRPr="00A97E2C">
        <w:rPr>
          <w:rFonts w:ascii="Arial" w:eastAsia="Times New Roman" w:hAnsi="Arial" w:cs="Arial"/>
          <w:i/>
          <w:iCs/>
          <w:color w:val="000000"/>
          <w:sz w:val="23"/>
          <w:szCs w:val="23"/>
        </w:rPr>
        <w:t>kia</w:t>
      </w:r>
      <w:proofErr w:type="gramEnd"/>
      <w:r w:rsidRPr="00A97E2C">
        <w:rPr>
          <w:rFonts w:ascii="Arial" w:eastAsia="Times New Roman" w:hAnsi="Arial" w:cs="Arial"/>
          <w:i/>
          <w:iCs/>
          <w:color w:val="000000"/>
          <w:sz w:val="23"/>
          <w:szCs w:val="23"/>
        </w:rPr>
        <w:t xml:space="preserve"> sinh.</w:t>
      </w:r>
      <w:r w:rsidRPr="00A97E2C">
        <w:rPr>
          <w:rFonts w:ascii="Arial" w:eastAsia="Times New Roman" w:hAnsi="Arial" w:cs="Arial"/>
          <w:i/>
          <w:iCs/>
          <w:color w:val="000000"/>
          <w:sz w:val="23"/>
          <w:szCs w:val="23"/>
        </w:rPr>
        <w:br/>
        <w:t xml:space="preserve">- Do cái này diệt, nên cái </w:t>
      </w:r>
      <w:proofErr w:type="gramStart"/>
      <w:r w:rsidRPr="00A97E2C">
        <w:rPr>
          <w:rFonts w:ascii="Arial" w:eastAsia="Times New Roman" w:hAnsi="Arial" w:cs="Arial"/>
          <w:i/>
          <w:iCs/>
          <w:color w:val="000000"/>
          <w:sz w:val="23"/>
          <w:szCs w:val="23"/>
        </w:rPr>
        <w:t>kia</w:t>
      </w:r>
      <w:proofErr w:type="gramEnd"/>
      <w:r w:rsidRPr="00A97E2C">
        <w:rPr>
          <w:rFonts w:ascii="Arial" w:eastAsia="Times New Roman" w:hAnsi="Arial" w:cs="Arial"/>
          <w:i/>
          <w:iCs/>
          <w:color w:val="000000"/>
          <w:sz w:val="23"/>
          <w:szCs w:val="23"/>
        </w:rPr>
        <w:t xml:space="preserve"> diệt.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800080"/>
          <w:sz w:val="27"/>
          <w:szCs w:val="27"/>
        </w:rPr>
        <w:t>III. NỘI DUNG CỦA 12 CHI PHẦN DUYÊN KHỞI: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Vô minh (Avijjà): "Không hiểu rõ Tứ đế gọi là Vô minh" (Tương Ưng II, tr.4). Có thể phát biểu cách khác rằng, không hiểu rõ Duyên khởi, Vô ngã là Vô minh.</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Hành (Sànikharà): "Gồm có thân hành, khẩu hành và ý hành"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Thức (Vinänäànà): "Nhãn thức, nhĩ thức, tỷ thức, thiệt thức, thân thức và ý thức"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Danh sắc (Nàma-rùpa): "Danh gồm xúc, tác ý, thọ, tưởng và tư (có nơi trình bày Danh sắc gồm có Thọ, Tưởng, Hành và Thức uẩn). Sắc là tứ đại và các pháp do tứ đại sanh"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 Lục nhập (Chabbithàna: sáu xứ): "Gồm có 6 nội xứ (nhãn căn, </w:t>
      </w:r>
      <w:proofErr w:type="gramStart"/>
      <w:r w:rsidRPr="00A97E2C">
        <w:rPr>
          <w:rFonts w:ascii="Arial" w:eastAsia="Times New Roman" w:hAnsi="Arial" w:cs="Arial"/>
          <w:i/>
          <w:iCs/>
          <w:color w:val="000000"/>
          <w:sz w:val="23"/>
          <w:szCs w:val="23"/>
        </w:rPr>
        <w:t>nhĩ</w:t>
      </w:r>
      <w:proofErr w:type="gramEnd"/>
      <w:r w:rsidRPr="00A97E2C">
        <w:rPr>
          <w:rFonts w:ascii="Arial" w:eastAsia="Times New Roman" w:hAnsi="Arial" w:cs="Arial"/>
          <w:i/>
          <w:iCs/>
          <w:color w:val="000000"/>
          <w:sz w:val="23"/>
          <w:szCs w:val="23"/>
        </w:rPr>
        <w:t>, tỷ, thiệt, thân và ý căn) và 6 ngoại xứ (sắc, thanh, hương, vị, xúc và pháp)"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lastRenderedPageBreak/>
        <w:t xml:space="preserve">- Xúc (Phassa): "Có 6 xúc: nhãn xúc, </w:t>
      </w:r>
      <w:proofErr w:type="gramStart"/>
      <w:r w:rsidRPr="00A97E2C">
        <w:rPr>
          <w:rFonts w:ascii="Arial" w:eastAsia="Times New Roman" w:hAnsi="Arial" w:cs="Arial"/>
          <w:i/>
          <w:iCs/>
          <w:color w:val="000000"/>
          <w:sz w:val="23"/>
          <w:szCs w:val="23"/>
        </w:rPr>
        <w:t>nhĩ</w:t>
      </w:r>
      <w:proofErr w:type="gramEnd"/>
      <w:r w:rsidRPr="00A97E2C">
        <w:rPr>
          <w:rFonts w:ascii="Arial" w:eastAsia="Times New Roman" w:hAnsi="Arial" w:cs="Arial"/>
          <w:i/>
          <w:iCs/>
          <w:color w:val="000000"/>
          <w:sz w:val="23"/>
          <w:szCs w:val="23"/>
        </w:rPr>
        <w:t xml:space="preserve"> xúc, tỷ xúc, thiệt xúc, thân xúc và ý xúc"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Thọ (Vedàna): "Có 6 thọ: thọ do nhãn xúc sanh..., và thọ do ý xúc sanh"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Ái (Tanhà): "Sắc ái, thanh, hương, vị, xúc và pháp ái; hay dục ái, sắc ái, và vô sắc ái" (Ibid, tr.4).</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Thủ (Upàdàna): "Có 4 thủ: dục thủ, kiến thủ, giới cấm thủ, ngã luận thủ" (Ibid, tr.3).</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Hữu (Bhava): "Dục hữu, sắc hữu và vô sắc hữu" (Ibid, tr.3).</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 Sinh (Jàti): "Cái gì thuộc loài chúng sinh bị sinh, xuất sinh, giáng sinh, đản sinh, xuất hiện các uẩn, thành tựu các xứ thì gọi là sinh". </w:t>
      </w:r>
      <w:proofErr w:type="gramStart"/>
      <w:r w:rsidRPr="00A97E2C">
        <w:rPr>
          <w:rFonts w:ascii="Arial" w:eastAsia="Times New Roman" w:hAnsi="Arial" w:cs="Arial"/>
          <w:i/>
          <w:iCs/>
          <w:color w:val="000000"/>
          <w:sz w:val="23"/>
          <w:szCs w:val="23"/>
        </w:rPr>
        <w:t>(Ibid, tr.3).</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 Lão tử (Jarà-marana): "Cái gì thuộc các loài chúng sinh bị già, yếu, suy nhược, răng rụng, tóc bạc, da nhăn, tuỗi thọ lớn, các căn chín muồi thì gọi là già. </w:t>
      </w:r>
      <w:proofErr w:type="gramStart"/>
      <w:r w:rsidRPr="00A97E2C">
        <w:rPr>
          <w:rFonts w:ascii="Arial" w:eastAsia="Times New Roman" w:hAnsi="Arial" w:cs="Arial"/>
          <w:i/>
          <w:iCs/>
          <w:color w:val="000000"/>
          <w:sz w:val="23"/>
          <w:szCs w:val="23"/>
        </w:rPr>
        <w:t>Cái gì thuộc các loài chúng sinh bị từ bỏ, hủy hoại, tiêu mất, các uẩn tàn lụn, thân thể vứt bỏ, tử vong thì gọi là chết" (Ibid, tr.3).</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000080"/>
          <w:sz w:val="23"/>
          <w:szCs w:val="23"/>
        </w:rPr>
        <w:t>1. Duyên khởi và Tứ Thánh đế:</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Từ định nghĩa Duyên khởi (II), Khổ đế hay Khổ uẩn là kết quả của sự vận hành của 12 chi phần nhân duyên khởi đầu là Vô minh.</w:t>
      </w:r>
      <w:proofErr w:type="gramEnd"/>
      <w:r w:rsidRPr="00A97E2C">
        <w:rPr>
          <w:rFonts w:ascii="Arial" w:eastAsia="Times New Roman" w:hAnsi="Arial" w:cs="Arial"/>
          <w:i/>
          <w:iCs/>
          <w:color w:val="000000"/>
          <w:sz w:val="23"/>
          <w:szCs w:val="23"/>
        </w:rPr>
        <w:t xml:space="preserve"> Diệt đế là khổ diệt, kết quả của sự vận hành của Duyên khởi khởi hành từ sự giác tỉnh Vô ngã (hay Vô minh diệt); do Vô minh diệt, mà hành diệt..., khổ diệt. Tập đế là Ái (dục ái, hữu ái và vô hữu ái), hay 12 chi phần Duyên khởi, bởi vì sự vận hành của Ái là sự vận hành của 12 chi phần Duyên khởi ấy. Đạo đế là 37 phẩm trợ đạo, hay Bát Thánh đạo, khởi đầu là sự vận hành của Chánh kiến và Chánh tư duy (hay là sự vận hành của Vô minh diệt); do Vô minh diệt mà dẫn đến Diệt đế (hay sầu, bi, khổ, ưu, não diệt).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Duyên khởi tập khởi thì Khổ uẩn tập khởi: Đây là ý nghĩa và nội dung của Khổ, Tập đế. Duyên khởi vận hành </w:t>
      </w:r>
      <w:proofErr w:type="gramStart"/>
      <w:r w:rsidRPr="00A97E2C">
        <w:rPr>
          <w:rFonts w:ascii="Arial" w:eastAsia="Times New Roman" w:hAnsi="Arial" w:cs="Arial"/>
          <w:i/>
          <w:iCs/>
          <w:color w:val="000000"/>
          <w:sz w:val="23"/>
          <w:szCs w:val="23"/>
        </w:rPr>
        <w:t>theo</w:t>
      </w:r>
      <w:proofErr w:type="gramEnd"/>
      <w:r w:rsidRPr="00A97E2C">
        <w:rPr>
          <w:rFonts w:ascii="Arial" w:eastAsia="Times New Roman" w:hAnsi="Arial" w:cs="Arial"/>
          <w:i/>
          <w:iCs/>
          <w:color w:val="000000"/>
          <w:sz w:val="23"/>
          <w:szCs w:val="23"/>
        </w:rPr>
        <w:t xml:space="preserve"> chiều đoạn diệt thì khổ uẩn diệt: Đây là ý nghĩa và nội dung của Đạo, Diệt đế.</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Khi Đức Phật, ở dưới cội bồ đề vào đêm cuối cùng thành đạo, thấy rõ lý Duyên khởi thì cùng lúc thấy rõ Tứ đế.</w:t>
      </w:r>
      <w:proofErr w:type="gramEnd"/>
      <w:r w:rsidRPr="00A97E2C">
        <w:rPr>
          <w:rFonts w:ascii="Arial" w:eastAsia="Times New Roman" w:hAnsi="Arial" w:cs="Arial"/>
          <w:i/>
          <w:iCs/>
          <w:color w:val="000000"/>
          <w:sz w:val="23"/>
          <w:szCs w:val="23"/>
        </w:rPr>
        <w:t xml:space="preserve"> </w:t>
      </w:r>
      <w:proofErr w:type="gramStart"/>
      <w:r w:rsidRPr="00A97E2C">
        <w:rPr>
          <w:rFonts w:ascii="Arial" w:eastAsia="Times New Roman" w:hAnsi="Arial" w:cs="Arial"/>
          <w:i/>
          <w:iCs/>
          <w:color w:val="000000"/>
          <w:sz w:val="23"/>
          <w:szCs w:val="23"/>
        </w:rPr>
        <w:t>Nói rằng bài pháp Sơ Chuyển Pháp Luân là Tứ đế cũng hệt như nói rằng bài pháp đầu tiên là Duyên khởi.</w:t>
      </w:r>
      <w:proofErr w:type="gramEnd"/>
      <w:r w:rsidRPr="00A97E2C">
        <w:rPr>
          <w:rFonts w:ascii="Arial" w:eastAsia="Times New Roman" w:hAnsi="Arial" w:cs="Arial"/>
          <w:i/>
          <w:iCs/>
          <w:color w:val="000000"/>
          <w:sz w:val="23"/>
          <w:szCs w:val="23"/>
        </w:rPr>
        <w:t xml:space="preserve"> Vận chuyển bánh </w:t>
      </w:r>
      <w:proofErr w:type="gramStart"/>
      <w:r w:rsidRPr="00A97E2C">
        <w:rPr>
          <w:rFonts w:ascii="Arial" w:eastAsia="Times New Roman" w:hAnsi="Arial" w:cs="Arial"/>
          <w:i/>
          <w:iCs/>
          <w:color w:val="000000"/>
          <w:sz w:val="23"/>
          <w:szCs w:val="23"/>
        </w:rPr>
        <w:t>xe</w:t>
      </w:r>
      <w:proofErr w:type="gramEnd"/>
      <w:r w:rsidRPr="00A97E2C">
        <w:rPr>
          <w:rFonts w:ascii="Arial" w:eastAsia="Times New Roman" w:hAnsi="Arial" w:cs="Arial"/>
          <w:i/>
          <w:iCs/>
          <w:color w:val="000000"/>
          <w:sz w:val="23"/>
          <w:szCs w:val="23"/>
        </w:rPr>
        <w:t xml:space="preserve"> pháp là ý nghĩa vận chuyển Duyên khởi và Tứ đế vậy.</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000080"/>
          <w:sz w:val="23"/>
          <w:szCs w:val="23"/>
        </w:rPr>
        <w:t xml:space="preserve">2. Duyên khởi và </w:t>
      </w:r>
      <w:proofErr w:type="gramStart"/>
      <w:r w:rsidRPr="00A97E2C">
        <w:rPr>
          <w:rFonts w:ascii="Arial" w:eastAsia="Times New Roman" w:hAnsi="Arial" w:cs="Arial"/>
          <w:b/>
          <w:bCs/>
          <w:i/>
          <w:iCs/>
          <w:color w:val="000080"/>
          <w:sz w:val="23"/>
          <w:szCs w:val="23"/>
        </w:rPr>
        <w:t>Ngũ</w:t>
      </w:r>
      <w:proofErr w:type="gramEnd"/>
      <w:r w:rsidRPr="00A97E2C">
        <w:rPr>
          <w:rFonts w:ascii="Arial" w:eastAsia="Times New Roman" w:hAnsi="Arial" w:cs="Arial"/>
          <w:b/>
          <w:bCs/>
          <w:i/>
          <w:iCs/>
          <w:color w:val="000080"/>
          <w:sz w:val="23"/>
          <w:szCs w:val="23"/>
        </w:rPr>
        <w:t xml:space="preserve"> uẩn: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Ngũ uẩn là Sắc uẩn, Thọ, Tưởng, Hành và Thức uẩn. </w:t>
      </w:r>
      <w:proofErr w:type="gramStart"/>
      <w:r w:rsidRPr="00A97E2C">
        <w:rPr>
          <w:rFonts w:ascii="Arial" w:eastAsia="Times New Roman" w:hAnsi="Arial" w:cs="Arial"/>
          <w:i/>
          <w:iCs/>
          <w:color w:val="000000"/>
          <w:sz w:val="23"/>
          <w:szCs w:val="23"/>
        </w:rPr>
        <w:t>Vận hành của năm uẩn đúng là vận hành của Danh sắc; vận hành của 4 uẩn còn lại là vận hành của Danh trong Danh sắc.</w:t>
      </w:r>
      <w:proofErr w:type="gramEnd"/>
      <w:r w:rsidRPr="00A97E2C">
        <w:rPr>
          <w:rFonts w:ascii="Arial" w:eastAsia="Times New Roman" w:hAnsi="Arial" w:cs="Arial"/>
          <w:i/>
          <w:iCs/>
          <w:color w:val="000000"/>
          <w:sz w:val="23"/>
          <w:szCs w:val="23"/>
        </w:rPr>
        <w:t xml:space="preserve"> </w:t>
      </w:r>
      <w:proofErr w:type="gramStart"/>
      <w:r w:rsidRPr="00A97E2C">
        <w:rPr>
          <w:rFonts w:ascii="Arial" w:eastAsia="Times New Roman" w:hAnsi="Arial" w:cs="Arial"/>
          <w:i/>
          <w:iCs/>
          <w:color w:val="000000"/>
          <w:sz w:val="23"/>
          <w:szCs w:val="23"/>
        </w:rPr>
        <w:t>Vận hành của Danh sắc đúng là vận hành của Duyên khởi.</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Vận hành của Thọ uẩn là vận hành của chi phần Thọ (chi thứ 7) của 12 chi nhân duyên, và là vận hành Duyên khởi.</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Vận hành của Hành uẩn là vận hành của Hành (chi thứ 2) của 12 chi nhân duyên, và là vận hành của Duyên khởi.</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Vận hành của Thức uẩn là vận hành của Thức (chi thứ 3) trong 12 chi nhân duyên, và là vận hành của Duyên khởi.</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Năm uẩn không thể hiện hữu tách rời nhau nên vận hành của </w:t>
      </w:r>
      <w:proofErr w:type="gramStart"/>
      <w:r w:rsidRPr="00A97E2C">
        <w:rPr>
          <w:rFonts w:ascii="Arial" w:eastAsia="Times New Roman" w:hAnsi="Arial" w:cs="Arial"/>
          <w:i/>
          <w:iCs/>
          <w:color w:val="000000"/>
          <w:sz w:val="23"/>
          <w:szCs w:val="23"/>
        </w:rPr>
        <w:t>Ngũ</w:t>
      </w:r>
      <w:proofErr w:type="gramEnd"/>
      <w:r w:rsidRPr="00A97E2C">
        <w:rPr>
          <w:rFonts w:ascii="Arial" w:eastAsia="Times New Roman" w:hAnsi="Arial" w:cs="Arial"/>
          <w:i/>
          <w:iCs/>
          <w:color w:val="000000"/>
          <w:sz w:val="23"/>
          <w:szCs w:val="23"/>
        </w:rPr>
        <w:t xml:space="preserve"> thủ uẩn đích thị là vận hành của Duyên khởi.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Như thế giáo lý Duyên khởi, Tứ đế và </w:t>
      </w:r>
      <w:proofErr w:type="gramStart"/>
      <w:r w:rsidRPr="00A97E2C">
        <w:rPr>
          <w:rFonts w:ascii="Arial" w:eastAsia="Times New Roman" w:hAnsi="Arial" w:cs="Arial"/>
          <w:i/>
          <w:iCs/>
          <w:color w:val="000000"/>
          <w:sz w:val="23"/>
          <w:szCs w:val="23"/>
        </w:rPr>
        <w:t>Ngũ</w:t>
      </w:r>
      <w:proofErr w:type="gramEnd"/>
      <w:r w:rsidRPr="00A97E2C">
        <w:rPr>
          <w:rFonts w:ascii="Arial" w:eastAsia="Times New Roman" w:hAnsi="Arial" w:cs="Arial"/>
          <w:i/>
          <w:iCs/>
          <w:color w:val="000000"/>
          <w:sz w:val="23"/>
          <w:szCs w:val="23"/>
        </w:rPr>
        <w:t xml:space="preserve"> thủ uẩn thực chất chỉ là một.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000080"/>
          <w:sz w:val="23"/>
          <w:szCs w:val="23"/>
        </w:rPr>
        <w:t>3. Duyên khởi và Nhân quả:</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Duyên khởi được trình bày </w:t>
      </w:r>
      <w:proofErr w:type="gramStart"/>
      <w:r w:rsidRPr="00A97E2C">
        <w:rPr>
          <w:rFonts w:ascii="Arial" w:eastAsia="Times New Roman" w:hAnsi="Arial" w:cs="Arial"/>
          <w:i/>
          <w:iCs/>
          <w:color w:val="000000"/>
          <w:sz w:val="23"/>
          <w:szCs w:val="23"/>
        </w:rPr>
        <w:t>theo</w:t>
      </w:r>
      <w:proofErr w:type="gramEnd"/>
      <w:r w:rsidRPr="00A97E2C">
        <w:rPr>
          <w:rFonts w:ascii="Arial" w:eastAsia="Times New Roman" w:hAnsi="Arial" w:cs="Arial"/>
          <w:i/>
          <w:iCs/>
          <w:color w:val="000000"/>
          <w:sz w:val="23"/>
          <w:szCs w:val="23"/>
        </w:rPr>
        <w:t xml:space="preserve"> vận hành nhân quả: Vô minh là nhân, hành là quả; hành là nhân, thức là quả v.v... </w:t>
      </w:r>
      <w:proofErr w:type="gramStart"/>
      <w:r w:rsidRPr="00A97E2C">
        <w:rPr>
          <w:rFonts w:ascii="Arial" w:eastAsia="Times New Roman" w:hAnsi="Arial" w:cs="Arial"/>
          <w:i/>
          <w:iCs/>
          <w:color w:val="000000"/>
          <w:sz w:val="23"/>
          <w:szCs w:val="23"/>
        </w:rPr>
        <w:t>sinh</w:t>
      </w:r>
      <w:proofErr w:type="gramEnd"/>
      <w:r w:rsidRPr="00A97E2C">
        <w:rPr>
          <w:rFonts w:ascii="Arial" w:eastAsia="Times New Roman" w:hAnsi="Arial" w:cs="Arial"/>
          <w:i/>
          <w:iCs/>
          <w:color w:val="000000"/>
          <w:sz w:val="23"/>
          <w:szCs w:val="23"/>
        </w:rPr>
        <w:t xml:space="preserve"> là nhân, lão, tử, sầu, bi, khổ, ưu, não là quả.</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Khi nói vận hành của Vô minh chính là vận hành của Duyên khởi, điều này có nghĩa là Vô minh có mặt trong 11 chi phần còn lại; và 11 chi phần còn lại có mặt trong Vô minh. Nói khác đi, Vô minh chính là Hành, là Thức, ..., là sầu, bi, khổ, ưu, não. Nếu </w:t>
      </w:r>
      <w:proofErr w:type="gramStart"/>
      <w:r w:rsidRPr="00A97E2C">
        <w:rPr>
          <w:rFonts w:ascii="Arial" w:eastAsia="Times New Roman" w:hAnsi="Arial" w:cs="Arial"/>
          <w:i/>
          <w:iCs/>
          <w:color w:val="000000"/>
          <w:sz w:val="23"/>
          <w:szCs w:val="23"/>
        </w:rPr>
        <w:t>theo</w:t>
      </w:r>
      <w:proofErr w:type="gramEnd"/>
      <w:r w:rsidRPr="00A97E2C">
        <w:rPr>
          <w:rFonts w:ascii="Arial" w:eastAsia="Times New Roman" w:hAnsi="Arial" w:cs="Arial"/>
          <w:i/>
          <w:iCs/>
          <w:color w:val="000000"/>
          <w:sz w:val="23"/>
          <w:szCs w:val="23"/>
        </w:rPr>
        <w:t xml:space="preserve"> quy luật nhân quả phải đồng loại thì quả thực Vô minh và đau khổ quả là đồng loại khổ. Tương tự, đối với các chi còn lại.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Đức Phật, ở dưới cội bồ đề vào thời điểm giác ngộ, đã thấy rõ con đường nhân quả của tự thân và nhân quả của mọi loài chúng sinh ngay sau khi đắc Tam minh vào cuối canh </w:t>
      </w:r>
      <w:r w:rsidRPr="00A97E2C">
        <w:rPr>
          <w:rFonts w:ascii="Arial" w:eastAsia="Times New Roman" w:hAnsi="Arial" w:cs="Arial"/>
          <w:i/>
          <w:iCs/>
          <w:color w:val="000000"/>
          <w:sz w:val="23"/>
          <w:szCs w:val="23"/>
        </w:rPr>
        <w:lastRenderedPageBreak/>
        <w:t xml:space="preserve">3, lúc mà Ngài giác ngộ hoàn toàn định lý Duyên khởi. </w:t>
      </w:r>
      <w:proofErr w:type="gramStart"/>
      <w:r w:rsidRPr="00A97E2C">
        <w:rPr>
          <w:rFonts w:ascii="Arial" w:eastAsia="Times New Roman" w:hAnsi="Arial" w:cs="Arial"/>
          <w:i/>
          <w:iCs/>
          <w:color w:val="000000"/>
          <w:sz w:val="23"/>
          <w:szCs w:val="23"/>
        </w:rPr>
        <w:t>Điều này nói lên sự thật Duyên khởi bao trùm Tứ đế và Nhân quả.</w:t>
      </w:r>
      <w:proofErr w:type="gramEnd"/>
      <w:r w:rsidRPr="00A97E2C">
        <w:rPr>
          <w:rFonts w:ascii="Arial" w:eastAsia="Times New Roman" w:hAnsi="Arial" w:cs="Arial"/>
          <w:i/>
          <w:iCs/>
          <w:color w:val="000000"/>
          <w:sz w:val="23"/>
          <w:szCs w:val="23"/>
        </w:rPr>
        <w:t xml:space="preserve"> Nói khác đi, bốn giáo lý Duyên khởi, Nhân quả, </w:t>
      </w:r>
      <w:proofErr w:type="gramStart"/>
      <w:r w:rsidRPr="00A97E2C">
        <w:rPr>
          <w:rFonts w:ascii="Arial" w:eastAsia="Times New Roman" w:hAnsi="Arial" w:cs="Arial"/>
          <w:i/>
          <w:iCs/>
          <w:color w:val="000000"/>
          <w:sz w:val="23"/>
          <w:szCs w:val="23"/>
        </w:rPr>
        <w:t>Ngũ</w:t>
      </w:r>
      <w:proofErr w:type="gramEnd"/>
      <w:r w:rsidRPr="00A97E2C">
        <w:rPr>
          <w:rFonts w:ascii="Arial" w:eastAsia="Times New Roman" w:hAnsi="Arial" w:cs="Arial"/>
          <w:i/>
          <w:iCs/>
          <w:color w:val="000000"/>
          <w:sz w:val="23"/>
          <w:szCs w:val="23"/>
        </w:rPr>
        <w:t xml:space="preserve"> uẩn và Tứ đế thực chất chỉ là một.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Rốt cùng mà nói, toàn bộ giáo lý Phật giáo chỉ là sự triển khai của Duyên khởi, chỉ là sự triển khai của sự tập khởi và đoạn diệt của toàn bộ Khổ uẩn, như chính Đức Thế Tôn đã nhiều lần xác nhận: "Ta chỉ nói khổ và con đường diệt khổ".</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000080"/>
          <w:sz w:val="23"/>
          <w:szCs w:val="23"/>
        </w:rPr>
        <w:t>4. Duyên khởi và 3 (hay 4) Pháp ấn: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Như đã được đề cập ở phần hệ luận Duyên khởi, 3 pháp ấn (hay 4 pháp ấn) chỉ là hệ luận từ Duyên khởi. Quả thực, Duyên khởi quyết định tánh của tất cả hiện hữu nên ấn định các tính chất đặc biệt của hữu </w:t>
      </w:r>
      <w:proofErr w:type="gramStart"/>
      <w:r w:rsidRPr="00A97E2C">
        <w:rPr>
          <w:rFonts w:ascii="Arial" w:eastAsia="Times New Roman" w:hAnsi="Arial" w:cs="Arial"/>
          <w:i/>
          <w:iCs/>
          <w:color w:val="000000"/>
          <w:sz w:val="23"/>
          <w:szCs w:val="23"/>
        </w:rPr>
        <w:t>vi</w:t>
      </w:r>
      <w:proofErr w:type="gramEnd"/>
      <w:r w:rsidRPr="00A97E2C">
        <w:rPr>
          <w:rFonts w:ascii="Arial" w:eastAsia="Times New Roman" w:hAnsi="Arial" w:cs="Arial"/>
          <w:i/>
          <w:iCs/>
          <w:color w:val="000000"/>
          <w:sz w:val="23"/>
          <w:szCs w:val="23"/>
        </w:rPr>
        <w:t xml:space="preserve"> là Vô ngã, Vô thường và Khổ đau. Nhìn pháp hữu </w:t>
      </w:r>
      <w:proofErr w:type="gramStart"/>
      <w:r w:rsidRPr="00A97E2C">
        <w:rPr>
          <w:rFonts w:ascii="Arial" w:eastAsia="Times New Roman" w:hAnsi="Arial" w:cs="Arial"/>
          <w:i/>
          <w:iCs/>
          <w:color w:val="000000"/>
          <w:sz w:val="23"/>
          <w:szCs w:val="23"/>
        </w:rPr>
        <w:t>vi</w:t>
      </w:r>
      <w:proofErr w:type="gramEnd"/>
      <w:r w:rsidRPr="00A97E2C">
        <w:rPr>
          <w:rFonts w:ascii="Arial" w:eastAsia="Times New Roman" w:hAnsi="Arial" w:cs="Arial"/>
          <w:i/>
          <w:iCs/>
          <w:color w:val="000000"/>
          <w:sz w:val="23"/>
          <w:szCs w:val="23"/>
        </w:rPr>
        <w:t xml:space="preserve"> từ Duyên khởi (Nikàya rất hiếm bàn đến pháp vô vi, nếu đề cập thì chỉ đề cập dưới hình thức gián tiếp và phủ định) thì thấy rõ 3 tính chất ấy. Thực ra 3 tính chất chỉ là một: Vô ngã = Khổ đau; Vô thường = Khổ đau, hay hữu </w:t>
      </w:r>
      <w:proofErr w:type="gramStart"/>
      <w:r w:rsidRPr="00A97E2C">
        <w:rPr>
          <w:rFonts w:ascii="Arial" w:eastAsia="Times New Roman" w:hAnsi="Arial" w:cs="Arial"/>
          <w:i/>
          <w:iCs/>
          <w:color w:val="000000"/>
          <w:sz w:val="23"/>
          <w:szCs w:val="23"/>
        </w:rPr>
        <w:t>vi</w:t>
      </w:r>
      <w:proofErr w:type="gramEnd"/>
      <w:r w:rsidRPr="00A97E2C">
        <w:rPr>
          <w:rFonts w:ascii="Arial" w:eastAsia="Times New Roman" w:hAnsi="Arial" w:cs="Arial"/>
          <w:i/>
          <w:iCs/>
          <w:color w:val="000000"/>
          <w:sz w:val="23"/>
          <w:szCs w:val="23"/>
        </w:rPr>
        <w:t xml:space="preserve"> là Khổ đau, tam giới là Khổ đau, hoặc là cuộc đời là Khổ đau.</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[Ghi chú: Vô ngã (ở Nikàya) ≈ Vô ngã và Không ở giáo lý Phát triển Đại thừa].</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000080"/>
          <w:sz w:val="23"/>
          <w:szCs w:val="23"/>
        </w:rPr>
        <w:t>5. Duyên khởi và Duy thức:</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a/ Trong "Bát Thức Quy Củ" do Pháp sư Huyền Tráng sáng tác, Pháp sư cắt nghĩa từ Duy thức như sau: "Duy thức nghĩa là chỉ có Thức, không có sự vật nào ngoài thức mà có được. Do tất cả sự vật đều phải nhờ cái duyên của Thức mới thành sự vật nên gọi là Duy thức Duyên khởi; do tất cả sự vật đều phải nhờ cái duyên của Thức mới có tướng, có danh nên gọi là Duy thức biến hiện. Lại bản tính của Thức là pháp giới tính, pháp giới tính Duyên khởi ra tất cả sự vật thì cùng là Thức tính Duyên khởi ra tất cả sự vật.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Xét như vậy thì biết do lấy một tâm niệm làm trung tâm chi phối các vật trong pháp giới nên gọi là Duy thức. Ngược lại, nếu lấy một hạt bụi hay một quả núi làm trung tâm chi phối các sự vật trong pháp giới tính thì cũng có thể gọi là Duy Hạt Bụi hay Duy Quả Núi". (Bản dịch của cư sĩ Lê Đình Thám, Tu thư Phật học Vạn Hạnh sưu tập, 1982, tr.2)</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Thức ở đây, dù hiểu chức năng có phần sai khác với 6 thức được trình bày ở Nikàya, cũng chỉ là chi phần thức (chi thứ 3) của 12 chi phần nhân duyên. Nó cũng là Hữu </w:t>
      </w:r>
      <w:proofErr w:type="gramStart"/>
      <w:r w:rsidRPr="00A97E2C">
        <w:rPr>
          <w:rFonts w:ascii="Arial" w:eastAsia="Times New Roman" w:hAnsi="Arial" w:cs="Arial"/>
          <w:i/>
          <w:iCs/>
          <w:color w:val="000000"/>
          <w:sz w:val="23"/>
          <w:szCs w:val="23"/>
        </w:rPr>
        <w:t>vi</w:t>
      </w:r>
      <w:proofErr w:type="gramEnd"/>
      <w:r w:rsidRPr="00A97E2C">
        <w:rPr>
          <w:rFonts w:ascii="Arial" w:eastAsia="Times New Roman" w:hAnsi="Arial" w:cs="Arial"/>
          <w:i/>
          <w:iCs/>
          <w:color w:val="000000"/>
          <w:sz w:val="23"/>
          <w:szCs w:val="23"/>
        </w:rPr>
        <w:t>, Vô ngã, Vô thường và dẫn đến Khổ đau (trừ Bạch tịnh thức). Nói khác đi, Duy thức nếu được nhìn dưới ánh sáng Duyên khởi thì sẽ sáng tỏ và dễ nhận hơn nhiều.</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b</w:t>
      </w:r>
      <w:proofErr w:type="gramEnd"/>
      <w:r w:rsidRPr="00A97E2C">
        <w:rPr>
          <w:rFonts w:ascii="Arial" w:eastAsia="Times New Roman" w:hAnsi="Arial" w:cs="Arial"/>
          <w:i/>
          <w:iCs/>
          <w:color w:val="000000"/>
          <w:sz w:val="23"/>
          <w:szCs w:val="23"/>
        </w:rPr>
        <w:t>/ Bài tụng 17 của "Tam thập tụng" viết: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"Thị chư Thức chuyển biến</w:t>
      </w:r>
      <w:r w:rsidRPr="00A97E2C">
        <w:rPr>
          <w:rFonts w:ascii="Arial" w:eastAsia="Times New Roman" w:hAnsi="Arial" w:cs="Arial"/>
          <w:i/>
          <w:iCs/>
          <w:color w:val="000000"/>
          <w:sz w:val="23"/>
          <w:szCs w:val="23"/>
        </w:rPr>
        <w:br/>
        <w:t>Phân biệt, sở phân biệt</w:t>
      </w:r>
      <w:proofErr w:type="gramStart"/>
      <w:r w:rsidRPr="00A97E2C">
        <w:rPr>
          <w:rFonts w:ascii="Arial" w:eastAsia="Times New Roman" w:hAnsi="Arial" w:cs="Arial"/>
          <w:i/>
          <w:iCs/>
          <w:color w:val="000000"/>
          <w:sz w:val="23"/>
          <w:szCs w:val="23"/>
        </w:rPr>
        <w:t>,</w:t>
      </w:r>
      <w:proofErr w:type="gramEnd"/>
      <w:r w:rsidRPr="00A97E2C">
        <w:rPr>
          <w:rFonts w:ascii="Arial" w:eastAsia="Times New Roman" w:hAnsi="Arial" w:cs="Arial"/>
          <w:i/>
          <w:iCs/>
          <w:color w:val="000000"/>
          <w:sz w:val="23"/>
          <w:szCs w:val="23"/>
        </w:rPr>
        <w:br/>
        <w:t>Do thử, bỉ giai vô</w:t>
      </w:r>
      <w:r w:rsidRPr="00A97E2C">
        <w:rPr>
          <w:rFonts w:ascii="Arial" w:eastAsia="Times New Roman" w:hAnsi="Arial" w:cs="Arial"/>
          <w:i/>
          <w:iCs/>
          <w:color w:val="000000"/>
          <w:sz w:val="23"/>
          <w:szCs w:val="23"/>
        </w:rPr>
        <w:br/>
        <w:t>Cố nhất thế Duy thức"</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(Các thức ấy chuyển biến</w:t>
      </w:r>
      <w:r w:rsidRPr="00A97E2C">
        <w:rPr>
          <w:rFonts w:ascii="Arial" w:eastAsia="Times New Roman" w:hAnsi="Arial" w:cs="Arial"/>
          <w:i/>
          <w:iCs/>
          <w:color w:val="000000"/>
          <w:sz w:val="23"/>
          <w:szCs w:val="23"/>
        </w:rPr>
        <w:br/>
        <w:t>Thành chủ thể và đối tượng phân biệt</w:t>
      </w:r>
      <w:r w:rsidRPr="00A97E2C">
        <w:rPr>
          <w:rFonts w:ascii="Arial" w:eastAsia="Times New Roman" w:hAnsi="Arial" w:cs="Arial"/>
          <w:i/>
          <w:iCs/>
          <w:color w:val="000000"/>
          <w:sz w:val="23"/>
          <w:szCs w:val="23"/>
        </w:rPr>
        <w:br/>
        <w:t>Vì chủ thể và đối tượng đều không (vô ngã</w:t>
      </w:r>
      <w:proofErr w:type="gramStart"/>
      <w:r w:rsidRPr="00A97E2C">
        <w:rPr>
          <w:rFonts w:ascii="Arial" w:eastAsia="Times New Roman" w:hAnsi="Arial" w:cs="Arial"/>
          <w:i/>
          <w:iCs/>
          <w:color w:val="000000"/>
          <w:sz w:val="23"/>
          <w:szCs w:val="23"/>
        </w:rPr>
        <w:t>)</w:t>
      </w:r>
      <w:proofErr w:type="gramEnd"/>
      <w:r w:rsidRPr="00A97E2C">
        <w:rPr>
          <w:rFonts w:ascii="Arial" w:eastAsia="Times New Roman" w:hAnsi="Arial" w:cs="Arial"/>
          <w:i/>
          <w:iCs/>
          <w:color w:val="000000"/>
          <w:sz w:val="23"/>
          <w:szCs w:val="23"/>
        </w:rPr>
        <w:br/>
        <w:t>Nên nói hết thảy là Duy thức).</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Nói Duy thức là nói nghĩa Duyên sinh, Vô ngã ấy.</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c</w:t>
      </w:r>
      <w:proofErr w:type="gramEnd"/>
      <w:r w:rsidRPr="00A97E2C">
        <w:rPr>
          <w:rFonts w:ascii="Arial" w:eastAsia="Times New Roman" w:hAnsi="Arial" w:cs="Arial"/>
          <w:i/>
          <w:iCs/>
          <w:color w:val="000000"/>
          <w:sz w:val="23"/>
          <w:szCs w:val="23"/>
        </w:rPr>
        <w:t>/ Bài tụng 28 viết:</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"Nhược thời ư sở duyên</w:t>
      </w:r>
      <w:r w:rsidRPr="00A97E2C">
        <w:rPr>
          <w:rFonts w:ascii="Arial" w:eastAsia="Times New Roman" w:hAnsi="Arial" w:cs="Arial"/>
          <w:i/>
          <w:iCs/>
          <w:color w:val="000000"/>
          <w:sz w:val="23"/>
          <w:szCs w:val="23"/>
        </w:rPr>
        <w:br/>
        <w:t>Trí đô vô sở đắc</w:t>
      </w:r>
      <w:r w:rsidRPr="00A97E2C">
        <w:rPr>
          <w:rFonts w:ascii="Arial" w:eastAsia="Times New Roman" w:hAnsi="Arial" w:cs="Arial"/>
          <w:i/>
          <w:iCs/>
          <w:color w:val="000000"/>
          <w:sz w:val="23"/>
          <w:szCs w:val="23"/>
        </w:rPr>
        <w:br/>
      </w:r>
      <w:proofErr w:type="gramStart"/>
      <w:r w:rsidRPr="00A97E2C">
        <w:rPr>
          <w:rFonts w:ascii="Arial" w:eastAsia="Times New Roman" w:hAnsi="Arial" w:cs="Arial"/>
          <w:i/>
          <w:iCs/>
          <w:color w:val="000000"/>
          <w:sz w:val="23"/>
          <w:szCs w:val="23"/>
        </w:rPr>
        <w:t>Nhĩ</w:t>
      </w:r>
      <w:proofErr w:type="gramEnd"/>
      <w:r w:rsidRPr="00A97E2C">
        <w:rPr>
          <w:rFonts w:ascii="Arial" w:eastAsia="Times New Roman" w:hAnsi="Arial" w:cs="Arial"/>
          <w:i/>
          <w:iCs/>
          <w:color w:val="000000"/>
          <w:sz w:val="23"/>
          <w:szCs w:val="23"/>
        </w:rPr>
        <w:t xml:space="preserve"> thời trú Duy thức</w:t>
      </w:r>
      <w:r w:rsidRPr="00A97E2C">
        <w:rPr>
          <w:rFonts w:ascii="Arial" w:eastAsia="Times New Roman" w:hAnsi="Arial" w:cs="Arial"/>
          <w:i/>
          <w:iCs/>
          <w:color w:val="000000"/>
          <w:sz w:val="23"/>
          <w:szCs w:val="23"/>
        </w:rPr>
        <w:br/>
        <w:t>Ly nhị thủ tướng cố".</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[Nếu không có cái để làm duyên</w:t>
      </w:r>
      <w:r w:rsidRPr="00A97E2C">
        <w:rPr>
          <w:rFonts w:ascii="Arial" w:eastAsia="Times New Roman" w:hAnsi="Arial" w:cs="Arial"/>
          <w:i/>
          <w:iCs/>
          <w:color w:val="000000"/>
          <w:sz w:val="23"/>
          <w:szCs w:val="23"/>
        </w:rPr>
        <w:br/>
        <w:t>Bấy giờ trú vào Duy thức</w:t>
      </w:r>
      <w:r w:rsidRPr="00A97E2C">
        <w:rPr>
          <w:rFonts w:ascii="Arial" w:eastAsia="Times New Roman" w:hAnsi="Arial" w:cs="Arial"/>
          <w:i/>
          <w:iCs/>
          <w:color w:val="000000"/>
          <w:sz w:val="23"/>
          <w:szCs w:val="23"/>
        </w:rPr>
        <w:br/>
        <w:t>Trí đều không sở đắc</w:t>
      </w:r>
      <w:r w:rsidRPr="00A97E2C">
        <w:rPr>
          <w:rFonts w:ascii="Arial" w:eastAsia="Times New Roman" w:hAnsi="Arial" w:cs="Arial"/>
          <w:i/>
          <w:iCs/>
          <w:color w:val="000000"/>
          <w:sz w:val="23"/>
          <w:szCs w:val="23"/>
        </w:rPr>
        <w:br/>
        <w:t xml:space="preserve">Do vì rời chấp thủ năng, </w:t>
      </w:r>
      <w:proofErr w:type="gramStart"/>
      <w:r w:rsidRPr="00A97E2C">
        <w:rPr>
          <w:rFonts w:ascii="Arial" w:eastAsia="Times New Roman" w:hAnsi="Arial" w:cs="Arial"/>
          <w:i/>
          <w:iCs/>
          <w:color w:val="000000"/>
          <w:sz w:val="23"/>
          <w:szCs w:val="23"/>
        </w:rPr>
        <w:t>sở</w:t>
      </w:r>
      <w:proofErr w:type="gramEnd"/>
      <w:r w:rsidRPr="00A97E2C">
        <w:rPr>
          <w:rFonts w:ascii="Arial" w:eastAsia="Times New Roman" w:hAnsi="Arial" w:cs="Arial"/>
          <w:i/>
          <w:iCs/>
          <w:color w:val="000000"/>
          <w:sz w:val="23"/>
          <w:szCs w:val="23"/>
        </w:rPr>
        <w:br/>
        <w:t>(Chủ thể và đối tượng)].</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Ở đây, thực tánh Duy thức là Vô ngã tánh hay Duyên sinh tánh vậy.</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b/>
          <w:bCs/>
          <w:i/>
          <w:iCs/>
          <w:color w:val="800080"/>
          <w:sz w:val="27"/>
          <w:szCs w:val="27"/>
        </w:rPr>
        <w:lastRenderedPageBreak/>
        <w:t>XI. KẾT LUẬN:</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Từ những gì được trình bày khái lược về giáo lý Duyên khởi, chúng ta (người đọc) có thể đi đến một số điểm nhận định về giáo lý ấy, nói riêng, và Phật giáo nói chung, rằng:</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1. Giáo lý Duyên khởi là nền tảng của các giáo lý Phật giáo thuộc các bộ phái.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2. Giáo lý Duyên khởi là linh hồn của thiền quán Phật giáo (thiền định).</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 xml:space="preserve">3. Giáo lý Duyên khởi là căn bản của nhận thức luận, giá trị luận và bản thể của Phật giáo. </w:t>
      </w:r>
      <w:proofErr w:type="gramStart"/>
      <w:r w:rsidRPr="00A97E2C">
        <w:rPr>
          <w:rFonts w:ascii="Arial" w:eastAsia="Times New Roman" w:hAnsi="Arial" w:cs="Arial"/>
          <w:i/>
          <w:iCs/>
          <w:color w:val="000000"/>
          <w:sz w:val="23"/>
          <w:szCs w:val="23"/>
        </w:rPr>
        <w:t>Nó cũng là nền tảng của luận lý học Phật giáo.</w:t>
      </w:r>
      <w:proofErr w:type="gramEnd"/>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4. Giáo lý Duyên khởi không phải để hiểu như là triết lý, mà là để thực hiện giải thoát. Các bước đi giải thoát sau cùng sẽ giúp hành giả thấy rõ sự thật của bản thân, xã hội, thế giới và hạnh phúc.</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5. Giáo lý Duyên khởi vì là sự thật của vạn hữu nên nó là ánh sáng chỉ đường cho các tư duy có giá trị xây dựng hòa bình, an lạc, hạnh phúc cho các cá nhân và cộng đồng.</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6. Ngoài giá trị giải thoát, Duyên khởi còn là một lý thuyết về nhân tính làm cơ sở cho tâm lý học, tâm lý giáo dục và triết lý giáo dục mở ra một hướng văn hóa, giáo dục mới.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7. Giáo lý Duyên khởi là cơ sở thống nhất giáo lý các bộ phái.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8. Giáo lý Duyên khởi có thể là ánh sáng chỉ hướng phát triển tốt cho các ngành xã hội, khoa học và tổ chức xã hội.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9. Giáo lý Duyên khởi là nội dung của Hiện tượng luận Phật giáo (Buddhist Phenomenology).</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10. Sau hết (hẳn nhiên là có thể triển khai thêm nhiều điểm nữa). Duyên khởi hay Phật giáo ngoài ý nghĩa tôn giáo còn có ý nghĩa triết học, và đặc biệt là ý nghĩa Phật giáo được hiểu như là một con đường giáo dục thiết thực, nhân bản và trí tuệ.</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11. Con đường nghiên cứu Phật học ngày nay phát triển rất mạnh trên thế giới, được nghiên cứu như là một khoa học Phật học, vì vậy đòi hỏi sinh viên và các nhà nghiên cứu có cái nhìn mới mẻ về nhiều mặt lịch sử, văn bản, ngôn ngữ, tư tưởng và tông chỉ để Phật giáo các bộ phái và Phật giáo tự thân được hiểu đúng nghĩa của nó.</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12. Các quan điểm phân biệt về Tiểu thừa, Đại thừa, Bán Đại thừa, về Hữu tông, Không tông, Pháp tướng, Pháp tánh, v.v... cần được hệ thống lại và soát xét lại thế nào để phù hợp với ý nghĩa tôn giáo của một đấng Giáo chủ duy nhất, của một sự thật tối hậu duy nhất, và cùng với một nguồn Kinh, Luật được kết tập gần hệt nhau ở kỳ đại hội kết tập lần thứ nhất và lần thứ hai.</w:t>
      </w:r>
    </w:p>
    <w:p w:rsidR="00A97E2C" w:rsidRPr="00A97E2C" w:rsidRDefault="00A97E2C" w:rsidP="00A97E2C">
      <w:pPr>
        <w:shd w:val="clear" w:color="auto" w:fill="EEEEEE"/>
        <w:spacing w:after="0" w:line="240" w:lineRule="auto"/>
        <w:jc w:val="center"/>
        <w:rPr>
          <w:rFonts w:ascii="Arial" w:eastAsia="Times New Roman" w:hAnsi="Arial" w:cs="Arial"/>
          <w:i/>
          <w:iCs/>
          <w:color w:val="333333"/>
          <w:sz w:val="23"/>
          <w:szCs w:val="23"/>
        </w:rPr>
      </w:pPr>
      <w:proofErr w:type="gramStart"/>
      <w:r w:rsidRPr="00A97E2C">
        <w:rPr>
          <w:rFonts w:ascii="Arial" w:eastAsia="Times New Roman" w:hAnsi="Arial" w:cs="Arial"/>
          <w:i/>
          <w:iCs/>
          <w:color w:val="000000"/>
          <w:sz w:val="23"/>
          <w:szCs w:val="23"/>
        </w:rPr>
        <w:t>Tinh thần của Phật học là phê phán dựa vào kinh nghiệm thực nghiệm của cá nhân.</w:t>
      </w:r>
      <w:proofErr w:type="gramEnd"/>
      <w:r w:rsidRPr="00A97E2C">
        <w:rPr>
          <w:rFonts w:ascii="Arial" w:eastAsia="Times New Roman" w:hAnsi="Arial" w:cs="Arial"/>
          <w:i/>
          <w:iCs/>
          <w:color w:val="000000"/>
          <w:sz w:val="23"/>
          <w:szCs w:val="23"/>
        </w:rPr>
        <w:t xml:space="preserve"> Tinh thần căn bản của đại học cũng là tinh thần phê phán. Vì thế, người học cần tiếp </w:t>
      </w:r>
      <w:proofErr w:type="gramStart"/>
      <w:r w:rsidRPr="00A97E2C">
        <w:rPr>
          <w:rFonts w:ascii="Arial" w:eastAsia="Times New Roman" w:hAnsi="Arial" w:cs="Arial"/>
          <w:i/>
          <w:iCs/>
          <w:color w:val="000000"/>
          <w:sz w:val="23"/>
          <w:szCs w:val="23"/>
        </w:rPr>
        <w:t>thu</w:t>
      </w:r>
      <w:proofErr w:type="gramEnd"/>
      <w:r w:rsidRPr="00A97E2C">
        <w:rPr>
          <w:rFonts w:ascii="Arial" w:eastAsia="Times New Roman" w:hAnsi="Arial" w:cs="Arial"/>
          <w:i/>
          <w:iCs/>
          <w:color w:val="000000"/>
          <w:sz w:val="23"/>
          <w:szCs w:val="23"/>
        </w:rPr>
        <w:t xml:space="preserve"> giáo lý với tinh thần phê phán ấy để vấn đề giáo nghĩa ngày một thêm sáng tỏ và nhất quán.</w:t>
      </w:r>
    </w:p>
    <w:p w:rsidR="00A97E2C" w:rsidRPr="00A97E2C" w:rsidRDefault="00A97E2C" w:rsidP="00A97E2C">
      <w:pPr>
        <w:shd w:val="clear" w:color="auto" w:fill="EEEEEE"/>
        <w:spacing w:after="75" w:line="240" w:lineRule="auto"/>
        <w:jc w:val="center"/>
        <w:rPr>
          <w:rFonts w:ascii="Arial" w:eastAsia="Times New Roman" w:hAnsi="Arial" w:cs="Arial"/>
          <w:i/>
          <w:iCs/>
          <w:color w:val="333333"/>
          <w:sz w:val="23"/>
          <w:szCs w:val="23"/>
        </w:rPr>
      </w:pPr>
      <w:r w:rsidRPr="00A97E2C">
        <w:rPr>
          <w:rFonts w:ascii="Arial" w:eastAsia="Times New Roman" w:hAnsi="Arial" w:cs="Arial"/>
          <w:i/>
          <w:iCs/>
          <w:color w:val="000000"/>
          <w:sz w:val="23"/>
          <w:szCs w:val="23"/>
        </w:rPr>
        <w:t>Duyên khởi sẽ là giáo lý, là chỗ dựa cho tinh thần phê phán ấy vậy.</w:t>
      </w:r>
    </w:p>
    <w:p w:rsidR="00A97E2C" w:rsidRDefault="00A97E2C"/>
    <w:sectPr w:rsidR="00A97E2C"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95F3B"/>
    <w:multiLevelType w:val="multilevel"/>
    <w:tmpl w:val="8840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884EFF"/>
    <w:rsid w:val="000E61F4"/>
    <w:rsid w:val="000F0A83"/>
    <w:rsid w:val="001473FE"/>
    <w:rsid w:val="00174BC2"/>
    <w:rsid w:val="001B49F6"/>
    <w:rsid w:val="001F2079"/>
    <w:rsid w:val="00203750"/>
    <w:rsid w:val="002052C2"/>
    <w:rsid w:val="00221885"/>
    <w:rsid w:val="00231BF3"/>
    <w:rsid w:val="00281DF2"/>
    <w:rsid w:val="002849FB"/>
    <w:rsid w:val="002D6D08"/>
    <w:rsid w:val="002F0D79"/>
    <w:rsid w:val="0031346C"/>
    <w:rsid w:val="00364636"/>
    <w:rsid w:val="003A2E21"/>
    <w:rsid w:val="004C4DF8"/>
    <w:rsid w:val="004D64D2"/>
    <w:rsid w:val="0050109B"/>
    <w:rsid w:val="00531BF0"/>
    <w:rsid w:val="005A3B12"/>
    <w:rsid w:val="005A7087"/>
    <w:rsid w:val="007B45DC"/>
    <w:rsid w:val="00827B41"/>
    <w:rsid w:val="00884EFF"/>
    <w:rsid w:val="00896206"/>
    <w:rsid w:val="008B66AF"/>
    <w:rsid w:val="00904440"/>
    <w:rsid w:val="00904BD0"/>
    <w:rsid w:val="00955712"/>
    <w:rsid w:val="0096001D"/>
    <w:rsid w:val="00960856"/>
    <w:rsid w:val="009D6EC6"/>
    <w:rsid w:val="00A36BB3"/>
    <w:rsid w:val="00A443B1"/>
    <w:rsid w:val="00A97E2C"/>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4EFF"/>
  </w:style>
  <w:style w:type="character" w:styleId="Hyperlink">
    <w:name w:val="Hyperlink"/>
    <w:basedOn w:val="DefaultParagraphFont"/>
    <w:uiPriority w:val="99"/>
    <w:semiHidden/>
    <w:unhideWhenUsed/>
    <w:rsid w:val="00884EFF"/>
    <w:rPr>
      <w:color w:val="0000FF"/>
      <w:u w:val="single"/>
    </w:rPr>
  </w:style>
</w:styles>
</file>

<file path=word/webSettings.xml><?xml version="1.0" encoding="utf-8"?>
<w:webSettings xmlns:r="http://schemas.openxmlformats.org/officeDocument/2006/relationships" xmlns:w="http://schemas.openxmlformats.org/wordprocessingml/2006/main">
  <w:divs>
    <w:div w:id="923682706">
      <w:bodyDiv w:val="1"/>
      <w:marLeft w:val="0"/>
      <w:marRight w:val="0"/>
      <w:marTop w:val="0"/>
      <w:marBottom w:val="0"/>
      <w:divBdr>
        <w:top w:val="none" w:sz="0" w:space="0" w:color="auto"/>
        <w:left w:val="none" w:sz="0" w:space="0" w:color="auto"/>
        <w:bottom w:val="none" w:sz="0" w:space="0" w:color="auto"/>
        <w:right w:val="none" w:sz="0" w:space="0" w:color="auto"/>
      </w:divBdr>
      <w:divsChild>
        <w:div w:id="953638256">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sChild>
            <w:div w:id="85814124">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sChild>
                <w:div w:id="1560247124">
                  <w:marLeft w:val="0"/>
                  <w:marRight w:val="0"/>
                  <w:marTop w:val="0"/>
                  <w:marBottom w:val="0"/>
                  <w:divBdr>
                    <w:top w:val="none" w:sz="0" w:space="0" w:color="auto"/>
                    <w:left w:val="none" w:sz="0" w:space="0" w:color="auto"/>
                    <w:bottom w:val="none" w:sz="0" w:space="0" w:color="auto"/>
                    <w:right w:val="none" w:sz="0" w:space="0" w:color="auto"/>
                  </w:divBdr>
                </w:div>
              </w:divsChild>
            </w:div>
            <w:div w:id="903954906">
              <w:marLeft w:val="0"/>
              <w:marRight w:val="0"/>
              <w:marTop w:val="0"/>
              <w:marBottom w:val="0"/>
              <w:divBdr>
                <w:top w:val="none" w:sz="0" w:space="0" w:color="auto"/>
                <w:left w:val="none" w:sz="0" w:space="0" w:color="auto"/>
                <w:bottom w:val="none" w:sz="0" w:space="0" w:color="auto"/>
                <w:right w:val="none" w:sz="0" w:space="0" w:color="auto"/>
              </w:divBdr>
            </w:div>
            <w:div w:id="1380085017">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85730920">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37823948">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23234261">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783918034">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809203552">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329484177">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481773409">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088313313">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44917951">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417946599">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094940870">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883125828">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843780464">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963069490">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720207217">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188325033">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2115661478">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65999384">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097218448">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521703201">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666322764">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543520171">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 w:id="1448310734">
              <w:blockQuote w:val="1"/>
              <w:marLeft w:val="450"/>
              <w:marRight w:val="0"/>
              <w:marTop w:val="75"/>
              <w:marBottom w:val="75"/>
              <w:divBdr>
                <w:top w:val="dotted" w:sz="6" w:space="3" w:color="BBBBBB"/>
                <w:left w:val="single" w:sz="36" w:space="31" w:color="CCCCCC"/>
                <w:bottom w:val="dotted" w:sz="6" w:space="3" w:color="BBBBBB"/>
                <w:right w:val="dotted" w:sz="6" w:space="8" w:color="BBBBBB"/>
              </w:divBdr>
            </w:div>
          </w:divsChild>
        </w:div>
      </w:divsChild>
    </w:div>
    <w:div w:id="1157647004">
      <w:bodyDiv w:val="1"/>
      <w:marLeft w:val="0"/>
      <w:marRight w:val="0"/>
      <w:marTop w:val="0"/>
      <w:marBottom w:val="0"/>
      <w:divBdr>
        <w:top w:val="none" w:sz="0" w:space="0" w:color="auto"/>
        <w:left w:val="none" w:sz="0" w:space="0" w:color="auto"/>
        <w:bottom w:val="none" w:sz="0" w:space="0" w:color="auto"/>
        <w:right w:val="none" w:sz="0" w:space="0" w:color="auto"/>
      </w:divBdr>
    </w:div>
    <w:div w:id="21302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Gi%C3%A1c_quan" TargetMode="External"/><Relationship Id="rId13" Type="http://schemas.openxmlformats.org/officeDocument/2006/relationships/hyperlink" Target="http://vi.wikipedia.org/wiki/Nam_t%C3%B4ng" TargetMode="External"/><Relationship Id="rId18" Type="http://schemas.openxmlformats.org/officeDocument/2006/relationships/hyperlink" Target="http://vi.wikipedia.org/wiki/B%C3%A1t-nh%C3%A3-ba-la-m%E1%BA%ADt-%C4%91a_kinh" TargetMode="External"/><Relationship Id="rId3" Type="http://schemas.openxmlformats.org/officeDocument/2006/relationships/settings" Target="settings.xml"/><Relationship Id="rId7" Type="http://schemas.openxmlformats.org/officeDocument/2006/relationships/hyperlink" Target="http://vi.wikipedia.org/wiki/Kh%E1%BB%95_(Ph%E1%BA%ADt_gi%C3%A1o)" TargetMode="External"/><Relationship Id="rId12" Type="http://schemas.openxmlformats.org/officeDocument/2006/relationships/hyperlink" Target="http://vi.wikipedia.org/wiki/Sinh_v%E1%BA%ADt" TargetMode="External"/><Relationship Id="rId17" Type="http://schemas.openxmlformats.org/officeDocument/2006/relationships/hyperlink" Target="http://vi.wikipedia.org/wiki/Kh%C3%B4ng_t%C3%ADnh" TargetMode="External"/><Relationship Id="rId2" Type="http://schemas.openxmlformats.org/officeDocument/2006/relationships/styles" Target="styles.xml"/><Relationship Id="rId16" Type="http://schemas.openxmlformats.org/officeDocument/2006/relationships/hyperlink" Target="http://vi.wikipedia.org/wiki/Trung_qu%C3%A1n_t%C3%B4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wikipedia.org/wiki/T%E1%BB%A9_di%E1%BB%87u_%C4%91%E1%BA%BF" TargetMode="External"/><Relationship Id="rId11" Type="http://schemas.openxmlformats.org/officeDocument/2006/relationships/hyperlink" Target="http://vi.wikipedia.org/wiki/T%C3%A2m" TargetMode="External"/><Relationship Id="rId5" Type="http://schemas.openxmlformats.org/officeDocument/2006/relationships/hyperlink" Target="http://vi.wikipedia.org/wiki/V%C3%B4_minh" TargetMode="External"/><Relationship Id="rId15" Type="http://schemas.openxmlformats.org/officeDocument/2006/relationships/hyperlink" Target="http://vi.wikipedia.org/wiki/B%E1%BA%AFc_t%C3%B4ng" TargetMode="External"/><Relationship Id="rId10" Type="http://schemas.openxmlformats.org/officeDocument/2006/relationships/hyperlink" Target="http://vi.wikipedia.org/wiki/Lu%E1%BA%ADt_t%E1%BA%A1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wikipedia.org/wiki/Gi%C3%A1c_ng%E1%BB%99" TargetMode="External"/><Relationship Id="rId14" Type="http://schemas.openxmlformats.org/officeDocument/2006/relationships/hyperlink" Target="http://vi.wikipedia.org/w/index.php?title=H%E1%BB%AFu_vi&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dcterms:created xsi:type="dcterms:W3CDTF">2014-11-15T07:39:00Z</dcterms:created>
  <dcterms:modified xsi:type="dcterms:W3CDTF">2015-06-04T12:06:00Z</dcterms:modified>
</cp:coreProperties>
</file>