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1B2A4A"/>
          <w:sz w:val="44"/>
          <w:szCs w:val="44"/>
        </w:rPr>
        <w:t xml:space="preserve">Feature Addendum: Prediction Tracking</w:t>
      </w:r>
    </w:p>
    <w:p>
      <w:pPr>
        <w:spacing w:after="120"/>
        <w:jc w:val="center"/>
      </w:pPr>
      <w:r>
        <w:rPr>
          <w:rFonts w:ascii="Arial" w:cs="Arial" w:eastAsia="Arial" w:hAnsi="Arial"/>
          <w:color w:val="546E7A"/>
          <w:sz w:val="28"/>
          <w:szCs w:val="28"/>
        </w:rPr>
        <w:t xml:space="preserve">Analyst Price Target History &amp; Accuracy Scoring</w:t>
      </w:r>
    </w:p>
    <w:p>
      <w:pPr>
        <w:spacing w:after="400"/>
        <w:jc w:val="center"/>
      </w:pPr>
      <w:r>
        <w:rPr>
          <w:rFonts w:ascii="Arial" w:cs="Arial" w:eastAsia="Arial" w:hAnsi="Arial"/>
          <w:color w:val="78909C"/>
          <w:sz w:val="22"/>
          <w:szCs w:val="22"/>
        </w:rPr>
        <w:t xml:space="preserve">StockPulse Architecture Addendum v1.1  |  February 2026</w:t>
      </w:r>
    </w:p>
    <w:p>
      <w:pPr>
        <w:jc w:val="center"/>
      </w:pPr>
      <w:r>
        <w:rPr>
          <w:rFonts w:ascii="Arial" w:cs="Arial" w:eastAsia="Arial" w:hAnsi="Arial"/>
          <w:i/>
          <w:iCs/>
          <w:color w:val="9E9E9E"/>
          <w:sz w:val="20"/>
          <w:szCs w:val="20"/>
        </w:rPr>
        <w:t xml:space="preserve">Extends: StockPulse PRD v1.0 &amp; Architecture v1.0</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Feature Overview</w:t>
      </w:r>
    </w:p>
    <w:p>
      <w:pPr>
        <w:spacing w:after="160"/>
      </w:pPr>
      <w:r>
        <w:rPr>
          <w:rFonts w:ascii="Arial" w:cs="Arial" w:eastAsia="Arial" w:hAnsi="Arial"/>
          <w:b w:val="false"/>
          <w:bCs w:val="false"/>
          <w:sz w:val="22"/>
          <w:szCs w:val="22"/>
        </w:rPr>
        <w:t xml:space="preserve">This addendum introduces Prediction Tracking — a system for capturing analyst price target predictions over time and comparing them against actual stock performance once the prediction window expires. This is the feature that makes TipRanks most valuable: knowing which analysts are consistently right and which are noise.</w:t>
      </w:r>
    </w:p>
    <w:p>
      <w:pPr>
        <w:spacing w:after="160"/>
      </w:pPr>
      <w:r>
        <w:rPr>
          <w:rFonts w:ascii="Arial" w:cs="Arial" w:eastAsia="Arial" w:hAnsi="Arial"/>
          <w:b w:val="false"/>
          <w:bCs w:val="false"/>
          <w:sz w:val="22"/>
          <w:szCs w:val="22"/>
        </w:rPr>
        <w:t xml:space="preserve">The core insight is that free APIs only give you current analyst targets. They don’t retain history. By snapshotting predictions daily for every portfolio and watchlist ticker, StockPulse builds a proprietary dataset that becomes more valuable the longer it runs.</w:t>
      </w:r>
    </w:p>
    <w:p>
      <w:pPr>
        <w:pStyle w:val="Heading2"/>
        <w:spacing w:before="240" w:after="200"/>
      </w:pPr>
      <w:r>
        <w:rPr>
          <w:rFonts w:ascii="Arial" w:cs="Arial" w:eastAsia="Arial" w:hAnsi="Arial"/>
          <w:b/>
          <w:bCs/>
          <w:color w:val="1B2A4A"/>
          <w:sz w:val="28"/>
          <w:szCs w:val="28"/>
        </w:rPr>
        <w:t xml:space="preserve">1.1 How It Works</w:t>
      </w:r>
    </w:p>
    <w:p>
      <w:pPr>
        <w:pStyle w:val="ListParagraph"/>
        <w:numPr>
          <w:ilvl w:val="0"/>
          <w:numId w:val="2"/>
        </w:numPr>
        <w:spacing w:after="80"/>
      </w:pPr>
      <w:r>
        <w:rPr>
          <w:rFonts w:ascii="Arial" w:cs="Arial" w:eastAsia="Arial" w:hAnsi="Arial"/>
          <w:sz w:val="22"/>
          <w:szCs w:val="22"/>
        </w:rPr>
        <w:t xml:space="preserve">A daily background job captures the current analyst price targets (individual + consensus) for every ticker in your portfolio and watchlists.</w:t>
      </w:r>
    </w:p>
    <w:p>
      <w:pPr>
        <w:pStyle w:val="ListParagraph"/>
        <w:numPr>
          <w:ilvl w:val="0"/>
          <w:numId w:val="2"/>
        </w:numPr>
        <w:spacing w:after="80"/>
      </w:pPr>
      <w:r>
        <w:rPr>
          <w:rFonts w:ascii="Arial" w:cs="Arial" w:eastAsia="Arial" w:hAnsi="Arial"/>
          <w:sz w:val="22"/>
          <w:szCs w:val="22"/>
        </w:rPr>
        <w:t xml:space="preserve">Each snapshot records: which analyst, which firm, their rating (Buy/Hold/Sell), their 12-month price target, and the stock’s current price at the time of the snapshot.</w:t>
      </w:r>
    </w:p>
    <w:p>
      <w:pPr>
        <w:pStyle w:val="ListParagraph"/>
        <w:numPr>
          <w:ilvl w:val="0"/>
          <w:numId w:val="2"/>
        </w:numPr>
        <w:spacing w:after="80"/>
      </w:pPr>
      <w:r>
        <w:rPr>
          <w:rFonts w:ascii="Arial" w:cs="Arial" w:eastAsia="Arial" w:hAnsi="Arial"/>
          <w:sz w:val="22"/>
          <w:szCs w:val="22"/>
        </w:rPr>
        <w:t xml:space="preserve">When a prediction’s 12-month window passes, the system automatically fetches the actual price on the target date and calculates accuracy metrics.</w:t>
      </w:r>
    </w:p>
    <w:p>
      <w:pPr>
        <w:pStyle w:val="ListParagraph"/>
        <w:numPr>
          <w:ilvl w:val="0"/>
          <w:numId w:val="2"/>
        </w:numPr>
        <w:spacing w:after="80"/>
      </w:pPr>
      <w:r>
        <w:rPr>
          <w:rFonts w:ascii="Arial" w:cs="Arial" w:eastAsia="Arial" w:hAnsi="Arial"/>
          <w:sz w:val="22"/>
          <w:szCs w:val="22"/>
        </w:rPr>
        <w:t xml:space="preserve">Over time, this builds analyst-level scorecards: success rate, average return error, directional accuracy, and a composite accuracy score.</w:t>
      </w:r>
    </w:p>
    <w:p>
      <w:pPr>
        <w:pStyle w:val="ListParagraph"/>
        <w:numPr>
          <w:ilvl w:val="0"/>
          <w:numId w:val="2"/>
        </w:numPr>
        <w:spacing w:after="80"/>
      </w:pPr>
      <w:r>
        <w:rPr>
          <w:rFonts w:ascii="Arial" w:cs="Arial" w:eastAsia="Arial" w:hAnsi="Arial"/>
          <w:sz w:val="22"/>
          <w:szCs w:val="22"/>
        </w:rPr>
        <w:t xml:space="preserve">A new “Predictions” tab on the ticker page visualizes prediction history vs reality, and ranks analysts by accuracy for that ticker.</w:t>
      </w:r>
    </w:p>
    <w:p>
      <w:pPr>
        <w:pStyle w:val="Heading1"/>
        <w:spacing w:before="360" w:after="200"/>
      </w:pPr>
      <w:r>
        <w:rPr>
          <w:rFonts w:ascii="Arial" w:cs="Arial" w:eastAsia="Arial" w:hAnsi="Arial"/>
          <w:b/>
          <w:bCs/>
          <w:color w:val="1B2A4A"/>
          <w:sz w:val="32"/>
          <w:szCs w:val="32"/>
        </w:rPr>
        <w:t xml:space="preserve">2. Database Schema</w:t>
      </w:r>
    </w:p>
    <w:p>
      <w:pPr>
        <w:spacing w:after="160"/>
      </w:pPr>
      <w:r>
        <w:rPr>
          <w:rFonts w:ascii="Arial" w:cs="Arial" w:eastAsia="Arial" w:hAnsi="Arial"/>
          <w:b w:val="false"/>
          <w:bCs w:val="false"/>
          <w:sz w:val="22"/>
          <w:szCs w:val="22"/>
        </w:rPr>
        <w:t xml:space="preserve">Three new tables are added to the SQLite database. Existing tables are unchanged.</w:t>
      </w:r>
    </w:p>
    <w:p>
      <w:pPr>
        <w:pStyle w:val="Heading2"/>
        <w:spacing w:before="240" w:after="200"/>
      </w:pPr>
      <w:r>
        <w:rPr>
          <w:rFonts w:ascii="Arial" w:cs="Arial" w:eastAsia="Arial" w:hAnsi="Arial"/>
          <w:b/>
          <w:bCs/>
          <w:color w:val="1B2A4A"/>
          <w:sz w:val="28"/>
          <w:szCs w:val="28"/>
        </w:rPr>
        <w:t xml:space="preserve">2.1 analyst_snapshots</w:t>
      </w:r>
    </w:p>
    <w:p>
      <w:pPr>
        <w:spacing w:after="160"/>
      </w:pPr>
      <w:r>
        <w:rPr>
          <w:rFonts w:ascii="Arial" w:cs="Arial" w:eastAsia="Arial" w:hAnsi="Arial"/>
          <w:b w:val="false"/>
          <w:bCs w:val="false"/>
          <w:sz w:val="22"/>
          <w:szCs w:val="22"/>
        </w:rPr>
        <w:t xml:space="preserve">Captures individual analyst ratings and price targets. One row per analyst per ticker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960"/>
        <w:gridCol w:w="30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PRIMARY KEY AUTOINCREMENT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Unique snapshot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NULL, INDEX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Stock ticker symbol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snapshot_date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Date this snapshot was taken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Analyst firm (e.g., Goldman Sachs)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analyst_name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Individual analyst name if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Initiate, Upgrade, Downgrade, Reiterate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rating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Buy, Outperform, Hold, Sell,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price_target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12-month price target in USD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current_price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Stock price at time of snapshot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implied_return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COMPUTED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(price_target - current_price) / current_price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target_date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COMPUTED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snapshot_date + 365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actual_price_at_target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Filled once target_date is reached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actual_return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Actual % change from snapshot to target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prediction_error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predicted_return - actual_return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is_directionally_correct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BOOLEAN</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Did analyst predict the right direction?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DEFAULT 'finvizfinance'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source library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DATETIME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DEFAULT CURRENT_TIMESTAMP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Record creation time</w:t>
            </w:r>
          </w:p>
        </w:tc>
      </w:tr>
    </w:tbl>
    <w:p>
      <w:pPr>
        <w:spacing w:after="160"/>
      </w:pPr>
      <w:r>
        <w:rPr>
          <w:rFonts w:ascii="Arial" w:cs="Arial" w:eastAsia="Arial" w:hAnsi="Arial"/>
          <w:b w:val="false"/>
          <w:bCs w:val="false"/>
          <w:sz w:val="22"/>
          <w:szCs w:val="22"/>
        </w:rPr>
        <w:t xml:space="preserve">UNIQUE constraint: (ticker, snapshot_date, firm) — prevents duplicate snapshots per analyst firm per day.</w:t>
      </w:r>
    </w:p>
    <w:p>
      <w:pPr>
        <w:spacing w:after="160"/>
      </w:pPr>
      <w:r>
        <w:rPr>
          <w:rFonts w:ascii="Arial" w:cs="Arial" w:eastAsia="Arial" w:hAnsi="Arial"/>
          <w:b w:val="false"/>
          <w:bCs w:val="false"/>
          <w:sz w:val="22"/>
          <w:szCs w:val="22"/>
        </w:rPr>
        <w:t xml:space="preserve"/>
      </w:r>
    </w:p>
    <w:p>
      <w:pPr>
        <w:pStyle w:val="Heading2"/>
        <w:spacing w:before="240" w:after="200"/>
      </w:pPr>
      <w:r>
        <w:rPr>
          <w:rFonts w:ascii="Arial" w:cs="Arial" w:eastAsia="Arial" w:hAnsi="Arial"/>
          <w:b/>
          <w:bCs/>
          <w:color w:val="1B2A4A"/>
          <w:sz w:val="28"/>
          <w:szCs w:val="28"/>
        </w:rPr>
        <w:t xml:space="preserve">2.2 consensus_snapshots</w:t>
      </w:r>
    </w:p>
    <w:p>
      <w:pPr>
        <w:spacing w:after="160"/>
      </w:pPr>
      <w:r>
        <w:rPr>
          <w:rFonts w:ascii="Arial" w:cs="Arial" w:eastAsia="Arial" w:hAnsi="Arial"/>
          <w:b w:val="false"/>
          <w:bCs w:val="false"/>
          <w:sz w:val="22"/>
          <w:szCs w:val="22"/>
        </w:rPr>
        <w:t xml:space="preserve">Captures the aggregate consensus (low/avg/median/high) price target. One row per ticker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960"/>
        <w:gridCol w:w="30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PRIMARY KEY AUTOINCREMENT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Unique snapshot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NULL, INDEX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Stock ticker symbol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snapshot_date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Date this snapshot was taken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target_low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Lowest analyst price target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target_avg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Average (mean) price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target_median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Median price target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target_high</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Highest analyst price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analyst_count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Number of analysts covering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consensus_rating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Strong Buy / Buy / Hold / Sell / Strong Sell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current_price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NOT NULL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Stock price at time of snapshot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implied_upside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COMPUTED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(target_avg - current_price) / current_price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target_date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COMPUTED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snapshot_date + 365 days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actual_price_at_target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Filled once target_date is reached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consensus_was_correct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BOOLEAN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NULLABLE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Was consensus direction right?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source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DEFAULT 'yfinance'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Data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DATETIME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DEFAULT CURRENT_TIMESTAMP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Record creation time</w:t>
            </w:r>
          </w:p>
        </w:tc>
      </w:tr>
    </w:tbl>
    <w:p>
      <w:pPr>
        <w:spacing w:after="160"/>
      </w:pPr>
      <w:r>
        <w:rPr>
          <w:rFonts w:ascii="Arial" w:cs="Arial" w:eastAsia="Arial" w:hAnsi="Arial"/>
          <w:b w:val="false"/>
          <w:bCs w:val="false"/>
          <w:sz w:val="22"/>
          <w:szCs w:val="22"/>
        </w:rPr>
        <w:t xml:space="preserve">UNIQUE constraint: (ticker, snapshot_date) — one consensus snapshot per ticker per day.</w:t>
      </w:r>
    </w:p>
    <w:p>
      <w:pPr>
        <w:spacing w:after="160"/>
      </w:pPr>
      <w:r>
        <w:rPr>
          <w:rFonts w:ascii="Arial" w:cs="Arial" w:eastAsia="Arial" w:hAnsi="Arial"/>
          <w:b w:val="false"/>
          <w:bCs w:val="false"/>
          <w:sz w:val="22"/>
          <w:szCs w:val="22"/>
        </w:rPr>
        <w:t xml:space="preserve"/>
      </w:r>
    </w:p>
    <w:p>
      <w:pPr>
        <w:pStyle w:val="Heading2"/>
        <w:spacing w:before="240" w:after="200"/>
      </w:pPr>
      <w:r>
        <w:rPr>
          <w:rFonts w:ascii="Arial" w:cs="Arial" w:eastAsia="Arial" w:hAnsi="Arial"/>
          <w:b/>
          <w:bCs/>
          <w:color w:val="1B2A4A"/>
          <w:sz w:val="28"/>
          <w:szCs w:val="28"/>
        </w:rPr>
        <w:t xml:space="preserve">2.3 analyst_scores (Materialized View)</w:t>
      </w:r>
    </w:p>
    <w:p>
      <w:pPr>
        <w:spacing w:after="160"/>
      </w:pPr>
      <w:r>
        <w:rPr>
          <w:rFonts w:ascii="Arial" w:cs="Arial" w:eastAsia="Arial" w:hAnsi="Arial"/>
          <w:b w:val="false"/>
          <w:bCs w:val="false"/>
          <w:sz w:val="22"/>
          <w:szCs w:val="22"/>
        </w:rPr>
        <w:t xml:space="preserve">Pre-computed accuracy metrics per analyst firm. Rebuilt nightly after outcome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Analyst firm name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ticker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NULL = aggregate across all tickers; set = per-ticker 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total_predictions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Number of resolved predictions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success_rate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 of predictions within 10% of actual price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avg_return_error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Average (predicted return - actual return)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avg_absolute_error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Average |predicted price - actual price| / actual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directional_accuracy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of predictions that got the direction right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composite_score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REAL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Weighted blend: 40% success + 30% directional + 30% (1 - abs_error)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best_call_ticker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Ticker where this firm was most accurate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worst_call_ticker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Ticker where this firm was least accurate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last_updated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When scores were last recomputed</w:t>
            </w:r>
          </w:p>
        </w:tc>
      </w:tr>
    </w:tbl>
    <w:p>
      <w:pPr>
        <w:pStyle w:val="Heading2"/>
        <w:spacing w:before="240" w:after="200"/>
      </w:pPr>
      <w:r>
        <w:rPr>
          <w:rFonts w:ascii="Arial" w:cs="Arial" w:eastAsia="Arial" w:hAnsi="Arial"/>
          <w:b/>
          <w:bCs/>
          <w:color w:val="1B2A4A"/>
          <w:sz w:val="28"/>
          <w:szCs w:val="28"/>
        </w:rPr>
        <w:t xml:space="preserve">2.4 Relationship Diagram</w:t>
      </w:r>
    </w:p>
    <w:p>
      <w:pPr>
        <w:spacing w:after="60"/>
      </w:pPr>
      <w:r>
        <w:rPr>
          <w:rFonts w:ascii="Courier New" w:cs="Courier New" w:eastAsia="Courier New" w:hAnsi="Courier New"/>
          <w:color w:val="37474F"/>
          <w:sz w:val="18"/>
          <w:szCs w:val="18"/>
        </w:rPr>
        <w:t xml:space="preserve">  ┌─────────────────────┐       ┌──────────────────────┐</w:t>
      </w:r>
    </w:p>
    <w:p>
      <w:pPr>
        <w:spacing w:after="60"/>
      </w:pPr>
      <w:r>
        <w:rPr>
          <w:rFonts w:ascii="Courier New" w:cs="Courier New" w:eastAsia="Courier New" w:hAnsi="Courier New"/>
          <w:color w:val="37474F"/>
          <w:sz w:val="18"/>
          <w:szCs w:val="18"/>
        </w:rPr>
        <w:t xml:space="preserve">  │  analyst_snapshots  │       │  consensus_snapshots  │</w:t>
      </w:r>
    </w:p>
    <w:p>
      <w:pPr>
        <w:spacing w:after="60"/>
      </w:pPr>
      <w:r>
        <w:rPr>
          <w:rFonts w:ascii="Courier New" w:cs="Courier New" w:eastAsia="Courier New" w:hAnsi="Courier New"/>
          <w:color w:val="37474F"/>
          <w:sz w:val="18"/>
          <w:szCs w:val="18"/>
        </w:rPr>
        <w:t xml:space="preserve">  │─────────────────────│       │──────────────────────│</w:t>
      </w:r>
    </w:p>
    <w:p>
      <w:pPr>
        <w:spacing w:after="60"/>
      </w:pPr>
      <w:r>
        <w:rPr>
          <w:rFonts w:ascii="Courier New" w:cs="Courier New" w:eastAsia="Courier New" w:hAnsi="Courier New"/>
          <w:color w:val="37474F"/>
          <w:sz w:val="18"/>
          <w:szCs w:val="18"/>
        </w:rPr>
        <w:t xml:space="preserve">  │ ticker             │       │ ticker                │</w:t>
      </w:r>
    </w:p>
    <w:p>
      <w:pPr>
        <w:spacing w:after="60"/>
      </w:pPr>
      <w:r>
        <w:rPr>
          <w:rFonts w:ascii="Courier New" w:cs="Courier New" w:eastAsia="Courier New" w:hAnsi="Courier New"/>
          <w:color w:val="37474F"/>
          <w:sz w:val="18"/>
          <w:szCs w:val="18"/>
        </w:rPr>
        <w:t xml:space="preserve">  │ snapshot_date      │       │ snapshot_date         │</w:t>
      </w:r>
    </w:p>
    <w:p>
      <w:pPr>
        <w:spacing w:after="60"/>
      </w:pPr>
      <w:r>
        <w:rPr>
          <w:rFonts w:ascii="Courier New" w:cs="Courier New" w:eastAsia="Courier New" w:hAnsi="Courier New"/>
          <w:color w:val="37474F"/>
          <w:sz w:val="18"/>
          <w:szCs w:val="18"/>
        </w:rPr>
        <w:t xml:space="preserve">  │ firm               │       │ target_low/avg/med/hi  │</w:t>
      </w:r>
    </w:p>
    <w:p>
      <w:pPr>
        <w:spacing w:after="60"/>
      </w:pPr>
      <w:r>
        <w:rPr>
          <w:rFonts w:ascii="Courier New" w:cs="Courier New" w:eastAsia="Courier New" w:hAnsi="Courier New"/>
          <w:color w:val="37474F"/>
          <w:sz w:val="18"/>
          <w:szCs w:val="18"/>
        </w:rPr>
        <w:t xml:space="preserve">  │ rating             │       │ consensus_rating       │</w:t>
      </w:r>
    </w:p>
    <w:p>
      <w:pPr>
        <w:spacing w:after="60"/>
      </w:pPr>
      <w:r>
        <w:rPr>
          <w:rFonts w:ascii="Courier New" w:cs="Courier New" w:eastAsia="Courier New" w:hAnsi="Courier New"/>
          <w:color w:val="37474F"/>
          <w:sz w:val="18"/>
          <w:szCs w:val="18"/>
        </w:rPr>
        <w:t xml:space="preserve">  │ price_target       │       │ current_price          │</w:t>
      </w:r>
    </w:p>
    <w:p>
      <w:pPr>
        <w:spacing w:after="60"/>
      </w:pPr>
      <w:r>
        <w:rPr>
          <w:rFonts w:ascii="Courier New" w:cs="Courier New" w:eastAsia="Courier New" w:hAnsi="Courier New"/>
          <w:color w:val="37474F"/>
          <w:sz w:val="18"/>
          <w:szCs w:val="18"/>
        </w:rPr>
        <w:t xml:space="preserve">  │ current_price      │       │ actual_price_at_target │</w:t>
      </w:r>
    </w:p>
    <w:p>
      <w:pPr>
        <w:spacing w:after="60"/>
      </w:pPr>
      <w:r>
        <w:rPr>
          <w:rFonts w:ascii="Courier New" w:cs="Courier New" w:eastAsia="Courier New" w:hAnsi="Courier New"/>
          <w:color w:val="37474F"/>
          <w:sz w:val="18"/>
          <w:szCs w:val="18"/>
        </w:rPr>
        <w:t xml:space="preserve">  │ actual_price...    │       └──────────────────────┘</w:t>
      </w:r>
    </w:p>
    <w:p>
      <w:pPr>
        <w:spacing w:after="60"/>
      </w:pPr>
      <w:r>
        <w:rPr>
          <w:rFonts w:ascii="Courier New" w:cs="Courier New" w:eastAsia="Courier New" w:hAnsi="Courier New"/>
          <w:color w:val="37474F"/>
          <w:sz w:val="18"/>
          <w:szCs w:val="18"/>
        </w:rPr>
        <w:t xml:space="preserve">  └──────────┬──────────┘</w:t>
      </w:r>
    </w:p>
    <w:p>
      <w:pPr>
        <w:spacing w:after="60"/>
      </w:pPr>
      <w:r>
        <w:rPr>
          <w:rFonts w:ascii="Courier New" w:cs="Courier New" w:eastAsia="Courier New" w:hAnsi="Courier New"/>
          <w:color w:val="37474F"/>
          <w:sz w:val="18"/>
          <w:szCs w:val="18"/>
        </w:rPr>
        <w:t xml:space="preserve">               │      aggregated into</w:t>
      </w:r>
    </w:p>
    <w:p>
      <w:pPr>
        <w:spacing w:after="60"/>
      </w:pPr>
      <w:r>
        <w:rPr>
          <w:rFonts w:ascii="Courier New" w:cs="Courier New" w:eastAsia="Courier New" w:hAnsi="Courier New"/>
          <w:color w:val="37474F"/>
          <w:sz w:val="18"/>
          <w:szCs w:val="18"/>
        </w:rPr>
        <w:t xml:space="preserve">               │</w:t>
      </w:r>
    </w:p>
    <w:p>
      <w:pPr>
        <w:spacing w:after="60"/>
      </w:pPr>
      <w:r>
        <w:rPr>
          <w:rFonts w:ascii="Courier New" w:cs="Courier New" w:eastAsia="Courier New" w:hAnsi="Courier New"/>
          <w:color w:val="37474F"/>
          <w:sz w:val="18"/>
          <w:szCs w:val="18"/>
        </w:rPr>
        <w:t xml:space="preserve">  ┌──────────┴──────────┐</w:t>
      </w:r>
    </w:p>
    <w:p>
      <w:pPr>
        <w:spacing w:after="60"/>
      </w:pPr>
      <w:r>
        <w:rPr>
          <w:rFonts w:ascii="Courier New" w:cs="Courier New" w:eastAsia="Courier New" w:hAnsi="Courier New"/>
          <w:color w:val="37474F"/>
          <w:sz w:val="18"/>
          <w:szCs w:val="18"/>
        </w:rPr>
        <w:t xml:space="preserve">  │  analyst_scores    │</w:t>
      </w:r>
    </w:p>
    <w:p>
      <w:pPr>
        <w:spacing w:after="60"/>
      </w:pPr>
      <w:r>
        <w:rPr>
          <w:rFonts w:ascii="Courier New" w:cs="Courier New" w:eastAsia="Courier New" w:hAnsi="Courier New"/>
          <w:color w:val="37474F"/>
          <w:sz w:val="18"/>
          <w:szCs w:val="18"/>
        </w:rPr>
        <w:t xml:space="preserve">  │─────────────────────│</w:t>
      </w:r>
    </w:p>
    <w:p>
      <w:pPr>
        <w:spacing w:after="60"/>
      </w:pPr>
      <w:r>
        <w:rPr>
          <w:rFonts w:ascii="Courier New" w:cs="Courier New" w:eastAsia="Courier New" w:hAnsi="Courier New"/>
          <w:color w:val="37474F"/>
          <w:sz w:val="18"/>
          <w:szCs w:val="18"/>
        </w:rPr>
        <w:t xml:space="preserve">  │ firm               │</w:t>
      </w:r>
    </w:p>
    <w:p>
      <w:pPr>
        <w:spacing w:after="60"/>
      </w:pPr>
      <w:r>
        <w:rPr>
          <w:rFonts w:ascii="Courier New" w:cs="Courier New" w:eastAsia="Courier New" w:hAnsi="Courier New"/>
          <w:color w:val="37474F"/>
          <w:sz w:val="18"/>
          <w:szCs w:val="18"/>
        </w:rPr>
        <w:t xml:space="preserve">  │ success_rate       │</w:t>
      </w:r>
    </w:p>
    <w:p>
      <w:pPr>
        <w:spacing w:after="60"/>
      </w:pPr>
      <w:r>
        <w:rPr>
          <w:rFonts w:ascii="Courier New" w:cs="Courier New" w:eastAsia="Courier New" w:hAnsi="Courier New"/>
          <w:color w:val="37474F"/>
          <w:sz w:val="18"/>
          <w:szCs w:val="18"/>
        </w:rPr>
        <w:t xml:space="preserve">  │ directional_acc    │</w:t>
      </w:r>
    </w:p>
    <w:p>
      <w:pPr>
        <w:spacing w:after="60"/>
      </w:pPr>
      <w:r>
        <w:rPr>
          <w:rFonts w:ascii="Courier New" w:cs="Courier New" w:eastAsia="Courier New" w:hAnsi="Courier New"/>
          <w:color w:val="37474F"/>
          <w:sz w:val="18"/>
          <w:szCs w:val="18"/>
        </w:rPr>
        <w:t xml:space="preserve">  │ composite_score    │</w:t>
      </w:r>
    </w:p>
    <w:p>
      <w:pPr>
        <w:spacing w:after="60"/>
      </w:pPr>
      <w:r>
        <w:rPr>
          <w:rFonts w:ascii="Courier New" w:cs="Courier New" w:eastAsia="Courier New" w:hAnsi="Courier New"/>
          <w:color w:val="37474F"/>
          <w:sz w:val="18"/>
          <w:szCs w:val="18"/>
        </w:rPr>
        <w:t xml:space="preserve">  └─────────────────────┘</w:t>
      </w:r>
    </w:p>
    <w:p>
      <w:r>
        <w:br w:type="page"/>
      </w:r>
    </w:p>
    <w:p>
      <w:pPr>
        <w:pStyle w:val="Heading1"/>
        <w:spacing w:before="360" w:after="200"/>
      </w:pPr>
      <w:r>
        <w:rPr>
          <w:rFonts w:ascii="Arial" w:cs="Arial" w:eastAsia="Arial" w:hAnsi="Arial"/>
          <w:b/>
          <w:bCs/>
          <w:color w:val="1B2A4A"/>
          <w:sz w:val="32"/>
          <w:szCs w:val="32"/>
        </w:rPr>
        <w:t xml:space="preserve">3. Snapshot Service Design</w:t>
      </w:r>
    </w:p>
    <w:p>
      <w:pPr>
        <w:pStyle w:val="Heading2"/>
        <w:spacing w:before="240" w:after="200"/>
      </w:pPr>
      <w:r>
        <w:rPr>
          <w:rFonts w:ascii="Arial" w:cs="Arial" w:eastAsia="Arial" w:hAnsi="Arial"/>
          <w:b/>
          <w:bCs/>
          <w:color w:val="1B2A4A"/>
          <w:sz w:val="28"/>
          <w:szCs w:val="28"/>
        </w:rPr>
        <w:t xml:space="preserve">3.1 Daily Snapshot Job</w:t>
      </w:r>
    </w:p>
    <w:p>
      <w:pPr>
        <w:spacing w:after="160"/>
      </w:pPr>
      <w:r>
        <w:rPr>
          <w:rFonts w:ascii="Arial" w:cs="Arial" w:eastAsia="Arial" w:hAnsi="Arial"/>
          <w:b w:val="false"/>
          <w:bCs w:val="false"/>
          <w:sz w:val="22"/>
          <w:szCs w:val="22"/>
        </w:rPr>
        <w:t xml:space="preserve">A new APScheduler job runs once daily at 18:00 ET (after market close) for all tickers in portfolio + watchlists combined.</w:t>
      </w:r>
    </w:p>
    <w:p>
      <w:pPr>
        <w:spacing w:after="160"/>
      </w:pPr>
      <w:r>
        <w:rPr>
          <w:rFonts w:ascii="Arial" w:cs="Arial" w:eastAsia="Arial" w:hAnsi="Arial"/>
          <w:b w:val="false"/>
          <w:bCs w:val="false"/>
          <w:sz w:val="22"/>
          <w:szCs w:val="22"/>
        </w:rPr>
        <w:t xml:space="preserve"/>
      </w:r>
    </w:p>
    <w:p>
      <w:pPr>
        <w:spacing w:after="60"/>
      </w:pPr>
      <w:r>
        <w:rPr>
          <w:rFonts w:ascii="Courier New" w:cs="Courier New" w:eastAsia="Courier New" w:hAnsi="Courier New"/>
          <w:color w:val="37474F"/>
          <w:sz w:val="18"/>
          <w:szCs w:val="18"/>
        </w:rPr>
        <w:t xml:space="preserve">class PredictionSnapshotService:</w:t>
      </w:r>
    </w:p>
    <w:p>
      <w:pPr>
        <w:spacing w:after="60"/>
      </w:pPr>
      <w:r>
        <w:rPr>
          <w:rFonts w:ascii="Courier New" w:cs="Courier New" w:eastAsia="Courier New" w:hAnsi="Courier New"/>
          <w:color w:val="37474F"/>
          <w:sz w:val="18"/>
          <w:szCs w:val="18"/>
        </w:rPr>
        <w:t xml:space="preserve"/>
      </w:r>
    </w:p>
    <w:p>
      <w:pPr>
        <w:spacing w:after="60"/>
      </w:pPr>
      <w:r>
        <w:rPr>
          <w:rFonts w:ascii="Courier New" w:cs="Courier New" w:eastAsia="Courier New" w:hAnsi="Courier New"/>
          <w:color w:val="37474F"/>
          <w:sz w:val="18"/>
          <w:szCs w:val="18"/>
        </w:rPr>
        <w:t xml:space="preserve">    async def run_daily_snapshot(self):</w:t>
      </w:r>
    </w:p>
    <w:p>
      <w:pPr>
        <w:spacing w:after="60"/>
      </w:pPr>
      <w:r>
        <w:rPr>
          <w:rFonts w:ascii="Courier New" w:cs="Courier New" w:eastAsia="Courier New" w:hAnsi="Courier New"/>
          <w:color w:val="37474F"/>
          <w:sz w:val="18"/>
          <w:szCs w:val="18"/>
        </w:rPr>
        <w:t xml:space="preserve">        tickers = self._get_all_tracked_tickers()  # portfolio + watchlists, deduplicated</w:t>
      </w:r>
    </w:p>
    <w:p>
      <w:pPr>
        <w:spacing w:after="60"/>
      </w:pPr>
      <w:r>
        <w:rPr>
          <w:rFonts w:ascii="Courier New" w:cs="Courier New" w:eastAsia="Courier New" w:hAnsi="Courier New"/>
          <w:color w:val="37474F"/>
          <w:sz w:val="18"/>
          <w:szCs w:val="18"/>
        </w:rPr>
        <w:t xml:space="preserve">        for ticker in tickers:</w:t>
      </w:r>
    </w:p>
    <w:p>
      <w:pPr>
        <w:spacing w:after="60"/>
      </w:pPr>
      <w:r>
        <w:rPr>
          <w:rFonts w:ascii="Courier New" w:cs="Courier New" w:eastAsia="Courier New" w:hAnsi="Courier New"/>
          <w:color w:val="37474F"/>
          <w:sz w:val="18"/>
          <w:szCs w:val="18"/>
        </w:rPr>
        <w:t xml:space="preserve">            try:</w:t>
      </w:r>
    </w:p>
    <w:p>
      <w:pPr>
        <w:spacing w:after="60"/>
      </w:pPr>
      <w:r>
        <w:rPr>
          <w:rFonts w:ascii="Courier New" w:cs="Courier New" w:eastAsia="Courier New" w:hAnsi="Courier New"/>
          <w:color w:val="37474F"/>
          <w:sz w:val="18"/>
          <w:szCs w:val="18"/>
        </w:rPr>
        <w:t xml:space="preserve">                await self._snapshot_analyst_ratings(ticker)</w:t>
      </w:r>
    </w:p>
    <w:p>
      <w:pPr>
        <w:spacing w:after="60"/>
      </w:pPr>
      <w:r>
        <w:rPr>
          <w:rFonts w:ascii="Courier New" w:cs="Courier New" w:eastAsia="Courier New" w:hAnsi="Courier New"/>
          <w:color w:val="37474F"/>
          <w:sz w:val="18"/>
          <w:szCs w:val="18"/>
        </w:rPr>
        <w:t xml:space="preserve">                await self._snapshot_consensus(ticker)</w:t>
      </w:r>
    </w:p>
    <w:p>
      <w:pPr>
        <w:spacing w:after="60"/>
      </w:pPr>
      <w:r>
        <w:rPr>
          <w:rFonts w:ascii="Courier New" w:cs="Courier New" w:eastAsia="Courier New" w:hAnsi="Courier New"/>
          <w:color w:val="37474F"/>
          <w:sz w:val="18"/>
          <w:szCs w:val="18"/>
        </w:rPr>
        <w:t xml:space="preserve">            except Exception as e:</w:t>
      </w:r>
    </w:p>
    <w:p>
      <w:pPr>
        <w:spacing w:after="60"/>
      </w:pPr>
      <w:r>
        <w:rPr>
          <w:rFonts w:ascii="Courier New" w:cs="Courier New" w:eastAsia="Courier New" w:hAnsi="Courier New"/>
          <w:color w:val="37474F"/>
          <w:sz w:val="18"/>
          <w:szCs w:val="18"/>
        </w:rPr>
        <w:t xml:space="preserve">                logger.warning(f'Snapshot failed for {ticker}: {e}')</w:t>
      </w:r>
    </w:p>
    <w:p>
      <w:pPr>
        <w:spacing w:after="60"/>
      </w:pPr>
      <w:r>
        <w:rPr>
          <w:rFonts w:ascii="Courier New" w:cs="Courier New" w:eastAsia="Courier New" w:hAnsi="Courier New"/>
          <w:color w:val="37474F"/>
          <w:sz w:val="18"/>
          <w:szCs w:val="18"/>
        </w:rPr>
        <w:t xml:space="preserve">                continue  # Never let one ticker failure stop the batch</w:t>
      </w:r>
    </w:p>
    <w:p>
      <w:pPr>
        <w:spacing w:after="60"/>
      </w:pPr>
      <w:r>
        <w:rPr>
          <w:rFonts w:ascii="Courier New" w:cs="Courier New" w:eastAsia="Courier New" w:hAnsi="Courier New"/>
          <w:color w:val="37474F"/>
          <w:sz w:val="18"/>
          <w:szCs w:val="18"/>
        </w:rPr>
        <w:t xml:space="preserve"/>
      </w:r>
    </w:p>
    <w:p>
      <w:pPr>
        <w:spacing w:after="60"/>
      </w:pPr>
      <w:r>
        <w:rPr>
          <w:rFonts w:ascii="Courier New" w:cs="Courier New" w:eastAsia="Courier New" w:hAnsi="Courier New"/>
          <w:color w:val="37474F"/>
          <w:sz w:val="18"/>
          <w:szCs w:val="18"/>
        </w:rPr>
        <w:t xml:space="preserve">    async def _snapshot_analyst_ratings(self, ticker: str):</w:t>
      </w:r>
    </w:p>
    <w:p>
      <w:pPr>
        <w:spacing w:after="60"/>
      </w:pPr>
      <w:r>
        <w:rPr>
          <w:rFonts w:ascii="Courier New" w:cs="Courier New" w:eastAsia="Courier New" w:hAnsi="Courier New"/>
          <w:color w:val="37474F"/>
          <w:sz w:val="18"/>
          <w:szCs w:val="18"/>
        </w:rPr>
        <w:t xml:space="preserve">        # Source 1: finvizfinance analyst ratings (firm, action, rating, price_target)</w:t>
      </w:r>
    </w:p>
    <w:p>
      <w:pPr>
        <w:spacing w:after="60"/>
      </w:pPr>
      <w:r>
        <w:rPr>
          <w:rFonts w:ascii="Courier New" w:cs="Courier New" w:eastAsia="Courier New" w:hAnsi="Courier New"/>
          <w:color w:val="37474F"/>
          <w:sz w:val="18"/>
          <w:szCs w:val="18"/>
        </w:rPr>
        <w:t xml:space="preserve">        ratings = finviz_provider.get_analyst_ratings(ticker)</w:t>
      </w:r>
    </w:p>
    <w:p>
      <w:pPr>
        <w:spacing w:after="60"/>
      </w:pPr>
      <w:r>
        <w:rPr>
          <w:rFonts w:ascii="Courier New" w:cs="Courier New" w:eastAsia="Courier New" w:hAnsi="Courier New"/>
          <w:color w:val="37474F"/>
          <w:sz w:val="18"/>
          <w:szCs w:val="18"/>
        </w:rPr>
        <w:t xml:space="preserve">        current_price = yfinance_provider.get_current_price(ticker)</w:t>
      </w:r>
    </w:p>
    <w:p>
      <w:pPr>
        <w:spacing w:after="60"/>
      </w:pPr>
      <w:r>
        <w:rPr>
          <w:rFonts w:ascii="Courier New" w:cs="Courier New" w:eastAsia="Courier New" w:hAnsi="Courier New"/>
          <w:color w:val="37474F"/>
          <w:sz w:val="18"/>
          <w:szCs w:val="18"/>
        </w:rPr>
        <w:t xml:space="preserve">        for r in ratings:</w:t>
      </w:r>
    </w:p>
    <w:p>
      <w:pPr>
        <w:spacing w:after="60"/>
      </w:pPr>
      <w:r>
        <w:rPr>
          <w:rFonts w:ascii="Courier New" w:cs="Courier New" w:eastAsia="Courier New" w:hAnsi="Courier New"/>
          <w:color w:val="37474F"/>
          <w:sz w:val="18"/>
          <w:szCs w:val="18"/>
        </w:rPr>
        <w:t xml:space="preserve">            # UPSERT: skip if (ticker, today, firm) already exists</w:t>
      </w:r>
    </w:p>
    <w:p>
      <w:pPr>
        <w:spacing w:after="60"/>
      </w:pPr>
      <w:r>
        <w:rPr>
          <w:rFonts w:ascii="Courier New" w:cs="Courier New" w:eastAsia="Courier New" w:hAnsi="Courier New"/>
          <w:color w:val="37474F"/>
          <w:sz w:val="18"/>
          <w:szCs w:val="18"/>
        </w:rPr>
        <w:t xml:space="preserve">            db.upsert_analyst_snapshot(</w:t>
      </w:r>
    </w:p>
    <w:p>
      <w:pPr>
        <w:spacing w:after="60"/>
      </w:pPr>
      <w:r>
        <w:rPr>
          <w:rFonts w:ascii="Courier New" w:cs="Courier New" w:eastAsia="Courier New" w:hAnsi="Courier New"/>
          <w:color w:val="37474F"/>
          <w:sz w:val="18"/>
          <w:szCs w:val="18"/>
        </w:rPr>
        <w:t xml:space="preserve">                ticker=ticker, date=today, firm=r.firm,</w:t>
      </w:r>
    </w:p>
    <w:p>
      <w:pPr>
        <w:spacing w:after="60"/>
      </w:pPr>
      <w:r>
        <w:rPr>
          <w:rFonts w:ascii="Courier New" w:cs="Courier New" w:eastAsia="Courier New" w:hAnsi="Courier New"/>
          <w:color w:val="37474F"/>
          <w:sz w:val="18"/>
          <w:szCs w:val="18"/>
        </w:rPr>
        <w:t xml:space="preserve">                action=r.action, rating=r.rating,</w:t>
      </w:r>
    </w:p>
    <w:p>
      <w:pPr>
        <w:spacing w:after="60"/>
      </w:pPr>
      <w:r>
        <w:rPr>
          <w:rFonts w:ascii="Courier New" w:cs="Courier New" w:eastAsia="Courier New" w:hAnsi="Courier New"/>
          <w:color w:val="37474F"/>
          <w:sz w:val="18"/>
          <w:szCs w:val="18"/>
        </w:rPr>
        <w:t xml:space="preserve">                price_target=r.price_target, current_price=current_price)</w:t>
      </w:r>
    </w:p>
    <w:p>
      <w:pPr>
        <w:spacing w:after="60"/>
      </w:pPr>
      <w:r>
        <w:rPr>
          <w:rFonts w:ascii="Courier New" w:cs="Courier New" w:eastAsia="Courier New" w:hAnsi="Courier New"/>
          <w:color w:val="37474F"/>
          <w:sz w:val="18"/>
          <w:szCs w:val="18"/>
        </w:rPr>
        <w:t xml:space="preserve"/>
      </w:r>
    </w:p>
    <w:p>
      <w:pPr>
        <w:spacing w:after="60"/>
      </w:pPr>
      <w:r>
        <w:rPr>
          <w:rFonts w:ascii="Courier New" w:cs="Courier New" w:eastAsia="Courier New" w:hAnsi="Courier New"/>
          <w:color w:val="37474F"/>
          <w:sz w:val="18"/>
          <w:szCs w:val="18"/>
        </w:rPr>
        <w:t xml:space="preserve">    async def _snapshot_consensus(self, ticker: str):</w:t>
      </w:r>
    </w:p>
    <w:p>
      <w:pPr>
        <w:spacing w:after="60"/>
      </w:pPr>
      <w:r>
        <w:rPr>
          <w:rFonts w:ascii="Courier New" w:cs="Courier New" w:eastAsia="Courier New" w:hAnsi="Courier New"/>
          <w:color w:val="37474F"/>
          <w:sz w:val="18"/>
          <w:szCs w:val="18"/>
        </w:rPr>
        <w:t xml:space="preserve">        # Source: yfinance analyst_price_targets + recommendation summary</w:t>
      </w:r>
    </w:p>
    <w:p>
      <w:pPr>
        <w:spacing w:after="60"/>
      </w:pPr>
      <w:r>
        <w:rPr>
          <w:rFonts w:ascii="Courier New" w:cs="Courier New" w:eastAsia="Courier New" w:hAnsi="Courier New"/>
          <w:color w:val="37474F"/>
          <w:sz w:val="18"/>
          <w:szCs w:val="18"/>
        </w:rPr>
        <w:t xml:space="preserve">        targets = yfinance_provider.get_price_targets(ticker)</w:t>
      </w:r>
    </w:p>
    <w:p>
      <w:pPr>
        <w:spacing w:after="60"/>
      </w:pPr>
      <w:r>
        <w:rPr>
          <w:rFonts w:ascii="Courier New" w:cs="Courier New" w:eastAsia="Courier New" w:hAnsi="Courier New"/>
          <w:color w:val="37474F"/>
          <w:sz w:val="18"/>
          <w:szCs w:val="18"/>
        </w:rPr>
        <w:t xml:space="preserve">        db.upsert_consensus_snapshot(</w:t>
      </w:r>
    </w:p>
    <w:p>
      <w:pPr>
        <w:spacing w:after="60"/>
      </w:pPr>
      <w:r>
        <w:rPr>
          <w:rFonts w:ascii="Courier New" w:cs="Courier New" w:eastAsia="Courier New" w:hAnsi="Courier New"/>
          <w:color w:val="37474F"/>
          <w:sz w:val="18"/>
          <w:szCs w:val="18"/>
        </w:rPr>
        <w:t xml:space="preserve">            ticker=ticker, date=today,</w:t>
      </w:r>
    </w:p>
    <w:p>
      <w:pPr>
        <w:spacing w:after="60"/>
      </w:pPr>
      <w:r>
        <w:rPr>
          <w:rFonts w:ascii="Courier New" w:cs="Courier New" w:eastAsia="Courier New" w:hAnsi="Courier New"/>
          <w:color w:val="37474F"/>
          <w:sz w:val="18"/>
          <w:szCs w:val="18"/>
        </w:rPr>
        <w:t xml:space="preserve">            low=targets.low, avg=targets.mean, median=targets.median,</w:t>
      </w:r>
    </w:p>
    <w:p>
      <w:pPr>
        <w:spacing w:after="60"/>
      </w:pPr>
      <w:r>
        <w:rPr>
          <w:rFonts w:ascii="Courier New" w:cs="Courier New" w:eastAsia="Courier New" w:hAnsi="Courier New"/>
          <w:color w:val="37474F"/>
          <w:sz w:val="18"/>
          <w:szCs w:val="18"/>
        </w:rPr>
        <w:t xml:space="preserve">            high=targets.high, count=targets.count,</w:t>
      </w:r>
    </w:p>
    <w:p>
      <w:pPr>
        <w:spacing w:after="60"/>
      </w:pPr>
      <w:r>
        <w:rPr>
          <w:rFonts w:ascii="Courier New" w:cs="Courier New" w:eastAsia="Courier New" w:hAnsi="Courier New"/>
          <w:color w:val="37474F"/>
          <w:sz w:val="18"/>
          <w:szCs w:val="18"/>
        </w:rPr>
        <w:t xml:space="preserve">            rating=targets.consensus, current_price=targets.current)</w:t>
      </w:r>
    </w:p>
    <w:p>
      <w:pPr>
        <w:pStyle w:val="Heading2"/>
        <w:spacing w:before="240" w:after="200"/>
      </w:pPr>
      <w:r>
        <w:rPr>
          <w:rFonts w:ascii="Arial" w:cs="Arial" w:eastAsia="Arial" w:hAnsi="Arial"/>
          <w:b/>
          <w:bCs/>
          <w:color w:val="1B2A4A"/>
          <w:sz w:val="28"/>
          <w:szCs w:val="28"/>
        </w:rPr>
        <w:t xml:space="preserve">3.2 Outcome Evaluation Job</w:t>
      </w:r>
    </w:p>
    <w:p>
      <w:pPr>
        <w:spacing w:after="160"/>
      </w:pPr>
      <w:r>
        <w:rPr>
          <w:rFonts w:ascii="Arial" w:cs="Arial" w:eastAsia="Arial" w:hAnsi="Arial"/>
          <w:b w:val="false"/>
          <w:bCs w:val="false"/>
          <w:sz w:val="22"/>
          <w:szCs w:val="22"/>
        </w:rPr>
        <w:t xml:space="preserve">A second daily job evaluates predictions whose 12-month window has expired.</w:t>
      </w:r>
    </w:p>
    <w:p>
      <w:pPr>
        <w:spacing w:after="160"/>
      </w:pPr>
      <w:r>
        <w:rPr>
          <w:rFonts w:ascii="Arial" w:cs="Arial" w:eastAsia="Arial" w:hAnsi="Arial"/>
          <w:b w:val="false"/>
          <w:bCs w:val="false"/>
          <w:sz w:val="22"/>
          <w:szCs w:val="22"/>
        </w:rPr>
        <w:t xml:space="preserve"/>
      </w:r>
    </w:p>
    <w:p>
      <w:pPr>
        <w:spacing w:after="60"/>
      </w:pPr>
      <w:r>
        <w:rPr>
          <w:rFonts w:ascii="Courier New" w:cs="Courier New" w:eastAsia="Courier New" w:hAnsi="Courier New"/>
          <w:color w:val="37474F"/>
          <w:sz w:val="18"/>
          <w:szCs w:val="18"/>
        </w:rPr>
        <w:t xml:space="preserve">    async def evaluate_expired_predictions(self):</w:t>
      </w:r>
    </w:p>
    <w:p>
      <w:pPr>
        <w:spacing w:after="60"/>
      </w:pPr>
      <w:r>
        <w:rPr>
          <w:rFonts w:ascii="Courier New" w:cs="Courier New" w:eastAsia="Courier New" w:hAnsi="Courier New"/>
          <w:color w:val="37474F"/>
          <w:sz w:val="18"/>
          <w:szCs w:val="18"/>
        </w:rPr>
        <w:t xml:space="preserve">        # Find snapshots where target_date &lt;= today AND actual_price is NULL</w:t>
      </w:r>
    </w:p>
    <w:p>
      <w:pPr>
        <w:spacing w:after="60"/>
      </w:pPr>
      <w:r>
        <w:rPr>
          <w:rFonts w:ascii="Courier New" w:cs="Courier New" w:eastAsia="Courier New" w:hAnsi="Courier New"/>
          <w:color w:val="37474F"/>
          <w:sz w:val="18"/>
          <w:szCs w:val="18"/>
        </w:rPr>
        <w:t xml:space="preserve">        pending = db.get_unresolved_predictions(before_date=today)</w:t>
      </w:r>
    </w:p>
    <w:p>
      <w:pPr>
        <w:spacing w:after="60"/>
      </w:pPr>
      <w:r>
        <w:rPr>
          <w:rFonts w:ascii="Courier New" w:cs="Courier New" w:eastAsia="Courier New" w:hAnsi="Courier New"/>
          <w:color w:val="37474F"/>
          <w:sz w:val="18"/>
          <w:szCs w:val="18"/>
        </w:rPr>
        <w:t xml:space="preserve">        for snapshot in pending:</w:t>
      </w:r>
    </w:p>
    <w:p>
      <w:pPr>
        <w:spacing w:after="60"/>
      </w:pPr>
      <w:r>
        <w:rPr>
          <w:rFonts w:ascii="Courier New" w:cs="Courier New" w:eastAsia="Courier New" w:hAnsi="Courier New"/>
          <w:color w:val="37474F"/>
          <w:sz w:val="18"/>
          <w:szCs w:val="18"/>
        </w:rPr>
        <w:t xml:space="preserve">            actual = yfinance_provider.get_price_on_date(</w:t>
      </w:r>
    </w:p>
    <w:p>
      <w:pPr>
        <w:spacing w:after="60"/>
      </w:pPr>
      <w:r>
        <w:rPr>
          <w:rFonts w:ascii="Courier New" w:cs="Courier New" w:eastAsia="Courier New" w:hAnsi="Courier New"/>
          <w:color w:val="37474F"/>
          <w:sz w:val="18"/>
          <w:szCs w:val="18"/>
        </w:rPr>
        <w:t xml:space="preserve">                snapshot.ticker, snapshot.target_date)</w:t>
      </w:r>
    </w:p>
    <w:p>
      <w:pPr>
        <w:spacing w:after="60"/>
      </w:pPr>
      <w:r>
        <w:rPr>
          <w:rFonts w:ascii="Courier New" w:cs="Courier New" w:eastAsia="Courier New" w:hAnsi="Courier New"/>
          <w:color w:val="37474F"/>
          <w:sz w:val="18"/>
          <w:szCs w:val="18"/>
        </w:rPr>
        <w:t xml:space="preserve">            if actual:</w:t>
      </w:r>
    </w:p>
    <w:p>
      <w:pPr>
        <w:spacing w:after="60"/>
      </w:pPr>
      <w:r>
        <w:rPr>
          <w:rFonts w:ascii="Courier New" w:cs="Courier New" w:eastAsia="Courier New" w:hAnsi="Courier New"/>
          <w:color w:val="37474F"/>
          <w:sz w:val="18"/>
          <w:szCs w:val="18"/>
        </w:rPr>
        <w:t xml:space="preserve">                predicted_return = (snapshot.price_target - snapshot.current_price) / snapshot.current_price</w:t>
      </w:r>
    </w:p>
    <w:p>
      <w:pPr>
        <w:spacing w:after="60"/>
      </w:pPr>
      <w:r>
        <w:rPr>
          <w:rFonts w:ascii="Courier New" w:cs="Courier New" w:eastAsia="Courier New" w:hAnsi="Courier New"/>
          <w:color w:val="37474F"/>
          <w:sz w:val="18"/>
          <w:szCs w:val="18"/>
        </w:rPr>
        <w:t xml:space="preserve">                actual_return = (actual - snapshot.current_price) / snapshot.current_price</w:t>
      </w:r>
    </w:p>
    <w:p>
      <w:pPr>
        <w:spacing w:after="60"/>
      </w:pPr>
      <w:r>
        <w:rPr>
          <w:rFonts w:ascii="Courier New" w:cs="Courier New" w:eastAsia="Courier New" w:hAnsi="Courier New"/>
          <w:color w:val="37474F"/>
          <w:sz w:val="18"/>
          <w:szCs w:val="18"/>
        </w:rPr>
        <w:t xml:space="preserve">                db.update_prediction_outcome(</w:t>
      </w:r>
    </w:p>
    <w:p>
      <w:pPr>
        <w:spacing w:after="60"/>
      </w:pPr>
      <w:r>
        <w:rPr>
          <w:rFonts w:ascii="Courier New" w:cs="Courier New" w:eastAsia="Courier New" w:hAnsi="Courier New"/>
          <w:color w:val="37474F"/>
          <w:sz w:val="18"/>
          <w:szCs w:val="18"/>
        </w:rPr>
        <w:t xml:space="preserve">                    snapshot.id,</w:t>
      </w:r>
    </w:p>
    <w:p>
      <w:pPr>
        <w:spacing w:after="60"/>
      </w:pPr>
      <w:r>
        <w:rPr>
          <w:rFonts w:ascii="Courier New" w:cs="Courier New" w:eastAsia="Courier New" w:hAnsi="Courier New"/>
          <w:color w:val="37474F"/>
          <w:sz w:val="18"/>
          <w:szCs w:val="18"/>
        </w:rPr>
        <w:t xml:space="preserve">                    actual_price=actual,</w:t>
      </w:r>
    </w:p>
    <w:p>
      <w:pPr>
        <w:spacing w:after="60"/>
      </w:pPr>
      <w:r>
        <w:rPr>
          <w:rFonts w:ascii="Courier New" w:cs="Courier New" w:eastAsia="Courier New" w:hAnsi="Courier New"/>
          <w:color w:val="37474F"/>
          <w:sz w:val="18"/>
          <w:szCs w:val="18"/>
        </w:rPr>
        <w:t xml:space="preserve">                    actual_return=actual_return,</w:t>
      </w:r>
    </w:p>
    <w:p>
      <w:pPr>
        <w:spacing w:after="60"/>
      </w:pPr>
      <w:r>
        <w:rPr>
          <w:rFonts w:ascii="Courier New" w:cs="Courier New" w:eastAsia="Courier New" w:hAnsi="Courier New"/>
          <w:color w:val="37474F"/>
          <w:sz w:val="18"/>
          <w:szCs w:val="18"/>
        </w:rPr>
        <w:t xml:space="preserve">                    prediction_error=predicted_return - actual_return,</w:t>
      </w:r>
    </w:p>
    <w:p>
      <w:pPr>
        <w:spacing w:after="60"/>
      </w:pPr>
      <w:r>
        <w:rPr>
          <w:rFonts w:ascii="Courier New" w:cs="Courier New" w:eastAsia="Courier New" w:hAnsi="Courier New"/>
          <w:color w:val="37474F"/>
          <w:sz w:val="18"/>
          <w:szCs w:val="18"/>
        </w:rPr>
        <w:t xml:space="preserve">                    directionally_correct=(predicted_return &gt; 0) == (actual_return &gt; 0))</w:t>
      </w:r>
    </w:p>
    <w:p>
      <w:pPr>
        <w:pStyle w:val="Heading2"/>
        <w:spacing w:before="240" w:after="200"/>
      </w:pPr>
      <w:r>
        <w:rPr>
          <w:rFonts w:ascii="Arial" w:cs="Arial" w:eastAsia="Arial" w:hAnsi="Arial"/>
          <w:b/>
          <w:bCs/>
          <w:color w:val="1B2A4A"/>
          <w:sz w:val="28"/>
          <w:szCs w:val="28"/>
        </w:rPr>
        <w:t xml:space="preserve">3.3 Score Recomputation</w:t>
      </w:r>
    </w:p>
    <w:p>
      <w:pPr>
        <w:spacing w:after="160"/>
      </w:pPr>
      <w:r>
        <w:rPr>
          <w:rFonts w:ascii="Arial" w:cs="Arial" w:eastAsia="Arial" w:hAnsi="Arial"/>
          <w:b w:val="false"/>
          <w:bCs w:val="false"/>
          <w:sz w:val="22"/>
          <w:szCs w:val="22"/>
        </w:rPr>
        <w:t xml:space="preserve">After evaluating outcomes, the analyst_scores table is rebuilt from analyst_snapshots.</w:t>
      </w:r>
    </w:p>
    <w:p>
      <w:pPr>
        <w:pStyle w:val="ListParagraph"/>
        <w:numPr>
          <w:ilvl w:val="0"/>
          <w:numId w:val="3"/>
        </w:numPr>
        <w:spacing w:after="80"/>
      </w:pPr>
      <w:r>
        <w:rPr>
          <w:rFonts w:ascii="Arial" w:cs="Arial" w:eastAsia="Arial" w:hAnsi="Arial"/>
          <w:sz w:val="22"/>
          <w:szCs w:val="22"/>
        </w:rPr>
        <w:t xml:space="preserve">Success rate: % of predictions where |prediction_error| &lt; 10%</w:t>
      </w:r>
    </w:p>
    <w:p>
      <w:pPr>
        <w:pStyle w:val="ListParagraph"/>
        <w:numPr>
          <w:ilvl w:val="0"/>
          <w:numId w:val="3"/>
        </w:numPr>
        <w:spacing w:after="80"/>
      </w:pPr>
      <w:r>
        <w:rPr>
          <w:rFonts w:ascii="Arial" w:cs="Arial" w:eastAsia="Arial" w:hAnsi="Arial"/>
          <w:sz w:val="22"/>
          <w:szCs w:val="22"/>
        </w:rPr>
        <w:t xml:space="preserve">Directional accuracy: % of predictions where the analyst correctly predicted up or down</w:t>
      </w:r>
    </w:p>
    <w:p>
      <w:pPr>
        <w:pStyle w:val="ListParagraph"/>
        <w:numPr>
          <w:ilvl w:val="0"/>
          <w:numId w:val="3"/>
        </w:numPr>
        <w:spacing w:after="80"/>
      </w:pPr>
      <w:r>
        <w:rPr>
          <w:rFonts w:ascii="Arial" w:cs="Arial" w:eastAsia="Arial" w:hAnsi="Arial"/>
          <w:sz w:val="22"/>
          <w:szCs w:val="22"/>
        </w:rPr>
        <w:t xml:space="preserve">Average absolute error: mean of |predicted_price - actual_price| / actual_price</w:t>
      </w:r>
    </w:p>
    <w:p>
      <w:pPr>
        <w:pStyle w:val="ListParagraph"/>
        <w:numPr>
          <w:ilvl w:val="0"/>
          <w:numId w:val="3"/>
        </w:numPr>
        <w:spacing w:after="80"/>
      </w:pPr>
      <w:r>
        <w:rPr>
          <w:rFonts w:ascii="Arial" w:cs="Arial" w:eastAsia="Arial" w:hAnsi="Arial"/>
          <w:sz w:val="22"/>
          <w:szCs w:val="22"/>
        </w:rPr>
        <w:t xml:space="preserve">Composite score: 0.4 * success_rate + 0.3 * directional_accuracy + 0.3 * (1 - avg_absolute_error), clamped to [0, 1]</w:t>
      </w:r>
    </w:p>
    <w:p>
      <w:pPr>
        <w:spacing w:after="160"/>
      </w:pPr>
      <w:r>
        <w:rPr>
          <w:rFonts w:ascii="Arial" w:cs="Arial" w:eastAsia="Arial" w:hAnsi="Arial"/>
          <w:b w:val="false"/>
          <w:bCs w:val="false"/>
          <w:sz w:val="22"/>
          <w:szCs w:val="22"/>
        </w:rPr>
        <w:t xml:space="preserve">Scores are computed both per-ticker and globally (across all tickers the firm has covered).</w:t>
      </w:r>
    </w:p>
    <w:p>
      <w:pPr>
        <w:pStyle w:val="Heading1"/>
        <w:spacing w:before="360" w:after="200"/>
      </w:pPr>
      <w:r>
        <w:rPr>
          <w:rFonts w:ascii="Arial" w:cs="Arial" w:eastAsia="Arial" w:hAnsi="Arial"/>
          <w:b/>
          <w:bCs/>
          <w:color w:val="1B2A4A"/>
          <w:sz w:val="32"/>
          <w:szCs w:val="32"/>
        </w:rPr>
        <w:t xml:space="preserve">4. New API Routes</w:t>
      </w:r>
    </w:p>
    <w:p>
      <w:pPr>
        <w:pStyle w:val="Heading2"/>
        <w:spacing w:before="240" w:after="200"/>
      </w:pPr>
      <w:r>
        <w:rPr>
          <w:rFonts w:ascii="Arial" w:cs="Arial" w:eastAsia="Arial" w:hAnsi="Arial"/>
          <w:b/>
          <w:bCs/>
          <w:color w:val="1B2A4A"/>
          <w:sz w:val="28"/>
          <w:szCs w:val="28"/>
        </w:rPr>
        <w:t xml:space="preserve">4.1 HTMX Partials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4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Path</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Returns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/hx/ticker/{symbol}/predictions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Full predictions tab content: timeline chart + analyst accuracy 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/hx/ticker/{symbol}/predictions/consensus-chart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Consensus target vs actual price timeline (Plotly chart div)</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/hx/ticker/{symbol}/predictions/analyst-table?sort=score</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Analyst scorecard table, sortable by accuracy metrics</w:t>
            </w:r>
          </w:p>
        </w:tc>
      </w:tr>
    </w:tbl>
    <w:p>
      <w:pPr>
        <w:pStyle w:val="Heading2"/>
        <w:spacing w:before="240" w:after="200"/>
      </w:pPr>
      <w:r>
        <w:rPr>
          <w:rFonts w:ascii="Arial" w:cs="Arial" w:eastAsia="Arial" w:hAnsi="Arial"/>
          <w:b/>
          <w:bCs/>
          <w:color w:val="1B2A4A"/>
          <w:sz w:val="28"/>
          <w:szCs w:val="28"/>
        </w:rPr>
        <w:t xml:space="preserve">4.2 JSON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Path</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/api/chart/{symbol}/predictions?period=2Y</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Plotly JSON: consensus target bands + actual price overlay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/api/predictions/{symbol}/analysts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JSON array of analyst scores for this ticker</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/api/predictions/{symbol}/consensus-history</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JSON time-series of consensus snapshots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/api/predictions/top-analysts?limit=20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Global top analysts by composite score</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/api/predictions/{symbol}/analyst/{firm}</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Single analyst's prediction history for a ticker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/api/predictions/snapshot/run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Manually trigger a snapshot run (for testing/backfill)</w:t>
            </w:r>
          </w:p>
        </w:tc>
      </w:tr>
    </w:tbl>
    <w:p>
      <w:pPr>
        <w:pStyle w:val="Heading1"/>
        <w:spacing w:before="360" w:after="200"/>
      </w:pPr>
      <w:r>
        <w:rPr>
          <w:rFonts w:ascii="Arial" w:cs="Arial" w:eastAsia="Arial" w:hAnsi="Arial"/>
          <w:b/>
          <w:bCs/>
          <w:color w:val="1B2A4A"/>
          <w:sz w:val="32"/>
          <w:szCs w:val="32"/>
        </w:rPr>
        <w:t xml:space="preserve">5. Scheduler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Job</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Schedule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prediction_snapshot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Daily at 18:00 ET (Mon-Fri)</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Captures analyst + consensus targets for all tracked tickers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outcome_evaluation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Daily at 18:30 ET (Mon-Fri)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Resolves predictions whose 12-month window has expired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score_recomputation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Daily at 19:00 ET (Mon-Fri)</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Rebuilds analyst_scores materialized view</w:t>
            </w:r>
          </w:p>
        </w:tc>
      </w:tr>
    </w:tbl>
    <w:p>
      <w:pPr>
        <w:spacing w:after="160"/>
      </w:pPr>
      <w:r>
        <w:rPr>
          <w:rFonts w:ascii="Arial" w:cs="Arial" w:eastAsia="Arial" w:hAnsi="Arial"/>
          <w:b w:val="false"/>
          <w:bCs w:val="false"/>
          <w:sz w:val="22"/>
          <w:szCs w:val="22"/>
        </w:rPr>
        <w:t xml:space="preserve">All three jobs run sequentially: snapshot → evaluate → recompute. If any job fails, it logs the error and the next job still runs. Total estimated runtime: 2–5 minutes for 50 tickers.</w:t>
      </w:r>
    </w:p>
    <w:p>
      <w:pPr>
        <w:pStyle w:val="Heading1"/>
        <w:spacing w:before="360" w:after="200"/>
      </w:pPr>
      <w:r>
        <w:rPr>
          <w:rFonts w:ascii="Arial" w:cs="Arial" w:eastAsia="Arial" w:hAnsi="Arial"/>
          <w:b/>
          <w:bCs/>
          <w:color w:val="1B2A4A"/>
          <w:sz w:val="32"/>
          <w:szCs w:val="32"/>
        </w:rPr>
        <w:t xml:space="preserve">6. Data Growth Estimates</w:t>
      </w:r>
    </w:p>
    <w:p>
      <w:pPr>
        <w:spacing w:after="160"/>
      </w:pPr>
      <w:r>
        <w:rPr>
          <w:rFonts w:ascii="Arial" w:cs="Arial" w:eastAsia="Arial" w:hAnsi="Arial"/>
          <w:b w:val="false"/>
          <w:bCs w:val="false"/>
          <w:sz w:val="22"/>
          <w:szCs w:val="22"/>
        </w:rPr>
        <w:t xml:space="preserve">Understanding storage requirements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 Ticker/Day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50 Tickers/Day</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50 Tickers/Year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analyst_snapshots rows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~15 (avg analysts per stock)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~750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~195,000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consensus_snapshots rows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~13,000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Estimated storage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~3 KB</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~150 KB</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~40 MB</w:t>
            </w:r>
          </w:p>
        </w:tc>
      </w:tr>
    </w:tbl>
    <w:p>
      <w:pPr>
        <w:spacing w:after="160"/>
      </w:pPr>
      <w:r>
        <w:rPr>
          <w:rFonts w:ascii="Arial" w:cs="Arial" w:eastAsia="Arial" w:hAnsi="Arial"/>
          <w:b w:val="false"/>
          <w:bCs w:val="false"/>
          <w:sz w:val="22"/>
          <w:szCs w:val="22"/>
        </w:rPr>
        <w:t xml:space="preserve">At ~40 MB/year for 50 tickers, storage is negligible for SQLite. Even with 200+ tickers over 5 years, total prediction data stays under 1 GB. No archival strategy needed.</w:t>
      </w:r>
    </w:p>
    <w:p>
      <w:pPr>
        <w:pStyle w:val="Heading1"/>
        <w:spacing w:before="360" w:after="200"/>
      </w:pPr>
      <w:r>
        <w:rPr>
          <w:rFonts w:ascii="Arial" w:cs="Arial" w:eastAsia="Arial" w:hAnsi="Arial"/>
          <w:b/>
          <w:bCs/>
          <w:color w:val="1B2A4A"/>
          <w:sz w:val="32"/>
          <w:szCs w:val="32"/>
        </w:rPr>
        <w:t xml:space="preserve">7. Cold Start &amp; Backfill</w:t>
      </w:r>
    </w:p>
    <w:p>
      <w:pPr>
        <w:spacing w:after="160"/>
      </w:pPr>
      <w:r>
        <w:rPr>
          <w:rFonts w:ascii="Arial" w:cs="Arial" w:eastAsia="Arial" w:hAnsi="Arial"/>
          <w:b w:val="false"/>
          <w:bCs w:val="false"/>
          <w:sz w:val="22"/>
          <w:szCs w:val="22"/>
        </w:rPr>
        <w:t xml:space="preserve">The biggest limitation is that on day one, you have no historical predictions. The dataset becomes valuable over time. Here’s how to handle this:</w:t>
      </w:r>
    </w:p>
    <w:p>
      <w:pPr>
        <w:pStyle w:val="ListParagraph"/>
        <w:numPr>
          <w:ilvl w:val="0"/>
          <w:numId w:val="4"/>
        </w:numPr>
        <w:spacing w:after="80"/>
      </w:pPr>
      <w:r>
        <w:rPr>
          <w:rFonts w:ascii="Arial" w:cs="Arial" w:eastAsia="Arial" w:hAnsi="Arial"/>
          <w:sz w:val="22"/>
          <w:szCs w:val="22"/>
        </w:rPr>
        <w:t xml:space="preserve">Day 1: Start snapshotting immediately. No accuracy data available yet. Predictions tab shows “Collecting data — accuracy scores will appear after 12 months of tracking.”</w:t>
      </w:r>
    </w:p>
    <w:p>
      <w:pPr>
        <w:pStyle w:val="ListParagraph"/>
        <w:numPr>
          <w:ilvl w:val="0"/>
          <w:numId w:val="4"/>
        </w:numPr>
        <w:spacing w:after="80"/>
      </w:pPr>
      <w:r>
        <w:rPr>
          <w:rFonts w:ascii="Arial" w:cs="Arial" w:eastAsia="Arial" w:hAnsi="Arial"/>
          <w:sz w:val="22"/>
          <w:szCs w:val="22"/>
        </w:rPr>
        <w:t xml:space="preserve">Month 1–6: Enough snapshots to show prediction trends (target drift over time), but no resolved outcomes yet.</w:t>
      </w:r>
    </w:p>
    <w:p>
      <w:pPr>
        <w:pStyle w:val="ListParagraph"/>
        <w:numPr>
          <w:ilvl w:val="0"/>
          <w:numId w:val="4"/>
        </w:numPr>
        <w:spacing w:after="80"/>
      </w:pPr>
      <w:r>
        <w:rPr>
          <w:rFonts w:ascii="Arial" w:cs="Arial" w:eastAsia="Arial" w:hAnsi="Arial"/>
          <w:sz w:val="22"/>
          <w:szCs w:val="22"/>
        </w:rPr>
        <w:t xml:space="preserve">Month 12+: First predictions start resolving. Accuracy scores begin populating. The longer it runs, the richer the data.</w:t>
      </w:r>
    </w:p>
    <w:p>
      <w:pPr>
        <w:pStyle w:val="ListParagraph"/>
        <w:numPr>
          <w:ilvl w:val="0"/>
          <w:numId w:val="4"/>
        </w:numPr>
        <w:spacing w:after="80"/>
      </w:pPr>
      <w:r>
        <w:rPr>
          <w:rFonts w:ascii="Arial" w:cs="Arial" w:eastAsia="Arial" w:hAnsi="Arial"/>
          <w:sz w:val="22"/>
          <w:szCs w:val="22"/>
        </w:rPr>
        <w:t xml:space="preserve">Optional backfill: finvizfinance returns the most recent analyst ratings with dates. On first run, we can seed analyst_snapshots with these historical ratings (usually 1–3 months of history). This gives a head start but won’t include price_at_time, so those predictions are marked ‘backfilled’ and excluded from accuracy scoring.</w:t>
      </w:r>
    </w:p>
    <w:p>
      <w:pPr>
        <w:pStyle w:val="Heading1"/>
        <w:spacing w:before="360" w:after="200"/>
      </w:pPr>
      <w:r>
        <w:rPr>
          <w:rFonts w:ascii="Arial" w:cs="Arial" w:eastAsia="Arial" w:hAnsi="Arial"/>
          <w:b/>
          <w:bCs/>
          <w:color w:val="1B2A4A"/>
          <w:sz w:val="32"/>
          <w:szCs w:val="32"/>
        </w:rPr>
        <w:t xml:space="preserve">8. Accuracy Scoring Methodology</w:t>
      </w:r>
    </w:p>
    <w:p>
      <w:pPr>
        <w:pStyle w:val="Heading2"/>
        <w:spacing w:before="240" w:after="200"/>
      </w:pPr>
      <w:r>
        <w:rPr>
          <w:rFonts w:ascii="Arial" w:cs="Arial" w:eastAsia="Arial" w:hAnsi="Arial"/>
          <w:b/>
          <w:bCs/>
          <w:color w:val="1B2A4A"/>
          <w:sz w:val="28"/>
          <w:szCs w:val="28"/>
        </w:rPr>
        <w:t xml:space="preserve">8.1 Metrics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Formula</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Tells You</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Success Rate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count(|error| &lt; 10%) / total_resolved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How often the analyst was approximately right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Directional Accuracy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count(direction_correct) / total_resolved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How often they got the up/down direction right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Avg Absolute Error</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mean(|predicted_price - actual_price| / actual_price)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How far off they are on average (lower is better)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Avg Return Error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mean(predicted_return - actual_return)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Bias: positive = consistently too bullish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Composite Score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0.4 * success + 0.3 * directional + 0.3 * (1 - abs_error)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Single 0-100 score for ranking analysts</w:t>
            </w:r>
          </w:p>
        </w:tc>
      </w:tr>
    </w:tbl>
    <w:p>
      <w:pPr>
        <w:pStyle w:val="Heading2"/>
        <w:spacing w:before="240" w:after="200"/>
      </w:pPr>
      <w:r>
        <w:rPr>
          <w:rFonts w:ascii="Arial" w:cs="Arial" w:eastAsia="Arial" w:hAnsi="Arial"/>
          <w:b/>
          <w:bCs/>
          <w:color w:val="1B2A4A"/>
          <w:sz w:val="28"/>
          <w:szCs w:val="28"/>
        </w:rPr>
        <w:t xml:space="preserve">8.2 Minimum Sample Size</w:t>
      </w:r>
    </w:p>
    <w:p>
      <w:pPr>
        <w:spacing w:after="160"/>
      </w:pPr>
      <w:r>
        <w:rPr>
          <w:rFonts w:ascii="Arial" w:cs="Arial" w:eastAsia="Arial" w:hAnsi="Arial"/>
          <w:b w:val="false"/>
          <w:bCs w:val="false"/>
          <w:sz w:val="22"/>
          <w:szCs w:val="22"/>
        </w:rPr>
        <w:t xml:space="preserve">Scores require at least 5 resolved predictions to be computed. Below this threshold, the analyst shows as “Insufficient data” rather than displaying potentially misleading scores.</w:t>
      </w:r>
    </w:p>
    <w:p>
      <w:pPr>
        <w:pStyle w:val="Heading2"/>
        <w:spacing w:before="240" w:after="200"/>
      </w:pPr>
      <w:r>
        <w:rPr>
          <w:rFonts w:ascii="Arial" w:cs="Arial" w:eastAsia="Arial" w:hAnsi="Arial"/>
          <w:b/>
          <w:bCs/>
          <w:color w:val="1B2A4A"/>
          <w:sz w:val="28"/>
          <w:szCs w:val="28"/>
        </w:rPr>
        <w:t xml:space="preserve">8.3 Handling Edge Cases</w:t>
      </w:r>
    </w:p>
    <w:p>
      <w:pPr>
        <w:pStyle w:val="ListParagraph"/>
        <w:numPr>
          <w:ilvl w:val="0"/>
          <w:numId w:val="5"/>
        </w:numPr>
        <w:spacing w:after="80"/>
      </w:pPr>
      <w:r>
        <w:rPr>
          <w:rFonts w:ascii="Arial" w:cs="Arial" w:eastAsia="Arial" w:hAnsi="Arial"/>
          <w:sz w:val="22"/>
          <w:szCs w:val="22"/>
        </w:rPr>
        <w:t xml:space="preserve">Analyst changes firm: Tracked separately. “Jane Doe at Goldman” and “Jane Doe at Barclays” are different entries. Firm-level scores remain clean.</w:t>
      </w:r>
    </w:p>
    <w:p>
      <w:pPr>
        <w:pStyle w:val="ListParagraph"/>
        <w:numPr>
          <w:ilvl w:val="0"/>
          <w:numId w:val="5"/>
        </w:numPr>
        <w:spacing w:after="80"/>
      </w:pPr>
      <w:r>
        <w:rPr>
          <w:rFonts w:ascii="Arial" w:cs="Arial" w:eastAsia="Arial" w:hAnsi="Arial"/>
          <w:sz w:val="22"/>
          <w:szCs w:val="22"/>
        </w:rPr>
        <w:t xml:space="preserve">Analyst drops coverage: No new snapshots appear. Existing predictions still resolve normally.</w:t>
      </w:r>
    </w:p>
    <w:p>
      <w:pPr>
        <w:pStyle w:val="ListParagraph"/>
        <w:numPr>
          <w:ilvl w:val="0"/>
          <w:numId w:val="5"/>
        </w:numPr>
        <w:spacing w:after="80"/>
      </w:pPr>
      <w:r>
        <w:rPr>
          <w:rFonts w:ascii="Arial" w:cs="Arial" w:eastAsia="Arial" w:hAnsi="Arial"/>
          <w:sz w:val="22"/>
          <w:szCs w:val="22"/>
        </w:rPr>
        <w:t xml:space="preserve">Stock delisted: If yfinance can’t find the price on target_date, mark the prediction as “unresolvable” and exclude from scoring.</w:t>
      </w:r>
    </w:p>
    <w:p>
      <w:pPr>
        <w:pStyle w:val="ListParagraph"/>
        <w:numPr>
          <w:ilvl w:val="0"/>
          <w:numId w:val="5"/>
        </w:numPr>
        <w:spacing w:after="80"/>
      </w:pPr>
      <w:r>
        <w:rPr>
          <w:rFonts w:ascii="Arial" w:cs="Arial" w:eastAsia="Arial" w:hAnsi="Arial"/>
          <w:sz w:val="22"/>
          <w:szCs w:val="22"/>
        </w:rPr>
        <w:t xml:space="preserve">Stock split during prediction window: yfinance returns split-adjusted prices, so comparisons remain valid.</w:t>
      </w:r>
    </w:p>
    <w:p>
      <w:pPr>
        <w:pStyle w:val="ListParagraph"/>
        <w:numPr>
          <w:ilvl w:val="0"/>
          <w:numId w:val="5"/>
        </w:numPr>
        <w:spacing w:after="80"/>
      </w:pPr>
      <w:r>
        <w:rPr>
          <w:rFonts w:ascii="Arial" w:cs="Arial" w:eastAsia="Arial" w:hAnsi="Arial"/>
          <w:sz w:val="22"/>
          <w:szCs w:val="22"/>
        </w:rPr>
        <w:t xml:space="preserve">Missing price target: Some ratings don’t include a price target. Store the rating/action but skip accuracy scoring for that entry.</w:t>
      </w:r>
    </w:p>
    <w:p>
      <w:r>
        <w:br w:type="page"/>
      </w:r>
    </w:p>
    <w:p>
      <w:pPr>
        <w:pStyle w:val="Heading1"/>
        <w:spacing w:before="360" w:after="200"/>
      </w:pPr>
      <w:r>
        <w:rPr>
          <w:rFonts w:ascii="Arial" w:cs="Arial" w:eastAsia="Arial" w:hAnsi="Arial"/>
          <w:b/>
          <w:bCs/>
          <w:color w:val="1B2A4A"/>
          <w:sz w:val="32"/>
          <w:szCs w:val="32"/>
        </w:rPr>
        <w:t xml:space="preserve">9. UI Additions</w:t>
      </w:r>
    </w:p>
    <w:p>
      <w:pPr>
        <w:pStyle w:val="Heading2"/>
        <w:spacing w:before="240" w:after="200"/>
      </w:pPr>
      <w:r>
        <w:rPr>
          <w:rFonts w:ascii="Arial" w:cs="Arial" w:eastAsia="Arial" w:hAnsi="Arial"/>
          <w:b/>
          <w:bCs/>
          <w:color w:val="1B2A4A"/>
          <w:sz w:val="28"/>
          <w:szCs w:val="28"/>
        </w:rPr>
        <w:t xml:space="preserve">9.1 Ticker Page: New “Predictions” Tab</w:t>
      </w:r>
    </w:p>
    <w:p>
      <w:pPr>
        <w:spacing w:after="160"/>
      </w:pPr>
      <w:r>
        <w:rPr>
          <w:rFonts w:ascii="Arial" w:cs="Arial" w:eastAsia="Arial" w:hAnsi="Arial"/>
          <w:b w:val="false"/>
          <w:bCs w:val="false"/>
          <w:sz w:val="22"/>
          <w:szCs w:val="22"/>
        </w:rPr>
        <w:t xml:space="preserve">Added as the 7th tab on the ticker page, after Earnings. Loads lazily via HTMX like other tabs.</w:t>
      </w:r>
    </w:p>
    <w:p>
      <w:pPr>
        <w:spacing w:after="160"/>
      </w:pPr>
      <w:r>
        <w:rPr>
          <w:rFonts w:ascii="Arial" w:cs="Arial" w:eastAsia="Arial" w:hAnsi="Arial"/>
          <w:b w:val="false"/>
          <w:bCs w:val="false"/>
          <w:sz w:val="22"/>
          <w:szCs w:val="22"/>
        </w:rPr>
        <w:t xml:space="preserve">The tab contains three panels:</w:t>
      </w:r>
    </w:p>
    <w:p>
      <w:pPr>
        <w:pStyle w:val="ListParagraph"/>
        <w:numPr>
          <w:ilvl w:val="0"/>
          <w:numId w:val="6"/>
        </w:numPr>
        <w:spacing w:after="80"/>
      </w:pPr>
      <w:r>
        <w:rPr>
          <w:rFonts w:ascii="Arial" w:cs="Arial" w:eastAsia="Arial" w:hAnsi="Arial"/>
          <w:sz w:val="22"/>
          <w:szCs w:val="22"/>
        </w:rPr>
        <w:t xml:space="preserve">Consensus Timeline Chart: A Plotly chart with time on X-axis. Shaded band shows consensus target range (low–high) over time. Overlaid line shows actual stock price. Where the prediction window has expired, the chart visually shows how close consensus was to reality.</w:t>
      </w:r>
    </w:p>
    <w:p>
      <w:pPr>
        <w:pStyle w:val="ListParagraph"/>
        <w:numPr>
          <w:ilvl w:val="0"/>
          <w:numId w:val="6"/>
        </w:numPr>
        <w:spacing w:after="80"/>
      </w:pPr>
      <w:r>
        <w:rPr>
          <w:rFonts w:ascii="Arial" w:cs="Arial" w:eastAsia="Arial" w:hAnsi="Arial"/>
          <w:sz w:val="22"/>
          <w:szCs w:val="22"/>
        </w:rPr>
        <w:t xml:space="preserve">Analyst Scorecard Table: Sortable table showing each covering analyst’s accuracy for this ticker. Columns: Firm, # Predictions, Success Rate, Directional Accuracy, Avg Error, Composite Score, Latest Rating, Latest Target.</w:t>
      </w:r>
    </w:p>
    <w:p>
      <w:pPr>
        <w:pStyle w:val="ListParagraph"/>
        <w:numPr>
          <w:ilvl w:val="0"/>
          <w:numId w:val="6"/>
        </w:numPr>
        <w:spacing w:after="80"/>
      </w:pPr>
      <w:r>
        <w:rPr>
          <w:rFonts w:ascii="Arial" w:cs="Arial" w:eastAsia="Arial" w:hAnsi="Arial"/>
          <w:sz w:val="22"/>
          <w:szCs w:val="22"/>
        </w:rPr>
        <w:t xml:space="preserve">Prediction History Feed: Chronological list of all captured predictions for this ticker, showing when each was made, what was predicted, and (if resolved) what actually happened.</w:t>
      </w:r>
    </w:p>
    <w:p>
      <w:pPr>
        <w:pStyle w:val="Heading2"/>
        <w:spacing w:before="240" w:after="200"/>
      </w:pPr>
      <w:r>
        <w:rPr>
          <w:rFonts w:ascii="Arial" w:cs="Arial" w:eastAsia="Arial" w:hAnsi="Arial"/>
          <w:b/>
          <w:bCs/>
          <w:color w:val="1B2A4A"/>
          <w:sz w:val="28"/>
          <w:szCs w:val="28"/>
        </w:rPr>
        <w:t xml:space="preserve">9.2 New Global Page: “Analyst Leaderboard”</w:t>
      </w:r>
    </w:p>
    <w:p>
      <w:pPr>
        <w:spacing w:after="160"/>
      </w:pPr>
      <w:r>
        <w:rPr>
          <w:rFonts w:ascii="Arial" w:cs="Arial" w:eastAsia="Arial" w:hAnsi="Arial"/>
          <w:b w:val="false"/>
          <w:bCs w:val="false"/>
          <w:sz w:val="22"/>
          <w:szCs w:val="22"/>
        </w:rPr>
        <w:t xml:space="preserve">A new page accessible from the nav bar (or as a sub-page of a “Research” section) showing the top analysts across all tracked tickers.</w:t>
      </w:r>
    </w:p>
    <w:p>
      <w:pPr>
        <w:pStyle w:val="ListParagraph"/>
        <w:numPr>
          <w:ilvl w:val="0"/>
          <w:numId w:val="7"/>
        </w:numPr>
        <w:spacing w:after="80"/>
      </w:pPr>
      <w:r>
        <w:rPr>
          <w:rFonts w:ascii="Arial" w:cs="Arial" w:eastAsia="Arial" w:hAnsi="Arial"/>
          <w:sz w:val="22"/>
          <w:szCs w:val="22"/>
        </w:rPr>
        <w:t xml:space="preserve">Leaderboard table: Rank, Firm, Total Predictions, Success Rate, Avg Error, Composite Score</w:t>
      </w:r>
    </w:p>
    <w:p>
      <w:pPr>
        <w:pStyle w:val="ListParagraph"/>
        <w:numPr>
          <w:ilvl w:val="0"/>
          <w:numId w:val="7"/>
        </w:numPr>
        <w:spacing w:after="80"/>
      </w:pPr>
      <w:r>
        <w:rPr>
          <w:rFonts w:ascii="Arial" w:cs="Arial" w:eastAsia="Arial" w:hAnsi="Arial"/>
          <w:sz w:val="22"/>
          <w:szCs w:val="22"/>
        </w:rPr>
        <w:t xml:space="preserve">Click-through: clicking a firm shows their full prediction history across all tickers</w:t>
      </w:r>
    </w:p>
    <w:p>
      <w:pPr>
        <w:pStyle w:val="ListParagraph"/>
        <w:numPr>
          <w:ilvl w:val="0"/>
          <w:numId w:val="7"/>
        </w:numPr>
        <w:spacing w:after="80"/>
      </w:pPr>
      <w:r>
        <w:rPr>
          <w:rFonts w:ascii="Arial" w:cs="Arial" w:eastAsia="Arial" w:hAnsi="Arial"/>
          <w:sz w:val="22"/>
          <w:szCs w:val="22"/>
        </w:rPr>
        <w:t xml:space="preserve">Filter by sector or ticker to see who’s best in a specific domain</w:t>
      </w:r>
    </w:p>
    <w:p>
      <w:pPr>
        <w:pStyle w:val="Heading2"/>
        <w:spacing w:before="240" w:after="200"/>
      </w:pPr>
      <w:r>
        <w:rPr>
          <w:rFonts w:ascii="Arial" w:cs="Arial" w:eastAsia="Arial" w:hAnsi="Arial"/>
          <w:b/>
          <w:bCs/>
          <w:color w:val="1B2A4A"/>
          <w:sz w:val="28"/>
          <w:szCs w:val="28"/>
        </w:rPr>
        <w:t xml:space="preserve">9.3 Dashboard Widget</w:t>
      </w:r>
    </w:p>
    <w:p>
      <w:pPr>
        <w:spacing w:after="160"/>
      </w:pPr>
      <w:r>
        <w:rPr>
          <w:rFonts w:ascii="Arial" w:cs="Arial" w:eastAsia="Arial" w:hAnsi="Arial"/>
          <w:b w:val="false"/>
          <w:bCs w:val="false"/>
          <w:sz w:val="22"/>
          <w:szCs w:val="22"/>
        </w:rPr>
        <w:t xml:space="preserve">A small card on the Dashboard showing:</w:t>
      </w:r>
    </w:p>
    <w:p>
      <w:pPr>
        <w:pStyle w:val="ListParagraph"/>
        <w:numPr>
          <w:ilvl w:val="0"/>
          <w:numId w:val="8"/>
        </w:numPr>
        <w:spacing w:after="80"/>
      </w:pPr>
      <w:r>
        <w:rPr>
          <w:rFonts w:ascii="Arial" w:cs="Arial" w:eastAsia="Arial" w:hAnsi="Arial"/>
          <w:sz w:val="22"/>
          <w:szCs w:val="22"/>
        </w:rPr>
        <w:t xml:space="preserve">Number of predictions currently tracking (awaiting resolution)</w:t>
      </w:r>
    </w:p>
    <w:p>
      <w:pPr>
        <w:pStyle w:val="ListParagraph"/>
        <w:numPr>
          <w:ilvl w:val="0"/>
          <w:numId w:val="8"/>
        </w:numPr>
        <w:spacing w:after="80"/>
      </w:pPr>
      <w:r>
        <w:rPr>
          <w:rFonts w:ascii="Arial" w:cs="Arial" w:eastAsia="Arial" w:hAnsi="Arial"/>
          <w:sz w:val="22"/>
          <w:szCs w:val="22"/>
        </w:rPr>
        <w:t xml:space="preserve">Number resolved this month with win/loss count</w:t>
      </w:r>
    </w:p>
    <w:p>
      <w:pPr>
        <w:pStyle w:val="ListParagraph"/>
        <w:numPr>
          <w:ilvl w:val="0"/>
          <w:numId w:val="8"/>
        </w:numPr>
        <w:spacing w:after="80"/>
      </w:pPr>
      <w:r>
        <w:rPr>
          <w:rFonts w:ascii="Arial" w:cs="Arial" w:eastAsia="Arial" w:hAnsi="Arial"/>
          <w:sz w:val="22"/>
          <w:szCs w:val="22"/>
        </w:rPr>
        <w:t xml:space="preserve">Top 3 most accurate analysts from resolved predictions</w:t>
      </w:r>
    </w:p>
    <w:p>
      <w:pPr>
        <w:pStyle w:val="Heading1"/>
        <w:spacing w:before="360" w:after="200"/>
      </w:pPr>
      <w:r>
        <w:rPr>
          <w:rFonts w:ascii="Arial" w:cs="Arial" w:eastAsia="Arial" w:hAnsi="Arial"/>
          <w:b/>
          <w:bCs/>
          <w:color w:val="1B2A4A"/>
          <w:sz w:val="32"/>
          <w:szCs w:val="32"/>
        </w:rPr>
        <w:t xml:space="preserve">10. Requirements (extends PRD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060"/>
        <w:gridCol w:w="210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Acceptance Criteria</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Daily automated snapshot of analyst ratings for all portfolio + watchlist tickers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Job runs at 18:00 ET on market days. Captures all analyst ratings from finvizfinance. On failure, logs error and continues to next ticker.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Daily automated snapshot of consensus price targets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One consensus record per ticker per day from yfinance. Records low/avg/median/high/count.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PR-3</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Automatic outcome evaluation when 12-month window expires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Job runs daily. For expired predictions, fetches actual price and computes accuracy metrics.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Predictions tab on ticker page with consensus timeline chart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Plotly chart shows consensus target band vs actual price. Period selector: 1Y, 2Y, All.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PR-5</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Analyst scorecard table per ticker</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Sortable table with firm, success rate, directional accuracy, avg error, composite score. Min 5 predictions for scoring.</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Analyst leaderboard page (global)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Table of top analysts across all tickers. Sortable, filterable by sector.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P1</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PR-7</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Prediction history feed on ticker page</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Chronological list of all predictions with outcome status (pending/correct/incorrect).</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Dashboard prediction widget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Shows # tracking, # resolved this month, top 3 analysts.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P1</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PR-9</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Backfill seed from finvizfinance historical ratings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On first run, seed analyst_snapshots with available recent history. Mark as backfilled.</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Arial" w:cs="Arial" w:eastAsia="Arial" w:hAnsi="Arial"/>
                <w:sz w:val="20"/>
                <w:szCs w:val="20"/>
              </w:rPr>
              <w:t xml:space="preserve">P2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snapshot trigger via API</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 /api/predictions/snapshot/run triggers an immediate snapshot for testing.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P2</w:t>
            </w:r>
          </w:p>
        </w:tc>
      </w:tr>
    </w:tbl>
    <w:p>
      <w:pPr>
        <w:pStyle w:val="Heading1"/>
        <w:spacing w:before="360" w:after="200"/>
      </w:pPr>
      <w:r>
        <w:rPr>
          <w:rFonts w:ascii="Arial" w:cs="Arial" w:eastAsia="Arial" w:hAnsi="Arial"/>
          <w:b/>
          <w:bCs/>
          <w:color w:val="1B2A4A"/>
          <w:sz w:val="32"/>
          <w:szCs w:val="32"/>
        </w:rPr>
        <w:t xml:space="preserve">11. Phase Placement</w:t>
      </w:r>
    </w:p>
    <w:p>
      <w:pPr>
        <w:spacing w:after="160"/>
      </w:pPr>
      <w:r>
        <w:rPr>
          <w:rFonts w:ascii="Arial" w:cs="Arial" w:eastAsia="Arial" w:hAnsi="Arial"/>
          <w:b w:val="false"/>
          <w:bCs w:val="false"/>
          <w:sz w:val="22"/>
          <w:szCs w:val="22"/>
        </w:rPr>
        <w:t xml:space="preserve">This feature spans two phases:</w:t>
      </w:r>
    </w:p>
    <w:p>
      <w:pPr>
        <w:pStyle w:val="ListParagraph"/>
        <w:numPr>
          <w:ilvl w:val="0"/>
          <w:numId w:val="9"/>
        </w:numPr>
        <w:spacing w:after="80"/>
      </w:pPr>
      <w:r>
        <w:rPr>
          <w:rFonts w:ascii="Arial" w:cs="Arial" w:eastAsia="Arial" w:hAnsi="Arial"/>
          <w:sz w:val="22"/>
          <w:szCs w:val="22"/>
        </w:rPr>
        <w:t xml:space="preserve">Phase 2 (Weeks 4–5): Add database tables, snapshot service, and scheduler jobs. Begin collecting data immediately even before the UI is built. Data collection is the bottleneck — the sooner it starts, the sooner accuracy scores become available.</w:t>
      </w:r>
    </w:p>
    <w:p>
      <w:pPr>
        <w:pStyle w:val="ListParagraph"/>
        <w:numPr>
          <w:ilvl w:val="0"/>
          <w:numId w:val="9"/>
        </w:numPr>
        <w:spacing w:after="80"/>
      </w:pPr>
      <w:r>
        <w:rPr>
          <w:rFonts w:ascii="Arial" w:cs="Arial" w:eastAsia="Arial" w:hAnsi="Arial"/>
          <w:sz w:val="22"/>
          <w:szCs w:val="22"/>
        </w:rPr>
        <w:t xml:space="preserve">Phase 4 (Weeks 8–10): Build the Predictions tab UI, consensus timeline chart, analyst scorecard, leaderboard page, and dashboard widget. By the time the UI ships, there will already be 4–6 weeks of snapshot data to display.</w:t>
      </w:r>
    </w:p>
    <w:p>
      <w:pPr>
        <w:spacing w:after="160"/>
      </w:pPr>
      <w:r>
        <w:rPr>
          <w:rFonts w:ascii="Arial" w:cs="Arial" w:eastAsia="Arial" w:hAnsi="Arial"/>
          <w:b w:val="false"/>
          <w:bCs w:val="false"/>
          <w:sz w:val="22"/>
          <w:szCs w:val="22"/>
        </w:rPr>
        <w:t xml:space="preserve">This split means the data pipeline is silently accumulating value during Phases 2–3, and the UI leverages that data when it arrives in Phase 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8"/>
        <w:szCs w:val="18"/>
      </w:rPr>
      <w:t xml:space="preserve">Page </w:t>
    </w:r>
    <w:r>
      <w:rPr>
        <w:rFonts w:ascii="Arial" w:cs="Arial" w:eastAsia="Arial" w:hAnsi="Arial"/>
        <w:color w:val="9E9E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E9E9E"/>
        <w:sz w:val="18"/>
        <w:szCs w:val="18"/>
      </w:rPr>
      <w:t xml:space="preserve">StockPulse — Prediction Tracking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2026-02-13T00:46:30.484Z</dcterms:created>
  <dcterms:modified xsi:type="dcterms:W3CDTF">2026-02-13T00:46:30.484Z</dcterms:modified>
</cp:coreProperties>
</file>

<file path=docProps/custom.xml><?xml version="1.0" encoding="utf-8"?>
<Properties xmlns="http://schemas.openxmlformats.org/officeDocument/2006/custom-properties" xmlns:vt="http://schemas.openxmlformats.org/officeDocument/2006/docPropsVTypes"/>
</file>