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A3E57" w14:textId="77777777" w:rsidR="006B05CC" w:rsidRDefault="00000000">
      <w:pPr>
        <w:spacing w:after="40"/>
        <w:jc w:val="center"/>
      </w:pPr>
      <w:r>
        <w:rPr>
          <w:rFonts w:ascii="Aptos Display" w:eastAsia="Aptos Display" w:hAnsi="Aptos Display"/>
          <w:b/>
          <w:color w:val="B33A3A"/>
          <w:sz w:val="40"/>
        </w:rPr>
        <w:t>Firefighters &amp; Damage</w:t>
      </w:r>
    </w:p>
    <w:p w14:paraId="0F7D0EA9" w14:textId="18D790CC" w:rsidR="006B05CC" w:rsidRPr="00944908" w:rsidRDefault="00000000" w:rsidP="00944908">
      <w:pPr>
        <w:spacing w:after="160"/>
        <w:jc w:val="center"/>
        <w:rPr>
          <w:rFonts w:eastAsia="宋体" w:hint="eastAsia"/>
          <w:lang w:eastAsia="zh-CN"/>
        </w:rPr>
      </w:pPr>
      <w:r>
        <w:rPr>
          <w:color w:val="666666"/>
        </w:rPr>
        <w:t>Teacher handout - simplified language version</w:t>
      </w:r>
    </w:p>
    <w:p w14:paraId="4BA814A1" w14:textId="77777777" w:rsidR="006B05CC" w:rsidRDefault="00000000">
      <w:pPr>
        <w:spacing w:before="160" w:after="80"/>
      </w:pPr>
      <w:r>
        <w:rPr>
          <w:b/>
          <w:color w:val="B33A3A"/>
          <w:sz w:val="25"/>
        </w:rPr>
        <w:t>1. What students should discover</w:t>
      </w:r>
    </w:p>
    <w:p w14:paraId="0A2C36EA" w14:textId="77777777" w:rsidR="006B05CC" w:rsidRDefault="00000000">
      <w:pPr>
        <w:spacing w:after="40" w:line="259" w:lineRule="auto"/>
        <w:ind w:left="216" w:hanging="173"/>
      </w:pPr>
      <w:r>
        <w:rPr>
          <w:color w:val="222222"/>
        </w:rPr>
        <w:t>• Bigger fires usually need more firefighters.</w:t>
      </w:r>
    </w:p>
    <w:p w14:paraId="5D435AFD" w14:textId="77777777" w:rsidR="006B05CC" w:rsidRDefault="00000000">
      <w:pPr>
        <w:spacing w:after="40" w:line="259" w:lineRule="auto"/>
        <w:ind w:left="216" w:hanging="173"/>
      </w:pPr>
      <w:r>
        <w:rPr>
          <w:color w:val="222222"/>
        </w:rPr>
        <w:t>• Bigger fires also create more damage.</w:t>
      </w:r>
    </w:p>
    <w:p w14:paraId="7C068DA6" w14:textId="77777777" w:rsidR="006B05CC" w:rsidRDefault="00000000">
      <w:pPr>
        <w:spacing w:after="40" w:line="259" w:lineRule="auto"/>
        <w:ind w:left="216" w:hanging="173"/>
      </w:pPr>
      <w:r>
        <w:rPr>
          <w:color w:val="222222"/>
        </w:rPr>
        <w:t>• So if we mix big fires and small fires together, the class may get the wrong message: more firefighters seem linked to more damage.</w:t>
      </w:r>
    </w:p>
    <w:p w14:paraId="22750F2B" w14:textId="77777777" w:rsidR="006B05CC" w:rsidRDefault="00000000">
      <w:pPr>
        <w:spacing w:after="40" w:line="259" w:lineRule="auto"/>
        <w:ind w:left="216" w:hanging="173"/>
      </w:pPr>
      <w:r>
        <w:rPr>
          <w:color w:val="222222"/>
        </w:rPr>
        <w:t>• But when students compare similar fires, they should see the opposite pattern: for the same size fire, more firefighters lower damage in this game.</w:t>
      </w:r>
    </w:p>
    <w:tbl>
      <w:tblPr>
        <w:tblW w:w="0" w:type="auto"/>
        <w:jc w:val="center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6B05CC" w14:paraId="77A658E6" w14:textId="77777777">
        <w:trPr>
          <w:jc w:val="center"/>
        </w:trPr>
        <w:tc>
          <w:tcPr>
            <w:tcW w:w="10368" w:type="dxa"/>
            <w:shd w:val="clear" w:color="auto" w:fill="F6F8FB"/>
            <w:tcMar>
              <w:top w:w="120" w:type="dxa"/>
              <w:left w:w="120" w:type="dxa"/>
              <w:bottom w:w="110" w:type="dxa"/>
              <w:right w:w="120" w:type="dxa"/>
            </w:tcMar>
          </w:tcPr>
          <w:p w14:paraId="7FD3B3D1" w14:textId="77777777" w:rsidR="006B05CC" w:rsidRDefault="00000000">
            <w:pPr>
              <w:spacing w:after="0"/>
            </w:pPr>
            <w:r>
              <w:rPr>
                <w:b/>
                <w:color w:val="334155"/>
                <w:sz w:val="22"/>
              </w:rPr>
              <w:t>Say it simply</w:t>
            </w:r>
            <w:r>
              <w:rPr>
                <w:b/>
                <w:color w:val="334155"/>
                <w:sz w:val="22"/>
              </w:rPr>
              <w:br/>
            </w:r>
            <w:r>
              <w:rPr>
                <w:color w:val="222222"/>
                <w:sz w:val="20"/>
              </w:rPr>
              <w:t>• The problem is not the firefighters.</w:t>
            </w:r>
            <w:r>
              <w:rPr>
                <w:color w:val="222222"/>
                <w:sz w:val="20"/>
              </w:rPr>
              <w:br/>
              <w:t>• The problem is that big fires are different from small fires.</w:t>
            </w:r>
            <w:r>
              <w:rPr>
                <w:color w:val="222222"/>
                <w:sz w:val="20"/>
              </w:rPr>
              <w:br/>
              <w:t>• Once we compare like with like, the story changes.</w:t>
            </w:r>
          </w:p>
        </w:tc>
      </w:tr>
    </w:tbl>
    <w:p w14:paraId="43AD790C" w14:textId="77777777" w:rsidR="006B05CC" w:rsidRDefault="006B05CC"/>
    <w:p w14:paraId="7109A72F" w14:textId="77777777" w:rsidR="006B05CC" w:rsidRDefault="00000000">
      <w:pPr>
        <w:spacing w:before="160" w:after="80"/>
      </w:pPr>
      <w:r>
        <w:rPr>
          <w:b/>
          <w:color w:val="B33A3A"/>
          <w:sz w:val="25"/>
        </w:rPr>
        <w:t>2. Student instructions for the main game</w:t>
      </w:r>
    </w:p>
    <w:p w14:paraId="1A5FB082" w14:textId="77777777" w:rsidR="006B05CC" w:rsidRDefault="00000000">
      <w:pPr>
        <w:spacing w:before="120" w:after="40"/>
      </w:pPr>
      <w:r>
        <w:rPr>
          <w:b/>
          <w:color w:val="333333"/>
        </w:rPr>
        <w:t>Step A - Each student creates one fire incident.</w:t>
      </w:r>
    </w:p>
    <w:p w14:paraId="64033D92" w14:textId="77777777" w:rsidR="006B05CC" w:rsidRDefault="00000000">
      <w:pPr>
        <w:spacing w:after="40" w:line="259" w:lineRule="auto"/>
        <w:ind w:left="216" w:hanging="173"/>
      </w:pPr>
      <w:r>
        <w:rPr>
          <w:color w:val="222222"/>
        </w:rPr>
        <w:t>• Choose a fire size: Small, Medium, or Large.</w:t>
      </w:r>
    </w:p>
    <w:p w14:paraId="6B5DFBC7" w14:textId="77777777" w:rsidR="006B05CC" w:rsidRDefault="00000000">
      <w:pPr>
        <w:spacing w:after="40" w:line="259" w:lineRule="auto"/>
        <w:ind w:left="216" w:hanging="173"/>
      </w:pPr>
      <w:r>
        <w:rPr>
          <w:color w:val="222222"/>
        </w:rPr>
        <w:t>• Roll the die once to determine the number of firefighters.</w:t>
      </w:r>
    </w:p>
    <w:p w14:paraId="0F90F729" w14:textId="77777777" w:rsidR="006B05CC" w:rsidRDefault="00000000">
      <w:pPr>
        <w:spacing w:after="40" w:line="259" w:lineRule="auto"/>
        <w:ind w:left="216" w:hanging="173"/>
      </w:pPr>
      <w:r>
        <w:rPr>
          <w:color w:val="222222"/>
        </w:rPr>
        <w:t>• Roll the die again for the random add-on: Noise = die x 2.</w:t>
      </w:r>
    </w:p>
    <w:p w14:paraId="476688BB" w14:textId="77777777" w:rsidR="006B05CC" w:rsidRDefault="00000000">
      <w:pPr>
        <w:spacing w:after="40" w:line="259" w:lineRule="auto"/>
        <w:ind w:left="216" w:hanging="173"/>
      </w:pPr>
      <w:r>
        <w:rPr>
          <w:color w:val="222222"/>
        </w:rPr>
        <w:t>• Use the formula table to calculate damage.</w:t>
      </w:r>
    </w:p>
    <w:p w14:paraId="4398478C" w14:textId="77777777" w:rsidR="006B05CC" w:rsidRDefault="00000000">
      <w:pPr>
        <w:spacing w:before="120" w:after="40"/>
      </w:pPr>
      <w:r>
        <w:rPr>
          <w:b/>
          <w:color w:val="333333"/>
        </w:rPr>
        <w:t>Firefighters from roll #1</w:t>
      </w:r>
    </w:p>
    <w:tbl>
      <w:tblPr>
        <w:tblW w:w="0" w:type="auto"/>
        <w:jc w:val="center"/>
        <w:tblBorders>
          <w:top w:val="single" w:sz="8" w:space="0" w:color="D9DDE3"/>
          <w:left w:val="single" w:sz="8" w:space="0" w:color="D9DDE3"/>
          <w:bottom w:val="single" w:sz="8" w:space="0" w:color="D9DDE3"/>
          <w:right w:val="single" w:sz="8" w:space="0" w:color="D9DDE3"/>
          <w:insideH w:val="single" w:sz="8" w:space="0" w:color="D9DDE3"/>
          <w:insideV w:val="single" w:sz="8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088"/>
        <w:gridCol w:w="2088"/>
        <w:gridCol w:w="2088"/>
      </w:tblGrid>
      <w:tr w:rsidR="006B05CC" w14:paraId="7B6FE675" w14:textId="77777777">
        <w:trPr>
          <w:jc w:val="center"/>
        </w:trPr>
        <w:tc>
          <w:tcPr>
            <w:tcW w:w="2592" w:type="dxa"/>
            <w:shd w:val="clear" w:color="auto" w:fill="B33A3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3FDA8FD" w14:textId="77777777" w:rsidR="006B05C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Fire size</w:t>
            </w:r>
          </w:p>
        </w:tc>
        <w:tc>
          <w:tcPr>
            <w:tcW w:w="2088" w:type="dxa"/>
            <w:shd w:val="clear" w:color="auto" w:fill="B33A3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548D7A9" w14:textId="77777777" w:rsidR="006B05C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Die 1-2</w:t>
            </w:r>
          </w:p>
        </w:tc>
        <w:tc>
          <w:tcPr>
            <w:tcW w:w="2088" w:type="dxa"/>
            <w:shd w:val="clear" w:color="auto" w:fill="B33A3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68661DD" w14:textId="77777777" w:rsidR="006B05C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Die 3-4</w:t>
            </w:r>
          </w:p>
        </w:tc>
        <w:tc>
          <w:tcPr>
            <w:tcW w:w="2088" w:type="dxa"/>
            <w:shd w:val="clear" w:color="auto" w:fill="B33A3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C650B50" w14:textId="77777777" w:rsidR="006B05C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Die 5-6</w:t>
            </w:r>
          </w:p>
        </w:tc>
      </w:tr>
      <w:tr w:rsidR="006B05CC" w14:paraId="5290B263" w14:textId="77777777">
        <w:trPr>
          <w:jc w:val="center"/>
        </w:trPr>
        <w:tc>
          <w:tcPr>
            <w:tcW w:w="2592" w:type="dxa"/>
            <w:shd w:val="clear" w:color="auto" w:fill="F9FA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EE91403" w14:textId="77777777" w:rsidR="006B05CC" w:rsidRDefault="00000000">
            <w:r>
              <w:rPr>
                <w:b/>
                <w:sz w:val="20"/>
              </w:rPr>
              <w:t>Small</w:t>
            </w:r>
          </w:p>
        </w:tc>
        <w:tc>
          <w:tcPr>
            <w:tcW w:w="208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EB17429" w14:textId="77777777" w:rsidR="006B05CC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208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8C1FDCC" w14:textId="77777777" w:rsidR="006B05CC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8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3237B9" w14:textId="77777777" w:rsidR="006B05CC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</w:tr>
      <w:tr w:rsidR="006B05CC" w14:paraId="376507BD" w14:textId="77777777">
        <w:trPr>
          <w:jc w:val="center"/>
        </w:trPr>
        <w:tc>
          <w:tcPr>
            <w:tcW w:w="2592" w:type="dxa"/>
            <w:shd w:val="clear" w:color="auto" w:fill="F9FA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4185550" w14:textId="77777777" w:rsidR="006B05CC" w:rsidRDefault="00000000">
            <w:r>
              <w:rPr>
                <w:b/>
                <w:sz w:val="20"/>
              </w:rPr>
              <w:t>Medium</w:t>
            </w:r>
          </w:p>
        </w:tc>
        <w:tc>
          <w:tcPr>
            <w:tcW w:w="208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48D8D45" w14:textId="77777777" w:rsidR="006B05CC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8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571542D" w14:textId="77777777" w:rsidR="006B05CC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08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7B72076" w14:textId="77777777" w:rsidR="006B05CC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</w:tr>
      <w:tr w:rsidR="006B05CC" w14:paraId="202A91BD" w14:textId="77777777">
        <w:trPr>
          <w:jc w:val="center"/>
        </w:trPr>
        <w:tc>
          <w:tcPr>
            <w:tcW w:w="2592" w:type="dxa"/>
            <w:shd w:val="clear" w:color="auto" w:fill="F9FA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9E6B254" w14:textId="77777777" w:rsidR="006B05CC" w:rsidRDefault="00000000">
            <w:r>
              <w:rPr>
                <w:b/>
                <w:sz w:val="20"/>
              </w:rPr>
              <w:t>Large</w:t>
            </w:r>
          </w:p>
        </w:tc>
        <w:tc>
          <w:tcPr>
            <w:tcW w:w="208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2542418" w14:textId="77777777" w:rsidR="006B05CC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08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F995EB" w14:textId="77777777" w:rsidR="006B05CC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088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1F9331D" w14:textId="77777777" w:rsidR="006B05CC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</w:tbl>
    <w:p w14:paraId="1C25CDF6" w14:textId="77777777" w:rsidR="006B05CC" w:rsidRDefault="006B05CC"/>
    <w:p w14:paraId="715B2916" w14:textId="77777777" w:rsidR="006B05CC" w:rsidRDefault="00000000">
      <w:pPr>
        <w:spacing w:before="120" w:after="40"/>
      </w:pPr>
      <w:r>
        <w:rPr>
          <w:b/>
          <w:color w:val="333333"/>
        </w:rPr>
        <w:t>Damage formula from roll #2</w:t>
      </w:r>
    </w:p>
    <w:tbl>
      <w:tblPr>
        <w:tblW w:w="0" w:type="auto"/>
        <w:jc w:val="center"/>
        <w:tblBorders>
          <w:top w:val="single" w:sz="8" w:space="0" w:color="D9DDE3"/>
          <w:left w:val="single" w:sz="8" w:space="0" w:color="D9DDE3"/>
          <w:bottom w:val="single" w:sz="8" w:space="0" w:color="D9DDE3"/>
          <w:right w:val="single" w:sz="8" w:space="0" w:color="D9DDE3"/>
          <w:insideH w:val="single" w:sz="8" w:space="0" w:color="D9DDE3"/>
          <w:insideV w:val="single" w:sz="8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192"/>
      </w:tblGrid>
      <w:tr w:rsidR="006B05CC" w14:paraId="48FEB13E" w14:textId="77777777">
        <w:trPr>
          <w:jc w:val="center"/>
        </w:trPr>
        <w:tc>
          <w:tcPr>
            <w:tcW w:w="2592" w:type="dxa"/>
            <w:shd w:val="clear" w:color="auto" w:fill="B33A3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1441F36" w14:textId="77777777" w:rsidR="006B05C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Fire size</w:t>
            </w:r>
          </w:p>
        </w:tc>
        <w:tc>
          <w:tcPr>
            <w:tcW w:w="6192" w:type="dxa"/>
            <w:shd w:val="clear" w:color="auto" w:fill="B33A3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D6E3BF3" w14:textId="77777777" w:rsidR="006B05C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Damage</w:t>
            </w:r>
          </w:p>
        </w:tc>
      </w:tr>
      <w:tr w:rsidR="006B05CC" w14:paraId="765C561D" w14:textId="77777777">
        <w:trPr>
          <w:jc w:val="center"/>
        </w:trPr>
        <w:tc>
          <w:tcPr>
            <w:tcW w:w="2592" w:type="dxa"/>
            <w:shd w:val="clear" w:color="auto" w:fill="F9FA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DE27ACD" w14:textId="77777777" w:rsidR="006B05CC" w:rsidRDefault="00000000">
            <w:pPr>
              <w:jc w:val="center"/>
            </w:pPr>
            <w:r>
              <w:rPr>
                <w:b/>
                <w:sz w:val="20"/>
              </w:rPr>
              <w:t>Small</w:t>
            </w:r>
          </w:p>
        </w:tc>
        <w:tc>
          <w:tcPr>
            <w:tcW w:w="6192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48DFE2A" w14:textId="77777777" w:rsidR="006B05CC" w:rsidRDefault="00000000">
            <w:r>
              <w:rPr>
                <w:sz w:val="20"/>
              </w:rPr>
              <w:t>20 + Noise - 5 x Firefighters</w:t>
            </w:r>
          </w:p>
        </w:tc>
      </w:tr>
      <w:tr w:rsidR="006B05CC" w14:paraId="2FCFE20E" w14:textId="77777777">
        <w:trPr>
          <w:jc w:val="center"/>
        </w:trPr>
        <w:tc>
          <w:tcPr>
            <w:tcW w:w="2592" w:type="dxa"/>
            <w:shd w:val="clear" w:color="auto" w:fill="F9FA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F6093F7" w14:textId="77777777" w:rsidR="006B05CC" w:rsidRDefault="00000000">
            <w:pPr>
              <w:jc w:val="center"/>
            </w:pPr>
            <w:r>
              <w:rPr>
                <w:b/>
                <w:sz w:val="20"/>
              </w:rPr>
              <w:t>Medium</w:t>
            </w:r>
          </w:p>
        </w:tc>
        <w:tc>
          <w:tcPr>
            <w:tcW w:w="6192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7194744" w14:textId="77777777" w:rsidR="006B05CC" w:rsidRDefault="00000000">
            <w:r>
              <w:rPr>
                <w:sz w:val="20"/>
              </w:rPr>
              <w:t>40 + Noise - 5 x Firefighters</w:t>
            </w:r>
          </w:p>
        </w:tc>
      </w:tr>
      <w:tr w:rsidR="006B05CC" w14:paraId="506A512D" w14:textId="77777777">
        <w:trPr>
          <w:jc w:val="center"/>
        </w:trPr>
        <w:tc>
          <w:tcPr>
            <w:tcW w:w="2592" w:type="dxa"/>
            <w:shd w:val="clear" w:color="auto" w:fill="F9FA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5201192" w14:textId="77777777" w:rsidR="006B05CC" w:rsidRDefault="00000000">
            <w:pPr>
              <w:jc w:val="center"/>
            </w:pPr>
            <w:r>
              <w:rPr>
                <w:b/>
                <w:sz w:val="20"/>
              </w:rPr>
              <w:t>Large</w:t>
            </w:r>
          </w:p>
        </w:tc>
        <w:tc>
          <w:tcPr>
            <w:tcW w:w="6192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4A4EE9C0" w14:textId="77777777" w:rsidR="006B05CC" w:rsidRDefault="00000000">
            <w:r>
              <w:rPr>
                <w:sz w:val="20"/>
              </w:rPr>
              <w:t>60 + Noise - 5 x Firefighters</w:t>
            </w:r>
          </w:p>
        </w:tc>
      </w:tr>
    </w:tbl>
    <w:p w14:paraId="19B910CE" w14:textId="77777777" w:rsidR="006B05CC" w:rsidRDefault="006B05CC"/>
    <w:p w14:paraId="6BC66010" w14:textId="77777777" w:rsidR="006B05CC" w:rsidRDefault="00000000">
      <w:pPr>
        <w:spacing w:before="120" w:after="40"/>
      </w:pPr>
      <w:r>
        <w:rPr>
          <w:b/>
          <w:color w:val="333333"/>
        </w:rPr>
        <w:t>Step B - Record the class data.</w:t>
      </w:r>
    </w:p>
    <w:p w14:paraId="34602C9D" w14:textId="77777777" w:rsidR="006B05CC" w:rsidRDefault="00000000">
      <w:pPr>
        <w:spacing w:after="80" w:line="269" w:lineRule="auto"/>
      </w:pPr>
      <w:r>
        <w:rPr>
          <w:color w:val="222222"/>
        </w:rPr>
        <w:t>Have students write their results into one shared table on the board or projector.</w:t>
      </w:r>
    </w:p>
    <w:tbl>
      <w:tblPr>
        <w:tblW w:w="0" w:type="auto"/>
        <w:jc w:val="center"/>
        <w:tblBorders>
          <w:top w:val="single" w:sz="8" w:space="0" w:color="D9DDE3"/>
          <w:left w:val="single" w:sz="8" w:space="0" w:color="D9DDE3"/>
          <w:bottom w:val="single" w:sz="8" w:space="0" w:color="D9DDE3"/>
          <w:right w:val="single" w:sz="8" w:space="0" w:color="D9DDE3"/>
          <w:insideH w:val="single" w:sz="8" w:space="0" w:color="D9DDE3"/>
          <w:insideV w:val="single" w:sz="8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2592"/>
        <w:gridCol w:w="2448"/>
        <w:gridCol w:w="2448"/>
      </w:tblGrid>
      <w:tr w:rsidR="006B05CC" w14:paraId="49351D6D" w14:textId="77777777">
        <w:trPr>
          <w:tblHeader/>
          <w:jc w:val="center"/>
        </w:trPr>
        <w:tc>
          <w:tcPr>
            <w:tcW w:w="1296" w:type="dxa"/>
            <w:shd w:val="clear" w:color="auto" w:fill="B33A3A"/>
            <w:tcMar>
              <w:top w:w="90" w:type="dxa"/>
              <w:left w:w="85" w:type="dxa"/>
              <w:bottom w:w="90" w:type="dxa"/>
              <w:right w:w="85" w:type="dxa"/>
            </w:tcMar>
          </w:tcPr>
          <w:p w14:paraId="689C64F7" w14:textId="77777777" w:rsidR="006B05C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Student</w:t>
            </w:r>
          </w:p>
        </w:tc>
        <w:tc>
          <w:tcPr>
            <w:tcW w:w="2592" w:type="dxa"/>
            <w:shd w:val="clear" w:color="auto" w:fill="B33A3A"/>
            <w:tcMar>
              <w:top w:w="90" w:type="dxa"/>
              <w:left w:w="85" w:type="dxa"/>
              <w:bottom w:w="90" w:type="dxa"/>
              <w:right w:w="85" w:type="dxa"/>
            </w:tcMar>
          </w:tcPr>
          <w:p w14:paraId="52DA4114" w14:textId="77777777" w:rsidR="006B05C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Fire size</w:t>
            </w:r>
          </w:p>
        </w:tc>
        <w:tc>
          <w:tcPr>
            <w:tcW w:w="2448" w:type="dxa"/>
            <w:shd w:val="clear" w:color="auto" w:fill="B33A3A"/>
            <w:tcMar>
              <w:top w:w="90" w:type="dxa"/>
              <w:left w:w="85" w:type="dxa"/>
              <w:bottom w:w="90" w:type="dxa"/>
              <w:right w:w="85" w:type="dxa"/>
            </w:tcMar>
          </w:tcPr>
          <w:p w14:paraId="19FF84F1" w14:textId="77777777" w:rsidR="006B05C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Firefighters</w:t>
            </w:r>
          </w:p>
        </w:tc>
        <w:tc>
          <w:tcPr>
            <w:tcW w:w="2448" w:type="dxa"/>
            <w:shd w:val="clear" w:color="auto" w:fill="B33A3A"/>
            <w:tcMar>
              <w:top w:w="90" w:type="dxa"/>
              <w:left w:w="85" w:type="dxa"/>
              <w:bottom w:w="90" w:type="dxa"/>
              <w:right w:w="85" w:type="dxa"/>
            </w:tcMar>
          </w:tcPr>
          <w:p w14:paraId="7A9BE1DF" w14:textId="77777777" w:rsidR="006B05C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Damage</w:t>
            </w:r>
          </w:p>
        </w:tc>
      </w:tr>
      <w:tr w:rsidR="006B05CC" w14:paraId="4697C8C4" w14:textId="77777777">
        <w:trPr>
          <w:jc w:val="center"/>
        </w:trPr>
        <w:tc>
          <w:tcPr>
            <w:tcW w:w="1296" w:type="dxa"/>
            <w:shd w:val="clear" w:color="auto" w:fill="F9FAFB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15B6AA5A" w14:textId="77777777" w:rsidR="006B05CC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592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1BB20AAD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1850495F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5B1B6FAB" w14:textId="77777777" w:rsidR="006B05CC" w:rsidRDefault="006B05CC">
            <w:pPr>
              <w:jc w:val="center"/>
            </w:pPr>
          </w:p>
        </w:tc>
      </w:tr>
      <w:tr w:rsidR="006B05CC" w14:paraId="213EB9FD" w14:textId="77777777">
        <w:trPr>
          <w:jc w:val="center"/>
        </w:trPr>
        <w:tc>
          <w:tcPr>
            <w:tcW w:w="1296" w:type="dxa"/>
            <w:shd w:val="clear" w:color="auto" w:fill="F9FAFB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47FDD248" w14:textId="77777777" w:rsidR="006B05CC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592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6F78EE24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0D54E10E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0C4A80E0" w14:textId="77777777" w:rsidR="006B05CC" w:rsidRDefault="006B05CC">
            <w:pPr>
              <w:jc w:val="center"/>
            </w:pPr>
          </w:p>
        </w:tc>
      </w:tr>
      <w:tr w:rsidR="006B05CC" w14:paraId="614B4543" w14:textId="77777777">
        <w:trPr>
          <w:jc w:val="center"/>
        </w:trPr>
        <w:tc>
          <w:tcPr>
            <w:tcW w:w="1296" w:type="dxa"/>
            <w:shd w:val="clear" w:color="auto" w:fill="F9FAFB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7E71E39E" w14:textId="77777777" w:rsidR="006B05CC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592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723613E4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1FA5F676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3CECBE3F" w14:textId="77777777" w:rsidR="006B05CC" w:rsidRDefault="006B05CC">
            <w:pPr>
              <w:jc w:val="center"/>
            </w:pPr>
          </w:p>
        </w:tc>
      </w:tr>
      <w:tr w:rsidR="006B05CC" w14:paraId="12AC4C85" w14:textId="77777777">
        <w:trPr>
          <w:jc w:val="center"/>
        </w:trPr>
        <w:tc>
          <w:tcPr>
            <w:tcW w:w="1296" w:type="dxa"/>
            <w:shd w:val="clear" w:color="auto" w:fill="F9FAFB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1FACF508" w14:textId="77777777" w:rsidR="006B05CC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592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4940F7A4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5C693035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4A6B5518" w14:textId="77777777" w:rsidR="006B05CC" w:rsidRDefault="006B05CC">
            <w:pPr>
              <w:jc w:val="center"/>
            </w:pPr>
          </w:p>
        </w:tc>
      </w:tr>
      <w:tr w:rsidR="006B05CC" w14:paraId="272E2D14" w14:textId="77777777">
        <w:trPr>
          <w:jc w:val="center"/>
        </w:trPr>
        <w:tc>
          <w:tcPr>
            <w:tcW w:w="1296" w:type="dxa"/>
            <w:shd w:val="clear" w:color="auto" w:fill="F9FAFB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770032C6" w14:textId="77777777" w:rsidR="006B05CC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592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5DA8D96D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31AA2269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66F6DAA0" w14:textId="77777777" w:rsidR="006B05CC" w:rsidRDefault="006B05CC">
            <w:pPr>
              <w:jc w:val="center"/>
            </w:pPr>
          </w:p>
        </w:tc>
      </w:tr>
      <w:tr w:rsidR="006B05CC" w14:paraId="54BF4BD5" w14:textId="77777777">
        <w:trPr>
          <w:jc w:val="center"/>
        </w:trPr>
        <w:tc>
          <w:tcPr>
            <w:tcW w:w="1296" w:type="dxa"/>
            <w:shd w:val="clear" w:color="auto" w:fill="F9FAFB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318422E5" w14:textId="77777777" w:rsidR="006B05CC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592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353B81BC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46ECDB45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07A4B4F8" w14:textId="77777777" w:rsidR="006B05CC" w:rsidRDefault="006B05CC">
            <w:pPr>
              <w:jc w:val="center"/>
            </w:pPr>
          </w:p>
        </w:tc>
      </w:tr>
      <w:tr w:rsidR="006B05CC" w14:paraId="2888AF5A" w14:textId="77777777">
        <w:trPr>
          <w:jc w:val="center"/>
        </w:trPr>
        <w:tc>
          <w:tcPr>
            <w:tcW w:w="1296" w:type="dxa"/>
            <w:shd w:val="clear" w:color="auto" w:fill="F9FAFB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49CD1DFE" w14:textId="77777777" w:rsidR="006B05CC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592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5D047D87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10507F3C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7B2DD671" w14:textId="77777777" w:rsidR="006B05CC" w:rsidRDefault="006B05CC">
            <w:pPr>
              <w:jc w:val="center"/>
            </w:pPr>
          </w:p>
        </w:tc>
      </w:tr>
      <w:tr w:rsidR="006B05CC" w14:paraId="781E3EED" w14:textId="77777777">
        <w:trPr>
          <w:jc w:val="center"/>
        </w:trPr>
        <w:tc>
          <w:tcPr>
            <w:tcW w:w="1296" w:type="dxa"/>
            <w:shd w:val="clear" w:color="auto" w:fill="F9FAFB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1EBBE4BE" w14:textId="77777777" w:rsidR="006B05CC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592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294306B8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0B659571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5322C64C" w14:textId="77777777" w:rsidR="006B05CC" w:rsidRDefault="006B05CC">
            <w:pPr>
              <w:jc w:val="center"/>
            </w:pPr>
          </w:p>
        </w:tc>
      </w:tr>
      <w:tr w:rsidR="006B05CC" w14:paraId="02D1368E" w14:textId="77777777">
        <w:trPr>
          <w:jc w:val="center"/>
        </w:trPr>
        <w:tc>
          <w:tcPr>
            <w:tcW w:w="1296" w:type="dxa"/>
            <w:shd w:val="clear" w:color="auto" w:fill="F9FAFB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3B610AD3" w14:textId="77777777" w:rsidR="006B05CC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592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14E91CE4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4E06214E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5C389C4E" w14:textId="77777777" w:rsidR="006B05CC" w:rsidRDefault="006B05CC">
            <w:pPr>
              <w:jc w:val="center"/>
            </w:pPr>
          </w:p>
        </w:tc>
      </w:tr>
      <w:tr w:rsidR="006B05CC" w14:paraId="04DA73A2" w14:textId="77777777">
        <w:trPr>
          <w:jc w:val="center"/>
        </w:trPr>
        <w:tc>
          <w:tcPr>
            <w:tcW w:w="1296" w:type="dxa"/>
            <w:shd w:val="clear" w:color="auto" w:fill="F9FAFB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2F268D60" w14:textId="77777777" w:rsidR="006B05CC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592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750A60A9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2A2B1A7F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52A45194" w14:textId="77777777" w:rsidR="006B05CC" w:rsidRDefault="006B05CC">
            <w:pPr>
              <w:jc w:val="center"/>
            </w:pPr>
          </w:p>
        </w:tc>
      </w:tr>
      <w:tr w:rsidR="006B05CC" w14:paraId="386456B8" w14:textId="77777777">
        <w:trPr>
          <w:jc w:val="center"/>
        </w:trPr>
        <w:tc>
          <w:tcPr>
            <w:tcW w:w="1296" w:type="dxa"/>
            <w:shd w:val="clear" w:color="auto" w:fill="F9FAFB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4B92D1A9" w14:textId="77777777" w:rsidR="006B05CC" w:rsidRDefault="00000000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592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5A8228FE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4E6B87FE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0E4CEE72" w14:textId="77777777" w:rsidR="006B05CC" w:rsidRDefault="006B05CC">
            <w:pPr>
              <w:jc w:val="center"/>
            </w:pPr>
          </w:p>
        </w:tc>
      </w:tr>
      <w:tr w:rsidR="006B05CC" w14:paraId="30A20418" w14:textId="77777777">
        <w:trPr>
          <w:jc w:val="center"/>
        </w:trPr>
        <w:tc>
          <w:tcPr>
            <w:tcW w:w="1296" w:type="dxa"/>
            <w:shd w:val="clear" w:color="auto" w:fill="F9FAFB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7C5F995F" w14:textId="77777777" w:rsidR="006B05CC" w:rsidRDefault="00000000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592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7A8BCB1E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5FFC369B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69C7CA1F" w14:textId="77777777" w:rsidR="006B05CC" w:rsidRDefault="006B05CC">
            <w:pPr>
              <w:jc w:val="center"/>
            </w:pPr>
          </w:p>
        </w:tc>
      </w:tr>
      <w:tr w:rsidR="006B05CC" w14:paraId="70C07F61" w14:textId="77777777">
        <w:trPr>
          <w:jc w:val="center"/>
        </w:trPr>
        <w:tc>
          <w:tcPr>
            <w:tcW w:w="1296" w:type="dxa"/>
            <w:shd w:val="clear" w:color="auto" w:fill="F9FAFB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5283D7B9" w14:textId="77777777" w:rsidR="006B05CC" w:rsidRDefault="00000000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592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26F7A73B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05D73FCE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2DB76C3F" w14:textId="77777777" w:rsidR="006B05CC" w:rsidRDefault="006B05CC">
            <w:pPr>
              <w:jc w:val="center"/>
            </w:pPr>
          </w:p>
        </w:tc>
      </w:tr>
      <w:tr w:rsidR="006B05CC" w14:paraId="37D56A30" w14:textId="77777777">
        <w:trPr>
          <w:jc w:val="center"/>
        </w:trPr>
        <w:tc>
          <w:tcPr>
            <w:tcW w:w="1296" w:type="dxa"/>
            <w:shd w:val="clear" w:color="auto" w:fill="F9FAFB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23E3ABEB" w14:textId="77777777" w:rsidR="006B05CC" w:rsidRDefault="00000000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592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70471DA0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7348795C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3E64B08A" w14:textId="77777777" w:rsidR="006B05CC" w:rsidRDefault="006B05CC">
            <w:pPr>
              <w:jc w:val="center"/>
            </w:pPr>
          </w:p>
        </w:tc>
      </w:tr>
      <w:tr w:rsidR="006B05CC" w14:paraId="0CD4CBBE" w14:textId="77777777">
        <w:trPr>
          <w:jc w:val="center"/>
        </w:trPr>
        <w:tc>
          <w:tcPr>
            <w:tcW w:w="1296" w:type="dxa"/>
            <w:shd w:val="clear" w:color="auto" w:fill="F9FAFB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115774EE" w14:textId="77777777" w:rsidR="006B05CC" w:rsidRDefault="00000000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2592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632D787E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62747627" w14:textId="77777777" w:rsidR="006B05CC" w:rsidRDefault="006B05CC">
            <w:pPr>
              <w:jc w:val="center"/>
            </w:pPr>
          </w:p>
        </w:tc>
        <w:tc>
          <w:tcPr>
            <w:tcW w:w="2448" w:type="dxa"/>
            <w:tcMar>
              <w:top w:w="100" w:type="dxa"/>
              <w:left w:w="95" w:type="dxa"/>
              <w:bottom w:w="100" w:type="dxa"/>
              <w:right w:w="95" w:type="dxa"/>
            </w:tcMar>
            <w:vAlign w:val="center"/>
          </w:tcPr>
          <w:p w14:paraId="28E5A417" w14:textId="77777777" w:rsidR="006B05CC" w:rsidRDefault="006B05CC">
            <w:pPr>
              <w:jc w:val="center"/>
            </w:pPr>
          </w:p>
        </w:tc>
      </w:tr>
    </w:tbl>
    <w:p w14:paraId="5A98F324" w14:textId="77777777" w:rsidR="006B05CC" w:rsidRDefault="00000000">
      <w:r>
        <w:br w:type="page"/>
      </w:r>
    </w:p>
    <w:p w14:paraId="38B491FB" w14:textId="77777777" w:rsidR="006B05CC" w:rsidRDefault="00000000">
      <w:pPr>
        <w:spacing w:before="160" w:after="80"/>
      </w:pPr>
      <w:r>
        <w:rPr>
          <w:b/>
          <w:color w:val="B33A3A"/>
          <w:sz w:val="25"/>
        </w:rPr>
        <w:lastRenderedPageBreak/>
        <w:t>3. Guide the discussion</w:t>
      </w:r>
    </w:p>
    <w:p w14:paraId="0251253A" w14:textId="77777777" w:rsidR="006B05CC" w:rsidRDefault="00000000">
      <w:pPr>
        <w:spacing w:before="120" w:after="40"/>
      </w:pPr>
      <w:r>
        <w:rPr>
          <w:b/>
          <w:color w:val="333333"/>
        </w:rPr>
        <w:t>First look: mix everything together.</w:t>
      </w:r>
    </w:p>
    <w:p w14:paraId="7E0DC9C7" w14:textId="77777777" w:rsidR="006B05CC" w:rsidRDefault="00000000">
      <w:pPr>
        <w:spacing w:after="40" w:line="259" w:lineRule="auto"/>
        <w:ind w:left="216" w:hanging="173"/>
      </w:pPr>
      <w:r>
        <w:rPr>
          <w:color w:val="222222"/>
        </w:rPr>
        <w:t>• Split the class data into a low-firefighter group and a high-firefighter group.</w:t>
      </w:r>
    </w:p>
    <w:p w14:paraId="7202E1D6" w14:textId="77777777" w:rsidR="006B05CC" w:rsidRDefault="00000000">
      <w:pPr>
        <w:spacing w:after="40" w:line="259" w:lineRule="auto"/>
        <w:ind w:left="216" w:hanging="173"/>
      </w:pPr>
      <w:r>
        <w:rPr>
          <w:color w:val="222222"/>
        </w:rPr>
        <w:t>• Recommended split: Low = 0-2 and High = 3-4. If you do not have many 3s and 4s, use Low = 0-1 and High = 2-4.</w:t>
      </w:r>
    </w:p>
    <w:p w14:paraId="739EB9F6" w14:textId="77777777" w:rsidR="006B05CC" w:rsidRDefault="00000000">
      <w:pPr>
        <w:spacing w:after="40" w:line="259" w:lineRule="auto"/>
        <w:ind w:left="216" w:hanging="173"/>
      </w:pPr>
      <w:r>
        <w:rPr>
          <w:color w:val="222222"/>
        </w:rPr>
        <w:t>• Ask students to compare the average damage in the two groups.</w:t>
      </w:r>
    </w:p>
    <w:p w14:paraId="2B510FE0" w14:textId="77777777" w:rsidR="006B05CC" w:rsidRDefault="00000000">
      <w:pPr>
        <w:spacing w:after="40" w:line="259" w:lineRule="auto"/>
        <w:ind w:left="216" w:hanging="173"/>
      </w:pPr>
      <w:r>
        <w:rPr>
          <w:color w:val="222222"/>
        </w:rPr>
        <w:t>• This often creates the wrong headline: places with more firefighters seem to have more damage.</w:t>
      </w:r>
    </w:p>
    <w:tbl>
      <w:tblPr>
        <w:tblW w:w="0" w:type="auto"/>
        <w:jc w:val="center"/>
        <w:tblBorders>
          <w:top w:val="single" w:sz="8" w:space="0" w:color="E7C59A"/>
          <w:left w:val="single" w:sz="8" w:space="0" w:color="E7C59A"/>
          <w:bottom w:val="single" w:sz="8" w:space="0" w:color="E7C59A"/>
          <w:right w:val="single" w:sz="8" w:space="0" w:color="E7C59A"/>
          <w:insideH w:val="single" w:sz="8" w:space="0" w:color="E7C59A"/>
          <w:insideV w:val="single" w:sz="8" w:space="0" w:color="E7C59A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6B05CC" w14:paraId="663BE750" w14:textId="77777777">
        <w:trPr>
          <w:jc w:val="center"/>
        </w:trPr>
        <w:tc>
          <w:tcPr>
            <w:tcW w:w="10368" w:type="dxa"/>
            <w:shd w:val="clear" w:color="auto" w:fill="FBEFE3"/>
            <w:tcMar>
              <w:top w:w="120" w:type="dxa"/>
              <w:left w:w="120" w:type="dxa"/>
              <w:bottom w:w="110" w:type="dxa"/>
              <w:right w:w="120" w:type="dxa"/>
            </w:tcMar>
          </w:tcPr>
          <w:p w14:paraId="5FDAC171" w14:textId="77777777" w:rsidR="006B05CC" w:rsidRDefault="00000000">
            <w:pPr>
              <w:spacing w:after="0"/>
            </w:pPr>
            <w:r>
              <w:rPr>
                <w:b/>
                <w:color w:val="8A5A12"/>
                <w:sz w:val="22"/>
              </w:rPr>
              <w:t>Useful teacher question</w:t>
            </w:r>
            <w:r>
              <w:rPr>
                <w:b/>
                <w:color w:val="8A5A12"/>
                <w:sz w:val="22"/>
              </w:rPr>
              <w:br/>
            </w:r>
            <w:r>
              <w:rPr>
                <w:color w:val="222222"/>
                <w:sz w:val="20"/>
              </w:rPr>
              <w:t>• What is different about the fires in the two groups besides the number of firefighters?</w:t>
            </w:r>
          </w:p>
        </w:tc>
      </w:tr>
    </w:tbl>
    <w:p w14:paraId="2325CB0B" w14:textId="77777777" w:rsidR="006B05CC" w:rsidRDefault="00000000">
      <w:pPr>
        <w:spacing w:before="120" w:after="40"/>
      </w:pPr>
      <w:r>
        <w:rPr>
          <w:b/>
          <w:color w:val="333333"/>
        </w:rPr>
        <w:t>Second look: compare similar fires.</w:t>
      </w:r>
    </w:p>
    <w:p w14:paraId="7BEB3CCF" w14:textId="77777777" w:rsidR="006B05CC" w:rsidRDefault="00000000">
      <w:pPr>
        <w:spacing w:after="40" w:line="259" w:lineRule="auto"/>
        <w:ind w:left="216" w:hanging="173"/>
      </w:pPr>
      <w:r>
        <w:rPr>
          <w:color w:val="222222"/>
        </w:rPr>
        <w:t>• Now separate the data into Small, Medium, and Large fires.</w:t>
      </w:r>
    </w:p>
    <w:p w14:paraId="0A88CCE9" w14:textId="77777777" w:rsidR="006B05CC" w:rsidRDefault="00000000">
      <w:pPr>
        <w:spacing w:after="40" w:line="259" w:lineRule="auto"/>
        <w:ind w:left="216" w:hanging="173"/>
      </w:pPr>
      <w:r>
        <w:rPr>
          <w:color w:val="222222"/>
        </w:rPr>
        <w:t>• Within each size, compare low-firefighter and high-firefighter cases.</w:t>
      </w:r>
    </w:p>
    <w:p w14:paraId="3D29B5ED" w14:textId="77777777" w:rsidR="006B05CC" w:rsidRDefault="00000000">
      <w:pPr>
        <w:spacing w:after="40" w:line="259" w:lineRule="auto"/>
        <w:ind w:left="216" w:hanging="173"/>
      </w:pPr>
      <w:r>
        <w:rPr>
          <w:color w:val="222222"/>
        </w:rPr>
        <w:t>• Students should usually see lower damage when there are more firefighters within the same size category.</w:t>
      </w:r>
    </w:p>
    <w:p w14:paraId="0435102E" w14:textId="77777777" w:rsidR="006B05CC" w:rsidRDefault="00000000">
      <w:pPr>
        <w:spacing w:before="120" w:after="40"/>
      </w:pPr>
      <w:r>
        <w:rPr>
          <w:b/>
          <w:color w:val="333333"/>
        </w:rPr>
        <w:t>If you want one vocabulary word</w:t>
      </w:r>
    </w:p>
    <w:p w14:paraId="02BA6857" w14:textId="77777777" w:rsidR="006B05CC" w:rsidRDefault="00000000">
      <w:pPr>
        <w:spacing w:after="80" w:line="269" w:lineRule="auto"/>
      </w:pPr>
      <w:r>
        <w:rPr>
          <w:color w:val="222222"/>
        </w:rPr>
        <w:t>Fire size is the hidden factor that changes both variables. Economists call this a confounder, but you can simply say 'a third factor that is driving both sides.'</w:t>
      </w:r>
    </w:p>
    <w:p w14:paraId="44418ADA" w14:textId="77777777" w:rsidR="006B05CC" w:rsidRDefault="00000000">
      <w:pPr>
        <w:spacing w:before="160" w:after="80"/>
      </w:pPr>
      <w:r>
        <w:rPr>
          <w:b/>
          <w:color w:val="B33A3A"/>
          <w:sz w:val="25"/>
        </w:rPr>
        <w:t>4. Optional extension: the new fire station story</w:t>
      </w:r>
    </w:p>
    <w:p w14:paraId="21789E59" w14:textId="77777777" w:rsidR="006B05CC" w:rsidRDefault="00000000">
      <w:pPr>
        <w:spacing w:after="80" w:line="269" w:lineRule="auto"/>
      </w:pPr>
      <w:r>
        <w:rPr>
          <w:color w:val="222222"/>
        </w:rPr>
        <w:t>Use this only after students understand the first game. The goal is to show a second way to get closer to cause and effect when we cannot perfectly observe the hidden factor.</w:t>
      </w:r>
    </w:p>
    <w:p w14:paraId="2B5F7BF3" w14:textId="77777777" w:rsidR="006B05CC" w:rsidRDefault="00000000">
      <w:pPr>
        <w:spacing w:before="120" w:after="40"/>
      </w:pPr>
      <w:r>
        <w:rPr>
          <w:b/>
          <w:color w:val="333333"/>
        </w:rPr>
        <w:t>Simple story</w:t>
      </w:r>
    </w:p>
    <w:p w14:paraId="0922D4ED" w14:textId="77777777" w:rsidR="006B05CC" w:rsidRDefault="00000000">
      <w:pPr>
        <w:spacing w:after="40" w:line="259" w:lineRule="auto"/>
        <w:ind w:left="216" w:hanging="173"/>
      </w:pPr>
      <w:r>
        <w:rPr>
          <w:color w:val="222222"/>
        </w:rPr>
        <w:t>• A city gets a donated building and opens a new fire station.</w:t>
      </w:r>
    </w:p>
    <w:p w14:paraId="184F2BB1" w14:textId="77777777" w:rsidR="006B05CC" w:rsidRDefault="00000000">
      <w:pPr>
        <w:spacing w:after="40" w:line="259" w:lineRule="auto"/>
        <w:ind w:left="216" w:hanging="173"/>
      </w:pPr>
      <w:r>
        <w:rPr>
          <w:color w:val="222222"/>
        </w:rPr>
        <w:t>• Nearby neighborhoods get faster response times. Farther neighborhoods do not.</w:t>
      </w:r>
    </w:p>
    <w:p w14:paraId="304BE37E" w14:textId="77777777" w:rsidR="006B05CC" w:rsidRDefault="00000000">
      <w:pPr>
        <w:spacing w:after="40" w:line="259" w:lineRule="auto"/>
        <w:ind w:left="216" w:hanging="173"/>
      </w:pPr>
      <w:r>
        <w:rPr>
          <w:color w:val="222222"/>
        </w:rPr>
        <w:t>• Nearby neighborhoods started out a bit riskier because they had older buildings and higher density.</w:t>
      </w:r>
    </w:p>
    <w:p w14:paraId="6A632978" w14:textId="77777777" w:rsidR="006B05CC" w:rsidRDefault="00000000">
      <w:pPr>
        <w:spacing w:after="40" w:line="259" w:lineRule="auto"/>
        <w:ind w:left="216" w:hanging="173"/>
      </w:pPr>
      <w:r>
        <w:rPr>
          <w:color w:val="222222"/>
        </w:rPr>
        <w:t>• Both areas also improved a little because the whole city ran a smoke-alarm and safety campaign.</w:t>
      </w:r>
    </w:p>
    <w:p w14:paraId="793AD27B" w14:textId="77777777" w:rsidR="006B05CC" w:rsidRDefault="00000000">
      <w:pPr>
        <w:spacing w:before="120" w:after="40"/>
      </w:pPr>
      <w:r>
        <w:rPr>
          <w:b/>
          <w:color w:val="333333"/>
        </w:rPr>
        <w:t>Optional check before the policy</w:t>
      </w:r>
    </w:p>
    <w:tbl>
      <w:tblPr>
        <w:tblW w:w="0" w:type="auto"/>
        <w:jc w:val="center"/>
        <w:tblBorders>
          <w:top w:val="single" w:sz="8" w:space="0" w:color="D9DDE3"/>
          <w:left w:val="single" w:sz="8" w:space="0" w:color="D9DDE3"/>
          <w:bottom w:val="single" w:sz="8" w:space="0" w:color="D9DDE3"/>
          <w:right w:val="single" w:sz="8" w:space="0" w:color="D9DDE3"/>
          <w:insideH w:val="single" w:sz="8" w:space="0" w:color="D9DDE3"/>
          <w:insideV w:val="single" w:sz="8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4608"/>
        <w:gridCol w:w="2016"/>
        <w:gridCol w:w="2016"/>
      </w:tblGrid>
      <w:tr w:rsidR="006B05CC" w14:paraId="659DA3A8" w14:textId="77777777">
        <w:trPr>
          <w:jc w:val="center"/>
        </w:trPr>
        <w:tc>
          <w:tcPr>
            <w:tcW w:w="4608" w:type="dxa"/>
            <w:shd w:val="clear" w:color="auto" w:fill="B33A3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0A9BC7B" w14:textId="77777777" w:rsidR="006B05C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Group</w:t>
            </w:r>
          </w:p>
        </w:tc>
        <w:tc>
          <w:tcPr>
            <w:tcW w:w="2016" w:type="dxa"/>
            <w:shd w:val="clear" w:color="auto" w:fill="B33A3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AB0A800" w14:textId="77777777" w:rsidR="006B05C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Year -2</w:t>
            </w:r>
          </w:p>
        </w:tc>
        <w:tc>
          <w:tcPr>
            <w:tcW w:w="2016" w:type="dxa"/>
            <w:shd w:val="clear" w:color="auto" w:fill="B33A3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162A08BB" w14:textId="77777777" w:rsidR="006B05C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Year -1</w:t>
            </w:r>
          </w:p>
        </w:tc>
      </w:tr>
      <w:tr w:rsidR="006B05CC" w14:paraId="0272715D" w14:textId="77777777">
        <w:trPr>
          <w:jc w:val="center"/>
        </w:trPr>
        <w:tc>
          <w:tcPr>
            <w:tcW w:w="4608" w:type="dxa"/>
            <w:shd w:val="clear" w:color="auto" w:fill="F9FA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B9C46EF" w14:textId="77777777" w:rsidR="006B05CC" w:rsidRDefault="00000000">
            <w:r>
              <w:rPr>
                <w:b/>
                <w:sz w:val="20"/>
              </w:rPr>
              <w:t>Nearby neighborhoods</w:t>
            </w:r>
          </w:p>
        </w:tc>
        <w:tc>
          <w:tcPr>
            <w:tcW w:w="2016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55A3608" w14:textId="77777777" w:rsidR="006B05CC" w:rsidRDefault="00000000">
            <w:pPr>
              <w:jc w:val="center"/>
            </w:pPr>
            <w:r>
              <w:rPr>
                <w:sz w:val="20"/>
              </w:rPr>
              <w:t>48</w:t>
            </w:r>
          </w:p>
        </w:tc>
        <w:tc>
          <w:tcPr>
            <w:tcW w:w="2016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50D7D0CF" w14:textId="77777777" w:rsidR="006B05CC" w:rsidRDefault="00000000">
            <w:pPr>
              <w:jc w:val="center"/>
            </w:pPr>
            <w:r>
              <w:rPr>
                <w:sz w:val="20"/>
              </w:rPr>
              <w:t>47</w:t>
            </w:r>
          </w:p>
        </w:tc>
      </w:tr>
      <w:tr w:rsidR="006B05CC" w14:paraId="519D6878" w14:textId="77777777">
        <w:trPr>
          <w:jc w:val="center"/>
        </w:trPr>
        <w:tc>
          <w:tcPr>
            <w:tcW w:w="4608" w:type="dxa"/>
            <w:shd w:val="clear" w:color="auto" w:fill="F9FA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B73C04B" w14:textId="77777777" w:rsidR="006B05CC" w:rsidRDefault="00000000">
            <w:r>
              <w:rPr>
                <w:b/>
                <w:sz w:val="20"/>
              </w:rPr>
              <w:t>Farther neighborhoods</w:t>
            </w:r>
          </w:p>
        </w:tc>
        <w:tc>
          <w:tcPr>
            <w:tcW w:w="2016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2A4F057" w14:textId="77777777" w:rsidR="006B05CC" w:rsidRDefault="00000000">
            <w:pPr>
              <w:jc w:val="center"/>
            </w:pPr>
            <w:r>
              <w:rPr>
                <w:sz w:val="20"/>
              </w:rPr>
              <w:t>46</w:t>
            </w:r>
          </w:p>
        </w:tc>
        <w:tc>
          <w:tcPr>
            <w:tcW w:w="2016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CA50429" w14:textId="77777777" w:rsidR="006B05CC" w:rsidRDefault="00000000">
            <w:pPr>
              <w:jc w:val="center"/>
            </w:pPr>
            <w:r>
              <w:rPr>
                <w:sz w:val="20"/>
              </w:rPr>
              <w:t>45</w:t>
            </w:r>
          </w:p>
        </w:tc>
      </w:tr>
    </w:tbl>
    <w:p w14:paraId="1EBD99B0" w14:textId="77777777" w:rsidR="006B05CC" w:rsidRDefault="006B05CC"/>
    <w:p w14:paraId="6ABDC376" w14:textId="77777777" w:rsidR="006B05CC" w:rsidRDefault="00000000">
      <w:pPr>
        <w:spacing w:before="120" w:after="40"/>
      </w:pPr>
      <w:r>
        <w:rPr>
          <w:b/>
          <w:color w:val="333333"/>
        </w:rPr>
        <w:t>Main table for the Difference-in-Differences activity</w:t>
      </w:r>
    </w:p>
    <w:tbl>
      <w:tblPr>
        <w:tblW w:w="0" w:type="auto"/>
        <w:jc w:val="center"/>
        <w:tblBorders>
          <w:top w:val="single" w:sz="8" w:space="0" w:color="D9DDE3"/>
          <w:left w:val="single" w:sz="8" w:space="0" w:color="D9DDE3"/>
          <w:bottom w:val="single" w:sz="8" w:space="0" w:color="D9DDE3"/>
          <w:right w:val="single" w:sz="8" w:space="0" w:color="D9DDE3"/>
          <w:insideH w:val="single" w:sz="8" w:space="0" w:color="D9DDE3"/>
          <w:insideV w:val="single" w:sz="8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4608"/>
        <w:gridCol w:w="2016"/>
        <w:gridCol w:w="2016"/>
      </w:tblGrid>
      <w:tr w:rsidR="006B05CC" w14:paraId="1EFD2772" w14:textId="77777777">
        <w:trPr>
          <w:jc w:val="center"/>
        </w:trPr>
        <w:tc>
          <w:tcPr>
            <w:tcW w:w="4608" w:type="dxa"/>
            <w:shd w:val="clear" w:color="auto" w:fill="B33A3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D006D7F" w14:textId="77777777" w:rsidR="006B05C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Group</w:t>
            </w:r>
          </w:p>
        </w:tc>
        <w:tc>
          <w:tcPr>
            <w:tcW w:w="2016" w:type="dxa"/>
            <w:shd w:val="clear" w:color="auto" w:fill="B33A3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64755CA1" w14:textId="77777777" w:rsidR="006B05C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Before</w:t>
            </w:r>
          </w:p>
        </w:tc>
        <w:tc>
          <w:tcPr>
            <w:tcW w:w="2016" w:type="dxa"/>
            <w:shd w:val="clear" w:color="auto" w:fill="B33A3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056F6EDF" w14:textId="77777777" w:rsidR="006B05CC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After</w:t>
            </w:r>
          </w:p>
        </w:tc>
      </w:tr>
      <w:tr w:rsidR="006B05CC" w14:paraId="534AEBD8" w14:textId="77777777">
        <w:trPr>
          <w:jc w:val="center"/>
        </w:trPr>
        <w:tc>
          <w:tcPr>
            <w:tcW w:w="4608" w:type="dxa"/>
            <w:shd w:val="clear" w:color="auto" w:fill="F9FA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0DF105C" w14:textId="77777777" w:rsidR="006B05CC" w:rsidRDefault="00000000">
            <w:r>
              <w:rPr>
                <w:b/>
                <w:sz w:val="20"/>
              </w:rPr>
              <w:t>Nearby neighborhoods</w:t>
            </w:r>
          </w:p>
        </w:tc>
        <w:tc>
          <w:tcPr>
            <w:tcW w:w="2016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883925B" w14:textId="77777777" w:rsidR="006B05CC" w:rsidRDefault="00000000">
            <w:pPr>
              <w:jc w:val="center"/>
            </w:pPr>
            <w:r>
              <w:rPr>
                <w:sz w:val="20"/>
              </w:rPr>
              <w:t>47</w:t>
            </w:r>
          </w:p>
        </w:tc>
        <w:tc>
          <w:tcPr>
            <w:tcW w:w="2016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2A928D7E" w14:textId="77777777" w:rsidR="006B05CC" w:rsidRDefault="00000000">
            <w:pPr>
              <w:jc w:val="center"/>
            </w:pPr>
            <w:r>
              <w:rPr>
                <w:sz w:val="20"/>
              </w:rPr>
              <w:t>36</w:t>
            </w:r>
          </w:p>
        </w:tc>
      </w:tr>
      <w:tr w:rsidR="006B05CC" w14:paraId="5B8EBFB3" w14:textId="77777777">
        <w:trPr>
          <w:jc w:val="center"/>
        </w:trPr>
        <w:tc>
          <w:tcPr>
            <w:tcW w:w="4608" w:type="dxa"/>
            <w:shd w:val="clear" w:color="auto" w:fill="F9FAFB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C46ABD6" w14:textId="77777777" w:rsidR="006B05CC" w:rsidRDefault="00000000">
            <w:r>
              <w:rPr>
                <w:b/>
                <w:sz w:val="20"/>
              </w:rPr>
              <w:t>Farther neighborhoods</w:t>
            </w:r>
          </w:p>
        </w:tc>
        <w:tc>
          <w:tcPr>
            <w:tcW w:w="2016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3E3B1FF0" w14:textId="77777777" w:rsidR="006B05CC" w:rsidRDefault="00000000">
            <w:pPr>
              <w:jc w:val="center"/>
            </w:pPr>
            <w:r>
              <w:rPr>
                <w:sz w:val="20"/>
              </w:rPr>
              <w:t>45</w:t>
            </w:r>
          </w:p>
        </w:tc>
        <w:tc>
          <w:tcPr>
            <w:tcW w:w="2016" w:type="dxa"/>
            <w:tcMar>
              <w:top w:w="90" w:type="dxa"/>
              <w:left w:w="95" w:type="dxa"/>
              <w:bottom w:w="90" w:type="dxa"/>
              <w:right w:w="95" w:type="dxa"/>
            </w:tcMar>
            <w:vAlign w:val="center"/>
          </w:tcPr>
          <w:p w14:paraId="7D4502F1" w14:textId="77777777" w:rsidR="006B05CC" w:rsidRDefault="00000000">
            <w:pPr>
              <w:jc w:val="center"/>
            </w:pPr>
            <w:r>
              <w:rPr>
                <w:sz w:val="20"/>
              </w:rPr>
              <w:t>42</w:t>
            </w:r>
          </w:p>
        </w:tc>
      </w:tr>
    </w:tbl>
    <w:p w14:paraId="0E5D2274" w14:textId="77777777" w:rsidR="006B05CC" w:rsidRDefault="006B05CC"/>
    <w:p w14:paraId="25FF6940" w14:textId="77777777" w:rsidR="006B05CC" w:rsidRDefault="00000000">
      <w:pPr>
        <w:spacing w:after="40" w:line="259" w:lineRule="auto"/>
        <w:ind w:left="216" w:hanging="173"/>
      </w:pPr>
      <w:r>
        <w:rPr>
          <w:color w:val="222222"/>
        </w:rPr>
        <w:lastRenderedPageBreak/>
        <w:t>• Change in nearby area = 36 - 47 = -11</w:t>
      </w:r>
    </w:p>
    <w:p w14:paraId="52757D10" w14:textId="77777777" w:rsidR="006B05CC" w:rsidRDefault="00000000">
      <w:pPr>
        <w:spacing w:after="40" w:line="259" w:lineRule="auto"/>
        <w:ind w:left="216" w:hanging="173"/>
      </w:pPr>
      <w:r>
        <w:rPr>
          <w:color w:val="222222"/>
        </w:rPr>
        <w:t>• Change in farther area = 42 - 45 = -3</w:t>
      </w:r>
    </w:p>
    <w:p w14:paraId="004BAD3A" w14:textId="77777777" w:rsidR="006B05CC" w:rsidRDefault="00000000">
      <w:pPr>
        <w:spacing w:after="40" w:line="259" w:lineRule="auto"/>
        <w:ind w:left="216" w:hanging="173"/>
      </w:pPr>
      <w:r>
        <w:rPr>
          <w:color w:val="222222"/>
        </w:rPr>
        <w:t>• Extra change near the new station = -11 - (-3) = -8</w:t>
      </w:r>
    </w:p>
    <w:tbl>
      <w:tblPr>
        <w:tblW w:w="0" w:type="auto"/>
        <w:jc w:val="center"/>
        <w:tblBorders>
          <w:top w:val="single" w:sz="8" w:space="0" w:color="B7D7B7"/>
          <w:left w:val="single" w:sz="8" w:space="0" w:color="B7D7B7"/>
          <w:bottom w:val="single" w:sz="8" w:space="0" w:color="B7D7B7"/>
          <w:right w:val="single" w:sz="8" w:space="0" w:color="B7D7B7"/>
          <w:insideH w:val="single" w:sz="8" w:space="0" w:color="B7D7B7"/>
          <w:insideV w:val="single" w:sz="8" w:space="0" w:color="B7D7B7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6B05CC" w14:paraId="4B1F7E54" w14:textId="77777777">
        <w:trPr>
          <w:jc w:val="center"/>
        </w:trPr>
        <w:tc>
          <w:tcPr>
            <w:tcW w:w="10368" w:type="dxa"/>
            <w:shd w:val="clear" w:color="auto" w:fill="EEF7EE"/>
            <w:tcMar>
              <w:top w:w="120" w:type="dxa"/>
              <w:left w:w="120" w:type="dxa"/>
              <w:bottom w:w="110" w:type="dxa"/>
              <w:right w:w="120" w:type="dxa"/>
            </w:tcMar>
          </w:tcPr>
          <w:p w14:paraId="72413873" w14:textId="77777777" w:rsidR="006B05CC" w:rsidRDefault="00000000">
            <w:pPr>
              <w:spacing w:after="0"/>
            </w:pPr>
            <w:r>
              <w:rPr>
                <w:b/>
                <w:color w:val="2E6B3F"/>
                <w:sz w:val="22"/>
              </w:rPr>
              <w:t>Plain-English interpretation</w:t>
            </w:r>
            <w:r>
              <w:rPr>
                <w:b/>
                <w:color w:val="2E6B3F"/>
                <w:sz w:val="22"/>
              </w:rPr>
              <w:br/>
            </w:r>
            <w:r>
              <w:rPr>
                <w:color w:val="222222"/>
                <w:sz w:val="20"/>
              </w:rPr>
              <w:t>• Damage fell in both places, but it fell 8 points more near the new station. That extra drop is the estimated effect of the added fire-response capacity.</w:t>
            </w:r>
          </w:p>
        </w:tc>
      </w:tr>
    </w:tbl>
    <w:p w14:paraId="123E299F" w14:textId="77777777" w:rsidR="006B05CC" w:rsidRDefault="00000000">
      <w:pPr>
        <w:spacing w:before="160" w:after="80"/>
      </w:pPr>
      <w:r>
        <w:rPr>
          <w:b/>
          <w:color w:val="B33A3A"/>
          <w:sz w:val="25"/>
        </w:rPr>
        <w:t>5. Fast wrap-up sentence</w:t>
      </w:r>
    </w:p>
    <w:tbl>
      <w:tblPr>
        <w:tblW w:w="0" w:type="auto"/>
        <w:jc w:val="center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6B05CC" w14:paraId="30F117E9" w14:textId="77777777">
        <w:trPr>
          <w:jc w:val="center"/>
        </w:trPr>
        <w:tc>
          <w:tcPr>
            <w:tcW w:w="10368" w:type="dxa"/>
            <w:shd w:val="clear" w:color="auto" w:fill="F6F8FB"/>
            <w:tcMar>
              <w:top w:w="120" w:type="dxa"/>
              <w:left w:w="120" w:type="dxa"/>
              <w:bottom w:w="110" w:type="dxa"/>
              <w:right w:w="120" w:type="dxa"/>
            </w:tcMar>
          </w:tcPr>
          <w:p w14:paraId="75CF68B6" w14:textId="77777777" w:rsidR="006B05CC" w:rsidRDefault="00000000">
            <w:pPr>
              <w:spacing w:after="0"/>
            </w:pPr>
            <w:r>
              <w:rPr>
                <w:b/>
                <w:color w:val="334155"/>
                <w:sz w:val="22"/>
              </w:rPr>
              <w:t>One-sentence takeaway</w:t>
            </w:r>
            <w:r>
              <w:rPr>
                <w:b/>
                <w:color w:val="334155"/>
                <w:sz w:val="22"/>
              </w:rPr>
              <w:br/>
            </w:r>
            <w:r>
              <w:rPr>
                <w:color w:val="222222"/>
                <w:sz w:val="20"/>
              </w:rPr>
              <w:t>• When a simple comparison is misleading, we need a better comparison: either compare like with like, or compare changes over time using a good control group.</w:t>
            </w:r>
          </w:p>
        </w:tc>
      </w:tr>
    </w:tbl>
    <w:p w14:paraId="2C2F20FC" w14:textId="77777777" w:rsidR="00615802" w:rsidRDefault="00615802"/>
    <w:sectPr w:rsidR="00615802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0800506">
    <w:abstractNumId w:val="8"/>
  </w:num>
  <w:num w:numId="2" w16cid:durableId="978222414">
    <w:abstractNumId w:val="6"/>
  </w:num>
  <w:num w:numId="3" w16cid:durableId="568688069">
    <w:abstractNumId w:val="5"/>
  </w:num>
  <w:num w:numId="4" w16cid:durableId="942419139">
    <w:abstractNumId w:val="4"/>
  </w:num>
  <w:num w:numId="5" w16cid:durableId="1682513586">
    <w:abstractNumId w:val="7"/>
  </w:num>
  <w:num w:numId="6" w16cid:durableId="1498768786">
    <w:abstractNumId w:val="3"/>
  </w:num>
  <w:num w:numId="7" w16cid:durableId="2005695486">
    <w:abstractNumId w:val="2"/>
  </w:num>
  <w:num w:numId="8" w16cid:durableId="1537935120">
    <w:abstractNumId w:val="1"/>
  </w:num>
  <w:num w:numId="9" w16cid:durableId="1002313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5802"/>
    <w:rsid w:val="006B05CC"/>
    <w:rsid w:val="006B531C"/>
    <w:rsid w:val="00944908"/>
    <w:rsid w:val="00AA1D8D"/>
    <w:rsid w:val="00B47730"/>
    <w:rsid w:val="00B64CE7"/>
    <w:rsid w:val="00B737B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88BA4F"/>
  <w14:defaultImageDpi w14:val="300"/>
  <w15:docId w15:val="{070ED745-A4E7-4044-BA68-4E9F1E10E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eastAsia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4518A77E0904A4AA2385D6D5CC91772" ma:contentTypeVersion="3" ma:contentTypeDescription="新建文档。" ma:contentTypeScope="" ma:versionID="9073d4a5064f6dec5225390e90aa52de">
  <xsd:schema xmlns:xsd="http://www.w3.org/2001/XMLSchema" xmlns:xs="http://www.w3.org/2001/XMLSchema" xmlns:p="http://schemas.microsoft.com/office/2006/metadata/properties" xmlns:ns2="b6ce657c-e071-4850-bb9e-22f9b7568e9e" targetNamespace="http://schemas.microsoft.com/office/2006/metadata/properties" ma:root="true" ma:fieldsID="66d2c213b88346913a65bbf570630461" ns2:_="">
    <xsd:import namespace="b6ce657c-e071-4850-bb9e-22f9b7568e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ce657c-e071-4850-bb9e-22f9b7568e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0A5F837-EDBB-4384-94E5-BCA89289C53A}"/>
</file>

<file path=customXml/itemProps3.xml><?xml version="1.0" encoding="utf-8"?>
<ds:datastoreItem xmlns:ds="http://schemas.openxmlformats.org/officeDocument/2006/customXml" ds:itemID="{CD2E7D6A-E6D2-4D54-A8AA-1D64BD026D50}"/>
</file>

<file path=customXml/itemProps4.xml><?xml version="1.0" encoding="utf-8"?>
<ds:datastoreItem xmlns:ds="http://schemas.openxmlformats.org/officeDocument/2006/customXml" ds:itemID="{E90DC5F6-8741-47D5-A4D6-BCB29B2D0E3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4</Pages>
  <Words>669</Words>
  <Characters>3149</Characters>
  <Application>Microsoft Office Word</Application>
  <DocSecurity>0</DocSecurity>
  <Lines>349</Lines>
  <Paragraphs>212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Zhang, Youdan</cp:lastModifiedBy>
  <cp:revision>2</cp:revision>
  <dcterms:created xsi:type="dcterms:W3CDTF">2013-12-23T23:15:00Z</dcterms:created>
  <dcterms:modified xsi:type="dcterms:W3CDTF">2026-04-01T00:56:00Z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0x01010014518A77E0904A4AA2385D6D5CC91772</vt:lpwstr>
  </property>
</Properties>
</file>