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04640" cy="10287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主程序：</w:t>
      </w:r>
      <w:r>
        <w:rPr>
          <w:rFonts w:hint="eastAsia"/>
          <w:lang w:val="en-US" w:eastAsia="zh-CN"/>
        </w:rPr>
        <w:t>dataqiefen1 运行这个就可以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64785" cy="1488440"/>
            <wp:effectExtent l="0" t="0" r="1206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修改文件名，输入不同的</w:t>
      </w:r>
      <w:r>
        <w:rPr>
          <w:rFonts w:hint="eastAsia"/>
          <w:lang w:val="en-US" w:eastAsia="zh-CN"/>
        </w:rPr>
        <w:t>gla01 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588770"/>
            <wp:effectExtent l="0" t="0" r="1016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修改文件名，存储数据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颓废1384162960</cp:lastModifiedBy>
  <dcterms:modified xsi:type="dcterms:W3CDTF">2018-03-13T04:40:52Z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